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2303" w14:textId="77777777" w:rsidR="00E60C4C" w:rsidRPr="002D5C18" w:rsidRDefault="00E60C4C" w:rsidP="00090AFA">
      <w:pPr>
        <w:spacing w:after="0" w:line="240" w:lineRule="auto"/>
        <w:ind w:left="851" w:right="851" w:firstLine="284"/>
        <w:jc w:val="center"/>
        <w:rPr>
          <w:rFonts w:ascii="Arial" w:eastAsia="Arial" w:hAnsi="Arial" w:cs="Arial"/>
          <w:b/>
          <w:lang w:val="mn-MN"/>
        </w:rPr>
      </w:pPr>
    </w:p>
    <w:p w14:paraId="5FE90DAB"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0ABE4253"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40031E87"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52B6F99B"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5092A3F9"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24A95A2E" w14:textId="7D002E69" w:rsidR="00E60C4C" w:rsidRPr="00CD5FBE" w:rsidRDefault="00E60C4C" w:rsidP="00090AFA">
      <w:pPr>
        <w:spacing w:after="0" w:line="240" w:lineRule="auto"/>
        <w:ind w:left="851" w:right="851" w:firstLine="284"/>
        <w:jc w:val="center"/>
        <w:rPr>
          <w:rFonts w:ascii="Arial" w:eastAsia="Arial" w:hAnsi="Arial" w:cs="Arial"/>
          <w:b/>
          <w:lang w:val="mn-MN"/>
        </w:rPr>
      </w:pPr>
    </w:p>
    <w:p w14:paraId="0B016C82" w14:textId="5464C5AE" w:rsidR="00B3214C" w:rsidRPr="00CD5FBE" w:rsidRDefault="00B3214C" w:rsidP="00090AFA">
      <w:pPr>
        <w:spacing w:after="0" w:line="240" w:lineRule="auto"/>
        <w:ind w:left="851" w:right="851" w:firstLine="284"/>
        <w:jc w:val="center"/>
        <w:rPr>
          <w:rFonts w:ascii="Arial" w:eastAsia="Arial" w:hAnsi="Arial" w:cs="Arial"/>
          <w:b/>
          <w:lang w:val="mn-MN"/>
        </w:rPr>
      </w:pPr>
    </w:p>
    <w:p w14:paraId="39008FF5" w14:textId="77777777" w:rsidR="00AC11B7" w:rsidRPr="00CD5FBE" w:rsidRDefault="00AC11B7" w:rsidP="00090AFA">
      <w:pPr>
        <w:spacing w:after="0" w:line="240" w:lineRule="auto"/>
        <w:ind w:left="851" w:right="851" w:firstLine="284"/>
        <w:jc w:val="center"/>
        <w:rPr>
          <w:rFonts w:ascii="Arial" w:eastAsia="Arial" w:hAnsi="Arial" w:cs="Arial"/>
          <w:b/>
          <w:lang w:val="mn-MN"/>
        </w:rPr>
      </w:pPr>
    </w:p>
    <w:p w14:paraId="0FF55E92"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5339C1EF" w14:textId="77777777" w:rsidR="00E60C4C" w:rsidRPr="00CD5FBE" w:rsidRDefault="00E60C4C" w:rsidP="00090AFA">
      <w:pPr>
        <w:spacing w:after="0" w:line="240" w:lineRule="auto"/>
        <w:ind w:left="851" w:right="851" w:firstLine="284"/>
        <w:jc w:val="center"/>
        <w:rPr>
          <w:rFonts w:ascii="Arial" w:eastAsia="Arial" w:hAnsi="Arial" w:cs="Arial"/>
          <w:b/>
          <w:sz w:val="32"/>
          <w:szCs w:val="32"/>
          <w:lang w:val="mn-MN"/>
        </w:rPr>
      </w:pPr>
      <w:r w:rsidRPr="00CD5FBE">
        <w:rPr>
          <w:rFonts w:ascii="Arial" w:eastAsia="Arial" w:hAnsi="Arial" w:cs="Arial"/>
          <w:b/>
          <w:sz w:val="32"/>
          <w:szCs w:val="32"/>
          <w:lang w:val="mn-MN"/>
        </w:rPr>
        <w:t>АЖ АХУЙН НЭГЖИЙН ОРЛОГЫН АЛБАН ТАТВАРЫН ТУХАЙ ХУУЛИЙН ХЭРЭГЖИЛТИЙН ҮР ДАГАВАРТ ХЭСЭГЧЛЭН ХИЙСЭН ҮНЭЛГЭЭ</w:t>
      </w:r>
    </w:p>
    <w:p w14:paraId="69D1BED2"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2E9265B1"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41540441"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4F33F9FE" w14:textId="77777777" w:rsidR="00E60C4C" w:rsidRPr="00CD5FBE" w:rsidRDefault="00E60C4C" w:rsidP="00090AFA">
      <w:pPr>
        <w:spacing w:after="0" w:line="240" w:lineRule="auto"/>
        <w:ind w:left="851" w:right="851" w:firstLine="284"/>
        <w:jc w:val="center"/>
        <w:rPr>
          <w:rFonts w:ascii="Arial" w:eastAsia="Arial" w:hAnsi="Arial" w:cs="Arial"/>
          <w:b/>
          <w:lang w:val="mn-MN"/>
        </w:rPr>
      </w:pPr>
    </w:p>
    <w:p w14:paraId="180A70F3" w14:textId="50AC5C2A" w:rsidR="00E60C4C" w:rsidRPr="00CD5FBE" w:rsidRDefault="00E60C4C" w:rsidP="00090AFA">
      <w:pPr>
        <w:spacing w:after="0" w:line="240" w:lineRule="auto"/>
        <w:ind w:left="851" w:right="851" w:firstLine="284"/>
        <w:jc w:val="center"/>
        <w:rPr>
          <w:rFonts w:ascii="Arial" w:eastAsia="Arial" w:hAnsi="Arial" w:cs="Arial"/>
          <w:b/>
          <w:lang w:val="mn-MN"/>
        </w:rPr>
      </w:pPr>
    </w:p>
    <w:p w14:paraId="7F58A626" w14:textId="06EAF96B" w:rsidR="00B3214C" w:rsidRPr="00CD5FBE" w:rsidRDefault="00B3214C" w:rsidP="00090AFA">
      <w:pPr>
        <w:spacing w:after="0" w:line="240" w:lineRule="auto"/>
        <w:ind w:left="851" w:right="851" w:firstLine="284"/>
        <w:jc w:val="center"/>
        <w:rPr>
          <w:rFonts w:ascii="Arial" w:eastAsia="Arial" w:hAnsi="Arial" w:cs="Arial"/>
          <w:b/>
          <w:lang w:val="mn-MN"/>
        </w:rPr>
      </w:pPr>
    </w:p>
    <w:p w14:paraId="7F6F29DA" w14:textId="66A581EF" w:rsidR="00B3214C" w:rsidRPr="00CD5FBE" w:rsidRDefault="00B3214C" w:rsidP="00090AFA">
      <w:pPr>
        <w:spacing w:after="0" w:line="240" w:lineRule="auto"/>
        <w:ind w:left="851" w:right="851" w:firstLine="284"/>
        <w:jc w:val="center"/>
        <w:rPr>
          <w:rFonts w:ascii="Arial" w:eastAsia="Arial" w:hAnsi="Arial" w:cs="Arial"/>
          <w:b/>
          <w:lang w:val="mn-MN"/>
        </w:rPr>
      </w:pPr>
    </w:p>
    <w:p w14:paraId="7676A3D5" w14:textId="407825CE" w:rsidR="00B3214C" w:rsidRPr="00CD5FBE" w:rsidRDefault="00B3214C" w:rsidP="00090AFA">
      <w:pPr>
        <w:spacing w:after="0" w:line="240" w:lineRule="auto"/>
        <w:ind w:left="851" w:right="851" w:firstLine="284"/>
        <w:jc w:val="center"/>
        <w:rPr>
          <w:rFonts w:ascii="Arial" w:eastAsia="Arial" w:hAnsi="Arial" w:cs="Arial"/>
          <w:b/>
          <w:lang w:val="mn-MN"/>
        </w:rPr>
      </w:pPr>
    </w:p>
    <w:p w14:paraId="5C4F1A63" w14:textId="61B43DE6" w:rsidR="00B3214C" w:rsidRPr="00CD5FBE" w:rsidRDefault="00B3214C" w:rsidP="00090AFA">
      <w:pPr>
        <w:spacing w:after="0" w:line="240" w:lineRule="auto"/>
        <w:ind w:left="851" w:right="851" w:firstLine="284"/>
        <w:jc w:val="center"/>
        <w:rPr>
          <w:rFonts w:ascii="Arial" w:eastAsia="Arial" w:hAnsi="Arial" w:cs="Arial"/>
          <w:b/>
          <w:lang w:val="mn-MN"/>
        </w:rPr>
      </w:pPr>
    </w:p>
    <w:p w14:paraId="5AB79D02" w14:textId="510F4A9D" w:rsidR="00B3214C" w:rsidRPr="00CD5FBE" w:rsidRDefault="00B3214C" w:rsidP="00090AFA">
      <w:pPr>
        <w:spacing w:after="0" w:line="240" w:lineRule="auto"/>
        <w:ind w:left="851" w:right="851" w:firstLine="284"/>
        <w:jc w:val="center"/>
        <w:rPr>
          <w:rFonts w:ascii="Arial" w:eastAsia="Arial" w:hAnsi="Arial" w:cs="Arial"/>
          <w:b/>
          <w:lang w:val="mn-MN"/>
        </w:rPr>
      </w:pPr>
    </w:p>
    <w:p w14:paraId="52AE50A9" w14:textId="04594541" w:rsidR="00B3214C" w:rsidRPr="00CD5FBE" w:rsidRDefault="00B3214C" w:rsidP="00090AFA">
      <w:pPr>
        <w:spacing w:after="0" w:line="240" w:lineRule="auto"/>
        <w:ind w:left="851" w:right="851" w:firstLine="284"/>
        <w:jc w:val="center"/>
        <w:rPr>
          <w:rFonts w:ascii="Arial" w:eastAsia="Arial" w:hAnsi="Arial" w:cs="Arial"/>
          <w:b/>
          <w:lang w:val="mn-MN"/>
        </w:rPr>
      </w:pPr>
    </w:p>
    <w:p w14:paraId="6FC28AA1" w14:textId="154D2F49" w:rsidR="00B3214C" w:rsidRPr="00CD5FBE" w:rsidRDefault="00B3214C" w:rsidP="00090AFA">
      <w:pPr>
        <w:spacing w:after="0" w:line="240" w:lineRule="auto"/>
        <w:ind w:left="851" w:right="851" w:firstLine="284"/>
        <w:jc w:val="center"/>
        <w:rPr>
          <w:rFonts w:ascii="Arial" w:eastAsia="Arial" w:hAnsi="Arial" w:cs="Arial"/>
          <w:b/>
          <w:lang w:val="mn-MN"/>
        </w:rPr>
      </w:pPr>
    </w:p>
    <w:p w14:paraId="4D1BD378" w14:textId="3F8C752A" w:rsidR="00B3214C" w:rsidRPr="00CD5FBE" w:rsidRDefault="00B3214C" w:rsidP="00090AFA">
      <w:pPr>
        <w:spacing w:after="0" w:line="240" w:lineRule="auto"/>
        <w:ind w:left="851" w:right="851" w:firstLine="284"/>
        <w:jc w:val="center"/>
        <w:rPr>
          <w:rFonts w:ascii="Arial" w:eastAsia="Arial" w:hAnsi="Arial" w:cs="Arial"/>
          <w:b/>
          <w:lang w:val="mn-MN"/>
        </w:rPr>
      </w:pPr>
    </w:p>
    <w:p w14:paraId="0A77AC8B" w14:textId="2C2313A2" w:rsidR="00B3214C" w:rsidRPr="00CD5FBE" w:rsidRDefault="00B3214C" w:rsidP="00090AFA">
      <w:pPr>
        <w:spacing w:after="0" w:line="240" w:lineRule="auto"/>
        <w:ind w:left="851" w:right="851" w:firstLine="284"/>
        <w:jc w:val="center"/>
        <w:rPr>
          <w:rFonts w:ascii="Arial" w:eastAsia="Arial" w:hAnsi="Arial" w:cs="Arial"/>
          <w:b/>
          <w:lang w:val="mn-MN"/>
        </w:rPr>
      </w:pPr>
    </w:p>
    <w:p w14:paraId="58B4FE19" w14:textId="3284F387" w:rsidR="00B3214C" w:rsidRPr="00CD5FBE" w:rsidRDefault="00B3214C" w:rsidP="00090AFA">
      <w:pPr>
        <w:spacing w:after="0" w:line="240" w:lineRule="auto"/>
        <w:ind w:left="851" w:right="851" w:firstLine="284"/>
        <w:jc w:val="center"/>
        <w:rPr>
          <w:rFonts w:ascii="Arial" w:eastAsia="Arial" w:hAnsi="Arial" w:cs="Arial"/>
          <w:b/>
          <w:lang w:val="mn-MN"/>
        </w:rPr>
      </w:pPr>
    </w:p>
    <w:p w14:paraId="317F51D8" w14:textId="7C73901A" w:rsidR="00B3214C" w:rsidRPr="00CD5FBE" w:rsidRDefault="00B3214C" w:rsidP="00090AFA">
      <w:pPr>
        <w:spacing w:after="0" w:line="240" w:lineRule="auto"/>
        <w:ind w:left="851" w:right="851" w:firstLine="284"/>
        <w:jc w:val="center"/>
        <w:rPr>
          <w:rFonts w:ascii="Arial" w:eastAsia="Arial" w:hAnsi="Arial" w:cs="Arial"/>
          <w:b/>
          <w:lang w:val="mn-MN"/>
        </w:rPr>
      </w:pPr>
    </w:p>
    <w:p w14:paraId="786C1DF8" w14:textId="66C69BEB" w:rsidR="00B3214C" w:rsidRPr="00CD5FBE" w:rsidRDefault="00B3214C" w:rsidP="00090AFA">
      <w:pPr>
        <w:spacing w:after="0" w:line="240" w:lineRule="auto"/>
        <w:ind w:left="851" w:right="851" w:firstLine="284"/>
        <w:jc w:val="center"/>
        <w:rPr>
          <w:rFonts w:ascii="Arial" w:eastAsia="Arial" w:hAnsi="Arial" w:cs="Arial"/>
          <w:b/>
          <w:lang w:val="mn-MN"/>
        </w:rPr>
      </w:pPr>
    </w:p>
    <w:p w14:paraId="6C5864B4" w14:textId="161C4188" w:rsidR="00B3214C" w:rsidRPr="00CD5FBE" w:rsidRDefault="00B3214C" w:rsidP="00090AFA">
      <w:pPr>
        <w:spacing w:after="0" w:line="240" w:lineRule="auto"/>
        <w:ind w:left="851" w:right="851" w:firstLine="284"/>
        <w:jc w:val="center"/>
        <w:rPr>
          <w:rFonts w:ascii="Arial" w:eastAsia="Arial" w:hAnsi="Arial" w:cs="Arial"/>
          <w:b/>
          <w:lang w:val="mn-MN"/>
        </w:rPr>
      </w:pPr>
    </w:p>
    <w:p w14:paraId="550AC6DC" w14:textId="197BD891" w:rsidR="00B3214C" w:rsidRPr="00CD5FBE" w:rsidRDefault="00B3214C" w:rsidP="00090AFA">
      <w:pPr>
        <w:spacing w:after="0" w:line="240" w:lineRule="auto"/>
        <w:ind w:left="851" w:right="851" w:firstLine="284"/>
        <w:jc w:val="center"/>
        <w:rPr>
          <w:rFonts w:ascii="Arial" w:eastAsia="Arial" w:hAnsi="Arial" w:cs="Arial"/>
          <w:b/>
          <w:lang w:val="mn-MN"/>
        </w:rPr>
      </w:pPr>
    </w:p>
    <w:p w14:paraId="3F2FE2B5" w14:textId="77777777" w:rsidR="00B3214C" w:rsidRPr="00CD5FBE" w:rsidRDefault="00B3214C" w:rsidP="00090AFA">
      <w:pPr>
        <w:spacing w:after="0" w:line="240" w:lineRule="auto"/>
        <w:ind w:left="851" w:right="851" w:firstLine="284"/>
        <w:jc w:val="center"/>
        <w:rPr>
          <w:rFonts w:ascii="Arial" w:eastAsia="Arial" w:hAnsi="Arial" w:cs="Arial"/>
          <w:b/>
          <w:lang w:val="mn-MN"/>
        </w:rPr>
      </w:pPr>
    </w:p>
    <w:p w14:paraId="0CBA5A69" w14:textId="77777777" w:rsidR="00090AFA" w:rsidRPr="00CD5FBE" w:rsidRDefault="00090AFA" w:rsidP="00090AFA">
      <w:pPr>
        <w:spacing w:after="0" w:line="240" w:lineRule="auto"/>
        <w:ind w:right="851"/>
        <w:jc w:val="center"/>
        <w:rPr>
          <w:rFonts w:ascii="Arial" w:eastAsia="Arial" w:hAnsi="Arial" w:cs="Arial"/>
          <w:lang w:val="mn-MN"/>
        </w:rPr>
      </w:pPr>
    </w:p>
    <w:p w14:paraId="6570A589" w14:textId="77777777" w:rsidR="00090AFA" w:rsidRPr="00CD5FBE" w:rsidRDefault="00090AFA" w:rsidP="00090AFA">
      <w:pPr>
        <w:spacing w:after="0" w:line="240" w:lineRule="auto"/>
        <w:ind w:right="851"/>
        <w:jc w:val="center"/>
        <w:rPr>
          <w:rFonts w:ascii="Arial" w:eastAsia="Arial" w:hAnsi="Arial" w:cs="Arial"/>
          <w:lang w:val="mn-MN"/>
        </w:rPr>
      </w:pPr>
    </w:p>
    <w:p w14:paraId="582E96D7" w14:textId="77777777" w:rsidR="00090AFA" w:rsidRPr="00CD5FBE" w:rsidRDefault="00090AFA" w:rsidP="00090AFA">
      <w:pPr>
        <w:spacing w:after="0" w:line="240" w:lineRule="auto"/>
        <w:ind w:right="851"/>
        <w:jc w:val="center"/>
        <w:rPr>
          <w:rFonts w:ascii="Arial" w:eastAsia="Arial" w:hAnsi="Arial" w:cs="Arial"/>
          <w:lang w:val="mn-MN"/>
        </w:rPr>
      </w:pPr>
    </w:p>
    <w:p w14:paraId="35769373" w14:textId="77777777" w:rsidR="00090AFA" w:rsidRPr="00CD5FBE" w:rsidRDefault="00090AFA" w:rsidP="00090AFA">
      <w:pPr>
        <w:spacing w:after="0" w:line="240" w:lineRule="auto"/>
        <w:ind w:right="851"/>
        <w:jc w:val="center"/>
        <w:rPr>
          <w:rFonts w:ascii="Arial" w:eastAsia="Arial" w:hAnsi="Arial" w:cs="Arial"/>
          <w:lang w:val="mn-MN"/>
        </w:rPr>
      </w:pPr>
    </w:p>
    <w:p w14:paraId="1DE1CA4C" w14:textId="77777777" w:rsidR="00090AFA" w:rsidRPr="00CD5FBE" w:rsidRDefault="00090AFA" w:rsidP="00090AFA">
      <w:pPr>
        <w:spacing w:after="0" w:line="240" w:lineRule="auto"/>
        <w:ind w:right="851"/>
        <w:jc w:val="center"/>
        <w:rPr>
          <w:rFonts w:ascii="Arial" w:eastAsia="Arial" w:hAnsi="Arial" w:cs="Arial"/>
          <w:lang w:val="mn-MN"/>
        </w:rPr>
      </w:pPr>
    </w:p>
    <w:p w14:paraId="669DFBE7" w14:textId="77777777" w:rsidR="00090AFA" w:rsidRPr="00CD5FBE" w:rsidRDefault="00090AFA" w:rsidP="00090AFA">
      <w:pPr>
        <w:spacing w:after="0" w:line="240" w:lineRule="auto"/>
        <w:ind w:right="851"/>
        <w:jc w:val="center"/>
        <w:rPr>
          <w:rFonts w:ascii="Arial" w:eastAsia="Arial" w:hAnsi="Arial" w:cs="Arial"/>
          <w:lang w:val="mn-MN"/>
        </w:rPr>
      </w:pPr>
    </w:p>
    <w:p w14:paraId="00E9AC76" w14:textId="77777777" w:rsidR="00090AFA" w:rsidRPr="00CD5FBE" w:rsidRDefault="00090AFA" w:rsidP="00090AFA">
      <w:pPr>
        <w:spacing w:after="0" w:line="240" w:lineRule="auto"/>
        <w:ind w:right="851"/>
        <w:jc w:val="center"/>
        <w:rPr>
          <w:rFonts w:ascii="Arial" w:eastAsia="Arial" w:hAnsi="Arial" w:cs="Arial"/>
          <w:lang w:val="mn-MN"/>
        </w:rPr>
      </w:pPr>
    </w:p>
    <w:p w14:paraId="08A4D651" w14:textId="77777777" w:rsidR="00090AFA" w:rsidRPr="00CD5FBE" w:rsidRDefault="00090AFA" w:rsidP="00090AFA">
      <w:pPr>
        <w:spacing w:after="0" w:line="240" w:lineRule="auto"/>
        <w:ind w:right="851"/>
        <w:jc w:val="center"/>
        <w:rPr>
          <w:rFonts w:ascii="Arial" w:eastAsia="Arial" w:hAnsi="Arial" w:cs="Arial"/>
          <w:lang w:val="mn-MN"/>
        </w:rPr>
      </w:pPr>
    </w:p>
    <w:p w14:paraId="47C68AA3" w14:textId="77777777" w:rsidR="00090AFA" w:rsidRPr="00CD5FBE" w:rsidRDefault="00090AFA" w:rsidP="00090AFA">
      <w:pPr>
        <w:spacing w:after="0" w:line="240" w:lineRule="auto"/>
        <w:ind w:right="851"/>
        <w:jc w:val="center"/>
        <w:rPr>
          <w:rFonts w:ascii="Arial" w:eastAsia="Arial" w:hAnsi="Arial" w:cs="Arial"/>
          <w:lang w:val="mn-MN"/>
        </w:rPr>
      </w:pPr>
    </w:p>
    <w:p w14:paraId="66DF1920" w14:textId="77777777" w:rsidR="00090AFA" w:rsidRPr="00CD5FBE" w:rsidRDefault="00090AFA" w:rsidP="00090AFA">
      <w:pPr>
        <w:spacing w:after="0" w:line="240" w:lineRule="auto"/>
        <w:ind w:right="851"/>
        <w:jc w:val="center"/>
        <w:rPr>
          <w:rFonts w:ascii="Arial" w:eastAsia="Arial" w:hAnsi="Arial" w:cs="Arial"/>
          <w:lang w:val="mn-MN"/>
        </w:rPr>
      </w:pPr>
    </w:p>
    <w:p w14:paraId="31BC0C5C" w14:textId="77777777" w:rsidR="00090AFA" w:rsidRPr="00CD5FBE" w:rsidRDefault="00090AFA" w:rsidP="00090AFA">
      <w:pPr>
        <w:spacing w:after="0" w:line="240" w:lineRule="auto"/>
        <w:ind w:right="851"/>
        <w:jc w:val="center"/>
        <w:rPr>
          <w:rFonts w:ascii="Arial" w:eastAsia="Arial" w:hAnsi="Arial" w:cs="Arial"/>
          <w:lang w:val="mn-MN"/>
        </w:rPr>
      </w:pPr>
    </w:p>
    <w:p w14:paraId="3AFC3B98" w14:textId="77777777" w:rsidR="00090AFA" w:rsidRPr="00CD5FBE" w:rsidRDefault="00090AFA" w:rsidP="00090AFA">
      <w:pPr>
        <w:spacing w:after="0" w:line="240" w:lineRule="auto"/>
        <w:ind w:right="851"/>
        <w:jc w:val="center"/>
        <w:rPr>
          <w:rFonts w:ascii="Arial" w:eastAsia="Arial" w:hAnsi="Arial" w:cs="Arial"/>
          <w:lang w:val="mn-MN"/>
        </w:rPr>
      </w:pPr>
    </w:p>
    <w:p w14:paraId="4BF05319" w14:textId="77777777" w:rsidR="00090AFA" w:rsidRPr="00CD5FBE" w:rsidRDefault="00090AFA" w:rsidP="00090AFA">
      <w:pPr>
        <w:spacing w:after="0" w:line="240" w:lineRule="auto"/>
        <w:ind w:right="851"/>
        <w:jc w:val="center"/>
        <w:rPr>
          <w:rFonts w:ascii="Arial" w:eastAsia="Arial" w:hAnsi="Arial" w:cs="Arial"/>
          <w:lang w:val="mn-MN"/>
        </w:rPr>
      </w:pPr>
    </w:p>
    <w:p w14:paraId="604C9794" w14:textId="77777777" w:rsidR="00090AFA" w:rsidRPr="00CD5FBE" w:rsidRDefault="00090AFA" w:rsidP="00090AFA">
      <w:pPr>
        <w:spacing w:after="0" w:line="240" w:lineRule="auto"/>
        <w:ind w:right="851"/>
        <w:jc w:val="center"/>
        <w:rPr>
          <w:rFonts w:ascii="Arial" w:eastAsia="Arial" w:hAnsi="Arial" w:cs="Arial"/>
          <w:lang w:val="mn-MN"/>
        </w:rPr>
      </w:pPr>
    </w:p>
    <w:p w14:paraId="7C28D318" w14:textId="77777777" w:rsidR="00090AFA" w:rsidRPr="00CD5FBE" w:rsidRDefault="00090AFA" w:rsidP="00090AFA">
      <w:pPr>
        <w:spacing w:after="0" w:line="240" w:lineRule="auto"/>
        <w:ind w:right="851"/>
        <w:jc w:val="center"/>
        <w:rPr>
          <w:rFonts w:ascii="Arial" w:eastAsia="Arial" w:hAnsi="Arial" w:cs="Arial"/>
          <w:lang w:val="mn-MN"/>
        </w:rPr>
      </w:pPr>
    </w:p>
    <w:p w14:paraId="755C7E4E" w14:textId="77777777" w:rsidR="00090AFA" w:rsidRPr="00CD5FBE" w:rsidRDefault="00090AFA" w:rsidP="00090AFA">
      <w:pPr>
        <w:spacing w:after="0" w:line="240" w:lineRule="auto"/>
        <w:ind w:right="851"/>
        <w:jc w:val="center"/>
        <w:rPr>
          <w:rFonts w:ascii="Arial" w:eastAsia="Arial" w:hAnsi="Arial" w:cs="Arial"/>
          <w:lang w:val="mn-MN"/>
        </w:rPr>
      </w:pPr>
    </w:p>
    <w:p w14:paraId="0A7D24E3" w14:textId="77777777" w:rsidR="00090AFA" w:rsidRPr="00CD5FBE" w:rsidRDefault="00090AFA" w:rsidP="00090AFA">
      <w:pPr>
        <w:spacing w:after="0" w:line="240" w:lineRule="auto"/>
        <w:ind w:right="851"/>
        <w:jc w:val="center"/>
        <w:rPr>
          <w:rFonts w:ascii="Arial" w:eastAsia="Arial" w:hAnsi="Arial" w:cs="Arial"/>
          <w:lang w:val="mn-MN"/>
        </w:rPr>
      </w:pPr>
    </w:p>
    <w:p w14:paraId="645CC2EA" w14:textId="77777777" w:rsidR="00090AFA" w:rsidRPr="00CD5FBE" w:rsidRDefault="00090AFA" w:rsidP="00090AFA">
      <w:pPr>
        <w:spacing w:after="0" w:line="240" w:lineRule="auto"/>
        <w:ind w:right="851"/>
        <w:jc w:val="center"/>
        <w:rPr>
          <w:rFonts w:ascii="Arial" w:eastAsia="Arial" w:hAnsi="Arial" w:cs="Arial"/>
          <w:lang w:val="mn-MN"/>
        </w:rPr>
      </w:pPr>
    </w:p>
    <w:p w14:paraId="1F681E9C" w14:textId="77777777" w:rsidR="00090AFA" w:rsidRPr="00CD5FBE" w:rsidRDefault="00090AFA" w:rsidP="00090AFA">
      <w:pPr>
        <w:spacing w:after="0" w:line="240" w:lineRule="auto"/>
        <w:ind w:right="851"/>
        <w:jc w:val="center"/>
        <w:rPr>
          <w:rFonts w:ascii="Arial" w:eastAsia="Arial" w:hAnsi="Arial" w:cs="Arial"/>
          <w:lang w:val="mn-MN"/>
        </w:rPr>
      </w:pPr>
    </w:p>
    <w:p w14:paraId="3A894F6D" w14:textId="462DE5AF" w:rsidR="00E60C4C" w:rsidRPr="00CD5FBE" w:rsidRDefault="00E60C4C" w:rsidP="00090AFA">
      <w:pPr>
        <w:spacing w:after="0" w:line="240" w:lineRule="auto"/>
        <w:ind w:right="851"/>
        <w:jc w:val="center"/>
        <w:rPr>
          <w:rFonts w:ascii="Arial" w:eastAsia="Arial" w:hAnsi="Arial" w:cs="Arial"/>
          <w:lang w:val="mn-MN"/>
        </w:rPr>
      </w:pPr>
      <w:r w:rsidRPr="00CD5FBE">
        <w:rPr>
          <w:rFonts w:ascii="Arial" w:eastAsia="Arial" w:hAnsi="Arial" w:cs="Arial"/>
          <w:lang w:val="mn-MN"/>
        </w:rPr>
        <w:t>Улаанбаатар хот</w:t>
      </w:r>
    </w:p>
    <w:p w14:paraId="40B8DA58" w14:textId="77BE1E01" w:rsidR="00E60C4C" w:rsidRPr="00CD5FBE" w:rsidRDefault="00E60C4C" w:rsidP="00090AFA">
      <w:pPr>
        <w:spacing w:after="0" w:line="240" w:lineRule="auto"/>
        <w:ind w:right="851"/>
        <w:jc w:val="center"/>
        <w:rPr>
          <w:rFonts w:ascii="Arial" w:eastAsia="Arial" w:hAnsi="Arial" w:cs="Arial"/>
          <w:lang w:val="mn-MN"/>
        </w:rPr>
      </w:pPr>
      <w:r w:rsidRPr="00CD5FBE">
        <w:rPr>
          <w:rFonts w:ascii="Arial" w:eastAsia="Arial" w:hAnsi="Arial" w:cs="Arial"/>
          <w:lang w:val="mn-MN"/>
        </w:rPr>
        <w:t>202</w:t>
      </w:r>
      <w:r w:rsidR="00AC3AAF">
        <w:rPr>
          <w:rFonts w:ascii="Arial" w:eastAsia="Arial" w:hAnsi="Arial" w:cs="Arial"/>
          <w:lang w:val="mn-MN"/>
        </w:rPr>
        <w:t>6</w:t>
      </w:r>
      <w:r w:rsidRPr="00CD5FBE">
        <w:rPr>
          <w:rFonts w:ascii="Arial" w:eastAsia="Arial" w:hAnsi="Arial" w:cs="Arial"/>
          <w:lang w:val="mn-MN"/>
        </w:rPr>
        <w:t xml:space="preserve"> он</w:t>
      </w:r>
    </w:p>
    <w:p w14:paraId="132527BF" w14:textId="77777777" w:rsidR="00E60C4C" w:rsidRPr="00CD5FBE" w:rsidRDefault="00E60C4C" w:rsidP="00AB0653">
      <w:pPr>
        <w:spacing w:after="0" w:line="240" w:lineRule="auto"/>
        <w:jc w:val="both"/>
        <w:rPr>
          <w:rFonts w:ascii="Arial" w:eastAsia="Arial" w:hAnsi="Arial" w:cs="Arial"/>
          <w:lang w:val="mn-MN"/>
        </w:rPr>
        <w:sectPr w:rsidR="00E60C4C" w:rsidRPr="00CD5FBE" w:rsidSect="00594D2B">
          <w:pgSz w:w="11906" w:h="16838"/>
          <w:pgMar w:top="1134" w:right="851" w:bottom="1134" w:left="1701" w:header="720" w:footer="720" w:gutter="0"/>
          <w:cols w:space="720"/>
          <w:titlePg/>
        </w:sectPr>
      </w:pPr>
    </w:p>
    <w:p w14:paraId="137278C5" w14:textId="1C34696B" w:rsidR="00E60C4C" w:rsidRPr="00CD5FBE" w:rsidRDefault="00E60C4C" w:rsidP="00090AFA">
      <w:pPr>
        <w:keepNext/>
        <w:keepLines/>
        <w:pBdr>
          <w:top w:val="nil"/>
          <w:left w:val="nil"/>
          <w:bottom w:val="nil"/>
          <w:right w:val="nil"/>
          <w:between w:val="nil"/>
        </w:pBdr>
        <w:spacing w:after="0" w:line="240" w:lineRule="auto"/>
        <w:jc w:val="center"/>
        <w:rPr>
          <w:rFonts w:ascii="Arial" w:eastAsia="Arial" w:hAnsi="Arial" w:cs="Arial"/>
          <w:b/>
          <w:lang w:val="mn-MN"/>
        </w:rPr>
      </w:pPr>
      <w:r w:rsidRPr="00CD5FBE">
        <w:rPr>
          <w:rFonts w:ascii="Arial" w:eastAsia="Calibri" w:hAnsi="Arial" w:cs="Arial"/>
          <w:b/>
          <w:lang w:val="mn-MN"/>
        </w:rPr>
        <w:lastRenderedPageBreak/>
        <w:t xml:space="preserve">    </w:t>
      </w:r>
      <w:r w:rsidRPr="00CD5FBE">
        <w:rPr>
          <w:rFonts w:ascii="Arial" w:eastAsia="Arial" w:hAnsi="Arial" w:cs="Arial"/>
          <w:b/>
          <w:lang w:val="mn-MN"/>
        </w:rPr>
        <w:t>АГУУЛГА</w:t>
      </w:r>
    </w:p>
    <w:p w14:paraId="0D6CDBCD" w14:textId="77777777" w:rsidR="003D3622" w:rsidRPr="00CD5FBE" w:rsidRDefault="003D3622" w:rsidP="00AB0653">
      <w:pPr>
        <w:keepNext/>
        <w:keepLines/>
        <w:pBdr>
          <w:top w:val="nil"/>
          <w:left w:val="nil"/>
          <w:bottom w:val="nil"/>
          <w:right w:val="nil"/>
          <w:between w:val="nil"/>
        </w:pBdr>
        <w:spacing w:after="0" w:line="240" w:lineRule="auto"/>
        <w:jc w:val="center"/>
        <w:rPr>
          <w:rFonts w:ascii="Arial" w:eastAsia="Arial" w:hAnsi="Arial" w:cs="Arial"/>
          <w:b/>
          <w:lang w:val="mn-MN"/>
        </w:rPr>
      </w:pPr>
    </w:p>
    <w:sdt>
      <w:sdtPr>
        <w:rPr>
          <w:rFonts w:asciiTheme="minorHAnsi" w:eastAsia="Calibri" w:hAnsiTheme="minorHAnsi" w:cstheme="minorBidi"/>
          <w:b w:val="0"/>
          <w:bCs w:val="0"/>
          <w:lang w:bidi="ar-SA"/>
        </w:rPr>
        <w:id w:val="413592543"/>
        <w:docPartObj>
          <w:docPartGallery w:val="Table of Contents"/>
          <w:docPartUnique/>
        </w:docPartObj>
      </w:sdtPr>
      <w:sdtEndPr>
        <w:rPr>
          <w:b/>
          <w:bCs/>
          <w:lang w:bidi="en-US"/>
        </w:rPr>
      </w:sdtEndPr>
      <w:sdtContent>
        <w:p w14:paraId="39936AFF" w14:textId="10C2F827" w:rsidR="000B3DB7" w:rsidRPr="00CD5FBE" w:rsidRDefault="00E60C4C" w:rsidP="00AB0653">
          <w:pPr>
            <w:pStyle w:val="TOC1"/>
            <w:spacing w:after="0" w:line="240" w:lineRule="auto"/>
          </w:pPr>
          <w:r w:rsidRPr="00CD5FBE">
            <w:rPr>
              <w:rFonts w:eastAsia="Calibri"/>
            </w:rPr>
            <w:fldChar w:fldCharType="begin"/>
          </w:r>
          <w:r w:rsidRPr="00CD5FBE">
            <w:rPr>
              <w:rFonts w:eastAsia="Calibri"/>
            </w:rPr>
            <w:instrText xml:space="preserve"> TOC \h \u \z \t "Heading 1,1,Heading 2,2,Heading 3,3,"</w:instrText>
          </w:r>
          <w:r w:rsidRPr="00CD5FBE">
            <w:rPr>
              <w:rFonts w:eastAsia="Calibri"/>
            </w:rPr>
            <w:fldChar w:fldCharType="separate"/>
          </w:r>
          <w:hyperlink w:anchor="_Toc200107799" w:history="1">
            <w:r w:rsidR="000B3DB7" w:rsidRPr="00CD5FBE">
              <w:rPr>
                <w:rStyle w:val="Hyperlink"/>
              </w:rPr>
              <w:t>ТОВЧИЛСОН ҮГИЙН ЖАГСААЛТ</w:t>
            </w:r>
            <w:r w:rsidR="000B3DB7" w:rsidRPr="00CD5FBE">
              <w:rPr>
                <w:webHidden/>
              </w:rPr>
              <w:tab/>
            </w:r>
            <w:r w:rsidR="000B3DB7" w:rsidRPr="00CD5FBE">
              <w:rPr>
                <w:webHidden/>
              </w:rPr>
              <w:fldChar w:fldCharType="begin"/>
            </w:r>
            <w:r w:rsidR="000B3DB7" w:rsidRPr="00CD5FBE">
              <w:rPr>
                <w:webHidden/>
              </w:rPr>
              <w:instrText xml:space="preserve"> PAGEREF _Toc200107799 \h </w:instrText>
            </w:r>
            <w:r w:rsidR="000B3DB7" w:rsidRPr="00CD5FBE">
              <w:rPr>
                <w:webHidden/>
              </w:rPr>
            </w:r>
            <w:r w:rsidR="000B3DB7" w:rsidRPr="00CD5FBE">
              <w:rPr>
                <w:webHidden/>
              </w:rPr>
              <w:fldChar w:fldCharType="separate"/>
            </w:r>
            <w:r w:rsidR="00F26D53">
              <w:rPr>
                <w:webHidden/>
              </w:rPr>
              <w:t>3</w:t>
            </w:r>
            <w:r w:rsidR="000B3DB7" w:rsidRPr="00CD5FBE">
              <w:rPr>
                <w:webHidden/>
              </w:rPr>
              <w:fldChar w:fldCharType="end"/>
            </w:r>
          </w:hyperlink>
        </w:p>
        <w:p w14:paraId="7EEEE1EC" w14:textId="77777777" w:rsidR="00DA2740" w:rsidRPr="00CD5FBE" w:rsidRDefault="00DA2740" w:rsidP="00DA2740">
          <w:pPr>
            <w:spacing w:after="0"/>
            <w:rPr>
              <w:noProof/>
              <w:lang w:val="mn-MN" w:bidi="en-US"/>
            </w:rPr>
          </w:pPr>
        </w:p>
        <w:p w14:paraId="677C9971" w14:textId="5457A545" w:rsidR="000B3DB7" w:rsidRPr="00CD5FBE" w:rsidRDefault="000B3DB7" w:rsidP="00AB0653">
          <w:pPr>
            <w:pStyle w:val="TOC1"/>
            <w:spacing w:after="0" w:line="240" w:lineRule="auto"/>
          </w:pPr>
          <w:hyperlink w:anchor="_Toc200107800" w:history="1">
            <w:r w:rsidRPr="00CD5FBE">
              <w:rPr>
                <w:rStyle w:val="Hyperlink"/>
              </w:rPr>
              <w:t>УДИРТГАЛ</w:t>
            </w:r>
            <w:r w:rsidRPr="00CD5FBE">
              <w:rPr>
                <w:webHidden/>
              </w:rPr>
              <w:tab/>
            </w:r>
            <w:r w:rsidRPr="00CD5FBE">
              <w:rPr>
                <w:webHidden/>
              </w:rPr>
              <w:fldChar w:fldCharType="begin"/>
            </w:r>
            <w:r w:rsidRPr="00CD5FBE">
              <w:rPr>
                <w:webHidden/>
              </w:rPr>
              <w:instrText xml:space="preserve"> PAGEREF _Toc200107800 \h </w:instrText>
            </w:r>
            <w:r w:rsidRPr="00CD5FBE">
              <w:rPr>
                <w:webHidden/>
              </w:rPr>
            </w:r>
            <w:r w:rsidRPr="00CD5FBE">
              <w:rPr>
                <w:webHidden/>
              </w:rPr>
              <w:fldChar w:fldCharType="separate"/>
            </w:r>
            <w:r w:rsidR="00F26D53">
              <w:rPr>
                <w:webHidden/>
              </w:rPr>
              <w:t>5</w:t>
            </w:r>
            <w:r w:rsidRPr="00CD5FBE">
              <w:rPr>
                <w:webHidden/>
              </w:rPr>
              <w:fldChar w:fldCharType="end"/>
            </w:r>
          </w:hyperlink>
        </w:p>
        <w:p w14:paraId="424C1C32" w14:textId="77777777" w:rsidR="00DA2740" w:rsidRPr="00CD5FBE" w:rsidRDefault="00DA2740" w:rsidP="00DA2740">
          <w:pPr>
            <w:spacing w:after="0"/>
            <w:rPr>
              <w:noProof/>
              <w:lang w:val="mn-MN" w:bidi="en-US"/>
            </w:rPr>
          </w:pPr>
        </w:p>
        <w:p w14:paraId="321777F7" w14:textId="6B3F9505" w:rsidR="000B3DB7" w:rsidRPr="00CD5FBE" w:rsidRDefault="000B3DB7" w:rsidP="00AB0653">
          <w:pPr>
            <w:pStyle w:val="TOC1"/>
            <w:spacing w:after="0" w:line="240" w:lineRule="auto"/>
            <w:rPr>
              <w:rFonts w:eastAsiaTheme="minorEastAsia"/>
              <w:kern w:val="2"/>
              <w:lang w:bidi="ar-SA"/>
              <w14:ligatures w14:val="standardContextual"/>
            </w:rPr>
          </w:pPr>
          <w:hyperlink w:anchor="_Toc200107801" w:history="1">
            <w:r w:rsidRPr="00CD5FBE">
              <w:rPr>
                <w:rStyle w:val="Hyperlink"/>
              </w:rPr>
              <w:t>НЭГ. ТӨЛӨВЛӨХ ҮЕ ШАТ</w:t>
            </w:r>
            <w:r w:rsidRPr="00CD5FBE">
              <w:rPr>
                <w:webHidden/>
              </w:rPr>
              <w:tab/>
            </w:r>
            <w:r w:rsidRPr="00CD5FBE">
              <w:rPr>
                <w:webHidden/>
              </w:rPr>
              <w:fldChar w:fldCharType="begin"/>
            </w:r>
            <w:r w:rsidRPr="00CD5FBE">
              <w:rPr>
                <w:webHidden/>
              </w:rPr>
              <w:instrText xml:space="preserve"> PAGEREF _Toc200107801 \h </w:instrText>
            </w:r>
            <w:r w:rsidRPr="00CD5FBE">
              <w:rPr>
                <w:webHidden/>
              </w:rPr>
            </w:r>
            <w:r w:rsidRPr="00CD5FBE">
              <w:rPr>
                <w:webHidden/>
              </w:rPr>
              <w:fldChar w:fldCharType="separate"/>
            </w:r>
            <w:r w:rsidR="00F26D53">
              <w:rPr>
                <w:webHidden/>
              </w:rPr>
              <w:t>6</w:t>
            </w:r>
            <w:r w:rsidRPr="00CD5FBE">
              <w:rPr>
                <w:webHidden/>
              </w:rPr>
              <w:fldChar w:fldCharType="end"/>
            </w:r>
          </w:hyperlink>
        </w:p>
        <w:p w14:paraId="4962187F" w14:textId="093FDA5F" w:rsidR="000B3DB7" w:rsidRPr="00CD5FBE" w:rsidRDefault="000B3DB7" w:rsidP="00AB0653">
          <w:pPr>
            <w:pStyle w:val="TOC2"/>
            <w:tabs>
              <w:tab w:val="left" w:pos="960"/>
              <w:tab w:val="right" w:pos="9629"/>
            </w:tabs>
            <w:spacing w:after="0" w:line="240" w:lineRule="auto"/>
            <w:rPr>
              <w:rFonts w:ascii="Arial" w:eastAsiaTheme="minorEastAsia" w:hAnsi="Arial" w:cs="Arial"/>
              <w:noProof/>
              <w:kern w:val="2"/>
              <w:lang w:val="mn-MN"/>
              <w14:ligatures w14:val="standardContextual"/>
            </w:rPr>
          </w:pPr>
          <w:hyperlink w:anchor="_Toc200107802" w:history="1">
            <w:r w:rsidRPr="00CD5FBE">
              <w:rPr>
                <w:rStyle w:val="Hyperlink"/>
                <w:rFonts w:ascii="Arial" w:eastAsia="Arial" w:hAnsi="Arial" w:cs="Arial"/>
                <w:noProof/>
                <w:lang w:val="mn-MN" w:bidi="en-US"/>
              </w:rPr>
              <w:t>1.1.Үнэлгээ хийх шалтгааныг тодорхойлох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_Toc200107802 \h </w:instrText>
            </w:r>
            <w:r w:rsidRPr="00CD5FBE">
              <w:rPr>
                <w:rFonts w:ascii="Arial" w:hAnsi="Arial" w:cs="Arial"/>
                <w:noProof/>
                <w:webHidden/>
                <w:lang w:val="mn-MN"/>
              </w:rPr>
            </w:r>
            <w:r w:rsidRPr="00CD5FBE">
              <w:rPr>
                <w:rFonts w:ascii="Arial" w:hAnsi="Arial" w:cs="Arial"/>
                <w:noProof/>
                <w:webHidden/>
                <w:lang w:val="mn-MN"/>
              </w:rPr>
              <w:fldChar w:fldCharType="separate"/>
            </w:r>
            <w:r w:rsidR="00F26D53">
              <w:rPr>
                <w:rFonts w:ascii="Arial" w:hAnsi="Arial" w:cs="Arial"/>
                <w:noProof/>
                <w:webHidden/>
                <w:lang w:val="mn-MN"/>
              </w:rPr>
              <w:t>6</w:t>
            </w:r>
            <w:r w:rsidRPr="00CD5FBE">
              <w:rPr>
                <w:rFonts w:ascii="Arial" w:hAnsi="Arial" w:cs="Arial"/>
                <w:noProof/>
                <w:webHidden/>
                <w:lang w:val="mn-MN"/>
              </w:rPr>
              <w:fldChar w:fldCharType="end"/>
            </w:r>
          </w:hyperlink>
        </w:p>
        <w:p w14:paraId="53528AD7" w14:textId="5BF5C309"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03" w:history="1">
            <w:r w:rsidRPr="00CD5FBE">
              <w:rPr>
                <w:rStyle w:val="Hyperlink"/>
                <w:rFonts w:ascii="Arial" w:eastAsia="Arial" w:hAnsi="Arial" w:cs="Arial"/>
                <w:noProof/>
                <w:lang w:val="mn-MN" w:bidi="en-US"/>
              </w:rPr>
              <w:t>1.2. Үнэлгээ хийх хүрээг тогтоох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_Toc200107803 \h </w:instrText>
            </w:r>
            <w:r w:rsidRPr="00CD5FBE">
              <w:rPr>
                <w:rFonts w:ascii="Arial" w:hAnsi="Arial" w:cs="Arial"/>
                <w:noProof/>
                <w:webHidden/>
                <w:lang w:val="mn-MN"/>
              </w:rPr>
            </w:r>
            <w:r w:rsidRPr="00CD5FBE">
              <w:rPr>
                <w:rFonts w:ascii="Arial" w:hAnsi="Arial" w:cs="Arial"/>
                <w:noProof/>
                <w:webHidden/>
                <w:lang w:val="mn-MN"/>
              </w:rPr>
              <w:fldChar w:fldCharType="separate"/>
            </w:r>
            <w:r w:rsidR="00F26D53">
              <w:rPr>
                <w:rFonts w:ascii="Arial" w:hAnsi="Arial" w:cs="Arial"/>
                <w:noProof/>
                <w:webHidden/>
                <w:lang w:val="mn-MN"/>
              </w:rPr>
              <w:t>6</w:t>
            </w:r>
            <w:r w:rsidRPr="00CD5FBE">
              <w:rPr>
                <w:rFonts w:ascii="Arial" w:hAnsi="Arial" w:cs="Arial"/>
                <w:noProof/>
                <w:webHidden/>
                <w:lang w:val="mn-MN"/>
              </w:rPr>
              <w:fldChar w:fldCharType="end"/>
            </w:r>
          </w:hyperlink>
        </w:p>
        <w:p w14:paraId="20A5379E" w14:textId="5594E78C"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04" w:history="1">
            <w:r w:rsidRPr="00CD5FBE">
              <w:rPr>
                <w:rStyle w:val="Hyperlink"/>
                <w:rFonts w:ascii="Arial" w:eastAsia="Arial" w:hAnsi="Arial" w:cs="Arial"/>
                <w:noProof/>
                <w:lang w:val="mn-MN" w:bidi="en-US"/>
              </w:rPr>
              <w:t>1.3. Шалгуур үзүүлэлтийг сонгосон үндэслэл</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_Toc200107804 \h </w:instrText>
            </w:r>
            <w:r w:rsidRPr="00CD5FBE">
              <w:rPr>
                <w:rFonts w:ascii="Arial" w:hAnsi="Arial" w:cs="Arial"/>
                <w:noProof/>
                <w:webHidden/>
                <w:lang w:val="mn-MN"/>
              </w:rPr>
            </w:r>
            <w:r w:rsidRPr="00CD5FBE">
              <w:rPr>
                <w:rFonts w:ascii="Arial" w:hAnsi="Arial" w:cs="Arial"/>
                <w:noProof/>
                <w:webHidden/>
                <w:lang w:val="mn-MN"/>
              </w:rPr>
              <w:fldChar w:fldCharType="separate"/>
            </w:r>
            <w:r w:rsidR="00F26D53">
              <w:rPr>
                <w:rFonts w:ascii="Arial" w:hAnsi="Arial" w:cs="Arial"/>
                <w:noProof/>
                <w:webHidden/>
                <w:lang w:val="mn-MN"/>
              </w:rPr>
              <w:t>7</w:t>
            </w:r>
            <w:r w:rsidRPr="00CD5FBE">
              <w:rPr>
                <w:rFonts w:ascii="Arial" w:hAnsi="Arial" w:cs="Arial"/>
                <w:noProof/>
                <w:webHidden/>
                <w:lang w:val="mn-MN"/>
              </w:rPr>
              <w:fldChar w:fldCharType="end"/>
            </w:r>
          </w:hyperlink>
        </w:p>
        <w:p w14:paraId="7D53763F" w14:textId="49AFA46E"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05" w:history="1">
            <w:r w:rsidRPr="00CD5FBE">
              <w:rPr>
                <w:rStyle w:val="Hyperlink"/>
                <w:rFonts w:ascii="Arial" w:eastAsia="Arial" w:hAnsi="Arial" w:cs="Arial"/>
                <w:noProof/>
                <w:lang w:val="mn-MN" w:bidi="en-US"/>
              </w:rPr>
              <w:t>1.4. Үнэлгээний харьцуулах хэлбэрийг сонгох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_Toc200107805 \h </w:instrText>
            </w:r>
            <w:r w:rsidRPr="00CD5FBE">
              <w:rPr>
                <w:rFonts w:ascii="Arial" w:hAnsi="Arial" w:cs="Arial"/>
                <w:noProof/>
                <w:webHidden/>
                <w:lang w:val="mn-MN"/>
              </w:rPr>
            </w:r>
            <w:r w:rsidRPr="00CD5FBE">
              <w:rPr>
                <w:rFonts w:ascii="Arial" w:hAnsi="Arial" w:cs="Arial"/>
                <w:noProof/>
                <w:webHidden/>
                <w:lang w:val="mn-MN"/>
              </w:rPr>
              <w:fldChar w:fldCharType="separate"/>
            </w:r>
            <w:r w:rsidR="00F26D53">
              <w:rPr>
                <w:rFonts w:ascii="Arial" w:hAnsi="Arial" w:cs="Arial"/>
                <w:noProof/>
                <w:webHidden/>
                <w:lang w:val="mn-MN"/>
              </w:rPr>
              <w:t>8</w:t>
            </w:r>
            <w:r w:rsidRPr="00CD5FBE">
              <w:rPr>
                <w:rFonts w:ascii="Arial" w:hAnsi="Arial" w:cs="Arial"/>
                <w:noProof/>
                <w:webHidden/>
                <w:lang w:val="mn-MN"/>
              </w:rPr>
              <w:fldChar w:fldCharType="end"/>
            </w:r>
          </w:hyperlink>
        </w:p>
        <w:p w14:paraId="05EC4487" w14:textId="11E96714"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06" w:history="1">
            <w:r w:rsidRPr="00CD5FBE">
              <w:rPr>
                <w:rStyle w:val="Hyperlink"/>
                <w:rFonts w:ascii="Arial" w:eastAsia="Arial" w:hAnsi="Arial" w:cs="Arial"/>
                <w:noProof/>
                <w:lang w:val="mn-MN"/>
              </w:rPr>
              <w:t>1.5. Шалгуур үзүүлэлтийг томьёолох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_Toc200107806 \h </w:instrText>
            </w:r>
            <w:r w:rsidRPr="00CD5FBE">
              <w:rPr>
                <w:rFonts w:ascii="Arial" w:hAnsi="Arial" w:cs="Arial"/>
                <w:noProof/>
                <w:webHidden/>
                <w:lang w:val="mn-MN"/>
              </w:rPr>
            </w:r>
            <w:r w:rsidRPr="00CD5FBE">
              <w:rPr>
                <w:rFonts w:ascii="Arial" w:hAnsi="Arial" w:cs="Arial"/>
                <w:noProof/>
                <w:webHidden/>
                <w:lang w:val="mn-MN"/>
              </w:rPr>
              <w:fldChar w:fldCharType="separate"/>
            </w:r>
            <w:r w:rsidR="00F26D53">
              <w:rPr>
                <w:rFonts w:ascii="Arial" w:hAnsi="Arial" w:cs="Arial"/>
                <w:noProof/>
                <w:webHidden/>
                <w:lang w:val="mn-MN"/>
              </w:rPr>
              <w:t>9</w:t>
            </w:r>
            <w:r w:rsidRPr="00CD5FBE">
              <w:rPr>
                <w:rFonts w:ascii="Arial" w:hAnsi="Arial" w:cs="Arial"/>
                <w:noProof/>
                <w:webHidden/>
                <w:lang w:val="mn-MN"/>
              </w:rPr>
              <w:fldChar w:fldCharType="end"/>
            </w:r>
          </w:hyperlink>
        </w:p>
        <w:p w14:paraId="540DA969" w14:textId="2EADEF5B" w:rsidR="000B3DB7" w:rsidRPr="00CD5FBE" w:rsidRDefault="000B3DB7" w:rsidP="00AB0653">
          <w:pPr>
            <w:pStyle w:val="TOC2"/>
            <w:tabs>
              <w:tab w:val="right" w:pos="9629"/>
            </w:tabs>
            <w:spacing w:after="0" w:line="240" w:lineRule="auto"/>
            <w:rPr>
              <w:noProof/>
              <w:lang w:val="mn-MN"/>
            </w:rPr>
          </w:pPr>
          <w:hyperlink w:anchor="_Toc200107807" w:history="1">
            <w:r w:rsidRPr="00CD5FBE">
              <w:rPr>
                <w:rStyle w:val="Hyperlink"/>
                <w:rFonts w:ascii="Arial" w:eastAsia="Arial" w:hAnsi="Arial" w:cs="Arial"/>
                <w:noProof/>
                <w:lang w:val="mn-MN" w:bidi="en-US"/>
              </w:rPr>
              <w:t>1.6. Мэдээлэл цуглуулах аргыг сонгох</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_Toc200107807 \h </w:instrText>
            </w:r>
            <w:r w:rsidRPr="00CD5FBE">
              <w:rPr>
                <w:rFonts w:ascii="Arial" w:hAnsi="Arial" w:cs="Arial"/>
                <w:noProof/>
                <w:webHidden/>
                <w:lang w:val="mn-MN"/>
              </w:rPr>
            </w:r>
            <w:r w:rsidRPr="00CD5FBE">
              <w:rPr>
                <w:rFonts w:ascii="Arial" w:hAnsi="Arial" w:cs="Arial"/>
                <w:noProof/>
                <w:webHidden/>
                <w:lang w:val="mn-MN"/>
              </w:rPr>
              <w:fldChar w:fldCharType="separate"/>
            </w:r>
            <w:r w:rsidR="00F26D53">
              <w:rPr>
                <w:rFonts w:ascii="Arial" w:hAnsi="Arial" w:cs="Arial"/>
                <w:noProof/>
                <w:webHidden/>
                <w:lang w:val="mn-MN"/>
              </w:rPr>
              <w:t>9</w:t>
            </w:r>
            <w:r w:rsidRPr="00CD5FBE">
              <w:rPr>
                <w:rFonts w:ascii="Arial" w:hAnsi="Arial" w:cs="Arial"/>
                <w:noProof/>
                <w:webHidden/>
                <w:lang w:val="mn-MN"/>
              </w:rPr>
              <w:fldChar w:fldCharType="end"/>
            </w:r>
          </w:hyperlink>
        </w:p>
        <w:p w14:paraId="2FD3240D" w14:textId="77777777" w:rsidR="00DA2740" w:rsidRPr="00CD5FBE" w:rsidRDefault="00DA2740" w:rsidP="00DA2740">
          <w:pPr>
            <w:spacing w:after="0"/>
            <w:rPr>
              <w:noProof/>
              <w:lang w:val="mn-MN"/>
            </w:rPr>
          </w:pPr>
        </w:p>
        <w:p w14:paraId="2B290E18" w14:textId="1E9059D3" w:rsidR="000B3DB7" w:rsidRPr="00CD5FBE" w:rsidRDefault="000B3DB7" w:rsidP="00AB0653">
          <w:pPr>
            <w:pStyle w:val="TOC1"/>
            <w:spacing w:after="0" w:line="240" w:lineRule="auto"/>
          </w:pPr>
          <w:hyperlink w:anchor="_Toc200107808" w:history="1">
            <w:r w:rsidRPr="00CD5FBE">
              <w:rPr>
                <w:rStyle w:val="Hyperlink"/>
              </w:rPr>
              <w:t>ХОЁР. ХЭРЭГЖҮҮЛЭХ ҮЕ ШАТ</w:t>
            </w:r>
            <w:r w:rsidRPr="00CD5FBE">
              <w:rPr>
                <w:webHidden/>
              </w:rPr>
              <w:tab/>
            </w:r>
            <w:r w:rsidRPr="00CD5FBE">
              <w:rPr>
                <w:webHidden/>
              </w:rPr>
              <w:fldChar w:fldCharType="begin"/>
            </w:r>
            <w:r w:rsidRPr="00CD5FBE">
              <w:rPr>
                <w:webHidden/>
              </w:rPr>
              <w:instrText xml:space="preserve"> PAGEREF _Toc200107808 \h </w:instrText>
            </w:r>
            <w:r w:rsidRPr="00CD5FBE">
              <w:rPr>
                <w:webHidden/>
              </w:rPr>
            </w:r>
            <w:r w:rsidRPr="00CD5FBE">
              <w:rPr>
                <w:webHidden/>
              </w:rPr>
              <w:fldChar w:fldCharType="separate"/>
            </w:r>
            <w:r w:rsidR="00F26D53">
              <w:rPr>
                <w:webHidden/>
              </w:rPr>
              <w:t>10</w:t>
            </w:r>
            <w:r w:rsidRPr="00CD5FBE">
              <w:rPr>
                <w:webHidden/>
              </w:rPr>
              <w:fldChar w:fldCharType="end"/>
            </w:r>
          </w:hyperlink>
        </w:p>
        <w:p w14:paraId="7F6DF617" w14:textId="77777777" w:rsidR="00DA2740" w:rsidRPr="00CD5FBE" w:rsidRDefault="00DA2740" w:rsidP="00DA2740">
          <w:pPr>
            <w:spacing w:after="0"/>
            <w:rPr>
              <w:noProof/>
              <w:lang w:val="mn-MN" w:bidi="en-US"/>
            </w:rPr>
          </w:pPr>
        </w:p>
        <w:p w14:paraId="610E663D" w14:textId="001DE12A" w:rsidR="000B3DB7" w:rsidRPr="00CD5FBE" w:rsidRDefault="000B3DB7" w:rsidP="00AB0653">
          <w:pPr>
            <w:pStyle w:val="TOC1"/>
            <w:spacing w:after="0" w:line="240" w:lineRule="auto"/>
            <w:rPr>
              <w:rFonts w:eastAsiaTheme="minorEastAsia"/>
              <w:kern w:val="2"/>
              <w:lang w:bidi="ar-SA"/>
              <w14:ligatures w14:val="standardContextual"/>
            </w:rPr>
          </w:pPr>
          <w:hyperlink w:anchor="_Toc200107809" w:history="1">
            <w:r w:rsidRPr="00CD5FBE">
              <w:rPr>
                <w:rStyle w:val="Hyperlink"/>
              </w:rPr>
              <w:t>ГУРАВ. ҮНЭЛЭХ ҮЕ ШАТ</w:t>
            </w:r>
            <w:r w:rsidRPr="00CD5FBE">
              <w:rPr>
                <w:webHidden/>
              </w:rPr>
              <w:tab/>
            </w:r>
            <w:r w:rsidRPr="00CD5FBE">
              <w:rPr>
                <w:webHidden/>
              </w:rPr>
              <w:fldChar w:fldCharType="begin"/>
            </w:r>
            <w:r w:rsidRPr="00CD5FBE">
              <w:rPr>
                <w:webHidden/>
              </w:rPr>
              <w:instrText xml:space="preserve"> PAGEREF _Toc200107809 \h </w:instrText>
            </w:r>
            <w:r w:rsidRPr="00CD5FBE">
              <w:rPr>
                <w:webHidden/>
              </w:rPr>
            </w:r>
            <w:r w:rsidRPr="00CD5FBE">
              <w:rPr>
                <w:webHidden/>
              </w:rPr>
              <w:fldChar w:fldCharType="separate"/>
            </w:r>
            <w:r w:rsidR="00F26D53">
              <w:rPr>
                <w:webHidden/>
              </w:rPr>
              <w:t>10</w:t>
            </w:r>
            <w:r w:rsidRPr="00CD5FBE">
              <w:rPr>
                <w:webHidden/>
              </w:rPr>
              <w:fldChar w:fldCharType="end"/>
            </w:r>
          </w:hyperlink>
        </w:p>
        <w:p w14:paraId="007522DB" w14:textId="469BFDA4" w:rsidR="000B3DB7" w:rsidRPr="00CD5FBE" w:rsidRDefault="000B3DB7" w:rsidP="00AB0653">
          <w:pPr>
            <w:pStyle w:val="TOC2"/>
            <w:tabs>
              <w:tab w:val="right" w:pos="9629"/>
            </w:tabs>
            <w:spacing w:after="0" w:line="240" w:lineRule="auto"/>
            <w:rPr>
              <w:rFonts w:ascii="Arial" w:eastAsiaTheme="minorEastAsia" w:hAnsi="Arial" w:cs="Arial"/>
              <w:noProof/>
              <w:kern w:val="2"/>
              <w:lang w:val="mn-MN"/>
              <w14:ligatures w14:val="standardContextual"/>
            </w:rPr>
          </w:pPr>
          <w:hyperlink w:anchor="_Toc200107810" w:history="1">
            <w:r w:rsidRPr="00CD5FBE">
              <w:rPr>
                <w:rStyle w:val="Hyperlink"/>
                <w:rFonts w:ascii="Arial" w:hAnsi="Arial" w:cs="Arial"/>
                <w:noProof/>
                <w:lang w:val="mn-MN"/>
              </w:rPr>
              <w:t>3.1.“ЗОРИЛГОД ХҮРСЭН ТҮВШИН” ШАЛГУУР ҮЗҮҮЛЭЛТИЙН ХҮРЭЭНД ҮНЭЛСЭН БАЙДАЛ</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_Toc200107810 \h </w:instrText>
            </w:r>
            <w:r w:rsidRPr="00CD5FBE">
              <w:rPr>
                <w:rFonts w:ascii="Arial" w:hAnsi="Arial" w:cs="Arial"/>
                <w:noProof/>
                <w:webHidden/>
                <w:lang w:val="mn-MN"/>
              </w:rPr>
            </w:r>
            <w:r w:rsidRPr="00CD5FBE">
              <w:rPr>
                <w:rFonts w:ascii="Arial" w:hAnsi="Arial" w:cs="Arial"/>
                <w:noProof/>
                <w:webHidden/>
                <w:lang w:val="mn-MN"/>
              </w:rPr>
              <w:fldChar w:fldCharType="separate"/>
            </w:r>
            <w:r w:rsidR="00F26D53">
              <w:rPr>
                <w:rFonts w:ascii="Arial" w:hAnsi="Arial" w:cs="Arial"/>
                <w:noProof/>
                <w:webHidden/>
                <w:lang w:val="mn-MN"/>
              </w:rPr>
              <w:t>11</w:t>
            </w:r>
            <w:r w:rsidRPr="00CD5FBE">
              <w:rPr>
                <w:rFonts w:ascii="Arial" w:hAnsi="Arial" w:cs="Arial"/>
                <w:noProof/>
                <w:webHidden/>
                <w:lang w:val="mn-MN"/>
              </w:rPr>
              <w:fldChar w:fldCharType="end"/>
            </w:r>
          </w:hyperlink>
        </w:p>
        <w:p w14:paraId="28C6E63B" w14:textId="386A79F5" w:rsidR="000B3DB7" w:rsidRPr="00CD5FBE" w:rsidRDefault="000B3DB7" w:rsidP="00AB0653">
          <w:pPr>
            <w:pStyle w:val="TOC2"/>
            <w:tabs>
              <w:tab w:val="right" w:pos="9629"/>
            </w:tabs>
            <w:spacing w:after="0" w:line="240" w:lineRule="auto"/>
            <w:rPr>
              <w:noProof/>
              <w:lang w:val="mn-MN"/>
            </w:rPr>
          </w:pPr>
          <w:hyperlink w:anchor="_Toc200107811" w:history="1">
            <w:r w:rsidRPr="00CD5FBE">
              <w:rPr>
                <w:rStyle w:val="Hyperlink"/>
                <w:rFonts w:ascii="Arial" w:eastAsia="Arial" w:hAnsi="Arial" w:cs="Arial"/>
                <w:noProof/>
                <w:lang w:val="mn-MN" w:bidi="en-US"/>
              </w:rPr>
              <w:t>3.2.  “ПРАКТИКТ НИЙЦЭЖ БАЙГАА БАЙДАЛ” ШАЛГУУР ҮЗҮҮЛЭЛТИЙН ХҮРЭЭНД ҮНЭЛСЭН БАЙДАЛ</w:t>
            </w:r>
            <w:r w:rsidRPr="00CD5FBE">
              <w:rPr>
                <w:rFonts w:ascii="Arial" w:hAnsi="Arial" w:cs="Arial"/>
                <w:noProof/>
                <w:webHidden/>
                <w:lang w:val="mn-MN"/>
              </w:rPr>
              <w:tab/>
            </w:r>
            <w:r w:rsidRPr="00CD5FBE">
              <w:rPr>
                <w:rFonts w:ascii="Arial" w:hAnsi="Arial" w:cs="Arial"/>
                <w:noProof/>
                <w:webHidden/>
                <w:lang w:val="mn-MN"/>
              </w:rPr>
              <w:fldChar w:fldCharType="begin"/>
            </w:r>
            <w:r w:rsidRPr="00CD5FBE">
              <w:rPr>
                <w:rFonts w:ascii="Arial" w:hAnsi="Arial" w:cs="Arial"/>
                <w:noProof/>
                <w:webHidden/>
                <w:lang w:val="mn-MN"/>
              </w:rPr>
              <w:instrText xml:space="preserve"> PAGEREF _Toc200107811 \h </w:instrText>
            </w:r>
            <w:r w:rsidRPr="00CD5FBE">
              <w:rPr>
                <w:rFonts w:ascii="Arial" w:hAnsi="Arial" w:cs="Arial"/>
                <w:noProof/>
                <w:webHidden/>
                <w:lang w:val="mn-MN"/>
              </w:rPr>
            </w:r>
            <w:r w:rsidRPr="00CD5FBE">
              <w:rPr>
                <w:rFonts w:ascii="Arial" w:hAnsi="Arial" w:cs="Arial"/>
                <w:noProof/>
                <w:webHidden/>
                <w:lang w:val="mn-MN"/>
              </w:rPr>
              <w:fldChar w:fldCharType="separate"/>
            </w:r>
            <w:r w:rsidR="00F26D53">
              <w:rPr>
                <w:rFonts w:ascii="Arial" w:hAnsi="Arial" w:cs="Arial"/>
                <w:noProof/>
                <w:webHidden/>
                <w:lang w:val="mn-MN"/>
              </w:rPr>
              <w:t>12</w:t>
            </w:r>
            <w:r w:rsidRPr="00CD5FBE">
              <w:rPr>
                <w:rFonts w:ascii="Arial" w:hAnsi="Arial" w:cs="Arial"/>
                <w:noProof/>
                <w:webHidden/>
                <w:lang w:val="mn-MN"/>
              </w:rPr>
              <w:fldChar w:fldCharType="end"/>
            </w:r>
          </w:hyperlink>
        </w:p>
        <w:p w14:paraId="38F4E07C" w14:textId="77777777" w:rsidR="00DA2740" w:rsidRPr="00CD5FBE" w:rsidRDefault="00DA2740" w:rsidP="00DA2740">
          <w:pPr>
            <w:spacing w:after="0"/>
            <w:rPr>
              <w:noProof/>
              <w:lang w:val="mn-MN"/>
            </w:rPr>
          </w:pPr>
        </w:p>
        <w:p w14:paraId="717B2186" w14:textId="60E7DCDF" w:rsidR="000B3DB7" w:rsidRPr="00CD5FBE" w:rsidRDefault="000B3DB7" w:rsidP="00DA2740">
          <w:pPr>
            <w:pStyle w:val="TOC1"/>
            <w:spacing w:after="0" w:line="240" w:lineRule="auto"/>
          </w:pPr>
          <w:hyperlink w:anchor="_Toc200107812" w:history="1">
            <w:r w:rsidRPr="00CD5FBE">
              <w:rPr>
                <w:rStyle w:val="Hyperlink"/>
              </w:rPr>
              <w:t>ДӨРӨВ. ДҮГНЭЛТ, САНАЛ</w:t>
            </w:r>
            <w:r w:rsidRPr="00CD5FBE">
              <w:rPr>
                <w:webHidden/>
              </w:rPr>
              <w:tab/>
            </w:r>
            <w:r w:rsidRPr="00CD5FBE">
              <w:rPr>
                <w:webHidden/>
              </w:rPr>
              <w:fldChar w:fldCharType="begin"/>
            </w:r>
            <w:r w:rsidRPr="00CD5FBE">
              <w:rPr>
                <w:webHidden/>
              </w:rPr>
              <w:instrText xml:space="preserve"> PAGEREF _Toc200107812 \h </w:instrText>
            </w:r>
            <w:r w:rsidRPr="00CD5FBE">
              <w:rPr>
                <w:webHidden/>
              </w:rPr>
            </w:r>
            <w:r w:rsidRPr="00CD5FBE">
              <w:rPr>
                <w:webHidden/>
              </w:rPr>
              <w:fldChar w:fldCharType="separate"/>
            </w:r>
            <w:r w:rsidR="00F26D53">
              <w:rPr>
                <w:webHidden/>
              </w:rPr>
              <w:t>15</w:t>
            </w:r>
            <w:r w:rsidRPr="00CD5FBE">
              <w:rPr>
                <w:webHidden/>
              </w:rPr>
              <w:fldChar w:fldCharType="end"/>
            </w:r>
          </w:hyperlink>
        </w:p>
        <w:p w14:paraId="4A41BA7C" w14:textId="77777777" w:rsidR="00DA2740" w:rsidRPr="00CD5FBE" w:rsidRDefault="00DA2740" w:rsidP="00DA2740">
          <w:pPr>
            <w:spacing w:after="0"/>
            <w:rPr>
              <w:noProof/>
              <w:lang w:val="mn-MN" w:bidi="en-US"/>
            </w:rPr>
          </w:pPr>
        </w:p>
        <w:p w14:paraId="1BC210F3" w14:textId="23FB5297" w:rsidR="000B3DB7" w:rsidRPr="00CD5FBE" w:rsidRDefault="000B3DB7" w:rsidP="00DA2740">
          <w:pPr>
            <w:pStyle w:val="TOC1"/>
            <w:spacing w:after="0" w:line="240" w:lineRule="auto"/>
            <w:rPr>
              <w:rFonts w:eastAsiaTheme="minorEastAsia"/>
              <w:kern w:val="2"/>
              <w:lang w:bidi="ar-SA"/>
              <w14:ligatures w14:val="standardContextual"/>
            </w:rPr>
          </w:pPr>
          <w:hyperlink w:anchor="_Toc200107813" w:history="1">
            <w:r w:rsidRPr="00CD5FBE">
              <w:rPr>
                <w:rStyle w:val="Hyperlink"/>
              </w:rPr>
              <w:t>ТАВ. АШИГЛАСАН ЭХ СУРВАЛЖ</w:t>
            </w:r>
            <w:r w:rsidRPr="00CD5FBE">
              <w:rPr>
                <w:webHidden/>
              </w:rPr>
              <w:tab/>
            </w:r>
            <w:r w:rsidRPr="00CD5FBE">
              <w:rPr>
                <w:webHidden/>
              </w:rPr>
              <w:fldChar w:fldCharType="begin"/>
            </w:r>
            <w:r w:rsidRPr="00CD5FBE">
              <w:rPr>
                <w:webHidden/>
              </w:rPr>
              <w:instrText xml:space="preserve"> PAGEREF _Toc200107813 \h </w:instrText>
            </w:r>
            <w:r w:rsidRPr="00CD5FBE">
              <w:rPr>
                <w:webHidden/>
              </w:rPr>
            </w:r>
            <w:r w:rsidRPr="00CD5FBE">
              <w:rPr>
                <w:webHidden/>
              </w:rPr>
              <w:fldChar w:fldCharType="separate"/>
            </w:r>
            <w:r w:rsidR="00F26D53">
              <w:rPr>
                <w:webHidden/>
              </w:rPr>
              <w:t>17</w:t>
            </w:r>
            <w:r w:rsidRPr="00CD5FBE">
              <w:rPr>
                <w:webHidden/>
              </w:rPr>
              <w:fldChar w:fldCharType="end"/>
            </w:r>
          </w:hyperlink>
        </w:p>
        <w:p w14:paraId="761AAAFC" w14:textId="7F10EE80" w:rsidR="00E60C4C" w:rsidRPr="00CD5FBE" w:rsidRDefault="00E60C4C" w:rsidP="00090AFA">
          <w:pPr>
            <w:pStyle w:val="TOC1"/>
            <w:spacing w:after="0" w:line="240" w:lineRule="auto"/>
            <w:rPr>
              <w:rFonts w:asciiTheme="minorHAnsi" w:eastAsiaTheme="minorEastAsia" w:hAnsiTheme="minorHAnsi" w:cstheme="minorBidi"/>
              <w:b w:val="0"/>
              <w:kern w:val="2"/>
              <w:lang w:bidi="ar-SA"/>
              <w14:ligatures w14:val="standardContextual"/>
            </w:rPr>
          </w:pPr>
          <w:r w:rsidRPr="00CD5FBE">
            <w:rPr>
              <w:rFonts w:eastAsia="Calibri"/>
            </w:rPr>
            <w:fldChar w:fldCharType="end"/>
          </w:r>
        </w:p>
      </w:sdtContent>
    </w:sdt>
    <w:p w14:paraId="781E8BBE" w14:textId="77777777" w:rsidR="00E60C4C" w:rsidRPr="00CD5FBE" w:rsidRDefault="00E60C4C" w:rsidP="00090AFA">
      <w:pPr>
        <w:spacing w:after="0" w:line="240" w:lineRule="auto"/>
        <w:rPr>
          <w:rFonts w:ascii="Arial" w:eastAsia="Arial" w:hAnsi="Arial" w:cs="Arial"/>
          <w:b/>
          <w:lang w:val="mn-MN"/>
        </w:rPr>
      </w:pPr>
    </w:p>
    <w:p w14:paraId="46E3DE27" w14:textId="77777777" w:rsidR="00E60C4C" w:rsidRPr="00CD5FBE" w:rsidRDefault="00E60C4C" w:rsidP="00090AFA">
      <w:pPr>
        <w:spacing w:after="0" w:line="240" w:lineRule="auto"/>
        <w:rPr>
          <w:rFonts w:ascii="Arial" w:eastAsia="Calibri" w:hAnsi="Arial" w:cs="Arial"/>
          <w:lang w:val="mn-MN"/>
        </w:rPr>
      </w:pPr>
      <w:r w:rsidRPr="00CD5FBE">
        <w:rPr>
          <w:rFonts w:ascii="Arial" w:eastAsia="Calibri" w:hAnsi="Arial" w:cs="Arial"/>
          <w:lang w:val="mn-MN"/>
        </w:rPr>
        <w:br w:type="page"/>
      </w:r>
    </w:p>
    <w:p w14:paraId="2ECE47D3" w14:textId="77777777" w:rsidR="00E60C4C" w:rsidRPr="00CD5FBE" w:rsidRDefault="00E60C4C" w:rsidP="00090AFA">
      <w:pPr>
        <w:pStyle w:val="Heading1"/>
        <w:spacing w:before="0" w:line="240" w:lineRule="auto"/>
        <w:jc w:val="center"/>
        <w:rPr>
          <w:rFonts w:ascii="Arial" w:eastAsia="Arial" w:hAnsi="Arial" w:cs="Arial"/>
          <w:color w:val="auto"/>
          <w:sz w:val="22"/>
          <w:szCs w:val="22"/>
          <w:lang w:val="mn-MN" w:bidi="en-US"/>
        </w:rPr>
      </w:pPr>
      <w:bookmarkStart w:id="0" w:name="_Toc200107799"/>
      <w:r w:rsidRPr="00CD5FBE">
        <w:rPr>
          <w:rFonts w:ascii="Arial" w:eastAsia="Arial" w:hAnsi="Arial" w:cs="Arial"/>
          <w:color w:val="auto"/>
          <w:sz w:val="22"/>
          <w:szCs w:val="22"/>
          <w:lang w:val="mn-MN" w:bidi="en-US"/>
        </w:rPr>
        <w:lastRenderedPageBreak/>
        <w:t>ТОВЧИЛСОН ҮГИЙН ЖАГСААЛТ</w:t>
      </w:r>
      <w:bookmarkEnd w:id="0"/>
    </w:p>
    <w:p w14:paraId="3AA63255" w14:textId="77777777" w:rsidR="00E60C4C" w:rsidRPr="00CD5FBE" w:rsidRDefault="00E60C4C" w:rsidP="00090AFA">
      <w:pPr>
        <w:widowControl w:val="0"/>
        <w:autoSpaceDE w:val="0"/>
        <w:autoSpaceDN w:val="0"/>
        <w:spacing w:after="0" w:line="240" w:lineRule="auto"/>
        <w:ind w:left="115" w:right="442" w:firstLine="62"/>
        <w:outlineLvl w:val="0"/>
        <w:rPr>
          <w:rFonts w:ascii="Arial" w:eastAsia="Arial" w:hAnsi="Arial" w:cs="Arial"/>
          <w:lang w:val="mn-MN"/>
        </w:rPr>
      </w:pPr>
    </w:p>
    <w:tbl>
      <w:tblPr>
        <w:tblStyle w:val="TableGrid"/>
        <w:tblW w:w="0" w:type="auto"/>
        <w:tblInd w:w="115" w:type="dxa"/>
        <w:tblLook w:val="04A0" w:firstRow="1" w:lastRow="0" w:firstColumn="1" w:lastColumn="0" w:noHBand="0" w:noVBand="1"/>
      </w:tblPr>
      <w:tblGrid>
        <w:gridCol w:w="2574"/>
        <w:gridCol w:w="6940"/>
      </w:tblGrid>
      <w:tr w:rsidR="00673C6B" w:rsidRPr="00CD5FBE" w14:paraId="3EDC2742" w14:textId="77777777" w:rsidTr="00673C6B">
        <w:tc>
          <w:tcPr>
            <w:tcW w:w="2574" w:type="dxa"/>
          </w:tcPr>
          <w:p w14:paraId="08C1F251" w14:textId="1B70E45B"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ААН</w:t>
            </w:r>
          </w:p>
        </w:tc>
        <w:tc>
          <w:tcPr>
            <w:tcW w:w="6940" w:type="dxa"/>
          </w:tcPr>
          <w:p w14:paraId="1379B331" w14:textId="3FAC5117" w:rsidR="00673C6B" w:rsidRPr="00CD5FBE" w:rsidRDefault="00673C6B" w:rsidP="00673C6B">
            <w:pPr>
              <w:widowControl w:val="0"/>
              <w:autoSpaceDE w:val="0"/>
              <w:autoSpaceDN w:val="0"/>
              <w:ind w:right="442"/>
              <w:jc w:val="both"/>
              <w:outlineLvl w:val="0"/>
              <w:rPr>
                <w:rFonts w:ascii="Arial" w:eastAsia="Arial" w:hAnsi="Arial" w:cs="Arial"/>
                <w:bCs/>
                <w:lang w:val="mn-MN" w:bidi="en-US"/>
              </w:rPr>
            </w:pPr>
            <w:r w:rsidRPr="00CD5FBE">
              <w:rPr>
                <w:rFonts w:ascii="Arial" w:eastAsia="Arial" w:hAnsi="Arial" w:cs="Arial"/>
                <w:bCs/>
                <w:lang w:val="mn-MN" w:bidi="en-US"/>
              </w:rPr>
              <w:t>Аж ахуйн нэгж</w:t>
            </w:r>
          </w:p>
        </w:tc>
      </w:tr>
      <w:tr w:rsidR="00673C6B" w:rsidRPr="00D14811" w14:paraId="7EBDC7C2" w14:textId="77777777" w:rsidTr="00673C6B">
        <w:tc>
          <w:tcPr>
            <w:tcW w:w="2574" w:type="dxa"/>
          </w:tcPr>
          <w:p w14:paraId="1EDADB42" w14:textId="54F5444F"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ААНОАТ</w:t>
            </w:r>
          </w:p>
        </w:tc>
        <w:tc>
          <w:tcPr>
            <w:tcW w:w="6940" w:type="dxa"/>
          </w:tcPr>
          <w:p w14:paraId="4D1A2301" w14:textId="00FBBDDB"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Аж ахуйн нэгжийн орлогын албан татвар</w:t>
            </w:r>
          </w:p>
        </w:tc>
      </w:tr>
      <w:tr w:rsidR="00673C6B" w:rsidRPr="00D14811" w14:paraId="4FC28C4C" w14:textId="77777777" w:rsidTr="00673C6B">
        <w:tc>
          <w:tcPr>
            <w:tcW w:w="2574" w:type="dxa"/>
          </w:tcPr>
          <w:p w14:paraId="51A55AFB" w14:textId="604A6EF4"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 xml:space="preserve">ААНОАТтХ </w:t>
            </w:r>
          </w:p>
        </w:tc>
        <w:tc>
          <w:tcPr>
            <w:tcW w:w="6940" w:type="dxa"/>
          </w:tcPr>
          <w:p w14:paraId="4FA0329D" w14:textId="3F3DD7AE"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Аж ахуйн нэгжийн орлогын албан татварын тухай хууль</w:t>
            </w:r>
          </w:p>
        </w:tc>
      </w:tr>
      <w:tr w:rsidR="00673C6B" w:rsidRPr="00D14811" w14:paraId="16C2E5D5" w14:textId="77777777" w:rsidTr="00673C6B">
        <w:tc>
          <w:tcPr>
            <w:tcW w:w="2574" w:type="dxa"/>
          </w:tcPr>
          <w:p w14:paraId="758D2296" w14:textId="7E80ED2D"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АМАТЗ</w:t>
            </w:r>
          </w:p>
        </w:tc>
        <w:tc>
          <w:tcPr>
            <w:tcW w:w="6940" w:type="dxa"/>
          </w:tcPr>
          <w:p w14:paraId="4274D2AC" w14:textId="23FF6B50"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Ашигт малтмалын ашиглалтын тусгай зөвшөөрөл</w:t>
            </w:r>
          </w:p>
        </w:tc>
      </w:tr>
      <w:tr w:rsidR="00673C6B" w:rsidRPr="00D14811" w14:paraId="6334231A" w14:textId="77777777" w:rsidTr="00673C6B">
        <w:tc>
          <w:tcPr>
            <w:tcW w:w="2574" w:type="dxa"/>
          </w:tcPr>
          <w:p w14:paraId="18F29963" w14:textId="3317CC16"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АМХТЗ</w:t>
            </w:r>
          </w:p>
        </w:tc>
        <w:tc>
          <w:tcPr>
            <w:tcW w:w="6940" w:type="dxa"/>
          </w:tcPr>
          <w:p w14:paraId="2DF3208A" w14:textId="68B5555C"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Ашигт малтмалын хайгуулын тусгай зөвшөөрөл</w:t>
            </w:r>
          </w:p>
        </w:tc>
      </w:tr>
      <w:tr w:rsidR="00673C6B" w:rsidRPr="00D14811" w14:paraId="6E3B49D5" w14:textId="77777777" w:rsidTr="00673C6B">
        <w:tc>
          <w:tcPr>
            <w:tcW w:w="2574" w:type="dxa"/>
          </w:tcPr>
          <w:p w14:paraId="7A22788E" w14:textId="32FD41D5"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БНХАУ</w:t>
            </w:r>
          </w:p>
        </w:tc>
        <w:tc>
          <w:tcPr>
            <w:tcW w:w="6940" w:type="dxa"/>
          </w:tcPr>
          <w:p w14:paraId="1777E93B" w14:textId="67FF2F10"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Бүгд найрамдах Хятад ард улс</w:t>
            </w:r>
          </w:p>
        </w:tc>
      </w:tr>
      <w:tr w:rsidR="00673C6B" w:rsidRPr="00CD5FBE" w14:paraId="0A56B9E3" w14:textId="77777777" w:rsidTr="00673C6B">
        <w:tc>
          <w:tcPr>
            <w:tcW w:w="2574" w:type="dxa"/>
          </w:tcPr>
          <w:p w14:paraId="71D50D24" w14:textId="38D35A0D"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ДНБ</w:t>
            </w:r>
          </w:p>
        </w:tc>
        <w:tc>
          <w:tcPr>
            <w:tcW w:w="6940" w:type="dxa"/>
          </w:tcPr>
          <w:p w14:paraId="156622EE" w14:textId="178C74D8"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Дотоодын нийт бүтээгдэхүүн</w:t>
            </w:r>
          </w:p>
        </w:tc>
      </w:tr>
      <w:tr w:rsidR="00673C6B" w:rsidRPr="00CD5FBE" w14:paraId="44A85567" w14:textId="77777777" w:rsidTr="00673C6B">
        <w:tc>
          <w:tcPr>
            <w:tcW w:w="2574" w:type="dxa"/>
          </w:tcPr>
          <w:p w14:paraId="6FD75736" w14:textId="1F327E1D"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КтХ</w:t>
            </w:r>
          </w:p>
        </w:tc>
        <w:tc>
          <w:tcPr>
            <w:tcW w:w="6940" w:type="dxa"/>
          </w:tcPr>
          <w:p w14:paraId="33399F7D" w14:textId="70040C0E"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Компанийн тухай хууль</w:t>
            </w:r>
          </w:p>
        </w:tc>
      </w:tr>
      <w:tr w:rsidR="00673C6B" w:rsidRPr="00D14811" w14:paraId="4A1C52D1" w14:textId="77777777" w:rsidTr="00673C6B">
        <w:tc>
          <w:tcPr>
            <w:tcW w:w="2574" w:type="dxa"/>
          </w:tcPr>
          <w:p w14:paraId="1E5269B1" w14:textId="6F1CECC2"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ТБМНС</w:t>
            </w:r>
          </w:p>
        </w:tc>
        <w:tc>
          <w:tcPr>
            <w:tcW w:w="6940" w:type="dxa"/>
          </w:tcPr>
          <w:p w14:paraId="5AAD6C30" w14:textId="17287FF2"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Татварын бүртгэл, мэдээллийн нэгдсэн сан</w:t>
            </w:r>
          </w:p>
        </w:tc>
      </w:tr>
      <w:tr w:rsidR="00673C6B" w:rsidRPr="00CD5FBE" w14:paraId="3D1BEB01" w14:textId="77777777" w:rsidTr="00673C6B">
        <w:tc>
          <w:tcPr>
            <w:tcW w:w="2574" w:type="dxa"/>
          </w:tcPr>
          <w:p w14:paraId="08B14137" w14:textId="16B13795" w:rsidR="00673C6B" w:rsidRPr="00CD5FBE" w:rsidRDefault="00673C6B" w:rsidP="00673C6B">
            <w:pPr>
              <w:widowControl w:val="0"/>
              <w:autoSpaceDE w:val="0"/>
              <w:autoSpaceDN w:val="0"/>
              <w:ind w:right="442"/>
              <w:outlineLvl w:val="0"/>
              <w:rPr>
                <w:rFonts w:ascii="Arial" w:eastAsia="Arial" w:hAnsi="Arial" w:cs="Arial"/>
                <w:bCs/>
                <w:lang w:val="mn-MN" w:bidi="en-US"/>
              </w:rPr>
            </w:pPr>
            <w:r w:rsidRPr="00CD5FBE">
              <w:rPr>
                <w:rFonts w:ascii="Arial" w:eastAsia="Arial" w:hAnsi="Arial" w:cs="Arial"/>
                <w:bCs/>
                <w:lang w:val="mn-MN" w:bidi="en-US"/>
              </w:rPr>
              <w:t>ТЕГ</w:t>
            </w:r>
          </w:p>
        </w:tc>
        <w:tc>
          <w:tcPr>
            <w:tcW w:w="6940" w:type="dxa"/>
          </w:tcPr>
          <w:p w14:paraId="131F9175" w14:textId="5D8B3188" w:rsidR="00673C6B" w:rsidRPr="00CD5FBE" w:rsidRDefault="00673C6B" w:rsidP="00673C6B">
            <w:pPr>
              <w:widowControl w:val="0"/>
              <w:autoSpaceDE w:val="0"/>
              <w:autoSpaceDN w:val="0"/>
              <w:ind w:right="442"/>
              <w:outlineLvl w:val="0"/>
              <w:rPr>
                <w:rFonts w:ascii="Arial" w:eastAsia="Arial" w:hAnsi="Arial" w:cs="Arial"/>
                <w:bCs/>
                <w:lang w:val="mn-MN" w:bidi="en-US"/>
              </w:rPr>
            </w:pPr>
            <w:r w:rsidRPr="00CD5FBE">
              <w:rPr>
                <w:rFonts w:ascii="Arial" w:eastAsia="Arial" w:hAnsi="Arial" w:cs="Arial"/>
                <w:bCs/>
                <w:lang w:val="mn-MN" w:bidi="en-US"/>
              </w:rPr>
              <w:t>Татварын ерөнхий газар</w:t>
            </w:r>
          </w:p>
        </w:tc>
      </w:tr>
      <w:tr w:rsidR="00673C6B" w:rsidRPr="00CD5FBE" w14:paraId="303EC943" w14:textId="77777777" w:rsidTr="00673C6B">
        <w:tc>
          <w:tcPr>
            <w:tcW w:w="2574" w:type="dxa"/>
          </w:tcPr>
          <w:p w14:paraId="74B90A8B" w14:textId="43B3C098"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ТЕХ</w:t>
            </w:r>
          </w:p>
        </w:tc>
        <w:tc>
          <w:tcPr>
            <w:tcW w:w="6940" w:type="dxa"/>
          </w:tcPr>
          <w:p w14:paraId="79D66071" w14:textId="2CB5378F"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lang w:val="mn-MN"/>
              </w:rPr>
              <w:t>Татварын ерөнхий хууль</w:t>
            </w:r>
          </w:p>
        </w:tc>
      </w:tr>
      <w:tr w:rsidR="00673C6B" w:rsidRPr="00CD5FBE" w14:paraId="09DCB7B2" w14:textId="77777777" w:rsidTr="00673C6B">
        <w:tc>
          <w:tcPr>
            <w:tcW w:w="2574" w:type="dxa"/>
          </w:tcPr>
          <w:p w14:paraId="7E2BB2F7" w14:textId="0ABC091E"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ТТТГ</w:t>
            </w:r>
          </w:p>
        </w:tc>
        <w:tc>
          <w:tcPr>
            <w:tcW w:w="6940" w:type="dxa"/>
          </w:tcPr>
          <w:p w14:paraId="6D7DB02E" w14:textId="710C4737" w:rsidR="00673C6B" w:rsidRPr="00CD5FBE" w:rsidRDefault="00673C6B" w:rsidP="00673C6B">
            <w:pPr>
              <w:widowControl w:val="0"/>
              <w:autoSpaceDE w:val="0"/>
              <w:autoSpaceDN w:val="0"/>
              <w:ind w:right="442"/>
              <w:outlineLvl w:val="0"/>
              <w:rPr>
                <w:rFonts w:ascii="Arial" w:eastAsia="Arial" w:hAnsi="Arial" w:cs="Arial"/>
                <w:lang w:val="mn-MN"/>
              </w:rPr>
            </w:pPr>
            <w:r w:rsidRPr="00CD5FBE">
              <w:rPr>
                <w:rFonts w:ascii="Arial" w:eastAsia="Arial" w:hAnsi="Arial" w:cs="Arial"/>
                <w:bCs/>
                <w:lang w:val="mn-MN" w:bidi="en-US"/>
              </w:rPr>
              <w:t>Том татвар төлөгчийн газар</w:t>
            </w:r>
          </w:p>
        </w:tc>
      </w:tr>
    </w:tbl>
    <w:p w14:paraId="086965F0" w14:textId="77777777" w:rsidR="0019643F" w:rsidRPr="00CD5FBE" w:rsidRDefault="0019643F" w:rsidP="00673C6B">
      <w:pPr>
        <w:widowControl w:val="0"/>
        <w:autoSpaceDE w:val="0"/>
        <w:autoSpaceDN w:val="0"/>
        <w:spacing w:after="0" w:line="240" w:lineRule="auto"/>
        <w:ind w:right="442"/>
        <w:jc w:val="both"/>
        <w:outlineLvl w:val="0"/>
        <w:rPr>
          <w:rFonts w:ascii="Arial" w:eastAsia="Arial" w:hAnsi="Arial" w:cs="Arial"/>
          <w:lang w:val="mn-MN" w:bidi="en-US"/>
        </w:rPr>
      </w:pPr>
    </w:p>
    <w:p w14:paraId="78187310" w14:textId="77777777" w:rsidR="00E92467" w:rsidRPr="00CD5FBE" w:rsidRDefault="00E92467" w:rsidP="00090AFA">
      <w:pPr>
        <w:widowControl w:val="0"/>
        <w:autoSpaceDE w:val="0"/>
        <w:autoSpaceDN w:val="0"/>
        <w:spacing w:after="0" w:line="240" w:lineRule="auto"/>
        <w:ind w:left="115" w:right="442" w:firstLine="62"/>
        <w:jc w:val="both"/>
        <w:outlineLvl w:val="0"/>
        <w:rPr>
          <w:rFonts w:ascii="Arial" w:eastAsia="Arial" w:hAnsi="Arial" w:cs="Arial"/>
          <w:bCs/>
          <w:lang w:val="mn-MN" w:bidi="en-US"/>
        </w:rPr>
      </w:pPr>
    </w:p>
    <w:p w14:paraId="5D031F3A" w14:textId="77777777" w:rsidR="00E60C4C" w:rsidRPr="00CD5FBE" w:rsidRDefault="00E60C4C" w:rsidP="00090AFA">
      <w:pPr>
        <w:spacing w:after="0" w:line="240" w:lineRule="auto"/>
        <w:ind w:firstLine="567"/>
        <w:jc w:val="both"/>
        <w:rPr>
          <w:rFonts w:ascii="Arial" w:eastAsia="Arial" w:hAnsi="Arial" w:cs="Arial"/>
          <w:b/>
          <w:lang w:val="mn-MN"/>
        </w:rPr>
      </w:pPr>
    </w:p>
    <w:p w14:paraId="6F611BC2" w14:textId="29B37AAB" w:rsidR="00643617" w:rsidRPr="00CD5FBE" w:rsidRDefault="00E60C4C" w:rsidP="00090AFA">
      <w:pPr>
        <w:pStyle w:val="BodyText"/>
        <w:spacing w:line="240" w:lineRule="auto"/>
        <w:jc w:val="center"/>
        <w:rPr>
          <w:b/>
          <w:bCs/>
          <w:lang w:val="mn-MN" w:bidi="en-US"/>
        </w:rPr>
      </w:pPr>
      <w:r w:rsidRPr="00CD5FBE">
        <w:rPr>
          <w:lang w:val="mn-MN" w:bidi="en-US"/>
        </w:rPr>
        <w:br w:type="page"/>
      </w:r>
      <w:r w:rsidRPr="00CD5FBE">
        <w:rPr>
          <w:b/>
          <w:bCs/>
          <w:lang w:val="mn-MN" w:bidi="en-US"/>
        </w:rPr>
        <w:lastRenderedPageBreak/>
        <w:t>ХҮСНЭГТИЙН ЖАГСААЛТ</w:t>
      </w:r>
    </w:p>
    <w:p w14:paraId="7F125B82" w14:textId="77777777" w:rsidR="00643617" w:rsidRPr="00CD5FBE" w:rsidRDefault="00643617" w:rsidP="00090AFA">
      <w:pPr>
        <w:pStyle w:val="BodyText"/>
        <w:spacing w:line="240" w:lineRule="auto"/>
        <w:jc w:val="center"/>
        <w:rPr>
          <w:b/>
          <w:bCs/>
          <w:lang w:val="mn-MN" w:bidi="en-US"/>
        </w:rPr>
      </w:pPr>
    </w:p>
    <w:p w14:paraId="754E8C68" w14:textId="40D33074" w:rsidR="00F57B99" w:rsidRPr="00CD5FBE" w:rsidRDefault="00F84DCD" w:rsidP="00AB0653">
      <w:pPr>
        <w:pStyle w:val="TableofFigures"/>
        <w:tabs>
          <w:tab w:val="right" w:leader="dot" w:pos="9629"/>
        </w:tabs>
        <w:spacing w:line="240" w:lineRule="auto"/>
        <w:rPr>
          <w:rFonts w:ascii="Arial" w:hAnsi="Arial" w:cs="Arial"/>
          <w:lang w:val="mn-MN"/>
        </w:rPr>
      </w:pPr>
      <w:r w:rsidRPr="00CD5FBE">
        <w:rPr>
          <w:rFonts w:ascii="Arial" w:eastAsia="Arial" w:hAnsi="Arial" w:cs="Arial"/>
          <w:b/>
          <w:bCs/>
          <w:lang w:val="mn-MN" w:bidi="en-US"/>
        </w:rPr>
        <w:fldChar w:fldCharType="begin"/>
      </w:r>
      <w:r w:rsidRPr="00CD5FBE">
        <w:rPr>
          <w:rFonts w:ascii="Arial" w:eastAsia="Arial" w:hAnsi="Arial" w:cs="Arial"/>
          <w:b/>
          <w:bCs/>
          <w:lang w:val="mn-MN" w:bidi="en-US"/>
        </w:rPr>
        <w:instrText xml:space="preserve"> TOC \h \z \c "Хүснэгт" </w:instrText>
      </w:r>
      <w:r w:rsidRPr="00CD5FBE">
        <w:rPr>
          <w:rFonts w:ascii="Arial" w:eastAsia="Arial" w:hAnsi="Arial" w:cs="Arial"/>
          <w:b/>
          <w:bCs/>
          <w:lang w:val="mn-MN" w:bidi="en-US"/>
        </w:rPr>
        <w:fldChar w:fldCharType="separate"/>
      </w:r>
      <w:hyperlink w:anchor="_Toc200099952" w:history="1">
        <w:r w:rsidR="00F57B99" w:rsidRPr="00CD5FBE">
          <w:rPr>
            <w:rStyle w:val="Hyperlink"/>
            <w:rFonts w:ascii="Arial" w:hAnsi="Arial" w:cs="Arial"/>
            <w:b/>
            <w:bCs/>
            <w:noProof/>
            <w:lang w:val="mn-MN"/>
          </w:rPr>
          <w:t>Хүснэгт 1</w:t>
        </w:r>
        <w:r w:rsidR="00F57B99" w:rsidRPr="00CD5FBE">
          <w:rPr>
            <w:rStyle w:val="Hyperlink"/>
            <w:rFonts w:ascii="Arial" w:eastAsia="Arial" w:hAnsi="Arial" w:cs="Arial"/>
            <w:b/>
            <w:bCs/>
            <w:noProof/>
            <w:lang w:val="mn-MN"/>
          </w:rPr>
          <w:t>.</w:t>
        </w:r>
        <w:r w:rsidR="00F57B99" w:rsidRPr="00CD5FBE">
          <w:rPr>
            <w:rStyle w:val="Hyperlink"/>
            <w:rFonts w:ascii="Arial" w:eastAsia="Arial" w:hAnsi="Arial" w:cs="Arial"/>
            <w:noProof/>
            <w:lang w:val="mn-MN"/>
          </w:rPr>
          <w:t>“Зорилгод хүрсэн түвшин” шалгуур үзүүлэлтийн хүрээнд                                            сонгосон зүйл, заалтууд</w:t>
        </w:r>
        <w:r w:rsidR="00F57B99" w:rsidRPr="00CD5FBE">
          <w:rPr>
            <w:rFonts w:ascii="Arial" w:hAnsi="Arial" w:cs="Arial"/>
            <w:webHidden/>
            <w:lang w:val="mn-MN"/>
          </w:rPr>
          <w:tab/>
        </w:r>
        <w:r w:rsidR="00F57B99" w:rsidRPr="00CD5FBE">
          <w:rPr>
            <w:rFonts w:ascii="Arial" w:hAnsi="Arial" w:cs="Arial"/>
            <w:webHidden/>
            <w:lang w:val="mn-MN"/>
          </w:rPr>
          <w:fldChar w:fldCharType="begin"/>
        </w:r>
        <w:r w:rsidR="00F57B99" w:rsidRPr="00CD5FBE">
          <w:rPr>
            <w:rFonts w:ascii="Arial" w:hAnsi="Arial" w:cs="Arial"/>
            <w:webHidden/>
            <w:lang w:val="mn-MN"/>
          </w:rPr>
          <w:instrText xml:space="preserve"> PAGEREF _Toc200099952 \h </w:instrText>
        </w:r>
        <w:r w:rsidR="00F57B99" w:rsidRPr="00CD5FBE">
          <w:rPr>
            <w:rFonts w:ascii="Arial" w:hAnsi="Arial" w:cs="Arial"/>
            <w:webHidden/>
            <w:lang w:val="mn-MN"/>
          </w:rPr>
        </w:r>
        <w:r w:rsidR="00F57B99" w:rsidRPr="00CD5FBE">
          <w:rPr>
            <w:rFonts w:ascii="Arial" w:hAnsi="Arial" w:cs="Arial"/>
            <w:webHidden/>
            <w:lang w:val="mn-MN"/>
          </w:rPr>
          <w:fldChar w:fldCharType="separate"/>
        </w:r>
        <w:r w:rsidR="00D14811">
          <w:rPr>
            <w:rFonts w:ascii="Arial" w:hAnsi="Arial" w:cs="Arial"/>
            <w:noProof/>
            <w:webHidden/>
            <w:lang w:val="mn-MN"/>
          </w:rPr>
          <w:t>8</w:t>
        </w:r>
        <w:r w:rsidR="00F57B99" w:rsidRPr="00CD5FBE">
          <w:rPr>
            <w:rFonts w:ascii="Arial" w:hAnsi="Arial" w:cs="Arial"/>
            <w:webHidden/>
            <w:lang w:val="mn-MN"/>
          </w:rPr>
          <w:fldChar w:fldCharType="end"/>
        </w:r>
      </w:hyperlink>
    </w:p>
    <w:p w14:paraId="19C906E7" w14:textId="77777777" w:rsidR="00AB0653" w:rsidRPr="00CD5FBE" w:rsidRDefault="00AB0653" w:rsidP="00AB0653">
      <w:pPr>
        <w:spacing w:after="0" w:line="240" w:lineRule="auto"/>
        <w:rPr>
          <w:rFonts w:ascii="Arial" w:hAnsi="Arial" w:cs="Arial"/>
          <w:lang w:val="mn-MN"/>
        </w:rPr>
      </w:pPr>
    </w:p>
    <w:p w14:paraId="616D650F" w14:textId="146C941F"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3" w:history="1">
        <w:r w:rsidRPr="00CD5FBE">
          <w:rPr>
            <w:rStyle w:val="Hyperlink"/>
            <w:rFonts w:ascii="Arial" w:hAnsi="Arial" w:cs="Arial"/>
            <w:b/>
            <w:bCs/>
            <w:noProof/>
            <w:lang w:val="mn-MN"/>
          </w:rPr>
          <w:t>Хүснэгт 2</w:t>
        </w:r>
        <w:r w:rsidRPr="00CD5FBE">
          <w:rPr>
            <w:rStyle w:val="Hyperlink"/>
            <w:rFonts w:ascii="Arial" w:eastAsia="Arial" w:hAnsi="Arial" w:cs="Arial"/>
            <w:b/>
            <w:bCs/>
            <w:noProof/>
            <w:lang w:val="mn-MN"/>
          </w:rPr>
          <w:t>.</w:t>
        </w:r>
        <w:r w:rsidRPr="00CD5FBE">
          <w:rPr>
            <w:rStyle w:val="Hyperlink"/>
            <w:rFonts w:ascii="Arial" w:eastAsia="Arial" w:hAnsi="Arial" w:cs="Arial"/>
            <w:noProof/>
            <w:lang w:val="mn-MN"/>
          </w:rPr>
          <w:t>“Практикт  нийцэж байгаа  байдал” шалгуур үзүүлэлтийн хүрээнд                            сонгосон зүйл, заалтууд</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_Toc200099953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8</w:t>
        </w:r>
        <w:r w:rsidRPr="00CD5FBE">
          <w:rPr>
            <w:rFonts w:ascii="Arial" w:hAnsi="Arial" w:cs="Arial"/>
            <w:webHidden/>
            <w:lang w:val="mn-MN"/>
          </w:rPr>
          <w:fldChar w:fldCharType="end"/>
        </w:r>
      </w:hyperlink>
    </w:p>
    <w:p w14:paraId="64E51E92" w14:textId="77777777" w:rsidR="00AB0653" w:rsidRPr="00CD5FBE" w:rsidRDefault="00AB0653" w:rsidP="00AB0653">
      <w:pPr>
        <w:spacing w:after="0" w:line="240" w:lineRule="auto"/>
        <w:rPr>
          <w:rFonts w:ascii="Arial" w:hAnsi="Arial" w:cs="Arial"/>
          <w:lang w:val="mn-MN"/>
        </w:rPr>
      </w:pPr>
    </w:p>
    <w:p w14:paraId="5E4EEABC" w14:textId="258E135B" w:rsidR="00AB0653" w:rsidRPr="00CD5FBE" w:rsidRDefault="00F57B99" w:rsidP="00AB0653">
      <w:pPr>
        <w:pStyle w:val="TableofFigures"/>
        <w:tabs>
          <w:tab w:val="right" w:leader="dot" w:pos="9629"/>
        </w:tabs>
        <w:spacing w:line="240" w:lineRule="auto"/>
        <w:rPr>
          <w:rFonts w:ascii="Arial" w:hAnsi="Arial" w:cs="Arial"/>
          <w:lang w:val="mn-MN"/>
        </w:rPr>
      </w:pPr>
      <w:hyperlink w:anchor="_Toc200099954" w:history="1">
        <w:r w:rsidRPr="00CD5FBE">
          <w:rPr>
            <w:rStyle w:val="Hyperlink"/>
            <w:rFonts w:ascii="Arial" w:hAnsi="Arial" w:cs="Arial"/>
            <w:b/>
            <w:bCs/>
            <w:noProof/>
            <w:lang w:val="mn-MN"/>
          </w:rPr>
          <w:t>Хүснэгт 3</w:t>
        </w:r>
        <w:r w:rsidRPr="00CD5FBE">
          <w:rPr>
            <w:rStyle w:val="Hyperlink"/>
            <w:rFonts w:ascii="Arial" w:eastAsia="Arial" w:hAnsi="Arial" w:cs="Arial"/>
            <w:b/>
            <w:bCs/>
            <w:noProof/>
            <w:lang w:val="mn-MN"/>
          </w:rPr>
          <w:t>.</w:t>
        </w:r>
        <w:r w:rsidRPr="00CD5FBE">
          <w:rPr>
            <w:rStyle w:val="Hyperlink"/>
            <w:rFonts w:ascii="Arial" w:eastAsia="Arial" w:hAnsi="Arial" w:cs="Arial"/>
            <w:noProof/>
            <w:lang w:val="mn-MN"/>
          </w:rPr>
          <w:t>“Үнэлгээний харьцуулах хэлбэрийн тайлбар”</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_Toc200099954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9</w:t>
        </w:r>
        <w:r w:rsidRPr="00CD5FBE">
          <w:rPr>
            <w:rFonts w:ascii="Arial" w:hAnsi="Arial" w:cs="Arial"/>
            <w:webHidden/>
            <w:lang w:val="mn-MN"/>
          </w:rPr>
          <w:fldChar w:fldCharType="end"/>
        </w:r>
      </w:hyperlink>
    </w:p>
    <w:p w14:paraId="4E8882B8" w14:textId="77777777" w:rsidR="00AB0653" w:rsidRPr="00CD5FBE" w:rsidRDefault="00AB0653" w:rsidP="00AB0653">
      <w:pPr>
        <w:spacing w:after="0"/>
        <w:rPr>
          <w:rFonts w:ascii="Arial" w:hAnsi="Arial" w:cs="Arial"/>
          <w:lang w:val="mn-MN"/>
        </w:rPr>
      </w:pPr>
    </w:p>
    <w:p w14:paraId="3CCAC8A4" w14:textId="6E5600F9"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5" w:history="1">
        <w:r w:rsidRPr="00CD5FBE">
          <w:rPr>
            <w:rStyle w:val="Hyperlink"/>
            <w:rFonts w:ascii="Arial" w:hAnsi="Arial" w:cs="Arial"/>
            <w:b/>
            <w:bCs/>
            <w:noProof/>
            <w:lang w:val="mn-MN"/>
          </w:rPr>
          <w:t>Хүснэгт 4.</w:t>
        </w:r>
        <w:r w:rsidRPr="00CD5FBE">
          <w:rPr>
            <w:rStyle w:val="Hyperlink"/>
            <w:rFonts w:ascii="Arial" w:hAnsi="Arial" w:cs="Arial"/>
            <w:noProof/>
            <w:lang w:val="mn-MN"/>
          </w:rPr>
          <w:t>ААНОАТ-ын тайлагналын мэдээ (2020-2023 он)</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_Toc200099955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15</w:t>
        </w:r>
        <w:r w:rsidRPr="00CD5FBE">
          <w:rPr>
            <w:rFonts w:ascii="Arial" w:hAnsi="Arial" w:cs="Arial"/>
            <w:webHidden/>
            <w:lang w:val="mn-MN"/>
          </w:rPr>
          <w:fldChar w:fldCharType="end"/>
        </w:r>
      </w:hyperlink>
    </w:p>
    <w:p w14:paraId="4E258F64" w14:textId="77777777" w:rsidR="00AB0653" w:rsidRPr="00CD5FBE" w:rsidRDefault="00AB0653" w:rsidP="00AB0653">
      <w:pPr>
        <w:spacing w:after="0"/>
        <w:rPr>
          <w:rFonts w:ascii="Arial" w:hAnsi="Arial" w:cs="Arial"/>
          <w:lang w:val="mn-MN"/>
        </w:rPr>
      </w:pPr>
    </w:p>
    <w:p w14:paraId="4A800D66" w14:textId="1060BCC6"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6" w:history="1">
        <w:r w:rsidRPr="00CD5FBE">
          <w:rPr>
            <w:rStyle w:val="Hyperlink"/>
            <w:rFonts w:ascii="Arial" w:hAnsi="Arial" w:cs="Arial"/>
            <w:b/>
            <w:bCs/>
            <w:noProof/>
            <w:lang w:val="mn-MN"/>
          </w:rPr>
          <w:t>Хүснэгт 5.</w:t>
        </w:r>
        <w:r w:rsidRPr="00CD5FBE">
          <w:rPr>
            <w:rStyle w:val="Hyperlink"/>
            <w:rFonts w:ascii="Arial" w:eastAsia="Arial" w:hAnsi="Arial" w:cs="Arial"/>
            <w:noProof/>
            <w:lang w:val="mn-MN"/>
          </w:rPr>
          <w:t>ААНОАТтХ-ийн 22.1-д заасан албан татварын хөнгөлөлтийн мэдээ,                               сая төгрөгөөр (2020-2023 он)</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_Toc200099956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17</w:t>
        </w:r>
        <w:r w:rsidRPr="00CD5FBE">
          <w:rPr>
            <w:rFonts w:ascii="Arial" w:hAnsi="Arial" w:cs="Arial"/>
            <w:webHidden/>
            <w:lang w:val="mn-MN"/>
          </w:rPr>
          <w:fldChar w:fldCharType="end"/>
        </w:r>
      </w:hyperlink>
    </w:p>
    <w:p w14:paraId="0C6D4256" w14:textId="77777777" w:rsidR="00673C6B" w:rsidRPr="00CD5FBE" w:rsidRDefault="00673C6B" w:rsidP="00673C6B">
      <w:pPr>
        <w:spacing w:after="0"/>
        <w:rPr>
          <w:rFonts w:ascii="Arial" w:hAnsi="Arial" w:cs="Arial"/>
          <w:lang w:val="mn-MN"/>
        </w:rPr>
      </w:pPr>
    </w:p>
    <w:p w14:paraId="2D8EE962" w14:textId="4E2C8886"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7" w:history="1">
        <w:r w:rsidRPr="00CD5FBE">
          <w:rPr>
            <w:rStyle w:val="Hyperlink"/>
            <w:rFonts w:ascii="Arial" w:hAnsi="Arial" w:cs="Arial"/>
            <w:b/>
            <w:bCs/>
            <w:noProof/>
            <w:lang w:val="mn-MN"/>
          </w:rPr>
          <w:t>Хүснэгт 6</w:t>
        </w:r>
        <w:r w:rsidRPr="00CD5FBE">
          <w:rPr>
            <w:rStyle w:val="Hyperlink"/>
            <w:rFonts w:ascii="Arial" w:eastAsia="Arial" w:hAnsi="Arial" w:cs="Arial"/>
            <w:b/>
            <w:bCs/>
            <w:noProof/>
            <w:lang w:val="mn-MN"/>
          </w:rPr>
          <w:t>.</w:t>
        </w:r>
        <w:r w:rsidRPr="00CD5FBE">
          <w:rPr>
            <w:rStyle w:val="Hyperlink"/>
            <w:rFonts w:ascii="Arial" w:eastAsia="Arial" w:hAnsi="Arial" w:cs="Arial"/>
            <w:noProof/>
            <w:lang w:val="mn-MN"/>
          </w:rPr>
          <w:t>ААНОАТ-ын тайлангийн ирцийн мэдээ (2020-2023 он)</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_Toc200099957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20</w:t>
        </w:r>
        <w:r w:rsidRPr="00CD5FBE">
          <w:rPr>
            <w:rFonts w:ascii="Arial" w:hAnsi="Arial" w:cs="Arial"/>
            <w:webHidden/>
            <w:lang w:val="mn-MN"/>
          </w:rPr>
          <w:fldChar w:fldCharType="end"/>
        </w:r>
      </w:hyperlink>
    </w:p>
    <w:p w14:paraId="293F51D6" w14:textId="77777777" w:rsidR="00673C6B" w:rsidRPr="00CD5FBE" w:rsidRDefault="00673C6B" w:rsidP="00673C6B">
      <w:pPr>
        <w:spacing w:after="0"/>
        <w:rPr>
          <w:rFonts w:ascii="Arial" w:hAnsi="Arial" w:cs="Arial"/>
          <w:lang w:val="mn-MN"/>
        </w:rPr>
      </w:pPr>
    </w:p>
    <w:p w14:paraId="5E9C1A95" w14:textId="111AD164" w:rsidR="00F57B99" w:rsidRPr="00CD5FBE" w:rsidRDefault="00F57B99" w:rsidP="00AB0653">
      <w:pPr>
        <w:pStyle w:val="TableofFigures"/>
        <w:tabs>
          <w:tab w:val="right" w:leader="dot" w:pos="9629"/>
        </w:tabs>
        <w:spacing w:line="240" w:lineRule="auto"/>
        <w:rPr>
          <w:rFonts w:ascii="Arial" w:hAnsi="Arial" w:cs="Arial"/>
          <w:lang w:val="mn-MN"/>
        </w:rPr>
      </w:pPr>
      <w:hyperlink w:anchor="_Toc200099958" w:history="1">
        <w:r w:rsidRPr="00CD5FBE">
          <w:rPr>
            <w:rStyle w:val="Hyperlink"/>
            <w:rFonts w:ascii="Arial" w:hAnsi="Arial" w:cs="Arial"/>
            <w:b/>
            <w:bCs/>
            <w:noProof/>
            <w:lang w:val="mn-MN"/>
          </w:rPr>
          <w:t>Хүснэгт 7</w:t>
        </w:r>
        <w:r w:rsidRPr="00CD5FBE">
          <w:rPr>
            <w:rStyle w:val="Hyperlink"/>
            <w:rFonts w:ascii="Arial" w:eastAsia="Arial" w:hAnsi="Arial" w:cs="Arial"/>
            <w:b/>
            <w:bCs/>
            <w:noProof/>
            <w:lang w:val="mn-MN"/>
          </w:rPr>
          <w:t>.</w:t>
        </w:r>
        <w:r w:rsidRPr="00CD5FBE">
          <w:rPr>
            <w:rStyle w:val="Hyperlink"/>
            <w:rFonts w:ascii="Arial" w:eastAsia="Arial" w:hAnsi="Arial" w:cs="Arial"/>
            <w:noProof/>
            <w:lang w:val="mn-MN"/>
          </w:rPr>
          <w:t>Шийтгэлийн хуудасны судалгаа</w:t>
        </w:r>
        <w:r w:rsidRPr="00CD5FBE">
          <w:rPr>
            <w:rFonts w:ascii="Arial" w:hAnsi="Arial" w:cs="Arial"/>
            <w:webHidden/>
            <w:lang w:val="mn-MN"/>
          </w:rPr>
          <w:tab/>
        </w:r>
        <w:r w:rsidRPr="00CD5FBE">
          <w:rPr>
            <w:rFonts w:ascii="Arial" w:hAnsi="Arial" w:cs="Arial"/>
            <w:webHidden/>
            <w:lang w:val="mn-MN"/>
          </w:rPr>
          <w:fldChar w:fldCharType="begin"/>
        </w:r>
        <w:r w:rsidRPr="00CD5FBE">
          <w:rPr>
            <w:rFonts w:ascii="Arial" w:hAnsi="Arial" w:cs="Arial"/>
            <w:webHidden/>
            <w:lang w:val="mn-MN"/>
          </w:rPr>
          <w:instrText xml:space="preserve"> PAGEREF _Toc200099958 \h </w:instrText>
        </w:r>
        <w:r w:rsidRPr="00CD5FBE">
          <w:rPr>
            <w:rFonts w:ascii="Arial" w:hAnsi="Arial" w:cs="Arial"/>
            <w:webHidden/>
            <w:lang w:val="mn-MN"/>
          </w:rPr>
        </w:r>
        <w:r w:rsidRPr="00CD5FBE">
          <w:rPr>
            <w:rFonts w:ascii="Arial" w:hAnsi="Arial" w:cs="Arial"/>
            <w:webHidden/>
            <w:lang w:val="mn-MN"/>
          </w:rPr>
          <w:fldChar w:fldCharType="separate"/>
        </w:r>
        <w:r w:rsidR="00D14811">
          <w:rPr>
            <w:rFonts w:ascii="Arial" w:hAnsi="Arial" w:cs="Arial"/>
            <w:noProof/>
            <w:webHidden/>
            <w:lang w:val="mn-MN"/>
          </w:rPr>
          <w:t>20</w:t>
        </w:r>
        <w:r w:rsidRPr="00CD5FBE">
          <w:rPr>
            <w:rFonts w:ascii="Arial" w:hAnsi="Arial" w:cs="Arial"/>
            <w:webHidden/>
            <w:lang w:val="mn-MN"/>
          </w:rPr>
          <w:fldChar w:fldCharType="end"/>
        </w:r>
      </w:hyperlink>
    </w:p>
    <w:p w14:paraId="3B13D606" w14:textId="77777777" w:rsidR="003D3622" w:rsidRPr="00CD5FBE" w:rsidRDefault="003D3622" w:rsidP="00AB0653">
      <w:pPr>
        <w:spacing w:after="0" w:line="240" w:lineRule="auto"/>
        <w:rPr>
          <w:rFonts w:ascii="Arial" w:hAnsi="Arial" w:cs="Arial"/>
          <w:lang w:val="mn-MN"/>
        </w:rPr>
      </w:pPr>
    </w:p>
    <w:p w14:paraId="72E7D07E" w14:textId="77777777" w:rsidR="00673C6B" w:rsidRPr="00CD5FBE" w:rsidRDefault="00F84DCD" w:rsidP="00AB0653">
      <w:pPr>
        <w:widowControl w:val="0"/>
        <w:autoSpaceDE w:val="0"/>
        <w:autoSpaceDN w:val="0"/>
        <w:spacing w:after="0" w:line="240" w:lineRule="auto"/>
        <w:ind w:left="115" w:right="442" w:firstLine="62"/>
        <w:jc w:val="center"/>
        <w:outlineLvl w:val="0"/>
        <w:rPr>
          <w:rFonts w:ascii="Arial" w:eastAsia="Arial" w:hAnsi="Arial" w:cs="Arial"/>
          <w:b/>
          <w:bCs/>
          <w:lang w:val="mn-MN" w:bidi="en-US"/>
        </w:rPr>
      </w:pPr>
      <w:r w:rsidRPr="00CD5FBE">
        <w:rPr>
          <w:rFonts w:ascii="Arial" w:eastAsia="Arial" w:hAnsi="Arial" w:cs="Arial"/>
          <w:b/>
          <w:bCs/>
          <w:lang w:val="mn-MN" w:bidi="en-US"/>
        </w:rPr>
        <w:fldChar w:fldCharType="end"/>
      </w:r>
    </w:p>
    <w:p w14:paraId="4D90D5D4" w14:textId="6575CA89" w:rsidR="00875D5B" w:rsidRPr="00CD5FBE" w:rsidRDefault="00E60C4C" w:rsidP="00090AFA">
      <w:pPr>
        <w:widowControl w:val="0"/>
        <w:autoSpaceDE w:val="0"/>
        <w:autoSpaceDN w:val="0"/>
        <w:spacing w:after="0" w:line="240" w:lineRule="auto"/>
        <w:ind w:left="115" w:right="442" w:firstLine="62"/>
        <w:jc w:val="center"/>
        <w:outlineLvl w:val="0"/>
        <w:rPr>
          <w:rFonts w:ascii="Arial" w:eastAsia="Arial" w:hAnsi="Arial" w:cs="Arial"/>
          <w:b/>
          <w:bCs/>
          <w:lang w:val="mn-MN" w:bidi="en-US"/>
        </w:rPr>
      </w:pPr>
      <w:r w:rsidRPr="00CD5FBE">
        <w:rPr>
          <w:rFonts w:ascii="Arial" w:eastAsia="Arial" w:hAnsi="Arial" w:cs="Arial"/>
          <w:b/>
          <w:bCs/>
          <w:lang w:val="mn-MN" w:bidi="en-US"/>
        </w:rPr>
        <w:t>ГРАФИКИЙН ЖАГСААЛТ</w:t>
      </w:r>
    </w:p>
    <w:p w14:paraId="0B8D2275" w14:textId="77777777" w:rsidR="00673C6B" w:rsidRPr="00CD5FBE" w:rsidRDefault="00673C6B" w:rsidP="00AB0653">
      <w:pPr>
        <w:widowControl w:val="0"/>
        <w:autoSpaceDE w:val="0"/>
        <w:autoSpaceDN w:val="0"/>
        <w:spacing w:after="0" w:line="240" w:lineRule="auto"/>
        <w:ind w:left="115" w:right="442" w:firstLine="62"/>
        <w:jc w:val="center"/>
        <w:outlineLvl w:val="0"/>
        <w:rPr>
          <w:rFonts w:ascii="Arial" w:eastAsia="Arial" w:hAnsi="Arial" w:cs="Arial"/>
          <w:b/>
          <w:bCs/>
          <w:lang w:val="mn-MN" w:bidi="en-US"/>
        </w:rPr>
      </w:pPr>
    </w:p>
    <w:p w14:paraId="4FA22EBE" w14:textId="3A24D5C9" w:rsidR="00F57B99" w:rsidRPr="00CD5FBE" w:rsidRDefault="002D32A0" w:rsidP="00AB0653">
      <w:pPr>
        <w:pStyle w:val="TableofFigures"/>
        <w:tabs>
          <w:tab w:val="right" w:leader="dot" w:pos="9629"/>
        </w:tabs>
        <w:spacing w:line="240" w:lineRule="auto"/>
        <w:rPr>
          <w:rFonts w:ascii="Arial" w:eastAsiaTheme="minorEastAsia" w:hAnsi="Arial" w:cs="Arial"/>
          <w:kern w:val="2"/>
          <w:lang w:val="mn-MN"/>
          <w14:ligatures w14:val="standardContextual"/>
        </w:rPr>
      </w:pPr>
      <w:r w:rsidRPr="00CD5FBE">
        <w:rPr>
          <w:rFonts w:ascii="Arial" w:eastAsia="Arial" w:hAnsi="Arial" w:cs="Arial"/>
          <w:b/>
          <w:bCs/>
          <w:lang w:val="mn-MN" w:bidi="en-US"/>
        </w:rPr>
        <w:fldChar w:fldCharType="begin"/>
      </w:r>
      <w:r w:rsidRPr="00CD5FBE">
        <w:rPr>
          <w:rFonts w:ascii="Arial" w:eastAsia="Arial" w:hAnsi="Arial" w:cs="Arial"/>
          <w:b/>
          <w:bCs/>
          <w:lang w:val="mn-MN" w:bidi="en-US"/>
        </w:rPr>
        <w:instrText xml:space="preserve"> TOC \h \z \c "График" </w:instrText>
      </w:r>
      <w:r w:rsidRPr="00CD5FBE">
        <w:rPr>
          <w:rFonts w:ascii="Arial" w:eastAsia="Arial" w:hAnsi="Arial" w:cs="Arial"/>
          <w:b/>
          <w:bCs/>
          <w:lang w:val="mn-MN" w:bidi="en-US"/>
        </w:rPr>
        <w:fldChar w:fldCharType="separate"/>
      </w:r>
      <w:hyperlink w:anchor="_Toc200099959" w:history="1">
        <w:r w:rsidR="00F57B99" w:rsidRPr="00CD5FBE">
          <w:rPr>
            <w:rStyle w:val="Hyperlink"/>
            <w:rFonts w:ascii="Arial" w:hAnsi="Arial" w:cs="Arial"/>
            <w:b/>
            <w:bCs/>
            <w:noProof/>
            <w:lang w:val="mn-MN"/>
          </w:rPr>
          <w:t>График 1.</w:t>
        </w:r>
        <w:r w:rsidR="00F57B99" w:rsidRPr="00CD5FBE">
          <w:rPr>
            <w:rStyle w:val="Hyperlink"/>
            <w:rFonts w:ascii="Arial" w:hAnsi="Arial" w:cs="Arial"/>
            <w:noProof/>
            <w:lang w:val="mn-MN"/>
          </w:rPr>
          <w:t>ААНОАТ-ын тайлагналын мэдээ (2020-2023 он)</w:t>
        </w:r>
        <w:r w:rsidR="00F57B99" w:rsidRPr="00CD5FBE">
          <w:rPr>
            <w:rFonts w:ascii="Arial" w:hAnsi="Arial" w:cs="Arial"/>
            <w:webHidden/>
            <w:lang w:val="mn-MN"/>
          </w:rPr>
          <w:tab/>
        </w:r>
        <w:r w:rsidR="00F57B99" w:rsidRPr="00CD5FBE">
          <w:rPr>
            <w:rFonts w:ascii="Arial" w:hAnsi="Arial" w:cs="Arial"/>
            <w:webHidden/>
            <w:lang w:val="mn-MN"/>
          </w:rPr>
          <w:fldChar w:fldCharType="begin"/>
        </w:r>
        <w:r w:rsidR="00F57B99" w:rsidRPr="00CD5FBE">
          <w:rPr>
            <w:rFonts w:ascii="Arial" w:hAnsi="Arial" w:cs="Arial"/>
            <w:webHidden/>
            <w:lang w:val="mn-MN"/>
          </w:rPr>
          <w:instrText xml:space="preserve"> PAGEREF _Toc200099959 \h </w:instrText>
        </w:r>
        <w:r w:rsidR="00F57B99" w:rsidRPr="00CD5FBE">
          <w:rPr>
            <w:rFonts w:ascii="Arial" w:hAnsi="Arial" w:cs="Arial"/>
            <w:webHidden/>
            <w:lang w:val="mn-MN"/>
          </w:rPr>
        </w:r>
        <w:r w:rsidR="00F57B99" w:rsidRPr="00CD5FBE">
          <w:rPr>
            <w:rFonts w:ascii="Arial" w:hAnsi="Arial" w:cs="Arial"/>
            <w:webHidden/>
            <w:lang w:val="mn-MN"/>
          </w:rPr>
          <w:fldChar w:fldCharType="separate"/>
        </w:r>
        <w:r w:rsidR="00D14811">
          <w:rPr>
            <w:rFonts w:ascii="Arial" w:hAnsi="Arial" w:cs="Arial"/>
            <w:noProof/>
            <w:webHidden/>
            <w:lang w:val="mn-MN"/>
          </w:rPr>
          <w:t>15</w:t>
        </w:r>
        <w:r w:rsidR="00F57B99" w:rsidRPr="00CD5FBE">
          <w:rPr>
            <w:rFonts w:ascii="Arial" w:hAnsi="Arial" w:cs="Arial"/>
            <w:webHidden/>
            <w:lang w:val="mn-MN"/>
          </w:rPr>
          <w:fldChar w:fldCharType="end"/>
        </w:r>
      </w:hyperlink>
    </w:p>
    <w:p w14:paraId="63F39DF3" w14:textId="1BE81A19" w:rsidR="00E60C4C" w:rsidRPr="00CD5FBE" w:rsidRDefault="002D32A0" w:rsidP="00090AFA">
      <w:pPr>
        <w:pStyle w:val="BodyText"/>
        <w:spacing w:line="240" w:lineRule="auto"/>
        <w:rPr>
          <w:lang w:val="mn-MN" w:bidi="en-US"/>
        </w:rPr>
      </w:pPr>
      <w:r w:rsidRPr="00CD5FBE">
        <w:rPr>
          <w:lang w:val="mn-MN" w:bidi="en-US"/>
        </w:rPr>
        <w:fldChar w:fldCharType="end"/>
      </w:r>
    </w:p>
    <w:p w14:paraId="5A5C7C42" w14:textId="099E259B" w:rsidR="009924FF" w:rsidRPr="00CD5FBE" w:rsidRDefault="009924FF" w:rsidP="00090AFA">
      <w:pPr>
        <w:widowControl w:val="0"/>
        <w:autoSpaceDE w:val="0"/>
        <w:autoSpaceDN w:val="0"/>
        <w:spacing w:after="0" w:line="240" w:lineRule="auto"/>
        <w:ind w:left="115" w:right="442" w:firstLine="62"/>
        <w:jc w:val="center"/>
        <w:outlineLvl w:val="0"/>
        <w:rPr>
          <w:rFonts w:ascii="Arial" w:eastAsia="Arial" w:hAnsi="Arial" w:cs="Arial"/>
          <w:b/>
          <w:lang w:val="mn-MN" w:bidi="en-US"/>
        </w:rPr>
      </w:pPr>
    </w:p>
    <w:p w14:paraId="13FF60D3" w14:textId="725AA8D1" w:rsidR="00E60C4C" w:rsidRPr="00CD5FBE" w:rsidRDefault="00E60C4C" w:rsidP="00090AFA">
      <w:pPr>
        <w:spacing w:after="0" w:line="240" w:lineRule="auto"/>
        <w:rPr>
          <w:rFonts w:ascii="Arial" w:eastAsia="Calibri" w:hAnsi="Arial" w:cs="Arial"/>
          <w:lang w:val="mn-MN" w:bidi="en-US"/>
        </w:rPr>
      </w:pPr>
    </w:p>
    <w:p w14:paraId="4732478F" w14:textId="77777777" w:rsidR="00E60C4C" w:rsidRPr="00CD5FBE" w:rsidRDefault="00E60C4C" w:rsidP="00090AFA">
      <w:pPr>
        <w:spacing w:after="0" w:line="240" w:lineRule="auto"/>
        <w:ind w:firstLine="567"/>
        <w:jc w:val="both"/>
        <w:rPr>
          <w:rFonts w:ascii="Arial" w:eastAsia="Arial" w:hAnsi="Arial" w:cs="Arial"/>
          <w:lang w:val="mn-MN"/>
        </w:rPr>
      </w:pPr>
    </w:p>
    <w:p w14:paraId="09899284" w14:textId="77777777" w:rsidR="00E60C4C" w:rsidRPr="00CD5FBE" w:rsidRDefault="00E60C4C" w:rsidP="00090AFA">
      <w:pPr>
        <w:spacing w:after="0" w:line="240" w:lineRule="auto"/>
        <w:ind w:firstLine="567"/>
        <w:jc w:val="both"/>
        <w:rPr>
          <w:rFonts w:ascii="Arial" w:eastAsia="Arial" w:hAnsi="Arial" w:cs="Arial"/>
          <w:lang w:val="mn-MN"/>
        </w:rPr>
      </w:pPr>
    </w:p>
    <w:p w14:paraId="7DC6984F" w14:textId="77777777" w:rsidR="00E60C4C" w:rsidRPr="00CD5FBE" w:rsidRDefault="00E60C4C" w:rsidP="00090AFA">
      <w:pPr>
        <w:spacing w:after="0" w:line="240" w:lineRule="auto"/>
        <w:ind w:firstLine="567"/>
        <w:jc w:val="both"/>
        <w:rPr>
          <w:rFonts w:ascii="Arial" w:eastAsia="Arial" w:hAnsi="Arial" w:cs="Arial"/>
          <w:lang w:val="mn-MN"/>
        </w:rPr>
      </w:pPr>
    </w:p>
    <w:p w14:paraId="46CDFE0B" w14:textId="77777777" w:rsidR="00E60C4C" w:rsidRPr="00CD5FBE" w:rsidRDefault="00E60C4C" w:rsidP="00090AFA">
      <w:pPr>
        <w:spacing w:after="0" w:line="240" w:lineRule="auto"/>
        <w:ind w:firstLine="567"/>
        <w:jc w:val="both"/>
        <w:rPr>
          <w:rFonts w:ascii="Arial" w:eastAsia="Arial" w:hAnsi="Arial" w:cs="Arial"/>
          <w:lang w:val="mn-MN"/>
        </w:rPr>
      </w:pPr>
    </w:p>
    <w:p w14:paraId="6797C2D6" w14:textId="77777777" w:rsidR="00E60C4C" w:rsidRPr="00CD5FBE" w:rsidRDefault="00E60C4C" w:rsidP="00090AFA">
      <w:pPr>
        <w:spacing w:after="0" w:line="240" w:lineRule="auto"/>
        <w:ind w:firstLine="567"/>
        <w:jc w:val="both"/>
        <w:rPr>
          <w:rFonts w:ascii="Arial" w:eastAsia="Arial" w:hAnsi="Arial" w:cs="Arial"/>
          <w:lang w:val="mn-MN"/>
        </w:rPr>
      </w:pPr>
    </w:p>
    <w:p w14:paraId="441A7996" w14:textId="77777777" w:rsidR="00E60C4C" w:rsidRPr="00CD5FBE" w:rsidRDefault="00E60C4C" w:rsidP="00090AFA">
      <w:pPr>
        <w:spacing w:after="0" w:line="240" w:lineRule="auto"/>
        <w:ind w:firstLine="567"/>
        <w:jc w:val="both"/>
        <w:rPr>
          <w:rFonts w:ascii="Arial" w:eastAsia="Arial" w:hAnsi="Arial" w:cs="Arial"/>
          <w:lang w:val="mn-MN"/>
        </w:rPr>
      </w:pPr>
    </w:p>
    <w:p w14:paraId="371024EF" w14:textId="77777777" w:rsidR="003E1FE0" w:rsidRPr="00CD5FBE" w:rsidRDefault="003E1FE0" w:rsidP="00090AFA">
      <w:pPr>
        <w:spacing w:after="0" w:line="240" w:lineRule="auto"/>
        <w:rPr>
          <w:rFonts w:ascii="Arial" w:eastAsia="Arial" w:hAnsi="Arial" w:cs="Arial"/>
          <w:b/>
          <w:bCs/>
          <w:lang w:val="mn-MN" w:bidi="en-US"/>
        </w:rPr>
      </w:pPr>
      <w:r w:rsidRPr="00CD5FBE">
        <w:rPr>
          <w:rFonts w:ascii="Arial" w:eastAsia="Arial" w:hAnsi="Arial" w:cs="Arial"/>
          <w:b/>
          <w:bCs/>
          <w:lang w:val="mn-MN" w:bidi="en-US"/>
        </w:rPr>
        <w:br w:type="page"/>
      </w:r>
    </w:p>
    <w:p w14:paraId="4672496D" w14:textId="1D71EFFB" w:rsidR="00E60C4C" w:rsidRPr="00CD5FBE" w:rsidRDefault="00E60C4C" w:rsidP="00090AFA">
      <w:pPr>
        <w:pStyle w:val="Heading1"/>
        <w:spacing w:before="0" w:line="240" w:lineRule="auto"/>
        <w:jc w:val="center"/>
        <w:rPr>
          <w:rFonts w:ascii="Arial" w:eastAsia="Arial" w:hAnsi="Arial" w:cs="Arial"/>
          <w:color w:val="auto"/>
          <w:sz w:val="22"/>
          <w:szCs w:val="22"/>
          <w:lang w:val="mn-MN" w:bidi="en-US"/>
        </w:rPr>
      </w:pPr>
      <w:bookmarkStart w:id="1" w:name="_Toc200107800"/>
      <w:r w:rsidRPr="00CD5FBE">
        <w:rPr>
          <w:rFonts w:ascii="Arial" w:eastAsia="Arial" w:hAnsi="Arial" w:cs="Arial"/>
          <w:color w:val="auto"/>
          <w:sz w:val="22"/>
          <w:szCs w:val="22"/>
          <w:lang w:val="mn-MN" w:bidi="en-US"/>
        </w:rPr>
        <w:lastRenderedPageBreak/>
        <w:t>УДИРТГАЛ</w:t>
      </w:r>
      <w:bookmarkEnd w:id="1"/>
    </w:p>
    <w:p w14:paraId="4329F66A" w14:textId="77777777" w:rsidR="002073C0" w:rsidRPr="00CD5FBE" w:rsidRDefault="002073C0" w:rsidP="00090AFA">
      <w:pPr>
        <w:spacing w:after="0" w:line="240" w:lineRule="auto"/>
        <w:ind w:firstLine="567"/>
        <w:jc w:val="both"/>
        <w:rPr>
          <w:rFonts w:ascii="Arial" w:eastAsia="Arial" w:hAnsi="Arial" w:cs="Arial"/>
          <w:lang w:val="mn-MN"/>
        </w:rPr>
      </w:pPr>
    </w:p>
    <w:p w14:paraId="0233F3C1" w14:textId="6F1A5A68" w:rsidR="003E1FE0" w:rsidRPr="00CD5FBE" w:rsidRDefault="003E1FE0"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Монгол Улсын Их Хурлын 2024 оны 21 дүгээр тогтоолын 1 дүгээр хавсралтаар батлагдсан “Монгол Улсын Засгийн Газрын 2024-2028 оны үйл ажиллагааны хөтөлбөр”-т татвартай холбоотой 17 чиглэл тусгагдсан байна.</w:t>
      </w:r>
    </w:p>
    <w:p w14:paraId="61B87337" w14:textId="77777777" w:rsidR="00090AFA" w:rsidRPr="00CD5FBE" w:rsidRDefault="00090AFA" w:rsidP="00090AFA">
      <w:pPr>
        <w:spacing w:after="0" w:line="240" w:lineRule="auto"/>
        <w:ind w:firstLine="567"/>
        <w:jc w:val="both"/>
        <w:rPr>
          <w:rFonts w:ascii="Arial" w:eastAsia="Arial" w:hAnsi="Arial" w:cs="Arial"/>
          <w:lang w:val="mn-MN"/>
        </w:rPr>
      </w:pPr>
    </w:p>
    <w:p w14:paraId="1ACB2C9A" w14:textId="610B27EA" w:rsidR="003E1FE0" w:rsidRPr="00CD5FBE" w:rsidRDefault="003E1FE0"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Тус хөтөлбөрийн 3.2.1-д заасан “Татвар, нийгмийн даатгал”-ын шинэчлэлийн хүрээнд 8 чиглэл тусгажээ. Харин үлдсэн 9 чиглэл нь Шилжилт хөдөлгөөн (1.4.1.7), Хөдөлмөр эрхлэлт (2.1.2.10), Нийгмийн баталгаа (2.1.3.11), Банк, санхүү, даатгалын салбарын шинэчлэл (3.1.3.5), Бизнес, хөрөнгө оруулалтын таатай орчин (3.2.2.8, 3.2.2.11), Шинжлэх ухаан, технологи, инновац (3.3.7.4), Ногоон эдийн засаг, ногоон хөгжлийн загвар (3.4.3.9), Сансар судлал, харилцаа холбоо, мэдээлэл технологи (4.3.2.3)-ийг салбарт татварын шинэчлэл хийхтэй холбоотой асуудлууд байна.</w:t>
      </w:r>
      <w:r w:rsidRPr="00CD5FBE">
        <w:rPr>
          <w:rFonts w:ascii="Arial" w:eastAsia="Arial" w:hAnsi="Arial" w:cs="Arial"/>
          <w:vertAlign w:val="superscript"/>
          <w:lang w:val="mn-MN"/>
        </w:rPr>
        <w:footnoteReference w:id="2"/>
      </w:r>
    </w:p>
    <w:p w14:paraId="485D5FED" w14:textId="77777777" w:rsidR="00090AFA" w:rsidRPr="00CD5FBE" w:rsidRDefault="00090AFA" w:rsidP="00090AFA">
      <w:pPr>
        <w:spacing w:after="0" w:line="240" w:lineRule="auto"/>
        <w:ind w:firstLine="567"/>
        <w:jc w:val="both"/>
        <w:rPr>
          <w:rFonts w:ascii="Arial" w:eastAsia="Arial" w:hAnsi="Arial" w:cs="Arial"/>
          <w:lang w:val="mn-MN"/>
        </w:rPr>
      </w:pPr>
    </w:p>
    <w:p w14:paraId="1DB4CF87" w14:textId="0EA9C1F1" w:rsidR="003E1FE0" w:rsidRPr="00CD5FBE" w:rsidRDefault="003F13C9"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Энэ хүрээнд т</w:t>
      </w:r>
      <w:r w:rsidR="003E1FE0" w:rsidRPr="00CD5FBE">
        <w:rPr>
          <w:rFonts w:ascii="Arial" w:eastAsia="Arial" w:hAnsi="Arial" w:cs="Arial"/>
          <w:lang w:val="mn-MN"/>
        </w:rPr>
        <w:t>атварын шинэчлэлийг үр дүнтэй хэрэгжүүлэхийн тулд одоо</w:t>
      </w:r>
      <w:r w:rsidRPr="00CD5FBE">
        <w:rPr>
          <w:rFonts w:ascii="Arial" w:eastAsia="Arial" w:hAnsi="Arial" w:cs="Arial"/>
          <w:lang w:val="mn-MN"/>
        </w:rPr>
        <w:t>гийн</w:t>
      </w:r>
      <w:r w:rsidR="003E1FE0" w:rsidRPr="00CD5FBE">
        <w:rPr>
          <w:rFonts w:ascii="Arial" w:eastAsia="Arial" w:hAnsi="Arial" w:cs="Arial"/>
          <w:lang w:val="mn-MN"/>
        </w:rPr>
        <w:t xml:space="preserve"> хүчин төгөлдөр </w:t>
      </w:r>
      <w:r w:rsidRPr="00CD5FBE">
        <w:rPr>
          <w:rFonts w:ascii="Arial" w:eastAsia="Arial" w:hAnsi="Arial" w:cs="Arial"/>
          <w:lang w:val="mn-MN"/>
        </w:rPr>
        <w:t xml:space="preserve">мөрдөгдөж </w:t>
      </w:r>
      <w:r w:rsidR="003E1FE0" w:rsidRPr="00CD5FBE">
        <w:rPr>
          <w:rFonts w:ascii="Arial" w:eastAsia="Arial" w:hAnsi="Arial" w:cs="Arial"/>
          <w:lang w:val="mn-MN"/>
        </w:rPr>
        <w:t>буй хууль тогтоомжийн хэрэгжилтийг үнэлэх зайлшгүй шаардлагатай байна. Ингэснээр татварын хуулийн хэрэгжилтийн бодит байдал</w:t>
      </w:r>
      <w:r w:rsidRPr="00CD5FBE">
        <w:rPr>
          <w:rFonts w:ascii="Arial" w:eastAsia="Arial" w:hAnsi="Arial" w:cs="Arial"/>
          <w:lang w:val="mn-MN"/>
        </w:rPr>
        <w:t>д</w:t>
      </w:r>
      <w:r w:rsidR="003E1FE0" w:rsidRPr="00CD5FBE">
        <w:rPr>
          <w:rFonts w:ascii="Arial" w:eastAsia="Arial" w:hAnsi="Arial" w:cs="Arial"/>
          <w:lang w:val="mn-MN"/>
        </w:rPr>
        <w:t xml:space="preserve"> дүн шинжилгээ хийж, гарч байгаа хүндрэл, бэрхшээл, нийгэмд үзүүлж байгаа эерэг, сөрөг нөлөөллийг илрүүлэх боломжтой. </w:t>
      </w:r>
    </w:p>
    <w:p w14:paraId="2FB17E39" w14:textId="77777777" w:rsidR="00090AFA" w:rsidRPr="00CD5FBE" w:rsidRDefault="00090AFA" w:rsidP="007D52EC">
      <w:pPr>
        <w:spacing w:after="0" w:line="240" w:lineRule="auto"/>
        <w:jc w:val="both"/>
        <w:rPr>
          <w:rFonts w:ascii="Arial" w:eastAsia="Arial" w:hAnsi="Arial" w:cs="Arial"/>
          <w:lang w:val="mn-MN"/>
        </w:rPr>
      </w:pPr>
    </w:p>
    <w:p w14:paraId="1EEC06AC" w14:textId="33B23E20" w:rsidR="003E1FE0" w:rsidRPr="00CD5FBE" w:rsidRDefault="007D52EC" w:rsidP="00090AFA">
      <w:pPr>
        <w:spacing w:after="0" w:line="240" w:lineRule="auto"/>
        <w:ind w:firstLine="567"/>
        <w:jc w:val="both"/>
        <w:rPr>
          <w:rFonts w:ascii="Arial" w:eastAsia="Arial" w:hAnsi="Arial" w:cs="Arial"/>
          <w:lang w:val="mn-MN"/>
        </w:rPr>
      </w:pPr>
      <w:r>
        <w:rPr>
          <w:rFonts w:ascii="Arial" w:eastAsia="Arial" w:hAnsi="Arial" w:cs="Arial"/>
          <w:lang w:val="mn-MN"/>
        </w:rPr>
        <w:t>Э</w:t>
      </w:r>
      <w:r w:rsidR="00247E7E" w:rsidRPr="00CD5FBE">
        <w:rPr>
          <w:rFonts w:ascii="Arial" w:eastAsia="Arial" w:hAnsi="Arial" w:cs="Arial"/>
          <w:lang w:val="mn-MN"/>
        </w:rPr>
        <w:t>нэхүү</w:t>
      </w:r>
      <w:r w:rsidR="003E1FE0" w:rsidRPr="00CD5FBE">
        <w:rPr>
          <w:rFonts w:ascii="Arial" w:eastAsia="Arial" w:hAnsi="Arial" w:cs="Arial"/>
          <w:lang w:val="mn-MN"/>
        </w:rPr>
        <w:t xml:space="preserve"> судалгаагаар Аж ахуйн нэгжийн орлогын албан татварын тухай хуулийн хэрэгжилтийн үр дагаварт Засгийн газрын 2016 оны 59 дүгээр тогтоолын 6 дугаар хавсралтаар батлагдсан “Хууль тогтоомжийн хэрэгжилтийн үр дагаварт үнэлгээ хийх аргачлал”-ыг баримтлан хэсэгчлэн үнэлгээ хийж, судалгааны тайланг боловсрууллаа.</w:t>
      </w:r>
    </w:p>
    <w:p w14:paraId="1D718AEA" w14:textId="77777777" w:rsidR="00090AFA" w:rsidRPr="00CD5FBE" w:rsidRDefault="00090AFA" w:rsidP="00090AFA">
      <w:pPr>
        <w:spacing w:after="0" w:line="240" w:lineRule="auto"/>
        <w:ind w:firstLine="567"/>
        <w:jc w:val="both"/>
        <w:rPr>
          <w:rFonts w:ascii="Arial" w:eastAsia="Arial" w:hAnsi="Arial" w:cs="Arial"/>
          <w:lang w:val="mn-MN"/>
        </w:rPr>
      </w:pPr>
    </w:p>
    <w:p w14:paraId="3AD1C93C" w14:textId="6B263602" w:rsidR="003E1FE0" w:rsidRPr="00CD5FBE" w:rsidRDefault="00247E7E" w:rsidP="00090AFA">
      <w:pPr>
        <w:spacing w:after="0" w:line="240" w:lineRule="auto"/>
        <w:ind w:firstLine="567"/>
        <w:jc w:val="both"/>
        <w:rPr>
          <w:rFonts w:ascii="Arial" w:eastAsia="Arial" w:hAnsi="Arial" w:cs="Arial"/>
          <w:lang w:val="mn-MN"/>
        </w:rPr>
      </w:pPr>
      <w:r w:rsidRPr="00CD5FBE">
        <w:rPr>
          <w:rFonts w:ascii="Arial" w:eastAsia="Malgun Gothic" w:hAnsi="Arial" w:cs="Arial"/>
          <w:lang w:val="mn-MN" w:eastAsia="ja-JP"/>
        </w:rPr>
        <w:t xml:space="preserve">Тус </w:t>
      </w:r>
      <w:r w:rsidR="003E1FE0" w:rsidRPr="00CD5FBE">
        <w:rPr>
          <w:rFonts w:ascii="Arial" w:eastAsia="Malgun Gothic" w:hAnsi="Arial" w:cs="Arial"/>
          <w:lang w:val="mn-MN" w:eastAsia="ja-JP"/>
        </w:rPr>
        <w:t>судалгааны зорилго нь хуулийн хэрэгжилтийн явц дахь хүндрэл, бэрхшээл, нийгэмд үзүүлж буй эерэг, сөрөг нөлөөллийг илрүүлэн, цаашид зохистой, үр дүнтэй хэрэгжүүлэх боломжит хувилбарыг тодорхойлж, үнэлэлт дүгнэлт өгөх, зөвлөмж боловсруулахад оршино.</w:t>
      </w:r>
    </w:p>
    <w:p w14:paraId="07EF4C70" w14:textId="77777777" w:rsidR="00247E7E" w:rsidRPr="00CD5FBE" w:rsidRDefault="00247E7E" w:rsidP="00090AFA">
      <w:pPr>
        <w:spacing w:after="0" w:line="240" w:lineRule="auto"/>
        <w:rPr>
          <w:rFonts w:ascii="Arial" w:eastAsia="Arial" w:hAnsi="Arial" w:cs="Arial"/>
          <w:b/>
          <w:bCs/>
          <w:lang w:val="mn-MN" w:bidi="en-US"/>
        </w:rPr>
      </w:pPr>
      <w:r w:rsidRPr="00CD5FBE">
        <w:rPr>
          <w:rFonts w:ascii="Arial" w:eastAsia="Arial" w:hAnsi="Arial" w:cs="Arial"/>
          <w:b/>
          <w:bCs/>
          <w:lang w:val="mn-MN" w:bidi="en-US"/>
        </w:rPr>
        <w:br w:type="page"/>
      </w:r>
    </w:p>
    <w:p w14:paraId="323CA9E5" w14:textId="3D56F54D" w:rsidR="005C66CA" w:rsidRPr="00CD5FBE" w:rsidRDefault="00E60C4C" w:rsidP="00090AFA">
      <w:pPr>
        <w:pStyle w:val="Heading1"/>
        <w:spacing w:before="0" w:line="240" w:lineRule="auto"/>
        <w:jc w:val="center"/>
        <w:rPr>
          <w:rFonts w:ascii="Arial" w:eastAsia="Arial" w:hAnsi="Arial" w:cs="Arial"/>
          <w:color w:val="auto"/>
          <w:sz w:val="22"/>
          <w:szCs w:val="22"/>
          <w:lang w:val="mn-MN" w:bidi="en-US"/>
        </w:rPr>
      </w:pPr>
      <w:bookmarkStart w:id="2" w:name="_Toc200107801"/>
      <w:r w:rsidRPr="00CD5FBE">
        <w:rPr>
          <w:rFonts w:ascii="Arial" w:eastAsia="Arial" w:hAnsi="Arial" w:cs="Arial"/>
          <w:color w:val="auto"/>
          <w:sz w:val="22"/>
          <w:szCs w:val="22"/>
          <w:lang w:val="mn-MN" w:bidi="en-US"/>
        </w:rPr>
        <w:lastRenderedPageBreak/>
        <w:t>НЭГ.ТӨЛӨВЛӨХ ҮЕ ШАТ</w:t>
      </w:r>
      <w:bookmarkEnd w:id="2"/>
    </w:p>
    <w:p w14:paraId="2FF11904" w14:textId="77777777" w:rsidR="0028610E" w:rsidRPr="00CD5FBE" w:rsidRDefault="0028610E" w:rsidP="0028610E">
      <w:pPr>
        <w:spacing w:after="0" w:line="240" w:lineRule="auto"/>
        <w:jc w:val="both"/>
        <w:rPr>
          <w:lang w:val="mn-MN" w:bidi="en-US"/>
        </w:rPr>
      </w:pPr>
    </w:p>
    <w:p w14:paraId="234425F8" w14:textId="77777777" w:rsidR="00171709" w:rsidRPr="00CD5FBE" w:rsidRDefault="00DC69F4" w:rsidP="00AB0653">
      <w:pPr>
        <w:spacing w:after="0" w:line="240" w:lineRule="auto"/>
        <w:ind w:firstLine="567"/>
        <w:jc w:val="both"/>
        <w:rPr>
          <w:rFonts w:ascii="Arial" w:eastAsia="Calibri" w:hAnsi="Arial" w:cs="Arial"/>
          <w:lang w:val="mn-MN"/>
        </w:rPr>
      </w:pPr>
      <w:r w:rsidRPr="00CD5FBE">
        <w:rPr>
          <w:rFonts w:ascii="Arial" w:eastAsia="Arial" w:hAnsi="Arial" w:cs="Arial"/>
          <w:lang w:val="mn-MN"/>
        </w:rPr>
        <w:t>ААНО</w:t>
      </w:r>
      <w:r w:rsidR="00E60C4C" w:rsidRPr="00CD5FBE">
        <w:rPr>
          <w:rFonts w:ascii="Arial" w:eastAsia="Arial" w:hAnsi="Arial" w:cs="Arial"/>
          <w:lang w:val="mn-MN"/>
        </w:rPr>
        <w:t xml:space="preserve">АТтХ-ийн </w:t>
      </w:r>
      <w:r w:rsidR="00E60C4C" w:rsidRPr="00CD5FBE">
        <w:rPr>
          <w:rFonts w:ascii="Arial" w:eastAsia="Arial" w:hAnsi="Arial" w:cs="Arial"/>
          <w:highlight w:val="white"/>
          <w:lang w:val="mn-MN"/>
        </w:rPr>
        <w:t xml:space="preserve">хэрэгжилтийн үр дагаварт үнэлгээ хийх ажлыг </w:t>
      </w:r>
      <w:r w:rsidR="00E60C4C" w:rsidRPr="00CD5FBE">
        <w:rPr>
          <w:rFonts w:ascii="Arial" w:eastAsia="Arial" w:hAnsi="Arial" w:cs="Arial"/>
          <w:lang w:val="mn-MN"/>
        </w:rPr>
        <w:t>З</w:t>
      </w:r>
      <w:r w:rsidR="00E60C4C" w:rsidRPr="00CD5FBE">
        <w:rPr>
          <w:rFonts w:ascii="Arial" w:eastAsia="Arial" w:hAnsi="Arial" w:cs="Arial"/>
          <w:highlight w:val="white"/>
          <w:lang w:val="mn-MN"/>
        </w:rPr>
        <w:t xml:space="preserve">асгийн газрын 2016 оны 59 дүгээр тогтоолоор баталсан </w:t>
      </w:r>
      <w:r w:rsidR="00247E7E" w:rsidRPr="00CD5FBE">
        <w:rPr>
          <w:rFonts w:ascii="Arial" w:eastAsia="Arial" w:hAnsi="Arial" w:cs="Arial"/>
          <w:highlight w:val="white"/>
          <w:lang w:val="mn-MN"/>
        </w:rPr>
        <w:t xml:space="preserve">“Хууль тогтоомжийн хэрэгжилтийн үр дагаварт үнэлгээ хийх аргачлал”-ын </w:t>
      </w:r>
      <w:r w:rsidR="00247E7E" w:rsidRPr="00CD5FBE">
        <w:rPr>
          <w:rFonts w:ascii="Arial" w:eastAsia="Arial" w:hAnsi="Arial" w:cs="Arial"/>
          <w:lang w:val="mn-MN"/>
        </w:rPr>
        <w:t xml:space="preserve">дагуу </w:t>
      </w:r>
      <w:r w:rsidR="00247E7E" w:rsidRPr="00CD5FBE">
        <w:rPr>
          <w:rFonts w:ascii="Arial" w:eastAsia="Calibri" w:hAnsi="Arial" w:cs="Arial"/>
          <w:lang w:val="mn-MN"/>
        </w:rPr>
        <w:t>төлөвлөх, хэрэгжүүлэх, үнэлэх гэсэн гурван үе шаттайгаар хийж гүйцэтгэсэн. Төлөвлөх үе шатанд дараах ажлыг хийж гүйцэтгэв. Үүнд:</w:t>
      </w:r>
    </w:p>
    <w:p w14:paraId="22F67A87" w14:textId="65D47973" w:rsidR="00E60C4C" w:rsidRPr="00CD5FBE" w:rsidRDefault="00247E7E" w:rsidP="0028610E">
      <w:pPr>
        <w:spacing w:after="0" w:line="240" w:lineRule="auto"/>
        <w:ind w:firstLine="567"/>
        <w:jc w:val="both"/>
        <w:rPr>
          <w:rFonts w:ascii="Arial" w:eastAsia="Calibri" w:hAnsi="Arial" w:cs="Arial"/>
          <w:lang w:val="mn-MN"/>
        </w:rPr>
      </w:pPr>
      <w:r w:rsidRPr="00CD5FBE">
        <w:rPr>
          <w:rFonts w:ascii="Arial" w:eastAsia="Calibri" w:hAnsi="Arial" w:cs="Arial"/>
          <w:lang w:val="mn-MN"/>
        </w:rPr>
        <w:t xml:space="preserve"> </w:t>
      </w:r>
    </w:p>
    <w:p w14:paraId="64C7586C"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1. Үнэлгээ хийх шалтгааныг тодорхойлох;</w:t>
      </w:r>
    </w:p>
    <w:p w14:paraId="4E980DBC"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2. Үнэлгээ хийх хүрээг тогтоох;</w:t>
      </w:r>
    </w:p>
    <w:p w14:paraId="3A53D1B8"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3. Шалгуур үзүүлэлтийг сонгож тогтоох;</w:t>
      </w:r>
    </w:p>
    <w:p w14:paraId="3CA15350"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4. Харьцуулах хэлбэрийг сонгох;</w:t>
      </w:r>
    </w:p>
    <w:p w14:paraId="14060B3E" w14:textId="77777777"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ab/>
        <w:t>5. Шалгуур үзүүлэлтийг томьёолох;</w:t>
      </w:r>
    </w:p>
    <w:p w14:paraId="46EA0192" w14:textId="77777777" w:rsidR="00E60C4C" w:rsidRPr="00CD5FBE" w:rsidRDefault="00E60C4C" w:rsidP="005C66CA">
      <w:pPr>
        <w:spacing w:after="0" w:line="240" w:lineRule="auto"/>
        <w:ind w:firstLine="567"/>
        <w:jc w:val="both"/>
        <w:rPr>
          <w:rFonts w:ascii="Arial" w:eastAsia="Arial" w:hAnsi="Arial" w:cs="Arial"/>
          <w:lang w:val="mn-MN"/>
        </w:rPr>
      </w:pPr>
      <w:r w:rsidRPr="00CD5FBE">
        <w:rPr>
          <w:rFonts w:ascii="Arial" w:eastAsia="Arial" w:hAnsi="Arial" w:cs="Arial"/>
          <w:lang w:val="mn-MN"/>
        </w:rPr>
        <w:tab/>
        <w:t>6. Мэдээлэл цуглуулах аргыг сонгох.</w:t>
      </w:r>
    </w:p>
    <w:p w14:paraId="74D621C8" w14:textId="77777777" w:rsidR="005C66CA" w:rsidRPr="00CD5FBE" w:rsidRDefault="005C66CA" w:rsidP="005C66CA">
      <w:pPr>
        <w:spacing w:after="0" w:line="240" w:lineRule="auto"/>
        <w:ind w:firstLine="567"/>
        <w:jc w:val="both"/>
        <w:rPr>
          <w:rFonts w:ascii="Arial" w:eastAsia="Arial" w:hAnsi="Arial" w:cs="Arial"/>
          <w:lang w:val="mn-MN"/>
        </w:rPr>
      </w:pPr>
    </w:p>
    <w:p w14:paraId="7C6D06E7" w14:textId="05E3BC8D" w:rsidR="0028610E" w:rsidRPr="00CD5FBE" w:rsidRDefault="00E60C4C" w:rsidP="00DA2740">
      <w:pPr>
        <w:pStyle w:val="Heading2"/>
        <w:spacing w:before="0" w:line="240" w:lineRule="auto"/>
        <w:ind w:left="465"/>
        <w:rPr>
          <w:rFonts w:ascii="Arial" w:eastAsia="Arial" w:hAnsi="Arial" w:cs="Arial"/>
          <w:b/>
          <w:color w:val="auto"/>
          <w:sz w:val="22"/>
          <w:szCs w:val="22"/>
          <w:lang w:val="mn-MN" w:bidi="en-US"/>
        </w:rPr>
      </w:pPr>
      <w:bookmarkStart w:id="3" w:name="_Toc200107802"/>
      <w:r w:rsidRPr="00CD5FBE">
        <w:rPr>
          <w:rFonts w:ascii="Arial" w:eastAsia="Arial" w:hAnsi="Arial" w:cs="Arial"/>
          <w:b/>
          <w:color w:val="auto"/>
          <w:sz w:val="22"/>
          <w:szCs w:val="22"/>
          <w:lang w:val="mn-MN" w:bidi="en-US"/>
        </w:rPr>
        <w:t>Үнэлгээ хийх шалтгааныг тодорхойлох</w:t>
      </w:r>
      <w:bookmarkEnd w:id="3"/>
    </w:p>
    <w:p w14:paraId="65C30A19" w14:textId="77777777" w:rsidR="00053A8C" w:rsidRPr="00CD5FBE" w:rsidRDefault="00053A8C" w:rsidP="00AB0653">
      <w:pPr>
        <w:spacing w:after="0" w:line="240" w:lineRule="auto"/>
        <w:rPr>
          <w:lang w:val="mn-MN" w:bidi="en-US"/>
        </w:rPr>
      </w:pPr>
    </w:p>
    <w:p w14:paraId="4A22831F" w14:textId="6B10794F" w:rsidR="00ED7271" w:rsidRPr="00CD5FBE" w:rsidRDefault="003E7804" w:rsidP="00053A8C">
      <w:pPr>
        <w:shd w:val="clear" w:color="auto" w:fill="FFFFFF"/>
        <w:spacing w:after="0" w:line="240" w:lineRule="auto"/>
        <w:ind w:firstLine="465"/>
        <w:jc w:val="both"/>
        <w:textAlignment w:val="top"/>
        <w:rPr>
          <w:rFonts w:ascii="Arial" w:eastAsia="Times New Roman" w:hAnsi="Arial" w:cs="Arial"/>
          <w:lang w:val="mn-MN"/>
        </w:rPr>
      </w:pPr>
      <w:r w:rsidRPr="00CD5FBE">
        <w:rPr>
          <w:rFonts w:ascii="Arial" w:eastAsia="Times New Roman" w:hAnsi="Arial" w:cs="Arial"/>
          <w:lang w:val="mn-MN"/>
        </w:rPr>
        <w:t xml:space="preserve">ААНОАТтХ 2019 оны 03 дугаар сарын 22-ны өдөр батлагдаж, 2020 оны 01 дүгээр сарын 01-ний өдрөөс эхлэн мөрдөгдөж байна. </w:t>
      </w:r>
      <w:r w:rsidR="00B52B44" w:rsidRPr="00CD5FBE">
        <w:rPr>
          <w:rFonts w:ascii="Arial" w:eastAsia="Times New Roman" w:hAnsi="Arial" w:cs="Arial"/>
          <w:lang w:val="mn-MN"/>
        </w:rPr>
        <w:t>Тус хууль</w:t>
      </w:r>
      <w:r w:rsidR="005C66CA" w:rsidRPr="00CD5FBE">
        <w:rPr>
          <w:rFonts w:ascii="Arial" w:eastAsia="Times New Roman" w:hAnsi="Arial" w:cs="Arial"/>
          <w:lang w:val="mn-MN"/>
        </w:rPr>
        <w:t>д</w:t>
      </w:r>
      <w:r w:rsidR="00B52B44" w:rsidRPr="00CD5FBE">
        <w:rPr>
          <w:rFonts w:ascii="Arial" w:eastAsia="Times New Roman" w:hAnsi="Arial" w:cs="Arial"/>
          <w:lang w:val="mn-MN"/>
        </w:rPr>
        <w:t xml:space="preserve"> нийт </w:t>
      </w:r>
      <w:r w:rsidRPr="00CD5FBE">
        <w:rPr>
          <w:rFonts w:ascii="Arial" w:eastAsia="Times New Roman" w:hAnsi="Arial" w:cs="Arial"/>
          <w:lang w:val="mn-MN"/>
        </w:rPr>
        <w:t>19 удаа</w:t>
      </w:r>
      <w:r w:rsidR="00B52B44" w:rsidRPr="00CD5FBE">
        <w:rPr>
          <w:rFonts w:ascii="Arial" w:eastAsia="Times New Roman" w:hAnsi="Arial" w:cs="Arial"/>
          <w:lang w:val="mn-MN"/>
        </w:rPr>
        <w:t xml:space="preserve"> </w:t>
      </w:r>
      <w:r w:rsidRPr="00CD5FBE">
        <w:rPr>
          <w:rFonts w:ascii="Arial" w:eastAsia="Times New Roman" w:hAnsi="Arial" w:cs="Arial"/>
          <w:lang w:val="mn-MN"/>
        </w:rPr>
        <w:t xml:space="preserve">нэмэлт, өөрчлөлт оруулсан бөгөөд хуулийн хэрэгжилтийн үр дагаварт үнэлгээ хийгээгүй байна. </w:t>
      </w:r>
    </w:p>
    <w:p w14:paraId="44431F44" w14:textId="77777777" w:rsidR="00053A8C" w:rsidRPr="00CD5FBE" w:rsidRDefault="00053A8C" w:rsidP="00053A8C">
      <w:pPr>
        <w:shd w:val="clear" w:color="auto" w:fill="FFFFFF"/>
        <w:spacing w:after="0" w:line="240" w:lineRule="auto"/>
        <w:ind w:firstLine="465"/>
        <w:jc w:val="both"/>
        <w:textAlignment w:val="top"/>
        <w:rPr>
          <w:rFonts w:ascii="Arial" w:eastAsia="Times New Roman" w:hAnsi="Arial" w:cs="Arial"/>
          <w:lang w:val="mn-MN"/>
        </w:rPr>
      </w:pPr>
    </w:p>
    <w:p w14:paraId="1AC0EFCA" w14:textId="720AC60E" w:rsidR="00ED7271" w:rsidRPr="00CD5FBE" w:rsidRDefault="00ED7271" w:rsidP="00090AFA">
      <w:pPr>
        <w:spacing w:after="0" w:line="240" w:lineRule="auto"/>
        <w:ind w:firstLine="720"/>
        <w:jc w:val="both"/>
        <w:rPr>
          <w:rFonts w:ascii="Arial" w:hAnsi="Arial" w:cs="Arial"/>
          <w:lang w:val="mn-MN"/>
        </w:rPr>
      </w:pPr>
      <w:r w:rsidRPr="00CD5FBE">
        <w:rPr>
          <w:rFonts w:ascii="Arial" w:hAnsi="Arial" w:cs="Arial"/>
          <w:lang w:val="mn-MN"/>
        </w:rPr>
        <w:t>Шинэчлэн найруулсан ААНОАТтХ хэрэгжиж эхлээд 5 жилийн хугацаа өнгөрч байгаа боловч тус хуулийн зарим зохицуулалтыг практикт нэг мөр ойлгон хэрэгжүүлэхэд хүндрэлтэй, олон нийтээс тус хуультай холбоотой санал, шүүмж ирсээр байна.</w:t>
      </w:r>
    </w:p>
    <w:p w14:paraId="237077BE" w14:textId="77777777" w:rsidR="00053A8C" w:rsidRPr="00CD5FBE" w:rsidRDefault="00053A8C" w:rsidP="00090AFA">
      <w:pPr>
        <w:spacing w:after="0" w:line="240" w:lineRule="auto"/>
        <w:ind w:firstLine="720"/>
        <w:jc w:val="both"/>
        <w:rPr>
          <w:rFonts w:ascii="Arial" w:hAnsi="Arial" w:cs="Arial"/>
          <w:lang w:val="mn-MN"/>
        </w:rPr>
      </w:pPr>
    </w:p>
    <w:p w14:paraId="42073A87" w14:textId="1C0FBE66" w:rsidR="00ED7271" w:rsidRPr="00CD5FBE" w:rsidRDefault="00ED7271" w:rsidP="00090AFA">
      <w:pPr>
        <w:shd w:val="clear" w:color="auto" w:fill="FFFFFF"/>
        <w:spacing w:after="0" w:line="240" w:lineRule="auto"/>
        <w:ind w:firstLine="720"/>
        <w:jc w:val="both"/>
        <w:textAlignment w:val="top"/>
        <w:rPr>
          <w:rFonts w:ascii="Arial" w:eastAsia="Times New Roman" w:hAnsi="Arial" w:cs="Arial"/>
          <w:lang w:val="mn-MN"/>
        </w:rPr>
      </w:pPr>
      <w:r w:rsidRPr="00CD5FBE">
        <w:rPr>
          <w:rFonts w:ascii="Arial" w:hAnsi="Arial" w:cs="Arial"/>
          <w:lang w:val="mn-MN"/>
        </w:rPr>
        <w:t xml:space="preserve">Иймд Хууль тогтоомжийн тухай хуулийн 51 дүгээр зүйлийн 51.3-т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 мөн “Алсын хараа-2050” Монгол Улсын урт хугацааны хөгжлийн бодлого, Монгол Улсын Засгийн газрын 2024-2028 оны үйл ажиллагааны хөтөлбөрт тусгагдсан татварын эрх зүйн орчны шинэчлэлийг үр дүнтэй хэрэгжүүлэхэд одоо хүчин төгөлдөр үйлчилж буй хууль тогтоомжийн хэрэгжилтийн үнэлэх, түүнчлэн </w:t>
      </w:r>
      <w:r w:rsidRPr="00CD5FBE">
        <w:rPr>
          <w:rFonts w:ascii="Arial" w:eastAsia="Times New Roman" w:hAnsi="Arial" w:cs="Arial"/>
          <w:lang w:val="mn-MN"/>
        </w:rPr>
        <w:t>татварын хууль тогтоомж</w:t>
      </w:r>
      <w:r w:rsidR="00B52B44" w:rsidRPr="00CD5FBE">
        <w:rPr>
          <w:rFonts w:ascii="Arial" w:eastAsia="Times New Roman" w:hAnsi="Arial" w:cs="Arial"/>
          <w:lang w:val="mn-MN"/>
        </w:rPr>
        <w:t>ийг</w:t>
      </w:r>
      <w:r w:rsidRPr="00CD5FBE">
        <w:rPr>
          <w:rFonts w:ascii="Arial" w:eastAsia="Times New Roman" w:hAnsi="Arial" w:cs="Arial"/>
          <w:lang w:val="mn-MN"/>
        </w:rPr>
        <w:t xml:space="preserve"> хэрэгжүүлэхэд </w:t>
      </w:r>
      <w:r w:rsidR="00B52B44" w:rsidRPr="00CD5FBE">
        <w:rPr>
          <w:rFonts w:ascii="Arial" w:eastAsia="Times New Roman" w:hAnsi="Arial" w:cs="Arial"/>
          <w:lang w:val="mn-MN"/>
        </w:rPr>
        <w:t xml:space="preserve">тулгамдаж </w:t>
      </w:r>
      <w:r w:rsidR="005F480F" w:rsidRPr="00CD5FBE">
        <w:rPr>
          <w:rFonts w:ascii="Arial" w:eastAsia="Times New Roman" w:hAnsi="Arial" w:cs="Arial"/>
          <w:lang w:val="mn-MN"/>
        </w:rPr>
        <w:t>буй</w:t>
      </w:r>
      <w:r w:rsidRPr="00CD5FBE">
        <w:rPr>
          <w:rFonts w:ascii="Arial" w:eastAsia="Times New Roman" w:hAnsi="Arial" w:cs="Arial"/>
          <w:lang w:val="mn-MN"/>
        </w:rPr>
        <w:t xml:space="preserve"> хүндрэл</w:t>
      </w:r>
      <w:r w:rsidR="005F480F" w:rsidRPr="00CD5FBE">
        <w:rPr>
          <w:rFonts w:ascii="Arial" w:eastAsia="Times New Roman" w:hAnsi="Arial" w:cs="Arial"/>
          <w:lang w:val="mn-MN"/>
        </w:rPr>
        <w:t>, бэрхшээл</w:t>
      </w:r>
      <w:r w:rsidRPr="00CD5FBE">
        <w:rPr>
          <w:rFonts w:ascii="Arial" w:eastAsia="Times New Roman" w:hAnsi="Arial" w:cs="Arial"/>
          <w:lang w:val="mn-MN"/>
        </w:rPr>
        <w:t>, татвар алба болон татвар төлөгч</w:t>
      </w:r>
      <w:r w:rsidR="005F480F" w:rsidRPr="00CD5FBE">
        <w:rPr>
          <w:rFonts w:ascii="Arial" w:eastAsia="Times New Roman" w:hAnsi="Arial" w:cs="Arial"/>
          <w:lang w:val="mn-MN"/>
        </w:rPr>
        <w:t>ийн</w:t>
      </w:r>
      <w:r w:rsidRPr="00CD5FBE">
        <w:rPr>
          <w:rFonts w:ascii="Arial" w:eastAsia="Times New Roman" w:hAnsi="Arial" w:cs="Arial"/>
          <w:lang w:val="mn-MN"/>
        </w:rPr>
        <w:t xml:space="preserve"> хооронд </w:t>
      </w:r>
      <w:r w:rsidR="005F480F" w:rsidRPr="00CD5FBE">
        <w:rPr>
          <w:rFonts w:ascii="Arial" w:eastAsia="Times New Roman" w:hAnsi="Arial" w:cs="Arial"/>
          <w:lang w:val="mn-MN"/>
        </w:rPr>
        <w:t>маргаан үүсгэж буй</w:t>
      </w:r>
      <w:r w:rsidRPr="00CD5FBE">
        <w:rPr>
          <w:rFonts w:ascii="Arial" w:eastAsia="Times New Roman" w:hAnsi="Arial" w:cs="Arial"/>
          <w:lang w:val="mn-MN"/>
        </w:rPr>
        <w:t xml:space="preserve"> асуудал</w:t>
      </w:r>
      <w:r w:rsidR="005F480F" w:rsidRPr="00CD5FBE">
        <w:rPr>
          <w:rFonts w:ascii="Arial" w:eastAsia="Times New Roman" w:hAnsi="Arial" w:cs="Arial"/>
          <w:lang w:val="mn-MN"/>
        </w:rPr>
        <w:t xml:space="preserve"> болон </w:t>
      </w:r>
      <w:r w:rsidRPr="00CD5FBE">
        <w:rPr>
          <w:rFonts w:ascii="Arial" w:eastAsia="Times New Roman" w:hAnsi="Arial" w:cs="Arial"/>
          <w:lang w:val="mn-MN"/>
        </w:rPr>
        <w:t xml:space="preserve">олон нийтийн дунд зохион байгуулсан хэлэлцүүлэг, санал, асуулгын үр дүнд үндэслэн ААНОАТтХ-д үнэлгээ хийх </w:t>
      </w:r>
      <w:r w:rsidR="005F480F" w:rsidRPr="00CD5FBE">
        <w:rPr>
          <w:rFonts w:ascii="Arial" w:eastAsia="Times New Roman" w:hAnsi="Arial" w:cs="Arial"/>
          <w:lang w:val="mn-MN"/>
        </w:rPr>
        <w:t xml:space="preserve">зайлшгүй </w:t>
      </w:r>
      <w:r w:rsidRPr="00CD5FBE">
        <w:rPr>
          <w:rFonts w:ascii="Arial" w:eastAsia="Times New Roman" w:hAnsi="Arial" w:cs="Arial"/>
          <w:lang w:val="mn-MN"/>
        </w:rPr>
        <w:t>шаардлага бий болсон</w:t>
      </w:r>
      <w:r w:rsidR="005F480F" w:rsidRPr="00CD5FBE">
        <w:rPr>
          <w:rFonts w:ascii="Arial" w:eastAsia="Times New Roman" w:hAnsi="Arial" w:cs="Arial"/>
          <w:lang w:val="mn-MN"/>
        </w:rPr>
        <w:t xml:space="preserve"> гэж үзэж байна</w:t>
      </w:r>
      <w:r w:rsidRPr="00CD5FBE">
        <w:rPr>
          <w:rFonts w:ascii="Arial" w:eastAsia="Times New Roman" w:hAnsi="Arial" w:cs="Arial"/>
          <w:lang w:val="mn-MN"/>
        </w:rPr>
        <w:t xml:space="preserve">. </w:t>
      </w:r>
    </w:p>
    <w:p w14:paraId="3C0FD0CA" w14:textId="77777777" w:rsidR="00053A8C" w:rsidRPr="00CD5FBE" w:rsidRDefault="00053A8C" w:rsidP="00090AFA">
      <w:pPr>
        <w:shd w:val="clear" w:color="auto" w:fill="FFFFFF"/>
        <w:spacing w:after="0" w:line="240" w:lineRule="auto"/>
        <w:ind w:firstLine="720"/>
        <w:jc w:val="both"/>
        <w:textAlignment w:val="top"/>
        <w:rPr>
          <w:rFonts w:ascii="Arial" w:eastAsia="Times New Roman" w:hAnsi="Arial" w:cs="Arial"/>
          <w:lang w:val="mn-MN"/>
        </w:rPr>
      </w:pPr>
    </w:p>
    <w:p w14:paraId="2735D8DE" w14:textId="0109DAAA" w:rsidR="00ED7271" w:rsidRPr="00CD5FBE" w:rsidRDefault="00B52B44" w:rsidP="00090AFA">
      <w:pPr>
        <w:spacing w:after="0" w:line="240" w:lineRule="auto"/>
        <w:ind w:firstLine="720"/>
        <w:jc w:val="both"/>
        <w:rPr>
          <w:rFonts w:ascii="Arial" w:hAnsi="Arial" w:cs="Arial"/>
          <w:lang w:val="mn-MN"/>
        </w:rPr>
      </w:pPr>
      <w:r w:rsidRPr="00CD5FBE">
        <w:rPr>
          <w:rFonts w:ascii="Arial" w:hAnsi="Arial" w:cs="Arial"/>
          <w:lang w:val="mn-MN"/>
        </w:rPr>
        <w:t xml:space="preserve">Мөн </w:t>
      </w:r>
      <w:r w:rsidR="00ED7271" w:rsidRPr="00CD5FBE">
        <w:rPr>
          <w:rFonts w:ascii="Arial" w:hAnsi="Arial" w:cs="Arial"/>
          <w:lang w:val="mn-MN"/>
        </w:rPr>
        <w:t xml:space="preserve">тус хуулийн зарим зүйл, заалтын хувьд аргачлалын 3.2-т заасан ойлгомжгүй, зөрчилтэй зохицуулалттай байх, тэдгээр нь цаашид тухайн харилцаанд сөрөг үр дагавар үүсгэх шинжтэй, практикт хэрэгжүүлэхэд хүндрэлтэй, бодит байдалтай нийцээгүй, тухайн харилцааг зохицуулах боломжгүй нөхцөл байдал үүссэн талаар </w:t>
      </w:r>
      <w:r w:rsidR="005F480F" w:rsidRPr="00CD5FBE">
        <w:rPr>
          <w:rFonts w:ascii="Arial" w:hAnsi="Arial" w:cs="Arial"/>
          <w:lang w:val="mn-MN"/>
        </w:rPr>
        <w:t xml:space="preserve">олон нийтээс </w:t>
      </w:r>
      <w:r w:rsidR="00ED7271" w:rsidRPr="00CD5FBE">
        <w:rPr>
          <w:rFonts w:ascii="Arial" w:hAnsi="Arial" w:cs="Arial"/>
          <w:lang w:val="mn-MN"/>
        </w:rPr>
        <w:t xml:space="preserve">үндэслэл бүхий саналууд ирсээр байна. </w:t>
      </w:r>
    </w:p>
    <w:p w14:paraId="65C12A76" w14:textId="77777777" w:rsidR="00053A8C" w:rsidRPr="00CD5FBE" w:rsidRDefault="00053A8C" w:rsidP="00090AFA">
      <w:pPr>
        <w:spacing w:after="0" w:line="240" w:lineRule="auto"/>
        <w:ind w:firstLine="720"/>
        <w:jc w:val="both"/>
        <w:rPr>
          <w:rFonts w:ascii="Arial" w:hAnsi="Arial" w:cs="Arial"/>
          <w:lang w:val="mn-MN"/>
        </w:rPr>
      </w:pPr>
    </w:p>
    <w:p w14:paraId="61D567FD" w14:textId="66443008" w:rsidR="00B52B44" w:rsidRPr="00CD5FBE" w:rsidRDefault="00ED7271" w:rsidP="005C66CA">
      <w:pPr>
        <w:pStyle w:val="BodyText"/>
        <w:spacing w:line="240" w:lineRule="auto"/>
        <w:ind w:firstLine="740"/>
        <w:jc w:val="both"/>
        <w:rPr>
          <w:lang w:val="mn-MN"/>
        </w:rPr>
      </w:pPr>
      <w:bookmarkStart w:id="4" w:name="_Hlk189661838"/>
      <w:r w:rsidRPr="00CD5FBE">
        <w:rPr>
          <w:lang w:val="mn-MN"/>
        </w:rPr>
        <w:t>Тус хуулийн хэрэгжилтийн үр дагаварт үнэлгээ хийснээр татварын хууль тогтоомжийн хэрэгжилтийн бодит байдал, хуулийн хэрэгжилтийн явц дахь ололтыг бататгах, хүндрэл, бэрхшээлтэй асуудал, нийгэмд үзүүлж буй эерэг, сөрөг нөлөөллийг илрүүлэх, цаашид зохистой, үр дүнтэй хэрэгжих, хэрэгжүүлэх хувилбарыг тодорхойлох боломж бүрдэнэ. Өөрөөр хэлбэл, хуулиар зохицуулсан харилцаа нь зорилгодоо хүр</w:t>
      </w:r>
      <w:r w:rsidR="00B52B44" w:rsidRPr="00CD5FBE">
        <w:rPr>
          <w:lang w:val="mn-MN"/>
        </w:rPr>
        <w:t>сэн</w:t>
      </w:r>
      <w:r w:rsidRPr="00CD5FBE">
        <w:rPr>
          <w:lang w:val="mn-MN"/>
        </w:rPr>
        <w:t xml:space="preserve"> эсэх</w:t>
      </w:r>
      <w:r w:rsidR="00B52B44" w:rsidRPr="00CD5FBE">
        <w:rPr>
          <w:lang w:val="mn-MN"/>
        </w:rPr>
        <w:t xml:space="preserve"> болон практик хэрэгжилтийг судлан </w:t>
      </w:r>
      <w:r w:rsidRPr="00CD5FBE">
        <w:rPr>
          <w:lang w:val="mn-MN"/>
        </w:rPr>
        <w:t>хуулийн хэрэгжилтэд хяналт тавих тогтолцоо оновчтой байгаа эсэх, хариуцлагын тогтолцоо үүргээ гүйцэтгэж байгаа эсэх, хуульд нэмэлт өөрчлөлт оруулах эсвэл шинэчлэн батлах шаардлага бий эсэхийг тогтоох боломжтой.</w:t>
      </w:r>
      <w:bookmarkEnd w:id="4"/>
    </w:p>
    <w:p w14:paraId="7905518C" w14:textId="77777777" w:rsidR="005C66CA" w:rsidRPr="00CD5FBE" w:rsidRDefault="005C66CA" w:rsidP="00090AFA">
      <w:pPr>
        <w:pStyle w:val="BodyText"/>
        <w:spacing w:line="240" w:lineRule="auto"/>
        <w:ind w:firstLine="740"/>
        <w:jc w:val="both"/>
        <w:rPr>
          <w:b/>
          <w:bCs/>
          <w:lang w:val="mn-MN" w:bidi="en-US"/>
        </w:rPr>
      </w:pPr>
    </w:p>
    <w:p w14:paraId="10251F4D" w14:textId="083E10FD" w:rsidR="00E60C4C" w:rsidRPr="00CD5FBE" w:rsidRDefault="00E60C4C" w:rsidP="00090AFA">
      <w:pPr>
        <w:pStyle w:val="Heading2"/>
        <w:spacing w:before="0" w:line="240" w:lineRule="auto"/>
        <w:rPr>
          <w:rFonts w:ascii="Arial" w:eastAsia="Arial" w:hAnsi="Arial" w:cs="Arial"/>
          <w:b/>
          <w:color w:val="auto"/>
          <w:sz w:val="22"/>
          <w:szCs w:val="22"/>
          <w:lang w:val="mn-MN" w:bidi="en-US"/>
        </w:rPr>
      </w:pPr>
      <w:bookmarkStart w:id="5" w:name="_Toc200107803"/>
      <w:r w:rsidRPr="00CD5FBE">
        <w:rPr>
          <w:rFonts w:ascii="Arial" w:eastAsia="Arial" w:hAnsi="Arial" w:cs="Arial"/>
          <w:b/>
          <w:color w:val="auto"/>
          <w:sz w:val="22"/>
          <w:szCs w:val="22"/>
          <w:lang w:val="mn-MN" w:bidi="en-US"/>
        </w:rPr>
        <w:t>1.2.Үнэлгээ хийх хүрээг тогтоох</w:t>
      </w:r>
      <w:bookmarkEnd w:id="5"/>
    </w:p>
    <w:p w14:paraId="12655508" w14:textId="77777777" w:rsidR="00A40E2B" w:rsidRPr="00CD5FBE" w:rsidRDefault="00A40E2B" w:rsidP="00AB0653">
      <w:pPr>
        <w:spacing w:after="0" w:line="240" w:lineRule="auto"/>
        <w:rPr>
          <w:lang w:val="mn-MN" w:bidi="en-US"/>
        </w:rPr>
      </w:pPr>
    </w:p>
    <w:p w14:paraId="1850EF22" w14:textId="77777777" w:rsidR="0003129E" w:rsidRPr="00CD5FBE" w:rsidRDefault="0003129E" w:rsidP="00090AFA">
      <w:pPr>
        <w:spacing w:after="0" w:line="240" w:lineRule="auto"/>
        <w:ind w:firstLine="720"/>
        <w:jc w:val="both"/>
        <w:rPr>
          <w:rFonts w:ascii="Arial" w:eastAsia="Calibri" w:hAnsi="Arial" w:cs="Arial"/>
          <w:lang w:val="mn-MN"/>
        </w:rPr>
      </w:pPr>
      <w:bookmarkStart w:id="6" w:name="_heading=h.tyjcwt" w:colFirst="0" w:colLast="0"/>
      <w:bookmarkEnd w:id="6"/>
      <w:r w:rsidRPr="00CD5FBE">
        <w:rPr>
          <w:rFonts w:ascii="Arial" w:hAnsi="Arial" w:cs="Arial"/>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w:t>
      </w:r>
      <w:r w:rsidRPr="00CD5FBE">
        <w:rPr>
          <w:rFonts w:ascii="Arial" w:eastAsia="Calibri" w:hAnsi="Arial" w:cs="Arial"/>
          <w:lang w:val="mn-MN"/>
        </w:rPr>
        <w:t xml:space="preserve">Өөрөөр хэлбэл, үнэлгээ хийх болсон шалтгаан (өмнө тодорхойлсон)-тай харилцан уялдаа, хамааралтайгаар хийгдэх ажиллагаа бөгөөд </w:t>
      </w:r>
      <w:r w:rsidRPr="00CD5FBE">
        <w:rPr>
          <w:rFonts w:ascii="Arial" w:eastAsia="Calibri" w:hAnsi="Arial" w:cs="Arial"/>
          <w:lang w:val="mn-MN"/>
        </w:rPr>
        <w:lastRenderedPageBreak/>
        <w:t xml:space="preserve">тодорхойлогдсон эерэг, сөрөг нөхцөл байдал, хүндрэл бэрхшээл, тулгамдсан асуудал, үр дагавар бүхий харилцаатай холбогдсон хуулийн зохицуулалтыг илрүүлнэ. </w:t>
      </w:r>
    </w:p>
    <w:p w14:paraId="5951176B" w14:textId="77777777" w:rsidR="00053A8C" w:rsidRPr="00CD5FBE" w:rsidRDefault="00053A8C" w:rsidP="00090AFA">
      <w:pPr>
        <w:spacing w:after="0" w:line="240" w:lineRule="auto"/>
        <w:ind w:firstLine="720"/>
        <w:jc w:val="both"/>
        <w:rPr>
          <w:rFonts w:ascii="Arial" w:eastAsia="Calibri" w:hAnsi="Arial" w:cs="Arial"/>
          <w:lang w:val="mn-MN"/>
        </w:rPr>
      </w:pPr>
    </w:p>
    <w:p w14:paraId="73F298FB" w14:textId="77777777" w:rsidR="0003129E" w:rsidRPr="00CD5FBE" w:rsidRDefault="0003129E" w:rsidP="00090AFA">
      <w:pPr>
        <w:spacing w:after="0" w:line="240" w:lineRule="auto"/>
        <w:ind w:firstLine="720"/>
        <w:jc w:val="both"/>
        <w:rPr>
          <w:rFonts w:ascii="Arial" w:eastAsia="Calibri" w:hAnsi="Arial" w:cs="Arial"/>
          <w:lang w:val="mn-MN"/>
        </w:rPr>
      </w:pPr>
      <w:r w:rsidRPr="00CD5FBE">
        <w:rPr>
          <w:rFonts w:ascii="Arial" w:eastAsia="Calibri" w:hAnsi="Arial" w:cs="Arial"/>
          <w:lang w:val="mn-MN"/>
        </w:rPr>
        <w:t xml:space="preserve">Үнэлгээний хүрээг тогтоохдоо үнэлгээ хийх ажлын төлөвлөлт, зохион байгуулалт, хүний нөөц, цаг хугацаа, гарах зардлыг заавал харгалзан үзэх нь чухал. Хуулийг бүхэлд нь үнэлэх ажиллагааны зардал ихэвчлэн хэт өндөр гардаг тул зөвхөн тухайн хуулийн зорилго, үнэлгээний шалгуурт хамгийн ихээр нөлөөлж болохуйц хуулийн зохицуулалтыг зөв сонгох шаардлагатай. </w:t>
      </w:r>
    </w:p>
    <w:p w14:paraId="6D552B96" w14:textId="77777777" w:rsidR="00053A8C" w:rsidRPr="00CD5FBE" w:rsidRDefault="00053A8C" w:rsidP="00090AFA">
      <w:pPr>
        <w:spacing w:after="0" w:line="240" w:lineRule="auto"/>
        <w:ind w:firstLine="720"/>
        <w:jc w:val="both"/>
        <w:rPr>
          <w:rFonts w:ascii="Arial" w:eastAsia="Calibri" w:hAnsi="Arial" w:cs="Arial"/>
          <w:lang w:val="mn-MN"/>
        </w:rPr>
      </w:pPr>
    </w:p>
    <w:p w14:paraId="20CCEFD4" w14:textId="444124BD" w:rsidR="0003129E" w:rsidRPr="00CD5FBE" w:rsidRDefault="0003129E" w:rsidP="00090AFA">
      <w:pPr>
        <w:pStyle w:val="BodyText"/>
        <w:spacing w:line="240" w:lineRule="auto"/>
        <w:ind w:firstLine="740"/>
        <w:jc w:val="both"/>
        <w:rPr>
          <w:rFonts w:eastAsia="Calibri"/>
          <w:lang w:val="mn-MN"/>
        </w:rPr>
      </w:pPr>
      <w:r w:rsidRPr="00CD5FBE">
        <w:rPr>
          <w:lang w:val="mn-MN"/>
        </w:rPr>
        <w:t xml:space="preserve">Хууль тогтоомжийн тухай хуулийн 51.4 дэх хэсэгт “Хууль тогтоомжийн зохицуулах харилцааны онцлог, асуудлаас хамааран хууль тогтоомжийн хэрэгжилтийн үр дагаврын үнэлгээ хийхдээ хууль тогоомжид бухэлд нь эсхүл түүний зарим зүйл, хэсэг, заалтыг сонгож болно” гэж заасны дагуу Аж ахуйн нэгжийн орлогын албан татварын тухай хуулийн практикт хэрэгжүүлэхэд хүндрэлтэй, маргаан дагуулж буй эрх зүйн хийдэл, давхардал, хоёрдмол утгатай, иргэд, олон нийтийн зүгээс шүүмжлэл дагуулж буй зохицуулалтуудыг сонгон авах нь зүйтэй хэмээн үзсэн болно. </w:t>
      </w:r>
      <w:r w:rsidRPr="00CD5FBE">
        <w:rPr>
          <w:rFonts w:eastAsia="Calibri"/>
          <w:lang w:val="mn-MN"/>
        </w:rPr>
        <w:t xml:space="preserve">Энэ хүрээнд тус хуулийн албан татвар ногдох орлогоос хасагдах зардалтай холбоотой зохицуулалт, албан татварын хувь, хэмжээтэй холбоотой зохицуулалт, албан татвар тайлагнах болон татварын хялбаршуулсан горимтой холбоотой зохицуулалтыг сонгон авч </w:t>
      </w:r>
      <w:r w:rsidR="00370041" w:rsidRPr="00CD5FBE">
        <w:rPr>
          <w:rFonts w:eastAsia="Calibri"/>
          <w:lang w:val="mn-MN"/>
        </w:rPr>
        <w:t>судлан үзлээ.</w:t>
      </w:r>
    </w:p>
    <w:p w14:paraId="08267A74" w14:textId="77777777" w:rsidR="00053A8C" w:rsidRPr="00CD5FBE" w:rsidRDefault="00053A8C" w:rsidP="00090AFA">
      <w:pPr>
        <w:pStyle w:val="BodyText"/>
        <w:spacing w:line="240" w:lineRule="auto"/>
        <w:ind w:firstLine="740"/>
        <w:jc w:val="both"/>
        <w:rPr>
          <w:rFonts w:eastAsia="Calibri"/>
          <w:lang w:val="mn-MN"/>
        </w:rPr>
      </w:pPr>
    </w:p>
    <w:p w14:paraId="42F122B7" w14:textId="6C324F70" w:rsidR="00E60C4C" w:rsidRPr="00CD5FBE" w:rsidRDefault="00E60C4C" w:rsidP="00090AFA">
      <w:pPr>
        <w:pStyle w:val="Heading2"/>
        <w:spacing w:before="0" w:line="240" w:lineRule="auto"/>
        <w:rPr>
          <w:rFonts w:ascii="Arial" w:eastAsia="Arial" w:hAnsi="Arial" w:cs="Arial"/>
          <w:b/>
          <w:color w:val="auto"/>
          <w:sz w:val="22"/>
          <w:szCs w:val="22"/>
          <w:lang w:val="mn-MN" w:bidi="en-US"/>
        </w:rPr>
      </w:pPr>
      <w:bookmarkStart w:id="7" w:name="_Toc200107804"/>
      <w:r w:rsidRPr="00CD5FBE">
        <w:rPr>
          <w:rFonts w:ascii="Arial" w:eastAsia="Arial" w:hAnsi="Arial" w:cs="Arial"/>
          <w:b/>
          <w:color w:val="auto"/>
          <w:sz w:val="22"/>
          <w:szCs w:val="22"/>
          <w:lang w:val="mn-MN" w:bidi="en-US"/>
        </w:rPr>
        <w:t>1.3.Шалгуур үзүүлэлтийг сонго</w:t>
      </w:r>
      <w:r w:rsidR="000D0A34" w:rsidRPr="00CD5FBE">
        <w:rPr>
          <w:rFonts w:ascii="Arial" w:eastAsia="Arial" w:hAnsi="Arial" w:cs="Arial"/>
          <w:b/>
          <w:color w:val="auto"/>
          <w:sz w:val="22"/>
          <w:szCs w:val="22"/>
          <w:lang w:val="mn-MN" w:bidi="en-US"/>
        </w:rPr>
        <w:t>сон үндэслэл</w:t>
      </w:r>
      <w:bookmarkEnd w:id="7"/>
    </w:p>
    <w:p w14:paraId="0A18BC97" w14:textId="77777777" w:rsidR="00053A8C" w:rsidRPr="00CD5FBE" w:rsidRDefault="00053A8C" w:rsidP="00090AFA">
      <w:pPr>
        <w:spacing w:after="0" w:line="240" w:lineRule="auto"/>
        <w:ind w:firstLine="567"/>
        <w:jc w:val="both"/>
        <w:rPr>
          <w:rFonts w:ascii="Arial" w:eastAsia="Arial" w:hAnsi="Arial" w:cs="Arial"/>
          <w:lang w:val="mn-MN"/>
        </w:rPr>
      </w:pPr>
      <w:bookmarkStart w:id="8" w:name="_heading=h.1t3h5sf" w:colFirst="0" w:colLast="0"/>
      <w:bookmarkEnd w:id="8"/>
    </w:p>
    <w:p w14:paraId="297A82A7" w14:textId="77777777" w:rsidR="00DA2740" w:rsidRPr="00CD5FBE" w:rsidRDefault="00E60C4C" w:rsidP="00AB0653">
      <w:pPr>
        <w:spacing w:after="0" w:line="240" w:lineRule="auto"/>
        <w:ind w:firstLine="567"/>
        <w:jc w:val="both"/>
        <w:rPr>
          <w:rFonts w:ascii="Arial" w:eastAsia="Arial" w:hAnsi="Arial" w:cs="Arial"/>
          <w:lang w:val="mn-MN"/>
        </w:rPr>
      </w:pPr>
      <w:r w:rsidRPr="00CD5FBE">
        <w:rPr>
          <w:rFonts w:ascii="Arial" w:eastAsia="Arial" w:hAnsi="Arial" w:cs="Arial"/>
          <w:lang w:val="mn-MN"/>
        </w:rPr>
        <w:t>“Хууль тогтоомжийн хэрэгжилтийн үр дагаварт үнэлгээ хийх аргачлал”-ын дагуу дээрх хуулийн хэрэгжилтийг үнэлэхэд оновчтой, бодитой, хэмжиж болохуйц байдлыг баримталж,  мөн  үнэлгээний  хүрээ,  онцлогоос  хамааран  дараах</w:t>
      </w:r>
      <w:r w:rsidR="00842588" w:rsidRPr="00CD5FBE">
        <w:rPr>
          <w:rFonts w:ascii="Arial" w:eastAsia="Arial" w:hAnsi="Arial" w:cs="Arial"/>
          <w:lang w:val="mn-MN"/>
        </w:rPr>
        <w:t xml:space="preserve"> </w:t>
      </w:r>
      <w:r w:rsidRPr="00CD5FBE">
        <w:rPr>
          <w:rFonts w:ascii="Arial" w:eastAsia="Arial" w:hAnsi="Arial" w:cs="Arial"/>
          <w:lang w:val="mn-MN"/>
        </w:rPr>
        <w:t>шалгуур үзүүлэлтийг сонгосон болно. Үүнд:</w:t>
      </w:r>
    </w:p>
    <w:p w14:paraId="37CDA32B" w14:textId="6EA4205D"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 xml:space="preserve"> </w:t>
      </w:r>
    </w:p>
    <w:p w14:paraId="152DA2DB" w14:textId="100D6041" w:rsidR="00E60C4C" w:rsidRPr="00CD5FBE" w:rsidRDefault="00E60C4C" w:rsidP="00090AFA">
      <w:pPr>
        <w:spacing w:after="0" w:line="240" w:lineRule="auto"/>
        <w:ind w:firstLine="567"/>
        <w:jc w:val="both"/>
        <w:rPr>
          <w:rFonts w:ascii="Arial" w:eastAsia="Arial" w:hAnsi="Arial" w:cs="Arial"/>
          <w:lang w:val="mn-MN"/>
        </w:rPr>
      </w:pPr>
      <w:bookmarkStart w:id="9" w:name="_heading=h.4d34og8" w:colFirst="0" w:colLast="0"/>
      <w:bookmarkEnd w:id="9"/>
      <w:r w:rsidRPr="00CD5FBE">
        <w:rPr>
          <w:rFonts w:ascii="Arial" w:eastAsia="Arial" w:hAnsi="Arial" w:cs="Arial"/>
          <w:lang w:val="mn-MN"/>
        </w:rPr>
        <w:t xml:space="preserve">1.“Зорилгод хүрсэн түвшин” </w:t>
      </w:r>
    </w:p>
    <w:p w14:paraId="5F58C586" w14:textId="6B9E9F36" w:rsidR="005C66CA" w:rsidRPr="00CD5FBE" w:rsidRDefault="00E60C4C" w:rsidP="005C66CA">
      <w:pPr>
        <w:spacing w:after="0" w:line="240" w:lineRule="auto"/>
        <w:ind w:firstLine="567"/>
        <w:jc w:val="both"/>
        <w:rPr>
          <w:rFonts w:ascii="Arial" w:eastAsia="Arial" w:hAnsi="Arial" w:cs="Arial"/>
          <w:lang w:val="mn-MN"/>
        </w:rPr>
      </w:pPr>
      <w:bookmarkStart w:id="10" w:name="_heading=h.2s8eyo1" w:colFirst="0" w:colLast="0"/>
      <w:bookmarkEnd w:id="10"/>
      <w:r w:rsidRPr="00CD5FBE">
        <w:rPr>
          <w:rFonts w:ascii="Arial" w:eastAsia="Arial" w:hAnsi="Arial" w:cs="Arial"/>
          <w:lang w:val="mn-MN"/>
        </w:rPr>
        <w:t>2.“Практикт нийцэж байгаа байдал”</w:t>
      </w:r>
    </w:p>
    <w:p w14:paraId="56161186" w14:textId="77777777" w:rsidR="005C66CA" w:rsidRPr="00CD5FBE" w:rsidRDefault="005C66CA" w:rsidP="005C66CA">
      <w:pPr>
        <w:spacing w:after="0" w:line="240" w:lineRule="auto"/>
        <w:ind w:firstLine="567"/>
        <w:jc w:val="both"/>
        <w:rPr>
          <w:rFonts w:ascii="Arial" w:eastAsia="Arial" w:hAnsi="Arial" w:cs="Arial"/>
          <w:lang w:val="mn-MN"/>
        </w:rPr>
      </w:pPr>
    </w:p>
    <w:p w14:paraId="22672861" w14:textId="611E73DF" w:rsidR="00370041" w:rsidRPr="00CD5FBE" w:rsidRDefault="00370041" w:rsidP="00090AFA">
      <w:pPr>
        <w:spacing w:after="0" w:line="240" w:lineRule="auto"/>
        <w:jc w:val="both"/>
        <w:rPr>
          <w:rFonts w:ascii="Arial" w:eastAsia="Calibri" w:hAnsi="Arial" w:cs="Arial"/>
          <w:b/>
          <w:i/>
          <w:shd w:val="clear" w:color="auto" w:fill="FFFFFF"/>
          <w:lang w:val="mn-MN"/>
        </w:rPr>
      </w:pPr>
      <w:r w:rsidRPr="00CD5FBE">
        <w:rPr>
          <w:rFonts w:ascii="Arial" w:eastAsia="Calibri" w:hAnsi="Arial" w:cs="Arial"/>
          <w:b/>
          <w:i/>
          <w:shd w:val="clear" w:color="auto" w:fill="FFFFFF"/>
          <w:lang w:val="mn-MN"/>
        </w:rPr>
        <w:t>1.3.1</w:t>
      </w:r>
      <w:r w:rsidRPr="00CD5FBE">
        <w:rPr>
          <w:rFonts w:ascii="Arial" w:eastAsia="Calibri" w:hAnsi="Arial" w:cs="Arial"/>
          <w:b/>
          <w:bCs/>
          <w:i/>
          <w:iCs/>
          <w:shd w:val="clear" w:color="auto" w:fill="FFFFFF"/>
          <w:lang w:val="mn-MN"/>
        </w:rPr>
        <w:t>.“</w:t>
      </w:r>
      <w:r w:rsidRPr="00CD5FBE">
        <w:rPr>
          <w:rFonts w:ascii="Arial" w:eastAsia="Calibri" w:hAnsi="Arial" w:cs="Arial"/>
          <w:b/>
          <w:i/>
          <w:shd w:val="clear" w:color="auto" w:fill="FFFFFF"/>
          <w:lang w:val="mn-MN"/>
        </w:rPr>
        <w:t>Зорилгод хүрсэн түвшин” шалгуур үзүүлэлтийг сонгосон үндэслэл</w:t>
      </w:r>
    </w:p>
    <w:p w14:paraId="297F0FFA" w14:textId="77777777" w:rsidR="00053A8C" w:rsidRPr="00CD5FBE" w:rsidRDefault="00053A8C" w:rsidP="00090AFA">
      <w:pPr>
        <w:spacing w:after="0" w:line="240" w:lineRule="auto"/>
        <w:ind w:firstLine="567"/>
        <w:jc w:val="both"/>
        <w:rPr>
          <w:rFonts w:ascii="Arial" w:hAnsi="Arial" w:cs="Arial"/>
          <w:shd w:val="clear" w:color="auto" w:fill="FFFFFF"/>
          <w:lang w:val="mn-MN"/>
        </w:rPr>
      </w:pPr>
    </w:p>
    <w:p w14:paraId="2D9C6B0F" w14:textId="02A73BF4" w:rsidR="00370041" w:rsidRPr="00CD5FBE" w:rsidRDefault="00370041" w:rsidP="00090AFA">
      <w:pPr>
        <w:spacing w:after="0" w:line="240" w:lineRule="auto"/>
        <w:ind w:firstLine="567"/>
        <w:jc w:val="both"/>
        <w:rPr>
          <w:rFonts w:ascii="Arial" w:hAnsi="Arial" w:cs="Arial"/>
          <w:shd w:val="clear" w:color="auto" w:fill="FFFFFF"/>
          <w:lang w:val="mn-MN"/>
        </w:rPr>
      </w:pPr>
      <w:r w:rsidRPr="00CD5FBE">
        <w:rPr>
          <w:rFonts w:ascii="Arial" w:hAnsi="Arial" w:cs="Arial"/>
          <w:shd w:val="clear" w:color="auto" w:fill="FFFFFF"/>
          <w:lang w:val="mn-MN"/>
        </w:rPr>
        <w:t xml:space="preserve">ААНОАТтХ-ийн 1 дүгээр зүйлд тус хуулийн зорилгыг “...аж ахуйн нэгжийн орлогын албан татвар ногдуулах, уг албан татварыг төсөвт төлөх, тайлагнахтай холбогдсон харилцааг зохицуулахад оршино...” гэж тодорхойлжээ. </w:t>
      </w:r>
      <w:bookmarkStart w:id="11" w:name="_Hlk189661871"/>
      <w:r w:rsidRPr="00CD5FBE">
        <w:rPr>
          <w:rFonts w:ascii="Arial" w:hAnsi="Arial" w:cs="Arial"/>
          <w:shd w:val="clear" w:color="auto" w:fill="FFFFFF"/>
          <w:lang w:val="mn-MN"/>
        </w:rPr>
        <w:t>Иймд</w:t>
      </w:r>
      <w:r w:rsidRPr="00CD5FBE">
        <w:rPr>
          <w:rFonts w:ascii="Arial" w:eastAsia="Times" w:hAnsi="Arial" w:cs="Arial"/>
          <w:lang w:val="mn-MN" w:eastAsia="ja-JP"/>
        </w:rPr>
        <w:t xml:space="preserve"> </w:t>
      </w:r>
      <w:r w:rsidR="00E7772A" w:rsidRPr="00CD5FBE">
        <w:rPr>
          <w:rFonts w:ascii="Arial" w:eastAsia="Times" w:hAnsi="Arial" w:cs="Arial"/>
          <w:lang w:val="mn-MN" w:eastAsia="ja-JP"/>
        </w:rPr>
        <w:t xml:space="preserve">тус хуулийн </w:t>
      </w:r>
      <w:r w:rsidRPr="00CD5FBE">
        <w:rPr>
          <w:rFonts w:ascii="Arial" w:eastAsia="Times" w:hAnsi="Arial" w:cs="Arial"/>
          <w:lang w:val="mn-MN" w:eastAsia="ja-JP"/>
        </w:rPr>
        <w:t>дээр дурдсан зорилгыг хангахад чиглэсэн зүйл, заалтуудыг сонгож “Зорилгод хүрсэн түвшин” шалгуур үзүүлэлтийн хүрээнд үнэлгээг хийлээ. С</w:t>
      </w:r>
      <w:r w:rsidRPr="00CD5FBE">
        <w:rPr>
          <w:rFonts w:ascii="Arial" w:eastAsia="Times New Roman" w:hAnsi="Arial" w:cs="Arial"/>
          <w:lang w:val="mn-MN" w:eastAsia="ja-JP"/>
        </w:rPr>
        <w:t>онгосон зүйл, заалтыг хүснэгтээр үзүүлбэл:</w:t>
      </w:r>
    </w:p>
    <w:bookmarkEnd w:id="11"/>
    <w:p w14:paraId="6B540317" w14:textId="77777777" w:rsidR="005C66CA" w:rsidRPr="00CD5FBE" w:rsidRDefault="005C66CA" w:rsidP="00090AFA">
      <w:pPr>
        <w:spacing w:after="0" w:line="240" w:lineRule="auto"/>
        <w:rPr>
          <w:rFonts w:ascii="Arial" w:hAnsi="Arial" w:cs="Arial"/>
          <w:b/>
          <w:bCs/>
          <w:lang w:val="mn-MN"/>
        </w:rPr>
      </w:pPr>
      <w:r w:rsidRPr="00CD5FBE">
        <w:rPr>
          <w:rFonts w:ascii="Arial" w:hAnsi="Arial" w:cs="Arial"/>
          <w:b/>
          <w:bCs/>
          <w:i/>
          <w:iCs/>
          <w:lang w:val="mn-MN"/>
        </w:rPr>
        <w:br w:type="page"/>
      </w:r>
    </w:p>
    <w:p w14:paraId="18D8D620" w14:textId="4FE37B1C" w:rsidR="00E60C4C" w:rsidRPr="00CD5FBE" w:rsidRDefault="003E1FE0" w:rsidP="00090AFA">
      <w:pPr>
        <w:pStyle w:val="Caption"/>
        <w:spacing w:after="0"/>
        <w:jc w:val="right"/>
        <w:rPr>
          <w:rFonts w:ascii="Arial" w:eastAsia="Arial" w:hAnsi="Arial" w:cs="Arial"/>
          <w:i w:val="0"/>
          <w:color w:val="auto"/>
          <w:sz w:val="22"/>
          <w:szCs w:val="22"/>
          <w:lang w:val="mn-MN"/>
        </w:rPr>
      </w:pPr>
      <w:bookmarkStart w:id="12" w:name="_Toc200099952"/>
      <w:r w:rsidRPr="00CD5FBE">
        <w:rPr>
          <w:rFonts w:ascii="Arial" w:hAnsi="Arial" w:cs="Arial"/>
          <w:b/>
          <w:color w:val="auto"/>
          <w:sz w:val="22"/>
          <w:szCs w:val="22"/>
          <w:lang w:val="mn-MN"/>
        </w:rPr>
        <w:lastRenderedPageBreak/>
        <w:t xml:space="preserve">Хүснэгт </w:t>
      </w:r>
      <w:r w:rsidRPr="00CD5FBE">
        <w:rPr>
          <w:rFonts w:ascii="Arial" w:hAnsi="Arial" w:cs="Arial"/>
          <w:b/>
          <w:color w:val="auto"/>
          <w:sz w:val="22"/>
          <w:szCs w:val="22"/>
          <w:lang w:val="mn-MN"/>
        </w:rPr>
        <w:fldChar w:fldCharType="begin"/>
      </w:r>
      <w:r w:rsidRPr="00CD5FBE">
        <w:rPr>
          <w:rFonts w:ascii="Arial" w:hAnsi="Arial" w:cs="Arial"/>
          <w:b/>
          <w:bCs/>
          <w:i w:val="0"/>
          <w:iCs w:val="0"/>
          <w:color w:val="auto"/>
          <w:sz w:val="22"/>
          <w:szCs w:val="22"/>
          <w:lang w:val="mn-MN"/>
        </w:rPr>
        <w:instrText xml:space="preserve"> SEQ Хүснэгт \* ARABIC </w:instrText>
      </w:r>
      <w:r w:rsidRPr="00CD5FBE">
        <w:rPr>
          <w:rFonts w:ascii="Arial" w:hAnsi="Arial" w:cs="Arial"/>
          <w:b/>
          <w:color w:val="auto"/>
          <w:sz w:val="22"/>
          <w:szCs w:val="22"/>
          <w:lang w:val="mn-MN"/>
        </w:rPr>
        <w:fldChar w:fldCharType="separate"/>
      </w:r>
      <w:r w:rsidR="00D14811">
        <w:rPr>
          <w:rFonts w:ascii="Arial" w:hAnsi="Arial" w:cs="Arial"/>
          <w:b/>
          <w:bCs/>
          <w:i w:val="0"/>
          <w:iCs w:val="0"/>
          <w:noProof/>
          <w:color w:val="auto"/>
          <w:sz w:val="22"/>
          <w:szCs w:val="22"/>
          <w:lang w:val="mn-MN"/>
        </w:rPr>
        <w:t>1</w:t>
      </w:r>
      <w:r w:rsidRPr="00CD5FBE">
        <w:rPr>
          <w:rFonts w:ascii="Arial" w:hAnsi="Arial" w:cs="Arial"/>
          <w:b/>
          <w:color w:val="auto"/>
          <w:sz w:val="22"/>
          <w:szCs w:val="22"/>
          <w:lang w:val="mn-MN"/>
        </w:rPr>
        <w:fldChar w:fldCharType="end"/>
      </w:r>
      <w:r w:rsidR="00E60C4C" w:rsidRPr="00CD5FBE">
        <w:rPr>
          <w:rFonts w:ascii="Arial" w:eastAsia="Arial" w:hAnsi="Arial" w:cs="Arial"/>
          <w:b/>
          <w:bCs/>
          <w:color w:val="auto"/>
          <w:sz w:val="22"/>
          <w:szCs w:val="22"/>
          <w:lang w:val="mn-MN"/>
        </w:rPr>
        <w:t>.</w:t>
      </w:r>
      <w:r w:rsidR="00E60C4C" w:rsidRPr="00CD5FBE">
        <w:rPr>
          <w:rFonts w:ascii="Arial" w:eastAsia="Arial" w:hAnsi="Arial" w:cs="Arial"/>
          <w:color w:val="auto"/>
          <w:sz w:val="22"/>
          <w:szCs w:val="22"/>
          <w:lang w:val="mn-MN"/>
        </w:rPr>
        <w:t>“Зорилгод хүрсэн түвшин” шалгуур үзүүлэлтийн хүрээнд</w:t>
      </w:r>
      <w:r w:rsidRPr="00CD5FBE">
        <w:rPr>
          <w:rFonts w:ascii="Arial" w:eastAsia="Arial" w:hAnsi="Arial" w:cs="Arial"/>
          <w:color w:val="auto"/>
          <w:sz w:val="22"/>
          <w:szCs w:val="22"/>
          <w:lang w:val="mn-MN"/>
        </w:rPr>
        <w:t xml:space="preserve">                                           </w:t>
      </w:r>
      <w:r w:rsidR="00E60C4C" w:rsidRPr="00CD5FBE">
        <w:rPr>
          <w:rFonts w:ascii="Arial" w:eastAsia="Arial" w:hAnsi="Arial" w:cs="Arial"/>
          <w:color w:val="auto"/>
          <w:sz w:val="22"/>
          <w:szCs w:val="22"/>
          <w:lang w:val="mn-MN"/>
        </w:rPr>
        <w:t xml:space="preserve"> сонгосон зүйл, заалтууд</w:t>
      </w:r>
      <w:bookmarkEnd w:id="12"/>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
        <w:gridCol w:w="1350"/>
        <w:gridCol w:w="7920"/>
      </w:tblGrid>
      <w:tr w:rsidR="00CF746F" w:rsidRPr="00CD5FBE" w14:paraId="0F7718B5" w14:textId="77777777" w:rsidTr="00ED7271">
        <w:tc>
          <w:tcPr>
            <w:tcW w:w="468" w:type="dxa"/>
            <w:vAlign w:val="center"/>
          </w:tcPr>
          <w:p w14:paraId="519B4D36" w14:textId="476CBCE7" w:rsidR="00E60C4C" w:rsidRPr="00CD5FBE" w:rsidRDefault="003E1FE0" w:rsidP="00090AFA">
            <w:pPr>
              <w:spacing w:after="0" w:line="240" w:lineRule="auto"/>
              <w:rPr>
                <w:rFonts w:ascii="Arial" w:eastAsia="Arial" w:hAnsi="Arial" w:cs="Arial"/>
                <w:b/>
                <w:bCs/>
                <w:i/>
                <w:sz w:val="20"/>
                <w:szCs w:val="20"/>
                <w:lang w:val="mn-MN"/>
              </w:rPr>
            </w:pPr>
            <w:r w:rsidRPr="00CD5FBE">
              <w:rPr>
                <w:rFonts w:ascii="Arial" w:eastAsia="Arial" w:hAnsi="Arial" w:cs="Arial"/>
                <w:b/>
                <w:bCs/>
                <w:sz w:val="20"/>
                <w:szCs w:val="20"/>
                <w:lang w:val="mn-MN"/>
              </w:rPr>
              <w:t>№</w:t>
            </w:r>
          </w:p>
        </w:tc>
        <w:tc>
          <w:tcPr>
            <w:tcW w:w="1350" w:type="dxa"/>
            <w:vAlign w:val="center"/>
          </w:tcPr>
          <w:p w14:paraId="4DEDE450" w14:textId="77777777" w:rsidR="00E60C4C" w:rsidRPr="00CD5FBE" w:rsidRDefault="00E60C4C"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Сонгосон зүйл, заалт</w:t>
            </w:r>
          </w:p>
        </w:tc>
        <w:tc>
          <w:tcPr>
            <w:tcW w:w="7920" w:type="dxa"/>
            <w:vAlign w:val="center"/>
          </w:tcPr>
          <w:p w14:paraId="3A5CA6C8" w14:textId="77777777" w:rsidR="00E60C4C" w:rsidRPr="00CD5FBE" w:rsidRDefault="00E60C4C"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Зүйл, заалтын агуулга</w:t>
            </w:r>
          </w:p>
        </w:tc>
      </w:tr>
      <w:tr w:rsidR="00CF746F" w:rsidRPr="00D14811" w14:paraId="746728A9" w14:textId="77777777" w:rsidTr="00ED7271">
        <w:trPr>
          <w:trHeight w:val="797"/>
        </w:trPr>
        <w:tc>
          <w:tcPr>
            <w:tcW w:w="468" w:type="dxa"/>
            <w:vAlign w:val="center"/>
          </w:tcPr>
          <w:p w14:paraId="6FE6E33B" w14:textId="6103F0A1" w:rsidR="00EB10B6" w:rsidRPr="00CD5FBE" w:rsidRDefault="002D5C18" w:rsidP="00090AFA">
            <w:pPr>
              <w:pBdr>
                <w:top w:val="nil"/>
                <w:left w:val="nil"/>
                <w:bottom w:val="nil"/>
                <w:right w:val="nil"/>
                <w:between w:val="nil"/>
              </w:pBdr>
              <w:spacing w:after="0" w:line="240" w:lineRule="auto"/>
              <w:rPr>
                <w:rFonts w:ascii="Arial" w:eastAsia="Arial" w:hAnsi="Arial" w:cs="Arial"/>
                <w:sz w:val="20"/>
                <w:szCs w:val="20"/>
                <w:lang w:val="mn-MN"/>
              </w:rPr>
            </w:pPr>
            <w:r>
              <w:rPr>
                <w:rFonts w:ascii="Arial" w:eastAsia="Arial" w:hAnsi="Arial" w:cs="Arial"/>
                <w:sz w:val="20"/>
                <w:szCs w:val="20"/>
                <w:lang w:val="mn-MN"/>
              </w:rPr>
              <w:t>1</w:t>
            </w:r>
            <w:r w:rsidR="00EB10B6" w:rsidRPr="00CD5FBE">
              <w:rPr>
                <w:rFonts w:ascii="Arial" w:eastAsia="Arial" w:hAnsi="Arial" w:cs="Arial"/>
                <w:sz w:val="20"/>
                <w:szCs w:val="20"/>
                <w:lang w:val="mn-MN"/>
              </w:rPr>
              <w:t>.</w:t>
            </w:r>
          </w:p>
        </w:tc>
        <w:tc>
          <w:tcPr>
            <w:tcW w:w="1350" w:type="dxa"/>
            <w:vAlign w:val="center"/>
          </w:tcPr>
          <w:p w14:paraId="07A8438D" w14:textId="77777777" w:rsidR="00EB10B6" w:rsidRPr="00CD5FBE" w:rsidRDefault="00EB10B6"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20 дугаар зүйлийн 20.1 дэх хэсэг</w:t>
            </w:r>
          </w:p>
        </w:tc>
        <w:tc>
          <w:tcPr>
            <w:tcW w:w="7920" w:type="dxa"/>
          </w:tcPr>
          <w:p w14:paraId="5D34281A" w14:textId="77777777" w:rsidR="00EB10B6" w:rsidRPr="00CD5FBE" w:rsidRDefault="00EB10B6"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20 дугаар зүйл.Албан татварын хувь, хэмжээ</w:t>
            </w:r>
          </w:p>
          <w:p w14:paraId="34F349E8" w14:textId="77777777" w:rsidR="00EB10B6" w:rsidRPr="00CD5FBE" w:rsidRDefault="00EB10B6"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20.1.Энэ хуулийн 18.2, 18.3, 18.4, 18.5-д заасны дагуу тодорхойлоход 0-6 тэрбум төгрөгийн албан татвар ногдуулах тухайн жилийн орлого олсон тохиолдолд 10 хувиар, 6 тэрбум төгрөгөөс дээш албан татвар ногдуулах тухайн жилийн орлого олсон тохиолдолд 600 сая төгрөг дээр 6 тэрбумаас дээш давсан орлогод 25 хувиар нэмж албан татвар ногдуулна.</w:t>
            </w:r>
          </w:p>
        </w:tc>
      </w:tr>
    </w:tbl>
    <w:p w14:paraId="64107FED" w14:textId="77777777" w:rsidR="005C66CA" w:rsidRPr="00CD5FBE" w:rsidRDefault="005C66CA" w:rsidP="00090AFA">
      <w:pPr>
        <w:spacing w:after="0" w:line="240" w:lineRule="auto"/>
        <w:jc w:val="center"/>
        <w:rPr>
          <w:rFonts w:ascii="Arial" w:eastAsia="Times New Roman" w:hAnsi="Arial" w:cs="Arial"/>
          <w:b/>
          <w:lang w:val="mn-MN" w:eastAsia="ja-JP"/>
        </w:rPr>
      </w:pPr>
    </w:p>
    <w:p w14:paraId="148B58B6" w14:textId="68501956" w:rsidR="00556DC7" w:rsidRPr="00CD5FBE" w:rsidRDefault="00556DC7" w:rsidP="00DA2740">
      <w:pPr>
        <w:spacing w:after="0" w:line="240" w:lineRule="auto"/>
        <w:jc w:val="both"/>
        <w:rPr>
          <w:rFonts w:ascii="Arial" w:eastAsia="Times New Roman" w:hAnsi="Arial" w:cs="Arial"/>
          <w:b/>
          <w:i/>
          <w:lang w:val="mn-MN" w:eastAsia="ja-JP"/>
        </w:rPr>
      </w:pPr>
      <w:r w:rsidRPr="00CD5FBE">
        <w:rPr>
          <w:rFonts w:ascii="Arial" w:eastAsia="Times New Roman" w:hAnsi="Arial" w:cs="Arial"/>
          <w:b/>
          <w:i/>
          <w:lang w:val="mn-MN" w:eastAsia="ja-JP"/>
        </w:rPr>
        <w:t>1.3.2</w:t>
      </w:r>
      <w:r w:rsidRPr="00CD5FBE">
        <w:rPr>
          <w:rFonts w:ascii="Arial" w:eastAsia="Times New Roman" w:hAnsi="Arial" w:cs="Arial"/>
          <w:b/>
          <w:i/>
          <w:iCs/>
          <w:lang w:val="mn-MN" w:eastAsia="ja-JP"/>
        </w:rPr>
        <w:t>.“</w:t>
      </w:r>
      <w:r w:rsidRPr="00CD5FBE">
        <w:rPr>
          <w:rFonts w:ascii="Arial" w:eastAsia="Times New Roman" w:hAnsi="Arial" w:cs="Arial"/>
          <w:b/>
          <w:i/>
          <w:lang w:val="mn-MN" w:eastAsia="ja-JP"/>
        </w:rPr>
        <w:t>Практикт нийцэж байгаа байдал” шалгуур үзүүлэлтийг сонгосон үндэслэл</w:t>
      </w:r>
    </w:p>
    <w:p w14:paraId="036032E8" w14:textId="77777777" w:rsidR="00053A8C" w:rsidRPr="00CD5FBE" w:rsidRDefault="00053A8C" w:rsidP="00090AFA">
      <w:pPr>
        <w:spacing w:after="0" w:line="240" w:lineRule="auto"/>
        <w:ind w:firstLine="720"/>
        <w:jc w:val="both"/>
        <w:rPr>
          <w:rFonts w:ascii="Arial" w:hAnsi="Arial" w:cs="Arial"/>
          <w:shd w:val="clear" w:color="auto" w:fill="FFFFFF"/>
          <w:lang w:val="mn-MN" w:eastAsia="ja-JP"/>
        </w:rPr>
      </w:pPr>
    </w:p>
    <w:p w14:paraId="065A8BE7" w14:textId="77777777" w:rsidR="00556DC7" w:rsidRPr="00CD5FBE" w:rsidRDefault="00556DC7" w:rsidP="00090AFA">
      <w:pPr>
        <w:spacing w:after="0" w:line="240" w:lineRule="auto"/>
        <w:ind w:firstLine="720"/>
        <w:jc w:val="both"/>
        <w:rPr>
          <w:rFonts w:ascii="Arial" w:eastAsia="Times New Roman" w:hAnsi="Arial" w:cs="Arial"/>
          <w:lang w:val="mn-MN" w:eastAsia="ja-JP"/>
        </w:rPr>
      </w:pPr>
      <w:r w:rsidRPr="00CD5FBE">
        <w:rPr>
          <w:rFonts w:ascii="Arial" w:hAnsi="Arial" w:cs="Arial"/>
          <w:shd w:val="clear" w:color="auto" w:fill="FFFFFF"/>
          <w:lang w:val="mn-MN" w:eastAsia="ja-JP"/>
        </w:rPr>
        <w:t>Энэхүү шалгуур үзүүлэлт нь тухайн хууль тогтоомжийн зохицуулалт практикт хэрхэн хэрэгжиж байгаа, түүний эерэг, сөрөг үр дагавар, хэрэгжүүлэхэд хүндрэл, бэрхшээл гарч байгаа эсэхийг тодорхойлоход чиглэгддэг. Иймд с</w:t>
      </w:r>
      <w:r w:rsidRPr="00CD5FBE">
        <w:rPr>
          <w:rFonts w:ascii="Arial" w:hAnsi="Arial" w:cs="Arial"/>
          <w:lang w:val="mn-MN" w:eastAsia="ja-JP"/>
        </w:rPr>
        <w:t xml:space="preserve">удалгааны энэ хэсэгт тус хуулийн </w:t>
      </w:r>
      <w:r w:rsidRPr="00CD5FBE">
        <w:rPr>
          <w:rFonts w:ascii="Arial" w:eastAsia="Times New Roman" w:hAnsi="Arial" w:cs="Arial"/>
          <w:lang w:val="mn-MN" w:eastAsia="ja-JP"/>
        </w:rPr>
        <w:t>зарим  зохицуулалтыг сонгож, уг зүйл, заалт практикт хэрхэн хэрэгжиж байгаа байдал, түүний эерэг болон сөрөг үр дагавар, хэрэгжүүлэхэд гарч буй хүндрэл, бэрхшээл байгаа эсэхийг тодорхойлохыг зорьсон болно. Сонгосон зүйл, заалтыг хүснэгтээр үзүүлбэл:</w:t>
      </w:r>
    </w:p>
    <w:p w14:paraId="7DD73FED" w14:textId="77777777" w:rsidR="00053A8C" w:rsidRPr="00CD5FBE" w:rsidRDefault="00053A8C" w:rsidP="00090AFA">
      <w:pPr>
        <w:pStyle w:val="Caption"/>
        <w:spacing w:after="0"/>
        <w:jc w:val="right"/>
        <w:rPr>
          <w:rFonts w:ascii="Arial" w:hAnsi="Arial" w:cs="Arial"/>
          <w:b/>
          <w:bCs/>
          <w:color w:val="auto"/>
          <w:sz w:val="22"/>
          <w:szCs w:val="22"/>
          <w:lang w:val="mn-MN"/>
        </w:rPr>
      </w:pPr>
      <w:bookmarkStart w:id="13" w:name="_Toc200099953"/>
    </w:p>
    <w:p w14:paraId="6DB52A42" w14:textId="36CBD89A" w:rsidR="00E60C4C" w:rsidRPr="00CD5FBE" w:rsidRDefault="00294CFB" w:rsidP="00090AFA">
      <w:pPr>
        <w:pStyle w:val="Caption"/>
        <w:spacing w:after="0"/>
        <w:jc w:val="right"/>
        <w:rPr>
          <w:rFonts w:ascii="Arial" w:eastAsia="Arial" w:hAnsi="Arial" w:cs="Arial"/>
          <w:color w:val="auto"/>
          <w:sz w:val="22"/>
          <w:szCs w:val="22"/>
          <w:lang w:val="mn-MN"/>
        </w:rPr>
      </w:pPr>
      <w:r w:rsidRPr="00CD5FBE">
        <w:rPr>
          <w:rFonts w:ascii="Arial" w:hAnsi="Arial" w:cs="Arial"/>
          <w:b/>
          <w:bCs/>
          <w:color w:val="auto"/>
          <w:sz w:val="22"/>
          <w:szCs w:val="22"/>
          <w:lang w:val="mn-MN"/>
        </w:rPr>
        <w:t xml:space="preserve">Хүснэгт </w:t>
      </w:r>
      <w:r w:rsidRPr="00CD5FBE">
        <w:rPr>
          <w:rFonts w:ascii="Arial" w:hAnsi="Arial" w:cs="Arial"/>
          <w:b/>
          <w:bCs/>
          <w:color w:val="auto"/>
          <w:sz w:val="22"/>
          <w:szCs w:val="22"/>
          <w:lang w:val="mn-MN"/>
        </w:rPr>
        <w:fldChar w:fldCharType="begin"/>
      </w:r>
      <w:r w:rsidRPr="00CD5FBE">
        <w:rPr>
          <w:rFonts w:ascii="Arial" w:hAnsi="Arial" w:cs="Arial"/>
          <w:b/>
          <w:bCs/>
          <w:color w:val="auto"/>
          <w:sz w:val="22"/>
          <w:szCs w:val="22"/>
          <w:lang w:val="mn-MN"/>
        </w:rPr>
        <w:instrText xml:space="preserve"> SEQ Хүснэгт \* ARABIC </w:instrText>
      </w:r>
      <w:r w:rsidRPr="00CD5FBE">
        <w:rPr>
          <w:rFonts w:ascii="Arial" w:hAnsi="Arial" w:cs="Arial"/>
          <w:b/>
          <w:bCs/>
          <w:color w:val="auto"/>
          <w:sz w:val="22"/>
          <w:szCs w:val="22"/>
          <w:lang w:val="mn-MN"/>
        </w:rPr>
        <w:fldChar w:fldCharType="separate"/>
      </w:r>
      <w:r w:rsidR="00D14811">
        <w:rPr>
          <w:rFonts w:ascii="Arial" w:hAnsi="Arial" w:cs="Arial"/>
          <w:b/>
          <w:bCs/>
          <w:noProof/>
          <w:color w:val="auto"/>
          <w:sz w:val="22"/>
          <w:szCs w:val="22"/>
          <w:lang w:val="mn-MN"/>
        </w:rPr>
        <w:t>2</w:t>
      </w:r>
      <w:r w:rsidRPr="00CD5FBE">
        <w:rPr>
          <w:rFonts w:ascii="Arial" w:hAnsi="Arial" w:cs="Arial"/>
          <w:b/>
          <w:bCs/>
          <w:color w:val="auto"/>
          <w:sz w:val="22"/>
          <w:szCs w:val="22"/>
          <w:lang w:val="mn-MN"/>
        </w:rPr>
        <w:fldChar w:fldCharType="end"/>
      </w:r>
      <w:r w:rsidR="00E60C4C" w:rsidRPr="00CD5FBE">
        <w:rPr>
          <w:rFonts w:ascii="Arial" w:eastAsia="Arial" w:hAnsi="Arial" w:cs="Arial"/>
          <w:b/>
          <w:bCs/>
          <w:color w:val="auto"/>
          <w:sz w:val="22"/>
          <w:szCs w:val="22"/>
          <w:lang w:val="mn-MN"/>
        </w:rPr>
        <w:t>.</w:t>
      </w:r>
      <w:r w:rsidR="00E60C4C" w:rsidRPr="00CD5FBE">
        <w:rPr>
          <w:rFonts w:ascii="Arial" w:eastAsia="Arial" w:hAnsi="Arial" w:cs="Arial"/>
          <w:color w:val="auto"/>
          <w:sz w:val="22"/>
          <w:szCs w:val="22"/>
          <w:lang w:val="mn-MN"/>
        </w:rPr>
        <w:t>“Практикт  нийцэж байгаа  байдал</w:t>
      </w:r>
      <w:r w:rsidR="00BF5A04" w:rsidRPr="00CD5FBE">
        <w:rPr>
          <w:rFonts w:ascii="Arial" w:eastAsia="Arial" w:hAnsi="Arial" w:cs="Arial"/>
          <w:color w:val="auto"/>
          <w:sz w:val="22"/>
          <w:szCs w:val="22"/>
          <w:lang w:val="mn-MN"/>
        </w:rPr>
        <w:t xml:space="preserve">” </w:t>
      </w:r>
      <w:r w:rsidR="00E60C4C" w:rsidRPr="00CD5FBE">
        <w:rPr>
          <w:rFonts w:ascii="Arial" w:eastAsia="Arial" w:hAnsi="Arial" w:cs="Arial"/>
          <w:color w:val="auto"/>
          <w:sz w:val="22"/>
          <w:szCs w:val="22"/>
          <w:lang w:val="mn-MN"/>
        </w:rPr>
        <w:t>шалгуур үзүүлэлтийн хүрээнд</w:t>
      </w:r>
      <w:r w:rsidR="004E0ADE" w:rsidRPr="00CD5FBE">
        <w:rPr>
          <w:rFonts w:ascii="Arial" w:eastAsia="Arial" w:hAnsi="Arial" w:cs="Arial"/>
          <w:color w:val="auto"/>
          <w:sz w:val="22"/>
          <w:szCs w:val="22"/>
          <w:lang w:val="mn-MN"/>
        </w:rPr>
        <w:t xml:space="preserve">                             </w:t>
      </w:r>
      <w:r w:rsidR="00E60C4C" w:rsidRPr="00CD5FBE">
        <w:rPr>
          <w:rFonts w:ascii="Arial" w:eastAsia="Arial" w:hAnsi="Arial" w:cs="Arial"/>
          <w:color w:val="auto"/>
          <w:sz w:val="22"/>
          <w:szCs w:val="22"/>
          <w:lang w:val="mn-MN"/>
        </w:rPr>
        <w:t xml:space="preserve"> сонгосон зүйл, заалтууд</w:t>
      </w:r>
      <w:bookmarkEnd w:id="13"/>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
        <w:gridCol w:w="1350"/>
        <w:gridCol w:w="7920"/>
      </w:tblGrid>
      <w:tr w:rsidR="00CF746F" w:rsidRPr="00CD5FBE" w14:paraId="0BEEC422" w14:textId="77777777" w:rsidTr="00ED7271">
        <w:tc>
          <w:tcPr>
            <w:tcW w:w="468" w:type="dxa"/>
            <w:vAlign w:val="center"/>
          </w:tcPr>
          <w:p w14:paraId="5A231458" w14:textId="5EE56964" w:rsidR="00E60C4C" w:rsidRPr="00CD5FBE" w:rsidRDefault="004E0ADE" w:rsidP="00090AFA">
            <w:pPr>
              <w:spacing w:after="0" w:line="240" w:lineRule="auto"/>
              <w:jc w:val="center"/>
              <w:rPr>
                <w:rFonts w:ascii="Arial" w:eastAsia="Arial" w:hAnsi="Arial" w:cs="Arial"/>
                <w:b/>
                <w:bCs/>
                <w:i/>
                <w:sz w:val="20"/>
                <w:szCs w:val="20"/>
                <w:lang w:val="mn-MN"/>
              </w:rPr>
            </w:pPr>
            <w:r w:rsidRPr="00CD5FBE">
              <w:rPr>
                <w:rFonts w:ascii="Arial" w:eastAsia="Arial" w:hAnsi="Arial" w:cs="Arial"/>
                <w:b/>
                <w:bCs/>
                <w:sz w:val="20"/>
                <w:szCs w:val="20"/>
                <w:lang w:val="mn-MN"/>
              </w:rPr>
              <w:t>№</w:t>
            </w:r>
          </w:p>
        </w:tc>
        <w:tc>
          <w:tcPr>
            <w:tcW w:w="1350" w:type="dxa"/>
            <w:vAlign w:val="center"/>
          </w:tcPr>
          <w:p w14:paraId="0ED0633E" w14:textId="77777777" w:rsidR="00E60C4C" w:rsidRPr="00CD5FBE" w:rsidRDefault="00E60C4C" w:rsidP="00090AFA">
            <w:pPr>
              <w:spacing w:after="0" w:line="240" w:lineRule="auto"/>
              <w:jc w:val="center"/>
              <w:rPr>
                <w:rFonts w:ascii="Arial" w:eastAsia="Arial" w:hAnsi="Arial" w:cs="Arial"/>
                <w:b/>
                <w:sz w:val="20"/>
                <w:szCs w:val="20"/>
                <w:lang w:val="mn-MN"/>
              </w:rPr>
            </w:pPr>
            <w:r w:rsidRPr="00CD5FBE">
              <w:rPr>
                <w:rFonts w:ascii="Arial" w:eastAsia="Arial" w:hAnsi="Arial" w:cs="Arial"/>
                <w:b/>
                <w:sz w:val="20"/>
                <w:szCs w:val="20"/>
                <w:lang w:val="mn-MN"/>
              </w:rPr>
              <w:t>Сонгосон зүйл, заалт</w:t>
            </w:r>
          </w:p>
        </w:tc>
        <w:tc>
          <w:tcPr>
            <w:tcW w:w="7920" w:type="dxa"/>
            <w:vAlign w:val="center"/>
          </w:tcPr>
          <w:p w14:paraId="6B7BEAE2" w14:textId="77777777" w:rsidR="00E60C4C" w:rsidRPr="00CD5FBE" w:rsidRDefault="00E60C4C" w:rsidP="00090AFA">
            <w:pPr>
              <w:spacing w:after="0" w:line="240" w:lineRule="auto"/>
              <w:jc w:val="center"/>
              <w:rPr>
                <w:rFonts w:ascii="Arial" w:eastAsia="Arial" w:hAnsi="Arial" w:cs="Arial"/>
                <w:b/>
                <w:sz w:val="20"/>
                <w:szCs w:val="20"/>
                <w:lang w:val="mn-MN"/>
              </w:rPr>
            </w:pPr>
            <w:r w:rsidRPr="00CD5FBE">
              <w:rPr>
                <w:rFonts w:ascii="Arial" w:eastAsia="Arial" w:hAnsi="Arial" w:cs="Arial"/>
                <w:b/>
                <w:sz w:val="20"/>
                <w:szCs w:val="20"/>
                <w:lang w:val="mn-MN"/>
              </w:rPr>
              <w:t>Зүйл, заалтын агуулга</w:t>
            </w:r>
          </w:p>
        </w:tc>
      </w:tr>
      <w:tr w:rsidR="00CF746F" w:rsidRPr="00D14811" w14:paraId="49B057A2" w14:textId="77777777" w:rsidTr="00ED7271">
        <w:tc>
          <w:tcPr>
            <w:tcW w:w="468" w:type="dxa"/>
            <w:vAlign w:val="center"/>
          </w:tcPr>
          <w:p w14:paraId="61E712B5" w14:textId="3D0B368C" w:rsidR="00212B37" w:rsidRPr="00CD5FBE" w:rsidRDefault="005E3317" w:rsidP="00090AFA">
            <w:pPr>
              <w:pBdr>
                <w:top w:val="nil"/>
                <w:left w:val="nil"/>
                <w:bottom w:val="nil"/>
                <w:right w:val="nil"/>
                <w:between w:val="nil"/>
              </w:pBdr>
              <w:spacing w:after="0" w:line="240" w:lineRule="auto"/>
              <w:jc w:val="center"/>
              <w:rPr>
                <w:rFonts w:ascii="Arial" w:eastAsia="Arial" w:hAnsi="Arial" w:cs="Arial"/>
                <w:sz w:val="20"/>
                <w:szCs w:val="20"/>
                <w:lang w:val="mn-MN"/>
              </w:rPr>
            </w:pPr>
            <w:r>
              <w:rPr>
                <w:rFonts w:ascii="Arial" w:eastAsia="Arial" w:hAnsi="Arial" w:cs="Arial"/>
                <w:sz w:val="20"/>
                <w:szCs w:val="20"/>
                <w:lang w:val="mn-MN"/>
              </w:rPr>
              <w:t>1</w:t>
            </w:r>
            <w:r w:rsidR="00212B37" w:rsidRPr="00CD5FBE">
              <w:rPr>
                <w:rFonts w:ascii="Arial" w:eastAsia="Arial" w:hAnsi="Arial" w:cs="Arial"/>
                <w:sz w:val="20"/>
                <w:szCs w:val="20"/>
                <w:lang w:val="mn-MN"/>
              </w:rPr>
              <w:t>.</w:t>
            </w:r>
          </w:p>
        </w:tc>
        <w:tc>
          <w:tcPr>
            <w:tcW w:w="1350" w:type="dxa"/>
            <w:vAlign w:val="center"/>
          </w:tcPr>
          <w:p w14:paraId="78C59918" w14:textId="4DE11EB1" w:rsidR="00212B37" w:rsidRPr="00CD5FBE" w:rsidRDefault="00212B37"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22 дугаар зүйлийн 22.1 дэх хэсэг</w:t>
            </w:r>
          </w:p>
        </w:tc>
        <w:tc>
          <w:tcPr>
            <w:tcW w:w="7920" w:type="dxa"/>
          </w:tcPr>
          <w:p w14:paraId="4F8F2AC6"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22 дугаар зүйл.Албан татварын хөнгөлөлт</w:t>
            </w:r>
          </w:p>
          <w:p w14:paraId="4268CDEA" w14:textId="77777777" w:rsidR="00212B37" w:rsidRPr="00CD5FBE" w:rsidRDefault="00212B3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22.1.Энэ хуулийн 18.2, 18.3, 18.4, 18.5-д заасан албан татвар ногдох орлогыг 1.5 тэрбум төгрөгөөс ихгүй байхаар жилийн эцсийн татварын тайланд тусгасан, доор дурдсанаас бусад салбарт үйл ажиллагаа явуулдаг, энэ хуулийн 20.2.7-д зааснаас бусад Монгол Улсын хуулийн дагуу үүсгэн байгуулагдсан албан татвар төлөгчийн энэ хуулийн 20.1-д заасны дагуу ногдуулсан албан татварыг 90 хувиар хөнгөлнө:</w:t>
            </w:r>
          </w:p>
        </w:tc>
      </w:tr>
      <w:tr w:rsidR="00D42AB7" w:rsidRPr="00D14811" w14:paraId="1D9E40C9" w14:textId="77777777" w:rsidTr="00ED7271">
        <w:tc>
          <w:tcPr>
            <w:tcW w:w="468" w:type="dxa"/>
            <w:vAlign w:val="center"/>
          </w:tcPr>
          <w:p w14:paraId="2F6A847F" w14:textId="77B80FAD" w:rsidR="00D42AB7" w:rsidRPr="00CD5FBE" w:rsidRDefault="005E3317" w:rsidP="00090AFA">
            <w:pPr>
              <w:pBdr>
                <w:top w:val="nil"/>
                <w:left w:val="nil"/>
                <w:bottom w:val="nil"/>
                <w:right w:val="nil"/>
                <w:between w:val="nil"/>
              </w:pBdr>
              <w:spacing w:after="0" w:line="240" w:lineRule="auto"/>
              <w:jc w:val="center"/>
              <w:rPr>
                <w:rFonts w:ascii="Arial" w:eastAsia="Arial" w:hAnsi="Arial" w:cs="Arial"/>
                <w:sz w:val="20"/>
                <w:szCs w:val="20"/>
                <w:lang w:val="mn-MN"/>
              </w:rPr>
            </w:pPr>
            <w:r>
              <w:rPr>
                <w:rFonts w:ascii="Arial" w:eastAsia="Arial" w:hAnsi="Arial" w:cs="Arial"/>
                <w:sz w:val="20"/>
                <w:szCs w:val="20"/>
                <w:lang w:val="mn-MN"/>
              </w:rPr>
              <w:t>2</w:t>
            </w:r>
            <w:r w:rsidR="001040DC" w:rsidRPr="00CD5FBE">
              <w:rPr>
                <w:rFonts w:ascii="Arial" w:eastAsia="Arial" w:hAnsi="Arial" w:cs="Arial"/>
                <w:sz w:val="20"/>
                <w:szCs w:val="20"/>
                <w:lang w:val="mn-MN"/>
              </w:rPr>
              <w:t>.</w:t>
            </w:r>
          </w:p>
        </w:tc>
        <w:tc>
          <w:tcPr>
            <w:tcW w:w="1350" w:type="dxa"/>
            <w:vAlign w:val="center"/>
          </w:tcPr>
          <w:p w14:paraId="2469CA97" w14:textId="6AFCFDDE" w:rsidR="00D42AB7" w:rsidRPr="00CD5FBE" w:rsidRDefault="001040DC" w:rsidP="00090AFA">
            <w:pPr>
              <w:spacing w:after="0" w:line="240" w:lineRule="auto"/>
              <w:jc w:val="center"/>
              <w:rPr>
                <w:rFonts w:ascii="Arial" w:eastAsia="Arial" w:hAnsi="Arial" w:cs="Arial"/>
                <w:sz w:val="20"/>
                <w:szCs w:val="20"/>
                <w:lang w:val="mn-MN"/>
              </w:rPr>
            </w:pPr>
            <w:r w:rsidRPr="00CD5FBE">
              <w:rPr>
                <w:rFonts w:ascii="Arial" w:eastAsia="Arial" w:hAnsi="Arial" w:cs="Arial"/>
                <w:sz w:val="20"/>
                <w:szCs w:val="20"/>
                <w:lang w:val="mn-MN"/>
              </w:rPr>
              <w:t>26 дугаар зүйлийн 26.1-26.2 дахь хэсэг</w:t>
            </w:r>
          </w:p>
        </w:tc>
        <w:tc>
          <w:tcPr>
            <w:tcW w:w="7920" w:type="dxa"/>
          </w:tcPr>
          <w:p w14:paraId="71813F21" w14:textId="77777777" w:rsidR="001040DC" w:rsidRPr="00CD5FBE" w:rsidRDefault="001040DC" w:rsidP="00090AFA">
            <w:pPr>
              <w:spacing w:after="0" w:line="240" w:lineRule="auto"/>
              <w:rPr>
                <w:rFonts w:ascii="Arial" w:hAnsi="Arial" w:cs="Arial"/>
                <w:sz w:val="20"/>
                <w:szCs w:val="20"/>
                <w:shd w:val="clear" w:color="auto" w:fill="FFFFFF"/>
                <w:lang w:val="mn-MN"/>
              </w:rPr>
            </w:pPr>
            <w:r w:rsidRPr="00CD5FBE">
              <w:rPr>
                <w:rFonts w:ascii="Arial" w:hAnsi="Arial" w:cs="Arial"/>
                <w:sz w:val="20"/>
                <w:szCs w:val="20"/>
                <w:shd w:val="clear" w:color="auto" w:fill="FFFFFF"/>
                <w:lang w:val="mn-MN"/>
              </w:rPr>
              <w:t>26 дугаар зүйл.Албан татварыг тайлагнах</w:t>
            </w:r>
          </w:p>
          <w:p w14:paraId="065FCAB4" w14:textId="77777777" w:rsidR="001040DC" w:rsidRPr="00CD5FBE" w:rsidRDefault="001040DC" w:rsidP="00090AFA">
            <w:pPr>
              <w:spacing w:after="0" w:line="240" w:lineRule="auto"/>
              <w:rPr>
                <w:rFonts w:ascii="Arial" w:hAnsi="Arial" w:cs="Arial"/>
                <w:sz w:val="20"/>
                <w:szCs w:val="20"/>
                <w:shd w:val="clear" w:color="auto" w:fill="FFFFFF"/>
                <w:lang w:val="mn-MN"/>
              </w:rPr>
            </w:pPr>
            <w:r w:rsidRPr="00CD5FBE">
              <w:rPr>
                <w:rFonts w:ascii="Arial" w:hAnsi="Arial" w:cs="Arial"/>
                <w:sz w:val="20"/>
                <w:szCs w:val="20"/>
                <w:shd w:val="clear" w:color="auto" w:fill="FFFFFF"/>
                <w:lang w:val="mn-MN"/>
              </w:rPr>
              <w:t>26.1.Өмнөх татварын жилийн албан татвар ногдуулах орлого нь 6 тэрбум төгрөг ба түүнээс дээш бол уг албан татвар төлөгч тухайн татварын жилийн улирлын татварын тайланг дараагийн улирлын эхний сарын 20-ны дотор, жилийн эцсийн татварын тайланг дараа оны 02 дугаар сарын 10-ны дотор харьяалах татварын албанд хүргүүлнэ.</w:t>
            </w:r>
          </w:p>
          <w:p w14:paraId="098DBD27" w14:textId="23F01CA8" w:rsidR="00D42AB7" w:rsidRPr="00CD5FBE" w:rsidRDefault="001040DC" w:rsidP="00090AFA">
            <w:pPr>
              <w:spacing w:after="0" w:line="240" w:lineRule="auto"/>
              <w:jc w:val="both"/>
              <w:rPr>
                <w:rFonts w:ascii="Arial" w:hAnsi="Arial" w:cs="Arial"/>
                <w:sz w:val="20"/>
                <w:szCs w:val="20"/>
                <w:shd w:val="clear" w:color="auto" w:fill="FFFFFF"/>
                <w:lang w:val="mn-MN"/>
              </w:rPr>
            </w:pPr>
            <w:r w:rsidRPr="00CD5FBE">
              <w:rPr>
                <w:rFonts w:ascii="Arial" w:hAnsi="Arial" w:cs="Arial"/>
                <w:sz w:val="20"/>
                <w:szCs w:val="20"/>
                <w:shd w:val="clear" w:color="auto" w:fill="FFFFFF"/>
                <w:lang w:val="mn-MN"/>
              </w:rPr>
              <w:t>26.2.Татварын өмнөх жилийн албан татвар ногдуулах орлого нь 6 тэрбум төгрөг хүртэл энэ хуулийн 29.1-д заасны дагуу татварын албанд бүртгүүлээгүй албан татвар төлөгч тухайн татварын жилийн эхний хагас жилийн татварын тайланг 07 дугаар сарын 20-ны дотор, жилийн эцсийн татварын тайланг дараа оны 02 дугаар сарын 10-ны дотор гаргаж, харьяалах татварын албанд хүргүүлнэ.</w:t>
            </w:r>
          </w:p>
        </w:tc>
      </w:tr>
    </w:tbl>
    <w:p w14:paraId="4AE0A940" w14:textId="77777777" w:rsidR="00D00231" w:rsidRPr="00CD5FBE" w:rsidRDefault="00D00231" w:rsidP="00090AFA">
      <w:pPr>
        <w:spacing w:after="0" w:line="240" w:lineRule="auto"/>
        <w:rPr>
          <w:rFonts w:ascii="Arial" w:eastAsia="Arial" w:hAnsi="Arial" w:cs="Arial"/>
          <w:b/>
          <w:bCs/>
          <w:lang w:val="mn-MN" w:bidi="en-US"/>
        </w:rPr>
      </w:pPr>
    </w:p>
    <w:p w14:paraId="598E6AA5" w14:textId="3015AED3" w:rsidR="00E60C4C" w:rsidRPr="00CD5FBE" w:rsidRDefault="00E30EBC" w:rsidP="00090AFA">
      <w:pPr>
        <w:pStyle w:val="Heading2"/>
        <w:spacing w:before="0" w:line="240" w:lineRule="auto"/>
        <w:rPr>
          <w:rFonts w:ascii="Arial" w:eastAsia="Arial" w:hAnsi="Arial" w:cs="Arial"/>
          <w:b/>
          <w:color w:val="auto"/>
          <w:sz w:val="22"/>
          <w:szCs w:val="22"/>
          <w:lang w:val="mn-MN" w:bidi="en-US"/>
        </w:rPr>
      </w:pPr>
      <w:bookmarkStart w:id="14" w:name="_Toc200107805"/>
      <w:r w:rsidRPr="00CD5FBE">
        <w:rPr>
          <w:rFonts w:ascii="Arial" w:eastAsia="Arial" w:hAnsi="Arial" w:cs="Arial"/>
          <w:b/>
          <w:color w:val="auto"/>
          <w:sz w:val="22"/>
          <w:szCs w:val="22"/>
          <w:lang w:val="mn-MN" w:bidi="en-US"/>
        </w:rPr>
        <w:t>1</w:t>
      </w:r>
      <w:r w:rsidR="00E60C4C" w:rsidRPr="00CD5FBE">
        <w:rPr>
          <w:rFonts w:ascii="Arial" w:eastAsia="Arial" w:hAnsi="Arial" w:cs="Arial"/>
          <w:b/>
          <w:color w:val="auto"/>
          <w:sz w:val="22"/>
          <w:szCs w:val="22"/>
          <w:lang w:val="mn-MN" w:bidi="en-US"/>
        </w:rPr>
        <w:t>.4. Үнэлгээний харьцуулах хэлбэрийг сонгох</w:t>
      </w:r>
      <w:bookmarkEnd w:id="14"/>
    </w:p>
    <w:p w14:paraId="65446434" w14:textId="77777777" w:rsidR="00053A8C" w:rsidRPr="00CD5FBE" w:rsidRDefault="00053A8C" w:rsidP="00090AFA">
      <w:pPr>
        <w:spacing w:after="0" w:line="240" w:lineRule="auto"/>
        <w:ind w:firstLine="720"/>
        <w:jc w:val="both"/>
        <w:rPr>
          <w:rFonts w:ascii="Arial" w:eastAsia="Calibri" w:hAnsi="Arial" w:cs="Arial"/>
          <w:shd w:val="clear" w:color="auto" w:fill="FFFFFF"/>
          <w:lang w:val="mn-MN"/>
        </w:rPr>
      </w:pPr>
    </w:p>
    <w:p w14:paraId="7960DE30" w14:textId="501E2BF4" w:rsidR="00556DC7" w:rsidRPr="00CD5FBE" w:rsidRDefault="00556DC7" w:rsidP="00090AFA">
      <w:pPr>
        <w:spacing w:after="0" w:line="240" w:lineRule="auto"/>
        <w:ind w:firstLine="720"/>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Хуулийн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хэлбэрүүдээс сонгоно. Үүнд:</w:t>
      </w:r>
    </w:p>
    <w:p w14:paraId="0F522857" w14:textId="77777777" w:rsidR="00C050C2" w:rsidRPr="00CD5FBE" w:rsidRDefault="00C050C2" w:rsidP="00AB0653">
      <w:pPr>
        <w:spacing w:after="0" w:line="240" w:lineRule="auto"/>
        <w:ind w:firstLine="720"/>
        <w:jc w:val="both"/>
        <w:rPr>
          <w:rFonts w:ascii="Arial" w:eastAsia="Calibri" w:hAnsi="Arial" w:cs="Arial"/>
          <w:shd w:val="clear" w:color="auto" w:fill="FFFFFF"/>
          <w:lang w:val="mn-MN"/>
        </w:rPr>
      </w:pPr>
    </w:p>
    <w:p w14:paraId="1438D219" w14:textId="77777777" w:rsidR="00556DC7" w:rsidRPr="00CD5FBE" w:rsidRDefault="00556DC7" w:rsidP="00090AFA">
      <w:pPr>
        <w:numPr>
          <w:ilvl w:val="0"/>
          <w:numId w:val="3"/>
        </w:numPr>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Байх ёстой болон одоо байгаа;</w:t>
      </w:r>
    </w:p>
    <w:p w14:paraId="62E0C9E5" w14:textId="77777777" w:rsidR="00556DC7" w:rsidRPr="00CD5FBE" w:rsidRDefault="00556DC7" w:rsidP="00090AFA">
      <w:pPr>
        <w:numPr>
          <w:ilvl w:val="0"/>
          <w:numId w:val="3"/>
        </w:numPr>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Хууль тогтоомж батлагдахаас өмнөх болон хууль тогтоомж батлагдсанаас хойших;</w:t>
      </w:r>
    </w:p>
    <w:p w14:paraId="64AE3499" w14:textId="77777777" w:rsidR="00556DC7" w:rsidRPr="00CD5FBE" w:rsidRDefault="00556DC7" w:rsidP="00090AFA">
      <w:pPr>
        <w:numPr>
          <w:ilvl w:val="0"/>
          <w:numId w:val="3"/>
        </w:numPr>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Хууль хүчин төгөлдөр үйлчилж эхэлснээс хойших;</w:t>
      </w:r>
    </w:p>
    <w:p w14:paraId="0A24CCB1" w14:textId="77777777" w:rsidR="00556DC7" w:rsidRPr="00CD5FBE" w:rsidRDefault="00556DC7" w:rsidP="00090AFA">
      <w:pPr>
        <w:numPr>
          <w:ilvl w:val="0"/>
          <w:numId w:val="3"/>
        </w:numPr>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Тохиолдол судлах.</w:t>
      </w:r>
      <w:r w:rsidRPr="00CD5FBE">
        <w:rPr>
          <w:rFonts w:ascii="Arial" w:eastAsia="Arial" w:hAnsi="Arial" w:cs="Arial"/>
          <w:i/>
          <w:lang w:val="mn-MN"/>
        </w:rPr>
        <w:tab/>
      </w:r>
      <w:r w:rsidRPr="00CD5FBE">
        <w:rPr>
          <w:rFonts w:ascii="Arial" w:eastAsia="Arial" w:hAnsi="Arial" w:cs="Arial"/>
          <w:i/>
          <w:lang w:val="mn-MN"/>
        </w:rPr>
        <w:tab/>
      </w:r>
      <w:r w:rsidRPr="00CD5FBE">
        <w:rPr>
          <w:rFonts w:ascii="Arial" w:eastAsia="Arial" w:hAnsi="Arial" w:cs="Arial"/>
          <w:i/>
          <w:lang w:val="mn-MN"/>
        </w:rPr>
        <w:tab/>
      </w:r>
      <w:r w:rsidRPr="00CD5FBE">
        <w:rPr>
          <w:rFonts w:ascii="Arial" w:eastAsia="Arial" w:hAnsi="Arial" w:cs="Arial"/>
          <w:i/>
          <w:lang w:val="mn-MN"/>
        </w:rPr>
        <w:tab/>
      </w:r>
    </w:p>
    <w:p w14:paraId="225563C4" w14:textId="77777777" w:rsidR="00053A8C" w:rsidRPr="00CD5FBE" w:rsidRDefault="00053A8C" w:rsidP="00090AFA">
      <w:pPr>
        <w:pStyle w:val="Caption"/>
        <w:keepNext/>
        <w:spacing w:after="0"/>
        <w:jc w:val="right"/>
        <w:rPr>
          <w:rFonts w:ascii="Arial" w:hAnsi="Arial" w:cs="Arial"/>
          <w:b/>
          <w:bCs/>
          <w:i w:val="0"/>
          <w:iCs w:val="0"/>
          <w:color w:val="auto"/>
          <w:sz w:val="22"/>
          <w:szCs w:val="22"/>
          <w:lang w:val="mn-MN"/>
        </w:rPr>
      </w:pPr>
      <w:bookmarkStart w:id="15" w:name="_Toc189555745"/>
      <w:bookmarkStart w:id="16" w:name="_Toc200099954"/>
    </w:p>
    <w:p w14:paraId="40CD667C" w14:textId="793C807F" w:rsidR="00556DC7" w:rsidRPr="00CD5FBE" w:rsidRDefault="00556DC7" w:rsidP="00090AFA">
      <w:pPr>
        <w:pStyle w:val="Caption"/>
        <w:keepNext/>
        <w:spacing w:after="0"/>
        <w:jc w:val="right"/>
        <w:rPr>
          <w:rFonts w:ascii="Arial" w:hAnsi="Arial" w:cs="Arial"/>
          <w:i w:val="0"/>
          <w:color w:val="auto"/>
          <w:sz w:val="22"/>
          <w:szCs w:val="22"/>
          <w:lang w:val="mn-MN"/>
        </w:rPr>
      </w:pPr>
      <w:r w:rsidRPr="00CD5FBE">
        <w:rPr>
          <w:rFonts w:ascii="Arial" w:hAnsi="Arial" w:cs="Arial"/>
          <w:b/>
          <w:bCs/>
          <w:i w:val="0"/>
          <w:iCs w:val="0"/>
          <w:color w:val="auto"/>
          <w:sz w:val="22"/>
          <w:szCs w:val="22"/>
          <w:lang w:val="mn-MN"/>
        </w:rPr>
        <w:t xml:space="preserve">Хүснэгт </w:t>
      </w:r>
      <w:r w:rsidRPr="00CD5FBE">
        <w:rPr>
          <w:rFonts w:ascii="Arial" w:hAnsi="Arial" w:cs="Arial"/>
          <w:b/>
          <w:bCs/>
          <w:i w:val="0"/>
          <w:iCs w:val="0"/>
          <w:color w:val="auto"/>
          <w:sz w:val="22"/>
          <w:szCs w:val="22"/>
          <w:lang w:val="mn-MN"/>
        </w:rPr>
        <w:fldChar w:fldCharType="begin"/>
      </w:r>
      <w:r w:rsidRPr="00CD5FBE">
        <w:rPr>
          <w:rFonts w:ascii="Arial" w:hAnsi="Arial" w:cs="Arial"/>
          <w:b/>
          <w:bCs/>
          <w:i w:val="0"/>
          <w:iCs w:val="0"/>
          <w:color w:val="auto"/>
          <w:sz w:val="22"/>
          <w:szCs w:val="22"/>
          <w:lang w:val="mn-MN"/>
        </w:rPr>
        <w:instrText xml:space="preserve"> SEQ Хүснэгт \* ARABIC </w:instrText>
      </w:r>
      <w:r w:rsidRPr="00CD5FBE">
        <w:rPr>
          <w:rFonts w:ascii="Arial" w:hAnsi="Arial" w:cs="Arial"/>
          <w:b/>
          <w:bCs/>
          <w:i w:val="0"/>
          <w:iCs w:val="0"/>
          <w:color w:val="auto"/>
          <w:sz w:val="22"/>
          <w:szCs w:val="22"/>
          <w:lang w:val="mn-MN"/>
        </w:rPr>
        <w:fldChar w:fldCharType="separate"/>
      </w:r>
      <w:r w:rsidR="00D14811">
        <w:rPr>
          <w:rFonts w:ascii="Arial" w:hAnsi="Arial" w:cs="Arial"/>
          <w:b/>
          <w:bCs/>
          <w:i w:val="0"/>
          <w:iCs w:val="0"/>
          <w:noProof/>
          <w:color w:val="auto"/>
          <w:sz w:val="22"/>
          <w:szCs w:val="22"/>
          <w:lang w:val="mn-MN"/>
        </w:rPr>
        <w:t>3</w:t>
      </w:r>
      <w:r w:rsidRPr="00CD5FBE">
        <w:rPr>
          <w:rFonts w:ascii="Arial" w:hAnsi="Arial" w:cs="Arial"/>
          <w:b/>
          <w:bCs/>
          <w:i w:val="0"/>
          <w:iCs w:val="0"/>
          <w:color w:val="auto"/>
          <w:sz w:val="22"/>
          <w:szCs w:val="22"/>
          <w:lang w:val="mn-MN"/>
        </w:rPr>
        <w:fldChar w:fldCharType="end"/>
      </w:r>
      <w:r w:rsidRPr="00CD5FBE">
        <w:rPr>
          <w:rFonts w:ascii="Arial" w:eastAsia="Arial" w:hAnsi="Arial" w:cs="Arial"/>
          <w:b/>
          <w:bCs/>
          <w:i w:val="0"/>
          <w:iCs w:val="0"/>
          <w:color w:val="auto"/>
          <w:sz w:val="22"/>
          <w:szCs w:val="22"/>
          <w:lang w:val="mn-MN"/>
        </w:rPr>
        <w:t>.</w:t>
      </w:r>
      <w:r w:rsidRPr="00CD5FBE">
        <w:rPr>
          <w:rFonts w:ascii="Arial" w:eastAsia="Arial" w:hAnsi="Arial" w:cs="Arial"/>
          <w:i w:val="0"/>
          <w:iCs w:val="0"/>
          <w:color w:val="auto"/>
          <w:sz w:val="22"/>
          <w:szCs w:val="22"/>
          <w:lang w:val="mn-MN"/>
        </w:rPr>
        <w:t>“</w:t>
      </w:r>
      <w:r w:rsidRPr="00CD5FBE">
        <w:rPr>
          <w:rFonts w:ascii="Arial" w:eastAsia="Arial" w:hAnsi="Arial" w:cs="Arial"/>
          <w:i w:val="0"/>
          <w:color w:val="auto"/>
          <w:sz w:val="22"/>
          <w:szCs w:val="22"/>
          <w:lang w:val="mn-MN"/>
        </w:rPr>
        <w:t>Үнэлгээний харьцуулах хэлбэрийн тайлбар”</w:t>
      </w:r>
      <w:bookmarkEnd w:id="15"/>
      <w:bookmarkEnd w:id="16"/>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409"/>
        <w:gridCol w:w="6795"/>
      </w:tblGrid>
      <w:tr w:rsidR="00CF746F" w:rsidRPr="00CD5FBE" w14:paraId="2FF60273" w14:textId="77777777" w:rsidTr="005A6A4D">
        <w:tc>
          <w:tcPr>
            <w:tcW w:w="534" w:type="dxa"/>
            <w:vAlign w:val="center"/>
          </w:tcPr>
          <w:p w14:paraId="22E18821" w14:textId="77777777" w:rsidR="00556DC7" w:rsidRPr="00CD5FBE" w:rsidRDefault="00556DC7"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w:t>
            </w:r>
          </w:p>
        </w:tc>
        <w:tc>
          <w:tcPr>
            <w:tcW w:w="2409" w:type="dxa"/>
            <w:vAlign w:val="center"/>
          </w:tcPr>
          <w:p w14:paraId="41300EBD" w14:textId="77777777" w:rsidR="00556DC7" w:rsidRPr="00CD5FBE" w:rsidRDefault="00556DC7"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Харьцуулах хэлбэр</w:t>
            </w:r>
          </w:p>
        </w:tc>
        <w:tc>
          <w:tcPr>
            <w:tcW w:w="6795" w:type="dxa"/>
          </w:tcPr>
          <w:p w14:paraId="6BB23DB4" w14:textId="77777777" w:rsidR="00556DC7" w:rsidRPr="00CD5FBE" w:rsidRDefault="00556DC7" w:rsidP="00090AFA">
            <w:pPr>
              <w:spacing w:after="0" w:line="240" w:lineRule="auto"/>
              <w:jc w:val="center"/>
              <w:rPr>
                <w:rFonts w:ascii="Arial" w:eastAsia="Arial" w:hAnsi="Arial" w:cs="Arial"/>
                <w:b/>
                <w:bCs/>
                <w:sz w:val="20"/>
                <w:szCs w:val="20"/>
                <w:lang w:val="mn-MN"/>
              </w:rPr>
            </w:pPr>
            <w:r w:rsidRPr="00CD5FBE">
              <w:rPr>
                <w:rFonts w:ascii="Arial" w:eastAsia="Arial" w:hAnsi="Arial" w:cs="Arial"/>
                <w:b/>
                <w:bCs/>
                <w:sz w:val="20"/>
                <w:szCs w:val="20"/>
                <w:lang w:val="mn-MN"/>
              </w:rPr>
              <w:t>Ойлголт, онцлог</w:t>
            </w:r>
          </w:p>
        </w:tc>
      </w:tr>
      <w:tr w:rsidR="00CF746F" w:rsidRPr="00D14811" w14:paraId="1A416BE7" w14:textId="77777777" w:rsidTr="005A6A4D">
        <w:tc>
          <w:tcPr>
            <w:tcW w:w="534" w:type="dxa"/>
            <w:vAlign w:val="center"/>
          </w:tcPr>
          <w:p w14:paraId="0BC8CA86" w14:textId="77777777" w:rsidR="00556DC7" w:rsidRPr="00CD5FBE" w:rsidRDefault="00556DC7" w:rsidP="00090AFA">
            <w:pPr>
              <w:numPr>
                <w:ilvl w:val="0"/>
                <w:numId w:val="1"/>
              </w:numPr>
              <w:pBdr>
                <w:top w:val="nil"/>
                <w:left w:val="nil"/>
                <w:bottom w:val="nil"/>
                <w:right w:val="nil"/>
                <w:between w:val="nil"/>
              </w:pBdr>
              <w:spacing w:after="0" w:line="240" w:lineRule="auto"/>
              <w:jc w:val="center"/>
              <w:rPr>
                <w:rFonts w:ascii="Arial" w:eastAsia="Arial" w:hAnsi="Arial" w:cs="Arial"/>
                <w:sz w:val="20"/>
                <w:szCs w:val="20"/>
                <w:lang w:val="mn-MN"/>
              </w:rPr>
            </w:pPr>
          </w:p>
        </w:tc>
        <w:tc>
          <w:tcPr>
            <w:tcW w:w="2409" w:type="dxa"/>
            <w:vAlign w:val="center"/>
          </w:tcPr>
          <w:p w14:paraId="310E3ADE"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Байх  ёстой  болон  одоо байгаа</w:t>
            </w:r>
          </w:p>
        </w:tc>
        <w:tc>
          <w:tcPr>
            <w:tcW w:w="6795" w:type="dxa"/>
          </w:tcPr>
          <w:p w14:paraId="09F5155E"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Хуулиар тогтоосон “байх ёстой” үзүүлэлт практикт хэр байгааг илрүүлэх  зорилготой.  Үнэлгээ  хийх  хуульд  байвал  зохих тодорхой абсолют үзүүлэлтийг зааж өгсөн тохиолдолд одоо бодит байгаа үзүүлэлттэй харьцуулна.</w:t>
            </w:r>
          </w:p>
        </w:tc>
      </w:tr>
      <w:tr w:rsidR="00CF746F" w:rsidRPr="00D14811" w14:paraId="76510898" w14:textId="77777777" w:rsidTr="005A6A4D">
        <w:trPr>
          <w:trHeight w:val="556"/>
        </w:trPr>
        <w:tc>
          <w:tcPr>
            <w:tcW w:w="534" w:type="dxa"/>
            <w:vAlign w:val="center"/>
          </w:tcPr>
          <w:p w14:paraId="5AD52B99" w14:textId="77777777" w:rsidR="00556DC7" w:rsidRPr="00CD5FBE" w:rsidRDefault="00556DC7" w:rsidP="00090AFA">
            <w:pPr>
              <w:numPr>
                <w:ilvl w:val="0"/>
                <w:numId w:val="1"/>
              </w:numPr>
              <w:pBdr>
                <w:top w:val="nil"/>
                <w:left w:val="nil"/>
                <w:bottom w:val="nil"/>
                <w:right w:val="nil"/>
                <w:between w:val="nil"/>
              </w:pBdr>
              <w:spacing w:after="0" w:line="240" w:lineRule="auto"/>
              <w:jc w:val="center"/>
              <w:rPr>
                <w:rFonts w:ascii="Arial" w:eastAsia="Arial" w:hAnsi="Arial" w:cs="Arial"/>
                <w:sz w:val="20"/>
                <w:szCs w:val="20"/>
                <w:lang w:val="mn-MN"/>
              </w:rPr>
            </w:pPr>
          </w:p>
        </w:tc>
        <w:tc>
          <w:tcPr>
            <w:tcW w:w="2409" w:type="dxa"/>
            <w:vAlign w:val="center"/>
          </w:tcPr>
          <w:p w14:paraId="3EF66CA4"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тогтоомж батлагдахаас     өмнөх болон  хууль  тогтоомж батлагдсанаас хойш</w:t>
            </w:r>
          </w:p>
        </w:tc>
        <w:tc>
          <w:tcPr>
            <w:tcW w:w="6795" w:type="dxa"/>
          </w:tcPr>
          <w:p w14:paraId="0EB2A42D"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хүчин  төгөлдөр  үйлчлэхээс  өмнөх  нөхцөл  байдлыг хууль  хүчин  төгөлдөр  хэрэгжсэний дараах буюу  хуулийн хэрэгжилтийн явцад гарч буй үр дагавартай харьцуулна.</w:t>
            </w:r>
          </w:p>
        </w:tc>
      </w:tr>
      <w:tr w:rsidR="00CF746F" w:rsidRPr="00D14811" w14:paraId="21377FA8" w14:textId="77777777" w:rsidTr="005A6A4D">
        <w:trPr>
          <w:trHeight w:val="646"/>
        </w:trPr>
        <w:tc>
          <w:tcPr>
            <w:tcW w:w="534" w:type="dxa"/>
            <w:vAlign w:val="center"/>
          </w:tcPr>
          <w:p w14:paraId="1DC39C8B" w14:textId="77777777" w:rsidR="00556DC7" w:rsidRPr="00CD5FBE" w:rsidRDefault="00556DC7" w:rsidP="00090AFA">
            <w:pPr>
              <w:numPr>
                <w:ilvl w:val="0"/>
                <w:numId w:val="1"/>
              </w:numPr>
              <w:pBdr>
                <w:top w:val="nil"/>
                <w:left w:val="nil"/>
                <w:bottom w:val="nil"/>
                <w:right w:val="nil"/>
                <w:between w:val="nil"/>
              </w:pBdr>
              <w:spacing w:after="0" w:line="240" w:lineRule="auto"/>
              <w:jc w:val="center"/>
              <w:rPr>
                <w:rFonts w:ascii="Arial" w:eastAsia="Arial" w:hAnsi="Arial" w:cs="Arial"/>
                <w:sz w:val="20"/>
                <w:szCs w:val="20"/>
                <w:lang w:val="mn-MN"/>
              </w:rPr>
            </w:pPr>
          </w:p>
        </w:tc>
        <w:tc>
          <w:tcPr>
            <w:tcW w:w="2409" w:type="dxa"/>
            <w:vAlign w:val="center"/>
          </w:tcPr>
          <w:p w14:paraId="74593492"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хүчин  төгөлдөр үйлчилж эхэлснээс хойш</w:t>
            </w:r>
          </w:p>
        </w:tc>
        <w:tc>
          <w:tcPr>
            <w:tcW w:w="6795" w:type="dxa"/>
          </w:tcPr>
          <w:p w14:paraId="1D42A819"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хүчин  төгөлдөр  үйлчилж  эхэлснээс  хойш  нөхцөл байдал  хэрхэн  өөрчлөгдсөнийг  он  дарааллаар  тогтоон харьцуулна.</w:t>
            </w:r>
          </w:p>
        </w:tc>
      </w:tr>
      <w:tr w:rsidR="00CF746F" w:rsidRPr="00D14811" w14:paraId="55081B89" w14:textId="77777777" w:rsidTr="005A6A4D">
        <w:tc>
          <w:tcPr>
            <w:tcW w:w="534" w:type="dxa"/>
            <w:vAlign w:val="center"/>
          </w:tcPr>
          <w:p w14:paraId="692908D3" w14:textId="77777777" w:rsidR="00556DC7" w:rsidRPr="00CD5FBE" w:rsidRDefault="00556DC7" w:rsidP="00090AFA">
            <w:pPr>
              <w:numPr>
                <w:ilvl w:val="0"/>
                <w:numId w:val="1"/>
              </w:numPr>
              <w:pBdr>
                <w:top w:val="nil"/>
                <w:left w:val="nil"/>
                <w:bottom w:val="nil"/>
                <w:right w:val="nil"/>
                <w:between w:val="nil"/>
              </w:pBdr>
              <w:spacing w:after="0" w:line="240" w:lineRule="auto"/>
              <w:jc w:val="center"/>
              <w:rPr>
                <w:rFonts w:ascii="Arial" w:eastAsia="Arial" w:hAnsi="Arial" w:cs="Arial"/>
                <w:sz w:val="20"/>
                <w:szCs w:val="20"/>
                <w:lang w:val="mn-MN"/>
              </w:rPr>
            </w:pPr>
          </w:p>
        </w:tc>
        <w:tc>
          <w:tcPr>
            <w:tcW w:w="2409" w:type="dxa"/>
            <w:vAlign w:val="center"/>
          </w:tcPr>
          <w:p w14:paraId="66447AB7"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Тохиолдол судлах</w:t>
            </w:r>
          </w:p>
        </w:tc>
        <w:tc>
          <w:tcPr>
            <w:tcW w:w="6795" w:type="dxa"/>
          </w:tcPr>
          <w:p w14:paraId="6C24A62E" w14:textId="77777777" w:rsidR="00556DC7" w:rsidRPr="00CD5FBE" w:rsidRDefault="00556DC7" w:rsidP="00090AFA">
            <w:pPr>
              <w:spacing w:after="0" w:line="240" w:lineRule="auto"/>
              <w:jc w:val="both"/>
              <w:rPr>
                <w:rFonts w:ascii="Arial" w:eastAsia="Arial" w:hAnsi="Arial" w:cs="Arial"/>
                <w:sz w:val="20"/>
                <w:szCs w:val="20"/>
                <w:lang w:val="mn-MN"/>
              </w:rPr>
            </w:pPr>
            <w:r w:rsidRPr="00CD5FBE">
              <w:rPr>
                <w:rFonts w:ascii="Arial" w:eastAsia="Arial" w:hAnsi="Arial" w:cs="Arial"/>
                <w:sz w:val="20"/>
                <w:szCs w:val="20"/>
                <w:lang w:val="mn-MN"/>
              </w:rPr>
              <w:t>Хууль, эсхүл  үнэлгээний  хүрээгээр  тогтоогдсон  зүйл,  заалт өөр орчин нөхцөлд (бусад улсад, өөр орон нутагт гэх зэрэг) хэрхэн хэрэгжиж буй байдлыг харьцуулна.</w:t>
            </w:r>
          </w:p>
        </w:tc>
      </w:tr>
    </w:tbl>
    <w:p w14:paraId="6E0DD3F7" w14:textId="77777777" w:rsidR="00260D0D" w:rsidRPr="00CD5FBE" w:rsidRDefault="00260D0D" w:rsidP="00090AFA">
      <w:pPr>
        <w:spacing w:after="0" w:line="240" w:lineRule="auto"/>
        <w:ind w:firstLine="720"/>
        <w:jc w:val="both"/>
        <w:rPr>
          <w:rFonts w:ascii="Arial" w:eastAsia="Calibri" w:hAnsi="Arial" w:cs="Arial"/>
          <w:shd w:val="clear" w:color="auto" w:fill="FFFFFF"/>
          <w:lang w:val="mn-MN"/>
        </w:rPr>
      </w:pPr>
    </w:p>
    <w:p w14:paraId="3315351B" w14:textId="54F24A00" w:rsidR="00556DC7" w:rsidRPr="00CD5FBE" w:rsidRDefault="00556DC7" w:rsidP="00090AFA">
      <w:pPr>
        <w:spacing w:after="0" w:line="240" w:lineRule="auto"/>
        <w:ind w:firstLine="720"/>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Судалгааны явцад ААНОАТтХ-ийн зарим зүйл, заалтын хэрэгжилтийн үр дагаврыг үнэлэхдээ  байх ёстой болон одоо байгаа, хууль тогтоомж батлагдахаас өмнөх болон хууль тогтоомж батлагдсанаас хойших, хууль хүчин төгөлдөр үйлчилж эхэлснээс хойших, тохиолдол судлах харьцуулах хэлбэрийг аль тохирохыг ашиглана. Мөн гадаад орнуудын эрх зүйн зохицуулалт, сайн туршлагыг харьцуулан судална.</w:t>
      </w:r>
    </w:p>
    <w:p w14:paraId="28ACE0BE" w14:textId="77777777" w:rsidR="0025491F" w:rsidRPr="00CD5FBE" w:rsidRDefault="0025491F" w:rsidP="00AB0653">
      <w:pPr>
        <w:spacing w:after="0" w:line="240" w:lineRule="auto"/>
        <w:ind w:firstLine="720"/>
        <w:jc w:val="both"/>
        <w:rPr>
          <w:rFonts w:ascii="Arial" w:eastAsia="Calibri" w:hAnsi="Arial" w:cs="Arial"/>
          <w:shd w:val="clear" w:color="auto" w:fill="FFFFFF"/>
          <w:lang w:val="mn-MN"/>
        </w:rPr>
      </w:pPr>
    </w:p>
    <w:p w14:paraId="3375E5DF" w14:textId="4B2C8F33" w:rsidR="00E60C4C" w:rsidRPr="00CD5FBE" w:rsidRDefault="00556DC7"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 xml:space="preserve">Судалгааны явцад хууль тогтоомжоос сонгон авсан зохицуулалтын “байх ёстой” үзүүлэлт практикт хэр байгааг илрүүлэхэд буюу хууль  хүчин  төгөлдөр  үйлчлэхээс  өмнөх  нөхцөл  байдлыг хууль  хүчин  төгөлдөр  хэрэгжсэний дараах буюу  хуулийн хэрэгжилтийн явцад гарч буй үр дагавартай харьцуулах харьцуулалтын хэлбэрийг ашиглав. </w:t>
      </w:r>
    </w:p>
    <w:p w14:paraId="52E42769" w14:textId="77777777" w:rsidR="00053A8C" w:rsidRPr="00CD5FBE" w:rsidRDefault="00053A8C" w:rsidP="00090AFA">
      <w:pPr>
        <w:spacing w:after="0" w:line="240" w:lineRule="auto"/>
        <w:ind w:firstLine="567"/>
        <w:jc w:val="both"/>
        <w:rPr>
          <w:rFonts w:ascii="Arial" w:eastAsia="Arial" w:hAnsi="Arial" w:cs="Arial"/>
          <w:lang w:val="mn-MN"/>
        </w:rPr>
      </w:pPr>
    </w:p>
    <w:p w14:paraId="24224669" w14:textId="5697BFAA" w:rsidR="001E5F5E" w:rsidRPr="00CD5FBE" w:rsidRDefault="001E5F5E" w:rsidP="00090AFA">
      <w:pPr>
        <w:pStyle w:val="Heading2"/>
        <w:spacing w:before="0" w:line="240" w:lineRule="auto"/>
        <w:rPr>
          <w:rFonts w:ascii="Arial" w:eastAsia="Arial" w:hAnsi="Arial" w:cs="Arial"/>
          <w:b/>
          <w:color w:val="auto"/>
          <w:sz w:val="22"/>
          <w:szCs w:val="22"/>
          <w:lang w:val="mn-MN"/>
        </w:rPr>
      </w:pPr>
      <w:bookmarkStart w:id="17" w:name="_Toc200107806"/>
      <w:r w:rsidRPr="00CD5FBE">
        <w:rPr>
          <w:rFonts w:ascii="Arial" w:eastAsia="Arial" w:hAnsi="Arial" w:cs="Arial"/>
          <w:b/>
          <w:color w:val="auto"/>
          <w:sz w:val="22"/>
          <w:szCs w:val="22"/>
          <w:lang w:val="mn-MN"/>
        </w:rPr>
        <w:t>1.5. Шалгуур үзүүлэлтийг томьёолох</w:t>
      </w:r>
      <w:bookmarkEnd w:id="17"/>
    </w:p>
    <w:p w14:paraId="178763FE" w14:textId="77777777" w:rsidR="00053A8C" w:rsidRPr="00CD5FBE" w:rsidRDefault="00053A8C" w:rsidP="00090AFA">
      <w:pPr>
        <w:spacing w:after="0" w:line="240" w:lineRule="auto"/>
        <w:ind w:firstLine="720"/>
        <w:jc w:val="both"/>
        <w:rPr>
          <w:rFonts w:ascii="Arial" w:eastAsia="Times New Roman" w:hAnsi="Arial" w:cs="Arial"/>
          <w:lang w:val="mn-MN" w:eastAsia="ja-JP"/>
        </w:rPr>
      </w:pPr>
    </w:p>
    <w:p w14:paraId="3294AEB3" w14:textId="46A49A40" w:rsidR="00DE7D28" w:rsidRPr="00CD5FBE" w:rsidRDefault="00DE7D28"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lang w:val="mn-MN" w:eastAsia="ja-JP"/>
        </w:rPr>
        <w:t xml:space="preserve">Шалгуур үзүүлэлтийг томьёолохдоо сонгосон шалгуур үзүүлэлт тус бүрээр </w:t>
      </w:r>
      <w:r w:rsidR="000E0DD9" w:rsidRPr="00CD5FBE">
        <w:rPr>
          <w:rFonts w:ascii="Arial" w:eastAsia="Times New Roman" w:hAnsi="Arial" w:cs="Arial"/>
          <w:lang w:val="mn-MN" w:eastAsia="ja-JP"/>
        </w:rPr>
        <w:t>ААНОАТтХ-</w:t>
      </w:r>
      <w:r w:rsidRPr="00CD5FBE">
        <w:rPr>
          <w:rFonts w:ascii="Arial" w:eastAsia="Times New Roman" w:hAnsi="Arial" w:cs="Arial"/>
          <w:lang w:val="mn-MN" w:eastAsia="ja-JP"/>
        </w:rPr>
        <w:t>ийн</w:t>
      </w:r>
      <w:r w:rsidR="00976BB2" w:rsidRPr="00CD5FBE">
        <w:rPr>
          <w:rFonts w:ascii="Arial" w:eastAsia="Times New Roman" w:hAnsi="Arial" w:cs="Arial"/>
          <w:lang w:val="mn-MN" w:eastAsia="ja-JP"/>
        </w:rPr>
        <w:t xml:space="preserve"> </w:t>
      </w:r>
      <w:r w:rsidRPr="00CD5FBE">
        <w:rPr>
          <w:rFonts w:ascii="Arial" w:eastAsia="Times New Roman" w:hAnsi="Arial" w:cs="Arial"/>
          <w:lang w:val="mn-MN" w:eastAsia="ja-JP"/>
        </w:rPr>
        <w:t xml:space="preserve">сонгон авсан </w:t>
      </w:r>
      <w:r w:rsidR="007227EB" w:rsidRPr="00CD5FBE">
        <w:rPr>
          <w:rFonts w:ascii="Arial" w:eastAsia="Times New Roman" w:hAnsi="Arial" w:cs="Arial"/>
          <w:lang w:val="mn-MN" w:eastAsia="ja-JP"/>
        </w:rPr>
        <w:t xml:space="preserve">зүйл, хэсэг, заалтад </w:t>
      </w:r>
      <w:r w:rsidRPr="00CD5FBE">
        <w:rPr>
          <w:rFonts w:ascii="Arial" w:eastAsia="Times New Roman" w:hAnsi="Arial" w:cs="Arial"/>
          <w:lang w:val="mn-MN" w:eastAsia="ja-JP"/>
        </w:rPr>
        <w:t>тохируулан дараах таамаглал дэвшүүлж, асуулт боловсрууллаа:</w:t>
      </w:r>
    </w:p>
    <w:p w14:paraId="06F9DF4F" w14:textId="77777777" w:rsidR="00260D0D" w:rsidRPr="00CD5FBE" w:rsidRDefault="00260D0D" w:rsidP="00090AFA">
      <w:pPr>
        <w:spacing w:after="0" w:line="240" w:lineRule="auto"/>
        <w:ind w:firstLine="720"/>
        <w:jc w:val="both"/>
        <w:rPr>
          <w:rFonts w:ascii="Arial" w:eastAsia="Times New Roman" w:hAnsi="Arial" w:cs="Arial"/>
          <w:lang w:val="mn-MN" w:eastAsia="ja-JP"/>
        </w:rPr>
      </w:pPr>
    </w:p>
    <w:p w14:paraId="0CFEC8A5" w14:textId="77777777" w:rsidR="00DE7D28" w:rsidRPr="00CD5FBE" w:rsidRDefault="00DE7D28" w:rsidP="00090AFA">
      <w:pPr>
        <w:spacing w:after="0" w:line="240" w:lineRule="auto"/>
        <w:jc w:val="both"/>
        <w:rPr>
          <w:rFonts w:ascii="Arial" w:eastAsia="Times New Roman" w:hAnsi="Arial" w:cs="Arial"/>
          <w:b/>
          <w:i/>
          <w:lang w:val="mn-MN" w:eastAsia="ja-JP"/>
        </w:rPr>
      </w:pPr>
      <w:r w:rsidRPr="00CD5FBE">
        <w:rPr>
          <w:rFonts w:ascii="Arial" w:eastAsia="Times New Roman" w:hAnsi="Arial" w:cs="Arial"/>
          <w:b/>
          <w:i/>
          <w:lang w:val="mn-MN" w:eastAsia="ja-JP"/>
        </w:rPr>
        <w:t>Зорилгод хүрсэн түвшин шалгуур үзүүлэлтийн хүрээнд:</w:t>
      </w:r>
    </w:p>
    <w:p w14:paraId="6D8DAD9E"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14354C15"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4661F1D0" w14:textId="1D53A0D6" w:rsidR="00A82EE4" w:rsidRPr="00634A5A" w:rsidRDefault="00783E18" w:rsidP="5E000E30">
      <w:pPr>
        <w:spacing w:after="0" w:line="240" w:lineRule="auto"/>
        <w:ind w:firstLine="720"/>
        <w:jc w:val="both"/>
        <w:rPr>
          <w:rFonts w:ascii="Arial" w:eastAsia="Times New Roman" w:hAnsi="Arial" w:cs="Arial"/>
          <w:lang w:val="mn-MN" w:eastAsia="ja-JP"/>
        </w:rPr>
      </w:pPr>
      <w:r w:rsidRPr="00634A5A">
        <w:rPr>
          <w:rFonts w:ascii="Arial" w:eastAsia="Times New Roman" w:hAnsi="Arial" w:cs="Arial"/>
          <w:b/>
          <w:bCs/>
          <w:i/>
          <w:iCs/>
          <w:lang w:val="mn-MN" w:eastAsia="ja-JP"/>
        </w:rPr>
        <w:t>Шалгуур үзүүлэлтийн томьёолол.</w:t>
      </w:r>
      <w:r w:rsidRPr="00634A5A">
        <w:rPr>
          <w:rFonts w:ascii="Arial" w:eastAsia="Times New Roman" w:hAnsi="Arial" w:cs="Arial"/>
          <w:b/>
          <w:bCs/>
          <w:lang w:val="mn-MN" w:eastAsia="ja-JP"/>
        </w:rPr>
        <w:t xml:space="preserve"> </w:t>
      </w:r>
      <w:r w:rsidR="00A82EE4" w:rsidRPr="00634A5A">
        <w:rPr>
          <w:rFonts w:ascii="Arial" w:eastAsia="Times New Roman" w:hAnsi="Arial" w:cs="Arial"/>
          <w:b/>
          <w:bCs/>
          <w:i/>
          <w:iCs/>
          <w:lang w:val="mn-MN" w:eastAsia="ja-JP"/>
        </w:rPr>
        <w:t xml:space="preserve"> </w:t>
      </w:r>
      <w:r w:rsidR="00A82EE4" w:rsidRPr="00634A5A">
        <w:rPr>
          <w:rFonts w:ascii="Arial" w:eastAsia="Times New Roman" w:hAnsi="Arial" w:cs="Arial"/>
          <w:lang w:val="mn-MN" w:eastAsia="ja-JP"/>
        </w:rPr>
        <w:t xml:space="preserve">ААНОАТтХ-ийн 20 дугаар зүйлийн 20.1 дэх хэсэгт заасан албан татварын хувь, хэмжээтэй холбоотой зохицуулалт зорилгодоо хүрсэн эсэх. </w:t>
      </w:r>
    </w:p>
    <w:p w14:paraId="44050847" w14:textId="77777777" w:rsidR="00260D0D" w:rsidRPr="00CD5FBE" w:rsidRDefault="00260D0D" w:rsidP="00090AFA">
      <w:pPr>
        <w:spacing w:after="0" w:line="240" w:lineRule="auto"/>
        <w:ind w:firstLine="720"/>
        <w:jc w:val="both"/>
        <w:rPr>
          <w:rFonts w:ascii="Arial" w:eastAsia="Times New Roman" w:hAnsi="Arial" w:cs="Arial"/>
          <w:lang w:val="mn-MN" w:eastAsia="ja-JP"/>
        </w:rPr>
      </w:pPr>
    </w:p>
    <w:p w14:paraId="1B0972F8" w14:textId="77777777" w:rsidR="00DE7D28" w:rsidRPr="00CD5FBE" w:rsidRDefault="00DE7D28" w:rsidP="00090AFA">
      <w:pPr>
        <w:spacing w:after="0" w:line="240" w:lineRule="auto"/>
        <w:jc w:val="both"/>
        <w:rPr>
          <w:rFonts w:ascii="Arial" w:eastAsia="Times New Roman" w:hAnsi="Arial" w:cs="Arial"/>
          <w:b/>
          <w:i/>
          <w:lang w:val="mn-MN" w:eastAsia="ja-JP"/>
        </w:rPr>
      </w:pPr>
      <w:r w:rsidRPr="00CD5FBE">
        <w:rPr>
          <w:rFonts w:ascii="Arial" w:eastAsia="Times New Roman" w:hAnsi="Arial" w:cs="Arial"/>
          <w:b/>
          <w:i/>
          <w:lang w:val="mn-MN" w:eastAsia="ja-JP"/>
        </w:rPr>
        <w:t>Практикт нийцэж буй байдал шалгуур үзүүлэлтийн хүрээнд:</w:t>
      </w:r>
    </w:p>
    <w:p w14:paraId="72A2DDF0"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5E5F3EB3"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0FD21B29" w14:textId="454AAB7B" w:rsidR="001F6E0D" w:rsidRPr="00CD5FBE" w:rsidRDefault="008A7848"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5E3317">
        <w:rPr>
          <w:rFonts w:ascii="Arial" w:eastAsia="Times New Roman" w:hAnsi="Arial" w:cs="Arial"/>
          <w:b/>
          <w:i/>
          <w:lang w:val="mn-MN" w:eastAsia="ja-JP"/>
        </w:rPr>
        <w:t>1</w:t>
      </w:r>
      <w:r w:rsidRPr="00CD5FBE">
        <w:rPr>
          <w:rFonts w:ascii="Arial" w:eastAsia="Times New Roman" w:hAnsi="Arial" w:cs="Arial"/>
          <w:b/>
          <w:i/>
          <w:lang w:val="mn-MN" w:eastAsia="ja-JP"/>
        </w:rPr>
        <w:t>.</w:t>
      </w:r>
      <w:r w:rsidR="004A37A8" w:rsidRPr="00CD5FBE">
        <w:rPr>
          <w:rFonts w:ascii="Arial" w:eastAsia="Times New Roman" w:hAnsi="Arial" w:cs="Arial"/>
          <w:b/>
          <w:i/>
          <w:lang w:val="mn-MN" w:eastAsia="ja-JP"/>
        </w:rPr>
        <w:t xml:space="preserve"> </w:t>
      </w:r>
      <w:r w:rsidR="00C664AC" w:rsidRPr="00CD5FBE">
        <w:rPr>
          <w:rFonts w:ascii="Arial" w:eastAsia="Times New Roman" w:hAnsi="Arial" w:cs="Arial"/>
          <w:lang w:val="mn-MN" w:eastAsia="ja-JP"/>
        </w:rPr>
        <w:t>Хуулийн 22 дугаар зүйлийн 22.1 дэх хэсэгт заасан албан татварыг 90 хувиар хөнгөлөх зохицуулалт практикт</w:t>
      </w:r>
      <w:r w:rsidR="001F6E0D" w:rsidRPr="00CD5FBE">
        <w:rPr>
          <w:rFonts w:ascii="Arial" w:eastAsia="Times New Roman" w:hAnsi="Arial" w:cs="Arial"/>
          <w:lang w:val="mn-MN" w:eastAsia="ja-JP"/>
        </w:rPr>
        <w:t xml:space="preserve"> </w:t>
      </w:r>
      <w:r w:rsidR="00877097" w:rsidRPr="00CD5FBE">
        <w:rPr>
          <w:rFonts w:ascii="Arial" w:eastAsia="Times New Roman" w:hAnsi="Arial" w:cs="Arial"/>
          <w:lang w:val="mn-MN" w:eastAsia="ja-JP"/>
        </w:rPr>
        <w:t xml:space="preserve">хэрхэн хэрэгжиж байна вэ? </w:t>
      </w:r>
      <w:r w:rsidR="001F6E0D" w:rsidRPr="00CD5FBE">
        <w:rPr>
          <w:rFonts w:ascii="Arial" w:eastAsia="Times New Roman" w:hAnsi="Arial" w:cs="Arial"/>
          <w:lang w:val="mn-MN" w:eastAsia="ja-JP"/>
        </w:rPr>
        <w:t xml:space="preserve">(албан татвар ногдуулах босгын дагуу 10 хувь, 25 хувиар албан татварыг ногдуулалт, татварын хувь хэмжээ тохиромжтой эсэх, жижиг дунд үйлдвэрлэл, бизнес эрхлэгчдэд татварын ачаалал хэт их биш байгаа эсэх, том аж ахуйн нэгжүүдэд татварын ачаалал тохиромжтой байгаа эсэх, татварын орлогын </w:t>
      </w:r>
      <w:r w:rsidR="00AF3A20" w:rsidRPr="00CD5FBE">
        <w:rPr>
          <w:rFonts w:ascii="Arial" w:eastAsia="Times New Roman" w:hAnsi="Arial" w:cs="Arial"/>
          <w:lang w:val="mn-MN" w:eastAsia="ja-JP"/>
        </w:rPr>
        <w:t>төлөвлөгөөний</w:t>
      </w:r>
      <w:r w:rsidR="001F6E0D" w:rsidRPr="00CD5FBE">
        <w:rPr>
          <w:rFonts w:ascii="Arial" w:eastAsia="Times New Roman" w:hAnsi="Arial" w:cs="Arial"/>
          <w:lang w:val="mn-MN" w:eastAsia="ja-JP"/>
        </w:rPr>
        <w:t xml:space="preserve"> гүйцэтгэл жил бүр биелж байгаа эсэхийг судална)</w:t>
      </w:r>
    </w:p>
    <w:p w14:paraId="0AE91B14" w14:textId="77777777" w:rsidR="00053A8C" w:rsidRPr="00CD5FBE" w:rsidRDefault="00053A8C" w:rsidP="00090AFA">
      <w:pPr>
        <w:spacing w:after="0" w:line="240" w:lineRule="auto"/>
        <w:ind w:firstLine="720"/>
        <w:jc w:val="both"/>
        <w:rPr>
          <w:rFonts w:ascii="Arial" w:eastAsia="Times New Roman" w:hAnsi="Arial" w:cs="Arial"/>
          <w:b/>
          <w:i/>
          <w:lang w:val="mn-MN" w:eastAsia="ja-JP"/>
        </w:rPr>
      </w:pPr>
    </w:p>
    <w:p w14:paraId="1388E456" w14:textId="77777777" w:rsidR="00053A8C" w:rsidRPr="00CD5FBE" w:rsidRDefault="00053A8C" w:rsidP="00CD02DC">
      <w:pPr>
        <w:spacing w:after="0" w:line="240" w:lineRule="auto"/>
        <w:ind w:firstLine="720"/>
        <w:jc w:val="both"/>
        <w:rPr>
          <w:rFonts w:ascii="Arial" w:eastAsia="Times New Roman" w:hAnsi="Arial" w:cs="Arial"/>
          <w:b/>
          <w:i/>
          <w:lang w:val="mn-MN" w:eastAsia="ja-JP"/>
        </w:rPr>
      </w:pPr>
    </w:p>
    <w:p w14:paraId="2690980F" w14:textId="37245051" w:rsidR="00CD02DC" w:rsidRPr="00CD5FBE" w:rsidRDefault="00CD02DC" w:rsidP="00CD02DC">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5E3317">
        <w:rPr>
          <w:rFonts w:ascii="Arial" w:eastAsia="Times New Roman" w:hAnsi="Arial" w:cs="Arial"/>
          <w:b/>
          <w:i/>
          <w:lang w:val="mn-MN" w:eastAsia="ja-JP"/>
        </w:rPr>
        <w:t>2</w:t>
      </w:r>
      <w:r w:rsidRPr="00CD5FBE">
        <w:rPr>
          <w:rFonts w:ascii="Arial" w:eastAsia="Times New Roman" w:hAnsi="Arial" w:cs="Arial"/>
          <w:b/>
          <w:i/>
          <w:lang w:val="mn-MN" w:eastAsia="ja-JP"/>
        </w:rPr>
        <w:t>.</w:t>
      </w:r>
      <w:r w:rsidRPr="00CD5FBE">
        <w:rPr>
          <w:rFonts w:ascii="Arial" w:eastAsia="Times New Roman" w:hAnsi="Arial" w:cs="Arial"/>
          <w:lang w:val="mn-MN" w:eastAsia="ja-JP"/>
        </w:rPr>
        <w:t xml:space="preserve"> ААНОАТтХ-ийн 26 дугаар зүйлд заасан албан татварыг тайлагнах зохицуулалтууд практикт хэрхэн хэрэгжиж байна вэ? Тус зохицуулалтыг хэрэгжүүлэхэд хүндрэл, бэрхшээл тулгарч байгаа эсэх. /26 дугаар зүйлийн 26.1., 26.2 дахь хэсгийн хүрээнд/</w:t>
      </w:r>
    </w:p>
    <w:p w14:paraId="4FD4821E" w14:textId="77777777" w:rsidR="00053A8C" w:rsidRPr="00542CBA" w:rsidRDefault="00053A8C" w:rsidP="00090AFA">
      <w:pPr>
        <w:spacing w:after="0" w:line="240" w:lineRule="auto"/>
        <w:ind w:firstLine="720"/>
        <w:jc w:val="both"/>
        <w:rPr>
          <w:rFonts w:ascii="Arial" w:eastAsia="Times New Roman" w:hAnsi="Arial" w:cs="Arial"/>
          <w:lang w:eastAsia="ja-JP"/>
        </w:rPr>
      </w:pPr>
    </w:p>
    <w:p w14:paraId="21232BC0" w14:textId="77777777" w:rsidR="00053A8C" w:rsidRPr="00CD5FBE" w:rsidRDefault="00053A8C" w:rsidP="00090AFA">
      <w:pPr>
        <w:tabs>
          <w:tab w:val="left" w:pos="4161"/>
        </w:tabs>
        <w:spacing w:after="0" w:line="240" w:lineRule="auto"/>
        <w:ind w:firstLine="720"/>
        <w:jc w:val="both"/>
        <w:rPr>
          <w:rFonts w:ascii="Arial" w:eastAsia="Times New Roman" w:hAnsi="Arial" w:cs="Arial"/>
          <w:lang w:val="mn-MN" w:eastAsia="ja-JP"/>
        </w:rPr>
      </w:pPr>
    </w:p>
    <w:p w14:paraId="651303EF" w14:textId="3F8A9854" w:rsidR="004A37A8" w:rsidRPr="00CD5FBE" w:rsidRDefault="00163BF7" w:rsidP="004A37A8">
      <w:pPr>
        <w:pStyle w:val="Heading2"/>
        <w:spacing w:before="0" w:line="240" w:lineRule="auto"/>
        <w:rPr>
          <w:rFonts w:ascii="Arial" w:eastAsia="Arial" w:hAnsi="Arial" w:cs="Arial"/>
          <w:b/>
          <w:bCs/>
          <w:color w:val="auto"/>
          <w:sz w:val="22"/>
          <w:szCs w:val="22"/>
          <w:lang w:val="mn-MN" w:bidi="en-US"/>
        </w:rPr>
      </w:pPr>
      <w:bookmarkStart w:id="18" w:name="_Toc200107807"/>
      <w:r w:rsidRPr="00CD5FBE">
        <w:rPr>
          <w:rFonts w:ascii="Arial" w:eastAsia="Arial" w:hAnsi="Arial" w:cs="Arial"/>
          <w:b/>
          <w:bCs/>
          <w:color w:val="auto"/>
          <w:sz w:val="22"/>
          <w:szCs w:val="22"/>
          <w:lang w:val="mn-MN" w:bidi="en-US"/>
        </w:rPr>
        <w:t>1</w:t>
      </w:r>
      <w:r w:rsidR="00E60C4C" w:rsidRPr="00CD5FBE">
        <w:rPr>
          <w:rFonts w:ascii="Arial" w:eastAsia="Arial" w:hAnsi="Arial" w:cs="Arial"/>
          <w:b/>
          <w:bCs/>
          <w:color w:val="auto"/>
          <w:sz w:val="22"/>
          <w:szCs w:val="22"/>
          <w:lang w:val="mn-MN" w:bidi="en-US"/>
        </w:rPr>
        <w:t>.</w:t>
      </w:r>
      <w:r w:rsidR="001E5F5E" w:rsidRPr="00CD5FBE">
        <w:rPr>
          <w:rFonts w:ascii="Arial" w:eastAsia="Arial" w:hAnsi="Arial" w:cs="Arial"/>
          <w:b/>
          <w:bCs/>
          <w:color w:val="auto"/>
          <w:sz w:val="22"/>
          <w:szCs w:val="22"/>
          <w:lang w:val="mn-MN" w:bidi="en-US"/>
        </w:rPr>
        <w:t>6</w:t>
      </w:r>
      <w:r w:rsidR="00E60C4C" w:rsidRPr="00CD5FBE">
        <w:rPr>
          <w:rFonts w:ascii="Arial" w:eastAsia="Arial" w:hAnsi="Arial" w:cs="Arial"/>
          <w:b/>
          <w:bCs/>
          <w:color w:val="auto"/>
          <w:sz w:val="22"/>
          <w:szCs w:val="22"/>
          <w:lang w:val="mn-MN" w:bidi="en-US"/>
        </w:rPr>
        <w:t>. Мэдээлэл цуглуулах аргыг сонгох</w:t>
      </w:r>
    </w:p>
    <w:p w14:paraId="576083F9" w14:textId="77777777" w:rsidR="004A37A8" w:rsidRPr="00CD5FBE" w:rsidRDefault="004A37A8" w:rsidP="004A37A8">
      <w:pPr>
        <w:spacing w:after="0"/>
        <w:rPr>
          <w:rFonts w:ascii="Arial" w:hAnsi="Arial" w:cs="Arial"/>
          <w:lang w:val="mn-MN" w:bidi="en-US"/>
        </w:rPr>
      </w:pPr>
      <w:bookmarkStart w:id="19" w:name="_heading=h.26in1rg" w:colFirst="0" w:colLast="0"/>
      <w:bookmarkEnd w:id="18"/>
      <w:bookmarkEnd w:id="19"/>
    </w:p>
    <w:p w14:paraId="60632AEF" w14:textId="77777777" w:rsidR="00E7772A"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Уг  үнэлгээний ажилд анхдагч болон хоёрдогч эх сурвалжуудыг</w:t>
      </w:r>
      <w:r w:rsidR="00091906" w:rsidRPr="00CD5FBE">
        <w:rPr>
          <w:rFonts w:ascii="Arial" w:eastAsia="Arial" w:hAnsi="Arial" w:cs="Arial"/>
          <w:lang w:val="mn-MN"/>
        </w:rPr>
        <w:t xml:space="preserve"> </w:t>
      </w:r>
      <w:r w:rsidRPr="00CD5FBE">
        <w:rPr>
          <w:rFonts w:ascii="Arial" w:eastAsia="Arial" w:hAnsi="Arial" w:cs="Arial"/>
          <w:lang w:val="mn-MN"/>
        </w:rPr>
        <w:t>хамтатган ашигласан бөгөөд үнэлгээний хүрээнээс хамаарч өөр хоорондоо ялгаатай мэдээллийг ашигласан болно. Хоёрдогч эх сурвалжаар холбогдох хууль тогтоомж, онолын үндэслэл</w:t>
      </w:r>
      <w:r w:rsidR="00091906" w:rsidRPr="00CD5FBE">
        <w:rPr>
          <w:rFonts w:ascii="Arial" w:eastAsia="Arial" w:hAnsi="Arial" w:cs="Arial"/>
          <w:lang w:val="mn-MN"/>
        </w:rPr>
        <w:t xml:space="preserve">, татварын алба болон </w:t>
      </w:r>
      <w:r w:rsidR="00091906" w:rsidRPr="00CD5FBE">
        <w:rPr>
          <w:rFonts w:ascii="Arial" w:eastAsia="Arial" w:hAnsi="Arial" w:cs="Arial"/>
          <w:lang w:val="mn-MN"/>
        </w:rPr>
        <w:lastRenderedPageBreak/>
        <w:t xml:space="preserve">татвар төлөгчдөөс </w:t>
      </w:r>
      <w:r w:rsidR="00D00722" w:rsidRPr="00CD5FBE">
        <w:rPr>
          <w:rFonts w:ascii="Arial" w:eastAsia="Arial" w:hAnsi="Arial" w:cs="Arial"/>
          <w:lang w:val="mn-MN"/>
        </w:rPr>
        <w:t xml:space="preserve">хуулийг </w:t>
      </w:r>
      <w:r w:rsidR="00091906" w:rsidRPr="00CD5FBE">
        <w:rPr>
          <w:rFonts w:ascii="Arial" w:eastAsia="Arial" w:hAnsi="Arial" w:cs="Arial"/>
          <w:lang w:val="mn-MN"/>
        </w:rPr>
        <w:t>хэрэгжүүлэхэд үүсдэг тулгамдсан асуудал, хүндрэл, бэрхшээлийг хэлэлцүүлэг, санал асуулга</w:t>
      </w:r>
      <w:r w:rsidR="002F6FCF" w:rsidRPr="00CD5FBE">
        <w:rPr>
          <w:rFonts w:ascii="Arial" w:eastAsia="Arial" w:hAnsi="Arial" w:cs="Arial"/>
          <w:lang w:val="mn-MN"/>
        </w:rPr>
        <w:t>ар тодорхойлсон үр дүн,</w:t>
      </w:r>
      <w:r w:rsidR="002611F1" w:rsidRPr="00CD5FBE">
        <w:rPr>
          <w:rFonts w:ascii="Arial" w:eastAsia="Arial" w:hAnsi="Arial" w:cs="Arial"/>
          <w:lang w:val="mn-MN"/>
        </w:rPr>
        <w:t xml:space="preserve"> мэргэжлийн болон салбарын аж ахуйн нэгжүүд, эрдэмтэн, судлаачид</w:t>
      </w:r>
      <w:r w:rsidR="0060023A" w:rsidRPr="00CD5FBE">
        <w:rPr>
          <w:rFonts w:ascii="Arial" w:eastAsia="Arial" w:hAnsi="Arial" w:cs="Arial"/>
          <w:lang w:val="mn-MN"/>
        </w:rPr>
        <w:t>тай хийсэн уулзалт, хэлэлцүүлэг,</w:t>
      </w:r>
      <w:r w:rsidR="002F6FCF" w:rsidRPr="00CD5FBE">
        <w:rPr>
          <w:rFonts w:ascii="Arial" w:eastAsia="Arial" w:hAnsi="Arial" w:cs="Arial"/>
          <w:lang w:val="mn-MN"/>
        </w:rPr>
        <w:t xml:space="preserve"> </w:t>
      </w:r>
      <w:r w:rsidR="00091906" w:rsidRPr="00CD5FBE">
        <w:rPr>
          <w:rFonts w:ascii="Arial" w:eastAsia="Arial" w:hAnsi="Arial" w:cs="Arial"/>
          <w:lang w:val="mn-MN"/>
        </w:rPr>
        <w:t>татварын маргаан таслах зөвлөл болон захиргааны хэргийн шүүх</w:t>
      </w:r>
      <w:r w:rsidR="00EC4924" w:rsidRPr="00CD5FBE">
        <w:rPr>
          <w:rFonts w:ascii="Arial" w:eastAsia="Arial" w:hAnsi="Arial" w:cs="Arial"/>
          <w:lang w:val="mn-MN"/>
        </w:rPr>
        <w:t>ийн шийдвэр</w:t>
      </w:r>
      <w:r w:rsidR="00091906" w:rsidRPr="00CD5FBE">
        <w:rPr>
          <w:rFonts w:ascii="Arial" w:eastAsia="Arial" w:hAnsi="Arial" w:cs="Arial"/>
          <w:lang w:val="mn-MN"/>
        </w:rPr>
        <w:t xml:space="preserve"> зэрэг мэдээллийг </w:t>
      </w:r>
      <w:r w:rsidRPr="00CD5FBE">
        <w:rPr>
          <w:rFonts w:ascii="Arial" w:eastAsia="Arial" w:hAnsi="Arial" w:cs="Arial"/>
          <w:lang w:val="mn-MN"/>
        </w:rPr>
        <w:t>ашигласан болно.</w:t>
      </w:r>
    </w:p>
    <w:p w14:paraId="59900D45" w14:textId="77777777" w:rsidR="004A37A8" w:rsidRPr="00CD5FBE" w:rsidRDefault="004A37A8" w:rsidP="00AB0653">
      <w:pPr>
        <w:spacing w:after="0" w:line="240" w:lineRule="auto"/>
        <w:ind w:firstLine="567"/>
        <w:jc w:val="both"/>
        <w:rPr>
          <w:rFonts w:ascii="Arial" w:eastAsia="Arial" w:hAnsi="Arial" w:cs="Arial"/>
          <w:lang w:val="mn-MN"/>
        </w:rPr>
      </w:pPr>
    </w:p>
    <w:p w14:paraId="5772F3A1" w14:textId="4C3537C2" w:rsidR="00E7772A" w:rsidRPr="00CD5FBE" w:rsidRDefault="00E7772A" w:rsidP="00090AFA">
      <w:pPr>
        <w:tabs>
          <w:tab w:val="left" w:pos="851"/>
          <w:tab w:val="left" w:pos="993"/>
        </w:tabs>
        <w:spacing w:after="0" w:line="240" w:lineRule="auto"/>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Мэдээлэл цуглуулах арга:</w:t>
      </w:r>
    </w:p>
    <w:p w14:paraId="44E79E80" w14:textId="77777777" w:rsidR="004A37A8" w:rsidRPr="00CD5FBE" w:rsidRDefault="004A37A8" w:rsidP="00AB0653">
      <w:pPr>
        <w:tabs>
          <w:tab w:val="left" w:pos="851"/>
          <w:tab w:val="left" w:pos="993"/>
        </w:tabs>
        <w:spacing w:after="0" w:line="240" w:lineRule="auto"/>
        <w:jc w:val="both"/>
        <w:rPr>
          <w:rFonts w:ascii="Arial" w:eastAsia="Calibri" w:hAnsi="Arial" w:cs="Arial"/>
          <w:shd w:val="clear" w:color="auto" w:fill="FFFFFF"/>
          <w:lang w:val="mn-MN"/>
        </w:rPr>
      </w:pPr>
    </w:p>
    <w:p w14:paraId="6FF95B66" w14:textId="77777777" w:rsidR="00E7772A" w:rsidRPr="00CD5FBE" w:rsidRDefault="00E7772A" w:rsidP="00090AFA">
      <w:pPr>
        <w:numPr>
          <w:ilvl w:val="0"/>
          <w:numId w:val="3"/>
        </w:numPr>
        <w:tabs>
          <w:tab w:val="left" w:pos="851"/>
          <w:tab w:val="left" w:pos="993"/>
        </w:tabs>
        <w:spacing w:after="0" w:line="240" w:lineRule="auto"/>
        <w:contextualSpacing/>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 xml:space="preserve">Байгаа мэдээллийг цуглуулж ашиглах; </w:t>
      </w:r>
    </w:p>
    <w:p w14:paraId="3028B85C" w14:textId="77777777" w:rsidR="00260D0D" w:rsidRPr="00CD5FBE" w:rsidRDefault="00260D0D" w:rsidP="00090AFA">
      <w:pPr>
        <w:tabs>
          <w:tab w:val="left" w:pos="851"/>
          <w:tab w:val="left" w:pos="993"/>
        </w:tabs>
        <w:spacing w:after="0" w:line="240" w:lineRule="auto"/>
        <w:ind w:left="1080"/>
        <w:contextualSpacing/>
        <w:jc w:val="both"/>
        <w:rPr>
          <w:rFonts w:ascii="Arial" w:eastAsia="Calibri" w:hAnsi="Arial" w:cs="Arial"/>
          <w:shd w:val="clear" w:color="auto" w:fill="FFFFFF"/>
          <w:lang w:val="mn-MN"/>
        </w:rPr>
      </w:pPr>
    </w:p>
    <w:p w14:paraId="4C34582F" w14:textId="77777777" w:rsidR="00E7772A" w:rsidRPr="00CD5FBE" w:rsidRDefault="00E7772A" w:rsidP="00090AFA">
      <w:pPr>
        <w:numPr>
          <w:ilvl w:val="0"/>
          <w:numId w:val="3"/>
        </w:numPr>
        <w:tabs>
          <w:tab w:val="left" w:pos="851"/>
          <w:tab w:val="left" w:pos="993"/>
        </w:tabs>
        <w:spacing w:after="0" w:line="240" w:lineRule="auto"/>
        <w:contextualSpacing/>
        <w:jc w:val="both"/>
        <w:rPr>
          <w:rFonts w:ascii="Arial" w:eastAsia="Calibri" w:hAnsi="Arial" w:cs="Arial"/>
          <w:shd w:val="clear" w:color="auto" w:fill="FFFFFF"/>
          <w:lang w:val="mn-MN"/>
        </w:rPr>
      </w:pPr>
      <w:r w:rsidRPr="00CD5FBE">
        <w:rPr>
          <w:rFonts w:ascii="Arial" w:eastAsia="Calibri" w:hAnsi="Arial" w:cs="Arial"/>
          <w:shd w:val="clear" w:color="auto" w:fill="FFFFFF"/>
          <w:lang w:val="mn-MN"/>
        </w:rPr>
        <w:t xml:space="preserve">Холбогдох субъектээс судалгаа авах аргыг сонгон хэрэгжүүллээ. </w:t>
      </w:r>
    </w:p>
    <w:p w14:paraId="5BD53E71" w14:textId="77777777" w:rsidR="00260D0D" w:rsidRPr="00CD5FBE" w:rsidRDefault="00260D0D" w:rsidP="00090AFA">
      <w:pPr>
        <w:tabs>
          <w:tab w:val="left" w:pos="851"/>
          <w:tab w:val="left" w:pos="993"/>
        </w:tabs>
        <w:spacing w:after="0" w:line="240" w:lineRule="auto"/>
        <w:ind w:left="1080"/>
        <w:contextualSpacing/>
        <w:jc w:val="both"/>
        <w:rPr>
          <w:rFonts w:ascii="Arial" w:eastAsia="Calibri" w:hAnsi="Arial" w:cs="Arial"/>
          <w:shd w:val="clear" w:color="auto" w:fill="FFFFFF"/>
          <w:lang w:val="mn-MN"/>
        </w:rPr>
      </w:pPr>
    </w:p>
    <w:p w14:paraId="173565CF" w14:textId="55E9E1AA" w:rsidR="009357F7" w:rsidRPr="00CD5FBE" w:rsidRDefault="00E7772A" w:rsidP="00090AFA">
      <w:pPr>
        <w:spacing w:after="0" w:line="240" w:lineRule="auto"/>
        <w:ind w:firstLine="567"/>
        <w:jc w:val="both"/>
        <w:rPr>
          <w:rFonts w:ascii="Arial" w:eastAsia="Calibri" w:hAnsi="Arial" w:cs="Arial"/>
          <w:shd w:val="clear" w:color="auto" w:fill="FFFFFF"/>
          <w:lang w:val="mn-MN"/>
        </w:rPr>
      </w:pPr>
      <w:r w:rsidRPr="00CD5FBE">
        <w:rPr>
          <w:rFonts w:ascii="Arial" w:hAnsi="Arial" w:cs="Arial"/>
          <w:b/>
          <w:lang w:val="mn-MN"/>
        </w:rPr>
        <w:t>Байгаа мэдээллийг цуглуулах хүрээнд</w:t>
      </w:r>
      <w:r w:rsidR="00D1261E" w:rsidRPr="00CD5FBE">
        <w:rPr>
          <w:rFonts w:ascii="Arial" w:eastAsia="Calibri" w:hAnsi="Arial" w:cs="Arial"/>
          <w:b/>
          <w:i/>
          <w:shd w:val="clear" w:color="auto" w:fill="FFFFFF"/>
          <w:lang w:val="mn-MN"/>
        </w:rPr>
        <w:t>:</w:t>
      </w:r>
      <w:r w:rsidR="00D1261E" w:rsidRPr="00CD5FBE">
        <w:rPr>
          <w:rFonts w:ascii="Arial" w:eastAsia="Calibri" w:hAnsi="Arial" w:cs="Arial"/>
          <w:shd w:val="clear" w:color="auto" w:fill="FFFFFF"/>
          <w:lang w:val="mn-MN"/>
        </w:rPr>
        <w:t xml:space="preserve"> Энэ аргын хүрээнд</w:t>
      </w:r>
      <w:r w:rsidR="00430FA7" w:rsidRPr="00CD5FBE">
        <w:rPr>
          <w:rFonts w:ascii="Arial" w:eastAsia="Calibri" w:hAnsi="Arial" w:cs="Arial"/>
          <w:shd w:val="clear" w:color="auto" w:fill="FFFFFF"/>
          <w:lang w:val="mn-MN"/>
        </w:rPr>
        <w:t xml:space="preserve"> ТЕХ (2019 он)</w:t>
      </w:r>
      <w:r w:rsidR="00014F96" w:rsidRPr="00CD5FBE">
        <w:rPr>
          <w:rFonts w:ascii="Arial" w:eastAsia="Calibri" w:hAnsi="Arial" w:cs="Arial"/>
          <w:shd w:val="clear" w:color="auto" w:fill="FFFFFF"/>
          <w:lang w:val="mn-MN"/>
        </w:rPr>
        <w:t xml:space="preserve">, түүний үзэл баримтлал, </w:t>
      </w:r>
      <w:r w:rsidR="00430FA7" w:rsidRPr="00CD5FBE">
        <w:rPr>
          <w:rFonts w:ascii="Arial" w:eastAsia="Calibri" w:hAnsi="Arial" w:cs="Arial"/>
          <w:shd w:val="clear" w:color="auto" w:fill="FFFFFF"/>
          <w:lang w:val="mn-MN"/>
        </w:rPr>
        <w:t xml:space="preserve">ААНОАТтХ (2006 он, 2019 он), </w:t>
      </w:r>
      <w:r w:rsidR="00014F96" w:rsidRPr="00CD5FBE">
        <w:rPr>
          <w:rFonts w:ascii="Arial" w:eastAsia="Calibri" w:hAnsi="Arial" w:cs="Arial"/>
          <w:shd w:val="clear" w:color="auto" w:fill="FFFFFF"/>
          <w:lang w:val="mn-MN"/>
        </w:rPr>
        <w:t xml:space="preserve">түүний үзэл баримтлал, </w:t>
      </w:r>
      <w:r w:rsidR="00D1261E" w:rsidRPr="00CD5FBE">
        <w:rPr>
          <w:rFonts w:ascii="Arial" w:eastAsia="Calibri" w:hAnsi="Arial" w:cs="Arial"/>
          <w:shd w:val="clear" w:color="auto" w:fill="FFFFFF"/>
          <w:lang w:val="mn-MN"/>
        </w:rPr>
        <w:t xml:space="preserve">ТЕХ-ийн </w:t>
      </w:r>
      <w:r w:rsidR="00924689" w:rsidRPr="00CD5FBE">
        <w:rPr>
          <w:rFonts w:ascii="Arial" w:eastAsia="Calibri" w:hAnsi="Arial" w:cs="Arial"/>
          <w:shd w:val="clear" w:color="auto" w:fill="FFFFFF"/>
          <w:lang w:val="mn-MN"/>
        </w:rPr>
        <w:t xml:space="preserve">32 дугаар зүйлд заасан </w:t>
      </w:r>
      <w:r w:rsidR="00123975" w:rsidRPr="00CD5FBE">
        <w:rPr>
          <w:rFonts w:ascii="Arial" w:eastAsia="Calibri" w:hAnsi="Arial" w:cs="Arial"/>
          <w:shd w:val="clear" w:color="auto" w:fill="FFFFFF"/>
          <w:lang w:val="mn-MN"/>
        </w:rPr>
        <w:t>Т</w:t>
      </w:r>
      <w:r w:rsidR="00924689" w:rsidRPr="00CD5FBE">
        <w:rPr>
          <w:rFonts w:ascii="Arial" w:eastAsia="Calibri" w:hAnsi="Arial" w:cs="Arial"/>
          <w:shd w:val="clear" w:color="auto" w:fill="FFFFFF"/>
          <w:lang w:val="mn-MN"/>
        </w:rPr>
        <w:t>атварын бүртгэл, мэдээллийн нэгдсэн санд байгаа татвар төлөгчийн бүртгэл, татварын тайлагнал, албан татвар ногдуулалт, төлөлт, албан татварын хөнгөлөлт, чөлөөлөлт, татварын маргаан таслах зөвлөлийн зөрчлийн сангийн судалгаа, захиргааны хэргийн шүүхээр шийдвэрлэгдсэн хэрэг маргааны судалгаа,</w:t>
      </w:r>
      <w:r w:rsidR="00430FA7" w:rsidRPr="00CD5FBE">
        <w:rPr>
          <w:rFonts w:ascii="Arial" w:eastAsia="Calibri" w:hAnsi="Arial" w:cs="Arial"/>
          <w:shd w:val="clear" w:color="auto" w:fill="FFFFFF"/>
          <w:lang w:val="mn-MN"/>
        </w:rPr>
        <w:t xml:space="preserve"> </w:t>
      </w:r>
      <w:r w:rsidR="007B53DD" w:rsidRPr="00CD5FBE">
        <w:rPr>
          <w:rFonts w:ascii="Arial" w:eastAsia="Calibri" w:hAnsi="Arial" w:cs="Arial"/>
          <w:shd w:val="clear" w:color="auto" w:fill="FFFFFF"/>
          <w:lang w:val="mn-MN"/>
        </w:rPr>
        <w:t xml:space="preserve">Зөрчлийн тухай хуулийн дагуу шийтгэл оногдуулсан зөрчлийн судалгаа, </w:t>
      </w:r>
      <w:r w:rsidR="00430FA7" w:rsidRPr="00CD5FBE">
        <w:rPr>
          <w:rFonts w:ascii="Arial" w:eastAsia="Calibri" w:hAnsi="Arial" w:cs="Arial"/>
          <w:shd w:val="clear" w:color="auto" w:fill="FFFFFF"/>
          <w:lang w:val="mn-MN"/>
        </w:rPr>
        <w:t>УБЕГ-ын мэдээл</w:t>
      </w:r>
      <w:r w:rsidR="002621C3" w:rsidRPr="00CD5FBE">
        <w:rPr>
          <w:rFonts w:ascii="Arial" w:eastAsia="Calibri" w:hAnsi="Arial" w:cs="Arial"/>
          <w:shd w:val="clear" w:color="auto" w:fill="FFFFFF"/>
          <w:lang w:val="mn-MN"/>
        </w:rPr>
        <w:t>эл, олон улсын туршлага зэрэг</w:t>
      </w:r>
      <w:r w:rsidR="007B53DD" w:rsidRPr="00CD5FBE">
        <w:rPr>
          <w:rFonts w:ascii="Arial" w:eastAsia="Calibri" w:hAnsi="Arial" w:cs="Arial"/>
          <w:shd w:val="clear" w:color="auto" w:fill="FFFFFF"/>
          <w:lang w:val="mn-MN"/>
        </w:rPr>
        <w:t>;</w:t>
      </w:r>
    </w:p>
    <w:p w14:paraId="319D9910" w14:textId="77777777" w:rsidR="00053A8C" w:rsidRPr="00CD5FBE" w:rsidRDefault="00053A8C" w:rsidP="00090AFA">
      <w:pPr>
        <w:spacing w:after="0" w:line="240" w:lineRule="auto"/>
        <w:ind w:firstLine="567"/>
        <w:jc w:val="both"/>
        <w:rPr>
          <w:rFonts w:ascii="Arial" w:eastAsia="Calibri" w:hAnsi="Arial" w:cs="Arial"/>
          <w:shd w:val="clear" w:color="auto" w:fill="FFFFFF"/>
          <w:lang w:val="mn-MN"/>
        </w:rPr>
      </w:pPr>
    </w:p>
    <w:p w14:paraId="31D15CE8" w14:textId="24530A2B" w:rsidR="00E94AD1" w:rsidRPr="00CD5FBE" w:rsidRDefault="00E7772A" w:rsidP="00090AFA">
      <w:pPr>
        <w:tabs>
          <w:tab w:val="left" w:pos="567"/>
        </w:tabs>
        <w:spacing w:after="0" w:line="240" w:lineRule="auto"/>
        <w:jc w:val="both"/>
        <w:rPr>
          <w:rFonts w:ascii="Arial" w:eastAsia="Malgun Gothic" w:hAnsi="Arial" w:cs="Arial"/>
          <w:lang w:val="mn-MN" w:eastAsia="ja-JP"/>
        </w:rPr>
      </w:pPr>
      <w:r w:rsidRPr="00CD5FBE">
        <w:rPr>
          <w:rFonts w:ascii="Arial" w:eastAsia="Calibri" w:hAnsi="Arial" w:cs="Arial"/>
          <w:shd w:val="clear" w:color="auto" w:fill="FFFFFF"/>
          <w:lang w:val="mn-MN"/>
        </w:rPr>
        <w:tab/>
      </w:r>
      <w:r w:rsidRPr="00CD5FBE">
        <w:rPr>
          <w:rFonts w:ascii="Arial" w:hAnsi="Arial" w:cs="Arial"/>
          <w:b/>
          <w:lang w:val="mn-MN"/>
        </w:rPr>
        <w:t>Холбогдох субъектээс судалгаа авах хүрээнд</w:t>
      </w:r>
      <w:r w:rsidRPr="00CD5FBE">
        <w:rPr>
          <w:rFonts w:ascii="Arial" w:eastAsia="Calibri" w:hAnsi="Arial" w:cs="Arial"/>
          <w:shd w:val="clear" w:color="auto" w:fill="FFFFFF"/>
          <w:lang w:val="mn-MN"/>
        </w:rPr>
        <w:t xml:space="preserve">: </w:t>
      </w:r>
      <w:r w:rsidR="00F14BA3" w:rsidRPr="00CD5FBE">
        <w:rPr>
          <w:rFonts w:ascii="Arial" w:eastAsia="Calibri" w:hAnsi="Arial" w:cs="Arial"/>
          <w:shd w:val="clear" w:color="auto" w:fill="FFFFFF"/>
          <w:lang w:val="mn-MN"/>
        </w:rPr>
        <w:t>Энэ арг</w:t>
      </w:r>
      <w:r w:rsidR="0008229C" w:rsidRPr="00CD5FBE">
        <w:rPr>
          <w:rFonts w:ascii="Arial" w:eastAsia="Calibri" w:hAnsi="Arial" w:cs="Arial"/>
          <w:shd w:val="clear" w:color="auto" w:fill="FFFFFF"/>
          <w:lang w:val="mn-MN"/>
        </w:rPr>
        <w:t>ы</w:t>
      </w:r>
      <w:r w:rsidR="00F14BA3" w:rsidRPr="00CD5FBE">
        <w:rPr>
          <w:rFonts w:ascii="Arial" w:eastAsia="Calibri" w:hAnsi="Arial" w:cs="Arial"/>
          <w:shd w:val="clear" w:color="auto" w:fill="FFFFFF"/>
          <w:lang w:val="mn-MN"/>
        </w:rPr>
        <w:t xml:space="preserve">н хүрээнд </w:t>
      </w:r>
      <w:r w:rsidR="00E94AD1" w:rsidRPr="00CD5FBE">
        <w:rPr>
          <w:rFonts w:ascii="Arial" w:eastAsia="Malgun Gothic" w:hAnsi="Arial" w:cs="Arial"/>
          <w:lang w:val="mn-MN" w:eastAsia="ja-JP"/>
        </w:rPr>
        <w:t>эрх зүйн зохицуулалты</w:t>
      </w:r>
      <w:r w:rsidR="00F14BA3" w:rsidRPr="00CD5FBE">
        <w:rPr>
          <w:rFonts w:ascii="Arial" w:eastAsia="Malgun Gothic" w:hAnsi="Arial" w:cs="Arial"/>
          <w:lang w:val="mn-MN" w:eastAsia="ja-JP"/>
        </w:rPr>
        <w:t>г</w:t>
      </w:r>
      <w:r w:rsidR="00E94AD1" w:rsidRPr="00CD5FBE">
        <w:rPr>
          <w:rFonts w:ascii="Arial" w:eastAsia="Malgun Gothic" w:hAnsi="Arial" w:cs="Arial"/>
          <w:lang w:val="mn-MN" w:eastAsia="ja-JP"/>
        </w:rPr>
        <w:t xml:space="preserve"> хэрэгжүүлэх явцад тулгамдаж буй асуудлыг илрүүлэхийн тулд </w:t>
      </w:r>
      <w:r w:rsidR="00B83404" w:rsidRPr="00CD5FBE">
        <w:rPr>
          <w:rFonts w:ascii="Arial" w:eastAsia="Malgun Gothic" w:hAnsi="Arial" w:cs="Arial"/>
          <w:lang w:val="mn-MN" w:eastAsia="ja-JP"/>
        </w:rPr>
        <w:t xml:space="preserve">татвар төлөгч, татварын улсын байцаагчид, эрдэмтэн, судлаач, мэргэжлийн болон салбарын холбоод, том, дунд, жижиг, бичил </w:t>
      </w:r>
      <w:r w:rsidR="00BE437B" w:rsidRPr="00CD5FBE">
        <w:rPr>
          <w:rFonts w:ascii="Arial" w:eastAsia="Malgun Gothic" w:hAnsi="Arial" w:cs="Arial"/>
          <w:lang w:val="mn-MN" w:eastAsia="ja-JP"/>
        </w:rPr>
        <w:t xml:space="preserve">сегментийн </w:t>
      </w:r>
      <w:r w:rsidR="00B83404" w:rsidRPr="00CD5FBE">
        <w:rPr>
          <w:rFonts w:ascii="Arial" w:eastAsia="Malgun Gothic" w:hAnsi="Arial" w:cs="Arial"/>
          <w:lang w:val="mn-MN" w:eastAsia="ja-JP"/>
        </w:rPr>
        <w:t>аж ахуйн нэгж</w:t>
      </w:r>
      <w:r w:rsidR="00F36145" w:rsidRPr="00CD5FBE">
        <w:rPr>
          <w:rFonts w:ascii="Arial" w:eastAsia="Malgun Gothic" w:hAnsi="Arial" w:cs="Arial"/>
          <w:lang w:val="mn-MN" w:eastAsia="ja-JP"/>
        </w:rPr>
        <w:t>,</w:t>
      </w:r>
      <w:r w:rsidR="00B83404" w:rsidRPr="00CD5FBE">
        <w:rPr>
          <w:rFonts w:ascii="Arial" w:eastAsia="Malgun Gothic" w:hAnsi="Arial" w:cs="Arial"/>
          <w:lang w:val="mn-MN" w:eastAsia="ja-JP"/>
        </w:rPr>
        <w:t xml:space="preserve"> байгууллагууд, мэргэшсэн нягтлан бодогчид болон татварын мэргэшсэн зөвлөхүүдтэй хийсэн олон удаагийн хэлэлцүүлэг, уулзалт, ярилцлага, нээлттэй санал асуулг</w:t>
      </w:r>
      <w:r w:rsidR="00A23487" w:rsidRPr="00CD5FBE">
        <w:rPr>
          <w:rFonts w:ascii="Arial" w:eastAsia="Malgun Gothic" w:hAnsi="Arial" w:cs="Arial"/>
          <w:lang w:val="mn-MN" w:eastAsia="ja-JP"/>
        </w:rPr>
        <w:t xml:space="preserve">аар </w:t>
      </w:r>
      <w:r w:rsidR="00E94AD1" w:rsidRPr="00CD5FBE">
        <w:rPr>
          <w:rFonts w:ascii="Arial" w:eastAsia="Malgun Gothic" w:hAnsi="Arial" w:cs="Arial"/>
          <w:lang w:val="mn-MN" w:eastAsia="ja-JP"/>
        </w:rPr>
        <w:t>судалгаа авч, холбогдох байгууллагаас үйл ажиллагааны тайлан, судалгаа, бусад мэдээллийг гаргуулан авч үнэлгээ хийхэд ашиглав.</w:t>
      </w:r>
    </w:p>
    <w:p w14:paraId="0F61EF8B" w14:textId="77777777" w:rsidR="00260D0D" w:rsidRPr="00CD5FBE" w:rsidRDefault="00260D0D" w:rsidP="00090AFA">
      <w:pPr>
        <w:tabs>
          <w:tab w:val="left" w:pos="567"/>
        </w:tabs>
        <w:spacing w:after="0" w:line="240" w:lineRule="auto"/>
        <w:jc w:val="both"/>
        <w:rPr>
          <w:rFonts w:ascii="Arial" w:eastAsia="Calibri" w:hAnsi="Arial" w:cs="Arial"/>
          <w:shd w:val="clear" w:color="auto" w:fill="FFFFFF"/>
          <w:lang w:val="mn-MN"/>
        </w:rPr>
      </w:pPr>
    </w:p>
    <w:p w14:paraId="2D1A884B" w14:textId="1677A551" w:rsidR="00E60C4C" w:rsidRPr="00CD5FBE" w:rsidRDefault="00E60C4C" w:rsidP="00090AFA">
      <w:pPr>
        <w:pStyle w:val="Heading1"/>
        <w:spacing w:before="0" w:line="240" w:lineRule="auto"/>
        <w:rPr>
          <w:rFonts w:ascii="Arial" w:eastAsia="Arial" w:hAnsi="Arial" w:cs="Arial"/>
          <w:color w:val="auto"/>
          <w:sz w:val="22"/>
          <w:szCs w:val="22"/>
          <w:lang w:val="mn-MN" w:bidi="en-US"/>
        </w:rPr>
      </w:pPr>
      <w:bookmarkStart w:id="20" w:name="_Toc200107808"/>
      <w:r w:rsidRPr="00CD5FBE">
        <w:rPr>
          <w:rFonts w:ascii="Arial" w:eastAsia="Arial" w:hAnsi="Arial" w:cs="Arial"/>
          <w:color w:val="auto"/>
          <w:sz w:val="22"/>
          <w:szCs w:val="22"/>
          <w:lang w:val="mn-MN" w:bidi="en-US"/>
        </w:rPr>
        <w:t>ХОЁР. ХЭРЭГЖҮҮЛЭХ ҮЕ ШАТ</w:t>
      </w:r>
      <w:bookmarkEnd w:id="20"/>
    </w:p>
    <w:p w14:paraId="0AB647EC" w14:textId="77777777" w:rsidR="00053A8C" w:rsidRPr="00CD5FBE" w:rsidRDefault="00053A8C" w:rsidP="00090AFA">
      <w:pPr>
        <w:spacing w:after="0" w:line="240" w:lineRule="auto"/>
        <w:ind w:firstLine="567"/>
        <w:jc w:val="both"/>
        <w:rPr>
          <w:rFonts w:ascii="Arial" w:eastAsia="Arial" w:hAnsi="Arial" w:cs="Arial"/>
          <w:lang w:val="mn-MN"/>
        </w:rPr>
      </w:pPr>
    </w:p>
    <w:p w14:paraId="6DEB6010" w14:textId="3881465D" w:rsidR="00E60C4C" w:rsidRPr="00CD5FBE" w:rsidRDefault="00E60C4C"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Хэрэгжүүлэх үе шатны гол зорилго нь хэрэгцээтэй, шаардлагатай байгаа ач холбогдол бүхий мэдээллийг цуглуулан судалснаар хууль тогтоомжийн хэрэгжилтийн явц дахь ололтыг бататгах, түүний хэрэгжилтийн бодит байдалд дүн шинжилгээ хийж,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боломжит хувилбарыг тодорхойлох юм.</w:t>
      </w:r>
    </w:p>
    <w:p w14:paraId="11FE9C47" w14:textId="77777777" w:rsidR="00053A8C" w:rsidRPr="00CD5FBE" w:rsidRDefault="00053A8C" w:rsidP="00090AFA">
      <w:pPr>
        <w:spacing w:after="0" w:line="240" w:lineRule="auto"/>
        <w:ind w:firstLine="567"/>
        <w:jc w:val="both"/>
        <w:rPr>
          <w:rFonts w:ascii="Arial" w:eastAsia="Arial" w:hAnsi="Arial" w:cs="Arial"/>
          <w:lang w:val="mn-MN"/>
        </w:rPr>
      </w:pPr>
    </w:p>
    <w:p w14:paraId="7487F671" w14:textId="77777777" w:rsidR="00B61342" w:rsidRPr="00CD5FBE" w:rsidRDefault="00B61342" w:rsidP="00090AFA">
      <w:pPr>
        <w:spacing w:after="0" w:line="240" w:lineRule="auto"/>
        <w:jc w:val="both"/>
        <w:rPr>
          <w:rFonts w:ascii="Arial" w:eastAsia="Calibri" w:hAnsi="Arial" w:cs="Arial"/>
          <w:b/>
          <w:lang w:val="mn-MN"/>
        </w:rPr>
      </w:pPr>
      <w:r w:rsidRPr="00CD5FBE">
        <w:rPr>
          <w:rFonts w:ascii="Arial" w:eastAsia="Calibri" w:hAnsi="Arial" w:cs="Arial"/>
          <w:b/>
          <w:lang w:val="mn-MN"/>
        </w:rPr>
        <w:t>ХУУЛЬ ТОГТООМЖ, БОДЛОГЫН БАРИМТ БИЧИГ</w:t>
      </w:r>
    </w:p>
    <w:p w14:paraId="3478F9BE" w14:textId="77777777" w:rsidR="004A37A8" w:rsidRPr="00CD5FBE" w:rsidRDefault="004A37A8" w:rsidP="00AB0653">
      <w:pPr>
        <w:spacing w:after="0" w:line="240" w:lineRule="auto"/>
        <w:jc w:val="both"/>
        <w:rPr>
          <w:rFonts w:ascii="Arial" w:eastAsia="Calibri" w:hAnsi="Arial" w:cs="Arial"/>
          <w:b/>
          <w:bCs/>
          <w:lang w:val="mn-MN"/>
        </w:rPr>
      </w:pPr>
    </w:p>
    <w:p w14:paraId="52752E8F" w14:textId="05303F98" w:rsidR="00B61342" w:rsidRPr="00CD5FBE" w:rsidRDefault="0066784C"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Татварын ерөнхий хууль</w:t>
      </w:r>
    </w:p>
    <w:p w14:paraId="1EC52A92" w14:textId="77777777" w:rsidR="00F032CF" w:rsidRPr="00CD5FBE" w:rsidRDefault="0066784C"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Аж ахуйн нэгжийн орлогын албан татварын тухай хууль</w:t>
      </w:r>
    </w:p>
    <w:p w14:paraId="793BD0D6" w14:textId="77777777" w:rsidR="00F032CF" w:rsidRPr="00CD5FBE" w:rsidRDefault="003B11C0"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Компанийн тухай хууль</w:t>
      </w:r>
    </w:p>
    <w:p w14:paraId="3B7622C3" w14:textId="77777777" w:rsidR="00F032CF" w:rsidRPr="00CD5FBE" w:rsidRDefault="0066784C"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Зөрчлийн тухай хууль</w:t>
      </w:r>
    </w:p>
    <w:p w14:paraId="3DA39B70" w14:textId="77777777" w:rsidR="00F032CF" w:rsidRPr="00CD5FBE" w:rsidRDefault="00056EBE"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Төсвийн тухай хууль</w:t>
      </w:r>
    </w:p>
    <w:p w14:paraId="78A6A9A4" w14:textId="77777777" w:rsidR="00F032CF" w:rsidRPr="00CD5FBE" w:rsidRDefault="009B136F"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Алсын хараа-2050” Монгол Улсын урт хугацааны хөгжлийн бодлого;</w:t>
      </w:r>
    </w:p>
    <w:p w14:paraId="649BA4F9" w14:textId="2A27E289" w:rsidR="00E91969" w:rsidRPr="00CD5FBE" w:rsidRDefault="009B136F" w:rsidP="00090AFA">
      <w:pPr>
        <w:pStyle w:val="ListParagraph"/>
        <w:numPr>
          <w:ilvl w:val="0"/>
          <w:numId w:val="4"/>
        </w:numPr>
        <w:spacing w:after="0" w:line="240" w:lineRule="auto"/>
        <w:jc w:val="both"/>
        <w:rPr>
          <w:rFonts w:ascii="Arial" w:eastAsia="Arial" w:hAnsi="Arial" w:cs="Arial"/>
          <w:lang w:val="mn-MN"/>
        </w:rPr>
      </w:pPr>
      <w:r w:rsidRPr="00CD5FBE">
        <w:rPr>
          <w:rFonts w:ascii="Arial" w:eastAsia="Arial" w:hAnsi="Arial" w:cs="Arial"/>
          <w:lang w:val="mn-MN"/>
        </w:rPr>
        <w:t>Монгол Улсын Засгийн Газрын 2020-2024 оны үйл ажиллагааны хөтөлбөр</w:t>
      </w:r>
      <w:r w:rsidR="00260D0D" w:rsidRPr="00CD5FBE">
        <w:rPr>
          <w:rFonts w:ascii="Arial" w:eastAsia="Arial" w:hAnsi="Arial" w:cs="Arial"/>
          <w:lang w:val="mn-MN"/>
        </w:rPr>
        <w:t>.</w:t>
      </w:r>
    </w:p>
    <w:p w14:paraId="02100C00" w14:textId="77777777" w:rsidR="00260D0D" w:rsidRPr="00CD5FBE" w:rsidRDefault="00260D0D" w:rsidP="00090AFA">
      <w:pPr>
        <w:pStyle w:val="ListParagraph"/>
        <w:spacing w:after="0" w:line="240" w:lineRule="auto"/>
        <w:jc w:val="both"/>
        <w:rPr>
          <w:rFonts w:ascii="Arial" w:eastAsia="Arial" w:hAnsi="Arial" w:cs="Arial"/>
          <w:lang w:val="mn-MN"/>
        </w:rPr>
      </w:pPr>
    </w:p>
    <w:p w14:paraId="70AF90D3" w14:textId="1A53E87D" w:rsidR="00260D0D" w:rsidRPr="00CD5FBE" w:rsidRDefault="00E60C4C" w:rsidP="00260D0D">
      <w:pPr>
        <w:pStyle w:val="Heading1"/>
        <w:spacing w:before="0" w:line="240" w:lineRule="auto"/>
        <w:rPr>
          <w:rFonts w:ascii="Arial" w:eastAsia="Arial" w:hAnsi="Arial" w:cs="Arial"/>
          <w:color w:val="auto"/>
          <w:sz w:val="22"/>
          <w:szCs w:val="22"/>
          <w:lang w:val="mn-MN" w:bidi="en-US"/>
        </w:rPr>
      </w:pPr>
      <w:bookmarkStart w:id="21" w:name="_heading=h.35nkun2" w:colFirst="0" w:colLast="0"/>
      <w:bookmarkStart w:id="22" w:name="_Toc200107809"/>
      <w:bookmarkEnd w:id="21"/>
      <w:r w:rsidRPr="00CD5FBE">
        <w:rPr>
          <w:rFonts w:ascii="Arial" w:eastAsia="Arial" w:hAnsi="Arial" w:cs="Arial"/>
          <w:color w:val="auto"/>
          <w:sz w:val="22"/>
          <w:szCs w:val="22"/>
          <w:lang w:val="mn-MN" w:bidi="en-US"/>
        </w:rPr>
        <w:t>ГУРАВ. ҮНЭЛЭХ ҮЕ ШАТ</w:t>
      </w:r>
      <w:bookmarkEnd w:id="22"/>
    </w:p>
    <w:p w14:paraId="2E10FCC6" w14:textId="77777777" w:rsidR="00260D0D" w:rsidRPr="00CD5FBE" w:rsidRDefault="00260D0D" w:rsidP="00090AFA">
      <w:pPr>
        <w:spacing w:after="0" w:line="240" w:lineRule="auto"/>
        <w:rPr>
          <w:lang w:val="mn-MN" w:bidi="en-US"/>
        </w:rPr>
      </w:pPr>
    </w:p>
    <w:p w14:paraId="0A4E3B8E" w14:textId="572A7CA8" w:rsidR="00EB152C" w:rsidRPr="00CD5FBE" w:rsidRDefault="00EB152C" w:rsidP="00090AFA">
      <w:pPr>
        <w:shd w:val="clear" w:color="auto" w:fill="FFFFFF"/>
        <w:spacing w:after="0" w:line="240" w:lineRule="auto"/>
        <w:ind w:firstLine="720"/>
        <w:jc w:val="both"/>
        <w:textAlignment w:val="top"/>
        <w:rPr>
          <w:rFonts w:ascii="Arial" w:eastAsia="Times New Roman" w:hAnsi="Arial" w:cs="Arial"/>
          <w:lang w:val="mn-MN"/>
        </w:rPr>
      </w:pPr>
      <w:r w:rsidRPr="00CD5FBE">
        <w:rPr>
          <w:rFonts w:ascii="Arial" w:eastAsia="Times New Roman" w:hAnsi="Arial" w:cs="Arial"/>
          <w:lang w:val="mn-MN"/>
        </w:rPr>
        <w:t xml:space="preserve">ААНОАТтХ 2019 оны 03 дугаар сарын 22-ны өдөр батлагдаж, 2020 оны 01 дүгээр сарын 01-ний өдрөөс эхлэн </w:t>
      </w:r>
      <w:r w:rsidR="00DC22A8" w:rsidRPr="00CD5FBE">
        <w:rPr>
          <w:rFonts w:ascii="Arial" w:eastAsia="Times New Roman" w:hAnsi="Arial" w:cs="Arial"/>
          <w:lang w:val="mn-MN"/>
        </w:rPr>
        <w:t xml:space="preserve">даган </w:t>
      </w:r>
      <w:r w:rsidRPr="00CD5FBE">
        <w:rPr>
          <w:rFonts w:ascii="Arial" w:eastAsia="Times New Roman" w:hAnsi="Arial" w:cs="Arial"/>
          <w:lang w:val="mn-MN"/>
        </w:rPr>
        <w:t xml:space="preserve">мөрдөж </w:t>
      </w:r>
      <w:r w:rsidR="00DC22A8" w:rsidRPr="00CD5FBE">
        <w:rPr>
          <w:rFonts w:ascii="Arial" w:eastAsia="Times New Roman" w:hAnsi="Arial" w:cs="Arial"/>
          <w:lang w:val="mn-MN"/>
        </w:rPr>
        <w:t>эхэлсэн</w:t>
      </w:r>
      <w:r w:rsidRPr="00CD5FBE">
        <w:rPr>
          <w:rFonts w:ascii="Arial" w:eastAsia="Times New Roman" w:hAnsi="Arial" w:cs="Arial"/>
          <w:lang w:val="mn-MN"/>
        </w:rPr>
        <w:t>. Хэрэгжилтийн явцад нийтдээ 19 удаагийн хуулиар нэмэлт, өөрчлөлт оруулсан бөгөөд хуулийн хэрэгжилтийн үр дагаварт үнэлгээ хийгээгүй байна.</w:t>
      </w:r>
    </w:p>
    <w:p w14:paraId="6659CDB4" w14:textId="77777777" w:rsidR="00053A8C" w:rsidRPr="00CD5FBE" w:rsidRDefault="00053A8C" w:rsidP="00090AFA">
      <w:pPr>
        <w:shd w:val="clear" w:color="auto" w:fill="FFFFFF"/>
        <w:spacing w:after="0" w:line="240" w:lineRule="auto"/>
        <w:ind w:firstLine="720"/>
        <w:jc w:val="both"/>
        <w:textAlignment w:val="top"/>
        <w:rPr>
          <w:rFonts w:ascii="Arial" w:eastAsia="Times New Roman" w:hAnsi="Arial" w:cs="Arial"/>
          <w:lang w:val="mn-MN"/>
        </w:rPr>
      </w:pPr>
    </w:p>
    <w:p w14:paraId="2E14B164" w14:textId="389DE1ED" w:rsidR="00260D0D" w:rsidRPr="00CD5FBE" w:rsidRDefault="0015045B" w:rsidP="00090AFA">
      <w:pPr>
        <w:shd w:val="clear" w:color="auto" w:fill="FFFFFF"/>
        <w:spacing w:after="0" w:line="240" w:lineRule="auto"/>
        <w:ind w:firstLine="720"/>
        <w:jc w:val="both"/>
        <w:textAlignment w:val="top"/>
        <w:rPr>
          <w:rFonts w:ascii="Arial" w:eastAsia="Times New Roman" w:hAnsi="Arial" w:cs="Arial"/>
          <w:lang w:val="mn-MN"/>
        </w:rPr>
      </w:pPr>
      <w:bookmarkStart w:id="23" w:name="_Toc178081151"/>
      <w:r w:rsidRPr="00CD5FBE">
        <w:rPr>
          <w:rFonts w:ascii="Arial" w:eastAsia="Times New Roman" w:hAnsi="Arial" w:cs="Arial"/>
          <w:lang w:val="mn-MN"/>
        </w:rPr>
        <w:t xml:space="preserve">Иймд ААНОАТтХ-ийн хэрэгжилтийн байдалд судалгаа хийж, татварын хууль тогтоомж хэрэгжүүлэхэд үүссэн хүндрэлтэй асуудал, татвар алба болон татвар төлөгч хооронд маргаан үүсдэг асуудал, олон нийтийн дунд зохион байгуулсан хэлэлцүүлэг, санал, асуулгын үр дүнд </w:t>
      </w:r>
      <w:r w:rsidRPr="00CD5FBE">
        <w:rPr>
          <w:rFonts w:ascii="Arial" w:eastAsia="Times New Roman" w:hAnsi="Arial" w:cs="Arial"/>
          <w:lang w:val="mn-MN"/>
        </w:rPr>
        <w:lastRenderedPageBreak/>
        <w:t>үндэслэн ААНОАТтХ-ийн зарим зүйл, заалтыг сонгон авч хэрэгжилтийн үр дагаврыг үнэлэх аргачлалын дагуу үнэлж дүгнэхийг зорьсон болно.</w:t>
      </w:r>
    </w:p>
    <w:p w14:paraId="7B7E08E4" w14:textId="77777777" w:rsidR="00305F72" w:rsidRPr="00CD5FBE" w:rsidRDefault="00305F72" w:rsidP="00090AFA">
      <w:pPr>
        <w:shd w:val="clear" w:color="auto" w:fill="FFFFFF"/>
        <w:spacing w:after="0" w:line="240" w:lineRule="auto"/>
        <w:jc w:val="both"/>
        <w:textAlignment w:val="top"/>
        <w:rPr>
          <w:rFonts w:ascii="Arial" w:eastAsia="Times New Roman" w:hAnsi="Arial" w:cs="Arial"/>
          <w:lang w:val="mn-MN"/>
        </w:rPr>
      </w:pPr>
    </w:p>
    <w:p w14:paraId="1F11F172" w14:textId="0E685BF6" w:rsidR="00305F72" w:rsidRPr="00CD5FBE" w:rsidRDefault="00DA0202" w:rsidP="00305F72">
      <w:pPr>
        <w:pStyle w:val="Heading2"/>
        <w:spacing w:before="0" w:line="240" w:lineRule="auto"/>
        <w:jc w:val="both"/>
        <w:rPr>
          <w:rFonts w:ascii="Arial" w:hAnsi="Arial" w:cs="Arial"/>
          <w:b/>
          <w:color w:val="auto"/>
          <w:sz w:val="22"/>
          <w:szCs w:val="22"/>
          <w:lang w:val="mn-MN"/>
        </w:rPr>
      </w:pPr>
      <w:bookmarkStart w:id="24" w:name="_Toc200107810"/>
      <w:r w:rsidRPr="00CD5FBE">
        <w:rPr>
          <w:rFonts w:ascii="Arial" w:hAnsi="Arial" w:cs="Arial"/>
          <w:b/>
          <w:color w:val="auto"/>
          <w:sz w:val="22"/>
          <w:szCs w:val="22"/>
          <w:lang w:val="mn-MN"/>
        </w:rPr>
        <w:t>3.1.“ЗОРИЛГОД ХҮРСЭН ТҮВШИН” ШАЛГУУР ҮЗҮҮЛЭЛТИЙН ХҮРЭЭНД ҮНЭЛСЭН БАЙДАЛ</w:t>
      </w:r>
      <w:bookmarkEnd w:id="23"/>
      <w:bookmarkEnd w:id="24"/>
    </w:p>
    <w:p w14:paraId="51899D13" w14:textId="77777777" w:rsidR="00305F72" w:rsidRPr="00CD5FBE" w:rsidRDefault="00305F72" w:rsidP="00090AFA">
      <w:pPr>
        <w:spacing w:after="0" w:line="240" w:lineRule="auto"/>
        <w:rPr>
          <w:lang w:val="mn-MN"/>
        </w:rPr>
      </w:pPr>
    </w:p>
    <w:p w14:paraId="52C951BE" w14:textId="77777777" w:rsidR="00D16126" w:rsidRPr="00CD5FBE" w:rsidRDefault="00D16126" w:rsidP="00090AFA">
      <w:pPr>
        <w:spacing w:after="0" w:line="240" w:lineRule="auto"/>
        <w:ind w:firstLine="720"/>
        <w:jc w:val="both"/>
        <w:rPr>
          <w:rFonts w:ascii="Arial" w:eastAsia="Times New Roman" w:hAnsi="Arial" w:cs="Arial"/>
          <w:lang w:val="mn-MN"/>
        </w:rPr>
      </w:pPr>
    </w:p>
    <w:p w14:paraId="15B04DC9" w14:textId="3F0D8C7D" w:rsidR="002B72AA" w:rsidRPr="00CD5FBE" w:rsidRDefault="000B0B83"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Шалгуур үзүүлэлтийн томьёолол.</w:t>
      </w:r>
      <w:r w:rsidRPr="00CD5FBE">
        <w:rPr>
          <w:rFonts w:ascii="Arial" w:eastAsia="Times New Roman" w:hAnsi="Arial" w:cs="Arial"/>
          <w:b/>
          <w:lang w:val="mn-MN" w:eastAsia="ja-JP"/>
        </w:rPr>
        <w:t xml:space="preserve"> </w:t>
      </w:r>
      <w:r w:rsidR="002B72AA" w:rsidRPr="00CD5FBE">
        <w:rPr>
          <w:rFonts w:ascii="Arial" w:eastAsia="Times New Roman" w:hAnsi="Arial" w:cs="Arial"/>
          <w:lang w:val="mn-MN" w:eastAsia="ja-JP"/>
        </w:rPr>
        <w:t>ААНОАТтХ-ийн 20 дугаар зүйл</w:t>
      </w:r>
      <w:r w:rsidR="00F03AF8" w:rsidRPr="00CD5FBE">
        <w:rPr>
          <w:rFonts w:ascii="Arial" w:eastAsia="Times New Roman" w:hAnsi="Arial" w:cs="Arial"/>
          <w:lang w:val="mn-MN" w:eastAsia="ja-JP"/>
        </w:rPr>
        <w:t>ийн 20.1 дэх хэсэгт</w:t>
      </w:r>
      <w:r w:rsidR="002B72AA" w:rsidRPr="00CD5FBE">
        <w:rPr>
          <w:rFonts w:ascii="Arial" w:eastAsia="Times New Roman" w:hAnsi="Arial" w:cs="Arial"/>
          <w:lang w:val="mn-MN" w:eastAsia="ja-JP"/>
        </w:rPr>
        <w:t xml:space="preserve"> заасан албан татварын хувь хэмжээтэй холбоотой зохицуулалт зорилгодоо хүрсэн эсэх</w:t>
      </w:r>
      <w:r w:rsidR="00305F72" w:rsidRPr="00CD5FBE">
        <w:rPr>
          <w:rFonts w:ascii="Arial" w:eastAsia="Times New Roman" w:hAnsi="Arial" w:cs="Arial"/>
          <w:lang w:val="mn-MN" w:eastAsia="ja-JP"/>
        </w:rPr>
        <w:t>.</w:t>
      </w:r>
    </w:p>
    <w:p w14:paraId="2A31DEDB" w14:textId="77777777" w:rsidR="00D16126" w:rsidRPr="00CD5FBE" w:rsidRDefault="00D16126" w:rsidP="00090AFA">
      <w:pPr>
        <w:spacing w:after="0" w:line="240" w:lineRule="auto"/>
        <w:ind w:firstLine="720"/>
        <w:jc w:val="both"/>
        <w:rPr>
          <w:rFonts w:ascii="Arial" w:eastAsia="Times New Roman" w:hAnsi="Arial" w:cs="Arial"/>
          <w:lang w:val="mn-MN" w:eastAsia="ja-JP"/>
        </w:rPr>
      </w:pPr>
    </w:p>
    <w:p w14:paraId="6F23C12C" w14:textId="3F286A3A" w:rsidR="002B72AA" w:rsidRPr="00CD5FBE" w:rsidRDefault="002B72AA"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lang w:val="mn-MN" w:eastAsia="ja-JP"/>
        </w:rPr>
        <w:t>ААНОАТтХ-ийн 20 дугаар зүйлийн 20.1 дэх хэсэгт заасан албан татварын хувь, хэмжээтэй холбоотой зохицуулалт зорилгодоо хүрсэн эсэхийг албан татвар ногдуулах босгын дагуу</w:t>
      </w:r>
      <w:r w:rsidR="00F076F3" w:rsidRPr="00CD5FBE">
        <w:rPr>
          <w:rFonts w:ascii="Arial" w:eastAsia="Times New Roman" w:hAnsi="Arial" w:cs="Arial"/>
          <w:lang w:val="mn-MN" w:eastAsia="ja-JP"/>
        </w:rPr>
        <w:t xml:space="preserve"> </w:t>
      </w:r>
      <w:r w:rsidRPr="00CD5FBE">
        <w:rPr>
          <w:rFonts w:ascii="Arial" w:eastAsia="Times New Roman" w:hAnsi="Arial" w:cs="Arial"/>
          <w:lang w:val="mn-MN" w:eastAsia="ja-JP"/>
        </w:rPr>
        <w:t>10 хувь, 25 хувиар албан татварыг ногдуулалт, татварын хувь хэмжээ тохиромжтой эсэх, жижиг дунд үйлдвэрлэл, том аж ахуйн нэгжүүдэд татварын ачаалал тохиромжтой байгаа эсэх, татварын орлогын төлөвлөгөөний гүйцэтгэл жил бүр биелж байгаа эсэхийг судалж, харин тус зүйлийн 20.2.7 дахь заалтыг ААН бүр өөрт ногдох албан татварыг төлдөг эсэх, ААНОАТ-ын ачааллыг судалж дүгнэсэн болно</w:t>
      </w:r>
      <w:r w:rsidR="00E565C9" w:rsidRPr="00CD5FBE">
        <w:rPr>
          <w:rFonts w:ascii="Arial" w:eastAsia="Times New Roman" w:hAnsi="Arial" w:cs="Arial"/>
          <w:lang w:val="mn-MN" w:eastAsia="ja-JP"/>
        </w:rPr>
        <w:t>.</w:t>
      </w:r>
    </w:p>
    <w:p w14:paraId="5564D043" w14:textId="77777777" w:rsidR="00D16126" w:rsidRPr="00CD5FBE" w:rsidRDefault="00D16126" w:rsidP="00090AFA">
      <w:pPr>
        <w:spacing w:after="0" w:line="240" w:lineRule="auto"/>
        <w:ind w:firstLine="720"/>
        <w:jc w:val="both"/>
        <w:rPr>
          <w:rFonts w:ascii="Arial" w:eastAsia="Times New Roman" w:hAnsi="Arial" w:cs="Arial"/>
          <w:b/>
          <w:lang w:val="mn-MN" w:eastAsia="ja-JP"/>
        </w:rPr>
      </w:pPr>
    </w:p>
    <w:p w14:paraId="15E35C43" w14:textId="5D6546A9" w:rsidR="009A702D" w:rsidRPr="00CD5FBE" w:rsidRDefault="00293B93" w:rsidP="00090AFA">
      <w:pPr>
        <w:spacing w:after="0" w:line="240" w:lineRule="auto"/>
        <w:ind w:firstLine="720"/>
        <w:jc w:val="both"/>
        <w:rPr>
          <w:rFonts w:ascii="Arial" w:eastAsia="Arial" w:hAnsi="Arial" w:cs="Arial"/>
          <w:lang w:val="mn-MN"/>
        </w:rPr>
      </w:pPr>
      <w:r w:rsidRPr="00CD5FBE">
        <w:rPr>
          <w:rFonts w:ascii="Arial" w:eastAsia="Times New Roman" w:hAnsi="Arial" w:cs="Arial"/>
          <w:b/>
          <w:lang w:val="mn-MN"/>
        </w:rPr>
        <w:t>Үнэлгээ:</w:t>
      </w:r>
      <w:r w:rsidR="00DA1068" w:rsidRPr="00CD5FBE">
        <w:rPr>
          <w:rFonts w:ascii="Arial" w:eastAsia="Times New Roman" w:hAnsi="Arial" w:cs="Arial"/>
          <w:b/>
          <w:lang w:val="mn-MN"/>
        </w:rPr>
        <w:t xml:space="preserve"> </w:t>
      </w:r>
      <w:r w:rsidR="009A702D" w:rsidRPr="00CD5FBE">
        <w:rPr>
          <w:rFonts w:ascii="Arial" w:eastAsia="Arial" w:hAnsi="Arial" w:cs="Arial"/>
          <w:lang w:val="mn-MN"/>
        </w:rPr>
        <w:t>Татварын хувь хэмжээ гэдэг нь татвар ногдуулах нэгж /суурь/-ээс татварын төлбөрийг тодорхойлох хэмжээ юм.</w:t>
      </w:r>
      <w:r w:rsidR="009A702D" w:rsidRPr="00CD5FBE">
        <w:rPr>
          <w:rStyle w:val="FootnoteReference"/>
          <w:rFonts w:ascii="Arial" w:eastAsia="Arial" w:hAnsi="Arial" w:cs="Arial"/>
          <w:lang w:val="mn-MN"/>
        </w:rPr>
        <w:footnoteReference w:id="3"/>
      </w:r>
    </w:p>
    <w:p w14:paraId="1EC3038D" w14:textId="77777777" w:rsidR="004A37A8" w:rsidRPr="00CD5FBE" w:rsidRDefault="004A37A8" w:rsidP="00AB0653">
      <w:pPr>
        <w:spacing w:after="0" w:line="240" w:lineRule="auto"/>
        <w:ind w:firstLine="720"/>
        <w:jc w:val="both"/>
        <w:rPr>
          <w:rFonts w:ascii="Arial" w:eastAsia="Arial" w:hAnsi="Arial" w:cs="Arial"/>
          <w:lang w:val="mn-MN"/>
        </w:rPr>
      </w:pPr>
    </w:p>
    <w:p w14:paraId="4BFBE912" w14:textId="3CA541E4" w:rsidR="009A702D" w:rsidRPr="00CD5FBE" w:rsidRDefault="009A702D" w:rsidP="00090AFA">
      <w:pPr>
        <w:spacing w:after="0" w:line="240" w:lineRule="auto"/>
        <w:ind w:firstLine="720"/>
        <w:jc w:val="both"/>
        <w:rPr>
          <w:rFonts w:ascii="Arial" w:eastAsia="Arial" w:hAnsi="Arial" w:cs="Arial"/>
          <w:lang w:val="mn-MN"/>
        </w:rPr>
      </w:pPr>
      <w:r w:rsidRPr="00CD5FBE">
        <w:rPr>
          <w:rFonts w:ascii="Arial" w:eastAsia="Times New Roman" w:hAnsi="Arial" w:cs="Arial"/>
          <w:lang w:val="mn-MN"/>
        </w:rPr>
        <w:t xml:space="preserve">ААНОАТтХ-ийн </w:t>
      </w:r>
      <w:r w:rsidRPr="00CD5FBE">
        <w:rPr>
          <w:rFonts w:ascii="Arial" w:eastAsia="Arial" w:hAnsi="Arial" w:cs="Arial"/>
          <w:lang w:val="mn-MN"/>
        </w:rPr>
        <w:t>20 дугаар зүйлд албан татварын хувь хэмжээг тодорхойлсон бөгөөд тус зүйлийн 20.1-д “Энэ хуулийн 18.2, 18.3, 18.4, 18.5-д заасны дагуу тодорхойлоход 0-6 тэрбум төгрөгийн албан татвар ногдуулах тухайн жилийн орлого олсон тохиолдолд 10 хувиар, 6 тэрбум төгрөгөөс дээш албан татвар ногдуулах тухайн жилийн орлого олсон тохиолдолд 600 сая төгрөг дээр 6 тэрбумаас дээш давсан орлогод 25 хувиар нэмж албан татвар ногдуулна” гэж заажээ.</w:t>
      </w:r>
    </w:p>
    <w:p w14:paraId="0266D537" w14:textId="77777777" w:rsidR="00D16126" w:rsidRPr="00CD5FBE" w:rsidRDefault="00D16126" w:rsidP="00090AFA">
      <w:pPr>
        <w:spacing w:after="0" w:line="240" w:lineRule="auto"/>
        <w:ind w:firstLine="720"/>
        <w:jc w:val="both"/>
        <w:rPr>
          <w:rFonts w:ascii="Arial" w:eastAsia="Arial" w:hAnsi="Arial" w:cs="Arial"/>
          <w:lang w:val="mn-MN"/>
        </w:rPr>
      </w:pPr>
    </w:p>
    <w:p w14:paraId="42A0CB59" w14:textId="73FF6BBC" w:rsidR="001C66F1" w:rsidRPr="00CD5FBE" w:rsidRDefault="00070594" w:rsidP="00090AFA">
      <w:pPr>
        <w:spacing w:after="0" w:line="240" w:lineRule="auto"/>
        <w:ind w:firstLine="720"/>
        <w:jc w:val="both"/>
        <w:rPr>
          <w:rFonts w:ascii="Arial" w:eastAsia="Arial" w:hAnsi="Arial" w:cs="Arial"/>
          <w:lang w:val="mn-MN"/>
        </w:rPr>
      </w:pPr>
      <w:r w:rsidRPr="00CD5FBE">
        <w:rPr>
          <w:rFonts w:ascii="Arial" w:hAnsi="Arial" w:cs="Arial"/>
          <w:lang w:val="mn-MN"/>
        </w:rPr>
        <w:t>Т</w:t>
      </w:r>
      <w:r w:rsidR="009D1B53" w:rsidRPr="00CD5FBE">
        <w:rPr>
          <w:rFonts w:ascii="Arial" w:hAnsi="Arial" w:cs="Arial"/>
          <w:lang w:val="mn-MN"/>
        </w:rPr>
        <w:t>атварын хувь хэмжээ нь орлогын хэмжээгээр өөрчлөгддөг нь жижиг, дунд аж ахуйн нэгжүүдийн хувьд эерэг нөлөө үзүүл</w:t>
      </w:r>
      <w:r w:rsidR="004E1747" w:rsidRPr="00CD5FBE">
        <w:rPr>
          <w:rFonts w:ascii="Arial" w:hAnsi="Arial" w:cs="Arial"/>
          <w:lang w:val="mn-MN"/>
        </w:rPr>
        <w:t>эх зорилгоор хуульчлагдсан</w:t>
      </w:r>
      <w:r w:rsidR="009D1B53" w:rsidRPr="00CD5FBE">
        <w:rPr>
          <w:rFonts w:ascii="Arial" w:hAnsi="Arial" w:cs="Arial"/>
          <w:lang w:val="mn-MN"/>
        </w:rPr>
        <w:t xml:space="preserve">. Тухайлбал, </w:t>
      </w:r>
      <w:r w:rsidR="009D1B53" w:rsidRPr="00CD5FBE">
        <w:rPr>
          <w:rStyle w:val="Strong"/>
          <w:rFonts w:ascii="Arial" w:hAnsi="Arial" w:cs="Arial"/>
          <w:b w:val="0"/>
          <w:lang w:val="mn-MN"/>
        </w:rPr>
        <w:t>0-6 тэрбум төгрөгийн орлоготой</w:t>
      </w:r>
      <w:r w:rsidR="009D1B53" w:rsidRPr="00CD5FBE">
        <w:rPr>
          <w:rFonts w:ascii="Arial" w:hAnsi="Arial" w:cs="Arial"/>
          <w:lang w:val="mn-MN"/>
        </w:rPr>
        <w:t xml:space="preserve"> </w:t>
      </w:r>
      <w:r w:rsidR="004D39B3" w:rsidRPr="00CD5FBE">
        <w:rPr>
          <w:rFonts w:ascii="Arial" w:hAnsi="Arial" w:cs="Arial"/>
          <w:lang w:val="mn-MN"/>
        </w:rPr>
        <w:t xml:space="preserve">аж ахуйн нэгжид </w:t>
      </w:r>
      <w:r w:rsidR="009D1B53" w:rsidRPr="00CD5FBE">
        <w:rPr>
          <w:rFonts w:ascii="Arial" w:hAnsi="Arial" w:cs="Arial"/>
          <w:lang w:val="mn-MN"/>
        </w:rPr>
        <w:t>10</w:t>
      </w:r>
      <w:r w:rsidR="009A702D" w:rsidRPr="00CD5FBE">
        <w:rPr>
          <w:rFonts w:ascii="Arial" w:hAnsi="Arial" w:cs="Arial"/>
          <w:lang w:val="mn-MN"/>
        </w:rPr>
        <w:t xml:space="preserve"> хув</w:t>
      </w:r>
      <w:r w:rsidR="009D1B53" w:rsidRPr="00CD5FBE">
        <w:rPr>
          <w:rFonts w:ascii="Arial" w:hAnsi="Arial" w:cs="Arial"/>
          <w:lang w:val="mn-MN"/>
        </w:rPr>
        <w:t xml:space="preserve">ийн татвар ногдуулдаг нь эдгээр компанид татварын </w:t>
      </w:r>
      <w:r w:rsidR="004D39B3" w:rsidRPr="00CD5FBE">
        <w:rPr>
          <w:rFonts w:ascii="Arial" w:hAnsi="Arial" w:cs="Arial"/>
          <w:lang w:val="mn-MN"/>
        </w:rPr>
        <w:t>ачааллыг</w:t>
      </w:r>
      <w:r w:rsidR="009D1B53" w:rsidRPr="00CD5FBE">
        <w:rPr>
          <w:rFonts w:ascii="Arial" w:hAnsi="Arial" w:cs="Arial"/>
          <w:lang w:val="mn-MN"/>
        </w:rPr>
        <w:t xml:space="preserve"> бууруулах, бизнесийн орчныг дэмжих боломжийг бүрдүүлдэг. Энэ нь жижиг бизнесүүдийн өсөн нэмэгдэх боломжийг дэмжи</w:t>
      </w:r>
      <w:r w:rsidR="009667DB" w:rsidRPr="00CD5FBE">
        <w:rPr>
          <w:rFonts w:ascii="Arial" w:hAnsi="Arial" w:cs="Arial"/>
          <w:lang w:val="mn-MN"/>
        </w:rPr>
        <w:t>х зорилготой байна.</w:t>
      </w:r>
      <w:r w:rsidR="00684C06" w:rsidRPr="00CD5FBE">
        <w:rPr>
          <w:rFonts w:ascii="Arial" w:hAnsi="Arial" w:cs="Arial"/>
          <w:lang w:val="mn-MN"/>
        </w:rPr>
        <w:t xml:space="preserve"> </w:t>
      </w:r>
      <w:r w:rsidR="00F44C39" w:rsidRPr="00CD5FBE">
        <w:rPr>
          <w:rFonts w:ascii="Arial" w:hAnsi="Arial" w:cs="Arial"/>
          <w:lang w:val="mn-MN"/>
        </w:rPr>
        <w:t xml:space="preserve">Харин </w:t>
      </w:r>
      <w:r w:rsidR="009D1B53" w:rsidRPr="00CD5FBE">
        <w:rPr>
          <w:rFonts w:ascii="Arial" w:hAnsi="Arial" w:cs="Arial"/>
          <w:lang w:val="mn-MN"/>
        </w:rPr>
        <w:t xml:space="preserve">6 тэрбум төгрөгөөс дээш орлоготой </w:t>
      </w:r>
      <w:r w:rsidR="004D39B3" w:rsidRPr="00CD5FBE">
        <w:rPr>
          <w:rFonts w:ascii="Arial" w:hAnsi="Arial" w:cs="Arial"/>
          <w:lang w:val="mn-MN"/>
        </w:rPr>
        <w:t>аж ахуйн нэгжүүдийн хувьд</w:t>
      </w:r>
      <w:r w:rsidR="009D1B53" w:rsidRPr="00CD5FBE">
        <w:rPr>
          <w:rFonts w:ascii="Arial" w:hAnsi="Arial" w:cs="Arial"/>
          <w:lang w:val="mn-MN"/>
        </w:rPr>
        <w:t xml:space="preserve"> татварын хувь хэмжээ 25</w:t>
      </w:r>
      <w:r w:rsidR="009A702D" w:rsidRPr="00CD5FBE">
        <w:rPr>
          <w:rFonts w:ascii="Arial" w:hAnsi="Arial" w:cs="Arial"/>
          <w:lang w:val="mn-MN"/>
        </w:rPr>
        <w:t xml:space="preserve"> хувь</w:t>
      </w:r>
      <w:r w:rsidR="009D1B53" w:rsidRPr="00CD5FBE">
        <w:rPr>
          <w:rFonts w:ascii="Arial" w:hAnsi="Arial" w:cs="Arial"/>
          <w:lang w:val="mn-MN"/>
        </w:rPr>
        <w:t xml:space="preserve">д хүрч байгаа нь </w:t>
      </w:r>
      <w:r w:rsidR="009D1B53" w:rsidRPr="00CD5FBE">
        <w:rPr>
          <w:rStyle w:val="Strong"/>
          <w:rFonts w:ascii="Arial" w:hAnsi="Arial" w:cs="Arial"/>
          <w:b w:val="0"/>
          <w:lang w:val="mn-MN"/>
        </w:rPr>
        <w:t>төсвийн орлогыг нэмэгдүүлэх</w:t>
      </w:r>
      <w:r w:rsidR="009D1B53" w:rsidRPr="00CD5FBE">
        <w:rPr>
          <w:rFonts w:ascii="Arial" w:hAnsi="Arial" w:cs="Arial"/>
          <w:lang w:val="mn-MN"/>
        </w:rPr>
        <w:t xml:space="preserve">, мөн томоохон орлоготой компаниудаас илүү </w:t>
      </w:r>
      <w:r w:rsidR="003E36AE" w:rsidRPr="00CD5FBE">
        <w:rPr>
          <w:rFonts w:ascii="Arial" w:hAnsi="Arial" w:cs="Arial"/>
          <w:lang w:val="mn-MN"/>
        </w:rPr>
        <w:t xml:space="preserve">татварын ачааллыг үүрдэг байхад чиглэсэн зохицуулалт </w:t>
      </w:r>
      <w:r w:rsidR="009A702D" w:rsidRPr="00CD5FBE">
        <w:rPr>
          <w:rFonts w:ascii="Arial" w:hAnsi="Arial" w:cs="Arial"/>
          <w:lang w:val="mn-MN"/>
        </w:rPr>
        <w:t>юм</w:t>
      </w:r>
      <w:r w:rsidR="003E36AE" w:rsidRPr="00CD5FBE">
        <w:rPr>
          <w:rFonts w:ascii="Arial" w:hAnsi="Arial" w:cs="Arial"/>
          <w:lang w:val="mn-MN"/>
        </w:rPr>
        <w:t>.</w:t>
      </w:r>
    </w:p>
    <w:p w14:paraId="44B7F89D" w14:textId="77777777" w:rsidR="00D16126" w:rsidRPr="00CD5FBE" w:rsidRDefault="00D16126" w:rsidP="00090AFA">
      <w:pPr>
        <w:spacing w:after="0" w:line="240" w:lineRule="auto"/>
        <w:ind w:firstLine="720"/>
        <w:jc w:val="both"/>
        <w:rPr>
          <w:rFonts w:ascii="Arial" w:eastAsia="Arial" w:hAnsi="Arial" w:cs="Arial"/>
          <w:lang w:val="mn-MN"/>
        </w:rPr>
      </w:pPr>
    </w:p>
    <w:p w14:paraId="0472C122" w14:textId="3CB7164A" w:rsidR="00865E81" w:rsidRPr="00CD5FBE" w:rsidRDefault="00865E81" w:rsidP="00090AFA">
      <w:pPr>
        <w:spacing w:after="0" w:line="240" w:lineRule="auto"/>
        <w:ind w:firstLine="720"/>
        <w:jc w:val="both"/>
        <w:rPr>
          <w:rFonts w:ascii="Arial" w:eastAsia="Arial" w:hAnsi="Arial" w:cs="Arial"/>
          <w:lang w:val="mn-MN"/>
        </w:rPr>
      </w:pPr>
      <w:r w:rsidRPr="00CD5FBE">
        <w:rPr>
          <w:rFonts w:ascii="Arial" w:eastAsia="Times New Roman" w:hAnsi="Arial" w:cs="Arial"/>
          <w:lang w:val="mn-MN"/>
        </w:rPr>
        <w:t xml:space="preserve">ААНОАТ нь дунджаар </w:t>
      </w:r>
      <w:r w:rsidR="00E72C58" w:rsidRPr="00CD5FBE">
        <w:rPr>
          <w:rFonts w:ascii="Arial" w:eastAsia="Times New Roman" w:hAnsi="Arial" w:cs="Arial"/>
          <w:lang w:val="mn-MN"/>
        </w:rPr>
        <w:t>Татварын нийт орлогын 3</w:t>
      </w:r>
      <w:r w:rsidR="00F076F3" w:rsidRPr="00CD5FBE">
        <w:rPr>
          <w:rFonts w:ascii="Arial" w:eastAsia="Times New Roman" w:hAnsi="Arial" w:cs="Arial"/>
          <w:lang w:val="mn-MN"/>
        </w:rPr>
        <w:t>1 гаруй</w:t>
      </w:r>
      <w:r w:rsidR="00E72C58" w:rsidRPr="00CD5FBE">
        <w:rPr>
          <w:rFonts w:ascii="Arial" w:eastAsia="Times New Roman" w:hAnsi="Arial" w:cs="Arial"/>
          <w:lang w:val="mn-MN"/>
        </w:rPr>
        <w:t xml:space="preserve"> </w:t>
      </w:r>
      <w:r w:rsidRPr="00CD5FBE">
        <w:rPr>
          <w:rFonts w:ascii="Arial" w:eastAsia="Times New Roman" w:hAnsi="Arial" w:cs="Arial"/>
          <w:lang w:val="mn-MN"/>
        </w:rPr>
        <w:t xml:space="preserve">хувийг бүрдүүлдэг бөгөөд ААНОАТ-ын орлого бүрдүүлэлтийг 2020-2023 оны эдийн засгийн салбараар ангилан үзэхэд </w:t>
      </w:r>
      <w:r w:rsidR="003F6F1D" w:rsidRPr="00CD5FBE">
        <w:rPr>
          <w:rFonts w:ascii="Arial" w:eastAsia="Times New Roman" w:hAnsi="Arial" w:cs="Arial"/>
          <w:lang w:val="mn-MN"/>
        </w:rPr>
        <w:t xml:space="preserve">уул уурхайн </w:t>
      </w:r>
      <w:r w:rsidRPr="00CD5FBE">
        <w:rPr>
          <w:rFonts w:ascii="Arial" w:eastAsia="Times New Roman" w:hAnsi="Arial" w:cs="Arial"/>
          <w:lang w:val="mn-MN"/>
        </w:rPr>
        <w:t xml:space="preserve">салбар нийт татварын </w:t>
      </w:r>
      <w:r w:rsidR="007969CD" w:rsidRPr="00CD5FBE">
        <w:rPr>
          <w:rFonts w:ascii="Arial" w:eastAsia="Times New Roman" w:hAnsi="Arial" w:cs="Arial"/>
          <w:lang w:val="mn-MN"/>
        </w:rPr>
        <w:t xml:space="preserve">52.4 </w:t>
      </w:r>
      <w:r w:rsidRPr="00CD5FBE">
        <w:rPr>
          <w:rFonts w:ascii="Arial" w:eastAsia="Times New Roman" w:hAnsi="Arial" w:cs="Arial"/>
          <w:lang w:val="mn-MN"/>
        </w:rPr>
        <w:t>хувийг бүрдүүлж байна.</w:t>
      </w:r>
    </w:p>
    <w:p w14:paraId="29A83826" w14:textId="77777777" w:rsidR="00D16126" w:rsidRPr="00CD5FBE" w:rsidRDefault="00D16126" w:rsidP="00090AFA">
      <w:pPr>
        <w:spacing w:after="0" w:line="240" w:lineRule="auto"/>
        <w:ind w:firstLine="720"/>
        <w:jc w:val="both"/>
        <w:rPr>
          <w:rFonts w:ascii="Arial" w:eastAsia="Arial" w:hAnsi="Arial" w:cs="Arial"/>
          <w:lang w:val="mn-MN"/>
        </w:rPr>
      </w:pPr>
    </w:p>
    <w:p w14:paraId="4167F6C4" w14:textId="56DEF803" w:rsidR="00865E81" w:rsidRPr="00CD5FBE" w:rsidRDefault="00865E81"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Хуулийн хэрэгжилтийн хугацаанд буюу 2020-2023 оны тайлагналаар, 0-6 тэрбум төгрөгийн албан татвар ногдуулах орлого олсон</w:t>
      </w:r>
      <w:r w:rsidR="00E71547" w:rsidRPr="00CD5FBE">
        <w:rPr>
          <w:rFonts w:ascii="Arial" w:eastAsia="Times New Roman" w:hAnsi="Arial" w:cs="Arial"/>
          <w:lang w:val="mn-MN"/>
        </w:rPr>
        <w:t xml:space="preserve"> 151</w:t>
      </w:r>
      <w:r w:rsidR="00F076F3" w:rsidRPr="00CD5FBE">
        <w:rPr>
          <w:rFonts w:ascii="Arial" w:eastAsia="Times New Roman" w:hAnsi="Arial" w:cs="Arial"/>
          <w:lang w:val="mn-MN"/>
        </w:rPr>
        <w:t>,</w:t>
      </w:r>
      <w:r w:rsidR="00E71547" w:rsidRPr="00CD5FBE">
        <w:rPr>
          <w:rFonts w:ascii="Arial" w:eastAsia="Times New Roman" w:hAnsi="Arial" w:cs="Arial"/>
          <w:lang w:val="mn-MN"/>
        </w:rPr>
        <w:t xml:space="preserve">891 </w:t>
      </w:r>
      <w:r w:rsidRPr="00CD5FBE">
        <w:rPr>
          <w:rFonts w:ascii="Arial" w:eastAsia="Times New Roman" w:hAnsi="Arial" w:cs="Arial"/>
          <w:lang w:val="mn-MN"/>
        </w:rPr>
        <w:t>татвар төлөгчөөс 10</w:t>
      </w:r>
      <w:r w:rsidR="002E6D93" w:rsidRPr="00CD5FBE">
        <w:rPr>
          <w:rFonts w:ascii="Arial" w:eastAsia="Times New Roman" w:hAnsi="Arial" w:cs="Arial"/>
          <w:lang w:val="mn-MN"/>
        </w:rPr>
        <w:t xml:space="preserve"> хувиар</w:t>
      </w:r>
      <w:r w:rsidRPr="00CD5FBE">
        <w:rPr>
          <w:rFonts w:ascii="Arial" w:eastAsia="Times New Roman" w:hAnsi="Arial" w:cs="Arial"/>
          <w:lang w:val="mn-MN"/>
        </w:rPr>
        <w:t xml:space="preserve"> татвар ногдуулж, нийт </w:t>
      </w:r>
      <w:r w:rsidR="00E71547" w:rsidRPr="00CD5FBE">
        <w:rPr>
          <w:rFonts w:ascii="Arial" w:eastAsia="Times New Roman" w:hAnsi="Arial" w:cs="Arial"/>
          <w:lang w:val="mn-MN"/>
        </w:rPr>
        <w:t>896.3</w:t>
      </w:r>
      <w:r w:rsidR="002E6D93" w:rsidRPr="00CD5FBE">
        <w:rPr>
          <w:rFonts w:ascii="Arial" w:eastAsia="Times New Roman" w:hAnsi="Arial" w:cs="Arial"/>
          <w:lang w:val="mn-MN"/>
        </w:rPr>
        <w:t xml:space="preserve"> тэрбум </w:t>
      </w:r>
      <w:r w:rsidRPr="00CD5FBE">
        <w:rPr>
          <w:rFonts w:ascii="Arial" w:eastAsia="Times New Roman" w:hAnsi="Arial" w:cs="Arial"/>
          <w:lang w:val="mn-MN"/>
        </w:rPr>
        <w:t>төгрөгийн татвар төлөгдсөн байна. Мөн 6 тэрбум төгрөгөөс дээш албан татвар ногдуулах орлого олсон</w:t>
      </w:r>
      <w:r w:rsidR="00C85310" w:rsidRPr="00CD5FBE">
        <w:rPr>
          <w:rFonts w:ascii="Arial" w:eastAsia="Times New Roman" w:hAnsi="Arial" w:cs="Arial"/>
          <w:lang w:val="mn-MN"/>
        </w:rPr>
        <w:t xml:space="preserve"> 399</w:t>
      </w:r>
      <w:r w:rsidR="00E346A2" w:rsidRPr="00CD5FBE">
        <w:rPr>
          <w:rFonts w:ascii="Arial" w:eastAsia="Times New Roman" w:hAnsi="Arial" w:cs="Arial"/>
          <w:lang w:val="mn-MN"/>
        </w:rPr>
        <w:t xml:space="preserve"> </w:t>
      </w:r>
      <w:r w:rsidRPr="00CD5FBE">
        <w:rPr>
          <w:rFonts w:ascii="Arial" w:eastAsia="Times New Roman" w:hAnsi="Arial" w:cs="Arial"/>
          <w:lang w:val="mn-MN"/>
        </w:rPr>
        <w:t xml:space="preserve">татвар төлөгчөөс шаталсан хувь хэмжээгээр татвар ногдуулж, нийт </w:t>
      </w:r>
      <w:r w:rsidR="00C85310" w:rsidRPr="00CD5FBE">
        <w:rPr>
          <w:rFonts w:ascii="Arial" w:eastAsia="Times New Roman" w:hAnsi="Arial" w:cs="Arial"/>
          <w:lang w:val="mn-MN"/>
        </w:rPr>
        <w:t>5,233.6</w:t>
      </w:r>
      <w:r w:rsidR="00E85D50" w:rsidRPr="00CD5FBE">
        <w:rPr>
          <w:rFonts w:ascii="Arial" w:eastAsia="Times New Roman" w:hAnsi="Arial" w:cs="Arial"/>
          <w:lang w:val="mn-MN"/>
        </w:rPr>
        <w:t xml:space="preserve"> тэрбум т</w:t>
      </w:r>
      <w:r w:rsidRPr="00CD5FBE">
        <w:rPr>
          <w:rFonts w:ascii="Arial" w:eastAsia="Times New Roman" w:hAnsi="Arial" w:cs="Arial"/>
          <w:lang w:val="mn-MN"/>
        </w:rPr>
        <w:t>өгрөгийн татвар төлөгдсөн байна.</w:t>
      </w:r>
    </w:p>
    <w:p w14:paraId="5B191A5A" w14:textId="77777777" w:rsidR="00D16126" w:rsidRPr="00CD5FBE" w:rsidRDefault="00D16126" w:rsidP="00090AFA">
      <w:pPr>
        <w:spacing w:after="0" w:line="240" w:lineRule="auto"/>
        <w:ind w:firstLine="720"/>
        <w:jc w:val="both"/>
        <w:rPr>
          <w:rFonts w:ascii="Arial" w:eastAsia="Times New Roman" w:hAnsi="Arial" w:cs="Arial"/>
          <w:lang w:val="mn-MN"/>
        </w:rPr>
      </w:pPr>
    </w:p>
    <w:p w14:paraId="4C7286A2" w14:textId="00DCBA9F" w:rsidR="00865E81" w:rsidRPr="00CD5FBE" w:rsidRDefault="00865E81"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Шаталсан хувиар албан татвар ногдуулж, төлдөг татвар төлөгчийн тоо 2020-2023 он тус бүрийн тайлагналыг тодруулбал, 2020 онд </w:t>
      </w:r>
      <w:r w:rsidR="00D41D80" w:rsidRPr="00CD5FBE">
        <w:rPr>
          <w:rFonts w:ascii="Arial" w:eastAsia="Times New Roman" w:hAnsi="Arial" w:cs="Arial"/>
          <w:lang w:val="mn-MN"/>
        </w:rPr>
        <w:t>336</w:t>
      </w:r>
      <w:r w:rsidRPr="00CD5FBE">
        <w:rPr>
          <w:rFonts w:ascii="Arial" w:eastAsia="Times New Roman" w:hAnsi="Arial" w:cs="Arial"/>
          <w:lang w:val="mn-MN"/>
        </w:rPr>
        <w:t xml:space="preserve">, 2021 онд </w:t>
      </w:r>
      <w:r w:rsidR="00D41D80" w:rsidRPr="00CD5FBE">
        <w:rPr>
          <w:rFonts w:ascii="Arial" w:eastAsia="Times New Roman" w:hAnsi="Arial" w:cs="Arial"/>
          <w:lang w:val="mn-MN"/>
        </w:rPr>
        <w:t>349</w:t>
      </w:r>
      <w:r w:rsidRPr="00CD5FBE">
        <w:rPr>
          <w:rFonts w:ascii="Arial" w:eastAsia="Times New Roman" w:hAnsi="Arial" w:cs="Arial"/>
          <w:lang w:val="mn-MN"/>
        </w:rPr>
        <w:t>, 2022 онд</w:t>
      </w:r>
      <w:r w:rsidR="00AC32B3" w:rsidRPr="00CD5FBE">
        <w:rPr>
          <w:rFonts w:ascii="Arial" w:eastAsia="Times New Roman" w:hAnsi="Arial" w:cs="Arial"/>
          <w:lang w:val="mn-MN"/>
        </w:rPr>
        <w:t xml:space="preserve"> </w:t>
      </w:r>
      <w:r w:rsidR="00D41D80" w:rsidRPr="00CD5FBE">
        <w:rPr>
          <w:rFonts w:ascii="Arial" w:eastAsia="Times New Roman" w:hAnsi="Arial" w:cs="Arial"/>
          <w:lang w:val="mn-MN"/>
        </w:rPr>
        <w:t>376</w:t>
      </w:r>
      <w:r w:rsidRPr="00CD5FBE">
        <w:rPr>
          <w:rFonts w:ascii="Arial" w:eastAsia="Times New Roman" w:hAnsi="Arial" w:cs="Arial"/>
          <w:lang w:val="mn-MN"/>
        </w:rPr>
        <w:t>, 2023 онд</w:t>
      </w:r>
      <w:r w:rsidR="00AC32B3" w:rsidRPr="00CD5FBE">
        <w:rPr>
          <w:rFonts w:ascii="Arial" w:eastAsia="Times New Roman" w:hAnsi="Arial" w:cs="Arial"/>
          <w:lang w:val="mn-MN"/>
        </w:rPr>
        <w:t xml:space="preserve"> </w:t>
      </w:r>
      <w:r w:rsidR="00D41D80" w:rsidRPr="00CD5FBE">
        <w:rPr>
          <w:rFonts w:ascii="Arial" w:eastAsia="Times New Roman" w:hAnsi="Arial" w:cs="Arial"/>
          <w:lang w:val="mn-MN"/>
        </w:rPr>
        <w:t xml:space="preserve">399 </w:t>
      </w:r>
      <w:r w:rsidRPr="00CD5FBE">
        <w:rPr>
          <w:rFonts w:ascii="Arial" w:eastAsia="Times New Roman" w:hAnsi="Arial" w:cs="Arial"/>
          <w:lang w:val="mn-MN"/>
        </w:rPr>
        <w:t>татвар төлөгч шаталсан хувиар татвар төлсөн байна. Мөн шаталсан хувиар татвар төлдөг аж ахуйн нэгжий</w:t>
      </w:r>
      <w:r w:rsidR="00424070" w:rsidRPr="00CD5FBE">
        <w:rPr>
          <w:rFonts w:ascii="Arial" w:eastAsia="Times New Roman" w:hAnsi="Arial" w:cs="Arial"/>
          <w:lang w:val="mn-MN"/>
        </w:rPr>
        <w:t>г</w:t>
      </w:r>
      <w:r w:rsidRPr="00CD5FBE">
        <w:rPr>
          <w:rFonts w:ascii="Arial" w:eastAsia="Times New Roman" w:hAnsi="Arial" w:cs="Arial"/>
          <w:lang w:val="mn-MN"/>
        </w:rPr>
        <w:t xml:space="preserve"> салбарын ангилл</w:t>
      </w:r>
      <w:r w:rsidR="00424070" w:rsidRPr="00CD5FBE">
        <w:rPr>
          <w:rFonts w:ascii="Arial" w:eastAsia="Times New Roman" w:hAnsi="Arial" w:cs="Arial"/>
          <w:lang w:val="mn-MN"/>
        </w:rPr>
        <w:t>аар</w:t>
      </w:r>
      <w:r w:rsidRPr="00CD5FBE">
        <w:rPr>
          <w:rFonts w:ascii="Arial" w:eastAsia="Times New Roman" w:hAnsi="Arial" w:cs="Arial"/>
          <w:lang w:val="mn-MN"/>
        </w:rPr>
        <w:t xml:space="preserve"> </w:t>
      </w:r>
      <w:r w:rsidR="00ED52F8" w:rsidRPr="00CD5FBE">
        <w:rPr>
          <w:rFonts w:ascii="Arial" w:eastAsia="Times New Roman" w:hAnsi="Arial" w:cs="Arial"/>
          <w:lang w:val="mn-MN"/>
        </w:rPr>
        <w:t xml:space="preserve">үзэхэд, уул уурхайн </w:t>
      </w:r>
      <w:r w:rsidRPr="00CD5FBE">
        <w:rPr>
          <w:rFonts w:ascii="Arial" w:eastAsia="Times New Roman" w:hAnsi="Arial" w:cs="Arial"/>
          <w:lang w:val="mn-MN"/>
        </w:rPr>
        <w:t>салбар чухал байр суурийг эзэлж байна.</w:t>
      </w:r>
    </w:p>
    <w:p w14:paraId="53048E6E" w14:textId="77777777" w:rsidR="00D16126" w:rsidRPr="00CD5FBE" w:rsidRDefault="00D16126" w:rsidP="00090AFA">
      <w:pPr>
        <w:spacing w:after="0" w:line="240" w:lineRule="auto"/>
        <w:ind w:firstLine="720"/>
        <w:jc w:val="both"/>
        <w:rPr>
          <w:rFonts w:ascii="Arial" w:eastAsia="Times New Roman" w:hAnsi="Arial" w:cs="Arial"/>
          <w:lang w:val="mn-MN"/>
        </w:rPr>
      </w:pPr>
    </w:p>
    <w:p w14:paraId="60A3CEFD" w14:textId="5F4E050D" w:rsidR="00865E81" w:rsidRPr="00CD5FBE" w:rsidRDefault="008C1A83"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lastRenderedPageBreak/>
        <w:t xml:space="preserve">ААНОАТ-ын </w:t>
      </w:r>
      <w:r w:rsidR="004D39B3" w:rsidRPr="00CD5FBE">
        <w:rPr>
          <w:rFonts w:ascii="Arial" w:eastAsia="Times New Roman" w:hAnsi="Arial" w:cs="Arial"/>
          <w:lang w:val="mn-MN"/>
        </w:rPr>
        <w:t xml:space="preserve">2023 оны </w:t>
      </w:r>
      <w:r w:rsidR="00865E81" w:rsidRPr="00CD5FBE">
        <w:rPr>
          <w:rFonts w:ascii="Arial" w:eastAsia="Times New Roman" w:hAnsi="Arial" w:cs="Arial"/>
          <w:lang w:val="mn-MN"/>
        </w:rPr>
        <w:t>төлөвлөгөөний биелэлтээр үнэлэхэд, нийт ногдлын</w:t>
      </w:r>
      <w:r w:rsidR="00BC5088" w:rsidRPr="00CD5FBE">
        <w:rPr>
          <w:rFonts w:ascii="Arial" w:eastAsia="Times New Roman" w:hAnsi="Arial" w:cs="Arial"/>
          <w:lang w:val="mn-MN"/>
        </w:rPr>
        <w:t xml:space="preserve"> 70.4 </w:t>
      </w:r>
      <w:r w:rsidR="00865E81" w:rsidRPr="00CD5FBE">
        <w:rPr>
          <w:rFonts w:ascii="Arial" w:eastAsia="Times New Roman" w:hAnsi="Arial" w:cs="Arial"/>
          <w:lang w:val="mn-MN"/>
        </w:rPr>
        <w:t xml:space="preserve">хувь нь хугацаандаа төсөвт төлөгдсөн бөгөөд үлдэх </w:t>
      </w:r>
      <w:r w:rsidR="00BC5088" w:rsidRPr="00CD5FBE">
        <w:rPr>
          <w:rFonts w:ascii="Arial" w:eastAsia="Times New Roman" w:hAnsi="Arial" w:cs="Arial"/>
          <w:lang w:val="mn-MN"/>
        </w:rPr>
        <w:t>29.6</w:t>
      </w:r>
      <w:r w:rsidR="00694BE5" w:rsidRPr="00CD5FBE">
        <w:rPr>
          <w:rFonts w:ascii="Arial" w:eastAsia="Times New Roman" w:hAnsi="Arial" w:cs="Arial"/>
          <w:lang w:val="mn-MN"/>
        </w:rPr>
        <w:t xml:space="preserve"> </w:t>
      </w:r>
      <w:r w:rsidR="00865E81" w:rsidRPr="00CD5FBE">
        <w:rPr>
          <w:rFonts w:ascii="Arial" w:eastAsia="Times New Roman" w:hAnsi="Arial" w:cs="Arial"/>
          <w:lang w:val="mn-MN"/>
        </w:rPr>
        <w:t>хувь нь хуулийн хугацаанд төлөөгүй байна.</w:t>
      </w:r>
    </w:p>
    <w:p w14:paraId="4E001BF4" w14:textId="77777777" w:rsidR="00D16126" w:rsidRPr="00CD5FBE" w:rsidRDefault="00D16126" w:rsidP="00090AFA">
      <w:pPr>
        <w:spacing w:after="0" w:line="240" w:lineRule="auto"/>
        <w:ind w:firstLine="720"/>
        <w:jc w:val="both"/>
        <w:rPr>
          <w:rFonts w:ascii="Arial" w:eastAsia="Times New Roman" w:hAnsi="Arial" w:cs="Arial"/>
          <w:lang w:val="mn-MN"/>
        </w:rPr>
      </w:pPr>
    </w:p>
    <w:p w14:paraId="1A980830" w14:textId="0557124D" w:rsidR="002B72AA" w:rsidRPr="00CD5FBE" w:rsidRDefault="00865E81"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"Татварын хуулийн шинэчлэл-2025" хэлэлцүүлэг, санал асуулгын үр дүнгээс харахад, </w:t>
      </w:r>
      <w:r w:rsidR="002B72AA" w:rsidRPr="00CD5FBE">
        <w:rPr>
          <w:rFonts w:ascii="Arial" w:eastAsia="Times New Roman" w:hAnsi="Arial" w:cs="Arial"/>
          <w:lang w:val="mn-MN"/>
        </w:rPr>
        <w:t xml:space="preserve">тус хуулийн </w:t>
      </w:r>
      <w:r w:rsidRPr="00CD5FBE">
        <w:rPr>
          <w:rFonts w:ascii="Arial" w:eastAsia="Times New Roman" w:hAnsi="Arial" w:cs="Arial"/>
          <w:lang w:val="mn-MN"/>
        </w:rPr>
        <w:t>20.1</w:t>
      </w:r>
      <w:r w:rsidR="002B72AA" w:rsidRPr="00CD5FBE">
        <w:rPr>
          <w:rFonts w:ascii="Arial" w:eastAsia="Times New Roman" w:hAnsi="Arial" w:cs="Arial"/>
          <w:lang w:val="mn-MN"/>
        </w:rPr>
        <w:t xml:space="preserve">-д заасан </w:t>
      </w:r>
      <w:r w:rsidRPr="00CD5FBE">
        <w:rPr>
          <w:rFonts w:ascii="Arial" w:eastAsia="Times New Roman" w:hAnsi="Arial" w:cs="Arial"/>
          <w:lang w:val="mn-MN"/>
        </w:rPr>
        <w:t>татварын хувь хэмжээг бууруулах эс</w:t>
      </w:r>
      <w:r w:rsidR="00F076F3" w:rsidRPr="00CD5FBE">
        <w:rPr>
          <w:rFonts w:ascii="Arial" w:eastAsia="Times New Roman" w:hAnsi="Arial" w:cs="Arial"/>
          <w:lang w:val="mn-MN"/>
        </w:rPr>
        <w:t>хүл</w:t>
      </w:r>
      <w:r w:rsidRPr="00CD5FBE">
        <w:rPr>
          <w:rFonts w:ascii="Arial" w:eastAsia="Times New Roman" w:hAnsi="Arial" w:cs="Arial"/>
          <w:lang w:val="mn-MN"/>
        </w:rPr>
        <w:t xml:space="preserve"> шаталсан хувийг бууруулах, мөн 6 тэрбум төгрөгийн албан татвар ногдуулах орлогын </w:t>
      </w:r>
      <w:r w:rsidR="004D39B3" w:rsidRPr="00CD5FBE">
        <w:rPr>
          <w:rFonts w:ascii="Arial" w:eastAsia="Times New Roman" w:hAnsi="Arial" w:cs="Arial"/>
          <w:lang w:val="mn-MN"/>
        </w:rPr>
        <w:t>босгыг</w:t>
      </w:r>
      <w:r w:rsidRPr="00CD5FBE">
        <w:rPr>
          <w:rFonts w:ascii="Arial" w:eastAsia="Times New Roman" w:hAnsi="Arial" w:cs="Arial"/>
          <w:lang w:val="mn-MN"/>
        </w:rPr>
        <w:t xml:space="preserve"> нэмэгдүүлэхтэй холбоотой саналууд</w:t>
      </w:r>
      <w:r w:rsidR="002B72AA" w:rsidRPr="00CD5FBE">
        <w:rPr>
          <w:rFonts w:ascii="Arial" w:eastAsia="Times New Roman" w:hAnsi="Arial" w:cs="Arial"/>
          <w:lang w:val="mn-MN"/>
        </w:rPr>
        <w:t xml:space="preserve"> </w:t>
      </w:r>
      <w:r w:rsidR="004D39B3" w:rsidRPr="00CD5FBE">
        <w:rPr>
          <w:rFonts w:ascii="Arial" w:eastAsia="Times New Roman" w:hAnsi="Arial" w:cs="Arial"/>
          <w:lang w:val="mn-MN"/>
        </w:rPr>
        <w:t>ирсэн</w:t>
      </w:r>
      <w:r w:rsidRPr="00CD5FBE">
        <w:rPr>
          <w:rFonts w:ascii="Arial" w:eastAsia="Times New Roman" w:hAnsi="Arial" w:cs="Arial"/>
          <w:lang w:val="mn-MN"/>
        </w:rPr>
        <w:t xml:space="preserve"> байна. </w:t>
      </w:r>
    </w:p>
    <w:p w14:paraId="4900F349" w14:textId="77777777" w:rsidR="00D16126" w:rsidRPr="00CD5FBE" w:rsidRDefault="00D16126" w:rsidP="00090AFA">
      <w:pPr>
        <w:spacing w:after="0" w:line="240" w:lineRule="auto"/>
        <w:ind w:firstLine="720"/>
        <w:jc w:val="both"/>
        <w:rPr>
          <w:rFonts w:ascii="Arial" w:eastAsia="Times New Roman" w:hAnsi="Arial" w:cs="Arial"/>
          <w:lang w:val="mn-MN"/>
        </w:rPr>
      </w:pPr>
    </w:p>
    <w:p w14:paraId="06FCA807" w14:textId="593B0422" w:rsidR="002B72AA" w:rsidRPr="00CD5FBE" w:rsidRDefault="002B72AA"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Түүнчлэн, татвар төлөгчид шаталсан хувиар албан татварыг төлөхөөс зайлсхийх зорилгоор үйл ажиллагааны чиглэлийг тусгаарлах, хуваах замаар компаниа жижиглэх хэлбэрт шилжиж, татварын ачааллаа бууруулах арга замыг эрэлхийлж болзошгүй</w:t>
      </w:r>
      <w:r w:rsidR="004D39B3" w:rsidRPr="00CD5FBE">
        <w:rPr>
          <w:rFonts w:ascii="Arial" w:eastAsia="Times New Roman" w:hAnsi="Arial" w:cs="Arial"/>
          <w:lang w:val="mn-MN"/>
        </w:rPr>
        <w:t xml:space="preserve"> эрсдэлтэй</w:t>
      </w:r>
      <w:r w:rsidRPr="00CD5FBE">
        <w:rPr>
          <w:rFonts w:ascii="Arial" w:eastAsia="Times New Roman" w:hAnsi="Arial" w:cs="Arial"/>
          <w:lang w:val="mn-MN"/>
        </w:rPr>
        <w:t>.</w:t>
      </w:r>
    </w:p>
    <w:p w14:paraId="4E7335FD" w14:textId="77777777" w:rsidR="00D16126" w:rsidRPr="00CD5FBE" w:rsidRDefault="00D16126" w:rsidP="00090AFA">
      <w:pPr>
        <w:spacing w:after="0" w:line="240" w:lineRule="auto"/>
        <w:ind w:firstLine="720"/>
        <w:jc w:val="both"/>
        <w:rPr>
          <w:rFonts w:ascii="Arial" w:eastAsia="Times New Roman" w:hAnsi="Arial" w:cs="Arial"/>
          <w:lang w:val="mn-MN"/>
        </w:rPr>
      </w:pPr>
    </w:p>
    <w:p w14:paraId="05DC01FE" w14:textId="1ABC20A8" w:rsidR="00E454C2" w:rsidRPr="00CD5FBE" w:rsidRDefault="00D56C0A" w:rsidP="00090AFA">
      <w:pPr>
        <w:tabs>
          <w:tab w:val="left" w:pos="313"/>
        </w:tabs>
        <w:spacing w:after="0" w:line="240" w:lineRule="auto"/>
        <w:jc w:val="both"/>
        <w:rPr>
          <w:rFonts w:ascii="Arial" w:eastAsia="Times New Roman" w:hAnsi="Arial" w:cs="Arial"/>
          <w:lang w:val="mn-MN"/>
        </w:rPr>
      </w:pPr>
      <w:r w:rsidRPr="00CD5FBE">
        <w:rPr>
          <w:rFonts w:ascii="Arial" w:eastAsia="Times New Roman" w:hAnsi="Arial" w:cs="Arial"/>
          <w:lang w:val="mn-MN"/>
        </w:rPr>
        <w:tab/>
      </w:r>
      <w:r w:rsidRPr="00CD5FBE">
        <w:rPr>
          <w:rFonts w:ascii="Arial" w:eastAsia="Times New Roman" w:hAnsi="Arial" w:cs="Arial"/>
          <w:lang w:val="mn-MN"/>
        </w:rPr>
        <w:tab/>
      </w:r>
      <w:r w:rsidR="00E454C2" w:rsidRPr="00CD5FBE">
        <w:rPr>
          <w:rFonts w:ascii="Arial" w:eastAsia="Times New Roman" w:hAnsi="Arial" w:cs="Arial"/>
          <w:lang w:val="mn-MN"/>
        </w:rPr>
        <w:t>Энэхүү асуудлыг шийдвэрлэхий</w:t>
      </w:r>
      <w:r w:rsidR="00F076F3" w:rsidRPr="00CD5FBE">
        <w:rPr>
          <w:rFonts w:ascii="Arial" w:eastAsia="Times New Roman" w:hAnsi="Arial" w:cs="Arial"/>
          <w:lang w:val="mn-MN"/>
        </w:rPr>
        <w:t>н</w:t>
      </w:r>
      <w:r w:rsidR="00E454C2" w:rsidRPr="00CD5FBE">
        <w:rPr>
          <w:rFonts w:ascii="Arial" w:eastAsia="Times New Roman" w:hAnsi="Arial" w:cs="Arial"/>
          <w:lang w:val="mn-MN"/>
        </w:rPr>
        <w:t xml:space="preserve"> тулд шатлалын босгыг нэмэгдүүлэх шаардлагатай. Учир нь 2019 онд батлагдсан хуулийн шатлалын босго 2025 оны байдлаар бараа бүтээгдэхүүний үнэ болон инфляцийн түвшинтэй харьцуулахад өөрчлөгдөөгүй байна. Энэ нь 0-6 тэрбум болон 6 тэрбум төгрөгөөс дээш шатлалын босгыг нэмэгдүүлэх шаардлагатайг ил</w:t>
      </w:r>
      <w:r w:rsidRPr="00CD5FBE">
        <w:rPr>
          <w:rFonts w:ascii="Arial" w:eastAsia="Times New Roman" w:hAnsi="Arial" w:cs="Arial"/>
          <w:lang w:val="mn-MN"/>
        </w:rPr>
        <w:t xml:space="preserve">эрхийлж байна. </w:t>
      </w:r>
    </w:p>
    <w:p w14:paraId="36D74EC9" w14:textId="77777777" w:rsidR="00D16126" w:rsidRPr="00CD5FBE" w:rsidRDefault="00D16126" w:rsidP="00090AFA">
      <w:pPr>
        <w:tabs>
          <w:tab w:val="left" w:pos="313"/>
        </w:tabs>
        <w:spacing w:after="0" w:line="240" w:lineRule="auto"/>
        <w:jc w:val="both"/>
        <w:rPr>
          <w:rFonts w:ascii="Arial" w:eastAsia="Times New Roman" w:hAnsi="Arial" w:cs="Arial"/>
          <w:lang w:val="mn-MN"/>
        </w:rPr>
      </w:pPr>
    </w:p>
    <w:p w14:paraId="34812FCF" w14:textId="06703577" w:rsidR="00E454C2" w:rsidRPr="00CD5FBE" w:rsidRDefault="00E454C2"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lang w:val="mn-MN" w:eastAsia="ja-JP"/>
        </w:rPr>
        <w:t>Тус зохицуулалтыг албан татвар ногдуулах босгын дагуу</w:t>
      </w:r>
      <w:r w:rsidR="00F076F3" w:rsidRPr="00CD5FBE">
        <w:rPr>
          <w:rFonts w:ascii="Arial" w:eastAsia="Times New Roman" w:hAnsi="Arial" w:cs="Arial"/>
          <w:lang w:val="mn-MN" w:eastAsia="ja-JP"/>
        </w:rPr>
        <w:t xml:space="preserve"> </w:t>
      </w:r>
      <w:r w:rsidRPr="00CD5FBE">
        <w:rPr>
          <w:rFonts w:ascii="Arial" w:eastAsia="Times New Roman" w:hAnsi="Arial" w:cs="Arial"/>
          <w:lang w:val="mn-MN" w:eastAsia="ja-JP"/>
        </w:rPr>
        <w:t>10 хувь, 25 хувиар албан татвары</w:t>
      </w:r>
      <w:r w:rsidR="0038417E" w:rsidRPr="00CD5FBE">
        <w:rPr>
          <w:rFonts w:ascii="Arial" w:eastAsia="Times New Roman" w:hAnsi="Arial" w:cs="Arial"/>
          <w:lang w:val="mn-MN" w:eastAsia="ja-JP"/>
        </w:rPr>
        <w:t>н</w:t>
      </w:r>
      <w:r w:rsidRPr="00CD5FBE">
        <w:rPr>
          <w:rFonts w:ascii="Arial" w:eastAsia="Times New Roman" w:hAnsi="Arial" w:cs="Arial"/>
          <w:lang w:val="mn-MN" w:eastAsia="ja-JP"/>
        </w:rPr>
        <w:t xml:space="preserve"> ногдуулалт, татварын хувь хэмжээ тохиромжтой эсэх, жижиг дунд үйлдвэрлэл, том аж ахуйн нэгжүүдэд татварын ачаалал тохиромжтой байгаа эсэх, татварын орлогын төлөвлөгөөниий гүйцэтгэл жил бүр биелж байгаа эсэхийг судлан дүгнэхэд</w:t>
      </w:r>
      <w:r w:rsidR="004D39B3" w:rsidRPr="00CD5FBE">
        <w:rPr>
          <w:rFonts w:ascii="Arial" w:eastAsia="Times New Roman" w:hAnsi="Arial" w:cs="Arial"/>
          <w:lang w:val="mn-MN" w:eastAsia="ja-JP"/>
        </w:rPr>
        <w:t xml:space="preserve"> </w:t>
      </w:r>
      <w:r w:rsidRPr="00CD5FBE">
        <w:rPr>
          <w:rFonts w:ascii="Arial" w:eastAsia="Times New Roman" w:hAnsi="Arial" w:cs="Arial"/>
          <w:lang w:val="mn-MN" w:eastAsia="ja-JP"/>
        </w:rPr>
        <w:t>тус зохицуулалтын дагуу татвар төлөхөөс зайлсхийж байж болзошгүй нөхцөл байдал тогтоогдож байгаа нь тус зохицуулалтыг зорилгодоо хангалттай хүрч чадахгүй байгааг илэрхийлж байна.</w:t>
      </w:r>
    </w:p>
    <w:p w14:paraId="0EFA2E15" w14:textId="77777777" w:rsidR="00D16126" w:rsidRPr="00CD5FBE" w:rsidRDefault="00D16126" w:rsidP="00090AFA">
      <w:pPr>
        <w:spacing w:after="0" w:line="240" w:lineRule="auto"/>
        <w:ind w:firstLine="720"/>
        <w:jc w:val="both"/>
        <w:rPr>
          <w:rFonts w:ascii="Arial" w:eastAsia="Times New Roman" w:hAnsi="Arial" w:cs="Arial"/>
          <w:lang w:val="mn-MN" w:eastAsia="ja-JP"/>
        </w:rPr>
      </w:pPr>
    </w:p>
    <w:p w14:paraId="2D106337" w14:textId="1EBA563C" w:rsidR="00E454C2" w:rsidRPr="00CD5FBE" w:rsidRDefault="00865E81"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 </w:t>
      </w:r>
      <w:r w:rsidR="002B72AA" w:rsidRPr="00CD5FBE">
        <w:rPr>
          <w:rFonts w:ascii="Arial" w:eastAsia="Times New Roman" w:hAnsi="Arial" w:cs="Arial"/>
          <w:lang w:val="mn-MN"/>
        </w:rPr>
        <w:t>Нөгөөтээгүүр, т</w:t>
      </w:r>
      <w:r w:rsidR="002B72AA" w:rsidRPr="00CD5FBE">
        <w:rPr>
          <w:rFonts w:ascii="Arial" w:eastAsia="Arial" w:hAnsi="Arial" w:cs="Arial"/>
          <w:lang w:val="mn-MN" w:bidi="en-US"/>
        </w:rPr>
        <w:t>өрийн татвар хураах үйл ажиллагаа нь шударга ёсыг эрхэмлэсэн, ил тод, бүгдэд ойлгомжтой, татварын дарам</w:t>
      </w:r>
      <w:r w:rsidR="004B7C23" w:rsidRPr="00CD5FBE">
        <w:rPr>
          <w:rFonts w:ascii="Arial" w:eastAsia="Arial" w:hAnsi="Arial" w:cs="Arial"/>
          <w:lang w:val="mn-MN" w:bidi="en-US"/>
        </w:rPr>
        <w:t>т</w:t>
      </w:r>
      <w:r w:rsidR="002B72AA" w:rsidRPr="00CD5FBE">
        <w:rPr>
          <w:rFonts w:ascii="Arial" w:eastAsia="Arial" w:hAnsi="Arial" w:cs="Arial"/>
          <w:lang w:val="mn-MN" w:bidi="en-US"/>
        </w:rPr>
        <w:t xml:space="preserve"> адил тэгшээр хуваарилагдсан байж хэмээн иргэдэд хүлээн зөвшөөрөгддөг</w:t>
      </w:r>
      <w:r w:rsidR="002B72AA" w:rsidRPr="00CD5FBE">
        <w:rPr>
          <w:rStyle w:val="FootnoteReference"/>
          <w:rFonts w:ascii="Arial" w:eastAsia="Arial" w:hAnsi="Arial" w:cs="Arial"/>
          <w:lang w:val="mn-MN" w:bidi="en-US"/>
        </w:rPr>
        <w:footnoteReference w:id="4"/>
      </w:r>
      <w:r w:rsidR="002B72AA" w:rsidRPr="00CD5FBE">
        <w:rPr>
          <w:rFonts w:ascii="Arial" w:eastAsia="Arial" w:hAnsi="Arial" w:cs="Arial"/>
          <w:lang w:val="mn-MN" w:bidi="en-US"/>
        </w:rPr>
        <w:t xml:space="preserve"> гэдгийг харгалзан үзэж тат</w:t>
      </w:r>
      <w:r w:rsidR="002B72AA" w:rsidRPr="00CD5FBE">
        <w:rPr>
          <w:rFonts w:ascii="Arial" w:eastAsia="Times New Roman" w:hAnsi="Arial" w:cs="Arial"/>
          <w:lang w:val="mn-MN" w:eastAsia="ja-JP"/>
        </w:rPr>
        <w:t>вар төлөгчийн хувьд татварыг зөвтгөж, хүлээн зөвшөөрөх нөхцөлийг бүрдүүлэх нь чухал юм.</w:t>
      </w:r>
      <w:r w:rsidR="002B72AA" w:rsidRPr="00CD5FBE">
        <w:rPr>
          <w:rStyle w:val="FootnoteReference"/>
          <w:rFonts w:ascii="Arial" w:eastAsia="Times New Roman" w:hAnsi="Arial" w:cs="Arial"/>
          <w:lang w:val="mn-MN" w:eastAsia="ja-JP"/>
        </w:rPr>
        <w:footnoteReference w:id="5"/>
      </w:r>
      <w:r w:rsidR="002B72AA" w:rsidRPr="00CD5FBE">
        <w:rPr>
          <w:rFonts w:ascii="Arial" w:eastAsia="Times New Roman" w:hAnsi="Arial" w:cs="Arial"/>
          <w:lang w:val="mn-MN" w:eastAsia="ja-JP"/>
        </w:rPr>
        <w:t xml:space="preserve"> Тиймээс энэхүү зохицуулалты</w:t>
      </w:r>
      <w:r w:rsidR="00E454C2" w:rsidRPr="00CD5FBE">
        <w:rPr>
          <w:rFonts w:ascii="Arial" w:eastAsia="Times New Roman" w:hAnsi="Arial" w:cs="Arial"/>
          <w:lang w:val="mn-MN" w:eastAsia="ja-JP"/>
        </w:rPr>
        <w:t xml:space="preserve">г </w:t>
      </w:r>
      <w:r w:rsidR="00E454C2" w:rsidRPr="00CD5FBE">
        <w:rPr>
          <w:rFonts w:ascii="Arial" w:eastAsia="Times New Roman" w:hAnsi="Arial" w:cs="Arial"/>
          <w:lang w:val="mn-MN"/>
        </w:rPr>
        <w:t xml:space="preserve">эдийн засгийн нөхцөл байдалд нийцүүлэн, нэмэлт, өөрчлөлт оруулах шаардлагатай гэж үзэж байна. </w:t>
      </w:r>
    </w:p>
    <w:p w14:paraId="128F4EEE" w14:textId="77777777" w:rsidR="00D16126" w:rsidRPr="00CD5FBE" w:rsidRDefault="00D16126" w:rsidP="00090AFA">
      <w:pPr>
        <w:spacing w:after="0" w:line="240" w:lineRule="auto"/>
        <w:ind w:firstLine="720"/>
        <w:jc w:val="both"/>
        <w:rPr>
          <w:rFonts w:ascii="Arial" w:eastAsia="Times New Roman" w:hAnsi="Arial" w:cs="Arial"/>
          <w:lang w:val="mn-MN"/>
        </w:rPr>
      </w:pPr>
    </w:p>
    <w:p w14:paraId="6BAA210B" w14:textId="61824A2F" w:rsidR="00D84FC9" w:rsidRPr="00CD5FBE" w:rsidRDefault="00E454C2" w:rsidP="00542CBA">
      <w:pPr>
        <w:tabs>
          <w:tab w:val="left" w:pos="313"/>
        </w:tabs>
        <w:spacing w:after="0" w:line="240" w:lineRule="auto"/>
        <w:jc w:val="both"/>
        <w:rPr>
          <w:rFonts w:ascii="Arial" w:eastAsia="Times New Roman" w:hAnsi="Arial" w:cs="Arial"/>
          <w:lang w:val="mn-MN"/>
        </w:rPr>
      </w:pPr>
      <w:r w:rsidRPr="00CD5FBE">
        <w:rPr>
          <w:rFonts w:ascii="Arial" w:eastAsia="Times New Roman" w:hAnsi="Arial" w:cs="Arial"/>
          <w:lang w:val="mn-MN"/>
        </w:rPr>
        <w:tab/>
      </w:r>
    </w:p>
    <w:p w14:paraId="72AC7170" w14:textId="77777777" w:rsidR="006935FF" w:rsidRPr="00CD5FBE" w:rsidRDefault="006935FF" w:rsidP="00090AFA">
      <w:pPr>
        <w:pStyle w:val="BodyText"/>
        <w:spacing w:line="240" w:lineRule="auto"/>
        <w:rPr>
          <w:lang w:val="mn-MN"/>
        </w:rPr>
      </w:pPr>
    </w:p>
    <w:p w14:paraId="10694BFA" w14:textId="32946AB9" w:rsidR="00E460C6" w:rsidRPr="00CD5FBE" w:rsidRDefault="00FB7548" w:rsidP="004173C8">
      <w:pPr>
        <w:pStyle w:val="Heading2"/>
        <w:spacing w:before="0" w:line="240" w:lineRule="auto"/>
        <w:jc w:val="both"/>
        <w:rPr>
          <w:rFonts w:ascii="Arial" w:eastAsia="Arial" w:hAnsi="Arial" w:cs="Arial"/>
          <w:b/>
          <w:color w:val="auto"/>
          <w:sz w:val="22"/>
          <w:szCs w:val="22"/>
          <w:lang w:val="mn-MN" w:bidi="en-US"/>
        </w:rPr>
      </w:pPr>
      <w:bookmarkStart w:id="25" w:name="_Toc200107811"/>
      <w:r w:rsidRPr="00CD5FBE">
        <w:rPr>
          <w:rFonts w:ascii="Arial" w:eastAsia="Arial" w:hAnsi="Arial" w:cs="Arial"/>
          <w:b/>
          <w:color w:val="auto"/>
          <w:sz w:val="22"/>
          <w:szCs w:val="22"/>
          <w:lang w:val="mn-MN" w:bidi="en-US"/>
        </w:rPr>
        <w:t>3.2.</w:t>
      </w:r>
      <w:r w:rsidR="00D50193" w:rsidRPr="00CD5FBE">
        <w:rPr>
          <w:rFonts w:ascii="Arial" w:eastAsia="Arial" w:hAnsi="Arial" w:cs="Arial"/>
          <w:b/>
          <w:color w:val="auto"/>
          <w:sz w:val="22"/>
          <w:szCs w:val="22"/>
          <w:lang w:val="mn-MN" w:bidi="en-US"/>
        </w:rPr>
        <w:t xml:space="preserve"> </w:t>
      </w:r>
      <w:r w:rsidRPr="00CD5FBE">
        <w:rPr>
          <w:rFonts w:ascii="Arial" w:eastAsia="Arial" w:hAnsi="Arial" w:cs="Arial"/>
          <w:b/>
          <w:color w:val="auto"/>
          <w:sz w:val="22"/>
          <w:szCs w:val="22"/>
          <w:lang w:val="mn-MN" w:bidi="en-US"/>
        </w:rPr>
        <w:t xml:space="preserve"> </w:t>
      </w:r>
      <w:r w:rsidR="00385BC5" w:rsidRPr="00CD5FBE">
        <w:rPr>
          <w:rFonts w:ascii="Arial" w:eastAsia="Arial" w:hAnsi="Arial" w:cs="Arial"/>
          <w:b/>
          <w:color w:val="auto"/>
          <w:sz w:val="22"/>
          <w:szCs w:val="22"/>
          <w:lang w:val="mn-MN" w:bidi="en-US"/>
        </w:rPr>
        <w:t>“ПРАКТИКТ НИЙЦЭЖ БАЙГАА БАЙДАЛ” ШАЛГУУР ҮЗҮҮЛЭЛТИЙН ХҮРЭЭНД ҮНЭЛСЭН БАЙДАЛ</w:t>
      </w:r>
      <w:bookmarkEnd w:id="25"/>
    </w:p>
    <w:p w14:paraId="22B999A5" w14:textId="77777777" w:rsidR="00D16126" w:rsidRPr="00CD5FBE" w:rsidRDefault="00D16126" w:rsidP="00AB0653">
      <w:pPr>
        <w:spacing w:after="0" w:line="240" w:lineRule="auto"/>
        <w:rPr>
          <w:lang w:val="mn-MN" w:bidi="en-US"/>
        </w:rPr>
      </w:pPr>
    </w:p>
    <w:p w14:paraId="1AAC7F72" w14:textId="4C0A41E1" w:rsidR="00D55D52" w:rsidRPr="00CD5FBE" w:rsidRDefault="00D55D52" w:rsidP="00090AFA">
      <w:pPr>
        <w:pStyle w:val="BodyText"/>
        <w:spacing w:line="240" w:lineRule="auto"/>
        <w:jc w:val="both"/>
        <w:rPr>
          <w:rFonts w:eastAsia="Calibri"/>
          <w:lang w:val="mn-MN"/>
        </w:rPr>
      </w:pPr>
      <w:r w:rsidRPr="00CD5FBE">
        <w:rPr>
          <w:lang w:val="mn-MN" w:eastAsia="ja-JP"/>
        </w:rPr>
        <w:t xml:space="preserve">Практикт нийцэж буй байдал шалгуур үзүүлэлтийн хүрээнд </w:t>
      </w:r>
      <w:r w:rsidRPr="00CD5FBE">
        <w:rPr>
          <w:rFonts w:eastAsia="Calibri"/>
          <w:lang w:val="mn-MN"/>
        </w:rPr>
        <w:t>ААНОАТтХ-ийн дараах зүйл, хэсэг, заалтууд практикт хэрхэн хэрэгжиж байгаа болон хэрэгжилтэд үүсдэг тулгамдсан асуудлыг судлан үзнэ.</w:t>
      </w:r>
    </w:p>
    <w:p w14:paraId="753B79BE" w14:textId="77777777" w:rsidR="004173C8" w:rsidRPr="00CD5FBE" w:rsidRDefault="004173C8" w:rsidP="00AB0653">
      <w:pPr>
        <w:pStyle w:val="BodyText"/>
        <w:spacing w:line="240" w:lineRule="auto"/>
        <w:jc w:val="both"/>
        <w:rPr>
          <w:rFonts w:eastAsia="Calibri"/>
          <w:lang w:val="mn-MN"/>
        </w:rPr>
      </w:pPr>
    </w:p>
    <w:p w14:paraId="58106E5E" w14:textId="77777777" w:rsidR="00D16126" w:rsidRPr="00CD5FBE" w:rsidRDefault="00D16126" w:rsidP="00090AFA">
      <w:pPr>
        <w:spacing w:after="0" w:line="240" w:lineRule="auto"/>
        <w:ind w:firstLine="720"/>
        <w:jc w:val="both"/>
        <w:rPr>
          <w:rFonts w:ascii="Arial" w:hAnsi="Arial" w:cs="Arial"/>
          <w:lang w:val="mn-MN"/>
        </w:rPr>
      </w:pPr>
    </w:p>
    <w:p w14:paraId="66A1F6E7" w14:textId="0B12CA63" w:rsidR="00D55D52" w:rsidRPr="00CD5FBE" w:rsidRDefault="00264148"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t xml:space="preserve">Шалгуур үзүүлэлтийн томьёолол </w:t>
      </w:r>
      <w:r w:rsidR="00542CBA">
        <w:rPr>
          <w:rFonts w:ascii="Arial" w:eastAsia="Times New Roman" w:hAnsi="Arial" w:cs="Arial"/>
          <w:b/>
          <w:i/>
          <w:lang w:val="mn-MN" w:eastAsia="ja-JP"/>
        </w:rPr>
        <w:t>1</w:t>
      </w:r>
      <w:r w:rsidRPr="00CD5FBE">
        <w:rPr>
          <w:rFonts w:ascii="Arial" w:eastAsia="Times New Roman" w:hAnsi="Arial" w:cs="Arial"/>
          <w:b/>
          <w:i/>
          <w:lang w:val="mn-MN" w:eastAsia="ja-JP"/>
        </w:rPr>
        <w:t xml:space="preserve">. </w:t>
      </w:r>
      <w:r w:rsidR="00D55D52" w:rsidRPr="00CD5FBE">
        <w:rPr>
          <w:rFonts w:ascii="Arial" w:eastAsia="Times New Roman" w:hAnsi="Arial" w:cs="Arial"/>
          <w:lang w:val="mn-MN" w:eastAsia="ja-JP"/>
        </w:rPr>
        <w:t>ААНОАТтХ-ийн 22 дугаар зүйлийн 22.1 дэх хэсэгт заасан албан татварын хөнгөлөлттэй холбоотой зохицуулалт практикт хэрхэн хэрэгжиж байна вэ? Тус зохицуулалтыг хэрэгжүүлэхэд хүндрэл, бэрхшээл тулгарч байгаа эсэх.</w:t>
      </w:r>
    </w:p>
    <w:p w14:paraId="4C9D408E" w14:textId="77777777" w:rsidR="00D16126" w:rsidRPr="00CD5FBE" w:rsidRDefault="00D16126" w:rsidP="00090AFA">
      <w:pPr>
        <w:spacing w:after="0" w:line="240" w:lineRule="auto"/>
        <w:ind w:firstLine="720"/>
        <w:jc w:val="both"/>
        <w:rPr>
          <w:rFonts w:ascii="Arial" w:eastAsia="Times New Roman" w:hAnsi="Arial" w:cs="Arial"/>
          <w:lang w:val="mn-MN" w:eastAsia="ja-JP"/>
        </w:rPr>
      </w:pPr>
    </w:p>
    <w:p w14:paraId="6E89E87D" w14:textId="13A697DD" w:rsidR="00D55D52" w:rsidRPr="00CD5FBE" w:rsidRDefault="00D55D52" w:rsidP="00090AFA">
      <w:pPr>
        <w:spacing w:after="0" w:line="240" w:lineRule="auto"/>
        <w:ind w:firstLine="390"/>
        <w:jc w:val="both"/>
        <w:rPr>
          <w:rFonts w:ascii="Arial" w:eastAsia="Times New Roman" w:hAnsi="Arial" w:cs="Arial"/>
          <w:lang w:val="mn-MN" w:eastAsia="ja-JP"/>
        </w:rPr>
      </w:pPr>
      <w:r w:rsidRPr="00CD5FBE">
        <w:rPr>
          <w:rFonts w:ascii="Arial" w:eastAsia="Times New Roman" w:hAnsi="Arial" w:cs="Arial"/>
          <w:lang w:val="mn-MN" w:eastAsia="ja-JP"/>
        </w:rPr>
        <w:t>Тус зохицуулалтын хэрэгжилтийг албан татвар ногдуулах босгын дагуу 10 хувь, 25 хувиар албан татварыг ногдуулалт, татварын хувь хэмжээ тохиромжтой эсэхийг судална.</w:t>
      </w:r>
    </w:p>
    <w:p w14:paraId="071D8467" w14:textId="77777777" w:rsidR="00D16126" w:rsidRPr="00CD5FBE" w:rsidRDefault="00D16126" w:rsidP="00090AFA">
      <w:pPr>
        <w:spacing w:after="0" w:line="240" w:lineRule="auto"/>
        <w:ind w:firstLine="390"/>
        <w:jc w:val="both"/>
        <w:rPr>
          <w:rFonts w:ascii="Arial" w:eastAsia="Times New Roman" w:hAnsi="Arial" w:cs="Arial"/>
          <w:lang w:val="mn-MN" w:eastAsia="ja-JP"/>
        </w:rPr>
      </w:pPr>
    </w:p>
    <w:p w14:paraId="05486074" w14:textId="77777777" w:rsidR="00DF761B" w:rsidRPr="00CD5FBE" w:rsidRDefault="00140A80" w:rsidP="00090AFA">
      <w:pPr>
        <w:spacing w:after="0" w:line="240" w:lineRule="auto"/>
        <w:ind w:firstLine="720"/>
        <w:jc w:val="both"/>
        <w:rPr>
          <w:rFonts w:ascii="Arial" w:eastAsia="Arial" w:hAnsi="Arial" w:cs="Arial"/>
          <w:lang w:val="mn-MN"/>
        </w:rPr>
      </w:pPr>
      <w:r w:rsidRPr="00CD5FBE">
        <w:rPr>
          <w:rFonts w:ascii="Arial" w:eastAsia="Arial" w:hAnsi="Arial" w:cs="Arial"/>
          <w:b/>
          <w:lang w:val="mn-MN"/>
        </w:rPr>
        <w:t>Үнэлгээ</w:t>
      </w:r>
      <w:r w:rsidR="00731E3B" w:rsidRPr="00CD5FBE">
        <w:rPr>
          <w:rFonts w:ascii="Arial" w:eastAsia="Arial" w:hAnsi="Arial" w:cs="Arial"/>
          <w:b/>
          <w:lang w:val="mn-MN"/>
        </w:rPr>
        <w:t xml:space="preserve">: </w:t>
      </w:r>
      <w:r w:rsidR="00731E3B" w:rsidRPr="00CD5FBE">
        <w:rPr>
          <w:rFonts w:ascii="Arial" w:eastAsia="Arial" w:hAnsi="Arial" w:cs="Arial"/>
          <w:lang w:val="mn-MN"/>
        </w:rPr>
        <w:t xml:space="preserve">ААНОАТтХ-ийн 22 дугаар зүйлийн 22.1-д “Энэ хуулийн 18.2, 18.3, 18.4, 18.5-д заасан албан татвар ногдох орлогыг 1.5 тэрбум төгрөгөөс ихгүй байхаар жилийн эцсийн татварын тайланд тусгасан, доор дурдсанаас бусад салбарт үйл ажиллагаа явуулдаг, энэ хуулийн 20.2.7-д зааснаас бусад Монгол Улсын хуулийн дагуу үүсгэн байгуулагдсан албан </w:t>
      </w:r>
      <w:r w:rsidR="00731E3B" w:rsidRPr="00CD5FBE">
        <w:rPr>
          <w:rFonts w:ascii="Arial" w:eastAsia="Arial" w:hAnsi="Arial" w:cs="Arial"/>
          <w:lang w:val="mn-MN"/>
        </w:rPr>
        <w:lastRenderedPageBreak/>
        <w:t xml:space="preserve">татвар төлөгчийн энэ хуулийн 20.1-д заасны дагуу ногдуулсан албан татварыг 90 хувиар хөнгөлнө:” гэж заасан.  </w:t>
      </w:r>
    </w:p>
    <w:p w14:paraId="7EA0FA86" w14:textId="77777777" w:rsidR="00D16126" w:rsidRPr="00CD5FBE" w:rsidRDefault="00D16126" w:rsidP="00090AFA">
      <w:pPr>
        <w:spacing w:after="0" w:line="240" w:lineRule="auto"/>
        <w:ind w:firstLine="720"/>
        <w:jc w:val="both"/>
        <w:rPr>
          <w:rFonts w:ascii="Arial" w:eastAsia="Arial" w:hAnsi="Arial" w:cs="Arial"/>
          <w:lang w:val="mn-MN"/>
        </w:rPr>
      </w:pPr>
    </w:p>
    <w:p w14:paraId="6B11AECC" w14:textId="77777777" w:rsidR="00635B7D" w:rsidRPr="00CD5FBE" w:rsidRDefault="00635B7D"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Тус зохицуулалтыг татвар төлөгчийн татварын дарамтыг бууруулж, салбарын хөгжилд эерэг нөлөө үзүүлэх, жижиг, дунд бизнесүүд хөнгөлөлтийг ашиглан санхүүгийн ачааллаа багасгах зорилгоор хуульчилсан бөгөөд практикт албан татвар төлөгч нь хуулийн хугацаанд тухайн татварын жилд ногдуулсан албан татварыг төлсөн тохиолдолд төлсөн татварын 90 хувийг буцаан авах замаар энэхүү хөнгөлөлтийг эдэлж байна. Өөрөөр хэлбэл, татвар төлөгч хуулиар хүлээсэн үүргээ биелүүлсэн тохиолдолд хуульд заасан хөнгөлөлт эдлэх эрхээ хэрэгжүүлэх нь татвар төлөгчийг хариуцлагажуулсан зохицуулалт болсон. </w:t>
      </w:r>
    </w:p>
    <w:p w14:paraId="288BF029" w14:textId="77777777" w:rsidR="00D16126" w:rsidRPr="00CD5FBE" w:rsidRDefault="00D16126" w:rsidP="00090AFA">
      <w:pPr>
        <w:spacing w:after="0" w:line="240" w:lineRule="auto"/>
        <w:ind w:firstLine="720"/>
        <w:jc w:val="both"/>
        <w:rPr>
          <w:rFonts w:ascii="Arial" w:eastAsia="Times New Roman" w:hAnsi="Arial" w:cs="Arial"/>
          <w:lang w:val="mn-MN"/>
        </w:rPr>
      </w:pPr>
    </w:p>
    <w:p w14:paraId="2690B65C" w14:textId="6BF72DA2" w:rsidR="000C3731" w:rsidRPr="00CD5FBE" w:rsidRDefault="002621BC"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Харин татвар төлөгч хуульд заасан хугацаанд татвар төлөөгүй, үнэн зөв тайлагнах үүргээ хэрэгжүүлээгүй дутуу ногдуулж төлсөн зэргээс хамаарч энэхүү хөнгөлөлтөд хамрагдах боломжгүй </w:t>
      </w:r>
      <w:r w:rsidR="000C3731" w:rsidRPr="00CD5FBE">
        <w:rPr>
          <w:rFonts w:ascii="Arial" w:eastAsia="Times New Roman" w:hAnsi="Arial" w:cs="Arial"/>
          <w:lang w:val="mn-MN"/>
        </w:rPr>
        <w:t>байдаг</w:t>
      </w:r>
      <w:r w:rsidRPr="00CD5FBE">
        <w:rPr>
          <w:rFonts w:ascii="Arial" w:eastAsia="Times New Roman" w:hAnsi="Arial" w:cs="Arial"/>
          <w:lang w:val="mn-MN"/>
        </w:rPr>
        <w:t>.</w:t>
      </w:r>
    </w:p>
    <w:p w14:paraId="75F000B4" w14:textId="77777777" w:rsidR="00D16126" w:rsidRPr="00CD5FBE" w:rsidRDefault="00D16126" w:rsidP="00090AFA">
      <w:pPr>
        <w:spacing w:after="0" w:line="240" w:lineRule="auto"/>
        <w:ind w:firstLine="720"/>
        <w:jc w:val="both"/>
        <w:rPr>
          <w:rFonts w:ascii="Arial" w:eastAsia="Times New Roman" w:hAnsi="Arial" w:cs="Arial"/>
          <w:lang w:val="mn-MN"/>
        </w:rPr>
      </w:pPr>
    </w:p>
    <w:p w14:paraId="0778D94C" w14:textId="14039CDF" w:rsidR="006F1C06" w:rsidRPr="00CD5FBE" w:rsidRDefault="006F1C06" w:rsidP="004173C8">
      <w:pPr>
        <w:spacing w:after="0" w:line="240" w:lineRule="auto"/>
        <w:jc w:val="right"/>
        <w:rPr>
          <w:rFonts w:ascii="Arial" w:eastAsia="Arial" w:hAnsi="Arial" w:cs="Arial"/>
          <w:i/>
          <w:lang w:val="mn-MN"/>
        </w:rPr>
      </w:pPr>
      <w:bookmarkStart w:id="26" w:name="_Toc200099956"/>
      <w:r w:rsidRPr="00CD5FBE">
        <w:rPr>
          <w:rFonts w:ascii="Arial" w:hAnsi="Arial" w:cs="Arial"/>
          <w:b/>
          <w:bCs/>
          <w:i/>
          <w:iCs/>
          <w:lang w:val="mn-MN"/>
        </w:rPr>
        <w:t xml:space="preserve">Хүснэгт </w:t>
      </w:r>
      <w:r w:rsidR="00AC3AAF">
        <w:rPr>
          <w:rFonts w:ascii="Arial" w:hAnsi="Arial" w:cs="Arial"/>
          <w:b/>
          <w:bCs/>
          <w:i/>
          <w:iCs/>
          <w:lang w:val="mn-MN"/>
        </w:rPr>
        <w:t>4</w:t>
      </w:r>
      <w:r w:rsidRPr="00CD5FBE">
        <w:rPr>
          <w:rFonts w:ascii="Arial" w:hAnsi="Arial" w:cs="Arial"/>
          <w:b/>
          <w:bCs/>
          <w:i/>
          <w:iCs/>
          <w:lang w:val="mn-MN"/>
        </w:rPr>
        <w:t>.</w:t>
      </w:r>
      <w:r w:rsidRPr="00CD5FBE">
        <w:rPr>
          <w:rFonts w:ascii="Arial" w:hAnsi="Arial" w:cs="Arial"/>
          <w:i/>
          <w:lang w:val="mn-MN"/>
        </w:rPr>
        <w:t xml:space="preserve"> </w:t>
      </w:r>
      <w:r w:rsidRPr="00CD5FBE">
        <w:rPr>
          <w:rFonts w:ascii="Arial" w:eastAsia="Arial" w:hAnsi="Arial" w:cs="Arial"/>
          <w:i/>
          <w:lang w:val="mn-MN"/>
        </w:rPr>
        <w:t>ААНОАТтХ-ийн 22.1-д заасан албан татварын хөнгөлөлтийн мэдээ,                               сая төгрөгөөр (2020-2023 он)</w:t>
      </w:r>
      <w:bookmarkEnd w:id="26"/>
    </w:p>
    <w:tbl>
      <w:tblPr>
        <w:tblStyle w:val="TableGrid"/>
        <w:tblW w:w="0" w:type="auto"/>
        <w:tblLook w:val="04A0" w:firstRow="1" w:lastRow="0" w:firstColumn="1" w:lastColumn="0" w:noHBand="0" w:noVBand="1"/>
      </w:tblPr>
      <w:tblGrid>
        <w:gridCol w:w="3517"/>
        <w:gridCol w:w="1438"/>
        <w:gridCol w:w="1439"/>
        <w:gridCol w:w="1528"/>
        <w:gridCol w:w="1707"/>
      </w:tblGrid>
      <w:tr w:rsidR="00CF746F" w:rsidRPr="00CD5FBE" w14:paraId="176EB8C4" w14:textId="77777777" w:rsidTr="00BA6846">
        <w:tc>
          <w:tcPr>
            <w:tcW w:w="3528" w:type="dxa"/>
          </w:tcPr>
          <w:p w14:paraId="4234F2FB"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Утга</w:t>
            </w:r>
          </w:p>
        </w:tc>
        <w:tc>
          <w:tcPr>
            <w:tcW w:w="1440" w:type="dxa"/>
          </w:tcPr>
          <w:p w14:paraId="045A4DC5"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2020 он</w:t>
            </w:r>
          </w:p>
        </w:tc>
        <w:tc>
          <w:tcPr>
            <w:tcW w:w="1440" w:type="dxa"/>
          </w:tcPr>
          <w:p w14:paraId="17663617"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2021 он</w:t>
            </w:r>
          </w:p>
        </w:tc>
        <w:tc>
          <w:tcPr>
            <w:tcW w:w="1530" w:type="dxa"/>
          </w:tcPr>
          <w:p w14:paraId="4735DAAF"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2022 он</w:t>
            </w:r>
          </w:p>
        </w:tc>
        <w:tc>
          <w:tcPr>
            <w:tcW w:w="1710" w:type="dxa"/>
          </w:tcPr>
          <w:p w14:paraId="78134C9A" w14:textId="77777777" w:rsidR="006F1C06" w:rsidRPr="00CD5FBE" w:rsidRDefault="006F1C06" w:rsidP="00090AFA">
            <w:pPr>
              <w:jc w:val="center"/>
              <w:rPr>
                <w:rFonts w:ascii="Arial" w:hAnsi="Arial" w:cs="Arial"/>
                <w:b/>
                <w:bCs/>
                <w:lang w:val="mn-MN"/>
              </w:rPr>
            </w:pPr>
            <w:r w:rsidRPr="00CD5FBE">
              <w:rPr>
                <w:rFonts w:ascii="Arial" w:hAnsi="Arial" w:cs="Arial"/>
                <w:b/>
                <w:bCs/>
                <w:lang w:val="mn-MN"/>
              </w:rPr>
              <w:t>2023 он</w:t>
            </w:r>
          </w:p>
        </w:tc>
      </w:tr>
      <w:tr w:rsidR="00CF746F" w:rsidRPr="00CD5FBE" w14:paraId="0B9DF39C" w14:textId="77777777" w:rsidTr="00BA6846">
        <w:tc>
          <w:tcPr>
            <w:tcW w:w="3528" w:type="dxa"/>
          </w:tcPr>
          <w:p w14:paraId="0DB304C2" w14:textId="77777777" w:rsidR="006F1C06" w:rsidRPr="00CD5FBE" w:rsidRDefault="006F1C06" w:rsidP="00090AFA">
            <w:pPr>
              <w:rPr>
                <w:rFonts w:ascii="Arial" w:hAnsi="Arial" w:cs="Arial"/>
                <w:lang w:val="mn-MN"/>
              </w:rPr>
            </w:pPr>
            <w:r w:rsidRPr="00CD5FBE">
              <w:rPr>
                <w:rFonts w:ascii="Arial" w:hAnsi="Arial" w:cs="Arial"/>
                <w:lang w:val="mn-MN"/>
              </w:rPr>
              <w:t>ААН-ийн тоо</w:t>
            </w:r>
          </w:p>
        </w:tc>
        <w:tc>
          <w:tcPr>
            <w:tcW w:w="1440" w:type="dxa"/>
          </w:tcPr>
          <w:p w14:paraId="27CA39E1" w14:textId="77777777" w:rsidR="006F1C06" w:rsidRPr="00CD5FBE" w:rsidRDefault="006F1C06" w:rsidP="00090AFA">
            <w:pPr>
              <w:jc w:val="center"/>
              <w:rPr>
                <w:rFonts w:ascii="Arial" w:hAnsi="Arial" w:cs="Arial"/>
                <w:lang w:val="mn-MN"/>
              </w:rPr>
            </w:pPr>
            <w:r w:rsidRPr="00CD5FBE">
              <w:rPr>
                <w:rFonts w:ascii="Arial" w:hAnsi="Arial" w:cs="Arial"/>
                <w:lang w:val="mn-MN"/>
              </w:rPr>
              <w:t>297</w:t>
            </w:r>
          </w:p>
        </w:tc>
        <w:tc>
          <w:tcPr>
            <w:tcW w:w="1440" w:type="dxa"/>
          </w:tcPr>
          <w:p w14:paraId="141B3772" w14:textId="77777777" w:rsidR="006F1C06" w:rsidRPr="00CD5FBE" w:rsidRDefault="006F1C06" w:rsidP="00090AFA">
            <w:pPr>
              <w:jc w:val="center"/>
              <w:rPr>
                <w:rFonts w:ascii="Arial" w:hAnsi="Arial" w:cs="Arial"/>
                <w:lang w:val="mn-MN"/>
              </w:rPr>
            </w:pPr>
            <w:r w:rsidRPr="00CD5FBE">
              <w:rPr>
                <w:rFonts w:ascii="Arial" w:hAnsi="Arial" w:cs="Arial"/>
                <w:lang w:val="mn-MN"/>
              </w:rPr>
              <w:t>2491</w:t>
            </w:r>
          </w:p>
        </w:tc>
        <w:tc>
          <w:tcPr>
            <w:tcW w:w="1530" w:type="dxa"/>
          </w:tcPr>
          <w:p w14:paraId="732AC78F" w14:textId="77777777" w:rsidR="006F1C06" w:rsidRPr="00CD5FBE" w:rsidRDefault="006F1C06" w:rsidP="00090AFA">
            <w:pPr>
              <w:jc w:val="center"/>
              <w:rPr>
                <w:rFonts w:ascii="Arial" w:hAnsi="Arial" w:cs="Arial"/>
                <w:lang w:val="mn-MN"/>
              </w:rPr>
            </w:pPr>
            <w:r w:rsidRPr="00CD5FBE">
              <w:rPr>
                <w:rFonts w:ascii="Arial" w:hAnsi="Arial" w:cs="Arial"/>
                <w:lang w:val="mn-MN"/>
              </w:rPr>
              <w:t>3943</w:t>
            </w:r>
          </w:p>
        </w:tc>
        <w:tc>
          <w:tcPr>
            <w:tcW w:w="1710" w:type="dxa"/>
          </w:tcPr>
          <w:p w14:paraId="4B36AD2A" w14:textId="77777777" w:rsidR="006F1C06" w:rsidRPr="00CD5FBE" w:rsidRDefault="006F1C06" w:rsidP="00090AFA">
            <w:pPr>
              <w:jc w:val="center"/>
              <w:rPr>
                <w:rFonts w:ascii="Arial" w:hAnsi="Arial" w:cs="Arial"/>
                <w:lang w:val="mn-MN"/>
              </w:rPr>
            </w:pPr>
            <w:r w:rsidRPr="00CD5FBE">
              <w:rPr>
                <w:rFonts w:ascii="Arial" w:hAnsi="Arial" w:cs="Arial"/>
                <w:lang w:val="mn-MN"/>
              </w:rPr>
              <w:t>3865</w:t>
            </w:r>
          </w:p>
        </w:tc>
      </w:tr>
      <w:tr w:rsidR="00CF746F" w:rsidRPr="00CD5FBE" w14:paraId="4C591310" w14:textId="77777777" w:rsidTr="00BA6846">
        <w:tc>
          <w:tcPr>
            <w:tcW w:w="3528" w:type="dxa"/>
          </w:tcPr>
          <w:p w14:paraId="459768DC" w14:textId="77777777" w:rsidR="006F1C06" w:rsidRPr="00CD5FBE" w:rsidRDefault="006F1C06" w:rsidP="00090AFA">
            <w:pPr>
              <w:rPr>
                <w:rFonts w:ascii="Arial" w:hAnsi="Arial" w:cs="Arial"/>
                <w:lang w:val="mn-MN"/>
              </w:rPr>
            </w:pPr>
            <w:r w:rsidRPr="00CD5FBE">
              <w:rPr>
                <w:rFonts w:ascii="Arial" w:hAnsi="Arial" w:cs="Arial"/>
                <w:lang w:val="mn-MN"/>
              </w:rPr>
              <w:t>Хөнгөлөлтийн дүн (сая төгрөгөөр)</w:t>
            </w:r>
          </w:p>
        </w:tc>
        <w:tc>
          <w:tcPr>
            <w:tcW w:w="1440" w:type="dxa"/>
          </w:tcPr>
          <w:p w14:paraId="5C9E9ACF" w14:textId="77777777" w:rsidR="006F1C06" w:rsidRPr="00CD5FBE" w:rsidRDefault="006F1C06" w:rsidP="00090AFA">
            <w:pPr>
              <w:jc w:val="center"/>
              <w:rPr>
                <w:rFonts w:ascii="Arial" w:hAnsi="Arial" w:cs="Arial"/>
                <w:lang w:val="mn-MN"/>
              </w:rPr>
            </w:pPr>
            <w:r w:rsidRPr="00CD5FBE">
              <w:rPr>
                <w:rFonts w:ascii="Arial" w:hAnsi="Arial" w:cs="Arial"/>
                <w:lang w:val="mn-MN"/>
              </w:rPr>
              <w:t>2,031.90</w:t>
            </w:r>
          </w:p>
        </w:tc>
        <w:tc>
          <w:tcPr>
            <w:tcW w:w="1440" w:type="dxa"/>
          </w:tcPr>
          <w:p w14:paraId="4BA5DDB3" w14:textId="77777777" w:rsidR="006F1C06" w:rsidRPr="00CD5FBE" w:rsidRDefault="006F1C06" w:rsidP="00090AFA">
            <w:pPr>
              <w:jc w:val="center"/>
              <w:rPr>
                <w:rFonts w:ascii="Arial" w:hAnsi="Arial" w:cs="Arial"/>
                <w:lang w:val="mn-MN"/>
              </w:rPr>
            </w:pPr>
            <w:r w:rsidRPr="00CD5FBE">
              <w:rPr>
                <w:rFonts w:ascii="Arial" w:hAnsi="Arial" w:cs="Arial"/>
                <w:lang w:val="mn-MN"/>
              </w:rPr>
              <w:t>36,591.19</w:t>
            </w:r>
          </w:p>
        </w:tc>
        <w:tc>
          <w:tcPr>
            <w:tcW w:w="1530" w:type="dxa"/>
          </w:tcPr>
          <w:p w14:paraId="35370873" w14:textId="77777777" w:rsidR="006F1C06" w:rsidRPr="00CD5FBE" w:rsidRDefault="006F1C06" w:rsidP="00090AFA">
            <w:pPr>
              <w:jc w:val="center"/>
              <w:rPr>
                <w:rFonts w:ascii="Arial" w:hAnsi="Arial" w:cs="Arial"/>
                <w:lang w:val="mn-MN"/>
              </w:rPr>
            </w:pPr>
            <w:r w:rsidRPr="00CD5FBE">
              <w:rPr>
                <w:rFonts w:ascii="Arial" w:hAnsi="Arial" w:cs="Arial"/>
                <w:lang w:val="mn-MN"/>
              </w:rPr>
              <w:t>59,374.50</w:t>
            </w:r>
          </w:p>
        </w:tc>
        <w:tc>
          <w:tcPr>
            <w:tcW w:w="1710" w:type="dxa"/>
          </w:tcPr>
          <w:p w14:paraId="1B4BF740" w14:textId="77777777" w:rsidR="006F1C06" w:rsidRPr="00CD5FBE" w:rsidRDefault="006F1C06" w:rsidP="00090AFA">
            <w:pPr>
              <w:jc w:val="center"/>
              <w:rPr>
                <w:rFonts w:ascii="Arial" w:hAnsi="Arial" w:cs="Arial"/>
                <w:lang w:val="mn-MN"/>
              </w:rPr>
            </w:pPr>
            <w:r w:rsidRPr="00CD5FBE">
              <w:rPr>
                <w:rFonts w:ascii="Arial" w:hAnsi="Arial" w:cs="Arial"/>
                <w:lang w:val="mn-MN"/>
              </w:rPr>
              <w:t>68,567.39</w:t>
            </w:r>
          </w:p>
        </w:tc>
      </w:tr>
    </w:tbl>
    <w:p w14:paraId="3208A8FB" w14:textId="77777777" w:rsidR="000C3731" w:rsidRPr="00CD5FBE" w:rsidRDefault="006F1C06" w:rsidP="00090AFA">
      <w:pPr>
        <w:spacing w:after="0" w:line="240" w:lineRule="auto"/>
        <w:jc w:val="both"/>
        <w:rPr>
          <w:rFonts w:ascii="Arial" w:hAnsi="Arial" w:cs="Arial"/>
          <w:lang w:val="mn-MN"/>
        </w:rPr>
      </w:pPr>
      <w:r w:rsidRPr="00CD5FBE">
        <w:rPr>
          <w:rFonts w:ascii="Arial" w:hAnsi="Arial" w:cs="Arial"/>
          <w:lang w:val="mn-MN"/>
        </w:rPr>
        <w:tab/>
      </w:r>
    </w:p>
    <w:p w14:paraId="103D2B3A" w14:textId="23F2BB50" w:rsidR="006F1C06" w:rsidRPr="00CD5FBE" w:rsidRDefault="006F1C06" w:rsidP="00090AFA">
      <w:pPr>
        <w:spacing w:after="0" w:line="240" w:lineRule="auto"/>
        <w:ind w:firstLine="720"/>
        <w:jc w:val="both"/>
        <w:rPr>
          <w:rFonts w:ascii="Arial" w:eastAsia="Arial" w:hAnsi="Arial" w:cs="Arial"/>
          <w:lang w:val="mn-MN"/>
        </w:rPr>
      </w:pPr>
      <w:r w:rsidRPr="00CD5FBE">
        <w:rPr>
          <w:rFonts w:ascii="Arial" w:hAnsi="Arial" w:cs="Arial"/>
          <w:lang w:val="mn-MN"/>
        </w:rPr>
        <w:t>2023 онд 3</w:t>
      </w:r>
      <w:r w:rsidR="00D80FBE" w:rsidRPr="00CD5FBE">
        <w:rPr>
          <w:rFonts w:ascii="Arial" w:hAnsi="Arial" w:cs="Arial"/>
          <w:lang w:val="mn-MN"/>
        </w:rPr>
        <w:t>,</w:t>
      </w:r>
      <w:r w:rsidRPr="00CD5FBE">
        <w:rPr>
          <w:rFonts w:ascii="Arial" w:hAnsi="Arial" w:cs="Arial"/>
          <w:lang w:val="mn-MN"/>
        </w:rPr>
        <w:t xml:space="preserve">865 ААН, нийт 68,567.39 сая төгрөгийн албан татварын хөнгөлөлтөд хамрагдсан байна. Үүнийг өмнөх онтой харьцуулахад ААН-ийн тоо 78 буюу 2 хувиар, хөнгөлөлтийн дүн 9,192.89 сая төгрөг буюу 15.5 хувиар өссөн байна. </w:t>
      </w:r>
      <w:r w:rsidRPr="00CD5FBE">
        <w:rPr>
          <w:rFonts w:ascii="Arial" w:eastAsia="Arial" w:hAnsi="Arial" w:cs="Arial"/>
          <w:lang w:val="mn-MN"/>
        </w:rPr>
        <w:t>Түүнчлэн, 2023 онд хөнгөлөлт эдэлсэн татвар төлөгчийн тоо 2020 оноос 92 хувиар, хөнгөлөлтийн дүн мөн оноос 97 хувиар тус тус өссөн байна.</w:t>
      </w:r>
    </w:p>
    <w:p w14:paraId="30EDFF6B" w14:textId="77777777" w:rsidR="00D16126" w:rsidRPr="00CD5FBE" w:rsidRDefault="00D16126" w:rsidP="00090AFA">
      <w:pPr>
        <w:spacing w:after="0" w:line="240" w:lineRule="auto"/>
        <w:ind w:firstLine="720"/>
        <w:jc w:val="both"/>
        <w:rPr>
          <w:rFonts w:ascii="Arial" w:eastAsia="Arial" w:hAnsi="Arial" w:cs="Arial"/>
          <w:lang w:val="mn-MN"/>
        </w:rPr>
      </w:pPr>
    </w:p>
    <w:p w14:paraId="15AFFE74" w14:textId="77777777" w:rsidR="006F1C06" w:rsidRPr="00CD5FBE" w:rsidRDefault="006F1C06" w:rsidP="00090AFA">
      <w:pPr>
        <w:spacing w:after="0" w:line="240" w:lineRule="auto"/>
        <w:ind w:firstLine="720"/>
        <w:jc w:val="both"/>
        <w:rPr>
          <w:rFonts w:ascii="Arial" w:eastAsia="Times New Roman" w:hAnsi="Arial" w:cs="Arial"/>
          <w:lang w:val="mn-MN"/>
        </w:rPr>
      </w:pPr>
      <w:r w:rsidRPr="00CD5FBE">
        <w:rPr>
          <w:rFonts w:ascii="Arial" w:eastAsia="Arial" w:hAnsi="Arial" w:cs="Arial"/>
          <w:lang w:val="mn-MN"/>
        </w:rPr>
        <w:t xml:space="preserve">Тус зохицуулалт хууль хүчин төгөлдөр үйлчилж эхэлснээс хойш практикт тодорхой үр дүнтэй хэрэгжсэн байна. Гэвч </w:t>
      </w:r>
      <w:r w:rsidRPr="00CD5FBE">
        <w:rPr>
          <w:rFonts w:ascii="Arial" w:eastAsia="Times New Roman" w:hAnsi="Arial" w:cs="Arial"/>
          <w:lang w:val="mn-MN"/>
        </w:rPr>
        <w:t xml:space="preserve">практикт албан татварын хөнгөлөлтөд хамрагдахын тулд албан татвар ногдох орлогын босготой холбоотойгоор компанийн үйл ажиллагааг тусгаарлах, компанийг жижиглэн олон компани байгуулах, зарим тохиолдолд борлуулалт хийх тухай бүрд төлбөрийн баримт олгохгүй орлогоо нуух гэх мэт асуудлууд үүсэх эрсдэлтэй байна.  </w:t>
      </w:r>
    </w:p>
    <w:p w14:paraId="72F267C3" w14:textId="77777777" w:rsidR="00D16126" w:rsidRPr="00CD5FBE" w:rsidRDefault="00D16126" w:rsidP="00090AFA">
      <w:pPr>
        <w:spacing w:after="0" w:line="240" w:lineRule="auto"/>
        <w:ind w:firstLine="720"/>
        <w:jc w:val="both"/>
        <w:rPr>
          <w:rFonts w:ascii="Arial" w:eastAsia="Times New Roman" w:hAnsi="Arial" w:cs="Arial"/>
          <w:lang w:val="mn-MN"/>
        </w:rPr>
      </w:pPr>
    </w:p>
    <w:p w14:paraId="1BC16C54" w14:textId="77777777" w:rsidR="006F1C06" w:rsidRPr="00CD5FBE" w:rsidRDefault="006F1C06"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 xml:space="preserve">Олон нийтийн хэлэлцүүлэг, санал асуулгын үр дүнгийн нэгтгэлээс үзэхэд, албан татвар ногдох орлого 1.5 тэрбум төгрөгөөс ихгүй байх босго, хамрагдалтын түвшин, болон татварын орлогын бааз суурийг нэмэгдүүлэх саналыг гаргасан байна. </w:t>
      </w:r>
    </w:p>
    <w:p w14:paraId="4E2A80E1" w14:textId="77777777" w:rsidR="00D16126" w:rsidRPr="00CD5FBE" w:rsidRDefault="00D16126" w:rsidP="00090AFA">
      <w:pPr>
        <w:spacing w:after="0" w:line="240" w:lineRule="auto"/>
        <w:ind w:firstLine="720"/>
        <w:jc w:val="both"/>
        <w:rPr>
          <w:rFonts w:ascii="Arial" w:eastAsia="Times New Roman" w:hAnsi="Arial" w:cs="Arial"/>
          <w:lang w:val="mn-MN"/>
        </w:rPr>
      </w:pPr>
    </w:p>
    <w:p w14:paraId="6665913B" w14:textId="05F56808" w:rsidR="006F1C06" w:rsidRPr="00CD5FBE" w:rsidRDefault="006F1C06" w:rsidP="00090AFA">
      <w:pPr>
        <w:spacing w:after="0" w:line="240" w:lineRule="auto"/>
        <w:ind w:firstLine="720"/>
        <w:jc w:val="both"/>
        <w:rPr>
          <w:rFonts w:ascii="Arial" w:eastAsia="Times New Roman" w:hAnsi="Arial" w:cs="Arial"/>
          <w:lang w:val="mn-MN"/>
        </w:rPr>
      </w:pPr>
      <w:r w:rsidRPr="00CD5FBE">
        <w:rPr>
          <w:rFonts w:ascii="Arial" w:eastAsia="Times New Roman" w:hAnsi="Arial" w:cs="Arial"/>
          <w:lang w:val="mn-MN"/>
        </w:rPr>
        <w:t>Энэхүү зохицуулалт хэрэгжиж эхэлснээс хойш зарим салбарт эерэг нөлөө үзүүлж байгаа боловч төсвийн санхүүгийн тогтвортой байдлын үүднээс эрсдэл үүсгэж болохыг анхааран үзэж, зохицуулалт хийх шаардлагатай.</w:t>
      </w:r>
    </w:p>
    <w:p w14:paraId="2549C2BD" w14:textId="77777777" w:rsidR="00D16126" w:rsidRPr="00CD5FBE" w:rsidRDefault="00D16126" w:rsidP="00090AFA">
      <w:pPr>
        <w:spacing w:after="0" w:line="240" w:lineRule="auto"/>
        <w:ind w:firstLine="720"/>
        <w:jc w:val="both"/>
        <w:rPr>
          <w:rFonts w:ascii="Arial" w:eastAsia="Times New Roman" w:hAnsi="Arial" w:cs="Arial"/>
          <w:lang w:val="mn-MN"/>
        </w:rPr>
      </w:pPr>
    </w:p>
    <w:p w14:paraId="61815F8B" w14:textId="32A49D39" w:rsidR="006F1C06" w:rsidRPr="00CD5FBE" w:rsidRDefault="006F1C06" w:rsidP="00090AFA">
      <w:pPr>
        <w:spacing w:after="0" w:line="240" w:lineRule="auto"/>
        <w:ind w:firstLine="720"/>
        <w:jc w:val="both"/>
        <w:rPr>
          <w:rFonts w:ascii="Arial" w:hAnsi="Arial" w:cs="Arial"/>
          <w:shd w:val="clear" w:color="auto" w:fill="FFFFFF"/>
          <w:lang w:val="mn-MN"/>
        </w:rPr>
      </w:pPr>
      <w:r w:rsidRPr="00CD5FBE">
        <w:rPr>
          <w:rFonts w:ascii="Arial" w:eastAsia="Arial" w:hAnsi="Arial" w:cs="Arial"/>
          <w:lang w:val="mn-MN"/>
        </w:rPr>
        <w:t xml:space="preserve">Нөгөөтээгүүр, </w:t>
      </w:r>
      <w:r w:rsidRPr="00CD5FBE">
        <w:rPr>
          <w:rFonts w:ascii="Arial" w:hAnsi="Arial" w:cs="Arial"/>
          <w:shd w:val="clear" w:color="auto" w:fill="FFFFFF"/>
          <w:lang w:val="mn-MN"/>
        </w:rPr>
        <w:t>ААНОАТтХ-ийн 22 дугаар зүйлийн 22.1 дэх хэсэгт заасан албан татварын чөлөөлөлттэй холбоотой зохицуулалтын жижиг, дунд бизнес эрхлэгчдийг татварын бодлогоор дэмжих, татварын ачааллыг бууруулах зорилгоор хуульчилсан.</w:t>
      </w:r>
    </w:p>
    <w:p w14:paraId="0E5BB2B4" w14:textId="77777777" w:rsidR="00D16126" w:rsidRPr="00CD5FBE" w:rsidRDefault="00D16126" w:rsidP="00090AFA">
      <w:pPr>
        <w:spacing w:after="0" w:line="240" w:lineRule="auto"/>
        <w:ind w:firstLine="720"/>
        <w:jc w:val="both"/>
        <w:rPr>
          <w:rFonts w:ascii="Arial" w:hAnsi="Arial" w:cs="Arial"/>
          <w:shd w:val="clear" w:color="auto" w:fill="FFFFFF"/>
          <w:lang w:val="mn-MN"/>
        </w:rPr>
      </w:pPr>
    </w:p>
    <w:p w14:paraId="3B3B52E7" w14:textId="77777777" w:rsidR="006F1C06" w:rsidRPr="00CD5FBE" w:rsidRDefault="006F1C06" w:rsidP="00090AFA">
      <w:pPr>
        <w:spacing w:after="0" w:line="240" w:lineRule="auto"/>
        <w:ind w:firstLine="720"/>
        <w:jc w:val="both"/>
        <w:rPr>
          <w:rFonts w:ascii="Arial" w:hAnsi="Arial" w:cs="Arial"/>
          <w:shd w:val="clear" w:color="auto" w:fill="FFFFFF"/>
          <w:lang w:val="mn-MN"/>
        </w:rPr>
      </w:pPr>
      <w:r w:rsidRPr="00CD5FBE">
        <w:rPr>
          <w:rFonts w:ascii="Arial" w:hAnsi="Arial" w:cs="Arial"/>
          <w:shd w:val="clear" w:color="auto" w:fill="FFFFFF"/>
          <w:lang w:val="mn-MN"/>
        </w:rPr>
        <w:t xml:space="preserve">Харин </w:t>
      </w:r>
      <w:r w:rsidRPr="00CD5FBE">
        <w:rPr>
          <w:rFonts w:ascii="Arial" w:eastAsia="Arial" w:hAnsi="Arial" w:cs="Arial"/>
          <w:lang w:val="mn-MN"/>
        </w:rPr>
        <w:t xml:space="preserve">Жижиг, дунд үйлдвэрлэл, үйлчилгээг дэмжих тухай хуулийн </w:t>
      </w:r>
      <w:r w:rsidRPr="00CD5FBE">
        <w:rPr>
          <w:rFonts w:ascii="Arial" w:hAnsi="Arial" w:cs="Arial"/>
          <w:shd w:val="clear" w:color="auto" w:fill="FFFFFF"/>
          <w:lang w:val="mn-MN"/>
        </w:rPr>
        <w:t>4.1.1-д "жижиг, дунд үйлдвэр, үйлчилгээ эрхлэгч" гэж 200 хүртэл ажилтантай, жилийн 2.5 тэрбум төгрөг хүртэл борлуулалтын орлоготой, үйлдвэрлэл, худалдаа, үйлчилгээний салбарт үйл ажиллагаа явуулдаг аж ахуйн нэгжийг” ойлгоно гэж тодорхойлсон байна.</w:t>
      </w:r>
    </w:p>
    <w:p w14:paraId="21158501" w14:textId="77777777" w:rsidR="00D16126" w:rsidRPr="00CD5FBE" w:rsidRDefault="00D16126" w:rsidP="00090AFA">
      <w:pPr>
        <w:spacing w:after="0" w:line="240" w:lineRule="auto"/>
        <w:ind w:firstLine="720"/>
        <w:jc w:val="both"/>
        <w:rPr>
          <w:rFonts w:ascii="Arial" w:hAnsi="Arial" w:cs="Arial"/>
          <w:shd w:val="clear" w:color="auto" w:fill="FFFFFF"/>
          <w:lang w:val="mn-MN"/>
        </w:rPr>
      </w:pPr>
    </w:p>
    <w:p w14:paraId="6DE847F9" w14:textId="5B237514" w:rsidR="006F1C06" w:rsidRPr="00CD5FBE" w:rsidRDefault="006F1C06" w:rsidP="00090AFA">
      <w:pPr>
        <w:spacing w:after="0" w:line="240" w:lineRule="auto"/>
        <w:ind w:firstLine="720"/>
        <w:jc w:val="both"/>
        <w:rPr>
          <w:rFonts w:ascii="Arial" w:hAnsi="Arial" w:cs="Arial"/>
          <w:shd w:val="clear" w:color="auto" w:fill="FFFFFF"/>
          <w:lang w:val="mn-MN"/>
        </w:rPr>
      </w:pPr>
      <w:r w:rsidRPr="00CD5FBE">
        <w:rPr>
          <w:rFonts w:ascii="Arial" w:hAnsi="Arial" w:cs="Arial"/>
          <w:shd w:val="clear" w:color="auto" w:fill="FFFFFF"/>
          <w:lang w:val="mn-MN"/>
        </w:rPr>
        <w:t xml:space="preserve">Иймд ААНОАТтХ-ийн 22 дугаар зүйлийн 22.1-д заасан албан татвар ногдох орлогыг </w:t>
      </w:r>
      <w:r w:rsidRPr="00CD5FBE">
        <w:rPr>
          <w:rFonts w:ascii="Arial" w:eastAsia="Arial" w:hAnsi="Arial" w:cs="Arial"/>
          <w:lang w:val="mn-MN"/>
        </w:rPr>
        <w:t xml:space="preserve">Жижиг, дунд үйлдвэрлэл, үйлчилгээг дэмжих тухай хуулийн </w:t>
      </w:r>
      <w:r w:rsidRPr="00CD5FBE">
        <w:rPr>
          <w:rFonts w:ascii="Arial" w:hAnsi="Arial" w:cs="Arial"/>
          <w:shd w:val="clear" w:color="auto" w:fill="FFFFFF"/>
          <w:lang w:val="mn-MN"/>
        </w:rPr>
        <w:t>4.1.1-д заасан зохицуулалттай уялдуулан, хууль хоорондын харилцан уялдааг хангах нь зүйтэй.</w:t>
      </w:r>
    </w:p>
    <w:p w14:paraId="7403D3A6" w14:textId="77777777" w:rsidR="00D16126" w:rsidRPr="00CD5FBE" w:rsidRDefault="00D16126" w:rsidP="00090AFA">
      <w:pPr>
        <w:spacing w:after="0" w:line="240" w:lineRule="auto"/>
        <w:ind w:firstLine="720"/>
        <w:jc w:val="both"/>
        <w:rPr>
          <w:rFonts w:ascii="Arial" w:eastAsia="Arial" w:hAnsi="Arial" w:cs="Arial"/>
          <w:b/>
          <w:lang w:val="mn-MN"/>
        </w:rPr>
      </w:pPr>
    </w:p>
    <w:p w14:paraId="74A3C90E" w14:textId="77777777" w:rsidR="00B56673" w:rsidRPr="00CD5FBE" w:rsidRDefault="00B56673" w:rsidP="00090AFA">
      <w:pPr>
        <w:spacing w:after="0" w:line="240" w:lineRule="auto"/>
        <w:ind w:firstLine="720"/>
        <w:jc w:val="both"/>
        <w:rPr>
          <w:rFonts w:ascii="Arial" w:eastAsia="Arial" w:hAnsi="Arial" w:cs="Arial"/>
          <w:lang w:val="mn-MN"/>
        </w:rPr>
      </w:pPr>
    </w:p>
    <w:p w14:paraId="25AFF363" w14:textId="77501E0F" w:rsidR="00107D89" w:rsidRPr="00CD5FBE" w:rsidRDefault="00107D89" w:rsidP="00090AFA">
      <w:pPr>
        <w:spacing w:after="0" w:line="240" w:lineRule="auto"/>
        <w:ind w:firstLine="720"/>
        <w:jc w:val="both"/>
        <w:rPr>
          <w:rFonts w:ascii="Arial" w:eastAsia="Times New Roman" w:hAnsi="Arial" w:cs="Arial"/>
          <w:lang w:val="mn-MN" w:eastAsia="ja-JP"/>
        </w:rPr>
      </w:pPr>
      <w:r w:rsidRPr="00CD5FBE">
        <w:rPr>
          <w:rFonts w:ascii="Arial" w:eastAsia="Times New Roman" w:hAnsi="Arial" w:cs="Arial"/>
          <w:b/>
          <w:i/>
          <w:lang w:val="mn-MN" w:eastAsia="ja-JP"/>
        </w:rPr>
        <w:lastRenderedPageBreak/>
        <w:t xml:space="preserve">Шалгуур үзүүлэлтийн томьёолол </w:t>
      </w:r>
      <w:r w:rsidR="00542CBA">
        <w:rPr>
          <w:rFonts w:ascii="Arial" w:eastAsia="Times New Roman" w:hAnsi="Arial" w:cs="Arial"/>
          <w:b/>
          <w:i/>
          <w:lang w:val="mn-MN" w:eastAsia="ja-JP"/>
        </w:rPr>
        <w:t>2</w:t>
      </w:r>
      <w:r w:rsidRPr="00CD5FBE">
        <w:rPr>
          <w:rFonts w:ascii="Arial" w:eastAsia="Times New Roman" w:hAnsi="Arial" w:cs="Arial"/>
          <w:b/>
          <w:i/>
          <w:lang w:val="mn-MN" w:eastAsia="ja-JP"/>
        </w:rPr>
        <w:t>.</w:t>
      </w:r>
      <w:r w:rsidRPr="00CD5FBE">
        <w:rPr>
          <w:rFonts w:ascii="Arial" w:eastAsia="Times New Roman" w:hAnsi="Arial" w:cs="Arial"/>
          <w:b/>
          <w:lang w:val="mn-MN" w:eastAsia="ja-JP"/>
        </w:rPr>
        <w:t xml:space="preserve"> </w:t>
      </w:r>
      <w:r w:rsidRPr="00CD5FBE">
        <w:rPr>
          <w:rFonts w:ascii="Arial" w:eastAsia="Times New Roman" w:hAnsi="Arial" w:cs="Arial"/>
          <w:lang w:val="mn-MN" w:eastAsia="ja-JP"/>
        </w:rPr>
        <w:t>ААНОАТтХ-ийн 26 дугаар зүйлд заасан албан татварыг тайлагнах зохицуулалтууд практикт хэрхэн хэрэгжиж байна вэ? Тус зохицуулалтыг хэрэгжүүлэхэд хүндрэл, бэрхшээл тулгарч байгаа эсэх. /26 дугаар зүйлийн 26.1, 26.2 дахь хэсгийн хүрээнд/</w:t>
      </w:r>
    </w:p>
    <w:p w14:paraId="2572C12E" w14:textId="77777777" w:rsidR="00B56673" w:rsidRPr="00CD5FBE" w:rsidRDefault="00B56673" w:rsidP="00090AFA">
      <w:pPr>
        <w:spacing w:after="0" w:line="240" w:lineRule="auto"/>
        <w:ind w:firstLine="720"/>
        <w:jc w:val="both"/>
        <w:rPr>
          <w:rFonts w:ascii="Arial" w:eastAsia="Times New Roman" w:hAnsi="Arial" w:cs="Arial"/>
          <w:lang w:val="mn-MN" w:eastAsia="ja-JP"/>
        </w:rPr>
      </w:pPr>
    </w:p>
    <w:p w14:paraId="55464D9E" w14:textId="4C593AB3"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b/>
          <w:lang w:val="mn-MN"/>
        </w:rPr>
        <w:t xml:space="preserve">Үнэлгээ: </w:t>
      </w:r>
      <w:r w:rsidRPr="00CD5FBE">
        <w:rPr>
          <w:rFonts w:ascii="Arial" w:eastAsia="Arial" w:hAnsi="Arial" w:cs="Arial"/>
          <w:lang w:val="mn-MN"/>
        </w:rPr>
        <w:t>ААНОАТтХ-ийн 26 дугаар зүйлд албан татварын тайлагнах хугацааг зохицуулсан бөгөөд тус зүйлийн 26.1-д “Өмнөх татварын жилийн албан татвар ногдуулах орлого нь 6 тэрбум төгрөг ба түүнээс дээш бол уг албан татвар төлөгч тухайн татварын жилийн улирлын татварын тайланг дараагийн улирлын эхний сарын 20-ны дотор, жилийн эцсийн татварын тайланг дараа оны 02 дугаар сарын 10-ны дотор харьяалах татварын албанд хүргүүлнэ.” гэж, 26.2-т “Татварын өмнөх жилийн албан татвар ногдуулах орлого нь 6 тэрбум төгрөг хүртэл энэ хуулийн 29.1-д заасны дагуу татварын албанд бүртгүүлээгүй албан татвар төлөгч тухайн татварын жилийн эхний хагас жилийн татварын тайланг 07 дугаар сарын 20-ны дотор, жилийн эцсийн татварын тайланг дараа оны 02 дугаар сарын 10-ны дотор гаргаж, харьяалах татварын албанд хүргүүлнэ.” гэж тус тус заасан.</w:t>
      </w:r>
    </w:p>
    <w:p w14:paraId="7E15A205" w14:textId="77777777" w:rsidR="00B56673" w:rsidRPr="00CD5FBE" w:rsidRDefault="00B56673" w:rsidP="00090AFA">
      <w:pPr>
        <w:spacing w:after="0" w:line="240" w:lineRule="auto"/>
        <w:ind w:firstLine="720"/>
        <w:jc w:val="both"/>
        <w:rPr>
          <w:rFonts w:ascii="Arial" w:eastAsia="Arial" w:hAnsi="Arial" w:cs="Arial"/>
          <w:lang w:val="mn-MN"/>
        </w:rPr>
      </w:pPr>
    </w:p>
    <w:p w14:paraId="051C8FFA"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Тус зохицуулалтуудын дагуу 2020-2023 онд ирүүлсэн тайланг судлан  үзэхэд: </w:t>
      </w:r>
    </w:p>
    <w:p w14:paraId="4FAF5D27" w14:textId="77777777" w:rsidR="00B56673" w:rsidRPr="00CD5FBE" w:rsidRDefault="00B56673" w:rsidP="00090AFA">
      <w:pPr>
        <w:spacing w:after="0" w:line="240" w:lineRule="auto"/>
        <w:ind w:firstLine="720"/>
        <w:jc w:val="both"/>
        <w:rPr>
          <w:rFonts w:ascii="Arial" w:eastAsia="Arial" w:hAnsi="Arial" w:cs="Arial"/>
          <w:lang w:val="mn-MN"/>
        </w:rPr>
      </w:pPr>
    </w:p>
    <w:p w14:paraId="33CC1AAD" w14:textId="1C52612C" w:rsidR="00107D89" w:rsidRPr="00CD5FBE" w:rsidRDefault="00107D89" w:rsidP="00090AFA">
      <w:pPr>
        <w:pStyle w:val="Caption"/>
        <w:keepNext/>
        <w:spacing w:after="0"/>
        <w:jc w:val="right"/>
        <w:rPr>
          <w:rFonts w:ascii="Arial" w:hAnsi="Arial" w:cs="Arial"/>
          <w:color w:val="auto"/>
          <w:sz w:val="22"/>
          <w:szCs w:val="22"/>
          <w:lang w:val="mn-MN"/>
        </w:rPr>
      </w:pPr>
      <w:bookmarkStart w:id="27" w:name="_Toc200099957"/>
      <w:r w:rsidRPr="00CD5FBE">
        <w:rPr>
          <w:rFonts w:ascii="Arial" w:hAnsi="Arial" w:cs="Arial"/>
          <w:b/>
          <w:color w:val="auto"/>
          <w:sz w:val="22"/>
          <w:szCs w:val="22"/>
          <w:lang w:val="mn-MN"/>
        </w:rPr>
        <w:t xml:space="preserve">Хүснэгт </w:t>
      </w:r>
      <w:r w:rsidR="00AC3AAF">
        <w:rPr>
          <w:rFonts w:ascii="Arial" w:hAnsi="Arial" w:cs="Arial"/>
          <w:b/>
          <w:color w:val="auto"/>
          <w:sz w:val="22"/>
          <w:szCs w:val="22"/>
          <w:lang w:val="mn-MN"/>
        </w:rPr>
        <w:t>5</w:t>
      </w:r>
      <w:r w:rsidRPr="00CD5FBE">
        <w:rPr>
          <w:rFonts w:ascii="Arial" w:eastAsia="Arial" w:hAnsi="Arial" w:cs="Arial"/>
          <w:b/>
          <w:color w:val="auto"/>
          <w:sz w:val="22"/>
          <w:szCs w:val="22"/>
          <w:lang w:val="mn-MN"/>
        </w:rPr>
        <w:t>.</w:t>
      </w:r>
      <w:r w:rsidRPr="00CD5FBE">
        <w:rPr>
          <w:rFonts w:ascii="Arial" w:eastAsia="Arial" w:hAnsi="Arial" w:cs="Arial"/>
          <w:color w:val="auto"/>
          <w:sz w:val="22"/>
          <w:szCs w:val="22"/>
          <w:lang w:val="mn-MN"/>
        </w:rPr>
        <w:t>ААНОАТ-ын тайлангийн ирцийн мэдээ (2020-2023 он)</w:t>
      </w:r>
      <w:bookmarkEnd w:id="27"/>
      <w:r w:rsidRPr="00CD5FBE">
        <w:rPr>
          <w:rFonts w:ascii="Arial" w:eastAsia="Arial" w:hAnsi="Arial" w:cs="Arial"/>
          <w:color w:val="auto"/>
          <w:sz w:val="22"/>
          <w:szCs w:val="22"/>
          <w:lang w:val="mn-MN"/>
        </w:rPr>
        <w:t xml:space="preserve"> </w:t>
      </w:r>
    </w:p>
    <w:tbl>
      <w:tblPr>
        <w:tblStyle w:val="TableGrid"/>
        <w:tblW w:w="0" w:type="auto"/>
        <w:tblLook w:val="04A0" w:firstRow="1" w:lastRow="0" w:firstColumn="1" w:lastColumn="0" w:noHBand="0" w:noVBand="1"/>
      </w:tblPr>
      <w:tblGrid>
        <w:gridCol w:w="769"/>
        <w:gridCol w:w="1615"/>
        <w:gridCol w:w="1595"/>
        <w:gridCol w:w="2065"/>
        <w:gridCol w:w="1788"/>
        <w:gridCol w:w="1797"/>
      </w:tblGrid>
      <w:tr w:rsidR="00CF746F" w:rsidRPr="00CD5FBE" w14:paraId="0FE6DBBC" w14:textId="77777777" w:rsidTr="00BA6846">
        <w:tc>
          <w:tcPr>
            <w:tcW w:w="801" w:type="dxa"/>
            <w:vMerge w:val="restart"/>
          </w:tcPr>
          <w:p w14:paraId="382822CF" w14:textId="77777777" w:rsidR="00107D89" w:rsidRPr="00CD5FBE" w:rsidRDefault="00107D89" w:rsidP="00090AFA">
            <w:pPr>
              <w:jc w:val="center"/>
              <w:rPr>
                <w:rFonts w:ascii="Arial" w:eastAsia="Arial" w:hAnsi="Arial" w:cs="Arial"/>
                <w:b/>
                <w:bCs/>
                <w:lang w:val="mn-MN"/>
              </w:rPr>
            </w:pPr>
          </w:p>
          <w:p w14:paraId="76CC2F5F"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Он</w:t>
            </w:r>
          </w:p>
        </w:tc>
        <w:tc>
          <w:tcPr>
            <w:tcW w:w="1488" w:type="dxa"/>
            <w:vMerge w:val="restart"/>
          </w:tcPr>
          <w:p w14:paraId="124236FE" w14:textId="77777777" w:rsidR="00107D89" w:rsidRPr="00CD5FBE" w:rsidRDefault="00107D89" w:rsidP="00090AFA">
            <w:pPr>
              <w:jc w:val="center"/>
              <w:rPr>
                <w:rFonts w:ascii="Arial" w:eastAsia="Arial" w:hAnsi="Arial" w:cs="Arial"/>
                <w:b/>
                <w:bCs/>
                <w:lang w:val="mn-MN"/>
              </w:rPr>
            </w:pPr>
          </w:p>
          <w:p w14:paraId="11445BE8"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Тайлагнавал зохих тоо</w:t>
            </w:r>
          </w:p>
        </w:tc>
        <w:tc>
          <w:tcPr>
            <w:tcW w:w="1470" w:type="dxa"/>
            <w:vMerge w:val="restart"/>
          </w:tcPr>
          <w:p w14:paraId="06869E83" w14:textId="77777777" w:rsidR="00107D89" w:rsidRPr="00CD5FBE" w:rsidRDefault="00107D89" w:rsidP="00090AFA">
            <w:pPr>
              <w:jc w:val="center"/>
              <w:rPr>
                <w:rFonts w:ascii="Arial" w:eastAsia="Arial" w:hAnsi="Arial" w:cs="Arial"/>
                <w:b/>
                <w:bCs/>
                <w:lang w:val="mn-MN"/>
              </w:rPr>
            </w:pPr>
          </w:p>
          <w:p w14:paraId="757BC926"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Тайлагнасан тоо</w:t>
            </w:r>
          </w:p>
        </w:tc>
        <w:tc>
          <w:tcPr>
            <w:tcW w:w="4287" w:type="dxa"/>
            <w:gridSpan w:val="2"/>
          </w:tcPr>
          <w:p w14:paraId="28E0B489"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Үүнээс</w:t>
            </w:r>
          </w:p>
        </w:tc>
        <w:tc>
          <w:tcPr>
            <w:tcW w:w="1809" w:type="dxa"/>
            <w:vMerge w:val="restart"/>
          </w:tcPr>
          <w:p w14:paraId="4F7ABDD1" w14:textId="77777777" w:rsidR="00107D89" w:rsidRPr="00CD5FBE" w:rsidRDefault="00107D89" w:rsidP="00090AFA">
            <w:pPr>
              <w:jc w:val="center"/>
              <w:rPr>
                <w:rFonts w:ascii="Arial" w:eastAsia="Arial" w:hAnsi="Arial" w:cs="Arial"/>
                <w:b/>
                <w:bCs/>
                <w:lang w:val="mn-MN"/>
              </w:rPr>
            </w:pPr>
          </w:p>
          <w:p w14:paraId="32D0D0CB"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Хэрэгжилтийн хувь</w:t>
            </w:r>
          </w:p>
        </w:tc>
      </w:tr>
      <w:tr w:rsidR="00CF746F" w:rsidRPr="00CD5FBE" w14:paraId="3FCE6068" w14:textId="77777777" w:rsidTr="00BA6846">
        <w:tc>
          <w:tcPr>
            <w:tcW w:w="801" w:type="dxa"/>
            <w:vMerge/>
          </w:tcPr>
          <w:p w14:paraId="26886290" w14:textId="77777777" w:rsidR="00107D89" w:rsidRPr="00CD5FBE" w:rsidRDefault="00107D89" w:rsidP="00090AFA">
            <w:pPr>
              <w:jc w:val="center"/>
              <w:rPr>
                <w:rFonts w:ascii="Arial" w:eastAsia="Arial" w:hAnsi="Arial" w:cs="Arial"/>
                <w:b/>
                <w:bCs/>
                <w:lang w:val="mn-MN"/>
              </w:rPr>
            </w:pPr>
          </w:p>
        </w:tc>
        <w:tc>
          <w:tcPr>
            <w:tcW w:w="1488" w:type="dxa"/>
            <w:vMerge/>
          </w:tcPr>
          <w:p w14:paraId="5939E8AE" w14:textId="77777777" w:rsidR="00107D89" w:rsidRPr="00CD5FBE" w:rsidRDefault="00107D89" w:rsidP="00090AFA">
            <w:pPr>
              <w:jc w:val="center"/>
              <w:rPr>
                <w:rFonts w:ascii="Arial" w:eastAsia="Arial" w:hAnsi="Arial" w:cs="Arial"/>
                <w:b/>
                <w:bCs/>
                <w:lang w:val="mn-MN"/>
              </w:rPr>
            </w:pPr>
          </w:p>
        </w:tc>
        <w:tc>
          <w:tcPr>
            <w:tcW w:w="1470" w:type="dxa"/>
            <w:vMerge/>
          </w:tcPr>
          <w:p w14:paraId="1DA04829" w14:textId="77777777" w:rsidR="00107D89" w:rsidRPr="00CD5FBE" w:rsidRDefault="00107D89" w:rsidP="00090AFA">
            <w:pPr>
              <w:jc w:val="center"/>
              <w:rPr>
                <w:rFonts w:ascii="Arial" w:eastAsia="Arial" w:hAnsi="Arial" w:cs="Arial"/>
                <w:b/>
                <w:bCs/>
                <w:lang w:val="mn-MN"/>
              </w:rPr>
            </w:pPr>
          </w:p>
        </w:tc>
        <w:tc>
          <w:tcPr>
            <w:tcW w:w="2303" w:type="dxa"/>
          </w:tcPr>
          <w:p w14:paraId="28FD046B"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Хугацаандаа тайлагнасан тоо</w:t>
            </w:r>
          </w:p>
        </w:tc>
        <w:tc>
          <w:tcPr>
            <w:tcW w:w="1984" w:type="dxa"/>
          </w:tcPr>
          <w:p w14:paraId="0D9F4734"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b/>
                <w:bCs/>
                <w:lang w:val="mn-MN"/>
              </w:rPr>
              <w:t>Хугацаа хоцроосон тоо</w:t>
            </w:r>
          </w:p>
        </w:tc>
        <w:tc>
          <w:tcPr>
            <w:tcW w:w="1809" w:type="dxa"/>
            <w:vMerge/>
          </w:tcPr>
          <w:p w14:paraId="327B5090" w14:textId="77777777" w:rsidR="00107D89" w:rsidRPr="00CD5FBE" w:rsidRDefault="00107D89" w:rsidP="00090AFA">
            <w:pPr>
              <w:jc w:val="center"/>
              <w:rPr>
                <w:rFonts w:ascii="Arial" w:eastAsia="Arial" w:hAnsi="Arial" w:cs="Arial"/>
                <w:b/>
                <w:bCs/>
                <w:lang w:val="mn-MN"/>
              </w:rPr>
            </w:pPr>
          </w:p>
        </w:tc>
      </w:tr>
      <w:tr w:rsidR="00CF746F" w:rsidRPr="00CD5FBE" w14:paraId="39FF6522" w14:textId="77777777" w:rsidTr="00BA6846">
        <w:tc>
          <w:tcPr>
            <w:tcW w:w="801" w:type="dxa"/>
          </w:tcPr>
          <w:p w14:paraId="6B55432E"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2020</w:t>
            </w:r>
          </w:p>
        </w:tc>
        <w:tc>
          <w:tcPr>
            <w:tcW w:w="1488" w:type="dxa"/>
          </w:tcPr>
          <w:p w14:paraId="40FF2DE7" w14:textId="390FB75C"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198</w:t>
            </w:r>
            <w:r w:rsidR="00D80FBE" w:rsidRPr="00CD5FBE">
              <w:rPr>
                <w:rFonts w:ascii="Arial" w:eastAsia="Arial" w:hAnsi="Arial" w:cs="Arial"/>
                <w:lang w:val="mn-MN"/>
              </w:rPr>
              <w:t>,</w:t>
            </w:r>
            <w:r w:rsidRPr="00CD5FBE">
              <w:rPr>
                <w:rFonts w:ascii="Arial" w:eastAsia="Arial" w:hAnsi="Arial" w:cs="Arial"/>
                <w:lang w:val="mn-MN"/>
              </w:rPr>
              <w:t>839</w:t>
            </w:r>
          </w:p>
        </w:tc>
        <w:tc>
          <w:tcPr>
            <w:tcW w:w="1470" w:type="dxa"/>
          </w:tcPr>
          <w:p w14:paraId="1890C9DE" w14:textId="556D7574"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131</w:t>
            </w:r>
            <w:r w:rsidR="00D80FBE" w:rsidRPr="00CD5FBE">
              <w:rPr>
                <w:rFonts w:ascii="Arial" w:eastAsia="Arial" w:hAnsi="Arial" w:cs="Arial"/>
                <w:lang w:val="mn-MN"/>
              </w:rPr>
              <w:t>,</w:t>
            </w:r>
            <w:r w:rsidRPr="00CD5FBE">
              <w:rPr>
                <w:rFonts w:ascii="Arial" w:eastAsia="Arial" w:hAnsi="Arial" w:cs="Arial"/>
                <w:lang w:val="mn-MN"/>
              </w:rPr>
              <w:t>824</w:t>
            </w:r>
          </w:p>
        </w:tc>
        <w:tc>
          <w:tcPr>
            <w:tcW w:w="2303" w:type="dxa"/>
          </w:tcPr>
          <w:p w14:paraId="059D000D" w14:textId="2B7A75E8"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88</w:t>
            </w:r>
            <w:r w:rsidR="00D80FBE" w:rsidRPr="00CD5FBE">
              <w:rPr>
                <w:rFonts w:ascii="Arial" w:eastAsia="Arial" w:hAnsi="Arial" w:cs="Arial"/>
                <w:lang w:val="mn-MN"/>
              </w:rPr>
              <w:t>,</w:t>
            </w:r>
            <w:r w:rsidRPr="00CD5FBE">
              <w:rPr>
                <w:rFonts w:ascii="Arial" w:eastAsia="Arial" w:hAnsi="Arial" w:cs="Arial"/>
                <w:lang w:val="mn-MN"/>
              </w:rPr>
              <w:t>939</w:t>
            </w:r>
          </w:p>
        </w:tc>
        <w:tc>
          <w:tcPr>
            <w:tcW w:w="1984" w:type="dxa"/>
          </w:tcPr>
          <w:p w14:paraId="7317A140" w14:textId="3D938088"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42</w:t>
            </w:r>
            <w:r w:rsidR="00D80FBE" w:rsidRPr="00CD5FBE">
              <w:rPr>
                <w:rFonts w:ascii="Arial" w:eastAsia="Arial" w:hAnsi="Arial" w:cs="Arial"/>
                <w:lang w:val="mn-MN"/>
              </w:rPr>
              <w:t>,</w:t>
            </w:r>
            <w:r w:rsidRPr="00CD5FBE">
              <w:rPr>
                <w:rFonts w:ascii="Arial" w:eastAsia="Arial" w:hAnsi="Arial" w:cs="Arial"/>
                <w:lang w:val="mn-MN"/>
              </w:rPr>
              <w:t>885</w:t>
            </w:r>
          </w:p>
        </w:tc>
        <w:tc>
          <w:tcPr>
            <w:tcW w:w="1809" w:type="dxa"/>
          </w:tcPr>
          <w:p w14:paraId="6C920CBB"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44.7</w:t>
            </w:r>
          </w:p>
        </w:tc>
      </w:tr>
      <w:tr w:rsidR="00CF746F" w:rsidRPr="00CD5FBE" w14:paraId="4D33CC5B" w14:textId="77777777" w:rsidTr="00BA6846">
        <w:tc>
          <w:tcPr>
            <w:tcW w:w="801" w:type="dxa"/>
          </w:tcPr>
          <w:p w14:paraId="15D7A54B"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2021</w:t>
            </w:r>
          </w:p>
        </w:tc>
        <w:tc>
          <w:tcPr>
            <w:tcW w:w="1488" w:type="dxa"/>
          </w:tcPr>
          <w:p w14:paraId="0CECDCDB" w14:textId="2AFA2229"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209</w:t>
            </w:r>
            <w:r w:rsidR="00D80FBE" w:rsidRPr="00CD5FBE">
              <w:rPr>
                <w:rFonts w:ascii="Arial" w:eastAsia="Arial" w:hAnsi="Arial" w:cs="Arial"/>
                <w:lang w:val="mn-MN"/>
              </w:rPr>
              <w:t>,</w:t>
            </w:r>
            <w:r w:rsidRPr="00CD5FBE">
              <w:rPr>
                <w:rFonts w:ascii="Arial" w:eastAsia="Arial" w:hAnsi="Arial" w:cs="Arial"/>
                <w:lang w:val="mn-MN"/>
              </w:rPr>
              <w:t>937</w:t>
            </w:r>
          </w:p>
        </w:tc>
        <w:tc>
          <w:tcPr>
            <w:tcW w:w="1470" w:type="dxa"/>
          </w:tcPr>
          <w:p w14:paraId="75E17048" w14:textId="633FB795"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145</w:t>
            </w:r>
            <w:r w:rsidR="00D80FBE" w:rsidRPr="00CD5FBE">
              <w:rPr>
                <w:rFonts w:ascii="Arial" w:eastAsia="Arial" w:hAnsi="Arial" w:cs="Arial"/>
                <w:lang w:val="mn-MN"/>
              </w:rPr>
              <w:t>,</w:t>
            </w:r>
            <w:r w:rsidRPr="00CD5FBE">
              <w:rPr>
                <w:rFonts w:ascii="Arial" w:eastAsia="Arial" w:hAnsi="Arial" w:cs="Arial"/>
                <w:lang w:val="mn-MN"/>
              </w:rPr>
              <w:t>218</w:t>
            </w:r>
          </w:p>
        </w:tc>
        <w:tc>
          <w:tcPr>
            <w:tcW w:w="2303" w:type="dxa"/>
          </w:tcPr>
          <w:p w14:paraId="649D793C" w14:textId="140A020D"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128</w:t>
            </w:r>
            <w:r w:rsidR="00D80FBE" w:rsidRPr="00CD5FBE">
              <w:rPr>
                <w:rFonts w:ascii="Arial" w:eastAsia="Arial" w:hAnsi="Arial" w:cs="Arial"/>
                <w:lang w:val="mn-MN"/>
              </w:rPr>
              <w:t>,</w:t>
            </w:r>
            <w:r w:rsidRPr="00CD5FBE">
              <w:rPr>
                <w:rFonts w:ascii="Arial" w:eastAsia="Arial" w:hAnsi="Arial" w:cs="Arial"/>
                <w:lang w:val="mn-MN"/>
              </w:rPr>
              <w:t>538</w:t>
            </w:r>
          </w:p>
        </w:tc>
        <w:tc>
          <w:tcPr>
            <w:tcW w:w="1984" w:type="dxa"/>
          </w:tcPr>
          <w:p w14:paraId="0840CF0A" w14:textId="5EB6C4D6"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16</w:t>
            </w:r>
            <w:r w:rsidR="00D80FBE" w:rsidRPr="00CD5FBE">
              <w:rPr>
                <w:rFonts w:ascii="Arial" w:eastAsia="Arial" w:hAnsi="Arial" w:cs="Arial"/>
                <w:lang w:val="mn-MN"/>
              </w:rPr>
              <w:t>,</w:t>
            </w:r>
            <w:r w:rsidRPr="00CD5FBE">
              <w:rPr>
                <w:rFonts w:ascii="Arial" w:eastAsia="Arial" w:hAnsi="Arial" w:cs="Arial"/>
                <w:lang w:val="mn-MN"/>
              </w:rPr>
              <w:t>680</w:t>
            </w:r>
          </w:p>
        </w:tc>
        <w:tc>
          <w:tcPr>
            <w:tcW w:w="1809" w:type="dxa"/>
          </w:tcPr>
          <w:p w14:paraId="395356C0"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61.2</w:t>
            </w:r>
          </w:p>
        </w:tc>
      </w:tr>
      <w:tr w:rsidR="00CF746F" w:rsidRPr="00CD5FBE" w14:paraId="419637E2" w14:textId="77777777" w:rsidTr="00BA6846">
        <w:tc>
          <w:tcPr>
            <w:tcW w:w="801" w:type="dxa"/>
          </w:tcPr>
          <w:p w14:paraId="57339945"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2022</w:t>
            </w:r>
          </w:p>
        </w:tc>
        <w:tc>
          <w:tcPr>
            <w:tcW w:w="1488" w:type="dxa"/>
          </w:tcPr>
          <w:p w14:paraId="718BE094" w14:textId="58FD3B49"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225</w:t>
            </w:r>
            <w:r w:rsidR="00D80FBE" w:rsidRPr="00CD5FBE">
              <w:rPr>
                <w:rFonts w:ascii="Arial" w:eastAsia="Arial" w:hAnsi="Arial" w:cs="Arial"/>
                <w:lang w:val="mn-MN"/>
              </w:rPr>
              <w:t>,</w:t>
            </w:r>
            <w:r w:rsidRPr="00CD5FBE">
              <w:rPr>
                <w:rFonts w:ascii="Arial" w:eastAsia="Arial" w:hAnsi="Arial" w:cs="Arial"/>
                <w:lang w:val="mn-MN"/>
              </w:rPr>
              <w:t>431</w:t>
            </w:r>
          </w:p>
        </w:tc>
        <w:tc>
          <w:tcPr>
            <w:tcW w:w="1470" w:type="dxa"/>
          </w:tcPr>
          <w:p w14:paraId="1E3378EA" w14:textId="1E72C42B"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156</w:t>
            </w:r>
            <w:r w:rsidR="00D80FBE" w:rsidRPr="00CD5FBE">
              <w:rPr>
                <w:rFonts w:ascii="Arial" w:eastAsia="Arial" w:hAnsi="Arial" w:cs="Arial"/>
                <w:lang w:val="mn-MN"/>
              </w:rPr>
              <w:t>,</w:t>
            </w:r>
            <w:r w:rsidRPr="00CD5FBE">
              <w:rPr>
                <w:rFonts w:ascii="Arial" w:eastAsia="Arial" w:hAnsi="Arial" w:cs="Arial"/>
                <w:lang w:val="mn-MN"/>
              </w:rPr>
              <w:t>582</w:t>
            </w:r>
          </w:p>
        </w:tc>
        <w:tc>
          <w:tcPr>
            <w:tcW w:w="2303" w:type="dxa"/>
          </w:tcPr>
          <w:p w14:paraId="37B27942" w14:textId="5EFD6C1C"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145</w:t>
            </w:r>
            <w:r w:rsidR="00D80FBE" w:rsidRPr="00CD5FBE">
              <w:rPr>
                <w:rFonts w:ascii="Arial" w:eastAsia="Arial" w:hAnsi="Arial" w:cs="Arial"/>
                <w:lang w:val="mn-MN"/>
              </w:rPr>
              <w:t>,</w:t>
            </w:r>
            <w:r w:rsidRPr="00CD5FBE">
              <w:rPr>
                <w:rFonts w:ascii="Arial" w:eastAsia="Arial" w:hAnsi="Arial" w:cs="Arial"/>
                <w:lang w:val="mn-MN"/>
              </w:rPr>
              <w:t>815</w:t>
            </w:r>
          </w:p>
        </w:tc>
        <w:tc>
          <w:tcPr>
            <w:tcW w:w="1984" w:type="dxa"/>
          </w:tcPr>
          <w:p w14:paraId="54E2A10E" w14:textId="24AA2102"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10</w:t>
            </w:r>
            <w:r w:rsidR="00D80FBE" w:rsidRPr="00CD5FBE">
              <w:rPr>
                <w:rFonts w:ascii="Arial" w:eastAsia="Arial" w:hAnsi="Arial" w:cs="Arial"/>
                <w:lang w:val="mn-MN"/>
              </w:rPr>
              <w:t>,</w:t>
            </w:r>
            <w:r w:rsidRPr="00CD5FBE">
              <w:rPr>
                <w:rFonts w:ascii="Arial" w:eastAsia="Arial" w:hAnsi="Arial" w:cs="Arial"/>
                <w:lang w:val="mn-MN"/>
              </w:rPr>
              <w:t>767</w:t>
            </w:r>
          </w:p>
        </w:tc>
        <w:tc>
          <w:tcPr>
            <w:tcW w:w="1809" w:type="dxa"/>
          </w:tcPr>
          <w:p w14:paraId="15498C40"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64.7</w:t>
            </w:r>
          </w:p>
        </w:tc>
      </w:tr>
      <w:tr w:rsidR="00CF746F" w:rsidRPr="00CD5FBE" w14:paraId="60ACE859" w14:textId="77777777" w:rsidTr="00BA6846">
        <w:tc>
          <w:tcPr>
            <w:tcW w:w="801" w:type="dxa"/>
          </w:tcPr>
          <w:p w14:paraId="3AEAC1A1"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2023</w:t>
            </w:r>
          </w:p>
        </w:tc>
        <w:tc>
          <w:tcPr>
            <w:tcW w:w="1488" w:type="dxa"/>
          </w:tcPr>
          <w:p w14:paraId="5B12FFE0" w14:textId="05D848CC"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215</w:t>
            </w:r>
            <w:r w:rsidR="00D80FBE" w:rsidRPr="00CD5FBE">
              <w:rPr>
                <w:rFonts w:ascii="Arial" w:eastAsia="Arial" w:hAnsi="Arial" w:cs="Arial"/>
                <w:lang w:val="mn-MN"/>
              </w:rPr>
              <w:t>,</w:t>
            </w:r>
            <w:r w:rsidRPr="00CD5FBE">
              <w:rPr>
                <w:rFonts w:ascii="Arial" w:eastAsia="Arial" w:hAnsi="Arial" w:cs="Arial"/>
                <w:lang w:val="mn-MN"/>
              </w:rPr>
              <w:t>388</w:t>
            </w:r>
          </w:p>
        </w:tc>
        <w:tc>
          <w:tcPr>
            <w:tcW w:w="1470" w:type="dxa"/>
          </w:tcPr>
          <w:p w14:paraId="02EF0BAC" w14:textId="33DC74D2"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159</w:t>
            </w:r>
            <w:r w:rsidR="00D80FBE" w:rsidRPr="00CD5FBE">
              <w:rPr>
                <w:rFonts w:ascii="Arial" w:eastAsia="Arial" w:hAnsi="Arial" w:cs="Arial"/>
                <w:lang w:val="mn-MN"/>
              </w:rPr>
              <w:t>,</w:t>
            </w:r>
            <w:r w:rsidRPr="00CD5FBE">
              <w:rPr>
                <w:rFonts w:ascii="Arial" w:eastAsia="Arial" w:hAnsi="Arial" w:cs="Arial"/>
                <w:lang w:val="mn-MN"/>
              </w:rPr>
              <w:t>669</w:t>
            </w:r>
          </w:p>
        </w:tc>
        <w:tc>
          <w:tcPr>
            <w:tcW w:w="2303" w:type="dxa"/>
          </w:tcPr>
          <w:p w14:paraId="279F6A0D" w14:textId="3B2961A3"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152</w:t>
            </w:r>
            <w:r w:rsidR="00D80FBE" w:rsidRPr="00CD5FBE">
              <w:rPr>
                <w:rFonts w:ascii="Arial" w:eastAsia="Arial" w:hAnsi="Arial" w:cs="Arial"/>
                <w:lang w:val="mn-MN"/>
              </w:rPr>
              <w:t>,</w:t>
            </w:r>
            <w:r w:rsidRPr="00CD5FBE">
              <w:rPr>
                <w:rFonts w:ascii="Arial" w:eastAsia="Arial" w:hAnsi="Arial" w:cs="Arial"/>
                <w:lang w:val="mn-MN"/>
              </w:rPr>
              <w:t>172</w:t>
            </w:r>
          </w:p>
        </w:tc>
        <w:tc>
          <w:tcPr>
            <w:tcW w:w="1984" w:type="dxa"/>
          </w:tcPr>
          <w:p w14:paraId="29B440C7" w14:textId="38A5355D"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7</w:t>
            </w:r>
            <w:r w:rsidR="00D80FBE" w:rsidRPr="00CD5FBE">
              <w:rPr>
                <w:rFonts w:ascii="Arial" w:eastAsia="Arial" w:hAnsi="Arial" w:cs="Arial"/>
                <w:lang w:val="mn-MN"/>
              </w:rPr>
              <w:t>,</w:t>
            </w:r>
            <w:r w:rsidRPr="00CD5FBE">
              <w:rPr>
                <w:rFonts w:ascii="Arial" w:eastAsia="Arial" w:hAnsi="Arial" w:cs="Arial"/>
                <w:lang w:val="mn-MN"/>
              </w:rPr>
              <w:t>497</w:t>
            </w:r>
          </w:p>
        </w:tc>
        <w:tc>
          <w:tcPr>
            <w:tcW w:w="1809" w:type="dxa"/>
          </w:tcPr>
          <w:p w14:paraId="0325EACA" w14:textId="77777777" w:rsidR="00107D89" w:rsidRPr="00CD5FBE" w:rsidRDefault="00107D89" w:rsidP="00090AFA">
            <w:pPr>
              <w:jc w:val="center"/>
              <w:rPr>
                <w:rFonts w:ascii="Arial" w:eastAsia="Arial" w:hAnsi="Arial" w:cs="Arial"/>
                <w:b/>
                <w:bCs/>
                <w:lang w:val="mn-MN"/>
              </w:rPr>
            </w:pPr>
            <w:r w:rsidRPr="00CD5FBE">
              <w:rPr>
                <w:rFonts w:ascii="Arial" w:eastAsia="Arial" w:hAnsi="Arial" w:cs="Arial"/>
                <w:lang w:val="mn-MN"/>
              </w:rPr>
              <w:t>70.7</w:t>
            </w:r>
          </w:p>
        </w:tc>
      </w:tr>
    </w:tbl>
    <w:p w14:paraId="79A2E165" w14:textId="77777777" w:rsidR="00D42AB7" w:rsidRPr="00CD5FBE" w:rsidRDefault="00D42AB7" w:rsidP="00090AFA">
      <w:pPr>
        <w:spacing w:after="0" w:line="240" w:lineRule="auto"/>
        <w:ind w:firstLine="720"/>
        <w:jc w:val="both"/>
        <w:rPr>
          <w:rFonts w:ascii="Arial" w:eastAsia="Arial" w:hAnsi="Arial" w:cs="Arial"/>
          <w:lang w:val="mn-MN"/>
        </w:rPr>
      </w:pPr>
    </w:p>
    <w:p w14:paraId="645A9B8A" w14:textId="7C6CEBE6"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2020 онд ААНОАТ тайлагнавал зохих 198</w:t>
      </w:r>
      <w:r w:rsidR="00D80FBE" w:rsidRPr="00CD5FBE">
        <w:rPr>
          <w:rFonts w:ascii="Arial" w:eastAsia="Arial" w:hAnsi="Arial" w:cs="Arial"/>
          <w:lang w:val="mn-MN"/>
        </w:rPr>
        <w:t>,</w:t>
      </w:r>
      <w:r w:rsidRPr="00CD5FBE">
        <w:rPr>
          <w:rFonts w:ascii="Arial" w:eastAsia="Arial" w:hAnsi="Arial" w:cs="Arial"/>
          <w:lang w:val="mn-MN"/>
        </w:rPr>
        <w:t>839 ААН-ээс 131</w:t>
      </w:r>
      <w:r w:rsidR="00D80FBE" w:rsidRPr="00CD5FBE">
        <w:rPr>
          <w:rFonts w:ascii="Arial" w:eastAsia="Arial" w:hAnsi="Arial" w:cs="Arial"/>
          <w:lang w:val="mn-MN"/>
        </w:rPr>
        <w:t>,</w:t>
      </w:r>
      <w:r w:rsidRPr="00CD5FBE">
        <w:rPr>
          <w:rFonts w:ascii="Arial" w:eastAsia="Arial" w:hAnsi="Arial" w:cs="Arial"/>
          <w:lang w:val="mn-MN"/>
        </w:rPr>
        <w:t>824 буюу 66.3 хувь нь, 2021 онд 209</w:t>
      </w:r>
      <w:r w:rsidR="00D80FBE" w:rsidRPr="00CD5FBE">
        <w:rPr>
          <w:rFonts w:ascii="Arial" w:eastAsia="Arial" w:hAnsi="Arial" w:cs="Arial"/>
          <w:lang w:val="mn-MN"/>
        </w:rPr>
        <w:t>,</w:t>
      </w:r>
      <w:r w:rsidRPr="00CD5FBE">
        <w:rPr>
          <w:rFonts w:ascii="Arial" w:eastAsia="Arial" w:hAnsi="Arial" w:cs="Arial"/>
          <w:lang w:val="mn-MN"/>
        </w:rPr>
        <w:t>937 ААН-ээс 145</w:t>
      </w:r>
      <w:r w:rsidR="00D80FBE" w:rsidRPr="00CD5FBE">
        <w:rPr>
          <w:rFonts w:ascii="Arial" w:eastAsia="Arial" w:hAnsi="Arial" w:cs="Arial"/>
          <w:lang w:val="mn-MN"/>
        </w:rPr>
        <w:t>,</w:t>
      </w:r>
      <w:r w:rsidRPr="00CD5FBE">
        <w:rPr>
          <w:rFonts w:ascii="Arial" w:eastAsia="Arial" w:hAnsi="Arial" w:cs="Arial"/>
          <w:lang w:val="mn-MN"/>
        </w:rPr>
        <w:t>218 буюу 69.2 хувь нь, 2022 онд 225</w:t>
      </w:r>
      <w:r w:rsidR="00D80FBE" w:rsidRPr="00CD5FBE">
        <w:rPr>
          <w:rFonts w:ascii="Arial" w:eastAsia="Arial" w:hAnsi="Arial" w:cs="Arial"/>
          <w:lang w:val="mn-MN"/>
        </w:rPr>
        <w:t>,</w:t>
      </w:r>
      <w:r w:rsidRPr="00CD5FBE">
        <w:rPr>
          <w:rFonts w:ascii="Arial" w:eastAsia="Arial" w:hAnsi="Arial" w:cs="Arial"/>
          <w:lang w:val="mn-MN"/>
        </w:rPr>
        <w:t>431 ААН-ээс 156</w:t>
      </w:r>
      <w:r w:rsidR="00D80FBE" w:rsidRPr="00CD5FBE">
        <w:rPr>
          <w:rFonts w:ascii="Arial" w:eastAsia="Arial" w:hAnsi="Arial" w:cs="Arial"/>
          <w:lang w:val="mn-MN"/>
        </w:rPr>
        <w:t>,</w:t>
      </w:r>
      <w:r w:rsidRPr="00CD5FBE">
        <w:rPr>
          <w:rFonts w:ascii="Arial" w:eastAsia="Arial" w:hAnsi="Arial" w:cs="Arial"/>
          <w:lang w:val="mn-MN"/>
        </w:rPr>
        <w:t>582 буюу 69.5 хувь нь, 2023 онд 215</w:t>
      </w:r>
      <w:r w:rsidR="00D80FBE" w:rsidRPr="00CD5FBE">
        <w:rPr>
          <w:rFonts w:ascii="Arial" w:eastAsia="Arial" w:hAnsi="Arial" w:cs="Arial"/>
          <w:lang w:val="mn-MN"/>
        </w:rPr>
        <w:t>,</w:t>
      </w:r>
      <w:r w:rsidRPr="00CD5FBE">
        <w:rPr>
          <w:rFonts w:ascii="Arial" w:eastAsia="Arial" w:hAnsi="Arial" w:cs="Arial"/>
          <w:lang w:val="mn-MN"/>
        </w:rPr>
        <w:t>388 ААН-ээс 159</w:t>
      </w:r>
      <w:r w:rsidR="00D80FBE" w:rsidRPr="00CD5FBE">
        <w:rPr>
          <w:rFonts w:ascii="Arial" w:eastAsia="Arial" w:hAnsi="Arial" w:cs="Arial"/>
          <w:lang w:val="mn-MN"/>
        </w:rPr>
        <w:t>,</w:t>
      </w:r>
      <w:r w:rsidRPr="00CD5FBE">
        <w:rPr>
          <w:rFonts w:ascii="Arial" w:eastAsia="Arial" w:hAnsi="Arial" w:cs="Arial"/>
          <w:lang w:val="mn-MN"/>
        </w:rPr>
        <w:t>669 буюу 74.1 хувь нь тус тус албан татвараа тайлагнасан байна.</w:t>
      </w:r>
    </w:p>
    <w:p w14:paraId="21077FA3" w14:textId="77777777" w:rsidR="00B56673" w:rsidRPr="00CD5FBE" w:rsidRDefault="00B56673" w:rsidP="00090AFA">
      <w:pPr>
        <w:spacing w:after="0" w:line="240" w:lineRule="auto"/>
        <w:ind w:firstLine="720"/>
        <w:jc w:val="both"/>
        <w:rPr>
          <w:rFonts w:ascii="Arial" w:eastAsia="Arial" w:hAnsi="Arial" w:cs="Arial"/>
          <w:lang w:val="mn-MN"/>
        </w:rPr>
      </w:pPr>
    </w:p>
    <w:p w14:paraId="45AF181C" w14:textId="188A59B1"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Харин 2020 онд албан татвараа тайлагнасан ААН-ийн 88</w:t>
      </w:r>
      <w:r w:rsidR="00D80FBE" w:rsidRPr="00CD5FBE">
        <w:rPr>
          <w:rFonts w:ascii="Arial" w:eastAsia="Arial" w:hAnsi="Arial" w:cs="Arial"/>
          <w:lang w:val="mn-MN"/>
        </w:rPr>
        <w:t>,</w:t>
      </w:r>
      <w:r w:rsidRPr="00CD5FBE">
        <w:rPr>
          <w:rFonts w:ascii="Arial" w:eastAsia="Arial" w:hAnsi="Arial" w:cs="Arial"/>
          <w:lang w:val="mn-MN"/>
        </w:rPr>
        <w:t>939 буюу 67.5 хувь нь хугацаандаа, 42</w:t>
      </w:r>
      <w:r w:rsidR="00D80FBE" w:rsidRPr="00CD5FBE">
        <w:rPr>
          <w:rFonts w:ascii="Arial" w:eastAsia="Arial" w:hAnsi="Arial" w:cs="Arial"/>
          <w:lang w:val="mn-MN"/>
        </w:rPr>
        <w:t>,</w:t>
      </w:r>
      <w:r w:rsidRPr="00CD5FBE">
        <w:rPr>
          <w:rFonts w:ascii="Arial" w:eastAsia="Arial" w:hAnsi="Arial" w:cs="Arial"/>
          <w:lang w:val="mn-MN"/>
        </w:rPr>
        <w:t>885 буюу 32.5 хувь нь хугацаа хоцроосон бол 2021 онд 16</w:t>
      </w:r>
      <w:r w:rsidR="00D80FBE" w:rsidRPr="00CD5FBE">
        <w:rPr>
          <w:rFonts w:ascii="Arial" w:eastAsia="Arial" w:hAnsi="Arial" w:cs="Arial"/>
          <w:lang w:val="mn-MN"/>
        </w:rPr>
        <w:t>,</w:t>
      </w:r>
      <w:r w:rsidRPr="00CD5FBE">
        <w:rPr>
          <w:rFonts w:ascii="Arial" w:eastAsia="Arial" w:hAnsi="Arial" w:cs="Arial"/>
          <w:lang w:val="mn-MN"/>
        </w:rPr>
        <w:t>680 буюу 11.5 хувь нь, 2022 онд 10</w:t>
      </w:r>
      <w:r w:rsidR="00D80FBE" w:rsidRPr="00CD5FBE">
        <w:rPr>
          <w:rFonts w:ascii="Arial" w:eastAsia="Arial" w:hAnsi="Arial" w:cs="Arial"/>
          <w:lang w:val="mn-MN"/>
        </w:rPr>
        <w:t>,</w:t>
      </w:r>
      <w:r w:rsidRPr="00CD5FBE">
        <w:rPr>
          <w:rFonts w:ascii="Arial" w:eastAsia="Arial" w:hAnsi="Arial" w:cs="Arial"/>
          <w:lang w:val="mn-MN"/>
        </w:rPr>
        <w:t xml:space="preserve">767 буюу 6.9 хувь нь , 2023 онд 7497 буюу 4.7 хувь нь хугацаа хоцроосон байна. </w:t>
      </w:r>
    </w:p>
    <w:p w14:paraId="70F9D5A9" w14:textId="77777777" w:rsidR="00B56673" w:rsidRPr="00CD5FBE" w:rsidRDefault="00B56673" w:rsidP="00090AFA">
      <w:pPr>
        <w:spacing w:after="0" w:line="240" w:lineRule="auto"/>
        <w:ind w:firstLine="720"/>
        <w:jc w:val="both"/>
        <w:rPr>
          <w:rFonts w:ascii="Arial" w:eastAsia="Arial" w:hAnsi="Arial" w:cs="Arial"/>
          <w:lang w:val="mn-MN"/>
        </w:rPr>
      </w:pPr>
    </w:p>
    <w:p w14:paraId="693CD099" w14:textId="5AFDB0DC"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Түүнчлэн, Татварын ерөнхий хуулийн 29 дүгээр зүйлийн 29.4-т "Татварын асуудал хариуцсан төрийн захиргааны байгууллагын дарга шаардлагатай тохиолдолд тайлан хүлээн авах хугацааг 7 хоног хүртэлх хугацаагаар сунгаж болох бөгөөд энэ тухайгаа олон нийтэд урьдчилан мэдэгдэнэ." гэж заасан. Тус заалтын хүрээнд тайлангийн хугацаа сунгасан шийдвэрүүдийг авч үзэхэд, 2020-2022 оны хооронд татварын тайлан ирүүлэх хуулийн хугацааг сунгаагүй, харин 2022-2024 онуудын хагас жилийн тайлан хүлээн авах хугацааг Үндэсний их баяр наадамтай </w:t>
      </w:r>
      <w:r w:rsidR="00871825" w:rsidRPr="00CD5FBE">
        <w:rPr>
          <w:rFonts w:ascii="Arial" w:eastAsia="Arial" w:hAnsi="Arial" w:cs="Arial"/>
          <w:lang w:val="mn-MN"/>
        </w:rPr>
        <w:t>давхацсаны</w:t>
      </w:r>
      <w:r w:rsidRPr="00CD5FBE">
        <w:rPr>
          <w:rFonts w:ascii="Arial" w:eastAsia="Arial" w:hAnsi="Arial" w:cs="Arial"/>
          <w:lang w:val="mn-MN"/>
        </w:rPr>
        <w:t xml:space="preserve"> улмаас 7 хүртэлх хоногоор сунгасан байна. </w:t>
      </w:r>
    </w:p>
    <w:p w14:paraId="375E3F44" w14:textId="77777777" w:rsidR="00B56673" w:rsidRPr="00CD5FBE" w:rsidRDefault="00B56673" w:rsidP="00090AFA">
      <w:pPr>
        <w:spacing w:after="0" w:line="240" w:lineRule="auto"/>
        <w:ind w:firstLine="720"/>
        <w:jc w:val="both"/>
        <w:rPr>
          <w:rFonts w:ascii="Arial" w:eastAsia="Arial" w:hAnsi="Arial" w:cs="Arial"/>
          <w:lang w:val="mn-MN"/>
        </w:rPr>
      </w:pPr>
    </w:p>
    <w:p w14:paraId="1B716BBE" w14:textId="693F1217" w:rsidR="00D80FBE"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Татвар төлөгч ААН-үүдийн тайлангийн ирцийг сегментээр ангилж үзэхэд, 2020-2022 онуудад бичил сегментийн ААН-үүдийн тайлан тушаалт 66-69 хувьтай байсан бөгөөд 2023 оны жилийн эцсийн тайлан тушаах хугацааг Татварын ерөнхий хуульд заасны дагуу 7 хоногоор сунгахад тайлан ирүүлэлтийн нийт хувь өмнөх жилээс 4.6 хувиар өсөж 74.1 хувьтай болсон байна. Үүнийг сегментээр хувьчилбал, өмнөх оноос бичил сегмент 4.6 хувиар, дунд сегмент 2.1 хувиар, том сегмент 5.8 хувиар тус тус өссөн үзүүлэлттэй байна.</w:t>
      </w:r>
    </w:p>
    <w:p w14:paraId="7AEA7DC4" w14:textId="77777777" w:rsidR="00B56673" w:rsidRPr="00CD5FBE" w:rsidRDefault="00B56673" w:rsidP="00090AFA">
      <w:pPr>
        <w:spacing w:after="0" w:line="240" w:lineRule="auto"/>
        <w:ind w:firstLine="720"/>
        <w:jc w:val="both"/>
        <w:rPr>
          <w:rFonts w:ascii="Arial" w:eastAsia="Arial" w:hAnsi="Arial" w:cs="Arial"/>
          <w:lang w:val="mn-MN"/>
        </w:rPr>
      </w:pPr>
    </w:p>
    <w:p w14:paraId="0225A029"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 Татварын 2023 оны жилийн эцсийн тайланг сунгасантай холбоотой хугацаандаа тайлан ирүүлэлт бичил сегмент 5.8 хувь, дунд сегмент 4.6 хувь, жижиг сегмент 0.3 хувь, том сегмент 8.4 хувиар тус тус нэмэгдсэн үзүүлэлттэй байна.</w:t>
      </w:r>
    </w:p>
    <w:p w14:paraId="4207A897" w14:textId="77777777" w:rsidR="00B56673" w:rsidRPr="00CD5FBE" w:rsidRDefault="00B56673" w:rsidP="00090AFA">
      <w:pPr>
        <w:spacing w:after="0" w:line="240" w:lineRule="auto"/>
        <w:ind w:firstLine="720"/>
        <w:jc w:val="both"/>
        <w:rPr>
          <w:rFonts w:ascii="Arial" w:eastAsia="Arial" w:hAnsi="Arial" w:cs="Arial"/>
          <w:lang w:val="mn-MN"/>
        </w:rPr>
      </w:pPr>
    </w:p>
    <w:p w14:paraId="787E0627"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lastRenderedPageBreak/>
        <w:t>Зөрчлийн тухай хуулийн 11 дүгээр зүйлийн 11.19.2.3-т заасан "татварын тайланг хуулиар тогтоосон хугацаанд татварын албанд тушаах" үүргээ биелүүлээгүй зөрчилд оногдуулсан шийтгэлийн судалгааг (2022-2024 он) авч үзэхэд:</w:t>
      </w:r>
    </w:p>
    <w:p w14:paraId="13BB869F" w14:textId="77777777" w:rsidR="00B56673" w:rsidRPr="00CD5FBE" w:rsidRDefault="00B56673" w:rsidP="00090AFA">
      <w:pPr>
        <w:spacing w:after="0" w:line="240" w:lineRule="auto"/>
        <w:ind w:firstLine="720"/>
        <w:jc w:val="both"/>
        <w:rPr>
          <w:rFonts w:ascii="Arial" w:eastAsia="Arial" w:hAnsi="Arial" w:cs="Arial"/>
          <w:lang w:val="mn-MN"/>
        </w:rPr>
      </w:pPr>
    </w:p>
    <w:p w14:paraId="15BF0E65" w14:textId="40761006" w:rsidR="00107D89" w:rsidRPr="00CD5FBE" w:rsidRDefault="00107D89" w:rsidP="00090AFA">
      <w:pPr>
        <w:pStyle w:val="Caption"/>
        <w:spacing w:after="0"/>
        <w:jc w:val="right"/>
        <w:rPr>
          <w:rFonts w:ascii="Arial" w:eastAsia="Arial" w:hAnsi="Arial" w:cs="Arial"/>
          <w:color w:val="auto"/>
          <w:sz w:val="22"/>
          <w:szCs w:val="22"/>
          <w:lang w:val="mn-MN"/>
        </w:rPr>
      </w:pPr>
      <w:bookmarkStart w:id="28" w:name="_Toc200099958"/>
      <w:r w:rsidRPr="00CD5FBE">
        <w:rPr>
          <w:rFonts w:ascii="Arial" w:hAnsi="Arial" w:cs="Arial"/>
          <w:b/>
          <w:color w:val="auto"/>
          <w:sz w:val="22"/>
          <w:szCs w:val="22"/>
          <w:lang w:val="mn-MN"/>
        </w:rPr>
        <w:t xml:space="preserve">Хүснэгт </w:t>
      </w:r>
      <w:r w:rsidR="00AC3AAF">
        <w:rPr>
          <w:rFonts w:ascii="Arial" w:hAnsi="Arial" w:cs="Arial"/>
          <w:b/>
          <w:color w:val="auto"/>
          <w:sz w:val="22"/>
          <w:szCs w:val="22"/>
          <w:lang w:val="mn-MN"/>
        </w:rPr>
        <w:t>6</w:t>
      </w:r>
      <w:r w:rsidRPr="00CD5FBE">
        <w:rPr>
          <w:rFonts w:ascii="Arial" w:eastAsia="Arial" w:hAnsi="Arial" w:cs="Arial"/>
          <w:b/>
          <w:color w:val="auto"/>
          <w:sz w:val="22"/>
          <w:szCs w:val="22"/>
          <w:lang w:val="mn-MN"/>
        </w:rPr>
        <w:t>.</w:t>
      </w:r>
      <w:r w:rsidRPr="00CD5FBE">
        <w:rPr>
          <w:rFonts w:ascii="Arial" w:eastAsia="Arial" w:hAnsi="Arial" w:cs="Arial"/>
          <w:color w:val="auto"/>
          <w:sz w:val="22"/>
          <w:szCs w:val="22"/>
          <w:lang w:val="mn-MN"/>
        </w:rPr>
        <w:t>Шийтгэлийн хуудасны судалгаа</w:t>
      </w:r>
      <w:bookmarkEnd w:id="28"/>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701"/>
        <w:gridCol w:w="1701"/>
        <w:gridCol w:w="1701"/>
      </w:tblGrid>
      <w:tr w:rsidR="00CF746F" w:rsidRPr="00CD5FBE" w14:paraId="5D433E31" w14:textId="77777777" w:rsidTr="00BA6846">
        <w:trPr>
          <w:trHeight w:val="70"/>
        </w:trPr>
        <w:tc>
          <w:tcPr>
            <w:tcW w:w="2972" w:type="dxa"/>
            <w:gridSpan w:val="2"/>
            <w:vAlign w:val="center"/>
          </w:tcPr>
          <w:p w14:paraId="5D97E56C" w14:textId="77777777" w:rsidR="00107D89" w:rsidRPr="00CD5FBE" w:rsidRDefault="00107D89" w:rsidP="00090AFA">
            <w:pPr>
              <w:spacing w:after="0" w:line="240" w:lineRule="auto"/>
              <w:jc w:val="center"/>
              <w:rPr>
                <w:rFonts w:ascii="Arial" w:eastAsia="Times New Roman" w:hAnsi="Arial" w:cs="Arial"/>
                <w:b/>
                <w:bCs/>
                <w:lang w:val="mn-MN"/>
              </w:rPr>
            </w:pPr>
            <w:r w:rsidRPr="00CD5FBE">
              <w:rPr>
                <w:rFonts w:ascii="Arial" w:eastAsia="Times New Roman" w:hAnsi="Arial" w:cs="Arial"/>
                <w:b/>
                <w:bCs/>
                <w:lang w:val="mn-MN"/>
              </w:rPr>
              <w:t>2022 он</w:t>
            </w:r>
          </w:p>
        </w:tc>
        <w:tc>
          <w:tcPr>
            <w:tcW w:w="3260" w:type="dxa"/>
            <w:gridSpan w:val="2"/>
            <w:vAlign w:val="center"/>
          </w:tcPr>
          <w:p w14:paraId="27494AEF" w14:textId="77777777" w:rsidR="00107D89" w:rsidRPr="00CD5FBE" w:rsidRDefault="00107D89" w:rsidP="00090AFA">
            <w:pPr>
              <w:spacing w:after="0" w:line="240" w:lineRule="auto"/>
              <w:jc w:val="center"/>
              <w:rPr>
                <w:rFonts w:ascii="Arial" w:eastAsia="Times New Roman" w:hAnsi="Arial" w:cs="Arial"/>
                <w:b/>
                <w:bCs/>
                <w:lang w:val="mn-MN"/>
              </w:rPr>
            </w:pPr>
            <w:r w:rsidRPr="00CD5FBE">
              <w:rPr>
                <w:rFonts w:ascii="Arial" w:eastAsia="Times New Roman" w:hAnsi="Arial" w:cs="Arial"/>
                <w:b/>
                <w:bCs/>
                <w:lang w:val="mn-MN"/>
              </w:rPr>
              <w:t>2023 он</w:t>
            </w:r>
          </w:p>
        </w:tc>
        <w:tc>
          <w:tcPr>
            <w:tcW w:w="3402" w:type="dxa"/>
            <w:gridSpan w:val="2"/>
            <w:vAlign w:val="center"/>
          </w:tcPr>
          <w:p w14:paraId="41CC7F7A" w14:textId="77777777" w:rsidR="00107D89" w:rsidRPr="00CD5FBE" w:rsidRDefault="00107D89" w:rsidP="00090AFA">
            <w:pPr>
              <w:spacing w:after="0" w:line="240" w:lineRule="auto"/>
              <w:jc w:val="center"/>
              <w:rPr>
                <w:rFonts w:ascii="Arial" w:eastAsia="Times New Roman" w:hAnsi="Arial" w:cs="Arial"/>
                <w:b/>
                <w:bCs/>
                <w:lang w:val="mn-MN"/>
              </w:rPr>
            </w:pPr>
            <w:r w:rsidRPr="00CD5FBE">
              <w:rPr>
                <w:rFonts w:ascii="Arial" w:eastAsia="Times New Roman" w:hAnsi="Arial" w:cs="Arial"/>
                <w:b/>
                <w:bCs/>
                <w:lang w:val="mn-MN"/>
              </w:rPr>
              <w:t>2024 он</w:t>
            </w:r>
          </w:p>
        </w:tc>
      </w:tr>
      <w:tr w:rsidR="00CF746F" w:rsidRPr="00CD5FBE" w14:paraId="002A6294" w14:textId="77777777" w:rsidTr="00BA6846">
        <w:trPr>
          <w:trHeight w:val="70"/>
        </w:trPr>
        <w:tc>
          <w:tcPr>
            <w:tcW w:w="1413" w:type="dxa"/>
            <w:vAlign w:val="center"/>
            <w:hideMark/>
          </w:tcPr>
          <w:p w14:paraId="77B5B397"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Тоо</w:t>
            </w:r>
          </w:p>
        </w:tc>
        <w:tc>
          <w:tcPr>
            <w:tcW w:w="1559" w:type="dxa"/>
            <w:noWrap/>
            <w:vAlign w:val="center"/>
            <w:hideMark/>
          </w:tcPr>
          <w:p w14:paraId="10B7A73D"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Хувь</w:t>
            </w:r>
          </w:p>
        </w:tc>
        <w:tc>
          <w:tcPr>
            <w:tcW w:w="1559" w:type="dxa"/>
            <w:vAlign w:val="center"/>
            <w:hideMark/>
          </w:tcPr>
          <w:p w14:paraId="70977A8A"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Тоо</w:t>
            </w:r>
          </w:p>
        </w:tc>
        <w:tc>
          <w:tcPr>
            <w:tcW w:w="1701" w:type="dxa"/>
            <w:noWrap/>
            <w:vAlign w:val="center"/>
            <w:hideMark/>
          </w:tcPr>
          <w:p w14:paraId="7E4506DA"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Хувь</w:t>
            </w:r>
          </w:p>
        </w:tc>
        <w:tc>
          <w:tcPr>
            <w:tcW w:w="1701" w:type="dxa"/>
            <w:vAlign w:val="center"/>
          </w:tcPr>
          <w:p w14:paraId="3924C9D0"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Тоо</w:t>
            </w:r>
          </w:p>
        </w:tc>
        <w:tc>
          <w:tcPr>
            <w:tcW w:w="1701" w:type="dxa"/>
            <w:noWrap/>
            <w:vAlign w:val="center"/>
            <w:hideMark/>
          </w:tcPr>
          <w:p w14:paraId="535F0AB3"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Хувь</w:t>
            </w:r>
          </w:p>
        </w:tc>
      </w:tr>
      <w:tr w:rsidR="006935FF" w:rsidRPr="00CD5FBE" w14:paraId="7E7B553D" w14:textId="77777777" w:rsidTr="00BA6846">
        <w:trPr>
          <w:trHeight w:val="70"/>
        </w:trPr>
        <w:tc>
          <w:tcPr>
            <w:tcW w:w="1413" w:type="dxa"/>
            <w:vAlign w:val="center"/>
            <w:hideMark/>
          </w:tcPr>
          <w:p w14:paraId="75146A4E"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483</w:t>
            </w:r>
          </w:p>
        </w:tc>
        <w:tc>
          <w:tcPr>
            <w:tcW w:w="1559" w:type="dxa"/>
            <w:noWrap/>
            <w:vAlign w:val="center"/>
            <w:hideMark/>
          </w:tcPr>
          <w:p w14:paraId="2B3F286D"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28.8</w:t>
            </w:r>
          </w:p>
        </w:tc>
        <w:tc>
          <w:tcPr>
            <w:tcW w:w="1559" w:type="dxa"/>
            <w:vAlign w:val="center"/>
            <w:hideMark/>
          </w:tcPr>
          <w:p w14:paraId="30FEA9A7"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572</w:t>
            </w:r>
          </w:p>
        </w:tc>
        <w:tc>
          <w:tcPr>
            <w:tcW w:w="1701" w:type="dxa"/>
            <w:noWrap/>
            <w:vAlign w:val="center"/>
            <w:hideMark/>
          </w:tcPr>
          <w:p w14:paraId="34BF2D28"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25.2</w:t>
            </w:r>
          </w:p>
        </w:tc>
        <w:tc>
          <w:tcPr>
            <w:tcW w:w="1701" w:type="dxa"/>
            <w:noWrap/>
            <w:vAlign w:val="center"/>
            <w:hideMark/>
          </w:tcPr>
          <w:p w14:paraId="253427EE"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1337</w:t>
            </w:r>
          </w:p>
        </w:tc>
        <w:tc>
          <w:tcPr>
            <w:tcW w:w="1701" w:type="dxa"/>
            <w:noWrap/>
            <w:vAlign w:val="center"/>
            <w:hideMark/>
          </w:tcPr>
          <w:p w14:paraId="5CECAB7A" w14:textId="77777777" w:rsidR="00107D89" w:rsidRPr="00CD5FBE" w:rsidRDefault="00107D89" w:rsidP="00090AFA">
            <w:pPr>
              <w:spacing w:after="0" w:line="240" w:lineRule="auto"/>
              <w:jc w:val="center"/>
              <w:rPr>
                <w:rFonts w:ascii="Arial" w:eastAsia="Times New Roman" w:hAnsi="Arial" w:cs="Arial"/>
                <w:lang w:val="mn-MN"/>
              </w:rPr>
            </w:pPr>
            <w:r w:rsidRPr="00CD5FBE">
              <w:rPr>
                <w:rFonts w:ascii="Arial" w:eastAsia="Times New Roman" w:hAnsi="Arial" w:cs="Arial"/>
                <w:lang w:val="mn-MN"/>
              </w:rPr>
              <w:t>41.4</w:t>
            </w:r>
          </w:p>
        </w:tc>
      </w:tr>
    </w:tbl>
    <w:p w14:paraId="5C81F0E8" w14:textId="77777777" w:rsidR="00107D89" w:rsidRPr="00CD5FBE" w:rsidRDefault="00107D89" w:rsidP="00090AFA">
      <w:pPr>
        <w:spacing w:after="0" w:line="240" w:lineRule="auto"/>
        <w:ind w:firstLine="720"/>
        <w:jc w:val="both"/>
        <w:rPr>
          <w:rFonts w:ascii="Arial" w:eastAsia="Arial" w:hAnsi="Arial" w:cs="Arial"/>
          <w:lang w:val="mn-MN"/>
        </w:rPr>
      </w:pPr>
    </w:p>
    <w:p w14:paraId="0003D5EB"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2024 онд нийт 1337 шийтгэлийн хуудас бүртгэгдсэн нь  өмнөх онтой харьцуулахад 765 буюу 133.7 хувиар, 2022 онтой харьцуулахад 854 буюу 176.8 хувиар тус тус өссөн үзүүлэлттэй байна. </w:t>
      </w:r>
    </w:p>
    <w:p w14:paraId="4F1EC4DB" w14:textId="77777777" w:rsidR="00B56673" w:rsidRPr="00CD5FBE" w:rsidRDefault="00B56673" w:rsidP="00090AFA">
      <w:pPr>
        <w:spacing w:after="0" w:line="240" w:lineRule="auto"/>
        <w:ind w:firstLine="720"/>
        <w:jc w:val="both"/>
        <w:rPr>
          <w:rFonts w:ascii="Arial" w:eastAsia="Arial" w:hAnsi="Arial" w:cs="Arial"/>
          <w:lang w:val="mn-MN"/>
        </w:rPr>
      </w:pPr>
    </w:p>
    <w:p w14:paraId="2E323F7C" w14:textId="77777777"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 “Татварын шинэчлэл - 2025” хэлэлцүүлэг, олон нийтийн санал асуулгын үр дүнгээс үзэхэд тайлангийн хугацааны зохицуулалтыг өөрчлөх, зөрчилд хүлээлгэх торгуулийн хэмжээг бууруулах саналыг ирүүлсэн. </w:t>
      </w:r>
    </w:p>
    <w:p w14:paraId="2FF720AC" w14:textId="77777777" w:rsidR="00B56673" w:rsidRPr="00CD5FBE" w:rsidRDefault="00B56673" w:rsidP="00090AFA">
      <w:pPr>
        <w:spacing w:after="0" w:line="240" w:lineRule="auto"/>
        <w:ind w:firstLine="720"/>
        <w:jc w:val="both"/>
        <w:rPr>
          <w:rFonts w:ascii="Arial" w:eastAsia="Arial" w:hAnsi="Arial" w:cs="Arial"/>
          <w:lang w:val="mn-MN"/>
        </w:rPr>
      </w:pPr>
    </w:p>
    <w:p w14:paraId="58BA4AD8" w14:textId="603FE7B4" w:rsidR="00107D89" w:rsidRPr="00CD5FBE" w:rsidRDefault="00107D89" w:rsidP="00090AFA">
      <w:pPr>
        <w:spacing w:after="0" w:line="240" w:lineRule="auto"/>
        <w:ind w:firstLine="720"/>
        <w:jc w:val="both"/>
        <w:rPr>
          <w:rFonts w:ascii="Arial" w:eastAsia="Arial" w:hAnsi="Arial" w:cs="Arial"/>
          <w:lang w:val="mn-MN"/>
        </w:rPr>
      </w:pPr>
      <w:r w:rsidRPr="00CD5FBE">
        <w:rPr>
          <w:rFonts w:ascii="Arial" w:eastAsia="Arial" w:hAnsi="Arial" w:cs="Arial"/>
          <w:lang w:val="mn-MN"/>
        </w:rPr>
        <w:t xml:space="preserve">Дээрхээс дүгнэвэл, тус хуулийн 26 дугаар зүйлийн 26.1, 26.2 дахь хэсэгт заасан татварын тайлан гаргах </w:t>
      </w:r>
      <w:r w:rsidR="005204AB" w:rsidRPr="00CD5FBE">
        <w:rPr>
          <w:rFonts w:ascii="Arial" w:eastAsia="Arial" w:hAnsi="Arial" w:cs="Arial"/>
          <w:lang w:val="mn-MN"/>
        </w:rPr>
        <w:t>хугацаатай</w:t>
      </w:r>
      <w:r w:rsidRPr="00CD5FBE">
        <w:rPr>
          <w:rFonts w:ascii="Arial" w:eastAsia="Arial" w:hAnsi="Arial" w:cs="Arial"/>
          <w:lang w:val="mn-MN"/>
        </w:rPr>
        <w:t xml:space="preserve"> холбоотой зохицуулалтыг практикт бүрэн хэрэгждэггүй, татварын тайланг хугацаандаа тайлагнаагүй тохиолдолд зөрчилд тооцож, шийтгэл оногдуулдаг зэргээс үүдэн олон нийт тус зохицуулалтад заасан хугацааг өөрчлөх саналыг нэлээдгүй гаргасан байна. </w:t>
      </w:r>
    </w:p>
    <w:p w14:paraId="2FE57DB0" w14:textId="77777777" w:rsidR="00B56673" w:rsidRPr="00CD5FBE" w:rsidRDefault="00B56673" w:rsidP="00090AFA">
      <w:pPr>
        <w:spacing w:after="0" w:line="240" w:lineRule="auto"/>
        <w:ind w:firstLine="720"/>
        <w:jc w:val="both"/>
        <w:rPr>
          <w:rFonts w:ascii="Arial" w:eastAsia="Arial" w:hAnsi="Arial" w:cs="Arial"/>
          <w:lang w:val="mn-MN"/>
        </w:rPr>
      </w:pPr>
    </w:p>
    <w:p w14:paraId="2495EE3E" w14:textId="77777777" w:rsidR="00B56673" w:rsidRPr="00CD5FBE" w:rsidRDefault="00B56673" w:rsidP="00090AFA">
      <w:pPr>
        <w:pStyle w:val="BodyText"/>
        <w:spacing w:line="240" w:lineRule="auto"/>
        <w:jc w:val="both"/>
        <w:rPr>
          <w:lang w:val="mn-MN"/>
        </w:rPr>
      </w:pPr>
    </w:p>
    <w:p w14:paraId="3C16A94C" w14:textId="4C699E41" w:rsidR="008E67D6" w:rsidRPr="00CD5FBE" w:rsidRDefault="00F346D5" w:rsidP="00090AFA">
      <w:pPr>
        <w:pStyle w:val="Heading1"/>
        <w:spacing w:before="0" w:line="240" w:lineRule="auto"/>
        <w:jc w:val="center"/>
        <w:rPr>
          <w:rFonts w:ascii="Arial" w:hAnsi="Arial" w:cs="Arial"/>
          <w:color w:val="auto"/>
          <w:sz w:val="22"/>
          <w:szCs w:val="22"/>
          <w:lang w:val="mn-MN"/>
        </w:rPr>
      </w:pPr>
      <w:bookmarkStart w:id="29" w:name="_Toc200107812"/>
      <w:r w:rsidRPr="00CD5FBE">
        <w:rPr>
          <w:rFonts w:ascii="Arial" w:hAnsi="Arial" w:cs="Arial"/>
          <w:color w:val="auto"/>
          <w:sz w:val="22"/>
          <w:szCs w:val="22"/>
          <w:lang w:val="mn-MN"/>
        </w:rPr>
        <w:t>ДӨРӨВ. ДҮГНЭЛТ, САНАЛ</w:t>
      </w:r>
      <w:bookmarkEnd w:id="29"/>
    </w:p>
    <w:p w14:paraId="37AC764E" w14:textId="77777777" w:rsidR="00B56673" w:rsidRPr="00CD5FBE" w:rsidRDefault="00B56673" w:rsidP="00AB0653">
      <w:pPr>
        <w:spacing w:after="0" w:line="240" w:lineRule="auto"/>
        <w:rPr>
          <w:lang w:val="mn-MN"/>
        </w:rPr>
      </w:pPr>
    </w:p>
    <w:p w14:paraId="378BEA9F" w14:textId="77777777" w:rsidR="00F346D5" w:rsidRPr="00CD5FBE" w:rsidRDefault="00F346D5" w:rsidP="00090AFA">
      <w:pPr>
        <w:spacing w:after="0" w:line="240" w:lineRule="auto"/>
        <w:jc w:val="both"/>
        <w:rPr>
          <w:rFonts w:ascii="Arial" w:eastAsia="Arial" w:hAnsi="Arial" w:cs="Arial"/>
          <w:lang w:val="mn-MN"/>
        </w:rPr>
      </w:pPr>
      <w:r w:rsidRPr="00CD5FBE">
        <w:rPr>
          <w:rFonts w:ascii="Arial" w:hAnsi="Arial" w:cs="Arial"/>
          <w:lang w:val="mn-MN" w:bidi="en-US"/>
        </w:rPr>
        <w:tab/>
        <w:t xml:space="preserve">Аж ахуйн нэгжийн орлогын албан татварын тухай хуулийн зарим зохицуулалтад Монгол Улсын Засгийн газрын 2016 оны 59 дүгээр хавсралтын </w:t>
      </w:r>
      <w:r w:rsidRPr="00CD5FBE">
        <w:rPr>
          <w:rFonts w:ascii="Arial" w:eastAsia="Arial" w:hAnsi="Arial" w:cs="Arial"/>
          <w:lang w:val="mn-MN"/>
        </w:rPr>
        <w:t xml:space="preserve">6 дугаар хавсралтаар баталсан “Хууль тогтоомжийн хэрэгжилтийн үр дагаварт үнэлгээ хийх аргачлал”-ыг үнэлгээ хийв. </w:t>
      </w:r>
    </w:p>
    <w:p w14:paraId="274602F5" w14:textId="77777777" w:rsidR="00B56673" w:rsidRPr="00CD5FBE" w:rsidRDefault="00B56673" w:rsidP="00090AFA">
      <w:pPr>
        <w:spacing w:after="0" w:line="240" w:lineRule="auto"/>
        <w:jc w:val="both"/>
        <w:rPr>
          <w:rFonts w:ascii="Arial" w:eastAsia="Arial" w:hAnsi="Arial" w:cs="Arial"/>
          <w:lang w:val="mn-MN"/>
        </w:rPr>
      </w:pPr>
    </w:p>
    <w:p w14:paraId="0DB4AC88" w14:textId="77777777" w:rsidR="00F346D5" w:rsidRPr="00CD5FBE" w:rsidRDefault="00F346D5" w:rsidP="00090AFA">
      <w:pPr>
        <w:spacing w:after="0" w:line="240" w:lineRule="auto"/>
        <w:ind w:firstLine="567"/>
        <w:jc w:val="both"/>
        <w:rPr>
          <w:rFonts w:ascii="Arial" w:hAnsi="Arial" w:cs="Arial"/>
          <w:lang w:val="mn-MN" w:bidi="en-US"/>
        </w:rPr>
      </w:pPr>
      <w:r w:rsidRPr="00CD5FBE">
        <w:rPr>
          <w:rFonts w:ascii="Arial" w:eastAsia="Arial" w:hAnsi="Arial" w:cs="Arial"/>
          <w:lang w:val="mn-MN"/>
        </w:rPr>
        <w:t xml:space="preserve">Ийнхүү үнэлэхдээ тус хуулийн хэрэгжилтийг үнэлэхэд оновчтой, бодитой, хэмжиж болохуйц байдлыг баримталж,  мөн  үнэлгээний  хүрээ,  онцлогтой уялдуулан аргачлалд заасны дагуу “Зорилгод хүрсэн түвшин”, “Практикт нийцэж байгаа байдал” гэсэн 2 шалгуур үзүүлэлтийг сонгон үнэллээ. </w:t>
      </w:r>
    </w:p>
    <w:p w14:paraId="590628E7" w14:textId="77777777" w:rsidR="00B56673" w:rsidRPr="00CD5FBE" w:rsidRDefault="00B56673" w:rsidP="00090AFA">
      <w:pPr>
        <w:spacing w:after="0" w:line="240" w:lineRule="auto"/>
        <w:ind w:firstLine="567"/>
        <w:jc w:val="both"/>
        <w:rPr>
          <w:rFonts w:ascii="Arial" w:hAnsi="Arial" w:cs="Arial"/>
          <w:lang w:val="mn-MN" w:bidi="en-US"/>
        </w:rPr>
      </w:pPr>
    </w:p>
    <w:p w14:paraId="674B9DEB" w14:textId="0843285D" w:rsidR="00F346D5" w:rsidRPr="00CD5FBE" w:rsidRDefault="00F346D5"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“Зорилгод хүрсэн түвшин шалгуур” үзүүлэлтийн хүрээнд ААНОАТтХ-ийн</w:t>
      </w:r>
      <w:r w:rsidR="00AC3AAF">
        <w:rPr>
          <w:rFonts w:ascii="Arial" w:eastAsia="Arial" w:hAnsi="Arial" w:cs="Arial"/>
          <w:lang w:val="mn-MN"/>
        </w:rPr>
        <w:t xml:space="preserve"> </w:t>
      </w:r>
      <w:r w:rsidR="002A74E1" w:rsidRPr="00CD5FBE">
        <w:rPr>
          <w:rFonts w:ascii="Arial" w:eastAsia="Arial" w:hAnsi="Arial" w:cs="Arial"/>
          <w:lang w:val="mn-MN"/>
        </w:rPr>
        <w:t>20 дугаар зүйлийн 20.1 дэх хэсэг, 20 дугаар зүйлийн 20.2.7 дахь заалт</w:t>
      </w:r>
      <w:r w:rsidR="008E67D6" w:rsidRPr="00CD5FBE">
        <w:rPr>
          <w:rFonts w:ascii="Arial" w:eastAsia="Arial" w:hAnsi="Arial" w:cs="Arial"/>
          <w:lang w:val="mn-MN"/>
        </w:rPr>
        <w:t xml:space="preserve"> </w:t>
      </w:r>
      <w:r w:rsidR="002A74E1" w:rsidRPr="00CD5FBE">
        <w:rPr>
          <w:rFonts w:ascii="Arial" w:eastAsia="Arial" w:hAnsi="Arial" w:cs="Arial"/>
          <w:lang w:val="mn-MN"/>
        </w:rPr>
        <w:t>заалт</w:t>
      </w:r>
      <w:r w:rsidR="00AE4036" w:rsidRPr="00CD5FBE">
        <w:rPr>
          <w:rFonts w:ascii="Arial" w:eastAsia="Arial" w:hAnsi="Arial" w:cs="Arial"/>
          <w:lang w:val="mn-MN"/>
        </w:rPr>
        <w:t xml:space="preserve">уудыг </w:t>
      </w:r>
      <w:r w:rsidRPr="00CD5FBE">
        <w:rPr>
          <w:rFonts w:ascii="Arial" w:eastAsia="Arial" w:hAnsi="Arial" w:cs="Arial"/>
          <w:lang w:val="mn-MN"/>
        </w:rPr>
        <w:t xml:space="preserve">сонгон судалсан болно. </w:t>
      </w:r>
    </w:p>
    <w:p w14:paraId="4FD44E22" w14:textId="77777777" w:rsidR="00B56673" w:rsidRPr="00CD5FBE" w:rsidRDefault="00B56673" w:rsidP="00090AFA">
      <w:pPr>
        <w:spacing w:after="0" w:line="240" w:lineRule="auto"/>
        <w:ind w:firstLine="567"/>
        <w:jc w:val="both"/>
        <w:rPr>
          <w:rFonts w:ascii="Arial" w:eastAsia="Arial" w:hAnsi="Arial" w:cs="Arial"/>
          <w:lang w:val="mn-MN"/>
        </w:rPr>
      </w:pPr>
    </w:p>
    <w:p w14:paraId="5AF62945" w14:textId="50C95BFB" w:rsidR="00F346D5" w:rsidRPr="00CD5FBE" w:rsidRDefault="00F346D5" w:rsidP="00090AFA">
      <w:pPr>
        <w:spacing w:after="0" w:line="240" w:lineRule="auto"/>
        <w:ind w:firstLine="567"/>
        <w:jc w:val="both"/>
        <w:rPr>
          <w:rFonts w:ascii="Arial" w:eastAsia="Arial" w:hAnsi="Arial" w:cs="Arial"/>
          <w:lang w:val="mn-MN"/>
        </w:rPr>
      </w:pPr>
      <w:r w:rsidRPr="00CD5FBE">
        <w:rPr>
          <w:rFonts w:ascii="Arial" w:eastAsia="Arial" w:hAnsi="Arial" w:cs="Arial"/>
          <w:lang w:val="mn-MN"/>
        </w:rPr>
        <w:t>Харин “Практикт нийцэж байгаа байдал” шалгуур үзүүлэлтийн хүрээнд</w:t>
      </w:r>
      <w:r w:rsidR="00B53BDB" w:rsidRPr="00CD5FBE">
        <w:rPr>
          <w:rFonts w:ascii="Arial" w:eastAsia="Arial" w:hAnsi="Arial" w:cs="Arial"/>
          <w:lang w:val="mn-MN"/>
        </w:rPr>
        <w:t xml:space="preserve"> ААНОАТтХ-ийн </w:t>
      </w:r>
      <w:r w:rsidR="00AC4539" w:rsidRPr="00CD5FBE">
        <w:rPr>
          <w:rFonts w:ascii="Arial" w:eastAsia="Arial" w:hAnsi="Arial" w:cs="Arial"/>
          <w:lang w:val="mn-MN"/>
        </w:rPr>
        <w:t>22 дугаар зүйлийн 22.1 дэх хэсэг, 26 дугаар зүйлийн 26.1-26.2 дахь хэс</w:t>
      </w:r>
      <w:r w:rsidR="00AC3AAF">
        <w:rPr>
          <w:rFonts w:ascii="Arial" w:eastAsia="Arial" w:hAnsi="Arial" w:cs="Arial"/>
          <w:lang w:val="mn-MN"/>
        </w:rPr>
        <w:t>гийн</w:t>
      </w:r>
      <w:r w:rsidR="00AC4539" w:rsidRPr="00CD5FBE">
        <w:rPr>
          <w:rFonts w:ascii="Arial" w:eastAsia="Arial" w:hAnsi="Arial" w:cs="Arial"/>
          <w:lang w:val="mn-MN"/>
        </w:rPr>
        <w:t xml:space="preserve"> </w:t>
      </w:r>
      <w:r w:rsidRPr="00CD5FBE">
        <w:rPr>
          <w:rFonts w:ascii="Arial" w:eastAsia="Arial" w:hAnsi="Arial" w:cs="Arial"/>
          <w:lang w:val="mn-MN"/>
        </w:rPr>
        <w:t>зохицуулалтыг сонгон авч тус хуулийн хэрэгжилтийн үр дагаврыг үнэллээ.</w:t>
      </w:r>
      <w:r w:rsidR="001E0A5A" w:rsidRPr="00CD5FBE">
        <w:rPr>
          <w:rFonts w:ascii="Arial" w:eastAsia="Arial" w:hAnsi="Arial" w:cs="Arial"/>
          <w:lang w:val="mn-MN"/>
        </w:rPr>
        <w:t xml:space="preserve"> </w:t>
      </w:r>
      <w:r w:rsidRPr="00CD5FBE">
        <w:rPr>
          <w:rFonts w:ascii="Arial" w:eastAsia="Arial" w:hAnsi="Arial" w:cs="Arial"/>
          <w:lang w:val="mn-MN"/>
        </w:rPr>
        <w:t xml:space="preserve">Тус судалгааны ажлыг гүйцэтгэж, дараах дүгнэлтэд хүрлээ. </w:t>
      </w:r>
    </w:p>
    <w:p w14:paraId="6BCC738D" w14:textId="77777777" w:rsidR="00B56673" w:rsidRPr="00CD5FBE" w:rsidRDefault="00B56673" w:rsidP="00542CBA">
      <w:pPr>
        <w:spacing w:after="0" w:line="240" w:lineRule="auto"/>
        <w:jc w:val="both"/>
        <w:rPr>
          <w:rFonts w:ascii="Arial" w:hAnsi="Arial" w:cs="Arial"/>
          <w:lang w:val="mn-MN"/>
        </w:rPr>
      </w:pPr>
    </w:p>
    <w:p w14:paraId="511BAAD7" w14:textId="77777777" w:rsidR="00994AC7" w:rsidRPr="00CD5FBE" w:rsidRDefault="00B53ECF" w:rsidP="00090AFA">
      <w:pPr>
        <w:pStyle w:val="ListParagraph"/>
        <w:numPr>
          <w:ilvl w:val="0"/>
          <w:numId w:val="16"/>
        </w:numPr>
        <w:tabs>
          <w:tab w:val="left" w:pos="993"/>
        </w:tabs>
        <w:spacing w:after="0" w:line="240" w:lineRule="auto"/>
        <w:ind w:left="0" w:firstLine="709"/>
        <w:jc w:val="both"/>
        <w:rPr>
          <w:rFonts w:ascii="Arial" w:eastAsia="Times New Roman" w:hAnsi="Arial" w:cs="Arial"/>
          <w:lang w:val="mn-MN" w:eastAsia="ko-KR" w:bidi="mn-Mong-MN"/>
        </w:rPr>
      </w:pPr>
      <w:r w:rsidRPr="00CD5FBE">
        <w:rPr>
          <w:rFonts w:ascii="Arial" w:eastAsia="Times New Roman" w:hAnsi="Arial" w:cs="Arial"/>
          <w:lang w:val="mn-MN" w:eastAsia="ko-KR" w:bidi="mn-Mong-MN"/>
        </w:rPr>
        <w:t>ААНОАТтХ-</w:t>
      </w:r>
      <w:r w:rsidR="009E7024" w:rsidRPr="00CD5FBE">
        <w:rPr>
          <w:rFonts w:ascii="Arial" w:eastAsia="Times New Roman" w:hAnsi="Arial" w:cs="Arial"/>
          <w:lang w:val="mn-MN" w:eastAsia="ko-KR" w:bidi="mn-Mong-MN"/>
        </w:rPr>
        <w:t>ийн 20 дугаар зүйлийн 20.1</w:t>
      </w:r>
      <w:r w:rsidR="000E31F4" w:rsidRPr="00CD5FBE">
        <w:rPr>
          <w:rFonts w:ascii="Arial" w:eastAsia="Times New Roman" w:hAnsi="Arial" w:cs="Arial"/>
          <w:lang w:val="mn-MN" w:eastAsia="ko-KR" w:bidi="mn-Mong-MN"/>
        </w:rPr>
        <w:t xml:space="preserve"> дэх хэсгийн зохицуулалт</w:t>
      </w:r>
      <w:r w:rsidR="000D4BD3" w:rsidRPr="00CD5FBE">
        <w:rPr>
          <w:rFonts w:ascii="Arial" w:eastAsia="Times New Roman" w:hAnsi="Arial" w:cs="Arial"/>
          <w:lang w:val="mn-MN" w:eastAsia="ko-KR" w:bidi="mn-Mong-MN"/>
        </w:rPr>
        <w:t>аар</w:t>
      </w:r>
      <w:r w:rsidR="000E31F4" w:rsidRPr="00CD5FBE">
        <w:rPr>
          <w:rFonts w:ascii="Arial" w:eastAsia="Times New Roman" w:hAnsi="Arial" w:cs="Arial"/>
          <w:lang w:val="mn-MN" w:eastAsia="ko-KR" w:bidi="mn-Mong-MN"/>
        </w:rPr>
        <w:t xml:space="preserve"> </w:t>
      </w:r>
      <w:r w:rsidR="009E7024" w:rsidRPr="00CD5FBE">
        <w:rPr>
          <w:rFonts w:ascii="Arial" w:eastAsia="Times New Roman" w:hAnsi="Arial" w:cs="Arial"/>
          <w:lang w:val="mn-MN" w:eastAsia="ko-KR" w:bidi="mn-Mong-MN"/>
        </w:rPr>
        <w:t xml:space="preserve">албан татварын хувь хэмжээ нь 0-6 тэрбум төгрөгийн орлоготой аж ахуйн нэгжүүдэд 10 хувь, 6 тэрбум төгрөгөөс дээш орлоготой компаниудад </w:t>
      </w:r>
      <w:r w:rsidR="00C10980" w:rsidRPr="00CD5FBE">
        <w:rPr>
          <w:rFonts w:ascii="Arial" w:eastAsia="Times New Roman" w:hAnsi="Arial" w:cs="Arial"/>
          <w:lang w:val="mn-MN" w:eastAsia="ko-KR" w:bidi="mn-Mong-MN"/>
        </w:rPr>
        <w:t xml:space="preserve">нэмэгдүүлсэн </w:t>
      </w:r>
      <w:r w:rsidR="009E7024" w:rsidRPr="00CD5FBE">
        <w:rPr>
          <w:rFonts w:ascii="Arial" w:eastAsia="Times New Roman" w:hAnsi="Arial" w:cs="Arial"/>
          <w:lang w:val="mn-MN" w:eastAsia="ko-KR" w:bidi="mn-Mong-MN"/>
        </w:rPr>
        <w:t xml:space="preserve">25 хувиар </w:t>
      </w:r>
      <w:r w:rsidR="00A35FC8" w:rsidRPr="00CD5FBE">
        <w:rPr>
          <w:rFonts w:ascii="Arial" w:eastAsia="Times New Roman" w:hAnsi="Arial" w:cs="Arial"/>
          <w:lang w:val="mn-MN" w:eastAsia="ko-KR" w:bidi="mn-Mong-MN"/>
        </w:rPr>
        <w:t xml:space="preserve">татвар ногдуулахаар </w:t>
      </w:r>
      <w:r w:rsidR="009E7024" w:rsidRPr="00CD5FBE">
        <w:rPr>
          <w:rFonts w:ascii="Arial" w:eastAsia="Times New Roman" w:hAnsi="Arial" w:cs="Arial"/>
          <w:lang w:val="mn-MN" w:eastAsia="ko-KR" w:bidi="mn-Mong-MN"/>
        </w:rPr>
        <w:t>тогтоосо</w:t>
      </w:r>
      <w:r w:rsidR="0020238B" w:rsidRPr="00CD5FBE">
        <w:rPr>
          <w:rFonts w:ascii="Arial" w:eastAsia="Times New Roman" w:hAnsi="Arial" w:cs="Arial"/>
          <w:lang w:val="mn-MN" w:eastAsia="ko-KR" w:bidi="mn-Mong-MN"/>
        </w:rPr>
        <w:t>н</w:t>
      </w:r>
      <w:r w:rsidR="00C549CA" w:rsidRPr="00CD5FBE">
        <w:rPr>
          <w:rFonts w:ascii="Arial" w:eastAsia="Times New Roman" w:hAnsi="Arial" w:cs="Arial"/>
          <w:lang w:val="mn-MN" w:eastAsia="ko-KR" w:bidi="mn-Mong-MN"/>
        </w:rPr>
        <w:t>.</w:t>
      </w:r>
    </w:p>
    <w:p w14:paraId="442ED258" w14:textId="77777777" w:rsidR="00B56673" w:rsidRPr="00CD5FBE" w:rsidRDefault="00B56673" w:rsidP="00B56673">
      <w:pPr>
        <w:pStyle w:val="ListParagraph"/>
        <w:tabs>
          <w:tab w:val="left" w:pos="993"/>
        </w:tabs>
        <w:spacing w:after="0" w:line="240" w:lineRule="auto"/>
        <w:ind w:left="709"/>
        <w:jc w:val="both"/>
        <w:rPr>
          <w:rFonts w:ascii="Arial" w:eastAsia="Times New Roman" w:hAnsi="Arial" w:cs="Arial"/>
          <w:lang w:val="mn-MN" w:eastAsia="ko-KR" w:bidi="mn-Mong-MN"/>
        </w:rPr>
      </w:pPr>
    </w:p>
    <w:p w14:paraId="60BD3C0F" w14:textId="77777777" w:rsidR="00371D86" w:rsidRPr="00CD5FBE" w:rsidRDefault="00994AC7" w:rsidP="00090AFA">
      <w:pPr>
        <w:tabs>
          <w:tab w:val="left" w:pos="993"/>
        </w:tabs>
        <w:spacing w:after="0" w:line="240" w:lineRule="auto"/>
        <w:jc w:val="both"/>
        <w:rPr>
          <w:rFonts w:ascii="Arial" w:hAnsi="Arial" w:cs="Arial"/>
          <w:lang w:val="mn-MN"/>
        </w:rPr>
      </w:pPr>
      <w:r w:rsidRPr="00CD5FBE">
        <w:rPr>
          <w:rFonts w:ascii="Arial" w:hAnsi="Arial" w:cs="Arial"/>
          <w:lang w:val="mn-MN"/>
        </w:rPr>
        <w:tab/>
      </w:r>
      <w:r w:rsidR="00CD1779" w:rsidRPr="00CD5FBE">
        <w:rPr>
          <w:rFonts w:ascii="Arial" w:hAnsi="Arial" w:cs="Arial"/>
          <w:lang w:val="mn-MN"/>
        </w:rPr>
        <w:t>Шаталсан т</w:t>
      </w:r>
      <w:r w:rsidR="002C312D" w:rsidRPr="00CD5FBE">
        <w:rPr>
          <w:rFonts w:ascii="Arial" w:hAnsi="Arial" w:cs="Arial"/>
          <w:lang w:val="mn-MN"/>
        </w:rPr>
        <w:t>атварын ачаал</w:t>
      </w:r>
      <w:r w:rsidR="006B3266" w:rsidRPr="00CD5FBE">
        <w:rPr>
          <w:rFonts w:ascii="Arial" w:hAnsi="Arial" w:cs="Arial"/>
          <w:lang w:val="mn-MN"/>
        </w:rPr>
        <w:t>лыг</w:t>
      </w:r>
      <w:r w:rsidR="002C312D" w:rsidRPr="00CD5FBE">
        <w:rPr>
          <w:rFonts w:ascii="Arial" w:hAnsi="Arial" w:cs="Arial"/>
          <w:lang w:val="mn-MN"/>
        </w:rPr>
        <w:t xml:space="preserve"> 2023 оны ААНОАТ-ын төлөвлөгөөний биелэлтээр үнэлэхэд, нийт ногдлын 70.4 хувь нь хугацаандаа төсөвт төлөгдсөн бөгөөд үлдэх 29.6 хувь нь хуулийн хугацаанд төлөөгүй байна. "Татварын хуулийн шинэчлэл-2025" хэлэлцүүлэг, санал асуулгын үр дүнгээс харахад, тус хуулийн 20.1-д заасан татварын хувь хэмжээг бууруулах эсвэл шаталсан хувийг бууруулах, мөн 6 тэрбум төгрөгийн албан татвар ногдуулах орлогын суурийг нэмэгдүүлэхтэй холбоотой саналууд дийлэнх хувиар гарсан байна. </w:t>
      </w:r>
    </w:p>
    <w:p w14:paraId="1B36A1AE" w14:textId="77777777" w:rsidR="00B56673" w:rsidRPr="00CD5FBE" w:rsidRDefault="00B56673" w:rsidP="00090AFA">
      <w:pPr>
        <w:tabs>
          <w:tab w:val="left" w:pos="993"/>
        </w:tabs>
        <w:spacing w:after="0" w:line="240" w:lineRule="auto"/>
        <w:jc w:val="both"/>
        <w:rPr>
          <w:rFonts w:ascii="Arial" w:hAnsi="Arial" w:cs="Arial"/>
          <w:lang w:val="mn-MN"/>
        </w:rPr>
      </w:pPr>
    </w:p>
    <w:p w14:paraId="0EA9E2D9" w14:textId="77777777" w:rsidR="00B56673" w:rsidRPr="00CD5FBE" w:rsidRDefault="00371D86" w:rsidP="00090AFA">
      <w:pPr>
        <w:tabs>
          <w:tab w:val="left" w:pos="993"/>
        </w:tabs>
        <w:spacing w:after="0" w:line="240" w:lineRule="auto"/>
        <w:jc w:val="both"/>
        <w:rPr>
          <w:rFonts w:ascii="Arial" w:hAnsi="Arial" w:cs="Arial"/>
          <w:lang w:val="mn-MN"/>
        </w:rPr>
      </w:pPr>
      <w:r w:rsidRPr="00CD5FBE">
        <w:rPr>
          <w:rFonts w:ascii="Arial" w:hAnsi="Arial" w:cs="Arial"/>
          <w:lang w:val="mn-MN"/>
        </w:rPr>
        <w:lastRenderedPageBreak/>
        <w:tab/>
      </w:r>
      <w:r w:rsidR="002C312D" w:rsidRPr="00CD5FBE">
        <w:rPr>
          <w:rFonts w:ascii="Arial" w:hAnsi="Arial" w:cs="Arial"/>
          <w:lang w:val="mn-MN"/>
        </w:rPr>
        <w:t xml:space="preserve">Энэ нь </w:t>
      </w:r>
      <w:r w:rsidR="00AF1770" w:rsidRPr="00CD5FBE">
        <w:rPr>
          <w:rFonts w:ascii="Arial" w:hAnsi="Arial" w:cs="Arial"/>
          <w:lang w:val="mn-MN"/>
        </w:rPr>
        <w:t xml:space="preserve">практикт </w:t>
      </w:r>
      <w:r w:rsidR="002C312D" w:rsidRPr="00CD5FBE">
        <w:rPr>
          <w:rFonts w:ascii="Arial" w:hAnsi="Arial" w:cs="Arial"/>
          <w:lang w:val="mn-MN"/>
        </w:rPr>
        <w:t>тус зохицуулалтыг хүлээн зөвшөөрөхгүй байгааг илтгэж байна. Түүнчлэн, татвар төлөгчид шаталсан хувиар албан татварыг төлөхөөс зайлсхийх зорилгоор үйл ажиллагааны чиглэлийг тусгаарлах, хуваах замаар компаниа жижиглэх хэлбэрт шилжиж, татварын ачааллаа бууруулах арга замыг эрэлхийлж болзошгүй гэдгийг харгалзан үзэ</w:t>
      </w:r>
      <w:r w:rsidR="008F24D4" w:rsidRPr="00CD5FBE">
        <w:rPr>
          <w:rFonts w:ascii="Arial" w:hAnsi="Arial" w:cs="Arial"/>
          <w:lang w:val="mn-MN"/>
        </w:rPr>
        <w:t>ж холбогдох нэмэлт, өөрчлөлтийг оруула</w:t>
      </w:r>
      <w:r w:rsidR="002C312D" w:rsidRPr="00CD5FBE">
        <w:rPr>
          <w:rFonts w:ascii="Arial" w:hAnsi="Arial" w:cs="Arial"/>
          <w:lang w:val="mn-MN"/>
        </w:rPr>
        <w:t>х нь зүйтэй.</w:t>
      </w:r>
    </w:p>
    <w:p w14:paraId="1C4A94AC" w14:textId="19E55992" w:rsidR="002C6E2C" w:rsidRPr="00CD5FBE" w:rsidRDefault="00655B0F" w:rsidP="00090AFA">
      <w:pPr>
        <w:tabs>
          <w:tab w:val="left" w:pos="993"/>
        </w:tabs>
        <w:spacing w:after="0" w:line="240" w:lineRule="auto"/>
        <w:jc w:val="both"/>
        <w:rPr>
          <w:rFonts w:ascii="Arial" w:eastAsia="Times New Roman" w:hAnsi="Arial" w:cs="Arial"/>
          <w:lang w:val="mn-MN" w:eastAsia="ko-KR" w:bidi="mn-Mong-MN"/>
        </w:rPr>
      </w:pPr>
      <w:r w:rsidRPr="00CD5FBE">
        <w:rPr>
          <w:rFonts w:ascii="Arial" w:hAnsi="Arial" w:cs="Arial"/>
          <w:lang w:val="mn-MN"/>
        </w:rPr>
        <w:t xml:space="preserve"> </w:t>
      </w:r>
    </w:p>
    <w:p w14:paraId="5F834876" w14:textId="77777777" w:rsidR="00B56673" w:rsidRPr="00CD5FBE" w:rsidRDefault="00B56673" w:rsidP="00090AFA">
      <w:pPr>
        <w:spacing w:after="0" w:line="240" w:lineRule="auto"/>
        <w:ind w:firstLine="709"/>
        <w:jc w:val="both"/>
        <w:rPr>
          <w:rFonts w:ascii="Arial" w:eastAsia="Times New Roman" w:hAnsi="Arial" w:cs="Arial"/>
          <w:lang w:val="mn-MN"/>
        </w:rPr>
      </w:pPr>
    </w:p>
    <w:p w14:paraId="4A159225" w14:textId="232B4017" w:rsidR="00AA53D3" w:rsidRPr="00CD5FBE" w:rsidRDefault="00AA53D3" w:rsidP="00090AFA">
      <w:pPr>
        <w:pStyle w:val="ListParagraph"/>
        <w:numPr>
          <w:ilvl w:val="0"/>
          <w:numId w:val="8"/>
        </w:numPr>
        <w:tabs>
          <w:tab w:val="left" w:pos="1134"/>
        </w:tabs>
        <w:spacing w:after="0" w:line="240" w:lineRule="auto"/>
        <w:ind w:left="0" w:firstLine="851"/>
        <w:jc w:val="both"/>
        <w:rPr>
          <w:rFonts w:ascii="Arial" w:hAnsi="Arial" w:cs="Arial"/>
          <w:lang w:val="mn-MN"/>
        </w:rPr>
      </w:pPr>
      <w:r w:rsidRPr="00CD5FBE">
        <w:rPr>
          <w:rFonts w:ascii="Arial" w:eastAsia="Times New Roman" w:hAnsi="Arial" w:cs="Arial"/>
          <w:lang w:val="mn-MN" w:eastAsia="ko-KR" w:bidi="mn-Mong-MN"/>
        </w:rPr>
        <w:t>ААНОАТтХ-ийн 22 дугаар зүйлийн 22.1-д заасан албан татварын хөнгөлөлт нь татвар төлөгчийн татварын дарамтыг бууруулж, жижиг, дунд бизнесүүдэд санхүүгийн ачааллаа багасгах боломжийг олгох зорилготой бөгөөд энэ нь хуулийн хэрэгжилтэд эерэг нөлөө үзүүлжээ. 2023 онд албан татварын хөнгөлөлтөд хамрагдсан ААН-үүдийн тоо болон хөнгөлөлтийн дүн өссөн нь энэхүү зохицуулалтын үр дүнг харуулж байна. Гэвч, хөнгөлөлтөд хамрагдах нөхцөлтэй холбоотойгоор компанийн үйл ажиллагааг тусгаарлах, жижиглэн олон компани байгуулах, орлогыг нуух зэрэг эрсдэлүүд үүсэх боломжтой байна.</w:t>
      </w:r>
    </w:p>
    <w:p w14:paraId="24CC8653" w14:textId="77777777" w:rsidR="00B56673" w:rsidRPr="00CD5FBE" w:rsidRDefault="00B56673" w:rsidP="00090AFA">
      <w:pPr>
        <w:spacing w:after="0" w:line="240" w:lineRule="auto"/>
        <w:ind w:firstLine="720"/>
        <w:jc w:val="both"/>
        <w:rPr>
          <w:rFonts w:ascii="Arial" w:eastAsia="Times New Roman" w:hAnsi="Arial" w:cs="Arial"/>
          <w:lang w:val="mn-MN" w:eastAsia="ko-KR" w:bidi="mn-Mong-MN"/>
        </w:rPr>
      </w:pPr>
    </w:p>
    <w:p w14:paraId="113AD351" w14:textId="77777777" w:rsidR="008B5D18" w:rsidRPr="00CD5FBE" w:rsidRDefault="00AA53D3" w:rsidP="00090AFA">
      <w:pPr>
        <w:spacing w:after="0" w:line="240" w:lineRule="auto"/>
        <w:ind w:firstLine="720"/>
        <w:jc w:val="both"/>
        <w:rPr>
          <w:rFonts w:ascii="Arial" w:eastAsia="Times New Roman" w:hAnsi="Arial" w:cs="Arial"/>
          <w:lang w:val="mn-MN" w:eastAsia="ko-KR" w:bidi="mn-Mong-MN"/>
        </w:rPr>
      </w:pPr>
      <w:r w:rsidRPr="00CD5FBE">
        <w:rPr>
          <w:rFonts w:ascii="Arial" w:eastAsia="Times New Roman" w:hAnsi="Arial" w:cs="Arial"/>
          <w:lang w:val="mn-MN" w:eastAsia="ko-KR" w:bidi="mn-Mong-MN"/>
        </w:rPr>
        <w:t>Үүнтэй холбогдуулан, олон нийтийн хэлэлцүүлэгт оролцсон хүмүүс албан татвар ногдох орлогын босгыг нэмэгдүүлэх, хамрагдалтын түвшинг сайжруулах шаардлагыг тавьжээ. Мөн ААНОАТтХ-ийн 22 дугаар зүйлийн 22.1-д заасан зохицуулалтыг Жижиг, дунд үйлдвэрлэл, үйлчилгээг дэмжих тухай хуулийн 4.1.1-д заасан "жижиг, дунд үйлдвэр, үйлчилгээ эрхлэгч" гэх тодорхойлолттой уялдуулан, хууль хоорондын харилцан уялдааг хангах нь зүйтэй гэж үзэж байна.</w:t>
      </w:r>
      <w:r w:rsidR="00115CA7" w:rsidRPr="00CD5FBE">
        <w:rPr>
          <w:rFonts w:ascii="Arial" w:eastAsia="Times New Roman" w:hAnsi="Arial" w:cs="Arial"/>
          <w:lang w:val="mn-MN" w:eastAsia="ko-KR" w:bidi="mn-Mong-MN"/>
        </w:rPr>
        <w:t xml:space="preserve"> </w:t>
      </w:r>
      <w:r w:rsidRPr="00CD5FBE">
        <w:rPr>
          <w:rFonts w:ascii="Arial" w:eastAsia="Times New Roman" w:hAnsi="Arial" w:cs="Arial"/>
          <w:lang w:val="mn-MN" w:eastAsia="ko-KR" w:bidi="mn-Mong-MN"/>
        </w:rPr>
        <w:t>Энэ нь хуулийн үйлчлэлийг илүү оновчтой, үр дүнтэй болгох, жижиг, дунд бизнес эрхлэгчдийг дэмжих зорилгод нийцэх боломжийг бий болго</w:t>
      </w:r>
      <w:r w:rsidR="00744231" w:rsidRPr="00CD5FBE">
        <w:rPr>
          <w:rFonts w:ascii="Arial" w:eastAsia="Times New Roman" w:hAnsi="Arial" w:cs="Arial"/>
          <w:lang w:val="mn-MN" w:eastAsia="ko-KR" w:bidi="mn-Mong-MN"/>
        </w:rPr>
        <w:t>х эерэг нөлөөлөл үзүүлнэ</w:t>
      </w:r>
      <w:r w:rsidRPr="00CD5FBE">
        <w:rPr>
          <w:rFonts w:ascii="Arial" w:eastAsia="Times New Roman" w:hAnsi="Arial" w:cs="Arial"/>
          <w:lang w:val="mn-MN" w:eastAsia="ko-KR" w:bidi="mn-Mong-MN"/>
        </w:rPr>
        <w:t>.</w:t>
      </w:r>
    </w:p>
    <w:p w14:paraId="112343CD" w14:textId="77777777" w:rsidR="00B56673" w:rsidRPr="00CD5FBE" w:rsidRDefault="00B56673" w:rsidP="00090AFA">
      <w:pPr>
        <w:spacing w:after="0" w:line="240" w:lineRule="auto"/>
        <w:ind w:firstLine="720"/>
        <w:jc w:val="both"/>
        <w:rPr>
          <w:rFonts w:ascii="Arial" w:eastAsia="Times New Roman" w:hAnsi="Arial" w:cs="Arial"/>
          <w:lang w:val="mn-MN" w:eastAsia="ko-KR" w:bidi="mn-Mong-MN"/>
        </w:rPr>
      </w:pPr>
    </w:p>
    <w:p w14:paraId="43CC8C6B" w14:textId="740DEAF0" w:rsidR="00B7065A" w:rsidRPr="00CD5FBE" w:rsidRDefault="00B7065A" w:rsidP="00090AFA">
      <w:pPr>
        <w:pStyle w:val="ListParagraph"/>
        <w:numPr>
          <w:ilvl w:val="0"/>
          <w:numId w:val="8"/>
        </w:numPr>
        <w:tabs>
          <w:tab w:val="left" w:pos="993"/>
        </w:tabs>
        <w:spacing w:after="0" w:line="240" w:lineRule="auto"/>
        <w:ind w:left="0" w:firstLine="709"/>
        <w:jc w:val="both"/>
        <w:rPr>
          <w:rFonts w:ascii="Arial" w:eastAsia="Times New Roman" w:hAnsi="Arial" w:cs="Arial"/>
          <w:lang w:val="mn-MN" w:eastAsia="ko-KR" w:bidi="mn-Mong-MN"/>
        </w:rPr>
      </w:pPr>
      <w:r w:rsidRPr="00CD5FBE">
        <w:rPr>
          <w:rFonts w:ascii="Arial" w:eastAsia="Times New Roman" w:hAnsi="Arial" w:cs="Arial"/>
          <w:lang w:val="mn-MN" w:eastAsia="ko-KR" w:bidi="mn-Mong-MN"/>
        </w:rPr>
        <w:t>ААНОАТтХ-ийн 26 дугаар зүйлд албан татварын тайлангийн хугацааг зохицуулсан бөгөөд 2020-2023 онд нийт 215,388 ААН-ийн тайлангийн ирцийг судалж үзэхэд, нийтдээ 74.1% нь хугацаандаа тайлангаа ирүүлсэн байна. Тайлан хоцрох явдал харьцангуй буурч, 2020 онд 67.5%, 2023 онд 4.7% болж буурсан ч зөрчил гарсан тохиолдлуудын тоо нэмэгдэж, шийтгэлийн хуудасны тоо 2024 онд 1,337-д хүрсэн нь өмнөх жилүүдээс ихээр өссөн үзүүлэлттэй байна.</w:t>
      </w:r>
    </w:p>
    <w:p w14:paraId="6C2900CD" w14:textId="77777777" w:rsidR="00B56673" w:rsidRPr="00CD5FBE" w:rsidRDefault="00B56673" w:rsidP="00B56673">
      <w:pPr>
        <w:pStyle w:val="ListParagraph"/>
        <w:tabs>
          <w:tab w:val="left" w:pos="993"/>
        </w:tabs>
        <w:spacing w:after="0" w:line="240" w:lineRule="auto"/>
        <w:ind w:left="709"/>
        <w:jc w:val="both"/>
        <w:rPr>
          <w:rFonts w:ascii="Arial" w:eastAsia="Times New Roman" w:hAnsi="Arial" w:cs="Arial"/>
          <w:lang w:val="mn-MN" w:eastAsia="ko-KR" w:bidi="mn-Mong-MN"/>
        </w:rPr>
      </w:pPr>
    </w:p>
    <w:p w14:paraId="1933C934" w14:textId="073062A6" w:rsidR="00B7065A" w:rsidRPr="00CD5FBE" w:rsidRDefault="00B7065A" w:rsidP="00090AFA">
      <w:pPr>
        <w:spacing w:after="0" w:line="240" w:lineRule="auto"/>
        <w:ind w:firstLine="709"/>
        <w:jc w:val="both"/>
        <w:rPr>
          <w:rFonts w:ascii="Arial" w:eastAsia="Times New Roman" w:hAnsi="Arial" w:cs="Arial"/>
          <w:lang w:val="mn-MN" w:eastAsia="ko-KR" w:bidi="mn-Mong-MN"/>
        </w:rPr>
      </w:pPr>
      <w:r w:rsidRPr="00CD5FBE">
        <w:rPr>
          <w:rFonts w:ascii="Arial" w:eastAsia="Times New Roman" w:hAnsi="Arial" w:cs="Arial"/>
          <w:lang w:val="mn-MN" w:eastAsia="ko-KR" w:bidi="mn-Mong-MN"/>
        </w:rPr>
        <w:t>Татварын ерөнхий хуульд заасан "тайлан хүлээн авах хугацааг сунгах" боломжийг 2022-2024 онд ашигласан боловч, энэхүү зохицуулалт нь төдийлөн хангалттай үр дүнд хүрэхгүй байсныг харуулж байна. Олон нийтээс, тайлан гаргах хугацааг өөрчлөх болон зөрчилд оногдуулсан торгуулийн хэмжээг бууруулах санал гаргасан нь тухайн зохицуулалт дахь хүндрэлийг илэрхийлж байна.</w:t>
      </w:r>
    </w:p>
    <w:p w14:paraId="25285D99" w14:textId="77777777" w:rsidR="00B56673" w:rsidRPr="00CD5FBE" w:rsidRDefault="00B56673" w:rsidP="00090AFA">
      <w:pPr>
        <w:spacing w:after="0" w:line="240" w:lineRule="auto"/>
        <w:ind w:firstLine="709"/>
        <w:jc w:val="both"/>
        <w:rPr>
          <w:rFonts w:ascii="Arial" w:eastAsia="Times New Roman" w:hAnsi="Arial" w:cs="Arial"/>
          <w:lang w:val="mn-MN" w:eastAsia="ko-KR" w:bidi="mn-Mong-MN"/>
        </w:rPr>
      </w:pPr>
    </w:p>
    <w:p w14:paraId="7EFAE2A4" w14:textId="3ED0C4B4" w:rsidR="002E74EA" w:rsidRPr="00CD5FBE" w:rsidRDefault="00B7065A" w:rsidP="00090AFA">
      <w:pPr>
        <w:spacing w:after="0" w:line="240" w:lineRule="auto"/>
        <w:ind w:firstLine="709"/>
        <w:jc w:val="both"/>
        <w:rPr>
          <w:rFonts w:ascii="Arial" w:eastAsia="Times New Roman" w:hAnsi="Arial" w:cs="Arial"/>
          <w:lang w:val="mn-MN" w:eastAsia="ko-KR" w:bidi="mn-Mong-MN"/>
        </w:rPr>
      </w:pPr>
      <w:r w:rsidRPr="00CD5FBE">
        <w:rPr>
          <w:rFonts w:ascii="Arial" w:eastAsia="Times New Roman" w:hAnsi="Arial" w:cs="Arial"/>
          <w:lang w:val="mn-MN" w:eastAsia="ko-KR" w:bidi="mn-Mong-MN"/>
        </w:rPr>
        <w:t>Тус хуулийн 26 дугаар зүйлд заасан зохицуулалт нь татварын тайлангийн хугацаанд гүйцэтгэлийг сайжруулах, нягтлан бодох бүртгэлийн хариуцлагыг нэмэгдүүлэх зорилготой ч, практик дээр хэрэгжилт хангалтгүй, тайлангийн хугацааг сунгах шаардлага байгааг харуулж бай</w:t>
      </w:r>
      <w:r w:rsidR="008A6427" w:rsidRPr="00CD5FBE">
        <w:rPr>
          <w:rFonts w:ascii="Arial" w:eastAsia="Times New Roman" w:hAnsi="Arial" w:cs="Arial"/>
          <w:lang w:val="mn-MN" w:eastAsia="ko-KR" w:bidi="mn-Mong-MN"/>
        </w:rPr>
        <w:t>х тул хуулийн 26.1, 26.2 дахь хэсгийн татварын тайлан тушаах хугацааг өөрчлөх, мөн тайлангийн хугацааны өөрчлөлттэй холбогдуулан албан татвар төсөвт төлөх хуулийн хугацааг адилтган өөрчлөх нь зүйтэй байна.</w:t>
      </w:r>
    </w:p>
    <w:p w14:paraId="2134659A" w14:textId="77777777" w:rsidR="00B56673" w:rsidRPr="00CD5FBE" w:rsidRDefault="00B56673" w:rsidP="00090AFA">
      <w:pPr>
        <w:spacing w:after="0" w:line="240" w:lineRule="auto"/>
        <w:ind w:firstLine="709"/>
        <w:jc w:val="both"/>
        <w:rPr>
          <w:rFonts w:ascii="Arial" w:eastAsia="Times New Roman" w:hAnsi="Arial" w:cs="Arial"/>
          <w:lang w:val="mn-MN" w:eastAsia="ko-KR" w:bidi="mn-Mong-MN"/>
        </w:rPr>
      </w:pPr>
    </w:p>
    <w:p w14:paraId="2D43AD1A" w14:textId="7DCF4A9D" w:rsidR="00965AA4" w:rsidRPr="00CD5FBE" w:rsidRDefault="00965AA4" w:rsidP="00090AFA">
      <w:pPr>
        <w:tabs>
          <w:tab w:val="left" w:pos="1134"/>
        </w:tabs>
        <w:spacing w:after="0" w:line="240" w:lineRule="auto"/>
        <w:jc w:val="both"/>
        <w:rPr>
          <w:rFonts w:ascii="Arial" w:eastAsia="Times New Roman" w:hAnsi="Arial" w:cs="Arial"/>
          <w:lang w:val="mn-MN" w:eastAsia="ko-KR" w:bidi="mn-Mong-MN"/>
        </w:rPr>
      </w:pPr>
    </w:p>
    <w:p w14:paraId="0C91BE58" w14:textId="77777777" w:rsidR="0048593C" w:rsidRPr="00CD5FBE" w:rsidRDefault="0048593C" w:rsidP="00090AFA">
      <w:pPr>
        <w:tabs>
          <w:tab w:val="left" w:pos="1134"/>
        </w:tabs>
        <w:spacing w:after="0" w:line="240" w:lineRule="auto"/>
        <w:jc w:val="both"/>
        <w:rPr>
          <w:rFonts w:ascii="Arial" w:eastAsia="Times New Roman" w:hAnsi="Arial" w:cs="Arial"/>
          <w:lang w:val="mn-MN" w:eastAsia="ko-KR" w:bidi="mn-Mong-MN"/>
        </w:rPr>
      </w:pPr>
    </w:p>
    <w:p w14:paraId="05924497" w14:textId="77777777" w:rsidR="0048593C" w:rsidRPr="00CD5FBE" w:rsidRDefault="0048593C" w:rsidP="00090AFA">
      <w:pPr>
        <w:tabs>
          <w:tab w:val="left" w:pos="1134"/>
        </w:tabs>
        <w:spacing w:after="0" w:line="240" w:lineRule="auto"/>
        <w:jc w:val="both"/>
        <w:rPr>
          <w:rFonts w:ascii="Arial" w:eastAsia="Times New Roman" w:hAnsi="Arial" w:cs="Arial"/>
          <w:lang w:val="mn-MN" w:eastAsia="ko-KR" w:bidi="mn-Mong-MN"/>
        </w:rPr>
      </w:pPr>
    </w:p>
    <w:p w14:paraId="4C0E0696" w14:textId="77777777" w:rsidR="0048593C" w:rsidRPr="00CD5FBE" w:rsidRDefault="0048593C" w:rsidP="00090AFA">
      <w:pPr>
        <w:tabs>
          <w:tab w:val="left" w:pos="1134"/>
        </w:tabs>
        <w:spacing w:after="0" w:line="240" w:lineRule="auto"/>
        <w:jc w:val="both"/>
        <w:rPr>
          <w:rFonts w:ascii="Arial" w:eastAsia="Times New Roman" w:hAnsi="Arial" w:cs="Arial"/>
          <w:lang w:val="mn-MN" w:eastAsia="ko-KR" w:bidi="mn-Mong-MN"/>
        </w:rPr>
      </w:pPr>
    </w:p>
    <w:p w14:paraId="4442C88E" w14:textId="699BB7F5" w:rsidR="00B964F3" w:rsidRDefault="0048593C" w:rsidP="00B56673">
      <w:pPr>
        <w:tabs>
          <w:tab w:val="left" w:pos="1134"/>
        </w:tabs>
        <w:spacing w:after="0" w:line="240" w:lineRule="auto"/>
        <w:jc w:val="center"/>
        <w:rPr>
          <w:rFonts w:ascii="Arial" w:eastAsia="Times New Roman" w:hAnsi="Arial" w:cs="Arial"/>
          <w:lang w:val="mn-MN" w:eastAsia="ko-KR" w:bidi="mn-Mong-MN"/>
        </w:rPr>
      </w:pPr>
      <w:r w:rsidRPr="00CD5FBE">
        <w:rPr>
          <w:rFonts w:ascii="Arial" w:eastAsia="Times New Roman" w:hAnsi="Arial" w:cs="Arial"/>
          <w:lang w:val="mn-MN" w:eastAsia="ko-KR" w:bidi="mn-Mong-MN"/>
        </w:rPr>
        <w:t>--оо00оо--</w:t>
      </w:r>
    </w:p>
    <w:p w14:paraId="15ED2326" w14:textId="77777777" w:rsidR="00B964F3" w:rsidRDefault="00B964F3">
      <w:pPr>
        <w:rPr>
          <w:rFonts w:ascii="Arial" w:eastAsia="Times New Roman" w:hAnsi="Arial" w:cs="Arial"/>
          <w:lang w:val="mn-MN" w:eastAsia="ko-KR" w:bidi="mn-Mong-MN"/>
        </w:rPr>
      </w:pPr>
      <w:r>
        <w:rPr>
          <w:rFonts w:ascii="Arial" w:eastAsia="Times New Roman" w:hAnsi="Arial" w:cs="Arial"/>
          <w:lang w:val="mn-MN" w:eastAsia="ko-KR" w:bidi="mn-Mong-MN"/>
        </w:rPr>
        <w:br w:type="page"/>
      </w:r>
    </w:p>
    <w:p w14:paraId="27A7C0C9" w14:textId="77777777" w:rsidR="00B3199B" w:rsidRPr="00CD5FBE" w:rsidRDefault="00B3199B" w:rsidP="00B56673">
      <w:pPr>
        <w:tabs>
          <w:tab w:val="left" w:pos="1134"/>
        </w:tabs>
        <w:spacing w:after="0" w:line="240" w:lineRule="auto"/>
        <w:jc w:val="center"/>
        <w:rPr>
          <w:rFonts w:ascii="Arial" w:eastAsia="Times New Roman" w:hAnsi="Arial" w:cs="Arial"/>
          <w:lang w:val="mn-MN" w:eastAsia="ko-KR" w:bidi="mn-Mong-MN"/>
        </w:rPr>
      </w:pPr>
    </w:p>
    <w:p w14:paraId="2B204982" w14:textId="60165BB4" w:rsidR="00C475FA" w:rsidRPr="00CD5FBE" w:rsidRDefault="00C475FA" w:rsidP="00090AFA">
      <w:pPr>
        <w:tabs>
          <w:tab w:val="left" w:pos="1134"/>
        </w:tabs>
        <w:spacing w:after="0" w:line="240" w:lineRule="auto"/>
        <w:jc w:val="both"/>
        <w:rPr>
          <w:rFonts w:ascii="Arial" w:eastAsia="Times New Roman" w:hAnsi="Arial" w:cs="Arial"/>
          <w:lang w:val="mn-MN" w:eastAsia="ko-KR" w:bidi="mn-Mong-MN"/>
        </w:rPr>
      </w:pPr>
    </w:p>
    <w:p w14:paraId="303A0E3F" w14:textId="77777777" w:rsidR="00E60C4C" w:rsidRPr="00CD5FBE" w:rsidRDefault="00E60C4C" w:rsidP="00090AFA">
      <w:pPr>
        <w:pStyle w:val="Heading1"/>
        <w:spacing w:before="0" w:line="240" w:lineRule="auto"/>
        <w:jc w:val="center"/>
        <w:rPr>
          <w:rFonts w:ascii="Arial" w:hAnsi="Arial" w:cs="Arial"/>
          <w:color w:val="auto"/>
          <w:sz w:val="22"/>
          <w:szCs w:val="22"/>
          <w:lang w:val="mn-MN"/>
        </w:rPr>
      </w:pPr>
      <w:bookmarkStart w:id="30" w:name="_Toc200107813"/>
      <w:r w:rsidRPr="00CD5FBE">
        <w:rPr>
          <w:rFonts w:ascii="Arial" w:hAnsi="Arial" w:cs="Arial"/>
          <w:color w:val="auto"/>
          <w:sz w:val="22"/>
          <w:szCs w:val="22"/>
          <w:lang w:val="mn-MN"/>
        </w:rPr>
        <w:t>ТАВ. АШИГЛАСАН ЭХ СУРВАЛЖ</w:t>
      </w:r>
      <w:bookmarkEnd w:id="30"/>
    </w:p>
    <w:p w14:paraId="1FE505A1" w14:textId="77777777" w:rsidR="00B56673" w:rsidRPr="00CD5FBE" w:rsidRDefault="00B56673" w:rsidP="00AB0653">
      <w:pPr>
        <w:spacing w:after="0" w:line="240" w:lineRule="auto"/>
        <w:rPr>
          <w:lang w:val="mn-MN"/>
        </w:rPr>
      </w:pPr>
    </w:p>
    <w:p w14:paraId="141FA1F2" w14:textId="77777777" w:rsidR="000C3303" w:rsidRPr="00CD5FBE" w:rsidRDefault="000C3303" w:rsidP="00090AFA">
      <w:pPr>
        <w:spacing w:after="0" w:line="240" w:lineRule="auto"/>
        <w:rPr>
          <w:rFonts w:ascii="Arial" w:hAnsi="Arial" w:cs="Arial"/>
          <w:b/>
          <w:lang w:val="mn-MN"/>
        </w:rPr>
      </w:pPr>
      <w:r w:rsidRPr="00CD5FBE">
        <w:rPr>
          <w:rFonts w:ascii="Arial" w:hAnsi="Arial" w:cs="Arial"/>
          <w:b/>
          <w:lang w:val="mn-MN"/>
        </w:rPr>
        <w:t>Хууль тогтоомж, эрх зүйн акт</w:t>
      </w:r>
    </w:p>
    <w:p w14:paraId="4BF8ABC9" w14:textId="77777777" w:rsidR="00B56673" w:rsidRPr="00CD5FBE" w:rsidRDefault="00B56673" w:rsidP="00090AFA">
      <w:pPr>
        <w:spacing w:after="0" w:line="240" w:lineRule="auto"/>
        <w:rPr>
          <w:rFonts w:ascii="Arial" w:hAnsi="Arial" w:cs="Arial"/>
          <w:b/>
          <w:lang w:val="mn-MN"/>
        </w:rPr>
      </w:pPr>
    </w:p>
    <w:p w14:paraId="1C948E51" w14:textId="502C662B"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hAnsi="Arial" w:cs="Arial"/>
          <w:lang w:val="mn-MN"/>
        </w:rPr>
        <w:t>Монгол Улсын Үндсэн хууль, Төрийн мэдээлэл эмхэтгэл (1992), №1</w:t>
      </w:r>
    </w:p>
    <w:p w14:paraId="0A248542" w14:textId="52584EF8" w:rsidR="000C3303" w:rsidRPr="00CD5FBE" w:rsidRDefault="000C3303" w:rsidP="00090AFA">
      <w:pPr>
        <w:pStyle w:val="ListParagraph"/>
        <w:numPr>
          <w:ilvl w:val="0"/>
          <w:numId w:val="4"/>
        </w:numPr>
        <w:spacing w:after="0" w:line="240" w:lineRule="auto"/>
        <w:ind w:left="714" w:hanging="357"/>
        <w:jc w:val="both"/>
        <w:rPr>
          <w:rStyle w:val="normaltextrun"/>
          <w:rFonts w:ascii="Arial" w:hAnsi="Arial" w:cs="Arial"/>
          <w:lang w:val="mn-MN"/>
        </w:rPr>
      </w:pPr>
      <w:r w:rsidRPr="00CD5FBE">
        <w:rPr>
          <w:rStyle w:val="normaltextrun"/>
          <w:rFonts w:ascii="Arial" w:hAnsi="Arial" w:cs="Arial"/>
          <w:shd w:val="clear" w:color="auto" w:fill="FFFFFF"/>
          <w:lang w:val="mn-MN"/>
        </w:rPr>
        <w:t xml:space="preserve">Аж ахуйн нэгжийн орлогын албан татварын тухай хууль, </w:t>
      </w:r>
      <w:r w:rsidRPr="00CD5FBE">
        <w:rPr>
          <w:rFonts w:ascii="Arial" w:hAnsi="Arial" w:cs="Arial"/>
          <w:lang w:val="mn-MN"/>
        </w:rPr>
        <w:t>Төрийн мэдээлэл эмхэтгэл, (2006), №38</w:t>
      </w:r>
    </w:p>
    <w:p w14:paraId="3618E18F" w14:textId="20DA67A6" w:rsidR="000C3303" w:rsidRPr="00CD5FBE" w:rsidRDefault="000C3303" w:rsidP="00090AFA">
      <w:pPr>
        <w:pStyle w:val="ListParagraph"/>
        <w:numPr>
          <w:ilvl w:val="0"/>
          <w:numId w:val="4"/>
        </w:numPr>
        <w:spacing w:after="0" w:line="240" w:lineRule="auto"/>
        <w:ind w:left="714" w:hanging="357"/>
        <w:jc w:val="both"/>
        <w:rPr>
          <w:rStyle w:val="normaltextrun"/>
          <w:rFonts w:ascii="Arial" w:hAnsi="Arial" w:cs="Arial"/>
          <w:lang w:val="mn-MN"/>
        </w:rPr>
      </w:pPr>
      <w:r w:rsidRPr="00CD5FBE">
        <w:rPr>
          <w:rStyle w:val="normaltextrun"/>
          <w:rFonts w:ascii="Arial" w:hAnsi="Arial" w:cs="Arial"/>
          <w:shd w:val="clear" w:color="auto" w:fill="FFFFFF"/>
          <w:lang w:val="mn-MN"/>
        </w:rPr>
        <w:t xml:space="preserve">Аж ахуйн нэгжийн орлогын албан татварын тухай хууль, </w:t>
      </w:r>
      <w:r w:rsidRPr="00CD5FBE">
        <w:rPr>
          <w:rFonts w:ascii="Arial" w:hAnsi="Arial" w:cs="Arial"/>
          <w:lang w:val="mn-MN"/>
        </w:rPr>
        <w:t>Төрийн мэдээлэл эмхэтгэл (2019), №23;</w:t>
      </w:r>
    </w:p>
    <w:p w14:paraId="739207B5" w14:textId="6E514E84"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hAnsi="Arial" w:cs="Arial"/>
          <w:lang w:val="mn-MN"/>
        </w:rPr>
        <w:t>Зөрчлийн тухай хууль, Төрийн мэдээлэл эмхэтгэл (2017), №24</w:t>
      </w:r>
    </w:p>
    <w:p w14:paraId="443EA603" w14:textId="2720D86C"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eastAsia="Arial" w:hAnsi="Arial" w:cs="Arial"/>
          <w:lang w:val="mn-MN"/>
        </w:rPr>
        <w:t xml:space="preserve">Татварын ерөнхий хууль, </w:t>
      </w:r>
      <w:r w:rsidRPr="00CD5FBE">
        <w:rPr>
          <w:rFonts w:ascii="Arial" w:hAnsi="Arial" w:cs="Arial"/>
          <w:lang w:val="mn-MN"/>
        </w:rPr>
        <w:t>Төрийн мэдээлэл эмхэтгэл (2019), №22</w:t>
      </w:r>
    </w:p>
    <w:p w14:paraId="3273934A" w14:textId="321B6F04"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hAnsi="Arial" w:cs="Arial"/>
          <w:lang w:val="mn-MN"/>
        </w:rPr>
        <w:t>Төсвийн тухай хууль, Төрийн мэдээлэл эмхэтгэл (2012), №03</w:t>
      </w:r>
    </w:p>
    <w:p w14:paraId="16E63B54" w14:textId="59416B4A" w:rsidR="000C3303" w:rsidRPr="00CD5FBE" w:rsidRDefault="000C3303" w:rsidP="00090AFA">
      <w:pPr>
        <w:pStyle w:val="ListParagraph"/>
        <w:numPr>
          <w:ilvl w:val="0"/>
          <w:numId w:val="4"/>
        </w:numPr>
        <w:spacing w:after="0" w:line="240" w:lineRule="auto"/>
        <w:ind w:left="714" w:hanging="357"/>
        <w:jc w:val="both"/>
        <w:rPr>
          <w:rFonts w:ascii="Arial" w:hAnsi="Arial" w:cs="Arial"/>
          <w:lang w:val="mn-MN"/>
        </w:rPr>
      </w:pPr>
      <w:r w:rsidRPr="00CD5FBE">
        <w:rPr>
          <w:rFonts w:ascii="Arial" w:eastAsia="Arial" w:hAnsi="Arial" w:cs="Arial"/>
          <w:lang w:val="mn-MN"/>
        </w:rPr>
        <w:t xml:space="preserve">Хуулийн этгээдийн улсын бүртгэлийн тухай хууль, </w:t>
      </w:r>
      <w:r w:rsidRPr="00CD5FBE">
        <w:rPr>
          <w:rFonts w:ascii="Arial" w:hAnsi="Arial" w:cs="Arial"/>
          <w:lang w:val="mn-MN"/>
        </w:rPr>
        <w:t>Төрийн мэдээлэл эмхэтгэл (2018), №30</w:t>
      </w:r>
    </w:p>
    <w:p w14:paraId="197EB6E5" w14:textId="3DBDED9E" w:rsidR="000C3303" w:rsidRPr="00CD5FBE" w:rsidRDefault="000C3303" w:rsidP="00090AFA">
      <w:pPr>
        <w:pStyle w:val="ListParagraph"/>
        <w:numPr>
          <w:ilvl w:val="0"/>
          <w:numId w:val="4"/>
        </w:numPr>
        <w:spacing w:after="0" w:line="240" w:lineRule="auto"/>
        <w:ind w:left="714" w:hanging="357"/>
        <w:jc w:val="both"/>
        <w:rPr>
          <w:rFonts w:ascii="Arial" w:eastAsia="Arial" w:hAnsi="Arial" w:cs="Arial"/>
          <w:lang w:val="mn-MN"/>
        </w:rPr>
      </w:pPr>
      <w:r w:rsidRPr="00CD5FBE">
        <w:rPr>
          <w:rFonts w:ascii="Arial" w:hAnsi="Arial" w:cs="Arial"/>
          <w:lang w:val="mn-MN"/>
        </w:rPr>
        <w:t>Монгол Улсын урт хугацааны хөгжлийн бодлого “Алсын хараа 2050”</w:t>
      </w:r>
    </w:p>
    <w:p w14:paraId="2D3B3D91" w14:textId="3A51AA47" w:rsidR="000C3303" w:rsidRPr="00CD5FBE" w:rsidRDefault="000C3303" w:rsidP="00090AFA">
      <w:pPr>
        <w:pStyle w:val="ListParagraph"/>
        <w:numPr>
          <w:ilvl w:val="0"/>
          <w:numId w:val="4"/>
        </w:numPr>
        <w:spacing w:after="0" w:line="240" w:lineRule="auto"/>
        <w:ind w:left="714" w:hanging="357"/>
        <w:jc w:val="both"/>
        <w:rPr>
          <w:rFonts w:ascii="Arial" w:eastAsia="Arial" w:hAnsi="Arial" w:cs="Arial"/>
          <w:lang w:val="mn-MN"/>
        </w:rPr>
      </w:pPr>
      <w:r w:rsidRPr="00CD5FBE">
        <w:rPr>
          <w:rFonts w:ascii="Arial" w:hAnsi="Arial" w:cs="Arial"/>
          <w:lang w:val="mn-MN"/>
        </w:rPr>
        <w:t>Монгол Улсын Их Хурлын 2024 оны 21 дүгээр тогтоолоор батлагдсан “Монгол Улсын Засгийн газрын 2024-2028 оны үйл ажиллагааны хөтөлбөр”</w:t>
      </w:r>
    </w:p>
    <w:p w14:paraId="54B5BD5D" w14:textId="6690B8D7" w:rsidR="000C3303" w:rsidRPr="00CD5FBE" w:rsidRDefault="000C3303" w:rsidP="00090AFA">
      <w:pPr>
        <w:pStyle w:val="ListParagraph"/>
        <w:numPr>
          <w:ilvl w:val="0"/>
          <w:numId w:val="4"/>
        </w:numPr>
        <w:spacing w:after="0" w:line="240" w:lineRule="auto"/>
        <w:ind w:left="714" w:hanging="357"/>
        <w:jc w:val="both"/>
        <w:rPr>
          <w:rFonts w:ascii="Arial" w:eastAsia="Arial" w:hAnsi="Arial" w:cs="Arial"/>
          <w:lang w:val="mn-MN"/>
        </w:rPr>
      </w:pPr>
      <w:r w:rsidRPr="00CD5FBE">
        <w:rPr>
          <w:rFonts w:ascii="Arial" w:eastAsia="Arial" w:hAnsi="Arial" w:cs="Arial"/>
          <w:lang w:val="mn-MN"/>
        </w:rPr>
        <w:t>Монгол Улсын Засгийн газрын 2024 оны 11 дүгээр сарын 20-ний өдрийн дугаар 181 тогтоолын хавсралтаар баталсан “Монгол Улсын хууль тогтоомжийг 2028 он хүртэл боловсронгуй болгох үндсэн чиглэл”</w:t>
      </w:r>
    </w:p>
    <w:p w14:paraId="14B55536" w14:textId="77777777" w:rsidR="004173C8" w:rsidRPr="00CD5FBE" w:rsidRDefault="004173C8" w:rsidP="00AB0653">
      <w:pPr>
        <w:pStyle w:val="ListParagraph"/>
        <w:numPr>
          <w:ilvl w:val="0"/>
          <w:numId w:val="4"/>
        </w:numPr>
        <w:spacing w:after="0" w:line="240" w:lineRule="auto"/>
        <w:ind w:left="714" w:hanging="357"/>
        <w:jc w:val="both"/>
        <w:rPr>
          <w:rFonts w:ascii="Arial" w:eastAsia="Arial" w:hAnsi="Arial" w:cs="Arial"/>
          <w:lang w:val="mn-MN"/>
        </w:rPr>
      </w:pPr>
    </w:p>
    <w:p w14:paraId="5B2E82E2" w14:textId="77777777" w:rsidR="000C3303" w:rsidRPr="00CD5FBE" w:rsidRDefault="000C3303" w:rsidP="00090AFA">
      <w:pPr>
        <w:spacing w:after="0" w:line="240" w:lineRule="auto"/>
        <w:jc w:val="both"/>
        <w:rPr>
          <w:rFonts w:ascii="Arial" w:eastAsia="Arial" w:hAnsi="Arial" w:cs="Arial"/>
          <w:b/>
          <w:lang w:val="mn-MN"/>
        </w:rPr>
      </w:pPr>
      <w:r w:rsidRPr="00CD5FBE">
        <w:rPr>
          <w:rFonts w:ascii="Arial" w:eastAsia="Arial" w:hAnsi="Arial" w:cs="Arial"/>
          <w:b/>
          <w:lang w:val="mn-MN"/>
        </w:rPr>
        <w:t xml:space="preserve">Бусад эх сурвалж </w:t>
      </w:r>
    </w:p>
    <w:p w14:paraId="2E532ADC" w14:textId="77777777" w:rsidR="00B56673" w:rsidRPr="00CD5FBE" w:rsidRDefault="00B56673" w:rsidP="00090AFA">
      <w:pPr>
        <w:spacing w:after="0" w:line="240" w:lineRule="auto"/>
        <w:jc w:val="both"/>
        <w:rPr>
          <w:rFonts w:ascii="Arial" w:eastAsia="Arial" w:hAnsi="Arial" w:cs="Arial"/>
          <w:b/>
          <w:lang w:val="mn-MN"/>
        </w:rPr>
      </w:pPr>
    </w:p>
    <w:p w14:paraId="225FF9BC"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“Татварын шинэчлэл-2025” олон нийтийн санал, асуулга, хэлэлцүүлгийн нэгтгэл мэдээ</w:t>
      </w:r>
    </w:p>
    <w:p w14:paraId="56FC6EC6"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албан татвар ногдох орлогоос хасагдсан зардлын мэдээ (2020-2023 он)</w:t>
      </w:r>
    </w:p>
    <w:p w14:paraId="2D3274BA"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албан татвар төлөгчийн бүртгэлийн мэдээ (2020-2024 он)</w:t>
      </w:r>
    </w:p>
    <w:p w14:paraId="03B4D266"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албан татварын тайлангийн ирцийн мэдээ (2020-2023 он)</w:t>
      </w:r>
    </w:p>
    <w:p w14:paraId="4AF849D4"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албан татварын тухай хуулийн үзэл баримтлал, танилцуулга, 2019 он;</w:t>
      </w:r>
    </w:p>
    <w:p w14:paraId="32351B64"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албан татварын хөнгөлөлт, чөлөөлөлтийн мэдээ                                   (2020-2023 он)</w:t>
      </w:r>
    </w:p>
    <w:p w14:paraId="3A6888D8"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Аж ахуйн нэгжийн орлогын гүйцэтгэлийн мэдээ (2020-2024 он)</w:t>
      </w:r>
    </w:p>
    <w:p w14:paraId="5756A52D"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 xml:space="preserve">Захиргааны хэргийн шүүхээр шийдвэрлэгдсэн хэрэг маргааны судалгаа (2020-2024 он) </w:t>
      </w:r>
    </w:p>
    <w:p w14:paraId="320B9FF7"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Зөрчлийн тухай хуулийн дагуу шийтгэл оногдуулсан зөрчлийн судалгаа (2020-2024 он)</w:t>
      </w:r>
    </w:p>
    <w:p w14:paraId="0304A0CC" w14:textId="77777777" w:rsidR="000C3303"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Татварын албаны дэргэдэх Татварын маргаан таслах зөвлөлөөр шийдвэрлэсэн гомдлын судалгаа (2020-2024 он)</w:t>
      </w:r>
    </w:p>
    <w:p w14:paraId="3CA29327" w14:textId="77777777" w:rsidR="007D564D" w:rsidRPr="00CD5FBE" w:rsidRDefault="000C330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Татварын бүртгэл, мэдээллийн нэгдсэн сангийн мэдээлэл (2020-2024 он)</w:t>
      </w:r>
    </w:p>
    <w:p w14:paraId="478F31F2" w14:textId="77777777" w:rsidR="00BC6253" w:rsidRPr="00CD5FBE" w:rsidRDefault="007D564D"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 xml:space="preserve">Төрийн байгууллагаас олгосон тусгай зөвшөөрлийг борлуулсан, шилжүүлсний орлогод төлсөн татварын мэдээ (2020-2023 он) </w:t>
      </w:r>
    </w:p>
    <w:p w14:paraId="03770E02" w14:textId="09B2FCF6" w:rsidR="00627875" w:rsidRPr="00CD5FBE" w:rsidRDefault="00BC6253" w:rsidP="00090AFA">
      <w:pPr>
        <w:pStyle w:val="ListParagraph"/>
        <w:numPr>
          <w:ilvl w:val="0"/>
          <w:numId w:val="4"/>
        </w:numPr>
        <w:spacing w:after="0" w:line="240" w:lineRule="auto"/>
        <w:contextualSpacing w:val="0"/>
        <w:jc w:val="both"/>
        <w:rPr>
          <w:rFonts w:ascii="Arial" w:hAnsi="Arial" w:cs="Arial"/>
          <w:lang w:val="mn-MN"/>
        </w:rPr>
      </w:pPr>
      <w:r w:rsidRPr="00CD5FBE">
        <w:rPr>
          <w:rFonts w:ascii="Arial" w:hAnsi="Arial" w:cs="Arial"/>
          <w:lang w:val="mn-MN"/>
        </w:rPr>
        <w:t>Т</w:t>
      </w:r>
      <w:r w:rsidR="007D564D" w:rsidRPr="00CD5FBE">
        <w:rPr>
          <w:rFonts w:ascii="Arial" w:hAnsi="Arial" w:cs="Arial"/>
          <w:lang w:val="mn-MN"/>
        </w:rPr>
        <w:t>атварын хяналт шалгалт</w:t>
      </w:r>
      <w:r w:rsidR="00F35A34" w:rsidRPr="00CD5FBE">
        <w:rPr>
          <w:rFonts w:ascii="Arial" w:hAnsi="Arial" w:cs="Arial"/>
          <w:lang w:val="mn-MN"/>
        </w:rPr>
        <w:t xml:space="preserve">ын мэдээ </w:t>
      </w:r>
      <w:r w:rsidR="007D564D" w:rsidRPr="00CD5FBE">
        <w:rPr>
          <w:rFonts w:ascii="Arial" w:hAnsi="Arial" w:cs="Arial"/>
          <w:lang w:val="mn-MN"/>
        </w:rPr>
        <w:t xml:space="preserve">(2020-2024 он) </w:t>
      </w:r>
    </w:p>
    <w:sectPr w:rsidR="00627875" w:rsidRPr="00CD5FBE">
      <w:footerReference w:type="default" r:id="rId11"/>
      <w:pgSz w:w="11906" w:h="16838"/>
      <w:pgMar w:top="1135" w:right="849" w:bottom="1135" w:left="1418" w:header="1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D9D1" w14:textId="77777777" w:rsidR="00C83C44" w:rsidRDefault="00C83C44" w:rsidP="00E60C4C">
      <w:pPr>
        <w:spacing w:after="0" w:line="240" w:lineRule="auto"/>
      </w:pPr>
      <w:r>
        <w:separator/>
      </w:r>
    </w:p>
  </w:endnote>
  <w:endnote w:type="continuationSeparator" w:id="0">
    <w:p w14:paraId="37E31F1E" w14:textId="77777777" w:rsidR="00C83C44" w:rsidRDefault="00C83C44" w:rsidP="00E60C4C">
      <w:pPr>
        <w:spacing w:after="0" w:line="240" w:lineRule="auto"/>
      </w:pPr>
      <w:r>
        <w:continuationSeparator/>
      </w:r>
    </w:p>
  </w:endnote>
  <w:endnote w:type="continuationNotice" w:id="1">
    <w:p w14:paraId="339FB4A0" w14:textId="77777777" w:rsidR="00C83C44" w:rsidRDefault="00C83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DB27" w14:textId="77777777" w:rsidR="000E7215" w:rsidRDefault="000E7215">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6</w:t>
    </w:r>
    <w:r>
      <w:rPr>
        <w:rFonts w:ascii="Arial" w:eastAsia="Arial" w:hAnsi="Arial" w:cs="Arial"/>
        <w:color w:val="000000"/>
      </w:rPr>
      <w:fldChar w:fldCharType="end"/>
    </w:r>
  </w:p>
  <w:p w14:paraId="3F6B57C9" w14:textId="77777777" w:rsidR="000E7215" w:rsidRDefault="000E7215">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p w14:paraId="14139429" w14:textId="77777777" w:rsidR="000E7215" w:rsidRDefault="000E7215">
    <w:pP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6952" w14:textId="77777777" w:rsidR="00C83C44" w:rsidRDefault="00C83C44" w:rsidP="00E60C4C">
      <w:pPr>
        <w:spacing w:after="0" w:line="240" w:lineRule="auto"/>
      </w:pPr>
      <w:r>
        <w:separator/>
      </w:r>
    </w:p>
  </w:footnote>
  <w:footnote w:type="continuationSeparator" w:id="0">
    <w:p w14:paraId="7C357534" w14:textId="77777777" w:rsidR="00C83C44" w:rsidRDefault="00C83C44" w:rsidP="00E60C4C">
      <w:pPr>
        <w:spacing w:after="0" w:line="240" w:lineRule="auto"/>
      </w:pPr>
      <w:r>
        <w:continuationSeparator/>
      </w:r>
    </w:p>
  </w:footnote>
  <w:footnote w:type="continuationNotice" w:id="1">
    <w:p w14:paraId="4DE0E012" w14:textId="77777777" w:rsidR="00C83C44" w:rsidRDefault="00C83C44">
      <w:pPr>
        <w:spacing w:after="0" w:line="240" w:lineRule="auto"/>
      </w:pPr>
    </w:p>
  </w:footnote>
  <w:footnote w:id="2">
    <w:p w14:paraId="02760FF6" w14:textId="77777777" w:rsidR="000E7215" w:rsidRPr="003E1FE0" w:rsidRDefault="000E7215" w:rsidP="003E1FE0">
      <w:pPr>
        <w:spacing w:after="0" w:line="240" w:lineRule="auto"/>
        <w:rPr>
          <w:rFonts w:ascii="Arial" w:hAnsi="Arial" w:cs="Arial"/>
          <w:sz w:val="20"/>
          <w:szCs w:val="20"/>
        </w:rPr>
      </w:pPr>
      <w:r w:rsidRPr="003E1FE0">
        <w:rPr>
          <w:rFonts w:ascii="Arial" w:hAnsi="Arial" w:cs="Arial"/>
          <w:sz w:val="20"/>
          <w:szCs w:val="20"/>
          <w:vertAlign w:val="superscript"/>
        </w:rPr>
        <w:footnoteRef/>
      </w:r>
      <w:r w:rsidRPr="003E1FE0">
        <w:rPr>
          <w:rFonts w:ascii="Arial" w:hAnsi="Arial" w:cs="Arial"/>
          <w:sz w:val="20"/>
          <w:szCs w:val="20"/>
          <w:lang w:val="mn-MN"/>
        </w:rPr>
        <w:t xml:space="preserve"> </w:t>
      </w:r>
      <w:r w:rsidRPr="003E1FE0">
        <w:rPr>
          <w:rFonts w:ascii="Arial" w:hAnsi="Arial" w:cs="Arial"/>
          <w:sz w:val="20"/>
          <w:szCs w:val="20"/>
        </w:rPr>
        <w:t xml:space="preserve">Монгол Улсын Их Хурлын Тогтоол, Дугаар 21, Монгол Улсын Засгийн Газрын 2024-2028 оны </w:t>
      </w:r>
      <w:r w:rsidRPr="003E1FE0">
        <w:rPr>
          <w:rFonts w:ascii="Arial" w:hAnsi="Arial" w:cs="Arial"/>
          <w:sz w:val="20"/>
          <w:szCs w:val="20"/>
          <w:lang w:val="mn-MN"/>
        </w:rPr>
        <w:t>ү</w:t>
      </w:r>
      <w:r w:rsidRPr="003E1FE0">
        <w:rPr>
          <w:rFonts w:ascii="Arial" w:hAnsi="Arial" w:cs="Arial"/>
          <w:sz w:val="20"/>
          <w:szCs w:val="20"/>
        </w:rPr>
        <w:t>йл ажиллага</w:t>
      </w:r>
      <w:r w:rsidRPr="003E1FE0">
        <w:rPr>
          <w:rFonts w:ascii="Arial" w:hAnsi="Arial" w:cs="Arial"/>
          <w:sz w:val="20"/>
          <w:szCs w:val="20"/>
          <w:lang w:val="mn-MN"/>
        </w:rPr>
        <w:t xml:space="preserve">аны </w:t>
      </w:r>
      <w:r w:rsidRPr="003E1FE0">
        <w:rPr>
          <w:rFonts w:ascii="Arial" w:hAnsi="Arial" w:cs="Arial"/>
          <w:sz w:val="20"/>
          <w:szCs w:val="20"/>
        </w:rPr>
        <w:t xml:space="preserve">хөтөлбөр, </w:t>
      </w:r>
      <w:hyperlink r:id="rId1" w:history="1">
        <w:r w:rsidRPr="003E1FE0">
          <w:rPr>
            <w:rStyle w:val="Hyperlink1"/>
            <w:rFonts w:ascii="Arial" w:hAnsi="Arial" w:cs="Arial"/>
            <w:sz w:val="20"/>
            <w:szCs w:val="20"/>
          </w:rPr>
          <w:t>https://legalinfo.mn/mn/detail?lawId=17141368388631&amp;showType=1</w:t>
        </w:r>
      </w:hyperlink>
      <w:r w:rsidRPr="003E1FE0">
        <w:rPr>
          <w:rFonts w:ascii="Arial" w:hAnsi="Arial" w:cs="Arial"/>
          <w:sz w:val="20"/>
          <w:szCs w:val="20"/>
        </w:rPr>
        <w:t xml:space="preserve">   </w:t>
      </w:r>
    </w:p>
  </w:footnote>
  <w:footnote w:id="3">
    <w:p w14:paraId="5C652E37" w14:textId="34D62269" w:rsidR="000E7215" w:rsidRPr="009A702D" w:rsidRDefault="000E7215">
      <w:pPr>
        <w:pStyle w:val="FootnoteText"/>
        <w:rPr>
          <w:rFonts w:ascii="Arial" w:hAnsi="Arial" w:cs="Arial"/>
          <w:lang w:val="mn-MN"/>
        </w:rPr>
      </w:pPr>
      <w:r w:rsidRPr="009A702D">
        <w:rPr>
          <w:rStyle w:val="FootnoteReference"/>
          <w:rFonts w:ascii="Arial" w:hAnsi="Arial" w:cs="Arial"/>
        </w:rPr>
        <w:footnoteRef/>
      </w:r>
      <w:r w:rsidRPr="009A702D">
        <w:rPr>
          <w:rFonts w:ascii="Arial" w:hAnsi="Arial" w:cs="Arial"/>
        </w:rPr>
        <w:t xml:space="preserve"> </w:t>
      </w:r>
      <w:r w:rsidRPr="009A702D">
        <w:rPr>
          <w:rFonts w:ascii="Arial" w:hAnsi="Arial" w:cs="Arial"/>
          <w:lang w:val="mn-MN"/>
        </w:rPr>
        <w:t>П.Одгэрэл, Татварын эрх зүйн ерөнхий анги /Захиргааны ерөнхий хууль ба Татварын ерөнхий хууль/, 29 дэх тал.</w:t>
      </w:r>
    </w:p>
  </w:footnote>
  <w:footnote w:id="4">
    <w:p w14:paraId="59A4E49C" w14:textId="77777777" w:rsidR="000E7215" w:rsidRPr="009026DE" w:rsidRDefault="000E7215" w:rsidP="002B72AA">
      <w:pPr>
        <w:pStyle w:val="FootnoteText"/>
        <w:rPr>
          <w:rFonts w:ascii="Arial" w:hAnsi="Arial" w:cs="Arial"/>
          <w:lang w:val="mn-MN"/>
        </w:rPr>
      </w:pPr>
      <w:r w:rsidRPr="009026DE">
        <w:rPr>
          <w:rStyle w:val="FootnoteReference"/>
          <w:rFonts w:ascii="Arial" w:hAnsi="Arial" w:cs="Arial"/>
        </w:rPr>
        <w:footnoteRef/>
      </w:r>
      <w:r w:rsidRPr="00F84DCD">
        <w:rPr>
          <w:rFonts w:ascii="Arial" w:hAnsi="Arial" w:cs="Arial"/>
          <w:lang w:val="mn-MN"/>
        </w:rPr>
        <w:t xml:space="preserve"> </w:t>
      </w:r>
      <w:r>
        <w:rPr>
          <w:rFonts w:ascii="Arial" w:hAnsi="Arial" w:cs="Arial"/>
          <w:lang w:val="mn-MN"/>
        </w:rPr>
        <w:t xml:space="preserve">П.Одгэрэл, Татварын эрх зүйн ерөнхий анги /Захиргааны ерөнхий хууль ба Татварын ерөнхий хууль/, </w:t>
      </w:r>
      <w:r w:rsidRPr="009026DE">
        <w:rPr>
          <w:rFonts w:ascii="Arial" w:hAnsi="Arial" w:cs="Arial"/>
          <w:lang w:val="mn-MN"/>
        </w:rPr>
        <w:t xml:space="preserve">14 дэх тал. </w:t>
      </w:r>
    </w:p>
  </w:footnote>
  <w:footnote w:id="5">
    <w:p w14:paraId="5BDA06AD" w14:textId="7CC96F1D" w:rsidR="000E7215" w:rsidRPr="00F52785" w:rsidRDefault="000E7215" w:rsidP="002B72AA">
      <w:pPr>
        <w:pStyle w:val="FootnoteText"/>
        <w:rPr>
          <w:rFonts w:ascii="Arial" w:hAnsi="Arial" w:cs="Arial"/>
          <w:lang w:val="mn-MN"/>
        </w:rPr>
      </w:pPr>
      <w:r>
        <w:rPr>
          <w:rStyle w:val="FootnoteReference"/>
        </w:rPr>
        <w:footnoteRef/>
      </w:r>
      <w:r>
        <w:rPr>
          <w:rFonts w:ascii="Arial" w:hAnsi="Arial" w:cs="Arial"/>
          <w:lang w:val="mn-MN"/>
        </w:rPr>
        <w:t>Мөн тэнд</w:t>
      </w:r>
      <w:r w:rsidRPr="00F52785">
        <w:rPr>
          <w:rFonts w:ascii="Arial" w:hAnsi="Arial" w:cs="Arial"/>
          <w:lang w:val="mn-MN"/>
        </w:rPr>
        <w:t xml:space="preserve">, </w:t>
      </w:r>
      <w:r>
        <w:rPr>
          <w:rFonts w:ascii="Arial" w:hAnsi="Arial" w:cs="Arial"/>
          <w:lang w:val="mn-MN"/>
        </w:rPr>
        <w:t>13</w:t>
      </w:r>
      <w:r w:rsidRPr="00F52785">
        <w:rPr>
          <w:rFonts w:ascii="Arial" w:hAnsi="Arial" w:cs="Arial"/>
          <w:lang w:val="mn-MN"/>
        </w:rPr>
        <w:t xml:space="preserve"> дахь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A0E"/>
    <w:multiLevelType w:val="multilevel"/>
    <w:tmpl w:val="E318C9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367638"/>
    <w:multiLevelType w:val="hybridMultilevel"/>
    <w:tmpl w:val="2946D8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B78AE"/>
    <w:multiLevelType w:val="multilevel"/>
    <w:tmpl w:val="DF1E149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32663"/>
    <w:multiLevelType w:val="hybridMultilevel"/>
    <w:tmpl w:val="9C0C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61F22"/>
    <w:multiLevelType w:val="hybridMultilevel"/>
    <w:tmpl w:val="03007F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C67D6"/>
    <w:multiLevelType w:val="hybridMultilevel"/>
    <w:tmpl w:val="9014CD2C"/>
    <w:lvl w:ilvl="0" w:tplc="94E2245E">
      <w:start w:val="1"/>
      <w:numFmt w:val="bullet"/>
      <w:lvlText w:val="-"/>
      <w:lvlJc w:val="left"/>
      <w:pPr>
        <w:ind w:left="1120" w:hanging="360"/>
      </w:pPr>
      <w:rPr>
        <w:rFonts w:ascii="Arial" w:eastAsiaTheme="minorHAnsi" w:hAnsi="Arial" w:cs="Aria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2AEB2E1F"/>
    <w:multiLevelType w:val="hybridMultilevel"/>
    <w:tmpl w:val="3F703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5B1D9D"/>
    <w:multiLevelType w:val="multilevel"/>
    <w:tmpl w:val="65E0E39A"/>
    <w:lvl w:ilvl="0">
      <w:start w:val="3"/>
      <w:numFmt w:val="decimal"/>
      <w:lvlText w:val="%1."/>
      <w:lvlJc w:val="left"/>
      <w:pPr>
        <w:ind w:left="390" w:hanging="390"/>
      </w:pPr>
      <w:rPr>
        <w:rFonts w:hint="default"/>
        <w:i w:val="0"/>
      </w:rPr>
    </w:lvl>
    <w:lvl w:ilvl="1">
      <w:start w:val="1"/>
      <w:numFmt w:val="decimal"/>
      <w:lvlText w:val="%1.%2."/>
      <w:lvlJc w:val="left"/>
      <w:pPr>
        <w:ind w:left="720" w:hanging="720"/>
      </w:pPr>
      <w:rPr>
        <w:rFonts w:hint="default"/>
        <w:b/>
        <w:bCs w:val="0"/>
        <w:i/>
        <w:iCs/>
      </w:rPr>
    </w:lvl>
    <w:lvl w:ilvl="2">
      <w:start w:val="1"/>
      <w:numFmt w:val="decimal"/>
      <w:lvlText w:val="%1.%2.%3."/>
      <w:lvlJc w:val="left"/>
      <w:pPr>
        <w:ind w:left="1500" w:hanging="720"/>
      </w:pPr>
      <w:rPr>
        <w:rFonts w:hint="default"/>
        <w:i w:val="0"/>
      </w:rPr>
    </w:lvl>
    <w:lvl w:ilvl="3">
      <w:start w:val="1"/>
      <w:numFmt w:val="decimal"/>
      <w:lvlText w:val="%1.%2.%3.%4."/>
      <w:lvlJc w:val="left"/>
      <w:pPr>
        <w:ind w:left="2250" w:hanging="1080"/>
      </w:pPr>
      <w:rPr>
        <w:rFonts w:hint="default"/>
        <w:i w:val="0"/>
      </w:rPr>
    </w:lvl>
    <w:lvl w:ilvl="4">
      <w:start w:val="1"/>
      <w:numFmt w:val="decimal"/>
      <w:lvlText w:val="%1.%2.%3.%4.%5."/>
      <w:lvlJc w:val="left"/>
      <w:pPr>
        <w:ind w:left="2640" w:hanging="1080"/>
      </w:pPr>
      <w:rPr>
        <w:rFonts w:hint="default"/>
        <w:i w:val="0"/>
      </w:rPr>
    </w:lvl>
    <w:lvl w:ilvl="5">
      <w:start w:val="1"/>
      <w:numFmt w:val="decimal"/>
      <w:lvlText w:val="%1.%2.%3.%4.%5.%6."/>
      <w:lvlJc w:val="left"/>
      <w:pPr>
        <w:ind w:left="3390" w:hanging="1440"/>
      </w:pPr>
      <w:rPr>
        <w:rFonts w:hint="default"/>
        <w:i w:val="0"/>
      </w:rPr>
    </w:lvl>
    <w:lvl w:ilvl="6">
      <w:start w:val="1"/>
      <w:numFmt w:val="decimal"/>
      <w:lvlText w:val="%1.%2.%3.%4.%5.%6.%7."/>
      <w:lvlJc w:val="left"/>
      <w:pPr>
        <w:ind w:left="3780" w:hanging="1440"/>
      </w:pPr>
      <w:rPr>
        <w:rFonts w:hint="default"/>
        <w:i w:val="0"/>
      </w:rPr>
    </w:lvl>
    <w:lvl w:ilvl="7">
      <w:start w:val="1"/>
      <w:numFmt w:val="decimal"/>
      <w:lvlText w:val="%1.%2.%3.%4.%5.%6.%7.%8."/>
      <w:lvlJc w:val="left"/>
      <w:pPr>
        <w:ind w:left="4530" w:hanging="1800"/>
      </w:pPr>
      <w:rPr>
        <w:rFonts w:hint="default"/>
        <w:i w:val="0"/>
      </w:rPr>
    </w:lvl>
    <w:lvl w:ilvl="8">
      <w:start w:val="1"/>
      <w:numFmt w:val="decimal"/>
      <w:lvlText w:val="%1.%2.%3.%4.%5.%6.%7.%8.%9."/>
      <w:lvlJc w:val="left"/>
      <w:pPr>
        <w:ind w:left="5280" w:hanging="2160"/>
      </w:pPr>
      <w:rPr>
        <w:rFonts w:hint="default"/>
        <w:i w:val="0"/>
      </w:rPr>
    </w:lvl>
  </w:abstractNum>
  <w:abstractNum w:abstractNumId="8" w15:restartNumberingAfterBreak="0">
    <w:nsid w:val="316B1D12"/>
    <w:multiLevelType w:val="multilevel"/>
    <w:tmpl w:val="C68A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7544F"/>
    <w:multiLevelType w:val="hybridMultilevel"/>
    <w:tmpl w:val="AD44982C"/>
    <w:lvl w:ilvl="0" w:tplc="94E2245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4A1FF2"/>
    <w:multiLevelType w:val="multilevel"/>
    <w:tmpl w:val="5E4E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D0C5B"/>
    <w:multiLevelType w:val="hybridMultilevel"/>
    <w:tmpl w:val="85B4C252"/>
    <w:lvl w:ilvl="0" w:tplc="94E2245E">
      <w:start w:val="1"/>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D70BB"/>
    <w:multiLevelType w:val="multilevel"/>
    <w:tmpl w:val="647C81D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A728D9"/>
    <w:multiLevelType w:val="multilevel"/>
    <w:tmpl w:val="ADF05E0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186B34"/>
    <w:multiLevelType w:val="hybridMultilevel"/>
    <w:tmpl w:val="C9C08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1E360E"/>
    <w:multiLevelType w:val="multilevel"/>
    <w:tmpl w:val="FC40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C60AA8"/>
    <w:multiLevelType w:val="hybridMultilevel"/>
    <w:tmpl w:val="FD28AF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7E2B00C0"/>
    <w:multiLevelType w:val="hybridMultilevel"/>
    <w:tmpl w:val="E86AC8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482939819">
    <w:abstractNumId w:val="0"/>
  </w:num>
  <w:num w:numId="2" w16cid:durableId="426315910">
    <w:abstractNumId w:val="7"/>
  </w:num>
  <w:num w:numId="3" w16cid:durableId="557131782">
    <w:abstractNumId w:val="9"/>
  </w:num>
  <w:num w:numId="4" w16cid:durableId="1357585680">
    <w:abstractNumId w:val="11"/>
  </w:num>
  <w:num w:numId="5" w16cid:durableId="1487824245">
    <w:abstractNumId w:val="12"/>
  </w:num>
  <w:num w:numId="6" w16cid:durableId="566846378">
    <w:abstractNumId w:val="2"/>
  </w:num>
  <w:num w:numId="7" w16cid:durableId="101077987">
    <w:abstractNumId w:val="6"/>
  </w:num>
  <w:num w:numId="8" w16cid:durableId="1661932359">
    <w:abstractNumId w:val="14"/>
  </w:num>
  <w:num w:numId="9" w16cid:durableId="1583443834">
    <w:abstractNumId w:val="10"/>
  </w:num>
  <w:num w:numId="10" w16cid:durableId="400254053">
    <w:abstractNumId w:val="16"/>
  </w:num>
  <w:num w:numId="11" w16cid:durableId="320693717">
    <w:abstractNumId w:val="1"/>
  </w:num>
  <w:num w:numId="12" w16cid:durableId="1725250955">
    <w:abstractNumId w:val="4"/>
  </w:num>
  <w:num w:numId="13" w16cid:durableId="1753355096">
    <w:abstractNumId w:val="15"/>
  </w:num>
  <w:num w:numId="14" w16cid:durableId="1296982985">
    <w:abstractNumId w:val="8"/>
  </w:num>
  <w:num w:numId="15" w16cid:durableId="742683874">
    <w:abstractNumId w:val="3"/>
  </w:num>
  <w:num w:numId="16" w16cid:durableId="848642491">
    <w:abstractNumId w:val="17"/>
  </w:num>
  <w:num w:numId="17" w16cid:durableId="897014593">
    <w:abstractNumId w:val="5"/>
  </w:num>
  <w:num w:numId="18" w16cid:durableId="111374313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C"/>
    <w:rsid w:val="00000018"/>
    <w:rsid w:val="00000600"/>
    <w:rsid w:val="00001C42"/>
    <w:rsid w:val="00002FDF"/>
    <w:rsid w:val="00003463"/>
    <w:rsid w:val="00003629"/>
    <w:rsid w:val="000037FC"/>
    <w:rsid w:val="00003A6C"/>
    <w:rsid w:val="00003E16"/>
    <w:rsid w:val="000041F8"/>
    <w:rsid w:val="0000452F"/>
    <w:rsid w:val="00004CE0"/>
    <w:rsid w:val="00004E21"/>
    <w:rsid w:val="0000575C"/>
    <w:rsid w:val="0000599A"/>
    <w:rsid w:val="00005D05"/>
    <w:rsid w:val="00005D93"/>
    <w:rsid w:val="00005FB2"/>
    <w:rsid w:val="000062A5"/>
    <w:rsid w:val="00006750"/>
    <w:rsid w:val="00006929"/>
    <w:rsid w:val="00006AA6"/>
    <w:rsid w:val="00006F47"/>
    <w:rsid w:val="000077B1"/>
    <w:rsid w:val="00007F26"/>
    <w:rsid w:val="000101A3"/>
    <w:rsid w:val="00011238"/>
    <w:rsid w:val="00011512"/>
    <w:rsid w:val="000119D1"/>
    <w:rsid w:val="00011B3F"/>
    <w:rsid w:val="00011C3C"/>
    <w:rsid w:val="0001235B"/>
    <w:rsid w:val="000123F1"/>
    <w:rsid w:val="000127F7"/>
    <w:rsid w:val="0001295E"/>
    <w:rsid w:val="00012C85"/>
    <w:rsid w:val="0001328F"/>
    <w:rsid w:val="000132FC"/>
    <w:rsid w:val="00013F93"/>
    <w:rsid w:val="00013FB2"/>
    <w:rsid w:val="000141F0"/>
    <w:rsid w:val="000145AE"/>
    <w:rsid w:val="0001479C"/>
    <w:rsid w:val="00014BE5"/>
    <w:rsid w:val="00014F96"/>
    <w:rsid w:val="000152C4"/>
    <w:rsid w:val="0001569E"/>
    <w:rsid w:val="0001623F"/>
    <w:rsid w:val="00016282"/>
    <w:rsid w:val="00016AB6"/>
    <w:rsid w:val="00016BC3"/>
    <w:rsid w:val="00016C84"/>
    <w:rsid w:val="00016D67"/>
    <w:rsid w:val="00017236"/>
    <w:rsid w:val="000173AB"/>
    <w:rsid w:val="000178F1"/>
    <w:rsid w:val="00017BFF"/>
    <w:rsid w:val="00017F89"/>
    <w:rsid w:val="000206E4"/>
    <w:rsid w:val="0002093E"/>
    <w:rsid w:val="00020A71"/>
    <w:rsid w:val="00020F03"/>
    <w:rsid w:val="0002100B"/>
    <w:rsid w:val="00021054"/>
    <w:rsid w:val="0002139A"/>
    <w:rsid w:val="00021505"/>
    <w:rsid w:val="000215AF"/>
    <w:rsid w:val="000224A2"/>
    <w:rsid w:val="000229B0"/>
    <w:rsid w:val="00022E9C"/>
    <w:rsid w:val="00023572"/>
    <w:rsid w:val="00024255"/>
    <w:rsid w:val="00024A5F"/>
    <w:rsid w:val="00024AD6"/>
    <w:rsid w:val="00024E7E"/>
    <w:rsid w:val="00024F1F"/>
    <w:rsid w:val="0002573B"/>
    <w:rsid w:val="000258D6"/>
    <w:rsid w:val="000262D5"/>
    <w:rsid w:val="00026765"/>
    <w:rsid w:val="000270A9"/>
    <w:rsid w:val="000275CA"/>
    <w:rsid w:val="00027672"/>
    <w:rsid w:val="000279F9"/>
    <w:rsid w:val="00027D02"/>
    <w:rsid w:val="00027EBD"/>
    <w:rsid w:val="0003129E"/>
    <w:rsid w:val="00031450"/>
    <w:rsid w:val="0003189E"/>
    <w:rsid w:val="00031986"/>
    <w:rsid w:val="00031A2A"/>
    <w:rsid w:val="00032963"/>
    <w:rsid w:val="000332E6"/>
    <w:rsid w:val="000336A3"/>
    <w:rsid w:val="0003440A"/>
    <w:rsid w:val="00034E64"/>
    <w:rsid w:val="00034F28"/>
    <w:rsid w:val="00034FB9"/>
    <w:rsid w:val="000357B1"/>
    <w:rsid w:val="00035F4B"/>
    <w:rsid w:val="000364F8"/>
    <w:rsid w:val="000366FD"/>
    <w:rsid w:val="00036F19"/>
    <w:rsid w:val="000371CE"/>
    <w:rsid w:val="00037590"/>
    <w:rsid w:val="00037623"/>
    <w:rsid w:val="00037713"/>
    <w:rsid w:val="00037E3D"/>
    <w:rsid w:val="00037E80"/>
    <w:rsid w:val="0004023D"/>
    <w:rsid w:val="000402E6"/>
    <w:rsid w:val="00040506"/>
    <w:rsid w:val="0004098A"/>
    <w:rsid w:val="000415D8"/>
    <w:rsid w:val="00041F11"/>
    <w:rsid w:val="000426F8"/>
    <w:rsid w:val="00042B11"/>
    <w:rsid w:val="00042FEF"/>
    <w:rsid w:val="00043411"/>
    <w:rsid w:val="000435E5"/>
    <w:rsid w:val="00043EE6"/>
    <w:rsid w:val="00044490"/>
    <w:rsid w:val="000444E3"/>
    <w:rsid w:val="000453DE"/>
    <w:rsid w:val="0004576D"/>
    <w:rsid w:val="0004580D"/>
    <w:rsid w:val="000459AF"/>
    <w:rsid w:val="00045E62"/>
    <w:rsid w:val="00045FF5"/>
    <w:rsid w:val="00046243"/>
    <w:rsid w:val="000463CC"/>
    <w:rsid w:val="0004694E"/>
    <w:rsid w:val="00046EFA"/>
    <w:rsid w:val="000473CB"/>
    <w:rsid w:val="00047436"/>
    <w:rsid w:val="0004799D"/>
    <w:rsid w:val="000507CC"/>
    <w:rsid w:val="000508D9"/>
    <w:rsid w:val="00050975"/>
    <w:rsid w:val="00050ECA"/>
    <w:rsid w:val="000510D5"/>
    <w:rsid w:val="000514C8"/>
    <w:rsid w:val="000519C3"/>
    <w:rsid w:val="00051F39"/>
    <w:rsid w:val="000520DC"/>
    <w:rsid w:val="00052AE7"/>
    <w:rsid w:val="00052E0E"/>
    <w:rsid w:val="00052ED4"/>
    <w:rsid w:val="00053898"/>
    <w:rsid w:val="00053A8C"/>
    <w:rsid w:val="00053CD9"/>
    <w:rsid w:val="00054A2C"/>
    <w:rsid w:val="00054A6A"/>
    <w:rsid w:val="00054CC4"/>
    <w:rsid w:val="00054FDB"/>
    <w:rsid w:val="00055A87"/>
    <w:rsid w:val="00055BE1"/>
    <w:rsid w:val="00055D00"/>
    <w:rsid w:val="00056E5A"/>
    <w:rsid w:val="00056EBE"/>
    <w:rsid w:val="00056EF1"/>
    <w:rsid w:val="0005705F"/>
    <w:rsid w:val="00057E2E"/>
    <w:rsid w:val="0006039F"/>
    <w:rsid w:val="00060D2F"/>
    <w:rsid w:val="00061640"/>
    <w:rsid w:val="000616D4"/>
    <w:rsid w:val="00061740"/>
    <w:rsid w:val="00061F69"/>
    <w:rsid w:val="00062D21"/>
    <w:rsid w:val="00062E36"/>
    <w:rsid w:val="00062E58"/>
    <w:rsid w:val="00063025"/>
    <w:rsid w:val="0006362D"/>
    <w:rsid w:val="000636A1"/>
    <w:rsid w:val="00063847"/>
    <w:rsid w:val="00063B05"/>
    <w:rsid w:val="00064087"/>
    <w:rsid w:val="000643CA"/>
    <w:rsid w:val="0006447E"/>
    <w:rsid w:val="000649FD"/>
    <w:rsid w:val="00064B55"/>
    <w:rsid w:val="00064CD7"/>
    <w:rsid w:val="00064FFC"/>
    <w:rsid w:val="00065073"/>
    <w:rsid w:val="0006590B"/>
    <w:rsid w:val="00065953"/>
    <w:rsid w:val="00065A09"/>
    <w:rsid w:val="00066791"/>
    <w:rsid w:val="000672A6"/>
    <w:rsid w:val="00067453"/>
    <w:rsid w:val="000678D0"/>
    <w:rsid w:val="00067A9D"/>
    <w:rsid w:val="00067CFC"/>
    <w:rsid w:val="00067E0D"/>
    <w:rsid w:val="00070206"/>
    <w:rsid w:val="000703D3"/>
    <w:rsid w:val="000704C6"/>
    <w:rsid w:val="00070594"/>
    <w:rsid w:val="0007073B"/>
    <w:rsid w:val="00070ECD"/>
    <w:rsid w:val="0007158D"/>
    <w:rsid w:val="000717BB"/>
    <w:rsid w:val="00071868"/>
    <w:rsid w:val="00071D71"/>
    <w:rsid w:val="000722BC"/>
    <w:rsid w:val="0007230F"/>
    <w:rsid w:val="000725E3"/>
    <w:rsid w:val="000725FA"/>
    <w:rsid w:val="0007264C"/>
    <w:rsid w:val="00072915"/>
    <w:rsid w:val="00072BF3"/>
    <w:rsid w:val="00072C54"/>
    <w:rsid w:val="00072CD6"/>
    <w:rsid w:val="0007308F"/>
    <w:rsid w:val="0007392D"/>
    <w:rsid w:val="00073A54"/>
    <w:rsid w:val="00074155"/>
    <w:rsid w:val="00074BCA"/>
    <w:rsid w:val="00074C4F"/>
    <w:rsid w:val="000759C7"/>
    <w:rsid w:val="00075B41"/>
    <w:rsid w:val="00075C22"/>
    <w:rsid w:val="00076602"/>
    <w:rsid w:val="00076F3D"/>
    <w:rsid w:val="0007701E"/>
    <w:rsid w:val="000771C4"/>
    <w:rsid w:val="000778EC"/>
    <w:rsid w:val="00077F22"/>
    <w:rsid w:val="00077F50"/>
    <w:rsid w:val="0008000A"/>
    <w:rsid w:val="00080E08"/>
    <w:rsid w:val="00080EF9"/>
    <w:rsid w:val="00081058"/>
    <w:rsid w:val="00081CCF"/>
    <w:rsid w:val="0008229C"/>
    <w:rsid w:val="000822BE"/>
    <w:rsid w:val="000822DA"/>
    <w:rsid w:val="00082488"/>
    <w:rsid w:val="00082A02"/>
    <w:rsid w:val="00084351"/>
    <w:rsid w:val="00084D2B"/>
    <w:rsid w:val="00085E8B"/>
    <w:rsid w:val="000864E9"/>
    <w:rsid w:val="00086814"/>
    <w:rsid w:val="00086DD6"/>
    <w:rsid w:val="000901A6"/>
    <w:rsid w:val="000902B4"/>
    <w:rsid w:val="00090AFA"/>
    <w:rsid w:val="00091435"/>
    <w:rsid w:val="00091694"/>
    <w:rsid w:val="00091906"/>
    <w:rsid w:val="00091AC2"/>
    <w:rsid w:val="00091CAD"/>
    <w:rsid w:val="00091E6E"/>
    <w:rsid w:val="00092467"/>
    <w:rsid w:val="00092DD0"/>
    <w:rsid w:val="000931B5"/>
    <w:rsid w:val="000940C7"/>
    <w:rsid w:val="0009435F"/>
    <w:rsid w:val="00095B84"/>
    <w:rsid w:val="00096094"/>
    <w:rsid w:val="00096BCE"/>
    <w:rsid w:val="00097767"/>
    <w:rsid w:val="000A0166"/>
    <w:rsid w:val="000A01D6"/>
    <w:rsid w:val="000A098C"/>
    <w:rsid w:val="000A1813"/>
    <w:rsid w:val="000A1D84"/>
    <w:rsid w:val="000A1FF1"/>
    <w:rsid w:val="000A305B"/>
    <w:rsid w:val="000A325A"/>
    <w:rsid w:val="000A3EB7"/>
    <w:rsid w:val="000A400E"/>
    <w:rsid w:val="000A41D0"/>
    <w:rsid w:val="000A4447"/>
    <w:rsid w:val="000A4454"/>
    <w:rsid w:val="000A452F"/>
    <w:rsid w:val="000A478F"/>
    <w:rsid w:val="000A47DE"/>
    <w:rsid w:val="000A50FD"/>
    <w:rsid w:val="000A511D"/>
    <w:rsid w:val="000A54DF"/>
    <w:rsid w:val="000A54EE"/>
    <w:rsid w:val="000A58BA"/>
    <w:rsid w:val="000A60D6"/>
    <w:rsid w:val="000A6633"/>
    <w:rsid w:val="000A6748"/>
    <w:rsid w:val="000A678E"/>
    <w:rsid w:val="000A7C37"/>
    <w:rsid w:val="000B0B83"/>
    <w:rsid w:val="000B14D8"/>
    <w:rsid w:val="000B1973"/>
    <w:rsid w:val="000B1E73"/>
    <w:rsid w:val="000B1ECE"/>
    <w:rsid w:val="000B1F63"/>
    <w:rsid w:val="000B2082"/>
    <w:rsid w:val="000B24B4"/>
    <w:rsid w:val="000B28AE"/>
    <w:rsid w:val="000B2966"/>
    <w:rsid w:val="000B2FA7"/>
    <w:rsid w:val="000B33F0"/>
    <w:rsid w:val="000B346E"/>
    <w:rsid w:val="000B34C0"/>
    <w:rsid w:val="000B3662"/>
    <w:rsid w:val="000B3864"/>
    <w:rsid w:val="000B3DB4"/>
    <w:rsid w:val="000B3DB7"/>
    <w:rsid w:val="000B4D4E"/>
    <w:rsid w:val="000B4FDC"/>
    <w:rsid w:val="000B52DF"/>
    <w:rsid w:val="000B53EB"/>
    <w:rsid w:val="000B5A5B"/>
    <w:rsid w:val="000B5AB0"/>
    <w:rsid w:val="000B5BD9"/>
    <w:rsid w:val="000B63FF"/>
    <w:rsid w:val="000B65A0"/>
    <w:rsid w:val="000B6704"/>
    <w:rsid w:val="000B6CA2"/>
    <w:rsid w:val="000B709C"/>
    <w:rsid w:val="000C006B"/>
    <w:rsid w:val="000C092F"/>
    <w:rsid w:val="000C0A1D"/>
    <w:rsid w:val="000C0BFB"/>
    <w:rsid w:val="000C106A"/>
    <w:rsid w:val="000C1313"/>
    <w:rsid w:val="000C1B8F"/>
    <w:rsid w:val="000C2350"/>
    <w:rsid w:val="000C2579"/>
    <w:rsid w:val="000C265B"/>
    <w:rsid w:val="000C279C"/>
    <w:rsid w:val="000C295D"/>
    <w:rsid w:val="000C2F99"/>
    <w:rsid w:val="000C3303"/>
    <w:rsid w:val="000C3548"/>
    <w:rsid w:val="000C3731"/>
    <w:rsid w:val="000C4502"/>
    <w:rsid w:val="000C4F0C"/>
    <w:rsid w:val="000C589D"/>
    <w:rsid w:val="000C5EC5"/>
    <w:rsid w:val="000C6640"/>
    <w:rsid w:val="000C71CA"/>
    <w:rsid w:val="000C7557"/>
    <w:rsid w:val="000C77FF"/>
    <w:rsid w:val="000C7B78"/>
    <w:rsid w:val="000C7C53"/>
    <w:rsid w:val="000D03A2"/>
    <w:rsid w:val="000D0549"/>
    <w:rsid w:val="000D06DC"/>
    <w:rsid w:val="000D0A34"/>
    <w:rsid w:val="000D1043"/>
    <w:rsid w:val="000D123C"/>
    <w:rsid w:val="000D1C16"/>
    <w:rsid w:val="000D1EC3"/>
    <w:rsid w:val="000D31FA"/>
    <w:rsid w:val="000D3538"/>
    <w:rsid w:val="000D3957"/>
    <w:rsid w:val="000D3A08"/>
    <w:rsid w:val="000D3B69"/>
    <w:rsid w:val="000D3C53"/>
    <w:rsid w:val="000D43B8"/>
    <w:rsid w:val="000D472F"/>
    <w:rsid w:val="000D491A"/>
    <w:rsid w:val="000D491F"/>
    <w:rsid w:val="000D4BD3"/>
    <w:rsid w:val="000D52EB"/>
    <w:rsid w:val="000D53E1"/>
    <w:rsid w:val="000D551F"/>
    <w:rsid w:val="000D559C"/>
    <w:rsid w:val="000D58BD"/>
    <w:rsid w:val="000D5B09"/>
    <w:rsid w:val="000D5CA5"/>
    <w:rsid w:val="000D61EA"/>
    <w:rsid w:val="000D69FD"/>
    <w:rsid w:val="000D6A8A"/>
    <w:rsid w:val="000D6B2B"/>
    <w:rsid w:val="000D6D29"/>
    <w:rsid w:val="000D722C"/>
    <w:rsid w:val="000D7580"/>
    <w:rsid w:val="000D765E"/>
    <w:rsid w:val="000D78E1"/>
    <w:rsid w:val="000D7A29"/>
    <w:rsid w:val="000D7A9E"/>
    <w:rsid w:val="000D7CB1"/>
    <w:rsid w:val="000D7F71"/>
    <w:rsid w:val="000E0443"/>
    <w:rsid w:val="000E0AE2"/>
    <w:rsid w:val="000E0DD9"/>
    <w:rsid w:val="000E0FA8"/>
    <w:rsid w:val="000E0FF2"/>
    <w:rsid w:val="000E123A"/>
    <w:rsid w:val="000E13D7"/>
    <w:rsid w:val="000E156E"/>
    <w:rsid w:val="000E1672"/>
    <w:rsid w:val="000E1AD9"/>
    <w:rsid w:val="000E1C40"/>
    <w:rsid w:val="000E1E1E"/>
    <w:rsid w:val="000E2D4B"/>
    <w:rsid w:val="000E31F4"/>
    <w:rsid w:val="000E32D9"/>
    <w:rsid w:val="000E331E"/>
    <w:rsid w:val="000E38A8"/>
    <w:rsid w:val="000E3C58"/>
    <w:rsid w:val="000E3E69"/>
    <w:rsid w:val="000E44A2"/>
    <w:rsid w:val="000E4606"/>
    <w:rsid w:val="000E4706"/>
    <w:rsid w:val="000E4C76"/>
    <w:rsid w:val="000E5A90"/>
    <w:rsid w:val="000E61B2"/>
    <w:rsid w:val="000E6268"/>
    <w:rsid w:val="000E65AC"/>
    <w:rsid w:val="000E6AF6"/>
    <w:rsid w:val="000E6E23"/>
    <w:rsid w:val="000E6F9C"/>
    <w:rsid w:val="000E7215"/>
    <w:rsid w:val="000E756A"/>
    <w:rsid w:val="000F0187"/>
    <w:rsid w:val="000F048A"/>
    <w:rsid w:val="000F0AC4"/>
    <w:rsid w:val="000F0C20"/>
    <w:rsid w:val="000F0CBC"/>
    <w:rsid w:val="000F0D99"/>
    <w:rsid w:val="000F135D"/>
    <w:rsid w:val="000F16D1"/>
    <w:rsid w:val="000F17C3"/>
    <w:rsid w:val="000F1A31"/>
    <w:rsid w:val="000F208B"/>
    <w:rsid w:val="000F2470"/>
    <w:rsid w:val="000F254D"/>
    <w:rsid w:val="000F2623"/>
    <w:rsid w:val="000F2853"/>
    <w:rsid w:val="000F2A65"/>
    <w:rsid w:val="000F3264"/>
    <w:rsid w:val="000F34F3"/>
    <w:rsid w:val="000F39E7"/>
    <w:rsid w:val="000F3D3F"/>
    <w:rsid w:val="000F43D8"/>
    <w:rsid w:val="000F4CD6"/>
    <w:rsid w:val="000F4F56"/>
    <w:rsid w:val="000F50EF"/>
    <w:rsid w:val="000F57CC"/>
    <w:rsid w:val="000F586D"/>
    <w:rsid w:val="000F5B8F"/>
    <w:rsid w:val="000F6126"/>
    <w:rsid w:val="000F6258"/>
    <w:rsid w:val="000F6A01"/>
    <w:rsid w:val="000F6DF0"/>
    <w:rsid w:val="000F6FD7"/>
    <w:rsid w:val="000F775B"/>
    <w:rsid w:val="00100745"/>
    <w:rsid w:val="001011E2"/>
    <w:rsid w:val="001019C4"/>
    <w:rsid w:val="0010281A"/>
    <w:rsid w:val="00102A41"/>
    <w:rsid w:val="0010316E"/>
    <w:rsid w:val="00103311"/>
    <w:rsid w:val="001033D5"/>
    <w:rsid w:val="001040C5"/>
    <w:rsid w:val="001040DC"/>
    <w:rsid w:val="001042AD"/>
    <w:rsid w:val="001044C4"/>
    <w:rsid w:val="00104F5D"/>
    <w:rsid w:val="00105191"/>
    <w:rsid w:val="00105CD6"/>
    <w:rsid w:val="00105FCB"/>
    <w:rsid w:val="00106722"/>
    <w:rsid w:val="00106B58"/>
    <w:rsid w:val="00106F2D"/>
    <w:rsid w:val="00107724"/>
    <w:rsid w:val="00107B0C"/>
    <w:rsid w:val="00107D89"/>
    <w:rsid w:val="00107EA0"/>
    <w:rsid w:val="00107F6A"/>
    <w:rsid w:val="001107C0"/>
    <w:rsid w:val="00111154"/>
    <w:rsid w:val="001117EE"/>
    <w:rsid w:val="00111D38"/>
    <w:rsid w:val="00111D92"/>
    <w:rsid w:val="0011209E"/>
    <w:rsid w:val="0011240B"/>
    <w:rsid w:val="001124F7"/>
    <w:rsid w:val="00112585"/>
    <w:rsid w:val="00112CEA"/>
    <w:rsid w:val="00112D61"/>
    <w:rsid w:val="0011358F"/>
    <w:rsid w:val="001135F8"/>
    <w:rsid w:val="001140B6"/>
    <w:rsid w:val="001143F0"/>
    <w:rsid w:val="00114916"/>
    <w:rsid w:val="00114ADE"/>
    <w:rsid w:val="00114D0B"/>
    <w:rsid w:val="00115107"/>
    <w:rsid w:val="001151E8"/>
    <w:rsid w:val="00115CA7"/>
    <w:rsid w:val="001163DF"/>
    <w:rsid w:val="00116E5E"/>
    <w:rsid w:val="00116F9E"/>
    <w:rsid w:val="00117015"/>
    <w:rsid w:val="001170A7"/>
    <w:rsid w:val="00117489"/>
    <w:rsid w:val="00117874"/>
    <w:rsid w:val="00117DDF"/>
    <w:rsid w:val="00117F9A"/>
    <w:rsid w:val="001201AA"/>
    <w:rsid w:val="001203ED"/>
    <w:rsid w:val="00120D4F"/>
    <w:rsid w:val="00120ED6"/>
    <w:rsid w:val="00121105"/>
    <w:rsid w:val="00121689"/>
    <w:rsid w:val="001218BA"/>
    <w:rsid w:val="001218D3"/>
    <w:rsid w:val="00121E86"/>
    <w:rsid w:val="00122068"/>
    <w:rsid w:val="001221CE"/>
    <w:rsid w:val="00122220"/>
    <w:rsid w:val="0012297C"/>
    <w:rsid w:val="0012320A"/>
    <w:rsid w:val="00123975"/>
    <w:rsid w:val="00123E0C"/>
    <w:rsid w:val="00124401"/>
    <w:rsid w:val="00124866"/>
    <w:rsid w:val="00124FD3"/>
    <w:rsid w:val="0012524C"/>
    <w:rsid w:val="00125261"/>
    <w:rsid w:val="001257FE"/>
    <w:rsid w:val="00125D02"/>
    <w:rsid w:val="0012680A"/>
    <w:rsid w:val="001269F2"/>
    <w:rsid w:val="00127B5D"/>
    <w:rsid w:val="001304BD"/>
    <w:rsid w:val="0013053F"/>
    <w:rsid w:val="001306A7"/>
    <w:rsid w:val="0013149C"/>
    <w:rsid w:val="00131C59"/>
    <w:rsid w:val="00131EEA"/>
    <w:rsid w:val="00131F31"/>
    <w:rsid w:val="00132003"/>
    <w:rsid w:val="0013241E"/>
    <w:rsid w:val="00132888"/>
    <w:rsid w:val="00132D8F"/>
    <w:rsid w:val="00133721"/>
    <w:rsid w:val="001337A1"/>
    <w:rsid w:val="00134583"/>
    <w:rsid w:val="00134684"/>
    <w:rsid w:val="00134A2A"/>
    <w:rsid w:val="001350F1"/>
    <w:rsid w:val="00135814"/>
    <w:rsid w:val="00135A7C"/>
    <w:rsid w:val="00135F04"/>
    <w:rsid w:val="00136008"/>
    <w:rsid w:val="00136245"/>
    <w:rsid w:val="00136763"/>
    <w:rsid w:val="00136787"/>
    <w:rsid w:val="00136B56"/>
    <w:rsid w:val="00137426"/>
    <w:rsid w:val="0013777A"/>
    <w:rsid w:val="00137BF0"/>
    <w:rsid w:val="00140440"/>
    <w:rsid w:val="00140A80"/>
    <w:rsid w:val="00140BCE"/>
    <w:rsid w:val="00140F2B"/>
    <w:rsid w:val="001417D3"/>
    <w:rsid w:val="00141910"/>
    <w:rsid w:val="00141911"/>
    <w:rsid w:val="00141C04"/>
    <w:rsid w:val="00141C17"/>
    <w:rsid w:val="00141D51"/>
    <w:rsid w:val="00142AC3"/>
    <w:rsid w:val="00142B8B"/>
    <w:rsid w:val="0014311D"/>
    <w:rsid w:val="00143F71"/>
    <w:rsid w:val="00144322"/>
    <w:rsid w:val="001444EA"/>
    <w:rsid w:val="00144FAE"/>
    <w:rsid w:val="00145555"/>
    <w:rsid w:val="001458D0"/>
    <w:rsid w:val="00145AB0"/>
    <w:rsid w:val="00145C77"/>
    <w:rsid w:val="00146053"/>
    <w:rsid w:val="0014645B"/>
    <w:rsid w:val="001467B9"/>
    <w:rsid w:val="00146832"/>
    <w:rsid w:val="00146D2B"/>
    <w:rsid w:val="00147745"/>
    <w:rsid w:val="00147804"/>
    <w:rsid w:val="0015018B"/>
    <w:rsid w:val="001503AA"/>
    <w:rsid w:val="00150456"/>
    <w:rsid w:val="0015045B"/>
    <w:rsid w:val="00150529"/>
    <w:rsid w:val="001507B7"/>
    <w:rsid w:val="00150D57"/>
    <w:rsid w:val="00150DFF"/>
    <w:rsid w:val="001516AC"/>
    <w:rsid w:val="00151838"/>
    <w:rsid w:val="0015208E"/>
    <w:rsid w:val="001520E9"/>
    <w:rsid w:val="00152720"/>
    <w:rsid w:val="00152A76"/>
    <w:rsid w:val="00152EAC"/>
    <w:rsid w:val="00153079"/>
    <w:rsid w:val="001530AE"/>
    <w:rsid w:val="0015368B"/>
    <w:rsid w:val="00153BDF"/>
    <w:rsid w:val="00153BF9"/>
    <w:rsid w:val="00153DBE"/>
    <w:rsid w:val="00154034"/>
    <w:rsid w:val="00154406"/>
    <w:rsid w:val="0015461A"/>
    <w:rsid w:val="001548BF"/>
    <w:rsid w:val="00154F6B"/>
    <w:rsid w:val="00154F9B"/>
    <w:rsid w:val="001551D7"/>
    <w:rsid w:val="001553D7"/>
    <w:rsid w:val="001555F2"/>
    <w:rsid w:val="00155A14"/>
    <w:rsid w:val="00155CB3"/>
    <w:rsid w:val="00156940"/>
    <w:rsid w:val="0015699B"/>
    <w:rsid w:val="00156B95"/>
    <w:rsid w:val="00157DEF"/>
    <w:rsid w:val="00160421"/>
    <w:rsid w:val="0016069D"/>
    <w:rsid w:val="00160839"/>
    <w:rsid w:val="0016099E"/>
    <w:rsid w:val="00161C9E"/>
    <w:rsid w:val="00161EF0"/>
    <w:rsid w:val="001627AD"/>
    <w:rsid w:val="0016297A"/>
    <w:rsid w:val="00163318"/>
    <w:rsid w:val="001638D3"/>
    <w:rsid w:val="001638FB"/>
    <w:rsid w:val="00163BF7"/>
    <w:rsid w:val="00164822"/>
    <w:rsid w:val="00164994"/>
    <w:rsid w:val="00165829"/>
    <w:rsid w:val="001659BD"/>
    <w:rsid w:val="00165ACB"/>
    <w:rsid w:val="00165E81"/>
    <w:rsid w:val="0016659F"/>
    <w:rsid w:val="00166A47"/>
    <w:rsid w:val="00166B77"/>
    <w:rsid w:val="00166F4D"/>
    <w:rsid w:val="00167329"/>
    <w:rsid w:val="001674B0"/>
    <w:rsid w:val="00167A0B"/>
    <w:rsid w:val="00167A9F"/>
    <w:rsid w:val="00167EA6"/>
    <w:rsid w:val="001701D6"/>
    <w:rsid w:val="00170341"/>
    <w:rsid w:val="0017060A"/>
    <w:rsid w:val="00171709"/>
    <w:rsid w:val="00172038"/>
    <w:rsid w:val="00172194"/>
    <w:rsid w:val="00172C21"/>
    <w:rsid w:val="00172D93"/>
    <w:rsid w:val="00173682"/>
    <w:rsid w:val="0017386B"/>
    <w:rsid w:val="00174178"/>
    <w:rsid w:val="0017542E"/>
    <w:rsid w:val="00175706"/>
    <w:rsid w:val="0017582C"/>
    <w:rsid w:val="0017682B"/>
    <w:rsid w:val="00176BF3"/>
    <w:rsid w:val="001770E6"/>
    <w:rsid w:val="00177C14"/>
    <w:rsid w:val="00177FBD"/>
    <w:rsid w:val="0018030B"/>
    <w:rsid w:val="0018063A"/>
    <w:rsid w:val="0018083F"/>
    <w:rsid w:val="00180885"/>
    <w:rsid w:val="001809AD"/>
    <w:rsid w:val="00181D51"/>
    <w:rsid w:val="00181E6C"/>
    <w:rsid w:val="0018270A"/>
    <w:rsid w:val="0018340B"/>
    <w:rsid w:val="0018341C"/>
    <w:rsid w:val="0018389A"/>
    <w:rsid w:val="00183BF7"/>
    <w:rsid w:val="00183F06"/>
    <w:rsid w:val="0018437F"/>
    <w:rsid w:val="001848B9"/>
    <w:rsid w:val="00185911"/>
    <w:rsid w:val="00185B6A"/>
    <w:rsid w:val="00185E34"/>
    <w:rsid w:val="00185F7A"/>
    <w:rsid w:val="0018663A"/>
    <w:rsid w:val="0018717F"/>
    <w:rsid w:val="00187972"/>
    <w:rsid w:val="00187F38"/>
    <w:rsid w:val="0019010E"/>
    <w:rsid w:val="0019042A"/>
    <w:rsid w:val="001906D4"/>
    <w:rsid w:val="00190A1D"/>
    <w:rsid w:val="001912E9"/>
    <w:rsid w:val="00191906"/>
    <w:rsid w:val="00191D4C"/>
    <w:rsid w:val="001930C7"/>
    <w:rsid w:val="001936C4"/>
    <w:rsid w:val="00193777"/>
    <w:rsid w:val="00193EF8"/>
    <w:rsid w:val="00194048"/>
    <w:rsid w:val="001940FA"/>
    <w:rsid w:val="001943F9"/>
    <w:rsid w:val="00194678"/>
    <w:rsid w:val="00194737"/>
    <w:rsid w:val="00194814"/>
    <w:rsid w:val="001948C4"/>
    <w:rsid w:val="001954B0"/>
    <w:rsid w:val="001955CC"/>
    <w:rsid w:val="00195A61"/>
    <w:rsid w:val="00195B08"/>
    <w:rsid w:val="001962E3"/>
    <w:rsid w:val="0019643F"/>
    <w:rsid w:val="001968CD"/>
    <w:rsid w:val="00197340"/>
    <w:rsid w:val="001974C4"/>
    <w:rsid w:val="00197655"/>
    <w:rsid w:val="00197B69"/>
    <w:rsid w:val="001A000D"/>
    <w:rsid w:val="001A060E"/>
    <w:rsid w:val="001A0716"/>
    <w:rsid w:val="001A08C4"/>
    <w:rsid w:val="001A1BBD"/>
    <w:rsid w:val="001A1CA7"/>
    <w:rsid w:val="001A1EF1"/>
    <w:rsid w:val="001A1FF7"/>
    <w:rsid w:val="001A230C"/>
    <w:rsid w:val="001A27C5"/>
    <w:rsid w:val="001A2AB4"/>
    <w:rsid w:val="001A2B9E"/>
    <w:rsid w:val="001A31FC"/>
    <w:rsid w:val="001A363D"/>
    <w:rsid w:val="001A38DC"/>
    <w:rsid w:val="001A3D7F"/>
    <w:rsid w:val="001A3DAF"/>
    <w:rsid w:val="001A420B"/>
    <w:rsid w:val="001A476A"/>
    <w:rsid w:val="001A4965"/>
    <w:rsid w:val="001A4B7D"/>
    <w:rsid w:val="001A5CFE"/>
    <w:rsid w:val="001A5F8A"/>
    <w:rsid w:val="001A5FCC"/>
    <w:rsid w:val="001A66F9"/>
    <w:rsid w:val="001A6850"/>
    <w:rsid w:val="001A6863"/>
    <w:rsid w:val="001A68CA"/>
    <w:rsid w:val="001A6DB1"/>
    <w:rsid w:val="001A78F9"/>
    <w:rsid w:val="001A7A37"/>
    <w:rsid w:val="001A7B3C"/>
    <w:rsid w:val="001A7B3D"/>
    <w:rsid w:val="001B0562"/>
    <w:rsid w:val="001B07AA"/>
    <w:rsid w:val="001B0A4A"/>
    <w:rsid w:val="001B133A"/>
    <w:rsid w:val="001B2361"/>
    <w:rsid w:val="001B29F9"/>
    <w:rsid w:val="001B372B"/>
    <w:rsid w:val="001B3824"/>
    <w:rsid w:val="001B3C26"/>
    <w:rsid w:val="001B3FEF"/>
    <w:rsid w:val="001B52D0"/>
    <w:rsid w:val="001B5710"/>
    <w:rsid w:val="001B57FD"/>
    <w:rsid w:val="001B5EAF"/>
    <w:rsid w:val="001B73D8"/>
    <w:rsid w:val="001B7543"/>
    <w:rsid w:val="001C0031"/>
    <w:rsid w:val="001C228F"/>
    <w:rsid w:val="001C24C8"/>
    <w:rsid w:val="001C24CB"/>
    <w:rsid w:val="001C27A4"/>
    <w:rsid w:val="001C2D70"/>
    <w:rsid w:val="001C361F"/>
    <w:rsid w:val="001C3754"/>
    <w:rsid w:val="001C3E87"/>
    <w:rsid w:val="001C4D89"/>
    <w:rsid w:val="001C5D7A"/>
    <w:rsid w:val="001C63DB"/>
    <w:rsid w:val="001C66F1"/>
    <w:rsid w:val="001C69F6"/>
    <w:rsid w:val="001C6A1A"/>
    <w:rsid w:val="001C6F4E"/>
    <w:rsid w:val="001C78B7"/>
    <w:rsid w:val="001D009D"/>
    <w:rsid w:val="001D0246"/>
    <w:rsid w:val="001D0581"/>
    <w:rsid w:val="001D05E4"/>
    <w:rsid w:val="001D0622"/>
    <w:rsid w:val="001D0EAB"/>
    <w:rsid w:val="001D10FC"/>
    <w:rsid w:val="001D142E"/>
    <w:rsid w:val="001D19AF"/>
    <w:rsid w:val="001D1B06"/>
    <w:rsid w:val="001D1E61"/>
    <w:rsid w:val="001D26E4"/>
    <w:rsid w:val="001D27AF"/>
    <w:rsid w:val="001D27BE"/>
    <w:rsid w:val="001D2B3F"/>
    <w:rsid w:val="001D2C3F"/>
    <w:rsid w:val="001D31E0"/>
    <w:rsid w:val="001D32A2"/>
    <w:rsid w:val="001D3AEF"/>
    <w:rsid w:val="001D4031"/>
    <w:rsid w:val="001D4686"/>
    <w:rsid w:val="001D4699"/>
    <w:rsid w:val="001D49E8"/>
    <w:rsid w:val="001D4E0F"/>
    <w:rsid w:val="001D503D"/>
    <w:rsid w:val="001D51BB"/>
    <w:rsid w:val="001D5C4F"/>
    <w:rsid w:val="001D5C90"/>
    <w:rsid w:val="001D6917"/>
    <w:rsid w:val="001D7D0A"/>
    <w:rsid w:val="001D7EC7"/>
    <w:rsid w:val="001E01CE"/>
    <w:rsid w:val="001E02FC"/>
    <w:rsid w:val="001E0995"/>
    <w:rsid w:val="001E0A5A"/>
    <w:rsid w:val="001E12DB"/>
    <w:rsid w:val="001E1594"/>
    <w:rsid w:val="001E1D34"/>
    <w:rsid w:val="001E1EFD"/>
    <w:rsid w:val="001E2815"/>
    <w:rsid w:val="001E292D"/>
    <w:rsid w:val="001E2EA9"/>
    <w:rsid w:val="001E3637"/>
    <w:rsid w:val="001E4239"/>
    <w:rsid w:val="001E441E"/>
    <w:rsid w:val="001E44D6"/>
    <w:rsid w:val="001E477D"/>
    <w:rsid w:val="001E4AB6"/>
    <w:rsid w:val="001E4F4B"/>
    <w:rsid w:val="001E5F5E"/>
    <w:rsid w:val="001E6044"/>
    <w:rsid w:val="001E71CC"/>
    <w:rsid w:val="001E74F2"/>
    <w:rsid w:val="001E7B0A"/>
    <w:rsid w:val="001F04BA"/>
    <w:rsid w:val="001F0727"/>
    <w:rsid w:val="001F0D25"/>
    <w:rsid w:val="001F2076"/>
    <w:rsid w:val="001F2A8F"/>
    <w:rsid w:val="001F2D02"/>
    <w:rsid w:val="001F3631"/>
    <w:rsid w:val="001F3729"/>
    <w:rsid w:val="001F3A99"/>
    <w:rsid w:val="001F3E4A"/>
    <w:rsid w:val="001F41A6"/>
    <w:rsid w:val="001F4201"/>
    <w:rsid w:val="001F4573"/>
    <w:rsid w:val="001F45FC"/>
    <w:rsid w:val="001F4965"/>
    <w:rsid w:val="001F4CB2"/>
    <w:rsid w:val="001F4F7B"/>
    <w:rsid w:val="001F5190"/>
    <w:rsid w:val="001F5691"/>
    <w:rsid w:val="001F56D5"/>
    <w:rsid w:val="001F612C"/>
    <w:rsid w:val="001F615F"/>
    <w:rsid w:val="001F621F"/>
    <w:rsid w:val="001F6685"/>
    <w:rsid w:val="001F6E0D"/>
    <w:rsid w:val="001F7087"/>
    <w:rsid w:val="001F716F"/>
    <w:rsid w:val="001F7313"/>
    <w:rsid w:val="001F7571"/>
    <w:rsid w:val="001F768E"/>
    <w:rsid w:val="001F7967"/>
    <w:rsid w:val="00200D43"/>
    <w:rsid w:val="002012B2"/>
    <w:rsid w:val="002012BC"/>
    <w:rsid w:val="00201587"/>
    <w:rsid w:val="00201B7E"/>
    <w:rsid w:val="00201BE8"/>
    <w:rsid w:val="00201D42"/>
    <w:rsid w:val="0020238B"/>
    <w:rsid w:val="00202508"/>
    <w:rsid w:val="00202C85"/>
    <w:rsid w:val="00202E8A"/>
    <w:rsid w:val="002033D7"/>
    <w:rsid w:val="002034D7"/>
    <w:rsid w:val="00203950"/>
    <w:rsid w:val="002039C7"/>
    <w:rsid w:val="00203E94"/>
    <w:rsid w:val="00203F5C"/>
    <w:rsid w:val="00204612"/>
    <w:rsid w:val="002049D4"/>
    <w:rsid w:val="00204B56"/>
    <w:rsid w:val="00205BDF"/>
    <w:rsid w:val="00205E59"/>
    <w:rsid w:val="002067DA"/>
    <w:rsid w:val="002073C0"/>
    <w:rsid w:val="0020758C"/>
    <w:rsid w:val="0020762D"/>
    <w:rsid w:val="0020782E"/>
    <w:rsid w:val="002101F2"/>
    <w:rsid w:val="0021054A"/>
    <w:rsid w:val="00210561"/>
    <w:rsid w:val="00210DE8"/>
    <w:rsid w:val="00211514"/>
    <w:rsid w:val="002118BC"/>
    <w:rsid w:val="002121AE"/>
    <w:rsid w:val="0021221D"/>
    <w:rsid w:val="00212267"/>
    <w:rsid w:val="002124C6"/>
    <w:rsid w:val="00212905"/>
    <w:rsid w:val="00212A39"/>
    <w:rsid w:val="00212B09"/>
    <w:rsid w:val="00212B37"/>
    <w:rsid w:val="00213719"/>
    <w:rsid w:val="00213913"/>
    <w:rsid w:val="00213AD3"/>
    <w:rsid w:val="00213B8D"/>
    <w:rsid w:val="00213BAF"/>
    <w:rsid w:val="002147E6"/>
    <w:rsid w:val="00214A75"/>
    <w:rsid w:val="00214BC5"/>
    <w:rsid w:val="00214BCD"/>
    <w:rsid w:val="002152BA"/>
    <w:rsid w:val="00215484"/>
    <w:rsid w:val="002157CE"/>
    <w:rsid w:val="0021582D"/>
    <w:rsid w:val="002158B8"/>
    <w:rsid w:val="00215DED"/>
    <w:rsid w:val="002162FB"/>
    <w:rsid w:val="002163B2"/>
    <w:rsid w:val="00216BA2"/>
    <w:rsid w:val="00216BA6"/>
    <w:rsid w:val="0021758B"/>
    <w:rsid w:val="00217911"/>
    <w:rsid w:val="00217D2F"/>
    <w:rsid w:val="002204F4"/>
    <w:rsid w:val="00220BB3"/>
    <w:rsid w:val="002210F9"/>
    <w:rsid w:val="002212A6"/>
    <w:rsid w:val="00221367"/>
    <w:rsid w:val="00221FD3"/>
    <w:rsid w:val="00222144"/>
    <w:rsid w:val="00222E64"/>
    <w:rsid w:val="00222ECC"/>
    <w:rsid w:val="00223809"/>
    <w:rsid w:val="002241C7"/>
    <w:rsid w:val="0022438D"/>
    <w:rsid w:val="002247B9"/>
    <w:rsid w:val="00224AF7"/>
    <w:rsid w:val="00224B15"/>
    <w:rsid w:val="00225407"/>
    <w:rsid w:val="00225ED0"/>
    <w:rsid w:val="002263CC"/>
    <w:rsid w:val="00227BDF"/>
    <w:rsid w:val="00227C75"/>
    <w:rsid w:val="0023038E"/>
    <w:rsid w:val="002304CF"/>
    <w:rsid w:val="00230612"/>
    <w:rsid w:val="00230677"/>
    <w:rsid w:val="002310DA"/>
    <w:rsid w:val="00231C9A"/>
    <w:rsid w:val="00232024"/>
    <w:rsid w:val="0023235C"/>
    <w:rsid w:val="00232411"/>
    <w:rsid w:val="00232451"/>
    <w:rsid w:val="00232494"/>
    <w:rsid w:val="002329B9"/>
    <w:rsid w:val="00232A5F"/>
    <w:rsid w:val="00232AB9"/>
    <w:rsid w:val="002333FC"/>
    <w:rsid w:val="00233586"/>
    <w:rsid w:val="00233688"/>
    <w:rsid w:val="00233E04"/>
    <w:rsid w:val="00233E98"/>
    <w:rsid w:val="002340BD"/>
    <w:rsid w:val="00234601"/>
    <w:rsid w:val="002354D7"/>
    <w:rsid w:val="0023597B"/>
    <w:rsid w:val="00236650"/>
    <w:rsid w:val="00237488"/>
    <w:rsid w:val="00237902"/>
    <w:rsid w:val="00237986"/>
    <w:rsid w:val="00237A67"/>
    <w:rsid w:val="00240376"/>
    <w:rsid w:val="0024041A"/>
    <w:rsid w:val="0024043E"/>
    <w:rsid w:val="002404CC"/>
    <w:rsid w:val="00240831"/>
    <w:rsid w:val="00240A93"/>
    <w:rsid w:val="00240B7B"/>
    <w:rsid w:val="00241013"/>
    <w:rsid w:val="00241860"/>
    <w:rsid w:val="00241E6D"/>
    <w:rsid w:val="00241F20"/>
    <w:rsid w:val="0024227C"/>
    <w:rsid w:val="00243653"/>
    <w:rsid w:val="0024478C"/>
    <w:rsid w:val="002448FF"/>
    <w:rsid w:val="00244A56"/>
    <w:rsid w:val="00244D53"/>
    <w:rsid w:val="0024551E"/>
    <w:rsid w:val="0024571F"/>
    <w:rsid w:val="00245DE9"/>
    <w:rsid w:val="00245E5A"/>
    <w:rsid w:val="00246227"/>
    <w:rsid w:val="002466C1"/>
    <w:rsid w:val="00246A67"/>
    <w:rsid w:val="002474EC"/>
    <w:rsid w:val="00247E7E"/>
    <w:rsid w:val="002502DD"/>
    <w:rsid w:val="002504B4"/>
    <w:rsid w:val="00250663"/>
    <w:rsid w:val="0025079C"/>
    <w:rsid w:val="00250863"/>
    <w:rsid w:val="0025105F"/>
    <w:rsid w:val="00251951"/>
    <w:rsid w:val="0025208F"/>
    <w:rsid w:val="002521C5"/>
    <w:rsid w:val="00252732"/>
    <w:rsid w:val="002527BE"/>
    <w:rsid w:val="00253A9E"/>
    <w:rsid w:val="00253D1A"/>
    <w:rsid w:val="002543D7"/>
    <w:rsid w:val="002548C9"/>
    <w:rsid w:val="0025491F"/>
    <w:rsid w:val="00254BF9"/>
    <w:rsid w:val="00254C21"/>
    <w:rsid w:val="00255183"/>
    <w:rsid w:val="00255211"/>
    <w:rsid w:val="00255AF8"/>
    <w:rsid w:val="0025643C"/>
    <w:rsid w:val="00256C1C"/>
    <w:rsid w:val="002579F0"/>
    <w:rsid w:val="00257ED7"/>
    <w:rsid w:val="00260110"/>
    <w:rsid w:val="002602C1"/>
    <w:rsid w:val="00260A22"/>
    <w:rsid w:val="00260D0D"/>
    <w:rsid w:val="002611F1"/>
    <w:rsid w:val="00261E7D"/>
    <w:rsid w:val="002621BC"/>
    <w:rsid w:val="002621C3"/>
    <w:rsid w:val="002624AB"/>
    <w:rsid w:val="002636D5"/>
    <w:rsid w:val="00263783"/>
    <w:rsid w:val="00263BBC"/>
    <w:rsid w:val="00263EE4"/>
    <w:rsid w:val="00263F0E"/>
    <w:rsid w:val="002640B8"/>
    <w:rsid w:val="00264148"/>
    <w:rsid w:val="0026470A"/>
    <w:rsid w:val="00264966"/>
    <w:rsid w:val="00264AB1"/>
    <w:rsid w:val="00264C5D"/>
    <w:rsid w:val="00264F79"/>
    <w:rsid w:val="002652D9"/>
    <w:rsid w:val="00265968"/>
    <w:rsid w:val="00267084"/>
    <w:rsid w:val="00267190"/>
    <w:rsid w:val="002671BB"/>
    <w:rsid w:val="00267367"/>
    <w:rsid w:val="002675FC"/>
    <w:rsid w:val="002679B6"/>
    <w:rsid w:val="00267DB4"/>
    <w:rsid w:val="00270AFE"/>
    <w:rsid w:val="00270C14"/>
    <w:rsid w:val="00270CCF"/>
    <w:rsid w:val="00270D5C"/>
    <w:rsid w:val="00271538"/>
    <w:rsid w:val="002715C5"/>
    <w:rsid w:val="00271861"/>
    <w:rsid w:val="00271D2E"/>
    <w:rsid w:val="00271ECB"/>
    <w:rsid w:val="002724E9"/>
    <w:rsid w:val="00272733"/>
    <w:rsid w:val="00272957"/>
    <w:rsid w:val="002729B8"/>
    <w:rsid w:val="00272B14"/>
    <w:rsid w:val="002732B4"/>
    <w:rsid w:val="002735BA"/>
    <w:rsid w:val="00273F65"/>
    <w:rsid w:val="00274233"/>
    <w:rsid w:val="00274309"/>
    <w:rsid w:val="00274641"/>
    <w:rsid w:val="00274CC8"/>
    <w:rsid w:val="00274DF4"/>
    <w:rsid w:val="0027549A"/>
    <w:rsid w:val="002755E1"/>
    <w:rsid w:val="00275A8A"/>
    <w:rsid w:val="00275ADC"/>
    <w:rsid w:val="00275F43"/>
    <w:rsid w:val="00276823"/>
    <w:rsid w:val="00276B30"/>
    <w:rsid w:val="00276DC6"/>
    <w:rsid w:val="00277436"/>
    <w:rsid w:val="0027762C"/>
    <w:rsid w:val="00277691"/>
    <w:rsid w:val="002776A7"/>
    <w:rsid w:val="00277F29"/>
    <w:rsid w:val="00280237"/>
    <w:rsid w:val="00280B12"/>
    <w:rsid w:val="00280BFD"/>
    <w:rsid w:val="00281223"/>
    <w:rsid w:val="002816FD"/>
    <w:rsid w:val="00281A71"/>
    <w:rsid w:val="002820B3"/>
    <w:rsid w:val="0028216C"/>
    <w:rsid w:val="002821AD"/>
    <w:rsid w:val="002827B7"/>
    <w:rsid w:val="00282BCF"/>
    <w:rsid w:val="002835E0"/>
    <w:rsid w:val="00283735"/>
    <w:rsid w:val="00283911"/>
    <w:rsid w:val="00283BB4"/>
    <w:rsid w:val="00283BB7"/>
    <w:rsid w:val="00283BD2"/>
    <w:rsid w:val="00284BCB"/>
    <w:rsid w:val="00285643"/>
    <w:rsid w:val="0028579B"/>
    <w:rsid w:val="0028610E"/>
    <w:rsid w:val="00286224"/>
    <w:rsid w:val="00286FF8"/>
    <w:rsid w:val="0028706E"/>
    <w:rsid w:val="002873AF"/>
    <w:rsid w:val="002873C9"/>
    <w:rsid w:val="00287928"/>
    <w:rsid w:val="00287B6D"/>
    <w:rsid w:val="002905D7"/>
    <w:rsid w:val="00290D2D"/>
    <w:rsid w:val="00291424"/>
    <w:rsid w:val="0029198F"/>
    <w:rsid w:val="00291C02"/>
    <w:rsid w:val="002920DC"/>
    <w:rsid w:val="002937FC"/>
    <w:rsid w:val="0029385E"/>
    <w:rsid w:val="00293B93"/>
    <w:rsid w:val="00293D7F"/>
    <w:rsid w:val="002941EC"/>
    <w:rsid w:val="002943F2"/>
    <w:rsid w:val="002948C4"/>
    <w:rsid w:val="00294CFB"/>
    <w:rsid w:val="002954CB"/>
    <w:rsid w:val="00295B5C"/>
    <w:rsid w:val="00296343"/>
    <w:rsid w:val="00296487"/>
    <w:rsid w:val="00296570"/>
    <w:rsid w:val="002965A3"/>
    <w:rsid w:val="00296800"/>
    <w:rsid w:val="0029704C"/>
    <w:rsid w:val="002972AB"/>
    <w:rsid w:val="0029755F"/>
    <w:rsid w:val="00297AF7"/>
    <w:rsid w:val="00297BE4"/>
    <w:rsid w:val="00297F03"/>
    <w:rsid w:val="002A05C5"/>
    <w:rsid w:val="002A0CC0"/>
    <w:rsid w:val="002A165D"/>
    <w:rsid w:val="002A1812"/>
    <w:rsid w:val="002A1B37"/>
    <w:rsid w:val="002A2A7F"/>
    <w:rsid w:val="002A3342"/>
    <w:rsid w:val="002A34FD"/>
    <w:rsid w:val="002A35D8"/>
    <w:rsid w:val="002A36A8"/>
    <w:rsid w:val="002A41D1"/>
    <w:rsid w:val="002A45B9"/>
    <w:rsid w:val="002A4678"/>
    <w:rsid w:val="002A4A9D"/>
    <w:rsid w:val="002A4E2A"/>
    <w:rsid w:val="002A55D2"/>
    <w:rsid w:val="002A5759"/>
    <w:rsid w:val="002A5E3C"/>
    <w:rsid w:val="002A5F88"/>
    <w:rsid w:val="002A74E1"/>
    <w:rsid w:val="002A75D1"/>
    <w:rsid w:val="002A7603"/>
    <w:rsid w:val="002A7DD7"/>
    <w:rsid w:val="002A7F41"/>
    <w:rsid w:val="002B022F"/>
    <w:rsid w:val="002B04ED"/>
    <w:rsid w:val="002B085D"/>
    <w:rsid w:val="002B0B64"/>
    <w:rsid w:val="002B1014"/>
    <w:rsid w:val="002B1412"/>
    <w:rsid w:val="002B150F"/>
    <w:rsid w:val="002B2021"/>
    <w:rsid w:val="002B2728"/>
    <w:rsid w:val="002B28B1"/>
    <w:rsid w:val="002B2A50"/>
    <w:rsid w:val="002B3150"/>
    <w:rsid w:val="002B383B"/>
    <w:rsid w:val="002B3D12"/>
    <w:rsid w:val="002B43E1"/>
    <w:rsid w:val="002B4487"/>
    <w:rsid w:val="002B4686"/>
    <w:rsid w:val="002B46E8"/>
    <w:rsid w:val="002B4BEC"/>
    <w:rsid w:val="002B4D63"/>
    <w:rsid w:val="002B4E2C"/>
    <w:rsid w:val="002B4F1B"/>
    <w:rsid w:val="002B50B6"/>
    <w:rsid w:val="002B55BC"/>
    <w:rsid w:val="002B5A78"/>
    <w:rsid w:val="002B5AD1"/>
    <w:rsid w:val="002B5BE5"/>
    <w:rsid w:val="002B62DC"/>
    <w:rsid w:val="002B641A"/>
    <w:rsid w:val="002B6603"/>
    <w:rsid w:val="002B72AA"/>
    <w:rsid w:val="002B7575"/>
    <w:rsid w:val="002B777E"/>
    <w:rsid w:val="002B7A99"/>
    <w:rsid w:val="002B7C5C"/>
    <w:rsid w:val="002B7DE0"/>
    <w:rsid w:val="002C0588"/>
    <w:rsid w:val="002C0CFE"/>
    <w:rsid w:val="002C11C1"/>
    <w:rsid w:val="002C1F6E"/>
    <w:rsid w:val="002C26CC"/>
    <w:rsid w:val="002C2E8D"/>
    <w:rsid w:val="002C312D"/>
    <w:rsid w:val="002C3635"/>
    <w:rsid w:val="002C3C9A"/>
    <w:rsid w:val="002C4124"/>
    <w:rsid w:val="002C469D"/>
    <w:rsid w:val="002C47BE"/>
    <w:rsid w:val="002C5B6C"/>
    <w:rsid w:val="002C5F3B"/>
    <w:rsid w:val="002C6E2C"/>
    <w:rsid w:val="002C7519"/>
    <w:rsid w:val="002C782D"/>
    <w:rsid w:val="002C7957"/>
    <w:rsid w:val="002D00B0"/>
    <w:rsid w:val="002D0111"/>
    <w:rsid w:val="002D0190"/>
    <w:rsid w:val="002D053D"/>
    <w:rsid w:val="002D055C"/>
    <w:rsid w:val="002D07B2"/>
    <w:rsid w:val="002D0AAE"/>
    <w:rsid w:val="002D0BC1"/>
    <w:rsid w:val="002D0C76"/>
    <w:rsid w:val="002D0CAC"/>
    <w:rsid w:val="002D0DED"/>
    <w:rsid w:val="002D107C"/>
    <w:rsid w:val="002D17AA"/>
    <w:rsid w:val="002D224D"/>
    <w:rsid w:val="002D2F60"/>
    <w:rsid w:val="002D32A0"/>
    <w:rsid w:val="002D35F1"/>
    <w:rsid w:val="002D3D80"/>
    <w:rsid w:val="002D3F94"/>
    <w:rsid w:val="002D4663"/>
    <w:rsid w:val="002D482C"/>
    <w:rsid w:val="002D482D"/>
    <w:rsid w:val="002D536E"/>
    <w:rsid w:val="002D555F"/>
    <w:rsid w:val="002D57BD"/>
    <w:rsid w:val="002D58D2"/>
    <w:rsid w:val="002D5C18"/>
    <w:rsid w:val="002D63FB"/>
    <w:rsid w:val="002D64A8"/>
    <w:rsid w:val="002D67A5"/>
    <w:rsid w:val="002D6A49"/>
    <w:rsid w:val="002D73EE"/>
    <w:rsid w:val="002D7574"/>
    <w:rsid w:val="002D76EA"/>
    <w:rsid w:val="002D7719"/>
    <w:rsid w:val="002D7936"/>
    <w:rsid w:val="002D795D"/>
    <w:rsid w:val="002D7BFB"/>
    <w:rsid w:val="002D7E1E"/>
    <w:rsid w:val="002D7F69"/>
    <w:rsid w:val="002E025E"/>
    <w:rsid w:val="002E04C8"/>
    <w:rsid w:val="002E0694"/>
    <w:rsid w:val="002E06EC"/>
    <w:rsid w:val="002E0EFB"/>
    <w:rsid w:val="002E150A"/>
    <w:rsid w:val="002E17C0"/>
    <w:rsid w:val="002E1BC4"/>
    <w:rsid w:val="002E2980"/>
    <w:rsid w:val="002E30C7"/>
    <w:rsid w:val="002E3326"/>
    <w:rsid w:val="002E37AE"/>
    <w:rsid w:val="002E3949"/>
    <w:rsid w:val="002E3C32"/>
    <w:rsid w:val="002E3D10"/>
    <w:rsid w:val="002E3D49"/>
    <w:rsid w:val="002E3FC7"/>
    <w:rsid w:val="002E4B21"/>
    <w:rsid w:val="002E561E"/>
    <w:rsid w:val="002E57C5"/>
    <w:rsid w:val="002E58E5"/>
    <w:rsid w:val="002E5DFE"/>
    <w:rsid w:val="002E609F"/>
    <w:rsid w:val="002E645D"/>
    <w:rsid w:val="002E64B9"/>
    <w:rsid w:val="002E69C8"/>
    <w:rsid w:val="002E6D24"/>
    <w:rsid w:val="002E6D93"/>
    <w:rsid w:val="002E74EA"/>
    <w:rsid w:val="002E7621"/>
    <w:rsid w:val="002F056C"/>
    <w:rsid w:val="002F062E"/>
    <w:rsid w:val="002F1014"/>
    <w:rsid w:val="002F10ED"/>
    <w:rsid w:val="002F1DC5"/>
    <w:rsid w:val="002F2084"/>
    <w:rsid w:val="002F20FC"/>
    <w:rsid w:val="002F2339"/>
    <w:rsid w:val="002F249F"/>
    <w:rsid w:val="002F2548"/>
    <w:rsid w:val="002F26C0"/>
    <w:rsid w:val="002F28CE"/>
    <w:rsid w:val="002F29EB"/>
    <w:rsid w:val="002F2A33"/>
    <w:rsid w:val="002F2B9E"/>
    <w:rsid w:val="002F2E02"/>
    <w:rsid w:val="002F31F8"/>
    <w:rsid w:val="002F32F4"/>
    <w:rsid w:val="002F347E"/>
    <w:rsid w:val="002F3565"/>
    <w:rsid w:val="002F37FC"/>
    <w:rsid w:val="002F3A6C"/>
    <w:rsid w:val="002F3B06"/>
    <w:rsid w:val="002F3D18"/>
    <w:rsid w:val="002F3FCC"/>
    <w:rsid w:val="002F4A9C"/>
    <w:rsid w:val="002F4CD0"/>
    <w:rsid w:val="002F52AA"/>
    <w:rsid w:val="002F5CF8"/>
    <w:rsid w:val="002F6249"/>
    <w:rsid w:val="002F6AE3"/>
    <w:rsid w:val="002F6FCF"/>
    <w:rsid w:val="002F7988"/>
    <w:rsid w:val="00300753"/>
    <w:rsid w:val="00300AA7"/>
    <w:rsid w:val="00300B9C"/>
    <w:rsid w:val="00300D02"/>
    <w:rsid w:val="00301629"/>
    <w:rsid w:val="00302019"/>
    <w:rsid w:val="00302311"/>
    <w:rsid w:val="0030353F"/>
    <w:rsid w:val="00303D0B"/>
    <w:rsid w:val="003045A9"/>
    <w:rsid w:val="00304BE4"/>
    <w:rsid w:val="00304C88"/>
    <w:rsid w:val="00304D13"/>
    <w:rsid w:val="00304F1C"/>
    <w:rsid w:val="00305467"/>
    <w:rsid w:val="0030565C"/>
    <w:rsid w:val="00305B76"/>
    <w:rsid w:val="00305F72"/>
    <w:rsid w:val="00306B49"/>
    <w:rsid w:val="00307434"/>
    <w:rsid w:val="003076FA"/>
    <w:rsid w:val="00307AA1"/>
    <w:rsid w:val="00307FA0"/>
    <w:rsid w:val="003100F0"/>
    <w:rsid w:val="0031023D"/>
    <w:rsid w:val="0031075B"/>
    <w:rsid w:val="00310C42"/>
    <w:rsid w:val="00310D6C"/>
    <w:rsid w:val="00310D92"/>
    <w:rsid w:val="003115F0"/>
    <w:rsid w:val="00311ACB"/>
    <w:rsid w:val="00311F70"/>
    <w:rsid w:val="003121E2"/>
    <w:rsid w:val="00312A71"/>
    <w:rsid w:val="00313AF7"/>
    <w:rsid w:val="00313E92"/>
    <w:rsid w:val="00313F38"/>
    <w:rsid w:val="00313FAF"/>
    <w:rsid w:val="0031416D"/>
    <w:rsid w:val="00314296"/>
    <w:rsid w:val="00314A4C"/>
    <w:rsid w:val="00314E71"/>
    <w:rsid w:val="003154F9"/>
    <w:rsid w:val="003155D0"/>
    <w:rsid w:val="00315A84"/>
    <w:rsid w:val="00315C63"/>
    <w:rsid w:val="00315ED5"/>
    <w:rsid w:val="00315F5D"/>
    <w:rsid w:val="003162F7"/>
    <w:rsid w:val="00316353"/>
    <w:rsid w:val="00316843"/>
    <w:rsid w:val="0031733A"/>
    <w:rsid w:val="0031735F"/>
    <w:rsid w:val="0031786C"/>
    <w:rsid w:val="00320463"/>
    <w:rsid w:val="00320A5D"/>
    <w:rsid w:val="00321A8D"/>
    <w:rsid w:val="00321C7B"/>
    <w:rsid w:val="00322D3B"/>
    <w:rsid w:val="0032379D"/>
    <w:rsid w:val="00323899"/>
    <w:rsid w:val="003240F5"/>
    <w:rsid w:val="0032422C"/>
    <w:rsid w:val="00324589"/>
    <w:rsid w:val="00324645"/>
    <w:rsid w:val="0032471C"/>
    <w:rsid w:val="00325285"/>
    <w:rsid w:val="00325668"/>
    <w:rsid w:val="00325A98"/>
    <w:rsid w:val="00325BC0"/>
    <w:rsid w:val="00325DCA"/>
    <w:rsid w:val="00325DFD"/>
    <w:rsid w:val="00325E8F"/>
    <w:rsid w:val="00326345"/>
    <w:rsid w:val="003265E4"/>
    <w:rsid w:val="00326878"/>
    <w:rsid w:val="00326D02"/>
    <w:rsid w:val="003271F8"/>
    <w:rsid w:val="0033082C"/>
    <w:rsid w:val="00331C76"/>
    <w:rsid w:val="00331D12"/>
    <w:rsid w:val="00331E37"/>
    <w:rsid w:val="00331F6D"/>
    <w:rsid w:val="00331F9D"/>
    <w:rsid w:val="0033256F"/>
    <w:rsid w:val="00332BC8"/>
    <w:rsid w:val="0033323F"/>
    <w:rsid w:val="003333EE"/>
    <w:rsid w:val="00333F17"/>
    <w:rsid w:val="00334354"/>
    <w:rsid w:val="003348C7"/>
    <w:rsid w:val="003355F6"/>
    <w:rsid w:val="0033569A"/>
    <w:rsid w:val="00335D22"/>
    <w:rsid w:val="00335EFD"/>
    <w:rsid w:val="00336034"/>
    <w:rsid w:val="003360E7"/>
    <w:rsid w:val="00336880"/>
    <w:rsid w:val="003368D0"/>
    <w:rsid w:val="00336AA0"/>
    <w:rsid w:val="0033711C"/>
    <w:rsid w:val="0033740E"/>
    <w:rsid w:val="00337536"/>
    <w:rsid w:val="00337BF4"/>
    <w:rsid w:val="00340413"/>
    <w:rsid w:val="0034060D"/>
    <w:rsid w:val="0034070C"/>
    <w:rsid w:val="00340736"/>
    <w:rsid w:val="0034083B"/>
    <w:rsid w:val="0034146B"/>
    <w:rsid w:val="00341F70"/>
    <w:rsid w:val="0034287F"/>
    <w:rsid w:val="00343050"/>
    <w:rsid w:val="00344088"/>
    <w:rsid w:val="00344440"/>
    <w:rsid w:val="00345099"/>
    <w:rsid w:val="0034549A"/>
    <w:rsid w:val="0034574A"/>
    <w:rsid w:val="00345E03"/>
    <w:rsid w:val="00346960"/>
    <w:rsid w:val="00346CA4"/>
    <w:rsid w:val="00346EFC"/>
    <w:rsid w:val="00346FD3"/>
    <w:rsid w:val="00347160"/>
    <w:rsid w:val="00347906"/>
    <w:rsid w:val="00347CCD"/>
    <w:rsid w:val="0035081F"/>
    <w:rsid w:val="00350D69"/>
    <w:rsid w:val="0035111E"/>
    <w:rsid w:val="00351A77"/>
    <w:rsid w:val="00352150"/>
    <w:rsid w:val="00352CBE"/>
    <w:rsid w:val="00353179"/>
    <w:rsid w:val="003531B3"/>
    <w:rsid w:val="0035333C"/>
    <w:rsid w:val="0035339C"/>
    <w:rsid w:val="003534FB"/>
    <w:rsid w:val="00354EB0"/>
    <w:rsid w:val="003551D3"/>
    <w:rsid w:val="003554E6"/>
    <w:rsid w:val="00355742"/>
    <w:rsid w:val="003561F6"/>
    <w:rsid w:val="00356759"/>
    <w:rsid w:val="00356E6C"/>
    <w:rsid w:val="00357174"/>
    <w:rsid w:val="00357555"/>
    <w:rsid w:val="00357AA9"/>
    <w:rsid w:val="00357BFF"/>
    <w:rsid w:val="00360067"/>
    <w:rsid w:val="0036031A"/>
    <w:rsid w:val="00360635"/>
    <w:rsid w:val="00360964"/>
    <w:rsid w:val="00360A70"/>
    <w:rsid w:val="0036139C"/>
    <w:rsid w:val="003614FA"/>
    <w:rsid w:val="00361AD7"/>
    <w:rsid w:val="00361B1E"/>
    <w:rsid w:val="00361DDD"/>
    <w:rsid w:val="00361E1B"/>
    <w:rsid w:val="00361F74"/>
    <w:rsid w:val="00361FCD"/>
    <w:rsid w:val="00362DDF"/>
    <w:rsid w:val="00362EBC"/>
    <w:rsid w:val="0036341B"/>
    <w:rsid w:val="00363D26"/>
    <w:rsid w:val="003641F2"/>
    <w:rsid w:val="0036468C"/>
    <w:rsid w:val="0036499C"/>
    <w:rsid w:val="00365308"/>
    <w:rsid w:val="003655F3"/>
    <w:rsid w:val="00365A19"/>
    <w:rsid w:val="00366C5E"/>
    <w:rsid w:val="00366E8D"/>
    <w:rsid w:val="00367508"/>
    <w:rsid w:val="00367932"/>
    <w:rsid w:val="00367D54"/>
    <w:rsid w:val="00367F30"/>
    <w:rsid w:val="00367FE6"/>
    <w:rsid w:val="00370041"/>
    <w:rsid w:val="00370441"/>
    <w:rsid w:val="003705D6"/>
    <w:rsid w:val="00371289"/>
    <w:rsid w:val="003716F8"/>
    <w:rsid w:val="0037182E"/>
    <w:rsid w:val="00371D86"/>
    <w:rsid w:val="00371E3C"/>
    <w:rsid w:val="00372538"/>
    <w:rsid w:val="003725A8"/>
    <w:rsid w:val="00373F51"/>
    <w:rsid w:val="00374160"/>
    <w:rsid w:val="00374A48"/>
    <w:rsid w:val="00374E2E"/>
    <w:rsid w:val="00375579"/>
    <w:rsid w:val="00375C8B"/>
    <w:rsid w:val="00376589"/>
    <w:rsid w:val="00376A2C"/>
    <w:rsid w:val="00376E48"/>
    <w:rsid w:val="0037716D"/>
    <w:rsid w:val="003814E2"/>
    <w:rsid w:val="00381DF8"/>
    <w:rsid w:val="0038217D"/>
    <w:rsid w:val="003830D1"/>
    <w:rsid w:val="003836C0"/>
    <w:rsid w:val="00383737"/>
    <w:rsid w:val="00383856"/>
    <w:rsid w:val="00383AE5"/>
    <w:rsid w:val="0038417E"/>
    <w:rsid w:val="003841FC"/>
    <w:rsid w:val="003849AC"/>
    <w:rsid w:val="00384B9E"/>
    <w:rsid w:val="003859B0"/>
    <w:rsid w:val="00385BC5"/>
    <w:rsid w:val="003860B1"/>
    <w:rsid w:val="003867CC"/>
    <w:rsid w:val="003868D0"/>
    <w:rsid w:val="00386A75"/>
    <w:rsid w:val="0038707D"/>
    <w:rsid w:val="0038757B"/>
    <w:rsid w:val="0038764F"/>
    <w:rsid w:val="003879F3"/>
    <w:rsid w:val="00387EC8"/>
    <w:rsid w:val="00390E06"/>
    <w:rsid w:val="003910C5"/>
    <w:rsid w:val="00391585"/>
    <w:rsid w:val="0039177D"/>
    <w:rsid w:val="00391ACF"/>
    <w:rsid w:val="00391AD3"/>
    <w:rsid w:val="00391E52"/>
    <w:rsid w:val="003936E9"/>
    <w:rsid w:val="003939B2"/>
    <w:rsid w:val="00394880"/>
    <w:rsid w:val="00394D7F"/>
    <w:rsid w:val="00395358"/>
    <w:rsid w:val="00395D85"/>
    <w:rsid w:val="003965E0"/>
    <w:rsid w:val="00396919"/>
    <w:rsid w:val="00397AFD"/>
    <w:rsid w:val="003A017C"/>
    <w:rsid w:val="003A0180"/>
    <w:rsid w:val="003A0413"/>
    <w:rsid w:val="003A0C5A"/>
    <w:rsid w:val="003A0E07"/>
    <w:rsid w:val="003A10C6"/>
    <w:rsid w:val="003A1A7B"/>
    <w:rsid w:val="003A1FCA"/>
    <w:rsid w:val="003A20FE"/>
    <w:rsid w:val="003A2759"/>
    <w:rsid w:val="003A29C3"/>
    <w:rsid w:val="003A2A22"/>
    <w:rsid w:val="003A2A8A"/>
    <w:rsid w:val="003A2DC2"/>
    <w:rsid w:val="003A3004"/>
    <w:rsid w:val="003A3510"/>
    <w:rsid w:val="003A3D3F"/>
    <w:rsid w:val="003A3D58"/>
    <w:rsid w:val="003A40F1"/>
    <w:rsid w:val="003A4440"/>
    <w:rsid w:val="003A45D5"/>
    <w:rsid w:val="003A45E9"/>
    <w:rsid w:val="003A4704"/>
    <w:rsid w:val="003A4775"/>
    <w:rsid w:val="003A4A62"/>
    <w:rsid w:val="003A52A4"/>
    <w:rsid w:val="003A6577"/>
    <w:rsid w:val="003A685C"/>
    <w:rsid w:val="003B0297"/>
    <w:rsid w:val="003B0663"/>
    <w:rsid w:val="003B09C2"/>
    <w:rsid w:val="003B0AA6"/>
    <w:rsid w:val="003B0EC3"/>
    <w:rsid w:val="003B11C0"/>
    <w:rsid w:val="003B1892"/>
    <w:rsid w:val="003B1B17"/>
    <w:rsid w:val="003B1E41"/>
    <w:rsid w:val="003B21E2"/>
    <w:rsid w:val="003B274F"/>
    <w:rsid w:val="003B2AAD"/>
    <w:rsid w:val="003B2DDC"/>
    <w:rsid w:val="003B320D"/>
    <w:rsid w:val="003B43B6"/>
    <w:rsid w:val="003B5334"/>
    <w:rsid w:val="003B5381"/>
    <w:rsid w:val="003B64EB"/>
    <w:rsid w:val="003B6669"/>
    <w:rsid w:val="003B683E"/>
    <w:rsid w:val="003B6B8F"/>
    <w:rsid w:val="003B77EE"/>
    <w:rsid w:val="003B7B77"/>
    <w:rsid w:val="003B7EC1"/>
    <w:rsid w:val="003C0D9C"/>
    <w:rsid w:val="003C1CFB"/>
    <w:rsid w:val="003C1D3A"/>
    <w:rsid w:val="003C21EC"/>
    <w:rsid w:val="003C2204"/>
    <w:rsid w:val="003C264B"/>
    <w:rsid w:val="003C2656"/>
    <w:rsid w:val="003C373A"/>
    <w:rsid w:val="003C3B9C"/>
    <w:rsid w:val="003C3C9F"/>
    <w:rsid w:val="003C4A72"/>
    <w:rsid w:val="003C4EAD"/>
    <w:rsid w:val="003C4F9F"/>
    <w:rsid w:val="003C63E6"/>
    <w:rsid w:val="003C65AC"/>
    <w:rsid w:val="003C6DED"/>
    <w:rsid w:val="003C6E78"/>
    <w:rsid w:val="003C6FD7"/>
    <w:rsid w:val="003C73D4"/>
    <w:rsid w:val="003C7AC3"/>
    <w:rsid w:val="003C7BFD"/>
    <w:rsid w:val="003D0851"/>
    <w:rsid w:val="003D1149"/>
    <w:rsid w:val="003D1476"/>
    <w:rsid w:val="003D18ED"/>
    <w:rsid w:val="003D1986"/>
    <w:rsid w:val="003D19A7"/>
    <w:rsid w:val="003D1EE6"/>
    <w:rsid w:val="003D20D6"/>
    <w:rsid w:val="003D3370"/>
    <w:rsid w:val="003D3622"/>
    <w:rsid w:val="003D3B45"/>
    <w:rsid w:val="003D3B69"/>
    <w:rsid w:val="003D4810"/>
    <w:rsid w:val="003D48D1"/>
    <w:rsid w:val="003D4E07"/>
    <w:rsid w:val="003D5105"/>
    <w:rsid w:val="003D5F58"/>
    <w:rsid w:val="003D61ED"/>
    <w:rsid w:val="003D6468"/>
    <w:rsid w:val="003D65AD"/>
    <w:rsid w:val="003D6727"/>
    <w:rsid w:val="003D6FFF"/>
    <w:rsid w:val="003D7100"/>
    <w:rsid w:val="003D73C8"/>
    <w:rsid w:val="003D7BBD"/>
    <w:rsid w:val="003E0234"/>
    <w:rsid w:val="003E0C61"/>
    <w:rsid w:val="003E133A"/>
    <w:rsid w:val="003E1685"/>
    <w:rsid w:val="003E171B"/>
    <w:rsid w:val="003E189E"/>
    <w:rsid w:val="003E1AFF"/>
    <w:rsid w:val="003E1FE0"/>
    <w:rsid w:val="003E24C7"/>
    <w:rsid w:val="003E2789"/>
    <w:rsid w:val="003E2B23"/>
    <w:rsid w:val="003E2B45"/>
    <w:rsid w:val="003E2D5E"/>
    <w:rsid w:val="003E36AE"/>
    <w:rsid w:val="003E3906"/>
    <w:rsid w:val="003E3DE3"/>
    <w:rsid w:val="003E40F4"/>
    <w:rsid w:val="003E4719"/>
    <w:rsid w:val="003E4BBD"/>
    <w:rsid w:val="003E4C5B"/>
    <w:rsid w:val="003E6AB0"/>
    <w:rsid w:val="003E6BE9"/>
    <w:rsid w:val="003E6E51"/>
    <w:rsid w:val="003E7367"/>
    <w:rsid w:val="003E73A5"/>
    <w:rsid w:val="003E73FC"/>
    <w:rsid w:val="003E7514"/>
    <w:rsid w:val="003E76C6"/>
    <w:rsid w:val="003E77C8"/>
    <w:rsid w:val="003E7804"/>
    <w:rsid w:val="003E7BBB"/>
    <w:rsid w:val="003E7BD1"/>
    <w:rsid w:val="003F0BEF"/>
    <w:rsid w:val="003F0EDB"/>
    <w:rsid w:val="003F0FB1"/>
    <w:rsid w:val="003F1189"/>
    <w:rsid w:val="003F11F3"/>
    <w:rsid w:val="003F13C9"/>
    <w:rsid w:val="003F15C9"/>
    <w:rsid w:val="003F1BAA"/>
    <w:rsid w:val="003F2065"/>
    <w:rsid w:val="003F22F3"/>
    <w:rsid w:val="003F2739"/>
    <w:rsid w:val="003F2804"/>
    <w:rsid w:val="003F2946"/>
    <w:rsid w:val="003F2991"/>
    <w:rsid w:val="003F2F4C"/>
    <w:rsid w:val="003F3062"/>
    <w:rsid w:val="003F434D"/>
    <w:rsid w:val="003F4881"/>
    <w:rsid w:val="003F4A81"/>
    <w:rsid w:val="003F4E24"/>
    <w:rsid w:val="003F4FE6"/>
    <w:rsid w:val="003F54B7"/>
    <w:rsid w:val="003F67D2"/>
    <w:rsid w:val="003F696F"/>
    <w:rsid w:val="003F6F1D"/>
    <w:rsid w:val="003F758A"/>
    <w:rsid w:val="003F7B91"/>
    <w:rsid w:val="00400049"/>
    <w:rsid w:val="004002A8"/>
    <w:rsid w:val="0040052D"/>
    <w:rsid w:val="00400C42"/>
    <w:rsid w:val="00400DB7"/>
    <w:rsid w:val="00400E2A"/>
    <w:rsid w:val="00401C00"/>
    <w:rsid w:val="00402015"/>
    <w:rsid w:val="0040264A"/>
    <w:rsid w:val="0040271C"/>
    <w:rsid w:val="00402B8B"/>
    <w:rsid w:val="004030F2"/>
    <w:rsid w:val="00403C85"/>
    <w:rsid w:val="00404B4A"/>
    <w:rsid w:val="00404B5F"/>
    <w:rsid w:val="0040585C"/>
    <w:rsid w:val="00405896"/>
    <w:rsid w:val="00405C1B"/>
    <w:rsid w:val="0040605F"/>
    <w:rsid w:val="00406E0B"/>
    <w:rsid w:val="00406E25"/>
    <w:rsid w:val="004070A1"/>
    <w:rsid w:val="0040718B"/>
    <w:rsid w:val="00407294"/>
    <w:rsid w:val="004073FD"/>
    <w:rsid w:val="0040742E"/>
    <w:rsid w:val="004079F7"/>
    <w:rsid w:val="004109C7"/>
    <w:rsid w:val="00410A16"/>
    <w:rsid w:val="00410AAE"/>
    <w:rsid w:val="00410B3F"/>
    <w:rsid w:val="00411C37"/>
    <w:rsid w:val="00411C88"/>
    <w:rsid w:val="00411FBC"/>
    <w:rsid w:val="00412199"/>
    <w:rsid w:val="0041276F"/>
    <w:rsid w:val="00412E3D"/>
    <w:rsid w:val="004130A3"/>
    <w:rsid w:val="0041318F"/>
    <w:rsid w:val="004132F1"/>
    <w:rsid w:val="0041385F"/>
    <w:rsid w:val="00413C64"/>
    <w:rsid w:val="0041402B"/>
    <w:rsid w:val="0041480F"/>
    <w:rsid w:val="00414877"/>
    <w:rsid w:val="00414B4A"/>
    <w:rsid w:val="004151E2"/>
    <w:rsid w:val="004152E7"/>
    <w:rsid w:val="004153BD"/>
    <w:rsid w:val="0041551F"/>
    <w:rsid w:val="00416415"/>
    <w:rsid w:val="00416969"/>
    <w:rsid w:val="00416A87"/>
    <w:rsid w:val="004172AE"/>
    <w:rsid w:val="004173C8"/>
    <w:rsid w:val="004174CA"/>
    <w:rsid w:val="00417515"/>
    <w:rsid w:val="00417815"/>
    <w:rsid w:val="00417F91"/>
    <w:rsid w:val="004200AA"/>
    <w:rsid w:val="004200F5"/>
    <w:rsid w:val="00420AD2"/>
    <w:rsid w:val="00420ED9"/>
    <w:rsid w:val="00420F0D"/>
    <w:rsid w:val="004210F0"/>
    <w:rsid w:val="0042132C"/>
    <w:rsid w:val="004229EC"/>
    <w:rsid w:val="004232B7"/>
    <w:rsid w:val="004233B0"/>
    <w:rsid w:val="00423700"/>
    <w:rsid w:val="0042390A"/>
    <w:rsid w:val="00423BC2"/>
    <w:rsid w:val="00423DEB"/>
    <w:rsid w:val="00424070"/>
    <w:rsid w:val="0042425E"/>
    <w:rsid w:val="004242F0"/>
    <w:rsid w:val="004263B8"/>
    <w:rsid w:val="00426B4E"/>
    <w:rsid w:val="004273DE"/>
    <w:rsid w:val="0042757F"/>
    <w:rsid w:val="00427A4F"/>
    <w:rsid w:val="00430842"/>
    <w:rsid w:val="00430FA7"/>
    <w:rsid w:val="004312B1"/>
    <w:rsid w:val="00431DC9"/>
    <w:rsid w:val="00431F6E"/>
    <w:rsid w:val="004320DD"/>
    <w:rsid w:val="00432123"/>
    <w:rsid w:val="00432885"/>
    <w:rsid w:val="00432B32"/>
    <w:rsid w:val="00432D21"/>
    <w:rsid w:val="00432D46"/>
    <w:rsid w:val="004332EE"/>
    <w:rsid w:val="00434078"/>
    <w:rsid w:val="004342A7"/>
    <w:rsid w:val="00434AA9"/>
    <w:rsid w:val="00435241"/>
    <w:rsid w:val="00435577"/>
    <w:rsid w:val="004361A5"/>
    <w:rsid w:val="00436428"/>
    <w:rsid w:val="00436D4A"/>
    <w:rsid w:val="00437530"/>
    <w:rsid w:val="00437B0E"/>
    <w:rsid w:val="00437D07"/>
    <w:rsid w:val="004407B7"/>
    <w:rsid w:val="0044166C"/>
    <w:rsid w:val="004417A7"/>
    <w:rsid w:val="004421E2"/>
    <w:rsid w:val="004425EC"/>
    <w:rsid w:val="00442BC7"/>
    <w:rsid w:val="00442D71"/>
    <w:rsid w:val="004431F9"/>
    <w:rsid w:val="004436B0"/>
    <w:rsid w:val="00444290"/>
    <w:rsid w:val="00444C7D"/>
    <w:rsid w:val="00445258"/>
    <w:rsid w:val="00445679"/>
    <w:rsid w:val="00445E22"/>
    <w:rsid w:val="00446398"/>
    <w:rsid w:val="00446A6E"/>
    <w:rsid w:val="00447351"/>
    <w:rsid w:val="00447485"/>
    <w:rsid w:val="00447D0E"/>
    <w:rsid w:val="004500A1"/>
    <w:rsid w:val="0045076F"/>
    <w:rsid w:val="00450D83"/>
    <w:rsid w:val="00450E17"/>
    <w:rsid w:val="00451003"/>
    <w:rsid w:val="0045112B"/>
    <w:rsid w:val="0045194B"/>
    <w:rsid w:val="0045205E"/>
    <w:rsid w:val="004528C1"/>
    <w:rsid w:val="00452DD4"/>
    <w:rsid w:val="00452DF0"/>
    <w:rsid w:val="00452E76"/>
    <w:rsid w:val="00453678"/>
    <w:rsid w:val="00453681"/>
    <w:rsid w:val="00453A15"/>
    <w:rsid w:val="00453B24"/>
    <w:rsid w:val="00455344"/>
    <w:rsid w:val="00455D4D"/>
    <w:rsid w:val="0045698B"/>
    <w:rsid w:val="00456DA7"/>
    <w:rsid w:val="00457183"/>
    <w:rsid w:val="0045720A"/>
    <w:rsid w:val="00457366"/>
    <w:rsid w:val="0045764D"/>
    <w:rsid w:val="0045765C"/>
    <w:rsid w:val="00457EC2"/>
    <w:rsid w:val="00460069"/>
    <w:rsid w:val="00460195"/>
    <w:rsid w:val="00460733"/>
    <w:rsid w:val="00460862"/>
    <w:rsid w:val="00460D4E"/>
    <w:rsid w:val="00460DDE"/>
    <w:rsid w:val="0046162D"/>
    <w:rsid w:val="00461A9A"/>
    <w:rsid w:val="004629BE"/>
    <w:rsid w:val="00462CD8"/>
    <w:rsid w:val="004636EA"/>
    <w:rsid w:val="00464044"/>
    <w:rsid w:val="004640CC"/>
    <w:rsid w:val="00464205"/>
    <w:rsid w:val="00464772"/>
    <w:rsid w:val="00464779"/>
    <w:rsid w:val="00464C7A"/>
    <w:rsid w:val="004653B5"/>
    <w:rsid w:val="00465AF0"/>
    <w:rsid w:val="00466344"/>
    <w:rsid w:val="00466410"/>
    <w:rsid w:val="004667A5"/>
    <w:rsid w:val="00466DC7"/>
    <w:rsid w:val="00467149"/>
    <w:rsid w:val="0046721A"/>
    <w:rsid w:val="00471076"/>
    <w:rsid w:val="004712C7"/>
    <w:rsid w:val="004713B4"/>
    <w:rsid w:val="00471534"/>
    <w:rsid w:val="004715C4"/>
    <w:rsid w:val="004717EB"/>
    <w:rsid w:val="00472F2B"/>
    <w:rsid w:val="0047338E"/>
    <w:rsid w:val="00473BAC"/>
    <w:rsid w:val="00473FAA"/>
    <w:rsid w:val="004740B4"/>
    <w:rsid w:val="00474281"/>
    <w:rsid w:val="00474339"/>
    <w:rsid w:val="00474605"/>
    <w:rsid w:val="00474C95"/>
    <w:rsid w:val="00474E77"/>
    <w:rsid w:val="004751A1"/>
    <w:rsid w:val="004752FA"/>
    <w:rsid w:val="00476E3E"/>
    <w:rsid w:val="0047775B"/>
    <w:rsid w:val="004800DE"/>
    <w:rsid w:val="0048023B"/>
    <w:rsid w:val="00480328"/>
    <w:rsid w:val="00480645"/>
    <w:rsid w:val="004806E3"/>
    <w:rsid w:val="00480B6D"/>
    <w:rsid w:val="004814DA"/>
    <w:rsid w:val="004817D7"/>
    <w:rsid w:val="0048183C"/>
    <w:rsid w:val="0048269F"/>
    <w:rsid w:val="00483BD1"/>
    <w:rsid w:val="00484322"/>
    <w:rsid w:val="0048433E"/>
    <w:rsid w:val="00484BED"/>
    <w:rsid w:val="00484D62"/>
    <w:rsid w:val="00484EA8"/>
    <w:rsid w:val="00485316"/>
    <w:rsid w:val="0048593C"/>
    <w:rsid w:val="004859D7"/>
    <w:rsid w:val="004859F2"/>
    <w:rsid w:val="00485C7B"/>
    <w:rsid w:val="00485ED0"/>
    <w:rsid w:val="00486E2A"/>
    <w:rsid w:val="004875C0"/>
    <w:rsid w:val="004877BB"/>
    <w:rsid w:val="00487C54"/>
    <w:rsid w:val="00490628"/>
    <w:rsid w:val="00490AD8"/>
    <w:rsid w:val="00490EA1"/>
    <w:rsid w:val="0049140E"/>
    <w:rsid w:val="0049226C"/>
    <w:rsid w:val="00492281"/>
    <w:rsid w:val="004926D4"/>
    <w:rsid w:val="0049416F"/>
    <w:rsid w:val="004941B0"/>
    <w:rsid w:val="00494BDC"/>
    <w:rsid w:val="00494C3A"/>
    <w:rsid w:val="00494F7D"/>
    <w:rsid w:val="00495596"/>
    <w:rsid w:val="00495D67"/>
    <w:rsid w:val="00495F46"/>
    <w:rsid w:val="00496000"/>
    <w:rsid w:val="004964F2"/>
    <w:rsid w:val="00496798"/>
    <w:rsid w:val="00496841"/>
    <w:rsid w:val="004968BF"/>
    <w:rsid w:val="00496B7B"/>
    <w:rsid w:val="00496BCF"/>
    <w:rsid w:val="00497583"/>
    <w:rsid w:val="004979EA"/>
    <w:rsid w:val="00497A10"/>
    <w:rsid w:val="00497B68"/>
    <w:rsid w:val="004A051B"/>
    <w:rsid w:val="004A08D3"/>
    <w:rsid w:val="004A0CB1"/>
    <w:rsid w:val="004A0DA3"/>
    <w:rsid w:val="004A1C8F"/>
    <w:rsid w:val="004A20EE"/>
    <w:rsid w:val="004A2340"/>
    <w:rsid w:val="004A237D"/>
    <w:rsid w:val="004A2C19"/>
    <w:rsid w:val="004A3415"/>
    <w:rsid w:val="004A366E"/>
    <w:rsid w:val="004A37A8"/>
    <w:rsid w:val="004A3E29"/>
    <w:rsid w:val="004A3EA3"/>
    <w:rsid w:val="004A4E6D"/>
    <w:rsid w:val="004A54B2"/>
    <w:rsid w:val="004A5A5A"/>
    <w:rsid w:val="004A5BF9"/>
    <w:rsid w:val="004A606D"/>
    <w:rsid w:val="004A634D"/>
    <w:rsid w:val="004A68A3"/>
    <w:rsid w:val="004A697D"/>
    <w:rsid w:val="004A6983"/>
    <w:rsid w:val="004A71CD"/>
    <w:rsid w:val="004A71FC"/>
    <w:rsid w:val="004A7253"/>
    <w:rsid w:val="004A743B"/>
    <w:rsid w:val="004A74B0"/>
    <w:rsid w:val="004A7732"/>
    <w:rsid w:val="004A7BBC"/>
    <w:rsid w:val="004A7C5E"/>
    <w:rsid w:val="004B03CD"/>
    <w:rsid w:val="004B0474"/>
    <w:rsid w:val="004B07CA"/>
    <w:rsid w:val="004B0896"/>
    <w:rsid w:val="004B0C29"/>
    <w:rsid w:val="004B0E99"/>
    <w:rsid w:val="004B1634"/>
    <w:rsid w:val="004B1AAE"/>
    <w:rsid w:val="004B1D76"/>
    <w:rsid w:val="004B3C94"/>
    <w:rsid w:val="004B3E94"/>
    <w:rsid w:val="004B41B5"/>
    <w:rsid w:val="004B46E1"/>
    <w:rsid w:val="004B4807"/>
    <w:rsid w:val="004B4A99"/>
    <w:rsid w:val="004B4F03"/>
    <w:rsid w:val="004B567C"/>
    <w:rsid w:val="004B608A"/>
    <w:rsid w:val="004B66F3"/>
    <w:rsid w:val="004B6E19"/>
    <w:rsid w:val="004B71BB"/>
    <w:rsid w:val="004B7C23"/>
    <w:rsid w:val="004C03AA"/>
    <w:rsid w:val="004C053C"/>
    <w:rsid w:val="004C072B"/>
    <w:rsid w:val="004C0B2B"/>
    <w:rsid w:val="004C0E86"/>
    <w:rsid w:val="004C10D1"/>
    <w:rsid w:val="004C16DE"/>
    <w:rsid w:val="004C1816"/>
    <w:rsid w:val="004C1D81"/>
    <w:rsid w:val="004C249C"/>
    <w:rsid w:val="004C286F"/>
    <w:rsid w:val="004C28FD"/>
    <w:rsid w:val="004C2EF2"/>
    <w:rsid w:val="004C37FF"/>
    <w:rsid w:val="004C3B04"/>
    <w:rsid w:val="004C41FB"/>
    <w:rsid w:val="004C42CE"/>
    <w:rsid w:val="004C45BF"/>
    <w:rsid w:val="004C4CDB"/>
    <w:rsid w:val="004C5494"/>
    <w:rsid w:val="004C68C9"/>
    <w:rsid w:val="004C6D47"/>
    <w:rsid w:val="004C7813"/>
    <w:rsid w:val="004C7F03"/>
    <w:rsid w:val="004D0009"/>
    <w:rsid w:val="004D0D08"/>
    <w:rsid w:val="004D0F94"/>
    <w:rsid w:val="004D156E"/>
    <w:rsid w:val="004D1682"/>
    <w:rsid w:val="004D19A0"/>
    <w:rsid w:val="004D1ABE"/>
    <w:rsid w:val="004D1FBC"/>
    <w:rsid w:val="004D20E3"/>
    <w:rsid w:val="004D2CA1"/>
    <w:rsid w:val="004D2D8B"/>
    <w:rsid w:val="004D2E5A"/>
    <w:rsid w:val="004D3535"/>
    <w:rsid w:val="004D39B3"/>
    <w:rsid w:val="004D44B7"/>
    <w:rsid w:val="004D45E9"/>
    <w:rsid w:val="004D4606"/>
    <w:rsid w:val="004D4644"/>
    <w:rsid w:val="004D49C3"/>
    <w:rsid w:val="004D4AA8"/>
    <w:rsid w:val="004D4F0E"/>
    <w:rsid w:val="004D4FFD"/>
    <w:rsid w:val="004D5303"/>
    <w:rsid w:val="004D5354"/>
    <w:rsid w:val="004D612D"/>
    <w:rsid w:val="004D6251"/>
    <w:rsid w:val="004D68EB"/>
    <w:rsid w:val="004D6C69"/>
    <w:rsid w:val="004D6CD2"/>
    <w:rsid w:val="004D7D5D"/>
    <w:rsid w:val="004E06E6"/>
    <w:rsid w:val="004E07DA"/>
    <w:rsid w:val="004E0ADE"/>
    <w:rsid w:val="004E0EC8"/>
    <w:rsid w:val="004E106F"/>
    <w:rsid w:val="004E1747"/>
    <w:rsid w:val="004E2154"/>
    <w:rsid w:val="004E2DD9"/>
    <w:rsid w:val="004E2FC1"/>
    <w:rsid w:val="004E317F"/>
    <w:rsid w:val="004E31B3"/>
    <w:rsid w:val="004E3E76"/>
    <w:rsid w:val="004E41C1"/>
    <w:rsid w:val="004E4AAA"/>
    <w:rsid w:val="004E4B84"/>
    <w:rsid w:val="004E537A"/>
    <w:rsid w:val="004E58FB"/>
    <w:rsid w:val="004E71B5"/>
    <w:rsid w:val="004E73CF"/>
    <w:rsid w:val="004E76F5"/>
    <w:rsid w:val="004E771A"/>
    <w:rsid w:val="004E78D2"/>
    <w:rsid w:val="004E79BD"/>
    <w:rsid w:val="004E7C8D"/>
    <w:rsid w:val="004E7D0F"/>
    <w:rsid w:val="004E7DF2"/>
    <w:rsid w:val="004E7E4F"/>
    <w:rsid w:val="004F0591"/>
    <w:rsid w:val="004F0598"/>
    <w:rsid w:val="004F1079"/>
    <w:rsid w:val="004F1888"/>
    <w:rsid w:val="004F1BEF"/>
    <w:rsid w:val="004F1EE8"/>
    <w:rsid w:val="004F2F1B"/>
    <w:rsid w:val="004F3356"/>
    <w:rsid w:val="004F3B85"/>
    <w:rsid w:val="004F3BF4"/>
    <w:rsid w:val="004F3F04"/>
    <w:rsid w:val="004F4218"/>
    <w:rsid w:val="004F45A6"/>
    <w:rsid w:val="004F4BA2"/>
    <w:rsid w:val="004F5878"/>
    <w:rsid w:val="004F594C"/>
    <w:rsid w:val="004F62D8"/>
    <w:rsid w:val="004F62FB"/>
    <w:rsid w:val="004F6993"/>
    <w:rsid w:val="004F6C5A"/>
    <w:rsid w:val="004F6FDC"/>
    <w:rsid w:val="004F75F3"/>
    <w:rsid w:val="004F7BF8"/>
    <w:rsid w:val="005006A7"/>
    <w:rsid w:val="00500FF4"/>
    <w:rsid w:val="00501118"/>
    <w:rsid w:val="005013DB"/>
    <w:rsid w:val="00502DE4"/>
    <w:rsid w:val="00502FDB"/>
    <w:rsid w:val="00503082"/>
    <w:rsid w:val="005030F1"/>
    <w:rsid w:val="00503908"/>
    <w:rsid w:val="00503D54"/>
    <w:rsid w:val="00503EFF"/>
    <w:rsid w:val="00504062"/>
    <w:rsid w:val="00504578"/>
    <w:rsid w:val="005047D7"/>
    <w:rsid w:val="00504D7B"/>
    <w:rsid w:val="0050501E"/>
    <w:rsid w:val="00506261"/>
    <w:rsid w:val="0050655B"/>
    <w:rsid w:val="005067B0"/>
    <w:rsid w:val="005067C7"/>
    <w:rsid w:val="00506B22"/>
    <w:rsid w:val="005071AF"/>
    <w:rsid w:val="0050734A"/>
    <w:rsid w:val="00507363"/>
    <w:rsid w:val="00507A09"/>
    <w:rsid w:val="00510A99"/>
    <w:rsid w:val="005111B0"/>
    <w:rsid w:val="00511938"/>
    <w:rsid w:val="00511F98"/>
    <w:rsid w:val="005122C7"/>
    <w:rsid w:val="0051288F"/>
    <w:rsid w:val="00512B89"/>
    <w:rsid w:val="00512D93"/>
    <w:rsid w:val="00512EE0"/>
    <w:rsid w:val="0051320A"/>
    <w:rsid w:val="00513A51"/>
    <w:rsid w:val="00514AB2"/>
    <w:rsid w:val="0051535E"/>
    <w:rsid w:val="00515458"/>
    <w:rsid w:val="00515DE6"/>
    <w:rsid w:val="005160AB"/>
    <w:rsid w:val="005177CD"/>
    <w:rsid w:val="00517A4A"/>
    <w:rsid w:val="00517B8E"/>
    <w:rsid w:val="00517C3A"/>
    <w:rsid w:val="005204AB"/>
    <w:rsid w:val="0052095B"/>
    <w:rsid w:val="00520F0F"/>
    <w:rsid w:val="005210D5"/>
    <w:rsid w:val="00521838"/>
    <w:rsid w:val="00521A59"/>
    <w:rsid w:val="00521B00"/>
    <w:rsid w:val="00521E79"/>
    <w:rsid w:val="00522612"/>
    <w:rsid w:val="00522EB2"/>
    <w:rsid w:val="00522FE3"/>
    <w:rsid w:val="005230AB"/>
    <w:rsid w:val="00523686"/>
    <w:rsid w:val="0052400D"/>
    <w:rsid w:val="005249EA"/>
    <w:rsid w:val="00524BDF"/>
    <w:rsid w:val="00524D91"/>
    <w:rsid w:val="00524E42"/>
    <w:rsid w:val="005250BC"/>
    <w:rsid w:val="00525B6C"/>
    <w:rsid w:val="0052630D"/>
    <w:rsid w:val="00526930"/>
    <w:rsid w:val="00526A55"/>
    <w:rsid w:val="00526E39"/>
    <w:rsid w:val="005302B1"/>
    <w:rsid w:val="00531334"/>
    <w:rsid w:val="00531C2D"/>
    <w:rsid w:val="005324CE"/>
    <w:rsid w:val="00532AF5"/>
    <w:rsid w:val="00532C69"/>
    <w:rsid w:val="00532F99"/>
    <w:rsid w:val="00533503"/>
    <w:rsid w:val="005337C3"/>
    <w:rsid w:val="00533BD2"/>
    <w:rsid w:val="00533CDF"/>
    <w:rsid w:val="00533D5A"/>
    <w:rsid w:val="00534377"/>
    <w:rsid w:val="005343DE"/>
    <w:rsid w:val="00534E97"/>
    <w:rsid w:val="00534F35"/>
    <w:rsid w:val="005350BF"/>
    <w:rsid w:val="00535D9A"/>
    <w:rsid w:val="0053633E"/>
    <w:rsid w:val="005364EB"/>
    <w:rsid w:val="00536E7B"/>
    <w:rsid w:val="00537177"/>
    <w:rsid w:val="00537235"/>
    <w:rsid w:val="0053745D"/>
    <w:rsid w:val="00537909"/>
    <w:rsid w:val="00537EF8"/>
    <w:rsid w:val="00537F21"/>
    <w:rsid w:val="00537F9C"/>
    <w:rsid w:val="00537FDE"/>
    <w:rsid w:val="00540236"/>
    <w:rsid w:val="005402AE"/>
    <w:rsid w:val="0054049F"/>
    <w:rsid w:val="00540697"/>
    <w:rsid w:val="00540EA1"/>
    <w:rsid w:val="005410A7"/>
    <w:rsid w:val="0054110B"/>
    <w:rsid w:val="00541139"/>
    <w:rsid w:val="0054148A"/>
    <w:rsid w:val="00541E7D"/>
    <w:rsid w:val="0054292F"/>
    <w:rsid w:val="00542C62"/>
    <w:rsid w:val="00542CBA"/>
    <w:rsid w:val="00542D78"/>
    <w:rsid w:val="00542E88"/>
    <w:rsid w:val="005435A8"/>
    <w:rsid w:val="00543868"/>
    <w:rsid w:val="0054389B"/>
    <w:rsid w:val="00544906"/>
    <w:rsid w:val="00544E48"/>
    <w:rsid w:val="00544FE2"/>
    <w:rsid w:val="005452C1"/>
    <w:rsid w:val="005457C7"/>
    <w:rsid w:val="00545970"/>
    <w:rsid w:val="00545ACE"/>
    <w:rsid w:val="0054633A"/>
    <w:rsid w:val="005468CA"/>
    <w:rsid w:val="005468CB"/>
    <w:rsid w:val="00546FC2"/>
    <w:rsid w:val="005473C6"/>
    <w:rsid w:val="00547D48"/>
    <w:rsid w:val="0055000E"/>
    <w:rsid w:val="0055017F"/>
    <w:rsid w:val="005502A2"/>
    <w:rsid w:val="0055033D"/>
    <w:rsid w:val="00550367"/>
    <w:rsid w:val="0055043E"/>
    <w:rsid w:val="00550BC2"/>
    <w:rsid w:val="00550F84"/>
    <w:rsid w:val="00551410"/>
    <w:rsid w:val="00551FB8"/>
    <w:rsid w:val="005531CD"/>
    <w:rsid w:val="005532DA"/>
    <w:rsid w:val="005533CB"/>
    <w:rsid w:val="00553B56"/>
    <w:rsid w:val="0055451C"/>
    <w:rsid w:val="0055461A"/>
    <w:rsid w:val="00554760"/>
    <w:rsid w:val="00554992"/>
    <w:rsid w:val="00554D6E"/>
    <w:rsid w:val="00554F0F"/>
    <w:rsid w:val="005550ED"/>
    <w:rsid w:val="0055549C"/>
    <w:rsid w:val="005558F0"/>
    <w:rsid w:val="00555959"/>
    <w:rsid w:val="00555A82"/>
    <w:rsid w:val="00556039"/>
    <w:rsid w:val="0055658C"/>
    <w:rsid w:val="0055696A"/>
    <w:rsid w:val="00556A3F"/>
    <w:rsid w:val="00556DC7"/>
    <w:rsid w:val="00561CBC"/>
    <w:rsid w:val="00561CFF"/>
    <w:rsid w:val="00562544"/>
    <w:rsid w:val="00562C59"/>
    <w:rsid w:val="00562FC0"/>
    <w:rsid w:val="00562FE8"/>
    <w:rsid w:val="00563475"/>
    <w:rsid w:val="00563BCE"/>
    <w:rsid w:val="00564084"/>
    <w:rsid w:val="005642B3"/>
    <w:rsid w:val="0056431A"/>
    <w:rsid w:val="005643BC"/>
    <w:rsid w:val="00564D9C"/>
    <w:rsid w:val="005652CE"/>
    <w:rsid w:val="00565A1D"/>
    <w:rsid w:val="00565A53"/>
    <w:rsid w:val="0056697F"/>
    <w:rsid w:val="00566D22"/>
    <w:rsid w:val="0056707A"/>
    <w:rsid w:val="0056738E"/>
    <w:rsid w:val="00567597"/>
    <w:rsid w:val="00567E83"/>
    <w:rsid w:val="00567FA2"/>
    <w:rsid w:val="0057037D"/>
    <w:rsid w:val="005705BC"/>
    <w:rsid w:val="005707B1"/>
    <w:rsid w:val="005713D0"/>
    <w:rsid w:val="00571F9C"/>
    <w:rsid w:val="00572399"/>
    <w:rsid w:val="00572BE3"/>
    <w:rsid w:val="00572DFC"/>
    <w:rsid w:val="0057302B"/>
    <w:rsid w:val="005732E4"/>
    <w:rsid w:val="0057339A"/>
    <w:rsid w:val="00573527"/>
    <w:rsid w:val="00574257"/>
    <w:rsid w:val="005745E4"/>
    <w:rsid w:val="005749DE"/>
    <w:rsid w:val="005751A1"/>
    <w:rsid w:val="005753BA"/>
    <w:rsid w:val="005755C5"/>
    <w:rsid w:val="005757A8"/>
    <w:rsid w:val="00575ACD"/>
    <w:rsid w:val="00575DCE"/>
    <w:rsid w:val="00575DD9"/>
    <w:rsid w:val="00575FD4"/>
    <w:rsid w:val="005764A3"/>
    <w:rsid w:val="005767E5"/>
    <w:rsid w:val="005768BD"/>
    <w:rsid w:val="00576F2C"/>
    <w:rsid w:val="00577FD4"/>
    <w:rsid w:val="00580438"/>
    <w:rsid w:val="005804C5"/>
    <w:rsid w:val="00580839"/>
    <w:rsid w:val="00580929"/>
    <w:rsid w:val="00580D52"/>
    <w:rsid w:val="005810CE"/>
    <w:rsid w:val="0058141C"/>
    <w:rsid w:val="005817EE"/>
    <w:rsid w:val="005818AB"/>
    <w:rsid w:val="005821F1"/>
    <w:rsid w:val="00582528"/>
    <w:rsid w:val="00582A69"/>
    <w:rsid w:val="00582E34"/>
    <w:rsid w:val="00583059"/>
    <w:rsid w:val="005834DB"/>
    <w:rsid w:val="00583DBD"/>
    <w:rsid w:val="0058449D"/>
    <w:rsid w:val="00584BE4"/>
    <w:rsid w:val="00586AD9"/>
    <w:rsid w:val="00586D35"/>
    <w:rsid w:val="005876DE"/>
    <w:rsid w:val="0058774D"/>
    <w:rsid w:val="0059041B"/>
    <w:rsid w:val="00590D9E"/>
    <w:rsid w:val="005910D8"/>
    <w:rsid w:val="0059204D"/>
    <w:rsid w:val="00592098"/>
    <w:rsid w:val="00592226"/>
    <w:rsid w:val="00592A46"/>
    <w:rsid w:val="00592AC8"/>
    <w:rsid w:val="00592F30"/>
    <w:rsid w:val="00592F9E"/>
    <w:rsid w:val="00593ED1"/>
    <w:rsid w:val="0059465F"/>
    <w:rsid w:val="00594896"/>
    <w:rsid w:val="00594982"/>
    <w:rsid w:val="00594ACD"/>
    <w:rsid w:val="00594D2B"/>
    <w:rsid w:val="00594F21"/>
    <w:rsid w:val="00595508"/>
    <w:rsid w:val="00595529"/>
    <w:rsid w:val="005958FB"/>
    <w:rsid w:val="00595A47"/>
    <w:rsid w:val="00595C4A"/>
    <w:rsid w:val="00595DF7"/>
    <w:rsid w:val="00596384"/>
    <w:rsid w:val="005966B3"/>
    <w:rsid w:val="00596EE8"/>
    <w:rsid w:val="005A07E5"/>
    <w:rsid w:val="005A0A03"/>
    <w:rsid w:val="005A0BBB"/>
    <w:rsid w:val="005A0E45"/>
    <w:rsid w:val="005A10CA"/>
    <w:rsid w:val="005A1352"/>
    <w:rsid w:val="005A136E"/>
    <w:rsid w:val="005A56CA"/>
    <w:rsid w:val="005A57D6"/>
    <w:rsid w:val="005A5CBA"/>
    <w:rsid w:val="005A6A4D"/>
    <w:rsid w:val="005A6CB2"/>
    <w:rsid w:val="005A74C0"/>
    <w:rsid w:val="005A7710"/>
    <w:rsid w:val="005A774B"/>
    <w:rsid w:val="005A7951"/>
    <w:rsid w:val="005A7A7D"/>
    <w:rsid w:val="005A7B77"/>
    <w:rsid w:val="005A7EB9"/>
    <w:rsid w:val="005A7F1A"/>
    <w:rsid w:val="005B0516"/>
    <w:rsid w:val="005B0613"/>
    <w:rsid w:val="005B0843"/>
    <w:rsid w:val="005B08DA"/>
    <w:rsid w:val="005B0FC4"/>
    <w:rsid w:val="005B1162"/>
    <w:rsid w:val="005B1927"/>
    <w:rsid w:val="005B1B37"/>
    <w:rsid w:val="005B1DA2"/>
    <w:rsid w:val="005B227A"/>
    <w:rsid w:val="005B2A19"/>
    <w:rsid w:val="005B2D1A"/>
    <w:rsid w:val="005B31A1"/>
    <w:rsid w:val="005B3439"/>
    <w:rsid w:val="005B3BC3"/>
    <w:rsid w:val="005B4052"/>
    <w:rsid w:val="005B4117"/>
    <w:rsid w:val="005B47C2"/>
    <w:rsid w:val="005B4A5B"/>
    <w:rsid w:val="005B5A8F"/>
    <w:rsid w:val="005B5CDE"/>
    <w:rsid w:val="005B605F"/>
    <w:rsid w:val="005B68B0"/>
    <w:rsid w:val="005B68D4"/>
    <w:rsid w:val="005B6BB6"/>
    <w:rsid w:val="005B7A14"/>
    <w:rsid w:val="005C03CE"/>
    <w:rsid w:val="005C0A9A"/>
    <w:rsid w:val="005C1042"/>
    <w:rsid w:val="005C116D"/>
    <w:rsid w:val="005C1BBB"/>
    <w:rsid w:val="005C2045"/>
    <w:rsid w:val="005C204E"/>
    <w:rsid w:val="005C2268"/>
    <w:rsid w:val="005C373D"/>
    <w:rsid w:val="005C3BCA"/>
    <w:rsid w:val="005C4786"/>
    <w:rsid w:val="005C4D77"/>
    <w:rsid w:val="005C525B"/>
    <w:rsid w:val="005C59E7"/>
    <w:rsid w:val="005C5B2A"/>
    <w:rsid w:val="005C6301"/>
    <w:rsid w:val="005C6532"/>
    <w:rsid w:val="005C66CA"/>
    <w:rsid w:val="005C796D"/>
    <w:rsid w:val="005C7B2E"/>
    <w:rsid w:val="005D0381"/>
    <w:rsid w:val="005D057D"/>
    <w:rsid w:val="005D06AF"/>
    <w:rsid w:val="005D07EC"/>
    <w:rsid w:val="005D0BAC"/>
    <w:rsid w:val="005D0DD4"/>
    <w:rsid w:val="005D13A9"/>
    <w:rsid w:val="005D2095"/>
    <w:rsid w:val="005D23D0"/>
    <w:rsid w:val="005D2420"/>
    <w:rsid w:val="005D250D"/>
    <w:rsid w:val="005D273F"/>
    <w:rsid w:val="005D2C6F"/>
    <w:rsid w:val="005D3161"/>
    <w:rsid w:val="005D421F"/>
    <w:rsid w:val="005D4EC2"/>
    <w:rsid w:val="005D4FAE"/>
    <w:rsid w:val="005D582A"/>
    <w:rsid w:val="005D59AA"/>
    <w:rsid w:val="005D655E"/>
    <w:rsid w:val="005D68FE"/>
    <w:rsid w:val="005D735C"/>
    <w:rsid w:val="005D7923"/>
    <w:rsid w:val="005D7E9E"/>
    <w:rsid w:val="005E06E4"/>
    <w:rsid w:val="005E12C4"/>
    <w:rsid w:val="005E165A"/>
    <w:rsid w:val="005E1B14"/>
    <w:rsid w:val="005E1B1B"/>
    <w:rsid w:val="005E212E"/>
    <w:rsid w:val="005E2C09"/>
    <w:rsid w:val="005E3317"/>
    <w:rsid w:val="005E335B"/>
    <w:rsid w:val="005E4089"/>
    <w:rsid w:val="005E423A"/>
    <w:rsid w:val="005E4862"/>
    <w:rsid w:val="005E4B91"/>
    <w:rsid w:val="005E4C9C"/>
    <w:rsid w:val="005E4D01"/>
    <w:rsid w:val="005E5911"/>
    <w:rsid w:val="005E59CF"/>
    <w:rsid w:val="005E5D14"/>
    <w:rsid w:val="005E6621"/>
    <w:rsid w:val="005E66EA"/>
    <w:rsid w:val="005E73C5"/>
    <w:rsid w:val="005E7711"/>
    <w:rsid w:val="005E7B76"/>
    <w:rsid w:val="005E7C46"/>
    <w:rsid w:val="005F14DA"/>
    <w:rsid w:val="005F1C9B"/>
    <w:rsid w:val="005F2068"/>
    <w:rsid w:val="005F2BC1"/>
    <w:rsid w:val="005F2C5D"/>
    <w:rsid w:val="005F2EF3"/>
    <w:rsid w:val="005F3045"/>
    <w:rsid w:val="005F33E9"/>
    <w:rsid w:val="005F3F92"/>
    <w:rsid w:val="005F4047"/>
    <w:rsid w:val="005F451D"/>
    <w:rsid w:val="005F4756"/>
    <w:rsid w:val="005F480F"/>
    <w:rsid w:val="005F51FF"/>
    <w:rsid w:val="005F59C5"/>
    <w:rsid w:val="005F5F93"/>
    <w:rsid w:val="005F622B"/>
    <w:rsid w:val="005F637A"/>
    <w:rsid w:val="005F6D3B"/>
    <w:rsid w:val="005F7ACD"/>
    <w:rsid w:val="0060023A"/>
    <w:rsid w:val="006002FA"/>
    <w:rsid w:val="00600547"/>
    <w:rsid w:val="0060069E"/>
    <w:rsid w:val="00600785"/>
    <w:rsid w:val="00601282"/>
    <w:rsid w:val="00601387"/>
    <w:rsid w:val="00601554"/>
    <w:rsid w:val="0060188B"/>
    <w:rsid w:val="00601A02"/>
    <w:rsid w:val="00601CA0"/>
    <w:rsid w:val="00601F40"/>
    <w:rsid w:val="00602593"/>
    <w:rsid w:val="0060290D"/>
    <w:rsid w:val="00602A9B"/>
    <w:rsid w:val="00602B57"/>
    <w:rsid w:val="00602D1A"/>
    <w:rsid w:val="00603DBE"/>
    <w:rsid w:val="0060432F"/>
    <w:rsid w:val="0060488D"/>
    <w:rsid w:val="00604B09"/>
    <w:rsid w:val="006057E7"/>
    <w:rsid w:val="00605861"/>
    <w:rsid w:val="00605DC1"/>
    <w:rsid w:val="00606265"/>
    <w:rsid w:val="0060775F"/>
    <w:rsid w:val="006077FF"/>
    <w:rsid w:val="00607EFA"/>
    <w:rsid w:val="0061039B"/>
    <w:rsid w:val="006103BD"/>
    <w:rsid w:val="00610624"/>
    <w:rsid w:val="00610690"/>
    <w:rsid w:val="00610D46"/>
    <w:rsid w:val="00610E17"/>
    <w:rsid w:val="006122FD"/>
    <w:rsid w:val="00612437"/>
    <w:rsid w:val="00612CDC"/>
    <w:rsid w:val="0061322C"/>
    <w:rsid w:val="006135A3"/>
    <w:rsid w:val="006140AF"/>
    <w:rsid w:val="006145A7"/>
    <w:rsid w:val="0061573A"/>
    <w:rsid w:val="00615979"/>
    <w:rsid w:val="00615B7C"/>
    <w:rsid w:val="00615BCC"/>
    <w:rsid w:val="00616164"/>
    <w:rsid w:val="006169FB"/>
    <w:rsid w:val="00616C1D"/>
    <w:rsid w:val="00616EF1"/>
    <w:rsid w:val="00617537"/>
    <w:rsid w:val="00617682"/>
    <w:rsid w:val="00617CB3"/>
    <w:rsid w:val="006204A6"/>
    <w:rsid w:val="006208C8"/>
    <w:rsid w:val="00620928"/>
    <w:rsid w:val="00620CF3"/>
    <w:rsid w:val="00620E48"/>
    <w:rsid w:val="00621642"/>
    <w:rsid w:val="00621822"/>
    <w:rsid w:val="006218CE"/>
    <w:rsid w:val="006229FC"/>
    <w:rsid w:val="00622A00"/>
    <w:rsid w:val="00622F46"/>
    <w:rsid w:val="00623071"/>
    <w:rsid w:val="00623334"/>
    <w:rsid w:val="00623980"/>
    <w:rsid w:val="00623BE7"/>
    <w:rsid w:val="0062410A"/>
    <w:rsid w:val="00624658"/>
    <w:rsid w:val="00624E72"/>
    <w:rsid w:val="00625260"/>
    <w:rsid w:val="00625D23"/>
    <w:rsid w:val="00625D54"/>
    <w:rsid w:val="00625F20"/>
    <w:rsid w:val="006262B1"/>
    <w:rsid w:val="006270C5"/>
    <w:rsid w:val="00627548"/>
    <w:rsid w:val="00627875"/>
    <w:rsid w:val="0062795E"/>
    <w:rsid w:val="006279FC"/>
    <w:rsid w:val="00627E71"/>
    <w:rsid w:val="0063000B"/>
    <w:rsid w:val="00630299"/>
    <w:rsid w:val="00630377"/>
    <w:rsid w:val="006304C3"/>
    <w:rsid w:val="006305D6"/>
    <w:rsid w:val="00630792"/>
    <w:rsid w:val="006311DE"/>
    <w:rsid w:val="0063166A"/>
    <w:rsid w:val="00631F6D"/>
    <w:rsid w:val="00631FE5"/>
    <w:rsid w:val="0063225F"/>
    <w:rsid w:val="006322CA"/>
    <w:rsid w:val="00632A85"/>
    <w:rsid w:val="00632F70"/>
    <w:rsid w:val="006338A6"/>
    <w:rsid w:val="00633E82"/>
    <w:rsid w:val="00634A5A"/>
    <w:rsid w:val="00634C91"/>
    <w:rsid w:val="00634ED5"/>
    <w:rsid w:val="0063590B"/>
    <w:rsid w:val="00635AB6"/>
    <w:rsid w:val="00635B7D"/>
    <w:rsid w:val="00635E99"/>
    <w:rsid w:val="0063602E"/>
    <w:rsid w:val="0063680C"/>
    <w:rsid w:val="00636A89"/>
    <w:rsid w:val="00636B79"/>
    <w:rsid w:val="00636BA8"/>
    <w:rsid w:val="00636E58"/>
    <w:rsid w:val="006371C0"/>
    <w:rsid w:val="0063742F"/>
    <w:rsid w:val="006378AA"/>
    <w:rsid w:val="00637BD3"/>
    <w:rsid w:val="00637E66"/>
    <w:rsid w:val="00641C25"/>
    <w:rsid w:val="00642005"/>
    <w:rsid w:val="00642125"/>
    <w:rsid w:val="0064274A"/>
    <w:rsid w:val="00642854"/>
    <w:rsid w:val="00642B8E"/>
    <w:rsid w:val="00642C46"/>
    <w:rsid w:val="00642F39"/>
    <w:rsid w:val="00643617"/>
    <w:rsid w:val="00643B3D"/>
    <w:rsid w:val="00644101"/>
    <w:rsid w:val="0064457E"/>
    <w:rsid w:val="0064506B"/>
    <w:rsid w:val="006457BB"/>
    <w:rsid w:val="00645A7C"/>
    <w:rsid w:val="00645E30"/>
    <w:rsid w:val="006461C5"/>
    <w:rsid w:val="006466FE"/>
    <w:rsid w:val="0064701C"/>
    <w:rsid w:val="00647203"/>
    <w:rsid w:val="0064755E"/>
    <w:rsid w:val="0064781F"/>
    <w:rsid w:val="00647ABF"/>
    <w:rsid w:val="006506F1"/>
    <w:rsid w:val="00650A8C"/>
    <w:rsid w:val="00650E5F"/>
    <w:rsid w:val="00651269"/>
    <w:rsid w:val="00651353"/>
    <w:rsid w:val="00651A9F"/>
    <w:rsid w:val="00651C12"/>
    <w:rsid w:val="00652466"/>
    <w:rsid w:val="006524BD"/>
    <w:rsid w:val="00653274"/>
    <w:rsid w:val="0065346D"/>
    <w:rsid w:val="00653B76"/>
    <w:rsid w:val="00653C10"/>
    <w:rsid w:val="00653ED9"/>
    <w:rsid w:val="0065431A"/>
    <w:rsid w:val="00654420"/>
    <w:rsid w:val="00654E0C"/>
    <w:rsid w:val="006556E5"/>
    <w:rsid w:val="00655B0F"/>
    <w:rsid w:val="00655FA4"/>
    <w:rsid w:val="006564AE"/>
    <w:rsid w:val="00656DFD"/>
    <w:rsid w:val="00656F29"/>
    <w:rsid w:val="006571AC"/>
    <w:rsid w:val="00657A6F"/>
    <w:rsid w:val="006603AA"/>
    <w:rsid w:val="006607EC"/>
    <w:rsid w:val="0066133F"/>
    <w:rsid w:val="00661372"/>
    <w:rsid w:val="00661488"/>
    <w:rsid w:val="006618B1"/>
    <w:rsid w:val="00661995"/>
    <w:rsid w:val="00661DF7"/>
    <w:rsid w:val="00662185"/>
    <w:rsid w:val="00662398"/>
    <w:rsid w:val="00662724"/>
    <w:rsid w:val="0066317A"/>
    <w:rsid w:val="00664593"/>
    <w:rsid w:val="006648F3"/>
    <w:rsid w:val="00664BFA"/>
    <w:rsid w:val="00664FA3"/>
    <w:rsid w:val="006650BC"/>
    <w:rsid w:val="006651B2"/>
    <w:rsid w:val="006657F6"/>
    <w:rsid w:val="00665C77"/>
    <w:rsid w:val="00665D0D"/>
    <w:rsid w:val="006661FB"/>
    <w:rsid w:val="006666BC"/>
    <w:rsid w:val="00666C54"/>
    <w:rsid w:val="0066784C"/>
    <w:rsid w:val="00667970"/>
    <w:rsid w:val="0067059B"/>
    <w:rsid w:val="00670DCD"/>
    <w:rsid w:val="00670FCB"/>
    <w:rsid w:val="0067147C"/>
    <w:rsid w:val="00671C0C"/>
    <w:rsid w:val="00672165"/>
    <w:rsid w:val="0067220B"/>
    <w:rsid w:val="006722FD"/>
    <w:rsid w:val="0067276C"/>
    <w:rsid w:val="00672AED"/>
    <w:rsid w:val="00672CC9"/>
    <w:rsid w:val="0067305E"/>
    <w:rsid w:val="00673071"/>
    <w:rsid w:val="006731B9"/>
    <w:rsid w:val="006737E6"/>
    <w:rsid w:val="00673C6B"/>
    <w:rsid w:val="00673DE6"/>
    <w:rsid w:val="0067402F"/>
    <w:rsid w:val="00674104"/>
    <w:rsid w:val="00674253"/>
    <w:rsid w:val="00674293"/>
    <w:rsid w:val="006744FC"/>
    <w:rsid w:val="00674905"/>
    <w:rsid w:val="00674A89"/>
    <w:rsid w:val="00674C08"/>
    <w:rsid w:val="00674FDA"/>
    <w:rsid w:val="006754D0"/>
    <w:rsid w:val="00675669"/>
    <w:rsid w:val="00675A6D"/>
    <w:rsid w:val="00675F4B"/>
    <w:rsid w:val="0067678C"/>
    <w:rsid w:val="0067681B"/>
    <w:rsid w:val="006770AA"/>
    <w:rsid w:val="006775A5"/>
    <w:rsid w:val="00677849"/>
    <w:rsid w:val="00677AE7"/>
    <w:rsid w:val="00677B26"/>
    <w:rsid w:val="00677CE4"/>
    <w:rsid w:val="00677ECC"/>
    <w:rsid w:val="00680BAB"/>
    <w:rsid w:val="00680E18"/>
    <w:rsid w:val="0068176F"/>
    <w:rsid w:val="00681F37"/>
    <w:rsid w:val="00683B0C"/>
    <w:rsid w:val="006840A1"/>
    <w:rsid w:val="0068484A"/>
    <w:rsid w:val="00684C06"/>
    <w:rsid w:val="00684C2E"/>
    <w:rsid w:val="006850A0"/>
    <w:rsid w:val="0068529A"/>
    <w:rsid w:val="00685BF3"/>
    <w:rsid w:val="00685D20"/>
    <w:rsid w:val="006865D3"/>
    <w:rsid w:val="00686F71"/>
    <w:rsid w:val="00687380"/>
    <w:rsid w:val="00687915"/>
    <w:rsid w:val="006900E0"/>
    <w:rsid w:val="00690773"/>
    <w:rsid w:val="00690974"/>
    <w:rsid w:val="00690BDE"/>
    <w:rsid w:val="00690C9F"/>
    <w:rsid w:val="00690DFF"/>
    <w:rsid w:val="00690EDF"/>
    <w:rsid w:val="006910B6"/>
    <w:rsid w:val="006911F5"/>
    <w:rsid w:val="006912DD"/>
    <w:rsid w:val="00691471"/>
    <w:rsid w:val="006917FC"/>
    <w:rsid w:val="0069192C"/>
    <w:rsid w:val="006927CD"/>
    <w:rsid w:val="006928F5"/>
    <w:rsid w:val="00692C35"/>
    <w:rsid w:val="00692D23"/>
    <w:rsid w:val="006935FF"/>
    <w:rsid w:val="00693804"/>
    <w:rsid w:val="00693B62"/>
    <w:rsid w:val="006940FC"/>
    <w:rsid w:val="0069411F"/>
    <w:rsid w:val="0069469A"/>
    <w:rsid w:val="00694A3D"/>
    <w:rsid w:val="00694BE5"/>
    <w:rsid w:val="0069543B"/>
    <w:rsid w:val="00695830"/>
    <w:rsid w:val="00695E1B"/>
    <w:rsid w:val="00696133"/>
    <w:rsid w:val="0069673F"/>
    <w:rsid w:val="00696A88"/>
    <w:rsid w:val="00696C43"/>
    <w:rsid w:val="00697789"/>
    <w:rsid w:val="00697AA9"/>
    <w:rsid w:val="006A019A"/>
    <w:rsid w:val="006A02D6"/>
    <w:rsid w:val="006A033B"/>
    <w:rsid w:val="006A04E8"/>
    <w:rsid w:val="006A0891"/>
    <w:rsid w:val="006A089B"/>
    <w:rsid w:val="006A09E9"/>
    <w:rsid w:val="006A0D41"/>
    <w:rsid w:val="006A1133"/>
    <w:rsid w:val="006A1EBA"/>
    <w:rsid w:val="006A274E"/>
    <w:rsid w:val="006A28AF"/>
    <w:rsid w:val="006A2D2C"/>
    <w:rsid w:val="006A2D40"/>
    <w:rsid w:val="006A3110"/>
    <w:rsid w:val="006A3672"/>
    <w:rsid w:val="006A3E47"/>
    <w:rsid w:val="006A3E62"/>
    <w:rsid w:val="006A3F98"/>
    <w:rsid w:val="006A4157"/>
    <w:rsid w:val="006A467A"/>
    <w:rsid w:val="006A4B06"/>
    <w:rsid w:val="006A52B3"/>
    <w:rsid w:val="006A59F2"/>
    <w:rsid w:val="006A63F8"/>
    <w:rsid w:val="006A662D"/>
    <w:rsid w:val="006A6713"/>
    <w:rsid w:val="006A69A6"/>
    <w:rsid w:val="006A6AEA"/>
    <w:rsid w:val="006A6CF8"/>
    <w:rsid w:val="006A6F74"/>
    <w:rsid w:val="006A707F"/>
    <w:rsid w:val="006A7AEB"/>
    <w:rsid w:val="006B0D95"/>
    <w:rsid w:val="006B11BB"/>
    <w:rsid w:val="006B1A28"/>
    <w:rsid w:val="006B1CE7"/>
    <w:rsid w:val="006B1F0E"/>
    <w:rsid w:val="006B2297"/>
    <w:rsid w:val="006B2CF1"/>
    <w:rsid w:val="006B2F3B"/>
    <w:rsid w:val="006B314C"/>
    <w:rsid w:val="006B3266"/>
    <w:rsid w:val="006B33BC"/>
    <w:rsid w:val="006B3459"/>
    <w:rsid w:val="006B4391"/>
    <w:rsid w:val="006B45F4"/>
    <w:rsid w:val="006B4F42"/>
    <w:rsid w:val="006B5860"/>
    <w:rsid w:val="006B5BBF"/>
    <w:rsid w:val="006B618A"/>
    <w:rsid w:val="006B640D"/>
    <w:rsid w:val="006B673B"/>
    <w:rsid w:val="006B6CBB"/>
    <w:rsid w:val="006B6E28"/>
    <w:rsid w:val="006B6E74"/>
    <w:rsid w:val="006B78A5"/>
    <w:rsid w:val="006B7EA5"/>
    <w:rsid w:val="006C03D2"/>
    <w:rsid w:val="006C07D5"/>
    <w:rsid w:val="006C089E"/>
    <w:rsid w:val="006C0929"/>
    <w:rsid w:val="006C0962"/>
    <w:rsid w:val="006C0A3C"/>
    <w:rsid w:val="006C0BF4"/>
    <w:rsid w:val="006C0F97"/>
    <w:rsid w:val="006C1253"/>
    <w:rsid w:val="006C1361"/>
    <w:rsid w:val="006C1E0B"/>
    <w:rsid w:val="006C2513"/>
    <w:rsid w:val="006C2702"/>
    <w:rsid w:val="006C2A13"/>
    <w:rsid w:val="006C2BF0"/>
    <w:rsid w:val="006C2C1B"/>
    <w:rsid w:val="006C2C65"/>
    <w:rsid w:val="006C2DFA"/>
    <w:rsid w:val="006C33B2"/>
    <w:rsid w:val="006C33BA"/>
    <w:rsid w:val="006C390D"/>
    <w:rsid w:val="006C3F2A"/>
    <w:rsid w:val="006C3FFB"/>
    <w:rsid w:val="006C4346"/>
    <w:rsid w:val="006C5341"/>
    <w:rsid w:val="006C5368"/>
    <w:rsid w:val="006C5772"/>
    <w:rsid w:val="006C5D10"/>
    <w:rsid w:val="006C6115"/>
    <w:rsid w:val="006C65BC"/>
    <w:rsid w:val="006C6F04"/>
    <w:rsid w:val="006C7035"/>
    <w:rsid w:val="006C7036"/>
    <w:rsid w:val="006C73C5"/>
    <w:rsid w:val="006C751E"/>
    <w:rsid w:val="006D0490"/>
    <w:rsid w:val="006D04A1"/>
    <w:rsid w:val="006D08C0"/>
    <w:rsid w:val="006D0FFE"/>
    <w:rsid w:val="006D1018"/>
    <w:rsid w:val="006D111F"/>
    <w:rsid w:val="006D1974"/>
    <w:rsid w:val="006D1C9A"/>
    <w:rsid w:val="006D1E60"/>
    <w:rsid w:val="006D2242"/>
    <w:rsid w:val="006D2382"/>
    <w:rsid w:val="006D23BE"/>
    <w:rsid w:val="006D24EE"/>
    <w:rsid w:val="006D272F"/>
    <w:rsid w:val="006D2DD0"/>
    <w:rsid w:val="006D3507"/>
    <w:rsid w:val="006D387F"/>
    <w:rsid w:val="006D4016"/>
    <w:rsid w:val="006D470C"/>
    <w:rsid w:val="006D4DB1"/>
    <w:rsid w:val="006D530C"/>
    <w:rsid w:val="006D573D"/>
    <w:rsid w:val="006D57C8"/>
    <w:rsid w:val="006D5E85"/>
    <w:rsid w:val="006D688E"/>
    <w:rsid w:val="006D6A7B"/>
    <w:rsid w:val="006D7810"/>
    <w:rsid w:val="006E0FE8"/>
    <w:rsid w:val="006E1510"/>
    <w:rsid w:val="006E178D"/>
    <w:rsid w:val="006E18E6"/>
    <w:rsid w:val="006E1ECD"/>
    <w:rsid w:val="006E246D"/>
    <w:rsid w:val="006E2863"/>
    <w:rsid w:val="006E28F9"/>
    <w:rsid w:val="006E311D"/>
    <w:rsid w:val="006E37B1"/>
    <w:rsid w:val="006E3EF1"/>
    <w:rsid w:val="006E454A"/>
    <w:rsid w:val="006E4B6B"/>
    <w:rsid w:val="006E4D09"/>
    <w:rsid w:val="006E4EFA"/>
    <w:rsid w:val="006E50B7"/>
    <w:rsid w:val="006E51B8"/>
    <w:rsid w:val="006E5E60"/>
    <w:rsid w:val="006E62E9"/>
    <w:rsid w:val="006E63BA"/>
    <w:rsid w:val="006E6458"/>
    <w:rsid w:val="006E7D74"/>
    <w:rsid w:val="006F0D67"/>
    <w:rsid w:val="006F1085"/>
    <w:rsid w:val="006F1094"/>
    <w:rsid w:val="006F148C"/>
    <w:rsid w:val="006F1572"/>
    <w:rsid w:val="006F15AC"/>
    <w:rsid w:val="006F1635"/>
    <w:rsid w:val="006F17F4"/>
    <w:rsid w:val="006F1C04"/>
    <w:rsid w:val="006F1C06"/>
    <w:rsid w:val="006F1D69"/>
    <w:rsid w:val="006F216D"/>
    <w:rsid w:val="006F2291"/>
    <w:rsid w:val="006F31C2"/>
    <w:rsid w:val="006F3440"/>
    <w:rsid w:val="006F39C5"/>
    <w:rsid w:val="006F3B00"/>
    <w:rsid w:val="006F42B5"/>
    <w:rsid w:val="006F4556"/>
    <w:rsid w:val="006F4889"/>
    <w:rsid w:val="006F49B5"/>
    <w:rsid w:val="006F49F1"/>
    <w:rsid w:val="006F4DC1"/>
    <w:rsid w:val="006F50A9"/>
    <w:rsid w:val="006F521A"/>
    <w:rsid w:val="006F54BB"/>
    <w:rsid w:val="006F5B20"/>
    <w:rsid w:val="006F6036"/>
    <w:rsid w:val="006F6888"/>
    <w:rsid w:val="006F690D"/>
    <w:rsid w:val="006F6AC7"/>
    <w:rsid w:val="006F7712"/>
    <w:rsid w:val="006F7B25"/>
    <w:rsid w:val="00700399"/>
    <w:rsid w:val="00700D21"/>
    <w:rsid w:val="0070142B"/>
    <w:rsid w:val="00701F74"/>
    <w:rsid w:val="00702945"/>
    <w:rsid w:val="00702EDE"/>
    <w:rsid w:val="007036BC"/>
    <w:rsid w:val="007037A3"/>
    <w:rsid w:val="00703807"/>
    <w:rsid w:val="00703823"/>
    <w:rsid w:val="007038CD"/>
    <w:rsid w:val="00703E45"/>
    <w:rsid w:val="00704B45"/>
    <w:rsid w:val="00704E51"/>
    <w:rsid w:val="00705414"/>
    <w:rsid w:val="00705745"/>
    <w:rsid w:val="00705B54"/>
    <w:rsid w:val="0070616B"/>
    <w:rsid w:val="007063D5"/>
    <w:rsid w:val="00706460"/>
    <w:rsid w:val="00706DB5"/>
    <w:rsid w:val="00707A86"/>
    <w:rsid w:val="00707E55"/>
    <w:rsid w:val="00710351"/>
    <w:rsid w:val="00710A9D"/>
    <w:rsid w:val="00710B18"/>
    <w:rsid w:val="00710CAD"/>
    <w:rsid w:val="00710F55"/>
    <w:rsid w:val="007117A8"/>
    <w:rsid w:val="007117B2"/>
    <w:rsid w:val="0071273E"/>
    <w:rsid w:val="007128E7"/>
    <w:rsid w:val="0071325F"/>
    <w:rsid w:val="0071333F"/>
    <w:rsid w:val="007134B5"/>
    <w:rsid w:val="00713612"/>
    <w:rsid w:val="00713AB4"/>
    <w:rsid w:val="00713CB7"/>
    <w:rsid w:val="00714612"/>
    <w:rsid w:val="00714A4E"/>
    <w:rsid w:val="0071525C"/>
    <w:rsid w:val="00715481"/>
    <w:rsid w:val="00715C0B"/>
    <w:rsid w:val="00716AF2"/>
    <w:rsid w:val="00716C2F"/>
    <w:rsid w:val="00716DFC"/>
    <w:rsid w:val="00717D85"/>
    <w:rsid w:val="0072009B"/>
    <w:rsid w:val="00720992"/>
    <w:rsid w:val="00720B3F"/>
    <w:rsid w:val="00720C89"/>
    <w:rsid w:val="0072134E"/>
    <w:rsid w:val="007213BA"/>
    <w:rsid w:val="00721EB6"/>
    <w:rsid w:val="00721ED4"/>
    <w:rsid w:val="007221F9"/>
    <w:rsid w:val="007227EB"/>
    <w:rsid w:val="00722AC0"/>
    <w:rsid w:val="00723044"/>
    <w:rsid w:val="007242A4"/>
    <w:rsid w:val="00725010"/>
    <w:rsid w:val="007251DB"/>
    <w:rsid w:val="007252B7"/>
    <w:rsid w:val="00725342"/>
    <w:rsid w:val="007254FA"/>
    <w:rsid w:val="0072571D"/>
    <w:rsid w:val="0072579B"/>
    <w:rsid w:val="007261E4"/>
    <w:rsid w:val="0072669C"/>
    <w:rsid w:val="00726ABF"/>
    <w:rsid w:val="00726E45"/>
    <w:rsid w:val="0072708B"/>
    <w:rsid w:val="00727238"/>
    <w:rsid w:val="007272E7"/>
    <w:rsid w:val="00730DBC"/>
    <w:rsid w:val="007310D9"/>
    <w:rsid w:val="00731522"/>
    <w:rsid w:val="00731749"/>
    <w:rsid w:val="00731947"/>
    <w:rsid w:val="00731E3B"/>
    <w:rsid w:val="00731EFD"/>
    <w:rsid w:val="00732174"/>
    <w:rsid w:val="00732BBC"/>
    <w:rsid w:val="0073391D"/>
    <w:rsid w:val="00733B16"/>
    <w:rsid w:val="00733B93"/>
    <w:rsid w:val="00733CFD"/>
    <w:rsid w:val="007341AD"/>
    <w:rsid w:val="0073458C"/>
    <w:rsid w:val="007348DE"/>
    <w:rsid w:val="00734B58"/>
    <w:rsid w:val="00734F58"/>
    <w:rsid w:val="007353F9"/>
    <w:rsid w:val="007357C6"/>
    <w:rsid w:val="00735B3D"/>
    <w:rsid w:val="00735B4F"/>
    <w:rsid w:val="00736056"/>
    <w:rsid w:val="00736E84"/>
    <w:rsid w:val="00736F17"/>
    <w:rsid w:val="00736F9B"/>
    <w:rsid w:val="007371C9"/>
    <w:rsid w:val="007372D9"/>
    <w:rsid w:val="0073767D"/>
    <w:rsid w:val="007377EB"/>
    <w:rsid w:val="00737D9E"/>
    <w:rsid w:val="00737FC9"/>
    <w:rsid w:val="0074018E"/>
    <w:rsid w:val="0074023A"/>
    <w:rsid w:val="00740714"/>
    <w:rsid w:val="00740810"/>
    <w:rsid w:val="00741371"/>
    <w:rsid w:val="007415C8"/>
    <w:rsid w:val="00741758"/>
    <w:rsid w:val="00741D8E"/>
    <w:rsid w:val="00741F3F"/>
    <w:rsid w:val="0074220D"/>
    <w:rsid w:val="00742243"/>
    <w:rsid w:val="007429D8"/>
    <w:rsid w:val="00742B17"/>
    <w:rsid w:val="00742E89"/>
    <w:rsid w:val="0074418D"/>
    <w:rsid w:val="00744231"/>
    <w:rsid w:val="007445C8"/>
    <w:rsid w:val="0074472A"/>
    <w:rsid w:val="00744C20"/>
    <w:rsid w:val="00744C52"/>
    <w:rsid w:val="00744E14"/>
    <w:rsid w:val="00745A2A"/>
    <w:rsid w:val="00745BAA"/>
    <w:rsid w:val="007461C1"/>
    <w:rsid w:val="007471C1"/>
    <w:rsid w:val="007471C2"/>
    <w:rsid w:val="00747804"/>
    <w:rsid w:val="00747847"/>
    <w:rsid w:val="0074795C"/>
    <w:rsid w:val="00747EE3"/>
    <w:rsid w:val="00750AC6"/>
    <w:rsid w:val="00750BFA"/>
    <w:rsid w:val="00750E70"/>
    <w:rsid w:val="00751413"/>
    <w:rsid w:val="00751AFE"/>
    <w:rsid w:val="00751CB3"/>
    <w:rsid w:val="00753847"/>
    <w:rsid w:val="00753956"/>
    <w:rsid w:val="00753972"/>
    <w:rsid w:val="00753B3C"/>
    <w:rsid w:val="00754023"/>
    <w:rsid w:val="007541D8"/>
    <w:rsid w:val="00754687"/>
    <w:rsid w:val="007547CA"/>
    <w:rsid w:val="00754879"/>
    <w:rsid w:val="00754A2C"/>
    <w:rsid w:val="0075566E"/>
    <w:rsid w:val="007556A3"/>
    <w:rsid w:val="00755BCF"/>
    <w:rsid w:val="00756249"/>
    <w:rsid w:val="00756753"/>
    <w:rsid w:val="007568CB"/>
    <w:rsid w:val="00756DC1"/>
    <w:rsid w:val="00756DE9"/>
    <w:rsid w:val="007572B1"/>
    <w:rsid w:val="00757771"/>
    <w:rsid w:val="00757B87"/>
    <w:rsid w:val="00757C07"/>
    <w:rsid w:val="0076039E"/>
    <w:rsid w:val="007604B2"/>
    <w:rsid w:val="00760C4F"/>
    <w:rsid w:val="00760CAC"/>
    <w:rsid w:val="0076114A"/>
    <w:rsid w:val="0076128B"/>
    <w:rsid w:val="0076174C"/>
    <w:rsid w:val="00761838"/>
    <w:rsid w:val="00761AD8"/>
    <w:rsid w:val="007623E3"/>
    <w:rsid w:val="0076257A"/>
    <w:rsid w:val="007629AE"/>
    <w:rsid w:val="00762A51"/>
    <w:rsid w:val="00762C15"/>
    <w:rsid w:val="00762F6A"/>
    <w:rsid w:val="00762F92"/>
    <w:rsid w:val="007631F0"/>
    <w:rsid w:val="00763657"/>
    <w:rsid w:val="007636B2"/>
    <w:rsid w:val="007636D3"/>
    <w:rsid w:val="007638C6"/>
    <w:rsid w:val="00763985"/>
    <w:rsid w:val="00763BF4"/>
    <w:rsid w:val="00763CF5"/>
    <w:rsid w:val="00763D54"/>
    <w:rsid w:val="00763DF3"/>
    <w:rsid w:val="00763F4D"/>
    <w:rsid w:val="0076475C"/>
    <w:rsid w:val="007648F7"/>
    <w:rsid w:val="00764F3A"/>
    <w:rsid w:val="007650F5"/>
    <w:rsid w:val="0076527E"/>
    <w:rsid w:val="00765301"/>
    <w:rsid w:val="00765B46"/>
    <w:rsid w:val="00765C07"/>
    <w:rsid w:val="00766666"/>
    <w:rsid w:val="00766873"/>
    <w:rsid w:val="007671C3"/>
    <w:rsid w:val="0076733C"/>
    <w:rsid w:val="0077020C"/>
    <w:rsid w:val="0077040E"/>
    <w:rsid w:val="0077080B"/>
    <w:rsid w:val="007709C6"/>
    <w:rsid w:val="00770EED"/>
    <w:rsid w:val="00770FF4"/>
    <w:rsid w:val="00771050"/>
    <w:rsid w:val="00771239"/>
    <w:rsid w:val="00771900"/>
    <w:rsid w:val="00771A71"/>
    <w:rsid w:val="00771FA7"/>
    <w:rsid w:val="00771FF2"/>
    <w:rsid w:val="00772DFC"/>
    <w:rsid w:val="007733A3"/>
    <w:rsid w:val="00773912"/>
    <w:rsid w:val="00773E55"/>
    <w:rsid w:val="007742ED"/>
    <w:rsid w:val="007743F4"/>
    <w:rsid w:val="00774B1F"/>
    <w:rsid w:val="00774F74"/>
    <w:rsid w:val="00774FB4"/>
    <w:rsid w:val="0077578A"/>
    <w:rsid w:val="00775DE8"/>
    <w:rsid w:val="00775FAA"/>
    <w:rsid w:val="00776322"/>
    <w:rsid w:val="00776594"/>
    <w:rsid w:val="007767C8"/>
    <w:rsid w:val="007770C6"/>
    <w:rsid w:val="007773C1"/>
    <w:rsid w:val="00777D71"/>
    <w:rsid w:val="00780355"/>
    <w:rsid w:val="00780910"/>
    <w:rsid w:val="00780DF1"/>
    <w:rsid w:val="00781661"/>
    <w:rsid w:val="00781D76"/>
    <w:rsid w:val="00782A39"/>
    <w:rsid w:val="00782FC0"/>
    <w:rsid w:val="00783470"/>
    <w:rsid w:val="00783C25"/>
    <w:rsid w:val="00783E18"/>
    <w:rsid w:val="00784498"/>
    <w:rsid w:val="0078454D"/>
    <w:rsid w:val="007848A5"/>
    <w:rsid w:val="00784EAB"/>
    <w:rsid w:val="00785C4B"/>
    <w:rsid w:val="00785E67"/>
    <w:rsid w:val="00785F66"/>
    <w:rsid w:val="00786361"/>
    <w:rsid w:val="007867F8"/>
    <w:rsid w:val="00786D7F"/>
    <w:rsid w:val="007873D3"/>
    <w:rsid w:val="0078742A"/>
    <w:rsid w:val="00787759"/>
    <w:rsid w:val="007877C2"/>
    <w:rsid w:val="00787D8B"/>
    <w:rsid w:val="0079078E"/>
    <w:rsid w:val="00791C97"/>
    <w:rsid w:val="00791DBC"/>
    <w:rsid w:val="00791DC8"/>
    <w:rsid w:val="007926E9"/>
    <w:rsid w:val="00792C49"/>
    <w:rsid w:val="00792CD8"/>
    <w:rsid w:val="0079390C"/>
    <w:rsid w:val="00793A19"/>
    <w:rsid w:val="0079402A"/>
    <w:rsid w:val="00794075"/>
    <w:rsid w:val="007946AD"/>
    <w:rsid w:val="00794BB0"/>
    <w:rsid w:val="00794EE1"/>
    <w:rsid w:val="00794F52"/>
    <w:rsid w:val="00795474"/>
    <w:rsid w:val="0079575D"/>
    <w:rsid w:val="00795C91"/>
    <w:rsid w:val="00795DD4"/>
    <w:rsid w:val="00796118"/>
    <w:rsid w:val="007962E6"/>
    <w:rsid w:val="00796391"/>
    <w:rsid w:val="007964CF"/>
    <w:rsid w:val="007964E6"/>
    <w:rsid w:val="007969CD"/>
    <w:rsid w:val="00796AC0"/>
    <w:rsid w:val="00796D4F"/>
    <w:rsid w:val="00797B70"/>
    <w:rsid w:val="007A0E52"/>
    <w:rsid w:val="007A0FE0"/>
    <w:rsid w:val="007A14BA"/>
    <w:rsid w:val="007A1F10"/>
    <w:rsid w:val="007A1FB6"/>
    <w:rsid w:val="007A2BEF"/>
    <w:rsid w:val="007A334E"/>
    <w:rsid w:val="007A457C"/>
    <w:rsid w:val="007A52C0"/>
    <w:rsid w:val="007A53BC"/>
    <w:rsid w:val="007A5714"/>
    <w:rsid w:val="007A6164"/>
    <w:rsid w:val="007A63A9"/>
    <w:rsid w:val="007A6C33"/>
    <w:rsid w:val="007A6EA6"/>
    <w:rsid w:val="007A6FFE"/>
    <w:rsid w:val="007A75C7"/>
    <w:rsid w:val="007A7A17"/>
    <w:rsid w:val="007A7AA0"/>
    <w:rsid w:val="007A7AC3"/>
    <w:rsid w:val="007B0B2C"/>
    <w:rsid w:val="007B0C5D"/>
    <w:rsid w:val="007B1C62"/>
    <w:rsid w:val="007B1C7F"/>
    <w:rsid w:val="007B208C"/>
    <w:rsid w:val="007B22E8"/>
    <w:rsid w:val="007B303D"/>
    <w:rsid w:val="007B320F"/>
    <w:rsid w:val="007B364F"/>
    <w:rsid w:val="007B3890"/>
    <w:rsid w:val="007B3C54"/>
    <w:rsid w:val="007B3FE4"/>
    <w:rsid w:val="007B430C"/>
    <w:rsid w:val="007B446E"/>
    <w:rsid w:val="007B452C"/>
    <w:rsid w:val="007B466F"/>
    <w:rsid w:val="007B4CCD"/>
    <w:rsid w:val="007B4E0A"/>
    <w:rsid w:val="007B53DD"/>
    <w:rsid w:val="007B599C"/>
    <w:rsid w:val="007B5BA1"/>
    <w:rsid w:val="007B60FE"/>
    <w:rsid w:val="007B632B"/>
    <w:rsid w:val="007B6A14"/>
    <w:rsid w:val="007B6E36"/>
    <w:rsid w:val="007B7631"/>
    <w:rsid w:val="007C0102"/>
    <w:rsid w:val="007C0508"/>
    <w:rsid w:val="007C0C5C"/>
    <w:rsid w:val="007C0D56"/>
    <w:rsid w:val="007C1062"/>
    <w:rsid w:val="007C1367"/>
    <w:rsid w:val="007C1AF1"/>
    <w:rsid w:val="007C254A"/>
    <w:rsid w:val="007C2558"/>
    <w:rsid w:val="007C29B1"/>
    <w:rsid w:val="007C2D5C"/>
    <w:rsid w:val="007C2FEF"/>
    <w:rsid w:val="007C3807"/>
    <w:rsid w:val="007C3834"/>
    <w:rsid w:val="007C38B9"/>
    <w:rsid w:val="007C3C1A"/>
    <w:rsid w:val="007C4208"/>
    <w:rsid w:val="007C426B"/>
    <w:rsid w:val="007C49E6"/>
    <w:rsid w:val="007C4A05"/>
    <w:rsid w:val="007C4DB1"/>
    <w:rsid w:val="007C5011"/>
    <w:rsid w:val="007C51B5"/>
    <w:rsid w:val="007C5E0A"/>
    <w:rsid w:val="007C676F"/>
    <w:rsid w:val="007C67F8"/>
    <w:rsid w:val="007C6992"/>
    <w:rsid w:val="007C6AE4"/>
    <w:rsid w:val="007C7374"/>
    <w:rsid w:val="007C7417"/>
    <w:rsid w:val="007C7C83"/>
    <w:rsid w:val="007D0913"/>
    <w:rsid w:val="007D0A6E"/>
    <w:rsid w:val="007D155F"/>
    <w:rsid w:val="007D17BD"/>
    <w:rsid w:val="007D18D5"/>
    <w:rsid w:val="007D1B18"/>
    <w:rsid w:val="007D1DEC"/>
    <w:rsid w:val="007D2DC7"/>
    <w:rsid w:val="007D2F82"/>
    <w:rsid w:val="007D30ED"/>
    <w:rsid w:val="007D35A9"/>
    <w:rsid w:val="007D35C8"/>
    <w:rsid w:val="007D3E2A"/>
    <w:rsid w:val="007D4430"/>
    <w:rsid w:val="007D454A"/>
    <w:rsid w:val="007D52EC"/>
    <w:rsid w:val="007D564D"/>
    <w:rsid w:val="007D57C1"/>
    <w:rsid w:val="007D59DA"/>
    <w:rsid w:val="007D5C90"/>
    <w:rsid w:val="007D6312"/>
    <w:rsid w:val="007D6387"/>
    <w:rsid w:val="007D67D2"/>
    <w:rsid w:val="007D70D3"/>
    <w:rsid w:val="007D7C39"/>
    <w:rsid w:val="007E0D99"/>
    <w:rsid w:val="007E1F9B"/>
    <w:rsid w:val="007E2815"/>
    <w:rsid w:val="007E2A3A"/>
    <w:rsid w:val="007E2C4C"/>
    <w:rsid w:val="007E301C"/>
    <w:rsid w:val="007E37DD"/>
    <w:rsid w:val="007E3B57"/>
    <w:rsid w:val="007E3DF8"/>
    <w:rsid w:val="007E47A8"/>
    <w:rsid w:val="007E4D8C"/>
    <w:rsid w:val="007E5065"/>
    <w:rsid w:val="007E52BB"/>
    <w:rsid w:val="007E53AE"/>
    <w:rsid w:val="007E577C"/>
    <w:rsid w:val="007E57CE"/>
    <w:rsid w:val="007E57F9"/>
    <w:rsid w:val="007E65E6"/>
    <w:rsid w:val="007E6AFB"/>
    <w:rsid w:val="007E6B90"/>
    <w:rsid w:val="007E74CC"/>
    <w:rsid w:val="007E7681"/>
    <w:rsid w:val="007E7693"/>
    <w:rsid w:val="007E791A"/>
    <w:rsid w:val="007F01EA"/>
    <w:rsid w:val="007F02DB"/>
    <w:rsid w:val="007F0367"/>
    <w:rsid w:val="007F08A8"/>
    <w:rsid w:val="007F208D"/>
    <w:rsid w:val="007F2F15"/>
    <w:rsid w:val="007F2F48"/>
    <w:rsid w:val="007F330F"/>
    <w:rsid w:val="007F3B7E"/>
    <w:rsid w:val="007F4225"/>
    <w:rsid w:val="007F4273"/>
    <w:rsid w:val="007F44F5"/>
    <w:rsid w:val="007F5171"/>
    <w:rsid w:val="007F563B"/>
    <w:rsid w:val="007F58B7"/>
    <w:rsid w:val="007F5B3B"/>
    <w:rsid w:val="007F6AB3"/>
    <w:rsid w:val="007F6C9B"/>
    <w:rsid w:val="007F7493"/>
    <w:rsid w:val="007F75A4"/>
    <w:rsid w:val="007F79A1"/>
    <w:rsid w:val="007F7A4C"/>
    <w:rsid w:val="007F7AFC"/>
    <w:rsid w:val="007F7C71"/>
    <w:rsid w:val="007F7E71"/>
    <w:rsid w:val="008002E7"/>
    <w:rsid w:val="0080033A"/>
    <w:rsid w:val="0080037A"/>
    <w:rsid w:val="00800F4D"/>
    <w:rsid w:val="00801651"/>
    <w:rsid w:val="00801802"/>
    <w:rsid w:val="00802CCB"/>
    <w:rsid w:val="0080305E"/>
    <w:rsid w:val="0080379E"/>
    <w:rsid w:val="00803B11"/>
    <w:rsid w:val="00804A2F"/>
    <w:rsid w:val="00805768"/>
    <w:rsid w:val="008066B0"/>
    <w:rsid w:val="00806DF5"/>
    <w:rsid w:val="00806EF7"/>
    <w:rsid w:val="00807BA4"/>
    <w:rsid w:val="008102B9"/>
    <w:rsid w:val="00810C8F"/>
    <w:rsid w:val="00810EF6"/>
    <w:rsid w:val="008114FD"/>
    <w:rsid w:val="00811566"/>
    <w:rsid w:val="008116CA"/>
    <w:rsid w:val="008117EB"/>
    <w:rsid w:val="008119E3"/>
    <w:rsid w:val="00812184"/>
    <w:rsid w:val="008122C3"/>
    <w:rsid w:val="008124B5"/>
    <w:rsid w:val="008127B8"/>
    <w:rsid w:val="00812CE5"/>
    <w:rsid w:val="00813EC1"/>
    <w:rsid w:val="00814528"/>
    <w:rsid w:val="008149DE"/>
    <w:rsid w:val="00814BE7"/>
    <w:rsid w:val="00815679"/>
    <w:rsid w:val="00815B2A"/>
    <w:rsid w:val="0081695F"/>
    <w:rsid w:val="0081775D"/>
    <w:rsid w:val="00817772"/>
    <w:rsid w:val="00820933"/>
    <w:rsid w:val="008214E0"/>
    <w:rsid w:val="00822A82"/>
    <w:rsid w:val="00822C6F"/>
    <w:rsid w:val="0082311A"/>
    <w:rsid w:val="008231FB"/>
    <w:rsid w:val="008233F3"/>
    <w:rsid w:val="0082355D"/>
    <w:rsid w:val="00823CBD"/>
    <w:rsid w:val="00824198"/>
    <w:rsid w:val="00824CC6"/>
    <w:rsid w:val="00825197"/>
    <w:rsid w:val="008256C2"/>
    <w:rsid w:val="00825AF3"/>
    <w:rsid w:val="00825E8B"/>
    <w:rsid w:val="0082616A"/>
    <w:rsid w:val="008266BB"/>
    <w:rsid w:val="00826A84"/>
    <w:rsid w:val="00826BAC"/>
    <w:rsid w:val="008277C4"/>
    <w:rsid w:val="0083009B"/>
    <w:rsid w:val="00830377"/>
    <w:rsid w:val="0083070A"/>
    <w:rsid w:val="0083077A"/>
    <w:rsid w:val="00830792"/>
    <w:rsid w:val="008308E7"/>
    <w:rsid w:val="00830B52"/>
    <w:rsid w:val="00831809"/>
    <w:rsid w:val="00831C67"/>
    <w:rsid w:val="00831FA8"/>
    <w:rsid w:val="00832103"/>
    <w:rsid w:val="00832229"/>
    <w:rsid w:val="008322F9"/>
    <w:rsid w:val="0083261A"/>
    <w:rsid w:val="008328A8"/>
    <w:rsid w:val="00832A5C"/>
    <w:rsid w:val="00833287"/>
    <w:rsid w:val="0083341D"/>
    <w:rsid w:val="00833DBE"/>
    <w:rsid w:val="00833F41"/>
    <w:rsid w:val="0083408A"/>
    <w:rsid w:val="00834346"/>
    <w:rsid w:val="00834491"/>
    <w:rsid w:val="008347C0"/>
    <w:rsid w:val="00834B03"/>
    <w:rsid w:val="00834B2A"/>
    <w:rsid w:val="00834FD8"/>
    <w:rsid w:val="0083503C"/>
    <w:rsid w:val="008356B7"/>
    <w:rsid w:val="00835AD4"/>
    <w:rsid w:val="00835DAE"/>
    <w:rsid w:val="00835E67"/>
    <w:rsid w:val="00836629"/>
    <w:rsid w:val="00836818"/>
    <w:rsid w:val="008370C2"/>
    <w:rsid w:val="008371E2"/>
    <w:rsid w:val="008378B7"/>
    <w:rsid w:val="00837C6E"/>
    <w:rsid w:val="00840287"/>
    <w:rsid w:val="008408C9"/>
    <w:rsid w:val="0084090B"/>
    <w:rsid w:val="00840D43"/>
    <w:rsid w:val="00841823"/>
    <w:rsid w:val="0084195F"/>
    <w:rsid w:val="008424C5"/>
    <w:rsid w:val="00842588"/>
    <w:rsid w:val="00842C43"/>
    <w:rsid w:val="00843580"/>
    <w:rsid w:val="00844136"/>
    <w:rsid w:val="00844636"/>
    <w:rsid w:val="0084488E"/>
    <w:rsid w:val="00845241"/>
    <w:rsid w:val="00845A96"/>
    <w:rsid w:val="008464AA"/>
    <w:rsid w:val="008464B9"/>
    <w:rsid w:val="00846A61"/>
    <w:rsid w:val="00846DF9"/>
    <w:rsid w:val="008503B8"/>
    <w:rsid w:val="008504FC"/>
    <w:rsid w:val="00850B18"/>
    <w:rsid w:val="00850DAE"/>
    <w:rsid w:val="00850E7D"/>
    <w:rsid w:val="008510CE"/>
    <w:rsid w:val="008516A2"/>
    <w:rsid w:val="00852122"/>
    <w:rsid w:val="008524BF"/>
    <w:rsid w:val="00852830"/>
    <w:rsid w:val="00852E73"/>
    <w:rsid w:val="008531B3"/>
    <w:rsid w:val="00853B74"/>
    <w:rsid w:val="00853D69"/>
    <w:rsid w:val="00853D91"/>
    <w:rsid w:val="008549F0"/>
    <w:rsid w:val="00855472"/>
    <w:rsid w:val="008556E2"/>
    <w:rsid w:val="00855908"/>
    <w:rsid w:val="00856748"/>
    <w:rsid w:val="008568A1"/>
    <w:rsid w:val="008568BA"/>
    <w:rsid w:val="00856E39"/>
    <w:rsid w:val="0086010C"/>
    <w:rsid w:val="00860782"/>
    <w:rsid w:val="008611FC"/>
    <w:rsid w:val="00861917"/>
    <w:rsid w:val="00861951"/>
    <w:rsid w:val="00861CA6"/>
    <w:rsid w:val="008622C7"/>
    <w:rsid w:val="00862E34"/>
    <w:rsid w:val="008639D6"/>
    <w:rsid w:val="00863E9D"/>
    <w:rsid w:val="00863FEF"/>
    <w:rsid w:val="008644E0"/>
    <w:rsid w:val="00864A64"/>
    <w:rsid w:val="00864C5E"/>
    <w:rsid w:val="00865089"/>
    <w:rsid w:val="00865664"/>
    <w:rsid w:val="00865E81"/>
    <w:rsid w:val="00865FDA"/>
    <w:rsid w:val="008665FF"/>
    <w:rsid w:val="0086673B"/>
    <w:rsid w:val="00866DAC"/>
    <w:rsid w:val="008673A4"/>
    <w:rsid w:val="00867D51"/>
    <w:rsid w:val="00867F91"/>
    <w:rsid w:val="00867FD6"/>
    <w:rsid w:val="008702E2"/>
    <w:rsid w:val="008704F4"/>
    <w:rsid w:val="00870AE0"/>
    <w:rsid w:val="00870D3E"/>
    <w:rsid w:val="00870D51"/>
    <w:rsid w:val="00870F8D"/>
    <w:rsid w:val="00871825"/>
    <w:rsid w:val="00871D27"/>
    <w:rsid w:val="0087253E"/>
    <w:rsid w:val="0087304F"/>
    <w:rsid w:val="0087330A"/>
    <w:rsid w:val="008734EE"/>
    <w:rsid w:val="0087367E"/>
    <w:rsid w:val="00873A2E"/>
    <w:rsid w:val="00873A61"/>
    <w:rsid w:val="00873A77"/>
    <w:rsid w:val="00874097"/>
    <w:rsid w:val="00874597"/>
    <w:rsid w:val="008746EC"/>
    <w:rsid w:val="008747F7"/>
    <w:rsid w:val="00874864"/>
    <w:rsid w:val="00874AD6"/>
    <w:rsid w:val="00875A0A"/>
    <w:rsid w:val="00875D5B"/>
    <w:rsid w:val="00876206"/>
    <w:rsid w:val="008765DD"/>
    <w:rsid w:val="00876833"/>
    <w:rsid w:val="00876A4E"/>
    <w:rsid w:val="00877097"/>
    <w:rsid w:val="008771FD"/>
    <w:rsid w:val="008772CB"/>
    <w:rsid w:val="00877BD7"/>
    <w:rsid w:val="00877CCA"/>
    <w:rsid w:val="00880427"/>
    <w:rsid w:val="00880D69"/>
    <w:rsid w:val="008812F2"/>
    <w:rsid w:val="008813CA"/>
    <w:rsid w:val="008819EE"/>
    <w:rsid w:val="0088243B"/>
    <w:rsid w:val="00882891"/>
    <w:rsid w:val="00882CE6"/>
    <w:rsid w:val="00882D17"/>
    <w:rsid w:val="0088339D"/>
    <w:rsid w:val="00883892"/>
    <w:rsid w:val="008844B1"/>
    <w:rsid w:val="00884A50"/>
    <w:rsid w:val="00885270"/>
    <w:rsid w:val="008861FE"/>
    <w:rsid w:val="00887CC2"/>
    <w:rsid w:val="00890106"/>
    <w:rsid w:val="00890107"/>
    <w:rsid w:val="008914A7"/>
    <w:rsid w:val="00891844"/>
    <w:rsid w:val="00892017"/>
    <w:rsid w:val="0089205B"/>
    <w:rsid w:val="00892182"/>
    <w:rsid w:val="00892377"/>
    <w:rsid w:val="0089258E"/>
    <w:rsid w:val="00892CBB"/>
    <w:rsid w:val="00892F6F"/>
    <w:rsid w:val="008932CF"/>
    <w:rsid w:val="00893896"/>
    <w:rsid w:val="00893901"/>
    <w:rsid w:val="00893D6E"/>
    <w:rsid w:val="00893E40"/>
    <w:rsid w:val="00893F78"/>
    <w:rsid w:val="008941CA"/>
    <w:rsid w:val="0089475C"/>
    <w:rsid w:val="00894776"/>
    <w:rsid w:val="008947D5"/>
    <w:rsid w:val="008949CB"/>
    <w:rsid w:val="00894B04"/>
    <w:rsid w:val="00894BA1"/>
    <w:rsid w:val="00894BD1"/>
    <w:rsid w:val="00894E37"/>
    <w:rsid w:val="00895181"/>
    <w:rsid w:val="00896534"/>
    <w:rsid w:val="008965DB"/>
    <w:rsid w:val="00896606"/>
    <w:rsid w:val="008974CD"/>
    <w:rsid w:val="008978D0"/>
    <w:rsid w:val="00897AD4"/>
    <w:rsid w:val="00897D2A"/>
    <w:rsid w:val="00897D54"/>
    <w:rsid w:val="00897E3A"/>
    <w:rsid w:val="00897E94"/>
    <w:rsid w:val="00897F78"/>
    <w:rsid w:val="008A0E6F"/>
    <w:rsid w:val="008A19B2"/>
    <w:rsid w:val="008A1FED"/>
    <w:rsid w:val="008A25B9"/>
    <w:rsid w:val="008A2990"/>
    <w:rsid w:val="008A2D34"/>
    <w:rsid w:val="008A2E86"/>
    <w:rsid w:val="008A31F1"/>
    <w:rsid w:val="008A3BF7"/>
    <w:rsid w:val="008A3F1E"/>
    <w:rsid w:val="008A4058"/>
    <w:rsid w:val="008A4728"/>
    <w:rsid w:val="008A48B4"/>
    <w:rsid w:val="008A4A8D"/>
    <w:rsid w:val="008A4D89"/>
    <w:rsid w:val="008A5404"/>
    <w:rsid w:val="008A582A"/>
    <w:rsid w:val="008A5A7C"/>
    <w:rsid w:val="008A5B6B"/>
    <w:rsid w:val="008A5BDA"/>
    <w:rsid w:val="008A5D71"/>
    <w:rsid w:val="008A5DDD"/>
    <w:rsid w:val="008A6427"/>
    <w:rsid w:val="008A6699"/>
    <w:rsid w:val="008A700E"/>
    <w:rsid w:val="008A7848"/>
    <w:rsid w:val="008B1060"/>
    <w:rsid w:val="008B14EE"/>
    <w:rsid w:val="008B15BC"/>
    <w:rsid w:val="008B15F4"/>
    <w:rsid w:val="008B1B88"/>
    <w:rsid w:val="008B231E"/>
    <w:rsid w:val="008B25DE"/>
    <w:rsid w:val="008B31D2"/>
    <w:rsid w:val="008B3D1C"/>
    <w:rsid w:val="008B45BF"/>
    <w:rsid w:val="008B5636"/>
    <w:rsid w:val="008B5D18"/>
    <w:rsid w:val="008B6AF4"/>
    <w:rsid w:val="008B6B3A"/>
    <w:rsid w:val="008B76F1"/>
    <w:rsid w:val="008B7B6B"/>
    <w:rsid w:val="008B7BD0"/>
    <w:rsid w:val="008B7E20"/>
    <w:rsid w:val="008B7F7D"/>
    <w:rsid w:val="008C01AE"/>
    <w:rsid w:val="008C0ED3"/>
    <w:rsid w:val="008C14BF"/>
    <w:rsid w:val="008C1A83"/>
    <w:rsid w:val="008C3A76"/>
    <w:rsid w:val="008C3D2E"/>
    <w:rsid w:val="008C3D67"/>
    <w:rsid w:val="008C4322"/>
    <w:rsid w:val="008C4779"/>
    <w:rsid w:val="008C4F6E"/>
    <w:rsid w:val="008C6B0A"/>
    <w:rsid w:val="008C6BF5"/>
    <w:rsid w:val="008C76CB"/>
    <w:rsid w:val="008C7FB4"/>
    <w:rsid w:val="008D0279"/>
    <w:rsid w:val="008D0411"/>
    <w:rsid w:val="008D0E9F"/>
    <w:rsid w:val="008D13CD"/>
    <w:rsid w:val="008D158A"/>
    <w:rsid w:val="008D1B21"/>
    <w:rsid w:val="008D1BE4"/>
    <w:rsid w:val="008D1D04"/>
    <w:rsid w:val="008D3639"/>
    <w:rsid w:val="008D38E7"/>
    <w:rsid w:val="008D3991"/>
    <w:rsid w:val="008D422F"/>
    <w:rsid w:val="008D4298"/>
    <w:rsid w:val="008D5491"/>
    <w:rsid w:val="008D5585"/>
    <w:rsid w:val="008D56CD"/>
    <w:rsid w:val="008D5998"/>
    <w:rsid w:val="008D628E"/>
    <w:rsid w:val="008D6856"/>
    <w:rsid w:val="008D693B"/>
    <w:rsid w:val="008D6E03"/>
    <w:rsid w:val="008D7939"/>
    <w:rsid w:val="008D7CAA"/>
    <w:rsid w:val="008D7CAF"/>
    <w:rsid w:val="008D7EA6"/>
    <w:rsid w:val="008D7FCF"/>
    <w:rsid w:val="008E00B4"/>
    <w:rsid w:val="008E0182"/>
    <w:rsid w:val="008E0273"/>
    <w:rsid w:val="008E06F1"/>
    <w:rsid w:val="008E0A50"/>
    <w:rsid w:val="008E0AD8"/>
    <w:rsid w:val="008E1403"/>
    <w:rsid w:val="008E14AD"/>
    <w:rsid w:val="008E159C"/>
    <w:rsid w:val="008E164F"/>
    <w:rsid w:val="008E1A42"/>
    <w:rsid w:val="008E1C19"/>
    <w:rsid w:val="008E2426"/>
    <w:rsid w:val="008E245A"/>
    <w:rsid w:val="008E275C"/>
    <w:rsid w:val="008E2D86"/>
    <w:rsid w:val="008E2E29"/>
    <w:rsid w:val="008E2EF4"/>
    <w:rsid w:val="008E3523"/>
    <w:rsid w:val="008E35E0"/>
    <w:rsid w:val="008E3676"/>
    <w:rsid w:val="008E3BDB"/>
    <w:rsid w:val="008E44E4"/>
    <w:rsid w:val="008E4BA6"/>
    <w:rsid w:val="008E5196"/>
    <w:rsid w:val="008E5244"/>
    <w:rsid w:val="008E6189"/>
    <w:rsid w:val="008E622C"/>
    <w:rsid w:val="008E6242"/>
    <w:rsid w:val="008E6550"/>
    <w:rsid w:val="008E67D6"/>
    <w:rsid w:val="008E72F4"/>
    <w:rsid w:val="008E75F1"/>
    <w:rsid w:val="008E7850"/>
    <w:rsid w:val="008E7AEF"/>
    <w:rsid w:val="008F0393"/>
    <w:rsid w:val="008F09DC"/>
    <w:rsid w:val="008F0A87"/>
    <w:rsid w:val="008F11A7"/>
    <w:rsid w:val="008F24D4"/>
    <w:rsid w:val="008F2A82"/>
    <w:rsid w:val="008F3186"/>
    <w:rsid w:val="008F38FF"/>
    <w:rsid w:val="008F4311"/>
    <w:rsid w:val="008F4DC6"/>
    <w:rsid w:val="008F558C"/>
    <w:rsid w:val="008F5612"/>
    <w:rsid w:val="008F5EDD"/>
    <w:rsid w:val="008F60D0"/>
    <w:rsid w:val="008F667C"/>
    <w:rsid w:val="008F692F"/>
    <w:rsid w:val="008F6BB9"/>
    <w:rsid w:val="008F704A"/>
    <w:rsid w:val="008F7589"/>
    <w:rsid w:val="008F78C5"/>
    <w:rsid w:val="008F7F69"/>
    <w:rsid w:val="009008F4"/>
    <w:rsid w:val="00901586"/>
    <w:rsid w:val="00901989"/>
    <w:rsid w:val="00901C32"/>
    <w:rsid w:val="00901ECD"/>
    <w:rsid w:val="00902264"/>
    <w:rsid w:val="0090259E"/>
    <w:rsid w:val="0090311D"/>
    <w:rsid w:val="0090320E"/>
    <w:rsid w:val="009035D6"/>
    <w:rsid w:val="0090372B"/>
    <w:rsid w:val="00903872"/>
    <w:rsid w:val="00904809"/>
    <w:rsid w:val="00904902"/>
    <w:rsid w:val="00904906"/>
    <w:rsid w:val="00904ACD"/>
    <w:rsid w:val="0090532A"/>
    <w:rsid w:val="009053D8"/>
    <w:rsid w:val="0090552F"/>
    <w:rsid w:val="0090564C"/>
    <w:rsid w:val="0090583F"/>
    <w:rsid w:val="009058A6"/>
    <w:rsid w:val="00905D93"/>
    <w:rsid w:val="00905DDC"/>
    <w:rsid w:val="0090778D"/>
    <w:rsid w:val="0091061A"/>
    <w:rsid w:val="00910E37"/>
    <w:rsid w:val="00910E60"/>
    <w:rsid w:val="00910E9E"/>
    <w:rsid w:val="00911EC1"/>
    <w:rsid w:val="00911FE5"/>
    <w:rsid w:val="009121D6"/>
    <w:rsid w:val="009129FB"/>
    <w:rsid w:val="00912D34"/>
    <w:rsid w:val="00913740"/>
    <w:rsid w:val="009140F0"/>
    <w:rsid w:val="009146A0"/>
    <w:rsid w:val="00914974"/>
    <w:rsid w:val="00914F84"/>
    <w:rsid w:val="009157C6"/>
    <w:rsid w:val="00915E03"/>
    <w:rsid w:val="009171E9"/>
    <w:rsid w:val="009179A2"/>
    <w:rsid w:val="00917D62"/>
    <w:rsid w:val="0092005B"/>
    <w:rsid w:val="00920A56"/>
    <w:rsid w:val="00920B51"/>
    <w:rsid w:val="00920EC4"/>
    <w:rsid w:val="00920F7A"/>
    <w:rsid w:val="009211AF"/>
    <w:rsid w:val="00921CA1"/>
    <w:rsid w:val="00921E92"/>
    <w:rsid w:val="0092386B"/>
    <w:rsid w:val="00923FCB"/>
    <w:rsid w:val="0092434E"/>
    <w:rsid w:val="0092453C"/>
    <w:rsid w:val="00924689"/>
    <w:rsid w:val="00924973"/>
    <w:rsid w:val="00924C7D"/>
    <w:rsid w:val="00924D57"/>
    <w:rsid w:val="00925463"/>
    <w:rsid w:val="00925646"/>
    <w:rsid w:val="00925965"/>
    <w:rsid w:val="00925A04"/>
    <w:rsid w:val="00926416"/>
    <w:rsid w:val="009265F3"/>
    <w:rsid w:val="009274BA"/>
    <w:rsid w:val="009276BB"/>
    <w:rsid w:val="00927888"/>
    <w:rsid w:val="00930309"/>
    <w:rsid w:val="009308AD"/>
    <w:rsid w:val="0093093C"/>
    <w:rsid w:val="0093098E"/>
    <w:rsid w:val="00930A00"/>
    <w:rsid w:val="00930E31"/>
    <w:rsid w:val="00930EFC"/>
    <w:rsid w:val="00930FEA"/>
    <w:rsid w:val="009322EF"/>
    <w:rsid w:val="00932773"/>
    <w:rsid w:val="00933051"/>
    <w:rsid w:val="00933245"/>
    <w:rsid w:val="0093353D"/>
    <w:rsid w:val="00933C43"/>
    <w:rsid w:val="00933F94"/>
    <w:rsid w:val="00934115"/>
    <w:rsid w:val="00934A8C"/>
    <w:rsid w:val="00934B6D"/>
    <w:rsid w:val="00934E67"/>
    <w:rsid w:val="009357F7"/>
    <w:rsid w:val="009361DC"/>
    <w:rsid w:val="00936374"/>
    <w:rsid w:val="0093645B"/>
    <w:rsid w:val="00936882"/>
    <w:rsid w:val="00937796"/>
    <w:rsid w:val="00940007"/>
    <w:rsid w:val="009400A2"/>
    <w:rsid w:val="00940459"/>
    <w:rsid w:val="00940A57"/>
    <w:rsid w:val="0094137C"/>
    <w:rsid w:val="00941888"/>
    <w:rsid w:val="00941CBC"/>
    <w:rsid w:val="00942238"/>
    <w:rsid w:val="009426A9"/>
    <w:rsid w:val="009439E4"/>
    <w:rsid w:val="009450E4"/>
    <w:rsid w:val="00945A44"/>
    <w:rsid w:val="00946141"/>
    <w:rsid w:val="00946144"/>
    <w:rsid w:val="00946275"/>
    <w:rsid w:val="0094675D"/>
    <w:rsid w:val="00950843"/>
    <w:rsid w:val="00950B03"/>
    <w:rsid w:val="00950B90"/>
    <w:rsid w:val="00950E39"/>
    <w:rsid w:val="00950F11"/>
    <w:rsid w:val="00951133"/>
    <w:rsid w:val="009515C8"/>
    <w:rsid w:val="00951955"/>
    <w:rsid w:val="00951B48"/>
    <w:rsid w:val="00951F6F"/>
    <w:rsid w:val="00952BD6"/>
    <w:rsid w:val="0095305D"/>
    <w:rsid w:val="00954318"/>
    <w:rsid w:val="00954523"/>
    <w:rsid w:val="00954912"/>
    <w:rsid w:val="00955077"/>
    <w:rsid w:val="009550F8"/>
    <w:rsid w:val="00955322"/>
    <w:rsid w:val="009553C0"/>
    <w:rsid w:val="009557AD"/>
    <w:rsid w:val="00955949"/>
    <w:rsid w:val="00956F7F"/>
    <w:rsid w:val="0095703C"/>
    <w:rsid w:val="00957229"/>
    <w:rsid w:val="00957912"/>
    <w:rsid w:val="00957F6E"/>
    <w:rsid w:val="00960076"/>
    <w:rsid w:val="009602E6"/>
    <w:rsid w:val="00960374"/>
    <w:rsid w:val="009604E4"/>
    <w:rsid w:val="00960782"/>
    <w:rsid w:val="009607C8"/>
    <w:rsid w:val="00960CCB"/>
    <w:rsid w:val="00961683"/>
    <w:rsid w:val="00961EA5"/>
    <w:rsid w:val="009624F6"/>
    <w:rsid w:val="009627F5"/>
    <w:rsid w:val="00962F8F"/>
    <w:rsid w:val="0096340D"/>
    <w:rsid w:val="00963E24"/>
    <w:rsid w:val="009647F8"/>
    <w:rsid w:val="009654CD"/>
    <w:rsid w:val="00965AA4"/>
    <w:rsid w:val="00966019"/>
    <w:rsid w:val="009667DB"/>
    <w:rsid w:val="00966B05"/>
    <w:rsid w:val="009672F0"/>
    <w:rsid w:val="009675DF"/>
    <w:rsid w:val="00967E1D"/>
    <w:rsid w:val="00967F5F"/>
    <w:rsid w:val="009703F8"/>
    <w:rsid w:val="00970813"/>
    <w:rsid w:val="00970A46"/>
    <w:rsid w:val="00970E56"/>
    <w:rsid w:val="009713EF"/>
    <w:rsid w:val="009716F2"/>
    <w:rsid w:val="00971B79"/>
    <w:rsid w:val="00971B9D"/>
    <w:rsid w:val="0097249A"/>
    <w:rsid w:val="00972759"/>
    <w:rsid w:val="00972AC4"/>
    <w:rsid w:val="009739BA"/>
    <w:rsid w:val="00973BDE"/>
    <w:rsid w:val="00974723"/>
    <w:rsid w:val="00974975"/>
    <w:rsid w:val="00975044"/>
    <w:rsid w:val="00975334"/>
    <w:rsid w:val="00975527"/>
    <w:rsid w:val="0097557B"/>
    <w:rsid w:val="00975988"/>
    <w:rsid w:val="00976555"/>
    <w:rsid w:val="00976B6D"/>
    <w:rsid w:val="00976BB2"/>
    <w:rsid w:val="00977B77"/>
    <w:rsid w:val="00977E64"/>
    <w:rsid w:val="00977FF7"/>
    <w:rsid w:val="0098061E"/>
    <w:rsid w:val="00980A45"/>
    <w:rsid w:val="00981105"/>
    <w:rsid w:val="00981245"/>
    <w:rsid w:val="00981D04"/>
    <w:rsid w:val="00982786"/>
    <w:rsid w:val="00982AB0"/>
    <w:rsid w:val="0098390A"/>
    <w:rsid w:val="0098465F"/>
    <w:rsid w:val="00984C7B"/>
    <w:rsid w:val="00985456"/>
    <w:rsid w:val="0098575F"/>
    <w:rsid w:val="00985D9A"/>
    <w:rsid w:val="009869BE"/>
    <w:rsid w:val="00986D45"/>
    <w:rsid w:val="00986F56"/>
    <w:rsid w:val="009874CB"/>
    <w:rsid w:val="009877BD"/>
    <w:rsid w:val="00987A0B"/>
    <w:rsid w:val="00987B88"/>
    <w:rsid w:val="00987CAE"/>
    <w:rsid w:val="009904E8"/>
    <w:rsid w:val="0099088B"/>
    <w:rsid w:val="0099130C"/>
    <w:rsid w:val="00991398"/>
    <w:rsid w:val="00991423"/>
    <w:rsid w:val="009919CA"/>
    <w:rsid w:val="00991B3D"/>
    <w:rsid w:val="00991B76"/>
    <w:rsid w:val="009924FF"/>
    <w:rsid w:val="00992CCB"/>
    <w:rsid w:val="009930D8"/>
    <w:rsid w:val="009933A3"/>
    <w:rsid w:val="00993692"/>
    <w:rsid w:val="00993AE6"/>
    <w:rsid w:val="00993D89"/>
    <w:rsid w:val="00994423"/>
    <w:rsid w:val="00994AB9"/>
    <w:rsid w:val="00994ABB"/>
    <w:rsid w:val="00994AC7"/>
    <w:rsid w:val="00994B8A"/>
    <w:rsid w:val="009960C5"/>
    <w:rsid w:val="009964FE"/>
    <w:rsid w:val="00996A36"/>
    <w:rsid w:val="00996DAB"/>
    <w:rsid w:val="00996DF0"/>
    <w:rsid w:val="00997213"/>
    <w:rsid w:val="00997735"/>
    <w:rsid w:val="00997C4E"/>
    <w:rsid w:val="00997EC6"/>
    <w:rsid w:val="009A01F9"/>
    <w:rsid w:val="009A08C8"/>
    <w:rsid w:val="009A0956"/>
    <w:rsid w:val="009A0AD4"/>
    <w:rsid w:val="009A14B8"/>
    <w:rsid w:val="009A178E"/>
    <w:rsid w:val="009A1861"/>
    <w:rsid w:val="009A189A"/>
    <w:rsid w:val="009A19BC"/>
    <w:rsid w:val="009A3AE0"/>
    <w:rsid w:val="009A43EA"/>
    <w:rsid w:val="009A4787"/>
    <w:rsid w:val="009A5F8D"/>
    <w:rsid w:val="009A60E8"/>
    <w:rsid w:val="009A6105"/>
    <w:rsid w:val="009A62F3"/>
    <w:rsid w:val="009A6A2C"/>
    <w:rsid w:val="009A6D02"/>
    <w:rsid w:val="009A702D"/>
    <w:rsid w:val="009A7045"/>
    <w:rsid w:val="009A70D1"/>
    <w:rsid w:val="009A774E"/>
    <w:rsid w:val="009A7A43"/>
    <w:rsid w:val="009A7C5D"/>
    <w:rsid w:val="009A7E84"/>
    <w:rsid w:val="009B05E0"/>
    <w:rsid w:val="009B136F"/>
    <w:rsid w:val="009B2763"/>
    <w:rsid w:val="009B2D53"/>
    <w:rsid w:val="009B313C"/>
    <w:rsid w:val="009B3358"/>
    <w:rsid w:val="009B359C"/>
    <w:rsid w:val="009B3632"/>
    <w:rsid w:val="009B383E"/>
    <w:rsid w:val="009B3E8A"/>
    <w:rsid w:val="009B4070"/>
    <w:rsid w:val="009B428E"/>
    <w:rsid w:val="009B4486"/>
    <w:rsid w:val="009B4CF4"/>
    <w:rsid w:val="009B4E81"/>
    <w:rsid w:val="009B6241"/>
    <w:rsid w:val="009B6314"/>
    <w:rsid w:val="009B6466"/>
    <w:rsid w:val="009B65CC"/>
    <w:rsid w:val="009B660B"/>
    <w:rsid w:val="009B683E"/>
    <w:rsid w:val="009B6843"/>
    <w:rsid w:val="009B6C13"/>
    <w:rsid w:val="009B735B"/>
    <w:rsid w:val="009B7ACA"/>
    <w:rsid w:val="009C0085"/>
    <w:rsid w:val="009C03AB"/>
    <w:rsid w:val="009C0BC3"/>
    <w:rsid w:val="009C223C"/>
    <w:rsid w:val="009C2323"/>
    <w:rsid w:val="009C2523"/>
    <w:rsid w:val="009C2D94"/>
    <w:rsid w:val="009C32C3"/>
    <w:rsid w:val="009C37C7"/>
    <w:rsid w:val="009C3D28"/>
    <w:rsid w:val="009C3D47"/>
    <w:rsid w:val="009C49DC"/>
    <w:rsid w:val="009C4CB8"/>
    <w:rsid w:val="009C4E49"/>
    <w:rsid w:val="009C4F7E"/>
    <w:rsid w:val="009C5943"/>
    <w:rsid w:val="009C59AC"/>
    <w:rsid w:val="009C60A6"/>
    <w:rsid w:val="009C63B4"/>
    <w:rsid w:val="009C66D7"/>
    <w:rsid w:val="009C68A6"/>
    <w:rsid w:val="009C6BC6"/>
    <w:rsid w:val="009C6D1B"/>
    <w:rsid w:val="009C7775"/>
    <w:rsid w:val="009D021D"/>
    <w:rsid w:val="009D06FF"/>
    <w:rsid w:val="009D0C92"/>
    <w:rsid w:val="009D1829"/>
    <w:rsid w:val="009D1B53"/>
    <w:rsid w:val="009D21C3"/>
    <w:rsid w:val="009D2501"/>
    <w:rsid w:val="009D288F"/>
    <w:rsid w:val="009D2B60"/>
    <w:rsid w:val="009D2CF1"/>
    <w:rsid w:val="009D3CDC"/>
    <w:rsid w:val="009D46B3"/>
    <w:rsid w:val="009D495C"/>
    <w:rsid w:val="009D4BCC"/>
    <w:rsid w:val="009D4CFA"/>
    <w:rsid w:val="009D4E67"/>
    <w:rsid w:val="009D52D1"/>
    <w:rsid w:val="009D54FB"/>
    <w:rsid w:val="009D5AA5"/>
    <w:rsid w:val="009D60DC"/>
    <w:rsid w:val="009D6695"/>
    <w:rsid w:val="009D6EF7"/>
    <w:rsid w:val="009D71DB"/>
    <w:rsid w:val="009D737D"/>
    <w:rsid w:val="009D78B1"/>
    <w:rsid w:val="009D7C36"/>
    <w:rsid w:val="009D7E04"/>
    <w:rsid w:val="009E0293"/>
    <w:rsid w:val="009E02FE"/>
    <w:rsid w:val="009E05B6"/>
    <w:rsid w:val="009E1F13"/>
    <w:rsid w:val="009E1F15"/>
    <w:rsid w:val="009E206B"/>
    <w:rsid w:val="009E20AE"/>
    <w:rsid w:val="009E2A38"/>
    <w:rsid w:val="009E2B1C"/>
    <w:rsid w:val="009E2C0A"/>
    <w:rsid w:val="009E48F7"/>
    <w:rsid w:val="009E4A26"/>
    <w:rsid w:val="009E4A3C"/>
    <w:rsid w:val="009E4BCC"/>
    <w:rsid w:val="009E4C73"/>
    <w:rsid w:val="009E4C75"/>
    <w:rsid w:val="009E4CFC"/>
    <w:rsid w:val="009E4D83"/>
    <w:rsid w:val="009E5425"/>
    <w:rsid w:val="009E5679"/>
    <w:rsid w:val="009E57CA"/>
    <w:rsid w:val="009E58F1"/>
    <w:rsid w:val="009E5B77"/>
    <w:rsid w:val="009E5C47"/>
    <w:rsid w:val="009E5F76"/>
    <w:rsid w:val="009E646C"/>
    <w:rsid w:val="009E64CD"/>
    <w:rsid w:val="009E6D1B"/>
    <w:rsid w:val="009E6E32"/>
    <w:rsid w:val="009E7024"/>
    <w:rsid w:val="009E748B"/>
    <w:rsid w:val="009E7D5E"/>
    <w:rsid w:val="009F0064"/>
    <w:rsid w:val="009F05B8"/>
    <w:rsid w:val="009F06DA"/>
    <w:rsid w:val="009F0B7B"/>
    <w:rsid w:val="009F126D"/>
    <w:rsid w:val="009F1482"/>
    <w:rsid w:val="009F1D7F"/>
    <w:rsid w:val="009F1DCD"/>
    <w:rsid w:val="009F27B8"/>
    <w:rsid w:val="009F2D19"/>
    <w:rsid w:val="009F30B0"/>
    <w:rsid w:val="009F3293"/>
    <w:rsid w:val="009F3570"/>
    <w:rsid w:val="009F366D"/>
    <w:rsid w:val="009F3794"/>
    <w:rsid w:val="009F382F"/>
    <w:rsid w:val="009F3CD1"/>
    <w:rsid w:val="009F4145"/>
    <w:rsid w:val="009F45D8"/>
    <w:rsid w:val="009F47E2"/>
    <w:rsid w:val="009F48DD"/>
    <w:rsid w:val="009F4DEA"/>
    <w:rsid w:val="009F50F3"/>
    <w:rsid w:val="009F5172"/>
    <w:rsid w:val="009F5ACF"/>
    <w:rsid w:val="009F5F5B"/>
    <w:rsid w:val="009F5FC9"/>
    <w:rsid w:val="009F5FFD"/>
    <w:rsid w:val="009F6689"/>
    <w:rsid w:val="009F6B43"/>
    <w:rsid w:val="009F6CAF"/>
    <w:rsid w:val="00A001E7"/>
    <w:rsid w:val="00A00AF4"/>
    <w:rsid w:val="00A00F2A"/>
    <w:rsid w:val="00A014AF"/>
    <w:rsid w:val="00A01777"/>
    <w:rsid w:val="00A01845"/>
    <w:rsid w:val="00A01CDB"/>
    <w:rsid w:val="00A0237D"/>
    <w:rsid w:val="00A024F9"/>
    <w:rsid w:val="00A02BE5"/>
    <w:rsid w:val="00A02D47"/>
    <w:rsid w:val="00A02EC0"/>
    <w:rsid w:val="00A02F57"/>
    <w:rsid w:val="00A03019"/>
    <w:rsid w:val="00A031A6"/>
    <w:rsid w:val="00A03626"/>
    <w:rsid w:val="00A0394D"/>
    <w:rsid w:val="00A04193"/>
    <w:rsid w:val="00A042D6"/>
    <w:rsid w:val="00A0474D"/>
    <w:rsid w:val="00A04CCC"/>
    <w:rsid w:val="00A04E1A"/>
    <w:rsid w:val="00A04F6B"/>
    <w:rsid w:val="00A06161"/>
    <w:rsid w:val="00A0715E"/>
    <w:rsid w:val="00A0754D"/>
    <w:rsid w:val="00A076A4"/>
    <w:rsid w:val="00A076CF"/>
    <w:rsid w:val="00A07767"/>
    <w:rsid w:val="00A07B97"/>
    <w:rsid w:val="00A104B2"/>
    <w:rsid w:val="00A108F6"/>
    <w:rsid w:val="00A10C5F"/>
    <w:rsid w:val="00A1138C"/>
    <w:rsid w:val="00A11548"/>
    <w:rsid w:val="00A1166B"/>
    <w:rsid w:val="00A11BDA"/>
    <w:rsid w:val="00A11D07"/>
    <w:rsid w:val="00A120C5"/>
    <w:rsid w:val="00A1216B"/>
    <w:rsid w:val="00A121FC"/>
    <w:rsid w:val="00A12734"/>
    <w:rsid w:val="00A12846"/>
    <w:rsid w:val="00A12A3E"/>
    <w:rsid w:val="00A131FF"/>
    <w:rsid w:val="00A1387F"/>
    <w:rsid w:val="00A139EB"/>
    <w:rsid w:val="00A152E9"/>
    <w:rsid w:val="00A15366"/>
    <w:rsid w:val="00A159FB"/>
    <w:rsid w:val="00A15AC0"/>
    <w:rsid w:val="00A15F25"/>
    <w:rsid w:val="00A1628B"/>
    <w:rsid w:val="00A169F7"/>
    <w:rsid w:val="00A16A20"/>
    <w:rsid w:val="00A17448"/>
    <w:rsid w:val="00A176BD"/>
    <w:rsid w:val="00A1777E"/>
    <w:rsid w:val="00A17CCC"/>
    <w:rsid w:val="00A21B52"/>
    <w:rsid w:val="00A22B98"/>
    <w:rsid w:val="00A22D7A"/>
    <w:rsid w:val="00A23247"/>
    <w:rsid w:val="00A23487"/>
    <w:rsid w:val="00A23C51"/>
    <w:rsid w:val="00A24169"/>
    <w:rsid w:val="00A2416D"/>
    <w:rsid w:val="00A2428C"/>
    <w:rsid w:val="00A243E3"/>
    <w:rsid w:val="00A24C3D"/>
    <w:rsid w:val="00A250FA"/>
    <w:rsid w:val="00A2586E"/>
    <w:rsid w:val="00A25A3F"/>
    <w:rsid w:val="00A25AC1"/>
    <w:rsid w:val="00A25B5B"/>
    <w:rsid w:val="00A26461"/>
    <w:rsid w:val="00A264CA"/>
    <w:rsid w:val="00A26D64"/>
    <w:rsid w:val="00A2765E"/>
    <w:rsid w:val="00A27C3F"/>
    <w:rsid w:val="00A27E7B"/>
    <w:rsid w:val="00A27F69"/>
    <w:rsid w:val="00A30220"/>
    <w:rsid w:val="00A30430"/>
    <w:rsid w:val="00A30A0E"/>
    <w:rsid w:val="00A30C04"/>
    <w:rsid w:val="00A30C62"/>
    <w:rsid w:val="00A31757"/>
    <w:rsid w:val="00A31768"/>
    <w:rsid w:val="00A31797"/>
    <w:rsid w:val="00A31A22"/>
    <w:rsid w:val="00A31B64"/>
    <w:rsid w:val="00A31BC2"/>
    <w:rsid w:val="00A3224A"/>
    <w:rsid w:val="00A32487"/>
    <w:rsid w:val="00A3257F"/>
    <w:rsid w:val="00A327FB"/>
    <w:rsid w:val="00A32C30"/>
    <w:rsid w:val="00A32D90"/>
    <w:rsid w:val="00A32F64"/>
    <w:rsid w:val="00A32F8A"/>
    <w:rsid w:val="00A33088"/>
    <w:rsid w:val="00A33115"/>
    <w:rsid w:val="00A3322E"/>
    <w:rsid w:val="00A334DC"/>
    <w:rsid w:val="00A3383D"/>
    <w:rsid w:val="00A33B66"/>
    <w:rsid w:val="00A33B80"/>
    <w:rsid w:val="00A351D4"/>
    <w:rsid w:val="00A35E52"/>
    <w:rsid w:val="00A35FC8"/>
    <w:rsid w:val="00A35FDE"/>
    <w:rsid w:val="00A360E0"/>
    <w:rsid w:val="00A3647B"/>
    <w:rsid w:val="00A3686E"/>
    <w:rsid w:val="00A36CF8"/>
    <w:rsid w:val="00A37366"/>
    <w:rsid w:val="00A3767F"/>
    <w:rsid w:val="00A376EE"/>
    <w:rsid w:val="00A37AFC"/>
    <w:rsid w:val="00A40E2B"/>
    <w:rsid w:val="00A4111B"/>
    <w:rsid w:val="00A41A30"/>
    <w:rsid w:val="00A41CD6"/>
    <w:rsid w:val="00A4238D"/>
    <w:rsid w:val="00A423CC"/>
    <w:rsid w:val="00A42AC0"/>
    <w:rsid w:val="00A42EDD"/>
    <w:rsid w:val="00A43296"/>
    <w:rsid w:val="00A43C17"/>
    <w:rsid w:val="00A44473"/>
    <w:rsid w:val="00A453C4"/>
    <w:rsid w:val="00A4566C"/>
    <w:rsid w:val="00A45818"/>
    <w:rsid w:val="00A45FDA"/>
    <w:rsid w:val="00A469D8"/>
    <w:rsid w:val="00A472A6"/>
    <w:rsid w:val="00A474FE"/>
    <w:rsid w:val="00A507EA"/>
    <w:rsid w:val="00A50A5C"/>
    <w:rsid w:val="00A50A81"/>
    <w:rsid w:val="00A50DF2"/>
    <w:rsid w:val="00A515FE"/>
    <w:rsid w:val="00A52109"/>
    <w:rsid w:val="00A52575"/>
    <w:rsid w:val="00A52596"/>
    <w:rsid w:val="00A533B4"/>
    <w:rsid w:val="00A5382A"/>
    <w:rsid w:val="00A53926"/>
    <w:rsid w:val="00A53A71"/>
    <w:rsid w:val="00A53EA7"/>
    <w:rsid w:val="00A54301"/>
    <w:rsid w:val="00A54C4F"/>
    <w:rsid w:val="00A54C80"/>
    <w:rsid w:val="00A54CF4"/>
    <w:rsid w:val="00A5518D"/>
    <w:rsid w:val="00A55C10"/>
    <w:rsid w:val="00A55D09"/>
    <w:rsid w:val="00A55FC8"/>
    <w:rsid w:val="00A5669E"/>
    <w:rsid w:val="00A56B45"/>
    <w:rsid w:val="00A5715A"/>
    <w:rsid w:val="00A57BC9"/>
    <w:rsid w:val="00A57F82"/>
    <w:rsid w:val="00A603A9"/>
    <w:rsid w:val="00A607C8"/>
    <w:rsid w:val="00A60CEE"/>
    <w:rsid w:val="00A60D0B"/>
    <w:rsid w:val="00A60E69"/>
    <w:rsid w:val="00A61DFD"/>
    <w:rsid w:val="00A625CD"/>
    <w:rsid w:val="00A62E3C"/>
    <w:rsid w:val="00A63264"/>
    <w:rsid w:val="00A63C3D"/>
    <w:rsid w:val="00A64474"/>
    <w:rsid w:val="00A65899"/>
    <w:rsid w:val="00A66848"/>
    <w:rsid w:val="00A668D5"/>
    <w:rsid w:val="00A66A7C"/>
    <w:rsid w:val="00A671CA"/>
    <w:rsid w:val="00A67900"/>
    <w:rsid w:val="00A6792D"/>
    <w:rsid w:val="00A67C28"/>
    <w:rsid w:val="00A704ED"/>
    <w:rsid w:val="00A70770"/>
    <w:rsid w:val="00A7095B"/>
    <w:rsid w:val="00A70E30"/>
    <w:rsid w:val="00A71D3A"/>
    <w:rsid w:val="00A71DD0"/>
    <w:rsid w:val="00A7204A"/>
    <w:rsid w:val="00A72102"/>
    <w:rsid w:val="00A7248D"/>
    <w:rsid w:val="00A72BCF"/>
    <w:rsid w:val="00A72CB5"/>
    <w:rsid w:val="00A72F7A"/>
    <w:rsid w:val="00A73000"/>
    <w:rsid w:val="00A7302E"/>
    <w:rsid w:val="00A731B0"/>
    <w:rsid w:val="00A733CE"/>
    <w:rsid w:val="00A73578"/>
    <w:rsid w:val="00A7373E"/>
    <w:rsid w:val="00A73758"/>
    <w:rsid w:val="00A73DB4"/>
    <w:rsid w:val="00A73E1B"/>
    <w:rsid w:val="00A74756"/>
    <w:rsid w:val="00A74C8A"/>
    <w:rsid w:val="00A74E40"/>
    <w:rsid w:val="00A75A4E"/>
    <w:rsid w:val="00A75E96"/>
    <w:rsid w:val="00A76149"/>
    <w:rsid w:val="00A763C7"/>
    <w:rsid w:val="00A763F8"/>
    <w:rsid w:val="00A76637"/>
    <w:rsid w:val="00A76A14"/>
    <w:rsid w:val="00A76D1B"/>
    <w:rsid w:val="00A773EC"/>
    <w:rsid w:val="00A775DD"/>
    <w:rsid w:val="00A777CD"/>
    <w:rsid w:val="00A77957"/>
    <w:rsid w:val="00A80729"/>
    <w:rsid w:val="00A808C1"/>
    <w:rsid w:val="00A8169A"/>
    <w:rsid w:val="00A817F0"/>
    <w:rsid w:val="00A82EE4"/>
    <w:rsid w:val="00A8342E"/>
    <w:rsid w:val="00A83CE1"/>
    <w:rsid w:val="00A8417C"/>
    <w:rsid w:val="00A842CA"/>
    <w:rsid w:val="00A842D3"/>
    <w:rsid w:val="00A84529"/>
    <w:rsid w:val="00A84E55"/>
    <w:rsid w:val="00A852C8"/>
    <w:rsid w:val="00A852D6"/>
    <w:rsid w:val="00A85A20"/>
    <w:rsid w:val="00A85CFF"/>
    <w:rsid w:val="00A85D15"/>
    <w:rsid w:val="00A85F3D"/>
    <w:rsid w:val="00A86653"/>
    <w:rsid w:val="00A8682B"/>
    <w:rsid w:val="00A86A16"/>
    <w:rsid w:val="00A873F7"/>
    <w:rsid w:val="00A876C6"/>
    <w:rsid w:val="00A87967"/>
    <w:rsid w:val="00A87CD6"/>
    <w:rsid w:val="00A9015D"/>
    <w:rsid w:val="00A909AD"/>
    <w:rsid w:val="00A90D79"/>
    <w:rsid w:val="00A90E48"/>
    <w:rsid w:val="00A91237"/>
    <w:rsid w:val="00A91D15"/>
    <w:rsid w:val="00A9249D"/>
    <w:rsid w:val="00A92FFE"/>
    <w:rsid w:val="00A93060"/>
    <w:rsid w:val="00A93CDF"/>
    <w:rsid w:val="00A93D19"/>
    <w:rsid w:val="00A948C6"/>
    <w:rsid w:val="00A9542C"/>
    <w:rsid w:val="00A955C3"/>
    <w:rsid w:val="00A96108"/>
    <w:rsid w:val="00A9624E"/>
    <w:rsid w:val="00A976A8"/>
    <w:rsid w:val="00A97C6D"/>
    <w:rsid w:val="00A97DB3"/>
    <w:rsid w:val="00A97E16"/>
    <w:rsid w:val="00A97F5B"/>
    <w:rsid w:val="00AA0095"/>
    <w:rsid w:val="00AA0187"/>
    <w:rsid w:val="00AA01E9"/>
    <w:rsid w:val="00AA044E"/>
    <w:rsid w:val="00AA048A"/>
    <w:rsid w:val="00AA05A5"/>
    <w:rsid w:val="00AA085F"/>
    <w:rsid w:val="00AA0BB8"/>
    <w:rsid w:val="00AA103F"/>
    <w:rsid w:val="00AA1297"/>
    <w:rsid w:val="00AA13D2"/>
    <w:rsid w:val="00AA2C8C"/>
    <w:rsid w:val="00AA35F1"/>
    <w:rsid w:val="00AA3A58"/>
    <w:rsid w:val="00AA4050"/>
    <w:rsid w:val="00AA46D2"/>
    <w:rsid w:val="00AA49C8"/>
    <w:rsid w:val="00AA4B45"/>
    <w:rsid w:val="00AA4CA0"/>
    <w:rsid w:val="00AA4D72"/>
    <w:rsid w:val="00AA4E8B"/>
    <w:rsid w:val="00AA50EC"/>
    <w:rsid w:val="00AA50FA"/>
    <w:rsid w:val="00AA53D3"/>
    <w:rsid w:val="00AA56A0"/>
    <w:rsid w:val="00AA58A6"/>
    <w:rsid w:val="00AA5EA4"/>
    <w:rsid w:val="00AA67F2"/>
    <w:rsid w:val="00AA6E40"/>
    <w:rsid w:val="00AA7267"/>
    <w:rsid w:val="00AA72A7"/>
    <w:rsid w:val="00AA72D5"/>
    <w:rsid w:val="00AA73BE"/>
    <w:rsid w:val="00AA76CF"/>
    <w:rsid w:val="00AA7D62"/>
    <w:rsid w:val="00AB0653"/>
    <w:rsid w:val="00AB0CB5"/>
    <w:rsid w:val="00AB118F"/>
    <w:rsid w:val="00AB1553"/>
    <w:rsid w:val="00AB19F3"/>
    <w:rsid w:val="00AB1E31"/>
    <w:rsid w:val="00AB2BF8"/>
    <w:rsid w:val="00AB3F30"/>
    <w:rsid w:val="00AB472A"/>
    <w:rsid w:val="00AB4E7D"/>
    <w:rsid w:val="00AB5930"/>
    <w:rsid w:val="00AB6557"/>
    <w:rsid w:val="00AB66A4"/>
    <w:rsid w:val="00AB6ABD"/>
    <w:rsid w:val="00AB6B5C"/>
    <w:rsid w:val="00AB6B95"/>
    <w:rsid w:val="00AB718B"/>
    <w:rsid w:val="00AB7605"/>
    <w:rsid w:val="00AB77AF"/>
    <w:rsid w:val="00AB7887"/>
    <w:rsid w:val="00AB7C97"/>
    <w:rsid w:val="00AC00CA"/>
    <w:rsid w:val="00AC11B7"/>
    <w:rsid w:val="00AC1A33"/>
    <w:rsid w:val="00AC1D87"/>
    <w:rsid w:val="00AC248E"/>
    <w:rsid w:val="00AC25AA"/>
    <w:rsid w:val="00AC2A60"/>
    <w:rsid w:val="00AC2AC1"/>
    <w:rsid w:val="00AC2E23"/>
    <w:rsid w:val="00AC2E7F"/>
    <w:rsid w:val="00AC32B3"/>
    <w:rsid w:val="00AC370D"/>
    <w:rsid w:val="00AC3892"/>
    <w:rsid w:val="00AC3A4D"/>
    <w:rsid w:val="00AC3AAF"/>
    <w:rsid w:val="00AC4539"/>
    <w:rsid w:val="00AC49F6"/>
    <w:rsid w:val="00AC5313"/>
    <w:rsid w:val="00AC54E0"/>
    <w:rsid w:val="00AC59F9"/>
    <w:rsid w:val="00AC5A57"/>
    <w:rsid w:val="00AC5D13"/>
    <w:rsid w:val="00AC615E"/>
    <w:rsid w:val="00AC6620"/>
    <w:rsid w:val="00AC6759"/>
    <w:rsid w:val="00AC6A87"/>
    <w:rsid w:val="00AC733A"/>
    <w:rsid w:val="00AC7520"/>
    <w:rsid w:val="00AC7CC7"/>
    <w:rsid w:val="00AD13E3"/>
    <w:rsid w:val="00AD1D4F"/>
    <w:rsid w:val="00AD2063"/>
    <w:rsid w:val="00AD253C"/>
    <w:rsid w:val="00AD2CA8"/>
    <w:rsid w:val="00AD2F6B"/>
    <w:rsid w:val="00AD4693"/>
    <w:rsid w:val="00AD47F1"/>
    <w:rsid w:val="00AD4ACC"/>
    <w:rsid w:val="00AD4D01"/>
    <w:rsid w:val="00AD54E9"/>
    <w:rsid w:val="00AD56BA"/>
    <w:rsid w:val="00AD5859"/>
    <w:rsid w:val="00AD5C23"/>
    <w:rsid w:val="00AD652F"/>
    <w:rsid w:val="00AD683D"/>
    <w:rsid w:val="00AD72C7"/>
    <w:rsid w:val="00AD7D37"/>
    <w:rsid w:val="00AD7F02"/>
    <w:rsid w:val="00AE01AF"/>
    <w:rsid w:val="00AE0A53"/>
    <w:rsid w:val="00AE0D6F"/>
    <w:rsid w:val="00AE0E2C"/>
    <w:rsid w:val="00AE0EBB"/>
    <w:rsid w:val="00AE1259"/>
    <w:rsid w:val="00AE1DDC"/>
    <w:rsid w:val="00AE1E33"/>
    <w:rsid w:val="00AE2883"/>
    <w:rsid w:val="00AE2B4A"/>
    <w:rsid w:val="00AE2C86"/>
    <w:rsid w:val="00AE3021"/>
    <w:rsid w:val="00AE3172"/>
    <w:rsid w:val="00AE3520"/>
    <w:rsid w:val="00AE365E"/>
    <w:rsid w:val="00AE3667"/>
    <w:rsid w:val="00AE38E8"/>
    <w:rsid w:val="00AE3E12"/>
    <w:rsid w:val="00AE4036"/>
    <w:rsid w:val="00AE411C"/>
    <w:rsid w:val="00AE46CF"/>
    <w:rsid w:val="00AE4E9A"/>
    <w:rsid w:val="00AE4EEE"/>
    <w:rsid w:val="00AE51C4"/>
    <w:rsid w:val="00AE549A"/>
    <w:rsid w:val="00AE566D"/>
    <w:rsid w:val="00AE5983"/>
    <w:rsid w:val="00AE60D3"/>
    <w:rsid w:val="00AE6C51"/>
    <w:rsid w:val="00AE6C70"/>
    <w:rsid w:val="00AE6C93"/>
    <w:rsid w:val="00AE7075"/>
    <w:rsid w:val="00AE7867"/>
    <w:rsid w:val="00AE7A60"/>
    <w:rsid w:val="00AF15F3"/>
    <w:rsid w:val="00AF1770"/>
    <w:rsid w:val="00AF1965"/>
    <w:rsid w:val="00AF1C69"/>
    <w:rsid w:val="00AF2398"/>
    <w:rsid w:val="00AF244B"/>
    <w:rsid w:val="00AF2555"/>
    <w:rsid w:val="00AF2975"/>
    <w:rsid w:val="00AF2F1C"/>
    <w:rsid w:val="00AF312A"/>
    <w:rsid w:val="00AF314F"/>
    <w:rsid w:val="00AF3456"/>
    <w:rsid w:val="00AF34DA"/>
    <w:rsid w:val="00AF3A20"/>
    <w:rsid w:val="00AF49CA"/>
    <w:rsid w:val="00AF4D9B"/>
    <w:rsid w:val="00AF502B"/>
    <w:rsid w:val="00AF5D37"/>
    <w:rsid w:val="00AF6292"/>
    <w:rsid w:val="00AF64C3"/>
    <w:rsid w:val="00AF6731"/>
    <w:rsid w:val="00AF720C"/>
    <w:rsid w:val="00AF72F3"/>
    <w:rsid w:val="00AF7B00"/>
    <w:rsid w:val="00AF7D62"/>
    <w:rsid w:val="00B00377"/>
    <w:rsid w:val="00B01063"/>
    <w:rsid w:val="00B01674"/>
    <w:rsid w:val="00B01918"/>
    <w:rsid w:val="00B019D1"/>
    <w:rsid w:val="00B01A80"/>
    <w:rsid w:val="00B01CED"/>
    <w:rsid w:val="00B01FC9"/>
    <w:rsid w:val="00B022C8"/>
    <w:rsid w:val="00B02368"/>
    <w:rsid w:val="00B02B26"/>
    <w:rsid w:val="00B039C3"/>
    <w:rsid w:val="00B03A84"/>
    <w:rsid w:val="00B03DFF"/>
    <w:rsid w:val="00B044A7"/>
    <w:rsid w:val="00B046E5"/>
    <w:rsid w:val="00B04721"/>
    <w:rsid w:val="00B059CF"/>
    <w:rsid w:val="00B05BD3"/>
    <w:rsid w:val="00B05DFC"/>
    <w:rsid w:val="00B06204"/>
    <w:rsid w:val="00B066E0"/>
    <w:rsid w:val="00B06999"/>
    <w:rsid w:val="00B06AF9"/>
    <w:rsid w:val="00B06CB3"/>
    <w:rsid w:val="00B06D24"/>
    <w:rsid w:val="00B06F1F"/>
    <w:rsid w:val="00B10090"/>
    <w:rsid w:val="00B10145"/>
    <w:rsid w:val="00B10228"/>
    <w:rsid w:val="00B102ED"/>
    <w:rsid w:val="00B103A0"/>
    <w:rsid w:val="00B1069C"/>
    <w:rsid w:val="00B10AF9"/>
    <w:rsid w:val="00B11AE5"/>
    <w:rsid w:val="00B11DC5"/>
    <w:rsid w:val="00B12804"/>
    <w:rsid w:val="00B12941"/>
    <w:rsid w:val="00B12957"/>
    <w:rsid w:val="00B129CD"/>
    <w:rsid w:val="00B130F0"/>
    <w:rsid w:val="00B1336D"/>
    <w:rsid w:val="00B1359D"/>
    <w:rsid w:val="00B139E9"/>
    <w:rsid w:val="00B13A4F"/>
    <w:rsid w:val="00B14083"/>
    <w:rsid w:val="00B1439F"/>
    <w:rsid w:val="00B144A4"/>
    <w:rsid w:val="00B14E44"/>
    <w:rsid w:val="00B1606F"/>
    <w:rsid w:val="00B162A3"/>
    <w:rsid w:val="00B16422"/>
    <w:rsid w:val="00B164EC"/>
    <w:rsid w:val="00B16777"/>
    <w:rsid w:val="00B17F2D"/>
    <w:rsid w:val="00B204CE"/>
    <w:rsid w:val="00B2083D"/>
    <w:rsid w:val="00B2083F"/>
    <w:rsid w:val="00B20B30"/>
    <w:rsid w:val="00B212CD"/>
    <w:rsid w:val="00B21E79"/>
    <w:rsid w:val="00B22361"/>
    <w:rsid w:val="00B225CE"/>
    <w:rsid w:val="00B22C17"/>
    <w:rsid w:val="00B23545"/>
    <w:rsid w:val="00B23874"/>
    <w:rsid w:val="00B23E07"/>
    <w:rsid w:val="00B2490E"/>
    <w:rsid w:val="00B24949"/>
    <w:rsid w:val="00B24997"/>
    <w:rsid w:val="00B25430"/>
    <w:rsid w:val="00B2549A"/>
    <w:rsid w:val="00B25672"/>
    <w:rsid w:val="00B25A95"/>
    <w:rsid w:val="00B2632D"/>
    <w:rsid w:val="00B2646F"/>
    <w:rsid w:val="00B267F2"/>
    <w:rsid w:val="00B26818"/>
    <w:rsid w:val="00B26F1A"/>
    <w:rsid w:val="00B27FF8"/>
    <w:rsid w:val="00B3199B"/>
    <w:rsid w:val="00B31F0A"/>
    <w:rsid w:val="00B31F7C"/>
    <w:rsid w:val="00B32004"/>
    <w:rsid w:val="00B32063"/>
    <w:rsid w:val="00B3214C"/>
    <w:rsid w:val="00B3231A"/>
    <w:rsid w:val="00B32B5E"/>
    <w:rsid w:val="00B331F2"/>
    <w:rsid w:val="00B336CF"/>
    <w:rsid w:val="00B33753"/>
    <w:rsid w:val="00B337D3"/>
    <w:rsid w:val="00B33E11"/>
    <w:rsid w:val="00B3411E"/>
    <w:rsid w:val="00B34A73"/>
    <w:rsid w:val="00B34DB6"/>
    <w:rsid w:val="00B34F0F"/>
    <w:rsid w:val="00B350CB"/>
    <w:rsid w:val="00B351C3"/>
    <w:rsid w:val="00B351ED"/>
    <w:rsid w:val="00B35683"/>
    <w:rsid w:val="00B35813"/>
    <w:rsid w:val="00B3605F"/>
    <w:rsid w:val="00B365CE"/>
    <w:rsid w:val="00B3671C"/>
    <w:rsid w:val="00B37199"/>
    <w:rsid w:val="00B371A8"/>
    <w:rsid w:val="00B37513"/>
    <w:rsid w:val="00B37ED4"/>
    <w:rsid w:val="00B4048D"/>
    <w:rsid w:val="00B405BB"/>
    <w:rsid w:val="00B419E3"/>
    <w:rsid w:val="00B41F7E"/>
    <w:rsid w:val="00B42134"/>
    <w:rsid w:val="00B42609"/>
    <w:rsid w:val="00B42890"/>
    <w:rsid w:val="00B42FBA"/>
    <w:rsid w:val="00B432EF"/>
    <w:rsid w:val="00B43DCB"/>
    <w:rsid w:val="00B445F2"/>
    <w:rsid w:val="00B44A0B"/>
    <w:rsid w:val="00B45298"/>
    <w:rsid w:val="00B45645"/>
    <w:rsid w:val="00B456A6"/>
    <w:rsid w:val="00B45C72"/>
    <w:rsid w:val="00B45DB6"/>
    <w:rsid w:val="00B45F20"/>
    <w:rsid w:val="00B4629F"/>
    <w:rsid w:val="00B464A3"/>
    <w:rsid w:val="00B465DA"/>
    <w:rsid w:val="00B471A1"/>
    <w:rsid w:val="00B50172"/>
    <w:rsid w:val="00B503AD"/>
    <w:rsid w:val="00B5045D"/>
    <w:rsid w:val="00B50EB7"/>
    <w:rsid w:val="00B51425"/>
    <w:rsid w:val="00B5156C"/>
    <w:rsid w:val="00B518DE"/>
    <w:rsid w:val="00B519B5"/>
    <w:rsid w:val="00B51F64"/>
    <w:rsid w:val="00B5202A"/>
    <w:rsid w:val="00B522EB"/>
    <w:rsid w:val="00B52582"/>
    <w:rsid w:val="00B527C3"/>
    <w:rsid w:val="00B528A6"/>
    <w:rsid w:val="00B52B44"/>
    <w:rsid w:val="00B52D6B"/>
    <w:rsid w:val="00B53439"/>
    <w:rsid w:val="00B5344A"/>
    <w:rsid w:val="00B5370F"/>
    <w:rsid w:val="00B53BDB"/>
    <w:rsid w:val="00B53ECF"/>
    <w:rsid w:val="00B5434B"/>
    <w:rsid w:val="00B544BA"/>
    <w:rsid w:val="00B54883"/>
    <w:rsid w:val="00B548DF"/>
    <w:rsid w:val="00B54BD1"/>
    <w:rsid w:val="00B54D38"/>
    <w:rsid w:val="00B552B7"/>
    <w:rsid w:val="00B552DA"/>
    <w:rsid w:val="00B553CF"/>
    <w:rsid w:val="00B55624"/>
    <w:rsid w:val="00B5583D"/>
    <w:rsid w:val="00B55E74"/>
    <w:rsid w:val="00B56673"/>
    <w:rsid w:val="00B57270"/>
    <w:rsid w:val="00B57558"/>
    <w:rsid w:val="00B5759D"/>
    <w:rsid w:val="00B575ED"/>
    <w:rsid w:val="00B576AF"/>
    <w:rsid w:val="00B6008E"/>
    <w:rsid w:val="00B600F3"/>
    <w:rsid w:val="00B607EE"/>
    <w:rsid w:val="00B60940"/>
    <w:rsid w:val="00B60CCD"/>
    <w:rsid w:val="00B60FC7"/>
    <w:rsid w:val="00B61342"/>
    <w:rsid w:val="00B61512"/>
    <w:rsid w:val="00B61793"/>
    <w:rsid w:val="00B61953"/>
    <w:rsid w:val="00B62D70"/>
    <w:rsid w:val="00B62FF1"/>
    <w:rsid w:val="00B631D0"/>
    <w:rsid w:val="00B637E2"/>
    <w:rsid w:val="00B6388D"/>
    <w:rsid w:val="00B63F62"/>
    <w:rsid w:val="00B640AD"/>
    <w:rsid w:val="00B64312"/>
    <w:rsid w:val="00B645B1"/>
    <w:rsid w:val="00B64874"/>
    <w:rsid w:val="00B649DD"/>
    <w:rsid w:val="00B6629E"/>
    <w:rsid w:val="00B670D2"/>
    <w:rsid w:val="00B6728A"/>
    <w:rsid w:val="00B67391"/>
    <w:rsid w:val="00B678A0"/>
    <w:rsid w:val="00B6791E"/>
    <w:rsid w:val="00B67A72"/>
    <w:rsid w:val="00B67F5A"/>
    <w:rsid w:val="00B70233"/>
    <w:rsid w:val="00B7065A"/>
    <w:rsid w:val="00B726C1"/>
    <w:rsid w:val="00B72D3F"/>
    <w:rsid w:val="00B73099"/>
    <w:rsid w:val="00B7333D"/>
    <w:rsid w:val="00B74021"/>
    <w:rsid w:val="00B744CC"/>
    <w:rsid w:val="00B74650"/>
    <w:rsid w:val="00B754DB"/>
    <w:rsid w:val="00B7559E"/>
    <w:rsid w:val="00B766FF"/>
    <w:rsid w:val="00B767B0"/>
    <w:rsid w:val="00B767B4"/>
    <w:rsid w:val="00B7680D"/>
    <w:rsid w:val="00B76857"/>
    <w:rsid w:val="00B77172"/>
    <w:rsid w:val="00B7728F"/>
    <w:rsid w:val="00B77BAC"/>
    <w:rsid w:val="00B80CD3"/>
    <w:rsid w:val="00B81630"/>
    <w:rsid w:val="00B81ECD"/>
    <w:rsid w:val="00B82633"/>
    <w:rsid w:val="00B827F6"/>
    <w:rsid w:val="00B82BB7"/>
    <w:rsid w:val="00B82D99"/>
    <w:rsid w:val="00B8300A"/>
    <w:rsid w:val="00B83374"/>
    <w:rsid w:val="00B83404"/>
    <w:rsid w:val="00B8389C"/>
    <w:rsid w:val="00B83B2D"/>
    <w:rsid w:val="00B840F8"/>
    <w:rsid w:val="00B848BE"/>
    <w:rsid w:val="00B86326"/>
    <w:rsid w:val="00B86A01"/>
    <w:rsid w:val="00B86E1F"/>
    <w:rsid w:val="00B877DA"/>
    <w:rsid w:val="00B87843"/>
    <w:rsid w:val="00B87AA7"/>
    <w:rsid w:val="00B901CA"/>
    <w:rsid w:val="00B903BA"/>
    <w:rsid w:val="00B9063E"/>
    <w:rsid w:val="00B906C2"/>
    <w:rsid w:val="00B90CF9"/>
    <w:rsid w:val="00B90D40"/>
    <w:rsid w:val="00B91081"/>
    <w:rsid w:val="00B91260"/>
    <w:rsid w:val="00B91787"/>
    <w:rsid w:val="00B91872"/>
    <w:rsid w:val="00B91D43"/>
    <w:rsid w:val="00B92021"/>
    <w:rsid w:val="00B92894"/>
    <w:rsid w:val="00B92C26"/>
    <w:rsid w:val="00B92EF9"/>
    <w:rsid w:val="00B92F6D"/>
    <w:rsid w:val="00B93769"/>
    <w:rsid w:val="00B93F4E"/>
    <w:rsid w:val="00B94536"/>
    <w:rsid w:val="00B94A0E"/>
    <w:rsid w:val="00B957F6"/>
    <w:rsid w:val="00B95A9C"/>
    <w:rsid w:val="00B96058"/>
    <w:rsid w:val="00B96344"/>
    <w:rsid w:val="00B964F3"/>
    <w:rsid w:val="00B969DE"/>
    <w:rsid w:val="00B973D8"/>
    <w:rsid w:val="00B973FC"/>
    <w:rsid w:val="00B979EF"/>
    <w:rsid w:val="00BA00A9"/>
    <w:rsid w:val="00BA0769"/>
    <w:rsid w:val="00BA0D7A"/>
    <w:rsid w:val="00BA1370"/>
    <w:rsid w:val="00BA1852"/>
    <w:rsid w:val="00BA2365"/>
    <w:rsid w:val="00BA2D47"/>
    <w:rsid w:val="00BA3006"/>
    <w:rsid w:val="00BA301B"/>
    <w:rsid w:val="00BA3DA2"/>
    <w:rsid w:val="00BA3F5C"/>
    <w:rsid w:val="00BA4E03"/>
    <w:rsid w:val="00BA4FB8"/>
    <w:rsid w:val="00BA522C"/>
    <w:rsid w:val="00BA5883"/>
    <w:rsid w:val="00BA58F5"/>
    <w:rsid w:val="00BA5CB7"/>
    <w:rsid w:val="00BA651A"/>
    <w:rsid w:val="00BA668B"/>
    <w:rsid w:val="00BA66F5"/>
    <w:rsid w:val="00BA6846"/>
    <w:rsid w:val="00BA69D4"/>
    <w:rsid w:val="00BA7029"/>
    <w:rsid w:val="00BA7317"/>
    <w:rsid w:val="00BA77FC"/>
    <w:rsid w:val="00BA7AF4"/>
    <w:rsid w:val="00BA7B20"/>
    <w:rsid w:val="00BB0001"/>
    <w:rsid w:val="00BB0137"/>
    <w:rsid w:val="00BB0167"/>
    <w:rsid w:val="00BB1190"/>
    <w:rsid w:val="00BB15A9"/>
    <w:rsid w:val="00BB1623"/>
    <w:rsid w:val="00BB23A8"/>
    <w:rsid w:val="00BB23C6"/>
    <w:rsid w:val="00BB351D"/>
    <w:rsid w:val="00BB3697"/>
    <w:rsid w:val="00BB3A46"/>
    <w:rsid w:val="00BB3EFA"/>
    <w:rsid w:val="00BB420C"/>
    <w:rsid w:val="00BB4348"/>
    <w:rsid w:val="00BB43B8"/>
    <w:rsid w:val="00BB44D7"/>
    <w:rsid w:val="00BB486E"/>
    <w:rsid w:val="00BB496D"/>
    <w:rsid w:val="00BB4D54"/>
    <w:rsid w:val="00BB51BC"/>
    <w:rsid w:val="00BB51E4"/>
    <w:rsid w:val="00BB5216"/>
    <w:rsid w:val="00BB5CC9"/>
    <w:rsid w:val="00BB6079"/>
    <w:rsid w:val="00BB61EF"/>
    <w:rsid w:val="00BB6AA3"/>
    <w:rsid w:val="00BB6B12"/>
    <w:rsid w:val="00BB6CFE"/>
    <w:rsid w:val="00BB74E0"/>
    <w:rsid w:val="00BB7B3F"/>
    <w:rsid w:val="00BC0096"/>
    <w:rsid w:val="00BC03C1"/>
    <w:rsid w:val="00BC0551"/>
    <w:rsid w:val="00BC05DE"/>
    <w:rsid w:val="00BC083D"/>
    <w:rsid w:val="00BC0FB8"/>
    <w:rsid w:val="00BC17ED"/>
    <w:rsid w:val="00BC24E9"/>
    <w:rsid w:val="00BC2705"/>
    <w:rsid w:val="00BC2768"/>
    <w:rsid w:val="00BC30EF"/>
    <w:rsid w:val="00BC317F"/>
    <w:rsid w:val="00BC32B1"/>
    <w:rsid w:val="00BC3632"/>
    <w:rsid w:val="00BC3C47"/>
    <w:rsid w:val="00BC3E5E"/>
    <w:rsid w:val="00BC4281"/>
    <w:rsid w:val="00BC5088"/>
    <w:rsid w:val="00BC53F5"/>
    <w:rsid w:val="00BC5A68"/>
    <w:rsid w:val="00BC61D2"/>
    <w:rsid w:val="00BC6253"/>
    <w:rsid w:val="00BC6ECD"/>
    <w:rsid w:val="00BC6F32"/>
    <w:rsid w:val="00BC726F"/>
    <w:rsid w:val="00BC75FA"/>
    <w:rsid w:val="00BC76CF"/>
    <w:rsid w:val="00BD02AC"/>
    <w:rsid w:val="00BD07C1"/>
    <w:rsid w:val="00BD0A23"/>
    <w:rsid w:val="00BD134C"/>
    <w:rsid w:val="00BD1B6B"/>
    <w:rsid w:val="00BD1E38"/>
    <w:rsid w:val="00BD2150"/>
    <w:rsid w:val="00BD24DE"/>
    <w:rsid w:val="00BD2D29"/>
    <w:rsid w:val="00BD2D62"/>
    <w:rsid w:val="00BD323C"/>
    <w:rsid w:val="00BD38EC"/>
    <w:rsid w:val="00BD4289"/>
    <w:rsid w:val="00BD456A"/>
    <w:rsid w:val="00BD4EA4"/>
    <w:rsid w:val="00BD5168"/>
    <w:rsid w:val="00BD5D48"/>
    <w:rsid w:val="00BD602A"/>
    <w:rsid w:val="00BD6993"/>
    <w:rsid w:val="00BD69F3"/>
    <w:rsid w:val="00BD6A6F"/>
    <w:rsid w:val="00BD6F8C"/>
    <w:rsid w:val="00BD6FAE"/>
    <w:rsid w:val="00BD729C"/>
    <w:rsid w:val="00BD76E1"/>
    <w:rsid w:val="00BD7D2B"/>
    <w:rsid w:val="00BE023F"/>
    <w:rsid w:val="00BE132F"/>
    <w:rsid w:val="00BE1506"/>
    <w:rsid w:val="00BE288D"/>
    <w:rsid w:val="00BE2FB0"/>
    <w:rsid w:val="00BE300B"/>
    <w:rsid w:val="00BE34C7"/>
    <w:rsid w:val="00BE38D7"/>
    <w:rsid w:val="00BE3DA7"/>
    <w:rsid w:val="00BE3E95"/>
    <w:rsid w:val="00BE437B"/>
    <w:rsid w:val="00BE4F7B"/>
    <w:rsid w:val="00BE6223"/>
    <w:rsid w:val="00BE640F"/>
    <w:rsid w:val="00BE6BCF"/>
    <w:rsid w:val="00BE6CE3"/>
    <w:rsid w:val="00BE6E77"/>
    <w:rsid w:val="00BE7137"/>
    <w:rsid w:val="00BE7497"/>
    <w:rsid w:val="00BE75F9"/>
    <w:rsid w:val="00BE7780"/>
    <w:rsid w:val="00BF0945"/>
    <w:rsid w:val="00BF0C11"/>
    <w:rsid w:val="00BF1542"/>
    <w:rsid w:val="00BF245D"/>
    <w:rsid w:val="00BF2AE4"/>
    <w:rsid w:val="00BF2E05"/>
    <w:rsid w:val="00BF3361"/>
    <w:rsid w:val="00BF33BA"/>
    <w:rsid w:val="00BF3670"/>
    <w:rsid w:val="00BF3AE0"/>
    <w:rsid w:val="00BF3BDB"/>
    <w:rsid w:val="00BF3D1E"/>
    <w:rsid w:val="00BF3E63"/>
    <w:rsid w:val="00BF3EE5"/>
    <w:rsid w:val="00BF4312"/>
    <w:rsid w:val="00BF4FF8"/>
    <w:rsid w:val="00BF539B"/>
    <w:rsid w:val="00BF5A04"/>
    <w:rsid w:val="00BF5D5D"/>
    <w:rsid w:val="00BF5D9B"/>
    <w:rsid w:val="00BF5EAA"/>
    <w:rsid w:val="00BF6EF1"/>
    <w:rsid w:val="00C00394"/>
    <w:rsid w:val="00C00D64"/>
    <w:rsid w:val="00C01245"/>
    <w:rsid w:val="00C012AC"/>
    <w:rsid w:val="00C01967"/>
    <w:rsid w:val="00C021C0"/>
    <w:rsid w:val="00C0224F"/>
    <w:rsid w:val="00C02A2E"/>
    <w:rsid w:val="00C02C32"/>
    <w:rsid w:val="00C03175"/>
    <w:rsid w:val="00C03F25"/>
    <w:rsid w:val="00C040A0"/>
    <w:rsid w:val="00C040E1"/>
    <w:rsid w:val="00C04402"/>
    <w:rsid w:val="00C049BF"/>
    <w:rsid w:val="00C04BD6"/>
    <w:rsid w:val="00C050C2"/>
    <w:rsid w:val="00C05269"/>
    <w:rsid w:val="00C05533"/>
    <w:rsid w:val="00C05B2F"/>
    <w:rsid w:val="00C05F15"/>
    <w:rsid w:val="00C067EB"/>
    <w:rsid w:val="00C06A4A"/>
    <w:rsid w:val="00C06A69"/>
    <w:rsid w:val="00C06F58"/>
    <w:rsid w:val="00C07209"/>
    <w:rsid w:val="00C0720E"/>
    <w:rsid w:val="00C07B16"/>
    <w:rsid w:val="00C07FC4"/>
    <w:rsid w:val="00C10196"/>
    <w:rsid w:val="00C101FB"/>
    <w:rsid w:val="00C10932"/>
    <w:rsid w:val="00C10946"/>
    <w:rsid w:val="00C10980"/>
    <w:rsid w:val="00C10F2A"/>
    <w:rsid w:val="00C110BD"/>
    <w:rsid w:val="00C11D1F"/>
    <w:rsid w:val="00C11DD4"/>
    <w:rsid w:val="00C11E32"/>
    <w:rsid w:val="00C12A9F"/>
    <w:rsid w:val="00C12AE8"/>
    <w:rsid w:val="00C13083"/>
    <w:rsid w:val="00C1311C"/>
    <w:rsid w:val="00C13F29"/>
    <w:rsid w:val="00C145B3"/>
    <w:rsid w:val="00C14DFA"/>
    <w:rsid w:val="00C1519D"/>
    <w:rsid w:val="00C154E4"/>
    <w:rsid w:val="00C15845"/>
    <w:rsid w:val="00C1599C"/>
    <w:rsid w:val="00C15B12"/>
    <w:rsid w:val="00C16009"/>
    <w:rsid w:val="00C1662A"/>
    <w:rsid w:val="00C16ED2"/>
    <w:rsid w:val="00C170DA"/>
    <w:rsid w:val="00C173A6"/>
    <w:rsid w:val="00C175BE"/>
    <w:rsid w:val="00C175DD"/>
    <w:rsid w:val="00C17790"/>
    <w:rsid w:val="00C206E6"/>
    <w:rsid w:val="00C20997"/>
    <w:rsid w:val="00C20C1D"/>
    <w:rsid w:val="00C20CC3"/>
    <w:rsid w:val="00C20D59"/>
    <w:rsid w:val="00C20F37"/>
    <w:rsid w:val="00C21395"/>
    <w:rsid w:val="00C21583"/>
    <w:rsid w:val="00C21B8C"/>
    <w:rsid w:val="00C22139"/>
    <w:rsid w:val="00C2261B"/>
    <w:rsid w:val="00C227EE"/>
    <w:rsid w:val="00C22930"/>
    <w:rsid w:val="00C22DB8"/>
    <w:rsid w:val="00C2312B"/>
    <w:rsid w:val="00C23543"/>
    <w:rsid w:val="00C23B4C"/>
    <w:rsid w:val="00C23D38"/>
    <w:rsid w:val="00C248DC"/>
    <w:rsid w:val="00C24E6E"/>
    <w:rsid w:val="00C24EC3"/>
    <w:rsid w:val="00C253AD"/>
    <w:rsid w:val="00C254A0"/>
    <w:rsid w:val="00C255A9"/>
    <w:rsid w:val="00C257B7"/>
    <w:rsid w:val="00C25A71"/>
    <w:rsid w:val="00C25A87"/>
    <w:rsid w:val="00C2663F"/>
    <w:rsid w:val="00C2673A"/>
    <w:rsid w:val="00C27D85"/>
    <w:rsid w:val="00C30195"/>
    <w:rsid w:val="00C307D5"/>
    <w:rsid w:val="00C30972"/>
    <w:rsid w:val="00C30C3B"/>
    <w:rsid w:val="00C30D2D"/>
    <w:rsid w:val="00C30FE4"/>
    <w:rsid w:val="00C31BEA"/>
    <w:rsid w:val="00C31C7A"/>
    <w:rsid w:val="00C31E33"/>
    <w:rsid w:val="00C325A1"/>
    <w:rsid w:val="00C3268B"/>
    <w:rsid w:val="00C326A5"/>
    <w:rsid w:val="00C32BD8"/>
    <w:rsid w:val="00C336A9"/>
    <w:rsid w:val="00C33DCB"/>
    <w:rsid w:val="00C33E56"/>
    <w:rsid w:val="00C34053"/>
    <w:rsid w:val="00C3492F"/>
    <w:rsid w:val="00C34ABF"/>
    <w:rsid w:val="00C34AE4"/>
    <w:rsid w:val="00C351EA"/>
    <w:rsid w:val="00C35589"/>
    <w:rsid w:val="00C355D7"/>
    <w:rsid w:val="00C35929"/>
    <w:rsid w:val="00C35992"/>
    <w:rsid w:val="00C36B28"/>
    <w:rsid w:val="00C37078"/>
    <w:rsid w:val="00C374B9"/>
    <w:rsid w:val="00C3785B"/>
    <w:rsid w:val="00C3797D"/>
    <w:rsid w:val="00C37BA1"/>
    <w:rsid w:val="00C406E1"/>
    <w:rsid w:val="00C40DDD"/>
    <w:rsid w:val="00C41750"/>
    <w:rsid w:val="00C4193F"/>
    <w:rsid w:val="00C41968"/>
    <w:rsid w:val="00C41D79"/>
    <w:rsid w:val="00C4241C"/>
    <w:rsid w:val="00C42AA4"/>
    <w:rsid w:val="00C42C3E"/>
    <w:rsid w:val="00C437FA"/>
    <w:rsid w:val="00C43E0A"/>
    <w:rsid w:val="00C44448"/>
    <w:rsid w:val="00C446E6"/>
    <w:rsid w:val="00C44778"/>
    <w:rsid w:val="00C447A9"/>
    <w:rsid w:val="00C449F3"/>
    <w:rsid w:val="00C44D7A"/>
    <w:rsid w:val="00C44F3C"/>
    <w:rsid w:val="00C45397"/>
    <w:rsid w:val="00C45457"/>
    <w:rsid w:val="00C4609C"/>
    <w:rsid w:val="00C4649F"/>
    <w:rsid w:val="00C46B1D"/>
    <w:rsid w:val="00C4722C"/>
    <w:rsid w:val="00C475FA"/>
    <w:rsid w:val="00C4769C"/>
    <w:rsid w:val="00C47832"/>
    <w:rsid w:val="00C47DA4"/>
    <w:rsid w:val="00C47DDA"/>
    <w:rsid w:val="00C506AC"/>
    <w:rsid w:val="00C50A93"/>
    <w:rsid w:val="00C51921"/>
    <w:rsid w:val="00C51A6F"/>
    <w:rsid w:val="00C51D29"/>
    <w:rsid w:val="00C530A6"/>
    <w:rsid w:val="00C5420D"/>
    <w:rsid w:val="00C54431"/>
    <w:rsid w:val="00C54461"/>
    <w:rsid w:val="00C546A7"/>
    <w:rsid w:val="00C549CA"/>
    <w:rsid w:val="00C54E61"/>
    <w:rsid w:val="00C54EAE"/>
    <w:rsid w:val="00C54FE4"/>
    <w:rsid w:val="00C55074"/>
    <w:rsid w:val="00C551F1"/>
    <w:rsid w:val="00C55E27"/>
    <w:rsid w:val="00C5720A"/>
    <w:rsid w:val="00C57B0A"/>
    <w:rsid w:val="00C57CF8"/>
    <w:rsid w:val="00C57FB9"/>
    <w:rsid w:val="00C60342"/>
    <w:rsid w:val="00C610D2"/>
    <w:rsid w:val="00C61746"/>
    <w:rsid w:val="00C619CE"/>
    <w:rsid w:val="00C61F02"/>
    <w:rsid w:val="00C6228D"/>
    <w:rsid w:val="00C622B7"/>
    <w:rsid w:val="00C637CD"/>
    <w:rsid w:val="00C63ED7"/>
    <w:rsid w:val="00C63EEC"/>
    <w:rsid w:val="00C63FE2"/>
    <w:rsid w:val="00C646D2"/>
    <w:rsid w:val="00C6497C"/>
    <w:rsid w:val="00C64B22"/>
    <w:rsid w:val="00C650CB"/>
    <w:rsid w:val="00C65109"/>
    <w:rsid w:val="00C65392"/>
    <w:rsid w:val="00C653D5"/>
    <w:rsid w:val="00C664AC"/>
    <w:rsid w:val="00C66642"/>
    <w:rsid w:val="00C66697"/>
    <w:rsid w:val="00C66AB3"/>
    <w:rsid w:val="00C66C84"/>
    <w:rsid w:val="00C67223"/>
    <w:rsid w:val="00C67B21"/>
    <w:rsid w:val="00C67F73"/>
    <w:rsid w:val="00C702B0"/>
    <w:rsid w:val="00C70B65"/>
    <w:rsid w:val="00C70ECD"/>
    <w:rsid w:val="00C712F1"/>
    <w:rsid w:val="00C71F0B"/>
    <w:rsid w:val="00C721FD"/>
    <w:rsid w:val="00C72568"/>
    <w:rsid w:val="00C72ACC"/>
    <w:rsid w:val="00C7306D"/>
    <w:rsid w:val="00C731CE"/>
    <w:rsid w:val="00C731E7"/>
    <w:rsid w:val="00C73550"/>
    <w:rsid w:val="00C7366D"/>
    <w:rsid w:val="00C7482B"/>
    <w:rsid w:val="00C74877"/>
    <w:rsid w:val="00C74C68"/>
    <w:rsid w:val="00C75162"/>
    <w:rsid w:val="00C75542"/>
    <w:rsid w:val="00C7587C"/>
    <w:rsid w:val="00C75CB9"/>
    <w:rsid w:val="00C75DCE"/>
    <w:rsid w:val="00C7620A"/>
    <w:rsid w:val="00C7636D"/>
    <w:rsid w:val="00C76600"/>
    <w:rsid w:val="00C76C71"/>
    <w:rsid w:val="00C76C76"/>
    <w:rsid w:val="00C7713D"/>
    <w:rsid w:val="00C771E3"/>
    <w:rsid w:val="00C7733C"/>
    <w:rsid w:val="00C77CBE"/>
    <w:rsid w:val="00C8032A"/>
    <w:rsid w:val="00C80896"/>
    <w:rsid w:val="00C80A24"/>
    <w:rsid w:val="00C83012"/>
    <w:rsid w:val="00C83C44"/>
    <w:rsid w:val="00C83C65"/>
    <w:rsid w:val="00C84449"/>
    <w:rsid w:val="00C84D5A"/>
    <w:rsid w:val="00C85310"/>
    <w:rsid w:val="00C85388"/>
    <w:rsid w:val="00C85B8E"/>
    <w:rsid w:val="00C85D39"/>
    <w:rsid w:val="00C85D98"/>
    <w:rsid w:val="00C85EA1"/>
    <w:rsid w:val="00C85F86"/>
    <w:rsid w:val="00C860D1"/>
    <w:rsid w:val="00C8696A"/>
    <w:rsid w:val="00C87465"/>
    <w:rsid w:val="00C87D56"/>
    <w:rsid w:val="00C87EE5"/>
    <w:rsid w:val="00C90051"/>
    <w:rsid w:val="00C90127"/>
    <w:rsid w:val="00C90413"/>
    <w:rsid w:val="00C91135"/>
    <w:rsid w:val="00C91248"/>
    <w:rsid w:val="00C91663"/>
    <w:rsid w:val="00C929F8"/>
    <w:rsid w:val="00C92F56"/>
    <w:rsid w:val="00C93F4F"/>
    <w:rsid w:val="00C9489F"/>
    <w:rsid w:val="00C94C49"/>
    <w:rsid w:val="00C94D7B"/>
    <w:rsid w:val="00C94F1B"/>
    <w:rsid w:val="00C9555E"/>
    <w:rsid w:val="00C95A58"/>
    <w:rsid w:val="00C95C33"/>
    <w:rsid w:val="00C95DCA"/>
    <w:rsid w:val="00C9632D"/>
    <w:rsid w:val="00C97069"/>
    <w:rsid w:val="00C972CB"/>
    <w:rsid w:val="00C977C3"/>
    <w:rsid w:val="00C97833"/>
    <w:rsid w:val="00C9785D"/>
    <w:rsid w:val="00C97BFD"/>
    <w:rsid w:val="00CA0125"/>
    <w:rsid w:val="00CA04E4"/>
    <w:rsid w:val="00CA054B"/>
    <w:rsid w:val="00CA0F72"/>
    <w:rsid w:val="00CA1168"/>
    <w:rsid w:val="00CA1362"/>
    <w:rsid w:val="00CA1560"/>
    <w:rsid w:val="00CA1773"/>
    <w:rsid w:val="00CA1AB1"/>
    <w:rsid w:val="00CA2521"/>
    <w:rsid w:val="00CA2590"/>
    <w:rsid w:val="00CA2731"/>
    <w:rsid w:val="00CA273C"/>
    <w:rsid w:val="00CA2967"/>
    <w:rsid w:val="00CA2D36"/>
    <w:rsid w:val="00CA2D43"/>
    <w:rsid w:val="00CA3227"/>
    <w:rsid w:val="00CA3455"/>
    <w:rsid w:val="00CA3575"/>
    <w:rsid w:val="00CA3736"/>
    <w:rsid w:val="00CA3B93"/>
    <w:rsid w:val="00CA3FE1"/>
    <w:rsid w:val="00CA43FE"/>
    <w:rsid w:val="00CA4650"/>
    <w:rsid w:val="00CA4CA8"/>
    <w:rsid w:val="00CA5094"/>
    <w:rsid w:val="00CA57FE"/>
    <w:rsid w:val="00CA5BDC"/>
    <w:rsid w:val="00CA64E5"/>
    <w:rsid w:val="00CA6567"/>
    <w:rsid w:val="00CA6B36"/>
    <w:rsid w:val="00CA6FDE"/>
    <w:rsid w:val="00CA74F3"/>
    <w:rsid w:val="00CA7754"/>
    <w:rsid w:val="00CA77F7"/>
    <w:rsid w:val="00CA7DA5"/>
    <w:rsid w:val="00CB01DD"/>
    <w:rsid w:val="00CB0300"/>
    <w:rsid w:val="00CB042A"/>
    <w:rsid w:val="00CB0804"/>
    <w:rsid w:val="00CB0BB4"/>
    <w:rsid w:val="00CB0C45"/>
    <w:rsid w:val="00CB1421"/>
    <w:rsid w:val="00CB19DE"/>
    <w:rsid w:val="00CB1FDC"/>
    <w:rsid w:val="00CB225F"/>
    <w:rsid w:val="00CB234E"/>
    <w:rsid w:val="00CB23FE"/>
    <w:rsid w:val="00CB2508"/>
    <w:rsid w:val="00CB26FA"/>
    <w:rsid w:val="00CB37F3"/>
    <w:rsid w:val="00CB3958"/>
    <w:rsid w:val="00CB39BB"/>
    <w:rsid w:val="00CB40E2"/>
    <w:rsid w:val="00CB431E"/>
    <w:rsid w:val="00CB4807"/>
    <w:rsid w:val="00CB4AE6"/>
    <w:rsid w:val="00CB4F0A"/>
    <w:rsid w:val="00CB51A2"/>
    <w:rsid w:val="00CB57B2"/>
    <w:rsid w:val="00CB58BD"/>
    <w:rsid w:val="00CB5998"/>
    <w:rsid w:val="00CB5A8C"/>
    <w:rsid w:val="00CB5B70"/>
    <w:rsid w:val="00CB5CDC"/>
    <w:rsid w:val="00CB6067"/>
    <w:rsid w:val="00CB6519"/>
    <w:rsid w:val="00CB6883"/>
    <w:rsid w:val="00CB6B15"/>
    <w:rsid w:val="00CB722F"/>
    <w:rsid w:val="00CB74D0"/>
    <w:rsid w:val="00CB75B7"/>
    <w:rsid w:val="00CB7664"/>
    <w:rsid w:val="00CB7B45"/>
    <w:rsid w:val="00CB7FA3"/>
    <w:rsid w:val="00CC0132"/>
    <w:rsid w:val="00CC0CCE"/>
    <w:rsid w:val="00CC0DA3"/>
    <w:rsid w:val="00CC159B"/>
    <w:rsid w:val="00CC1645"/>
    <w:rsid w:val="00CC2133"/>
    <w:rsid w:val="00CC2A40"/>
    <w:rsid w:val="00CC2D5B"/>
    <w:rsid w:val="00CC2DE8"/>
    <w:rsid w:val="00CC311F"/>
    <w:rsid w:val="00CC3256"/>
    <w:rsid w:val="00CC329E"/>
    <w:rsid w:val="00CC32AA"/>
    <w:rsid w:val="00CC5209"/>
    <w:rsid w:val="00CC5317"/>
    <w:rsid w:val="00CC534A"/>
    <w:rsid w:val="00CC6191"/>
    <w:rsid w:val="00CC6A1D"/>
    <w:rsid w:val="00CC712F"/>
    <w:rsid w:val="00CC71D7"/>
    <w:rsid w:val="00CC78C6"/>
    <w:rsid w:val="00CC7A5B"/>
    <w:rsid w:val="00CD02DC"/>
    <w:rsid w:val="00CD06AA"/>
    <w:rsid w:val="00CD0742"/>
    <w:rsid w:val="00CD0BBD"/>
    <w:rsid w:val="00CD0E5F"/>
    <w:rsid w:val="00CD1251"/>
    <w:rsid w:val="00CD1779"/>
    <w:rsid w:val="00CD1989"/>
    <w:rsid w:val="00CD1CEF"/>
    <w:rsid w:val="00CD1FAD"/>
    <w:rsid w:val="00CD2268"/>
    <w:rsid w:val="00CD2483"/>
    <w:rsid w:val="00CD2662"/>
    <w:rsid w:val="00CD2C30"/>
    <w:rsid w:val="00CD300A"/>
    <w:rsid w:val="00CD3A4D"/>
    <w:rsid w:val="00CD3EEF"/>
    <w:rsid w:val="00CD459C"/>
    <w:rsid w:val="00CD45CC"/>
    <w:rsid w:val="00CD4749"/>
    <w:rsid w:val="00CD518E"/>
    <w:rsid w:val="00CD559B"/>
    <w:rsid w:val="00CD5C38"/>
    <w:rsid w:val="00CD5FBE"/>
    <w:rsid w:val="00CD6236"/>
    <w:rsid w:val="00CD6353"/>
    <w:rsid w:val="00CD640D"/>
    <w:rsid w:val="00CD6653"/>
    <w:rsid w:val="00CD6FDA"/>
    <w:rsid w:val="00CD717B"/>
    <w:rsid w:val="00CD72FA"/>
    <w:rsid w:val="00CD762D"/>
    <w:rsid w:val="00CD7C4A"/>
    <w:rsid w:val="00CD7CFA"/>
    <w:rsid w:val="00CE0689"/>
    <w:rsid w:val="00CE0DED"/>
    <w:rsid w:val="00CE107F"/>
    <w:rsid w:val="00CE15F5"/>
    <w:rsid w:val="00CE1AC9"/>
    <w:rsid w:val="00CE1B2E"/>
    <w:rsid w:val="00CE1C92"/>
    <w:rsid w:val="00CE257E"/>
    <w:rsid w:val="00CE2960"/>
    <w:rsid w:val="00CE2FA7"/>
    <w:rsid w:val="00CE306D"/>
    <w:rsid w:val="00CE34F6"/>
    <w:rsid w:val="00CE3856"/>
    <w:rsid w:val="00CE43C9"/>
    <w:rsid w:val="00CE43EF"/>
    <w:rsid w:val="00CE4F4B"/>
    <w:rsid w:val="00CE5261"/>
    <w:rsid w:val="00CE5302"/>
    <w:rsid w:val="00CE53AB"/>
    <w:rsid w:val="00CE5B4F"/>
    <w:rsid w:val="00CE6393"/>
    <w:rsid w:val="00CE63EC"/>
    <w:rsid w:val="00CE6B58"/>
    <w:rsid w:val="00CF01B3"/>
    <w:rsid w:val="00CF043D"/>
    <w:rsid w:val="00CF0972"/>
    <w:rsid w:val="00CF0EAB"/>
    <w:rsid w:val="00CF118D"/>
    <w:rsid w:val="00CF11BB"/>
    <w:rsid w:val="00CF21EA"/>
    <w:rsid w:val="00CF280A"/>
    <w:rsid w:val="00CF36EC"/>
    <w:rsid w:val="00CF3BAB"/>
    <w:rsid w:val="00CF3D18"/>
    <w:rsid w:val="00CF49BB"/>
    <w:rsid w:val="00CF4B38"/>
    <w:rsid w:val="00CF4B9C"/>
    <w:rsid w:val="00CF5013"/>
    <w:rsid w:val="00CF510C"/>
    <w:rsid w:val="00CF63FC"/>
    <w:rsid w:val="00CF6435"/>
    <w:rsid w:val="00CF6668"/>
    <w:rsid w:val="00CF672C"/>
    <w:rsid w:val="00CF67BD"/>
    <w:rsid w:val="00CF6F2A"/>
    <w:rsid w:val="00CF6F5A"/>
    <w:rsid w:val="00CF710B"/>
    <w:rsid w:val="00CF711F"/>
    <w:rsid w:val="00CF724C"/>
    <w:rsid w:val="00CF741C"/>
    <w:rsid w:val="00CF746F"/>
    <w:rsid w:val="00CF7A02"/>
    <w:rsid w:val="00CF7CB3"/>
    <w:rsid w:val="00D0022D"/>
    <w:rsid w:val="00D00231"/>
    <w:rsid w:val="00D00350"/>
    <w:rsid w:val="00D00352"/>
    <w:rsid w:val="00D00722"/>
    <w:rsid w:val="00D00789"/>
    <w:rsid w:val="00D00AEB"/>
    <w:rsid w:val="00D02564"/>
    <w:rsid w:val="00D028A5"/>
    <w:rsid w:val="00D029ED"/>
    <w:rsid w:val="00D02BFB"/>
    <w:rsid w:val="00D02FBD"/>
    <w:rsid w:val="00D031C5"/>
    <w:rsid w:val="00D033AE"/>
    <w:rsid w:val="00D03797"/>
    <w:rsid w:val="00D04333"/>
    <w:rsid w:val="00D047F2"/>
    <w:rsid w:val="00D04938"/>
    <w:rsid w:val="00D05163"/>
    <w:rsid w:val="00D05465"/>
    <w:rsid w:val="00D05BE6"/>
    <w:rsid w:val="00D06842"/>
    <w:rsid w:val="00D06B87"/>
    <w:rsid w:val="00D074D8"/>
    <w:rsid w:val="00D07701"/>
    <w:rsid w:val="00D079AE"/>
    <w:rsid w:val="00D07E92"/>
    <w:rsid w:val="00D10137"/>
    <w:rsid w:val="00D10A4F"/>
    <w:rsid w:val="00D10AB2"/>
    <w:rsid w:val="00D10EBF"/>
    <w:rsid w:val="00D10FBB"/>
    <w:rsid w:val="00D1168A"/>
    <w:rsid w:val="00D118F4"/>
    <w:rsid w:val="00D11B0D"/>
    <w:rsid w:val="00D11E98"/>
    <w:rsid w:val="00D12223"/>
    <w:rsid w:val="00D1261E"/>
    <w:rsid w:val="00D1294E"/>
    <w:rsid w:val="00D12E73"/>
    <w:rsid w:val="00D1311A"/>
    <w:rsid w:val="00D131AB"/>
    <w:rsid w:val="00D1333B"/>
    <w:rsid w:val="00D13872"/>
    <w:rsid w:val="00D13A83"/>
    <w:rsid w:val="00D14811"/>
    <w:rsid w:val="00D14897"/>
    <w:rsid w:val="00D14BC0"/>
    <w:rsid w:val="00D14C06"/>
    <w:rsid w:val="00D14C88"/>
    <w:rsid w:val="00D150A5"/>
    <w:rsid w:val="00D15AE1"/>
    <w:rsid w:val="00D16126"/>
    <w:rsid w:val="00D1613B"/>
    <w:rsid w:val="00D169A0"/>
    <w:rsid w:val="00D16A9A"/>
    <w:rsid w:val="00D17A9A"/>
    <w:rsid w:val="00D17D2F"/>
    <w:rsid w:val="00D17F6B"/>
    <w:rsid w:val="00D202A1"/>
    <w:rsid w:val="00D20B22"/>
    <w:rsid w:val="00D21192"/>
    <w:rsid w:val="00D21818"/>
    <w:rsid w:val="00D22173"/>
    <w:rsid w:val="00D22A16"/>
    <w:rsid w:val="00D22A63"/>
    <w:rsid w:val="00D22B1D"/>
    <w:rsid w:val="00D22CF0"/>
    <w:rsid w:val="00D231B8"/>
    <w:rsid w:val="00D2419A"/>
    <w:rsid w:val="00D24226"/>
    <w:rsid w:val="00D2565F"/>
    <w:rsid w:val="00D25DE1"/>
    <w:rsid w:val="00D25E24"/>
    <w:rsid w:val="00D25FCC"/>
    <w:rsid w:val="00D26057"/>
    <w:rsid w:val="00D26375"/>
    <w:rsid w:val="00D2655F"/>
    <w:rsid w:val="00D266AE"/>
    <w:rsid w:val="00D266BC"/>
    <w:rsid w:val="00D269D0"/>
    <w:rsid w:val="00D27003"/>
    <w:rsid w:val="00D2756F"/>
    <w:rsid w:val="00D27EDE"/>
    <w:rsid w:val="00D27F04"/>
    <w:rsid w:val="00D300EE"/>
    <w:rsid w:val="00D30420"/>
    <w:rsid w:val="00D3050C"/>
    <w:rsid w:val="00D30652"/>
    <w:rsid w:val="00D306FA"/>
    <w:rsid w:val="00D30810"/>
    <w:rsid w:val="00D30C29"/>
    <w:rsid w:val="00D30CF2"/>
    <w:rsid w:val="00D314E8"/>
    <w:rsid w:val="00D319F9"/>
    <w:rsid w:val="00D31CED"/>
    <w:rsid w:val="00D31E16"/>
    <w:rsid w:val="00D3264B"/>
    <w:rsid w:val="00D32A2C"/>
    <w:rsid w:val="00D331F0"/>
    <w:rsid w:val="00D339BD"/>
    <w:rsid w:val="00D33F68"/>
    <w:rsid w:val="00D3405C"/>
    <w:rsid w:val="00D34CA3"/>
    <w:rsid w:val="00D34D56"/>
    <w:rsid w:val="00D34F41"/>
    <w:rsid w:val="00D35BBA"/>
    <w:rsid w:val="00D35BF3"/>
    <w:rsid w:val="00D35C05"/>
    <w:rsid w:val="00D35FC8"/>
    <w:rsid w:val="00D36676"/>
    <w:rsid w:val="00D37972"/>
    <w:rsid w:val="00D40120"/>
    <w:rsid w:val="00D4050B"/>
    <w:rsid w:val="00D4058C"/>
    <w:rsid w:val="00D40671"/>
    <w:rsid w:val="00D40914"/>
    <w:rsid w:val="00D40ACA"/>
    <w:rsid w:val="00D40D5A"/>
    <w:rsid w:val="00D41D80"/>
    <w:rsid w:val="00D42715"/>
    <w:rsid w:val="00D42AB7"/>
    <w:rsid w:val="00D430FB"/>
    <w:rsid w:val="00D431FD"/>
    <w:rsid w:val="00D432C6"/>
    <w:rsid w:val="00D43508"/>
    <w:rsid w:val="00D43829"/>
    <w:rsid w:val="00D43B90"/>
    <w:rsid w:val="00D43DAD"/>
    <w:rsid w:val="00D44014"/>
    <w:rsid w:val="00D44A64"/>
    <w:rsid w:val="00D44DE7"/>
    <w:rsid w:val="00D4538E"/>
    <w:rsid w:val="00D454B5"/>
    <w:rsid w:val="00D4653B"/>
    <w:rsid w:val="00D46F6F"/>
    <w:rsid w:val="00D46F76"/>
    <w:rsid w:val="00D47445"/>
    <w:rsid w:val="00D4763A"/>
    <w:rsid w:val="00D47731"/>
    <w:rsid w:val="00D47774"/>
    <w:rsid w:val="00D47D41"/>
    <w:rsid w:val="00D47FC9"/>
    <w:rsid w:val="00D50193"/>
    <w:rsid w:val="00D50228"/>
    <w:rsid w:val="00D50604"/>
    <w:rsid w:val="00D50648"/>
    <w:rsid w:val="00D51BE8"/>
    <w:rsid w:val="00D522DF"/>
    <w:rsid w:val="00D52333"/>
    <w:rsid w:val="00D52567"/>
    <w:rsid w:val="00D52E0C"/>
    <w:rsid w:val="00D52E5B"/>
    <w:rsid w:val="00D5344B"/>
    <w:rsid w:val="00D534D7"/>
    <w:rsid w:val="00D53A0B"/>
    <w:rsid w:val="00D54432"/>
    <w:rsid w:val="00D54888"/>
    <w:rsid w:val="00D549F5"/>
    <w:rsid w:val="00D55D52"/>
    <w:rsid w:val="00D55F0E"/>
    <w:rsid w:val="00D56945"/>
    <w:rsid w:val="00D56C0A"/>
    <w:rsid w:val="00D56EB7"/>
    <w:rsid w:val="00D56EF5"/>
    <w:rsid w:val="00D56FE7"/>
    <w:rsid w:val="00D57597"/>
    <w:rsid w:val="00D577E3"/>
    <w:rsid w:val="00D5784B"/>
    <w:rsid w:val="00D57B5D"/>
    <w:rsid w:val="00D57EC9"/>
    <w:rsid w:val="00D604B5"/>
    <w:rsid w:val="00D60761"/>
    <w:rsid w:val="00D60E43"/>
    <w:rsid w:val="00D60F51"/>
    <w:rsid w:val="00D6102E"/>
    <w:rsid w:val="00D61118"/>
    <w:rsid w:val="00D61465"/>
    <w:rsid w:val="00D61586"/>
    <w:rsid w:val="00D62947"/>
    <w:rsid w:val="00D62E28"/>
    <w:rsid w:val="00D631B2"/>
    <w:rsid w:val="00D6320C"/>
    <w:rsid w:val="00D63251"/>
    <w:rsid w:val="00D63271"/>
    <w:rsid w:val="00D63884"/>
    <w:rsid w:val="00D63F50"/>
    <w:rsid w:val="00D64329"/>
    <w:rsid w:val="00D64BDE"/>
    <w:rsid w:val="00D652B3"/>
    <w:rsid w:val="00D653C6"/>
    <w:rsid w:val="00D65BBF"/>
    <w:rsid w:val="00D6614F"/>
    <w:rsid w:val="00D66996"/>
    <w:rsid w:val="00D6703F"/>
    <w:rsid w:val="00D675F1"/>
    <w:rsid w:val="00D6788A"/>
    <w:rsid w:val="00D70C76"/>
    <w:rsid w:val="00D70E02"/>
    <w:rsid w:val="00D71FC7"/>
    <w:rsid w:val="00D71FD0"/>
    <w:rsid w:val="00D71FDC"/>
    <w:rsid w:val="00D72234"/>
    <w:rsid w:val="00D7373E"/>
    <w:rsid w:val="00D73B1A"/>
    <w:rsid w:val="00D73CC2"/>
    <w:rsid w:val="00D74696"/>
    <w:rsid w:val="00D747BB"/>
    <w:rsid w:val="00D74878"/>
    <w:rsid w:val="00D7497A"/>
    <w:rsid w:val="00D74B1A"/>
    <w:rsid w:val="00D75B59"/>
    <w:rsid w:val="00D763F3"/>
    <w:rsid w:val="00D7648D"/>
    <w:rsid w:val="00D76F3C"/>
    <w:rsid w:val="00D77343"/>
    <w:rsid w:val="00D7757C"/>
    <w:rsid w:val="00D776CA"/>
    <w:rsid w:val="00D77D4B"/>
    <w:rsid w:val="00D802A2"/>
    <w:rsid w:val="00D80669"/>
    <w:rsid w:val="00D80925"/>
    <w:rsid w:val="00D80FBE"/>
    <w:rsid w:val="00D81842"/>
    <w:rsid w:val="00D81C3F"/>
    <w:rsid w:val="00D82052"/>
    <w:rsid w:val="00D83CFF"/>
    <w:rsid w:val="00D83E3D"/>
    <w:rsid w:val="00D8486D"/>
    <w:rsid w:val="00D84FC9"/>
    <w:rsid w:val="00D86128"/>
    <w:rsid w:val="00D86A67"/>
    <w:rsid w:val="00D878E2"/>
    <w:rsid w:val="00D903B7"/>
    <w:rsid w:val="00D907A9"/>
    <w:rsid w:val="00D90BEE"/>
    <w:rsid w:val="00D90C09"/>
    <w:rsid w:val="00D9122F"/>
    <w:rsid w:val="00D91601"/>
    <w:rsid w:val="00D91957"/>
    <w:rsid w:val="00D91CE3"/>
    <w:rsid w:val="00D928A1"/>
    <w:rsid w:val="00D92A11"/>
    <w:rsid w:val="00D92A2C"/>
    <w:rsid w:val="00D92DC5"/>
    <w:rsid w:val="00D93A31"/>
    <w:rsid w:val="00D9414D"/>
    <w:rsid w:val="00D94E42"/>
    <w:rsid w:val="00D9500D"/>
    <w:rsid w:val="00D95253"/>
    <w:rsid w:val="00D955DA"/>
    <w:rsid w:val="00D96114"/>
    <w:rsid w:val="00D96617"/>
    <w:rsid w:val="00D96ED0"/>
    <w:rsid w:val="00D974A1"/>
    <w:rsid w:val="00D97EFD"/>
    <w:rsid w:val="00D97F3B"/>
    <w:rsid w:val="00DA0202"/>
    <w:rsid w:val="00DA02CF"/>
    <w:rsid w:val="00DA0525"/>
    <w:rsid w:val="00DA081F"/>
    <w:rsid w:val="00DA0964"/>
    <w:rsid w:val="00DA0D05"/>
    <w:rsid w:val="00DA0D2A"/>
    <w:rsid w:val="00DA0F1B"/>
    <w:rsid w:val="00DA1068"/>
    <w:rsid w:val="00DA11F0"/>
    <w:rsid w:val="00DA1752"/>
    <w:rsid w:val="00DA17CE"/>
    <w:rsid w:val="00DA198C"/>
    <w:rsid w:val="00DA1AC8"/>
    <w:rsid w:val="00DA1E2B"/>
    <w:rsid w:val="00DA1F6E"/>
    <w:rsid w:val="00DA2740"/>
    <w:rsid w:val="00DA334C"/>
    <w:rsid w:val="00DA3E4A"/>
    <w:rsid w:val="00DA3FEA"/>
    <w:rsid w:val="00DA40D9"/>
    <w:rsid w:val="00DA4101"/>
    <w:rsid w:val="00DA42CB"/>
    <w:rsid w:val="00DA48F5"/>
    <w:rsid w:val="00DA56F9"/>
    <w:rsid w:val="00DA573B"/>
    <w:rsid w:val="00DA5959"/>
    <w:rsid w:val="00DA5CDC"/>
    <w:rsid w:val="00DA5CE2"/>
    <w:rsid w:val="00DA6989"/>
    <w:rsid w:val="00DA6F06"/>
    <w:rsid w:val="00DA790A"/>
    <w:rsid w:val="00DA7E44"/>
    <w:rsid w:val="00DB03B2"/>
    <w:rsid w:val="00DB045A"/>
    <w:rsid w:val="00DB0641"/>
    <w:rsid w:val="00DB0DD3"/>
    <w:rsid w:val="00DB1292"/>
    <w:rsid w:val="00DB1622"/>
    <w:rsid w:val="00DB1927"/>
    <w:rsid w:val="00DB1D20"/>
    <w:rsid w:val="00DB2532"/>
    <w:rsid w:val="00DB2A91"/>
    <w:rsid w:val="00DB2AF5"/>
    <w:rsid w:val="00DB3025"/>
    <w:rsid w:val="00DB3501"/>
    <w:rsid w:val="00DB3870"/>
    <w:rsid w:val="00DB39A2"/>
    <w:rsid w:val="00DB3BFB"/>
    <w:rsid w:val="00DB3D08"/>
    <w:rsid w:val="00DB400D"/>
    <w:rsid w:val="00DB4305"/>
    <w:rsid w:val="00DB448B"/>
    <w:rsid w:val="00DB461E"/>
    <w:rsid w:val="00DB4856"/>
    <w:rsid w:val="00DB51EA"/>
    <w:rsid w:val="00DB547B"/>
    <w:rsid w:val="00DB550D"/>
    <w:rsid w:val="00DB5940"/>
    <w:rsid w:val="00DB59F8"/>
    <w:rsid w:val="00DB5ACC"/>
    <w:rsid w:val="00DB60CB"/>
    <w:rsid w:val="00DB64F6"/>
    <w:rsid w:val="00DB6674"/>
    <w:rsid w:val="00DB68B3"/>
    <w:rsid w:val="00DB69E4"/>
    <w:rsid w:val="00DB6FB5"/>
    <w:rsid w:val="00DB7570"/>
    <w:rsid w:val="00DB7715"/>
    <w:rsid w:val="00DB7746"/>
    <w:rsid w:val="00DB7B37"/>
    <w:rsid w:val="00DB7C3C"/>
    <w:rsid w:val="00DC0BB6"/>
    <w:rsid w:val="00DC1452"/>
    <w:rsid w:val="00DC148C"/>
    <w:rsid w:val="00DC151C"/>
    <w:rsid w:val="00DC1FFC"/>
    <w:rsid w:val="00DC2174"/>
    <w:rsid w:val="00DC22A8"/>
    <w:rsid w:val="00DC2841"/>
    <w:rsid w:val="00DC2B47"/>
    <w:rsid w:val="00DC2C10"/>
    <w:rsid w:val="00DC2CD5"/>
    <w:rsid w:val="00DC3005"/>
    <w:rsid w:val="00DC33C0"/>
    <w:rsid w:val="00DC3717"/>
    <w:rsid w:val="00DC3B88"/>
    <w:rsid w:val="00DC3F9C"/>
    <w:rsid w:val="00DC443B"/>
    <w:rsid w:val="00DC4E70"/>
    <w:rsid w:val="00DC5330"/>
    <w:rsid w:val="00DC596B"/>
    <w:rsid w:val="00DC5C47"/>
    <w:rsid w:val="00DC60C7"/>
    <w:rsid w:val="00DC63BA"/>
    <w:rsid w:val="00DC69F4"/>
    <w:rsid w:val="00DC78AE"/>
    <w:rsid w:val="00DC79BB"/>
    <w:rsid w:val="00DC7A0C"/>
    <w:rsid w:val="00DD0165"/>
    <w:rsid w:val="00DD0804"/>
    <w:rsid w:val="00DD098D"/>
    <w:rsid w:val="00DD1327"/>
    <w:rsid w:val="00DD1642"/>
    <w:rsid w:val="00DD18AF"/>
    <w:rsid w:val="00DD2226"/>
    <w:rsid w:val="00DD24C0"/>
    <w:rsid w:val="00DD277E"/>
    <w:rsid w:val="00DD2D39"/>
    <w:rsid w:val="00DD3027"/>
    <w:rsid w:val="00DD37CA"/>
    <w:rsid w:val="00DD393E"/>
    <w:rsid w:val="00DD3B13"/>
    <w:rsid w:val="00DD4544"/>
    <w:rsid w:val="00DD4C53"/>
    <w:rsid w:val="00DD5291"/>
    <w:rsid w:val="00DD5304"/>
    <w:rsid w:val="00DD56E8"/>
    <w:rsid w:val="00DD5784"/>
    <w:rsid w:val="00DD58EA"/>
    <w:rsid w:val="00DD6213"/>
    <w:rsid w:val="00DD6295"/>
    <w:rsid w:val="00DD642B"/>
    <w:rsid w:val="00DD6ADA"/>
    <w:rsid w:val="00DD6CE7"/>
    <w:rsid w:val="00DD6DA2"/>
    <w:rsid w:val="00DD7089"/>
    <w:rsid w:val="00DD7253"/>
    <w:rsid w:val="00DD73A7"/>
    <w:rsid w:val="00DD75F4"/>
    <w:rsid w:val="00DD7B09"/>
    <w:rsid w:val="00DD7D01"/>
    <w:rsid w:val="00DE0691"/>
    <w:rsid w:val="00DE073E"/>
    <w:rsid w:val="00DE0F64"/>
    <w:rsid w:val="00DE1314"/>
    <w:rsid w:val="00DE1B66"/>
    <w:rsid w:val="00DE2125"/>
    <w:rsid w:val="00DE2612"/>
    <w:rsid w:val="00DE299B"/>
    <w:rsid w:val="00DE31B5"/>
    <w:rsid w:val="00DE32C2"/>
    <w:rsid w:val="00DE3B09"/>
    <w:rsid w:val="00DE3BCC"/>
    <w:rsid w:val="00DE3CFF"/>
    <w:rsid w:val="00DE3DDA"/>
    <w:rsid w:val="00DE3F97"/>
    <w:rsid w:val="00DE402B"/>
    <w:rsid w:val="00DE40DD"/>
    <w:rsid w:val="00DE453D"/>
    <w:rsid w:val="00DE4662"/>
    <w:rsid w:val="00DE49BD"/>
    <w:rsid w:val="00DE49BE"/>
    <w:rsid w:val="00DE4C29"/>
    <w:rsid w:val="00DE4EB9"/>
    <w:rsid w:val="00DE505B"/>
    <w:rsid w:val="00DE51AB"/>
    <w:rsid w:val="00DE5366"/>
    <w:rsid w:val="00DE53A0"/>
    <w:rsid w:val="00DE6A77"/>
    <w:rsid w:val="00DE7306"/>
    <w:rsid w:val="00DE73E7"/>
    <w:rsid w:val="00DE7761"/>
    <w:rsid w:val="00DE78D6"/>
    <w:rsid w:val="00DE7CBB"/>
    <w:rsid w:val="00DE7D28"/>
    <w:rsid w:val="00DF0108"/>
    <w:rsid w:val="00DF09F6"/>
    <w:rsid w:val="00DF0A19"/>
    <w:rsid w:val="00DF0CBC"/>
    <w:rsid w:val="00DF0F7E"/>
    <w:rsid w:val="00DF17DF"/>
    <w:rsid w:val="00DF199D"/>
    <w:rsid w:val="00DF1B20"/>
    <w:rsid w:val="00DF226C"/>
    <w:rsid w:val="00DF291B"/>
    <w:rsid w:val="00DF2D33"/>
    <w:rsid w:val="00DF30AA"/>
    <w:rsid w:val="00DF3885"/>
    <w:rsid w:val="00DF427F"/>
    <w:rsid w:val="00DF44C8"/>
    <w:rsid w:val="00DF4CD6"/>
    <w:rsid w:val="00DF4D9E"/>
    <w:rsid w:val="00DF5D5A"/>
    <w:rsid w:val="00DF60EA"/>
    <w:rsid w:val="00DF61BD"/>
    <w:rsid w:val="00DF6D05"/>
    <w:rsid w:val="00DF6EA4"/>
    <w:rsid w:val="00DF761B"/>
    <w:rsid w:val="00DF7968"/>
    <w:rsid w:val="00DF7A23"/>
    <w:rsid w:val="00DF7DD1"/>
    <w:rsid w:val="00E0057C"/>
    <w:rsid w:val="00E009F8"/>
    <w:rsid w:val="00E00C79"/>
    <w:rsid w:val="00E00F93"/>
    <w:rsid w:val="00E019B1"/>
    <w:rsid w:val="00E01FA3"/>
    <w:rsid w:val="00E020DB"/>
    <w:rsid w:val="00E023D0"/>
    <w:rsid w:val="00E02792"/>
    <w:rsid w:val="00E02ABC"/>
    <w:rsid w:val="00E03104"/>
    <w:rsid w:val="00E0338D"/>
    <w:rsid w:val="00E036D2"/>
    <w:rsid w:val="00E0388C"/>
    <w:rsid w:val="00E03E99"/>
    <w:rsid w:val="00E04432"/>
    <w:rsid w:val="00E049B2"/>
    <w:rsid w:val="00E052F0"/>
    <w:rsid w:val="00E0531E"/>
    <w:rsid w:val="00E0575A"/>
    <w:rsid w:val="00E05D3E"/>
    <w:rsid w:val="00E0639D"/>
    <w:rsid w:val="00E0694E"/>
    <w:rsid w:val="00E069EA"/>
    <w:rsid w:val="00E07851"/>
    <w:rsid w:val="00E07CBA"/>
    <w:rsid w:val="00E100AA"/>
    <w:rsid w:val="00E10EFF"/>
    <w:rsid w:val="00E1140B"/>
    <w:rsid w:val="00E1168C"/>
    <w:rsid w:val="00E1171E"/>
    <w:rsid w:val="00E118BA"/>
    <w:rsid w:val="00E11BBA"/>
    <w:rsid w:val="00E12598"/>
    <w:rsid w:val="00E13BC5"/>
    <w:rsid w:val="00E13ED8"/>
    <w:rsid w:val="00E1458C"/>
    <w:rsid w:val="00E14675"/>
    <w:rsid w:val="00E15956"/>
    <w:rsid w:val="00E159B2"/>
    <w:rsid w:val="00E16456"/>
    <w:rsid w:val="00E166CD"/>
    <w:rsid w:val="00E16858"/>
    <w:rsid w:val="00E16BB7"/>
    <w:rsid w:val="00E17DCE"/>
    <w:rsid w:val="00E204A3"/>
    <w:rsid w:val="00E21F20"/>
    <w:rsid w:val="00E21F43"/>
    <w:rsid w:val="00E21F46"/>
    <w:rsid w:val="00E22407"/>
    <w:rsid w:val="00E22939"/>
    <w:rsid w:val="00E22D08"/>
    <w:rsid w:val="00E22DC3"/>
    <w:rsid w:val="00E22EB1"/>
    <w:rsid w:val="00E22F4E"/>
    <w:rsid w:val="00E23055"/>
    <w:rsid w:val="00E23456"/>
    <w:rsid w:val="00E23555"/>
    <w:rsid w:val="00E23CBC"/>
    <w:rsid w:val="00E240D3"/>
    <w:rsid w:val="00E24CF5"/>
    <w:rsid w:val="00E25682"/>
    <w:rsid w:val="00E265ED"/>
    <w:rsid w:val="00E26A00"/>
    <w:rsid w:val="00E27006"/>
    <w:rsid w:val="00E301E8"/>
    <w:rsid w:val="00E302DB"/>
    <w:rsid w:val="00E30E98"/>
    <w:rsid w:val="00E30EBC"/>
    <w:rsid w:val="00E3186F"/>
    <w:rsid w:val="00E3196D"/>
    <w:rsid w:val="00E31DBA"/>
    <w:rsid w:val="00E32126"/>
    <w:rsid w:val="00E32B86"/>
    <w:rsid w:val="00E32BFF"/>
    <w:rsid w:val="00E32C13"/>
    <w:rsid w:val="00E32DF0"/>
    <w:rsid w:val="00E32EC2"/>
    <w:rsid w:val="00E337D9"/>
    <w:rsid w:val="00E33F4A"/>
    <w:rsid w:val="00E33FA1"/>
    <w:rsid w:val="00E3447B"/>
    <w:rsid w:val="00E34568"/>
    <w:rsid w:val="00E346A2"/>
    <w:rsid w:val="00E35105"/>
    <w:rsid w:val="00E355C2"/>
    <w:rsid w:val="00E356AC"/>
    <w:rsid w:val="00E363D7"/>
    <w:rsid w:val="00E36906"/>
    <w:rsid w:val="00E3696B"/>
    <w:rsid w:val="00E36AD3"/>
    <w:rsid w:val="00E36BAE"/>
    <w:rsid w:val="00E379FA"/>
    <w:rsid w:val="00E40213"/>
    <w:rsid w:val="00E4039F"/>
    <w:rsid w:val="00E403C6"/>
    <w:rsid w:val="00E4085E"/>
    <w:rsid w:val="00E40A11"/>
    <w:rsid w:val="00E40B71"/>
    <w:rsid w:val="00E40D1A"/>
    <w:rsid w:val="00E40D8C"/>
    <w:rsid w:val="00E412B6"/>
    <w:rsid w:val="00E41854"/>
    <w:rsid w:val="00E41933"/>
    <w:rsid w:val="00E41CE6"/>
    <w:rsid w:val="00E41E14"/>
    <w:rsid w:val="00E41EB6"/>
    <w:rsid w:val="00E421DD"/>
    <w:rsid w:val="00E42730"/>
    <w:rsid w:val="00E428D0"/>
    <w:rsid w:val="00E430DD"/>
    <w:rsid w:val="00E43AC2"/>
    <w:rsid w:val="00E43CF6"/>
    <w:rsid w:val="00E43E1E"/>
    <w:rsid w:val="00E4408F"/>
    <w:rsid w:val="00E44573"/>
    <w:rsid w:val="00E44592"/>
    <w:rsid w:val="00E449FE"/>
    <w:rsid w:val="00E44FD4"/>
    <w:rsid w:val="00E45183"/>
    <w:rsid w:val="00E451A5"/>
    <w:rsid w:val="00E45351"/>
    <w:rsid w:val="00E454C2"/>
    <w:rsid w:val="00E45764"/>
    <w:rsid w:val="00E4596B"/>
    <w:rsid w:val="00E45E03"/>
    <w:rsid w:val="00E45E2C"/>
    <w:rsid w:val="00E460C6"/>
    <w:rsid w:val="00E4655F"/>
    <w:rsid w:val="00E46666"/>
    <w:rsid w:val="00E46B12"/>
    <w:rsid w:val="00E46F01"/>
    <w:rsid w:val="00E4752C"/>
    <w:rsid w:val="00E47802"/>
    <w:rsid w:val="00E47C3E"/>
    <w:rsid w:val="00E47F76"/>
    <w:rsid w:val="00E50145"/>
    <w:rsid w:val="00E5059F"/>
    <w:rsid w:val="00E50900"/>
    <w:rsid w:val="00E50BBF"/>
    <w:rsid w:val="00E515AA"/>
    <w:rsid w:val="00E51F9A"/>
    <w:rsid w:val="00E52687"/>
    <w:rsid w:val="00E5383A"/>
    <w:rsid w:val="00E53A4B"/>
    <w:rsid w:val="00E53E0E"/>
    <w:rsid w:val="00E544C8"/>
    <w:rsid w:val="00E545E8"/>
    <w:rsid w:val="00E548CC"/>
    <w:rsid w:val="00E55897"/>
    <w:rsid w:val="00E56224"/>
    <w:rsid w:val="00E563EF"/>
    <w:rsid w:val="00E565C9"/>
    <w:rsid w:val="00E56A05"/>
    <w:rsid w:val="00E57181"/>
    <w:rsid w:val="00E573F4"/>
    <w:rsid w:val="00E57735"/>
    <w:rsid w:val="00E57FDA"/>
    <w:rsid w:val="00E600EE"/>
    <w:rsid w:val="00E60B29"/>
    <w:rsid w:val="00E60C4C"/>
    <w:rsid w:val="00E61782"/>
    <w:rsid w:val="00E61871"/>
    <w:rsid w:val="00E61C35"/>
    <w:rsid w:val="00E61D73"/>
    <w:rsid w:val="00E623AC"/>
    <w:rsid w:val="00E625C2"/>
    <w:rsid w:val="00E62AA2"/>
    <w:rsid w:val="00E62B9C"/>
    <w:rsid w:val="00E62BE8"/>
    <w:rsid w:val="00E62D29"/>
    <w:rsid w:val="00E62EE6"/>
    <w:rsid w:val="00E63548"/>
    <w:rsid w:val="00E63596"/>
    <w:rsid w:val="00E63827"/>
    <w:rsid w:val="00E6392D"/>
    <w:rsid w:val="00E644A3"/>
    <w:rsid w:val="00E645E3"/>
    <w:rsid w:val="00E647DC"/>
    <w:rsid w:val="00E64819"/>
    <w:rsid w:val="00E64987"/>
    <w:rsid w:val="00E64B4A"/>
    <w:rsid w:val="00E64DF3"/>
    <w:rsid w:val="00E6594E"/>
    <w:rsid w:val="00E65DFC"/>
    <w:rsid w:val="00E66280"/>
    <w:rsid w:val="00E66C43"/>
    <w:rsid w:val="00E66DFB"/>
    <w:rsid w:val="00E66EB2"/>
    <w:rsid w:val="00E66F43"/>
    <w:rsid w:val="00E67AC3"/>
    <w:rsid w:val="00E67E39"/>
    <w:rsid w:val="00E704F4"/>
    <w:rsid w:val="00E70AAF"/>
    <w:rsid w:val="00E70AEA"/>
    <w:rsid w:val="00E70BBC"/>
    <w:rsid w:val="00E70FE1"/>
    <w:rsid w:val="00E714AE"/>
    <w:rsid w:val="00E71547"/>
    <w:rsid w:val="00E716BE"/>
    <w:rsid w:val="00E71AC4"/>
    <w:rsid w:val="00E71B1B"/>
    <w:rsid w:val="00E721CC"/>
    <w:rsid w:val="00E7223B"/>
    <w:rsid w:val="00E72365"/>
    <w:rsid w:val="00E72BC2"/>
    <w:rsid w:val="00E72C16"/>
    <w:rsid w:val="00E72C58"/>
    <w:rsid w:val="00E72C77"/>
    <w:rsid w:val="00E735E6"/>
    <w:rsid w:val="00E73AAF"/>
    <w:rsid w:val="00E73CD5"/>
    <w:rsid w:val="00E7472B"/>
    <w:rsid w:val="00E748C6"/>
    <w:rsid w:val="00E74A88"/>
    <w:rsid w:val="00E75236"/>
    <w:rsid w:val="00E75245"/>
    <w:rsid w:val="00E75256"/>
    <w:rsid w:val="00E75447"/>
    <w:rsid w:val="00E75A80"/>
    <w:rsid w:val="00E75D8C"/>
    <w:rsid w:val="00E75EC3"/>
    <w:rsid w:val="00E7632C"/>
    <w:rsid w:val="00E763A2"/>
    <w:rsid w:val="00E76587"/>
    <w:rsid w:val="00E7692C"/>
    <w:rsid w:val="00E76A71"/>
    <w:rsid w:val="00E76B66"/>
    <w:rsid w:val="00E76F13"/>
    <w:rsid w:val="00E76F15"/>
    <w:rsid w:val="00E7704D"/>
    <w:rsid w:val="00E7772A"/>
    <w:rsid w:val="00E77ED3"/>
    <w:rsid w:val="00E80252"/>
    <w:rsid w:val="00E802D9"/>
    <w:rsid w:val="00E80E14"/>
    <w:rsid w:val="00E80F92"/>
    <w:rsid w:val="00E81215"/>
    <w:rsid w:val="00E823FA"/>
    <w:rsid w:val="00E826D3"/>
    <w:rsid w:val="00E830DB"/>
    <w:rsid w:val="00E83529"/>
    <w:rsid w:val="00E83A2D"/>
    <w:rsid w:val="00E83FEC"/>
    <w:rsid w:val="00E84076"/>
    <w:rsid w:val="00E84686"/>
    <w:rsid w:val="00E85D50"/>
    <w:rsid w:val="00E85FFD"/>
    <w:rsid w:val="00E865EE"/>
    <w:rsid w:val="00E87438"/>
    <w:rsid w:val="00E87941"/>
    <w:rsid w:val="00E90586"/>
    <w:rsid w:val="00E90882"/>
    <w:rsid w:val="00E90C29"/>
    <w:rsid w:val="00E91440"/>
    <w:rsid w:val="00E91969"/>
    <w:rsid w:val="00E919C8"/>
    <w:rsid w:val="00E91D82"/>
    <w:rsid w:val="00E91D83"/>
    <w:rsid w:val="00E920AD"/>
    <w:rsid w:val="00E92242"/>
    <w:rsid w:val="00E92467"/>
    <w:rsid w:val="00E92903"/>
    <w:rsid w:val="00E93281"/>
    <w:rsid w:val="00E936A7"/>
    <w:rsid w:val="00E93ED7"/>
    <w:rsid w:val="00E941A5"/>
    <w:rsid w:val="00E945E6"/>
    <w:rsid w:val="00E94AD1"/>
    <w:rsid w:val="00E94E12"/>
    <w:rsid w:val="00E951F9"/>
    <w:rsid w:val="00E9556E"/>
    <w:rsid w:val="00E958E9"/>
    <w:rsid w:val="00E95D0A"/>
    <w:rsid w:val="00E964FD"/>
    <w:rsid w:val="00E96B10"/>
    <w:rsid w:val="00E978C8"/>
    <w:rsid w:val="00E97934"/>
    <w:rsid w:val="00EA0241"/>
    <w:rsid w:val="00EA0385"/>
    <w:rsid w:val="00EA1317"/>
    <w:rsid w:val="00EA13E9"/>
    <w:rsid w:val="00EA1CCD"/>
    <w:rsid w:val="00EA240E"/>
    <w:rsid w:val="00EA3A78"/>
    <w:rsid w:val="00EA3E04"/>
    <w:rsid w:val="00EA46C3"/>
    <w:rsid w:val="00EA4B9E"/>
    <w:rsid w:val="00EA547C"/>
    <w:rsid w:val="00EA565D"/>
    <w:rsid w:val="00EA5B2A"/>
    <w:rsid w:val="00EA5B5E"/>
    <w:rsid w:val="00EA5CA7"/>
    <w:rsid w:val="00EA5D84"/>
    <w:rsid w:val="00EA6165"/>
    <w:rsid w:val="00EA64D2"/>
    <w:rsid w:val="00EA6AFA"/>
    <w:rsid w:val="00EA7416"/>
    <w:rsid w:val="00EB019D"/>
    <w:rsid w:val="00EB01E1"/>
    <w:rsid w:val="00EB0322"/>
    <w:rsid w:val="00EB0A2E"/>
    <w:rsid w:val="00EB0CEE"/>
    <w:rsid w:val="00EB10B6"/>
    <w:rsid w:val="00EB1144"/>
    <w:rsid w:val="00EB13FC"/>
    <w:rsid w:val="00EB148B"/>
    <w:rsid w:val="00EB152C"/>
    <w:rsid w:val="00EB1862"/>
    <w:rsid w:val="00EB2DEA"/>
    <w:rsid w:val="00EB324E"/>
    <w:rsid w:val="00EB39C7"/>
    <w:rsid w:val="00EB3AEA"/>
    <w:rsid w:val="00EB4295"/>
    <w:rsid w:val="00EB4988"/>
    <w:rsid w:val="00EB4B0A"/>
    <w:rsid w:val="00EB4B23"/>
    <w:rsid w:val="00EB5543"/>
    <w:rsid w:val="00EB5659"/>
    <w:rsid w:val="00EB5A78"/>
    <w:rsid w:val="00EB6012"/>
    <w:rsid w:val="00EB64B3"/>
    <w:rsid w:val="00EB6B9B"/>
    <w:rsid w:val="00EB6CDD"/>
    <w:rsid w:val="00EB6E51"/>
    <w:rsid w:val="00EB753B"/>
    <w:rsid w:val="00EB7595"/>
    <w:rsid w:val="00EB7F58"/>
    <w:rsid w:val="00EC0578"/>
    <w:rsid w:val="00EC0667"/>
    <w:rsid w:val="00EC0BD2"/>
    <w:rsid w:val="00EC13ED"/>
    <w:rsid w:val="00EC1D1F"/>
    <w:rsid w:val="00EC2F35"/>
    <w:rsid w:val="00EC3064"/>
    <w:rsid w:val="00EC35DA"/>
    <w:rsid w:val="00EC3EA2"/>
    <w:rsid w:val="00EC4924"/>
    <w:rsid w:val="00EC505A"/>
    <w:rsid w:val="00EC5251"/>
    <w:rsid w:val="00EC5605"/>
    <w:rsid w:val="00EC57E0"/>
    <w:rsid w:val="00EC5814"/>
    <w:rsid w:val="00EC5C49"/>
    <w:rsid w:val="00EC5C7F"/>
    <w:rsid w:val="00EC5F70"/>
    <w:rsid w:val="00EC6102"/>
    <w:rsid w:val="00EC6334"/>
    <w:rsid w:val="00EC649F"/>
    <w:rsid w:val="00EC6CE5"/>
    <w:rsid w:val="00EC6E97"/>
    <w:rsid w:val="00EC7815"/>
    <w:rsid w:val="00EC7A6E"/>
    <w:rsid w:val="00EC7D4C"/>
    <w:rsid w:val="00ED03E0"/>
    <w:rsid w:val="00ED16F3"/>
    <w:rsid w:val="00ED18C0"/>
    <w:rsid w:val="00ED1A9A"/>
    <w:rsid w:val="00ED1CF5"/>
    <w:rsid w:val="00ED2372"/>
    <w:rsid w:val="00ED2D1B"/>
    <w:rsid w:val="00ED2F6D"/>
    <w:rsid w:val="00ED2FB9"/>
    <w:rsid w:val="00ED38C8"/>
    <w:rsid w:val="00ED3DD2"/>
    <w:rsid w:val="00ED3E78"/>
    <w:rsid w:val="00ED3E7A"/>
    <w:rsid w:val="00ED4148"/>
    <w:rsid w:val="00ED441C"/>
    <w:rsid w:val="00ED4485"/>
    <w:rsid w:val="00ED459D"/>
    <w:rsid w:val="00ED4785"/>
    <w:rsid w:val="00ED52F8"/>
    <w:rsid w:val="00ED5507"/>
    <w:rsid w:val="00ED5643"/>
    <w:rsid w:val="00ED57E6"/>
    <w:rsid w:val="00ED663D"/>
    <w:rsid w:val="00ED6C4E"/>
    <w:rsid w:val="00ED6C75"/>
    <w:rsid w:val="00ED724D"/>
    <w:rsid w:val="00ED7271"/>
    <w:rsid w:val="00ED79C1"/>
    <w:rsid w:val="00EE01A3"/>
    <w:rsid w:val="00EE02AD"/>
    <w:rsid w:val="00EE0330"/>
    <w:rsid w:val="00EE171A"/>
    <w:rsid w:val="00EE17DA"/>
    <w:rsid w:val="00EE189F"/>
    <w:rsid w:val="00EE1A50"/>
    <w:rsid w:val="00EE2212"/>
    <w:rsid w:val="00EE2560"/>
    <w:rsid w:val="00EE26F3"/>
    <w:rsid w:val="00EE281B"/>
    <w:rsid w:val="00EE329A"/>
    <w:rsid w:val="00EE3624"/>
    <w:rsid w:val="00EE3BED"/>
    <w:rsid w:val="00EE47F4"/>
    <w:rsid w:val="00EE4A73"/>
    <w:rsid w:val="00EE5B0E"/>
    <w:rsid w:val="00EE5C96"/>
    <w:rsid w:val="00EE60F5"/>
    <w:rsid w:val="00EE7686"/>
    <w:rsid w:val="00EE7832"/>
    <w:rsid w:val="00EF035B"/>
    <w:rsid w:val="00EF045D"/>
    <w:rsid w:val="00EF0645"/>
    <w:rsid w:val="00EF0E4C"/>
    <w:rsid w:val="00EF0FF9"/>
    <w:rsid w:val="00EF1744"/>
    <w:rsid w:val="00EF17AC"/>
    <w:rsid w:val="00EF1C60"/>
    <w:rsid w:val="00EF23C1"/>
    <w:rsid w:val="00EF2BC8"/>
    <w:rsid w:val="00EF3A4D"/>
    <w:rsid w:val="00EF3C5C"/>
    <w:rsid w:val="00EF3E37"/>
    <w:rsid w:val="00EF3EA4"/>
    <w:rsid w:val="00EF43E8"/>
    <w:rsid w:val="00EF46A4"/>
    <w:rsid w:val="00EF4A81"/>
    <w:rsid w:val="00EF4F78"/>
    <w:rsid w:val="00EF5623"/>
    <w:rsid w:val="00EF5CD4"/>
    <w:rsid w:val="00EF6744"/>
    <w:rsid w:val="00EF68DE"/>
    <w:rsid w:val="00EF7394"/>
    <w:rsid w:val="00EF74FA"/>
    <w:rsid w:val="00EF75C4"/>
    <w:rsid w:val="00EF75FF"/>
    <w:rsid w:val="00F00BDC"/>
    <w:rsid w:val="00F00DB6"/>
    <w:rsid w:val="00F01B40"/>
    <w:rsid w:val="00F0211A"/>
    <w:rsid w:val="00F02590"/>
    <w:rsid w:val="00F02618"/>
    <w:rsid w:val="00F02A83"/>
    <w:rsid w:val="00F032CF"/>
    <w:rsid w:val="00F03AF8"/>
    <w:rsid w:val="00F03B90"/>
    <w:rsid w:val="00F03FC3"/>
    <w:rsid w:val="00F040B9"/>
    <w:rsid w:val="00F040DB"/>
    <w:rsid w:val="00F04D7B"/>
    <w:rsid w:val="00F05034"/>
    <w:rsid w:val="00F052FA"/>
    <w:rsid w:val="00F054FF"/>
    <w:rsid w:val="00F05BC9"/>
    <w:rsid w:val="00F05D9A"/>
    <w:rsid w:val="00F063C3"/>
    <w:rsid w:val="00F06427"/>
    <w:rsid w:val="00F06FA4"/>
    <w:rsid w:val="00F07409"/>
    <w:rsid w:val="00F076F3"/>
    <w:rsid w:val="00F10897"/>
    <w:rsid w:val="00F114EB"/>
    <w:rsid w:val="00F11909"/>
    <w:rsid w:val="00F11F27"/>
    <w:rsid w:val="00F11FDB"/>
    <w:rsid w:val="00F12533"/>
    <w:rsid w:val="00F128A3"/>
    <w:rsid w:val="00F129B1"/>
    <w:rsid w:val="00F1309E"/>
    <w:rsid w:val="00F13735"/>
    <w:rsid w:val="00F13CDD"/>
    <w:rsid w:val="00F1429F"/>
    <w:rsid w:val="00F14581"/>
    <w:rsid w:val="00F14BA3"/>
    <w:rsid w:val="00F14E41"/>
    <w:rsid w:val="00F153EB"/>
    <w:rsid w:val="00F156D5"/>
    <w:rsid w:val="00F16036"/>
    <w:rsid w:val="00F160F0"/>
    <w:rsid w:val="00F16954"/>
    <w:rsid w:val="00F17016"/>
    <w:rsid w:val="00F175B7"/>
    <w:rsid w:val="00F17816"/>
    <w:rsid w:val="00F20450"/>
    <w:rsid w:val="00F20F2D"/>
    <w:rsid w:val="00F21107"/>
    <w:rsid w:val="00F2129F"/>
    <w:rsid w:val="00F21474"/>
    <w:rsid w:val="00F21637"/>
    <w:rsid w:val="00F21CA2"/>
    <w:rsid w:val="00F2298E"/>
    <w:rsid w:val="00F229C4"/>
    <w:rsid w:val="00F22DAE"/>
    <w:rsid w:val="00F22EB8"/>
    <w:rsid w:val="00F22FE6"/>
    <w:rsid w:val="00F23A41"/>
    <w:rsid w:val="00F24207"/>
    <w:rsid w:val="00F2422D"/>
    <w:rsid w:val="00F245AF"/>
    <w:rsid w:val="00F248BF"/>
    <w:rsid w:val="00F24BF0"/>
    <w:rsid w:val="00F25C26"/>
    <w:rsid w:val="00F25DC6"/>
    <w:rsid w:val="00F2651C"/>
    <w:rsid w:val="00F265F8"/>
    <w:rsid w:val="00F26D53"/>
    <w:rsid w:val="00F27204"/>
    <w:rsid w:val="00F276CB"/>
    <w:rsid w:val="00F277F5"/>
    <w:rsid w:val="00F27FB0"/>
    <w:rsid w:val="00F30474"/>
    <w:rsid w:val="00F3080C"/>
    <w:rsid w:val="00F30871"/>
    <w:rsid w:val="00F310E6"/>
    <w:rsid w:val="00F320F0"/>
    <w:rsid w:val="00F32654"/>
    <w:rsid w:val="00F32A87"/>
    <w:rsid w:val="00F32BBF"/>
    <w:rsid w:val="00F32CC4"/>
    <w:rsid w:val="00F32E07"/>
    <w:rsid w:val="00F33147"/>
    <w:rsid w:val="00F33280"/>
    <w:rsid w:val="00F3345B"/>
    <w:rsid w:val="00F33B8C"/>
    <w:rsid w:val="00F341C8"/>
    <w:rsid w:val="00F3421A"/>
    <w:rsid w:val="00F346D5"/>
    <w:rsid w:val="00F34706"/>
    <w:rsid w:val="00F3472F"/>
    <w:rsid w:val="00F347AB"/>
    <w:rsid w:val="00F34815"/>
    <w:rsid w:val="00F3518E"/>
    <w:rsid w:val="00F354A6"/>
    <w:rsid w:val="00F354F9"/>
    <w:rsid w:val="00F35525"/>
    <w:rsid w:val="00F35A34"/>
    <w:rsid w:val="00F35C67"/>
    <w:rsid w:val="00F35E04"/>
    <w:rsid w:val="00F35F1D"/>
    <w:rsid w:val="00F36145"/>
    <w:rsid w:val="00F36407"/>
    <w:rsid w:val="00F37359"/>
    <w:rsid w:val="00F376B8"/>
    <w:rsid w:val="00F379D8"/>
    <w:rsid w:val="00F4066A"/>
    <w:rsid w:val="00F40BDF"/>
    <w:rsid w:val="00F40C6C"/>
    <w:rsid w:val="00F411F5"/>
    <w:rsid w:val="00F4138A"/>
    <w:rsid w:val="00F413FE"/>
    <w:rsid w:val="00F41570"/>
    <w:rsid w:val="00F41C37"/>
    <w:rsid w:val="00F41E02"/>
    <w:rsid w:val="00F41F7E"/>
    <w:rsid w:val="00F42551"/>
    <w:rsid w:val="00F42FFC"/>
    <w:rsid w:val="00F43209"/>
    <w:rsid w:val="00F4325C"/>
    <w:rsid w:val="00F43405"/>
    <w:rsid w:val="00F44518"/>
    <w:rsid w:val="00F44540"/>
    <w:rsid w:val="00F4480C"/>
    <w:rsid w:val="00F44C39"/>
    <w:rsid w:val="00F451E2"/>
    <w:rsid w:val="00F46793"/>
    <w:rsid w:val="00F46E56"/>
    <w:rsid w:val="00F46E6E"/>
    <w:rsid w:val="00F470BF"/>
    <w:rsid w:val="00F504C4"/>
    <w:rsid w:val="00F50775"/>
    <w:rsid w:val="00F507C9"/>
    <w:rsid w:val="00F50924"/>
    <w:rsid w:val="00F50FC6"/>
    <w:rsid w:val="00F5101D"/>
    <w:rsid w:val="00F5128E"/>
    <w:rsid w:val="00F51734"/>
    <w:rsid w:val="00F518D9"/>
    <w:rsid w:val="00F51C0A"/>
    <w:rsid w:val="00F51CD9"/>
    <w:rsid w:val="00F51CF1"/>
    <w:rsid w:val="00F51F9F"/>
    <w:rsid w:val="00F52813"/>
    <w:rsid w:val="00F53979"/>
    <w:rsid w:val="00F53F03"/>
    <w:rsid w:val="00F54308"/>
    <w:rsid w:val="00F543CA"/>
    <w:rsid w:val="00F54847"/>
    <w:rsid w:val="00F54899"/>
    <w:rsid w:val="00F549BC"/>
    <w:rsid w:val="00F54BA9"/>
    <w:rsid w:val="00F552C4"/>
    <w:rsid w:val="00F55537"/>
    <w:rsid w:val="00F56187"/>
    <w:rsid w:val="00F568FC"/>
    <w:rsid w:val="00F56914"/>
    <w:rsid w:val="00F56D16"/>
    <w:rsid w:val="00F56D58"/>
    <w:rsid w:val="00F56DA5"/>
    <w:rsid w:val="00F57242"/>
    <w:rsid w:val="00F574A2"/>
    <w:rsid w:val="00F5782B"/>
    <w:rsid w:val="00F57B99"/>
    <w:rsid w:val="00F57DC8"/>
    <w:rsid w:val="00F601AF"/>
    <w:rsid w:val="00F608B1"/>
    <w:rsid w:val="00F60960"/>
    <w:rsid w:val="00F61023"/>
    <w:rsid w:val="00F61431"/>
    <w:rsid w:val="00F61621"/>
    <w:rsid w:val="00F61C29"/>
    <w:rsid w:val="00F61FAB"/>
    <w:rsid w:val="00F62098"/>
    <w:rsid w:val="00F62BBC"/>
    <w:rsid w:val="00F63382"/>
    <w:rsid w:val="00F6351F"/>
    <w:rsid w:val="00F647D9"/>
    <w:rsid w:val="00F64B71"/>
    <w:rsid w:val="00F64D7F"/>
    <w:rsid w:val="00F65183"/>
    <w:rsid w:val="00F65778"/>
    <w:rsid w:val="00F657BF"/>
    <w:rsid w:val="00F65A78"/>
    <w:rsid w:val="00F65C16"/>
    <w:rsid w:val="00F6682A"/>
    <w:rsid w:val="00F66A4E"/>
    <w:rsid w:val="00F66B7E"/>
    <w:rsid w:val="00F66BFC"/>
    <w:rsid w:val="00F67060"/>
    <w:rsid w:val="00F676AB"/>
    <w:rsid w:val="00F67914"/>
    <w:rsid w:val="00F67DA0"/>
    <w:rsid w:val="00F701B6"/>
    <w:rsid w:val="00F70294"/>
    <w:rsid w:val="00F7060C"/>
    <w:rsid w:val="00F70CE3"/>
    <w:rsid w:val="00F70D47"/>
    <w:rsid w:val="00F70E3F"/>
    <w:rsid w:val="00F71003"/>
    <w:rsid w:val="00F7149A"/>
    <w:rsid w:val="00F71CF2"/>
    <w:rsid w:val="00F71E4E"/>
    <w:rsid w:val="00F71E98"/>
    <w:rsid w:val="00F71F45"/>
    <w:rsid w:val="00F7250E"/>
    <w:rsid w:val="00F72798"/>
    <w:rsid w:val="00F733FC"/>
    <w:rsid w:val="00F73467"/>
    <w:rsid w:val="00F7355C"/>
    <w:rsid w:val="00F73636"/>
    <w:rsid w:val="00F73D8A"/>
    <w:rsid w:val="00F73EA5"/>
    <w:rsid w:val="00F74143"/>
    <w:rsid w:val="00F74AE4"/>
    <w:rsid w:val="00F7502C"/>
    <w:rsid w:val="00F75367"/>
    <w:rsid w:val="00F75417"/>
    <w:rsid w:val="00F76352"/>
    <w:rsid w:val="00F764B1"/>
    <w:rsid w:val="00F7681E"/>
    <w:rsid w:val="00F7685D"/>
    <w:rsid w:val="00F76D8B"/>
    <w:rsid w:val="00F77127"/>
    <w:rsid w:val="00F7748B"/>
    <w:rsid w:val="00F7768D"/>
    <w:rsid w:val="00F778AE"/>
    <w:rsid w:val="00F77A84"/>
    <w:rsid w:val="00F77DDD"/>
    <w:rsid w:val="00F77F4A"/>
    <w:rsid w:val="00F802ED"/>
    <w:rsid w:val="00F80337"/>
    <w:rsid w:val="00F80B81"/>
    <w:rsid w:val="00F8128C"/>
    <w:rsid w:val="00F8239F"/>
    <w:rsid w:val="00F830A7"/>
    <w:rsid w:val="00F8332F"/>
    <w:rsid w:val="00F83376"/>
    <w:rsid w:val="00F833B4"/>
    <w:rsid w:val="00F83C57"/>
    <w:rsid w:val="00F83D26"/>
    <w:rsid w:val="00F83E2E"/>
    <w:rsid w:val="00F83FC4"/>
    <w:rsid w:val="00F84580"/>
    <w:rsid w:val="00F84718"/>
    <w:rsid w:val="00F84DCD"/>
    <w:rsid w:val="00F8508B"/>
    <w:rsid w:val="00F854A8"/>
    <w:rsid w:val="00F85DC8"/>
    <w:rsid w:val="00F862A0"/>
    <w:rsid w:val="00F86E06"/>
    <w:rsid w:val="00F86EFB"/>
    <w:rsid w:val="00F87631"/>
    <w:rsid w:val="00F876EF"/>
    <w:rsid w:val="00F877AA"/>
    <w:rsid w:val="00F90396"/>
    <w:rsid w:val="00F903ED"/>
    <w:rsid w:val="00F9068C"/>
    <w:rsid w:val="00F9081E"/>
    <w:rsid w:val="00F90929"/>
    <w:rsid w:val="00F90D21"/>
    <w:rsid w:val="00F910C5"/>
    <w:rsid w:val="00F91601"/>
    <w:rsid w:val="00F916A0"/>
    <w:rsid w:val="00F92032"/>
    <w:rsid w:val="00F929D1"/>
    <w:rsid w:val="00F92E1D"/>
    <w:rsid w:val="00F92E36"/>
    <w:rsid w:val="00F92E51"/>
    <w:rsid w:val="00F92EAF"/>
    <w:rsid w:val="00F92FD4"/>
    <w:rsid w:val="00F937EB"/>
    <w:rsid w:val="00F93D84"/>
    <w:rsid w:val="00F93DA0"/>
    <w:rsid w:val="00F940D1"/>
    <w:rsid w:val="00F94D72"/>
    <w:rsid w:val="00F95282"/>
    <w:rsid w:val="00F9538D"/>
    <w:rsid w:val="00F95541"/>
    <w:rsid w:val="00F955C6"/>
    <w:rsid w:val="00F957DE"/>
    <w:rsid w:val="00F95806"/>
    <w:rsid w:val="00F95D4E"/>
    <w:rsid w:val="00F961B9"/>
    <w:rsid w:val="00F965FF"/>
    <w:rsid w:val="00F96B6A"/>
    <w:rsid w:val="00F97AB6"/>
    <w:rsid w:val="00F97CE5"/>
    <w:rsid w:val="00FA01D2"/>
    <w:rsid w:val="00FA1973"/>
    <w:rsid w:val="00FA1A35"/>
    <w:rsid w:val="00FA1DA6"/>
    <w:rsid w:val="00FA1FEC"/>
    <w:rsid w:val="00FA29FE"/>
    <w:rsid w:val="00FA2BFA"/>
    <w:rsid w:val="00FA2D76"/>
    <w:rsid w:val="00FA2E1A"/>
    <w:rsid w:val="00FA381B"/>
    <w:rsid w:val="00FA3840"/>
    <w:rsid w:val="00FA3A55"/>
    <w:rsid w:val="00FA3CFA"/>
    <w:rsid w:val="00FA40F1"/>
    <w:rsid w:val="00FA43E8"/>
    <w:rsid w:val="00FA54CC"/>
    <w:rsid w:val="00FA5D24"/>
    <w:rsid w:val="00FA5F4B"/>
    <w:rsid w:val="00FA60AD"/>
    <w:rsid w:val="00FA655C"/>
    <w:rsid w:val="00FA65A0"/>
    <w:rsid w:val="00FA6E2A"/>
    <w:rsid w:val="00FA70C3"/>
    <w:rsid w:val="00FA752D"/>
    <w:rsid w:val="00FA770E"/>
    <w:rsid w:val="00FA78AC"/>
    <w:rsid w:val="00FB048F"/>
    <w:rsid w:val="00FB0522"/>
    <w:rsid w:val="00FB062E"/>
    <w:rsid w:val="00FB0917"/>
    <w:rsid w:val="00FB0BCE"/>
    <w:rsid w:val="00FB1373"/>
    <w:rsid w:val="00FB1AD6"/>
    <w:rsid w:val="00FB1EE1"/>
    <w:rsid w:val="00FB24F8"/>
    <w:rsid w:val="00FB2A76"/>
    <w:rsid w:val="00FB3439"/>
    <w:rsid w:val="00FB38A3"/>
    <w:rsid w:val="00FB45FD"/>
    <w:rsid w:val="00FB466A"/>
    <w:rsid w:val="00FB47C1"/>
    <w:rsid w:val="00FB49D5"/>
    <w:rsid w:val="00FB4DDB"/>
    <w:rsid w:val="00FB5372"/>
    <w:rsid w:val="00FB5798"/>
    <w:rsid w:val="00FB5AD5"/>
    <w:rsid w:val="00FB7548"/>
    <w:rsid w:val="00FB76F1"/>
    <w:rsid w:val="00FB7CB4"/>
    <w:rsid w:val="00FC09E4"/>
    <w:rsid w:val="00FC1411"/>
    <w:rsid w:val="00FC1A00"/>
    <w:rsid w:val="00FC1F52"/>
    <w:rsid w:val="00FC2149"/>
    <w:rsid w:val="00FC216D"/>
    <w:rsid w:val="00FC2328"/>
    <w:rsid w:val="00FC314A"/>
    <w:rsid w:val="00FC3578"/>
    <w:rsid w:val="00FC382F"/>
    <w:rsid w:val="00FC3D46"/>
    <w:rsid w:val="00FC4188"/>
    <w:rsid w:val="00FC47FF"/>
    <w:rsid w:val="00FC4916"/>
    <w:rsid w:val="00FC5505"/>
    <w:rsid w:val="00FC5543"/>
    <w:rsid w:val="00FC5C1B"/>
    <w:rsid w:val="00FC66FE"/>
    <w:rsid w:val="00FC67DA"/>
    <w:rsid w:val="00FC69A4"/>
    <w:rsid w:val="00FC6A1B"/>
    <w:rsid w:val="00FC700E"/>
    <w:rsid w:val="00FC724F"/>
    <w:rsid w:val="00FD0018"/>
    <w:rsid w:val="00FD0ECF"/>
    <w:rsid w:val="00FD15AC"/>
    <w:rsid w:val="00FD1606"/>
    <w:rsid w:val="00FD1D7F"/>
    <w:rsid w:val="00FD1EC0"/>
    <w:rsid w:val="00FD34BE"/>
    <w:rsid w:val="00FD37A9"/>
    <w:rsid w:val="00FD393F"/>
    <w:rsid w:val="00FD44F8"/>
    <w:rsid w:val="00FD5E00"/>
    <w:rsid w:val="00FD66E6"/>
    <w:rsid w:val="00FD67A4"/>
    <w:rsid w:val="00FD6D02"/>
    <w:rsid w:val="00FD6DDE"/>
    <w:rsid w:val="00FD7273"/>
    <w:rsid w:val="00FD7378"/>
    <w:rsid w:val="00FD7718"/>
    <w:rsid w:val="00FD7BCA"/>
    <w:rsid w:val="00FD7EBB"/>
    <w:rsid w:val="00FD7F06"/>
    <w:rsid w:val="00FE0315"/>
    <w:rsid w:val="00FE05B4"/>
    <w:rsid w:val="00FE05F6"/>
    <w:rsid w:val="00FE0BD8"/>
    <w:rsid w:val="00FE0CFC"/>
    <w:rsid w:val="00FE1BAC"/>
    <w:rsid w:val="00FE1C8A"/>
    <w:rsid w:val="00FE1D29"/>
    <w:rsid w:val="00FE21B5"/>
    <w:rsid w:val="00FE228A"/>
    <w:rsid w:val="00FE2395"/>
    <w:rsid w:val="00FE23A1"/>
    <w:rsid w:val="00FE291A"/>
    <w:rsid w:val="00FE313B"/>
    <w:rsid w:val="00FE319D"/>
    <w:rsid w:val="00FE31AF"/>
    <w:rsid w:val="00FE371A"/>
    <w:rsid w:val="00FE381A"/>
    <w:rsid w:val="00FE475D"/>
    <w:rsid w:val="00FE47FA"/>
    <w:rsid w:val="00FE5A64"/>
    <w:rsid w:val="00FE627A"/>
    <w:rsid w:val="00FE6441"/>
    <w:rsid w:val="00FE670D"/>
    <w:rsid w:val="00FE6C5E"/>
    <w:rsid w:val="00FE6F5B"/>
    <w:rsid w:val="00FE70D8"/>
    <w:rsid w:val="00FE7559"/>
    <w:rsid w:val="00FE775B"/>
    <w:rsid w:val="00FF0451"/>
    <w:rsid w:val="00FF046B"/>
    <w:rsid w:val="00FF078A"/>
    <w:rsid w:val="00FF0D6F"/>
    <w:rsid w:val="00FF0EBC"/>
    <w:rsid w:val="00FF0FAA"/>
    <w:rsid w:val="00FF1005"/>
    <w:rsid w:val="00FF1BFC"/>
    <w:rsid w:val="00FF1FAA"/>
    <w:rsid w:val="00FF283A"/>
    <w:rsid w:val="00FF2920"/>
    <w:rsid w:val="00FF2E23"/>
    <w:rsid w:val="00FF2E39"/>
    <w:rsid w:val="00FF2F66"/>
    <w:rsid w:val="00FF315F"/>
    <w:rsid w:val="00FF3D84"/>
    <w:rsid w:val="00FF3DB4"/>
    <w:rsid w:val="00FF4DB3"/>
    <w:rsid w:val="00FF4FE2"/>
    <w:rsid w:val="00FF5943"/>
    <w:rsid w:val="00FF5BB6"/>
    <w:rsid w:val="00FF5EA9"/>
    <w:rsid w:val="00FF5F6F"/>
    <w:rsid w:val="00FF65D5"/>
    <w:rsid w:val="00FF68AA"/>
    <w:rsid w:val="00FF7C01"/>
    <w:rsid w:val="00FF7CAE"/>
    <w:rsid w:val="00FF7E4E"/>
    <w:rsid w:val="51D9631F"/>
    <w:rsid w:val="5E000E30"/>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E395A"/>
  <w15:docId w15:val="{F401346A-2DF5-4170-8DBE-F9546E54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4C"/>
  </w:style>
  <w:style w:type="paragraph" w:styleId="Heading1">
    <w:name w:val="heading 1"/>
    <w:basedOn w:val="Normal"/>
    <w:next w:val="Normal"/>
    <w:link w:val="Heading1Char"/>
    <w:uiPriority w:val="9"/>
    <w:qFormat/>
    <w:rsid w:val="00E60C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02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408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4C"/>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semiHidden/>
    <w:unhideWhenUsed/>
    <w:qFormat/>
    <w:rsid w:val="00E60C4C"/>
    <w:rPr>
      <w:vertAlign w:val="superscript"/>
    </w:rPr>
  </w:style>
  <w:style w:type="paragraph" w:styleId="BalloonText">
    <w:name w:val="Balloon Text"/>
    <w:basedOn w:val="Normal"/>
    <w:link w:val="BalloonTextChar"/>
    <w:uiPriority w:val="99"/>
    <w:semiHidden/>
    <w:unhideWhenUsed/>
    <w:rsid w:val="00E60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C4C"/>
    <w:rPr>
      <w:rFonts w:ascii="Tahoma" w:hAnsi="Tahoma" w:cs="Tahoma"/>
      <w:sz w:val="16"/>
      <w:szCs w:val="16"/>
    </w:rPr>
  </w:style>
  <w:style w:type="character" w:customStyle="1" w:styleId="highlight2">
    <w:name w:val="highlight2"/>
    <w:basedOn w:val="DefaultParagraphFont"/>
    <w:rsid w:val="00CC2A40"/>
  </w:style>
  <w:style w:type="paragraph" w:styleId="ListParagraph">
    <w:name w:val="List Paragraph"/>
    <w:basedOn w:val="Normal"/>
    <w:uiPriority w:val="34"/>
    <w:qFormat/>
    <w:rsid w:val="00255183"/>
    <w:pPr>
      <w:ind w:left="720"/>
      <w:contextualSpacing/>
    </w:pPr>
  </w:style>
  <w:style w:type="table" w:styleId="TableGrid">
    <w:name w:val="Table Grid"/>
    <w:basedOn w:val="TableNormal"/>
    <w:uiPriority w:val="59"/>
    <w:unhideWhenUsed/>
    <w:rsid w:val="0009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1D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1D81"/>
  </w:style>
  <w:style w:type="character" w:customStyle="1" w:styleId="eop">
    <w:name w:val="eop"/>
    <w:basedOn w:val="DefaultParagraphFont"/>
    <w:rsid w:val="004C1D81"/>
  </w:style>
  <w:style w:type="paragraph" w:styleId="NormalWeb">
    <w:name w:val="Normal (Web)"/>
    <w:basedOn w:val="Normal"/>
    <w:uiPriority w:val="99"/>
    <w:unhideWhenUsed/>
    <w:rsid w:val="00DA33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C89"/>
    <w:rPr>
      <w:b/>
      <w:bCs/>
    </w:rPr>
  </w:style>
  <w:style w:type="character" w:customStyle="1" w:styleId="Heading2Char">
    <w:name w:val="Heading 2 Char"/>
    <w:basedOn w:val="DefaultParagraphFont"/>
    <w:link w:val="Heading2"/>
    <w:uiPriority w:val="9"/>
    <w:rsid w:val="00DA02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4085E"/>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A3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2D90"/>
    <w:rPr>
      <w:rFonts w:ascii="Courier New" w:eastAsia="Times New Roman" w:hAnsi="Courier New" w:cs="Courier New"/>
      <w:sz w:val="20"/>
      <w:szCs w:val="20"/>
    </w:rPr>
  </w:style>
  <w:style w:type="character" w:styleId="HTMLCode">
    <w:name w:val="HTML Code"/>
    <w:basedOn w:val="DefaultParagraphFont"/>
    <w:uiPriority w:val="99"/>
    <w:semiHidden/>
    <w:unhideWhenUsed/>
    <w:rsid w:val="00A32D90"/>
    <w:rPr>
      <w:rFonts w:ascii="Courier New" w:eastAsia="Times New Roman" w:hAnsi="Courier New" w:cs="Courier New"/>
      <w:sz w:val="20"/>
      <w:szCs w:val="20"/>
    </w:rPr>
  </w:style>
  <w:style w:type="paragraph" w:styleId="Header">
    <w:name w:val="header"/>
    <w:basedOn w:val="Normal"/>
    <w:link w:val="HeaderChar"/>
    <w:uiPriority w:val="99"/>
    <w:unhideWhenUsed/>
    <w:rsid w:val="0014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804"/>
  </w:style>
  <w:style w:type="paragraph" w:styleId="Footer">
    <w:name w:val="footer"/>
    <w:basedOn w:val="Normal"/>
    <w:link w:val="FooterChar"/>
    <w:uiPriority w:val="99"/>
    <w:unhideWhenUsed/>
    <w:rsid w:val="0014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804"/>
  </w:style>
  <w:style w:type="character" w:customStyle="1" w:styleId="Hyperlink1">
    <w:name w:val="Hyperlink1"/>
    <w:basedOn w:val="DefaultParagraphFont"/>
    <w:uiPriority w:val="99"/>
    <w:unhideWhenUsed/>
    <w:rsid w:val="003E1FE0"/>
    <w:rPr>
      <w:color w:val="0000FF"/>
      <w:u w:val="single"/>
    </w:rPr>
  </w:style>
  <w:style w:type="paragraph" w:styleId="Caption">
    <w:name w:val="caption"/>
    <w:basedOn w:val="Normal"/>
    <w:next w:val="Normal"/>
    <w:uiPriority w:val="35"/>
    <w:unhideWhenUsed/>
    <w:qFormat/>
    <w:rsid w:val="003E1FE0"/>
    <w:pPr>
      <w:spacing w:line="240" w:lineRule="auto"/>
    </w:pPr>
    <w:rPr>
      <w:i/>
      <w:iCs/>
      <w:color w:val="1F497D" w:themeColor="text2"/>
      <w:sz w:val="18"/>
      <w:szCs w:val="18"/>
    </w:rPr>
  </w:style>
  <w:style w:type="character" w:customStyle="1" w:styleId="BodyTextChar">
    <w:name w:val="Body Text Char"/>
    <w:basedOn w:val="DefaultParagraphFont"/>
    <w:link w:val="BodyText"/>
    <w:rsid w:val="00ED7271"/>
    <w:rPr>
      <w:rFonts w:ascii="Arial" w:eastAsia="Arial" w:hAnsi="Arial" w:cs="Arial"/>
    </w:rPr>
  </w:style>
  <w:style w:type="paragraph" w:styleId="BodyText">
    <w:name w:val="Body Text"/>
    <w:basedOn w:val="Normal"/>
    <w:link w:val="BodyTextChar"/>
    <w:qFormat/>
    <w:rsid w:val="00ED7271"/>
    <w:pPr>
      <w:widowControl w:val="0"/>
      <w:spacing w:after="0"/>
      <w:ind w:firstLine="400"/>
    </w:pPr>
    <w:rPr>
      <w:rFonts w:ascii="Arial" w:eastAsia="Arial" w:hAnsi="Arial" w:cs="Arial"/>
    </w:rPr>
  </w:style>
  <w:style w:type="character" w:customStyle="1" w:styleId="BodyTextChar1">
    <w:name w:val="Body Text Char1"/>
    <w:basedOn w:val="DefaultParagraphFont"/>
    <w:uiPriority w:val="99"/>
    <w:semiHidden/>
    <w:rsid w:val="00ED7271"/>
  </w:style>
  <w:style w:type="paragraph" w:styleId="TableofFigures">
    <w:name w:val="table of figures"/>
    <w:basedOn w:val="Normal"/>
    <w:next w:val="Normal"/>
    <w:uiPriority w:val="99"/>
    <w:unhideWhenUsed/>
    <w:rsid w:val="00875D5B"/>
    <w:pPr>
      <w:spacing w:after="0"/>
    </w:pPr>
  </w:style>
  <w:style w:type="character" w:styleId="Hyperlink">
    <w:name w:val="Hyperlink"/>
    <w:basedOn w:val="DefaultParagraphFont"/>
    <w:uiPriority w:val="99"/>
    <w:unhideWhenUsed/>
    <w:rsid w:val="00875D5B"/>
    <w:rPr>
      <w:color w:val="0000FF" w:themeColor="hyperlink"/>
      <w:u w:val="single"/>
    </w:rPr>
  </w:style>
  <w:style w:type="character" w:styleId="CommentReference">
    <w:name w:val="annotation reference"/>
    <w:basedOn w:val="DefaultParagraphFont"/>
    <w:uiPriority w:val="99"/>
    <w:semiHidden/>
    <w:unhideWhenUsed/>
    <w:rsid w:val="00805768"/>
    <w:rPr>
      <w:sz w:val="16"/>
      <w:szCs w:val="16"/>
    </w:rPr>
  </w:style>
  <w:style w:type="paragraph" w:styleId="CommentText">
    <w:name w:val="annotation text"/>
    <w:basedOn w:val="Normal"/>
    <w:link w:val="CommentTextChar"/>
    <w:uiPriority w:val="99"/>
    <w:unhideWhenUsed/>
    <w:rsid w:val="00805768"/>
    <w:pPr>
      <w:spacing w:line="240" w:lineRule="auto"/>
    </w:pPr>
    <w:rPr>
      <w:sz w:val="20"/>
      <w:szCs w:val="20"/>
    </w:rPr>
  </w:style>
  <w:style w:type="character" w:customStyle="1" w:styleId="CommentTextChar">
    <w:name w:val="Comment Text Char"/>
    <w:basedOn w:val="DefaultParagraphFont"/>
    <w:link w:val="CommentText"/>
    <w:uiPriority w:val="99"/>
    <w:rsid w:val="00805768"/>
    <w:rPr>
      <w:sz w:val="20"/>
      <w:szCs w:val="20"/>
    </w:rPr>
  </w:style>
  <w:style w:type="paragraph" w:styleId="CommentSubject">
    <w:name w:val="annotation subject"/>
    <w:basedOn w:val="CommentText"/>
    <w:next w:val="CommentText"/>
    <w:link w:val="CommentSubjectChar"/>
    <w:uiPriority w:val="99"/>
    <w:semiHidden/>
    <w:unhideWhenUsed/>
    <w:rsid w:val="00805768"/>
    <w:rPr>
      <w:b/>
      <w:bCs/>
    </w:rPr>
  </w:style>
  <w:style w:type="character" w:customStyle="1" w:styleId="CommentSubjectChar">
    <w:name w:val="Comment Subject Char"/>
    <w:basedOn w:val="CommentTextChar"/>
    <w:link w:val="CommentSubject"/>
    <w:uiPriority w:val="99"/>
    <w:semiHidden/>
    <w:rsid w:val="00805768"/>
    <w:rPr>
      <w:b/>
      <w:bCs/>
      <w:sz w:val="20"/>
      <w:szCs w:val="20"/>
    </w:rPr>
  </w:style>
  <w:style w:type="paragraph" w:styleId="FootnoteText">
    <w:name w:val="footnote text"/>
    <w:basedOn w:val="Normal"/>
    <w:link w:val="FootnoteTextChar"/>
    <w:uiPriority w:val="99"/>
    <w:semiHidden/>
    <w:unhideWhenUsed/>
    <w:rsid w:val="009A70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02D"/>
    <w:rPr>
      <w:sz w:val="20"/>
      <w:szCs w:val="20"/>
    </w:rPr>
  </w:style>
  <w:style w:type="character" w:customStyle="1" w:styleId="Bodytext0">
    <w:name w:val="Body text_"/>
    <w:basedOn w:val="DefaultParagraphFont"/>
    <w:link w:val="BodyText5"/>
    <w:rsid w:val="00F054FF"/>
    <w:rPr>
      <w:rFonts w:ascii="Arial" w:eastAsia="Arial" w:hAnsi="Arial" w:cs="Arial"/>
      <w:spacing w:val="5"/>
      <w:sz w:val="20"/>
      <w:szCs w:val="20"/>
      <w:shd w:val="clear" w:color="auto" w:fill="FFFFFF"/>
    </w:rPr>
  </w:style>
  <w:style w:type="paragraph" w:customStyle="1" w:styleId="BodyText5">
    <w:name w:val="Body Text5"/>
    <w:basedOn w:val="Normal"/>
    <w:link w:val="Bodytext0"/>
    <w:rsid w:val="00F054FF"/>
    <w:pPr>
      <w:widowControl w:val="0"/>
      <w:shd w:val="clear" w:color="auto" w:fill="FFFFFF"/>
      <w:spacing w:after="0" w:line="0" w:lineRule="atLeast"/>
      <w:ind w:hanging="400"/>
    </w:pPr>
    <w:rPr>
      <w:rFonts w:ascii="Arial" w:eastAsia="Arial" w:hAnsi="Arial" w:cs="Arial"/>
      <w:spacing w:val="5"/>
      <w:sz w:val="20"/>
      <w:szCs w:val="20"/>
    </w:rPr>
  </w:style>
  <w:style w:type="paragraph" w:styleId="NoSpacing">
    <w:name w:val="No Spacing"/>
    <w:link w:val="NoSpacingChar"/>
    <w:uiPriority w:val="1"/>
    <w:qFormat/>
    <w:rsid w:val="00EA565D"/>
    <w:pPr>
      <w:spacing w:after="0" w:line="240" w:lineRule="auto"/>
    </w:pPr>
  </w:style>
  <w:style w:type="character" w:customStyle="1" w:styleId="NoSpacingChar">
    <w:name w:val="No Spacing Char"/>
    <w:link w:val="NoSpacing"/>
    <w:uiPriority w:val="1"/>
    <w:rsid w:val="00EA565D"/>
  </w:style>
  <w:style w:type="paragraph" w:styleId="TOC2">
    <w:name w:val="toc 2"/>
    <w:basedOn w:val="Normal"/>
    <w:next w:val="Normal"/>
    <w:autoRedefine/>
    <w:uiPriority w:val="39"/>
    <w:unhideWhenUsed/>
    <w:rsid w:val="00390E06"/>
    <w:pPr>
      <w:spacing w:after="100"/>
      <w:ind w:left="220"/>
    </w:pPr>
  </w:style>
  <w:style w:type="paragraph" w:styleId="TOC3">
    <w:name w:val="toc 3"/>
    <w:basedOn w:val="Normal"/>
    <w:next w:val="Normal"/>
    <w:autoRedefine/>
    <w:uiPriority w:val="39"/>
    <w:unhideWhenUsed/>
    <w:rsid w:val="00390E06"/>
    <w:pPr>
      <w:spacing w:after="100"/>
      <w:ind w:left="440"/>
    </w:pPr>
  </w:style>
  <w:style w:type="paragraph" w:styleId="TOC1">
    <w:name w:val="toc 1"/>
    <w:basedOn w:val="Normal"/>
    <w:next w:val="Normal"/>
    <w:autoRedefine/>
    <w:uiPriority w:val="39"/>
    <w:unhideWhenUsed/>
    <w:rsid w:val="003E4C5B"/>
    <w:pPr>
      <w:tabs>
        <w:tab w:val="right" w:pos="9629"/>
      </w:tabs>
      <w:spacing w:after="100"/>
    </w:pPr>
    <w:rPr>
      <w:rFonts w:ascii="Arial" w:eastAsia="Arial" w:hAnsi="Arial" w:cs="Arial"/>
      <w:b/>
      <w:bCs/>
      <w:noProof/>
      <w:lang w:val="mn-MN" w:bidi="en-US"/>
    </w:rPr>
  </w:style>
  <w:style w:type="paragraph" w:styleId="TOCHeading">
    <w:name w:val="TOC Heading"/>
    <w:basedOn w:val="Heading1"/>
    <w:next w:val="Normal"/>
    <w:uiPriority w:val="39"/>
    <w:unhideWhenUsed/>
    <w:qFormat/>
    <w:rsid w:val="00257ED7"/>
    <w:pPr>
      <w:spacing w:before="240" w:line="259" w:lineRule="auto"/>
      <w:outlineLvl w:val="9"/>
    </w:pPr>
    <w:rPr>
      <w:b w:val="0"/>
      <w:bCs w:val="0"/>
      <w:sz w:val="32"/>
      <w:szCs w:val="32"/>
    </w:rPr>
  </w:style>
  <w:style w:type="paragraph" w:styleId="EndnoteText">
    <w:name w:val="endnote text"/>
    <w:basedOn w:val="Normal"/>
    <w:link w:val="EndnoteTextChar"/>
    <w:uiPriority w:val="99"/>
    <w:semiHidden/>
    <w:unhideWhenUsed/>
    <w:rsid w:val="005E12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12C4"/>
    <w:rPr>
      <w:sz w:val="20"/>
      <w:szCs w:val="20"/>
    </w:rPr>
  </w:style>
  <w:style w:type="character" w:styleId="EndnoteReference">
    <w:name w:val="endnote reference"/>
    <w:basedOn w:val="DefaultParagraphFont"/>
    <w:uiPriority w:val="99"/>
    <w:semiHidden/>
    <w:unhideWhenUsed/>
    <w:rsid w:val="005E12C4"/>
    <w:rPr>
      <w:vertAlign w:val="superscript"/>
    </w:rPr>
  </w:style>
  <w:style w:type="character" w:customStyle="1" w:styleId="ui-provider">
    <w:name w:val="ui-provider"/>
    <w:basedOn w:val="DefaultParagraphFont"/>
    <w:rsid w:val="0040605F"/>
  </w:style>
  <w:style w:type="paragraph" w:styleId="Revision">
    <w:name w:val="Revision"/>
    <w:hidden/>
    <w:uiPriority w:val="99"/>
    <w:semiHidden/>
    <w:rsid w:val="00D16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86">
      <w:bodyDiv w:val="1"/>
      <w:marLeft w:val="0"/>
      <w:marRight w:val="0"/>
      <w:marTop w:val="0"/>
      <w:marBottom w:val="0"/>
      <w:divBdr>
        <w:top w:val="none" w:sz="0" w:space="0" w:color="auto"/>
        <w:left w:val="none" w:sz="0" w:space="0" w:color="auto"/>
        <w:bottom w:val="none" w:sz="0" w:space="0" w:color="auto"/>
        <w:right w:val="none" w:sz="0" w:space="0" w:color="auto"/>
      </w:divBdr>
    </w:div>
    <w:div w:id="67967996">
      <w:bodyDiv w:val="1"/>
      <w:marLeft w:val="0"/>
      <w:marRight w:val="0"/>
      <w:marTop w:val="0"/>
      <w:marBottom w:val="0"/>
      <w:divBdr>
        <w:top w:val="none" w:sz="0" w:space="0" w:color="auto"/>
        <w:left w:val="none" w:sz="0" w:space="0" w:color="auto"/>
        <w:bottom w:val="none" w:sz="0" w:space="0" w:color="auto"/>
        <w:right w:val="none" w:sz="0" w:space="0" w:color="auto"/>
      </w:divBdr>
    </w:div>
    <w:div w:id="246229505">
      <w:bodyDiv w:val="1"/>
      <w:marLeft w:val="0"/>
      <w:marRight w:val="0"/>
      <w:marTop w:val="0"/>
      <w:marBottom w:val="0"/>
      <w:divBdr>
        <w:top w:val="none" w:sz="0" w:space="0" w:color="auto"/>
        <w:left w:val="none" w:sz="0" w:space="0" w:color="auto"/>
        <w:bottom w:val="none" w:sz="0" w:space="0" w:color="auto"/>
        <w:right w:val="none" w:sz="0" w:space="0" w:color="auto"/>
      </w:divBdr>
    </w:div>
    <w:div w:id="258950809">
      <w:bodyDiv w:val="1"/>
      <w:marLeft w:val="0"/>
      <w:marRight w:val="0"/>
      <w:marTop w:val="0"/>
      <w:marBottom w:val="0"/>
      <w:divBdr>
        <w:top w:val="none" w:sz="0" w:space="0" w:color="auto"/>
        <w:left w:val="none" w:sz="0" w:space="0" w:color="auto"/>
        <w:bottom w:val="none" w:sz="0" w:space="0" w:color="auto"/>
        <w:right w:val="none" w:sz="0" w:space="0" w:color="auto"/>
      </w:divBdr>
    </w:div>
    <w:div w:id="267812640">
      <w:bodyDiv w:val="1"/>
      <w:marLeft w:val="0"/>
      <w:marRight w:val="0"/>
      <w:marTop w:val="0"/>
      <w:marBottom w:val="0"/>
      <w:divBdr>
        <w:top w:val="none" w:sz="0" w:space="0" w:color="auto"/>
        <w:left w:val="none" w:sz="0" w:space="0" w:color="auto"/>
        <w:bottom w:val="none" w:sz="0" w:space="0" w:color="auto"/>
        <w:right w:val="none" w:sz="0" w:space="0" w:color="auto"/>
      </w:divBdr>
    </w:div>
    <w:div w:id="304815169">
      <w:bodyDiv w:val="1"/>
      <w:marLeft w:val="0"/>
      <w:marRight w:val="0"/>
      <w:marTop w:val="0"/>
      <w:marBottom w:val="0"/>
      <w:divBdr>
        <w:top w:val="none" w:sz="0" w:space="0" w:color="auto"/>
        <w:left w:val="none" w:sz="0" w:space="0" w:color="auto"/>
        <w:bottom w:val="none" w:sz="0" w:space="0" w:color="auto"/>
        <w:right w:val="none" w:sz="0" w:space="0" w:color="auto"/>
      </w:divBdr>
    </w:div>
    <w:div w:id="325910689">
      <w:bodyDiv w:val="1"/>
      <w:marLeft w:val="0"/>
      <w:marRight w:val="0"/>
      <w:marTop w:val="0"/>
      <w:marBottom w:val="0"/>
      <w:divBdr>
        <w:top w:val="none" w:sz="0" w:space="0" w:color="auto"/>
        <w:left w:val="none" w:sz="0" w:space="0" w:color="auto"/>
        <w:bottom w:val="none" w:sz="0" w:space="0" w:color="auto"/>
        <w:right w:val="none" w:sz="0" w:space="0" w:color="auto"/>
      </w:divBdr>
    </w:div>
    <w:div w:id="330181847">
      <w:bodyDiv w:val="1"/>
      <w:marLeft w:val="0"/>
      <w:marRight w:val="0"/>
      <w:marTop w:val="0"/>
      <w:marBottom w:val="0"/>
      <w:divBdr>
        <w:top w:val="none" w:sz="0" w:space="0" w:color="auto"/>
        <w:left w:val="none" w:sz="0" w:space="0" w:color="auto"/>
        <w:bottom w:val="none" w:sz="0" w:space="0" w:color="auto"/>
        <w:right w:val="none" w:sz="0" w:space="0" w:color="auto"/>
      </w:divBdr>
    </w:div>
    <w:div w:id="407114457">
      <w:bodyDiv w:val="1"/>
      <w:marLeft w:val="0"/>
      <w:marRight w:val="0"/>
      <w:marTop w:val="0"/>
      <w:marBottom w:val="0"/>
      <w:divBdr>
        <w:top w:val="none" w:sz="0" w:space="0" w:color="auto"/>
        <w:left w:val="none" w:sz="0" w:space="0" w:color="auto"/>
        <w:bottom w:val="none" w:sz="0" w:space="0" w:color="auto"/>
        <w:right w:val="none" w:sz="0" w:space="0" w:color="auto"/>
      </w:divBdr>
    </w:div>
    <w:div w:id="474687889">
      <w:bodyDiv w:val="1"/>
      <w:marLeft w:val="0"/>
      <w:marRight w:val="0"/>
      <w:marTop w:val="0"/>
      <w:marBottom w:val="0"/>
      <w:divBdr>
        <w:top w:val="none" w:sz="0" w:space="0" w:color="auto"/>
        <w:left w:val="none" w:sz="0" w:space="0" w:color="auto"/>
        <w:bottom w:val="none" w:sz="0" w:space="0" w:color="auto"/>
        <w:right w:val="none" w:sz="0" w:space="0" w:color="auto"/>
      </w:divBdr>
    </w:div>
    <w:div w:id="476846079">
      <w:bodyDiv w:val="1"/>
      <w:marLeft w:val="0"/>
      <w:marRight w:val="0"/>
      <w:marTop w:val="0"/>
      <w:marBottom w:val="0"/>
      <w:divBdr>
        <w:top w:val="none" w:sz="0" w:space="0" w:color="auto"/>
        <w:left w:val="none" w:sz="0" w:space="0" w:color="auto"/>
        <w:bottom w:val="none" w:sz="0" w:space="0" w:color="auto"/>
        <w:right w:val="none" w:sz="0" w:space="0" w:color="auto"/>
      </w:divBdr>
    </w:div>
    <w:div w:id="496191560">
      <w:bodyDiv w:val="1"/>
      <w:marLeft w:val="0"/>
      <w:marRight w:val="0"/>
      <w:marTop w:val="0"/>
      <w:marBottom w:val="0"/>
      <w:divBdr>
        <w:top w:val="none" w:sz="0" w:space="0" w:color="auto"/>
        <w:left w:val="none" w:sz="0" w:space="0" w:color="auto"/>
        <w:bottom w:val="none" w:sz="0" w:space="0" w:color="auto"/>
        <w:right w:val="none" w:sz="0" w:space="0" w:color="auto"/>
      </w:divBdr>
    </w:div>
    <w:div w:id="671033017">
      <w:bodyDiv w:val="1"/>
      <w:marLeft w:val="0"/>
      <w:marRight w:val="0"/>
      <w:marTop w:val="0"/>
      <w:marBottom w:val="0"/>
      <w:divBdr>
        <w:top w:val="none" w:sz="0" w:space="0" w:color="auto"/>
        <w:left w:val="none" w:sz="0" w:space="0" w:color="auto"/>
        <w:bottom w:val="none" w:sz="0" w:space="0" w:color="auto"/>
        <w:right w:val="none" w:sz="0" w:space="0" w:color="auto"/>
      </w:divBdr>
    </w:div>
    <w:div w:id="690835729">
      <w:bodyDiv w:val="1"/>
      <w:marLeft w:val="0"/>
      <w:marRight w:val="0"/>
      <w:marTop w:val="0"/>
      <w:marBottom w:val="0"/>
      <w:divBdr>
        <w:top w:val="none" w:sz="0" w:space="0" w:color="auto"/>
        <w:left w:val="none" w:sz="0" w:space="0" w:color="auto"/>
        <w:bottom w:val="none" w:sz="0" w:space="0" w:color="auto"/>
        <w:right w:val="none" w:sz="0" w:space="0" w:color="auto"/>
      </w:divBdr>
    </w:div>
    <w:div w:id="716785185">
      <w:bodyDiv w:val="1"/>
      <w:marLeft w:val="0"/>
      <w:marRight w:val="0"/>
      <w:marTop w:val="0"/>
      <w:marBottom w:val="0"/>
      <w:divBdr>
        <w:top w:val="none" w:sz="0" w:space="0" w:color="auto"/>
        <w:left w:val="none" w:sz="0" w:space="0" w:color="auto"/>
        <w:bottom w:val="none" w:sz="0" w:space="0" w:color="auto"/>
        <w:right w:val="none" w:sz="0" w:space="0" w:color="auto"/>
      </w:divBdr>
    </w:div>
    <w:div w:id="719597658">
      <w:bodyDiv w:val="1"/>
      <w:marLeft w:val="0"/>
      <w:marRight w:val="0"/>
      <w:marTop w:val="0"/>
      <w:marBottom w:val="0"/>
      <w:divBdr>
        <w:top w:val="none" w:sz="0" w:space="0" w:color="auto"/>
        <w:left w:val="none" w:sz="0" w:space="0" w:color="auto"/>
        <w:bottom w:val="none" w:sz="0" w:space="0" w:color="auto"/>
        <w:right w:val="none" w:sz="0" w:space="0" w:color="auto"/>
      </w:divBdr>
    </w:div>
    <w:div w:id="747920881">
      <w:bodyDiv w:val="1"/>
      <w:marLeft w:val="0"/>
      <w:marRight w:val="0"/>
      <w:marTop w:val="0"/>
      <w:marBottom w:val="0"/>
      <w:divBdr>
        <w:top w:val="none" w:sz="0" w:space="0" w:color="auto"/>
        <w:left w:val="none" w:sz="0" w:space="0" w:color="auto"/>
        <w:bottom w:val="none" w:sz="0" w:space="0" w:color="auto"/>
        <w:right w:val="none" w:sz="0" w:space="0" w:color="auto"/>
      </w:divBdr>
    </w:div>
    <w:div w:id="777263429">
      <w:bodyDiv w:val="1"/>
      <w:marLeft w:val="0"/>
      <w:marRight w:val="0"/>
      <w:marTop w:val="0"/>
      <w:marBottom w:val="0"/>
      <w:divBdr>
        <w:top w:val="none" w:sz="0" w:space="0" w:color="auto"/>
        <w:left w:val="none" w:sz="0" w:space="0" w:color="auto"/>
        <w:bottom w:val="none" w:sz="0" w:space="0" w:color="auto"/>
        <w:right w:val="none" w:sz="0" w:space="0" w:color="auto"/>
      </w:divBdr>
    </w:div>
    <w:div w:id="822046723">
      <w:bodyDiv w:val="1"/>
      <w:marLeft w:val="0"/>
      <w:marRight w:val="0"/>
      <w:marTop w:val="0"/>
      <w:marBottom w:val="0"/>
      <w:divBdr>
        <w:top w:val="none" w:sz="0" w:space="0" w:color="auto"/>
        <w:left w:val="none" w:sz="0" w:space="0" w:color="auto"/>
        <w:bottom w:val="none" w:sz="0" w:space="0" w:color="auto"/>
        <w:right w:val="none" w:sz="0" w:space="0" w:color="auto"/>
      </w:divBdr>
    </w:div>
    <w:div w:id="851527707">
      <w:bodyDiv w:val="1"/>
      <w:marLeft w:val="0"/>
      <w:marRight w:val="0"/>
      <w:marTop w:val="0"/>
      <w:marBottom w:val="0"/>
      <w:divBdr>
        <w:top w:val="none" w:sz="0" w:space="0" w:color="auto"/>
        <w:left w:val="none" w:sz="0" w:space="0" w:color="auto"/>
        <w:bottom w:val="none" w:sz="0" w:space="0" w:color="auto"/>
        <w:right w:val="none" w:sz="0" w:space="0" w:color="auto"/>
      </w:divBdr>
      <w:divsChild>
        <w:div w:id="129979664">
          <w:marLeft w:val="0"/>
          <w:marRight w:val="0"/>
          <w:marTop w:val="150"/>
          <w:marBottom w:val="0"/>
          <w:divBdr>
            <w:top w:val="none" w:sz="0" w:space="0" w:color="auto"/>
            <w:left w:val="none" w:sz="0" w:space="0" w:color="auto"/>
            <w:bottom w:val="none" w:sz="0" w:space="0" w:color="auto"/>
            <w:right w:val="none" w:sz="0" w:space="0" w:color="auto"/>
          </w:divBdr>
        </w:div>
        <w:div w:id="1092508051">
          <w:marLeft w:val="0"/>
          <w:marRight w:val="0"/>
          <w:marTop w:val="150"/>
          <w:marBottom w:val="0"/>
          <w:divBdr>
            <w:top w:val="none" w:sz="0" w:space="0" w:color="auto"/>
            <w:left w:val="none" w:sz="0" w:space="0" w:color="auto"/>
            <w:bottom w:val="none" w:sz="0" w:space="0" w:color="auto"/>
            <w:right w:val="none" w:sz="0" w:space="0" w:color="auto"/>
          </w:divBdr>
        </w:div>
        <w:div w:id="1743789610">
          <w:marLeft w:val="0"/>
          <w:marRight w:val="0"/>
          <w:marTop w:val="150"/>
          <w:marBottom w:val="0"/>
          <w:divBdr>
            <w:top w:val="none" w:sz="0" w:space="0" w:color="auto"/>
            <w:left w:val="none" w:sz="0" w:space="0" w:color="auto"/>
            <w:bottom w:val="none" w:sz="0" w:space="0" w:color="auto"/>
            <w:right w:val="none" w:sz="0" w:space="0" w:color="auto"/>
          </w:divBdr>
        </w:div>
      </w:divsChild>
    </w:div>
    <w:div w:id="872038170">
      <w:bodyDiv w:val="1"/>
      <w:marLeft w:val="0"/>
      <w:marRight w:val="0"/>
      <w:marTop w:val="0"/>
      <w:marBottom w:val="0"/>
      <w:divBdr>
        <w:top w:val="none" w:sz="0" w:space="0" w:color="auto"/>
        <w:left w:val="none" w:sz="0" w:space="0" w:color="auto"/>
        <w:bottom w:val="none" w:sz="0" w:space="0" w:color="auto"/>
        <w:right w:val="none" w:sz="0" w:space="0" w:color="auto"/>
      </w:divBdr>
    </w:div>
    <w:div w:id="878857794">
      <w:bodyDiv w:val="1"/>
      <w:marLeft w:val="0"/>
      <w:marRight w:val="0"/>
      <w:marTop w:val="0"/>
      <w:marBottom w:val="0"/>
      <w:divBdr>
        <w:top w:val="none" w:sz="0" w:space="0" w:color="auto"/>
        <w:left w:val="none" w:sz="0" w:space="0" w:color="auto"/>
        <w:bottom w:val="none" w:sz="0" w:space="0" w:color="auto"/>
        <w:right w:val="none" w:sz="0" w:space="0" w:color="auto"/>
      </w:divBdr>
    </w:div>
    <w:div w:id="910776608">
      <w:bodyDiv w:val="1"/>
      <w:marLeft w:val="0"/>
      <w:marRight w:val="0"/>
      <w:marTop w:val="0"/>
      <w:marBottom w:val="0"/>
      <w:divBdr>
        <w:top w:val="none" w:sz="0" w:space="0" w:color="auto"/>
        <w:left w:val="none" w:sz="0" w:space="0" w:color="auto"/>
        <w:bottom w:val="none" w:sz="0" w:space="0" w:color="auto"/>
        <w:right w:val="none" w:sz="0" w:space="0" w:color="auto"/>
      </w:divBdr>
      <w:divsChild>
        <w:div w:id="860751413">
          <w:marLeft w:val="0"/>
          <w:marRight w:val="0"/>
          <w:marTop w:val="0"/>
          <w:marBottom w:val="0"/>
          <w:divBdr>
            <w:top w:val="none" w:sz="0" w:space="0" w:color="auto"/>
            <w:left w:val="none" w:sz="0" w:space="0" w:color="auto"/>
            <w:bottom w:val="none" w:sz="0" w:space="0" w:color="auto"/>
            <w:right w:val="none" w:sz="0" w:space="0" w:color="auto"/>
          </w:divBdr>
        </w:div>
      </w:divsChild>
    </w:div>
    <w:div w:id="1005784120">
      <w:bodyDiv w:val="1"/>
      <w:marLeft w:val="0"/>
      <w:marRight w:val="0"/>
      <w:marTop w:val="0"/>
      <w:marBottom w:val="0"/>
      <w:divBdr>
        <w:top w:val="none" w:sz="0" w:space="0" w:color="auto"/>
        <w:left w:val="none" w:sz="0" w:space="0" w:color="auto"/>
        <w:bottom w:val="none" w:sz="0" w:space="0" w:color="auto"/>
        <w:right w:val="none" w:sz="0" w:space="0" w:color="auto"/>
      </w:divBdr>
    </w:div>
    <w:div w:id="1005789387">
      <w:bodyDiv w:val="1"/>
      <w:marLeft w:val="0"/>
      <w:marRight w:val="0"/>
      <w:marTop w:val="0"/>
      <w:marBottom w:val="0"/>
      <w:divBdr>
        <w:top w:val="none" w:sz="0" w:space="0" w:color="auto"/>
        <w:left w:val="none" w:sz="0" w:space="0" w:color="auto"/>
        <w:bottom w:val="none" w:sz="0" w:space="0" w:color="auto"/>
        <w:right w:val="none" w:sz="0" w:space="0" w:color="auto"/>
      </w:divBdr>
    </w:div>
    <w:div w:id="1023673777">
      <w:bodyDiv w:val="1"/>
      <w:marLeft w:val="0"/>
      <w:marRight w:val="0"/>
      <w:marTop w:val="0"/>
      <w:marBottom w:val="0"/>
      <w:divBdr>
        <w:top w:val="none" w:sz="0" w:space="0" w:color="auto"/>
        <w:left w:val="none" w:sz="0" w:space="0" w:color="auto"/>
        <w:bottom w:val="none" w:sz="0" w:space="0" w:color="auto"/>
        <w:right w:val="none" w:sz="0" w:space="0" w:color="auto"/>
      </w:divBdr>
    </w:div>
    <w:div w:id="1063527352">
      <w:bodyDiv w:val="1"/>
      <w:marLeft w:val="0"/>
      <w:marRight w:val="0"/>
      <w:marTop w:val="0"/>
      <w:marBottom w:val="0"/>
      <w:divBdr>
        <w:top w:val="none" w:sz="0" w:space="0" w:color="auto"/>
        <w:left w:val="none" w:sz="0" w:space="0" w:color="auto"/>
        <w:bottom w:val="none" w:sz="0" w:space="0" w:color="auto"/>
        <w:right w:val="none" w:sz="0" w:space="0" w:color="auto"/>
      </w:divBdr>
    </w:div>
    <w:div w:id="1119496487">
      <w:bodyDiv w:val="1"/>
      <w:marLeft w:val="0"/>
      <w:marRight w:val="0"/>
      <w:marTop w:val="0"/>
      <w:marBottom w:val="0"/>
      <w:divBdr>
        <w:top w:val="none" w:sz="0" w:space="0" w:color="auto"/>
        <w:left w:val="none" w:sz="0" w:space="0" w:color="auto"/>
        <w:bottom w:val="none" w:sz="0" w:space="0" w:color="auto"/>
        <w:right w:val="none" w:sz="0" w:space="0" w:color="auto"/>
      </w:divBdr>
    </w:div>
    <w:div w:id="1160150041">
      <w:bodyDiv w:val="1"/>
      <w:marLeft w:val="0"/>
      <w:marRight w:val="0"/>
      <w:marTop w:val="0"/>
      <w:marBottom w:val="0"/>
      <w:divBdr>
        <w:top w:val="none" w:sz="0" w:space="0" w:color="auto"/>
        <w:left w:val="none" w:sz="0" w:space="0" w:color="auto"/>
        <w:bottom w:val="none" w:sz="0" w:space="0" w:color="auto"/>
        <w:right w:val="none" w:sz="0" w:space="0" w:color="auto"/>
      </w:divBdr>
    </w:div>
    <w:div w:id="1161429285">
      <w:bodyDiv w:val="1"/>
      <w:marLeft w:val="0"/>
      <w:marRight w:val="0"/>
      <w:marTop w:val="0"/>
      <w:marBottom w:val="0"/>
      <w:divBdr>
        <w:top w:val="none" w:sz="0" w:space="0" w:color="auto"/>
        <w:left w:val="none" w:sz="0" w:space="0" w:color="auto"/>
        <w:bottom w:val="none" w:sz="0" w:space="0" w:color="auto"/>
        <w:right w:val="none" w:sz="0" w:space="0" w:color="auto"/>
      </w:divBdr>
    </w:div>
    <w:div w:id="1164206795">
      <w:bodyDiv w:val="1"/>
      <w:marLeft w:val="0"/>
      <w:marRight w:val="0"/>
      <w:marTop w:val="0"/>
      <w:marBottom w:val="0"/>
      <w:divBdr>
        <w:top w:val="none" w:sz="0" w:space="0" w:color="auto"/>
        <w:left w:val="none" w:sz="0" w:space="0" w:color="auto"/>
        <w:bottom w:val="none" w:sz="0" w:space="0" w:color="auto"/>
        <w:right w:val="none" w:sz="0" w:space="0" w:color="auto"/>
      </w:divBdr>
    </w:div>
    <w:div w:id="1201087982">
      <w:bodyDiv w:val="1"/>
      <w:marLeft w:val="0"/>
      <w:marRight w:val="0"/>
      <w:marTop w:val="0"/>
      <w:marBottom w:val="0"/>
      <w:divBdr>
        <w:top w:val="none" w:sz="0" w:space="0" w:color="auto"/>
        <w:left w:val="none" w:sz="0" w:space="0" w:color="auto"/>
        <w:bottom w:val="none" w:sz="0" w:space="0" w:color="auto"/>
        <w:right w:val="none" w:sz="0" w:space="0" w:color="auto"/>
      </w:divBdr>
    </w:div>
    <w:div w:id="1227105489">
      <w:bodyDiv w:val="1"/>
      <w:marLeft w:val="0"/>
      <w:marRight w:val="0"/>
      <w:marTop w:val="0"/>
      <w:marBottom w:val="0"/>
      <w:divBdr>
        <w:top w:val="none" w:sz="0" w:space="0" w:color="auto"/>
        <w:left w:val="none" w:sz="0" w:space="0" w:color="auto"/>
        <w:bottom w:val="none" w:sz="0" w:space="0" w:color="auto"/>
        <w:right w:val="none" w:sz="0" w:space="0" w:color="auto"/>
      </w:divBdr>
    </w:div>
    <w:div w:id="1238324851">
      <w:bodyDiv w:val="1"/>
      <w:marLeft w:val="0"/>
      <w:marRight w:val="0"/>
      <w:marTop w:val="0"/>
      <w:marBottom w:val="0"/>
      <w:divBdr>
        <w:top w:val="none" w:sz="0" w:space="0" w:color="auto"/>
        <w:left w:val="none" w:sz="0" w:space="0" w:color="auto"/>
        <w:bottom w:val="none" w:sz="0" w:space="0" w:color="auto"/>
        <w:right w:val="none" w:sz="0" w:space="0" w:color="auto"/>
      </w:divBdr>
    </w:div>
    <w:div w:id="1238905954">
      <w:bodyDiv w:val="1"/>
      <w:marLeft w:val="0"/>
      <w:marRight w:val="0"/>
      <w:marTop w:val="0"/>
      <w:marBottom w:val="0"/>
      <w:divBdr>
        <w:top w:val="none" w:sz="0" w:space="0" w:color="auto"/>
        <w:left w:val="none" w:sz="0" w:space="0" w:color="auto"/>
        <w:bottom w:val="none" w:sz="0" w:space="0" w:color="auto"/>
        <w:right w:val="none" w:sz="0" w:space="0" w:color="auto"/>
      </w:divBdr>
    </w:div>
    <w:div w:id="1310675268">
      <w:bodyDiv w:val="1"/>
      <w:marLeft w:val="0"/>
      <w:marRight w:val="0"/>
      <w:marTop w:val="0"/>
      <w:marBottom w:val="0"/>
      <w:divBdr>
        <w:top w:val="none" w:sz="0" w:space="0" w:color="auto"/>
        <w:left w:val="none" w:sz="0" w:space="0" w:color="auto"/>
        <w:bottom w:val="none" w:sz="0" w:space="0" w:color="auto"/>
        <w:right w:val="none" w:sz="0" w:space="0" w:color="auto"/>
      </w:divBdr>
    </w:div>
    <w:div w:id="1319110907">
      <w:bodyDiv w:val="1"/>
      <w:marLeft w:val="0"/>
      <w:marRight w:val="0"/>
      <w:marTop w:val="0"/>
      <w:marBottom w:val="0"/>
      <w:divBdr>
        <w:top w:val="none" w:sz="0" w:space="0" w:color="auto"/>
        <w:left w:val="none" w:sz="0" w:space="0" w:color="auto"/>
        <w:bottom w:val="none" w:sz="0" w:space="0" w:color="auto"/>
        <w:right w:val="none" w:sz="0" w:space="0" w:color="auto"/>
      </w:divBdr>
    </w:div>
    <w:div w:id="1339380105">
      <w:bodyDiv w:val="1"/>
      <w:marLeft w:val="0"/>
      <w:marRight w:val="0"/>
      <w:marTop w:val="0"/>
      <w:marBottom w:val="0"/>
      <w:divBdr>
        <w:top w:val="none" w:sz="0" w:space="0" w:color="auto"/>
        <w:left w:val="none" w:sz="0" w:space="0" w:color="auto"/>
        <w:bottom w:val="none" w:sz="0" w:space="0" w:color="auto"/>
        <w:right w:val="none" w:sz="0" w:space="0" w:color="auto"/>
      </w:divBdr>
      <w:divsChild>
        <w:div w:id="27680003">
          <w:marLeft w:val="0"/>
          <w:marRight w:val="0"/>
          <w:marTop w:val="150"/>
          <w:marBottom w:val="0"/>
          <w:divBdr>
            <w:top w:val="none" w:sz="0" w:space="0" w:color="auto"/>
            <w:left w:val="none" w:sz="0" w:space="0" w:color="auto"/>
            <w:bottom w:val="none" w:sz="0" w:space="0" w:color="auto"/>
            <w:right w:val="none" w:sz="0" w:space="0" w:color="auto"/>
          </w:divBdr>
        </w:div>
        <w:div w:id="135336619">
          <w:marLeft w:val="0"/>
          <w:marRight w:val="0"/>
          <w:marTop w:val="150"/>
          <w:marBottom w:val="0"/>
          <w:divBdr>
            <w:top w:val="none" w:sz="0" w:space="0" w:color="auto"/>
            <w:left w:val="none" w:sz="0" w:space="0" w:color="auto"/>
            <w:bottom w:val="none" w:sz="0" w:space="0" w:color="auto"/>
            <w:right w:val="none" w:sz="0" w:space="0" w:color="auto"/>
          </w:divBdr>
        </w:div>
        <w:div w:id="660500751">
          <w:marLeft w:val="0"/>
          <w:marRight w:val="0"/>
          <w:marTop w:val="150"/>
          <w:marBottom w:val="0"/>
          <w:divBdr>
            <w:top w:val="none" w:sz="0" w:space="0" w:color="auto"/>
            <w:left w:val="none" w:sz="0" w:space="0" w:color="auto"/>
            <w:bottom w:val="none" w:sz="0" w:space="0" w:color="auto"/>
            <w:right w:val="none" w:sz="0" w:space="0" w:color="auto"/>
          </w:divBdr>
        </w:div>
        <w:div w:id="715085175">
          <w:marLeft w:val="0"/>
          <w:marRight w:val="0"/>
          <w:marTop w:val="150"/>
          <w:marBottom w:val="0"/>
          <w:divBdr>
            <w:top w:val="none" w:sz="0" w:space="0" w:color="auto"/>
            <w:left w:val="none" w:sz="0" w:space="0" w:color="auto"/>
            <w:bottom w:val="none" w:sz="0" w:space="0" w:color="auto"/>
            <w:right w:val="none" w:sz="0" w:space="0" w:color="auto"/>
          </w:divBdr>
        </w:div>
        <w:div w:id="919828215">
          <w:marLeft w:val="0"/>
          <w:marRight w:val="0"/>
          <w:marTop w:val="150"/>
          <w:marBottom w:val="0"/>
          <w:divBdr>
            <w:top w:val="none" w:sz="0" w:space="0" w:color="auto"/>
            <w:left w:val="none" w:sz="0" w:space="0" w:color="auto"/>
            <w:bottom w:val="none" w:sz="0" w:space="0" w:color="auto"/>
            <w:right w:val="none" w:sz="0" w:space="0" w:color="auto"/>
          </w:divBdr>
        </w:div>
        <w:div w:id="1317955453">
          <w:marLeft w:val="0"/>
          <w:marRight w:val="0"/>
          <w:marTop w:val="150"/>
          <w:marBottom w:val="0"/>
          <w:divBdr>
            <w:top w:val="none" w:sz="0" w:space="0" w:color="auto"/>
            <w:left w:val="none" w:sz="0" w:space="0" w:color="auto"/>
            <w:bottom w:val="none" w:sz="0" w:space="0" w:color="auto"/>
            <w:right w:val="none" w:sz="0" w:space="0" w:color="auto"/>
          </w:divBdr>
        </w:div>
        <w:div w:id="1922904596">
          <w:marLeft w:val="0"/>
          <w:marRight w:val="0"/>
          <w:marTop w:val="150"/>
          <w:marBottom w:val="0"/>
          <w:divBdr>
            <w:top w:val="none" w:sz="0" w:space="0" w:color="auto"/>
            <w:left w:val="none" w:sz="0" w:space="0" w:color="auto"/>
            <w:bottom w:val="none" w:sz="0" w:space="0" w:color="auto"/>
            <w:right w:val="none" w:sz="0" w:space="0" w:color="auto"/>
          </w:divBdr>
        </w:div>
      </w:divsChild>
    </w:div>
    <w:div w:id="1360468747">
      <w:bodyDiv w:val="1"/>
      <w:marLeft w:val="0"/>
      <w:marRight w:val="0"/>
      <w:marTop w:val="0"/>
      <w:marBottom w:val="0"/>
      <w:divBdr>
        <w:top w:val="none" w:sz="0" w:space="0" w:color="auto"/>
        <w:left w:val="none" w:sz="0" w:space="0" w:color="auto"/>
        <w:bottom w:val="none" w:sz="0" w:space="0" w:color="auto"/>
        <w:right w:val="none" w:sz="0" w:space="0" w:color="auto"/>
      </w:divBdr>
    </w:div>
    <w:div w:id="1458141740">
      <w:bodyDiv w:val="1"/>
      <w:marLeft w:val="0"/>
      <w:marRight w:val="0"/>
      <w:marTop w:val="0"/>
      <w:marBottom w:val="0"/>
      <w:divBdr>
        <w:top w:val="none" w:sz="0" w:space="0" w:color="auto"/>
        <w:left w:val="none" w:sz="0" w:space="0" w:color="auto"/>
        <w:bottom w:val="none" w:sz="0" w:space="0" w:color="auto"/>
        <w:right w:val="none" w:sz="0" w:space="0" w:color="auto"/>
      </w:divBdr>
    </w:div>
    <w:div w:id="1548030327">
      <w:bodyDiv w:val="1"/>
      <w:marLeft w:val="0"/>
      <w:marRight w:val="0"/>
      <w:marTop w:val="0"/>
      <w:marBottom w:val="0"/>
      <w:divBdr>
        <w:top w:val="none" w:sz="0" w:space="0" w:color="auto"/>
        <w:left w:val="none" w:sz="0" w:space="0" w:color="auto"/>
        <w:bottom w:val="none" w:sz="0" w:space="0" w:color="auto"/>
        <w:right w:val="none" w:sz="0" w:space="0" w:color="auto"/>
      </w:divBdr>
      <w:divsChild>
        <w:div w:id="1198398601">
          <w:marLeft w:val="0"/>
          <w:marRight w:val="0"/>
          <w:marTop w:val="150"/>
          <w:marBottom w:val="0"/>
          <w:divBdr>
            <w:top w:val="none" w:sz="0" w:space="0" w:color="auto"/>
            <w:left w:val="none" w:sz="0" w:space="0" w:color="auto"/>
            <w:bottom w:val="none" w:sz="0" w:space="0" w:color="auto"/>
            <w:right w:val="none" w:sz="0" w:space="0" w:color="auto"/>
          </w:divBdr>
        </w:div>
      </w:divsChild>
    </w:div>
    <w:div w:id="1557428814">
      <w:bodyDiv w:val="1"/>
      <w:marLeft w:val="0"/>
      <w:marRight w:val="0"/>
      <w:marTop w:val="0"/>
      <w:marBottom w:val="0"/>
      <w:divBdr>
        <w:top w:val="none" w:sz="0" w:space="0" w:color="auto"/>
        <w:left w:val="none" w:sz="0" w:space="0" w:color="auto"/>
        <w:bottom w:val="none" w:sz="0" w:space="0" w:color="auto"/>
        <w:right w:val="none" w:sz="0" w:space="0" w:color="auto"/>
      </w:divBdr>
    </w:div>
    <w:div w:id="1567760038">
      <w:bodyDiv w:val="1"/>
      <w:marLeft w:val="0"/>
      <w:marRight w:val="0"/>
      <w:marTop w:val="0"/>
      <w:marBottom w:val="0"/>
      <w:divBdr>
        <w:top w:val="none" w:sz="0" w:space="0" w:color="auto"/>
        <w:left w:val="none" w:sz="0" w:space="0" w:color="auto"/>
        <w:bottom w:val="none" w:sz="0" w:space="0" w:color="auto"/>
        <w:right w:val="none" w:sz="0" w:space="0" w:color="auto"/>
      </w:divBdr>
    </w:div>
    <w:div w:id="1576625983">
      <w:bodyDiv w:val="1"/>
      <w:marLeft w:val="0"/>
      <w:marRight w:val="0"/>
      <w:marTop w:val="0"/>
      <w:marBottom w:val="0"/>
      <w:divBdr>
        <w:top w:val="none" w:sz="0" w:space="0" w:color="auto"/>
        <w:left w:val="none" w:sz="0" w:space="0" w:color="auto"/>
        <w:bottom w:val="none" w:sz="0" w:space="0" w:color="auto"/>
        <w:right w:val="none" w:sz="0" w:space="0" w:color="auto"/>
      </w:divBdr>
    </w:div>
    <w:div w:id="1579754346">
      <w:bodyDiv w:val="1"/>
      <w:marLeft w:val="0"/>
      <w:marRight w:val="0"/>
      <w:marTop w:val="0"/>
      <w:marBottom w:val="0"/>
      <w:divBdr>
        <w:top w:val="none" w:sz="0" w:space="0" w:color="auto"/>
        <w:left w:val="none" w:sz="0" w:space="0" w:color="auto"/>
        <w:bottom w:val="none" w:sz="0" w:space="0" w:color="auto"/>
        <w:right w:val="none" w:sz="0" w:space="0" w:color="auto"/>
      </w:divBdr>
    </w:div>
    <w:div w:id="1635481336">
      <w:bodyDiv w:val="1"/>
      <w:marLeft w:val="0"/>
      <w:marRight w:val="0"/>
      <w:marTop w:val="0"/>
      <w:marBottom w:val="0"/>
      <w:divBdr>
        <w:top w:val="none" w:sz="0" w:space="0" w:color="auto"/>
        <w:left w:val="none" w:sz="0" w:space="0" w:color="auto"/>
        <w:bottom w:val="none" w:sz="0" w:space="0" w:color="auto"/>
        <w:right w:val="none" w:sz="0" w:space="0" w:color="auto"/>
      </w:divBdr>
    </w:div>
    <w:div w:id="1668551894">
      <w:bodyDiv w:val="1"/>
      <w:marLeft w:val="0"/>
      <w:marRight w:val="0"/>
      <w:marTop w:val="0"/>
      <w:marBottom w:val="0"/>
      <w:divBdr>
        <w:top w:val="none" w:sz="0" w:space="0" w:color="auto"/>
        <w:left w:val="none" w:sz="0" w:space="0" w:color="auto"/>
        <w:bottom w:val="none" w:sz="0" w:space="0" w:color="auto"/>
        <w:right w:val="none" w:sz="0" w:space="0" w:color="auto"/>
      </w:divBdr>
    </w:div>
    <w:div w:id="1695039784">
      <w:bodyDiv w:val="1"/>
      <w:marLeft w:val="0"/>
      <w:marRight w:val="0"/>
      <w:marTop w:val="0"/>
      <w:marBottom w:val="0"/>
      <w:divBdr>
        <w:top w:val="none" w:sz="0" w:space="0" w:color="auto"/>
        <w:left w:val="none" w:sz="0" w:space="0" w:color="auto"/>
        <w:bottom w:val="none" w:sz="0" w:space="0" w:color="auto"/>
        <w:right w:val="none" w:sz="0" w:space="0" w:color="auto"/>
      </w:divBdr>
    </w:div>
    <w:div w:id="1782138987">
      <w:bodyDiv w:val="1"/>
      <w:marLeft w:val="0"/>
      <w:marRight w:val="0"/>
      <w:marTop w:val="0"/>
      <w:marBottom w:val="0"/>
      <w:divBdr>
        <w:top w:val="none" w:sz="0" w:space="0" w:color="auto"/>
        <w:left w:val="none" w:sz="0" w:space="0" w:color="auto"/>
        <w:bottom w:val="none" w:sz="0" w:space="0" w:color="auto"/>
        <w:right w:val="none" w:sz="0" w:space="0" w:color="auto"/>
      </w:divBdr>
    </w:div>
    <w:div w:id="1798837506">
      <w:bodyDiv w:val="1"/>
      <w:marLeft w:val="0"/>
      <w:marRight w:val="0"/>
      <w:marTop w:val="0"/>
      <w:marBottom w:val="0"/>
      <w:divBdr>
        <w:top w:val="none" w:sz="0" w:space="0" w:color="auto"/>
        <w:left w:val="none" w:sz="0" w:space="0" w:color="auto"/>
        <w:bottom w:val="none" w:sz="0" w:space="0" w:color="auto"/>
        <w:right w:val="none" w:sz="0" w:space="0" w:color="auto"/>
      </w:divBdr>
    </w:div>
    <w:div w:id="1862468384">
      <w:bodyDiv w:val="1"/>
      <w:marLeft w:val="0"/>
      <w:marRight w:val="0"/>
      <w:marTop w:val="0"/>
      <w:marBottom w:val="0"/>
      <w:divBdr>
        <w:top w:val="none" w:sz="0" w:space="0" w:color="auto"/>
        <w:left w:val="none" w:sz="0" w:space="0" w:color="auto"/>
        <w:bottom w:val="none" w:sz="0" w:space="0" w:color="auto"/>
        <w:right w:val="none" w:sz="0" w:space="0" w:color="auto"/>
      </w:divBdr>
      <w:divsChild>
        <w:div w:id="185099056">
          <w:marLeft w:val="0"/>
          <w:marRight w:val="0"/>
          <w:marTop w:val="0"/>
          <w:marBottom w:val="0"/>
          <w:divBdr>
            <w:top w:val="none" w:sz="0" w:space="0" w:color="auto"/>
            <w:left w:val="none" w:sz="0" w:space="0" w:color="auto"/>
            <w:bottom w:val="none" w:sz="0" w:space="0" w:color="auto"/>
            <w:right w:val="none" w:sz="0" w:space="0" w:color="auto"/>
          </w:divBdr>
        </w:div>
        <w:div w:id="229005081">
          <w:marLeft w:val="0"/>
          <w:marRight w:val="0"/>
          <w:marTop w:val="0"/>
          <w:marBottom w:val="0"/>
          <w:divBdr>
            <w:top w:val="none" w:sz="0" w:space="0" w:color="auto"/>
            <w:left w:val="none" w:sz="0" w:space="0" w:color="auto"/>
            <w:bottom w:val="none" w:sz="0" w:space="0" w:color="auto"/>
            <w:right w:val="none" w:sz="0" w:space="0" w:color="auto"/>
          </w:divBdr>
        </w:div>
        <w:div w:id="313922473">
          <w:marLeft w:val="0"/>
          <w:marRight w:val="0"/>
          <w:marTop w:val="0"/>
          <w:marBottom w:val="0"/>
          <w:divBdr>
            <w:top w:val="none" w:sz="0" w:space="0" w:color="auto"/>
            <w:left w:val="none" w:sz="0" w:space="0" w:color="auto"/>
            <w:bottom w:val="none" w:sz="0" w:space="0" w:color="auto"/>
            <w:right w:val="none" w:sz="0" w:space="0" w:color="auto"/>
          </w:divBdr>
        </w:div>
        <w:div w:id="401830201">
          <w:marLeft w:val="0"/>
          <w:marRight w:val="0"/>
          <w:marTop w:val="0"/>
          <w:marBottom w:val="0"/>
          <w:divBdr>
            <w:top w:val="none" w:sz="0" w:space="0" w:color="auto"/>
            <w:left w:val="none" w:sz="0" w:space="0" w:color="auto"/>
            <w:bottom w:val="none" w:sz="0" w:space="0" w:color="auto"/>
            <w:right w:val="none" w:sz="0" w:space="0" w:color="auto"/>
          </w:divBdr>
        </w:div>
        <w:div w:id="416942761">
          <w:marLeft w:val="0"/>
          <w:marRight w:val="0"/>
          <w:marTop w:val="0"/>
          <w:marBottom w:val="0"/>
          <w:divBdr>
            <w:top w:val="none" w:sz="0" w:space="0" w:color="auto"/>
            <w:left w:val="none" w:sz="0" w:space="0" w:color="auto"/>
            <w:bottom w:val="none" w:sz="0" w:space="0" w:color="auto"/>
            <w:right w:val="none" w:sz="0" w:space="0" w:color="auto"/>
          </w:divBdr>
        </w:div>
        <w:div w:id="584192358">
          <w:marLeft w:val="0"/>
          <w:marRight w:val="0"/>
          <w:marTop w:val="0"/>
          <w:marBottom w:val="0"/>
          <w:divBdr>
            <w:top w:val="none" w:sz="0" w:space="0" w:color="auto"/>
            <w:left w:val="none" w:sz="0" w:space="0" w:color="auto"/>
            <w:bottom w:val="none" w:sz="0" w:space="0" w:color="auto"/>
            <w:right w:val="none" w:sz="0" w:space="0" w:color="auto"/>
          </w:divBdr>
        </w:div>
        <w:div w:id="652953144">
          <w:marLeft w:val="0"/>
          <w:marRight w:val="0"/>
          <w:marTop w:val="0"/>
          <w:marBottom w:val="0"/>
          <w:divBdr>
            <w:top w:val="none" w:sz="0" w:space="0" w:color="auto"/>
            <w:left w:val="none" w:sz="0" w:space="0" w:color="auto"/>
            <w:bottom w:val="none" w:sz="0" w:space="0" w:color="auto"/>
            <w:right w:val="none" w:sz="0" w:space="0" w:color="auto"/>
          </w:divBdr>
        </w:div>
        <w:div w:id="738794060">
          <w:marLeft w:val="0"/>
          <w:marRight w:val="0"/>
          <w:marTop w:val="0"/>
          <w:marBottom w:val="0"/>
          <w:divBdr>
            <w:top w:val="none" w:sz="0" w:space="0" w:color="auto"/>
            <w:left w:val="none" w:sz="0" w:space="0" w:color="auto"/>
            <w:bottom w:val="none" w:sz="0" w:space="0" w:color="auto"/>
            <w:right w:val="none" w:sz="0" w:space="0" w:color="auto"/>
          </w:divBdr>
        </w:div>
        <w:div w:id="766269807">
          <w:marLeft w:val="0"/>
          <w:marRight w:val="0"/>
          <w:marTop w:val="0"/>
          <w:marBottom w:val="0"/>
          <w:divBdr>
            <w:top w:val="none" w:sz="0" w:space="0" w:color="auto"/>
            <w:left w:val="none" w:sz="0" w:space="0" w:color="auto"/>
            <w:bottom w:val="none" w:sz="0" w:space="0" w:color="auto"/>
            <w:right w:val="none" w:sz="0" w:space="0" w:color="auto"/>
          </w:divBdr>
        </w:div>
        <w:div w:id="944968267">
          <w:marLeft w:val="0"/>
          <w:marRight w:val="0"/>
          <w:marTop w:val="0"/>
          <w:marBottom w:val="0"/>
          <w:divBdr>
            <w:top w:val="none" w:sz="0" w:space="0" w:color="auto"/>
            <w:left w:val="none" w:sz="0" w:space="0" w:color="auto"/>
            <w:bottom w:val="none" w:sz="0" w:space="0" w:color="auto"/>
            <w:right w:val="none" w:sz="0" w:space="0" w:color="auto"/>
          </w:divBdr>
        </w:div>
        <w:div w:id="1172454116">
          <w:marLeft w:val="0"/>
          <w:marRight w:val="0"/>
          <w:marTop w:val="0"/>
          <w:marBottom w:val="0"/>
          <w:divBdr>
            <w:top w:val="none" w:sz="0" w:space="0" w:color="auto"/>
            <w:left w:val="none" w:sz="0" w:space="0" w:color="auto"/>
            <w:bottom w:val="none" w:sz="0" w:space="0" w:color="auto"/>
            <w:right w:val="none" w:sz="0" w:space="0" w:color="auto"/>
          </w:divBdr>
        </w:div>
        <w:div w:id="1175346546">
          <w:marLeft w:val="0"/>
          <w:marRight w:val="0"/>
          <w:marTop w:val="0"/>
          <w:marBottom w:val="0"/>
          <w:divBdr>
            <w:top w:val="none" w:sz="0" w:space="0" w:color="auto"/>
            <w:left w:val="none" w:sz="0" w:space="0" w:color="auto"/>
            <w:bottom w:val="none" w:sz="0" w:space="0" w:color="auto"/>
            <w:right w:val="none" w:sz="0" w:space="0" w:color="auto"/>
          </w:divBdr>
        </w:div>
        <w:div w:id="1188837722">
          <w:marLeft w:val="0"/>
          <w:marRight w:val="0"/>
          <w:marTop w:val="0"/>
          <w:marBottom w:val="0"/>
          <w:divBdr>
            <w:top w:val="none" w:sz="0" w:space="0" w:color="auto"/>
            <w:left w:val="none" w:sz="0" w:space="0" w:color="auto"/>
            <w:bottom w:val="none" w:sz="0" w:space="0" w:color="auto"/>
            <w:right w:val="none" w:sz="0" w:space="0" w:color="auto"/>
          </w:divBdr>
        </w:div>
        <w:div w:id="1244533961">
          <w:marLeft w:val="0"/>
          <w:marRight w:val="0"/>
          <w:marTop w:val="0"/>
          <w:marBottom w:val="0"/>
          <w:divBdr>
            <w:top w:val="none" w:sz="0" w:space="0" w:color="auto"/>
            <w:left w:val="none" w:sz="0" w:space="0" w:color="auto"/>
            <w:bottom w:val="none" w:sz="0" w:space="0" w:color="auto"/>
            <w:right w:val="none" w:sz="0" w:space="0" w:color="auto"/>
          </w:divBdr>
        </w:div>
        <w:div w:id="1250773466">
          <w:marLeft w:val="0"/>
          <w:marRight w:val="0"/>
          <w:marTop w:val="0"/>
          <w:marBottom w:val="0"/>
          <w:divBdr>
            <w:top w:val="none" w:sz="0" w:space="0" w:color="auto"/>
            <w:left w:val="none" w:sz="0" w:space="0" w:color="auto"/>
            <w:bottom w:val="none" w:sz="0" w:space="0" w:color="auto"/>
            <w:right w:val="none" w:sz="0" w:space="0" w:color="auto"/>
          </w:divBdr>
        </w:div>
        <w:div w:id="1285961679">
          <w:marLeft w:val="0"/>
          <w:marRight w:val="0"/>
          <w:marTop w:val="0"/>
          <w:marBottom w:val="0"/>
          <w:divBdr>
            <w:top w:val="none" w:sz="0" w:space="0" w:color="auto"/>
            <w:left w:val="none" w:sz="0" w:space="0" w:color="auto"/>
            <w:bottom w:val="none" w:sz="0" w:space="0" w:color="auto"/>
            <w:right w:val="none" w:sz="0" w:space="0" w:color="auto"/>
          </w:divBdr>
        </w:div>
        <w:div w:id="1317733111">
          <w:marLeft w:val="0"/>
          <w:marRight w:val="0"/>
          <w:marTop w:val="0"/>
          <w:marBottom w:val="0"/>
          <w:divBdr>
            <w:top w:val="none" w:sz="0" w:space="0" w:color="auto"/>
            <w:left w:val="none" w:sz="0" w:space="0" w:color="auto"/>
            <w:bottom w:val="none" w:sz="0" w:space="0" w:color="auto"/>
            <w:right w:val="none" w:sz="0" w:space="0" w:color="auto"/>
          </w:divBdr>
        </w:div>
        <w:div w:id="1416515405">
          <w:marLeft w:val="0"/>
          <w:marRight w:val="0"/>
          <w:marTop w:val="0"/>
          <w:marBottom w:val="0"/>
          <w:divBdr>
            <w:top w:val="none" w:sz="0" w:space="0" w:color="auto"/>
            <w:left w:val="none" w:sz="0" w:space="0" w:color="auto"/>
            <w:bottom w:val="none" w:sz="0" w:space="0" w:color="auto"/>
            <w:right w:val="none" w:sz="0" w:space="0" w:color="auto"/>
          </w:divBdr>
        </w:div>
        <w:div w:id="1469513952">
          <w:marLeft w:val="0"/>
          <w:marRight w:val="0"/>
          <w:marTop w:val="0"/>
          <w:marBottom w:val="0"/>
          <w:divBdr>
            <w:top w:val="none" w:sz="0" w:space="0" w:color="auto"/>
            <w:left w:val="none" w:sz="0" w:space="0" w:color="auto"/>
            <w:bottom w:val="none" w:sz="0" w:space="0" w:color="auto"/>
            <w:right w:val="none" w:sz="0" w:space="0" w:color="auto"/>
          </w:divBdr>
        </w:div>
        <w:div w:id="1573931050">
          <w:marLeft w:val="0"/>
          <w:marRight w:val="0"/>
          <w:marTop w:val="0"/>
          <w:marBottom w:val="0"/>
          <w:divBdr>
            <w:top w:val="none" w:sz="0" w:space="0" w:color="auto"/>
            <w:left w:val="none" w:sz="0" w:space="0" w:color="auto"/>
            <w:bottom w:val="none" w:sz="0" w:space="0" w:color="auto"/>
            <w:right w:val="none" w:sz="0" w:space="0" w:color="auto"/>
          </w:divBdr>
        </w:div>
        <w:div w:id="1576478107">
          <w:marLeft w:val="0"/>
          <w:marRight w:val="0"/>
          <w:marTop w:val="0"/>
          <w:marBottom w:val="0"/>
          <w:divBdr>
            <w:top w:val="none" w:sz="0" w:space="0" w:color="auto"/>
            <w:left w:val="none" w:sz="0" w:space="0" w:color="auto"/>
            <w:bottom w:val="none" w:sz="0" w:space="0" w:color="auto"/>
            <w:right w:val="none" w:sz="0" w:space="0" w:color="auto"/>
          </w:divBdr>
        </w:div>
        <w:div w:id="1585333578">
          <w:marLeft w:val="0"/>
          <w:marRight w:val="0"/>
          <w:marTop w:val="0"/>
          <w:marBottom w:val="0"/>
          <w:divBdr>
            <w:top w:val="none" w:sz="0" w:space="0" w:color="auto"/>
            <w:left w:val="none" w:sz="0" w:space="0" w:color="auto"/>
            <w:bottom w:val="none" w:sz="0" w:space="0" w:color="auto"/>
            <w:right w:val="none" w:sz="0" w:space="0" w:color="auto"/>
          </w:divBdr>
        </w:div>
        <w:div w:id="1608582148">
          <w:marLeft w:val="0"/>
          <w:marRight w:val="0"/>
          <w:marTop w:val="0"/>
          <w:marBottom w:val="0"/>
          <w:divBdr>
            <w:top w:val="none" w:sz="0" w:space="0" w:color="auto"/>
            <w:left w:val="none" w:sz="0" w:space="0" w:color="auto"/>
            <w:bottom w:val="none" w:sz="0" w:space="0" w:color="auto"/>
            <w:right w:val="none" w:sz="0" w:space="0" w:color="auto"/>
          </w:divBdr>
        </w:div>
        <w:div w:id="1703439604">
          <w:marLeft w:val="0"/>
          <w:marRight w:val="0"/>
          <w:marTop w:val="0"/>
          <w:marBottom w:val="0"/>
          <w:divBdr>
            <w:top w:val="none" w:sz="0" w:space="0" w:color="auto"/>
            <w:left w:val="none" w:sz="0" w:space="0" w:color="auto"/>
            <w:bottom w:val="none" w:sz="0" w:space="0" w:color="auto"/>
            <w:right w:val="none" w:sz="0" w:space="0" w:color="auto"/>
          </w:divBdr>
        </w:div>
        <w:div w:id="1752434117">
          <w:marLeft w:val="0"/>
          <w:marRight w:val="0"/>
          <w:marTop w:val="0"/>
          <w:marBottom w:val="0"/>
          <w:divBdr>
            <w:top w:val="none" w:sz="0" w:space="0" w:color="auto"/>
            <w:left w:val="none" w:sz="0" w:space="0" w:color="auto"/>
            <w:bottom w:val="none" w:sz="0" w:space="0" w:color="auto"/>
            <w:right w:val="none" w:sz="0" w:space="0" w:color="auto"/>
          </w:divBdr>
        </w:div>
        <w:div w:id="1846821628">
          <w:marLeft w:val="0"/>
          <w:marRight w:val="0"/>
          <w:marTop w:val="0"/>
          <w:marBottom w:val="0"/>
          <w:divBdr>
            <w:top w:val="none" w:sz="0" w:space="0" w:color="auto"/>
            <w:left w:val="none" w:sz="0" w:space="0" w:color="auto"/>
            <w:bottom w:val="none" w:sz="0" w:space="0" w:color="auto"/>
            <w:right w:val="none" w:sz="0" w:space="0" w:color="auto"/>
          </w:divBdr>
        </w:div>
        <w:div w:id="1862205921">
          <w:marLeft w:val="0"/>
          <w:marRight w:val="0"/>
          <w:marTop w:val="0"/>
          <w:marBottom w:val="0"/>
          <w:divBdr>
            <w:top w:val="none" w:sz="0" w:space="0" w:color="auto"/>
            <w:left w:val="none" w:sz="0" w:space="0" w:color="auto"/>
            <w:bottom w:val="none" w:sz="0" w:space="0" w:color="auto"/>
            <w:right w:val="none" w:sz="0" w:space="0" w:color="auto"/>
          </w:divBdr>
        </w:div>
        <w:div w:id="1935476556">
          <w:marLeft w:val="0"/>
          <w:marRight w:val="0"/>
          <w:marTop w:val="0"/>
          <w:marBottom w:val="0"/>
          <w:divBdr>
            <w:top w:val="none" w:sz="0" w:space="0" w:color="auto"/>
            <w:left w:val="none" w:sz="0" w:space="0" w:color="auto"/>
            <w:bottom w:val="none" w:sz="0" w:space="0" w:color="auto"/>
            <w:right w:val="none" w:sz="0" w:space="0" w:color="auto"/>
          </w:divBdr>
        </w:div>
        <w:div w:id="1982226658">
          <w:marLeft w:val="0"/>
          <w:marRight w:val="0"/>
          <w:marTop w:val="0"/>
          <w:marBottom w:val="0"/>
          <w:divBdr>
            <w:top w:val="none" w:sz="0" w:space="0" w:color="auto"/>
            <w:left w:val="none" w:sz="0" w:space="0" w:color="auto"/>
            <w:bottom w:val="none" w:sz="0" w:space="0" w:color="auto"/>
            <w:right w:val="none" w:sz="0" w:space="0" w:color="auto"/>
          </w:divBdr>
        </w:div>
        <w:div w:id="2073263689">
          <w:marLeft w:val="0"/>
          <w:marRight w:val="0"/>
          <w:marTop w:val="0"/>
          <w:marBottom w:val="0"/>
          <w:divBdr>
            <w:top w:val="none" w:sz="0" w:space="0" w:color="auto"/>
            <w:left w:val="none" w:sz="0" w:space="0" w:color="auto"/>
            <w:bottom w:val="none" w:sz="0" w:space="0" w:color="auto"/>
            <w:right w:val="none" w:sz="0" w:space="0" w:color="auto"/>
          </w:divBdr>
        </w:div>
        <w:div w:id="2141458895">
          <w:marLeft w:val="0"/>
          <w:marRight w:val="0"/>
          <w:marTop w:val="0"/>
          <w:marBottom w:val="0"/>
          <w:divBdr>
            <w:top w:val="none" w:sz="0" w:space="0" w:color="auto"/>
            <w:left w:val="none" w:sz="0" w:space="0" w:color="auto"/>
            <w:bottom w:val="none" w:sz="0" w:space="0" w:color="auto"/>
            <w:right w:val="none" w:sz="0" w:space="0" w:color="auto"/>
          </w:divBdr>
        </w:div>
      </w:divsChild>
    </w:div>
    <w:div w:id="1962689251">
      <w:bodyDiv w:val="1"/>
      <w:marLeft w:val="0"/>
      <w:marRight w:val="0"/>
      <w:marTop w:val="0"/>
      <w:marBottom w:val="0"/>
      <w:divBdr>
        <w:top w:val="none" w:sz="0" w:space="0" w:color="auto"/>
        <w:left w:val="none" w:sz="0" w:space="0" w:color="auto"/>
        <w:bottom w:val="none" w:sz="0" w:space="0" w:color="auto"/>
        <w:right w:val="none" w:sz="0" w:space="0" w:color="auto"/>
      </w:divBdr>
    </w:div>
    <w:div w:id="1973755270">
      <w:bodyDiv w:val="1"/>
      <w:marLeft w:val="0"/>
      <w:marRight w:val="0"/>
      <w:marTop w:val="0"/>
      <w:marBottom w:val="0"/>
      <w:divBdr>
        <w:top w:val="none" w:sz="0" w:space="0" w:color="auto"/>
        <w:left w:val="none" w:sz="0" w:space="0" w:color="auto"/>
        <w:bottom w:val="none" w:sz="0" w:space="0" w:color="auto"/>
        <w:right w:val="none" w:sz="0" w:space="0" w:color="auto"/>
      </w:divBdr>
    </w:div>
    <w:div w:id="1975713976">
      <w:bodyDiv w:val="1"/>
      <w:marLeft w:val="0"/>
      <w:marRight w:val="0"/>
      <w:marTop w:val="0"/>
      <w:marBottom w:val="0"/>
      <w:divBdr>
        <w:top w:val="none" w:sz="0" w:space="0" w:color="auto"/>
        <w:left w:val="none" w:sz="0" w:space="0" w:color="auto"/>
        <w:bottom w:val="none" w:sz="0" w:space="0" w:color="auto"/>
        <w:right w:val="none" w:sz="0" w:space="0" w:color="auto"/>
      </w:divBdr>
    </w:div>
    <w:div w:id="21049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7141368388631&amp;show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99C57-2D05-4E41-8C57-BB8E7997D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FA9A0-BDC9-4F2B-9139-9EBCF1BCACED}">
  <ds:schemaRefs>
    <ds:schemaRef ds:uri="http://schemas.openxmlformats.org/officeDocument/2006/bibliography"/>
  </ds:schemaRefs>
</ds:datastoreItem>
</file>

<file path=customXml/itemProps3.xml><?xml version="1.0" encoding="utf-8"?>
<ds:datastoreItem xmlns:ds="http://schemas.openxmlformats.org/officeDocument/2006/customXml" ds:itemID="{94A254F5-7884-4052-B29B-25A9CBCDAC0F}">
  <ds:schemaRefs>
    <ds:schemaRef ds:uri="http://purl.org/dc/elements/1.1/"/>
    <ds:schemaRef ds:uri="http://purl.org/dc/terms/"/>
    <ds:schemaRef ds:uri="http://schemas.microsoft.com/sharepoint/v3"/>
    <ds:schemaRef ds:uri="http://www.w3.org/XML/1998/namespace"/>
    <ds:schemaRef ds:uri="http://schemas.openxmlformats.org/package/2006/metadata/core-properties"/>
    <ds:schemaRef ds:uri="ae4463b2-e8b1-4da3-a06c-0ee4fb348e4b"/>
    <ds:schemaRef ds:uri="http://schemas.microsoft.com/office/2006/metadata/properties"/>
    <ds:schemaRef ds:uri="http://schemas.microsoft.com/office/2006/documentManagement/types"/>
    <ds:schemaRef ds:uri="http://schemas.microsoft.com/office/infopath/2007/PartnerControls"/>
    <ds:schemaRef ds:uri="9a94900b-eed3-4fb5-9887-0403a5d7b76c"/>
    <ds:schemaRef ds:uri="http://purl.org/dc/dcmitype/"/>
  </ds:schemaRefs>
</ds:datastoreItem>
</file>

<file path=customXml/itemProps4.xml><?xml version="1.0" encoding="utf-8"?>
<ds:datastoreItem xmlns:ds="http://schemas.openxmlformats.org/officeDocument/2006/customXml" ds:itemID="{B3B32152-DF01-4700-8F86-AE0636006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17</Pages>
  <Words>5000</Words>
  <Characters>32986</Characters>
  <Application>Microsoft Office Word</Application>
  <DocSecurity>0</DocSecurity>
  <Lines>902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Эрдэнэ Нямдаваа</cp:lastModifiedBy>
  <cp:revision>48</cp:revision>
  <cp:lastPrinted>2025-12-30T00:49:00Z</cp:lastPrinted>
  <dcterms:created xsi:type="dcterms:W3CDTF">2025-06-04T10:16:00Z</dcterms:created>
  <dcterms:modified xsi:type="dcterms:W3CDTF">2026-05-05T08:35:00Z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ee8690c2-1090-443f-bb69-1a15c7110520</vt:lpwstr>
  </property>
</Properties>
</file>