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08C8" w14:textId="7CF2D8F3" w:rsidR="00700068" w:rsidRPr="00D2099C" w:rsidRDefault="00700068" w:rsidP="00700068">
      <w:pPr>
        <w:autoSpaceDE w:val="0"/>
        <w:autoSpaceDN w:val="0"/>
        <w:adjustRightInd w:val="0"/>
        <w:spacing w:line="276" w:lineRule="auto"/>
        <w:ind w:hanging="851"/>
        <w:jc w:val="center"/>
        <w:rPr>
          <w:rFonts w:ascii="Arial" w:hAnsi="Arial" w:cs="Arial"/>
          <w:sz w:val="32"/>
          <w:szCs w:val="32"/>
          <w:lang w:val="mn-MN"/>
        </w:rPr>
      </w:pPr>
      <w:r w:rsidRPr="00D2099C">
        <w:rPr>
          <w:rFonts w:ascii="Arial" w:hAnsi="Arial" w:cs="Arial"/>
          <w:sz w:val="32"/>
          <w:szCs w:val="32"/>
          <w:lang w:val="mn-MN"/>
        </w:rPr>
        <w:t>ТАТВАРЫН ЕРӨНХИЙ ГАЗАР</w:t>
      </w:r>
    </w:p>
    <w:p w14:paraId="29DFA8D0"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045C0A55"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5A051F64"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1192283B"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2F1E1E4D"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317D32A9"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2B0D4A33"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37E440F9" w14:textId="77777777" w:rsidR="00700068" w:rsidRPr="00D2099C" w:rsidRDefault="00700068" w:rsidP="00700068">
      <w:pPr>
        <w:autoSpaceDE w:val="0"/>
        <w:autoSpaceDN w:val="0"/>
        <w:adjustRightInd w:val="0"/>
        <w:spacing w:line="276" w:lineRule="auto"/>
        <w:rPr>
          <w:rFonts w:ascii="Arial" w:hAnsi="Arial" w:cs="Arial"/>
          <w:b/>
          <w:bCs/>
          <w:sz w:val="32"/>
          <w:szCs w:val="32"/>
          <w:lang w:val="mn-MN"/>
        </w:rPr>
      </w:pPr>
    </w:p>
    <w:p w14:paraId="4A9D5E02"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487F487A" w14:textId="77777777" w:rsidR="00700068" w:rsidRPr="00D2099C" w:rsidRDefault="00700068" w:rsidP="00700068">
      <w:pPr>
        <w:autoSpaceDE w:val="0"/>
        <w:autoSpaceDN w:val="0"/>
        <w:adjustRightInd w:val="0"/>
        <w:spacing w:line="276" w:lineRule="auto"/>
        <w:rPr>
          <w:rFonts w:ascii="Arial" w:hAnsi="Arial" w:cs="Arial"/>
          <w:b/>
          <w:bCs/>
          <w:sz w:val="32"/>
          <w:szCs w:val="32"/>
          <w:lang w:val="mn-MN"/>
        </w:rPr>
      </w:pPr>
    </w:p>
    <w:p w14:paraId="560C4DD4"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3112B23B" w14:textId="77777777" w:rsidR="00700068" w:rsidRPr="00D2099C" w:rsidRDefault="00700068" w:rsidP="00700068">
      <w:pPr>
        <w:autoSpaceDE w:val="0"/>
        <w:autoSpaceDN w:val="0"/>
        <w:adjustRightInd w:val="0"/>
        <w:spacing w:line="276" w:lineRule="auto"/>
        <w:jc w:val="center"/>
        <w:rPr>
          <w:rFonts w:ascii="Arial" w:hAnsi="Arial" w:cs="Arial"/>
          <w:b/>
          <w:bCs/>
          <w:sz w:val="32"/>
          <w:szCs w:val="32"/>
          <w:lang w:val="mn-MN"/>
        </w:rPr>
      </w:pPr>
    </w:p>
    <w:p w14:paraId="354C50B5" w14:textId="165B1EA9"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r w:rsidRPr="00D2099C">
        <w:rPr>
          <w:rStyle w:val="Strong"/>
          <w:rFonts w:ascii="Arial" w:hAnsi="Arial" w:cs="Arial"/>
          <w:sz w:val="36"/>
          <w:szCs w:val="36"/>
          <w:lang w:val="mn-MN"/>
        </w:rPr>
        <w:t>АЖ АХУЙ НЭГЖИЙН ОРЛОГЫН АЛБАН ТАТВАРЫН ТУХАЙ</w:t>
      </w:r>
      <w:r w:rsidRPr="00D2099C">
        <w:rPr>
          <w:rStyle w:val="Strong"/>
          <w:rFonts w:ascii="Arial" w:hAnsi="Arial" w:cs="Arial"/>
          <w:lang w:val="mn-MN"/>
        </w:rPr>
        <w:t xml:space="preserve"> </w:t>
      </w:r>
      <w:r w:rsidRPr="00D2099C">
        <w:rPr>
          <w:rFonts w:ascii="Arial" w:hAnsi="Arial" w:cs="Arial"/>
          <w:b/>
          <w:bCs/>
          <w:sz w:val="36"/>
          <w:szCs w:val="36"/>
          <w:lang w:val="mn-MN"/>
        </w:rPr>
        <w:t>ХУУЛЬД НЭМЭЛТ, ӨӨРЧЛӨЛТ ОРУУЛАХ ТУХАЙ ХУУЛИЙН ТӨСЛИЙГ ХЭРЭГЖҮҮЛЭХТЭЙ ХОЛБОГДОН ГАРАХ ЗАРДЛЫН ТООЦОО</w:t>
      </w:r>
    </w:p>
    <w:p w14:paraId="4BC11056"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489C9240"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39A38761"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518D5DD1"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37550301"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5360FC4D"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4ABC05FD"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2A3EA9F5" w14:textId="77777777" w:rsidR="00700068" w:rsidRPr="00D2099C" w:rsidRDefault="00700068" w:rsidP="00700068">
      <w:pPr>
        <w:autoSpaceDE w:val="0"/>
        <w:autoSpaceDN w:val="0"/>
        <w:adjustRightInd w:val="0"/>
        <w:spacing w:line="276" w:lineRule="auto"/>
        <w:ind w:right="853"/>
        <w:rPr>
          <w:rFonts w:ascii="Arial" w:hAnsi="Arial" w:cs="Arial"/>
          <w:b/>
          <w:bCs/>
          <w:sz w:val="36"/>
          <w:szCs w:val="36"/>
          <w:lang w:val="mn-MN"/>
        </w:rPr>
      </w:pPr>
    </w:p>
    <w:p w14:paraId="410AD6D3"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57E026AE"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4D38CCBC"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171314E0" w14:textId="77777777" w:rsidR="00700068" w:rsidRPr="00D2099C" w:rsidRDefault="00700068" w:rsidP="00700068">
      <w:pPr>
        <w:autoSpaceDE w:val="0"/>
        <w:autoSpaceDN w:val="0"/>
        <w:adjustRightInd w:val="0"/>
        <w:spacing w:line="276" w:lineRule="auto"/>
        <w:ind w:right="853"/>
        <w:jc w:val="center"/>
        <w:rPr>
          <w:rFonts w:ascii="Arial" w:hAnsi="Arial" w:cs="Arial"/>
          <w:b/>
          <w:bCs/>
          <w:sz w:val="36"/>
          <w:szCs w:val="36"/>
          <w:lang w:val="mn-MN"/>
        </w:rPr>
      </w:pPr>
    </w:p>
    <w:p w14:paraId="5214A147" w14:textId="77777777" w:rsidR="00700068" w:rsidRPr="00D2099C" w:rsidRDefault="00700068" w:rsidP="00700068">
      <w:pPr>
        <w:autoSpaceDE w:val="0"/>
        <w:autoSpaceDN w:val="0"/>
        <w:adjustRightInd w:val="0"/>
        <w:spacing w:line="276" w:lineRule="auto"/>
        <w:ind w:right="853"/>
        <w:jc w:val="center"/>
        <w:rPr>
          <w:rFonts w:ascii="Arial" w:hAnsi="Arial" w:cs="Arial"/>
          <w:sz w:val="28"/>
          <w:szCs w:val="28"/>
          <w:lang w:val="mn-MN"/>
        </w:rPr>
      </w:pPr>
      <w:r w:rsidRPr="00D2099C">
        <w:rPr>
          <w:rFonts w:ascii="Arial" w:hAnsi="Arial" w:cs="Arial"/>
          <w:sz w:val="28"/>
          <w:szCs w:val="28"/>
          <w:lang w:val="mn-MN"/>
        </w:rPr>
        <w:t>Улаанбаатар хот</w:t>
      </w:r>
    </w:p>
    <w:p w14:paraId="7C7BFAB4" w14:textId="3B2B3AB2" w:rsidR="00700068" w:rsidRPr="00D2099C" w:rsidRDefault="00700068" w:rsidP="00700068">
      <w:pPr>
        <w:autoSpaceDE w:val="0"/>
        <w:autoSpaceDN w:val="0"/>
        <w:adjustRightInd w:val="0"/>
        <w:spacing w:line="276" w:lineRule="auto"/>
        <w:ind w:right="853"/>
        <w:jc w:val="center"/>
        <w:rPr>
          <w:rFonts w:ascii="Arial" w:hAnsi="Arial" w:cs="Arial"/>
          <w:sz w:val="28"/>
          <w:szCs w:val="28"/>
          <w:lang w:val="mn-MN"/>
        </w:rPr>
      </w:pPr>
      <w:r w:rsidRPr="00D2099C">
        <w:rPr>
          <w:rFonts w:ascii="Arial" w:hAnsi="Arial" w:cs="Arial"/>
          <w:sz w:val="28"/>
          <w:szCs w:val="28"/>
          <w:lang w:val="mn-MN"/>
        </w:rPr>
        <w:t>202</w:t>
      </w:r>
      <w:r w:rsidR="003D5ADD">
        <w:rPr>
          <w:rFonts w:ascii="Arial" w:hAnsi="Arial" w:cs="Arial"/>
          <w:sz w:val="28"/>
          <w:szCs w:val="28"/>
          <w:lang w:val="mn-MN"/>
        </w:rPr>
        <w:t>6</w:t>
      </w:r>
      <w:r w:rsidRPr="00D2099C">
        <w:rPr>
          <w:rFonts w:ascii="Arial" w:hAnsi="Arial" w:cs="Arial"/>
          <w:sz w:val="28"/>
          <w:szCs w:val="28"/>
          <w:lang w:val="mn-MN"/>
        </w:rPr>
        <w:t xml:space="preserve"> он</w:t>
      </w:r>
    </w:p>
    <w:sdt>
      <w:sdtPr>
        <w:rPr>
          <w:rFonts w:ascii="Arial" w:eastAsia="Calibri" w:hAnsi="Arial" w:cs="Arial"/>
          <w:noProof/>
          <w:color w:val="auto"/>
          <w:sz w:val="24"/>
          <w:szCs w:val="24"/>
          <w:lang w:val="mn-MN"/>
        </w:rPr>
        <w:id w:val="2073688863"/>
        <w:docPartObj>
          <w:docPartGallery w:val="Table of Contents"/>
          <w:docPartUnique/>
        </w:docPartObj>
      </w:sdtPr>
      <w:sdtEndPr>
        <w:rPr>
          <w:b/>
          <w:bCs/>
        </w:rPr>
      </w:sdtEndPr>
      <w:sdtContent>
        <w:p w14:paraId="60FCBBE3" w14:textId="77777777" w:rsidR="003A0454" w:rsidRPr="00D2099C" w:rsidRDefault="003A0454" w:rsidP="003A0454">
          <w:pPr>
            <w:pStyle w:val="TOCHeading"/>
            <w:spacing w:after="240" w:line="276" w:lineRule="auto"/>
            <w:rPr>
              <w:rFonts w:ascii="Arial" w:hAnsi="Arial" w:cs="Arial"/>
              <w:b/>
              <w:bCs/>
              <w:color w:val="000000" w:themeColor="text1"/>
              <w:sz w:val="24"/>
              <w:szCs w:val="24"/>
            </w:rPr>
          </w:pPr>
          <w:r w:rsidRPr="00D2099C">
            <w:rPr>
              <w:rFonts w:ascii="Arial" w:hAnsi="Arial" w:cs="Arial"/>
              <w:b/>
              <w:bCs/>
              <w:color w:val="000000" w:themeColor="text1"/>
              <w:sz w:val="24"/>
              <w:szCs w:val="24"/>
            </w:rPr>
            <w:t>АГУУЛГА</w:t>
          </w:r>
        </w:p>
        <w:p w14:paraId="5AC0DBEA" w14:textId="24247C2A" w:rsidR="003A0454" w:rsidRPr="00D2099C" w:rsidRDefault="003A0454" w:rsidP="003A0454">
          <w:pPr>
            <w:pStyle w:val="TOC1"/>
          </w:pPr>
          <w:r w:rsidRPr="00D2099C">
            <w:rPr>
              <w:noProof w:val="0"/>
            </w:rPr>
            <w:fldChar w:fldCharType="begin"/>
          </w:r>
          <w:r w:rsidRPr="00D2099C">
            <w:instrText xml:space="preserve"> TOC \o "1-3" \h \z \u </w:instrText>
          </w:r>
          <w:r w:rsidRPr="00D2099C">
            <w:rPr>
              <w:noProof w:val="0"/>
            </w:rPr>
            <w:fldChar w:fldCharType="separate"/>
          </w:r>
          <w:hyperlink w:anchor="_Toc206158984" w:history="1">
            <w:r w:rsidRPr="00D2099C">
              <w:rPr>
                <w:rStyle w:val="Hyperlink"/>
                <w:b/>
                <w:bCs/>
              </w:rPr>
              <w:t>Нэг. Хуулийн этгээдийн зардлыг тооцох</w:t>
            </w:r>
            <w:r w:rsidRPr="00D2099C">
              <w:rPr>
                <w:webHidden/>
              </w:rPr>
              <w:tab/>
            </w:r>
            <w:r w:rsidRPr="00D2099C">
              <w:rPr>
                <w:webHidden/>
              </w:rPr>
              <w:fldChar w:fldCharType="begin"/>
            </w:r>
            <w:r w:rsidRPr="00D2099C">
              <w:rPr>
                <w:webHidden/>
              </w:rPr>
              <w:instrText xml:space="preserve"> PAGEREF _Toc206158984 \h </w:instrText>
            </w:r>
            <w:r w:rsidRPr="00D2099C">
              <w:rPr>
                <w:webHidden/>
              </w:rPr>
            </w:r>
            <w:r w:rsidRPr="00D2099C">
              <w:rPr>
                <w:webHidden/>
              </w:rPr>
              <w:fldChar w:fldCharType="separate"/>
            </w:r>
            <w:r w:rsidRPr="00D2099C">
              <w:rPr>
                <w:webHidden/>
              </w:rPr>
              <w:t>3</w:t>
            </w:r>
            <w:r w:rsidRPr="00D2099C">
              <w:rPr>
                <w:webHidden/>
              </w:rPr>
              <w:fldChar w:fldCharType="end"/>
            </w:r>
          </w:hyperlink>
        </w:p>
        <w:p w14:paraId="1EF9E4E8" w14:textId="266D9711" w:rsidR="003A0454" w:rsidRPr="00D2099C" w:rsidRDefault="003A0454" w:rsidP="003A0454">
          <w:pPr>
            <w:pStyle w:val="TOC1"/>
            <w:rPr>
              <w:rFonts w:eastAsiaTheme="minorEastAsia"/>
              <w:kern w:val="2"/>
              <w14:ligatures w14:val="standardContextual"/>
            </w:rPr>
          </w:pPr>
          <w:hyperlink w:anchor="_Toc206158986" w:history="1">
            <w:r w:rsidRPr="00D2099C">
              <w:rPr>
                <w:rStyle w:val="Hyperlink"/>
              </w:rPr>
              <w:t xml:space="preserve">1.1. </w:t>
            </w:r>
            <w:r w:rsidRPr="00D2099C">
              <w:t>Хуулийн этгээдийн гүйцэтгэх үүргийг тогтоох</w:t>
            </w:r>
            <w:r w:rsidRPr="00D2099C">
              <w:rPr>
                <w:webHidden/>
              </w:rPr>
              <w:tab/>
              <w:t>3</w:t>
            </w:r>
          </w:hyperlink>
        </w:p>
        <w:p w14:paraId="73CF4FA7" w14:textId="71C99C3E" w:rsidR="003A0454" w:rsidRPr="00D2099C" w:rsidRDefault="003A0454" w:rsidP="003A0454">
          <w:pPr>
            <w:pStyle w:val="TOC1"/>
            <w:rPr>
              <w:rFonts w:eastAsiaTheme="minorEastAsia"/>
              <w:kern w:val="2"/>
              <w14:ligatures w14:val="standardContextual"/>
            </w:rPr>
          </w:pPr>
          <w:hyperlink w:anchor="_Toc206158987" w:history="1">
            <w:r w:rsidRPr="00D2099C">
              <w:rPr>
                <w:rStyle w:val="Hyperlink"/>
              </w:rPr>
              <w:t xml:space="preserve">1.2. </w:t>
            </w:r>
            <w:r w:rsidRPr="00D2099C">
              <w:rPr>
                <w:bCs/>
              </w:rPr>
              <w:t>Зардлыг тооцох</w:t>
            </w:r>
            <w:r w:rsidRPr="00D2099C">
              <w:rPr>
                <w:webHidden/>
              </w:rPr>
              <w:tab/>
              <w:t>3</w:t>
            </w:r>
          </w:hyperlink>
        </w:p>
        <w:p w14:paraId="732F9C6C" w14:textId="50905F1D" w:rsidR="003A0454" w:rsidRPr="00D2099C" w:rsidRDefault="003A0454" w:rsidP="003A0454">
          <w:pPr>
            <w:pStyle w:val="TOC1"/>
            <w:rPr>
              <w:rFonts w:eastAsiaTheme="minorEastAsia"/>
              <w:kern w:val="2"/>
              <w14:ligatures w14:val="standardContextual"/>
            </w:rPr>
          </w:pPr>
          <w:hyperlink w:anchor="_Toc206158988" w:history="1">
            <w:r w:rsidRPr="00D2099C">
              <w:rPr>
                <w:rStyle w:val="Hyperlink"/>
              </w:rPr>
              <w:t xml:space="preserve">1.3. </w:t>
            </w:r>
            <w:r w:rsidRPr="00D2099C">
              <w:rPr>
                <w:bCs/>
              </w:rPr>
              <w:t>Тоон үзүүлэлтийг тооцох</w:t>
            </w:r>
            <w:r w:rsidRPr="00D2099C">
              <w:rPr>
                <w:webHidden/>
              </w:rPr>
              <w:tab/>
              <w:t>5</w:t>
            </w:r>
          </w:hyperlink>
        </w:p>
        <w:p w14:paraId="0490C4AA" w14:textId="36359632" w:rsidR="003A0454" w:rsidRPr="00D2099C" w:rsidRDefault="003A0454" w:rsidP="003A0454">
          <w:pPr>
            <w:pStyle w:val="TOC1"/>
            <w:rPr>
              <w:rFonts w:eastAsiaTheme="minorEastAsia"/>
              <w:kern w:val="2"/>
              <w14:ligatures w14:val="standardContextual"/>
            </w:rPr>
          </w:pPr>
          <w:hyperlink w:anchor="_Toc206158989" w:history="1">
            <w:r w:rsidRPr="00D2099C">
              <w:rPr>
                <w:rStyle w:val="Hyperlink"/>
              </w:rPr>
              <w:t>1.4.</w:t>
            </w:r>
            <w:r w:rsidRPr="00D2099C">
              <w:rPr>
                <w:rStyle w:val="Hyperlink"/>
                <w:bCs/>
              </w:rPr>
              <w:t xml:space="preserve"> </w:t>
            </w:r>
            <w:r w:rsidRPr="00D2099C">
              <w:rPr>
                <w:bCs/>
              </w:rPr>
              <w:t>Нийт зардлын дүнг тооцох</w:t>
            </w:r>
            <w:r w:rsidRPr="00D2099C">
              <w:rPr>
                <w:webHidden/>
              </w:rPr>
              <w:tab/>
              <w:t>5</w:t>
            </w:r>
          </w:hyperlink>
        </w:p>
        <w:p w14:paraId="5287A8EB" w14:textId="7D973575" w:rsidR="003A0454" w:rsidRPr="00D2099C" w:rsidRDefault="003A0454" w:rsidP="003A0454">
          <w:pPr>
            <w:pStyle w:val="TOC1"/>
            <w:rPr>
              <w:rFonts w:eastAsiaTheme="minorEastAsia"/>
              <w:kern w:val="2"/>
              <w14:ligatures w14:val="standardContextual"/>
            </w:rPr>
          </w:pPr>
          <w:hyperlink w:anchor="_Toc206158991" w:history="1">
            <w:r w:rsidRPr="00D2099C">
              <w:rPr>
                <w:rStyle w:val="Hyperlink"/>
              </w:rPr>
              <w:t xml:space="preserve">1.5. </w:t>
            </w:r>
            <w:r w:rsidRPr="00D2099C">
              <w:rPr>
                <w:bCs/>
              </w:rPr>
              <w:t>Хялбарчлах боломж</w:t>
            </w:r>
            <w:r w:rsidRPr="00D2099C">
              <w:rPr>
                <w:webHidden/>
              </w:rPr>
              <w:tab/>
              <w:t>6</w:t>
            </w:r>
          </w:hyperlink>
        </w:p>
        <w:p w14:paraId="3968310A" w14:textId="46D0107F" w:rsidR="003A0454" w:rsidRPr="00D2099C" w:rsidRDefault="003A0454" w:rsidP="003A0454">
          <w:pPr>
            <w:pStyle w:val="TOC1"/>
            <w:rPr>
              <w:rFonts w:eastAsiaTheme="minorEastAsia"/>
              <w:kern w:val="2"/>
              <w14:ligatures w14:val="standardContextual"/>
            </w:rPr>
          </w:pPr>
          <w:hyperlink w:anchor="_Toc206158992" w:history="1">
            <w:r w:rsidRPr="00D2099C">
              <w:rPr>
                <w:rStyle w:val="Hyperlink"/>
              </w:rPr>
              <w:t xml:space="preserve">1.6. </w:t>
            </w:r>
            <w:r w:rsidRPr="00D2099C">
              <w:rPr>
                <w:bCs/>
              </w:rPr>
              <w:t>Нэмэлт зардлыг тооцох</w:t>
            </w:r>
            <w:r w:rsidRPr="00D2099C">
              <w:rPr>
                <w:webHidden/>
              </w:rPr>
              <w:tab/>
              <w:t>6</w:t>
            </w:r>
          </w:hyperlink>
        </w:p>
        <w:p w14:paraId="33C181CA" w14:textId="115BD776" w:rsidR="003A0454" w:rsidRPr="00D2099C" w:rsidRDefault="003A0454" w:rsidP="003A0454">
          <w:pPr>
            <w:pStyle w:val="TOC1"/>
            <w:rPr>
              <w:rFonts w:eastAsiaTheme="minorEastAsia"/>
              <w:b/>
              <w:bCs/>
              <w:kern w:val="2"/>
              <w14:ligatures w14:val="standardContextual"/>
            </w:rPr>
          </w:pPr>
          <w:hyperlink w:anchor="_Toc206158985" w:history="1">
            <w:r w:rsidRPr="00D2099C">
              <w:rPr>
                <w:rStyle w:val="Hyperlink"/>
                <w:b/>
                <w:bCs/>
              </w:rPr>
              <w:t>Хоёр. Иргэний зардлыг тооцох</w:t>
            </w:r>
            <w:r w:rsidRPr="00D2099C">
              <w:rPr>
                <w:b/>
                <w:bCs/>
                <w:webHidden/>
              </w:rPr>
              <w:tab/>
              <w:t>7</w:t>
            </w:r>
          </w:hyperlink>
        </w:p>
        <w:p w14:paraId="41CAD30F" w14:textId="4A91126D" w:rsidR="003A0454" w:rsidRPr="00D2099C" w:rsidRDefault="003A0454" w:rsidP="003A0454">
          <w:pPr>
            <w:pStyle w:val="TOC1"/>
            <w:rPr>
              <w:rFonts w:eastAsiaTheme="minorEastAsia"/>
              <w:kern w:val="2"/>
              <w14:ligatures w14:val="standardContextual"/>
            </w:rPr>
          </w:pPr>
          <w:hyperlink w:anchor="_Toc206158990" w:history="1">
            <w:r w:rsidRPr="00D2099C">
              <w:rPr>
                <w:rStyle w:val="Hyperlink"/>
                <w:b/>
                <w:bCs/>
              </w:rPr>
              <w:t>Гурав. Төрийн байгууллагын зардлыг тооцох</w:t>
            </w:r>
            <w:r w:rsidRPr="00D2099C">
              <w:rPr>
                <w:webHidden/>
              </w:rPr>
              <w:tab/>
              <w:t>7</w:t>
            </w:r>
          </w:hyperlink>
        </w:p>
        <w:p w14:paraId="1D0FAEC2" w14:textId="3206DD32" w:rsidR="003A0454" w:rsidRPr="00D2099C" w:rsidRDefault="003A0454" w:rsidP="003A0454">
          <w:pPr>
            <w:pStyle w:val="TOC1"/>
            <w:rPr>
              <w:rFonts w:eastAsiaTheme="minorEastAsia"/>
              <w:kern w:val="2"/>
              <w14:ligatures w14:val="standardContextual"/>
            </w:rPr>
          </w:pPr>
          <w:hyperlink w:anchor="_Toc206158991" w:history="1">
            <w:r w:rsidRPr="00D2099C">
              <w:rPr>
                <w:rStyle w:val="Hyperlink"/>
              </w:rPr>
              <w:t xml:space="preserve">3.1. </w:t>
            </w:r>
            <w:r w:rsidRPr="00D2099C">
              <w:t>Байгууллагын гүйцэтгэх үүрэг буюу ажил, үйлчилгээг тодорхойлох</w:t>
            </w:r>
            <w:r w:rsidRPr="00D2099C">
              <w:rPr>
                <w:webHidden/>
              </w:rPr>
              <w:tab/>
              <w:t>7</w:t>
            </w:r>
          </w:hyperlink>
        </w:p>
        <w:p w14:paraId="7DB006D0" w14:textId="2CF0F809" w:rsidR="003A0454" w:rsidRPr="00D2099C" w:rsidRDefault="003A0454" w:rsidP="003A0454">
          <w:pPr>
            <w:pStyle w:val="TOC1"/>
            <w:rPr>
              <w:rFonts w:eastAsiaTheme="minorEastAsia"/>
              <w:kern w:val="2"/>
              <w14:ligatures w14:val="standardContextual"/>
            </w:rPr>
          </w:pPr>
          <w:hyperlink w:anchor="_Toc206158992" w:history="1">
            <w:r w:rsidRPr="00D2099C">
              <w:rPr>
                <w:rStyle w:val="Hyperlink"/>
              </w:rPr>
              <w:t xml:space="preserve">3.2. </w:t>
            </w:r>
            <w:r w:rsidRPr="00D2099C">
              <w:t>Ажил, үйлчилгээг гүйцэтгэх хүний нөөцийг тодорхойлох</w:t>
            </w:r>
            <w:r w:rsidRPr="00D2099C">
              <w:rPr>
                <w:webHidden/>
              </w:rPr>
              <w:tab/>
              <w:t>8</w:t>
            </w:r>
          </w:hyperlink>
        </w:p>
        <w:p w14:paraId="5B38985A" w14:textId="5D949A98" w:rsidR="003A0454" w:rsidRPr="00D2099C" w:rsidRDefault="003A0454" w:rsidP="003A0454">
          <w:pPr>
            <w:pStyle w:val="TOC1"/>
            <w:rPr>
              <w:b/>
              <w:bCs/>
            </w:rPr>
          </w:pPr>
          <w:hyperlink w:anchor="_Toc206158993" w:history="1">
            <w:r w:rsidRPr="00D2099C">
              <w:rPr>
                <w:rStyle w:val="Hyperlink"/>
              </w:rPr>
              <w:t xml:space="preserve">3.3. </w:t>
            </w:r>
            <w:r w:rsidRPr="00D2099C">
              <w:rPr>
                <w:bCs/>
              </w:rPr>
              <w:t>Гарах зардлыг урьдчилан тооцох</w:t>
            </w:r>
            <w:r w:rsidRPr="00D2099C">
              <w:rPr>
                <w:webHidden/>
              </w:rPr>
              <w:tab/>
              <w:t>8</w:t>
            </w:r>
            <w:r w:rsidRPr="00D2099C">
              <w:rPr>
                <w:webHidden/>
              </w:rPr>
              <w:fldChar w:fldCharType="begin"/>
            </w:r>
            <w:r w:rsidRPr="00D2099C">
              <w:rPr>
                <w:webHidden/>
              </w:rPr>
              <w:instrText xml:space="preserve"> PAGEREF _Toc206158993 \h </w:instrText>
            </w:r>
            <w:r w:rsidRPr="00D2099C">
              <w:rPr>
                <w:webHidden/>
              </w:rPr>
            </w:r>
            <w:r w:rsidRPr="00D2099C">
              <w:rPr>
                <w:webHidden/>
              </w:rPr>
              <w:fldChar w:fldCharType="separate"/>
            </w:r>
            <w:r w:rsidRPr="00D2099C">
              <w:rPr>
                <w:webHidden/>
              </w:rPr>
              <w:t>4</w:t>
            </w:r>
            <w:r w:rsidRPr="00D2099C">
              <w:rPr>
                <w:webHidden/>
              </w:rPr>
              <w:fldChar w:fldCharType="end"/>
            </w:r>
          </w:hyperlink>
          <w:r w:rsidRPr="00D2099C">
            <w:rPr>
              <w:b/>
              <w:bCs/>
            </w:rPr>
            <w:fldChar w:fldCharType="end"/>
          </w:r>
        </w:p>
        <w:p w14:paraId="72837DAB" w14:textId="0B8DF1C1" w:rsidR="003A0454" w:rsidRPr="00D2099C" w:rsidRDefault="003A0454" w:rsidP="003A0454">
          <w:pPr>
            <w:pStyle w:val="TOC1"/>
            <w:rPr>
              <w:rFonts w:eastAsiaTheme="minorEastAsia"/>
              <w:b/>
              <w:bCs/>
              <w:kern w:val="2"/>
              <w14:ligatures w14:val="standardContextual"/>
            </w:rPr>
          </w:pPr>
          <w:r w:rsidRPr="00D2099C">
            <w:rPr>
              <w:noProof w:val="0"/>
            </w:rPr>
            <w:fldChar w:fldCharType="begin"/>
          </w:r>
          <w:r w:rsidRPr="00D2099C">
            <w:instrText xml:space="preserve"> TOC \o "1-3" \h \z \u </w:instrText>
          </w:r>
          <w:r w:rsidRPr="00D2099C">
            <w:rPr>
              <w:noProof w:val="0"/>
            </w:rPr>
            <w:fldChar w:fldCharType="separate"/>
          </w:r>
          <w:hyperlink w:anchor="_Toc206158984" w:history="1"/>
          <w:hyperlink w:anchor="_Toc206158992" w:history="1">
            <w:r w:rsidRPr="00D2099C">
              <w:rPr>
                <w:rStyle w:val="Hyperlink"/>
              </w:rPr>
              <w:t xml:space="preserve">3.4. </w:t>
            </w:r>
            <w:r w:rsidRPr="00D2099C">
              <w:rPr>
                <w:bCs/>
              </w:rPr>
              <w:t>Зардлыг нэгтгэн тооцох</w:t>
            </w:r>
            <w:r w:rsidRPr="00D2099C">
              <w:rPr>
                <w:webHidden/>
              </w:rPr>
              <w:tab/>
              <w:t>9</w:t>
            </w:r>
          </w:hyperlink>
        </w:p>
        <w:p w14:paraId="3FCC14A3" w14:textId="37046E5B" w:rsidR="003A0454" w:rsidRPr="00D2099C" w:rsidRDefault="003A0454" w:rsidP="003A0454">
          <w:pPr>
            <w:pStyle w:val="TOC1"/>
            <w:rPr>
              <w:b/>
              <w:bCs/>
            </w:rPr>
          </w:pPr>
          <w:hyperlink w:anchor="_Toc206158993" w:history="1">
            <w:r w:rsidRPr="00D2099C">
              <w:rPr>
                <w:rStyle w:val="Hyperlink"/>
              </w:rPr>
              <w:t xml:space="preserve">3.5. </w:t>
            </w:r>
            <w:r w:rsidRPr="00D2099C">
              <w:rPr>
                <w:bCs/>
              </w:rPr>
              <w:t>Хувилбарыг нягталж, үр дүнг танилцуулах</w:t>
            </w:r>
            <w:r w:rsidRPr="00D2099C">
              <w:rPr>
                <w:webHidden/>
              </w:rPr>
              <w:tab/>
            </w:r>
            <w:r w:rsidRPr="00D2099C">
              <w:rPr>
                <w:webHidden/>
              </w:rPr>
              <w:fldChar w:fldCharType="begin"/>
            </w:r>
            <w:r w:rsidRPr="00D2099C">
              <w:rPr>
                <w:webHidden/>
              </w:rPr>
              <w:instrText xml:space="preserve"> PAGEREF _Toc206158993 \h </w:instrText>
            </w:r>
            <w:r w:rsidRPr="00D2099C">
              <w:rPr>
                <w:webHidden/>
              </w:rPr>
            </w:r>
            <w:r w:rsidRPr="00D2099C">
              <w:rPr>
                <w:webHidden/>
              </w:rPr>
              <w:fldChar w:fldCharType="separate"/>
            </w:r>
            <w:r w:rsidRPr="00D2099C">
              <w:rPr>
                <w:webHidden/>
              </w:rPr>
              <w:t>94</w:t>
            </w:r>
            <w:r w:rsidRPr="00D2099C">
              <w:rPr>
                <w:webHidden/>
              </w:rPr>
              <w:fldChar w:fldCharType="end"/>
            </w:r>
          </w:hyperlink>
          <w:r w:rsidRPr="00D2099C">
            <w:rPr>
              <w:b/>
              <w:bCs/>
            </w:rPr>
            <w:fldChar w:fldCharType="end"/>
          </w:r>
        </w:p>
      </w:sdtContent>
    </w:sdt>
    <w:p w14:paraId="1340934D" w14:textId="77777777" w:rsidR="003A0454" w:rsidRPr="00D2099C" w:rsidRDefault="003A0454" w:rsidP="003A0454">
      <w:pPr>
        <w:spacing w:line="276" w:lineRule="auto"/>
        <w:rPr>
          <w:rFonts w:ascii="Arial" w:hAnsi="Arial" w:cs="Arial"/>
        </w:rPr>
      </w:pPr>
    </w:p>
    <w:p w14:paraId="2F5F9B89" w14:textId="77777777" w:rsidR="003A0454" w:rsidRPr="00D2099C" w:rsidRDefault="003A0454" w:rsidP="003A0454">
      <w:pPr>
        <w:spacing w:line="276" w:lineRule="auto"/>
        <w:rPr>
          <w:rFonts w:ascii="Arial" w:hAnsi="Arial" w:cs="Arial"/>
        </w:rPr>
      </w:pPr>
    </w:p>
    <w:p w14:paraId="01DE90D8" w14:textId="77777777" w:rsidR="003A0454" w:rsidRPr="00D2099C" w:rsidRDefault="003A0454" w:rsidP="003A0454">
      <w:pPr>
        <w:spacing w:line="276" w:lineRule="auto"/>
        <w:rPr>
          <w:rFonts w:ascii="Arial" w:hAnsi="Arial" w:cs="Arial"/>
        </w:rPr>
      </w:pPr>
    </w:p>
    <w:p w14:paraId="5267592D"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61D501B8"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3AFCFAD"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ABF05E6"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1D523188"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7542F43D"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24A0AD17"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31D189B"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E45D690"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68452D80"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0EF6383"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3AC97487"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5D883403"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4D40302E"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6A7D1206"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5AD58A4E"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0818D419"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3DB3B5FE"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3303C05C"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762726DE"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5F3DE299"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5EA3408C"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13CF20BE" w14:textId="77777777" w:rsidR="003A0454" w:rsidRPr="00D2099C" w:rsidRDefault="003A0454" w:rsidP="003A0454">
      <w:pPr>
        <w:autoSpaceDE w:val="0"/>
        <w:autoSpaceDN w:val="0"/>
        <w:adjustRightInd w:val="0"/>
        <w:spacing w:line="276" w:lineRule="auto"/>
        <w:jc w:val="center"/>
        <w:rPr>
          <w:rFonts w:ascii="Arial" w:hAnsi="Arial" w:cs="Arial"/>
          <w:b/>
          <w:bCs/>
          <w:sz w:val="24"/>
          <w:szCs w:val="24"/>
          <w:lang w:val="mn-MN"/>
        </w:rPr>
      </w:pPr>
    </w:p>
    <w:p w14:paraId="3D756617" w14:textId="77777777" w:rsidR="002C4A24" w:rsidRPr="00D2099C" w:rsidRDefault="002C4A24" w:rsidP="006A6E6B">
      <w:pPr>
        <w:pStyle w:val="NormalWeb"/>
        <w:spacing w:before="0" w:beforeAutospacing="0" w:after="120" w:afterAutospacing="0"/>
        <w:jc w:val="center"/>
        <w:rPr>
          <w:rFonts w:ascii="Arial" w:hAnsi="Arial" w:cs="Arial"/>
          <w:lang w:val="mn-MN"/>
        </w:rPr>
      </w:pPr>
      <w:r w:rsidRPr="00D2099C">
        <w:rPr>
          <w:rStyle w:val="Strong"/>
          <w:rFonts w:ascii="Arial" w:hAnsi="Arial" w:cs="Arial"/>
          <w:lang w:val="mn-MN"/>
        </w:rPr>
        <w:lastRenderedPageBreak/>
        <w:t>АЖ АХУЙ НЭГЖИЙН ОРЛОГЫН АЛБАН ТАТВАРЫН ТУХАЙ ХУУЛИЙГ ХЭРЭГЖҮҮЛЭХТЭЙ ХОЛБОГДОН ГАРАХ ЗАРДЛЫН ТООЦОО</w:t>
      </w:r>
    </w:p>
    <w:p w14:paraId="630DBE79" w14:textId="112841D3" w:rsidR="002C4A24" w:rsidRPr="00D2099C" w:rsidRDefault="002C4A24" w:rsidP="00D2099C">
      <w:pPr>
        <w:pStyle w:val="NormalWeb"/>
        <w:spacing w:before="0" w:beforeAutospacing="0" w:after="120" w:afterAutospacing="0"/>
        <w:jc w:val="both"/>
        <w:rPr>
          <w:rStyle w:val="Strong"/>
          <w:rFonts w:ascii="Arial" w:hAnsi="Arial" w:cs="Arial"/>
          <w:b w:val="0"/>
          <w:lang w:val="mn-MN"/>
        </w:rPr>
      </w:pPr>
      <w:r w:rsidRPr="00D2099C">
        <w:rPr>
          <w:rFonts w:ascii="Arial" w:hAnsi="Arial" w:cs="Arial"/>
          <w:lang w:val="mn-MN"/>
        </w:rPr>
        <w:t> </w:t>
      </w:r>
      <w:r w:rsidR="00D2099C">
        <w:rPr>
          <w:rFonts w:ascii="Arial" w:hAnsi="Arial" w:cs="Arial"/>
          <w:lang w:val="mn-MN"/>
        </w:rPr>
        <w:tab/>
      </w:r>
      <w:r w:rsidRPr="00D2099C">
        <w:rPr>
          <w:rStyle w:val="Strong"/>
          <w:rFonts w:ascii="Arial" w:hAnsi="Arial" w:cs="Arial"/>
          <w:b w:val="0"/>
          <w:lang w:val="mn-MN"/>
        </w:rPr>
        <w:t>Засгийн газрын 2016 оны 59 дүгээр тогтоолын 4</w:t>
      </w:r>
      <w:r w:rsidR="00801567" w:rsidRPr="00D2099C">
        <w:rPr>
          <w:rStyle w:val="Strong"/>
          <w:rFonts w:ascii="Arial" w:hAnsi="Arial" w:cs="Arial"/>
          <w:b w:val="0"/>
          <w:lang w:val="mn-MN"/>
        </w:rPr>
        <w:t xml:space="preserve"> дүгээр</w:t>
      </w:r>
      <w:r w:rsidRPr="00D2099C">
        <w:rPr>
          <w:rStyle w:val="Strong"/>
          <w:rFonts w:ascii="Arial" w:hAnsi="Arial" w:cs="Arial"/>
          <w:b w:val="0"/>
          <w:lang w:val="mn-MN"/>
        </w:rPr>
        <w:t xml:space="preserve"> хавсралтаар баталсан </w:t>
      </w:r>
      <w:r w:rsidRPr="00D2099C">
        <w:rPr>
          <w:rFonts w:ascii="Arial" w:hAnsi="Arial" w:cs="Arial"/>
          <w:lang w:val="mn-MN"/>
        </w:rPr>
        <w:t>“Хууль тогтоомжийг хэрэгжүүлэхтэй холбогдон гарах зардлын тооцоог хийх аргачлал”-</w:t>
      </w:r>
      <w:r w:rsidR="00554DEA" w:rsidRPr="00D2099C">
        <w:rPr>
          <w:rFonts w:ascii="Arial" w:hAnsi="Arial" w:cs="Arial"/>
          <w:lang w:val="mn-MN"/>
        </w:rPr>
        <w:t xml:space="preserve">ын дагуу </w:t>
      </w:r>
      <w:r w:rsidR="00554DEA" w:rsidRPr="00D2099C">
        <w:rPr>
          <w:rStyle w:val="Strong"/>
          <w:rFonts w:ascii="Arial" w:hAnsi="Arial" w:cs="Arial"/>
          <w:b w:val="0"/>
          <w:lang w:val="mn-MN"/>
        </w:rPr>
        <w:t>Аж ахуй нэгжийн орлогын албан татварын тухай хуул</w:t>
      </w:r>
      <w:r w:rsidR="00801567" w:rsidRPr="00D2099C">
        <w:rPr>
          <w:rStyle w:val="Strong"/>
          <w:rFonts w:ascii="Arial" w:hAnsi="Arial" w:cs="Arial"/>
          <w:b w:val="0"/>
          <w:lang w:val="mn-MN"/>
        </w:rPr>
        <w:t>ьд нэмэлт, өөрчлөлт оруулах тухай хуул</w:t>
      </w:r>
      <w:r w:rsidR="00554DEA" w:rsidRPr="00D2099C">
        <w:rPr>
          <w:rStyle w:val="Strong"/>
          <w:rFonts w:ascii="Arial" w:hAnsi="Arial" w:cs="Arial"/>
          <w:b w:val="0"/>
          <w:lang w:val="mn-MN"/>
        </w:rPr>
        <w:t>ийн төслийг боловсруулж буйтай холбоотойгоор уг хуулийг хэрэгжүүлэхтэй холбоотой зардлын тооцоог боловсрууллаа.</w:t>
      </w:r>
    </w:p>
    <w:p w14:paraId="2151094B" w14:textId="20D7F1A5" w:rsidR="00554DEA" w:rsidRPr="00D2099C" w:rsidRDefault="00554DEA" w:rsidP="006A6E6B">
      <w:pPr>
        <w:pStyle w:val="Default"/>
        <w:spacing w:after="120"/>
        <w:ind w:firstLine="720"/>
        <w:jc w:val="both"/>
        <w:rPr>
          <w:rStyle w:val="Strong"/>
          <w:b w:val="0"/>
          <w:lang w:val="mn-MN"/>
        </w:rPr>
      </w:pPr>
      <w:r w:rsidRPr="00D2099C">
        <w:rPr>
          <w:rStyle w:val="Strong"/>
          <w:b w:val="0"/>
          <w:lang w:val="mn-MN"/>
        </w:rPr>
        <w:t>Аж ахуйн нэгжийн орлогын албан татварын тухай хуул</w:t>
      </w:r>
      <w:r w:rsidR="00801567" w:rsidRPr="00D2099C">
        <w:rPr>
          <w:rStyle w:val="Strong"/>
          <w:b w:val="0"/>
          <w:lang w:val="mn-MN"/>
        </w:rPr>
        <w:t>ьд нэмэлт, өөрчлөлт оруулах тухай хуулийн</w:t>
      </w:r>
      <w:r w:rsidRPr="00D2099C">
        <w:rPr>
          <w:rStyle w:val="Strong"/>
          <w:b w:val="0"/>
          <w:lang w:val="mn-MN"/>
        </w:rPr>
        <w:t xml:space="preserve"> төслийн зорилт нь аж ахуйн нэгжийн орлогын албан татвар ногдуулах, уг албан татварыг төсөвт төлөх, тайлагнахтай холбогдсон харилцааг зохицуулах</w:t>
      </w:r>
      <w:r w:rsidR="00B72CC9" w:rsidRPr="00D2099C">
        <w:rPr>
          <w:rStyle w:val="Strong"/>
          <w:b w:val="0"/>
          <w:lang w:val="mn-MN"/>
        </w:rPr>
        <w:t xml:space="preserve"> бөгөөд уг хуулийн харилцаанд оролцогч аж ахуйн нэгж болон татварын албатай </w:t>
      </w:r>
      <w:r w:rsidRPr="00D2099C">
        <w:rPr>
          <w:rStyle w:val="Strong"/>
          <w:b w:val="0"/>
          <w:lang w:val="mn-MN"/>
        </w:rPr>
        <w:t>холбоотой зардлыг тооцсон болно.</w:t>
      </w:r>
    </w:p>
    <w:p w14:paraId="3CDE33D9" w14:textId="77777777" w:rsidR="006A6E6B" w:rsidRPr="00D2099C" w:rsidRDefault="00FA2FFE" w:rsidP="006A6E6B">
      <w:pPr>
        <w:pStyle w:val="NormalWeb"/>
        <w:spacing w:before="0" w:beforeAutospacing="0" w:after="120" w:afterAutospacing="0"/>
        <w:jc w:val="center"/>
        <w:rPr>
          <w:rFonts w:ascii="Arial" w:hAnsi="Arial" w:cs="Arial"/>
          <w:caps/>
          <w:lang w:val="mn-MN"/>
        </w:rPr>
      </w:pPr>
      <w:r w:rsidRPr="00D2099C">
        <w:rPr>
          <w:rStyle w:val="Strong"/>
          <w:rFonts w:ascii="Arial" w:hAnsi="Arial" w:cs="Arial"/>
          <w:caps/>
          <w:lang w:val="mn-MN"/>
        </w:rPr>
        <w:t xml:space="preserve">НЭГ. </w:t>
      </w:r>
      <w:r w:rsidR="002C4A24" w:rsidRPr="00D2099C">
        <w:rPr>
          <w:rStyle w:val="Strong"/>
          <w:rFonts w:ascii="Arial" w:hAnsi="Arial" w:cs="Arial"/>
          <w:caps/>
          <w:lang w:val="mn-MN"/>
        </w:rPr>
        <w:t>Хуулийн этгээдийн зардлыг тооцох</w:t>
      </w:r>
    </w:p>
    <w:p w14:paraId="3377EF1D" w14:textId="77777777" w:rsidR="006A6E6B" w:rsidRPr="00D2099C" w:rsidRDefault="00FA2FFE" w:rsidP="00801567">
      <w:pPr>
        <w:pStyle w:val="NormalWeb"/>
        <w:spacing w:before="0" w:beforeAutospacing="0" w:after="120" w:afterAutospacing="0"/>
        <w:ind w:firstLine="720"/>
        <w:jc w:val="both"/>
        <w:rPr>
          <w:rFonts w:ascii="Arial" w:hAnsi="Arial" w:cs="Arial"/>
          <w:caps/>
          <w:lang w:val="mn-MN"/>
        </w:rPr>
      </w:pPr>
      <w:r w:rsidRPr="00D2099C">
        <w:rPr>
          <w:rFonts w:ascii="Arial" w:hAnsi="Arial" w:cs="Arial"/>
          <w:lang w:val="mn-MN"/>
        </w:rPr>
        <w:t>1</w:t>
      </w:r>
      <w:r w:rsidR="002C4A24" w:rsidRPr="00D2099C">
        <w:rPr>
          <w:rFonts w:ascii="Arial" w:hAnsi="Arial" w:cs="Arial"/>
          <w:lang w:val="mn-MN"/>
        </w:rPr>
        <w:t>.</w:t>
      </w:r>
      <w:bookmarkStart w:id="0" w:name="_Hlk206418530"/>
      <w:r w:rsidR="002C4A24" w:rsidRPr="00D2099C">
        <w:rPr>
          <w:rFonts w:ascii="Arial" w:hAnsi="Arial" w:cs="Arial"/>
          <w:lang w:val="mn-MN"/>
        </w:rPr>
        <w:t xml:space="preserve">Хуулийн этгээдийн зардлыг </w:t>
      </w:r>
      <w:bookmarkEnd w:id="0"/>
      <w:r w:rsidR="000F3B96" w:rsidRPr="00D2099C">
        <w:rPr>
          <w:rFonts w:ascii="Arial" w:hAnsi="Arial" w:cs="Arial"/>
          <w:lang w:val="mn-MN"/>
        </w:rPr>
        <w:t xml:space="preserve">аргачлалд зааснаар </w:t>
      </w:r>
      <w:r w:rsidR="002C4A24" w:rsidRPr="00D2099C">
        <w:rPr>
          <w:rFonts w:ascii="Arial" w:hAnsi="Arial" w:cs="Arial"/>
          <w:lang w:val="mn-MN"/>
        </w:rPr>
        <w:t xml:space="preserve">дараах </w:t>
      </w:r>
      <w:r w:rsidR="000F3B96" w:rsidRPr="00D2099C">
        <w:rPr>
          <w:rFonts w:ascii="Arial" w:hAnsi="Arial" w:cs="Arial"/>
          <w:lang w:val="mn-MN"/>
        </w:rPr>
        <w:t>байдлаар тооцов</w:t>
      </w:r>
      <w:r w:rsidR="009B58CA" w:rsidRPr="00D2099C">
        <w:rPr>
          <w:rFonts w:ascii="Arial" w:hAnsi="Arial" w:cs="Arial"/>
          <w:lang w:val="mn-MN"/>
        </w:rPr>
        <w:t>. Үүнд</w:t>
      </w:r>
      <w:r w:rsidR="002C4A24" w:rsidRPr="00D2099C">
        <w:rPr>
          <w:rFonts w:ascii="Arial" w:hAnsi="Arial" w:cs="Arial"/>
          <w:lang w:val="mn-MN"/>
        </w:rPr>
        <w:t>:</w:t>
      </w:r>
    </w:p>
    <w:p w14:paraId="1B1CF8DD" w14:textId="77777777" w:rsidR="002C4A24" w:rsidRPr="00D2099C" w:rsidRDefault="002C4A24" w:rsidP="006A6E6B">
      <w:pPr>
        <w:pStyle w:val="NormalWeb"/>
        <w:spacing w:before="0" w:beforeAutospacing="0" w:after="120" w:afterAutospacing="0"/>
        <w:ind w:firstLine="720"/>
        <w:rPr>
          <w:rFonts w:ascii="Arial" w:hAnsi="Arial" w:cs="Arial"/>
          <w:caps/>
          <w:lang w:val="mn-MN"/>
        </w:rPr>
      </w:pPr>
      <w:r w:rsidRPr="00D2099C">
        <w:rPr>
          <w:rFonts w:ascii="Arial" w:hAnsi="Arial" w:cs="Arial"/>
          <w:b/>
          <w:lang w:val="mn-MN"/>
        </w:rPr>
        <w:t>1.1.</w:t>
      </w:r>
      <w:r w:rsidR="006A6E6B" w:rsidRPr="00D2099C">
        <w:rPr>
          <w:rFonts w:ascii="Arial" w:hAnsi="Arial" w:cs="Arial"/>
          <w:b/>
          <w:lang w:val="mn-MN"/>
        </w:rPr>
        <w:t xml:space="preserve"> Х</w:t>
      </w:r>
      <w:r w:rsidRPr="00D2099C">
        <w:rPr>
          <w:rFonts w:ascii="Arial" w:hAnsi="Arial" w:cs="Arial"/>
          <w:b/>
          <w:lang w:val="mn-MN"/>
        </w:rPr>
        <w:t>уулийн этгэ</w:t>
      </w:r>
      <w:r w:rsidR="00B72CC9" w:rsidRPr="00D2099C">
        <w:rPr>
          <w:rFonts w:ascii="Arial" w:hAnsi="Arial" w:cs="Arial"/>
          <w:b/>
          <w:lang w:val="mn-MN"/>
        </w:rPr>
        <w:t>эдийн гүйцэтгэх үүргийг тогтоох:</w:t>
      </w:r>
    </w:p>
    <w:p w14:paraId="4183FB25" w14:textId="2F0278DB" w:rsidR="00B72CC9" w:rsidRPr="00D2099C" w:rsidRDefault="00B72CC9"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Уг хуулийн төсөлд зааснаар хуулийн этгээд нь орлого, зардлаа тооцож албан татварын тайланг </w:t>
      </w:r>
      <w:r w:rsidR="00801567" w:rsidRPr="00D2099C">
        <w:rPr>
          <w:rFonts w:ascii="Arial" w:hAnsi="Arial" w:cs="Arial"/>
          <w:lang w:val="mn-MN"/>
        </w:rPr>
        <w:t xml:space="preserve">татварын өмнөх жилийн албан татвар ногдуулах орлогын хэмжээнээс хамаарч жилд </w:t>
      </w:r>
      <w:r w:rsidR="00AE002C" w:rsidRPr="00D2099C">
        <w:rPr>
          <w:rFonts w:ascii="Arial" w:hAnsi="Arial" w:cs="Arial"/>
          <w:lang w:val="mn-MN"/>
        </w:rPr>
        <w:t xml:space="preserve">1-ээс 4 </w:t>
      </w:r>
      <w:r w:rsidRPr="00D2099C">
        <w:rPr>
          <w:rFonts w:ascii="Arial" w:hAnsi="Arial" w:cs="Arial"/>
          <w:lang w:val="mn-MN"/>
        </w:rPr>
        <w:t>удаа гаргаж, тайлангаар ногдуулсан татварыг төсөвт төлөхөөр тусгасан</w:t>
      </w:r>
      <w:r w:rsidR="009B58CA" w:rsidRPr="00D2099C">
        <w:rPr>
          <w:rFonts w:ascii="Arial" w:hAnsi="Arial" w:cs="Arial"/>
          <w:lang w:val="mn-MN"/>
        </w:rPr>
        <w:t>.</w:t>
      </w:r>
    </w:p>
    <w:p w14:paraId="7F469181" w14:textId="77777777" w:rsidR="002C2619" w:rsidRPr="00D2099C" w:rsidRDefault="00C22696" w:rsidP="006A6E6B">
      <w:pPr>
        <w:pStyle w:val="NormalWeb"/>
        <w:spacing w:before="0" w:beforeAutospacing="0" w:after="120" w:afterAutospacing="0"/>
        <w:ind w:left="720" w:firstLine="720"/>
        <w:jc w:val="both"/>
        <w:rPr>
          <w:rFonts w:ascii="Arial" w:hAnsi="Arial" w:cs="Arial"/>
          <w:lang w:val="mn-MN"/>
        </w:rPr>
      </w:pPr>
      <w:r w:rsidRPr="00D2099C">
        <w:rPr>
          <w:rFonts w:ascii="Arial" w:hAnsi="Arial" w:cs="Arial"/>
          <w:lang w:val="mn-MN"/>
        </w:rPr>
        <w:t>Гүйцэтгэх үүрэг</w:t>
      </w:r>
    </w:p>
    <w:p w14:paraId="5149049D" w14:textId="4A9153F8" w:rsidR="002C2619" w:rsidRPr="00D2099C" w:rsidRDefault="001A4C6E" w:rsidP="006A6E6B">
      <w:pPr>
        <w:pStyle w:val="NormalWeb"/>
        <w:numPr>
          <w:ilvl w:val="0"/>
          <w:numId w:val="1"/>
        </w:numPr>
        <w:spacing w:before="0" w:beforeAutospacing="0" w:after="120" w:afterAutospacing="0"/>
        <w:jc w:val="both"/>
        <w:rPr>
          <w:rFonts w:ascii="Arial" w:hAnsi="Arial" w:cs="Arial"/>
          <w:lang w:val="mn-MN"/>
        </w:rPr>
      </w:pPr>
      <w:r w:rsidRPr="00D2099C">
        <w:rPr>
          <w:rFonts w:ascii="Arial" w:hAnsi="Arial" w:cs="Arial"/>
          <w:lang w:val="mn-MN"/>
        </w:rPr>
        <w:t>Санхүүгийн анхан шатны баримтуудыг бүрдүүлэх</w:t>
      </w:r>
      <w:r w:rsidR="00801567" w:rsidRPr="00D2099C">
        <w:rPr>
          <w:rFonts w:ascii="Arial" w:hAnsi="Arial" w:cs="Arial"/>
          <w:lang w:val="mn-MN"/>
        </w:rPr>
        <w:t>;</w:t>
      </w:r>
    </w:p>
    <w:p w14:paraId="7942D386" w14:textId="444F3F50" w:rsidR="001A4C6E" w:rsidRPr="00D2099C" w:rsidRDefault="00ED41AF" w:rsidP="006A6E6B">
      <w:pPr>
        <w:pStyle w:val="NormalWeb"/>
        <w:numPr>
          <w:ilvl w:val="0"/>
          <w:numId w:val="1"/>
        </w:numPr>
        <w:spacing w:before="0" w:beforeAutospacing="0" w:after="120" w:afterAutospacing="0"/>
        <w:jc w:val="both"/>
        <w:rPr>
          <w:rFonts w:ascii="Arial" w:hAnsi="Arial" w:cs="Arial"/>
          <w:lang w:val="mn-MN"/>
        </w:rPr>
      </w:pPr>
      <w:r w:rsidRPr="00D2099C">
        <w:rPr>
          <w:rFonts w:ascii="Arial" w:hAnsi="Arial" w:cs="Arial"/>
          <w:lang w:val="mn-MN"/>
        </w:rPr>
        <w:t>Аж ахуй</w:t>
      </w:r>
      <w:r w:rsidR="00801567" w:rsidRPr="00D2099C">
        <w:rPr>
          <w:rFonts w:ascii="Arial" w:hAnsi="Arial" w:cs="Arial"/>
          <w:lang w:val="mn-MN"/>
        </w:rPr>
        <w:t>н</w:t>
      </w:r>
      <w:r w:rsidRPr="00D2099C">
        <w:rPr>
          <w:rFonts w:ascii="Arial" w:hAnsi="Arial" w:cs="Arial"/>
          <w:lang w:val="mn-MN"/>
        </w:rPr>
        <w:t xml:space="preserve"> нэгжийн орлогын албан татварын т</w:t>
      </w:r>
      <w:r w:rsidR="00A13CBE" w:rsidRPr="00D2099C">
        <w:rPr>
          <w:rFonts w:ascii="Arial" w:hAnsi="Arial" w:cs="Arial"/>
          <w:lang w:val="mn-MN"/>
        </w:rPr>
        <w:t>айлан</w:t>
      </w:r>
      <w:r w:rsidR="001A4C6E" w:rsidRPr="00D2099C">
        <w:rPr>
          <w:rFonts w:ascii="Arial" w:hAnsi="Arial" w:cs="Arial"/>
          <w:lang w:val="mn-MN"/>
        </w:rPr>
        <w:t>, тодруулга</w:t>
      </w:r>
      <w:r w:rsidR="00A13CBE" w:rsidRPr="00D2099C">
        <w:rPr>
          <w:rFonts w:ascii="Arial" w:hAnsi="Arial" w:cs="Arial"/>
          <w:lang w:val="mn-MN"/>
        </w:rPr>
        <w:t>, мэдээ болон хуульд заасан холбогдох бусад суутган татвартай холбоотой тайлан гаргах</w:t>
      </w:r>
      <w:r w:rsidR="00801567" w:rsidRPr="00D2099C">
        <w:rPr>
          <w:rFonts w:ascii="Arial" w:hAnsi="Arial" w:cs="Arial"/>
          <w:lang w:val="mn-MN"/>
        </w:rPr>
        <w:t>;</w:t>
      </w:r>
    </w:p>
    <w:p w14:paraId="13B9A961" w14:textId="2F3CC152" w:rsidR="001A4C6E" w:rsidRPr="00D2099C" w:rsidRDefault="00ED41AF" w:rsidP="006A6E6B">
      <w:pPr>
        <w:pStyle w:val="NormalWeb"/>
        <w:numPr>
          <w:ilvl w:val="0"/>
          <w:numId w:val="1"/>
        </w:numPr>
        <w:spacing w:before="0" w:beforeAutospacing="0" w:after="120" w:afterAutospacing="0"/>
        <w:jc w:val="both"/>
        <w:rPr>
          <w:rFonts w:ascii="Arial" w:hAnsi="Arial" w:cs="Arial"/>
          <w:lang w:val="mn-MN"/>
        </w:rPr>
      </w:pPr>
      <w:r w:rsidRPr="00D2099C">
        <w:rPr>
          <w:rFonts w:ascii="Arial" w:hAnsi="Arial" w:cs="Arial"/>
          <w:lang w:val="mn-MN"/>
        </w:rPr>
        <w:t xml:space="preserve">Тайлангаар ногдуулсан аж ахуй нэгжийн орлогын албан татварыг төсөвт </w:t>
      </w:r>
      <w:r w:rsidR="001A4C6E" w:rsidRPr="00D2099C">
        <w:rPr>
          <w:rFonts w:ascii="Arial" w:hAnsi="Arial" w:cs="Arial"/>
          <w:lang w:val="mn-MN"/>
        </w:rPr>
        <w:t>төлөх</w:t>
      </w:r>
      <w:r w:rsidR="00801567" w:rsidRPr="00D2099C">
        <w:rPr>
          <w:rFonts w:ascii="Arial" w:hAnsi="Arial" w:cs="Arial"/>
          <w:lang w:val="mn-MN"/>
        </w:rPr>
        <w:t>.</w:t>
      </w:r>
    </w:p>
    <w:p w14:paraId="54A39EB7" w14:textId="77777777" w:rsidR="002C4A24" w:rsidRPr="00D2099C" w:rsidRDefault="00B67D4B"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1.2.</w:t>
      </w:r>
      <w:r w:rsidR="006A6E6B" w:rsidRPr="00D2099C">
        <w:rPr>
          <w:rFonts w:ascii="Arial" w:hAnsi="Arial" w:cs="Arial"/>
          <w:b/>
          <w:lang w:val="mn-MN"/>
        </w:rPr>
        <w:t xml:space="preserve"> З</w:t>
      </w:r>
      <w:r w:rsidRPr="00D2099C">
        <w:rPr>
          <w:rFonts w:ascii="Arial" w:hAnsi="Arial" w:cs="Arial"/>
          <w:b/>
          <w:lang w:val="mn-MN"/>
        </w:rPr>
        <w:t>ардлыг тооцох:</w:t>
      </w:r>
    </w:p>
    <w:p w14:paraId="240CC054" w14:textId="22937121" w:rsidR="00E67A37" w:rsidRPr="00D2099C" w:rsidRDefault="00921EAF"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Зардлыг тооцохдоо </w:t>
      </w:r>
      <w:r w:rsidR="00ED41AF" w:rsidRPr="00D2099C">
        <w:rPr>
          <w:rFonts w:ascii="Arial" w:hAnsi="Arial" w:cs="Arial"/>
          <w:lang w:val="mn-MN"/>
        </w:rPr>
        <w:t xml:space="preserve">аж ахуйн нэгжийн орлогын албан татварын </w:t>
      </w:r>
      <w:r w:rsidR="00372E5D" w:rsidRPr="00D2099C">
        <w:rPr>
          <w:rFonts w:ascii="Arial" w:hAnsi="Arial" w:cs="Arial"/>
          <w:lang w:val="mn-MN"/>
        </w:rPr>
        <w:t>20</w:t>
      </w:r>
      <w:r w:rsidR="00DF7CA8" w:rsidRPr="00D2099C">
        <w:rPr>
          <w:rFonts w:ascii="Arial" w:hAnsi="Arial" w:cs="Arial"/>
          <w:lang w:val="mn-MN"/>
        </w:rPr>
        <w:t>2</w:t>
      </w:r>
      <w:r w:rsidR="008E3D3B">
        <w:rPr>
          <w:rFonts w:ascii="Arial" w:hAnsi="Arial" w:cs="Arial"/>
          <w:lang w:val="mn-MN"/>
        </w:rPr>
        <w:t>5</w:t>
      </w:r>
      <w:r w:rsidR="00372E5D" w:rsidRPr="00D2099C">
        <w:rPr>
          <w:rFonts w:ascii="Arial" w:hAnsi="Arial" w:cs="Arial"/>
          <w:lang w:val="mn-MN"/>
        </w:rPr>
        <w:t xml:space="preserve"> оны тайлангийн үзүүлэлтэд үндэслэн</w:t>
      </w:r>
      <w:r w:rsidRPr="00D2099C">
        <w:rPr>
          <w:rFonts w:ascii="Arial" w:hAnsi="Arial" w:cs="Arial"/>
          <w:lang w:val="mn-MN"/>
        </w:rPr>
        <w:t xml:space="preserve"> борлуулалтын орлогын хэмжээгээр нь</w:t>
      </w:r>
      <w:r w:rsidR="00372E5D" w:rsidRPr="00D2099C">
        <w:rPr>
          <w:rFonts w:ascii="Arial" w:hAnsi="Arial" w:cs="Arial"/>
          <w:lang w:val="mn-MN"/>
        </w:rPr>
        <w:t xml:space="preserve"> </w:t>
      </w:r>
      <w:r w:rsidR="00ED41AF" w:rsidRPr="00D2099C">
        <w:rPr>
          <w:rFonts w:ascii="Arial" w:hAnsi="Arial" w:cs="Arial"/>
          <w:lang w:val="mn-MN"/>
        </w:rPr>
        <w:t>долоо</w:t>
      </w:r>
      <w:r w:rsidR="00E03CCB" w:rsidRPr="00D2099C">
        <w:rPr>
          <w:rFonts w:ascii="Arial" w:hAnsi="Arial" w:cs="Arial"/>
          <w:lang w:val="mn-MN"/>
        </w:rPr>
        <w:t xml:space="preserve"> ангилан тухай</w:t>
      </w:r>
      <w:r w:rsidR="00801567" w:rsidRPr="00D2099C">
        <w:rPr>
          <w:rFonts w:ascii="Arial" w:hAnsi="Arial" w:cs="Arial"/>
          <w:lang w:val="mn-MN"/>
        </w:rPr>
        <w:t>н</w:t>
      </w:r>
      <w:r w:rsidR="00E03CCB" w:rsidRPr="00D2099C">
        <w:rPr>
          <w:rFonts w:ascii="Arial" w:hAnsi="Arial" w:cs="Arial"/>
          <w:lang w:val="mn-MN"/>
        </w:rPr>
        <w:t xml:space="preserve"> ангил</w:t>
      </w:r>
      <w:r w:rsidR="00801567" w:rsidRPr="00D2099C">
        <w:rPr>
          <w:rFonts w:ascii="Arial" w:hAnsi="Arial" w:cs="Arial"/>
          <w:lang w:val="mn-MN"/>
        </w:rPr>
        <w:t>ал</w:t>
      </w:r>
      <w:r w:rsidR="00E03CCB" w:rsidRPr="00D2099C">
        <w:rPr>
          <w:rFonts w:ascii="Arial" w:hAnsi="Arial" w:cs="Arial"/>
          <w:lang w:val="mn-MN"/>
        </w:rPr>
        <w:t xml:space="preserve">д хамаарах </w:t>
      </w:r>
      <w:r w:rsidR="00ED41AF" w:rsidRPr="00D2099C">
        <w:rPr>
          <w:rFonts w:ascii="Arial" w:hAnsi="Arial" w:cs="Arial"/>
          <w:lang w:val="mn-MN"/>
        </w:rPr>
        <w:t>аж ахуй</w:t>
      </w:r>
      <w:r w:rsidR="00801567" w:rsidRPr="00D2099C">
        <w:rPr>
          <w:rFonts w:ascii="Arial" w:hAnsi="Arial" w:cs="Arial"/>
          <w:lang w:val="mn-MN"/>
        </w:rPr>
        <w:t>н</w:t>
      </w:r>
      <w:r w:rsidR="00ED41AF" w:rsidRPr="00D2099C">
        <w:rPr>
          <w:rFonts w:ascii="Arial" w:hAnsi="Arial" w:cs="Arial"/>
          <w:lang w:val="mn-MN"/>
        </w:rPr>
        <w:t xml:space="preserve"> нэгж</w:t>
      </w:r>
      <w:r w:rsidR="00E03CCB" w:rsidRPr="00D2099C">
        <w:rPr>
          <w:rFonts w:ascii="Arial" w:hAnsi="Arial" w:cs="Arial"/>
          <w:lang w:val="mn-MN"/>
        </w:rPr>
        <w:t xml:space="preserve">ийн </w:t>
      </w:r>
      <w:r w:rsidR="00801567" w:rsidRPr="00D2099C">
        <w:rPr>
          <w:rFonts w:ascii="Arial" w:hAnsi="Arial" w:cs="Arial"/>
          <w:lang w:val="mn-MN"/>
        </w:rPr>
        <w:t xml:space="preserve">орлогын албан татварын тухай </w:t>
      </w:r>
      <w:r w:rsidR="00E03CCB" w:rsidRPr="00D2099C">
        <w:rPr>
          <w:rFonts w:ascii="Arial" w:hAnsi="Arial" w:cs="Arial"/>
          <w:lang w:val="mn-MN"/>
        </w:rPr>
        <w:t>хуулийг хэрэгжүүлэх үүрэг бүхий албан хаагчийн</w:t>
      </w:r>
      <w:r w:rsidR="00816B95" w:rsidRPr="00D2099C">
        <w:rPr>
          <w:rFonts w:ascii="Arial" w:hAnsi="Arial" w:cs="Arial"/>
          <w:lang w:val="mn-MN"/>
        </w:rPr>
        <w:t xml:space="preserve"> тоог 1-5,</w:t>
      </w:r>
      <w:r w:rsidR="00E03CCB" w:rsidRPr="00D2099C">
        <w:rPr>
          <w:rFonts w:ascii="Arial" w:hAnsi="Arial" w:cs="Arial"/>
          <w:lang w:val="mn-MN"/>
        </w:rPr>
        <w:t xml:space="preserve"> үндсэн цалинг </w:t>
      </w:r>
      <w:r w:rsidR="00E018BD" w:rsidRPr="00D2099C">
        <w:rPr>
          <w:rFonts w:ascii="Arial" w:hAnsi="Arial" w:cs="Arial"/>
          <w:lang w:val="mn-MN"/>
        </w:rPr>
        <w:t>1,000</w:t>
      </w:r>
      <w:r w:rsidR="00E03CCB" w:rsidRPr="00D2099C">
        <w:rPr>
          <w:rFonts w:ascii="Arial" w:hAnsi="Arial" w:cs="Arial"/>
          <w:lang w:val="mn-MN"/>
        </w:rPr>
        <w:t>,000₮</w:t>
      </w:r>
      <w:r w:rsidR="00D84E5F" w:rsidRPr="00D2099C">
        <w:rPr>
          <w:rFonts w:ascii="Arial" w:hAnsi="Arial" w:cs="Arial"/>
          <w:lang w:val="mn-MN"/>
        </w:rPr>
        <w:t>-</w:t>
      </w:r>
      <w:r w:rsidR="0072242C" w:rsidRPr="00D2099C">
        <w:rPr>
          <w:rFonts w:ascii="Arial" w:hAnsi="Arial" w:cs="Arial"/>
          <w:lang w:val="mn-MN"/>
        </w:rPr>
        <w:t>3</w:t>
      </w:r>
      <w:r w:rsidR="00E03CCB" w:rsidRPr="00D2099C">
        <w:rPr>
          <w:rFonts w:ascii="Arial" w:hAnsi="Arial" w:cs="Arial"/>
          <w:lang w:val="mn-MN"/>
        </w:rPr>
        <w:t>,</w:t>
      </w:r>
      <w:r w:rsidR="0072242C" w:rsidRPr="00D2099C">
        <w:rPr>
          <w:rFonts w:ascii="Arial" w:hAnsi="Arial" w:cs="Arial"/>
          <w:lang w:val="mn-MN"/>
        </w:rPr>
        <w:t>5</w:t>
      </w:r>
      <w:r w:rsidR="00E03CCB" w:rsidRPr="00D2099C">
        <w:rPr>
          <w:rFonts w:ascii="Arial" w:hAnsi="Arial" w:cs="Arial"/>
          <w:lang w:val="mn-MN"/>
        </w:rPr>
        <w:t>00,000₮ байхаар</w:t>
      </w:r>
      <w:r w:rsidR="00305AE1" w:rsidRPr="00D2099C">
        <w:rPr>
          <w:rFonts w:ascii="Arial" w:hAnsi="Arial" w:cs="Arial"/>
          <w:lang w:val="mn-MN"/>
        </w:rPr>
        <w:t xml:space="preserve"> </w:t>
      </w:r>
      <w:r w:rsidR="00E03CCB" w:rsidRPr="00D2099C">
        <w:rPr>
          <w:rFonts w:ascii="Arial" w:hAnsi="Arial" w:cs="Arial"/>
          <w:lang w:val="mn-MN"/>
        </w:rPr>
        <w:t>сонгон авч</w:t>
      </w:r>
      <w:r w:rsidR="00E67A37" w:rsidRPr="00D2099C">
        <w:rPr>
          <w:rFonts w:ascii="Arial" w:hAnsi="Arial" w:cs="Arial"/>
          <w:lang w:val="mn-MN"/>
        </w:rPr>
        <w:t xml:space="preserve"> тооцоонд ашиглав. Уг </w:t>
      </w:r>
      <w:r w:rsidR="00546A60" w:rsidRPr="00D2099C">
        <w:rPr>
          <w:rFonts w:ascii="Arial" w:hAnsi="Arial" w:cs="Arial"/>
          <w:lang w:val="mn-MN"/>
        </w:rPr>
        <w:t>долоон</w:t>
      </w:r>
      <w:r w:rsidR="00E67A37" w:rsidRPr="00D2099C">
        <w:rPr>
          <w:rFonts w:ascii="Arial" w:hAnsi="Arial" w:cs="Arial"/>
          <w:lang w:val="mn-MN"/>
        </w:rPr>
        <w:t xml:space="preserve"> ангиллын </w:t>
      </w:r>
      <w:r w:rsidR="00546A60" w:rsidRPr="00D2099C">
        <w:rPr>
          <w:rFonts w:ascii="Arial" w:hAnsi="Arial" w:cs="Arial"/>
          <w:lang w:val="mn-MN"/>
        </w:rPr>
        <w:t>аж ахуй</w:t>
      </w:r>
      <w:r w:rsidR="00801567" w:rsidRPr="00D2099C">
        <w:rPr>
          <w:rFonts w:ascii="Arial" w:hAnsi="Arial" w:cs="Arial"/>
          <w:lang w:val="mn-MN"/>
        </w:rPr>
        <w:t>н</w:t>
      </w:r>
      <w:r w:rsidR="00546A60" w:rsidRPr="00D2099C">
        <w:rPr>
          <w:rFonts w:ascii="Arial" w:hAnsi="Arial" w:cs="Arial"/>
          <w:lang w:val="mn-MN"/>
        </w:rPr>
        <w:t xml:space="preserve"> нэгж</w:t>
      </w:r>
      <w:r w:rsidR="00E67A37" w:rsidRPr="00D2099C">
        <w:rPr>
          <w:rFonts w:ascii="Arial" w:hAnsi="Arial" w:cs="Arial"/>
          <w:lang w:val="mn-MN"/>
        </w:rPr>
        <w:t xml:space="preserve">үүдийн жигнэсэн </w:t>
      </w:r>
      <w:r w:rsidR="00E03CCB" w:rsidRPr="00D2099C">
        <w:rPr>
          <w:rFonts w:ascii="Arial" w:hAnsi="Arial" w:cs="Arial"/>
          <w:lang w:val="mn-MN"/>
        </w:rPr>
        <w:t>дундаж</w:t>
      </w:r>
      <w:r w:rsidR="00E67A37" w:rsidRPr="00D2099C">
        <w:rPr>
          <w:rFonts w:ascii="Arial" w:hAnsi="Arial" w:cs="Arial"/>
          <w:lang w:val="mn-MN"/>
        </w:rPr>
        <w:t xml:space="preserve"> </w:t>
      </w:r>
      <w:r w:rsidR="00D56798" w:rsidRPr="00D2099C">
        <w:rPr>
          <w:rFonts w:ascii="Arial" w:hAnsi="Arial" w:cs="Arial"/>
          <w:lang w:val="mn-MN"/>
        </w:rPr>
        <w:t xml:space="preserve">үндсэн </w:t>
      </w:r>
      <w:r w:rsidR="00E67A37" w:rsidRPr="00D2099C">
        <w:rPr>
          <w:rFonts w:ascii="Arial" w:hAnsi="Arial" w:cs="Arial"/>
          <w:lang w:val="mn-MN"/>
        </w:rPr>
        <w:t>цал</w:t>
      </w:r>
      <w:r w:rsidR="00546A60" w:rsidRPr="00D2099C">
        <w:rPr>
          <w:rFonts w:ascii="Arial" w:hAnsi="Arial" w:cs="Arial"/>
          <w:lang w:val="mn-MN"/>
        </w:rPr>
        <w:t>ингийн хэмжээг тооцоход нэг аж ахуй</w:t>
      </w:r>
      <w:r w:rsidR="00801567" w:rsidRPr="00D2099C">
        <w:rPr>
          <w:rFonts w:ascii="Arial" w:hAnsi="Arial" w:cs="Arial"/>
          <w:lang w:val="mn-MN"/>
        </w:rPr>
        <w:t>н</w:t>
      </w:r>
      <w:r w:rsidR="00546A60" w:rsidRPr="00D2099C">
        <w:rPr>
          <w:rFonts w:ascii="Arial" w:hAnsi="Arial" w:cs="Arial"/>
          <w:lang w:val="mn-MN"/>
        </w:rPr>
        <w:t xml:space="preserve"> нэгж</w:t>
      </w:r>
      <w:r w:rsidR="00E67A37" w:rsidRPr="00D2099C">
        <w:rPr>
          <w:rFonts w:ascii="Arial" w:hAnsi="Arial" w:cs="Arial"/>
          <w:lang w:val="mn-MN"/>
        </w:rPr>
        <w:t>ийн тайлан гаргах албан хаагчийн сарын</w:t>
      </w:r>
      <w:r w:rsidR="00D56798" w:rsidRPr="00D2099C">
        <w:rPr>
          <w:rFonts w:ascii="Arial" w:hAnsi="Arial" w:cs="Arial"/>
          <w:lang w:val="mn-MN"/>
        </w:rPr>
        <w:t xml:space="preserve"> үндсэн</w:t>
      </w:r>
      <w:r w:rsidR="00E67A37" w:rsidRPr="00D2099C">
        <w:rPr>
          <w:rFonts w:ascii="Arial" w:hAnsi="Arial" w:cs="Arial"/>
          <w:lang w:val="mn-MN"/>
        </w:rPr>
        <w:t xml:space="preserve"> цалин </w:t>
      </w:r>
      <w:r w:rsidR="00E400CF" w:rsidRPr="00D2099C">
        <w:rPr>
          <w:rFonts w:ascii="Arial" w:hAnsi="Arial" w:cs="Arial"/>
          <w:lang w:val="mn-MN"/>
        </w:rPr>
        <w:t>1,00</w:t>
      </w:r>
      <w:r w:rsidR="00E018BD" w:rsidRPr="00D2099C">
        <w:rPr>
          <w:rFonts w:ascii="Arial" w:hAnsi="Arial" w:cs="Arial"/>
          <w:lang w:val="mn-MN"/>
        </w:rPr>
        <w:t>1</w:t>
      </w:r>
      <w:r w:rsidR="00E67A37" w:rsidRPr="00D2099C">
        <w:rPr>
          <w:rFonts w:ascii="Arial" w:hAnsi="Arial" w:cs="Arial"/>
          <w:lang w:val="mn-MN"/>
        </w:rPr>
        <w:t>,</w:t>
      </w:r>
      <w:r w:rsidR="00E018BD" w:rsidRPr="00D2099C">
        <w:rPr>
          <w:rFonts w:ascii="Arial" w:hAnsi="Arial" w:cs="Arial"/>
          <w:lang w:val="mn-MN"/>
        </w:rPr>
        <w:t>470</w:t>
      </w:r>
      <w:r w:rsidR="00E67A37" w:rsidRPr="00D2099C">
        <w:rPr>
          <w:rFonts w:ascii="Arial" w:hAnsi="Arial" w:cs="Arial"/>
          <w:lang w:val="mn-MN"/>
        </w:rPr>
        <w:t xml:space="preserve"> төгрөг байхаар байна.</w:t>
      </w:r>
    </w:p>
    <w:p w14:paraId="183B14EF" w14:textId="77777777" w:rsidR="00D16F74" w:rsidRPr="00D2099C" w:rsidRDefault="00D16F74"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Ажлын хөлс=Үндсэн цалин × Ажиллах хугацаа</w:t>
      </w:r>
    </w:p>
    <w:p w14:paraId="2D9ED411" w14:textId="77777777" w:rsidR="009A2F92" w:rsidRPr="00D2099C" w:rsidRDefault="009A2F92" w:rsidP="006A6E6B">
      <w:pPr>
        <w:pStyle w:val="NormalWeb"/>
        <w:spacing w:before="0" w:beforeAutospacing="0" w:after="120" w:afterAutospacing="0"/>
        <w:jc w:val="right"/>
        <w:rPr>
          <w:rFonts w:ascii="Arial" w:hAnsi="Arial" w:cs="Arial"/>
          <w:i/>
          <w:lang w:val="mn-MN"/>
        </w:rPr>
      </w:pPr>
      <w:r w:rsidRPr="00D2099C">
        <w:rPr>
          <w:rFonts w:ascii="Arial" w:hAnsi="Arial" w:cs="Arial"/>
          <w:i/>
          <w:lang w:val="mn-MN"/>
        </w:rPr>
        <w:t>/мянган төгрөг/</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709"/>
        <w:gridCol w:w="1260"/>
        <w:gridCol w:w="1119"/>
        <w:gridCol w:w="1001"/>
        <w:gridCol w:w="1001"/>
        <w:gridCol w:w="951"/>
        <w:gridCol w:w="965"/>
        <w:gridCol w:w="951"/>
      </w:tblGrid>
      <w:tr w:rsidR="00E400CF" w:rsidRPr="00D2099C" w14:paraId="7F87FCD7" w14:textId="77777777" w:rsidTr="00645617">
        <w:trPr>
          <w:trHeight w:val="740"/>
        </w:trPr>
        <w:tc>
          <w:tcPr>
            <w:tcW w:w="462" w:type="dxa"/>
            <w:shd w:val="clear" w:color="auto" w:fill="E2EFD9" w:themeFill="accent6" w:themeFillTint="33"/>
            <w:vAlign w:val="center"/>
            <w:hideMark/>
          </w:tcPr>
          <w:p w14:paraId="413A4F57" w14:textId="77777777" w:rsidR="00E400CF" w:rsidRPr="00D2099C" w:rsidRDefault="00E400CF" w:rsidP="00E400CF">
            <w:pPr>
              <w:jc w:val="center"/>
              <w:rPr>
                <w:rFonts w:ascii="Arial" w:eastAsia="Times New Roman" w:hAnsi="Arial" w:cs="Arial"/>
                <w:b/>
                <w:color w:val="000000"/>
                <w:sz w:val="22"/>
                <w:szCs w:val="28"/>
                <w:lang w:val="mn-MN"/>
              </w:rPr>
            </w:pPr>
            <w:r w:rsidRPr="00D2099C">
              <w:rPr>
                <w:rFonts w:ascii="Arial" w:eastAsia="Times New Roman" w:hAnsi="Arial" w:cs="Arial"/>
                <w:b/>
                <w:color w:val="000000"/>
                <w:sz w:val="22"/>
                <w:szCs w:val="28"/>
                <w:lang w:val="mn-MN"/>
              </w:rPr>
              <w:t>№</w:t>
            </w:r>
          </w:p>
        </w:tc>
        <w:tc>
          <w:tcPr>
            <w:tcW w:w="1801" w:type="dxa"/>
            <w:shd w:val="clear" w:color="auto" w:fill="E2EFD9" w:themeFill="accent6" w:themeFillTint="33"/>
            <w:vAlign w:val="center"/>
            <w:hideMark/>
          </w:tcPr>
          <w:p w14:paraId="75029B29" w14:textId="77777777" w:rsidR="00E400CF" w:rsidRPr="00D2099C" w:rsidRDefault="00E400CF" w:rsidP="00E400CF">
            <w:pPr>
              <w:jc w:val="center"/>
              <w:rPr>
                <w:rFonts w:ascii="Arial" w:eastAsia="Times New Roman" w:hAnsi="Arial" w:cs="Arial"/>
                <w:b/>
                <w:color w:val="000000"/>
                <w:sz w:val="22"/>
                <w:szCs w:val="28"/>
                <w:lang w:val="mn-MN"/>
              </w:rPr>
            </w:pPr>
            <w:r w:rsidRPr="00D2099C">
              <w:rPr>
                <w:rFonts w:ascii="Arial" w:eastAsia="Times New Roman" w:hAnsi="Arial" w:cs="Arial"/>
                <w:b/>
                <w:color w:val="000000"/>
                <w:sz w:val="22"/>
                <w:szCs w:val="28"/>
                <w:lang w:val="mn-MN"/>
              </w:rPr>
              <w:t>Үзүүлэлт</w:t>
            </w:r>
          </w:p>
        </w:tc>
        <w:tc>
          <w:tcPr>
            <w:tcW w:w="1260" w:type="dxa"/>
            <w:shd w:val="clear" w:color="auto" w:fill="E2EFD9" w:themeFill="accent6" w:themeFillTint="33"/>
            <w:vAlign w:val="center"/>
            <w:hideMark/>
          </w:tcPr>
          <w:p w14:paraId="00077CF1" w14:textId="12BEBB82"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color w:val="000000"/>
                <w:sz w:val="22"/>
                <w:szCs w:val="28"/>
              </w:rPr>
              <w:t>6</w:t>
            </w:r>
            <w:r w:rsidR="00801567" w:rsidRPr="00D2099C">
              <w:rPr>
                <w:rFonts w:ascii="Arial" w:hAnsi="Arial" w:cs="Arial"/>
                <w:b/>
                <w:bCs/>
                <w:color w:val="000000"/>
                <w:sz w:val="22"/>
                <w:szCs w:val="28"/>
                <w:lang w:val="mn-MN"/>
              </w:rPr>
              <w:t>.0</w:t>
            </w:r>
            <w:r w:rsidRPr="00D2099C">
              <w:rPr>
                <w:rFonts w:ascii="Arial" w:hAnsi="Arial" w:cs="Arial"/>
                <w:b/>
                <w:bCs/>
                <w:color w:val="000000"/>
                <w:sz w:val="22"/>
                <w:szCs w:val="28"/>
              </w:rPr>
              <w:t xml:space="preserve"> </w:t>
            </w:r>
            <w:proofErr w:type="spellStart"/>
            <w:proofErr w:type="gramStart"/>
            <w:r w:rsidRPr="00D2099C">
              <w:rPr>
                <w:rFonts w:ascii="Arial" w:hAnsi="Arial" w:cs="Arial"/>
                <w:b/>
                <w:bCs/>
                <w:color w:val="000000"/>
                <w:sz w:val="22"/>
                <w:szCs w:val="28"/>
              </w:rPr>
              <w:t>тэрбум</w:t>
            </w:r>
            <w:proofErr w:type="spellEnd"/>
            <w:r w:rsidR="00801567" w:rsidRPr="00D2099C">
              <w:rPr>
                <w:rFonts w:ascii="Arial" w:hAnsi="Arial" w:cs="Arial"/>
                <w:b/>
                <w:bCs/>
                <w:color w:val="000000"/>
                <w:sz w:val="22"/>
                <w:szCs w:val="28"/>
                <w:lang w:val="mn-MN"/>
              </w:rPr>
              <w:t>.₮</w:t>
            </w:r>
            <w:proofErr w:type="gramEnd"/>
            <w:r w:rsidRPr="00D2099C">
              <w:rPr>
                <w:rFonts w:ascii="Arial" w:hAnsi="Arial" w:cs="Arial"/>
                <w:b/>
                <w:bCs/>
                <w:color w:val="000000"/>
                <w:sz w:val="22"/>
                <w:szCs w:val="28"/>
              </w:rPr>
              <w:t xml:space="preserve"> </w:t>
            </w:r>
            <w:proofErr w:type="spellStart"/>
            <w:r w:rsidRPr="00D2099C">
              <w:rPr>
                <w:rFonts w:ascii="Arial" w:hAnsi="Arial" w:cs="Arial"/>
                <w:b/>
                <w:bCs/>
                <w:color w:val="000000"/>
                <w:sz w:val="22"/>
                <w:szCs w:val="28"/>
              </w:rPr>
              <w:t>дээш</w:t>
            </w:r>
            <w:proofErr w:type="spellEnd"/>
          </w:p>
        </w:tc>
        <w:tc>
          <w:tcPr>
            <w:tcW w:w="1119" w:type="dxa"/>
            <w:shd w:val="clear" w:color="auto" w:fill="E2EFD9" w:themeFill="accent6" w:themeFillTint="33"/>
            <w:vAlign w:val="center"/>
            <w:hideMark/>
          </w:tcPr>
          <w:p w14:paraId="3A50E592" w14:textId="71FE5F6C"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sz w:val="22"/>
                <w:szCs w:val="28"/>
              </w:rPr>
              <w:t xml:space="preserve">2.5 -6.0 </w:t>
            </w:r>
            <w:proofErr w:type="spellStart"/>
            <w:r w:rsidRPr="00D2099C">
              <w:rPr>
                <w:rFonts w:ascii="Arial" w:hAnsi="Arial" w:cs="Arial"/>
                <w:b/>
                <w:bCs/>
                <w:sz w:val="22"/>
                <w:szCs w:val="28"/>
              </w:rPr>
              <w:t>тэрбум</w:t>
            </w:r>
            <w:proofErr w:type="spellEnd"/>
          </w:p>
        </w:tc>
        <w:tc>
          <w:tcPr>
            <w:tcW w:w="1001" w:type="dxa"/>
            <w:shd w:val="clear" w:color="auto" w:fill="E2EFD9" w:themeFill="accent6" w:themeFillTint="33"/>
            <w:vAlign w:val="center"/>
            <w:hideMark/>
          </w:tcPr>
          <w:p w14:paraId="4C83D879" w14:textId="733D7618"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sz w:val="22"/>
                <w:szCs w:val="28"/>
              </w:rPr>
              <w:t xml:space="preserve">1.5-2.5 </w:t>
            </w:r>
            <w:proofErr w:type="spellStart"/>
            <w:r w:rsidRPr="00D2099C">
              <w:rPr>
                <w:rFonts w:ascii="Arial" w:hAnsi="Arial" w:cs="Arial"/>
                <w:b/>
                <w:bCs/>
                <w:sz w:val="22"/>
                <w:szCs w:val="28"/>
              </w:rPr>
              <w:t>тэрбум</w:t>
            </w:r>
            <w:proofErr w:type="spellEnd"/>
          </w:p>
        </w:tc>
        <w:tc>
          <w:tcPr>
            <w:tcW w:w="1001" w:type="dxa"/>
            <w:shd w:val="clear" w:color="auto" w:fill="E2EFD9" w:themeFill="accent6" w:themeFillTint="33"/>
            <w:vAlign w:val="center"/>
            <w:hideMark/>
          </w:tcPr>
          <w:p w14:paraId="7914778A" w14:textId="48D153F7"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sz w:val="22"/>
                <w:szCs w:val="28"/>
              </w:rPr>
              <w:t xml:space="preserve">0.3-1.5 </w:t>
            </w:r>
            <w:proofErr w:type="spellStart"/>
            <w:r w:rsidRPr="00D2099C">
              <w:rPr>
                <w:rFonts w:ascii="Arial" w:hAnsi="Arial" w:cs="Arial"/>
                <w:b/>
                <w:bCs/>
                <w:sz w:val="22"/>
                <w:szCs w:val="28"/>
              </w:rPr>
              <w:t>тэрбум</w:t>
            </w:r>
            <w:proofErr w:type="spellEnd"/>
          </w:p>
        </w:tc>
        <w:tc>
          <w:tcPr>
            <w:tcW w:w="951" w:type="dxa"/>
            <w:shd w:val="clear" w:color="auto" w:fill="E2EFD9" w:themeFill="accent6" w:themeFillTint="33"/>
            <w:vAlign w:val="center"/>
            <w:hideMark/>
          </w:tcPr>
          <w:p w14:paraId="213AE451" w14:textId="0827B5C6"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sz w:val="22"/>
                <w:szCs w:val="28"/>
              </w:rPr>
              <w:t xml:space="preserve">50-300 </w:t>
            </w:r>
            <w:proofErr w:type="spellStart"/>
            <w:r w:rsidRPr="00D2099C">
              <w:rPr>
                <w:rFonts w:ascii="Arial" w:hAnsi="Arial" w:cs="Arial"/>
                <w:b/>
                <w:bCs/>
                <w:sz w:val="22"/>
                <w:szCs w:val="28"/>
              </w:rPr>
              <w:t>сая</w:t>
            </w:r>
            <w:proofErr w:type="spellEnd"/>
          </w:p>
        </w:tc>
        <w:tc>
          <w:tcPr>
            <w:tcW w:w="965" w:type="dxa"/>
            <w:shd w:val="clear" w:color="auto" w:fill="E2EFD9" w:themeFill="accent6" w:themeFillTint="33"/>
            <w:vAlign w:val="center"/>
            <w:hideMark/>
          </w:tcPr>
          <w:p w14:paraId="6B55C294" w14:textId="05ED6D05" w:rsidR="00E400CF" w:rsidRPr="00D2099C" w:rsidRDefault="00E400CF" w:rsidP="00E400CF">
            <w:pPr>
              <w:jc w:val="center"/>
              <w:rPr>
                <w:rFonts w:ascii="Arial" w:eastAsia="Times New Roman" w:hAnsi="Arial" w:cs="Arial"/>
                <w:b/>
                <w:color w:val="000000"/>
                <w:sz w:val="22"/>
                <w:szCs w:val="28"/>
                <w:lang w:val="mn-MN"/>
              </w:rPr>
            </w:pPr>
            <w:r w:rsidRPr="00D2099C">
              <w:rPr>
                <w:rFonts w:ascii="Arial" w:hAnsi="Arial" w:cs="Arial"/>
                <w:b/>
                <w:bCs/>
                <w:sz w:val="22"/>
                <w:szCs w:val="28"/>
              </w:rPr>
              <w:t xml:space="preserve">50 </w:t>
            </w:r>
            <w:proofErr w:type="spellStart"/>
            <w:r w:rsidRPr="00D2099C">
              <w:rPr>
                <w:rFonts w:ascii="Arial" w:hAnsi="Arial" w:cs="Arial"/>
                <w:b/>
                <w:bCs/>
                <w:sz w:val="22"/>
                <w:szCs w:val="28"/>
              </w:rPr>
              <w:t>сая</w:t>
            </w:r>
            <w:proofErr w:type="spellEnd"/>
            <w:r w:rsidRPr="00D2099C">
              <w:rPr>
                <w:rFonts w:ascii="Arial" w:hAnsi="Arial" w:cs="Arial"/>
                <w:b/>
                <w:bCs/>
                <w:sz w:val="22"/>
                <w:szCs w:val="28"/>
              </w:rPr>
              <w:t xml:space="preserve"> </w:t>
            </w:r>
            <w:proofErr w:type="spellStart"/>
            <w:r w:rsidRPr="00D2099C">
              <w:rPr>
                <w:rFonts w:ascii="Arial" w:hAnsi="Arial" w:cs="Arial"/>
                <w:b/>
                <w:bCs/>
                <w:sz w:val="22"/>
                <w:szCs w:val="28"/>
              </w:rPr>
              <w:t>хүртэл</w:t>
            </w:r>
            <w:proofErr w:type="spellEnd"/>
          </w:p>
        </w:tc>
        <w:tc>
          <w:tcPr>
            <w:tcW w:w="859" w:type="dxa"/>
            <w:shd w:val="clear" w:color="auto" w:fill="E2EFD9" w:themeFill="accent6" w:themeFillTint="33"/>
            <w:vAlign w:val="center"/>
            <w:hideMark/>
          </w:tcPr>
          <w:p w14:paraId="541688B9" w14:textId="2FB184C9" w:rsidR="00E400CF" w:rsidRPr="00D2099C" w:rsidRDefault="00E400CF" w:rsidP="00E400CF">
            <w:pPr>
              <w:jc w:val="center"/>
              <w:rPr>
                <w:rFonts w:ascii="Arial" w:eastAsia="Times New Roman" w:hAnsi="Arial" w:cs="Arial"/>
                <w:b/>
                <w:color w:val="000000"/>
                <w:sz w:val="22"/>
                <w:szCs w:val="28"/>
                <w:lang w:val="mn-MN"/>
              </w:rPr>
            </w:pPr>
            <w:proofErr w:type="spellStart"/>
            <w:r w:rsidRPr="00D2099C">
              <w:rPr>
                <w:rFonts w:ascii="Arial" w:hAnsi="Arial" w:cs="Arial"/>
                <w:b/>
                <w:bCs/>
                <w:sz w:val="22"/>
                <w:szCs w:val="28"/>
              </w:rPr>
              <w:t>бусад</w:t>
            </w:r>
            <w:proofErr w:type="spellEnd"/>
          </w:p>
        </w:tc>
      </w:tr>
      <w:tr w:rsidR="00E400CF" w:rsidRPr="00D2099C" w14:paraId="3F5FCA80" w14:textId="77777777" w:rsidTr="00801567">
        <w:trPr>
          <w:trHeight w:val="170"/>
        </w:trPr>
        <w:tc>
          <w:tcPr>
            <w:tcW w:w="462" w:type="dxa"/>
            <w:vAlign w:val="center"/>
            <w:hideMark/>
          </w:tcPr>
          <w:p w14:paraId="1EFBC9EE" w14:textId="77777777" w:rsidR="00E400CF" w:rsidRPr="00D2099C" w:rsidRDefault="00E400CF" w:rsidP="00E400CF">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1</w:t>
            </w:r>
          </w:p>
        </w:tc>
        <w:tc>
          <w:tcPr>
            <w:tcW w:w="1801" w:type="dxa"/>
            <w:vAlign w:val="center"/>
            <w:hideMark/>
          </w:tcPr>
          <w:p w14:paraId="3C7E72D2" w14:textId="77777777" w:rsidR="00E400CF" w:rsidRPr="00D2099C" w:rsidRDefault="00E400CF" w:rsidP="00E400CF">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Үндсэн цалин /сар/</w:t>
            </w:r>
          </w:p>
        </w:tc>
        <w:tc>
          <w:tcPr>
            <w:tcW w:w="1260" w:type="dxa"/>
            <w:noWrap/>
            <w:vAlign w:val="center"/>
          </w:tcPr>
          <w:p w14:paraId="5A07C771" w14:textId="6605B4B1" w:rsidR="00E400CF" w:rsidRPr="00D2099C" w:rsidRDefault="0072242C"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3</w:t>
            </w:r>
            <w:r w:rsidR="00E400CF" w:rsidRPr="00D2099C">
              <w:rPr>
                <w:rFonts w:ascii="Arial" w:hAnsi="Arial" w:cs="Arial"/>
                <w:color w:val="000000"/>
                <w:sz w:val="22"/>
                <w:szCs w:val="22"/>
              </w:rPr>
              <w:t>,</w:t>
            </w:r>
            <w:r w:rsidRPr="00D2099C">
              <w:rPr>
                <w:rFonts w:ascii="Arial" w:hAnsi="Arial" w:cs="Arial"/>
                <w:color w:val="000000"/>
                <w:sz w:val="22"/>
                <w:szCs w:val="22"/>
              </w:rPr>
              <w:t>5</w:t>
            </w:r>
            <w:r w:rsidR="00E400CF" w:rsidRPr="00D2099C">
              <w:rPr>
                <w:rFonts w:ascii="Arial" w:hAnsi="Arial" w:cs="Arial"/>
                <w:color w:val="000000"/>
                <w:sz w:val="22"/>
                <w:szCs w:val="22"/>
              </w:rPr>
              <w:t xml:space="preserve">00.0 </w:t>
            </w:r>
          </w:p>
        </w:tc>
        <w:tc>
          <w:tcPr>
            <w:tcW w:w="1119" w:type="dxa"/>
            <w:noWrap/>
            <w:vAlign w:val="center"/>
          </w:tcPr>
          <w:p w14:paraId="777B1C21" w14:textId="03F1DBBF"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3,</w:t>
            </w:r>
            <w:r w:rsidR="0072242C" w:rsidRPr="00D2099C">
              <w:rPr>
                <w:rFonts w:ascii="Arial" w:hAnsi="Arial" w:cs="Arial"/>
                <w:color w:val="000000"/>
                <w:sz w:val="22"/>
                <w:szCs w:val="22"/>
              </w:rPr>
              <w:t>0</w:t>
            </w:r>
            <w:r w:rsidRPr="00D2099C">
              <w:rPr>
                <w:rFonts w:ascii="Arial" w:hAnsi="Arial" w:cs="Arial"/>
                <w:color w:val="000000"/>
                <w:sz w:val="22"/>
                <w:szCs w:val="22"/>
              </w:rPr>
              <w:t xml:space="preserve">00.0 </w:t>
            </w:r>
          </w:p>
        </w:tc>
        <w:tc>
          <w:tcPr>
            <w:tcW w:w="1001" w:type="dxa"/>
            <w:noWrap/>
            <w:vAlign w:val="center"/>
          </w:tcPr>
          <w:p w14:paraId="48F31546" w14:textId="7087E202" w:rsidR="00E400CF" w:rsidRPr="00D2099C" w:rsidRDefault="0072242C"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w:t>
            </w:r>
            <w:r w:rsidR="00E400CF" w:rsidRPr="00D2099C">
              <w:rPr>
                <w:rFonts w:ascii="Arial" w:hAnsi="Arial" w:cs="Arial"/>
                <w:color w:val="000000"/>
                <w:sz w:val="22"/>
                <w:szCs w:val="22"/>
              </w:rPr>
              <w:t>,</w:t>
            </w:r>
            <w:r w:rsidRPr="00D2099C">
              <w:rPr>
                <w:rFonts w:ascii="Arial" w:hAnsi="Arial" w:cs="Arial"/>
                <w:color w:val="000000"/>
                <w:sz w:val="22"/>
                <w:szCs w:val="22"/>
              </w:rPr>
              <w:t>7</w:t>
            </w:r>
            <w:r w:rsidR="00E400CF" w:rsidRPr="00D2099C">
              <w:rPr>
                <w:rFonts w:ascii="Arial" w:hAnsi="Arial" w:cs="Arial"/>
                <w:color w:val="000000"/>
                <w:sz w:val="22"/>
                <w:szCs w:val="22"/>
              </w:rPr>
              <w:t xml:space="preserve">00.0 </w:t>
            </w:r>
          </w:p>
        </w:tc>
        <w:tc>
          <w:tcPr>
            <w:tcW w:w="1001" w:type="dxa"/>
            <w:noWrap/>
            <w:vAlign w:val="center"/>
          </w:tcPr>
          <w:p w14:paraId="3083FEDD" w14:textId="27F66CB3"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2,500.0 </w:t>
            </w:r>
          </w:p>
        </w:tc>
        <w:tc>
          <w:tcPr>
            <w:tcW w:w="951" w:type="dxa"/>
            <w:noWrap/>
            <w:vAlign w:val="center"/>
          </w:tcPr>
          <w:p w14:paraId="52D5355B" w14:textId="33B4E02D"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w:t>
            </w:r>
            <w:r w:rsidR="0072242C" w:rsidRPr="00D2099C">
              <w:rPr>
                <w:rFonts w:ascii="Arial" w:hAnsi="Arial" w:cs="Arial"/>
                <w:color w:val="000000"/>
                <w:sz w:val="22"/>
                <w:szCs w:val="22"/>
              </w:rPr>
              <w:t>1</w:t>
            </w:r>
            <w:r w:rsidRPr="00D2099C">
              <w:rPr>
                <w:rFonts w:ascii="Arial" w:hAnsi="Arial" w:cs="Arial"/>
                <w:color w:val="000000"/>
                <w:sz w:val="22"/>
                <w:szCs w:val="22"/>
              </w:rPr>
              <w:t xml:space="preserve">00.0 </w:t>
            </w:r>
          </w:p>
        </w:tc>
        <w:tc>
          <w:tcPr>
            <w:tcW w:w="965" w:type="dxa"/>
            <w:noWrap/>
            <w:vAlign w:val="center"/>
          </w:tcPr>
          <w:p w14:paraId="586CD26D" w14:textId="3D08ED53"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1,500.0 </w:t>
            </w:r>
          </w:p>
        </w:tc>
        <w:tc>
          <w:tcPr>
            <w:tcW w:w="859" w:type="dxa"/>
            <w:noWrap/>
            <w:vAlign w:val="center"/>
          </w:tcPr>
          <w:p w14:paraId="61D18ECA" w14:textId="1A854DDD" w:rsidR="00E400CF" w:rsidRPr="00D2099C" w:rsidRDefault="0072242C"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1,000</w:t>
            </w:r>
            <w:r w:rsidR="00E400CF" w:rsidRPr="00D2099C">
              <w:rPr>
                <w:rFonts w:ascii="Arial" w:hAnsi="Arial" w:cs="Arial"/>
                <w:color w:val="000000"/>
                <w:sz w:val="22"/>
                <w:szCs w:val="22"/>
              </w:rPr>
              <w:t xml:space="preserve">.0 </w:t>
            </w:r>
          </w:p>
        </w:tc>
      </w:tr>
      <w:tr w:rsidR="00E400CF" w:rsidRPr="00D2099C" w14:paraId="09B8781D" w14:textId="77777777" w:rsidTr="00801567">
        <w:trPr>
          <w:trHeight w:val="170"/>
        </w:trPr>
        <w:tc>
          <w:tcPr>
            <w:tcW w:w="462" w:type="dxa"/>
            <w:vAlign w:val="center"/>
            <w:hideMark/>
          </w:tcPr>
          <w:p w14:paraId="58E878A6" w14:textId="77777777" w:rsidR="00E400CF" w:rsidRPr="00D2099C" w:rsidRDefault="00E400CF" w:rsidP="00E400CF">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2</w:t>
            </w:r>
          </w:p>
        </w:tc>
        <w:tc>
          <w:tcPr>
            <w:tcW w:w="1801" w:type="dxa"/>
            <w:vAlign w:val="center"/>
            <w:hideMark/>
          </w:tcPr>
          <w:p w14:paraId="69696493" w14:textId="77777777" w:rsidR="00E400CF" w:rsidRPr="00D2099C" w:rsidRDefault="00E400CF" w:rsidP="00E400CF">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Ажиллах хугацаа /цаг/</w:t>
            </w:r>
          </w:p>
        </w:tc>
        <w:tc>
          <w:tcPr>
            <w:tcW w:w="1260" w:type="dxa"/>
            <w:noWrap/>
            <w:vAlign w:val="center"/>
          </w:tcPr>
          <w:p w14:paraId="0B44474D" w14:textId="5791B01D"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24.4</w:t>
            </w:r>
          </w:p>
        </w:tc>
        <w:tc>
          <w:tcPr>
            <w:tcW w:w="1119" w:type="dxa"/>
            <w:noWrap/>
            <w:vAlign w:val="center"/>
          </w:tcPr>
          <w:p w14:paraId="55701E07" w14:textId="1FB1BC2F"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24.4</w:t>
            </w:r>
          </w:p>
        </w:tc>
        <w:tc>
          <w:tcPr>
            <w:tcW w:w="1001" w:type="dxa"/>
            <w:noWrap/>
            <w:vAlign w:val="center"/>
          </w:tcPr>
          <w:p w14:paraId="493CD034" w14:textId="42136445"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11.8</w:t>
            </w:r>
          </w:p>
        </w:tc>
        <w:tc>
          <w:tcPr>
            <w:tcW w:w="1001" w:type="dxa"/>
            <w:noWrap/>
            <w:vAlign w:val="center"/>
          </w:tcPr>
          <w:p w14:paraId="3D0C36AE" w14:textId="2F79700F"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10.3</w:t>
            </w:r>
          </w:p>
        </w:tc>
        <w:tc>
          <w:tcPr>
            <w:tcW w:w="951" w:type="dxa"/>
            <w:noWrap/>
            <w:vAlign w:val="center"/>
          </w:tcPr>
          <w:p w14:paraId="189A783F" w14:textId="2ACEB381"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8.2</w:t>
            </w:r>
          </w:p>
        </w:tc>
        <w:tc>
          <w:tcPr>
            <w:tcW w:w="965" w:type="dxa"/>
            <w:noWrap/>
            <w:vAlign w:val="center"/>
          </w:tcPr>
          <w:p w14:paraId="7903C3DA" w14:textId="7FB690B7"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5.8</w:t>
            </w:r>
          </w:p>
        </w:tc>
        <w:tc>
          <w:tcPr>
            <w:tcW w:w="859" w:type="dxa"/>
            <w:noWrap/>
            <w:vAlign w:val="center"/>
          </w:tcPr>
          <w:p w14:paraId="207D8087" w14:textId="76B0A0E3" w:rsidR="00E400CF" w:rsidRPr="00D2099C" w:rsidRDefault="00E400CF" w:rsidP="00E400CF">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1.2</w:t>
            </w:r>
          </w:p>
        </w:tc>
      </w:tr>
      <w:tr w:rsidR="00E400CF" w:rsidRPr="00D2099C" w14:paraId="35D55F2D" w14:textId="77777777" w:rsidTr="00801567">
        <w:trPr>
          <w:trHeight w:val="170"/>
        </w:trPr>
        <w:tc>
          <w:tcPr>
            <w:tcW w:w="462" w:type="dxa"/>
            <w:vAlign w:val="center"/>
            <w:hideMark/>
          </w:tcPr>
          <w:p w14:paraId="04E4A570" w14:textId="77777777" w:rsidR="00E400CF" w:rsidRPr="00D2099C" w:rsidRDefault="00E400CF" w:rsidP="00E400CF">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3</w:t>
            </w:r>
          </w:p>
        </w:tc>
        <w:tc>
          <w:tcPr>
            <w:tcW w:w="1801" w:type="dxa"/>
            <w:vAlign w:val="center"/>
          </w:tcPr>
          <w:p w14:paraId="52AB764E" w14:textId="77777777" w:rsidR="00E400CF" w:rsidRPr="00D2099C" w:rsidRDefault="00E400CF" w:rsidP="00E400CF">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Ажлын хөлс</w:t>
            </w:r>
          </w:p>
        </w:tc>
        <w:tc>
          <w:tcPr>
            <w:tcW w:w="1260" w:type="dxa"/>
            <w:noWrap/>
            <w:vAlign w:val="center"/>
          </w:tcPr>
          <w:p w14:paraId="16E66628" w14:textId="5967073A" w:rsidR="00E400CF" w:rsidRPr="00826F74" w:rsidRDefault="00E400CF"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w:t>
            </w:r>
            <w:r w:rsidR="00826F74">
              <w:rPr>
                <w:rFonts w:ascii="Arial" w:hAnsi="Arial" w:cs="Arial"/>
                <w:color w:val="000000"/>
                <w:sz w:val="22"/>
                <w:szCs w:val="22"/>
                <w:lang w:val="mn-MN"/>
              </w:rPr>
              <w:t>0</w:t>
            </w:r>
            <w:r w:rsidRPr="00D2099C">
              <w:rPr>
                <w:rFonts w:ascii="Arial" w:hAnsi="Arial" w:cs="Arial"/>
                <w:color w:val="000000"/>
                <w:sz w:val="22"/>
                <w:szCs w:val="22"/>
              </w:rPr>
              <w:t>8.</w:t>
            </w:r>
            <w:r w:rsidR="00826F74">
              <w:rPr>
                <w:rFonts w:ascii="Arial" w:hAnsi="Arial" w:cs="Arial"/>
                <w:color w:val="000000"/>
                <w:sz w:val="22"/>
                <w:szCs w:val="22"/>
                <w:lang w:val="mn-MN"/>
              </w:rPr>
              <w:t>3</w:t>
            </w:r>
          </w:p>
        </w:tc>
        <w:tc>
          <w:tcPr>
            <w:tcW w:w="1119" w:type="dxa"/>
            <w:noWrap/>
            <w:vAlign w:val="center"/>
          </w:tcPr>
          <w:p w14:paraId="1FE9BB83" w14:textId="612E5FA7" w:rsidR="00E400CF" w:rsidRPr="00826F74"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435</w:t>
            </w:r>
            <w:r w:rsidR="00E400CF" w:rsidRPr="00D2099C">
              <w:rPr>
                <w:rFonts w:ascii="Arial" w:hAnsi="Arial" w:cs="Arial"/>
                <w:color w:val="000000"/>
                <w:sz w:val="22"/>
                <w:szCs w:val="22"/>
              </w:rPr>
              <w:t>.</w:t>
            </w:r>
            <w:r>
              <w:rPr>
                <w:rFonts w:ascii="Arial" w:hAnsi="Arial" w:cs="Arial"/>
                <w:color w:val="000000"/>
                <w:sz w:val="22"/>
                <w:szCs w:val="22"/>
                <w:lang w:val="mn-MN"/>
              </w:rPr>
              <w:t>7</w:t>
            </w:r>
          </w:p>
        </w:tc>
        <w:tc>
          <w:tcPr>
            <w:tcW w:w="1001" w:type="dxa"/>
            <w:noWrap/>
            <w:vAlign w:val="center"/>
          </w:tcPr>
          <w:p w14:paraId="64CB6628" w14:textId="021A28DD" w:rsidR="00E400CF" w:rsidRPr="00826F74"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189</w:t>
            </w:r>
            <w:r w:rsidR="00E400CF" w:rsidRPr="00D2099C">
              <w:rPr>
                <w:rFonts w:ascii="Arial" w:hAnsi="Arial" w:cs="Arial"/>
                <w:color w:val="000000"/>
                <w:sz w:val="22"/>
                <w:szCs w:val="22"/>
              </w:rPr>
              <w:t>.</w:t>
            </w:r>
            <w:r>
              <w:rPr>
                <w:rFonts w:ascii="Arial" w:hAnsi="Arial" w:cs="Arial"/>
                <w:color w:val="000000"/>
                <w:sz w:val="22"/>
                <w:szCs w:val="22"/>
                <w:lang w:val="mn-MN"/>
              </w:rPr>
              <w:t>6</w:t>
            </w:r>
          </w:p>
        </w:tc>
        <w:tc>
          <w:tcPr>
            <w:tcW w:w="1001" w:type="dxa"/>
            <w:noWrap/>
            <w:vAlign w:val="center"/>
          </w:tcPr>
          <w:p w14:paraId="6A1AF701" w14:textId="7F12AAAC" w:rsidR="00E400CF" w:rsidRPr="00D2099C"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153</w:t>
            </w:r>
            <w:r w:rsidR="00E400CF" w:rsidRPr="00D2099C">
              <w:rPr>
                <w:rFonts w:ascii="Arial" w:hAnsi="Arial" w:cs="Arial"/>
                <w:color w:val="000000"/>
                <w:sz w:val="22"/>
                <w:szCs w:val="22"/>
              </w:rPr>
              <w:t>.3</w:t>
            </w:r>
          </w:p>
        </w:tc>
        <w:tc>
          <w:tcPr>
            <w:tcW w:w="951" w:type="dxa"/>
            <w:noWrap/>
            <w:vAlign w:val="center"/>
          </w:tcPr>
          <w:p w14:paraId="2782BF7A" w14:textId="46E73736" w:rsidR="00E400CF" w:rsidRPr="00826F74"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102</w:t>
            </w:r>
            <w:r w:rsidR="00E400CF" w:rsidRPr="00D2099C">
              <w:rPr>
                <w:rFonts w:ascii="Arial" w:hAnsi="Arial" w:cs="Arial"/>
                <w:color w:val="000000"/>
                <w:sz w:val="22"/>
                <w:szCs w:val="22"/>
              </w:rPr>
              <w:t>.</w:t>
            </w:r>
            <w:r>
              <w:rPr>
                <w:rFonts w:ascii="Arial" w:hAnsi="Arial" w:cs="Arial"/>
                <w:color w:val="000000"/>
                <w:sz w:val="22"/>
                <w:szCs w:val="22"/>
                <w:lang w:val="mn-MN"/>
              </w:rPr>
              <w:t>5</w:t>
            </w:r>
          </w:p>
        </w:tc>
        <w:tc>
          <w:tcPr>
            <w:tcW w:w="965" w:type="dxa"/>
            <w:noWrap/>
            <w:vAlign w:val="center"/>
          </w:tcPr>
          <w:p w14:paraId="5DF86430" w14:textId="50997021" w:rsidR="00E400CF" w:rsidRPr="00D2099C" w:rsidRDefault="00E400CF"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51.8</w:t>
            </w:r>
          </w:p>
        </w:tc>
        <w:tc>
          <w:tcPr>
            <w:tcW w:w="859" w:type="dxa"/>
            <w:noWrap/>
            <w:vAlign w:val="center"/>
          </w:tcPr>
          <w:p w14:paraId="1D288079" w14:textId="7E35115E" w:rsidR="00E400CF" w:rsidRPr="00826F74" w:rsidRDefault="00E400CF"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7</w:t>
            </w:r>
            <w:r w:rsidR="00826F74">
              <w:rPr>
                <w:rFonts w:ascii="Arial" w:hAnsi="Arial" w:cs="Arial"/>
                <w:color w:val="000000"/>
                <w:sz w:val="22"/>
                <w:szCs w:val="22"/>
                <w:lang w:val="mn-MN"/>
              </w:rPr>
              <w:t>.1</w:t>
            </w:r>
          </w:p>
        </w:tc>
      </w:tr>
    </w:tbl>
    <w:p w14:paraId="55B1042F" w14:textId="77777777" w:rsidR="00F260A6" w:rsidRPr="00D2099C" w:rsidRDefault="00F260A6" w:rsidP="006A6E6B">
      <w:pPr>
        <w:pStyle w:val="NormalWeb"/>
        <w:spacing w:before="0" w:beforeAutospacing="0" w:after="120" w:afterAutospacing="0"/>
        <w:ind w:firstLine="720"/>
        <w:jc w:val="both"/>
        <w:rPr>
          <w:rFonts w:ascii="Arial" w:hAnsi="Arial" w:cs="Arial"/>
        </w:rPr>
      </w:pPr>
    </w:p>
    <w:p w14:paraId="59545920" w14:textId="77777777" w:rsidR="00016C46" w:rsidRPr="00D2099C" w:rsidRDefault="00FD6605"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Үйл ажиллагааг хэрэгжүүлэх хугацаа:</w:t>
      </w:r>
    </w:p>
    <w:p w14:paraId="13EC154B" w14:textId="10088945" w:rsidR="008A7DF7" w:rsidRPr="00D2099C" w:rsidRDefault="00546A60"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 ахуй</w:t>
      </w:r>
      <w:r w:rsidR="00801567" w:rsidRPr="00D2099C">
        <w:rPr>
          <w:rFonts w:ascii="Arial" w:hAnsi="Arial" w:cs="Arial"/>
          <w:lang w:val="mn-MN"/>
        </w:rPr>
        <w:t>н</w:t>
      </w:r>
      <w:r w:rsidRPr="00D2099C">
        <w:rPr>
          <w:rFonts w:ascii="Arial" w:hAnsi="Arial" w:cs="Arial"/>
          <w:lang w:val="mn-MN"/>
        </w:rPr>
        <w:t xml:space="preserve"> нэгж</w:t>
      </w:r>
      <w:r w:rsidR="00D2260E" w:rsidRPr="00D2099C">
        <w:rPr>
          <w:rFonts w:ascii="Arial" w:hAnsi="Arial" w:cs="Arial"/>
          <w:lang w:val="mn-MN"/>
        </w:rPr>
        <w:t xml:space="preserve">үүдийг борлуулалтын орлогоос нь хамааруулан 7 ангилан тухайн ангилалд багтах </w:t>
      </w:r>
      <w:r w:rsidRPr="00D2099C">
        <w:rPr>
          <w:rFonts w:ascii="Arial" w:hAnsi="Arial" w:cs="Arial"/>
          <w:lang w:val="mn-MN"/>
        </w:rPr>
        <w:t>аж ахуй</w:t>
      </w:r>
      <w:r w:rsidR="00801567" w:rsidRPr="00D2099C">
        <w:rPr>
          <w:rFonts w:ascii="Arial" w:hAnsi="Arial" w:cs="Arial"/>
          <w:lang w:val="mn-MN"/>
        </w:rPr>
        <w:t>н</w:t>
      </w:r>
      <w:r w:rsidRPr="00D2099C">
        <w:rPr>
          <w:rFonts w:ascii="Arial" w:hAnsi="Arial" w:cs="Arial"/>
          <w:lang w:val="mn-MN"/>
        </w:rPr>
        <w:t xml:space="preserve"> нэгжү</w:t>
      </w:r>
      <w:r w:rsidR="00D2260E" w:rsidRPr="00D2099C">
        <w:rPr>
          <w:rFonts w:ascii="Arial" w:hAnsi="Arial" w:cs="Arial"/>
          <w:lang w:val="mn-MN"/>
        </w:rPr>
        <w:t>үдийн үйл ажиллагааг хэрэгжүүлэх хугацааг аргачлалын хүснэгт</w:t>
      </w:r>
      <w:r w:rsidRPr="00D2099C">
        <w:rPr>
          <w:rFonts w:ascii="Arial" w:hAnsi="Arial" w:cs="Arial"/>
          <w:lang w:val="mn-MN"/>
        </w:rPr>
        <w:t xml:space="preserve"> </w:t>
      </w:r>
      <w:r w:rsidR="00D2260E" w:rsidRPr="00D2099C">
        <w:rPr>
          <w:rFonts w:ascii="Arial" w:hAnsi="Arial" w:cs="Arial"/>
          <w:lang w:val="mn-MN"/>
        </w:rPr>
        <w:t>1-</w:t>
      </w:r>
      <w:r w:rsidR="00645617" w:rsidRPr="00D2099C">
        <w:rPr>
          <w:rFonts w:ascii="Arial" w:hAnsi="Arial" w:cs="Arial"/>
          <w:lang w:val="mn-MN"/>
        </w:rPr>
        <w:t>д</w:t>
      </w:r>
      <w:r w:rsidR="00D2260E" w:rsidRPr="00D2099C">
        <w:rPr>
          <w:rFonts w:ascii="Arial" w:hAnsi="Arial" w:cs="Arial"/>
          <w:lang w:val="mn-MN"/>
        </w:rPr>
        <w:t xml:space="preserve"> тодорхойлсон</w:t>
      </w:r>
      <w:r w:rsidR="008A7DF7" w:rsidRPr="00D2099C">
        <w:rPr>
          <w:rFonts w:ascii="Arial" w:hAnsi="Arial" w:cs="Arial"/>
          <w:lang w:val="mn-MN"/>
        </w:rPr>
        <w:t xml:space="preserve"> загварын дагуу доор</w:t>
      </w:r>
      <w:r w:rsidR="00645617" w:rsidRPr="00D2099C">
        <w:rPr>
          <w:rFonts w:ascii="Arial" w:hAnsi="Arial" w:cs="Arial"/>
          <w:lang w:val="mn-MN"/>
        </w:rPr>
        <w:t>х</w:t>
      </w:r>
      <w:r w:rsidR="008A7DF7" w:rsidRPr="00D2099C">
        <w:rPr>
          <w:rFonts w:ascii="Arial" w:hAnsi="Arial" w:cs="Arial"/>
          <w:lang w:val="mn-MN"/>
        </w:rPr>
        <w:t xml:space="preserve"> байдлаар тодорхойлов.</w:t>
      </w:r>
    </w:p>
    <w:p w14:paraId="62F9A19B" w14:textId="77777777" w:rsidR="00D2260E" w:rsidRPr="00D2099C" w:rsidRDefault="008A7DF7" w:rsidP="006A6E6B">
      <w:pPr>
        <w:pStyle w:val="NormalWeb"/>
        <w:spacing w:before="0" w:beforeAutospacing="0" w:after="120" w:afterAutospacing="0"/>
        <w:ind w:firstLine="720"/>
        <w:jc w:val="right"/>
        <w:rPr>
          <w:rFonts w:ascii="Arial" w:hAnsi="Arial" w:cs="Arial"/>
          <w:i/>
          <w:lang w:val="mn-MN"/>
        </w:rPr>
      </w:pPr>
      <w:r w:rsidRPr="00D2099C">
        <w:rPr>
          <w:rFonts w:ascii="Arial" w:hAnsi="Arial" w:cs="Arial"/>
          <w:i/>
          <w:lang w:val="mn-MN"/>
        </w:rPr>
        <w:t>/ААН-үүдийн үйл ажиллагааг хэрэгжүүлэх хугацаа/</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086"/>
        <w:gridCol w:w="1135"/>
        <w:gridCol w:w="1137"/>
        <w:gridCol w:w="1135"/>
        <w:gridCol w:w="1135"/>
        <w:gridCol w:w="860"/>
        <w:gridCol w:w="900"/>
        <w:gridCol w:w="1008"/>
      </w:tblGrid>
      <w:tr w:rsidR="00E400CF" w:rsidRPr="00D2099C" w14:paraId="15B0602C" w14:textId="77777777" w:rsidTr="00064A9E">
        <w:trPr>
          <w:trHeight w:val="740"/>
        </w:trPr>
        <w:tc>
          <w:tcPr>
            <w:tcW w:w="461" w:type="dxa"/>
            <w:shd w:val="clear" w:color="auto" w:fill="C5E0B3" w:themeFill="accent6" w:themeFillTint="66"/>
            <w:vAlign w:val="center"/>
            <w:hideMark/>
          </w:tcPr>
          <w:p w14:paraId="1DB99C77" w14:textId="77777777" w:rsidR="00E400CF" w:rsidRPr="00D2099C" w:rsidRDefault="00E400CF" w:rsidP="00E400CF">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w:t>
            </w:r>
          </w:p>
        </w:tc>
        <w:tc>
          <w:tcPr>
            <w:tcW w:w="2086" w:type="dxa"/>
            <w:shd w:val="clear" w:color="auto" w:fill="C5E0B3" w:themeFill="accent6" w:themeFillTint="66"/>
            <w:vAlign w:val="center"/>
            <w:hideMark/>
          </w:tcPr>
          <w:p w14:paraId="74B43CF2" w14:textId="77777777" w:rsidR="00E400CF" w:rsidRPr="00D2099C" w:rsidRDefault="00E400CF" w:rsidP="00E400CF">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Ерөнхий үйл ажиллагаа</w:t>
            </w:r>
          </w:p>
        </w:tc>
        <w:tc>
          <w:tcPr>
            <w:tcW w:w="1063" w:type="dxa"/>
            <w:shd w:val="clear" w:color="auto" w:fill="C5E0B3" w:themeFill="accent6" w:themeFillTint="66"/>
            <w:vAlign w:val="center"/>
            <w:hideMark/>
          </w:tcPr>
          <w:p w14:paraId="41930733" w14:textId="2A067D94"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color w:val="000000"/>
                <w:sz w:val="22"/>
                <w:szCs w:val="22"/>
              </w:rPr>
              <w:t>6</w:t>
            </w:r>
            <w:r w:rsidR="00645617" w:rsidRPr="00D2099C">
              <w:rPr>
                <w:rFonts w:ascii="Arial" w:hAnsi="Arial" w:cs="Arial"/>
                <w:bCs/>
                <w:color w:val="000000"/>
                <w:sz w:val="22"/>
                <w:szCs w:val="22"/>
                <w:lang w:val="mn-MN"/>
              </w:rPr>
              <w:t>.0</w:t>
            </w:r>
            <w:r w:rsidRPr="00D2099C">
              <w:rPr>
                <w:rFonts w:ascii="Arial" w:hAnsi="Arial" w:cs="Arial"/>
                <w:bCs/>
                <w:color w:val="000000"/>
                <w:sz w:val="22"/>
                <w:szCs w:val="22"/>
              </w:rPr>
              <w:t xml:space="preserve"> </w:t>
            </w:r>
            <w:proofErr w:type="spellStart"/>
            <w:proofErr w:type="gramStart"/>
            <w:r w:rsidRPr="00D2099C">
              <w:rPr>
                <w:rFonts w:ascii="Arial" w:hAnsi="Arial" w:cs="Arial"/>
                <w:bCs/>
                <w:color w:val="000000"/>
                <w:sz w:val="22"/>
                <w:szCs w:val="22"/>
              </w:rPr>
              <w:t>тэрбум</w:t>
            </w:r>
            <w:proofErr w:type="spellEnd"/>
            <w:r w:rsidR="00645617" w:rsidRPr="00D2099C">
              <w:rPr>
                <w:rFonts w:ascii="Arial" w:hAnsi="Arial" w:cs="Arial"/>
                <w:bCs/>
                <w:color w:val="000000"/>
                <w:sz w:val="22"/>
                <w:szCs w:val="22"/>
                <w:lang w:val="mn-MN"/>
              </w:rPr>
              <w:t>.₮</w:t>
            </w:r>
            <w:proofErr w:type="gramEnd"/>
            <w:r w:rsidRPr="00D2099C">
              <w:rPr>
                <w:rFonts w:ascii="Arial" w:hAnsi="Arial" w:cs="Arial"/>
                <w:bCs/>
                <w:color w:val="000000"/>
                <w:sz w:val="22"/>
                <w:szCs w:val="22"/>
              </w:rPr>
              <w:t xml:space="preserve"> </w:t>
            </w:r>
            <w:proofErr w:type="spellStart"/>
            <w:r w:rsidRPr="00D2099C">
              <w:rPr>
                <w:rFonts w:ascii="Arial" w:hAnsi="Arial" w:cs="Arial"/>
                <w:bCs/>
                <w:color w:val="000000"/>
                <w:sz w:val="22"/>
                <w:szCs w:val="22"/>
              </w:rPr>
              <w:t>дээш</w:t>
            </w:r>
            <w:proofErr w:type="spellEnd"/>
          </w:p>
        </w:tc>
        <w:tc>
          <w:tcPr>
            <w:tcW w:w="1137" w:type="dxa"/>
            <w:shd w:val="clear" w:color="auto" w:fill="C5E0B3" w:themeFill="accent6" w:themeFillTint="66"/>
            <w:vAlign w:val="center"/>
            <w:hideMark/>
          </w:tcPr>
          <w:p w14:paraId="40880FF6" w14:textId="346011F8"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2.5 -6.0 </w:t>
            </w:r>
            <w:proofErr w:type="spellStart"/>
            <w:proofErr w:type="gramStart"/>
            <w:r w:rsidRPr="00D2099C">
              <w:rPr>
                <w:rFonts w:ascii="Arial" w:hAnsi="Arial" w:cs="Arial"/>
                <w:bCs/>
                <w:sz w:val="22"/>
                <w:szCs w:val="22"/>
              </w:rPr>
              <w:t>тэрбум</w:t>
            </w:r>
            <w:proofErr w:type="spellEnd"/>
            <w:r w:rsidR="00645617" w:rsidRPr="00D2099C">
              <w:rPr>
                <w:rFonts w:ascii="Arial" w:hAnsi="Arial" w:cs="Arial"/>
                <w:bCs/>
                <w:sz w:val="22"/>
                <w:szCs w:val="22"/>
                <w:lang w:val="mn-MN"/>
              </w:rPr>
              <w:t>.₮</w:t>
            </w:r>
            <w:proofErr w:type="gramEnd"/>
          </w:p>
        </w:tc>
        <w:tc>
          <w:tcPr>
            <w:tcW w:w="939" w:type="dxa"/>
            <w:shd w:val="clear" w:color="auto" w:fill="C5E0B3" w:themeFill="accent6" w:themeFillTint="66"/>
            <w:vAlign w:val="center"/>
            <w:hideMark/>
          </w:tcPr>
          <w:p w14:paraId="3ED92171" w14:textId="1F784429"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1.5-2.5 </w:t>
            </w:r>
            <w:proofErr w:type="spellStart"/>
            <w:proofErr w:type="gramStart"/>
            <w:r w:rsidRPr="00D2099C">
              <w:rPr>
                <w:rFonts w:ascii="Arial" w:hAnsi="Arial" w:cs="Arial"/>
                <w:bCs/>
                <w:sz w:val="22"/>
                <w:szCs w:val="22"/>
              </w:rPr>
              <w:t>тэрбум</w:t>
            </w:r>
            <w:proofErr w:type="spellEnd"/>
            <w:r w:rsidR="00645617" w:rsidRPr="00D2099C">
              <w:rPr>
                <w:rFonts w:ascii="Arial" w:hAnsi="Arial" w:cs="Arial"/>
                <w:bCs/>
                <w:sz w:val="22"/>
                <w:szCs w:val="22"/>
                <w:lang w:val="mn-MN"/>
              </w:rPr>
              <w:t>.₮</w:t>
            </w:r>
            <w:proofErr w:type="gramEnd"/>
          </w:p>
        </w:tc>
        <w:tc>
          <w:tcPr>
            <w:tcW w:w="1000" w:type="dxa"/>
            <w:shd w:val="clear" w:color="auto" w:fill="C5E0B3" w:themeFill="accent6" w:themeFillTint="66"/>
            <w:vAlign w:val="center"/>
            <w:hideMark/>
          </w:tcPr>
          <w:p w14:paraId="2AE4B40F" w14:textId="7A039A67"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0.3-1.5 </w:t>
            </w:r>
            <w:proofErr w:type="spellStart"/>
            <w:proofErr w:type="gramStart"/>
            <w:r w:rsidRPr="00D2099C">
              <w:rPr>
                <w:rFonts w:ascii="Arial" w:hAnsi="Arial" w:cs="Arial"/>
                <w:bCs/>
                <w:sz w:val="22"/>
                <w:szCs w:val="22"/>
              </w:rPr>
              <w:t>тэрбум</w:t>
            </w:r>
            <w:proofErr w:type="spellEnd"/>
            <w:r w:rsidR="00645617" w:rsidRPr="00D2099C">
              <w:rPr>
                <w:rFonts w:ascii="Arial" w:hAnsi="Arial" w:cs="Arial"/>
                <w:bCs/>
                <w:sz w:val="22"/>
                <w:szCs w:val="22"/>
                <w:lang w:val="mn-MN"/>
              </w:rPr>
              <w:t>.₮</w:t>
            </w:r>
            <w:proofErr w:type="gramEnd"/>
          </w:p>
        </w:tc>
        <w:tc>
          <w:tcPr>
            <w:tcW w:w="860" w:type="dxa"/>
            <w:shd w:val="clear" w:color="auto" w:fill="C5E0B3" w:themeFill="accent6" w:themeFillTint="66"/>
            <w:vAlign w:val="center"/>
            <w:hideMark/>
          </w:tcPr>
          <w:p w14:paraId="22DC6C48" w14:textId="07CC6A46"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50-300 </w:t>
            </w:r>
            <w:proofErr w:type="spellStart"/>
            <w:proofErr w:type="gramStart"/>
            <w:r w:rsidRPr="00D2099C">
              <w:rPr>
                <w:rFonts w:ascii="Arial" w:hAnsi="Arial" w:cs="Arial"/>
                <w:bCs/>
                <w:sz w:val="22"/>
                <w:szCs w:val="22"/>
              </w:rPr>
              <w:t>сая</w:t>
            </w:r>
            <w:proofErr w:type="spellEnd"/>
            <w:r w:rsidR="00645617" w:rsidRPr="00D2099C">
              <w:rPr>
                <w:rFonts w:ascii="Arial" w:hAnsi="Arial" w:cs="Arial"/>
                <w:bCs/>
                <w:sz w:val="22"/>
                <w:szCs w:val="22"/>
                <w:lang w:val="mn-MN"/>
              </w:rPr>
              <w:t>.₮</w:t>
            </w:r>
            <w:proofErr w:type="gramEnd"/>
          </w:p>
        </w:tc>
        <w:tc>
          <w:tcPr>
            <w:tcW w:w="900" w:type="dxa"/>
            <w:shd w:val="clear" w:color="auto" w:fill="C5E0B3" w:themeFill="accent6" w:themeFillTint="66"/>
            <w:vAlign w:val="center"/>
            <w:hideMark/>
          </w:tcPr>
          <w:p w14:paraId="7D32CEE9" w14:textId="0149D94E" w:rsidR="00E400CF" w:rsidRPr="00D2099C" w:rsidRDefault="00E400CF" w:rsidP="00E400CF">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50 </w:t>
            </w:r>
            <w:proofErr w:type="spellStart"/>
            <w:proofErr w:type="gramStart"/>
            <w:r w:rsidRPr="00D2099C">
              <w:rPr>
                <w:rFonts w:ascii="Arial" w:hAnsi="Arial" w:cs="Arial"/>
                <w:bCs/>
                <w:sz w:val="22"/>
                <w:szCs w:val="22"/>
              </w:rPr>
              <w:t>сая</w:t>
            </w:r>
            <w:proofErr w:type="spellEnd"/>
            <w:r w:rsidR="00645617" w:rsidRPr="00D2099C">
              <w:rPr>
                <w:rFonts w:ascii="Arial" w:hAnsi="Arial" w:cs="Arial"/>
                <w:bCs/>
                <w:sz w:val="22"/>
                <w:szCs w:val="22"/>
                <w:lang w:val="mn-MN"/>
              </w:rPr>
              <w:t>.₮</w:t>
            </w:r>
            <w:proofErr w:type="gramEnd"/>
            <w:r w:rsidRPr="00D2099C">
              <w:rPr>
                <w:rFonts w:ascii="Arial" w:hAnsi="Arial" w:cs="Arial"/>
                <w:bCs/>
                <w:sz w:val="22"/>
                <w:szCs w:val="22"/>
              </w:rPr>
              <w:t xml:space="preserve"> </w:t>
            </w:r>
            <w:proofErr w:type="spellStart"/>
            <w:r w:rsidRPr="00D2099C">
              <w:rPr>
                <w:rFonts w:ascii="Arial" w:hAnsi="Arial" w:cs="Arial"/>
                <w:bCs/>
                <w:sz w:val="22"/>
                <w:szCs w:val="22"/>
              </w:rPr>
              <w:t>хүртэл</w:t>
            </w:r>
            <w:proofErr w:type="spellEnd"/>
          </w:p>
        </w:tc>
        <w:tc>
          <w:tcPr>
            <w:tcW w:w="1008" w:type="dxa"/>
            <w:shd w:val="clear" w:color="auto" w:fill="C5E0B3" w:themeFill="accent6" w:themeFillTint="66"/>
            <w:vAlign w:val="center"/>
            <w:hideMark/>
          </w:tcPr>
          <w:p w14:paraId="2138A8CC" w14:textId="013E7655" w:rsidR="00E400CF" w:rsidRPr="00D2099C" w:rsidRDefault="00E400CF" w:rsidP="00E400CF">
            <w:pPr>
              <w:jc w:val="center"/>
              <w:rPr>
                <w:rFonts w:ascii="Arial" w:eastAsia="Times New Roman" w:hAnsi="Arial" w:cs="Arial"/>
                <w:bCs/>
                <w:color w:val="000000"/>
                <w:sz w:val="22"/>
                <w:szCs w:val="22"/>
                <w:lang w:val="mn-MN"/>
              </w:rPr>
            </w:pPr>
            <w:proofErr w:type="spellStart"/>
            <w:r w:rsidRPr="00D2099C">
              <w:rPr>
                <w:rFonts w:ascii="Arial" w:hAnsi="Arial" w:cs="Arial"/>
                <w:bCs/>
                <w:sz w:val="22"/>
                <w:szCs w:val="22"/>
              </w:rPr>
              <w:t>бусад</w:t>
            </w:r>
            <w:proofErr w:type="spellEnd"/>
          </w:p>
        </w:tc>
      </w:tr>
      <w:tr w:rsidR="005E1D4C" w:rsidRPr="00D2099C" w14:paraId="6066B8E2" w14:textId="77777777" w:rsidTr="00064A9E">
        <w:trPr>
          <w:trHeight w:val="170"/>
        </w:trPr>
        <w:tc>
          <w:tcPr>
            <w:tcW w:w="461" w:type="dxa"/>
            <w:vAlign w:val="center"/>
            <w:hideMark/>
          </w:tcPr>
          <w:p w14:paraId="2A662518"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w:t>
            </w:r>
          </w:p>
        </w:tc>
        <w:tc>
          <w:tcPr>
            <w:tcW w:w="2086" w:type="dxa"/>
            <w:vAlign w:val="center"/>
            <w:hideMark/>
          </w:tcPr>
          <w:p w14:paraId="2BA9CA89"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Үүрэгтэй танилцах, судлах</w:t>
            </w:r>
          </w:p>
        </w:tc>
        <w:tc>
          <w:tcPr>
            <w:tcW w:w="1063" w:type="dxa"/>
            <w:noWrap/>
            <w:vAlign w:val="center"/>
            <w:hideMark/>
          </w:tcPr>
          <w:p w14:paraId="2BCBA1D1"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137" w:type="dxa"/>
            <w:noWrap/>
            <w:vAlign w:val="center"/>
            <w:hideMark/>
          </w:tcPr>
          <w:p w14:paraId="3E0BA3AC"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939" w:type="dxa"/>
            <w:noWrap/>
            <w:vAlign w:val="center"/>
            <w:hideMark/>
          </w:tcPr>
          <w:p w14:paraId="5F92C1A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0" w:type="dxa"/>
            <w:noWrap/>
            <w:vAlign w:val="center"/>
            <w:hideMark/>
          </w:tcPr>
          <w:p w14:paraId="1C1CA23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860" w:type="dxa"/>
            <w:noWrap/>
            <w:vAlign w:val="center"/>
            <w:hideMark/>
          </w:tcPr>
          <w:p w14:paraId="118759A5"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00" w:type="dxa"/>
            <w:noWrap/>
            <w:vAlign w:val="center"/>
            <w:hideMark/>
          </w:tcPr>
          <w:p w14:paraId="1086BDA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1C255CD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r>
      <w:tr w:rsidR="005E1D4C" w:rsidRPr="00D2099C" w14:paraId="0C5B16BA" w14:textId="77777777" w:rsidTr="00064A9E">
        <w:trPr>
          <w:trHeight w:val="170"/>
        </w:trPr>
        <w:tc>
          <w:tcPr>
            <w:tcW w:w="461" w:type="dxa"/>
            <w:vAlign w:val="center"/>
            <w:hideMark/>
          </w:tcPr>
          <w:p w14:paraId="5FCF92B6"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2</w:t>
            </w:r>
          </w:p>
        </w:tc>
        <w:tc>
          <w:tcPr>
            <w:tcW w:w="2086" w:type="dxa"/>
            <w:vAlign w:val="center"/>
            <w:hideMark/>
          </w:tcPr>
          <w:p w14:paraId="393C3D70"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Мэдээлэл цуглуулах</w:t>
            </w:r>
          </w:p>
        </w:tc>
        <w:tc>
          <w:tcPr>
            <w:tcW w:w="1063" w:type="dxa"/>
            <w:noWrap/>
            <w:vAlign w:val="center"/>
            <w:hideMark/>
          </w:tcPr>
          <w:p w14:paraId="570DCC0D"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137" w:type="dxa"/>
            <w:noWrap/>
            <w:vAlign w:val="center"/>
            <w:hideMark/>
          </w:tcPr>
          <w:p w14:paraId="4759EAC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939" w:type="dxa"/>
            <w:noWrap/>
            <w:vAlign w:val="center"/>
            <w:hideMark/>
          </w:tcPr>
          <w:p w14:paraId="5F91EA1A"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000" w:type="dxa"/>
            <w:noWrap/>
            <w:vAlign w:val="center"/>
            <w:hideMark/>
          </w:tcPr>
          <w:p w14:paraId="7BCEDEA7"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860" w:type="dxa"/>
            <w:noWrap/>
            <w:vAlign w:val="center"/>
            <w:hideMark/>
          </w:tcPr>
          <w:p w14:paraId="4A40AC7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900" w:type="dxa"/>
            <w:noWrap/>
            <w:vAlign w:val="center"/>
            <w:hideMark/>
          </w:tcPr>
          <w:p w14:paraId="2E26597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1043994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r>
      <w:tr w:rsidR="005E1D4C" w:rsidRPr="00D2099C" w14:paraId="61EFCEA2" w14:textId="77777777" w:rsidTr="00064A9E">
        <w:trPr>
          <w:trHeight w:val="170"/>
        </w:trPr>
        <w:tc>
          <w:tcPr>
            <w:tcW w:w="461" w:type="dxa"/>
            <w:vAlign w:val="center"/>
            <w:hideMark/>
          </w:tcPr>
          <w:p w14:paraId="1D839552"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3</w:t>
            </w:r>
          </w:p>
        </w:tc>
        <w:tc>
          <w:tcPr>
            <w:tcW w:w="2086" w:type="dxa"/>
            <w:vAlign w:val="center"/>
            <w:hideMark/>
          </w:tcPr>
          <w:p w14:paraId="5C0423A9"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Маягт бөглөх, гарчиглах, тэмдэглэх</w:t>
            </w:r>
          </w:p>
        </w:tc>
        <w:tc>
          <w:tcPr>
            <w:tcW w:w="1063" w:type="dxa"/>
            <w:noWrap/>
            <w:vAlign w:val="center"/>
            <w:hideMark/>
          </w:tcPr>
          <w:p w14:paraId="25D8DF11"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c>
          <w:tcPr>
            <w:tcW w:w="1137" w:type="dxa"/>
            <w:noWrap/>
            <w:vAlign w:val="center"/>
            <w:hideMark/>
          </w:tcPr>
          <w:p w14:paraId="0BF24C65"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c>
          <w:tcPr>
            <w:tcW w:w="939" w:type="dxa"/>
            <w:noWrap/>
            <w:vAlign w:val="center"/>
            <w:hideMark/>
          </w:tcPr>
          <w:p w14:paraId="6969818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7</w:t>
            </w:r>
          </w:p>
        </w:tc>
        <w:tc>
          <w:tcPr>
            <w:tcW w:w="1000" w:type="dxa"/>
            <w:noWrap/>
            <w:vAlign w:val="center"/>
            <w:hideMark/>
          </w:tcPr>
          <w:p w14:paraId="0F9AF2C9"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7</w:t>
            </w:r>
          </w:p>
        </w:tc>
        <w:tc>
          <w:tcPr>
            <w:tcW w:w="860" w:type="dxa"/>
            <w:noWrap/>
            <w:vAlign w:val="center"/>
            <w:hideMark/>
          </w:tcPr>
          <w:p w14:paraId="4660BB39"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7</w:t>
            </w:r>
          </w:p>
        </w:tc>
        <w:tc>
          <w:tcPr>
            <w:tcW w:w="900" w:type="dxa"/>
            <w:noWrap/>
            <w:vAlign w:val="center"/>
            <w:hideMark/>
          </w:tcPr>
          <w:p w14:paraId="07FB480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7</w:t>
            </w:r>
          </w:p>
        </w:tc>
        <w:tc>
          <w:tcPr>
            <w:tcW w:w="1008" w:type="dxa"/>
            <w:noWrap/>
            <w:vAlign w:val="center"/>
            <w:hideMark/>
          </w:tcPr>
          <w:p w14:paraId="4E06477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7</w:t>
            </w:r>
          </w:p>
        </w:tc>
      </w:tr>
      <w:tr w:rsidR="005E1D4C" w:rsidRPr="00D2099C" w14:paraId="49E8F42B" w14:textId="77777777" w:rsidTr="00064A9E">
        <w:trPr>
          <w:trHeight w:val="170"/>
        </w:trPr>
        <w:tc>
          <w:tcPr>
            <w:tcW w:w="461" w:type="dxa"/>
            <w:vAlign w:val="center"/>
            <w:hideMark/>
          </w:tcPr>
          <w:p w14:paraId="47D6FE1C"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4</w:t>
            </w:r>
          </w:p>
        </w:tc>
        <w:tc>
          <w:tcPr>
            <w:tcW w:w="2086" w:type="dxa"/>
            <w:vAlign w:val="center"/>
            <w:hideMark/>
          </w:tcPr>
          <w:p w14:paraId="1DDF492C"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Тооцоо хийх</w:t>
            </w:r>
          </w:p>
        </w:tc>
        <w:tc>
          <w:tcPr>
            <w:tcW w:w="1063" w:type="dxa"/>
            <w:noWrap/>
            <w:vAlign w:val="center"/>
            <w:hideMark/>
          </w:tcPr>
          <w:p w14:paraId="1A06DE06"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137" w:type="dxa"/>
            <w:noWrap/>
            <w:vAlign w:val="center"/>
            <w:hideMark/>
          </w:tcPr>
          <w:p w14:paraId="1480592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939" w:type="dxa"/>
            <w:noWrap/>
            <w:vAlign w:val="center"/>
            <w:hideMark/>
          </w:tcPr>
          <w:p w14:paraId="1AE835BC"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000" w:type="dxa"/>
            <w:noWrap/>
            <w:vAlign w:val="center"/>
            <w:hideMark/>
          </w:tcPr>
          <w:p w14:paraId="5962329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860" w:type="dxa"/>
            <w:noWrap/>
            <w:vAlign w:val="center"/>
            <w:hideMark/>
          </w:tcPr>
          <w:p w14:paraId="273C3ED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20</w:t>
            </w:r>
          </w:p>
        </w:tc>
        <w:tc>
          <w:tcPr>
            <w:tcW w:w="900" w:type="dxa"/>
            <w:noWrap/>
            <w:vAlign w:val="center"/>
            <w:hideMark/>
          </w:tcPr>
          <w:p w14:paraId="4D42E85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20</w:t>
            </w:r>
          </w:p>
        </w:tc>
        <w:tc>
          <w:tcPr>
            <w:tcW w:w="1008" w:type="dxa"/>
            <w:noWrap/>
            <w:vAlign w:val="center"/>
            <w:hideMark/>
          </w:tcPr>
          <w:p w14:paraId="1AD71FBA"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r>
      <w:tr w:rsidR="005E1D4C" w:rsidRPr="00D2099C" w14:paraId="6D5E8E81" w14:textId="77777777" w:rsidTr="00064A9E">
        <w:trPr>
          <w:trHeight w:val="170"/>
        </w:trPr>
        <w:tc>
          <w:tcPr>
            <w:tcW w:w="461" w:type="dxa"/>
            <w:vAlign w:val="center"/>
            <w:hideMark/>
          </w:tcPr>
          <w:p w14:paraId="08EBE80C"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5</w:t>
            </w:r>
          </w:p>
        </w:tc>
        <w:tc>
          <w:tcPr>
            <w:tcW w:w="2086" w:type="dxa"/>
            <w:vAlign w:val="center"/>
            <w:hideMark/>
          </w:tcPr>
          <w:p w14:paraId="5D31C057"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Мэдээлэл, өгөгдөхүүнийг нягтлах</w:t>
            </w:r>
          </w:p>
        </w:tc>
        <w:tc>
          <w:tcPr>
            <w:tcW w:w="1063" w:type="dxa"/>
            <w:noWrap/>
            <w:vAlign w:val="center"/>
            <w:hideMark/>
          </w:tcPr>
          <w:p w14:paraId="58ACBB58"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1137" w:type="dxa"/>
            <w:noWrap/>
            <w:vAlign w:val="center"/>
            <w:hideMark/>
          </w:tcPr>
          <w:p w14:paraId="759C14D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939" w:type="dxa"/>
            <w:noWrap/>
            <w:vAlign w:val="center"/>
            <w:hideMark/>
          </w:tcPr>
          <w:p w14:paraId="7FD7FE8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1000" w:type="dxa"/>
            <w:noWrap/>
            <w:vAlign w:val="center"/>
            <w:hideMark/>
          </w:tcPr>
          <w:p w14:paraId="1C4B6D8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860" w:type="dxa"/>
            <w:noWrap/>
            <w:vAlign w:val="center"/>
            <w:hideMark/>
          </w:tcPr>
          <w:p w14:paraId="14B4FB8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900" w:type="dxa"/>
            <w:noWrap/>
            <w:vAlign w:val="center"/>
            <w:hideMark/>
          </w:tcPr>
          <w:p w14:paraId="7E233C9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45</w:t>
            </w:r>
          </w:p>
        </w:tc>
        <w:tc>
          <w:tcPr>
            <w:tcW w:w="1008" w:type="dxa"/>
            <w:noWrap/>
            <w:vAlign w:val="center"/>
            <w:hideMark/>
          </w:tcPr>
          <w:p w14:paraId="28D7798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5</w:t>
            </w:r>
          </w:p>
        </w:tc>
      </w:tr>
      <w:tr w:rsidR="005E1D4C" w:rsidRPr="00D2099C" w14:paraId="3FD35DAE" w14:textId="77777777" w:rsidTr="00064A9E">
        <w:trPr>
          <w:trHeight w:val="170"/>
        </w:trPr>
        <w:tc>
          <w:tcPr>
            <w:tcW w:w="461" w:type="dxa"/>
            <w:vAlign w:val="center"/>
            <w:hideMark/>
          </w:tcPr>
          <w:p w14:paraId="5F8DCFDD"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6</w:t>
            </w:r>
          </w:p>
        </w:tc>
        <w:tc>
          <w:tcPr>
            <w:tcW w:w="2086" w:type="dxa"/>
            <w:vAlign w:val="center"/>
            <w:hideMark/>
          </w:tcPr>
          <w:p w14:paraId="5E6C4BCB"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Алдааг засах</w:t>
            </w:r>
          </w:p>
        </w:tc>
        <w:tc>
          <w:tcPr>
            <w:tcW w:w="1063" w:type="dxa"/>
            <w:noWrap/>
            <w:vAlign w:val="center"/>
            <w:hideMark/>
          </w:tcPr>
          <w:p w14:paraId="7BA483E8"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w:t>
            </w:r>
          </w:p>
        </w:tc>
        <w:tc>
          <w:tcPr>
            <w:tcW w:w="1137" w:type="dxa"/>
            <w:noWrap/>
            <w:vAlign w:val="center"/>
            <w:hideMark/>
          </w:tcPr>
          <w:p w14:paraId="7165615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w:t>
            </w:r>
          </w:p>
        </w:tc>
        <w:tc>
          <w:tcPr>
            <w:tcW w:w="939" w:type="dxa"/>
            <w:noWrap/>
            <w:vAlign w:val="center"/>
            <w:hideMark/>
          </w:tcPr>
          <w:p w14:paraId="5953ABB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000" w:type="dxa"/>
            <w:noWrap/>
            <w:vAlign w:val="center"/>
            <w:hideMark/>
          </w:tcPr>
          <w:p w14:paraId="79EF10A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860" w:type="dxa"/>
            <w:noWrap/>
            <w:vAlign w:val="center"/>
            <w:hideMark/>
          </w:tcPr>
          <w:p w14:paraId="635E9E99"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900" w:type="dxa"/>
            <w:noWrap/>
            <w:vAlign w:val="center"/>
            <w:hideMark/>
          </w:tcPr>
          <w:p w14:paraId="3FF73BC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008" w:type="dxa"/>
            <w:noWrap/>
            <w:vAlign w:val="center"/>
            <w:hideMark/>
          </w:tcPr>
          <w:p w14:paraId="0ABE411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w:t>
            </w:r>
          </w:p>
        </w:tc>
      </w:tr>
      <w:tr w:rsidR="005E1D4C" w:rsidRPr="00D2099C" w14:paraId="451F04E9" w14:textId="77777777" w:rsidTr="00064A9E">
        <w:trPr>
          <w:trHeight w:val="170"/>
        </w:trPr>
        <w:tc>
          <w:tcPr>
            <w:tcW w:w="461" w:type="dxa"/>
            <w:vAlign w:val="center"/>
            <w:hideMark/>
          </w:tcPr>
          <w:p w14:paraId="2ABDA5A4"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7</w:t>
            </w:r>
          </w:p>
        </w:tc>
        <w:tc>
          <w:tcPr>
            <w:tcW w:w="2086" w:type="dxa"/>
            <w:vAlign w:val="center"/>
            <w:hideMark/>
          </w:tcPr>
          <w:p w14:paraId="48885EB7"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Тоо баримтыг боловсруулах</w:t>
            </w:r>
          </w:p>
        </w:tc>
        <w:tc>
          <w:tcPr>
            <w:tcW w:w="1063" w:type="dxa"/>
            <w:noWrap/>
            <w:vAlign w:val="center"/>
            <w:hideMark/>
          </w:tcPr>
          <w:p w14:paraId="32A68007"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137" w:type="dxa"/>
            <w:noWrap/>
            <w:vAlign w:val="center"/>
            <w:hideMark/>
          </w:tcPr>
          <w:p w14:paraId="388A557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939" w:type="dxa"/>
            <w:noWrap/>
            <w:vAlign w:val="center"/>
            <w:hideMark/>
          </w:tcPr>
          <w:p w14:paraId="2DFCEC8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1000" w:type="dxa"/>
            <w:noWrap/>
            <w:vAlign w:val="center"/>
            <w:hideMark/>
          </w:tcPr>
          <w:p w14:paraId="5B09CE87"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860" w:type="dxa"/>
            <w:noWrap/>
            <w:vAlign w:val="center"/>
            <w:hideMark/>
          </w:tcPr>
          <w:p w14:paraId="2244FDB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120</w:t>
            </w:r>
          </w:p>
        </w:tc>
        <w:tc>
          <w:tcPr>
            <w:tcW w:w="900" w:type="dxa"/>
            <w:noWrap/>
            <w:vAlign w:val="center"/>
            <w:hideMark/>
          </w:tcPr>
          <w:p w14:paraId="4BC5315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6701A4E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r>
      <w:tr w:rsidR="005E1D4C" w:rsidRPr="00D2099C" w14:paraId="1F8199DD" w14:textId="77777777" w:rsidTr="00064A9E">
        <w:trPr>
          <w:trHeight w:val="170"/>
        </w:trPr>
        <w:tc>
          <w:tcPr>
            <w:tcW w:w="461" w:type="dxa"/>
            <w:vAlign w:val="center"/>
            <w:hideMark/>
          </w:tcPr>
          <w:p w14:paraId="520C28D3"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8</w:t>
            </w:r>
          </w:p>
        </w:tc>
        <w:tc>
          <w:tcPr>
            <w:tcW w:w="2086" w:type="dxa"/>
            <w:vAlign w:val="center"/>
            <w:hideMark/>
          </w:tcPr>
          <w:p w14:paraId="3786F9C0"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Мэдээлэл шилжүүлэх болон нийтлүүлэх</w:t>
            </w:r>
          </w:p>
        </w:tc>
        <w:tc>
          <w:tcPr>
            <w:tcW w:w="1063" w:type="dxa"/>
            <w:noWrap/>
            <w:vAlign w:val="center"/>
            <w:hideMark/>
          </w:tcPr>
          <w:p w14:paraId="5027FF15"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137" w:type="dxa"/>
            <w:noWrap/>
            <w:vAlign w:val="center"/>
            <w:hideMark/>
          </w:tcPr>
          <w:p w14:paraId="2971BBA5"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939" w:type="dxa"/>
            <w:noWrap/>
            <w:vAlign w:val="center"/>
            <w:hideMark/>
          </w:tcPr>
          <w:p w14:paraId="0B387BD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000" w:type="dxa"/>
            <w:noWrap/>
            <w:vAlign w:val="center"/>
            <w:hideMark/>
          </w:tcPr>
          <w:p w14:paraId="10F2B05C"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860" w:type="dxa"/>
            <w:noWrap/>
            <w:vAlign w:val="center"/>
            <w:hideMark/>
          </w:tcPr>
          <w:p w14:paraId="49646C1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900" w:type="dxa"/>
            <w:noWrap/>
            <w:vAlign w:val="center"/>
            <w:hideMark/>
          </w:tcPr>
          <w:p w14:paraId="2C92E6A7"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008" w:type="dxa"/>
            <w:noWrap/>
            <w:vAlign w:val="center"/>
            <w:hideMark/>
          </w:tcPr>
          <w:p w14:paraId="1AA74EAA"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r>
      <w:tr w:rsidR="005E1D4C" w:rsidRPr="00D2099C" w14:paraId="4694F167" w14:textId="77777777" w:rsidTr="00064A9E">
        <w:trPr>
          <w:trHeight w:val="170"/>
        </w:trPr>
        <w:tc>
          <w:tcPr>
            <w:tcW w:w="461" w:type="dxa"/>
            <w:vAlign w:val="center"/>
            <w:hideMark/>
          </w:tcPr>
          <w:p w14:paraId="49F87F69"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9</w:t>
            </w:r>
          </w:p>
        </w:tc>
        <w:tc>
          <w:tcPr>
            <w:tcW w:w="2086" w:type="dxa"/>
            <w:vAlign w:val="center"/>
            <w:hideMark/>
          </w:tcPr>
          <w:p w14:paraId="5D3CCDF6"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Дотоод хуралдаан (зөвлөгөөн)</w:t>
            </w:r>
          </w:p>
        </w:tc>
        <w:tc>
          <w:tcPr>
            <w:tcW w:w="1063" w:type="dxa"/>
            <w:noWrap/>
            <w:vAlign w:val="center"/>
            <w:hideMark/>
          </w:tcPr>
          <w:p w14:paraId="00B64903"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480</w:t>
            </w:r>
          </w:p>
        </w:tc>
        <w:tc>
          <w:tcPr>
            <w:tcW w:w="1137" w:type="dxa"/>
            <w:noWrap/>
            <w:vAlign w:val="center"/>
            <w:hideMark/>
          </w:tcPr>
          <w:p w14:paraId="6C1BA81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480</w:t>
            </w:r>
          </w:p>
        </w:tc>
        <w:tc>
          <w:tcPr>
            <w:tcW w:w="939" w:type="dxa"/>
            <w:noWrap/>
            <w:vAlign w:val="center"/>
            <w:hideMark/>
          </w:tcPr>
          <w:p w14:paraId="7C0D714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1000" w:type="dxa"/>
            <w:noWrap/>
            <w:vAlign w:val="center"/>
            <w:hideMark/>
          </w:tcPr>
          <w:p w14:paraId="2AC0534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860" w:type="dxa"/>
            <w:noWrap/>
            <w:vAlign w:val="center"/>
            <w:hideMark/>
          </w:tcPr>
          <w:p w14:paraId="2F48204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900" w:type="dxa"/>
            <w:noWrap/>
            <w:vAlign w:val="center"/>
            <w:hideMark/>
          </w:tcPr>
          <w:p w14:paraId="7D0A972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5</w:t>
            </w:r>
          </w:p>
        </w:tc>
        <w:tc>
          <w:tcPr>
            <w:tcW w:w="1008" w:type="dxa"/>
            <w:noWrap/>
            <w:vAlign w:val="center"/>
            <w:hideMark/>
          </w:tcPr>
          <w:p w14:paraId="1A54E9AA" w14:textId="77777777" w:rsidR="005E1D4C" w:rsidRPr="00D2099C" w:rsidRDefault="005E1D4C" w:rsidP="006A6E6B">
            <w:pPr>
              <w:jc w:val="center"/>
              <w:rPr>
                <w:rFonts w:ascii="Arial" w:eastAsia="Times New Roman" w:hAnsi="Arial" w:cs="Arial"/>
                <w:bCs/>
                <w:color w:val="000000"/>
                <w:sz w:val="20"/>
                <w:szCs w:val="20"/>
                <w:lang w:val="mn-MN"/>
              </w:rPr>
            </w:pPr>
          </w:p>
        </w:tc>
      </w:tr>
      <w:tr w:rsidR="005E1D4C" w:rsidRPr="00D2099C" w14:paraId="4D543647" w14:textId="77777777" w:rsidTr="00064A9E">
        <w:trPr>
          <w:trHeight w:val="170"/>
        </w:trPr>
        <w:tc>
          <w:tcPr>
            <w:tcW w:w="461" w:type="dxa"/>
            <w:vAlign w:val="center"/>
            <w:hideMark/>
          </w:tcPr>
          <w:p w14:paraId="5AFDE3AB"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10</w:t>
            </w:r>
          </w:p>
        </w:tc>
        <w:tc>
          <w:tcPr>
            <w:tcW w:w="2086" w:type="dxa"/>
            <w:vAlign w:val="center"/>
            <w:hideMark/>
          </w:tcPr>
          <w:p w14:paraId="5913FC7F"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Бусадтай хамтран хийх хуралдаан (зөвлөгөөн)</w:t>
            </w:r>
          </w:p>
        </w:tc>
        <w:tc>
          <w:tcPr>
            <w:tcW w:w="1063" w:type="dxa"/>
            <w:noWrap/>
            <w:vAlign w:val="center"/>
            <w:hideMark/>
          </w:tcPr>
          <w:p w14:paraId="6ECA8B1F"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60</w:t>
            </w:r>
          </w:p>
        </w:tc>
        <w:tc>
          <w:tcPr>
            <w:tcW w:w="1137" w:type="dxa"/>
            <w:noWrap/>
            <w:vAlign w:val="center"/>
            <w:hideMark/>
          </w:tcPr>
          <w:p w14:paraId="6B480F2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60</w:t>
            </w:r>
          </w:p>
        </w:tc>
        <w:tc>
          <w:tcPr>
            <w:tcW w:w="939" w:type="dxa"/>
            <w:noWrap/>
            <w:vAlign w:val="center"/>
            <w:hideMark/>
          </w:tcPr>
          <w:p w14:paraId="467B5FB5"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60</w:t>
            </w:r>
          </w:p>
        </w:tc>
        <w:tc>
          <w:tcPr>
            <w:tcW w:w="1000" w:type="dxa"/>
            <w:noWrap/>
            <w:vAlign w:val="center"/>
            <w:hideMark/>
          </w:tcPr>
          <w:p w14:paraId="0613704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60</w:t>
            </w:r>
          </w:p>
        </w:tc>
        <w:tc>
          <w:tcPr>
            <w:tcW w:w="860" w:type="dxa"/>
            <w:noWrap/>
            <w:vAlign w:val="center"/>
            <w:hideMark/>
          </w:tcPr>
          <w:p w14:paraId="32C83A1A"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900" w:type="dxa"/>
            <w:noWrap/>
            <w:vAlign w:val="center"/>
            <w:hideMark/>
          </w:tcPr>
          <w:p w14:paraId="4669C22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10</w:t>
            </w:r>
          </w:p>
        </w:tc>
        <w:tc>
          <w:tcPr>
            <w:tcW w:w="1008" w:type="dxa"/>
            <w:noWrap/>
            <w:vAlign w:val="center"/>
            <w:hideMark/>
          </w:tcPr>
          <w:p w14:paraId="624A0950" w14:textId="77777777" w:rsidR="005E1D4C" w:rsidRPr="00D2099C" w:rsidRDefault="005E1D4C" w:rsidP="006A6E6B">
            <w:pPr>
              <w:jc w:val="center"/>
              <w:rPr>
                <w:rFonts w:ascii="Arial" w:eastAsia="Times New Roman" w:hAnsi="Arial" w:cs="Arial"/>
                <w:bCs/>
                <w:color w:val="000000"/>
                <w:sz w:val="20"/>
                <w:szCs w:val="20"/>
                <w:lang w:val="mn-MN"/>
              </w:rPr>
            </w:pPr>
          </w:p>
        </w:tc>
      </w:tr>
      <w:tr w:rsidR="005E1D4C" w:rsidRPr="00D2099C" w14:paraId="4BC7A6A7" w14:textId="77777777" w:rsidTr="00064A9E">
        <w:trPr>
          <w:trHeight w:val="170"/>
        </w:trPr>
        <w:tc>
          <w:tcPr>
            <w:tcW w:w="461" w:type="dxa"/>
            <w:vAlign w:val="center"/>
            <w:hideMark/>
          </w:tcPr>
          <w:p w14:paraId="32B31111"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11</w:t>
            </w:r>
          </w:p>
        </w:tc>
        <w:tc>
          <w:tcPr>
            <w:tcW w:w="2086" w:type="dxa"/>
            <w:vAlign w:val="center"/>
            <w:hideMark/>
          </w:tcPr>
          <w:p w14:paraId="1AA299C3"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Мөнгө шилжүүлэх үүрэг хэрэгжүүлэх</w:t>
            </w:r>
          </w:p>
        </w:tc>
        <w:tc>
          <w:tcPr>
            <w:tcW w:w="1063" w:type="dxa"/>
            <w:noWrap/>
            <w:vAlign w:val="center"/>
          </w:tcPr>
          <w:p w14:paraId="6AF1867C"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8</w:t>
            </w:r>
          </w:p>
        </w:tc>
        <w:tc>
          <w:tcPr>
            <w:tcW w:w="1137" w:type="dxa"/>
            <w:noWrap/>
            <w:vAlign w:val="center"/>
          </w:tcPr>
          <w:p w14:paraId="4EC1292C"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8</w:t>
            </w:r>
          </w:p>
        </w:tc>
        <w:tc>
          <w:tcPr>
            <w:tcW w:w="939" w:type="dxa"/>
            <w:noWrap/>
            <w:vAlign w:val="center"/>
          </w:tcPr>
          <w:p w14:paraId="63556D0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8</w:t>
            </w:r>
          </w:p>
        </w:tc>
        <w:tc>
          <w:tcPr>
            <w:tcW w:w="1000" w:type="dxa"/>
            <w:noWrap/>
            <w:vAlign w:val="center"/>
          </w:tcPr>
          <w:p w14:paraId="5F43880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8</w:t>
            </w:r>
          </w:p>
        </w:tc>
        <w:tc>
          <w:tcPr>
            <w:tcW w:w="860" w:type="dxa"/>
            <w:noWrap/>
            <w:vAlign w:val="center"/>
          </w:tcPr>
          <w:p w14:paraId="3CC6EF2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900" w:type="dxa"/>
            <w:noWrap/>
            <w:vAlign w:val="center"/>
          </w:tcPr>
          <w:p w14:paraId="36D281B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1008" w:type="dxa"/>
            <w:noWrap/>
            <w:vAlign w:val="center"/>
            <w:hideMark/>
          </w:tcPr>
          <w:p w14:paraId="44C81B2F" w14:textId="77777777" w:rsidR="005E1D4C" w:rsidRPr="00D2099C" w:rsidRDefault="005E1D4C" w:rsidP="006A6E6B">
            <w:pPr>
              <w:jc w:val="center"/>
              <w:rPr>
                <w:rFonts w:ascii="Arial" w:eastAsia="Times New Roman" w:hAnsi="Arial" w:cs="Arial"/>
                <w:bCs/>
                <w:color w:val="000000"/>
                <w:sz w:val="20"/>
                <w:szCs w:val="20"/>
                <w:lang w:val="mn-MN"/>
              </w:rPr>
            </w:pPr>
          </w:p>
        </w:tc>
      </w:tr>
      <w:tr w:rsidR="005E1D4C" w:rsidRPr="00D2099C" w14:paraId="7FC2A9B9" w14:textId="77777777" w:rsidTr="00064A9E">
        <w:trPr>
          <w:trHeight w:val="170"/>
        </w:trPr>
        <w:tc>
          <w:tcPr>
            <w:tcW w:w="461" w:type="dxa"/>
            <w:vAlign w:val="center"/>
            <w:hideMark/>
          </w:tcPr>
          <w:p w14:paraId="45512092"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12</w:t>
            </w:r>
          </w:p>
        </w:tc>
        <w:tc>
          <w:tcPr>
            <w:tcW w:w="2086" w:type="dxa"/>
            <w:vAlign w:val="center"/>
            <w:hideMark/>
          </w:tcPr>
          <w:p w14:paraId="545B5AF4"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Олшруулах, архивлах, тараах</w:t>
            </w:r>
          </w:p>
        </w:tc>
        <w:tc>
          <w:tcPr>
            <w:tcW w:w="1063" w:type="dxa"/>
            <w:noWrap/>
            <w:vAlign w:val="center"/>
            <w:hideMark/>
          </w:tcPr>
          <w:p w14:paraId="4FBD1B48"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137" w:type="dxa"/>
            <w:noWrap/>
            <w:vAlign w:val="center"/>
            <w:hideMark/>
          </w:tcPr>
          <w:p w14:paraId="24CC6E6D"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39" w:type="dxa"/>
            <w:noWrap/>
            <w:vAlign w:val="center"/>
            <w:hideMark/>
          </w:tcPr>
          <w:p w14:paraId="51B51A3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0" w:type="dxa"/>
            <w:noWrap/>
            <w:vAlign w:val="center"/>
            <w:hideMark/>
          </w:tcPr>
          <w:p w14:paraId="2BBADEC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860" w:type="dxa"/>
            <w:noWrap/>
            <w:vAlign w:val="center"/>
            <w:hideMark/>
          </w:tcPr>
          <w:p w14:paraId="3B00963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00" w:type="dxa"/>
            <w:noWrap/>
            <w:vAlign w:val="center"/>
            <w:hideMark/>
          </w:tcPr>
          <w:p w14:paraId="208F786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3B09BDC9"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w:t>
            </w:r>
          </w:p>
        </w:tc>
      </w:tr>
      <w:tr w:rsidR="005E1D4C" w:rsidRPr="00D2099C" w14:paraId="568E2C6B" w14:textId="77777777" w:rsidTr="00064A9E">
        <w:trPr>
          <w:trHeight w:val="170"/>
        </w:trPr>
        <w:tc>
          <w:tcPr>
            <w:tcW w:w="461" w:type="dxa"/>
            <w:vAlign w:val="center"/>
            <w:hideMark/>
          </w:tcPr>
          <w:p w14:paraId="69F61903"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13</w:t>
            </w:r>
          </w:p>
        </w:tc>
        <w:tc>
          <w:tcPr>
            <w:tcW w:w="2086" w:type="dxa"/>
            <w:vAlign w:val="center"/>
            <w:hideMark/>
          </w:tcPr>
          <w:p w14:paraId="212A7D34"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Төрийн захиргааны байгууллагаас шалгах</w:t>
            </w:r>
          </w:p>
        </w:tc>
        <w:tc>
          <w:tcPr>
            <w:tcW w:w="1063" w:type="dxa"/>
            <w:noWrap/>
            <w:vAlign w:val="center"/>
            <w:hideMark/>
          </w:tcPr>
          <w:p w14:paraId="76120A0E"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240</w:t>
            </w:r>
          </w:p>
        </w:tc>
        <w:tc>
          <w:tcPr>
            <w:tcW w:w="1137" w:type="dxa"/>
            <w:noWrap/>
            <w:vAlign w:val="center"/>
            <w:hideMark/>
          </w:tcPr>
          <w:p w14:paraId="2D18B6F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240</w:t>
            </w:r>
          </w:p>
        </w:tc>
        <w:tc>
          <w:tcPr>
            <w:tcW w:w="939" w:type="dxa"/>
            <w:noWrap/>
            <w:vAlign w:val="center"/>
            <w:hideMark/>
          </w:tcPr>
          <w:p w14:paraId="282F1F2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1000" w:type="dxa"/>
            <w:noWrap/>
            <w:vAlign w:val="center"/>
            <w:hideMark/>
          </w:tcPr>
          <w:p w14:paraId="32CA1E30"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860" w:type="dxa"/>
            <w:noWrap/>
            <w:vAlign w:val="center"/>
            <w:hideMark/>
          </w:tcPr>
          <w:p w14:paraId="0EF4F22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900" w:type="dxa"/>
            <w:noWrap/>
            <w:vAlign w:val="center"/>
            <w:hideMark/>
          </w:tcPr>
          <w:p w14:paraId="65FB80E9"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30</w:t>
            </w:r>
          </w:p>
        </w:tc>
        <w:tc>
          <w:tcPr>
            <w:tcW w:w="1008" w:type="dxa"/>
            <w:noWrap/>
            <w:vAlign w:val="center"/>
            <w:hideMark/>
          </w:tcPr>
          <w:p w14:paraId="7C8D5F4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2</w:t>
            </w:r>
          </w:p>
        </w:tc>
      </w:tr>
      <w:tr w:rsidR="005E1D4C" w:rsidRPr="00D2099C" w14:paraId="50E2618A" w14:textId="77777777" w:rsidTr="00064A9E">
        <w:trPr>
          <w:trHeight w:val="170"/>
        </w:trPr>
        <w:tc>
          <w:tcPr>
            <w:tcW w:w="461" w:type="dxa"/>
            <w:vAlign w:val="center"/>
            <w:hideMark/>
          </w:tcPr>
          <w:p w14:paraId="274AF318"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14</w:t>
            </w:r>
          </w:p>
        </w:tc>
        <w:tc>
          <w:tcPr>
            <w:tcW w:w="2086" w:type="dxa"/>
            <w:vAlign w:val="center"/>
            <w:hideMark/>
          </w:tcPr>
          <w:p w14:paraId="015C9A9E"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Төрийн захиргааны байгууллагын шалгалтын дүнгээс үүдэлтэй засвар, өөрчлөлт</w:t>
            </w:r>
          </w:p>
        </w:tc>
        <w:tc>
          <w:tcPr>
            <w:tcW w:w="1063" w:type="dxa"/>
            <w:noWrap/>
            <w:vAlign w:val="center"/>
            <w:hideMark/>
          </w:tcPr>
          <w:p w14:paraId="58A44A08"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1137" w:type="dxa"/>
            <w:noWrap/>
            <w:vAlign w:val="center"/>
            <w:hideMark/>
          </w:tcPr>
          <w:p w14:paraId="31B8FC4F"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939" w:type="dxa"/>
            <w:noWrap/>
            <w:vAlign w:val="center"/>
            <w:hideMark/>
          </w:tcPr>
          <w:p w14:paraId="20B43B1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1000" w:type="dxa"/>
            <w:noWrap/>
            <w:vAlign w:val="center"/>
            <w:hideMark/>
          </w:tcPr>
          <w:p w14:paraId="3D4CAE4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860" w:type="dxa"/>
            <w:noWrap/>
            <w:vAlign w:val="center"/>
            <w:hideMark/>
          </w:tcPr>
          <w:p w14:paraId="41C61B4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900" w:type="dxa"/>
            <w:noWrap/>
            <w:vAlign w:val="center"/>
            <w:hideMark/>
          </w:tcPr>
          <w:p w14:paraId="68124671"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90</w:t>
            </w:r>
          </w:p>
        </w:tc>
        <w:tc>
          <w:tcPr>
            <w:tcW w:w="1008" w:type="dxa"/>
            <w:noWrap/>
            <w:vAlign w:val="center"/>
            <w:hideMark/>
          </w:tcPr>
          <w:p w14:paraId="2025455A"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r>
      <w:tr w:rsidR="005E1D4C" w:rsidRPr="00D2099C" w14:paraId="1A12FC8A" w14:textId="77777777" w:rsidTr="00064A9E">
        <w:trPr>
          <w:trHeight w:val="170"/>
        </w:trPr>
        <w:tc>
          <w:tcPr>
            <w:tcW w:w="461" w:type="dxa"/>
            <w:vAlign w:val="center"/>
            <w:hideMark/>
          </w:tcPr>
          <w:p w14:paraId="17C4CECA"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15</w:t>
            </w:r>
          </w:p>
        </w:tc>
        <w:tc>
          <w:tcPr>
            <w:tcW w:w="2086" w:type="dxa"/>
            <w:vAlign w:val="center"/>
            <w:hideMark/>
          </w:tcPr>
          <w:p w14:paraId="743DE52F"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Холбогдох байгууллагатай харилцахад хүндрэл үүссэнээс үүдэн мэдээлэл нэмж цуглуулах</w:t>
            </w:r>
          </w:p>
        </w:tc>
        <w:tc>
          <w:tcPr>
            <w:tcW w:w="1063" w:type="dxa"/>
            <w:noWrap/>
            <w:vAlign w:val="center"/>
            <w:hideMark/>
          </w:tcPr>
          <w:p w14:paraId="058E390F"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137" w:type="dxa"/>
            <w:noWrap/>
            <w:vAlign w:val="center"/>
            <w:hideMark/>
          </w:tcPr>
          <w:p w14:paraId="3C2FA707"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39" w:type="dxa"/>
            <w:noWrap/>
            <w:vAlign w:val="center"/>
            <w:hideMark/>
          </w:tcPr>
          <w:p w14:paraId="0B278253"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0" w:type="dxa"/>
            <w:noWrap/>
            <w:vAlign w:val="center"/>
            <w:hideMark/>
          </w:tcPr>
          <w:p w14:paraId="05BF684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860" w:type="dxa"/>
            <w:noWrap/>
            <w:vAlign w:val="center"/>
            <w:hideMark/>
          </w:tcPr>
          <w:p w14:paraId="1B0FE8CC"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00" w:type="dxa"/>
            <w:noWrap/>
            <w:vAlign w:val="center"/>
            <w:hideMark/>
          </w:tcPr>
          <w:p w14:paraId="4C62A9C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0017548B"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3</w:t>
            </w:r>
          </w:p>
        </w:tc>
      </w:tr>
      <w:tr w:rsidR="005E1D4C" w:rsidRPr="00D2099C" w14:paraId="5616AD8E" w14:textId="77777777" w:rsidTr="00064A9E">
        <w:trPr>
          <w:trHeight w:val="170"/>
        </w:trPr>
        <w:tc>
          <w:tcPr>
            <w:tcW w:w="461" w:type="dxa"/>
            <w:vAlign w:val="center"/>
            <w:hideMark/>
          </w:tcPr>
          <w:p w14:paraId="656EFBC5" w14:textId="77777777" w:rsidR="005E1D4C" w:rsidRPr="00D2099C" w:rsidRDefault="005E1D4C" w:rsidP="006A6E6B">
            <w:pPr>
              <w:jc w:val="center"/>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16</w:t>
            </w:r>
          </w:p>
        </w:tc>
        <w:tc>
          <w:tcPr>
            <w:tcW w:w="2086" w:type="dxa"/>
            <w:vAlign w:val="center"/>
            <w:hideMark/>
          </w:tcPr>
          <w:p w14:paraId="6DBDA08E" w14:textId="77777777" w:rsidR="005E1D4C" w:rsidRPr="00D2099C" w:rsidRDefault="005E1D4C" w:rsidP="00D2099C">
            <w:pPr>
              <w:jc w:val="both"/>
              <w:rPr>
                <w:rFonts w:ascii="Arial" w:eastAsia="Times New Roman" w:hAnsi="Arial" w:cs="Arial"/>
                <w:color w:val="000000"/>
                <w:sz w:val="20"/>
                <w:szCs w:val="20"/>
                <w:lang w:val="mn-MN"/>
              </w:rPr>
            </w:pPr>
            <w:r w:rsidRPr="00D2099C">
              <w:rPr>
                <w:rFonts w:ascii="Arial" w:eastAsia="Times New Roman" w:hAnsi="Arial" w:cs="Arial"/>
                <w:color w:val="000000"/>
                <w:sz w:val="20"/>
                <w:szCs w:val="20"/>
                <w:lang w:val="mn-MN"/>
              </w:rPr>
              <w:t>Сургалт, давтан сургалтын арга хэмжээнүүд</w:t>
            </w:r>
          </w:p>
        </w:tc>
        <w:tc>
          <w:tcPr>
            <w:tcW w:w="1063" w:type="dxa"/>
            <w:noWrap/>
            <w:vAlign w:val="center"/>
            <w:hideMark/>
          </w:tcPr>
          <w:p w14:paraId="1EC5561C" w14:textId="77777777" w:rsidR="005E1D4C" w:rsidRPr="00D2099C" w:rsidRDefault="005E1D4C" w:rsidP="00645617">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137" w:type="dxa"/>
            <w:noWrap/>
            <w:vAlign w:val="center"/>
            <w:hideMark/>
          </w:tcPr>
          <w:p w14:paraId="138520A7"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39" w:type="dxa"/>
            <w:noWrap/>
            <w:vAlign w:val="center"/>
            <w:hideMark/>
          </w:tcPr>
          <w:p w14:paraId="75426E2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0" w:type="dxa"/>
            <w:noWrap/>
            <w:vAlign w:val="center"/>
            <w:hideMark/>
          </w:tcPr>
          <w:p w14:paraId="10888C96"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860" w:type="dxa"/>
            <w:noWrap/>
            <w:vAlign w:val="center"/>
            <w:hideMark/>
          </w:tcPr>
          <w:p w14:paraId="618615CE"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900" w:type="dxa"/>
            <w:noWrap/>
            <w:vAlign w:val="center"/>
            <w:hideMark/>
          </w:tcPr>
          <w:p w14:paraId="6FFF6C54"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c>
          <w:tcPr>
            <w:tcW w:w="1008" w:type="dxa"/>
            <w:noWrap/>
            <w:vAlign w:val="center"/>
            <w:hideMark/>
          </w:tcPr>
          <w:p w14:paraId="34EBD352" w14:textId="77777777" w:rsidR="005E1D4C" w:rsidRPr="00D2099C" w:rsidRDefault="005E1D4C" w:rsidP="006A6E6B">
            <w:pPr>
              <w:jc w:val="center"/>
              <w:rPr>
                <w:rFonts w:ascii="Arial" w:eastAsia="Times New Roman" w:hAnsi="Arial" w:cs="Arial"/>
                <w:bCs/>
                <w:color w:val="000000"/>
                <w:sz w:val="20"/>
                <w:szCs w:val="20"/>
                <w:lang w:val="mn-MN"/>
              </w:rPr>
            </w:pPr>
            <w:r w:rsidRPr="00D2099C">
              <w:rPr>
                <w:rFonts w:ascii="Arial" w:eastAsia="Times New Roman" w:hAnsi="Arial" w:cs="Arial"/>
                <w:bCs/>
                <w:color w:val="000000"/>
                <w:sz w:val="20"/>
                <w:szCs w:val="20"/>
                <w:lang w:val="mn-MN"/>
              </w:rPr>
              <w:t>15</w:t>
            </w:r>
          </w:p>
        </w:tc>
      </w:tr>
      <w:tr w:rsidR="00016C46" w:rsidRPr="00D2099C" w14:paraId="6D17F4D4" w14:textId="77777777" w:rsidTr="00064A9E">
        <w:trPr>
          <w:trHeight w:val="113"/>
        </w:trPr>
        <w:tc>
          <w:tcPr>
            <w:tcW w:w="2547" w:type="dxa"/>
            <w:gridSpan w:val="2"/>
            <w:noWrap/>
            <w:vAlign w:val="center"/>
            <w:hideMark/>
          </w:tcPr>
          <w:p w14:paraId="3F0D0657" w14:textId="77777777" w:rsidR="00016C46" w:rsidRPr="00D2099C" w:rsidRDefault="0081570F"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 xml:space="preserve">Нийт дүн </w:t>
            </w:r>
            <w:r w:rsidRPr="00D2099C">
              <w:rPr>
                <w:rFonts w:ascii="Arial" w:eastAsia="Times New Roman" w:hAnsi="Arial" w:cs="Arial"/>
                <w:b/>
                <w:bCs/>
                <w:i/>
                <w:color w:val="000000"/>
                <w:sz w:val="20"/>
                <w:szCs w:val="20"/>
                <w:lang w:val="mn-MN"/>
              </w:rPr>
              <w:t>/цагаар/</w:t>
            </w:r>
          </w:p>
        </w:tc>
        <w:tc>
          <w:tcPr>
            <w:tcW w:w="1063" w:type="dxa"/>
            <w:noWrap/>
            <w:vAlign w:val="center"/>
          </w:tcPr>
          <w:p w14:paraId="71B904B4" w14:textId="77777777" w:rsidR="00016C46" w:rsidRPr="00D2099C" w:rsidRDefault="009B2745"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24.4</w:t>
            </w:r>
          </w:p>
        </w:tc>
        <w:tc>
          <w:tcPr>
            <w:tcW w:w="1137" w:type="dxa"/>
            <w:noWrap/>
            <w:vAlign w:val="center"/>
          </w:tcPr>
          <w:p w14:paraId="61F66A12" w14:textId="77777777" w:rsidR="00016C46" w:rsidRPr="00D2099C" w:rsidRDefault="009B2745"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24.4</w:t>
            </w:r>
          </w:p>
        </w:tc>
        <w:tc>
          <w:tcPr>
            <w:tcW w:w="939" w:type="dxa"/>
            <w:noWrap/>
            <w:vAlign w:val="center"/>
            <w:hideMark/>
          </w:tcPr>
          <w:p w14:paraId="455017F8" w14:textId="77777777" w:rsidR="00016C46" w:rsidRPr="00D2099C" w:rsidRDefault="00032681" w:rsidP="006A6E6B">
            <w:pPr>
              <w:jc w:val="center"/>
              <w:rPr>
                <w:rFonts w:ascii="Arial" w:eastAsia="Times New Roman" w:hAnsi="Arial" w:cs="Arial"/>
                <w:b/>
                <w:bCs/>
                <w:color w:val="000000"/>
                <w:sz w:val="20"/>
                <w:szCs w:val="20"/>
              </w:rPr>
            </w:pPr>
            <w:r w:rsidRPr="00D2099C">
              <w:rPr>
                <w:rFonts w:ascii="Arial" w:eastAsia="Times New Roman" w:hAnsi="Arial" w:cs="Arial"/>
                <w:b/>
                <w:bCs/>
                <w:color w:val="000000"/>
                <w:sz w:val="20"/>
                <w:szCs w:val="20"/>
                <w:lang w:val="mn-MN"/>
              </w:rPr>
              <w:t>1</w:t>
            </w:r>
            <w:r w:rsidR="009B2745" w:rsidRPr="00D2099C">
              <w:rPr>
                <w:rFonts w:ascii="Arial" w:eastAsia="Times New Roman" w:hAnsi="Arial" w:cs="Arial"/>
                <w:b/>
                <w:bCs/>
                <w:color w:val="000000"/>
                <w:sz w:val="20"/>
                <w:szCs w:val="20"/>
                <w:lang w:val="mn-MN"/>
              </w:rPr>
              <w:t>1.</w:t>
            </w:r>
            <w:r w:rsidR="005E1D4C" w:rsidRPr="00D2099C">
              <w:rPr>
                <w:rFonts w:ascii="Arial" w:eastAsia="Times New Roman" w:hAnsi="Arial" w:cs="Arial"/>
                <w:b/>
                <w:bCs/>
                <w:color w:val="000000"/>
                <w:sz w:val="20"/>
                <w:szCs w:val="20"/>
              </w:rPr>
              <w:t>8</w:t>
            </w:r>
          </w:p>
        </w:tc>
        <w:tc>
          <w:tcPr>
            <w:tcW w:w="1000" w:type="dxa"/>
            <w:noWrap/>
            <w:vAlign w:val="center"/>
            <w:hideMark/>
          </w:tcPr>
          <w:p w14:paraId="2CB4605C" w14:textId="77777777" w:rsidR="00016C46" w:rsidRPr="00D2099C" w:rsidRDefault="009B2745"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10</w:t>
            </w:r>
            <w:r w:rsidR="00016C46" w:rsidRPr="00D2099C">
              <w:rPr>
                <w:rFonts w:ascii="Arial" w:eastAsia="Times New Roman" w:hAnsi="Arial" w:cs="Arial"/>
                <w:b/>
                <w:bCs/>
                <w:color w:val="000000"/>
                <w:sz w:val="20"/>
                <w:szCs w:val="20"/>
                <w:lang w:val="mn-MN"/>
              </w:rPr>
              <w:t>.</w:t>
            </w:r>
            <w:r w:rsidRPr="00D2099C">
              <w:rPr>
                <w:rFonts w:ascii="Arial" w:eastAsia="Times New Roman" w:hAnsi="Arial" w:cs="Arial"/>
                <w:b/>
                <w:bCs/>
                <w:color w:val="000000"/>
                <w:sz w:val="20"/>
                <w:szCs w:val="20"/>
                <w:lang w:val="mn-MN"/>
              </w:rPr>
              <w:t>3</w:t>
            </w:r>
          </w:p>
        </w:tc>
        <w:tc>
          <w:tcPr>
            <w:tcW w:w="860" w:type="dxa"/>
            <w:noWrap/>
            <w:vAlign w:val="center"/>
            <w:hideMark/>
          </w:tcPr>
          <w:p w14:paraId="1EE1660B" w14:textId="77777777" w:rsidR="00016C46" w:rsidRPr="00D2099C" w:rsidRDefault="009B2745"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8</w:t>
            </w:r>
            <w:r w:rsidR="00016C46" w:rsidRPr="00D2099C">
              <w:rPr>
                <w:rFonts w:ascii="Arial" w:eastAsia="Times New Roman" w:hAnsi="Arial" w:cs="Arial"/>
                <w:b/>
                <w:bCs/>
                <w:color w:val="000000"/>
                <w:sz w:val="20"/>
                <w:szCs w:val="20"/>
                <w:lang w:val="mn-MN"/>
              </w:rPr>
              <w:t>.</w:t>
            </w:r>
            <w:r w:rsidRPr="00D2099C">
              <w:rPr>
                <w:rFonts w:ascii="Arial" w:eastAsia="Times New Roman" w:hAnsi="Arial" w:cs="Arial"/>
                <w:b/>
                <w:bCs/>
                <w:color w:val="000000"/>
                <w:sz w:val="20"/>
                <w:szCs w:val="20"/>
                <w:lang w:val="mn-MN"/>
              </w:rPr>
              <w:t>2</w:t>
            </w:r>
          </w:p>
        </w:tc>
        <w:tc>
          <w:tcPr>
            <w:tcW w:w="900" w:type="dxa"/>
            <w:noWrap/>
            <w:vAlign w:val="center"/>
            <w:hideMark/>
          </w:tcPr>
          <w:p w14:paraId="48146573" w14:textId="77777777" w:rsidR="00016C46" w:rsidRPr="00D2099C" w:rsidRDefault="009B2745" w:rsidP="006A6E6B">
            <w:pPr>
              <w:jc w:val="center"/>
              <w:rPr>
                <w:rFonts w:ascii="Arial" w:eastAsia="Times New Roman" w:hAnsi="Arial" w:cs="Arial"/>
                <w:b/>
                <w:bCs/>
                <w:color w:val="000000"/>
                <w:sz w:val="20"/>
                <w:szCs w:val="20"/>
              </w:rPr>
            </w:pPr>
            <w:r w:rsidRPr="00D2099C">
              <w:rPr>
                <w:rFonts w:ascii="Arial" w:eastAsia="Times New Roman" w:hAnsi="Arial" w:cs="Arial"/>
                <w:b/>
                <w:bCs/>
                <w:color w:val="000000"/>
                <w:sz w:val="20"/>
                <w:szCs w:val="20"/>
                <w:lang w:val="mn-MN"/>
              </w:rPr>
              <w:t>5</w:t>
            </w:r>
            <w:r w:rsidR="00016C46" w:rsidRPr="00D2099C">
              <w:rPr>
                <w:rFonts w:ascii="Arial" w:eastAsia="Times New Roman" w:hAnsi="Arial" w:cs="Arial"/>
                <w:b/>
                <w:bCs/>
                <w:color w:val="000000"/>
                <w:sz w:val="20"/>
                <w:szCs w:val="20"/>
                <w:lang w:val="mn-MN"/>
              </w:rPr>
              <w:t>.</w:t>
            </w:r>
            <w:r w:rsidR="005E1D4C" w:rsidRPr="00D2099C">
              <w:rPr>
                <w:rFonts w:ascii="Arial" w:eastAsia="Times New Roman" w:hAnsi="Arial" w:cs="Arial"/>
                <w:b/>
                <w:bCs/>
                <w:color w:val="000000"/>
                <w:sz w:val="20"/>
                <w:szCs w:val="20"/>
              </w:rPr>
              <w:t>8</w:t>
            </w:r>
          </w:p>
        </w:tc>
        <w:tc>
          <w:tcPr>
            <w:tcW w:w="1008" w:type="dxa"/>
            <w:noWrap/>
            <w:vAlign w:val="center"/>
            <w:hideMark/>
          </w:tcPr>
          <w:p w14:paraId="5184C21F" w14:textId="77777777" w:rsidR="00016C46" w:rsidRPr="00D2099C" w:rsidRDefault="00016C46" w:rsidP="006A6E6B">
            <w:pPr>
              <w:jc w:val="center"/>
              <w:rPr>
                <w:rFonts w:ascii="Arial" w:eastAsia="Times New Roman" w:hAnsi="Arial" w:cs="Arial"/>
                <w:b/>
                <w:bCs/>
                <w:color w:val="000000"/>
                <w:sz w:val="20"/>
                <w:szCs w:val="20"/>
                <w:lang w:val="mn-MN"/>
              </w:rPr>
            </w:pPr>
            <w:r w:rsidRPr="00D2099C">
              <w:rPr>
                <w:rFonts w:ascii="Arial" w:eastAsia="Times New Roman" w:hAnsi="Arial" w:cs="Arial"/>
                <w:b/>
                <w:bCs/>
                <w:color w:val="000000"/>
                <w:sz w:val="20"/>
                <w:szCs w:val="20"/>
                <w:lang w:val="mn-MN"/>
              </w:rPr>
              <w:t>1.2</w:t>
            </w:r>
          </w:p>
        </w:tc>
      </w:tr>
    </w:tbl>
    <w:p w14:paraId="4B18537D" w14:textId="77777777" w:rsidR="00016C46" w:rsidRPr="00D2099C" w:rsidRDefault="00016C46" w:rsidP="006A6E6B">
      <w:pPr>
        <w:pStyle w:val="NormalWeb"/>
        <w:spacing w:before="0" w:beforeAutospacing="0" w:after="120" w:afterAutospacing="0"/>
        <w:ind w:firstLine="720"/>
        <w:jc w:val="both"/>
        <w:rPr>
          <w:rFonts w:ascii="Arial" w:hAnsi="Arial" w:cs="Arial"/>
          <w:lang w:val="mn-MN"/>
        </w:rPr>
      </w:pPr>
    </w:p>
    <w:p w14:paraId="7F47C097" w14:textId="15C49577" w:rsidR="0081570F" w:rsidRPr="00D2099C" w:rsidRDefault="0081570F"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Үйл ажиллагааг хэрэгжүүлэх хугацаа нь аж ахуйн нэгжүүдийн хэмжээнээс хамааран харилцан адилгүй 1.2-24.4 цаг байхаар </w:t>
      </w:r>
      <w:r w:rsidR="00AC51CA" w:rsidRPr="00D2099C">
        <w:rPr>
          <w:rFonts w:ascii="Arial" w:hAnsi="Arial" w:cs="Arial"/>
          <w:lang w:val="mn-MN"/>
        </w:rPr>
        <w:t xml:space="preserve">байна. Нийт аж ахуйн нэгжүүдийн жигнэсэн </w:t>
      </w:r>
      <w:r w:rsidR="008A5FC1" w:rsidRPr="00D2099C">
        <w:rPr>
          <w:rFonts w:ascii="Arial" w:hAnsi="Arial" w:cs="Arial"/>
          <w:lang w:val="mn-MN"/>
        </w:rPr>
        <w:t>дунджаар</w:t>
      </w:r>
      <w:r w:rsidR="00AC51CA" w:rsidRPr="00D2099C">
        <w:rPr>
          <w:rFonts w:ascii="Arial" w:hAnsi="Arial" w:cs="Arial"/>
          <w:lang w:val="mn-MN"/>
        </w:rPr>
        <w:t xml:space="preserve"> нэг аж ахуйн нэгж үйл ажиллагааг хэрэгжүүлэхэд 2</w:t>
      </w:r>
      <w:r w:rsidR="00C67F75" w:rsidRPr="00D2099C">
        <w:rPr>
          <w:rFonts w:ascii="Arial" w:hAnsi="Arial" w:cs="Arial"/>
          <w:lang w:val="mn-MN"/>
        </w:rPr>
        <w:t>65</w:t>
      </w:r>
      <w:r w:rsidR="00AC51CA" w:rsidRPr="00D2099C">
        <w:rPr>
          <w:rFonts w:ascii="Arial" w:hAnsi="Arial" w:cs="Arial"/>
          <w:lang w:val="mn-MN"/>
        </w:rPr>
        <w:t xml:space="preserve"> минут буюу </w:t>
      </w:r>
      <w:r w:rsidR="00C67F75" w:rsidRPr="00D2099C">
        <w:rPr>
          <w:rFonts w:ascii="Arial" w:hAnsi="Arial" w:cs="Arial"/>
          <w:lang w:val="mn-MN"/>
        </w:rPr>
        <w:t>4</w:t>
      </w:r>
      <w:r w:rsidR="00AC51CA" w:rsidRPr="00D2099C">
        <w:rPr>
          <w:rFonts w:ascii="Arial" w:hAnsi="Arial" w:cs="Arial"/>
          <w:lang w:val="mn-MN"/>
        </w:rPr>
        <w:t>.</w:t>
      </w:r>
      <w:r w:rsidR="00C67F75" w:rsidRPr="00D2099C">
        <w:rPr>
          <w:rFonts w:ascii="Arial" w:hAnsi="Arial" w:cs="Arial"/>
          <w:lang w:val="mn-MN"/>
        </w:rPr>
        <w:t>42</w:t>
      </w:r>
      <w:r w:rsidR="00AC51CA" w:rsidRPr="00D2099C">
        <w:rPr>
          <w:rFonts w:ascii="Arial" w:hAnsi="Arial" w:cs="Arial"/>
          <w:lang w:val="mn-MN"/>
        </w:rPr>
        <w:t xml:space="preserve"> цагийг зарцуул</w:t>
      </w:r>
      <w:r w:rsidR="007222FC" w:rsidRPr="00D2099C">
        <w:rPr>
          <w:rFonts w:ascii="Arial" w:hAnsi="Arial" w:cs="Arial"/>
          <w:lang w:val="mn-MN"/>
        </w:rPr>
        <w:t>а</w:t>
      </w:r>
      <w:r w:rsidR="00AC51CA" w:rsidRPr="00D2099C">
        <w:rPr>
          <w:rFonts w:ascii="Arial" w:hAnsi="Arial" w:cs="Arial"/>
          <w:lang w:val="mn-MN"/>
        </w:rPr>
        <w:t>хаа</w:t>
      </w:r>
      <w:r w:rsidR="007222FC" w:rsidRPr="00D2099C">
        <w:rPr>
          <w:rFonts w:ascii="Arial" w:hAnsi="Arial" w:cs="Arial"/>
          <w:lang w:val="mn-MN"/>
        </w:rPr>
        <w:t>р</w:t>
      </w:r>
      <w:r w:rsidR="00AC51CA" w:rsidRPr="00D2099C">
        <w:rPr>
          <w:rFonts w:ascii="Arial" w:hAnsi="Arial" w:cs="Arial"/>
          <w:lang w:val="mn-MN"/>
        </w:rPr>
        <w:t xml:space="preserve"> байна.</w:t>
      </w:r>
    </w:p>
    <w:p w14:paraId="7EB46D6B" w14:textId="77777777" w:rsidR="00D2260E" w:rsidRPr="00D2099C" w:rsidRDefault="00D2260E"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Зардал (ҮА тус бүрийн)=Хугацаа × Ажлын хөлс</w:t>
      </w:r>
    </w:p>
    <w:p w14:paraId="6AD698C8" w14:textId="77777777" w:rsidR="009B2745" w:rsidRPr="00D2099C" w:rsidRDefault="009B2745" w:rsidP="006A6E6B">
      <w:pPr>
        <w:pStyle w:val="NormalWeb"/>
        <w:spacing w:before="0" w:beforeAutospacing="0" w:after="120" w:afterAutospacing="0"/>
        <w:jc w:val="right"/>
        <w:rPr>
          <w:rFonts w:ascii="Arial" w:hAnsi="Arial" w:cs="Arial"/>
          <w:i/>
          <w:lang w:val="mn-MN"/>
        </w:rPr>
      </w:pPr>
      <w:r w:rsidRPr="00D2099C">
        <w:rPr>
          <w:rFonts w:ascii="Arial" w:hAnsi="Arial" w:cs="Arial"/>
          <w:i/>
          <w:lang w:val="mn-MN"/>
        </w:rPr>
        <w:t>/</w:t>
      </w:r>
      <w:r w:rsidR="009A2F92" w:rsidRPr="00D2099C">
        <w:rPr>
          <w:rFonts w:ascii="Arial" w:hAnsi="Arial" w:cs="Arial"/>
          <w:i/>
          <w:lang w:val="mn-MN"/>
        </w:rPr>
        <w:t>мянган</w:t>
      </w:r>
      <w:r w:rsidRPr="00D2099C">
        <w:rPr>
          <w:rFonts w:ascii="Arial" w:hAnsi="Arial" w:cs="Arial"/>
          <w:i/>
          <w:lang w:val="mn-MN"/>
        </w:rPr>
        <w:t xml:space="preserve"> төгрөг/</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61"/>
        <w:gridCol w:w="1262"/>
        <w:gridCol w:w="1135"/>
        <w:gridCol w:w="1135"/>
        <w:gridCol w:w="1135"/>
        <w:gridCol w:w="951"/>
        <w:gridCol w:w="951"/>
        <w:gridCol w:w="951"/>
      </w:tblGrid>
      <w:tr w:rsidR="00C67F75" w:rsidRPr="00D2099C" w14:paraId="7A256323" w14:textId="77777777" w:rsidTr="00826F74">
        <w:trPr>
          <w:trHeight w:val="740"/>
        </w:trPr>
        <w:tc>
          <w:tcPr>
            <w:tcW w:w="454" w:type="dxa"/>
            <w:shd w:val="clear" w:color="auto" w:fill="E2EFD9" w:themeFill="accent6" w:themeFillTint="33"/>
            <w:vAlign w:val="center"/>
            <w:hideMark/>
          </w:tcPr>
          <w:p w14:paraId="45B014AF" w14:textId="77777777" w:rsidR="00C67F75" w:rsidRPr="00D2099C" w:rsidRDefault="00C67F75" w:rsidP="00C67F75">
            <w:pPr>
              <w:jc w:val="center"/>
              <w:rPr>
                <w:rFonts w:ascii="Arial" w:eastAsia="Times New Roman" w:hAnsi="Arial" w:cs="Arial"/>
                <w:bCs/>
                <w:color w:val="000000"/>
                <w:sz w:val="22"/>
                <w:szCs w:val="28"/>
                <w:lang w:val="mn-MN"/>
              </w:rPr>
            </w:pPr>
            <w:r w:rsidRPr="00D2099C">
              <w:rPr>
                <w:rFonts w:ascii="Arial" w:eastAsia="Times New Roman" w:hAnsi="Arial" w:cs="Arial"/>
                <w:bCs/>
                <w:color w:val="000000"/>
                <w:sz w:val="22"/>
                <w:szCs w:val="28"/>
                <w:lang w:val="mn-MN"/>
              </w:rPr>
              <w:t>№</w:t>
            </w:r>
          </w:p>
        </w:tc>
        <w:tc>
          <w:tcPr>
            <w:tcW w:w="1461" w:type="dxa"/>
            <w:shd w:val="clear" w:color="auto" w:fill="E2EFD9" w:themeFill="accent6" w:themeFillTint="33"/>
            <w:vAlign w:val="center"/>
            <w:hideMark/>
          </w:tcPr>
          <w:p w14:paraId="0F166A4C" w14:textId="77777777" w:rsidR="00C67F75" w:rsidRPr="00D2099C" w:rsidRDefault="00C67F75" w:rsidP="00C67F75">
            <w:pPr>
              <w:jc w:val="center"/>
              <w:rPr>
                <w:rFonts w:ascii="Arial" w:eastAsia="Times New Roman" w:hAnsi="Arial" w:cs="Arial"/>
                <w:bCs/>
                <w:color w:val="000000"/>
                <w:sz w:val="22"/>
                <w:szCs w:val="28"/>
                <w:lang w:val="mn-MN"/>
              </w:rPr>
            </w:pPr>
            <w:r w:rsidRPr="00D2099C">
              <w:rPr>
                <w:rFonts w:ascii="Arial" w:eastAsia="Times New Roman" w:hAnsi="Arial" w:cs="Arial"/>
                <w:bCs/>
                <w:color w:val="000000"/>
                <w:sz w:val="22"/>
                <w:szCs w:val="28"/>
                <w:lang w:val="mn-MN"/>
              </w:rPr>
              <w:t>Ерөнхий үйл ажиллагаа</w:t>
            </w:r>
          </w:p>
        </w:tc>
        <w:tc>
          <w:tcPr>
            <w:tcW w:w="1262" w:type="dxa"/>
            <w:shd w:val="clear" w:color="auto" w:fill="E2EFD9" w:themeFill="accent6" w:themeFillTint="33"/>
            <w:vAlign w:val="center"/>
            <w:hideMark/>
          </w:tcPr>
          <w:p w14:paraId="69F8AE96" w14:textId="5B2E19A3"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color w:val="000000"/>
                <w:sz w:val="22"/>
                <w:szCs w:val="28"/>
              </w:rPr>
              <w:t>6</w:t>
            </w:r>
            <w:r w:rsidR="00645617" w:rsidRPr="00D2099C">
              <w:rPr>
                <w:rFonts w:ascii="Arial" w:hAnsi="Arial" w:cs="Arial"/>
                <w:bCs/>
                <w:color w:val="000000"/>
                <w:sz w:val="22"/>
                <w:szCs w:val="28"/>
                <w:lang w:val="mn-MN"/>
              </w:rPr>
              <w:t>.0</w:t>
            </w:r>
            <w:r w:rsidRPr="00D2099C">
              <w:rPr>
                <w:rFonts w:ascii="Arial" w:hAnsi="Arial" w:cs="Arial"/>
                <w:bCs/>
                <w:color w:val="000000"/>
                <w:sz w:val="22"/>
                <w:szCs w:val="28"/>
              </w:rPr>
              <w:t xml:space="preserve"> </w:t>
            </w:r>
            <w:proofErr w:type="spellStart"/>
            <w:proofErr w:type="gramStart"/>
            <w:r w:rsidRPr="00D2099C">
              <w:rPr>
                <w:rFonts w:ascii="Arial" w:hAnsi="Arial" w:cs="Arial"/>
                <w:bCs/>
                <w:color w:val="000000"/>
                <w:sz w:val="22"/>
                <w:szCs w:val="28"/>
              </w:rPr>
              <w:t>тэрбум</w:t>
            </w:r>
            <w:proofErr w:type="spellEnd"/>
            <w:r w:rsidR="00645617" w:rsidRPr="00D2099C">
              <w:rPr>
                <w:rFonts w:ascii="Arial" w:hAnsi="Arial" w:cs="Arial"/>
                <w:bCs/>
                <w:color w:val="000000"/>
                <w:sz w:val="22"/>
                <w:szCs w:val="28"/>
                <w:lang w:val="mn-MN"/>
              </w:rPr>
              <w:t>.₮</w:t>
            </w:r>
            <w:proofErr w:type="gramEnd"/>
            <w:r w:rsidRPr="00D2099C">
              <w:rPr>
                <w:rFonts w:ascii="Arial" w:hAnsi="Arial" w:cs="Arial"/>
                <w:bCs/>
                <w:color w:val="000000"/>
                <w:sz w:val="22"/>
                <w:szCs w:val="28"/>
              </w:rPr>
              <w:t xml:space="preserve"> </w:t>
            </w:r>
            <w:proofErr w:type="spellStart"/>
            <w:r w:rsidRPr="00D2099C">
              <w:rPr>
                <w:rFonts w:ascii="Arial" w:hAnsi="Arial" w:cs="Arial"/>
                <w:bCs/>
                <w:color w:val="000000"/>
                <w:sz w:val="22"/>
                <w:szCs w:val="28"/>
              </w:rPr>
              <w:t>дээш</w:t>
            </w:r>
            <w:proofErr w:type="spellEnd"/>
          </w:p>
        </w:tc>
        <w:tc>
          <w:tcPr>
            <w:tcW w:w="1135" w:type="dxa"/>
            <w:shd w:val="clear" w:color="auto" w:fill="E2EFD9" w:themeFill="accent6" w:themeFillTint="33"/>
            <w:vAlign w:val="center"/>
            <w:hideMark/>
          </w:tcPr>
          <w:p w14:paraId="044EAD8D" w14:textId="4A28AFF6"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sz w:val="22"/>
                <w:szCs w:val="28"/>
              </w:rPr>
              <w:t xml:space="preserve">2.5 -6.0 </w:t>
            </w:r>
            <w:proofErr w:type="spellStart"/>
            <w:proofErr w:type="gramStart"/>
            <w:r w:rsidRPr="00D2099C">
              <w:rPr>
                <w:rFonts w:ascii="Arial" w:hAnsi="Arial" w:cs="Arial"/>
                <w:bCs/>
                <w:sz w:val="22"/>
                <w:szCs w:val="28"/>
              </w:rPr>
              <w:t>тэрбум</w:t>
            </w:r>
            <w:proofErr w:type="spellEnd"/>
            <w:r w:rsidR="00645617" w:rsidRPr="00D2099C">
              <w:rPr>
                <w:rFonts w:ascii="Arial" w:hAnsi="Arial" w:cs="Arial"/>
                <w:bCs/>
                <w:sz w:val="22"/>
                <w:szCs w:val="28"/>
                <w:lang w:val="mn-MN"/>
              </w:rPr>
              <w:t>.₮</w:t>
            </w:r>
            <w:proofErr w:type="gramEnd"/>
          </w:p>
        </w:tc>
        <w:tc>
          <w:tcPr>
            <w:tcW w:w="1135" w:type="dxa"/>
            <w:shd w:val="clear" w:color="auto" w:fill="E2EFD9" w:themeFill="accent6" w:themeFillTint="33"/>
            <w:vAlign w:val="center"/>
            <w:hideMark/>
          </w:tcPr>
          <w:p w14:paraId="5964B3C4" w14:textId="3013F4B4"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sz w:val="22"/>
                <w:szCs w:val="28"/>
              </w:rPr>
              <w:t xml:space="preserve">1.5-2.5 </w:t>
            </w:r>
            <w:proofErr w:type="spellStart"/>
            <w:proofErr w:type="gramStart"/>
            <w:r w:rsidRPr="00D2099C">
              <w:rPr>
                <w:rFonts w:ascii="Arial" w:hAnsi="Arial" w:cs="Arial"/>
                <w:bCs/>
                <w:sz w:val="22"/>
                <w:szCs w:val="28"/>
              </w:rPr>
              <w:t>тэрбум</w:t>
            </w:r>
            <w:proofErr w:type="spellEnd"/>
            <w:r w:rsidR="00645617" w:rsidRPr="00D2099C">
              <w:rPr>
                <w:rFonts w:ascii="Arial" w:hAnsi="Arial" w:cs="Arial"/>
                <w:bCs/>
                <w:sz w:val="22"/>
                <w:szCs w:val="28"/>
                <w:lang w:val="mn-MN"/>
              </w:rPr>
              <w:t>.₮</w:t>
            </w:r>
            <w:proofErr w:type="gramEnd"/>
          </w:p>
        </w:tc>
        <w:tc>
          <w:tcPr>
            <w:tcW w:w="1135" w:type="dxa"/>
            <w:shd w:val="clear" w:color="auto" w:fill="E2EFD9" w:themeFill="accent6" w:themeFillTint="33"/>
            <w:vAlign w:val="center"/>
            <w:hideMark/>
          </w:tcPr>
          <w:p w14:paraId="0751533A" w14:textId="6937DDE5"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sz w:val="22"/>
                <w:szCs w:val="28"/>
              </w:rPr>
              <w:t xml:space="preserve">0.3-1.5 </w:t>
            </w:r>
            <w:proofErr w:type="spellStart"/>
            <w:proofErr w:type="gramStart"/>
            <w:r w:rsidRPr="00D2099C">
              <w:rPr>
                <w:rFonts w:ascii="Arial" w:hAnsi="Arial" w:cs="Arial"/>
                <w:bCs/>
                <w:sz w:val="22"/>
                <w:szCs w:val="28"/>
              </w:rPr>
              <w:t>тэрбум</w:t>
            </w:r>
            <w:proofErr w:type="spellEnd"/>
            <w:r w:rsidR="00645617" w:rsidRPr="00D2099C">
              <w:rPr>
                <w:rFonts w:ascii="Arial" w:hAnsi="Arial" w:cs="Arial"/>
                <w:bCs/>
                <w:sz w:val="22"/>
                <w:szCs w:val="28"/>
                <w:lang w:val="mn-MN"/>
              </w:rPr>
              <w:t>.₮</w:t>
            </w:r>
            <w:proofErr w:type="gramEnd"/>
          </w:p>
        </w:tc>
        <w:tc>
          <w:tcPr>
            <w:tcW w:w="951" w:type="dxa"/>
            <w:shd w:val="clear" w:color="auto" w:fill="E2EFD9" w:themeFill="accent6" w:themeFillTint="33"/>
            <w:vAlign w:val="center"/>
            <w:hideMark/>
          </w:tcPr>
          <w:p w14:paraId="55F2968F" w14:textId="3E60B17C"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sz w:val="22"/>
                <w:szCs w:val="28"/>
              </w:rPr>
              <w:t xml:space="preserve">50-300 </w:t>
            </w:r>
            <w:proofErr w:type="spellStart"/>
            <w:proofErr w:type="gramStart"/>
            <w:r w:rsidRPr="00D2099C">
              <w:rPr>
                <w:rFonts w:ascii="Arial" w:hAnsi="Arial" w:cs="Arial"/>
                <w:bCs/>
                <w:sz w:val="22"/>
                <w:szCs w:val="28"/>
              </w:rPr>
              <w:t>сая</w:t>
            </w:r>
            <w:proofErr w:type="spellEnd"/>
            <w:r w:rsidR="00645617" w:rsidRPr="00D2099C">
              <w:rPr>
                <w:rFonts w:ascii="Arial" w:hAnsi="Arial" w:cs="Arial"/>
                <w:bCs/>
                <w:sz w:val="22"/>
                <w:szCs w:val="28"/>
                <w:lang w:val="mn-MN"/>
              </w:rPr>
              <w:t>.₮</w:t>
            </w:r>
            <w:proofErr w:type="gramEnd"/>
          </w:p>
        </w:tc>
        <w:tc>
          <w:tcPr>
            <w:tcW w:w="951" w:type="dxa"/>
            <w:shd w:val="clear" w:color="auto" w:fill="E2EFD9" w:themeFill="accent6" w:themeFillTint="33"/>
            <w:vAlign w:val="center"/>
            <w:hideMark/>
          </w:tcPr>
          <w:p w14:paraId="5686D885" w14:textId="0CD33623" w:rsidR="00C67F75" w:rsidRPr="00D2099C" w:rsidRDefault="00C67F75" w:rsidP="00C67F75">
            <w:pPr>
              <w:jc w:val="center"/>
              <w:rPr>
                <w:rFonts w:ascii="Arial" w:eastAsia="Times New Roman" w:hAnsi="Arial" w:cs="Arial"/>
                <w:bCs/>
                <w:color w:val="000000"/>
                <w:sz w:val="22"/>
                <w:szCs w:val="28"/>
                <w:lang w:val="mn-MN"/>
              </w:rPr>
            </w:pPr>
            <w:r w:rsidRPr="00D2099C">
              <w:rPr>
                <w:rFonts w:ascii="Arial" w:hAnsi="Arial" w:cs="Arial"/>
                <w:bCs/>
                <w:sz w:val="22"/>
                <w:szCs w:val="28"/>
              </w:rPr>
              <w:t xml:space="preserve">50 </w:t>
            </w:r>
            <w:proofErr w:type="spellStart"/>
            <w:proofErr w:type="gramStart"/>
            <w:r w:rsidRPr="00D2099C">
              <w:rPr>
                <w:rFonts w:ascii="Arial" w:hAnsi="Arial" w:cs="Arial"/>
                <w:bCs/>
                <w:sz w:val="22"/>
                <w:szCs w:val="28"/>
              </w:rPr>
              <w:t>сая</w:t>
            </w:r>
            <w:proofErr w:type="spellEnd"/>
            <w:r w:rsidR="00645617" w:rsidRPr="00D2099C">
              <w:rPr>
                <w:rFonts w:ascii="Arial" w:hAnsi="Arial" w:cs="Arial"/>
                <w:bCs/>
                <w:sz w:val="22"/>
                <w:szCs w:val="28"/>
                <w:lang w:val="mn-MN"/>
              </w:rPr>
              <w:t>.₮</w:t>
            </w:r>
            <w:proofErr w:type="gramEnd"/>
            <w:r w:rsidRPr="00D2099C">
              <w:rPr>
                <w:rFonts w:ascii="Arial" w:hAnsi="Arial" w:cs="Arial"/>
                <w:bCs/>
                <w:sz w:val="22"/>
                <w:szCs w:val="28"/>
              </w:rPr>
              <w:t xml:space="preserve"> </w:t>
            </w:r>
            <w:proofErr w:type="spellStart"/>
            <w:r w:rsidRPr="00D2099C">
              <w:rPr>
                <w:rFonts w:ascii="Arial" w:hAnsi="Arial" w:cs="Arial"/>
                <w:bCs/>
                <w:sz w:val="22"/>
                <w:szCs w:val="28"/>
              </w:rPr>
              <w:t>хүртэл</w:t>
            </w:r>
            <w:proofErr w:type="spellEnd"/>
          </w:p>
        </w:tc>
        <w:tc>
          <w:tcPr>
            <w:tcW w:w="951" w:type="dxa"/>
            <w:shd w:val="clear" w:color="auto" w:fill="E2EFD9" w:themeFill="accent6" w:themeFillTint="33"/>
            <w:vAlign w:val="center"/>
            <w:hideMark/>
          </w:tcPr>
          <w:p w14:paraId="0E2D47BA" w14:textId="0C4678A2" w:rsidR="00C67F75" w:rsidRPr="00D2099C" w:rsidRDefault="00C67F75" w:rsidP="00C67F75">
            <w:pPr>
              <w:jc w:val="center"/>
              <w:rPr>
                <w:rFonts w:ascii="Arial" w:eastAsia="Times New Roman" w:hAnsi="Arial" w:cs="Arial"/>
                <w:bCs/>
                <w:color w:val="000000"/>
                <w:sz w:val="22"/>
                <w:szCs w:val="28"/>
                <w:lang w:val="mn-MN"/>
              </w:rPr>
            </w:pPr>
            <w:proofErr w:type="spellStart"/>
            <w:r w:rsidRPr="00D2099C">
              <w:rPr>
                <w:rFonts w:ascii="Arial" w:hAnsi="Arial" w:cs="Arial"/>
                <w:bCs/>
                <w:sz w:val="22"/>
                <w:szCs w:val="28"/>
              </w:rPr>
              <w:t>бусад</w:t>
            </w:r>
            <w:proofErr w:type="spellEnd"/>
          </w:p>
        </w:tc>
      </w:tr>
      <w:tr w:rsidR="00826F74" w:rsidRPr="00D2099C" w14:paraId="73B9B1C5" w14:textId="77777777" w:rsidTr="00826F74">
        <w:trPr>
          <w:trHeight w:val="170"/>
        </w:trPr>
        <w:tc>
          <w:tcPr>
            <w:tcW w:w="454" w:type="dxa"/>
            <w:vAlign w:val="center"/>
            <w:hideMark/>
          </w:tcPr>
          <w:p w14:paraId="07593B3E" w14:textId="77777777" w:rsidR="00826F74" w:rsidRPr="00D2099C" w:rsidRDefault="00826F74" w:rsidP="00826F74">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1</w:t>
            </w:r>
          </w:p>
        </w:tc>
        <w:tc>
          <w:tcPr>
            <w:tcW w:w="1461" w:type="dxa"/>
            <w:vAlign w:val="center"/>
            <w:hideMark/>
          </w:tcPr>
          <w:p w14:paraId="05426104" w14:textId="77777777" w:rsidR="00826F74" w:rsidRPr="00D2099C" w:rsidRDefault="00826F74" w:rsidP="00826F74">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 xml:space="preserve">Ажлын хөлс </w:t>
            </w:r>
            <w:r w:rsidRPr="00D2099C">
              <w:rPr>
                <w:rFonts w:ascii="Arial" w:eastAsia="Times New Roman" w:hAnsi="Arial" w:cs="Arial"/>
                <w:i/>
                <w:color w:val="000000"/>
                <w:sz w:val="20"/>
                <w:szCs w:val="24"/>
                <w:lang w:val="mn-MN"/>
              </w:rPr>
              <w:t>/сар/</w:t>
            </w:r>
          </w:p>
        </w:tc>
        <w:tc>
          <w:tcPr>
            <w:tcW w:w="1262" w:type="dxa"/>
            <w:noWrap/>
            <w:vAlign w:val="center"/>
          </w:tcPr>
          <w:p w14:paraId="5E907F5D" w14:textId="37296C35"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3,500.0 </w:t>
            </w:r>
          </w:p>
        </w:tc>
        <w:tc>
          <w:tcPr>
            <w:tcW w:w="1135" w:type="dxa"/>
            <w:noWrap/>
            <w:vAlign w:val="center"/>
          </w:tcPr>
          <w:p w14:paraId="6872F35E" w14:textId="7D4774D0"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3,000.0 </w:t>
            </w:r>
          </w:p>
        </w:tc>
        <w:tc>
          <w:tcPr>
            <w:tcW w:w="1135" w:type="dxa"/>
            <w:noWrap/>
            <w:vAlign w:val="center"/>
          </w:tcPr>
          <w:p w14:paraId="1CEF3C29" w14:textId="32DCFDF3"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2,700.0 </w:t>
            </w:r>
          </w:p>
        </w:tc>
        <w:tc>
          <w:tcPr>
            <w:tcW w:w="1135" w:type="dxa"/>
            <w:noWrap/>
            <w:vAlign w:val="center"/>
          </w:tcPr>
          <w:p w14:paraId="20E3B0A9" w14:textId="215877BE"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2,500.0 </w:t>
            </w:r>
          </w:p>
        </w:tc>
        <w:tc>
          <w:tcPr>
            <w:tcW w:w="951" w:type="dxa"/>
            <w:noWrap/>
            <w:vAlign w:val="center"/>
          </w:tcPr>
          <w:p w14:paraId="59FD0CF9" w14:textId="5EDEB4CC"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2,100.0 </w:t>
            </w:r>
          </w:p>
        </w:tc>
        <w:tc>
          <w:tcPr>
            <w:tcW w:w="951" w:type="dxa"/>
            <w:noWrap/>
            <w:vAlign w:val="center"/>
          </w:tcPr>
          <w:p w14:paraId="5BE79488" w14:textId="21EB742E"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1,500.0 </w:t>
            </w:r>
          </w:p>
        </w:tc>
        <w:tc>
          <w:tcPr>
            <w:tcW w:w="951" w:type="dxa"/>
            <w:noWrap/>
            <w:vAlign w:val="center"/>
          </w:tcPr>
          <w:p w14:paraId="5E3A0AB5" w14:textId="6096FD51"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 xml:space="preserve">1,000.0 </w:t>
            </w:r>
          </w:p>
        </w:tc>
      </w:tr>
      <w:tr w:rsidR="00826F74" w:rsidRPr="00D2099C" w14:paraId="10CE1999" w14:textId="77777777" w:rsidTr="00826F74">
        <w:trPr>
          <w:trHeight w:val="170"/>
        </w:trPr>
        <w:tc>
          <w:tcPr>
            <w:tcW w:w="454" w:type="dxa"/>
            <w:vAlign w:val="center"/>
            <w:hideMark/>
          </w:tcPr>
          <w:p w14:paraId="35E5C19C" w14:textId="77777777" w:rsidR="00826F74" w:rsidRPr="00D2099C" w:rsidRDefault="00826F74" w:rsidP="00826F74">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2</w:t>
            </w:r>
          </w:p>
        </w:tc>
        <w:tc>
          <w:tcPr>
            <w:tcW w:w="1461" w:type="dxa"/>
            <w:vAlign w:val="center"/>
            <w:hideMark/>
          </w:tcPr>
          <w:p w14:paraId="4A415F01" w14:textId="77777777" w:rsidR="00826F74" w:rsidRPr="00D2099C" w:rsidRDefault="00826F74" w:rsidP="00826F74">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 xml:space="preserve">Үйл ажиллагааг хэрэгжүүлэх хугацаа </w:t>
            </w:r>
            <w:r w:rsidRPr="00D2099C">
              <w:rPr>
                <w:rFonts w:ascii="Arial" w:eastAsia="Times New Roman" w:hAnsi="Arial" w:cs="Arial"/>
                <w:i/>
                <w:color w:val="000000"/>
                <w:sz w:val="20"/>
                <w:szCs w:val="24"/>
                <w:lang w:val="mn-MN"/>
              </w:rPr>
              <w:t>/цаг/</w:t>
            </w:r>
          </w:p>
        </w:tc>
        <w:tc>
          <w:tcPr>
            <w:tcW w:w="1262" w:type="dxa"/>
            <w:noWrap/>
            <w:vAlign w:val="center"/>
          </w:tcPr>
          <w:p w14:paraId="48E68154" w14:textId="3EAF069A"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24.4</w:t>
            </w:r>
          </w:p>
        </w:tc>
        <w:tc>
          <w:tcPr>
            <w:tcW w:w="1135" w:type="dxa"/>
            <w:noWrap/>
            <w:vAlign w:val="center"/>
          </w:tcPr>
          <w:p w14:paraId="4DFC56CC" w14:textId="36EC0C6C"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24.4</w:t>
            </w:r>
          </w:p>
        </w:tc>
        <w:tc>
          <w:tcPr>
            <w:tcW w:w="1135" w:type="dxa"/>
            <w:noWrap/>
            <w:vAlign w:val="center"/>
          </w:tcPr>
          <w:p w14:paraId="649A9D6F" w14:textId="1C097CBE"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11.8</w:t>
            </w:r>
          </w:p>
        </w:tc>
        <w:tc>
          <w:tcPr>
            <w:tcW w:w="1135" w:type="dxa"/>
            <w:noWrap/>
            <w:vAlign w:val="center"/>
          </w:tcPr>
          <w:p w14:paraId="1A96968D" w14:textId="1D593B26"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10.3</w:t>
            </w:r>
          </w:p>
        </w:tc>
        <w:tc>
          <w:tcPr>
            <w:tcW w:w="951" w:type="dxa"/>
            <w:noWrap/>
            <w:vAlign w:val="center"/>
          </w:tcPr>
          <w:p w14:paraId="1E1A4FEE" w14:textId="1F062170"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8.2</w:t>
            </w:r>
          </w:p>
        </w:tc>
        <w:tc>
          <w:tcPr>
            <w:tcW w:w="951" w:type="dxa"/>
            <w:noWrap/>
            <w:vAlign w:val="center"/>
          </w:tcPr>
          <w:p w14:paraId="7279137B" w14:textId="5AA557A8"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5.8</w:t>
            </w:r>
          </w:p>
        </w:tc>
        <w:tc>
          <w:tcPr>
            <w:tcW w:w="951" w:type="dxa"/>
            <w:noWrap/>
            <w:vAlign w:val="center"/>
          </w:tcPr>
          <w:p w14:paraId="29ED5477" w14:textId="47ABC31C"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1.2</w:t>
            </w:r>
          </w:p>
        </w:tc>
      </w:tr>
      <w:tr w:rsidR="00826F74" w:rsidRPr="00D2099C" w14:paraId="1F7A6D56" w14:textId="77777777" w:rsidTr="00826F74">
        <w:trPr>
          <w:trHeight w:val="170"/>
        </w:trPr>
        <w:tc>
          <w:tcPr>
            <w:tcW w:w="454" w:type="dxa"/>
            <w:vAlign w:val="center"/>
            <w:hideMark/>
          </w:tcPr>
          <w:p w14:paraId="4DB8B72E" w14:textId="77777777" w:rsidR="00826F74" w:rsidRPr="00D2099C" w:rsidRDefault="00826F74" w:rsidP="00826F74">
            <w:pPr>
              <w:jc w:val="cente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3</w:t>
            </w:r>
          </w:p>
        </w:tc>
        <w:tc>
          <w:tcPr>
            <w:tcW w:w="1461" w:type="dxa"/>
            <w:vAlign w:val="center"/>
          </w:tcPr>
          <w:p w14:paraId="42584D2E" w14:textId="77777777" w:rsidR="00826F74" w:rsidRPr="00D2099C" w:rsidRDefault="00826F74" w:rsidP="00826F74">
            <w:pPr>
              <w:rPr>
                <w:rFonts w:ascii="Arial" w:eastAsia="Times New Roman" w:hAnsi="Arial" w:cs="Arial"/>
                <w:color w:val="000000"/>
                <w:sz w:val="20"/>
                <w:szCs w:val="24"/>
                <w:lang w:val="mn-MN"/>
              </w:rPr>
            </w:pPr>
            <w:r w:rsidRPr="00D2099C">
              <w:rPr>
                <w:rFonts w:ascii="Arial" w:eastAsia="Times New Roman" w:hAnsi="Arial" w:cs="Arial"/>
                <w:color w:val="000000"/>
                <w:sz w:val="20"/>
                <w:szCs w:val="24"/>
                <w:lang w:val="mn-MN"/>
              </w:rPr>
              <w:t xml:space="preserve">Зардал </w:t>
            </w:r>
            <w:r w:rsidRPr="00D2099C">
              <w:rPr>
                <w:rFonts w:ascii="Arial" w:eastAsia="Times New Roman" w:hAnsi="Arial" w:cs="Arial"/>
                <w:i/>
                <w:color w:val="000000"/>
                <w:sz w:val="20"/>
                <w:szCs w:val="24"/>
                <w:lang w:val="mn-MN"/>
              </w:rPr>
              <w:t>/сар/</w:t>
            </w:r>
          </w:p>
        </w:tc>
        <w:tc>
          <w:tcPr>
            <w:tcW w:w="1262" w:type="dxa"/>
            <w:noWrap/>
            <w:vAlign w:val="center"/>
          </w:tcPr>
          <w:p w14:paraId="5095C603" w14:textId="350E2A19" w:rsidR="00826F74" w:rsidRPr="00826F74"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w:t>
            </w:r>
            <w:r>
              <w:rPr>
                <w:rFonts w:ascii="Arial" w:hAnsi="Arial" w:cs="Arial"/>
                <w:color w:val="000000"/>
                <w:sz w:val="22"/>
                <w:szCs w:val="22"/>
                <w:lang w:val="mn-MN"/>
              </w:rPr>
              <w:t>0</w:t>
            </w:r>
            <w:r w:rsidRPr="00D2099C">
              <w:rPr>
                <w:rFonts w:ascii="Arial" w:hAnsi="Arial" w:cs="Arial"/>
                <w:color w:val="000000"/>
                <w:sz w:val="22"/>
                <w:szCs w:val="22"/>
              </w:rPr>
              <w:t>8.</w:t>
            </w:r>
            <w:r>
              <w:rPr>
                <w:rFonts w:ascii="Arial" w:hAnsi="Arial" w:cs="Arial"/>
                <w:color w:val="000000"/>
                <w:sz w:val="22"/>
                <w:szCs w:val="22"/>
                <w:lang w:val="mn-MN"/>
              </w:rPr>
              <w:t>3</w:t>
            </w:r>
          </w:p>
        </w:tc>
        <w:tc>
          <w:tcPr>
            <w:tcW w:w="1135" w:type="dxa"/>
            <w:noWrap/>
            <w:vAlign w:val="center"/>
          </w:tcPr>
          <w:p w14:paraId="1CDA34F0" w14:textId="7395DEF8" w:rsidR="00826F74" w:rsidRPr="00D2099C"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435</w:t>
            </w:r>
            <w:r w:rsidRPr="00D2099C">
              <w:rPr>
                <w:rFonts w:ascii="Arial" w:hAnsi="Arial" w:cs="Arial"/>
                <w:color w:val="000000"/>
                <w:sz w:val="22"/>
                <w:szCs w:val="22"/>
              </w:rPr>
              <w:t>.</w:t>
            </w:r>
            <w:r>
              <w:rPr>
                <w:rFonts w:ascii="Arial" w:hAnsi="Arial" w:cs="Arial"/>
                <w:color w:val="000000"/>
                <w:sz w:val="22"/>
                <w:szCs w:val="22"/>
                <w:lang w:val="mn-MN"/>
              </w:rPr>
              <w:t>7</w:t>
            </w:r>
          </w:p>
        </w:tc>
        <w:tc>
          <w:tcPr>
            <w:tcW w:w="1135" w:type="dxa"/>
            <w:noWrap/>
            <w:vAlign w:val="center"/>
          </w:tcPr>
          <w:p w14:paraId="7A2D987A" w14:textId="74E85352" w:rsidR="00826F74" w:rsidRPr="00D2099C"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189</w:t>
            </w:r>
            <w:r w:rsidRPr="00D2099C">
              <w:rPr>
                <w:rFonts w:ascii="Arial" w:hAnsi="Arial" w:cs="Arial"/>
                <w:color w:val="000000"/>
                <w:sz w:val="22"/>
                <w:szCs w:val="22"/>
              </w:rPr>
              <w:t>.</w:t>
            </w:r>
            <w:r>
              <w:rPr>
                <w:rFonts w:ascii="Arial" w:hAnsi="Arial" w:cs="Arial"/>
                <w:color w:val="000000"/>
                <w:sz w:val="22"/>
                <w:szCs w:val="22"/>
                <w:lang w:val="mn-MN"/>
              </w:rPr>
              <w:t>6</w:t>
            </w:r>
          </w:p>
        </w:tc>
        <w:tc>
          <w:tcPr>
            <w:tcW w:w="1135" w:type="dxa"/>
            <w:noWrap/>
            <w:vAlign w:val="center"/>
          </w:tcPr>
          <w:p w14:paraId="423F707D" w14:textId="6F984139" w:rsidR="00826F74" w:rsidRPr="00D2099C"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153</w:t>
            </w:r>
            <w:r w:rsidRPr="00D2099C">
              <w:rPr>
                <w:rFonts w:ascii="Arial" w:hAnsi="Arial" w:cs="Arial"/>
                <w:color w:val="000000"/>
                <w:sz w:val="22"/>
                <w:szCs w:val="22"/>
              </w:rPr>
              <w:t>.3</w:t>
            </w:r>
          </w:p>
        </w:tc>
        <w:tc>
          <w:tcPr>
            <w:tcW w:w="951" w:type="dxa"/>
            <w:noWrap/>
            <w:vAlign w:val="center"/>
          </w:tcPr>
          <w:p w14:paraId="16CB421B" w14:textId="29910CC5" w:rsidR="00826F74" w:rsidRPr="00D2099C" w:rsidRDefault="00826F74" w:rsidP="00826F74">
            <w:pPr>
              <w:jc w:val="center"/>
              <w:rPr>
                <w:rFonts w:ascii="Arial" w:eastAsia="Times New Roman" w:hAnsi="Arial" w:cs="Arial"/>
                <w:bCs/>
                <w:color w:val="000000"/>
                <w:sz w:val="20"/>
                <w:szCs w:val="24"/>
                <w:lang w:val="mn-MN"/>
              </w:rPr>
            </w:pPr>
            <w:r>
              <w:rPr>
                <w:rFonts w:ascii="Arial" w:hAnsi="Arial" w:cs="Arial"/>
                <w:color w:val="000000"/>
                <w:sz w:val="22"/>
                <w:szCs w:val="22"/>
                <w:lang w:val="mn-MN"/>
              </w:rPr>
              <w:t>102</w:t>
            </w:r>
            <w:r w:rsidRPr="00D2099C">
              <w:rPr>
                <w:rFonts w:ascii="Arial" w:hAnsi="Arial" w:cs="Arial"/>
                <w:color w:val="000000"/>
                <w:sz w:val="22"/>
                <w:szCs w:val="22"/>
              </w:rPr>
              <w:t>.</w:t>
            </w:r>
            <w:r>
              <w:rPr>
                <w:rFonts w:ascii="Arial" w:hAnsi="Arial" w:cs="Arial"/>
                <w:color w:val="000000"/>
                <w:sz w:val="22"/>
                <w:szCs w:val="22"/>
                <w:lang w:val="mn-MN"/>
              </w:rPr>
              <w:t>5</w:t>
            </w:r>
          </w:p>
        </w:tc>
        <w:tc>
          <w:tcPr>
            <w:tcW w:w="951" w:type="dxa"/>
            <w:noWrap/>
            <w:vAlign w:val="center"/>
          </w:tcPr>
          <w:p w14:paraId="0EB3BF5B" w14:textId="6EF2069E"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51.8</w:t>
            </w:r>
          </w:p>
        </w:tc>
        <w:tc>
          <w:tcPr>
            <w:tcW w:w="951" w:type="dxa"/>
            <w:noWrap/>
            <w:vAlign w:val="center"/>
          </w:tcPr>
          <w:p w14:paraId="20C0CCB8" w14:textId="2A3DFB4A" w:rsidR="00826F74" w:rsidRPr="00D2099C" w:rsidRDefault="00826F74" w:rsidP="00826F74">
            <w:pPr>
              <w:jc w:val="center"/>
              <w:rPr>
                <w:rFonts w:ascii="Arial" w:eastAsia="Times New Roman" w:hAnsi="Arial" w:cs="Arial"/>
                <w:bCs/>
                <w:color w:val="000000"/>
                <w:sz w:val="20"/>
                <w:szCs w:val="24"/>
                <w:lang w:val="mn-MN"/>
              </w:rPr>
            </w:pPr>
            <w:r w:rsidRPr="00D2099C">
              <w:rPr>
                <w:rFonts w:ascii="Arial" w:hAnsi="Arial" w:cs="Arial"/>
                <w:color w:val="000000"/>
                <w:sz w:val="22"/>
                <w:szCs w:val="22"/>
              </w:rPr>
              <w:t>7</w:t>
            </w:r>
            <w:r>
              <w:rPr>
                <w:rFonts w:ascii="Arial" w:hAnsi="Arial" w:cs="Arial"/>
                <w:color w:val="000000"/>
                <w:sz w:val="22"/>
                <w:szCs w:val="22"/>
                <w:lang w:val="mn-MN"/>
              </w:rPr>
              <w:t>.1</w:t>
            </w:r>
          </w:p>
        </w:tc>
      </w:tr>
    </w:tbl>
    <w:p w14:paraId="36C14273" w14:textId="77777777" w:rsidR="005F045C" w:rsidRPr="00D2099C" w:rsidRDefault="005F045C" w:rsidP="006A6E6B">
      <w:pPr>
        <w:pStyle w:val="NormalWeb"/>
        <w:spacing w:before="0" w:beforeAutospacing="0" w:after="120" w:afterAutospacing="0"/>
        <w:jc w:val="right"/>
        <w:rPr>
          <w:rFonts w:ascii="Arial" w:hAnsi="Arial" w:cs="Arial"/>
          <w:i/>
          <w:lang w:val="mn-MN"/>
        </w:rPr>
      </w:pPr>
    </w:p>
    <w:p w14:paraId="2F1F172F" w14:textId="4AD69CE1" w:rsidR="005F045C" w:rsidRPr="00D2099C" w:rsidRDefault="008A5FC1"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w:t>
      </w:r>
      <w:r w:rsidR="00546A60" w:rsidRPr="00D2099C">
        <w:rPr>
          <w:rFonts w:ascii="Arial" w:hAnsi="Arial" w:cs="Arial"/>
          <w:lang w:val="mn-MN"/>
        </w:rPr>
        <w:t>ж ахуй</w:t>
      </w:r>
      <w:r w:rsidR="00645617" w:rsidRPr="00D2099C">
        <w:rPr>
          <w:rFonts w:ascii="Arial" w:hAnsi="Arial" w:cs="Arial"/>
          <w:lang w:val="mn-MN"/>
        </w:rPr>
        <w:t>н</w:t>
      </w:r>
      <w:r w:rsidR="00546A60" w:rsidRPr="00D2099C">
        <w:rPr>
          <w:rFonts w:ascii="Arial" w:hAnsi="Arial" w:cs="Arial"/>
          <w:lang w:val="mn-MN"/>
        </w:rPr>
        <w:t xml:space="preserve"> нэгж</w:t>
      </w:r>
      <w:r w:rsidR="00BA38F6" w:rsidRPr="00D2099C">
        <w:rPr>
          <w:rFonts w:ascii="Arial" w:hAnsi="Arial" w:cs="Arial"/>
          <w:lang w:val="mn-MN"/>
        </w:rPr>
        <w:t xml:space="preserve">ийн борлуулалтын орлогын хэмжээнээс нь хамааруулан тухай </w:t>
      </w:r>
      <w:r w:rsidR="00546A60" w:rsidRPr="00D2099C">
        <w:rPr>
          <w:rFonts w:ascii="Arial" w:hAnsi="Arial" w:cs="Arial"/>
          <w:lang w:val="mn-MN"/>
        </w:rPr>
        <w:t>аж ахуй</w:t>
      </w:r>
      <w:r w:rsidR="00645617" w:rsidRPr="00D2099C">
        <w:rPr>
          <w:rFonts w:ascii="Arial" w:hAnsi="Arial" w:cs="Arial"/>
          <w:lang w:val="mn-MN"/>
        </w:rPr>
        <w:t>н</w:t>
      </w:r>
      <w:r w:rsidR="00546A60" w:rsidRPr="00D2099C">
        <w:rPr>
          <w:rFonts w:ascii="Arial" w:hAnsi="Arial" w:cs="Arial"/>
          <w:lang w:val="mn-MN"/>
        </w:rPr>
        <w:t xml:space="preserve"> нэгж</w:t>
      </w:r>
      <w:r w:rsidR="00BA38F6" w:rsidRPr="00D2099C">
        <w:rPr>
          <w:rFonts w:ascii="Arial" w:hAnsi="Arial" w:cs="Arial"/>
          <w:lang w:val="mn-MN"/>
        </w:rPr>
        <w:t>үүдийн зардлын хэмжээг тооцоход 7</w:t>
      </w:r>
      <w:r w:rsidR="00826F74">
        <w:rPr>
          <w:rFonts w:ascii="Arial" w:hAnsi="Arial" w:cs="Arial"/>
          <w:lang w:val="mn-MN"/>
        </w:rPr>
        <w:t>.1</w:t>
      </w:r>
      <w:r w:rsidR="00BA38F6" w:rsidRPr="00D2099C">
        <w:rPr>
          <w:rFonts w:ascii="Arial" w:hAnsi="Arial" w:cs="Arial"/>
          <w:lang w:val="mn-MN"/>
        </w:rPr>
        <w:t>-</w:t>
      </w:r>
      <w:r w:rsidR="00C67F75" w:rsidRPr="00D2099C">
        <w:rPr>
          <w:rFonts w:ascii="Arial" w:hAnsi="Arial" w:cs="Arial"/>
          <w:lang w:val="mn-MN"/>
        </w:rPr>
        <w:t>5</w:t>
      </w:r>
      <w:r w:rsidR="00826F74">
        <w:rPr>
          <w:rFonts w:ascii="Arial" w:hAnsi="Arial" w:cs="Arial"/>
          <w:lang w:val="mn-MN"/>
        </w:rPr>
        <w:t>0</w:t>
      </w:r>
      <w:r w:rsidR="00C67F75" w:rsidRPr="00D2099C">
        <w:rPr>
          <w:rFonts w:ascii="Arial" w:hAnsi="Arial" w:cs="Arial"/>
          <w:lang w:val="mn-MN"/>
        </w:rPr>
        <w:t>8</w:t>
      </w:r>
      <w:r w:rsidR="00BA38F6" w:rsidRPr="00D2099C">
        <w:rPr>
          <w:rFonts w:ascii="Arial" w:hAnsi="Arial" w:cs="Arial"/>
          <w:lang w:val="mn-MN"/>
        </w:rPr>
        <w:t>.</w:t>
      </w:r>
      <w:r w:rsidR="00826F74">
        <w:rPr>
          <w:rFonts w:ascii="Arial" w:hAnsi="Arial" w:cs="Arial"/>
          <w:lang w:val="mn-MN"/>
        </w:rPr>
        <w:t>3</w:t>
      </w:r>
      <w:r w:rsidR="00BA38F6" w:rsidRPr="00D2099C">
        <w:rPr>
          <w:rFonts w:ascii="Arial" w:hAnsi="Arial" w:cs="Arial"/>
          <w:lang w:val="mn-MN"/>
        </w:rPr>
        <w:t xml:space="preserve"> мянган төгрөг байх бөгөөд жигнэсэн </w:t>
      </w:r>
      <w:r w:rsidRPr="00D2099C">
        <w:rPr>
          <w:rFonts w:ascii="Arial" w:hAnsi="Arial" w:cs="Arial"/>
          <w:lang w:val="mn-MN"/>
        </w:rPr>
        <w:t>дунджаар</w:t>
      </w:r>
      <w:r w:rsidR="00BA38F6" w:rsidRPr="00D2099C">
        <w:rPr>
          <w:rFonts w:ascii="Arial" w:hAnsi="Arial" w:cs="Arial"/>
          <w:lang w:val="mn-MN"/>
        </w:rPr>
        <w:t xml:space="preserve"> нэг </w:t>
      </w:r>
      <w:r w:rsidR="00546A60" w:rsidRPr="00D2099C">
        <w:rPr>
          <w:rFonts w:ascii="Arial" w:hAnsi="Arial" w:cs="Arial"/>
          <w:lang w:val="mn-MN"/>
        </w:rPr>
        <w:t>аж ахуй нэгж</w:t>
      </w:r>
      <w:r w:rsidR="00BA38F6" w:rsidRPr="00D2099C">
        <w:rPr>
          <w:rFonts w:ascii="Arial" w:hAnsi="Arial" w:cs="Arial"/>
          <w:lang w:val="mn-MN"/>
        </w:rPr>
        <w:t>ийн зардал</w:t>
      </w:r>
      <w:r w:rsidR="00BB22D8">
        <w:rPr>
          <w:rFonts w:ascii="Arial" w:hAnsi="Arial" w:cs="Arial"/>
        </w:rPr>
        <w:t>=</w:t>
      </w:r>
      <w:r w:rsidR="00BB22D8">
        <w:rPr>
          <w:rFonts w:ascii="Arial" w:hAnsi="Arial" w:cs="Arial"/>
          <w:lang w:val="mn-MN"/>
        </w:rPr>
        <w:t>хугацаа* ажлын хөлс</w:t>
      </w:r>
      <w:r w:rsidR="00BA38F6" w:rsidRPr="00D2099C">
        <w:rPr>
          <w:rFonts w:ascii="Arial" w:hAnsi="Arial" w:cs="Arial"/>
          <w:lang w:val="mn-MN"/>
        </w:rPr>
        <w:t xml:space="preserve"> </w:t>
      </w:r>
      <w:r w:rsidR="00BB22D8">
        <w:rPr>
          <w:rFonts w:ascii="Arial" w:hAnsi="Arial" w:cs="Arial"/>
          <w:lang w:val="mn-MN"/>
        </w:rPr>
        <w:t>2</w:t>
      </w:r>
      <w:r w:rsidR="00BA38F6" w:rsidRPr="00D2099C">
        <w:rPr>
          <w:rFonts w:ascii="Arial" w:hAnsi="Arial" w:cs="Arial"/>
          <w:lang w:val="mn-MN"/>
        </w:rPr>
        <w:t>,</w:t>
      </w:r>
      <w:r w:rsidR="008739B3">
        <w:rPr>
          <w:rFonts w:ascii="Arial" w:hAnsi="Arial" w:cs="Arial"/>
          <w:lang w:val="mn-MN"/>
        </w:rPr>
        <w:t>246</w:t>
      </w:r>
      <w:r w:rsidR="00BA38F6" w:rsidRPr="00D2099C">
        <w:rPr>
          <w:rFonts w:ascii="Arial" w:hAnsi="Arial" w:cs="Arial"/>
          <w:lang w:val="mn-MN"/>
        </w:rPr>
        <w:t>.</w:t>
      </w:r>
      <w:r w:rsidR="008739B3">
        <w:rPr>
          <w:rFonts w:ascii="Arial" w:hAnsi="Arial" w:cs="Arial"/>
          <w:lang w:val="mn-MN"/>
        </w:rPr>
        <w:t>7</w:t>
      </w:r>
      <w:r w:rsidR="00645617" w:rsidRPr="00D2099C">
        <w:rPr>
          <w:rFonts w:ascii="Arial" w:hAnsi="Arial" w:cs="Arial"/>
          <w:lang w:val="mn-MN"/>
        </w:rPr>
        <w:t xml:space="preserve"> </w:t>
      </w:r>
      <w:r w:rsidR="00BA17CD">
        <w:rPr>
          <w:rFonts w:ascii="Arial" w:hAnsi="Arial" w:cs="Arial"/>
          <w:lang w:val="mn-MN"/>
        </w:rPr>
        <w:t xml:space="preserve"> мянган </w:t>
      </w:r>
      <w:r w:rsidR="00645617" w:rsidRPr="00D2099C">
        <w:rPr>
          <w:rFonts w:ascii="Arial" w:hAnsi="Arial" w:cs="Arial"/>
          <w:lang w:val="mn-MN"/>
        </w:rPr>
        <w:t>төгрөг</w:t>
      </w:r>
      <w:r w:rsidR="00BA38F6" w:rsidRPr="00D2099C">
        <w:rPr>
          <w:rFonts w:ascii="Arial" w:hAnsi="Arial" w:cs="Arial"/>
          <w:lang w:val="mn-MN"/>
        </w:rPr>
        <w:t xml:space="preserve"> байхаар байна. </w:t>
      </w:r>
    </w:p>
    <w:p w14:paraId="56C94502" w14:textId="77777777" w:rsidR="002C4A24" w:rsidRPr="00D2099C" w:rsidRDefault="00B67D4B"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1.3.</w:t>
      </w:r>
      <w:r w:rsidR="006A6E6B" w:rsidRPr="00D2099C">
        <w:rPr>
          <w:rFonts w:ascii="Arial" w:hAnsi="Arial" w:cs="Arial"/>
          <w:b/>
          <w:lang w:val="mn-MN"/>
        </w:rPr>
        <w:t xml:space="preserve"> Т</w:t>
      </w:r>
      <w:r w:rsidRPr="00D2099C">
        <w:rPr>
          <w:rFonts w:ascii="Arial" w:hAnsi="Arial" w:cs="Arial"/>
          <w:b/>
          <w:lang w:val="mn-MN"/>
        </w:rPr>
        <w:t>оон үзүүлэлтийг тооцох:</w:t>
      </w:r>
    </w:p>
    <w:p w14:paraId="2C7077DD" w14:textId="08BC2173" w:rsidR="00645617" w:rsidRPr="00D2099C" w:rsidRDefault="00BC632C"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w:t>
      </w:r>
      <w:r w:rsidR="00546A60" w:rsidRPr="00D2099C">
        <w:rPr>
          <w:rFonts w:ascii="Arial" w:hAnsi="Arial" w:cs="Arial"/>
          <w:lang w:val="mn-MN"/>
        </w:rPr>
        <w:t>ж ахуй</w:t>
      </w:r>
      <w:r w:rsidR="00645617" w:rsidRPr="00D2099C">
        <w:rPr>
          <w:rFonts w:ascii="Arial" w:hAnsi="Arial" w:cs="Arial"/>
          <w:lang w:val="mn-MN"/>
        </w:rPr>
        <w:t>н</w:t>
      </w:r>
      <w:r w:rsidR="00546A60" w:rsidRPr="00D2099C">
        <w:rPr>
          <w:rFonts w:ascii="Arial" w:hAnsi="Arial" w:cs="Arial"/>
          <w:lang w:val="mn-MN"/>
        </w:rPr>
        <w:t xml:space="preserve"> нэгжийн орлогын албан татвар</w:t>
      </w:r>
      <w:r w:rsidRPr="00D2099C">
        <w:rPr>
          <w:rFonts w:ascii="Arial" w:hAnsi="Arial" w:cs="Arial"/>
          <w:lang w:val="mn-MN"/>
        </w:rPr>
        <w:t>ын</w:t>
      </w:r>
      <w:r w:rsidR="00645617" w:rsidRPr="00D2099C">
        <w:rPr>
          <w:rFonts w:ascii="Arial" w:hAnsi="Arial" w:cs="Arial"/>
          <w:lang w:val="mn-MN"/>
        </w:rPr>
        <w:t xml:space="preserve"> тайлан</w:t>
      </w:r>
      <w:r w:rsidRPr="00D2099C">
        <w:rPr>
          <w:rFonts w:ascii="Arial" w:hAnsi="Arial" w:cs="Arial"/>
          <w:lang w:val="mn-MN"/>
        </w:rPr>
        <w:t xml:space="preserve"> ирүүлбэл зохих </w:t>
      </w:r>
      <w:r w:rsidR="0070121B" w:rsidRPr="0070121B">
        <w:rPr>
          <w:rFonts w:ascii="Arial" w:hAnsi="Arial" w:cs="Arial"/>
          <w:lang w:val="mn-MN"/>
        </w:rPr>
        <w:t>249,229</w:t>
      </w:r>
      <w:r w:rsidR="0070121B">
        <w:rPr>
          <w:rFonts w:ascii="Arial" w:hAnsi="Arial" w:cs="Arial"/>
          <w:lang w:val="mn-MN"/>
        </w:rPr>
        <w:t xml:space="preserve"> </w:t>
      </w:r>
      <w:r w:rsidR="00546A60" w:rsidRPr="00D2099C">
        <w:rPr>
          <w:rFonts w:ascii="Arial" w:hAnsi="Arial" w:cs="Arial"/>
          <w:lang w:val="mn-MN"/>
        </w:rPr>
        <w:t xml:space="preserve">хуулийн этгээд </w:t>
      </w:r>
      <w:r w:rsidRPr="00D2099C">
        <w:rPr>
          <w:rFonts w:ascii="Arial" w:hAnsi="Arial" w:cs="Arial"/>
          <w:lang w:val="mn-MN"/>
        </w:rPr>
        <w:t>байх бөгөөд 20</w:t>
      </w:r>
      <w:r w:rsidR="007C18C2" w:rsidRPr="00D2099C">
        <w:rPr>
          <w:rFonts w:ascii="Arial" w:hAnsi="Arial" w:cs="Arial"/>
          <w:lang w:val="mn-MN"/>
        </w:rPr>
        <w:t>2</w:t>
      </w:r>
      <w:r w:rsidR="005D42DA">
        <w:rPr>
          <w:rFonts w:ascii="Arial" w:hAnsi="Arial" w:cs="Arial"/>
          <w:lang w:val="mn-MN"/>
        </w:rPr>
        <w:t>5</w:t>
      </w:r>
      <w:r w:rsidRPr="00D2099C">
        <w:rPr>
          <w:rFonts w:ascii="Arial" w:hAnsi="Arial" w:cs="Arial"/>
          <w:lang w:val="mn-MN"/>
        </w:rPr>
        <w:t xml:space="preserve"> онд </w:t>
      </w:r>
      <w:r w:rsidR="00645617" w:rsidRPr="00D2099C">
        <w:rPr>
          <w:rFonts w:ascii="Arial" w:hAnsi="Arial" w:cs="Arial"/>
          <w:lang w:val="mn-MN"/>
        </w:rPr>
        <w:t xml:space="preserve">нийт хуулийн этгээдийн </w:t>
      </w:r>
      <w:r w:rsidR="0070121B">
        <w:rPr>
          <w:rFonts w:ascii="Arial" w:hAnsi="Arial" w:cs="Arial"/>
          <w:lang w:val="mn-MN"/>
        </w:rPr>
        <w:t>78</w:t>
      </w:r>
      <w:r w:rsidR="00645617" w:rsidRPr="00D2099C">
        <w:rPr>
          <w:rFonts w:ascii="Arial" w:hAnsi="Arial" w:cs="Arial"/>
          <w:lang w:val="mn-MN"/>
        </w:rPr>
        <w:t>.</w:t>
      </w:r>
      <w:r w:rsidR="0070121B">
        <w:rPr>
          <w:rFonts w:ascii="Arial" w:hAnsi="Arial" w:cs="Arial"/>
          <w:lang w:val="mn-MN"/>
        </w:rPr>
        <w:t>03</w:t>
      </w:r>
      <w:r w:rsidR="00645617" w:rsidRPr="00D2099C">
        <w:rPr>
          <w:rFonts w:ascii="Arial" w:hAnsi="Arial" w:cs="Arial"/>
          <w:lang w:val="mn-MN"/>
        </w:rPr>
        <w:t xml:space="preserve"> хувь буюу </w:t>
      </w:r>
      <w:r w:rsidR="0070121B" w:rsidRPr="0070121B">
        <w:rPr>
          <w:rFonts w:ascii="Arial" w:hAnsi="Arial" w:cs="Arial"/>
          <w:lang w:val="mn-MN"/>
        </w:rPr>
        <w:t>19</w:t>
      </w:r>
      <w:r w:rsidR="009E0B63">
        <w:rPr>
          <w:rFonts w:ascii="Arial" w:hAnsi="Arial" w:cs="Arial"/>
          <w:lang w:val="mn-MN"/>
        </w:rPr>
        <w:t>1</w:t>
      </w:r>
      <w:r w:rsidR="0070121B" w:rsidRPr="0070121B">
        <w:rPr>
          <w:rFonts w:ascii="Arial" w:hAnsi="Arial" w:cs="Arial"/>
          <w:lang w:val="mn-MN"/>
        </w:rPr>
        <w:t>,470</w:t>
      </w:r>
      <w:r w:rsidR="0070121B">
        <w:rPr>
          <w:rFonts w:ascii="Arial" w:hAnsi="Arial" w:cs="Arial"/>
          <w:lang w:val="mn-MN"/>
        </w:rPr>
        <w:t xml:space="preserve"> </w:t>
      </w:r>
      <w:r w:rsidR="00546A60" w:rsidRPr="00D2099C">
        <w:rPr>
          <w:rFonts w:ascii="Arial" w:hAnsi="Arial" w:cs="Arial"/>
          <w:lang w:val="mn-MN"/>
        </w:rPr>
        <w:t>хуулийн этгээд</w:t>
      </w:r>
      <w:r w:rsidRPr="00D2099C">
        <w:rPr>
          <w:rFonts w:ascii="Arial" w:hAnsi="Arial" w:cs="Arial"/>
          <w:lang w:val="mn-MN"/>
        </w:rPr>
        <w:t xml:space="preserve"> тайлан ирүүлсэн</w:t>
      </w:r>
      <w:r w:rsidR="00E11DAE" w:rsidRPr="00D2099C">
        <w:rPr>
          <w:rFonts w:ascii="Arial" w:hAnsi="Arial" w:cs="Arial"/>
          <w:lang w:val="mn-MN"/>
        </w:rPr>
        <w:t>.</w:t>
      </w:r>
      <w:r w:rsidRPr="00D2099C">
        <w:rPr>
          <w:rFonts w:ascii="Arial" w:hAnsi="Arial" w:cs="Arial"/>
          <w:lang w:val="mn-MN"/>
        </w:rPr>
        <w:t xml:space="preserve"> </w:t>
      </w:r>
    </w:p>
    <w:p w14:paraId="02693CE4" w14:textId="19EB3DC5" w:rsidR="00B67D4B" w:rsidRPr="00D2099C" w:rsidRDefault="00E11DAE"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Нийт тайлан ирүүлбэл зохих </w:t>
      </w:r>
      <w:r w:rsidR="00546A60" w:rsidRPr="00D2099C">
        <w:rPr>
          <w:rFonts w:ascii="Arial" w:hAnsi="Arial" w:cs="Arial"/>
          <w:lang w:val="mn-MN"/>
        </w:rPr>
        <w:t>аж ахуй</w:t>
      </w:r>
      <w:r w:rsidR="00645617" w:rsidRPr="00D2099C">
        <w:rPr>
          <w:rFonts w:ascii="Arial" w:hAnsi="Arial" w:cs="Arial"/>
          <w:lang w:val="mn-MN"/>
        </w:rPr>
        <w:t>н</w:t>
      </w:r>
      <w:r w:rsidR="00546A60" w:rsidRPr="00D2099C">
        <w:rPr>
          <w:rFonts w:ascii="Arial" w:hAnsi="Arial" w:cs="Arial"/>
          <w:lang w:val="mn-MN"/>
        </w:rPr>
        <w:t xml:space="preserve"> нэгж</w:t>
      </w:r>
      <w:r w:rsidR="00BC632C" w:rsidRPr="00D2099C">
        <w:rPr>
          <w:rFonts w:ascii="Arial" w:hAnsi="Arial" w:cs="Arial"/>
          <w:lang w:val="mn-MN"/>
        </w:rPr>
        <w:t xml:space="preserve">үүдийг жилийн </w:t>
      </w:r>
      <w:r w:rsidR="007C18C2" w:rsidRPr="00D2099C">
        <w:rPr>
          <w:rFonts w:ascii="Arial" w:hAnsi="Arial" w:cs="Arial"/>
          <w:lang w:val="mn-MN"/>
        </w:rPr>
        <w:t>татвар ногдуулах</w:t>
      </w:r>
      <w:r w:rsidR="00BC632C" w:rsidRPr="00D2099C">
        <w:rPr>
          <w:rFonts w:ascii="Arial" w:hAnsi="Arial" w:cs="Arial"/>
          <w:lang w:val="mn-MN"/>
        </w:rPr>
        <w:t xml:space="preserve"> орлогоор нь авч үзвэл 6</w:t>
      </w:r>
      <w:r w:rsidR="00645617" w:rsidRPr="00D2099C">
        <w:rPr>
          <w:rFonts w:ascii="Arial" w:hAnsi="Arial" w:cs="Arial"/>
          <w:lang w:val="mn-MN"/>
        </w:rPr>
        <w:t>.0</w:t>
      </w:r>
      <w:r w:rsidR="00BC632C" w:rsidRPr="00D2099C">
        <w:rPr>
          <w:rFonts w:ascii="Arial" w:hAnsi="Arial" w:cs="Arial"/>
          <w:lang w:val="mn-MN"/>
        </w:rPr>
        <w:t xml:space="preserve"> тэрбум төгрөгөөс дээш орлоготой </w:t>
      </w:r>
      <w:r w:rsidR="00466F39">
        <w:rPr>
          <w:rFonts w:ascii="Arial" w:hAnsi="Arial" w:cs="Arial"/>
          <w:lang w:val="mn-MN"/>
        </w:rPr>
        <w:t xml:space="preserve">362 </w:t>
      </w:r>
      <w:r w:rsidR="00546A60" w:rsidRPr="00D2099C">
        <w:rPr>
          <w:rFonts w:ascii="Arial" w:hAnsi="Arial" w:cs="Arial"/>
          <w:lang w:val="mn-MN"/>
        </w:rPr>
        <w:t>аж ахуй нэгж</w:t>
      </w:r>
      <w:r w:rsidR="00BC632C" w:rsidRPr="00D2099C">
        <w:rPr>
          <w:rFonts w:ascii="Arial" w:hAnsi="Arial" w:cs="Arial"/>
          <w:lang w:val="mn-MN"/>
        </w:rPr>
        <w:t>, 50 сая</w:t>
      </w:r>
      <w:r w:rsidR="00645617" w:rsidRPr="00D2099C">
        <w:rPr>
          <w:rFonts w:ascii="Arial" w:hAnsi="Arial" w:cs="Arial"/>
          <w:lang w:val="mn-MN"/>
        </w:rPr>
        <w:t xml:space="preserve"> төгрөгөөс</w:t>
      </w:r>
      <w:r w:rsidR="00BC632C" w:rsidRPr="00D2099C">
        <w:rPr>
          <w:rFonts w:ascii="Arial" w:hAnsi="Arial" w:cs="Arial"/>
          <w:lang w:val="mn-MN"/>
        </w:rPr>
        <w:t xml:space="preserve"> 6 тэрбум</w:t>
      </w:r>
      <w:r w:rsidR="00645617" w:rsidRPr="00D2099C">
        <w:rPr>
          <w:rFonts w:ascii="Arial" w:hAnsi="Arial" w:cs="Arial"/>
          <w:lang w:val="mn-MN"/>
        </w:rPr>
        <w:t xml:space="preserve"> төгрөг</w:t>
      </w:r>
      <w:r w:rsidR="00BC632C" w:rsidRPr="00D2099C">
        <w:rPr>
          <w:rFonts w:ascii="Arial" w:hAnsi="Arial" w:cs="Arial"/>
          <w:lang w:val="mn-MN"/>
        </w:rPr>
        <w:t xml:space="preserve"> хүртэл орлоготой </w:t>
      </w:r>
      <w:r w:rsidR="00466F39">
        <w:rPr>
          <w:rFonts w:ascii="Arial" w:hAnsi="Arial" w:cs="Arial"/>
          <w:lang w:val="mn-MN"/>
        </w:rPr>
        <w:t>21,846</w:t>
      </w:r>
      <w:r w:rsidRPr="00D2099C">
        <w:rPr>
          <w:rFonts w:ascii="Arial" w:hAnsi="Arial" w:cs="Arial"/>
          <w:lang w:val="mn-MN"/>
        </w:rPr>
        <w:t xml:space="preserve"> </w:t>
      </w:r>
      <w:r w:rsidR="00546A60" w:rsidRPr="00D2099C">
        <w:rPr>
          <w:rFonts w:ascii="Arial" w:hAnsi="Arial" w:cs="Arial"/>
          <w:lang w:val="mn-MN"/>
        </w:rPr>
        <w:t>аж ахуй</w:t>
      </w:r>
      <w:r w:rsidR="00645617" w:rsidRPr="00D2099C">
        <w:rPr>
          <w:rFonts w:ascii="Arial" w:hAnsi="Arial" w:cs="Arial"/>
          <w:lang w:val="mn-MN"/>
        </w:rPr>
        <w:t>н</w:t>
      </w:r>
      <w:r w:rsidR="00546A60" w:rsidRPr="00D2099C">
        <w:rPr>
          <w:rFonts w:ascii="Arial" w:hAnsi="Arial" w:cs="Arial"/>
          <w:lang w:val="mn-MN"/>
        </w:rPr>
        <w:t xml:space="preserve"> нэгж</w:t>
      </w:r>
      <w:r w:rsidRPr="00D2099C">
        <w:rPr>
          <w:rFonts w:ascii="Arial" w:hAnsi="Arial" w:cs="Arial"/>
          <w:lang w:val="mn-MN"/>
        </w:rPr>
        <w:t>, 50 сая</w:t>
      </w:r>
      <w:r w:rsidR="00645617" w:rsidRPr="00D2099C">
        <w:rPr>
          <w:rFonts w:ascii="Arial" w:hAnsi="Arial" w:cs="Arial"/>
          <w:lang w:val="mn-MN"/>
        </w:rPr>
        <w:t xml:space="preserve"> төгрөг</w:t>
      </w:r>
      <w:r w:rsidRPr="00D2099C">
        <w:rPr>
          <w:rFonts w:ascii="Arial" w:hAnsi="Arial" w:cs="Arial"/>
          <w:lang w:val="mn-MN"/>
        </w:rPr>
        <w:t xml:space="preserve"> хүртэл орлоготой </w:t>
      </w:r>
      <w:r w:rsidR="00466F39">
        <w:rPr>
          <w:rFonts w:ascii="Arial" w:hAnsi="Arial" w:cs="Arial"/>
          <w:lang w:val="mn-MN"/>
        </w:rPr>
        <w:t>87</w:t>
      </w:r>
      <w:r w:rsidR="00817DE7">
        <w:rPr>
          <w:rFonts w:ascii="Arial" w:hAnsi="Arial" w:cs="Arial"/>
          <w:lang w:val="mn-MN"/>
        </w:rPr>
        <w:t>,619</w:t>
      </w:r>
      <w:r w:rsidRPr="00D2099C">
        <w:rPr>
          <w:rFonts w:ascii="Arial" w:hAnsi="Arial" w:cs="Arial"/>
          <w:lang w:val="mn-MN"/>
        </w:rPr>
        <w:t xml:space="preserve"> </w:t>
      </w:r>
      <w:r w:rsidR="00546A60" w:rsidRPr="00D2099C">
        <w:rPr>
          <w:rFonts w:ascii="Arial" w:hAnsi="Arial" w:cs="Arial"/>
          <w:lang w:val="mn-MN"/>
        </w:rPr>
        <w:t>аж ахуй</w:t>
      </w:r>
      <w:r w:rsidR="00645617" w:rsidRPr="00D2099C">
        <w:rPr>
          <w:rFonts w:ascii="Arial" w:hAnsi="Arial" w:cs="Arial"/>
          <w:lang w:val="mn-MN"/>
        </w:rPr>
        <w:t>н</w:t>
      </w:r>
      <w:r w:rsidR="00546A60" w:rsidRPr="00D2099C">
        <w:rPr>
          <w:rFonts w:ascii="Arial" w:hAnsi="Arial" w:cs="Arial"/>
          <w:lang w:val="mn-MN"/>
        </w:rPr>
        <w:t xml:space="preserve"> нэгж</w:t>
      </w:r>
      <w:r w:rsidR="005238AA">
        <w:rPr>
          <w:rFonts w:ascii="Arial" w:hAnsi="Arial" w:cs="Arial"/>
          <w:lang w:val="mn-MN"/>
        </w:rPr>
        <w:t>, бусад тайлан 82.003 аж ахуй нэгж</w:t>
      </w:r>
      <w:r w:rsidRPr="00D2099C">
        <w:rPr>
          <w:rFonts w:ascii="Arial" w:hAnsi="Arial" w:cs="Arial"/>
          <w:lang w:val="mn-MN"/>
        </w:rPr>
        <w:t xml:space="preserve"> байна.</w:t>
      </w:r>
    </w:p>
    <w:p w14:paraId="59649CCC" w14:textId="6668645E" w:rsidR="009401CB" w:rsidRPr="00D2099C" w:rsidRDefault="00E11DAE" w:rsidP="0052453D">
      <w:pPr>
        <w:pStyle w:val="NormalWeb"/>
        <w:spacing w:before="0" w:beforeAutospacing="0" w:after="120" w:afterAutospacing="0"/>
        <w:ind w:left="720" w:firstLine="720"/>
        <w:jc w:val="both"/>
        <w:rPr>
          <w:rFonts w:ascii="Arial" w:hAnsi="Arial" w:cs="Arial"/>
          <w:lang w:val="mn-MN"/>
        </w:rPr>
      </w:pPr>
      <w:r w:rsidRPr="00D2099C">
        <w:rPr>
          <w:rFonts w:ascii="Arial" w:hAnsi="Arial" w:cs="Arial"/>
          <w:lang w:val="mn-MN"/>
        </w:rPr>
        <w:t>Тоон үзүүлэлт=Тохиолдлын тоо × Давтамжийн тоо</w:t>
      </w:r>
    </w:p>
    <w:tbl>
      <w:tblPr>
        <w:tblW w:w="9067" w:type="dxa"/>
        <w:tblLook w:val="04A0" w:firstRow="1" w:lastRow="0" w:firstColumn="1" w:lastColumn="0" w:noHBand="0" w:noVBand="1"/>
      </w:tblPr>
      <w:tblGrid>
        <w:gridCol w:w="2260"/>
        <w:gridCol w:w="2555"/>
        <w:gridCol w:w="1701"/>
        <w:gridCol w:w="2551"/>
      </w:tblGrid>
      <w:tr w:rsidR="009401CB" w:rsidRPr="00D2099C" w14:paraId="36795367" w14:textId="77777777" w:rsidTr="00645617">
        <w:trPr>
          <w:trHeight w:val="480"/>
        </w:trPr>
        <w:tc>
          <w:tcPr>
            <w:tcW w:w="22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8FAD33D" w14:textId="77777777" w:rsidR="009401CB" w:rsidRPr="00D2099C" w:rsidRDefault="009401CB">
            <w:pPr>
              <w:jc w:val="center"/>
              <w:rPr>
                <w:rFonts w:ascii="Arial" w:eastAsia="Times New Roman" w:hAnsi="Arial" w:cs="Arial"/>
                <w:color w:val="000000"/>
                <w:sz w:val="22"/>
                <w:szCs w:val="22"/>
              </w:rPr>
            </w:pPr>
            <w:proofErr w:type="spellStart"/>
            <w:r w:rsidRPr="00D2099C">
              <w:rPr>
                <w:rFonts w:ascii="Arial" w:hAnsi="Arial" w:cs="Arial"/>
                <w:color w:val="000000"/>
                <w:sz w:val="22"/>
                <w:szCs w:val="22"/>
              </w:rPr>
              <w:t>Ангилал</w:t>
            </w:r>
            <w:proofErr w:type="spellEnd"/>
          </w:p>
        </w:tc>
        <w:tc>
          <w:tcPr>
            <w:tcW w:w="255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986AA78" w14:textId="77777777" w:rsidR="009401CB" w:rsidRPr="00D2099C" w:rsidRDefault="009401CB">
            <w:pPr>
              <w:jc w:val="center"/>
              <w:rPr>
                <w:rFonts w:ascii="Arial" w:hAnsi="Arial" w:cs="Arial"/>
                <w:color w:val="000000"/>
                <w:sz w:val="22"/>
                <w:szCs w:val="22"/>
              </w:rPr>
            </w:pPr>
            <w:proofErr w:type="spellStart"/>
            <w:r w:rsidRPr="00D2099C">
              <w:rPr>
                <w:rFonts w:ascii="Arial" w:hAnsi="Arial" w:cs="Arial"/>
                <w:sz w:val="22"/>
                <w:szCs w:val="22"/>
              </w:rPr>
              <w:t>Тоон</w:t>
            </w:r>
            <w:proofErr w:type="spellEnd"/>
            <w:r w:rsidRPr="00D2099C">
              <w:rPr>
                <w:rFonts w:ascii="Arial" w:hAnsi="Arial" w:cs="Arial"/>
                <w:sz w:val="22"/>
                <w:szCs w:val="22"/>
              </w:rPr>
              <w:t xml:space="preserve"> </w:t>
            </w:r>
            <w:proofErr w:type="spellStart"/>
            <w:r w:rsidRPr="00D2099C">
              <w:rPr>
                <w:rFonts w:ascii="Arial" w:hAnsi="Arial" w:cs="Arial"/>
                <w:sz w:val="22"/>
                <w:szCs w:val="22"/>
              </w:rPr>
              <w:t>үзүүлэлт</w:t>
            </w:r>
            <w:proofErr w:type="spellEnd"/>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E46993C" w14:textId="77777777" w:rsidR="009401CB" w:rsidRPr="00D2099C" w:rsidRDefault="009401CB">
            <w:pPr>
              <w:jc w:val="center"/>
              <w:rPr>
                <w:rFonts w:ascii="Arial" w:hAnsi="Arial" w:cs="Arial"/>
                <w:color w:val="000000"/>
                <w:sz w:val="22"/>
                <w:szCs w:val="22"/>
              </w:rPr>
            </w:pPr>
            <w:proofErr w:type="spellStart"/>
            <w:r w:rsidRPr="00D2099C">
              <w:rPr>
                <w:rFonts w:ascii="Arial" w:hAnsi="Arial" w:cs="Arial"/>
                <w:sz w:val="22"/>
                <w:szCs w:val="22"/>
              </w:rPr>
              <w:t>Тохиолдлын</w:t>
            </w:r>
            <w:proofErr w:type="spellEnd"/>
            <w:r w:rsidRPr="00D2099C">
              <w:rPr>
                <w:rFonts w:ascii="Arial" w:hAnsi="Arial" w:cs="Arial"/>
                <w:sz w:val="22"/>
                <w:szCs w:val="22"/>
              </w:rPr>
              <w:t xml:space="preserve"> </w:t>
            </w:r>
            <w:proofErr w:type="spellStart"/>
            <w:r w:rsidRPr="00D2099C">
              <w:rPr>
                <w:rFonts w:ascii="Arial" w:hAnsi="Arial" w:cs="Arial"/>
                <w:sz w:val="22"/>
                <w:szCs w:val="22"/>
              </w:rPr>
              <w:t>тоо</w:t>
            </w:r>
            <w:proofErr w:type="spellEnd"/>
          </w:p>
        </w:tc>
        <w:tc>
          <w:tcPr>
            <w:tcW w:w="255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5714BE5" w14:textId="77777777" w:rsidR="009401CB" w:rsidRPr="00D2099C" w:rsidRDefault="009401CB">
            <w:pPr>
              <w:jc w:val="center"/>
              <w:rPr>
                <w:rFonts w:ascii="Arial" w:hAnsi="Arial" w:cs="Arial"/>
                <w:color w:val="000000"/>
                <w:sz w:val="22"/>
                <w:szCs w:val="22"/>
              </w:rPr>
            </w:pPr>
            <w:proofErr w:type="spellStart"/>
            <w:r w:rsidRPr="00D2099C">
              <w:rPr>
                <w:rFonts w:ascii="Arial" w:hAnsi="Arial" w:cs="Arial"/>
                <w:sz w:val="22"/>
                <w:szCs w:val="22"/>
              </w:rPr>
              <w:t>Давтамжийн</w:t>
            </w:r>
            <w:proofErr w:type="spellEnd"/>
            <w:r w:rsidRPr="00D2099C">
              <w:rPr>
                <w:rFonts w:ascii="Arial" w:hAnsi="Arial" w:cs="Arial"/>
                <w:sz w:val="22"/>
                <w:szCs w:val="22"/>
              </w:rPr>
              <w:t xml:space="preserve"> </w:t>
            </w:r>
            <w:proofErr w:type="spellStart"/>
            <w:r w:rsidRPr="00D2099C">
              <w:rPr>
                <w:rFonts w:ascii="Arial" w:hAnsi="Arial" w:cs="Arial"/>
                <w:sz w:val="22"/>
                <w:szCs w:val="22"/>
              </w:rPr>
              <w:t>тоо</w:t>
            </w:r>
            <w:proofErr w:type="spellEnd"/>
          </w:p>
        </w:tc>
      </w:tr>
      <w:tr w:rsidR="00C90C1D" w:rsidRPr="00D2099C" w14:paraId="4CB6FA4C" w14:textId="77777777" w:rsidTr="00645617">
        <w:trPr>
          <w:trHeight w:val="300"/>
        </w:trPr>
        <w:tc>
          <w:tcPr>
            <w:tcW w:w="2260" w:type="dxa"/>
            <w:tcBorders>
              <w:top w:val="nil"/>
              <w:left w:val="single" w:sz="4" w:space="0" w:color="auto"/>
              <w:bottom w:val="single" w:sz="4" w:space="0" w:color="auto"/>
              <w:right w:val="single" w:sz="4" w:space="0" w:color="auto"/>
            </w:tcBorders>
            <w:vAlign w:val="center"/>
          </w:tcPr>
          <w:p w14:paraId="7B94D731" w14:textId="4A8C5D81" w:rsidR="00C90C1D" w:rsidRPr="00D2099C" w:rsidRDefault="00543B6D">
            <w:pPr>
              <w:rPr>
                <w:rFonts w:ascii="Arial" w:hAnsi="Arial" w:cs="Arial"/>
                <w:sz w:val="22"/>
                <w:szCs w:val="22"/>
              </w:rPr>
            </w:pPr>
            <w:r>
              <w:rPr>
                <w:rFonts w:ascii="Arial" w:hAnsi="Arial" w:cs="Arial"/>
                <w:sz w:val="22"/>
                <w:szCs w:val="22"/>
              </w:rPr>
              <w:t>6.0</w:t>
            </w:r>
            <w:r w:rsidRPr="00543B6D">
              <w:rPr>
                <w:rFonts w:ascii="Arial" w:hAnsi="Arial" w:cs="Arial"/>
                <w:sz w:val="22"/>
                <w:szCs w:val="22"/>
              </w:rPr>
              <w:t xml:space="preserve"> </w:t>
            </w:r>
            <w:proofErr w:type="spellStart"/>
            <w:r w:rsidRPr="00543B6D">
              <w:rPr>
                <w:rFonts w:ascii="Arial" w:hAnsi="Arial" w:cs="Arial"/>
                <w:sz w:val="22"/>
                <w:szCs w:val="22"/>
              </w:rPr>
              <w:t>тэрбумаас</w:t>
            </w:r>
            <w:proofErr w:type="spellEnd"/>
            <w:r w:rsidRPr="00543B6D">
              <w:rPr>
                <w:rFonts w:ascii="Arial" w:hAnsi="Arial" w:cs="Arial"/>
                <w:sz w:val="22"/>
                <w:szCs w:val="22"/>
              </w:rPr>
              <w:t xml:space="preserve"> дээш</w:t>
            </w:r>
          </w:p>
        </w:tc>
        <w:tc>
          <w:tcPr>
            <w:tcW w:w="2555" w:type="dxa"/>
            <w:tcBorders>
              <w:top w:val="nil"/>
              <w:left w:val="nil"/>
              <w:bottom w:val="single" w:sz="4" w:space="0" w:color="auto"/>
              <w:right w:val="single" w:sz="4" w:space="0" w:color="auto"/>
            </w:tcBorders>
            <w:vAlign w:val="center"/>
          </w:tcPr>
          <w:p w14:paraId="1810781A" w14:textId="46E44C3D" w:rsidR="00C90C1D" w:rsidRPr="00D2099C" w:rsidRDefault="00543B6D">
            <w:pPr>
              <w:jc w:val="center"/>
              <w:rPr>
                <w:rFonts w:ascii="Arial" w:hAnsi="Arial" w:cs="Arial"/>
                <w:color w:val="000000"/>
                <w:sz w:val="22"/>
                <w:szCs w:val="22"/>
              </w:rPr>
            </w:pPr>
            <w:r>
              <w:rPr>
                <w:rFonts w:ascii="Arial" w:hAnsi="Arial" w:cs="Arial"/>
                <w:color w:val="000000"/>
                <w:sz w:val="22"/>
                <w:szCs w:val="22"/>
              </w:rPr>
              <w:t xml:space="preserve">              362</w:t>
            </w:r>
          </w:p>
        </w:tc>
        <w:tc>
          <w:tcPr>
            <w:tcW w:w="1701" w:type="dxa"/>
            <w:tcBorders>
              <w:top w:val="nil"/>
              <w:left w:val="nil"/>
              <w:bottom w:val="single" w:sz="4" w:space="0" w:color="auto"/>
              <w:right w:val="single" w:sz="4" w:space="0" w:color="auto"/>
            </w:tcBorders>
            <w:noWrap/>
            <w:vAlign w:val="center"/>
          </w:tcPr>
          <w:p w14:paraId="4ADC3651" w14:textId="526F8B60" w:rsidR="00C90C1D" w:rsidRPr="00D2099C" w:rsidRDefault="00543B6D" w:rsidP="00B4263B">
            <w:pPr>
              <w:jc w:val="center"/>
              <w:rPr>
                <w:rFonts w:ascii="Arial" w:hAnsi="Arial" w:cs="Arial"/>
                <w:color w:val="000000"/>
                <w:sz w:val="22"/>
                <w:szCs w:val="22"/>
              </w:rPr>
            </w:pPr>
            <w:r>
              <w:rPr>
                <w:rFonts w:ascii="Arial" w:hAnsi="Arial" w:cs="Arial"/>
                <w:color w:val="000000"/>
                <w:sz w:val="22"/>
                <w:szCs w:val="22"/>
              </w:rPr>
              <w:t>1,448</w:t>
            </w:r>
          </w:p>
        </w:tc>
        <w:tc>
          <w:tcPr>
            <w:tcW w:w="2551" w:type="dxa"/>
            <w:tcBorders>
              <w:top w:val="nil"/>
              <w:left w:val="nil"/>
              <w:bottom w:val="single" w:sz="4" w:space="0" w:color="auto"/>
              <w:right w:val="single" w:sz="4" w:space="0" w:color="auto"/>
            </w:tcBorders>
            <w:noWrap/>
            <w:vAlign w:val="center"/>
          </w:tcPr>
          <w:p w14:paraId="7D1C9617" w14:textId="6D8AFA05" w:rsidR="00C90C1D" w:rsidRPr="00D2099C" w:rsidRDefault="00DC298F">
            <w:pPr>
              <w:jc w:val="right"/>
              <w:rPr>
                <w:rFonts w:ascii="Arial" w:hAnsi="Arial" w:cs="Arial"/>
                <w:color w:val="000000"/>
                <w:sz w:val="22"/>
                <w:szCs w:val="22"/>
              </w:rPr>
            </w:pPr>
            <w:r>
              <w:rPr>
                <w:rFonts w:ascii="Arial" w:hAnsi="Arial" w:cs="Arial"/>
                <w:color w:val="000000"/>
                <w:sz w:val="22"/>
                <w:szCs w:val="22"/>
              </w:rPr>
              <w:t>4</w:t>
            </w:r>
          </w:p>
        </w:tc>
      </w:tr>
      <w:tr w:rsidR="00C90C1D" w:rsidRPr="00D2099C" w14:paraId="2BF2BE4E" w14:textId="77777777" w:rsidTr="00645617">
        <w:trPr>
          <w:trHeight w:val="300"/>
        </w:trPr>
        <w:tc>
          <w:tcPr>
            <w:tcW w:w="2260" w:type="dxa"/>
            <w:tcBorders>
              <w:top w:val="nil"/>
              <w:left w:val="single" w:sz="4" w:space="0" w:color="auto"/>
              <w:bottom w:val="single" w:sz="4" w:space="0" w:color="auto"/>
              <w:right w:val="single" w:sz="4" w:space="0" w:color="auto"/>
            </w:tcBorders>
            <w:vAlign w:val="center"/>
          </w:tcPr>
          <w:p w14:paraId="56227E99" w14:textId="011121DC" w:rsidR="00C90C1D" w:rsidRPr="00D2099C" w:rsidRDefault="00C90C1D">
            <w:pPr>
              <w:rPr>
                <w:rFonts w:ascii="Arial" w:hAnsi="Arial" w:cs="Arial"/>
                <w:sz w:val="22"/>
                <w:szCs w:val="22"/>
              </w:rPr>
            </w:pPr>
            <w:r w:rsidRPr="00C90C1D">
              <w:rPr>
                <w:rFonts w:ascii="Arial" w:hAnsi="Arial" w:cs="Arial"/>
                <w:sz w:val="22"/>
                <w:szCs w:val="22"/>
              </w:rPr>
              <w:t xml:space="preserve">2.5 </w:t>
            </w:r>
            <w:proofErr w:type="spellStart"/>
            <w:r w:rsidRPr="00C90C1D">
              <w:rPr>
                <w:rFonts w:ascii="Arial" w:hAnsi="Arial" w:cs="Arial"/>
                <w:sz w:val="22"/>
                <w:szCs w:val="22"/>
              </w:rPr>
              <w:t>тэрбумаас</w:t>
            </w:r>
            <w:proofErr w:type="spellEnd"/>
            <w:r w:rsidRPr="00C90C1D">
              <w:rPr>
                <w:rFonts w:ascii="Arial" w:hAnsi="Arial" w:cs="Arial"/>
                <w:sz w:val="22"/>
                <w:szCs w:val="22"/>
              </w:rPr>
              <w:t xml:space="preserve"> дээш</w:t>
            </w:r>
          </w:p>
        </w:tc>
        <w:tc>
          <w:tcPr>
            <w:tcW w:w="2555" w:type="dxa"/>
            <w:tcBorders>
              <w:top w:val="nil"/>
              <w:left w:val="nil"/>
              <w:bottom w:val="single" w:sz="4" w:space="0" w:color="auto"/>
              <w:right w:val="single" w:sz="4" w:space="0" w:color="auto"/>
            </w:tcBorders>
            <w:vAlign w:val="center"/>
          </w:tcPr>
          <w:p w14:paraId="045F8D46" w14:textId="4A7DD675" w:rsidR="00C90C1D" w:rsidRPr="00D2099C" w:rsidRDefault="00C90C1D">
            <w:pPr>
              <w:jc w:val="center"/>
              <w:rPr>
                <w:rFonts w:ascii="Arial" w:hAnsi="Arial" w:cs="Arial"/>
                <w:color w:val="000000"/>
                <w:sz w:val="22"/>
                <w:szCs w:val="22"/>
              </w:rPr>
            </w:pPr>
            <w:r w:rsidRPr="00C90C1D">
              <w:rPr>
                <w:rFonts w:ascii="Arial" w:hAnsi="Arial" w:cs="Arial"/>
                <w:color w:val="000000"/>
                <w:sz w:val="22"/>
                <w:szCs w:val="22"/>
              </w:rPr>
              <w:t xml:space="preserve">               7,436</w:t>
            </w:r>
          </w:p>
        </w:tc>
        <w:tc>
          <w:tcPr>
            <w:tcW w:w="1701" w:type="dxa"/>
            <w:tcBorders>
              <w:top w:val="nil"/>
              <w:left w:val="nil"/>
              <w:bottom w:val="single" w:sz="4" w:space="0" w:color="auto"/>
              <w:right w:val="single" w:sz="4" w:space="0" w:color="auto"/>
            </w:tcBorders>
            <w:noWrap/>
            <w:vAlign w:val="center"/>
          </w:tcPr>
          <w:p w14:paraId="60BB7A2A" w14:textId="1C42B98B" w:rsidR="00C90C1D" w:rsidRPr="00D2099C" w:rsidRDefault="00543B6D" w:rsidP="00B4263B">
            <w:pPr>
              <w:jc w:val="center"/>
              <w:rPr>
                <w:rFonts w:ascii="Arial" w:hAnsi="Arial" w:cs="Arial"/>
                <w:color w:val="000000"/>
                <w:sz w:val="22"/>
                <w:szCs w:val="22"/>
              </w:rPr>
            </w:pPr>
            <w:r>
              <w:rPr>
                <w:rFonts w:ascii="Arial" w:hAnsi="Arial" w:cs="Arial"/>
                <w:color w:val="000000"/>
                <w:sz w:val="22"/>
                <w:szCs w:val="22"/>
              </w:rPr>
              <w:t>14,872</w:t>
            </w:r>
          </w:p>
        </w:tc>
        <w:tc>
          <w:tcPr>
            <w:tcW w:w="2551" w:type="dxa"/>
            <w:tcBorders>
              <w:top w:val="nil"/>
              <w:left w:val="nil"/>
              <w:bottom w:val="single" w:sz="4" w:space="0" w:color="auto"/>
              <w:right w:val="single" w:sz="4" w:space="0" w:color="auto"/>
            </w:tcBorders>
            <w:noWrap/>
            <w:vAlign w:val="center"/>
          </w:tcPr>
          <w:p w14:paraId="134A7EE4" w14:textId="108A3657" w:rsidR="00C90C1D" w:rsidRPr="00D2099C" w:rsidRDefault="00257ED7">
            <w:pPr>
              <w:jc w:val="right"/>
              <w:rPr>
                <w:rFonts w:ascii="Arial" w:hAnsi="Arial" w:cs="Arial"/>
                <w:color w:val="000000"/>
                <w:sz w:val="22"/>
                <w:szCs w:val="22"/>
              </w:rPr>
            </w:pPr>
            <w:r>
              <w:rPr>
                <w:rFonts w:ascii="Arial" w:hAnsi="Arial" w:cs="Arial"/>
                <w:color w:val="000000"/>
                <w:sz w:val="22"/>
                <w:szCs w:val="22"/>
              </w:rPr>
              <w:t>2</w:t>
            </w:r>
          </w:p>
        </w:tc>
      </w:tr>
      <w:tr w:rsidR="009401CB" w:rsidRPr="00D2099C" w14:paraId="69CE72E0" w14:textId="77777777" w:rsidTr="00645617">
        <w:trPr>
          <w:trHeight w:val="300"/>
        </w:trPr>
        <w:tc>
          <w:tcPr>
            <w:tcW w:w="2260" w:type="dxa"/>
            <w:tcBorders>
              <w:top w:val="nil"/>
              <w:left w:val="single" w:sz="4" w:space="0" w:color="auto"/>
              <w:bottom w:val="single" w:sz="4" w:space="0" w:color="auto"/>
              <w:right w:val="single" w:sz="4" w:space="0" w:color="auto"/>
            </w:tcBorders>
            <w:vAlign w:val="center"/>
            <w:hideMark/>
          </w:tcPr>
          <w:p w14:paraId="3D932A9D" w14:textId="49CCBAA7" w:rsidR="009401CB" w:rsidRPr="00D2099C" w:rsidRDefault="009401CB">
            <w:pPr>
              <w:rPr>
                <w:rFonts w:ascii="Arial" w:hAnsi="Arial" w:cs="Arial"/>
                <w:sz w:val="22"/>
                <w:szCs w:val="22"/>
                <w:lang w:val="mn-MN"/>
              </w:rPr>
            </w:pPr>
            <w:r w:rsidRPr="00D2099C">
              <w:rPr>
                <w:rFonts w:ascii="Arial" w:hAnsi="Arial" w:cs="Arial"/>
                <w:sz w:val="22"/>
                <w:szCs w:val="22"/>
              </w:rPr>
              <w:t xml:space="preserve">1.5-2.5 </w:t>
            </w:r>
            <w:proofErr w:type="spellStart"/>
            <w:proofErr w:type="gramStart"/>
            <w:r w:rsidRPr="00D2099C">
              <w:rPr>
                <w:rFonts w:ascii="Arial" w:hAnsi="Arial" w:cs="Arial"/>
                <w:sz w:val="22"/>
                <w:szCs w:val="22"/>
              </w:rPr>
              <w:t>тэрбум</w:t>
            </w:r>
            <w:proofErr w:type="spellEnd"/>
            <w:r w:rsidR="00645617" w:rsidRPr="00D2099C">
              <w:rPr>
                <w:rFonts w:ascii="Arial" w:hAnsi="Arial" w:cs="Arial"/>
                <w:sz w:val="22"/>
                <w:szCs w:val="22"/>
                <w:lang w:val="mn-MN"/>
              </w:rPr>
              <w:t>.₮</w:t>
            </w:r>
            <w:proofErr w:type="gramEnd"/>
          </w:p>
        </w:tc>
        <w:tc>
          <w:tcPr>
            <w:tcW w:w="2555" w:type="dxa"/>
            <w:tcBorders>
              <w:top w:val="nil"/>
              <w:left w:val="nil"/>
              <w:bottom w:val="single" w:sz="4" w:space="0" w:color="auto"/>
              <w:right w:val="single" w:sz="4" w:space="0" w:color="auto"/>
            </w:tcBorders>
            <w:vAlign w:val="center"/>
            <w:hideMark/>
          </w:tcPr>
          <w:p w14:paraId="51D6A040" w14:textId="7EA37F34" w:rsidR="009401CB" w:rsidRPr="00D2099C" w:rsidRDefault="009401CB">
            <w:pPr>
              <w:jc w:val="center"/>
              <w:rPr>
                <w:rFonts w:ascii="Arial" w:hAnsi="Arial" w:cs="Arial"/>
                <w:color w:val="000000"/>
                <w:sz w:val="22"/>
                <w:szCs w:val="22"/>
              </w:rPr>
            </w:pPr>
            <w:r w:rsidRPr="00D2099C">
              <w:rPr>
                <w:rFonts w:ascii="Arial" w:hAnsi="Arial" w:cs="Arial"/>
                <w:color w:val="000000"/>
                <w:sz w:val="22"/>
                <w:szCs w:val="22"/>
              </w:rPr>
              <w:t xml:space="preserve">                  </w:t>
            </w:r>
            <w:r w:rsidR="00FD1E4F">
              <w:rPr>
                <w:rFonts w:ascii="Arial" w:hAnsi="Arial" w:cs="Arial"/>
                <w:color w:val="000000"/>
                <w:sz w:val="22"/>
                <w:szCs w:val="22"/>
              </w:rPr>
              <w:t>3,643</w:t>
            </w:r>
            <w:r w:rsidRPr="00D2099C">
              <w:rPr>
                <w:rFonts w:ascii="Arial" w:hAnsi="Arial" w:cs="Arial"/>
                <w:color w:val="00000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31CEA193" w14:textId="6D5F0BBA" w:rsidR="009401CB" w:rsidRPr="00D2099C" w:rsidRDefault="00257ED7" w:rsidP="00B4263B">
            <w:pPr>
              <w:jc w:val="center"/>
              <w:rPr>
                <w:rFonts w:ascii="Arial" w:hAnsi="Arial" w:cs="Arial"/>
                <w:color w:val="000000"/>
                <w:sz w:val="22"/>
                <w:szCs w:val="22"/>
              </w:rPr>
            </w:pPr>
            <w:r>
              <w:rPr>
                <w:rFonts w:ascii="Arial" w:hAnsi="Arial" w:cs="Arial"/>
                <w:color w:val="000000"/>
                <w:sz w:val="22"/>
                <w:szCs w:val="22"/>
              </w:rPr>
              <w:t>7</w:t>
            </w:r>
            <w:r w:rsidR="009401CB" w:rsidRPr="00D2099C">
              <w:rPr>
                <w:rFonts w:ascii="Arial" w:hAnsi="Arial" w:cs="Arial"/>
                <w:color w:val="000000"/>
                <w:sz w:val="22"/>
                <w:szCs w:val="22"/>
              </w:rPr>
              <w:t>,28</w:t>
            </w:r>
            <w:r>
              <w:rPr>
                <w:rFonts w:ascii="Arial" w:hAnsi="Arial" w:cs="Arial"/>
                <w:color w:val="000000"/>
                <w:sz w:val="22"/>
                <w:szCs w:val="22"/>
              </w:rPr>
              <w:t>6</w:t>
            </w:r>
          </w:p>
        </w:tc>
        <w:tc>
          <w:tcPr>
            <w:tcW w:w="2551" w:type="dxa"/>
            <w:tcBorders>
              <w:top w:val="nil"/>
              <w:left w:val="nil"/>
              <w:bottom w:val="single" w:sz="4" w:space="0" w:color="auto"/>
              <w:right w:val="single" w:sz="4" w:space="0" w:color="auto"/>
            </w:tcBorders>
            <w:noWrap/>
            <w:vAlign w:val="center"/>
            <w:hideMark/>
          </w:tcPr>
          <w:p w14:paraId="5F195493" w14:textId="77777777" w:rsidR="009401CB" w:rsidRPr="00D2099C" w:rsidRDefault="009401CB">
            <w:pPr>
              <w:jc w:val="right"/>
              <w:rPr>
                <w:rFonts w:ascii="Arial" w:hAnsi="Arial" w:cs="Arial"/>
                <w:color w:val="000000"/>
                <w:sz w:val="22"/>
                <w:szCs w:val="22"/>
              </w:rPr>
            </w:pPr>
            <w:r w:rsidRPr="00D2099C">
              <w:rPr>
                <w:rFonts w:ascii="Arial" w:hAnsi="Arial" w:cs="Arial"/>
                <w:color w:val="000000"/>
                <w:sz w:val="22"/>
                <w:szCs w:val="22"/>
              </w:rPr>
              <w:t xml:space="preserve">                          2 </w:t>
            </w:r>
          </w:p>
        </w:tc>
      </w:tr>
      <w:tr w:rsidR="009401CB" w:rsidRPr="00D2099C" w14:paraId="6AA6881D" w14:textId="77777777" w:rsidTr="00645617">
        <w:trPr>
          <w:trHeight w:val="300"/>
        </w:trPr>
        <w:tc>
          <w:tcPr>
            <w:tcW w:w="2260" w:type="dxa"/>
            <w:tcBorders>
              <w:top w:val="nil"/>
              <w:left w:val="single" w:sz="4" w:space="0" w:color="auto"/>
              <w:bottom w:val="single" w:sz="4" w:space="0" w:color="auto"/>
              <w:right w:val="single" w:sz="4" w:space="0" w:color="auto"/>
            </w:tcBorders>
            <w:vAlign w:val="center"/>
            <w:hideMark/>
          </w:tcPr>
          <w:p w14:paraId="3019F5A9" w14:textId="76DED81E" w:rsidR="009401CB" w:rsidRPr="00D2099C" w:rsidRDefault="009401CB">
            <w:pPr>
              <w:rPr>
                <w:rFonts w:ascii="Arial" w:hAnsi="Arial" w:cs="Arial"/>
                <w:sz w:val="22"/>
                <w:szCs w:val="22"/>
                <w:lang w:val="mn-MN"/>
              </w:rPr>
            </w:pPr>
            <w:r w:rsidRPr="00D2099C">
              <w:rPr>
                <w:rFonts w:ascii="Arial" w:hAnsi="Arial" w:cs="Arial"/>
                <w:sz w:val="22"/>
                <w:szCs w:val="22"/>
              </w:rPr>
              <w:t xml:space="preserve">0.3-1.5 </w:t>
            </w:r>
            <w:proofErr w:type="spellStart"/>
            <w:proofErr w:type="gramStart"/>
            <w:r w:rsidRPr="00D2099C">
              <w:rPr>
                <w:rFonts w:ascii="Arial" w:hAnsi="Arial" w:cs="Arial"/>
                <w:sz w:val="22"/>
                <w:szCs w:val="22"/>
              </w:rPr>
              <w:t>тэрбум</w:t>
            </w:r>
            <w:proofErr w:type="spellEnd"/>
            <w:r w:rsidR="00645617" w:rsidRPr="00D2099C">
              <w:rPr>
                <w:rFonts w:ascii="Arial" w:hAnsi="Arial" w:cs="Arial"/>
                <w:sz w:val="22"/>
                <w:szCs w:val="22"/>
                <w:lang w:val="mn-MN"/>
              </w:rPr>
              <w:t>.₮</w:t>
            </w:r>
            <w:proofErr w:type="gramEnd"/>
          </w:p>
        </w:tc>
        <w:tc>
          <w:tcPr>
            <w:tcW w:w="2555" w:type="dxa"/>
            <w:tcBorders>
              <w:top w:val="nil"/>
              <w:left w:val="nil"/>
              <w:bottom w:val="single" w:sz="4" w:space="0" w:color="auto"/>
              <w:right w:val="single" w:sz="4" w:space="0" w:color="auto"/>
            </w:tcBorders>
            <w:vAlign w:val="center"/>
            <w:hideMark/>
          </w:tcPr>
          <w:p w14:paraId="6EF218A7" w14:textId="1EFBA5B7" w:rsidR="009401CB" w:rsidRPr="00D2099C" w:rsidRDefault="009401CB">
            <w:pPr>
              <w:jc w:val="center"/>
              <w:rPr>
                <w:rFonts w:ascii="Arial" w:hAnsi="Arial" w:cs="Arial"/>
                <w:color w:val="000000"/>
                <w:sz w:val="22"/>
                <w:szCs w:val="22"/>
              </w:rPr>
            </w:pPr>
            <w:r w:rsidRPr="00D2099C">
              <w:rPr>
                <w:rFonts w:ascii="Arial" w:hAnsi="Arial" w:cs="Arial"/>
                <w:color w:val="000000"/>
                <w:sz w:val="22"/>
                <w:szCs w:val="22"/>
              </w:rPr>
              <w:t xml:space="preserve">               </w:t>
            </w:r>
            <w:r w:rsidR="00FD1E4F">
              <w:rPr>
                <w:rFonts w:ascii="Arial" w:hAnsi="Arial" w:cs="Arial"/>
                <w:color w:val="000000"/>
                <w:sz w:val="22"/>
                <w:szCs w:val="22"/>
              </w:rPr>
              <w:t>19,276</w:t>
            </w:r>
            <w:r w:rsidRPr="00D2099C">
              <w:rPr>
                <w:rFonts w:ascii="Arial" w:hAnsi="Arial" w:cs="Arial"/>
                <w:color w:val="00000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58A8AAB7" w14:textId="467DCA79" w:rsidR="009401CB" w:rsidRPr="00D2099C" w:rsidRDefault="00257ED7" w:rsidP="00B4263B">
            <w:pPr>
              <w:jc w:val="center"/>
              <w:rPr>
                <w:rFonts w:ascii="Arial" w:hAnsi="Arial" w:cs="Arial"/>
                <w:color w:val="000000"/>
                <w:sz w:val="22"/>
                <w:szCs w:val="22"/>
              </w:rPr>
            </w:pPr>
            <w:r>
              <w:rPr>
                <w:rFonts w:ascii="Arial" w:hAnsi="Arial" w:cs="Arial"/>
                <w:color w:val="000000"/>
                <w:sz w:val="22"/>
                <w:szCs w:val="22"/>
              </w:rPr>
              <w:t>38</w:t>
            </w:r>
            <w:r w:rsidR="009401CB" w:rsidRPr="00D2099C">
              <w:rPr>
                <w:rFonts w:ascii="Arial" w:hAnsi="Arial" w:cs="Arial"/>
                <w:color w:val="000000"/>
                <w:sz w:val="22"/>
                <w:szCs w:val="22"/>
              </w:rPr>
              <w:t>,</w:t>
            </w:r>
            <w:r>
              <w:rPr>
                <w:rFonts w:ascii="Arial" w:hAnsi="Arial" w:cs="Arial"/>
                <w:color w:val="000000"/>
                <w:sz w:val="22"/>
                <w:szCs w:val="22"/>
              </w:rPr>
              <w:t>552</w:t>
            </w:r>
          </w:p>
        </w:tc>
        <w:tc>
          <w:tcPr>
            <w:tcW w:w="2551" w:type="dxa"/>
            <w:tcBorders>
              <w:top w:val="nil"/>
              <w:left w:val="nil"/>
              <w:bottom w:val="single" w:sz="4" w:space="0" w:color="auto"/>
              <w:right w:val="single" w:sz="4" w:space="0" w:color="auto"/>
            </w:tcBorders>
            <w:noWrap/>
            <w:vAlign w:val="center"/>
            <w:hideMark/>
          </w:tcPr>
          <w:p w14:paraId="59AA059F" w14:textId="77777777" w:rsidR="009401CB" w:rsidRPr="00D2099C" w:rsidRDefault="009401CB">
            <w:pPr>
              <w:jc w:val="right"/>
              <w:rPr>
                <w:rFonts w:ascii="Arial" w:hAnsi="Arial" w:cs="Arial"/>
                <w:color w:val="000000"/>
                <w:sz w:val="22"/>
                <w:szCs w:val="22"/>
              </w:rPr>
            </w:pPr>
            <w:r w:rsidRPr="00D2099C">
              <w:rPr>
                <w:rFonts w:ascii="Arial" w:hAnsi="Arial" w:cs="Arial"/>
                <w:color w:val="000000"/>
                <w:sz w:val="22"/>
                <w:szCs w:val="22"/>
              </w:rPr>
              <w:t xml:space="preserve">                          2 </w:t>
            </w:r>
          </w:p>
        </w:tc>
      </w:tr>
      <w:tr w:rsidR="009401CB" w:rsidRPr="00D2099C" w14:paraId="6FDF72B1" w14:textId="77777777" w:rsidTr="00645617">
        <w:trPr>
          <w:trHeight w:val="300"/>
        </w:trPr>
        <w:tc>
          <w:tcPr>
            <w:tcW w:w="2260" w:type="dxa"/>
            <w:tcBorders>
              <w:top w:val="nil"/>
              <w:left w:val="single" w:sz="4" w:space="0" w:color="auto"/>
              <w:bottom w:val="single" w:sz="4" w:space="0" w:color="auto"/>
              <w:right w:val="single" w:sz="4" w:space="0" w:color="auto"/>
            </w:tcBorders>
            <w:vAlign w:val="center"/>
            <w:hideMark/>
          </w:tcPr>
          <w:p w14:paraId="11C0BB32" w14:textId="0862987A" w:rsidR="009401CB" w:rsidRPr="00D2099C" w:rsidRDefault="009401CB">
            <w:pPr>
              <w:rPr>
                <w:rFonts w:ascii="Arial" w:hAnsi="Arial" w:cs="Arial"/>
                <w:sz w:val="22"/>
                <w:szCs w:val="22"/>
                <w:lang w:val="mn-MN"/>
              </w:rPr>
            </w:pPr>
            <w:r w:rsidRPr="00D2099C">
              <w:rPr>
                <w:rFonts w:ascii="Arial" w:hAnsi="Arial" w:cs="Arial"/>
                <w:sz w:val="22"/>
                <w:szCs w:val="22"/>
              </w:rPr>
              <w:t xml:space="preserve">50-300 </w:t>
            </w:r>
            <w:proofErr w:type="spellStart"/>
            <w:proofErr w:type="gramStart"/>
            <w:r w:rsidRPr="00D2099C">
              <w:rPr>
                <w:rFonts w:ascii="Arial" w:hAnsi="Arial" w:cs="Arial"/>
                <w:sz w:val="22"/>
                <w:szCs w:val="22"/>
              </w:rPr>
              <w:t>сая</w:t>
            </w:r>
            <w:proofErr w:type="spellEnd"/>
            <w:r w:rsidR="00645617" w:rsidRPr="00D2099C">
              <w:rPr>
                <w:rFonts w:ascii="Arial" w:hAnsi="Arial" w:cs="Arial"/>
                <w:sz w:val="22"/>
                <w:szCs w:val="22"/>
                <w:lang w:val="mn-MN"/>
              </w:rPr>
              <w:t>.₮</w:t>
            </w:r>
            <w:proofErr w:type="gramEnd"/>
          </w:p>
        </w:tc>
        <w:tc>
          <w:tcPr>
            <w:tcW w:w="2555" w:type="dxa"/>
            <w:tcBorders>
              <w:top w:val="nil"/>
              <w:left w:val="nil"/>
              <w:bottom w:val="single" w:sz="4" w:space="0" w:color="auto"/>
              <w:right w:val="single" w:sz="4" w:space="0" w:color="auto"/>
            </w:tcBorders>
            <w:vAlign w:val="center"/>
            <w:hideMark/>
          </w:tcPr>
          <w:p w14:paraId="29DA2DE7" w14:textId="12C14893" w:rsidR="009401CB" w:rsidRPr="00D2099C" w:rsidRDefault="009401CB">
            <w:pPr>
              <w:jc w:val="center"/>
              <w:rPr>
                <w:rFonts w:ascii="Arial" w:hAnsi="Arial" w:cs="Arial"/>
                <w:color w:val="000000"/>
                <w:sz w:val="22"/>
                <w:szCs w:val="22"/>
              </w:rPr>
            </w:pPr>
            <w:r w:rsidRPr="00D2099C">
              <w:rPr>
                <w:rFonts w:ascii="Arial" w:hAnsi="Arial" w:cs="Arial"/>
                <w:color w:val="000000"/>
                <w:sz w:val="22"/>
                <w:szCs w:val="22"/>
              </w:rPr>
              <w:t xml:space="preserve">               </w:t>
            </w:r>
            <w:r w:rsidR="00370D2A">
              <w:rPr>
                <w:rFonts w:ascii="Arial" w:hAnsi="Arial" w:cs="Arial"/>
                <w:color w:val="000000"/>
                <w:sz w:val="22"/>
                <w:szCs w:val="22"/>
              </w:rPr>
              <w:t>27,747</w:t>
            </w:r>
            <w:r w:rsidRPr="00D2099C">
              <w:rPr>
                <w:rFonts w:ascii="Arial" w:hAnsi="Arial" w:cs="Arial"/>
                <w:color w:val="00000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321FCE5C" w14:textId="7DDE9265" w:rsidR="009401CB" w:rsidRPr="00D2099C" w:rsidRDefault="00257ED7" w:rsidP="00B4263B">
            <w:pPr>
              <w:jc w:val="center"/>
              <w:rPr>
                <w:rFonts w:ascii="Arial" w:hAnsi="Arial" w:cs="Arial"/>
                <w:color w:val="000000"/>
                <w:sz w:val="22"/>
                <w:szCs w:val="22"/>
              </w:rPr>
            </w:pPr>
            <w:r>
              <w:rPr>
                <w:rFonts w:ascii="Arial" w:hAnsi="Arial" w:cs="Arial"/>
                <w:color w:val="000000"/>
                <w:sz w:val="22"/>
                <w:szCs w:val="22"/>
              </w:rPr>
              <w:t>52</w:t>
            </w:r>
            <w:r w:rsidR="009401CB" w:rsidRPr="00D2099C">
              <w:rPr>
                <w:rFonts w:ascii="Arial" w:hAnsi="Arial" w:cs="Arial"/>
                <w:color w:val="000000"/>
                <w:sz w:val="22"/>
                <w:szCs w:val="22"/>
              </w:rPr>
              <w:t>,</w:t>
            </w:r>
            <w:r>
              <w:rPr>
                <w:rFonts w:ascii="Arial" w:hAnsi="Arial" w:cs="Arial"/>
                <w:color w:val="000000"/>
                <w:sz w:val="22"/>
                <w:szCs w:val="22"/>
              </w:rPr>
              <w:t>460</w:t>
            </w:r>
          </w:p>
        </w:tc>
        <w:tc>
          <w:tcPr>
            <w:tcW w:w="2551" w:type="dxa"/>
            <w:tcBorders>
              <w:top w:val="nil"/>
              <w:left w:val="nil"/>
              <w:bottom w:val="single" w:sz="4" w:space="0" w:color="auto"/>
              <w:right w:val="single" w:sz="4" w:space="0" w:color="auto"/>
            </w:tcBorders>
            <w:noWrap/>
            <w:vAlign w:val="center"/>
            <w:hideMark/>
          </w:tcPr>
          <w:p w14:paraId="093C784A" w14:textId="77777777" w:rsidR="009401CB" w:rsidRPr="00D2099C" w:rsidRDefault="009401CB">
            <w:pPr>
              <w:jc w:val="right"/>
              <w:rPr>
                <w:rFonts w:ascii="Arial" w:hAnsi="Arial" w:cs="Arial"/>
                <w:color w:val="000000"/>
                <w:sz w:val="22"/>
                <w:szCs w:val="22"/>
              </w:rPr>
            </w:pPr>
            <w:r w:rsidRPr="00D2099C">
              <w:rPr>
                <w:rFonts w:ascii="Arial" w:hAnsi="Arial" w:cs="Arial"/>
                <w:color w:val="000000"/>
                <w:sz w:val="22"/>
                <w:szCs w:val="22"/>
              </w:rPr>
              <w:t xml:space="preserve">                          2 </w:t>
            </w:r>
          </w:p>
        </w:tc>
      </w:tr>
      <w:tr w:rsidR="009401CB" w:rsidRPr="00D2099C" w14:paraId="59028DC8" w14:textId="77777777" w:rsidTr="00645617">
        <w:trPr>
          <w:trHeight w:val="300"/>
        </w:trPr>
        <w:tc>
          <w:tcPr>
            <w:tcW w:w="2260" w:type="dxa"/>
            <w:tcBorders>
              <w:top w:val="nil"/>
              <w:left w:val="single" w:sz="4" w:space="0" w:color="auto"/>
              <w:bottom w:val="single" w:sz="4" w:space="0" w:color="auto"/>
              <w:right w:val="single" w:sz="4" w:space="0" w:color="auto"/>
            </w:tcBorders>
            <w:vAlign w:val="center"/>
            <w:hideMark/>
          </w:tcPr>
          <w:p w14:paraId="6A3FD8E6" w14:textId="561F0CFB" w:rsidR="009401CB" w:rsidRPr="00D2099C" w:rsidRDefault="009401CB">
            <w:pPr>
              <w:rPr>
                <w:rFonts w:ascii="Arial" w:hAnsi="Arial" w:cs="Arial"/>
                <w:color w:val="000000"/>
                <w:sz w:val="22"/>
                <w:szCs w:val="22"/>
              </w:rPr>
            </w:pPr>
            <w:r w:rsidRPr="00D2099C">
              <w:rPr>
                <w:rFonts w:ascii="Arial" w:hAnsi="Arial" w:cs="Arial"/>
                <w:sz w:val="22"/>
                <w:szCs w:val="22"/>
              </w:rPr>
              <w:t xml:space="preserve">50 </w:t>
            </w:r>
            <w:proofErr w:type="spellStart"/>
            <w:proofErr w:type="gramStart"/>
            <w:r w:rsidRPr="00D2099C">
              <w:rPr>
                <w:rFonts w:ascii="Arial" w:hAnsi="Arial" w:cs="Arial"/>
                <w:sz w:val="22"/>
                <w:szCs w:val="22"/>
              </w:rPr>
              <w:t>сая</w:t>
            </w:r>
            <w:proofErr w:type="spellEnd"/>
            <w:r w:rsidR="00645617" w:rsidRPr="00D2099C">
              <w:rPr>
                <w:rFonts w:ascii="Arial" w:hAnsi="Arial" w:cs="Arial"/>
                <w:sz w:val="22"/>
                <w:szCs w:val="22"/>
                <w:lang w:val="mn-MN"/>
              </w:rPr>
              <w:t>.₮</w:t>
            </w:r>
            <w:proofErr w:type="gramEnd"/>
            <w:r w:rsidRPr="00D2099C">
              <w:rPr>
                <w:rFonts w:ascii="Arial" w:hAnsi="Arial" w:cs="Arial"/>
                <w:sz w:val="22"/>
                <w:szCs w:val="22"/>
              </w:rPr>
              <w:t xml:space="preserve"> хүртэл</w:t>
            </w:r>
          </w:p>
        </w:tc>
        <w:tc>
          <w:tcPr>
            <w:tcW w:w="2555" w:type="dxa"/>
            <w:tcBorders>
              <w:top w:val="nil"/>
              <w:left w:val="nil"/>
              <w:bottom w:val="single" w:sz="4" w:space="0" w:color="auto"/>
              <w:right w:val="single" w:sz="4" w:space="0" w:color="auto"/>
            </w:tcBorders>
            <w:vAlign w:val="center"/>
            <w:hideMark/>
          </w:tcPr>
          <w:p w14:paraId="2E70DF46" w14:textId="7870BCC6" w:rsidR="009401CB" w:rsidRPr="00D2099C" w:rsidRDefault="009401CB">
            <w:pPr>
              <w:jc w:val="center"/>
              <w:rPr>
                <w:rFonts w:ascii="Arial" w:hAnsi="Arial" w:cs="Arial"/>
                <w:color w:val="000000"/>
                <w:sz w:val="22"/>
                <w:szCs w:val="22"/>
              </w:rPr>
            </w:pPr>
            <w:r w:rsidRPr="00D2099C">
              <w:rPr>
                <w:rFonts w:ascii="Arial" w:hAnsi="Arial" w:cs="Arial"/>
                <w:color w:val="000000"/>
                <w:sz w:val="22"/>
                <w:szCs w:val="22"/>
              </w:rPr>
              <w:t xml:space="preserve">               </w:t>
            </w:r>
            <w:r w:rsidR="00370D2A">
              <w:rPr>
                <w:rFonts w:ascii="Arial" w:hAnsi="Arial" w:cs="Arial"/>
                <w:color w:val="000000"/>
                <w:sz w:val="22"/>
                <w:szCs w:val="22"/>
              </w:rPr>
              <w:t>87</w:t>
            </w:r>
            <w:r w:rsidRPr="00D2099C">
              <w:rPr>
                <w:rFonts w:ascii="Arial" w:hAnsi="Arial" w:cs="Arial"/>
                <w:color w:val="000000"/>
                <w:sz w:val="22"/>
                <w:szCs w:val="22"/>
              </w:rPr>
              <w:t>,</w:t>
            </w:r>
            <w:r w:rsidR="00370D2A">
              <w:rPr>
                <w:rFonts w:ascii="Arial" w:hAnsi="Arial" w:cs="Arial"/>
                <w:color w:val="000000"/>
                <w:sz w:val="22"/>
                <w:szCs w:val="22"/>
              </w:rPr>
              <w:t>619</w:t>
            </w:r>
            <w:r w:rsidRPr="00D2099C">
              <w:rPr>
                <w:rFonts w:ascii="Arial" w:hAnsi="Arial" w:cs="Arial"/>
                <w:color w:val="00000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3B32539A" w14:textId="4989C65A" w:rsidR="009401CB" w:rsidRPr="00D2099C" w:rsidRDefault="00835397" w:rsidP="00B4263B">
            <w:pPr>
              <w:jc w:val="center"/>
              <w:rPr>
                <w:rFonts w:ascii="Arial" w:hAnsi="Arial" w:cs="Arial"/>
                <w:color w:val="000000"/>
                <w:sz w:val="22"/>
                <w:szCs w:val="22"/>
              </w:rPr>
            </w:pPr>
            <w:r>
              <w:rPr>
                <w:rFonts w:ascii="Arial" w:hAnsi="Arial" w:cs="Arial"/>
                <w:color w:val="000000"/>
                <w:sz w:val="22"/>
                <w:szCs w:val="22"/>
              </w:rPr>
              <w:t>175,238</w:t>
            </w:r>
          </w:p>
        </w:tc>
        <w:tc>
          <w:tcPr>
            <w:tcW w:w="2551" w:type="dxa"/>
            <w:tcBorders>
              <w:top w:val="nil"/>
              <w:left w:val="nil"/>
              <w:bottom w:val="single" w:sz="4" w:space="0" w:color="auto"/>
              <w:right w:val="single" w:sz="4" w:space="0" w:color="auto"/>
            </w:tcBorders>
            <w:noWrap/>
            <w:vAlign w:val="center"/>
            <w:hideMark/>
          </w:tcPr>
          <w:p w14:paraId="14BE0640" w14:textId="504BD26C" w:rsidR="009401CB" w:rsidRPr="00D2099C" w:rsidRDefault="009401CB">
            <w:pPr>
              <w:jc w:val="right"/>
              <w:rPr>
                <w:rFonts w:ascii="Arial" w:hAnsi="Arial" w:cs="Arial"/>
                <w:color w:val="000000"/>
                <w:sz w:val="22"/>
                <w:szCs w:val="22"/>
              </w:rPr>
            </w:pPr>
            <w:r w:rsidRPr="00D2099C">
              <w:rPr>
                <w:rFonts w:ascii="Arial" w:hAnsi="Arial" w:cs="Arial"/>
                <w:color w:val="000000"/>
                <w:sz w:val="22"/>
                <w:szCs w:val="22"/>
              </w:rPr>
              <w:t xml:space="preserve">                          </w:t>
            </w:r>
            <w:r w:rsidR="00835397">
              <w:rPr>
                <w:rFonts w:ascii="Arial" w:hAnsi="Arial" w:cs="Arial"/>
                <w:color w:val="000000"/>
                <w:sz w:val="22"/>
                <w:szCs w:val="22"/>
              </w:rPr>
              <w:t>2</w:t>
            </w:r>
          </w:p>
        </w:tc>
      </w:tr>
      <w:tr w:rsidR="009401CB" w:rsidRPr="00D2099C" w14:paraId="55F9C1E9" w14:textId="77777777" w:rsidTr="00645617">
        <w:trPr>
          <w:trHeight w:val="300"/>
        </w:trPr>
        <w:tc>
          <w:tcPr>
            <w:tcW w:w="2260" w:type="dxa"/>
            <w:tcBorders>
              <w:top w:val="nil"/>
              <w:left w:val="single" w:sz="4" w:space="0" w:color="auto"/>
              <w:bottom w:val="single" w:sz="4" w:space="0" w:color="auto"/>
              <w:right w:val="single" w:sz="4" w:space="0" w:color="auto"/>
            </w:tcBorders>
            <w:vAlign w:val="center"/>
            <w:hideMark/>
          </w:tcPr>
          <w:p w14:paraId="520604E7" w14:textId="77384B22" w:rsidR="009401CB" w:rsidRPr="00D2099C" w:rsidRDefault="00645617">
            <w:pPr>
              <w:rPr>
                <w:rFonts w:ascii="Arial" w:hAnsi="Arial" w:cs="Arial"/>
                <w:color w:val="000000"/>
                <w:sz w:val="22"/>
                <w:szCs w:val="22"/>
              </w:rPr>
            </w:pPr>
            <w:r w:rsidRPr="00D2099C">
              <w:rPr>
                <w:rFonts w:ascii="Arial" w:hAnsi="Arial" w:cs="Arial"/>
                <w:sz w:val="22"/>
                <w:szCs w:val="22"/>
                <w:lang w:val="mn-MN"/>
              </w:rPr>
              <w:t>Б</w:t>
            </w:r>
            <w:proofErr w:type="spellStart"/>
            <w:r w:rsidR="009401CB" w:rsidRPr="00D2099C">
              <w:rPr>
                <w:rFonts w:ascii="Arial" w:hAnsi="Arial" w:cs="Arial"/>
                <w:sz w:val="22"/>
                <w:szCs w:val="22"/>
              </w:rPr>
              <w:t>усад</w:t>
            </w:r>
            <w:proofErr w:type="spellEnd"/>
          </w:p>
        </w:tc>
        <w:tc>
          <w:tcPr>
            <w:tcW w:w="2555" w:type="dxa"/>
            <w:tcBorders>
              <w:top w:val="nil"/>
              <w:left w:val="nil"/>
              <w:bottom w:val="single" w:sz="4" w:space="0" w:color="auto"/>
              <w:right w:val="single" w:sz="4" w:space="0" w:color="auto"/>
            </w:tcBorders>
            <w:vAlign w:val="center"/>
            <w:hideMark/>
          </w:tcPr>
          <w:p w14:paraId="4BF6E430" w14:textId="217F4409" w:rsidR="009401CB" w:rsidRPr="00D2099C" w:rsidRDefault="009401CB">
            <w:pPr>
              <w:jc w:val="center"/>
              <w:rPr>
                <w:rFonts w:ascii="Arial" w:hAnsi="Arial" w:cs="Arial"/>
                <w:color w:val="000000"/>
                <w:sz w:val="22"/>
                <w:szCs w:val="22"/>
              </w:rPr>
            </w:pPr>
            <w:r w:rsidRPr="00D2099C">
              <w:rPr>
                <w:rFonts w:ascii="Arial" w:hAnsi="Arial" w:cs="Arial"/>
                <w:color w:val="000000"/>
                <w:sz w:val="22"/>
                <w:szCs w:val="22"/>
              </w:rPr>
              <w:t xml:space="preserve">               </w:t>
            </w:r>
            <w:r w:rsidR="00370D2A">
              <w:rPr>
                <w:rFonts w:ascii="Arial" w:hAnsi="Arial" w:cs="Arial"/>
                <w:color w:val="000000"/>
                <w:sz w:val="22"/>
                <w:szCs w:val="22"/>
              </w:rPr>
              <w:t>82,003</w:t>
            </w:r>
            <w:r w:rsidRPr="00D2099C">
              <w:rPr>
                <w:rFonts w:ascii="Arial" w:hAnsi="Arial" w:cs="Arial"/>
                <w:color w:val="00000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599CF036" w14:textId="1C1DC8B1" w:rsidR="009401CB" w:rsidRPr="00D2099C" w:rsidRDefault="00835397" w:rsidP="00B4263B">
            <w:pPr>
              <w:jc w:val="center"/>
              <w:rPr>
                <w:rFonts w:ascii="Arial" w:hAnsi="Arial" w:cs="Arial"/>
                <w:color w:val="000000"/>
                <w:sz w:val="22"/>
                <w:szCs w:val="22"/>
              </w:rPr>
            </w:pPr>
            <w:r>
              <w:rPr>
                <w:rFonts w:ascii="Arial" w:hAnsi="Arial" w:cs="Arial"/>
                <w:color w:val="000000"/>
                <w:sz w:val="22"/>
                <w:szCs w:val="22"/>
              </w:rPr>
              <w:t>82,003</w:t>
            </w:r>
          </w:p>
        </w:tc>
        <w:tc>
          <w:tcPr>
            <w:tcW w:w="2551" w:type="dxa"/>
            <w:tcBorders>
              <w:top w:val="nil"/>
              <w:left w:val="nil"/>
              <w:bottom w:val="single" w:sz="4" w:space="0" w:color="auto"/>
              <w:right w:val="single" w:sz="4" w:space="0" w:color="auto"/>
            </w:tcBorders>
            <w:noWrap/>
            <w:vAlign w:val="center"/>
            <w:hideMark/>
          </w:tcPr>
          <w:p w14:paraId="74B81B3C" w14:textId="77777777" w:rsidR="009401CB" w:rsidRPr="00D2099C" w:rsidRDefault="009401CB">
            <w:pPr>
              <w:jc w:val="right"/>
              <w:rPr>
                <w:rFonts w:ascii="Arial" w:hAnsi="Arial" w:cs="Arial"/>
                <w:color w:val="000000"/>
                <w:sz w:val="22"/>
                <w:szCs w:val="22"/>
              </w:rPr>
            </w:pPr>
            <w:r w:rsidRPr="00D2099C">
              <w:rPr>
                <w:rFonts w:ascii="Arial" w:hAnsi="Arial" w:cs="Arial"/>
                <w:color w:val="000000"/>
                <w:sz w:val="22"/>
                <w:szCs w:val="22"/>
              </w:rPr>
              <w:t xml:space="preserve">                          1 </w:t>
            </w:r>
          </w:p>
        </w:tc>
      </w:tr>
      <w:tr w:rsidR="009401CB" w:rsidRPr="00D2099C" w14:paraId="69AFC717" w14:textId="77777777" w:rsidTr="00645617">
        <w:trPr>
          <w:trHeight w:val="300"/>
        </w:trPr>
        <w:tc>
          <w:tcPr>
            <w:tcW w:w="2260" w:type="dxa"/>
            <w:tcBorders>
              <w:top w:val="nil"/>
              <w:left w:val="single" w:sz="4" w:space="0" w:color="auto"/>
              <w:bottom w:val="single" w:sz="4" w:space="0" w:color="auto"/>
              <w:right w:val="single" w:sz="4" w:space="0" w:color="auto"/>
            </w:tcBorders>
            <w:noWrap/>
            <w:vAlign w:val="bottom"/>
            <w:hideMark/>
          </w:tcPr>
          <w:p w14:paraId="6990DDE3" w14:textId="77777777" w:rsidR="009401CB" w:rsidRPr="00D2099C" w:rsidRDefault="009401CB">
            <w:pPr>
              <w:jc w:val="center"/>
              <w:rPr>
                <w:rFonts w:ascii="Arial" w:hAnsi="Arial" w:cs="Arial"/>
                <w:b/>
                <w:bCs/>
                <w:color w:val="000000"/>
                <w:sz w:val="22"/>
                <w:szCs w:val="22"/>
              </w:rPr>
            </w:pPr>
            <w:proofErr w:type="spellStart"/>
            <w:r w:rsidRPr="00D2099C">
              <w:rPr>
                <w:rFonts w:ascii="Arial" w:hAnsi="Arial" w:cs="Arial"/>
                <w:b/>
                <w:bCs/>
                <w:color w:val="000000"/>
                <w:sz w:val="22"/>
                <w:szCs w:val="22"/>
              </w:rPr>
              <w:t>Нийт</w:t>
            </w:r>
            <w:proofErr w:type="spellEnd"/>
            <w:r w:rsidRPr="00D2099C">
              <w:rPr>
                <w:rFonts w:ascii="Arial" w:hAnsi="Arial" w:cs="Arial"/>
                <w:b/>
                <w:bCs/>
                <w:color w:val="000000"/>
                <w:sz w:val="22"/>
                <w:szCs w:val="22"/>
              </w:rPr>
              <w:t xml:space="preserve"> дүн</w:t>
            </w:r>
          </w:p>
        </w:tc>
        <w:tc>
          <w:tcPr>
            <w:tcW w:w="2555" w:type="dxa"/>
            <w:tcBorders>
              <w:top w:val="nil"/>
              <w:left w:val="nil"/>
              <w:bottom w:val="single" w:sz="4" w:space="0" w:color="auto"/>
              <w:right w:val="single" w:sz="4" w:space="0" w:color="auto"/>
            </w:tcBorders>
            <w:noWrap/>
            <w:vAlign w:val="center"/>
            <w:hideMark/>
          </w:tcPr>
          <w:p w14:paraId="759D29EC" w14:textId="777408FD" w:rsidR="009401CB" w:rsidRPr="00D2099C" w:rsidRDefault="009401CB">
            <w:pPr>
              <w:rPr>
                <w:rFonts w:ascii="Arial" w:hAnsi="Arial" w:cs="Arial"/>
                <w:b/>
                <w:bCs/>
                <w:color w:val="000000"/>
                <w:sz w:val="22"/>
                <w:szCs w:val="22"/>
              </w:rPr>
            </w:pPr>
            <w:r w:rsidRPr="00D2099C">
              <w:rPr>
                <w:rFonts w:ascii="Arial" w:hAnsi="Arial" w:cs="Arial"/>
                <w:b/>
                <w:bCs/>
                <w:color w:val="000000"/>
                <w:sz w:val="22"/>
                <w:szCs w:val="22"/>
              </w:rPr>
              <w:t xml:space="preserve">             </w:t>
            </w:r>
            <w:r w:rsidR="00645617" w:rsidRPr="00D2099C">
              <w:rPr>
                <w:rFonts w:ascii="Arial" w:hAnsi="Arial" w:cs="Arial"/>
                <w:b/>
                <w:bCs/>
                <w:color w:val="000000"/>
                <w:sz w:val="22"/>
                <w:szCs w:val="22"/>
                <w:lang w:val="mn-MN"/>
              </w:rPr>
              <w:t xml:space="preserve">      </w:t>
            </w:r>
            <w:r w:rsidR="00B4263B">
              <w:rPr>
                <w:rFonts w:ascii="Arial" w:hAnsi="Arial" w:cs="Arial"/>
                <w:b/>
                <w:bCs/>
                <w:color w:val="000000"/>
                <w:sz w:val="22"/>
                <w:szCs w:val="22"/>
                <w:lang w:val="mn-MN"/>
              </w:rPr>
              <w:t>249,229</w:t>
            </w:r>
          </w:p>
        </w:tc>
        <w:tc>
          <w:tcPr>
            <w:tcW w:w="1701" w:type="dxa"/>
            <w:tcBorders>
              <w:top w:val="nil"/>
              <w:left w:val="nil"/>
              <w:bottom w:val="single" w:sz="4" w:space="0" w:color="auto"/>
              <w:right w:val="single" w:sz="4" w:space="0" w:color="auto"/>
            </w:tcBorders>
            <w:noWrap/>
            <w:vAlign w:val="center"/>
            <w:hideMark/>
          </w:tcPr>
          <w:p w14:paraId="295E487C" w14:textId="2CBD2AF0" w:rsidR="009401CB" w:rsidRPr="00D2099C" w:rsidRDefault="009401CB">
            <w:pPr>
              <w:rPr>
                <w:rFonts w:ascii="Arial" w:hAnsi="Arial" w:cs="Arial"/>
                <w:b/>
                <w:bCs/>
                <w:color w:val="000000"/>
                <w:sz w:val="22"/>
                <w:szCs w:val="22"/>
              </w:rPr>
            </w:pPr>
            <w:r w:rsidRPr="00D2099C">
              <w:rPr>
                <w:rFonts w:ascii="Arial" w:hAnsi="Arial" w:cs="Arial"/>
                <w:b/>
                <w:bCs/>
                <w:color w:val="000000"/>
                <w:sz w:val="22"/>
                <w:szCs w:val="22"/>
              </w:rPr>
              <w:t xml:space="preserve">     </w:t>
            </w:r>
            <w:r w:rsidR="00835397">
              <w:rPr>
                <w:rFonts w:ascii="Arial" w:hAnsi="Arial" w:cs="Arial"/>
                <w:b/>
                <w:bCs/>
                <w:color w:val="000000"/>
                <w:sz w:val="22"/>
                <w:szCs w:val="22"/>
              </w:rPr>
              <w:t>371,859</w:t>
            </w:r>
          </w:p>
        </w:tc>
        <w:tc>
          <w:tcPr>
            <w:tcW w:w="2551" w:type="dxa"/>
            <w:tcBorders>
              <w:top w:val="nil"/>
              <w:left w:val="nil"/>
              <w:bottom w:val="single" w:sz="4" w:space="0" w:color="auto"/>
              <w:right w:val="single" w:sz="4" w:space="0" w:color="auto"/>
            </w:tcBorders>
            <w:noWrap/>
            <w:vAlign w:val="center"/>
            <w:hideMark/>
          </w:tcPr>
          <w:p w14:paraId="210F795E" w14:textId="77777777" w:rsidR="009401CB" w:rsidRPr="00D2099C" w:rsidRDefault="009401CB">
            <w:pPr>
              <w:rPr>
                <w:rFonts w:ascii="Arial" w:hAnsi="Arial" w:cs="Arial"/>
                <w:b/>
                <w:bCs/>
                <w:color w:val="000000"/>
                <w:sz w:val="22"/>
                <w:szCs w:val="22"/>
              </w:rPr>
            </w:pPr>
            <w:r w:rsidRPr="00D2099C">
              <w:rPr>
                <w:rFonts w:ascii="Arial" w:hAnsi="Arial" w:cs="Arial"/>
                <w:b/>
                <w:bCs/>
                <w:color w:val="000000"/>
                <w:sz w:val="22"/>
                <w:szCs w:val="22"/>
              </w:rPr>
              <w:t> </w:t>
            </w:r>
          </w:p>
        </w:tc>
      </w:tr>
    </w:tbl>
    <w:p w14:paraId="2F1FD7FE" w14:textId="77777777" w:rsidR="00102B3B" w:rsidRPr="00D2099C" w:rsidRDefault="00102B3B" w:rsidP="006A6E6B">
      <w:pPr>
        <w:pStyle w:val="NormalWeb"/>
        <w:spacing w:before="0" w:beforeAutospacing="0" w:after="120" w:afterAutospacing="0"/>
        <w:jc w:val="both"/>
        <w:rPr>
          <w:rFonts w:ascii="Arial" w:hAnsi="Arial" w:cs="Arial"/>
          <w:lang w:val="mn-MN"/>
        </w:rPr>
      </w:pPr>
    </w:p>
    <w:p w14:paraId="73ADF4DA" w14:textId="77777777" w:rsidR="002C4A24" w:rsidRPr="00D2099C" w:rsidRDefault="002C4A24"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1.4.</w:t>
      </w:r>
      <w:r w:rsidR="006A6E6B" w:rsidRPr="00D2099C">
        <w:rPr>
          <w:rFonts w:ascii="Arial" w:hAnsi="Arial" w:cs="Arial"/>
          <w:b/>
          <w:lang w:val="mn-MN"/>
        </w:rPr>
        <w:t xml:space="preserve"> Н</w:t>
      </w:r>
      <w:r w:rsidRPr="00D2099C">
        <w:rPr>
          <w:rFonts w:ascii="Arial" w:hAnsi="Arial" w:cs="Arial"/>
          <w:b/>
          <w:lang w:val="mn-MN"/>
        </w:rPr>
        <w:t>ийт зардлын дүнг тооцо</w:t>
      </w:r>
      <w:r w:rsidR="00240BD9" w:rsidRPr="00D2099C">
        <w:rPr>
          <w:rFonts w:ascii="Arial" w:hAnsi="Arial" w:cs="Arial"/>
          <w:b/>
          <w:lang w:val="mn-MN"/>
        </w:rPr>
        <w:t>х:</w:t>
      </w:r>
    </w:p>
    <w:p w14:paraId="73973745" w14:textId="728AEBA2" w:rsidR="00240BD9" w:rsidRPr="00D2099C" w:rsidRDefault="00090CD9" w:rsidP="006A6E6B">
      <w:pPr>
        <w:pStyle w:val="NormalWeb"/>
        <w:spacing w:before="0" w:beforeAutospacing="0" w:after="120" w:afterAutospacing="0"/>
        <w:ind w:left="720" w:firstLine="720"/>
        <w:jc w:val="both"/>
        <w:rPr>
          <w:rFonts w:ascii="Arial" w:hAnsi="Arial" w:cs="Arial"/>
          <w:lang w:val="mn-MN"/>
        </w:rPr>
      </w:pPr>
      <w:r w:rsidRPr="00D2099C">
        <w:rPr>
          <w:rFonts w:ascii="Arial" w:hAnsi="Arial" w:cs="Arial"/>
          <w:lang w:val="mn-MN"/>
        </w:rPr>
        <w:t>Нийт зардал</w:t>
      </w:r>
      <w:r w:rsidR="00645617" w:rsidRPr="00D2099C">
        <w:rPr>
          <w:rFonts w:ascii="Arial" w:hAnsi="Arial" w:cs="Arial"/>
          <w:lang w:val="mn-MN"/>
        </w:rPr>
        <w:t xml:space="preserve"> </w:t>
      </w:r>
      <w:r w:rsidRPr="00D2099C">
        <w:rPr>
          <w:rFonts w:ascii="Arial" w:hAnsi="Arial" w:cs="Arial"/>
          <w:lang w:val="mn-MN"/>
        </w:rPr>
        <w:t>=</w:t>
      </w:r>
      <w:r w:rsidR="00645617" w:rsidRPr="00D2099C">
        <w:rPr>
          <w:rFonts w:ascii="Arial" w:hAnsi="Arial" w:cs="Arial"/>
          <w:lang w:val="mn-MN"/>
        </w:rPr>
        <w:t xml:space="preserve"> </w:t>
      </w:r>
      <w:r w:rsidRPr="00D2099C">
        <w:rPr>
          <w:rFonts w:ascii="Arial" w:hAnsi="Arial" w:cs="Arial"/>
          <w:lang w:val="mn-MN"/>
        </w:rPr>
        <w:t>Зардал × Тоон үзүүлэлт</w:t>
      </w:r>
    </w:p>
    <w:p w14:paraId="0B303773" w14:textId="5A4660FE" w:rsidR="004248CE" w:rsidRPr="00D2099C" w:rsidRDefault="00215156" w:rsidP="006A6E6B">
      <w:pPr>
        <w:pStyle w:val="NormalWeb"/>
        <w:spacing w:before="0" w:beforeAutospacing="0" w:after="120" w:afterAutospacing="0"/>
        <w:ind w:left="720" w:firstLine="720"/>
        <w:jc w:val="both"/>
        <w:rPr>
          <w:rFonts w:ascii="Arial" w:hAnsi="Arial" w:cs="Arial"/>
          <w:lang w:val="mn-MN"/>
        </w:rPr>
      </w:pPr>
      <w:r>
        <w:rPr>
          <w:rFonts w:ascii="Arial" w:hAnsi="Arial" w:cs="Arial"/>
          <w:lang w:val="mn-MN"/>
        </w:rPr>
        <w:t>83</w:t>
      </w:r>
      <w:r w:rsidR="0042473E">
        <w:rPr>
          <w:rFonts w:ascii="Arial" w:hAnsi="Arial" w:cs="Arial"/>
          <w:lang w:val="mn-MN"/>
        </w:rPr>
        <w:t>5</w:t>
      </w:r>
      <w:r w:rsidR="004248CE" w:rsidRPr="00D2099C">
        <w:rPr>
          <w:rFonts w:ascii="Arial" w:hAnsi="Arial" w:cs="Arial"/>
          <w:lang w:val="mn-MN"/>
        </w:rPr>
        <w:t>,</w:t>
      </w:r>
      <w:r w:rsidR="0042473E">
        <w:rPr>
          <w:rFonts w:ascii="Arial" w:hAnsi="Arial" w:cs="Arial"/>
          <w:lang w:val="mn-MN"/>
        </w:rPr>
        <w:t>450</w:t>
      </w:r>
      <w:r>
        <w:rPr>
          <w:rFonts w:ascii="Arial" w:hAnsi="Arial" w:cs="Arial"/>
          <w:lang w:val="mn-MN"/>
        </w:rPr>
        <w:t>,4</w:t>
      </w:r>
      <w:r w:rsidR="0042473E">
        <w:rPr>
          <w:rFonts w:ascii="Arial" w:hAnsi="Arial" w:cs="Arial"/>
          <w:lang w:val="mn-MN"/>
        </w:rPr>
        <w:t>09</w:t>
      </w:r>
      <w:r w:rsidR="004248CE" w:rsidRPr="00D2099C">
        <w:rPr>
          <w:rFonts w:ascii="Arial" w:hAnsi="Arial" w:cs="Arial"/>
          <w:lang w:val="mn-MN"/>
        </w:rPr>
        <w:t>.</w:t>
      </w:r>
      <w:r>
        <w:rPr>
          <w:rFonts w:ascii="Arial" w:hAnsi="Arial" w:cs="Arial"/>
          <w:lang w:val="mn-MN"/>
        </w:rPr>
        <w:t>2</w:t>
      </w:r>
      <w:r w:rsidR="0042473E">
        <w:rPr>
          <w:rFonts w:ascii="Arial" w:hAnsi="Arial" w:cs="Arial"/>
          <w:lang w:val="mn-MN"/>
        </w:rPr>
        <w:t>мян.</w:t>
      </w:r>
      <w:r w:rsidR="004248CE" w:rsidRPr="00D2099C">
        <w:rPr>
          <w:rFonts w:ascii="Arial" w:hAnsi="Arial" w:cs="Arial"/>
          <w:lang w:val="mn-MN"/>
        </w:rPr>
        <w:t>₮=</w:t>
      </w:r>
      <w:r w:rsidR="008739B3">
        <w:rPr>
          <w:rFonts w:ascii="Arial" w:hAnsi="Arial" w:cs="Arial"/>
          <w:lang w:val="mn-MN"/>
        </w:rPr>
        <w:t>2</w:t>
      </w:r>
      <w:r w:rsidR="004248CE" w:rsidRPr="00D2099C">
        <w:rPr>
          <w:rFonts w:ascii="Arial" w:hAnsi="Arial" w:cs="Arial"/>
          <w:lang w:val="mn-MN"/>
        </w:rPr>
        <w:t>,</w:t>
      </w:r>
      <w:r w:rsidR="008739B3">
        <w:rPr>
          <w:rFonts w:ascii="Arial" w:hAnsi="Arial" w:cs="Arial"/>
          <w:lang w:val="mn-MN"/>
        </w:rPr>
        <w:t>246</w:t>
      </w:r>
      <w:r w:rsidR="004248CE" w:rsidRPr="00D2099C">
        <w:rPr>
          <w:rFonts w:ascii="Arial" w:hAnsi="Arial" w:cs="Arial"/>
          <w:lang w:val="mn-MN"/>
        </w:rPr>
        <w:t>.</w:t>
      </w:r>
      <w:r w:rsidR="008739B3">
        <w:rPr>
          <w:rFonts w:ascii="Arial" w:hAnsi="Arial" w:cs="Arial"/>
          <w:lang w:val="mn-MN"/>
        </w:rPr>
        <w:t>7</w:t>
      </w:r>
      <w:r w:rsidR="00A431CB">
        <w:rPr>
          <w:rFonts w:ascii="Arial" w:hAnsi="Arial" w:cs="Arial"/>
          <w:lang w:val="mn-MN"/>
        </w:rPr>
        <w:t xml:space="preserve"> мян</w:t>
      </w:r>
      <w:r w:rsidR="008739B3">
        <w:rPr>
          <w:rFonts w:ascii="Arial" w:hAnsi="Arial" w:cs="Arial"/>
          <w:lang w:val="mn-MN"/>
        </w:rPr>
        <w:t>.</w:t>
      </w:r>
      <w:r w:rsidR="004248CE" w:rsidRPr="00D2099C">
        <w:rPr>
          <w:rFonts w:ascii="Arial" w:hAnsi="Arial" w:cs="Arial"/>
          <w:lang w:val="mn-MN"/>
        </w:rPr>
        <w:t>₮</w:t>
      </w:r>
      <w:r w:rsidR="006300AE" w:rsidRPr="00D2099C">
        <w:rPr>
          <w:rFonts w:ascii="Arial" w:hAnsi="Arial" w:cs="Arial"/>
          <w:lang w:val="mn-MN"/>
        </w:rPr>
        <w:t xml:space="preserve"> </w:t>
      </w:r>
      <w:r w:rsidR="004248CE" w:rsidRPr="00D2099C">
        <w:rPr>
          <w:rFonts w:ascii="Arial" w:hAnsi="Arial" w:cs="Arial"/>
          <w:lang w:val="mn-MN"/>
        </w:rPr>
        <w:t xml:space="preserve">× </w:t>
      </w:r>
      <w:r>
        <w:rPr>
          <w:rFonts w:ascii="Arial" w:hAnsi="Arial" w:cs="Arial"/>
          <w:lang w:val="mn-MN"/>
        </w:rPr>
        <w:t>371</w:t>
      </w:r>
      <w:r w:rsidR="004248CE" w:rsidRPr="00D2099C">
        <w:rPr>
          <w:rFonts w:ascii="Arial" w:hAnsi="Arial" w:cs="Arial"/>
          <w:lang w:val="mn-MN"/>
        </w:rPr>
        <w:t>,</w:t>
      </w:r>
      <w:r>
        <w:rPr>
          <w:rFonts w:ascii="Arial" w:hAnsi="Arial" w:cs="Arial"/>
          <w:lang w:val="mn-MN"/>
        </w:rPr>
        <w:t>859</w:t>
      </w:r>
    </w:p>
    <w:p w14:paraId="53CBE11C" w14:textId="747CE116" w:rsidR="007A55F8" w:rsidRPr="00D2099C" w:rsidRDefault="007A55F8"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Одоогийн А</w:t>
      </w:r>
      <w:r w:rsidR="00546A60" w:rsidRPr="00D2099C">
        <w:rPr>
          <w:rFonts w:ascii="Arial" w:hAnsi="Arial" w:cs="Arial"/>
          <w:lang w:val="mn-MN"/>
        </w:rPr>
        <w:t>ж ахуй нэгжийн орлогын албан татвар</w:t>
      </w:r>
      <w:r w:rsidRPr="00D2099C">
        <w:rPr>
          <w:rFonts w:ascii="Arial" w:hAnsi="Arial" w:cs="Arial"/>
          <w:lang w:val="mn-MN"/>
        </w:rPr>
        <w:t xml:space="preserve">ын тухай хуулиар бүх </w:t>
      </w:r>
      <w:r w:rsidR="00546A60" w:rsidRPr="00D2099C">
        <w:rPr>
          <w:rFonts w:ascii="Arial" w:hAnsi="Arial" w:cs="Arial"/>
          <w:lang w:val="mn-MN"/>
        </w:rPr>
        <w:t>аж ахуй нэгж</w:t>
      </w:r>
      <w:r w:rsidRPr="00D2099C">
        <w:rPr>
          <w:rFonts w:ascii="Arial" w:hAnsi="Arial" w:cs="Arial"/>
          <w:lang w:val="mn-MN"/>
        </w:rPr>
        <w:t xml:space="preserve">үүд </w:t>
      </w:r>
      <w:r w:rsidR="009401CB" w:rsidRPr="00D2099C">
        <w:rPr>
          <w:rFonts w:ascii="Arial" w:hAnsi="Arial" w:cs="Arial"/>
          <w:lang w:val="mn-MN"/>
        </w:rPr>
        <w:t>сегментийн ангиллаас хамааран н</w:t>
      </w:r>
      <w:r w:rsidRPr="00D2099C">
        <w:rPr>
          <w:rFonts w:ascii="Arial" w:hAnsi="Arial" w:cs="Arial"/>
          <w:lang w:val="mn-MN"/>
        </w:rPr>
        <w:t xml:space="preserve">эг тайлангийн маягтаар жилд </w:t>
      </w:r>
      <w:r w:rsidR="009401CB" w:rsidRPr="00D2099C">
        <w:rPr>
          <w:rFonts w:ascii="Arial" w:hAnsi="Arial" w:cs="Arial"/>
          <w:lang w:val="mn-MN"/>
        </w:rPr>
        <w:t>1-</w:t>
      </w:r>
      <w:r w:rsidRPr="00D2099C">
        <w:rPr>
          <w:rFonts w:ascii="Arial" w:hAnsi="Arial" w:cs="Arial"/>
          <w:lang w:val="mn-MN"/>
        </w:rPr>
        <w:t xml:space="preserve">4 удаа тайлагнадаг бөгөөд </w:t>
      </w:r>
      <w:r w:rsidR="00546A60" w:rsidRPr="00D2099C">
        <w:rPr>
          <w:rFonts w:ascii="Arial" w:hAnsi="Arial" w:cs="Arial"/>
          <w:lang w:val="mn-MN"/>
        </w:rPr>
        <w:t>Аж ахуй</w:t>
      </w:r>
      <w:r w:rsidR="00131F45" w:rsidRPr="00D2099C">
        <w:rPr>
          <w:rFonts w:ascii="Arial" w:hAnsi="Arial" w:cs="Arial"/>
          <w:lang w:val="mn-MN"/>
        </w:rPr>
        <w:t>н</w:t>
      </w:r>
      <w:r w:rsidR="00546A60" w:rsidRPr="00D2099C">
        <w:rPr>
          <w:rFonts w:ascii="Arial" w:hAnsi="Arial" w:cs="Arial"/>
          <w:lang w:val="mn-MN"/>
        </w:rPr>
        <w:t xml:space="preserve"> нэгжийн орлогын албан татварын </w:t>
      </w:r>
      <w:r w:rsidRPr="00D2099C">
        <w:rPr>
          <w:rFonts w:ascii="Arial" w:hAnsi="Arial" w:cs="Arial"/>
          <w:lang w:val="mn-MN"/>
        </w:rPr>
        <w:t xml:space="preserve">тайлан гаргах татвар төлөхтэй холбоотой нийт зардлын хэмжээ </w:t>
      </w:r>
      <w:r w:rsidR="00546A60" w:rsidRPr="00D2099C">
        <w:rPr>
          <w:rFonts w:ascii="Arial" w:hAnsi="Arial" w:cs="Arial"/>
          <w:lang w:val="mn-MN"/>
        </w:rPr>
        <w:t>Аж ахуй</w:t>
      </w:r>
      <w:r w:rsidR="00131F45" w:rsidRPr="00D2099C">
        <w:rPr>
          <w:rFonts w:ascii="Arial" w:hAnsi="Arial" w:cs="Arial"/>
          <w:lang w:val="mn-MN"/>
        </w:rPr>
        <w:t>н</w:t>
      </w:r>
      <w:r w:rsidR="00546A60" w:rsidRPr="00D2099C">
        <w:rPr>
          <w:rFonts w:ascii="Arial" w:hAnsi="Arial" w:cs="Arial"/>
          <w:lang w:val="mn-MN"/>
        </w:rPr>
        <w:t xml:space="preserve"> нэгжийн орлогын албан татварын</w:t>
      </w:r>
      <w:r w:rsidRPr="00D2099C">
        <w:rPr>
          <w:rFonts w:ascii="Arial" w:hAnsi="Arial" w:cs="Arial"/>
          <w:lang w:val="mn-MN"/>
        </w:rPr>
        <w:t xml:space="preserve"> тайлан ирүүлсэн</w:t>
      </w:r>
      <w:r w:rsidR="00305AE1" w:rsidRPr="00D2099C">
        <w:rPr>
          <w:rFonts w:ascii="Arial" w:hAnsi="Arial" w:cs="Arial"/>
          <w:lang w:val="mn-MN"/>
        </w:rPr>
        <w:t xml:space="preserve"> </w:t>
      </w:r>
      <w:r w:rsidR="009401CB" w:rsidRPr="00D2099C">
        <w:rPr>
          <w:rFonts w:ascii="Arial" w:hAnsi="Arial" w:cs="Arial"/>
          <w:lang w:val="mn-MN"/>
        </w:rPr>
        <w:t>1</w:t>
      </w:r>
      <w:r w:rsidR="00F0779A">
        <w:rPr>
          <w:rFonts w:ascii="Arial" w:hAnsi="Arial" w:cs="Arial"/>
          <w:lang w:val="mn-MN"/>
        </w:rPr>
        <w:t>91</w:t>
      </w:r>
      <w:r w:rsidR="009401CB" w:rsidRPr="00D2099C">
        <w:rPr>
          <w:rFonts w:ascii="Arial" w:hAnsi="Arial" w:cs="Arial"/>
          <w:lang w:val="mn-MN"/>
        </w:rPr>
        <w:t>,</w:t>
      </w:r>
      <w:r w:rsidR="00F0779A">
        <w:rPr>
          <w:rFonts w:ascii="Arial" w:hAnsi="Arial" w:cs="Arial"/>
          <w:lang w:val="mn-MN"/>
        </w:rPr>
        <w:t>470</w:t>
      </w:r>
      <w:r w:rsidRPr="00D2099C">
        <w:rPr>
          <w:rFonts w:ascii="Arial" w:hAnsi="Arial" w:cs="Arial"/>
          <w:lang w:val="mn-MN"/>
        </w:rPr>
        <w:t xml:space="preserve"> </w:t>
      </w:r>
      <w:r w:rsidR="00546A60" w:rsidRPr="00D2099C">
        <w:rPr>
          <w:rFonts w:ascii="Arial" w:hAnsi="Arial" w:cs="Arial"/>
          <w:lang w:val="mn-MN"/>
        </w:rPr>
        <w:t>аж ахуй</w:t>
      </w:r>
      <w:r w:rsidR="00131F45" w:rsidRPr="00D2099C">
        <w:rPr>
          <w:rFonts w:ascii="Arial" w:hAnsi="Arial" w:cs="Arial"/>
          <w:lang w:val="mn-MN"/>
        </w:rPr>
        <w:t>н</w:t>
      </w:r>
      <w:r w:rsidR="00546A60" w:rsidRPr="00D2099C">
        <w:rPr>
          <w:rFonts w:ascii="Arial" w:hAnsi="Arial" w:cs="Arial"/>
          <w:lang w:val="mn-MN"/>
        </w:rPr>
        <w:t xml:space="preserve"> нэгж</w:t>
      </w:r>
      <w:r w:rsidRPr="00D2099C">
        <w:rPr>
          <w:rFonts w:ascii="Arial" w:hAnsi="Arial" w:cs="Arial"/>
          <w:lang w:val="mn-MN"/>
        </w:rPr>
        <w:t xml:space="preserve">ийн хувьд </w:t>
      </w:r>
      <w:r w:rsidR="0042473E">
        <w:rPr>
          <w:rFonts w:ascii="Arial" w:hAnsi="Arial" w:cs="Arial"/>
          <w:lang w:val="mn-MN"/>
        </w:rPr>
        <w:t>4</w:t>
      </w:r>
      <w:r w:rsidRPr="00D2099C">
        <w:rPr>
          <w:rFonts w:ascii="Arial" w:hAnsi="Arial" w:cs="Arial"/>
          <w:lang w:val="mn-MN"/>
        </w:rPr>
        <w:t>,</w:t>
      </w:r>
      <w:r w:rsidR="0042473E">
        <w:rPr>
          <w:rFonts w:ascii="Arial" w:hAnsi="Arial" w:cs="Arial"/>
          <w:lang w:val="mn-MN"/>
        </w:rPr>
        <w:t>363</w:t>
      </w:r>
      <w:r w:rsidRPr="00D2099C">
        <w:rPr>
          <w:rFonts w:ascii="Arial" w:hAnsi="Arial" w:cs="Arial"/>
          <w:lang w:val="mn-MN"/>
        </w:rPr>
        <w:t>.</w:t>
      </w:r>
      <w:r w:rsidR="0042473E">
        <w:rPr>
          <w:rFonts w:ascii="Arial" w:hAnsi="Arial" w:cs="Arial"/>
          <w:lang w:val="mn-MN"/>
        </w:rPr>
        <w:t>3</w:t>
      </w:r>
      <w:r w:rsidR="004D4E2B">
        <w:rPr>
          <w:rFonts w:ascii="Arial" w:hAnsi="Arial" w:cs="Arial"/>
          <w:lang w:val="mn-MN"/>
        </w:rPr>
        <w:t xml:space="preserve"> мян.</w:t>
      </w:r>
      <w:r w:rsidRPr="00D2099C">
        <w:rPr>
          <w:rFonts w:ascii="Arial" w:hAnsi="Arial" w:cs="Arial"/>
          <w:lang w:val="mn-MN"/>
        </w:rPr>
        <w:t xml:space="preserve">төгрөг, нийт тайлан ирүүлбэл зохих </w:t>
      </w:r>
      <w:r w:rsidR="009401CB" w:rsidRPr="00D2099C">
        <w:rPr>
          <w:rFonts w:ascii="Arial" w:hAnsi="Arial" w:cs="Arial"/>
          <w:lang w:val="mn-MN"/>
        </w:rPr>
        <w:t>2</w:t>
      </w:r>
      <w:r w:rsidR="00DA16C4">
        <w:rPr>
          <w:rFonts w:ascii="Arial" w:hAnsi="Arial" w:cs="Arial"/>
          <w:lang w:val="mn-MN"/>
        </w:rPr>
        <w:t>49</w:t>
      </w:r>
      <w:r w:rsidR="009401CB" w:rsidRPr="00D2099C">
        <w:rPr>
          <w:rFonts w:ascii="Arial" w:hAnsi="Arial" w:cs="Arial"/>
          <w:lang w:val="mn-MN"/>
        </w:rPr>
        <w:t>,</w:t>
      </w:r>
      <w:r w:rsidR="00DA16C4">
        <w:rPr>
          <w:rFonts w:ascii="Arial" w:hAnsi="Arial" w:cs="Arial"/>
          <w:lang w:val="mn-MN"/>
        </w:rPr>
        <w:t>229</w:t>
      </w:r>
      <w:r w:rsidRPr="00D2099C">
        <w:rPr>
          <w:rFonts w:ascii="Arial" w:hAnsi="Arial" w:cs="Arial"/>
          <w:lang w:val="mn-MN"/>
        </w:rPr>
        <w:t xml:space="preserve"> </w:t>
      </w:r>
      <w:r w:rsidR="00546A60" w:rsidRPr="00D2099C">
        <w:rPr>
          <w:rFonts w:ascii="Arial" w:hAnsi="Arial" w:cs="Arial"/>
          <w:lang w:val="mn-MN"/>
        </w:rPr>
        <w:t>аж ахуй</w:t>
      </w:r>
      <w:r w:rsidR="00131F45" w:rsidRPr="00D2099C">
        <w:rPr>
          <w:rFonts w:ascii="Arial" w:hAnsi="Arial" w:cs="Arial"/>
          <w:lang w:val="mn-MN"/>
        </w:rPr>
        <w:t>н</w:t>
      </w:r>
      <w:r w:rsidR="00546A60" w:rsidRPr="00D2099C">
        <w:rPr>
          <w:rFonts w:ascii="Arial" w:hAnsi="Arial" w:cs="Arial"/>
          <w:lang w:val="mn-MN"/>
        </w:rPr>
        <w:t xml:space="preserve"> нэгж</w:t>
      </w:r>
      <w:r w:rsidRPr="00D2099C">
        <w:rPr>
          <w:rFonts w:ascii="Arial" w:hAnsi="Arial" w:cs="Arial"/>
          <w:lang w:val="mn-MN"/>
        </w:rPr>
        <w:t xml:space="preserve">ийн хувьд </w:t>
      </w:r>
      <w:r w:rsidR="00DA16C4">
        <w:rPr>
          <w:rFonts w:ascii="Arial" w:hAnsi="Arial" w:cs="Arial"/>
          <w:lang w:val="mn-MN"/>
        </w:rPr>
        <w:t>1,087</w:t>
      </w:r>
      <w:r w:rsidR="00CD75E6">
        <w:rPr>
          <w:rFonts w:ascii="Arial" w:hAnsi="Arial" w:cs="Arial"/>
          <w:lang w:val="mn-MN"/>
        </w:rPr>
        <w:t>.6</w:t>
      </w:r>
      <w:r w:rsidRPr="00D2099C">
        <w:rPr>
          <w:rFonts w:ascii="Arial" w:hAnsi="Arial" w:cs="Arial"/>
          <w:b/>
          <w:lang w:val="mn-MN"/>
        </w:rPr>
        <w:t xml:space="preserve"> </w:t>
      </w:r>
      <w:r w:rsidR="00CD75E6">
        <w:rPr>
          <w:rFonts w:ascii="Arial" w:hAnsi="Arial" w:cs="Arial"/>
          <w:lang w:val="mn-MN"/>
        </w:rPr>
        <w:t>сая</w:t>
      </w:r>
      <w:r w:rsidR="00BC1065">
        <w:rPr>
          <w:rFonts w:ascii="Arial" w:hAnsi="Arial" w:cs="Arial"/>
          <w:lang w:val="mn-MN"/>
        </w:rPr>
        <w:t>.</w:t>
      </w:r>
      <w:r w:rsidRPr="00D2099C">
        <w:rPr>
          <w:rFonts w:ascii="Arial" w:hAnsi="Arial" w:cs="Arial"/>
          <w:lang w:val="mn-MN"/>
        </w:rPr>
        <w:t>төгрөг байхаар байна.</w:t>
      </w:r>
    </w:p>
    <w:p w14:paraId="2AD20040" w14:textId="77777777" w:rsidR="002C4A24" w:rsidRPr="00D2099C" w:rsidRDefault="002C1E73"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1.5.</w:t>
      </w:r>
      <w:r w:rsidR="006A6E6B" w:rsidRPr="00D2099C">
        <w:rPr>
          <w:rFonts w:ascii="Arial" w:hAnsi="Arial" w:cs="Arial"/>
          <w:b/>
          <w:lang w:val="mn-MN"/>
        </w:rPr>
        <w:t xml:space="preserve"> Х</w:t>
      </w:r>
      <w:r w:rsidRPr="00D2099C">
        <w:rPr>
          <w:rFonts w:ascii="Arial" w:hAnsi="Arial" w:cs="Arial"/>
          <w:b/>
          <w:lang w:val="mn-MN"/>
        </w:rPr>
        <w:t>ялбарчлах боломж:</w:t>
      </w:r>
    </w:p>
    <w:p w14:paraId="55605E22" w14:textId="7D3C5192" w:rsidR="00022230" w:rsidRPr="00D2099C" w:rsidRDefault="00022230"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 ахуйн нэгжийн орлогын албан татварын хуул</w:t>
      </w:r>
      <w:r w:rsidR="00131F45" w:rsidRPr="00D2099C">
        <w:rPr>
          <w:rFonts w:ascii="Arial" w:hAnsi="Arial" w:cs="Arial"/>
          <w:lang w:val="mn-MN"/>
        </w:rPr>
        <w:t xml:space="preserve">ьд </w:t>
      </w:r>
      <w:r w:rsidR="00F65B3B" w:rsidRPr="00D2099C">
        <w:rPr>
          <w:rFonts w:ascii="Arial" w:hAnsi="Arial" w:cs="Arial"/>
          <w:lang w:val="mn-MN"/>
        </w:rPr>
        <w:t>нэмэлт</w:t>
      </w:r>
      <w:r w:rsidR="00131F45" w:rsidRPr="00D2099C">
        <w:rPr>
          <w:rFonts w:ascii="Arial" w:hAnsi="Arial" w:cs="Arial"/>
          <w:lang w:val="mn-MN"/>
        </w:rPr>
        <w:t>,</w:t>
      </w:r>
      <w:r w:rsidR="00F65B3B" w:rsidRPr="00D2099C">
        <w:rPr>
          <w:rFonts w:ascii="Arial" w:hAnsi="Arial" w:cs="Arial"/>
          <w:lang w:val="mn-MN"/>
        </w:rPr>
        <w:t xml:space="preserve"> өөрчлөлт</w:t>
      </w:r>
      <w:r w:rsidR="00131F45" w:rsidRPr="00D2099C">
        <w:rPr>
          <w:rFonts w:ascii="Arial" w:hAnsi="Arial" w:cs="Arial"/>
          <w:lang w:val="mn-MN"/>
        </w:rPr>
        <w:t xml:space="preserve"> оруулахтай </w:t>
      </w:r>
      <w:r w:rsidRPr="00D2099C">
        <w:rPr>
          <w:rFonts w:ascii="Arial" w:hAnsi="Arial" w:cs="Arial"/>
          <w:lang w:val="mn-MN"/>
        </w:rPr>
        <w:t>холбоотойгоор татвар төлөгч хуулийн этгээдийг үүрэгжүүлсэн татвар төлөгчийн бүртгэл хийлгэх, татварын хяналт шалгалтад хамруулахтай холбоотой хувь хүний зүгээс гарах зардлыг бууруулах боломжийг дараах шалгууруудаар тодорхойлъё. Үүнд:</w:t>
      </w:r>
    </w:p>
    <w:p w14:paraId="6D0811BF" w14:textId="77777777" w:rsidR="00022230" w:rsidRPr="00D2099C" w:rsidRDefault="00022230" w:rsidP="006A6E6B">
      <w:pPr>
        <w:pStyle w:val="NormalWeb"/>
        <w:spacing w:before="0" w:beforeAutospacing="0" w:after="120" w:afterAutospacing="0"/>
        <w:ind w:firstLine="720"/>
        <w:jc w:val="both"/>
        <w:rPr>
          <w:rFonts w:ascii="Arial" w:eastAsia="Times New Roman" w:hAnsi="Arial" w:cs="Arial"/>
          <w:color w:val="000000"/>
          <w:lang w:val="mn-MN"/>
        </w:rPr>
      </w:pPr>
      <w:r w:rsidRPr="00D2099C">
        <w:rPr>
          <w:rFonts w:ascii="Arial" w:eastAsia="Times New Roman" w:hAnsi="Arial" w:cs="Arial"/>
          <w:color w:val="000000"/>
          <w:lang w:val="mn-MN"/>
        </w:rPr>
        <w:t>а) Хамрагдах хуулийн этгээдийн тоог багасгах боломж байгаа эсэх:</w:t>
      </w:r>
    </w:p>
    <w:p w14:paraId="699DAC98" w14:textId="40BEAD7B" w:rsidR="00022230" w:rsidRPr="00D2099C" w:rsidRDefault="00022230" w:rsidP="006A6E6B">
      <w:pPr>
        <w:pStyle w:val="NormalWeb"/>
        <w:spacing w:before="0" w:beforeAutospacing="0" w:after="120" w:afterAutospacing="0"/>
        <w:ind w:firstLine="720"/>
        <w:jc w:val="both"/>
        <w:rPr>
          <w:rFonts w:ascii="Arial" w:hAnsi="Arial" w:cs="Arial"/>
          <w:lang w:val="mn-MN"/>
        </w:rPr>
      </w:pPr>
      <w:r w:rsidRPr="00D2099C">
        <w:rPr>
          <w:rFonts w:ascii="Arial" w:eastAsia="Times New Roman" w:hAnsi="Arial" w:cs="Arial"/>
          <w:color w:val="000000"/>
          <w:lang w:val="mn-MN"/>
        </w:rPr>
        <w:t xml:space="preserve">Татварын ерөнхий хууль болон Аж ахуйн нэгжийн орлогын албан татварын тухай хуульд зааснаар </w:t>
      </w:r>
      <w:r w:rsidR="00F65B3B" w:rsidRPr="00D2099C">
        <w:rPr>
          <w:rFonts w:ascii="Arial" w:eastAsia="Times New Roman" w:hAnsi="Arial" w:cs="Arial"/>
          <w:color w:val="000000"/>
          <w:lang w:val="mn-MN"/>
        </w:rPr>
        <w:t>тухайн татварын төрл</w:t>
      </w:r>
      <w:r w:rsidRPr="00D2099C">
        <w:rPr>
          <w:rFonts w:ascii="Arial" w:eastAsia="Times New Roman" w:hAnsi="Arial" w:cs="Arial"/>
          <w:color w:val="000000"/>
          <w:lang w:val="mn-MN"/>
        </w:rPr>
        <w:t xml:space="preserve">өөр бүртгүүлэх шаардлагатай хуулийн этгээдүүдийг </w:t>
      </w:r>
      <w:r w:rsidR="00F65B3B" w:rsidRPr="00D2099C">
        <w:rPr>
          <w:rFonts w:ascii="Arial" w:eastAsia="Times New Roman" w:hAnsi="Arial" w:cs="Arial"/>
          <w:color w:val="000000"/>
          <w:lang w:val="mn-MN"/>
        </w:rPr>
        <w:t>Улсын бүртгэлд бүртгүүлсэн тухай бүр татварын алба нь бүртгэх байгууллагын мэдээлэлд үндэслэн цахимаар</w:t>
      </w:r>
      <w:r w:rsidRPr="00D2099C">
        <w:rPr>
          <w:rFonts w:ascii="Arial" w:eastAsia="Times New Roman" w:hAnsi="Arial" w:cs="Arial"/>
          <w:color w:val="000000"/>
          <w:lang w:val="mn-MN"/>
        </w:rPr>
        <w:t xml:space="preserve"> </w:t>
      </w:r>
      <w:r w:rsidR="00F65B3B" w:rsidRPr="00D2099C">
        <w:rPr>
          <w:rFonts w:ascii="Arial" w:eastAsia="Times New Roman" w:hAnsi="Arial" w:cs="Arial"/>
          <w:color w:val="000000"/>
          <w:lang w:val="mn-MN"/>
        </w:rPr>
        <w:t xml:space="preserve">шууд </w:t>
      </w:r>
      <w:r w:rsidRPr="00D2099C">
        <w:rPr>
          <w:rFonts w:ascii="Arial" w:eastAsia="Times New Roman" w:hAnsi="Arial" w:cs="Arial"/>
          <w:color w:val="000000"/>
          <w:lang w:val="mn-MN"/>
        </w:rPr>
        <w:t>бүртгэж</w:t>
      </w:r>
      <w:r w:rsidR="00BD697C" w:rsidRPr="00D2099C">
        <w:rPr>
          <w:rFonts w:ascii="Arial" w:eastAsia="Times New Roman" w:hAnsi="Arial" w:cs="Arial"/>
          <w:color w:val="000000"/>
          <w:lang w:val="mn-MN"/>
        </w:rPr>
        <w:t xml:space="preserve"> </w:t>
      </w:r>
      <w:r w:rsidR="001B7550" w:rsidRPr="00D2099C">
        <w:rPr>
          <w:rFonts w:ascii="Arial" w:hAnsi="Arial" w:cs="Arial"/>
          <w:lang w:val="mn-MN"/>
        </w:rPr>
        <w:t>Аж ахуй нэгжийн орлогын албан татварын</w:t>
      </w:r>
      <w:r w:rsidR="001B7550" w:rsidRPr="00D2099C">
        <w:rPr>
          <w:rFonts w:ascii="Arial" w:eastAsia="Times New Roman" w:hAnsi="Arial" w:cs="Arial"/>
          <w:color w:val="000000"/>
          <w:lang w:val="mn-MN"/>
        </w:rPr>
        <w:t xml:space="preserve"> </w:t>
      </w:r>
      <w:r w:rsidR="00BD697C" w:rsidRPr="00D2099C">
        <w:rPr>
          <w:rFonts w:ascii="Arial" w:eastAsia="Times New Roman" w:hAnsi="Arial" w:cs="Arial"/>
          <w:color w:val="000000"/>
          <w:lang w:val="mn-MN"/>
        </w:rPr>
        <w:t>тухай хуульд заасан үүргүүдийг хүлээлгэ</w:t>
      </w:r>
      <w:r w:rsidR="00F65B3B" w:rsidRPr="00D2099C">
        <w:rPr>
          <w:rFonts w:ascii="Arial" w:eastAsia="Times New Roman" w:hAnsi="Arial" w:cs="Arial"/>
          <w:color w:val="000000"/>
          <w:lang w:val="mn-MN"/>
        </w:rPr>
        <w:t xml:space="preserve">ж байгаа нь шинээр бүртгүүлсэн </w:t>
      </w:r>
      <w:r w:rsidRPr="00D2099C">
        <w:rPr>
          <w:rFonts w:ascii="Arial" w:eastAsia="Times New Roman" w:hAnsi="Arial" w:cs="Arial"/>
          <w:color w:val="000000"/>
          <w:lang w:val="mn-MN"/>
        </w:rPr>
        <w:t>хуулийн этгээдийн тоо</w:t>
      </w:r>
      <w:r w:rsidR="00BD697C" w:rsidRPr="00D2099C">
        <w:rPr>
          <w:rFonts w:ascii="Arial" w:eastAsia="Times New Roman" w:hAnsi="Arial" w:cs="Arial"/>
          <w:color w:val="000000"/>
          <w:lang w:val="mn-MN"/>
        </w:rPr>
        <w:t>г</w:t>
      </w:r>
      <w:r w:rsidR="00F65B3B" w:rsidRPr="00D2099C">
        <w:rPr>
          <w:rFonts w:ascii="Arial" w:eastAsia="Times New Roman" w:hAnsi="Arial" w:cs="Arial"/>
          <w:color w:val="000000"/>
          <w:lang w:val="mn-MN"/>
        </w:rPr>
        <w:t>оор</w:t>
      </w:r>
      <w:r w:rsidR="00BD697C" w:rsidRPr="00D2099C">
        <w:rPr>
          <w:rFonts w:ascii="Arial" w:eastAsia="Times New Roman" w:hAnsi="Arial" w:cs="Arial"/>
          <w:color w:val="000000"/>
          <w:lang w:val="mn-MN"/>
        </w:rPr>
        <w:t xml:space="preserve"> хуул</w:t>
      </w:r>
      <w:r w:rsidR="00F65B3B" w:rsidRPr="00D2099C">
        <w:rPr>
          <w:rFonts w:ascii="Arial" w:eastAsia="Times New Roman" w:hAnsi="Arial" w:cs="Arial"/>
          <w:color w:val="000000"/>
          <w:lang w:val="mn-MN"/>
        </w:rPr>
        <w:t>ь</w:t>
      </w:r>
      <w:r w:rsidR="00BD697C" w:rsidRPr="00D2099C">
        <w:rPr>
          <w:rFonts w:ascii="Arial" w:eastAsia="Times New Roman" w:hAnsi="Arial" w:cs="Arial"/>
          <w:color w:val="000000"/>
          <w:lang w:val="mn-MN"/>
        </w:rPr>
        <w:t xml:space="preserve"> тогтоомжийг биелүүлж ажиллах, т</w:t>
      </w:r>
      <w:r w:rsidR="008A5FC1" w:rsidRPr="00D2099C">
        <w:rPr>
          <w:rFonts w:ascii="Arial" w:eastAsia="Times New Roman" w:hAnsi="Arial" w:cs="Arial"/>
          <w:color w:val="000000"/>
          <w:lang w:val="mn-MN"/>
        </w:rPr>
        <w:t>өсвийн орлогыг нэмэгдүүлэх болом</w:t>
      </w:r>
      <w:r w:rsidR="00BD697C" w:rsidRPr="00D2099C">
        <w:rPr>
          <w:rFonts w:ascii="Arial" w:eastAsia="Times New Roman" w:hAnsi="Arial" w:cs="Arial"/>
          <w:color w:val="000000"/>
          <w:lang w:val="mn-MN"/>
        </w:rPr>
        <w:t xml:space="preserve">жтой. </w:t>
      </w:r>
    </w:p>
    <w:p w14:paraId="62436BF7" w14:textId="1DED7AB9" w:rsidR="00022230" w:rsidRPr="00D2099C" w:rsidRDefault="00C54A4F" w:rsidP="006A6E6B">
      <w:pPr>
        <w:pStyle w:val="NormalWeb"/>
        <w:spacing w:before="0" w:beforeAutospacing="0" w:after="120" w:afterAutospacing="0"/>
        <w:ind w:firstLine="720"/>
        <w:jc w:val="both"/>
        <w:rPr>
          <w:rFonts w:ascii="Arial" w:eastAsia="Times New Roman" w:hAnsi="Arial" w:cs="Arial"/>
          <w:color w:val="000000"/>
          <w:lang w:val="mn-MN"/>
        </w:rPr>
      </w:pPr>
      <w:r>
        <w:rPr>
          <w:rFonts w:ascii="Arial" w:eastAsia="Times New Roman" w:hAnsi="Arial" w:cs="Arial"/>
          <w:color w:val="000000"/>
          <w:lang w:val="mn-MN"/>
        </w:rPr>
        <w:t>б</w:t>
      </w:r>
      <w:r w:rsidR="00022230" w:rsidRPr="00D2099C">
        <w:rPr>
          <w:rFonts w:ascii="Arial" w:eastAsia="Times New Roman" w:hAnsi="Arial" w:cs="Arial"/>
          <w:color w:val="000000"/>
          <w:lang w:val="mn-MN"/>
        </w:rPr>
        <w:t>) Шинээр үүсэх үүргийг урьд байсан үүрэгтэй нэгтгэж болох эсэх;</w:t>
      </w:r>
    </w:p>
    <w:p w14:paraId="4F91DC7D" w14:textId="11F7B321" w:rsidR="00022230" w:rsidRPr="00D2099C" w:rsidRDefault="00131F45" w:rsidP="006A6E6B">
      <w:pPr>
        <w:pStyle w:val="NormalWeb"/>
        <w:spacing w:before="0" w:beforeAutospacing="0" w:after="120" w:afterAutospacing="0"/>
        <w:ind w:firstLine="720"/>
        <w:jc w:val="both"/>
        <w:rPr>
          <w:rFonts w:ascii="Arial" w:eastAsia="Times New Roman" w:hAnsi="Arial" w:cs="Arial"/>
          <w:color w:val="000000"/>
          <w:lang w:val="mn-MN"/>
        </w:rPr>
      </w:pPr>
      <w:r w:rsidRPr="00D2099C">
        <w:rPr>
          <w:rFonts w:ascii="Arial" w:hAnsi="Arial" w:cs="Arial"/>
          <w:lang w:val="mn-MN"/>
        </w:rPr>
        <w:t>Хуулийн</w:t>
      </w:r>
      <w:r w:rsidR="00F65B3B" w:rsidRPr="00D2099C">
        <w:rPr>
          <w:rFonts w:ascii="Arial" w:eastAsia="Times New Roman" w:hAnsi="Arial" w:cs="Arial"/>
          <w:color w:val="000000"/>
          <w:lang w:val="mn-MN"/>
        </w:rPr>
        <w:t xml:space="preserve"> </w:t>
      </w:r>
      <w:r w:rsidR="00022230" w:rsidRPr="00D2099C">
        <w:rPr>
          <w:rFonts w:ascii="Arial" w:eastAsia="Times New Roman" w:hAnsi="Arial" w:cs="Arial"/>
          <w:color w:val="000000"/>
          <w:lang w:val="mn-MN"/>
        </w:rPr>
        <w:t xml:space="preserve">төсөлд </w:t>
      </w:r>
      <w:r w:rsidR="00D11C94" w:rsidRPr="00D2099C">
        <w:rPr>
          <w:rFonts w:ascii="Arial" w:eastAsia="Times New Roman" w:hAnsi="Arial" w:cs="Arial"/>
          <w:color w:val="000000"/>
          <w:lang w:val="mn-MN"/>
        </w:rPr>
        <w:t>т</w:t>
      </w:r>
      <w:r w:rsidR="00022230" w:rsidRPr="00D2099C">
        <w:rPr>
          <w:rFonts w:ascii="Arial" w:eastAsia="Times New Roman" w:hAnsi="Arial" w:cs="Arial"/>
          <w:color w:val="000000"/>
          <w:lang w:val="mn-MN"/>
        </w:rPr>
        <w:t>атвар төлөгч ху</w:t>
      </w:r>
      <w:r w:rsidR="00D11C94" w:rsidRPr="00D2099C">
        <w:rPr>
          <w:rFonts w:ascii="Arial" w:eastAsia="Times New Roman" w:hAnsi="Arial" w:cs="Arial"/>
          <w:color w:val="000000"/>
          <w:lang w:val="mn-MN"/>
        </w:rPr>
        <w:t xml:space="preserve">улийн этгээдэд </w:t>
      </w:r>
      <w:r w:rsidR="00022230" w:rsidRPr="00D2099C">
        <w:rPr>
          <w:rFonts w:ascii="Arial" w:eastAsia="Times New Roman" w:hAnsi="Arial" w:cs="Arial"/>
          <w:color w:val="000000"/>
          <w:lang w:val="mn-MN"/>
        </w:rPr>
        <w:t>шинээр үүрэг хүлээлгээгүй</w:t>
      </w:r>
      <w:r w:rsidR="00364BD7">
        <w:rPr>
          <w:rFonts w:ascii="Arial" w:eastAsia="Times New Roman" w:hAnsi="Arial" w:cs="Arial"/>
          <w:color w:val="000000"/>
          <w:lang w:val="mn-MN"/>
        </w:rPr>
        <w:t>.</w:t>
      </w:r>
    </w:p>
    <w:p w14:paraId="29C4879F" w14:textId="52F49F45" w:rsidR="00D11C94" w:rsidRPr="00D2099C" w:rsidRDefault="00C54A4F" w:rsidP="006A6E6B">
      <w:pPr>
        <w:pStyle w:val="NormalWeb"/>
        <w:spacing w:before="0" w:beforeAutospacing="0" w:after="120" w:afterAutospacing="0"/>
        <w:ind w:firstLine="720"/>
        <w:jc w:val="both"/>
        <w:rPr>
          <w:rFonts w:ascii="Arial" w:eastAsia="Times New Roman" w:hAnsi="Arial" w:cs="Arial"/>
          <w:color w:val="000000"/>
          <w:lang w:val="mn-MN"/>
        </w:rPr>
      </w:pPr>
      <w:r>
        <w:rPr>
          <w:rFonts w:ascii="Arial" w:eastAsia="Times New Roman" w:hAnsi="Arial" w:cs="Arial"/>
          <w:color w:val="000000"/>
          <w:lang w:val="mn-MN"/>
        </w:rPr>
        <w:t>в</w:t>
      </w:r>
      <w:r w:rsidR="00D11C94" w:rsidRPr="00D2099C">
        <w:rPr>
          <w:rFonts w:ascii="Arial" w:eastAsia="Times New Roman" w:hAnsi="Arial" w:cs="Arial"/>
          <w:color w:val="000000"/>
          <w:lang w:val="mn-MN"/>
        </w:rPr>
        <w:t>) Мэдээллийг цахимаар хүргүүлэх боломжтой эсэх;</w:t>
      </w:r>
    </w:p>
    <w:p w14:paraId="73939AED" w14:textId="148B5348" w:rsidR="00D11C94" w:rsidRPr="00D2099C" w:rsidRDefault="001B7550" w:rsidP="006A6E6B">
      <w:pPr>
        <w:pStyle w:val="NormalWeb"/>
        <w:spacing w:before="0" w:beforeAutospacing="0" w:after="120" w:afterAutospacing="0"/>
        <w:ind w:firstLine="720"/>
        <w:jc w:val="both"/>
        <w:rPr>
          <w:rFonts w:ascii="Arial" w:eastAsia="Times New Roman" w:hAnsi="Arial" w:cs="Arial"/>
          <w:color w:val="000000"/>
          <w:lang w:val="mn-MN"/>
        </w:rPr>
      </w:pPr>
      <w:r w:rsidRPr="00D2099C">
        <w:rPr>
          <w:rFonts w:ascii="Arial" w:hAnsi="Arial" w:cs="Arial"/>
          <w:lang w:val="mn-MN"/>
        </w:rPr>
        <w:t>Аж ахуй</w:t>
      </w:r>
      <w:r w:rsidR="00131F45" w:rsidRPr="00D2099C">
        <w:rPr>
          <w:rFonts w:ascii="Arial" w:hAnsi="Arial" w:cs="Arial"/>
          <w:lang w:val="mn-MN"/>
        </w:rPr>
        <w:t>н</w:t>
      </w:r>
      <w:r w:rsidRPr="00D2099C">
        <w:rPr>
          <w:rFonts w:ascii="Arial" w:hAnsi="Arial" w:cs="Arial"/>
          <w:lang w:val="mn-MN"/>
        </w:rPr>
        <w:t xml:space="preserve"> нэгжийн орлогын албан татварын</w:t>
      </w:r>
      <w:r w:rsidRPr="00D2099C">
        <w:rPr>
          <w:rFonts w:ascii="Arial" w:eastAsia="Times New Roman" w:hAnsi="Arial" w:cs="Arial"/>
          <w:color w:val="000000"/>
          <w:lang w:val="mn-MN"/>
        </w:rPr>
        <w:t xml:space="preserve"> </w:t>
      </w:r>
      <w:r w:rsidR="00D11C94" w:rsidRPr="00D2099C">
        <w:rPr>
          <w:rFonts w:ascii="Arial" w:eastAsia="Times New Roman" w:hAnsi="Arial" w:cs="Arial"/>
          <w:color w:val="000000"/>
          <w:lang w:val="mn-MN"/>
        </w:rPr>
        <w:t>тайланг цахимаар болон цаасан хэлбэрээр тайлагнах боломжтой бөгөөд 20</w:t>
      </w:r>
      <w:r w:rsidR="00F65B3B" w:rsidRPr="00D2099C">
        <w:rPr>
          <w:rFonts w:ascii="Arial" w:eastAsia="Times New Roman" w:hAnsi="Arial" w:cs="Arial"/>
          <w:color w:val="000000"/>
          <w:lang w:val="mn-MN"/>
        </w:rPr>
        <w:t>2</w:t>
      </w:r>
      <w:r w:rsidR="00BC39B1">
        <w:rPr>
          <w:rFonts w:ascii="Arial" w:eastAsia="Times New Roman" w:hAnsi="Arial" w:cs="Arial"/>
          <w:color w:val="000000"/>
          <w:lang w:val="mn-MN"/>
        </w:rPr>
        <w:t>5</w:t>
      </w:r>
      <w:r w:rsidR="00D11C94" w:rsidRPr="00D2099C">
        <w:rPr>
          <w:rFonts w:ascii="Arial" w:eastAsia="Times New Roman" w:hAnsi="Arial" w:cs="Arial"/>
          <w:color w:val="000000"/>
          <w:lang w:val="mn-MN"/>
        </w:rPr>
        <w:t xml:space="preserve"> оны байдлаар нийт т</w:t>
      </w:r>
      <w:r w:rsidR="007936CD" w:rsidRPr="00D2099C">
        <w:rPr>
          <w:rFonts w:ascii="Arial" w:eastAsia="Times New Roman" w:hAnsi="Arial" w:cs="Arial"/>
          <w:color w:val="000000"/>
          <w:lang w:val="mn-MN"/>
        </w:rPr>
        <w:t xml:space="preserve">айлан тушаасан хуулийн этгээд 100 </w:t>
      </w:r>
      <w:r w:rsidR="00D11C94" w:rsidRPr="00D2099C">
        <w:rPr>
          <w:rFonts w:ascii="Arial" w:eastAsia="Times New Roman" w:hAnsi="Arial" w:cs="Arial"/>
          <w:color w:val="000000"/>
          <w:lang w:val="mn-MN"/>
        </w:rPr>
        <w:t>хувь нь цахимаар тайлан тушаасан байна.</w:t>
      </w:r>
    </w:p>
    <w:p w14:paraId="00AB70D6" w14:textId="77777777" w:rsidR="002C4A24" w:rsidRPr="00D2099C" w:rsidRDefault="002C4A24"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1.6.</w:t>
      </w:r>
      <w:r w:rsidR="006A6E6B" w:rsidRPr="00D2099C">
        <w:rPr>
          <w:rFonts w:ascii="Arial" w:hAnsi="Arial" w:cs="Arial"/>
          <w:b/>
          <w:lang w:val="mn-MN"/>
        </w:rPr>
        <w:t xml:space="preserve"> Н</w:t>
      </w:r>
      <w:r w:rsidRPr="00D2099C">
        <w:rPr>
          <w:rFonts w:ascii="Arial" w:hAnsi="Arial" w:cs="Arial"/>
          <w:b/>
          <w:lang w:val="mn-MN"/>
        </w:rPr>
        <w:t>эмэлт зардлыг тооцох.</w:t>
      </w:r>
    </w:p>
    <w:p w14:paraId="4C14633C" w14:textId="4265B3E3" w:rsidR="00D11C94" w:rsidRPr="00D2099C" w:rsidRDefault="00131F45"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Хуулийн</w:t>
      </w:r>
      <w:r w:rsidR="002554BC" w:rsidRPr="00D2099C">
        <w:rPr>
          <w:rFonts w:ascii="Arial" w:hAnsi="Arial" w:cs="Arial"/>
          <w:lang w:val="mn-MN"/>
        </w:rPr>
        <w:t xml:space="preserve"> төсөлд хуулийн этгээдэд нэмж үүрэг хүлээлгээгүй бөгөөд аливаа нэмэлт зардал гарахгүй болно.</w:t>
      </w:r>
    </w:p>
    <w:p w14:paraId="452FD60E" w14:textId="3521E6DA" w:rsidR="006300AE" w:rsidRPr="00D2099C" w:rsidRDefault="001B7550"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 ахуй</w:t>
      </w:r>
      <w:r w:rsidR="00131F45" w:rsidRPr="00D2099C">
        <w:rPr>
          <w:rFonts w:ascii="Arial" w:hAnsi="Arial" w:cs="Arial"/>
          <w:lang w:val="mn-MN"/>
        </w:rPr>
        <w:t>н</w:t>
      </w:r>
      <w:r w:rsidRPr="00D2099C">
        <w:rPr>
          <w:rFonts w:ascii="Arial" w:hAnsi="Arial" w:cs="Arial"/>
          <w:lang w:val="mn-MN"/>
        </w:rPr>
        <w:t xml:space="preserve"> нэгжийн </w:t>
      </w:r>
      <w:r w:rsidR="0022458C" w:rsidRPr="00D2099C">
        <w:rPr>
          <w:rFonts w:ascii="Arial" w:hAnsi="Arial" w:cs="Arial"/>
          <w:lang w:val="mn-MN"/>
        </w:rPr>
        <w:t xml:space="preserve">зүгээс хуулийг хэрэгжүүлэхтэй холбоотойгоор </w:t>
      </w:r>
      <w:r w:rsidR="006B6D42" w:rsidRPr="00D2099C">
        <w:rPr>
          <w:rFonts w:ascii="Arial" w:hAnsi="Arial" w:cs="Arial"/>
          <w:lang w:val="mn-MN"/>
        </w:rPr>
        <w:t xml:space="preserve">холбогдох албан хаагчид гаргах материаллаг зардлын хэмжээг аж ахуйн нэгжүүдийн </w:t>
      </w:r>
      <w:r w:rsidR="00637C3E" w:rsidRPr="00D2099C">
        <w:rPr>
          <w:rFonts w:ascii="Arial" w:hAnsi="Arial" w:cs="Arial"/>
          <w:lang w:val="mn-MN"/>
        </w:rPr>
        <w:t>татвар ногдуулах орлогын</w:t>
      </w:r>
      <w:r w:rsidRPr="00D2099C">
        <w:rPr>
          <w:rFonts w:ascii="Arial" w:hAnsi="Arial" w:cs="Arial"/>
          <w:lang w:val="mn-MN"/>
        </w:rPr>
        <w:t xml:space="preserve"> хэмжээнээс нь хамааруулж долоо</w:t>
      </w:r>
      <w:r w:rsidR="006B6D42" w:rsidRPr="00D2099C">
        <w:rPr>
          <w:rFonts w:ascii="Arial" w:hAnsi="Arial" w:cs="Arial"/>
          <w:lang w:val="mn-MN"/>
        </w:rPr>
        <w:t xml:space="preserve"> </w:t>
      </w:r>
      <w:r w:rsidR="008A5FC1" w:rsidRPr="00D2099C">
        <w:rPr>
          <w:rFonts w:ascii="Arial" w:hAnsi="Arial" w:cs="Arial"/>
          <w:lang w:val="mn-MN"/>
        </w:rPr>
        <w:t>ангилан тодорхойл</w:t>
      </w:r>
      <w:r w:rsidR="00637C3E" w:rsidRPr="00D2099C">
        <w:rPr>
          <w:rFonts w:ascii="Arial" w:hAnsi="Arial" w:cs="Arial"/>
          <w:lang w:val="mn-MN"/>
        </w:rPr>
        <w:t>сон</w:t>
      </w:r>
      <w:r w:rsidR="006B6D42" w:rsidRPr="00D2099C">
        <w:rPr>
          <w:rFonts w:ascii="Arial" w:hAnsi="Arial" w:cs="Arial"/>
          <w:lang w:val="mn-MN"/>
        </w:rPr>
        <w:t xml:space="preserve">. </w:t>
      </w:r>
    </w:p>
    <w:p w14:paraId="5733B38C" w14:textId="77777777" w:rsidR="00064A9E" w:rsidRPr="00D2099C" w:rsidRDefault="00064A9E" w:rsidP="006A6E6B">
      <w:pPr>
        <w:pStyle w:val="NormalWeb"/>
        <w:spacing w:before="0" w:beforeAutospacing="0" w:after="120" w:afterAutospacing="0"/>
        <w:ind w:firstLine="720"/>
        <w:jc w:val="both"/>
        <w:rPr>
          <w:rFonts w:ascii="Arial" w:hAnsi="Arial" w:cs="Arial"/>
          <w:lang w:val="mn-MN"/>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0"/>
        <w:gridCol w:w="1274"/>
        <w:gridCol w:w="1197"/>
        <w:gridCol w:w="1197"/>
        <w:gridCol w:w="1197"/>
        <w:gridCol w:w="1073"/>
        <w:gridCol w:w="1073"/>
        <w:gridCol w:w="889"/>
      </w:tblGrid>
      <w:tr w:rsidR="00FF1B5A" w:rsidRPr="00D2099C" w14:paraId="0584FE56" w14:textId="77777777" w:rsidTr="00AE002C">
        <w:trPr>
          <w:trHeight w:val="740"/>
        </w:trPr>
        <w:tc>
          <w:tcPr>
            <w:tcW w:w="462" w:type="dxa"/>
            <w:shd w:val="clear" w:color="auto" w:fill="E2EFD9" w:themeFill="accent6" w:themeFillTint="33"/>
            <w:vAlign w:val="center"/>
            <w:hideMark/>
          </w:tcPr>
          <w:p w14:paraId="757BE13D" w14:textId="77777777" w:rsidR="00637C3E" w:rsidRPr="00D2099C" w:rsidRDefault="00637C3E" w:rsidP="00637C3E">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w:t>
            </w:r>
          </w:p>
        </w:tc>
        <w:tc>
          <w:tcPr>
            <w:tcW w:w="1540" w:type="dxa"/>
            <w:shd w:val="clear" w:color="auto" w:fill="E2EFD9" w:themeFill="accent6" w:themeFillTint="33"/>
            <w:vAlign w:val="center"/>
            <w:hideMark/>
          </w:tcPr>
          <w:p w14:paraId="2C7CEA21" w14:textId="77777777" w:rsidR="00637C3E" w:rsidRPr="00D2099C" w:rsidRDefault="00637C3E" w:rsidP="00637C3E">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Үзүүлэлт</w:t>
            </w:r>
          </w:p>
        </w:tc>
        <w:tc>
          <w:tcPr>
            <w:tcW w:w="1274" w:type="dxa"/>
            <w:shd w:val="clear" w:color="auto" w:fill="E2EFD9" w:themeFill="accent6" w:themeFillTint="33"/>
            <w:vAlign w:val="center"/>
            <w:hideMark/>
          </w:tcPr>
          <w:p w14:paraId="4F2ECF53" w14:textId="5B0090B7"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color w:val="000000"/>
                <w:sz w:val="22"/>
                <w:szCs w:val="22"/>
              </w:rPr>
              <w:t>6</w:t>
            </w:r>
            <w:r w:rsidR="00131F45" w:rsidRPr="00D2099C">
              <w:rPr>
                <w:rFonts w:ascii="Arial" w:hAnsi="Arial" w:cs="Arial"/>
                <w:bCs/>
                <w:color w:val="000000"/>
                <w:sz w:val="22"/>
                <w:szCs w:val="22"/>
                <w:lang w:val="mn-MN"/>
              </w:rPr>
              <w:t>.0</w:t>
            </w:r>
            <w:r w:rsidRPr="00D2099C">
              <w:rPr>
                <w:rFonts w:ascii="Arial" w:hAnsi="Arial" w:cs="Arial"/>
                <w:bCs/>
                <w:color w:val="000000"/>
                <w:sz w:val="22"/>
                <w:szCs w:val="22"/>
              </w:rPr>
              <w:t xml:space="preserve"> </w:t>
            </w:r>
            <w:proofErr w:type="spellStart"/>
            <w:proofErr w:type="gramStart"/>
            <w:r w:rsidRPr="00D2099C">
              <w:rPr>
                <w:rFonts w:ascii="Arial" w:hAnsi="Arial" w:cs="Arial"/>
                <w:bCs/>
                <w:color w:val="000000"/>
                <w:sz w:val="22"/>
                <w:szCs w:val="22"/>
              </w:rPr>
              <w:t>тэрбум</w:t>
            </w:r>
            <w:proofErr w:type="spellEnd"/>
            <w:r w:rsidR="00131F45" w:rsidRPr="00D2099C">
              <w:rPr>
                <w:rFonts w:ascii="Arial" w:hAnsi="Arial" w:cs="Arial"/>
                <w:bCs/>
                <w:color w:val="000000"/>
                <w:sz w:val="22"/>
                <w:szCs w:val="22"/>
                <w:lang w:val="mn-MN"/>
              </w:rPr>
              <w:t>.₮</w:t>
            </w:r>
            <w:proofErr w:type="gramEnd"/>
            <w:r w:rsidRPr="00D2099C">
              <w:rPr>
                <w:rFonts w:ascii="Arial" w:hAnsi="Arial" w:cs="Arial"/>
                <w:bCs/>
                <w:color w:val="000000"/>
                <w:sz w:val="22"/>
                <w:szCs w:val="22"/>
              </w:rPr>
              <w:t xml:space="preserve"> </w:t>
            </w:r>
            <w:proofErr w:type="spellStart"/>
            <w:r w:rsidRPr="00D2099C">
              <w:rPr>
                <w:rFonts w:ascii="Arial" w:hAnsi="Arial" w:cs="Arial"/>
                <w:bCs/>
                <w:color w:val="000000"/>
                <w:sz w:val="22"/>
                <w:szCs w:val="22"/>
              </w:rPr>
              <w:t>дээш</w:t>
            </w:r>
            <w:proofErr w:type="spellEnd"/>
          </w:p>
        </w:tc>
        <w:tc>
          <w:tcPr>
            <w:tcW w:w="1197" w:type="dxa"/>
            <w:shd w:val="clear" w:color="auto" w:fill="E2EFD9" w:themeFill="accent6" w:themeFillTint="33"/>
            <w:vAlign w:val="center"/>
            <w:hideMark/>
          </w:tcPr>
          <w:p w14:paraId="51D48D1A" w14:textId="4104F7C8"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2.5 -6.0 </w:t>
            </w:r>
            <w:proofErr w:type="spellStart"/>
            <w:proofErr w:type="gramStart"/>
            <w:r w:rsidRPr="00D2099C">
              <w:rPr>
                <w:rFonts w:ascii="Arial" w:hAnsi="Arial" w:cs="Arial"/>
                <w:bCs/>
                <w:sz w:val="22"/>
                <w:szCs w:val="22"/>
              </w:rPr>
              <w:t>тэрбум</w:t>
            </w:r>
            <w:proofErr w:type="spellEnd"/>
            <w:r w:rsidR="00131F45" w:rsidRPr="00D2099C">
              <w:rPr>
                <w:rFonts w:ascii="Arial" w:hAnsi="Arial" w:cs="Arial"/>
                <w:bCs/>
                <w:sz w:val="22"/>
                <w:szCs w:val="22"/>
                <w:lang w:val="mn-MN"/>
              </w:rPr>
              <w:t>.₮</w:t>
            </w:r>
            <w:proofErr w:type="gramEnd"/>
          </w:p>
        </w:tc>
        <w:tc>
          <w:tcPr>
            <w:tcW w:w="1197" w:type="dxa"/>
            <w:shd w:val="clear" w:color="auto" w:fill="E2EFD9" w:themeFill="accent6" w:themeFillTint="33"/>
            <w:vAlign w:val="center"/>
            <w:hideMark/>
          </w:tcPr>
          <w:p w14:paraId="6235F223" w14:textId="52C24DD6"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1.5-2.5 </w:t>
            </w:r>
            <w:proofErr w:type="spellStart"/>
            <w:proofErr w:type="gramStart"/>
            <w:r w:rsidRPr="00D2099C">
              <w:rPr>
                <w:rFonts w:ascii="Arial" w:hAnsi="Arial" w:cs="Arial"/>
                <w:bCs/>
                <w:sz w:val="22"/>
                <w:szCs w:val="22"/>
              </w:rPr>
              <w:t>тэрбум</w:t>
            </w:r>
            <w:proofErr w:type="spellEnd"/>
            <w:r w:rsidR="00131F45" w:rsidRPr="00D2099C">
              <w:rPr>
                <w:rFonts w:ascii="Arial" w:hAnsi="Arial" w:cs="Arial"/>
                <w:bCs/>
                <w:sz w:val="22"/>
                <w:szCs w:val="22"/>
                <w:lang w:val="mn-MN"/>
              </w:rPr>
              <w:t>.₮</w:t>
            </w:r>
            <w:proofErr w:type="gramEnd"/>
          </w:p>
        </w:tc>
        <w:tc>
          <w:tcPr>
            <w:tcW w:w="1197" w:type="dxa"/>
            <w:shd w:val="clear" w:color="auto" w:fill="E2EFD9" w:themeFill="accent6" w:themeFillTint="33"/>
            <w:vAlign w:val="center"/>
            <w:hideMark/>
          </w:tcPr>
          <w:p w14:paraId="4A9724CC" w14:textId="08479C94"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0.3-1.5 </w:t>
            </w:r>
            <w:proofErr w:type="spellStart"/>
            <w:proofErr w:type="gramStart"/>
            <w:r w:rsidRPr="00D2099C">
              <w:rPr>
                <w:rFonts w:ascii="Arial" w:hAnsi="Arial" w:cs="Arial"/>
                <w:bCs/>
                <w:sz w:val="22"/>
                <w:szCs w:val="22"/>
              </w:rPr>
              <w:t>тэрбум</w:t>
            </w:r>
            <w:proofErr w:type="spellEnd"/>
            <w:r w:rsidR="00131F45" w:rsidRPr="00D2099C">
              <w:rPr>
                <w:rFonts w:ascii="Arial" w:hAnsi="Arial" w:cs="Arial"/>
                <w:bCs/>
                <w:sz w:val="22"/>
                <w:szCs w:val="22"/>
                <w:lang w:val="mn-MN"/>
              </w:rPr>
              <w:t>.₮</w:t>
            </w:r>
            <w:proofErr w:type="gramEnd"/>
          </w:p>
        </w:tc>
        <w:tc>
          <w:tcPr>
            <w:tcW w:w="1073" w:type="dxa"/>
            <w:shd w:val="clear" w:color="auto" w:fill="E2EFD9" w:themeFill="accent6" w:themeFillTint="33"/>
            <w:vAlign w:val="center"/>
            <w:hideMark/>
          </w:tcPr>
          <w:p w14:paraId="236B7828" w14:textId="64E3FF54"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50-300 </w:t>
            </w:r>
            <w:proofErr w:type="spellStart"/>
            <w:proofErr w:type="gramStart"/>
            <w:r w:rsidRPr="00D2099C">
              <w:rPr>
                <w:rFonts w:ascii="Arial" w:hAnsi="Arial" w:cs="Arial"/>
                <w:bCs/>
                <w:sz w:val="22"/>
                <w:szCs w:val="22"/>
              </w:rPr>
              <w:t>сая</w:t>
            </w:r>
            <w:proofErr w:type="spellEnd"/>
            <w:r w:rsidR="00131F45" w:rsidRPr="00D2099C">
              <w:rPr>
                <w:rFonts w:ascii="Arial" w:hAnsi="Arial" w:cs="Arial"/>
                <w:bCs/>
                <w:sz w:val="22"/>
                <w:szCs w:val="22"/>
                <w:lang w:val="mn-MN"/>
              </w:rPr>
              <w:t>.₮</w:t>
            </w:r>
            <w:proofErr w:type="gramEnd"/>
          </w:p>
        </w:tc>
        <w:tc>
          <w:tcPr>
            <w:tcW w:w="1073" w:type="dxa"/>
            <w:shd w:val="clear" w:color="auto" w:fill="E2EFD9" w:themeFill="accent6" w:themeFillTint="33"/>
            <w:vAlign w:val="center"/>
            <w:hideMark/>
          </w:tcPr>
          <w:p w14:paraId="6CED6C66" w14:textId="06B12B0D" w:rsidR="00637C3E" w:rsidRPr="00D2099C" w:rsidRDefault="00637C3E" w:rsidP="00637C3E">
            <w:pPr>
              <w:jc w:val="center"/>
              <w:rPr>
                <w:rFonts w:ascii="Arial" w:eastAsia="Times New Roman" w:hAnsi="Arial" w:cs="Arial"/>
                <w:bCs/>
                <w:color w:val="000000"/>
                <w:sz w:val="22"/>
                <w:szCs w:val="22"/>
                <w:lang w:val="mn-MN"/>
              </w:rPr>
            </w:pPr>
            <w:r w:rsidRPr="00D2099C">
              <w:rPr>
                <w:rFonts w:ascii="Arial" w:hAnsi="Arial" w:cs="Arial"/>
                <w:bCs/>
                <w:sz w:val="22"/>
                <w:szCs w:val="22"/>
              </w:rPr>
              <w:t xml:space="preserve">50 </w:t>
            </w:r>
            <w:proofErr w:type="spellStart"/>
            <w:proofErr w:type="gramStart"/>
            <w:r w:rsidRPr="00D2099C">
              <w:rPr>
                <w:rFonts w:ascii="Arial" w:hAnsi="Arial" w:cs="Arial"/>
                <w:bCs/>
                <w:sz w:val="22"/>
                <w:szCs w:val="22"/>
              </w:rPr>
              <w:t>сая</w:t>
            </w:r>
            <w:proofErr w:type="spellEnd"/>
            <w:r w:rsidR="00131F45" w:rsidRPr="00D2099C">
              <w:rPr>
                <w:rFonts w:ascii="Arial" w:hAnsi="Arial" w:cs="Arial"/>
                <w:bCs/>
                <w:sz w:val="22"/>
                <w:szCs w:val="22"/>
                <w:lang w:val="mn-MN"/>
              </w:rPr>
              <w:t>.₮</w:t>
            </w:r>
            <w:proofErr w:type="gramEnd"/>
            <w:r w:rsidRPr="00D2099C">
              <w:rPr>
                <w:rFonts w:ascii="Arial" w:hAnsi="Arial" w:cs="Arial"/>
                <w:bCs/>
                <w:sz w:val="22"/>
                <w:szCs w:val="22"/>
              </w:rPr>
              <w:t xml:space="preserve"> </w:t>
            </w:r>
            <w:proofErr w:type="spellStart"/>
            <w:r w:rsidRPr="00D2099C">
              <w:rPr>
                <w:rFonts w:ascii="Arial" w:hAnsi="Arial" w:cs="Arial"/>
                <w:bCs/>
                <w:sz w:val="22"/>
                <w:szCs w:val="22"/>
              </w:rPr>
              <w:t>хүртэл</w:t>
            </w:r>
            <w:proofErr w:type="spellEnd"/>
          </w:p>
        </w:tc>
        <w:tc>
          <w:tcPr>
            <w:tcW w:w="889" w:type="dxa"/>
            <w:shd w:val="clear" w:color="auto" w:fill="E2EFD9" w:themeFill="accent6" w:themeFillTint="33"/>
            <w:vAlign w:val="center"/>
            <w:hideMark/>
          </w:tcPr>
          <w:p w14:paraId="6B646509" w14:textId="67FB2151" w:rsidR="00637C3E" w:rsidRPr="00D2099C" w:rsidRDefault="00637C3E" w:rsidP="00637C3E">
            <w:pPr>
              <w:jc w:val="center"/>
              <w:rPr>
                <w:rFonts w:ascii="Arial" w:eastAsia="Times New Roman" w:hAnsi="Arial" w:cs="Arial"/>
                <w:bCs/>
                <w:color w:val="000000"/>
                <w:sz w:val="22"/>
                <w:szCs w:val="22"/>
                <w:lang w:val="mn-MN"/>
              </w:rPr>
            </w:pPr>
            <w:proofErr w:type="spellStart"/>
            <w:r w:rsidRPr="00D2099C">
              <w:rPr>
                <w:rFonts w:ascii="Arial" w:hAnsi="Arial" w:cs="Arial"/>
                <w:bCs/>
                <w:sz w:val="22"/>
                <w:szCs w:val="22"/>
              </w:rPr>
              <w:t>бусад</w:t>
            </w:r>
            <w:proofErr w:type="spellEnd"/>
          </w:p>
        </w:tc>
      </w:tr>
      <w:tr w:rsidR="00FF1B5A" w:rsidRPr="00D2099C" w14:paraId="56F924EF" w14:textId="77777777" w:rsidTr="00131F45">
        <w:trPr>
          <w:trHeight w:val="170"/>
        </w:trPr>
        <w:tc>
          <w:tcPr>
            <w:tcW w:w="462" w:type="dxa"/>
            <w:vAlign w:val="center"/>
            <w:hideMark/>
          </w:tcPr>
          <w:p w14:paraId="5A1DEAA7" w14:textId="77777777" w:rsidR="00023B92" w:rsidRPr="00D2099C" w:rsidRDefault="00023B92" w:rsidP="006A6E6B">
            <w:pPr>
              <w:jc w:val="cente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1</w:t>
            </w:r>
          </w:p>
        </w:tc>
        <w:tc>
          <w:tcPr>
            <w:tcW w:w="1540" w:type="dxa"/>
            <w:vAlign w:val="center"/>
            <w:hideMark/>
          </w:tcPr>
          <w:p w14:paraId="48BFF876" w14:textId="77777777" w:rsidR="00023B92" w:rsidRPr="00D2099C" w:rsidRDefault="00023B92" w:rsidP="006A6E6B">
            <w:pPr>
              <w:ind w:left="-57" w:right="-57"/>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 xml:space="preserve">Материаллаг зардал </w:t>
            </w:r>
            <w:r w:rsidRPr="00D2099C">
              <w:rPr>
                <w:rFonts w:ascii="Arial" w:eastAsia="Times New Roman" w:hAnsi="Arial" w:cs="Arial"/>
                <w:i/>
                <w:color w:val="000000"/>
                <w:sz w:val="22"/>
                <w:szCs w:val="22"/>
                <w:lang w:val="mn-MN"/>
              </w:rPr>
              <w:t>/ажлын байрны төлбөр, эд хөрөнгийн элэгдэл, бичиг хэрэг, тоног төхөөрөмж, цахилгаан, дулаан, ус гэх мэт/</w:t>
            </w:r>
          </w:p>
        </w:tc>
        <w:tc>
          <w:tcPr>
            <w:tcW w:w="1274" w:type="dxa"/>
            <w:noWrap/>
            <w:vAlign w:val="center"/>
          </w:tcPr>
          <w:p w14:paraId="07ABA102" w14:textId="53F7BF82" w:rsidR="00023B92" w:rsidRPr="00D2099C" w:rsidRDefault="006510F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w:t>
            </w:r>
            <w:r w:rsidR="00637C3E" w:rsidRPr="00D2099C">
              <w:rPr>
                <w:rFonts w:ascii="Arial" w:eastAsia="Times New Roman" w:hAnsi="Arial" w:cs="Arial"/>
                <w:bCs/>
                <w:color w:val="000000"/>
                <w:sz w:val="22"/>
                <w:szCs w:val="22"/>
                <w:lang w:val="mn-MN"/>
              </w:rPr>
              <w:t>4</w:t>
            </w:r>
            <w:r w:rsidRPr="00D2099C">
              <w:rPr>
                <w:rFonts w:ascii="Arial" w:eastAsia="Times New Roman" w:hAnsi="Arial" w:cs="Arial"/>
                <w:bCs/>
                <w:color w:val="000000"/>
                <w:sz w:val="22"/>
                <w:szCs w:val="22"/>
                <w:lang w:val="mn-MN"/>
              </w:rPr>
              <w:t>.</w:t>
            </w:r>
            <w:r w:rsidR="00637C3E" w:rsidRPr="00D2099C">
              <w:rPr>
                <w:rFonts w:ascii="Arial" w:eastAsia="Times New Roman" w:hAnsi="Arial" w:cs="Arial"/>
                <w:bCs/>
                <w:color w:val="000000"/>
                <w:sz w:val="22"/>
                <w:szCs w:val="22"/>
                <w:lang w:val="mn-MN"/>
              </w:rPr>
              <w:t>1</w:t>
            </w:r>
            <w:r w:rsidR="00023B92" w:rsidRPr="00D2099C">
              <w:rPr>
                <w:rFonts w:ascii="Arial" w:eastAsia="Times New Roman" w:hAnsi="Arial" w:cs="Arial"/>
                <w:bCs/>
                <w:color w:val="000000"/>
                <w:sz w:val="22"/>
                <w:szCs w:val="22"/>
                <w:lang w:val="mn-MN"/>
              </w:rPr>
              <w:t xml:space="preserve"> сая</w:t>
            </w:r>
            <w:r w:rsidR="00131F45"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1197" w:type="dxa"/>
            <w:noWrap/>
            <w:vAlign w:val="center"/>
          </w:tcPr>
          <w:p w14:paraId="5E4C90E8" w14:textId="4E911D4E" w:rsidR="00023B92" w:rsidRPr="00D2099C" w:rsidRDefault="00637C3E"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11</w:t>
            </w:r>
            <w:r w:rsidR="006510F2"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3</w:t>
            </w:r>
          </w:p>
          <w:p w14:paraId="3A60038D" w14:textId="2423139D" w:rsidR="00023B92" w:rsidRPr="00D2099C" w:rsidRDefault="00131F4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1197" w:type="dxa"/>
            <w:noWrap/>
            <w:vAlign w:val="center"/>
          </w:tcPr>
          <w:p w14:paraId="107507F3" w14:textId="391A7C2E" w:rsidR="00023B92" w:rsidRPr="00D2099C" w:rsidRDefault="00637C3E"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7</w:t>
            </w:r>
            <w:r w:rsidR="006510F2"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1</w:t>
            </w:r>
          </w:p>
          <w:p w14:paraId="74BEB2F1" w14:textId="1166EA6F" w:rsidR="00023B92"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1197" w:type="dxa"/>
            <w:noWrap/>
            <w:vAlign w:val="center"/>
          </w:tcPr>
          <w:p w14:paraId="52E3B432" w14:textId="6DD29D48" w:rsidR="00023B92" w:rsidRPr="00D2099C" w:rsidRDefault="00637C3E"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rPr>
              <w:t>5</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7</w:t>
            </w:r>
          </w:p>
          <w:p w14:paraId="0484CAB1" w14:textId="0B6874FB" w:rsidR="00023B92"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1073" w:type="dxa"/>
            <w:noWrap/>
            <w:vAlign w:val="center"/>
          </w:tcPr>
          <w:p w14:paraId="7560AAAF" w14:textId="7AE80E98" w:rsidR="00023B92" w:rsidRPr="00D2099C" w:rsidRDefault="00637C3E"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2.3</w:t>
            </w:r>
          </w:p>
          <w:p w14:paraId="1880F93B" w14:textId="2BD4C5E6" w:rsidR="00023B92"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1073" w:type="dxa"/>
            <w:noWrap/>
            <w:vAlign w:val="center"/>
          </w:tcPr>
          <w:p w14:paraId="26E61770" w14:textId="079A0870" w:rsidR="00023B92" w:rsidRPr="00D2099C" w:rsidRDefault="00637C3E"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w:t>
            </w:r>
            <w:r w:rsidR="001F2935"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1</w:t>
            </w:r>
          </w:p>
          <w:p w14:paraId="641DF6B5" w14:textId="58A69252" w:rsidR="00023B92"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c>
          <w:tcPr>
            <w:tcW w:w="889" w:type="dxa"/>
            <w:noWrap/>
            <w:vAlign w:val="center"/>
          </w:tcPr>
          <w:p w14:paraId="6C8E617B" w14:textId="29008544" w:rsidR="00023B92" w:rsidRPr="00D2099C" w:rsidRDefault="001F2935"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rPr>
              <w:t>0.</w:t>
            </w:r>
            <w:r w:rsidR="00637C3E" w:rsidRPr="00D2099C">
              <w:rPr>
                <w:rFonts w:ascii="Arial" w:eastAsia="Times New Roman" w:hAnsi="Arial" w:cs="Arial"/>
                <w:bCs/>
                <w:color w:val="000000"/>
                <w:sz w:val="22"/>
                <w:szCs w:val="22"/>
              </w:rPr>
              <w:t>3</w:t>
            </w:r>
          </w:p>
          <w:p w14:paraId="2D3EA2D2" w14:textId="41E38DC7" w:rsidR="00023B92"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023B92"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023B92" w:rsidRPr="00D2099C">
              <w:rPr>
                <w:rFonts w:ascii="Arial" w:eastAsia="Times New Roman" w:hAnsi="Arial" w:cs="Arial"/>
                <w:bCs/>
                <w:color w:val="000000"/>
                <w:sz w:val="22"/>
                <w:szCs w:val="22"/>
                <w:lang w:val="mn-MN"/>
              </w:rPr>
              <w:t>₮</w:t>
            </w:r>
          </w:p>
        </w:tc>
      </w:tr>
      <w:tr w:rsidR="00FF1B5A" w:rsidRPr="00D2099C" w14:paraId="251056C9" w14:textId="77777777" w:rsidTr="00131F45">
        <w:trPr>
          <w:trHeight w:val="170"/>
        </w:trPr>
        <w:tc>
          <w:tcPr>
            <w:tcW w:w="462" w:type="dxa"/>
            <w:vAlign w:val="center"/>
            <w:hideMark/>
          </w:tcPr>
          <w:p w14:paraId="2F0ACC14" w14:textId="77777777" w:rsidR="006B6D42" w:rsidRPr="00D2099C" w:rsidRDefault="006B6D42" w:rsidP="006A6E6B">
            <w:pPr>
              <w:jc w:val="cente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2</w:t>
            </w:r>
          </w:p>
        </w:tc>
        <w:tc>
          <w:tcPr>
            <w:tcW w:w="1540" w:type="dxa"/>
            <w:vAlign w:val="center"/>
            <w:hideMark/>
          </w:tcPr>
          <w:p w14:paraId="4C43DA48" w14:textId="77777777" w:rsidR="006B6D42" w:rsidRPr="00D2099C" w:rsidRDefault="00E21952" w:rsidP="006A6E6B">
            <w:pP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Үйл ажиллагааг хэрэгжүүлэх</w:t>
            </w:r>
            <w:r w:rsidR="006B6D42" w:rsidRPr="00D2099C">
              <w:rPr>
                <w:rFonts w:ascii="Arial" w:eastAsia="Times New Roman" w:hAnsi="Arial" w:cs="Arial"/>
                <w:color w:val="000000"/>
                <w:sz w:val="22"/>
                <w:szCs w:val="22"/>
                <w:lang w:val="mn-MN"/>
              </w:rPr>
              <w:t xml:space="preserve"> хугацаа </w:t>
            </w:r>
            <w:r w:rsidR="006B6D42" w:rsidRPr="00D2099C">
              <w:rPr>
                <w:rFonts w:ascii="Arial" w:eastAsia="Times New Roman" w:hAnsi="Arial" w:cs="Arial"/>
                <w:i/>
                <w:color w:val="000000"/>
                <w:sz w:val="22"/>
                <w:szCs w:val="22"/>
                <w:lang w:val="mn-MN"/>
              </w:rPr>
              <w:t>/цаг/</w:t>
            </w:r>
          </w:p>
        </w:tc>
        <w:tc>
          <w:tcPr>
            <w:tcW w:w="1274" w:type="dxa"/>
            <w:noWrap/>
            <w:vAlign w:val="center"/>
          </w:tcPr>
          <w:p w14:paraId="6219CCC7"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24.4</w:t>
            </w:r>
          </w:p>
        </w:tc>
        <w:tc>
          <w:tcPr>
            <w:tcW w:w="1197" w:type="dxa"/>
            <w:noWrap/>
            <w:vAlign w:val="center"/>
          </w:tcPr>
          <w:p w14:paraId="12D1D938"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24.4</w:t>
            </w:r>
          </w:p>
        </w:tc>
        <w:tc>
          <w:tcPr>
            <w:tcW w:w="1197" w:type="dxa"/>
            <w:noWrap/>
            <w:vAlign w:val="center"/>
          </w:tcPr>
          <w:p w14:paraId="1786F48A"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11.8</w:t>
            </w:r>
          </w:p>
        </w:tc>
        <w:tc>
          <w:tcPr>
            <w:tcW w:w="1197" w:type="dxa"/>
            <w:noWrap/>
            <w:vAlign w:val="center"/>
          </w:tcPr>
          <w:p w14:paraId="2F6018A4"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10.3</w:t>
            </w:r>
          </w:p>
        </w:tc>
        <w:tc>
          <w:tcPr>
            <w:tcW w:w="1073" w:type="dxa"/>
            <w:noWrap/>
            <w:vAlign w:val="center"/>
          </w:tcPr>
          <w:p w14:paraId="149E227F"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8.2</w:t>
            </w:r>
          </w:p>
        </w:tc>
        <w:tc>
          <w:tcPr>
            <w:tcW w:w="1073" w:type="dxa"/>
            <w:noWrap/>
            <w:vAlign w:val="center"/>
          </w:tcPr>
          <w:p w14:paraId="119E3097"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5.8</w:t>
            </w:r>
          </w:p>
        </w:tc>
        <w:tc>
          <w:tcPr>
            <w:tcW w:w="889" w:type="dxa"/>
            <w:noWrap/>
            <w:vAlign w:val="center"/>
          </w:tcPr>
          <w:p w14:paraId="7CBACB25" w14:textId="77777777" w:rsidR="006B6D42" w:rsidRPr="00D2099C" w:rsidRDefault="006B6D42"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1.2</w:t>
            </w:r>
          </w:p>
        </w:tc>
      </w:tr>
      <w:tr w:rsidR="00FF1B5A" w:rsidRPr="00D2099C" w14:paraId="075A4989" w14:textId="77777777" w:rsidTr="00131F45">
        <w:trPr>
          <w:trHeight w:val="170"/>
        </w:trPr>
        <w:tc>
          <w:tcPr>
            <w:tcW w:w="462" w:type="dxa"/>
            <w:vAlign w:val="center"/>
            <w:hideMark/>
          </w:tcPr>
          <w:p w14:paraId="7EDE18BC" w14:textId="77777777" w:rsidR="00D64EE7" w:rsidRPr="00D2099C" w:rsidRDefault="00D64EE7" w:rsidP="006A6E6B">
            <w:pPr>
              <w:jc w:val="cente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3</w:t>
            </w:r>
          </w:p>
        </w:tc>
        <w:tc>
          <w:tcPr>
            <w:tcW w:w="1540" w:type="dxa"/>
            <w:vAlign w:val="center"/>
          </w:tcPr>
          <w:p w14:paraId="2967DB96" w14:textId="77777777" w:rsidR="00D64EE7" w:rsidRPr="00D2099C" w:rsidRDefault="00D64EE7" w:rsidP="006A6E6B">
            <w:pP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 xml:space="preserve">Зардал </w:t>
            </w:r>
            <w:r w:rsidRPr="00D2099C">
              <w:rPr>
                <w:rFonts w:ascii="Arial" w:eastAsia="Times New Roman" w:hAnsi="Arial" w:cs="Arial"/>
                <w:i/>
                <w:color w:val="000000"/>
                <w:sz w:val="22"/>
                <w:szCs w:val="22"/>
                <w:lang w:val="mn-MN"/>
              </w:rPr>
              <w:t>/</w:t>
            </w:r>
            <w:r w:rsidR="008E3507" w:rsidRPr="00D2099C">
              <w:rPr>
                <w:rFonts w:ascii="Arial" w:eastAsia="Times New Roman" w:hAnsi="Arial" w:cs="Arial"/>
                <w:i/>
                <w:color w:val="000000"/>
                <w:sz w:val="22"/>
                <w:szCs w:val="22"/>
                <w:lang w:val="mn-MN"/>
              </w:rPr>
              <w:t>жил</w:t>
            </w:r>
            <w:r w:rsidRPr="00D2099C">
              <w:rPr>
                <w:rFonts w:ascii="Arial" w:eastAsia="Times New Roman" w:hAnsi="Arial" w:cs="Arial"/>
                <w:i/>
                <w:color w:val="000000"/>
                <w:sz w:val="22"/>
                <w:szCs w:val="22"/>
                <w:lang w:val="mn-MN"/>
              </w:rPr>
              <w:t>/</w:t>
            </w:r>
          </w:p>
        </w:tc>
        <w:tc>
          <w:tcPr>
            <w:tcW w:w="1274" w:type="dxa"/>
            <w:noWrap/>
            <w:vAlign w:val="center"/>
          </w:tcPr>
          <w:p w14:paraId="105FC391" w14:textId="2A35D4BA" w:rsidR="00023B92" w:rsidRPr="00D2099C" w:rsidRDefault="00FF1B5A"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lang w:val="mn-MN"/>
              </w:rPr>
              <w:t>2</w:t>
            </w:r>
            <w:r w:rsidR="00D64EE7"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05</w:t>
            </w:r>
          </w:p>
          <w:p w14:paraId="44DE3C63" w14:textId="2F0A2032" w:rsidR="00D64EE7" w:rsidRPr="00D2099C" w:rsidRDefault="00131F4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w:t>
            </w:r>
            <w:r w:rsidR="00D64EE7"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D64EE7" w:rsidRPr="00D2099C">
              <w:rPr>
                <w:rFonts w:ascii="Arial" w:eastAsia="Times New Roman" w:hAnsi="Arial" w:cs="Arial"/>
                <w:bCs/>
                <w:color w:val="000000"/>
                <w:sz w:val="22"/>
                <w:szCs w:val="22"/>
                <w:lang w:val="mn-MN"/>
              </w:rPr>
              <w:t>₮</w:t>
            </w:r>
          </w:p>
        </w:tc>
        <w:tc>
          <w:tcPr>
            <w:tcW w:w="1197" w:type="dxa"/>
            <w:noWrap/>
            <w:vAlign w:val="center"/>
          </w:tcPr>
          <w:p w14:paraId="1CBF69F9" w14:textId="0F8207DF" w:rsidR="00D64EE7" w:rsidRPr="00D2099C" w:rsidRDefault="006510F2"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lang w:val="mn-MN"/>
              </w:rPr>
              <w:t>1</w:t>
            </w:r>
            <w:r w:rsidR="00D64EE7" w:rsidRPr="00D2099C">
              <w:rPr>
                <w:rFonts w:ascii="Arial" w:eastAsia="Times New Roman" w:hAnsi="Arial" w:cs="Arial"/>
                <w:bCs/>
                <w:color w:val="000000"/>
                <w:sz w:val="22"/>
                <w:szCs w:val="22"/>
                <w:lang w:val="mn-MN"/>
              </w:rPr>
              <w:t>.</w:t>
            </w:r>
            <w:r w:rsidR="00FF1B5A" w:rsidRPr="00D2099C">
              <w:rPr>
                <w:rFonts w:ascii="Arial" w:eastAsia="Times New Roman" w:hAnsi="Arial" w:cs="Arial"/>
                <w:bCs/>
                <w:color w:val="000000"/>
                <w:sz w:val="22"/>
                <w:szCs w:val="22"/>
                <w:lang w:val="mn-MN"/>
              </w:rPr>
              <w:t>64</w:t>
            </w:r>
          </w:p>
          <w:p w14:paraId="76513E49" w14:textId="48E8EB02" w:rsidR="00D64EE7" w:rsidRPr="00D2099C" w:rsidRDefault="00131F4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w:t>
            </w:r>
            <w:r w:rsidR="00D64EE7"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D64EE7" w:rsidRPr="00D2099C">
              <w:rPr>
                <w:rFonts w:ascii="Arial" w:eastAsia="Times New Roman" w:hAnsi="Arial" w:cs="Arial"/>
                <w:bCs/>
                <w:color w:val="000000"/>
                <w:sz w:val="22"/>
                <w:szCs w:val="22"/>
                <w:lang w:val="mn-MN"/>
              </w:rPr>
              <w:t>₮</w:t>
            </w:r>
          </w:p>
        </w:tc>
        <w:tc>
          <w:tcPr>
            <w:tcW w:w="1197" w:type="dxa"/>
            <w:noWrap/>
            <w:vAlign w:val="center"/>
          </w:tcPr>
          <w:p w14:paraId="25CF65A4" w14:textId="726ABF23" w:rsidR="00D64EE7" w:rsidRPr="00D2099C" w:rsidRDefault="001F2935"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lang w:val="mn-MN"/>
              </w:rPr>
              <w:t>0</w:t>
            </w:r>
            <w:r w:rsidR="00D64EE7" w:rsidRPr="00D2099C">
              <w:rPr>
                <w:rFonts w:ascii="Arial" w:eastAsia="Times New Roman" w:hAnsi="Arial" w:cs="Arial"/>
                <w:bCs/>
                <w:color w:val="000000"/>
                <w:sz w:val="22"/>
                <w:szCs w:val="22"/>
                <w:lang w:val="mn-MN"/>
              </w:rPr>
              <w:t>.</w:t>
            </w:r>
            <w:r w:rsidR="00FF1B5A" w:rsidRPr="00D2099C">
              <w:rPr>
                <w:rFonts w:ascii="Arial" w:eastAsia="Times New Roman" w:hAnsi="Arial" w:cs="Arial"/>
                <w:bCs/>
                <w:color w:val="000000"/>
                <w:sz w:val="22"/>
                <w:szCs w:val="22"/>
                <w:lang w:val="mn-MN"/>
              </w:rPr>
              <w:t>5</w:t>
            </w:r>
          </w:p>
          <w:p w14:paraId="207B0671" w14:textId="26617C2C" w:rsidR="00D64EE7"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D64EE7"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D64EE7" w:rsidRPr="00D2099C">
              <w:rPr>
                <w:rFonts w:ascii="Arial" w:eastAsia="Times New Roman" w:hAnsi="Arial" w:cs="Arial"/>
                <w:bCs/>
                <w:color w:val="000000"/>
                <w:sz w:val="22"/>
                <w:szCs w:val="22"/>
                <w:lang w:val="mn-MN"/>
              </w:rPr>
              <w:t>₮</w:t>
            </w:r>
          </w:p>
        </w:tc>
        <w:tc>
          <w:tcPr>
            <w:tcW w:w="1197" w:type="dxa"/>
            <w:noWrap/>
            <w:vAlign w:val="center"/>
          </w:tcPr>
          <w:p w14:paraId="2AB2E9EE" w14:textId="38541CCE" w:rsidR="00D64EE7" w:rsidRPr="00D2099C" w:rsidRDefault="00023B92"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rPr>
              <w:t>0</w:t>
            </w:r>
            <w:r w:rsidR="00D64EE7" w:rsidRPr="00D2099C">
              <w:rPr>
                <w:rFonts w:ascii="Arial" w:eastAsia="Times New Roman" w:hAnsi="Arial" w:cs="Arial"/>
                <w:bCs/>
                <w:color w:val="000000"/>
                <w:sz w:val="22"/>
                <w:szCs w:val="22"/>
                <w:lang w:val="mn-MN"/>
              </w:rPr>
              <w:t>.</w:t>
            </w:r>
            <w:r w:rsidR="00FF1B5A" w:rsidRPr="00D2099C">
              <w:rPr>
                <w:rFonts w:ascii="Arial" w:eastAsia="Times New Roman" w:hAnsi="Arial" w:cs="Arial"/>
                <w:bCs/>
                <w:color w:val="000000"/>
                <w:sz w:val="22"/>
                <w:szCs w:val="22"/>
                <w:lang w:val="mn-MN"/>
              </w:rPr>
              <w:t>35</w:t>
            </w:r>
          </w:p>
          <w:p w14:paraId="2CC510E0" w14:textId="049E863E" w:rsidR="00D64EE7"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D64EE7"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D64EE7" w:rsidRPr="00D2099C">
              <w:rPr>
                <w:rFonts w:ascii="Arial" w:eastAsia="Times New Roman" w:hAnsi="Arial" w:cs="Arial"/>
                <w:bCs/>
                <w:color w:val="000000"/>
                <w:sz w:val="22"/>
                <w:szCs w:val="22"/>
                <w:lang w:val="mn-MN"/>
              </w:rPr>
              <w:t>₮</w:t>
            </w:r>
          </w:p>
        </w:tc>
        <w:tc>
          <w:tcPr>
            <w:tcW w:w="1073" w:type="dxa"/>
            <w:noWrap/>
            <w:vAlign w:val="center"/>
          </w:tcPr>
          <w:p w14:paraId="1F252ACF" w14:textId="4D5AFDC3" w:rsidR="00D64EE7" w:rsidRPr="00D2099C" w:rsidRDefault="00D64EE7"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lang w:val="mn-MN"/>
              </w:rPr>
              <w:t>0.</w:t>
            </w:r>
            <w:r w:rsidR="00FF1B5A" w:rsidRPr="00D2099C">
              <w:rPr>
                <w:rFonts w:ascii="Arial" w:eastAsia="Times New Roman" w:hAnsi="Arial" w:cs="Arial"/>
                <w:bCs/>
                <w:color w:val="000000"/>
                <w:sz w:val="22"/>
                <w:szCs w:val="22"/>
                <w:lang w:val="mn-MN"/>
              </w:rPr>
              <w:t>11</w:t>
            </w:r>
          </w:p>
          <w:p w14:paraId="6FE7FAF9" w14:textId="68D9C2AD" w:rsidR="00D64EE7" w:rsidRPr="00D2099C" w:rsidRDefault="00131F45" w:rsidP="006A6E6B">
            <w:pPr>
              <w:jc w:val="center"/>
              <w:rPr>
                <w:rFonts w:ascii="Arial" w:hAnsi="Arial" w:cs="Arial"/>
                <w:sz w:val="22"/>
                <w:szCs w:val="22"/>
              </w:rPr>
            </w:pPr>
            <w:r w:rsidRPr="00D2099C">
              <w:rPr>
                <w:rFonts w:ascii="Arial" w:eastAsia="Times New Roman" w:hAnsi="Arial" w:cs="Arial"/>
                <w:bCs/>
                <w:color w:val="000000"/>
                <w:sz w:val="22"/>
                <w:szCs w:val="22"/>
                <w:lang w:val="mn-MN"/>
              </w:rPr>
              <w:t>с</w:t>
            </w:r>
            <w:r w:rsidR="00D64EE7" w:rsidRPr="00D2099C">
              <w:rPr>
                <w:rFonts w:ascii="Arial" w:eastAsia="Times New Roman" w:hAnsi="Arial" w:cs="Arial"/>
                <w:bCs/>
                <w:color w:val="000000"/>
                <w:sz w:val="22"/>
                <w:szCs w:val="22"/>
                <w:lang w:val="mn-MN"/>
              </w:rPr>
              <w:t>ая</w:t>
            </w:r>
            <w:r w:rsidRPr="00D2099C">
              <w:rPr>
                <w:rFonts w:ascii="Arial" w:eastAsia="Times New Roman" w:hAnsi="Arial" w:cs="Arial"/>
                <w:bCs/>
                <w:color w:val="000000"/>
                <w:sz w:val="22"/>
                <w:szCs w:val="22"/>
                <w:lang w:val="mn-MN"/>
              </w:rPr>
              <w:t>.</w:t>
            </w:r>
            <w:r w:rsidR="00D64EE7" w:rsidRPr="00D2099C">
              <w:rPr>
                <w:rFonts w:ascii="Arial" w:eastAsia="Times New Roman" w:hAnsi="Arial" w:cs="Arial"/>
                <w:bCs/>
                <w:color w:val="000000"/>
                <w:sz w:val="22"/>
                <w:szCs w:val="22"/>
                <w:lang w:val="mn-MN"/>
              </w:rPr>
              <w:t>₮</w:t>
            </w:r>
          </w:p>
        </w:tc>
        <w:tc>
          <w:tcPr>
            <w:tcW w:w="1073" w:type="dxa"/>
            <w:noWrap/>
            <w:vAlign w:val="center"/>
          </w:tcPr>
          <w:p w14:paraId="31941001" w14:textId="527AD1B1" w:rsidR="00D64EE7" w:rsidRPr="00D2099C" w:rsidRDefault="00D64EE7" w:rsidP="006A6E6B">
            <w:pPr>
              <w:jc w:val="center"/>
              <w:rPr>
                <w:rFonts w:ascii="Arial" w:hAnsi="Arial" w:cs="Arial"/>
                <w:sz w:val="22"/>
                <w:szCs w:val="22"/>
              </w:rPr>
            </w:pPr>
            <w:r w:rsidRPr="00D2099C">
              <w:rPr>
                <w:rFonts w:ascii="Arial" w:eastAsia="Times New Roman" w:hAnsi="Arial" w:cs="Arial"/>
                <w:bCs/>
                <w:color w:val="000000"/>
                <w:sz w:val="22"/>
                <w:szCs w:val="22"/>
                <w:lang w:val="mn-MN"/>
              </w:rPr>
              <w:t>0.</w:t>
            </w:r>
            <w:r w:rsidR="00023B92" w:rsidRPr="00D2099C">
              <w:rPr>
                <w:rFonts w:ascii="Arial" w:eastAsia="Times New Roman" w:hAnsi="Arial" w:cs="Arial"/>
                <w:bCs/>
                <w:color w:val="000000"/>
                <w:sz w:val="22"/>
                <w:szCs w:val="22"/>
              </w:rPr>
              <w:t>0</w:t>
            </w:r>
            <w:r w:rsidR="00FF1B5A" w:rsidRPr="00D2099C">
              <w:rPr>
                <w:rFonts w:ascii="Arial" w:eastAsia="Times New Roman" w:hAnsi="Arial" w:cs="Arial"/>
                <w:bCs/>
                <w:color w:val="000000"/>
                <w:sz w:val="22"/>
                <w:szCs w:val="22"/>
              </w:rPr>
              <w:t>4</w:t>
            </w:r>
            <w:r w:rsidRPr="00D2099C">
              <w:rPr>
                <w:rFonts w:ascii="Arial" w:eastAsia="Times New Roman" w:hAnsi="Arial" w:cs="Arial"/>
                <w:bCs/>
                <w:color w:val="000000"/>
                <w:sz w:val="22"/>
                <w:szCs w:val="22"/>
                <w:lang w:val="mn-MN"/>
              </w:rPr>
              <w:t xml:space="preserve"> сая</w:t>
            </w:r>
            <w:r w:rsidR="00131F45"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w:t>
            </w:r>
          </w:p>
        </w:tc>
        <w:tc>
          <w:tcPr>
            <w:tcW w:w="889" w:type="dxa"/>
            <w:noWrap/>
            <w:vAlign w:val="center"/>
          </w:tcPr>
          <w:p w14:paraId="1836BF6C" w14:textId="2F6F2356" w:rsidR="00D64EE7" w:rsidRPr="00D2099C" w:rsidRDefault="00D64EE7" w:rsidP="006A6E6B">
            <w:pPr>
              <w:jc w:val="center"/>
              <w:rPr>
                <w:rFonts w:ascii="Arial" w:hAnsi="Arial" w:cs="Arial"/>
                <w:sz w:val="22"/>
                <w:szCs w:val="22"/>
              </w:rPr>
            </w:pPr>
            <w:r w:rsidRPr="00D2099C">
              <w:rPr>
                <w:rFonts w:ascii="Arial" w:eastAsia="Times New Roman" w:hAnsi="Arial" w:cs="Arial"/>
                <w:bCs/>
                <w:color w:val="000000"/>
                <w:sz w:val="22"/>
                <w:szCs w:val="22"/>
                <w:lang w:val="mn-MN"/>
              </w:rPr>
              <w:t>0.00</w:t>
            </w:r>
            <w:r w:rsidR="00FF1B5A" w:rsidRPr="00D2099C">
              <w:rPr>
                <w:rFonts w:ascii="Arial" w:eastAsia="Times New Roman" w:hAnsi="Arial" w:cs="Arial"/>
                <w:bCs/>
                <w:color w:val="000000"/>
                <w:sz w:val="22"/>
                <w:szCs w:val="22"/>
                <w:lang w:val="mn-MN"/>
              </w:rPr>
              <w:t>2</w:t>
            </w:r>
            <w:r w:rsidR="001F2935" w:rsidRPr="00D2099C">
              <w:rPr>
                <w:rFonts w:ascii="Arial" w:eastAsia="Times New Roman" w:hAnsi="Arial" w:cs="Arial"/>
                <w:bCs/>
                <w:color w:val="000000"/>
                <w:sz w:val="22"/>
                <w:szCs w:val="22"/>
                <w:lang w:val="mn-MN"/>
              </w:rPr>
              <w:t>1</w:t>
            </w:r>
            <w:r w:rsidRPr="00D2099C">
              <w:rPr>
                <w:rFonts w:ascii="Arial" w:eastAsia="Times New Roman" w:hAnsi="Arial" w:cs="Arial"/>
                <w:bCs/>
                <w:color w:val="000000"/>
                <w:sz w:val="22"/>
                <w:szCs w:val="22"/>
                <w:lang w:val="mn-MN"/>
              </w:rPr>
              <w:t xml:space="preserve"> сая</w:t>
            </w:r>
            <w:r w:rsidR="00131F45" w:rsidRPr="00D2099C">
              <w:rPr>
                <w:rFonts w:ascii="Arial" w:eastAsia="Times New Roman" w:hAnsi="Arial" w:cs="Arial"/>
                <w:bCs/>
                <w:color w:val="000000"/>
                <w:sz w:val="22"/>
                <w:szCs w:val="22"/>
                <w:lang w:val="mn-MN"/>
              </w:rPr>
              <w:t>.</w:t>
            </w:r>
            <w:r w:rsidRPr="00D2099C">
              <w:rPr>
                <w:rFonts w:ascii="Arial" w:eastAsia="Times New Roman" w:hAnsi="Arial" w:cs="Arial"/>
                <w:bCs/>
                <w:color w:val="000000"/>
                <w:sz w:val="22"/>
                <w:szCs w:val="22"/>
                <w:lang w:val="mn-MN"/>
              </w:rPr>
              <w:t>₮</w:t>
            </w:r>
          </w:p>
        </w:tc>
      </w:tr>
      <w:tr w:rsidR="00FF1B5A" w:rsidRPr="00D2099C" w14:paraId="5FD82C02" w14:textId="77777777" w:rsidTr="00131F45">
        <w:trPr>
          <w:trHeight w:val="170"/>
        </w:trPr>
        <w:tc>
          <w:tcPr>
            <w:tcW w:w="462" w:type="dxa"/>
            <w:vAlign w:val="center"/>
          </w:tcPr>
          <w:p w14:paraId="2DC3C232" w14:textId="77777777" w:rsidR="00FF1B5A" w:rsidRPr="00D2099C" w:rsidRDefault="00FF1B5A" w:rsidP="00FF1B5A">
            <w:pPr>
              <w:jc w:val="cente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4</w:t>
            </w:r>
          </w:p>
        </w:tc>
        <w:tc>
          <w:tcPr>
            <w:tcW w:w="1540" w:type="dxa"/>
            <w:vAlign w:val="center"/>
          </w:tcPr>
          <w:p w14:paraId="49FDBF32" w14:textId="77777777" w:rsidR="00FF1B5A" w:rsidRPr="00D2099C" w:rsidRDefault="00FF1B5A" w:rsidP="00FF1B5A">
            <w:pP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Хуулийн этгээдийн тоо</w:t>
            </w:r>
          </w:p>
        </w:tc>
        <w:tc>
          <w:tcPr>
            <w:tcW w:w="1274" w:type="dxa"/>
            <w:noWrap/>
            <w:vAlign w:val="center"/>
          </w:tcPr>
          <w:p w14:paraId="269CC27F" w14:textId="394D71FA"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317 </w:t>
            </w:r>
          </w:p>
        </w:tc>
        <w:tc>
          <w:tcPr>
            <w:tcW w:w="1197" w:type="dxa"/>
            <w:noWrap/>
            <w:vAlign w:val="center"/>
          </w:tcPr>
          <w:p w14:paraId="66DE5A1A" w14:textId="24F5D217" w:rsidR="00FF1B5A" w:rsidRPr="00D2099C" w:rsidRDefault="00FF1B5A" w:rsidP="00131F45">
            <w:pPr>
              <w:jc w:val="center"/>
              <w:rPr>
                <w:rFonts w:ascii="Arial" w:eastAsia="Times New Roman" w:hAnsi="Arial" w:cs="Arial"/>
                <w:bCs/>
                <w:color w:val="000000"/>
                <w:sz w:val="22"/>
                <w:szCs w:val="22"/>
              </w:rPr>
            </w:pPr>
            <w:r w:rsidRPr="00D2099C">
              <w:rPr>
                <w:rFonts w:ascii="Arial" w:hAnsi="Arial" w:cs="Arial"/>
                <w:color w:val="000000"/>
                <w:sz w:val="22"/>
                <w:szCs w:val="22"/>
              </w:rPr>
              <w:t>6,574</w:t>
            </w:r>
          </w:p>
        </w:tc>
        <w:tc>
          <w:tcPr>
            <w:tcW w:w="1197" w:type="dxa"/>
            <w:noWrap/>
            <w:vAlign w:val="center"/>
          </w:tcPr>
          <w:p w14:paraId="7B337AB9" w14:textId="1359B488"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3,281 </w:t>
            </w:r>
          </w:p>
        </w:tc>
        <w:tc>
          <w:tcPr>
            <w:tcW w:w="1197" w:type="dxa"/>
            <w:noWrap/>
            <w:vAlign w:val="center"/>
          </w:tcPr>
          <w:p w14:paraId="00F7FEE7" w14:textId="736F76C8"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17,977 </w:t>
            </w:r>
          </w:p>
        </w:tc>
        <w:tc>
          <w:tcPr>
            <w:tcW w:w="1073" w:type="dxa"/>
            <w:noWrap/>
            <w:vAlign w:val="center"/>
          </w:tcPr>
          <w:p w14:paraId="44FA826A" w14:textId="162CCB66"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26,230 </w:t>
            </w:r>
          </w:p>
        </w:tc>
        <w:tc>
          <w:tcPr>
            <w:tcW w:w="1073" w:type="dxa"/>
            <w:noWrap/>
            <w:vAlign w:val="center"/>
          </w:tcPr>
          <w:p w14:paraId="5969F393" w14:textId="4F83BB88"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  47,688 </w:t>
            </w:r>
          </w:p>
        </w:tc>
        <w:tc>
          <w:tcPr>
            <w:tcW w:w="889" w:type="dxa"/>
            <w:noWrap/>
            <w:vAlign w:val="center"/>
          </w:tcPr>
          <w:p w14:paraId="50B23641" w14:textId="129D95F4" w:rsidR="00FF1B5A" w:rsidRPr="00D2099C" w:rsidRDefault="00FF1B5A" w:rsidP="00FF1B5A">
            <w:pPr>
              <w:jc w:val="center"/>
              <w:rPr>
                <w:rFonts w:ascii="Arial" w:eastAsia="Times New Roman" w:hAnsi="Arial" w:cs="Arial"/>
                <w:bCs/>
                <w:color w:val="000000"/>
                <w:sz w:val="22"/>
                <w:szCs w:val="22"/>
              </w:rPr>
            </w:pPr>
            <w:r w:rsidRPr="00D2099C">
              <w:rPr>
                <w:rFonts w:ascii="Arial" w:hAnsi="Arial" w:cs="Arial"/>
                <w:color w:val="000000"/>
                <w:sz w:val="22"/>
                <w:szCs w:val="22"/>
              </w:rPr>
              <w:t xml:space="preserve"> 74,570 </w:t>
            </w:r>
          </w:p>
        </w:tc>
      </w:tr>
      <w:tr w:rsidR="00FF1B5A" w:rsidRPr="00D2099C" w14:paraId="7AAC0F27" w14:textId="77777777" w:rsidTr="00131F45">
        <w:trPr>
          <w:trHeight w:val="170"/>
        </w:trPr>
        <w:tc>
          <w:tcPr>
            <w:tcW w:w="462" w:type="dxa"/>
            <w:vAlign w:val="center"/>
          </w:tcPr>
          <w:p w14:paraId="031D451D" w14:textId="77777777" w:rsidR="001F2935" w:rsidRPr="00D2099C" w:rsidRDefault="001F2935" w:rsidP="006A6E6B">
            <w:pPr>
              <w:jc w:val="cente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5</w:t>
            </w:r>
          </w:p>
        </w:tc>
        <w:tc>
          <w:tcPr>
            <w:tcW w:w="1540" w:type="dxa"/>
            <w:vAlign w:val="center"/>
          </w:tcPr>
          <w:p w14:paraId="14F10ABB" w14:textId="77777777" w:rsidR="001F2935" w:rsidRPr="00D2099C" w:rsidRDefault="001F2935" w:rsidP="006A6E6B">
            <w:pPr>
              <w:rPr>
                <w:rFonts w:ascii="Arial" w:eastAsia="Times New Roman" w:hAnsi="Arial" w:cs="Arial"/>
                <w:color w:val="000000"/>
                <w:sz w:val="22"/>
                <w:szCs w:val="22"/>
                <w:lang w:val="mn-MN"/>
              </w:rPr>
            </w:pPr>
            <w:r w:rsidRPr="00D2099C">
              <w:rPr>
                <w:rFonts w:ascii="Arial" w:eastAsia="Times New Roman" w:hAnsi="Arial" w:cs="Arial"/>
                <w:color w:val="000000"/>
                <w:sz w:val="22"/>
                <w:szCs w:val="22"/>
                <w:lang w:val="mn-MN"/>
              </w:rPr>
              <w:t>Ангилал бүрийн нийт зардал</w:t>
            </w:r>
          </w:p>
        </w:tc>
        <w:tc>
          <w:tcPr>
            <w:tcW w:w="1274" w:type="dxa"/>
            <w:noWrap/>
            <w:vAlign w:val="center"/>
          </w:tcPr>
          <w:p w14:paraId="7E356D51" w14:textId="3237FD0F" w:rsidR="001F2935" w:rsidRPr="00D2099C" w:rsidRDefault="00FF1B5A"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649</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17</w:t>
            </w:r>
          </w:p>
          <w:p w14:paraId="62AFB4E9"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1197" w:type="dxa"/>
            <w:noWrap/>
            <w:vAlign w:val="center"/>
          </w:tcPr>
          <w:p w14:paraId="09BC2B7C" w14:textId="736562E2" w:rsidR="001F2935" w:rsidRPr="00D2099C" w:rsidRDefault="00FF1B5A"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10,789.19</w:t>
            </w:r>
          </w:p>
          <w:p w14:paraId="12DCE98C"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1197" w:type="dxa"/>
            <w:noWrap/>
            <w:vAlign w:val="center"/>
          </w:tcPr>
          <w:p w14:paraId="3FF86DDC" w14:textId="403A16C1" w:rsidR="001F2935" w:rsidRPr="00D2099C" w:rsidRDefault="00FF1B5A"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1,636</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20</w:t>
            </w:r>
          </w:p>
          <w:p w14:paraId="389B6E22"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1197" w:type="dxa"/>
            <w:noWrap/>
            <w:vAlign w:val="center"/>
          </w:tcPr>
          <w:p w14:paraId="3DDCE6B1" w14:textId="01B54A11" w:rsidR="001F2935" w:rsidRPr="00D2099C" w:rsidRDefault="00FF1B5A"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rPr>
              <w:t>6</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282</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32</w:t>
            </w:r>
          </w:p>
          <w:p w14:paraId="5E8AF40F"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1073" w:type="dxa"/>
            <w:noWrap/>
            <w:vAlign w:val="center"/>
          </w:tcPr>
          <w:p w14:paraId="13C1C289" w14:textId="433B1F28" w:rsidR="001F2935" w:rsidRPr="00D2099C" w:rsidRDefault="00FF1B5A"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rPr>
              <w:t>2</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944</w:t>
            </w:r>
            <w:r w:rsidR="001F2935" w:rsidRPr="00D2099C">
              <w:rPr>
                <w:rFonts w:ascii="Arial" w:eastAsia="Times New Roman" w:hAnsi="Arial" w:cs="Arial"/>
                <w:bCs/>
                <w:color w:val="000000"/>
                <w:sz w:val="22"/>
                <w:szCs w:val="22"/>
              </w:rPr>
              <w:t>.</w:t>
            </w:r>
            <w:r w:rsidRPr="00D2099C">
              <w:rPr>
                <w:rFonts w:ascii="Arial" w:eastAsia="Times New Roman" w:hAnsi="Arial" w:cs="Arial"/>
                <w:bCs/>
                <w:color w:val="000000"/>
                <w:sz w:val="22"/>
                <w:szCs w:val="22"/>
              </w:rPr>
              <w:t>63</w:t>
            </w:r>
          </w:p>
          <w:p w14:paraId="0B50C881"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1073" w:type="dxa"/>
            <w:noWrap/>
            <w:vAlign w:val="center"/>
          </w:tcPr>
          <w:p w14:paraId="3528C253" w14:textId="55AE869F"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w:t>
            </w:r>
            <w:r w:rsidRPr="00D2099C">
              <w:rPr>
                <w:rFonts w:ascii="Arial" w:eastAsia="Times New Roman" w:hAnsi="Arial" w:cs="Arial"/>
                <w:bCs/>
                <w:color w:val="000000"/>
                <w:sz w:val="22"/>
                <w:szCs w:val="22"/>
              </w:rPr>
              <w:t>,</w:t>
            </w:r>
            <w:r w:rsidR="00FF1B5A" w:rsidRPr="00D2099C">
              <w:rPr>
                <w:rFonts w:ascii="Arial" w:eastAsia="Times New Roman" w:hAnsi="Arial" w:cs="Arial"/>
                <w:bCs/>
                <w:color w:val="000000"/>
                <w:sz w:val="22"/>
                <w:szCs w:val="22"/>
              </w:rPr>
              <w:t>811</w:t>
            </w:r>
            <w:r w:rsidRPr="00D2099C">
              <w:rPr>
                <w:rFonts w:ascii="Arial" w:eastAsia="Times New Roman" w:hAnsi="Arial" w:cs="Arial"/>
                <w:bCs/>
                <w:color w:val="000000"/>
                <w:sz w:val="22"/>
                <w:szCs w:val="22"/>
              </w:rPr>
              <w:t>.</w:t>
            </w:r>
            <w:r w:rsidR="00FF1B5A" w:rsidRPr="00D2099C">
              <w:rPr>
                <w:rFonts w:ascii="Arial" w:eastAsia="Times New Roman" w:hAnsi="Arial" w:cs="Arial"/>
                <w:bCs/>
                <w:color w:val="000000"/>
                <w:sz w:val="22"/>
                <w:szCs w:val="22"/>
              </w:rPr>
              <w:t>01</w:t>
            </w:r>
          </w:p>
          <w:p w14:paraId="77B3AC3C" w14:textId="77777777"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сая ₮</w:t>
            </w:r>
          </w:p>
        </w:tc>
        <w:tc>
          <w:tcPr>
            <w:tcW w:w="889" w:type="dxa"/>
            <w:noWrap/>
            <w:vAlign w:val="center"/>
          </w:tcPr>
          <w:p w14:paraId="42E381F1" w14:textId="66E00A2F" w:rsidR="001F2935" w:rsidRPr="00D2099C" w:rsidRDefault="001F2935" w:rsidP="006A6E6B">
            <w:pPr>
              <w:jc w:val="center"/>
              <w:rPr>
                <w:rFonts w:ascii="Arial" w:eastAsia="Times New Roman" w:hAnsi="Arial" w:cs="Arial"/>
                <w:bCs/>
                <w:color w:val="000000"/>
                <w:sz w:val="22"/>
                <w:szCs w:val="22"/>
                <w:lang w:val="mn-MN"/>
              </w:rPr>
            </w:pPr>
            <w:r w:rsidRPr="00D2099C">
              <w:rPr>
                <w:rFonts w:ascii="Arial" w:eastAsia="Times New Roman" w:hAnsi="Arial" w:cs="Arial"/>
                <w:bCs/>
                <w:color w:val="000000"/>
                <w:sz w:val="22"/>
                <w:szCs w:val="22"/>
                <w:lang w:val="mn-MN"/>
              </w:rPr>
              <w:t>1</w:t>
            </w:r>
            <w:r w:rsidR="00FF1B5A" w:rsidRPr="00D2099C">
              <w:rPr>
                <w:rFonts w:ascii="Arial" w:eastAsia="Times New Roman" w:hAnsi="Arial" w:cs="Arial"/>
                <w:bCs/>
                <w:color w:val="000000"/>
                <w:sz w:val="22"/>
                <w:szCs w:val="22"/>
                <w:lang w:val="mn-MN"/>
              </w:rPr>
              <w:t>59</w:t>
            </w:r>
            <w:r w:rsidRPr="00D2099C">
              <w:rPr>
                <w:rFonts w:ascii="Arial" w:eastAsia="Times New Roman" w:hAnsi="Arial" w:cs="Arial"/>
                <w:bCs/>
                <w:color w:val="000000"/>
                <w:sz w:val="22"/>
                <w:szCs w:val="22"/>
              </w:rPr>
              <w:t>.</w:t>
            </w:r>
            <w:r w:rsidR="00FF1B5A" w:rsidRPr="00D2099C">
              <w:rPr>
                <w:rFonts w:ascii="Arial" w:eastAsia="Times New Roman" w:hAnsi="Arial" w:cs="Arial"/>
                <w:bCs/>
                <w:color w:val="000000"/>
                <w:sz w:val="22"/>
                <w:szCs w:val="22"/>
              </w:rPr>
              <w:t>79</w:t>
            </w:r>
          </w:p>
          <w:p w14:paraId="2CFCD60A" w14:textId="77777777" w:rsidR="001F2935" w:rsidRPr="00D2099C" w:rsidRDefault="001F2935" w:rsidP="006A6E6B">
            <w:pPr>
              <w:jc w:val="center"/>
              <w:rPr>
                <w:rFonts w:ascii="Arial" w:eastAsia="Times New Roman" w:hAnsi="Arial" w:cs="Arial"/>
                <w:bCs/>
                <w:color w:val="000000"/>
                <w:sz w:val="22"/>
                <w:szCs w:val="22"/>
              </w:rPr>
            </w:pPr>
            <w:r w:rsidRPr="00D2099C">
              <w:rPr>
                <w:rFonts w:ascii="Arial" w:eastAsia="Times New Roman" w:hAnsi="Arial" w:cs="Arial"/>
                <w:bCs/>
                <w:color w:val="000000"/>
                <w:sz w:val="22"/>
                <w:szCs w:val="22"/>
                <w:lang w:val="mn-MN"/>
              </w:rPr>
              <w:t>сая ₮</w:t>
            </w:r>
          </w:p>
        </w:tc>
      </w:tr>
      <w:tr w:rsidR="00131F45" w:rsidRPr="00D2099C" w14:paraId="166E2F6B" w14:textId="77777777" w:rsidTr="00131F45">
        <w:trPr>
          <w:trHeight w:val="170"/>
        </w:trPr>
        <w:tc>
          <w:tcPr>
            <w:tcW w:w="2002" w:type="dxa"/>
            <w:gridSpan w:val="2"/>
            <w:vAlign w:val="center"/>
          </w:tcPr>
          <w:p w14:paraId="44066617" w14:textId="77777777" w:rsidR="00131F45" w:rsidRPr="00D2099C" w:rsidRDefault="00131F45" w:rsidP="00131F45">
            <w:pPr>
              <w:jc w:val="center"/>
              <w:rPr>
                <w:rFonts w:ascii="Arial" w:eastAsia="Times New Roman" w:hAnsi="Arial" w:cs="Arial"/>
                <w:b/>
                <w:bCs/>
                <w:color w:val="000000"/>
                <w:sz w:val="22"/>
                <w:szCs w:val="22"/>
                <w:lang w:val="mn-MN"/>
              </w:rPr>
            </w:pPr>
            <w:r w:rsidRPr="00D2099C">
              <w:rPr>
                <w:rFonts w:ascii="Arial" w:eastAsia="Times New Roman" w:hAnsi="Arial" w:cs="Arial"/>
                <w:b/>
                <w:bCs/>
                <w:color w:val="000000"/>
                <w:sz w:val="22"/>
                <w:szCs w:val="22"/>
                <w:lang w:val="mn-MN"/>
              </w:rPr>
              <w:t>Нийт материаллаг зардал</w:t>
            </w:r>
          </w:p>
        </w:tc>
        <w:tc>
          <w:tcPr>
            <w:tcW w:w="7900" w:type="dxa"/>
            <w:gridSpan w:val="7"/>
            <w:noWrap/>
            <w:vAlign w:val="center"/>
          </w:tcPr>
          <w:p w14:paraId="44875254" w14:textId="2FD9AD3F" w:rsidR="00131F45" w:rsidRPr="00D2099C" w:rsidRDefault="00131F45" w:rsidP="006A6E6B">
            <w:pPr>
              <w:jc w:val="center"/>
              <w:rPr>
                <w:rFonts w:ascii="Arial" w:eastAsia="Times New Roman" w:hAnsi="Arial" w:cs="Arial"/>
                <w:b/>
                <w:color w:val="000000"/>
                <w:sz w:val="22"/>
                <w:szCs w:val="22"/>
                <w:lang w:val="mn-MN"/>
              </w:rPr>
            </w:pPr>
            <w:r w:rsidRPr="00D2099C">
              <w:rPr>
                <w:rFonts w:ascii="Arial" w:eastAsia="Times New Roman" w:hAnsi="Arial" w:cs="Arial"/>
                <w:b/>
                <w:color w:val="000000"/>
                <w:sz w:val="22"/>
                <w:szCs w:val="22"/>
                <w:lang w:val="mn-MN"/>
              </w:rPr>
              <w:t>24,272.31 сая төгрөг</w:t>
            </w:r>
          </w:p>
        </w:tc>
      </w:tr>
    </w:tbl>
    <w:p w14:paraId="1C1DD99D" w14:textId="77777777" w:rsidR="006A6E6B" w:rsidRPr="00D2099C" w:rsidRDefault="006A6E6B" w:rsidP="006A6E6B">
      <w:pPr>
        <w:pStyle w:val="NormalWeb"/>
        <w:spacing w:before="0" w:beforeAutospacing="0" w:after="120" w:afterAutospacing="0"/>
        <w:jc w:val="center"/>
        <w:rPr>
          <w:rFonts w:ascii="Arial" w:hAnsi="Arial" w:cs="Arial"/>
          <w:b/>
          <w:lang w:val="mn-MN"/>
        </w:rPr>
      </w:pPr>
    </w:p>
    <w:p w14:paraId="40322949" w14:textId="77777777" w:rsidR="00FA2FFE" w:rsidRPr="00D2099C" w:rsidRDefault="00877B27" w:rsidP="006A6E6B">
      <w:pPr>
        <w:pStyle w:val="NormalWeb"/>
        <w:spacing w:before="0" w:beforeAutospacing="0" w:after="120" w:afterAutospacing="0"/>
        <w:jc w:val="center"/>
        <w:rPr>
          <w:rFonts w:ascii="Arial" w:hAnsi="Arial" w:cs="Arial"/>
          <w:b/>
          <w:lang w:val="mn-MN"/>
        </w:rPr>
      </w:pPr>
      <w:r w:rsidRPr="00D2099C">
        <w:rPr>
          <w:rFonts w:ascii="Arial" w:hAnsi="Arial" w:cs="Arial"/>
          <w:b/>
          <w:lang w:val="mn-MN"/>
        </w:rPr>
        <w:t>ХОЁР</w:t>
      </w:r>
      <w:r w:rsidR="00FA2FFE" w:rsidRPr="00D2099C">
        <w:rPr>
          <w:rFonts w:ascii="Arial" w:hAnsi="Arial" w:cs="Arial"/>
          <w:b/>
          <w:lang w:val="mn-MN"/>
        </w:rPr>
        <w:t>. ИРГЭНИЙ ЗАРДЛЫГ ТООЦОХ</w:t>
      </w:r>
    </w:p>
    <w:p w14:paraId="5F66B9C6" w14:textId="0FDA94B8" w:rsidR="00877B27" w:rsidRPr="00D2099C" w:rsidRDefault="00FA2FFE" w:rsidP="006A6E6B">
      <w:pPr>
        <w:pStyle w:val="Default"/>
        <w:spacing w:after="120"/>
        <w:ind w:firstLine="720"/>
        <w:jc w:val="both"/>
        <w:rPr>
          <w:rStyle w:val="Strong"/>
          <w:b w:val="0"/>
          <w:lang w:val="mn-MN"/>
        </w:rPr>
      </w:pPr>
      <w:r w:rsidRPr="00D2099C">
        <w:rPr>
          <w:rStyle w:val="Strong"/>
          <w:b w:val="0"/>
          <w:lang w:val="mn-MN"/>
        </w:rPr>
        <w:t>Аж ахуйн нэгжийн орлогын албан татварын тухай хуул</w:t>
      </w:r>
      <w:r w:rsidR="00AE002C" w:rsidRPr="00D2099C">
        <w:rPr>
          <w:rStyle w:val="Strong"/>
          <w:b w:val="0"/>
          <w:lang w:val="mn-MN"/>
        </w:rPr>
        <w:t>ьд</w:t>
      </w:r>
      <w:r w:rsidRPr="00D2099C">
        <w:rPr>
          <w:rStyle w:val="Strong"/>
          <w:b w:val="0"/>
          <w:lang w:val="mn-MN"/>
        </w:rPr>
        <w:t xml:space="preserve"> </w:t>
      </w:r>
      <w:r w:rsidR="00882EDA" w:rsidRPr="00D2099C">
        <w:rPr>
          <w:rStyle w:val="Strong"/>
          <w:b w:val="0"/>
          <w:lang w:val="mn-MN"/>
        </w:rPr>
        <w:t>нэмэлт</w:t>
      </w:r>
      <w:r w:rsidR="00AE002C" w:rsidRPr="00D2099C">
        <w:rPr>
          <w:rStyle w:val="Strong"/>
          <w:b w:val="0"/>
          <w:lang w:val="mn-MN"/>
        </w:rPr>
        <w:t>,</w:t>
      </w:r>
      <w:r w:rsidR="00882EDA" w:rsidRPr="00D2099C">
        <w:rPr>
          <w:rStyle w:val="Strong"/>
          <w:b w:val="0"/>
          <w:lang w:val="mn-MN"/>
        </w:rPr>
        <w:t xml:space="preserve"> өөрчлөлт</w:t>
      </w:r>
      <w:r w:rsidR="00AE002C" w:rsidRPr="00D2099C">
        <w:rPr>
          <w:rStyle w:val="Strong"/>
          <w:b w:val="0"/>
          <w:lang w:val="mn-MN"/>
        </w:rPr>
        <w:t xml:space="preserve"> оруулах тухай хуул</w:t>
      </w:r>
      <w:r w:rsidR="00882EDA" w:rsidRPr="00D2099C">
        <w:rPr>
          <w:rStyle w:val="Strong"/>
          <w:b w:val="0"/>
          <w:lang w:val="mn-MN"/>
        </w:rPr>
        <w:t xml:space="preserve">ийн </w:t>
      </w:r>
      <w:r w:rsidRPr="00D2099C">
        <w:rPr>
          <w:rStyle w:val="Strong"/>
          <w:b w:val="0"/>
          <w:lang w:val="mn-MN"/>
        </w:rPr>
        <w:t>төслийн зорилт нь аж ахуйн нэгжийн орлогын албан татвар ногдуулах, уг албан татварыг төсөвт төлөх, тайлагнахтай холбогдсон харилцааг зохицуулах бөгөөд</w:t>
      </w:r>
      <w:r w:rsidR="00877B27" w:rsidRPr="00D2099C">
        <w:rPr>
          <w:rStyle w:val="Strong"/>
          <w:b w:val="0"/>
          <w:lang w:val="mn-MN"/>
        </w:rPr>
        <w:t xml:space="preserve"> уг хуулиар</w:t>
      </w:r>
      <w:r w:rsidRPr="00D2099C">
        <w:rPr>
          <w:rStyle w:val="Strong"/>
          <w:b w:val="0"/>
          <w:lang w:val="mn-MN"/>
        </w:rPr>
        <w:t xml:space="preserve"> </w:t>
      </w:r>
      <w:r w:rsidR="00877B27" w:rsidRPr="00D2099C">
        <w:rPr>
          <w:rStyle w:val="Strong"/>
          <w:b w:val="0"/>
          <w:lang w:val="mn-MN"/>
        </w:rPr>
        <w:t xml:space="preserve">иргэнийг үүрэгжүүлсэн аливаа зохицуулалт байхгүй бөгөөд тус хуулийн </w:t>
      </w:r>
      <w:r w:rsidR="00882EDA" w:rsidRPr="00D2099C">
        <w:rPr>
          <w:rStyle w:val="Strong"/>
          <w:b w:val="0"/>
          <w:lang w:val="mn-MN"/>
        </w:rPr>
        <w:t xml:space="preserve">нэмэлт өөрчлөлтийн </w:t>
      </w:r>
      <w:r w:rsidR="00877B27" w:rsidRPr="00D2099C">
        <w:rPr>
          <w:rStyle w:val="Strong"/>
          <w:b w:val="0"/>
          <w:lang w:val="mn-MN"/>
        </w:rPr>
        <w:t>төсөлтэй холбоотойгоор иргэнээс зардал гарахгүй болно.</w:t>
      </w:r>
    </w:p>
    <w:p w14:paraId="02F1BC1F" w14:textId="77777777" w:rsidR="000F3B96" w:rsidRPr="00D2099C" w:rsidRDefault="00877B27" w:rsidP="006A6E6B">
      <w:pPr>
        <w:pStyle w:val="NormalWeb"/>
        <w:spacing w:before="0" w:beforeAutospacing="0" w:after="120" w:afterAutospacing="0"/>
        <w:jc w:val="center"/>
        <w:rPr>
          <w:rFonts w:ascii="Arial" w:hAnsi="Arial" w:cs="Arial"/>
          <w:caps/>
          <w:lang w:val="mn-MN"/>
        </w:rPr>
      </w:pPr>
      <w:r w:rsidRPr="00D2099C">
        <w:rPr>
          <w:rFonts w:ascii="Arial" w:hAnsi="Arial" w:cs="Arial"/>
          <w:b/>
          <w:lang w:val="mn-MN"/>
        </w:rPr>
        <w:t>ГУРАВ.</w:t>
      </w:r>
      <w:r w:rsidR="000F3B96" w:rsidRPr="00D2099C">
        <w:rPr>
          <w:rStyle w:val="Strong"/>
          <w:rFonts w:ascii="Arial" w:hAnsi="Arial" w:cs="Arial"/>
          <w:caps/>
          <w:lang w:val="mn-MN"/>
        </w:rPr>
        <w:t>Төрийн байгууллагын зардлыг тооцох</w:t>
      </w:r>
    </w:p>
    <w:p w14:paraId="0ECAA6EA" w14:textId="77777777" w:rsidR="00A1034F" w:rsidRPr="00D2099C" w:rsidRDefault="00A1034F"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Төрийн байгууллагын зардал буюу улсын төсөвт үүсэх ачааллыг дараах байдлаар тооцов. Үүнд:</w:t>
      </w:r>
    </w:p>
    <w:p w14:paraId="0F721496" w14:textId="77777777" w:rsidR="000F3B96" w:rsidRPr="00D2099C" w:rsidRDefault="004975CB" w:rsidP="006A6E6B">
      <w:pPr>
        <w:pStyle w:val="NormalWeb"/>
        <w:spacing w:before="0" w:beforeAutospacing="0" w:after="120" w:afterAutospacing="0"/>
        <w:ind w:firstLine="720"/>
        <w:jc w:val="both"/>
        <w:rPr>
          <w:rFonts w:ascii="Arial" w:hAnsi="Arial" w:cs="Arial"/>
          <w:b/>
          <w:lang w:val="mn-MN"/>
        </w:rPr>
      </w:pPr>
      <w:r w:rsidRPr="00D2099C">
        <w:rPr>
          <w:rFonts w:ascii="Arial" w:hAnsi="Arial" w:cs="Arial"/>
          <w:b/>
          <w:lang w:val="mn-MN"/>
        </w:rPr>
        <w:t>3</w:t>
      </w:r>
      <w:r w:rsidR="000F3B96" w:rsidRPr="00D2099C">
        <w:rPr>
          <w:rFonts w:ascii="Arial" w:hAnsi="Arial" w:cs="Arial"/>
          <w:b/>
          <w:lang w:val="mn-MN"/>
        </w:rPr>
        <w:t>.1.</w:t>
      </w:r>
      <w:r w:rsidR="006A6E6B" w:rsidRPr="00D2099C">
        <w:rPr>
          <w:rFonts w:ascii="Arial" w:hAnsi="Arial" w:cs="Arial"/>
          <w:b/>
          <w:lang w:val="mn-MN"/>
        </w:rPr>
        <w:t>Б</w:t>
      </w:r>
      <w:r w:rsidR="000F3B96" w:rsidRPr="00D2099C">
        <w:rPr>
          <w:rFonts w:ascii="Arial" w:hAnsi="Arial" w:cs="Arial"/>
          <w:b/>
          <w:lang w:val="mn-MN"/>
        </w:rPr>
        <w:t>айгууллагын гүйцэтгэх үүрэг бу</w:t>
      </w:r>
      <w:r w:rsidR="00A9783B" w:rsidRPr="00D2099C">
        <w:rPr>
          <w:rFonts w:ascii="Arial" w:hAnsi="Arial" w:cs="Arial"/>
          <w:b/>
          <w:lang w:val="mn-MN"/>
        </w:rPr>
        <w:t>юу ажил, үйлчилгээг тодорхойлох:</w:t>
      </w:r>
    </w:p>
    <w:p w14:paraId="268C841A" w14:textId="3322E4E4" w:rsidR="00A9783B" w:rsidRPr="00D2099C" w:rsidRDefault="00A9783B" w:rsidP="006A6E6B">
      <w:pPr>
        <w:pStyle w:val="NormalWeb"/>
        <w:spacing w:before="0" w:beforeAutospacing="0" w:after="120" w:afterAutospacing="0"/>
        <w:ind w:left="1440"/>
        <w:jc w:val="both"/>
        <w:rPr>
          <w:rFonts w:ascii="Arial" w:hAnsi="Arial" w:cs="Arial"/>
          <w:lang w:val="mn-MN"/>
        </w:rPr>
      </w:pPr>
      <w:r w:rsidRPr="00D2099C">
        <w:rPr>
          <w:rFonts w:ascii="Arial" w:hAnsi="Arial" w:cs="Arial"/>
          <w:lang w:val="mn-MN"/>
        </w:rPr>
        <w:t>-</w:t>
      </w:r>
      <w:r w:rsidR="001B7550" w:rsidRPr="00D2099C">
        <w:rPr>
          <w:rFonts w:ascii="Arial" w:hAnsi="Arial" w:cs="Arial"/>
          <w:lang w:val="mn-MN"/>
        </w:rPr>
        <w:t xml:space="preserve"> Аж ахуй</w:t>
      </w:r>
      <w:r w:rsidR="00AE002C" w:rsidRPr="00D2099C">
        <w:rPr>
          <w:rFonts w:ascii="Arial" w:hAnsi="Arial" w:cs="Arial"/>
          <w:lang w:val="mn-MN"/>
        </w:rPr>
        <w:t>н</w:t>
      </w:r>
      <w:r w:rsidR="001B7550" w:rsidRPr="00D2099C">
        <w:rPr>
          <w:rFonts w:ascii="Arial" w:hAnsi="Arial" w:cs="Arial"/>
          <w:lang w:val="mn-MN"/>
        </w:rPr>
        <w:t xml:space="preserve"> нэгжийн орлогын албан татварын </w:t>
      </w:r>
      <w:r w:rsidRPr="00D2099C">
        <w:rPr>
          <w:rFonts w:ascii="Arial" w:hAnsi="Arial" w:cs="Arial"/>
          <w:lang w:val="mn-MN"/>
        </w:rPr>
        <w:t xml:space="preserve">тайлан холбогдох бусад суутган тайлан, мэдээ, тодруулгыг татвар төлөгчөөс хүлээн авч хянаж, шаардлагатай тохиолдолд </w:t>
      </w:r>
      <w:r w:rsidR="006F242D" w:rsidRPr="00D2099C">
        <w:rPr>
          <w:rFonts w:ascii="Arial" w:hAnsi="Arial" w:cs="Arial"/>
          <w:lang w:val="mn-MN"/>
        </w:rPr>
        <w:t xml:space="preserve">холбогдох </w:t>
      </w:r>
      <w:r w:rsidRPr="00D2099C">
        <w:rPr>
          <w:rFonts w:ascii="Arial" w:hAnsi="Arial" w:cs="Arial"/>
          <w:lang w:val="mn-MN"/>
        </w:rPr>
        <w:t>өөрчлөлти</w:t>
      </w:r>
      <w:r w:rsidR="006F242D" w:rsidRPr="00D2099C">
        <w:rPr>
          <w:rFonts w:ascii="Arial" w:hAnsi="Arial" w:cs="Arial"/>
          <w:lang w:val="mn-MN"/>
        </w:rPr>
        <w:t xml:space="preserve">йг татвар төлөгчөөр </w:t>
      </w:r>
      <w:r w:rsidR="00C97641" w:rsidRPr="00D2099C">
        <w:rPr>
          <w:rFonts w:ascii="Arial" w:hAnsi="Arial" w:cs="Arial"/>
          <w:lang w:val="mn-MN"/>
        </w:rPr>
        <w:t xml:space="preserve">залруулга </w:t>
      </w:r>
      <w:r w:rsidR="006F242D" w:rsidRPr="00D2099C">
        <w:rPr>
          <w:rFonts w:ascii="Arial" w:hAnsi="Arial" w:cs="Arial"/>
          <w:lang w:val="mn-MN"/>
        </w:rPr>
        <w:t>хийлгүүлэн тайлан</w:t>
      </w:r>
      <w:r w:rsidR="00C97641" w:rsidRPr="00D2099C">
        <w:rPr>
          <w:rFonts w:ascii="Arial" w:hAnsi="Arial" w:cs="Arial"/>
          <w:lang w:val="mn-MN"/>
        </w:rPr>
        <w:t>,</w:t>
      </w:r>
      <w:r w:rsidR="006F242D" w:rsidRPr="00D2099C">
        <w:rPr>
          <w:rFonts w:ascii="Arial" w:hAnsi="Arial" w:cs="Arial"/>
          <w:lang w:val="mn-MN"/>
        </w:rPr>
        <w:t>мэдээг хүлээн авах</w:t>
      </w:r>
      <w:r w:rsidR="00AE002C" w:rsidRPr="00D2099C">
        <w:rPr>
          <w:rFonts w:ascii="Arial" w:hAnsi="Arial" w:cs="Arial"/>
          <w:lang w:val="mn-MN"/>
        </w:rPr>
        <w:t>;</w:t>
      </w:r>
    </w:p>
    <w:p w14:paraId="77B4A977" w14:textId="16C4E19D" w:rsidR="00245FC6" w:rsidRPr="00D2099C" w:rsidRDefault="00245FC6" w:rsidP="006A6E6B">
      <w:pPr>
        <w:pStyle w:val="NormalWeb"/>
        <w:spacing w:before="0" w:beforeAutospacing="0" w:after="120" w:afterAutospacing="0"/>
        <w:ind w:left="720" w:firstLine="720"/>
        <w:jc w:val="both"/>
        <w:rPr>
          <w:rFonts w:ascii="Arial" w:hAnsi="Arial" w:cs="Arial"/>
          <w:lang w:val="mn-MN"/>
        </w:rPr>
      </w:pPr>
      <w:r w:rsidRPr="00D2099C">
        <w:rPr>
          <w:rFonts w:ascii="Arial" w:hAnsi="Arial" w:cs="Arial"/>
          <w:lang w:val="mn-MN"/>
        </w:rPr>
        <w:t>-</w:t>
      </w:r>
      <w:r w:rsidR="001B7550" w:rsidRPr="00D2099C">
        <w:rPr>
          <w:rFonts w:ascii="Arial" w:hAnsi="Arial" w:cs="Arial"/>
          <w:lang w:val="mn-MN"/>
        </w:rPr>
        <w:t xml:space="preserve"> Аж ахуй</w:t>
      </w:r>
      <w:r w:rsidR="00364BD7">
        <w:rPr>
          <w:rFonts w:ascii="Arial" w:hAnsi="Arial" w:cs="Arial"/>
          <w:lang w:val="mn-MN"/>
        </w:rPr>
        <w:t>н</w:t>
      </w:r>
      <w:r w:rsidR="001B7550" w:rsidRPr="00D2099C">
        <w:rPr>
          <w:rFonts w:ascii="Arial" w:hAnsi="Arial" w:cs="Arial"/>
          <w:lang w:val="mn-MN"/>
        </w:rPr>
        <w:t xml:space="preserve"> нэгжийн орлогын албан татвары</w:t>
      </w:r>
      <w:r w:rsidR="00ED6CCA" w:rsidRPr="00D2099C">
        <w:rPr>
          <w:rFonts w:ascii="Arial" w:hAnsi="Arial" w:cs="Arial"/>
          <w:lang w:val="mn-MN"/>
        </w:rPr>
        <w:t>г</w:t>
      </w:r>
      <w:r w:rsidR="00E0352C" w:rsidRPr="00D2099C">
        <w:rPr>
          <w:rFonts w:ascii="Arial" w:hAnsi="Arial" w:cs="Arial"/>
          <w:lang w:val="mn-MN"/>
        </w:rPr>
        <w:t xml:space="preserve"> хураах</w:t>
      </w:r>
      <w:r w:rsidR="00AE002C" w:rsidRPr="00D2099C">
        <w:rPr>
          <w:rFonts w:ascii="Arial" w:hAnsi="Arial" w:cs="Arial"/>
          <w:lang w:val="mn-MN"/>
        </w:rPr>
        <w:t>.</w:t>
      </w:r>
    </w:p>
    <w:p w14:paraId="68D63A22" w14:textId="77777777" w:rsidR="000F3B96" w:rsidRPr="00D2099C" w:rsidRDefault="004975CB"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3</w:t>
      </w:r>
      <w:r w:rsidR="000F3B96" w:rsidRPr="00D2099C">
        <w:rPr>
          <w:rFonts w:ascii="Arial" w:hAnsi="Arial" w:cs="Arial"/>
          <w:b/>
          <w:lang w:val="mn-MN"/>
        </w:rPr>
        <w:t>.2.</w:t>
      </w:r>
      <w:r w:rsidR="006A6E6B" w:rsidRPr="00D2099C">
        <w:rPr>
          <w:rFonts w:ascii="Arial" w:hAnsi="Arial" w:cs="Arial"/>
          <w:b/>
          <w:lang w:val="mn-MN"/>
        </w:rPr>
        <w:t xml:space="preserve"> А</w:t>
      </w:r>
      <w:r w:rsidR="000F3B96" w:rsidRPr="00D2099C">
        <w:rPr>
          <w:rFonts w:ascii="Arial" w:hAnsi="Arial" w:cs="Arial"/>
          <w:b/>
          <w:lang w:val="mn-MN"/>
        </w:rPr>
        <w:t>жил, үйлчилгээг гүйцэтгэх хүний нөөцийг тодорхойлох;</w:t>
      </w:r>
    </w:p>
    <w:p w14:paraId="7D810696" w14:textId="699D3B97" w:rsidR="002B1BB5" w:rsidRPr="00D2099C" w:rsidRDefault="00AE002C"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Х</w:t>
      </w:r>
      <w:r w:rsidR="002B1BB5" w:rsidRPr="00D2099C">
        <w:rPr>
          <w:rFonts w:ascii="Arial" w:hAnsi="Arial" w:cs="Arial"/>
          <w:lang w:val="mn-MN"/>
        </w:rPr>
        <w:t>уулийг хэрэгжүүлэх хүний нөөцийн хэрэгцээг албан хаагчд</w:t>
      </w:r>
      <w:r w:rsidRPr="00D2099C">
        <w:rPr>
          <w:rFonts w:ascii="Arial" w:hAnsi="Arial" w:cs="Arial"/>
          <w:lang w:val="mn-MN"/>
        </w:rPr>
        <w:t>ы</w:t>
      </w:r>
      <w:r w:rsidR="004009EB" w:rsidRPr="00D2099C">
        <w:rPr>
          <w:rFonts w:ascii="Arial" w:hAnsi="Arial" w:cs="Arial"/>
          <w:lang w:val="mn-MN"/>
        </w:rPr>
        <w:t>н ажлын байрны тодорхойлолт</w:t>
      </w:r>
      <w:r w:rsidRPr="00D2099C">
        <w:rPr>
          <w:rFonts w:ascii="Arial" w:hAnsi="Arial" w:cs="Arial"/>
          <w:lang w:val="mn-MN"/>
        </w:rPr>
        <w:t>од</w:t>
      </w:r>
      <w:r w:rsidR="004009EB" w:rsidRPr="00D2099C">
        <w:rPr>
          <w:rFonts w:ascii="Arial" w:hAnsi="Arial" w:cs="Arial"/>
          <w:lang w:val="mn-MN"/>
        </w:rPr>
        <w:t xml:space="preserve"> заасан</w:t>
      </w:r>
      <w:r w:rsidR="00305AE1" w:rsidRPr="00D2099C">
        <w:rPr>
          <w:rFonts w:ascii="Arial" w:hAnsi="Arial" w:cs="Arial"/>
          <w:lang w:val="mn-MN"/>
        </w:rPr>
        <w:t xml:space="preserve"> </w:t>
      </w:r>
      <w:r w:rsidR="002B1BB5" w:rsidRPr="00D2099C">
        <w:rPr>
          <w:rFonts w:ascii="Arial" w:hAnsi="Arial" w:cs="Arial"/>
          <w:lang w:val="mn-MN"/>
        </w:rPr>
        <w:t>чиг үүрэг, т</w:t>
      </w:r>
      <w:r w:rsidR="004009EB" w:rsidRPr="00D2099C">
        <w:rPr>
          <w:rFonts w:ascii="Arial" w:hAnsi="Arial" w:cs="Arial"/>
          <w:lang w:val="mn-MN"/>
        </w:rPr>
        <w:t>айлан хүлээн авах, татвар хураах</w:t>
      </w:r>
      <w:r w:rsidR="002B1BB5" w:rsidRPr="00D2099C">
        <w:rPr>
          <w:rFonts w:ascii="Arial" w:hAnsi="Arial" w:cs="Arial"/>
          <w:lang w:val="mn-MN"/>
        </w:rPr>
        <w:t xml:space="preserve"> үүргийг гүйцэтгэх </w:t>
      </w:r>
      <w:r w:rsidR="004009EB" w:rsidRPr="00D2099C">
        <w:rPr>
          <w:rFonts w:ascii="Arial" w:hAnsi="Arial" w:cs="Arial"/>
          <w:lang w:val="mn-MN"/>
        </w:rPr>
        <w:t xml:space="preserve">чиг </w:t>
      </w:r>
      <w:r w:rsidR="002B1BB5" w:rsidRPr="00D2099C">
        <w:rPr>
          <w:rFonts w:ascii="Arial" w:hAnsi="Arial" w:cs="Arial"/>
          <w:lang w:val="mn-MN"/>
        </w:rPr>
        <w:t>үүрэг бүхий албан хаагчд</w:t>
      </w:r>
      <w:r w:rsidR="00B447AF" w:rsidRPr="00D2099C">
        <w:rPr>
          <w:rFonts w:ascii="Arial" w:hAnsi="Arial" w:cs="Arial"/>
          <w:lang w:val="mn-MN"/>
        </w:rPr>
        <w:t>ы</w:t>
      </w:r>
      <w:r w:rsidR="002B1BB5" w:rsidRPr="00D2099C">
        <w:rPr>
          <w:rFonts w:ascii="Arial" w:hAnsi="Arial" w:cs="Arial"/>
          <w:lang w:val="mn-MN"/>
        </w:rPr>
        <w:t>н тоо зэрэг</w:t>
      </w:r>
      <w:r w:rsidR="004009EB" w:rsidRPr="00D2099C">
        <w:rPr>
          <w:rFonts w:ascii="Arial" w:hAnsi="Arial" w:cs="Arial"/>
          <w:lang w:val="mn-MN"/>
        </w:rPr>
        <w:t xml:space="preserve"> хүний нөөцийн 202</w:t>
      </w:r>
      <w:r w:rsidR="000B2D9C">
        <w:rPr>
          <w:rFonts w:ascii="Arial" w:hAnsi="Arial" w:cs="Arial"/>
          <w:lang w:val="mn-MN"/>
        </w:rPr>
        <w:t>5</w:t>
      </w:r>
      <w:r w:rsidR="004009EB" w:rsidRPr="00D2099C">
        <w:rPr>
          <w:rFonts w:ascii="Arial" w:hAnsi="Arial" w:cs="Arial"/>
          <w:lang w:val="mn-MN"/>
        </w:rPr>
        <w:t xml:space="preserve"> оны</w:t>
      </w:r>
      <w:r w:rsidR="002B1BB5" w:rsidRPr="00D2099C">
        <w:rPr>
          <w:rFonts w:ascii="Arial" w:hAnsi="Arial" w:cs="Arial"/>
          <w:lang w:val="mn-MN"/>
        </w:rPr>
        <w:t xml:space="preserve"> мэдээлэлд үндэслэн тооцоход </w:t>
      </w:r>
      <w:r w:rsidR="009B13D5">
        <w:rPr>
          <w:rFonts w:ascii="Arial" w:hAnsi="Arial" w:cs="Arial"/>
          <w:lang w:val="mn-MN"/>
        </w:rPr>
        <w:t>893</w:t>
      </w:r>
      <w:r w:rsidR="002B1BB5" w:rsidRPr="00D2099C">
        <w:rPr>
          <w:rFonts w:ascii="Arial" w:hAnsi="Arial" w:cs="Arial"/>
          <w:lang w:val="mn-MN"/>
        </w:rPr>
        <w:t xml:space="preserve"> хүн/жил буюу нийт албан хаагчд</w:t>
      </w:r>
      <w:r w:rsidR="00B447AF" w:rsidRPr="00D2099C">
        <w:rPr>
          <w:rFonts w:ascii="Arial" w:hAnsi="Arial" w:cs="Arial"/>
          <w:lang w:val="mn-MN"/>
        </w:rPr>
        <w:t>ын</w:t>
      </w:r>
      <w:r w:rsidR="002B1BB5" w:rsidRPr="00D2099C">
        <w:rPr>
          <w:rFonts w:ascii="Arial" w:hAnsi="Arial" w:cs="Arial"/>
          <w:lang w:val="mn-MN"/>
        </w:rPr>
        <w:t xml:space="preserve"> </w:t>
      </w:r>
      <w:r w:rsidR="009B13D5">
        <w:rPr>
          <w:rFonts w:ascii="Arial" w:hAnsi="Arial" w:cs="Arial"/>
          <w:lang w:val="mn-MN"/>
        </w:rPr>
        <w:t>48</w:t>
      </w:r>
      <w:r w:rsidR="00F41C23">
        <w:rPr>
          <w:rFonts w:ascii="Arial" w:hAnsi="Arial" w:cs="Arial"/>
          <w:lang w:val="mn-MN"/>
        </w:rPr>
        <w:t>.</w:t>
      </w:r>
      <w:r w:rsidR="009B13D5">
        <w:rPr>
          <w:rFonts w:ascii="Arial" w:hAnsi="Arial" w:cs="Arial"/>
          <w:lang w:val="mn-MN"/>
        </w:rPr>
        <w:t>7</w:t>
      </w:r>
      <w:r w:rsidR="002B1BB5" w:rsidRPr="00D2099C">
        <w:rPr>
          <w:rFonts w:ascii="Arial" w:hAnsi="Arial" w:cs="Arial"/>
          <w:lang w:val="mn-MN"/>
        </w:rPr>
        <w:t xml:space="preserve"> хувь хуулийг хэрэгжүүлэхэд нийт ажлын цагаа зарцуулсан байх бөгөөд хүний нөөцийн хэрэгцээ</w:t>
      </w:r>
      <w:r w:rsidR="004009EB" w:rsidRPr="00D2099C">
        <w:rPr>
          <w:rFonts w:ascii="Arial" w:hAnsi="Arial" w:cs="Arial"/>
          <w:lang w:val="mn-MN"/>
        </w:rPr>
        <w:t xml:space="preserve"> нэмэх шаардлагагүй байна. </w:t>
      </w:r>
    </w:p>
    <w:p w14:paraId="59E69955" w14:textId="77777777" w:rsidR="002B1BB5" w:rsidRPr="00D2099C" w:rsidRDefault="002B1BB5"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Хүний нөөцийн хэрэгцээ = Тоо (баримжаагаар)</w:t>
      </w:r>
    </w:p>
    <w:p w14:paraId="7E9540FE" w14:textId="4FFB43D7" w:rsidR="002B1BB5" w:rsidRPr="00D2099C" w:rsidRDefault="002B1BB5"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Хүний нөөцийн хэрэгцээ = </w:t>
      </w:r>
      <w:r w:rsidR="009B13D5">
        <w:rPr>
          <w:rFonts w:ascii="Arial" w:hAnsi="Arial" w:cs="Arial"/>
          <w:lang w:val="mn-MN"/>
        </w:rPr>
        <w:t>893</w:t>
      </w:r>
    </w:p>
    <w:p w14:paraId="3EEB5ECA" w14:textId="1FBA4D67" w:rsidR="001A1E63" w:rsidRPr="00D2099C" w:rsidRDefault="00275518"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 xml:space="preserve">Хуулийн төсөлд тусгасан татварын албаны үйл ажиллагааг хөнгөвчилсөн болон шинээр </w:t>
      </w:r>
      <w:r w:rsidR="00F4789E" w:rsidRPr="00D2099C">
        <w:rPr>
          <w:rFonts w:ascii="Arial" w:hAnsi="Arial" w:cs="Arial"/>
          <w:lang w:val="mn-MN"/>
        </w:rPr>
        <w:t xml:space="preserve">хэрэгжүүлэх </w:t>
      </w:r>
      <w:r w:rsidRPr="00D2099C">
        <w:rPr>
          <w:rFonts w:ascii="Arial" w:hAnsi="Arial" w:cs="Arial"/>
          <w:lang w:val="mn-MN"/>
        </w:rPr>
        <w:t xml:space="preserve">эрхтэй холбоотойгоор </w:t>
      </w:r>
      <w:r w:rsidR="005A35DD" w:rsidRPr="00D2099C">
        <w:rPr>
          <w:rFonts w:ascii="Arial" w:hAnsi="Arial" w:cs="Arial"/>
          <w:lang w:val="mn-MN"/>
        </w:rPr>
        <w:t>хуулийг хэрэгжүүлэх албан хаагчдын ажил үүргийн хуваарьт дотоод зохицуулалт хийж</w:t>
      </w:r>
      <w:r w:rsidR="00F4789E" w:rsidRPr="00D2099C">
        <w:rPr>
          <w:rFonts w:ascii="Arial" w:hAnsi="Arial" w:cs="Arial"/>
          <w:lang w:val="mn-MN"/>
        </w:rPr>
        <w:t>,</w:t>
      </w:r>
      <w:r w:rsidR="005A35DD" w:rsidRPr="00D2099C">
        <w:rPr>
          <w:rFonts w:ascii="Arial" w:hAnsi="Arial" w:cs="Arial"/>
          <w:lang w:val="mn-MN"/>
        </w:rPr>
        <w:t xml:space="preserve"> </w:t>
      </w:r>
      <w:r w:rsidR="00433159" w:rsidRPr="00D2099C">
        <w:rPr>
          <w:rFonts w:ascii="Arial" w:hAnsi="Arial" w:cs="Arial"/>
          <w:lang w:val="mn-MN"/>
        </w:rPr>
        <w:t xml:space="preserve">хүний </w:t>
      </w:r>
      <w:r w:rsidR="005A35DD" w:rsidRPr="00D2099C">
        <w:rPr>
          <w:rFonts w:ascii="Arial" w:hAnsi="Arial" w:cs="Arial"/>
          <w:lang w:val="mn-MN"/>
        </w:rPr>
        <w:t>нөөцийн</w:t>
      </w:r>
      <w:r w:rsidR="00433159" w:rsidRPr="00D2099C">
        <w:rPr>
          <w:rFonts w:ascii="Arial" w:hAnsi="Arial" w:cs="Arial"/>
          <w:lang w:val="mn-MN"/>
        </w:rPr>
        <w:t xml:space="preserve"> хэмжээг нэмэгдүүлэхгүйгээр одоогийн түвшинд </w:t>
      </w:r>
      <w:r w:rsidR="00D81228" w:rsidRPr="00D2099C">
        <w:rPr>
          <w:rFonts w:ascii="Arial" w:hAnsi="Arial" w:cs="Arial"/>
          <w:lang w:val="mn-MN"/>
        </w:rPr>
        <w:t xml:space="preserve">буюу тухайн хуулийг хэрэгжүүлэхтэй холбоотойгоор ажиллаж буй </w:t>
      </w:r>
      <w:r w:rsidR="009B13D5">
        <w:rPr>
          <w:rFonts w:ascii="Arial" w:hAnsi="Arial" w:cs="Arial"/>
          <w:lang w:val="mn-MN"/>
        </w:rPr>
        <w:t>893</w:t>
      </w:r>
      <w:r w:rsidR="00D81228" w:rsidRPr="00D2099C">
        <w:rPr>
          <w:rFonts w:ascii="Arial" w:hAnsi="Arial" w:cs="Arial"/>
          <w:lang w:val="mn-MN"/>
        </w:rPr>
        <w:t xml:space="preserve"> албан хаагчтайгаар </w:t>
      </w:r>
      <w:r w:rsidR="00433159" w:rsidRPr="00D2099C">
        <w:rPr>
          <w:rFonts w:ascii="Arial" w:hAnsi="Arial" w:cs="Arial"/>
          <w:lang w:val="mn-MN"/>
        </w:rPr>
        <w:t>ажиллах боломжтой.</w:t>
      </w:r>
      <w:r w:rsidR="001379E8" w:rsidRPr="00D2099C">
        <w:rPr>
          <w:rFonts w:ascii="Arial" w:hAnsi="Arial" w:cs="Arial"/>
          <w:lang w:val="mn-MN"/>
        </w:rPr>
        <w:t xml:space="preserve"> Энэ нь </w:t>
      </w:r>
      <w:r w:rsidR="00AE002C" w:rsidRPr="00D2099C">
        <w:rPr>
          <w:rFonts w:ascii="Arial" w:hAnsi="Arial" w:cs="Arial"/>
          <w:lang w:val="mn-MN"/>
        </w:rPr>
        <w:t>т</w:t>
      </w:r>
      <w:r w:rsidR="001379E8" w:rsidRPr="00D2099C">
        <w:rPr>
          <w:rFonts w:ascii="Arial" w:hAnsi="Arial" w:cs="Arial"/>
          <w:lang w:val="mn-MN"/>
        </w:rPr>
        <w:t>атварын албаны нийт ажиллаг</w:t>
      </w:r>
      <w:r w:rsidR="00AE002C" w:rsidRPr="00D2099C">
        <w:rPr>
          <w:rFonts w:ascii="Arial" w:hAnsi="Arial" w:cs="Arial"/>
          <w:lang w:val="mn-MN"/>
        </w:rPr>
        <w:t>с</w:t>
      </w:r>
      <w:r w:rsidR="001379E8" w:rsidRPr="00D2099C">
        <w:rPr>
          <w:rFonts w:ascii="Arial" w:hAnsi="Arial" w:cs="Arial"/>
          <w:lang w:val="mn-MN"/>
        </w:rPr>
        <w:t xml:space="preserve">дын </w:t>
      </w:r>
      <w:r w:rsidR="009B13D5">
        <w:rPr>
          <w:rFonts w:ascii="Arial" w:hAnsi="Arial" w:cs="Arial"/>
          <w:lang w:val="mn-MN"/>
        </w:rPr>
        <w:t>48</w:t>
      </w:r>
      <w:r w:rsidR="00B9695C">
        <w:rPr>
          <w:rFonts w:ascii="Arial" w:hAnsi="Arial" w:cs="Arial"/>
          <w:lang w:val="mn-MN"/>
        </w:rPr>
        <w:t>.</w:t>
      </w:r>
      <w:r w:rsidR="009B13D5">
        <w:rPr>
          <w:rFonts w:ascii="Arial" w:hAnsi="Arial" w:cs="Arial"/>
          <w:lang w:val="mn-MN"/>
        </w:rPr>
        <w:t>7</w:t>
      </w:r>
      <w:r w:rsidR="001379E8" w:rsidRPr="00D2099C">
        <w:rPr>
          <w:rFonts w:ascii="Arial" w:hAnsi="Arial" w:cs="Arial"/>
          <w:lang w:val="mn-MN"/>
        </w:rPr>
        <w:t xml:space="preserve">%-ийг эзэлж байна. </w:t>
      </w:r>
    </w:p>
    <w:p w14:paraId="66A03170" w14:textId="77777777" w:rsidR="000F3B96" w:rsidRPr="00D2099C" w:rsidRDefault="004975CB"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3</w:t>
      </w:r>
      <w:r w:rsidR="000F3B96" w:rsidRPr="00D2099C">
        <w:rPr>
          <w:rFonts w:ascii="Arial" w:hAnsi="Arial" w:cs="Arial"/>
          <w:b/>
          <w:lang w:val="mn-MN"/>
        </w:rPr>
        <w:t>.3.</w:t>
      </w:r>
      <w:r w:rsidR="006A6E6B" w:rsidRPr="00D2099C">
        <w:rPr>
          <w:rFonts w:ascii="Arial" w:hAnsi="Arial" w:cs="Arial"/>
          <w:b/>
          <w:lang w:val="mn-MN"/>
        </w:rPr>
        <w:t xml:space="preserve"> Г</w:t>
      </w:r>
      <w:r w:rsidR="000F3B96" w:rsidRPr="00D2099C">
        <w:rPr>
          <w:rFonts w:ascii="Arial" w:hAnsi="Arial" w:cs="Arial"/>
          <w:b/>
          <w:lang w:val="mn-MN"/>
        </w:rPr>
        <w:t>арах зардлыг урьдчилан тооцох;</w:t>
      </w:r>
    </w:p>
    <w:p w14:paraId="2A958F86" w14:textId="77777777" w:rsidR="00D81228" w:rsidRPr="00D2099C" w:rsidRDefault="00D81228"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Т</w:t>
      </w:r>
      <w:r w:rsidR="005616BB" w:rsidRPr="00D2099C">
        <w:rPr>
          <w:rFonts w:ascii="Arial" w:hAnsi="Arial" w:cs="Arial"/>
          <w:lang w:val="mn-MN"/>
        </w:rPr>
        <w:t>атварын албаны зүгээс дотоод зохион байгуулалт хийж</w:t>
      </w:r>
      <w:r w:rsidRPr="00D2099C">
        <w:rPr>
          <w:rFonts w:ascii="Arial" w:hAnsi="Arial" w:cs="Arial"/>
          <w:lang w:val="mn-MN"/>
        </w:rPr>
        <w:t xml:space="preserve"> хүний нөөцийн болон бусад материаллаг зардлыг нэмэгдүүлэхгүйгээр одоогийн түвшинд барьж ажиллах боломжтой.</w:t>
      </w:r>
    </w:p>
    <w:p w14:paraId="46AFC87E" w14:textId="77777777" w:rsidR="00D81228" w:rsidRPr="00D2099C" w:rsidRDefault="007B434B"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w:t>
      </w:r>
      <w:r w:rsidR="006D1782" w:rsidRPr="00D2099C">
        <w:rPr>
          <w:rFonts w:ascii="Arial" w:hAnsi="Arial" w:cs="Arial"/>
          <w:lang w:val="mn-MN"/>
        </w:rPr>
        <w:t>Х</w:t>
      </w:r>
      <w:r w:rsidR="00D81228" w:rsidRPr="00D2099C">
        <w:rPr>
          <w:rFonts w:ascii="Arial" w:hAnsi="Arial" w:cs="Arial"/>
          <w:lang w:val="mn-MN"/>
        </w:rPr>
        <w:t>үний нөөц</w:t>
      </w:r>
      <w:r w:rsidRPr="00D2099C">
        <w:rPr>
          <w:rFonts w:ascii="Arial" w:hAnsi="Arial" w:cs="Arial"/>
          <w:lang w:val="mn-MN"/>
        </w:rPr>
        <w:t>ийн</w:t>
      </w:r>
      <w:r w:rsidR="00DA07B3" w:rsidRPr="00D2099C">
        <w:rPr>
          <w:rFonts w:ascii="Arial" w:hAnsi="Arial" w:cs="Arial"/>
          <w:lang w:val="mn-MN"/>
        </w:rPr>
        <w:t xml:space="preserve"> цалингийн</w:t>
      </w:r>
      <w:r w:rsidRPr="00D2099C">
        <w:rPr>
          <w:rFonts w:ascii="Arial" w:hAnsi="Arial" w:cs="Arial"/>
          <w:lang w:val="mn-MN"/>
        </w:rPr>
        <w:t xml:space="preserve"> зардал</w:t>
      </w:r>
      <w:r w:rsidR="0055312F" w:rsidRPr="00D2099C">
        <w:rPr>
          <w:rFonts w:ascii="Arial" w:hAnsi="Arial" w:cs="Arial"/>
          <w:lang w:val="mn-MN"/>
        </w:rPr>
        <w:t>:</w:t>
      </w:r>
    </w:p>
    <w:p w14:paraId="60AB682E" w14:textId="6487D0E1" w:rsidR="006D1782" w:rsidRPr="00D2099C" w:rsidRDefault="007B434B"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Албан хаагчийн үндсэн цалинг</w:t>
      </w:r>
      <w:r w:rsidR="006D1782" w:rsidRPr="00D2099C">
        <w:rPr>
          <w:rFonts w:ascii="Arial" w:hAnsi="Arial" w:cs="Arial"/>
          <w:lang w:val="mn-MN"/>
        </w:rPr>
        <w:t xml:space="preserve">ийн хэмжээг </w:t>
      </w:r>
      <w:r w:rsidR="008A5FC1" w:rsidRPr="00D2099C">
        <w:rPr>
          <w:rFonts w:ascii="Arial" w:hAnsi="Arial" w:cs="Arial"/>
          <w:lang w:val="mn-MN"/>
        </w:rPr>
        <w:t>дунджаар</w:t>
      </w:r>
      <w:r w:rsidR="006D1782" w:rsidRPr="00D2099C">
        <w:rPr>
          <w:rFonts w:ascii="Arial" w:hAnsi="Arial" w:cs="Arial"/>
          <w:lang w:val="mn-MN"/>
        </w:rPr>
        <w:t xml:space="preserve"> дараах байдлаар тооц</w:t>
      </w:r>
      <w:r w:rsidR="00F4789E" w:rsidRPr="00D2099C">
        <w:rPr>
          <w:rFonts w:ascii="Arial" w:hAnsi="Arial" w:cs="Arial"/>
          <w:lang w:val="mn-MN"/>
        </w:rPr>
        <w:t>сон.</w:t>
      </w:r>
    </w:p>
    <w:p w14:paraId="2AC8A7D2" w14:textId="1EB21358" w:rsidR="007B434B" w:rsidRPr="00D2099C" w:rsidRDefault="006D1782" w:rsidP="006A6E6B">
      <w:pPr>
        <w:pStyle w:val="NormalWeb"/>
        <w:spacing w:before="0" w:beforeAutospacing="0" w:after="120" w:afterAutospacing="0"/>
        <w:ind w:left="1440"/>
        <w:jc w:val="both"/>
        <w:rPr>
          <w:rFonts w:ascii="Arial" w:hAnsi="Arial" w:cs="Arial"/>
          <w:lang w:val="mn-MN"/>
        </w:rPr>
      </w:pPr>
      <w:r w:rsidRPr="00D2099C">
        <w:rPr>
          <w:rFonts w:ascii="Arial" w:hAnsi="Arial" w:cs="Arial"/>
          <w:lang w:val="mn-MN"/>
        </w:rPr>
        <w:t>Үндсэн цалин төрийн захиргааны албан тушаал</w:t>
      </w:r>
      <w:r w:rsidR="008A5FC1" w:rsidRPr="00D2099C">
        <w:rPr>
          <w:rFonts w:ascii="Arial" w:hAnsi="Arial" w:cs="Arial"/>
          <w:lang w:val="mn-MN"/>
        </w:rPr>
        <w:t>ы</w:t>
      </w:r>
      <w:r w:rsidRPr="00D2099C">
        <w:rPr>
          <w:rFonts w:ascii="Arial" w:hAnsi="Arial" w:cs="Arial"/>
          <w:lang w:val="mn-MN"/>
        </w:rPr>
        <w:t xml:space="preserve">н цалингийн сүлжээний </w:t>
      </w:r>
      <w:r w:rsidR="007B434B" w:rsidRPr="00D2099C">
        <w:rPr>
          <w:rFonts w:ascii="Arial" w:hAnsi="Arial" w:cs="Arial"/>
          <w:lang w:val="mn-MN"/>
        </w:rPr>
        <w:t>ТЗ-</w:t>
      </w:r>
      <w:r w:rsidR="00F4789E" w:rsidRPr="00D2099C">
        <w:rPr>
          <w:rFonts w:ascii="Arial" w:hAnsi="Arial" w:cs="Arial"/>
          <w:lang w:val="mn-MN"/>
        </w:rPr>
        <w:t>7</w:t>
      </w:r>
      <w:r w:rsidRPr="00D2099C">
        <w:rPr>
          <w:rFonts w:ascii="Arial" w:hAnsi="Arial" w:cs="Arial"/>
          <w:lang w:val="mn-MN"/>
        </w:rPr>
        <w:t xml:space="preserve"> зэрэглэлийн  </w:t>
      </w:r>
      <w:r w:rsidR="007B434B" w:rsidRPr="00D2099C">
        <w:rPr>
          <w:rFonts w:ascii="Arial" w:hAnsi="Arial" w:cs="Arial"/>
          <w:lang w:val="mn-MN"/>
        </w:rPr>
        <w:t>шатлалаар</w:t>
      </w:r>
      <w:r w:rsidRPr="00D2099C">
        <w:rPr>
          <w:rFonts w:ascii="Arial" w:hAnsi="Arial" w:cs="Arial"/>
          <w:lang w:val="mn-MN"/>
        </w:rPr>
        <w:t xml:space="preserve"> </w:t>
      </w:r>
      <w:r w:rsidR="00F4789E" w:rsidRPr="00D2099C">
        <w:rPr>
          <w:rFonts w:ascii="Arial" w:hAnsi="Arial" w:cs="Arial"/>
          <w:lang w:val="mn-MN"/>
        </w:rPr>
        <w:t>1,</w:t>
      </w:r>
      <w:r w:rsidR="00794015">
        <w:rPr>
          <w:rFonts w:ascii="Arial" w:hAnsi="Arial" w:cs="Arial"/>
          <w:lang w:val="mn-MN"/>
        </w:rPr>
        <w:t>777</w:t>
      </w:r>
      <w:r w:rsidRPr="00D2099C">
        <w:rPr>
          <w:rFonts w:ascii="Arial" w:hAnsi="Arial" w:cs="Arial"/>
          <w:lang w:val="mn-MN"/>
        </w:rPr>
        <w:t>,</w:t>
      </w:r>
      <w:r w:rsidR="00F4789E" w:rsidRPr="00D2099C">
        <w:rPr>
          <w:rFonts w:ascii="Arial" w:hAnsi="Arial" w:cs="Arial"/>
          <w:lang w:val="mn-MN"/>
        </w:rPr>
        <w:t>00</w:t>
      </w:r>
      <w:r w:rsidRPr="00D2099C">
        <w:rPr>
          <w:rFonts w:ascii="Arial" w:hAnsi="Arial" w:cs="Arial"/>
          <w:lang w:val="mn-MN"/>
        </w:rPr>
        <w:t>0₮</w:t>
      </w:r>
      <w:r w:rsidR="004D212C" w:rsidRPr="00D2099C">
        <w:rPr>
          <w:rFonts w:ascii="Arial" w:hAnsi="Arial" w:cs="Arial"/>
          <w:lang w:val="mn-MN"/>
        </w:rPr>
        <w:t>;</w:t>
      </w:r>
    </w:p>
    <w:p w14:paraId="6EDAE779" w14:textId="77777777" w:rsidR="000D125E" w:rsidRPr="00D2099C" w:rsidRDefault="006D1782" w:rsidP="006A6E6B">
      <w:pPr>
        <w:pStyle w:val="NormalWeb"/>
        <w:spacing w:before="0" w:beforeAutospacing="0" w:after="120" w:afterAutospacing="0"/>
        <w:ind w:left="1440"/>
        <w:jc w:val="both"/>
        <w:rPr>
          <w:rFonts w:ascii="Arial" w:hAnsi="Arial" w:cs="Arial"/>
          <w:lang w:val="mn-MN"/>
        </w:rPr>
      </w:pPr>
      <w:r w:rsidRPr="00D2099C">
        <w:rPr>
          <w:rFonts w:ascii="Arial" w:hAnsi="Arial" w:cs="Arial"/>
          <w:lang w:val="mn-MN"/>
        </w:rPr>
        <w:t>Төрийн алба хаасан хугацааны нэмэгдлийг, төрийн албанд 11-15 жил ажилласан гэж үзэж 10%-ийн нэмэгдэл олгохоор</w:t>
      </w:r>
      <w:r w:rsidR="004D212C" w:rsidRPr="00D2099C">
        <w:rPr>
          <w:rFonts w:ascii="Arial" w:hAnsi="Arial" w:cs="Arial"/>
          <w:lang w:val="mn-MN"/>
        </w:rPr>
        <w:t>;</w:t>
      </w:r>
    </w:p>
    <w:p w14:paraId="5EEEF209" w14:textId="77777777" w:rsidR="006D1782" w:rsidRPr="00D2099C" w:rsidRDefault="006D1782" w:rsidP="006A6E6B">
      <w:pPr>
        <w:pStyle w:val="NormalWeb"/>
        <w:spacing w:before="0" w:beforeAutospacing="0" w:after="120" w:afterAutospacing="0"/>
        <w:ind w:left="1440"/>
        <w:jc w:val="both"/>
        <w:rPr>
          <w:rFonts w:ascii="Arial" w:hAnsi="Arial" w:cs="Arial"/>
          <w:lang w:val="mn-MN"/>
        </w:rPr>
      </w:pPr>
      <w:r w:rsidRPr="00D2099C">
        <w:rPr>
          <w:rFonts w:ascii="Arial" w:hAnsi="Arial" w:cs="Arial"/>
          <w:lang w:val="mn-MN"/>
        </w:rPr>
        <w:t>Зэрэг дэвийн хувьд гутгаар зэргийн дэс түшмэл гэж үзэж 17%-ийн нэмэгдэл олгохоор</w:t>
      </w:r>
      <w:r w:rsidR="004D212C" w:rsidRPr="00D2099C">
        <w:rPr>
          <w:rFonts w:ascii="Arial" w:hAnsi="Arial" w:cs="Arial"/>
          <w:lang w:val="mn-MN"/>
        </w:rPr>
        <w:t>.</w:t>
      </w:r>
    </w:p>
    <w:p w14:paraId="0FC81E76" w14:textId="77777777" w:rsidR="002B1BB5" w:rsidRDefault="00DA07B3"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Цалингийн зардал = (үндсэн цалинг + нэмэгдлүүд)</w:t>
      </w:r>
    </w:p>
    <w:tbl>
      <w:tblPr>
        <w:tblW w:w="9421" w:type="dxa"/>
        <w:tblLook w:val="04A0" w:firstRow="1" w:lastRow="0" w:firstColumn="1" w:lastColumn="0" w:noHBand="0" w:noVBand="1"/>
      </w:tblPr>
      <w:tblGrid>
        <w:gridCol w:w="3675"/>
        <w:gridCol w:w="2737"/>
        <w:gridCol w:w="3009"/>
      </w:tblGrid>
      <w:tr w:rsidR="00815AAB" w:rsidRPr="00815AAB" w14:paraId="67457A3B" w14:textId="77777777" w:rsidTr="00815AAB">
        <w:trPr>
          <w:trHeight w:val="402"/>
        </w:trPr>
        <w:tc>
          <w:tcPr>
            <w:tcW w:w="3675" w:type="dxa"/>
            <w:tcBorders>
              <w:top w:val="single" w:sz="4" w:space="0" w:color="auto"/>
              <w:left w:val="single" w:sz="4" w:space="0" w:color="auto"/>
              <w:bottom w:val="single" w:sz="4" w:space="0" w:color="auto"/>
              <w:right w:val="single" w:sz="4" w:space="0" w:color="auto"/>
            </w:tcBorders>
            <w:vAlign w:val="center"/>
            <w:hideMark/>
          </w:tcPr>
          <w:p w14:paraId="0D095C46" w14:textId="77777777" w:rsidR="00815AAB" w:rsidRPr="00815AAB" w:rsidRDefault="00815AAB" w:rsidP="00815AAB">
            <w:pPr>
              <w:jc w:val="center"/>
              <w:rPr>
                <w:rFonts w:ascii="Arial" w:eastAsia="Times New Roman" w:hAnsi="Arial" w:cs="Arial"/>
                <w:b/>
                <w:bCs/>
                <w:color w:val="000000"/>
                <w:sz w:val="22"/>
                <w:szCs w:val="22"/>
              </w:rPr>
            </w:pPr>
            <w:r w:rsidRPr="00815AAB">
              <w:rPr>
                <w:rFonts w:ascii="Arial" w:eastAsia="Times New Roman" w:hAnsi="Arial" w:cs="Arial"/>
                <w:b/>
                <w:bCs/>
                <w:color w:val="000000"/>
                <w:sz w:val="22"/>
                <w:szCs w:val="22"/>
                <w:lang w:val="mn-MN"/>
              </w:rPr>
              <w:t>Өгөгдийн нэр</w:t>
            </w:r>
          </w:p>
        </w:tc>
        <w:tc>
          <w:tcPr>
            <w:tcW w:w="2737" w:type="dxa"/>
            <w:tcBorders>
              <w:top w:val="single" w:sz="4" w:space="0" w:color="auto"/>
              <w:left w:val="nil"/>
              <w:bottom w:val="single" w:sz="4" w:space="0" w:color="auto"/>
              <w:right w:val="single" w:sz="4" w:space="0" w:color="auto"/>
            </w:tcBorders>
            <w:vAlign w:val="center"/>
            <w:hideMark/>
          </w:tcPr>
          <w:p w14:paraId="3B259C15" w14:textId="77777777" w:rsidR="00815AAB" w:rsidRPr="00815AAB" w:rsidRDefault="00815AAB" w:rsidP="00815AAB">
            <w:pPr>
              <w:jc w:val="center"/>
              <w:rPr>
                <w:rFonts w:ascii="Arial" w:eastAsia="Times New Roman" w:hAnsi="Arial" w:cs="Arial"/>
                <w:b/>
                <w:bCs/>
                <w:color w:val="000000"/>
                <w:sz w:val="22"/>
                <w:szCs w:val="22"/>
              </w:rPr>
            </w:pPr>
            <w:r w:rsidRPr="00815AAB">
              <w:rPr>
                <w:rFonts w:ascii="Arial" w:eastAsia="Times New Roman" w:hAnsi="Arial" w:cs="Arial"/>
                <w:b/>
                <w:bCs/>
                <w:color w:val="000000"/>
                <w:sz w:val="22"/>
                <w:szCs w:val="22"/>
                <w:lang w:val="mn-MN"/>
              </w:rPr>
              <w:t>Нэмэлт нөхцөл</w:t>
            </w:r>
          </w:p>
        </w:tc>
        <w:tc>
          <w:tcPr>
            <w:tcW w:w="3009" w:type="dxa"/>
            <w:tcBorders>
              <w:top w:val="single" w:sz="4" w:space="0" w:color="auto"/>
              <w:left w:val="nil"/>
              <w:bottom w:val="single" w:sz="4" w:space="0" w:color="auto"/>
              <w:right w:val="single" w:sz="4" w:space="0" w:color="auto"/>
            </w:tcBorders>
            <w:vAlign w:val="center"/>
            <w:hideMark/>
          </w:tcPr>
          <w:p w14:paraId="2CE1A361" w14:textId="77777777" w:rsidR="00815AAB" w:rsidRPr="00815AAB" w:rsidRDefault="00815AAB" w:rsidP="00815AAB">
            <w:pPr>
              <w:jc w:val="center"/>
              <w:rPr>
                <w:rFonts w:ascii="Arial" w:eastAsia="Times New Roman" w:hAnsi="Arial" w:cs="Arial"/>
                <w:b/>
                <w:bCs/>
                <w:color w:val="000000"/>
                <w:sz w:val="22"/>
                <w:szCs w:val="22"/>
              </w:rPr>
            </w:pPr>
            <w:r w:rsidRPr="00815AAB">
              <w:rPr>
                <w:rFonts w:ascii="Arial" w:eastAsia="Times New Roman" w:hAnsi="Arial" w:cs="Arial"/>
                <w:b/>
                <w:bCs/>
                <w:color w:val="000000"/>
                <w:sz w:val="22"/>
                <w:szCs w:val="22"/>
                <w:lang w:val="mn-MN"/>
              </w:rPr>
              <w:t>Дүн /төг/</w:t>
            </w:r>
          </w:p>
        </w:tc>
      </w:tr>
      <w:tr w:rsidR="00815AAB" w:rsidRPr="00815AAB" w14:paraId="1C9F9935" w14:textId="77777777" w:rsidTr="00815AAB">
        <w:trPr>
          <w:trHeight w:val="332"/>
        </w:trPr>
        <w:tc>
          <w:tcPr>
            <w:tcW w:w="3675" w:type="dxa"/>
            <w:tcBorders>
              <w:top w:val="nil"/>
              <w:left w:val="single" w:sz="4" w:space="0" w:color="auto"/>
              <w:bottom w:val="single" w:sz="4" w:space="0" w:color="auto"/>
              <w:right w:val="single" w:sz="4" w:space="0" w:color="auto"/>
            </w:tcBorders>
            <w:vAlign w:val="center"/>
            <w:hideMark/>
          </w:tcPr>
          <w:p w14:paraId="6F6F19E6"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Үндсэн цалин /ТЗ-7/ шатлалаар</w:t>
            </w:r>
          </w:p>
        </w:tc>
        <w:tc>
          <w:tcPr>
            <w:tcW w:w="2737" w:type="dxa"/>
            <w:tcBorders>
              <w:top w:val="nil"/>
              <w:left w:val="nil"/>
              <w:bottom w:val="single" w:sz="4" w:space="0" w:color="auto"/>
              <w:right w:val="single" w:sz="4" w:space="0" w:color="auto"/>
            </w:tcBorders>
            <w:vAlign w:val="center"/>
            <w:hideMark/>
          </w:tcPr>
          <w:p w14:paraId="14417F0C"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 </w:t>
            </w:r>
          </w:p>
        </w:tc>
        <w:tc>
          <w:tcPr>
            <w:tcW w:w="3009" w:type="dxa"/>
            <w:tcBorders>
              <w:top w:val="nil"/>
              <w:left w:val="nil"/>
              <w:bottom w:val="single" w:sz="4" w:space="0" w:color="auto"/>
              <w:right w:val="single" w:sz="4" w:space="0" w:color="auto"/>
            </w:tcBorders>
            <w:vAlign w:val="center"/>
            <w:hideMark/>
          </w:tcPr>
          <w:p w14:paraId="2FB3B7D1"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lang w:val="mn-MN"/>
              </w:rPr>
              <w:t>1,777,000.00</w:t>
            </w:r>
          </w:p>
        </w:tc>
      </w:tr>
      <w:tr w:rsidR="00815AAB" w:rsidRPr="00815AAB" w14:paraId="258C0B01" w14:textId="77777777" w:rsidTr="00815AAB">
        <w:trPr>
          <w:trHeight w:val="611"/>
        </w:trPr>
        <w:tc>
          <w:tcPr>
            <w:tcW w:w="3675" w:type="dxa"/>
            <w:tcBorders>
              <w:top w:val="nil"/>
              <w:left w:val="single" w:sz="4" w:space="0" w:color="auto"/>
              <w:bottom w:val="single" w:sz="4" w:space="0" w:color="auto"/>
              <w:right w:val="single" w:sz="4" w:space="0" w:color="auto"/>
            </w:tcBorders>
            <w:vAlign w:val="center"/>
            <w:hideMark/>
          </w:tcPr>
          <w:p w14:paraId="31C53649"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Удаан жилийн нэмэгдэл /11-15 жил ажилласан гэж тооцож/</w:t>
            </w:r>
          </w:p>
        </w:tc>
        <w:tc>
          <w:tcPr>
            <w:tcW w:w="2737" w:type="dxa"/>
            <w:tcBorders>
              <w:top w:val="nil"/>
              <w:left w:val="nil"/>
              <w:bottom w:val="single" w:sz="4" w:space="0" w:color="auto"/>
              <w:right w:val="single" w:sz="4" w:space="0" w:color="auto"/>
            </w:tcBorders>
            <w:vAlign w:val="center"/>
            <w:hideMark/>
          </w:tcPr>
          <w:p w14:paraId="75C0528D"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 xml:space="preserve">10 хувь </w:t>
            </w:r>
          </w:p>
        </w:tc>
        <w:tc>
          <w:tcPr>
            <w:tcW w:w="3009" w:type="dxa"/>
            <w:tcBorders>
              <w:top w:val="nil"/>
              <w:left w:val="nil"/>
              <w:bottom w:val="single" w:sz="4" w:space="0" w:color="auto"/>
              <w:right w:val="single" w:sz="4" w:space="0" w:color="auto"/>
            </w:tcBorders>
            <w:vAlign w:val="center"/>
            <w:hideMark/>
          </w:tcPr>
          <w:p w14:paraId="6E2BE8BA"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lang w:val="mn-MN"/>
              </w:rPr>
              <w:t>177,700.00</w:t>
            </w:r>
          </w:p>
        </w:tc>
      </w:tr>
      <w:tr w:rsidR="00815AAB" w:rsidRPr="00815AAB" w14:paraId="298AB3EE" w14:textId="77777777" w:rsidTr="00815AAB">
        <w:trPr>
          <w:trHeight w:val="251"/>
        </w:trPr>
        <w:tc>
          <w:tcPr>
            <w:tcW w:w="3675" w:type="dxa"/>
            <w:tcBorders>
              <w:top w:val="nil"/>
              <w:left w:val="single" w:sz="4" w:space="0" w:color="auto"/>
              <w:bottom w:val="single" w:sz="4" w:space="0" w:color="auto"/>
              <w:right w:val="single" w:sz="4" w:space="0" w:color="auto"/>
            </w:tcBorders>
            <w:vAlign w:val="center"/>
            <w:hideMark/>
          </w:tcPr>
          <w:p w14:paraId="088EDA57"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 xml:space="preserve">Зэрэг дэвийн нэмэгдэл </w:t>
            </w:r>
          </w:p>
        </w:tc>
        <w:tc>
          <w:tcPr>
            <w:tcW w:w="2737" w:type="dxa"/>
            <w:tcBorders>
              <w:top w:val="nil"/>
              <w:left w:val="nil"/>
              <w:bottom w:val="single" w:sz="4" w:space="0" w:color="auto"/>
              <w:right w:val="single" w:sz="4" w:space="0" w:color="auto"/>
            </w:tcBorders>
            <w:vAlign w:val="center"/>
            <w:hideMark/>
          </w:tcPr>
          <w:p w14:paraId="6B5AFF30"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 xml:space="preserve"> 17 хувь</w:t>
            </w:r>
          </w:p>
        </w:tc>
        <w:tc>
          <w:tcPr>
            <w:tcW w:w="3009" w:type="dxa"/>
            <w:tcBorders>
              <w:top w:val="nil"/>
              <w:left w:val="nil"/>
              <w:bottom w:val="single" w:sz="4" w:space="0" w:color="auto"/>
              <w:right w:val="single" w:sz="4" w:space="0" w:color="auto"/>
            </w:tcBorders>
            <w:vAlign w:val="center"/>
            <w:hideMark/>
          </w:tcPr>
          <w:p w14:paraId="1CFCCE80"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lang w:val="mn-MN"/>
              </w:rPr>
              <w:t>302,090.00</w:t>
            </w:r>
          </w:p>
        </w:tc>
      </w:tr>
      <w:tr w:rsidR="00815AAB" w:rsidRPr="00815AAB" w14:paraId="60ECA9DF" w14:textId="77777777" w:rsidTr="00815AAB">
        <w:trPr>
          <w:trHeight w:val="449"/>
        </w:trPr>
        <w:tc>
          <w:tcPr>
            <w:tcW w:w="3675" w:type="dxa"/>
            <w:tcBorders>
              <w:top w:val="nil"/>
              <w:left w:val="single" w:sz="4" w:space="0" w:color="auto"/>
              <w:bottom w:val="single" w:sz="4" w:space="0" w:color="auto"/>
              <w:right w:val="single" w:sz="4" w:space="0" w:color="auto"/>
            </w:tcBorders>
            <w:vAlign w:val="center"/>
            <w:hideMark/>
          </w:tcPr>
          <w:p w14:paraId="49258A7A"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1 сарын тооцоолол</w:t>
            </w:r>
          </w:p>
        </w:tc>
        <w:tc>
          <w:tcPr>
            <w:tcW w:w="2737" w:type="dxa"/>
            <w:tcBorders>
              <w:top w:val="nil"/>
              <w:left w:val="nil"/>
              <w:bottom w:val="single" w:sz="4" w:space="0" w:color="auto"/>
              <w:right w:val="single" w:sz="4" w:space="0" w:color="auto"/>
            </w:tcBorders>
            <w:vAlign w:val="center"/>
            <w:hideMark/>
          </w:tcPr>
          <w:p w14:paraId="403E3C11"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1 Сар</w:t>
            </w:r>
          </w:p>
        </w:tc>
        <w:tc>
          <w:tcPr>
            <w:tcW w:w="3009" w:type="dxa"/>
            <w:tcBorders>
              <w:top w:val="nil"/>
              <w:left w:val="nil"/>
              <w:bottom w:val="single" w:sz="4" w:space="0" w:color="auto"/>
              <w:right w:val="single" w:sz="4" w:space="0" w:color="auto"/>
            </w:tcBorders>
            <w:vAlign w:val="center"/>
            <w:hideMark/>
          </w:tcPr>
          <w:p w14:paraId="2E933889"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rPr>
              <w:t>2,256,790.00</w:t>
            </w:r>
          </w:p>
        </w:tc>
      </w:tr>
      <w:tr w:rsidR="00815AAB" w:rsidRPr="00815AAB" w14:paraId="31D7CF71" w14:textId="77777777" w:rsidTr="00815AAB">
        <w:trPr>
          <w:trHeight w:val="402"/>
        </w:trPr>
        <w:tc>
          <w:tcPr>
            <w:tcW w:w="3675" w:type="dxa"/>
            <w:tcBorders>
              <w:top w:val="nil"/>
              <w:left w:val="single" w:sz="4" w:space="0" w:color="auto"/>
              <w:bottom w:val="single" w:sz="4" w:space="0" w:color="auto"/>
              <w:right w:val="single" w:sz="4" w:space="0" w:color="auto"/>
            </w:tcBorders>
            <w:vAlign w:val="center"/>
            <w:hideMark/>
          </w:tcPr>
          <w:p w14:paraId="723DC280"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Жилийн тооцоолол</w:t>
            </w:r>
          </w:p>
        </w:tc>
        <w:tc>
          <w:tcPr>
            <w:tcW w:w="2737" w:type="dxa"/>
            <w:tcBorders>
              <w:top w:val="nil"/>
              <w:left w:val="nil"/>
              <w:bottom w:val="single" w:sz="4" w:space="0" w:color="auto"/>
              <w:right w:val="single" w:sz="4" w:space="0" w:color="auto"/>
            </w:tcBorders>
            <w:vAlign w:val="center"/>
            <w:hideMark/>
          </w:tcPr>
          <w:p w14:paraId="465B9752"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rPr>
              <w:t xml:space="preserve">12 </w:t>
            </w:r>
            <w:proofErr w:type="spellStart"/>
            <w:r w:rsidRPr="00815AAB">
              <w:rPr>
                <w:rFonts w:ascii="Arial" w:eastAsia="Times New Roman" w:hAnsi="Arial" w:cs="Arial"/>
                <w:color w:val="000000"/>
                <w:sz w:val="22"/>
                <w:szCs w:val="22"/>
              </w:rPr>
              <w:t>сар</w:t>
            </w:r>
            <w:proofErr w:type="spellEnd"/>
          </w:p>
        </w:tc>
        <w:tc>
          <w:tcPr>
            <w:tcW w:w="3009" w:type="dxa"/>
            <w:tcBorders>
              <w:top w:val="nil"/>
              <w:left w:val="nil"/>
              <w:bottom w:val="single" w:sz="4" w:space="0" w:color="auto"/>
              <w:right w:val="single" w:sz="4" w:space="0" w:color="auto"/>
            </w:tcBorders>
            <w:vAlign w:val="center"/>
            <w:hideMark/>
          </w:tcPr>
          <w:p w14:paraId="42C8F124"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rPr>
              <w:t xml:space="preserve">                   27,081,480.0 </w:t>
            </w:r>
          </w:p>
        </w:tc>
      </w:tr>
      <w:tr w:rsidR="00815AAB" w:rsidRPr="00815AAB" w14:paraId="56F4E0E5" w14:textId="77777777" w:rsidTr="00815AAB">
        <w:trPr>
          <w:trHeight w:val="521"/>
        </w:trPr>
        <w:tc>
          <w:tcPr>
            <w:tcW w:w="3675" w:type="dxa"/>
            <w:tcBorders>
              <w:top w:val="nil"/>
              <w:left w:val="single" w:sz="4" w:space="0" w:color="auto"/>
              <w:bottom w:val="single" w:sz="4" w:space="0" w:color="auto"/>
              <w:right w:val="single" w:sz="4" w:space="0" w:color="auto"/>
            </w:tcBorders>
            <w:vAlign w:val="center"/>
            <w:hideMark/>
          </w:tcPr>
          <w:p w14:paraId="3F3DE1F7"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 xml:space="preserve">Эрүүл мэндийн даатгал, нийгмийн даатгалын шимтгэл /нийлбэр дүнгээр/ </w:t>
            </w:r>
          </w:p>
        </w:tc>
        <w:tc>
          <w:tcPr>
            <w:tcW w:w="2737" w:type="dxa"/>
            <w:tcBorders>
              <w:top w:val="nil"/>
              <w:left w:val="nil"/>
              <w:bottom w:val="single" w:sz="4" w:space="0" w:color="auto"/>
              <w:right w:val="single" w:sz="4" w:space="0" w:color="auto"/>
            </w:tcBorders>
            <w:vAlign w:val="center"/>
            <w:hideMark/>
          </w:tcPr>
          <w:p w14:paraId="4412983F" w14:textId="77777777" w:rsidR="00815AAB" w:rsidRPr="00815AAB" w:rsidRDefault="00815AAB" w:rsidP="00815AAB">
            <w:pPr>
              <w:jc w:val="both"/>
              <w:rPr>
                <w:rFonts w:ascii="Arial" w:eastAsia="Times New Roman" w:hAnsi="Arial" w:cs="Arial"/>
                <w:color w:val="000000"/>
                <w:sz w:val="22"/>
                <w:szCs w:val="22"/>
              </w:rPr>
            </w:pPr>
            <w:r w:rsidRPr="00815AAB">
              <w:rPr>
                <w:rFonts w:ascii="Arial" w:eastAsia="Times New Roman" w:hAnsi="Arial" w:cs="Arial"/>
                <w:color w:val="000000"/>
                <w:sz w:val="22"/>
                <w:szCs w:val="22"/>
                <w:lang w:val="mn-MN"/>
              </w:rPr>
              <w:t>12.5 хувь гэж тооцов</w:t>
            </w:r>
          </w:p>
        </w:tc>
        <w:tc>
          <w:tcPr>
            <w:tcW w:w="3009" w:type="dxa"/>
            <w:tcBorders>
              <w:top w:val="nil"/>
              <w:left w:val="nil"/>
              <w:bottom w:val="single" w:sz="4" w:space="0" w:color="auto"/>
              <w:right w:val="single" w:sz="4" w:space="0" w:color="auto"/>
            </w:tcBorders>
            <w:vAlign w:val="center"/>
            <w:hideMark/>
          </w:tcPr>
          <w:p w14:paraId="186788B9" w14:textId="77777777" w:rsidR="00815AAB" w:rsidRPr="00815AAB" w:rsidRDefault="00815AAB" w:rsidP="00815AAB">
            <w:pPr>
              <w:jc w:val="right"/>
              <w:rPr>
                <w:rFonts w:ascii="Arial" w:eastAsia="Times New Roman" w:hAnsi="Arial" w:cs="Arial"/>
                <w:color w:val="000000"/>
                <w:sz w:val="22"/>
                <w:szCs w:val="22"/>
              </w:rPr>
            </w:pPr>
            <w:r w:rsidRPr="00815AAB">
              <w:rPr>
                <w:rFonts w:ascii="Arial" w:eastAsia="Times New Roman" w:hAnsi="Arial" w:cs="Arial"/>
                <w:color w:val="000000"/>
                <w:sz w:val="22"/>
                <w:szCs w:val="22"/>
              </w:rPr>
              <w:t xml:space="preserve">                   2,665,500.00 </w:t>
            </w:r>
          </w:p>
        </w:tc>
      </w:tr>
      <w:tr w:rsidR="00815AAB" w:rsidRPr="00815AAB" w14:paraId="2D917BB7" w14:textId="77777777" w:rsidTr="00815AAB">
        <w:trPr>
          <w:trHeight w:val="683"/>
        </w:trPr>
        <w:tc>
          <w:tcPr>
            <w:tcW w:w="3675" w:type="dxa"/>
            <w:tcBorders>
              <w:top w:val="nil"/>
              <w:left w:val="single" w:sz="4" w:space="0" w:color="auto"/>
              <w:bottom w:val="single" w:sz="4" w:space="0" w:color="auto"/>
              <w:right w:val="single" w:sz="4" w:space="0" w:color="auto"/>
            </w:tcBorders>
            <w:vAlign w:val="center"/>
            <w:hideMark/>
          </w:tcPr>
          <w:p w14:paraId="0B649A2B" w14:textId="77777777" w:rsidR="00815AAB" w:rsidRPr="00815AAB" w:rsidRDefault="00815AAB" w:rsidP="00815AAB">
            <w:pPr>
              <w:jc w:val="both"/>
              <w:rPr>
                <w:rFonts w:ascii="Arial" w:eastAsia="Times New Roman" w:hAnsi="Arial" w:cs="Arial"/>
                <w:b/>
                <w:bCs/>
                <w:color w:val="000000"/>
                <w:sz w:val="22"/>
                <w:szCs w:val="22"/>
              </w:rPr>
            </w:pPr>
            <w:r w:rsidRPr="00815AAB">
              <w:rPr>
                <w:rFonts w:ascii="Arial" w:eastAsia="Times New Roman" w:hAnsi="Arial" w:cs="Arial"/>
                <w:b/>
                <w:bCs/>
                <w:color w:val="000000"/>
                <w:sz w:val="22"/>
                <w:szCs w:val="22"/>
                <w:lang w:val="mn-MN"/>
              </w:rPr>
              <w:t xml:space="preserve">Цалинтай холбоотой нийт зардал   </w:t>
            </w:r>
            <w:r w:rsidRPr="00815AAB">
              <w:rPr>
                <w:rFonts w:ascii="Arial" w:eastAsia="Times New Roman" w:hAnsi="Arial" w:cs="Arial"/>
                <w:color w:val="000000"/>
                <w:sz w:val="22"/>
                <w:szCs w:val="22"/>
                <w:lang w:val="mn-MN"/>
              </w:rPr>
              <w:t>/жилийн цалин/</w:t>
            </w:r>
          </w:p>
        </w:tc>
        <w:tc>
          <w:tcPr>
            <w:tcW w:w="2737" w:type="dxa"/>
            <w:tcBorders>
              <w:top w:val="nil"/>
              <w:left w:val="nil"/>
              <w:bottom w:val="single" w:sz="4" w:space="0" w:color="auto"/>
              <w:right w:val="single" w:sz="4" w:space="0" w:color="auto"/>
            </w:tcBorders>
            <w:vAlign w:val="center"/>
            <w:hideMark/>
          </w:tcPr>
          <w:p w14:paraId="2D7B2975" w14:textId="77777777" w:rsidR="00815AAB" w:rsidRPr="00815AAB" w:rsidRDefault="00815AAB" w:rsidP="00815AAB">
            <w:pPr>
              <w:jc w:val="both"/>
              <w:rPr>
                <w:rFonts w:ascii="Arial" w:eastAsia="Times New Roman" w:hAnsi="Arial" w:cs="Arial"/>
                <w:b/>
                <w:bCs/>
                <w:color w:val="000000"/>
                <w:sz w:val="22"/>
                <w:szCs w:val="22"/>
              </w:rPr>
            </w:pPr>
            <w:r w:rsidRPr="00815AAB">
              <w:rPr>
                <w:rFonts w:ascii="Arial" w:eastAsia="Times New Roman" w:hAnsi="Arial" w:cs="Arial"/>
                <w:b/>
                <w:bCs/>
                <w:color w:val="000000"/>
                <w:sz w:val="22"/>
                <w:szCs w:val="22"/>
                <w:lang w:val="mn-MN"/>
              </w:rPr>
              <w:t> </w:t>
            </w:r>
          </w:p>
        </w:tc>
        <w:tc>
          <w:tcPr>
            <w:tcW w:w="3009" w:type="dxa"/>
            <w:tcBorders>
              <w:top w:val="nil"/>
              <w:left w:val="nil"/>
              <w:bottom w:val="single" w:sz="4" w:space="0" w:color="auto"/>
              <w:right w:val="single" w:sz="4" w:space="0" w:color="auto"/>
            </w:tcBorders>
            <w:vAlign w:val="center"/>
            <w:hideMark/>
          </w:tcPr>
          <w:p w14:paraId="68F22C11" w14:textId="77777777" w:rsidR="00815AAB" w:rsidRPr="00815AAB" w:rsidRDefault="00815AAB" w:rsidP="00815AAB">
            <w:pPr>
              <w:jc w:val="right"/>
              <w:rPr>
                <w:rFonts w:ascii="Arial" w:eastAsia="Times New Roman" w:hAnsi="Arial" w:cs="Arial"/>
                <w:b/>
                <w:bCs/>
                <w:color w:val="000000"/>
                <w:sz w:val="22"/>
                <w:szCs w:val="22"/>
              </w:rPr>
            </w:pPr>
            <w:r w:rsidRPr="00815AAB">
              <w:rPr>
                <w:rFonts w:ascii="Arial" w:eastAsia="Times New Roman" w:hAnsi="Arial" w:cs="Arial"/>
                <w:b/>
                <w:bCs/>
                <w:color w:val="000000"/>
                <w:sz w:val="22"/>
                <w:szCs w:val="22"/>
              </w:rPr>
              <w:t>29,746,980.00</w:t>
            </w:r>
          </w:p>
        </w:tc>
      </w:tr>
    </w:tbl>
    <w:p w14:paraId="46FA7396" w14:textId="77777777" w:rsidR="00815AAB" w:rsidRPr="00815AAB" w:rsidRDefault="00815AAB" w:rsidP="00815AAB">
      <w:pPr>
        <w:pStyle w:val="NormalWeb"/>
        <w:spacing w:before="0" w:beforeAutospacing="0" w:after="120" w:afterAutospacing="0"/>
        <w:jc w:val="both"/>
        <w:rPr>
          <w:rFonts w:ascii="Arial" w:hAnsi="Arial" w:cs="Arial"/>
          <w:sz w:val="22"/>
          <w:szCs w:val="22"/>
          <w:lang w:val="mn-MN"/>
        </w:rPr>
      </w:pPr>
    </w:p>
    <w:p w14:paraId="6B3DEBFB" w14:textId="01B8C488" w:rsidR="00396F77" w:rsidRPr="00D2099C" w:rsidRDefault="00AE002C"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Хуулийн төслийг</w:t>
      </w:r>
      <w:r w:rsidR="005601FB" w:rsidRPr="00D2099C">
        <w:rPr>
          <w:rFonts w:ascii="Arial" w:hAnsi="Arial" w:cs="Arial"/>
          <w:lang w:val="mn-MN"/>
        </w:rPr>
        <w:t xml:space="preserve"> хэрэгжүүлэхтэй холбоотойгоор төрийн байгууллагын зүгээс цалин</w:t>
      </w:r>
      <w:r w:rsidR="00481C9B" w:rsidRPr="00D2099C">
        <w:rPr>
          <w:rFonts w:ascii="Arial" w:hAnsi="Arial" w:cs="Arial"/>
          <w:lang w:val="mn-MN"/>
        </w:rPr>
        <w:t xml:space="preserve">, </w:t>
      </w:r>
      <w:r w:rsidR="001B7550" w:rsidRPr="00D2099C">
        <w:rPr>
          <w:rFonts w:ascii="Arial" w:hAnsi="Arial" w:cs="Arial"/>
          <w:lang w:val="mn-MN"/>
        </w:rPr>
        <w:t>эрүүл мэндийн даатгал, нийгмийн даатгалын шимтгэл</w:t>
      </w:r>
      <w:r w:rsidR="00481C9B" w:rsidRPr="00D2099C">
        <w:rPr>
          <w:rFonts w:ascii="Arial" w:hAnsi="Arial" w:cs="Arial"/>
          <w:lang w:val="mn-MN"/>
        </w:rPr>
        <w:t xml:space="preserve">тэй холбоотойгоор </w:t>
      </w:r>
      <w:r w:rsidR="001379E8" w:rsidRPr="00D2099C">
        <w:rPr>
          <w:rFonts w:ascii="Arial" w:hAnsi="Arial" w:cs="Arial"/>
          <w:lang w:val="mn-MN"/>
        </w:rPr>
        <w:t xml:space="preserve">Татварын удирдлагын нэгдсэн системд бүртгэлтэй 54 татварын төрлөөс Аж ахуйн нэгжийн орлогын албан татварын хуульд хамаарах </w:t>
      </w:r>
      <w:r w:rsidR="00B9695C">
        <w:rPr>
          <w:rFonts w:ascii="Arial" w:hAnsi="Arial" w:cs="Arial"/>
          <w:lang w:val="mn-MN"/>
        </w:rPr>
        <w:t>2</w:t>
      </w:r>
      <w:r w:rsidR="001379E8" w:rsidRPr="00D2099C">
        <w:rPr>
          <w:rFonts w:ascii="Arial" w:hAnsi="Arial" w:cs="Arial"/>
          <w:lang w:val="mn-MN"/>
        </w:rPr>
        <w:t xml:space="preserve"> татварын төрлийн хэрэгжилтийг хангуулахаар тооцвол, </w:t>
      </w:r>
      <w:r w:rsidR="008A5FC1" w:rsidRPr="00D2099C">
        <w:rPr>
          <w:rFonts w:ascii="Arial" w:hAnsi="Arial" w:cs="Arial"/>
          <w:lang w:val="mn-MN"/>
        </w:rPr>
        <w:t>дунджаар</w:t>
      </w:r>
      <w:r w:rsidR="00B55A68" w:rsidRPr="00D2099C">
        <w:rPr>
          <w:rFonts w:ascii="Arial" w:hAnsi="Arial" w:cs="Arial"/>
          <w:lang w:val="mn-MN"/>
        </w:rPr>
        <w:t xml:space="preserve"> нэг албан хаагчи</w:t>
      </w:r>
      <w:r w:rsidR="001379E8" w:rsidRPr="00D2099C">
        <w:rPr>
          <w:rFonts w:ascii="Arial" w:hAnsi="Arial" w:cs="Arial"/>
          <w:lang w:val="mn-MN"/>
        </w:rPr>
        <w:t>йн цалинтай холбоотойгоор 1</w:t>
      </w:r>
      <w:r w:rsidR="00B55A68" w:rsidRPr="00D2099C">
        <w:rPr>
          <w:rFonts w:ascii="Arial" w:hAnsi="Arial" w:cs="Arial"/>
          <w:lang w:val="mn-MN"/>
        </w:rPr>
        <w:t>.</w:t>
      </w:r>
      <w:r w:rsidR="00054EB2">
        <w:rPr>
          <w:rFonts w:ascii="Arial" w:hAnsi="Arial" w:cs="Arial"/>
          <w:lang w:val="mn-MN"/>
        </w:rPr>
        <w:t>1</w:t>
      </w:r>
      <w:r w:rsidR="005601FB" w:rsidRPr="00D2099C">
        <w:rPr>
          <w:rFonts w:ascii="Arial" w:hAnsi="Arial" w:cs="Arial"/>
          <w:lang w:val="mn-MN"/>
        </w:rPr>
        <w:t xml:space="preserve"> сая төгр</w:t>
      </w:r>
      <w:r w:rsidR="00481C9B" w:rsidRPr="00D2099C">
        <w:rPr>
          <w:rFonts w:ascii="Arial" w:hAnsi="Arial" w:cs="Arial"/>
          <w:lang w:val="mn-MN"/>
        </w:rPr>
        <w:t>ө</w:t>
      </w:r>
      <w:r w:rsidR="005601FB" w:rsidRPr="00D2099C">
        <w:rPr>
          <w:rFonts w:ascii="Arial" w:hAnsi="Arial" w:cs="Arial"/>
          <w:lang w:val="mn-MN"/>
        </w:rPr>
        <w:t>гийн зардал гар</w:t>
      </w:r>
      <w:r w:rsidR="00481C9B" w:rsidRPr="00D2099C">
        <w:rPr>
          <w:rFonts w:ascii="Arial" w:hAnsi="Arial" w:cs="Arial"/>
          <w:lang w:val="mn-MN"/>
        </w:rPr>
        <w:t>гахаар байна</w:t>
      </w:r>
      <w:r w:rsidR="005601FB" w:rsidRPr="00D2099C">
        <w:rPr>
          <w:rFonts w:ascii="Arial" w:hAnsi="Arial" w:cs="Arial"/>
          <w:lang w:val="mn-MN"/>
        </w:rPr>
        <w:t>.</w:t>
      </w:r>
    </w:p>
    <w:p w14:paraId="6A289DE3" w14:textId="42EBC77F" w:rsidR="001379E8" w:rsidRPr="00D2099C" w:rsidRDefault="001379E8" w:rsidP="001379E8">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 ахуйн нэгжийн орлогын албан татварын хуулийн хэрэгжилтийг хангуулах нэг албан хаагчид ногдох цалингийн зардлыг тооцож үзвэл:</w:t>
      </w:r>
    </w:p>
    <w:p w14:paraId="463A4FDF" w14:textId="7CF97203" w:rsidR="001379E8" w:rsidRPr="00D2099C" w:rsidRDefault="001379E8" w:rsidP="001379E8">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1,</w:t>
      </w:r>
      <w:r w:rsidR="00DC32E5">
        <w:rPr>
          <w:rFonts w:ascii="Arial" w:hAnsi="Arial" w:cs="Arial"/>
          <w:lang w:val="mn-MN"/>
        </w:rPr>
        <w:t>101</w:t>
      </w:r>
      <w:r w:rsidRPr="00D2099C">
        <w:rPr>
          <w:rFonts w:ascii="Arial" w:hAnsi="Arial" w:cs="Arial"/>
          <w:lang w:val="mn-MN"/>
        </w:rPr>
        <w:t>,</w:t>
      </w:r>
      <w:r w:rsidR="00DC32E5">
        <w:rPr>
          <w:rFonts w:ascii="Arial" w:hAnsi="Arial" w:cs="Arial"/>
          <w:lang w:val="mn-MN"/>
        </w:rPr>
        <w:t>740</w:t>
      </w:r>
      <w:r w:rsidRPr="00D2099C">
        <w:rPr>
          <w:rFonts w:ascii="Arial" w:hAnsi="Arial" w:cs="Arial"/>
          <w:lang w:val="mn-MN"/>
        </w:rPr>
        <w:t>.0₮=2</w:t>
      </w:r>
      <w:r w:rsidR="00054EB2">
        <w:rPr>
          <w:rFonts w:ascii="Arial" w:hAnsi="Arial" w:cs="Arial"/>
          <w:lang w:val="mn-MN"/>
        </w:rPr>
        <w:t>9</w:t>
      </w:r>
      <w:r w:rsidRPr="00D2099C">
        <w:rPr>
          <w:rFonts w:ascii="Arial" w:hAnsi="Arial" w:cs="Arial"/>
          <w:lang w:val="mn-MN"/>
        </w:rPr>
        <w:t>,</w:t>
      </w:r>
      <w:r w:rsidR="00054EB2">
        <w:rPr>
          <w:rFonts w:ascii="Arial" w:hAnsi="Arial" w:cs="Arial"/>
          <w:lang w:val="mn-MN"/>
        </w:rPr>
        <w:t>746</w:t>
      </w:r>
      <w:r w:rsidRPr="00D2099C">
        <w:rPr>
          <w:rFonts w:ascii="Arial" w:hAnsi="Arial" w:cs="Arial"/>
          <w:lang w:val="mn-MN"/>
        </w:rPr>
        <w:t>,</w:t>
      </w:r>
      <w:r w:rsidR="00054EB2">
        <w:rPr>
          <w:rFonts w:ascii="Arial" w:hAnsi="Arial" w:cs="Arial"/>
          <w:lang w:val="mn-MN"/>
        </w:rPr>
        <w:t>980</w:t>
      </w:r>
      <w:r w:rsidRPr="00D2099C">
        <w:rPr>
          <w:rFonts w:ascii="Arial" w:hAnsi="Arial" w:cs="Arial"/>
          <w:lang w:val="mn-MN"/>
        </w:rPr>
        <w:t xml:space="preserve">₮ /54 * </w:t>
      </w:r>
      <w:r w:rsidR="00054EB2">
        <w:rPr>
          <w:rFonts w:ascii="Arial" w:hAnsi="Arial" w:cs="Arial"/>
          <w:lang w:val="mn-MN"/>
        </w:rPr>
        <w:t>2</w:t>
      </w:r>
    </w:p>
    <w:p w14:paraId="4192F68B" w14:textId="77777777" w:rsidR="0055312F" w:rsidRPr="00D2099C" w:rsidRDefault="0055312F"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-Материаллаг зардал:</w:t>
      </w:r>
    </w:p>
    <w:p w14:paraId="3E08FDCD" w14:textId="1C66DC88" w:rsidR="00D27A2C" w:rsidRPr="00D2099C" w:rsidRDefault="004B6B1C" w:rsidP="00736EDF">
      <w:pPr>
        <w:pStyle w:val="NormalWeb"/>
        <w:shd w:val="clear" w:color="auto" w:fill="FFFFFF" w:themeFill="background1"/>
        <w:spacing w:before="0" w:beforeAutospacing="0" w:after="120" w:afterAutospacing="0"/>
        <w:ind w:firstLine="720"/>
        <w:jc w:val="both"/>
        <w:rPr>
          <w:rFonts w:ascii="Arial" w:hAnsi="Arial" w:cs="Arial"/>
          <w:lang w:val="mn-MN"/>
        </w:rPr>
      </w:pPr>
      <w:r w:rsidRPr="00D2099C">
        <w:rPr>
          <w:rFonts w:ascii="Arial" w:hAnsi="Arial" w:cs="Arial"/>
          <w:lang w:val="mn-MN"/>
        </w:rPr>
        <w:t>Татварын алба 20</w:t>
      </w:r>
      <w:r w:rsidR="00F4789E" w:rsidRPr="00D2099C">
        <w:rPr>
          <w:rFonts w:ascii="Arial" w:hAnsi="Arial" w:cs="Arial"/>
          <w:lang w:val="mn-MN"/>
        </w:rPr>
        <w:t>2</w:t>
      </w:r>
      <w:r w:rsidR="009B13D5">
        <w:rPr>
          <w:rFonts w:ascii="Arial" w:hAnsi="Arial" w:cs="Arial"/>
          <w:lang w:val="mn-MN"/>
        </w:rPr>
        <w:t>5</w:t>
      </w:r>
      <w:r w:rsidRPr="00D2099C">
        <w:rPr>
          <w:rFonts w:ascii="Arial" w:hAnsi="Arial" w:cs="Arial"/>
          <w:lang w:val="mn-MN"/>
        </w:rPr>
        <w:t xml:space="preserve"> онд </w:t>
      </w:r>
      <w:r w:rsidR="0022615C" w:rsidRPr="00D2099C">
        <w:rPr>
          <w:rFonts w:ascii="Arial" w:hAnsi="Arial" w:cs="Arial"/>
          <w:lang w:val="mn-MN"/>
        </w:rPr>
        <w:t>1</w:t>
      </w:r>
      <w:r w:rsidR="00B87FAB" w:rsidRPr="00D2099C">
        <w:rPr>
          <w:rFonts w:ascii="Arial" w:hAnsi="Arial" w:cs="Arial"/>
          <w:lang w:val="mn-MN"/>
        </w:rPr>
        <w:t>,8</w:t>
      </w:r>
      <w:r w:rsidR="009D1426">
        <w:rPr>
          <w:rFonts w:ascii="Arial" w:hAnsi="Arial" w:cs="Arial"/>
          <w:lang w:val="mn-MN"/>
        </w:rPr>
        <w:t>34</w:t>
      </w:r>
      <w:r w:rsidR="0022615C" w:rsidRPr="00D2099C">
        <w:rPr>
          <w:rFonts w:ascii="Arial" w:hAnsi="Arial" w:cs="Arial"/>
          <w:lang w:val="mn-MN"/>
        </w:rPr>
        <w:t xml:space="preserve"> албан хаагч</w:t>
      </w:r>
      <w:r w:rsidR="00DF3652" w:rsidRPr="00D2099C">
        <w:rPr>
          <w:rFonts w:ascii="Arial" w:hAnsi="Arial" w:cs="Arial"/>
          <w:lang w:val="mn-MN"/>
        </w:rPr>
        <w:t>тайгаар үйл ажиллагаа явуулсан бөгөөд</w:t>
      </w:r>
      <w:r w:rsidR="007F5610">
        <w:rPr>
          <w:rFonts w:ascii="Arial" w:hAnsi="Arial" w:cs="Arial"/>
          <w:lang w:val="mn-MN"/>
        </w:rPr>
        <w:t xml:space="preserve"> татварын албаны хэмжээнд суурин болон зөөврийн компьютер, мэдээллийн </w:t>
      </w:r>
      <w:r w:rsidR="007F5610" w:rsidRPr="009901C9">
        <w:rPr>
          <w:rFonts w:ascii="Arial" w:hAnsi="Arial" w:cs="Arial"/>
          <w:lang w:val="mn-MN"/>
        </w:rPr>
        <w:t xml:space="preserve">аюулгүй байдлын </w:t>
      </w:r>
      <w:r w:rsidR="00736EDF" w:rsidRPr="009901C9">
        <w:rPr>
          <w:rFonts w:ascii="Arial" w:hAnsi="Arial" w:cs="Arial"/>
          <w:lang w:val="mn-MN"/>
        </w:rPr>
        <w:t xml:space="preserve">хэвийн ажиллагааг хангаха шаардлагатай тоног төхөөрөмжтэй </w:t>
      </w:r>
      <w:r w:rsidR="00835711" w:rsidRPr="009901C9">
        <w:rPr>
          <w:rFonts w:ascii="Arial" w:hAnsi="Arial" w:cs="Arial"/>
          <w:lang w:val="mn-MN"/>
        </w:rPr>
        <w:t xml:space="preserve"> </w:t>
      </w:r>
      <w:r w:rsidR="00DF3652" w:rsidRPr="009901C9">
        <w:rPr>
          <w:rFonts w:ascii="Arial" w:hAnsi="Arial" w:cs="Arial"/>
          <w:lang w:val="mn-MN"/>
        </w:rPr>
        <w:t>холбоотой</w:t>
      </w:r>
      <w:r w:rsidR="00C8778B" w:rsidRPr="009901C9">
        <w:rPr>
          <w:rFonts w:ascii="Arial" w:hAnsi="Arial" w:cs="Arial"/>
          <w:lang w:val="mn-MN"/>
        </w:rPr>
        <w:t xml:space="preserve"> </w:t>
      </w:r>
      <w:r w:rsidR="00835711" w:rsidRPr="009901C9">
        <w:rPr>
          <w:rFonts w:ascii="Arial" w:hAnsi="Arial" w:cs="Arial"/>
          <w:lang w:val="mn-MN"/>
        </w:rPr>
        <w:t xml:space="preserve">нийт </w:t>
      </w:r>
      <w:r w:rsidR="007F5610" w:rsidRPr="009901C9">
        <w:rPr>
          <w:rFonts w:ascii="Arial" w:hAnsi="Arial" w:cs="Arial"/>
          <w:lang w:val="mn-MN"/>
        </w:rPr>
        <w:t xml:space="preserve">3,213.41 </w:t>
      </w:r>
      <w:r w:rsidR="00835711" w:rsidRPr="009901C9">
        <w:rPr>
          <w:rFonts w:ascii="Arial" w:hAnsi="Arial" w:cs="Arial"/>
          <w:lang w:val="mn-MN"/>
        </w:rPr>
        <w:t>сая</w:t>
      </w:r>
      <w:r w:rsidR="00C8778B" w:rsidRPr="009901C9">
        <w:rPr>
          <w:rFonts w:ascii="Arial" w:hAnsi="Arial" w:cs="Arial"/>
          <w:lang w:val="mn-MN"/>
        </w:rPr>
        <w:t xml:space="preserve"> төгрөгийн зардал гарсан байна.</w:t>
      </w:r>
      <w:r w:rsidR="0022615C" w:rsidRPr="00D2099C">
        <w:rPr>
          <w:rFonts w:ascii="Arial" w:hAnsi="Arial" w:cs="Arial"/>
          <w:lang w:val="mn-MN"/>
        </w:rPr>
        <w:t xml:space="preserve"> </w:t>
      </w:r>
    </w:p>
    <w:p w14:paraId="79FD6A00" w14:textId="51AD3DE1" w:rsidR="00FD65A1" w:rsidRPr="00D2099C" w:rsidRDefault="00FD65A1"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Нэг албан хаагчид ногдох материаллаг зардлыг тооцож үзвэл</w:t>
      </w:r>
      <w:r w:rsidR="001379E8" w:rsidRPr="00D2099C">
        <w:rPr>
          <w:rFonts w:ascii="Arial" w:hAnsi="Arial" w:cs="Arial"/>
          <w:lang w:val="mn-MN"/>
        </w:rPr>
        <w:t>:</w:t>
      </w:r>
    </w:p>
    <w:p w14:paraId="09D87B9D" w14:textId="10E706C6" w:rsidR="00FD65A1" w:rsidRPr="00D2099C" w:rsidRDefault="0028618B" w:rsidP="006A6E6B">
      <w:pPr>
        <w:pStyle w:val="NormalWeb"/>
        <w:spacing w:before="0" w:beforeAutospacing="0" w:after="120" w:afterAutospacing="0"/>
        <w:ind w:firstLine="720"/>
        <w:jc w:val="both"/>
        <w:rPr>
          <w:rFonts w:ascii="Arial" w:hAnsi="Arial" w:cs="Arial"/>
          <w:lang w:val="mn-MN"/>
        </w:rPr>
      </w:pPr>
      <w:r>
        <w:rPr>
          <w:rFonts w:ascii="Arial" w:hAnsi="Arial" w:cs="Arial"/>
          <w:lang w:val="mn-MN"/>
        </w:rPr>
        <w:t>3,213.41</w:t>
      </w:r>
      <w:r w:rsidR="00FD65A1" w:rsidRPr="00D2099C">
        <w:rPr>
          <w:rFonts w:ascii="Arial" w:hAnsi="Arial" w:cs="Arial"/>
          <w:lang w:val="mn-MN"/>
        </w:rPr>
        <w:t xml:space="preserve"> сая ₮ /1</w:t>
      </w:r>
      <w:r w:rsidR="00B87FAB" w:rsidRPr="00D2099C">
        <w:rPr>
          <w:rFonts w:ascii="Arial" w:hAnsi="Arial" w:cs="Arial"/>
          <w:lang w:val="mn-MN"/>
        </w:rPr>
        <w:t>834</w:t>
      </w:r>
      <w:r w:rsidR="00FD65A1" w:rsidRPr="00D2099C">
        <w:rPr>
          <w:rFonts w:ascii="Arial" w:hAnsi="Arial" w:cs="Arial"/>
          <w:lang w:val="mn-MN"/>
        </w:rPr>
        <w:t xml:space="preserve"> = </w:t>
      </w:r>
      <w:r w:rsidR="000C1A0A">
        <w:rPr>
          <w:rFonts w:ascii="Arial" w:hAnsi="Arial" w:cs="Arial"/>
          <w:lang w:val="mn-MN"/>
        </w:rPr>
        <w:t>1</w:t>
      </w:r>
      <w:r w:rsidR="007755C2" w:rsidRPr="00D2099C">
        <w:rPr>
          <w:rFonts w:ascii="Arial" w:hAnsi="Arial" w:cs="Arial"/>
          <w:lang w:val="mn-MN"/>
        </w:rPr>
        <w:t>,</w:t>
      </w:r>
      <w:r w:rsidR="000C1A0A">
        <w:rPr>
          <w:rFonts w:ascii="Arial" w:hAnsi="Arial" w:cs="Arial"/>
          <w:lang w:val="mn-MN"/>
        </w:rPr>
        <w:t>752</w:t>
      </w:r>
      <w:r w:rsidR="007755C2" w:rsidRPr="00D2099C">
        <w:rPr>
          <w:rFonts w:ascii="Arial" w:hAnsi="Arial" w:cs="Arial"/>
          <w:lang w:val="mn-MN"/>
        </w:rPr>
        <w:t>,</w:t>
      </w:r>
      <w:r w:rsidR="000C1A0A">
        <w:rPr>
          <w:rFonts w:ascii="Arial" w:hAnsi="Arial" w:cs="Arial"/>
          <w:lang w:val="mn-MN"/>
        </w:rPr>
        <w:t>131</w:t>
      </w:r>
      <w:r w:rsidR="00D2099C">
        <w:rPr>
          <w:rFonts w:ascii="Arial" w:hAnsi="Arial" w:cs="Arial"/>
          <w:lang w:val="mn-MN"/>
        </w:rPr>
        <w:t>.</w:t>
      </w:r>
      <w:r w:rsidR="000C1A0A">
        <w:rPr>
          <w:rFonts w:ascii="Arial" w:hAnsi="Arial" w:cs="Arial"/>
          <w:lang w:val="mn-MN"/>
        </w:rPr>
        <w:t>2</w:t>
      </w:r>
      <w:r w:rsidR="00FD65A1" w:rsidRPr="00D2099C">
        <w:rPr>
          <w:rFonts w:ascii="Arial" w:hAnsi="Arial" w:cs="Arial"/>
          <w:lang w:val="mn-MN"/>
        </w:rPr>
        <w:t>₮</w:t>
      </w:r>
    </w:p>
    <w:p w14:paraId="510AE204" w14:textId="77777777" w:rsidR="00FD65A1" w:rsidRPr="00D2099C" w:rsidRDefault="00FD65A1" w:rsidP="006A6E6B">
      <w:pPr>
        <w:pStyle w:val="NormalWeb"/>
        <w:spacing w:before="0" w:beforeAutospacing="0" w:after="120" w:afterAutospacing="0"/>
        <w:jc w:val="both"/>
        <w:rPr>
          <w:rFonts w:ascii="Arial" w:hAnsi="Arial" w:cs="Arial"/>
          <w:lang w:val="mn-MN"/>
        </w:rPr>
      </w:pPr>
      <w:r w:rsidRPr="00D2099C">
        <w:rPr>
          <w:rFonts w:ascii="Arial" w:hAnsi="Arial" w:cs="Arial"/>
          <w:lang w:val="mn-MN"/>
        </w:rPr>
        <w:tab/>
        <w:t>-</w:t>
      </w:r>
      <w:r w:rsidR="004A7569" w:rsidRPr="00D2099C">
        <w:rPr>
          <w:rFonts w:ascii="Arial" w:hAnsi="Arial" w:cs="Arial"/>
          <w:lang w:val="mn-MN"/>
        </w:rPr>
        <w:t>Бусад зардал</w:t>
      </w:r>
    </w:p>
    <w:p w14:paraId="298DA532" w14:textId="77777777" w:rsidR="004A7569" w:rsidRPr="00D2099C" w:rsidRDefault="004A7569" w:rsidP="006A6E6B">
      <w:pPr>
        <w:pStyle w:val="NormalWeb"/>
        <w:spacing w:before="0" w:beforeAutospacing="0" w:after="120" w:afterAutospacing="0"/>
        <w:jc w:val="both"/>
        <w:rPr>
          <w:rFonts w:ascii="Arial" w:hAnsi="Arial" w:cs="Arial"/>
          <w:lang w:val="mn-MN"/>
        </w:rPr>
      </w:pPr>
      <w:r w:rsidRPr="00D2099C">
        <w:rPr>
          <w:rFonts w:ascii="Arial" w:hAnsi="Arial" w:cs="Arial"/>
          <w:lang w:val="mn-MN"/>
        </w:rPr>
        <w:tab/>
        <w:t xml:space="preserve">Татварын албаны жилийн төсөвт зардлаас цалин хөдөлбөрийн хөлстэй холбоотой зардлыг цалингийн зардал хэсэгт, үлдэх зардлыг материаллаг зардал тооцоход хамруулан тооцсон тул хуулийг хэрэгжүүлэхтэй холбоотой төсөвт зардлаас илүү гарах бусад зардал гарахгүй болно. </w:t>
      </w:r>
    </w:p>
    <w:p w14:paraId="42FBCEE2" w14:textId="30B3D31A" w:rsidR="004975CB" w:rsidRPr="00D2099C" w:rsidRDefault="004A7569" w:rsidP="00024C97">
      <w:pPr>
        <w:pStyle w:val="NormalWeb"/>
        <w:spacing w:before="0" w:beforeAutospacing="0" w:after="120" w:afterAutospacing="0"/>
        <w:jc w:val="both"/>
        <w:rPr>
          <w:rFonts w:ascii="Arial" w:hAnsi="Arial" w:cs="Arial"/>
          <w:b/>
          <w:lang w:val="mn-MN"/>
        </w:rPr>
      </w:pPr>
      <w:r w:rsidRPr="00D2099C">
        <w:rPr>
          <w:rFonts w:ascii="Arial" w:hAnsi="Arial" w:cs="Arial"/>
          <w:lang w:val="mn-MN"/>
        </w:rPr>
        <w:tab/>
      </w:r>
      <w:r w:rsidR="004975CB" w:rsidRPr="00D2099C">
        <w:rPr>
          <w:rFonts w:ascii="Arial" w:hAnsi="Arial" w:cs="Arial"/>
          <w:b/>
          <w:lang w:val="mn-MN"/>
        </w:rPr>
        <w:t>3.4.</w:t>
      </w:r>
      <w:r w:rsidR="006A6E6B" w:rsidRPr="00D2099C">
        <w:rPr>
          <w:rFonts w:ascii="Arial" w:hAnsi="Arial" w:cs="Arial"/>
          <w:b/>
          <w:lang w:val="mn-MN"/>
        </w:rPr>
        <w:t xml:space="preserve"> З</w:t>
      </w:r>
      <w:r w:rsidR="004975CB" w:rsidRPr="00D2099C">
        <w:rPr>
          <w:rFonts w:ascii="Arial" w:hAnsi="Arial" w:cs="Arial"/>
          <w:b/>
          <w:lang w:val="mn-MN"/>
        </w:rPr>
        <w:t>ардлыг нэгтгэн тооцох;</w:t>
      </w:r>
    </w:p>
    <w:p w14:paraId="513C86BF" w14:textId="77777777" w:rsidR="004A7569" w:rsidRPr="00D2099C" w:rsidRDefault="004A7569"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Нийт зардал = (хүний нөөцийн зардал + материаллаг зардал + бусад зардал)</w:t>
      </w:r>
      <w:r w:rsidR="00305AE1" w:rsidRPr="00D2099C">
        <w:rPr>
          <w:rFonts w:ascii="Arial" w:hAnsi="Arial" w:cs="Arial"/>
          <w:lang w:val="mn-MN"/>
        </w:rPr>
        <w:t xml:space="preserve"> </w:t>
      </w:r>
      <w:r w:rsidRPr="00D2099C">
        <w:rPr>
          <w:rFonts w:ascii="Arial" w:hAnsi="Arial" w:cs="Arial"/>
          <w:lang w:val="mn-MN"/>
        </w:rPr>
        <w:t>× хүний нөөцийн хэрэгцээ</w:t>
      </w:r>
    </w:p>
    <w:p w14:paraId="1A0A34A4" w14:textId="6203174D" w:rsidR="007755C2" w:rsidRPr="00D2099C" w:rsidRDefault="00024C97"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4</w:t>
      </w:r>
      <w:r w:rsidR="007755C2" w:rsidRPr="00D2099C">
        <w:rPr>
          <w:rFonts w:ascii="Arial" w:hAnsi="Arial" w:cs="Arial"/>
          <w:lang w:val="mn-MN"/>
        </w:rPr>
        <w:t>,</w:t>
      </w:r>
      <w:r w:rsidR="0023756C">
        <w:rPr>
          <w:rFonts w:ascii="Arial" w:hAnsi="Arial" w:cs="Arial"/>
          <w:lang w:val="mn-MN"/>
        </w:rPr>
        <w:t>563</w:t>
      </w:r>
      <w:r w:rsidR="007755C2" w:rsidRPr="00D2099C">
        <w:rPr>
          <w:rFonts w:ascii="Arial" w:hAnsi="Arial" w:cs="Arial"/>
          <w:lang w:val="mn-MN"/>
        </w:rPr>
        <w:t>,</w:t>
      </w:r>
      <w:r w:rsidR="0023756C">
        <w:rPr>
          <w:rFonts w:ascii="Arial" w:hAnsi="Arial" w:cs="Arial"/>
          <w:lang w:val="mn-MN"/>
        </w:rPr>
        <w:t>820</w:t>
      </w:r>
      <w:r w:rsidR="007755C2" w:rsidRPr="00D2099C">
        <w:rPr>
          <w:rFonts w:ascii="Arial" w:hAnsi="Arial" w:cs="Arial"/>
          <w:lang w:val="mn-MN"/>
        </w:rPr>
        <w:t>,</w:t>
      </w:r>
      <w:r w:rsidR="0023756C">
        <w:rPr>
          <w:rFonts w:ascii="Arial" w:hAnsi="Arial" w:cs="Arial"/>
          <w:lang w:val="mn-MN"/>
        </w:rPr>
        <w:t>451</w:t>
      </w:r>
      <w:r w:rsidRPr="00D2099C">
        <w:rPr>
          <w:rFonts w:ascii="Arial" w:hAnsi="Arial" w:cs="Arial"/>
          <w:lang w:val="mn-MN"/>
        </w:rPr>
        <w:t>.</w:t>
      </w:r>
      <w:r w:rsidR="0023756C">
        <w:rPr>
          <w:rFonts w:ascii="Arial" w:hAnsi="Arial" w:cs="Arial"/>
          <w:lang w:val="mn-MN"/>
        </w:rPr>
        <w:t>6</w:t>
      </w:r>
      <w:r w:rsidR="007755C2" w:rsidRPr="00D2099C">
        <w:rPr>
          <w:rFonts w:ascii="Arial" w:hAnsi="Arial" w:cs="Arial"/>
          <w:lang w:val="mn-MN"/>
        </w:rPr>
        <w:t>₮ = (</w:t>
      </w:r>
      <w:r w:rsidR="0004018B" w:rsidRPr="0004018B">
        <w:rPr>
          <w:rFonts w:ascii="Arial" w:hAnsi="Arial" w:cs="Arial"/>
          <w:lang w:val="mn-MN"/>
        </w:rPr>
        <w:t>2,256,790.00</w:t>
      </w:r>
      <w:r w:rsidR="00AE002C" w:rsidRPr="00D2099C">
        <w:rPr>
          <w:rFonts w:ascii="Arial" w:hAnsi="Arial" w:cs="Arial"/>
          <w:lang w:val="mn-MN"/>
        </w:rPr>
        <w:t>₮</w:t>
      </w:r>
      <w:r w:rsidR="007755C2" w:rsidRPr="00D2099C">
        <w:rPr>
          <w:rFonts w:ascii="Arial" w:hAnsi="Arial" w:cs="Arial"/>
          <w:lang w:val="mn-MN"/>
        </w:rPr>
        <w:t>+</w:t>
      </w:r>
      <w:r w:rsidR="00095C38">
        <w:rPr>
          <w:rFonts w:ascii="Arial" w:hAnsi="Arial" w:cs="Arial"/>
          <w:lang w:val="mn-MN"/>
        </w:rPr>
        <w:t>1</w:t>
      </w:r>
      <w:r w:rsidR="001379E8" w:rsidRPr="00D2099C">
        <w:rPr>
          <w:rFonts w:ascii="Arial" w:hAnsi="Arial" w:cs="Arial"/>
          <w:lang w:val="mn-MN"/>
        </w:rPr>
        <w:t>,7</w:t>
      </w:r>
      <w:r w:rsidR="00095C38">
        <w:rPr>
          <w:rFonts w:ascii="Arial" w:hAnsi="Arial" w:cs="Arial"/>
          <w:lang w:val="mn-MN"/>
        </w:rPr>
        <w:t>52</w:t>
      </w:r>
      <w:r w:rsidR="001379E8" w:rsidRPr="00D2099C">
        <w:rPr>
          <w:rFonts w:ascii="Arial" w:hAnsi="Arial" w:cs="Arial"/>
          <w:lang w:val="mn-MN"/>
        </w:rPr>
        <w:t>,</w:t>
      </w:r>
      <w:r w:rsidR="00095C38">
        <w:rPr>
          <w:rFonts w:ascii="Arial" w:hAnsi="Arial" w:cs="Arial"/>
          <w:lang w:val="mn-MN"/>
        </w:rPr>
        <w:t>131</w:t>
      </w:r>
      <w:r w:rsidR="001379E8" w:rsidRPr="00D2099C">
        <w:rPr>
          <w:rFonts w:ascii="Arial" w:hAnsi="Arial" w:cs="Arial"/>
          <w:lang w:val="mn-MN"/>
        </w:rPr>
        <w:t>.</w:t>
      </w:r>
      <w:r w:rsidR="00095C38">
        <w:rPr>
          <w:rFonts w:ascii="Arial" w:hAnsi="Arial" w:cs="Arial"/>
          <w:lang w:val="mn-MN"/>
        </w:rPr>
        <w:t>2</w:t>
      </w:r>
      <w:r w:rsidR="007755C2" w:rsidRPr="00D2099C">
        <w:rPr>
          <w:rFonts w:ascii="Arial" w:hAnsi="Arial" w:cs="Arial"/>
          <w:lang w:val="mn-MN"/>
        </w:rPr>
        <w:t>₮+</w:t>
      </w:r>
      <w:r w:rsidR="00095C38" w:rsidRPr="00095C38">
        <w:rPr>
          <w:rFonts w:ascii="Arial" w:hAnsi="Arial" w:cs="Arial"/>
          <w:lang w:val="mn-MN"/>
        </w:rPr>
        <w:t>1,101,740.0</w:t>
      </w:r>
      <w:r w:rsidR="007755C2" w:rsidRPr="00D2099C">
        <w:rPr>
          <w:rFonts w:ascii="Arial" w:hAnsi="Arial" w:cs="Arial"/>
          <w:lang w:val="mn-MN"/>
        </w:rPr>
        <w:t xml:space="preserve">) × </w:t>
      </w:r>
      <w:r w:rsidR="00835711" w:rsidRPr="00D2099C">
        <w:rPr>
          <w:rFonts w:ascii="Arial" w:hAnsi="Arial" w:cs="Arial"/>
          <w:lang w:val="mn-MN"/>
        </w:rPr>
        <w:t>893</w:t>
      </w:r>
    </w:p>
    <w:p w14:paraId="14923699" w14:textId="1FB1594B" w:rsidR="007755C2" w:rsidRPr="00D2099C" w:rsidRDefault="00AE002C" w:rsidP="006A6E6B">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Х</w:t>
      </w:r>
      <w:r w:rsidR="007755C2" w:rsidRPr="00D2099C">
        <w:rPr>
          <w:rFonts w:ascii="Arial" w:hAnsi="Arial" w:cs="Arial"/>
          <w:lang w:val="mn-MN"/>
        </w:rPr>
        <w:t xml:space="preserve">уулийг хэрэгжүүлэхэд төрийн байгууллага буюу татварын албаны зүгээс </w:t>
      </w:r>
      <w:r w:rsidR="00835711" w:rsidRPr="00D2099C">
        <w:rPr>
          <w:rFonts w:ascii="Arial" w:hAnsi="Arial" w:cs="Arial"/>
          <w:lang w:val="mn-MN"/>
        </w:rPr>
        <w:t>893</w:t>
      </w:r>
      <w:r w:rsidR="007755C2" w:rsidRPr="00D2099C">
        <w:rPr>
          <w:rFonts w:ascii="Arial" w:hAnsi="Arial" w:cs="Arial"/>
          <w:lang w:val="mn-MN"/>
        </w:rPr>
        <w:t xml:space="preserve"> хүний нөөцөд тулгуурлан </w:t>
      </w:r>
      <w:r w:rsidR="00024C97" w:rsidRPr="00D2099C">
        <w:rPr>
          <w:rFonts w:ascii="Arial" w:hAnsi="Arial" w:cs="Arial"/>
          <w:lang w:val="mn-MN"/>
        </w:rPr>
        <w:t>нийт 4</w:t>
      </w:r>
      <w:r w:rsidR="007755C2" w:rsidRPr="00D2099C">
        <w:rPr>
          <w:rFonts w:ascii="Arial" w:hAnsi="Arial" w:cs="Arial"/>
          <w:lang w:val="mn-MN"/>
        </w:rPr>
        <w:t>,</w:t>
      </w:r>
      <w:r w:rsidR="00385AD8">
        <w:rPr>
          <w:rFonts w:ascii="Arial" w:hAnsi="Arial" w:cs="Arial"/>
          <w:lang w:val="mn-MN"/>
        </w:rPr>
        <w:t>563</w:t>
      </w:r>
      <w:r w:rsidR="007755C2" w:rsidRPr="00D2099C">
        <w:rPr>
          <w:rFonts w:ascii="Arial" w:hAnsi="Arial" w:cs="Arial"/>
          <w:lang w:val="mn-MN"/>
        </w:rPr>
        <w:t>.</w:t>
      </w:r>
      <w:r w:rsidR="00385AD8">
        <w:rPr>
          <w:rFonts w:ascii="Arial" w:hAnsi="Arial" w:cs="Arial"/>
          <w:lang w:val="mn-MN"/>
        </w:rPr>
        <w:t>8</w:t>
      </w:r>
      <w:r w:rsidR="007755C2" w:rsidRPr="00D2099C">
        <w:rPr>
          <w:rFonts w:ascii="Arial" w:hAnsi="Arial" w:cs="Arial"/>
          <w:lang w:val="mn-MN"/>
        </w:rPr>
        <w:t xml:space="preserve"> сая төгрөгийн зардал гаргахаар байна.</w:t>
      </w:r>
    </w:p>
    <w:p w14:paraId="484535D7" w14:textId="77777777" w:rsidR="000F3B96" w:rsidRPr="00D2099C" w:rsidRDefault="004975CB" w:rsidP="006A6E6B">
      <w:pPr>
        <w:pStyle w:val="NormalWeb"/>
        <w:spacing w:before="0" w:beforeAutospacing="0" w:after="120" w:afterAutospacing="0"/>
        <w:ind w:left="720"/>
        <w:jc w:val="both"/>
        <w:rPr>
          <w:rFonts w:ascii="Arial" w:hAnsi="Arial" w:cs="Arial"/>
          <w:b/>
          <w:lang w:val="mn-MN"/>
        </w:rPr>
      </w:pPr>
      <w:r w:rsidRPr="00D2099C">
        <w:rPr>
          <w:rFonts w:ascii="Arial" w:hAnsi="Arial" w:cs="Arial"/>
          <w:b/>
          <w:lang w:val="mn-MN"/>
        </w:rPr>
        <w:t>3</w:t>
      </w:r>
      <w:r w:rsidR="000F3B96" w:rsidRPr="00D2099C">
        <w:rPr>
          <w:rFonts w:ascii="Arial" w:hAnsi="Arial" w:cs="Arial"/>
          <w:b/>
          <w:lang w:val="mn-MN"/>
        </w:rPr>
        <w:t>.5.</w:t>
      </w:r>
      <w:r w:rsidR="006A6E6B" w:rsidRPr="00D2099C">
        <w:rPr>
          <w:rFonts w:ascii="Arial" w:hAnsi="Arial" w:cs="Arial"/>
          <w:b/>
          <w:lang w:val="mn-MN"/>
        </w:rPr>
        <w:t xml:space="preserve"> Х</w:t>
      </w:r>
      <w:r w:rsidR="000F3B96" w:rsidRPr="00D2099C">
        <w:rPr>
          <w:rFonts w:ascii="Arial" w:hAnsi="Arial" w:cs="Arial"/>
          <w:b/>
          <w:lang w:val="mn-MN"/>
        </w:rPr>
        <w:t>увилбарыг нягталж, үр дүнг танилцуулах.</w:t>
      </w:r>
    </w:p>
    <w:p w14:paraId="0F1D421A" w14:textId="656525B5" w:rsidR="006A6E6B" w:rsidRPr="00D2099C" w:rsidRDefault="00C265A2" w:rsidP="00705B04">
      <w:pPr>
        <w:pStyle w:val="NormalWeb"/>
        <w:spacing w:before="0" w:beforeAutospacing="0" w:after="120" w:afterAutospacing="0"/>
        <w:ind w:firstLine="720"/>
        <w:jc w:val="both"/>
        <w:rPr>
          <w:rFonts w:ascii="Arial" w:hAnsi="Arial" w:cs="Arial"/>
          <w:lang w:val="mn-MN"/>
        </w:rPr>
      </w:pPr>
      <w:r w:rsidRPr="00D2099C">
        <w:rPr>
          <w:rFonts w:ascii="Arial" w:hAnsi="Arial" w:cs="Arial"/>
          <w:lang w:val="mn-MN"/>
        </w:rPr>
        <w:t>Аж ахуй</w:t>
      </w:r>
      <w:r w:rsidR="00AE002C" w:rsidRPr="00D2099C">
        <w:rPr>
          <w:rFonts w:ascii="Arial" w:hAnsi="Arial" w:cs="Arial"/>
          <w:lang w:val="mn-MN"/>
        </w:rPr>
        <w:t>н</w:t>
      </w:r>
      <w:r w:rsidRPr="00D2099C">
        <w:rPr>
          <w:rFonts w:ascii="Arial" w:hAnsi="Arial" w:cs="Arial"/>
          <w:lang w:val="mn-MN"/>
        </w:rPr>
        <w:t xml:space="preserve"> нэгжийн орлогын албан татварын </w:t>
      </w:r>
      <w:r w:rsidR="004975CB" w:rsidRPr="00D2099C">
        <w:rPr>
          <w:rFonts w:ascii="Arial" w:hAnsi="Arial" w:cs="Arial"/>
          <w:lang w:val="mn-MN"/>
        </w:rPr>
        <w:t>тухай хуул</w:t>
      </w:r>
      <w:r w:rsidR="00AE002C" w:rsidRPr="00D2099C">
        <w:rPr>
          <w:rFonts w:ascii="Arial" w:hAnsi="Arial" w:cs="Arial"/>
          <w:lang w:val="mn-MN"/>
        </w:rPr>
        <w:t xml:space="preserve">ьд </w:t>
      </w:r>
      <w:r w:rsidR="00024C97" w:rsidRPr="00D2099C">
        <w:rPr>
          <w:rFonts w:ascii="Arial" w:hAnsi="Arial" w:cs="Arial"/>
          <w:lang w:val="mn-MN"/>
        </w:rPr>
        <w:t>нэмэлт</w:t>
      </w:r>
      <w:r w:rsidR="00AE002C" w:rsidRPr="00D2099C">
        <w:rPr>
          <w:rFonts w:ascii="Arial" w:hAnsi="Arial" w:cs="Arial"/>
          <w:lang w:val="mn-MN"/>
        </w:rPr>
        <w:t>,</w:t>
      </w:r>
      <w:r w:rsidR="00024C97" w:rsidRPr="00D2099C">
        <w:rPr>
          <w:rFonts w:ascii="Arial" w:hAnsi="Arial" w:cs="Arial"/>
          <w:lang w:val="mn-MN"/>
        </w:rPr>
        <w:t xml:space="preserve"> өөрчлөлт</w:t>
      </w:r>
      <w:r w:rsidR="00AE002C" w:rsidRPr="00D2099C">
        <w:rPr>
          <w:rFonts w:ascii="Arial" w:hAnsi="Arial" w:cs="Arial"/>
          <w:lang w:val="mn-MN"/>
        </w:rPr>
        <w:t xml:space="preserve"> оруулах тухай хуулийн</w:t>
      </w:r>
      <w:r w:rsidR="004975CB" w:rsidRPr="00D2099C">
        <w:rPr>
          <w:rFonts w:ascii="Arial" w:hAnsi="Arial" w:cs="Arial"/>
          <w:lang w:val="mn-MN"/>
        </w:rPr>
        <w:t xml:space="preserve"> төсөлд </w:t>
      </w:r>
      <w:r w:rsidR="002C7562" w:rsidRPr="00D2099C">
        <w:rPr>
          <w:rFonts w:ascii="Arial" w:hAnsi="Arial" w:cs="Arial"/>
          <w:lang w:val="mn-MN"/>
        </w:rPr>
        <w:t xml:space="preserve">тусгасан зохицуулалттай холбоотойгоор 25 хувиар татвар ногдуулах орлогын босго </w:t>
      </w:r>
      <w:r w:rsidR="00024C97" w:rsidRPr="00D2099C">
        <w:rPr>
          <w:rFonts w:ascii="Arial" w:hAnsi="Arial" w:cs="Arial"/>
          <w:lang w:val="mn-MN"/>
        </w:rPr>
        <w:t xml:space="preserve">10 тэрбум төгрөг болж </w:t>
      </w:r>
      <w:r w:rsidR="002C7562" w:rsidRPr="00D2099C">
        <w:rPr>
          <w:rFonts w:ascii="Arial" w:hAnsi="Arial" w:cs="Arial"/>
          <w:lang w:val="mn-MN"/>
        </w:rPr>
        <w:t xml:space="preserve">нэмэгдсэнтэй холбоотойгоор </w:t>
      </w:r>
      <w:r w:rsidR="00FE78BD" w:rsidRPr="00D2099C">
        <w:rPr>
          <w:rFonts w:ascii="Arial" w:hAnsi="Arial" w:cs="Arial"/>
          <w:lang w:val="mn-MN"/>
        </w:rPr>
        <w:t>хуулийн этгээдүүдийн татварын ачааллын хэмжээ буурахаар байна.</w:t>
      </w:r>
      <w:r w:rsidR="00BB48FA" w:rsidRPr="00D2099C">
        <w:rPr>
          <w:rFonts w:ascii="Arial" w:hAnsi="Arial" w:cs="Arial"/>
          <w:lang w:val="mn-MN"/>
        </w:rPr>
        <w:t xml:space="preserve"> </w:t>
      </w:r>
    </w:p>
    <w:p w14:paraId="62AC5757" w14:textId="77777777" w:rsidR="00D2099C" w:rsidRPr="00D2099C" w:rsidRDefault="00D2099C" w:rsidP="00705B04">
      <w:pPr>
        <w:pStyle w:val="NormalWeb"/>
        <w:spacing w:before="0" w:beforeAutospacing="0" w:after="120" w:afterAutospacing="0"/>
        <w:jc w:val="center"/>
        <w:rPr>
          <w:rFonts w:ascii="Arial" w:hAnsi="Arial" w:cs="Arial"/>
          <w:lang w:val="mn-MN"/>
        </w:rPr>
      </w:pPr>
    </w:p>
    <w:p w14:paraId="6DCA9EA8" w14:textId="77777777" w:rsidR="00D2099C" w:rsidRPr="00D2099C" w:rsidRDefault="00D2099C" w:rsidP="00705B04">
      <w:pPr>
        <w:pStyle w:val="NormalWeb"/>
        <w:spacing w:before="0" w:beforeAutospacing="0" w:after="120" w:afterAutospacing="0"/>
        <w:jc w:val="center"/>
        <w:rPr>
          <w:rFonts w:ascii="Arial" w:hAnsi="Arial" w:cs="Arial"/>
          <w:lang w:val="mn-MN"/>
        </w:rPr>
      </w:pPr>
    </w:p>
    <w:p w14:paraId="1F54588F" w14:textId="089F9959" w:rsidR="006A6E6B" w:rsidRPr="00D2099C" w:rsidRDefault="006A6E6B" w:rsidP="00705B04">
      <w:pPr>
        <w:pStyle w:val="NormalWeb"/>
        <w:spacing w:before="0" w:beforeAutospacing="0" w:after="120" w:afterAutospacing="0"/>
        <w:jc w:val="center"/>
        <w:rPr>
          <w:rFonts w:ascii="Arial" w:hAnsi="Arial" w:cs="Arial"/>
          <w:lang w:val="mn-MN"/>
        </w:rPr>
      </w:pPr>
      <w:r w:rsidRPr="00D2099C">
        <w:rPr>
          <w:rFonts w:ascii="Arial" w:hAnsi="Arial" w:cs="Arial"/>
          <w:lang w:val="mn-MN"/>
        </w:rPr>
        <w:t>--оо00оо--</w:t>
      </w:r>
    </w:p>
    <w:sectPr w:rsidR="006A6E6B" w:rsidRPr="00D2099C" w:rsidSect="00801567">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D45D" w14:textId="77777777" w:rsidR="00EB4E9A" w:rsidRDefault="00EB4E9A" w:rsidP="006A6E6B">
      <w:r>
        <w:separator/>
      </w:r>
    </w:p>
  </w:endnote>
  <w:endnote w:type="continuationSeparator" w:id="0">
    <w:p w14:paraId="01022183" w14:textId="77777777" w:rsidR="00EB4E9A" w:rsidRDefault="00EB4E9A" w:rsidP="006A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04076857"/>
      <w:docPartObj>
        <w:docPartGallery w:val="Page Numbers (Bottom of Page)"/>
        <w:docPartUnique/>
      </w:docPartObj>
    </w:sdtPr>
    <w:sdtEndPr>
      <w:rPr>
        <w:noProof/>
      </w:rPr>
    </w:sdtEndPr>
    <w:sdtContent>
      <w:p w14:paraId="282A7177" w14:textId="77777777" w:rsidR="006A6E6B" w:rsidRPr="006A6E6B" w:rsidRDefault="006A6E6B" w:rsidP="006A6E6B">
        <w:pPr>
          <w:pStyle w:val="Footer"/>
          <w:jc w:val="right"/>
          <w:rPr>
            <w:rFonts w:ascii="Arial" w:hAnsi="Arial" w:cs="Arial"/>
            <w:sz w:val="22"/>
            <w:szCs w:val="22"/>
          </w:rPr>
        </w:pPr>
        <w:r w:rsidRPr="006A6E6B">
          <w:rPr>
            <w:rFonts w:ascii="Arial" w:hAnsi="Arial" w:cs="Arial"/>
            <w:sz w:val="22"/>
            <w:szCs w:val="22"/>
          </w:rPr>
          <w:fldChar w:fldCharType="begin"/>
        </w:r>
        <w:r w:rsidRPr="006A6E6B">
          <w:rPr>
            <w:rFonts w:ascii="Arial" w:hAnsi="Arial" w:cs="Arial"/>
            <w:sz w:val="22"/>
            <w:szCs w:val="22"/>
          </w:rPr>
          <w:instrText xml:space="preserve"> PAGE   \* MERGEFORMAT </w:instrText>
        </w:r>
        <w:r w:rsidRPr="006A6E6B">
          <w:rPr>
            <w:rFonts w:ascii="Arial" w:hAnsi="Arial" w:cs="Arial"/>
            <w:sz w:val="22"/>
            <w:szCs w:val="22"/>
          </w:rPr>
          <w:fldChar w:fldCharType="separate"/>
        </w:r>
        <w:r w:rsidR="00385129">
          <w:rPr>
            <w:rFonts w:ascii="Arial" w:hAnsi="Arial" w:cs="Arial"/>
            <w:noProof/>
            <w:sz w:val="22"/>
            <w:szCs w:val="22"/>
          </w:rPr>
          <w:t>1</w:t>
        </w:r>
        <w:r w:rsidRPr="006A6E6B">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A22C" w14:textId="77777777" w:rsidR="00EB4E9A" w:rsidRDefault="00EB4E9A" w:rsidP="006A6E6B">
      <w:r>
        <w:separator/>
      </w:r>
    </w:p>
  </w:footnote>
  <w:footnote w:type="continuationSeparator" w:id="0">
    <w:p w14:paraId="17190024" w14:textId="77777777" w:rsidR="00EB4E9A" w:rsidRDefault="00EB4E9A" w:rsidP="006A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A0E46"/>
    <w:multiLevelType w:val="hybridMultilevel"/>
    <w:tmpl w:val="30408DC0"/>
    <w:lvl w:ilvl="0" w:tplc="C0866DDC">
      <w:start w:val="2"/>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9162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24"/>
    <w:rsid w:val="00000027"/>
    <w:rsid w:val="00016C46"/>
    <w:rsid w:val="00022230"/>
    <w:rsid w:val="00023B92"/>
    <w:rsid w:val="00024C97"/>
    <w:rsid w:val="00032681"/>
    <w:rsid w:val="00036744"/>
    <w:rsid w:val="0004018B"/>
    <w:rsid w:val="000548EE"/>
    <w:rsid w:val="00054EB2"/>
    <w:rsid w:val="00064A9E"/>
    <w:rsid w:val="00067319"/>
    <w:rsid w:val="0008410A"/>
    <w:rsid w:val="00090CD9"/>
    <w:rsid w:val="00095C38"/>
    <w:rsid w:val="000A79CF"/>
    <w:rsid w:val="000B0CC3"/>
    <w:rsid w:val="000B2D9C"/>
    <w:rsid w:val="000C1A0A"/>
    <w:rsid w:val="000D125E"/>
    <w:rsid w:val="000E68B9"/>
    <w:rsid w:val="000F3B96"/>
    <w:rsid w:val="00102B3B"/>
    <w:rsid w:val="001101E3"/>
    <w:rsid w:val="00131F45"/>
    <w:rsid w:val="001379E8"/>
    <w:rsid w:val="00156CC0"/>
    <w:rsid w:val="00161669"/>
    <w:rsid w:val="00182AFA"/>
    <w:rsid w:val="00187A36"/>
    <w:rsid w:val="001A1E63"/>
    <w:rsid w:val="001A4C6E"/>
    <w:rsid w:val="001B6AFE"/>
    <w:rsid w:val="001B7550"/>
    <w:rsid w:val="001D40FD"/>
    <w:rsid w:val="001E43B4"/>
    <w:rsid w:val="001E517C"/>
    <w:rsid w:val="001E7468"/>
    <w:rsid w:val="001F2935"/>
    <w:rsid w:val="00206761"/>
    <w:rsid w:val="00215156"/>
    <w:rsid w:val="002240E2"/>
    <w:rsid w:val="0022458C"/>
    <w:rsid w:val="0022615C"/>
    <w:rsid w:val="0023756C"/>
    <w:rsid w:val="00240BD9"/>
    <w:rsid w:val="00245FC6"/>
    <w:rsid w:val="002554BC"/>
    <w:rsid w:val="00257ED7"/>
    <w:rsid w:val="00275518"/>
    <w:rsid w:val="0028618B"/>
    <w:rsid w:val="002A331B"/>
    <w:rsid w:val="002B1BB5"/>
    <w:rsid w:val="002B2CAD"/>
    <w:rsid w:val="002C1E73"/>
    <w:rsid w:val="002C2619"/>
    <w:rsid w:val="002C4A24"/>
    <w:rsid w:val="002C7562"/>
    <w:rsid w:val="002D4B96"/>
    <w:rsid w:val="002D7FC8"/>
    <w:rsid w:val="002F621D"/>
    <w:rsid w:val="00305AE1"/>
    <w:rsid w:val="00324C3E"/>
    <w:rsid w:val="00333985"/>
    <w:rsid w:val="0033458B"/>
    <w:rsid w:val="0034178A"/>
    <w:rsid w:val="00353FBB"/>
    <w:rsid w:val="00364BD7"/>
    <w:rsid w:val="00370D2A"/>
    <w:rsid w:val="00372E5D"/>
    <w:rsid w:val="00385129"/>
    <w:rsid w:val="00385AD8"/>
    <w:rsid w:val="00393A76"/>
    <w:rsid w:val="00396F77"/>
    <w:rsid w:val="003A0454"/>
    <w:rsid w:val="003B30DC"/>
    <w:rsid w:val="003B4FF0"/>
    <w:rsid w:val="003D5490"/>
    <w:rsid w:val="003D5ADD"/>
    <w:rsid w:val="004009EB"/>
    <w:rsid w:val="004025FA"/>
    <w:rsid w:val="0040499B"/>
    <w:rsid w:val="0042473E"/>
    <w:rsid w:val="004248CE"/>
    <w:rsid w:val="00433159"/>
    <w:rsid w:val="00442F27"/>
    <w:rsid w:val="00462611"/>
    <w:rsid w:val="00464242"/>
    <w:rsid w:val="00466F39"/>
    <w:rsid w:val="00474449"/>
    <w:rsid w:val="00480361"/>
    <w:rsid w:val="00481C9B"/>
    <w:rsid w:val="0049466E"/>
    <w:rsid w:val="00496CB4"/>
    <w:rsid w:val="004975CB"/>
    <w:rsid w:val="004A7569"/>
    <w:rsid w:val="004B214B"/>
    <w:rsid w:val="004B6B1C"/>
    <w:rsid w:val="004C64A6"/>
    <w:rsid w:val="004D212C"/>
    <w:rsid w:val="004D4E2B"/>
    <w:rsid w:val="004F2BE3"/>
    <w:rsid w:val="00515191"/>
    <w:rsid w:val="0052238F"/>
    <w:rsid w:val="005238AA"/>
    <w:rsid w:val="0052453D"/>
    <w:rsid w:val="00531139"/>
    <w:rsid w:val="00543B6D"/>
    <w:rsid w:val="00546A60"/>
    <w:rsid w:val="0055312F"/>
    <w:rsid w:val="00554DEA"/>
    <w:rsid w:val="005601FB"/>
    <w:rsid w:val="005616BB"/>
    <w:rsid w:val="0057087F"/>
    <w:rsid w:val="005A35DD"/>
    <w:rsid w:val="005A4060"/>
    <w:rsid w:val="005A7F87"/>
    <w:rsid w:val="005C1E2D"/>
    <w:rsid w:val="005C2692"/>
    <w:rsid w:val="005D4199"/>
    <w:rsid w:val="005D42DA"/>
    <w:rsid w:val="005D4A9C"/>
    <w:rsid w:val="005E1D4C"/>
    <w:rsid w:val="005F045C"/>
    <w:rsid w:val="0060476B"/>
    <w:rsid w:val="00604947"/>
    <w:rsid w:val="00620D98"/>
    <w:rsid w:val="0063009E"/>
    <w:rsid w:val="006300AE"/>
    <w:rsid w:val="0063451A"/>
    <w:rsid w:val="00637C3E"/>
    <w:rsid w:val="00641EA8"/>
    <w:rsid w:val="00645617"/>
    <w:rsid w:val="006510F2"/>
    <w:rsid w:val="006A2E2C"/>
    <w:rsid w:val="006A53BE"/>
    <w:rsid w:val="006A6E6B"/>
    <w:rsid w:val="006B48ED"/>
    <w:rsid w:val="006B6D42"/>
    <w:rsid w:val="006D0BCD"/>
    <w:rsid w:val="006D1782"/>
    <w:rsid w:val="006E0BE9"/>
    <w:rsid w:val="006E1E96"/>
    <w:rsid w:val="006E32DD"/>
    <w:rsid w:val="006F242D"/>
    <w:rsid w:val="00700068"/>
    <w:rsid w:val="0070121B"/>
    <w:rsid w:val="00705B04"/>
    <w:rsid w:val="007222FC"/>
    <w:rsid w:val="0072242C"/>
    <w:rsid w:val="00736EDF"/>
    <w:rsid w:val="007520C7"/>
    <w:rsid w:val="00755135"/>
    <w:rsid w:val="007755C2"/>
    <w:rsid w:val="00775A29"/>
    <w:rsid w:val="00790753"/>
    <w:rsid w:val="007936CD"/>
    <w:rsid w:val="00794015"/>
    <w:rsid w:val="007A55F8"/>
    <w:rsid w:val="007B0C7E"/>
    <w:rsid w:val="007B434B"/>
    <w:rsid w:val="007C18C2"/>
    <w:rsid w:val="007D5E66"/>
    <w:rsid w:val="007F5610"/>
    <w:rsid w:val="00801567"/>
    <w:rsid w:val="0081570F"/>
    <w:rsid w:val="00815AAB"/>
    <w:rsid w:val="00816B95"/>
    <w:rsid w:val="00817DE7"/>
    <w:rsid w:val="00826F74"/>
    <w:rsid w:val="008277C4"/>
    <w:rsid w:val="00835397"/>
    <w:rsid w:val="00835711"/>
    <w:rsid w:val="0085365C"/>
    <w:rsid w:val="008739B3"/>
    <w:rsid w:val="008767B8"/>
    <w:rsid w:val="008769F5"/>
    <w:rsid w:val="00877B27"/>
    <w:rsid w:val="008821BA"/>
    <w:rsid w:val="00882EDA"/>
    <w:rsid w:val="008921CF"/>
    <w:rsid w:val="00892AF3"/>
    <w:rsid w:val="008A5FC1"/>
    <w:rsid w:val="008A7DF7"/>
    <w:rsid w:val="008D12BE"/>
    <w:rsid w:val="008D1BA8"/>
    <w:rsid w:val="008D3929"/>
    <w:rsid w:val="008E3507"/>
    <w:rsid w:val="008E3D3B"/>
    <w:rsid w:val="008E4CF5"/>
    <w:rsid w:val="009113FB"/>
    <w:rsid w:val="00912CD9"/>
    <w:rsid w:val="00921EAF"/>
    <w:rsid w:val="009340BB"/>
    <w:rsid w:val="00935FF7"/>
    <w:rsid w:val="00936DFC"/>
    <w:rsid w:val="009401CB"/>
    <w:rsid w:val="009409A7"/>
    <w:rsid w:val="009415A7"/>
    <w:rsid w:val="00972C92"/>
    <w:rsid w:val="009901C9"/>
    <w:rsid w:val="009A2F92"/>
    <w:rsid w:val="009B13D5"/>
    <w:rsid w:val="009B2745"/>
    <w:rsid w:val="009B58CA"/>
    <w:rsid w:val="009D1426"/>
    <w:rsid w:val="009D3A52"/>
    <w:rsid w:val="009E0B63"/>
    <w:rsid w:val="00A07D08"/>
    <w:rsid w:val="00A1034F"/>
    <w:rsid w:val="00A11B32"/>
    <w:rsid w:val="00A13CBE"/>
    <w:rsid w:val="00A264CC"/>
    <w:rsid w:val="00A4187C"/>
    <w:rsid w:val="00A431CB"/>
    <w:rsid w:val="00A5033C"/>
    <w:rsid w:val="00A53402"/>
    <w:rsid w:val="00A642DF"/>
    <w:rsid w:val="00A9783B"/>
    <w:rsid w:val="00AC51CA"/>
    <w:rsid w:val="00AD3355"/>
    <w:rsid w:val="00AD4403"/>
    <w:rsid w:val="00AE002C"/>
    <w:rsid w:val="00B23F96"/>
    <w:rsid w:val="00B37203"/>
    <w:rsid w:val="00B4263B"/>
    <w:rsid w:val="00B447AF"/>
    <w:rsid w:val="00B55A68"/>
    <w:rsid w:val="00B57D02"/>
    <w:rsid w:val="00B67D4B"/>
    <w:rsid w:val="00B72CC9"/>
    <w:rsid w:val="00B81146"/>
    <w:rsid w:val="00B87FAB"/>
    <w:rsid w:val="00B9695C"/>
    <w:rsid w:val="00B97E51"/>
    <w:rsid w:val="00BA17CD"/>
    <w:rsid w:val="00BA20E8"/>
    <w:rsid w:val="00BA38F6"/>
    <w:rsid w:val="00BB22D8"/>
    <w:rsid w:val="00BB2A6B"/>
    <w:rsid w:val="00BB2A9B"/>
    <w:rsid w:val="00BB48FA"/>
    <w:rsid w:val="00BB6152"/>
    <w:rsid w:val="00BC1065"/>
    <w:rsid w:val="00BC39B1"/>
    <w:rsid w:val="00BC632C"/>
    <w:rsid w:val="00BD1D48"/>
    <w:rsid w:val="00BD697C"/>
    <w:rsid w:val="00BF6011"/>
    <w:rsid w:val="00C22696"/>
    <w:rsid w:val="00C265A2"/>
    <w:rsid w:val="00C41AD9"/>
    <w:rsid w:val="00C54A4F"/>
    <w:rsid w:val="00C66F66"/>
    <w:rsid w:val="00C67F75"/>
    <w:rsid w:val="00C70158"/>
    <w:rsid w:val="00C75DB2"/>
    <w:rsid w:val="00C81FB1"/>
    <w:rsid w:val="00C8778B"/>
    <w:rsid w:val="00C90C1D"/>
    <w:rsid w:val="00C926AB"/>
    <w:rsid w:val="00C97641"/>
    <w:rsid w:val="00CD75E6"/>
    <w:rsid w:val="00D0104B"/>
    <w:rsid w:val="00D053A2"/>
    <w:rsid w:val="00D11C94"/>
    <w:rsid w:val="00D16F74"/>
    <w:rsid w:val="00D2099C"/>
    <w:rsid w:val="00D2260E"/>
    <w:rsid w:val="00D23937"/>
    <w:rsid w:val="00D27A2C"/>
    <w:rsid w:val="00D35C29"/>
    <w:rsid w:val="00D42F5A"/>
    <w:rsid w:val="00D4707E"/>
    <w:rsid w:val="00D56798"/>
    <w:rsid w:val="00D64EE7"/>
    <w:rsid w:val="00D66EE6"/>
    <w:rsid w:val="00D81228"/>
    <w:rsid w:val="00D8361D"/>
    <w:rsid w:val="00D84E5F"/>
    <w:rsid w:val="00DA07B3"/>
    <w:rsid w:val="00DA16C4"/>
    <w:rsid w:val="00DA6952"/>
    <w:rsid w:val="00DC1351"/>
    <w:rsid w:val="00DC298F"/>
    <w:rsid w:val="00DC32E5"/>
    <w:rsid w:val="00DF0ABF"/>
    <w:rsid w:val="00DF3652"/>
    <w:rsid w:val="00DF6256"/>
    <w:rsid w:val="00DF6B68"/>
    <w:rsid w:val="00DF7CA8"/>
    <w:rsid w:val="00E018BD"/>
    <w:rsid w:val="00E0352C"/>
    <w:rsid w:val="00E03CCB"/>
    <w:rsid w:val="00E11DAE"/>
    <w:rsid w:val="00E21952"/>
    <w:rsid w:val="00E400CF"/>
    <w:rsid w:val="00E52D20"/>
    <w:rsid w:val="00E67A37"/>
    <w:rsid w:val="00E7608C"/>
    <w:rsid w:val="00E95AC6"/>
    <w:rsid w:val="00EB4E9A"/>
    <w:rsid w:val="00EB568E"/>
    <w:rsid w:val="00ED3891"/>
    <w:rsid w:val="00ED41AF"/>
    <w:rsid w:val="00ED6CCA"/>
    <w:rsid w:val="00EF072C"/>
    <w:rsid w:val="00F0779A"/>
    <w:rsid w:val="00F1267C"/>
    <w:rsid w:val="00F260A6"/>
    <w:rsid w:val="00F33F31"/>
    <w:rsid w:val="00F41C23"/>
    <w:rsid w:val="00F45EA5"/>
    <w:rsid w:val="00F4789E"/>
    <w:rsid w:val="00F52F32"/>
    <w:rsid w:val="00F65B3B"/>
    <w:rsid w:val="00FA2FFE"/>
    <w:rsid w:val="00FC062B"/>
    <w:rsid w:val="00FD1E4F"/>
    <w:rsid w:val="00FD65A1"/>
    <w:rsid w:val="00FD6605"/>
    <w:rsid w:val="00FE56C8"/>
    <w:rsid w:val="00FE78BD"/>
    <w:rsid w:val="00F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FE9"/>
  <w15:chartTrackingRefBased/>
  <w15:docId w15:val="{908249EF-4FF7-4173-9578-4B7A7A85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24"/>
    <w:pPr>
      <w:spacing w:after="0"/>
    </w:pPr>
    <w:rPr>
      <w:rFonts w:ascii="Verdana" w:eastAsia="Verdana" w:hAnsi="Verdana" w:cs="Times New Roman"/>
      <w:sz w:val="15"/>
      <w:szCs w:val="16"/>
    </w:rPr>
  </w:style>
  <w:style w:type="paragraph" w:styleId="Heading1">
    <w:name w:val="heading 1"/>
    <w:basedOn w:val="Normal"/>
    <w:next w:val="Normal"/>
    <w:link w:val="Heading1Char"/>
    <w:uiPriority w:val="9"/>
    <w:qFormat/>
    <w:rsid w:val="003A04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24"/>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2C4A24"/>
    <w:rPr>
      <w:i/>
      <w:iCs/>
    </w:rPr>
  </w:style>
  <w:style w:type="character" w:styleId="Strong">
    <w:name w:val="Strong"/>
    <w:basedOn w:val="DefaultParagraphFont"/>
    <w:uiPriority w:val="22"/>
    <w:qFormat/>
    <w:rsid w:val="002C4A24"/>
    <w:rPr>
      <w:b/>
      <w:bCs/>
    </w:rPr>
  </w:style>
  <w:style w:type="character" w:styleId="Hyperlink">
    <w:name w:val="Hyperlink"/>
    <w:basedOn w:val="DefaultParagraphFont"/>
    <w:uiPriority w:val="99"/>
    <w:semiHidden/>
    <w:unhideWhenUsed/>
    <w:rsid w:val="002C4A24"/>
    <w:rPr>
      <w:color w:val="0000FF"/>
      <w:u w:val="single"/>
    </w:rPr>
  </w:style>
  <w:style w:type="paragraph" w:customStyle="1" w:styleId="Default">
    <w:name w:val="Default"/>
    <w:rsid w:val="00554DEA"/>
    <w:pPr>
      <w:autoSpaceDE w:val="0"/>
      <w:autoSpaceDN w:val="0"/>
      <w:adjustRightInd w:val="0"/>
      <w:spacing w:after="0"/>
    </w:pPr>
    <w:rPr>
      <w:rFonts w:cs="Arial"/>
      <w:color w:val="000000"/>
      <w:szCs w:val="24"/>
    </w:rPr>
  </w:style>
  <w:style w:type="paragraph" w:styleId="Header">
    <w:name w:val="header"/>
    <w:basedOn w:val="Normal"/>
    <w:link w:val="HeaderChar"/>
    <w:uiPriority w:val="99"/>
    <w:unhideWhenUsed/>
    <w:rsid w:val="006A6E6B"/>
    <w:pPr>
      <w:tabs>
        <w:tab w:val="center" w:pos="4680"/>
        <w:tab w:val="right" w:pos="9360"/>
      </w:tabs>
    </w:pPr>
  </w:style>
  <w:style w:type="character" w:customStyle="1" w:styleId="HeaderChar">
    <w:name w:val="Header Char"/>
    <w:basedOn w:val="DefaultParagraphFont"/>
    <w:link w:val="Header"/>
    <w:uiPriority w:val="99"/>
    <w:rsid w:val="006A6E6B"/>
    <w:rPr>
      <w:rFonts w:ascii="Verdana" w:eastAsia="Verdana" w:hAnsi="Verdana" w:cs="Times New Roman"/>
      <w:sz w:val="15"/>
      <w:szCs w:val="16"/>
    </w:rPr>
  </w:style>
  <w:style w:type="paragraph" w:styleId="Footer">
    <w:name w:val="footer"/>
    <w:basedOn w:val="Normal"/>
    <w:link w:val="FooterChar"/>
    <w:uiPriority w:val="99"/>
    <w:unhideWhenUsed/>
    <w:rsid w:val="006A6E6B"/>
    <w:pPr>
      <w:tabs>
        <w:tab w:val="center" w:pos="4680"/>
        <w:tab w:val="right" w:pos="9360"/>
      </w:tabs>
    </w:pPr>
  </w:style>
  <w:style w:type="character" w:customStyle="1" w:styleId="FooterChar">
    <w:name w:val="Footer Char"/>
    <w:basedOn w:val="DefaultParagraphFont"/>
    <w:link w:val="Footer"/>
    <w:uiPriority w:val="99"/>
    <w:rsid w:val="006A6E6B"/>
    <w:rPr>
      <w:rFonts w:ascii="Verdana" w:eastAsia="Verdana" w:hAnsi="Verdana" w:cs="Times New Roman"/>
      <w:sz w:val="15"/>
      <w:szCs w:val="16"/>
    </w:rPr>
  </w:style>
  <w:style w:type="character" w:customStyle="1" w:styleId="Heading1Char">
    <w:name w:val="Heading 1 Char"/>
    <w:basedOn w:val="DefaultParagraphFont"/>
    <w:link w:val="Heading1"/>
    <w:uiPriority w:val="9"/>
    <w:rsid w:val="003A045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0454"/>
    <w:pPr>
      <w:spacing w:line="259" w:lineRule="auto"/>
      <w:outlineLvl w:val="9"/>
    </w:pPr>
  </w:style>
  <w:style w:type="paragraph" w:styleId="TOC1">
    <w:name w:val="toc 1"/>
    <w:basedOn w:val="Normal"/>
    <w:next w:val="Normal"/>
    <w:autoRedefine/>
    <w:uiPriority w:val="39"/>
    <w:unhideWhenUsed/>
    <w:rsid w:val="003A0454"/>
    <w:pPr>
      <w:tabs>
        <w:tab w:val="right" w:leader="dot" w:pos="9348"/>
      </w:tabs>
      <w:spacing w:after="100" w:line="276" w:lineRule="auto"/>
      <w:jc w:val="both"/>
    </w:pPr>
    <w:rPr>
      <w:rFonts w:ascii="Arial" w:eastAsia="Calibri" w:hAnsi="Arial" w:cs="Arial"/>
      <w:noProof/>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9052">
      <w:bodyDiv w:val="1"/>
      <w:marLeft w:val="0"/>
      <w:marRight w:val="0"/>
      <w:marTop w:val="0"/>
      <w:marBottom w:val="0"/>
      <w:divBdr>
        <w:top w:val="none" w:sz="0" w:space="0" w:color="auto"/>
        <w:left w:val="none" w:sz="0" w:space="0" w:color="auto"/>
        <w:bottom w:val="none" w:sz="0" w:space="0" w:color="auto"/>
        <w:right w:val="none" w:sz="0" w:space="0" w:color="auto"/>
      </w:divBdr>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735905311">
      <w:bodyDiv w:val="1"/>
      <w:marLeft w:val="0"/>
      <w:marRight w:val="0"/>
      <w:marTop w:val="0"/>
      <w:marBottom w:val="0"/>
      <w:divBdr>
        <w:top w:val="none" w:sz="0" w:space="0" w:color="auto"/>
        <w:left w:val="none" w:sz="0" w:space="0" w:color="auto"/>
        <w:bottom w:val="none" w:sz="0" w:space="0" w:color="auto"/>
        <w:right w:val="none" w:sz="0" w:space="0" w:color="auto"/>
      </w:divBdr>
    </w:div>
    <w:div w:id="1020474329">
      <w:bodyDiv w:val="1"/>
      <w:marLeft w:val="0"/>
      <w:marRight w:val="0"/>
      <w:marTop w:val="0"/>
      <w:marBottom w:val="0"/>
      <w:divBdr>
        <w:top w:val="none" w:sz="0" w:space="0" w:color="auto"/>
        <w:left w:val="none" w:sz="0" w:space="0" w:color="auto"/>
        <w:bottom w:val="none" w:sz="0" w:space="0" w:color="auto"/>
        <w:right w:val="none" w:sz="0" w:space="0" w:color="auto"/>
      </w:divBdr>
    </w:div>
    <w:div w:id="1031567053">
      <w:bodyDiv w:val="1"/>
      <w:marLeft w:val="0"/>
      <w:marRight w:val="0"/>
      <w:marTop w:val="0"/>
      <w:marBottom w:val="0"/>
      <w:divBdr>
        <w:top w:val="none" w:sz="0" w:space="0" w:color="auto"/>
        <w:left w:val="none" w:sz="0" w:space="0" w:color="auto"/>
        <w:bottom w:val="none" w:sz="0" w:space="0" w:color="auto"/>
        <w:right w:val="none" w:sz="0" w:space="0" w:color="auto"/>
      </w:divBdr>
    </w:div>
    <w:div w:id="1364593917">
      <w:bodyDiv w:val="1"/>
      <w:marLeft w:val="0"/>
      <w:marRight w:val="0"/>
      <w:marTop w:val="0"/>
      <w:marBottom w:val="0"/>
      <w:divBdr>
        <w:top w:val="none" w:sz="0" w:space="0" w:color="auto"/>
        <w:left w:val="none" w:sz="0" w:space="0" w:color="auto"/>
        <w:bottom w:val="none" w:sz="0" w:space="0" w:color="auto"/>
        <w:right w:val="none" w:sz="0" w:space="0" w:color="auto"/>
      </w:divBdr>
    </w:div>
    <w:div w:id="1552763878">
      <w:bodyDiv w:val="1"/>
      <w:marLeft w:val="0"/>
      <w:marRight w:val="0"/>
      <w:marTop w:val="0"/>
      <w:marBottom w:val="0"/>
      <w:divBdr>
        <w:top w:val="none" w:sz="0" w:space="0" w:color="auto"/>
        <w:left w:val="none" w:sz="0" w:space="0" w:color="auto"/>
        <w:bottom w:val="none" w:sz="0" w:space="0" w:color="auto"/>
        <w:right w:val="none" w:sz="0" w:space="0" w:color="auto"/>
      </w:divBdr>
    </w:div>
    <w:div w:id="1619339934">
      <w:bodyDiv w:val="1"/>
      <w:marLeft w:val="0"/>
      <w:marRight w:val="0"/>
      <w:marTop w:val="0"/>
      <w:marBottom w:val="0"/>
      <w:divBdr>
        <w:top w:val="none" w:sz="0" w:space="0" w:color="auto"/>
        <w:left w:val="none" w:sz="0" w:space="0" w:color="auto"/>
        <w:bottom w:val="none" w:sz="0" w:space="0" w:color="auto"/>
        <w:right w:val="none" w:sz="0" w:space="0" w:color="auto"/>
      </w:divBdr>
    </w:div>
    <w:div w:id="1653215393">
      <w:bodyDiv w:val="1"/>
      <w:marLeft w:val="0"/>
      <w:marRight w:val="0"/>
      <w:marTop w:val="0"/>
      <w:marBottom w:val="0"/>
      <w:divBdr>
        <w:top w:val="none" w:sz="0" w:space="0" w:color="auto"/>
        <w:left w:val="none" w:sz="0" w:space="0" w:color="auto"/>
        <w:bottom w:val="none" w:sz="0" w:space="0" w:color="auto"/>
        <w:right w:val="none" w:sz="0" w:space="0" w:color="auto"/>
      </w:divBdr>
    </w:div>
    <w:div w:id="1685980694">
      <w:bodyDiv w:val="1"/>
      <w:marLeft w:val="0"/>
      <w:marRight w:val="0"/>
      <w:marTop w:val="0"/>
      <w:marBottom w:val="0"/>
      <w:divBdr>
        <w:top w:val="none" w:sz="0" w:space="0" w:color="auto"/>
        <w:left w:val="none" w:sz="0" w:space="0" w:color="auto"/>
        <w:bottom w:val="none" w:sz="0" w:space="0" w:color="auto"/>
        <w:right w:val="none" w:sz="0" w:space="0" w:color="auto"/>
      </w:divBdr>
    </w:div>
    <w:div w:id="1708944943">
      <w:bodyDiv w:val="1"/>
      <w:marLeft w:val="0"/>
      <w:marRight w:val="0"/>
      <w:marTop w:val="0"/>
      <w:marBottom w:val="0"/>
      <w:divBdr>
        <w:top w:val="none" w:sz="0" w:space="0" w:color="auto"/>
        <w:left w:val="none" w:sz="0" w:space="0" w:color="auto"/>
        <w:bottom w:val="none" w:sz="0" w:space="0" w:color="auto"/>
        <w:right w:val="none" w:sz="0" w:space="0" w:color="auto"/>
      </w:divBdr>
    </w:div>
    <w:div w:id="1925071496">
      <w:bodyDiv w:val="1"/>
      <w:marLeft w:val="0"/>
      <w:marRight w:val="0"/>
      <w:marTop w:val="0"/>
      <w:marBottom w:val="0"/>
      <w:divBdr>
        <w:top w:val="none" w:sz="0" w:space="0" w:color="auto"/>
        <w:left w:val="none" w:sz="0" w:space="0" w:color="auto"/>
        <w:bottom w:val="none" w:sz="0" w:space="0" w:color="auto"/>
        <w:right w:val="none" w:sz="0" w:space="0" w:color="auto"/>
      </w:divBdr>
    </w:div>
    <w:div w:id="1975328043">
      <w:bodyDiv w:val="1"/>
      <w:marLeft w:val="0"/>
      <w:marRight w:val="0"/>
      <w:marTop w:val="0"/>
      <w:marBottom w:val="0"/>
      <w:divBdr>
        <w:top w:val="none" w:sz="0" w:space="0" w:color="auto"/>
        <w:left w:val="none" w:sz="0" w:space="0" w:color="auto"/>
        <w:bottom w:val="none" w:sz="0" w:space="0" w:color="auto"/>
        <w:right w:val="none" w:sz="0" w:space="0" w:color="auto"/>
      </w:divBdr>
    </w:div>
    <w:div w:id="19888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396F7-E294-4F89-9022-83D080E42582}">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ae4463b2-e8b1-4da3-a06c-0ee4fb348e4b"/>
    <ds:schemaRef ds:uri="http://schemas.microsoft.com/sharepoint/v3"/>
    <ds:schemaRef ds:uri="9a94900b-eed3-4fb5-9887-0403a5d7b76c"/>
    <ds:schemaRef ds:uri="http://purl.org/dc/terms/"/>
  </ds:schemaRefs>
</ds:datastoreItem>
</file>

<file path=customXml/itemProps2.xml><?xml version="1.0" encoding="utf-8"?>
<ds:datastoreItem xmlns:ds="http://schemas.openxmlformats.org/officeDocument/2006/customXml" ds:itemID="{EAEE6971-B390-48B7-BE0C-A2294C189DA8}">
  <ds:schemaRefs>
    <ds:schemaRef ds:uri="http://schemas.microsoft.com/sharepoint/v3/contenttype/forms"/>
  </ds:schemaRefs>
</ds:datastoreItem>
</file>

<file path=customXml/itemProps3.xml><?xml version="1.0" encoding="utf-8"?>
<ds:datastoreItem xmlns:ds="http://schemas.openxmlformats.org/officeDocument/2006/customXml" ds:itemID="{E897EE92-CEE0-493B-883A-6C6C26979CF6}">
  <ds:schemaRefs>
    <ds:schemaRef ds:uri="http://schemas.openxmlformats.org/officeDocument/2006/bibliography"/>
  </ds:schemaRefs>
</ds:datastoreItem>
</file>

<file path=customXml/itemProps4.xml><?xml version="1.0" encoding="utf-8"?>
<ds:datastoreItem xmlns:ds="http://schemas.openxmlformats.org/officeDocument/2006/customXml" ds:itemID="{D75E059E-B19D-4DB6-B36F-F5261726B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2129</Words>
  <Characters>13141</Characters>
  <Application>Microsoft Office Word</Application>
  <DocSecurity>0</DocSecurity>
  <Lines>730</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 Б</dc:creator>
  <cp:keywords/>
  <dc:description/>
  <cp:lastModifiedBy>Эрдэнэ Нямдаваа</cp:lastModifiedBy>
  <cp:revision>231</cp:revision>
  <dcterms:created xsi:type="dcterms:W3CDTF">2025-08-18T07:29:00Z</dcterms:created>
  <dcterms:modified xsi:type="dcterms:W3CDTF">2026-05-05T08:41:00Z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