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AD011" w14:textId="77777777" w:rsidR="00B66D3C" w:rsidRPr="00EE3EC6" w:rsidRDefault="00EB70F1">
      <w:pPr>
        <w:pStyle w:val="Title"/>
        <w:snapToGrid w:val="0"/>
        <w:spacing w:after="0"/>
        <w:ind w:left="-142" w:right="49"/>
        <w:contextualSpacing w:val="0"/>
        <w:jc w:val="right"/>
        <w:outlineLvl w:val="0"/>
        <w:rPr>
          <w:rFonts w:ascii="Arial" w:hAnsi="Arial" w:cs="Arial"/>
          <w:i/>
          <w:iCs/>
          <w:noProof/>
          <w:color w:val="000000" w:themeColor="text1"/>
          <w:sz w:val="24"/>
          <w:szCs w:val="24"/>
        </w:rPr>
      </w:pPr>
      <w:r w:rsidRPr="00EE3EC6">
        <w:rPr>
          <w:rFonts w:ascii="Arial" w:hAnsi="Arial" w:cs="Arial"/>
          <w:noProof/>
          <w:color w:val="000000" w:themeColor="text1"/>
          <w:sz w:val="24"/>
          <w:szCs w:val="24"/>
        </w:rPr>
        <w:t xml:space="preserve">Төсөл </w:t>
      </w:r>
    </w:p>
    <w:p w14:paraId="291CF5B8" w14:textId="77777777" w:rsidR="00B66D3C" w:rsidRPr="00EE3EC6" w:rsidRDefault="00EB70F1">
      <w:pPr>
        <w:pStyle w:val="Title"/>
        <w:snapToGrid w:val="0"/>
        <w:spacing w:after="0"/>
        <w:ind w:left="-142" w:right="49"/>
        <w:contextualSpacing w:val="0"/>
        <w:jc w:val="center"/>
        <w:outlineLvl w:val="0"/>
        <w:rPr>
          <w:rFonts w:ascii="Arial" w:hAnsi="Arial" w:cs="Arial"/>
          <w:b/>
          <w:bCs/>
          <w:noProof/>
          <w:color w:val="000000" w:themeColor="text1"/>
          <w:sz w:val="24"/>
          <w:szCs w:val="24"/>
        </w:rPr>
      </w:pPr>
      <w:r w:rsidRPr="00EE3EC6">
        <w:rPr>
          <w:rFonts w:ascii="Arial" w:hAnsi="Arial" w:cs="Arial"/>
          <w:b/>
          <w:bCs/>
          <w:noProof/>
          <w:color w:val="000000" w:themeColor="text1"/>
          <w:sz w:val="24"/>
          <w:szCs w:val="24"/>
        </w:rPr>
        <w:t>МОНГОЛ  УЛСЫН  ХУУЛЬ</w:t>
      </w:r>
    </w:p>
    <w:p w14:paraId="570B49A4" w14:textId="77777777" w:rsidR="00B66D3C" w:rsidRPr="00EE3EC6" w:rsidRDefault="00B66D3C">
      <w:pPr>
        <w:snapToGrid w:val="0"/>
        <w:jc w:val="both"/>
        <w:rPr>
          <w:rFonts w:ascii="Arial" w:hAnsi="Arial" w:cs="Arial"/>
          <w:noProof/>
          <w:color w:val="000000" w:themeColor="text1"/>
        </w:rPr>
      </w:pPr>
    </w:p>
    <w:p w14:paraId="67150273" w14:textId="77777777" w:rsidR="00B66D3C" w:rsidRPr="00EE3EC6" w:rsidRDefault="00EB70F1">
      <w:pPr>
        <w:snapToGrid w:val="0"/>
        <w:rPr>
          <w:rFonts w:ascii="Arial" w:hAnsi="Arial" w:cs="Arial"/>
          <w:noProof/>
          <w:color w:val="000000" w:themeColor="text1"/>
        </w:rPr>
      </w:pPr>
      <w:r w:rsidRPr="00EE3EC6">
        <w:rPr>
          <w:rFonts w:ascii="Arial" w:hAnsi="Arial" w:cs="Arial"/>
          <w:noProof/>
          <w:color w:val="000000" w:themeColor="text1"/>
        </w:rPr>
        <w:t>2026 оны ... дугаар</w:t>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t xml:space="preserve">               Улаанбаатар</w:t>
      </w:r>
    </w:p>
    <w:p w14:paraId="2C0BE8DE" w14:textId="77777777" w:rsidR="00B66D3C" w:rsidRPr="00EE3EC6" w:rsidRDefault="00EB70F1">
      <w:pPr>
        <w:snapToGrid w:val="0"/>
        <w:jc w:val="both"/>
        <w:rPr>
          <w:rFonts w:ascii="Arial" w:hAnsi="Arial" w:cs="Arial"/>
          <w:b/>
          <w:noProof/>
          <w:color w:val="000000" w:themeColor="text1"/>
        </w:rPr>
      </w:pPr>
      <w:r w:rsidRPr="00EE3EC6">
        <w:rPr>
          <w:rFonts w:ascii="Arial" w:hAnsi="Arial" w:cs="Arial"/>
          <w:noProof/>
          <w:color w:val="000000" w:themeColor="text1"/>
          <w:cs/>
        </w:rPr>
        <w:t>с</w:t>
      </w:r>
      <w:r w:rsidRPr="00EE3EC6">
        <w:rPr>
          <w:rFonts w:ascii="Arial" w:hAnsi="Arial" w:cs="Arial"/>
          <w:noProof/>
          <w:color w:val="000000" w:themeColor="text1"/>
        </w:rPr>
        <w:t>арын ...-ны өдөр</w:t>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noProof/>
          <w:color w:val="000000" w:themeColor="text1"/>
        </w:rPr>
        <w:tab/>
        <w:t>хот</w:t>
      </w:r>
    </w:p>
    <w:p w14:paraId="5FF1667C" w14:textId="77777777" w:rsidR="00B66D3C" w:rsidRPr="00EE3EC6" w:rsidRDefault="00B66D3C">
      <w:pPr>
        <w:snapToGrid w:val="0"/>
        <w:jc w:val="center"/>
        <w:outlineLvl w:val="0"/>
        <w:rPr>
          <w:rFonts w:ascii="Arial" w:hAnsi="Arial" w:cs="Arial"/>
          <w:b/>
          <w:noProof/>
          <w:color w:val="000000" w:themeColor="text1"/>
        </w:rPr>
      </w:pPr>
    </w:p>
    <w:p w14:paraId="4AF59B15" w14:textId="77777777" w:rsidR="00B66D3C" w:rsidRPr="00EE3EC6" w:rsidRDefault="00EB70F1">
      <w:pPr>
        <w:snapToGrid w:val="0"/>
        <w:jc w:val="center"/>
        <w:outlineLvl w:val="0"/>
        <w:rPr>
          <w:rFonts w:ascii="Arial" w:hAnsi="Arial" w:cs="Arial"/>
          <w:b/>
          <w:noProof/>
          <w:color w:val="000000" w:themeColor="text1"/>
        </w:rPr>
      </w:pPr>
      <w:r w:rsidRPr="00EE3EC6">
        <w:rPr>
          <w:rFonts w:ascii="Arial" w:hAnsi="Arial" w:cs="Arial"/>
          <w:b/>
          <w:noProof/>
          <w:color w:val="000000" w:themeColor="text1"/>
        </w:rPr>
        <w:t xml:space="preserve">ХУУЛЬ ТОГТООМЖИЙН ТУХАЙ ХУУЛЬД НЭМЭЛТ, </w:t>
      </w:r>
    </w:p>
    <w:p w14:paraId="4B4B4E05" w14:textId="77777777" w:rsidR="00B66D3C" w:rsidRPr="00EE3EC6" w:rsidRDefault="00EB70F1">
      <w:pPr>
        <w:snapToGrid w:val="0"/>
        <w:jc w:val="center"/>
        <w:outlineLvl w:val="0"/>
        <w:rPr>
          <w:rFonts w:ascii="Arial" w:hAnsi="Arial" w:cs="Arial"/>
          <w:b/>
          <w:noProof/>
          <w:color w:val="000000" w:themeColor="text1"/>
        </w:rPr>
      </w:pPr>
      <w:r w:rsidRPr="00EE3EC6">
        <w:rPr>
          <w:rFonts w:ascii="Arial" w:hAnsi="Arial" w:cs="Arial"/>
          <w:b/>
          <w:noProof/>
          <w:color w:val="000000" w:themeColor="text1"/>
        </w:rPr>
        <w:t>ӨӨРЧЛӨЛТ ОРУУЛАХ ТУХАЙ</w:t>
      </w:r>
    </w:p>
    <w:p w14:paraId="22FCE40B" w14:textId="77777777" w:rsidR="00B66D3C" w:rsidRPr="00EE3EC6" w:rsidRDefault="00B66D3C">
      <w:pPr>
        <w:snapToGrid w:val="0"/>
        <w:jc w:val="center"/>
        <w:outlineLvl w:val="0"/>
        <w:rPr>
          <w:rFonts w:ascii="Arial" w:hAnsi="Arial" w:cs="Arial"/>
          <w:b/>
          <w:noProof/>
          <w:color w:val="000000" w:themeColor="text1"/>
        </w:rPr>
      </w:pPr>
    </w:p>
    <w:p w14:paraId="5AC545BF" w14:textId="1A73FDB3" w:rsidR="00B66D3C" w:rsidRPr="00EE3EC6" w:rsidRDefault="00EB70F1">
      <w:pPr>
        <w:jc w:val="both"/>
        <w:rPr>
          <w:rFonts w:ascii="Arial" w:hAnsi="Arial" w:cs="Arial"/>
          <w:noProof/>
          <w:color w:val="000000" w:themeColor="text1"/>
        </w:rPr>
      </w:pPr>
      <w:r w:rsidRPr="00EE3EC6">
        <w:rPr>
          <w:rFonts w:ascii="Arial" w:hAnsi="Arial" w:cs="Arial"/>
          <w:noProof/>
          <w:color w:val="000000" w:themeColor="text1"/>
        </w:rPr>
        <w:tab/>
      </w:r>
      <w:r w:rsidRPr="00EE3EC6">
        <w:rPr>
          <w:rFonts w:ascii="Arial" w:hAnsi="Arial" w:cs="Arial"/>
          <w:b/>
          <w:bCs/>
          <w:noProof/>
          <w:color w:val="000000" w:themeColor="text1"/>
        </w:rPr>
        <w:t>1 дүгээр зүйл.</w:t>
      </w:r>
      <w:r w:rsidRPr="00EE3EC6">
        <w:rPr>
          <w:rFonts w:ascii="Arial" w:hAnsi="Arial" w:cs="Arial"/>
          <w:noProof/>
          <w:color w:val="000000" w:themeColor="text1"/>
        </w:rPr>
        <w:t>Хууль тогтоомжийн тухай хуульд доор дурдсан агуулгатай дараах хэсэг</w:t>
      </w:r>
      <w:r w:rsidR="007D4AF0" w:rsidRPr="00EE3EC6">
        <w:rPr>
          <w:rFonts w:ascii="Arial" w:hAnsi="Arial" w:cs="Arial"/>
          <w:noProof/>
          <w:color w:val="000000" w:themeColor="text1"/>
        </w:rPr>
        <w:t>, заалт</w:t>
      </w:r>
      <w:r w:rsidRPr="00EE3EC6">
        <w:rPr>
          <w:rFonts w:ascii="Arial" w:hAnsi="Arial" w:cs="Arial"/>
          <w:noProof/>
          <w:color w:val="000000" w:themeColor="text1"/>
        </w:rPr>
        <w:t xml:space="preserve"> нэмсүгэй:</w:t>
      </w:r>
    </w:p>
    <w:p w14:paraId="5D11A2BA" w14:textId="77777777" w:rsidR="00B66D3C" w:rsidRPr="00EE3EC6" w:rsidRDefault="00B66D3C">
      <w:pPr>
        <w:jc w:val="both"/>
        <w:rPr>
          <w:rFonts w:ascii="Arial" w:hAnsi="Arial" w:cs="Arial"/>
          <w:noProof/>
          <w:color w:val="000000" w:themeColor="text1"/>
        </w:rPr>
      </w:pPr>
    </w:p>
    <w:p w14:paraId="089C9A75" w14:textId="68F1805F" w:rsidR="00B66D3C" w:rsidRPr="00EE3EC6" w:rsidRDefault="00EB70F1">
      <w:pPr>
        <w:jc w:val="both"/>
        <w:rPr>
          <w:rFonts w:ascii="Arial" w:hAnsi="Arial" w:cs="Arial"/>
          <w:b/>
          <w:bCs/>
          <w:noProof/>
          <w:color w:val="000000" w:themeColor="text1"/>
        </w:rPr>
      </w:pPr>
      <w:r w:rsidRPr="00EE3EC6">
        <w:rPr>
          <w:rFonts w:ascii="Arial" w:hAnsi="Arial" w:cs="Arial"/>
          <w:noProof/>
          <w:color w:val="000000" w:themeColor="text1"/>
        </w:rPr>
        <w:tab/>
      </w:r>
      <w:r w:rsidRPr="00EE3EC6">
        <w:rPr>
          <w:rFonts w:ascii="Arial" w:hAnsi="Arial" w:cs="Arial"/>
          <w:noProof/>
          <w:color w:val="000000" w:themeColor="text1"/>
        </w:rPr>
        <w:tab/>
      </w:r>
      <w:r w:rsidRPr="00EE3EC6">
        <w:rPr>
          <w:rFonts w:ascii="Arial" w:hAnsi="Arial" w:cs="Arial"/>
          <w:b/>
          <w:bCs/>
          <w:noProof/>
          <w:color w:val="000000" w:themeColor="text1"/>
        </w:rPr>
        <w:t>1/20 дугаар зүйлийн 20.12</w:t>
      </w:r>
      <w:r w:rsidR="003F5F62">
        <w:rPr>
          <w:rFonts w:ascii="Arial" w:hAnsi="Arial" w:cs="Arial"/>
          <w:b/>
          <w:bCs/>
          <w:noProof/>
          <w:color w:val="000000" w:themeColor="text1"/>
        </w:rPr>
        <w:t>-</w:t>
      </w:r>
      <w:r w:rsidRPr="00EE3EC6">
        <w:rPr>
          <w:rFonts w:ascii="Arial" w:hAnsi="Arial" w:cs="Arial"/>
          <w:b/>
          <w:bCs/>
          <w:noProof/>
          <w:color w:val="000000" w:themeColor="text1"/>
        </w:rPr>
        <w:t xml:space="preserve">20.14 </w:t>
      </w:r>
      <w:r w:rsidRPr="00EE3EC6">
        <w:rPr>
          <w:rFonts w:ascii="Arial" w:hAnsi="Arial" w:cs="Arial"/>
          <w:b/>
          <w:bCs/>
          <w:noProof/>
          <w:color w:val="000000" w:themeColor="text1"/>
          <w:cs/>
        </w:rPr>
        <w:t>дэх</w:t>
      </w:r>
      <w:r w:rsidRPr="00EE3EC6">
        <w:rPr>
          <w:rFonts w:ascii="Arial" w:hAnsi="Arial" w:cs="Arial"/>
          <w:b/>
          <w:bCs/>
          <w:noProof/>
          <w:color w:val="000000" w:themeColor="text1"/>
        </w:rPr>
        <w:t xml:space="preserve"> хэсэг:</w:t>
      </w:r>
    </w:p>
    <w:p w14:paraId="7ADE28A8" w14:textId="77777777" w:rsidR="00B66D3C" w:rsidRPr="00EE3EC6" w:rsidRDefault="00B66D3C">
      <w:pPr>
        <w:jc w:val="both"/>
        <w:rPr>
          <w:rFonts w:ascii="Arial" w:hAnsi="Arial" w:cs="Arial"/>
          <w:noProof/>
          <w:color w:val="000000" w:themeColor="text1"/>
        </w:rPr>
      </w:pPr>
    </w:p>
    <w:p w14:paraId="37CAB10A" w14:textId="77777777" w:rsidR="00B66D3C" w:rsidRPr="00EE3EC6" w:rsidRDefault="00EB70F1">
      <w:pPr>
        <w:jc w:val="both"/>
        <w:rPr>
          <w:rFonts w:ascii="Arial" w:hAnsi="Arial" w:cs="Arial"/>
          <w:noProof/>
          <w:color w:val="000000" w:themeColor="text1"/>
        </w:rPr>
      </w:pPr>
      <w:r w:rsidRPr="00EE3EC6">
        <w:rPr>
          <w:rFonts w:ascii="Arial" w:hAnsi="Arial" w:cs="Arial"/>
          <w:noProof/>
          <w:color w:val="000000" w:themeColor="text1"/>
        </w:rPr>
        <w:tab/>
        <w:t>“20.12.Засгийн газрын Хэрэг эрхлэх газар хууль тогтоомжийн төслийг дараах шаардлагыг хангасан эсэхийг ажлын 5 өдрийн дотор хянана:</w:t>
      </w:r>
    </w:p>
    <w:p w14:paraId="75F697C8" w14:textId="77777777" w:rsidR="00B66D3C" w:rsidRPr="00EE3EC6" w:rsidRDefault="00B66D3C">
      <w:pPr>
        <w:jc w:val="both"/>
        <w:rPr>
          <w:rFonts w:ascii="Arial" w:hAnsi="Arial" w:cs="Arial"/>
          <w:noProof/>
          <w:color w:val="000000" w:themeColor="text1"/>
        </w:rPr>
      </w:pPr>
    </w:p>
    <w:p w14:paraId="1029DAFB" w14:textId="77777777" w:rsidR="00B66D3C" w:rsidRPr="00EE3EC6" w:rsidRDefault="00EB70F1">
      <w:pPr>
        <w:ind w:firstLine="1440"/>
        <w:jc w:val="both"/>
        <w:rPr>
          <w:rFonts w:ascii="Arial" w:hAnsi="Arial" w:cs="Arial"/>
          <w:noProof/>
          <w:color w:val="000000" w:themeColor="text1"/>
        </w:rPr>
      </w:pPr>
      <w:r w:rsidRPr="00EE3EC6">
        <w:rPr>
          <w:rFonts w:ascii="Arial" w:hAnsi="Arial" w:cs="Arial"/>
          <w:noProof/>
          <w:color w:val="000000" w:themeColor="text1"/>
        </w:rPr>
        <w:t>20.12.1.хууль тогтоомжийн төсөл нь Монгол Улсын Үндсэн хууль, Монгол Улсын олон улсын гэрээ болон холбогдох бусад хууль тогтоомжтой нийцсэн эсэх, давхардал, хийдэл, зөрчилгүй байх;</w:t>
      </w:r>
    </w:p>
    <w:p w14:paraId="30C28475" w14:textId="77777777" w:rsidR="00B66D3C" w:rsidRPr="00EE3EC6" w:rsidRDefault="00B66D3C">
      <w:pPr>
        <w:ind w:firstLine="1440"/>
        <w:jc w:val="both"/>
        <w:rPr>
          <w:rFonts w:ascii="Arial" w:hAnsi="Arial" w:cs="Arial"/>
          <w:noProof/>
          <w:color w:val="000000" w:themeColor="text1"/>
        </w:rPr>
      </w:pPr>
    </w:p>
    <w:p w14:paraId="31605BF7" w14:textId="77777777" w:rsidR="00B66D3C" w:rsidRPr="00EE3EC6" w:rsidRDefault="00EB70F1">
      <w:pPr>
        <w:ind w:firstLine="1440"/>
        <w:jc w:val="both"/>
        <w:rPr>
          <w:rFonts w:ascii="Arial" w:hAnsi="Arial" w:cs="Arial"/>
          <w:noProof/>
          <w:color w:val="000000" w:themeColor="text1"/>
        </w:rPr>
      </w:pPr>
      <w:r w:rsidRPr="00EE3EC6">
        <w:rPr>
          <w:rFonts w:ascii="Arial" w:hAnsi="Arial" w:cs="Arial"/>
          <w:noProof/>
          <w:color w:val="000000" w:themeColor="text1"/>
        </w:rPr>
        <w:t>20.12.2.хууль тогтоомжийн төсөл нь үндэсний аюулгүй байдлын үзэл баримтлал, Монгол Улсын урт болон дунд хугацааны бодлого, Үндсэн чиглэлтэй уялдсан эсэх;</w:t>
      </w:r>
    </w:p>
    <w:p w14:paraId="58B4D5F1" w14:textId="77777777" w:rsidR="00B66D3C" w:rsidRPr="00EE3EC6" w:rsidRDefault="00B66D3C">
      <w:pPr>
        <w:ind w:firstLine="1440"/>
        <w:jc w:val="both"/>
        <w:rPr>
          <w:rFonts w:ascii="Arial" w:hAnsi="Arial" w:cs="Arial"/>
          <w:noProof/>
          <w:color w:val="000000" w:themeColor="text1"/>
        </w:rPr>
      </w:pPr>
    </w:p>
    <w:p w14:paraId="2C8055C5" w14:textId="77777777" w:rsidR="00B66D3C" w:rsidRPr="00EE3EC6" w:rsidRDefault="00EB70F1">
      <w:pPr>
        <w:ind w:firstLine="1440"/>
        <w:jc w:val="both"/>
        <w:rPr>
          <w:rFonts w:ascii="Arial" w:hAnsi="Arial" w:cs="Arial"/>
          <w:noProof/>
          <w:color w:val="000000" w:themeColor="text1"/>
        </w:rPr>
      </w:pPr>
      <w:r w:rsidRPr="00EE3EC6">
        <w:rPr>
          <w:rFonts w:ascii="Arial" w:hAnsi="Arial" w:cs="Arial"/>
          <w:noProof/>
          <w:color w:val="000000" w:themeColor="text1"/>
        </w:rPr>
        <w:t>20.12.3.</w:t>
      </w:r>
      <w:r w:rsidRPr="00EE3EC6">
        <w:rPr>
          <w:rFonts w:ascii="Arial" w:hAnsi="Arial" w:cs="Arial"/>
          <w:iCs/>
          <w:noProof/>
          <w:color w:val="000000" w:themeColor="text1"/>
        </w:rPr>
        <w:t>хуулийн тогтоомжийн төслийг үзэл баримтлалын хүрээнд боловсруулсан эсэх</w:t>
      </w:r>
      <w:r w:rsidRPr="00EE3EC6">
        <w:rPr>
          <w:rFonts w:ascii="Arial" w:hAnsi="Arial" w:cs="Arial"/>
          <w:noProof/>
          <w:color w:val="000000" w:themeColor="text1"/>
        </w:rPr>
        <w:t>;</w:t>
      </w:r>
    </w:p>
    <w:p w14:paraId="52672A87" w14:textId="77777777" w:rsidR="00B66D3C" w:rsidRPr="00EE3EC6" w:rsidRDefault="00B66D3C">
      <w:pPr>
        <w:ind w:firstLine="1440"/>
        <w:jc w:val="both"/>
        <w:rPr>
          <w:rFonts w:ascii="Arial" w:hAnsi="Arial" w:cs="Arial"/>
          <w:noProof/>
          <w:color w:val="000000" w:themeColor="text1"/>
        </w:rPr>
      </w:pPr>
    </w:p>
    <w:p w14:paraId="5AD74D37" w14:textId="77777777" w:rsidR="00B66D3C" w:rsidRPr="00EE3EC6" w:rsidRDefault="00EB70F1">
      <w:pPr>
        <w:ind w:firstLine="1440"/>
        <w:jc w:val="both"/>
        <w:rPr>
          <w:rFonts w:ascii="Arial" w:hAnsi="Arial" w:cs="Arial"/>
          <w:noProof/>
          <w:color w:val="000000" w:themeColor="text1"/>
          <w:lang w:eastAsia="ja-JP"/>
        </w:rPr>
      </w:pPr>
      <w:r w:rsidRPr="00EE3EC6">
        <w:rPr>
          <w:rFonts w:ascii="Arial" w:hAnsi="Arial" w:cs="Arial"/>
          <w:noProof/>
          <w:color w:val="000000" w:themeColor="text1"/>
        </w:rPr>
        <w:t>20.12.4</w:t>
      </w:r>
      <w:r w:rsidRPr="00EE3EC6">
        <w:rPr>
          <w:rFonts w:ascii="Arial" w:hAnsi="Arial" w:cs="Arial"/>
          <w:iCs/>
          <w:noProof/>
          <w:color w:val="000000" w:themeColor="text1"/>
        </w:rPr>
        <w:t>.</w:t>
      </w:r>
      <w:r w:rsidRPr="00EE3EC6">
        <w:rPr>
          <w:rFonts w:ascii="Arial" w:hAnsi="Arial" w:cs="Arial"/>
          <w:noProof/>
          <w:color w:val="000000" w:themeColor="text1"/>
        </w:rPr>
        <w:t xml:space="preserve">хууль тогтоомжийн хэрэгцээ, шаардлагыг урьдчилан тандан судалсан, эсхүл тухайн харилцааг зохицуулж байгаа хууль тогтоомжийн хэрэгжилтийн үр дагаварт үнэлгээ хийсэн, хууль тогтоомжийн төслийн үр нөлөөг үнэлсэн, хууль тогтоомжийг хэрэгжүүлэхтэй холбогдон гарах зардлын тооцоо хийсэн тайланг энэ хуулийн 13, 17, 18, 51 дүгээр зүйлд заасан аргачлалын дагуу </w:t>
      </w:r>
      <w:r w:rsidRPr="00EE3EC6">
        <w:rPr>
          <w:rFonts w:ascii="Arial" w:hAnsi="Arial" w:cs="Arial"/>
          <w:noProof/>
          <w:color w:val="000000" w:themeColor="text1"/>
          <w:lang w:eastAsia="ja-JP"/>
        </w:rPr>
        <w:t xml:space="preserve">боловсруулсан эсэх; </w:t>
      </w:r>
    </w:p>
    <w:p w14:paraId="10BA1E76" w14:textId="77777777" w:rsidR="00B66D3C" w:rsidRPr="00EE3EC6" w:rsidRDefault="00B66D3C">
      <w:pPr>
        <w:ind w:firstLine="1440"/>
        <w:jc w:val="both"/>
        <w:rPr>
          <w:rFonts w:ascii="Arial" w:hAnsi="Arial" w:cs="Arial"/>
          <w:noProof/>
          <w:color w:val="000000" w:themeColor="text1"/>
          <w:lang w:eastAsia="ja-JP"/>
        </w:rPr>
      </w:pPr>
    </w:p>
    <w:p w14:paraId="4F2F426C" w14:textId="77777777" w:rsidR="00B66D3C" w:rsidRPr="00EE3EC6" w:rsidRDefault="00EB70F1">
      <w:pPr>
        <w:ind w:firstLine="1440"/>
        <w:jc w:val="both"/>
        <w:rPr>
          <w:rFonts w:ascii="Arial" w:hAnsi="Arial" w:cs="Arial"/>
          <w:iCs/>
          <w:noProof/>
          <w:color w:val="000000" w:themeColor="text1"/>
        </w:rPr>
      </w:pPr>
      <w:r w:rsidRPr="00EE3EC6">
        <w:rPr>
          <w:rFonts w:ascii="Arial" w:hAnsi="Arial" w:cs="Arial"/>
          <w:noProof/>
          <w:color w:val="000000" w:themeColor="text1"/>
        </w:rPr>
        <w:t>20.12.5</w:t>
      </w:r>
      <w:r w:rsidRPr="00EE3EC6">
        <w:rPr>
          <w:rFonts w:ascii="Arial" w:hAnsi="Arial" w:cs="Arial"/>
          <w:iCs/>
          <w:noProof/>
          <w:color w:val="000000" w:themeColor="text1"/>
        </w:rPr>
        <w:t>.хууль тогтоомжийн төсөл энэ хуулийн 28, 29, 30 дугаар зүйлд заасан шаардлагыг хангасан эсэх;</w:t>
      </w:r>
    </w:p>
    <w:p w14:paraId="631413DB" w14:textId="77777777" w:rsidR="00B66D3C" w:rsidRPr="00EE3EC6" w:rsidRDefault="00B66D3C">
      <w:pPr>
        <w:ind w:firstLine="1440"/>
        <w:jc w:val="both"/>
        <w:rPr>
          <w:rFonts w:ascii="Arial" w:hAnsi="Arial" w:cs="Arial"/>
          <w:iCs/>
          <w:noProof/>
          <w:color w:val="000000" w:themeColor="text1"/>
        </w:rPr>
      </w:pPr>
    </w:p>
    <w:p w14:paraId="144AA49C" w14:textId="77777777" w:rsidR="00B66D3C" w:rsidRPr="00EE3EC6" w:rsidRDefault="00EB70F1">
      <w:pPr>
        <w:ind w:firstLine="1440"/>
        <w:jc w:val="both"/>
        <w:rPr>
          <w:rFonts w:ascii="Arial" w:hAnsi="Arial" w:cs="Arial"/>
          <w:iCs/>
          <w:noProof/>
          <w:color w:val="000000" w:themeColor="text1"/>
        </w:rPr>
      </w:pPr>
      <w:r w:rsidRPr="00EE3EC6">
        <w:rPr>
          <w:rFonts w:ascii="Arial" w:hAnsi="Arial" w:cs="Arial"/>
          <w:iCs/>
          <w:noProof/>
          <w:color w:val="000000" w:themeColor="text1"/>
        </w:rPr>
        <w:t xml:space="preserve">20.12.6.дагаж боловсруулсан хууль тогтоомжийн төсөл нь тухайн хууль тогтоомжийн төслийг хэрэгжүүлэхэд чиглэсэн, уялдаатай </w:t>
      </w:r>
      <w:r w:rsidRPr="00EE3EC6">
        <w:rPr>
          <w:rFonts w:ascii="Arial" w:hAnsi="Arial" w:cs="Arial"/>
          <w:noProof/>
          <w:color w:val="000000" w:themeColor="text1"/>
          <w:lang w:eastAsia="ja-JP"/>
        </w:rPr>
        <w:t>эсэх.</w:t>
      </w:r>
    </w:p>
    <w:p w14:paraId="0E99A54E" w14:textId="77777777" w:rsidR="00B66D3C" w:rsidRPr="00EE3EC6" w:rsidRDefault="00B66D3C">
      <w:pPr>
        <w:jc w:val="both"/>
        <w:rPr>
          <w:rFonts w:ascii="Arial" w:hAnsi="Arial" w:cs="Arial"/>
          <w:noProof/>
          <w:color w:val="000000" w:themeColor="text1"/>
        </w:rPr>
      </w:pPr>
    </w:p>
    <w:p w14:paraId="37675064" w14:textId="77777777" w:rsidR="00B66D3C" w:rsidRPr="00EE3EC6" w:rsidRDefault="00EB70F1">
      <w:pPr>
        <w:jc w:val="both"/>
        <w:rPr>
          <w:rFonts w:ascii="Arial" w:hAnsi="Arial" w:cs="Arial"/>
          <w:noProof/>
          <w:color w:val="000000" w:themeColor="text1"/>
        </w:rPr>
      </w:pPr>
      <w:r w:rsidRPr="00EE3EC6">
        <w:rPr>
          <w:rFonts w:ascii="Arial" w:hAnsi="Arial" w:cs="Arial"/>
          <w:noProof/>
          <w:color w:val="000000" w:themeColor="text1"/>
        </w:rPr>
        <w:tab/>
        <w:t>20.13.Хууль тогтоомжийн төсөл энэ хуулийн 20.12-т заасан шаардлагыг хангаагүй гэж үзвэл Засгийн газрын Хэрэг эрхлэх газар холбогдох төрийн захиргааны төв байгууллагад үндэслэл, тайлбарын хамт буцаах бөгөөд хууль тогтоомжийн төслийг Хууль тогтоомжийн тухай хуульд нийцүүлэх талаар мэргэжил, арга зүйн дэмжлэг үзүүлнэ.</w:t>
      </w:r>
    </w:p>
    <w:p w14:paraId="1183E8DE" w14:textId="77777777" w:rsidR="00B66D3C" w:rsidRPr="00EE3EC6" w:rsidRDefault="00B66D3C">
      <w:pPr>
        <w:jc w:val="both"/>
        <w:rPr>
          <w:rFonts w:ascii="Arial" w:hAnsi="Arial" w:cs="Arial"/>
          <w:noProof/>
          <w:color w:val="000000" w:themeColor="text1"/>
        </w:rPr>
      </w:pPr>
    </w:p>
    <w:p w14:paraId="0A4DE7B4" w14:textId="6ED86BD4" w:rsidR="00B66D3C" w:rsidRPr="00EE3EC6" w:rsidRDefault="00EB70F1" w:rsidP="007D4AF0">
      <w:pPr>
        <w:jc w:val="both"/>
        <w:rPr>
          <w:rFonts w:ascii="Arial" w:hAnsi="Arial" w:cs="Arial"/>
          <w:noProof/>
          <w:color w:val="000000" w:themeColor="text1"/>
        </w:rPr>
      </w:pPr>
      <w:r w:rsidRPr="00EE3EC6">
        <w:rPr>
          <w:rFonts w:ascii="Arial" w:hAnsi="Arial" w:cs="Arial"/>
          <w:noProof/>
          <w:color w:val="000000" w:themeColor="text1"/>
        </w:rPr>
        <w:tab/>
        <w:t>20.14.Энэ хуулийн 20.13-т заасны дагуу хууль тогтоомжийн төслийг шаардлага хангуулахаар буцаасан тохиолдолд энэ хуулийн 20.7, 20.8, 20.9-д заасан зөвшөөр</w:t>
      </w:r>
      <w:r w:rsidRPr="00EE3EC6">
        <w:rPr>
          <w:rFonts w:ascii="Arial" w:hAnsi="Arial" w:cs="Arial"/>
          <w:noProof/>
          <w:color w:val="000000" w:themeColor="text1"/>
          <w:cs/>
        </w:rPr>
        <w:t>өл, 39 дүгээр зүйлд заасны дагуу саналыг</w:t>
      </w:r>
      <w:r w:rsidRPr="00EE3EC6">
        <w:rPr>
          <w:rFonts w:ascii="Arial" w:hAnsi="Arial" w:cs="Arial"/>
          <w:noProof/>
          <w:color w:val="000000" w:themeColor="text1"/>
        </w:rPr>
        <w:t xml:space="preserve"> дахин авна.</w:t>
      </w:r>
    </w:p>
    <w:p w14:paraId="69BE99BD" w14:textId="77777777" w:rsidR="00B66D3C" w:rsidRPr="00EE3EC6" w:rsidRDefault="00EB70F1">
      <w:pPr>
        <w:ind w:left="720" w:firstLine="720"/>
        <w:jc w:val="both"/>
        <w:rPr>
          <w:rFonts w:ascii="Arial" w:hAnsi="Arial" w:cs="Arial"/>
          <w:b/>
          <w:bCs/>
          <w:noProof/>
          <w:color w:val="000000" w:themeColor="text1"/>
        </w:rPr>
      </w:pPr>
      <w:r w:rsidRPr="00EE3EC6">
        <w:rPr>
          <w:rFonts w:ascii="Arial" w:hAnsi="Arial" w:cs="Arial"/>
          <w:b/>
          <w:bCs/>
          <w:noProof/>
          <w:color w:val="000000" w:themeColor="text1"/>
        </w:rPr>
        <w:lastRenderedPageBreak/>
        <w:t xml:space="preserve">2/40 дүгээр зүйлийн 40.1.14, 40.1.15 </w:t>
      </w:r>
      <w:r w:rsidRPr="00EE3EC6">
        <w:rPr>
          <w:rFonts w:ascii="Arial" w:hAnsi="Arial" w:cs="Arial"/>
          <w:b/>
          <w:bCs/>
          <w:noProof/>
          <w:color w:val="000000" w:themeColor="text1"/>
          <w:cs/>
        </w:rPr>
        <w:t>дахь</w:t>
      </w:r>
      <w:r w:rsidRPr="00EE3EC6">
        <w:rPr>
          <w:rFonts w:ascii="Arial" w:hAnsi="Arial" w:cs="Arial"/>
          <w:b/>
          <w:bCs/>
          <w:noProof/>
          <w:color w:val="000000" w:themeColor="text1"/>
        </w:rPr>
        <w:t xml:space="preserve"> заалт:</w:t>
      </w:r>
    </w:p>
    <w:p w14:paraId="501CCE16" w14:textId="77777777" w:rsidR="00B66D3C" w:rsidRPr="00EE3EC6" w:rsidRDefault="00B66D3C">
      <w:pPr>
        <w:ind w:left="720" w:firstLine="720"/>
        <w:jc w:val="both"/>
        <w:rPr>
          <w:rFonts w:ascii="Arial" w:hAnsi="Arial" w:cs="Arial"/>
          <w:b/>
          <w:bCs/>
          <w:noProof/>
          <w:color w:val="000000" w:themeColor="text1"/>
        </w:rPr>
      </w:pPr>
    </w:p>
    <w:p w14:paraId="7C1B0771" w14:textId="77777777" w:rsidR="00B66D3C" w:rsidRPr="00EE3EC6" w:rsidRDefault="00EB70F1">
      <w:pPr>
        <w:ind w:firstLine="1440"/>
        <w:jc w:val="both"/>
        <w:rPr>
          <w:rFonts w:ascii="Arial" w:hAnsi="Arial" w:cs="Arial"/>
          <w:noProof/>
          <w:color w:val="000000" w:themeColor="text1"/>
        </w:rPr>
      </w:pPr>
      <w:r w:rsidRPr="00EE3EC6">
        <w:rPr>
          <w:rFonts w:ascii="Arial" w:hAnsi="Arial" w:cs="Arial"/>
          <w:noProof/>
          <w:color w:val="000000" w:themeColor="text1"/>
        </w:rPr>
        <w:t>“40.1.14.зөвшөөрөл шинээр бий болгох, зөвшөөрлийн нөхцөл, шаардлагыг өөрчлөх хуулийн төсөлд Зөвшөөрлийн тухай хуулийн 9.1 дүгээр зүйлд заасан орон тооны бус зөвлөлийн дүгнэлт.</w:t>
      </w:r>
    </w:p>
    <w:p w14:paraId="33F97802" w14:textId="77777777" w:rsidR="00B66D3C" w:rsidRPr="00EE3EC6" w:rsidRDefault="00B66D3C">
      <w:pPr>
        <w:ind w:firstLine="1440"/>
        <w:jc w:val="both"/>
        <w:rPr>
          <w:rFonts w:ascii="Arial" w:hAnsi="Arial" w:cs="Arial"/>
          <w:noProof/>
          <w:color w:val="000000" w:themeColor="text1"/>
        </w:rPr>
      </w:pPr>
    </w:p>
    <w:p w14:paraId="047DA53E" w14:textId="77777777" w:rsidR="00B66D3C" w:rsidRPr="00EE3EC6" w:rsidRDefault="00EB70F1">
      <w:pPr>
        <w:ind w:firstLine="1440"/>
        <w:jc w:val="both"/>
        <w:rPr>
          <w:rFonts w:ascii="Arial" w:hAnsi="Arial" w:cs="Arial"/>
          <w:noProof/>
          <w:color w:val="000000" w:themeColor="text1"/>
        </w:rPr>
      </w:pPr>
      <w:r w:rsidRPr="00EE3EC6">
        <w:rPr>
          <w:rFonts w:ascii="Arial" w:hAnsi="Arial" w:cs="Arial"/>
          <w:noProof/>
          <w:color w:val="000000" w:themeColor="text1"/>
        </w:rPr>
        <w:t>40.1.15.</w:t>
      </w:r>
      <w:r w:rsidRPr="00EE3EC6">
        <w:rPr>
          <w:rFonts w:ascii="Arial" w:hAnsi="Arial" w:cs="Arial"/>
          <w:noProof/>
          <w:color w:val="000000" w:themeColor="text1"/>
          <w:cs/>
        </w:rPr>
        <w:t xml:space="preserve">энэ хуулийн </w:t>
      </w:r>
      <w:r w:rsidRPr="00EE3EC6">
        <w:rPr>
          <w:rFonts w:ascii="Arial" w:hAnsi="Arial" w:cs="Arial"/>
          <w:noProof/>
          <w:color w:val="000000" w:themeColor="text1"/>
        </w:rPr>
        <w:t>20.13-</w:t>
      </w:r>
      <w:r w:rsidRPr="00EE3EC6">
        <w:rPr>
          <w:rFonts w:ascii="Arial" w:hAnsi="Arial" w:cs="Arial"/>
          <w:noProof/>
          <w:color w:val="000000" w:themeColor="text1"/>
          <w:cs/>
        </w:rPr>
        <w:t>т заасны дагуу хууль тогтоомжийн төслийг буцаасан тохиолдолд Засгийн газрын Хэрэг эрхлэх газраас холбогдох төрийн захиргааны төв байгууллагад хүргүүлсэн үндэслэл, тайлбар.</w:t>
      </w:r>
      <w:r w:rsidRPr="00EE3EC6">
        <w:rPr>
          <w:rFonts w:ascii="Arial" w:hAnsi="Arial" w:cs="Arial"/>
          <w:noProof/>
          <w:color w:val="000000" w:themeColor="text1"/>
        </w:rPr>
        <w:t>”</w:t>
      </w:r>
    </w:p>
    <w:p w14:paraId="6338FE0F" w14:textId="77777777" w:rsidR="00B66D3C" w:rsidRPr="00EE3EC6" w:rsidRDefault="00B66D3C">
      <w:pPr>
        <w:jc w:val="both"/>
        <w:rPr>
          <w:rFonts w:ascii="Arial" w:hAnsi="Arial" w:cs="Arial"/>
          <w:noProof/>
          <w:color w:val="000000" w:themeColor="text1"/>
        </w:rPr>
      </w:pPr>
    </w:p>
    <w:p w14:paraId="1C776AAE" w14:textId="16A12309" w:rsidR="00B66D3C" w:rsidRPr="00EE3EC6" w:rsidRDefault="00EB70F1">
      <w:pPr>
        <w:ind w:firstLine="720"/>
        <w:jc w:val="both"/>
        <w:rPr>
          <w:rFonts w:ascii="Arial" w:hAnsi="Arial" w:cs="Arial"/>
          <w:noProof/>
          <w:color w:val="000000" w:themeColor="text1"/>
        </w:rPr>
      </w:pPr>
      <w:r w:rsidRPr="00EE3EC6">
        <w:rPr>
          <w:rFonts w:ascii="Arial" w:hAnsi="Arial" w:cs="Arial"/>
          <w:b/>
          <w:bCs/>
          <w:noProof/>
          <w:color w:val="000000" w:themeColor="text1"/>
        </w:rPr>
        <w:t>2 дугаар зүйл.</w:t>
      </w:r>
      <w:r w:rsidRPr="00EE3EC6">
        <w:rPr>
          <w:rFonts w:ascii="Arial" w:hAnsi="Arial" w:cs="Arial"/>
          <w:noProof/>
          <w:color w:val="000000" w:themeColor="text1"/>
        </w:rPr>
        <w:t>Хууль тогтоомжийн тухай хуулийн 21 дүгээр зүйлийн 21.10 дахь хэсгийн “төсвийн хүрээний мэдэгдлийг хангаж байгаа эсэх” гэсний дараа “, төсвийн зардал нэмэгдүүлэх, орлого бууруулах эсэх” гэж, мөн зүйлийн 21.11 дэх хэсгийн “санал, дүгнэлтээ” гэсний дараа “тухайн хууль тогтоомжийн төслийг хүлээн авсан өдрөөс хойш” гэж, 40 дүгээр зүйлийн 40.1.2 дахь заалтын “хууль тогтоомжийн хэрэгцээ, шаардлагыг” гэсний өмнө “энэ хуулийн 13, 14, 17, 18, 51 дүгээр зүйлд заасан шаардлагыг хангасан” гэж</w:t>
      </w:r>
      <w:r w:rsidR="00733C26" w:rsidRPr="00EE3EC6">
        <w:rPr>
          <w:rFonts w:ascii="Arial" w:hAnsi="Arial" w:cs="Arial"/>
          <w:noProof/>
          <w:color w:val="000000" w:themeColor="text1"/>
          <w:lang w:val="mn-MN"/>
        </w:rPr>
        <w:t>, 41 дүгээр зүйлийн 41.9 дэх хэсгийн “төсвийн хүрээний мэдэгдлийн тухай” гэсний дараа “,</w:t>
      </w:r>
      <w:r w:rsidR="007D4AF0" w:rsidRPr="00EE3EC6">
        <w:rPr>
          <w:rFonts w:ascii="Arial" w:hAnsi="Arial" w:cs="Arial"/>
          <w:noProof/>
          <w:color w:val="000000" w:themeColor="text1"/>
          <w:lang w:val="mn-MN"/>
        </w:rPr>
        <w:t xml:space="preserve"> </w:t>
      </w:r>
      <w:r w:rsidR="00733C26" w:rsidRPr="00EE3EC6">
        <w:rPr>
          <w:rFonts w:ascii="Arial" w:hAnsi="Arial" w:cs="Arial"/>
          <w:noProof/>
          <w:color w:val="000000" w:themeColor="text1"/>
          <w:lang w:val="mn-MN"/>
        </w:rPr>
        <w:t>Төсвийн тогтвортой байдлын тухай”</w:t>
      </w:r>
      <w:r w:rsidRPr="00EE3EC6">
        <w:rPr>
          <w:rFonts w:ascii="Arial" w:hAnsi="Arial" w:cs="Arial"/>
          <w:noProof/>
          <w:color w:val="000000" w:themeColor="text1"/>
        </w:rPr>
        <w:t xml:space="preserve"> тус тус нэмсүгэй.</w:t>
      </w:r>
    </w:p>
    <w:p w14:paraId="2C4457E6" w14:textId="77777777" w:rsidR="00B66D3C" w:rsidRPr="00EE3EC6" w:rsidRDefault="00B66D3C">
      <w:pPr>
        <w:jc w:val="both"/>
        <w:rPr>
          <w:rFonts w:ascii="Arial" w:hAnsi="Arial" w:cs="Arial"/>
          <w:b/>
          <w:bCs/>
          <w:noProof/>
          <w:color w:val="000000" w:themeColor="text1"/>
        </w:rPr>
      </w:pPr>
    </w:p>
    <w:p w14:paraId="54ECDF5B" w14:textId="77777777" w:rsidR="00B66D3C" w:rsidRPr="00EE3EC6" w:rsidRDefault="00EB70F1">
      <w:pPr>
        <w:ind w:firstLine="720"/>
        <w:jc w:val="both"/>
        <w:rPr>
          <w:rFonts w:ascii="Arial" w:hAnsi="Arial" w:cs="Arial"/>
          <w:noProof/>
          <w:color w:val="000000" w:themeColor="text1"/>
        </w:rPr>
      </w:pPr>
      <w:r w:rsidRPr="00EE3EC6">
        <w:rPr>
          <w:rFonts w:ascii="Arial" w:hAnsi="Arial" w:cs="Arial"/>
          <w:b/>
          <w:bCs/>
          <w:noProof/>
          <w:color w:val="000000" w:themeColor="text1"/>
        </w:rPr>
        <w:t>3 дугаар зүйл.</w:t>
      </w:r>
      <w:r w:rsidRPr="00EE3EC6">
        <w:rPr>
          <w:rFonts w:ascii="Arial" w:hAnsi="Arial" w:cs="Arial"/>
          <w:noProof/>
          <w:color w:val="000000" w:themeColor="text1"/>
        </w:rPr>
        <w:t>Хууль тогтоомжийн тухай хуулийн</w:t>
      </w:r>
      <w:r w:rsidRPr="00EE3EC6">
        <w:rPr>
          <w:rFonts w:ascii="Arial" w:hAnsi="Arial" w:cs="Arial"/>
          <w:noProof/>
          <w:color w:val="000000" w:themeColor="text1"/>
          <w:cs/>
        </w:rPr>
        <w:t xml:space="preserve"> дараах хэсэг, заалтыг</w:t>
      </w:r>
      <w:r w:rsidRPr="00EE3EC6">
        <w:rPr>
          <w:rFonts w:ascii="Arial" w:hAnsi="Arial" w:cs="Arial"/>
          <w:noProof/>
          <w:color w:val="000000" w:themeColor="text1"/>
        </w:rPr>
        <w:t xml:space="preserve"> доор дурдсанаар өөрчлөн найруулсугай:</w:t>
      </w:r>
    </w:p>
    <w:p w14:paraId="167180DE" w14:textId="77777777" w:rsidR="00B66D3C" w:rsidRPr="00EE3EC6" w:rsidRDefault="00B66D3C" w:rsidP="00FF2F65">
      <w:pPr>
        <w:jc w:val="both"/>
        <w:rPr>
          <w:rFonts w:ascii="Arial" w:hAnsi="Arial" w:cs="Arial"/>
          <w:noProof/>
          <w:color w:val="000000" w:themeColor="text1"/>
        </w:rPr>
      </w:pPr>
    </w:p>
    <w:p w14:paraId="1B69732E" w14:textId="0ED83EAA" w:rsidR="00B66D3C" w:rsidRPr="00EE3EC6" w:rsidRDefault="00FF2F65">
      <w:pPr>
        <w:ind w:firstLine="1440"/>
        <w:jc w:val="both"/>
        <w:rPr>
          <w:rFonts w:ascii="Arial" w:hAnsi="Arial" w:cs="Arial"/>
          <w:b/>
          <w:bCs/>
          <w:noProof/>
          <w:color w:val="000000" w:themeColor="text1"/>
        </w:rPr>
      </w:pPr>
      <w:r>
        <w:rPr>
          <w:rFonts w:ascii="Arial" w:hAnsi="Arial" w:cs="Arial"/>
          <w:b/>
          <w:bCs/>
          <w:noProof/>
          <w:color w:val="000000" w:themeColor="text1"/>
        </w:rPr>
        <w:t>1</w:t>
      </w:r>
      <w:r w:rsidR="00EB70F1" w:rsidRPr="00EE3EC6">
        <w:rPr>
          <w:rFonts w:ascii="Arial" w:hAnsi="Arial" w:cs="Arial"/>
          <w:b/>
          <w:bCs/>
          <w:noProof/>
          <w:color w:val="000000" w:themeColor="text1"/>
        </w:rPr>
        <w:t xml:space="preserve">/41 </w:t>
      </w:r>
      <w:r w:rsidR="00EB70F1" w:rsidRPr="00EE3EC6">
        <w:rPr>
          <w:rFonts w:ascii="Arial" w:hAnsi="Arial" w:cs="Arial"/>
          <w:b/>
          <w:bCs/>
          <w:noProof/>
          <w:color w:val="000000" w:themeColor="text1"/>
          <w:cs/>
        </w:rPr>
        <w:t xml:space="preserve">дүгээр зүйлийн </w:t>
      </w:r>
      <w:r w:rsidR="00EB70F1" w:rsidRPr="00EE3EC6">
        <w:rPr>
          <w:rFonts w:ascii="Arial" w:hAnsi="Arial" w:cs="Arial"/>
          <w:b/>
          <w:bCs/>
          <w:noProof/>
          <w:color w:val="000000" w:themeColor="text1"/>
        </w:rPr>
        <w:t xml:space="preserve">41.2, 41.3 </w:t>
      </w:r>
      <w:r w:rsidR="00EB70F1" w:rsidRPr="00EE3EC6">
        <w:rPr>
          <w:rFonts w:ascii="Arial" w:hAnsi="Arial" w:cs="Arial"/>
          <w:b/>
          <w:bCs/>
          <w:noProof/>
          <w:color w:val="000000" w:themeColor="text1"/>
          <w:cs/>
        </w:rPr>
        <w:t>дахь хэсэг</w:t>
      </w:r>
      <w:r w:rsidR="00EB70F1" w:rsidRPr="00EE3EC6">
        <w:rPr>
          <w:rFonts w:ascii="Arial" w:hAnsi="Arial" w:cs="Arial"/>
          <w:b/>
          <w:bCs/>
          <w:noProof/>
          <w:color w:val="000000" w:themeColor="text1"/>
        </w:rPr>
        <w:t>:</w:t>
      </w:r>
    </w:p>
    <w:p w14:paraId="37747DD5" w14:textId="77777777" w:rsidR="00B66D3C" w:rsidRPr="00EE3EC6" w:rsidRDefault="00B66D3C">
      <w:pPr>
        <w:ind w:firstLine="1440"/>
        <w:jc w:val="both"/>
        <w:rPr>
          <w:rFonts w:ascii="Arial" w:hAnsi="Arial" w:cs="Arial"/>
          <w:noProof/>
          <w:color w:val="000000" w:themeColor="text1"/>
        </w:rPr>
      </w:pPr>
    </w:p>
    <w:p w14:paraId="0B0C3138" w14:textId="77777777" w:rsidR="00B66D3C" w:rsidRPr="00EE3EC6" w:rsidRDefault="00EB70F1">
      <w:pPr>
        <w:ind w:firstLine="720"/>
        <w:jc w:val="both"/>
        <w:rPr>
          <w:rFonts w:ascii="Arial" w:hAnsi="Arial" w:cs="Arial"/>
          <w:noProof/>
          <w:color w:val="000000" w:themeColor="text1"/>
        </w:rPr>
      </w:pPr>
      <w:r w:rsidRPr="00EE3EC6">
        <w:rPr>
          <w:rFonts w:ascii="Arial" w:hAnsi="Arial" w:cs="Arial"/>
          <w:noProof/>
          <w:color w:val="000000" w:themeColor="text1"/>
          <w:cs/>
        </w:rPr>
        <w:t>“</w:t>
      </w:r>
      <w:r w:rsidRPr="00EE3EC6">
        <w:rPr>
          <w:rFonts w:ascii="Arial" w:hAnsi="Arial" w:cs="Arial"/>
          <w:noProof/>
          <w:color w:val="000000" w:themeColor="text1"/>
        </w:rPr>
        <w:t xml:space="preserve">41.2.Улсын Их Хурлын Тамгын газар Улсын Их Хуралд өргөн мэдүүлэхээр ирүүлсэн хууль тогтоомжийн төслийн бүрдүүлбэрийг хангасан эсэхийг ажлын </w:t>
      </w:r>
      <w:r w:rsidRPr="00EE3EC6">
        <w:rPr>
          <w:rFonts w:ascii="Arial" w:hAnsi="Arial" w:cs="Arial"/>
          <w:noProof/>
          <w:color w:val="000000" w:themeColor="text1"/>
          <w:cs/>
        </w:rPr>
        <w:t>5</w:t>
      </w:r>
      <w:r w:rsidRPr="00EE3EC6">
        <w:rPr>
          <w:rFonts w:ascii="Arial" w:hAnsi="Arial" w:cs="Arial"/>
          <w:noProof/>
          <w:color w:val="000000" w:themeColor="text1"/>
        </w:rPr>
        <w:t xml:space="preserve"> өдрийн дотор хянан үз</w:t>
      </w:r>
      <w:r w:rsidRPr="00EE3EC6">
        <w:rPr>
          <w:rFonts w:ascii="Arial" w:hAnsi="Arial" w:cs="Arial"/>
          <w:noProof/>
          <w:color w:val="000000" w:themeColor="text1"/>
          <w:cs/>
        </w:rPr>
        <w:t>эж, энэ хуулийн 40 дүгээр зүйлд заасан бүрдүүлбэр хангаагүй тохиолдолд буцаана</w:t>
      </w:r>
      <w:r w:rsidRPr="00EE3EC6">
        <w:rPr>
          <w:rFonts w:ascii="Arial" w:hAnsi="Arial" w:cs="Arial"/>
          <w:noProof/>
          <w:color w:val="000000" w:themeColor="text1"/>
        </w:rPr>
        <w:t>. Төслийн бүрдүүлбэрийг хянах хуудсыг Улсын Их Хурлын Ерөнхий нарийн бичгийн дарга батална.</w:t>
      </w:r>
    </w:p>
    <w:p w14:paraId="6DC8E6D7" w14:textId="77777777" w:rsidR="00B66D3C" w:rsidRPr="00EE3EC6" w:rsidRDefault="00B66D3C">
      <w:pPr>
        <w:ind w:firstLine="720"/>
        <w:jc w:val="both"/>
        <w:rPr>
          <w:rFonts w:ascii="Arial" w:hAnsi="Arial" w:cs="Arial"/>
          <w:noProof/>
          <w:color w:val="000000" w:themeColor="text1"/>
        </w:rPr>
      </w:pPr>
    </w:p>
    <w:p w14:paraId="4F4CBA78" w14:textId="77777777" w:rsidR="00B66D3C" w:rsidRPr="00EE3EC6" w:rsidRDefault="00EB70F1">
      <w:pPr>
        <w:ind w:firstLine="720"/>
        <w:jc w:val="both"/>
        <w:rPr>
          <w:rFonts w:ascii="Arial" w:hAnsi="Arial" w:cs="Arial"/>
          <w:noProof/>
          <w:color w:val="000000" w:themeColor="text1"/>
        </w:rPr>
      </w:pPr>
      <w:r w:rsidRPr="00EE3EC6">
        <w:rPr>
          <w:rFonts w:ascii="Arial" w:hAnsi="Arial" w:cs="Arial"/>
          <w:noProof/>
          <w:color w:val="000000" w:themeColor="text1"/>
        </w:rPr>
        <w:t xml:space="preserve">41.3.Улсын Их Хурлын дарга </w:t>
      </w:r>
      <w:r w:rsidRPr="00EE3EC6">
        <w:rPr>
          <w:rFonts w:ascii="Arial" w:hAnsi="Arial" w:cs="Arial"/>
          <w:noProof/>
          <w:color w:val="000000" w:themeColor="text1"/>
          <w:cs/>
        </w:rPr>
        <w:t xml:space="preserve">хууль санаачлагчаас өргөн мэдүүлэхээр ирүүлсэн хууль тогтоомжийн төсөлд </w:t>
      </w:r>
      <w:r w:rsidRPr="00EE3EC6">
        <w:rPr>
          <w:rFonts w:ascii="Arial" w:hAnsi="Arial" w:cs="Arial"/>
          <w:noProof/>
          <w:color w:val="000000" w:themeColor="text1"/>
        </w:rPr>
        <w:t>М</w:t>
      </w:r>
      <w:r w:rsidRPr="00EE3EC6">
        <w:rPr>
          <w:rFonts w:ascii="Arial" w:hAnsi="Arial" w:cs="Arial"/>
          <w:noProof/>
          <w:color w:val="000000" w:themeColor="text1"/>
          <w:cs/>
        </w:rPr>
        <w:t>о</w:t>
      </w:r>
      <w:r w:rsidRPr="00EE3EC6">
        <w:rPr>
          <w:rFonts w:ascii="Arial" w:hAnsi="Arial" w:cs="Arial"/>
          <w:noProof/>
          <w:color w:val="000000" w:themeColor="text1"/>
        </w:rPr>
        <w:t>нгол Улсын Их Хурлын тухай хуулийн 13.1.14-т заасны дагуу хууль зүйн дүгнэлт гаргуулах шаардлагатай гэж үзсэн бол</w:t>
      </w:r>
      <w:r w:rsidRPr="00EE3EC6">
        <w:rPr>
          <w:rFonts w:ascii="Arial" w:hAnsi="Arial" w:cs="Arial"/>
          <w:noProof/>
          <w:color w:val="000000" w:themeColor="text1"/>
          <w:cs/>
        </w:rPr>
        <w:t xml:space="preserve"> </w:t>
      </w:r>
      <w:r w:rsidRPr="00EE3EC6">
        <w:rPr>
          <w:rFonts w:ascii="Arial" w:hAnsi="Arial" w:cs="Arial"/>
          <w:noProof/>
          <w:color w:val="000000" w:themeColor="text1"/>
        </w:rPr>
        <w:t>Улсын Их Хурлын Тамгын газар</w:t>
      </w:r>
      <w:r w:rsidRPr="00EE3EC6">
        <w:rPr>
          <w:rFonts w:ascii="Arial" w:hAnsi="Arial" w:cs="Arial"/>
          <w:noProof/>
          <w:color w:val="000000" w:themeColor="text1"/>
          <w:cs/>
        </w:rPr>
        <w:t xml:space="preserve"> дараах асуудлыг хянан үзэж, хууль зүйн дүгнэлт гаргана</w:t>
      </w:r>
      <w:r w:rsidRPr="00EE3EC6">
        <w:rPr>
          <w:rFonts w:ascii="Arial" w:hAnsi="Arial" w:cs="Arial"/>
          <w:noProof/>
          <w:color w:val="000000" w:themeColor="text1"/>
        </w:rPr>
        <w:t>:</w:t>
      </w:r>
      <w:r w:rsidRPr="00EE3EC6">
        <w:rPr>
          <w:rFonts w:ascii="Arial" w:hAnsi="Arial" w:cs="Arial"/>
          <w:noProof/>
          <w:color w:val="000000" w:themeColor="text1"/>
          <w:cs/>
        </w:rPr>
        <w:t>”</w:t>
      </w:r>
    </w:p>
    <w:p w14:paraId="4D9A6AE1" w14:textId="77777777" w:rsidR="00B66D3C" w:rsidRDefault="00B66D3C">
      <w:pPr>
        <w:ind w:firstLine="720"/>
        <w:jc w:val="both"/>
        <w:rPr>
          <w:rFonts w:ascii="Arial" w:hAnsi="Arial" w:cs="Arial"/>
          <w:noProof/>
          <w:color w:val="000000" w:themeColor="text1"/>
        </w:rPr>
      </w:pPr>
    </w:p>
    <w:p w14:paraId="1FE9DB09" w14:textId="34643D1F" w:rsidR="003F5F62" w:rsidRPr="00EE3EC6" w:rsidRDefault="00FF2F65" w:rsidP="003F5F62">
      <w:pPr>
        <w:ind w:firstLine="1440"/>
        <w:jc w:val="both"/>
        <w:rPr>
          <w:rFonts w:ascii="Arial" w:hAnsi="Arial" w:cs="Arial"/>
          <w:b/>
          <w:bCs/>
          <w:noProof/>
          <w:color w:val="000000" w:themeColor="text1"/>
        </w:rPr>
      </w:pPr>
      <w:r>
        <w:rPr>
          <w:rFonts w:ascii="Arial" w:hAnsi="Arial" w:cs="Arial"/>
          <w:b/>
          <w:bCs/>
          <w:noProof/>
          <w:color w:val="000000" w:themeColor="text1"/>
        </w:rPr>
        <w:t>2</w:t>
      </w:r>
      <w:r w:rsidR="003F5F62" w:rsidRPr="00EE3EC6">
        <w:rPr>
          <w:rFonts w:ascii="Arial" w:hAnsi="Arial" w:cs="Arial"/>
          <w:b/>
          <w:bCs/>
          <w:noProof/>
          <w:color w:val="000000" w:themeColor="text1"/>
        </w:rPr>
        <w:t xml:space="preserve">/41 </w:t>
      </w:r>
      <w:r w:rsidR="003F5F62" w:rsidRPr="00EE3EC6">
        <w:rPr>
          <w:rFonts w:ascii="Arial" w:hAnsi="Arial" w:cs="Arial"/>
          <w:b/>
          <w:bCs/>
          <w:noProof/>
          <w:color w:val="000000" w:themeColor="text1"/>
          <w:cs/>
        </w:rPr>
        <w:t xml:space="preserve">дүгээр зүйлийн </w:t>
      </w:r>
      <w:r w:rsidR="003F5F62" w:rsidRPr="00EE3EC6">
        <w:rPr>
          <w:rFonts w:ascii="Arial" w:hAnsi="Arial" w:cs="Arial"/>
          <w:b/>
          <w:bCs/>
          <w:noProof/>
          <w:color w:val="000000" w:themeColor="text1"/>
        </w:rPr>
        <w:t>41.</w:t>
      </w:r>
      <w:r w:rsidR="003F5F62">
        <w:rPr>
          <w:rFonts w:ascii="Arial" w:hAnsi="Arial" w:cs="Arial"/>
          <w:b/>
          <w:bCs/>
          <w:noProof/>
          <w:color w:val="000000" w:themeColor="text1"/>
        </w:rPr>
        <w:t xml:space="preserve">7 </w:t>
      </w:r>
      <w:r w:rsidR="003F5F62" w:rsidRPr="00EE3EC6">
        <w:rPr>
          <w:rFonts w:ascii="Arial" w:hAnsi="Arial" w:cs="Arial"/>
          <w:b/>
          <w:bCs/>
          <w:noProof/>
          <w:color w:val="000000" w:themeColor="text1"/>
          <w:cs/>
        </w:rPr>
        <w:t>дахь хэсэг</w:t>
      </w:r>
      <w:r w:rsidR="003F5F62" w:rsidRPr="00EE3EC6">
        <w:rPr>
          <w:rFonts w:ascii="Arial" w:hAnsi="Arial" w:cs="Arial"/>
          <w:b/>
          <w:bCs/>
          <w:noProof/>
          <w:color w:val="000000" w:themeColor="text1"/>
        </w:rPr>
        <w:t>:</w:t>
      </w:r>
    </w:p>
    <w:p w14:paraId="6984AC87" w14:textId="77777777" w:rsidR="003F5F62" w:rsidRDefault="003F5F62" w:rsidP="003F5F62">
      <w:pPr>
        <w:ind w:firstLine="1440"/>
        <w:jc w:val="both"/>
        <w:rPr>
          <w:rFonts w:ascii="Arial" w:hAnsi="Arial" w:cs="Arial"/>
          <w:noProof/>
          <w:color w:val="000000" w:themeColor="text1"/>
        </w:rPr>
      </w:pPr>
    </w:p>
    <w:p w14:paraId="061DA37B" w14:textId="3C7ED4A5" w:rsidR="003F5F62" w:rsidRPr="00A50B41" w:rsidRDefault="003F5F62" w:rsidP="003F5F62">
      <w:pPr>
        <w:tabs>
          <w:tab w:val="left" w:pos="567"/>
          <w:tab w:val="left" w:pos="735"/>
        </w:tabs>
        <w:jc w:val="both"/>
        <w:rPr>
          <w:rFonts w:ascii="Arial" w:hAnsi="Arial" w:cs="Arial"/>
          <w:iCs/>
          <w:lang w:val="mn-MN" w:eastAsia="ja-JP"/>
        </w:rPr>
      </w:pPr>
      <w:r>
        <w:rPr>
          <w:rFonts w:ascii="Arial" w:hAnsi="Arial" w:cs="Arial"/>
          <w:iCs/>
          <w:lang w:val="mn-MN" w:eastAsia="ja-JP"/>
        </w:rPr>
        <w:tab/>
        <w:t>“</w:t>
      </w:r>
      <w:r w:rsidRPr="00A50B41">
        <w:rPr>
          <w:rFonts w:ascii="Arial" w:hAnsi="Arial" w:cs="Arial"/>
          <w:iCs/>
          <w:lang w:val="mn-MN" w:eastAsia="ja-JP"/>
        </w:rPr>
        <w:t xml:space="preserve">41.7.Улсын Их Хурлын Тамгын газар энэ хуулийн 41.3-т заасны дагуу хянаж, хууль зүйн дүгнэлт гаргасан хууль тогтоомжийн төсөл </w:t>
      </w:r>
      <w:r w:rsidRPr="00EE3EC6">
        <w:rPr>
          <w:rFonts w:ascii="Arial" w:hAnsi="Arial" w:cs="Arial"/>
          <w:noProof/>
          <w:color w:val="000000" w:themeColor="text1"/>
        </w:rPr>
        <w:t>энэ хуулийн 13.2.3, 14.3, 18.1, 23.1, 29.1.2, 29.5, 40.1-д</w:t>
      </w:r>
      <w:r w:rsidRPr="00A50B41">
        <w:rPr>
          <w:rFonts w:ascii="Arial" w:hAnsi="Arial" w:cs="Arial"/>
          <w:iCs/>
          <w:lang w:val="mn-MN" w:eastAsia="ja-JP"/>
        </w:rPr>
        <w:t xml:space="preserve"> хангаагүй гэж үзсэн бол Улсын Их Хурлын Ерөнхий нарийн бичгийн дарга Улсын Их Хурлын даргад танилцуулж, хууль тогтоомжийн төслийг энэ хуульд заасан шаардлага хангуулахаар хууль санаачлагчид буцаана.</w:t>
      </w:r>
      <w:r w:rsidR="009056B2">
        <w:rPr>
          <w:rFonts w:ascii="Arial" w:hAnsi="Arial" w:cs="Arial"/>
          <w:iCs/>
          <w:lang w:val="mn-MN" w:eastAsia="ja-JP"/>
        </w:rPr>
        <w:t>”</w:t>
      </w:r>
    </w:p>
    <w:p w14:paraId="7AFEE6D1" w14:textId="77777777" w:rsidR="003F5F62" w:rsidRPr="00EE3EC6" w:rsidRDefault="003F5F62" w:rsidP="009056B2">
      <w:pPr>
        <w:jc w:val="both"/>
        <w:rPr>
          <w:rFonts w:ascii="Arial" w:hAnsi="Arial" w:cs="Arial"/>
          <w:noProof/>
          <w:color w:val="000000" w:themeColor="text1"/>
          <w:cs/>
        </w:rPr>
      </w:pPr>
    </w:p>
    <w:p w14:paraId="59471C4B" w14:textId="0489A58F" w:rsidR="00B66D3C" w:rsidRPr="00FF2F65" w:rsidRDefault="00EB70F1" w:rsidP="00FF2F65">
      <w:pPr>
        <w:ind w:firstLine="720"/>
        <w:jc w:val="both"/>
        <w:rPr>
          <w:rFonts w:ascii="Arial" w:hAnsi="Arial" w:cs="Arial"/>
          <w:noProof/>
          <w:color w:val="000000" w:themeColor="text1"/>
        </w:rPr>
      </w:pPr>
      <w:r w:rsidRPr="00EE3EC6">
        <w:rPr>
          <w:rFonts w:ascii="Arial" w:hAnsi="Arial" w:cs="Arial"/>
          <w:b/>
          <w:bCs/>
          <w:noProof/>
          <w:color w:val="000000" w:themeColor="text1"/>
        </w:rPr>
        <w:t>4 дүгээр зүйл.</w:t>
      </w:r>
      <w:r w:rsidRPr="00EE3EC6">
        <w:rPr>
          <w:rFonts w:ascii="Arial" w:hAnsi="Arial" w:cs="Arial"/>
          <w:noProof/>
          <w:color w:val="000000" w:themeColor="text1"/>
        </w:rPr>
        <w:t xml:space="preserve">Хууль тогтоомжийн тухай хуулийн 13 дугаар зүйлийн 13.2.6 дахь заалтын “шаардлагатай тохиолдолд тухайн асуудлаар” гэснийг “тухайн асуудлаар 5-аас доошгүй” гэж, </w:t>
      </w:r>
      <w:r w:rsidR="003F5F62" w:rsidRPr="00EE3EC6">
        <w:rPr>
          <w:rFonts w:ascii="Arial" w:hAnsi="Arial" w:cs="Arial"/>
          <w:noProof/>
          <w:color w:val="000000" w:themeColor="text1"/>
        </w:rPr>
        <w:t>20 дугаар зүйлийн 20.12 дахь хэсгийн дугаарыг “20.15” гэж,</w:t>
      </w:r>
      <w:r w:rsidR="003F5F62">
        <w:rPr>
          <w:rFonts w:ascii="Arial" w:hAnsi="Arial" w:cs="Arial"/>
          <w:noProof/>
          <w:color w:val="000000" w:themeColor="text1"/>
        </w:rPr>
        <w:t xml:space="preserve"> </w:t>
      </w:r>
      <w:r w:rsidRPr="00EE3EC6">
        <w:rPr>
          <w:rFonts w:ascii="Arial" w:hAnsi="Arial" w:cs="Arial"/>
          <w:noProof/>
          <w:color w:val="000000" w:themeColor="text1"/>
        </w:rPr>
        <w:t>41 дүгээр зүйлийн</w:t>
      </w:r>
      <w:r w:rsidRPr="00EE3EC6">
        <w:rPr>
          <w:rFonts w:ascii="Arial" w:hAnsi="Arial" w:cs="Arial"/>
          <w:noProof/>
          <w:color w:val="000000" w:themeColor="text1"/>
          <w:cs/>
        </w:rPr>
        <w:t xml:space="preserve"> </w:t>
      </w:r>
      <w:r w:rsidR="00881F52" w:rsidRPr="00EE3EC6">
        <w:rPr>
          <w:rFonts w:ascii="Arial" w:hAnsi="Arial" w:cs="Arial"/>
          <w:noProof/>
          <w:color w:val="000000" w:themeColor="text1"/>
        </w:rPr>
        <w:t>41.3.6 дахь заалтын “36.15” гэснийг “36.17” гэж</w:t>
      </w:r>
      <w:r w:rsidR="00881F52" w:rsidRPr="00EE3EC6">
        <w:rPr>
          <w:rFonts w:ascii="Arial" w:hAnsi="Arial" w:cs="Arial"/>
          <w:noProof/>
          <w:color w:val="000000" w:themeColor="text1"/>
          <w:lang w:val="mn-MN"/>
        </w:rPr>
        <w:t xml:space="preserve">, </w:t>
      </w:r>
      <w:r w:rsidR="00881F52" w:rsidRPr="00EE3EC6">
        <w:rPr>
          <w:rFonts w:ascii="Arial" w:hAnsi="Arial" w:cs="Arial"/>
          <w:noProof/>
          <w:color w:val="000000" w:themeColor="text1"/>
        </w:rPr>
        <w:t xml:space="preserve">мөн зүйлийн </w:t>
      </w:r>
      <w:r w:rsidRPr="00EE3EC6">
        <w:rPr>
          <w:rFonts w:ascii="Arial" w:hAnsi="Arial" w:cs="Arial"/>
          <w:noProof/>
          <w:color w:val="000000" w:themeColor="text1"/>
        </w:rPr>
        <w:t xml:space="preserve">41.5 </w:t>
      </w:r>
      <w:r w:rsidRPr="00EE3EC6">
        <w:rPr>
          <w:rFonts w:ascii="Arial" w:hAnsi="Arial" w:cs="Arial"/>
          <w:noProof/>
          <w:color w:val="000000" w:themeColor="text1"/>
          <w:cs/>
        </w:rPr>
        <w:t>дахь хэсгийн “</w:t>
      </w:r>
      <w:r w:rsidRPr="00EE3EC6">
        <w:rPr>
          <w:rFonts w:ascii="Arial" w:hAnsi="Arial" w:cs="Arial"/>
          <w:noProof/>
          <w:color w:val="000000" w:themeColor="text1"/>
        </w:rPr>
        <w:t>41.4</w:t>
      </w:r>
      <w:r w:rsidRPr="00EE3EC6">
        <w:rPr>
          <w:rFonts w:ascii="Arial" w:hAnsi="Arial" w:cs="Arial"/>
          <w:noProof/>
          <w:color w:val="000000" w:themeColor="text1"/>
          <w:cs/>
        </w:rPr>
        <w:t>” гэснийг “</w:t>
      </w:r>
      <w:r w:rsidRPr="00EE3EC6">
        <w:rPr>
          <w:rFonts w:ascii="Arial" w:hAnsi="Arial" w:cs="Arial"/>
          <w:noProof/>
          <w:color w:val="000000" w:themeColor="text1"/>
        </w:rPr>
        <w:t>41.3</w:t>
      </w:r>
      <w:r w:rsidRPr="00EE3EC6">
        <w:rPr>
          <w:rFonts w:ascii="Arial" w:hAnsi="Arial" w:cs="Arial"/>
          <w:noProof/>
          <w:color w:val="000000" w:themeColor="text1"/>
          <w:cs/>
        </w:rPr>
        <w:t>”</w:t>
      </w:r>
      <w:r w:rsidRPr="00EE3EC6">
        <w:rPr>
          <w:rFonts w:ascii="Arial" w:hAnsi="Arial" w:cs="Arial"/>
          <w:noProof/>
          <w:color w:val="000000" w:themeColor="text1"/>
        </w:rPr>
        <w:t xml:space="preserve"> гэж тус тус өөрчилсүгэй.</w:t>
      </w:r>
    </w:p>
    <w:p w14:paraId="18154077" w14:textId="568F64C0" w:rsidR="00B66D3C" w:rsidRDefault="003F5F62">
      <w:pPr>
        <w:ind w:firstLine="720"/>
        <w:jc w:val="both"/>
        <w:rPr>
          <w:rFonts w:ascii="Arial" w:hAnsi="Arial" w:cs="Arial"/>
          <w:noProof/>
          <w:color w:val="000000" w:themeColor="text1"/>
        </w:rPr>
      </w:pPr>
      <w:r>
        <w:rPr>
          <w:rFonts w:ascii="Arial" w:hAnsi="Arial" w:cs="Arial"/>
          <w:b/>
          <w:bCs/>
          <w:noProof/>
          <w:color w:val="000000" w:themeColor="text1"/>
          <w:lang w:val="mn-MN"/>
        </w:rPr>
        <w:lastRenderedPageBreak/>
        <w:t>5</w:t>
      </w:r>
      <w:r w:rsidR="00EB70F1" w:rsidRPr="00EE3EC6">
        <w:rPr>
          <w:rFonts w:ascii="Arial" w:hAnsi="Arial" w:cs="Arial"/>
          <w:b/>
          <w:bCs/>
          <w:noProof/>
          <w:color w:val="000000" w:themeColor="text1"/>
          <w:cs/>
        </w:rPr>
        <w:t xml:space="preserve"> дугаар зүйл.</w:t>
      </w:r>
      <w:r w:rsidR="00EB70F1" w:rsidRPr="00EE3EC6">
        <w:rPr>
          <w:rFonts w:ascii="Arial" w:hAnsi="Arial" w:cs="Arial"/>
          <w:noProof/>
          <w:color w:val="000000" w:themeColor="text1"/>
        </w:rPr>
        <w:t>Хууль тогтоомжийн тухай хуулийн 21 дүгээр зүйлийн 21.12 дахь хэс</w:t>
      </w:r>
      <w:r w:rsidR="00EB70F1" w:rsidRPr="00EE3EC6">
        <w:rPr>
          <w:rFonts w:ascii="Arial" w:hAnsi="Arial" w:cs="Arial"/>
          <w:noProof/>
          <w:color w:val="000000" w:themeColor="text1"/>
          <w:cs/>
        </w:rPr>
        <w:t>эг, 41 дүгээр зүйлийн 41.4 дэх хэсгийг</w:t>
      </w:r>
      <w:r w:rsidR="009056B2">
        <w:rPr>
          <w:rFonts w:ascii="Arial" w:hAnsi="Arial" w:cs="Arial"/>
          <w:noProof/>
          <w:color w:val="000000" w:themeColor="text1"/>
        </w:rPr>
        <w:t xml:space="preserve"> </w:t>
      </w:r>
      <w:r w:rsidR="009056B2">
        <w:rPr>
          <w:rFonts w:ascii="Arial" w:hAnsi="Arial" w:cs="Arial"/>
          <w:noProof/>
          <w:color w:val="000000" w:themeColor="text1"/>
          <w:lang w:val="mn-MN"/>
        </w:rPr>
        <w:t xml:space="preserve">тус тус </w:t>
      </w:r>
      <w:r w:rsidR="00EB70F1" w:rsidRPr="00EE3EC6">
        <w:rPr>
          <w:rFonts w:ascii="Arial" w:hAnsi="Arial" w:cs="Arial"/>
          <w:noProof/>
          <w:color w:val="000000" w:themeColor="text1"/>
        </w:rPr>
        <w:t>хүчингүй болсонд тооцсугай.</w:t>
      </w:r>
    </w:p>
    <w:p w14:paraId="4E0677FC" w14:textId="77777777" w:rsidR="00C21383" w:rsidRDefault="00C21383">
      <w:pPr>
        <w:ind w:firstLine="720"/>
        <w:jc w:val="both"/>
        <w:rPr>
          <w:rFonts w:ascii="Arial" w:hAnsi="Arial" w:cs="Arial"/>
          <w:noProof/>
          <w:color w:val="000000" w:themeColor="text1"/>
        </w:rPr>
      </w:pPr>
    </w:p>
    <w:p w14:paraId="6935F05C" w14:textId="71A98A54" w:rsidR="00C21383" w:rsidRPr="00EE3EC6" w:rsidRDefault="00C21383">
      <w:pPr>
        <w:ind w:firstLine="720"/>
        <w:jc w:val="both"/>
        <w:rPr>
          <w:rFonts w:ascii="Arial" w:hAnsi="Arial" w:cs="Arial"/>
          <w:noProof/>
          <w:color w:val="000000" w:themeColor="text1"/>
        </w:rPr>
      </w:pPr>
      <w:r>
        <w:rPr>
          <w:rFonts w:ascii="Arial" w:hAnsi="Arial" w:cs="Arial"/>
          <w:b/>
          <w:bCs/>
          <w:noProof/>
          <w:color w:val="000000" w:themeColor="text1"/>
          <w:lang w:val="mn-MN"/>
        </w:rPr>
        <w:t>6</w:t>
      </w:r>
      <w:r w:rsidRPr="00EE3EC6">
        <w:rPr>
          <w:rFonts w:ascii="Arial" w:hAnsi="Arial" w:cs="Arial"/>
          <w:b/>
          <w:bCs/>
          <w:noProof/>
          <w:color w:val="000000" w:themeColor="text1"/>
          <w:cs/>
        </w:rPr>
        <w:t xml:space="preserve"> дугаар зүйл.</w:t>
      </w:r>
      <w:bookmarkStart w:id="0" w:name="_GoBack"/>
      <w:bookmarkEnd w:id="0"/>
      <w:r w:rsidRPr="00643EAB">
        <w:rPr>
          <w:rFonts w:ascii="Arial" w:eastAsia="Arial" w:hAnsi="Arial" w:cs="Arial"/>
          <w:iCs/>
          <w:color w:val="000000" w:themeColor="text1"/>
          <w:lang w:val="mn-MN"/>
        </w:rPr>
        <w:t xml:space="preserve">Энэ хуулийг </w:t>
      </w:r>
      <w:r w:rsidRPr="00643EAB">
        <w:rPr>
          <w:rFonts w:ascii="Arial" w:hAnsi="Arial" w:cs="Arial"/>
          <w:color w:val="000000" w:themeColor="text1"/>
          <w:lang w:val="mn-MN"/>
        </w:rPr>
        <w:t>Монгол Улсын Их Хурлын тухай хуульд нэмэлт, өөрчлөлт оруулах тухай 2026 оны ... дугаар сарын ...-ны өдрийн хууль хүчин төгөлдөр болсон өдрөөс эхлэн дагаж мөрдөнө.</w:t>
      </w:r>
    </w:p>
    <w:p w14:paraId="0256D932" w14:textId="77777777" w:rsidR="00B66D3C" w:rsidRPr="00EE3EC6" w:rsidRDefault="00B66D3C">
      <w:pPr>
        <w:ind w:firstLine="720"/>
        <w:jc w:val="both"/>
        <w:rPr>
          <w:rFonts w:ascii="Arial" w:hAnsi="Arial" w:cs="Arial"/>
          <w:noProof/>
          <w:color w:val="000000" w:themeColor="text1"/>
        </w:rPr>
      </w:pPr>
    </w:p>
    <w:p w14:paraId="58D6FCF9" w14:textId="77777777" w:rsidR="00B66D3C" w:rsidRPr="00EE3EC6" w:rsidRDefault="00B66D3C">
      <w:pPr>
        <w:ind w:firstLine="720"/>
        <w:jc w:val="both"/>
        <w:rPr>
          <w:rFonts w:ascii="Arial" w:hAnsi="Arial" w:cs="Arial"/>
          <w:noProof/>
          <w:color w:val="000000" w:themeColor="text1"/>
        </w:rPr>
      </w:pPr>
    </w:p>
    <w:p w14:paraId="4AB3C3EF" w14:textId="77777777" w:rsidR="00B66D3C" w:rsidRPr="00EE3EC6" w:rsidRDefault="00B66D3C">
      <w:pPr>
        <w:ind w:firstLine="720"/>
        <w:jc w:val="both"/>
        <w:rPr>
          <w:rFonts w:ascii="Arial" w:hAnsi="Arial" w:cs="Arial"/>
          <w:noProof/>
          <w:color w:val="000000" w:themeColor="text1"/>
        </w:rPr>
      </w:pPr>
    </w:p>
    <w:p w14:paraId="6D7092BF" w14:textId="77777777" w:rsidR="00B66D3C" w:rsidRPr="00EE3EC6" w:rsidRDefault="00EB70F1">
      <w:pPr>
        <w:jc w:val="center"/>
        <w:rPr>
          <w:rFonts w:ascii="Arial" w:hAnsi="Arial" w:cs="Arial"/>
          <w:noProof/>
          <w:color w:val="000000" w:themeColor="text1"/>
        </w:rPr>
      </w:pPr>
      <w:r w:rsidRPr="00EE3EC6">
        <w:rPr>
          <w:rFonts w:ascii="Arial" w:hAnsi="Arial" w:cs="Arial"/>
          <w:noProof/>
          <w:color w:val="000000" w:themeColor="text1"/>
        </w:rPr>
        <w:t>Гарын үсэг</w:t>
      </w:r>
    </w:p>
    <w:p w14:paraId="12BA8AF2" w14:textId="77777777" w:rsidR="00B66D3C" w:rsidRPr="00EE3EC6" w:rsidRDefault="00B66D3C">
      <w:pPr>
        <w:ind w:firstLine="720"/>
        <w:jc w:val="center"/>
        <w:rPr>
          <w:rFonts w:ascii="Arial" w:hAnsi="Arial" w:cs="Arial"/>
          <w:noProof/>
          <w:color w:val="000000" w:themeColor="text1"/>
        </w:rPr>
      </w:pPr>
    </w:p>
    <w:p w14:paraId="3352CECF" w14:textId="31516879" w:rsidR="002F0926" w:rsidRPr="00EE3EC6" w:rsidRDefault="002F0926" w:rsidP="002F0926">
      <w:pPr>
        <w:jc w:val="both"/>
        <w:rPr>
          <w:rFonts w:ascii="Arial" w:hAnsi="Arial" w:cs="Arial"/>
          <w:b/>
          <w:bCs/>
          <w:noProof/>
          <w:color w:val="000000" w:themeColor="text1"/>
        </w:rPr>
      </w:pPr>
    </w:p>
    <w:sectPr w:rsidR="002F0926" w:rsidRPr="00EE3EC6">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0383B" w14:textId="77777777" w:rsidR="00E90627" w:rsidRDefault="00E90627">
      <w:r>
        <w:separator/>
      </w:r>
    </w:p>
  </w:endnote>
  <w:endnote w:type="continuationSeparator" w:id="0">
    <w:p w14:paraId="1E683F0A" w14:textId="77777777" w:rsidR="00E90627" w:rsidRDefault="00E9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Mon">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94739" w14:textId="77777777" w:rsidR="00E90627" w:rsidRDefault="00E90627">
      <w:r>
        <w:separator/>
      </w:r>
    </w:p>
  </w:footnote>
  <w:footnote w:type="continuationSeparator" w:id="0">
    <w:p w14:paraId="10651344" w14:textId="77777777" w:rsidR="00E90627" w:rsidRDefault="00E90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2D"/>
    <w:rsid w:val="00011DC6"/>
    <w:rsid w:val="00054926"/>
    <w:rsid w:val="00072FDD"/>
    <w:rsid w:val="000D5196"/>
    <w:rsid w:val="000E0B80"/>
    <w:rsid w:val="001A2AEF"/>
    <w:rsid w:val="001B6858"/>
    <w:rsid w:val="001F6EE7"/>
    <w:rsid w:val="00200E6D"/>
    <w:rsid w:val="002579DF"/>
    <w:rsid w:val="00295E2D"/>
    <w:rsid w:val="002D25E1"/>
    <w:rsid w:val="002F0926"/>
    <w:rsid w:val="0030499E"/>
    <w:rsid w:val="0034543A"/>
    <w:rsid w:val="00377798"/>
    <w:rsid w:val="003A2C7C"/>
    <w:rsid w:val="003A3B9A"/>
    <w:rsid w:val="003F5F62"/>
    <w:rsid w:val="00414DF9"/>
    <w:rsid w:val="00454E2B"/>
    <w:rsid w:val="004709B0"/>
    <w:rsid w:val="00474E84"/>
    <w:rsid w:val="004A5EBC"/>
    <w:rsid w:val="004C759B"/>
    <w:rsid w:val="004D0A33"/>
    <w:rsid w:val="004E2B10"/>
    <w:rsid w:val="005312D5"/>
    <w:rsid w:val="005B673C"/>
    <w:rsid w:val="0064084C"/>
    <w:rsid w:val="00644111"/>
    <w:rsid w:val="006B0B2B"/>
    <w:rsid w:val="006C362F"/>
    <w:rsid w:val="006E3AC8"/>
    <w:rsid w:val="00733C26"/>
    <w:rsid w:val="00754819"/>
    <w:rsid w:val="007D4AF0"/>
    <w:rsid w:val="008076E8"/>
    <w:rsid w:val="00871C01"/>
    <w:rsid w:val="00881F52"/>
    <w:rsid w:val="008E3920"/>
    <w:rsid w:val="009056B2"/>
    <w:rsid w:val="00934FEB"/>
    <w:rsid w:val="00974D93"/>
    <w:rsid w:val="00A0329B"/>
    <w:rsid w:val="00A2689A"/>
    <w:rsid w:val="00A50157"/>
    <w:rsid w:val="00A93749"/>
    <w:rsid w:val="00AF7C0A"/>
    <w:rsid w:val="00B00C71"/>
    <w:rsid w:val="00B231A2"/>
    <w:rsid w:val="00B65D40"/>
    <w:rsid w:val="00B66D3C"/>
    <w:rsid w:val="00B8560C"/>
    <w:rsid w:val="00B85828"/>
    <w:rsid w:val="00B97471"/>
    <w:rsid w:val="00BB248E"/>
    <w:rsid w:val="00BE36B5"/>
    <w:rsid w:val="00C21383"/>
    <w:rsid w:val="00C46EE3"/>
    <w:rsid w:val="00C61C43"/>
    <w:rsid w:val="00C64099"/>
    <w:rsid w:val="00C71EF7"/>
    <w:rsid w:val="00CB1149"/>
    <w:rsid w:val="00CB1E0A"/>
    <w:rsid w:val="00CC7E60"/>
    <w:rsid w:val="00CD1842"/>
    <w:rsid w:val="00DE15EC"/>
    <w:rsid w:val="00E13C4E"/>
    <w:rsid w:val="00E642F2"/>
    <w:rsid w:val="00E90627"/>
    <w:rsid w:val="00E9720C"/>
    <w:rsid w:val="00EB70F1"/>
    <w:rsid w:val="00EE3EC6"/>
    <w:rsid w:val="00F26626"/>
    <w:rsid w:val="00FF2F65"/>
    <w:rsid w:val="09DC02FB"/>
    <w:rsid w:val="2E1C00E0"/>
    <w:rsid w:val="31525137"/>
    <w:rsid w:val="3F04392B"/>
    <w:rsid w:val="691B2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0B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on" w:eastAsia="Times New Roman" w:hAnsi="Arial Mon"/>
      <w:sz w:val="24"/>
      <w:szCs w:val="24"/>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751</Words>
  <Characters>4282</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8</cp:revision>
  <cp:lastPrinted>2026-05-13T07:14:00Z</cp:lastPrinted>
  <dcterms:created xsi:type="dcterms:W3CDTF">2026-05-14T02:18:00Z</dcterms:created>
  <dcterms:modified xsi:type="dcterms:W3CDTF">2026-05-14T10:42:00Z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363DC539748746D8B66617D230CC422A_12</vt:lpwstr>
  </property>
  <property fmtid="{D5CDD505-2E9C-101B-9397-08002B2CF9AE}" pid="4" name="KSOTemplateDocerSaveRecord">
    <vt:lpwstr>eyJoZGlkIjoiM2I4NjhiNTVjYjMxN2Q0ZDZlY2YxZDY2ZDcxYjQxMmIifQ==</vt:lpwstr>
  </property>
</Properties>
</file>