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F9B0" w14:textId="074244CA" w:rsidR="00B618B9" w:rsidRPr="000504BA" w:rsidRDefault="00B618B9" w:rsidP="00584FE8">
      <w:pPr>
        <w:spacing w:after="0" w:line="240" w:lineRule="auto"/>
        <w:rPr>
          <w:rFonts w:ascii="Arial" w:eastAsia="Calibri" w:hAnsi="Arial" w:cs="Arial"/>
          <w:b/>
          <w:i/>
          <w:noProof/>
          <w:color w:val="632423"/>
          <w:sz w:val="24"/>
          <w:szCs w:val="24"/>
          <w:lang w:val="mn-MN"/>
        </w:rPr>
      </w:pPr>
    </w:p>
    <w:p w14:paraId="43D6A8EF" w14:textId="77777777" w:rsidR="00BF1E2C" w:rsidRPr="000504BA" w:rsidRDefault="00BF1E2C" w:rsidP="00584FE8">
      <w:pPr>
        <w:spacing w:after="0" w:line="240" w:lineRule="auto"/>
        <w:rPr>
          <w:rFonts w:ascii="Arial" w:eastAsia="Calibri" w:hAnsi="Arial" w:cs="Arial"/>
          <w:noProof/>
          <w:sz w:val="24"/>
          <w:szCs w:val="24"/>
          <w:lang w:val="mn-MN"/>
        </w:rPr>
      </w:pPr>
    </w:p>
    <w:p w14:paraId="1D1BA40E" w14:textId="77777777" w:rsidR="00B618B9" w:rsidRPr="000504BA" w:rsidRDefault="00B618B9" w:rsidP="00584FE8">
      <w:pPr>
        <w:spacing w:after="0" w:line="240" w:lineRule="auto"/>
        <w:rPr>
          <w:rFonts w:ascii="Arial" w:eastAsia="Calibri" w:hAnsi="Arial" w:cs="Arial"/>
          <w:noProof/>
          <w:sz w:val="24"/>
          <w:szCs w:val="24"/>
          <w:lang w:val="mn-MN"/>
        </w:rPr>
      </w:pPr>
    </w:p>
    <w:p w14:paraId="48716EA6" w14:textId="77777777" w:rsidR="00B618B9" w:rsidRPr="000504BA" w:rsidRDefault="00B618B9" w:rsidP="00584FE8">
      <w:pPr>
        <w:spacing w:after="0" w:line="240" w:lineRule="auto"/>
        <w:rPr>
          <w:rFonts w:ascii="Arial" w:eastAsia="Calibri" w:hAnsi="Arial" w:cs="Arial"/>
          <w:noProof/>
          <w:sz w:val="24"/>
          <w:szCs w:val="24"/>
          <w:lang w:val="mn-MN"/>
        </w:rPr>
      </w:pPr>
    </w:p>
    <w:p w14:paraId="42AEADAC" w14:textId="77777777" w:rsidR="00B618B9" w:rsidRPr="000504BA" w:rsidRDefault="00B618B9" w:rsidP="00584FE8">
      <w:pPr>
        <w:spacing w:after="0" w:line="240" w:lineRule="auto"/>
        <w:rPr>
          <w:rFonts w:ascii="Arial" w:eastAsia="Calibri" w:hAnsi="Arial" w:cs="Arial"/>
          <w:noProof/>
          <w:sz w:val="24"/>
          <w:szCs w:val="24"/>
          <w:lang w:val="mn-MN"/>
        </w:rPr>
      </w:pPr>
    </w:p>
    <w:p w14:paraId="42497162" w14:textId="77777777" w:rsidR="00B618B9" w:rsidRPr="000504BA" w:rsidRDefault="00B618B9" w:rsidP="00584FE8">
      <w:pPr>
        <w:spacing w:after="0" w:line="240" w:lineRule="auto"/>
        <w:rPr>
          <w:rFonts w:ascii="Arial" w:eastAsia="Calibri" w:hAnsi="Arial" w:cs="Arial"/>
          <w:noProof/>
          <w:sz w:val="24"/>
          <w:szCs w:val="24"/>
          <w:lang w:val="mn-MN"/>
        </w:rPr>
      </w:pPr>
    </w:p>
    <w:p w14:paraId="168F8489" w14:textId="77777777" w:rsidR="00B618B9" w:rsidRPr="000504BA" w:rsidRDefault="00B618B9" w:rsidP="00584FE8">
      <w:pPr>
        <w:spacing w:after="0" w:line="240" w:lineRule="auto"/>
        <w:rPr>
          <w:rFonts w:ascii="Arial" w:eastAsia="Calibri" w:hAnsi="Arial" w:cs="Arial"/>
          <w:noProof/>
          <w:sz w:val="24"/>
          <w:szCs w:val="24"/>
          <w:lang w:val="mn-MN"/>
        </w:rPr>
      </w:pPr>
    </w:p>
    <w:p w14:paraId="1ADC3DA2" w14:textId="77777777" w:rsidR="00B618B9" w:rsidRPr="000504BA" w:rsidRDefault="00B618B9" w:rsidP="00584FE8">
      <w:pPr>
        <w:spacing w:after="0" w:line="240" w:lineRule="auto"/>
        <w:rPr>
          <w:rFonts w:ascii="Arial" w:eastAsia="Calibri" w:hAnsi="Arial" w:cs="Arial"/>
          <w:noProof/>
          <w:sz w:val="24"/>
          <w:szCs w:val="24"/>
          <w:lang w:val="mn-MN"/>
        </w:rPr>
      </w:pPr>
    </w:p>
    <w:p w14:paraId="0E353CBB" w14:textId="77777777" w:rsidR="00B618B9" w:rsidRPr="000504BA" w:rsidRDefault="00B618B9" w:rsidP="00584FE8">
      <w:pPr>
        <w:spacing w:after="0" w:line="240" w:lineRule="auto"/>
        <w:rPr>
          <w:rFonts w:ascii="Arial" w:eastAsia="Calibri" w:hAnsi="Arial" w:cs="Arial"/>
          <w:noProof/>
          <w:sz w:val="24"/>
          <w:szCs w:val="24"/>
          <w:lang w:val="mn-MN"/>
        </w:rPr>
      </w:pPr>
    </w:p>
    <w:p w14:paraId="2B679359" w14:textId="77777777" w:rsidR="00B618B9" w:rsidRPr="000504BA" w:rsidRDefault="00B618B9" w:rsidP="00584FE8">
      <w:pPr>
        <w:spacing w:after="0" w:line="240" w:lineRule="auto"/>
        <w:rPr>
          <w:rFonts w:ascii="Arial" w:eastAsia="Calibri" w:hAnsi="Arial" w:cs="Arial"/>
          <w:noProof/>
          <w:sz w:val="24"/>
          <w:szCs w:val="24"/>
          <w:lang w:val="mn-MN"/>
        </w:rPr>
      </w:pPr>
    </w:p>
    <w:p w14:paraId="3F8C86C3" w14:textId="77777777" w:rsidR="00B618B9" w:rsidRPr="000504BA" w:rsidRDefault="00B618B9" w:rsidP="00584FE8">
      <w:pPr>
        <w:spacing w:after="0" w:line="240" w:lineRule="auto"/>
        <w:rPr>
          <w:rFonts w:ascii="Arial" w:eastAsia="Calibri" w:hAnsi="Arial" w:cs="Arial"/>
          <w:noProof/>
          <w:sz w:val="24"/>
          <w:szCs w:val="24"/>
          <w:lang w:val="mn-MN"/>
        </w:rPr>
      </w:pPr>
    </w:p>
    <w:p w14:paraId="0D1AC0FB" w14:textId="77777777" w:rsidR="00B618B9" w:rsidRPr="000504BA" w:rsidRDefault="00B618B9" w:rsidP="00584FE8">
      <w:pPr>
        <w:spacing w:after="0" w:line="240" w:lineRule="auto"/>
        <w:rPr>
          <w:rFonts w:ascii="Arial" w:eastAsia="Calibri" w:hAnsi="Arial" w:cs="Arial"/>
          <w:noProof/>
          <w:sz w:val="24"/>
          <w:szCs w:val="24"/>
          <w:lang w:val="mn-MN"/>
        </w:rPr>
      </w:pPr>
    </w:p>
    <w:p w14:paraId="566A245D" w14:textId="77777777" w:rsidR="00B618B9" w:rsidRPr="000504BA" w:rsidRDefault="00B618B9" w:rsidP="00584FE8">
      <w:pPr>
        <w:spacing w:after="0" w:line="240" w:lineRule="auto"/>
        <w:rPr>
          <w:rFonts w:ascii="Arial" w:eastAsia="Calibri" w:hAnsi="Arial" w:cs="Arial"/>
          <w:noProof/>
          <w:sz w:val="24"/>
          <w:szCs w:val="24"/>
          <w:lang w:val="mn-MN"/>
        </w:rPr>
      </w:pPr>
    </w:p>
    <w:p w14:paraId="4101F30E" w14:textId="77777777" w:rsidR="00BF1E2C" w:rsidRPr="000504BA" w:rsidRDefault="00BF1E2C" w:rsidP="00584FE8">
      <w:pPr>
        <w:spacing w:after="0" w:line="240" w:lineRule="auto"/>
        <w:rPr>
          <w:rFonts w:ascii="Arial" w:eastAsia="Calibri" w:hAnsi="Arial" w:cs="Arial"/>
          <w:noProof/>
          <w:sz w:val="24"/>
          <w:szCs w:val="24"/>
          <w:lang w:val="mn-MN"/>
        </w:rPr>
      </w:pPr>
    </w:p>
    <w:p w14:paraId="02D62FD0" w14:textId="77777777" w:rsidR="00BF1E2C" w:rsidRPr="000504BA" w:rsidRDefault="00BF1E2C" w:rsidP="00584FE8">
      <w:pPr>
        <w:spacing w:after="0" w:line="240" w:lineRule="auto"/>
        <w:rPr>
          <w:rFonts w:ascii="Arial" w:eastAsia="Calibri" w:hAnsi="Arial" w:cs="Arial"/>
          <w:noProof/>
          <w:sz w:val="24"/>
          <w:szCs w:val="24"/>
          <w:lang w:val="mn-MN"/>
        </w:rPr>
      </w:pPr>
    </w:p>
    <w:p w14:paraId="6DF4FC3A" w14:textId="77777777" w:rsidR="00B618B9" w:rsidRPr="000504BA" w:rsidRDefault="00B618B9" w:rsidP="00584FE8">
      <w:pPr>
        <w:spacing w:after="0" w:line="240" w:lineRule="auto"/>
        <w:rPr>
          <w:rFonts w:ascii="Arial" w:eastAsia="Calibri" w:hAnsi="Arial" w:cs="Arial"/>
          <w:noProof/>
          <w:sz w:val="24"/>
          <w:szCs w:val="24"/>
          <w:lang w:val="mn-MN"/>
        </w:rPr>
      </w:pPr>
    </w:p>
    <w:p w14:paraId="6A7D29B7" w14:textId="77777777" w:rsidR="00B618B9" w:rsidRPr="000504BA" w:rsidRDefault="00B618B9" w:rsidP="00584FE8">
      <w:pPr>
        <w:spacing w:after="0" w:line="240" w:lineRule="auto"/>
        <w:rPr>
          <w:rFonts w:ascii="Arial" w:eastAsia="Calibri" w:hAnsi="Arial" w:cs="Arial"/>
          <w:noProof/>
          <w:sz w:val="24"/>
          <w:szCs w:val="24"/>
          <w:lang w:val="mn-MN"/>
        </w:rPr>
      </w:pPr>
    </w:p>
    <w:p w14:paraId="1860B41E" w14:textId="3F4B8CF0" w:rsidR="008303D5" w:rsidRPr="000504BA" w:rsidRDefault="00437A73" w:rsidP="00437A73">
      <w:pPr>
        <w:shd w:val="clear" w:color="auto" w:fill="FFFFFF" w:themeFill="background1"/>
        <w:spacing w:after="0" w:line="240" w:lineRule="auto"/>
        <w:jc w:val="center"/>
        <w:rPr>
          <w:rFonts w:ascii="Arial" w:eastAsia="Calibri" w:hAnsi="Arial" w:cs="Arial"/>
          <w:b/>
          <w:noProof/>
          <w:color w:val="1F4E79" w:themeColor="accent1" w:themeShade="80"/>
          <w:sz w:val="36"/>
          <w:szCs w:val="36"/>
          <w:lang w:val="mn-MN"/>
        </w:rPr>
      </w:pPr>
      <w:r w:rsidRPr="000504BA">
        <w:rPr>
          <w:rFonts w:ascii="Arial" w:eastAsia="Calibri" w:hAnsi="Arial" w:cs="Arial"/>
          <w:b/>
          <w:noProof/>
          <w:color w:val="1F4E79" w:themeColor="accent1" w:themeShade="80"/>
          <w:sz w:val="36"/>
          <w:szCs w:val="36"/>
          <w:lang w:val="mn-MN"/>
        </w:rPr>
        <w:t xml:space="preserve">ГАДААД ЗЭЭЛИЙН АШИГЛАЛТ, </w:t>
      </w:r>
    </w:p>
    <w:p w14:paraId="6D4EFC2D" w14:textId="77777777" w:rsidR="009D042E" w:rsidRPr="000504BA" w:rsidRDefault="00437A73" w:rsidP="008303D5">
      <w:pPr>
        <w:shd w:val="clear" w:color="auto" w:fill="FFFFFF" w:themeFill="background1"/>
        <w:spacing w:after="0" w:line="240" w:lineRule="auto"/>
        <w:jc w:val="center"/>
        <w:rPr>
          <w:rFonts w:ascii="Arial" w:eastAsia="Calibri" w:hAnsi="Arial" w:cs="Arial"/>
          <w:b/>
          <w:noProof/>
          <w:color w:val="1F4E79" w:themeColor="accent1" w:themeShade="80"/>
          <w:sz w:val="36"/>
          <w:szCs w:val="36"/>
          <w:lang w:val="mn-MN"/>
        </w:rPr>
      </w:pPr>
      <w:r w:rsidRPr="000504BA">
        <w:rPr>
          <w:rFonts w:ascii="Arial" w:eastAsia="Calibri" w:hAnsi="Arial" w:cs="Arial"/>
          <w:b/>
          <w:noProof/>
          <w:color w:val="1F4E79" w:themeColor="accent1" w:themeShade="80"/>
          <w:sz w:val="36"/>
          <w:szCs w:val="36"/>
          <w:lang w:val="mn-MN"/>
        </w:rPr>
        <w:t xml:space="preserve">ҮР АШГИЙГ НЭМЭГДҮҮЛЭХ ТУХАЙ </w:t>
      </w:r>
      <w:r w:rsidR="788E14BE" w:rsidRPr="000504BA">
        <w:rPr>
          <w:rFonts w:ascii="Arial" w:eastAsia="Calibri" w:hAnsi="Arial" w:cs="Arial"/>
          <w:b/>
          <w:bCs/>
          <w:noProof/>
          <w:color w:val="1F4E79" w:themeColor="accent1" w:themeShade="80"/>
          <w:sz w:val="36"/>
          <w:szCs w:val="36"/>
          <w:lang w:val="mn-MN"/>
        </w:rPr>
        <w:t xml:space="preserve">АНХДАГЧ </w:t>
      </w:r>
      <w:r w:rsidR="00BF1E2C" w:rsidRPr="000504BA">
        <w:rPr>
          <w:rFonts w:ascii="Arial" w:eastAsia="Calibri" w:hAnsi="Arial" w:cs="Arial"/>
          <w:b/>
          <w:noProof/>
          <w:color w:val="1F4E79" w:themeColor="accent1" w:themeShade="80"/>
          <w:sz w:val="36"/>
          <w:szCs w:val="36"/>
          <w:lang w:val="mn-MN"/>
        </w:rPr>
        <w:t>ХУУЛИЙН</w:t>
      </w:r>
      <w:r w:rsidR="008303D5" w:rsidRPr="000504BA">
        <w:rPr>
          <w:rFonts w:ascii="Arial" w:eastAsia="Calibri" w:hAnsi="Arial" w:cs="Arial"/>
          <w:b/>
          <w:noProof/>
          <w:color w:val="1F4E79" w:themeColor="accent1" w:themeShade="80"/>
          <w:sz w:val="36"/>
          <w:szCs w:val="36"/>
          <w:lang w:val="mn-MN"/>
        </w:rPr>
        <w:t xml:space="preserve"> </w:t>
      </w:r>
      <w:r w:rsidR="00BF1E2C" w:rsidRPr="000504BA">
        <w:rPr>
          <w:rFonts w:ascii="Arial" w:eastAsia="Calibri" w:hAnsi="Arial" w:cs="Arial"/>
          <w:b/>
          <w:noProof/>
          <w:color w:val="1F4E79" w:themeColor="accent1" w:themeShade="80"/>
          <w:sz w:val="36"/>
          <w:szCs w:val="36"/>
          <w:lang w:val="mn-MN"/>
        </w:rPr>
        <w:t>ХЭРЭГЦЭЭ</w:t>
      </w:r>
      <w:r w:rsidR="002E60F2" w:rsidRPr="000504BA">
        <w:rPr>
          <w:rFonts w:ascii="Arial" w:eastAsia="Calibri" w:hAnsi="Arial" w:cs="Arial"/>
          <w:b/>
          <w:noProof/>
          <w:color w:val="1F4E79" w:themeColor="accent1" w:themeShade="80"/>
          <w:sz w:val="36"/>
          <w:szCs w:val="36"/>
          <w:lang w:val="mn-MN"/>
        </w:rPr>
        <w:t>,</w:t>
      </w:r>
      <w:r w:rsidR="00301457" w:rsidRPr="000504BA">
        <w:rPr>
          <w:rFonts w:ascii="Arial" w:eastAsia="Calibri" w:hAnsi="Arial" w:cs="Arial"/>
          <w:b/>
          <w:noProof/>
          <w:color w:val="1F4E79" w:themeColor="accent1" w:themeShade="80"/>
          <w:sz w:val="36"/>
          <w:szCs w:val="36"/>
          <w:lang w:val="mn-MN"/>
        </w:rPr>
        <w:t xml:space="preserve"> ШААРДЛАГЫН</w:t>
      </w:r>
      <w:r w:rsidRPr="000504BA">
        <w:rPr>
          <w:rFonts w:ascii="Arial" w:eastAsia="Calibri" w:hAnsi="Arial" w:cs="Arial"/>
          <w:b/>
          <w:noProof/>
          <w:color w:val="1F4E79" w:themeColor="accent1" w:themeShade="80"/>
          <w:sz w:val="36"/>
          <w:szCs w:val="36"/>
          <w:lang w:val="mn-MN"/>
        </w:rPr>
        <w:t xml:space="preserve"> </w:t>
      </w:r>
    </w:p>
    <w:p w14:paraId="5B19BF5E" w14:textId="7DCE458C" w:rsidR="00B618B9" w:rsidRPr="000504BA" w:rsidRDefault="00301457" w:rsidP="008303D5">
      <w:pPr>
        <w:shd w:val="clear" w:color="auto" w:fill="FFFFFF" w:themeFill="background1"/>
        <w:spacing w:after="0" w:line="240" w:lineRule="auto"/>
        <w:jc w:val="center"/>
        <w:rPr>
          <w:rFonts w:ascii="Arial" w:eastAsia="Calibri" w:hAnsi="Arial" w:cs="Arial"/>
          <w:b/>
          <w:color w:val="1F4E79" w:themeColor="accent1" w:themeShade="80"/>
          <w:sz w:val="36"/>
          <w:szCs w:val="36"/>
          <w:lang w:val="mn-MN"/>
        </w:rPr>
      </w:pPr>
      <w:r w:rsidRPr="000504BA">
        <w:rPr>
          <w:rFonts w:ascii="Arial" w:eastAsia="Calibri" w:hAnsi="Arial" w:cs="Arial"/>
          <w:b/>
          <w:noProof/>
          <w:color w:val="1F4E79" w:themeColor="accent1" w:themeShade="80"/>
          <w:sz w:val="36"/>
          <w:szCs w:val="36"/>
          <w:lang w:val="mn-MN"/>
        </w:rPr>
        <w:t>ТАНДАН СУДАЛГААНЫ</w:t>
      </w:r>
      <w:r w:rsidR="00BF1E2C" w:rsidRPr="000504BA">
        <w:rPr>
          <w:rFonts w:ascii="Arial" w:eastAsia="Calibri" w:hAnsi="Arial" w:cs="Arial"/>
          <w:b/>
          <w:noProof/>
          <w:color w:val="1F4E79" w:themeColor="accent1" w:themeShade="80"/>
          <w:sz w:val="36"/>
          <w:szCs w:val="36"/>
          <w:lang w:val="mn-MN"/>
        </w:rPr>
        <w:t xml:space="preserve"> ТАЙЛАН</w:t>
      </w:r>
    </w:p>
    <w:p w14:paraId="05CF69FF" w14:textId="77777777" w:rsidR="00BF1E2C" w:rsidRPr="000504BA" w:rsidRDefault="00BF1E2C" w:rsidP="00584FE8">
      <w:pPr>
        <w:shd w:val="clear" w:color="auto" w:fill="FFFFFF" w:themeFill="background1"/>
        <w:spacing w:after="0" w:line="240" w:lineRule="auto"/>
        <w:jc w:val="center"/>
        <w:rPr>
          <w:rFonts w:ascii="Arial" w:eastAsia="Calibri" w:hAnsi="Arial" w:cs="Arial"/>
          <w:b/>
          <w:noProof/>
          <w:color w:val="632423"/>
          <w:sz w:val="40"/>
          <w:szCs w:val="40"/>
          <w:lang w:val="mn-MN"/>
        </w:rPr>
      </w:pPr>
    </w:p>
    <w:p w14:paraId="0121FDE2" w14:textId="77777777" w:rsidR="00BF1E2C" w:rsidRPr="000504BA" w:rsidRDefault="00BF1E2C" w:rsidP="00584FE8">
      <w:pPr>
        <w:shd w:val="clear" w:color="auto" w:fill="FFFFFF" w:themeFill="background1"/>
        <w:spacing w:after="0" w:line="240" w:lineRule="auto"/>
        <w:jc w:val="center"/>
        <w:rPr>
          <w:rFonts w:ascii="Arial" w:eastAsia="Calibri" w:hAnsi="Arial" w:cs="Arial"/>
          <w:b/>
          <w:noProof/>
          <w:color w:val="632423"/>
          <w:sz w:val="40"/>
          <w:szCs w:val="40"/>
          <w:lang w:val="mn-MN"/>
        </w:rPr>
      </w:pPr>
    </w:p>
    <w:p w14:paraId="231AB0CB" w14:textId="77777777" w:rsidR="00B618B9" w:rsidRPr="000504BA" w:rsidRDefault="00B618B9" w:rsidP="00C14721">
      <w:pPr>
        <w:spacing w:after="0" w:line="240" w:lineRule="auto"/>
        <w:rPr>
          <w:rFonts w:ascii="Arial" w:eastAsia="Times New Roman" w:hAnsi="Arial" w:cs="Arial"/>
          <w:b/>
          <w:noProof/>
          <w:color w:val="0F243E"/>
          <w:lang w:val="mn-MN"/>
        </w:rPr>
      </w:pPr>
    </w:p>
    <w:p w14:paraId="51FD2C08"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788F0DA6"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230BA0A1"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101DF5C4"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686A194C"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4959622F"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05187C4B"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17650D35"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1AB87A6E"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323D8F13"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7EA69FD2"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594E25E9"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261147C5"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7FFB0829" w14:textId="77777777" w:rsidR="00B618B9" w:rsidRPr="000504BA" w:rsidRDefault="00B618B9" w:rsidP="00584FE8">
      <w:pPr>
        <w:spacing w:after="0" w:line="240" w:lineRule="auto"/>
        <w:jc w:val="center"/>
        <w:rPr>
          <w:rFonts w:ascii="Arial" w:eastAsia="Times New Roman" w:hAnsi="Arial" w:cs="Arial"/>
          <w:b/>
          <w:noProof/>
          <w:color w:val="0F243E"/>
          <w:lang w:val="mn-MN"/>
        </w:rPr>
      </w:pPr>
    </w:p>
    <w:p w14:paraId="5C75048E"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103C9893"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7FB602D6"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0497B7DE"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4B757752"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746F5D0D"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6F51BAE0"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2D7B06A8"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63BB286E" w14:textId="77777777" w:rsidR="00CC1290" w:rsidRPr="000504BA" w:rsidRDefault="00CC1290" w:rsidP="00584FE8">
      <w:pPr>
        <w:spacing w:after="0" w:line="240" w:lineRule="auto"/>
        <w:jc w:val="center"/>
        <w:rPr>
          <w:rFonts w:ascii="Arial" w:eastAsia="Times New Roman" w:hAnsi="Arial" w:cs="Arial"/>
          <w:b/>
          <w:noProof/>
          <w:color w:val="0F243E"/>
          <w:lang w:val="mn-MN"/>
        </w:rPr>
      </w:pPr>
    </w:p>
    <w:p w14:paraId="2592091E" w14:textId="3397236E" w:rsidR="00B618B9" w:rsidRPr="000504BA" w:rsidRDefault="00B618B9" w:rsidP="00C14721">
      <w:pPr>
        <w:spacing w:after="0" w:line="240" w:lineRule="auto"/>
        <w:rPr>
          <w:rFonts w:ascii="Arial" w:eastAsia="Times New Roman" w:hAnsi="Arial" w:cs="Arial"/>
          <w:b/>
          <w:noProof/>
          <w:color w:val="0F243E"/>
          <w:lang w:val="mn-MN"/>
        </w:rPr>
      </w:pPr>
    </w:p>
    <w:p w14:paraId="6E747A4B" w14:textId="77777777" w:rsidR="00B618B9" w:rsidRPr="000504BA" w:rsidRDefault="00B618B9" w:rsidP="00584FE8">
      <w:pPr>
        <w:spacing w:after="0" w:line="240" w:lineRule="auto"/>
        <w:jc w:val="center"/>
        <w:rPr>
          <w:rFonts w:ascii="Arial" w:eastAsia="Times New Roman" w:hAnsi="Arial" w:cs="Arial"/>
          <w:b/>
          <w:noProof/>
          <w:color w:val="1F4E79" w:themeColor="accent1" w:themeShade="80"/>
          <w:lang w:val="mn-MN"/>
        </w:rPr>
      </w:pPr>
      <w:r w:rsidRPr="000504BA">
        <w:rPr>
          <w:rFonts w:ascii="Arial" w:eastAsia="Times New Roman" w:hAnsi="Arial" w:cs="Arial"/>
          <w:b/>
          <w:noProof/>
          <w:color w:val="1F4E79" w:themeColor="accent1" w:themeShade="80"/>
          <w:lang w:val="mn-MN"/>
        </w:rPr>
        <w:t>Улаанбаатар хот</w:t>
      </w:r>
    </w:p>
    <w:p w14:paraId="05848A82" w14:textId="74634F1D" w:rsidR="00B618B9" w:rsidRPr="000504BA" w:rsidRDefault="00B618B9" w:rsidP="00584FE8">
      <w:pPr>
        <w:spacing w:after="0" w:line="240" w:lineRule="auto"/>
        <w:jc w:val="center"/>
        <w:rPr>
          <w:rFonts w:ascii="Arial" w:eastAsia="Times New Roman" w:hAnsi="Arial" w:cs="Arial"/>
          <w:b/>
          <w:noProof/>
          <w:color w:val="1F4E79" w:themeColor="accent1" w:themeShade="80"/>
          <w:lang w:val="mn-MN"/>
        </w:rPr>
        <w:sectPr w:rsidR="00B618B9" w:rsidRPr="000504BA" w:rsidSect="006020CD">
          <w:footerReference w:type="default" r:id="rId11"/>
          <w:pgSz w:w="11907" w:h="16839" w:code="9"/>
          <w:pgMar w:top="1134" w:right="851" w:bottom="1134" w:left="1701" w:header="720" w:footer="385" w:gutter="0"/>
          <w:cols w:space="720"/>
          <w:titlePg/>
          <w:docGrid w:linePitch="360"/>
        </w:sectPr>
      </w:pPr>
      <w:r w:rsidRPr="000504BA">
        <w:rPr>
          <w:rFonts w:ascii="Arial" w:eastAsia="Times New Roman" w:hAnsi="Arial" w:cs="Arial"/>
          <w:b/>
          <w:noProof/>
          <w:color w:val="1F4E79" w:themeColor="accent1" w:themeShade="80"/>
          <w:lang w:val="mn-MN"/>
        </w:rPr>
        <w:t>20</w:t>
      </w:r>
      <w:r w:rsidR="001E69D1" w:rsidRPr="000504BA">
        <w:rPr>
          <w:rFonts w:ascii="Arial" w:eastAsia="Times New Roman" w:hAnsi="Arial" w:cs="Arial"/>
          <w:b/>
          <w:noProof/>
          <w:color w:val="1F4E79" w:themeColor="accent1" w:themeShade="80"/>
          <w:lang w:val="mn-MN"/>
        </w:rPr>
        <w:t>2</w:t>
      </w:r>
      <w:r w:rsidR="00437A73" w:rsidRPr="000504BA">
        <w:rPr>
          <w:rFonts w:ascii="Arial" w:eastAsia="Times New Roman" w:hAnsi="Arial" w:cs="Arial"/>
          <w:b/>
          <w:noProof/>
          <w:color w:val="1F4E79" w:themeColor="accent1" w:themeShade="80"/>
          <w:lang w:val="mn-MN"/>
        </w:rPr>
        <w:t>5</w:t>
      </w:r>
      <w:r w:rsidRPr="000504BA">
        <w:rPr>
          <w:rFonts w:ascii="Arial" w:eastAsia="Times New Roman" w:hAnsi="Arial" w:cs="Arial"/>
          <w:b/>
          <w:noProof/>
          <w:color w:val="1F4E79" w:themeColor="accent1" w:themeShade="80"/>
          <w:lang w:val="mn-MN"/>
        </w:rPr>
        <w:t xml:space="preserve"> он</w:t>
      </w:r>
    </w:p>
    <w:sdt>
      <w:sdtPr>
        <w:rPr>
          <w:rFonts w:eastAsia="Arial" w:cstheme="minorBidi"/>
          <w:b/>
          <w:noProof/>
          <w:sz w:val="22"/>
          <w:szCs w:val="22"/>
        </w:rPr>
        <w:id w:val="1288044928"/>
        <w:docPartObj>
          <w:docPartGallery w:val="Table of Contents"/>
          <w:docPartUnique/>
        </w:docPartObj>
      </w:sdtPr>
      <w:sdtContent>
        <w:p w14:paraId="339F3069" w14:textId="77777777" w:rsidR="008D3EAB" w:rsidRPr="000504BA" w:rsidRDefault="008D3EAB" w:rsidP="008D3EAB">
          <w:pPr>
            <w:pStyle w:val="TOCHeading"/>
            <w:rPr>
              <w:b/>
              <w:bCs w:val="0"/>
            </w:rPr>
          </w:pPr>
          <w:r w:rsidRPr="000504BA">
            <w:rPr>
              <w:b/>
              <w:bCs w:val="0"/>
            </w:rPr>
            <w:t>АГУУЛГА</w:t>
          </w:r>
        </w:p>
        <w:p w14:paraId="721579B3" w14:textId="4BCB5C39" w:rsidR="00A92528" w:rsidRDefault="00416E6E">
          <w:pPr>
            <w:pStyle w:val="TOC1"/>
            <w:rPr>
              <w:rFonts w:asciiTheme="minorHAnsi" w:eastAsiaTheme="minorEastAsia" w:hAnsiTheme="minorHAnsi"/>
              <w:b w:val="0"/>
              <w:bCs w:val="0"/>
              <w:color w:val="auto"/>
              <w:kern w:val="2"/>
              <w:sz w:val="24"/>
              <w:szCs w:val="24"/>
              <w:lang w:val="en-US" w:eastAsia="en-US"/>
              <w14:ligatures w14:val="standardContextual"/>
            </w:rPr>
          </w:pPr>
          <w:r w:rsidRPr="000504BA">
            <w:rPr>
              <w:rFonts w:cs="Arial"/>
            </w:rPr>
            <w:fldChar w:fldCharType="begin"/>
          </w:r>
          <w:r w:rsidR="008D3EAB" w:rsidRPr="000504BA">
            <w:rPr>
              <w:rFonts w:cs="Arial"/>
            </w:rPr>
            <w:instrText>TOC \o "1-3" \z \u \h</w:instrText>
          </w:r>
          <w:r w:rsidRPr="000504BA">
            <w:rPr>
              <w:rFonts w:cs="Arial"/>
            </w:rPr>
            <w:fldChar w:fldCharType="separate"/>
          </w:r>
          <w:hyperlink w:anchor="_Toc229160609" w:history="1">
            <w:r w:rsidR="00A92528" w:rsidRPr="00162008">
              <w:rPr>
                <w:rStyle w:val="Hyperlink"/>
                <w:rFonts w:cs="Arial"/>
              </w:rPr>
              <w:t>ТОВЧИЛСОН ҮГ</w:t>
            </w:r>
            <w:r w:rsidR="00A92528">
              <w:rPr>
                <w:webHidden/>
              </w:rPr>
              <w:tab/>
            </w:r>
            <w:r w:rsidR="00A92528">
              <w:rPr>
                <w:webHidden/>
              </w:rPr>
              <w:fldChar w:fldCharType="begin"/>
            </w:r>
            <w:r w:rsidR="00A92528">
              <w:rPr>
                <w:webHidden/>
              </w:rPr>
              <w:instrText xml:space="preserve"> PAGEREF _Toc229160609 \h </w:instrText>
            </w:r>
            <w:r w:rsidR="00A92528">
              <w:rPr>
                <w:webHidden/>
              </w:rPr>
            </w:r>
            <w:r w:rsidR="00A92528">
              <w:rPr>
                <w:webHidden/>
              </w:rPr>
              <w:fldChar w:fldCharType="separate"/>
            </w:r>
            <w:r w:rsidR="006020CD">
              <w:rPr>
                <w:webHidden/>
              </w:rPr>
              <w:t>3</w:t>
            </w:r>
            <w:r w:rsidR="00A92528">
              <w:rPr>
                <w:webHidden/>
              </w:rPr>
              <w:fldChar w:fldCharType="end"/>
            </w:r>
          </w:hyperlink>
        </w:p>
        <w:p w14:paraId="3CEAC2E9" w14:textId="2EDFED83"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10" w:history="1">
            <w:r w:rsidRPr="00162008">
              <w:rPr>
                <w:rStyle w:val="Hyperlink"/>
                <w:rFonts w:cs="Arial"/>
              </w:rPr>
              <w:t>ХҮСНЭГТИЙН ЖАГСААЛТ</w:t>
            </w:r>
            <w:r>
              <w:rPr>
                <w:webHidden/>
              </w:rPr>
              <w:tab/>
            </w:r>
            <w:r>
              <w:rPr>
                <w:webHidden/>
              </w:rPr>
              <w:fldChar w:fldCharType="begin"/>
            </w:r>
            <w:r>
              <w:rPr>
                <w:webHidden/>
              </w:rPr>
              <w:instrText xml:space="preserve"> PAGEREF _Toc229160610 \h </w:instrText>
            </w:r>
            <w:r>
              <w:rPr>
                <w:webHidden/>
              </w:rPr>
            </w:r>
            <w:r>
              <w:rPr>
                <w:webHidden/>
              </w:rPr>
              <w:fldChar w:fldCharType="separate"/>
            </w:r>
            <w:r w:rsidR="006020CD">
              <w:rPr>
                <w:webHidden/>
              </w:rPr>
              <w:t>4</w:t>
            </w:r>
            <w:r>
              <w:rPr>
                <w:webHidden/>
              </w:rPr>
              <w:fldChar w:fldCharType="end"/>
            </w:r>
          </w:hyperlink>
        </w:p>
        <w:p w14:paraId="15443A4A" w14:textId="3B382EA9"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11" w:history="1">
            <w:r w:rsidRPr="00162008">
              <w:rPr>
                <w:rStyle w:val="Hyperlink"/>
                <w:rFonts w:cs="Arial"/>
              </w:rPr>
              <w:t>УДИРТГАЛ</w:t>
            </w:r>
            <w:r>
              <w:rPr>
                <w:webHidden/>
              </w:rPr>
              <w:tab/>
            </w:r>
            <w:r>
              <w:rPr>
                <w:webHidden/>
              </w:rPr>
              <w:fldChar w:fldCharType="begin"/>
            </w:r>
            <w:r>
              <w:rPr>
                <w:webHidden/>
              </w:rPr>
              <w:instrText xml:space="preserve"> PAGEREF _Toc229160611 \h </w:instrText>
            </w:r>
            <w:r>
              <w:rPr>
                <w:webHidden/>
              </w:rPr>
            </w:r>
            <w:r>
              <w:rPr>
                <w:webHidden/>
              </w:rPr>
              <w:fldChar w:fldCharType="separate"/>
            </w:r>
            <w:r w:rsidR="006020CD">
              <w:rPr>
                <w:webHidden/>
              </w:rPr>
              <w:t>5</w:t>
            </w:r>
            <w:r>
              <w:rPr>
                <w:webHidden/>
              </w:rPr>
              <w:fldChar w:fldCharType="end"/>
            </w:r>
          </w:hyperlink>
        </w:p>
        <w:p w14:paraId="757CF3F5" w14:textId="6AEE4669"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12" w:history="1">
            <w:r w:rsidRPr="00162008">
              <w:rPr>
                <w:rStyle w:val="Hyperlink"/>
                <w:rFonts w:cs="Arial"/>
              </w:rPr>
              <w:t>НЭГ. АСУУДЛЫН ДҮН ШИНЖИЛГЭЭ</w:t>
            </w:r>
            <w:r>
              <w:rPr>
                <w:webHidden/>
              </w:rPr>
              <w:tab/>
            </w:r>
            <w:r>
              <w:rPr>
                <w:webHidden/>
              </w:rPr>
              <w:fldChar w:fldCharType="begin"/>
            </w:r>
            <w:r>
              <w:rPr>
                <w:webHidden/>
              </w:rPr>
              <w:instrText xml:space="preserve"> PAGEREF _Toc229160612 \h </w:instrText>
            </w:r>
            <w:r>
              <w:rPr>
                <w:webHidden/>
              </w:rPr>
            </w:r>
            <w:r>
              <w:rPr>
                <w:webHidden/>
              </w:rPr>
              <w:fldChar w:fldCharType="separate"/>
            </w:r>
            <w:r w:rsidR="006020CD">
              <w:rPr>
                <w:webHidden/>
              </w:rPr>
              <w:t>6</w:t>
            </w:r>
            <w:r>
              <w:rPr>
                <w:webHidden/>
              </w:rPr>
              <w:fldChar w:fldCharType="end"/>
            </w:r>
          </w:hyperlink>
        </w:p>
        <w:p w14:paraId="55A7FE5B" w14:textId="4E7809A2"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13" w:history="1">
            <w:r w:rsidRPr="00162008">
              <w:rPr>
                <w:rStyle w:val="Hyperlink"/>
                <w:rFonts w:cs="Arial"/>
                <w:noProof/>
                <w:lang w:val="mn-MN"/>
              </w:rPr>
              <w:t>1.1. Гадаад зээл ба өнөөгийн нөхцөл байдал</w:t>
            </w:r>
            <w:r>
              <w:rPr>
                <w:noProof/>
                <w:webHidden/>
              </w:rPr>
              <w:tab/>
            </w:r>
            <w:r>
              <w:rPr>
                <w:noProof/>
                <w:webHidden/>
              </w:rPr>
              <w:fldChar w:fldCharType="begin"/>
            </w:r>
            <w:r>
              <w:rPr>
                <w:noProof/>
                <w:webHidden/>
              </w:rPr>
              <w:instrText xml:space="preserve"> PAGEREF _Toc229160613 \h </w:instrText>
            </w:r>
            <w:r>
              <w:rPr>
                <w:noProof/>
                <w:webHidden/>
              </w:rPr>
            </w:r>
            <w:r>
              <w:rPr>
                <w:noProof/>
                <w:webHidden/>
              </w:rPr>
              <w:fldChar w:fldCharType="separate"/>
            </w:r>
            <w:r w:rsidR="006020CD">
              <w:rPr>
                <w:noProof/>
                <w:webHidden/>
              </w:rPr>
              <w:t>6</w:t>
            </w:r>
            <w:r>
              <w:rPr>
                <w:noProof/>
                <w:webHidden/>
              </w:rPr>
              <w:fldChar w:fldCharType="end"/>
            </w:r>
          </w:hyperlink>
        </w:p>
        <w:p w14:paraId="28D5C8BE" w14:textId="6E788FC0"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4" w:history="1">
            <w:r w:rsidRPr="00162008">
              <w:rPr>
                <w:rStyle w:val="Hyperlink"/>
                <w:rFonts w:cs="Arial"/>
                <w:bCs/>
                <w:noProof/>
                <w:lang w:val="mn-MN" w:eastAsia="ja-JP"/>
              </w:rPr>
              <w:t>1.1.1. Гадаад зээл ба өнөөгийн нөхцөл байдал</w:t>
            </w:r>
            <w:r>
              <w:rPr>
                <w:noProof/>
                <w:webHidden/>
              </w:rPr>
              <w:tab/>
            </w:r>
            <w:r>
              <w:rPr>
                <w:noProof/>
                <w:webHidden/>
              </w:rPr>
              <w:fldChar w:fldCharType="begin"/>
            </w:r>
            <w:r>
              <w:rPr>
                <w:noProof/>
                <w:webHidden/>
              </w:rPr>
              <w:instrText xml:space="preserve"> PAGEREF _Toc229160614 \h </w:instrText>
            </w:r>
            <w:r>
              <w:rPr>
                <w:noProof/>
                <w:webHidden/>
              </w:rPr>
            </w:r>
            <w:r>
              <w:rPr>
                <w:noProof/>
                <w:webHidden/>
              </w:rPr>
              <w:fldChar w:fldCharType="separate"/>
            </w:r>
            <w:r w:rsidR="006020CD">
              <w:rPr>
                <w:noProof/>
                <w:webHidden/>
              </w:rPr>
              <w:t>6</w:t>
            </w:r>
            <w:r>
              <w:rPr>
                <w:noProof/>
                <w:webHidden/>
              </w:rPr>
              <w:fldChar w:fldCharType="end"/>
            </w:r>
          </w:hyperlink>
        </w:p>
        <w:p w14:paraId="2C82F924" w14:textId="1C16778B"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5" w:history="1">
            <w:r w:rsidRPr="00162008">
              <w:rPr>
                <w:rStyle w:val="Hyperlink"/>
                <w:rFonts w:cs="Arial"/>
                <w:noProof/>
                <w:lang w:val="mn-MN" w:eastAsia="ja-JP"/>
              </w:rPr>
              <w:t>1.1.2. Хэрэгжиж буй төслүүдийн төсөвт өртөг</w:t>
            </w:r>
            <w:r>
              <w:rPr>
                <w:noProof/>
                <w:webHidden/>
              </w:rPr>
              <w:tab/>
            </w:r>
            <w:r>
              <w:rPr>
                <w:noProof/>
                <w:webHidden/>
              </w:rPr>
              <w:fldChar w:fldCharType="begin"/>
            </w:r>
            <w:r>
              <w:rPr>
                <w:noProof/>
                <w:webHidden/>
              </w:rPr>
              <w:instrText xml:space="preserve"> PAGEREF _Toc229160615 \h </w:instrText>
            </w:r>
            <w:r>
              <w:rPr>
                <w:noProof/>
                <w:webHidden/>
              </w:rPr>
            </w:r>
            <w:r>
              <w:rPr>
                <w:noProof/>
                <w:webHidden/>
              </w:rPr>
              <w:fldChar w:fldCharType="separate"/>
            </w:r>
            <w:r w:rsidR="006020CD">
              <w:rPr>
                <w:noProof/>
                <w:webHidden/>
              </w:rPr>
              <w:t>7</w:t>
            </w:r>
            <w:r>
              <w:rPr>
                <w:noProof/>
                <w:webHidden/>
              </w:rPr>
              <w:fldChar w:fldCharType="end"/>
            </w:r>
          </w:hyperlink>
        </w:p>
        <w:p w14:paraId="379CA4EF" w14:textId="618BC6B7"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6" w:history="1">
            <w:r w:rsidRPr="00162008">
              <w:rPr>
                <w:rStyle w:val="Hyperlink"/>
                <w:rFonts w:cs="Arial"/>
                <w:noProof/>
                <w:lang w:val="mn-MN" w:eastAsia="ja-JP"/>
              </w:rPr>
              <w:t>1.1.3. Гадаад зээлийн хууль, эрх зүйн орчин</w:t>
            </w:r>
            <w:r>
              <w:rPr>
                <w:noProof/>
                <w:webHidden/>
              </w:rPr>
              <w:tab/>
            </w:r>
            <w:r>
              <w:rPr>
                <w:noProof/>
                <w:webHidden/>
              </w:rPr>
              <w:fldChar w:fldCharType="begin"/>
            </w:r>
            <w:r>
              <w:rPr>
                <w:noProof/>
                <w:webHidden/>
              </w:rPr>
              <w:instrText xml:space="preserve"> PAGEREF _Toc229160616 \h </w:instrText>
            </w:r>
            <w:r>
              <w:rPr>
                <w:noProof/>
                <w:webHidden/>
              </w:rPr>
            </w:r>
            <w:r>
              <w:rPr>
                <w:noProof/>
                <w:webHidden/>
              </w:rPr>
              <w:fldChar w:fldCharType="separate"/>
            </w:r>
            <w:r w:rsidR="006020CD">
              <w:rPr>
                <w:noProof/>
                <w:webHidden/>
              </w:rPr>
              <w:t>7</w:t>
            </w:r>
            <w:r>
              <w:rPr>
                <w:noProof/>
                <w:webHidden/>
              </w:rPr>
              <w:fldChar w:fldCharType="end"/>
            </w:r>
          </w:hyperlink>
        </w:p>
        <w:p w14:paraId="0F7029E9" w14:textId="789FF634"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7" w:history="1">
            <w:r w:rsidRPr="00162008">
              <w:rPr>
                <w:rStyle w:val="Hyperlink"/>
                <w:rFonts w:cs="Arial"/>
                <w:noProof/>
                <w:lang w:val="mn-MN" w:eastAsia="ja-JP"/>
              </w:rPr>
              <w:t>1.1.4. Гадаад зээлийн төслүүдийн эдийн засгийн үр ашиг, нийгмийн ач холбогдол</w:t>
            </w:r>
            <w:r>
              <w:rPr>
                <w:noProof/>
                <w:webHidden/>
              </w:rPr>
              <w:tab/>
            </w:r>
            <w:r>
              <w:rPr>
                <w:noProof/>
                <w:webHidden/>
              </w:rPr>
              <w:fldChar w:fldCharType="begin"/>
            </w:r>
            <w:r>
              <w:rPr>
                <w:noProof/>
                <w:webHidden/>
              </w:rPr>
              <w:instrText xml:space="preserve"> PAGEREF _Toc229160617 \h </w:instrText>
            </w:r>
            <w:r>
              <w:rPr>
                <w:noProof/>
                <w:webHidden/>
              </w:rPr>
            </w:r>
            <w:r>
              <w:rPr>
                <w:noProof/>
                <w:webHidden/>
              </w:rPr>
              <w:fldChar w:fldCharType="separate"/>
            </w:r>
            <w:r w:rsidR="006020CD">
              <w:rPr>
                <w:noProof/>
                <w:webHidden/>
              </w:rPr>
              <w:t>12</w:t>
            </w:r>
            <w:r>
              <w:rPr>
                <w:noProof/>
                <w:webHidden/>
              </w:rPr>
              <w:fldChar w:fldCharType="end"/>
            </w:r>
          </w:hyperlink>
        </w:p>
        <w:p w14:paraId="5D049540" w14:textId="5E5B41E2"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8" w:history="1">
            <w:r w:rsidRPr="00162008">
              <w:rPr>
                <w:rStyle w:val="Hyperlink"/>
                <w:rFonts w:cs="Arial"/>
                <w:noProof/>
                <w:lang w:val="mn-MN" w:eastAsia="ja-JP"/>
              </w:rPr>
              <w:t>1.1.5. Тулгамдаж буй асуудлууд</w:t>
            </w:r>
            <w:r>
              <w:rPr>
                <w:noProof/>
                <w:webHidden/>
              </w:rPr>
              <w:tab/>
            </w:r>
            <w:r>
              <w:rPr>
                <w:noProof/>
                <w:webHidden/>
              </w:rPr>
              <w:fldChar w:fldCharType="begin"/>
            </w:r>
            <w:r>
              <w:rPr>
                <w:noProof/>
                <w:webHidden/>
              </w:rPr>
              <w:instrText xml:space="preserve"> PAGEREF _Toc229160618 \h </w:instrText>
            </w:r>
            <w:r>
              <w:rPr>
                <w:noProof/>
                <w:webHidden/>
              </w:rPr>
            </w:r>
            <w:r>
              <w:rPr>
                <w:noProof/>
                <w:webHidden/>
              </w:rPr>
              <w:fldChar w:fldCharType="separate"/>
            </w:r>
            <w:r w:rsidR="006020CD">
              <w:rPr>
                <w:noProof/>
                <w:webHidden/>
              </w:rPr>
              <w:t>13</w:t>
            </w:r>
            <w:r>
              <w:rPr>
                <w:noProof/>
                <w:webHidden/>
              </w:rPr>
              <w:fldChar w:fldCharType="end"/>
            </w:r>
          </w:hyperlink>
        </w:p>
        <w:p w14:paraId="13DEAEA4" w14:textId="5FF8FC12"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19" w:history="1">
            <w:r w:rsidRPr="00162008">
              <w:rPr>
                <w:rStyle w:val="Hyperlink"/>
                <w:rFonts w:cs="Arial"/>
                <w:noProof/>
                <w:lang w:val="mn-MN" w:eastAsia="ja-JP"/>
              </w:rPr>
              <w:t>1.1.6. Эрх, хууль ёсны ашиг сонирхол нь хөндөгдөж байгаа этгээд</w:t>
            </w:r>
            <w:r>
              <w:rPr>
                <w:noProof/>
                <w:webHidden/>
              </w:rPr>
              <w:tab/>
            </w:r>
            <w:r>
              <w:rPr>
                <w:noProof/>
                <w:webHidden/>
              </w:rPr>
              <w:fldChar w:fldCharType="begin"/>
            </w:r>
            <w:r>
              <w:rPr>
                <w:noProof/>
                <w:webHidden/>
              </w:rPr>
              <w:instrText xml:space="preserve"> PAGEREF _Toc229160619 \h </w:instrText>
            </w:r>
            <w:r>
              <w:rPr>
                <w:noProof/>
                <w:webHidden/>
              </w:rPr>
            </w:r>
            <w:r>
              <w:rPr>
                <w:noProof/>
                <w:webHidden/>
              </w:rPr>
              <w:fldChar w:fldCharType="separate"/>
            </w:r>
            <w:r w:rsidR="006020CD">
              <w:rPr>
                <w:noProof/>
                <w:webHidden/>
              </w:rPr>
              <w:t>17</w:t>
            </w:r>
            <w:r>
              <w:rPr>
                <w:noProof/>
                <w:webHidden/>
              </w:rPr>
              <w:fldChar w:fldCharType="end"/>
            </w:r>
          </w:hyperlink>
        </w:p>
        <w:p w14:paraId="60DE7CC1" w14:textId="73742078" w:rsidR="00A92528" w:rsidRDefault="00A92528">
          <w:pPr>
            <w:pStyle w:val="TOC3"/>
            <w:tabs>
              <w:tab w:val="right" w:leader="dot" w:pos="9017"/>
            </w:tabs>
            <w:rPr>
              <w:rFonts w:asciiTheme="minorHAnsi" w:eastAsiaTheme="minorEastAsia" w:hAnsiTheme="minorHAnsi"/>
              <w:noProof/>
              <w:color w:val="auto"/>
              <w:kern w:val="2"/>
              <w:sz w:val="24"/>
              <w:szCs w:val="24"/>
              <w14:ligatures w14:val="standardContextual"/>
            </w:rPr>
          </w:pPr>
          <w:hyperlink w:anchor="_Toc229160620" w:history="1">
            <w:r w:rsidRPr="00162008">
              <w:rPr>
                <w:rStyle w:val="Hyperlink"/>
                <w:rFonts w:cs="Arial"/>
                <w:noProof/>
                <w:lang w:val="mn-MN" w:eastAsia="ja-JP"/>
              </w:rPr>
              <w:t>1.1.7. Асуудал үүсэхэд нөлөөлсөн шалтгаан, нөхцөл</w:t>
            </w:r>
            <w:r>
              <w:rPr>
                <w:noProof/>
                <w:webHidden/>
              </w:rPr>
              <w:tab/>
            </w:r>
            <w:r>
              <w:rPr>
                <w:noProof/>
                <w:webHidden/>
              </w:rPr>
              <w:fldChar w:fldCharType="begin"/>
            </w:r>
            <w:r>
              <w:rPr>
                <w:noProof/>
                <w:webHidden/>
              </w:rPr>
              <w:instrText xml:space="preserve"> PAGEREF _Toc229160620 \h </w:instrText>
            </w:r>
            <w:r>
              <w:rPr>
                <w:noProof/>
                <w:webHidden/>
              </w:rPr>
            </w:r>
            <w:r>
              <w:rPr>
                <w:noProof/>
                <w:webHidden/>
              </w:rPr>
              <w:fldChar w:fldCharType="separate"/>
            </w:r>
            <w:r w:rsidR="006020CD">
              <w:rPr>
                <w:noProof/>
                <w:webHidden/>
              </w:rPr>
              <w:t>18</w:t>
            </w:r>
            <w:r>
              <w:rPr>
                <w:noProof/>
                <w:webHidden/>
              </w:rPr>
              <w:fldChar w:fldCharType="end"/>
            </w:r>
          </w:hyperlink>
        </w:p>
        <w:p w14:paraId="5264D446" w14:textId="5105ACA6"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21" w:history="1">
            <w:r w:rsidRPr="00162008">
              <w:rPr>
                <w:rStyle w:val="Hyperlink"/>
                <w:rFonts w:cs="Arial"/>
              </w:rPr>
              <w:t>ХОЁР. АСУУДЛЫГ ШИЙДВЭРЛЭХ ЗОРИЛГО</w:t>
            </w:r>
            <w:r>
              <w:rPr>
                <w:webHidden/>
              </w:rPr>
              <w:tab/>
            </w:r>
            <w:r>
              <w:rPr>
                <w:webHidden/>
              </w:rPr>
              <w:fldChar w:fldCharType="begin"/>
            </w:r>
            <w:r>
              <w:rPr>
                <w:webHidden/>
              </w:rPr>
              <w:instrText xml:space="preserve"> PAGEREF _Toc229160621 \h </w:instrText>
            </w:r>
            <w:r>
              <w:rPr>
                <w:webHidden/>
              </w:rPr>
            </w:r>
            <w:r>
              <w:rPr>
                <w:webHidden/>
              </w:rPr>
              <w:fldChar w:fldCharType="separate"/>
            </w:r>
            <w:r w:rsidR="006020CD">
              <w:rPr>
                <w:webHidden/>
              </w:rPr>
              <w:t>21</w:t>
            </w:r>
            <w:r>
              <w:rPr>
                <w:webHidden/>
              </w:rPr>
              <w:fldChar w:fldCharType="end"/>
            </w:r>
          </w:hyperlink>
        </w:p>
        <w:p w14:paraId="01306B4F" w14:textId="32E71A36"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22" w:history="1">
            <w:r w:rsidRPr="00162008">
              <w:rPr>
                <w:rStyle w:val="Hyperlink"/>
                <w:rFonts w:cs="Arial"/>
              </w:rPr>
              <w:t>ГУРАВ. АСУУДЛЫГ ЗОХИЦУУЛАХ ХУВИЛБАРУУД, ТЭДГЭЭРИЙН ХАРЬЦУУЛАЛТ</w:t>
            </w:r>
            <w:r>
              <w:rPr>
                <w:webHidden/>
              </w:rPr>
              <w:tab/>
            </w:r>
            <w:r>
              <w:rPr>
                <w:webHidden/>
              </w:rPr>
              <w:fldChar w:fldCharType="begin"/>
            </w:r>
            <w:r>
              <w:rPr>
                <w:webHidden/>
              </w:rPr>
              <w:instrText xml:space="preserve"> PAGEREF _Toc229160622 \h </w:instrText>
            </w:r>
            <w:r>
              <w:rPr>
                <w:webHidden/>
              </w:rPr>
            </w:r>
            <w:r>
              <w:rPr>
                <w:webHidden/>
              </w:rPr>
              <w:fldChar w:fldCharType="separate"/>
            </w:r>
            <w:r w:rsidR="006020CD">
              <w:rPr>
                <w:webHidden/>
              </w:rPr>
              <w:t>22</w:t>
            </w:r>
            <w:r>
              <w:rPr>
                <w:webHidden/>
              </w:rPr>
              <w:fldChar w:fldCharType="end"/>
            </w:r>
          </w:hyperlink>
        </w:p>
        <w:p w14:paraId="39915C10" w14:textId="04C163BF"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3" w:history="1">
            <w:r w:rsidRPr="00162008">
              <w:rPr>
                <w:rStyle w:val="Hyperlink"/>
                <w:rFonts w:cs="Arial"/>
                <w:noProof/>
                <w:lang w:val="mn-MN"/>
              </w:rPr>
              <w:t>3.1. Тэг хувилбар буюу шинээр зохицуулалт хийхээс татгалзах:</w:t>
            </w:r>
            <w:r>
              <w:rPr>
                <w:noProof/>
                <w:webHidden/>
              </w:rPr>
              <w:tab/>
            </w:r>
            <w:r>
              <w:rPr>
                <w:noProof/>
                <w:webHidden/>
              </w:rPr>
              <w:fldChar w:fldCharType="begin"/>
            </w:r>
            <w:r>
              <w:rPr>
                <w:noProof/>
                <w:webHidden/>
              </w:rPr>
              <w:instrText xml:space="preserve"> PAGEREF _Toc229160623 \h </w:instrText>
            </w:r>
            <w:r>
              <w:rPr>
                <w:noProof/>
                <w:webHidden/>
              </w:rPr>
            </w:r>
            <w:r>
              <w:rPr>
                <w:noProof/>
                <w:webHidden/>
              </w:rPr>
              <w:fldChar w:fldCharType="separate"/>
            </w:r>
            <w:r w:rsidR="006020CD">
              <w:rPr>
                <w:noProof/>
                <w:webHidden/>
              </w:rPr>
              <w:t>22</w:t>
            </w:r>
            <w:r>
              <w:rPr>
                <w:noProof/>
                <w:webHidden/>
              </w:rPr>
              <w:fldChar w:fldCharType="end"/>
            </w:r>
          </w:hyperlink>
        </w:p>
        <w:p w14:paraId="1885ABA8" w14:textId="7A3C159A"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4" w:history="1">
            <w:r w:rsidRPr="00162008">
              <w:rPr>
                <w:rStyle w:val="Hyperlink"/>
                <w:rFonts w:cs="Arial"/>
                <w:noProof/>
                <w:lang w:val="mn-MN"/>
              </w:rPr>
              <w:t>3.2. Хэвлэл мэдээллийн хэрэгслээр ухуулга, сурталчилгаа хийх:</w:t>
            </w:r>
            <w:r>
              <w:rPr>
                <w:noProof/>
                <w:webHidden/>
              </w:rPr>
              <w:tab/>
            </w:r>
            <w:r>
              <w:rPr>
                <w:noProof/>
                <w:webHidden/>
              </w:rPr>
              <w:fldChar w:fldCharType="begin"/>
            </w:r>
            <w:r>
              <w:rPr>
                <w:noProof/>
                <w:webHidden/>
              </w:rPr>
              <w:instrText xml:space="preserve"> PAGEREF _Toc229160624 \h </w:instrText>
            </w:r>
            <w:r>
              <w:rPr>
                <w:noProof/>
                <w:webHidden/>
              </w:rPr>
            </w:r>
            <w:r>
              <w:rPr>
                <w:noProof/>
                <w:webHidden/>
              </w:rPr>
              <w:fldChar w:fldCharType="separate"/>
            </w:r>
            <w:r w:rsidR="006020CD">
              <w:rPr>
                <w:noProof/>
                <w:webHidden/>
              </w:rPr>
              <w:t>22</w:t>
            </w:r>
            <w:r>
              <w:rPr>
                <w:noProof/>
                <w:webHidden/>
              </w:rPr>
              <w:fldChar w:fldCharType="end"/>
            </w:r>
          </w:hyperlink>
        </w:p>
        <w:p w14:paraId="5B1702CD" w14:textId="4F18C3E7"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5" w:history="1">
            <w:r w:rsidRPr="00162008">
              <w:rPr>
                <w:rStyle w:val="Hyperlink"/>
                <w:rFonts w:cs="Arial"/>
                <w:noProof/>
                <w:lang w:val="mn-MN"/>
              </w:rPr>
              <w:t>3.3. Зах зээлийн эдийн засгийн хэрэгслийг ашиглан төрөөс зохицуулах:</w:t>
            </w:r>
            <w:r>
              <w:rPr>
                <w:noProof/>
                <w:webHidden/>
              </w:rPr>
              <w:tab/>
            </w:r>
            <w:r>
              <w:rPr>
                <w:noProof/>
                <w:webHidden/>
              </w:rPr>
              <w:fldChar w:fldCharType="begin"/>
            </w:r>
            <w:r>
              <w:rPr>
                <w:noProof/>
                <w:webHidden/>
              </w:rPr>
              <w:instrText xml:space="preserve"> PAGEREF _Toc229160625 \h </w:instrText>
            </w:r>
            <w:r>
              <w:rPr>
                <w:noProof/>
                <w:webHidden/>
              </w:rPr>
            </w:r>
            <w:r>
              <w:rPr>
                <w:noProof/>
                <w:webHidden/>
              </w:rPr>
              <w:fldChar w:fldCharType="separate"/>
            </w:r>
            <w:r w:rsidR="006020CD">
              <w:rPr>
                <w:noProof/>
                <w:webHidden/>
              </w:rPr>
              <w:t>22</w:t>
            </w:r>
            <w:r>
              <w:rPr>
                <w:noProof/>
                <w:webHidden/>
              </w:rPr>
              <w:fldChar w:fldCharType="end"/>
            </w:r>
          </w:hyperlink>
        </w:p>
        <w:p w14:paraId="1CD36A36" w14:textId="670433F0"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6" w:history="1">
            <w:r w:rsidRPr="00162008">
              <w:rPr>
                <w:rStyle w:val="Hyperlink"/>
                <w:rFonts w:cs="Arial"/>
                <w:noProof/>
                <w:lang w:val="mn-MN"/>
              </w:rPr>
              <w:t>3.4. Төрөөс шууд санхүүгийн дэмжлэг үзүүлэх:</w:t>
            </w:r>
            <w:r>
              <w:rPr>
                <w:noProof/>
                <w:webHidden/>
              </w:rPr>
              <w:tab/>
            </w:r>
            <w:r>
              <w:rPr>
                <w:noProof/>
                <w:webHidden/>
              </w:rPr>
              <w:fldChar w:fldCharType="begin"/>
            </w:r>
            <w:r>
              <w:rPr>
                <w:noProof/>
                <w:webHidden/>
              </w:rPr>
              <w:instrText xml:space="preserve"> PAGEREF _Toc229160626 \h </w:instrText>
            </w:r>
            <w:r>
              <w:rPr>
                <w:noProof/>
                <w:webHidden/>
              </w:rPr>
            </w:r>
            <w:r>
              <w:rPr>
                <w:noProof/>
                <w:webHidden/>
              </w:rPr>
              <w:fldChar w:fldCharType="separate"/>
            </w:r>
            <w:r w:rsidR="006020CD">
              <w:rPr>
                <w:noProof/>
                <w:webHidden/>
              </w:rPr>
              <w:t>23</w:t>
            </w:r>
            <w:r>
              <w:rPr>
                <w:noProof/>
                <w:webHidden/>
              </w:rPr>
              <w:fldChar w:fldCharType="end"/>
            </w:r>
          </w:hyperlink>
        </w:p>
        <w:p w14:paraId="759E5721" w14:textId="488B5F1F"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7" w:history="1">
            <w:r w:rsidRPr="00162008">
              <w:rPr>
                <w:rStyle w:val="Hyperlink"/>
                <w:rFonts w:cs="Arial"/>
                <w:noProof/>
                <w:lang w:val="mn-MN"/>
              </w:rPr>
              <w:t>3.5. Төрийн бус байгууллага, хувийн хэвшлээр тодорхой чиг үүргийг   гүйцэтгүүлэх</w:t>
            </w:r>
            <w:r>
              <w:rPr>
                <w:noProof/>
                <w:webHidden/>
              </w:rPr>
              <w:tab/>
            </w:r>
            <w:r>
              <w:rPr>
                <w:noProof/>
                <w:webHidden/>
              </w:rPr>
              <w:fldChar w:fldCharType="begin"/>
            </w:r>
            <w:r>
              <w:rPr>
                <w:noProof/>
                <w:webHidden/>
              </w:rPr>
              <w:instrText xml:space="preserve"> PAGEREF _Toc229160627 \h </w:instrText>
            </w:r>
            <w:r>
              <w:rPr>
                <w:noProof/>
                <w:webHidden/>
              </w:rPr>
            </w:r>
            <w:r>
              <w:rPr>
                <w:noProof/>
                <w:webHidden/>
              </w:rPr>
              <w:fldChar w:fldCharType="separate"/>
            </w:r>
            <w:r w:rsidR="006020CD">
              <w:rPr>
                <w:noProof/>
                <w:webHidden/>
              </w:rPr>
              <w:t>23</w:t>
            </w:r>
            <w:r>
              <w:rPr>
                <w:noProof/>
                <w:webHidden/>
              </w:rPr>
              <w:fldChar w:fldCharType="end"/>
            </w:r>
          </w:hyperlink>
        </w:p>
        <w:p w14:paraId="5681920F" w14:textId="4623E21E"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8" w:history="1">
            <w:r w:rsidRPr="00162008">
              <w:rPr>
                <w:rStyle w:val="Hyperlink"/>
                <w:rFonts w:cs="Arial"/>
                <w:noProof/>
                <w:lang w:val="mn-MN"/>
              </w:rPr>
              <w:t>3.6. Захиргааны шийдвэр гаргах:</w:t>
            </w:r>
            <w:r>
              <w:rPr>
                <w:noProof/>
                <w:webHidden/>
              </w:rPr>
              <w:tab/>
            </w:r>
            <w:r>
              <w:rPr>
                <w:noProof/>
                <w:webHidden/>
              </w:rPr>
              <w:fldChar w:fldCharType="begin"/>
            </w:r>
            <w:r>
              <w:rPr>
                <w:noProof/>
                <w:webHidden/>
              </w:rPr>
              <w:instrText xml:space="preserve"> PAGEREF _Toc229160628 \h </w:instrText>
            </w:r>
            <w:r>
              <w:rPr>
                <w:noProof/>
                <w:webHidden/>
              </w:rPr>
            </w:r>
            <w:r>
              <w:rPr>
                <w:noProof/>
                <w:webHidden/>
              </w:rPr>
              <w:fldChar w:fldCharType="separate"/>
            </w:r>
            <w:r w:rsidR="006020CD">
              <w:rPr>
                <w:noProof/>
                <w:webHidden/>
              </w:rPr>
              <w:t>23</w:t>
            </w:r>
            <w:r>
              <w:rPr>
                <w:noProof/>
                <w:webHidden/>
              </w:rPr>
              <w:fldChar w:fldCharType="end"/>
            </w:r>
          </w:hyperlink>
        </w:p>
        <w:p w14:paraId="43CD3A11" w14:textId="2ED4EDA1"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29" w:history="1">
            <w:r w:rsidRPr="00162008">
              <w:rPr>
                <w:rStyle w:val="Hyperlink"/>
                <w:rFonts w:cs="Arial"/>
                <w:noProof/>
                <w:lang w:val="mn-MN"/>
              </w:rPr>
              <w:t>3.7. Хууль тогтоомжийн зохицуулалт хийх (шинэ хууль батлах)</w:t>
            </w:r>
            <w:r>
              <w:rPr>
                <w:noProof/>
                <w:webHidden/>
              </w:rPr>
              <w:tab/>
            </w:r>
            <w:r>
              <w:rPr>
                <w:noProof/>
                <w:webHidden/>
              </w:rPr>
              <w:fldChar w:fldCharType="begin"/>
            </w:r>
            <w:r>
              <w:rPr>
                <w:noProof/>
                <w:webHidden/>
              </w:rPr>
              <w:instrText xml:space="preserve"> PAGEREF _Toc229160629 \h </w:instrText>
            </w:r>
            <w:r>
              <w:rPr>
                <w:noProof/>
                <w:webHidden/>
              </w:rPr>
            </w:r>
            <w:r>
              <w:rPr>
                <w:noProof/>
                <w:webHidden/>
              </w:rPr>
              <w:fldChar w:fldCharType="separate"/>
            </w:r>
            <w:r w:rsidR="006020CD">
              <w:rPr>
                <w:noProof/>
                <w:webHidden/>
              </w:rPr>
              <w:t>23</w:t>
            </w:r>
            <w:r>
              <w:rPr>
                <w:noProof/>
                <w:webHidden/>
              </w:rPr>
              <w:fldChar w:fldCharType="end"/>
            </w:r>
          </w:hyperlink>
        </w:p>
        <w:p w14:paraId="3339783E" w14:textId="3FB45039"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30" w:history="1">
            <w:r w:rsidRPr="00162008">
              <w:rPr>
                <w:rStyle w:val="Hyperlink"/>
                <w:rFonts w:cs="Arial"/>
              </w:rPr>
              <w:t>ДӨРӨВ. ХУУЛИЙН ЗОХИЦУУЛАЛТЫН ХУВИЛБАР, ТҮҮНИЙ ҮР НӨЛӨӨ</w:t>
            </w:r>
            <w:r>
              <w:rPr>
                <w:webHidden/>
              </w:rPr>
              <w:tab/>
            </w:r>
            <w:r>
              <w:rPr>
                <w:webHidden/>
              </w:rPr>
              <w:fldChar w:fldCharType="begin"/>
            </w:r>
            <w:r>
              <w:rPr>
                <w:webHidden/>
              </w:rPr>
              <w:instrText xml:space="preserve"> PAGEREF _Toc229160630 \h </w:instrText>
            </w:r>
            <w:r>
              <w:rPr>
                <w:webHidden/>
              </w:rPr>
            </w:r>
            <w:r>
              <w:rPr>
                <w:webHidden/>
              </w:rPr>
              <w:fldChar w:fldCharType="separate"/>
            </w:r>
            <w:r w:rsidR="006020CD">
              <w:rPr>
                <w:webHidden/>
              </w:rPr>
              <w:t>26</w:t>
            </w:r>
            <w:r>
              <w:rPr>
                <w:webHidden/>
              </w:rPr>
              <w:fldChar w:fldCharType="end"/>
            </w:r>
          </w:hyperlink>
        </w:p>
        <w:p w14:paraId="3EC6A2BD" w14:textId="7181BA9E"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31" w:history="1">
            <w:r w:rsidRPr="00162008">
              <w:rPr>
                <w:rStyle w:val="Hyperlink"/>
                <w:rFonts w:eastAsia="Times New Roman" w:cs="Arial"/>
              </w:rPr>
              <w:t>ТАВ. ОЛОН УЛСЫН БОЛОН БУСАД УЛСЫН ЭРХ ЗҮЙН ЗОХИЦУУЛАЛТ</w:t>
            </w:r>
            <w:r>
              <w:rPr>
                <w:webHidden/>
              </w:rPr>
              <w:tab/>
            </w:r>
            <w:r>
              <w:rPr>
                <w:webHidden/>
              </w:rPr>
              <w:fldChar w:fldCharType="begin"/>
            </w:r>
            <w:r>
              <w:rPr>
                <w:webHidden/>
              </w:rPr>
              <w:instrText xml:space="preserve"> PAGEREF _Toc229160631 \h </w:instrText>
            </w:r>
            <w:r>
              <w:rPr>
                <w:webHidden/>
              </w:rPr>
            </w:r>
            <w:r>
              <w:rPr>
                <w:webHidden/>
              </w:rPr>
              <w:fldChar w:fldCharType="separate"/>
            </w:r>
            <w:r w:rsidR="006020CD">
              <w:rPr>
                <w:webHidden/>
              </w:rPr>
              <w:t>27</w:t>
            </w:r>
            <w:r>
              <w:rPr>
                <w:webHidden/>
              </w:rPr>
              <w:fldChar w:fldCharType="end"/>
            </w:r>
          </w:hyperlink>
        </w:p>
        <w:p w14:paraId="655DF9AF" w14:textId="10AE7299" w:rsidR="00A92528" w:rsidRDefault="00A92528">
          <w:pPr>
            <w:pStyle w:val="TOC2"/>
            <w:tabs>
              <w:tab w:val="right" w:leader="dot" w:pos="9017"/>
            </w:tabs>
            <w:rPr>
              <w:rFonts w:asciiTheme="minorHAnsi" w:eastAsiaTheme="minorEastAsia" w:hAnsiTheme="minorHAnsi"/>
              <w:noProof/>
              <w:color w:val="auto"/>
              <w:kern w:val="2"/>
              <w:sz w:val="24"/>
              <w:szCs w:val="24"/>
              <w14:ligatures w14:val="standardContextual"/>
            </w:rPr>
          </w:pPr>
          <w:hyperlink w:anchor="_Toc229160632" w:history="1">
            <w:r w:rsidRPr="00162008">
              <w:rPr>
                <w:rStyle w:val="Hyperlink"/>
                <w:rFonts w:cs="Arial"/>
                <w:noProof/>
                <w:lang w:val="mn-MN"/>
              </w:rPr>
              <w:t>5.1.Гадаад улсын хууль тогтоомж</w:t>
            </w:r>
            <w:r>
              <w:rPr>
                <w:noProof/>
                <w:webHidden/>
              </w:rPr>
              <w:tab/>
            </w:r>
            <w:r>
              <w:rPr>
                <w:noProof/>
                <w:webHidden/>
              </w:rPr>
              <w:fldChar w:fldCharType="begin"/>
            </w:r>
            <w:r>
              <w:rPr>
                <w:noProof/>
                <w:webHidden/>
              </w:rPr>
              <w:instrText xml:space="preserve"> PAGEREF _Toc229160632 \h </w:instrText>
            </w:r>
            <w:r>
              <w:rPr>
                <w:noProof/>
                <w:webHidden/>
              </w:rPr>
            </w:r>
            <w:r>
              <w:rPr>
                <w:noProof/>
                <w:webHidden/>
              </w:rPr>
              <w:fldChar w:fldCharType="separate"/>
            </w:r>
            <w:r w:rsidR="006020CD">
              <w:rPr>
                <w:noProof/>
                <w:webHidden/>
              </w:rPr>
              <w:t>27</w:t>
            </w:r>
            <w:r>
              <w:rPr>
                <w:noProof/>
                <w:webHidden/>
              </w:rPr>
              <w:fldChar w:fldCharType="end"/>
            </w:r>
          </w:hyperlink>
        </w:p>
        <w:p w14:paraId="6140A449" w14:textId="31E2B1CE"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33" w:history="1">
            <w:r w:rsidRPr="00162008">
              <w:rPr>
                <w:rStyle w:val="Hyperlink"/>
                <w:rFonts w:cs="Arial"/>
              </w:rPr>
              <w:t>ЗУРГАА. ДҮГНЭЛТ, ЗӨВЛӨМЖ</w:t>
            </w:r>
            <w:r>
              <w:rPr>
                <w:webHidden/>
              </w:rPr>
              <w:tab/>
            </w:r>
            <w:r>
              <w:rPr>
                <w:webHidden/>
              </w:rPr>
              <w:fldChar w:fldCharType="begin"/>
            </w:r>
            <w:r>
              <w:rPr>
                <w:webHidden/>
              </w:rPr>
              <w:instrText xml:space="preserve"> PAGEREF _Toc229160633 \h </w:instrText>
            </w:r>
            <w:r>
              <w:rPr>
                <w:webHidden/>
              </w:rPr>
            </w:r>
            <w:r>
              <w:rPr>
                <w:webHidden/>
              </w:rPr>
              <w:fldChar w:fldCharType="separate"/>
            </w:r>
            <w:r w:rsidR="006020CD">
              <w:rPr>
                <w:webHidden/>
              </w:rPr>
              <w:t>30</w:t>
            </w:r>
            <w:r>
              <w:rPr>
                <w:webHidden/>
              </w:rPr>
              <w:fldChar w:fldCharType="end"/>
            </w:r>
          </w:hyperlink>
        </w:p>
        <w:p w14:paraId="07EB6C13" w14:textId="0A791843" w:rsidR="00A92528" w:rsidRDefault="00A92528">
          <w:pPr>
            <w:pStyle w:val="TOC1"/>
            <w:rPr>
              <w:rFonts w:asciiTheme="minorHAnsi" w:eastAsiaTheme="minorEastAsia" w:hAnsiTheme="minorHAnsi"/>
              <w:b w:val="0"/>
              <w:bCs w:val="0"/>
              <w:color w:val="auto"/>
              <w:kern w:val="2"/>
              <w:sz w:val="24"/>
              <w:szCs w:val="24"/>
              <w:lang w:val="en-US" w:eastAsia="en-US"/>
              <w14:ligatures w14:val="standardContextual"/>
            </w:rPr>
          </w:pPr>
          <w:hyperlink w:anchor="_Toc229160634" w:history="1">
            <w:r w:rsidRPr="00162008">
              <w:rPr>
                <w:rStyle w:val="Hyperlink"/>
              </w:rPr>
              <w:t>Хавсралт</w:t>
            </w:r>
            <w:r>
              <w:rPr>
                <w:webHidden/>
              </w:rPr>
              <w:tab/>
            </w:r>
            <w:r>
              <w:rPr>
                <w:webHidden/>
              </w:rPr>
              <w:fldChar w:fldCharType="begin"/>
            </w:r>
            <w:r>
              <w:rPr>
                <w:webHidden/>
              </w:rPr>
              <w:instrText xml:space="preserve"> PAGEREF _Toc229160634 \h </w:instrText>
            </w:r>
            <w:r>
              <w:rPr>
                <w:webHidden/>
              </w:rPr>
            </w:r>
            <w:r>
              <w:rPr>
                <w:webHidden/>
              </w:rPr>
              <w:fldChar w:fldCharType="separate"/>
            </w:r>
            <w:r w:rsidR="006020CD">
              <w:rPr>
                <w:webHidden/>
              </w:rPr>
              <w:t>32</w:t>
            </w:r>
            <w:r>
              <w:rPr>
                <w:webHidden/>
              </w:rPr>
              <w:fldChar w:fldCharType="end"/>
            </w:r>
          </w:hyperlink>
        </w:p>
        <w:p w14:paraId="4594CA5F" w14:textId="6D9DC96D" w:rsidR="00416E6E" w:rsidRPr="000504BA" w:rsidRDefault="00416E6E" w:rsidP="3A0FEFFF">
          <w:pPr>
            <w:pStyle w:val="TOC1"/>
            <w:tabs>
              <w:tab w:val="clear" w:pos="9017"/>
              <w:tab w:val="right" w:leader="dot" w:pos="9015"/>
            </w:tabs>
            <w:rPr>
              <w:rStyle w:val="Hyperlink"/>
              <w:rFonts w:cs="Arial"/>
              <w:kern w:val="2"/>
              <w14:ligatures w14:val="standardContextual"/>
            </w:rPr>
          </w:pPr>
          <w:r w:rsidRPr="000504BA">
            <w:rPr>
              <w:rFonts w:cs="Arial"/>
            </w:rPr>
            <w:fldChar w:fldCharType="end"/>
          </w:r>
        </w:p>
      </w:sdtContent>
    </w:sdt>
    <w:p w14:paraId="382BE773" w14:textId="0DDAEE8F" w:rsidR="008D3EAB" w:rsidRPr="000504BA" w:rsidRDefault="008D3EAB" w:rsidP="008D3EAB">
      <w:pPr>
        <w:spacing w:line="276" w:lineRule="auto"/>
        <w:rPr>
          <w:rFonts w:ascii="Arial" w:hAnsi="Arial" w:cs="Arial"/>
          <w:lang w:val="mn-MN"/>
        </w:rPr>
      </w:pPr>
    </w:p>
    <w:p w14:paraId="6079A841" w14:textId="6E1EEFAB" w:rsidR="008D3EAB" w:rsidRPr="000504BA" w:rsidRDefault="008D3EAB">
      <w:pPr>
        <w:rPr>
          <w:rFonts w:ascii="Arial" w:eastAsiaTheme="majorEastAsia" w:hAnsi="Arial" w:cs="Arial"/>
          <w:b/>
          <w:iCs/>
          <w:noProof/>
          <w:color w:val="1F4D78" w:themeColor="accent1" w:themeShade="7F"/>
          <w:sz w:val="24"/>
          <w:szCs w:val="24"/>
          <w:lang w:val="mn-MN"/>
        </w:rPr>
      </w:pPr>
      <w:r w:rsidRPr="000504BA">
        <w:rPr>
          <w:rFonts w:ascii="Arial" w:eastAsiaTheme="majorEastAsia" w:hAnsi="Arial" w:cs="Arial"/>
          <w:b/>
          <w:iCs/>
          <w:noProof/>
          <w:color w:val="1F4D78" w:themeColor="accent1" w:themeShade="7F"/>
          <w:sz w:val="24"/>
          <w:szCs w:val="24"/>
          <w:lang w:val="mn-MN"/>
        </w:rPr>
        <w:br w:type="page"/>
      </w:r>
    </w:p>
    <w:p w14:paraId="3C2B859D" w14:textId="77777777" w:rsidR="00E10A03" w:rsidRPr="000504BA" w:rsidRDefault="00E10A03" w:rsidP="00AF4DF8">
      <w:pPr>
        <w:pStyle w:val="Heading1"/>
        <w:rPr>
          <w:rFonts w:cs="Arial"/>
          <w:lang w:val="mn-MN"/>
        </w:rPr>
      </w:pPr>
      <w:bookmarkStart w:id="0" w:name="_Toc229160609"/>
      <w:r w:rsidRPr="000504BA">
        <w:rPr>
          <w:rFonts w:cs="Arial"/>
          <w:lang w:val="mn-MN"/>
        </w:rPr>
        <w:lastRenderedPageBreak/>
        <w:t>ТОВЧИЛСОН ҮГ</w:t>
      </w:r>
      <w:bookmarkEnd w:id="0"/>
    </w:p>
    <w:p w14:paraId="6CB1BF5C" w14:textId="77777777" w:rsidR="00E10A03" w:rsidRPr="000504BA" w:rsidRDefault="00E10A03" w:rsidP="00E10A03">
      <w:pPr>
        <w:spacing w:after="0" w:line="276" w:lineRule="auto"/>
        <w:rPr>
          <w:rFonts w:ascii="Arial" w:hAnsi="Arial" w:cs="Arial"/>
          <w:lang w:val="mn-MN"/>
        </w:rPr>
      </w:pPr>
    </w:p>
    <w:tbl>
      <w:tblPr>
        <w:tblStyle w:val="TableGrid"/>
        <w:tblpPr w:leftFromText="180" w:rightFromText="180" w:vertAnchor="text" w:horzAnchor="margin" w:tblpXSpec="center"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092"/>
      </w:tblGrid>
      <w:tr w:rsidR="00E10A03" w:rsidRPr="006020CD" w14:paraId="35EAD94A" w14:textId="77777777" w:rsidTr="000947A6">
        <w:tc>
          <w:tcPr>
            <w:tcW w:w="2552" w:type="dxa"/>
          </w:tcPr>
          <w:p w14:paraId="1BD72695" w14:textId="2D247A2A" w:rsidR="00A13FDD" w:rsidRPr="000504BA" w:rsidRDefault="00A13FDD">
            <w:pPr>
              <w:spacing w:line="276" w:lineRule="auto"/>
              <w:rPr>
                <w:rFonts w:ascii="Arial" w:hAnsi="Arial" w:cs="Arial"/>
                <w:sz w:val="24"/>
                <w:szCs w:val="24"/>
                <w:lang w:val="mn-MN"/>
              </w:rPr>
            </w:pPr>
            <w:bookmarkStart w:id="1" w:name="_Hlk197281351"/>
            <w:r w:rsidRPr="000504BA">
              <w:rPr>
                <w:rFonts w:ascii="Arial" w:hAnsi="Arial" w:cs="Arial"/>
                <w:sz w:val="24"/>
                <w:szCs w:val="24"/>
                <w:lang w:val="mn-MN"/>
              </w:rPr>
              <w:t>АХБ</w:t>
            </w:r>
          </w:p>
          <w:p w14:paraId="52EE26CB" w14:textId="65D035B5" w:rsidR="00A1161B" w:rsidRPr="000504BA" w:rsidRDefault="00D058EA">
            <w:pPr>
              <w:spacing w:line="276" w:lineRule="auto"/>
              <w:rPr>
                <w:rFonts w:ascii="Arial" w:hAnsi="Arial" w:cs="Arial"/>
                <w:sz w:val="24"/>
                <w:szCs w:val="24"/>
                <w:lang w:val="mn-MN"/>
              </w:rPr>
            </w:pPr>
            <w:r w:rsidRPr="000504BA">
              <w:rPr>
                <w:rFonts w:ascii="Arial" w:hAnsi="Arial" w:cs="Arial"/>
                <w:sz w:val="24"/>
                <w:szCs w:val="24"/>
                <w:lang w:val="mn-MN"/>
              </w:rPr>
              <w:t>БН</w:t>
            </w:r>
            <w:r w:rsidR="00FA5A13" w:rsidRPr="000504BA">
              <w:rPr>
                <w:rFonts w:ascii="Arial" w:hAnsi="Arial" w:cs="Arial"/>
                <w:sz w:val="24"/>
                <w:szCs w:val="24"/>
                <w:lang w:val="mn-MN"/>
              </w:rPr>
              <w:t>СУ</w:t>
            </w:r>
          </w:p>
          <w:p w14:paraId="1EC3641B" w14:textId="2C56CF65" w:rsidR="006C4FA5" w:rsidRPr="000504BA" w:rsidRDefault="00FA5A13">
            <w:pPr>
              <w:spacing w:line="276" w:lineRule="auto"/>
              <w:rPr>
                <w:rFonts w:ascii="Arial" w:hAnsi="Arial" w:cs="Arial"/>
                <w:sz w:val="24"/>
                <w:szCs w:val="24"/>
                <w:lang w:val="mn-MN"/>
              </w:rPr>
            </w:pPr>
            <w:r w:rsidRPr="000504BA">
              <w:rPr>
                <w:rFonts w:ascii="Arial" w:hAnsi="Arial" w:cs="Arial"/>
                <w:sz w:val="24"/>
                <w:szCs w:val="24"/>
                <w:lang w:val="mn-MN"/>
              </w:rPr>
              <w:t>БНХАУ</w:t>
            </w:r>
          </w:p>
          <w:p w14:paraId="7FEAB057" w14:textId="77777777" w:rsidR="00E10A03" w:rsidRPr="000504BA" w:rsidRDefault="002B5987">
            <w:pPr>
              <w:spacing w:line="276" w:lineRule="auto"/>
              <w:rPr>
                <w:rFonts w:ascii="Arial" w:hAnsi="Arial" w:cs="Arial"/>
                <w:sz w:val="24"/>
                <w:szCs w:val="24"/>
                <w:lang w:val="mn-MN"/>
              </w:rPr>
            </w:pPr>
            <w:r w:rsidRPr="000504BA">
              <w:rPr>
                <w:rFonts w:ascii="Arial" w:hAnsi="Arial" w:cs="Arial"/>
                <w:sz w:val="24"/>
                <w:szCs w:val="24"/>
                <w:lang w:val="mn-MN"/>
              </w:rPr>
              <w:t>ДНБ</w:t>
            </w:r>
          </w:p>
          <w:p w14:paraId="3F5D6860" w14:textId="77777777" w:rsidR="00B53851" w:rsidRPr="000504BA" w:rsidRDefault="00EB2F75">
            <w:pPr>
              <w:spacing w:line="276" w:lineRule="auto"/>
              <w:rPr>
                <w:rFonts w:ascii="Arial" w:hAnsi="Arial" w:cs="Arial"/>
                <w:sz w:val="24"/>
                <w:szCs w:val="24"/>
                <w:lang w:val="mn-MN"/>
              </w:rPr>
            </w:pPr>
            <w:r w:rsidRPr="000504BA">
              <w:rPr>
                <w:rFonts w:ascii="Arial" w:hAnsi="Arial" w:cs="Arial"/>
                <w:sz w:val="24"/>
                <w:szCs w:val="24"/>
                <w:lang w:val="mn-MN"/>
              </w:rPr>
              <w:t>ТЕЗ</w:t>
            </w:r>
          </w:p>
          <w:p w14:paraId="4036608D" w14:textId="77777777" w:rsidR="00EB2F75" w:rsidRPr="000504BA" w:rsidRDefault="00EB2F75">
            <w:pPr>
              <w:spacing w:line="276" w:lineRule="auto"/>
              <w:rPr>
                <w:rFonts w:ascii="Arial" w:hAnsi="Arial" w:cs="Arial"/>
                <w:sz w:val="24"/>
                <w:szCs w:val="24"/>
                <w:lang w:val="mn-MN"/>
              </w:rPr>
            </w:pPr>
            <w:r w:rsidRPr="000504BA">
              <w:rPr>
                <w:rFonts w:ascii="Arial" w:hAnsi="Arial" w:cs="Arial"/>
                <w:sz w:val="24"/>
                <w:szCs w:val="24"/>
                <w:lang w:val="mn-MN"/>
              </w:rPr>
              <w:t>ТЭЗҮ</w:t>
            </w:r>
          </w:p>
          <w:p w14:paraId="536C27FB" w14:textId="77777777" w:rsidR="00EB2F75" w:rsidRPr="000504BA" w:rsidRDefault="001D08B2">
            <w:pPr>
              <w:spacing w:line="276" w:lineRule="auto"/>
              <w:rPr>
                <w:rFonts w:ascii="Arial" w:hAnsi="Arial" w:cs="Arial"/>
                <w:sz w:val="24"/>
                <w:szCs w:val="24"/>
                <w:lang w:val="mn-MN"/>
              </w:rPr>
            </w:pPr>
            <w:r w:rsidRPr="000504BA">
              <w:rPr>
                <w:rFonts w:ascii="Arial" w:hAnsi="Arial" w:cs="Arial"/>
                <w:sz w:val="24"/>
                <w:szCs w:val="24"/>
                <w:lang w:val="mn-MN"/>
              </w:rPr>
              <w:t>УИХ</w:t>
            </w:r>
          </w:p>
          <w:p w14:paraId="51AC2936" w14:textId="2350D4C6" w:rsidR="000947A6" w:rsidRPr="000504BA" w:rsidRDefault="000947A6">
            <w:pPr>
              <w:spacing w:line="276" w:lineRule="auto"/>
              <w:rPr>
                <w:rFonts w:ascii="Arial" w:hAnsi="Arial" w:cs="Arial"/>
                <w:sz w:val="24"/>
                <w:szCs w:val="24"/>
                <w:lang w:val="mn-MN"/>
              </w:rPr>
            </w:pPr>
            <w:r w:rsidRPr="000504BA">
              <w:rPr>
                <w:rFonts w:ascii="Arial" w:hAnsi="Arial" w:cs="Arial"/>
                <w:sz w:val="24"/>
                <w:szCs w:val="24"/>
                <w:lang w:val="mn-MN"/>
              </w:rPr>
              <w:t>УЦС</w:t>
            </w:r>
          </w:p>
          <w:p w14:paraId="5276A7C5" w14:textId="77777777" w:rsidR="001D08B2" w:rsidRPr="000504BA" w:rsidRDefault="00391299">
            <w:pPr>
              <w:spacing w:line="276" w:lineRule="auto"/>
              <w:rPr>
                <w:rFonts w:ascii="Arial" w:hAnsi="Arial" w:cs="Arial"/>
                <w:sz w:val="24"/>
                <w:szCs w:val="24"/>
                <w:lang w:val="mn-MN"/>
              </w:rPr>
            </w:pPr>
            <w:r w:rsidRPr="000504BA">
              <w:rPr>
                <w:rFonts w:ascii="Arial" w:hAnsi="Arial" w:cs="Arial"/>
                <w:sz w:val="24"/>
                <w:szCs w:val="24"/>
                <w:lang w:val="mn-MN"/>
              </w:rPr>
              <w:t>ОХУ</w:t>
            </w:r>
          </w:p>
          <w:p w14:paraId="7A0718C4" w14:textId="3BE3A3DA" w:rsidR="00391299" w:rsidRPr="000504BA" w:rsidRDefault="00093943">
            <w:pPr>
              <w:spacing w:line="276" w:lineRule="auto"/>
              <w:rPr>
                <w:rFonts w:ascii="Arial" w:hAnsi="Arial" w:cs="Arial"/>
                <w:sz w:val="24"/>
                <w:szCs w:val="24"/>
                <w:lang w:val="mn-MN"/>
              </w:rPr>
            </w:pPr>
            <w:r w:rsidRPr="000504BA">
              <w:rPr>
                <w:rFonts w:ascii="Arial" w:hAnsi="Arial" w:cs="Arial"/>
                <w:sz w:val="24"/>
                <w:szCs w:val="24"/>
                <w:lang w:val="mn-MN"/>
              </w:rPr>
              <w:t>ХТБ</w:t>
            </w:r>
          </w:p>
        </w:tc>
        <w:tc>
          <w:tcPr>
            <w:tcW w:w="6092" w:type="dxa"/>
          </w:tcPr>
          <w:p w14:paraId="2EABC695" w14:textId="2A0810FE" w:rsidR="00A13FDD" w:rsidRPr="000504BA" w:rsidRDefault="00A13FDD">
            <w:pPr>
              <w:spacing w:line="276" w:lineRule="auto"/>
              <w:rPr>
                <w:rFonts w:ascii="Arial" w:hAnsi="Arial" w:cs="Arial"/>
                <w:sz w:val="24"/>
                <w:szCs w:val="24"/>
                <w:lang w:val="mn-MN"/>
              </w:rPr>
            </w:pPr>
            <w:r w:rsidRPr="000504BA">
              <w:rPr>
                <w:rFonts w:ascii="Arial" w:hAnsi="Arial" w:cs="Arial"/>
                <w:sz w:val="24"/>
                <w:szCs w:val="24"/>
                <w:lang w:val="mn-MN"/>
              </w:rPr>
              <w:t xml:space="preserve">Азийн </w:t>
            </w:r>
            <w:r w:rsidR="00595BB5" w:rsidRPr="000504BA">
              <w:rPr>
                <w:rFonts w:ascii="Arial" w:hAnsi="Arial" w:cs="Arial"/>
                <w:sz w:val="24"/>
                <w:szCs w:val="24"/>
                <w:lang w:val="mn-MN"/>
              </w:rPr>
              <w:t>х</w:t>
            </w:r>
            <w:r w:rsidRPr="000504BA">
              <w:rPr>
                <w:rFonts w:ascii="Arial" w:hAnsi="Arial" w:cs="Arial"/>
                <w:sz w:val="24"/>
                <w:szCs w:val="24"/>
                <w:lang w:val="mn-MN"/>
              </w:rPr>
              <w:t>өгжлийн</w:t>
            </w:r>
            <w:r w:rsidR="00595BB5" w:rsidRPr="000504BA">
              <w:rPr>
                <w:rFonts w:ascii="Arial" w:hAnsi="Arial" w:cs="Arial"/>
                <w:sz w:val="24"/>
                <w:szCs w:val="24"/>
                <w:lang w:val="mn-MN"/>
              </w:rPr>
              <w:t xml:space="preserve"> </w:t>
            </w:r>
            <w:r w:rsidRPr="000504BA">
              <w:rPr>
                <w:rFonts w:ascii="Arial" w:hAnsi="Arial" w:cs="Arial"/>
                <w:sz w:val="24"/>
                <w:szCs w:val="24"/>
                <w:lang w:val="mn-MN"/>
              </w:rPr>
              <w:t>банк</w:t>
            </w:r>
          </w:p>
          <w:p w14:paraId="57D8A329" w14:textId="272A5519" w:rsidR="00165645" w:rsidRPr="000504BA" w:rsidRDefault="00742D50">
            <w:pPr>
              <w:spacing w:line="276" w:lineRule="auto"/>
              <w:rPr>
                <w:rFonts w:ascii="Arial" w:hAnsi="Arial" w:cs="Arial"/>
                <w:sz w:val="24"/>
                <w:szCs w:val="24"/>
                <w:lang w:val="mn-MN"/>
              </w:rPr>
            </w:pPr>
            <w:r w:rsidRPr="000504BA">
              <w:rPr>
                <w:rFonts w:ascii="Arial" w:hAnsi="Arial" w:cs="Arial"/>
                <w:sz w:val="24"/>
                <w:szCs w:val="24"/>
                <w:lang w:val="mn-MN"/>
              </w:rPr>
              <w:t>Бүгд Найрамдах Солонгос Улс</w:t>
            </w:r>
          </w:p>
          <w:p w14:paraId="4BB62200" w14:textId="57F57A38" w:rsidR="00165645" w:rsidRPr="000504BA" w:rsidRDefault="003B4C1C">
            <w:pPr>
              <w:spacing w:line="276" w:lineRule="auto"/>
              <w:rPr>
                <w:rFonts w:ascii="Arial" w:hAnsi="Arial" w:cs="Arial"/>
                <w:sz w:val="24"/>
                <w:szCs w:val="24"/>
                <w:lang w:val="mn-MN"/>
              </w:rPr>
            </w:pPr>
            <w:r w:rsidRPr="000504BA">
              <w:rPr>
                <w:rFonts w:ascii="Arial" w:hAnsi="Arial" w:cs="Arial"/>
                <w:sz w:val="24"/>
                <w:szCs w:val="24"/>
                <w:lang w:val="mn-MN"/>
              </w:rPr>
              <w:t>Бүгд Найрамдах Хятад Ард Улс</w:t>
            </w:r>
          </w:p>
          <w:p w14:paraId="0864445E" w14:textId="4B4BC376" w:rsidR="00E10A03" w:rsidRPr="000504BA" w:rsidRDefault="00E10A03">
            <w:pPr>
              <w:spacing w:line="276" w:lineRule="auto"/>
              <w:rPr>
                <w:rFonts w:ascii="Arial" w:hAnsi="Arial" w:cs="Arial"/>
                <w:sz w:val="24"/>
                <w:szCs w:val="24"/>
                <w:lang w:val="mn-MN"/>
              </w:rPr>
            </w:pPr>
            <w:r w:rsidRPr="000504BA">
              <w:rPr>
                <w:rFonts w:ascii="Arial" w:hAnsi="Arial" w:cs="Arial"/>
                <w:sz w:val="24"/>
                <w:szCs w:val="24"/>
                <w:lang w:val="mn-MN"/>
              </w:rPr>
              <w:t xml:space="preserve">Дотоодын </w:t>
            </w:r>
            <w:r w:rsidR="007B5FF9" w:rsidRPr="000504BA">
              <w:rPr>
                <w:rFonts w:ascii="Arial" w:hAnsi="Arial" w:cs="Arial"/>
                <w:sz w:val="24"/>
                <w:szCs w:val="24"/>
                <w:lang w:val="mn-MN"/>
              </w:rPr>
              <w:t>н</w:t>
            </w:r>
            <w:r w:rsidRPr="000504BA">
              <w:rPr>
                <w:rFonts w:ascii="Arial" w:hAnsi="Arial" w:cs="Arial"/>
                <w:sz w:val="24"/>
                <w:szCs w:val="24"/>
                <w:lang w:val="mn-MN"/>
              </w:rPr>
              <w:t xml:space="preserve">ийт </w:t>
            </w:r>
            <w:r w:rsidR="007B5FF9" w:rsidRPr="000504BA">
              <w:rPr>
                <w:rFonts w:ascii="Arial" w:hAnsi="Arial" w:cs="Arial"/>
                <w:sz w:val="24"/>
                <w:szCs w:val="24"/>
                <w:lang w:val="mn-MN"/>
              </w:rPr>
              <w:t>б</w:t>
            </w:r>
            <w:r w:rsidRPr="000504BA">
              <w:rPr>
                <w:rFonts w:ascii="Arial" w:hAnsi="Arial" w:cs="Arial"/>
                <w:sz w:val="24"/>
                <w:szCs w:val="24"/>
                <w:lang w:val="mn-MN"/>
              </w:rPr>
              <w:t>үтээгдэхүүн</w:t>
            </w:r>
          </w:p>
          <w:p w14:paraId="35C51066" w14:textId="53C053F6" w:rsidR="002854EC" w:rsidRPr="000504BA" w:rsidRDefault="002854EC">
            <w:pPr>
              <w:spacing w:line="276" w:lineRule="auto"/>
              <w:rPr>
                <w:rFonts w:ascii="Arial" w:hAnsi="Arial" w:cs="Arial"/>
                <w:sz w:val="24"/>
                <w:szCs w:val="24"/>
                <w:lang w:val="mn-MN"/>
              </w:rPr>
            </w:pPr>
            <w:r w:rsidRPr="000504BA">
              <w:rPr>
                <w:rFonts w:ascii="Arial" w:hAnsi="Arial" w:cs="Arial"/>
                <w:sz w:val="24"/>
                <w:szCs w:val="24"/>
                <w:lang w:val="mn-MN"/>
              </w:rPr>
              <w:t xml:space="preserve">Төсвийн </w:t>
            </w:r>
            <w:r w:rsidR="007B5FF9" w:rsidRPr="000504BA">
              <w:rPr>
                <w:rFonts w:ascii="Arial" w:hAnsi="Arial" w:cs="Arial"/>
                <w:sz w:val="24"/>
                <w:szCs w:val="24"/>
                <w:lang w:val="mn-MN"/>
              </w:rPr>
              <w:t>е</w:t>
            </w:r>
            <w:r w:rsidRPr="000504BA">
              <w:rPr>
                <w:rFonts w:ascii="Arial" w:hAnsi="Arial" w:cs="Arial"/>
                <w:sz w:val="24"/>
                <w:szCs w:val="24"/>
                <w:lang w:val="mn-MN"/>
              </w:rPr>
              <w:t xml:space="preserve">рөнхийлөн </w:t>
            </w:r>
            <w:r w:rsidR="007B5FF9" w:rsidRPr="000504BA">
              <w:rPr>
                <w:rFonts w:ascii="Arial" w:hAnsi="Arial" w:cs="Arial"/>
                <w:sz w:val="24"/>
                <w:szCs w:val="24"/>
                <w:lang w:val="mn-MN"/>
              </w:rPr>
              <w:t>з</w:t>
            </w:r>
            <w:r w:rsidRPr="000504BA">
              <w:rPr>
                <w:rFonts w:ascii="Arial" w:hAnsi="Arial" w:cs="Arial"/>
                <w:sz w:val="24"/>
                <w:szCs w:val="24"/>
                <w:lang w:val="mn-MN"/>
              </w:rPr>
              <w:t>ахирагч</w:t>
            </w:r>
          </w:p>
          <w:p w14:paraId="0936CC17" w14:textId="644E54EB" w:rsidR="005536D4" w:rsidRPr="000504BA" w:rsidRDefault="005536D4">
            <w:pPr>
              <w:spacing w:line="276" w:lineRule="auto"/>
              <w:rPr>
                <w:rFonts w:ascii="Arial" w:hAnsi="Arial" w:cs="Arial"/>
                <w:sz w:val="24"/>
                <w:szCs w:val="24"/>
                <w:lang w:val="mn-MN"/>
              </w:rPr>
            </w:pPr>
            <w:r w:rsidRPr="000504BA">
              <w:rPr>
                <w:rFonts w:ascii="Arial" w:hAnsi="Arial" w:cs="Arial"/>
                <w:sz w:val="24"/>
                <w:szCs w:val="24"/>
                <w:lang w:val="mn-MN"/>
              </w:rPr>
              <w:t xml:space="preserve">Техник, </w:t>
            </w:r>
            <w:r w:rsidR="001B7602" w:rsidRPr="000504BA">
              <w:rPr>
                <w:rFonts w:ascii="Arial" w:hAnsi="Arial" w:cs="Arial"/>
                <w:sz w:val="24"/>
                <w:szCs w:val="24"/>
                <w:lang w:val="mn-MN"/>
              </w:rPr>
              <w:t>э</w:t>
            </w:r>
            <w:r w:rsidRPr="000504BA">
              <w:rPr>
                <w:rFonts w:ascii="Arial" w:hAnsi="Arial" w:cs="Arial"/>
                <w:sz w:val="24"/>
                <w:szCs w:val="24"/>
                <w:lang w:val="mn-MN"/>
              </w:rPr>
              <w:t xml:space="preserve">дийн </w:t>
            </w:r>
            <w:r w:rsidR="001B7602" w:rsidRPr="000504BA">
              <w:rPr>
                <w:rFonts w:ascii="Arial" w:hAnsi="Arial" w:cs="Arial"/>
                <w:sz w:val="24"/>
                <w:szCs w:val="24"/>
                <w:lang w:val="mn-MN"/>
              </w:rPr>
              <w:t>з</w:t>
            </w:r>
            <w:r w:rsidRPr="000504BA">
              <w:rPr>
                <w:rFonts w:ascii="Arial" w:hAnsi="Arial" w:cs="Arial"/>
                <w:sz w:val="24"/>
                <w:szCs w:val="24"/>
                <w:lang w:val="mn-MN"/>
              </w:rPr>
              <w:t xml:space="preserve">асгийн </w:t>
            </w:r>
            <w:r w:rsidR="001B7602" w:rsidRPr="000504BA">
              <w:rPr>
                <w:rFonts w:ascii="Arial" w:hAnsi="Arial" w:cs="Arial"/>
                <w:sz w:val="24"/>
                <w:szCs w:val="24"/>
                <w:lang w:val="mn-MN"/>
              </w:rPr>
              <w:t>ү</w:t>
            </w:r>
            <w:r w:rsidRPr="000504BA">
              <w:rPr>
                <w:rFonts w:ascii="Arial" w:hAnsi="Arial" w:cs="Arial"/>
                <w:sz w:val="24"/>
                <w:szCs w:val="24"/>
                <w:lang w:val="mn-MN"/>
              </w:rPr>
              <w:t>ндэслэл</w:t>
            </w:r>
          </w:p>
          <w:p w14:paraId="6B78FF89" w14:textId="7E9E2533" w:rsidR="006874F2" w:rsidRPr="000504BA" w:rsidRDefault="006874F2">
            <w:pPr>
              <w:spacing w:line="276" w:lineRule="auto"/>
              <w:rPr>
                <w:rFonts w:ascii="Arial" w:hAnsi="Arial" w:cs="Arial"/>
                <w:sz w:val="24"/>
                <w:szCs w:val="24"/>
                <w:lang w:val="mn-MN"/>
              </w:rPr>
            </w:pPr>
            <w:r w:rsidRPr="000504BA">
              <w:rPr>
                <w:rFonts w:ascii="Arial" w:hAnsi="Arial" w:cs="Arial"/>
                <w:sz w:val="24"/>
                <w:szCs w:val="24"/>
                <w:lang w:val="mn-MN"/>
              </w:rPr>
              <w:t>Улсын Их Хурал</w:t>
            </w:r>
          </w:p>
          <w:p w14:paraId="57AC31E8" w14:textId="1AB02889" w:rsidR="000947A6" w:rsidRPr="000504BA" w:rsidRDefault="000947A6">
            <w:pPr>
              <w:spacing w:line="276" w:lineRule="auto"/>
              <w:rPr>
                <w:rFonts w:ascii="Arial" w:hAnsi="Arial" w:cs="Arial"/>
                <w:sz w:val="24"/>
                <w:szCs w:val="24"/>
                <w:lang w:val="mn-MN"/>
              </w:rPr>
            </w:pPr>
            <w:r w:rsidRPr="000504BA">
              <w:rPr>
                <w:rFonts w:ascii="Arial" w:hAnsi="Arial" w:cs="Arial"/>
                <w:sz w:val="24"/>
                <w:szCs w:val="24"/>
                <w:lang w:val="mn-MN"/>
              </w:rPr>
              <w:t>Усан цахилгаан станц</w:t>
            </w:r>
          </w:p>
          <w:p w14:paraId="4523DF38" w14:textId="3ADD6038" w:rsidR="006874F2" w:rsidRPr="000504BA" w:rsidRDefault="006874F2">
            <w:pPr>
              <w:spacing w:line="276" w:lineRule="auto"/>
              <w:rPr>
                <w:rFonts w:ascii="Arial" w:hAnsi="Arial" w:cs="Arial"/>
                <w:sz w:val="24"/>
                <w:szCs w:val="24"/>
                <w:lang w:val="mn-MN"/>
              </w:rPr>
            </w:pPr>
            <w:r w:rsidRPr="000504BA">
              <w:rPr>
                <w:rFonts w:ascii="Arial" w:hAnsi="Arial" w:cs="Arial"/>
                <w:sz w:val="24"/>
                <w:szCs w:val="24"/>
                <w:lang w:val="mn-MN"/>
              </w:rPr>
              <w:t xml:space="preserve">Оросын </w:t>
            </w:r>
            <w:r w:rsidR="001B7602" w:rsidRPr="000504BA">
              <w:rPr>
                <w:rFonts w:ascii="Arial" w:hAnsi="Arial" w:cs="Arial"/>
                <w:sz w:val="24"/>
                <w:szCs w:val="24"/>
                <w:lang w:val="mn-MN"/>
              </w:rPr>
              <w:t>х</w:t>
            </w:r>
            <w:r w:rsidRPr="000504BA">
              <w:rPr>
                <w:rFonts w:ascii="Arial" w:hAnsi="Arial" w:cs="Arial"/>
                <w:sz w:val="24"/>
                <w:szCs w:val="24"/>
                <w:lang w:val="mn-MN"/>
              </w:rPr>
              <w:t xml:space="preserve">олбооны </w:t>
            </w:r>
            <w:r w:rsidR="001B7602" w:rsidRPr="000504BA">
              <w:rPr>
                <w:rFonts w:ascii="Arial" w:hAnsi="Arial" w:cs="Arial"/>
                <w:sz w:val="24"/>
                <w:szCs w:val="24"/>
                <w:lang w:val="mn-MN"/>
              </w:rPr>
              <w:t>у</w:t>
            </w:r>
            <w:r w:rsidRPr="000504BA">
              <w:rPr>
                <w:rFonts w:ascii="Arial" w:hAnsi="Arial" w:cs="Arial"/>
                <w:sz w:val="24"/>
                <w:szCs w:val="24"/>
                <w:lang w:val="mn-MN"/>
              </w:rPr>
              <w:t>лс</w:t>
            </w:r>
          </w:p>
          <w:p w14:paraId="7D4E0A37" w14:textId="2F8191DF" w:rsidR="005536D4" w:rsidRPr="000504BA" w:rsidRDefault="006874F2">
            <w:pPr>
              <w:spacing w:line="276" w:lineRule="auto"/>
              <w:rPr>
                <w:rFonts w:ascii="Arial" w:hAnsi="Arial" w:cs="Arial"/>
                <w:sz w:val="24"/>
                <w:szCs w:val="24"/>
                <w:lang w:val="mn-MN"/>
              </w:rPr>
            </w:pPr>
            <w:r w:rsidRPr="000504BA">
              <w:rPr>
                <w:rFonts w:ascii="Arial" w:hAnsi="Arial" w:cs="Arial"/>
                <w:sz w:val="24"/>
                <w:szCs w:val="24"/>
                <w:lang w:val="mn-MN"/>
              </w:rPr>
              <w:t xml:space="preserve">Хөгжлийн </w:t>
            </w:r>
            <w:r w:rsidR="007B3BC0" w:rsidRPr="000504BA">
              <w:rPr>
                <w:rFonts w:ascii="Arial" w:hAnsi="Arial" w:cs="Arial"/>
                <w:sz w:val="24"/>
                <w:szCs w:val="24"/>
                <w:lang w:val="mn-MN"/>
              </w:rPr>
              <w:t>т</w:t>
            </w:r>
            <w:r w:rsidRPr="000504BA">
              <w:rPr>
                <w:rFonts w:ascii="Arial" w:hAnsi="Arial" w:cs="Arial"/>
                <w:sz w:val="24"/>
                <w:szCs w:val="24"/>
                <w:lang w:val="mn-MN"/>
              </w:rPr>
              <w:t xml:space="preserve">үнш </w:t>
            </w:r>
            <w:r w:rsidR="007B3BC0" w:rsidRPr="000504BA">
              <w:rPr>
                <w:rFonts w:ascii="Arial" w:hAnsi="Arial" w:cs="Arial"/>
                <w:sz w:val="24"/>
                <w:szCs w:val="24"/>
                <w:lang w:val="mn-MN"/>
              </w:rPr>
              <w:t>б</w:t>
            </w:r>
            <w:r w:rsidRPr="000504BA">
              <w:rPr>
                <w:rFonts w:ascii="Arial" w:hAnsi="Arial" w:cs="Arial"/>
                <w:sz w:val="24"/>
                <w:szCs w:val="24"/>
                <w:lang w:val="mn-MN"/>
              </w:rPr>
              <w:t>айгууллага</w:t>
            </w:r>
          </w:p>
        </w:tc>
      </w:tr>
      <w:bookmarkEnd w:id="1"/>
    </w:tbl>
    <w:p w14:paraId="33DD6DEE" w14:textId="64FEFEE6" w:rsidR="007F58CA" w:rsidRPr="000504BA" w:rsidRDefault="007F58CA" w:rsidP="0000339C">
      <w:pPr>
        <w:keepNext/>
        <w:keepLines/>
        <w:spacing w:after="0" w:line="240" w:lineRule="auto"/>
        <w:outlineLvl w:val="6"/>
        <w:rPr>
          <w:rFonts w:ascii="Arial" w:eastAsiaTheme="majorEastAsia" w:hAnsi="Arial" w:cs="Arial"/>
          <w:b/>
          <w:iCs/>
          <w:noProof/>
          <w:color w:val="1F4D78" w:themeColor="accent1" w:themeShade="7F"/>
          <w:sz w:val="24"/>
          <w:szCs w:val="24"/>
          <w:lang w:val="mn-MN"/>
        </w:rPr>
      </w:pPr>
    </w:p>
    <w:p w14:paraId="6C15497A" w14:textId="191F4A0D" w:rsidR="007F58CA" w:rsidRPr="000504BA" w:rsidRDefault="007F58CA">
      <w:pPr>
        <w:rPr>
          <w:rFonts w:ascii="Arial" w:eastAsiaTheme="majorEastAsia" w:hAnsi="Arial" w:cs="Arial"/>
          <w:b/>
          <w:iCs/>
          <w:noProof/>
          <w:color w:val="1F4D78" w:themeColor="accent1" w:themeShade="7F"/>
          <w:sz w:val="24"/>
          <w:szCs w:val="24"/>
          <w:lang w:val="mn-MN"/>
        </w:rPr>
      </w:pPr>
      <w:r w:rsidRPr="000504BA">
        <w:rPr>
          <w:rFonts w:ascii="Arial" w:eastAsiaTheme="majorEastAsia" w:hAnsi="Arial" w:cs="Arial"/>
          <w:b/>
          <w:iCs/>
          <w:noProof/>
          <w:color w:val="1F4D78" w:themeColor="accent1" w:themeShade="7F"/>
          <w:sz w:val="24"/>
          <w:szCs w:val="24"/>
          <w:lang w:val="mn-MN"/>
        </w:rPr>
        <w:br w:type="page"/>
      </w:r>
    </w:p>
    <w:p w14:paraId="4ADA83FE" w14:textId="7BD2D93C" w:rsidR="00F63F5F" w:rsidRPr="000504BA" w:rsidRDefault="00F92490" w:rsidP="00CB7DFF">
      <w:pPr>
        <w:pStyle w:val="Heading1"/>
        <w:rPr>
          <w:rFonts w:cs="Arial"/>
          <w:lang w:val="mn-MN"/>
        </w:rPr>
      </w:pPr>
      <w:bookmarkStart w:id="2" w:name="_Toc229160610"/>
      <w:r w:rsidRPr="000504BA">
        <w:rPr>
          <w:rFonts w:cs="Arial"/>
          <w:lang w:val="mn-MN"/>
        </w:rPr>
        <w:lastRenderedPageBreak/>
        <w:t>ХҮСНЭГТИЙН</w:t>
      </w:r>
      <w:r w:rsidR="004A31E4" w:rsidRPr="000504BA">
        <w:rPr>
          <w:rFonts w:cs="Arial"/>
          <w:lang w:val="mn-MN"/>
        </w:rPr>
        <w:t xml:space="preserve"> ЖАГСААЛ</w:t>
      </w:r>
      <w:r w:rsidR="007C0FDB" w:rsidRPr="000504BA">
        <w:rPr>
          <w:rFonts w:cs="Arial"/>
          <w:lang w:val="mn-MN"/>
        </w:rPr>
        <w:t>Т</w:t>
      </w:r>
      <w:bookmarkEnd w:id="2"/>
    </w:p>
    <w:tbl>
      <w:tblPr>
        <w:tblStyle w:val="TableGrid"/>
        <w:tblpPr w:leftFromText="180" w:rightFromText="180" w:vertAnchor="text" w:horzAnchor="margin" w:tblpXSpec="center" w:tblpY="17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482"/>
      </w:tblGrid>
      <w:tr w:rsidR="00F63F5F" w:rsidRPr="000504BA" w14:paraId="0E0DB9AF" w14:textId="77777777" w:rsidTr="007C0FDB">
        <w:tc>
          <w:tcPr>
            <w:tcW w:w="1418" w:type="dxa"/>
          </w:tcPr>
          <w:p w14:paraId="3C068C0D" w14:textId="60920B7B" w:rsidR="00F63F5F" w:rsidRPr="000504BA" w:rsidRDefault="00F63F5F" w:rsidP="00CB7DFF">
            <w:pPr>
              <w:spacing w:before="240"/>
              <w:rPr>
                <w:rFonts w:ascii="Arial" w:hAnsi="Arial" w:cs="Arial"/>
                <w:sz w:val="24"/>
                <w:szCs w:val="24"/>
                <w:lang w:val="mn-MN"/>
              </w:rPr>
            </w:pPr>
            <w:r w:rsidRPr="000504BA">
              <w:rPr>
                <w:rFonts w:ascii="Arial" w:hAnsi="Arial" w:cs="Arial"/>
                <w:sz w:val="24"/>
                <w:szCs w:val="24"/>
                <w:lang w:val="mn-MN"/>
              </w:rPr>
              <w:t>Хүснэгт 1</w:t>
            </w:r>
            <w:r w:rsidR="0048620C" w:rsidRPr="000504BA">
              <w:rPr>
                <w:rFonts w:ascii="Arial" w:hAnsi="Arial" w:cs="Arial"/>
                <w:sz w:val="24"/>
                <w:szCs w:val="24"/>
                <w:lang w:val="mn-MN"/>
              </w:rPr>
              <w:t>.</w:t>
            </w:r>
          </w:p>
        </w:tc>
        <w:tc>
          <w:tcPr>
            <w:tcW w:w="8482" w:type="dxa"/>
          </w:tcPr>
          <w:p w14:paraId="6237B453" w14:textId="660927FE" w:rsidR="00F63F5F" w:rsidRPr="000504BA" w:rsidRDefault="00F63F5F" w:rsidP="00CB7DFF">
            <w:pPr>
              <w:spacing w:before="240"/>
              <w:jc w:val="both"/>
              <w:rPr>
                <w:rFonts w:ascii="Arial" w:hAnsi="Arial" w:cs="Arial"/>
                <w:sz w:val="24"/>
                <w:szCs w:val="24"/>
                <w:lang w:val="mn-MN"/>
              </w:rPr>
            </w:pPr>
            <w:r w:rsidRPr="000504BA">
              <w:rPr>
                <w:rFonts w:ascii="Arial" w:hAnsi="Arial" w:cs="Arial"/>
                <w:sz w:val="24"/>
                <w:szCs w:val="24"/>
                <w:lang w:val="mn-MN"/>
              </w:rPr>
              <w:t>Гадаад зээлийн ашиглагдаагүй үлдэгдэл, ТЕЗ-аар /тэрбум төгрөг/</w:t>
            </w:r>
            <w:r w:rsidR="00CB7DFF" w:rsidRPr="000504BA">
              <w:rPr>
                <w:rFonts w:ascii="Arial" w:hAnsi="Arial" w:cs="Arial"/>
                <w:sz w:val="24"/>
                <w:szCs w:val="24"/>
                <w:lang w:val="mn-MN"/>
              </w:rPr>
              <w:t xml:space="preserve"> </w:t>
            </w:r>
            <w:r w:rsidR="0048620C" w:rsidRPr="000504BA">
              <w:rPr>
                <w:rFonts w:ascii="Arial" w:hAnsi="Arial" w:cs="Arial"/>
                <w:sz w:val="24"/>
                <w:szCs w:val="24"/>
                <w:lang w:val="mn-MN"/>
              </w:rPr>
              <w:t>...</w:t>
            </w:r>
            <w:r w:rsidR="00CB7DFF" w:rsidRPr="000504BA">
              <w:rPr>
                <w:rFonts w:ascii="Arial" w:hAnsi="Arial" w:cs="Arial"/>
                <w:sz w:val="24"/>
                <w:szCs w:val="24"/>
                <w:lang w:val="mn-MN"/>
              </w:rPr>
              <w:t>...</w:t>
            </w:r>
            <w:r w:rsidR="0048620C" w:rsidRPr="000504BA">
              <w:rPr>
                <w:rFonts w:ascii="Arial" w:hAnsi="Arial" w:cs="Arial"/>
                <w:sz w:val="24"/>
                <w:szCs w:val="24"/>
                <w:lang w:val="mn-MN"/>
              </w:rPr>
              <w:t>.</w:t>
            </w:r>
            <w:r w:rsidR="00CB7DFF" w:rsidRPr="000504BA">
              <w:rPr>
                <w:rFonts w:ascii="Arial" w:hAnsi="Arial" w:cs="Arial"/>
                <w:sz w:val="24"/>
                <w:szCs w:val="24"/>
                <w:lang w:val="mn-MN"/>
              </w:rPr>
              <w:t xml:space="preserve">. </w:t>
            </w:r>
            <w:r w:rsidR="0048620C" w:rsidRPr="000504BA">
              <w:rPr>
                <w:rFonts w:ascii="Arial" w:hAnsi="Arial" w:cs="Arial"/>
                <w:sz w:val="24"/>
                <w:szCs w:val="24"/>
                <w:lang w:val="mn-MN"/>
              </w:rPr>
              <w:t>14</w:t>
            </w:r>
          </w:p>
        </w:tc>
      </w:tr>
      <w:tr w:rsidR="00F63F5F" w:rsidRPr="000504BA" w14:paraId="1F3AF132" w14:textId="77777777" w:rsidTr="007C0FDB">
        <w:tc>
          <w:tcPr>
            <w:tcW w:w="1418" w:type="dxa"/>
          </w:tcPr>
          <w:p w14:paraId="3F9926C5" w14:textId="5DCF687D" w:rsidR="00F63F5F" w:rsidRPr="000504BA" w:rsidRDefault="00F63F5F" w:rsidP="00CB7DFF">
            <w:pPr>
              <w:spacing w:before="240"/>
              <w:rPr>
                <w:rFonts w:ascii="Arial" w:hAnsi="Arial" w:cs="Arial"/>
                <w:sz w:val="24"/>
                <w:szCs w:val="24"/>
                <w:lang w:val="mn-MN"/>
              </w:rPr>
            </w:pPr>
            <w:r w:rsidRPr="000504BA">
              <w:rPr>
                <w:rFonts w:ascii="Arial" w:hAnsi="Arial" w:cs="Arial"/>
                <w:sz w:val="24"/>
                <w:szCs w:val="24"/>
                <w:lang w:val="mn-MN"/>
              </w:rPr>
              <w:t>Хүснэгт 2</w:t>
            </w:r>
            <w:r w:rsidR="0048620C" w:rsidRPr="000504BA">
              <w:rPr>
                <w:rFonts w:ascii="Arial" w:hAnsi="Arial" w:cs="Arial"/>
                <w:sz w:val="24"/>
                <w:szCs w:val="24"/>
                <w:lang w:val="mn-MN"/>
              </w:rPr>
              <w:t>.</w:t>
            </w:r>
          </w:p>
        </w:tc>
        <w:tc>
          <w:tcPr>
            <w:tcW w:w="8482" w:type="dxa"/>
          </w:tcPr>
          <w:p w14:paraId="7171363F" w14:textId="129DB81C" w:rsidR="00F63F5F" w:rsidRPr="000504BA" w:rsidRDefault="00F63F5F" w:rsidP="00CB7DFF">
            <w:pPr>
              <w:spacing w:before="240"/>
              <w:rPr>
                <w:rFonts w:ascii="Arial" w:hAnsi="Arial" w:cs="Arial"/>
                <w:sz w:val="24"/>
                <w:szCs w:val="24"/>
                <w:lang w:val="mn-MN"/>
              </w:rPr>
            </w:pPr>
            <w:r w:rsidRPr="000504BA">
              <w:rPr>
                <w:rFonts w:ascii="Arial" w:hAnsi="Arial" w:cs="Arial"/>
                <w:sz w:val="24"/>
                <w:szCs w:val="24"/>
                <w:lang w:val="mn-MN"/>
              </w:rPr>
              <w:t>Гадаад зээлийн ашиглагдаагүй үлдэгдэл, ХТБ-аар /тэрбум төгрөг/</w:t>
            </w:r>
            <w:r w:rsidR="00CB7DFF" w:rsidRPr="000504BA">
              <w:rPr>
                <w:rFonts w:ascii="Arial" w:hAnsi="Arial" w:cs="Arial"/>
                <w:sz w:val="24"/>
                <w:szCs w:val="24"/>
                <w:lang w:val="mn-MN"/>
              </w:rPr>
              <w:t xml:space="preserve"> ...</w:t>
            </w:r>
            <w:r w:rsidR="0048620C" w:rsidRPr="000504BA">
              <w:rPr>
                <w:rFonts w:ascii="Arial" w:hAnsi="Arial" w:cs="Arial"/>
                <w:sz w:val="24"/>
                <w:szCs w:val="24"/>
                <w:lang w:val="mn-MN"/>
              </w:rPr>
              <w:t>..</w:t>
            </w:r>
            <w:r w:rsidR="00CB7DFF" w:rsidRPr="000504BA">
              <w:rPr>
                <w:rFonts w:ascii="Arial" w:hAnsi="Arial" w:cs="Arial"/>
                <w:sz w:val="24"/>
                <w:szCs w:val="24"/>
                <w:lang w:val="mn-MN"/>
              </w:rPr>
              <w:t>.</w:t>
            </w:r>
            <w:r w:rsidR="0048620C" w:rsidRPr="000504BA">
              <w:rPr>
                <w:rFonts w:ascii="Arial" w:hAnsi="Arial" w:cs="Arial"/>
                <w:sz w:val="24"/>
                <w:szCs w:val="24"/>
                <w:lang w:val="mn-MN"/>
              </w:rPr>
              <w:t>.</w:t>
            </w:r>
            <w:r w:rsidR="00CB7DFF" w:rsidRPr="000504BA">
              <w:rPr>
                <w:rFonts w:ascii="Arial" w:hAnsi="Arial" w:cs="Arial"/>
                <w:sz w:val="24"/>
                <w:szCs w:val="24"/>
                <w:lang w:val="mn-MN"/>
              </w:rPr>
              <w:t xml:space="preserve"> </w:t>
            </w:r>
            <w:r w:rsidR="0048620C" w:rsidRPr="000504BA">
              <w:rPr>
                <w:rFonts w:ascii="Arial" w:hAnsi="Arial" w:cs="Arial"/>
                <w:sz w:val="24"/>
                <w:szCs w:val="24"/>
                <w:lang w:val="mn-MN"/>
              </w:rPr>
              <w:t>15</w:t>
            </w:r>
          </w:p>
        </w:tc>
      </w:tr>
      <w:tr w:rsidR="00F63F5F" w:rsidRPr="000504BA" w14:paraId="76227E24" w14:textId="77777777" w:rsidTr="007C0FDB">
        <w:tc>
          <w:tcPr>
            <w:tcW w:w="1418" w:type="dxa"/>
          </w:tcPr>
          <w:p w14:paraId="3343CAA1" w14:textId="78E87872" w:rsidR="00F63F5F" w:rsidRPr="000504BA" w:rsidRDefault="00F63F5F" w:rsidP="00CB7DFF">
            <w:pPr>
              <w:spacing w:before="240"/>
              <w:rPr>
                <w:rFonts w:ascii="Arial" w:hAnsi="Arial" w:cs="Arial"/>
                <w:sz w:val="24"/>
                <w:szCs w:val="24"/>
                <w:lang w:val="mn-MN"/>
              </w:rPr>
            </w:pPr>
            <w:r w:rsidRPr="000504BA">
              <w:rPr>
                <w:rFonts w:ascii="Arial" w:hAnsi="Arial" w:cs="Arial"/>
                <w:sz w:val="24"/>
                <w:szCs w:val="24"/>
                <w:lang w:val="mn-MN"/>
              </w:rPr>
              <w:t>Хүснэгт 3</w:t>
            </w:r>
            <w:r w:rsidR="0048620C" w:rsidRPr="000504BA">
              <w:rPr>
                <w:rFonts w:ascii="Arial" w:hAnsi="Arial" w:cs="Arial"/>
                <w:sz w:val="24"/>
                <w:szCs w:val="24"/>
                <w:lang w:val="mn-MN"/>
              </w:rPr>
              <w:t>.</w:t>
            </w:r>
          </w:p>
        </w:tc>
        <w:tc>
          <w:tcPr>
            <w:tcW w:w="8482" w:type="dxa"/>
          </w:tcPr>
          <w:p w14:paraId="4AC1568F" w14:textId="77156874" w:rsidR="00F63F5F" w:rsidRPr="000504BA" w:rsidRDefault="0048620C" w:rsidP="00CB7DFF">
            <w:pPr>
              <w:spacing w:before="240"/>
              <w:rPr>
                <w:rFonts w:ascii="Arial" w:hAnsi="Arial" w:cs="Arial"/>
                <w:sz w:val="24"/>
                <w:szCs w:val="24"/>
                <w:lang w:val="mn-MN"/>
              </w:rPr>
            </w:pPr>
            <w:r w:rsidRPr="000504BA">
              <w:rPr>
                <w:rFonts w:ascii="Arial" w:eastAsia="Times New Roman" w:hAnsi="Arial" w:cs="Arial"/>
                <w:noProof/>
                <w:sz w:val="24"/>
                <w:szCs w:val="24"/>
                <w:lang w:val="mn-MN"/>
              </w:rPr>
              <w:t>Хувилбарын харьцуулалт</w:t>
            </w:r>
            <w:r w:rsidR="00CB7DFF" w:rsidRPr="000504BA">
              <w:rPr>
                <w:rFonts w:ascii="Arial" w:eastAsia="Times New Roman" w:hAnsi="Arial" w:cs="Arial"/>
                <w:noProof/>
                <w:sz w:val="24"/>
                <w:szCs w:val="24"/>
                <w:lang w:val="mn-MN"/>
              </w:rPr>
              <w:t xml:space="preserve">  </w:t>
            </w:r>
            <w:r w:rsidRPr="000504BA">
              <w:rPr>
                <w:rFonts w:ascii="Arial" w:eastAsia="Times New Roman" w:hAnsi="Arial" w:cs="Arial"/>
                <w:noProof/>
                <w:sz w:val="24"/>
                <w:szCs w:val="24"/>
                <w:lang w:val="mn-MN"/>
              </w:rPr>
              <w:t>................................</w:t>
            </w:r>
            <w:r w:rsidR="00CB7DFF" w:rsidRPr="000504BA">
              <w:rPr>
                <w:rFonts w:ascii="Arial" w:eastAsia="Times New Roman" w:hAnsi="Arial" w:cs="Arial"/>
                <w:noProof/>
                <w:sz w:val="24"/>
                <w:szCs w:val="24"/>
                <w:lang w:val="mn-MN"/>
              </w:rPr>
              <w:t>......</w:t>
            </w:r>
            <w:r w:rsidRPr="000504BA">
              <w:rPr>
                <w:rFonts w:ascii="Arial" w:eastAsia="Times New Roman" w:hAnsi="Arial" w:cs="Arial"/>
                <w:noProof/>
                <w:sz w:val="24"/>
                <w:szCs w:val="24"/>
                <w:lang w:val="mn-MN"/>
              </w:rPr>
              <w:t>.....</w:t>
            </w:r>
            <w:r w:rsidR="00CB7DFF" w:rsidRPr="000504BA">
              <w:rPr>
                <w:rFonts w:ascii="Arial" w:eastAsia="Times New Roman" w:hAnsi="Arial" w:cs="Arial"/>
                <w:noProof/>
                <w:sz w:val="24"/>
                <w:szCs w:val="24"/>
                <w:lang w:val="mn-MN"/>
              </w:rPr>
              <w:t>.....................</w:t>
            </w:r>
            <w:r w:rsidR="007C0FDB" w:rsidRPr="000504BA">
              <w:rPr>
                <w:rFonts w:ascii="Arial" w:eastAsia="Times New Roman" w:hAnsi="Arial" w:cs="Arial"/>
                <w:noProof/>
                <w:sz w:val="24"/>
                <w:szCs w:val="24"/>
                <w:lang w:val="mn-MN"/>
              </w:rPr>
              <w:t>.</w:t>
            </w:r>
            <w:r w:rsidR="00CB7DFF" w:rsidRPr="000504BA">
              <w:rPr>
                <w:rFonts w:ascii="Arial" w:eastAsia="Times New Roman" w:hAnsi="Arial" w:cs="Arial"/>
                <w:noProof/>
                <w:sz w:val="24"/>
                <w:szCs w:val="24"/>
                <w:lang w:val="mn-MN"/>
              </w:rPr>
              <w:t xml:space="preserve">........ </w:t>
            </w:r>
            <w:r w:rsidRPr="000504BA">
              <w:rPr>
                <w:rFonts w:ascii="Arial" w:eastAsia="Times New Roman" w:hAnsi="Arial" w:cs="Arial"/>
                <w:noProof/>
                <w:sz w:val="24"/>
                <w:szCs w:val="24"/>
                <w:lang w:val="mn-MN"/>
              </w:rPr>
              <w:t>25</w:t>
            </w:r>
          </w:p>
        </w:tc>
      </w:tr>
    </w:tbl>
    <w:p w14:paraId="51E39A62" w14:textId="77777777" w:rsidR="00CB7DFF" w:rsidRPr="000504BA" w:rsidRDefault="00CB7DFF" w:rsidP="00F63F5F">
      <w:pPr>
        <w:rPr>
          <w:lang w:val="mn-MN" w:eastAsia="ja-JP"/>
        </w:rPr>
      </w:pPr>
    </w:p>
    <w:p w14:paraId="1399CD79" w14:textId="7033DB21" w:rsidR="00B21586" w:rsidRPr="000504BA" w:rsidRDefault="004A31E4" w:rsidP="00F63F5F">
      <w:pPr>
        <w:rPr>
          <w:lang w:val="mn-MN"/>
        </w:rPr>
      </w:pPr>
      <w:r w:rsidRPr="000504BA">
        <w:rPr>
          <w:lang w:val="mn-MN" w:eastAsia="ja-JP"/>
        </w:rPr>
        <w:br w:type="page"/>
      </w:r>
    </w:p>
    <w:p w14:paraId="5525D80A" w14:textId="77777777" w:rsidR="00EB1AED" w:rsidRPr="000504BA" w:rsidRDefault="001B19D4" w:rsidP="00C12034">
      <w:pPr>
        <w:pStyle w:val="Heading1"/>
        <w:rPr>
          <w:rFonts w:eastAsiaTheme="minorEastAsia" w:cs="Arial"/>
          <w:lang w:val="mn-MN"/>
        </w:rPr>
      </w:pPr>
      <w:bookmarkStart w:id="3" w:name="_Toc229160611"/>
      <w:r w:rsidRPr="000504BA">
        <w:rPr>
          <w:rFonts w:eastAsiaTheme="minorEastAsia" w:cs="Arial"/>
          <w:lang w:val="mn-MN"/>
        </w:rPr>
        <w:lastRenderedPageBreak/>
        <w:t>УДИРТГАЛ</w:t>
      </w:r>
      <w:bookmarkEnd w:id="3"/>
    </w:p>
    <w:p w14:paraId="27DDD944" w14:textId="77777777" w:rsidR="00461A16" w:rsidRPr="000504BA" w:rsidRDefault="00461A16" w:rsidP="00584FE8">
      <w:pPr>
        <w:spacing w:after="0" w:line="240" w:lineRule="auto"/>
        <w:jc w:val="both"/>
        <w:rPr>
          <w:rFonts w:ascii="Arial" w:eastAsia="Times New Roman" w:hAnsi="Arial" w:cs="Arial"/>
          <w:noProof/>
          <w:sz w:val="24"/>
          <w:szCs w:val="24"/>
          <w:lang w:val="mn-MN"/>
        </w:rPr>
      </w:pPr>
    </w:p>
    <w:p w14:paraId="04E4D32F" w14:textId="2D5E7AAC" w:rsidR="00461A16" w:rsidRPr="000504BA" w:rsidRDefault="00461A16"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Хууль тогтоомжийн тухай хуулийн 8 дугаар зүйлийн 8.1.1 дэх хэсэгт заасан хуулийн шаардлага болон Засгийн газрын 2016 оны 59 дүгээр тогтоолын нэгдүгээр хавсралтаар батлагдсан “Хууль тогтоомжийн хэрэгцээ, шаардлагыг урьдчилан тандан судлах аргачлал”-ын хүрээнд </w:t>
      </w:r>
      <w:r w:rsidR="00CD5D58" w:rsidRPr="000504BA">
        <w:rPr>
          <w:rFonts w:ascii="Arial" w:eastAsia="Times New Roman" w:hAnsi="Arial" w:cs="Arial"/>
          <w:b/>
          <w:bCs/>
          <w:noProof/>
          <w:color w:val="000000" w:themeColor="text1"/>
          <w:sz w:val="24"/>
          <w:szCs w:val="24"/>
          <w:lang w:val="mn-MN"/>
        </w:rPr>
        <w:t>ГАДААД ЗЭЭЛИЙН</w:t>
      </w:r>
      <w:r w:rsidRPr="000504BA">
        <w:rPr>
          <w:rStyle w:val="FootnoteReference"/>
          <w:rFonts w:ascii="Arial" w:eastAsia="Times New Roman" w:hAnsi="Arial" w:cs="Arial"/>
          <w:b/>
          <w:bCs/>
          <w:noProof/>
          <w:color w:val="000000" w:themeColor="text1"/>
          <w:sz w:val="24"/>
          <w:szCs w:val="24"/>
          <w:lang w:val="mn-MN"/>
        </w:rPr>
        <w:footnoteReference w:id="2"/>
      </w:r>
      <w:r w:rsidR="00CD5D58" w:rsidRPr="000504BA">
        <w:rPr>
          <w:rFonts w:ascii="Arial" w:eastAsia="Times New Roman" w:hAnsi="Arial" w:cs="Arial"/>
          <w:b/>
          <w:bCs/>
          <w:noProof/>
          <w:color w:val="000000" w:themeColor="text1"/>
          <w:sz w:val="24"/>
          <w:szCs w:val="24"/>
          <w:lang w:val="mn-MN"/>
        </w:rPr>
        <w:t xml:space="preserve"> АШИГЛАЛТ, ҮР АШГИЙГ НЭМЭГДҮҮЛЭХ ТУХАЙ </w:t>
      </w:r>
      <w:r w:rsidR="00CD5D58" w:rsidRPr="000504BA">
        <w:rPr>
          <w:rFonts w:ascii="Arial" w:eastAsia="Times New Roman" w:hAnsi="Arial" w:cs="Arial"/>
          <w:noProof/>
          <w:color w:val="000000" w:themeColor="text1"/>
          <w:sz w:val="24"/>
          <w:szCs w:val="24"/>
          <w:lang w:val="mn-MN"/>
        </w:rPr>
        <w:t>анхдагч</w:t>
      </w:r>
      <w:r w:rsidRPr="000504BA">
        <w:rPr>
          <w:rFonts w:ascii="Arial" w:eastAsia="Times New Roman" w:hAnsi="Arial" w:cs="Arial"/>
          <w:b/>
          <w:bCs/>
          <w:noProof/>
          <w:sz w:val="24"/>
          <w:szCs w:val="24"/>
          <w:lang w:val="mn-MN"/>
        </w:rPr>
        <w:t xml:space="preserve"> </w:t>
      </w:r>
      <w:r w:rsidRPr="000504BA">
        <w:rPr>
          <w:rFonts w:ascii="Arial" w:eastAsia="Times New Roman" w:hAnsi="Arial" w:cs="Arial"/>
          <w:noProof/>
          <w:sz w:val="24"/>
          <w:szCs w:val="24"/>
          <w:lang w:val="mn-MN"/>
        </w:rPr>
        <w:t xml:space="preserve">хуулийн төслийн хэрэгцээ, шаардлагыг урьдчилан тандах судалгааг боловсруулсан болно. </w:t>
      </w:r>
    </w:p>
    <w:p w14:paraId="59865E81" w14:textId="77777777" w:rsidR="00A90D0A" w:rsidRPr="000504BA" w:rsidRDefault="00A90D0A" w:rsidP="00584FE8">
      <w:pPr>
        <w:spacing w:after="0" w:line="240" w:lineRule="auto"/>
        <w:jc w:val="both"/>
        <w:rPr>
          <w:rFonts w:ascii="Arial" w:eastAsia="Times New Roman" w:hAnsi="Arial" w:cs="Arial"/>
          <w:noProof/>
          <w:sz w:val="24"/>
          <w:szCs w:val="24"/>
          <w:lang w:val="mn-MN"/>
        </w:rPr>
      </w:pPr>
    </w:p>
    <w:p w14:paraId="12E4700E" w14:textId="272001E9" w:rsidR="00A90D0A" w:rsidRPr="000504BA" w:rsidRDefault="009A0E5C"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Т</w:t>
      </w:r>
      <w:r w:rsidR="00A90D0A" w:rsidRPr="000504BA">
        <w:rPr>
          <w:rFonts w:ascii="Arial" w:eastAsia="Times New Roman" w:hAnsi="Arial" w:cs="Arial"/>
          <w:noProof/>
          <w:sz w:val="24"/>
          <w:szCs w:val="24"/>
          <w:lang w:val="mn-MN"/>
        </w:rPr>
        <w:t>андан судлах ажиллагааг гүйцэтгэхдээ Хууль тогтоомжийн хэрэгцээ, шаардлагыг урьдчилан тандан судлах аргачлал</w:t>
      </w:r>
      <w:r w:rsidR="54B98CCE" w:rsidRPr="000504BA">
        <w:rPr>
          <w:rFonts w:ascii="Arial" w:eastAsia="Times New Roman" w:hAnsi="Arial" w:cs="Arial"/>
          <w:noProof/>
          <w:sz w:val="24"/>
          <w:szCs w:val="24"/>
          <w:lang w:val="mn-MN"/>
        </w:rPr>
        <w:t xml:space="preserve"> /цаашид “Аргачлал” гэх/-</w:t>
      </w:r>
      <w:r w:rsidR="00A90D0A" w:rsidRPr="000504BA">
        <w:rPr>
          <w:rFonts w:ascii="Arial" w:eastAsia="Times New Roman" w:hAnsi="Arial" w:cs="Arial"/>
          <w:noProof/>
          <w:sz w:val="24"/>
          <w:szCs w:val="24"/>
          <w:lang w:val="mn-MN"/>
        </w:rPr>
        <w:t>ын дараах үе шатуудыг илүү тоймлон хийж гүйцэтгэлээ</w:t>
      </w:r>
      <w:r w:rsidR="6A785213" w:rsidRPr="000504BA">
        <w:rPr>
          <w:rFonts w:ascii="Arial" w:eastAsia="Times New Roman" w:hAnsi="Arial" w:cs="Arial"/>
          <w:noProof/>
          <w:sz w:val="24"/>
          <w:szCs w:val="24"/>
          <w:lang w:val="mn-MN"/>
        </w:rPr>
        <w:t>. Үүнд</w:t>
      </w:r>
      <w:r w:rsidR="00A90D0A" w:rsidRPr="000504BA">
        <w:rPr>
          <w:rFonts w:ascii="Arial" w:eastAsia="Times New Roman" w:hAnsi="Arial" w:cs="Arial"/>
          <w:noProof/>
          <w:sz w:val="24"/>
          <w:szCs w:val="24"/>
          <w:lang w:val="mn-MN"/>
        </w:rPr>
        <w:t>:</w:t>
      </w:r>
    </w:p>
    <w:p w14:paraId="60AB7FDB" w14:textId="77777777" w:rsidR="00A90D0A" w:rsidRPr="000504BA" w:rsidRDefault="00A90D0A" w:rsidP="00584FE8">
      <w:pPr>
        <w:spacing w:after="0" w:line="240" w:lineRule="auto"/>
        <w:ind w:firstLine="720"/>
        <w:jc w:val="both"/>
        <w:rPr>
          <w:rFonts w:ascii="Arial" w:eastAsia="Times New Roman" w:hAnsi="Arial" w:cs="Arial"/>
          <w:noProof/>
          <w:sz w:val="24"/>
          <w:szCs w:val="24"/>
          <w:lang w:val="mn-MN"/>
        </w:rPr>
      </w:pPr>
    </w:p>
    <w:p w14:paraId="2E54EC4C"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Асуудалд дүн шинжилгээ хийх; </w:t>
      </w:r>
    </w:p>
    <w:p w14:paraId="0AF9DD21"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Асуудлыг шийдвэрлэх зорилгыг томьёолох;</w:t>
      </w:r>
    </w:p>
    <w:p w14:paraId="2EA4F356"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Асуудлыг зохицуулах хувилбаруудыг тогтоож, харьцуулан судлах;</w:t>
      </w:r>
    </w:p>
    <w:p w14:paraId="0917F480"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Хуулийн зохицуулалтын үр нөлөөг ерөнхийд нь тандан судлах;</w:t>
      </w:r>
    </w:p>
    <w:p w14:paraId="770B8633"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Олон улсын харьцуулсан судалгаа хийх;</w:t>
      </w:r>
    </w:p>
    <w:p w14:paraId="1028391C" w14:textId="77777777" w:rsidR="00A90D0A" w:rsidRPr="000504BA" w:rsidRDefault="00A90D0A" w:rsidP="00E77EA6">
      <w:pPr>
        <w:numPr>
          <w:ilvl w:val="0"/>
          <w:numId w:val="11"/>
        </w:num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Зөвлөмж боловсруулах.  </w:t>
      </w:r>
    </w:p>
    <w:p w14:paraId="62833749" w14:textId="77777777" w:rsidR="00A90D0A" w:rsidRPr="000504BA" w:rsidRDefault="00A90D0A" w:rsidP="00CD5D58">
      <w:pPr>
        <w:spacing w:after="0" w:line="240" w:lineRule="auto"/>
        <w:jc w:val="both"/>
        <w:rPr>
          <w:rFonts w:ascii="Arial" w:eastAsia="Times New Roman" w:hAnsi="Arial" w:cs="Arial"/>
          <w:noProof/>
          <w:sz w:val="24"/>
          <w:szCs w:val="24"/>
          <w:lang w:val="mn-MN"/>
        </w:rPr>
      </w:pPr>
    </w:p>
    <w:p w14:paraId="5EECC67B" w14:textId="77777777" w:rsidR="00A90D0A" w:rsidRPr="000504BA" w:rsidRDefault="00A90D0A" w:rsidP="00584FE8">
      <w:pPr>
        <w:spacing w:after="0" w:line="240" w:lineRule="auto"/>
        <w:ind w:firstLine="720"/>
        <w:jc w:val="both"/>
        <w:rPr>
          <w:rFonts w:ascii="Arial" w:eastAsia="Times New Roman" w:hAnsi="Arial" w:cs="Arial"/>
          <w:noProof/>
          <w:sz w:val="24"/>
          <w:szCs w:val="24"/>
          <w:lang w:val="mn-MN"/>
        </w:rPr>
      </w:pPr>
    </w:p>
    <w:p w14:paraId="3C874A28" w14:textId="77777777" w:rsidR="00461A16" w:rsidRPr="000504BA" w:rsidRDefault="00461A16" w:rsidP="00584FE8">
      <w:pPr>
        <w:spacing w:after="0" w:line="240" w:lineRule="auto"/>
        <w:jc w:val="both"/>
        <w:rPr>
          <w:rFonts w:ascii="Arial" w:eastAsiaTheme="minorEastAsia" w:hAnsi="Arial" w:cs="Arial"/>
          <w:b/>
          <w:sz w:val="24"/>
          <w:szCs w:val="24"/>
          <w:lang w:val="mn-MN" w:eastAsia="ja-JP"/>
        </w:rPr>
      </w:pPr>
    </w:p>
    <w:p w14:paraId="2D34A278" w14:textId="77777777" w:rsidR="00C96896" w:rsidRPr="000504BA" w:rsidRDefault="00C96896" w:rsidP="00584FE8">
      <w:pPr>
        <w:pBdr>
          <w:bottom w:val="single" w:sz="4" w:space="1" w:color="auto"/>
        </w:pBdr>
        <w:shd w:val="clear" w:color="auto" w:fill="FFFFFF" w:themeFill="background1"/>
        <w:spacing w:after="0" w:line="240" w:lineRule="auto"/>
        <w:jc w:val="center"/>
        <w:rPr>
          <w:rFonts w:ascii="Arial" w:eastAsiaTheme="minorEastAsia" w:hAnsi="Arial" w:cs="Arial"/>
          <w:b/>
          <w:sz w:val="24"/>
          <w:szCs w:val="24"/>
          <w:lang w:val="mn-MN" w:eastAsia="ja-JP"/>
        </w:rPr>
      </w:pPr>
      <w:r w:rsidRPr="000504BA">
        <w:rPr>
          <w:rFonts w:ascii="Arial" w:eastAsiaTheme="minorEastAsia" w:hAnsi="Arial" w:cs="Arial"/>
          <w:b/>
          <w:sz w:val="24"/>
          <w:szCs w:val="24"/>
          <w:lang w:val="mn-MN" w:eastAsia="ja-JP"/>
        </w:rPr>
        <w:br w:type="page"/>
      </w:r>
    </w:p>
    <w:p w14:paraId="17CD72A5" w14:textId="21646893" w:rsidR="00B8198C" w:rsidRPr="000504BA" w:rsidRDefault="00B8198C" w:rsidP="00C12034">
      <w:pPr>
        <w:pStyle w:val="Heading1"/>
        <w:rPr>
          <w:rFonts w:eastAsia="Arial" w:cs="Arial"/>
          <w:lang w:val="mn-MN"/>
        </w:rPr>
      </w:pPr>
      <w:bookmarkStart w:id="4" w:name="_Toc229160612"/>
      <w:r w:rsidRPr="000504BA">
        <w:rPr>
          <w:rFonts w:eastAsia="Arial" w:cs="Arial"/>
          <w:lang w:val="mn-MN"/>
        </w:rPr>
        <w:lastRenderedPageBreak/>
        <w:t>НЭГ.</w:t>
      </w:r>
      <w:r w:rsidR="00F33268" w:rsidRPr="000504BA">
        <w:rPr>
          <w:rFonts w:eastAsia="Arial" w:cs="Arial"/>
          <w:lang w:val="mn-MN"/>
        </w:rPr>
        <w:t xml:space="preserve"> </w:t>
      </w:r>
      <w:r w:rsidRPr="000504BA">
        <w:rPr>
          <w:rFonts w:eastAsia="Arial" w:cs="Arial"/>
          <w:lang w:val="mn-MN"/>
        </w:rPr>
        <w:t>АСУУДЛЫН ДҮН ШИНЖИЛГЭЭ</w:t>
      </w:r>
      <w:bookmarkEnd w:id="4"/>
    </w:p>
    <w:p w14:paraId="7F08320D" w14:textId="1A2D34C0" w:rsidR="000F0295" w:rsidRPr="000504BA" w:rsidRDefault="000F0295" w:rsidP="00B75765">
      <w:pPr>
        <w:spacing w:after="0" w:line="240" w:lineRule="auto"/>
        <w:jc w:val="both"/>
        <w:rPr>
          <w:rFonts w:ascii="Arial" w:eastAsiaTheme="minorEastAsia" w:hAnsi="Arial" w:cs="Arial"/>
          <w:bCs/>
          <w:sz w:val="24"/>
          <w:szCs w:val="24"/>
          <w:lang w:val="mn-MN" w:eastAsia="ja-JP"/>
        </w:rPr>
      </w:pPr>
    </w:p>
    <w:p w14:paraId="1ED84A82" w14:textId="1C94D421" w:rsidR="00B8198C" w:rsidRPr="000504BA" w:rsidRDefault="00B75765" w:rsidP="003A24B1">
      <w:pPr>
        <w:pStyle w:val="Heading2"/>
        <w:rPr>
          <w:rFonts w:cs="Arial"/>
          <w:lang w:val="mn-MN"/>
        </w:rPr>
      </w:pPr>
      <w:bookmarkStart w:id="5" w:name="_Toc229160613"/>
      <w:r w:rsidRPr="000504BA">
        <w:rPr>
          <w:rFonts w:cs="Arial"/>
          <w:lang w:val="mn-MN"/>
        </w:rPr>
        <w:t xml:space="preserve">1.1. </w:t>
      </w:r>
      <w:r w:rsidR="00B8198C" w:rsidRPr="000504BA">
        <w:rPr>
          <w:rFonts w:cs="Arial"/>
          <w:lang w:val="mn-MN"/>
        </w:rPr>
        <w:t xml:space="preserve">Гадаад </w:t>
      </w:r>
      <w:r w:rsidR="007301AD" w:rsidRPr="000504BA">
        <w:rPr>
          <w:rFonts w:cs="Arial"/>
          <w:lang w:val="mn-MN"/>
        </w:rPr>
        <w:t>зээл</w:t>
      </w:r>
      <w:r w:rsidR="001423ED" w:rsidRPr="000504BA">
        <w:rPr>
          <w:rFonts w:cs="Arial"/>
          <w:lang w:val="mn-MN"/>
        </w:rPr>
        <w:t xml:space="preserve"> ба</w:t>
      </w:r>
      <w:r w:rsidR="00B8198C" w:rsidRPr="000504BA">
        <w:rPr>
          <w:rFonts w:cs="Arial"/>
          <w:lang w:val="mn-MN"/>
        </w:rPr>
        <w:t xml:space="preserve"> өнөөгийн нөхцөл байдал</w:t>
      </w:r>
      <w:bookmarkEnd w:id="5"/>
    </w:p>
    <w:p w14:paraId="56814B35" w14:textId="77777777" w:rsidR="00FF2E35" w:rsidRPr="000504BA" w:rsidRDefault="00FF2E35" w:rsidP="001423ED">
      <w:pPr>
        <w:spacing w:after="0" w:line="240" w:lineRule="auto"/>
        <w:ind w:left="720"/>
        <w:jc w:val="both"/>
        <w:rPr>
          <w:rFonts w:ascii="Arial" w:eastAsiaTheme="minorEastAsia" w:hAnsi="Arial" w:cs="Arial"/>
          <w:bCs/>
          <w:sz w:val="24"/>
          <w:szCs w:val="24"/>
          <w:lang w:val="mn-MN" w:eastAsia="ja-JP"/>
        </w:rPr>
      </w:pPr>
    </w:p>
    <w:p w14:paraId="13045893" w14:textId="149ABFF2" w:rsidR="00FB6C31" w:rsidRPr="000504BA" w:rsidRDefault="00FB6C31" w:rsidP="00FB6C31">
      <w:pPr>
        <w:pStyle w:val="Heading3"/>
        <w:rPr>
          <w:rFonts w:cs="Arial"/>
          <w:bCs/>
          <w:lang w:val="mn-MN" w:eastAsia="ja-JP"/>
        </w:rPr>
      </w:pPr>
      <w:bookmarkStart w:id="6" w:name="_Toc229160614"/>
      <w:r w:rsidRPr="000504BA">
        <w:rPr>
          <w:rFonts w:cs="Arial"/>
          <w:bCs/>
          <w:lang w:val="mn-MN" w:eastAsia="ja-JP"/>
        </w:rPr>
        <w:t>1.1.1. Гадаад зээл ба өнөөгийн нөхцөл байдал</w:t>
      </w:r>
      <w:bookmarkEnd w:id="6"/>
    </w:p>
    <w:p w14:paraId="72C3C88D" w14:textId="77777777" w:rsidR="00FB6C31" w:rsidRPr="000504BA" w:rsidRDefault="00FB6C31" w:rsidP="00FB6C31">
      <w:pPr>
        <w:pStyle w:val="ListParagraph"/>
        <w:spacing w:after="0" w:line="240" w:lineRule="auto"/>
        <w:ind w:left="1440"/>
        <w:jc w:val="both"/>
        <w:rPr>
          <w:rFonts w:ascii="Arial" w:eastAsiaTheme="minorEastAsia" w:hAnsi="Arial" w:cs="Arial"/>
          <w:bCs/>
          <w:sz w:val="24"/>
          <w:szCs w:val="24"/>
          <w:lang w:val="mn-MN" w:eastAsia="ja-JP"/>
        </w:rPr>
      </w:pPr>
    </w:p>
    <w:p w14:paraId="4DCFE2B2" w14:textId="2A6AA82B" w:rsidR="00D51F12" w:rsidRPr="000504BA" w:rsidRDefault="00D51F12" w:rsidP="00B25866">
      <w:pPr>
        <w:spacing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 xml:space="preserve">Монгол Улс 1990 онд эдийн засгийн тогтолцоог </w:t>
      </w:r>
      <w:r w:rsidR="006E0398" w:rsidRPr="000504BA">
        <w:rPr>
          <w:rFonts w:ascii="Arial" w:eastAsiaTheme="minorEastAsia" w:hAnsi="Arial" w:cs="Arial"/>
          <w:bCs/>
          <w:sz w:val="24"/>
          <w:szCs w:val="24"/>
          <w:lang w:val="mn-MN" w:eastAsia="ja-JP"/>
        </w:rPr>
        <w:t>сольж</w:t>
      </w:r>
      <w:r w:rsidRPr="000504BA">
        <w:rPr>
          <w:rFonts w:ascii="Arial" w:eastAsiaTheme="minorEastAsia" w:hAnsi="Arial" w:cs="Arial"/>
          <w:bCs/>
          <w:sz w:val="24"/>
          <w:szCs w:val="24"/>
          <w:lang w:val="mn-MN" w:eastAsia="ja-JP"/>
        </w:rPr>
        <w:t xml:space="preserve">, ардчилсан нийгэм, зах зээлийн эдийн засагт шилжсэн түүхэн шилжилт нь улсын эдийн засгийн бүтэц, удирдлагын тогтолцоог цогцоор нь өөрчлөх шаардлагыг бий болгож, үүний үр дүнд эдийн засгийн хүндрэл, сорилттой тулгарсан. Ийм нөхцөл байдалд гадаадын хөрөнгө оруулалт, </w:t>
      </w:r>
      <w:r w:rsidR="000A4CDF" w:rsidRPr="000504BA">
        <w:rPr>
          <w:rFonts w:ascii="Arial" w:eastAsiaTheme="minorEastAsia" w:hAnsi="Arial" w:cs="Arial"/>
          <w:bCs/>
          <w:sz w:val="24"/>
          <w:szCs w:val="24"/>
          <w:lang w:val="mn-MN" w:eastAsia="ja-JP"/>
        </w:rPr>
        <w:t xml:space="preserve">хөнгөлөлттэй </w:t>
      </w:r>
      <w:r w:rsidRPr="000504BA">
        <w:rPr>
          <w:rFonts w:ascii="Arial" w:eastAsiaTheme="minorEastAsia" w:hAnsi="Arial" w:cs="Arial"/>
          <w:bCs/>
          <w:sz w:val="24"/>
          <w:szCs w:val="24"/>
          <w:lang w:val="mn-MN" w:eastAsia="ja-JP"/>
        </w:rPr>
        <w:t>зээ</w:t>
      </w:r>
      <w:r w:rsidR="001E48D2" w:rsidRPr="000504BA">
        <w:rPr>
          <w:rFonts w:ascii="Arial" w:eastAsiaTheme="minorEastAsia" w:hAnsi="Arial" w:cs="Arial"/>
          <w:bCs/>
          <w:sz w:val="24"/>
          <w:szCs w:val="24"/>
          <w:lang w:val="mn-MN" w:eastAsia="ja-JP"/>
        </w:rPr>
        <w:t>л</w:t>
      </w:r>
      <w:r w:rsidRPr="000504BA">
        <w:rPr>
          <w:rFonts w:ascii="Arial" w:eastAsiaTheme="minorEastAsia" w:hAnsi="Arial" w:cs="Arial"/>
          <w:bCs/>
          <w:sz w:val="24"/>
          <w:szCs w:val="24"/>
          <w:lang w:val="mn-MN" w:eastAsia="ja-JP"/>
        </w:rPr>
        <w:t xml:space="preserve"> нь Монгол Улсын эдийн засгийг сэргээх, шинэ нөхцөлд дасан зохицуулах, бүтцийн шинэчлэл хийхэд онцгой чухал, голлох үүрэг гүйцэтгэсэн бөгөөд дотоодын хөрөнгө оруулалтын эх үүсвэр хангалтгүй, төсөв санхүүгийн хомсдол гүнзгий байсан тул гадаадын зээл</w:t>
      </w:r>
      <w:r w:rsidR="009F028C" w:rsidRPr="000504BA">
        <w:rPr>
          <w:rFonts w:ascii="Arial" w:eastAsiaTheme="minorEastAsia" w:hAnsi="Arial" w:cs="Arial"/>
          <w:bCs/>
          <w:sz w:val="24"/>
          <w:szCs w:val="24"/>
          <w:lang w:val="mn-MN" w:eastAsia="ja-JP"/>
        </w:rPr>
        <w:t>, тусламж</w:t>
      </w:r>
      <w:r w:rsidR="001E48D2" w:rsidRPr="000504BA">
        <w:rPr>
          <w:rFonts w:ascii="Arial" w:eastAsiaTheme="minorEastAsia" w:hAnsi="Arial" w:cs="Arial"/>
          <w:bCs/>
          <w:sz w:val="24"/>
          <w:szCs w:val="24"/>
          <w:lang w:val="mn-MN" w:eastAsia="ja-JP"/>
        </w:rPr>
        <w:t xml:space="preserve"> </w:t>
      </w:r>
      <w:r w:rsidRPr="000504BA">
        <w:rPr>
          <w:rFonts w:ascii="Arial" w:eastAsiaTheme="minorEastAsia" w:hAnsi="Arial" w:cs="Arial"/>
          <w:bCs/>
          <w:sz w:val="24"/>
          <w:szCs w:val="24"/>
          <w:lang w:val="mn-MN" w:eastAsia="ja-JP"/>
        </w:rPr>
        <w:t>нь нэн шаардлагатай болсон.</w:t>
      </w:r>
    </w:p>
    <w:p w14:paraId="39831F70" w14:textId="35CE8B53" w:rsidR="00B82818" w:rsidRPr="000504BA" w:rsidRDefault="00B82818" w:rsidP="00B82818">
      <w:pPr>
        <w:spacing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 xml:space="preserve">Энэ нөхцөл байдалтай </w:t>
      </w:r>
      <w:r w:rsidR="009F028C" w:rsidRPr="000504BA">
        <w:rPr>
          <w:rFonts w:ascii="Arial" w:eastAsiaTheme="minorEastAsia" w:hAnsi="Arial" w:cs="Arial"/>
          <w:bCs/>
          <w:sz w:val="24"/>
          <w:szCs w:val="24"/>
          <w:lang w:val="mn-MN" w:eastAsia="ja-JP"/>
        </w:rPr>
        <w:t>холбоотойгоор</w:t>
      </w:r>
      <w:r w:rsidRPr="000504BA">
        <w:rPr>
          <w:rFonts w:ascii="Arial" w:eastAsiaTheme="minorEastAsia" w:hAnsi="Arial" w:cs="Arial"/>
          <w:bCs/>
          <w:sz w:val="24"/>
          <w:szCs w:val="24"/>
          <w:lang w:val="mn-MN" w:eastAsia="ja-JP"/>
        </w:rPr>
        <w:t xml:space="preserve"> Монгол Улс олон улсын санхүү</w:t>
      </w:r>
      <w:r w:rsidR="00771EE6" w:rsidRPr="000504BA">
        <w:rPr>
          <w:rFonts w:ascii="Arial" w:eastAsiaTheme="minorEastAsia" w:hAnsi="Arial" w:cs="Arial"/>
          <w:bCs/>
          <w:sz w:val="24"/>
          <w:szCs w:val="24"/>
          <w:lang w:val="mn-MN" w:eastAsia="ja-JP"/>
        </w:rPr>
        <w:t>гийн болон</w:t>
      </w:r>
      <w:r w:rsidRPr="000504BA">
        <w:rPr>
          <w:rFonts w:ascii="Arial" w:eastAsiaTheme="minorEastAsia" w:hAnsi="Arial" w:cs="Arial"/>
          <w:bCs/>
          <w:sz w:val="24"/>
          <w:szCs w:val="24"/>
          <w:lang w:val="mn-MN" w:eastAsia="ja-JP"/>
        </w:rPr>
        <w:t xml:space="preserve"> хөгжлийн </w:t>
      </w:r>
      <w:r w:rsidR="00771EE6" w:rsidRPr="000504BA">
        <w:rPr>
          <w:rFonts w:ascii="Arial" w:eastAsiaTheme="minorEastAsia" w:hAnsi="Arial" w:cs="Arial"/>
          <w:bCs/>
          <w:sz w:val="24"/>
          <w:szCs w:val="24"/>
          <w:lang w:val="mn-MN" w:eastAsia="ja-JP"/>
        </w:rPr>
        <w:t>түнш</w:t>
      </w:r>
      <w:r w:rsidRPr="000504BA">
        <w:rPr>
          <w:rFonts w:ascii="Arial" w:eastAsiaTheme="minorEastAsia" w:hAnsi="Arial" w:cs="Arial"/>
          <w:bCs/>
          <w:sz w:val="24"/>
          <w:szCs w:val="24"/>
          <w:lang w:val="mn-MN" w:eastAsia="ja-JP"/>
        </w:rPr>
        <w:t xml:space="preserve"> байгууллагуудтай хамтран ажиллаж эхэлсэн бөгөөд Олон улсын валютын сан, Дэлхийн банк, Азийн хөгжлийн банк зэрэг олон улсын байгууллагуудад гишүүнээр элсэж, тэдгээрээс нэн хөнгөлөлттэй нөхцөлтэй зээл</w:t>
      </w:r>
      <w:r w:rsidR="001E48D2" w:rsidRPr="000504BA">
        <w:rPr>
          <w:rFonts w:ascii="Arial" w:eastAsiaTheme="minorEastAsia" w:hAnsi="Arial" w:cs="Arial"/>
          <w:bCs/>
          <w:sz w:val="24"/>
          <w:szCs w:val="24"/>
          <w:lang w:val="mn-MN" w:eastAsia="ja-JP"/>
        </w:rPr>
        <w:t xml:space="preserve">ийн </w:t>
      </w:r>
      <w:r w:rsidRPr="000504BA">
        <w:rPr>
          <w:rFonts w:ascii="Arial" w:eastAsiaTheme="minorEastAsia" w:hAnsi="Arial" w:cs="Arial"/>
          <w:bCs/>
          <w:sz w:val="24"/>
          <w:szCs w:val="24"/>
          <w:lang w:val="mn-MN" w:eastAsia="ja-JP"/>
        </w:rPr>
        <w:t>эх үүсвэрийг татах үйл ажиллагааг эхлүүлсэн.</w:t>
      </w:r>
    </w:p>
    <w:p w14:paraId="725741A0" w14:textId="4B7348D8" w:rsidR="00726A5E" w:rsidRPr="000504BA" w:rsidRDefault="00726A5E" w:rsidP="00726A5E">
      <w:pPr>
        <w:spacing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 xml:space="preserve">1990-ээд оны эхэн үе нь эдийн засгийн шилжилтийн хамгийн хүнд үе байсан бөгөөд энэ хугацаанд буюу 1990–1999 онуудад Монгол Улс олон улсын байгууллагууд болон хоёр талт хамтын ажиллагааны хүрээнд нийтдээ 1.3 тэрбум ам.долларын гадаад </w:t>
      </w:r>
      <w:r w:rsidR="000D5DAE" w:rsidRPr="000504BA">
        <w:rPr>
          <w:rFonts w:ascii="Arial" w:eastAsiaTheme="minorEastAsia" w:hAnsi="Arial" w:cs="Arial"/>
          <w:bCs/>
          <w:sz w:val="24"/>
          <w:szCs w:val="24"/>
          <w:lang w:val="mn-MN" w:eastAsia="ja-JP"/>
        </w:rPr>
        <w:t xml:space="preserve">нэн хөнгөлөлттэй болон </w:t>
      </w:r>
      <w:r w:rsidR="00A93F11" w:rsidRPr="000504BA">
        <w:rPr>
          <w:rFonts w:ascii="Arial" w:eastAsiaTheme="minorEastAsia" w:hAnsi="Arial" w:cs="Arial"/>
          <w:bCs/>
          <w:sz w:val="24"/>
          <w:szCs w:val="24"/>
          <w:lang w:val="mn-MN" w:eastAsia="ja-JP"/>
        </w:rPr>
        <w:t xml:space="preserve">хөнгөлөлттэй </w:t>
      </w:r>
      <w:r w:rsidRPr="000504BA">
        <w:rPr>
          <w:rFonts w:ascii="Arial" w:eastAsiaTheme="minorEastAsia" w:hAnsi="Arial" w:cs="Arial"/>
          <w:bCs/>
          <w:sz w:val="24"/>
          <w:szCs w:val="24"/>
          <w:lang w:val="mn-MN" w:eastAsia="ja-JP"/>
        </w:rPr>
        <w:t>зээлийг авч, эдгээр зээлүүд нь эдийн засгийн бүтцийн шинэчлэл, төрийн байгууллагын зохион байгуулалтын өөрчлөлт, банк, санхүүгийн салбарын шинэ тогтолцоог бий болгох, чадавхжуулах, жижиг, дунд үйлдвэрлэлийг дэмжих, эрүүл мэнд, боловсролын хүртээмжийг нэмэгдүүлэх, нийгмийн суурь дэд бүтцийг бий болгох, эдийн засгийн уналтын сөрөг үр дагаврыг бууруулах, нийгмийн хамгааллыг бэхжүүлэх зэрэг олон чиглэлд зарцуулагдсан</w:t>
      </w:r>
      <w:r w:rsidR="001304B2" w:rsidRPr="000504BA">
        <w:rPr>
          <w:rFonts w:ascii="Arial" w:eastAsiaTheme="minorEastAsia" w:hAnsi="Arial" w:cs="Arial"/>
          <w:bCs/>
          <w:sz w:val="24"/>
          <w:szCs w:val="24"/>
          <w:lang w:val="mn-MN" w:eastAsia="ja-JP"/>
        </w:rPr>
        <w:t xml:space="preserve"> байна</w:t>
      </w:r>
      <w:r w:rsidRPr="000504BA">
        <w:rPr>
          <w:rFonts w:ascii="Arial" w:eastAsiaTheme="minorEastAsia" w:hAnsi="Arial" w:cs="Arial"/>
          <w:bCs/>
          <w:sz w:val="24"/>
          <w:szCs w:val="24"/>
          <w:lang w:val="mn-MN" w:eastAsia="ja-JP"/>
        </w:rPr>
        <w:t>.</w:t>
      </w:r>
      <w:r w:rsidR="00D55705" w:rsidRPr="000504BA">
        <w:rPr>
          <w:rFonts w:ascii="Arial" w:eastAsiaTheme="minorEastAsia" w:hAnsi="Arial" w:cs="Arial"/>
          <w:bCs/>
          <w:sz w:val="24"/>
          <w:szCs w:val="24"/>
          <w:lang w:val="mn-MN" w:eastAsia="ja-JP"/>
        </w:rPr>
        <w:tab/>
      </w:r>
    </w:p>
    <w:p w14:paraId="5C476D6F" w14:textId="67344912" w:rsidR="00CB1768" w:rsidRPr="000504BA" w:rsidRDefault="00CB1768" w:rsidP="00CB1768">
      <w:pPr>
        <w:spacing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 xml:space="preserve">Үүний дараа 2000 оноос эхлэн Монгол Улсын эдийн засгийн өсөлт харьцангуй тогтворжиж, </w:t>
      </w:r>
      <w:r w:rsidR="001304B2" w:rsidRPr="000504BA">
        <w:rPr>
          <w:rFonts w:ascii="Arial" w:eastAsiaTheme="minorEastAsia" w:hAnsi="Arial" w:cs="Arial"/>
          <w:bCs/>
          <w:sz w:val="24"/>
          <w:szCs w:val="24"/>
          <w:lang w:val="mn-MN" w:eastAsia="ja-JP"/>
        </w:rPr>
        <w:t xml:space="preserve">шинэ </w:t>
      </w:r>
      <w:r w:rsidRPr="000504BA">
        <w:rPr>
          <w:rFonts w:ascii="Arial" w:eastAsiaTheme="minorEastAsia" w:hAnsi="Arial" w:cs="Arial"/>
          <w:bCs/>
          <w:sz w:val="24"/>
          <w:szCs w:val="24"/>
          <w:lang w:val="mn-MN" w:eastAsia="ja-JP"/>
        </w:rPr>
        <w:t>дэд бүтэц бий болгох, үндэсний эдийн засгийн чадавхыг нэмэгдүүлэх шаардлага өсөн нэмэгдсэнтэй холбоотойгоор гадаад зээл нь өмнөх арван жилтэй харьцуулахад илүү хөрөнгө оруулалтын шинжтэй, урт хугацааны хөгжлийн бодлогын чиглэлд чиглэ</w:t>
      </w:r>
      <w:r w:rsidR="00FB75AF" w:rsidRPr="000504BA">
        <w:rPr>
          <w:rFonts w:ascii="Arial" w:eastAsiaTheme="minorEastAsia" w:hAnsi="Arial" w:cs="Arial"/>
          <w:bCs/>
          <w:sz w:val="24"/>
          <w:szCs w:val="24"/>
          <w:lang w:val="mn-MN" w:eastAsia="ja-JP"/>
        </w:rPr>
        <w:t>х</w:t>
      </w:r>
      <w:r w:rsidRPr="000504BA">
        <w:rPr>
          <w:rFonts w:ascii="Arial" w:eastAsiaTheme="minorEastAsia" w:hAnsi="Arial" w:cs="Arial"/>
          <w:bCs/>
          <w:sz w:val="24"/>
          <w:szCs w:val="24"/>
          <w:lang w:val="mn-MN" w:eastAsia="ja-JP"/>
        </w:rPr>
        <w:t xml:space="preserve"> болсон бөгөөд энэ үед нийтдээ 1.5 тэрбум ам.долларын зээлийг дулааны цахилгаан станцын шинэчлэл, авто болон төмөр зам барих, орон нут</w:t>
      </w:r>
      <w:r w:rsidR="004E6A08" w:rsidRPr="000504BA">
        <w:rPr>
          <w:rFonts w:ascii="Arial" w:eastAsiaTheme="minorEastAsia" w:hAnsi="Arial" w:cs="Arial"/>
          <w:bCs/>
          <w:sz w:val="24"/>
          <w:szCs w:val="24"/>
          <w:lang w:val="mn-MN" w:eastAsia="ja-JP"/>
        </w:rPr>
        <w:t>гийн хөгжил,</w:t>
      </w:r>
      <w:r w:rsidRPr="000504BA">
        <w:rPr>
          <w:rFonts w:ascii="Arial" w:eastAsiaTheme="minorEastAsia" w:hAnsi="Arial" w:cs="Arial"/>
          <w:bCs/>
          <w:sz w:val="24"/>
          <w:szCs w:val="24"/>
          <w:lang w:val="mn-MN" w:eastAsia="ja-JP"/>
        </w:rPr>
        <w:t xml:space="preserve"> орон сууц, нийтийн аж ахуй болон агаарын тээврийн дэд бүтцийг хөгжүүлэх зорилгоор авч ашигласан.</w:t>
      </w:r>
    </w:p>
    <w:p w14:paraId="085D9A38" w14:textId="16933F12" w:rsidR="002F6F9F" w:rsidRPr="000504BA" w:rsidRDefault="002F6F9F" w:rsidP="007A2176">
      <w:pPr>
        <w:spacing w:line="276" w:lineRule="auto"/>
        <w:ind w:firstLine="720"/>
        <w:jc w:val="both"/>
        <w:rPr>
          <w:rFonts w:ascii="Arial" w:hAnsi="Arial" w:cs="Arial"/>
          <w:sz w:val="24"/>
          <w:szCs w:val="24"/>
          <w:lang w:val="mn-MN"/>
        </w:rPr>
      </w:pPr>
      <w:r w:rsidRPr="000504BA">
        <w:rPr>
          <w:rFonts w:ascii="Arial" w:hAnsi="Arial" w:cs="Arial"/>
          <w:sz w:val="24"/>
          <w:szCs w:val="24"/>
          <w:lang w:val="mn-MN"/>
        </w:rPr>
        <w:lastRenderedPageBreak/>
        <w:t xml:space="preserve">Харин 2010-аад оны эхэн үеэс эхлэн Монгол Улсын эдийн засаг, санхүүгийн нөхцөл байдал харьцангуй тогтвортой болж, гадаад зээлийн нөхцөл хосолмол хэлбэртэй буюу хөнгөлөлттэй болон </w:t>
      </w:r>
      <w:r w:rsidR="00EA4B72" w:rsidRPr="000504BA">
        <w:rPr>
          <w:rFonts w:ascii="Arial" w:hAnsi="Arial" w:cs="Arial"/>
          <w:sz w:val="24"/>
          <w:szCs w:val="24"/>
          <w:lang w:val="mn-MN"/>
        </w:rPr>
        <w:t>арилжааны</w:t>
      </w:r>
      <w:r w:rsidRPr="000504BA">
        <w:rPr>
          <w:rFonts w:ascii="Arial" w:hAnsi="Arial" w:cs="Arial"/>
          <w:sz w:val="24"/>
          <w:szCs w:val="24"/>
          <w:lang w:val="mn-MN"/>
        </w:rPr>
        <w:t xml:space="preserve"> нөхцөл хосолсон хэлбэрт шилжиж, сүүлийн 15 жилийн хугацаанд нийслэл Улаанбаатар хотын хүн амын өсөлт, төвлөрөл нэмэгдсэнтэй уялдан хотын суурьшлын бүсийг тэлэх, зам тээвэр, инженерийн дэд бүтэц, нийтийн үйлчилгээний хүртээмжийг сайжруулах томоохон бүтээн байгуулалтын төслүүдийг хэрэгжүүлэх зайлшгүй шаардлага үүссэн бөгөөд эдгээр төсөл, хөтөлбөрүүд нь улсын төсвийн шууд хөрөнгө оруулалтаар санхүүжих боломжгүй, өндөр өртөг бүхий хөрөнгө оруулалтын төсөл байсан тул гадаадын хөнгөлөлттэй зээлийг үндсэн эх үүсвэр болгон ашигласан.</w:t>
      </w:r>
    </w:p>
    <w:p w14:paraId="75E8BF72" w14:textId="4BB587C6" w:rsidR="005734BF" w:rsidRDefault="005734BF" w:rsidP="0071364D">
      <w:pPr>
        <w:spacing w:line="276" w:lineRule="auto"/>
        <w:ind w:firstLine="720"/>
        <w:jc w:val="both"/>
        <w:rPr>
          <w:rFonts w:ascii="Arial" w:hAnsi="Arial" w:cs="Arial"/>
          <w:sz w:val="24"/>
          <w:szCs w:val="24"/>
          <w:lang w:val="mn-MN"/>
        </w:rPr>
      </w:pPr>
      <w:r>
        <w:rPr>
          <w:rFonts w:ascii="Arial" w:hAnsi="Arial" w:cs="Arial"/>
          <w:sz w:val="24"/>
          <w:szCs w:val="24"/>
          <w:lang w:val="mn-MN"/>
        </w:rPr>
        <w:t xml:space="preserve">Ийнхүү </w:t>
      </w:r>
      <w:r w:rsidRPr="005734BF">
        <w:rPr>
          <w:rFonts w:ascii="Arial" w:hAnsi="Arial" w:cs="Arial"/>
          <w:sz w:val="24"/>
          <w:szCs w:val="24"/>
          <w:lang w:val="mn-MN"/>
        </w:rPr>
        <w:t>Монгол Улсын Засгийн газар 1991 оноос хойш нийт 348 төсөл, хөтөлбөр санхүүжүүлэх зориулалтаар 9.2 тэрбум ам.доллартой тэнцэх хэмжээний зээлийн хөрөнгийг авч ашигласан бөгөөд үүнээс 6.1 тэрбум ам.доллартой тэнцэх хэмжээний хөрөнгийг төслийн зээлд буюу 308 төсөл, арга хэмжээ хэрэгжүүлэхэд зарцуулсан бол төсвийн дэмжлэгийн зориулалтаар 3.1 тэрбум ам.доллартой тэнцэх 40 хөтөлбөрийн зээлийн хөрөнгийг авч ашигласан байдаг.</w:t>
      </w:r>
    </w:p>
    <w:p w14:paraId="612F0030" w14:textId="3DA9DA64" w:rsidR="0071364D" w:rsidRPr="000504BA" w:rsidRDefault="005734BF" w:rsidP="0071364D">
      <w:pPr>
        <w:spacing w:line="276" w:lineRule="auto"/>
        <w:ind w:firstLine="720"/>
        <w:jc w:val="both"/>
        <w:rPr>
          <w:rFonts w:ascii="Arial" w:hAnsi="Arial" w:cs="Arial"/>
          <w:sz w:val="24"/>
          <w:szCs w:val="24"/>
          <w:lang w:val="mn-MN"/>
        </w:rPr>
      </w:pPr>
      <w:r>
        <w:rPr>
          <w:rFonts w:ascii="Arial" w:hAnsi="Arial" w:cs="Arial"/>
          <w:sz w:val="24"/>
          <w:szCs w:val="24"/>
          <w:lang w:val="mn-MN"/>
        </w:rPr>
        <w:t>Харин ө</w:t>
      </w:r>
      <w:r w:rsidR="001F4799" w:rsidRPr="000504BA">
        <w:rPr>
          <w:rFonts w:ascii="Arial" w:hAnsi="Arial" w:cs="Arial"/>
          <w:sz w:val="24"/>
          <w:szCs w:val="24"/>
          <w:lang w:val="mn-MN"/>
        </w:rPr>
        <w:t xml:space="preserve">нөөдрийн байдлаар </w:t>
      </w:r>
      <w:r>
        <w:rPr>
          <w:rFonts w:ascii="Arial" w:hAnsi="Arial" w:cs="Arial"/>
          <w:sz w:val="24"/>
          <w:szCs w:val="24"/>
          <w:lang w:val="mn-MN"/>
        </w:rPr>
        <w:t xml:space="preserve">хэрэгжиж буй </w:t>
      </w:r>
      <w:r w:rsidRPr="000504BA">
        <w:rPr>
          <w:rFonts w:ascii="Arial" w:hAnsi="Arial" w:cs="Arial"/>
          <w:sz w:val="24"/>
          <w:szCs w:val="24"/>
          <w:lang w:val="mn-MN"/>
        </w:rPr>
        <w:t>7</w:t>
      </w:r>
      <w:r w:rsidR="00885E3C">
        <w:rPr>
          <w:rFonts w:ascii="Arial" w:hAnsi="Arial" w:cs="Arial"/>
          <w:sz w:val="24"/>
          <w:szCs w:val="24"/>
          <w:lang w:val="mn-MN"/>
        </w:rPr>
        <w:t>4</w:t>
      </w:r>
      <w:r w:rsidRPr="000504BA">
        <w:rPr>
          <w:rFonts w:ascii="Arial" w:hAnsi="Arial" w:cs="Arial"/>
          <w:sz w:val="24"/>
          <w:szCs w:val="24"/>
          <w:lang w:val="mn-MN"/>
        </w:rPr>
        <w:t xml:space="preserve"> зээлийн</w:t>
      </w:r>
      <w:r>
        <w:rPr>
          <w:rFonts w:ascii="Arial" w:hAnsi="Arial" w:cs="Arial"/>
          <w:sz w:val="24"/>
          <w:szCs w:val="24"/>
          <w:lang w:val="mn-MN"/>
        </w:rPr>
        <w:t xml:space="preserve"> </w:t>
      </w:r>
      <w:r w:rsidR="001F4799" w:rsidRPr="000504BA">
        <w:rPr>
          <w:rFonts w:ascii="Arial" w:hAnsi="Arial" w:cs="Arial"/>
          <w:sz w:val="24"/>
          <w:szCs w:val="24"/>
          <w:lang w:val="mn-MN"/>
        </w:rPr>
        <w:t xml:space="preserve">төслүүдийн </w:t>
      </w:r>
      <w:r w:rsidR="00CB525A" w:rsidRPr="000504BA">
        <w:rPr>
          <w:rFonts w:ascii="Arial" w:hAnsi="Arial" w:cs="Arial"/>
          <w:sz w:val="24"/>
          <w:szCs w:val="24"/>
          <w:lang w:val="mn-MN"/>
        </w:rPr>
        <w:t>нийт ашиглаагүй үлдэгдэл 1</w:t>
      </w:r>
      <w:r w:rsidR="00BB630F" w:rsidRPr="000504BA">
        <w:rPr>
          <w:rFonts w:ascii="Arial" w:hAnsi="Arial" w:cs="Arial"/>
          <w:sz w:val="24"/>
          <w:szCs w:val="24"/>
          <w:lang w:val="mn-MN"/>
        </w:rPr>
        <w:t>3</w:t>
      </w:r>
      <w:r w:rsidR="00CB525A" w:rsidRPr="000504BA">
        <w:rPr>
          <w:rFonts w:ascii="Arial" w:hAnsi="Arial" w:cs="Arial"/>
          <w:sz w:val="24"/>
          <w:szCs w:val="24"/>
          <w:lang w:val="mn-MN"/>
        </w:rPr>
        <w:t>.</w:t>
      </w:r>
      <w:r w:rsidR="00BB630F" w:rsidRPr="000504BA">
        <w:rPr>
          <w:rFonts w:ascii="Arial" w:hAnsi="Arial" w:cs="Arial"/>
          <w:sz w:val="24"/>
          <w:szCs w:val="24"/>
          <w:lang w:val="mn-MN"/>
        </w:rPr>
        <w:t>8</w:t>
      </w:r>
      <w:r w:rsidR="00CB525A" w:rsidRPr="000504BA">
        <w:rPr>
          <w:rFonts w:ascii="Arial" w:hAnsi="Arial" w:cs="Arial"/>
          <w:sz w:val="24"/>
          <w:szCs w:val="24"/>
          <w:lang w:val="mn-MN"/>
        </w:rPr>
        <w:t xml:space="preserve"> их наяд төгрөг байна. Үүнээс </w:t>
      </w:r>
      <w:r w:rsidR="00625CA9" w:rsidRPr="000504BA">
        <w:rPr>
          <w:rFonts w:ascii="Arial" w:hAnsi="Arial" w:cs="Arial"/>
          <w:sz w:val="24"/>
          <w:szCs w:val="24"/>
          <w:lang w:val="mn-MN"/>
        </w:rPr>
        <w:t>38</w:t>
      </w:r>
      <w:r w:rsidR="00CB525A" w:rsidRPr="000504BA">
        <w:rPr>
          <w:rFonts w:ascii="Arial" w:hAnsi="Arial" w:cs="Arial"/>
          <w:sz w:val="24"/>
          <w:szCs w:val="24"/>
          <w:lang w:val="mn-MN"/>
        </w:rPr>
        <w:t xml:space="preserve"> хувь буюу </w:t>
      </w:r>
      <w:r w:rsidR="00343B0F" w:rsidRPr="000504BA">
        <w:rPr>
          <w:rFonts w:ascii="Arial" w:hAnsi="Arial" w:cs="Arial"/>
          <w:sz w:val="24"/>
          <w:szCs w:val="24"/>
          <w:lang w:val="mn-MN"/>
        </w:rPr>
        <w:t>5</w:t>
      </w:r>
      <w:r w:rsidR="00CB525A" w:rsidRPr="000504BA">
        <w:rPr>
          <w:rFonts w:ascii="Arial" w:hAnsi="Arial" w:cs="Arial"/>
          <w:sz w:val="24"/>
          <w:szCs w:val="24"/>
          <w:lang w:val="mn-MN"/>
        </w:rPr>
        <w:t>.</w:t>
      </w:r>
      <w:r w:rsidR="00625CA9" w:rsidRPr="000504BA">
        <w:rPr>
          <w:rFonts w:ascii="Arial" w:hAnsi="Arial" w:cs="Arial"/>
          <w:sz w:val="24"/>
          <w:szCs w:val="24"/>
          <w:lang w:val="mn-MN"/>
        </w:rPr>
        <w:t>3</w:t>
      </w:r>
      <w:r w:rsidR="00CB525A" w:rsidRPr="000504BA">
        <w:rPr>
          <w:rFonts w:ascii="Arial" w:hAnsi="Arial" w:cs="Arial"/>
          <w:sz w:val="24"/>
          <w:szCs w:val="24"/>
          <w:lang w:val="mn-MN"/>
        </w:rPr>
        <w:t xml:space="preserve"> их наяд төгрөг нь стратегийн ач холбогдол бүхий томоохон бүтээн байгуулалтын төслүүд болох Газрын тос боловсруулах үйлдвэр барих болон Эрдэнэбүрэнгийн усан цахилгаан станц барих төслүүдэд ноогдож байна. </w:t>
      </w:r>
      <w:r w:rsidR="00BB1CE0" w:rsidRPr="000504BA">
        <w:rPr>
          <w:rFonts w:ascii="Arial" w:hAnsi="Arial" w:cs="Arial"/>
          <w:sz w:val="24"/>
          <w:szCs w:val="24"/>
          <w:lang w:val="mn-MN"/>
        </w:rPr>
        <w:t xml:space="preserve">Түүнчлэн хэрэгжилтийн шатанд байгаа </w:t>
      </w:r>
      <w:r w:rsidR="00442A9E" w:rsidRPr="000504BA">
        <w:rPr>
          <w:rFonts w:ascii="Arial" w:hAnsi="Arial" w:cs="Arial"/>
          <w:sz w:val="24"/>
          <w:szCs w:val="24"/>
          <w:lang w:val="mn-MN"/>
        </w:rPr>
        <w:t>бусад</w:t>
      </w:r>
      <w:r w:rsidR="00BB1CE0" w:rsidRPr="000504BA">
        <w:rPr>
          <w:rFonts w:ascii="Arial" w:hAnsi="Arial" w:cs="Arial"/>
          <w:sz w:val="24"/>
          <w:szCs w:val="24"/>
          <w:lang w:val="mn-MN"/>
        </w:rPr>
        <w:t xml:space="preserve"> 7</w:t>
      </w:r>
      <w:r w:rsidR="00EE3C92" w:rsidRPr="000504BA">
        <w:rPr>
          <w:rFonts w:ascii="Arial" w:hAnsi="Arial" w:cs="Arial"/>
          <w:sz w:val="24"/>
          <w:szCs w:val="24"/>
          <w:lang w:val="mn-MN"/>
        </w:rPr>
        <w:t>2</w:t>
      </w:r>
      <w:r w:rsidR="00BB1CE0" w:rsidRPr="000504BA">
        <w:rPr>
          <w:rFonts w:ascii="Arial" w:hAnsi="Arial" w:cs="Arial"/>
          <w:sz w:val="24"/>
          <w:szCs w:val="24"/>
          <w:lang w:val="mn-MN"/>
        </w:rPr>
        <w:t xml:space="preserve"> төслийн </w:t>
      </w:r>
      <w:r w:rsidR="00CA5FEA" w:rsidRPr="000504BA">
        <w:rPr>
          <w:rFonts w:ascii="Arial" w:hAnsi="Arial" w:cs="Arial"/>
          <w:sz w:val="24"/>
          <w:szCs w:val="24"/>
          <w:lang w:val="mn-MN"/>
        </w:rPr>
        <w:t>38</w:t>
      </w:r>
      <w:r w:rsidR="00BB1CE0" w:rsidRPr="000504BA">
        <w:rPr>
          <w:rFonts w:ascii="Arial" w:hAnsi="Arial" w:cs="Arial"/>
          <w:sz w:val="24"/>
          <w:szCs w:val="24"/>
          <w:lang w:val="mn-MN"/>
        </w:rPr>
        <w:t xml:space="preserve"> нь Монгол Улсын </w:t>
      </w:r>
      <w:r w:rsidR="00CA5FEA" w:rsidRPr="000504BA">
        <w:rPr>
          <w:rFonts w:ascii="Arial" w:hAnsi="Arial" w:cs="Arial"/>
          <w:sz w:val="24"/>
          <w:szCs w:val="24"/>
          <w:lang w:val="mn-MN"/>
        </w:rPr>
        <w:t>дунд хугацааны хөгжлийн бодлогод</w:t>
      </w:r>
      <w:r w:rsidR="00BB1CE0" w:rsidRPr="000504BA">
        <w:rPr>
          <w:rFonts w:ascii="Arial" w:hAnsi="Arial" w:cs="Arial"/>
          <w:sz w:val="24"/>
          <w:szCs w:val="24"/>
          <w:lang w:val="mn-MN"/>
        </w:rPr>
        <w:t xml:space="preserve"> тусгагдсан бөгөөд эдгээр төслүү</w:t>
      </w:r>
      <w:r w:rsidR="00561C0D" w:rsidRPr="000504BA">
        <w:rPr>
          <w:rFonts w:ascii="Arial" w:hAnsi="Arial" w:cs="Arial"/>
          <w:sz w:val="24"/>
          <w:szCs w:val="24"/>
          <w:lang w:val="mn-MN"/>
        </w:rPr>
        <w:t xml:space="preserve">д нийт ашиглагдаагүй үлдэгдлийн </w:t>
      </w:r>
      <w:r w:rsidR="00863F6C" w:rsidRPr="000504BA">
        <w:rPr>
          <w:rFonts w:ascii="Arial" w:hAnsi="Arial" w:cs="Arial"/>
          <w:sz w:val="24"/>
          <w:szCs w:val="24"/>
          <w:lang w:val="mn-MN"/>
        </w:rPr>
        <w:t xml:space="preserve">62 </w:t>
      </w:r>
      <w:r w:rsidR="00561C0D" w:rsidRPr="000504BA">
        <w:rPr>
          <w:rFonts w:ascii="Arial" w:hAnsi="Arial" w:cs="Arial"/>
          <w:sz w:val="24"/>
          <w:szCs w:val="24"/>
          <w:lang w:val="mn-MN"/>
        </w:rPr>
        <w:t>хувий</w:t>
      </w:r>
      <w:r w:rsidR="00863F6C" w:rsidRPr="000504BA">
        <w:rPr>
          <w:rFonts w:ascii="Arial" w:hAnsi="Arial" w:cs="Arial"/>
          <w:sz w:val="24"/>
          <w:szCs w:val="24"/>
          <w:lang w:val="mn-MN"/>
        </w:rPr>
        <w:t>г</w:t>
      </w:r>
      <w:r w:rsidR="00561C0D" w:rsidRPr="000504BA">
        <w:rPr>
          <w:rFonts w:ascii="Arial" w:hAnsi="Arial" w:cs="Arial"/>
          <w:sz w:val="24"/>
          <w:szCs w:val="24"/>
          <w:lang w:val="mn-MN"/>
        </w:rPr>
        <w:t xml:space="preserve"> </w:t>
      </w:r>
      <w:r w:rsidR="0059153C" w:rsidRPr="000504BA">
        <w:rPr>
          <w:rFonts w:ascii="Arial" w:hAnsi="Arial" w:cs="Arial"/>
          <w:sz w:val="24"/>
          <w:szCs w:val="24"/>
          <w:lang w:val="mn-MN"/>
        </w:rPr>
        <w:t>эзэлж</w:t>
      </w:r>
      <w:r w:rsidR="00561C0D" w:rsidRPr="000504BA">
        <w:rPr>
          <w:rFonts w:ascii="Arial" w:hAnsi="Arial" w:cs="Arial"/>
          <w:sz w:val="24"/>
          <w:szCs w:val="24"/>
          <w:lang w:val="mn-MN"/>
        </w:rPr>
        <w:t xml:space="preserve"> байна. </w:t>
      </w:r>
    </w:p>
    <w:p w14:paraId="6AAF24B5" w14:textId="1AA1E649" w:rsidR="00B8198C" w:rsidRPr="000504BA" w:rsidRDefault="00560372" w:rsidP="00AF1EB7">
      <w:pPr>
        <w:pStyle w:val="Heading3"/>
        <w:rPr>
          <w:rFonts w:cs="Arial"/>
          <w:lang w:val="mn-MN" w:eastAsia="ja-JP"/>
        </w:rPr>
      </w:pPr>
      <w:bookmarkStart w:id="7" w:name="_Toc229160615"/>
      <w:r w:rsidRPr="000504BA">
        <w:rPr>
          <w:rFonts w:cs="Arial"/>
          <w:lang w:val="mn-MN" w:eastAsia="ja-JP"/>
        </w:rPr>
        <w:t>1.1.2.</w:t>
      </w:r>
      <w:r w:rsidR="007E026D" w:rsidRPr="000504BA">
        <w:rPr>
          <w:rFonts w:cs="Arial"/>
          <w:lang w:val="mn-MN" w:eastAsia="ja-JP"/>
        </w:rPr>
        <w:t xml:space="preserve"> </w:t>
      </w:r>
      <w:r w:rsidR="00B8198C" w:rsidRPr="000504BA">
        <w:rPr>
          <w:rFonts w:cs="Arial"/>
          <w:lang w:val="mn-MN" w:eastAsia="ja-JP"/>
        </w:rPr>
        <w:t>Х</w:t>
      </w:r>
      <w:r w:rsidR="00A92528">
        <w:rPr>
          <w:rFonts w:cs="Arial"/>
          <w:lang w:val="mn-MN" w:eastAsia="ja-JP"/>
        </w:rPr>
        <w:t>эрэгжиж буй төслүүдийн төсөвт өртөг</w:t>
      </w:r>
      <w:bookmarkEnd w:id="7"/>
    </w:p>
    <w:p w14:paraId="5066F9B5" w14:textId="77777777" w:rsidR="0078456D" w:rsidRPr="000504BA" w:rsidRDefault="0078456D" w:rsidP="001E7390">
      <w:pPr>
        <w:spacing w:after="0" w:line="240" w:lineRule="auto"/>
        <w:ind w:left="720"/>
        <w:jc w:val="both"/>
        <w:rPr>
          <w:rFonts w:ascii="Arial" w:eastAsiaTheme="minorEastAsia" w:hAnsi="Arial" w:cs="Arial"/>
          <w:bCs/>
          <w:sz w:val="24"/>
          <w:szCs w:val="24"/>
          <w:lang w:val="mn-MN" w:eastAsia="ja-JP"/>
        </w:rPr>
      </w:pPr>
    </w:p>
    <w:p w14:paraId="50990725" w14:textId="7D06C217" w:rsidR="001E7390" w:rsidRPr="000504BA" w:rsidRDefault="00247842" w:rsidP="005E445D">
      <w:pPr>
        <w:spacing w:after="0" w:line="276" w:lineRule="auto"/>
        <w:ind w:firstLine="720"/>
        <w:jc w:val="both"/>
        <w:rPr>
          <w:rFonts w:ascii="Arial" w:eastAsiaTheme="minorEastAsia" w:hAnsi="Arial" w:cs="Arial"/>
          <w:sz w:val="24"/>
          <w:szCs w:val="24"/>
          <w:lang w:val="mn-MN" w:eastAsia="ja-JP"/>
        </w:rPr>
      </w:pPr>
      <w:r w:rsidRPr="000504BA">
        <w:rPr>
          <w:rFonts w:ascii="Arial" w:eastAsiaTheme="minorEastAsia" w:hAnsi="Arial" w:cs="Arial"/>
          <w:sz w:val="24"/>
          <w:szCs w:val="24"/>
          <w:lang w:val="mn-MN" w:eastAsia="ja-JP"/>
        </w:rPr>
        <w:t xml:space="preserve">Хэрэгжиж </w:t>
      </w:r>
      <w:r w:rsidR="004F4F9A" w:rsidRPr="000504BA">
        <w:rPr>
          <w:rFonts w:ascii="Arial" w:eastAsiaTheme="minorEastAsia" w:hAnsi="Arial" w:cs="Arial"/>
          <w:sz w:val="24"/>
          <w:szCs w:val="24"/>
          <w:lang w:val="mn-MN" w:eastAsia="ja-JP"/>
        </w:rPr>
        <w:t>буй</w:t>
      </w:r>
      <w:r w:rsidRPr="000504BA">
        <w:rPr>
          <w:rFonts w:ascii="Arial" w:eastAsiaTheme="minorEastAsia" w:hAnsi="Arial" w:cs="Arial"/>
          <w:sz w:val="24"/>
          <w:szCs w:val="24"/>
          <w:lang w:val="mn-MN" w:eastAsia="ja-JP"/>
        </w:rPr>
        <w:t xml:space="preserve"> </w:t>
      </w:r>
      <w:r w:rsidR="00954D84" w:rsidRPr="000504BA">
        <w:rPr>
          <w:rFonts w:ascii="Arial" w:eastAsiaTheme="minorEastAsia" w:hAnsi="Arial" w:cs="Arial"/>
          <w:sz w:val="24"/>
          <w:szCs w:val="24"/>
          <w:lang w:val="mn-MN" w:eastAsia="ja-JP"/>
        </w:rPr>
        <w:t xml:space="preserve">гадаад </w:t>
      </w:r>
      <w:r w:rsidRPr="000504BA">
        <w:rPr>
          <w:rFonts w:ascii="Arial" w:eastAsiaTheme="minorEastAsia" w:hAnsi="Arial" w:cs="Arial"/>
          <w:sz w:val="24"/>
          <w:szCs w:val="24"/>
          <w:lang w:val="mn-MN" w:eastAsia="ja-JP"/>
        </w:rPr>
        <w:t xml:space="preserve">төслүүдийг төсөвт </w:t>
      </w:r>
      <w:r w:rsidR="004F4F9A" w:rsidRPr="000504BA">
        <w:rPr>
          <w:rFonts w:ascii="Arial" w:eastAsiaTheme="minorEastAsia" w:hAnsi="Arial" w:cs="Arial"/>
          <w:sz w:val="24"/>
          <w:szCs w:val="24"/>
          <w:lang w:val="mn-MN" w:eastAsia="ja-JP"/>
        </w:rPr>
        <w:t>өртгийн хэмжээгээр ангилан</w:t>
      </w:r>
      <w:r w:rsidRPr="000504BA">
        <w:rPr>
          <w:rFonts w:ascii="Arial" w:eastAsiaTheme="minorEastAsia" w:hAnsi="Arial" w:cs="Arial"/>
          <w:sz w:val="24"/>
          <w:szCs w:val="24"/>
          <w:lang w:val="mn-MN" w:eastAsia="ja-JP"/>
        </w:rPr>
        <w:t xml:space="preserve"> үзвэл 500.0 тэрбум төгрөгөөс дээш төсөвт өртөгтэй </w:t>
      </w:r>
      <w:r w:rsidR="007B48F6">
        <w:rPr>
          <w:rFonts w:ascii="Arial" w:eastAsiaTheme="minorEastAsia" w:hAnsi="Arial" w:cs="Arial"/>
          <w:sz w:val="24"/>
          <w:szCs w:val="24"/>
          <w:lang w:val="mn-MN" w:eastAsia="ja-JP"/>
        </w:rPr>
        <w:t>12</w:t>
      </w:r>
      <w:r w:rsidR="00500AD7" w:rsidRPr="000504BA">
        <w:rPr>
          <w:rFonts w:ascii="Arial" w:eastAsiaTheme="minorEastAsia" w:hAnsi="Arial" w:cs="Arial"/>
          <w:sz w:val="24"/>
          <w:szCs w:val="24"/>
          <w:lang w:val="mn-MN" w:eastAsia="ja-JP"/>
        </w:rPr>
        <w:t xml:space="preserve"> төсөл,</w:t>
      </w:r>
      <w:r w:rsidR="005E445D">
        <w:rPr>
          <w:rFonts w:ascii="Arial" w:eastAsiaTheme="minorEastAsia" w:hAnsi="Arial" w:cs="Arial"/>
          <w:sz w:val="24"/>
          <w:szCs w:val="24"/>
          <w:lang w:val="mn-MN" w:eastAsia="ja-JP"/>
        </w:rPr>
        <w:t xml:space="preserve"> </w:t>
      </w:r>
      <w:r w:rsidR="00500AD7" w:rsidRPr="000504BA">
        <w:rPr>
          <w:rFonts w:ascii="Arial" w:eastAsiaTheme="minorEastAsia" w:hAnsi="Arial" w:cs="Arial"/>
          <w:sz w:val="24"/>
          <w:szCs w:val="24"/>
          <w:lang w:val="mn-MN" w:eastAsia="ja-JP"/>
        </w:rPr>
        <w:t>100.0</w:t>
      </w:r>
      <w:r w:rsidR="00F2284C" w:rsidRPr="000504BA">
        <w:rPr>
          <w:rFonts w:ascii="Arial" w:eastAsiaTheme="minorEastAsia" w:hAnsi="Arial" w:cs="Arial"/>
          <w:sz w:val="24"/>
          <w:szCs w:val="24"/>
          <w:lang w:val="mn-MN" w:eastAsia="ja-JP"/>
        </w:rPr>
        <w:t>-500.0</w:t>
      </w:r>
      <w:r w:rsidR="00500AD7" w:rsidRPr="000504BA">
        <w:rPr>
          <w:rFonts w:ascii="Arial" w:eastAsiaTheme="minorEastAsia" w:hAnsi="Arial" w:cs="Arial"/>
          <w:sz w:val="24"/>
          <w:szCs w:val="24"/>
          <w:lang w:val="mn-MN" w:eastAsia="ja-JP"/>
        </w:rPr>
        <w:t xml:space="preserve"> тэрбум </w:t>
      </w:r>
      <w:r w:rsidR="004F4F9A" w:rsidRPr="000504BA">
        <w:rPr>
          <w:rFonts w:ascii="Arial" w:eastAsiaTheme="minorEastAsia" w:hAnsi="Arial" w:cs="Arial"/>
          <w:sz w:val="24"/>
          <w:szCs w:val="24"/>
          <w:lang w:val="mn-MN" w:eastAsia="ja-JP"/>
        </w:rPr>
        <w:t>төгрөгийн</w:t>
      </w:r>
      <w:r w:rsidR="00500AD7" w:rsidRPr="000504BA">
        <w:rPr>
          <w:rFonts w:ascii="Arial" w:eastAsiaTheme="minorEastAsia" w:hAnsi="Arial" w:cs="Arial"/>
          <w:sz w:val="24"/>
          <w:szCs w:val="24"/>
          <w:lang w:val="mn-MN" w:eastAsia="ja-JP"/>
        </w:rPr>
        <w:t xml:space="preserve"> төсөвт өртөгтэй </w:t>
      </w:r>
      <w:r w:rsidR="007B48F6">
        <w:rPr>
          <w:rFonts w:ascii="Arial" w:eastAsiaTheme="minorEastAsia" w:hAnsi="Arial" w:cs="Arial"/>
          <w:sz w:val="24"/>
          <w:szCs w:val="24"/>
          <w:lang w:val="mn-MN" w:eastAsia="ja-JP"/>
        </w:rPr>
        <w:t xml:space="preserve">48 </w:t>
      </w:r>
      <w:r w:rsidR="00500AD7" w:rsidRPr="000504BA">
        <w:rPr>
          <w:rFonts w:ascii="Arial" w:eastAsiaTheme="minorEastAsia" w:hAnsi="Arial" w:cs="Arial"/>
          <w:sz w:val="24"/>
          <w:szCs w:val="24"/>
          <w:lang w:val="mn-MN" w:eastAsia="ja-JP"/>
        </w:rPr>
        <w:t xml:space="preserve">төсөл, 100.0 </w:t>
      </w:r>
      <w:r w:rsidR="007B48F6">
        <w:rPr>
          <w:rFonts w:ascii="Arial" w:eastAsiaTheme="minorEastAsia" w:hAnsi="Arial" w:cs="Arial"/>
          <w:sz w:val="24"/>
          <w:szCs w:val="24"/>
          <w:lang w:val="mn-MN" w:eastAsia="ja-JP"/>
        </w:rPr>
        <w:t xml:space="preserve">хүртэлх </w:t>
      </w:r>
      <w:r w:rsidR="00500AD7" w:rsidRPr="000504BA">
        <w:rPr>
          <w:rFonts w:ascii="Arial" w:eastAsiaTheme="minorEastAsia" w:hAnsi="Arial" w:cs="Arial"/>
          <w:sz w:val="24"/>
          <w:szCs w:val="24"/>
          <w:lang w:val="mn-MN" w:eastAsia="ja-JP"/>
        </w:rPr>
        <w:t xml:space="preserve">тэрбум </w:t>
      </w:r>
      <w:r w:rsidR="004F4F9A" w:rsidRPr="000504BA">
        <w:rPr>
          <w:rFonts w:ascii="Arial" w:eastAsiaTheme="minorEastAsia" w:hAnsi="Arial" w:cs="Arial"/>
          <w:sz w:val="24"/>
          <w:szCs w:val="24"/>
          <w:lang w:val="mn-MN" w:eastAsia="ja-JP"/>
        </w:rPr>
        <w:t xml:space="preserve">төгрөгийн </w:t>
      </w:r>
      <w:r w:rsidR="00500AD7" w:rsidRPr="000504BA">
        <w:rPr>
          <w:rFonts w:ascii="Arial" w:eastAsiaTheme="minorEastAsia" w:hAnsi="Arial" w:cs="Arial"/>
          <w:sz w:val="24"/>
          <w:szCs w:val="24"/>
          <w:lang w:val="mn-MN" w:eastAsia="ja-JP"/>
        </w:rPr>
        <w:t xml:space="preserve">төсөвт өртөгтэй </w:t>
      </w:r>
      <w:r w:rsidR="007B48F6">
        <w:rPr>
          <w:rFonts w:ascii="Arial" w:eastAsiaTheme="minorEastAsia" w:hAnsi="Arial" w:cs="Arial"/>
          <w:sz w:val="24"/>
          <w:szCs w:val="24"/>
          <w:lang w:val="mn-MN" w:eastAsia="ja-JP"/>
        </w:rPr>
        <w:t>56</w:t>
      </w:r>
      <w:r w:rsidR="00500AD7" w:rsidRPr="000504BA">
        <w:rPr>
          <w:rFonts w:ascii="Arial" w:eastAsiaTheme="minorEastAsia" w:hAnsi="Arial" w:cs="Arial"/>
          <w:sz w:val="24"/>
          <w:szCs w:val="24"/>
          <w:lang w:val="mn-MN" w:eastAsia="ja-JP"/>
        </w:rPr>
        <w:t xml:space="preserve"> төсөл</w:t>
      </w:r>
      <w:r w:rsidR="007B48F6">
        <w:rPr>
          <w:rFonts w:ascii="Arial" w:eastAsiaTheme="minorEastAsia" w:hAnsi="Arial" w:cs="Arial"/>
          <w:sz w:val="24"/>
          <w:szCs w:val="24"/>
          <w:lang w:val="mn-MN" w:eastAsia="ja-JP"/>
        </w:rPr>
        <w:t xml:space="preserve"> </w:t>
      </w:r>
      <w:r w:rsidR="00226455" w:rsidRPr="000504BA">
        <w:rPr>
          <w:rFonts w:ascii="Arial" w:eastAsiaTheme="minorEastAsia" w:hAnsi="Arial" w:cs="Arial"/>
          <w:sz w:val="24"/>
          <w:szCs w:val="24"/>
          <w:lang w:val="mn-MN" w:eastAsia="ja-JP"/>
        </w:rPr>
        <w:t>тус тус</w:t>
      </w:r>
      <w:r w:rsidR="000C2CFF" w:rsidRPr="000504BA">
        <w:rPr>
          <w:rFonts w:ascii="Arial" w:eastAsiaTheme="minorEastAsia" w:hAnsi="Arial" w:cs="Arial"/>
          <w:sz w:val="24"/>
          <w:szCs w:val="24"/>
          <w:lang w:val="mn-MN" w:eastAsia="ja-JP"/>
        </w:rPr>
        <w:t xml:space="preserve"> </w:t>
      </w:r>
      <w:r w:rsidR="004F4F9A" w:rsidRPr="000504BA">
        <w:rPr>
          <w:rFonts w:ascii="Arial" w:eastAsiaTheme="minorEastAsia" w:hAnsi="Arial" w:cs="Arial"/>
          <w:sz w:val="24"/>
          <w:szCs w:val="24"/>
          <w:lang w:val="mn-MN" w:eastAsia="ja-JP"/>
        </w:rPr>
        <w:t xml:space="preserve">хэрэгжиж </w:t>
      </w:r>
      <w:r w:rsidR="000C2CFF" w:rsidRPr="000504BA">
        <w:rPr>
          <w:rFonts w:ascii="Arial" w:eastAsiaTheme="minorEastAsia" w:hAnsi="Arial" w:cs="Arial"/>
          <w:sz w:val="24"/>
          <w:szCs w:val="24"/>
          <w:lang w:val="mn-MN" w:eastAsia="ja-JP"/>
        </w:rPr>
        <w:t xml:space="preserve">байна. </w:t>
      </w:r>
      <w:r w:rsidR="004F4F9A" w:rsidRPr="000504BA">
        <w:rPr>
          <w:rFonts w:ascii="Arial" w:eastAsiaTheme="minorEastAsia" w:hAnsi="Arial" w:cs="Arial"/>
          <w:sz w:val="24"/>
          <w:szCs w:val="24"/>
          <w:lang w:val="mn-MN" w:eastAsia="ja-JP"/>
        </w:rPr>
        <w:t xml:space="preserve">Эдгээрээс хамгийн </w:t>
      </w:r>
      <w:r w:rsidR="00F93617" w:rsidRPr="000504BA">
        <w:rPr>
          <w:rFonts w:ascii="Arial" w:eastAsiaTheme="minorEastAsia" w:hAnsi="Arial" w:cs="Arial"/>
          <w:sz w:val="24"/>
          <w:szCs w:val="24"/>
          <w:lang w:val="mn-MN" w:eastAsia="ja-JP"/>
        </w:rPr>
        <w:t xml:space="preserve">өндөр төсөвт өртөгтэй </w:t>
      </w:r>
      <w:r w:rsidR="004F4F9A" w:rsidRPr="000504BA">
        <w:rPr>
          <w:rFonts w:ascii="Arial" w:eastAsiaTheme="minorEastAsia" w:hAnsi="Arial" w:cs="Arial"/>
          <w:sz w:val="24"/>
          <w:szCs w:val="24"/>
          <w:lang w:val="mn-MN" w:eastAsia="ja-JP"/>
        </w:rPr>
        <w:t>нь</w:t>
      </w:r>
      <w:r w:rsidR="006D4006" w:rsidRPr="000504BA">
        <w:rPr>
          <w:rFonts w:ascii="Arial" w:eastAsiaTheme="minorEastAsia" w:hAnsi="Arial" w:cs="Arial"/>
          <w:sz w:val="24"/>
          <w:szCs w:val="24"/>
          <w:lang w:val="mn-MN" w:eastAsia="ja-JP"/>
        </w:rPr>
        <w:t xml:space="preserve"> Газрын тос боловсруулах үйлдвэр барих төсөл </w:t>
      </w:r>
      <w:r w:rsidR="008E0198" w:rsidRPr="000504BA">
        <w:rPr>
          <w:rFonts w:ascii="Arial" w:eastAsiaTheme="minorEastAsia" w:hAnsi="Arial" w:cs="Arial"/>
          <w:sz w:val="24"/>
          <w:szCs w:val="24"/>
          <w:lang w:val="mn-MN" w:eastAsia="ja-JP"/>
        </w:rPr>
        <w:t>бөгөөд нийт 5.8 их наяд төгрөгийн өртөгтэй байна. Харин</w:t>
      </w:r>
      <w:r w:rsidR="006D4006" w:rsidRPr="000504BA">
        <w:rPr>
          <w:rFonts w:ascii="Arial" w:eastAsiaTheme="minorEastAsia" w:hAnsi="Arial" w:cs="Arial"/>
          <w:sz w:val="24"/>
          <w:szCs w:val="24"/>
          <w:lang w:val="mn-MN" w:eastAsia="ja-JP"/>
        </w:rPr>
        <w:t xml:space="preserve"> хамгийн бага төсөвт өртөгтэй </w:t>
      </w:r>
      <w:r w:rsidR="008E0198" w:rsidRPr="000504BA">
        <w:rPr>
          <w:rFonts w:ascii="Arial" w:eastAsiaTheme="minorEastAsia" w:hAnsi="Arial" w:cs="Arial"/>
          <w:sz w:val="24"/>
          <w:szCs w:val="24"/>
          <w:lang w:val="mn-MN" w:eastAsia="ja-JP"/>
        </w:rPr>
        <w:t>нь</w:t>
      </w:r>
      <w:r w:rsidR="006D4006" w:rsidRPr="000504BA">
        <w:rPr>
          <w:rFonts w:ascii="Arial" w:eastAsiaTheme="minorEastAsia" w:hAnsi="Arial" w:cs="Arial"/>
          <w:sz w:val="24"/>
          <w:szCs w:val="24"/>
          <w:lang w:val="mn-MN" w:eastAsia="ja-JP"/>
        </w:rPr>
        <w:t xml:space="preserve"> 24.9 тэрбум </w:t>
      </w:r>
      <w:r w:rsidR="008E0198" w:rsidRPr="000504BA">
        <w:rPr>
          <w:rFonts w:ascii="Arial" w:eastAsiaTheme="minorEastAsia" w:hAnsi="Arial" w:cs="Arial"/>
          <w:sz w:val="24"/>
          <w:szCs w:val="24"/>
          <w:lang w:val="mn-MN" w:eastAsia="ja-JP"/>
        </w:rPr>
        <w:t>төгрөгийн өртөгтэй</w:t>
      </w:r>
      <w:r w:rsidR="006D4006" w:rsidRPr="000504BA">
        <w:rPr>
          <w:rFonts w:ascii="Arial" w:eastAsiaTheme="minorEastAsia" w:hAnsi="Arial" w:cs="Arial"/>
          <w:sz w:val="24"/>
          <w:szCs w:val="24"/>
          <w:lang w:val="mn-MN" w:eastAsia="ja-JP"/>
        </w:rPr>
        <w:t xml:space="preserve"> Монгол-Германы хамтарсан ашигт малтмалын технологийн их сургууль төсөл байна. </w:t>
      </w:r>
    </w:p>
    <w:p w14:paraId="5C201888" w14:textId="729BDE0A" w:rsidR="00B8198C" w:rsidRPr="000504BA" w:rsidRDefault="007E026D" w:rsidP="60B3DA6C">
      <w:pPr>
        <w:pStyle w:val="Heading3"/>
        <w:rPr>
          <w:rFonts w:cs="Arial"/>
          <w:lang w:val="mn-MN" w:eastAsia="ja-JP"/>
        </w:rPr>
      </w:pPr>
      <w:bookmarkStart w:id="8" w:name="_Toc229160616"/>
      <w:r w:rsidRPr="000504BA">
        <w:rPr>
          <w:rFonts w:cs="Arial"/>
          <w:lang w:val="mn-MN" w:eastAsia="ja-JP"/>
        </w:rPr>
        <w:t xml:space="preserve">1.1.3. </w:t>
      </w:r>
      <w:r w:rsidR="00B8198C" w:rsidRPr="000504BA">
        <w:rPr>
          <w:rFonts w:cs="Arial"/>
          <w:lang w:val="mn-MN" w:eastAsia="ja-JP"/>
        </w:rPr>
        <w:t>Гадаад зээлийн хууль, эрх зүйн орчин</w:t>
      </w:r>
      <w:bookmarkEnd w:id="8"/>
    </w:p>
    <w:p w14:paraId="76ECD875" w14:textId="77777777" w:rsidR="00247CAD" w:rsidRPr="000504BA" w:rsidRDefault="00247CAD" w:rsidP="2F19460A">
      <w:pPr>
        <w:spacing w:after="0" w:line="240" w:lineRule="auto"/>
        <w:jc w:val="both"/>
        <w:rPr>
          <w:rFonts w:ascii="Arial" w:eastAsiaTheme="minorEastAsia" w:hAnsi="Arial" w:cs="Arial"/>
          <w:sz w:val="24"/>
          <w:szCs w:val="24"/>
          <w:lang w:val="mn-MN" w:eastAsia="ja-JP"/>
        </w:rPr>
      </w:pPr>
    </w:p>
    <w:p w14:paraId="61E6795C" w14:textId="2621E4B2" w:rsidR="008346A3" w:rsidRPr="000504BA" w:rsidRDefault="5E82D61B" w:rsidP="149F8889">
      <w:pPr>
        <w:spacing w:after="0" w:line="240" w:lineRule="auto"/>
        <w:ind w:firstLine="720"/>
        <w:jc w:val="both"/>
        <w:rPr>
          <w:rFonts w:ascii="Arial" w:eastAsia="Arial" w:hAnsi="Arial" w:cs="Arial"/>
          <w:sz w:val="24"/>
          <w:szCs w:val="24"/>
          <w:lang w:val="mn-MN"/>
        </w:rPr>
      </w:pPr>
      <w:r w:rsidRPr="000504BA">
        <w:rPr>
          <w:rFonts w:ascii="Arial" w:eastAsia="Arial" w:hAnsi="Arial" w:cs="Arial"/>
          <w:sz w:val="24"/>
          <w:szCs w:val="24"/>
          <w:lang w:val="mn-MN"/>
        </w:rPr>
        <w:t xml:space="preserve">Монгол Улсын Засгийн газрын шугамаар хөгжлийн түнш, гадаад орон, олон улсын байгууллагаас авч хэрэгжүүлдэг гадаад зээл, тусламжийн хөрөнгө </w:t>
      </w:r>
      <w:r w:rsidRPr="000504BA">
        <w:rPr>
          <w:rFonts w:ascii="Arial" w:eastAsia="Arial" w:hAnsi="Arial" w:cs="Arial"/>
          <w:sz w:val="24"/>
          <w:szCs w:val="24"/>
          <w:lang w:val="mn-MN"/>
        </w:rPr>
        <w:lastRenderedPageBreak/>
        <w:t>оруулалт, санхүүжилт нь Монгол Улсын хөгжлийн бодлого, зорилтыг хэрэгжүүлэхэд улс орны нийгэм, эдийн засгийн хөгжилд чухал хувь нэмэр оруулдаг бөгөөд төсвийн үндсэн бүрэлдэхүүн хэсэгт</w:t>
      </w:r>
      <w:r w:rsidRPr="000504BA">
        <w:rPr>
          <w:rStyle w:val="FootnoteReference"/>
          <w:rFonts w:ascii="Arial" w:eastAsia="Arial" w:hAnsi="Arial" w:cs="Arial"/>
          <w:sz w:val="24"/>
          <w:szCs w:val="24"/>
          <w:lang w:val="mn-MN"/>
        </w:rPr>
        <w:footnoteReference w:id="3"/>
      </w:r>
      <w:r w:rsidR="7E2D0644" w:rsidRPr="000504BA">
        <w:rPr>
          <w:rFonts w:ascii="Arial" w:eastAsia="Arial" w:hAnsi="Arial" w:cs="Arial"/>
          <w:sz w:val="24"/>
          <w:szCs w:val="24"/>
          <w:lang w:val="mn-MN"/>
        </w:rPr>
        <w:t xml:space="preserve"> </w:t>
      </w:r>
      <w:r w:rsidRPr="000504BA">
        <w:rPr>
          <w:rFonts w:ascii="Arial" w:eastAsia="Arial" w:hAnsi="Arial" w:cs="Arial"/>
          <w:sz w:val="24"/>
          <w:szCs w:val="24"/>
          <w:lang w:val="mn-MN"/>
        </w:rPr>
        <w:t>тооцогддог.Түүнчлэн, гадаад зээл, тусламжийн хөрөнгө оруулалт, санхүүжилт нь Төсвийн тухай хуулийн Төсвийн  бүтцийн талаарх 4 дүгээр бүлэгт зааснаар татварын бус орлогод хамаарах замаар төсвийн орлогыг бүрдүүлдэг</w:t>
      </w:r>
      <w:r w:rsidRPr="000504BA">
        <w:rPr>
          <w:rStyle w:val="FootnoteReference"/>
          <w:rFonts w:ascii="Arial" w:eastAsia="Arial" w:hAnsi="Arial" w:cs="Arial"/>
          <w:sz w:val="24"/>
          <w:szCs w:val="24"/>
          <w:lang w:val="mn-MN"/>
        </w:rPr>
        <w:footnoteReference w:id="4"/>
      </w:r>
      <w:r w:rsidRPr="000504BA">
        <w:rPr>
          <w:rFonts w:ascii="Arial" w:eastAsia="Arial" w:hAnsi="Arial" w:cs="Arial"/>
          <w:sz w:val="24"/>
          <w:szCs w:val="24"/>
          <w:lang w:val="mn-MN"/>
        </w:rPr>
        <w:t>.</w:t>
      </w:r>
    </w:p>
    <w:p w14:paraId="6B05320E" w14:textId="37A085E4" w:rsidR="2F19460A" w:rsidRPr="000504BA" w:rsidRDefault="2F19460A" w:rsidP="149F8889">
      <w:pPr>
        <w:spacing w:after="0" w:line="240" w:lineRule="auto"/>
        <w:jc w:val="both"/>
        <w:rPr>
          <w:rFonts w:ascii="Arial" w:eastAsia="Arial" w:hAnsi="Arial" w:cs="Arial"/>
          <w:b/>
          <w:bCs/>
          <w:sz w:val="24"/>
          <w:szCs w:val="24"/>
          <w:u w:val="single"/>
          <w:lang w:val="mn-MN"/>
        </w:rPr>
      </w:pPr>
    </w:p>
    <w:p w14:paraId="1980E152" w14:textId="18136F50" w:rsidR="1FC935B4" w:rsidRPr="000504BA" w:rsidRDefault="1FC935B4" w:rsidP="2F67ED1B">
      <w:pPr>
        <w:shd w:val="clear" w:color="auto" w:fill="D9E2F3" w:themeFill="accent5" w:themeFillTint="33"/>
        <w:spacing w:after="0"/>
        <w:jc w:val="both"/>
        <w:rPr>
          <w:rFonts w:ascii="Arial" w:eastAsia="Arial" w:hAnsi="Arial" w:cs="Arial"/>
          <w:b/>
          <w:bCs/>
          <w:sz w:val="24"/>
          <w:szCs w:val="24"/>
          <w:lang w:val="mn-MN"/>
        </w:rPr>
      </w:pPr>
      <w:r w:rsidRPr="000504BA">
        <w:rPr>
          <w:rFonts w:ascii="Arial" w:eastAsia="Arial" w:hAnsi="Arial" w:cs="Arial"/>
          <w:b/>
          <w:bCs/>
          <w:sz w:val="24"/>
          <w:szCs w:val="24"/>
          <w:lang w:val="mn-MN"/>
        </w:rPr>
        <w:t>Хууль, эрх зүйн орчин</w:t>
      </w:r>
    </w:p>
    <w:p w14:paraId="57BCD014" w14:textId="5FE6500E" w:rsidR="1FC935B4" w:rsidRPr="000504BA" w:rsidRDefault="1FC935B4" w:rsidP="2F19460A">
      <w:pPr>
        <w:spacing w:after="0"/>
        <w:jc w:val="both"/>
        <w:rPr>
          <w:rFonts w:ascii="Arial" w:hAnsi="Arial" w:cs="Arial"/>
          <w:lang w:val="mn-MN"/>
        </w:rPr>
      </w:pPr>
      <w:r w:rsidRPr="000504BA">
        <w:rPr>
          <w:rFonts w:ascii="Arial" w:eastAsia="Arial" w:hAnsi="Arial" w:cs="Arial"/>
          <w:sz w:val="24"/>
          <w:szCs w:val="24"/>
          <w:lang w:val="mn-MN"/>
        </w:rPr>
        <w:t xml:space="preserve"> </w:t>
      </w:r>
    </w:p>
    <w:p w14:paraId="7EC9DA68" w14:textId="6C0AF88C" w:rsidR="1FC935B4" w:rsidRPr="000504BA" w:rsidRDefault="1FC935B4" w:rsidP="00E77EA6">
      <w:pPr>
        <w:pStyle w:val="ListParagraph"/>
        <w:numPr>
          <w:ilvl w:val="0"/>
          <w:numId w:val="8"/>
        </w:numPr>
        <w:spacing w:after="0"/>
        <w:jc w:val="both"/>
        <w:rPr>
          <w:rFonts w:ascii="Arial" w:eastAsia="Arial" w:hAnsi="Arial" w:cs="Arial"/>
          <w:sz w:val="24"/>
          <w:szCs w:val="24"/>
          <w:lang w:val="mn-MN"/>
        </w:rPr>
      </w:pPr>
      <w:r w:rsidRPr="000504BA">
        <w:rPr>
          <w:rFonts w:ascii="Arial" w:eastAsia="Arial" w:hAnsi="Arial" w:cs="Arial"/>
          <w:sz w:val="24"/>
          <w:szCs w:val="24"/>
          <w:lang w:val="mn-MN"/>
        </w:rPr>
        <w:t>Гадаадын зээл, тусламжийн асуудлыг хамтад нь 2003 оны Гадаадын зээл, тусламжийг зохицуулах тухай хуулиар</w:t>
      </w:r>
      <w:hyperlink r:id="rId12" w:anchor="_ftn1">
        <w:r w:rsidRPr="000504BA">
          <w:rPr>
            <w:rStyle w:val="Hyperlink"/>
            <w:rFonts w:ascii="Arial" w:eastAsia="Arial" w:hAnsi="Arial" w:cs="Arial"/>
            <w:color w:val="0563C1"/>
            <w:sz w:val="24"/>
            <w:szCs w:val="24"/>
            <w:vertAlign w:val="superscript"/>
            <w:lang w:val="mn-MN"/>
          </w:rPr>
          <w:t>[1]</w:t>
        </w:r>
      </w:hyperlink>
      <w:r w:rsidRPr="000504BA">
        <w:rPr>
          <w:rFonts w:ascii="Arial" w:eastAsia="Arial" w:hAnsi="Arial" w:cs="Arial"/>
          <w:sz w:val="24"/>
          <w:szCs w:val="24"/>
          <w:lang w:val="mn-MN"/>
        </w:rPr>
        <w:t xml:space="preserve"> зохицуулж байсан бөгөөд 2015 онд Өрийн удирдлагын тухай хуулийг</w:t>
      </w:r>
      <w:hyperlink r:id="rId13" w:anchor="_ftn2">
        <w:r w:rsidRPr="000504BA">
          <w:rPr>
            <w:rStyle w:val="Hyperlink"/>
            <w:rFonts w:ascii="Arial" w:eastAsia="Arial" w:hAnsi="Arial" w:cs="Arial"/>
            <w:color w:val="0563C1"/>
            <w:sz w:val="24"/>
            <w:szCs w:val="24"/>
            <w:vertAlign w:val="superscript"/>
            <w:lang w:val="mn-MN"/>
          </w:rPr>
          <w:t>[2]</w:t>
        </w:r>
      </w:hyperlink>
      <w:r w:rsidRPr="000504BA">
        <w:rPr>
          <w:rFonts w:ascii="Arial" w:eastAsia="Arial" w:hAnsi="Arial" w:cs="Arial"/>
          <w:sz w:val="24"/>
          <w:szCs w:val="24"/>
          <w:lang w:val="mn-MN"/>
        </w:rPr>
        <w:t xml:space="preserve"> баталснаар уг хууль хүчингүй болсон. </w:t>
      </w:r>
    </w:p>
    <w:p w14:paraId="04E15611" w14:textId="1A0EA213" w:rsidR="1FC935B4" w:rsidRPr="000504BA" w:rsidRDefault="1FC935B4" w:rsidP="00E77EA6">
      <w:pPr>
        <w:pStyle w:val="ListParagraph"/>
        <w:numPr>
          <w:ilvl w:val="0"/>
          <w:numId w:val="8"/>
        </w:numPr>
        <w:spacing w:after="0"/>
        <w:jc w:val="both"/>
        <w:rPr>
          <w:rFonts w:ascii="Arial" w:eastAsia="Arial" w:hAnsi="Arial" w:cs="Arial"/>
          <w:sz w:val="24"/>
          <w:szCs w:val="24"/>
          <w:lang w:val="mn-MN"/>
        </w:rPr>
      </w:pPr>
      <w:r w:rsidRPr="000504BA">
        <w:rPr>
          <w:rFonts w:ascii="Arial" w:eastAsia="Arial" w:hAnsi="Arial" w:cs="Arial"/>
          <w:sz w:val="24"/>
          <w:szCs w:val="24"/>
          <w:lang w:val="mn-MN"/>
        </w:rPr>
        <w:t xml:space="preserve">Гадаад зээл, тусламжийн хууль, эрх зүйн орчин, зохицуулалтын хувьд гадаад зээл нь өр үүсгэдэг, эргэн төлөгдөх шинж чанартай байдаг тул Өрийн удирдлагын тухай хууль, Төсвийн тухай хууль болон Олон улсын гэрээний тухай хуулиуд болон холбогдох бусад хууль тогтоомжоор зохицуулж байна. </w:t>
      </w:r>
    </w:p>
    <w:p w14:paraId="28B30906" w14:textId="296EB878" w:rsidR="149F8889" w:rsidRPr="000504BA" w:rsidRDefault="149F8889" w:rsidP="149F8889">
      <w:pPr>
        <w:spacing w:after="0" w:line="240" w:lineRule="auto"/>
        <w:jc w:val="both"/>
        <w:rPr>
          <w:rFonts w:ascii="Arial" w:eastAsia="Arial" w:hAnsi="Arial" w:cs="Arial"/>
          <w:b/>
          <w:bCs/>
          <w:sz w:val="24"/>
          <w:szCs w:val="24"/>
          <w:u w:val="single"/>
          <w:lang w:val="mn-MN"/>
        </w:rPr>
      </w:pPr>
    </w:p>
    <w:p w14:paraId="07645626" w14:textId="3AAAA3AA" w:rsidR="1ECB42AF" w:rsidRPr="000504BA" w:rsidRDefault="1ECB42AF" w:rsidP="2F67ED1B">
      <w:pPr>
        <w:spacing w:after="0" w:line="240" w:lineRule="auto"/>
        <w:jc w:val="both"/>
        <w:rPr>
          <w:rFonts w:ascii="Arial" w:eastAsiaTheme="minorEastAsia" w:hAnsi="Arial" w:cs="Arial"/>
          <w:sz w:val="24"/>
          <w:szCs w:val="24"/>
          <w:u w:val="single"/>
          <w:lang w:val="mn-MN" w:eastAsia="ja-JP"/>
        </w:rPr>
      </w:pPr>
      <w:r w:rsidRPr="000504BA">
        <w:rPr>
          <w:rFonts w:ascii="Arial" w:eastAsia="Arial" w:hAnsi="Arial" w:cs="Arial"/>
          <w:b/>
          <w:bCs/>
          <w:sz w:val="24"/>
          <w:szCs w:val="24"/>
          <w:u w:val="single"/>
          <w:lang w:val="mn-MN"/>
        </w:rPr>
        <w:t>Хуулиуд</w:t>
      </w:r>
    </w:p>
    <w:p w14:paraId="73C5957B" w14:textId="25D276BD" w:rsidR="149F8889" w:rsidRPr="000504BA" w:rsidRDefault="149F8889" w:rsidP="149F8889">
      <w:pPr>
        <w:pStyle w:val="ListParagraph"/>
        <w:spacing w:after="0" w:line="240" w:lineRule="auto"/>
        <w:jc w:val="both"/>
        <w:rPr>
          <w:rFonts w:ascii="Arial" w:eastAsia="Arial" w:hAnsi="Arial" w:cs="Arial"/>
          <w:lang w:val="mn-MN"/>
        </w:rPr>
      </w:pPr>
    </w:p>
    <w:p w14:paraId="07BBA2F3" w14:textId="19817A73" w:rsidR="1ECB42AF" w:rsidRPr="000504BA" w:rsidRDefault="1ECB42AF" w:rsidP="00E77EA6">
      <w:pPr>
        <w:pStyle w:val="ListParagraph"/>
        <w:numPr>
          <w:ilvl w:val="0"/>
          <w:numId w:val="10"/>
        </w:numPr>
        <w:spacing w:after="0" w:line="240" w:lineRule="auto"/>
        <w:jc w:val="both"/>
        <w:rPr>
          <w:rFonts w:ascii="Arial" w:eastAsia="Arial" w:hAnsi="Arial" w:cs="Arial"/>
          <w:lang w:val="mn-MN"/>
        </w:rPr>
      </w:pPr>
      <w:r w:rsidRPr="000504BA">
        <w:rPr>
          <w:rFonts w:ascii="Arial" w:eastAsia="Arial" w:hAnsi="Arial" w:cs="Arial"/>
          <w:sz w:val="24"/>
          <w:szCs w:val="24"/>
          <w:lang w:val="mn-MN"/>
        </w:rPr>
        <w:t>Төсвийн тухай хууль (2011);</w:t>
      </w:r>
    </w:p>
    <w:p w14:paraId="7051219E" w14:textId="0EF7CF87" w:rsidR="1ECB42AF" w:rsidRPr="000504BA" w:rsidRDefault="1ECB42AF" w:rsidP="00E77EA6">
      <w:pPr>
        <w:pStyle w:val="ListParagraph"/>
        <w:numPr>
          <w:ilvl w:val="0"/>
          <w:numId w:val="10"/>
        </w:numPr>
        <w:spacing w:after="0" w:line="240" w:lineRule="auto"/>
        <w:jc w:val="both"/>
        <w:rPr>
          <w:rFonts w:ascii="Arial" w:eastAsia="Arial" w:hAnsi="Arial" w:cs="Arial"/>
          <w:sz w:val="24"/>
          <w:szCs w:val="24"/>
          <w:lang w:val="mn-MN"/>
        </w:rPr>
      </w:pPr>
      <w:r w:rsidRPr="000504BA">
        <w:rPr>
          <w:rFonts w:ascii="Arial" w:eastAsia="Arial" w:hAnsi="Arial" w:cs="Arial"/>
          <w:sz w:val="24"/>
          <w:szCs w:val="24"/>
          <w:lang w:val="mn-MN"/>
        </w:rPr>
        <w:t>Өрийн удирдлагын тухай хууль (2015);</w:t>
      </w:r>
    </w:p>
    <w:p w14:paraId="673287F8" w14:textId="14B253DB" w:rsidR="1ECB42AF" w:rsidRPr="000504BA" w:rsidRDefault="1ECB42AF" w:rsidP="00E77EA6">
      <w:pPr>
        <w:pStyle w:val="ListParagraph"/>
        <w:numPr>
          <w:ilvl w:val="0"/>
          <w:numId w:val="10"/>
        </w:numPr>
        <w:spacing w:after="0" w:line="240" w:lineRule="auto"/>
        <w:jc w:val="both"/>
        <w:rPr>
          <w:rFonts w:ascii="Arial" w:eastAsia="Arial" w:hAnsi="Arial" w:cs="Arial"/>
          <w:sz w:val="24"/>
          <w:szCs w:val="24"/>
          <w:lang w:val="mn-MN"/>
        </w:rPr>
      </w:pPr>
      <w:r w:rsidRPr="000504BA">
        <w:rPr>
          <w:rFonts w:ascii="Arial" w:eastAsia="Arial" w:hAnsi="Arial" w:cs="Arial"/>
          <w:sz w:val="24"/>
          <w:szCs w:val="24"/>
          <w:lang w:val="mn-MN"/>
        </w:rPr>
        <w:t>Олон улсын гэрээний тухай хууль (2016);</w:t>
      </w:r>
    </w:p>
    <w:p w14:paraId="3879C79B" w14:textId="26DB9153" w:rsidR="1ECB42AF" w:rsidRPr="000504BA" w:rsidRDefault="1ECB42AF" w:rsidP="00E77EA6">
      <w:pPr>
        <w:pStyle w:val="ListParagraph"/>
        <w:numPr>
          <w:ilvl w:val="0"/>
          <w:numId w:val="10"/>
        </w:numPr>
        <w:spacing w:after="0" w:line="240" w:lineRule="auto"/>
        <w:jc w:val="both"/>
        <w:rPr>
          <w:rFonts w:ascii="Arial" w:eastAsia="Arial" w:hAnsi="Arial" w:cs="Arial"/>
          <w:sz w:val="24"/>
          <w:szCs w:val="24"/>
          <w:lang w:val="mn-MN"/>
        </w:rPr>
      </w:pPr>
      <w:r w:rsidRPr="000504BA">
        <w:rPr>
          <w:rFonts w:ascii="Arial" w:eastAsia="Arial" w:hAnsi="Arial" w:cs="Arial"/>
          <w:sz w:val="24"/>
          <w:szCs w:val="24"/>
          <w:lang w:val="mn-MN"/>
        </w:rPr>
        <w:t xml:space="preserve">Хөгжлийн бодлого, төлөвлөлт, түүний удирдлагын тухай хууль (2020); </w:t>
      </w:r>
    </w:p>
    <w:p w14:paraId="489950E6" w14:textId="2DBDFF56"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Монгол Улсын Их Хурлын чуулганы хуралдааны дэгийн тухай (2024);</w:t>
      </w:r>
    </w:p>
    <w:p w14:paraId="1CA25122" w14:textId="17D24927"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Иргэний хууль (2002);</w:t>
      </w:r>
    </w:p>
    <w:p w14:paraId="595141E4" w14:textId="600CA073"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Нэмэгдсэн өртгийн албан татварын тухай хууль (2015);</w:t>
      </w:r>
    </w:p>
    <w:p w14:paraId="5C01DC30" w14:textId="3D993545"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Төрийн болон орон нутгийн өмчийн хөрөнгөөр бараа ажил, үйлчилгээ худалдан авах тухай хууль (2023); </w:t>
      </w:r>
    </w:p>
    <w:p w14:paraId="1FB1E776" w14:textId="0838171D"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Гаалийн тариф, гаалийн татварын тухай хууль (2006); болон</w:t>
      </w:r>
    </w:p>
    <w:p w14:paraId="7E911576" w14:textId="0185307D" w:rsidR="1ECB42AF" w:rsidRPr="000504BA" w:rsidRDefault="1ECB42AF" w:rsidP="00E77EA6">
      <w:pPr>
        <w:pStyle w:val="ListParagraph"/>
        <w:numPr>
          <w:ilvl w:val="0"/>
          <w:numId w:val="10"/>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Холбогдох бусад. </w:t>
      </w:r>
    </w:p>
    <w:p w14:paraId="491C7D9D" w14:textId="117D66F7" w:rsidR="1ECB42AF" w:rsidRPr="000504BA" w:rsidRDefault="1ECB42AF" w:rsidP="149F8889">
      <w:pPr>
        <w:spacing w:after="0" w:line="240" w:lineRule="auto"/>
        <w:jc w:val="both"/>
        <w:rPr>
          <w:rFonts w:ascii="Arial" w:hAnsi="Arial" w:cs="Arial"/>
          <w:lang w:val="mn-MN"/>
        </w:rPr>
      </w:pPr>
      <w:r w:rsidRPr="000504BA">
        <w:rPr>
          <w:rFonts w:ascii="Arial" w:eastAsia="Arial" w:hAnsi="Arial" w:cs="Arial"/>
          <w:sz w:val="24"/>
          <w:szCs w:val="24"/>
          <w:lang w:val="mn-MN"/>
        </w:rPr>
        <w:t xml:space="preserve"> </w:t>
      </w:r>
    </w:p>
    <w:p w14:paraId="204BF2E4" w14:textId="38EF6412" w:rsidR="1ECB42AF" w:rsidRPr="000504BA" w:rsidRDefault="1ECB42AF" w:rsidP="149F8889">
      <w:pPr>
        <w:spacing w:after="0" w:line="240" w:lineRule="auto"/>
        <w:jc w:val="both"/>
        <w:rPr>
          <w:rFonts w:ascii="Arial" w:hAnsi="Arial" w:cs="Arial"/>
          <w:lang w:val="mn-MN"/>
        </w:rPr>
      </w:pPr>
      <w:r w:rsidRPr="000504BA">
        <w:rPr>
          <w:rFonts w:ascii="Arial" w:eastAsia="Arial" w:hAnsi="Arial" w:cs="Arial"/>
          <w:b/>
          <w:bCs/>
          <w:color w:val="000000" w:themeColor="text1"/>
          <w:sz w:val="24"/>
          <w:szCs w:val="24"/>
          <w:u w:val="single"/>
          <w:lang w:val="mn-MN"/>
        </w:rPr>
        <w:t>Хуульчилсан актууд</w:t>
      </w:r>
    </w:p>
    <w:p w14:paraId="6D71ACFC" w14:textId="0FD52D17" w:rsidR="1ECB42AF" w:rsidRPr="000504BA" w:rsidRDefault="1ECB42AF" w:rsidP="149F8889">
      <w:pPr>
        <w:spacing w:after="0" w:line="240" w:lineRule="auto"/>
        <w:jc w:val="both"/>
        <w:rPr>
          <w:rFonts w:ascii="Arial" w:hAnsi="Arial" w:cs="Arial"/>
          <w:lang w:val="mn-MN"/>
        </w:rPr>
      </w:pPr>
      <w:r w:rsidRPr="000504BA">
        <w:rPr>
          <w:rFonts w:ascii="Arial" w:eastAsia="Arial" w:hAnsi="Arial" w:cs="Arial"/>
          <w:sz w:val="24"/>
          <w:szCs w:val="24"/>
          <w:lang w:val="mn-MN"/>
        </w:rPr>
        <w:t xml:space="preserve"> </w:t>
      </w:r>
    </w:p>
    <w:p w14:paraId="0D5ECB46" w14:textId="3C8C6F8A"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Сангийн сайдын 2021 оны 4 дүгээр тушаал “Засгийн газрын гадаад зээлийн хөрөнгийг ашиглах, эдгээр хөрөнгөөр санхүүжих төсөл, арга хэмжээг хэрэгжүүлэх, зохион байгуулах, санхүүжүүлэх, хяналт тавих, үнэлэх журам”;</w:t>
      </w:r>
    </w:p>
    <w:p w14:paraId="5981FF81" w14:textId="7887027D"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lastRenderedPageBreak/>
        <w:t>Сангийн сайдын 2023 оны A/30 дугаар тушаал “Хүмүүнлэгийн болон буцалтгүй тусламж, хөнгөлөлттэй зээлээр авсан бараа, ажил, үйлчилгээг гаалийн болон нэмэгдсэн өртгийн албан татвараас чөлөөлөх үйл ажиллагааг зохицуулах журам”;</w:t>
      </w:r>
    </w:p>
    <w:p w14:paraId="61F585E4" w14:textId="6ED90808"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Сангийн сайдын 2017 оны 164 дүгээр тушаал “Гадаад зээл, тусламжийн гэрээ, хэлэлцээрийн албан орчуулгыг хянан баталгаажуулах тухай”;</w:t>
      </w:r>
    </w:p>
    <w:p w14:paraId="0DFAAB6C" w14:textId="4F7D6CC9"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Гадаад харилцааны сайдын 2017 оны  А/73 дугаар тушаал “Монгол Улсын олон улсын гэрээний орчуулга хийх, хянан баталгаажуулах журам”;</w:t>
      </w:r>
    </w:p>
    <w:p w14:paraId="278FEDB1" w14:textId="261FD80A" w:rsidR="00FB6E80" w:rsidRPr="000504BA" w:rsidRDefault="00FB6E80"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Засгийн газрын 2025 оны 66 дугаар тогтоол “Засгийн газрын гадаад зээл авах бэлтгэл ажлыг хангахад мөрдөх журам”;</w:t>
      </w:r>
    </w:p>
    <w:p w14:paraId="6F678D1A" w14:textId="70271CFC"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Засгийн газрын 2023 оны 444 дүгээр тогтоол “Төрийн сангийн үйл ажиллагааны журам”;</w:t>
      </w:r>
    </w:p>
    <w:p w14:paraId="622E10DB" w14:textId="64AF8BFA"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Засгийн газрын 2020 оны 206 дугаар тогтоол “Бодлогын баримт бичгийн хэрэгжилт болон захиргааны байгууллагын үйл ажиллагаанд хяналт, шинжилгээ, үнэлгээ хийх нийтлэг журам”;</w:t>
      </w:r>
    </w:p>
    <w:p w14:paraId="76F1A730" w14:textId="14084DB0"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Засгийн газрын 2023 оны 278 дугаар тогтоол “Төсвийн хөрөнгө оруулалтаар хэрэгжүүлэх төсөл, арга хэмжээг төлөвлөх, санхүүжүүлэх, хянах, тайлагнах журам”;</w:t>
      </w:r>
    </w:p>
    <w:p w14:paraId="76AE2748" w14:textId="78566A98"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Сангийн сайдын 2023 оны А/250 дугаар тушаалаар баталсан “Төрийн болон орон нутгийн өмчийн хөрөнгөөр бараа, ажил, үйлчилгээ худалдан авах ажиллагааг төлөвлөх, тайлагнах журам”; </w:t>
      </w:r>
    </w:p>
    <w:p w14:paraId="1FDA9D9F" w14:textId="7F63F17D" w:rsidR="1ECB42AF"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Төрийн өмчийн бодлого, зохицуулалтын газраас 2019 оны 271 дүгээр тогтоолоор баталсан “Төрийн болон орон нутгийн өмчид эд хөрөнгө олж авах, бүртгэх, данснаас хасах, шилжүүлэх журам”; болон</w:t>
      </w:r>
    </w:p>
    <w:p w14:paraId="071CC718" w14:textId="657D7974" w:rsidR="1FC935B4" w:rsidRPr="000504BA" w:rsidRDefault="1ECB42AF" w:rsidP="00E77EA6">
      <w:pPr>
        <w:pStyle w:val="ListParagraph"/>
        <w:numPr>
          <w:ilvl w:val="0"/>
          <w:numId w:val="9"/>
        </w:numPr>
        <w:spacing w:after="0" w:line="240"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Холбогдох бусад.  </w:t>
      </w:r>
    </w:p>
    <w:p w14:paraId="4448CC83" w14:textId="5B505C7D" w:rsidR="2F19460A" w:rsidRPr="000504BA" w:rsidRDefault="2F19460A" w:rsidP="2F19460A">
      <w:pPr>
        <w:spacing w:after="0"/>
        <w:jc w:val="both"/>
        <w:rPr>
          <w:rFonts w:ascii="Arial" w:hAnsi="Arial" w:cs="Arial"/>
          <w:lang w:val="mn-MN"/>
        </w:rPr>
      </w:pPr>
    </w:p>
    <w:p w14:paraId="2FD4954C" w14:textId="55B16E90" w:rsidR="1FC935B4" w:rsidRPr="000504BA" w:rsidRDefault="1FC935B4" w:rsidP="2F19460A">
      <w:pPr>
        <w:shd w:val="clear" w:color="auto" w:fill="D9E2F3" w:themeFill="accent5" w:themeFillTint="33"/>
        <w:spacing w:after="0"/>
        <w:jc w:val="both"/>
        <w:rPr>
          <w:rFonts w:ascii="Arial" w:hAnsi="Arial" w:cs="Arial"/>
          <w:lang w:val="mn-MN"/>
        </w:rPr>
      </w:pPr>
      <w:r w:rsidRPr="000504BA">
        <w:rPr>
          <w:rFonts w:ascii="Arial" w:eastAsia="Arial" w:hAnsi="Arial" w:cs="Arial"/>
          <w:b/>
          <w:bCs/>
          <w:color w:val="1F3864" w:themeColor="accent5" w:themeShade="80"/>
          <w:sz w:val="24"/>
          <w:szCs w:val="24"/>
          <w:lang w:val="mn-MN"/>
        </w:rPr>
        <w:t>Хууль зүйн үндэслэл</w:t>
      </w:r>
    </w:p>
    <w:p w14:paraId="00684B1A" w14:textId="0BF928E0" w:rsidR="2F67ED1B" w:rsidRPr="000504BA" w:rsidRDefault="2F67ED1B" w:rsidP="2F67ED1B">
      <w:pPr>
        <w:spacing w:after="0"/>
        <w:jc w:val="both"/>
        <w:rPr>
          <w:rFonts w:ascii="Arial" w:hAnsi="Arial" w:cs="Arial"/>
          <w:lang w:val="mn-MN"/>
        </w:rPr>
      </w:pPr>
    </w:p>
    <w:p w14:paraId="3DDFA4CF" w14:textId="07CF3BF2" w:rsidR="1FC935B4" w:rsidRPr="000504BA" w:rsidRDefault="3C7CD2A5" w:rsidP="2F67ED1B">
      <w:pPr>
        <w:spacing w:after="0"/>
        <w:ind w:firstLine="720"/>
        <w:jc w:val="both"/>
        <w:rPr>
          <w:rFonts w:ascii="Arial" w:eastAsia="Arial" w:hAnsi="Arial" w:cs="Arial"/>
          <w:color w:val="000000" w:themeColor="text1"/>
          <w:sz w:val="24"/>
          <w:szCs w:val="24"/>
          <w:u w:val="single"/>
          <w:lang w:val="mn-MN"/>
        </w:rPr>
      </w:pPr>
      <w:r w:rsidRPr="000504BA">
        <w:rPr>
          <w:rFonts w:ascii="Arial" w:eastAsia="Arial" w:hAnsi="Arial" w:cs="Arial"/>
          <w:color w:val="000000" w:themeColor="text1"/>
          <w:sz w:val="24"/>
          <w:szCs w:val="24"/>
          <w:u w:val="single"/>
          <w:lang w:val="mn-MN"/>
        </w:rPr>
        <w:t>Д</w:t>
      </w:r>
      <w:r w:rsidR="1FC935B4" w:rsidRPr="000504BA">
        <w:rPr>
          <w:rFonts w:ascii="Arial" w:eastAsia="Arial" w:hAnsi="Arial" w:cs="Arial"/>
          <w:color w:val="000000" w:themeColor="text1"/>
          <w:sz w:val="24"/>
          <w:szCs w:val="24"/>
          <w:u w:val="single"/>
          <w:lang w:val="mn-MN"/>
        </w:rPr>
        <w:t>эд бүтцийн мега төслүүд</w:t>
      </w:r>
      <w:r w:rsidR="749AAA7D" w:rsidRPr="000504BA">
        <w:rPr>
          <w:rFonts w:ascii="Arial" w:eastAsia="Arial" w:hAnsi="Arial" w:cs="Arial"/>
          <w:color w:val="000000" w:themeColor="text1"/>
          <w:sz w:val="24"/>
          <w:szCs w:val="24"/>
          <w:u w:val="single"/>
          <w:lang w:val="mn-MN"/>
        </w:rPr>
        <w:t>ийн хэрэгжилтэд хамаарах зохиц</w:t>
      </w:r>
      <w:r w:rsidR="274A62F7" w:rsidRPr="000504BA">
        <w:rPr>
          <w:rFonts w:ascii="Arial" w:eastAsia="Arial" w:hAnsi="Arial" w:cs="Arial"/>
          <w:color w:val="000000" w:themeColor="text1"/>
          <w:sz w:val="24"/>
          <w:szCs w:val="24"/>
          <w:u w:val="single"/>
          <w:lang w:val="mn-MN"/>
        </w:rPr>
        <w:t xml:space="preserve">уулалтыг </w:t>
      </w:r>
      <w:r w:rsidR="749AAA7D" w:rsidRPr="000504BA">
        <w:rPr>
          <w:rFonts w:ascii="Arial" w:eastAsia="Arial" w:hAnsi="Arial" w:cs="Arial"/>
          <w:color w:val="000000" w:themeColor="text1"/>
          <w:sz w:val="24"/>
          <w:szCs w:val="24"/>
          <w:u w:val="single"/>
          <w:lang w:val="mn-MN"/>
        </w:rPr>
        <w:t>хууль тогтоомж</w:t>
      </w:r>
      <w:r w:rsidR="4857AA2A" w:rsidRPr="000504BA">
        <w:rPr>
          <w:rFonts w:ascii="Arial" w:eastAsia="Arial" w:hAnsi="Arial" w:cs="Arial"/>
          <w:color w:val="000000" w:themeColor="text1"/>
          <w:sz w:val="24"/>
          <w:szCs w:val="24"/>
          <w:u w:val="single"/>
          <w:lang w:val="mn-MN"/>
        </w:rPr>
        <w:t xml:space="preserve">ид дараах байдлаар тусгасан байна. </w:t>
      </w:r>
      <w:r w:rsidR="751B5FFB" w:rsidRPr="000504BA">
        <w:rPr>
          <w:rFonts w:ascii="Arial" w:eastAsia="Arial" w:hAnsi="Arial" w:cs="Arial"/>
          <w:color w:val="000000" w:themeColor="text1"/>
          <w:sz w:val="24"/>
          <w:szCs w:val="24"/>
          <w:u w:val="single"/>
          <w:lang w:val="mn-MN"/>
        </w:rPr>
        <w:t>Үүнд:</w:t>
      </w:r>
    </w:p>
    <w:p w14:paraId="1B3AAB56" w14:textId="68A4BC9D" w:rsidR="778FA4BD" w:rsidRPr="000504BA" w:rsidRDefault="778FA4BD" w:rsidP="778FA4BD">
      <w:pPr>
        <w:spacing w:after="0"/>
        <w:ind w:firstLine="720"/>
        <w:jc w:val="both"/>
        <w:rPr>
          <w:rFonts w:ascii="Arial" w:eastAsia="Arial" w:hAnsi="Arial" w:cs="Arial"/>
          <w:color w:val="000000" w:themeColor="text1"/>
          <w:sz w:val="24"/>
          <w:szCs w:val="24"/>
          <w:lang w:val="mn-MN"/>
        </w:rPr>
      </w:pPr>
    </w:p>
    <w:p w14:paraId="58348F1B" w14:textId="77028F85" w:rsidR="1FC935B4" w:rsidRPr="000504BA" w:rsidRDefault="1FC935B4" w:rsidP="00E77EA6">
      <w:pPr>
        <w:pStyle w:val="ListParagraph"/>
        <w:numPr>
          <w:ilvl w:val="0"/>
          <w:numId w:val="6"/>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w:t>
      </w:r>
    </w:p>
    <w:p w14:paraId="2EDB539C" w14:textId="7A6D71F8" w:rsidR="1FC935B4" w:rsidRPr="000504BA" w:rsidRDefault="1FC935B4" w:rsidP="00E77EA6">
      <w:pPr>
        <w:pStyle w:val="ListParagraph"/>
        <w:numPr>
          <w:ilvl w:val="0"/>
          <w:numId w:val="6"/>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Газрын тос боловсруулах үйлдвэрийг дэмжих хууль нь 2021 онд батлагдсан бөгөөд тус хуулийн 3.1-д “Энэ хуулиар Газрын тос боловсруулах үйлдвэр байгуулах болон түүхий тос дамжуулах хоолойн үндсэн технологийн ба дагалдах, туслах байгууламжийг барьж, ашиглалтад оруулах, үйл ажиллагааг зохион байгуулахад чиглэсэн эрх зүйн орчныг бүрдүүлэх, түүнд төрөөс дэмжлэг үзүүлэхтэй холбогдсон харилцааг зохицуулна.” гэж заасан ба энэхүү хуулийн дагуу “Газрын тос боловсруулах үйлдвэрт төрөөс дэмжлэг үзүүлэх журам”-ыг 2021 онд Засгийн газрын 241 тоот тогтоолоор баталсан байдаг. </w:t>
      </w:r>
    </w:p>
    <w:p w14:paraId="1AE863E7" w14:textId="7DF8B7E6" w:rsidR="1FC935B4" w:rsidRPr="000504BA" w:rsidRDefault="1FC935B4" w:rsidP="00E77EA6">
      <w:pPr>
        <w:pStyle w:val="ListParagraph"/>
        <w:numPr>
          <w:ilvl w:val="0"/>
          <w:numId w:val="6"/>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Улсын Их Хурлаас “Газрын тос боловсруулах үйлдвэр барих төсөл”-тэй холбогдуулан Монгол Улсын Засгийн газар болон Бүгд Найрамдах Энэтхэг Улсын Экспорт-Импорт банк хооронд 2017 оны 5 дугаар сарын 31-ний өдөр 1.0 тэрбум ам.долларын, 2025 оны 1 дүгээр сарын 23-ны </w:t>
      </w:r>
      <w:r w:rsidRPr="000504BA">
        <w:rPr>
          <w:rFonts w:ascii="Arial" w:eastAsia="Arial" w:hAnsi="Arial" w:cs="Arial"/>
          <w:color w:val="000000" w:themeColor="text1"/>
          <w:sz w:val="24"/>
          <w:szCs w:val="24"/>
          <w:lang w:val="mn-MN"/>
        </w:rPr>
        <w:lastRenderedPageBreak/>
        <w:t xml:space="preserve">өдөр 700.0 сая ам.долларын зээлийн ерөнхий хэлэлцээрийг тус тус хуулиар соёрхон баталсан. Энэ хүрээнд Засгийн газраас 2017 онд “Зээлийн хөрөнгөөр хэрэгжүүлэх тухай” 59 дүгээр тогтоолыг баталсан бөгөөд уг тогтоолын 1 дэх хэсэгт “Монгол Улсын Засгийн газар, Бүгд Найрамдах Энэтхэг Улсын Экспорт-Импорт банк хоорондын 1 тэрбум ам.долларын зээлийн ерөнхий хэлэлцээрийн хүрээнд “Газрын тос боловсруулах үйлдвэр барих” төслийг хэрэгжүүлэхээр тогтсугай.” гэж заасан байна.   </w:t>
      </w:r>
    </w:p>
    <w:p w14:paraId="7334F2A7" w14:textId="14281F46" w:rsidR="1FC935B4" w:rsidRPr="000504BA" w:rsidRDefault="1FC935B4" w:rsidP="00E77EA6">
      <w:pPr>
        <w:pStyle w:val="ListParagraph"/>
        <w:numPr>
          <w:ilvl w:val="0"/>
          <w:numId w:val="6"/>
        </w:numPr>
        <w:spacing w:after="0"/>
        <w:jc w:val="both"/>
        <w:rPr>
          <w:rFonts w:ascii="Arial" w:eastAsia="Arial" w:hAnsi="Arial" w:cs="Arial"/>
          <w:color w:val="000000" w:themeColor="text1"/>
          <w:lang w:val="mn-MN"/>
        </w:rPr>
      </w:pPr>
      <w:r w:rsidRPr="000504BA">
        <w:rPr>
          <w:rFonts w:ascii="Arial" w:eastAsia="Arial" w:hAnsi="Arial" w:cs="Arial"/>
          <w:color w:val="000000" w:themeColor="text1"/>
          <w:sz w:val="24"/>
          <w:szCs w:val="24"/>
          <w:lang w:val="mn-MN"/>
        </w:rPr>
        <w:t>Улсын Их Хурал 2015 оны 11 дүгээр сарын 26-ны өдөр Монгол Улсын Сангийн яам, Бүгд Найрамдах Хятад Ард Улсын Экспорт-Импорт банк хоорондын 1.0 тэрбум ам.долларын зээлийн ерөнхий хэлэлцээрийг соёрхон баталж, тус хэлэлцээрийн хүрээнд “Эрдэнэбүрэнгийн усан цахилгаан станц барих төсөл”-ийн тусгайлсан зээлийн хэлэлцээрийг 2024 оны 11 дүгээр сард байгуулаад байна.</w:t>
      </w:r>
    </w:p>
    <w:p w14:paraId="76F94DEB" w14:textId="4C6D2DF3" w:rsidR="1FC935B4" w:rsidRPr="000504BA" w:rsidRDefault="1FC935B4" w:rsidP="2F19460A">
      <w:pPr>
        <w:spacing w:after="0"/>
        <w:ind w:firstLine="720"/>
        <w:jc w:val="both"/>
        <w:rPr>
          <w:rFonts w:ascii="Arial" w:hAnsi="Arial" w:cs="Arial"/>
          <w:lang w:val="mn-MN"/>
        </w:rPr>
      </w:pPr>
      <w:r w:rsidRPr="000504BA">
        <w:rPr>
          <w:rFonts w:ascii="Arial" w:eastAsia="Arial" w:hAnsi="Arial" w:cs="Arial"/>
          <w:color w:val="000000" w:themeColor="text1"/>
          <w:sz w:val="24"/>
          <w:szCs w:val="24"/>
          <w:lang w:val="mn-MN"/>
        </w:rPr>
        <w:t xml:space="preserve"> </w:t>
      </w:r>
    </w:p>
    <w:p w14:paraId="255CE618" w14:textId="626C3C01" w:rsidR="1FC935B4" w:rsidRPr="000504BA" w:rsidRDefault="1FC935B4" w:rsidP="2F19460A">
      <w:pPr>
        <w:spacing w:after="0"/>
        <w:ind w:firstLine="720"/>
        <w:jc w:val="both"/>
        <w:rPr>
          <w:rFonts w:ascii="Arial" w:hAnsi="Arial" w:cs="Arial"/>
          <w:lang w:val="mn-MN"/>
        </w:rPr>
      </w:pPr>
      <w:r w:rsidRPr="000504BA">
        <w:rPr>
          <w:rFonts w:ascii="Arial" w:eastAsia="Arial" w:hAnsi="Arial" w:cs="Arial"/>
          <w:color w:val="000000" w:themeColor="text1"/>
          <w:sz w:val="24"/>
          <w:szCs w:val="24"/>
          <w:lang w:val="mn-MN"/>
        </w:rPr>
        <w:t>Хөгжлийн бодлого, төлөвлөлтийн урт, дунд, богино хугацааны баримт бичгүүдэд дээр дурдсан дэд бүтцийн мега төслүүдийг хэрэгжүүлэх талаар дараах байдлаар тусгасан байна. Үүнд:</w:t>
      </w:r>
    </w:p>
    <w:p w14:paraId="274E8665" w14:textId="25165D96" w:rsidR="1FC935B4" w:rsidRPr="000504BA" w:rsidRDefault="1FC935B4" w:rsidP="00B7208C">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Улсын Их Хурлын 2020 оны 52 дугаар тогтоолоор батлагдсан "Алсын хараа-2050" Монгол Улсын урт хугацааны хөгжлийн бодлого”-ын 2 дугаар хавсралтын 4.2.16-д “Газрын тос боловсруулах үйлдвэр, түүний дэд бүтцийн сүлжээ, нефть-химийн үйлдвэр барьж байгуулна” гэж, 4.2.36-д “Эрчим хүчний нэгдсэн системийн горим тохируулгын эх үүсвэрийг барьж байгуулан импортын эрчим хүчний хараат байдлыг бууруулна” гэж;</w:t>
      </w:r>
    </w:p>
    <w:p w14:paraId="4EC211DC" w14:textId="7BF9DF02" w:rsidR="1FC935B4" w:rsidRPr="000504BA" w:rsidRDefault="1FC935B4" w:rsidP="00E77EA6">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Улсын Их Хурлын 2010 оны 48 дугаар тогтоолоор батлагдсан “Үндэсний аюулгүй байдлын тухай үзэл баримтлал”-ын 1 дүгээр хавсралтын 3.2.4.3-т “Газрын тосны бүтээгдэхүүнээр нэг орноос шууд хараат байдлыг багасгаж, улмаар 2020 он гэхэд дотоодын үйлдвэрлэлээр хэрэгцээгээ бүрэн хангана. Үнийн хэт хэлбэлзэлд өртөх эрсдэлээс сэргийлж, улсын нөөцийг түүхий нефтээр 6 сараас доошгүй хэмжээнд байлгана” гэж, 3.2.4.2-т “Эрчим хүчний дотоодын гол эх үүсвэр болох нүүрсийг импортыг орлох, экспортыг нэмэгдүүлэх, орон нутагт үйлдвэрлэлийг дэмжиж, ажлын байраар хангах зорилгоор өргөнөөр ашиглах нөхцөлийг бүрдүүлнэ. Байгаль орчинд сөрөг нөлөө багатай, хямд эрчим хүчний үйлдвэрлэлийг хөгжүүлж, 2020 он гэхэд нүүрс болон дотоодын бусад эх үүсвэрээр түлш, эрчим хүчний хэрэгцээг дотоодын үйлдвэрлэлээр бүрэн хангана” гэж; </w:t>
      </w:r>
    </w:p>
    <w:p w14:paraId="2AED765D" w14:textId="33B22963" w:rsidR="1FC935B4" w:rsidRPr="000504BA" w:rsidRDefault="1FC935B4" w:rsidP="00E77EA6">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Улсын Их Хурлын 2021 оны 106 дугаар тогтоолоор батлагдсан “Шинэ сэргэлтийн бодлого”-ын 3 дугаар хавсралт дахь "Шинэ сэргэлтийн бодлогo"-ын үйл ажиллагааны хөтөлбөрийг хэрэгжүүлэх хөгжлийн төслийн жагсаалтын 8-д “Эрчим хүчний шинэ эх үүсвэр барих төслүүд /...Эрдэнэбүрэнгийн усан цахилгаан станц, ..../” гэж, 11-д Газрын тос боловсруулах төслүүд /Газрын тосны нөөц хайгуулын төсөл, газрын тос боловсруулах үйлдвэр, дамжуулах хоолой, дагалдах барилга байгууламжийн төсөл/” гэж; </w:t>
      </w:r>
    </w:p>
    <w:p w14:paraId="1D1B95D4" w14:textId="421FD2D0" w:rsidR="1FC935B4" w:rsidRPr="000504BA" w:rsidRDefault="1FC935B4" w:rsidP="00E77EA6">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lastRenderedPageBreak/>
        <w:t xml:space="preserve">Улсын Их Хурлын 2024 оны 64 дүгээр тогтоолоор батлагдсан “Монгол Улсын бүсчилсэн хөгжлийн үзэл баримтлал”-ын 1 дүгээр хавсралтын 3.6.2-т “Дорноговь аймгийн Алтанширээт суманд газрын тосны бүтээгдэхүүн, химийн үйлдвэрийг бусад дагалдах үйлдвэрийн хамт байгуулна” гэж, 3.2.22-т “Ховд аймгийн Ховд гол дээр эрчим хүчний нэгдсэн системийн горим тохируулах үүрэг бүхий Эрдэнэбүрэнгийн 90 мВт-ын хүчин чадалтай усан цахилгаан станц барина” гэж; </w:t>
      </w:r>
    </w:p>
    <w:p w14:paraId="0041EE83" w14:textId="2C7359DB" w:rsidR="1FC935B4" w:rsidRPr="000504BA" w:rsidRDefault="1FC935B4" w:rsidP="00E77EA6">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Улсын Их Хурлын 2024 оны 21 дүгээр тогтоолоор батлагдсан “Монгол Улсын Засгийн газрын 2024-2028 оны үйл ажиллагааны хөтөлбөр”-ийн 1 дүгээр хавсралтад 14 мега төслийн жагсаалтын 3-т “Эрдэнэбүрэнгийн 90 мВт-ын усан цахилгаан станцын төслийг хэрэгжүүлнэ.” гэж, мөн жагсаалтын 12-т “Газрын тос боловсруулах цогцолборыг ашиглалтад оруулна.” гэж; </w:t>
      </w:r>
    </w:p>
    <w:p w14:paraId="2C29D8DF" w14:textId="3B8DDA99" w:rsidR="1FC935B4" w:rsidRPr="000504BA" w:rsidRDefault="1FC935B4" w:rsidP="00E77EA6">
      <w:pPr>
        <w:pStyle w:val="ListParagraph"/>
        <w:numPr>
          <w:ilvl w:val="0"/>
          <w:numId w:val="7"/>
        </w:numPr>
        <w:spacing w:after="0"/>
        <w:ind w:left="1134" w:hanging="425"/>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Улсын Их Хурлын 2024 оны 35 дугаар тогтоолоор батлагдсан “Монгол Улсын хөгжлийн 2025 оны төлөвлөгөө”-ний 2 дугаар хавсралт дахь Монгол Улсын хөгжлийн 2025 оны төлөвлөгөөний 1.4.3.8-д “Газрын тос боловсруулах үйлдвэр байгуулах төслийг үргэлжлүүлэх.”, 1.7.2.1-д “Эрдэнэбүрэнгийн 90 МВт-ын усан цахилгаан станц барих.” гэж тус тус заасан байна.</w:t>
      </w:r>
    </w:p>
    <w:p w14:paraId="288D2858" w14:textId="5E99C9D0" w:rsidR="1FC935B4" w:rsidRPr="000504BA" w:rsidRDefault="1FC935B4" w:rsidP="2F19460A">
      <w:pPr>
        <w:spacing w:after="0"/>
        <w:ind w:firstLine="720"/>
        <w:jc w:val="both"/>
        <w:rPr>
          <w:rFonts w:ascii="Arial" w:hAnsi="Arial" w:cs="Arial"/>
          <w:lang w:val="mn-MN"/>
        </w:rPr>
      </w:pPr>
      <w:r w:rsidRPr="000504BA">
        <w:rPr>
          <w:rFonts w:ascii="Arial" w:eastAsia="Arial" w:hAnsi="Arial" w:cs="Arial"/>
          <w:color w:val="000000" w:themeColor="text1"/>
          <w:sz w:val="24"/>
          <w:szCs w:val="24"/>
          <w:lang w:val="mn-MN"/>
        </w:rPr>
        <w:t xml:space="preserve"> </w:t>
      </w:r>
    </w:p>
    <w:p w14:paraId="1B2FD8B7" w14:textId="77777777" w:rsidR="00D24277" w:rsidRPr="000504BA" w:rsidRDefault="00D24277" w:rsidP="2F19460A">
      <w:pPr>
        <w:spacing w:after="0"/>
        <w:ind w:firstLine="720"/>
        <w:jc w:val="both"/>
        <w:rPr>
          <w:rFonts w:ascii="Arial" w:eastAsia="Arial" w:hAnsi="Arial" w:cs="Arial"/>
          <w:color w:val="000000" w:themeColor="text1"/>
          <w:sz w:val="24"/>
          <w:szCs w:val="24"/>
          <w:lang w:val="mn-MN"/>
        </w:rPr>
      </w:pPr>
    </w:p>
    <w:p w14:paraId="6AF8B614" w14:textId="0AEF8874" w:rsidR="738433BD" w:rsidRPr="000504BA" w:rsidRDefault="738433BD" w:rsidP="2F67ED1B">
      <w:pPr>
        <w:spacing w:after="0"/>
        <w:ind w:firstLine="720"/>
        <w:jc w:val="both"/>
        <w:rPr>
          <w:rFonts w:ascii="Arial" w:eastAsia="Arial" w:hAnsi="Arial" w:cs="Arial"/>
          <w:sz w:val="24"/>
          <w:szCs w:val="24"/>
          <w:lang w:val="mn-MN"/>
        </w:rPr>
      </w:pPr>
      <w:r w:rsidRPr="000504BA">
        <w:rPr>
          <w:rFonts w:ascii="Arial" w:eastAsia="Arial" w:hAnsi="Arial" w:cs="Arial"/>
          <w:color w:val="000000" w:themeColor="text1"/>
          <w:sz w:val="24"/>
          <w:szCs w:val="24"/>
          <w:lang w:val="mn-MN"/>
        </w:rPr>
        <w:t xml:space="preserve">Газрын тос боловсруулах үйлдвэр барих төсөл, Эрдэнэбүрэнгийн усан цахилгаан станц барих төсөл нь Монгол Улсын хөгжлийн томоохон дэд бүтцийн мега төслүүдэд тооцогдох бөгөөд эдгээр төслийн үйл ажиллагааг </w:t>
      </w:r>
      <w:r w:rsidR="004D1E0A" w:rsidRPr="000504BA">
        <w:rPr>
          <w:rFonts w:ascii="Arial" w:eastAsia="Arial" w:hAnsi="Arial" w:cs="Arial"/>
          <w:color w:val="000000" w:themeColor="text1"/>
          <w:sz w:val="24"/>
          <w:szCs w:val="24"/>
          <w:lang w:val="mn-MN"/>
        </w:rPr>
        <w:t xml:space="preserve">хөгжлийн түнш оронтой байгуулсан олон улсын зээлийн </w:t>
      </w:r>
      <w:r w:rsidRPr="000504BA">
        <w:rPr>
          <w:rFonts w:ascii="Arial" w:eastAsia="Arial" w:hAnsi="Arial" w:cs="Arial"/>
          <w:color w:val="000000" w:themeColor="text1"/>
          <w:sz w:val="24"/>
          <w:szCs w:val="24"/>
          <w:lang w:val="mn-MN"/>
        </w:rPr>
        <w:t>гэрээ, хэлэлцээрт заасан гадаад зээл</w:t>
      </w:r>
      <w:r w:rsidR="006B135D" w:rsidRPr="000504BA">
        <w:rPr>
          <w:rFonts w:ascii="Arial" w:eastAsia="Arial" w:hAnsi="Arial" w:cs="Arial"/>
          <w:color w:val="000000" w:themeColor="text1"/>
          <w:sz w:val="24"/>
          <w:szCs w:val="24"/>
          <w:lang w:val="mn-MN"/>
        </w:rPr>
        <w:t>ийн</w:t>
      </w:r>
      <w:r w:rsidRPr="000504BA">
        <w:rPr>
          <w:rFonts w:ascii="Arial" w:eastAsia="Arial" w:hAnsi="Arial" w:cs="Arial"/>
          <w:color w:val="000000" w:themeColor="text1"/>
          <w:sz w:val="24"/>
          <w:szCs w:val="24"/>
          <w:lang w:val="mn-MN"/>
        </w:rPr>
        <w:t xml:space="preserve"> эх үүсвэрээр санхүүжүүлдэг болно. </w:t>
      </w:r>
    </w:p>
    <w:p w14:paraId="03BB1780" w14:textId="02CB0F25" w:rsidR="2F67ED1B" w:rsidRPr="000504BA" w:rsidRDefault="2F67ED1B" w:rsidP="2F67ED1B">
      <w:pPr>
        <w:spacing w:after="0"/>
        <w:ind w:firstLine="720"/>
        <w:jc w:val="both"/>
        <w:rPr>
          <w:rFonts w:ascii="Arial" w:eastAsia="Arial" w:hAnsi="Arial" w:cs="Arial"/>
          <w:color w:val="000000" w:themeColor="text1"/>
          <w:sz w:val="24"/>
          <w:szCs w:val="24"/>
          <w:lang w:val="mn-MN"/>
        </w:rPr>
      </w:pPr>
    </w:p>
    <w:p w14:paraId="3203D6B5" w14:textId="50B872EF" w:rsidR="738433BD" w:rsidRPr="000504BA" w:rsidRDefault="738433BD" w:rsidP="2F67ED1B">
      <w:pPr>
        <w:spacing w:after="0"/>
        <w:ind w:firstLine="720"/>
        <w:jc w:val="both"/>
        <w:rPr>
          <w:rFonts w:ascii="Arial" w:eastAsia="Arial" w:hAnsi="Arial" w:cs="Arial"/>
          <w:sz w:val="24"/>
          <w:szCs w:val="24"/>
          <w:lang w:val="mn-MN"/>
        </w:rPr>
      </w:pPr>
      <w:r w:rsidRPr="000504BA">
        <w:rPr>
          <w:rFonts w:ascii="Arial" w:eastAsia="Arial" w:hAnsi="Arial" w:cs="Arial"/>
          <w:color w:val="000000" w:themeColor="text1"/>
          <w:sz w:val="24"/>
          <w:szCs w:val="24"/>
          <w:lang w:val="mn-MN"/>
        </w:rPr>
        <w:t>Гэвч жил бүрийн төсвийн хуулийн зээлийн ашиглалтын хязгаараас шалтгаалан эдгээр төслийн гадаад</w:t>
      </w:r>
      <w:r w:rsidRPr="000504BA">
        <w:rPr>
          <w:rFonts w:ascii="Arial" w:eastAsia="Arial" w:hAnsi="Arial" w:cs="Arial"/>
          <w:b/>
          <w:bCs/>
          <w:color w:val="000000" w:themeColor="text1"/>
          <w:sz w:val="24"/>
          <w:szCs w:val="24"/>
          <w:lang w:val="mn-MN"/>
        </w:rPr>
        <w:t xml:space="preserve"> </w:t>
      </w:r>
      <w:r w:rsidRPr="000504BA">
        <w:rPr>
          <w:rFonts w:ascii="Arial" w:eastAsia="Arial" w:hAnsi="Arial" w:cs="Arial"/>
          <w:color w:val="000000" w:themeColor="text1"/>
          <w:sz w:val="24"/>
          <w:szCs w:val="24"/>
          <w:lang w:val="mn-MN"/>
        </w:rPr>
        <w:t xml:space="preserve">зээлийн хөрөнгийн ашиглалтыг бүрэн дүүрэн хэрэгжүүлж чадахгүй байгаа юм. Энэ байдал нь томоохон дэд бүтцийн төслүүдийн хэрэгжилт удаашрах, хугацааны болон бүтээмжийн алдагдал хүлээхэд хүргэхээс гадна энэ хэрээр зардлын өсөлтийг нэмэгдүүлж байдаг дуталтай. Хамгийн гол нь тухайн төслийн үр дүнгээр хэрэгжиж, хангагдах байсан улс орны хөгжлийн томоохон зорилтууд биелэгдэхгүй, ард иргэдийн хэрэгцээ, шаардлагыг хангаж чадахгүй хугацаа сунжрах асуудлууд үргэлжилсээр байгаа юм. </w:t>
      </w:r>
    </w:p>
    <w:p w14:paraId="605EDB45" w14:textId="261421EE" w:rsidR="2F67ED1B" w:rsidRPr="000504BA" w:rsidRDefault="2F67ED1B" w:rsidP="2F67ED1B">
      <w:pPr>
        <w:spacing w:after="0"/>
        <w:ind w:firstLine="720"/>
        <w:jc w:val="both"/>
        <w:rPr>
          <w:rFonts w:ascii="Arial" w:eastAsia="Arial" w:hAnsi="Arial" w:cs="Arial"/>
          <w:color w:val="000000" w:themeColor="text1"/>
          <w:sz w:val="24"/>
          <w:szCs w:val="24"/>
          <w:lang w:val="mn-MN"/>
        </w:rPr>
      </w:pPr>
    </w:p>
    <w:p w14:paraId="24694123" w14:textId="4F1E151D" w:rsidR="1FC935B4" w:rsidRPr="000504BA" w:rsidRDefault="1FC935B4" w:rsidP="2F67ED1B">
      <w:pPr>
        <w:spacing w:after="0"/>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Иймд, дээр дурдсан хууль тогтоомжийн хэрэгжилтийг хангах, хөгжлийн бодлого, төлөвлөлтийн баримт бичгүүдэд тусгасан зорилтуудыг хангах, дэд бүтцийн мега төслүүдийн хэрэгжилтийг эрчимжүүлэх, эдийн засгийн үр ашиг, өгөөжийг нэмэгдүүлэх хууль, эрх зүйн таатай орчныг бүрдүүлэх буюу </w:t>
      </w:r>
      <w:r w:rsidR="4B00B2B0" w:rsidRPr="000504BA">
        <w:rPr>
          <w:rFonts w:ascii="Arial" w:eastAsia="Arial" w:hAnsi="Arial" w:cs="Arial"/>
          <w:color w:val="000000" w:themeColor="text1"/>
          <w:sz w:val="24"/>
          <w:szCs w:val="24"/>
          <w:lang w:val="mn-MN"/>
        </w:rPr>
        <w:t>г</w:t>
      </w:r>
      <w:r w:rsidRPr="000504BA">
        <w:rPr>
          <w:rFonts w:ascii="Arial" w:eastAsia="Arial" w:hAnsi="Arial" w:cs="Arial"/>
          <w:color w:val="000000" w:themeColor="text1"/>
          <w:sz w:val="24"/>
          <w:szCs w:val="24"/>
          <w:lang w:val="mn-MN"/>
        </w:rPr>
        <w:t>адаад зээлийн</w:t>
      </w:r>
      <w:r w:rsidR="3068C6D3" w:rsidRPr="000504BA">
        <w:rPr>
          <w:rFonts w:ascii="Arial" w:eastAsia="Arial" w:hAnsi="Arial" w:cs="Arial"/>
          <w:color w:val="000000" w:themeColor="text1"/>
          <w:sz w:val="24"/>
          <w:szCs w:val="24"/>
          <w:lang w:val="mn-MN"/>
        </w:rPr>
        <w:t xml:space="preserve"> </w:t>
      </w:r>
      <w:r w:rsidRPr="000504BA">
        <w:rPr>
          <w:rFonts w:ascii="Arial" w:eastAsia="Arial" w:hAnsi="Arial" w:cs="Arial"/>
          <w:color w:val="000000" w:themeColor="text1"/>
          <w:sz w:val="24"/>
          <w:szCs w:val="24"/>
          <w:lang w:val="mn-MN"/>
        </w:rPr>
        <w:t>ашиглалт, үр ашгийг нэмэгдүүлэ</w:t>
      </w:r>
      <w:r w:rsidR="3FD3F3B8" w:rsidRPr="000504BA">
        <w:rPr>
          <w:rFonts w:ascii="Arial" w:eastAsia="Arial" w:hAnsi="Arial" w:cs="Arial"/>
          <w:color w:val="000000" w:themeColor="text1"/>
          <w:sz w:val="24"/>
          <w:szCs w:val="24"/>
          <w:lang w:val="mn-MN"/>
        </w:rPr>
        <w:t xml:space="preserve">хтэй холбоотой хууль зүйн зохицуулалтыг </w:t>
      </w:r>
      <w:r w:rsidR="00C83FCF" w:rsidRPr="000504BA">
        <w:rPr>
          <w:rFonts w:ascii="Arial" w:eastAsia="Arial" w:hAnsi="Arial" w:cs="Arial"/>
          <w:color w:val="000000" w:themeColor="text1"/>
          <w:sz w:val="24"/>
          <w:szCs w:val="24"/>
          <w:lang w:val="mn-MN"/>
        </w:rPr>
        <w:t xml:space="preserve">нэн даруй </w:t>
      </w:r>
      <w:r w:rsidR="3FD3F3B8" w:rsidRPr="000504BA">
        <w:rPr>
          <w:rFonts w:ascii="Arial" w:eastAsia="Arial" w:hAnsi="Arial" w:cs="Arial"/>
          <w:color w:val="000000" w:themeColor="text1"/>
          <w:sz w:val="24"/>
          <w:szCs w:val="24"/>
          <w:lang w:val="mn-MN"/>
        </w:rPr>
        <w:t xml:space="preserve">бий болгох </w:t>
      </w:r>
      <w:r w:rsidRPr="000504BA">
        <w:rPr>
          <w:rFonts w:ascii="Arial" w:eastAsia="Arial" w:hAnsi="Arial" w:cs="Arial"/>
          <w:color w:val="000000" w:themeColor="text1"/>
          <w:sz w:val="24"/>
          <w:szCs w:val="24"/>
          <w:lang w:val="mn-MN"/>
        </w:rPr>
        <w:t>шаардлагатай байна.</w:t>
      </w:r>
    </w:p>
    <w:p w14:paraId="0A984576" w14:textId="40F36AB4" w:rsidR="2F19460A" w:rsidRPr="000504BA" w:rsidRDefault="2F19460A" w:rsidP="2F67ED1B">
      <w:pPr>
        <w:spacing w:after="0" w:line="240" w:lineRule="auto"/>
        <w:jc w:val="both"/>
        <w:rPr>
          <w:rFonts w:ascii="Arial" w:hAnsi="Arial" w:cs="Arial"/>
          <w:lang w:val="mn-MN"/>
        </w:rPr>
      </w:pPr>
    </w:p>
    <w:p w14:paraId="5659FF02" w14:textId="501CCEA7" w:rsidR="00B8198C" w:rsidRPr="000504BA" w:rsidRDefault="007E026D" w:rsidP="2F67ED1B">
      <w:pPr>
        <w:pStyle w:val="Heading3"/>
        <w:ind w:left="0" w:right="117" w:firstLine="720"/>
        <w:contextualSpacing/>
        <w:rPr>
          <w:rFonts w:cs="Arial"/>
          <w:lang w:val="mn-MN" w:eastAsia="ja-JP"/>
        </w:rPr>
      </w:pPr>
      <w:bookmarkStart w:id="9" w:name="_Toc229160617"/>
      <w:r w:rsidRPr="000504BA">
        <w:rPr>
          <w:rFonts w:cs="Arial"/>
          <w:lang w:val="mn-MN" w:eastAsia="ja-JP"/>
        </w:rPr>
        <w:lastRenderedPageBreak/>
        <w:t xml:space="preserve">1.1.4. </w:t>
      </w:r>
      <w:r w:rsidR="00B8198C" w:rsidRPr="000504BA">
        <w:rPr>
          <w:rFonts w:cs="Arial"/>
          <w:lang w:val="mn-MN" w:eastAsia="ja-JP"/>
        </w:rPr>
        <w:t>Гадаад зээлийн төслүүдийн эдийн засгийн үр ашиг, нийгмийн ач холбогдол</w:t>
      </w:r>
      <w:bookmarkEnd w:id="9"/>
    </w:p>
    <w:p w14:paraId="25561216" w14:textId="28527D38" w:rsidR="00247CAD" w:rsidRPr="000504BA" w:rsidRDefault="0004282B" w:rsidP="00B8198C">
      <w:pPr>
        <w:spacing w:after="0" w:line="240" w:lineRule="auto"/>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ab/>
      </w:r>
    </w:p>
    <w:p w14:paraId="791A7DB0" w14:textId="7C30C3B1" w:rsidR="00C8082B" w:rsidRPr="00773140" w:rsidRDefault="00574303" w:rsidP="00C8082B">
      <w:pPr>
        <w:spacing w:line="278" w:lineRule="auto"/>
        <w:jc w:val="both"/>
        <w:rPr>
          <w:rFonts w:ascii="Arial" w:hAnsi="Arial" w:cs="Arial"/>
          <w:noProof/>
          <w:sz w:val="24"/>
          <w:szCs w:val="24"/>
          <w:lang w:val="mn-MN"/>
        </w:rPr>
      </w:pPr>
      <w:r w:rsidRPr="000504BA">
        <w:rPr>
          <w:rFonts w:ascii="Arial" w:eastAsiaTheme="minorEastAsia" w:hAnsi="Arial" w:cs="Arial"/>
          <w:bCs/>
          <w:sz w:val="24"/>
          <w:szCs w:val="24"/>
          <w:lang w:val="mn-MN" w:eastAsia="ja-JP"/>
        </w:rPr>
        <w:tab/>
      </w:r>
      <w:r w:rsidR="00901E2D" w:rsidRPr="00773140">
        <w:rPr>
          <w:rFonts w:ascii="Arial" w:hAnsi="Arial" w:cs="Arial"/>
          <w:noProof/>
          <w:sz w:val="24"/>
          <w:szCs w:val="24"/>
          <w:lang w:val="mn-MN"/>
        </w:rPr>
        <w:t>Монгол Улс 2021–202</w:t>
      </w:r>
      <w:r w:rsidR="001C0642" w:rsidRPr="00773140">
        <w:rPr>
          <w:rFonts w:ascii="Arial" w:hAnsi="Arial" w:cs="Arial"/>
          <w:noProof/>
          <w:sz w:val="24"/>
          <w:szCs w:val="24"/>
          <w:lang w:val="mn-MN"/>
        </w:rPr>
        <w:t>5</w:t>
      </w:r>
      <w:r w:rsidR="00901E2D" w:rsidRPr="00773140">
        <w:rPr>
          <w:rFonts w:ascii="Arial" w:hAnsi="Arial" w:cs="Arial"/>
          <w:noProof/>
          <w:sz w:val="24"/>
          <w:szCs w:val="24"/>
          <w:lang w:val="mn-MN"/>
        </w:rPr>
        <w:t xml:space="preserve"> оны хугацаанд нийт 7.8 сая тонн газрын тосны бүтээгдэхүүн импортлоход нийтдээ 6.2 тэрбум ам.доллар зарцуулсан бөгөөд энэ нь жилд дунджаар 1.9 сая тонн бүтээгдэхүүн импортолж, 1.6 тэрбум ам.долларын валютын урсгал гадагш чиглэж байгааг харуулж байна. 2024 оны гүйцэтгэлийн үзүүлэлтээр нийт 2.5 сая тонн газрын тосны бүтээгдэхүүн импортолж, 1.9 тэрбум ам.доллар зарцуулсан нь 2021 онтой харьцуулахад импортын тоо хэмжээ 25 хувиар, импортын үнэ өртөг 54 хувиар өссөн үзүүлэлттэй байна. Цаашид дотоодын хэрэглээ тогтмол нэмэгдэхийн хэрээр газрын тосны бүтээгдэхүүний импортын хэмжээ болон валютын гадагшлах урсгал нэмэгдэх хандлагатай байна.</w:t>
      </w:r>
    </w:p>
    <w:p w14:paraId="25494C32" w14:textId="18812701" w:rsidR="00186F3B" w:rsidRPr="000504BA" w:rsidRDefault="00CE03B9" w:rsidP="00186F3B">
      <w:pPr>
        <w:spacing w:line="278" w:lineRule="auto"/>
        <w:ind w:firstLine="720"/>
        <w:jc w:val="both"/>
        <w:rPr>
          <w:rFonts w:ascii="Arial" w:hAnsi="Arial" w:cs="Arial"/>
          <w:noProof/>
          <w:sz w:val="24"/>
          <w:szCs w:val="24"/>
          <w:lang w:val="mn-MN"/>
        </w:rPr>
      </w:pPr>
      <w:r w:rsidRPr="00773140">
        <w:rPr>
          <w:rFonts w:ascii="Arial" w:hAnsi="Arial" w:cs="Arial"/>
          <w:noProof/>
          <w:sz w:val="24"/>
          <w:szCs w:val="24"/>
          <w:lang w:val="mn-MN"/>
        </w:rPr>
        <w:t xml:space="preserve">Энэ </w:t>
      </w:r>
      <w:r w:rsidR="00186F3B" w:rsidRPr="00773140">
        <w:rPr>
          <w:rFonts w:ascii="Arial" w:hAnsi="Arial" w:cs="Arial"/>
          <w:noProof/>
          <w:sz w:val="24"/>
          <w:szCs w:val="24"/>
          <w:lang w:val="mn-MN"/>
        </w:rPr>
        <w:t xml:space="preserve">нөхцөлд Газрын тос боловсруулах үйлдвэрийг барьж, төлөвлөсөн хугацаанд нь ашиглалтад оруулах нь эдийн засгийн хувьд зайлшгүй шаардлагатай болоод байна. Тус үйлдвэр бүрэн хүчин чадлаараа ажиллаж эхэлснээр жилд дунджаар 1.5 сая тонн газрын тосны бүтээгдэхүүн үйлдвэрлэж, ойролцоогоор 1.0 тэрбум ам.долларын борлуулалтын орлого олох боломжтой юм. Үйлдвэрийн бүтээгдэхүүний хэмжээг 2024 оны импортын түвшинтэй харьцуулан тооцоход, дотоодын газрын тосны бүтээгдэхүүний нийт хэрэглээний 50–60 орчим хувийг хангах боломжтой бөгөөд энэ нь жилд дунджаар </w:t>
      </w:r>
      <w:r w:rsidRPr="00773140">
        <w:rPr>
          <w:rFonts w:ascii="Arial" w:hAnsi="Arial" w:cs="Arial"/>
          <w:noProof/>
          <w:sz w:val="24"/>
          <w:szCs w:val="24"/>
          <w:lang w:val="mn-MN"/>
        </w:rPr>
        <w:t>1.0 тэрбум</w:t>
      </w:r>
      <w:r w:rsidR="00186F3B" w:rsidRPr="00773140">
        <w:rPr>
          <w:rFonts w:ascii="Arial" w:hAnsi="Arial" w:cs="Arial"/>
          <w:noProof/>
          <w:sz w:val="24"/>
          <w:szCs w:val="24"/>
          <w:lang w:val="mn-MN"/>
        </w:rPr>
        <w:t xml:space="preserve"> ам.долларын валютын урсгалыг дотоодод үлдээх үр нөлөөтэй юм.</w:t>
      </w:r>
    </w:p>
    <w:p w14:paraId="24D5680D" w14:textId="18FA3462" w:rsidR="00F27E24" w:rsidRPr="000504BA" w:rsidRDefault="00F27E24" w:rsidP="00186F3B">
      <w:pPr>
        <w:spacing w:line="278" w:lineRule="auto"/>
        <w:ind w:firstLine="720"/>
        <w:jc w:val="both"/>
        <w:rPr>
          <w:rFonts w:ascii="Arial" w:hAnsi="Arial" w:cs="Arial"/>
          <w:noProof/>
          <w:sz w:val="24"/>
          <w:szCs w:val="24"/>
          <w:lang w:val="mn-MN"/>
        </w:rPr>
      </w:pPr>
      <w:r w:rsidRPr="000504BA">
        <w:rPr>
          <w:rFonts w:ascii="Arial" w:hAnsi="Arial" w:cs="Arial"/>
          <w:noProof/>
          <w:sz w:val="24"/>
          <w:szCs w:val="24"/>
          <w:lang w:val="mn-MN"/>
        </w:rPr>
        <w:t xml:space="preserve">Мөн баруун бүсийн эрчим хүчний систем нь хэрэглээнийхээ 80 гаруй хувийг гадаадын </w:t>
      </w:r>
      <w:r w:rsidRPr="00773140">
        <w:rPr>
          <w:rFonts w:ascii="Arial" w:hAnsi="Arial" w:cs="Arial"/>
          <w:noProof/>
          <w:sz w:val="24"/>
          <w:szCs w:val="24"/>
          <w:lang w:val="mn-MN"/>
        </w:rPr>
        <w:t>эх үүсвэрээс, тэр дундаа 74 хувийг ОХУ-аас, 2 хувийг БНХАУ-аас импортоор хангаж байгаа нь эрчим хүчний хамаарал өндөр байгааг илтгэж байна. Тухайлбал, 2023 онд баруун бүсийн цахилгаан эрчим хүчний хэрэглээ 264.87 сая кВт.ц-д хүрч, өмнөх оноос 11.2%-иар өссөн ба энэ өсөлт нь цаашид жилд дунджаар 8–11 хувиар үргэлжлэх хандлагатай байна. Иймд Эрдэнэбүрэнгийн 90 МВт-ын хүчин чадалтай усан цахилгаан станцын төслийг хэрэгжүүлснээр жилд 366 сая кВт.ц цахилгаан үйлдвэрлэх, баруун бүсийг 2027 оноос эхлэн 100 хувь дотоодын эрчим хүчээр найдвартай хангах</w:t>
      </w:r>
      <w:r w:rsidRPr="000504BA">
        <w:rPr>
          <w:rFonts w:ascii="Arial" w:hAnsi="Arial" w:cs="Arial"/>
          <w:noProof/>
          <w:sz w:val="24"/>
          <w:szCs w:val="24"/>
          <w:lang w:val="mn-MN"/>
        </w:rPr>
        <w:t xml:space="preserve"> боломж бүрдэх юм. Энэхүү эх үүсвэрийн хүчин чадлаар 52,000 ахуйн хэрэглэгч, 4,430 аж ахуйн нэгж, 5,400 орон сууц, 36,000 гаруй гэр хорооллын өрхийг цахилгаанаар хангахын зэрэгцээ жил бүр 17.5 тэрбум төгрөгийн импортын зардлыг хэмнэх боломжтой. Түүнчлэн усны нөөцийг нэмэгдүүлж, цаг уурын өөрчлөлттэй тэмцэх, хүлэмжийн хийн ялгарлыг 330 мянган тонноор бууруулах байгаль орчинд үзүүлэх үр ашигтай.</w:t>
      </w:r>
    </w:p>
    <w:p w14:paraId="3E16A739" w14:textId="4D4B1437" w:rsidR="00782CA7" w:rsidRPr="000504BA" w:rsidRDefault="00963748" w:rsidP="007C0FDB">
      <w:pPr>
        <w:spacing w:after="0" w:line="276" w:lineRule="auto"/>
        <w:ind w:firstLine="720"/>
        <w:jc w:val="both"/>
        <w:rPr>
          <w:rFonts w:ascii="Arial" w:hAnsi="Arial" w:cs="Arial"/>
          <w:noProof/>
          <w:sz w:val="24"/>
          <w:szCs w:val="24"/>
          <w:lang w:val="mn-MN"/>
        </w:rPr>
      </w:pPr>
      <w:r w:rsidRPr="000504BA">
        <w:rPr>
          <w:rFonts w:ascii="Arial" w:hAnsi="Arial" w:cs="Arial"/>
          <w:noProof/>
          <w:sz w:val="24"/>
          <w:szCs w:val="24"/>
          <w:lang w:val="mn-MN"/>
        </w:rPr>
        <w:t xml:space="preserve">Дээрх нөхцөл байдлууд нь Монгол Улсын эдийн засгийн аюулгүй байдал, эрчим хүчний хараат бус байдал, валютын урсгалын тогтвортой байдалд сөргөөр нөлөөлж болзошгүй учраас Газрын тос боловсруулах үйлдвэр болон Эрдэнэбүрэнгийн УЦС зэрэг стратегийн бүтээн байгуулалтын төслүүдийг </w:t>
      </w:r>
      <w:r w:rsidRPr="000504BA">
        <w:rPr>
          <w:rFonts w:ascii="Arial" w:hAnsi="Arial" w:cs="Arial"/>
          <w:noProof/>
          <w:sz w:val="24"/>
          <w:szCs w:val="24"/>
          <w:lang w:val="mn-MN"/>
        </w:rPr>
        <w:lastRenderedPageBreak/>
        <w:t>төлөвлөсөн хугацаанд нь бүрэн хэрэгжүүлэх нь эдийн засгийн үр ашиг, тогтвортой хөгжлийн тулгуур нөхцөл болж байна. Иймд төслүүдийн барилга угсралтыг эрчимжүүлж, зээлийн хөрөнгийн үр ашигтай ашиглалтыг хангах, холбогдох хууль, эрх зүйн зохицуулалтыг шуурхай хэрэгжүүлэх шаардлагатай байна.</w:t>
      </w:r>
    </w:p>
    <w:p w14:paraId="19F4FD9B" w14:textId="77777777" w:rsidR="00711E96" w:rsidRPr="000504BA" w:rsidRDefault="00711E96" w:rsidP="00963748">
      <w:pPr>
        <w:spacing w:after="0" w:line="240" w:lineRule="auto"/>
        <w:ind w:firstLine="720"/>
        <w:jc w:val="both"/>
        <w:rPr>
          <w:rFonts w:ascii="Arial" w:eastAsiaTheme="minorEastAsia" w:hAnsi="Arial" w:cs="Arial"/>
          <w:bCs/>
          <w:sz w:val="24"/>
          <w:szCs w:val="24"/>
          <w:lang w:val="mn-MN" w:eastAsia="ja-JP"/>
        </w:rPr>
      </w:pPr>
    </w:p>
    <w:p w14:paraId="5598D541" w14:textId="520F9CF2" w:rsidR="00B8198C" w:rsidRPr="000504BA" w:rsidRDefault="007E026D" w:rsidP="00711E96">
      <w:pPr>
        <w:pStyle w:val="Heading3"/>
        <w:rPr>
          <w:rFonts w:cs="Arial"/>
          <w:lang w:val="mn-MN"/>
        </w:rPr>
      </w:pPr>
      <w:bookmarkStart w:id="10" w:name="_Toc229160618"/>
      <w:r w:rsidRPr="000504BA">
        <w:rPr>
          <w:rFonts w:cs="Arial"/>
          <w:lang w:val="mn-MN" w:eastAsia="ja-JP"/>
        </w:rPr>
        <w:t xml:space="preserve">1.1.5. </w:t>
      </w:r>
      <w:r w:rsidR="00B8198C" w:rsidRPr="000504BA">
        <w:rPr>
          <w:rFonts w:cs="Arial"/>
          <w:lang w:val="mn-MN" w:eastAsia="ja-JP"/>
        </w:rPr>
        <w:t>Тулгамдаж буй асуудлууд</w:t>
      </w:r>
      <w:bookmarkEnd w:id="10"/>
      <w:r w:rsidR="00B8198C" w:rsidRPr="000504BA">
        <w:rPr>
          <w:rFonts w:cs="Arial"/>
          <w:lang w:val="mn-MN"/>
        </w:rPr>
        <w:tab/>
      </w:r>
    </w:p>
    <w:p w14:paraId="15721E45" w14:textId="77777777" w:rsidR="00247CAD" w:rsidRPr="000504BA" w:rsidRDefault="00247CAD" w:rsidP="68D671C3">
      <w:pPr>
        <w:spacing w:after="0" w:line="240" w:lineRule="auto"/>
        <w:ind w:firstLine="720"/>
        <w:jc w:val="both"/>
        <w:rPr>
          <w:rFonts w:ascii="Arial" w:hAnsi="Arial" w:cs="Arial"/>
          <w:lang w:val="mn-MN"/>
        </w:rPr>
      </w:pPr>
    </w:p>
    <w:p w14:paraId="5BCA8596" w14:textId="4E1111A0" w:rsidR="008D2A30" w:rsidRPr="000504BA" w:rsidRDefault="008D2A30" w:rsidP="00C06EAA">
      <w:pPr>
        <w:spacing w:after="0" w:line="276" w:lineRule="auto"/>
        <w:ind w:firstLine="720"/>
        <w:jc w:val="both"/>
        <w:rPr>
          <w:rFonts w:ascii="Arial" w:eastAsiaTheme="minorEastAsia" w:hAnsi="Arial" w:cs="Arial"/>
          <w:bCs/>
          <w:sz w:val="24"/>
          <w:szCs w:val="24"/>
          <w:lang w:val="mn-MN" w:eastAsia="ja-JP"/>
        </w:rPr>
      </w:pPr>
      <w:r w:rsidRPr="00606C04">
        <w:rPr>
          <w:rFonts w:ascii="Arial" w:eastAsiaTheme="minorEastAsia" w:hAnsi="Arial" w:cs="Arial"/>
          <w:sz w:val="24"/>
          <w:szCs w:val="24"/>
          <w:lang w:val="mn-MN" w:eastAsia="ja-JP"/>
        </w:rPr>
        <w:t xml:space="preserve">Монгол Улсын Их Хурлаас баталсан сүүлийн таван жилийн Төсвийн тухай хуулиудаар улсын төсвийн нийт зарлагын дундаж хэмжээ </w:t>
      </w:r>
      <w:r w:rsidR="00404D78">
        <w:rPr>
          <w:rFonts w:ascii="Arial" w:eastAsiaTheme="minorEastAsia" w:hAnsi="Arial" w:cs="Arial"/>
          <w:sz w:val="24"/>
          <w:szCs w:val="24"/>
          <w:lang w:val="mn-MN" w:eastAsia="ja-JP"/>
        </w:rPr>
        <w:t>19</w:t>
      </w:r>
      <w:r w:rsidRPr="00606C04">
        <w:rPr>
          <w:rFonts w:ascii="Arial" w:eastAsiaTheme="minorEastAsia" w:hAnsi="Arial" w:cs="Arial"/>
          <w:sz w:val="24"/>
          <w:szCs w:val="24"/>
          <w:lang w:val="mn-MN" w:eastAsia="ja-JP"/>
        </w:rPr>
        <w:t>.0 их наяд төгрөгөөр батлагдсан байна. Үүнээс гадаад зээлийн хөрөнгөөр санхүүжих төслүүдэд дунджаар 1.4 их наяд төгрөгийн зээлийн ашиглалт батлагдсан нь гэрээ байгуулсан нийт гадаад зээлийн үлдэгдлийн 14.8 хувийг л ашиглаж байгааг харуулж байна.</w:t>
      </w:r>
    </w:p>
    <w:p w14:paraId="0034910D" w14:textId="2BA3C838" w:rsidR="2F67ED1B" w:rsidRPr="000504BA" w:rsidRDefault="2F67ED1B" w:rsidP="2F67ED1B">
      <w:pPr>
        <w:spacing w:after="0" w:line="276" w:lineRule="auto"/>
        <w:ind w:firstLine="720"/>
        <w:jc w:val="both"/>
        <w:rPr>
          <w:rFonts w:ascii="Arial" w:eastAsiaTheme="minorEastAsia" w:hAnsi="Arial" w:cs="Arial"/>
          <w:sz w:val="24"/>
          <w:szCs w:val="24"/>
          <w:lang w:val="mn-MN" w:eastAsia="ja-JP"/>
        </w:rPr>
      </w:pPr>
    </w:p>
    <w:p w14:paraId="0373C5A1" w14:textId="46D75905" w:rsidR="008D2A30" w:rsidRPr="000504BA" w:rsidRDefault="008D2A30" w:rsidP="00C06EAA">
      <w:pPr>
        <w:spacing w:after="0" w:line="276" w:lineRule="auto"/>
        <w:ind w:firstLine="720"/>
        <w:jc w:val="both"/>
        <w:rPr>
          <w:rFonts w:ascii="Arial" w:eastAsiaTheme="minorEastAsia" w:hAnsi="Arial" w:cs="Arial"/>
          <w:bCs/>
          <w:sz w:val="24"/>
          <w:szCs w:val="24"/>
          <w:lang w:val="mn-MN" w:eastAsia="ja-JP"/>
        </w:rPr>
      </w:pPr>
      <w:r w:rsidRPr="00D82996">
        <w:rPr>
          <w:rFonts w:ascii="Arial" w:eastAsiaTheme="minorEastAsia" w:hAnsi="Arial" w:cs="Arial"/>
          <w:sz w:val="24"/>
          <w:szCs w:val="24"/>
          <w:lang w:val="mn-MN" w:eastAsia="ja-JP"/>
        </w:rPr>
        <w:t>202</w:t>
      </w:r>
      <w:r w:rsidR="00404D78" w:rsidRPr="00D82996">
        <w:rPr>
          <w:rFonts w:ascii="Arial" w:eastAsiaTheme="minorEastAsia" w:hAnsi="Arial" w:cs="Arial"/>
          <w:sz w:val="24"/>
          <w:szCs w:val="24"/>
          <w:lang w:val="mn-MN" w:eastAsia="ja-JP"/>
        </w:rPr>
        <w:t>6</w:t>
      </w:r>
      <w:r w:rsidRPr="00D82996">
        <w:rPr>
          <w:rFonts w:ascii="Arial" w:eastAsiaTheme="minorEastAsia" w:hAnsi="Arial" w:cs="Arial"/>
          <w:sz w:val="24"/>
          <w:szCs w:val="24"/>
          <w:lang w:val="mn-MN" w:eastAsia="ja-JP"/>
        </w:rPr>
        <w:t xml:space="preserve"> оны Төсвийн тухай хуулиар гадаад зээлийн ашиглалтад 1.</w:t>
      </w:r>
      <w:r w:rsidR="00404D78" w:rsidRPr="00D82996">
        <w:rPr>
          <w:rFonts w:ascii="Arial" w:eastAsiaTheme="minorEastAsia" w:hAnsi="Arial" w:cs="Arial"/>
          <w:sz w:val="24"/>
          <w:szCs w:val="24"/>
          <w:lang w:val="mn-MN" w:eastAsia="ja-JP"/>
        </w:rPr>
        <w:t>2</w:t>
      </w:r>
      <w:r w:rsidRPr="00D82996">
        <w:rPr>
          <w:rFonts w:ascii="Arial" w:eastAsiaTheme="minorEastAsia" w:hAnsi="Arial" w:cs="Arial"/>
          <w:sz w:val="24"/>
          <w:szCs w:val="24"/>
          <w:lang w:val="mn-MN" w:eastAsia="ja-JP"/>
        </w:rPr>
        <w:t xml:space="preserve"> их наяд төгрөг баталсан нь төсвийн ерөнхийлөн захирагч нараас ирүүлсэн нийт </w:t>
      </w:r>
      <w:r w:rsidR="00D82996" w:rsidRPr="00D82996">
        <w:rPr>
          <w:rFonts w:ascii="Arial" w:eastAsiaTheme="minorEastAsia" w:hAnsi="Arial" w:cs="Arial"/>
          <w:sz w:val="24"/>
          <w:szCs w:val="24"/>
          <w:lang w:val="mn-MN" w:eastAsia="ja-JP"/>
        </w:rPr>
        <w:t>5</w:t>
      </w:r>
      <w:r w:rsidRPr="00D82996">
        <w:rPr>
          <w:rFonts w:ascii="Arial" w:eastAsiaTheme="minorEastAsia" w:hAnsi="Arial" w:cs="Arial"/>
          <w:sz w:val="24"/>
          <w:szCs w:val="24"/>
          <w:lang w:val="mn-MN" w:eastAsia="ja-JP"/>
        </w:rPr>
        <w:t>.</w:t>
      </w:r>
      <w:r w:rsidR="00D82996" w:rsidRPr="00D82996">
        <w:rPr>
          <w:rFonts w:ascii="Arial" w:eastAsiaTheme="minorEastAsia" w:hAnsi="Arial" w:cs="Arial"/>
          <w:sz w:val="24"/>
          <w:szCs w:val="24"/>
          <w:lang w:val="mn-MN" w:eastAsia="ja-JP"/>
        </w:rPr>
        <w:t>8</w:t>
      </w:r>
      <w:r w:rsidRPr="00D82996">
        <w:rPr>
          <w:rFonts w:ascii="Arial" w:eastAsiaTheme="minorEastAsia" w:hAnsi="Arial" w:cs="Arial"/>
          <w:sz w:val="24"/>
          <w:szCs w:val="24"/>
          <w:lang w:val="mn-MN" w:eastAsia="ja-JP"/>
        </w:rPr>
        <w:t xml:space="preserve"> их наяд төгрөгийн </w:t>
      </w:r>
      <w:r w:rsidR="00D12817" w:rsidRPr="00D82996">
        <w:rPr>
          <w:rFonts w:ascii="Arial" w:eastAsiaTheme="minorEastAsia" w:hAnsi="Arial" w:cs="Arial"/>
          <w:sz w:val="24"/>
          <w:szCs w:val="24"/>
          <w:lang w:val="mn-MN" w:eastAsia="ja-JP"/>
        </w:rPr>
        <w:t>саналын</w:t>
      </w:r>
      <w:r w:rsidRPr="00D82996">
        <w:rPr>
          <w:rFonts w:ascii="Arial" w:eastAsiaTheme="minorEastAsia" w:hAnsi="Arial" w:cs="Arial"/>
          <w:sz w:val="24"/>
          <w:szCs w:val="24"/>
          <w:lang w:val="mn-MN" w:eastAsia="ja-JP"/>
        </w:rPr>
        <w:t xml:space="preserve"> 2</w:t>
      </w:r>
      <w:r w:rsidR="00D82996" w:rsidRPr="00D82996">
        <w:rPr>
          <w:rFonts w:ascii="Arial" w:eastAsiaTheme="minorEastAsia" w:hAnsi="Arial" w:cs="Arial"/>
          <w:sz w:val="24"/>
          <w:szCs w:val="24"/>
          <w:lang w:val="mn-MN" w:eastAsia="ja-JP"/>
        </w:rPr>
        <w:t>2</w:t>
      </w:r>
      <w:r w:rsidRPr="00D82996">
        <w:rPr>
          <w:rFonts w:ascii="Arial" w:eastAsiaTheme="minorEastAsia" w:hAnsi="Arial" w:cs="Arial"/>
          <w:sz w:val="24"/>
          <w:szCs w:val="24"/>
          <w:lang w:val="mn-MN" w:eastAsia="ja-JP"/>
        </w:rPr>
        <w:t xml:space="preserve"> </w:t>
      </w:r>
      <w:r w:rsidR="00062D8B" w:rsidRPr="00D82996">
        <w:rPr>
          <w:rFonts w:ascii="Arial" w:eastAsiaTheme="minorEastAsia" w:hAnsi="Arial" w:cs="Arial"/>
          <w:sz w:val="24"/>
          <w:szCs w:val="24"/>
          <w:lang w:val="mn-MN" w:eastAsia="ja-JP"/>
        </w:rPr>
        <w:t>хувийг</w:t>
      </w:r>
      <w:r w:rsidRPr="00D82996">
        <w:rPr>
          <w:rFonts w:ascii="Arial" w:eastAsiaTheme="minorEastAsia" w:hAnsi="Arial" w:cs="Arial"/>
          <w:sz w:val="24"/>
          <w:szCs w:val="24"/>
          <w:lang w:val="mn-MN" w:eastAsia="ja-JP"/>
        </w:rPr>
        <w:t xml:space="preserve"> хангаж байгаа бөгөөд энэ нь гадаад зээлийн нийт ашиглагдаагүй үлдэгдлийн </w:t>
      </w:r>
      <w:r w:rsidR="00D82996" w:rsidRPr="00D82996">
        <w:rPr>
          <w:rFonts w:ascii="Arial" w:eastAsiaTheme="minorEastAsia" w:hAnsi="Arial" w:cs="Arial"/>
          <w:sz w:val="24"/>
          <w:szCs w:val="24"/>
          <w:lang w:val="mn-MN" w:eastAsia="ja-JP"/>
        </w:rPr>
        <w:t>9</w:t>
      </w:r>
      <w:r w:rsidRPr="00D82996">
        <w:rPr>
          <w:rFonts w:ascii="Arial" w:eastAsiaTheme="minorEastAsia" w:hAnsi="Arial" w:cs="Arial"/>
          <w:sz w:val="24"/>
          <w:szCs w:val="24"/>
          <w:lang w:val="mn-MN" w:eastAsia="ja-JP"/>
        </w:rPr>
        <w:t xml:space="preserve"> хувьтай тэнцэж байна. Өөрөөр хэлбэл, гадаад зээлийн ашиглалтыг хангалттай түвшинд баталж чадахгүй байгаагаас шалтгаалан гурван төсөл тутмын нэг нь хугацаа сунгах</w:t>
      </w:r>
      <w:r w:rsidRPr="000504BA">
        <w:rPr>
          <w:rFonts w:ascii="Arial" w:eastAsiaTheme="minorEastAsia" w:hAnsi="Arial" w:cs="Arial"/>
          <w:sz w:val="24"/>
          <w:szCs w:val="24"/>
          <w:lang w:val="mn-MN" w:eastAsia="ja-JP"/>
        </w:rPr>
        <w:t xml:space="preserve"> шаардлагатай болж, төслийн дундаж хэрэгжилтийн хугацаа 1–2 жилээр урт</w:t>
      </w:r>
      <w:r w:rsidR="00062D8B" w:rsidRPr="000504BA">
        <w:rPr>
          <w:rFonts w:ascii="Arial" w:eastAsiaTheme="minorEastAsia" w:hAnsi="Arial" w:cs="Arial"/>
          <w:sz w:val="24"/>
          <w:szCs w:val="24"/>
          <w:lang w:val="mn-MN" w:eastAsia="ja-JP"/>
        </w:rPr>
        <w:t>саж</w:t>
      </w:r>
      <w:r w:rsidRPr="000504BA">
        <w:rPr>
          <w:rFonts w:ascii="Arial" w:eastAsiaTheme="minorEastAsia" w:hAnsi="Arial" w:cs="Arial"/>
          <w:sz w:val="24"/>
          <w:szCs w:val="24"/>
          <w:lang w:val="mn-MN" w:eastAsia="ja-JP"/>
        </w:rPr>
        <w:t>, таван жил болж байна.</w:t>
      </w:r>
    </w:p>
    <w:p w14:paraId="237401CA" w14:textId="6BDD6FFB" w:rsidR="2F67ED1B" w:rsidRPr="000504BA" w:rsidRDefault="2F67ED1B" w:rsidP="2F67ED1B">
      <w:pPr>
        <w:spacing w:after="0" w:line="276" w:lineRule="auto"/>
        <w:ind w:firstLine="720"/>
        <w:jc w:val="both"/>
        <w:rPr>
          <w:rFonts w:ascii="Arial" w:eastAsiaTheme="minorEastAsia" w:hAnsi="Arial" w:cs="Arial"/>
          <w:sz w:val="24"/>
          <w:szCs w:val="24"/>
          <w:lang w:val="mn-MN" w:eastAsia="ja-JP"/>
        </w:rPr>
      </w:pPr>
    </w:p>
    <w:p w14:paraId="6EDC267C" w14:textId="62406E29" w:rsidR="00FA71A0" w:rsidRPr="000504BA" w:rsidRDefault="002A05FD" w:rsidP="005C46BE">
      <w:pPr>
        <w:spacing w:after="0" w:line="276" w:lineRule="auto"/>
        <w:ind w:firstLine="720"/>
        <w:jc w:val="both"/>
        <w:rPr>
          <w:rFonts w:ascii="Arial" w:eastAsia="Arial" w:hAnsi="Arial" w:cs="Arial"/>
          <w:color w:val="000000" w:themeColor="text1"/>
          <w:sz w:val="24"/>
          <w:szCs w:val="24"/>
          <w:lang w:val="mn-MN"/>
        </w:rPr>
      </w:pPr>
      <w:r w:rsidRPr="000504BA">
        <w:rPr>
          <w:rFonts w:ascii="Arial" w:eastAsiaTheme="minorEastAsia" w:hAnsi="Arial" w:cs="Arial"/>
          <w:bCs/>
          <w:sz w:val="24"/>
          <w:szCs w:val="24"/>
          <w:lang w:val="mn-MN" w:eastAsia="ja-JP"/>
        </w:rPr>
        <w:t>Гадаад зээлийн ашиглагдаагүй үлдэгдлийг төсвийн ерөнхийлөн захирагчаар нь ангилж үзэхэд, Аж үйлдвэр, эрдэс баялгийн сайд, Нийслэлийн Засаг дарга, Эрчим хүчний сайдын багцуудад хамгийн өндөр үлдэгдэлтэй байна. Үүний гол шалтгаан нь Засгийн газраас хэрэгжүүлж буй 14 мега төслийн хүрээнд багтсан Газрын тос боловсруулах үйлдвэр болон Эрдэнэбүрэнгийн усан цахилгаан станцын төслүүдийн зээлийн ашиглалтын үлдэгдэл харьцангуй өндөр байгаа явдал юм. Эдгээр хоёр томоохон төслийн зээлийн санхүүжилтийг нэмэгдүүлэхгүйгээр төслүүдийг төлөвлөсөн хугацаанд нь бүрэн хэрэгжүүлэх боломжгүй нөхцөл үүсээд байна.</w:t>
      </w:r>
    </w:p>
    <w:p w14:paraId="4CD124AC" w14:textId="15B5C2F0" w:rsidR="00141C7C" w:rsidRPr="000504BA" w:rsidRDefault="00416E6E" w:rsidP="000504BA">
      <w:pPr>
        <w:pStyle w:val="ListParagraph"/>
        <w:spacing w:before="240" w:after="0" w:line="276" w:lineRule="auto"/>
        <w:ind w:firstLine="720"/>
        <w:jc w:val="right"/>
        <w:rPr>
          <w:rFonts w:ascii="Arial" w:eastAsia="Arial" w:hAnsi="Arial" w:cs="Arial"/>
          <w:color w:val="000000" w:themeColor="text1"/>
          <w:kern w:val="2"/>
          <w:sz w:val="24"/>
          <w:szCs w:val="24"/>
          <w:lang w:val="mn-MN"/>
          <w14:ligatures w14:val="standardContextual"/>
        </w:rPr>
      </w:pPr>
      <w:r w:rsidRPr="000504BA">
        <w:rPr>
          <w:rStyle w:val="IntenseEmphasis"/>
          <w:rFonts w:ascii="Arial" w:hAnsi="Arial" w:cs="Arial"/>
          <w:lang w:val="mn-MN"/>
        </w:rPr>
        <w:t>Хүснэгт</w:t>
      </w:r>
      <w:r w:rsidR="001F025F" w:rsidRPr="000504BA">
        <w:rPr>
          <w:rStyle w:val="IntenseEmphasis"/>
          <w:rFonts w:ascii="Arial" w:hAnsi="Arial" w:cs="Arial"/>
          <w:lang w:val="mn-MN"/>
        </w:rPr>
        <w:t xml:space="preserve"> 1: </w:t>
      </w:r>
      <w:r w:rsidR="00613DDB" w:rsidRPr="000504BA">
        <w:rPr>
          <w:rStyle w:val="IntenseEmphasis"/>
          <w:rFonts w:ascii="Arial" w:hAnsi="Arial" w:cs="Arial"/>
          <w:lang w:val="mn-MN"/>
        </w:rPr>
        <w:t>Гадаад зээлийн ашиглагдаагүй үлдэгдэл, ТЕЗ-аар</w:t>
      </w:r>
      <w:r w:rsidR="002C4480" w:rsidRPr="000504BA">
        <w:rPr>
          <w:rStyle w:val="IntenseEmphasis"/>
          <w:rFonts w:ascii="Arial" w:hAnsi="Arial" w:cs="Arial"/>
          <w:lang w:val="mn-MN"/>
        </w:rPr>
        <w:t xml:space="preserve"> </w:t>
      </w:r>
      <w:r w:rsidR="00FA71A0" w:rsidRPr="000504BA">
        <w:rPr>
          <w:rStyle w:val="IntenseEmphasis"/>
          <w:rFonts w:ascii="Arial" w:hAnsi="Arial" w:cs="Arial"/>
          <w:lang w:val="mn-MN"/>
        </w:rPr>
        <w:t xml:space="preserve">/тэрбум </w:t>
      </w:r>
    </w:p>
    <w:p w14:paraId="7C12C4B9" w14:textId="77777777" w:rsidR="0002746C" w:rsidRPr="000504BA" w:rsidRDefault="0002746C" w:rsidP="001254D1">
      <w:pPr>
        <w:spacing w:after="0" w:line="276" w:lineRule="auto"/>
        <w:ind w:firstLine="720"/>
        <w:jc w:val="both"/>
        <w:rPr>
          <w:rFonts w:ascii="Arial" w:eastAsia="Arial" w:hAnsi="Arial" w:cs="Arial"/>
          <w:color w:val="000000" w:themeColor="text1"/>
          <w:kern w:val="2"/>
          <w:sz w:val="24"/>
          <w:szCs w:val="24"/>
          <w:lang w:val="mn-MN"/>
          <w14:ligatures w14:val="standardContextual"/>
        </w:rPr>
      </w:pPr>
    </w:p>
    <w:tbl>
      <w:tblPr>
        <w:tblW w:w="9440" w:type="dxa"/>
        <w:tblLook w:val="04A0" w:firstRow="1" w:lastRow="0" w:firstColumn="1" w:lastColumn="0" w:noHBand="0" w:noVBand="1"/>
      </w:tblPr>
      <w:tblGrid>
        <w:gridCol w:w="462"/>
        <w:gridCol w:w="3174"/>
        <w:gridCol w:w="1151"/>
        <w:gridCol w:w="1802"/>
        <w:gridCol w:w="1519"/>
        <w:gridCol w:w="1332"/>
      </w:tblGrid>
      <w:tr w:rsidR="00F762F5" w:rsidRPr="000504BA" w14:paraId="792D35D8" w14:textId="77777777" w:rsidTr="00F762F5">
        <w:trPr>
          <w:trHeight w:val="600"/>
        </w:trPr>
        <w:tc>
          <w:tcPr>
            <w:tcW w:w="350" w:type="dxa"/>
            <w:tcBorders>
              <w:top w:val="single" w:sz="4" w:space="0" w:color="auto"/>
              <w:left w:val="single" w:sz="4" w:space="0" w:color="auto"/>
              <w:bottom w:val="single" w:sz="4" w:space="0" w:color="auto"/>
              <w:right w:val="single" w:sz="4" w:space="0" w:color="auto"/>
            </w:tcBorders>
            <w:vAlign w:val="center"/>
            <w:hideMark/>
          </w:tcPr>
          <w:p w14:paraId="3ABCBD62"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w:t>
            </w:r>
          </w:p>
        </w:tc>
        <w:tc>
          <w:tcPr>
            <w:tcW w:w="3753" w:type="dxa"/>
            <w:tcBorders>
              <w:top w:val="single" w:sz="4" w:space="0" w:color="auto"/>
              <w:left w:val="nil"/>
              <w:bottom w:val="single" w:sz="4" w:space="0" w:color="auto"/>
              <w:right w:val="single" w:sz="4" w:space="0" w:color="auto"/>
            </w:tcBorders>
            <w:vAlign w:val="center"/>
            <w:hideMark/>
          </w:tcPr>
          <w:p w14:paraId="75BA1F55"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Төсвийн ерөнхийлөн захирагч</w:t>
            </w:r>
          </w:p>
        </w:tc>
        <w:tc>
          <w:tcPr>
            <w:tcW w:w="996" w:type="dxa"/>
            <w:tcBorders>
              <w:top w:val="single" w:sz="4" w:space="0" w:color="auto"/>
              <w:left w:val="nil"/>
              <w:bottom w:val="single" w:sz="4" w:space="0" w:color="auto"/>
              <w:right w:val="single" w:sz="4" w:space="0" w:color="auto"/>
            </w:tcBorders>
            <w:vAlign w:val="center"/>
            <w:hideMark/>
          </w:tcPr>
          <w:p w14:paraId="0050EBB4"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Төслийн тоо</w:t>
            </w:r>
          </w:p>
        </w:tc>
        <w:tc>
          <w:tcPr>
            <w:tcW w:w="1616" w:type="dxa"/>
            <w:tcBorders>
              <w:top w:val="single" w:sz="4" w:space="0" w:color="auto"/>
              <w:left w:val="nil"/>
              <w:bottom w:val="single" w:sz="4" w:space="0" w:color="auto"/>
              <w:right w:val="single" w:sz="4" w:space="0" w:color="auto"/>
            </w:tcBorders>
            <w:vAlign w:val="center"/>
            <w:hideMark/>
          </w:tcPr>
          <w:p w14:paraId="3B6F1A8E"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Хэлэлцээрийн дүн</w:t>
            </w:r>
          </w:p>
        </w:tc>
        <w:tc>
          <w:tcPr>
            <w:tcW w:w="1393" w:type="dxa"/>
            <w:tcBorders>
              <w:top w:val="single" w:sz="4" w:space="0" w:color="auto"/>
              <w:left w:val="nil"/>
              <w:bottom w:val="single" w:sz="4" w:space="0" w:color="auto"/>
              <w:right w:val="single" w:sz="4" w:space="0" w:color="auto"/>
            </w:tcBorders>
            <w:vAlign w:val="center"/>
            <w:hideMark/>
          </w:tcPr>
          <w:p w14:paraId="305A7BFA"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Ашиглаагүй үлдэгдэл</w:t>
            </w:r>
          </w:p>
        </w:tc>
        <w:tc>
          <w:tcPr>
            <w:tcW w:w="1332" w:type="dxa"/>
            <w:tcBorders>
              <w:top w:val="single" w:sz="4" w:space="0" w:color="auto"/>
              <w:left w:val="nil"/>
              <w:bottom w:val="single" w:sz="4" w:space="0" w:color="auto"/>
              <w:right w:val="single" w:sz="4" w:space="0" w:color="auto"/>
            </w:tcBorders>
            <w:vAlign w:val="center"/>
            <w:hideMark/>
          </w:tcPr>
          <w:p w14:paraId="1A52E523"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Ашиглалт %</w:t>
            </w:r>
          </w:p>
        </w:tc>
      </w:tr>
      <w:tr w:rsidR="00F762F5" w:rsidRPr="000504BA" w14:paraId="62EC0E13"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5677A045"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3753" w:type="dxa"/>
            <w:tcBorders>
              <w:top w:val="nil"/>
              <w:left w:val="nil"/>
              <w:bottom w:val="single" w:sz="4" w:space="0" w:color="auto"/>
              <w:right w:val="single" w:sz="4" w:space="0" w:color="auto"/>
            </w:tcBorders>
            <w:vAlign w:val="center"/>
            <w:hideMark/>
          </w:tcPr>
          <w:p w14:paraId="464C5A32"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Аж үйлдвэр, эрдэс баялгийн сайд</w:t>
            </w:r>
          </w:p>
        </w:tc>
        <w:tc>
          <w:tcPr>
            <w:tcW w:w="996" w:type="dxa"/>
            <w:tcBorders>
              <w:top w:val="nil"/>
              <w:left w:val="nil"/>
              <w:bottom w:val="single" w:sz="4" w:space="0" w:color="auto"/>
              <w:right w:val="single" w:sz="4" w:space="0" w:color="auto"/>
            </w:tcBorders>
            <w:noWrap/>
            <w:vAlign w:val="center"/>
            <w:hideMark/>
          </w:tcPr>
          <w:p w14:paraId="7A2D15EA"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1616" w:type="dxa"/>
            <w:tcBorders>
              <w:top w:val="nil"/>
              <w:left w:val="nil"/>
              <w:bottom w:val="single" w:sz="4" w:space="0" w:color="auto"/>
              <w:right w:val="single" w:sz="4" w:space="0" w:color="auto"/>
            </w:tcBorders>
            <w:noWrap/>
            <w:vAlign w:val="center"/>
            <w:hideMark/>
          </w:tcPr>
          <w:p w14:paraId="2EAEA579" w14:textId="24BC58AD"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6,091.7</w:t>
            </w:r>
          </w:p>
        </w:tc>
        <w:tc>
          <w:tcPr>
            <w:tcW w:w="1393" w:type="dxa"/>
            <w:tcBorders>
              <w:top w:val="nil"/>
              <w:left w:val="nil"/>
              <w:bottom w:val="single" w:sz="4" w:space="0" w:color="auto"/>
              <w:right w:val="single" w:sz="4" w:space="0" w:color="auto"/>
            </w:tcBorders>
            <w:noWrap/>
            <w:vAlign w:val="center"/>
            <w:hideMark/>
          </w:tcPr>
          <w:p w14:paraId="7D0EE959" w14:textId="0A7B7AC9"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4,657.2</w:t>
            </w:r>
          </w:p>
        </w:tc>
        <w:tc>
          <w:tcPr>
            <w:tcW w:w="1332" w:type="dxa"/>
            <w:tcBorders>
              <w:top w:val="nil"/>
              <w:left w:val="nil"/>
              <w:bottom w:val="single" w:sz="4" w:space="0" w:color="auto"/>
              <w:right w:val="single" w:sz="4" w:space="0" w:color="auto"/>
            </w:tcBorders>
            <w:noWrap/>
            <w:vAlign w:val="center"/>
            <w:hideMark/>
          </w:tcPr>
          <w:p w14:paraId="401AE5BB"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24%</w:t>
            </w:r>
          </w:p>
        </w:tc>
      </w:tr>
      <w:tr w:rsidR="00F762F5" w:rsidRPr="000504BA" w14:paraId="5B4C1628"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14E4D243"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3753" w:type="dxa"/>
            <w:tcBorders>
              <w:top w:val="nil"/>
              <w:left w:val="nil"/>
              <w:bottom w:val="single" w:sz="4" w:space="0" w:color="auto"/>
              <w:right w:val="single" w:sz="4" w:space="0" w:color="auto"/>
            </w:tcBorders>
            <w:vAlign w:val="center"/>
            <w:hideMark/>
          </w:tcPr>
          <w:p w14:paraId="29630246"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Байгаль орчин, уур амьсгалын өөрчлөлтийн сайд</w:t>
            </w:r>
          </w:p>
        </w:tc>
        <w:tc>
          <w:tcPr>
            <w:tcW w:w="996" w:type="dxa"/>
            <w:tcBorders>
              <w:top w:val="nil"/>
              <w:left w:val="nil"/>
              <w:bottom w:val="single" w:sz="4" w:space="0" w:color="auto"/>
              <w:right w:val="single" w:sz="4" w:space="0" w:color="auto"/>
            </w:tcBorders>
            <w:noWrap/>
            <w:vAlign w:val="center"/>
            <w:hideMark/>
          </w:tcPr>
          <w:p w14:paraId="565AF82B"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1616" w:type="dxa"/>
            <w:tcBorders>
              <w:top w:val="nil"/>
              <w:left w:val="nil"/>
              <w:bottom w:val="single" w:sz="4" w:space="0" w:color="auto"/>
              <w:right w:val="single" w:sz="4" w:space="0" w:color="auto"/>
            </w:tcBorders>
            <w:noWrap/>
            <w:vAlign w:val="center"/>
            <w:hideMark/>
          </w:tcPr>
          <w:p w14:paraId="7AEF610F"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53.2</w:t>
            </w:r>
          </w:p>
        </w:tc>
        <w:tc>
          <w:tcPr>
            <w:tcW w:w="1393" w:type="dxa"/>
            <w:tcBorders>
              <w:top w:val="nil"/>
              <w:left w:val="nil"/>
              <w:bottom w:val="single" w:sz="4" w:space="0" w:color="auto"/>
              <w:right w:val="single" w:sz="4" w:space="0" w:color="auto"/>
            </w:tcBorders>
            <w:noWrap/>
            <w:vAlign w:val="center"/>
            <w:hideMark/>
          </w:tcPr>
          <w:p w14:paraId="4C6B7BAD"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49.7</w:t>
            </w:r>
          </w:p>
        </w:tc>
        <w:tc>
          <w:tcPr>
            <w:tcW w:w="1332" w:type="dxa"/>
            <w:tcBorders>
              <w:top w:val="nil"/>
              <w:left w:val="nil"/>
              <w:bottom w:val="single" w:sz="4" w:space="0" w:color="auto"/>
              <w:right w:val="single" w:sz="4" w:space="0" w:color="auto"/>
            </w:tcBorders>
            <w:noWrap/>
            <w:vAlign w:val="center"/>
            <w:hideMark/>
          </w:tcPr>
          <w:p w14:paraId="5274862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w:t>
            </w:r>
          </w:p>
        </w:tc>
      </w:tr>
      <w:tr w:rsidR="00F762F5" w:rsidRPr="000504BA" w14:paraId="369AC3A3"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10FAE403"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w:t>
            </w:r>
          </w:p>
        </w:tc>
        <w:tc>
          <w:tcPr>
            <w:tcW w:w="3753" w:type="dxa"/>
            <w:tcBorders>
              <w:top w:val="nil"/>
              <w:left w:val="nil"/>
              <w:bottom w:val="single" w:sz="4" w:space="0" w:color="auto"/>
              <w:right w:val="single" w:sz="4" w:space="0" w:color="auto"/>
            </w:tcBorders>
            <w:vAlign w:val="center"/>
            <w:hideMark/>
          </w:tcPr>
          <w:p w14:paraId="0409F4A6"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Боловсролын сайд</w:t>
            </w:r>
          </w:p>
        </w:tc>
        <w:tc>
          <w:tcPr>
            <w:tcW w:w="996" w:type="dxa"/>
            <w:tcBorders>
              <w:top w:val="nil"/>
              <w:left w:val="nil"/>
              <w:bottom w:val="single" w:sz="4" w:space="0" w:color="auto"/>
              <w:right w:val="single" w:sz="4" w:space="0" w:color="auto"/>
            </w:tcBorders>
            <w:noWrap/>
            <w:vAlign w:val="center"/>
            <w:hideMark/>
          </w:tcPr>
          <w:p w14:paraId="0CFB4891"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w:t>
            </w:r>
          </w:p>
        </w:tc>
        <w:tc>
          <w:tcPr>
            <w:tcW w:w="1616" w:type="dxa"/>
            <w:tcBorders>
              <w:top w:val="nil"/>
              <w:left w:val="nil"/>
              <w:bottom w:val="single" w:sz="4" w:space="0" w:color="auto"/>
              <w:right w:val="single" w:sz="4" w:space="0" w:color="auto"/>
            </w:tcBorders>
            <w:noWrap/>
            <w:vAlign w:val="center"/>
            <w:hideMark/>
          </w:tcPr>
          <w:p w14:paraId="1F1BA85D" w14:textId="33DFC49A"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1,053.9</w:t>
            </w:r>
          </w:p>
        </w:tc>
        <w:tc>
          <w:tcPr>
            <w:tcW w:w="1393" w:type="dxa"/>
            <w:tcBorders>
              <w:top w:val="nil"/>
              <w:left w:val="nil"/>
              <w:bottom w:val="single" w:sz="4" w:space="0" w:color="auto"/>
              <w:right w:val="single" w:sz="4" w:space="0" w:color="auto"/>
            </w:tcBorders>
            <w:noWrap/>
            <w:vAlign w:val="center"/>
            <w:hideMark/>
          </w:tcPr>
          <w:p w14:paraId="0316A86B"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649.4</w:t>
            </w:r>
          </w:p>
        </w:tc>
        <w:tc>
          <w:tcPr>
            <w:tcW w:w="1332" w:type="dxa"/>
            <w:tcBorders>
              <w:top w:val="nil"/>
              <w:left w:val="nil"/>
              <w:bottom w:val="single" w:sz="4" w:space="0" w:color="auto"/>
              <w:right w:val="single" w:sz="4" w:space="0" w:color="auto"/>
            </w:tcBorders>
            <w:noWrap/>
            <w:vAlign w:val="center"/>
            <w:hideMark/>
          </w:tcPr>
          <w:p w14:paraId="1747BFEE"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53%</w:t>
            </w:r>
          </w:p>
        </w:tc>
      </w:tr>
      <w:tr w:rsidR="00F762F5" w:rsidRPr="000504BA" w14:paraId="2645B19E"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6A501B34"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lastRenderedPageBreak/>
              <w:t>4</w:t>
            </w:r>
          </w:p>
        </w:tc>
        <w:tc>
          <w:tcPr>
            <w:tcW w:w="3753" w:type="dxa"/>
            <w:tcBorders>
              <w:top w:val="nil"/>
              <w:left w:val="nil"/>
              <w:bottom w:val="single" w:sz="4" w:space="0" w:color="auto"/>
              <w:right w:val="single" w:sz="4" w:space="0" w:color="auto"/>
            </w:tcBorders>
            <w:vAlign w:val="center"/>
            <w:hideMark/>
          </w:tcPr>
          <w:p w14:paraId="1E3095AD"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Гэр бүл, хөдөлмөр, нийгмийн хамгааллын сайд</w:t>
            </w:r>
          </w:p>
        </w:tc>
        <w:tc>
          <w:tcPr>
            <w:tcW w:w="996" w:type="dxa"/>
            <w:tcBorders>
              <w:top w:val="nil"/>
              <w:left w:val="nil"/>
              <w:bottom w:val="single" w:sz="4" w:space="0" w:color="auto"/>
              <w:right w:val="single" w:sz="4" w:space="0" w:color="auto"/>
            </w:tcBorders>
            <w:noWrap/>
            <w:vAlign w:val="center"/>
            <w:hideMark/>
          </w:tcPr>
          <w:p w14:paraId="48EAC405"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616" w:type="dxa"/>
            <w:tcBorders>
              <w:top w:val="nil"/>
              <w:left w:val="nil"/>
              <w:bottom w:val="single" w:sz="4" w:space="0" w:color="auto"/>
              <w:right w:val="single" w:sz="4" w:space="0" w:color="auto"/>
            </w:tcBorders>
            <w:noWrap/>
            <w:vAlign w:val="center"/>
            <w:hideMark/>
          </w:tcPr>
          <w:p w14:paraId="716EDA2A"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165.6</w:t>
            </w:r>
          </w:p>
        </w:tc>
        <w:tc>
          <w:tcPr>
            <w:tcW w:w="1393" w:type="dxa"/>
            <w:tcBorders>
              <w:top w:val="nil"/>
              <w:left w:val="nil"/>
              <w:bottom w:val="single" w:sz="4" w:space="0" w:color="auto"/>
              <w:right w:val="single" w:sz="4" w:space="0" w:color="auto"/>
            </w:tcBorders>
            <w:noWrap/>
            <w:vAlign w:val="center"/>
            <w:hideMark/>
          </w:tcPr>
          <w:p w14:paraId="44B4821B"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35.6</w:t>
            </w:r>
          </w:p>
        </w:tc>
        <w:tc>
          <w:tcPr>
            <w:tcW w:w="1332" w:type="dxa"/>
            <w:tcBorders>
              <w:top w:val="nil"/>
              <w:left w:val="nil"/>
              <w:bottom w:val="single" w:sz="4" w:space="0" w:color="auto"/>
              <w:right w:val="single" w:sz="4" w:space="0" w:color="auto"/>
            </w:tcBorders>
            <w:noWrap/>
            <w:vAlign w:val="center"/>
            <w:hideMark/>
          </w:tcPr>
          <w:p w14:paraId="5BF02198"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79%</w:t>
            </w:r>
          </w:p>
        </w:tc>
      </w:tr>
      <w:tr w:rsidR="00F762F5" w:rsidRPr="000504BA" w14:paraId="723462D7"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5ABBB55E"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w:t>
            </w:r>
          </w:p>
        </w:tc>
        <w:tc>
          <w:tcPr>
            <w:tcW w:w="3753" w:type="dxa"/>
            <w:tcBorders>
              <w:top w:val="nil"/>
              <w:left w:val="nil"/>
              <w:bottom w:val="single" w:sz="4" w:space="0" w:color="auto"/>
              <w:right w:val="single" w:sz="4" w:space="0" w:color="auto"/>
            </w:tcBorders>
            <w:vAlign w:val="center"/>
            <w:hideMark/>
          </w:tcPr>
          <w:p w14:paraId="6E29AF1D"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Зам, тээврийн сайд</w:t>
            </w:r>
          </w:p>
        </w:tc>
        <w:tc>
          <w:tcPr>
            <w:tcW w:w="996" w:type="dxa"/>
            <w:tcBorders>
              <w:top w:val="nil"/>
              <w:left w:val="nil"/>
              <w:bottom w:val="single" w:sz="4" w:space="0" w:color="auto"/>
              <w:right w:val="single" w:sz="4" w:space="0" w:color="auto"/>
            </w:tcBorders>
            <w:noWrap/>
            <w:vAlign w:val="center"/>
            <w:hideMark/>
          </w:tcPr>
          <w:p w14:paraId="502FCED1"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w:t>
            </w:r>
          </w:p>
        </w:tc>
        <w:tc>
          <w:tcPr>
            <w:tcW w:w="1616" w:type="dxa"/>
            <w:tcBorders>
              <w:top w:val="nil"/>
              <w:left w:val="nil"/>
              <w:bottom w:val="single" w:sz="4" w:space="0" w:color="auto"/>
              <w:right w:val="single" w:sz="4" w:space="0" w:color="auto"/>
            </w:tcBorders>
            <w:noWrap/>
            <w:vAlign w:val="center"/>
            <w:hideMark/>
          </w:tcPr>
          <w:p w14:paraId="551DF553" w14:textId="75B9A8B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1,920.9</w:t>
            </w:r>
          </w:p>
        </w:tc>
        <w:tc>
          <w:tcPr>
            <w:tcW w:w="1393" w:type="dxa"/>
            <w:tcBorders>
              <w:top w:val="nil"/>
              <w:left w:val="nil"/>
              <w:bottom w:val="single" w:sz="4" w:space="0" w:color="auto"/>
              <w:right w:val="single" w:sz="4" w:space="0" w:color="auto"/>
            </w:tcBorders>
            <w:noWrap/>
            <w:vAlign w:val="center"/>
            <w:hideMark/>
          </w:tcPr>
          <w:p w14:paraId="79596357" w14:textId="63863F60"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1,061.9</w:t>
            </w:r>
          </w:p>
        </w:tc>
        <w:tc>
          <w:tcPr>
            <w:tcW w:w="1332" w:type="dxa"/>
            <w:tcBorders>
              <w:top w:val="nil"/>
              <w:left w:val="nil"/>
              <w:bottom w:val="single" w:sz="4" w:space="0" w:color="auto"/>
              <w:right w:val="single" w:sz="4" w:space="0" w:color="auto"/>
            </w:tcBorders>
            <w:noWrap/>
            <w:vAlign w:val="center"/>
            <w:hideMark/>
          </w:tcPr>
          <w:p w14:paraId="7544F9E9"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47%</w:t>
            </w:r>
          </w:p>
        </w:tc>
      </w:tr>
      <w:tr w:rsidR="00F762F5" w:rsidRPr="000504BA" w14:paraId="0D3E0932"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5EC0D467"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w:t>
            </w:r>
          </w:p>
        </w:tc>
        <w:tc>
          <w:tcPr>
            <w:tcW w:w="3753" w:type="dxa"/>
            <w:tcBorders>
              <w:top w:val="nil"/>
              <w:left w:val="nil"/>
              <w:bottom w:val="single" w:sz="4" w:space="0" w:color="auto"/>
              <w:right w:val="single" w:sz="4" w:space="0" w:color="auto"/>
            </w:tcBorders>
            <w:vAlign w:val="center"/>
            <w:hideMark/>
          </w:tcPr>
          <w:p w14:paraId="26A16ED4"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Монгол Улсын Тэргүүн шадар сайд бөгөөд Эдийн засаг, хөгжлийн сайд</w:t>
            </w:r>
          </w:p>
        </w:tc>
        <w:tc>
          <w:tcPr>
            <w:tcW w:w="996" w:type="dxa"/>
            <w:tcBorders>
              <w:top w:val="nil"/>
              <w:left w:val="nil"/>
              <w:bottom w:val="single" w:sz="4" w:space="0" w:color="auto"/>
              <w:right w:val="single" w:sz="4" w:space="0" w:color="auto"/>
            </w:tcBorders>
            <w:noWrap/>
            <w:vAlign w:val="center"/>
            <w:hideMark/>
          </w:tcPr>
          <w:p w14:paraId="1A2574B7"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w:t>
            </w:r>
          </w:p>
        </w:tc>
        <w:tc>
          <w:tcPr>
            <w:tcW w:w="1616" w:type="dxa"/>
            <w:tcBorders>
              <w:top w:val="nil"/>
              <w:left w:val="nil"/>
              <w:bottom w:val="single" w:sz="4" w:space="0" w:color="auto"/>
              <w:right w:val="single" w:sz="4" w:space="0" w:color="auto"/>
            </w:tcBorders>
            <w:noWrap/>
            <w:vAlign w:val="center"/>
            <w:hideMark/>
          </w:tcPr>
          <w:p w14:paraId="29FB3EB7"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692.7</w:t>
            </w:r>
          </w:p>
        </w:tc>
        <w:tc>
          <w:tcPr>
            <w:tcW w:w="1393" w:type="dxa"/>
            <w:tcBorders>
              <w:top w:val="nil"/>
              <w:left w:val="nil"/>
              <w:bottom w:val="single" w:sz="4" w:space="0" w:color="auto"/>
              <w:right w:val="single" w:sz="4" w:space="0" w:color="auto"/>
            </w:tcBorders>
            <w:noWrap/>
            <w:vAlign w:val="center"/>
            <w:hideMark/>
          </w:tcPr>
          <w:p w14:paraId="26A1A8BB"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686.0</w:t>
            </w:r>
          </w:p>
        </w:tc>
        <w:tc>
          <w:tcPr>
            <w:tcW w:w="1332" w:type="dxa"/>
            <w:tcBorders>
              <w:top w:val="nil"/>
              <w:left w:val="nil"/>
              <w:bottom w:val="single" w:sz="4" w:space="0" w:color="auto"/>
              <w:right w:val="single" w:sz="4" w:space="0" w:color="auto"/>
            </w:tcBorders>
            <w:noWrap/>
            <w:vAlign w:val="center"/>
            <w:hideMark/>
          </w:tcPr>
          <w:p w14:paraId="22D2D4E5"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r>
      <w:tr w:rsidR="00F762F5" w:rsidRPr="000504BA" w14:paraId="5AA162E5"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1FF378E4"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w:t>
            </w:r>
          </w:p>
        </w:tc>
        <w:tc>
          <w:tcPr>
            <w:tcW w:w="3753" w:type="dxa"/>
            <w:tcBorders>
              <w:top w:val="nil"/>
              <w:left w:val="nil"/>
              <w:bottom w:val="single" w:sz="4" w:space="0" w:color="auto"/>
              <w:right w:val="single" w:sz="4" w:space="0" w:color="auto"/>
            </w:tcBorders>
            <w:vAlign w:val="center"/>
            <w:hideMark/>
          </w:tcPr>
          <w:p w14:paraId="5A717F5E"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Монгол Улсын Шадар сайд /Онцгой байдлын асуудал эрхэлсэн/</w:t>
            </w:r>
          </w:p>
        </w:tc>
        <w:tc>
          <w:tcPr>
            <w:tcW w:w="996" w:type="dxa"/>
            <w:tcBorders>
              <w:top w:val="nil"/>
              <w:left w:val="nil"/>
              <w:bottom w:val="single" w:sz="4" w:space="0" w:color="auto"/>
              <w:right w:val="single" w:sz="4" w:space="0" w:color="auto"/>
            </w:tcBorders>
            <w:noWrap/>
            <w:vAlign w:val="center"/>
            <w:hideMark/>
          </w:tcPr>
          <w:p w14:paraId="4F30305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w:t>
            </w:r>
          </w:p>
        </w:tc>
        <w:tc>
          <w:tcPr>
            <w:tcW w:w="1616" w:type="dxa"/>
            <w:tcBorders>
              <w:top w:val="nil"/>
              <w:left w:val="nil"/>
              <w:bottom w:val="single" w:sz="4" w:space="0" w:color="auto"/>
              <w:right w:val="single" w:sz="4" w:space="0" w:color="auto"/>
            </w:tcBorders>
            <w:noWrap/>
            <w:vAlign w:val="center"/>
            <w:hideMark/>
          </w:tcPr>
          <w:p w14:paraId="06BC12E4"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737.9</w:t>
            </w:r>
          </w:p>
        </w:tc>
        <w:tc>
          <w:tcPr>
            <w:tcW w:w="1393" w:type="dxa"/>
            <w:tcBorders>
              <w:top w:val="nil"/>
              <w:left w:val="nil"/>
              <w:bottom w:val="single" w:sz="4" w:space="0" w:color="auto"/>
              <w:right w:val="single" w:sz="4" w:space="0" w:color="auto"/>
            </w:tcBorders>
            <w:noWrap/>
            <w:vAlign w:val="center"/>
            <w:hideMark/>
          </w:tcPr>
          <w:p w14:paraId="782D63A8"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618.1</w:t>
            </w:r>
          </w:p>
        </w:tc>
        <w:tc>
          <w:tcPr>
            <w:tcW w:w="1332" w:type="dxa"/>
            <w:tcBorders>
              <w:top w:val="nil"/>
              <w:left w:val="nil"/>
              <w:bottom w:val="single" w:sz="4" w:space="0" w:color="auto"/>
              <w:right w:val="single" w:sz="4" w:space="0" w:color="auto"/>
            </w:tcBorders>
            <w:noWrap/>
            <w:vAlign w:val="center"/>
            <w:hideMark/>
          </w:tcPr>
          <w:p w14:paraId="00551208"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26%</w:t>
            </w:r>
          </w:p>
        </w:tc>
      </w:tr>
      <w:tr w:rsidR="00F762F5" w:rsidRPr="000504BA" w14:paraId="0A2A12B2"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7C5BC88D"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w:t>
            </w:r>
          </w:p>
        </w:tc>
        <w:tc>
          <w:tcPr>
            <w:tcW w:w="3753" w:type="dxa"/>
            <w:tcBorders>
              <w:top w:val="nil"/>
              <w:left w:val="nil"/>
              <w:bottom w:val="single" w:sz="4" w:space="0" w:color="auto"/>
              <w:right w:val="single" w:sz="4" w:space="0" w:color="auto"/>
            </w:tcBorders>
            <w:vAlign w:val="center"/>
            <w:hideMark/>
          </w:tcPr>
          <w:p w14:paraId="6829BDE2"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Нийслэлийн Засаг дарга</w:t>
            </w:r>
          </w:p>
        </w:tc>
        <w:tc>
          <w:tcPr>
            <w:tcW w:w="996" w:type="dxa"/>
            <w:tcBorders>
              <w:top w:val="nil"/>
              <w:left w:val="nil"/>
              <w:bottom w:val="single" w:sz="4" w:space="0" w:color="auto"/>
              <w:right w:val="single" w:sz="4" w:space="0" w:color="auto"/>
            </w:tcBorders>
            <w:noWrap/>
            <w:vAlign w:val="center"/>
            <w:hideMark/>
          </w:tcPr>
          <w:p w14:paraId="24668043"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14</w:t>
            </w:r>
          </w:p>
        </w:tc>
        <w:tc>
          <w:tcPr>
            <w:tcW w:w="1616" w:type="dxa"/>
            <w:tcBorders>
              <w:top w:val="nil"/>
              <w:left w:val="nil"/>
              <w:bottom w:val="single" w:sz="4" w:space="0" w:color="auto"/>
              <w:right w:val="single" w:sz="4" w:space="0" w:color="auto"/>
            </w:tcBorders>
            <w:noWrap/>
            <w:vAlign w:val="center"/>
            <w:hideMark/>
          </w:tcPr>
          <w:p w14:paraId="0B53592B" w14:textId="07EE1C7B"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2,417.2</w:t>
            </w:r>
          </w:p>
        </w:tc>
        <w:tc>
          <w:tcPr>
            <w:tcW w:w="1393" w:type="dxa"/>
            <w:tcBorders>
              <w:top w:val="nil"/>
              <w:left w:val="nil"/>
              <w:bottom w:val="single" w:sz="4" w:space="0" w:color="auto"/>
              <w:right w:val="single" w:sz="4" w:space="0" w:color="auto"/>
            </w:tcBorders>
            <w:noWrap/>
            <w:vAlign w:val="center"/>
            <w:hideMark/>
          </w:tcPr>
          <w:p w14:paraId="17907D65" w14:textId="3679014F"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1,417.1</w:t>
            </w:r>
          </w:p>
        </w:tc>
        <w:tc>
          <w:tcPr>
            <w:tcW w:w="1332" w:type="dxa"/>
            <w:tcBorders>
              <w:top w:val="nil"/>
              <w:left w:val="nil"/>
              <w:bottom w:val="single" w:sz="4" w:space="0" w:color="auto"/>
              <w:right w:val="single" w:sz="4" w:space="0" w:color="auto"/>
            </w:tcBorders>
            <w:noWrap/>
            <w:vAlign w:val="center"/>
            <w:hideMark/>
          </w:tcPr>
          <w:p w14:paraId="1D275D11"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51%</w:t>
            </w:r>
          </w:p>
        </w:tc>
      </w:tr>
      <w:tr w:rsidR="00F762F5" w:rsidRPr="000504BA" w14:paraId="04C2EFCE"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0B1BEF04"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9</w:t>
            </w:r>
          </w:p>
        </w:tc>
        <w:tc>
          <w:tcPr>
            <w:tcW w:w="3753" w:type="dxa"/>
            <w:tcBorders>
              <w:top w:val="nil"/>
              <w:left w:val="nil"/>
              <w:bottom w:val="single" w:sz="4" w:space="0" w:color="auto"/>
              <w:right w:val="single" w:sz="4" w:space="0" w:color="auto"/>
            </w:tcBorders>
            <w:vAlign w:val="center"/>
            <w:hideMark/>
          </w:tcPr>
          <w:p w14:paraId="49AD1058"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Орхон аймгийн Засаг дарга</w:t>
            </w:r>
          </w:p>
        </w:tc>
        <w:tc>
          <w:tcPr>
            <w:tcW w:w="996" w:type="dxa"/>
            <w:tcBorders>
              <w:top w:val="nil"/>
              <w:left w:val="nil"/>
              <w:bottom w:val="single" w:sz="4" w:space="0" w:color="auto"/>
              <w:right w:val="single" w:sz="4" w:space="0" w:color="auto"/>
            </w:tcBorders>
            <w:noWrap/>
            <w:vAlign w:val="center"/>
            <w:hideMark/>
          </w:tcPr>
          <w:p w14:paraId="0F58DA09"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616" w:type="dxa"/>
            <w:tcBorders>
              <w:top w:val="nil"/>
              <w:left w:val="nil"/>
              <w:bottom w:val="single" w:sz="4" w:space="0" w:color="auto"/>
              <w:right w:val="single" w:sz="4" w:space="0" w:color="auto"/>
            </w:tcBorders>
            <w:noWrap/>
            <w:vAlign w:val="center"/>
            <w:hideMark/>
          </w:tcPr>
          <w:p w14:paraId="5EB14B7B"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62.4</w:t>
            </w:r>
          </w:p>
        </w:tc>
        <w:tc>
          <w:tcPr>
            <w:tcW w:w="1393" w:type="dxa"/>
            <w:tcBorders>
              <w:top w:val="nil"/>
              <w:left w:val="nil"/>
              <w:bottom w:val="single" w:sz="4" w:space="0" w:color="auto"/>
              <w:right w:val="single" w:sz="4" w:space="0" w:color="auto"/>
            </w:tcBorders>
            <w:noWrap/>
            <w:vAlign w:val="center"/>
            <w:hideMark/>
          </w:tcPr>
          <w:p w14:paraId="52A9A113"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21.1</w:t>
            </w:r>
          </w:p>
        </w:tc>
        <w:tc>
          <w:tcPr>
            <w:tcW w:w="1332" w:type="dxa"/>
            <w:tcBorders>
              <w:top w:val="nil"/>
              <w:left w:val="nil"/>
              <w:bottom w:val="single" w:sz="4" w:space="0" w:color="auto"/>
              <w:right w:val="single" w:sz="4" w:space="0" w:color="auto"/>
            </w:tcBorders>
            <w:noWrap/>
            <w:vAlign w:val="center"/>
            <w:hideMark/>
          </w:tcPr>
          <w:p w14:paraId="50952540"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60%</w:t>
            </w:r>
          </w:p>
        </w:tc>
      </w:tr>
      <w:tr w:rsidR="00F762F5" w:rsidRPr="000504BA" w14:paraId="20F34301"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4576665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10</w:t>
            </w:r>
          </w:p>
        </w:tc>
        <w:tc>
          <w:tcPr>
            <w:tcW w:w="3753" w:type="dxa"/>
            <w:tcBorders>
              <w:top w:val="nil"/>
              <w:left w:val="nil"/>
              <w:bottom w:val="single" w:sz="4" w:space="0" w:color="auto"/>
              <w:right w:val="single" w:sz="4" w:space="0" w:color="auto"/>
            </w:tcBorders>
            <w:vAlign w:val="center"/>
            <w:hideMark/>
          </w:tcPr>
          <w:p w14:paraId="6A41BDEC"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Сангийн сайд</w:t>
            </w:r>
          </w:p>
        </w:tc>
        <w:tc>
          <w:tcPr>
            <w:tcW w:w="996" w:type="dxa"/>
            <w:tcBorders>
              <w:top w:val="nil"/>
              <w:left w:val="nil"/>
              <w:bottom w:val="single" w:sz="4" w:space="0" w:color="auto"/>
              <w:right w:val="single" w:sz="4" w:space="0" w:color="auto"/>
            </w:tcBorders>
            <w:noWrap/>
            <w:vAlign w:val="center"/>
            <w:hideMark/>
          </w:tcPr>
          <w:p w14:paraId="771FF327"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w:t>
            </w:r>
          </w:p>
        </w:tc>
        <w:tc>
          <w:tcPr>
            <w:tcW w:w="1616" w:type="dxa"/>
            <w:tcBorders>
              <w:top w:val="nil"/>
              <w:left w:val="nil"/>
              <w:bottom w:val="single" w:sz="4" w:space="0" w:color="auto"/>
              <w:right w:val="single" w:sz="4" w:space="0" w:color="auto"/>
            </w:tcBorders>
            <w:noWrap/>
            <w:vAlign w:val="center"/>
            <w:hideMark/>
          </w:tcPr>
          <w:p w14:paraId="1FC01901"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503.4</w:t>
            </w:r>
          </w:p>
        </w:tc>
        <w:tc>
          <w:tcPr>
            <w:tcW w:w="1393" w:type="dxa"/>
            <w:tcBorders>
              <w:top w:val="nil"/>
              <w:left w:val="nil"/>
              <w:bottom w:val="single" w:sz="4" w:space="0" w:color="auto"/>
              <w:right w:val="single" w:sz="4" w:space="0" w:color="auto"/>
            </w:tcBorders>
            <w:noWrap/>
            <w:vAlign w:val="center"/>
            <w:hideMark/>
          </w:tcPr>
          <w:p w14:paraId="278BFC54"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263.2</w:t>
            </w:r>
          </w:p>
        </w:tc>
        <w:tc>
          <w:tcPr>
            <w:tcW w:w="1332" w:type="dxa"/>
            <w:tcBorders>
              <w:top w:val="nil"/>
              <w:left w:val="nil"/>
              <w:bottom w:val="single" w:sz="4" w:space="0" w:color="auto"/>
              <w:right w:val="single" w:sz="4" w:space="0" w:color="auto"/>
            </w:tcBorders>
            <w:noWrap/>
            <w:vAlign w:val="center"/>
            <w:hideMark/>
          </w:tcPr>
          <w:p w14:paraId="405BE880"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56%</w:t>
            </w:r>
          </w:p>
        </w:tc>
      </w:tr>
      <w:tr w:rsidR="00F762F5" w:rsidRPr="000504BA" w14:paraId="0D4A613C"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2F5E424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11</w:t>
            </w:r>
          </w:p>
        </w:tc>
        <w:tc>
          <w:tcPr>
            <w:tcW w:w="3753" w:type="dxa"/>
            <w:tcBorders>
              <w:top w:val="nil"/>
              <w:left w:val="nil"/>
              <w:bottom w:val="single" w:sz="4" w:space="0" w:color="auto"/>
              <w:right w:val="single" w:sz="4" w:space="0" w:color="auto"/>
            </w:tcBorders>
            <w:vAlign w:val="center"/>
            <w:hideMark/>
          </w:tcPr>
          <w:p w14:paraId="4E223BA5"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Соёл, спорт, аялал жуулчлал, залуучуудын сайд</w:t>
            </w:r>
          </w:p>
        </w:tc>
        <w:tc>
          <w:tcPr>
            <w:tcW w:w="996" w:type="dxa"/>
            <w:tcBorders>
              <w:top w:val="nil"/>
              <w:left w:val="nil"/>
              <w:bottom w:val="single" w:sz="4" w:space="0" w:color="auto"/>
              <w:right w:val="single" w:sz="4" w:space="0" w:color="auto"/>
            </w:tcBorders>
            <w:noWrap/>
            <w:vAlign w:val="center"/>
            <w:hideMark/>
          </w:tcPr>
          <w:p w14:paraId="12570136"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616" w:type="dxa"/>
            <w:tcBorders>
              <w:top w:val="nil"/>
              <w:left w:val="nil"/>
              <w:bottom w:val="single" w:sz="4" w:space="0" w:color="auto"/>
              <w:right w:val="single" w:sz="4" w:space="0" w:color="auto"/>
            </w:tcBorders>
            <w:noWrap/>
            <w:vAlign w:val="center"/>
            <w:hideMark/>
          </w:tcPr>
          <w:p w14:paraId="2ED6270C"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136.3</w:t>
            </w:r>
          </w:p>
        </w:tc>
        <w:tc>
          <w:tcPr>
            <w:tcW w:w="1393" w:type="dxa"/>
            <w:tcBorders>
              <w:top w:val="nil"/>
              <w:left w:val="nil"/>
              <w:bottom w:val="single" w:sz="4" w:space="0" w:color="auto"/>
              <w:right w:val="single" w:sz="4" w:space="0" w:color="auto"/>
            </w:tcBorders>
            <w:noWrap/>
            <w:vAlign w:val="center"/>
            <w:hideMark/>
          </w:tcPr>
          <w:p w14:paraId="68A4B433"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69.2</w:t>
            </w:r>
          </w:p>
        </w:tc>
        <w:tc>
          <w:tcPr>
            <w:tcW w:w="1332" w:type="dxa"/>
            <w:tcBorders>
              <w:top w:val="nil"/>
              <w:left w:val="nil"/>
              <w:bottom w:val="single" w:sz="4" w:space="0" w:color="auto"/>
              <w:right w:val="single" w:sz="4" w:space="0" w:color="auto"/>
            </w:tcBorders>
            <w:noWrap/>
            <w:vAlign w:val="center"/>
            <w:hideMark/>
          </w:tcPr>
          <w:p w14:paraId="11A1F540"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49%</w:t>
            </w:r>
          </w:p>
        </w:tc>
      </w:tr>
      <w:tr w:rsidR="00F762F5" w:rsidRPr="000504BA" w14:paraId="08867A61"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7980EB1F"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12</w:t>
            </w:r>
          </w:p>
        </w:tc>
        <w:tc>
          <w:tcPr>
            <w:tcW w:w="3753" w:type="dxa"/>
            <w:tcBorders>
              <w:top w:val="nil"/>
              <w:left w:val="nil"/>
              <w:bottom w:val="single" w:sz="4" w:space="0" w:color="auto"/>
              <w:right w:val="single" w:sz="4" w:space="0" w:color="auto"/>
            </w:tcBorders>
            <w:vAlign w:val="center"/>
            <w:hideMark/>
          </w:tcPr>
          <w:p w14:paraId="61C90A88"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Хот байгуулалт, барилга, орон сууцжуулалтын сайд</w:t>
            </w:r>
          </w:p>
        </w:tc>
        <w:tc>
          <w:tcPr>
            <w:tcW w:w="996" w:type="dxa"/>
            <w:tcBorders>
              <w:top w:val="nil"/>
              <w:left w:val="nil"/>
              <w:bottom w:val="single" w:sz="4" w:space="0" w:color="auto"/>
              <w:right w:val="single" w:sz="4" w:space="0" w:color="auto"/>
            </w:tcBorders>
            <w:noWrap/>
            <w:vAlign w:val="center"/>
            <w:hideMark/>
          </w:tcPr>
          <w:p w14:paraId="78A5F06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w:t>
            </w:r>
          </w:p>
        </w:tc>
        <w:tc>
          <w:tcPr>
            <w:tcW w:w="1616" w:type="dxa"/>
            <w:tcBorders>
              <w:top w:val="nil"/>
              <w:left w:val="nil"/>
              <w:bottom w:val="single" w:sz="4" w:space="0" w:color="auto"/>
              <w:right w:val="single" w:sz="4" w:space="0" w:color="auto"/>
            </w:tcBorders>
            <w:noWrap/>
            <w:vAlign w:val="center"/>
            <w:hideMark/>
          </w:tcPr>
          <w:p w14:paraId="11056A74" w14:textId="0210660A"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1,997.1</w:t>
            </w:r>
          </w:p>
        </w:tc>
        <w:tc>
          <w:tcPr>
            <w:tcW w:w="1393" w:type="dxa"/>
            <w:tcBorders>
              <w:top w:val="nil"/>
              <w:left w:val="nil"/>
              <w:bottom w:val="single" w:sz="4" w:space="0" w:color="auto"/>
              <w:right w:val="single" w:sz="4" w:space="0" w:color="auto"/>
            </w:tcBorders>
            <w:noWrap/>
            <w:vAlign w:val="center"/>
            <w:hideMark/>
          </w:tcPr>
          <w:p w14:paraId="17D1AA80"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548.0</w:t>
            </w:r>
          </w:p>
        </w:tc>
        <w:tc>
          <w:tcPr>
            <w:tcW w:w="1332" w:type="dxa"/>
            <w:tcBorders>
              <w:top w:val="nil"/>
              <w:left w:val="nil"/>
              <w:bottom w:val="single" w:sz="4" w:space="0" w:color="auto"/>
              <w:right w:val="single" w:sz="4" w:space="0" w:color="auto"/>
            </w:tcBorders>
            <w:noWrap/>
            <w:vAlign w:val="center"/>
            <w:hideMark/>
          </w:tcPr>
          <w:p w14:paraId="6186B97A"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73%</w:t>
            </w:r>
          </w:p>
        </w:tc>
      </w:tr>
      <w:tr w:rsidR="00F762F5" w:rsidRPr="000504BA" w14:paraId="7CBB151B"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2A1194C9"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13</w:t>
            </w:r>
          </w:p>
        </w:tc>
        <w:tc>
          <w:tcPr>
            <w:tcW w:w="3753" w:type="dxa"/>
            <w:tcBorders>
              <w:top w:val="nil"/>
              <w:left w:val="nil"/>
              <w:bottom w:val="single" w:sz="4" w:space="0" w:color="auto"/>
              <w:right w:val="single" w:sz="4" w:space="0" w:color="auto"/>
            </w:tcBorders>
            <w:vAlign w:val="center"/>
            <w:hideMark/>
          </w:tcPr>
          <w:p w14:paraId="7F85A9AC"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Хууль зүй, дотоод хэргийн сайд</w:t>
            </w:r>
          </w:p>
        </w:tc>
        <w:tc>
          <w:tcPr>
            <w:tcW w:w="996" w:type="dxa"/>
            <w:tcBorders>
              <w:top w:val="nil"/>
              <w:left w:val="nil"/>
              <w:bottom w:val="single" w:sz="4" w:space="0" w:color="auto"/>
              <w:right w:val="single" w:sz="4" w:space="0" w:color="auto"/>
            </w:tcBorders>
            <w:noWrap/>
            <w:vAlign w:val="center"/>
            <w:hideMark/>
          </w:tcPr>
          <w:p w14:paraId="45CB36B3"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1616" w:type="dxa"/>
            <w:tcBorders>
              <w:top w:val="nil"/>
              <w:left w:val="nil"/>
              <w:bottom w:val="single" w:sz="4" w:space="0" w:color="auto"/>
              <w:right w:val="single" w:sz="4" w:space="0" w:color="auto"/>
            </w:tcBorders>
            <w:noWrap/>
            <w:vAlign w:val="center"/>
            <w:hideMark/>
          </w:tcPr>
          <w:p w14:paraId="1FFE5DC0"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66.4</w:t>
            </w:r>
          </w:p>
        </w:tc>
        <w:tc>
          <w:tcPr>
            <w:tcW w:w="1393" w:type="dxa"/>
            <w:tcBorders>
              <w:top w:val="nil"/>
              <w:left w:val="nil"/>
              <w:bottom w:val="single" w:sz="4" w:space="0" w:color="auto"/>
              <w:right w:val="single" w:sz="4" w:space="0" w:color="auto"/>
            </w:tcBorders>
            <w:noWrap/>
            <w:vAlign w:val="center"/>
            <w:hideMark/>
          </w:tcPr>
          <w:p w14:paraId="7C5F57BA"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60.6</w:t>
            </w:r>
          </w:p>
        </w:tc>
        <w:tc>
          <w:tcPr>
            <w:tcW w:w="1332" w:type="dxa"/>
            <w:tcBorders>
              <w:top w:val="nil"/>
              <w:left w:val="nil"/>
              <w:bottom w:val="single" w:sz="4" w:space="0" w:color="auto"/>
              <w:right w:val="single" w:sz="4" w:space="0" w:color="auto"/>
            </w:tcBorders>
            <w:noWrap/>
            <w:vAlign w:val="center"/>
            <w:hideMark/>
          </w:tcPr>
          <w:p w14:paraId="70B5779F"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9%</w:t>
            </w:r>
          </w:p>
        </w:tc>
      </w:tr>
      <w:tr w:rsidR="00F762F5" w:rsidRPr="000504BA" w14:paraId="27E7076D"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3025A0E0"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14</w:t>
            </w:r>
          </w:p>
        </w:tc>
        <w:tc>
          <w:tcPr>
            <w:tcW w:w="3753" w:type="dxa"/>
            <w:tcBorders>
              <w:top w:val="nil"/>
              <w:left w:val="nil"/>
              <w:bottom w:val="single" w:sz="4" w:space="0" w:color="auto"/>
              <w:right w:val="single" w:sz="4" w:space="0" w:color="auto"/>
            </w:tcBorders>
            <w:vAlign w:val="center"/>
            <w:hideMark/>
          </w:tcPr>
          <w:p w14:paraId="2E9972CA"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Хүнс, хөдөө аж ахуй, хөнгөн үйлдвэрийн сайд</w:t>
            </w:r>
          </w:p>
        </w:tc>
        <w:tc>
          <w:tcPr>
            <w:tcW w:w="996" w:type="dxa"/>
            <w:tcBorders>
              <w:top w:val="nil"/>
              <w:left w:val="nil"/>
              <w:bottom w:val="single" w:sz="4" w:space="0" w:color="auto"/>
              <w:right w:val="single" w:sz="4" w:space="0" w:color="auto"/>
            </w:tcBorders>
            <w:noWrap/>
            <w:vAlign w:val="center"/>
            <w:hideMark/>
          </w:tcPr>
          <w:p w14:paraId="4FD578D0"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w:t>
            </w:r>
          </w:p>
        </w:tc>
        <w:tc>
          <w:tcPr>
            <w:tcW w:w="1616" w:type="dxa"/>
            <w:tcBorders>
              <w:top w:val="nil"/>
              <w:left w:val="nil"/>
              <w:bottom w:val="single" w:sz="4" w:space="0" w:color="auto"/>
              <w:right w:val="single" w:sz="4" w:space="0" w:color="auto"/>
            </w:tcBorders>
            <w:noWrap/>
            <w:vAlign w:val="center"/>
            <w:hideMark/>
          </w:tcPr>
          <w:p w14:paraId="4B889DB3"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408.2</w:t>
            </w:r>
          </w:p>
        </w:tc>
        <w:tc>
          <w:tcPr>
            <w:tcW w:w="1393" w:type="dxa"/>
            <w:tcBorders>
              <w:top w:val="nil"/>
              <w:left w:val="nil"/>
              <w:bottom w:val="single" w:sz="4" w:space="0" w:color="auto"/>
              <w:right w:val="single" w:sz="4" w:space="0" w:color="auto"/>
            </w:tcBorders>
            <w:noWrap/>
            <w:vAlign w:val="center"/>
            <w:hideMark/>
          </w:tcPr>
          <w:p w14:paraId="5316C992"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244.2</w:t>
            </w:r>
          </w:p>
        </w:tc>
        <w:tc>
          <w:tcPr>
            <w:tcW w:w="1332" w:type="dxa"/>
            <w:tcBorders>
              <w:top w:val="nil"/>
              <w:left w:val="nil"/>
              <w:bottom w:val="single" w:sz="4" w:space="0" w:color="auto"/>
              <w:right w:val="single" w:sz="4" w:space="0" w:color="auto"/>
            </w:tcBorders>
            <w:noWrap/>
            <w:vAlign w:val="center"/>
            <w:hideMark/>
          </w:tcPr>
          <w:p w14:paraId="2C3FD54F"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53%</w:t>
            </w:r>
          </w:p>
        </w:tc>
      </w:tr>
      <w:tr w:rsidR="00F762F5" w:rsidRPr="000504BA" w14:paraId="380A031C" w14:textId="77777777" w:rsidTr="00CF5437">
        <w:trPr>
          <w:trHeight w:val="585"/>
        </w:trPr>
        <w:tc>
          <w:tcPr>
            <w:tcW w:w="350" w:type="dxa"/>
            <w:tcBorders>
              <w:top w:val="nil"/>
              <w:left w:val="single" w:sz="4" w:space="0" w:color="auto"/>
              <w:bottom w:val="single" w:sz="4" w:space="0" w:color="auto"/>
              <w:right w:val="single" w:sz="4" w:space="0" w:color="auto"/>
            </w:tcBorders>
            <w:noWrap/>
            <w:vAlign w:val="center"/>
            <w:hideMark/>
          </w:tcPr>
          <w:p w14:paraId="65149E43"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15</w:t>
            </w:r>
          </w:p>
        </w:tc>
        <w:tc>
          <w:tcPr>
            <w:tcW w:w="3753" w:type="dxa"/>
            <w:tcBorders>
              <w:top w:val="nil"/>
              <w:left w:val="nil"/>
              <w:bottom w:val="single" w:sz="4" w:space="0" w:color="auto"/>
              <w:right w:val="single" w:sz="4" w:space="0" w:color="auto"/>
            </w:tcBorders>
            <w:vAlign w:val="center"/>
            <w:hideMark/>
          </w:tcPr>
          <w:p w14:paraId="63085CFC"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Цахим хөгжил, инноваци, харилцаа холбооны сайд</w:t>
            </w:r>
          </w:p>
        </w:tc>
        <w:tc>
          <w:tcPr>
            <w:tcW w:w="996" w:type="dxa"/>
            <w:tcBorders>
              <w:top w:val="nil"/>
              <w:left w:val="nil"/>
              <w:bottom w:val="single" w:sz="4" w:space="0" w:color="auto"/>
              <w:right w:val="single" w:sz="4" w:space="0" w:color="auto"/>
            </w:tcBorders>
            <w:noWrap/>
            <w:vAlign w:val="center"/>
            <w:hideMark/>
          </w:tcPr>
          <w:p w14:paraId="52E417EC"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616" w:type="dxa"/>
            <w:tcBorders>
              <w:top w:val="nil"/>
              <w:left w:val="nil"/>
              <w:bottom w:val="single" w:sz="4" w:space="0" w:color="auto"/>
              <w:right w:val="single" w:sz="4" w:space="0" w:color="auto"/>
            </w:tcBorders>
            <w:noWrap/>
            <w:vAlign w:val="center"/>
            <w:hideMark/>
          </w:tcPr>
          <w:p w14:paraId="1376938D"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227.4</w:t>
            </w:r>
          </w:p>
        </w:tc>
        <w:tc>
          <w:tcPr>
            <w:tcW w:w="1393" w:type="dxa"/>
            <w:tcBorders>
              <w:top w:val="nil"/>
              <w:left w:val="nil"/>
              <w:bottom w:val="single" w:sz="4" w:space="0" w:color="auto"/>
              <w:right w:val="single" w:sz="4" w:space="0" w:color="auto"/>
            </w:tcBorders>
            <w:noWrap/>
            <w:vAlign w:val="center"/>
            <w:hideMark/>
          </w:tcPr>
          <w:p w14:paraId="47074165" w14:textId="7777777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182.3</w:t>
            </w:r>
          </w:p>
        </w:tc>
        <w:tc>
          <w:tcPr>
            <w:tcW w:w="1332" w:type="dxa"/>
            <w:tcBorders>
              <w:top w:val="nil"/>
              <w:left w:val="nil"/>
              <w:bottom w:val="single" w:sz="4" w:space="0" w:color="auto"/>
              <w:right w:val="single" w:sz="4" w:space="0" w:color="auto"/>
            </w:tcBorders>
            <w:noWrap/>
            <w:vAlign w:val="center"/>
            <w:hideMark/>
          </w:tcPr>
          <w:p w14:paraId="7C6489DE"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21%</w:t>
            </w:r>
          </w:p>
        </w:tc>
      </w:tr>
      <w:tr w:rsidR="00F762F5" w:rsidRPr="000504BA" w14:paraId="7A5F375C"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73260D94"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16</w:t>
            </w:r>
          </w:p>
        </w:tc>
        <w:tc>
          <w:tcPr>
            <w:tcW w:w="3753" w:type="dxa"/>
            <w:tcBorders>
              <w:top w:val="nil"/>
              <w:left w:val="nil"/>
              <w:bottom w:val="single" w:sz="4" w:space="0" w:color="auto"/>
              <w:right w:val="single" w:sz="4" w:space="0" w:color="auto"/>
            </w:tcBorders>
            <w:vAlign w:val="center"/>
            <w:hideMark/>
          </w:tcPr>
          <w:p w14:paraId="15E3E0C0"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Эрүүл мэндийн сайд</w:t>
            </w:r>
          </w:p>
        </w:tc>
        <w:tc>
          <w:tcPr>
            <w:tcW w:w="996" w:type="dxa"/>
            <w:tcBorders>
              <w:top w:val="nil"/>
              <w:left w:val="nil"/>
              <w:bottom w:val="single" w:sz="4" w:space="0" w:color="auto"/>
              <w:right w:val="single" w:sz="4" w:space="0" w:color="auto"/>
            </w:tcBorders>
            <w:noWrap/>
            <w:vAlign w:val="center"/>
            <w:hideMark/>
          </w:tcPr>
          <w:p w14:paraId="6231F47F"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w:t>
            </w:r>
          </w:p>
        </w:tc>
        <w:tc>
          <w:tcPr>
            <w:tcW w:w="1616" w:type="dxa"/>
            <w:tcBorders>
              <w:top w:val="nil"/>
              <w:left w:val="nil"/>
              <w:bottom w:val="single" w:sz="4" w:space="0" w:color="auto"/>
              <w:right w:val="single" w:sz="4" w:space="0" w:color="auto"/>
            </w:tcBorders>
            <w:noWrap/>
            <w:vAlign w:val="center"/>
            <w:hideMark/>
          </w:tcPr>
          <w:p w14:paraId="317DA8AB" w14:textId="284E1713"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1,696.7</w:t>
            </w:r>
          </w:p>
        </w:tc>
        <w:tc>
          <w:tcPr>
            <w:tcW w:w="1393" w:type="dxa"/>
            <w:tcBorders>
              <w:top w:val="nil"/>
              <w:left w:val="nil"/>
              <w:bottom w:val="single" w:sz="4" w:space="0" w:color="auto"/>
              <w:right w:val="single" w:sz="4" w:space="0" w:color="auto"/>
            </w:tcBorders>
            <w:noWrap/>
            <w:vAlign w:val="center"/>
            <w:hideMark/>
          </w:tcPr>
          <w:p w14:paraId="3CBC7D9D" w14:textId="58735A07"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1,558.6</w:t>
            </w:r>
          </w:p>
        </w:tc>
        <w:tc>
          <w:tcPr>
            <w:tcW w:w="1332" w:type="dxa"/>
            <w:tcBorders>
              <w:top w:val="nil"/>
              <w:left w:val="nil"/>
              <w:bottom w:val="single" w:sz="4" w:space="0" w:color="auto"/>
              <w:right w:val="single" w:sz="4" w:space="0" w:color="auto"/>
            </w:tcBorders>
            <w:noWrap/>
            <w:vAlign w:val="center"/>
            <w:hideMark/>
          </w:tcPr>
          <w:p w14:paraId="262BD38B"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26%</w:t>
            </w:r>
          </w:p>
        </w:tc>
      </w:tr>
      <w:tr w:rsidR="00F762F5" w:rsidRPr="000504BA" w14:paraId="76AC75EB" w14:textId="77777777" w:rsidTr="00CF5437">
        <w:trPr>
          <w:trHeight w:val="300"/>
        </w:trPr>
        <w:tc>
          <w:tcPr>
            <w:tcW w:w="350" w:type="dxa"/>
            <w:tcBorders>
              <w:top w:val="nil"/>
              <w:left w:val="single" w:sz="4" w:space="0" w:color="auto"/>
              <w:bottom w:val="single" w:sz="4" w:space="0" w:color="auto"/>
              <w:right w:val="single" w:sz="4" w:space="0" w:color="auto"/>
            </w:tcBorders>
            <w:noWrap/>
            <w:vAlign w:val="center"/>
            <w:hideMark/>
          </w:tcPr>
          <w:p w14:paraId="31DBC9A5"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17</w:t>
            </w:r>
          </w:p>
        </w:tc>
        <w:tc>
          <w:tcPr>
            <w:tcW w:w="3753" w:type="dxa"/>
            <w:tcBorders>
              <w:top w:val="nil"/>
              <w:left w:val="nil"/>
              <w:bottom w:val="single" w:sz="4" w:space="0" w:color="auto"/>
              <w:right w:val="single" w:sz="4" w:space="0" w:color="auto"/>
            </w:tcBorders>
            <w:vAlign w:val="center"/>
            <w:hideMark/>
          </w:tcPr>
          <w:p w14:paraId="57D39748" w14:textId="77777777" w:rsidR="00F762F5" w:rsidRPr="000504BA" w:rsidRDefault="00F762F5" w:rsidP="00F762F5">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Эрчим хүчний сайд</w:t>
            </w:r>
          </w:p>
        </w:tc>
        <w:tc>
          <w:tcPr>
            <w:tcW w:w="996" w:type="dxa"/>
            <w:tcBorders>
              <w:top w:val="nil"/>
              <w:left w:val="nil"/>
              <w:bottom w:val="single" w:sz="4" w:space="0" w:color="auto"/>
              <w:right w:val="single" w:sz="4" w:space="0" w:color="auto"/>
            </w:tcBorders>
            <w:noWrap/>
            <w:vAlign w:val="center"/>
            <w:hideMark/>
          </w:tcPr>
          <w:p w14:paraId="6B5F84EA"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10</w:t>
            </w:r>
          </w:p>
        </w:tc>
        <w:tc>
          <w:tcPr>
            <w:tcW w:w="1616" w:type="dxa"/>
            <w:tcBorders>
              <w:top w:val="nil"/>
              <w:left w:val="nil"/>
              <w:bottom w:val="single" w:sz="4" w:space="0" w:color="auto"/>
              <w:right w:val="single" w:sz="4" w:space="0" w:color="auto"/>
            </w:tcBorders>
            <w:noWrap/>
            <w:vAlign w:val="center"/>
            <w:hideMark/>
          </w:tcPr>
          <w:p w14:paraId="4A7AE417" w14:textId="6CA04EDB"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2,767.2</w:t>
            </w:r>
          </w:p>
        </w:tc>
        <w:tc>
          <w:tcPr>
            <w:tcW w:w="1393" w:type="dxa"/>
            <w:tcBorders>
              <w:top w:val="nil"/>
              <w:left w:val="nil"/>
              <w:bottom w:val="single" w:sz="4" w:space="0" w:color="auto"/>
              <w:right w:val="single" w:sz="4" w:space="0" w:color="auto"/>
            </w:tcBorders>
            <w:noWrap/>
            <w:vAlign w:val="center"/>
            <w:hideMark/>
          </w:tcPr>
          <w:p w14:paraId="678D3386" w14:textId="01A3F283" w:rsidR="00F762F5" w:rsidRPr="000504BA" w:rsidRDefault="00F762F5"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1,697.9</w:t>
            </w:r>
          </w:p>
        </w:tc>
        <w:tc>
          <w:tcPr>
            <w:tcW w:w="1332" w:type="dxa"/>
            <w:tcBorders>
              <w:top w:val="nil"/>
              <w:left w:val="nil"/>
              <w:bottom w:val="single" w:sz="4" w:space="0" w:color="auto"/>
              <w:right w:val="single" w:sz="4" w:space="0" w:color="auto"/>
            </w:tcBorders>
            <w:noWrap/>
            <w:vAlign w:val="center"/>
            <w:hideMark/>
          </w:tcPr>
          <w:p w14:paraId="2EFE8E79" w14:textId="77777777" w:rsidR="00F762F5" w:rsidRPr="000504BA" w:rsidRDefault="00F762F5" w:rsidP="00F762F5">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43%</w:t>
            </w:r>
          </w:p>
        </w:tc>
      </w:tr>
      <w:tr w:rsidR="00F762F5" w:rsidRPr="000504BA" w14:paraId="6DB9B5B4" w14:textId="77777777" w:rsidTr="00F762F5">
        <w:trPr>
          <w:trHeight w:val="300"/>
        </w:trPr>
        <w:tc>
          <w:tcPr>
            <w:tcW w:w="350" w:type="dxa"/>
            <w:tcBorders>
              <w:top w:val="nil"/>
              <w:left w:val="single" w:sz="4" w:space="0" w:color="auto"/>
              <w:bottom w:val="single" w:sz="4" w:space="0" w:color="auto"/>
              <w:right w:val="single" w:sz="4" w:space="0" w:color="auto"/>
            </w:tcBorders>
            <w:noWrap/>
            <w:vAlign w:val="center"/>
            <w:hideMark/>
          </w:tcPr>
          <w:p w14:paraId="5134C0E4" w14:textId="2E0279E9" w:rsidR="00F762F5" w:rsidRPr="000504BA" w:rsidRDefault="00F762F5" w:rsidP="00F762F5">
            <w:pPr>
              <w:spacing w:after="0" w:line="240" w:lineRule="auto"/>
              <w:jc w:val="center"/>
              <w:rPr>
                <w:rFonts w:ascii="Arial" w:eastAsia="Times New Roman" w:hAnsi="Arial" w:cs="Arial"/>
                <w:color w:val="000000"/>
                <w:lang w:val="mn-MN"/>
              </w:rPr>
            </w:pPr>
          </w:p>
        </w:tc>
        <w:tc>
          <w:tcPr>
            <w:tcW w:w="3753" w:type="dxa"/>
            <w:tcBorders>
              <w:top w:val="nil"/>
              <w:left w:val="nil"/>
              <w:bottom w:val="single" w:sz="4" w:space="0" w:color="auto"/>
              <w:right w:val="single" w:sz="4" w:space="0" w:color="auto"/>
            </w:tcBorders>
            <w:vAlign w:val="center"/>
            <w:hideMark/>
          </w:tcPr>
          <w:p w14:paraId="6FD8C2DE"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НИЙТ</w:t>
            </w:r>
          </w:p>
        </w:tc>
        <w:tc>
          <w:tcPr>
            <w:tcW w:w="996" w:type="dxa"/>
            <w:tcBorders>
              <w:top w:val="nil"/>
              <w:left w:val="nil"/>
              <w:bottom w:val="single" w:sz="4" w:space="0" w:color="auto"/>
              <w:right w:val="single" w:sz="4" w:space="0" w:color="auto"/>
            </w:tcBorders>
            <w:noWrap/>
            <w:vAlign w:val="center"/>
            <w:hideMark/>
          </w:tcPr>
          <w:p w14:paraId="69B8A8E5"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76</w:t>
            </w:r>
          </w:p>
        </w:tc>
        <w:tc>
          <w:tcPr>
            <w:tcW w:w="1616" w:type="dxa"/>
            <w:tcBorders>
              <w:top w:val="nil"/>
              <w:left w:val="nil"/>
              <w:bottom w:val="single" w:sz="4" w:space="0" w:color="auto"/>
              <w:right w:val="single" w:sz="4" w:space="0" w:color="auto"/>
            </w:tcBorders>
            <w:noWrap/>
            <w:vAlign w:val="center"/>
            <w:hideMark/>
          </w:tcPr>
          <w:p w14:paraId="6C3448E8" w14:textId="5E5FFB44" w:rsidR="00F762F5" w:rsidRPr="000504BA" w:rsidRDefault="00F762F5" w:rsidP="00810EA8">
            <w:pPr>
              <w:spacing w:after="0" w:line="240" w:lineRule="auto"/>
              <w:jc w:val="right"/>
              <w:rPr>
                <w:rFonts w:ascii="Arial" w:eastAsia="Times New Roman" w:hAnsi="Arial" w:cs="Arial"/>
                <w:b/>
                <w:bCs/>
                <w:color w:val="000000"/>
                <w:lang w:val="mn-MN"/>
              </w:rPr>
            </w:pPr>
            <w:r w:rsidRPr="000504BA">
              <w:rPr>
                <w:rFonts w:ascii="Arial" w:eastAsia="Times New Roman" w:hAnsi="Arial" w:cs="Arial"/>
                <w:b/>
                <w:bCs/>
                <w:color w:val="000000"/>
                <w:lang w:val="mn-MN"/>
              </w:rPr>
              <w:t>20,998.1</w:t>
            </w:r>
          </w:p>
        </w:tc>
        <w:tc>
          <w:tcPr>
            <w:tcW w:w="1393" w:type="dxa"/>
            <w:tcBorders>
              <w:top w:val="nil"/>
              <w:left w:val="nil"/>
              <w:bottom w:val="single" w:sz="4" w:space="0" w:color="auto"/>
              <w:right w:val="single" w:sz="4" w:space="0" w:color="auto"/>
            </w:tcBorders>
            <w:noWrap/>
            <w:vAlign w:val="center"/>
            <w:hideMark/>
          </w:tcPr>
          <w:p w14:paraId="2CDDE5D1" w14:textId="035866E2" w:rsidR="00F762F5" w:rsidRPr="000504BA" w:rsidRDefault="00F762F5" w:rsidP="00810EA8">
            <w:pPr>
              <w:spacing w:after="0" w:line="240" w:lineRule="auto"/>
              <w:jc w:val="right"/>
              <w:rPr>
                <w:rFonts w:ascii="Arial" w:eastAsia="Times New Roman" w:hAnsi="Arial" w:cs="Arial"/>
                <w:b/>
                <w:bCs/>
                <w:color w:val="000000"/>
                <w:lang w:val="mn-MN"/>
              </w:rPr>
            </w:pPr>
            <w:r w:rsidRPr="000504BA">
              <w:rPr>
                <w:rFonts w:ascii="Arial" w:eastAsia="Times New Roman" w:hAnsi="Arial" w:cs="Arial"/>
                <w:b/>
                <w:bCs/>
                <w:color w:val="000000"/>
                <w:lang w:val="mn-MN"/>
              </w:rPr>
              <w:t>13,820.2</w:t>
            </w:r>
          </w:p>
        </w:tc>
        <w:tc>
          <w:tcPr>
            <w:tcW w:w="1332" w:type="dxa"/>
            <w:tcBorders>
              <w:top w:val="nil"/>
              <w:left w:val="nil"/>
              <w:bottom w:val="single" w:sz="4" w:space="0" w:color="auto"/>
              <w:right w:val="single" w:sz="4" w:space="0" w:color="auto"/>
            </w:tcBorders>
            <w:noWrap/>
            <w:vAlign w:val="center"/>
            <w:hideMark/>
          </w:tcPr>
          <w:p w14:paraId="57C64E61" w14:textId="77777777" w:rsidR="00F762F5" w:rsidRPr="000504BA" w:rsidRDefault="00F762F5" w:rsidP="00F762F5">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44%</w:t>
            </w:r>
          </w:p>
        </w:tc>
      </w:tr>
    </w:tbl>
    <w:p w14:paraId="724BAD98" w14:textId="77777777" w:rsidR="00BC15B8" w:rsidRPr="000504BA" w:rsidRDefault="00BC15B8" w:rsidP="001254D1">
      <w:pPr>
        <w:spacing w:after="0" w:line="276" w:lineRule="auto"/>
        <w:ind w:firstLine="720"/>
        <w:jc w:val="both"/>
        <w:rPr>
          <w:rFonts w:ascii="Arial" w:eastAsia="Arial" w:hAnsi="Arial" w:cs="Arial"/>
          <w:color w:val="000000" w:themeColor="text1"/>
          <w:kern w:val="2"/>
          <w:sz w:val="24"/>
          <w:szCs w:val="24"/>
          <w:lang w:val="mn-MN"/>
          <w14:ligatures w14:val="standardContextual"/>
        </w:rPr>
      </w:pPr>
    </w:p>
    <w:p w14:paraId="23E7F1E1" w14:textId="26EA0D73" w:rsidR="00FA71A0" w:rsidRDefault="00FA71A0" w:rsidP="001254D1">
      <w:pPr>
        <w:spacing w:after="0" w:line="276" w:lineRule="auto"/>
        <w:ind w:firstLine="720"/>
        <w:jc w:val="both"/>
        <w:rPr>
          <w:rFonts w:ascii="Arial" w:eastAsia="Arial" w:hAnsi="Arial" w:cs="Arial"/>
          <w:color w:val="000000" w:themeColor="text1"/>
          <w:kern w:val="2"/>
          <w:sz w:val="24"/>
          <w:szCs w:val="24"/>
          <w:lang w:val="mn-MN"/>
          <w14:ligatures w14:val="standardContextual"/>
        </w:rPr>
      </w:pPr>
      <w:r w:rsidRPr="000504BA">
        <w:rPr>
          <w:rFonts w:ascii="Arial" w:eastAsia="Arial" w:hAnsi="Arial" w:cs="Arial"/>
          <w:color w:val="000000" w:themeColor="text1"/>
          <w:kern w:val="2"/>
          <w:sz w:val="24"/>
          <w:szCs w:val="24"/>
          <w:lang w:val="mn-MN"/>
          <w14:ligatures w14:val="standardContextual"/>
        </w:rPr>
        <w:t xml:space="preserve">Мөн </w:t>
      </w:r>
      <w:r w:rsidR="00C06EAA" w:rsidRPr="000504BA">
        <w:rPr>
          <w:rFonts w:ascii="Arial" w:eastAsia="Arial" w:hAnsi="Arial" w:cs="Arial"/>
          <w:color w:val="000000" w:themeColor="text1"/>
          <w:kern w:val="2"/>
          <w:sz w:val="24"/>
          <w:szCs w:val="24"/>
          <w:lang w:val="mn-MN"/>
          <w14:ligatures w14:val="standardContextual"/>
        </w:rPr>
        <w:t>хөгжлийн</w:t>
      </w:r>
      <w:r w:rsidRPr="000504BA">
        <w:rPr>
          <w:rFonts w:ascii="Arial" w:eastAsia="Arial" w:hAnsi="Arial" w:cs="Arial"/>
          <w:color w:val="000000" w:themeColor="text1"/>
          <w:kern w:val="2"/>
          <w:sz w:val="24"/>
          <w:szCs w:val="24"/>
          <w:lang w:val="mn-MN"/>
          <w14:ligatures w14:val="standardContextual"/>
        </w:rPr>
        <w:t xml:space="preserve"> түнш </w:t>
      </w:r>
      <w:r w:rsidR="00C06EAA" w:rsidRPr="000504BA">
        <w:rPr>
          <w:rFonts w:ascii="Arial" w:eastAsia="Arial" w:hAnsi="Arial" w:cs="Arial"/>
          <w:color w:val="000000" w:themeColor="text1"/>
          <w:kern w:val="2"/>
          <w:sz w:val="24"/>
          <w:szCs w:val="24"/>
          <w:lang w:val="mn-MN"/>
          <w14:ligatures w14:val="standardContextual"/>
        </w:rPr>
        <w:t>байгууллагуудаар ангилан авч үзвэл хамгийн их ашиглаагүй үлдэгдэлтэй төсөл нь</w:t>
      </w:r>
      <w:r w:rsidRPr="000504BA">
        <w:rPr>
          <w:rFonts w:ascii="Arial" w:eastAsia="Arial" w:hAnsi="Arial" w:cs="Arial"/>
          <w:color w:val="000000" w:themeColor="text1"/>
          <w:kern w:val="2"/>
          <w:sz w:val="24"/>
          <w:szCs w:val="24"/>
          <w:lang w:val="mn-MN"/>
          <w14:ligatures w14:val="standardContextual"/>
        </w:rPr>
        <w:t xml:space="preserve"> Бүгд Найрамдах Энэтхэг Улсын </w:t>
      </w:r>
      <w:r w:rsidR="00C06EAA" w:rsidRPr="000504BA">
        <w:rPr>
          <w:rFonts w:ascii="Arial" w:eastAsia="Arial" w:hAnsi="Arial" w:cs="Arial"/>
          <w:color w:val="000000" w:themeColor="text1"/>
          <w:kern w:val="2"/>
          <w:sz w:val="24"/>
          <w:szCs w:val="24"/>
          <w:lang w:val="mn-MN"/>
          <w14:ligatures w14:val="standardContextual"/>
        </w:rPr>
        <w:t>Эксим</w:t>
      </w:r>
      <w:r w:rsidRPr="000504BA">
        <w:rPr>
          <w:rFonts w:ascii="Arial" w:eastAsia="Arial" w:hAnsi="Arial" w:cs="Arial"/>
          <w:color w:val="000000" w:themeColor="text1"/>
          <w:kern w:val="2"/>
          <w:sz w:val="24"/>
          <w:szCs w:val="24"/>
          <w:lang w:val="mn-MN"/>
          <w14:ligatures w14:val="standardContextual"/>
        </w:rPr>
        <w:t xml:space="preserve"> банкны </w:t>
      </w:r>
      <w:r w:rsidR="00C06EAA" w:rsidRPr="000504BA">
        <w:rPr>
          <w:rFonts w:ascii="Arial" w:eastAsia="Arial" w:hAnsi="Arial" w:cs="Arial"/>
          <w:color w:val="000000" w:themeColor="text1"/>
          <w:kern w:val="2"/>
          <w:sz w:val="24"/>
          <w:szCs w:val="24"/>
          <w:lang w:val="mn-MN"/>
          <w14:ligatures w14:val="standardContextual"/>
        </w:rPr>
        <w:t>санхүүжилтээр хэрэгжиж буй</w:t>
      </w:r>
      <w:r w:rsidRPr="000504BA">
        <w:rPr>
          <w:rFonts w:ascii="Arial" w:eastAsia="Arial" w:hAnsi="Arial" w:cs="Arial"/>
          <w:color w:val="000000" w:themeColor="text1"/>
          <w:kern w:val="2"/>
          <w:sz w:val="24"/>
          <w:szCs w:val="24"/>
          <w:lang w:val="mn-MN"/>
          <w14:ligatures w14:val="standardContextual"/>
        </w:rPr>
        <w:t xml:space="preserve"> Газрын тос боловсруулах үйлдвэр барих төсөл байна. Түүнчлэн </w:t>
      </w:r>
      <w:r w:rsidR="00C06EAA" w:rsidRPr="000504BA">
        <w:rPr>
          <w:rFonts w:ascii="Arial" w:eastAsia="Arial" w:hAnsi="Arial" w:cs="Arial"/>
          <w:color w:val="000000" w:themeColor="text1"/>
          <w:kern w:val="2"/>
          <w:sz w:val="24"/>
          <w:szCs w:val="24"/>
          <w:lang w:val="mn-MN"/>
          <w14:ligatures w14:val="standardContextual"/>
        </w:rPr>
        <w:t>Азийн хөгжлийн банк (</w:t>
      </w:r>
      <w:r w:rsidRPr="000504BA">
        <w:rPr>
          <w:rFonts w:ascii="Arial" w:eastAsia="Arial" w:hAnsi="Arial" w:cs="Arial"/>
          <w:color w:val="000000" w:themeColor="text1"/>
          <w:kern w:val="2"/>
          <w:sz w:val="24"/>
          <w:szCs w:val="24"/>
          <w:lang w:val="mn-MN"/>
          <w14:ligatures w14:val="standardContextual"/>
        </w:rPr>
        <w:t>АХБ</w:t>
      </w:r>
      <w:r w:rsidR="00C06EAA" w:rsidRPr="000504BA">
        <w:rPr>
          <w:rFonts w:ascii="Arial" w:eastAsia="Arial" w:hAnsi="Arial" w:cs="Arial"/>
          <w:color w:val="000000" w:themeColor="text1"/>
          <w:kern w:val="2"/>
          <w:sz w:val="24"/>
          <w:szCs w:val="24"/>
          <w:lang w:val="mn-MN"/>
          <w14:ligatures w14:val="standardContextual"/>
        </w:rPr>
        <w:t>)</w:t>
      </w:r>
      <w:r w:rsidRPr="000504BA">
        <w:rPr>
          <w:rFonts w:ascii="Arial" w:eastAsia="Arial" w:hAnsi="Arial" w:cs="Arial"/>
          <w:color w:val="000000" w:themeColor="text1"/>
          <w:kern w:val="2"/>
          <w:sz w:val="24"/>
          <w:szCs w:val="24"/>
          <w:lang w:val="mn-MN"/>
          <w14:ligatures w14:val="standardContextual"/>
        </w:rPr>
        <w:t xml:space="preserve"> Монгол </w:t>
      </w:r>
      <w:r w:rsidR="00C06EAA" w:rsidRPr="000504BA">
        <w:rPr>
          <w:rFonts w:ascii="Arial" w:eastAsia="Arial" w:hAnsi="Arial" w:cs="Arial"/>
          <w:color w:val="000000" w:themeColor="text1"/>
          <w:kern w:val="2"/>
          <w:sz w:val="24"/>
          <w:szCs w:val="24"/>
          <w:lang w:val="mn-MN"/>
          <w14:ligatures w14:val="standardContextual"/>
        </w:rPr>
        <w:t>Улсад</w:t>
      </w:r>
      <w:r w:rsidRPr="000504BA">
        <w:rPr>
          <w:rFonts w:ascii="Arial" w:eastAsia="Arial" w:hAnsi="Arial" w:cs="Arial"/>
          <w:color w:val="000000" w:themeColor="text1"/>
          <w:kern w:val="2"/>
          <w:sz w:val="24"/>
          <w:szCs w:val="24"/>
          <w:lang w:val="mn-MN"/>
          <w14:ligatures w14:val="standardContextual"/>
        </w:rPr>
        <w:t xml:space="preserve"> хамгийн олон </w:t>
      </w:r>
      <w:r w:rsidR="00C06EAA" w:rsidRPr="000504BA">
        <w:rPr>
          <w:rFonts w:ascii="Arial" w:eastAsia="Arial" w:hAnsi="Arial" w:cs="Arial"/>
          <w:color w:val="000000" w:themeColor="text1"/>
          <w:kern w:val="2"/>
          <w:sz w:val="24"/>
          <w:szCs w:val="24"/>
          <w:lang w:val="mn-MN"/>
          <w14:ligatures w14:val="standardContextual"/>
        </w:rPr>
        <w:t xml:space="preserve">тооны </w:t>
      </w:r>
      <w:r w:rsidRPr="000504BA">
        <w:rPr>
          <w:rFonts w:ascii="Arial" w:eastAsia="Arial" w:hAnsi="Arial" w:cs="Arial"/>
          <w:color w:val="000000" w:themeColor="text1"/>
          <w:kern w:val="2"/>
          <w:sz w:val="24"/>
          <w:szCs w:val="24"/>
          <w:lang w:val="mn-MN"/>
          <w14:ligatures w14:val="standardContextual"/>
        </w:rPr>
        <w:t xml:space="preserve">төсөл хэрэгжүүлж байгаа хөгжлийн түнш бөгөөд түүний дараагаар </w:t>
      </w:r>
      <w:r w:rsidR="00C06EAA" w:rsidRPr="000504BA">
        <w:rPr>
          <w:rFonts w:ascii="Arial" w:eastAsia="Arial" w:hAnsi="Arial" w:cs="Arial"/>
          <w:color w:val="000000" w:themeColor="text1"/>
          <w:kern w:val="2"/>
          <w:sz w:val="24"/>
          <w:szCs w:val="24"/>
          <w:lang w:val="mn-MN"/>
          <w14:ligatures w14:val="standardContextual"/>
        </w:rPr>
        <w:t>БНСУ болон</w:t>
      </w:r>
      <w:r w:rsidRPr="000504BA">
        <w:rPr>
          <w:rFonts w:ascii="Arial" w:eastAsia="Arial" w:hAnsi="Arial" w:cs="Arial"/>
          <w:color w:val="000000" w:themeColor="text1"/>
          <w:kern w:val="2"/>
          <w:sz w:val="24"/>
          <w:szCs w:val="24"/>
          <w:lang w:val="mn-MN"/>
          <w14:ligatures w14:val="standardContextual"/>
        </w:rPr>
        <w:t xml:space="preserve"> БНХАУ-ын </w:t>
      </w:r>
      <w:r w:rsidR="00C06EAA" w:rsidRPr="000504BA">
        <w:rPr>
          <w:rFonts w:ascii="Arial" w:eastAsia="Arial" w:hAnsi="Arial" w:cs="Arial"/>
          <w:color w:val="000000" w:themeColor="text1"/>
          <w:kern w:val="2"/>
          <w:sz w:val="24"/>
          <w:szCs w:val="24"/>
          <w:lang w:val="mn-MN"/>
          <w14:ligatures w14:val="standardContextual"/>
        </w:rPr>
        <w:t>санхүүжилттэй төслүүд ашиглагдаагүй үлдэгдлийн хэмжээгээр дараалж</w:t>
      </w:r>
      <w:r w:rsidRPr="000504BA">
        <w:rPr>
          <w:rFonts w:ascii="Arial" w:eastAsia="Arial" w:hAnsi="Arial" w:cs="Arial"/>
          <w:color w:val="000000" w:themeColor="text1"/>
          <w:kern w:val="2"/>
          <w:sz w:val="24"/>
          <w:szCs w:val="24"/>
          <w:lang w:val="mn-MN"/>
          <w14:ligatures w14:val="standardContextual"/>
        </w:rPr>
        <w:t xml:space="preserve"> байна.</w:t>
      </w:r>
    </w:p>
    <w:p w14:paraId="5C976D1A" w14:textId="77777777" w:rsidR="00810EA8" w:rsidRPr="000504BA" w:rsidRDefault="00810EA8" w:rsidP="001254D1">
      <w:pPr>
        <w:spacing w:after="0" w:line="276" w:lineRule="auto"/>
        <w:ind w:firstLine="720"/>
        <w:jc w:val="both"/>
        <w:rPr>
          <w:rFonts w:ascii="Arial" w:eastAsia="Arial" w:hAnsi="Arial" w:cs="Arial"/>
          <w:color w:val="000000" w:themeColor="text1"/>
          <w:kern w:val="2"/>
          <w:sz w:val="24"/>
          <w:szCs w:val="24"/>
          <w:lang w:val="mn-MN"/>
          <w14:ligatures w14:val="standardContextual"/>
        </w:rPr>
      </w:pPr>
    </w:p>
    <w:p w14:paraId="58EBFBD3" w14:textId="189E8EC8" w:rsidR="005C46BE" w:rsidRPr="000504BA" w:rsidRDefault="00F91377" w:rsidP="00F91377">
      <w:pPr>
        <w:spacing w:line="276" w:lineRule="auto"/>
        <w:ind w:left="720" w:firstLine="720"/>
        <w:contextualSpacing/>
        <w:jc w:val="right"/>
        <w:rPr>
          <w:rFonts w:ascii="Arial" w:hAnsi="Arial" w:cs="Arial"/>
          <w:i/>
          <w:lang w:val="mn-MN"/>
        </w:rPr>
      </w:pPr>
      <w:r w:rsidRPr="000504BA">
        <w:rPr>
          <w:rFonts w:ascii="Arial" w:hAnsi="Arial" w:cs="Arial"/>
          <w:i/>
          <w:lang w:val="mn-MN"/>
        </w:rPr>
        <w:t xml:space="preserve">Хүснэгт </w:t>
      </w:r>
      <w:r w:rsidR="005937D3" w:rsidRPr="000504BA">
        <w:rPr>
          <w:rFonts w:ascii="Arial" w:hAnsi="Arial" w:cs="Arial"/>
          <w:i/>
          <w:lang w:val="mn-MN"/>
        </w:rPr>
        <w:t xml:space="preserve">2: </w:t>
      </w:r>
      <w:r w:rsidRPr="000504BA">
        <w:rPr>
          <w:rFonts w:ascii="Arial" w:hAnsi="Arial" w:cs="Arial"/>
          <w:i/>
          <w:lang w:val="mn-MN"/>
        </w:rPr>
        <w:t xml:space="preserve"> Гадаад зээлийн ашиглагдаагүй үлдэгдэл, ХТБ-аар /тэрбум төгрөг/</w:t>
      </w:r>
    </w:p>
    <w:p w14:paraId="305D7784" w14:textId="77777777" w:rsidR="008346A3" w:rsidRPr="000504BA" w:rsidRDefault="008346A3" w:rsidP="00227AE9">
      <w:pPr>
        <w:spacing w:after="0" w:line="240" w:lineRule="auto"/>
        <w:jc w:val="center"/>
        <w:rPr>
          <w:rFonts w:ascii="Arial" w:eastAsiaTheme="minorEastAsia" w:hAnsi="Arial" w:cs="Arial"/>
          <w:bCs/>
          <w:sz w:val="24"/>
          <w:szCs w:val="24"/>
          <w:lang w:val="mn-MN" w:eastAsia="ja-JP"/>
        </w:rPr>
      </w:pPr>
    </w:p>
    <w:tbl>
      <w:tblPr>
        <w:tblW w:w="9010" w:type="dxa"/>
        <w:tblLook w:val="04A0" w:firstRow="1" w:lastRow="0" w:firstColumn="1" w:lastColumn="0" w:noHBand="0" w:noVBand="1"/>
      </w:tblPr>
      <w:tblGrid>
        <w:gridCol w:w="494"/>
        <w:gridCol w:w="2347"/>
        <w:gridCol w:w="1231"/>
        <w:gridCol w:w="1928"/>
        <w:gridCol w:w="1625"/>
        <w:gridCol w:w="1385"/>
      </w:tblGrid>
      <w:tr w:rsidR="00BB630F" w:rsidRPr="000504BA" w14:paraId="2EE62C9B" w14:textId="77777777" w:rsidTr="00CF5437">
        <w:trPr>
          <w:trHeight w:val="631"/>
        </w:trPr>
        <w:tc>
          <w:tcPr>
            <w:tcW w:w="494" w:type="dxa"/>
            <w:tcBorders>
              <w:top w:val="single" w:sz="4" w:space="0" w:color="auto"/>
              <w:left w:val="single" w:sz="4" w:space="0" w:color="auto"/>
              <w:bottom w:val="single" w:sz="4" w:space="0" w:color="auto"/>
              <w:right w:val="single" w:sz="4" w:space="0" w:color="auto"/>
            </w:tcBorders>
            <w:vAlign w:val="center"/>
            <w:hideMark/>
          </w:tcPr>
          <w:p w14:paraId="727750EF" w14:textId="77777777" w:rsidR="00BB630F" w:rsidRPr="000504BA" w:rsidRDefault="00BB630F" w:rsidP="00BB630F">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w:t>
            </w:r>
          </w:p>
        </w:tc>
        <w:tc>
          <w:tcPr>
            <w:tcW w:w="2347" w:type="dxa"/>
            <w:tcBorders>
              <w:top w:val="single" w:sz="4" w:space="0" w:color="auto"/>
              <w:left w:val="nil"/>
              <w:bottom w:val="single" w:sz="4" w:space="0" w:color="auto"/>
              <w:right w:val="single" w:sz="4" w:space="0" w:color="auto"/>
            </w:tcBorders>
            <w:vAlign w:val="center"/>
            <w:hideMark/>
          </w:tcPr>
          <w:p w14:paraId="6668E06D" w14:textId="7843B450" w:rsidR="00BB630F" w:rsidRPr="000504BA" w:rsidRDefault="00810EA8" w:rsidP="00BB630F">
            <w:pPr>
              <w:spacing w:after="0" w:line="240" w:lineRule="auto"/>
              <w:jc w:val="center"/>
              <w:rPr>
                <w:rFonts w:ascii="Arial" w:eastAsia="Times New Roman" w:hAnsi="Arial" w:cs="Arial"/>
                <w:b/>
                <w:bCs/>
                <w:color w:val="000000"/>
                <w:lang w:val="mn-MN"/>
              </w:rPr>
            </w:pPr>
            <w:r>
              <w:rPr>
                <w:rFonts w:ascii="Arial" w:eastAsia="Times New Roman" w:hAnsi="Arial" w:cs="Arial"/>
                <w:b/>
                <w:bCs/>
                <w:color w:val="000000"/>
                <w:lang w:val="mn-MN"/>
              </w:rPr>
              <w:t>Зээлдэгч</w:t>
            </w:r>
          </w:p>
        </w:tc>
        <w:tc>
          <w:tcPr>
            <w:tcW w:w="1231" w:type="dxa"/>
            <w:tcBorders>
              <w:top w:val="single" w:sz="4" w:space="0" w:color="auto"/>
              <w:left w:val="nil"/>
              <w:bottom w:val="single" w:sz="4" w:space="0" w:color="auto"/>
              <w:right w:val="single" w:sz="4" w:space="0" w:color="auto"/>
            </w:tcBorders>
            <w:vAlign w:val="center"/>
            <w:hideMark/>
          </w:tcPr>
          <w:p w14:paraId="60769C53" w14:textId="77777777" w:rsidR="00BB630F" w:rsidRPr="000504BA" w:rsidRDefault="00BB630F" w:rsidP="00BB630F">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Төслийн тоо</w:t>
            </w:r>
          </w:p>
        </w:tc>
        <w:tc>
          <w:tcPr>
            <w:tcW w:w="1928" w:type="dxa"/>
            <w:tcBorders>
              <w:top w:val="single" w:sz="4" w:space="0" w:color="auto"/>
              <w:left w:val="nil"/>
              <w:bottom w:val="single" w:sz="4" w:space="0" w:color="auto"/>
              <w:right w:val="single" w:sz="4" w:space="0" w:color="auto"/>
            </w:tcBorders>
            <w:vAlign w:val="center"/>
            <w:hideMark/>
          </w:tcPr>
          <w:p w14:paraId="4157F71E" w14:textId="77777777" w:rsidR="00BB630F" w:rsidRPr="000504BA" w:rsidRDefault="00BB630F" w:rsidP="00BB630F">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Хэлэлцээрийн дүн</w:t>
            </w:r>
          </w:p>
        </w:tc>
        <w:tc>
          <w:tcPr>
            <w:tcW w:w="1625" w:type="dxa"/>
            <w:tcBorders>
              <w:top w:val="single" w:sz="4" w:space="0" w:color="auto"/>
              <w:left w:val="nil"/>
              <w:bottom w:val="single" w:sz="4" w:space="0" w:color="auto"/>
              <w:right w:val="single" w:sz="4" w:space="0" w:color="auto"/>
            </w:tcBorders>
            <w:vAlign w:val="center"/>
            <w:hideMark/>
          </w:tcPr>
          <w:p w14:paraId="66B00101" w14:textId="77777777" w:rsidR="00BB630F" w:rsidRPr="000504BA" w:rsidRDefault="00BB630F" w:rsidP="00BB630F">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Ашиглаагүй үлдэгдэл</w:t>
            </w:r>
          </w:p>
        </w:tc>
        <w:tc>
          <w:tcPr>
            <w:tcW w:w="1385" w:type="dxa"/>
            <w:tcBorders>
              <w:top w:val="single" w:sz="4" w:space="0" w:color="auto"/>
              <w:left w:val="nil"/>
              <w:bottom w:val="single" w:sz="4" w:space="0" w:color="auto"/>
              <w:right w:val="single" w:sz="4" w:space="0" w:color="auto"/>
            </w:tcBorders>
            <w:vAlign w:val="center"/>
            <w:hideMark/>
          </w:tcPr>
          <w:p w14:paraId="09236BAB" w14:textId="77777777" w:rsidR="00BB630F" w:rsidRPr="000504BA" w:rsidRDefault="00BB630F" w:rsidP="00BB630F">
            <w:pPr>
              <w:spacing w:after="0" w:line="240" w:lineRule="auto"/>
              <w:jc w:val="center"/>
              <w:rPr>
                <w:rFonts w:ascii="Arial" w:eastAsia="Times New Roman" w:hAnsi="Arial" w:cs="Arial"/>
                <w:b/>
                <w:bCs/>
                <w:color w:val="000000"/>
                <w:lang w:val="mn-MN"/>
              </w:rPr>
            </w:pPr>
            <w:r w:rsidRPr="000504BA">
              <w:rPr>
                <w:rFonts w:ascii="Arial" w:eastAsia="Times New Roman" w:hAnsi="Arial" w:cs="Arial"/>
                <w:b/>
                <w:bCs/>
                <w:color w:val="000000"/>
                <w:lang w:val="mn-MN"/>
              </w:rPr>
              <w:t>Ашиглалт %</w:t>
            </w:r>
          </w:p>
        </w:tc>
      </w:tr>
      <w:tr w:rsidR="00BB630F" w:rsidRPr="000504BA" w14:paraId="0352CAF3"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4F49F399"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2347" w:type="dxa"/>
            <w:tcBorders>
              <w:top w:val="nil"/>
              <w:left w:val="nil"/>
              <w:bottom w:val="single" w:sz="4" w:space="0" w:color="auto"/>
              <w:right w:val="single" w:sz="4" w:space="0" w:color="auto"/>
            </w:tcBorders>
            <w:noWrap/>
            <w:vAlign w:val="center"/>
            <w:hideMark/>
          </w:tcPr>
          <w:p w14:paraId="631324BF"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Австри</w:t>
            </w:r>
          </w:p>
        </w:tc>
        <w:tc>
          <w:tcPr>
            <w:tcW w:w="1231" w:type="dxa"/>
            <w:tcBorders>
              <w:top w:val="nil"/>
              <w:left w:val="nil"/>
              <w:bottom w:val="single" w:sz="4" w:space="0" w:color="auto"/>
              <w:right w:val="single" w:sz="4" w:space="0" w:color="auto"/>
            </w:tcBorders>
            <w:noWrap/>
            <w:vAlign w:val="center"/>
            <w:hideMark/>
          </w:tcPr>
          <w:p w14:paraId="7075B05D"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928" w:type="dxa"/>
            <w:tcBorders>
              <w:top w:val="nil"/>
              <w:left w:val="nil"/>
              <w:bottom w:val="single" w:sz="4" w:space="0" w:color="auto"/>
              <w:right w:val="single" w:sz="4" w:space="0" w:color="auto"/>
            </w:tcBorders>
            <w:noWrap/>
            <w:vAlign w:val="center"/>
            <w:hideMark/>
          </w:tcPr>
          <w:p w14:paraId="6DFBDF16"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72.5</w:t>
            </w:r>
          </w:p>
        </w:tc>
        <w:tc>
          <w:tcPr>
            <w:tcW w:w="1625" w:type="dxa"/>
            <w:tcBorders>
              <w:top w:val="nil"/>
              <w:left w:val="nil"/>
              <w:bottom w:val="single" w:sz="4" w:space="0" w:color="auto"/>
              <w:right w:val="single" w:sz="4" w:space="0" w:color="auto"/>
            </w:tcBorders>
            <w:noWrap/>
            <w:vAlign w:val="center"/>
            <w:hideMark/>
          </w:tcPr>
          <w:p w14:paraId="72AA4035"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13.8</w:t>
            </w:r>
          </w:p>
        </w:tc>
        <w:tc>
          <w:tcPr>
            <w:tcW w:w="1385" w:type="dxa"/>
            <w:tcBorders>
              <w:top w:val="nil"/>
              <w:left w:val="nil"/>
              <w:bottom w:val="single" w:sz="4" w:space="0" w:color="auto"/>
              <w:right w:val="single" w:sz="4" w:space="0" w:color="auto"/>
            </w:tcBorders>
            <w:noWrap/>
            <w:vAlign w:val="center"/>
            <w:hideMark/>
          </w:tcPr>
          <w:p w14:paraId="086E1CC8"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81%</w:t>
            </w:r>
          </w:p>
        </w:tc>
      </w:tr>
      <w:tr w:rsidR="00BB630F" w:rsidRPr="000504BA" w14:paraId="0B89CA04"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1A4078CA"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2347" w:type="dxa"/>
            <w:tcBorders>
              <w:top w:val="nil"/>
              <w:left w:val="nil"/>
              <w:bottom w:val="single" w:sz="4" w:space="0" w:color="auto"/>
              <w:right w:val="single" w:sz="4" w:space="0" w:color="auto"/>
            </w:tcBorders>
            <w:noWrap/>
            <w:vAlign w:val="center"/>
            <w:hideMark/>
          </w:tcPr>
          <w:p w14:paraId="36668CD1"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Азийн хөгжлийн банк</w:t>
            </w:r>
          </w:p>
        </w:tc>
        <w:tc>
          <w:tcPr>
            <w:tcW w:w="1231" w:type="dxa"/>
            <w:tcBorders>
              <w:top w:val="nil"/>
              <w:left w:val="nil"/>
              <w:bottom w:val="single" w:sz="4" w:space="0" w:color="auto"/>
              <w:right w:val="single" w:sz="4" w:space="0" w:color="auto"/>
            </w:tcBorders>
            <w:noWrap/>
            <w:vAlign w:val="center"/>
            <w:hideMark/>
          </w:tcPr>
          <w:p w14:paraId="1734F795"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36</w:t>
            </w:r>
          </w:p>
        </w:tc>
        <w:tc>
          <w:tcPr>
            <w:tcW w:w="1928" w:type="dxa"/>
            <w:tcBorders>
              <w:top w:val="nil"/>
              <w:left w:val="nil"/>
              <w:bottom w:val="single" w:sz="4" w:space="0" w:color="auto"/>
              <w:right w:val="single" w:sz="4" w:space="0" w:color="auto"/>
            </w:tcBorders>
            <w:noWrap/>
            <w:vAlign w:val="center"/>
            <w:hideMark/>
          </w:tcPr>
          <w:p w14:paraId="660AD7CF" w14:textId="517FFC4B"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6,730.7</w:t>
            </w:r>
          </w:p>
        </w:tc>
        <w:tc>
          <w:tcPr>
            <w:tcW w:w="1625" w:type="dxa"/>
            <w:tcBorders>
              <w:top w:val="nil"/>
              <w:left w:val="nil"/>
              <w:bottom w:val="single" w:sz="4" w:space="0" w:color="auto"/>
              <w:right w:val="single" w:sz="4" w:space="0" w:color="auto"/>
            </w:tcBorders>
            <w:noWrap/>
            <w:vAlign w:val="center"/>
            <w:hideMark/>
          </w:tcPr>
          <w:p w14:paraId="49060162" w14:textId="4C40C8D4"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4,774.9</w:t>
            </w:r>
          </w:p>
        </w:tc>
        <w:tc>
          <w:tcPr>
            <w:tcW w:w="1385" w:type="dxa"/>
            <w:tcBorders>
              <w:top w:val="nil"/>
              <w:left w:val="nil"/>
              <w:bottom w:val="single" w:sz="4" w:space="0" w:color="auto"/>
              <w:right w:val="single" w:sz="4" w:space="0" w:color="auto"/>
            </w:tcBorders>
            <w:noWrap/>
            <w:vAlign w:val="center"/>
            <w:hideMark/>
          </w:tcPr>
          <w:p w14:paraId="066FD6A2"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41%</w:t>
            </w:r>
          </w:p>
        </w:tc>
      </w:tr>
      <w:tr w:rsidR="00BB630F" w:rsidRPr="000504BA" w14:paraId="1C91A227"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4017A1AB"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w:t>
            </w:r>
          </w:p>
        </w:tc>
        <w:tc>
          <w:tcPr>
            <w:tcW w:w="2347" w:type="dxa"/>
            <w:tcBorders>
              <w:top w:val="nil"/>
              <w:left w:val="nil"/>
              <w:bottom w:val="single" w:sz="4" w:space="0" w:color="auto"/>
              <w:right w:val="single" w:sz="4" w:space="0" w:color="auto"/>
            </w:tcBorders>
            <w:noWrap/>
            <w:vAlign w:val="center"/>
            <w:hideMark/>
          </w:tcPr>
          <w:p w14:paraId="65A1E905"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БНСУ</w:t>
            </w:r>
          </w:p>
        </w:tc>
        <w:tc>
          <w:tcPr>
            <w:tcW w:w="1231" w:type="dxa"/>
            <w:tcBorders>
              <w:top w:val="nil"/>
              <w:left w:val="nil"/>
              <w:bottom w:val="single" w:sz="4" w:space="0" w:color="auto"/>
              <w:right w:val="single" w:sz="4" w:space="0" w:color="auto"/>
            </w:tcBorders>
            <w:noWrap/>
            <w:vAlign w:val="center"/>
            <w:hideMark/>
          </w:tcPr>
          <w:p w14:paraId="0F756519"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w:t>
            </w:r>
          </w:p>
        </w:tc>
        <w:tc>
          <w:tcPr>
            <w:tcW w:w="1928" w:type="dxa"/>
            <w:tcBorders>
              <w:top w:val="nil"/>
              <w:left w:val="nil"/>
              <w:bottom w:val="single" w:sz="4" w:space="0" w:color="auto"/>
              <w:right w:val="single" w:sz="4" w:space="0" w:color="auto"/>
            </w:tcBorders>
            <w:noWrap/>
            <w:vAlign w:val="center"/>
            <w:hideMark/>
          </w:tcPr>
          <w:p w14:paraId="25B4225C" w14:textId="25168F21"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1,952.7</w:t>
            </w:r>
          </w:p>
        </w:tc>
        <w:tc>
          <w:tcPr>
            <w:tcW w:w="1625" w:type="dxa"/>
            <w:tcBorders>
              <w:top w:val="nil"/>
              <w:left w:val="nil"/>
              <w:bottom w:val="single" w:sz="4" w:space="0" w:color="auto"/>
              <w:right w:val="single" w:sz="4" w:space="0" w:color="auto"/>
            </w:tcBorders>
            <w:noWrap/>
            <w:vAlign w:val="center"/>
            <w:hideMark/>
          </w:tcPr>
          <w:p w14:paraId="0A96F8B2" w14:textId="0CD0A985"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1,048.3</w:t>
            </w:r>
          </w:p>
        </w:tc>
        <w:tc>
          <w:tcPr>
            <w:tcW w:w="1385" w:type="dxa"/>
            <w:tcBorders>
              <w:top w:val="nil"/>
              <w:left w:val="nil"/>
              <w:bottom w:val="single" w:sz="4" w:space="0" w:color="auto"/>
              <w:right w:val="single" w:sz="4" w:space="0" w:color="auto"/>
            </w:tcBorders>
            <w:noWrap/>
            <w:vAlign w:val="center"/>
            <w:hideMark/>
          </w:tcPr>
          <w:p w14:paraId="5CCF6CE6"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35%</w:t>
            </w:r>
          </w:p>
        </w:tc>
      </w:tr>
      <w:tr w:rsidR="00BB630F" w:rsidRPr="000504BA" w14:paraId="60B073B7"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1A06698B"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w:t>
            </w:r>
          </w:p>
        </w:tc>
        <w:tc>
          <w:tcPr>
            <w:tcW w:w="2347" w:type="dxa"/>
            <w:tcBorders>
              <w:top w:val="nil"/>
              <w:left w:val="nil"/>
              <w:bottom w:val="single" w:sz="4" w:space="0" w:color="auto"/>
              <w:right w:val="single" w:sz="4" w:space="0" w:color="auto"/>
            </w:tcBorders>
            <w:noWrap/>
            <w:vAlign w:val="center"/>
            <w:hideMark/>
          </w:tcPr>
          <w:p w14:paraId="030BB5E4"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БНФУ</w:t>
            </w:r>
          </w:p>
        </w:tc>
        <w:tc>
          <w:tcPr>
            <w:tcW w:w="1231" w:type="dxa"/>
            <w:tcBorders>
              <w:top w:val="nil"/>
              <w:left w:val="nil"/>
              <w:bottom w:val="single" w:sz="4" w:space="0" w:color="auto"/>
              <w:right w:val="single" w:sz="4" w:space="0" w:color="auto"/>
            </w:tcBorders>
            <w:noWrap/>
            <w:vAlign w:val="center"/>
            <w:hideMark/>
          </w:tcPr>
          <w:p w14:paraId="734DAEBC"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w:t>
            </w:r>
          </w:p>
        </w:tc>
        <w:tc>
          <w:tcPr>
            <w:tcW w:w="1928" w:type="dxa"/>
            <w:tcBorders>
              <w:top w:val="nil"/>
              <w:left w:val="nil"/>
              <w:bottom w:val="single" w:sz="4" w:space="0" w:color="auto"/>
              <w:right w:val="single" w:sz="4" w:space="0" w:color="auto"/>
            </w:tcBorders>
            <w:noWrap/>
            <w:vAlign w:val="center"/>
            <w:hideMark/>
          </w:tcPr>
          <w:p w14:paraId="06356A5F"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409.5</w:t>
            </w:r>
          </w:p>
        </w:tc>
        <w:tc>
          <w:tcPr>
            <w:tcW w:w="1625" w:type="dxa"/>
            <w:tcBorders>
              <w:top w:val="nil"/>
              <w:left w:val="nil"/>
              <w:bottom w:val="single" w:sz="4" w:space="0" w:color="auto"/>
              <w:right w:val="single" w:sz="4" w:space="0" w:color="auto"/>
            </w:tcBorders>
            <w:noWrap/>
            <w:vAlign w:val="center"/>
            <w:hideMark/>
          </w:tcPr>
          <w:p w14:paraId="4A3E83AC"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179.5</w:t>
            </w:r>
          </w:p>
        </w:tc>
        <w:tc>
          <w:tcPr>
            <w:tcW w:w="1385" w:type="dxa"/>
            <w:tcBorders>
              <w:top w:val="nil"/>
              <w:left w:val="nil"/>
              <w:bottom w:val="single" w:sz="4" w:space="0" w:color="auto"/>
              <w:right w:val="single" w:sz="4" w:space="0" w:color="auto"/>
            </w:tcBorders>
            <w:noWrap/>
            <w:vAlign w:val="center"/>
            <w:hideMark/>
          </w:tcPr>
          <w:p w14:paraId="5B4E2A0F"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56%</w:t>
            </w:r>
          </w:p>
        </w:tc>
      </w:tr>
      <w:tr w:rsidR="00BB630F" w:rsidRPr="000504BA" w14:paraId="537C9CB8"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6C540D64"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5</w:t>
            </w:r>
          </w:p>
        </w:tc>
        <w:tc>
          <w:tcPr>
            <w:tcW w:w="2347" w:type="dxa"/>
            <w:tcBorders>
              <w:top w:val="nil"/>
              <w:left w:val="nil"/>
              <w:bottom w:val="single" w:sz="4" w:space="0" w:color="auto"/>
              <w:right w:val="single" w:sz="4" w:space="0" w:color="auto"/>
            </w:tcBorders>
            <w:noWrap/>
            <w:vAlign w:val="center"/>
            <w:hideMark/>
          </w:tcPr>
          <w:p w14:paraId="6F92B454"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БНХАУ</w:t>
            </w:r>
          </w:p>
        </w:tc>
        <w:tc>
          <w:tcPr>
            <w:tcW w:w="1231" w:type="dxa"/>
            <w:tcBorders>
              <w:top w:val="nil"/>
              <w:left w:val="nil"/>
              <w:bottom w:val="single" w:sz="4" w:space="0" w:color="auto"/>
              <w:right w:val="single" w:sz="4" w:space="0" w:color="auto"/>
            </w:tcBorders>
            <w:noWrap/>
            <w:vAlign w:val="center"/>
            <w:hideMark/>
          </w:tcPr>
          <w:p w14:paraId="6A1CF638"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w:t>
            </w:r>
          </w:p>
        </w:tc>
        <w:tc>
          <w:tcPr>
            <w:tcW w:w="1928" w:type="dxa"/>
            <w:tcBorders>
              <w:top w:val="nil"/>
              <w:left w:val="nil"/>
              <w:bottom w:val="single" w:sz="4" w:space="0" w:color="auto"/>
              <w:right w:val="single" w:sz="4" w:space="0" w:color="auto"/>
            </w:tcBorders>
            <w:noWrap/>
            <w:vAlign w:val="center"/>
            <w:hideMark/>
          </w:tcPr>
          <w:p w14:paraId="741EBE59" w14:textId="3DFB3B3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1,983.7</w:t>
            </w:r>
          </w:p>
        </w:tc>
        <w:tc>
          <w:tcPr>
            <w:tcW w:w="1625" w:type="dxa"/>
            <w:tcBorders>
              <w:top w:val="nil"/>
              <w:left w:val="nil"/>
              <w:bottom w:val="single" w:sz="4" w:space="0" w:color="auto"/>
              <w:right w:val="single" w:sz="4" w:space="0" w:color="auto"/>
            </w:tcBorders>
            <w:noWrap/>
            <w:vAlign w:val="center"/>
            <w:hideMark/>
          </w:tcPr>
          <w:p w14:paraId="5A794DC6"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854.2</w:t>
            </w:r>
          </w:p>
        </w:tc>
        <w:tc>
          <w:tcPr>
            <w:tcW w:w="1385" w:type="dxa"/>
            <w:tcBorders>
              <w:top w:val="nil"/>
              <w:left w:val="nil"/>
              <w:bottom w:val="single" w:sz="4" w:space="0" w:color="auto"/>
              <w:right w:val="single" w:sz="4" w:space="0" w:color="auto"/>
            </w:tcBorders>
            <w:noWrap/>
            <w:vAlign w:val="center"/>
            <w:hideMark/>
          </w:tcPr>
          <w:p w14:paraId="7AA97F11"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48%</w:t>
            </w:r>
          </w:p>
        </w:tc>
      </w:tr>
      <w:tr w:rsidR="00BB630F" w:rsidRPr="000504BA" w14:paraId="6B41CCC2"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6E952E42"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w:t>
            </w:r>
          </w:p>
        </w:tc>
        <w:tc>
          <w:tcPr>
            <w:tcW w:w="2347" w:type="dxa"/>
            <w:tcBorders>
              <w:top w:val="nil"/>
              <w:left w:val="nil"/>
              <w:bottom w:val="single" w:sz="4" w:space="0" w:color="auto"/>
              <w:right w:val="single" w:sz="4" w:space="0" w:color="auto"/>
            </w:tcBorders>
            <w:noWrap/>
            <w:vAlign w:val="center"/>
            <w:hideMark/>
          </w:tcPr>
          <w:p w14:paraId="6C1C9DFF"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БНЭУ</w:t>
            </w:r>
          </w:p>
        </w:tc>
        <w:tc>
          <w:tcPr>
            <w:tcW w:w="1231" w:type="dxa"/>
            <w:tcBorders>
              <w:top w:val="nil"/>
              <w:left w:val="nil"/>
              <w:bottom w:val="single" w:sz="4" w:space="0" w:color="auto"/>
              <w:right w:val="single" w:sz="4" w:space="0" w:color="auto"/>
            </w:tcBorders>
            <w:noWrap/>
            <w:vAlign w:val="center"/>
            <w:hideMark/>
          </w:tcPr>
          <w:p w14:paraId="20E641F0"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928" w:type="dxa"/>
            <w:tcBorders>
              <w:top w:val="nil"/>
              <w:left w:val="nil"/>
              <w:bottom w:val="single" w:sz="4" w:space="0" w:color="auto"/>
              <w:right w:val="single" w:sz="4" w:space="0" w:color="auto"/>
            </w:tcBorders>
            <w:noWrap/>
            <w:vAlign w:val="center"/>
            <w:hideMark/>
          </w:tcPr>
          <w:p w14:paraId="3C7C693B" w14:textId="797E5FD8"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6,163.4</w:t>
            </w:r>
          </w:p>
        </w:tc>
        <w:tc>
          <w:tcPr>
            <w:tcW w:w="1625" w:type="dxa"/>
            <w:tcBorders>
              <w:top w:val="nil"/>
              <w:left w:val="nil"/>
              <w:bottom w:val="single" w:sz="4" w:space="0" w:color="auto"/>
              <w:right w:val="single" w:sz="4" w:space="0" w:color="auto"/>
            </w:tcBorders>
            <w:noWrap/>
            <w:vAlign w:val="center"/>
            <w:hideMark/>
          </w:tcPr>
          <w:p w14:paraId="0BDDDC7F" w14:textId="657037FC"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4,681.5</w:t>
            </w:r>
          </w:p>
        </w:tc>
        <w:tc>
          <w:tcPr>
            <w:tcW w:w="1385" w:type="dxa"/>
            <w:tcBorders>
              <w:top w:val="nil"/>
              <w:left w:val="nil"/>
              <w:bottom w:val="single" w:sz="4" w:space="0" w:color="auto"/>
              <w:right w:val="single" w:sz="4" w:space="0" w:color="auto"/>
            </w:tcBorders>
            <w:noWrap/>
            <w:vAlign w:val="center"/>
            <w:hideMark/>
          </w:tcPr>
          <w:p w14:paraId="5960A25E"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45%</w:t>
            </w:r>
          </w:p>
        </w:tc>
      </w:tr>
      <w:tr w:rsidR="00BB630F" w:rsidRPr="000504BA" w14:paraId="18D52A3A"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56591BCC"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lastRenderedPageBreak/>
              <w:t>7</w:t>
            </w:r>
          </w:p>
        </w:tc>
        <w:tc>
          <w:tcPr>
            <w:tcW w:w="2347" w:type="dxa"/>
            <w:tcBorders>
              <w:top w:val="nil"/>
              <w:left w:val="nil"/>
              <w:bottom w:val="single" w:sz="4" w:space="0" w:color="auto"/>
              <w:right w:val="single" w:sz="4" w:space="0" w:color="auto"/>
            </w:tcBorders>
            <w:noWrap/>
            <w:vAlign w:val="center"/>
            <w:hideMark/>
          </w:tcPr>
          <w:p w14:paraId="338C3B8D"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Дэлхийн банк</w:t>
            </w:r>
          </w:p>
        </w:tc>
        <w:tc>
          <w:tcPr>
            <w:tcW w:w="1231" w:type="dxa"/>
            <w:tcBorders>
              <w:top w:val="nil"/>
              <w:left w:val="nil"/>
              <w:bottom w:val="single" w:sz="4" w:space="0" w:color="auto"/>
              <w:right w:val="single" w:sz="4" w:space="0" w:color="auto"/>
            </w:tcBorders>
            <w:noWrap/>
            <w:vAlign w:val="center"/>
            <w:hideMark/>
          </w:tcPr>
          <w:p w14:paraId="25D54CEB"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w:t>
            </w:r>
          </w:p>
        </w:tc>
        <w:tc>
          <w:tcPr>
            <w:tcW w:w="1928" w:type="dxa"/>
            <w:tcBorders>
              <w:top w:val="nil"/>
              <w:left w:val="nil"/>
              <w:bottom w:val="single" w:sz="4" w:space="0" w:color="auto"/>
              <w:right w:val="single" w:sz="4" w:space="0" w:color="auto"/>
            </w:tcBorders>
            <w:noWrap/>
            <w:vAlign w:val="center"/>
            <w:hideMark/>
          </w:tcPr>
          <w:p w14:paraId="02F48BCC" w14:textId="4712B776"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1,642.9</w:t>
            </w:r>
          </w:p>
        </w:tc>
        <w:tc>
          <w:tcPr>
            <w:tcW w:w="1625" w:type="dxa"/>
            <w:tcBorders>
              <w:top w:val="nil"/>
              <w:left w:val="nil"/>
              <w:bottom w:val="single" w:sz="4" w:space="0" w:color="auto"/>
              <w:right w:val="single" w:sz="4" w:space="0" w:color="auto"/>
            </w:tcBorders>
            <w:noWrap/>
            <w:vAlign w:val="center"/>
            <w:hideMark/>
          </w:tcPr>
          <w:p w14:paraId="7AA3BBF7" w14:textId="697DFB48"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1,210.8</w:t>
            </w:r>
          </w:p>
        </w:tc>
        <w:tc>
          <w:tcPr>
            <w:tcW w:w="1385" w:type="dxa"/>
            <w:tcBorders>
              <w:top w:val="nil"/>
              <w:left w:val="nil"/>
              <w:bottom w:val="single" w:sz="4" w:space="0" w:color="auto"/>
              <w:right w:val="single" w:sz="4" w:space="0" w:color="auto"/>
            </w:tcBorders>
            <w:noWrap/>
            <w:vAlign w:val="center"/>
            <w:hideMark/>
          </w:tcPr>
          <w:p w14:paraId="766EEF09"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39%</w:t>
            </w:r>
          </w:p>
        </w:tc>
      </w:tr>
      <w:tr w:rsidR="00BB630F" w:rsidRPr="000504BA" w14:paraId="78E4A6CA"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44C1B395"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w:t>
            </w:r>
          </w:p>
        </w:tc>
        <w:tc>
          <w:tcPr>
            <w:tcW w:w="2347" w:type="dxa"/>
            <w:tcBorders>
              <w:top w:val="nil"/>
              <w:left w:val="nil"/>
              <w:bottom w:val="single" w:sz="4" w:space="0" w:color="auto"/>
              <w:right w:val="single" w:sz="4" w:space="0" w:color="auto"/>
            </w:tcBorders>
            <w:noWrap/>
            <w:vAlign w:val="center"/>
            <w:hideMark/>
          </w:tcPr>
          <w:p w14:paraId="56134407"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ЕСБХБ</w:t>
            </w:r>
          </w:p>
        </w:tc>
        <w:tc>
          <w:tcPr>
            <w:tcW w:w="1231" w:type="dxa"/>
            <w:tcBorders>
              <w:top w:val="nil"/>
              <w:left w:val="nil"/>
              <w:bottom w:val="single" w:sz="4" w:space="0" w:color="auto"/>
              <w:right w:val="single" w:sz="4" w:space="0" w:color="auto"/>
            </w:tcBorders>
            <w:noWrap/>
            <w:vAlign w:val="center"/>
            <w:hideMark/>
          </w:tcPr>
          <w:p w14:paraId="3C25A5C6"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7</w:t>
            </w:r>
          </w:p>
        </w:tc>
        <w:tc>
          <w:tcPr>
            <w:tcW w:w="1928" w:type="dxa"/>
            <w:tcBorders>
              <w:top w:val="nil"/>
              <w:left w:val="nil"/>
              <w:bottom w:val="single" w:sz="4" w:space="0" w:color="auto"/>
              <w:right w:val="single" w:sz="4" w:space="0" w:color="auto"/>
            </w:tcBorders>
            <w:noWrap/>
            <w:vAlign w:val="center"/>
            <w:hideMark/>
          </w:tcPr>
          <w:p w14:paraId="0B555F9F" w14:textId="59FFD9C1"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1,199.3</w:t>
            </w:r>
          </w:p>
        </w:tc>
        <w:tc>
          <w:tcPr>
            <w:tcW w:w="1625" w:type="dxa"/>
            <w:tcBorders>
              <w:top w:val="nil"/>
              <w:left w:val="nil"/>
              <w:bottom w:val="single" w:sz="4" w:space="0" w:color="auto"/>
              <w:right w:val="single" w:sz="4" w:space="0" w:color="auto"/>
            </w:tcBorders>
            <w:noWrap/>
            <w:vAlign w:val="center"/>
            <w:hideMark/>
          </w:tcPr>
          <w:p w14:paraId="6541FD33"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736.4</w:t>
            </w:r>
          </w:p>
        </w:tc>
        <w:tc>
          <w:tcPr>
            <w:tcW w:w="1385" w:type="dxa"/>
            <w:tcBorders>
              <w:top w:val="nil"/>
              <w:left w:val="nil"/>
              <w:bottom w:val="single" w:sz="4" w:space="0" w:color="auto"/>
              <w:right w:val="single" w:sz="4" w:space="0" w:color="auto"/>
            </w:tcBorders>
            <w:noWrap/>
            <w:vAlign w:val="center"/>
            <w:hideMark/>
          </w:tcPr>
          <w:p w14:paraId="2F9B6E56"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28%</w:t>
            </w:r>
          </w:p>
        </w:tc>
      </w:tr>
      <w:tr w:rsidR="00BB630F" w:rsidRPr="000504BA" w14:paraId="44253F20"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76DF9382"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9</w:t>
            </w:r>
          </w:p>
        </w:tc>
        <w:tc>
          <w:tcPr>
            <w:tcW w:w="2347" w:type="dxa"/>
            <w:tcBorders>
              <w:top w:val="nil"/>
              <w:left w:val="nil"/>
              <w:bottom w:val="single" w:sz="4" w:space="0" w:color="auto"/>
              <w:right w:val="single" w:sz="4" w:space="0" w:color="auto"/>
            </w:tcBorders>
            <w:noWrap/>
            <w:vAlign w:val="center"/>
            <w:hideMark/>
          </w:tcPr>
          <w:p w14:paraId="7A2AD371"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ЕХОБ</w:t>
            </w:r>
          </w:p>
        </w:tc>
        <w:tc>
          <w:tcPr>
            <w:tcW w:w="1231" w:type="dxa"/>
            <w:tcBorders>
              <w:top w:val="nil"/>
              <w:left w:val="nil"/>
              <w:bottom w:val="single" w:sz="4" w:space="0" w:color="auto"/>
              <w:right w:val="single" w:sz="4" w:space="0" w:color="auto"/>
            </w:tcBorders>
            <w:noWrap/>
            <w:vAlign w:val="center"/>
            <w:hideMark/>
          </w:tcPr>
          <w:p w14:paraId="57FE8192"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w:t>
            </w:r>
          </w:p>
        </w:tc>
        <w:tc>
          <w:tcPr>
            <w:tcW w:w="1928" w:type="dxa"/>
            <w:tcBorders>
              <w:top w:val="nil"/>
              <w:left w:val="nil"/>
              <w:bottom w:val="single" w:sz="4" w:space="0" w:color="auto"/>
              <w:right w:val="single" w:sz="4" w:space="0" w:color="auto"/>
            </w:tcBorders>
            <w:noWrap/>
            <w:vAlign w:val="center"/>
            <w:hideMark/>
          </w:tcPr>
          <w:p w14:paraId="59BDB10E"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397.0</w:t>
            </w:r>
          </w:p>
        </w:tc>
        <w:tc>
          <w:tcPr>
            <w:tcW w:w="1625" w:type="dxa"/>
            <w:tcBorders>
              <w:top w:val="nil"/>
              <w:left w:val="nil"/>
              <w:bottom w:val="single" w:sz="4" w:space="0" w:color="auto"/>
              <w:right w:val="single" w:sz="4" w:space="0" w:color="auto"/>
            </w:tcBorders>
            <w:noWrap/>
            <w:vAlign w:val="center"/>
            <w:hideMark/>
          </w:tcPr>
          <w:p w14:paraId="5D3E38F5"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189.8</w:t>
            </w:r>
          </w:p>
        </w:tc>
        <w:tc>
          <w:tcPr>
            <w:tcW w:w="1385" w:type="dxa"/>
            <w:tcBorders>
              <w:top w:val="nil"/>
              <w:left w:val="nil"/>
              <w:bottom w:val="single" w:sz="4" w:space="0" w:color="auto"/>
              <w:right w:val="single" w:sz="4" w:space="0" w:color="auto"/>
            </w:tcBorders>
            <w:noWrap/>
            <w:vAlign w:val="center"/>
            <w:hideMark/>
          </w:tcPr>
          <w:p w14:paraId="371BE4CC"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67%</w:t>
            </w:r>
          </w:p>
        </w:tc>
      </w:tr>
      <w:tr w:rsidR="00BB630F" w:rsidRPr="000504BA" w14:paraId="1A8DFB30"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63F3805F"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10</w:t>
            </w:r>
          </w:p>
        </w:tc>
        <w:tc>
          <w:tcPr>
            <w:tcW w:w="2347" w:type="dxa"/>
            <w:tcBorders>
              <w:top w:val="nil"/>
              <w:left w:val="nil"/>
              <w:bottom w:val="single" w:sz="4" w:space="0" w:color="auto"/>
              <w:right w:val="single" w:sz="4" w:space="0" w:color="auto"/>
            </w:tcBorders>
            <w:noWrap/>
            <w:vAlign w:val="center"/>
            <w:hideMark/>
          </w:tcPr>
          <w:p w14:paraId="0F909CDF"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Польш</w:t>
            </w:r>
          </w:p>
        </w:tc>
        <w:tc>
          <w:tcPr>
            <w:tcW w:w="1231" w:type="dxa"/>
            <w:tcBorders>
              <w:top w:val="nil"/>
              <w:left w:val="nil"/>
              <w:bottom w:val="single" w:sz="4" w:space="0" w:color="auto"/>
              <w:right w:val="single" w:sz="4" w:space="0" w:color="auto"/>
            </w:tcBorders>
            <w:noWrap/>
            <w:vAlign w:val="center"/>
            <w:hideMark/>
          </w:tcPr>
          <w:p w14:paraId="39DEE11E"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928" w:type="dxa"/>
            <w:tcBorders>
              <w:top w:val="nil"/>
              <w:left w:val="nil"/>
              <w:bottom w:val="single" w:sz="4" w:space="0" w:color="auto"/>
              <w:right w:val="single" w:sz="4" w:space="0" w:color="auto"/>
            </w:tcBorders>
            <w:noWrap/>
            <w:vAlign w:val="center"/>
            <w:hideMark/>
          </w:tcPr>
          <w:p w14:paraId="366F0807"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150.7</w:t>
            </w:r>
          </w:p>
        </w:tc>
        <w:tc>
          <w:tcPr>
            <w:tcW w:w="1625" w:type="dxa"/>
            <w:tcBorders>
              <w:top w:val="nil"/>
              <w:left w:val="nil"/>
              <w:bottom w:val="single" w:sz="4" w:space="0" w:color="auto"/>
              <w:right w:val="single" w:sz="4" w:space="0" w:color="auto"/>
            </w:tcBorders>
            <w:noWrap/>
            <w:vAlign w:val="center"/>
            <w:hideMark/>
          </w:tcPr>
          <w:p w14:paraId="5C93BCFF"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22.2</w:t>
            </w:r>
          </w:p>
        </w:tc>
        <w:tc>
          <w:tcPr>
            <w:tcW w:w="1385" w:type="dxa"/>
            <w:tcBorders>
              <w:top w:val="nil"/>
              <w:left w:val="nil"/>
              <w:bottom w:val="single" w:sz="4" w:space="0" w:color="auto"/>
              <w:right w:val="single" w:sz="4" w:space="0" w:color="auto"/>
            </w:tcBorders>
            <w:noWrap/>
            <w:vAlign w:val="center"/>
            <w:hideMark/>
          </w:tcPr>
          <w:p w14:paraId="2AC67547"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87%</w:t>
            </w:r>
          </w:p>
        </w:tc>
      </w:tr>
      <w:tr w:rsidR="00BB630F" w:rsidRPr="000504BA" w14:paraId="1F58FC4F"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53EA2479"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11</w:t>
            </w:r>
          </w:p>
        </w:tc>
        <w:tc>
          <w:tcPr>
            <w:tcW w:w="2347" w:type="dxa"/>
            <w:tcBorders>
              <w:top w:val="nil"/>
              <w:left w:val="nil"/>
              <w:bottom w:val="single" w:sz="4" w:space="0" w:color="auto"/>
              <w:right w:val="single" w:sz="4" w:space="0" w:color="auto"/>
            </w:tcBorders>
            <w:noWrap/>
            <w:vAlign w:val="center"/>
            <w:hideMark/>
          </w:tcPr>
          <w:p w14:paraId="58860D19"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ХБНГУ</w:t>
            </w:r>
          </w:p>
        </w:tc>
        <w:tc>
          <w:tcPr>
            <w:tcW w:w="1231" w:type="dxa"/>
            <w:tcBorders>
              <w:top w:val="nil"/>
              <w:left w:val="nil"/>
              <w:bottom w:val="single" w:sz="4" w:space="0" w:color="auto"/>
              <w:right w:val="single" w:sz="4" w:space="0" w:color="auto"/>
            </w:tcBorders>
            <w:noWrap/>
            <w:vAlign w:val="center"/>
            <w:hideMark/>
          </w:tcPr>
          <w:p w14:paraId="29B15B70"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2</w:t>
            </w:r>
          </w:p>
        </w:tc>
        <w:tc>
          <w:tcPr>
            <w:tcW w:w="1928" w:type="dxa"/>
            <w:tcBorders>
              <w:top w:val="nil"/>
              <w:left w:val="nil"/>
              <w:bottom w:val="single" w:sz="4" w:space="0" w:color="auto"/>
              <w:right w:val="single" w:sz="4" w:space="0" w:color="auto"/>
            </w:tcBorders>
            <w:noWrap/>
            <w:vAlign w:val="center"/>
            <w:hideMark/>
          </w:tcPr>
          <w:p w14:paraId="140DABFC"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113.8</w:t>
            </w:r>
          </w:p>
        </w:tc>
        <w:tc>
          <w:tcPr>
            <w:tcW w:w="1625" w:type="dxa"/>
            <w:tcBorders>
              <w:top w:val="nil"/>
              <w:left w:val="nil"/>
              <w:bottom w:val="single" w:sz="4" w:space="0" w:color="auto"/>
              <w:right w:val="single" w:sz="4" w:space="0" w:color="auto"/>
            </w:tcBorders>
            <w:noWrap/>
            <w:vAlign w:val="center"/>
            <w:hideMark/>
          </w:tcPr>
          <w:p w14:paraId="6B8BA348"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83.3</w:t>
            </w:r>
          </w:p>
        </w:tc>
        <w:tc>
          <w:tcPr>
            <w:tcW w:w="1385" w:type="dxa"/>
            <w:tcBorders>
              <w:top w:val="nil"/>
              <w:left w:val="nil"/>
              <w:bottom w:val="single" w:sz="4" w:space="0" w:color="auto"/>
              <w:right w:val="single" w:sz="4" w:space="0" w:color="auto"/>
            </w:tcBorders>
            <w:noWrap/>
            <w:vAlign w:val="center"/>
            <w:hideMark/>
          </w:tcPr>
          <w:p w14:paraId="6703FEF5"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30%</w:t>
            </w:r>
          </w:p>
        </w:tc>
      </w:tr>
      <w:tr w:rsidR="00BB630F" w:rsidRPr="000504BA" w14:paraId="636D7C70"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33D42D7B"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12</w:t>
            </w:r>
          </w:p>
        </w:tc>
        <w:tc>
          <w:tcPr>
            <w:tcW w:w="2347" w:type="dxa"/>
            <w:tcBorders>
              <w:top w:val="nil"/>
              <w:left w:val="nil"/>
              <w:bottom w:val="single" w:sz="4" w:space="0" w:color="auto"/>
              <w:right w:val="single" w:sz="4" w:space="0" w:color="auto"/>
            </w:tcBorders>
            <w:noWrap/>
            <w:vAlign w:val="center"/>
            <w:hideMark/>
          </w:tcPr>
          <w:p w14:paraId="6DE185CC" w14:textId="77777777" w:rsidR="00BB630F" w:rsidRPr="000504BA" w:rsidRDefault="00BB630F" w:rsidP="00BB630F">
            <w:pPr>
              <w:spacing w:after="0" w:line="240" w:lineRule="auto"/>
              <w:rPr>
                <w:rFonts w:ascii="Arial" w:eastAsia="Times New Roman" w:hAnsi="Arial" w:cs="Arial"/>
                <w:color w:val="000000"/>
                <w:lang w:val="mn-MN"/>
              </w:rPr>
            </w:pPr>
            <w:r w:rsidRPr="000504BA">
              <w:rPr>
                <w:rFonts w:ascii="Arial" w:eastAsia="Times New Roman" w:hAnsi="Arial" w:cs="Arial"/>
                <w:color w:val="000000"/>
                <w:lang w:val="mn-MN"/>
              </w:rPr>
              <w:t>Япон</w:t>
            </w:r>
          </w:p>
        </w:tc>
        <w:tc>
          <w:tcPr>
            <w:tcW w:w="1231" w:type="dxa"/>
            <w:tcBorders>
              <w:top w:val="nil"/>
              <w:left w:val="nil"/>
              <w:bottom w:val="single" w:sz="4" w:space="0" w:color="auto"/>
              <w:right w:val="single" w:sz="4" w:space="0" w:color="auto"/>
            </w:tcBorders>
            <w:noWrap/>
            <w:vAlign w:val="center"/>
            <w:hideMark/>
          </w:tcPr>
          <w:p w14:paraId="7FD6D333"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1</w:t>
            </w:r>
          </w:p>
        </w:tc>
        <w:tc>
          <w:tcPr>
            <w:tcW w:w="1928" w:type="dxa"/>
            <w:tcBorders>
              <w:top w:val="nil"/>
              <w:left w:val="nil"/>
              <w:bottom w:val="single" w:sz="4" w:space="0" w:color="auto"/>
              <w:right w:val="single" w:sz="4" w:space="0" w:color="auto"/>
            </w:tcBorders>
            <w:noWrap/>
            <w:vAlign w:val="center"/>
            <w:hideMark/>
          </w:tcPr>
          <w:p w14:paraId="6F714189"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181.9</w:t>
            </w:r>
          </w:p>
        </w:tc>
        <w:tc>
          <w:tcPr>
            <w:tcW w:w="1625" w:type="dxa"/>
            <w:tcBorders>
              <w:top w:val="nil"/>
              <w:left w:val="nil"/>
              <w:bottom w:val="single" w:sz="4" w:space="0" w:color="auto"/>
              <w:right w:val="single" w:sz="4" w:space="0" w:color="auto"/>
            </w:tcBorders>
            <w:noWrap/>
            <w:vAlign w:val="center"/>
            <w:hideMark/>
          </w:tcPr>
          <w:p w14:paraId="66EC2844" w14:textId="77777777" w:rsidR="00BB630F" w:rsidRPr="000504BA" w:rsidRDefault="00BB630F" w:rsidP="00810EA8">
            <w:pPr>
              <w:spacing w:after="0" w:line="240" w:lineRule="auto"/>
              <w:jc w:val="right"/>
              <w:rPr>
                <w:rFonts w:ascii="Arial" w:eastAsia="Times New Roman" w:hAnsi="Arial" w:cs="Arial"/>
                <w:color w:val="000000"/>
                <w:lang w:val="mn-MN"/>
              </w:rPr>
            </w:pPr>
            <w:r w:rsidRPr="000504BA">
              <w:rPr>
                <w:rFonts w:ascii="Arial" w:eastAsia="Times New Roman" w:hAnsi="Arial" w:cs="Arial"/>
                <w:color w:val="000000"/>
                <w:lang w:val="mn-MN"/>
              </w:rPr>
              <w:t>25.5</w:t>
            </w:r>
          </w:p>
        </w:tc>
        <w:tc>
          <w:tcPr>
            <w:tcW w:w="1385" w:type="dxa"/>
            <w:tcBorders>
              <w:top w:val="nil"/>
              <w:left w:val="nil"/>
              <w:bottom w:val="single" w:sz="4" w:space="0" w:color="auto"/>
              <w:right w:val="single" w:sz="4" w:space="0" w:color="auto"/>
            </w:tcBorders>
            <w:noWrap/>
            <w:vAlign w:val="center"/>
            <w:hideMark/>
          </w:tcPr>
          <w:p w14:paraId="0CD1B084" w14:textId="77777777" w:rsidR="00BB630F" w:rsidRPr="000504BA" w:rsidRDefault="00BB630F" w:rsidP="00BB630F">
            <w:pPr>
              <w:spacing w:after="0" w:line="240" w:lineRule="auto"/>
              <w:jc w:val="center"/>
              <w:rPr>
                <w:rFonts w:ascii="Arial" w:eastAsia="Times New Roman" w:hAnsi="Arial" w:cs="Arial"/>
                <w:color w:val="000000"/>
                <w:lang w:val="mn-MN"/>
              </w:rPr>
            </w:pPr>
            <w:r w:rsidRPr="000504BA">
              <w:rPr>
                <w:rFonts w:ascii="Arial" w:eastAsia="Times New Roman" w:hAnsi="Arial" w:cs="Arial"/>
                <w:color w:val="000000"/>
                <w:lang w:val="mn-MN"/>
              </w:rPr>
              <w:t>86%</w:t>
            </w:r>
          </w:p>
        </w:tc>
      </w:tr>
      <w:tr w:rsidR="00BB630F" w:rsidRPr="000504BA" w14:paraId="29F744FA" w14:textId="77777777" w:rsidTr="00CF5437">
        <w:trPr>
          <w:trHeight w:val="315"/>
        </w:trPr>
        <w:tc>
          <w:tcPr>
            <w:tcW w:w="494" w:type="dxa"/>
            <w:tcBorders>
              <w:top w:val="nil"/>
              <w:left w:val="single" w:sz="4" w:space="0" w:color="auto"/>
              <w:bottom w:val="single" w:sz="4" w:space="0" w:color="auto"/>
              <w:right w:val="single" w:sz="4" w:space="0" w:color="auto"/>
            </w:tcBorders>
            <w:noWrap/>
            <w:vAlign w:val="center"/>
            <w:hideMark/>
          </w:tcPr>
          <w:p w14:paraId="7A4BAF46" w14:textId="3DCB5FF5" w:rsidR="00BB630F" w:rsidRPr="000504BA" w:rsidRDefault="00BB630F" w:rsidP="00BB630F">
            <w:pPr>
              <w:spacing w:after="0" w:line="240" w:lineRule="auto"/>
              <w:jc w:val="center"/>
              <w:rPr>
                <w:rFonts w:ascii="Arial" w:eastAsia="Times New Roman" w:hAnsi="Arial" w:cs="Arial"/>
                <w:color w:val="000000"/>
                <w:lang w:val="mn-MN"/>
              </w:rPr>
            </w:pPr>
          </w:p>
        </w:tc>
        <w:tc>
          <w:tcPr>
            <w:tcW w:w="2347" w:type="dxa"/>
            <w:tcBorders>
              <w:top w:val="nil"/>
              <w:left w:val="nil"/>
              <w:bottom w:val="single" w:sz="4" w:space="0" w:color="auto"/>
              <w:right w:val="single" w:sz="4" w:space="0" w:color="auto"/>
            </w:tcBorders>
            <w:vAlign w:val="center"/>
            <w:hideMark/>
          </w:tcPr>
          <w:p w14:paraId="4490016C" w14:textId="77777777" w:rsidR="00BB630F" w:rsidRPr="000504BA" w:rsidRDefault="00BB630F" w:rsidP="00BB630F">
            <w:pPr>
              <w:spacing w:after="0" w:line="240" w:lineRule="auto"/>
              <w:jc w:val="center"/>
              <w:rPr>
                <w:rFonts w:ascii="Arial" w:eastAsia="Times New Roman" w:hAnsi="Arial" w:cs="Arial"/>
                <w:b/>
                <w:bCs/>
                <w:color w:val="000000"/>
                <w:sz w:val="20"/>
                <w:szCs w:val="20"/>
                <w:lang w:val="mn-MN"/>
              </w:rPr>
            </w:pPr>
            <w:r w:rsidRPr="000504BA">
              <w:rPr>
                <w:rFonts w:ascii="Arial" w:eastAsia="Times New Roman" w:hAnsi="Arial" w:cs="Arial"/>
                <w:b/>
                <w:bCs/>
                <w:color w:val="000000"/>
                <w:sz w:val="20"/>
                <w:szCs w:val="20"/>
                <w:lang w:val="mn-MN"/>
              </w:rPr>
              <w:t>НИЙТ</w:t>
            </w:r>
          </w:p>
        </w:tc>
        <w:tc>
          <w:tcPr>
            <w:tcW w:w="1231" w:type="dxa"/>
            <w:tcBorders>
              <w:top w:val="nil"/>
              <w:left w:val="nil"/>
              <w:bottom w:val="single" w:sz="4" w:space="0" w:color="auto"/>
              <w:right w:val="single" w:sz="4" w:space="0" w:color="auto"/>
            </w:tcBorders>
            <w:noWrap/>
            <w:vAlign w:val="center"/>
            <w:hideMark/>
          </w:tcPr>
          <w:p w14:paraId="639362C6" w14:textId="77777777" w:rsidR="00BB630F" w:rsidRPr="000504BA" w:rsidRDefault="00BB630F" w:rsidP="00BB630F">
            <w:pPr>
              <w:spacing w:after="0" w:line="240" w:lineRule="auto"/>
              <w:jc w:val="center"/>
              <w:rPr>
                <w:rFonts w:ascii="Arial" w:eastAsia="Times New Roman" w:hAnsi="Arial" w:cs="Arial"/>
                <w:b/>
                <w:bCs/>
                <w:color w:val="000000"/>
                <w:sz w:val="20"/>
                <w:szCs w:val="20"/>
                <w:lang w:val="mn-MN"/>
              </w:rPr>
            </w:pPr>
            <w:r w:rsidRPr="000504BA">
              <w:rPr>
                <w:rFonts w:ascii="Arial" w:eastAsia="Times New Roman" w:hAnsi="Arial" w:cs="Arial"/>
                <w:b/>
                <w:bCs/>
                <w:color w:val="000000"/>
                <w:sz w:val="20"/>
                <w:szCs w:val="20"/>
                <w:lang w:val="mn-MN"/>
              </w:rPr>
              <w:t>76</w:t>
            </w:r>
          </w:p>
        </w:tc>
        <w:tc>
          <w:tcPr>
            <w:tcW w:w="1928" w:type="dxa"/>
            <w:tcBorders>
              <w:top w:val="nil"/>
              <w:left w:val="nil"/>
              <w:bottom w:val="single" w:sz="4" w:space="0" w:color="auto"/>
              <w:right w:val="single" w:sz="4" w:space="0" w:color="auto"/>
            </w:tcBorders>
            <w:noWrap/>
            <w:vAlign w:val="center"/>
            <w:hideMark/>
          </w:tcPr>
          <w:p w14:paraId="28413E44" w14:textId="678BAFEF" w:rsidR="00BB630F" w:rsidRPr="000504BA" w:rsidRDefault="00BB630F" w:rsidP="00810EA8">
            <w:pPr>
              <w:spacing w:after="0" w:line="240" w:lineRule="auto"/>
              <w:jc w:val="right"/>
              <w:rPr>
                <w:rFonts w:ascii="Arial" w:eastAsia="Times New Roman" w:hAnsi="Arial" w:cs="Arial"/>
                <w:b/>
                <w:bCs/>
                <w:color w:val="000000"/>
                <w:sz w:val="20"/>
                <w:szCs w:val="20"/>
                <w:lang w:val="mn-MN"/>
              </w:rPr>
            </w:pPr>
            <w:r w:rsidRPr="000504BA">
              <w:rPr>
                <w:rFonts w:ascii="Arial" w:eastAsia="Times New Roman" w:hAnsi="Arial" w:cs="Arial"/>
                <w:b/>
                <w:bCs/>
                <w:color w:val="000000"/>
                <w:sz w:val="20"/>
                <w:szCs w:val="20"/>
                <w:lang w:val="mn-MN"/>
              </w:rPr>
              <w:t>20,998.1</w:t>
            </w:r>
          </w:p>
        </w:tc>
        <w:tc>
          <w:tcPr>
            <w:tcW w:w="1625" w:type="dxa"/>
            <w:tcBorders>
              <w:top w:val="nil"/>
              <w:left w:val="nil"/>
              <w:bottom w:val="single" w:sz="4" w:space="0" w:color="auto"/>
              <w:right w:val="single" w:sz="4" w:space="0" w:color="auto"/>
            </w:tcBorders>
            <w:noWrap/>
            <w:vAlign w:val="center"/>
            <w:hideMark/>
          </w:tcPr>
          <w:p w14:paraId="69FE859A" w14:textId="74C59C63" w:rsidR="00BB630F" w:rsidRPr="000504BA" w:rsidRDefault="00BB630F" w:rsidP="00810EA8">
            <w:pPr>
              <w:spacing w:after="0" w:line="240" w:lineRule="auto"/>
              <w:jc w:val="right"/>
              <w:rPr>
                <w:rFonts w:ascii="Arial" w:eastAsia="Times New Roman" w:hAnsi="Arial" w:cs="Arial"/>
                <w:b/>
                <w:bCs/>
                <w:color w:val="000000"/>
                <w:sz w:val="20"/>
                <w:szCs w:val="20"/>
                <w:lang w:val="mn-MN"/>
              </w:rPr>
            </w:pPr>
            <w:r w:rsidRPr="000504BA">
              <w:rPr>
                <w:rFonts w:ascii="Arial" w:eastAsia="Times New Roman" w:hAnsi="Arial" w:cs="Arial"/>
                <w:b/>
                <w:bCs/>
                <w:color w:val="000000"/>
                <w:sz w:val="20"/>
                <w:szCs w:val="20"/>
                <w:lang w:val="mn-MN"/>
              </w:rPr>
              <w:t>13,820.2</w:t>
            </w:r>
          </w:p>
        </w:tc>
        <w:tc>
          <w:tcPr>
            <w:tcW w:w="1385" w:type="dxa"/>
            <w:tcBorders>
              <w:top w:val="nil"/>
              <w:left w:val="nil"/>
              <w:bottom w:val="single" w:sz="4" w:space="0" w:color="auto"/>
              <w:right w:val="single" w:sz="4" w:space="0" w:color="auto"/>
            </w:tcBorders>
            <w:noWrap/>
            <w:vAlign w:val="center"/>
            <w:hideMark/>
          </w:tcPr>
          <w:p w14:paraId="6458490C" w14:textId="77777777" w:rsidR="00BB630F" w:rsidRPr="000504BA" w:rsidRDefault="00BB630F" w:rsidP="00BB630F">
            <w:pPr>
              <w:spacing w:after="0" w:line="240" w:lineRule="auto"/>
              <w:jc w:val="center"/>
              <w:rPr>
                <w:rFonts w:ascii="Arial" w:eastAsia="Times New Roman" w:hAnsi="Arial" w:cs="Arial"/>
                <w:b/>
                <w:bCs/>
                <w:color w:val="000000"/>
                <w:sz w:val="20"/>
                <w:szCs w:val="20"/>
                <w:lang w:val="mn-MN"/>
              </w:rPr>
            </w:pPr>
            <w:r w:rsidRPr="000504BA">
              <w:rPr>
                <w:rFonts w:ascii="Arial" w:eastAsia="Times New Roman" w:hAnsi="Arial" w:cs="Arial"/>
                <w:b/>
                <w:bCs/>
                <w:color w:val="000000"/>
                <w:sz w:val="20"/>
                <w:szCs w:val="20"/>
                <w:lang w:val="mn-MN"/>
              </w:rPr>
              <w:t>44%</w:t>
            </w:r>
          </w:p>
        </w:tc>
      </w:tr>
    </w:tbl>
    <w:p w14:paraId="2CE11E1E" w14:textId="77777777" w:rsidR="00BB630F" w:rsidRPr="000504BA" w:rsidRDefault="00BB630F" w:rsidP="2F67ED1B">
      <w:pPr>
        <w:spacing w:after="0" w:line="276" w:lineRule="auto"/>
        <w:ind w:firstLine="720"/>
        <w:jc w:val="both"/>
        <w:rPr>
          <w:rFonts w:ascii="Arial" w:eastAsiaTheme="minorEastAsia" w:hAnsi="Arial" w:cs="Arial"/>
          <w:sz w:val="24"/>
          <w:szCs w:val="24"/>
          <w:lang w:val="mn-MN" w:eastAsia="ja-JP"/>
        </w:rPr>
      </w:pPr>
    </w:p>
    <w:p w14:paraId="7927E7BF" w14:textId="256849BA" w:rsidR="00227AE9" w:rsidRPr="000504BA" w:rsidRDefault="00227AE9" w:rsidP="2F67ED1B">
      <w:pPr>
        <w:spacing w:after="0" w:line="276" w:lineRule="auto"/>
        <w:ind w:firstLine="720"/>
        <w:jc w:val="both"/>
        <w:rPr>
          <w:rFonts w:ascii="Arial" w:eastAsiaTheme="minorEastAsia" w:hAnsi="Arial" w:cs="Arial"/>
          <w:sz w:val="24"/>
          <w:szCs w:val="24"/>
          <w:lang w:val="mn-MN" w:eastAsia="ja-JP"/>
        </w:rPr>
      </w:pPr>
      <w:r w:rsidRPr="000504BA">
        <w:rPr>
          <w:rFonts w:ascii="Arial" w:eastAsiaTheme="minorEastAsia" w:hAnsi="Arial" w:cs="Arial"/>
          <w:sz w:val="24"/>
          <w:szCs w:val="24"/>
          <w:lang w:val="mn-MN" w:eastAsia="ja-JP"/>
        </w:rPr>
        <w:t>Иймд</w:t>
      </w:r>
      <w:r w:rsidR="7B6B6B34" w:rsidRPr="000504BA">
        <w:rPr>
          <w:rFonts w:ascii="Arial" w:eastAsiaTheme="minorEastAsia" w:hAnsi="Arial" w:cs="Arial"/>
          <w:sz w:val="24"/>
          <w:szCs w:val="24"/>
          <w:lang w:val="mn-MN" w:eastAsia="ja-JP"/>
        </w:rPr>
        <w:t>,</w:t>
      </w:r>
      <w:r w:rsidRPr="000504BA">
        <w:rPr>
          <w:rFonts w:ascii="Arial" w:eastAsiaTheme="minorEastAsia" w:hAnsi="Arial" w:cs="Arial"/>
          <w:sz w:val="24"/>
          <w:szCs w:val="24"/>
          <w:lang w:val="mn-MN" w:eastAsia="ja-JP"/>
        </w:rPr>
        <w:t xml:space="preserve"> Монгол Улсад гадаад зээлээр хэрэгжүүлж буй төслүүдийн хэрэгжилтийн явцыг эрчимжүүлэх, хөрөнгийн үр ашигтай, үр дүнтэй зарцуулалтыг хангах, валютын урсгалыг дотооддоо шингээх, эдийн засгийн аюулгүй байдлыг хангах, стратегийн ач холбогдол бүхий бүтээн байгуулалтуудыг хугацаанд нь дуусгах нөхцөлийг бүрдүүлэх үүднээс гадаад зээлийн </w:t>
      </w:r>
      <w:r w:rsidR="00CB28D4" w:rsidRPr="000504BA">
        <w:rPr>
          <w:rFonts w:ascii="Arial" w:eastAsiaTheme="minorEastAsia" w:hAnsi="Arial" w:cs="Arial"/>
          <w:sz w:val="24"/>
          <w:szCs w:val="24"/>
          <w:lang w:val="mn-MN" w:eastAsia="ja-JP"/>
        </w:rPr>
        <w:t xml:space="preserve">санхүүжилтийн </w:t>
      </w:r>
      <w:r w:rsidRPr="000504BA">
        <w:rPr>
          <w:rFonts w:ascii="Arial" w:eastAsiaTheme="minorEastAsia" w:hAnsi="Arial" w:cs="Arial"/>
          <w:sz w:val="24"/>
          <w:szCs w:val="24"/>
          <w:lang w:val="mn-MN" w:eastAsia="ja-JP"/>
        </w:rPr>
        <w:t xml:space="preserve">ашиглалтыг нэмэгдүүлэхтэй холбоотой </w:t>
      </w:r>
      <w:r w:rsidR="006E27E4" w:rsidRPr="000504BA">
        <w:rPr>
          <w:rFonts w:ascii="Arial" w:eastAsiaTheme="minorEastAsia" w:hAnsi="Arial" w:cs="Arial"/>
          <w:sz w:val="24"/>
          <w:szCs w:val="24"/>
          <w:lang w:val="mn-MN" w:eastAsia="ja-JP"/>
        </w:rPr>
        <w:t xml:space="preserve">хуулийн төслийг боловсруулах </w:t>
      </w:r>
      <w:r w:rsidRPr="000504BA">
        <w:rPr>
          <w:rFonts w:ascii="Arial" w:eastAsiaTheme="minorEastAsia" w:hAnsi="Arial" w:cs="Arial"/>
          <w:sz w:val="24"/>
          <w:szCs w:val="24"/>
          <w:lang w:val="mn-MN" w:eastAsia="ja-JP"/>
        </w:rPr>
        <w:t>зайлшгүй шаардлага үүсээд байна.</w:t>
      </w:r>
    </w:p>
    <w:p w14:paraId="3215600F" w14:textId="77777777" w:rsidR="00227AE9" w:rsidRPr="000504BA" w:rsidRDefault="00227AE9" w:rsidP="001254D1">
      <w:pPr>
        <w:spacing w:after="0" w:line="276" w:lineRule="auto"/>
        <w:ind w:firstLine="720"/>
        <w:jc w:val="both"/>
        <w:rPr>
          <w:rFonts w:ascii="Arial" w:eastAsiaTheme="minorEastAsia" w:hAnsi="Arial" w:cs="Arial"/>
          <w:bCs/>
          <w:sz w:val="24"/>
          <w:szCs w:val="24"/>
          <w:lang w:val="mn-MN" w:eastAsia="ja-JP"/>
        </w:rPr>
      </w:pPr>
    </w:p>
    <w:p w14:paraId="0AF2795C" w14:textId="5EB19C92" w:rsidR="00227AE9" w:rsidRPr="000504BA" w:rsidRDefault="00227AE9" w:rsidP="001254D1">
      <w:pPr>
        <w:spacing w:after="0"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sz w:val="24"/>
          <w:szCs w:val="24"/>
          <w:lang w:val="mn-MN" w:eastAsia="ja-JP"/>
        </w:rPr>
        <w:t xml:space="preserve">Тодруулбал, төсвийн ерөнхийлөн захирагчдаас ирүүлсэн саналын дөнгөж 24 хувь нь төсвөөр батлагдаж байгаа, нийт гэрээ байгуулсан зээлийн дөнгөж 14.8 хувь нь л жил бүрийн төсвөөр ашиглагдаж буй, ашиглагдаагүй үлдэгдэл жил ирэх тусам хуримтлагдаж буй, санхүүжилтийн хэмжээ хангалтгүйгээс шалтгаалан төслийн хэрэгжилтийн хугацаа уртсаж, зардал өсөх, зорилтот үр дүнгээ бүрэн хангаж чадахгүй болох зэрэг сөрөг нөлөөллүүд </w:t>
      </w:r>
      <w:r w:rsidR="006E27E4" w:rsidRPr="000504BA">
        <w:rPr>
          <w:rFonts w:ascii="Arial" w:eastAsiaTheme="minorEastAsia" w:hAnsi="Arial" w:cs="Arial"/>
          <w:sz w:val="24"/>
          <w:szCs w:val="24"/>
          <w:lang w:val="mn-MN" w:eastAsia="ja-JP"/>
        </w:rPr>
        <w:t xml:space="preserve">үүсэж </w:t>
      </w:r>
      <w:r w:rsidRPr="000504BA">
        <w:rPr>
          <w:rFonts w:ascii="Arial" w:eastAsiaTheme="minorEastAsia" w:hAnsi="Arial" w:cs="Arial"/>
          <w:sz w:val="24"/>
          <w:szCs w:val="24"/>
          <w:lang w:val="mn-MN" w:eastAsia="ja-JP"/>
        </w:rPr>
        <w:t xml:space="preserve">байна. Цаашлаад стратегийн бүтээн байгуулалт болох Газрын тос боловсруулах үйлдвэр, Эрдэнэбүрэнгийн </w:t>
      </w:r>
      <w:r w:rsidR="00E016B9" w:rsidRPr="000504BA">
        <w:rPr>
          <w:rFonts w:ascii="Arial" w:eastAsiaTheme="minorEastAsia" w:hAnsi="Arial" w:cs="Arial"/>
          <w:sz w:val="24"/>
          <w:szCs w:val="24"/>
          <w:lang w:val="mn-MN" w:eastAsia="ja-JP"/>
        </w:rPr>
        <w:t>усан цахилгаа</w:t>
      </w:r>
      <w:r w:rsidR="004F3097" w:rsidRPr="000504BA">
        <w:rPr>
          <w:rFonts w:ascii="Arial" w:eastAsiaTheme="minorEastAsia" w:hAnsi="Arial" w:cs="Arial"/>
          <w:sz w:val="24"/>
          <w:szCs w:val="24"/>
          <w:lang w:val="mn-MN" w:eastAsia="ja-JP"/>
        </w:rPr>
        <w:t>н</w:t>
      </w:r>
      <w:r w:rsidR="00E016B9" w:rsidRPr="000504BA">
        <w:rPr>
          <w:rFonts w:ascii="Arial" w:eastAsiaTheme="minorEastAsia" w:hAnsi="Arial" w:cs="Arial"/>
          <w:sz w:val="24"/>
          <w:szCs w:val="24"/>
          <w:lang w:val="mn-MN" w:eastAsia="ja-JP"/>
        </w:rPr>
        <w:t xml:space="preserve"> станц</w:t>
      </w:r>
      <w:r w:rsidRPr="000504BA">
        <w:rPr>
          <w:rFonts w:ascii="Arial" w:eastAsiaTheme="minorEastAsia" w:hAnsi="Arial" w:cs="Arial"/>
          <w:sz w:val="24"/>
          <w:szCs w:val="24"/>
          <w:lang w:val="mn-MN" w:eastAsia="ja-JP"/>
        </w:rPr>
        <w:t xml:space="preserve"> зэрэг мега төслүүд санхүүжилтийн хомстлоос шалтгаалан хугацаа алдаж, Монгол Улсын эдийн засгийн тогтвортой байдал, гадаад валютын нөөц, төлбөрийн тэнцэлд эрсдэл үүсгэх нөхцөл бүрдэж байна.</w:t>
      </w:r>
    </w:p>
    <w:p w14:paraId="73B2C154" w14:textId="2C4E1B19" w:rsidR="2F67ED1B" w:rsidRPr="000504BA" w:rsidRDefault="2F67ED1B" w:rsidP="2F67ED1B">
      <w:pPr>
        <w:spacing w:after="0" w:line="276" w:lineRule="auto"/>
        <w:ind w:firstLine="720"/>
        <w:jc w:val="both"/>
        <w:rPr>
          <w:rFonts w:ascii="Arial" w:eastAsiaTheme="minorEastAsia" w:hAnsi="Arial" w:cs="Arial"/>
          <w:sz w:val="24"/>
          <w:szCs w:val="24"/>
          <w:lang w:val="mn-MN" w:eastAsia="ja-JP"/>
        </w:rPr>
      </w:pPr>
    </w:p>
    <w:p w14:paraId="5F33152A" w14:textId="39F76174" w:rsidR="506B63E9" w:rsidRPr="000504BA" w:rsidRDefault="506B63E9" w:rsidP="2F67ED1B">
      <w:pPr>
        <w:spacing w:after="0"/>
        <w:ind w:firstLine="720"/>
        <w:jc w:val="both"/>
        <w:rPr>
          <w:rFonts w:ascii="Arial" w:hAnsi="Arial" w:cs="Arial"/>
          <w:lang w:val="mn-MN"/>
        </w:rPr>
      </w:pPr>
      <w:r w:rsidRPr="000504BA">
        <w:rPr>
          <w:rFonts w:ascii="Arial" w:eastAsia="Arial" w:hAnsi="Arial" w:cs="Arial"/>
          <w:sz w:val="24"/>
          <w:szCs w:val="24"/>
          <w:lang w:val="mn-MN"/>
        </w:rPr>
        <w:t>Гадаад зээлийн ашиглалттай холбоотой  дараах асуудл</w:t>
      </w:r>
      <w:r w:rsidR="009D6F32" w:rsidRPr="000504BA">
        <w:rPr>
          <w:rFonts w:ascii="Arial" w:eastAsia="Arial" w:hAnsi="Arial" w:cs="Arial"/>
          <w:sz w:val="24"/>
          <w:szCs w:val="24"/>
          <w:lang w:val="mn-MN"/>
        </w:rPr>
        <w:t>уу</w:t>
      </w:r>
      <w:r w:rsidRPr="000504BA">
        <w:rPr>
          <w:rFonts w:ascii="Arial" w:eastAsia="Arial" w:hAnsi="Arial" w:cs="Arial"/>
          <w:sz w:val="24"/>
          <w:szCs w:val="24"/>
          <w:lang w:val="mn-MN"/>
        </w:rPr>
        <w:t>д</w:t>
      </w:r>
      <w:r w:rsidR="3A026195" w:rsidRPr="000504BA">
        <w:rPr>
          <w:rFonts w:ascii="Arial" w:eastAsia="Arial" w:hAnsi="Arial" w:cs="Arial"/>
          <w:sz w:val="24"/>
          <w:szCs w:val="24"/>
          <w:lang w:val="mn-MN"/>
        </w:rPr>
        <w:t xml:space="preserve"> </w:t>
      </w:r>
      <w:r w:rsidRPr="000504BA">
        <w:rPr>
          <w:rFonts w:ascii="Arial" w:eastAsia="Arial" w:hAnsi="Arial" w:cs="Arial"/>
          <w:sz w:val="24"/>
          <w:szCs w:val="24"/>
          <w:lang w:val="mn-MN"/>
        </w:rPr>
        <w:t>практик</w:t>
      </w:r>
      <w:r w:rsidR="3DF538C4" w:rsidRPr="000504BA">
        <w:rPr>
          <w:rFonts w:ascii="Arial" w:eastAsia="Arial" w:hAnsi="Arial" w:cs="Arial"/>
          <w:sz w:val="24"/>
          <w:szCs w:val="24"/>
          <w:lang w:val="mn-MN"/>
        </w:rPr>
        <w:t>т</w:t>
      </w:r>
      <w:r w:rsidRPr="000504BA">
        <w:rPr>
          <w:rFonts w:ascii="Arial" w:eastAsia="Arial" w:hAnsi="Arial" w:cs="Arial"/>
          <w:sz w:val="24"/>
          <w:szCs w:val="24"/>
          <w:lang w:val="mn-MN"/>
        </w:rPr>
        <w:t xml:space="preserve"> тулгамдаж байна. Үүнд:</w:t>
      </w:r>
    </w:p>
    <w:p w14:paraId="10C86032" w14:textId="26829580" w:rsidR="506B63E9" w:rsidRPr="000504BA" w:rsidRDefault="506B63E9" w:rsidP="00E77EA6">
      <w:pPr>
        <w:pStyle w:val="ListParagraph"/>
        <w:numPr>
          <w:ilvl w:val="0"/>
          <w:numId w:val="4"/>
        </w:numPr>
        <w:spacing w:after="0"/>
        <w:jc w:val="both"/>
        <w:rPr>
          <w:rFonts w:ascii="Arial" w:eastAsia="Arial" w:hAnsi="Arial" w:cs="Arial"/>
          <w:color w:val="000000" w:themeColor="text1"/>
          <w:lang w:val="mn-MN"/>
        </w:rPr>
      </w:pPr>
      <w:r w:rsidRPr="000504BA">
        <w:rPr>
          <w:rFonts w:ascii="Arial" w:eastAsia="Arial" w:hAnsi="Arial" w:cs="Arial"/>
          <w:color w:val="000000" w:themeColor="text1"/>
          <w:sz w:val="24"/>
          <w:szCs w:val="24"/>
          <w:lang w:val="mn-MN"/>
        </w:rPr>
        <w:t>Гадаад төслийн зээлийн нийт ашиглагдаагүй үлдэгдэл одоогийн байдлаар 1</w:t>
      </w:r>
      <w:r w:rsidR="00863F6C" w:rsidRPr="000504BA">
        <w:rPr>
          <w:rFonts w:ascii="Arial" w:eastAsia="Arial" w:hAnsi="Arial" w:cs="Arial"/>
          <w:color w:val="000000" w:themeColor="text1"/>
          <w:sz w:val="24"/>
          <w:szCs w:val="24"/>
          <w:lang w:val="mn-MN"/>
        </w:rPr>
        <w:t>38</w:t>
      </w:r>
      <w:r w:rsidRPr="000504BA">
        <w:rPr>
          <w:rFonts w:ascii="Arial" w:eastAsia="Arial" w:hAnsi="Arial" w:cs="Arial"/>
          <w:color w:val="000000" w:themeColor="text1"/>
          <w:sz w:val="24"/>
          <w:szCs w:val="24"/>
          <w:lang w:val="mn-MN"/>
        </w:rPr>
        <w:t xml:space="preserve"> их наяд төгрөг </w:t>
      </w:r>
      <w:r w:rsidR="002A1962">
        <w:rPr>
          <w:rFonts w:ascii="Arial" w:eastAsia="Arial" w:hAnsi="Arial" w:cs="Arial"/>
          <w:color w:val="000000" w:themeColor="text1"/>
          <w:sz w:val="24"/>
          <w:szCs w:val="24"/>
          <w:lang w:val="mn-MN"/>
        </w:rPr>
        <w:t>байгаагаас</w:t>
      </w:r>
      <w:r w:rsidR="00863F6C" w:rsidRPr="000504BA">
        <w:rPr>
          <w:rFonts w:ascii="Arial" w:eastAsia="Arial" w:hAnsi="Arial" w:cs="Arial"/>
          <w:color w:val="000000" w:themeColor="text1"/>
          <w:sz w:val="24"/>
          <w:szCs w:val="24"/>
          <w:lang w:val="mn-MN"/>
        </w:rPr>
        <w:t xml:space="preserve"> 38</w:t>
      </w:r>
      <w:r w:rsidR="002A1962">
        <w:rPr>
          <w:rFonts w:ascii="Arial" w:eastAsia="Arial" w:hAnsi="Arial" w:cs="Arial"/>
          <w:color w:val="000000" w:themeColor="text1"/>
          <w:sz w:val="24"/>
          <w:szCs w:val="24"/>
          <w:lang w:val="mn-MN"/>
        </w:rPr>
        <w:t xml:space="preserve"> </w:t>
      </w:r>
      <w:r w:rsidRPr="000504BA">
        <w:rPr>
          <w:rFonts w:ascii="Arial" w:eastAsia="Arial" w:hAnsi="Arial" w:cs="Arial"/>
          <w:color w:val="000000" w:themeColor="text1"/>
          <w:sz w:val="24"/>
          <w:szCs w:val="24"/>
          <w:lang w:val="mn-MN"/>
        </w:rPr>
        <w:t xml:space="preserve">хувь буюу </w:t>
      </w:r>
      <w:r w:rsidR="00863F6C" w:rsidRPr="000504BA">
        <w:rPr>
          <w:rFonts w:ascii="Arial" w:eastAsia="Arial" w:hAnsi="Arial" w:cs="Arial"/>
          <w:color w:val="000000" w:themeColor="text1"/>
          <w:sz w:val="24"/>
          <w:szCs w:val="24"/>
          <w:lang w:val="mn-MN"/>
        </w:rPr>
        <w:t>5</w:t>
      </w:r>
      <w:r w:rsidRPr="000504BA">
        <w:rPr>
          <w:rFonts w:ascii="Arial" w:eastAsia="Arial" w:hAnsi="Arial" w:cs="Arial"/>
          <w:color w:val="000000" w:themeColor="text1"/>
          <w:sz w:val="24"/>
          <w:szCs w:val="24"/>
          <w:lang w:val="mn-MN"/>
        </w:rPr>
        <w:t>.</w:t>
      </w:r>
      <w:r w:rsidR="00863F6C" w:rsidRPr="000504BA">
        <w:rPr>
          <w:rFonts w:ascii="Arial" w:eastAsia="Arial" w:hAnsi="Arial" w:cs="Arial"/>
          <w:color w:val="000000" w:themeColor="text1"/>
          <w:sz w:val="24"/>
          <w:szCs w:val="24"/>
          <w:lang w:val="mn-MN"/>
        </w:rPr>
        <w:t>3</w:t>
      </w:r>
      <w:r w:rsidRPr="000504BA">
        <w:rPr>
          <w:rFonts w:ascii="Arial" w:eastAsia="Arial" w:hAnsi="Arial" w:cs="Arial"/>
          <w:color w:val="000000" w:themeColor="text1"/>
          <w:sz w:val="24"/>
          <w:szCs w:val="24"/>
          <w:lang w:val="mn-MN"/>
        </w:rPr>
        <w:t xml:space="preserve"> их наяд төгрөг нь Газрын тос боловсруулах үйлдвэр, Эрдэнэбүрэнгийн усан цахилгаан станц барих мега төслүүдийн санхүүжилт байна. Гадаад төслийн зээлийн ашиглалтыг 202</w:t>
      </w:r>
      <w:r w:rsidR="00587722" w:rsidRPr="000504BA">
        <w:rPr>
          <w:rFonts w:ascii="Arial" w:eastAsia="Arial" w:hAnsi="Arial" w:cs="Arial"/>
          <w:color w:val="000000" w:themeColor="text1"/>
          <w:sz w:val="24"/>
          <w:szCs w:val="24"/>
          <w:lang w:val="mn-MN"/>
        </w:rPr>
        <w:t>6</w:t>
      </w:r>
      <w:r w:rsidRPr="000504BA">
        <w:rPr>
          <w:rFonts w:ascii="Arial" w:eastAsia="Arial" w:hAnsi="Arial" w:cs="Arial"/>
          <w:color w:val="000000" w:themeColor="text1"/>
          <w:sz w:val="24"/>
          <w:szCs w:val="24"/>
          <w:lang w:val="mn-MN"/>
        </w:rPr>
        <w:t xml:space="preserve"> оны түвшн</w:t>
      </w:r>
      <w:r w:rsidR="009D6F32" w:rsidRPr="000504BA">
        <w:rPr>
          <w:rFonts w:ascii="Arial" w:eastAsia="Arial" w:hAnsi="Arial" w:cs="Arial"/>
          <w:color w:val="000000" w:themeColor="text1"/>
          <w:sz w:val="24"/>
          <w:szCs w:val="24"/>
          <w:lang w:val="mn-MN"/>
        </w:rPr>
        <w:t>ээ</w:t>
      </w:r>
      <w:r w:rsidRPr="000504BA">
        <w:rPr>
          <w:rFonts w:ascii="Arial" w:eastAsia="Arial" w:hAnsi="Arial" w:cs="Arial"/>
          <w:color w:val="000000" w:themeColor="text1"/>
          <w:sz w:val="24"/>
          <w:szCs w:val="24"/>
          <w:lang w:val="mn-MN"/>
        </w:rPr>
        <w:t>р буюу дунджаар 1.</w:t>
      </w:r>
      <w:r w:rsidR="00587722" w:rsidRPr="000504BA">
        <w:rPr>
          <w:rFonts w:ascii="Arial" w:eastAsia="Arial" w:hAnsi="Arial" w:cs="Arial"/>
          <w:color w:val="000000" w:themeColor="text1"/>
          <w:sz w:val="24"/>
          <w:szCs w:val="24"/>
          <w:lang w:val="mn-MN"/>
        </w:rPr>
        <w:t>2</w:t>
      </w:r>
      <w:r w:rsidRPr="000504BA">
        <w:rPr>
          <w:rFonts w:ascii="Arial" w:eastAsia="Arial" w:hAnsi="Arial" w:cs="Arial"/>
          <w:color w:val="000000" w:themeColor="text1"/>
          <w:sz w:val="24"/>
          <w:szCs w:val="24"/>
          <w:lang w:val="mn-MN"/>
        </w:rPr>
        <w:t xml:space="preserve"> их наяд төгрөг байхаар тооцвол зөвхөн уг 2 төслийг ашиглалтад оруулахад 10 гаруй жилийн хугацаа шаардагдахаар байгаа нь стратегийн 2 гол бүтээгдэхүүн болох газрын тос, цахилгаан эрчим хүчний импортын хараат байдал хэвээр байх эрсдэлийг нөхцөлдүүлж байна. </w:t>
      </w:r>
    </w:p>
    <w:p w14:paraId="2116E375" w14:textId="54A7F9A7" w:rsidR="506B63E9" w:rsidRPr="000504BA" w:rsidRDefault="506B63E9" w:rsidP="00E77EA6">
      <w:pPr>
        <w:pStyle w:val="ListParagraph"/>
        <w:numPr>
          <w:ilvl w:val="0"/>
          <w:numId w:val="4"/>
        </w:numPr>
        <w:spacing w:after="0"/>
        <w:jc w:val="both"/>
        <w:rPr>
          <w:rFonts w:ascii="Arial" w:eastAsia="Arial" w:hAnsi="Arial" w:cs="Arial"/>
          <w:sz w:val="24"/>
          <w:szCs w:val="24"/>
          <w:lang w:val="mn-MN"/>
        </w:rPr>
      </w:pPr>
      <w:r w:rsidRPr="000504BA">
        <w:rPr>
          <w:rFonts w:ascii="Arial" w:eastAsia="Arial" w:hAnsi="Arial" w:cs="Arial"/>
          <w:color w:val="000000" w:themeColor="text1"/>
          <w:sz w:val="24"/>
          <w:szCs w:val="24"/>
          <w:lang w:val="mn-MN"/>
        </w:rPr>
        <w:t>Газрын тосны бүтээгдэхүүний хувьд 202</w:t>
      </w:r>
      <w:r w:rsidR="000D5762" w:rsidRPr="000504BA">
        <w:rPr>
          <w:rFonts w:ascii="Arial" w:eastAsia="Arial" w:hAnsi="Arial" w:cs="Arial"/>
          <w:color w:val="000000" w:themeColor="text1"/>
          <w:sz w:val="24"/>
          <w:szCs w:val="24"/>
          <w:lang w:val="mn-MN"/>
        </w:rPr>
        <w:t>5</w:t>
      </w:r>
      <w:r w:rsidRPr="000504BA">
        <w:rPr>
          <w:rFonts w:ascii="Arial" w:eastAsia="Arial" w:hAnsi="Arial" w:cs="Arial"/>
          <w:color w:val="000000" w:themeColor="text1"/>
          <w:sz w:val="24"/>
          <w:szCs w:val="24"/>
          <w:lang w:val="mn-MN"/>
        </w:rPr>
        <w:t xml:space="preserve"> оны байдлаар </w:t>
      </w:r>
      <w:r w:rsidRPr="000504BA">
        <w:rPr>
          <w:rFonts w:ascii="Arial" w:eastAsia="Arial" w:hAnsi="Arial" w:cs="Arial"/>
          <w:sz w:val="24"/>
          <w:szCs w:val="24"/>
          <w:lang w:val="mn-MN"/>
        </w:rPr>
        <w:t xml:space="preserve">Монгол Улс өнгөрсөн хугацаанд нийт 2.5 сая тонн газрын тосны бүтээгдэхүүн импортлон, 1.9 тэрбум ам.доллар зарцуулсан бол Газрын тос боловсруулах үйлдвэрийг барьж, хугацаанд нь ашиглалтад оруулснаар зөвхөн нэг жилд 1.5 сая тонн газрын тосны бүтээгдэхүүн үйлдвэрлэж 1.0 </w:t>
      </w:r>
      <w:r w:rsidRPr="000504BA">
        <w:rPr>
          <w:rFonts w:ascii="Arial" w:eastAsia="Arial" w:hAnsi="Arial" w:cs="Arial"/>
          <w:sz w:val="24"/>
          <w:szCs w:val="24"/>
          <w:lang w:val="mn-MN"/>
        </w:rPr>
        <w:lastRenderedPageBreak/>
        <w:t xml:space="preserve">тэрбум ам.долларын борлуулалтын орлого олж, энэ хэмжээгээр валютын гадагшлах урсгалыг бууруулах боломж бүрдэх юм. </w:t>
      </w:r>
    </w:p>
    <w:p w14:paraId="7876273D" w14:textId="4B215ECC" w:rsidR="506B63E9" w:rsidRPr="000504BA" w:rsidRDefault="506B63E9" w:rsidP="00E77EA6">
      <w:pPr>
        <w:pStyle w:val="ListParagraph"/>
        <w:numPr>
          <w:ilvl w:val="0"/>
          <w:numId w:val="4"/>
        </w:numPr>
        <w:spacing w:after="0"/>
        <w:jc w:val="both"/>
        <w:rPr>
          <w:rFonts w:ascii="Arial" w:eastAsia="Arial" w:hAnsi="Arial" w:cs="Arial"/>
          <w:sz w:val="24"/>
          <w:szCs w:val="24"/>
          <w:lang w:val="mn-MN"/>
        </w:rPr>
      </w:pPr>
      <w:r w:rsidRPr="000504BA">
        <w:rPr>
          <w:rFonts w:ascii="Arial" w:eastAsia="Arial" w:hAnsi="Arial" w:cs="Arial"/>
          <w:sz w:val="24"/>
          <w:szCs w:val="24"/>
          <w:lang w:val="mn-MN"/>
        </w:rPr>
        <w:t>202</w:t>
      </w:r>
      <w:r w:rsidR="000D5762" w:rsidRPr="000504BA">
        <w:rPr>
          <w:rFonts w:ascii="Arial" w:eastAsia="Arial" w:hAnsi="Arial" w:cs="Arial"/>
          <w:sz w:val="24"/>
          <w:szCs w:val="24"/>
          <w:lang w:val="mn-MN"/>
        </w:rPr>
        <w:t>5</w:t>
      </w:r>
      <w:r w:rsidRPr="000504BA">
        <w:rPr>
          <w:rFonts w:ascii="Arial" w:eastAsia="Arial" w:hAnsi="Arial" w:cs="Arial"/>
          <w:sz w:val="24"/>
          <w:szCs w:val="24"/>
          <w:lang w:val="mn-MN"/>
        </w:rPr>
        <w:t xml:space="preserve"> оны байдлаар баруун бүсийн цахилгаан эрчим хүчний хэрэглээний 80 хувийг импортоор нийлүүлж байгаа бөгөөд үүнд жилд дунджаар 17.5 тэрбум төгрөг зарцуулж байгаа бол Эрдэнэбүрэнгийн усан цахилгаан станц барих төсөл амжилттай хэрэгжиж, усан цахилгаан станц ашиглалтад орсноор 366.0 сая киловатт/цаг эрчим хүч үйлдвэрлэж, баруун бүсийн цахилгаан эрчим хүчний хэрэглээг 100 хувь хангах төдийгүй жилд дунджаар 30.0 тэрбум төгрөгийн орлого олох боломжтой болно. </w:t>
      </w:r>
    </w:p>
    <w:p w14:paraId="11513729" w14:textId="13588A1E"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Үүнээс гадна хэрэгжиж байгаа бусад 7</w:t>
      </w:r>
      <w:r w:rsidR="000D5762" w:rsidRPr="000504BA">
        <w:rPr>
          <w:rFonts w:ascii="Arial" w:eastAsia="Arial" w:hAnsi="Arial" w:cs="Arial"/>
          <w:color w:val="000000" w:themeColor="text1"/>
          <w:sz w:val="24"/>
          <w:szCs w:val="24"/>
          <w:lang w:val="mn-MN"/>
        </w:rPr>
        <w:t>2</w:t>
      </w:r>
      <w:r w:rsidRPr="000504BA">
        <w:rPr>
          <w:rFonts w:ascii="Arial" w:eastAsia="Arial" w:hAnsi="Arial" w:cs="Arial"/>
          <w:color w:val="000000" w:themeColor="text1"/>
          <w:sz w:val="24"/>
          <w:szCs w:val="24"/>
          <w:lang w:val="mn-MN"/>
        </w:rPr>
        <w:t xml:space="preserve"> төслийн санхүүжилтийн ашиглагдаагүй үлдэгдлийг гэрээний хугацаанд багтаан санхүүжүүлэхэд 202</w:t>
      </w:r>
      <w:r w:rsidR="001A1139" w:rsidRPr="000504BA">
        <w:rPr>
          <w:rFonts w:ascii="Arial" w:eastAsia="Arial" w:hAnsi="Arial" w:cs="Arial"/>
          <w:color w:val="000000" w:themeColor="text1"/>
          <w:sz w:val="24"/>
          <w:szCs w:val="24"/>
          <w:lang w:val="mn-MN"/>
        </w:rPr>
        <w:t>7</w:t>
      </w:r>
      <w:r w:rsidRPr="000504BA">
        <w:rPr>
          <w:rFonts w:ascii="Arial" w:eastAsia="Arial" w:hAnsi="Arial" w:cs="Arial"/>
          <w:color w:val="000000" w:themeColor="text1"/>
          <w:sz w:val="24"/>
          <w:szCs w:val="24"/>
          <w:lang w:val="mn-MN"/>
        </w:rPr>
        <w:t xml:space="preserve"> онд </w:t>
      </w:r>
      <w:r w:rsidR="001A1139" w:rsidRPr="000504BA">
        <w:rPr>
          <w:rFonts w:ascii="Arial" w:eastAsia="Arial" w:hAnsi="Arial" w:cs="Arial"/>
          <w:color w:val="000000" w:themeColor="text1"/>
          <w:sz w:val="24"/>
          <w:szCs w:val="24"/>
          <w:lang w:val="mn-MN"/>
        </w:rPr>
        <w:t>5</w:t>
      </w:r>
      <w:r w:rsidRPr="000504BA">
        <w:rPr>
          <w:rFonts w:ascii="Arial" w:eastAsia="Arial" w:hAnsi="Arial" w:cs="Arial"/>
          <w:color w:val="000000" w:themeColor="text1"/>
          <w:sz w:val="24"/>
          <w:szCs w:val="24"/>
          <w:lang w:val="mn-MN"/>
        </w:rPr>
        <w:t>.</w:t>
      </w:r>
      <w:r w:rsidR="001A1139" w:rsidRPr="000504BA">
        <w:rPr>
          <w:rFonts w:ascii="Arial" w:eastAsia="Arial" w:hAnsi="Arial" w:cs="Arial"/>
          <w:color w:val="000000" w:themeColor="text1"/>
          <w:sz w:val="24"/>
          <w:szCs w:val="24"/>
          <w:lang w:val="mn-MN"/>
        </w:rPr>
        <w:t>3</w:t>
      </w:r>
      <w:r w:rsidRPr="000504BA">
        <w:rPr>
          <w:rFonts w:ascii="Arial" w:eastAsia="Arial" w:hAnsi="Arial" w:cs="Arial"/>
          <w:color w:val="000000" w:themeColor="text1"/>
          <w:sz w:val="24"/>
          <w:szCs w:val="24"/>
          <w:lang w:val="mn-MN"/>
        </w:rPr>
        <w:t xml:space="preserve"> их наяд төгрөг 202</w:t>
      </w:r>
      <w:r w:rsidR="001A1139" w:rsidRPr="000504BA">
        <w:rPr>
          <w:rFonts w:ascii="Arial" w:eastAsia="Arial" w:hAnsi="Arial" w:cs="Arial"/>
          <w:color w:val="000000" w:themeColor="text1"/>
          <w:sz w:val="24"/>
          <w:szCs w:val="24"/>
          <w:lang w:val="mn-MN"/>
        </w:rPr>
        <w:t>8</w:t>
      </w:r>
      <w:r w:rsidRPr="000504BA">
        <w:rPr>
          <w:rFonts w:ascii="Arial" w:eastAsia="Arial" w:hAnsi="Arial" w:cs="Arial"/>
          <w:color w:val="000000" w:themeColor="text1"/>
          <w:sz w:val="24"/>
          <w:szCs w:val="24"/>
          <w:lang w:val="mn-MN"/>
        </w:rPr>
        <w:t>-202</w:t>
      </w:r>
      <w:r w:rsidR="001A1139" w:rsidRPr="000504BA">
        <w:rPr>
          <w:rFonts w:ascii="Arial" w:eastAsia="Arial" w:hAnsi="Arial" w:cs="Arial"/>
          <w:color w:val="000000" w:themeColor="text1"/>
          <w:sz w:val="24"/>
          <w:szCs w:val="24"/>
          <w:lang w:val="mn-MN"/>
        </w:rPr>
        <w:t>9</w:t>
      </w:r>
      <w:r w:rsidRPr="000504BA">
        <w:rPr>
          <w:rFonts w:ascii="Arial" w:eastAsia="Arial" w:hAnsi="Arial" w:cs="Arial"/>
          <w:color w:val="000000" w:themeColor="text1"/>
          <w:sz w:val="24"/>
          <w:szCs w:val="24"/>
          <w:lang w:val="mn-MN"/>
        </w:rPr>
        <w:t xml:space="preserve"> онуудад </w:t>
      </w:r>
      <w:r w:rsidR="001A1139" w:rsidRPr="000504BA">
        <w:rPr>
          <w:rFonts w:ascii="Arial" w:eastAsia="Arial" w:hAnsi="Arial" w:cs="Arial"/>
          <w:color w:val="000000" w:themeColor="text1"/>
          <w:sz w:val="24"/>
          <w:szCs w:val="24"/>
          <w:lang w:val="mn-MN"/>
        </w:rPr>
        <w:t>4</w:t>
      </w:r>
      <w:r w:rsidRPr="000504BA">
        <w:rPr>
          <w:rFonts w:ascii="Arial" w:eastAsia="Arial" w:hAnsi="Arial" w:cs="Arial"/>
          <w:color w:val="000000" w:themeColor="text1"/>
          <w:sz w:val="24"/>
          <w:szCs w:val="24"/>
          <w:lang w:val="mn-MN"/>
        </w:rPr>
        <w:t>.</w:t>
      </w:r>
      <w:r w:rsidR="001A1139" w:rsidRPr="000504BA">
        <w:rPr>
          <w:rFonts w:ascii="Arial" w:eastAsia="Arial" w:hAnsi="Arial" w:cs="Arial"/>
          <w:color w:val="000000" w:themeColor="text1"/>
          <w:sz w:val="24"/>
          <w:szCs w:val="24"/>
          <w:lang w:val="mn-MN"/>
        </w:rPr>
        <w:t>5</w:t>
      </w:r>
      <w:r w:rsidRPr="000504BA">
        <w:rPr>
          <w:rFonts w:ascii="Arial" w:eastAsia="Arial" w:hAnsi="Arial" w:cs="Arial"/>
          <w:color w:val="000000" w:themeColor="text1"/>
          <w:sz w:val="24"/>
          <w:szCs w:val="24"/>
          <w:lang w:val="mn-MN"/>
        </w:rPr>
        <w:t xml:space="preserve"> их наяд төгрөг ашиглах шаардлагатай байгаа боловч тухайн жилийн төсөвт ашиглалтын хэмжээ хангалттай түвшинд тусгагдахгүй байгаагаас үүдэн нийгэм, эдийн засгийн хэрэгцээ шаардлага, хөгжлийн бодлогын зорилтуудыг хангаж чадахгүйд хүрч байна. </w:t>
      </w:r>
    </w:p>
    <w:p w14:paraId="7EA07612" w14:textId="257E080F"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Тандан судалгааны тайланд тусгаснаар өмнөх онуудад 3 төсөл тутмын 1 нь хугацаа сунгаж зардлын хэтрэлт бий болж байсан бол цаашид бүх төслүүдэд хугацааны хоцрогдол, зардлын хэтрэлт бий болох эрсдэлтэй байна.</w:t>
      </w:r>
    </w:p>
    <w:p w14:paraId="50F0411D" w14:textId="70721E73"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Улмаар төслийн хэрэгжилт удаашрах, дээр дурдсан төслүүдэд хугацааны хоцрогдол, зардлын хэтрэлт бий болох тусам Засгийн газраас тухайн зээлийн үйлчилгээний төлбөрт төлөх зардлын дүнг нэмэгдүүлж байна.  </w:t>
      </w:r>
    </w:p>
    <w:p w14:paraId="6D2D1868" w14:textId="3BCE152D"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Гадаад зээлийн санхүүжилтийг хөгжлийн түнштэй байгуулсан гэрээ, хэлэлцээрийн хугацаанд ашиглахгүй, үр дүнг гаргахгүй, гэрээний үүргийн хэрэгжилт бүрэн хангагдахгүй байгаа нь зээл олгогч талын итгэлд сөргөөр нөлөөлж, цаашдын хамтын ажиллагааг сааруулах, шинэ гадаад эх үүсвэр татах боломжийг хязгаарлах эрсдэлтэй байна.</w:t>
      </w:r>
    </w:p>
    <w:p w14:paraId="47A9C720" w14:textId="5AA4491D"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Монгол Улс 2024 оны 7 дугаар сард Дэлхийн банкны ангиллаар "дундаас дээгүүр орлоготой" орны ангилалд шилжсэнтэй холбогдуулан нэн хөнгөлөлттэй болон хөнгөлөлттэй зээлийн эх үүсвэр хумигдаж эхэлсэн. Үүний улмаас цаашид шинээр авах зээлийн нөхцөл арилжааны нөхцөлтэй зээл болж өөрчлөгдөж байна. Иймд, Газрын тос боловсруулах үйлдвэр барих, Эрдэнэбүрэнгийн усан цахилгаан станц барих төслийн харьцангуй хямд эх үүсвэрийг цаг алдалгүй ашиглаж, хугацаанд нь төслийг бүрэн ашиглалтад оруулах нэн тэргүүний хэрэгцээ, шаардлага тулгамдаж байна.</w:t>
      </w:r>
    </w:p>
    <w:p w14:paraId="06C32C1B" w14:textId="2D39596D" w:rsidR="506B63E9" w:rsidRPr="000504BA" w:rsidRDefault="506B63E9" w:rsidP="00E77EA6">
      <w:pPr>
        <w:pStyle w:val="ListParagraph"/>
        <w:numPr>
          <w:ilvl w:val="0"/>
          <w:numId w:val="4"/>
        </w:numPr>
        <w:spacing w:after="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Гадаад зээлийн төслүүдийн санхүүжилтийг гадаад валютаар авдаг бөгөөд валютын хэлбэлзэл, ханшийн өөрчлөлт нь санхүүгийн төлөвлөлтийг хүндрүүлж байна.</w:t>
      </w:r>
    </w:p>
    <w:p w14:paraId="41412BDB" w14:textId="29A1EAC0" w:rsidR="2F67ED1B" w:rsidRPr="000504BA" w:rsidRDefault="2F67ED1B" w:rsidP="2F67ED1B">
      <w:pPr>
        <w:spacing w:after="0" w:line="276" w:lineRule="auto"/>
        <w:ind w:firstLine="720"/>
        <w:jc w:val="both"/>
        <w:rPr>
          <w:rFonts w:ascii="Arial" w:eastAsiaTheme="minorEastAsia" w:hAnsi="Arial" w:cs="Arial"/>
          <w:sz w:val="24"/>
          <w:szCs w:val="24"/>
          <w:lang w:val="mn-MN" w:eastAsia="ja-JP"/>
        </w:rPr>
      </w:pPr>
    </w:p>
    <w:p w14:paraId="1326725A" w14:textId="6A52BA35" w:rsidR="00227AE9" w:rsidRPr="000504BA" w:rsidRDefault="00227AE9" w:rsidP="001254D1">
      <w:pPr>
        <w:spacing w:after="0" w:line="276" w:lineRule="auto"/>
        <w:ind w:firstLine="720"/>
        <w:jc w:val="both"/>
        <w:rPr>
          <w:rFonts w:ascii="Arial" w:eastAsiaTheme="minorEastAsia" w:hAnsi="Arial" w:cs="Arial"/>
          <w:bCs/>
          <w:sz w:val="24"/>
          <w:szCs w:val="24"/>
          <w:lang w:val="mn-MN" w:eastAsia="ja-JP"/>
        </w:rPr>
      </w:pPr>
      <w:r w:rsidRPr="000504BA">
        <w:rPr>
          <w:rFonts w:ascii="Arial" w:eastAsiaTheme="minorEastAsia" w:hAnsi="Arial" w:cs="Arial"/>
          <w:bCs/>
          <w:sz w:val="24"/>
          <w:szCs w:val="24"/>
          <w:lang w:val="mn-MN" w:eastAsia="ja-JP"/>
        </w:rPr>
        <w:t>Иймээс гадаад з</w:t>
      </w:r>
      <w:r w:rsidR="00084817" w:rsidRPr="000504BA">
        <w:rPr>
          <w:rFonts w:ascii="Arial" w:eastAsiaTheme="minorEastAsia" w:hAnsi="Arial" w:cs="Arial"/>
          <w:bCs/>
          <w:sz w:val="24"/>
          <w:szCs w:val="24"/>
          <w:lang w:val="mn-MN" w:eastAsia="ja-JP"/>
        </w:rPr>
        <w:t>ээ</w:t>
      </w:r>
      <w:r w:rsidR="00506838" w:rsidRPr="000504BA">
        <w:rPr>
          <w:rFonts w:ascii="Arial" w:eastAsiaTheme="minorEastAsia" w:hAnsi="Arial" w:cs="Arial"/>
          <w:bCs/>
          <w:sz w:val="24"/>
          <w:szCs w:val="24"/>
          <w:lang w:val="mn-MN" w:eastAsia="ja-JP"/>
        </w:rPr>
        <w:t>лээр</w:t>
      </w:r>
      <w:r w:rsidRPr="000504BA">
        <w:rPr>
          <w:rFonts w:ascii="Arial" w:eastAsiaTheme="minorEastAsia" w:hAnsi="Arial" w:cs="Arial"/>
          <w:bCs/>
          <w:sz w:val="24"/>
          <w:szCs w:val="24"/>
          <w:lang w:val="mn-MN" w:eastAsia="ja-JP"/>
        </w:rPr>
        <w:t xml:space="preserve"> санхүүжих төслүүдийн хэрэгжилтийг хурдасгах, хөрөнгийн зарцуулалтыг оновчтой болгох, дотоодын чадамжийг дайчлан эдийн засагт үзүүлэх үр нөлөөг нэмэгдүүлэх эрх зүйн шинэчлэл шаардлагатай бөгөөд үүний хүрээнд гадаад зээлийн хөрөнгийн ашиглалтыг нэмэгдүүлэх зорилготой </w:t>
      </w:r>
      <w:r w:rsidR="00963748" w:rsidRPr="000504BA">
        <w:rPr>
          <w:rFonts w:ascii="Arial" w:hAnsi="Arial" w:cs="Arial"/>
          <w:noProof/>
          <w:sz w:val="24"/>
          <w:szCs w:val="24"/>
          <w:lang w:val="mn-MN"/>
        </w:rPr>
        <w:t>холбогдох хууль, эрх зүйн зохицуулалтыг шуурхай хэрэгжүүлэх шаардлагатай байна.</w:t>
      </w:r>
    </w:p>
    <w:p w14:paraId="67283E0A" w14:textId="77777777" w:rsidR="00227AE9" w:rsidRPr="000504BA" w:rsidRDefault="00227AE9" w:rsidP="00227AE9">
      <w:pPr>
        <w:spacing w:after="0" w:line="240" w:lineRule="auto"/>
        <w:jc w:val="both"/>
        <w:rPr>
          <w:rFonts w:ascii="Arial" w:eastAsiaTheme="minorEastAsia" w:hAnsi="Arial" w:cs="Arial"/>
          <w:bCs/>
          <w:sz w:val="24"/>
          <w:szCs w:val="24"/>
          <w:lang w:val="mn-MN" w:eastAsia="ja-JP"/>
        </w:rPr>
      </w:pPr>
    </w:p>
    <w:p w14:paraId="6339FD2C" w14:textId="3ED78B0E" w:rsidR="00B8198C" w:rsidRPr="000504BA" w:rsidRDefault="00643068" w:rsidP="00955403">
      <w:pPr>
        <w:pStyle w:val="Heading3"/>
        <w:rPr>
          <w:rFonts w:cs="Arial"/>
          <w:lang w:val="mn-MN" w:eastAsia="ja-JP"/>
        </w:rPr>
      </w:pPr>
      <w:bookmarkStart w:id="11" w:name="_Toc229160619"/>
      <w:r w:rsidRPr="000504BA">
        <w:rPr>
          <w:rFonts w:cs="Arial"/>
          <w:lang w:val="mn-MN" w:eastAsia="ja-JP"/>
        </w:rPr>
        <w:t xml:space="preserve">1.1.6. </w:t>
      </w:r>
      <w:r w:rsidR="00B8198C" w:rsidRPr="000504BA">
        <w:rPr>
          <w:rFonts w:cs="Arial"/>
          <w:lang w:val="mn-MN" w:eastAsia="ja-JP"/>
        </w:rPr>
        <w:t>Эрх, хууль ёсны ашиг сонирхол нь хөндөгдөж байгаа этгээд</w:t>
      </w:r>
      <w:bookmarkEnd w:id="11"/>
    </w:p>
    <w:p w14:paraId="73E89865" w14:textId="77777777" w:rsidR="00247CAD" w:rsidRPr="000504BA" w:rsidRDefault="00247CAD" w:rsidP="00B8198C">
      <w:pPr>
        <w:spacing w:after="0" w:line="240" w:lineRule="auto"/>
        <w:jc w:val="both"/>
        <w:rPr>
          <w:rFonts w:ascii="Arial" w:eastAsiaTheme="minorEastAsia" w:hAnsi="Arial" w:cs="Arial"/>
          <w:bCs/>
          <w:sz w:val="24"/>
          <w:szCs w:val="24"/>
          <w:lang w:val="mn-MN" w:eastAsia="ja-JP"/>
        </w:rPr>
      </w:pPr>
    </w:p>
    <w:p w14:paraId="01C51687" w14:textId="33A6036F" w:rsidR="008346A3" w:rsidRPr="000504BA" w:rsidRDefault="73E141B4" w:rsidP="2F67ED1B">
      <w:pPr>
        <w:spacing w:line="276"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Төрөөс нийтийн хэрэгцээг хангах зориулалттай, нийтээрээ ашиглах эрүүл мэнд, боловсрол, соёл, спорт, эрчим хүч, дулаан хангамж, зам, дэд бүтцийн барилга байгууламж, их засвар, тоног төхөөрөмжийн төсөл, арга хэмжээг</w:t>
      </w:r>
      <w:r w:rsidR="4E982DA6" w:rsidRPr="000504BA">
        <w:rPr>
          <w:rFonts w:ascii="Arial" w:eastAsia="Arial" w:hAnsi="Arial" w:cs="Arial"/>
          <w:color w:val="000000" w:themeColor="text1"/>
          <w:sz w:val="24"/>
          <w:szCs w:val="24"/>
          <w:lang w:val="mn-MN"/>
        </w:rPr>
        <w:t xml:space="preserve"> </w:t>
      </w:r>
      <w:r w:rsidR="009D6F32" w:rsidRPr="000504BA">
        <w:rPr>
          <w:rFonts w:ascii="Arial" w:eastAsia="Arial" w:hAnsi="Arial" w:cs="Arial"/>
          <w:color w:val="000000" w:themeColor="text1"/>
          <w:sz w:val="24"/>
          <w:szCs w:val="24"/>
          <w:lang w:val="mn-MN"/>
        </w:rPr>
        <w:t>т</w:t>
      </w:r>
      <w:r w:rsidR="4E982DA6" w:rsidRPr="000504BA">
        <w:rPr>
          <w:rFonts w:ascii="Arial" w:eastAsia="Arial" w:hAnsi="Arial" w:cs="Arial"/>
          <w:color w:val="000000" w:themeColor="text1"/>
          <w:sz w:val="24"/>
          <w:szCs w:val="24"/>
          <w:lang w:val="mn-MN"/>
        </w:rPr>
        <w:t xml:space="preserve">өсвийн хөрөнгө оруулалт буюу </w:t>
      </w:r>
      <w:r w:rsidRPr="000504BA">
        <w:rPr>
          <w:rFonts w:ascii="Arial" w:eastAsia="Arial" w:hAnsi="Arial" w:cs="Arial"/>
          <w:color w:val="000000" w:themeColor="text1"/>
          <w:sz w:val="24"/>
          <w:szCs w:val="24"/>
          <w:lang w:val="mn-MN"/>
        </w:rPr>
        <w:t>улс</w:t>
      </w:r>
      <w:r w:rsidR="1032A8A6" w:rsidRPr="000504BA">
        <w:rPr>
          <w:rFonts w:ascii="Arial" w:eastAsia="Arial" w:hAnsi="Arial" w:cs="Arial"/>
          <w:color w:val="000000" w:themeColor="text1"/>
          <w:sz w:val="24"/>
          <w:szCs w:val="24"/>
          <w:lang w:val="mn-MN"/>
        </w:rPr>
        <w:t>, орон нутгийн төсөв, гадаад зээл, тусламжийн санхүүжилт, төр, хувийн хэвшлийн түншлэл болон бусад санхүүжилтийн эх үүсвэрээр</w:t>
      </w:r>
      <w:r w:rsidR="34E5A12B" w:rsidRPr="000504BA">
        <w:rPr>
          <w:rFonts w:ascii="Arial" w:eastAsia="Arial" w:hAnsi="Arial" w:cs="Arial"/>
          <w:color w:val="000000" w:themeColor="text1"/>
          <w:sz w:val="24"/>
          <w:szCs w:val="24"/>
          <w:lang w:val="mn-MN"/>
        </w:rPr>
        <w:t xml:space="preserve"> </w:t>
      </w:r>
      <w:r w:rsidRPr="000504BA">
        <w:rPr>
          <w:rFonts w:ascii="Arial" w:eastAsia="Arial" w:hAnsi="Arial" w:cs="Arial"/>
          <w:color w:val="000000" w:themeColor="text1"/>
          <w:sz w:val="24"/>
          <w:szCs w:val="24"/>
          <w:lang w:val="mn-MN"/>
        </w:rPr>
        <w:t xml:space="preserve">хэрэгжүүлдэг. </w:t>
      </w:r>
    </w:p>
    <w:p w14:paraId="0B801161" w14:textId="3011004F" w:rsidR="008346A3" w:rsidRPr="000504BA" w:rsidRDefault="73E141B4" w:rsidP="2F67ED1B">
      <w:pPr>
        <w:spacing w:line="276"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Нийтийн хэрэгцээг хангах зориулалттай, нийтээрээ ашиглах шаардлагаар дулааны станц, цахилгаан дамжуулах агаарын шугам, дэд бүтцийн шугам сүлжээ, цэвэрлэх байгууламж, цэвэр усны байгууламж, худаг, үерийн далан, усан сан, авто зам, </w:t>
      </w:r>
      <w:r w:rsidR="009D6F32" w:rsidRPr="000504BA">
        <w:rPr>
          <w:rFonts w:ascii="Arial" w:eastAsia="Arial" w:hAnsi="Arial" w:cs="Arial"/>
          <w:color w:val="000000" w:themeColor="text1"/>
          <w:sz w:val="24"/>
          <w:szCs w:val="24"/>
          <w:lang w:val="mn-MN"/>
        </w:rPr>
        <w:t>гүүрний</w:t>
      </w:r>
      <w:r w:rsidRPr="000504BA">
        <w:rPr>
          <w:rFonts w:ascii="Arial" w:eastAsia="Arial" w:hAnsi="Arial" w:cs="Arial"/>
          <w:color w:val="000000" w:themeColor="text1"/>
          <w:sz w:val="24"/>
          <w:szCs w:val="24"/>
          <w:lang w:val="mn-MN"/>
        </w:rPr>
        <w:t xml:space="preserve"> барилга байгууламж, нисэх буудал, зорчигч тээврийн авто үйлчилгээний төв, гудамж, зам талбайн тохижилт, гэрэлтүүлэг, ногоон байгууламж, услалтын систем, агропарк зэрэг бүтээн байгуулалтыг төсвийн хөрөнгө оруулалт</w:t>
      </w:r>
      <w:r w:rsidR="005A2E7E" w:rsidRPr="000504BA">
        <w:rPr>
          <w:rFonts w:ascii="Arial" w:eastAsia="Arial" w:hAnsi="Arial" w:cs="Arial"/>
          <w:color w:val="000000" w:themeColor="text1"/>
          <w:sz w:val="24"/>
          <w:szCs w:val="24"/>
          <w:lang w:val="mn-MN"/>
        </w:rPr>
        <w:t>, гадаад зээл, тусламж</w:t>
      </w:r>
      <w:r w:rsidRPr="000504BA">
        <w:rPr>
          <w:rFonts w:ascii="Arial" w:eastAsia="Arial" w:hAnsi="Arial" w:cs="Arial"/>
          <w:color w:val="000000" w:themeColor="text1"/>
          <w:sz w:val="24"/>
          <w:szCs w:val="24"/>
          <w:lang w:val="mn-MN"/>
        </w:rPr>
        <w:t xml:space="preserve">аар хийдэг.  </w:t>
      </w:r>
    </w:p>
    <w:p w14:paraId="444EFD7F" w14:textId="7B03187A" w:rsidR="008346A3" w:rsidRPr="000504BA" w:rsidRDefault="0EC07CBD" w:rsidP="2F67ED1B">
      <w:pPr>
        <w:spacing w:line="276" w:lineRule="auto"/>
        <w:ind w:firstLine="720"/>
        <w:jc w:val="both"/>
        <w:rPr>
          <w:rFonts w:ascii="Arial" w:eastAsia="Arial" w:hAnsi="Arial" w:cs="Arial"/>
          <w:sz w:val="24"/>
          <w:szCs w:val="24"/>
          <w:lang w:val="mn-MN"/>
        </w:rPr>
      </w:pPr>
      <w:r w:rsidRPr="000504BA">
        <w:rPr>
          <w:rFonts w:ascii="Arial" w:eastAsia="Arial" w:hAnsi="Arial" w:cs="Arial"/>
          <w:sz w:val="24"/>
          <w:szCs w:val="24"/>
          <w:lang w:val="mn-MN"/>
        </w:rPr>
        <w:t>Газрын тос боловсруулах үйлдвэр барих төсөл, Эрдэнэбүрэнгийн усан цахилгаа</w:t>
      </w:r>
      <w:r w:rsidR="004F3097" w:rsidRPr="000504BA">
        <w:rPr>
          <w:rFonts w:ascii="Arial" w:eastAsia="Arial" w:hAnsi="Arial" w:cs="Arial"/>
          <w:sz w:val="24"/>
          <w:szCs w:val="24"/>
          <w:lang w:val="mn-MN"/>
        </w:rPr>
        <w:t>н</w:t>
      </w:r>
      <w:r w:rsidRPr="000504BA">
        <w:rPr>
          <w:rFonts w:ascii="Arial" w:eastAsia="Arial" w:hAnsi="Arial" w:cs="Arial"/>
          <w:sz w:val="24"/>
          <w:szCs w:val="24"/>
          <w:lang w:val="mn-MN"/>
        </w:rPr>
        <w:t xml:space="preserve"> станц барих төслүүд нь</w:t>
      </w:r>
      <w:r w:rsidR="7EFEFC29" w:rsidRPr="000504BA">
        <w:rPr>
          <w:rFonts w:ascii="Arial" w:eastAsia="Arial" w:hAnsi="Arial" w:cs="Arial"/>
          <w:sz w:val="24"/>
          <w:szCs w:val="24"/>
          <w:lang w:val="mn-MN"/>
        </w:rPr>
        <w:t xml:space="preserve"> Монгол Улсын урт, дунд, богино хугацааны хөгжлийн бодлогуудад тусгагдсан зорилт арга хэмжээнүүд бөгөөд </w:t>
      </w:r>
      <w:r w:rsidR="65D94A9D" w:rsidRPr="000504BA">
        <w:rPr>
          <w:rFonts w:ascii="Arial" w:eastAsia="Arial" w:hAnsi="Arial" w:cs="Arial"/>
          <w:sz w:val="24"/>
          <w:szCs w:val="24"/>
          <w:lang w:val="mn-MN"/>
        </w:rPr>
        <w:t xml:space="preserve">эрчим хүчний дотоодын гол </w:t>
      </w:r>
      <w:r w:rsidR="00AF4BD0" w:rsidRPr="000504BA">
        <w:rPr>
          <w:rFonts w:ascii="Arial" w:eastAsia="Arial" w:hAnsi="Arial" w:cs="Arial"/>
          <w:sz w:val="24"/>
          <w:szCs w:val="24"/>
          <w:lang w:val="mn-MN"/>
        </w:rPr>
        <w:t>хэрэглээ</w:t>
      </w:r>
      <w:r w:rsidR="65D94A9D" w:rsidRPr="000504BA">
        <w:rPr>
          <w:rFonts w:ascii="Arial" w:eastAsia="Arial" w:hAnsi="Arial" w:cs="Arial"/>
          <w:sz w:val="24"/>
          <w:szCs w:val="24"/>
          <w:lang w:val="mn-MN"/>
        </w:rPr>
        <w:t xml:space="preserve"> болох </w:t>
      </w:r>
      <w:r w:rsidR="00635D06" w:rsidRPr="000504BA">
        <w:rPr>
          <w:rFonts w:ascii="Arial" w:eastAsia="Arial" w:hAnsi="Arial" w:cs="Arial"/>
          <w:sz w:val="24"/>
          <w:szCs w:val="24"/>
          <w:lang w:val="mn-MN"/>
        </w:rPr>
        <w:t>цахилгаан эрчим хүч</w:t>
      </w:r>
      <w:r w:rsidR="00A75DEF" w:rsidRPr="000504BA">
        <w:rPr>
          <w:rFonts w:ascii="Arial" w:eastAsia="Arial" w:hAnsi="Arial" w:cs="Arial"/>
          <w:sz w:val="24"/>
          <w:szCs w:val="24"/>
          <w:lang w:val="mn-MN"/>
        </w:rPr>
        <w:t>, газрын тосны бүтээгдэхүү</w:t>
      </w:r>
      <w:r w:rsidR="00635D06" w:rsidRPr="000504BA">
        <w:rPr>
          <w:rFonts w:ascii="Arial" w:eastAsia="Arial" w:hAnsi="Arial" w:cs="Arial"/>
          <w:sz w:val="24"/>
          <w:szCs w:val="24"/>
          <w:lang w:val="mn-MN"/>
        </w:rPr>
        <w:t>ний</w:t>
      </w:r>
      <w:r w:rsidR="65D94A9D" w:rsidRPr="000504BA">
        <w:rPr>
          <w:rFonts w:ascii="Arial" w:eastAsia="Arial" w:hAnsi="Arial" w:cs="Arial"/>
          <w:sz w:val="24"/>
          <w:szCs w:val="24"/>
          <w:lang w:val="mn-MN"/>
        </w:rPr>
        <w:t xml:space="preserve"> импортыг орлох, орон нутагт үйлдвэрлэлийг дэмжиж, ажлын байраар хангах томоохон үр </w:t>
      </w:r>
      <w:r w:rsidR="009D6F32" w:rsidRPr="000504BA">
        <w:rPr>
          <w:rFonts w:ascii="Arial" w:eastAsia="Arial" w:hAnsi="Arial" w:cs="Arial"/>
          <w:sz w:val="24"/>
          <w:szCs w:val="24"/>
          <w:lang w:val="mn-MN"/>
        </w:rPr>
        <w:t>нөлөөтэйгөөс</w:t>
      </w:r>
      <w:r w:rsidR="65D94A9D" w:rsidRPr="000504BA">
        <w:rPr>
          <w:rFonts w:ascii="Arial" w:eastAsia="Arial" w:hAnsi="Arial" w:cs="Arial"/>
          <w:sz w:val="24"/>
          <w:szCs w:val="24"/>
          <w:lang w:val="mn-MN"/>
        </w:rPr>
        <w:t xml:space="preserve"> гадна байгаль орчинд сөрөг нөлөө багатай, </w:t>
      </w:r>
      <w:r w:rsidR="004523EB" w:rsidRPr="000504BA">
        <w:rPr>
          <w:rFonts w:ascii="Arial" w:eastAsia="Arial" w:hAnsi="Arial" w:cs="Arial"/>
          <w:sz w:val="24"/>
          <w:szCs w:val="24"/>
          <w:lang w:val="mn-MN"/>
        </w:rPr>
        <w:t>сэргээгдэх</w:t>
      </w:r>
      <w:r w:rsidR="65D94A9D" w:rsidRPr="000504BA">
        <w:rPr>
          <w:rFonts w:ascii="Arial" w:eastAsia="Arial" w:hAnsi="Arial" w:cs="Arial"/>
          <w:sz w:val="24"/>
          <w:szCs w:val="24"/>
          <w:lang w:val="mn-MN"/>
        </w:rPr>
        <w:t xml:space="preserve"> эрчим хүчний үйлдвэрлэлийг хөгжүүлж,  </w:t>
      </w:r>
      <w:r w:rsidR="004523EB" w:rsidRPr="000504BA">
        <w:rPr>
          <w:rFonts w:ascii="Arial" w:eastAsia="Arial" w:hAnsi="Arial" w:cs="Arial"/>
          <w:sz w:val="24"/>
          <w:szCs w:val="24"/>
          <w:lang w:val="mn-MN"/>
        </w:rPr>
        <w:t>дотоодын</w:t>
      </w:r>
      <w:r w:rsidR="65D94A9D" w:rsidRPr="000504BA">
        <w:rPr>
          <w:rFonts w:ascii="Arial" w:eastAsia="Arial" w:hAnsi="Arial" w:cs="Arial"/>
          <w:sz w:val="24"/>
          <w:szCs w:val="24"/>
          <w:lang w:val="mn-MN"/>
        </w:rPr>
        <w:t xml:space="preserve"> эх үүсвэрээр </w:t>
      </w:r>
      <w:r w:rsidR="00A81028" w:rsidRPr="000504BA">
        <w:rPr>
          <w:rFonts w:ascii="Arial" w:eastAsia="Arial" w:hAnsi="Arial" w:cs="Arial"/>
          <w:sz w:val="24"/>
          <w:szCs w:val="24"/>
          <w:lang w:val="mn-MN"/>
        </w:rPr>
        <w:t>цахилгаан</w:t>
      </w:r>
      <w:r w:rsidR="65D94A9D" w:rsidRPr="000504BA">
        <w:rPr>
          <w:rFonts w:ascii="Arial" w:eastAsia="Arial" w:hAnsi="Arial" w:cs="Arial"/>
          <w:sz w:val="24"/>
          <w:szCs w:val="24"/>
          <w:lang w:val="mn-MN"/>
        </w:rPr>
        <w:t xml:space="preserve"> эрчим хүчний </w:t>
      </w:r>
      <w:r w:rsidR="004523EB" w:rsidRPr="000504BA">
        <w:rPr>
          <w:rFonts w:ascii="Arial" w:eastAsia="Arial" w:hAnsi="Arial" w:cs="Arial"/>
          <w:sz w:val="24"/>
          <w:szCs w:val="24"/>
          <w:lang w:val="mn-MN"/>
        </w:rPr>
        <w:t xml:space="preserve">баруун </w:t>
      </w:r>
      <w:r w:rsidR="00975A90" w:rsidRPr="000504BA">
        <w:rPr>
          <w:rFonts w:ascii="Arial" w:eastAsia="Arial" w:hAnsi="Arial" w:cs="Arial"/>
          <w:sz w:val="24"/>
          <w:szCs w:val="24"/>
          <w:lang w:val="mn-MN"/>
        </w:rPr>
        <w:t>бүсийн</w:t>
      </w:r>
      <w:r w:rsidR="65D94A9D" w:rsidRPr="000504BA">
        <w:rPr>
          <w:rFonts w:ascii="Arial" w:eastAsia="Arial" w:hAnsi="Arial" w:cs="Arial"/>
          <w:sz w:val="24"/>
          <w:szCs w:val="24"/>
          <w:lang w:val="mn-MN"/>
        </w:rPr>
        <w:t xml:space="preserve"> хэрэгцээг бүрэн хангах боломжийг бүрдүүлэх юм. </w:t>
      </w:r>
    </w:p>
    <w:p w14:paraId="38A262BA" w14:textId="7B4E7159" w:rsidR="008346A3" w:rsidRPr="000504BA" w:rsidRDefault="00CC5D8A" w:rsidP="2F67ED1B">
      <w:pPr>
        <w:spacing w:line="276" w:lineRule="auto"/>
        <w:ind w:firstLine="720"/>
        <w:jc w:val="both"/>
        <w:rPr>
          <w:rFonts w:ascii="Arial" w:hAnsi="Arial" w:cs="Arial"/>
          <w:lang w:val="mn-MN"/>
        </w:rPr>
      </w:pPr>
      <w:r w:rsidRPr="000504BA">
        <w:rPr>
          <w:rFonts w:ascii="Arial" w:eastAsia="Arial" w:hAnsi="Arial" w:cs="Arial"/>
          <w:sz w:val="24"/>
          <w:szCs w:val="24"/>
          <w:lang w:val="mn-MN"/>
        </w:rPr>
        <w:t xml:space="preserve">Мөн </w:t>
      </w:r>
      <w:r w:rsidR="754759B1" w:rsidRPr="000504BA">
        <w:rPr>
          <w:rFonts w:ascii="Arial" w:eastAsia="Arial" w:hAnsi="Arial" w:cs="Arial"/>
          <w:sz w:val="24"/>
          <w:szCs w:val="24"/>
          <w:lang w:val="mn-MN"/>
        </w:rPr>
        <w:t xml:space="preserve">Газрын тос боловсруулах үйлдвэр ашиглалтад орсноор жилд 1.5 сая тонн газрын тосны бүтээгдэхүүн үйлдвэрлэж 1.0 тэрбум ам.долларын орлого олох бөгөөд </w:t>
      </w:r>
      <w:r w:rsidR="754759B1" w:rsidRPr="000504BA">
        <w:rPr>
          <w:rFonts w:ascii="Arial" w:eastAsia="Arial" w:hAnsi="Arial" w:cs="Arial"/>
          <w:color w:val="000000" w:themeColor="text1"/>
          <w:sz w:val="24"/>
          <w:szCs w:val="24"/>
          <w:lang w:val="mn-MN"/>
        </w:rPr>
        <w:t>дотоодын газрын тосны хэрэглээний 55 орчим хувийг бүрэн хангаж, импортын хараат байдлыг бууруулахаас гадна шатахууны үнийг бие даан, уян хатан зохицуулах боломж бүрдэнэ.</w:t>
      </w:r>
      <w:r w:rsidR="754759B1" w:rsidRPr="000504BA">
        <w:rPr>
          <w:rFonts w:ascii="Arial" w:eastAsia="Arial" w:hAnsi="Arial" w:cs="Arial"/>
          <w:sz w:val="24"/>
          <w:szCs w:val="24"/>
          <w:lang w:val="mn-MN"/>
        </w:rPr>
        <w:t xml:space="preserve"> </w:t>
      </w:r>
    </w:p>
    <w:p w14:paraId="2E39A6B6" w14:textId="4F846A19" w:rsidR="008346A3" w:rsidRPr="000504BA" w:rsidRDefault="17FA6027" w:rsidP="2F67ED1B">
      <w:pPr>
        <w:spacing w:line="276" w:lineRule="auto"/>
        <w:ind w:firstLine="720"/>
        <w:jc w:val="both"/>
        <w:rPr>
          <w:rFonts w:ascii="Arial" w:hAnsi="Arial" w:cs="Arial"/>
          <w:lang w:val="mn-MN"/>
        </w:rPr>
      </w:pPr>
      <w:r w:rsidRPr="000504BA">
        <w:rPr>
          <w:rFonts w:ascii="Arial" w:eastAsia="Arial" w:hAnsi="Arial" w:cs="Arial"/>
          <w:sz w:val="24"/>
          <w:szCs w:val="24"/>
          <w:lang w:val="mn-MN"/>
        </w:rPr>
        <w:t>Эрдэнэбүрэнгийн усан цахилгаан станц барих төсөл амжилттай хэрэгжиж, усан цахилгаан станц ашиглалтад орсноор 366.0 сая киловатт/цаг эрчим хүч үйлдвэрлэж, баруун бүсийн цахилгаан эрчим хүчний хэрэглээг 100 хувь хангах төдийгүй жилд дунджаар 30.0 тэрбум төгрөгийн орлого олох боломжтой. үүнчлэн, жилд 366 сая кВт.ц цахилгаан эрчим хүч үйлдвэрлэх ба баруун бүсийн 52,000 ахуйн хэрэглэгчийг хангах эрчим хүчний шинэ эх үүсвэр бий болж, баруун аймгуудын 4,430 аж ахуйн нэгж, 5,400 орон сууц, 36,000 гаруй гэр хорооллын хэрэглэгчийг дотоодын цахилгаан эрчим хүчээр бүрэн хангаснаар ОХУ, БНХАУ-аас жил бүр импортоор авч байгаа цахилгаан эрчим хүчний төлбөрийг 17.5 тэрбум төгрөгөөр хэмнэнэ</w:t>
      </w:r>
    </w:p>
    <w:p w14:paraId="074CB8ED" w14:textId="6122E8A7" w:rsidR="008346A3" w:rsidRPr="000504BA" w:rsidRDefault="73E141B4" w:rsidP="00244F8F">
      <w:pPr>
        <w:spacing w:line="276" w:lineRule="auto"/>
        <w:ind w:firstLine="720"/>
        <w:jc w:val="both"/>
        <w:rPr>
          <w:rFonts w:ascii="Arial" w:eastAsia="Arial" w:hAnsi="Arial" w:cs="Arial"/>
          <w:sz w:val="24"/>
          <w:szCs w:val="24"/>
          <w:lang w:val="mn-MN"/>
        </w:rPr>
      </w:pPr>
      <w:r w:rsidRPr="000504BA">
        <w:rPr>
          <w:rFonts w:ascii="Arial" w:eastAsia="Arial" w:hAnsi="Arial" w:cs="Arial"/>
          <w:color w:val="000000" w:themeColor="text1"/>
          <w:sz w:val="24"/>
          <w:szCs w:val="24"/>
          <w:lang w:val="mn-MN"/>
        </w:rPr>
        <w:lastRenderedPageBreak/>
        <w:t xml:space="preserve">Монгол Улсын Үндсэн хуулийн Арван </w:t>
      </w:r>
      <w:r w:rsidR="009D6F32" w:rsidRPr="000504BA">
        <w:rPr>
          <w:rFonts w:ascii="Arial" w:eastAsia="Arial" w:hAnsi="Arial" w:cs="Arial"/>
          <w:color w:val="000000" w:themeColor="text1"/>
          <w:sz w:val="24"/>
          <w:szCs w:val="24"/>
          <w:lang w:val="mn-MN"/>
        </w:rPr>
        <w:t>зургаадугаар</w:t>
      </w:r>
      <w:r w:rsidRPr="000504BA">
        <w:rPr>
          <w:rFonts w:ascii="Arial" w:eastAsia="Arial" w:hAnsi="Arial" w:cs="Arial"/>
          <w:color w:val="000000" w:themeColor="text1"/>
          <w:sz w:val="24"/>
          <w:szCs w:val="24"/>
          <w:lang w:val="mn-MN"/>
        </w:rPr>
        <w:t xml:space="preserve"> зүйлд Монгол Улсын иргэний баталгаатай эдлэх 16 багц үндсэн эрх, эрх чөлөөг баталгаажуулсан.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хуульчилсан. </w:t>
      </w:r>
      <w:r w:rsidR="3758896D" w:rsidRPr="000504BA">
        <w:rPr>
          <w:rFonts w:ascii="Arial" w:eastAsia="Arial" w:hAnsi="Arial" w:cs="Arial"/>
          <w:color w:val="000000" w:themeColor="text1"/>
          <w:sz w:val="24"/>
          <w:szCs w:val="24"/>
          <w:lang w:val="mn-MN"/>
        </w:rPr>
        <w:t xml:space="preserve">Тодруулбал, </w:t>
      </w:r>
      <w:r w:rsidR="00E3402B" w:rsidRPr="000504BA">
        <w:rPr>
          <w:rFonts w:ascii="Arial" w:eastAsia="Arial" w:hAnsi="Arial" w:cs="Arial"/>
          <w:color w:val="000000" w:themeColor="text1"/>
          <w:sz w:val="24"/>
          <w:szCs w:val="24"/>
          <w:lang w:val="mn-MN"/>
        </w:rPr>
        <w:t>гадаад зээлээр</w:t>
      </w:r>
      <w:r w:rsidRPr="000504BA">
        <w:rPr>
          <w:rFonts w:ascii="Arial" w:eastAsia="Arial" w:hAnsi="Arial" w:cs="Arial"/>
          <w:color w:val="000000" w:themeColor="text1"/>
          <w:sz w:val="24"/>
          <w:szCs w:val="24"/>
          <w:lang w:val="mn-MN"/>
        </w:rPr>
        <w:t xml:space="preserve"> хэрэгжүүлдэг төсөл, арга хэмжээ нь Монгол Улсын иргэний үндсэн эрх, эрх чөлөөг хангах, иргэнийхээ өмнө төрийн хүлээсэн хүний эрх, эрх чөлөөг хангахуйц эдийн засаг, нийгэм, хууль зүйн болон бусад баталгааг бүрдүүлэх үүргээ гүйцэтгэхэд чиглэгддэг.</w:t>
      </w:r>
      <w:r w:rsidR="147793EA" w:rsidRPr="000504BA">
        <w:rPr>
          <w:rFonts w:ascii="Arial" w:eastAsia="Arial" w:hAnsi="Arial" w:cs="Arial"/>
          <w:sz w:val="24"/>
          <w:szCs w:val="24"/>
          <w:lang w:val="mn-MN"/>
        </w:rPr>
        <w:t xml:space="preserve"> Газрын тос боловсруулах үйлдвэр барих төсөл, Эрдэнэбүрэнгийн усан цахилгаа</w:t>
      </w:r>
      <w:r w:rsidR="004F3097" w:rsidRPr="000504BA">
        <w:rPr>
          <w:rFonts w:ascii="Arial" w:eastAsia="Arial" w:hAnsi="Arial" w:cs="Arial"/>
          <w:sz w:val="24"/>
          <w:szCs w:val="24"/>
          <w:lang w:val="mn-MN"/>
        </w:rPr>
        <w:t>н</w:t>
      </w:r>
      <w:r w:rsidR="147793EA" w:rsidRPr="000504BA">
        <w:rPr>
          <w:rFonts w:ascii="Arial" w:eastAsia="Arial" w:hAnsi="Arial" w:cs="Arial"/>
          <w:sz w:val="24"/>
          <w:szCs w:val="24"/>
          <w:lang w:val="mn-MN"/>
        </w:rPr>
        <w:t xml:space="preserve"> станц барих төслүүд нь энэхүү төрийн үүргийг хангахад чиглэсэн төслүүд бөгөөд эдгээр төслийн үр нөлөөнд </w:t>
      </w:r>
      <w:r w:rsidRPr="000504BA">
        <w:rPr>
          <w:rFonts w:ascii="Arial" w:eastAsia="Arial" w:hAnsi="Arial" w:cs="Arial"/>
          <w:color w:val="000000" w:themeColor="text1"/>
          <w:sz w:val="24"/>
          <w:szCs w:val="24"/>
          <w:lang w:val="mn-MN"/>
        </w:rPr>
        <w:t xml:space="preserve">Монгол Улсын иргэдийн эрх, хууль ёсны ашиг сонирхол шууд болон шууд бус байдлаар хөндөгдөнө. </w:t>
      </w:r>
    </w:p>
    <w:p w14:paraId="60865951" w14:textId="496CA1B5" w:rsidR="004154F9" w:rsidRPr="000504BA" w:rsidRDefault="6138710F" w:rsidP="004154F9">
      <w:pPr>
        <w:spacing w:line="276"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Эдгээр төслүүдийг </w:t>
      </w:r>
      <w:r w:rsidR="73E141B4" w:rsidRPr="000504BA">
        <w:rPr>
          <w:rFonts w:ascii="Arial" w:eastAsia="Arial" w:hAnsi="Arial" w:cs="Arial"/>
          <w:color w:val="000000" w:themeColor="text1"/>
          <w:sz w:val="24"/>
          <w:szCs w:val="24"/>
          <w:lang w:val="mn-MN"/>
        </w:rPr>
        <w:t xml:space="preserve">хэрэгжүүлэхгүй, </w:t>
      </w:r>
      <w:r w:rsidR="2942159E" w:rsidRPr="000504BA">
        <w:rPr>
          <w:rFonts w:ascii="Arial" w:eastAsia="Arial" w:hAnsi="Arial" w:cs="Arial"/>
          <w:color w:val="000000" w:themeColor="text1"/>
          <w:sz w:val="24"/>
          <w:szCs w:val="24"/>
          <w:lang w:val="mn-MN"/>
        </w:rPr>
        <w:t xml:space="preserve">төслийн хэрэгжилтийг удаашруулах, санхүүжилтийг төлөвлөсөн хугацаанд бүрэн ашиглахгүй байх, </w:t>
      </w:r>
      <w:r w:rsidR="73E141B4" w:rsidRPr="000504BA">
        <w:rPr>
          <w:rFonts w:ascii="Arial" w:eastAsia="Arial" w:hAnsi="Arial" w:cs="Arial"/>
          <w:color w:val="000000" w:themeColor="text1"/>
          <w:sz w:val="24"/>
          <w:szCs w:val="24"/>
          <w:lang w:val="mn-MN"/>
        </w:rPr>
        <w:t>эсхүл үр дүн муутай хэрэгжүүлэх нь нийт иргэдийн төрөөс нийгмийн суурь дэд бүтцээр хангуулах эрх, төрөөс үйлчилгээ авах эрх, ашиг сонирхол хөндөгдөх</w:t>
      </w:r>
      <w:r w:rsidR="1BFCC1B5" w:rsidRPr="000504BA">
        <w:rPr>
          <w:rFonts w:ascii="Arial" w:eastAsia="Arial" w:hAnsi="Arial" w:cs="Arial"/>
          <w:color w:val="000000" w:themeColor="text1"/>
          <w:sz w:val="24"/>
          <w:szCs w:val="24"/>
          <w:lang w:val="mn-MN"/>
        </w:rPr>
        <w:t xml:space="preserve"> буюу сөргөөр нөлөөлөх</w:t>
      </w:r>
      <w:r w:rsidR="73E141B4" w:rsidRPr="000504BA">
        <w:rPr>
          <w:rFonts w:ascii="Arial" w:eastAsia="Arial" w:hAnsi="Arial" w:cs="Arial"/>
          <w:color w:val="000000" w:themeColor="text1"/>
          <w:sz w:val="24"/>
          <w:szCs w:val="24"/>
          <w:lang w:val="mn-MN"/>
        </w:rPr>
        <w:t xml:space="preserve"> болно. </w:t>
      </w:r>
    </w:p>
    <w:p w14:paraId="5FA96D08" w14:textId="73EF5DAF" w:rsidR="004154F9" w:rsidRPr="000504BA" w:rsidRDefault="004154F9" w:rsidP="004154F9">
      <w:pPr>
        <w:pStyle w:val="Heading3"/>
        <w:rPr>
          <w:rFonts w:cs="Arial"/>
          <w:lang w:val="mn-MN" w:eastAsia="ja-JP"/>
        </w:rPr>
      </w:pPr>
      <w:bookmarkStart w:id="12" w:name="_Toc229160620"/>
      <w:r w:rsidRPr="000504BA">
        <w:rPr>
          <w:rFonts w:cs="Arial"/>
          <w:lang w:val="mn-MN" w:eastAsia="ja-JP"/>
        </w:rPr>
        <w:t>1.1.7. Асуудал үүсэхэд нөлөөлсөн шалтгаан, нөхцөл</w:t>
      </w:r>
      <w:bookmarkEnd w:id="12"/>
    </w:p>
    <w:p w14:paraId="6A7901E6" w14:textId="7CB6D097" w:rsidR="0040379C" w:rsidRPr="000504BA" w:rsidRDefault="0040379C" w:rsidP="0040379C">
      <w:pPr>
        <w:spacing w:line="276"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Монгол Улсад сүүлийн жилүүдэд төсвийн хөрөнгө оруулалтын дийлэнх хувийг мега төсөл, хөрөнгө оруулалт болон дэд бүтцийн төсөлд зарцуулах чиглэл баримталж байгааг олон улсын болон дотоодын эрх бүхий байгууллагаас эергээр дүгнэсэн болно.</w:t>
      </w:r>
    </w:p>
    <w:p w14:paraId="3F4AB6B6" w14:textId="77777777" w:rsidR="0040379C" w:rsidRPr="000504BA" w:rsidRDefault="0040379C" w:rsidP="0040379C">
      <w:p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Гэвч мега төслүүд, дэд бүтцийн томоохон төслүүдийг хэрэгжүүлэхэд дараах асуудлууд тулгамдаж байна. Үүнд: </w:t>
      </w:r>
    </w:p>
    <w:p w14:paraId="184CB704" w14:textId="77777777" w:rsidR="0040379C" w:rsidRPr="000504BA" w:rsidRDefault="0040379C" w:rsidP="0040379C">
      <w:pPr>
        <w:pStyle w:val="ListParagraph"/>
        <w:numPr>
          <w:ilvl w:val="0"/>
          <w:numId w:val="15"/>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Төслийн хэрэгжилт удаан; </w:t>
      </w:r>
    </w:p>
    <w:p w14:paraId="39F06148" w14:textId="77777777" w:rsidR="0040379C" w:rsidRPr="000504BA" w:rsidRDefault="0040379C" w:rsidP="0040379C">
      <w:pPr>
        <w:pStyle w:val="ListParagraph"/>
        <w:numPr>
          <w:ilvl w:val="0"/>
          <w:numId w:val="15"/>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Төслийн төсөвт өртөг нэмэгдэж, төсөвт ачаалал үүсгэдэг; </w:t>
      </w:r>
    </w:p>
    <w:p w14:paraId="47B5ED92" w14:textId="77777777" w:rsidR="0040379C" w:rsidRPr="000504BA" w:rsidRDefault="0040379C" w:rsidP="0040379C">
      <w:pPr>
        <w:pStyle w:val="ListParagraph"/>
        <w:numPr>
          <w:ilvl w:val="0"/>
          <w:numId w:val="15"/>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Төслийн эдийн засгийн үр ашиг, өгөөж хангалтгүй; </w:t>
      </w:r>
    </w:p>
    <w:p w14:paraId="2F54B41D" w14:textId="1344382C" w:rsidR="0040379C" w:rsidRPr="000504BA" w:rsidRDefault="0040379C" w:rsidP="0040379C">
      <w:pPr>
        <w:pStyle w:val="ListParagraph"/>
        <w:numPr>
          <w:ilvl w:val="0"/>
          <w:numId w:val="15"/>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Төслийн гадаад зээлийн хөрөнгийг бүрэн дүүрэн ашиглаж чадахгүй байх.</w:t>
      </w:r>
    </w:p>
    <w:p w14:paraId="5F8E971F" w14:textId="77777777" w:rsidR="0040379C" w:rsidRPr="000504BA" w:rsidRDefault="0040379C" w:rsidP="0040379C">
      <w:p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Дэд бүтцийн томоохон төслүүдийн хэрэгжилт удаан, төлөвлөсөн хугацаандаа ашиглалтад ордоггүй нь дараах шалтгаан, нөхцөлтэй байна. Үүнд:</w:t>
      </w:r>
    </w:p>
    <w:p w14:paraId="59BFB426" w14:textId="77777777" w:rsidR="0040379C" w:rsidRPr="000504BA" w:rsidRDefault="0040379C" w:rsidP="0040379C">
      <w:pPr>
        <w:pStyle w:val="ListParagraph"/>
        <w:numPr>
          <w:ilvl w:val="0"/>
          <w:numId w:val="16"/>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Газрын асуудал шийдэгдээгүй, ТЭЗҮ хийгдээгүй, зураг төсөл батлуулаагүй төслийг төсөвт тусгадаг;</w:t>
      </w:r>
    </w:p>
    <w:p w14:paraId="1D63154D" w14:textId="77777777" w:rsidR="0040379C" w:rsidRPr="000504BA" w:rsidRDefault="0040379C" w:rsidP="0040379C">
      <w:pPr>
        <w:pStyle w:val="ListParagraph"/>
        <w:numPr>
          <w:ilvl w:val="0"/>
          <w:numId w:val="16"/>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Төлөвлөлтөд эрэмбэ баримталдаггүй, санхүүжилтийг хэрэгжих хугацаатай уялдуулж төлөвлөдөггүй, төлөвлөлтийг салбарын бодлоготой уялдуулдаггүй;</w:t>
      </w:r>
    </w:p>
    <w:p w14:paraId="2CE15DCB" w14:textId="77777777" w:rsidR="0040379C" w:rsidRPr="000504BA" w:rsidRDefault="0040379C" w:rsidP="0040379C">
      <w:pPr>
        <w:pStyle w:val="ListParagraph"/>
        <w:numPr>
          <w:ilvl w:val="0"/>
          <w:numId w:val="16"/>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Төлөвлөлтийг зохицуулдаг хууль, эрх зүйн орчин нэгдмэл бус, ойлгомжгүй, төслийн хэрэгжилтийн бүхий л үе шатанд хяналтын тогтолцоо сул;</w:t>
      </w:r>
    </w:p>
    <w:p w14:paraId="048AF2F8" w14:textId="77777777" w:rsidR="0040379C" w:rsidRPr="000504BA" w:rsidRDefault="0040379C" w:rsidP="0040379C">
      <w:pPr>
        <w:pStyle w:val="ListParagraph"/>
        <w:numPr>
          <w:ilvl w:val="0"/>
          <w:numId w:val="16"/>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lastRenderedPageBreak/>
        <w:t>Зураг төсөл, архитектур төлөвлөлтийн даалгавар, техникийн нөхцөл, зургийн даалгавар, ТЭЗҮ боловсруулалт, зураг төслийн магадлал муу, чанаргүй хийгддэг, ТЭЗҮ-д тавигдах шаардлагыг тогтоосон стандарт байхгүй;</w:t>
      </w:r>
    </w:p>
    <w:p w14:paraId="505C01AA" w14:textId="416B45F9" w:rsidR="0040379C" w:rsidRPr="000504BA" w:rsidRDefault="0040379C" w:rsidP="0040379C">
      <w:pPr>
        <w:pStyle w:val="ListParagraph"/>
        <w:numPr>
          <w:ilvl w:val="0"/>
          <w:numId w:val="16"/>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Тухайн жилд батлагдсан хөрөнгө оруулалтын төсөл, арга хэмжээний санхүүжих дүнг төсвийн тодотголоор бууруулдаг.</w:t>
      </w:r>
    </w:p>
    <w:p w14:paraId="74B8B850" w14:textId="77777777" w:rsidR="0040379C" w:rsidRPr="000504BA" w:rsidRDefault="0040379C" w:rsidP="0040379C">
      <w:pPr>
        <w:spacing w:line="276" w:lineRule="auto"/>
        <w:ind w:firstLine="36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Төслийн төсөвт өртөг нэмэгдэж, төсөвт ачаалал үүсгэдэг нь дараах шалтгаан, нөхцөлтэй байна. Үүнд:</w:t>
      </w:r>
    </w:p>
    <w:p w14:paraId="105453DB" w14:textId="77777777" w:rsidR="0040379C" w:rsidRPr="000504B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Санхүүжилтийг үргэлжлэх хугацаатай нь уялдуулахгүйгээр жилийн төсвийн хуулиар хязгаартай байдгийн улмаас санхүүжилтийг бүрэн ашиглах боломжгүй болдог. </w:t>
      </w:r>
    </w:p>
    <w:p w14:paraId="54615EA8" w14:textId="77777777" w:rsidR="0040379C" w:rsidRPr="000504B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Олон жил үргэлжлэх томоохон барилга байгууламжийн хувьд төсөвт өртгийн хэмжээнээс хамаарч тухайн жилд төлөвлөсөн санхүүжилтийн эх үүсвэрийг бүрэн ашиглаж чадахгүй болдог. </w:t>
      </w:r>
    </w:p>
    <w:p w14:paraId="2CF687CC" w14:textId="77777777" w:rsidR="0040379C" w:rsidRPr="000504B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Хөрөнгө оруулалтын төслийг төлөвлөхөөс эхлээд сонгох хүртэлх үйл явцад ил тод байдал, олон нийтийн оролцоо, хөндлөнгийн хяналт дутагдалтай;</w:t>
      </w:r>
    </w:p>
    <w:p w14:paraId="43448F00" w14:textId="77777777" w:rsidR="0040379C" w:rsidRPr="000504B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Барилга байгууламжийн зураг төсөлд магадлал хийх ажил чанаргүй, магадлалын дүгнэлтийн нэршил янз бүр, нэгдсэн загвар маягтгүй;</w:t>
      </w:r>
    </w:p>
    <w:p w14:paraId="217414EE" w14:textId="77777777" w:rsidR="0040379C" w:rsidRPr="000504B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Нэмэлт ажлын магадлалын дүгнэлтэд барилга угсралтын ажлын нийт төсөвт өртгийг тусгадаггүй, үүнээс захиалагч, гүйцэтгэгч нарт ойлголтын зөрүү гардаг; </w:t>
      </w:r>
    </w:p>
    <w:p w14:paraId="4A65586E" w14:textId="628F6FA3" w:rsidR="0040379C" w:rsidRPr="007D796A" w:rsidRDefault="0040379C" w:rsidP="0040379C">
      <w:pPr>
        <w:pStyle w:val="ListParagraph"/>
        <w:numPr>
          <w:ilvl w:val="0"/>
          <w:numId w:val="17"/>
        </w:numPr>
        <w:spacing w:line="276" w:lineRule="auto"/>
        <w:jc w:val="both"/>
        <w:rPr>
          <w:rFonts w:ascii="Arial" w:eastAsia="Arial" w:hAnsi="Arial" w:cs="Arial"/>
          <w:color w:val="000000" w:themeColor="text1"/>
          <w:sz w:val="24"/>
          <w:szCs w:val="24"/>
          <w:lang w:val="mn-MN"/>
        </w:rPr>
      </w:pPr>
      <w:r w:rsidRPr="007D796A">
        <w:rPr>
          <w:rFonts w:ascii="Arial" w:eastAsia="Arial" w:hAnsi="Arial" w:cs="Arial"/>
          <w:color w:val="000000" w:themeColor="text1"/>
          <w:sz w:val="24"/>
          <w:szCs w:val="24"/>
          <w:lang w:val="mn-MN"/>
        </w:rPr>
        <w:t>Гэрээ, хэлэлцээрээр батлагдсан гадаад зээл</w:t>
      </w:r>
      <w:r w:rsidR="00BA7D40" w:rsidRPr="007D796A">
        <w:rPr>
          <w:rFonts w:ascii="Arial" w:eastAsia="Arial" w:hAnsi="Arial" w:cs="Arial"/>
          <w:color w:val="000000" w:themeColor="text1"/>
          <w:sz w:val="24"/>
          <w:szCs w:val="24"/>
          <w:lang w:val="mn-MN"/>
        </w:rPr>
        <w:t>ийн</w:t>
      </w:r>
      <w:r w:rsidRPr="007D796A">
        <w:rPr>
          <w:rFonts w:ascii="Arial" w:eastAsia="Arial" w:hAnsi="Arial" w:cs="Arial"/>
          <w:color w:val="000000" w:themeColor="text1"/>
          <w:sz w:val="24"/>
          <w:szCs w:val="24"/>
          <w:lang w:val="mn-MN"/>
        </w:rPr>
        <w:t xml:space="preserve"> санхүүжилтийн эх үүсвэрийг тухайн жилд батлагдсан </w:t>
      </w:r>
      <w:r w:rsidR="007D796A" w:rsidRPr="007D796A">
        <w:rPr>
          <w:rFonts w:ascii="Arial" w:eastAsia="Arial" w:hAnsi="Arial" w:cs="Arial"/>
          <w:color w:val="000000" w:themeColor="text1"/>
          <w:sz w:val="24"/>
          <w:szCs w:val="24"/>
          <w:lang w:val="mn-MN"/>
        </w:rPr>
        <w:t>ашиглалтын</w:t>
      </w:r>
      <w:r w:rsidRPr="007D796A">
        <w:rPr>
          <w:rFonts w:ascii="Arial" w:eastAsia="Arial" w:hAnsi="Arial" w:cs="Arial"/>
          <w:color w:val="000000" w:themeColor="text1"/>
          <w:sz w:val="24"/>
          <w:szCs w:val="24"/>
          <w:lang w:val="mn-MN"/>
        </w:rPr>
        <w:t xml:space="preserve"> хэмжээнээс шалтгаалан төлөвлөсөн санхүүжилтийн эх үүсвэрийг бүрэн ашиглаж чадахгүй байх эрсдэл үүсгэдэг;  </w:t>
      </w:r>
    </w:p>
    <w:p w14:paraId="322CA376" w14:textId="0C5E6707" w:rsidR="0040379C" w:rsidRPr="000504BA" w:rsidRDefault="0040379C" w:rsidP="0040379C">
      <w:pPr>
        <w:spacing w:line="276" w:lineRule="auto"/>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 </w:t>
      </w:r>
      <w:r w:rsidRPr="000504BA">
        <w:rPr>
          <w:rFonts w:ascii="Arial" w:eastAsia="Arial" w:hAnsi="Arial" w:cs="Arial"/>
          <w:color w:val="000000" w:themeColor="text1"/>
          <w:sz w:val="24"/>
          <w:szCs w:val="24"/>
          <w:lang w:val="mn-MN"/>
        </w:rPr>
        <w:tab/>
        <w:t xml:space="preserve">Төслийн эдийн засгийн үр ашиг, өгөөж хангалтгүй байгаа нь “ерөнхийдөө” төслийн хэрэгжилт удаан, төслийн төсөвт өртөг нэмэгддэг байдалтай шууд хамааралтай, үндсэн шалтгаан, нөхцөлийг бүрдүүлдэг. </w:t>
      </w:r>
    </w:p>
    <w:p w14:paraId="70DE5670" w14:textId="12BAC819" w:rsidR="0040379C" w:rsidRPr="000504BA" w:rsidRDefault="0040379C" w:rsidP="0040379C">
      <w:pPr>
        <w:spacing w:line="276"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Төслийн гадаад зээлийн хөрөнгийг бүрэн дүүрэн ашиглаж чадахгүй буйн үндсэн шалтгаан нь нэгж төслийн хувьд  тухайн жилийн төсвийн хуулиар гадаад төслийн зээлийн зардлын дээд хязгаарыг төлөвлөсөн зээлийн санхүүжилтийн хэмжээнээс багаар баталдагт оршдог бөгөөд үүний улмаас гэрээ, хэлэлцээрээр батлагдсан гадаад зээл, үнэт цаасны санхүүжилтийн эх үүсвэрийг бүрэн дүүрэн ашиглаж чадахгүйд хүрдэг. </w:t>
      </w:r>
    </w:p>
    <w:p w14:paraId="4A64DCC1" w14:textId="229B1085" w:rsidR="0040379C" w:rsidRPr="000504BA" w:rsidRDefault="0040379C" w:rsidP="0040379C">
      <w:pPr>
        <w:spacing w:line="276" w:lineRule="auto"/>
        <w:ind w:firstLine="720"/>
        <w:jc w:val="both"/>
        <w:rPr>
          <w:rFonts w:ascii="Arial" w:eastAsia="Arial" w:hAnsi="Arial" w:cs="Arial"/>
          <w:color w:val="000000" w:themeColor="text1"/>
          <w:sz w:val="24"/>
          <w:szCs w:val="24"/>
          <w:u w:val="single"/>
          <w:lang w:val="mn-MN"/>
        </w:rPr>
      </w:pPr>
      <w:r w:rsidRPr="000504BA">
        <w:rPr>
          <w:rFonts w:ascii="Arial" w:eastAsia="Arial" w:hAnsi="Arial" w:cs="Arial"/>
          <w:color w:val="000000" w:themeColor="text1"/>
          <w:sz w:val="24"/>
          <w:szCs w:val="24"/>
          <w:u w:val="single"/>
          <w:lang w:val="mn-MN"/>
        </w:rPr>
        <w:t xml:space="preserve">Гадаад зээлийн ашиглалт, үр ашгийг нэмэгдүүлэх хууль зүйн зохицуулалт, эрх зүйн боломж байхгүй байгаа нь дээрх асуудлуудын хувьд бас нэг үндсэн шалтгаан, нөхцөлийг бүрдүүлж байна. </w:t>
      </w:r>
    </w:p>
    <w:p w14:paraId="5EC0E2A8" w14:textId="31D582F4" w:rsidR="004154F9" w:rsidRPr="000504BA" w:rsidRDefault="0040379C" w:rsidP="0040379C">
      <w:pPr>
        <w:spacing w:line="276" w:lineRule="auto"/>
        <w:ind w:firstLine="720"/>
        <w:jc w:val="both"/>
        <w:rPr>
          <w:rFonts w:ascii="Arial" w:eastAsia="Arial" w:hAnsi="Arial" w:cs="Arial"/>
          <w:b/>
          <w:bCs/>
          <w:color w:val="000000" w:themeColor="text1"/>
          <w:sz w:val="24"/>
          <w:szCs w:val="24"/>
          <w:lang w:val="mn-MN"/>
        </w:rPr>
      </w:pPr>
      <w:r w:rsidRPr="000504BA">
        <w:rPr>
          <w:rFonts w:ascii="Arial" w:eastAsia="Arial" w:hAnsi="Arial" w:cs="Arial"/>
          <w:b/>
          <w:bCs/>
          <w:color w:val="000000" w:themeColor="text1"/>
          <w:sz w:val="24"/>
          <w:szCs w:val="24"/>
          <w:lang w:val="mn-MN"/>
        </w:rPr>
        <w:t xml:space="preserve">Мега төслүүдийг хугацаанд нь хэрэгжүүлж, хөрөнгийн эх үүсвэрийг бүрэн дүүрэн хэрэгжүүлэхэд тулгамдаж буй дээрх асуудлыг </w:t>
      </w:r>
      <w:r w:rsidRPr="000504BA">
        <w:rPr>
          <w:rFonts w:ascii="Arial" w:eastAsia="Arial" w:hAnsi="Arial" w:cs="Arial"/>
          <w:b/>
          <w:bCs/>
          <w:color w:val="000000" w:themeColor="text1"/>
          <w:sz w:val="24"/>
          <w:szCs w:val="24"/>
          <w:lang w:val="mn-MN"/>
        </w:rPr>
        <w:lastRenderedPageBreak/>
        <w:t>шийдвэрлэхийн тулд нэн тэргүүнд хууль, эрх зүйн орчныг бүрдүүлэх буюу гадаад зээлийн ашиглалт, үр ашгийг нэмэгдүүлэх хууль тогтоомжийг бий болгох шаардлагатай байна.</w:t>
      </w:r>
    </w:p>
    <w:p w14:paraId="7A5F0358" w14:textId="446D1958" w:rsidR="00A54CE1" w:rsidRPr="000504BA" w:rsidRDefault="00A54CE1" w:rsidP="2F67ED1B">
      <w:pPr>
        <w:pStyle w:val="NoSpacing"/>
        <w:keepNext/>
        <w:keepLines/>
        <w:spacing w:line="276" w:lineRule="auto"/>
        <w:ind w:firstLine="720"/>
        <w:jc w:val="both"/>
        <w:rPr>
          <w:rFonts w:ascii="Arial" w:eastAsia="Arial" w:hAnsi="Arial" w:cs="Arial"/>
          <w:noProof/>
          <w:sz w:val="24"/>
          <w:szCs w:val="24"/>
          <w:lang w:val="mn-MN"/>
        </w:rPr>
      </w:pPr>
    </w:p>
    <w:p w14:paraId="036FFB03" w14:textId="534C46FA" w:rsidR="00A54CE1" w:rsidRPr="000504BA" w:rsidRDefault="00A54CE1" w:rsidP="2F67ED1B">
      <w:pPr>
        <w:keepNext/>
        <w:keepLines/>
        <w:spacing w:after="0" w:line="240" w:lineRule="auto"/>
        <w:outlineLvl w:val="6"/>
        <w:rPr>
          <w:rFonts w:ascii="Arial" w:eastAsiaTheme="majorEastAsia" w:hAnsi="Arial" w:cs="Arial"/>
          <w:b/>
          <w:bCs/>
          <w:noProof/>
          <w:color w:val="1F4D78" w:themeColor="accent1" w:themeShade="7F"/>
          <w:lang w:val="mn-MN"/>
        </w:rPr>
      </w:pPr>
    </w:p>
    <w:p w14:paraId="59D2A580" w14:textId="0677477B" w:rsidR="2F67ED1B" w:rsidRPr="000504BA" w:rsidRDefault="2F67ED1B">
      <w:pPr>
        <w:rPr>
          <w:rFonts w:ascii="Arial" w:hAnsi="Arial" w:cs="Arial"/>
          <w:lang w:val="mn-MN"/>
        </w:rPr>
      </w:pPr>
      <w:r w:rsidRPr="000504BA">
        <w:rPr>
          <w:rFonts w:ascii="Arial" w:hAnsi="Arial" w:cs="Arial"/>
          <w:lang w:val="mn-MN"/>
        </w:rPr>
        <w:br w:type="page"/>
      </w:r>
    </w:p>
    <w:p w14:paraId="176322D3" w14:textId="4BE8146D" w:rsidR="001F1EDB" w:rsidRPr="000504BA" w:rsidRDefault="001F1EDB" w:rsidP="00942F4B">
      <w:pPr>
        <w:pStyle w:val="Heading1"/>
        <w:rPr>
          <w:rFonts w:eastAsia="Arial" w:cs="Arial"/>
          <w:lang w:val="mn-MN" w:eastAsia="ja-JP"/>
        </w:rPr>
      </w:pPr>
      <w:bookmarkStart w:id="13" w:name="_Toc229160621"/>
      <w:r w:rsidRPr="000504BA">
        <w:rPr>
          <w:rFonts w:eastAsia="Arial" w:cs="Arial"/>
          <w:lang w:val="mn-MN" w:eastAsia="ja-JP"/>
        </w:rPr>
        <w:lastRenderedPageBreak/>
        <w:t>ХОЁР.</w:t>
      </w:r>
      <w:r w:rsidR="00F33268" w:rsidRPr="000504BA">
        <w:rPr>
          <w:rFonts w:eastAsia="Arial" w:cs="Arial"/>
          <w:lang w:val="mn-MN" w:eastAsia="ja-JP"/>
        </w:rPr>
        <w:t xml:space="preserve"> </w:t>
      </w:r>
      <w:r w:rsidRPr="000504BA">
        <w:rPr>
          <w:rFonts w:eastAsia="Arial" w:cs="Arial"/>
          <w:lang w:val="mn-MN" w:eastAsia="ja-JP"/>
        </w:rPr>
        <w:t>АСУУДЛЫГ ШИЙДВЭРЛЭХ ЗОРИЛГО</w:t>
      </w:r>
      <w:bookmarkEnd w:id="13"/>
    </w:p>
    <w:p w14:paraId="7C5ECEB5" w14:textId="77777777" w:rsidR="006C6435" w:rsidRPr="000504BA" w:rsidRDefault="006C6435" w:rsidP="00A90F6D">
      <w:pPr>
        <w:spacing w:after="0" w:line="240" w:lineRule="auto"/>
        <w:ind w:firstLine="720"/>
        <w:jc w:val="both"/>
        <w:rPr>
          <w:rFonts w:ascii="Arial" w:eastAsia="Arial" w:hAnsi="Arial" w:cs="Arial"/>
          <w:color w:val="000000" w:themeColor="text1"/>
          <w:sz w:val="24"/>
          <w:szCs w:val="24"/>
          <w:highlight w:val="lightGray"/>
          <w:lang w:val="mn-MN"/>
        </w:rPr>
      </w:pPr>
    </w:p>
    <w:p w14:paraId="7A80245C" w14:textId="670D8CCD" w:rsidR="00A36313" w:rsidRPr="000504BA" w:rsidRDefault="00A36313" w:rsidP="2F67ED1B">
      <w:pPr>
        <w:spacing w:after="0" w:line="240"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Монгол Улсын Засгийн газар хөгжлийн бодлого, зорилтын хүрээнд гадаад зээлийн хөрөнгөөр стратегийн ач холбогдол бүхий бүтээн байгуулалтын төслүүдийг хэрэгжүүлж байна. </w:t>
      </w:r>
    </w:p>
    <w:p w14:paraId="44735461" w14:textId="48771F41" w:rsidR="00A36313" w:rsidRPr="000504BA" w:rsidRDefault="00A36313" w:rsidP="2F67ED1B">
      <w:pPr>
        <w:spacing w:after="0" w:line="240" w:lineRule="auto"/>
        <w:ind w:firstLine="720"/>
        <w:jc w:val="both"/>
        <w:rPr>
          <w:rFonts w:ascii="Arial" w:eastAsia="Arial" w:hAnsi="Arial" w:cs="Arial"/>
          <w:color w:val="000000" w:themeColor="text1"/>
          <w:sz w:val="24"/>
          <w:szCs w:val="24"/>
          <w:lang w:val="mn-MN"/>
        </w:rPr>
      </w:pPr>
    </w:p>
    <w:p w14:paraId="5BE3C071" w14:textId="0DDF7D3A" w:rsidR="00A36313" w:rsidRPr="000504BA" w:rsidRDefault="00A36313" w:rsidP="00A36313">
      <w:pPr>
        <w:spacing w:after="0" w:line="240"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Улсын Их Хурлын 2020 оны 52 дугаар тогтоолоор баталсан </w:t>
      </w:r>
      <w:r w:rsidR="006F11A2" w:rsidRPr="000504BA">
        <w:rPr>
          <w:rFonts w:ascii="Arial" w:eastAsia="Arial" w:hAnsi="Arial" w:cs="Arial"/>
          <w:color w:val="000000" w:themeColor="text1"/>
          <w:sz w:val="24"/>
          <w:szCs w:val="24"/>
          <w:lang w:val="mn-MN"/>
        </w:rPr>
        <w:t>14 м</w:t>
      </w:r>
      <w:r w:rsidRPr="000504BA">
        <w:rPr>
          <w:rFonts w:ascii="Arial" w:eastAsia="Arial" w:hAnsi="Arial" w:cs="Arial"/>
          <w:color w:val="000000" w:themeColor="text1"/>
          <w:sz w:val="24"/>
          <w:szCs w:val="24"/>
          <w:lang w:val="mn-MN"/>
        </w:rPr>
        <w:t>ега төслийн жагсаалтад багтсан “Эрдэнэбүрэнгийн усан цахилгаан станц барих төсөл”, “Газрын тос боловсруулах үйлдвэр байгуулах төсөл</w:t>
      </w:r>
      <w:r w:rsidR="008F4F6B" w:rsidRPr="000504BA">
        <w:rPr>
          <w:rFonts w:ascii="Arial" w:eastAsia="Arial" w:hAnsi="Arial" w:cs="Arial"/>
          <w:color w:val="000000" w:themeColor="text1"/>
          <w:sz w:val="24"/>
          <w:szCs w:val="24"/>
          <w:lang w:val="mn-MN"/>
        </w:rPr>
        <w:t>-</w:t>
      </w:r>
      <w:r w:rsidRPr="000504BA">
        <w:rPr>
          <w:rFonts w:ascii="Arial" w:eastAsia="Arial" w:hAnsi="Arial" w:cs="Arial"/>
          <w:color w:val="000000" w:themeColor="text1"/>
          <w:sz w:val="24"/>
          <w:szCs w:val="24"/>
          <w:lang w:val="mn-MN"/>
        </w:rPr>
        <w:t>үүд нь эдийн засгийн бие даасан байдал, эрчим хүч, шатахууны хараат байдлыг бууруулах, нийтийн дэд бүтцийг сайжруулах зэрэг олон талын үр өгөөжтэй, бодлогын тэргүүлэх ач холбогдолтой хөтөлбөрүүд юм.</w:t>
      </w:r>
    </w:p>
    <w:p w14:paraId="4B5A87C4" w14:textId="77777777" w:rsidR="00A36313" w:rsidRPr="000504BA" w:rsidRDefault="00A36313" w:rsidP="00A36313">
      <w:pPr>
        <w:spacing w:after="0" w:line="240" w:lineRule="auto"/>
        <w:ind w:firstLine="720"/>
        <w:jc w:val="both"/>
        <w:rPr>
          <w:rFonts w:ascii="Arial" w:eastAsia="Arial" w:hAnsi="Arial" w:cs="Arial"/>
          <w:color w:val="000000" w:themeColor="text1"/>
          <w:sz w:val="24"/>
          <w:szCs w:val="24"/>
          <w:lang w:val="mn-MN"/>
        </w:rPr>
      </w:pPr>
    </w:p>
    <w:p w14:paraId="76F62787" w14:textId="451F89EE" w:rsidR="00A36313" w:rsidRPr="000504BA" w:rsidRDefault="00A36313" w:rsidP="00A36313">
      <w:pPr>
        <w:spacing w:after="0" w:line="240"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Гэвч эдгээр </w:t>
      </w:r>
      <w:r w:rsidR="00C64AAD" w:rsidRPr="000504BA">
        <w:rPr>
          <w:rFonts w:ascii="Arial" w:eastAsia="Arial" w:hAnsi="Arial" w:cs="Arial"/>
          <w:color w:val="000000" w:themeColor="text1"/>
          <w:sz w:val="24"/>
          <w:szCs w:val="24"/>
          <w:lang w:val="mn-MN"/>
        </w:rPr>
        <w:t>төслүүдийг</w:t>
      </w:r>
      <w:r w:rsidRPr="000504BA">
        <w:rPr>
          <w:rFonts w:ascii="Arial" w:eastAsia="Arial" w:hAnsi="Arial" w:cs="Arial"/>
          <w:color w:val="000000" w:themeColor="text1"/>
          <w:sz w:val="24"/>
          <w:szCs w:val="24"/>
          <w:lang w:val="mn-MN"/>
        </w:rPr>
        <w:t xml:space="preserve"> гадаад зээл</w:t>
      </w:r>
      <w:r w:rsidR="00BE600F" w:rsidRPr="000504BA">
        <w:rPr>
          <w:rFonts w:ascii="Arial" w:eastAsia="Arial" w:hAnsi="Arial" w:cs="Arial"/>
          <w:color w:val="000000" w:themeColor="text1"/>
          <w:sz w:val="24"/>
          <w:szCs w:val="24"/>
          <w:lang w:val="mn-MN"/>
        </w:rPr>
        <w:t>ий</w:t>
      </w:r>
      <w:r w:rsidRPr="000504BA">
        <w:rPr>
          <w:rFonts w:ascii="Arial" w:eastAsia="Arial" w:hAnsi="Arial" w:cs="Arial"/>
          <w:color w:val="000000" w:themeColor="text1"/>
          <w:sz w:val="24"/>
          <w:szCs w:val="24"/>
          <w:lang w:val="mn-MN"/>
        </w:rPr>
        <w:t xml:space="preserve">н хөрөнгөөр </w:t>
      </w:r>
      <w:r w:rsidR="5A9C4E41" w:rsidRPr="000504BA">
        <w:rPr>
          <w:rFonts w:ascii="Arial" w:eastAsia="Arial" w:hAnsi="Arial" w:cs="Arial"/>
          <w:color w:val="000000" w:themeColor="text1"/>
          <w:sz w:val="24"/>
          <w:szCs w:val="24"/>
          <w:lang w:val="mn-MN"/>
        </w:rPr>
        <w:t>үр</w:t>
      </w:r>
      <w:r w:rsidR="1CC16A42" w:rsidRPr="000504BA">
        <w:rPr>
          <w:rFonts w:ascii="Arial" w:eastAsia="Arial" w:hAnsi="Arial" w:cs="Arial"/>
          <w:color w:val="000000" w:themeColor="text1"/>
          <w:sz w:val="24"/>
          <w:szCs w:val="24"/>
          <w:lang w:val="mn-MN"/>
        </w:rPr>
        <w:t xml:space="preserve"> </w:t>
      </w:r>
      <w:r w:rsidR="5A9C4E41" w:rsidRPr="000504BA">
        <w:rPr>
          <w:rFonts w:ascii="Arial" w:eastAsia="Arial" w:hAnsi="Arial" w:cs="Arial"/>
          <w:color w:val="000000" w:themeColor="text1"/>
          <w:sz w:val="24"/>
          <w:szCs w:val="24"/>
          <w:lang w:val="mn-MN"/>
        </w:rPr>
        <w:t>дүнтэй, хугацаанд нь</w:t>
      </w:r>
      <w:r w:rsidR="1CC16A42" w:rsidRPr="000504BA">
        <w:rPr>
          <w:rFonts w:ascii="Arial" w:eastAsia="Arial" w:hAnsi="Arial" w:cs="Arial"/>
          <w:color w:val="000000" w:themeColor="text1"/>
          <w:sz w:val="24"/>
          <w:szCs w:val="24"/>
          <w:lang w:val="mn-MN"/>
        </w:rPr>
        <w:t xml:space="preserve"> </w:t>
      </w:r>
      <w:r w:rsidR="243E04BF" w:rsidRPr="000504BA">
        <w:rPr>
          <w:rFonts w:ascii="Arial" w:eastAsia="Arial" w:hAnsi="Arial" w:cs="Arial"/>
          <w:color w:val="000000" w:themeColor="text1"/>
          <w:sz w:val="24"/>
          <w:szCs w:val="24"/>
          <w:lang w:val="mn-MN"/>
        </w:rPr>
        <w:t>хэрэгжүүлэхэд</w:t>
      </w:r>
      <w:r w:rsidRPr="000504BA">
        <w:rPr>
          <w:rFonts w:ascii="Arial" w:eastAsia="Arial" w:hAnsi="Arial" w:cs="Arial"/>
          <w:color w:val="000000" w:themeColor="text1"/>
          <w:sz w:val="24"/>
          <w:szCs w:val="24"/>
          <w:lang w:val="mn-MN"/>
        </w:rPr>
        <w:t xml:space="preserve"> Төсвийн тухай хуулийн </w:t>
      </w:r>
      <w:r w:rsidR="243E04BF" w:rsidRPr="000504BA">
        <w:rPr>
          <w:rFonts w:ascii="Arial" w:eastAsia="Arial" w:hAnsi="Arial" w:cs="Arial"/>
          <w:color w:val="000000" w:themeColor="text1"/>
          <w:sz w:val="24"/>
          <w:szCs w:val="24"/>
          <w:lang w:val="mn-MN"/>
        </w:rPr>
        <w:t>дагуу</w:t>
      </w:r>
      <w:r w:rsidRPr="000504BA">
        <w:rPr>
          <w:rFonts w:ascii="Arial" w:eastAsia="Arial" w:hAnsi="Arial" w:cs="Arial"/>
          <w:color w:val="000000" w:themeColor="text1"/>
          <w:sz w:val="24"/>
          <w:szCs w:val="24"/>
          <w:lang w:val="mn-MN"/>
        </w:rPr>
        <w:t xml:space="preserve"> жил бүр </w:t>
      </w:r>
      <w:r w:rsidR="00CF15F6" w:rsidRPr="000504BA">
        <w:rPr>
          <w:rFonts w:ascii="Arial" w:eastAsia="Arial" w:hAnsi="Arial" w:cs="Arial"/>
          <w:color w:val="000000" w:themeColor="text1"/>
          <w:sz w:val="24"/>
          <w:szCs w:val="24"/>
          <w:lang w:val="mn-MN"/>
        </w:rPr>
        <w:t>тогтоодог</w:t>
      </w:r>
      <w:r w:rsidRPr="000504BA">
        <w:rPr>
          <w:rFonts w:ascii="Arial" w:eastAsia="Arial" w:hAnsi="Arial" w:cs="Arial"/>
          <w:color w:val="000000" w:themeColor="text1"/>
          <w:sz w:val="24"/>
          <w:szCs w:val="24"/>
          <w:lang w:val="mn-MN"/>
        </w:rPr>
        <w:t xml:space="preserve"> гадаад </w:t>
      </w:r>
      <w:r w:rsidR="5630FF9B" w:rsidRPr="000504BA">
        <w:rPr>
          <w:rFonts w:ascii="Arial" w:eastAsia="Arial" w:hAnsi="Arial" w:cs="Arial"/>
          <w:color w:val="000000" w:themeColor="text1"/>
          <w:sz w:val="24"/>
          <w:szCs w:val="24"/>
          <w:lang w:val="mn-MN"/>
        </w:rPr>
        <w:t>зээлийн</w:t>
      </w:r>
      <w:r w:rsidRPr="000504BA">
        <w:rPr>
          <w:rFonts w:ascii="Arial" w:eastAsia="Arial" w:hAnsi="Arial" w:cs="Arial"/>
          <w:color w:val="000000" w:themeColor="text1"/>
          <w:sz w:val="24"/>
          <w:szCs w:val="24"/>
          <w:lang w:val="mn-MN"/>
        </w:rPr>
        <w:t xml:space="preserve"> ашиглалтын дээд хязгаар </w:t>
      </w:r>
      <w:r w:rsidR="5630FF9B" w:rsidRPr="000504BA">
        <w:rPr>
          <w:rFonts w:ascii="Arial" w:eastAsia="Arial" w:hAnsi="Arial" w:cs="Arial"/>
          <w:color w:val="000000" w:themeColor="text1"/>
          <w:sz w:val="24"/>
          <w:szCs w:val="24"/>
          <w:lang w:val="mn-MN"/>
        </w:rPr>
        <w:t xml:space="preserve">нь </w:t>
      </w:r>
      <w:r w:rsidR="7A03C20A" w:rsidRPr="000504BA">
        <w:rPr>
          <w:rFonts w:ascii="Arial" w:eastAsia="Arial" w:hAnsi="Arial" w:cs="Arial"/>
          <w:sz w:val="24"/>
          <w:szCs w:val="24"/>
          <w:lang w:val="mn-MN"/>
        </w:rPr>
        <w:t xml:space="preserve">төсөлд шаардлагатай </w:t>
      </w:r>
      <w:r w:rsidRPr="000504BA">
        <w:rPr>
          <w:rFonts w:ascii="Arial" w:eastAsia="Arial" w:hAnsi="Arial" w:cs="Arial"/>
          <w:sz w:val="24"/>
          <w:szCs w:val="24"/>
          <w:lang w:val="mn-MN"/>
        </w:rPr>
        <w:t xml:space="preserve">санхүүжилт </w:t>
      </w:r>
      <w:r w:rsidR="4BC6C6E4" w:rsidRPr="000504BA">
        <w:rPr>
          <w:rFonts w:ascii="Arial" w:eastAsia="Arial" w:hAnsi="Arial" w:cs="Arial"/>
          <w:sz w:val="24"/>
          <w:szCs w:val="24"/>
          <w:lang w:val="mn-MN"/>
        </w:rPr>
        <w:t>хугацаанд олгогдохгүйд хүргэж</w:t>
      </w:r>
      <w:r w:rsidR="7A03C20A" w:rsidRPr="000504BA">
        <w:rPr>
          <w:rFonts w:ascii="Arial" w:eastAsia="Arial" w:hAnsi="Arial" w:cs="Arial"/>
          <w:sz w:val="24"/>
          <w:szCs w:val="24"/>
          <w:lang w:val="mn-MN"/>
        </w:rPr>
        <w:t>, улмаар төслийн үйл ажиллагаа удаашрах</w:t>
      </w:r>
      <w:r w:rsidRPr="000504BA">
        <w:rPr>
          <w:rFonts w:ascii="Arial" w:eastAsia="Arial" w:hAnsi="Arial" w:cs="Arial"/>
          <w:sz w:val="24"/>
          <w:szCs w:val="24"/>
          <w:lang w:val="mn-MN"/>
        </w:rPr>
        <w:t xml:space="preserve">, хэрэгжилт </w:t>
      </w:r>
      <w:r w:rsidR="7A03C20A" w:rsidRPr="000504BA">
        <w:rPr>
          <w:rFonts w:ascii="Arial" w:eastAsia="Arial" w:hAnsi="Arial" w:cs="Arial"/>
          <w:sz w:val="24"/>
          <w:szCs w:val="24"/>
          <w:lang w:val="mn-MN"/>
        </w:rPr>
        <w:t>хоцрох</w:t>
      </w:r>
      <w:r w:rsidR="00C64AAD" w:rsidRPr="000504BA">
        <w:rPr>
          <w:rFonts w:ascii="Arial" w:eastAsia="Arial" w:hAnsi="Arial" w:cs="Arial"/>
          <w:sz w:val="24"/>
          <w:szCs w:val="24"/>
          <w:lang w:val="mn-MN"/>
        </w:rPr>
        <w:t xml:space="preserve"> эрсдэл</w:t>
      </w:r>
      <w:r w:rsidR="00C64AAD" w:rsidRPr="000504BA">
        <w:rPr>
          <w:rFonts w:ascii="Arial" w:eastAsia="Arial" w:hAnsi="Arial" w:cs="Arial"/>
          <w:color w:val="000000" w:themeColor="text1"/>
          <w:sz w:val="24"/>
          <w:szCs w:val="24"/>
          <w:lang w:val="mn-MN"/>
        </w:rPr>
        <w:t xml:space="preserve"> үүс</w:t>
      </w:r>
      <w:r w:rsidR="065BDFB1" w:rsidRPr="000504BA">
        <w:rPr>
          <w:rFonts w:ascii="Arial" w:eastAsia="Arial" w:hAnsi="Arial" w:cs="Arial"/>
          <w:color w:val="000000" w:themeColor="text1"/>
          <w:sz w:val="24"/>
          <w:szCs w:val="24"/>
          <w:lang w:val="mn-MN"/>
        </w:rPr>
        <w:t>г</w:t>
      </w:r>
      <w:r w:rsidR="00C64AAD" w:rsidRPr="000504BA">
        <w:rPr>
          <w:rFonts w:ascii="Arial" w:eastAsia="Arial" w:hAnsi="Arial" w:cs="Arial"/>
          <w:color w:val="000000" w:themeColor="text1"/>
          <w:sz w:val="24"/>
          <w:szCs w:val="24"/>
          <w:lang w:val="mn-MN"/>
        </w:rPr>
        <w:t xml:space="preserve">эж, зарим тохиолдолд төслийн </w:t>
      </w:r>
      <w:r w:rsidRPr="000504BA">
        <w:rPr>
          <w:rFonts w:ascii="Arial" w:eastAsia="Arial" w:hAnsi="Arial" w:cs="Arial"/>
          <w:color w:val="000000" w:themeColor="text1"/>
          <w:sz w:val="24"/>
          <w:szCs w:val="24"/>
          <w:lang w:val="mn-MN"/>
        </w:rPr>
        <w:t xml:space="preserve">зардал нэмэгдэх, хугацаа </w:t>
      </w:r>
      <w:r w:rsidR="00C64AAD" w:rsidRPr="000504BA">
        <w:rPr>
          <w:rFonts w:ascii="Arial" w:eastAsia="Arial" w:hAnsi="Arial" w:cs="Arial"/>
          <w:color w:val="000000" w:themeColor="text1"/>
          <w:sz w:val="24"/>
          <w:szCs w:val="24"/>
          <w:lang w:val="mn-MN"/>
        </w:rPr>
        <w:t>хэтрэх</w:t>
      </w:r>
      <w:r w:rsidRPr="000504BA">
        <w:rPr>
          <w:rFonts w:ascii="Arial" w:eastAsia="Arial" w:hAnsi="Arial" w:cs="Arial"/>
          <w:color w:val="000000" w:themeColor="text1"/>
          <w:sz w:val="24"/>
          <w:szCs w:val="24"/>
          <w:lang w:val="mn-MN"/>
        </w:rPr>
        <w:t xml:space="preserve">, үр өгөөж </w:t>
      </w:r>
      <w:r w:rsidR="00C64AAD" w:rsidRPr="000504BA">
        <w:rPr>
          <w:rFonts w:ascii="Arial" w:eastAsia="Arial" w:hAnsi="Arial" w:cs="Arial"/>
          <w:color w:val="000000" w:themeColor="text1"/>
          <w:sz w:val="24"/>
          <w:szCs w:val="24"/>
          <w:lang w:val="mn-MN"/>
        </w:rPr>
        <w:t xml:space="preserve">нь </w:t>
      </w:r>
      <w:r w:rsidRPr="000504BA">
        <w:rPr>
          <w:rFonts w:ascii="Arial" w:eastAsia="Arial" w:hAnsi="Arial" w:cs="Arial"/>
          <w:color w:val="000000" w:themeColor="text1"/>
          <w:sz w:val="24"/>
          <w:szCs w:val="24"/>
          <w:lang w:val="mn-MN"/>
        </w:rPr>
        <w:t xml:space="preserve">буурах </w:t>
      </w:r>
      <w:r w:rsidR="6B065F98" w:rsidRPr="000504BA">
        <w:rPr>
          <w:rFonts w:ascii="Arial" w:eastAsia="Arial" w:hAnsi="Arial" w:cs="Arial"/>
          <w:color w:val="000000" w:themeColor="text1"/>
          <w:sz w:val="24"/>
          <w:szCs w:val="24"/>
          <w:lang w:val="mn-MN"/>
        </w:rPr>
        <w:t>хүндрэлийг бий болгох эрсдэлтэй байна</w:t>
      </w:r>
    </w:p>
    <w:p w14:paraId="51831A3C" w14:textId="77777777" w:rsidR="00C64AAD" w:rsidRPr="000504BA" w:rsidRDefault="00C64AAD" w:rsidP="00A36313">
      <w:pPr>
        <w:spacing w:after="0" w:line="240" w:lineRule="auto"/>
        <w:ind w:firstLine="720"/>
        <w:jc w:val="both"/>
        <w:rPr>
          <w:rFonts w:ascii="Arial" w:eastAsia="Arial" w:hAnsi="Arial" w:cs="Arial"/>
          <w:color w:val="000000" w:themeColor="text1"/>
          <w:sz w:val="24"/>
          <w:szCs w:val="24"/>
          <w:lang w:val="mn-MN"/>
        </w:rPr>
      </w:pPr>
    </w:p>
    <w:p w14:paraId="2EE8975C" w14:textId="65FB3B83" w:rsidR="00975090" w:rsidRPr="000504BA" w:rsidRDefault="00F76414" w:rsidP="00A36313">
      <w:pPr>
        <w:spacing w:after="0" w:line="240" w:lineRule="auto"/>
        <w:ind w:firstLine="720"/>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Иймд</w:t>
      </w:r>
      <w:r w:rsidR="58F87032" w:rsidRPr="000504BA">
        <w:rPr>
          <w:rFonts w:ascii="Arial" w:eastAsia="Arial" w:hAnsi="Arial" w:cs="Arial"/>
          <w:color w:val="000000" w:themeColor="text1"/>
          <w:sz w:val="24"/>
          <w:szCs w:val="24"/>
          <w:lang w:val="mn-MN"/>
        </w:rPr>
        <w:t>,</w:t>
      </w:r>
      <w:r w:rsidRPr="000504BA">
        <w:rPr>
          <w:rFonts w:ascii="Arial" w:eastAsia="Arial" w:hAnsi="Arial" w:cs="Arial"/>
          <w:color w:val="000000" w:themeColor="text1"/>
          <w:sz w:val="24"/>
          <w:szCs w:val="24"/>
          <w:lang w:val="mn-MN"/>
        </w:rPr>
        <w:t xml:space="preserve"> </w:t>
      </w:r>
      <w:r w:rsidR="00A36DEB" w:rsidRPr="000504BA">
        <w:rPr>
          <w:rFonts w:ascii="Arial" w:eastAsia="Arial" w:hAnsi="Arial" w:cs="Arial"/>
          <w:color w:val="000000" w:themeColor="text1"/>
          <w:sz w:val="24"/>
          <w:szCs w:val="24"/>
          <w:lang w:val="mn-MN"/>
        </w:rPr>
        <w:t>дээрх</w:t>
      </w:r>
      <w:r w:rsidRPr="000504BA">
        <w:rPr>
          <w:rFonts w:ascii="Arial" w:eastAsia="Arial" w:hAnsi="Arial" w:cs="Arial"/>
          <w:color w:val="000000" w:themeColor="text1"/>
          <w:sz w:val="24"/>
          <w:szCs w:val="24"/>
          <w:lang w:val="mn-MN"/>
        </w:rPr>
        <w:t xml:space="preserve"> </w:t>
      </w:r>
      <w:r w:rsidR="5A1EDF4D" w:rsidRPr="000504BA">
        <w:rPr>
          <w:rFonts w:ascii="Arial" w:eastAsia="Arial" w:hAnsi="Arial" w:cs="Arial"/>
          <w:color w:val="000000" w:themeColor="text1"/>
          <w:sz w:val="24"/>
          <w:szCs w:val="24"/>
          <w:lang w:val="mn-MN"/>
        </w:rPr>
        <w:t xml:space="preserve">стратегийн ач холбогдолтой </w:t>
      </w:r>
      <w:r w:rsidRPr="000504BA">
        <w:rPr>
          <w:rFonts w:ascii="Arial" w:eastAsia="Arial" w:hAnsi="Arial" w:cs="Arial"/>
          <w:color w:val="000000" w:themeColor="text1"/>
          <w:sz w:val="24"/>
          <w:szCs w:val="24"/>
          <w:lang w:val="mn-MN"/>
        </w:rPr>
        <w:t>төслүүдийн санхүүжилтийн ашиглалты</w:t>
      </w:r>
      <w:r w:rsidR="295211F0" w:rsidRPr="000504BA">
        <w:rPr>
          <w:rFonts w:ascii="Arial" w:eastAsia="Arial" w:hAnsi="Arial" w:cs="Arial"/>
          <w:color w:val="000000" w:themeColor="text1"/>
          <w:sz w:val="24"/>
          <w:szCs w:val="24"/>
          <w:lang w:val="mn-MN"/>
        </w:rPr>
        <w:t>г нэмэгдүүлэх</w:t>
      </w:r>
      <w:r w:rsidRPr="000504BA">
        <w:rPr>
          <w:rFonts w:ascii="Arial" w:eastAsia="Arial" w:hAnsi="Arial" w:cs="Arial"/>
          <w:color w:val="000000" w:themeColor="text1"/>
          <w:sz w:val="24"/>
          <w:szCs w:val="24"/>
          <w:lang w:val="mn-MN"/>
        </w:rPr>
        <w:t xml:space="preserve"> талаарх зохицуулалтыг хуулиар тодорхойлж, хэрэгжүүлэх</w:t>
      </w:r>
      <w:r w:rsidR="00FD7CBE" w:rsidRPr="000504BA">
        <w:rPr>
          <w:rFonts w:ascii="Arial" w:eastAsia="Arial" w:hAnsi="Arial" w:cs="Arial"/>
          <w:color w:val="000000" w:themeColor="text1"/>
          <w:sz w:val="24"/>
          <w:szCs w:val="24"/>
          <w:lang w:val="mn-MN"/>
        </w:rPr>
        <w:t xml:space="preserve"> нь зүйтэй</w:t>
      </w:r>
      <w:r w:rsidRPr="000504BA">
        <w:rPr>
          <w:rFonts w:ascii="Arial" w:eastAsia="Arial" w:hAnsi="Arial" w:cs="Arial"/>
          <w:color w:val="000000" w:themeColor="text1"/>
          <w:sz w:val="24"/>
          <w:szCs w:val="24"/>
          <w:lang w:val="mn-MN"/>
        </w:rPr>
        <w:t xml:space="preserve"> байна.</w:t>
      </w:r>
    </w:p>
    <w:p w14:paraId="0C3AB058" w14:textId="77777777" w:rsidR="00F76414" w:rsidRPr="000504BA" w:rsidRDefault="00F76414" w:rsidP="00A36313">
      <w:pPr>
        <w:spacing w:after="0" w:line="240" w:lineRule="auto"/>
        <w:ind w:firstLine="720"/>
        <w:jc w:val="both"/>
        <w:rPr>
          <w:rFonts w:ascii="Arial" w:eastAsia="Times New Roman" w:hAnsi="Arial" w:cs="Arial"/>
          <w:noProof/>
          <w:sz w:val="24"/>
          <w:szCs w:val="24"/>
          <w:lang w:val="mn-MN"/>
        </w:rPr>
      </w:pPr>
    </w:p>
    <w:p w14:paraId="6ECCAD6F" w14:textId="0477BF3E" w:rsidR="00817B4C" w:rsidRPr="000504BA" w:rsidRDefault="3FE5E2BD"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А</w:t>
      </w:r>
      <w:r w:rsidR="001266A7" w:rsidRPr="000504BA">
        <w:rPr>
          <w:rFonts w:ascii="Arial" w:eastAsia="Times New Roman" w:hAnsi="Arial" w:cs="Arial"/>
          <w:noProof/>
          <w:sz w:val="24"/>
          <w:szCs w:val="24"/>
          <w:lang w:val="mn-MN"/>
        </w:rPr>
        <w:t>ргачлал</w:t>
      </w:r>
      <w:r w:rsidR="7900D8DF" w:rsidRPr="000504BA">
        <w:rPr>
          <w:rFonts w:ascii="Arial" w:eastAsia="Times New Roman" w:hAnsi="Arial" w:cs="Arial"/>
          <w:noProof/>
          <w:sz w:val="24"/>
          <w:szCs w:val="24"/>
          <w:lang w:val="mn-MN"/>
        </w:rPr>
        <w:t>д</w:t>
      </w:r>
      <w:r w:rsidR="005F4920" w:rsidRPr="000504BA">
        <w:rPr>
          <w:rFonts w:ascii="Arial" w:eastAsia="Times New Roman" w:hAnsi="Arial" w:cs="Arial"/>
          <w:noProof/>
          <w:sz w:val="24"/>
          <w:szCs w:val="24"/>
          <w:lang w:val="mn-MN"/>
        </w:rPr>
        <w:t xml:space="preserve"> заасны дагуу асуудлыг шийдвэрлэх зорилтыг дараах байдлаар тодорхойллоо</w:t>
      </w:r>
      <w:r w:rsidR="64A948B6" w:rsidRPr="000504BA">
        <w:rPr>
          <w:rFonts w:ascii="Arial" w:eastAsia="Times New Roman" w:hAnsi="Arial" w:cs="Arial"/>
          <w:noProof/>
          <w:sz w:val="24"/>
          <w:szCs w:val="24"/>
          <w:lang w:val="mn-MN"/>
        </w:rPr>
        <w:t>:</w:t>
      </w:r>
    </w:p>
    <w:p w14:paraId="1AB186AD" w14:textId="77777777" w:rsidR="005F4920" w:rsidRPr="000504BA" w:rsidRDefault="005F4920" w:rsidP="001F1EDB">
      <w:pPr>
        <w:spacing w:after="0" w:line="240" w:lineRule="auto"/>
        <w:ind w:firstLine="720"/>
        <w:jc w:val="both"/>
        <w:rPr>
          <w:rFonts w:ascii="Arial" w:eastAsia="Times New Roman" w:hAnsi="Arial" w:cs="Arial"/>
          <w:noProof/>
          <w:sz w:val="24"/>
          <w:szCs w:val="24"/>
          <w:lang w:val="mn-MN"/>
        </w:rPr>
      </w:pPr>
    </w:p>
    <w:p w14:paraId="374508E1" w14:textId="5221329F" w:rsidR="00123ADC" w:rsidRDefault="005F4920" w:rsidP="2F67ED1B">
      <w:pPr>
        <w:spacing w:after="0" w:line="240" w:lineRule="auto"/>
        <w:ind w:firstLine="720"/>
        <w:jc w:val="both"/>
        <w:rPr>
          <w:rFonts w:ascii="Arial" w:eastAsia="Times New Roman" w:hAnsi="Arial" w:cs="Arial"/>
          <w:b/>
          <w:bCs/>
          <w:i/>
          <w:iCs/>
          <w:noProof/>
          <w:sz w:val="24"/>
          <w:szCs w:val="24"/>
          <w:lang w:val="mn-MN"/>
        </w:rPr>
      </w:pPr>
      <w:r w:rsidRPr="000504BA">
        <w:rPr>
          <w:rFonts w:ascii="Arial" w:eastAsia="Times New Roman" w:hAnsi="Arial" w:cs="Arial"/>
          <w:b/>
          <w:bCs/>
          <w:i/>
          <w:iCs/>
          <w:noProof/>
          <w:sz w:val="24"/>
          <w:szCs w:val="24"/>
          <w:u w:val="single"/>
          <w:lang w:val="mn-MN"/>
        </w:rPr>
        <w:t>Ерөнхий зорилт:</w:t>
      </w:r>
      <w:r w:rsidRPr="000504BA">
        <w:rPr>
          <w:rFonts w:ascii="Arial" w:eastAsia="Times New Roman" w:hAnsi="Arial" w:cs="Arial"/>
          <w:b/>
          <w:bCs/>
          <w:i/>
          <w:iCs/>
          <w:noProof/>
          <w:sz w:val="24"/>
          <w:szCs w:val="24"/>
          <w:lang w:val="mn-MN"/>
        </w:rPr>
        <w:t xml:space="preserve"> </w:t>
      </w:r>
    </w:p>
    <w:p w14:paraId="2F7CBC56" w14:textId="77777777" w:rsidR="00DF4C2C" w:rsidRPr="000504BA" w:rsidRDefault="00DF4C2C" w:rsidP="2F67ED1B">
      <w:pPr>
        <w:spacing w:after="0" w:line="240" w:lineRule="auto"/>
        <w:ind w:firstLine="720"/>
        <w:jc w:val="both"/>
        <w:rPr>
          <w:rFonts w:ascii="Arial" w:eastAsia="Times New Roman" w:hAnsi="Arial" w:cs="Arial"/>
          <w:b/>
          <w:bCs/>
          <w:i/>
          <w:iCs/>
          <w:noProof/>
          <w:sz w:val="24"/>
          <w:szCs w:val="24"/>
          <w:lang w:val="mn-MN"/>
        </w:rPr>
      </w:pPr>
    </w:p>
    <w:p w14:paraId="00E90E69" w14:textId="41813589" w:rsidR="00A632A3" w:rsidRPr="000504BA" w:rsidRDefault="16C85587" w:rsidP="2F67ED1B">
      <w:pPr>
        <w:spacing w:after="0" w:line="240" w:lineRule="auto"/>
        <w:ind w:firstLine="720"/>
        <w:jc w:val="both"/>
        <w:rPr>
          <w:rFonts w:ascii="Arial" w:eastAsia="Times New Roman" w:hAnsi="Arial" w:cs="Arial"/>
          <w:b/>
          <w:bCs/>
          <w:i/>
          <w:iCs/>
          <w:noProof/>
          <w:sz w:val="24"/>
          <w:szCs w:val="24"/>
          <w:lang w:val="mn-MN"/>
        </w:rPr>
      </w:pPr>
      <w:r w:rsidRPr="000504BA">
        <w:rPr>
          <w:rFonts w:ascii="Arial" w:eastAsia="Arial" w:hAnsi="Arial" w:cs="Arial"/>
          <w:sz w:val="24"/>
          <w:szCs w:val="24"/>
          <w:lang w:val="mn-MN"/>
        </w:rPr>
        <w:t xml:space="preserve">Төсвийн тухай хуулиар жил бүр тогтоодог гадаад зээлийн ашиглалтын </w:t>
      </w:r>
      <w:r w:rsidR="00CF15F6" w:rsidRPr="000504BA">
        <w:rPr>
          <w:rFonts w:ascii="Arial" w:eastAsia="Arial" w:hAnsi="Arial" w:cs="Arial"/>
          <w:sz w:val="24"/>
          <w:szCs w:val="24"/>
          <w:lang w:val="mn-MN"/>
        </w:rPr>
        <w:t>хязгаарлалтад</w:t>
      </w:r>
      <w:r w:rsidRPr="000504BA">
        <w:rPr>
          <w:rFonts w:ascii="Arial" w:eastAsia="Arial" w:hAnsi="Arial" w:cs="Arial"/>
          <w:sz w:val="24"/>
          <w:szCs w:val="24"/>
          <w:lang w:val="mn-MN"/>
        </w:rPr>
        <w:t xml:space="preserve"> </w:t>
      </w:r>
      <w:r w:rsidR="00CA7597" w:rsidRPr="000504BA">
        <w:rPr>
          <w:rFonts w:ascii="Arial" w:eastAsia="Arial" w:hAnsi="Arial" w:cs="Arial"/>
          <w:sz w:val="24"/>
          <w:szCs w:val="24"/>
          <w:lang w:val="mn-MN"/>
        </w:rPr>
        <w:t>хамаарахгүй</w:t>
      </w:r>
      <w:r w:rsidRPr="000504BA">
        <w:rPr>
          <w:rFonts w:ascii="Arial" w:eastAsia="Arial" w:hAnsi="Arial" w:cs="Arial"/>
          <w:sz w:val="24"/>
          <w:szCs w:val="24"/>
          <w:lang w:val="mn-MN"/>
        </w:rPr>
        <w:t>й байх тусгай нөхцөлийг хуульчилж, стратегийн ач холбогдол бүхий дээрх төслүүдийг гадаад зээлийн эх үүсвэрээр тогтвортой, саадгүй санхүүжүүлэх эрх зүйн үндсийг бүрдүүлэх. Ингэснээр төслийн хэрэгжилтийг шуурхай болгож, зээлийн үр өгөөжийг нэмэгдүүлэх, Монгол Улсын эдийн засгийн бие даасан байдал, эрчим хүч, шатахууны хараат байдлыг бууруулах эрх зүйн нөхцөлийг бүрдүүлэх юм.</w:t>
      </w:r>
    </w:p>
    <w:p w14:paraId="6DDD1E9A" w14:textId="3809CFE0" w:rsidR="00A632A3" w:rsidRPr="000504BA" w:rsidRDefault="00A632A3" w:rsidP="2F67ED1B">
      <w:pPr>
        <w:spacing w:after="0" w:line="240" w:lineRule="auto"/>
        <w:ind w:firstLine="720"/>
        <w:jc w:val="both"/>
        <w:rPr>
          <w:rFonts w:ascii="Arial" w:eastAsia="Arial" w:hAnsi="Arial" w:cs="Arial"/>
          <w:sz w:val="24"/>
          <w:szCs w:val="24"/>
          <w:lang w:val="mn-MN"/>
        </w:rPr>
      </w:pPr>
    </w:p>
    <w:p w14:paraId="3DA6B5DD" w14:textId="6776162E" w:rsidR="00A632A3" w:rsidRPr="000504BA" w:rsidRDefault="16C85587" w:rsidP="2F67ED1B">
      <w:pPr>
        <w:spacing w:after="0" w:line="240" w:lineRule="auto"/>
        <w:ind w:firstLine="720"/>
        <w:jc w:val="both"/>
        <w:rPr>
          <w:rFonts w:ascii="Arial" w:eastAsia="Times New Roman" w:hAnsi="Arial" w:cs="Arial"/>
          <w:b/>
          <w:bCs/>
          <w:i/>
          <w:iCs/>
          <w:noProof/>
          <w:sz w:val="24"/>
          <w:szCs w:val="24"/>
          <w:lang w:val="mn-MN"/>
        </w:rPr>
      </w:pPr>
      <w:r w:rsidRPr="000504BA">
        <w:rPr>
          <w:rFonts w:ascii="Arial" w:eastAsiaTheme="majorEastAsia" w:hAnsi="Arial" w:cs="Arial"/>
          <w:b/>
          <w:bCs/>
          <w:noProof/>
          <w:color w:val="1F4D78"/>
          <w:lang w:val="mn-MN"/>
        </w:rPr>
        <w:br w:type="page"/>
      </w:r>
    </w:p>
    <w:p w14:paraId="13A014B3" w14:textId="3152ADF3" w:rsidR="00817B4C" w:rsidRPr="000504BA" w:rsidRDefault="00817B4C" w:rsidP="00942F4B">
      <w:pPr>
        <w:pStyle w:val="Heading1"/>
        <w:rPr>
          <w:rFonts w:eastAsiaTheme="minorEastAsia" w:cs="Arial"/>
          <w:lang w:val="mn-MN" w:eastAsia="ja-JP"/>
        </w:rPr>
      </w:pPr>
      <w:bookmarkStart w:id="14" w:name="_Toc229160622"/>
      <w:r w:rsidRPr="000504BA">
        <w:rPr>
          <w:rFonts w:eastAsiaTheme="minorEastAsia" w:cs="Arial"/>
          <w:lang w:val="mn-MN" w:eastAsia="ja-JP"/>
        </w:rPr>
        <w:lastRenderedPageBreak/>
        <w:t>ГУРАВ.</w:t>
      </w:r>
      <w:r w:rsidR="00F33268" w:rsidRPr="000504BA">
        <w:rPr>
          <w:rFonts w:eastAsiaTheme="minorEastAsia" w:cs="Arial"/>
          <w:lang w:val="mn-MN" w:eastAsia="ja-JP"/>
        </w:rPr>
        <w:t xml:space="preserve"> </w:t>
      </w:r>
      <w:r w:rsidRPr="000504BA">
        <w:rPr>
          <w:rFonts w:eastAsiaTheme="minorEastAsia" w:cs="Arial"/>
          <w:lang w:val="mn-MN" w:eastAsia="ja-JP"/>
        </w:rPr>
        <w:t>АСУУДЛЫГ ЗОХИЦУУЛАХ ХУВИЛБАРУУД, ТЭДГЭЭРИЙН ХАРЬЦУУЛАЛТ</w:t>
      </w:r>
      <w:bookmarkEnd w:id="14"/>
    </w:p>
    <w:p w14:paraId="00447B38" w14:textId="77777777" w:rsidR="00817B4C" w:rsidRPr="000504BA" w:rsidRDefault="00817B4C" w:rsidP="00584FE8">
      <w:pPr>
        <w:spacing w:after="0" w:line="240" w:lineRule="auto"/>
        <w:jc w:val="both"/>
        <w:rPr>
          <w:rFonts w:ascii="Arial" w:eastAsia="Times New Roman" w:hAnsi="Arial" w:cs="Arial"/>
          <w:noProof/>
          <w:sz w:val="24"/>
          <w:szCs w:val="24"/>
          <w:lang w:val="mn-MN"/>
        </w:rPr>
      </w:pPr>
    </w:p>
    <w:p w14:paraId="75DE6FA8" w14:textId="5F51F05A" w:rsidR="000D3998" w:rsidRPr="000504BA" w:rsidRDefault="00A94974" w:rsidP="00DF4C2C">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Хууль тогтоомжийн тухай хууль</w:t>
      </w:r>
      <w:r w:rsidR="753A5683" w:rsidRPr="000504BA">
        <w:rPr>
          <w:rFonts w:ascii="Arial" w:eastAsia="Times New Roman" w:hAnsi="Arial" w:cs="Arial"/>
          <w:sz w:val="24"/>
          <w:szCs w:val="24"/>
          <w:lang w:val="mn-MN"/>
        </w:rPr>
        <w:t xml:space="preserve"> болон А</w:t>
      </w:r>
      <w:r w:rsidRPr="000504BA">
        <w:rPr>
          <w:rFonts w:ascii="Arial" w:eastAsia="Times New Roman" w:hAnsi="Arial" w:cs="Arial"/>
          <w:sz w:val="24"/>
          <w:szCs w:val="24"/>
          <w:lang w:val="mn-MN"/>
        </w:rPr>
        <w:t>ргачлалын дагуу асуудлыг шийдвэрлэх боломжтой хувилбаруудыг тогтоож, Аргачлалын 5-д заасны дагуу зорилгод хүрэх байдал буюу “</w:t>
      </w:r>
      <w:r w:rsidR="005709C4" w:rsidRPr="000504BA">
        <w:rPr>
          <w:rFonts w:ascii="Arial" w:eastAsia="SimSun" w:hAnsi="Arial" w:cs="Arial"/>
          <w:color w:val="000000" w:themeColor="text1"/>
          <w:sz w:val="24"/>
          <w:szCs w:val="24"/>
          <w:lang w:val="mn-MN"/>
        </w:rPr>
        <w:t>Монгол Улсын Их Хурлаас соёрхон баталсан, үндэсний аюулгүй байдлыг хангах, Монгол Улсын Засгийн газрын 2024-2028 оны үйл ажиллагааны хөтөлбөр, 14 мега төслийн жагсаалтад тусгагдсан, импортыг орлох, үйл ажиллагааны орлогоороо зардлаа нөхөх, нийгэм, эдийн засгийн ач холбогдол үр ашиг бүхий Газрын тос боловсруулах үйлдвэр, Эрдэнэбүрэнгийн усан цахилгаан станцтөслүүдийг бүрэн хэрэгжиж дуусах хүртэлх хугацаанд гадаад зээлийн эх үүсвэрээр саадгүй, тогтвортой санхүүжүүлэх эрх зүйн үндсийг бүрдүүлэх</w:t>
      </w:r>
      <w:r w:rsidRPr="000504BA">
        <w:rPr>
          <w:rFonts w:ascii="Arial" w:eastAsia="Times New Roman" w:hAnsi="Arial" w:cs="Arial"/>
          <w:sz w:val="24"/>
          <w:szCs w:val="24"/>
          <w:lang w:val="mn-MN"/>
        </w:rPr>
        <w:t>”</w:t>
      </w:r>
      <w:r w:rsidR="00B430FF" w:rsidRPr="000504BA">
        <w:rPr>
          <w:rFonts w:ascii="Arial" w:eastAsia="Times New Roman" w:hAnsi="Arial" w:cs="Arial"/>
          <w:sz w:val="24"/>
          <w:szCs w:val="24"/>
          <w:lang w:val="mn-MN"/>
        </w:rPr>
        <w:t xml:space="preserve"> </w:t>
      </w:r>
      <w:r w:rsidR="0074372E" w:rsidRPr="000504BA">
        <w:rPr>
          <w:rFonts w:ascii="Arial" w:eastAsia="Times New Roman" w:hAnsi="Arial" w:cs="Arial"/>
          <w:sz w:val="24"/>
          <w:szCs w:val="24"/>
          <w:lang w:val="mn-MN"/>
        </w:rPr>
        <w:t xml:space="preserve">зорилгыг </w:t>
      </w:r>
      <w:r w:rsidR="001A4E35" w:rsidRPr="000504BA">
        <w:rPr>
          <w:rFonts w:ascii="Arial" w:eastAsia="Times New Roman" w:hAnsi="Arial" w:cs="Arial"/>
          <w:sz w:val="24"/>
          <w:szCs w:val="24"/>
          <w:lang w:val="mn-MN"/>
        </w:rPr>
        <w:t>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2460C1B4" w14:textId="77777777" w:rsidR="00A463A7" w:rsidRPr="000504BA" w:rsidRDefault="00A463A7" w:rsidP="003A24B1">
      <w:pPr>
        <w:pStyle w:val="Heading2"/>
        <w:rPr>
          <w:rFonts w:cs="Arial"/>
          <w:lang w:val="mn-MN"/>
        </w:rPr>
      </w:pPr>
      <w:bookmarkStart w:id="15" w:name="_Toc229160623"/>
      <w:r w:rsidRPr="000504BA">
        <w:rPr>
          <w:rFonts w:cs="Arial"/>
          <w:lang w:val="mn-MN"/>
        </w:rPr>
        <w:t>3.1. Тэг хувилбар буюу шинээр зохицуулалт хийхээс татгалзах:</w:t>
      </w:r>
      <w:bookmarkEnd w:id="15"/>
    </w:p>
    <w:p w14:paraId="791F98C5" w14:textId="657EA6FA" w:rsidR="00F44F26" w:rsidRPr="000504BA" w:rsidRDefault="00F44F26" w:rsidP="00DF4C2C">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sz w:val="24"/>
          <w:szCs w:val="24"/>
          <w:lang w:val="mn-MN"/>
        </w:rPr>
        <w:t>Одоо хүчин төгөлдөр мөрдөгдөж буй Төсвийн тухай хуулийн зохицуулалтын хүрээнд гадаад зээлийн ашиглалтыг шаардлагатай хэмжээнд хүргэх боломж хязгаарлагдмал байна.</w:t>
      </w:r>
      <w:r w:rsidR="00750CE3" w:rsidRPr="000504BA">
        <w:rPr>
          <w:rFonts w:ascii="Arial" w:eastAsia="Times New Roman" w:hAnsi="Arial" w:cs="Arial"/>
          <w:sz w:val="24"/>
          <w:szCs w:val="24"/>
          <w:lang w:val="mn-MN"/>
        </w:rPr>
        <w:t xml:space="preserve"> Тодруулбал, жил бүр батла</w:t>
      </w:r>
      <w:r w:rsidR="00750CE3" w:rsidRPr="000504BA">
        <w:rPr>
          <w:rFonts w:ascii="Arial" w:eastAsia="Times New Roman" w:hAnsi="Arial" w:cs="Arial"/>
          <w:noProof/>
          <w:sz w:val="24"/>
          <w:szCs w:val="24"/>
          <w:lang w:val="mn-MN"/>
        </w:rPr>
        <w:t xml:space="preserve">гддаг зээлийн ашиглалтын дээд хязгаар нь </w:t>
      </w:r>
      <w:r w:rsidR="007F4F29" w:rsidRPr="000504BA">
        <w:rPr>
          <w:rFonts w:ascii="Arial" w:eastAsia="Times New Roman" w:hAnsi="Arial" w:cs="Arial"/>
          <w:noProof/>
          <w:sz w:val="24"/>
          <w:szCs w:val="24"/>
          <w:lang w:val="mn-MN"/>
        </w:rPr>
        <w:t>стратегийн ач холбогдолтой томоохон</w:t>
      </w:r>
      <w:r w:rsidR="00750CE3" w:rsidRPr="000504BA">
        <w:rPr>
          <w:rFonts w:ascii="Arial" w:eastAsia="Times New Roman" w:hAnsi="Arial" w:cs="Arial"/>
          <w:noProof/>
          <w:sz w:val="24"/>
          <w:szCs w:val="24"/>
          <w:lang w:val="mn-MN"/>
        </w:rPr>
        <w:t xml:space="preserve"> төслүүдийг тогтвортой, тасралтгүй санхүүжүүлэх нөхцөлийг хангаж чадахгүй байгаа нь эдгээр төслийн хэрэгжилтэд шууд сөрөг нөлөө үзүүлж байна. Үүнээс үүдэн төслийн санхүүжилт хойшлох, гүйцэтгэл удаашрах, хугацаа хэтрэх, хүүгийн зардал нэмэгдэх, цаашлаад төслийн үр өгөөж буурах эрсдэл үүсэж байгаа тул энэ хувилбар нь бодит үр дүн авчрах боломжгүй гэж үзэж байна.</w:t>
      </w:r>
    </w:p>
    <w:p w14:paraId="5C8C267C" w14:textId="243ABFDD" w:rsidR="00A463A7" w:rsidRPr="000504BA" w:rsidRDefault="00A463A7" w:rsidP="003A24B1">
      <w:pPr>
        <w:pStyle w:val="Heading2"/>
        <w:rPr>
          <w:rFonts w:cs="Arial"/>
          <w:noProof/>
          <w:lang w:val="mn-MN"/>
        </w:rPr>
      </w:pPr>
      <w:bookmarkStart w:id="16" w:name="_Toc229160624"/>
      <w:r w:rsidRPr="000504BA">
        <w:rPr>
          <w:rFonts w:cs="Arial"/>
          <w:noProof/>
          <w:lang w:val="mn-MN"/>
        </w:rPr>
        <w:t xml:space="preserve">3.2. </w:t>
      </w:r>
      <w:r w:rsidR="00697E79" w:rsidRPr="000504BA">
        <w:rPr>
          <w:rFonts w:cs="Arial"/>
          <w:noProof/>
          <w:lang w:val="mn-MN"/>
        </w:rPr>
        <w:t>Хэвлэл мэдээллийн хэрэгслээр ухуулга, сурталчилгаа хийх</w:t>
      </w:r>
      <w:r w:rsidRPr="000504BA">
        <w:rPr>
          <w:rFonts w:cs="Arial"/>
          <w:noProof/>
          <w:lang w:val="mn-MN"/>
        </w:rPr>
        <w:t>:</w:t>
      </w:r>
      <w:bookmarkEnd w:id="16"/>
      <w:r w:rsidRPr="000504BA">
        <w:rPr>
          <w:rFonts w:cs="Arial"/>
          <w:noProof/>
          <w:lang w:val="mn-MN"/>
        </w:rPr>
        <w:t xml:space="preserve"> </w:t>
      </w:r>
    </w:p>
    <w:p w14:paraId="2F3280E2" w14:textId="6A03D494" w:rsidR="00CE5BDC" w:rsidRPr="000504BA" w:rsidRDefault="00CE5BDC" w:rsidP="00F10B98">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Гадаад зээлээр хэрэгжиж буй стратегийн төслүүдийн ач холбогдлыг олон нийтэд таниулах, төрийн бодлогын ойлголтыг нэмэгдүүлэх зорилгоор хэвлэл мэдээллийн хэрэгслээр ухуулга, сурталчилгаа хийх нь тодорхой хэмжээнд нийгмийн ойлголтыг сайжруулах эерэг үр нөлөөтэй байж болох ч энэ нь эрх зүйн бодит зохицуулалт үүсгэхгүй. Өөрөөр хэлбэл, хэвлэл мэдээллийн арга хэмжээ нь Төсвийн тухай хуулийн хязгаарлалтыг даван туулах, гадаад зээлийг шаардлагатай хэмжээнд тогтвортой ашиглах эрх зүйн үндэс бүрдүүлэхэд хангалтгүй бөгөөд асуудлыг шийдвэрлэх бодит гарц болж чадахгүй юм. Иймд энэхүү хувилбар нь асуудлын мөн чанарыг шийдвэрлэх чадамжгүй, бодит үр дүн өгөх боломжгүй гэж дүгнэж байна.</w:t>
      </w:r>
    </w:p>
    <w:p w14:paraId="66104A8A" w14:textId="73259385" w:rsidR="00A463A7" w:rsidRPr="000504BA" w:rsidRDefault="00A463A7" w:rsidP="003A24B1">
      <w:pPr>
        <w:pStyle w:val="Heading2"/>
        <w:rPr>
          <w:rFonts w:cs="Arial"/>
          <w:noProof/>
          <w:lang w:val="mn-MN"/>
        </w:rPr>
      </w:pPr>
      <w:bookmarkStart w:id="17" w:name="_Toc229160625"/>
      <w:r w:rsidRPr="000504BA">
        <w:rPr>
          <w:rFonts w:cs="Arial"/>
          <w:noProof/>
          <w:lang w:val="mn-MN"/>
        </w:rPr>
        <w:t>3.3.</w:t>
      </w:r>
      <w:r w:rsidR="00735A06" w:rsidRPr="000504BA">
        <w:rPr>
          <w:rFonts w:cs="Arial"/>
          <w:noProof/>
          <w:lang w:val="mn-MN"/>
        </w:rPr>
        <w:t xml:space="preserve"> </w:t>
      </w:r>
      <w:r w:rsidRPr="000504BA">
        <w:rPr>
          <w:rFonts w:cs="Arial"/>
          <w:noProof/>
          <w:lang w:val="mn-MN"/>
        </w:rPr>
        <w:t>Зах зээлийн эдийн засгийн хэрэгслийг ашиглан төрөөс зохицуулах:</w:t>
      </w:r>
      <w:bookmarkEnd w:id="17"/>
    </w:p>
    <w:p w14:paraId="539EFB8C" w14:textId="57355C62" w:rsidR="00A463A7" w:rsidRPr="000504BA" w:rsidRDefault="00EF31FE"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Зах зээлийн эдийн засгийн механизмуудыг ашиглах нь тодорхой үр өгөөж, нөлөөллийг тооцоолох боломжгүй байдаг. Хэдийгээр татвар, урамшууллын механизм ашиглах боломжтой ч эдгээр нь төслийн хэрэгжилтэд тодорхой үр дүн авчрахгүй. </w:t>
      </w:r>
      <w:r w:rsidR="6F717AB0" w:rsidRPr="000504BA">
        <w:rPr>
          <w:rFonts w:ascii="Arial" w:eastAsia="Times New Roman" w:hAnsi="Arial" w:cs="Arial"/>
          <w:noProof/>
          <w:sz w:val="24"/>
          <w:szCs w:val="24"/>
          <w:lang w:val="mn-MN"/>
        </w:rPr>
        <w:t>Тандан судалгаагаар тавьж буй з</w:t>
      </w:r>
      <w:r w:rsidRPr="000504BA">
        <w:rPr>
          <w:rFonts w:ascii="Arial" w:eastAsia="Times New Roman" w:hAnsi="Arial" w:cs="Arial"/>
          <w:noProof/>
          <w:sz w:val="24"/>
          <w:szCs w:val="24"/>
          <w:lang w:val="mn-MN"/>
        </w:rPr>
        <w:t>орилгод нийцэхгүй бөгөөд үр дүн нь бага.</w:t>
      </w:r>
    </w:p>
    <w:p w14:paraId="6D208A19" w14:textId="77777777" w:rsidR="00EF31FE" w:rsidRPr="000504BA" w:rsidRDefault="00EF31FE" w:rsidP="2F67ED1B">
      <w:pPr>
        <w:spacing w:after="0" w:line="240" w:lineRule="auto"/>
        <w:ind w:firstLine="720"/>
        <w:jc w:val="both"/>
        <w:rPr>
          <w:rFonts w:ascii="Arial" w:eastAsia="Times New Roman" w:hAnsi="Arial" w:cs="Arial"/>
          <w:noProof/>
          <w:sz w:val="24"/>
          <w:szCs w:val="24"/>
          <w:lang w:val="mn-MN"/>
        </w:rPr>
      </w:pPr>
    </w:p>
    <w:p w14:paraId="1524FB89" w14:textId="662D9F83" w:rsidR="00A463A7" w:rsidRPr="000504BA" w:rsidRDefault="00A463A7" w:rsidP="003A24B1">
      <w:pPr>
        <w:pStyle w:val="Heading2"/>
        <w:rPr>
          <w:rFonts w:cs="Arial"/>
          <w:noProof/>
          <w:lang w:val="mn-MN"/>
        </w:rPr>
      </w:pPr>
      <w:bookmarkStart w:id="18" w:name="_Toc229160626"/>
      <w:r w:rsidRPr="000504BA">
        <w:rPr>
          <w:rFonts w:cs="Arial"/>
          <w:noProof/>
          <w:lang w:val="mn-MN"/>
        </w:rPr>
        <w:lastRenderedPageBreak/>
        <w:t>3.4.</w:t>
      </w:r>
      <w:r w:rsidR="00C01B68" w:rsidRPr="000504BA">
        <w:rPr>
          <w:rFonts w:cs="Arial"/>
          <w:noProof/>
          <w:lang w:val="mn-MN"/>
        </w:rPr>
        <w:t xml:space="preserve"> </w:t>
      </w:r>
      <w:r w:rsidRPr="000504BA">
        <w:rPr>
          <w:rFonts w:cs="Arial"/>
          <w:noProof/>
          <w:lang w:val="mn-MN"/>
        </w:rPr>
        <w:t xml:space="preserve">Төрөөс </w:t>
      </w:r>
      <w:r w:rsidR="00C01B68" w:rsidRPr="000504BA">
        <w:rPr>
          <w:rFonts w:cs="Arial"/>
          <w:noProof/>
          <w:lang w:val="mn-MN"/>
        </w:rPr>
        <w:t xml:space="preserve">шууд </w:t>
      </w:r>
      <w:r w:rsidRPr="000504BA">
        <w:rPr>
          <w:rFonts w:cs="Arial"/>
          <w:noProof/>
          <w:lang w:val="mn-MN"/>
        </w:rPr>
        <w:t xml:space="preserve">санхүүгийн </w:t>
      </w:r>
      <w:r w:rsidR="00C01B68" w:rsidRPr="000504BA">
        <w:rPr>
          <w:rFonts w:cs="Arial"/>
          <w:noProof/>
          <w:lang w:val="mn-MN"/>
        </w:rPr>
        <w:t>дэмжлэг үзүүлэх</w:t>
      </w:r>
      <w:r w:rsidR="003925FA" w:rsidRPr="000504BA">
        <w:rPr>
          <w:rFonts w:cs="Arial"/>
          <w:noProof/>
          <w:lang w:val="mn-MN"/>
        </w:rPr>
        <w:t>:</w:t>
      </w:r>
      <w:bookmarkEnd w:id="18"/>
    </w:p>
    <w:p w14:paraId="6FB7FBC1" w14:textId="2D4EC5E7" w:rsidR="006E1CDD" w:rsidRPr="000504BA" w:rsidRDefault="006C4456"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Стратегийн ач холбогдол бүхий Эрдэнэбүрэнгийн усан цахилгаан станц</w:t>
      </w:r>
      <w:r w:rsidR="00746AF1" w:rsidRPr="000504BA">
        <w:rPr>
          <w:rFonts w:ascii="Arial" w:eastAsia="Times New Roman" w:hAnsi="Arial" w:cs="Arial"/>
          <w:noProof/>
          <w:sz w:val="24"/>
          <w:szCs w:val="24"/>
          <w:lang w:val="mn-MN"/>
        </w:rPr>
        <w:t xml:space="preserve"> барих төсөл</w:t>
      </w:r>
      <w:r w:rsidRPr="000504BA">
        <w:rPr>
          <w:rFonts w:ascii="Arial" w:eastAsia="Times New Roman" w:hAnsi="Arial" w:cs="Arial"/>
          <w:noProof/>
          <w:sz w:val="24"/>
          <w:szCs w:val="24"/>
          <w:lang w:val="mn-MN"/>
        </w:rPr>
        <w:t>, Газрын тос боловсруулах үйлдвэр</w:t>
      </w:r>
      <w:r w:rsidR="00746AF1" w:rsidRPr="000504BA">
        <w:rPr>
          <w:rFonts w:ascii="Arial" w:eastAsia="Times New Roman" w:hAnsi="Arial" w:cs="Arial"/>
          <w:noProof/>
          <w:sz w:val="24"/>
          <w:szCs w:val="24"/>
          <w:lang w:val="mn-MN"/>
        </w:rPr>
        <w:t xml:space="preserve"> барих төслүүд </w:t>
      </w:r>
      <w:r w:rsidRPr="000504BA">
        <w:rPr>
          <w:rFonts w:ascii="Arial" w:eastAsia="Times New Roman" w:hAnsi="Arial" w:cs="Arial"/>
          <w:noProof/>
          <w:sz w:val="24"/>
          <w:szCs w:val="24"/>
          <w:lang w:val="mn-MN"/>
        </w:rPr>
        <w:t>нь өртөг өндөртэй, олон улсын зээл</w:t>
      </w:r>
      <w:r w:rsidR="00746AF1" w:rsidRPr="000504BA">
        <w:rPr>
          <w:rFonts w:ascii="Arial" w:eastAsia="Times New Roman" w:hAnsi="Arial" w:cs="Arial"/>
          <w:noProof/>
          <w:sz w:val="24"/>
          <w:szCs w:val="24"/>
          <w:lang w:val="mn-MN"/>
        </w:rPr>
        <w:t>ийн</w:t>
      </w:r>
      <w:r w:rsidRPr="000504BA">
        <w:rPr>
          <w:rFonts w:ascii="Arial" w:eastAsia="Times New Roman" w:hAnsi="Arial" w:cs="Arial"/>
          <w:noProof/>
          <w:sz w:val="24"/>
          <w:szCs w:val="24"/>
          <w:lang w:val="mn-MN"/>
        </w:rPr>
        <w:t xml:space="preserve"> эх үүсвэрээр санхүүжиж буй томоохон бүтээн байгуулалтууд юм. </w:t>
      </w:r>
    </w:p>
    <w:p w14:paraId="540707E2" w14:textId="279470E6" w:rsidR="006E1CDD" w:rsidRPr="000504BA" w:rsidRDefault="006E1CDD" w:rsidP="2F67ED1B">
      <w:pPr>
        <w:spacing w:after="0" w:line="240" w:lineRule="auto"/>
        <w:ind w:firstLine="720"/>
        <w:jc w:val="both"/>
        <w:rPr>
          <w:rFonts w:ascii="Arial" w:eastAsia="Times New Roman" w:hAnsi="Arial" w:cs="Arial"/>
          <w:noProof/>
          <w:sz w:val="24"/>
          <w:szCs w:val="24"/>
          <w:lang w:val="mn-MN"/>
        </w:rPr>
      </w:pPr>
    </w:p>
    <w:p w14:paraId="190F40DC" w14:textId="6708DE54" w:rsidR="006E1CDD" w:rsidRPr="000504BA" w:rsidRDefault="006C4456"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Эдгээр төслүүдийг улсын төсвөөс шууд санхүүжүүлэх нь Монгол Улсын төсвийн өнөөгийн нөхцөл байдал, санхүүгийн багтаамжийг харгалзан үзвэл бодитоор хэрэгжих боломжгүй хувилбар юм. Үүнээс гадна, ийм шийдвэр нь төсвийн алдагдлыг нэмэгдүүлж, макро эдийн засгийн тогтвортой байдалд сөргөөр нөлөөлөх эрсдэл дагуулна. </w:t>
      </w:r>
    </w:p>
    <w:p w14:paraId="06FCC459" w14:textId="22E2D705" w:rsidR="006E1CDD" w:rsidRPr="000504BA" w:rsidRDefault="006E1CDD" w:rsidP="2F67ED1B">
      <w:pPr>
        <w:spacing w:after="0" w:line="240" w:lineRule="auto"/>
        <w:ind w:firstLine="720"/>
        <w:jc w:val="both"/>
        <w:rPr>
          <w:rFonts w:ascii="Arial" w:eastAsia="Times New Roman" w:hAnsi="Arial" w:cs="Arial"/>
          <w:noProof/>
          <w:sz w:val="24"/>
          <w:szCs w:val="24"/>
          <w:lang w:val="mn-MN"/>
        </w:rPr>
      </w:pPr>
    </w:p>
    <w:p w14:paraId="6DF47AD8" w14:textId="545133EB" w:rsidR="006E1CDD" w:rsidRPr="000504BA" w:rsidRDefault="006C4456" w:rsidP="2F67ED1B">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Иймд төрөөс шууд санхүүгийн дэмжлэг үзүүлэх хувилбар нь бодит нөхцөлд тохиромжгүй, үр дүнгүйд тооцогдож байна.</w:t>
      </w:r>
    </w:p>
    <w:p w14:paraId="3E0EDE96" w14:textId="77777777" w:rsidR="006C4456" w:rsidRPr="000504BA" w:rsidRDefault="006C4456" w:rsidP="2F67ED1B">
      <w:pPr>
        <w:spacing w:after="0" w:line="240" w:lineRule="auto"/>
        <w:jc w:val="both"/>
        <w:rPr>
          <w:rFonts w:ascii="Arial" w:eastAsia="Times New Roman" w:hAnsi="Arial" w:cs="Arial"/>
          <w:i/>
          <w:iCs/>
          <w:noProof/>
          <w:sz w:val="24"/>
          <w:szCs w:val="24"/>
          <w:lang w:val="mn-MN"/>
        </w:rPr>
      </w:pPr>
    </w:p>
    <w:p w14:paraId="33D4FFFF" w14:textId="75B51C59" w:rsidR="00A463A7" w:rsidRPr="000504BA" w:rsidRDefault="00A463A7" w:rsidP="003A24B1">
      <w:pPr>
        <w:pStyle w:val="Heading2"/>
        <w:rPr>
          <w:rFonts w:cs="Arial"/>
          <w:lang w:val="mn-MN"/>
        </w:rPr>
      </w:pPr>
      <w:bookmarkStart w:id="19" w:name="_Toc229160627"/>
      <w:r w:rsidRPr="000504BA">
        <w:rPr>
          <w:rFonts w:cs="Arial"/>
          <w:noProof/>
          <w:lang w:val="mn-MN"/>
        </w:rPr>
        <w:t>3.5. Төрийн бус байгууллага, хувийн хэ</w:t>
      </w:r>
      <w:r w:rsidRPr="000504BA">
        <w:rPr>
          <w:rFonts w:cs="Arial"/>
          <w:lang w:val="mn-MN"/>
        </w:rPr>
        <w:t>вшлээр тодорхой чиг үүргийг</w:t>
      </w:r>
      <w:r w:rsidR="19E15D16" w:rsidRPr="000504BA">
        <w:rPr>
          <w:rFonts w:cs="Arial"/>
          <w:lang w:val="mn-MN"/>
        </w:rPr>
        <w:t xml:space="preserve">   </w:t>
      </w:r>
      <w:r w:rsidRPr="000504BA">
        <w:rPr>
          <w:rFonts w:cs="Arial"/>
          <w:lang w:val="mn-MN"/>
        </w:rPr>
        <w:t>гүйцэтгүүлэх</w:t>
      </w:r>
      <w:bookmarkEnd w:id="19"/>
    </w:p>
    <w:p w14:paraId="5F09088D" w14:textId="27CF09F4" w:rsidR="00B60B19" w:rsidRPr="000504BA" w:rsidRDefault="00B60B19" w:rsidP="2F67ED1B">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Гадаад зээлийн хөрөнгөөр санхүүжиж буй Эрдэнэбүрэнгийн усан цахилгаан станц</w:t>
      </w:r>
      <w:r w:rsidR="00746AF1" w:rsidRPr="000504BA">
        <w:rPr>
          <w:rFonts w:ascii="Arial" w:eastAsia="Times New Roman" w:hAnsi="Arial" w:cs="Arial"/>
          <w:sz w:val="24"/>
          <w:szCs w:val="24"/>
          <w:lang w:val="mn-MN"/>
        </w:rPr>
        <w:t xml:space="preserve"> барих төсөл</w:t>
      </w:r>
      <w:r w:rsidRPr="000504BA">
        <w:rPr>
          <w:rFonts w:ascii="Arial" w:eastAsia="Times New Roman" w:hAnsi="Arial" w:cs="Arial"/>
          <w:sz w:val="24"/>
          <w:szCs w:val="24"/>
          <w:lang w:val="mn-MN"/>
        </w:rPr>
        <w:t>, Газрын тос боловсруулах үйлдвэр</w:t>
      </w:r>
      <w:r w:rsidR="00746AF1" w:rsidRPr="000504BA">
        <w:rPr>
          <w:rFonts w:ascii="Arial" w:eastAsia="Times New Roman" w:hAnsi="Arial" w:cs="Arial"/>
          <w:sz w:val="24"/>
          <w:szCs w:val="24"/>
          <w:lang w:val="mn-MN"/>
        </w:rPr>
        <w:t xml:space="preserve"> барих</w:t>
      </w:r>
      <w:r w:rsidR="10369B47" w:rsidRPr="000504BA">
        <w:rPr>
          <w:rFonts w:ascii="Arial" w:eastAsia="Times New Roman" w:hAnsi="Arial" w:cs="Arial"/>
          <w:sz w:val="24"/>
          <w:szCs w:val="24"/>
          <w:lang w:val="mn-MN"/>
        </w:rPr>
        <w:t xml:space="preserve"> </w:t>
      </w:r>
      <w:r w:rsidRPr="000504BA">
        <w:rPr>
          <w:rFonts w:ascii="Arial" w:eastAsia="Times New Roman" w:hAnsi="Arial" w:cs="Arial"/>
          <w:sz w:val="24"/>
          <w:szCs w:val="24"/>
          <w:lang w:val="mn-MN"/>
        </w:rPr>
        <w:t xml:space="preserve">төслүүд нь Засгийн газрын оролцоо, баталгаатай хэрэгжиж буй үндэсний хэмжээний стратегийн төслүүд юм. </w:t>
      </w:r>
    </w:p>
    <w:p w14:paraId="6B2D3F3D" w14:textId="00A568A9" w:rsidR="00B60B19" w:rsidRPr="000504BA" w:rsidRDefault="00B60B19" w:rsidP="2F67ED1B">
      <w:pPr>
        <w:spacing w:after="0" w:line="240" w:lineRule="auto"/>
        <w:ind w:firstLine="720"/>
        <w:jc w:val="both"/>
        <w:rPr>
          <w:rFonts w:ascii="Arial" w:eastAsia="Times New Roman" w:hAnsi="Arial" w:cs="Arial"/>
          <w:sz w:val="24"/>
          <w:szCs w:val="24"/>
          <w:lang w:val="mn-MN"/>
        </w:rPr>
      </w:pPr>
    </w:p>
    <w:p w14:paraId="5324C9CA" w14:textId="4CBD9A46" w:rsidR="00B60B19" w:rsidRPr="000504BA" w:rsidRDefault="00B60B19" w:rsidP="2F67ED1B">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Эдгээр төслийг хэрэгжүүлэхтэй холбоотойгоор Монгол Улсын Засгийн газар нь олон улсын зээлийн хэлэлцээр байгуулж, тухайн гэрээ, хэлэлцээрийн дагуу гүйцэтгэлийн баталгаа</w:t>
      </w:r>
      <w:r w:rsidR="009F4BED" w:rsidRPr="000504BA">
        <w:rPr>
          <w:rFonts w:ascii="Arial" w:eastAsia="Times New Roman" w:hAnsi="Arial" w:cs="Arial"/>
          <w:sz w:val="24"/>
          <w:szCs w:val="24"/>
          <w:lang w:val="mn-MN"/>
        </w:rPr>
        <w:t>н</w:t>
      </w:r>
      <w:r w:rsidR="00480B89" w:rsidRPr="000504BA">
        <w:rPr>
          <w:rFonts w:ascii="Arial" w:eastAsia="Times New Roman" w:hAnsi="Arial" w:cs="Arial"/>
          <w:sz w:val="24"/>
          <w:szCs w:val="24"/>
          <w:lang w:val="mn-MN"/>
        </w:rPr>
        <w:t>ы</w:t>
      </w:r>
      <w:r w:rsidR="009F4BED" w:rsidRPr="000504BA">
        <w:rPr>
          <w:rFonts w:ascii="Arial" w:eastAsia="Times New Roman" w:hAnsi="Arial" w:cs="Arial"/>
          <w:sz w:val="24"/>
          <w:szCs w:val="24"/>
          <w:lang w:val="mn-MN"/>
        </w:rPr>
        <w:t xml:space="preserve"> үүрэг</w:t>
      </w:r>
      <w:r w:rsidRPr="000504BA">
        <w:rPr>
          <w:rFonts w:ascii="Arial" w:eastAsia="Times New Roman" w:hAnsi="Arial" w:cs="Arial"/>
          <w:sz w:val="24"/>
          <w:szCs w:val="24"/>
          <w:lang w:val="mn-MN"/>
        </w:rPr>
        <w:t xml:space="preserve"> хүлээсэн байдаг. </w:t>
      </w:r>
    </w:p>
    <w:p w14:paraId="5B1E3DDC" w14:textId="4422455B" w:rsidR="00B60B19" w:rsidRPr="000504BA" w:rsidRDefault="00B60B19" w:rsidP="2F67ED1B">
      <w:pPr>
        <w:spacing w:after="0" w:line="240" w:lineRule="auto"/>
        <w:ind w:firstLine="720"/>
        <w:jc w:val="both"/>
        <w:rPr>
          <w:rFonts w:ascii="Arial" w:eastAsia="Times New Roman" w:hAnsi="Arial" w:cs="Arial"/>
          <w:sz w:val="24"/>
          <w:szCs w:val="24"/>
          <w:lang w:val="mn-MN"/>
        </w:rPr>
      </w:pPr>
    </w:p>
    <w:p w14:paraId="427758EB" w14:textId="2FFF26F4" w:rsidR="00A463A7" w:rsidRPr="000504BA" w:rsidRDefault="00B60B19" w:rsidP="00F10B98">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Ийм нөхцөлд уг үүргийг төрийн бус байгууллага</w:t>
      </w:r>
      <w:r w:rsidR="009B26C5" w:rsidRPr="000504BA">
        <w:rPr>
          <w:rFonts w:ascii="Arial" w:eastAsia="Times New Roman" w:hAnsi="Arial" w:cs="Arial"/>
          <w:sz w:val="24"/>
          <w:szCs w:val="24"/>
          <w:lang w:val="mn-MN"/>
        </w:rPr>
        <w:t>,</w:t>
      </w:r>
      <w:r w:rsidRPr="000504BA">
        <w:rPr>
          <w:rFonts w:ascii="Arial" w:eastAsia="Times New Roman" w:hAnsi="Arial" w:cs="Arial"/>
          <w:sz w:val="24"/>
          <w:szCs w:val="24"/>
          <w:lang w:val="mn-MN"/>
        </w:rPr>
        <w:t xml:space="preserve"> эсвэл хувийн хэвшилд шилжүүлэх нь хуулийн болон олон улсын гэрээний хүрээнд боломжгүй юм. Үүргийн хэрэгжилт, хариуцлагыг бүрэн хангахын тулд Засгийн газар өөрөө эдгээр чиг үүргийг хэрэгжүүлэх нь зүйтэй. Иймд энэ хувилбар нь бодит байдалд нийцэхгүй, үр дүнгүйд тооцогдоно.</w:t>
      </w:r>
    </w:p>
    <w:p w14:paraId="779B03E3" w14:textId="77777777" w:rsidR="00A463A7" w:rsidRPr="000504BA" w:rsidRDefault="00A463A7" w:rsidP="003A24B1">
      <w:pPr>
        <w:pStyle w:val="Heading2"/>
        <w:rPr>
          <w:rFonts w:cs="Arial"/>
          <w:lang w:val="mn-MN"/>
        </w:rPr>
      </w:pPr>
      <w:bookmarkStart w:id="20" w:name="_Toc229160628"/>
      <w:r w:rsidRPr="000504BA">
        <w:rPr>
          <w:rFonts w:cs="Arial"/>
          <w:lang w:val="mn-MN"/>
        </w:rPr>
        <w:t>3.6. Захиргааны шийдвэр гаргах:</w:t>
      </w:r>
      <w:bookmarkEnd w:id="20"/>
    </w:p>
    <w:p w14:paraId="31905701" w14:textId="6A863BC6" w:rsidR="00CC60CB" w:rsidRPr="000504BA" w:rsidRDefault="00CC60CB" w:rsidP="00F10B98">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Тусгай журмаар зохицуулах боломжтой ч эрх зүйн суурь зохицуулалт дутмаг байгаагаас энэ арга хэмжээ нь төслийн хэрэгжилтэд хязгаарлагдмал нөлөө үзүүлэх боломжтой. Захиргааны шийдвэрүүд нь төслийн үр өгөөжийг нэмэгдүүлэхгүй, үр дүн нь бага байх болно.</w:t>
      </w:r>
    </w:p>
    <w:p w14:paraId="6B9CE782" w14:textId="07522025" w:rsidR="008D1CD9" w:rsidRPr="000504BA" w:rsidRDefault="005B6426" w:rsidP="003A24B1">
      <w:pPr>
        <w:pStyle w:val="Heading2"/>
        <w:rPr>
          <w:rFonts w:cs="Arial"/>
          <w:lang w:val="mn-MN"/>
        </w:rPr>
      </w:pPr>
      <w:bookmarkStart w:id="21" w:name="_Toc229160629"/>
      <w:r w:rsidRPr="000504BA">
        <w:rPr>
          <w:rFonts w:cs="Arial"/>
          <w:lang w:val="mn-MN"/>
        </w:rPr>
        <w:t xml:space="preserve">3.7. </w:t>
      </w:r>
      <w:r w:rsidR="008D1CD9" w:rsidRPr="000504BA">
        <w:rPr>
          <w:rFonts w:cs="Arial"/>
          <w:lang w:val="mn-MN"/>
        </w:rPr>
        <w:t>Хууль тогтоомжийн зохицуулалт хийх (шинэ хууль батлах)</w:t>
      </w:r>
      <w:bookmarkEnd w:id="21"/>
    </w:p>
    <w:p w14:paraId="34C5A302" w14:textId="0D3F1465" w:rsidR="5DBE6BE8" w:rsidRPr="000504BA" w:rsidRDefault="5DBE6BE8" w:rsidP="00A264A5">
      <w:pPr>
        <w:spacing w:after="0" w:line="240" w:lineRule="auto"/>
        <w:ind w:firstLine="720"/>
        <w:jc w:val="both"/>
        <w:rPr>
          <w:rFonts w:ascii="Arial" w:eastAsia="Times New Roman" w:hAnsi="Arial" w:cs="Arial"/>
          <w:sz w:val="24"/>
          <w:szCs w:val="24"/>
          <w:lang w:val="mn-MN"/>
        </w:rPr>
      </w:pPr>
      <w:r w:rsidRPr="000504BA">
        <w:rPr>
          <w:rFonts w:ascii="Arial" w:eastAsia="Times New Roman" w:hAnsi="Arial" w:cs="Arial"/>
          <w:sz w:val="24"/>
          <w:szCs w:val="24"/>
          <w:lang w:val="mn-MN"/>
        </w:rPr>
        <w:t xml:space="preserve">Монгол Улсын стратегийн чухал ач холбогдол бүхий Эрдэнэбүрэнгийн усан цахилгаан станц, Газрын тос боловсруулах үйлдвэр төслүүдийг гадаад зээлийн хөрөнгөөр хэрэгжүүлэхэд Төсвийн тухай хуулийн дагуу жил бүрийн зээлийн ашиглалтын хязгаар нь төсөлд шаардлагатай санхүүжилтийг хугацаанд нь олгох боломжийг хязгаарлаж, улмаар төслийн үйл ажиллагаа удаашрах, хэрэгжилт хоцрох эрсдэл үүсгэж байна. Иймд эдгээр төслүүдийг тусгай </w:t>
      </w:r>
      <w:r w:rsidRPr="000504BA">
        <w:rPr>
          <w:rFonts w:ascii="Arial" w:eastAsia="Times New Roman" w:hAnsi="Arial" w:cs="Arial"/>
          <w:sz w:val="24"/>
          <w:szCs w:val="24"/>
          <w:lang w:val="mn-MN"/>
        </w:rPr>
        <w:lastRenderedPageBreak/>
        <w:t>зохицуулалтаар уг хязгаарлалтаас чөлөөлөх шинэ хууль батлах нь төсвийн дарамт үүсгэлгүйгээр зорилгод бүрэн нийцэх, хамгийн үр дүнтэй хувилбар юм.</w:t>
      </w:r>
    </w:p>
    <w:p w14:paraId="60C3E856" w14:textId="77777777" w:rsidR="00CE2939" w:rsidRPr="000504BA" w:rsidRDefault="00CE2939" w:rsidP="00592983">
      <w:pPr>
        <w:spacing w:after="0" w:line="240" w:lineRule="auto"/>
        <w:jc w:val="both"/>
        <w:rPr>
          <w:rFonts w:ascii="Arial" w:eastAsia="Times New Roman" w:hAnsi="Arial" w:cs="Arial"/>
          <w:noProof/>
          <w:sz w:val="24"/>
          <w:szCs w:val="24"/>
          <w:lang w:val="mn-MN"/>
        </w:rPr>
      </w:pPr>
    </w:p>
    <w:p w14:paraId="3AA32280" w14:textId="7ED8B7A9" w:rsidR="00852E28" w:rsidRPr="000504BA" w:rsidRDefault="00852E28" w:rsidP="00852E28">
      <w:pPr>
        <w:spacing w:after="0" w:line="240" w:lineRule="auto"/>
        <w:jc w:val="right"/>
        <w:rPr>
          <w:rFonts w:ascii="Arial" w:eastAsia="Times New Roman" w:hAnsi="Arial" w:cs="Arial"/>
          <w:i/>
          <w:iCs/>
          <w:noProof/>
          <w:sz w:val="24"/>
          <w:szCs w:val="24"/>
          <w:lang w:val="mn-MN"/>
        </w:rPr>
      </w:pPr>
      <w:r w:rsidRPr="000504BA">
        <w:rPr>
          <w:rFonts w:ascii="Arial" w:eastAsia="Times New Roman" w:hAnsi="Arial" w:cs="Arial"/>
          <w:i/>
          <w:iCs/>
          <w:noProof/>
          <w:sz w:val="24"/>
          <w:szCs w:val="24"/>
          <w:lang w:val="mn-MN"/>
        </w:rPr>
        <w:t xml:space="preserve">Хүснэгт </w:t>
      </w:r>
      <w:r w:rsidR="005C0F36" w:rsidRPr="000504BA">
        <w:rPr>
          <w:rFonts w:ascii="Arial" w:eastAsia="Times New Roman" w:hAnsi="Arial" w:cs="Arial"/>
          <w:i/>
          <w:iCs/>
          <w:noProof/>
          <w:sz w:val="24"/>
          <w:szCs w:val="24"/>
          <w:lang w:val="mn-MN"/>
        </w:rPr>
        <w:t xml:space="preserve">3: </w:t>
      </w:r>
      <w:r w:rsidRPr="000504BA">
        <w:rPr>
          <w:rFonts w:ascii="Arial" w:eastAsia="Times New Roman" w:hAnsi="Arial" w:cs="Arial"/>
          <w:i/>
          <w:iCs/>
          <w:noProof/>
          <w:sz w:val="24"/>
          <w:szCs w:val="24"/>
          <w:lang w:val="mn-MN"/>
        </w:rPr>
        <w:t xml:space="preserve"> Хувилбарын харьцуулалт</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25"/>
        <w:gridCol w:w="2700"/>
        <w:gridCol w:w="2700"/>
        <w:gridCol w:w="1440"/>
      </w:tblGrid>
      <w:tr w:rsidR="008B1A1E" w:rsidRPr="000504BA" w14:paraId="48FE7778" w14:textId="01001A85" w:rsidTr="00D342F2">
        <w:tc>
          <w:tcPr>
            <w:tcW w:w="2250"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2EAE0F0" w14:textId="77777777" w:rsidR="00592983" w:rsidRPr="000504BA" w:rsidRDefault="00592983" w:rsidP="00592983">
            <w:pPr>
              <w:spacing w:after="0" w:line="240" w:lineRule="auto"/>
              <w:jc w:val="center"/>
              <w:rPr>
                <w:rFonts w:ascii="Arial" w:eastAsia="MS Mincho" w:hAnsi="Arial" w:cs="Arial"/>
                <w:b/>
                <w:lang w:val="mn-MN" w:eastAsia="ja-JP"/>
              </w:rPr>
            </w:pPr>
            <w:r w:rsidRPr="000504BA">
              <w:rPr>
                <w:rFonts w:ascii="Arial" w:eastAsia="MS Mincho" w:hAnsi="Arial" w:cs="Arial"/>
                <w:b/>
                <w:lang w:val="mn-MN" w:eastAsia="ja-JP"/>
              </w:rPr>
              <w:t>Хувилбар</w:t>
            </w:r>
          </w:p>
        </w:tc>
        <w:tc>
          <w:tcPr>
            <w:tcW w:w="2700" w:type="dxa"/>
            <w:tcBorders>
              <w:top w:val="single" w:sz="4" w:space="0" w:color="auto"/>
              <w:left w:val="single" w:sz="4" w:space="0" w:color="auto"/>
              <w:bottom w:val="single" w:sz="4" w:space="0" w:color="auto"/>
              <w:right w:val="single" w:sz="4" w:space="0" w:color="auto"/>
            </w:tcBorders>
            <w:shd w:val="clear" w:color="auto" w:fill="E7E6E6"/>
            <w:hideMark/>
          </w:tcPr>
          <w:p w14:paraId="67C43080" w14:textId="77777777" w:rsidR="00592983" w:rsidRPr="000504BA" w:rsidRDefault="00592983" w:rsidP="00592983">
            <w:pPr>
              <w:spacing w:after="0" w:line="240" w:lineRule="auto"/>
              <w:rPr>
                <w:rFonts w:ascii="Arial" w:eastAsia="MS Mincho" w:hAnsi="Arial" w:cs="Arial"/>
                <w:b/>
                <w:lang w:val="mn-MN" w:eastAsia="ja-JP"/>
              </w:rPr>
            </w:pPr>
            <w:r w:rsidRPr="000504BA">
              <w:rPr>
                <w:rFonts w:ascii="Arial" w:eastAsia="MS Mincho" w:hAnsi="Arial" w:cs="Arial"/>
                <w:b/>
                <w:lang w:val="mn-MN" w:eastAsia="ja-JP"/>
              </w:rPr>
              <w:t>Зорилгод хүрэх байдал</w:t>
            </w:r>
          </w:p>
        </w:tc>
        <w:tc>
          <w:tcPr>
            <w:tcW w:w="2700" w:type="dxa"/>
            <w:tcBorders>
              <w:top w:val="single" w:sz="4" w:space="0" w:color="auto"/>
              <w:left w:val="single" w:sz="4" w:space="0" w:color="auto"/>
              <w:bottom w:val="single" w:sz="4" w:space="0" w:color="auto"/>
              <w:right w:val="single" w:sz="4" w:space="0" w:color="auto"/>
            </w:tcBorders>
            <w:shd w:val="clear" w:color="auto" w:fill="E7E6E6"/>
            <w:hideMark/>
          </w:tcPr>
          <w:p w14:paraId="6C858C1E" w14:textId="77777777" w:rsidR="00592983" w:rsidRPr="000504BA" w:rsidRDefault="00592983" w:rsidP="00592983">
            <w:pPr>
              <w:spacing w:after="0" w:line="240" w:lineRule="auto"/>
              <w:jc w:val="center"/>
              <w:rPr>
                <w:rFonts w:ascii="Arial" w:eastAsia="MS Mincho" w:hAnsi="Arial" w:cs="Arial"/>
                <w:b/>
                <w:lang w:val="mn-MN" w:eastAsia="ja-JP"/>
              </w:rPr>
            </w:pPr>
            <w:r w:rsidRPr="000504BA">
              <w:rPr>
                <w:rFonts w:ascii="Arial" w:eastAsia="MS Mincho" w:hAnsi="Arial" w:cs="Arial"/>
                <w:b/>
                <w:lang w:val="mn-MN" w:eastAsia="ja-JP"/>
              </w:rPr>
              <w:t>Зардал, үр өгөөжийн харьцаа</w:t>
            </w:r>
          </w:p>
        </w:tc>
        <w:tc>
          <w:tcPr>
            <w:tcW w:w="1440" w:type="dxa"/>
            <w:tcBorders>
              <w:top w:val="single" w:sz="4" w:space="0" w:color="auto"/>
              <w:left w:val="single" w:sz="4" w:space="0" w:color="auto"/>
              <w:bottom w:val="single" w:sz="4" w:space="0" w:color="auto"/>
              <w:right w:val="single" w:sz="4" w:space="0" w:color="auto"/>
            </w:tcBorders>
            <w:shd w:val="clear" w:color="auto" w:fill="E7E6E6"/>
            <w:hideMark/>
          </w:tcPr>
          <w:p w14:paraId="5A5D5122" w14:textId="77777777" w:rsidR="00592983" w:rsidRPr="000504BA" w:rsidRDefault="00592983" w:rsidP="00592983">
            <w:pPr>
              <w:spacing w:after="0" w:line="240" w:lineRule="auto"/>
              <w:rPr>
                <w:rFonts w:ascii="Arial" w:eastAsia="MS Mincho" w:hAnsi="Arial" w:cs="Arial"/>
                <w:b/>
                <w:lang w:val="mn-MN" w:eastAsia="ja-JP"/>
              </w:rPr>
            </w:pPr>
            <w:r w:rsidRPr="000504BA">
              <w:rPr>
                <w:rFonts w:ascii="Arial" w:eastAsia="MS Mincho" w:hAnsi="Arial" w:cs="Arial"/>
                <w:b/>
                <w:lang w:val="mn-MN" w:eastAsia="ja-JP"/>
              </w:rPr>
              <w:t>Үр дүн</w:t>
            </w:r>
          </w:p>
        </w:tc>
      </w:tr>
      <w:tr w:rsidR="005A7EB2" w:rsidRPr="000504BA" w14:paraId="35CB6067" w14:textId="762BBE56"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653A0292"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1</w:t>
            </w:r>
          </w:p>
        </w:tc>
        <w:tc>
          <w:tcPr>
            <w:tcW w:w="1825" w:type="dxa"/>
            <w:tcBorders>
              <w:top w:val="single" w:sz="4" w:space="0" w:color="auto"/>
              <w:left w:val="single" w:sz="4" w:space="0" w:color="auto"/>
              <w:bottom w:val="single" w:sz="4" w:space="0" w:color="auto"/>
              <w:right w:val="single" w:sz="4" w:space="0" w:color="auto"/>
            </w:tcBorders>
            <w:hideMark/>
          </w:tcPr>
          <w:p w14:paraId="7D817BEB" w14:textId="61A7ADFF"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Тэг хувилбар (Одоо байгаа зохицуулалтыг хэвээр үлдээх)</w:t>
            </w:r>
          </w:p>
        </w:tc>
        <w:tc>
          <w:tcPr>
            <w:tcW w:w="2700" w:type="dxa"/>
            <w:tcBorders>
              <w:top w:val="single" w:sz="4" w:space="0" w:color="auto"/>
              <w:left w:val="single" w:sz="4" w:space="0" w:color="auto"/>
              <w:bottom w:val="single" w:sz="4" w:space="0" w:color="auto"/>
              <w:right w:val="single" w:sz="4" w:space="0" w:color="auto"/>
            </w:tcBorders>
            <w:hideMark/>
          </w:tcPr>
          <w:p w14:paraId="6B7BE140" w14:textId="1CD30ED4" w:rsidR="005A7EB2" w:rsidRPr="000504BA" w:rsidRDefault="005A7EB2" w:rsidP="005A7EB2">
            <w:pPr>
              <w:spacing w:after="0" w:line="240" w:lineRule="auto"/>
              <w:jc w:val="both"/>
              <w:rPr>
                <w:rFonts w:ascii="Arial" w:eastAsia="MS Mincho" w:hAnsi="Arial" w:cs="Arial"/>
                <w:b/>
                <w:lang w:val="mn-MN" w:eastAsia="ja-JP"/>
              </w:rPr>
            </w:pPr>
            <w:r w:rsidRPr="000504BA">
              <w:rPr>
                <w:rFonts w:ascii="Arial" w:hAnsi="Arial" w:cs="Arial"/>
                <w:lang w:val="mn-MN"/>
              </w:rPr>
              <w:t>Өнөөгийн асуудал үргэлжилж, зорилгод хүрэх боломжгүй</w:t>
            </w:r>
          </w:p>
        </w:tc>
        <w:tc>
          <w:tcPr>
            <w:tcW w:w="2700" w:type="dxa"/>
            <w:tcBorders>
              <w:top w:val="single" w:sz="4" w:space="0" w:color="auto"/>
              <w:left w:val="single" w:sz="4" w:space="0" w:color="auto"/>
              <w:bottom w:val="single" w:sz="4" w:space="0" w:color="auto"/>
              <w:right w:val="single" w:sz="4" w:space="0" w:color="auto"/>
            </w:tcBorders>
            <w:hideMark/>
          </w:tcPr>
          <w:p w14:paraId="0A7D5043" w14:textId="7C5F2432"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Зардал гарахгүй боловч төслийн зогсонги байдал, хэрэгжилтийн саатал, хүүгийн зардал өсөх эрсдэлтэй</w:t>
            </w:r>
          </w:p>
        </w:tc>
        <w:tc>
          <w:tcPr>
            <w:tcW w:w="1440" w:type="dxa"/>
            <w:tcBorders>
              <w:top w:val="single" w:sz="4" w:space="0" w:color="auto"/>
              <w:left w:val="single" w:sz="4" w:space="0" w:color="auto"/>
              <w:bottom w:val="single" w:sz="4" w:space="0" w:color="auto"/>
              <w:right w:val="single" w:sz="4" w:space="0" w:color="auto"/>
            </w:tcBorders>
          </w:tcPr>
          <w:p w14:paraId="40BD35F2" w14:textId="3CD2AE89"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дүнгүй</w:t>
            </w:r>
          </w:p>
        </w:tc>
      </w:tr>
      <w:tr w:rsidR="005A7EB2" w:rsidRPr="000504BA" w14:paraId="43B99C7E" w14:textId="21C4E08A"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563E20F0"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2</w:t>
            </w:r>
          </w:p>
        </w:tc>
        <w:tc>
          <w:tcPr>
            <w:tcW w:w="1825" w:type="dxa"/>
            <w:tcBorders>
              <w:top w:val="single" w:sz="4" w:space="0" w:color="auto"/>
              <w:left w:val="single" w:sz="4" w:space="0" w:color="auto"/>
              <w:bottom w:val="single" w:sz="4" w:space="0" w:color="auto"/>
              <w:right w:val="single" w:sz="4" w:space="0" w:color="auto"/>
            </w:tcBorders>
            <w:vAlign w:val="center"/>
            <w:hideMark/>
          </w:tcPr>
          <w:p w14:paraId="28828901" w14:textId="04F6169A"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Хэвлэл мэдээллийн хэрэгслээр ухуулга, сурталчилгаа хийх</w:t>
            </w:r>
          </w:p>
        </w:tc>
        <w:tc>
          <w:tcPr>
            <w:tcW w:w="2700" w:type="dxa"/>
            <w:tcBorders>
              <w:top w:val="single" w:sz="4" w:space="0" w:color="auto"/>
              <w:left w:val="single" w:sz="4" w:space="0" w:color="auto"/>
              <w:bottom w:val="single" w:sz="4" w:space="0" w:color="auto"/>
              <w:right w:val="single" w:sz="4" w:space="0" w:color="auto"/>
            </w:tcBorders>
            <w:hideMark/>
          </w:tcPr>
          <w:p w14:paraId="32CEC1D5" w14:textId="459700D6"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Хэвлэл мэдээллийн арга хэмжээ нь эрх зүйн зохицуулалтаар хүрэх зорилгод хүргэх боломжгүй</w:t>
            </w:r>
          </w:p>
        </w:tc>
        <w:tc>
          <w:tcPr>
            <w:tcW w:w="2700" w:type="dxa"/>
            <w:tcBorders>
              <w:top w:val="single" w:sz="4" w:space="0" w:color="auto"/>
              <w:left w:val="single" w:sz="4" w:space="0" w:color="auto"/>
              <w:bottom w:val="single" w:sz="4" w:space="0" w:color="auto"/>
              <w:right w:val="single" w:sz="4" w:space="0" w:color="auto"/>
            </w:tcBorders>
            <w:hideMark/>
          </w:tcPr>
          <w:p w14:paraId="40EED362" w14:textId="42D19137"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Сургалт, нэвтрүүлэг зэрэг нэмэлт зардал шаардагдах боловч шууд нөлөө үзүүлэхгүй</w:t>
            </w:r>
          </w:p>
        </w:tc>
        <w:tc>
          <w:tcPr>
            <w:tcW w:w="1440" w:type="dxa"/>
            <w:tcBorders>
              <w:top w:val="single" w:sz="4" w:space="0" w:color="auto"/>
              <w:left w:val="single" w:sz="4" w:space="0" w:color="auto"/>
              <w:bottom w:val="single" w:sz="4" w:space="0" w:color="auto"/>
              <w:right w:val="single" w:sz="4" w:space="0" w:color="auto"/>
            </w:tcBorders>
            <w:hideMark/>
          </w:tcPr>
          <w:p w14:paraId="253029A0" w14:textId="72922A0B"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дүнгүй</w:t>
            </w:r>
          </w:p>
        </w:tc>
      </w:tr>
      <w:tr w:rsidR="005A7EB2" w:rsidRPr="000504BA" w14:paraId="68C48DAC" w14:textId="57CDC320"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42B55E8C"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3</w:t>
            </w:r>
          </w:p>
        </w:tc>
        <w:tc>
          <w:tcPr>
            <w:tcW w:w="1825" w:type="dxa"/>
            <w:tcBorders>
              <w:top w:val="single" w:sz="4" w:space="0" w:color="auto"/>
              <w:left w:val="single" w:sz="4" w:space="0" w:color="auto"/>
              <w:bottom w:val="single" w:sz="4" w:space="0" w:color="auto"/>
              <w:right w:val="single" w:sz="4" w:space="0" w:color="auto"/>
            </w:tcBorders>
            <w:vAlign w:val="center"/>
            <w:hideMark/>
          </w:tcPr>
          <w:p w14:paraId="42F8F35B" w14:textId="4C9F6301"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Зах зээлийн эдийн засгийн хэрэгслүүдийг ашиглан төрөөс зохицуулалт хийх</w:t>
            </w:r>
          </w:p>
        </w:tc>
        <w:tc>
          <w:tcPr>
            <w:tcW w:w="2700" w:type="dxa"/>
            <w:tcBorders>
              <w:top w:val="single" w:sz="4" w:space="0" w:color="auto"/>
              <w:left w:val="single" w:sz="4" w:space="0" w:color="auto"/>
              <w:bottom w:val="single" w:sz="4" w:space="0" w:color="auto"/>
              <w:right w:val="single" w:sz="4" w:space="0" w:color="auto"/>
            </w:tcBorders>
            <w:hideMark/>
          </w:tcPr>
          <w:p w14:paraId="639CC35F" w14:textId="0D31ECC6"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Татвар, урамшууллын механизм ашиглах боломжтой ч зорилгод нийцэхгүй</w:t>
            </w:r>
          </w:p>
        </w:tc>
        <w:tc>
          <w:tcPr>
            <w:tcW w:w="2700" w:type="dxa"/>
            <w:tcBorders>
              <w:top w:val="single" w:sz="4" w:space="0" w:color="auto"/>
              <w:left w:val="single" w:sz="4" w:space="0" w:color="auto"/>
              <w:bottom w:val="single" w:sz="4" w:space="0" w:color="auto"/>
              <w:right w:val="single" w:sz="4" w:space="0" w:color="auto"/>
            </w:tcBorders>
            <w:hideMark/>
          </w:tcPr>
          <w:p w14:paraId="10000123" w14:textId="12844E5D" w:rsidR="005A7EB2" w:rsidRPr="000504BA" w:rsidRDefault="005A7EB2" w:rsidP="005A7EB2">
            <w:pPr>
              <w:spacing w:after="0" w:line="240" w:lineRule="auto"/>
              <w:jc w:val="both"/>
              <w:rPr>
                <w:rFonts w:ascii="Arial" w:eastAsia="MS Mincho" w:hAnsi="Arial" w:cs="Arial"/>
                <w:b/>
                <w:lang w:val="mn-MN" w:eastAsia="ja-JP"/>
              </w:rPr>
            </w:pPr>
            <w:r w:rsidRPr="000504BA">
              <w:rPr>
                <w:rFonts w:ascii="Arial" w:hAnsi="Arial" w:cs="Arial"/>
                <w:lang w:val="mn-MN"/>
              </w:rPr>
              <w:t>Тодорхой үр өгөөж, нөлөөллийг тооцоолох боломжгүй</w:t>
            </w:r>
          </w:p>
        </w:tc>
        <w:tc>
          <w:tcPr>
            <w:tcW w:w="1440" w:type="dxa"/>
            <w:tcBorders>
              <w:top w:val="single" w:sz="4" w:space="0" w:color="auto"/>
              <w:left w:val="single" w:sz="4" w:space="0" w:color="auto"/>
              <w:bottom w:val="single" w:sz="4" w:space="0" w:color="auto"/>
              <w:right w:val="single" w:sz="4" w:space="0" w:color="auto"/>
            </w:tcBorders>
            <w:hideMark/>
          </w:tcPr>
          <w:p w14:paraId="6B384539" w14:textId="5561237D"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 бага</w:t>
            </w:r>
          </w:p>
        </w:tc>
      </w:tr>
      <w:tr w:rsidR="005A7EB2" w:rsidRPr="000504BA" w14:paraId="40C0378F" w14:textId="786FF092"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577BE3F6"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4</w:t>
            </w:r>
          </w:p>
        </w:tc>
        <w:tc>
          <w:tcPr>
            <w:tcW w:w="1825" w:type="dxa"/>
            <w:tcBorders>
              <w:top w:val="single" w:sz="4" w:space="0" w:color="auto"/>
              <w:left w:val="single" w:sz="4" w:space="0" w:color="auto"/>
              <w:bottom w:val="single" w:sz="4" w:space="0" w:color="auto"/>
              <w:right w:val="single" w:sz="4" w:space="0" w:color="auto"/>
            </w:tcBorders>
            <w:vAlign w:val="center"/>
            <w:hideMark/>
          </w:tcPr>
          <w:p w14:paraId="46E54476" w14:textId="1BD4B004"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 xml:space="preserve">Төрөөс шууд санхүүгийн дэмжлэг үзүүлэх </w:t>
            </w:r>
          </w:p>
        </w:tc>
        <w:tc>
          <w:tcPr>
            <w:tcW w:w="2700" w:type="dxa"/>
            <w:tcBorders>
              <w:top w:val="single" w:sz="4" w:space="0" w:color="auto"/>
              <w:left w:val="single" w:sz="4" w:space="0" w:color="auto"/>
              <w:bottom w:val="single" w:sz="4" w:space="0" w:color="auto"/>
              <w:right w:val="single" w:sz="4" w:space="0" w:color="auto"/>
            </w:tcBorders>
            <w:hideMark/>
          </w:tcPr>
          <w:p w14:paraId="64803284" w14:textId="66F48B81"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Төрөөс шууд санхүүжилт хийх нь төсвийн ачааллыг нэмэгдүүлж, зорилгод нийцэхгүй</w:t>
            </w:r>
          </w:p>
        </w:tc>
        <w:tc>
          <w:tcPr>
            <w:tcW w:w="2700" w:type="dxa"/>
            <w:tcBorders>
              <w:top w:val="single" w:sz="4" w:space="0" w:color="auto"/>
              <w:left w:val="single" w:sz="4" w:space="0" w:color="auto"/>
              <w:bottom w:val="single" w:sz="4" w:space="0" w:color="auto"/>
              <w:right w:val="single" w:sz="4" w:space="0" w:color="auto"/>
            </w:tcBorders>
            <w:hideMark/>
          </w:tcPr>
          <w:p w14:paraId="251ECF04" w14:textId="536097A5" w:rsidR="005A7EB2" w:rsidRPr="000504BA" w:rsidRDefault="005A7EB2" w:rsidP="005A7EB2">
            <w:pPr>
              <w:spacing w:after="0" w:line="240" w:lineRule="auto"/>
              <w:jc w:val="both"/>
              <w:rPr>
                <w:rFonts w:ascii="Arial" w:eastAsia="MS Mincho" w:hAnsi="Arial" w:cs="Arial"/>
                <w:b/>
                <w:lang w:val="mn-MN" w:eastAsia="ja-JP"/>
              </w:rPr>
            </w:pPr>
            <w:r w:rsidRPr="000504BA">
              <w:rPr>
                <w:rFonts w:ascii="Arial" w:hAnsi="Arial" w:cs="Arial"/>
                <w:lang w:val="mn-MN"/>
              </w:rPr>
              <w:t>Зардал өндөр, хэрэгжилт хангалтгүй</w:t>
            </w:r>
          </w:p>
        </w:tc>
        <w:tc>
          <w:tcPr>
            <w:tcW w:w="1440" w:type="dxa"/>
            <w:tcBorders>
              <w:top w:val="single" w:sz="4" w:space="0" w:color="auto"/>
              <w:left w:val="single" w:sz="4" w:space="0" w:color="auto"/>
              <w:bottom w:val="single" w:sz="4" w:space="0" w:color="auto"/>
              <w:right w:val="single" w:sz="4" w:space="0" w:color="auto"/>
            </w:tcBorders>
            <w:hideMark/>
          </w:tcPr>
          <w:p w14:paraId="29F896DC" w14:textId="7ED75394"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дүнгүй</w:t>
            </w:r>
          </w:p>
        </w:tc>
      </w:tr>
      <w:tr w:rsidR="005A7EB2" w:rsidRPr="000504BA" w14:paraId="4889D066" w14:textId="4FEFCB08" w:rsidTr="00D342F2">
        <w:tc>
          <w:tcPr>
            <w:tcW w:w="425" w:type="dxa"/>
            <w:tcBorders>
              <w:top w:val="single" w:sz="4" w:space="0" w:color="auto"/>
              <w:left w:val="single" w:sz="4" w:space="0" w:color="auto"/>
              <w:bottom w:val="single" w:sz="4" w:space="0" w:color="auto"/>
              <w:right w:val="single" w:sz="4" w:space="0" w:color="auto"/>
            </w:tcBorders>
            <w:vAlign w:val="center"/>
          </w:tcPr>
          <w:p w14:paraId="29204749"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5</w:t>
            </w:r>
          </w:p>
        </w:tc>
        <w:tc>
          <w:tcPr>
            <w:tcW w:w="1825" w:type="dxa"/>
            <w:tcBorders>
              <w:top w:val="single" w:sz="4" w:space="0" w:color="auto"/>
              <w:left w:val="single" w:sz="4" w:space="0" w:color="auto"/>
              <w:bottom w:val="single" w:sz="4" w:space="0" w:color="auto"/>
              <w:right w:val="single" w:sz="4" w:space="0" w:color="auto"/>
            </w:tcBorders>
            <w:vAlign w:val="center"/>
          </w:tcPr>
          <w:p w14:paraId="565B894B" w14:textId="2AF60BBD"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Төрийн бус байгууллага, хувийн хэвшлээр тодорхой чиг үүргийг гүйцэтгүүлэх</w:t>
            </w:r>
          </w:p>
        </w:tc>
        <w:tc>
          <w:tcPr>
            <w:tcW w:w="2700" w:type="dxa"/>
            <w:tcBorders>
              <w:top w:val="single" w:sz="4" w:space="0" w:color="auto"/>
              <w:left w:val="single" w:sz="4" w:space="0" w:color="auto"/>
              <w:bottom w:val="single" w:sz="4" w:space="0" w:color="auto"/>
              <w:right w:val="single" w:sz="4" w:space="0" w:color="auto"/>
            </w:tcBorders>
          </w:tcPr>
          <w:p w14:paraId="10AEF0EB" w14:textId="2C383BAE"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Засгийн газрын үүрэгт харьяалагдах асуудлыг төрийн бус болон хувийн хэвшлээр гүйцэтгүүлэх нь зохимжгүй</w:t>
            </w:r>
          </w:p>
        </w:tc>
        <w:tc>
          <w:tcPr>
            <w:tcW w:w="2700" w:type="dxa"/>
            <w:tcBorders>
              <w:top w:val="single" w:sz="4" w:space="0" w:color="auto"/>
              <w:left w:val="single" w:sz="4" w:space="0" w:color="auto"/>
              <w:bottom w:val="single" w:sz="4" w:space="0" w:color="auto"/>
              <w:right w:val="single" w:sz="4" w:space="0" w:color="auto"/>
            </w:tcBorders>
          </w:tcPr>
          <w:p w14:paraId="225D25B7" w14:textId="00978A94"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Зардал багатай боловч хууль зүйн хувьд нийцэлгүй</w:t>
            </w:r>
          </w:p>
        </w:tc>
        <w:tc>
          <w:tcPr>
            <w:tcW w:w="1440" w:type="dxa"/>
            <w:tcBorders>
              <w:top w:val="single" w:sz="4" w:space="0" w:color="auto"/>
              <w:left w:val="single" w:sz="4" w:space="0" w:color="auto"/>
              <w:bottom w:val="single" w:sz="4" w:space="0" w:color="auto"/>
              <w:right w:val="single" w:sz="4" w:space="0" w:color="auto"/>
            </w:tcBorders>
          </w:tcPr>
          <w:p w14:paraId="6A7C95C0" w14:textId="72E848FA"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дүнгүй</w:t>
            </w:r>
          </w:p>
        </w:tc>
      </w:tr>
      <w:tr w:rsidR="005A7EB2" w:rsidRPr="000504BA" w14:paraId="024EE796" w14:textId="08DC8744"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6A0CB73D"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6</w:t>
            </w:r>
          </w:p>
        </w:tc>
        <w:tc>
          <w:tcPr>
            <w:tcW w:w="1825" w:type="dxa"/>
            <w:tcBorders>
              <w:top w:val="single" w:sz="4" w:space="0" w:color="auto"/>
              <w:left w:val="single" w:sz="4" w:space="0" w:color="auto"/>
              <w:bottom w:val="single" w:sz="4" w:space="0" w:color="auto"/>
              <w:right w:val="single" w:sz="4" w:space="0" w:color="auto"/>
            </w:tcBorders>
            <w:vAlign w:val="center"/>
            <w:hideMark/>
          </w:tcPr>
          <w:p w14:paraId="04DE855E" w14:textId="6670481E"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Захиргааны шийдвэр гаргах</w:t>
            </w:r>
          </w:p>
        </w:tc>
        <w:tc>
          <w:tcPr>
            <w:tcW w:w="2700" w:type="dxa"/>
            <w:tcBorders>
              <w:top w:val="single" w:sz="4" w:space="0" w:color="auto"/>
              <w:left w:val="single" w:sz="4" w:space="0" w:color="auto"/>
              <w:bottom w:val="single" w:sz="4" w:space="0" w:color="auto"/>
              <w:right w:val="single" w:sz="4" w:space="0" w:color="auto"/>
            </w:tcBorders>
            <w:hideMark/>
          </w:tcPr>
          <w:p w14:paraId="67AF1155" w14:textId="0F917BEE"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Тусгай журмаар зохицуулах боломжтой ч эрх зүйн суурь зохицуулалт дутмаг</w:t>
            </w:r>
          </w:p>
        </w:tc>
        <w:tc>
          <w:tcPr>
            <w:tcW w:w="2700" w:type="dxa"/>
            <w:tcBorders>
              <w:top w:val="single" w:sz="4" w:space="0" w:color="auto"/>
              <w:left w:val="single" w:sz="4" w:space="0" w:color="auto"/>
              <w:bottom w:val="single" w:sz="4" w:space="0" w:color="auto"/>
              <w:right w:val="single" w:sz="4" w:space="0" w:color="auto"/>
            </w:tcBorders>
            <w:hideMark/>
          </w:tcPr>
          <w:p w14:paraId="4238CDD5" w14:textId="0FA4A458" w:rsidR="005A7EB2" w:rsidRPr="000504BA" w:rsidRDefault="005A7EB2" w:rsidP="005A7EB2">
            <w:pPr>
              <w:spacing w:after="0" w:line="240" w:lineRule="auto"/>
              <w:jc w:val="both"/>
              <w:rPr>
                <w:rFonts w:ascii="Arial" w:eastAsia="MS Mincho" w:hAnsi="Arial" w:cs="Arial"/>
                <w:b/>
                <w:lang w:val="mn-MN" w:eastAsia="ja-JP"/>
              </w:rPr>
            </w:pPr>
            <w:r w:rsidRPr="000504BA">
              <w:rPr>
                <w:rFonts w:ascii="Arial" w:hAnsi="Arial" w:cs="Arial"/>
                <w:lang w:val="mn-MN"/>
              </w:rPr>
              <w:t>Хязгаарлагдмал нөлөөтэй</w:t>
            </w:r>
          </w:p>
        </w:tc>
        <w:tc>
          <w:tcPr>
            <w:tcW w:w="1440" w:type="dxa"/>
            <w:tcBorders>
              <w:top w:val="single" w:sz="4" w:space="0" w:color="auto"/>
              <w:left w:val="single" w:sz="4" w:space="0" w:color="auto"/>
              <w:bottom w:val="single" w:sz="4" w:space="0" w:color="auto"/>
              <w:right w:val="single" w:sz="4" w:space="0" w:color="auto"/>
            </w:tcBorders>
            <w:hideMark/>
          </w:tcPr>
          <w:p w14:paraId="183D4A0F" w14:textId="7FC63D18"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 бага</w:t>
            </w:r>
          </w:p>
        </w:tc>
      </w:tr>
      <w:tr w:rsidR="005A7EB2" w:rsidRPr="000504BA" w14:paraId="2983607E" w14:textId="7BA7EAEE" w:rsidTr="00D342F2">
        <w:tc>
          <w:tcPr>
            <w:tcW w:w="425" w:type="dxa"/>
            <w:tcBorders>
              <w:top w:val="single" w:sz="4" w:space="0" w:color="auto"/>
              <w:left w:val="single" w:sz="4" w:space="0" w:color="auto"/>
              <w:bottom w:val="single" w:sz="4" w:space="0" w:color="auto"/>
              <w:right w:val="single" w:sz="4" w:space="0" w:color="auto"/>
            </w:tcBorders>
            <w:vAlign w:val="center"/>
            <w:hideMark/>
          </w:tcPr>
          <w:p w14:paraId="28171992" w14:textId="77777777" w:rsidR="005A7EB2" w:rsidRPr="000504BA" w:rsidRDefault="005A7EB2" w:rsidP="00E90DBA">
            <w:pPr>
              <w:spacing w:after="0" w:line="240" w:lineRule="auto"/>
              <w:jc w:val="center"/>
              <w:rPr>
                <w:rFonts w:ascii="Arial" w:eastAsia="MS Mincho" w:hAnsi="Arial" w:cs="Arial"/>
                <w:lang w:val="mn-MN" w:eastAsia="ja-JP"/>
              </w:rPr>
            </w:pPr>
            <w:r w:rsidRPr="000504BA">
              <w:rPr>
                <w:rFonts w:ascii="Arial" w:eastAsia="MS Mincho" w:hAnsi="Arial" w:cs="Arial"/>
                <w:lang w:val="mn-MN" w:eastAsia="ja-JP"/>
              </w:rPr>
              <w:t>7</w:t>
            </w:r>
          </w:p>
        </w:tc>
        <w:tc>
          <w:tcPr>
            <w:tcW w:w="1825" w:type="dxa"/>
            <w:tcBorders>
              <w:top w:val="single" w:sz="4" w:space="0" w:color="auto"/>
              <w:left w:val="single" w:sz="4" w:space="0" w:color="auto"/>
              <w:bottom w:val="single" w:sz="4" w:space="0" w:color="auto"/>
              <w:right w:val="single" w:sz="4" w:space="0" w:color="auto"/>
            </w:tcBorders>
            <w:vAlign w:val="center"/>
            <w:hideMark/>
          </w:tcPr>
          <w:p w14:paraId="193CB2BC" w14:textId="7D5179EA"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Хууль тогтоомжийн зохицуулалт хийх (шинэ хууль батлах)</w:t>
            </w:r>
          </w:p>
        </w:tc>
        <w:tc>
          <w:tcPr>
            <w:tcW w:w="2700" w:type="dxa"/>
            <w:tcBorders>
              <w:top w:val="single" w:sz="4" w:space="0" w:color="auto"/>
              <w:left w:val="single" w:sz="4" w:space="0" w:color="auto"/>
              <w:bottom w:val="single" w:sz="4" w:space="0" w:color="auto"/>
              <w:right w:val="single" w:sz="4" w:space="0" w:color="auto"/>
            </w:tcBorders>
            <w:hideMark/>
          </w:tcPr>
          <w:p w14:paraId="7C5F725C" w14:textId="2C5B0764" w:rsidR="005A7EB2" w:rsidRPr="000504BA" w:rsidRDefault="005A7EB2" w:rsidP="005A7EB2">
            <w:pPr>
              <w:spacing w:after="0" w:line="240" w:lineRule="auto"/>
              <w:jc w:val="both"/>
              <w:rPr>
                <w:rFonts w:ascii="Arial" w:eastAsia="MS Mincho" w:hAnsi="Arial" w:cs="Arial"/>
                <w:lang w:val="mn-MN" w:eastAsia="ja-JP"/>
              </w:rPr>
            </w:pPr>
            <w:r w:rsidRPr="000504BA">
              <w:rPr>
                <w:rFonts w:ascii="Arial" w:hAnsi="Arial" w:cs="Arial"/>
                <w:lang w:val="mn-MN"/>
              </w:rPr>
              <w:t xml:space="preserve">Төсвийн тухай хуулийн хязгаарлалтаас тодорхой </w:t>
            </w:r>
            <w:r w:rsidR="00AC6DBC" w:rsidRPr="000504BA">
              <w:rPr>
                <w:rFonts w:ascii="Arial" w:hAnsi="Arial" w:cs="Arial"/>
                <w:lang w:val="mn-MN"/>
              </w:rPr>
              <w:t>нэр бүхий</w:t>
            </w:r>
            <w:r w:rsidRPr="000504BA">
              <w:rPr>
                <w:rFonts w:ascii="Arial" w:hAnsi="Arial" w:cs="Arial"/>
                <w:lang w:val="mn-MN"/>
              </w:rPr>
              <w:t xml:space="preserve"> төслүүдийг чөлөөлөх эрх зүйн орчныг бий болгох боломжтой</w:t>
            </w:r>
          </w:p>
        </w:tc>
        <w:tc>
          <w:tcPr>
            <w:tcW w:w="2700" w:type="dxa"/>
            <w:tcBorders>
              <w:top w:val="single" w:sz="4" w:space="0" w:color="auto"/>
              <w:left w:val="single" w:sz="4" w:space="0" w:color="auto"/>
              <w:bottom w:val="single" w:sz="4" w:space="0" w:color="auto"/>
              <w:right w:val="single" w:sz="4" w:space="0" w:color="auto"/>
            </w:tcBorders>
            <w:hideMark/>
          </w:tcPr>
          <w:p w14:paraId="74B3308D" w14:textId="359B7F56" w:rsidR="005A7EB2" w:rsidRPr="000504BA" w:rsidRDefault="005A7EB2" w:rsidP="005A7EB2">
            <w:pPr>
              <w:spacing w:after="0" w:line="240" w:lineRule="auto"/>
              <w:jc w:val="both"/>
              <w:rPr>
                <w:rFonts w:ascii="Arial" w:eastAsia="MS Mincho" w:hAnsi="Arial" w:cs="Arial"/>
                <w:b/>
                <w:lang w:val="mn-MN" w:eastAsia="ja-JP"/>
              </w:rPr>
            </w:pPr>
            <w:r w:rsidRPr="000504BA">
              <w:rPr>
                <w:rFonts w:ascii="Arial" w:hAnsi="Arial" w:cs="Arial"/>
                <w:lang w:val="mn-MN"/>
              </w:rPr>
              <w:t>Илүү зардал шаардахгүй, одоо байгаа чиг үүргийн хүрээнд хэрэгжих боломжтой</w:t>
            </w:r>
          </w:p>
        </w:tc>
        <w:tc>
          <w:tcPr>
            <w:tcW w:w="1440" w:type="dxa"/>
            <w:tcBorders>
              <w:top w:val="single" w:sz="4" w:space="0" w:color="auto"/>
              <w:left w:val="single" w:sz="4" w:space="0" w:color="auto"/>
              <w:bottom w:val="single" w:sz="4" w:space="0" w:color="auto"/>
              <w:right w:val="single" w:sz="4" w:space="0" w:color="auto"/>
            </w:tcBorders>
          </w:tcPr>
          <w:p w14:paraId="00391911" w14:textId="2970E793" w:rsidR="005A7EB2" w:rsidRPr="000504BA" w:rsidRDefault="005A7EB2" w:rsidP="005A7EB2">
            <w:pPr>
              <w:spacing w:after="0" w:line="240" w:lineRule="auto"/>
              <w:rPr>
                <w:rFonts w:ascii="Arial" w:eastAsia="MS Mincho" w:hAnsi="Arial" w:cs="Arial"/>
                <w:lang w:val="mn-MN" w:eastAsia="ja-JP"/>
              </w:rPr>
            </w:pPr>
            <w:r w:rsidRPr="000504BA">
              <w:rPr>
                <w:rFonts w:ascii="Arial" w:hAnsi="Arial" w:cs="Arial"/>
                <w:lang w:val="mn-MN"/>
              </w:rPr>
              <w:t>Үр дүнтэй</w:t>
            </w:r>
          </w:p>
        </w:tc>
      </w:tr>
    </w:tbl>
    <w:p w14:paraId="193897B7" w14:textId="77777777" w:rsidR="00715AE9" w:rsidRPr="000504BA" w:rsidRDefault="00715AE9" w:rsidP="00890381">
      <w:pPr>
        <w:spacing w:after="0" w:line="240" w:lineRule="auto"/>
        <w:ind w:firstLine="720"/>
        <w:jc w:val="both"/>
        <w:rPr>
          <w:rFonts w:ascii="Arial" w:hAnsi="Arial" w:cs="Arial"/>
          <w:sz w:val="24"/>
          <w:szCs w:val="24"/>
          <w:lang w:val="mn-MN"/>
        </w:rPr>
      </w:pPr>
    </w:p>
    <w:p w14:paraId="542660B6" w14:textId="77777777" w:rsidR="001C1F03" w:rsidRPr="000504BA" w:rsidRDefault="001C1F03" w:rsidP="00AC0E04">
      <w:pPr>
        <w:spacing w:after="0" w:line="240" w:lineRule="auto"/>
        <w:ind w:firstLine="720"/>
        <w:jc w:val="both"/>
        <w:rPr>
          <w:rFonts w:ascii="Arial" w:hAnsi="Arial" w:cs="Arial"/>
          <w:sz w:val="24"/>
          <w:szCs w:val="24"/>
          <w:lang w:val="mn-MN"/>
        </w:rPr>
      </w:pPr>
    </w:p>
    <w:p w14:paraId="3AB6A997" w14:textId="2D63C75B" w:rsidR="00A632A3" w:rsidRPr="000504BA" w:rsidRDefault="001C1F03" w:rsidP="2F67ED1B">
      <w:pPr>
        <w:spacing w:after="0" w:line="240" w:lineRule="auto"/>
        <w:ind w:firstLine="720"/>
        <w:jc w:val="both"/>
        <w:rPr>
          <w:rFonts w:ascii="Arial" w:hAnsi="Arial" w:cs="Arial"/>
          <w:sz w:val="24"/>
          <w:szCs w:val="24"/>
          <w:lang w:val="mn-MN"/>
        </w:rPr>
      </w:pPr>
      <w:r w:rsidRPr="000504BA">
        <w:rPr>
          <w:rFonts w:ascii="Arial" w:eastAsia="Times New Roman" w:hAnsi="Arial" w:cs="Arial"/>
          <w:sz w:val="24"/>
          <w:szCs w:val="24"/>
          <w:lang w:val="mn-MN"/>
        </w:rPr>
        <w:t>Зорилгод хүрэх байдал, эерэг болон сөрөг талын зардал</w:t>
      </w:r>
      <w:r w:rsidR="000533C0" w:rsidRPr="000504BA">
        <w:rPr>
          <w:rFonts w:ascii="Arial" w:eastAsia="Times New Roman" w:hAnsi="Arial" w:cs="Arial"/>
          <w:sz w:val="24"/>
          <w:szCs w:val="24"/>
          <w:lang w:val="mn-MN"/>
        </w:rPr>
        <w:t>-</w:t>
      </w:r>
      <w:r w:rsidRPr="000504BA">
        <w:rPr>
          <w:rFonts w:ascii="Arial" w:eastAsia="Times New Roman" w:hAnsi="Arial" w:cs="Arial"/>
          <w:sz w:val="24"/>
          <w:szCs w:val="24"/>
          <w:lang w:val="mn-MN"/>
        </w:rPr>
        <w:t>үр өгөөжийг хувилбар тус бүрээр харьцуулан үзэж, “</w:t>
      </w:r>
      <w:r w:rsidRPr="000504BA">
        <w:rPr>
          <w:rFonts w:ascii="Arial" w:eastAsia="Times New Roman" w:hAnsi="Arial" w:cs="Arial"/>
          <w:b/>
          <w:bCs/>
          <w:sz w:val="24"/>
          <w:szCs w:val="24"/>
          <w:lang w:val="mn-MN"/>
        </w:rPr>
        <w:t>хууль тогтоомжийн төсөл боловсруулах</w:t>
      </w:r>
      <w:r w:rsidRPr="000504BA">
        <w:rPr>
          <w:rFonts w:ascii="Arial" w:eastAsia="Times New Roman" w:hAnsi="Arial" w:cs="Arial"/>
          <w:sz w:val="24"/>
          <w:szCs w:val="24"/>
          <w:lang w:val="mn-MN"/>
        </w:rPr>
        <w:t xml:space="preserve">” хувилбар нь </w:t>
      </w:r>
      <w:r w:rsidR="00763E74" w:rsidRPr="000504BA">
        <w:rPr>
          <w:rFonts w:ascii="Arial" w:eastAsia="Times New Roman" w:hAnsi="Arial" w:cs="Arial"/>
          <w:i/>
          <w:iCs/>
          <w:sz w:val="24"/>
          <w:szCs w:val="24"/>
          <w:lang w:val="mn-MN"/>
        </w:rPr>
        <w:t xml:space="preserve">“Монгол Улсын Их Хурлаас соёрхон баталсан, үндэсний аюулгүй байдлыг хангах, Монгол Улсын Засгийн газрын 2024-2028 оны үйл ажиллагааны хөтөлбөр, 14 мега төслийн жагсаалтад тусгагдсан, </w:t>
      </w:r>
      <w:r w:rsidR="00763E74" w:rsidRPr="000504BA">
        <w:rPr>
          <w:rFonts w:ascii="Arial" w:eastAsia="Times New Roman" w:hAnsi="Arial" w:cs="Arial"/>
          <w:i/>
          <w:iCs/>
          <w:sz w:val="24"/>
          <w:szCs w:val="24"/>
          <w:lang w:val="mn-MN"/>
        </w:rPr>
        <w:lastRenderedPageBreak/>
        <w:t>импортыг орлох, үйл ажиллагааны орлогоороо зардлаа нөхөх, нийгэм, эдийн засгийн ач холбогдол үр ашиг бүхий Газрын тос боловсруулах үйлдвэр, Эрдэнэбүрэнгийн усан цахилгаан станц төслүүдийг бүрэн хэрэгжиж дуусах хүртэлх хугацаанд гадаад зээлийн эх үүсвэрээр саадгүй, тогтвортой санхүүжүүлэх эрх зүйн үндсийг бүрдүүлэх”</w:t>
      </w:r>
      <w:r w:rsidR="00763E74" w:rsidRPr="000504BA">
        <w:rPr>
          <w:rFonts w:ascii="Arial" w:eastAsia="Times New Roman" w:hAnsi="Arial" w:cs="Arial"/>
          <w:sz w:val="24"/>
          <w:szCs w:val="24"/>
          <w:lang w:val="mn-MN"/>
        </w:rPr>
        <w:t xml:space="preserve"> </w:t>
      </w:r>
      <w:r w:rsidRPr="000504BA">
        <w:rPr>
          <w:rFonts w:ascii="Arial" w:eastAsia="Times New Roman" w:hAnsi="Arial" w:cs="Arial"/>
          <w:sz w:val="24"/>
          <w:szCs w:val="24"/>
          <w:lang w:val="mn-MN"/>
        </w:rPr>
        <w:t>зорилгыг хангаж чадах хамгийн сайн хувилбар болж байна гэж дүгнэлээ</w:t>
      </w:r>
      <w:r w:rsidR="003E7347" w:rsidRPr="000504BA">
        <w:rPr>
          <w:rFonts w:ascii="Arial" w:eastAsia="Times New Roman" w:hAnsi="Arial" w:cs="Arial"/>
          <w:sz w:val="24"/>
          <w:szCs w:val="24"/>
          <w:lang w:val="mn-MN"/>
        </w:rPr>
        <w:t>.</w:t>
      </w:r>
    </w:p>
    <w:p w14:paraId="25993BDC" w14:textId="3522A1B5" w:rsidR="00A632A3" w:rsidRPr="000504BA" w:rsidRDefault="00A632A3" w:rsidP="2F67ED1B">
      <w:pPr>
        <w:spacing w:after="0" w:line="240" w:lineRule="auto"/>
        <w:ind w:firstLine="720"/>
        <w:jc w:val="both"/>
        <w:rPr>
          <w:rFonts w:ascii="Arial" w:eastAsia="Times New Roman" w:hAnsi="Arial" w:cs="Arial"/>
          <w:sz w:val="24"/>
          <w:szCs w:val="24"/>
          <w:lang w:val="mn-MN"/>
        </w:rPr>
      </w:pPr>
    </w:p>
    <w:p w14:paraId="0DB6E1CE" w14:textId="79B2D7A5" w:rsidR="00A632A3" w:rsidRPr="000504BA" w:rsidRDefault="001C1F03" w:rsidP="00AC0E04">
      <w:pPr>
        <w:spacing w:after="0" w:line="240" w:lineRule="auto"/>
        <w:ind w:firstLine="720"/>
        <w:jc w:val="both"/>
        <w:rPr>
          <w:rFonts w:ascii="Arial" w:hAnsi="Arial" w:cs="Arial"/>
          <w:sz w:val="24"/>
          <w:szCs w:val="24"/>
          <w:lang w:val="mn-MN"/>
        </w:rPr>
      </w:pPr>
      <w:r w:rsidRPr="000504BA">
        <w:rPr>
          <w:rFonts w:ascii="Arial" w:eastAsiaTheme="majorEastAsia" w:hAnsi="Arial" w:cs="Arial"/>
          <w:b/>
          <w:bCs/>
          <w:noProof/>
          <w:color w:val="1F4D78"/>
          <w:sz w:val="24"/>
          <w:szCs w:val="24"/>
          <w:lang w:val="mn-MN"/>
        </w:rPr>
        <w:br w:type="page"/>
      </w:r>
    </w:p>
    <w:p w14:paraId="198E9EC3" w14:textId="19933FE9" w:rsidR="00F1799C" w:rsidRPr="000504BA" w:rsidRDefault="00EE461B" w:rsidP="00A264A5">
      <w:pPr>
        <w:pStyle w:val="Heading1"/>
        <w:rPr>
          <w:rFonts w:cs="Arial"/>
          <w:noProof/>
          <w:lang w:val="mn-MN"/>
        </w:rPr>
      </w:pPr>
      <w:bookmarkStart w:id="22" w:name="_Toc229160630"/>
      <w:r w:rsidRPr="000504BA">
        <w:rPr>
          <w:rFonts w:cs="Arial"/>
          <w:noProof/>
          <w:lang w:val="mn-MN"/>
        </w:rPr>
        <w:lastRenderedPageBreak/>
        <w:t>ДӨРӨВ</w:t>
      </w:r>
      <w:r w:rsidR="00F1799C" w:rsidRPr="000504BA">
        <w:rPr>
          <w:rFonts w:cs="Arial"/>
          <w:noProof/>
          <w:lang w:val="mn-MN"/>
        </w:rPr>
        <w:t>.</w:t>
      </w:r>
      <w:r w:rsidR="0049722D" w:rsidRPr="000504BA">
        <w:rPr>
          <w:rFonts w:cs="Arial"/>
          <w:noProof/>
          <w:lang w:val="mn-MN"/>
        </w:rPr>
        <w:t xml:space="preserve"> </w:t>
      </w:r>
      <w:r w:rsidR="00FC5001" w:rsidRPr="000504BA">
        <w:rPr>
          <w:rFonts w:cs="Arial"/>
          <w:noProof/>
          <w:lang w:val="mn-MN"/>
        </w:rPr>
        <w:t>ХУУЛИЙН ЗОХИЦУУЛАЛТЫН</w:t>
      </w:r>
      <w:r w:rsidR="00AB3886" w:rsidRPr="000504BA">
        <w:rPr>
          <w:rFonts w:cs="Arial"/>
          <w:noProof/>
          <w:lang w:val="mn-MN"/>
        </w:rPr>
        <w:t xml:space="preserve"> ХУВИЛБАР, ТҮҮНИЙ ҮР НӨЛӨӨ</w:t>
      </w:r>
      <w:bookmarkEnd w:id="22"/>
    </w:p>
    <w:p w14:paraId="0F6D662D" w14:textId="77777777" w:rsidR="00FC5001" w:rsidRPr="000504BA" w:rsidRDefault="00FC5001" w:rsidP="00584FE8">
      <w:pPr>
        <w:spacing w:after="0" w:line="240" w:lineRule="auto"/>
        <w:jc w:val="both"/>
        <w:rPr>
          <w:rFonts w:ascii="Arial" w:eastAsia="Times New Roman" w:hAnsi="Arial" w:cs="Arial"/>
          <w:noProof/>
          <w:sz w:val="24"/>
          <w:szCs w:val="24"/>
          <w:lang w:val="mn-MN"/>
        </w:rPr>
      </w:pPr>
    </w:p>
    <w:p w14:paraId="138B377B" w14:textId="5B110ADF" w:rsidR="00F33268" w:rsidRPr="000504BA" w:rsidRDefault="00F1799C" w:rsidP="00F33268">
      <w:p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ab/>
      </w:r>
      <w:r w:rsidR="00F33268" w:rsidRPr="000504BA">
        <w:rPr>
          <w:rFonts w:ascii="Arial" w:eastAsia="Times New Roman" w:hAnsi="Arial" w:cs="Arial"/>
          <w:noProof/>
          <w:sz w:val="24"/>
          <w:szCs w:val="24"/>
          <w:lang w:val="mn-MN"/>
        </w:rPr>
        <w:t>Хуулийн төсөл боловсруулах хувилбарын үр нөлөөг дараах шалгуур үзүүлэлтийн дагуу тандан судалж, энэхүү тайланд хавсаргав. Үүнд:</w:t>
      </w:r>
    </w:p>
    <w:p w14:paraId="36792953" w14:textId="31D5D46F" w:rsidR="2F67ED1B" w:rsidRPr="000504BA" w:rsidRDefault="2F67ED1B" w:rsidP="2F67ED1B">
      <w:pPr>
        <w:spacing w:after="0" w:line="240" w:lineRule="auto"/>
        <w:jc w:val="both"/>
        <w:rPr>
          <w:rFonts w:ascii="Arial" w:eastAsia="Times New Roman" w:hAnsi="Arial" w:cs="Arial"/>
          <w:noProof/>
          <w:sz w:val="24"/>
          <w:szCs w:val="24"/>
          <w:lang w:val="mn-MN"/>
        </w:rPr>
      </w:pPr>
    </w:p>
    <w:p w14:paraId="21FA3474" w14:textId="77777777" w:rsidR="00F33268" w:rsidRPr="000504BA" w:rsidRDefault="00F33268" w:rsidP="00F33268">
      <w:p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ab/>
        <w:t>1.Хүний эрх, эдийн засаг, нийгэм, байгаль орчинд үзүүлэх үр нөлөө;</w:t>
      </w:r>
    </w:p>
    <w:p w14:paraId="16BB1053" w14:textId="77777777" w:rsidR="00F33268" w:rsidRPr="000504BA" w:rsidRDefault="00F33268" w:rsidP="00F33268">
      <w:p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ab/>
        <w:t>2.Монгол Улсын Үндсэн хууль, Монгол Улсын олон улсын гэрээ, бусад хууль тогтоомжид нийцсэн байдал.</w:t>
      </w:r>
    </w:p>
    <w:p w14:paraId="3C210D89" w14:textId="77777777" w:rsidR="00F33268" w:rsidRPr="000504BA" w:rsidRDefault="00F33268" w:rsidP="00F33268">
      <w:pPr>
        <w:spacing w:after="0" w:line="240" w:lineRule="auto"/>
        <w:jc w:val="both"/>
        <w:rPr>
          <w:rFonts w:ascii="Arial" w:eastAsia="Times New Roman" w:hAnsi="Arial" w:cs="Arial"/>
          <w:noProof/>
          <w:sz w:val="24"/>
          <w:szCs w:val="24"/>
          <w:lang w:val="mn-MN"/>
        </w:rPr>
      </w:pPr>
    </w:p>
    <w:p w14:paraId="216DECE3" w14:textId="3BFDF6E1" w:rsidR="00F33268" w:rsidRPr="000504BA" w:rsidRDefault="00F33268" w:rsidP="00F33268">
      <w:p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ab/>
        <w:t>Хүний эрх, эдийн засаг, нийгэм болон байгаль орчинд үзүүлэх үр нөлөөг аргачлалд заасны дагуу шалгуур асуултуудад хариулах замаар дүгнэв. (хавсралт</w:t>
      </w:r>
      <w:r w:rsidR="00A84BDE" w:rsidRPr="000504BA">
        <w:rPr>
          <w:rFonts w:ascii="Arial" w:eastAsia="Times New Roman" w:hAnsi="Arial" w:cs="Arial"/>
          <w:noProof/>
          <w:sz w:val="24"/>
          <w:szCs w:val="24"/>
          <w:lang w:val="mn-MN"/>
        </w:rPr>
        <w:t xml:space="preserve"> 1</w:t>
      </w:r>
      <w:r w:rsidRPr="000504BA">
        <w:rPr>
          <w:rFonts w:ascii="Arial" w:eastAsia="Times New Roman" w:hAnsi="Arial" w:cs="Arial"/>
          <w:noProof/>
          <w:sz w:val="24"/>
          <w:szCs w:val="24"/>
          <w:lang w:val="mn-MN"/>
        </w:rPr>
        <w:t>) Хүний эрх, нийгэм болон байгаль орчинд үзүүлэх үр нөлөөг үнэлэхэд сөрөг, шууд нөлөөлөл илрээгүй болно. Харин эдийн засагт тодорхой хэмжээнд эерэг нөлөөлөл үзүүлэх магадлалтай гарсан.</w:t>
      </w:r>
    </w:p>
    <w:p w14:paraId="6788C051" w14:textId="77777777" w:rsidR="00F33268" w:rsidRPr="000504BA" w:rsidRDefault="00F33268" w:rsidP="00F33268">
      <w:pPr>
        <w:spacing w:after="0" w:line="240" w:lineRule="auto"/>
        <w:jc w:val="both"/>
        <w:rPr>
          <w:rFonts w:ascii="Arial" w:eastAsia="Times New Roman" w:hAnsi="Arial" w:cs="Arial"/>
          <w:noProof/>
          <w:sz w:val="24"/>
          <w:szCs w:val="24"/>
          <w:lang w:val="mn-MN"/>
        </w:rPr>
      </w:pPr>
    </w:p>
    <w:p w14:paraId="5B26803D" w14:textId="67E3AF9E" w:rsidR="00F33268" w:rsidRPr="000504BA" w:rsidRDefault="00F33268" w:rsidP="00F33268">
      <w:pPr>
        <w:spacing w:after="0" w:line="240" w:lineRule="auto"/>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ab/>
        <w:t xml:space="preserve">Монгол Улсын Үндсэн хуулийн Арван есдүгээр зүйлийн 1 дэх хэсэгт заасан хүний эрх, эрх чөлөөг хангахуйц эдийн засаг, нийгэм, хууль зүйн болон бусад баталгааг бүрдүүлэх үүргээ төрөөс хэрэгжүүлэн нийгмийн суурь хэрэгцээг хангах зорилгоор </w:t>
      </w:r>
      <w:r w:rsidR="143288BE" w:rsidRPr="000504BA">
        <w:rPr>
          <w:rFonts w:ascii="Arial" w:eastAsia="Times New Roman" w:hAnsi="Arial" w:cs="Arial"/>
          <w:noProof/>
          <w:sz w:val="24"/>
          <w:szCs w:val="24"/>
          <w:lang w:val="mn-MN"/>
        </w:rPr>
        <w:t>төсвийн хөрөнгө оруулалт, гадаадын зээл, тусламж, зээлийн санхүүжилтээр томоохон дэд бүтцийн болон хөгжлийн төслүүдийг</w:t>
      </w:r>
      <w:r w:rsidRPr="000504BA">
        <w:rPr>
          <w:rFonts w:ascii="Arial" w:eastAsia="Times New Roman" w:hAnsi="Arial" w:cs="Arial"/>
          <w:noProof/>
          <w:sz w:val="24"/>
          <w:szCs w:val="24"/>
          <w:lang w:val="mn-MN"/>
        </w:rPr>
        <w:t xml:space="preserve"> хэрэгжүүлдэг тул Монгол Улсын Үндсэн хуульд заасан хүний эрхийн зарчим, зохицуулалтад нийцнэ. </w:t>
      </w:r>
    </w:p>
    <w:p w14:paraId="35AEDE32" w14:textId="77777777" w:rsidR="00F33268" w:rsidRPr="000504BA" w:rsidRDefault="00F33268" w:rsidP="00F33268">
      <w:pPr>
        <w:spacing w:after="0" w:line="240" w:lineRule="auto"/>
        <w:jc w:val="both"/>
        <w:rPr>
          <w:rFonts w:ascii="Arial" w:eastAsia="Times New Roman" w:hAnsi="Arial" w:cs="Arial"/>
          <w:noProof/>
          <w:sz w:val="24"/>
          <w:szCs w:val="24"/>
          <w:lang w:val="mn-MN"/>
        </w:rPr>
      </w:pPr>
    </w:p>
    <w:p w14:paraId="242808D7" w14:textId="24D53E21" w:rsidR="008336FE" w:rsidRPr="000504BA" w:rsidRDefault="1EBFDCA6" w:rsidP="00F33268">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Газрын тос боловсруулах үйлдвэр, Эрдэнэбүрэнгийн усан цахилгаан станц төслүүд</w:t>
      </w:r>
      <w:r w:rsidR="1669B68A" w:rsidRPr="000504BA">
        <w:rPr>
          <w:rFonts w:ascii="Arial" w:eastAsia="Times New Roman" w:hAnsi="Arial" w:cs="Arial"/>
          <w:noProof/>
          <w:sz w:val="24"/>
          <w:szCs w:val="24"/>
          <w:lang w:val="mn-MN"/>
        </w:rPr>
        <w:t xml:space="preserve"> нь Монгол Улсын Засгийн газраас хөгжлийн түнш оронтой байгуулсан олон улсын гэрээ, хэлэлцээрийн хүрээнд хэрэгждэг бөгөөд </w:t>
      </w:r>
      <w:r w:rsidR="00F33268" w:rsidRPr="000504BA">
        <w:rPr>
          <w:rFonts w:ascii="Arial" w:eastAsia="Times New Roman" w:hAnsi="Arial" w:cs="Arial"/>
          <w:noProof/>
          <w:sz w:val="24"/>
          <w:szCs w:val="24"/>
          <w:lang w:val="mn-MN"/>
        </w:rPr>
        <w:t>Монгол Улс</w:t>
      </w:r>
      <w:r w:rsidR="4D30EDD3" w:rsidRPr="000504BA">
        <w:rPr>
          <w:rFonts w:ascii="Arial" w:eastAsia="Times New Roman" w:hAnsi="Arial" w:cs="Arial"/>
          <w:noProof/>
          <w:sz w:val="24"/>
          <w:szCs w:val="24"/>
          <w:lang w:val="mn-MN"/>
        </w:rPr>
        <w:t xml:space="preserve"> нь эдгээр төсөл, арга хэмжээг </w:t>
      </w:r>
      <w:r w:rsidR="00F33268" w:rsidRPr="000504BA">
        <w:rPr>
          <w:rFonts w:ascii="Arial" w:eastAsia="Times New Roman" w:hAnsi="Arial" w:cs="Arial"/>
          <w:noProof/>
          <w:sz w:val="24"/>
          <w:szCs w:val="24"/>
          <w:lang w:val="mn-MN"/>
        </w:rPr>
        <w:t>соёрхон баталсан олон улсын гэрээ</w:t>
      </w:r>
      <w:r w:rsidR="60E85503" w:rsidRPr="000504BA">
        <w:rPr>
          <w:rFonts w:ascii="Arial" w:eastAsia="Times New Roman" w:hAnsi="Arial" w:cs="Arial"/>
          <w:noProof/>
          <w:sz w:val="24"/>
          <w:szCs w:val="24"/>
          <w:lang w:val="mn-MN"/>
        </w:rPr>
        <w:t>, хэлэлцээрийн дагуу үр дүнтэй, амжилттай хэрэгжүүлэх үүрэг амлалтыг түншлэгч орны өмнө хүлээсэн болно</w:t>
      </w:r>
      <w:r w:rsidR="00F33268" w:rsidRPr="000504BA">
        <w:rPr>
          <w:rFonts w:ascii="Arial" w:eastAsia="Times New Roman" w:hAnsi="Arial" w:cs="Arial"/>
          <w:noProof/>
          <w:sz w:val="24"/>
          <w:szCs w:val="24"/>
          <w:lang w:val="mn-MN"/>
        </w:rPr>
        <w:t xml:space="preserve">. </w:t>
      </w:r>
      <w:r w:rsidR="5CC95DFC" w:rsidRPr="000504BA">
        <w:rPr>
          <w:rFonts w:ascii="Arial" w:eastAsia="Times New Roman" w:hAnsi="Arial" w:cs="Arial"/>
          <w:noProof/>
          <w:sz w:val="24"/>
          <w:szCs w:val="24"/>
          <w:lang w:val="mn-MN"/>
        </w:rPr>
        <w:t xml:space="preserve">Гадаад зээлийн ашиглалт, үр ашгийг нэмэгдүүлэх хууль нь энэхүү чиг үүргийг хэрэгжүүлэхэд чухал ач холбогдолтой. </w:t>
      </w:r>
    </w:p>
    <w:p w14:paraId="10B23586" w14:textId="77777777" w:rsidR="008336FE" w:rsidRPr="000504BA" w:rsidRDefault="008336FE" w:rsidP="00F33268">
      <w:pPr>
        <w:spacing w:after="0" w:line="240" w:lineRule="auto"/>
        <w:ind w:firstLine="720"/>
        <w:jc w:val="both"/>
        <w:rPr>
          <w:rFonts w:ascii="Arial" w:eastAsia="Times New Roman" w:hAnsi="Arial" w:cs="Arial"/>
          <w:noProof/>
          <w:sz w:val="24"/>
          <w:szCs w:val="24"/>
          <w:lang w:val="mn-MN"/>
        </w:rPr>
      </w:pPr>
    </w:p>
    <w:p w14:paraId="034AC886" w14:textId="2EE7E112" w:rsidR="000D0EA7" w:rsidRPr="000504BA" w:rsidRDefault="00F33268" w:rsidP="00F33268">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Хуулийн төслийг Монгол Улсын Үндсэн хуульд нийцүүлэн боловсруулах бөгөөд Монгол Улсын нэгдэн орсон олон улсын гэрээтэй зөрчилдөхгүй болно.</w:t>
      </w:r>
      <w:r w:rsidR="00F40019" w:rsidRPr="000504BA">
        <w:rPr>
          <w:rFonts w:ascii="Arial" w:eastAsia="Times New Roman" w:hAnsi="Arial" w:cs="Arial"/>
          <w:noProof/>
          <w:sz w:val="24"/>
          <w:szCs w:val="24"/>
          <w:lang w:val="mn-MN"/>
        </w:rPr>
        <w:t xml:space="preserve"> </w:t>
      </w:r>
    </w:p>
    <w:p w14:paraId="3544C11C" w14:textId="14879380" w:rsidR="00A632A3" w:rsidRPr="000504BA" w:rsidRDefault="00A718A5" w:rsidP="00F33268">
      <w:pPr>
        <w:spacing w:after="0" w:line="240" w:lineRule="auto"/>
        <w:ind w:firstLine="720"/>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 </w:t>
      </w:r>
      <w:r w:rsidR="00A632A3" w:rsidRPr="000504BA">
        <w:rPr>
          <w:rFonts w:ascii="Arial" w:eastAsia="Times New Roman" w:hAnsi="Arial" w:cs="Arial"/>
          <w:b/>
          <w:noProof/>
          <w:color w:val="1F4E79" w:themeColor="accent1" w:themeShade="80"/>
          <w:sz w:val="24"/>
          <w:szCs w:val="24"/>
          <w:lang w:val="mn-MN"/>
        </w:rPr>
        <w:br w:type="page"/>
      </w:r>
    </w:p>
    <w:p w14:paraId="29B12D95" w14:textId="5DBB8066" w:rsidR="00EE461B" w:rsidRPr="000504BA" w:rsidRDefault="00EE461B" w:rsidP="00E71FC4">
      <w:pPr>
        <w:pStyle w:val="Heading1"/>
        <w:rPr>
          <w:rFonts w:eastAsia="Times New Roman" w:cs="Arial"/>
          <w:noProof/>
          <w:lang w:val="mn-MN"/>
        </w:rPr>
      </w:pPr>
      <w:bookmarkStart w:id="23" w:name="_Toc229160631"/>
      <w:r w:rsidRPr="000504BA">
        <w:rPr>
          <w:rFonts w:eastAsia="Times New Roman" w:cs="Arial"/>
          <w:noProof/>
          <w:lang w:val="mn-MN"/>
        </w:rPr>
        <w:lastRenderedPageBreak/>
        <w:t xml:space="preserve">ТАВ. </w:t>
      </w:r>
      <w:r w:rsidR="00A02131" w:rsidRPr="000504BA">
        <w:rPr>
          <w:rFonts w:eastAsia="Times New Roman" w:cs="Arial"/>
          <w:noProof/>
          <w:lang w:val="mn-MN"/>
        </w:rPr>
        <w:t xml:space="preserve">ОЛОН УЛСЫН </w:t>
      </w:r>
      <w:r w:rsidR="05BE5C7E" w:rsidRPr="000504BA">
        <w:rPr>
          <w:rFonts w:eastAsia="Times New Roman" w:cs="Arial"/>
          <w:bCs/>
          <w:noProof/>
          <w:lang w:val="mn-MN"/>
        </w:rPr>
        <w:t xml:space="preserve">БОЛОН БУСАД УЛСЫН </w:t>
      </w:r>
      <w:r w:rsidR="00B25E6D" w:rsidRPr="000504BA">
        <w:rPr>
          <w:rFonts w:eastAsia="Times New Roman" w:cs="Arial"/>
          <w:noProof/>
          <w:lang w:val="mn-MN"/>
        </w:rPr>
        <w:t>ЭРХ ЗҮЙН ЗОХИЦУУЛАЛТ</w:t>
      </w:r>
      <w:bookmarkEnd w:id="23"/>
    </w:p>
    <w:p w14:paraId="6FAA50A7" w14:textId="7A43047A" w:rsidR="00212E8B" w:rsidRPr="000504BA" w:rsidRDefault="00212E8B" w:rsidP="3EA40DBA">
      <w:pPr>
        <w:spacing w:after="0" w:line="240" w:lineRule="auto"/>
        <w:jc w:val="both"/>
        <w:rPr>
          <w:rFonts w:ascii="Arial" w:eastAsia="Times New Roman" w:hAnsi="Arial" w:cs="Arial"/>
          <w:sz w:val="24"/>
          <w:szCs w:val="24"/>
          <w:lang w:val="mn-MN"/>
        </w:rPr>
      </w:pPr>
    </w:p>
    <w:p w14:paraId="394DAC53" w14:textId="23BD49E3" w:rsidR="7311ECC9" w:rsidRPr="000504BA" w:rsidRDefault="008F1ACE" w:rsidP="00F133B3">
      <w:pPr>
        <w:spacing w:after="0" w:line="240" w:lineRule="auto"/>
        <w:ind w:firstLine="720"/>
        <w:jc w:val="both"/>
        <w:rPr>
          <w:rFonts w:ascii="Arial" w:eastAsia="Times New Roman" w:hAnsi="Arial" w:cs="Arial"/>
          <w:noProof/>
          <w:sz w:val="24"/>
          <w:szCs w:val="24"/>
          <w:lang w:val="mn-MN" w:bidi="en-US"/>
        </w:rPr>
      </w:pPr>
      <w:r w:rsidRPr="000504BA">
        <w:rPr>
          <w:rFonts w:ascii="Arial" w:eastAsia="Times New Roman" w:hAnsi="Arial" w:cs="Arial"/>
          <w:noProof/>
          <w:sz w:val="24"/>
          <w:szCs w:val="24"/>
          <w:lang w:val="mn-MN" w:bidi="en-US"/>
        </w:rPr>
        <w:t xml:space="preserve">Хууль тогтоомжийн хэрэгцээ, шаардлагыг урьдчилан тандан судлах аргачлалын дагуу </w:t>
      </w:r>
      <w:r w:rsidR="1C240AD4" w:rsidRPr="000504BA">
        <w:rPr>
          <w:rFonts w:ascii="Arial" w:eastAsia="Times New Roman" w:hAnsi="Arial" w:cs="Arial"/>
          <w:noProof/>
          <w:sz w:val="24"/>
          <w:szCs w:val="24"/>
          <w:lang w:val="mn-MN" w:bidi="en-US"/>
        </w:rPr>
        <w:t>Засгийн газрын гадаад зээлийн ашиглалтын</w:t>
      </w:r>
      <w:r w:rsidRPr="000504BA">
        <w:rPr>
          <w:rFonts w:ascii="Arial" w:eastAsia="Times New Roman" w:hAnsi="Arial" w:cs="Arial"/>
          <w:noProof/>
          <w:sz w:val="24"/>
          <w:szCs w:val="24"/>
          <w:lang w:val="mn-MN" w:bidi="en-US"/>
        </w:rPr>
        <w:t xml:space="preserve"> олон улсын болон бусад улсын эрх зүйн зохицуулалтын харьцуулсан судалгааг хийв.</w:t>
      </w:r>
      <w:r w:rsidR="7311ECC9" w:rsidRPr="000504BA">
        <w:rPr>
          <w:rFonts w:ascii="Arial" w:hAnsi="Arial" w:cs="Arial"/>
          <w:noProof/>
          <w:lang w:val="mn-MN"/>
        </w:rPr>
        <w:t xml:space="preserve"> </w:t>
      </w:r>
    </w:p>
    <w:p w14:paraId="055BB558" w14:textId="3BDB3714" w:rsidR="7311ECC9" w:rsidRPr="000504BA" w:rsidRDefault="7311ECC9" w:rsidP="003A24B1">
      <w:pPr>
        <w:pStyle w:val="Heading2"/>
        <w:rPr>
          <w:rFonts w:cs="Arial"/>
          <w:noProof/>
          <w:lang w:val="mn-MN"/>
        </w:rPr>
      </w:pPr>
      <w:bookmarkStart w:id="24" w:name="_Toc229160632"/>
      <w:r w:rsidRPr="000504BA">
        <w:rPr>
          <w:rFonts w:cs="Arial"/>
          <w:noProof/>
          <w:lang w:val="mn-MN"/>
        </w:rPr>
        <w:t>5.</w:t>
      </w:r>
      <w:r w:rsidR="006728D9" w:rsidRPr="000504BA">
        <w:rPr>
          <w:rFonts w:cs="Arial"/>
          <w:noProof/>
          <w:lang w:val="mn-MN"/>
        </w:rPr>
        <w:t>1.</w:t>
      </w:r>
      <w:r w:rsidRPr="000504BA">
        <w:rPr>
          <w:rFonts w:cs="Arial"/>
          <w:noProof/>
          <w:lang w:val="mn-MN"/>
        </w:rPr>
        <w:t>Гадаад улсын хууль тогтоомж</w:t>
      </w:r>
      <w:bookmarkEnd w:id="24"/>
    </w:p>
    <w:p w14:paraId="6E4B47D9" w14:textId="45212ADD" w:rsidR="05B3E317" w:rsidRPr="000504BA" w:rsidRDefault="05B3E317" w:rsidP="05B3E317">
      <w:pPr>
        <w:spacing w:after="0" w:line="240" w:lineRule="auto"/>
        <w:ind w:firstLine="720"/>
        <w:jc w:val="both"/>
        <w:rPr>
          <w:rFonts w:ascii="Arial" w:eastAsia="Calibri" w:hAnsi="Arial" w:cs="Arial"/>
          <w:sz w:val="24"/>
          <w:szCs w:val="24"/>
          <w:lang w:val="mn-MN"/>
        </w:rPr>
      </w:pPr>
    </w:p>
    <w:p w14:paraId="3BA8FB13" w14:textId="77777777" w:rsidR="00D6491D" w:rsidRPr="000504BA" w:rsidRDefault="646337A6" w:rsidP="1AF6E41C">
      <w:pPr>
        <w:spacing w:after="0" w:line="240" w:lineRule="auto"/>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Стратегийн ач холбогдолтой, олон жилийн хугацаанд хэрэгжих, өндөр өртөгтэй томоохон бүтээн байгуулалтын төслүүдийг тогтвортой, найдвартай санхүүжилтээр хангах нь төслийн үр ашиг, хэрэгжилтийн чанарт шууд нөлөөтэй. Гэвч Монгол Улсын Төсвийн тухай хуулиар жил бүрийн төсвийн хүрээнд гадаад зээлийн ашиглалтын дээд хязгаарыг нийт төсвийн тэнцвэржүүлсэн тэнцэлтэй уялдуулан тогтоох нь эдгээр төслийг хугацаанд нь бүрэн санхүүжүүлэх боломжийг хязгаарлаж, улмаар төслийн эхлэл, үргэлжилсэн санхүүжилт хойшлох, зардал нэмэгдэх, хөрөнгө оруулалтын үр өгөөж буурах эрсдэл дагуулж байна. Тухайлбал, олон улсын байгууллагаас авсан зээлийг Монгол Улсын Засгийн газар тухайн төсөл, арга хэмжээний зорилтод нийцүүлэн төсөвт тусган санхүүжүүлэх хууль зүйн шаардлага нь зээлийн гүйцэтгэлд нөлөөлж, жил бүрийн төсвийн хэлэлцүүлгийн үр дүнгээс шууд хамааралтай болгож байна. </w:t>
      </w:r>
    </w:p>
    <w:p w14:paraId="236A3A82" w14:textId="77777777" w:rsidR="00D6491D" w:rsidRPr="000504BA" w:rsidRDefault="00D6491D" w:rsidP="1AF6E41C">
      <w:pPr>
        <w:spacing w:after="0" w:line="240" w:lineRule="auto"/>
        <w:ind w:firstLine="720"/>
        <w:jc w:val="both"/>
        <w:rPr>
          <w:rFonts w:ascii="Arial" w:eastAsia="Arial" w:hAnsi="Arial" w:cs="Arial"/>
          <w:noProof/>
          <w:sz w:val="24"/>
          <w:szCs w:val="24"/>
          <w:lang w:val="mn-MN"/>
        </w:rPr>
      </w:pPr>
    </w:p>
    <w:p w14:paraId="3C7C691A" w14:textId="5CB4E962" w:rsidR="646337A6" w:rsidRPr="000504BA" w:rsidRDefault="646337A6" w:rsidP="1AF6E41C">
      <w:pPr>
        <w:spacing w:after="0" w:line="240" w:lineRule="auto"/>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Энэ нөхцөл байдал нь төсөл хоцрох, төлөвлөсөн хугацаанд хэрэгжихгүй байх, өртөг нэмэгдэх зэргээр эдийн засгийн бодлогын үр өгөөж буурах суурь шалтгаан болж буй тул стратегийн ач холбогдол бүхий төсөлд зориулсан гадаад зээлийн санхүүжилтийг тусгай нөхцөлөөр зохицуулах эрх зүйн зохицуулалт бий болгох шаардлагыг төрийн бодлого, хууль тогтоомжийн судалгаагаар тогтоох үндэслэлтэй байна</w:t>
      </w:r>
      <w:r w:rsidR="35E12DC6" w:rsidRPr="000504BA">
        <w:rPr>
          <w:rFonts w:ascii="Arial" w:eastAsia="Arial" w:hAnsi="Arial" w:cs="Arial"/>
          <w:noProof/>
          <w:sz w:val="24"/>
          <w:szCs w:val="24"/>
          <w:lang w:val="mn-MN"/>
        </w:rPr>
        <w:t>.</w:t>
      </w:r>
    </w:p>
    <w:p w14:paraId="5F232BF8" w14:textId="569564B4" w:rsidR="1AF6E41C" w:rsidRPr="000504BA" w:rsidRDefault="1AF6E41C" w:rsidP="1AF6E41C">
      <w:pPr>
        <w:spacing w:after="0" w:line="240" w:lineRule="auto"/>
        <w:jc w:val="both"/>
        <w:rPr>
          <w:rFonts w:ascii="Arial" w:eastAsia="Arial" w:hAnsi="Arial" w:cs="Arial"/>
          <w:noProof/>
          <w:sz w:val="24"/>
          <w:szCs w:val="24"/>
          <w:lang w:val="mn-MN"/>
        </w:rPr>
      </w:pPr>
    </w:p>
    <w:p w14:paraId="3E1408FE" w14:textId="77777777" w:rsidR="00D6491D" w:rsidRPr="000504BA" w:rsidRDefault="35E12DC6" w:rsidP="00D6491D">
      <w:pPr>
        <w:spacing w:after="0" w:line="240" w:lineRule="auto"/>
        <w:jc w:val="center"/>
        <w:rPr>
          <w:rFonts w:ascii="Arial" w:eastAsia="Arial" w:hAnsi="Arial" w:cs="Arial"/>
          <w:b/>
          <w:bCs/>
          <w:i/>
          <w:iCs/>
          <w:noProof/>
          <w:color w:val="002060"/>
          <w:sz w:val="24"/>
          <w:szCs w:val="24"/>
          <w:u w:val="single"/>
          <w:lang w:val="mn-MN"/>
        </w:rPr>
      </w:pPr>
      <w:r w:rsidRPr="000504BA">
        <w:rPr>
          <w:rFonts w:ascii="Arial" w:eastAsia="Arial" w:hAnsi="Arial" w:cs="Arial"/>
          <w:b/>
          <w:bCs/>
          <w:noProof/>
          <w:color w:val="002060"/>
          <w:sz w:val="24"/>
          <w:szCs w:val="24"/>
          <w:u w:val="single"/>
          <w:lang w:val="mn-MN"/>
        </w:rPr>
        <w:t>Сингапурын “</w:t>
      </w:r>
      <w:r w:rsidRPr="000504BA">
        <w:rPr>
          <w:rFonts w:ascii="Arial" w:eastAsia="Arial" w:hAnsi="Arial" w:cs="Arial"/>
          <w:b/>
          <w:bCs/>
          <w:i/>
          <w:iCs/>
          <w:noProof/>
          <w:color w:val="002060"/>
          <w:sz w:val="24"/>
          <w:szCs w:val="24"/>
          <w:u w:val="single"/>
          <w:lang w:val="mn-MN"/>
        </w:rPr>
        <w:t>Significant Infrastructure Government Loan Act 2021”</w:t>
      </w:r>
    </w:p>
    <w:p w14:paraId="62B273B3" w14:textId="3D5341E7" w:rsidR="35E12DC6" w:rsidRPr="000504BA" w:rsidRDefault="35E12DC6" w:rsidP="00D6491D">
      <w:pPr>
        <w:spacing w:after="0" w:line="240" w:lineRule="auto"/>
        <w:jc w:val="center"/>
        <w:rPr>
          <w:rFonts w:ascii="Arial" w:eastAsia="Arial" w:hAnsi="Arial" w:cs="Arial"/>
          <w:b/>
          <w:bCs/>
          <w:noProof/>
          <w:color w:val="002060"/>
          <w:sz w:val="24"/>
          <w:szCs w:val="24"/>
          <w:u w:val="single"/>
          <w:lang w:val="mn-MN"/>
        </w:rPr>
      </w:pPr>
      <w:r w:rsidRPr="000504BA">
        <w:rPr>
          <w:rFonts w:ascii="Arial" w:eastAsia="Arial" w:hAnsi="Arial" w:cs="Arial"/>
          <w:b/>
          <w:bCs/>
          <w:i/>
          <w:iCs/>
          <w:noProof/>
          <w:color w:val="002060"/>
          <w:sz w:val="24"/>
          <w:szCs w:val="24"/>
          <w:u w:val="single"/>
          <w:lang w:val="mn-MN"/>
        </w:rPr>
        <w:t xml:space="preserve"> </w:t>
      </w:r>
      <w:r w:rsidRPr="000504BA">
        <w:rPr>
          <w:rFonts w:ascii="Arial" w:eastAsia="Arial" w:hAnsi="Arial" w:cs="Arial"/>
          <w:b/>
          <w:bCs/>
          <w:noProof/>
          <w:color w:val="002060"/>
          <w:sz w:val="24"/>
          <w:szCs w:val="24"/>
          <w:u w:val="single"/>
          <w:lang w:val="mn-MN"/>
        </w:rPr>
        <w:t>хуулийн туршлага</w:t>
      </w:r>
    </w:p>
    <w:p w14:paraId="2EA3FF19" w14:textId="00F6CC7F" w:rsidR="1AF6E41C" w:rsidRPr="000504BA" w:rsidRDefault="1AF6E41C" w:rsidP="1AF6E41C">
      <w:pPr>
        <w:spacing w:after="0" w:line="240" w:lineRule="auto"/>
        <w:jc w:val="both"/>
        <w:rPr>
          <w:rFonts w:ascii="Arial" w:eastAsia="Arial" w:hAnsi="Arial" w:cs="Arial"/>
          <w:b/>
          <w:bCs/>
          <w:noProof/>
          <w:color w:val="002060"/>
          <w:sz w:val="24"/>
          <w:szCs w:val="24"/>
          <w:lang w:val="mn-MN"/>
        </w:rPr>
      </w:pPr>
    </w:p>
    <w:p w14:paraId="04BEDFFE" w14:textId="46F39D93" w:rsidR="598F3EF1" w:rsidRPr="000504BA" w:rsidRDefault="598F3EF1" w:rsidP="1AF6E41C">
      <w:pPr>
        <w:spacing w:after="0" w:line="240" w:lineRule="auto"/>
        <w:ind w:firstLine="720"/>
        <w:jc w:val="both"/>
        <w:rPr>
          <w:rFonts w:ascii="Arial" w:hAnsi="Arial" w:cs="Arial"/>
          <w:lang w:val="mn-MN"/>
        </w:rPr>
      </w:pPr>
      <w:r w:rsidRPr="000504BA">
        <w:rPr>
          <w:rFonts w:ascii="Arial" w:eastAsia="Arial" w:hAnsi="Arial" w:cs="Arial"/>
          <w:noProof/>
          <w:sz w:val="24"/>
          <w:szCs w:val="24"/>
          <w:lang w:val="mn-MN"/>
        </w:rPr>
        <w:t>Сингапур Улсын 2021 онд баталсан “Significant Infrastructure Government Loan Act” нь тухайн улсын урт хугацааны хөгжлийн бодлоготой уялдсан стратегийн дэд бүтцийн төслүүдийг төсвийн жилийн хязгаарлалтаас ангид байдлаар, тусгай нөхцөлтэй зээлийн эх үүсвэрээр тогтвортой санхүүжүүлэх эрх зүйн зохицуулалтыг хуульчилсан нь олон улсын эрх зүйн зохицуулалтын онцлох жишээ болж байна.</w:t>
      </w:r>
      <w:r w:rsidR="5C356042" w:rsidRPr="000504BA">
        <w:rPr>
          <w:rFonts w:ascii="Arial" w:eastAsia="Arial" w:hAnsi="Arial" w:cs="Arial"/>
          <w:noProof/>
          <w:sz w:val="24"/>
          <w:szCs w:val="24"/>
          <w:lang w:val="mn-MN"/>
        </w:rPr>
        <w:t xml:space="preserve"> Энэхүү хуулиар стратегийн ач холбогдол бүхий төслийг тодорхой шалгуураар (доод тал нь 4 тэрбум сингапур долларын өртөг, 50 жилээс дээш ашиглалтын хугацаа, Засгийн газрын өмчид бүрэн хамаарах гэх мэт) ангилж, төсвийн жилийн хязгаарлалтаас ангид байлгах тусгай зохицуулалт хий</w:t>
      </w:r>
      <w:r w:rsidR="49EAC2DF" w:rsidRPr="000504BA">
        <w:rPr>
          <w:rFonts w:ascii="Arial" w:eastAsia="Arial" w:hAnsi="Arial" w:cs="Arial"/>
          <w:noProof/>
          <w:sz w:val="24"/>
          <w:szCs w:val="24"/>
          <w:lang w:val="mn-MN"/>
        </w:rPr>
        <w:t>сэн.</w:t>
      </w:r>
    </w:p>
    <w:p w14:paraId="04B5B5A6" w14:textId="4EA7107D" w:rsidR="1AF6E41C" w:rsidRPr="000504BA" w:rsidRDefault="1AF6E41C" w:rsidP="1AF6E41C">
      <w:pPr>
        <w:spacing w:after="0" w:line="240" w:lineRule="auto"/>
        <w:ind w:firstLine="720"/>
        <w:jc w:val="both"/>
        <w:rPr>
          <w:rFonts w:ascii="Arial" w:eastAsia="Arial" w:hAnsi="Arial" w:cs="Arial"/>
          <w:noProof/>
          <w:sz w:val="24"/>
          <w:szCs w:val="24"/>
          <w:lang w:val="mn-MN"/>
        </w:rPr>
      </w:pPr>
    </w:p>
    <w:p w14:paraId="74180649" w14:textId="3BEB5DDA" w:rsidR="49EAC2DF" w:rsidRPr="000504BA" w:rsidRDefault="49EAC2DF" w:rsidP="1AF6E41C">
      <w:pPr>
        <w:spacing w:after="0" w:line="240" w:lineRule="auto"/>
        <w:ind w:firstLine="720"/>
        <w:jc w:val="both"/>
        <w:rPr>
          <w:rFonts w:ascii="Arial" w:hAnsi="Arial" w:cs="Arial"/>
          <w:lang w:val="mn-MN"/>
        </w:rPr>
      </w:pPr>
      <w:r w:rsidRPr="000504BA">
        <w:rPr>
          <w:rFonts w:ascii="Arial" w:eastAsia="Arial" w:hAnsi="Arial" w:cs="Arial"/>
          <w:noProof/>
          <w:sz w:val="24"/>
          <w:szCs w:val="24"/>
          <w:lang w:val="mn-MN"/>
        </w:rPr>
        <w:t>Уг хуульд зааснаар, дээрх шалгуурыг хангасан төслүүдийг парламентын баталгаа бүхий тусгай хөтөлбөрийн хүрээнд урт хугацааны зээлээр санхүүжүүлэх бөгөөд энэ нь төсвийн жил бүрийн хязгаарт нөлөөлөхгүйгээр хэрэгжих боломжтой байдаг. Энэхүү зохицуулалт нь нэг талаас төсвийн сахилга бат, хариуцлагыг хадгалах, нөгөө талаас улс орны хөгжлийн тулгуур дэд бүтцийг тасралтгүй санхүүжүүлэх нөхцөлийг хангасан хосолмол механизм болжээ.</w:t>
      </w:r>
    </w:p>
    <w:p w14:paraId="13E2D20C" w14:textId="6673E04C" w:rsidR="1AF6E41C" w:rsidRPr="000504BA" w:rsidRDefault="1AF6E41C" w:rsidP="1AF6E41C">
      <w:pPr>
        <w:spacing w:after="0" w:line="240" w:lineRule="auto"/>
        <w:ind w:firstLine="720"/>
        <w:jc w:val="both"/>
        <w:rPr>
          <w:rFonts w:ascii="Arial" w:eastAsia="Arial" w:hAnsi="Arial" w:cs="Arial"/>
          <w:noProof/>
          <w:sz w:val="24"/>
          <w:szCs w:val="24"/>
          <w:lang w:val="mn-MN"/>
        </w:rPr>
      </w:pPr>
    </w:p>
    <w:p w14:paraId="5BA21C4E" w14:textId="7DDFEEE9" w:rsidR="487E1302" w:rsidRPr="000504BA" w:rsidRDefault="487E1302" w:rsidP="1AF6E41C">
      <w:pPr>
        <w:spacing w:after="0" w:line="240" w:lineRule="auto"/>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Монгол Улсын хувьд, стратегийн ач холбогдол бүхий томоохон төсөл, хөтөлбөрүүд (жишээлбэл, усан цахилгаан станц, газрын тос боловсруулах үйлдвэр, эрчим хүчний сүлжээний өргөтгөл, дэд бүтцийн томоохон зангилаа зэрэг) нь ихэвчлэн урт хугацааны хэрэгжилттэй, өндөр өртөг шаарддаг, эдийн засгийн олон салбарт шууд болон шууд бусаар нөлөөлөх чадамжтай. Гэвч Төсвийн тухай хуулийн хүрээнд жил бүрийн улсын төсвөөр гадаад зээлийн ашиглалтын дээд хязгаарыг </w:t>
      </w:r>
      <w:r w:rsidRPr="000504BA">
        <w:rPr>
          <w:rFonts w:ascii="Arial" w:eastAsia="Arial" w:hAnsi="Arial" w:cs="Arial"/>
          <w:b/>
          <w:bCs/>
          <w:noProof/>
          <w:sz w:val="24"/>
          <w:szCs w:val="24"/>
          <w:lang w:val="mn-MN"/>
        </w:rPr>
        <w:t>нийт төсвийн тэнцэржүүлсэн тэнцэлтэй уялдуулан тогтоодог</w:t>
      </w:r>
      <w:r w:rsidRPr="000504BA">
        <w:rPr>
          <w:rFonts w:ascii="Arial" w:eastAsia="Arial" w:hAnsi="Arial" w:cs="Arial"/>
          <w:noProof/>
          <w:sz w:val="24"/>
          <w:szCs w:val="24"/>
          <w:lang w:val="mn-MN"/>
        </w:rPr>
        <w:t xml:space="preserve"> нь тухайн төслийн хэрэгжилтийг удаашруулах, </w:t>
      </w:r>
      <w:r w:rsidR="10AD4636" w:rsidRPr="000504BA">
        <w:rPr>
          <w:rFonts w:ascii="Arial" w:eastAsia="Arial" w:hAnsi="Arial" w:cs="Arial"/>
          <w:noProof/>
          <w:sz w:val="24"/>
          <w:szCs w:val="24"/>
          <w:lang w:val="mn-MN"/>
        </w:rPr>
        <w:t xml:space="preserve">улмаар төслийн хэрэгжих хугацааг сунгах, төслийн хэрэгжих өртөгийг нэмэгдүүлэх </w:t>
      </w:r>
      <w:r w:rsidR="596C98E4" w:rsidRPr="000504BA">
        <w:rPr>
          <w:rFonts w:ascii="Arial" w:eastAsia="Arial" w:hAnsi="Arial" w:cs="Arial"/>
          <w:noProof/>
          <w:sz w:val="24"/>
          <w:szCs w:val="24"/>
          <w:lang w:val="mn-MN"/>
        </w:rPr>
        <w:t xml:space="preserve">зэрэг эрсдлийг бий болгож байна. Тухайлбал: </w:t>
      </w:r>
    </w:p>
    <w:p w14:paraId="0F551DF5" w14:textId="4D091EB8" w:rsidR="596C98E4" w:rsidRPr="000504BA" w:rsidRDefault="596C98E4" w:rsidP="00E77EA6">
      <w:pPr>
        <w:pStyle w:val="ListParagraph"/>
        <w:numPr>
          <w:ilvl w:val="0"/>
          <w:numId w:val="14"/>
        </w:numPr>
        <w:spacing w:before="240" w:after="240"/>
        <w:jc w:val="both"/>
        <w:rPr>
          <w:rFonts w:ascii="Arial" w:eastAsia="Arial" w:hAnsi="Arial" w:cs="Arial"/>
          <w:b/>
          <w:bCs/>
          <w:noProof/>
          <w:sz w:val="24"/>
          <w:szCs w:val="24"/>
          <w:lang w:val="mn-MN"/>
        </w:rPr>
      </w:pPr>
      <w:r w:rsidRPr="000504BA">
        <w:rPr>
          <w:rFonts w:ascii="Arial" w:eastAsia="Arial" w:hAnsi="Arial" w:cs="Arial"/>
          <w:noProof/>
          <w:sz w:val="24"/>
          <w:szCs w:val="24"/>
          <w:lang w:val="mn-MN"/>
        </w:rPr>
        <w:t xml:space="preserve">Тухайн төсөлд шаардлагатай зээлийн санхүүжилт бүрэн тусгагдахгүй, </w:t>
      </w:r>
      <w:r w:rsidRPr="000504BA">
        <w:rPr>
          <w:rFonts w:ascii="Arial" w:eastAsia="Arial" w:hAnsi="Arial" w:cs="Arial"/>
          <w:b/>
          <w:bCs/>
          <w:noProof/>
          <w:sz w:val="24"/>
          <w:szCs w:val="24"/>
          <w:lang w:val="mn-MN"/>
        </w:rPr>
        <w:t>шаардлагатай хөрөнгө хойшлогдох, шат дараалсан санхүүжилт тасалдах;</w:t>
      </w:r>
    </w:p>
    <w:p w14:paraId="11B8811D" w14:textId="4476CA21" w:rsidR="596C98E4" w:rsidRPr="000504BA" w:rsidRDefault="596C98E4" w:rsidP="00E77EA6">
      <w:pPr>
        <w:pStyle w:val="ListParagraph"/>
        <w:numPr>
          <w:ilvl w:val="0"/>
          <w:numId w:val="14"/>
        </w:numPr>
        <w:spacing w:before="240" w:after="240"/>
        <w:jc w:val="both"/>
        <w:rPr>
          <w:rFonts w:ascii="Arial" w:eastAsia="Arial" w:hAnsi="Arial" w:cs="Arial"/>
          <w:b/>
          <w:bCs/>
          <w:noProof/>
          <w:sz w:val="24"/>
          <w:szCs w:val="24"/>
          <w:lang w:val="mn-MN"/>
        </w:rPr>
      </w:pPr>
      <w:r w:rsidRPr="000504BA">
        <w:rPr>
          <w:rFonts w:ascii="Arial" w:eastAsia="Arial" w:hAnsi="Arial" w:cs="Arial"/>
          <w:b/>
          <w:bCs/>
          <w:noProof/>
          <w:sz w:val="24"/>
          <w:szCs w:val="24"/>
          <w:lang w:val="mn-MN"/>
        </w:rPr>
        <w:t>Гэрээний хэрэгжилт, ажлын явц хойшлох, бүтээн байгуулалт үргэлжилж чадахгүй болох;</w:t>
      </w:r>
    </w:p>
    <w:p w14:paraId="18C68405" w14:textId="064817A6" w:rsidR="596C98E4" w:rsidRPr="000504BA" w:rsidRDefault="596C98E4" w:rsidP="00E77EA6">
      <w:pPr>
        <w:pStyle w:val="ListParagraph"/>
        <w:numPr>
          <w:ilvl w:val="0"/>
          <w:numId w:val="14"/>
        </w:numPr>
        <w:spacing w:before="240" w:after="240"/>
        <w:jc w:val="both"/>
        <w:rPr>
          <w:rFonts w:ascii="Arial" w:eastAsia="Arial" w:hAnsi="Arial" w:cs="Arial"/>
          <w:noProof/>
          <w:sz w:val="24"/>
          <w:szCs w:val="24"/>
          <w:lang w:val="mn-MN"/>
        </w:rPr>
      </w:pPr>
      <w:r w:rsidRPr="000504BA">
        <w:rPr>
          <w:rFonts w:ascii="Arial" w:eastAsia="Arial" w:hAnsi="Arial" w:cs="Arial"/>
          <w:b/>
          <w:bCs/>
          <w:noProof/>
          <w:sz w:val="24"/>
          <w:szCs w:val="24"/>
          <w:lang w:val="mn-MN"/>
        </w:rPr>
        <w:t>Өртөг нэмэгдэх, үр өгөөж буурах, олон улсын гэрээний үүрэг зөрчигдөх эрсдэл</w:t>
      </w:r>
      <w:r w:rsidRPr="000504BA">
        <w:rPr>
          <w:rFonts w:ascii="Arial" w:eastAsia="Arial" w:hAnsi="Arial" w:cs="Arial"/>
          <w:noProof/>
          <w:sz w:val="24"/>
          <w:szCs w:val="24"/>
          <w:lang w:val="mn-MN"/>
        </w:rPr>
        <w:t xml:space="preserve"> үүсч байна.</w:t>
      </w:r>
    </w:p>
    <w:p w14:paraId="21C63C86" w14:textId="21A9DC74" w:rsidR="596C98E4" w:rsidRPr="000504BA" w:rsidRDefault="596C98E4" w:rsidP="000D147F">
      <w:pPr>
        <w:spacing w:before="240" w:after="240"/>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Эдгээр нөхцөл байдал нь Сингапур Улсын хуульчилсан механизмаас шалтгаалан урьдчилан сэргийлэгдэж болох, ил тод, хариуцлагатай тогтолцоогоор шийдвэрлэгдэж байгааг харуулж байна. Иймд</w:t>
      </w:r>
      <w:r w:rsidR="00D6491D" w:rsidRPr="000504BA">
        <w:rPr>
          <w:rFonts w:ascii="Arial" w:eastAsia="Arial" w:hAnsi="Arial" w:cs="Arial"/>
          <w:noProof/>
          <w:sz w:val="24"/>
          <w:szCs w:val="24"/>
          <w:lang w:val="mn-MN"/>
        </w:rPr>
        <w:t>,</w:t>
      </w:r>
      <w:r w:rsidRPr="000504BA">
        <w:rPr>
          <w:rFonts w:ascii="Arial" w:eastAsia="Arial" w:hAnsi="Arial" w:cs="Arial"/>
          <w:noProof/>
          <w:sz w:val="24"/>
          <w:szCs w:val="24"/>
          <w:lang w:val="mn-MN"/>
        </w:rPr>
        <w:t xml:space="preserve"> дээрх эрх зүйн зохицуулалтыг Монгол Улсад өөрийн онцлогт уялдуулан хэрэглэх </w:t>
      </w:r>
      <w:r w:rsidRPr="000504BA">
        <w:rPr>
          <w:rFonts w:ascii="Arial" w:eastAsia="Arial" w:hAnsi="Arial" w:cs="Arial"/>
          <w:b/>
          <w:bCs/>
          <w:noProof/>
          <w:sz w:val="24"/>
          <w:szCs w:val="24"/>
          <w:lang w:val="mn-MN"/>
        </w:rPr>
        <w:t>боломж, шаардлага, үндэслэл</w:t>
      </w:r>
      <w:r w:rsidRPr="000504BA">
        <w:rPr>
          <w:rFonts w:ascii="Arial" w:eastAsia="Arial" w:hAnsi="Arial" w:cs="Arial"/>
          <w:noProof/>
          <w:sz w:val="24"/>
          <w:szCs w:val="24"/>
          <w:lang w:val="mn-MN"/>
        </w:rPr>
        <w:t xml:space="preserve"> дараах байдлаар бүрдэж байна:</w:t>
      </w:r>
    </w:p>
    <w:p w14:paraId="2C504F06" w14:textId="677DD70F" w:rsidR="57645BB1" w:rsidRPr="000504BA" w:rsidRDefault="57645BB1" w:rsidP="00E77EA6">
      <w:pPr>
        <w:pStyle w:val="ListParagraph"/>
        <w:numPr>
          <w:ilvl w:val="0"/>
          <w:numId w:val="13"/>
        </w:numPr>
        <w:spacing w:before="240" w:after="240"/>
        <w:jc w:val="both"/>
        <w:rPr>
          <w:rFonts w:ascii="Arial" w:eastAsia="Arial" w:hAnsi="Arial" w:cs="Arial"/>
          <w:noProof/>
          <w:sz w:val="24"/>
          <w:szCs w:val="24"/>
          <w:lang w:val="mn-MN"/>
        </w:rPr>
      </w:pPr>
      <w:r w:rsidRPr="000504BA">
        <w:rPr>
          <w:rFonts w:ascii="Arial" w:eastAsia="Arial" w:hAnsi="Arial" w:cs="Arial"/>
          <w:noProof/>
          <w:sz w:val="24"/>
          <w:szCs w:val="24"/>
          <w:lang w:val="mn-MN"/>
        </w:rPr>
        <w:t>Эдийн засгийн хямрал, дэлхийн зах зээлийн савлагаанаас хамгаалах боломж</w:t>
      </w:r>
    </w:p>
    <w:p w14:paraId="795349B4" w14:textId="666E85F6" w:rsidR="57645BB1" w:rsidRPr="000504BA" w:rsidRDefault="57645BB1" w:rsidP="000D147F">
      <w:pPr>
        <w:spacing w:before="240" w:after="240"/>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Монгол Улс гадаад эдийн засгийн нөхцөл байдлаас хамааралтай, ялангуяа байгалийн нөөцийн үнэ болон зах зээлийн эрэлтээс шалтгаалсан эдийн засгийн хямралтай тулгарч байна. Стратегийн төслүүдийг тусгай нөхцөлтэй урт хугацааны зээлээр санхүүжүүлэх эрх зүйн зохицуулалт нь эдийн засгийн савлагаа, зээлийн хүүгийн хэлбэлзэл зэрэг зовлонгоос хамгаалах механизм болж чадна. Үүний тусламжтайгаар стратегийн төслүүдийн санхүүжилт тогтвортой, урт хугацаанд шийдэгдэж, улсын хөгжлийн тулгуур дэд бүтцийн шаардлагыг хангах боломж бүрдэнэ.</w:t>
      </w:r>
    </w:p>
    <w:p w14:paraId="3CCD2351" w14:textId="4DED71E4" w:rsidR="57645BB1" w:rsidRPr="000504BA" w:rsidRDefault="57645BB1" w:rsidP="00E77EA6">
      <w:pPr>
        <w:pStyle w:val="ListParagraph"/>
        <w:numPr>
          <w:ilvl w:val="0"/>
          <w:numId w:val="13"/>
        </w:numPr>
        <w:spacing w:before="240" w:after="240"/>
        <w:ind w:left="0" w:firstLine="360"/>
        <w:jc w:val="both"/>
        <w:rPr>
          <w:rFonts w:ascii="Arial" w:eastAsia="Arial" w:hAnsi="Arial" w:cs="Arial"/>
          <w:noProof/>
          <w:sz w:val="24"/>
          <w:szCs w:val="24"/>
          <w:lang w:val="mn-MN"/>
        </w:rPr>
      </w:pPr>
      <w:r w:rsidRPr="000504BA">
        <w:rPr>
          <w:rFonts w:ascii="Arial" w:eastAsia="Arial" w:hAnsi="Arial" w:cs="Arial"/>
          <w:noProof/>
          <w:sz w:val="24"/>
          <w:szCs w:val="24"/>
          <w:lang w:val="mn-MN"/>
        </w:rPr>
        <w:t>Хэрэгжилтэд хяналт тавих, ил тод байдлыг хангах</w:t>
      </w:r>
    </w:p>
    <w:p w14:paraId="1A4740F9" w14:textId="32E777EB" w:rsidR="57645BB1" w:rsidRPr="000504BA" w:rsidRDefault="57645BB1" w:rsidP="000D147F">
      <w:pPr>
        <w:spacing w:before="240" w:after="240"/>
        <w:ind w:firstLine="72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Сингапурын хууль зүйн туршлагаас суралцан, стратегийн ач холбогдол бүхий төсөлд зориулсан гадаад зээлийн санхүүжилтийг тодорхой шалгуур, хязгаарлалтаар хянаж, төсвийн сахилга бат, ил тод байдал хангагдана. </w:t>
      </w:r>
      <w:r w:rsidR="00DD4489" w:rsidRPr="000504BA">
        <w:rPr>
          <w:rFonts w:ascii="Arial" w:eastAsia="Arial" w:hAnsi="Arial" w:cs="Arial"/>
          <w:noProof/>
          <w:sz w:val="24"/>
          <w:szCs w:val="24"/>
          <w:lang w:val="mn-MN"/>
        </w:rPr>
        <w:t>Хуульд тусгайлан нэрээр тусгаж өгснөөс бусад гадаад зээлийн төслийн санхүүжилт</w:t>
      </w:r>
      <w:r w:rsidR="009C72DF" w:rsidRPr="000504BA">
        <w:rPr>
          <w:rFonts w:ascii="Arial" w:eastAsia="Arial" w:hAnsi="Arial" w:cs="Arial"/>
          <w:noProof/>
          <w:sz w:val="24"/>
          <w:szCs w:val="24"/>
          <w:lang w:val="mn-MN"/>
        </w:rPr>
        <w:t xml:space="preserve">эд ямар нэгэн өөрчлөлт огт орохгүй бөгөөд </w:t>
      </w:r>
      <w:r w:rsidR="00A205CF" w:rsidRPr="000504BA">
        <w:rPr>
          <w:rFonts w:ascii="Arial" w:eastAsia="Arial" w:hAnsi="Arial" w:cs="Arial"/>
          <w:noProof/>
          <w:sz w:val="24"/>
          <w:szCs w:val="24"/>
          <w:lang w:val="mn-MN"/>
        </w:rPr>
        <w:t xml:space="preserve">Засгийн газрын 14 мега төслийн гадаад зээлийн санхүүжилтээр хэрэгжих 2 төсөл үүнд орсноороо онцлог байна. </w:t>
      </w:r>
      <w:r w:rsidRPr="000504BA">
        <w:rPr>
          <w:rFonts w:ascii="Arial" w:eastAsia="Arial" w:hAnsi="Arial" w:cs="Arial"/>
          <w:noProof/>
          <w:sz w:val="24"/>
          <w:szCs w:val="24"/>
          <w:lang w:val="mn-MN"/>
        </w:rPr>
        <w:t xml:space="preserve">Монгол Улсад эдгээр төслийг хэрэгжүүлэхэд олон нийтийн, парламентын хяналтыг </w:t>
      </w:r>
      <w:r w:rsidRPr="000504BA">
        <w:rPr>
          <w:rFonts w:ascii="Arial" w:eastAsia="Arial" w:hAnsi="Arial" w:cs="Arial"/>
          <w:noProof/>
          <w:sz w:val="24"/>
          <w:szCs w:val="24"/>
          <w:lang w:val="mn-MN"/>
        </w:rPr>
        <w:lastRenderedPageBreak/>
        <w:t>баталгаажуулах, хууль зүйн зохицуулалтыг зөвхөн санхүүгийн бус, хэрэгжилтийн чанарыг ч хянах боломжоор хангах шаардлага бий.</w:t>
      </w:r>
    </w:p>
    <w:p w14:paraId="7DAE71DA" w14:textId="2C2DD707" w:rsidR="596C98E4" w:rsidRPr="000504BA" w:rsidRDefault="596C98E4" w:rsidP="00E77EA6">
      <w:pPr>
        <w:pStyle w:val="ListParagraph"/>
        <w:numPr>
          <w:ilvl w:val="0"/>
          <w:numId w:val="13"/>
        </w:numPr>
        <w:spacing w:before="240" w:after="240"/>
        <w:jc w:val="both"/>
        <w:rPr>
          <w:rFonts w:ascii="Arial" w:eastAsia="Arial" w:hAnsi="Arial" w:cs="Arial"/>
          <w:noProof/>
          <w:sz w:val="24"/>
          <w:szCs w:val="24"/>
          <w:lang w:val="mn-MN"/>
        </w:rPr>
      </w:pPr>
      <w:r w:rsidRPr="000504BA">
        <w:rPr>
          <w:rFonts w:ascii="Arial" w:eastAsia="Arial" w:hAnsi="Arial" w:cs="Arial"/>
          <w:noProof/>
          <w:sz w:val="24"/>
          <w:szCs w:val="24"/>
          <w:lang w:val="mn-MN"/>
        </w:rPr>
        <w:t>Олон улсын зээл</w:t>
      </w:r>
      <w:r w:rsidR="5BCE0710" w:rsidRPr="000504BA">
        <w:rPr>
          <w:rFonts w:ascii="Arial" w:eastAsia="Arial" w:hAnsi="Arial" w:cs="Arial"/>
          <w:noProof/>
          <w:sz w:val="24"/>
          <w:szCs w:val="24"/>
          <w:lang w:val="mn-MN"/>
        </w:rPr>
        <w:t>ийн гэрээний үүргийн биелэлтийг хангах</w:t>
      </w:r>
    </w:p>
    <w:p w14:paraId="3CFCE649" w14:textId="0C7B225D" w:rsidR="5BCE0710" w:rsidRPr="000504BA" w:rsidRDefault="00FE216E" w:rsidP="1AF6E41C">
      <w:pPr>
        <w:spacing w:before="240" w:after="24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           </w:t>
      </w:r>
      <w:r w:rsidR="5BCE0710" w:rsidRPr="000504BA">
        <w:rPr>
          <w:rFonts w:ascii="Arial" w:eastAsia="Arial" w:hAnsi="Arial" w:cs="Arial"/>
          <w:noProof/>
          <w:sz w:val="24"/>
          <w:szCs w:val="24"/>
          <w:lang w:val="mn-MN"/>
        </w:rPr>
        <w:t xml:space="preserve">Сингапурын туршлагаас харвал, </w:t>
      </w:r>
      <w:r w:rsidR="5BCE0710" w:rsidRPr="000504BA">
        <w:rPr>
          <w:rFonts w:ascii="Arial" w:eastAsia="Arial" w:hAnsi="Arial" w:cs="Arial"/>
          <w:noProof/>
          <w:sz w:val="24"/>
          <w:szCs w:val="24"/>
          <w:u w:val="single"/>
          <w:lang w:val="mn-MN"/>
        </w:rPr>
        <w:t>стратегийн  ач холбогдолтой төсөлд зориулсан тусгай хууль баталснаар</w:t>
      </w:r>
      <w:r w:rsidR="5BCE0710" w:rsidRPr="000504BA">
        <w:rPr>
          <w:rFonts w:ascii="Arial" w:eastAsia="Arial" w:hAnsi="Arial" w:cs="Arial"/>
          <w:noProof/>
          <w:sz w:val="24"/>
          <w:szCs w:val="24"/>
          <w:lang w:val="mn-MN"/>
        </w:rPr>
        <w:t xml:space="preserve"> олон улсын гэрээний үүргийг биелүүлэх нөхцөлийг хөнгөвч</w:t>
      </w:r>
      <w:r w:rsidR="086AC48A" w:rsidRPr="000504BA">
        <w:rPr>
          <w:rFonts w:ascii="Arial" w:eastAsia="Arial" w:hAnsi="Arial" w:cs="Arial"/>
          <w:noProof/>
          <w:sz w:val="24"/>
          <w:szCs w:val="24"/>
          <w:lang w:val="mn-MN"/>
        </w:rPr>
        <w:t>илж олон улсын хөгжлий</w:t>
      </w:r>
      <w:r w:rsidR="00485286" w:rsidRPr="000504BA">
        <w:rPr>
          <w:rFonts w:ascii="Arial" w:eastAsia="Arial" w:hAnsi="Arial" w:cs="Arial"/>
          <w:noProof/>
          <w:sz w:val="24"/>
          <w:szCs w:val="24"/>
          <w:lang w:val="mn-MN"/>
        </w:rPr>
        <w:t>н</w:t>
      </w:r>
      <w:r w:rsidR="086AC48A" w:rsidRPr="000504BA">
        <w:rPr>
          <w:rFonts w:ascii="Arial" w:eastAsia="Arial" w:hAnsi="Arial" w:cs="Arial"/>
          <w:noProof/>
          <w:sz w:val="24"/>
          <w:szCs w:val="24"/>
          <w:lang w:val="mn-MN"/>
        </w:rPr>
        <w:t xml:space="preserve"> түнш байгуулагуудын итгэлцлийг нэмэгдүүлэх ач холбогдолтой</w:t>
      </w:r>
      <w:r w:rsidR="00D6491D" w:rsidRPr="000504BA">
        <w:rPr>
          <w:rFonts w:ascii="Arial" w:eastAsia="Arial" w:hAnsi="Arial" w:cs="Arial"/>
          <w:noProof/>
          <w:sz w:val="24"/>
          <w:szCs w:val="24"/>
          <w:lang w:val="mn-MN"/>
        </w:rPr>
        <w:t>г</w:t>
      </w:r>
      <w:r w:rsidR="00DF08C5" w:rsidRPr="000504BA">
        <w:rPr>
          <w:rFonts w:ascii="Arial" w:eastAsia="Arial" w:hAnsi="Arial" w:cs="Arial"/>
          <w:noProof/>
          <w:sz w:val="24"/>
          <w:szCs w:val="24"/>
          <w:lang w:val="mn-MN"/>
        </w:rPr>
        <w:t xml:space="preserve"> харуулсан</w:t>
      </w:r>
      <w:r w:rsidR="086AC48A" w:rsidRPr="000504BA">
        <w:rPr>
          <w:rFonts w:ascii="Arial" w:eastAsia="Arial" w:hAnsi="Arial" w:cs="Arial"/>
          <w:noProof/>
          <w:sz w:val="24"/>
          <w:szCs w:val="24"/>
          <w:lang w:val="mn-MN"/>
        </w:rPr>
        <w:t xml:space="preserve">. </w:t>
      </w:r>
    </w:p>
    <w:p w14:paraId="35355B1A" w14:textId="344E2CEB" w:rsidR="1AF6E41C" w:rsidRPr="000504BA" w:rsidRDefault="1AF6E41C" w:rsidP="1AF6E41C">
      <w:pPr>
        <w:spacing w:after="0" w:line="240" w:lineRule="auto"/>
        <w:jc w:val="both"/>
        <w:rPr>
          <w:rFonts w:ascii="Arial" w:eastAsia="Arial" w:hAnsi="Arial" w:cs="Arial"/>
          <w:b/>
          <w:bCs/>
          <w:noProof/>
          <w:sz w:val="24"/>
          <w:szCs w:val="24"/>
          <w:lang w:val="mn-MN"/>
        </w:rPr>
      </w:pPr>
    </w:p>
    <w:p w14:paraId="33CC4B8B" w14:textId="46DD27A4" w:rsidR="1AF6E41C" w:rsidRPr="000504BA" w:rsidRDefault="00FE216E" w:rsidP="004441CD">
      <w:pPr>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            </w:t>
      </w:r>
      <w:r w:rsidR="596C98E4" w:rsidRPr="000504BA">
        <w:rPr>
          <w:rFonts w:ascii="Arial" w:eastAsia="Arial" w:hAnsi="Arial" w:cs="Arial"/>
          <w:noProof/>
          <w:sz w:val="24"/>
          <w:szCs w:val="24"/>
          <w:lang w:val="mn-MN"/>
        </w:rPr>
        <w:t>Иймд Сингапур Улсын дээрх хуульчилсан туршлагыг Монгол Улсад нутагшуулах, өөрийн хууль тогтоомжийн орчинд нийцүүлэн хэрэгжүүлэх эрх зүйн боломж  байгаа бөгөөд энэ нь төсвийн санхүүгийн сахилга бат, парламентын хяналт, төсөл хөтөлбөрийн үр өгөөж, хэрэгжилтийн тогтвортой байдлыг зэрэг хангасан, олон талт ач холбогдолтой, оновчтой эрх зүйн шинэчлэл болох юм.</w:t>
      </w:r>
    </w:p>
    <w:p w14:paraId="7CB67E5E" w14:textId="77777777" w:rsidR="00F7183A" w:rsidRPr="000504BA" w:rsidRDefault="00F7183A" w:rsidP="004441CD">
      <w:pPr>
        <w:jc w:val="both"/>
        <w:rPr>
          <w:rFonts w:ascii="Arial" w:eastAsia="Arial" w:hAnsi="Arial" w:cs="Arial"/>
          <w:noProof/>
          <w:sz w:val="24"/>
          <w:szCs w:val="24"/>
          <w:lang w:val="mn-MN"/>
        </w:rPr>
      </w:pPr>
    </w:p>
    <w:p w14:paraId="2098850D" w14:textId="77777777" w:rsidR="00F7183A" w:rsidRPr="000504BA" w:rsidRDefault="00F7183A" w:rsidP="004441CD">
      <w:pPr>
        <w:jc w:val="both"/>
        <w:rPr>
          <w:rFonts w:ascii="Arial" w:eastAsia="Arial" w:hAnsi="Arial" w:cs="Arial"/>
          <w:noProof/>
          <w:sz w:val="24"/>
          <w:szCs w:val="24"/>
          <w:lang w:val="mn-MN"/>
        </w:rPr>
      </w:pPr>
    </w:p>
    <w:p w14:paraId="093A8A36" w14:textId="77777777" w:rsidR="00F7183A" w:rsidRPr="000504BA" w:rsidRDefault="00F7183A" w:rsidP="004441CD">
      <w:pPr>
        <w:jc w:val="both"/>
        <w:rPr>
          <w:rFonts w:ascii="Arial" w:eastAsia="Arial" w:hAnsi="Arial" w:cs="Arial"/>
          <w:noProof/>
          <w:sz w:val="24"/>
          <w:szCs w:val="24"/>
          <w:lang w:val="mn-MN"/>
        </w:rPr>
      </w:pPr>
    </w:p>
    <w:p w14:paraId="146FC068" w14:textId="77777777" w:rsidR="00F7183A" w:rsidRPr="000504BA" w:rsidRDefault="00F7183A" w:rsidP="004441CD">
      <w:pPr>
        <w:jc w:val="both"/>
        <w:rPr>
          <w:rFonts w:ascii="Arial" w:eastAsia="Arial" w:hAnsi="Arial" w:cs="Arial"/>
          <w:noProof/>
          <w:sz w:val="24"/>
          <w:szCs w:val="24"/>
          <w:lang w:val="mn-MN"/>
        </w:rPr>
      </w:pPr>
    </w:p>
    <w:p w14:paraId="4EA40667" w14:textId="77777777" w:rsidR="00F7183A" w:rsidRPr="000504BA" w:rsidRDefault="00F7183A" w:rsidP="004441CD">
      <w:pPr>
        <w:jc w:val="both"/>
        <w:rPr>
          <w:rFonts w:ascii="Arial" w:eastAsia="Arial" w:hAnsi="Arial" w:cs="Arial"/>
          <w:noProof/>
          <w:sz w:val="24"/>
          <w:szCs w:val="24"/>
          <w:lang w:val="mn-MN"/>
        </w:rPr>
      </w:pPr>
    </w:p>
    <w:p w14:paraId="0ECF0DBC" w14:textId="77777777" w:rsidR="00F7183A" w:rsidRPr="000504BA" w:rsidRDefault="00F7183A" w:rsidP="004441CD">
      <w:pPr>
        <w:jc w:val="both"/>
        <w:rPr>
          <w:rFonts w:ascii="Arial" w:eastAsia="Arial" w:hAnsi="Arial" w:cs="Arial"/>
          <w:noProof/>
          <w:sz w:val="24"/>
          <w:szCs w:val="24"/>
          <w:lang w:val="mn-MN"/>
        </w:rPr>
      </w:pPr>
    </w:p>
    <w:p w14:paraId="4CD8591B" w14:textId="77777777" w:rsidR="00F7183A" w:rsidRPr="000504BA" w:rsidRDefault="00F7183A" w:rsidP="004441CD">
      <w:pPr>
        <w:jc w:val="both"/>
        <w:rPr>
          <w:rFonts w:ascii="Arial" w:eastAsia="Arial" w:hAnsi="Arial" w:cs="Arial"/>
          <w:noProof/>
          <w:sz w:val="24"/>
          <w:szCs w:val="24"/>
          <w:lang w:val="mn-MN"/>
        </w:rPr>
      </w:pPr>
    </w:p>
    <w:p w14:paraId="2C8E7060" w14:textId="77777777" w:rsidR="00F7183A" w:rsidRPr="000504BA" w:rsidRDefault="00F7183A" w:rsidP="004441CD">
      <w:pPr>
        <w:jc w:val="both"/>
        <w:rPr>
          <w:rFonts w:ascii="Arial" w:eastAsia="Arial" w:hAnsi="Arial" w:cs="Arial"/>
          <w:noProof/>
          <w:sz w:val="24"/>
          <w:szCs w:val="24"/>
          <w:lang w:val="mn-MN"/>
        </w:rPr>
      </w:pPr>
    </w:p>
    <w:p w14:paraId="4866A14A" w14:textId="77777777" w:rsidR="00F7183A" w:rsidRPr="000504BA" w:rsidRDefault="00F7183A" w:rsidP="004441CD">
      <w:pPr>
        <w:jc w:val="both"/>
        <w:rPr>
          <w:rFonts w:ascii="Arial" w:eastAsia="Arial" w:hAnsi="Arial" w:cs="Arial"/>
          <w:noProof/>
          <w:sz w:val="24"/>
          <w:szCs w:val="24"/>
          <w:lang w:val="mn-MN"/>
        </w:rPr>
      </w:pPr>
    </w:p>
    <w:p w14:paraId="16BA4904" w14:textId="77777777" w:rsidR="00F7183A" w:rsidRPr="000504BA" w:rsidRDefault="00F7183A" w:rsidP="004441CD">
      <w:pPr>
        <w:jc w:val="both"/>
        <w:rPr>
          <w:rFonts w:ascii="Arial" w:eastAsia="Arial" w:hAnsi="Arial" w:cs="Arial"/>
          <w:noProof/>
          <w:sz w:val="24"/>
          <w:szCs w:val="24"/>
          <w:lang w:val="mn-MN"/>
        </w:rPr>
      </w:pPr>
    </w:p>
    <w:p w14:paraId="41B52439" w14:textId="77777777" w:rsidR="00F7183A" w:rsidRPr="000504BA" w:rsidRDefault="00F7183A" w:rsidP="004441CD">
      <w:pPr>
        <w:jc w:val="both"/>
        <w:rPr>
          <w:rFonts w:ascii="Arial" w:eastAsia="Arial" w:hAnsi="Arial" w:cs="Arial"/>
          <w:noProof/>
          <w:sz w:val="24"/>
          <w:szCs w:val="24"/>
          <w:lang w:val="mn-MN"/>
        </w:rPr>
      </w:pPr>
    </w:p>
    <w:p w14:paraId="7FFAAA8A" w14:textId="77777777" w:rsidR="00F7183A" w:rsidRPr="000504BA" w:rsidRDefault="00F7183A" w:rsidP="004441CD">
      <w:pPr>
        <w:jc w:val="both"/>
        <w:rPr>
          <w:rFonts w:ascii="Arial" w:eastAsia="Arial" w:hAnsi="Arial" w:cs="Arial"/>
          <w:noProof/>
          <w:sz w:val="24"/>
          <w:szCs w:val="24"/>
          <w:lang w:val="mn-MN"/>
        </w:rPr>
      </w:pPr>
    </w:p>
    <w:p w14:paraId="178F5492" w14:textId="77777777" w:rsidR="00F7183A" w:rsidRPr="000504BA" w:rsidRDefault="00F7183A" w:rsidP="004441CD">
      <w:pPr>
        <w:jc w:val="both"/>
        <w:rPr>
          <w:rFonts w:ascii="Arial" w:eastAsia="Arial" w:hAnsi="Arial" w:cs="Arial"/>
          <w:noProof/>
          <w:sz w:val="24"/>
          <w:szCs w:val="24"/>
          <w:lang w:val="mn-MN"/>
        </w:rPr>
      </w:pPr>
    </w:p>
    <w:p w14:paraId="039EFC4F" w14:textId="77777777" w:rsidR="00F7183A" w:rsidRPr="000504BA" w:rsidRDefault="00F7183A" w:rsidP="004441CD">
      <w:pPr>
        <w:jc w:val="both"/>
        <w:rPr>
          <w:rFonts w:ascii="Arial" w:eastAsia="Arial" w:hAnsi="Arial" w:cs="Arial"/>
          <w:noProof/>
          <w:sz w:val="24"/>
          <w:szCs w:val="24"/>
          <w:lang w:val="mn-MN"/>
        </w:rPr>
      </w:pPr>
    </w:p>
    <w:p w14:paraId="6E1EACD1" w14:textId="77777777" w:rsidR="00F7183A" w:rsidRPr="000504BA" w:rsidRDefault="00F7183A" w:rsidP="004441CD">
      <w:pPr>
        <w:jc w:val="both"/>
        <w:rPr>
          <w:rFonts w:ascii="Arial" w:eastAsia="Arial" w:hAnsi="Arial" w:cs="Arial"/>
          <w:noProof/>
          <w:sz w:val="24"/>
          <w:szCs w:val="24"/>
          <w:lang w:val="mn-MN"/>
        </w:rPr>
      </w:pPr>
    </w:p>
    <w:p w14:paraId="2049C239" w14:textId="77777777" w:rsidR="00F7183A" w:rsidRPr="000504BA" w:rsidRDefault="00F7183A" w:rsidP="004441CD">
      <w:pPr>
        <w:jc w:val="both"/>
        <w:rPr>
          <w:rFonts w:ascii="Arial" w:eastAsia="Arial" w:hAnsi="Arial" w:cs="Arial"/>
          <w:noProof/>
          <w:sz w:val="24"/>
          <w:szCs w:val="24"/>
          <w:lang w:val="mn-MN"/>
        </w:rPr>
      </w:pPr>
    </w:p>
    <w:p w14:paraId="1F8C2A1F" w14:textId="77777777" w:rsidR="00F7183A" w:rsidRPr="000504BA" w:rsidRDefault="00F7183A" w:rsidP="004441CD">
      <w:pPr>
        <w:jc w:val="both"/>
        <w:rPr>
          <w:rFonts w:ascii="Arial" w:eastAsia="Arial" w:hAnsi="Arial" w:cs="Arial"/>
          <w:noProof/>
          <w:sz w:val="24"/>
          <w:szCs w:val="24"/>
          <w:lang w:val="mn-MN"/>
        </w:rPr>
      </w:pPr>
    </w:p>
    <w:p w14:paraId="3DAEC07E" w14:textId="77777777" w:rsidR="00F7183A" w:rsidRPr="000504BA" w:rsidRDefault="00F7183A" w:rsidP="004441CD">
      <w:pPr>
        <w:jc w:val="both"/>
        <w:rPr>
          <w:rFonts w:ascii="Arial" w:eastAsia="Arial" w:hAnsi="Arial" w:cs="Arial"/>
          <w:noProof/>
          <w:sz w:val="24"/>
          <w:szCs w:val="24"/>
          <w:lang w:val="mn-MN"/>
        </w:rPr>
      </w:pPr>
    </w:p>
    <w:p w14:paraId="3387F586" w14:textId="77777777" w:rsidR="00F7183A" w:rsidRPr="000504BA" w:rsidRDefault="00F7183A" w:rsidP="004441CD">
      <w:pPr>
        <w:jc w:val="both"/>
        <w:rPr>
          <w:rFonts w:ascii="Arial" w:eastAsia="Arial" w:hAnsi="Arial" w:cs="Arial"/>
          <w:noProof/>
          <w:sz w:val="24"/>
          <w:szCs w:val="24"/>
          <w:lang w:val="mn-MN"/>
        </w:rPr>
      </w:pPr>
    </w:p>
    <w:p w14:paraId="422E6BBC" w14:textId="05738194" w:rsidR="00C0197E" w:rsidRPr="000504BA" w:rsidRDefault="00C0197E" w:rsidP="003B17CD">
      <w:pPr>
        <w:pStyle w:val="Heading1"/>
        <w:rPr>
          <w:rFonts w:cs="Arial"/>
          <w:shd w:val="clear" w:color="auto" w:fill="FFFFFF" w:themeFill="background1"/>
          <w:lang w:val="mn-MN" w:eastAsia="ja-JP"/>
        </w:rPr>
      </w:pPr>
      <w:bookmarkStart w:id="25" w:name="_Toc229160633"/>
      <w:r w:rsidRPr="000504BA">
        <w:rPr>
          <w:rFonts w:cs="Arial"/>
          <w:noProof/>
          <w:lang w:val="mn-MN"/>
        </w:rPr>
        <w:lastRenderedPageBreak/>
        <w:t>ЗУРГАА.</w:t>
      </w:r>
      <w:r w:rsidR="00006F1D" w:rsidRPr="000504BA">
        <w:rPr>
          <w:rFonts w:cs="Arial"/>
          <w:noProof/>
          <w:lang w:val="mn-MN"/>
        </w:rPr>
        <w:t xml:space="preserve"> </w:t>
      </w:r>
      <w:r w:rsidRPr="000504BA">
        <w:rPr>
          <w:rFonts w:cs="Arial"/>
          <w:noProof/>
          <w:lang w:val="mn-MN"/>
        </w:rPr>
        <w:t>ДҮГНЭЛТ, ЗӨВЛӨМЖ</w:t>
      </w:r>
      <w:bookmarkEnd w:id="25"/>
    </w:p>
    <w:p w14:paraId="4716769F" w14:textId="4A8F372C" w:rsidR="2F67ED1B" w:rsidRPr="000504BA" w:rsidRDefault="2F67ED1B" w:rsidP="2F67ED1B">
      <w:pPr>
        <w:tabs>
          <w:tab w:val="left" w:pos="180"/>
        </w:tabs>
        <w:spacing w:after="0" w:line="240" w:lineRule="auto"/>
        <w:ind w:firstLine="720"/>
        <w:contextualSpacing/>
        <w:jc w:val="both"/>
        <w:rPr>
          <w:rFonts w:ascii="Arial" w:eastAsia="Times New Roman" w:hAnsi="Arial" w:cs="Arial"/>
          <w:noProof/>
          <w:sz w:val="24"/>
          <w:szCs w:val="24"/>
          <w:lang w:val="mn-MN"/>
        </w:rPr>
      </w:pPr>
    </w:p>
    <w:p w14:paraId="61A66BD4" w14:textId="2B36456B" w:rsidR="00C0197E" w:rsidRPr="000504BA" w:rsidRDefault="2EE2EEB8" w:rsidP="2F67ED1B">
      <w:pPr>
        <w:tabs>
          <w:tab w:val="left" w:pos="180"/>
        </w:tabs>
        <w:spacing w:after="0" w:line="240" w:lineRule="auto"/>
        <w:ind w:firstLine="720"/>
        <w:contextualSpacing/>
        <w:jc w:val="both"/>
        <w:rPr>
          <w:rFonts w:ascii="Arial" w:eastAsia="Times New Roman" w:hAnsi="Arial" w:cs="Arial"/>
          <w:b/>
          <w:bCs/>
          <w:noProof/>
          <w:sz w:val="24"/>
          <w:szCs w:val="24"/>
          <w:lang w:val="mn-MN"/>
        </w:rPr>
      </w:pPr>
      <w:r w:rsidRPr="000504BA">
        <w:rPr>
          <w:rFonts w:ascii="Arial" w:eastAsia="Times New Roman" w:hAnsi="Arial" w:cs="Arial"/>
          <w:b/>
          <w:bCs/>
          <w:noProof/>
          <w:sz w:val="24"/>
          <w:szCs w:val="24"/>
          <w:lang w:val="mn-MN"/>
        </w:rPr>
        <w:t>Дүгнэлт</w:t>
      </w:r>
    </w:p>
    <w:p w14:paraId="3A03BF1E" w14:textId="371C8449" w:rsidR="2F67ED1B" w:rsidRPr="000504BA" w:rsidRDefault="2F67ED1B" w:rsidP="2F67ED1B">
      <w:pPr>
        <w:tabs>
          <w:tab w:val="left" w:pos="180"/>
        </w:tabs>
        <w:spacing w:after="0" w:line="240" w:lineRule="auto"/>
        <w:ind w:left="1440"/>
        <w:contextualSpacing/>
        <w:jc w:val="both"/>
        <w:rPr>
          <w:rFonts w:ascii="Arial" w:eastAsia="Times New Roman" w:hAnsi="Arial" w:cs="Arial"/>
          <w:noProof/>
          <w:sz w:val="24"/>
          <w:szCs w:val="24"/>
          <w:lang w:val="mn-MN"/>
        </w:rPr>
      </w:pPr>
    </w:p>
    <w:p w14:paraId="6F28293C" w14:textId="3FB73BAA" w:rsidR="00C062EA" w:rsidRPr="000504BA" w:rsidRDefault="00F3602F" w:rsidP="00E77EA6">
      <w:pPr>
        <w:numPr>
          <w:ilvl w:val="0"/>
          <w:numId w:val="12"/>
        </w:numPr>
        <w:tabs>
          <w:tab w:val="left" w:pos="180"/>
        </w:tabs>
        <w:spacing w:after="0" w:line="240" w:lineRule="auto"/>
        <w:contextualSpacing/>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Монгол Улсын Их Хурлаас соёрхон баталсан,</w:t>
      </w:r>
      <w:r w:rsidRPr="000504BA">
        <w:rPr>
          <w:rFonts w:ascii="Arial" w:eastAsia="Arial" w:hAnsi="Arial" w:cs="Arial"/>
          <w:b/>
          <w:bCs/>
          <w:color w:val="000000" w:themeColor="text1"/>
          <w:sz w:val="24"/>
          <w:szCs w:val="24"/>
          <w:lang w:val="mn-MN"/>
        </w:rPr>
        <w:t xml:space="preserve"> </w:t>
      </w:r>
      <w:r w:rsidRPr="000504BA">
        <w:rPr>
          <w:rFonts w:ascii="Arial" w:eastAsia="Arial" w:hAnsi="Arial" w:cs="Arial"/>
          <w:color w:val="000000" w:themeColor="text1"/>
          <w:sz w:val="24"/>
          <w:szCs w:val="24"/>
          <w:lang w:val="mn-MN"/>
        </w:rPr>
        <w:t>үндэсний аюулгүй байдлыг хангах,</w:t>
      </w:r>
      <w:r w:rsidRPr="000504BA">
        <w:rPr>
          <w:rFonts w:ascii="Arial" w:eastAsia="Arial" w:hAnsi="Arial" w:cs="Arial"/>
          <w:b/>
          <w:bCs/>
          <w:color w:val="000000" w:themeColor="text1"/>
          <w:sz w:val="24"/>
          <w:szCs w:val="24"/>
          <w:lang w:val="mn-MN"/>
        </w:rPr>
        <w:t xml:space="preserve"> </w:t>
      </w:r>
      <w:r w:rsidRPr="000504BA">
        <w:rPr>
          <w:rFonts w:ascii="Arial" w:eastAsia="Arial" w:hAnsi="Arial" w:cs="Arial"/>
          <w:color w:val="000000" w:themeColor="text1"/>
          <w:sz w:val="24"/>
          <w:szCs w:val="24"/>
          <w:lang w:val="mn-MN"/>
        </w:rPr>
        <w:t xml:space="preserve">Монгол Улсын Засгийн газрын 2024-2028 оны үйл ажиллагааны хөтөлбөр, 14 мега төслийн жагсаалтад тусгагдсан, импортыг орлох, нийгэм, эдийн засгийн ач холбогдол, үр ашиг бүхий, үйл ажиллагааны орлогоороо зардлаа нөхөх боломжтой энэ хуульд заасан гадаад зээлийн эх үүсвэрээр хэрэгжүүлэх төслийн санхүүжилтийн ашиглалтыг холбогдох гэрээ, хэлэлцээрээр тогтоосон хугацаанд ашиглаж, төслийг бүрэн ашиглалтад оруулахад зориулан эрх зүйн таатай орчныг </w:t>
      </w:r>
      <w:r w:rsidR="1827C7B0" w:rsidRPr="000504BA">
        <w:rPr>
          <w:rFonts w:ascii="Arial" w:eastAsia="Arial" w:hAnsi="Arial" w:cs="Arial"/>
          <w:color w:val="000000" w:themeColor="text1"/>
          <w:sz w:val="24"/>
          <w:szCs w:val="24"/>
          <w:lang w:val="mn-MN"/>
        </w:rPr>
        <w:t>бүрдүүлэх</w:t>
      </w:r>
      <w:r w:rsidR="78606168" w:rsidRPr="000504BA">
        <w:rPr>
          <w:rFonts w:ascii="Arial" w:eastAsia="Arial" w:hAnsi="Arial" w:cs="Arial"/>
          <w:color w:val="000000" w:themeColor="text1"/>
          <w:sz w:val="24"/>
          <w:szCs w:val="24"/>
          <w:lang w:val="mn-MN"/>
        </w:rPr>
        <w:t xml:space="preserve"> шаардлагатай байна. </w:t>
      </w:r>
    </w:p>
    <w:p w14:paraId="29E3A30F" w14:textId="785B9572" w:rsidR="00C062EA" w:rsidRPr="000504BA" w:rsidRDefault="78606168" w:rsidP="00E77EA6">
      <w:pPr>
        <w:numPr>
          <w:ilvl w:val="0"/>
          <w:numId w:val="12"/>
        </w:numPr>
        <w:tabs>
          <w:tab w:val="left" w:pos="180"/>
        </w:tabs>
        <w:spacing w:after="0" w:line="240" w:lineRule="auto"/>
        <w:contextualSpacing/>
        <w:jc w:val="both"/>
        <w:rPr>
          <w:rFonts w:ascii="Arial" w:eastAsia="Times New Roman" w:hAnsi="Arial" w:cs="Arial"/>
          <w:noProof/>
          <w:sz w:val="24"/>
          <w:szCs w:val="24"/>
          <w:lang w:val="mn-MN"/>
        </w:rPr>
      </w:pPr>
      <w:r w:rsidRPr="000504BA">
        <w:rPr>
          <w:rFonts w:ascii="Arial" w:eastAsia="Times New Roman" w:hAnsi="Arial" w:cs="Arial"/>
          <w:noProof/>
          <w:sz w:val="24"/>
          <w:szCs w:val="24"/>
          <w:lang w:val="mn-MN"/>
        </w:rPr>
        <w:t xml:space="preserve">Тандан судалгааны тайланд дурдсан тулгамдсан асуудлууд, </w:t>
      </w:r>
      <w:r w:rsidR="0141A7A7" w:rsidRPr="000504BA">
        <w:rPr>
          <w:rFonts w:ascii="Arial" w:eastAsia="Times New Roman" w:hAnsi="Arial" w:cs="Arial"/>
          <w:noProof/>
          <w:sz w:val="24"/>
          <w:szCs w:val="24"/>
          <w:lang w:val="mn-MN"/>
        </w:rPr>
        <w:t>нөхцөл байдлууд нь Монгол Улсын эдийн засгийн аюулгүй байдал, эрчим хүчний хараат бус байдал, валютын урсгалын тогтвортой байдалд сөргөөр нөлөөлж болзошгүй учраас Газрын тос боловсруулах үйлдвэр болон Эрдэнэбүрэнгийн УЦС</w:t>
      </w:r>
      <w:r w:rsidR="00637A8D" w:rsidRPr="000504BA">
        <w:rPr>
          <w:rFonts w:ascii="Arial" w:eastAsia="Times New Roman" w:hAnsi="Arial" w:cs="Arial"/>
          <w:noProof/>
          <w:sz w:val="24"/>
          <w:szCs w:val="24"/>
          <w:lang w:val="mn-MN"/>
        </w:rPr>
        <w:t xml:space="preserve"> барих</w:t>
      </w:r>
      <w:r w:rsidR="0141A7A7" w:rsidRPr="000504BA">
        <w:rPr>
          <w:rFonts w:ascii="Arial" w:eastAsia="Times New Roman" w:hAnsi="Arial" w:cs="Arial"/>
          <w:noProof/>
          <w:sz w:val="24"/>
          <w:szCs w:val="24"/>
          <w:lang w:val="mn-MN"/>
        </w:rPr>
        <w:t xml:space="preserve"> стратегийн бүтээн байгуулалтын төслүүдийг төлөвлөсөн хугацаанд нь бүрэн хэрэгжүүлэх нь эдийн засгийн үр ашиг, тогтвортой хөгжлийн тулгуур нөхцөл болж байна. Иймд төслүүдийн барилга угсралтыг эрчимжүүлж, зээлийн хөрөнгийн үр ашигтай ашиглалтыг хангах, холбогдох хууль, эрх зүйн зохицуулалтыг шуурхай хэрэгжүүлэх шаардлагатай байна.  </w:t>
      </w:r>
    </w:p>
    <w:p w14:paraId="3D5BACD8" w14:textId="6F9F4849" w:rsidR="00C062EA" w:rsidRPr="000504BA" w:rsidRDefault="4EE670EB" w:rsidP="00E77EA6">
      <w:pPr>
        <w:numPr>
          <w:ilvl w:val="0"/>
          <w:numId w:val="12"/>
        </w:numPr>
        <w:tabs>
          <w:tab w:val="left" w:pos="180"/>
        </w:tabs>
        <w:spacing w:after="0" w:line="240" w:lineRule="auto"/>
        <w:contextualSpacing/>
        <w:jc w:val="both"/>
        <w:rPr>
          <w:rFonts w:ascii="Arial" w:eastAsia="Arial" w:hAnsi="Arial" w:cs="Arial"/>
          <w:color w:val="000000" w:themeColor="text1"/>
          <w:sz w:val="24"/>
          <w:szCs w:val="24"/>
          <w:lang w:val="mn-MN"/>
        </w:rPr>
      </w:pPr>
      <w:r w:rsidRPr="000504BA">
        <w:rPr>
          <w:rFonts w:ascii="Arial" w:eastAsia="Times New Roman" w:hAnsi="Arial" w:cs="Arial"/>
          <w:noProof/>
          <w:sz w:val="24"/>
          <w:szCs w:val="24"/>
          <w:lang w:val="mn-MN"/>
        </w:rPr>
        <w:t xml:space="preserve">Монгол Улсад гадаад зээлээр хэрэгжүүлж буй төслүүдийн хэрэгжилтийн явцыг эрчимжүүлэх, хөрөнгийн үр ашигтай, үр дүнтэй зарцуулалтыг хангах, валютын урсгалыг дотооддоо шингээх, эдийн засгийн аюулгүй байдлыг хангах, стратегийн ач холбогдол бүхий бүтээн байгуулалтуудыг хугацаанд нь дуусгах нөхцөлийг бүрдүүлэх үүднээс гадаад зээлийн санхүүжилтийн ашиглалтыг нэмэгдүүлэхтэй холбоотой хуулийн төслийг боловсруулах зайлшгүй шаардлага үүсээд байна. </w:t>
      </w:r>
    </w:p>
    <w:p w14:paraId="2E48D338" w14:textId="6C811FD6" w:rsidR="00C062EA" w:rsidRPr="000504BA" w:rsidRDefault="2C2B168B" w:rsidP="00E77EA6">
      <w:pPr>
        <w:numPr>
          <w:ilvl w:val="0"/>
          <w:numId w:val="12"/>
        </w:numPr>
        <w:tabs>
          <w:tab w:val="left" w:pos="180"/>
        </w:tabs>
        <w:spacing w:after="0" w:line="240" w:lineRule="auto"/>
        <w:contextualSpacing/>
        <w:jc w:val="both"/>
        <w:rPr>
          <w:rFonts w:ascii="Arial" w:eastAsia="Arial" w:hAnsi="Arial" w:cs="Arial"/>
          <w:color w:val="000000" w:themeColor="text1"/>
          <w:sz w:val="24"/>
          <w:szCs w:val="24"/>
          <w:lang w:val="mn-MN"/>
        </w:rPr>
      </w:pPr>
      <w:r w:rsidRPr="000504BA">
        <w:rPr>
          <w:rFonts w:ascii="Arial" w:eastAsia="Arial" w:hAnsi="Arial" w:cs="Arial"/>
          <w:color w:val="000000" w:themeColor="text1"/>
          <w:sz w:val="24"/>
          <w:szCs w:val="24"/>
          <w:lang w:val="mn-MN"/>
        </w:rPr>
        <w:t xml:space="preserve">Иймд, хууль тогтоомжийн хэрэгжилт болон хөгжлийн бодлого, төлөвлөлтийн баримт бичгүүдэд тусгасан зорилтуудыг хангах, дэд бүтцийн мега төслүүдийн хэрэгжилтийг эрчимжүүлэх, эдийн засгийн үр ашиг, өгөөжийг нэмэгдүүлэх хууль, эрх зүйн таатай орчныг бүрдүүлэх буюу </w:t>
      </w:r>
      <w:r w:rsidRPr="000504BA">
        <w:rPr>
          <w:rFonts w:ascii="Arial" w:eastAsia="Arial" w:hAnsi="Arial" w:cs="Arial"/>
          <w:b/>
          <w:bCs/>
          <w:color w:val="000000" w:themeColor="text1"/>
          <w:sz w:val="24"/>
          <w:szCs w:val="24"/>
          <w:lang w:val="mn-MN"/>
        </w:rPr>
        <w:t>Гадаад зээлийн ашиглалт, үр ашгийг нэмэгдүүлэх тухай анхдагч хуулийн төслийг</w:t>
      </w:r>
      <w:r w:rsidRPr="000504BA">
        <w:rPr>
          <w:rFonts w:ascii="Arial" w:eastAsia="Arial" w:hAnsi="Arial" w:cs="Arial"/>
          <w:color w:val="000000" w:themeColor="text1"/>
          <w:sz w:val="24"/>
          <w:szCs w:val="24"/>
          <w:lang w:val="mn-MN"/>
        </w:rPr>
        <w:t xml:space="preserve"> боловсруулж, батлуулах нь зүйтэй байна.</w:t>
      </w:r>
    </w:p>
    <w:p w14:paraId="2AD11A3F" w14:textId="77777777" w:rsidR="004B4048" w:rsidRPr="000504BA" w:rsidRDefault="004B4048" w:rsidP="004B4048">
      <w:pPr>
        <w:spacing w:after="0" w:line="240" w:lineRule="auto"/>
        <w:ind w:firstLine="720"/>
        <w:jc w:val="both"/>
        <w:rPr>
          <w:rFonts w:ascii="Arial" w:hAnsi="Arial" w:cs="Arial"/>
          <w:b/>
          <w:bCs/>
          <w:noProof/>
          <w:sz w:val="24"/>
          <w:szCs w:val="24"/>
          <w:lang w:val="mn-MN"/>
        </w:rPr>
      </w:pPr>
    </w:p>
    <w:p w14:paraId="43C4D35A" w14:textId="73915E07" w:rsidR="00A1585B" w:rsidRPr="000504BA" w:rsidRDefault="5377614E" w:rsidP="004B4048">
      <w:pPr>
        <w:spacing w:after="0" w:line="240" w:lineRule="auto"/>
        <w:ind w:firstLine="720"/>
        <w:jc w:val="both"/>
        <w:rPr>
          <w:rFonts w:ascii="Arial" w:hAnsi="Arial" w:cs="Arial"/>
          <w:b/>
          <w:bCs/>
          <w:noProof/>
          <w:sz w:val="24"/>
          <w:szCs w:val="24"/>
          <w:lang w:val="mn-MN"/>
        </w:rPr>
      </w:pPr>
      <w:r w:rsidRPr="000504BA">
        <w:rPr>
          <w:rFonts w:ascii="Arial" w:hAnsi="Arial" w:cs="Arial"/>
          <w:b/>
          <w:bCs/>
          <w:noProof/>
          <w:sz w:val="24"/>
          <w:szCs w:val="24"/>
          <w:lang w:val="mn-MN"/>
        </w:rPr>
        <w:t>Зөвлөмж</w:t>
      </w:r>
    </w:p>
    <w:p w14:paraId="42A71A03" w14:textId="58698AA9" w:rsidR="00A1585B" w:rsidRPr="000504BA" w:rsidRDefault="00A1585B" w:rsidP="2F67ED1B">
      <w:pPr>
        <w:spacing w:after="0" w:line="240" w:lineRule="auto"/>
        <w:ind w:firstLine="720"/>
        <w:jc w:val="both"/>
        <w:rPr>
          <w:rFonts w:ascii="Arial" w:hAnsi="Arial" w:cs="Arial"/>
          <w:noProof/>
          <w:sz w:val="24"/>
          <w:szCs w:val="24"/>
          <w:lang w:val="mn-MN"/>
        </w:rPr>
      </w:pPr>
    </w:p>
    <w:p w14:paraId="4B46D4F2" w14:textId="30AF4476" w:rsidR="00A1585B" w:rsidRPr="000504BA" w:rsidRDefault="02A42346" w:rsidP="2F67ED1B">
      <w:pPr>
        <w:spacing w:after="0" w:line="240" w:lineRule="auto"/>
        <w:ind w:firstLine="720"/>
        <w:jc w:val="both"/>
        <w:rPr>
          <w:rFonts w:ascii="Arial" w:eastAsia="Arial" w:hAnsi="Arial" w:cs="Arial"/>
          <w:color w:val="000000" w:themeColor="text1"/>
          <w:sz w:val="24"/>
          <w:szCs w:val="24"/>
          <w:lang w:val="mn-MN"/>
        </w:rPr>
      </w:pPr>
      <w:r w:rsidRPr="000504BA">
        <w:rPr>
          <w:rFonts w:ascii="Arial" w:hAnsi="Arial" w:cs="Arial"/>
          <w:noProof/>
          <w:sz w:val="24"/>
          <w:szCs w:val="24"/>
          <w:lang w:val="mn-MN"/>
        </w:rPr>
        <w:t xml:space="preserve">Дээрх дүгнэлтийн дагуу </w:t>
      </w:r>
      <w:r w:rsidRPr="000504BA">
        <w:rPr>
          <w:rFonts w:ascii="Arial" w:eastAsia="Arial" w:hAnsi="Arial" w:cs="Arial"/>
          <w:color w:val="000000" w:themeColor="text1"/>
          <w:sz w:val="24"/>
          <w:szCs w:val="24"/>
          <w:lang w:val="mn-MN"/>
        </w:rPr>
        <w:t>Гадаад зээлийн ашиглалт, үр ашгийг нэмэгдүүлэх тухай анхдагч хуулийн төслийг боловсруулахад хуулийн төсөлд дараах зохицуулалт</w:t>
      </w:r>
      <w:r w:rsidR="2E142D83" w:rsidRPr="000504BA">
        <w:rPr>
          <w:rFonts w:ascii="Arial" w:eastAsia="Arial" w:hAnsi="Arial" w:cs="Arial"/>
          <w:color w:val="000000" w:themeColor="text1"/>
          <w:sz w:val="24"/>
          <w:szCs w:val="24"/>
          <w:lang w:val="mn-MN"/>
        </w:rPr>
        <w:t>уудыг тусгахыг зөвлөж байна</w:t>
      </w:r>
      <w:r w:rsidRPr="000504BA">
        <w:rPr>
          <w:rFonts w:ascii="Arial" w:eastAsia="Arial" w:hAnsi="Arial" w:cs="Arial"/>
          <w:color w:val="000000" w:themeColor="text1"/>
          <w:sz w:val="24"/>
          <w:szCs w:val="24"/>
          <w:lang w:val="mn-MN"/>
        </w:rPr>
        <w:t>.</w:t>
      </w:r>
      <w:r w:rsidR="031C476E" w:rsidRPr="000504BA">
        <w:rPr>
          <w:rFonts w:ascii="Arial" w:eastAsia="Arial" w:hAnsi="Arial" w:cs="Arial"/>
          <w:color w:val="000000" w:themeColor="text1"/>
          <w:sz w:val="24"/>
          <w:szCs w:val="24"/>
          <w:lang w:val="mn-MN"/>
        </w:rPr>
        <w:t xml:space="preserve"> Үүнд:</w:t>
      </w:r>
    </w:p>
    <w:p w14:paraId="2DF6DCCA" w14:textId="4EE2361D" w:rsidR="00A1585B" w:rsidRPr="000504BA" w:rsidRDefault="7CD12D56" w:rsidP="00E77EA6">
      <w:pPr>
        <w:pStyle w:val="ListParagraph"/>
        <w:numPr>
          <w:ilvl w:val="0"/>
          <w:numId w:val="5"/>
        </w:numPr>
        <w:spacing w:after="0" w:line="240" w:lineRule="auto"/>
        <w:ind w:left="1440"/>
        <w:jc w:val="both"/>
        <w:rPr>
          <w:rFonts w:ascii="Arial" w:eastAsia="Arial" w:hAnsi="Arial" w:cs="Arial"/>
          <w:noProof/>
          <w:sz w:val="24"/>
          <w:szCs w:val="24"/>
          <w:lang w:val="mn-MN"/>
        </w:rPr>
      </w:pPr>
      <w:r w:rsidRPr="000504BA">
        <w:rPr>
          <w:rFonts w:ascii="Arial" w:eastAsia="Arial" w:hAnsi="Arial" w:cs="Arial"/>
          <w:noProof/>
          <w:sz w:val="24"/>
          <w:szCs w:val="24"/>
          <w:lang w:val="mn-MN"/>
        </w:rPr>
        <w:t>Энэ хуулийн үйлчлэлд зөвхөн Газрын тос боловсруулах үйлдвэр барих төсөл, Эрдэнэбүрэнгийн усан цахилгаа</w:t>
      </w:r>
      <w:r w:rsidR="004F3097" w:rsidRPr="000504BA">
        <w:rPr>
          <w:rFonts w:ascii="Arial" w:eastAsia="Arial" w:hAnsi="Arial" w:cs="Arial"/>
          <w:noProof/>
          <w:sz w:val="24"/>
          <w:szCs w:val="24"/>
          <w:lang w:val="mn-MN"/>
        </w:rPr>
        <w:t>н</w:t>
      </w:r>
      <w:r w:rsidRPr="000504BA">
        <w:rPr>
          <w:rFonts w:ascii="Arial" w:eastAsia="Arial" w:hAnsi="Arial" w:cs="Arial"/>
          <w:noProof/>
          <w:sz w:val="24"/>
          <w:szCs w:val="24"/>
          <w:lang w:val="mn-MN"/>
        </w:rPr>
        <w:t xml:space="preserve"> станц барих төслүүд </w:t>
      </w:r>
      <w:r w:rsidRPr="000504BA">
        <w:rPr>
          <w:rFonts w:ascii="Arial" w:eastAsia="Arial" w:hAnsi="Arial" w:cs="Arial"/>
          <w:noProof/>
          <w:sz w:val="24"/>
          <w:szCs w:val="24"/>
          <w:lang w:val="mn-MN"/>
        </w:rPr>
        <w:lastRenderedPageBreak/>
        <w:t xml:space="preserve">хамаарах болохыг </w:t>
      </w:r>
      <w:r w:rsidR="7CF8907E" w:rsidRPr="000504BA">
        <w:rPr>
          <w:rFonts w:ascii="Arial" w:eastAsia="Arial" w:hAnsi="Arial" w:cs="Arial"/>
          <w:noProof/>
          <w:sz w:val="24"/>
          <w:szCs w:val="24"/>
          <w:lang w:val="mn-MN"/>
        </w:rPr>
        <w:t>тодорхой заах</w:t>
      </w:r>
      <w:r w:rsidR="00412DC7" w:rsidRPr="000504BA">
        <w:rPr>
          <w:rFonts w:ascii="Arial" w:eastAsia="Arial" w:hAnsi="Arial" w:cs="Arial"/>
          <w:noProof/>
          <w:sz w:val="24"/>
          <w:szCs w:val="24"/>
          <w:lang w:val="mn-MN"/>
        </w:rPr>
        <w:t>, өөр төсөл нэмж тусгахгүй байхаар хуульчлах</w:t>
      </w:r>
      <w:r w:rsidR="7CF8907E" w:rsidRPr="000504BA">
        <w:rPr>
          <w:rFonts w:ascii="Arial" w:eastAsia="Arial" w:hAnsi="Arial" w:cs="Arial"/>
          <w:noProof/>
          <w:sz w:val="24"/>
          <w:szCs w:val="24"/>
          <w:lang w:val="mn-MN"/>
        </w:rPr>
        <w:t>;</w:t>
      </w:r>
      <w:r w:rsidRPr="000504BA">
        <w:rPr>
          <w:rFonts w:ascii="Arial" w:eastAsia="Arial" w:hAnsi="Arial" w:cs="Arial"/>
          <w:noProof/>
          <w:sz w:val="24"/>
          <w:szCs w:val="24"/>
          <w:lang w:val="mn-MN"/>
        </w:rPr>
        <w:t xml:space="preserve">  </w:t>
      </w:r>
    </w:p>
    <w:p w14:paraId="647ECF06" w14:textId="381E719C" w:rsidR="00A1585B" w:rsidRPr="000504BA" w:rsidRDefault="25DA8F7F" w:rsidP="00E77EA6">
      <w:pPr>
        <w:pStyle w:val="ListParagraph"/>
        <w:numPr>
          <w:ilvl w:val="0"/>
          <w:numId w:val="5"/>
        </w:numPr>
        <w:spacing w:after="0" w:line="240" w:lineRule="auto"/>
        <w:ind w:left="144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Гадаад зээлийн эх үүсвэрээр хэрэгжүүлэх </w:t>
      </w:r>
      <w:r w:rsidR="634FC54A" w:rsidRPr="000504BA">
        <w:rPr>
          <w:rFonts w:ascii="Arial" w:eastAsia="Arial" w:hAnsi="Arial" w:cs="Arial"/>
          <w:noProof/>
          <w:sz w:val="24"/>
          <w:szCs w:val="24"/>
          <w:lang w:val="mn-MN"/>
        </w:rPr>
        <w:t xml:space="preserve">дээрх </w:t>
      </w:r>
      <w:r w:rsidRPr="000504BA">
        <w:rPr>
          <w:rFonts w:ascii="Arial" w:eastAsia="Arial" w:hAnsi="Arial" w:cs="Arial"/>
          <w:noProof/>
          <w:sz w:val="24"/>
          <w:szCs w:val="24"/>
          <w:lang w:val="mn-MN"/>
        </w:rPr>
        <w:t xml:space="preserve">төслүүдийн гадаад зээлийн ашиглалт, үр ашгийг нэмэгдүүлэхтэй холбогдсон харилцааг тус хуулиар зохицуулж, бусад асуудлын хувьд холбогдох </w:t>
      </w:r>
      <w:r w:rsidR="25DB0AB0" w:rsidRPr="000504BA">
        <w:rPr>
          <w:rFonts w:ascii="Arial" w:eastAsia="Arial" w:hAnsi="Arial" w:cs="Arial"/>
          <w:noProof/>
          <w:sz w:val="24"/>
          <w:szCs w:val="24"/>
          <w:lang w:val="mn-MN"/>
        </w:rPr>
        <w:t xml:space="preserve">бусад </w:t>
      </w:r>
      <w:r w:rsidRPr="000504BA">
        <w:rPr>
          <w:rFonts w:ascii="Arial" w:eastAsia="Arial" w:hAnsi="Arial" w:cs="Arial"/>
          <w:noProof/>
          <w:sz w:val="24"/>
          <w:szCs w:val="24"/>
          <w:lang w:val="mn-MN"/>
        </w:rPr>
        <w:t>хууль тогтоомжид заасныг баримта</w:t>
      </w:r>
      <w:r w:rsidR="52E95BC9" w:rsidRPr="000504BA">
        <w:rPr>
          <w:rFonts w:ascii="Arial" w:eastAsia="Arial" w:hAnsi="Arial" w:cs="Arial"/>
          <w:noProof/>
          <w:sz w:val="24"/>
          <w:szCs w:val="24"/>
          <w:lang w:val="mn-MN"/>
        </w:rPr>
        <w:t>х ёстойг авч үзэх</w:t>
      </w:r>
      <w:r w:rsidR="7325BC4E" w:rsidRPr="000504BA">
        <w:rPr>
          <w:rFonts w:ascii="Arial" w:eastAsia="Arial" w:hAnsi="Arial" w:cs="Arial"/>
          <w:noProof/>
          <w:sz w:val="24"/>
          <w:szCs w:val="24"/>
          <w:lang w:val="mn-MN"/>
        </w:rPr>
        <w:t>;</w:t>
      </w:r>
    </w:p>
    <w:p w14:paraId="780CB708" w14:textId="5E453885" w:rsidR="00881A50" w:rsidRPr="000504BA" w:rsidRDefault="00412DC7" w:rsidP="00881A50">
      <w:pPr>
        <w:pStyle w:val="ListParagraph"/>
        <w:numPr>
          <w:ilvl w:val="0"/>
          <w:numId w:val="5"/>
        </w:numPr>
        <w:spacing w:after="0" w:line="240" w:lineRule="auto"/>
        <w:ind w:left="1440"/>
        <w:jc w:val="both"/>
        <w:rPr>
          <w:rFonts w:ascii="Arial" w:eastAsia="Arial" w:hAnsi="Arial" w:cs="Arial"/>
          <w:noProof/>
          <w:sz w:val="24"/>
          <w:szCs w:val="24"/>
          <w:lang w:val="mn-MN"/>
        </w:rPr>
      </w:pPr>
      <w:r w:rsidRPr="000504BA">
        <w:rPr>
          <w:rFonts w:ascii="Arial" w:eastAsia="Arial" w:hAnsi="Arial" w:cs="Arial"/>
          <w:noProof/>
          <w:sz w:val="24"/>
          <w:szCs w:val="24"/>
          <w:lang w:val="mn-MN"/>
        </w:rPr>
        <w:t>Газрын тос боловсруулах үйлдвэр барих төсөл, Эрдэнэбүрэнгийн усан цахилгаан станц барих</w:t>
      </w:r>
      <w:r w:rsidRPr="000504BA">
        <w:rPr>
          <w:rFonts w:ascii="Arial" w:eastAsia="Times New Roman" w:hAnsi="Arial" w:cs="Arial"/>
          <w:noProof/>
          <w:color w:val="000000" w:themeColor="text1"/>
          <w:sz w:val="24"/>
          <w:szCs w:val="24"/>
          <w:lang w:val="mn-MN"/>
        </w:rPr>
        <w:t xml:space="preserve"> төслүүдийн</w:t>
      </w:r>
      <w:r w:rsidRPr="000504BA">
        <w:rPr>
          <w:rFonts w:ascii="Arial" w:eastAsia="Times New Roman" w:hAnsi="Arial" w:cs="Arial"/>
          <w:bCs/>
          <w:noProof/>
          <w:color w:val="000000" w:themeColor="text1"/>
          <w:sz w:val="24"/>
          <w:szCs w:val="24"/>
          <w:lang w:val="mn-MN"/>
        </w:rPr>
        <w:t xml:space="preserve"> хувьд д</w:t>
      </w:r>
      <w:r w:rsidR="00D37A44" w:rsidRPr="000504BA">
        <w:rPr>
          <w:rFonts w:ascii="Arial" w:eastAsia="Times New Roman" w:hAnsi="Arial" w:cs="Arial"/>
          <w:bCs/>
          <w:noProof/>
          <w:color w:val="000000" w:themeColor="text1"/>
          <w:sz w:val="24"/>
          <w:szCs w:val="24"/>
          <w:lang w:val="mn-MN"/>
        </w:rPr>
        <w:t xml:space="preserve">унд хугацааны төсвийн хүрээний мэдэгдлээр </w:t>
      </w:r>
      <w:r w:rsidR="00D37A44" w:rsidRPr="000504BA">
        <w:rPr>
          <w:rFonts w:ascii="Arial" w:hAnsi="Arial" w:cs="Arial"/>
          <w:bCs/>
          <w:sz w:val="24"/>
          <w:szCs w:val="24"/>
          <w:lang w:val="mn-MN"/>
        </w:rPr>
        <w:t>баталсан</w:t>
      </w:r>
      <w:r w:rsidR="00D37A44" w:rsidRPr="000504BA">
        <w:rPr>
          <w:rFonts w:ascii="Arial" w:eastAsia="Times New Roman" w:hAnsi="Arial" w:cs="Arial"/>
          <w:bCs/>
          <w:noProof/>
          <w:color w:val="000000" w:themeColor="text1"/>
          <w:sz w:val="24"/>
          <w:szCs w:val="24"/>
          <w:lang w:val="mn-MN"/>
        </w:rPr>
        <w:t xml:space="preserve"> нэгдсэн төсвийн нийт </w:t>
      </w:r>
      <w:r w:rsidR="00D37A44" w:rsidRPr="000504BA">
        <w:rPr>
          <w:rFonts w:ascii="Arial" w:eastAsia="Times New Roman" w:hAnsi="Arial" w:cs="Arial"/>
          <w:noProof/>
          <w:color w:val="000000" w:themeColor="text1"/>
          <w:sz w:val="24"/>
          <w:szCs w:val="24"/>
          <w:lang w:val="mn-MN"/>
        </w:rPr>
        <w:t>зарлагын дээд хэмжээ</w:t>
      </w:r>
      <w:r w:rsidR="00D37A44" w:rsidRPr="000504BA">
        <w:rPr>
          <w:rFonts w:ascii="Arial" w:eastAsia="Times New Roman" w:hAnsi="Arial" w:cs="Arial"/>
          <w:bCs/>
          <w:noProof/>
          <w:color w:val="000000" w:themeColor="text1"/>
          <w:sz w:val="24"/>
          <w:szCs w:val="24"/>
          <w:lang w:val="mn-MN"/>
        </w:rPr>
        <w:t xml:space="preserve"> болон нэгдсэн төсвийн тэнцвэржүүлсэн тэнцлийн алдагдлын хэмжээ</w:t>
      </w:r>
      <w:r w:rsidR="00B66C37" w:rsidRPr="000504BA">
        <w:rPr>
          <w:rFonts w:ascii="Arial" w:eastAsia="Times New Roman" w:hAnsi="Arial" w:cs="Arial"/>
          <w:bCs/>
          <w:noProof/>
          <w:color w:val="000000" w:themeColor="text1"/>
          <w:sz w:val="24"/>
          <w:szCs w:val="24"/>
          <w:lang w:val="mn-MN"/>
        </w:rPr>
        <w:t xml:space="preserve"> нь</w:t>
      </w:r>
      <w:r w:rsidR="00D37A44" w:rsidRPr="000504BA">
        <w:rPr>
          <w:rFonts w:ascii="Arial" w:eastAsia="Times New Roman" w:hAnsi="Arial" w:cs="Arial"/>
          <w:bCs/>
          <w:noProof/>
          <w:color w:val="000000" w:themeColor="text1"/>
          <w:sz w:val="24"/>
          <w:szCs w:val="24"/>
          <w:lang w:val="mn-MN"/>
        </w:rPr>
        <w:t xml:space="preserve"> </w:t>
      </w:r>
      <w:r w:rsidR="00B66C37" w:rsidRPr="000504BA">
        <w:rPr>
          <w:rFonts w:ascii="Arial" w:eastAsia="Times New Roman" w:hAnsi="Arial" w:cs="Arial"/>
          <w:bCs/>
          <w:noProof/>
          <w:color w:val="000000" w:themeColor="text1"/>
          <w:sz w:val="24"/>
          <w:szCs w:val="24"/>
          <w:lang w:val="mn-MN"/>
        </w:rPr>
        <w:t>эдгээр төслийн</w:t>
      </w:r>
      <w:r w:rsidR="00D37A44" w:rsidRPr="000504BA">
        <w:rPr>
          <w:rFonts w:ascii="Arial" w:eastAsia="Times New Roman" w:hAnsi="Arial" w:cs="Arial"/>
          <w:noProof/>
          <w:color w:val="000000" w:themeColor="text1"/>
          <w:sz w:val="24"/>
          <w:szCs w:val="24"/>
          <w:lang w:val="mn-MN"/>
        </w:rPr>
        <w:t>гадаад</w:t>
      </w:r>
      <w:r w:rsidR="00D37A44" w:rsidRPr="000504BA">
        <w:rPr>
          <w:rFonts w:ascii="Arial" w:eastAsia="Times New Roman" w:hAnsi="Arial" w:cs="Arial"/>
          <w:b/>
          <w:bCs/>
          <w:noProof/>
          <w:color w:val="000000" w:themeColor="text1"/>
          <w:sz w:val="24"/>
          <w:szCs w:val="24"/>
          <w:lang w:val="mn-MN"/>
        </w:rPr>
        <w:t xml:space="preserve"> </w:t>
      </w:r>
      <w:r w:rsidR="00D37A44" w:rsidRPr="000504BA">
        <w:rPr>
          <w:rFonts w:ascii="Arial" w:eastAsia="Times New Roman" w:hAnsi="Arial" w:cs="Arial"/>
          <w:noProof/>
          <w:color w:val="000000" w:themeColor="text1"/>
          <w:sz w:val="24"/>
          <w:szCs w:val="24"/>
          <w:lang w:val="mn-MN"/>
        </w:rPr>
        <w:t>зээлийн тухайн жилийн ашиглалтын зардлын өсөлтөөр нэмэгдэж болох</w:t>
      </w:r>
      <w:r w:rsidR="00B66C37" w:rsidRPr="000504BA">
        <w:rPr>
          <w:rFonts w:ascii="Arial" w:eastAsia="Times New Roman" w:hAnsi="Arial" w:cs="Arial"/>
          <w:noProof/>
          <w:color w:val="000000" w:themeColor="text1"/>
          <w:sz w:val="24"/>
          <w:szCs w:val="24"/>
          <w:lang w:val="mn-MN"/>
        </w:rPr>
        <w:t>ыг тусгах, мөн</w:t>
      </w:r>
      <w:r w:rsidR="00D37A44" w:rsidRPr="000504BA">
        <w:rPr>
          <w:rFonts w:ascii="Arial" w:eastAsia="Times New Roman" w:hAnsi="Arial" w:cs="Arial"/>
          <w:noProof/>
          <w:color w:val="000000" w:themeColor="text1"/>
          <w:sz w:val="24"/>
          <w:szCs w:val="24"/>
          <w:lang w:val="mn-MN"/>
        </w:rPr>
        <w:t xml:space="preserve"> ийнхүү нэмэгдсэн дүн нь дээрх хязгаарт хамаарахгүй болохыг зохицуулах</w:t>
      </w:r>
      <w:r w:rsidR="00881A50" w:rsidRPr="000504BA">
        <w:rPr>
          <w:rFonts w:ascii="Arial" w:eastAsia="Arial" w:hAnsi="Arial" w:cs="Arial"/>
          <w:noProof/>
          <w:sz w:val="24"/>
          <w:szCs w:val="24"/>
          <w:lang w:val="mn-MN"/>
        </w:rPr>
        <w:t>;</w:t>
      </w:r>
    </w:p>
    <w:p w14:paraId="341C3EBF" w14:textId="5E586F76" w:rsidR="007D5D6B" w:rsidRPr="00F76C16" w:rsidRDefault="00F83888" w:rsidP="00F76C16">
      <w:pPr>
        <w:pStyle w:val="ListParagraph"/>
        <w:numPr>
          <w:ilvl w:val="0"/>
          <w:numId w:val="5"/>
        </w:numPr>
        <w:spacing w:after="0" w:line="240" w:lineRule="auto"/>
        <w:ind w:left="1440"/>
        <w:jc w:val="both"/>
        <w:rPr>
          <w:rFonts w:ascii="Arial" w:eastAsia="Arial" w:hAnsi="Arial" w:cs="Arial"/>
          <w:noProof/>
          <w:sz w:val="24"/>
          <w:szCs w:val="24"/>
          <w:lang w:val="mn-MN"/>
        </w:rPr>
      </w:pPr>
      <w:r w:rsidRPr="000504BA">
        <w:rPr>
          <w:rFonts w:ascii="Arial" w:eastAsia="Arial" w:hAnsi="Arial" w:cs="Arial"/>
          <w:noProof/>
          <w:sz w:val="24"/>
          <w:szCs w:val="24"/>
          <w:lang w:val="mn-MN"/>
        </w:rPr>
        <w:t>Тухайн жилийн төсвийн тухай хуулиар баталсан гадаад зээлийн ашиглалтын зардал нь Газрын тос боловсруулах үйлдвэр барих төсөл, Эрдэнэбүрэнгийн усан цахилгаан станц барих</w:t>
      </w:r>
      <w:r w:rsidRPr="000504BA">
        <w:rPr>
          <w:rFonts w:ascii="Arial" w:eastAsia="Times New Roman" w:hAnsi="Arial" w:cs="Arial"/>
          <w:noProof/>
          <w:color w:val="000000" w:themeColor="text1"/>
          <w:sz w:val="24"/>
          <w:szCs w:val="24"/>
          <w:lang w:val="mn-MN"/>
        </w:rPr>
        <w:t xml:space="preserve"> төслүүдийн</w:t>
      </w:r>
      <w:r w:rsidRPr="000504BA">
        <w:rPr>
          <w:rFonts w:ascii="Arial" w:eastAsia="Arial" w:hAnsi="Arial" w:cs="Arial"/>
          <w:noProof/>
          <w:sz w:val="24"/>
          <w:szCs w:val="24"/>
          <w:lang w:val="mn-MN"/>
        </w:rPr>
        <w:t xml:space="preserve"> ашиглалтын зардлаар нэмэгдэж болохыг зохиц</w:t>
      </w:r>
      <w:r w:rsidR="001156AE" w:rsidRPr="000504BA">
        <w:rPr>
          <w:rFonts w:ascii="Arial" w:eastAsia="Arial" w:hAnsi="Arial" w:cs="Arial"/>
          <w:noProof/>
          <w:sz w:val="24"/>
          <w:szCs w:val="24"/>
          <w:lang w:val="mn-MN"/>
        </w:rPr>
        <w:t>уулах</w:t>
      </w:r>
      <w:r w:rsidR="00881A50" w:rsidRPr="000504BA">
        <w:rPr>
          <w:rFonts w:ascii="Arial" w:eastAsia="Arial" w:hAnsi="Arial" w:cs="Arial"/>
          <w:noProof/>
          <w:sz w:val="24"/>
          <w:szCs w:val="24"/>
          <w:lang w:val="mn-MN"/>
        </w:rPr>
        <w:t>;</w:t>
      </w:r>
    </w:p>
    <w:p w14:paraId="2AF47526" w14:textId="098B66E8" w:rsidR="007D5D6B" w:rsidRPr="000504BA" w:rsidRDefault="005043AF" w:rsidP="007D5D6B">
      <w:pPr>
        <w:pStyle w:val="ListParagraph"/>
        <w:numPr>
          <w:ilvl w:val="0"/>
          <w:numId w:val="5"/>
        </w:numPr>
        <w:spacing w:after="0" w:line="240" w:lineRule="auto"/>
        <w:ind w:left="1440"/>
        <w:jc w:val="both"/>
        <w:rPr>
          <w:rFonts w:ascii="Arial" w:eastAsia="Arial" w:hAnsi="Arial" w:cs="Arial"/>
          <w:noProof/>
          <w:sz w:val="24"/>
          <w:szCs w:val="24"/>
          <w:lang w:val="mn-MN"/>
        </w:rPr>
      </w:pPr>
      <w:r w:rsidRPr="000504BA">
        <w:rPr>
          <w:rFonts w:ascii="Arial" w:eastAsia="Arial" w:hAnsi="Arial" w:cs="Arial"/>
          <w:noProof/>
          <w:sz w:val="24"/>
          <w:szCs w:val="24"/>
          <w:lang w:val="mn-MN"/>
        </w:rPr>
        <w:t xml:space="preserve">Тус </w:t>
      </w:r>
      <w:r w:rsidR="008F4AB7" w:rsidRPr="000504BA">
        <w:rPr>
          <w:rFonts w:ascii="Arial" w:eastAsia="Arial" w:hAnsi="Arial" w:cs="Arial"/>
          <w:noProof/>
          <w:sz w:val="24"/>
          <w:szCs w:val="24"/>
          <w:lang w:val="mn-MN"/>
        </w:rPr>
        <w:t xml:space="preserve">хуулийн хэрэгжилтийг хэрхэн хангаж буй талаар Засгийн газраас УИХ-д тухайн жилийн төсвийн гүйцэтгэлийн хамт тайлагнах тухай зохицуулалтыг </w:t>
      </w:r>
      <w:r w:rsidRPr="000504BA">
        <w:rPr>
          <w:rFonts w:ascii="Arial" w:eastAsia="Arial" w:hAnsi="Arial" w:cs="Arial"/>
          <w:noProof/>
          <w:sz w:val="24"/>
          <w:szCs w:val="24"/>
          <w:lang w:val="mn-MN"/>
        </w:rPr>
        <w:t xml:space="preserve">хуулийн төсөлд </w:t>
      </w:r>
      <w:r w:rsidR="007D5D6B" w:rsidRPr="000504BA">
        <w:rPr>
          <w:rFonts w:ascii="Arial" w:eastAsia="Arial" w:hAnsi="Arial" w:cs="Arial"/>
          <w:noProof/>
          <w:sz w:val="24"/>
          <w:szCs w:val="24"/>
          <w:lang w:val="mn-MN"/>
        </w:rPr>
        <w:t>авч үзэх</w:t>
      </w:r>
      <w:r w:rsidR="007D5D6B" w:rsidRPr="000504BA">
        <w:rPr>
          <w:rFonts w:ascii="Arial" w:eastAsia="Times New Roman" w:hAnsi="Arial" w:cs="Arial"/>
          <w:bCs/>
          <w:noProof/>
          <w:sz w:val="24"/>
          <w:szCs w:val="24"/>
          <w:lang w:val="mn-MN"/>
        </w:rPr>
        <w:t>;</w:t>
      </w:r>
    </w:p>
    <w:p w14:paraId="5F658BB3" w14:textId="1DB11BC0" w:rsidR="00A1585B" w:rsidRPr="000504BA" w:rsidRDefault="008F4AB7" w:rsidP="00B66C37">
      <w:pPr>
        <w:pStyle w:val="ListParagraph"/>
        <w:numPr>
          <w:ilvl w:val="0"/>
          <w:numId w:val="5"/>
        </w:numPr>
        <w:spacing w:after="0" w:line="240" w:lineRule="auto"/>
        <w:ind w:left="1440"/>
        <w:jc w:val="both"/>
        <w:rPr>
          <w:rFonts w:ascii="Arial" w:hAnsi="Arial" w:cs="Arial"/>
          <w:noProof/>
          <w:lang w:val="mn-MN"/>
        </w:rPr>
      </w:pPr>
      <w:r w:rsidRPr="000504BA">
        <w:rPr>
          <w:rFonts w:ascii="Arial" w:eastAsia="Arial" w:hAnsi="Arial" w:cs="Arial"/>
          <w:noProof/>
          <w:sz w:val="24"/>
          <w:szCs w:val="24"/>
          <w:lang w:val="mn-MN"/>
        </w:rPr>
        <w:t>Түүнчлэн, дээрх төслүүдийн хэрэгжилт, санхүүжилт, төслийн ашиглалттай холбоотой  мэдээллийг олон нийтэд тогтмол, ил тод хүргэх талаар</w:t>
      </w:r>
      <w:r w:rsidR="00B66C37" w:rsidRPr="000504BA">
        <w:rPr>
          <w:rFonts w:ascii="Arial" w:eastAsia="Arial" w:hAnsi="Arial" w:cs="Arial"/>
          <w:noProof/>
          <w:sz w:val="24"/>
          <w:szCs w:val="24"/>
          <w:lang w:val="mn-MN"/>
        </w:rPr>
        <w:t xml:space="preserve"> тусгах шаардлагатай бөгөөд хуулийг дагаж мөрдөх журам болон хуулийн хэрэгжих хугацааг эдгээр төслийн хэрэгжих хугацаатай уялдуулан тогтоох </w:t>
      </w:r>
      <w:r w:rsidR="007D5D6B" w:rsidRPr="000504BA">
        <w:rPr>
          <w:rFonts w:ascii="Arial" w:eastAsia="Arial" w:hAnsi="Arial" w:cs="Arial"/>
          <w:noProof/>
          <w:sz w:val="24"/>
          <w:szCs w:val="24"/>
          <w:lang w:val="mn-MN"/>
        </w:rPr>
        <w:t>нь зүйтэй.</w:t>
      </w:r>
    </w:p>
    <w:p w14:paraId="704A8BE0" w14:textId="77777777" w:rsidR="00A1585B" w:rsidRPr="000504BA" w:rsidRDefault="00A1585B" w:rsidP="00584FE8">
      <w:pPr>
        <w:spacing w:after="0" w:line="240" w:lineRule="auto"/>
        <w:rPr>
          <w:rFonts w:ascii="Arial" w:hAnsi="Arial" w:cs="Arial"/>
          <w:noProof/>
          <w:lang w:val="mn-MN"/>
        </w:rPr>
      </w:pPr>
    </w:p>
    <w:p w14:paraId="7CCA7EB8" w14:textId="77777777" w:rsidR="00547F4A" w:rsidRPr="000504BA" w:rsidRDefault="00547F4A" w:rsidP="00584FE8">
      <w:pPr>
        <w:spacing w:after="0" w:line="240" w:lineRule="auto"/>
        <w:rPr>
          <w:rFonts w:ascii="Arial" w:hAnsi="Arial" w:cs="Arial"/>
          <w:noProof/>
          <w:lang w:val="mn-MN"/>
        </w:rPr>
      </w:pPr>
    </w:p>
    <w:p w14:paraId="73638DF1" w14:textId="77777777" w:rsidR="000F68E6" w:rsidRPr="000504BA" w:rsidRDefault="000F68E6" w:rsidP="00584FE8">
      <w:pPr>
        <w:spacing w:after="0" w:line="240" w:lineRule="auto"/>
        <w:rPr>
          <w:rFonts w:ascii="Arial" w:hAnsi="Arial" w:cs="Arial"/>
          <w:noProof/>
          <w:lang w:val="mn-MN"/>
        </w:rPr>
      </w:pPr>
    </w:p>
    <w:p w14:paraId="76E51632" w14:textId="77777777" w:rsidR="00C062EA" w:rsidRPr="000504BA" w:rsidRDefault="00C062EA" w:rsidP="00584FE8">
      <w:pPr>
        <w:spacing w:after="0" w:line="240" w:lineRule="auto"/>
        <w:jc w:val="center"/>
        <w:rPr>
          <w:rFonts w:ascii="Arial" w:eastAsia="Times New Roman" w:hAnsi="Arial" w:cs="Arial"/>
          <w:noProof/>
          <w:sz w:val="24"/>
          <w:szCs w:val="24"/>
          <w:lang w:val="mn-MN"/>
        </w:rPr>
      </w:pPr>
      <w:r w:rsidRPr="000504BA">
        <w:rPr>
          <w:rFonts w:ascii="Arial" w:eastAsia="Times New Roman" w:hAnsi="Arial" w:cs="Arial"/>
          <w:noProof/>
          <w:sz w:val="24"/>
          <w:szCs w:val="24"/>
          <w:lang w:val="mn-MN"/>
        </w:rPr>
        <w:t>-----------о0о-----------</w:t>
      </w:r>
    </w:p>
    <w:p w14:paraId="4D9165E3" w14:textId="77777777" w:rsidR="00E5300A" w:rsidRPr="000504BA" w:rsidRDefault="00E5300A" w:rsidP="00584FE8">
      <w:pPr>
        <w:spacing w:after="0" w:line="240" w:lineRule="auto"/>
        <w:rPr>
          <w:rFonts w:ascii="Arial" w:hAnsi="Arial" w:cs="Arial"/>
          <w:noProof/>
          <w:lang w:val="mn-MN"/>
        </w:rPr>
      </w:pPr>
    </w:p>
    <w:p w14:paraId="5DFE9AB1" w14:textId="77777777" w:rsidR="002035E5" w:rsidRPr="000504BA" w:rsidRDefault="002035E5" w:rsidP="00584FE8">
      <w:pPr>
        <w:spacing w:after="0" w:line="240" w:lineRule="auto"/>
        <w:jc w:val="center"/>
        <w:rPr>
          <w:rFonts w:ascii="Arial" w:eastAsiaTheme="minorEastAsia" w:hAnsi="Arial" w:cs="Arial"/>
          <w:b/>
          <w:noProof/>
          <w:sz w:val="24"/>
          <w:szCs w:val="24"/>
          <w:lang w:val="mn-MN" w:eastAsia="ja-JP"/>
        </w:rPr>
        <w:sectPr w:rsidR="002035E5" w:rsidRPr="000504BA" w:rsidSect="00F1799C">
          <w:pgSz w:w="11907" w:h="16840" w:code="9"/>
          <w:pgMar w:top="1440" w:right="1440" w:bottom="1440" w:left="1440" w:header="720" w:footer="720" w:gutter="0"/>
          <w:cols w:space="720"/>
          <w:docGrid w:linePitch="360"/>
        </w:sectPr>
      </w:pPr>
    </w:p>
    <w:p w14:paraId="0B81615B" w14:textId="56152AA6" w:rsidR="008D45B9" w:rsidRPr="000504BA" w:rsidRDefault="008D45B9" w:rsidP="00D22034">
      <w:pPr>
        <w:pStyle w:val="Heading1"/>
        <w:rPr>
          <w:color w:val="1F4E79" w:themeColor="accent1" w:themeShade="80"/>
          <w:lang w:val="mn-MN" w:eastAsia="ja-JP"/>
        </w:rPr>
      </w:pPr>
      <w:bookmarkStart w:id="26" w:name="_Toc229160634"/>
      <w:r w:rsidRPr="000504BA">
        <w:rPr>
          <w:lang w:val="mn-MN" w:eastAsia="ja-JP"/>
        </w:rPr>
        <w:lastRenderedPageBreak/>
        <w:t>Хавсралт</w:t>
      </w:r>
      <w:bookmarkEnd w:id="26"/>
    </w:p>
    <w:p w14:paraId="7D80867E" w14:textId="77777777" w:rsidR="008D45B9" w:rsidRPr="000504BA" w:rsidRDefault="008D45B9" w:rsidP="00584FE8">
      <w:pPr>
        <w:pBdr>
          <w:bottom w:val="single" w:sz="4" w:space="1" w:color="auto"/>
        </w:pBdr>
        <w:spacing w:after="0" w:line="240" w:lineRule="auto"/>
        <w:jc w:val="center"/>
        <w:rPr>
          <w:rFonts w:ascii="Arial" w:eastAsiaTheme="minorEastAsia" w:hAnsi="Arial" w:cs="Arial"/>
          <w:b/>
          <w:noProof/>
          <w:color w:val="1F4E79" w:themeColor="accent1" w:themeShade="80"/>
          <w:sz w:val="18"/>
          <w:szCs w:val="18"/>
          <w:lang w:val="mn-MN" w:eastAsia="ja-JP"/>
        </w:rPr>
      </w:pPr>
    </w:p>
    <w:p w14:paraId="46B496F2" w14:textId="77777777" w:rsidR="00367A3D" w:rsidRPr="000504BA" w:rsidRDefault="00367A3D" w:rsidP="00584FE8">
      <w:pPr>
        <w:pBdr>
          <w:bottom w:val="single" w:sz="4" w:space="1" w:color="auto"/>
        </w:pBdr>
        <w:spacing w:after="0" w:line="240" w:lineRule="auto"/>
        <w:jc w:val="center"/>
        <w:rPr>
          <w:rFonts w:ascii="Arial" w:eastAsiaTheme="minorEastAsia" w:hAnsi="Arial" w:cs="Arial"/>
          <w:b/>
          <w:noProof/>
          <w:color w:val="1F4E79" w:themeColor="accent1" w:themeShade="80"/>
          <w:sz w:val="18"/>
          <w:szCs w:val="18"/>
          <w:lang w:val="mn-MN" w:eastAsia="ja-JP"/>
        </w:rPr>
      </w:pPr>
    </w:p>
    <w:p w14:paraId="190F8F78" w14:textId="77777777" w:rsidR="00E5300A" w:rsidRPr="000504BA" w:rsidRDefault="00A641C4" w:rsidP="00584FE8">
      <w:pPr>
        <w:pBdr>
          <w:bottom w:val="single" w:sz="4" w:space="1" w:color="auto"/>
        </w:pBdr>
        <w:spacing w:after="0" w:line="240" w:lineRule="auto"/>
        <w:jc w:val="center"/>
        <w:rPr>
          <w:rFonts w:ascii="Arial" w:eastAsiaTheme="minorEastAsia" w:hAnsi="Arial" w:cs="Arial"/>
          <w:b/>
          <w:noProof/>
          <w:color w:val="1F4E79" w:themeColor="accent1" w:themeShade="80"/>
          <w:sz w:val="24"/>
          <w:szCs w:val="24"/>
          <w:lang w:val="mn-MN" w:eastAsia="ja-JP"/>
        </w:rPr>
      </w:pPr>
      <w:r w:rsidRPr="000504BA">
        <w:rPr>
          <w:rFonts w:ascii="Arial" w:eastAsiaTheme="minorEastAsia" w:hAnsi="Arial" w:cs="Arial"/>
          <w:b/>
          <w:sz w:val="24"/>
          <w:szCs w:val="24"/>
          <w:lang w:val="mn-MN" w:eastAsia="ja-JP"/>
        </w:rPr>
        <w:t>ХУУЛИЙН ЗОХИЦУУЛАЛТЫН ХУВИЛБАРЫН ХҮНИЙ ЭРХ, НИЙГЭМ, ЭДИЙН ЗАСАГ, БАЙГАЛЬ ОРЧИНД ҮЗҮҮЛЭХ ҮР НӨЛӨӨГ ҮНЭЛСЭН БАЙДАЛ</w:t>
      </w:r>
    </w:p>
    <w:p w14:paraId="04FFA200" w14:textId="77777777" w:rsidR="00E5300A" w:rsidRPr="000504BA" w:rsidRDefault="00E5300A" w:rsidP="00584FE8">
      <w:pPr>
        <w:spacing w:after="0" w:line="240" w:lineRule="auto"/>
        <w:rPr>
          <w:rFonts w:ascii="Arial" w:hAnsi="Arial" w:cs="Arial"/>
          <w:noProof/>
          <w:sz w:val="18"/>
          <w:szCs w:val="18"/>
          <w:lang w:val="mn-MN"/>
        </w:rPr>
      </w:pPr>
    </w:p>
    <w:p w14:paraId="5DF67E57" w14:textId="77777777" w:rsidR="00A641C4" w:rsidRPr="000504BA" w:rsidRDefault="00A641C4" w:rsidP="00584FE8">
      <w:pPr>
        <w:spacing w:after="0" w:line="240" w:lineRule="auto"/>
        <w:rPr>
          <w:rFonts w:ascii="Arial" w:hAnsi="Arial" w:cs="Arial"/>
          <w:noProof/>
          <w:sz w:val="18"/>
          <w:szCs w:val="18"/>
          <w:lang w:val="mn-MN"/>
        </w:rPr>
      </w:pPr>
    </w:p>
    <w:p w14:paraId="5459AD1D" w14:textId="77777777" w:rsidR="00E5300A" w:rsidRPr="000504BA" w:rsidRDefault="00E5300A" w:rsidP="00584FE8">
      <w:pPr>
        <w:spacing w:after="0" w:line="240" w:lineRule="auto"/>
        <w:jc w:val="center"/>
        <w:rPr>
          <w:rFonts w:ascii="Arial" w:eastAsia="Arial" w:hAnsi="Arial" w:cs="Arial"/>
          <w:b/>
          <w:noProof/>
          <w:lang w:val="mn-MN"/>
        </w:rPr>
      </w:pPr>
      <w:r w:rsidRPr="000504BA">
        <w:rPr>
          <w:rFonts w:ascii="Arial" w:eastAsia="Times New Roman" w:hAnsi="Arial" w:cs="Arial"/>
          <w:b/>
          <w:noProof/>
          <w:lang w:val="mn-MN"/>
        </w:rPr>
        <w:t>ХҮНИЙ ЭРХЭД ҮЗҮҮЛЭХ ҮР НӨЛӨӨ</w:t>
      </w:r>
    </w:p>
    <w:p w14:paraId="0F5325C1" w14:textId="77777777" w:rsidR="00E5300A" w:rsidRPr="000504BA" w:rsidRDefault="00E5300A" w:rsidP="00584FE8">
      <w:pPr>
        <w:spacing w:after="0" w:line="240" w:lineRule="auto"/>
        <w:jc w:val="both"/>
        <w:rPr>
          <w:rFonts w:ascii="Arial" w:eastAsia="Arial" w:hAnsi="Arial" w:cs="Arial"/>
          <w:noProof/>
          <w:sz w:val="18"/>
          <w:szCs w:val="18"/>
          <w:lang w:val="mn-MN"/>
        </w:rPr>
      </w:pPr>
      <w:r w:rsidRPr="000504BA">
        <w:rPr>
          <w:rFonts w:ascii="Arial" w:eastAsia="Times New Roman" w:hAnsi="Arial" w:cs="Arial"/>
          <w:noProof/>
          <w:sz w:val="18"/>
          <w:szCs w:val="18"/>
          <w:lang w:val="mn-MN"/>
        </w:rPr>
        <w:t xml:space="preserve"> </w:t>
      </w:r>
    </w:p>
    <w:tbl>
      <w:tblPr>
        <w:tblW w:w="1049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4"/>
        <w:gridCol w:w="4678"/>
        <w:gridCol w:w="708"/>
        <w:gridCol w:w="709"/>
        <w:gridCol w:w="2551"/>
      </w:tblGrid>
      <w:tr w:rsidR="008B1A1E" w:rsidRPr="000504BA" w14:paraId="49983ADC" w14:textId="77777777" w:rsidTr="2F67ED1B">
        <w:tc>
          <w:tcPr>
            <w:tcW w:w="1844" w:type="dxa"/>
            <w:shd w:val="clear" w:color="auto" w:fill="DEEAF6" w:themeFill="accent1" w:themeFillTint="33"/>
            <w:tcMar>
              <w:top w:w="100" w:type="dxa"/>
              <w:left w:w="100" w:type="dxa"/>
              <w:bottom w:w="100" w:type="dxa"/>
              <w:right w:w="100" w:type="dxa"/>
            </w:tcMar>
          </w:tcPr>
          <w:p w14:paraId="03DC0607" w14:textId="77777777" w:rsidR="00E5300A" w:rsidRPr="000504BA" w:rsidRDefault="00E5300A" w:rsidP="00062D8B">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Үзүүлэх үр</w:t>
            </w:r>
          </w:p>
          <w:p w14:paraId="2ADFF4C4" w14:textId="77777777" w:rsidR="00E5300A" w:rsidRPr="000504BA" w:rsidRDefault="00E5300A" w:rsidP="00062D8B">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нөлөө</w:t>
            </w:r>
          </w:p>
        </w:tc>
        <w:tc>
          <w:tcPr>
            <w:tcW w:w="4678" w:type="dxa"/>
            <w:tcBorders>
              <w:bottom w:val="single" w:sz="6" w:space="0" w:color="000000" w:themeColor="text1"/>
            </w:tcBorders>
            <w:shd w:val="clear" w:color="auto" w:fill="DEEAF6" w:themeFill="accent1" w:themeFillTint="33"/>
            <w:tcMar>
              <w:top w:w="100" w:type="dxa"/>
              <w:left w:w="100" w:type="dxa"/>
              <w:bottom w:w="100" w:type="dxa"/>
              <w:right w:w="100" w:type="dxa"/>
            </w:tcMar>
          </w:tcPr>
          <w:p w14:paraId="6CBDBBD9" w14:textId="77777777" w:rsidR="00E5300A" w:rsidRPr="000504BA" w:rsidRDefault="00E5300A" w:rsidP="00062D8B">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Холбогдох асуулт</w:t>
            </w:r>
          </w:p>
        </w:tc>
        <w:tc>
          <w:tcPr>
            <w:tcW w:w="1417" w:type="dxa"/>
            <w:gridSpan w:val="2"/>
            <w:tcBorders>
              <w:bottom w:val="single" w:sz="6" w:space="0" w:color="000000" w:themeColor="text1"/>
            </w:tcBorders>
            <w:shd w:val="clear" w:color="auto" w:fill="DEEAF6" w:themeFill="accent1" w:themeFillTint="33"/>
            <w:tcMar>
              <w:top w:w="100" w:type="dxa"/>
              <w:left w:w="100" w:type="dxa"/>
              <w:bottom w:w="100" w:type="dxa"/>
              <w:right w:w="100" w:type="dxa"/>
            </w:tcMar>
          </w:tcPr>
          <w:p w14:paraId="45DC59F6" w14:textId="77777777" w:rsidR="00E5300A" w:rsidRPr="000504BA" w:rsidRDefault="00E5300A" w:rsidP="00062D8B">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Хариулт</w:t>
            </w:r>
          </w:p>
        </w:tc>
        <w:tc>
          <w:tcPr>
            <w:tcW w:w="2551" w:type="dxa"/>
            <w:tcBorders>
              <w:bottom w:val="single" w:sz="6" w:space="0" w:color="000000" w:themeColor="text1"/>
            </w:tcBorders>
            <w:shd w:val="clear" w:color="auto" w:fill="DEEAF6" w:themeFill="accent1" w:themeFillTint="33"/>
            <w:tcMar>
              <w:top w:w="100" w:type="dxa"/>
              <w:left w:w="100" w:type="dxa"/>
              <w:bottom w:w="100" w:type="dxa"/>
              <w:right w:w="100" w:type="dxa"/>
            </w:tcMar>
          </w:tcPr>
          <w:p w14:paraId="3173FC06" w14:textId="77777777" w:rsidR="00E5300A" w:rsidRPr="000504BA" w:rsidRDefault="00E5300A" w:rsidP="00062D8B">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Тайлбар</w:t>
            </w:r>
          </w:p>
        </w:tc>
      </w:tr>
      <w:tr w:rsidR="006D4CDB" w:rsidRPr="006020CD" w14:paraId="097FBA49" w14:textId="77777777" w:rsidTr="2F67ED1B">
        <w:tc>
          <w:tcPr>
            <w:tcW w:w="1844" w:type="dxa"/>
            <w:vMerge w:val="restart"/>
            <w:tcMar>
              <w:top w:w="100" w:type="dxa"/>
              <w:left w:w="100" w:type="dxa"/>
              <w:bottom w:w="100" w:type="dxa"/>
              <w:right w:w="100" w:type="dxa"/>
            </w:tcMar>
          </w:tcPr>
          <w:p w14:paraId="7016EB1A"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1.Хүний эрхийн суурь зарчмуудад нийцэж байгаа эсэх</w:t>
            </w:r>
          </w:p>
          <w:p w14:paraId="3A4634D7"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 xml:space="preserve"> </w:t>
            </w:r>
          </w:p>
        </w:tc>
        <w:tc>
          <w:tcPr>
            <w:tcW w:w="8646" w:type="dxa"/>
            <w:gridSpan w:val="4"/>
            <w:tcBorders>
              <w:bottom w:val="single" w:sz="4" w:space="0" w:color="auto"/>
            </w:tcBorders>
            <w:shd w:val="clear" w:color="auto" w:fill="DEEAF6" w:themeFill="accent1" w:themeFillTint="33"/>
            <w:tcMar>
              <w:top w:w="100" w:type="dxa"/>
              <w:left w:w="100" w:type="dxa"/>
              <w:bottom w:w="100" w:type="dxa"/>
              <w:right w:w="100" w:type="dxa"/>
            </w:tcMar>
          </w:tcPr>
          <w:p w14:paraId="3265E144"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1.1.Ялгаварлан гадуурхахгүй ба тэгш байх</w:t>
            </w:r>
          </w:p>
        </w:tc>
      </w:tr>
      <w:tr w:rsidR="008B1A1E" w:rsidRPr="000504BA" w14:paraId="2F930386" w14:textId="77777777" w:rsidTr="2F67ED1B">
        <w:tc>
          <w:tcPr>
            <w:tcW w:w="1844" w:type="dxa"/>
            <w:vMerge/>
            <w:tcMar>
              <w:top w:w="100" w:type="dxa"/>
              <w:left w:w="100" w:type="dxa"/>
              <w:bottom w:w="100" w:type="dxa"/>
              <w:right w:w="100" w:type="dxa"/>
            </w:tcMar>
          </w:tcPr>
          <w:p w14:paraId="041A2810" w14:textId="77777777" w:rsidR="00E5300A" w:rsidRPr="000504BA" w:rsidRDefault="00E5300A" w:rsidP="00062D8B">
            <w:pPr>
              <w:widowControl w:val="0"/>
              <w:spacing w:after="0" w:line="240" w:lineRule="auto"/>
              <w:rPr>
                <w:rFonts w:ascii="Arial" w:eastAsia="Arial" w:hAnsi="Arial" w:cs="Arial"/>
                <w:noProof/>
                <w:sz w:val="20"/>
                <w:szCs w:val="20"/>
                <w:lang w:val="mn-MN"/>
              </w:rPr>
            </w:pPr>
          </w:p>
        </w:tc>
        <w:tc>
          <w:tcPr>
            <w:tcW w:w="4678" w:type="dxa"/>
            <w:tcBorders>
              <w:top w:val="single" w:sz="4" w:space="0" w:color="auto"/>
            </w:tcBorders>
            <w:tcMar>
              <w:top w:w="100" w:type="dxa"/>
              <w:left w:w="100" w:type="dxa"/>
              <w:bottom w:w="100" w:type="dxa"/>
              <w:right w:w="100" w:type="dxa"/>
            </w:tcMar>
          </w:tcPr>
          <w:p w14:paraId="7A7FA15C"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1.1.1.Ялгаварлан гадуурхахыг хориглох эсэх</w:t>
            </w:r>
          </w:p>
        </w:tc>
        <w:tc>
          <w:tcPr>
            <w:tcW w:w="708" w:type="dxa"/>
            <w:tcBorders>
              <w:top w:val="single" w:sz="4" w:space="0" w:color="auto"/>
            </w:tcBorders>
            <w:tcMar>
              <w:top w:w="100" w:type="dxa"/>
              <w:left w:w="100" w:type="dxa"/>
              <w:bottom w:w="100" w:type="dxa"/>
              <w:right w:w="100" w:type="dxa"/>
            </w:tcMar>
          </w:tcPr>
          <w:p w14:paraId="0D5E456E"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Borders>
              <w:top w:val="single" w:sz="4" w:space="0" w:color="auto"/>
            </w:tcBorders>
            <w:tcMar>
              <w:top w:w="100" w:type="dxa"/>
              <w:left w:w="100" w:type="dxa"/>
              <w:bottom w:w="100" w:type="dxa"/>
              <w:right w:w="100" w:type="dxa"/>
            </w:tcMar>
          </w:tcPr>
          <w:p w14:paraId="749A3BF0" w14:textId="77777777" w:rsidR="00E5300A" w:rsidRPr="000504BA" w:rsidRDefault="3C2CD516" w:rsidP="00062D8B">
            <w:pPr>
              <w:spacing w:after="0" w:line="240" w:lineRule="auto"/>
              <w:jc w:val="both"/>
              <w:rPr>
                <w:rFonts w:ascii="Arial" w:eastAsia="Arial" w:hAnsi="Arial" w:cs="Arial"/>
                <w:noProof/>
                <w:sz w:val="20"/>
                <w:szCs w:val="20"/>
                <w:u w:val="single"/>
                <w:lang w:val="mn-MN"/>
              </w:rPr>
            </w:pPr>
            <w:r w:rsidRPr="000504BA">
              <w:rPr>
                <w:rFonts w:ascii="Arial" w:eastAsia="Arial" w:hAnsi="Arial" w:cs="Arial"/>
                <w:noProof/>
                <w:sz w:val="20"/>
                <w:szCs w:val="20"/>
                <w:u w:val="single"/>
                <w:lang w:val="mn-MN"/>
              </w:rPr>
              <w:t>Үгүй</w:t>
            </w:r>
          </w:p>
        </w:tc>
        <w:tc>
          <w:tcPr>
            <w:tcW w:w="2551" w:type="dxa"/>
            <w:vMerge w:val="restart"/>
            <w:tcBorders>
              <w:top w:val="single" w:sz="4" w:space="0" w:color="auto"/>
            </w:tcBorders>
            <w:tcMar>
              <w:top w:w="100" w:type="dxa"/>
              <w:left w:w="100" w:type="dxa"/>
              <w:bottom w:w="100" w:type="dxa"/>
              <w:right w:w="100" w:type="dxa"/>
            </w:tcMar>
            <w:vAlign w:val="center"/>
          </w:tcPr>
          <w:p w14:paraId="5BFA621E" w14:textId="1A0CCED6" w:rsidR="00E5300A" w:rsidRPr="000504BA" w:rsidRDefault="494A6934"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Сөрөг нөлөө байхгүй.</w:t>
            </w:r>
          </w:p>
        </w:tc>
      </w:tr>
      <w:tr w:rsidR="00A5102B" w:rsidRPr="000504BA" w14:paraId="20BF6F4E" w14:textId="77777777" w:rsidTr="2F67ED1B">
        <w:tc>
          <w:tcPr>
            <w:tcW w:w="1844" w:type="dxa"/>
            <w:vMerge/>
            <w:tcMar>
              <w:top w:w="100" w:type="dxa"/>
              <w:left w:w="100" w:type="dxa"/>
              <w:bottom w:w="100" w:type="dxa"/>
              <w:right w:w="100" w:type="dxa"/>
            </w:tcMar>
          </w:tcPr>
          <w:p w14:paraId="35FAF15D"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770A53C6"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1.1.2.Ялгаварлан гадуурхсан буюу аль нэг бүлэгт давуу байдал үүсгэх эсэх</w:t>
            </w:r>
          </w:p>
        </w:tc>
        <w:tc>
          <w:tcPr>
            <w:tcW w:w="708" w:type="dxa"/>
            <w:tcMar>
              <w:top w:w="100" w:type="dxa"/>
              <w:left w:w="100" w:type="dxa"/>
              <w:bottom w:w="100" w:type="dxa"/>
              <w:right w:w="100" w:type="dxa"/>
            </w:tcMar>
          </w:tcPr>
          <w:p w14:paraId="623CCEB6" w14:textId="77777777" w:rsidR="00E5300A" w:rsidRPr="000504BA" w:rsidRDefault="70C6DBE9"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51D2F8A7"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259A0506"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6D4CDB" w:rsidRPr="000504BA" w14:paraId="1A30FD88" w14:textId="77777777" w:rsidTr="2F67ED1B">
        <w:tc>
          <w:tcPr>
            <w:tcW w:w="1844" w:type="dxa"/>
            <w:vMerge/>
            <w:tcMar>
              <w:top w:w="100" w:type="dxa"/>
              <w:left w:w="100" w:type="dxa"/>
              <w:bottom w:w="100" w:type="dxa"/>
              <w:right w:w="100" w:type="dxa"/>
            </w:tcMar>
          </w:tcPr>
          <w:p w14:paraId="6B1DB8AF" w14:textId="77777777" w:rsidR="00E752DE" w:rsidRPr="000504BA" w:rsidRDefault="00E752DE" w:rsidP="00062D8B">
            <w:pPr>
              <w:spacing w:after="0" w:line="240" w:lineRule="auto"/>
              <w:rPr>
                <w:rFonts w:ascii="Arial" w:eastAsia="Arial" w:hAnsi="Arial" w:cs="Arial"/>
                <w:noProof/>
                <w:sz w:val="20"/>
                <w:szCs w:val="20"/>
                <w:lang w:val="mn-MN"/>
              </w:rPr>
            </w:pPr>
          </w:p>
        </w:tc>
        <w:tc>
          <w:tcPr>
            <w:tcW w:w="8646" w:type="dxa"/>
            <w:gridSpan w:val="4"/>
            <w:shd w:val="clear" w:color="auto" w:fill="DEEAF6" w:themeFill="accent1" w:themeFillTint="33"/>
            <w:tcMar>
              <w:top w:w="100" w:type="dxa"/>
              <w:left w:w="100" w:type="dxa"/>
              <w:bottom w:w="100" w:type="dxa"/>
              <w:right w:w="100" w:type="dxa"/>
            </w:tcMar>
          </w:tcPr>
          <w:p w14:paraId="6E42F800" w14:textId="77777777" w:rsidR="00E752DE" w:rsidRPr="000504BA" w:rsidRDefault="28340C87"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1.2.Оролцоог хангах</w:t>
            </w:r>
          </w:p>
        </w:tc>
      </w:tr>
      <w:tr w:rsidR="00091272" w:rsidRPr="000504BA" w14:paraId="40D7B13E" w14:textId="77777777" w:rsidTr="2F67ED1B">
        <w:tc>
          <w:tcPr>
            <w:tcW w:w="1844" w:type="dxa"/>
            <w:vMerge/>
            <w:tcMar>
              <w:top w:w="100" w:type="dxa"/>
              <w:left w:w="100" w:type="dxa"/>
              <w:bottom w:w="100" w:type="dxa"/>
              <w:right w:w="100" w:type="dxa"/>
            </w:tcMar>
          </w:tcPr>
          <w:p w14:paraId="647B02AD"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E22907F"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708" w:type="dxa"/>
            <w:tcMar>
              <w:top w:w="100" w:type="dxa"/>
              <w:left w:w="100" w:type="dxa"/>
              <w:bottom w:w="100" w:type="dxa"/>
              <w:right w:w="100" w:type="dxa"/>
            </w:tcMar>
          </w:tcPr>
          <w:p w14:paraId="6F0E3652"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0F46CDFF" w14:textId="77777777" w:rsidR="00E5300A" w:rsidRPr="000504BA" w:rsidRDefault="3C2CD516"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2A5959D3" w14:textId="713A049E" w:rsidR="00E5300A" w:rsidRPr="000504BA" w:rsidRDefault="7DB233B8"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Сөрөг нөлөө байхгүй.</w:t>
            </w:r>
          </w:p>
        </w:tc>
      </w:tr>
      <w:tr w:rsidR="00A5102B" w:rsidRPr="000504BA" w14:paraId="2F09E936" w14:textId="77777777" w:rsidTr="2F67ED1B">
        <w:tc>
          <w:tcPr>
            <w:tcW w:w="1844" w:type="dxa"/>
            <w:vMerge/>
            <w:tcMar>
              <w:top w:w="100" w:type="dxa"/>
              <w:left w:w="100" w:type="dxa"/>
              <w:bottom w:w="100" w:type="dxa"/>
              <w:right w:w="100" w:type="dxa"/>
            </w:tcMar>
          </w:tcPr>
          <w:p w14:paraId="2DB77D34"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734AFA05"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708" w:type="dxa"/>
            <w:tcMar>
              <w:top w:w="100" w:type="dxa"/>
              <w:left w:w="100" w:type="dxa"/>
              <w:bottom w:w="100" w:type="dxa"/>
              <w:right w:w="100" w:type="dxa"/>
            </w:tcMar>
          </w:tcPr>
          <w:p w14:paraId="1E66929F" w14:textId="77777777" w:rsidR="00E5300A" w:rsidRPr="000504BA" w:rsidRDefault="70C6DBE9"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60139A87"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vMerge/>
            <w:tcMar>
              <w:top w:w="100" w:type="dxa"/>
              <w:left w:w="100" w:type="dxa"/>
              <w:bottom w:w="100" w:type="dxa"/>
              <w:right w:w="100" w:type="dxa"/>
            </w:tcMar>
          </w:tcPr>
          <w:p w14:paraId="6B1C12CB"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6D4CDB" w:rsidRPr="006020CD" w14:paraId="25C82A8F" w14:textId="77777777" w:rsidTr="2F67ED1B">
        <w:trPr>
          <w:trHeight w:val="327"/>
        </w:trPr>
        <w:tc>
          <w:tcPr>
            <w:tcW w:w="1844" w:type="dxa"/>
            <w:vMerge/>
            <w:tcMar>
              <w:top w:w="100" w:type="dxa"/>
              <w:left w:w="100" w:type="dxa"/>
              <w:bottom w:w="100" w:type="dxa"/>
              <w:right w:w="100" w:type="dxa"/>
            </w:tcMar>
          </w:tcPr>
          <w:p w14:paraId="2A449303" w14:textId="77777777" w:rsidR="00517209" w:rsidRPr="000504BA" w:rsidRDefault="00517209" w:rsidP="00062D8B">
            <w:pPr>
              <w:spacing w:after="0" w:line="240" w:lineRule="auto"/>
              <w:rPr>
                <w:rFonts w:ascii="Arial" w:eastAsia="Arial" w:hAnsi="Arial" w:cs="Arial"/>
                <w:noProof/>
                <w:sz w:val="20"/>
                <w:szCs w:val="20"/>
                <w:lang w:val="mn-MN"/>
              </w:rPr>
            </w:pPr>
          </w:p>
        </w:tc>
        <w:tc>
          <w:tcPr>
            <w:tcW w:w="8646" w:type="dxa"/>
            <w:gridSpan w:val="4"/>
            <w:shd w:val="clear" w:color="auto" w:fill="DEEAF6" w:themeFill="accent1" w:themeFillTint="33"/>
            <w:tcMar>
              <w:top w:w="100" w:type="dxa"/>
              <w:left w:w="100" w:type="dxa"/>
              <w:bottom w:w="100" w:type="dxa"/>
              <w:right w:w="100" w:type="dxa"/>
            </w:tcMar>
          </w:tcPr>
          <w:p w14:paraId="23C89E20" w14:textId="77777777" w:rsidR="00517209" w:rsidRPr="000504BA" w:rsidRDefault="00517209"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1.3.Хууль дээдлэх зарчим ба сайн</w:t>
            </w:r>
          </w:p>
          <w:p w14:paraId="626708C4" w14:textId="77777777" w:rsidR="00517209" w:rsidRPr="000504BA" w:rsidRDefault="00517209"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 xml:space="preserve"> засаглал, хариуцлага</w:t>
            </w:r>
          </w:p>
        </w:tc>
      </w:tr>
      <w:tr w:rsidR="00091272" w:rsidRPr="000504BA" w14:paraId="56CE0963" w14:textId="77777777" w:rsidTr="2F67ED1B">
        <w:tc>
          <w:tcPr>
            <w:tcW w:w="1844" w:type="dxa"/>
            <w:vMerge/>
            <w:tcMar>
              <w:top w:w="100" w:type="dxa"/>
              <w:left w:w="100" w:type="dxa"/>
              <w:bottom w:w="100" w:type="dxa"/>
              <w:right w:w="100" w:type="dxa"/>
            </w:tcMar>
          </w:tcPr>
          <w:p w14:paraId="0B15843F"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37F25A0"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1.3.1.Зохицуулалтыг бий болгосноор хүний эрхийг хөхиүлэн дэмжих, хангах, хамгаалах явцад ахиц дэвшил гарах эсэх</w:t>
            </w:r>
          </w:p>
        </w:tc>
        <w:tc>
          <w:tcPr>
            <w:tcW w:w="708" w:type="dxa"/>
            <w:tcMar>
              <w:top w:w="100" w:type="dxa"/>
              <w:left w:w="100" w:type="dxa"/>
              <w:bottom w:w="100" w:type="dxa"/>
              <w:right w:w="100" w:type="dxa"/>
            </w:tcMar>
          </w:tcPr>
          <w:p w14:paraId="4FD34291"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9" w:type="dxa"/>
            <w:tcMar>
              <w:top w:w="100" w:type="dxa"/>
              <w:left w:w="100" w:type="dxa"/>
              <w:bottom w:w="100" w:type="dxa"/>
              <w:right w:w="100" w:type="dxa"/>
            </w:tcMar>
          </w:tcPr>
          <w:p w14:paraId="76AD8D8A" w14:textId="77777777" w:rsidR="00E5300A" w:rsidRPr="000504BA" w:rsidRDefault="3C2CD516"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c>
          <w:tcPr>
            <w:tcW w:w="2551" w:type="dxa"/>
            <w:vMerge w:val="restart"/>
            <w:tcMar>
              <w:top w:w="100" w:type="dxa"/>
              <w:left w:w="100" w:type="dxa"/>
              <w:bottom w:w="100" w:type="dxa"/>
              <w:right w:w="100" w:type="dxa"/>
            </w:tcMar>
            <w:vAlign w:val="center"/>
          </w:tcPr>
          <w:p w14:paraId="62FB1E80" w14:textId="7F4AA074" w:rsidR="00E5300A" w:rsidRPr="000504BA" w:rsidRDefault="1AA36CF6"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Сөрөг нөлөө байхгүй.</w:t>
            </w:r>
          </w:p>
        </w:tc>
      </w:tr>
      <w:tr w:rsidR="00A5102B" w:rsidRPr="000504BA" w14:paraId="2F0BF681" w14:textId="77777777" w:rsidTr="2F67ED1B">
        <w:tc>
          <w:tcPr>
            <w:tcW w:w="1844" w:type="dxa"/>
            <w:vMerge/>
            <w:tcMar>
              <w:top w:w="100" w:type="dxa"/>
              <w:left w:w="100" w:type="dxa"/>
              <w:bottom w:w="100" w:type="dxa"/>
              <w:right w:w="100" w:type="dxa"/>
            </w:tcMar>
          </w:tcPr>
          <w:p w14:paraId="394B0297"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0DAF3CB7"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708" w:type="dxa"/>
            <w:tcMar>
              <w:top w:w="100" w:type="dxa"/>
              <w:left w:w="100" w:type="dxa"/>
              <w:bottom w:w="100" w:type="dxa"/>
              <w:right w:w="100" w:type="dxa"/>
            </w:tcMar>
          </w:tcPr>
          <w:p w14:paraId="16B8F480"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9" w:type="dxa"/>
            <w:tcMar>
              <w:top w:w="100" w:type="dxa"/>
              <w:left w:w="100" w:type="dxa"/>
              <w:bottom w:w="100" w:type="dxa"/>
              <w:right w:w="100" w:type="dxa"/>
            </w:tcMar>
          </w:tcPr>
          <w:p w14:paraId="508898EF" w14:textId="77777777" w:rsidR="00E5300A" w:rsidRPr="000504BA" w:rsidRDefault="3C2CD516" w:rsidP="00062D8B">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 xml:space="preserve">Үгүй </w:t>
            </w:r>
          </w:p>
        </w:tc>
        <w:tc>
          <w:tcPr>
            <w:tcW w:w="2551" w:type="dxa"/>
            <w:vMerge/>
            <w:tcMar>
              <w:top w:w="100" w:type="dxa"/>
              <w:left w:w="100" w:type="dxa"/>
              <w:bottom w:w="100" w:type="dxa"/>
              <w:right w:w="100" w:type="dxa"/>
            </w:tcMar>
          </w:tcPr>
          <w:p w14:paraId="235FD8C6"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A5102B" w:rsidRPr="000504BA" w14:paraId="32AB1194" w14:textId="77777777" w:rsidTr="2F67ED1B">
        <w:tc>
          <w:tcPr>
            <w:tcW w:w="1844" w:type="dxa"/>
            <w:vMerge/>
            <w:tcMar>
              <w:top w:w="100" w:type="dxa"/>
              <w:left w:w="100" w:type="dxa"/>
              <w:bottom w:w="100" w:type="dxa"/>
              <w:right w:w="100" w:type="dxa"/>
            </w:tcMar>
          </w:tcPr>
          <w:p w14:paraId="78FC6CC8"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06E61E29"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1.3.3.Хүний эрхийг зөрчигчдөд хүлээлгэх хариуцлагыг тусгах эсэх</w:t>
            </w:r>
          </w:p>
        </w:tc>
        <w:tc>
          <w:tcPr>
            <w:tcW w:w="708" w:type="dxa"/>
            <w:tcMar>
              <w:top w:w="100" w:type="dxa"/>
              <w:left w:w="100" w:type="dxa"/>
              <w:bottom w:w="100" w:type="dxa"/>
              <w:right w:w="100" w:type="dxa"/>
            </w:tcMar>
          </w:tcPr>
          <w:p w14:paraId="451FB4C8"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6C6724BC"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4BF93675"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091272" w:rsidRPr="000504BA" w14:paraId="3DF19137" w14:textId="77777777" w:rsidTr="2F67ED1B">
        <w:tc>
          <w:tcPr>
            <w:tcW w:w="1844" w:type="dxa"/>
            <w:vMerge w:val="restart"/>
            <w:tcMar>
              <w:top w:w="100" w:type="dxa"/>
              <w:left w:w="100" w:type="dxa"/>
              <w:bottom w:w="100" w:type="dxa"/>
              <w:right w:w="100" w:type="dxa"/>
            </w:tcMar>
          </w:tcPr>
          <w:p w14:paraId="67CE23E5"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2.Хүний эрхийг</w:t>
            </w:r>
          </w:p>
          <w:p w14:paraId="6A43ECD1"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хязгаарласан зохицуулалт агуулсан эсэх</w:t>
            </w:r>
          </w:p>
        </w:tc>
        <w:tc>
          <w:tcPr>
            <w:tcW w:w="4678" w:type="dxa"/>
            <w:tcMar>
              <w:top w:w="100" w:type="dxa"/>
              <w:left w:w="100" w:type="dxa"/>
              <w:bottom w:w="100" w:type="dxa"/>
              <w:right w:w="100" w:type="dxa"/>
            </w:tcMar>
          </w:tcPr>
          <w:p w14:paraId="4AE10BF4"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2.1.Зохицуулалт нь хүний эрхийг хязгаарлах тохиолдолд энэ нь хууль ёсны ашиг сонирхолд нийцсэн эсэх</w:t>
            </w:r>
          </w:p>
        </w:tc>
        <w:tc>
          <w:tcPr>
            <w:tcW w:w="708" w:type="dxa"/>
            <w:tcMar>
              <w:top w:w="100" w:type="dxa"/>
              <w:left w:w="100" w:type="dxa"/>
              <w:bottom w:w="100" w:type="dxa"/>
              <w:right w:w="100" w:type="dxa"/>
            </w:tcMar>
          </w:tcPr>
          <w:p w14:paraId="36947D69"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799C02F4"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712A345D"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 xml:space="preserve">Хүний эрхийг </w:t>
            </w:r>
            <w:r w:rsidR="006D1CF4" w:rsidRPr="000504BA">
              <w:rPr>
                <w:rFonts w:ascii="Arial" w:eastAsia="Times New Roman" w:hAnsi="Arial" w:cs="Arial"/>
                <w:noProof/>
                <w:sz w:val="20"/>
                <w:szCs w:val="20"/>
                <w:lang w:val="mn-MN"/>
              </w:rPr>
              <w:t>хязгаарласан зохицуулалт</w:t>
            </w:r>
            <w:r w:rsidRPr="000504BA">
              <w:rPr>
                <w:rFonts w:ascii="Arial" w:eastAsia="Times New Roman" w:hAnsi="Arial" w:cs="Arial"/>
                <w:noProof/>
                <w:sz w:val="20"/>
                <w:szCs w:val="20"/>
                <w:lang w:val="mn-MN"/>
              </w:rPr>
              <w:t xml:space="preserve"> агуулаагүй</w:t>
            </w:r>
          </w:p>
          <w:p w14:paraId="7B27B903" w14:textId="77777777" w:rsidR="00E5300A" w:rsidRPr="000504BA" w:rsidRDefault="00E5300A" w:rsidP="00062D8B">
            <w:pPr>
              <w:spacing w:after="0" w:line="240" w:lineRule="auto"/>
              <w:jc w:val="center"/>
              <w:rPr>
                <w:rFonts w:ascii="Arial" w:eastAsia="Arial" w:hAnsi="Arial" w:cs="Arial"/>
                <w:noProof/>
                <w:sz w:val="20"/>
                <w:szCs w:val="20"/>
                <w:lang w:val="mn-MN"/>
              </w:rPr>
            </w:pPr>
          </w:p>
        </w:tc>
      </w:tr>
      <w:tr w:rsidR="00A5102B" w:rsidRPr="000504BA" w14:paraId="7E281B4E" w14:textId="77777777" w:rsidTr="2F67ED1B">
        <w:tc>
          <w:tcPr>
            <w:tcW w:w="1844" w:type="dxa"/>
            <w:vMerge/>
            <w:tcMar>
              <w:top w:w="100" w:type="dxa"/>
              <w:left w:w="100" w:type="dxa"/>
              <w:bottom w:w="100" w:type="dxa"/>
              <w:right w:w="100" w:type="dxa"/>
            </w:tcMar>
          </w:tcPr>
          <w:p w14:paraId="775CBED2"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3C11884F"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2.2.Хязгаарлалт тогтоох нь зайлшгүй эсэх</w:t>
            </w:r>
          </w:p>
        </w:tc>
        <w:tc>
          <w:tcPr>
            <w:tcW w:w="708" w:type="dxa"/>
            <w:tcMar>
              <w:top w:w="100" w:type="dxa"/>
              <w:left w:w="100" w:type="dxa"/>
              <w:bottom w:w="100" w:type="dxa"/>
              <w:right w:w="100" w:type="dxa"/>
            </w:tcMar>
          </w:tcPr>
          <w:p w14:paraId="07A708A8"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2E03D339"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63CB0267"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091272" w:rsidRPr="006020CD" w14:paraId="01E0764C" w14:textId="77777777" w:rsidTr="2F67ED1B">
        <w:tc>
          <w:tcPr>
            <w:tcW w:w="1844" w:type="dxa"/>
            <w:vMerge w:val="restart"/>
            <w:tcMar>
              <w:top w:w="100" w:type="dxa"/>
              <w:left w:w="100" w:type="dxa"/>
              <w:bottom w:w="100" w:type="dxa"/>
              <w:right w:w="100" w:type="dxa"/>
            </w:tcMar>
          </w:tcPr>
          <w:p w14:paraId="63AC8322"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3.Эрх агуулагч</w:t>
            </w:r>
          </w:p>
        </w:tc>
        <w:tc>
          <w:tcPr>
            <w:tcW w:w="4678" w:type="dxa"/>
            <w:tcMar>
              <w:top w:w="100" w:type="dxa"/>
              <w:left w:w="100" w:type="dxa"/>
              <w:bottom w:w="100" w:type="dxa"/>
              <w:right w:w="100" w:type="dxa"/>
            </w:tcMar>
          </w:tcPr>
          <w:p w14:paraId="6C2F9CAB"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3.1.Зохицуулалтын хувилбарт хамаарах бүлгүүд буюу эрх агуулагчдыг тодорхойлсон эсэх</w:t>
            </w:r>
          </w:p>
        </w:tc>
        <w:tc>
          <w:tcPr>
            <w:tcW w:w="708" w:type="dxa"/>
            <w:tcMar>
              <w:top w:w="100" w:type="dxa"/>
              <w:left w:w="100" w:type="dxa"/>
              <w:bottom w:w="100" w:type="dxa"/>
              <w:right w:w="100" w:type="dxa"/>
            </w:tcMar>
          </w:tcPr>
          <w:p w14:paraId="799A4CD8"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2F82FD12"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4F336618" w14:textId="77777777" w:rsidR="00E5300A" w:rsidRPr="000504BA" w:rsidRDefault="00E5300A" w:rsidP="00062D8B">
            <w:pPr>
              <w:spacing w:after="0" w:line="240" w:lineRule="auto"/>
              <w:jc w:val="center"/>
              <w:rPr>
                <w:rFonts w:ascii="Arial" w:eastAsia="Arial" w:hAnsi="Arial" w:cs="Arial"/>
                <w:noProof/>
                <w:sz w:val="20"/>
                <w:szCs w:val="20"/>
                <w:lang w:val="mn-MN"/>
              </w:rPr>
            </w:pPr>
            <w:r w:rsidRPr="000504BA">
              <w:rPr>
                <w:rFonts w:ascii="Arial" w:eastAsia="Arial" w:hAnsi="Arial" w:cs="Arial"/>
                <w:noProof/>
                <w:sz w:val="20"/>
                <w:szCs w:val="20"/>
                <w:lang w:val="mn-MN"/>
              </w:rPr>
              <w:t>Хүний эрхэд нөлөө үзүүлэх эрх агуулагчийн заалт тус хуулинд тусахгүй болно</w:t>
            </w:r>
          </w:p>
        </w:tc>
      </w:tr>
      <w:tr w:rsidR="00A5102B" w:rsidRPr="000504BA" w14:paraId="17E81F4D" w14:textId="77777777" w:rsidTr="2F67ED1B">
        <w:tc>
          <w:tcPr>
            <w:tcW w:w="1844" w:type="dxa"/>
            <w:vMerge/>
            <w:tcMar>
              <w:top w:w="100" w:type="dxa"/>
              <w:left w:w="100" w:type="dxa"/>
              <w:bottom w:w="100" w:type="dxa"/>
              <w:right w:w="100" w:type="dxa"/>
            </w:tcMar>
          </w:tcPr>
          <w:p w14:paraId="1B26F157"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0056522"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3.2.Эрх агуулагчдыг эмзэг байдлаар нь ялгаж тодорхойлсон эсэх</w:t>
            </w:r>
          </w:p>
        </w:tc>
        <w:tc>
          <w:tcPr>
            <w:tcW w:w="708" w:type="dxa"/>
            <w:tcMar>
              <w:top w:w="100" w:type="dxa"/>
              <w:left w:w="100" w:type="dxa"/>
              <w:bottom w:w="100" w:type="dxa"/>
              <w:right w:w="100" w:type="dxa"/>
            </w:tcMar>
          </w:tcPr>
          <w:p w14:paraId="2A05A19E"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35160331"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28852BA5"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A5102B" w:rsidRPr="000504BA" w14:paraId="6B97559E" w14:textId="77777777" w:rsidTr="2F67ED1B">
        <w:tc>
          <w:tcPr>
            <w:tcW w:w="1844" w:type="dxa"/>
            <w:vMerge/>
            <w:tcMar>
              <w:top w:w="100" w:type="dxa"/>
              <w:left w:w="100" w:type="dxa"/>
              <w:bottom w:w="100" w:type="dxa"/>
              <w:right w:w="100" w:type="dxa"/>
            </w:tcMar>
          </w:tcPr>
          <w:p w14:paraId="3F0595F4"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4568855"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708" w:type="dxa"/>
            <w:tcMar>
              <w:top w:w="100" w:type="dxa"/>
              <w:left w:w="100" w:type="dxa"/>
              <w:bottom w:w="100" w:type="dxa"/>
              <w:right w:w="100" w:type="dxa"/>
            </w:tcMar>
          </w:tcPr>
          <w:p w14:paraId="16B904CA"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52F9800A"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48B1E47C"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A5102B" w:rsidRPr="000504BA" w14:paraId="6D961F53" w14:textId="77777777" w:rsidTr="2F67ED1B">
        <w:tc>
          <w:tcPr>
            <w:tcW w:w="1844" w:type="dxa"/>
            <w:vMerge/>
            <w:tcMar>
              <w:top w:w="100" w:type="dxa"/>
              <w:left w:w="100" w:type="dxa"/>
              <w:bottom w:w="100" w:type="dxa"/>
              <w:right w:w="100" w:type="dxa"/>
            </w:tcMar>
          </w:tcPr>
          <w:p w14:paraId="27BC6FCF"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031A10C6"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708" w:type="dxa"/>
            <w:tcMar>
              <w:top w:w="100" w:type="dxa"/>
              <w:left w:w="100" w:type="dxa"/>
              <w:bottom w:w="100" w:type="dxa"/>
              <w:right w:w="100" w:type="dxa"/>
            </w:tcMar>
          </w:tcPr>
          <w:p w14:paraId="1A0234BA"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61AD9146"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5AAB02C5" w14:textId="77777777" w:rsidR="00E5300A" w:rsidRPr="000504BA" w:rsidRDefault="00E5300A" w:rsidP="00062D8B">
            <w:pPr>
              <w:spacing w:after="0" w:line="240" w:lineRule="auto"/>
              <w:jc w:val="both"/>
              <w:rPr>
                <w:rFonts w:ascii="Arial" w:eastAsia="Arial" w:hAnsi="Arial" w:cs="Arial"/>
                <w:noProof/>
                <w:sz w:val="20"/>
                <w:szCs w:val="20"/>
                <w:lang w:val="mn-MN"/>
              </w:rPr>
            </w:pPr>
          </w:p>
        </w:tc>
      </w:tr>
      <w:tr w:rsidR="00A5102B" w:rsidRPr="006020CD" w14:paraId="693026F9" w14:textId="77777777" w:rsidTr="2F67ED1B">
        <w:tc>
          <w:tcPr>
            <w:tcW w:w="1844" w:type="dxa"/>
            <w:tcMar>
              <w:top w:w="100" w:type="dxa"/>
              <w:left w:w="100" w:type="dxa"/>
              <w:bottom w:w="100" w:type="dxa"/>
              <w:right w:w="100" w:type="dxa"/>
            </w:tcMar>
          </w:tcPr>
          <w:p w14:paraId="333C923D"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4.Үүрэг хүлээгч</w:t>
            </w:r>
          </w:p>
        </w:tc>
        <w:tc>
          <w:tcPr>
            <w:tcW w:w="4678" w:type="dxa"/>
            <w:tcMar>
              <w:top w:w="100" w:type="dxa"/>
              <w:left w:w="100" w:type="dxa"/>
              <w:bottom w:w="100" w:type="dxa"/>
              <w:right w:w="100" w:type="dxa"/>
            </w:tcMar>
          </w:tcPr>
          <w:p w14:paraId="35C2F4F8"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4.1.Үүрэг хүлээгчдийг тодорхойлсон эсэх</w:t>
            </w:r>
          </w:p>
        </w:tc>
        <w:tc>
          <w:tcPr>
            <w:tcW w:w="708" w:type="dxa"/>
            <w:tcMar>
              <w:top w:w="100" w:type="dxa"/>
              <w:left w:w="100" w:type="dxa"/>
              <w:bottom w:w="100" w:type="dxa"/>
              <w:right w:w="100" w:type="dxa"/>
            </w:tcMar>
          </w:tcPr>
          <w:p w14:paraId="133C9A86" w14:textId="77777777" w:rsidR="00E5300A" w:rsidRPr="000504BA" w:rsidRDefault="7B99EE6D"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9" w:type="dxa"/>
            <w:tcMar>
              <w:top w:w="100" w:type="dxa"/>
              <w:left w:w="100" w:type="dxa"/>
              <w:bottom w:w="100" w:type="dxa"/>
              <w:right w:w="100" w:type="dxa"/>
            </w:tcMar>
          </w:tcPr>
          <w:p w14:paraId="1700C4A6" w14:textId="77777777" w:rsidR="00E5300A" w:rsidRPr="000504BA" w:rsidRDefault="00E5300A"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384D01A" w14:textId="384DA34C" w:rsidR="00E5300A" w:rsidRPr="000504BA" w:rsidRDefault="46CD033A" w:rsidP="00062D8B">
            <w:pPr>
              <w:spacing w:after="0" w:line="240" w:lineRule="auto"/>
              <w:jc w:val="both"/>
              <w:rPr>
                <w:rFonts w:ascii="Arial" w:eastAsia="Times New Roman" w:hAnsi="Arial" w:cs="Arial"/>
                <w:noProof/>
                <w:sz w:val="20"/>
                <w:szCs w:val="20"/>
                <w:lang w:val="mn-MN"/>
              </w:rPr>
            </w:pPr>
            <w:r w:rsidRPr="000504BA">
              <w:rPr>
                <w:rFonts w:ascii="Arial" w:eastAsia="Times New Roman" w:hAnsi="Arial" w:cs="Arial"/>
                <w:noProof/>
                <w:sz w:val="20"/>
                <w:szCs w:val="20"/>
                <w:lang w:val="mn-MN"/>
              </w:rPr>
              <w:t xml:space="preserve">Үүрэг хүлээгчийг тодорхойлсон заалт байхгүй. </w:t>
            </w:r>
          </w:p>
        </w:tc>
      </w:tr>
      <w:tr w:rsidR="00091272" w:rsidRPr="000504BA" w14:paraId="5ED17452" w14:textId="77777777" w:rsidTr="2F67ED1B">
        <w:tc>
          <w:tcPr>
            <w:tcW w:w="1844" w:type="dxa"/>
            <w:vMerge w:val="restart"/>
            <w:tcMar>
              <w:top w:w="100" w:type="dxa"/>
              <w:left w:w="100" w:type="dxa"/>
              <w:bottom w:w="100" w:type="dxa"/>
              <w:right w:w="100" w:type="dxa"/>
            </w:tcMar>
          </w:tcPr>
          <w:p w14:paraId="7753FAC4"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 Жендэрийн</w:t>
            </w:r>
          </w:p>
          <w:p w14:paraId="6BC82903"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эрх тэгш байдлыг хангах тухай хуульд нийцүүлсэн эсэх</w:t>
            </w:r>
          </w:p>
        </w:tc>
        <w:tc>
          <w:tcPr>
            <w:tcW w:w="4678" w:type="dxa"/>
            <w:tcMar>
              <w:top w:w="100" w:type="dxa"/>
              <w:left w:w="100" w:type="dxa"/>
              <w:bottom w:w="100" w:type="dxa"/>
              <w:right w:w="100" w:type="dxa"/>
            </w:tcMar>
          </w:tcPr>
          <w:p w14:paraId="78DA4302"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5.1.Жендэрийн үзэл баримтлалыг тусгасан эсэх</w:t>
            </w:r>
          </w:p>
        </w:tc>
        <w:tc>
          <w:tcPr>
            <w:tcW w:w="708" w:type="dxa"/>
            <w:tcMar>
              <w:top w:w="100" w:type="dxa"/>
              <w:left w:w="100" w:type="dxa"/>
              <w:bottom w:w="100" w:type="dxa"/>
              <w:right w:w="100" w:type="dxa"/>
            </w:tcMar>
          </w:tcPr>
          <w:p w14:paraId="6849ABB8" w14:textId="77777777" w:rsidR="00E5300A" w:rsidRPr="000504BA" w:rsidRDefault="7B99EE6D"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9" w:type="dxa"/>
            <w:tcMar>
              <w:top w:w="100" w:type="dxa"/>
              <w:left w:w="100" w:type="dxa"/>
              <w:bottom w:w="100" w:type="dxa"/>
              <w:right w:w="100" w:type="dxa"/>
            </w:tcMar>
          </w:tcPr>
          <w:p w14:paraId="6D4DA5C1"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vMerge w:val="restart"/>
            <w:tcMar>
              <w:top w:w="100" w:type="dxa"/>
              <w:left w:w="100" w:type="dxa"/>
              <w:bottom w:w="100" w:type="dxa"/>
              <w:right w:w="100" w:type="dxa"/>
            </w:tcMar>
            <w:vAlign w:val="center"/>
          </w:tcPr>
          <w:p w14:paraId="607E8EC7" w14:textId="2861B396" w:rsidR="12D0CD34" w:rsidRPr="000504BA" w:rsidRDefault="12D0CD34"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 xml:space="preserve">Сөрөг нөлөө байхгүй.  </w:t>
            </w:r>
          </w:p>
          <w:p w14:paraId="72205E60" w14:textId="77777777" w:rsidR="00E5300A" w:rsidRPr="000504BA" w:rsidRDefault="00E5300A" w:rsidP="00062D8B">
            <w:pPr>
              <w:spacing w:after="0" w:line="240" w:lineRule="auto"/>
              <w:jc w:val="center"/>
              <w:rPr>
                <w:rFonts w:ascii="Arial" w:eastAsia="Arial" w:hAnsi="Arial" w:cs="Arial"/>
                <w:noProof/>
                <w:sz w:val="20"/>
                <w:szCs w:val="20"/>
                <w:lang w:val="mn-MN"/>
              </w:rPr>
            </w:pPr>
          </w:p>
        </w:tc>
      </w:tr>
      <w:tr w:rsidR="00A5102B" w:rsidRPr="000504BA" w14:paraId="3866463A" w14:textId="77777777" w:rsidTr="2F67ED1B">
        <w:tc>
          <w:tcPr>
            <w:tcW w:w="1844" w:type="dxa"/>
            <w:vMerge/>
            <w:tcMar>
              <w:top w:w="100" w:type="dxa"/>
              <w:left w:w="100" w:type="dxa"/>
              <w:bottom w:w="100" w:type="dxa"/>
              <w:right w:w="100" w:type="dxa"/>
            </w:tcMar>
          </w:tcPr>
          <w:p w14:paraId="246859EA" w14:textId="77777777" w:rsidR="00E5300A" w:rsidRPr="000504BA" w:rsidRDefault="00E5300A" w:rsidP="00062D8B">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24E1D9B"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5.2.Эрэгтэй, эмэгтэй хүний тэгш эрх, тэгш боломж, тэгш хандлагын баталгааг бүрдүүлэх эсэх</w:t>
            </w:r>
          </w:p>
        </w:tc>
        <w:tc>
          <w:tcPr>
            <w:tcW w:w="708" w:type="dxa"/>
            <w:tcMar>
              <w:top w:w="100" w:type="dxa"/>
              <w:left w:w="100" w:type="dxa"/>
              <w:bottom w:w="100" w:type="dxa"/>
              <w:right w:w="100" w:type="dxa"/>
            </w:tcMar>
          </w:tcPr>
          <w:p w14:paraId="19D2949C" w14:textId="77777777" w:rsidR="00E5300A" w:rsidRPr="000504BA" w:rsidRDefault="7B99EE6D" w:rsidP="00062D8B">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9" w:type="dxa"/>
            <w:tcMar>
              <w:top w:w="100" w:type="dxa"/>
              <w:left w:w="100" w:type="dxa"/>
              <w:bottom w:w="100" w:type="dxa"/>
              <w:right w:w="100" w:type="dxa"/>
            </w:tcMar>
          </w:tcPr>
          <w:p w14:paraId="3E9BDB38" w14:textId="77777777" w:rsidR="00E5300A" w:rsidRPr="000504BA" w:rsidRDefault="00E5300A" w:rsidP="00062D8B">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vMerge/>
            <w:tcMar>
              <w:top w:w="100" w:type="dxa"/>
              <w:left w:w="100" w:type="dxa"/>
              <w:bottom w:w="100" w:type="dxa"/>
              <w:right w:w="100" w:type="dxa"/>
            </w:tcMar>
          </w:tcPr>
          <w:p w14:paraId="7C35D62C" w14:textId="77777777" w:rsidR="00E5300A" w:rsidRPr="000504BA" w:rsidRDefault="00E5300A" w:rsidP="00062D8B">
            <w:pPr>
              <w:spacing w:after="0" w:line="240" w:lineRule="auto"/>
              <w:jc w:val="both"/>
              <w:rPr>
                <w:rFonts w:ascii="Arial" w:eastAsia="Arial" w:hAnsi="Arial" w:cs="Arial"/>
                <w:noProof/>
                <w:sz w:val="20"/>
                <w:szCs w:val="20"/>
                <w:lang w:val="mn-MN"/>
              </w:rPr>
            </w:pPr>
          </w:p>
        </w:tc>
      </w:tr>
    </w:tbl>
    <w:p w14:paraId="46A0FCCE" w14:textId="77777777" w:rsidR="00E5300A" w:rsidRPr="000504BA" w:rsidRDefault="00E5300A" w:rsidP="00584FE8">
      <w:pPr>
        <w:spacing w:after="0" w:line="240" w:lineRule="auto"/>
        <w:jc w:val="both"/>
        <w:rPr>
          <w:rFonts w:ascii="Arial" w:eastAsia="Arial" w:hAnsi="Arial" w:cs="Arial"/>
          <w:noProof/>
          <w:sz w:val="18"/>
          <w:szCs w:val="18"/>
          <w:lang w:val="mn-MN"/>
        </w:rPr>
      </w:pPr>
      <w:r w:rsidRPr="000504BA">
        <w:rPr>
          <w:rFonts w:ascii="Arial" w:eastAsia="Times New Roman" w:hAnsi="Arial" w:cs="Arial"/>
          <w:noProof/>
          <w:sz w:val="18"/>
          <w:szCs w:val="18"/>
          <w:lang w:val="mn-MN"/>
        </w:rPr>
        <w:t xml:space="preserve"> </w:t>
      </w:r>
    </w:p>
    <w:p w14:paraId="290F4D98" w14:textId="77777777" w:rsidR="00E5300A" w:rsidRPr="000504BA" w:rsidRDefault="00E5300A" w:rsidP="00584FE8">
      <w:pPr>
        <w:spacing w:after="0" w:line="240" w:lineRule="auto"/>
        <w:jc w:val="both"/>
        <w:rPr>
          <w:rFonts w:ascii="Arial" w:eastAsia="Times New Roman" w:hAnsi="Arial" w:cs="Arial"/>
          <w:noProof/>
          <w:sz w:val="18"/>
          <w:szCs w:val="18"/>
          <w:lang w:val="mn-MN"/>
        </w:rPr>
      </w:pPr>
      <w:r w:rsidRPr="000504BA">
        <w:rPr>
          <w:rFonts w:ascii="Arial" w:eastAsia="Times New Roman" w:hAnsi="Arial" w:cs="Arial"/>
          <w:noProof/>
          <w:sz w:val="18"/>
          <w:szCs w:val="18"/>
          <w:lang w:val="mn-MN"/>
        </w:rPr>
        <w:t xml:space="preserve"> </w:t>
      </w:r>
    </w:p>
    <w:p w14:paraId="4B208321" w14:textId="77777777" w:rsidR="00E5300A" w:rsidRPr="000504BA" w:rsidRDefault="00E5300A" w:rsidP="2F67ED1B">
      <w:pPr>
        <w:spacing w:after="0" w:line="240" w:lineRule="auto"/>
        <w:jc w:val="center"/>
        <w:rPr>
          <w:rFonts w:ascii="Arial" w:eastAsia="Times New Roman" w:hAnsi="Arial" w:cs="Arial"/>
          <w:b/>
          <w:bCs/>
          <w:noProof/>
          <w:lang w:val="mn-MN"/>
        </w:rPr>
      </w:pPr>
      <w:r w:rsidRPr="000504BA">
        <w:rPr>
          <w:rFonts w:ascii="Arial" w:eastAsia="Times New Roman" w:hAnsi="Arial" w:cs="Arial"/>
          <w:b/>
          <w:bCs/>
          <w:noProof/>
          <w:lang w:val="mn-MN"/>
        </w:rPr>
        <w:t>ЭДИЙН ЗАСАГТ ҮЗҮҮЛЭХ ҮР НӨЛӨӨ</w:t>
      </w:r>
    </w:p>
    <w:p w14:paraId="39536AB2" w14:textId="77777777" w:rsidR="006562A3" w:rsidRPr="000504BA" w:rsidRDefault="006562A3" w:rsidP="00584FE8">
      <w:pPr>
        <w:spacing w:after="0" w:line="240" w:lineRule="auto"/>
        <w:jc w:val="center"/>
        <w:rPr>
          <w:rFonts w:ascii="Arial" w:eastAsia="Arial" w:hAnsi="Arial" w:cs="Arial"/>
          <w:b/>
          <w:noProof/>
          <w:sz w:val="18"/>
          <w:szCs w:val="18"/>
          <w:lang w:val="mn-MN"/>
        </w:rPr>
      </w:pPr>
    </w:p>
    <w:tbl>
      <w:tblPr>
        <w:tblW w:w="10489"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3"/>
        <w:gridCol w:w="4678"/>
        <w:gridCol w:w="709"/>
        <w:gridCol w:w="708"/>
        <w:gridCol w:w="2551"/>
      </w:tblGrid>
      <w:tr w:rsidR="00091272" w:rsidRPr="000504BA" w14:paraId="2F259E28" w14:textId="77777777" w:rsidTr="2F67ED1B">
        <w:tc>
          <w:tcPr>
            <w:tcW w:w="1843" w:type="dxa"/>
            <w:shd w:val="clear" w:color="auto" w:fill="DEEAF6" w:themeFill="accent1" w:themeFillTint="33"/>
            <w:tcMar>
              <w:top w:w="100" w:type="dxa"/>
              <w:left w:w="100" w:type="dxa"/>
              <w:bottom w:w="100" w:type="dxa"/>
              <w:right w:w="100" w:type="dxa"/>
            </w:tcMar>
          </w:tcPr>
          <w:p w14:paraId="5031031C"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Үзүүлэх үр</w:t>
            </w:r>
          </w:p>
          <w:p w14:paraId="035117DA"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нөлөө</w:t>
            </w:r>
          </w:p>
        </w:tc>
        <w:tc>
          <w:tcPr>
            <w:tcW w:w="4678" w:type="dxa"/>
            <w:shd w:val="clear" w:color="auto" w:fill="DEEAF6" w:themeFill="accent1" w:themeFillTint="33"/>
            <w:tcMar>
              <w:top w:w="100" w:type="dxa"/>
              <w:left w:w="100" w:type="dxa"/>
              <w:bottom w:w="100" w:type="dxa"/>
              <w:right w:w="100" w:type="dxa"/>
            </w:tcMar>
          </w:tcPr>
          <w:p w14:paraId="590CAF08"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Холбогдох асуулт</w:t>
            </w:r>
          </w:p>
          <w:p w14:paraId="56A39F86" w14:textId="77777777" w:rsidR="00E5300A" w:rsidRPr="000504BA" w:rsidRDefault="00E5300A" w:rsidP="00584FE8">
            <w:pPr>
              <w:spacing w:after="0" w:line="240" w:lineRule="auto"/>
              <w:jc w:val="center"/>
              <w:rPr>
                <w:rFonts w:ascii="Arial" w:eastAsia="Arial" w:hAnsi="Arial" w:cs="Arial"/>
                <w:b/>
                <w:noProof/>
                <w:sz w:val="20"/>
                <w:szCs w:val="20"/>
                <w:lang w:val="mn-MN"/>
              </w:rPr>
            </w:pPr>
          </w:p>
        </w:tc>
        <w:tc>
          <w:tcPr>
            <w:tcW w:w="1417" w:type="dxa"/>
            <w:gridSpan w:val="2"/>
            <w:shd w:val="clear" w:color="auto" w:fill="DEEAF6" w:themeFill="accent1" w:themeFillTint="33"/>
            <w:tcMar>
              <w:top w:w="100" w:type="dxa"/>
              <w:left w:w="100" w:type="dxa"/>
              <w:bottom w:w="100" w:type="dxa"/>
              <w:right w:w="100" w:type="dxa"/>
            </w:tcMar>
          </w:tcPr>
          <w:p w14:paraId="5E2BAB73"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Хариулт</w:t>
            </w:r>
          </w:p>
        </w:tc>
        <w:tc>
          <w:tcPr>
            <w:tcW w:w="2551" w:type="dxa"/>
            <w:shd w:val="clear" w:color="auto" w:fill="DEEAF6" w:themeFill="accent1" w:themeFillTint="33"/>
            <w:tcMar>
              <w:top w:w="100" w:type="dxa"/>
              <w:left w:w="100" w:type="dxa"/>
              <w:bottom w:w="100" w:type="dxa"/>
              <w:right w:w="100" w:type="dxa"/>
            </w:tcMar>
          </w:tcPr>
          <w:p w14:paraId="4C5D3777" w14:textId="77777777" w:rsidR="00E5300A" w:rsidRPr="000504BA" w:rsidRDefault="00E5300A" w:rsidP="00DC503D">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Тайлбар</w:t>
            </w:r>
          </w:p>
        </w:tc>
      </w:tr>
      <w:tr w:rsidR="00091272" w:rsidRPr="006020CD" w14:paraId="23C6481C" w14:textId="77777777" w:rsidTr="2F67ED1B">
        <w:trPr>
          <w:trHeight w:val="715"/>
        </w:trPr>
        <w:tc>
          <w:tcPr>
            <w:tcW w:w="1843" w:type="dxa"/>
            <w:vMerge w:val="restart"/>
            <w:tcMar>
              <w:top w:w="100" w:type="dxa"/>
              <w:left w:w="100" w:type="dxa"/>
              <w:bottom w:w="100" w:type="dxa"/>
              <w:right w:w="100" w:type="dxa"/>
            </w:tcMar>
          </w:tcPr>
          <w:p w14:paraId="51313AC6" w14:textId="77777777" w:rsidR="00E5300A" w:rsidRPr="000504BA" w:rsidRDefault="002915D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w:t>
            </w:r>
            <w:r w:rsidR="00E5300A" w:rsidRPr="000504BA">
              <w:rPr>
                <w:rFonts w:ascii="Arial" w:eastAsia="Times New Roman" w:hAnsi="Arial" w:cs="Arial"/>
                <w:noProof/>
                <w:sz w:val="20"/>
                <w:szCs w:val="20"/>
                <w:lang w:val="mn-MN"/>
              </w:rPr>
              <w:t>Дэлхийн зах зээл дээр өрсөлдөх чадвар</w:t>
            </w:r>
          </w:p>
          <w:p w14:paraId="68A89A64" w14:textId="77777777" w:rsidR="00E5300A" w:rsidRPr="000504BA" w:rsidRDefault="00E5300A" w:rsidP="00584FE8">
            <w:pPr>
              <w:spacing w:after="0" w:line="240" w:lineRule="auto"/>
              <w:jc w:val="both"/>
              <w:rPr>
                <w:rFonts w:ascii="Arial" w:eastAsia="Arial" w:hAnsi="Arial" w:cs="Arial"/>
                <w:noProof/>
                <w:sz w:val="20"/>
                <w:szCs w:val="20"/>
                <w:lang w:val="mn-MN"/>
              </w:rPr>
            </w:pPr>
          </w:p>
        </w:tc>
        <w:tc>
          <w:tcPr>
            <w:tcW w:w="4678" w:type="dxa"/>
            <w:tcMar>
              <w:top w:w="100" w:type="dxa"/>
              <w:left w:w="100" w:type="dxa"/>
              <w:bottom w:w="100" w:type="dxa"/>
              <w:right w:w="100" w:type="dxa"/>
            </w:tcMar>
          </w:tcPr>
          <w:p w14:paraId="2737CDB7" w14:textId="77777777" w:rsidR="00E5300A" w:rsidRPr="000504BA" w:rsidRDefault="002915D8" w:rsidP="00584FE8">
            <w:pPr>
              <w:spacing w:after="0" w:line="240" w:lineRule="auto"/>
              <w:ind w:left="42"/>
              <w:contextualSpacing/>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w:t>
            </w:r>
            <w:r w:rsidR="00E5300A" w:rsidRPr="000504BA">
              <w:rPr>
                <w:rFonts w:ascii="Arial" w:eastAsia="Times New Roman" w:hAnsi="Arial" w:cs="Arial"/>
                <w:noProof/>
                <w:sz w:val="20"/>
                <w:szCs w:val="20"/>
                <w:lang w:val="mn-MN"/>
              </w:rPr>
              <w:t>Дотоодын аж ахуйн нэгж болон гадаадын хөрөнгө оруулалттай аж ахуйн нэгж хоорондын өрсөлдөөнд нөлөө үзүүлэх эсэх</w:t>
            </w:r>
          </w:p>
        </w:tc>
        <w:tc>
          <w:tcPr>
            <w:tcW w:w="709" w:type="dxa"/>
            <w:tcMar>
              <w:top w:w="100" w:type="dxa"/>
              <w:left w:w="100" w:type="dxa"/>
              <w:bottom w:w="100" w:type="dxa"/>
              <w:right w:w="100" w:type="dxa"/>
            </w:tcMar>
          </w:tcPr>
          <w:p w14:paraId="22DBA1BA"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ED8118B"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2225EB72" w14:textId="13CF60FE" w:rsidR="00E5300A" w:rsidRPr="000504BA" w:rsidRDefault="00125BEC" w:rsidP="00DC503D">
            <w:pPr>
              <w:spacing w:after="0" w:line="240" w:lineRule="auto"/>
              <w:jc w:val="both"/>
              <w:rPr>
                <w:rFonts w:ascii="Arial" w:eastAsia="Times New Roman" w:hAnsi="Arial" w:cs="Arial"/>
                <w:noProof/>
                <w:sz w:val="20"/>
                <w:szCs w:val="20"/>
                <w:lang w:val="mn-MN"/>
              </w:rPr>
            </w:pPr>
            <w:r w:rsidRPr="000504BA">
              <w:rPr>
                <w:rFonts w:ascii="Arial" w:eastAsia="Times New Roman" w:hAnsi="Arial" w:cs="Arial"/>
                <w:noProof/>
                <w:sz w:val="20"/>
                <w:szCs w:val="20"/>
                <w:lang w:val="mn-MN"/>
              </w:rPr>
              <w:t xml:space="preserve">Хуулийн үйлчлэлд </w:t>
            </w:r>
            <w:r w:rsidR="00C70707" w:rsidRPr="000504BA">
              <w:rPr>
                <w:rFonts w:ascii="Arial" w:eastAsia="Times New Roman" w:hAnsi="Arial" w:cs="Arial"/>
                <w:noProof/>
                <w:sz w:val="20"/>
                <w:szCs w:val="20"/>
                <w:lang w:val="mn-MN"/>
              </w:rPr>
              <w:t xml:space="preserve">ямар нэгэн дотоодын </w:t>
            </w:r>
            <w:r w:rsidR="006F76F8" w:rsidRPr="000504BA">
              <w:rPr>
                <w:rFonts w:ascii="Arial" w:eastAsia="Times New Roman" w:hAnsi="Arial" w:cs="Arial"/>
                <w:noProof/>
                <w:sz w:val="20"/>
                <w:szCs w:val="20"/>
                <w:lang w:val="mn-MN"/>
              </w:rPr>
              <w:t xml:space="preserve">ААН-ийн </w:t>
            </w:r>
            <w:r w:rsidR="005A0019" w:rsidRPr="000504BA">
              <w:rPr>
                <w:rFonts w:ascii="Arial" w:eastAsia="Times New Roman" w:hAnsi="Arial" w:cs="Arial"/>
                <w:noProof/>
                <w:sz w:val="20"/>
                <w:szCs w:val="20"/>
                <w:lang w:val="mn-MN"/>
              </w:rPr>
              <w:t xml:space="preserve">шударга өрсөлдөөнд сөрөг нөлөө үзүүлэхгүй бөгөөд </w:t>
            </w:r>
            <w:r w:rsidR="006F76F8" w:rsidRPr="000504BA">
              <w:rPr>
                <w:rFonts w:ascii="Arial" w:eastAsia="Times New Roman" w:hAnsi="Arial" w:cs="Arial"/>
                <w:noProof/>
                <w:sz w:val="20"/>
                <w:szCs w:val="20"/>
                <w:lang w:val="mn-MN"/>
              </w:rPr>
              <w:t xml:space="preserve">мега </w:t>
            </w:r>
            <w:r w:rsidR="005A0019" w:rsidRPr="000504BA">
              <w:rPr>
                <w:rFonts w:ascii="Arial" w:eastAsia="Times New Roman" w:hAnsi="Arial" w:cs="Arial"/>
                <w:noProof/>
                <w:sz w:val="20"/>
                <w:szCs w:val="20"/>
                <w:lang w:val="mn-MN"/>
              </w:rPr>
              <w:t xml:space="preserve">3 төслийн хүрээнд </w:t>
            </w:r>
            <w:r w:rsidR="000D34E5" w:rsidRPr="000504BA">
              <w:rPr>
                <w:rFonts w:ascii="Arial" w:eastAsia="Times New Roman" w:hAnsi="Arial" w:cs="Arial"/>
                <w:noProof/>
                <w:sz w:val="20"/>
                <w:szCs w:val="20"/>
                <w:lang w:val="mn-MN"/>
              </w:rPr>
              <w:t>хийгдэх бүтээн байгуулалтын ажилд</w:t>
            </w:r>
            <w:r w:rsidR="00CF07C1" w:rsidRPr="000504BA">
              <w:rPr>
                <w:rFonts w:ascii="Arial" w:eastAsia="Times New Roman" w:hAnsi="Arial" w:cs="Arial"/>
                <w:noProof/>
                <w:sz w:val="20"/>
                <w:szCs w:val="20"/>
                <w:lang w:val="mn-MN"/>
              </w:rPr>
              <w:t xml:space="preserve"> </w:t>
            </w:r>
            <w:r w:rsidR="00AD2097" w:rsidRPr="000504BA">
              <w:rPr>
                <w:rFonts w:ascii="Arial" w:eastAsia="Times New Roman" w:hAnsi="Arial" w:cs="Arial"/>
                <w:noProof/>
                <w:sz w:val="20"/>
                <w:szCs w:val="20"/>
                <w:lang w:val="mn-MN"/>
              </w:rPr>
              <w:t>дотоод</w:t>
            </w:r>
            <w:r w:rsidR="006F76F8" w:rsidRPr="000504BA">
              <w:rPr>
                <w:rFonts w:ascii="Arial" w:eastAsia="Times New Roman" w:hAnsi="Arial" w:cs="Arial"/>
                <w:noProof/>
                <w:sz w:val="20"/>
                <w:szCs w:val="20"/>
                <w:lang w:val="mn-MN"/>
              </w:rPr>
              <w:t>,</w:t>
            </w:r>
            <w:r w:rsidR="00AD2097" w:rsidRPr="000504BA">
              <w:rPr>
                <w:rFonts w:ascii="Arial" w:eastAsia="Times New Roman" w:hAnsi="Arial" w:cs="Arial"/>
                <w:noProof/>
                <w:sz w:val="20"/>
                <w:szCs w:val="20"/>
                <w:lang w:val="mn-MN"/>
              </w:rPr>
              <w:t xml:space="preserve"> гадаадын </w:t>
            </w:r>
            <w:r w:rsidR="006F76F8" w:rsidRPr="000504BA">
              <w:rPr>
                <w:rFonts w:ascii="Arial" w:eastAsia="Times New Roman" w:hAnsi="Arial" w:cs="Arial"/>
                <w:noProof/>
                <w:sz w:val="20"/>
                <w:szCs w:val="20"/>
                <w:lang w:val="mn-MN"/>
              </w:rPr>
              <w:t>ААН-ийн</w:t>
            </w:r>
            <w:r w:rsidR="00AD2097" w:rsidRPr="000504BA">
              <w:rPr>
                <w:rFonts w:ascii="Arial" w:eastAsia="Times New Roman" w:hAnsi="Arial" w:cs="Arial"/>
                <w:noProof/>
                <w:sz w:val="20"/>
                <w:szCs w:val="20"/>
                <w:lang w:val="mn-MN"/>
              </w:rPr>
              <w:t xml:space="preserve"> </w:t>
            </w:r>
            <w:r w:rsidR="005C0484" w:rsidRPr="000504BA">
              <w:rPr>
                <w:rFonts w:ascii="Arial" w:eastAsia="Times New Roman" w:hAnsi="Arial" w:cs="Arial"/>
                <w:noProof/>
                <w:sz w:val="20"/>
                <w:szCs w:val="20"/>
                <w:lang w:val="mn-MN"/>
              </w:rPr>
              <w:t>үйл ажиллагааг дэмжинэ.</w:t>
            </w:r>
            <w:r w:rsidR="000D34E5" w:rsidRPr="000504BA">
              <w:rPr>
                <w:rFonts w:ascii="Arial" w:eastAsia="Times New Roman" w:hAnsi="Arial" w:cs="Arial"/>
                <w:noProof/>
                <w:sz w:val="20"/>
                <w:szCs w:val="20"/>
                <w:lang w:val="mn-MN"/>
              </w:rPr>
              <w:t xml:space="preserve"> </w:t>
            </w:r>
          </w:p>
        </w:tc>
      </w:tr>
      <w:tr w:rsidR="00A5102B" w:rsidRPr="006020CD" w14:paraId="50E7CFDF" w14:textId="77777777" w:rsidTr="2F67ED1B">
        <w:trPr>
          <w:trHeight w:val="785"/>
        </w:trPr>
        <w:tc>
          <w:tcPr>
            <w:tcW w:w="1843" w:type="dxa"/>
            <w:vMerge/>
            <w:tcMar>
              <w:top w:w="100" w:type="dxa"/>
              <w:left w:w="100" w:type="dxa"/>
              <w:bottom w:w="100" w:type="dxa"/>
              <w:right w:w="100" w:type="dxa"/>
            </w:tcMar>
          </w:tcPr>
          <w:p w14:paraId="08C92FE5"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293F0FE0" w14:textId="77777777" w:rsidR="00E5300A" w:rsidRPr="000504BA" w:rsidRDefault="002915D8" w:rsidP="00584FE8">
            <w:pPr>
              <w:spacing w:after="0" w:line="240" w:lineRule="auto"/>
              <w:contextualSpacing/>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1.2.</w:t>
            </w:r>
            <w:r w:rsidR="00E5300A" w:rsidRPr="000504BA">
              <w:rPr>
                <w:rFonts w:ascii="Arial" w:eastAsia="Times New Roman" w:hAnsi="Arial" w:cs="Arial"/>
                <w:noProof/>
                <w:sz w:val="20"/>
                <w:szCs w:val="20"/>
                <w:lang w:val="mn-MN"/>
              </w:rPr>
              <w:t>Хил дамнасан хөрөнгө оруулалтын шилжилт хөдөлгөөнд нөлөө үзүүлэх эсэх (эдийн засгийн байршил өөрчлөгдөхийг оролцуулан)</w:t>
            </w:r>
          </w:p>
        </w:tc>
        <w:tc>
          <w:tcPr>
            <w:tcW w:w="709" w:type="dxa"/>
            <w:tcMar>
              <w:top w:w="100" w:type="dxa"/>
              <w:left w:w="100" w:type="dxa"/>
              <w:bottom w:w="100" w:type="dxa"/>
              <w:right w:w="100" w:type="dxa"/>
            </w:tcMar>
          </w:tcPr>
          <w:p w14:paraId="7350DA3D" w14:textId="77777777" w:rsidR="00E5300A" w:rsidRPr="000504BA" w:rsidRDefault="005D6E1C"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7FD15C81"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1DD6B4EE" w14:textId="1BDC1D12" w:rsidR="00E5300A" w:rsidRPr="000504BA" w:rsidRDefault="00022F82" w:rsidP="00DC503D">
            <w:pPr>
              <w:pStyle w:val="p1"/>
              <w:jc w:val="both"/>
              <w:divId w:val="1880774239"/>
              <w:rPr>
                <w:rFonts w:ascii="Arial" w:hAnsi="Arial" w:cs="Arial"/>
                <w:sz w:val="20"/>
                <w:szCs w:val="20"/>
                <w:lang w:val="mn-MN"/>
              </w:rPr>
            </w:pPr>
            <w:r w:rsidRPr="000504BA">
              <w:rPr>
                <w:rStyle w:val="s1"/>
                <w:rFonts w:ascii="Arial" w:hAnsi="Arial" w:cs="Arial"/>
                <w:sz w:val="20"/>
                <w:szCs w:val="20"/>
                <w:lang w:val="mn-MN"/>
              </w:rPr>
              <w:t>Г</w:t>
            </w:r>
            <w:r w:rsidR="00054BAC" w:rsidRPr="000504BA">
              <w:rPr>
                <w:rStyle w:val="s1"/>
                <w:rFonts w:ascii="Arial" w:hAnsi="Arial" w:cs="Arial"/>
                <w:sz w:val="20"/>
                <w:szCs w:val="20"/>
                <w:lang w:val="mn-MN"/>
              </w:rPr>
              <w:t>адаадын зээл, тусламжийг оновчтой ашиглах нөхцөл бүрдсэнээр гадаадын хөрөнгө оруулалтын итгэлийг нэмэгдүүлнэ.</w:t>
            </w:r>
          </w:p>
        </w:tc>
      </w:tr>
      <w:tr w:rsidR="00091272" w:rsidRPr="006020CD" w14:paraId="2B5B4924" w14:textId="77777777" w:rsidTr="2F67ED1B">
        <w:tc>
          <w:tcPr>
            <w:tcW w:w="1843" w:type="dxa"/>
            <w:vMerge/>
            <w:tcMar>
              <w:top w:w="100" w:type="dxa"/>
              <w:left w:w="100" w:type="dxa"/>
              <w:bottom w:w="100" w:type="dxa"/>
              <w:right w:w="100" w:type="dxa"/>
            </w:tcMar>
          </w:tcPr>
          <w:p w14:paraId="681E8DCD"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7732F1F9"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1.3.Дэлхийн за</w:t>
            </w:r>
            <w:r w:rsidR="00503FE4" w:rsidRPr="000504BA">
              <w:rPr>
                <w:rFonts w:ascii="Arial" w:eastAsia="Times New Roman" w:hAnsi="Arial" w:cs="Arial"/>
                <w:noProof/>
                <w:sz w:val="20"/>
                <w:szCs w:val="20"/>
                <w:lang w:val="mn-MN"/>
              </w:rPr>
              <w:t>х зээл дээрх таагүй нөлөөллийг М</w:t>
            </w:r>
            <w:r w:rsidRPr="000504BA">
              <w:rPr>
                <w:rFonts w:ascii="Arial" w:eastAsia="Times New Roman" w:hAnsi="Arial" w:cs="Arial"/>
                <w:noProof/>
                <w:sz w:val="20"/>
                <w:szCs w:val="20"/>
                <w:lang w:val="mn-MN"/>
              </w:rPr>
              <w:t>онголын зах зээлд орж ирэхээс хамгаалахад нөлөөлж чадах эсэх</w:t>
            </w:r>
          </w:p>
        </w:tc>
        <w:tc>
          <w:tcPr>
            <w:tcW w:w="709" w:type="dxa"/>
            <w:tcMar>
              <w:top w:w="100" w:type="dxa"/>
              <w:left w:w="100" w:type="dxa"/>
              <w:bottom w:w="100" w:type="dxa"/>
              <w:right w:w="100" w:type="dxa"/>
            </w:tcMar>
          </w:tcPr>
          <w:p w14:paraId="7879CB00"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736DAE6A" w14:textId="7F5083EC" w:rsidR="00E5300A" w:rsidRPr="000504BA" w:rsidRDefault="739D9900"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51C91C9B" w14:textId="7D94352D" w:rsidR="00E5300A" w:rsidRPr="000504BA" w:rsidRDefault="00395976" w:rsidP="00DC503D">
            <w:pPr>
              <w:pStyle w:val="p1"/>
              <w:jc w:val="both"/>
              <w:divId w:val="1369179570"/>
              <w:rPr>
                <w:rFonts w:ascii="Arial" w:hAnsi="Arial" w:cs="Arial"/>
                <w:sz w:val="20"/>
                <w:szCs w:val="20"/>
                <w:lang w:val="mn-MN"/>
              </w:rPr>
            </w:pPr>
            <w:r w:rsidRPr="000504BA">
              <w:rPr>
                <w:rStyle w:val="s1"/>
                <w:rFonts w:ascii="Arial" w:hAnsi="Arial" w:cs="Arial"/>
                <w:sz w:val="20"/>
                <w:szCs w:val="20"/>
                <w:lang w:val="mn-MN"/>
              </w:rPr>
              <w:t>Стратегийн дэд бүтцийн санхүүжилтийг тогтвортой хангах замаар эдийн засгийн эмзэг байдлыг бууруулна.</w:t>
            </w:r>
          </w:p>
        </w:tc>
      </w:tr>
      <w:tr w:rsidR="009C43AC" w:rsidRPr="000504BA" w14:paraId="59533EA4" w14:textId="77777777">
        <w:tc>
          <w:tcPr>
            <w:tcW w:w="1843" w:type="dxa"/>
            <w:vMerge w:val="restart"/>
            <w:tcMar>
              <w:top w:w="100" w:type="dxa"/>
              <w:left w:w="100" w:type="dxa"/>
              <w:bottom w:w="100" w:type="dxa"/>
              <w:right w:w="100" w:type="dxa"/>
            </w:tcMar>
          </w:tcPr>
          <w:p w14:paraId="6811B3F5" w14:textId="77777777" w:rsidR="009C43AC" w:rsidRPr="000504BA" w:rsidRDefault="009C43A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2.Дотоодын зах зээлийн өрсөлдөх чадвар болон тогтвортой байдал</w:t>
            </w:r>
          </w:p>
        </w:tc>
        <w:tc>
          <w:tcPr>
            <w:tcW w:w="4678" w:type="dxa"/>
            <w:tcMar>
              <w:top w:w="100" w:type="dxa"/>
              <w:left w:w="100" w:type="dxa"/>
              <w:bottom w:w="100" w:type="dxa"/>
              <w:right w:w="100" w:type="dxa"/>
            </w:tcMar>
          </w:tcPr>
          <w:p w14:paraId="0A319B98" w14:textId="77777777" w:rsidR="009C43AC" w:rsidRPr="000504BA" w:rsidRDefault="009C43A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2.1.Хэрэглэгчдийн шийдвэр гаргах боломжийг бууруулах эсэх</w:t>
            </w:r>
          </w:p>
        </w:tc>
        <w:tc>
          <w:tcPr>
            <w:tcW w:w="709" w:type="dxa"/>
            <w:tcMar>
              <w:top w:w="100" w:type="dxa"/>
              <w:left w:w="100" w:type="dxa"/>
              <w:bottom w:w="100" w:type="dxa"/>
              <w:right w:w="100" w:type="dxa"/>
            </w:tcMar>
          </w:tcPr>
          <w:p w14:paraId="2C2AC4AD" w14:textId="77777777" w:rsidR="009C43AC" w:rsidRPr="000504BA" w:rsidRDefault="009C43A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FC7EBFF" w14:textId="77777777" w:rsidR="009C43AC" w:rsidRPr="000504BA" w:rsidRDefault="009C43AC"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33B59CF5" w14:textId="13C17EE2" w:rsidR="009C43AC" w:rsidRPr="000504BA" w:rsidRDefault="009C4912" w:rsidP="00DC503D">
            <w:pPr>
              <w:pStyle w:val="p1"/>
              <w:jc w:val="both"/>
              <w:divId w:val="911280977"/>
              <w:rPr>
                <w:rFonts w:ascii="Arial" w:hAnsi="Arial" w:cs="Arial"/>
                <w:sz w:val="20"/>
                <w:szCs w:val="20"/>
                <w:lang w:val="mn-MN"/>
              </w:rPr>
            </w:pPr>
            <w:r w:rsidRPr="000504BA">
              <w:rPr>
                <w:rFonts w:ascii="Arial" w:eastAsia="Times New Roman" w:hAnsi="Arial" w:cs="Arial"/>
                <w:noProof/>
                <w:sz w:val="20"/>
                <w:szCs w:val="20"/>
                <w:lang w:val="mn-MN"/>
              </w:rPr>
              <w:t>Шууд нөлөөлөл байхгүй</w:t>
            </w:r>
            <w:r w:rsidR="00DC503D" w:rsidRPr="000504BA">
              <w:rPr>
                <w:rFonts w:ascii="Arial" w:eastAsia="Times New Roman" w:hAnsi="Arial" w:cs="Arial"/>
                <w:noProof/>
                <w:sz w:val="20"/>
                <w:szCs w:val="20"/>
                <w:lang w:val="mn-MN"/>
              </w:rPr>
              <w:t>.</w:t>
            </w:r>
          </w:p>
        </w:tc>
      </w:tr>
      <w:tr w:rsidR="00A5102B" w:rsidRPr="006020CD" w14:paraId="4C8D7D32" w14:textId="77777777" w:rsidTr="2F67ED1B">
        <w:tc>
          <w:tcPr>
            <w:tcW w:w="1843" w:type="dxa"/>
            <w:vMerge/>
            <w:tcMar>
              <w:top w:w="100" w:type="dxa"/>
              <w:left w:w="100" w:type="dxa"/>
              <w:bottom w:w="100" w:type="dxa"/>
              <w:right w:w="100" w:type="dxa"/>
            </w:tcMar>
          </w:tcPr>
          <w:p w14:paraId="6996F909"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FDCB7D8"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2.2.Хязгаарлагдмал өрсөлдөөний улмаас үнийн хөөрөгдлийг бий болгох эсэх</w:t>
            </w:r>
          </w:p>
        </w:tc>
        <w:tc>
          <w:tcPr>
            <w:tcW w:w="709" w:type="dxa"/>
            <w:tcMar>
              <w:top w:w="100" w:type="dxa"/>
              <w:left w:w="100" w:type="dxa"/>
              <w:bottom w:w="100" w:type="dxa"/>
              <w:right w:w="100" w:type="dxa"/>
            </w:tcMar>
          </w:tcPr>
          <w:p w14:paraId="3185B0B0"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0D813E5"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C802EBB" w14:textId="012D72DB" w:rsidR="00E5300A" w:rsidRPr="000504BA" w:rsidRDefault="0046039F" w:rsidP="00DC503D">
            <w:pPr>
              <w:pStyle w:val="p1"/>
              <w:jc w:val="both"/>
              <w:divId w:val="235281652"/>
              <w:rPr>
                <w:rFonts w:ascii="Arial" w:hAnsi="Arial" w:cs="Arial"/>
                <w:sz w:val="20"/>
                <w:szCs w:val="20"/>
                <w:lang w:val="mn-MN"/>
              </w:rPr>
            </w:pPr>
            <w:r w:rsidRPr="000504BA">
              <w:rPr>
                <w:rStyle w:val="s1"/>
                <w:rFonts w:ascii="Arial" w:hAnsi="Arial" w:cs="Arial"/>
                <w:sz w:val="20"/>
                <w:szCs w:val="20"/>
                <w:lang w:val="mn-MN"/>
              </w:rPr>
              <w:t>Зах зээл дээрх өрсөлдөөнт нөхцөлд нөлөөлөхгүй</w:t>
            </w:r>
            <w:r w:rsidR="00DC503D" w:rsidRPr="000504BA">
              <w:rPr>
                <w:rStyle w:val="s1"/>
                <w:rFonts w:ascii="Arial" w:hAnsi="Arial" w:cs="Arial"/>
                <w:sz w:val="20"/>
                <w:szCs w:val="20"/>
                <w:lang w:val="mn-MN"/>
              </w:rPr>
              <w:t>.</w:t>
            </w:r>
          </w:p>
        </w:tc>
      </w:tr>
      <w:tr w:rsidR="00A5102B" w:rsidRPr="006020CD" w14:paraId="17EBA620" w14:textId="77777777" w:rsidTr="2F67ED1B">
        <w:tc>
          <w:tcPr>
            <w:tcW w:w="1843" w:type="dxa"/>
            <w:vMerge/>
            <w:tcMar>
              <w:top w:w="100" w:type="dxa"/>
              <w:left w:w="100" w:type="dxa"/>
              <w:bottom w:w="100" w:type="dxa"/>
              <w:right w:w="100" w:type="dxa"/>
            </w:tcMar>
          </w:tcPr>
          <w:p w14:paraId="6B08C905"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B14A732"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2.3.Зах зээлд шинээр орж ирж байгаа аж ахуйн нэгжид бэрхшээл, хүндрэл бий болгох эсэх</w:t>
            </w:r>
          </w:p>
        </w:tc>
        <w:tc>
          <w:tcPr>
            <w:tcW w:w="709" w:type="dxa"/>
            <w:tcMar>
              <w:top w:w="100" w:type="dxa"/>
              <w:left w:w="100" w:type="dxa"/>
              <w:bottom w:w="100" w:type="dxa"/>
              <w:right w:w="100" w:type="dxa"/>
            </w:tcMar>
          </w:tcPr>
          <w:p w14:paraId="725F1608"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4DD2E30"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7441B5E2" w14:textId="44962074" w:rsidR="00E5300A" w:rsidRPr="000504BA" w:rsidRDefault="00ED6173" w:rsidP="00DC503D">
            <w:pPr>
              <w:pStyle w:val="p1"/>
              <w:jc w:val="both"/>
              <w:divId w:val="161706026"/>
              <w:rPr>
                <w:rFonts w:ascii="Arial" w:hAnsi="Arial" w:cs="Arial"/>
                <w:sz w:val="20"/>
                <w:szCs w:val="20"/>
                <w:lang w:val="mn-MN"/>
              </w:rPr>
            </w:pPr>
            <w:r w:rsidRPr="000504BA">
              <w:rPr>
                <w:rStyle w:val="s1"/>
                <w:rFonts w:ascii="Arial" w:hAnsi="Arial" w:cs="Arial"/>
                <w:sz w:val="20"/>
                <w:szCs w:val="20"/>
                <w:lang w:val="mn-MN"/>
              </w:rPr>
              <w:t>Хууль нь зах зээлийн өрсөлдөөнийг хязгаарлахгүй, харин эдийн засгийн тогтвортой өсөлтөд чиглэсэн.</w:t>
            </w:r>
          </w:p>
        </w:tc>
      </w:tr>
      <w:tr w:rsidR="00A5102B" w:rsidRPr="006020CD" w14:paraId="2FF7CABC" w14:textId="77777777" w:rsidTr="2F67ED1B">
        <w:tc>
          <w:tcPr>
            <w:tcW w:w="1843" w:type="dxa"/>
            <w:vMerge/>
            <w:tcMar>
              <w:top w:w="100" w:type="dxa"/>
              <w:left w:w="100" w:type="dxa"/>
              <w:bottom w:w="100" w:type="dxa"/>
              <w:right w:w="100" w:type="dxa"/>
            </w:tcMar>
          </w:tcPr>
          <w:p w14:paraId="4650D964"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26B09AE9"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2.4.Зах зээлд шинээр монополийг бий болгох эсэх</w:t>
            </w:r>
          </w:p>
        </w:tc>
        <w:tc>
          <w:tcPr>
            <w:tcW w:w="709" w:type="dxa"/>
            <w:tcMar>
              <w:top w:w="100" w:type="dxa"/>
              <w:left w:w="100" w:type="dxa"/>
              <w:bottom w:w="100" w:type="dxa"/>
              <w:right w:w="100" w:type="dxa"/>
            </w:tcMar>
          </w:tcPr>
          <w:p w14:paraId="60339E5B"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74EEE5D"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6A1B2F70" w14:textId="3D3565FB" w:rsidR="00E5300A" w:rsidRPr="000504BA" w:rsidRDefault="00F70957" w:rsidP="00DC503D">
            <w:pPr>
              <w:pStyle w:val="p1"/>
              <w:jc w:val="both"/>
              <w:divId w:val="1925725352"/>
              <w:rPr>
                <w:rFonts w:ascii="Arial" w:hAnsi="Arial" w:cs="Arial"/>
                <w:sz w:val="20"/>
                <w:szCs w:val="20"/>
                <w:lang w:val="mn-MN"/>
              </w:rPr>
            </w:pPr>
            <w:r w:rsidRPr="000504BA">
              <w:rPr>
                <w:rStyle w:val="s1"/>
                <w:rFonts w:ascii="Arial" w:hAnsi="Arial" w:cs="Arial"/>
                <w:sz w:val="20"/>
                <w:szCs w:val="20"/>
                <w:lang w:val="mn-MN"/>
              </w:rPr>
              <w:t>Хуульд зах зээлийн өрсөлдөөнийг хязгаарлах ямар нэг заалт ороогүй.</w:t>
            </w:r>
          </w:p>
        </w:tc>
      </w:tr>
      <w:tr w:rsidR="00091272" w:rsidRPr="006020CD" w14:paraId="7D9EDF1C" w14:textId="77777777" w:rsidTr="2F67ED1B">
        <w:tc>
          <w:tcPr>
            <w:tcW w:w="1843" w:type="dxa"/>
            <w:vMerge w:val="restart"/>
            <w:tcMar>
              <w:top w:w="100" w:type="dxa"/>
              <w:left w:w="100" w:type="dxa"/>
              <w:bottom w:w="100" w:type="dxa"/>
              <w:right w:w="100" w:type="dxa"/>
            </w:tcMar>
          </w:tcPr>
          <w:p w14:paraId="5029491D"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3.Аж ахуйн нэгжийн үйлдвэрлэлийн болон захиргааны зардал</w:t>
            </w:r>
          </w:p>
        </w:tc>
        <w:tc>
          <w:tcPr>
            <w:tcW w:w="4678" w:type="dxa"/>
            <w:tcMar>
              <w:top w:w="100" w:type="dxa"/>
              <w:left w:w="100" w:type="dxa"/>
              <w:bottom w:w="100" w:type="dxa"/>
              <w:right w:w="100" w:type="dxa"/>
            </w:tcMar>
          </w:tcPr>
          <w:p w14:paraId="5AE6CDED"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3.1.Зохицуулалтын хувилбарыг хэрэгжүүлснээр аж ахуйн нэгжид шинээр зардал үүсэх эсэх</w:t>
            </w:r>
          </w:p>
        </w:tc>
        <w:tc>
          <w:tcPr>
            <w:tcW w:w="709" w:type="dxa"/>
            <w:tcMar>
              <w:top w:w="100" w:type="dxa"/>
              <w:left w:w="100" w:type="dxa"/>
              <w:bottom w:w="100" w:type="dxa"/>
              <w:right w:w="100" w:type="dxa"/>
            </w:tcMar>
          </w:tcPr>
          <w:p w14:paraId="6376E89E"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3C6E856"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171AE3B9" w14:textId="2C1D3C2D" w:rsidR="00E5300A" w:rsidRPr="000504BA" w:rsidRDefault="00FC2AE9" w:rsidP="00DC503D">
            <w:pPr>
              <w:pStyle w:val="p1"/>
              <w:jc w:val="both"/>
              <w:divId w:val="2008434827"/>
              <w:rPr>
                <w:rFonts w:ascii="Arial" w:hAnsi="Arial" w:cs="Arial"/>
                <w:sz w:val="20"/>
                <w:szCs w:val="20"/>
                <w:lang w:val="mn-MN"/>
              </w:rPr>
            </w:pPr>
            <w:r w:rsidRPr="000504BA">
              <w:rPr>
                <w:rStyle w:val="s1"/>
                <w:rFonts w:ascii="Arial" w:hAnsi="Arial" w:cs="Arial"/>
                <w:sz w:val="20"/>
                <w:szCs w:val="20"/>
                <w:lang w:val="mn-MN"/>
              </w:rPr>
              <w:t>ААН-үүдэд нэмэлт тайлан, хяналтын үүрэг хүлээлгэхгүй.</w:t>
            </w:r>
          </w:p>
        </w:tc>
      </w:tr>
      <w:tr w:rsidR="00A5102B" w:rsidRPr="006020CD" w14:paraId="79EF90AA" w14:textId="77777777" w:rsidTr="2F67ED1B">
        <w:tc>
          <w:tcPr>
            <w:tcW w:w="1843" w:type="dxa"/>
            <w:vMerge/>
            <w:tcMar>
              <w:top w:w="100" w:type="dxa"/>
              <w:left w:w="100" w:type="dxa"/>
              <w:bottom w:w="100" w:type="dxa"/>
              <w:right w:w="100" w:type="dxa"/>
            </w:tcMar>
          </w:tcPr>
          <w:p w14:paraId="52E22A22"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9774905"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3.2.Санхүүжилтийн эх үүсвэр олж авахад нөлөө үзүүлэх эсэх</w:t>
            </w:r>
          </w:p>
        </w:tc>
        <w:tc>
          <w:tcPr>
            <w:tcW w:w="709" w:type="dxa"/>
            <w:tcMar>
              <w:top w:w="100" w:type="dxa"/>
              <w:left w:w="100" w:type="dxa"/>
              <w:bottom w:w="100" w:type="dxa"/>
              <w:right w:w="100" w:type="dxa"/>
            </w:tcMar>
          </w:tcPr>
          <w:p w14:paraId="00392986"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2BFAB1F4" w14:textId="77777777" w:rsidR="00E5300A" w:rsidRPr="000504BA" w:rsidRDefault="00344481"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c>
          <w:tcPr>
            <w:tcW w:w="2551" w:type="dxa"/>
            <w:tcMar>
              <w:top w:w="100" w:type="dxa"/>
              <w:left w:w="100" w:type="dxa"/>
              <w:bottom w:w="100" w:type="dxa"/>
              <w:right w:w="100" w:type="dxa"/>
            </w:tcMar>
          </w:tcPr>
          <w:p w14:paraId="4B89A0ED" w14:textId="50614B75" w:rsidR="00E5300A" w:rsidRPr="000504BA" w:rsidRDefault="00521FC6" w:rsidP="00DC503D">
            <w:pPr>
              <w:pStyle w:val="p1"/>
              <w:jc w:val="both"/>
              <w:divId w:val="820195093"/>
              <w:rPr>
                <w:rFonts w:ascii="Arial" w:hAnsi="Arial" w:cs="Arial"/>
                <w:sz w:val="20"/>
                <w:szCs w:val="20"/>
                <w:lang w:val="mn-MN"/>
              </w:rPr>
            </w:pPr>
            <w:r w:rsidRPr="000504BA">
              <w:rPr>
                <w:rStyle w:val="s1"/>
                <w:rFonts w:ascii="Arial" w:hAnsi="Arial" w:cs="Arial"/>
                <w:sz w:val="20"/>
                <w:szCs w:val="20"/>
                <w:lang w:val="mn-MN"/>
              </w:rPr>
              <w:t>Засгийн газрын гадаад зээлийн үр ашигтай зохицуулалт бий болсноор хувийн хэвшлийн итгэлцэл өснө.</w:t>
            </w:r>
          </w:p>
        </w:tc>
      </w:tr>
      <w:tr w:rsidR="006F76F8" w:rsidRPr="000504BA" w14:paraId="0DC94B81" w14:textId="77777777" w:rsidTr="006F76F8">
        <w:tc>
          <w:tcPr>
            <w:tcW w:w="1843" w:type="dxa"/>
            <w:vMerge/>
            <w:tcMar>
              <w:top w:w="100" w:type="dxa"/>
              <w:left w:w="100" w:type="dxa"/>
              <w:bottom w:w="100" w:type="dxa"/>
              <w:right w:w="100" w:type="dxa"/>
            </w:tcMar>
          </w:tcPr>
          <w:p w14:paraId="768DD186" w14:textId="77777777" w:rsidR="006F76F8" w:rsidRPr="000504BA" w:rsidRDefault="006F76F8"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39AC06FA"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3.3.Зах зээлээс тодорхой бараа бүтээгдэхүүнийг худалдан авахад хүргэх эсэх</w:t>
            </w:r>
          </w:p>
        </w:tc>
        <w:tc>
          <w:tcPr>
            <w:tcW w:w="709" w:type="dxa"/>
            <w:tcMar>
              <w:top w:w="100" w:type="dxa"/>
              <w:left w:w="100" w:type="dxa"/>
              <w:bottom w:w="100" w:type="dxa"/>
              <w:right w:w="100" w:type="dxa"/>
            </w:tcMar>
          </w:tcPr>
          <w:p w14:paraId="1794840F"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79AE1C1" w14:textId="77777777" w:rsidR="006F76F8" w:rsidRPr="000504BA" w:rsidRDefault="006F76F8"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4BD38CB1" w14:textId="15A38F1F" w:rsidR="006F76F8" w:rsidRPr="000504BA" w:rsidRDefault="006F76F8" w:rsidP="00DC503D">
            <w:pPr>
              <w:pStyle w:val="p1"/>
              <w:jc w:val="both"/>
              <w:divId w:val="764228379"/>
              <w:rPr>
                <w:rFonts w:ascii="Arial" w:hAnsi="Arial" w:cs="Arial"/>
                <w:sz w:val="20"/>
                <w:szCs w:val="20"/>
                <w:lang w:val="mn-MN"/>
              </w:rPr>
            </w:pPr>
            <w:r w:rsidRPr="000504BA">
              <w:rPr>
                <w:rStyle w:val="s1"/>
                <w:rFonts w:ascii="Arial" w:hAnsi="Arial" w:cs="Arial"/>
                <w:sz w:val="20"/>
                <w:szCs w:val="20"/>
                <w:lang w:val="mn-MN"/>
              </w:rPr>
              <w:t>Шууд нөлөөлөл байхгүй</w:t>
            </w:r>
          </w:p>
        </w:tc>
      </w:tr>
      <w:tr w:rsidR="006F76F8" w:rsidRPr="000504BA" w14:paraId="0A41A7D6" w14:textId="77777777" w:rsidTr="2F67ED1B">
        <w:tc>
          <w:tcPr>
            <w:tcW w:w="1843" w:type="dxa"/>
            <w:vMerge/>
            <w:tcMar>
              <w:top w:w="100" w:type="dxa"/>
              <w:left w:w="100" w:type="dxa"/>
              <w:bottom w:w="100" w:type="dxa"/>
              <w:right w:w="100" w:type="dxa"/>
            </w:tcMar>
          </w:tcPr>
          <w:p w14:paraId="7E62483C" w14:textId="77777777" w:rsidR="006F76F8" w:rsidRPr="000504BA" w:rsidRDefault="006F76F8"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1B7A24BA"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3.4.Бараа бүтээгдэхүүний борлуулалтад ямар нэг хязгаарлалт, эсхүл хориг тавих эсэх</w:t>
            </w:r>
          </w:p>
        </w:tc>
        <w:tc>
          <w:tcPr>
            <w:tcW w:w="709" w:type="dxa"/>
            <w:tcMar>
              <w:top w:w="100" w:type="dxa"/>
              <w:left w:w="100" w:type="dxa"/>
              <w:bottom w:w="100" w:type="dxa"/>
              <w:right w:w="100" w:type="dxa"/>
            </w:tcMar>
          </w:tcPr>
          <w:p w14:paraId="37DFC205"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E231A7A" w14:textId="77777777" w:rsidR="006F76F8" w:rsidRPr="000504BA" w:rsidRDefault="006F76F8"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43BB79EF" w14:textId="747843CA" w:rsidR="006F76F8" w:rsidRPr="000504BA" w:rsidRDefault="006F76F8" w:rsidP="00DC503D">
            <w:pPr>
              <w:pStyle w:val="p1"/>
              <w:jc w:val="both"/>
              <w:divId w:val="1052079543"/>
              <w:rPr>
                <w:rFonts w:ascii="Arial" w:hAnsi="Arial" w:cs="Arial"/>
                <w:sz w:val="20"/>
                <w:szCs w:val="20"/>
                <w:lang w:val="mn-MN"/>
              </w:rPr>
            </w:pPr>
          </w:p>
        </w:tc>
      </w:tr>
      <w:tr w:rsidR="00A5102B" w:rsidRPr="006020CD" w14:paraId="511D90C2" w14:textId="77777777" w:rsidTr="2F67ED1B">
        <w:tc>
          <w:tcPr>
            <w:tcW w:w="1843" w:type="dxa"/>
            <w:vMerge/>
            <w:tcMar>
              <w:top w:w="100" w:type="dxa"/>
              <w:left w:w="100" w:type="dxa"/>
              <w:bottom w:w="100" w:type="dxa"/>
              <w:right w:w="100" w:type="dxa"/>
            </w:tcMar>
          </w:tcPr>
          <w:p w14:paraId="13D06056"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3C0C816F"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3.5.Аж ахуйн нэгжийг үйл ажиллагаагаа зогсооход хүргэх эсэх</w:t>
            </w:r>
          </w:p>
        </w:tc>
        <w:tc>
          <w:tcPr>
            <w:tcW w:w="709" w:type="dxa"/>
            <w:tcMar>
              <w:top w:w="100" w:type="dxa"/>
              <w:left w:w="100" w:type="dxa"/>
              <w:bottom w:w="100" w:type="dxa"/>
              <w:right w:w="100" w:type="dxa"/>
            </w:tcMar>
          </w:tcPr>
          <w:p w14:paraId="46CE5006"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3E0C1B4"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0741A31" w14:textId="210DBCDD" w:rsidR="00E5300A" w:rsidRPr="000504BA" w:rsidRDefault="00276E7B" w:rsidP="00DC503D">
            <w:pPr>
              <w:pStyle w:val="p1"/>
              <w:jc w:val="both"/>
              <w:divId w:val="996344939"/>
              <w:rPr>
                <w:rFonts w:ascii="Arial" w:hAnsi="Arial" w:cs="Arial"/>
                <w:sz w:val="20"/>
                <w:szCs w:val="20"/>
                <w:lang w:val="mn-MN"/>
              </w:rPr>
            </w:pPr>
            <w:r w:rsidRPr="000504BA">
              <w:rPr>
                <w:rStyle w:val="s1"/>
                <w:rFonts w:ascii="Arial" w:hAnsi="Arial" w:cs="Arial"/>
                <w:sz w:val="20"/>
                <w:szCs w:val="20"/>
                <w:lang w:val="mn-MN"/>
              </w:rPr>
              <w:t>ААН-ийн үйл ажиллагаанд хязгаар тавихгүй.</w:t>
            </w:r>
          </w:p>
        </w:tc>
      </w:tr>
      <w:tr w:rsidR="00A5102B" w:rsidRPr="006020CD" w14:paraId="3BC06C8B" w14:textId="77777777" w:rsidTr="2F67ED1B">
        <w:tc>
          <w:tcPr>
            <w:tcW w:w="1843" w:type="dxa"/>
            <w:tcMar>
              <w:top w:w="100" w:type="dxa"/>
              <w:left w:w="100" w:type="dxa"/>
              <w:bottom w:w="100" w:type="dxa"/>
              <w:right w:w="100" w:type="dxa"/>
            </w:tcMar>
          </w:tcPr>
          <w:p w14:paraId="76473CD6"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4.Мэдээлэх үүргийн улмаас үүсч байгаа захиргааны зардлын ачаалал</w:t>
            </w:r>
          </w:p>
        </w:tc>
        <w:tc>
          <w:tcPr>
            <w:tcW w:w="4678" w:type="dxa"/>
            <w:tcMar>
              <w:top w:w="100" w:type="dxa"/>
              <w:left w:w="100" w:type="dxa"/>
              <w:bottom w:w="100" w:type="dxa"/>
              <w:right w:w="100" w:type="dxa"/>
            </w:tcMar>
          </w:tcPr>
          <w:p w14:paraId="25F5E032"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4.1.Хуулийн этгээдэд захиргааны шинж чанартай нэмэлт зардал (Тухайлбал, мэдээлэх, тайлан гаргах г.м) бий болгох эсэх</w:t>
            </w:r>
          </w:p>
        </w:tc>
        <w:tc>
          <w:tcPr>
            <w:tcW w:w="709" w:type="dxa"/>
            <w:tcMar>
              <w:top w:w="100" w:type="dxa"/>
              <w:left w:w="100" w:type="dxa"/>
              <w:bottom w:w="100" w:type="dxa"/>
              <w:right w:w="100" w:type="dxa"/>
            </w:tcMar>
          </w:tcPr>
          <w:p w14:paraId="64A69AC7"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68CC278"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410D714D" w14:textId="63188020" w:rsidR="00E5300A" w:rsidRPr="000504BA" w:rsidRDefault="00E5300A" w:rsidP="00DC503D">
            <w:pPr>
              <w:pStyle w:val="p1"/>
              <w:jc w:val="both"/>
              <w:divId w:val="1863975227"/>
              <w:rPr>
                <w:rFonts w:ascii="Arial" w:hAnsi="Arial" w:cs="Arial"/>
                <w:sz w:val="20"/>
                <w:szCs w:val="20"/>
                <w:lang w:val="mn-MN"/>
              </w:rPr>
            </w:pPr>
            <w:r w:rsidRPr="000504BA">
              <w:rPr>
                <w:rFonts w:ascii="Arial" w:eastAsia="Times New Roman" w:hAnsi="Arial" w:cs="Arial"/>
                <w:noProof/>
                <w:sz w:val="20"/>
                <w:szCs w:val="20"/>
                <w:lang w:val="mn-MN"/>
              </w:rPr>
              <w:t xml:space="preserve"> </w:t>
            </w:r>
            <w:r w:rsidR="0049345C" w:rsidRPr="000504BA">
              <w:rPr>
                <w:rStyle w:val="s1"/>
                <w:rFonts w:ascii="Arial" w:hAnsi="Arial" w:cs="Arial"/>
                <w:sz w:val="20"/>
                <w:szCs w:val="20"/>
                <w:lang w:val="mn-MN"/>
              </w:rPr>
              <w:t>Зөвхөн Засгийн газрын хүрээнд хэрэгжих зохицуулалт тул ААН-д нэмэлт үүрэг үүсгэхгүй.</w:t>
            </w:r>
          </w:p>
        </w:tc>
      </w:tr>
      <w:tr w:rsidR="00091272" w:rsidRPr="006020CD" w14:paraId="53700FF7" w14:textId="77777777" w:rsidTr="2F67ED1B">
        <w:tc>
          <w:tcPr>
            <w:tcW w:w="1843" w:type="dxa"/>
            <w:vMerge w:val="restart"/>
            <w:tcMar>
              <w:top w:w="100" w:type="dxa"/>
              <w:left w:w="100" w:type="dxa"/>
              <w:bottom w:w="100" w:type="dxa"/>
              <w:right w:w="100" w:type="dxa"/>
            </w:tcMar>
          </w:tcPr>
          <w:p w14:paraId="6010D49B"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5.Өмчлөх эрх</w:t>
            </w:r>
          </w:p>
        </w:tc>
        <w:tc>
          <w:tcPr>
            <w:tcW w:w="4678" w:type="dxa"/>
            <w:tcMar>
              <w:top w:w="100" w:type="dxa"/>
              <w:left w:w="100" w:type="dxa"/>
              <w:bottom w:w="100" w:type="dxa"/>
              <w:right w:w="100" w:type="dxa"/>
            </w:tcMar>
          </w:tcPr>
          <w:p w14:paraId="00B91C6C"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5.1.Өмчлөх эрхийг (үл хөдлөх, хөдлөх эд хөрөнгө, эдийн бус баялаг зэргийг) хөндсөн зохицуулалт бий болох эсэх</w:t>
            </w:r>
          </w:p>
        </w:tc>
        <w:tc>
          <w:tcPr>
            <w:tcW w:w="709" w:type="dxa"/>
            <w:tcMar>
              <w:top w:w="100" w:type="dxa"/>
              <w:left w:w="100" w:type="dxa"/>
              <w:bottom w:w="100" w:type="dxa"/>
              <w:right w:w="100" w:type="dxa"/>
            </w:tcMar>
          </w:tcPr>
          <w:p w14:paraId="5884141B"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E04247A"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5FF84B5D" w14:textId="6999EAD1" w:rsidR="00E5300A" w:rsidRPr="000504BA" w:rsidRDefault="005A006D" w:rsidP="00DC503D">
            <w:pPr>
              <w:pStyle w:val="p1"/>
              <w:jc w:val="both"/>
              <w:divId w:val="367295651"/>
              <w:rPr>
                <w:rFonts w:ascii="Arial" w:hAnsi="Arial" w:cs="Arial"/>
                <w:sz w:val="20"/>
                <w:szCs w:val="20"/>
                <w:lang w:val="mn-MN"/>
              </w:rPr>
            </w:pPr>
            <w:r w:rsidRPr="000504BA">
              <w:rPr>
                <w:rStyle w:val="s1"/>
                <w:rFonts w:ascii="Arial" w:hAnsi="Arial" w:cs="Arial"/>
                <w:sz w:val="20"/>
                <w:szCs w:val="20"/>
                <w:lang w:val="mn-MN"/>
              </w:rPr>
              <w:t>Хувийн өмчид шууд нөлөөлөх зохицуулалт байхгүй.</w:t>
            </w:r>
          </w:p>
        </w:tc>
      </w:tr>
      <w:tr w:rsidR="00A5102B" w:rsidRPr="000504BA" w14:paraId="71D76F01" w14:textId="77777777" w:rsidTr="2F67ED1B">
        <w:tc>
          <w:tcPr>
            <w:tcW w:w="1843" w:type="dxa"/>
            <w:vMerge/>
            <w:tcMar>
              <w:top w:w="100" w:type="dxa"/>
              <w:left w:w="100" w:type="dxa"/>
              <w:bottom w:w="100" w:type="dxa"/>
              <w:right w:w="100" w:type="dxa"/>
            </w:tcMar>
          </w:tcPr>
          <w:p w14:paraId="0D216720"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57DFBC8"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5.2.Өмчлөх эрх олж авах, шилжүүлэх болон хэрэгжүүлэхэд хязгаарлалт бий болгох эсэх</w:t>
            </w:r>
          </w:p>
        </w:tc>
        <w:tc>
          <w:tcPr>
            <w:tcW w:w="709" w:type="dxa"/>
            <w:tcMar>
              <w:top w:w="100" w:type="dxa"/>
              <w:left w:w="100" w:type="dxa"/>
              <w:bottom w:w="100" w:type="dxa"/>
              <w:right w:w="100" w:type="dxa"/>
            </w:tcMar>
          </w:tcPr>
          <w:p w14:paraId="5D311A98"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FD62B7C"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64F0DF7" w14:textId="7FB96EE6" w:rsidR="00E5300A" w:rsidRPr="000504BA" w:rsidRDefault="00A92F43" w:rsidP="00DC503D">
            <w:pPr>
              <w:pStyle w:val="p1"/>
              <w:jc w:val="both"/>
              <w:divId w:val="1791627885"/>
              <w:rPr>
                <w:rFonts w:ascii="Arial" w:hAnsi="Arial" w:cs="Arial"/>
                <w:sz w:val="20"/>
                <w:szCs w:val="20"/>
                <w:lang w:val="mn-MN"/>
              </w:rPr>
            </w:pPr>
            <w:r w:rsidRPr="000504BA">
              <w:rPr>
                <w:rStyle w:val="s1"/>
                <w:rFonts w:ascii="Arial" w:hAnsi="Arial" w:cs="Arial"/>
                <w:sz w:val="20"/>
                <w:szCs w:val="20"/>
                <w:lang w:val="mn-MN"/>
              </w:rPr>
              <w:t>Үгүй</w:t>
            </w:r>
          </w:p>
        </w:tc>
      </w:tr>
      <w:tr w:rsidR="00A5102B" w:rsidRPr="000504BA" w14:paraId="3BD309E4" w14:textId="77777777" w:rsidTr="2F67ED1B">
        <w:tc>
          <w:tcPr>
            <w:tcW w:w="1843" w:type="dxa"/>
            <w:vMerge/>
            <w:tcMar>
              <w:top w:w="100" w:type="dxa"/>
              <w:left w:w="100" w:type="dxa"/>
              <w:bottom w:w="100" w:type="dxa"/>
              <w:right w:w="100" w:type="dxa"/>
            </w:tcMar>
          </w:tcPr>
          <w:p w14:paraId="70CA74FE"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21F72963"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5.3.Оюуны өмчийн (патент, барааны тэмдэг, зохиогчийн эрх зэрэг) эрхийг хөндсөн зохицуулалт бий болгох эсэх</w:t>
            </w:r>
          </w:p>
        </w:tc>
        <w:tc>
          <w:tcPr>
            <w:tcW w:w="709" w:type="dxa"/>
            <w:tcMar>
              <w:top w:w="100" w:type="dxa"/>
              <w:left w:w="100" w:type="dxa"/>
              <w:bottom w:w="100" w:type="dxa"/>
              <w:right w:w="100" w:type="dxa"/>
            </w:tcMar>
          </w:tcPr>
          <w:p w14:paraId="21FB9136"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AFE7AB7"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FB69DDE" w14:textId="3CEA7710" w:rsidR="00E5300A" w:rsidRPr="000504BA" w:rsidRDefault="0062271E" w:rsidP="00DC503D">
            <w:pPr>
              <w:pStyle w:val="p1"/>
              <w:jc w:val="both"/>
              <w:divId w:val="1607302455"/>
              <w:rPr>
                <w:rFonts w:ascii="Arial" w:hAnsi="Arial" w:cs="Arial"/>
                <w:sz w:val="20"/>
                <w:szCs w:val="20"/>
                <w:lang w:val="mn-MN"/>
              </w:rPr>
            </w:pPr>
            <w:r w:rsidRPr="000504BA">
              <w:rPr>
                <w:rStyle w:val="s1"/>
                <w:rFonts w:ascii="Arial" w:hAnsi="Arial" w:cs="Arial"/>
                <w:sz w:val="20"/>
                <w:szCs w:val="20"/>
                <w:lang w:val="mn-MN"/>
              </w:rPr>
              <w:t>Хамаарахгүй</w:t>
            </w:r>
          </w:p>
        </w:tc>
      </w:tr>
      <w:tr w:rsidR="00091272" w:rsidRPr="006020CD" w14:paraId="38BA6055" w14:textId="77777777" w:rsidTr="2F67ED1B">
        <w:tc>
          <w:tcPr>
            <w:tcW w:w="1843" w:type="dxa"/>
            <w:vMerge w:val="restart"/>
            <w:tcMar>
              <w:top w:w="100" w:type="dxa"/>
              <w:left w:w="100" w:type="dxa"/>
              <w:bottom w:w="100" w:type="dxa"/>
              <w:right w:w="100" w:type="dxa"/>
            </w:tcMar>
          </w:tcPr>
          <w:p w14:paraId="2A2F4B2B"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6.Инноваци болон судалгаа шинжилгээ</w:t>
            </w:r>
          </w:p>
        </w:tc>
        <w:tc>
          <w:tcPr>
            <w:tcW w:w="4678" w:type="dxa"/>
            <w:tcMar>
              <w:top w:w="100" w:type="dxa"/>
              <w:left w:w="100" w:type="dxa"/>
              <w:bottom w:w="100" w:type="dxa"/>
              <w:right w:w="100" w:type="dxa"/>
            </w:tcMar>
          </w:tcPr>
          <w:p w14:paraId="73637434"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6.1.Судалгаа шинжилгээ, нээлт хийх, шинэ бүтээл гаргах асуудлыг дэмжих эсэх</w:t>
            </w:r>
          </w:p>
        </w:tc>
        <w:tc>
          <w:tcPr>
            <w:tcW w:w="709" w:type="dxa"/>
            <w:tcMar>
              <w:top w:w="100" w:type="dxa"/>
              <w:left w:w="100" w:type="dxa"/>
              <w:bottom w:w="100" w:type="dxa"/>
              <w:right w:w="100" w:type="dxa"/>
            </w:tcMar>
          </w:tcPr>
          <w:p w14:paraId="496DE8F3" w14:textId="77777777" w:rsidR="008743F9" w:rsidRPr="000504BA" w:rsidRDefault="008743F9"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188E8813" w14:textId="77777777" w:rsidR="008743F9" w:rsidRPr="000504BA" w:rsidRDefault="008743F9"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2F06F38E" w14:textId="78C6F6C6" w:rsidR="008743F9" w:rsidRPr="000504BA" w:rsidRDefault="000D09C8" w:rsidP="00DC503D">
            <w:pPr>
              <w:pStyle w:val="p1"/>
              <w:jc w:val="both"/>
              <w:divId w:val="1694065884"/>
              <w:rPr>
                <w:rFonts w:ascii="Arial" w:hAnsi="Arial" w:cs="Arial"/>
                <w:sz w:val="20"/>
                <w:szCs w:val="20"/>
                <w:lang w:val="mn-MN"/>
              </w:rPr>
            </w:pPr>
            <w:r w:rsidRPr="000504BA">
              <w:rPr>
                <w:rStyle w:val="s1"/>
                <w:rFonts w:ascii="Arial" w:hAnsi="Arial" w:cs="Arial"/>
                <w:sz w:val="20"/>
                <w:szCs w:val="20"/>
                <w:lang w:val="mn-MN"/>
              </w:rPr>
              <w:t>Стратегийн төсөлд техник, технологи, судалгаа нэвтрэх нөхцөл бүрдэнэ.</w:t>
            </w:r>
          </w:p>
        </w:tc>
      </w:tr>
      <w:tr w:rsidR="008743F9" w:rsidRPr="006020CD" w14:paraId="5ABFBA35" w14:textId="77777777" w:rsidTr="2F67ED1B">
        <w:tc>
          <w:tcPr>
            <w:tcW w:w="1843" w:type="dxa"/>
            <w:vMerge/>
            <w:tcMar>
              <w:top w:w="100" w:type="dxa"/>
              <w:left w:w="100" w:type="dxa"/>
              <w:bottom w:w="100" w:type="dxa"/>
              <w:right w:w="100" w:type="dxa"/>
            </w:tcMar>
          </w:tcPr>
          <w:p w14:paraId="610E7D3C" w14:textId="77777777" w:rsidR="008743F9" w:rsidRPr="000504BA" w:rsidRDefault="008743F9"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03E75745"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6.2.Үйлдвэрлэлийн шинэ технологи болон шинэ бүтээгдэхүүн нэвтрүүлэх, дэлгэрүүлэхийг илүү хялбар болгох эсэх</w:t>
            </w:r>
          </w:p>
        </w:tc>
        <w:tc>
          <w:tcPr>
            <w:tcW w:w="709" w:type="dxa"/>
            <w:tcMar>
              <w:top w:w="100" w:type="dxa"/>
              <w:left w:w="100" w:type="dxa"/>
              <w:bottom w:w="100" w:type="dxa"/>
              <w:right w:w="100" w:type="dxa"/>
            </w:tcMar>
          </w:tcPr>
          <w:p w14:paraId="5D0B97D4" w14:textId="77777777" w:rsidR="008743F9" w:rsidRPr="000504BA" w:rsidRDefault="008743F9"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20CC8ED6" w14:textId="77777777" w:rsidR="008743F9" w:rsidRPr="000504BA" w:rsidRDefault="008743F9"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62907404" w14:textId="6F66DC36" w:rsidR="008743F9" w:rsidRPr="000504BA" w:rsidRDefault="00DF16D8" w:rsidP="00DC503D">
            <w:pPr>
              <w:pStyle w:val="p1"/>
              <w:jc w:val="both"/>
              <w:divId w:val="364058020"/>
              <w:rPr>
                <w:rFonts w:ascii="Arial" w:hAnsi="Arial" w:cs="Arial"/>
                <w:sz w:val="20"/>
                <w:szCs w:val="20"/>
                <w:lang w:val="mn-MN"/>
              </w:rPr>
            </w:pPr>
            <w:r w:rsidRPr="000504BA">
              <w:rPr>
                <w:rStyle w:val="s1"/>
                <w:rFonts w:ascii="Arial" w:hAnsi="Arial" w:cs="Arial"/>
                <w:sz w:val="20"/>
                <w:szCs w:val="20"/>
                <w:lang w:val="mn-MN"/>
              </w:rPr>
              <w:t>Гадаад зээлээр технологийн шинэчлэл хийгдэх боломж нэмэгдэнэ.</w:t>
            </w:r>
          </w:p>
        </w:tc>
      </w:tr>
      <w:tr w:rsidR="00091272" w:rsidRPr="000504BA" w14:paraId="1D329DA1" w14:textId="77777777" w:rsidTr="2F67ED1B">
        <w:tc>
          <w:tcPr>
            <w:tcW w:w="1843" w:type="dxa"/>
            <w:vMerge w:val="restart"/>
            <w:tcMar>
              <w:top w:w="100" w:type="dxa"/>
              <w:left w:w="100" w:type="dxa"/>
              <w:bottom w:w="100" w:type="dxa"/>
              <w:right w:w="100" w:type="dxa"/>
            </w:tcMar>
          </w:tcPr>
          <w:p w14:paraId="08576DA8"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lastRenderedPageBreak/>
              <w:t>7.Хэрэглэгч болон гэр бүлийн төсөв</w:t>
            </w:r>
          </w:p>
        </w:tc>
        <w:tc>
          <w:tcPr>
            <w:tcW w:w="4678" w:type="dxa"/>
            <w:tcMar>
              <w:top w:w="100" w:type="dxa"/>
              <w:left w:w="100" w:type="dxa"/>
              <w:bottom w:w="100" w:type="dxa"/>
              <w:right w:w="100" w:type="dxa"/>
            </w:tcMar>
          </w:tcPr>
          <w:p w14:paraId="1D1676D0"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7.1.Хэрэглээний үнийн түвшинд нөлөө үзүүлэх эсэх</w:t>
            </w:r>
          </w:p>
        </w:tc>
        <w:tc>
          <w:tcPr>
            <w:tcW w:w="709" w:type="dxa"/>
            <w:tcMar>
              <w:top w:w="100" w:type="dxa"/>
              <w:left w:w="100" w:type="dxa"/>
              <w:bottom w:w="100" w:type="dxa"/>
              <w:right w:w="100" w:type="dxa"/>
            </w:tcMar>
          </w:tcPr>
          <w:p w14:paraId="01D8C68F"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44609E1" w14:textId="77777777" w:rsidR="000E32CF" w:rsidRPr="000504BA" w:rsidRDefault="000E32CF"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3DF5E3D8" w14:textId="640929F5" w:rsidR="000E32CF" w:rsidRPr="000504BA" w:rsidRDefault="00B9686E" w:rsidP="00DC503D">
            <w:pPr>
              <w:pStyle w:val="p1"/>
              <w:jc w:val="both"/>
              <w:divId w:val="239950276"/>
              <w:rPr>
                <w:rFonts w:ascii="Arial" w:hAnsi="Arial" w:cs="Arial"/>
                <w:sz w:val="20"/>
                <w:szCs w:val="20"/>
                <w:lang w:val="mn-MN"/>
              </w:rPr>
            </w:pPr>
            <w:r w:rsidRPr="000504BA">
              <w:rPr>
                <w:rStyle w:val="s1"/>
                <w:rFonts w:ascii="Arial" w:hAnsi="Arial" w:cs="Arial"/>
                <w:sz w:val="20"/>
                <w:szCs w:val="20"/>
                <w:lang w:val="mn-MN"/>
              </w:rPr>
              <w:t>Шууд нөлөө багатай</w:t>
            </w:r>
          </w:p>
        </w:tc>
      </w:tr>
      <w:tr w:rsidR="000E32CF" w:rsidRPr="006020CD" w14:paraId="45203282" w14:textId="77777777" w:rsidTr="2F67ED1B">
        <w:tc>
          <w:tcPr>
            <w:tcW w:w="1843" w:type="dxa"/>
            <w:vMerge/>
            <w:tcMar>
              <w:top w:w="100" w:type="dxa"/>
              <w:left w:w="100" w:type="dxa"/>
              <w:bottom w:w="100" w:type="dxa"/>
              <w:right w:w="100" w:type="dxa"/>
            </w:tcMar>
          </w:tcPr>
          <w:p w14:paraId="39D5D9E5" w14:textId="77777777" w:rsidR="000E32CF" w:rsidRPr="000504BA" w:rsidRDefault="000E32CF"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5C14E6B4"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7.2.Хэрэглэгчдийн хувьд дотоодын зах зээлийг ашиглах боломж олгох эсэх</w:t>
            </w:r>
          </w:p>
        </w:tc>
        <w:tc>
          <w:tcPr>
            <w:tcW w:w="709" w:type="dxa"/>
            <w:tcMar>
              <w:top w:w="100" w:type="dxa"/>
              <w:left w:w="100" w:type="dxa"/>
              <w:bottom w:w="100" w:type="dxa"/>
              <w:right w:w="100" w:type="dxa"/>
            </w:tcMar>
          </w:tcPr>
          <w:p w14:paraId="28E3704B" w14:textId="77777777" w:rsidR="000E32CF" w:rsidRPr="000504BA" w:rsidRDefault="000E32CF"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3857AC1D"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16729739" w14:textId="74FCD9BB" w:rsidR="000E32CF" w:rsidRPr="000504BA" w:rsidRDefault="006058E6" w:rsidP="00DC503D">
            <w:pPr>
              <w:pStyle w:val="p1"/>
              <w:jc w:val="both"/>
              <w:divId w:val="1238393489"/>
              <w:rPr>
                <w:rFonts w:ascii="Arial" w:hAnsi="Arial" w:cs="Arial"/>
                <w:sz w:val="20"/>
                <w:szCs w:val="20"/>
                <w:lang w:val="mn-MN"/>
              </w:rPr>
            </w:pPr>
            <w:r w:rsidRPr="000504BA">
              <w:rPr>
                <w:rStyle w:val="s1"/>
                <w:rFonts w:ascii="Arial" w:hAnsi="Arial" w:cs="Arial"/>
                <w:sz w:val="20"/>
                <w:szCs w:val="20"/>
                <w:lang w:val="mn-MN"/>
              </w:rPr>
              <w:t>Шууд хэрэглээний үнэ, өрхийн орлогод нөлөөлөхгүй боловч дэд бүтэц сайжрах замаар урт хугацаанд эерэг нөлөө үзүүлнэ.</w:t>
            </w:r>
          </w:p>
        </w:tc>
      </w:tr>
      <w:tr w:rsidR="000E32CF" w:rsidRPr="000504BA" w14:paraId="0E88B23F" w14:textId="77777777" w:rsidTr="2F67ED1B">
        <w:tc>
          <w:tcPr>
            <w:tcW w:w="1843" w:type="dxa"/>
            <w:vMerge/>
            <w:tcMar>
              <w:top w:w="100" w:type="dxa"/>
              <w:left w:w="100" w:type="dxa"/>
              <w:bottom w:w="100" w:type="dxa"/>
              <w:right w:w="100" w:type="dxa"/>
            </w:tcMar>
          </w:tcPr>
          <w:p w14:paraId="7F3E8608" w14:textId="77777777" w:rsidR="000E32CF" w:rsidRPr="000504BA" w:rsidRDefault="000E32CF"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1CA8D4D3"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7.3.Хэрэглэгчдийн эрх ашигт нөлөөлөх эсэх</w:t>
            </w:r>
          </w:p>
        </w:tc>
        <w:tc>
          <w:tcPr>
            <w:tcW w:w="709" w:type="dxa"/>
            <w:tcMar>
              <w:top w:w="100" w:type="dxa"/>
              <w:left w:w="100" w:type="dxa"/>
              <w:bottom w:w="100" w:type="dxa"/>
              <w:right w:w="100" w:type="dxa"/>
            </w:tcMar>
          </w:tcPr>
          <w:p w14:paraId="13F95622"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F6A01A9" w14:textId="77777777" w:rsidR="000E32CF" w:rsidRPr="000504BA" w:rsidRDefault="000E32CF"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00CE89CA" w14:textId="6064D71F" w:rsidR="000E32CF" w:rsidRPr="000504BA" w:rsidRDefault="0080345E" w:rsidP="00DC503D">
            <w:pPr>
              <w:pStyle w:val="p1"/>
              <w:jc w:val="both"/>
              <w:divId w:val="1021780438"/>
              <w:rPr>
                <w:rFonts w:ascii="Arial" w:hAnsi="Arial" w:cs="Arial"/>
                <w:sz w:val="20"/>
                <w:szCs w:val="20"/>
                <w:lang w:val="mn-MN"/>
              </w:rPr>
            </w:pPr>
            <w:r w:rsidRPr="000504BA">
              <w:rPr>
                <w:rStyle w:val="s1"/>
                <w:rFonts w:ascii="Arial" w:hAnsi="Arial" w:cs="Arial"/>
                <w:sz w:val="20"/>
                <w:szCs w:val="20"/>
                <w:lang w:val="mn-MN"/>
              </w:rPr>
              <w:t>Үгүй</w:t>
            </w:r>
          </w:p>
        </w:tc>
      </w:tr>
      <w:tr w:rsidR="000E32CF" w:rsidRPr="006020CD" w14:paraId="4FC052E0" w14:textId="77777777" w:rsidTr="2F67ED1B">
        <w:tc>
          <w:tcPr>
            <w:tcW w:w="1843" w:type="dxa"/>
            <w:vMerge/>
            <w:tcMar>
              <w:top w:w="100" w:type="dxa"/>
              <w:left w:w="100" w:type="dxa"/>
              <w:bottom w:w="100" w:type="dxa"/>
              <w:right w:w="100" w:type="dxa"/>
            </w:tcMar>
          </w:tcPr>
          <w:p w14:paraId="2D2AE6A4" w14:textId="77777777" w:rsidR="000E32CF" w:rsidRPr="000504BA" w:rsidRDefault="000E32CF"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61DEF90E"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7.4.Хувь хүний/гэр бүлийн санхүүгийн байдалд (шууд буюу урт хугацааны туршид) нөлөө үзүүлэх эсэх</w:t>
            </w:r>
          </w:p>
        </w:tc>
        <w:tc>
          <w:tcPr>
            <w:tcW w:w="709" w:type="dxa"/>
            <w:tcMar>
              <w:top w:w="100" w:type="dxa"/>
              <w:left w:w="100" w:type="dxa"/>
              <w:bottom w:w="100" w:type="dxa"/>
              <w:right w:w="100" w:type="dxa"/>
            </w:tcMar>
          </w:tcPr>
          <w:p w14:paraId="42057D9E" w14:textId="77777777" w:rsidR="000E32CF" w:rsidRPr="000504BA" w:rsidRDefault="000E32CF"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67B0EB5D" w14:textId="77777777" w:rsidR="000E32CF" w:rsidRPr="000504BA" w:rsidRDefault="000E32CF"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09424E3E" w14:textId="28CA1171" w:rsidR="000E32CF" w:rsidRPr="000504BA" w:rsidRDefault="00724A88" w:rsidP="00DC503D">
            <w:pPr>
              <w:pStyle w:val="p1"/>
              <w:jc w:val="both"/>
              <w:divId w:val="353531410"/>
              <w:rPr>
                <w:rFonts w:ascii="Arial" w:hAnsi="Arial" w:cs="Arial"/>
                <w:sz w:val="20"/>
                <w:szCs w:val="20"/>
                <w:lang w:val="mn-MN"/>
              </w:rPr>
            </w:pPr>
            <w:r w:rsidRPr="000504BA">
              <w:rPr>
                <w:rStyle w:val="s1"/>
                <w:rFonts w:ascii="Arial" w:hAnsi="Arial" w:cs="Arial"/>
                <w:sz w:val="20"/>
                <w:szCs w:val="20"/>
                <w:lang w:val="mn-MN"/>
              </w:rPr>
              <w:t>Төсөл хэрэгжсэнээр ажлын байр нэмэгдэж, шууд бус нөлөө эерэг гарна.</w:t>
            </w:r>
          </w:p>
        </w:tc>
      </w:tr>
      <w:tr w:rsidR="00091272" w:rsidRPr="006020CD" w14:paraId="27A3F9EE" w14:textId="77777777" w:rsidTr="2F67ED1B">
        <w:tc>
          <w:tcPr>
            <w:tcW w:w="1843" w:type="dxa"/>
            <w:vMerge w:val="restart"/>
            <w:tcMar>
              <w:top w:w="100" w:type="dxa"/>
              <w:left w:w="100" w:type="dxa"/>
              <w:bottom w:w="100" w:type="dxa"/>
              <w:right w:w="100" w:type="dxa"/>
            </w:tcMar>
          </w:tcPr>
          <w:p w14:paraId="2038379D"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8.Тодорхой бүс нутаг, салбарууд</w:t>
            </w:r>
          </w:p>
        </w:tc>
        <w:tc>
          <w:tcPr>
            <w:tcW w:w="4678" w:type="dxa"/>
            <w:tcMar>
              <w:top w:w="100" w:type="dxa"/>
              <w:left w:w="100" w:type="dxa"/>
              <w:bottom w:w="100" w:type="dxa"/>
              <w:right w:w="100" w:type="dxa"/>
            </w:tcMar>
          </w:tcPr>
          <w:p w14:paraId="27BA4C84"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8.1.Тодорхой бүс нутагт буюу тодорхой нэг чиглэлд ажлын байрыг шинээр бий болгох эсэх</w:t>
            </w:r>
          </w:p>
        </w:tc>
        <w:tc>
          <w:tcPr>
            <w:tcW w:w="709" w:type="dxa"/>
            <w:tcMar>
              <w:top w:w="100" w:type="dxa"/>
              <w:left w:w="100" w:type="dxa"/>
              <w:bottom w:w="100" w:type="dxa"/>
              <w:right w:w="100" w:type="dxa"/>
            </w:tcMar>
          </w:tcPr>
          <w:p w14:paraId="31162C8F" w14:textId="77777777" w:rsidR="00E5300A" w:rsidRPr="000504BA" w:rsidRDefault="005D6E1C"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3AB8442A"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4A1BCD68" w14:textId="3DB24F16" w:rsidR="00E5300A" w:rsidRPr="000504BA" w:rsidRDefault="00CB4C27" w:rsidP="00DC503D">
            <w:pPr>
              <w:pStyle w:val="p1"/>
              <w:jc w:val="both"/>
              <w:divId w:val="772938641"/>
              <w:rPr>
                <w:rFonts w:ascii="Arial" w:hAnsi="Arial" w:cs="Arial"/>
                <w:sz w:val="20"/>
                <w:szCs w:val="20"/>
                <w:lang w:val="mn-MN"/>
              </w:rPr>
            </w:pPr>
            <w:r w:rsidRPr="000504BA">
              <w:rPr>
                <w:rStyle w:val="s1"/>
                <w:rFonts w:ascii="Arial" w:hAnsi="Arial" w:cs="Arial"/>
                <w:sz w:val="20"/>
                <w:szCs w:val="20"/>
                <w:lang w:val="mn-MN"/>
              </w:rPr>
              <w:t>Төслүүдийн хүрээнд бүтээн байгуулалт, үйлдвэрлэл нэмэгдэнэ.</w:t>
            </w:r>
          </w:p>
        </w:tc>
      </w:tr>
      <w:tr w:rsidR="00BF49FD" w:rsidRPr="000504BA" w14:paraId="562A5374" w14:textId="77777777" w:rsidTr="006F76F8">
        <w:tc>
          <w:tcPr>
            <w:tcW w:w="1843" w:type="dxa"/>
            <w:vMerge/>
            <w:tcMar>
              <w:top w:w="100" w:type="dxa"/>
              <w:left w:w="100" w:type="dxa"/>
              <w:bottom w:w="100" w:type="dxa"/>
              <w:right w:w="100" w:type="dxa"/>
            </w:tcMar>
          </w:tcPr>
          <w:p w14:paraId="58B7EF8F" w14:textId="77777777" w:rsidR="00BF49FD" w:rsidRPr="000504BA" w:rsidRDefault="00BF49FD"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236E2175" w14:textId="77777777" w:rsidR="00BF49FD" w:rsidRPr="000504BA" w:rsidRDefault="00BF49FD"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8.2.Тодорхой бүс нутагт буюу тодорхой нэг чиглэлд ажлын байр багасгах чиглэлээр нөлөө үзүүлэх эсэх</w:t>
            </w:r>
          </w:p>
        </w:tc>
        <w:tc>
          <w:tcPr>
            <w:tcW w:w="709" w:type="dxa"/>
            <w:tcMar>
              <w:top w:w="100" w:type="dxa"/>
              <w:left w:w="100" w:type="dxa"/>
              <w:bottom w:w="100" w:type="dxa"/>
              <w:right w:w="100" w:type="dxa"/>
            </w:tcMar>
          </w:tcPr>
          <w:p w14:paraId="53065D8B" w14:textId="77777777" w:rsidR="00BF49FD" w:rsidRPr="000504BA" w:rsidRDefault="00BF49FD"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63F87BF" w14:textId="77777777" w:rsidR="00BF49FD" w:rsidRPr="000504BA" w:rsidRDefault="00BF49FD"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3E477398" w14:textId="268A7E65" w:rsidR="00BF49FD" w:rsidRPr="000504BA" w:rsidRDefault="00517DDF" w:rsidP="00DC503D">
            <w:pPr>
              <w:pStyle w:val="p1"/>
              <w:jc w:val="both"/>
              <w:divId w:val="530800389"/>
              <w:rPr>
                <w:rFonts w:ascii="Arial" w:hAnsi="Arial" w:cs="Arial"/>
                <w:sz w:val="20"/>
                <w:szCs w:val="20"/>
                <w:lang w:val="mn-MN"/>
              </w:rPr>
            </w:pPr>
            <w:r w:rsidRPr="000504BA">
              <w:rPr>
                <w:rStyle w:val="s1"/>
                <w:rFonts w:ascii="Arial" w:hAnsi="Arial" w:cs="Arial"/>
                <w:sz w:val="20"/>
                <w:szCs w:val="20"/>
                <w:lang w:val="mn-MN"/>
              </w:rPr>
              <w:t>Үгүй</w:t>
            </w:r>
          </w:p>
        </w:tc>
      </w:tr>
      <w:tr w:rsidR="005D6E1C" w:rsidRPr="006020CD" w14:paraId="5703F73C" w14:textId="77777777" w:rsidTr="2F67ED1B">
        <w:tc>
          <w:tcPr>
            <w:tcW w:w="1843" w:type="dxa"/>
            <w:vMerge/>
            <w:tcMar>
              <w:top w:w="100" w:type="dxa"/>
              <w:left w:w="100" w:type="dxa"/>
              <w:bottom w:w="100" w:type="dxa"/>
              <w:right w:w="100" w:type="dxa"/>
            </w:tcMar>
          </w:tcPr>
          <w:p w14:paraId="30D05CB0" w14:textId="77777777" w:rsidR="005D6E1C" w:rsidRPr="000504BA" w:rsidRDefault="005D6E1C"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48093B8"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8.3.Жижиг, дунд үйлдвэр, эсхүл аль нэг салбарт нөлөө үзүүлэх эсэх</w:t>
            </w:r>
          </w:p>
        </w:tc>
        <w:tc>
          <w:tcPr>
            <w:tcW w:w="709" w:type="dxa"/>
            <w:tcMar>
              <w:top w:w="100" w:type="dxa"/>
              <w:left w:w="100" w:type="dxa"/>
              <w:bottom w:w="100" w:type="dxa"/>
              <w:right w:w="100" w:type="dxa"/>
            </w:tcMar>
          </w:tcPr>
          <w:p w14:paraId="13AFD423" w14:textId="77777777" w:rsidR="005D6E1C" w:rsidRPr="000504BA" w:rsidRDefault="005D6E1C"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5B69F178"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0A616FA0" w14:textId="5AC900D1" w:rsidR="005D6E1C" w:rsidRPr="000504BA" w:rsidRDefault="00CD2A8E" w:rsidP="00DC503D">
            <w:pPr>
              <w:pStyle w:val="p1"/>
              <w:jc w:val="both"/>
              <w:divId w:val="1274555292"/>
              <w:rPr>
                <w:rFonts w:ascii="Arial" w:hAnsi="Arial" w:cs="Arial"/>
                <w:sz w:val="20"/>
                <w:szCs w:val="20"/>
                <w:lang w:val="mn-MN"/>
              </w:rPr>
            </w:pPr>
            <w:r w:rsidRPr="000504BA">
              <w:rPr>
                <w:rStyle w:val="s1"/>
                <w:rFonts w:ascii="Arial" w:hAnsi="Arial" w:cs="Arial"/>
                <w:sz w:val="20"/>
                <w:szCs w:val="20"/>
                <w:lang w:val="mn-MN"/>
              </w:rPr>
              <w:t>Төслийн ханган нийлүүлэлт, үйлчилгээний гинжин хэлхээнд ЖДҮ оролцох боломжтой.</w:t>
            </w:r>
          </w:p>
        </w:tc>
      </w:tr>
      <w:tr w:rsidR="00091272" w:rsidRPr="006020CD" w14:paraId="5A9463FA" w14:textId="77777777" w:rsidTr="2F67ED1B">
        <w:tc>
          <w:tcPr>
            <w:tcW w:w="1843" w:type="dxa"/>
            <w:vMerge w:val="restart"/>
            <w:tcMar>
              <w:top w:w="100" w:type="dxa"/>
              <w:left w:w="100" w:type="dxa"/>
              <w:bottom w:w="100" w:type="dxa"/>
              <w:right w:w="100" w:type="dxa"/>
            </w:tcMar>
          </w:tcPr>
          <w:p w14:paraId="4E3095C8"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9.Төрийн захиргааны байгууллага</w:t>
            </w:r>
          </w:p>
        </w:tc>
        <w:tc>
          <w:tcPr>
            <w:tcW w:w="4678" w:type="dxa"/>
            <w:tcMar>
              <w:top w:w="100" w:type="dxa"/>
              <w:left w:w="100" w:type="dxa"/>
              <w:bottom w:w="100" w:type="dxa"/>
              <w:right w:w="100" w:type="dxa"/>
            </w:tcMar>
          </w:tcPr>
          <w:p w14:paraId="38EF0375"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9.1.Улсын төсөвт нөлөө үзүүлэх эсэх</w:t>
            </w:r>
          </w:p>
        </w:tc>
        <w:tc>
          <w:tcPr>
            <w:tcW w:w="709" w:type="dxa"/>
            <w:tcMar>
              <w:top w:w="100" w:type="dxa"/>
              <w:left w:w="100" w:type="dxa"/>
              <w:bottom w:w="100" w:type="dxa"/>
              <w:right w:w="100" w:type="dxa"/>
            </w:tcMar>
          </w:tcPr>
          <w:p w14:paraId="44646543" w14:textId="77777777" w:rsidR="005D6E1C" w:rsidRPr="000504BA" w:rsidRDefault="005D6E1C"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5A8D994C"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053EF046" w14:textId="23BD6A01" w:rsidR="005D6E1C" w:rsidRPr="000504BA" w:rsidRDefault="00F3431D" w:rsidP="00DC503D">
            <w:pPr>
              <w:pStyle w:val="p1"/>
              <w:jc w:val="both"/>
              <w:divId w:val="1744642260"/>
              <w:rPr>
                <w:rFonts w:ascii="Arial" w:hAnsi="Arial" w:cs="Arial"/>
                <w:sz w:val="20"/>
                <w:szCs w:val="20"/>
                <w:lang w:val="mn-MN"/>
              </w:rPr>
            </w:pPr>
            <w:r w:rsidRPr="000504BA">
              <w:rPr>
                <w:rStyle w:val="s1"/>
                <w:rFonts w:ascii="Arial" w:hAnsi="Arial" w:cs="Arial"/>
                <w:sz w:val="20"/>
                <w:szCs w:val="20"/>
                <w:lang w:val="mn-MN"/>
              </w:rPr>
              <w:t>Гадаад зээлийн хэрэгжилт сайжирснаар хөрөнгө оруулалтын үр ашиг нэмэгдэнэ.</w:t>
            </w:r>
          </w:p>
        </w:tc>
      </w:tr>
      <w:tr w:rsidR="005D6E1C" w:rsidRPr="006020CD" w14:paraId="702E2F1F" w14:textId="77777777" w:rsidTr="2F67ED1B">
        <w:tc>
          <w:tcPr>
            <w:tcW w:w="1843" w:type="dxa"/>
            <w:vMerge/>
            <w:tcMar>
              <w:top w:w="100" w:type="dxa"/>
              <w:left w:w="100" w:type="dxa"/>
              <w:bottom w:w="100" w:type="dxa"/>
              <w:right w:w="100" w:type="dxa"/>
            </w:tcMar>
          </w:tcPr>
          <w:p w14:paraId="09CC50A8" w14:textId="77777777" w:rsidR="005D6E1C" w:rsidRPr="000504BA" w:rsidRDefault="005D6E1C"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7E3EE08B"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709" w:type="dxa"/>
            <w:tcMar>
              <w:top w:w="100" w:type="dxa"/>
              <w:left w:w="100" w:type="dxa"/>
              <w:bottom w:w="100" w:type="dxa"/>
              <w:right w:w="100" w:type="dxa"/>
            </w:tcMar>
          </w:tcPr>
          <w:p w14:paraId="4D393872" w14:textId="77777777" w:rsidR="005D6E1C" w:rsidRPr="000504BA" w:rsidRDefault="005D6E1C"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737424F" w14:textId="77777777" w:rsidR="005D6E1C" w:rsidRPr="000504BA" w:rsidRDefault="005D6E1C"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0DF7A2D3" w14:textId="50F34ED2" w:rsidR="005D6E1C" w:rsidRPr="000504BA" w:rsidRDefault="00C3282B" w:rsidP="00DC503D">
            <w:pPr>
              <w:pStyle w:val="p1"/>
              <w:jc w:val="both"/>
              <w:divId w:val="1053770534"/>
              <w:rPr>
                <w:rFonts w:ascii="Arial" w:hAnsi="Arial" w:cs="Arial"/>
                <w:sz w:val="20"/>
                <w:szCs w:val="20"/>
                <w:lang w:val="mn-MN"/>
              </w:rPr>
            </w:pPr>
            <w:r w:rsidRPr="000504BA">
              <w:rPr>
                <w:rStyle w:val="s1"/>
                <w:rFonts w:ascii="Arial" w:hAnsi="Arial" w:cs="Arial"/>
                <w:sz w:val="20"/>
                <w:szCs w:val="20"/>
                <w:lang w:val="mn-MN"/>
              </w:rPr>
              <w:t>Одоогийн бүтэц, зохион байгуулалтад үндэслэнэ.</w:t>
            </w:r>
          </w:p>
        </w:tc>
      </w:tr>
      <w:tr w:rsidR="005D6E1C" w:rsidRPr="000504BA" w14:paraId="25D4DC63" w14:textId="77777777" w:rsidTr="2F67ED1B">
        <w:tc>
          <w:tcPr>
            <w:tcW w:w="1843" w:type="dxa"/>
            <w:vMerge/>
            <w:tcMar>
              <w:top w:w="100" w:type="dxa"/>
              <w:left w:w="100" w:type="dxa"/>
              <w:bottom w:w="100" w:type="dxa"/>
              <w:right w:w="100" w:type="dxa"/>
            </w:tcMar>
          </w:tcPr>
          <w:p w14:paraId="36D2BA7D" w14:textId="77777777" w:rsidR="005D6E1C" w:rsidRPr="000504BA" w:rsidRDefault="005D6E1C"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D491B8F" w14:textId="77777777" w:rsidR="005D6E1C"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9.3.Төрийн байгууллагад захиргааны шинэ чиг үүрэг бий болгох эсэх</w:t>
            </w:r>
          </w:p>
        </w:tc>
        <w:tc>
          <w:tcPr>
            <w:tcW w:w="709" w:type="dxa"/>
            <w:tcMar>
              <w:top w:w="100" w:type="dxa"/>
              <w:left w:w="100" w:type="dxa"/>
              <w:bottom w:w="100" w:type="dxa"/>
              <w:right w:w="100" w:type="dxa"/>
            </w:tcMar>
          </w:tcPr>
          <w:p w14:paraId="08B3281A" w14:textId="77777777" w:rsidR="005D6E1C" w:rsidRPr="000504BA" w:rsidRDefault="005D6E1C"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C16172E" w14:textId="77777777" w:rsidR="005D6E1C" w:rsidRPr="000504BA" w:rsidRDefault="005D6E1C"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56842038" w14:textId="10E7E8A9" w:rsidR="005D6E1C" w:rsidRPr="000504BA" w:rsidRDefault="001262F3" w:rsidP="00DC503D">
            <w:pPr>
              <w:pStyle w:val="p1"/>
              <w:jc w:val="both"/>
              <w:divId w:val="1194003553"/>
              <w:rPr>
                <w:rFonts w:ascii="Arial" w:hAnsi="Arial" w:cs="Arial"/>
                <w:sz w:val="20"/>
                <w:szCs w:val="20"/>
                <w:lang w:val="mn-MN"/>
              </w:rPr>
            </w:pPr>
            <w:r w:rsidRPr="000504BA">
              <w:rPr>
                <w:rStyle w:val="s1"/>
                <w:rFonts w:ascii="Arial" w:hAnsi="Arial" w:cs="Arial"/>
                <w:sz w:val="20"/>
                <w:szCs w:val="20"/>
                <w:lang w:val="mn-MN"/>
              </w:rPr>
              <w:t>Үгүй</w:t>
            </w:r>
          </w:p>
        </w:tc>
      </w:tr>
      <w:tr w:rsidR="00091272" w:rsidRPr="006020CD" w14:paraId="2DE83755" w14:textId="77777777" w:rsidTr="2F67ED1B">
        <w:tc>
          <w:tcPr>
            <w:tcW w:w="1843" w:type="dxa"/>
            <w:vMerge w:val="restart"/>
            <w:tcMar>
              <w:top w:w="100" w:type="dxa"/>
              <w:left w:w="100" w:type="dxa"/>
              <w:bottom w:w="100" w:type="dxa"/>
              <w:right w:w="100" w:type="dxa"/>
            </w:tcMar>
          </w:tcPr>
          <w:p w14:paraId="721785D9"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10.Макро эдийн засгийн хүрээнд</w:t>
            </w:r>
          </w:p>
        </w:tc>
        <w:tc>
          <w:tcPr>
            <w:tcW w:w="4678" w:type="dxa"/>
            <w:tcMar>
              <w:top w:w="100" w:type="dxa"/>
              <w:left w:w="100" w:type="dxa"/>
              <w:bottom w:w="100" w:type="dxa"/>
              <w:right w:w="100" w:type="dxa"/>
            </w:tcMar>
          </w:tcPr>
          <w:p w14:paraId="0B76C567"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10.1.Эдийн засгийн өсөлт болон ажил эрхлэлтийн байдалд нөлөө үзүүлэх эсэх</w:t>
            </w:r>
          </w:p>
        </w:tc>
        <w:tc>
          <w:tcPr>
            <w:tcW w:w="709" w:type="dxa"/>
            <w:tcMar>
              <w:top w:w="100" w:type="dxa"/>
              <w:left w:w="100" w:type="dxa"/>
              <w:bottom w:w="100" w:type="dxa"/>
              <w:right w:w="100" w:type="dxa"/>
            </w:tcMar>
          </w:tcPr>
          <w:p w14:paraId="667FC5BA" w14:textId="77777777" w:rsidR="008743F9" w:rsidRPr="000504BA" w:rsidRDefault="008743F9"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4ED14B15" w14:textId="77777777" w:rsidR="008743F9" w:rsidRPr="000504BA" w:rsidRDefault="008743F9"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4E3A4EA7" w14:textId="733852FB" w:rsidR="008743F9" w:rsidRPr="000504BA" w:rsidRDefault="008E121B" w:rsidP="00DC503D">
            <w:pPr>
              <w:pStyle w:val="p1"/>
              <w:jc w:val="both"/>
              <w:divId w:val="1171526782"/>
              <w:rPr>
                <w:rFonts w:ascii="Arial" w:hAnsi="Arial" w:cs="Arial"/>
                <w:sz w:val="20"/>
                <w:szCs w:val="20"/>
                <w:lang w:val="mn-MN"/>
              </w:rPr>
            </w:pPr>
            <w:r w:rsidRPr="000504BA">
              <w:rPr>
                <w:rStyle w:val="s1"/>
                <w:rFonts w:ascii="Arial" w:hAnsi="Arial" w:cs="Arial"/>
                <w:sz w:val="20"/>
                <w:szCs w:val="20"/>
                <w:lang w:val="mn-MN"/>
              </w:rPr>
              <w:t>Томоохон бүтээн байгуулалт, ажлын байр бий болно.</w:t>
            </w:r>
          </w:p>
        </w:tc>
      </w:tr>
      <w:tr w:rsidR="008743F9" w:rsidRPr="006020CD" w14:paraId="07383CA5" w14:textId="77777777" w:rsidTr="2F67ED1B">
        <w:tc>
          <w:tcPr>
            <w:tcW w:w="1843" w:type="dxa"/>
            <w:vMerge/>
            <w:tcMar>
              <w:top w:w="100" w:type="dxa"/>
              <w:left w:w="100" w:type="dxa"/>
              <w:bottom w:w="100" w:type="dxa"/>
              <w:right w:w="100" w:type="dxa"/>
            </w:tcMar>
          </w:tcPr>
          <w:p w14:paraId="409F897A" w14:textId="77777777" w:rsidR="008743F9" w:rsidRPr="000504BA" w:rsidRDefault="008743F9"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4369DFBE" w14:textId="77777777" w:rsidR="008743F9"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10.2.Хөрөнгө оруулалтын нөхцөлийг сайжруулах, зах зээлийн тогтвортой хөгжлийг дэмжих эсэх</w:t>
            </w:r>
          </w:p>
        </w:tc>
        <w:tc>
          <w:tcPr>
            <w:tcW w:w="709" w:type="dxa"/>
            <w:tcMar>
              <w:top w:w="100" w:type="dxa"/>
              <w:left w:w="100" w:type="dxa"/>
              <w:bottom w:w="100" w:type="dxa"/>
              <w:right w:w="100" w:type="dxa"/>
            </w:tcMar>
          </w:tcPr>
          <w:p w14:paraId="4FB94E5E" w14:textId="77777777" w:rsidR="008743F9" w:rsidRPr="000504BA" w:rsidRDefault="008743F9"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13005DE5" w14:textId="77777777" w:rsidR="008743F9" w:rsidRPr="000504BA" w:rsidRDefault="008743F9"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101EC355" w14:textId="5EFC9686" w:rsidR="008743F9" w:rsidRPr="000504BA" w:rsidRDefault="00385B52" w:rsidP="00DC503D">
            <w:pPr>
              <w:pStyle w:val="p1"/>
              <w:jc w:val="both"/>
              <w:divId w:val="395203049"/>
              <w:rPr>
                <w:rFonts w:ascii="Arial" w:hAnsi="Arial" w:cs="Arial"/>
                <w:sz w:val="20"/>
                <w:szCs w:val="20"/>
                <w:lang w:val="mn-MN"/>
              </w:rPr>
            </w:pPr>
            <w:r w:rsidRPr="000504BA">
              <w:rPr>
                <w:rStyle w:val="s1"/>
                <w:rFonts w:ascii="Arial" w:hAnsi="Arial" w:cs="Arial"/>
                <w:sz w:val="20"/>
                <w:szCs w:val="20"/>
                <w:lang w:val="mn-MN"/>
              </w:rPr>
              <w:t xml:space="preserve">Төслийн хэрэгжилт сайжирснаар </w:t>
            </w:r>
            <w:r w:rsidR="00D25A4D" w:rsidRPr="000504BA">
              <w:rPr>
                <w:rStyle w:val="s1"/>
                <w:rFonts w:ascii="Arial" w:hAnsi="Arial" w:cs="Arial"/>
                <w:sz w:val="20"/>
                <w:szCs w:val="20"/>
                <w:lang w:val="mn-MN"/>
              </w:rPr>
              <w:t xml:space="preserve">хөрөнгө оруулалтын </w:t>
            </w:r>
            <w:r w:rsidR="000C4903" w:rsidRPr="000504BA">
              <w:rPr>
                <w:rStyle w:val="s1"/>
                <w:rFonts w:ascii="Arial" w:hAnsi="Arial" w:cs="Arial"/>
                <w:sz w:val="20"/>
                <w:szCs w:val="20"/>
                <w:lang w:val="mn-MN"/>
              </w:rPr>
              <w:t>нөхцөл сай</w:t>
            </w:r>
            <w:r w:rsidR="003D2C73" w:rsidRPr="000504BA">
              <w:rPr>
                <w:rStyle w:val="s1"/>
                <w:rFonts w:ascii="Arial" w:hAnsi="Arial" w:cs="Arial"/>
                <w:sz w:val="20"/>
                <w:szCs w:val="20"/>
                <w:lang w:val="mn-MN"/>
              </w:rPr>
              <w:t xml:space="preserve">жирч </w:t>
            </w:r>
            <w:r w:rsidR="00565A13" w:rsidRPr="000504BA">
              <w:rPr>
                <w:rStyle w:val="s1"/>
                <w:rFonts w:ascii="Arial" w:hAnsi="Arial" w:cs="Arial"/>
                <w:sz w:val="20"/>
                <w:szCs w:val="20"/>
                <w:lang w:val="mn-MN"/>
              </w:rPr>
              <w:t xml:space="preserve">зах зээлийн тогтвортой хөгжлийг дэмжинэ. </w:t>
            </w:r>
          </w:p>
        </w:tc>
      </w:tr>
      <w:tr w:rsidR="00A5102B" w:rsidRPr="006020CD" w14:paraId="5E4203EF" w14:textId="77777777" w:rsidTr="2F67ED1B">
        <w:tc>
          <w:tcPr>
            <w:tcW w:w="1843" w:type="dxa"/>
            <w:vMerge/>
            <w:tcMar>
              <w:top w:w="100" w:type="dxa"/>
              <w:left w:w="100" w:type="dxa"/>
              <w:bottom w:w="100" w:type="dxa"/>
              <w:right w:w="100" w:type="dxa"/>
            </w:tcMar>
          </w:tcPr>
          <w:p w14:paraId="137B323A" w14:textId="77777777" w:rsidR="00E5300A" w:rsidRPr="000504BA" w:rsidRDefault="00E5300A" w:rsidP="00584FE8">
            <w:pPr>
              <w:spacing w:after="0" w:line="240" w:lineRule="auto"/>
              <w:rPr>
                <w:rFonts w:ascii="Arial" w:eastAsia="Arial" w:hAnsi="Arial" w:cs="Arial"/>
                <w:noProof/>
                <w:sz w:val="20"/>
                <w:szCs w:val="20"/>
                <w:lang w:val="mn-MN"/>
              </w:rPr>
            </w:pPr>
          </w:p>
        </w:tc>
        <w:tc>
          <w:tcPr>
            <w:tcW w:w="4678" w:type="dxa"/>
            <w:tcMar>
              <w:top w:w="100" w:type="dxa"/>
              <w:left w:w="100" w:type="dxa"/>
              <w:bottom w:w="100" w:type="dxa"/>
              <w:right w:w="100" w:type="dxa"/>
            </w:tcMar>
          </w:tcPr>
          <w:p w14:paraId="78429BF5" w14:textId="77777777" w:rsidR="00E5300A" w:rsidRPr="000504BA" w:rsidRDefault="00503FE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10.3.Инфляц</w:t>
            </w:r>
            <w:r w:rsidR="00E5300A" w:rsidRPr="000504BA">
              <w:rPr>
                <w:rFonts w:ascii="Arial" w:eastAsia="Times New Roman" w:hAnsi="Arial" w:cs="Arial"/>
                <w:noProof/>
                <w:sz w:val="20"/>
                <w:szCs w:val="20"/>
                <w:lang w:val="mn-MN"/>
              </w:rPr>
              <w:t xml:space="preserve"> нэмэгдэх эсэх</w:t>
            </w:r>
          </w:p>
        </w:tc>
        <w:tc>
          <w:tcPr>
            <w:tcW w:w="709" w:type="dxa"/>
            <w:tcMar>
              <w:top w:w="100" w:type="dxa"/>
              <w:left w:w="100" w:type="dxa"/>
              <w:bottom w:w="100" w:type="dxa"/>
              <w:right w:w="100" w:type="dxa"/>
            </w:tcMar>
          </w:tcPr>
          <w:p w14:paraId="2E65EB62" w14:textId="77777777" w:rsidR="00E5300A" w:rsidRPr="000504BA" w:rsidRDefault="005D6E1C"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703DF4D"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0A9A5881" w14:textId="508F373B" w:rsidR="00E5300A" w:rsidRPr="000504BA" w:rsidRDefault="006E7930" w:rsidP="00DC503D">
            <w:pPr>
              <w:pStyle w:val="p1"/>
              <w:jc w:val="both"/>
              <w:divId w:val="1722092251"/>
              <w:rPr>
                <w:rFonts w:ascii="Arial" w:hAnsi="Arial" w:cs="Arial"/>
                <w:sz w:val="20"/>
                <w:szCs w:val="20"/>
                <w:lang w:val="mn-MN"/>
              </w:rPr>
            </w:pPr>
            <w:r w:rsidRPr="000504BA">
              <w:rPr>
                <w:rStyle w:val="s1"/>
                <w:rFonts w:ascii="Arial" w:hAnsi="Arial" w:cs="Arial"/>
                <w:sz w:val="20"/>
                <w:szCs w:val="20"/>
                <w:lang w:val="mn-MN"/>
              </w:rPr>
              <w:t>Шууд инфляц үүсгэх зохицуулалт хийгдээгүй.</w:t>
            </w:r>
          </w:p>
        </w:tc>
      </w:tr>
      <w:tr w:rsidR="00A5102B" w:rsidRPr="006020CD" w14:paraId="15A2C829" w14:textId="77777777" w:rsidTr="2F67ED1B">
        <w:tc>
          <w:tcPr>
            <w:tcW w:w="1843" w:type="dxa"/>
            <w:tcMar>
              <w:top w:w="100" w:type="dxa"/>
              <w:left w:w="100" w:type="dxa"/>
              <w:bottom w:w="100" w:type="dxa"/>
              <w:right w:w="100" w:type="dxa"/>
            </w:tcMar>
          </w:tcPr>
          <w:p w14:paraId="259DD512"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11.Олон улсын харилцаа</w:t>
            </w:r>
          </w:p>
        </w:tc>
        <w:tc>
          <w:tcPr>
            <w:tcW w:w="4678" w:type="dxa"/>
            <w:tcMar>
              <w:top w:w="100" w:type="dxa"/>
              <w:left w:w="100" w:type="dxa"/>
              <w:bottom w:w="100" w:type="dxa"/>
              <w:right w:w="100" w:type="dxa"/>
            </w:tcMar>
          </w:tcPr>
          <w:p w14:paraId="3303E6EF"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11.1.Монгол Улсын олон улсын гэрээтэй нийцэж байгаа эсэх</w:t>
            </w:r>
          </w:p>
        </w:tc>
        <w:tc>
          <w:tcPr>
            <w:tcW w:w="709" w:type="dxa"/>
            <w:tcMar>
              <w:top w:w="100" w:type="dxa"/>
              <w:left w:w="100" w:type="dxa"/>
              <w:bottom w:w="100" w:type="dxa"/>
              <w:right w:w="100" w:type="dxa"/>
            </w:tcMar>
          </w:tcPr>
          <w:p w14:paraId="37BF3F08" w14:textId="77777777" w:rsidR="00E5300A" w:rsidRPr="000504BA" w:rsidRDefault="00E5300A"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3EE1F870" w14:textId="77777777" w:rsidR="00E5300A" w:rsidRPr="000504BA" w:rsidRDefault="008743F9"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7E04B50E" w14:textId="606894D2" w:rsidR="00E5300A" w:rsidRPr="000504BA" w:rsidRDefault="00B3037E" w:rsidP="00DC503D">
            <w:pPr>
              <w:pStyle w:val="p1"/>
              <w:jc w:val="both"/>
              <w:divId w:val="835339151"/>
              <w:rPr>
                <w:rFonts w:ascii="Arial" w:hAnsi="Arial" w:cs="Arial"/>
                <w:sz w:val="20"/>
                <w:szCs w:val="20"/>
                <w:lang w:val="mn-MN"/>
              </w:rPr>
            </w:pPr>
            <w:r w:rsidRPr="000504BA">
              <w:rPr>
                <w:rStyle w:val="s1"/>
                <w:rFonts w:ascii="Arial" w:hAnsi="Arial" w:cs="Arial"/>
                <w:sz w:val="20"/>
                <w:szCs w:val="20"/>
                <w:lang w:val="mn-MN"/>
              </w:rPr>
              <w:t xml:space="preserve">Хуулийн төсөл нь гадаад зээл, тусламжийн талаарх олон улсын эрх </w:t>
            </w:r>
            <w:r w:rsidRPr="000504BA">
              <w:rPr>
                <w:rStyle w:val="s1"/>
                <w:rFonts w:ascii="Arial" w:hAnsi="Arial" w:cs="Arial"/>
                <w:sz w:val="20"/>
                <w:szCs w:val="20"/>
                <w:lang w:val="mn-MN"/>
              </w:rPr>
              <w:lastRenderedPageBreak/>
              <w:t>зүйн хэм хэмжээнд нийцүүлэн боловсруулагдсан.</w:t>
            </w:r>
            <w:r w:rsidR="0027464F" w:rsidRPr="000504BA">
              <w:rPr>
                <w:rStyle w:val="s1"/>
                <w:rFonts w:ascii="Arial" w:hAnsi="Arial" w:cs="Arial"/>
                <w:sz w:val="20"/>
                <w:szCs w:val="20"/>
                <w:lang w:val="mn-MN"/>
              </w:rPr>
              <w:t xml:space="preserve"> </w:t>
            </w:r>
          </w:p>
        </w:tc>
      </w:tr>
    </w:tbl>
    <w:p w14:paraId="20E579EE" w14:textId="77777777" w:rsidR="00E5300A" w:rsidRPr="000504BA" w:rsidRDefault="00E5300A" w:rsidP="00584FE8">
      <w:pPr>
        <w:spacing w:after="0" w:line="240" w:lineRule="auto"/>
        <w:jc w:val="both"/>
        <w:rPr>
          <w:rFonts w:ascii="Arial" w:eastAsia="Arial" w:hAnsi="Arial" w:cs="Arial"/>
          <w:noProof/>
          <w:sz w:val="18"/>
          <w:szCs w:val="18"/>
          <w:lang w:val="mn-MN"/>
        </w:rPr>
      </w:pPr>
      <w:r w:rsidRPr="000504BA">
        <w:rPr>
          <w:rFonts w:ascii="Arial" w:eastAsia="Times New Roman" w:hAnsi="Arial" w:cs="Arial"/>
          <w:noProof/>
          <w:sz w:val="18"/>
          <w:szCs w:val="18"/>
          <w:lang w:val="mn-MN"/>
        </w:rPr>
        <w:lastRenderedPageBreak/>
        <w:t xml:space="preserve"> </w:t>
      </w:r>
    </w:p>
    <w:p w14:paraId="1E83594F" w14:textId="77777777" w:rsidR="00E5300A" w:rsidRPr="000504BA" w:rsidRDefault="00E5300A" w:rsidP="00584FE8">
      <w:pPr>
        <w:spacing w:after="0" w:line="240" w:lineRule="auto"/>
        <w:rPr>
          <w:rFonts w:ascii="Arial" w:eastAsia="Times New Roman" w:hAnsi="Arial" w:cs="Arial"/>
          <w:noProof/>
          <w:sz w:val="18"/>
          <w:szCs w:val="18"/>
          <w:lang w:val="mn-MN"/>
        </w:rPr>
      </w:pPr>
    </w:p>
    <w:p w14:paraId="3005E7DE" w14:textId="77777777" w:rsidR="00E5300A" w:rsidRPr="000504BA" w:rsidRDefault="00E5300A" w:rsidP="2F67ED1B">
      <w:pPr>
        <w:spacing w:after="0" w:line="240" w:lineRule="auto"/>
        <w:jc w:val="center"/>
        <w:rPr>
          <w:rFonts w:ascii="Arial" w:eastAsia="Times New Roman" w:hAnsi="Arial" w:cs="Arial"/>
          <w:b/>
          <w:bCs/>
          <w:noProof/>
          <w:lang w:val="mn-MN"/>
        </w:rPr>
      </w:pPr>
      <w:r w:rsidRPr="000504BA">
        <w:rPr>
          <w:rFonts w:ascii="Arial" w:eastAsia="Times New Roman" w:hAnsi="Arial" w:cs="Arial"/>
          <w:b/>
          <w:bCs/>
          <w:noProof/>
          <w:lang w:val="mn-MN"/>
        </w:rPr>
        <w:t>НИЙГЭМД ҮЗҮҮЛЭХ ҮР НӨЛӨӨ</w:t>
      </w:r>
    </w:p>
    <w:p w14:paraId="6D9D0404" w14:textId="77777777" w:rsidR="00514E6E" w:rsidRPr="000504BA" w:rsidRDefault="00514E6E" w:rsidP="00584FE8">
      <w:pPr>
        <w:spacing w:after="0" w:line="240" w:lineRule="auto"/>
        <w:jc w:val="center"/>
        <w:rPr>
          <w:rFonts w:ascii="Arial" w:eastAsia="Arial" w:hAnsi="Arial" w:cs="Arial"/>
          <w:b/>
          <w:noProof/>
          <w:sz w:val="18"/>
          <w:szCs w:val="18"/>
          <w:lang w:val="mn-MN"/>
        </w:rPr>
      </w:pPr>
    </w:p>
    <w:tbl>
      <w:tblPr>
        <w:tblW w:w="10489"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3"/>
        <w:gridCol w:w="4678"/>
        <w:gridCol w:w="709"/>
        <w:gridCol w:w="708"/>
        <w:gridCol w:w="2551"/>
      </w:tblGrid>
      <w:tr w:rsidR="008B1A1E" w:rsidRPr="000504BA" w14:paraId="326840E2" w14:textId="77777777" w:rsidTr="003740F2">
        <w:tc>
          <w:tcPr>
            <w:tcW w:w="1843" w:type="dxa"/>
            <w:shd w:val="clear" w:color="auto" w:fill="DEEAF6" w:themeFill="accent1" w:themeFillTint="33"/>
            <w:tcMar>
              <w:top w:w="100" w:type="dxa"/>
              <w:left w:w="100" w:type="dxa"/>
              <w:bottom w:w="100" w:type="dxa"/>
              <w:right w:w="100" w:type="dxa"/>
            </w:tcMar>
            <w:vAlign w:val="center"/>
          </w:tcPr>
          <w:p w14:paraId="3BAFFB86"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Үзүүлэх үр</w:t>
            </w:r>
          </w:p>
          <w:p w14:paraId="69511713"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нөлөө</w:t>
            </w:r>
          </w:p>
        </w:tc>
        <w:tc>
          <w:tcPr>
            <w:tcW w:w="4678" w:type="dxa"/>
            <w:shd w:val="clear" w:color="auto" w:fill="DEEAF6" w:themeFill="accent1" w:themeFillTint="33"/>
            <w:tcMar>
              <w:top w:w="100" w:type="dxa"/>
              <w:left w:w="100" w:type="dxa"/>
              <w:bottom w:w="100" w:type="dxa"/>
              <w:right w:w="100" w:type="dxa"/>
            </w:tcMar>
            <w:vAlign w:val="center"/>
          </w:tcPr>
          <w:p w14:paraId="66EF141C" w14:textId="77777777" w:rsidR="00E5300A" w:rsidRPr="000504BA" w:rsidRDefault="00E5300A" w:rsidP="00584FE8">
            <w:pPr>
              <w:spacing w:after="0" w:line="240" w:lineRule="auto"/>
              <w:jc w:val="center"/>
              <w:rPr>
                <w:rFonts w:ascii="Arial" w:eastAsia="Arial" w:hAnsi="Arial" w:cs="Arial"/>
                <w:b/>
                <w:noProof/>
                <w:sz w:val="20"/>
                <w:szCs w:val="20"/>
                <w:lang w:val="mn-MN"/>
              </w:rPr>
            </w:pPr>
          </w:p>
          <w:p w14:paraId="7CE358B3"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Холбогдох асуулт</w:t>
            </w:r>
          </w:p>
          <w:p w14:paraId="38CEC5C3" w14:textId="77777777" w:rsidR="00E5300A" w:rsidRPr="000504BA" w:rsidRDefault="00E5300A" w:rsidP="00584FE8">
            <w:pPr>
              <w:spacing w:after="0" w:line="240" w:lineRule="auto"/>
              <w:jc w:val="center"/>
              <w:rPr>
                <w:rFonts w:ascii="Arial" w:eastAsia="Arial" w:hAnsi="Arial" w:cs="Arial"/>
                <w:b/>
                <w:noProof/>
                <w:sz w:val="20"/>
                <w:szCs w:val="20"/>
                <w:lang w:val="mn-MN"/>
              </w:rPr>
            </w:pPr>
          </w:p>
        </w:tc>
        <w:tc>
          <w:tcPr>
            <w:tcW w:w="1417" w:type="dxa"/>
            <w:gridSpan w:val="2"/>
            <w:shd w:val="clear" w:color="auto" w:fill="DEEAF6" w:themeFill="accent1" w:themeFillTint="33"/>
            <w:tcMar>
              <w:top w:w="100" w:type="dxa"/>
              <w:left w:w="100" w:type="dxa"/>
              <w:bottom w:w="100" w:type="dxa"/>
              <w:right w:w="100" w:type="dxa"/>
            </w:tcMar>
            <w:vAlign w:val="center"/>
          </w:tcPr>
          <w:p w14:paraId="6F8591B2"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Хариулт</w:t>
            </w:r>
          </w:p>
        </w:tc>
        <w:tc>
          <w:tcPr>
            <w:tcW w:w="2551" w:type="dxa"/>
            <w:shd w:val="clear" w:color="auto" w:fill="DEEAF6" w:themeFill="accent1" w:themeFillTint="33"/>
            <w:tcMar>
              <w:top w:w="100" w:type="dxa"/>
              <w:left w:w="100" w:type="dxa"/>
              <w:bottom w:w="100" w:type="dxa"/>
              <w:right w:w="100" w:type="dxa"/>
            </w:tcMar>
            <w:vAlign w:val="center"/>
          </w:tcPr>
          <w:p w14:paraId="72333AEB"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Тайлбар</w:t>
            </w:r>
          </w:p>
        </w:tc>
      </w:tr>
      <w:tr w:rsidR="00091272" w:rsidRPr="006020CD" w14:paraId="3427D897" w14:textId="77777777" w:rsidTr="00C87343">
        <w:tc>
          <w:tcPr>
            <w:tcW w:w="1843" w:type="dxa"/>
            <w:vMerge w:val="restart"/>
            <w:tcMar>
              <w:top w:w="100" w:type="dxa"/>
              <w:left w:w="100" w:type="dxa"/>
              <w:bottom w:w="100" w:type="dxa"/>
              <w:right w:w="100" w:type="dxa"/>
            </w:tcMar>
          </w:tcPr>
          <w:p w14:paraId="648DED26" w14:textId="77777777" w:rsidR="00E5300A" w:rsidRPr="000504BA" w:rsidRDefault="00E5300A"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1.Ажил эрхлэлтийн байдал, хөдөлмөрийн зах зээл</w:t>
            </w:r>
          </w:p>
        </w:tc>
        <w:tc>
          <w:tcPr>
            <w:tcW w:w="4678" w:type="dxa"/>
            <w:tcMar>
              <w:top w:w="100" w:type="dxa"/>
              <w:left w:w="100" w:type="dxa"/>
              <w:bottom w:w="100" w:type="dxa"/>
              <w:right w:w="100" w:type="dxa"/>
            </w:tcMar>
          </w:tcPr>
          <w:p w14:paraId="33CFBCD9"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1.1.Шинээр ажлын байр бий болох эсэх</w:t>
            </w:r>
          </w:p>
        </w:tc>
        <w:tc>
          <w:tcPr>
            <w:tcW w:w="709" w:type="dxa"/>
            <w:tcMar>
              <w:top w:w="100" w:type="dxa"/>
              <w:left w:w="100" w:type="dxa"/>
              <w:bottom w:w="100" w:type="dxa"/>
              <w:right w:w="100" w:type="dxa"/>
            </w:tcMar>
          </w:tcPr>
          <w:p w14:paraId="438C95D7" w14:textId="77777777" w:rsidR="00E5300A" w:rsidRPr="000504BA" w:rsidRDefault="00C87343"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035D3E1D"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2B248C51" w14:textId="38FBE63C" w:rsidR="00E5300A" w:rsidRPr="000504BA" w:rsidRDefault="00865CCB" w:rsidP="00062D8B">
            <w:pPr>
              <w:pStyle w:val="p1"/>
              <w:jc w:val="both"/>
              <w:divId w:val="587271049"/>
              <w:rPr>
                <w:rFonts w:ascii="Arial" w:hAnsi="Arial" w:cs="Arial"/>
                <w:sz w:val="20"/>
                <w:szCs w:val="20"/>
                <w:lang w:val="mn-MN"/>
              </w:rPr>
            </w:pPr>
            <w:r w:rsidRPr="000504BA">
              <w:rPr>
                <w:rStyle w:val="s1"/>
                <w:rFonts w:ascii="Arial" w:hAnsi="Arial" w:cs="Arial"/>
                <w:sz w:val="20"/>
                <w:szCs w:val="20"/>
                <w:lang w:val="mn-MN"/>
              </w:rPr>
              <w:t>Хуулийн хэрэгжилттэй холбоотойгоор гадаад зээлийн хөрөнгөөр хэрэгжих төсөл, хөтөлбөрүүдийн хүрээнд барилга, үйлчилгээний салбарт ажлын байр шинээр бий болно.</w:t>
            </w:r>
          </w:p>
        </w:tc>
      </w:tr>
      <w:tr w:rsidR="00A5102B" w:rsidRPr="006020CD" w14:paraId="60D7BE7F" w14:textId="77777777" w:rsidTr="00C87343">
        <w:tc>
          <w:tcPr>
            <w:tcW w:w="1843" w:type="dxa"/>
            <w:vMerge/>
            <w:tcMar>
              <w:top w:w="100" w:type="dxa"/>
              <w:left w:w="100" w:type="dxa"/>
              <w:bottom w:w="100" w:type="dxa"/>
              <w:right w:w="100" w:type="dxa"/>
            </w:tcMar>
          </w:tcPr>
          <w:p w14:paraId="77ACF889" w14:textId="77777777" w:rsidR="00E5300A" w:rsidRPr="000504BA" w:rsidRDefault="00E5300A"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41C79E40"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1.2.Шууд боло</w:t>
            </w:r>
            <w:r w:rsidR="004E7576" w:rsidRPr="000504BA">
              <w:rPr>
                <w:rFonts w:ascii="Arial" w:eastAsia="Times New Roman" w:hAnsi="Arial" w:cs="Arial"/>
                <w:noProof/>
                <w:sz w:val="20"/>
                <w:szCs w:val="20"/>
                <w:lang w:val="mn-MN"/>
              </w:rPr>
              <w:t>н шууд бусаар ажлын байрны цомх</w:t>
            </w:r>
            <w:r w:rsidRPr="000504BA">
              <w:rPr>
                <w:rFonts w:ascii="Arial" w:eastAsia="Times New Roman" w:hAnsi="Arial" w:cs="Arial"/>
                <w:noProof/>
                <w:sz w:val="20"/>
                <w:szCs w:val="20"/>
                <w:lang w:val="mn-MN"/>
              </w:rPr>
              <w:t>тгол бий болгох эсэх</w:t>
            </w:r>
          </w:p>
        </w:tc>
        <w:tc>
          <w:tcPr>
            <w:tcW w:w="709" w:type="dxa"/>
            <w:tcMar>
              <w:top w:w="100" w:type="dxa"/>
              <w:left w:w="100" w:type="dxa"/>
              <w:bottom w:w="100" w:type="dxa"/>
              <w:right w:w="100" w:type="dxa"/>
            </w:tcMar>
          </w:tcPr>
          <w:p w14:paraId="220EC81B"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C1F78E5" w14:textId="77777777" w:rsidR="00E5300A"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4E6DAECD" w14:textId="2B0A44BC" w:rsidR="00E5300A" w:rsidRPr="000504BA" w:rsidRDefault="00242B89" w:rsidP="00242B89">
            <w:pPr>
              <w:pStyle w:val="p1"/>
              <w:jc w:val="both"/>
              <w:divId w:val="1718503384"/>
              <w:rPr>
                <w:rFonts w:ascii="Arial" w:hAnsi="Arial" w:cs="Arial"/>
                <w:sz w:val="20"/>
                <w:szCs w:val="20"/>
                <w:lang w:val="mn-MN"/>
              </w:rPr>
            </w:pPr>
            <w:r w:rsidRPr="000504BA">
              <w:rPr>
                <w:rStyle w:val="s1"/>
                <w:rFonts w:ascii="Arial" w:hAnsi="Arial" w:cs="Arial"/>
                <w:sz w:val="20"/>
                <w:szCs w:val="20"/>
                <w:lang w:val="mn-MN"/>
              </w:rPr>
              <w:t xml:space="preserve">Хуулийн төсөл нь </w:t>
            </w:r>
            <w:r w:rsidR="00062D8B" w:rsidRPr="000504BA">
              <w:rPr>
                <w:rStyle w:val="s1"/>
                <w:rFonts w:ascii="Arial" w:hAnsi="Arial" w:cs="Arial"/>
                <w:sz w:val="20"/>
                <w:szCs w:val="20"/>
                <w:lang w:val="mn-MN"/>
              </w:rPr>
              <w:t>цомхотгол</w:t>
            </w:r>
            <w:r w:rsidRPr="000504BA">
              <w:rPr>
                <w:rStyle w:val="s1"/>
                <w:rFonts w:ascii="Arial" w:hAnsi="Arial" w:cs="Arial"/>
                <w:sz w:val="20"/>
                <w:szCs w:val="20"/>
                <w:lang w:val="mn-MN"/>
              </w:rPr>
              <w:t xml:space="preserve"> үүсгэх биш, харин бүтээмжтэй төсөл хэрэгжүүлэх зорилготой.</w:t>
            </w:r>
          </w:p>
        </w:tc>
      </w:tr>
      <w:tr w:rsidR="00C87343" w:rsidRPr="006020CD" w14:paraId="499843D3" w14:textId="77777777" w:rsidTr="00C87343">
        <w:tc>
          <w:tcPr>
            <w:tcW w:w="1843" w:type="dxa"/>
            <w:vMerge/>
            <w:tcMar>
              <w:top w:w="100" w:type="dxa"/>
              <w:left w:w="100" w:type="dxa"/>
              <w:bottom w:w="100" w:type="dxa"/>
              <w:right w:w="100" w:type="dxa"/>
            </w:tcMar>
          </w:tcPr>
          <w:p w14:paraId="4FB3E7AD" w14:textId="77777777" w:rsidR="00C87343" w:rsidRPr="000504BA" w:rsidRDefault="00C87343"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43CBB402" w14:textId="77777777" w:rsidR="00C87343" w:rsidRPr="000504BA" w:rsidRDefault="00C87343"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1.3.Тодорхой ажил мэргэжлийн хүмүүс болон хувиараа хөдөлмөр эрхлэгчдэд нөлөө үзүүлэх эсэх</w:t>
            </w:r>
          </w:p>
        </w:tc>
        <w:tc>
          <w:tcPr>
            <w:tcW w:w="709" w:type="dxa"/>
            <w:tcMar>
              <w:top w:w="100" w:type="dxa"/>
              <w:left w:w="100" w:type="dxa"/>
              <w:bottom w:w="100" w:type="dxa"/>
              <w:right w:w="100" w:type="dxa"/>
            </w:tcMar>
          </w:tcPr>
          <w:p w14:paraId="78C59A99" w14:textId="77777777" w:rsidR="00C87343" w:rsidRPr="000504BA" w:rsidRDefault="00C87343"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4FC8D2AC" w14:textId="77777777" w:rsidR="00C87343" w:rsidRPr="000504BA" w:rsidRDefault="00C87343"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6646EA52" w14:textId="36BAFFE1" w:rsidR="00C87343" w:rsidRPr="000504BA" w:rsidRDefault="008828C1"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Төсөл хэрэгжүүлэх явцад мэргэжлийн ажилчид, зөвлөх үйлчилгээ үзүүлэгчид, хувиараа хөдөлмөр эрхлэгчдийн оролцоо нэмэгдэнэ.</w:t>
            </w:r>
          </w:p>
        </w:tc>
      </w:tr>
      <w:tr w:rsidR="00C87343" w:rsidRPr="006020CD" w14:paraId="1491034B" w14:textId="77777777" w:rsidTr="00C87343">
        <w:tc>
          <w:tcPr>
            <w:tcW w:w="1843" w:type="dxa"/>
            <w:vMerge/>
            <w:tcMar>
              <w:top w:w="100" w:type="dxa"/>
              <w:left w:w="100" w:type="dxa"/>
              <w:bottom w:w="100" w:type="dxa"/>
              <w:right w:w="100" w:type="dxa"/>
            </w:tcMar>
          </w:tcPr>
          <w:p w14:paraId="716ECF0A" w14:textId="77777777" w:rsidR="00C87343" w:rsidRPr="000504BA" w:rsidRDefault="00C87343"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4309A739" w14:textId="77777777" w:rsidR="00C87343" w:rsidRPr="000504BA" w:rsidRDefault="00C87343"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1.4.Тодорхой насны хүмүүсийн ажил эрхлэлтийн байдалд нөлөөлөх эсэх</w:t>
            </w:r>
          </w:p>
        </w:tc>
        <w:tc>
          <w:tcPr>
            <w:tcW w:w="709" w:type="dxa"/>
            <w:tcMar>
              <w:top w:w="100" w:type="dxa"/>
              <w:left w:w="100" w:type="dxa"/>
              <w:bottom w:w="100" w:type="dxa"/>
              <w:right w:w="100" w:type="dxa"/>
            </w:tcMar>
          </w:tcPr>
          <w:p w14:paraId="64610175" w14:textId="77777777" w:rsidR="00C87343" w:rsidRPr="000504BA" w:rsidRDefault="00C87343"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881D7D7" w14:textId="77777777" w:rsidR="00C87343" w:rsidRPr="000504BA" w:rsidRDefault="00C87343"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8425A5A" w14:textId="7F682392" w:rsidR="00C87343" w:rsidRPr="000504BA" w:rsidRDefault="0062069D" w:rsidP="0062069D">
            <w:pPr>
              <w:pStyle w:val="p1"/>
              <w:jc w:val="both"/>
              <w:divId w:val="1836384938"/>
              <w:rPr>
                <w:rFonts w:ascii="Arial" w:hAnsi="Arial" w:cs="Arial"/>
                <w:sz w:val="20"/>
                <w:szCs w:val="20"/>
                <w:lang w:val="mn-MN"/>
              </w:rPr>
            </w:pPr>
            <w:r w:rsidRPr="000504BA">
              <w:rPr>
                <w:rStyle w:val="s1"/>
                <w:rFonts w:ascii="Arial" w:hAnsi="Arial" w:cs="Arial"/>
                <w:sz w:val="20"/>
                <w:szCs w:val="20"/>
                <w:lang w:val="mn-MN"/>
              </w:rPr>
              <w:t>Насны ангиллаар шууд ялгаварлан үзэхгүй ч, залуучуудын хөдөлмөр эрхлэлтийг дэмжих нөлөөтэй байж болно.</w:t>
            </w:r>
          </w:p>
        </w:tc>
      </w:tr>
      <w:tr w:rsidR="00091272" w:rsidRPr="006020CD" w14:paraId="01477F70" w14:textId="77777777" w:rsidTr="00C87343">
        <w:tc>
          <w:tcPr>
            <w:tcW w:w="1843" w:type="dxa"/>
            <w:vMerge w:val="restart"/>
            <w:tcMar>
              <w:top w:w="100" w:type="dxa"/>
              <w:left w:w="100" w:type="dxa"/>
              <w:bottom w:w="100" w:type="dxa"/>
              <w:right w:w="100" w:type="dxa"/>
            </w:tcMar>
          </w:tcPr>
          <w:p w14:paraId="1A380A7F" w14:textId="77777777" w:rsidR="00A46EE1" w:rsidRPr="000504BA" w:rsidRDefault="00A46EE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2.Ажлын стандарт, хөдөлмөрлөх эрх</w:t>
            </w:r>
          </w:p>
        </w:tc>
        <w:tc>
          <w:tcPr>
            <w:tcW w:w="4678" w:type="dxa"/>
            <w:tcMar>
              <w:top w:w="100" w:type="dxa"/>
              <w:left w:w="100" w:type="dxa"/>
              <w:bottom w:w="100" w:type="dxa"/>
              <w:right w:w="100" w:type="dxa"/>
            </w:tcMar>
          </w:tcPr>
          <w:p w14:paraId="72F77117"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2.1.Ажлын чанар, стандартад нөлөөлөх эсэх</w:t>
            </w:r>
          </w:p>
        </w:tc>
        <w:tc>
          <w:tcPr>
            <w:tcW w:w="709" w:type="dxa"/>
            <w:tcMar>
              <w:top w:w="100" w:type="dxa"/>
              <w:left w:w="100" w:type="dxa"/>
              <w:bottom w:w="100" w:type="dxa"/>
              <w:right w:w="100" w:type="dxa"/>
            </w:tcMar>
          </w:tcPr>
          <w:p w14:paraId="19BA8016"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22D081DE"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54F97698" w14:textId="73E938EF" w:rsidR="00A46EE1" w:rsidRPr="000504BA" w:rsidRDefault="00376234" w:rsidP="00062D8B">
            <w:pPr>
              <w:pStyle w:val="p1"/>
              <w:jc w:val="both"/>
              <w:divId w:val="744492409"/>
              <w:rPr>
                <w:rFonts w:ascii="Arial" w:hAnsi="Arial" w:cs="Arial"/>
                <w:sz w:val="20"/>
                <w:szCs w:val="20"/>
                <w:lang w:val="mn-MN"/>
              </w:rPr>
            </w:pPr>
            <w:r w:rsidRPr="000504BA">
              <w:rPr>
                <w:rStyle w:val="s1"/>
                <w:rFonts w:ascii="Arial" w:hAnsi="Arial" w:cs="Arial"/>
                <w:sz w:val="20"/>
                <w:szCs w:val="20"/>
                <w:lang w:val="mn-MN"/>
              </w:rPr>
              <w:t>Гадаад зээлийн төсөл хэрэгжүүлэгчдэд олон улсын стандарт шаардлага тавигддаг.</w:t>
            </w:r>
          </w:p>
        </w:tc>
      </w:tr>
      <w:tr w:rsidR="00A46EE1" w:rsidRPr="006020CD" w14:paraId="32A2AD8E" w14:textId="77777777" w:rsidTr="00C87343">
        <w:tc>
          <w:tcPr>
            <w:tcW w:w="1843" w:type="dxa"/>
            <w:vMerge/>
            <w:tcMar>
              <w:top w:w="100" w:type="dxa"/>
              <w:left w:w="100" w:type="dxa"/>
              <w:bottom w:w="100" w:type="dxa"/>
              <w:right w:w="100" w:type="dxa"/>
            </w:tcMar>
          </w:tcPr>
          <w:p w14:paraId="2EF0937A"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5E56741B"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2.2.Ажилчдын эрүүл мэнд, хөдөлмөрийн аюулгүй байдалд нөлөөлөх эсэх</w:t>
            </w:r>
          </w:p>
        </w:tc>
        <w:tc>
          <w:tcPr>
            <w:tcW w:w="709" w:type="dxa"/>
            <w:tcMar>
              <w:top w:w="100" w:type="dxa"/>
              <w:left w:w="100" w:type="dxa"/>
              <w:bottom w:w="100" w:type="dxa"/>
              <w:right w:w="100" w:type="dxa"/>
            </w:tcMar>
          </w:tcPr>
          <w:p w14:paraId="35B10B69"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640F83F9"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4246D693" w14:textId="10A37BE2" w:rsidR="00A46EE1" w:rsidRPr="000504BA" w:rsidRDefault="00D4174C"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Олон улсын байгууллагын санхүүжилттэй төслүүд хөдөлмөрийн аюулгүй байдлын өндөр шалгуур тавьдаг.</w:t>
            </w:r>
          </w:p>
        </w:tc>
      </w:tr>
      <w:tr w:rsidR="00A46EE1" w:rsidRPr="006020CD" w14:paraId="25119C91" w14:textId="77777777" w:rsidTr="00C87343">
        <w:tc>
          <w:tcPr>
            <w:tcW w:w="1843" w:type="dxa"/>
            <w:vMerge/>
            <w:tcMar>
              <w:top w:w="100" w:type="dxa"/>
              <w:left w:w="100" w:type="dxa"/>
              <w:bottom w:w="100" w:type="dxa"/>
              <w:right w:w="100" w:type="dxa"/>
            </w:tcMar>
          </w:tcPr>
          <w:p w14:paraId="25E8E67F"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72DF5BAB"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2.3.Ажилчдын эрх, үүрэгт шууд болон шууд бусаар нөлөөлөх эсэх</w:t>
            </w:r>
          </w:p>
        </w:tc>
        <w:tc>
          <w:tcPr>
            <w:tcW w:w="709" w:type="dxa"/>
            <w:tcMar>
              <w:top w:w="100" w:type="dxa"/>
              <w:left w:w="100" w:type="dxa"/>
              <w:bottom w:w="100" w:type="dxa"/>
              <w:right w:w="100" w:type="dxa"/>
            </w:tcMar>
          </w:tcPr>
          <w:p w14:paraId="7DCC9E89"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2DEAF1DF"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294DB47B" w14:textId="148BD2D6" w:rsidR="00A46EE1" w:rsidRPr="000504BA" w:rsidRDefault="002633C0"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Төслийн хэрэгжилтийн хүрээнд гэрээт харилцаа, ажлын нөхцөл, хөдөлмөрийн хяналт өөрчлөгдөж болзошгүй.</w:t>
            </w:r>
          </w:p>
        </w:tc>
      </w:tr>
      <w:tr w:rsidR="00091272" w:rsidRPr="006020CD" w14:paraId="2813E06F" w14:textId="77777777" w:rsidTr="00C87343">
        <w:tc>
          <w:tcPr>
            <w:tcW w:w="1843" w:type="dxa"/>
            <w:vMerge/>
            <w:tcMar>
              <w:top w:w="100" w:type="dxa"/>
              <w:left w:w="100" w:type="dxa"/>
              <w:bottom w:w="100" w:type="dxa"/>
              <w:right w:w="100" w:type="dxa"/>
            </w:tcMar>
          </w:tcPr>
          <w:p w14:paraId="2FB01DE6"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1277D560"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2.4.Шинээр ажлын стандарт гаргах эсэх</w:t>
            </w:r>
          </w:p>
        </w:tc>
        <w:tc>
          <w:tcPr>
            <w:tcW w:w="709" w:type="dxa"/>
            <w:tcMar>
              <w:top w:w="100" w:type="dxa"/>
              <w:left w:w="100" w:type="dxa"/>
              <w:bottom w:w="100" w:type="dxa"/>
              <w:right w:w="100" w:type="dxa"/>
            </w:tcMar>
          </w:tcPr>
          <w:p w14:paraId="1A418F08"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018E080" w14:textId="77777777" w:rsidR="00A46EE1" w:rsidRPr="000504BA" w:rsidRDefault="00A46EE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356969FD" w14:textId="7214432E" w:rsidR="00A46EE1" w:rsidRPr="000504BA" w:rsidRDefault="00BE6EEE"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 xml:space="preserve">Шинэ стандарт батлах биш, харин олон улсын </w:t>
            </w:r>
            <w:r w:rsidRPr="000504BA">
              <w:rPr>
                <w:rStyle w:val="s1"/>
                <w:rFonts w:ascii="Arial" w:hAnsi="Arial" w:cs="Arial"/>
                <w:sz w:val="20"/>
                <w:szCs w:val="20"/>
                <w:lang w:val="mn-MN"/>
              </w:rPr>
              <w:lastRenderedPageBreak/>
              <w:t>стандартыг дагаж мөрдөхөд чиглэнэ.</w:t>
            </w:r>
          </w:p>
        </w:tc>
      </w:tr>
      <w:tr w:rsidR="00091272" w:rsidRPr="006020CD" w14:paraId="50A171ED" w14:textId="77777777" w:rsidTr="00C87343">
        <w:tc>
          <w:tcPr>
            <w:tcW w:w="1843" w:type="dxa"/>
            <w:vMerge/>
            <w:tcMar>
              <w:top w:w="100" w:type="dxa"/>
              <w:left w:w="100" w:type="dxa"/>
              <w:bottom w:w="100" w:type="dxa"/>
              <w:right w:w="100" w:type="dxa"/>
            </w:tcMar>
          </w:tcPr>
          <w:p w14:paraId="1D95CDC8"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170421C3"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2.5.Ажлын байранд технологийн шинэчлэлийг хэрэгжүүлэхтэй холбогдсон өөрчлөлт бий болгох эсэх</w:t>
            </w:r>
          </w:p>
        </w:tc>
        <w:tc>
          <w:tcPr>
            <w:tcW w:w="709" w:type="dxa"/>
            <w:tcMar>
              <w:top w:w="100" w:type="dxa"/>
              <w:left w:w="100" w:type="dxa"/>
              <w:bottom w:w="100" w:type="dxa"/>
              <w:right w:w="100" w:type="dxa"/>
            </w:tcMar>
          </w:tcPr>
          <w:p w14:paraId="149000D9"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737D317D"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24E06C24" w14:textId="63A62055" w:rsidR="00A46EE1" w:rsidRPr="000504BA" w:rsidRDefault="00F26E9F"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Төсөл хэрэгжүүлэх явцад техник, технологийн шинэчлэл хийх шаардлага үүснэ.</w:t>
            </w:r>
          </w:p>
        </w:tc>
      </w:tr>
      <w:tr w:rsidR="00091272" w:rsidRPr="006020CD" w14:paraId="3544B8E9" w14:textId="77777777" w:rsidTr="00C87343">
        <w:tc>
          <w:tcPr>
            <w:tcW w:w="1843" w:type="dxa"/>
            <w:vMerge w:val="restart"/>
            <w:tcMar>
              <w:top w:w="100" w:type="dxa"/>
              <w:left w:w="100" w:type="dxa"/>
              <w:bottom w:w="100" w:type="dxa"/>
              <w:right w:w="100" w:type="dxa"/>
            </w:tcMar>
          </w:tcPr>
          <w:p w14:paraId="5C9C6A90" w14:textId="77777777" w:rsidR="0038353B" w:rsidRPr="000504BA" w:rsidRDefault="0038353B"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3.Нийгмийн тодорхой бүлгийг хамгаалах асуудал</w:t>
            </w:r>
          </w:p>
        </w:tc>
        <w:tc>
          <w:tcPr>
            <w:tcW w:w="4678" w:type="dxa"/>
            <w:tcMar>
              <w:top w:w="100" w:type="dxa"/>
              <w:left w:w="100" w:type="dxa"/>
              <w:bottom w:w="100" w:type="dxa"/>
              <w:right w:w="100" w:type="dxa"/>
            </w:tcMar>
          </w:tcPr>
          <w:p w14:paraId="77B0EB81" w14:textId="77777777" w:rsidR="0038353B" w:rsidRPr="000504BA" w:rsidRDefault="003835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3.1.Шууд болон шууд бусаар тэгш бус байдал үүсгэх эсэх</w:t>
            </w:r>
          </w:p>
        </w:tc>
        <w:tc>
          <w:tcPr>
            <w:tcW w:w="709" w:type="dxa"/>
            <w:tcMar>
              <w:top w:w="100" w:type="dxa"/>
              <w:left w:w="100" w:type="dxa"/>
              <w:bottom w:w="100" w:type="dxa"/>
              <w:right w:w="100" w:type="dxa"/>
            </w:tcMar>
          </w:tcPr>
          <w:p w14:paraId="5947A1DB" w14:textId="77777777" w:rsidR="0038353B" w:rsidRPr="000504BA" w:rsidRDefault="003835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C194146" w14:textId="77777777" w:rsidR="0038353B" w:rsidRPr="000504BA" w:rsidRDefault="003835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vAlign w:val="center"/>
          </w:tcPr>
          <w:p w14:paraId="2DD3E6A9" w14:textId="1B7C8CF6" w:rsidR="0038353B" w:rsidRPr="000504BA" w:rsidRDefault="00D91258" w:rsidP="00D91258">
            <w:pPr>
              <w:pStyle w:val="p1"/>
              <w:jc w:val="both"/>
              <w:divId w:val="1909227215"/>
              <w:rPr>
                <w:rFonts w:ascii="Arial" w:hAnsi="Arial" w:cs="Arial"/>
                <w:sz w:val="20"/>
                <w:szCs w:val="20"/>
                <w:lang w:val="mn-MN"/>
              </w:rPr>
            </w:pPr>
            <w:r w:rsidRPr="000504BA">
              <w:rPr>
                <w:rStyle w:val="s1"/>
                <w:rFonts w:ascii="Arial" w:hAnsi="Arial" w:cs="Arial"/>
                <w:sz w:val="20"/>
                <w:szCs w:val="20"/>
                <w:lang w:val="mn-MN"/>
              </w:rPr>
              <w:t>Хуулийн төсөл нь нийгмийн эмзэг бүлгийн оролцоог хангасан зарчимд тулгуурлана.</w:t>
            </w:r>
          </w:p>
        </w:tc>
      </w:tr>
      <w:tr w:rsidR="0038353B" w:rsidRPr="006020CD" w14:paraId="6652CC51" w14:textId="77777777" w:rsidTr="00C87343">
        <w:tc>
          <w:tcPr>
            <w:tcW w:w="1843" w:type="dxa"/>
            <w:vMerge/>
            <w:tcMar>
              <w:top w:w="100" w:type="dxa"/>
              <w:left w:w="100" w:type="dxa"/>
              <w:bottom w:w="100" w:type="dxa"/>
              <w:right w:w="100" w:type="dxa"/>
            </w:tcMar>
          </w:tcPr>
          <w:p w14:paraId="2876A27B" w14:textId="77777777" w:rsidR="0038353B" w:rsidRPr="000504BA" w:rsidRDefault="0038353B"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6A44085F" w14:textId="77777777" w:rsidR="0038353B" w:rsidRPr="000504BA" w:rsidRDefault="003835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3.2.Тодорхой бүлэг болон хүмүүст сөрөг нөлөө үзүүлэх эсэх. Тухайлбал, эмзэг бүлэг, хөгжлийн бэр</w:t>
            </w:r>
            <w:r w:rsidR="009371C2" w:rsidRPr="000504BA">
              <w:rPr>
                <w:rFonts w:ascii="Arial" w:eastAsia="Times New Roman" w:hAnsi="Arial" w:cs="Arial"/>
                <w:noProof/>
                <w:sz w:val="20"/>
                <w:szCs w:val="20"/>
                <w:lang w:val="mn-MN"/>
              </w:rPr>
              <w:t>х</w:t>
            </w:r>
            <w:r w:rsidRPr="000504BA">
              <w:rPr>
                <w:rFonts w:ascii="Arial" w:eastAsia="Times New Roman" w:hAnsi="Arial" w:cs="Arial"/>
                <w:noProof/>
                <w:sz w:val="20"/>
                <w:szCs w:val="20"/>
                <w:lang w:val="mn-MN"/>
              </w:rPr>
              <w:t>шээлтэй иргэд, ажилгүй иргэд, үндэстний цөөнхөд гэх мэт</w:t>
            </w:r>
          </w:p>
        </w:tc>
        <w:tc>
          <w:tcPr>
            <w:tcW w:w="709" w:type="dxa"/>
            <w:tcMar>
              <w:top w:w="100" w:type="dxa"/>
              <w:left w:w="100" w:type="dxa"/>
              <w:bottom w:w="100" w:type="dxa"/>
              <w:right w:w="100" w:type="dxa"/>
            </w:tcMar>
          </w:tcPr>
          <w:p w14:paraId="4F020D7C" w14:textId="77777777" w:rsidR="0038353B" w:rsidRPr="000504BA" w:rsidRDefault="003835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CCC3A3F" w14:textId="77777777" w:rsidR="0038353B" w:rsidRPr="000504BA" w:rsidRDefault="003835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61E34173" w14:textId="4CE7F3F2" w:rsidR="0038353B" w:rsidRPr="000504BA" w:rsidRDefault="00645E66"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Хуулийн төсөл нь сөрөг нөлөө үзүүлэхгүй, харин эмзэг бүлгийг хамгаалах, тэдэнд чиглэсэн төсөл дэмжинэ.</w:t>
            </w:r>
          </w:p>
        </w:tc>
      </w:tr>
      <w:tr w:rsidR="0038353B" w:rsidRPr="006020CD" w14:paraId="77F00E64" w14:textId="77777777" w:rsidTr="00C87343">
        <w:tc>
          <w:tcPr>
            <w:tcW w:w="1843" w:type="dxa"/>
            <w:vMerge/>
            <w:tcMar>
              <w:top w:w="100" w:type="dxa"/>
              <w:left w:w="100" w:type="dxa"/>
              <w:bottom w:w="100" w:type="dxa"/>
              <w:right w:w="100" w:type="dxa"/>
            </w:tcMar>
          </w:tcPr>
          <w:p w14:paraId="11751CB7" w14:textId="77777777" w:rsidR="0038353B" w:rsidRPr="000504BA" w:rsidRDefault="0038353B"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54DB516D" w14:textId="77777777" w:rsidR="0038353B" w:rsidRPr="000504BA" w:rsidRDefault="003835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3.3.Гадаадын иргэдэд илэрхий нөлөөлөх эсэх</w:t>
            </w:r>
          </w:p>
        </w:tc>
        <w:tc>
          <w:tcPr>
            <w:tcW w:w="709" w:type="dxa"/>
            <w:tcMar>
              <w:top w:w="100" w:type="dxa"/>
              <w:left w:w="100" w:type="dxa"/>
              <w:bottom w:w="100" w:type="dxa"/>
              <w:right w:w="100" w:type="dxa"/>
            </w:tcMar>
          </w:tcPr>
          <w:p w14:paraId="7CCF9E3B" w14:textId="77777777" w:rsidR="0038353B" w:rsidRPr="000504BA" w:rsidRDefault="003835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3F64341" w14:textId="77777777" w:rsidR="0038353B" w:rsidRPr="000504BA" w:rsidRDefault="003835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597EFE56" w14:textId="5DB9331A" w:rsidR="0038353B" w:rsidRPr="000504BA" w:rsidRDefault="00B221B6"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Хуулийн хэрэгжилт үндэсний түвшинд хамаарах тул гадаад иргэдэд чиглэсэн зохицуулалтгүй.</w:t>
            </w:r>
          </w:p>
        </w:tc>
      </w:tr>
      <w:tr w:rsidR="00091272" w:rsidRPr="006020CD" w14:paraId="5A8B93FD" w14:textId="77777777" w:rsidTr="00C87343">
        <w:tc>
          <w:tcPr>
            <w:tcW w:w="1843" w:type="dxa"/>
            <w:vMerge w:val="restart"/>
            <w:tcMar>
              <w:top w:w="100" w:type="dxa"/>
              <w:left w:w="100" w:type="dxa"/>
              <w:bottom w:w="100" w:type="dxa"/>
              <w:right w:w="100" w:type="dxa"/>
            </w:tcMar>
          </w:tcPr>
          <w:p w14:paraId="4F651AC6" w14:textId="77777777" w:rsidR="00A46EE1" w:rsidRPr="000504BA" w:rsidRDefault="00A46EE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4.Төрийн удирдлага, сайн засаглал, шүүх эрх мэдэл, хэвлэл мэдээлэл, ёс суртахуун</w:t>
            </w:r>
          </w:p>
        </w:tc>
        <w:tc>
          <w:tcPr>
            <w:tcW w:w="4678" w:type="dxa"/>
            <w:tcMar>
              <w:top w:w="100" w:type="dxa"/>
              <w:left w:w="100" w:type="dxa"/>
              <w:bottom w:w="100" w:type="dxa"/>
              <w:right w:w="100" w:type="dxa"/>
            </w:tcMar>
          </w:tcPr>
          <w:p w14:paraId="74C0EEED"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4.1.Засаглалын харилцаанд оролцогчдод нөлөөлөх эсэх</w:t>
            </w:r>
          </w:p>
        </w:tc>
        <w:tc>
          <w:tcPr>
            <w:tcW w:w="709" w:type="dxa"/>
            <w:tcMar>
              <w:top w:w="100" w:type="dxa"/>
              <w:left w:w="100" w:type="dxa"/>
              <w:bottom w:w="100" w:type="dxa"/>
              <w:right w:w="100" w:type="dxa"/>
            </w:tcMar>
          </w:tcPr>
          <w:p w14:paraId="289AE180"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58C9B873"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4DB60285" w14:textId="29579BFB" w:rsidR="00A46EE1" w:rsidRPr="000504BA" w:rsidRDefault="000A3D24" w:rsidP="000527EA">
            <w:pPr>
              <w:pStyle w:val="p1"/>
              <w:jc w:val="both"/>
              <w:divId w:val="1479688435"/>
              <w:rPr>
                <w:rFonts w:ascii="Arial" w:hAnsi="Arial" w:cs="Arial"/>
                <w:sz w:val="20"/>
                <w:szCs w:val="20"/>
                <w:lang w:val="mn-MN"/>
              </w:rPr>
            </w:pPr>
            <w:r w:rsidRPr="000504BA">
              <w:rPr>
                <w:rStyle w:val="s1"/>
                <w:rFonts w:ascii="Arial" w:hAnsi="Arial" w:cs="Arial"/>
                <w:sz w:val="20"/>
                <w:szCs w:val="20"/>
                <w:lang w:val="mn-MN"/>
              </w:rPr>
              <w:t>Гадаад зээлийн үр ашигтай байдал, хариуцлагын тогтолцоо сайжирна.</w:t>
            </w:r>
          </w:p>
        </w:tc>
      </w:tr>
      <w:tr w:rsidR="00091272" w:rsidRPr="006020CD" w14:paraId="4945E2EA" w14:textId="77777777" w:rsidTr="00C87343">
        <w:tc>
          <w:tcPr>
            <w:tcW w:w="1843" w:type="dxa"/>
            <w:vMerge/>
            <w:tcMar>
              <w:top w:w="100" w:type="dxa"/>
              <w:left w:w="100" w:type="dxa"/>
              <w:bottom w:w="100" w:type="dxa"/>
              <w:right w:w="100" w:type="dxa"/>
            </w:tcMar>
          </w:tcPr>
          <w:p w14:paraId="37B92B6D"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55C3B842"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4.2.Төрийн байгууллагуудын үүрэг, үйл ажиллагаанд нөлөөлөх эсэх</w:t>
            </w:r>
          </w:p>
        </w:tc>
        <w:tc>
          <w:tcPr>
            <w:tcW w:w="709" w:type="dxa"/>
            <w:tcMar>
              <w:top w:w="100" w:type="dxa"/>
              <w:left w:w="100" w:type="dxa"/>
              <w:bottom w:w="100" w:type="dxa"/>
              <w:right w:w="100" w:type="dxa"/>
            </w:tcMar>
          </w:tcPr>
          <w:p w14:paraId="508096A4"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701FE32C"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125B07C6" w14:textId="7D2EBE4D" w:rsidR="00A46EE1" w:rsidRPr="000504BA" w:rsidRDefault="00071391" w:rsidP="00071391">
            <w:pPr>
              <w:pStyle w:val="p1"/>
              <w:jc w:val="both"/>
              <w:divId w:val="1659729179"/>
              <w:rPr>
                <w:rFonts w:ascii="Arial" w:hAnsi="Arial" w:cs="Arial"/>
                <w:sz w:val="20"/>
                <w:szCs w:val="20"/>
                <w:lang w:val="mn-MN"/>
              </w:rPr>
            </w:pPr>
            <w:r w:rsidRPr="000504BA">
              <w:rPr>
                <w:rStyle w:val="s1"/>
                <w:rFonts w:ascii="Arial" w:hAnsi="Arial" w:cs="Arial"/>
                <w:sz w:val="20"/>
                <w:szCs w:val="20"/>
                <w:lang w:val="mn-MN"/>
              </w:rPr>
              <w:t>Хуулийн хэрэгжилттэй холбоотойгоор төсөл хэрэгжүүлэгч байгууллагуудын хариуцлага нэмэгдэнэ.</w:t>
            </w:r>
          </w:p>
        </w:tc>
      </w:tr>
      <w:tr w:rsidR="00091272" w:rsidRPr="006020CD" w14:paraId="36085CF5" w14:textId="77777777" w:rsidTr="00C87343">
        <w:tc>
          <w:tcPr>
            <w:tcW w:w="1843" w:type="dxa"/>
            <w:vMerge/>
            <w:tcMar>
              <w:top w:w="100" w:type="dxa"/>
              <w:left w:w="100" w:type="dxa"/>
              <w:bottom w:w="100" w:type="dxa"/>
              <w:right w:w="100" w:type="dxa"/>
            </w:tcMar>
          </w:tcPr>
          <w:p w14:paraId="191EF663"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53DF0376"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4.3.Төрийн захиргааны албан хаагчдын эрх, үүрэг, харилцаанд нөлөөлөх эсэх</w:t>
            </w:r>
          </w:p>
        </w:tc>
        <w:tc>
          <w:tcPr>
            <w:tcW w:w="709" w:type="dxa"/>
            <w:tcMar>
              <w:top w:w="100" w:type="dxa"/>
              <w:left w:w="100" w:type="dxa"/>
              <w:bottom w:w="100" w:type="dxa"/>
              <w:right w:w="100" w:type="dxa"/>
            </w:tcMar>
          </w:tcPr>
          <w:p w14:paraId="2D94BB5B" w14:textId="77777777" w:rsidR="00A46EE1" w:rsidRPr="000504BA" w:rsidRDefault="00A46EE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3DE464B4"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vAlign w:val="center"/>
          </w:tcPr>
          <w:p w14:paraId="7DF834A3" w14:textId="74778F73" w:rsidR="00A46EE1" w:rsidRPr="000504BA" w:rsidRDefault="00545958"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Төсөл хариуцсан албан хаагчид гүйцэтгэлийн үр дүн, тайлагналд илүү анхаарах шаардлагатай.</w:t>
            </w:r>
          </w:p>
        </w:tc>
      </w:tr>
      <w:tr w:rsidR="00346152" w:rsidRPr="006020CD" w14:paraId="18488622" w14:textId="77777777" w:rsidTr="00C87343">
        <w:tc>
          <w:tcPr>
            <w:tcW w:w="1843" w:type="dxa"/>
            <w:vMerge/>
            <w:tcMar>
              <w:top w:w="100" w:type="dxa"/>
              <w:left w:w="100" w:type="dxa"/>
              <w:bottom w:w="100" w:type="dxa"/>
              <w:right w:w="100" w:type="dxa"/>
            </w:tcMar>
          </w:tcPr>
          <w:p w14:paraId="79E2F3B3" w14:textId="77777777" w:rsidR="00346152" w:rsidRPr="000504BA" w:rsidRDefault="00346152"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12AC0BEC" w14:textId="77777777" w:rsidR="00346152" w:rsidRPr="000504BA" w:rsidRDefault="00346152"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4.4.Иргэдийн шүүхэд хандах, асуудлаа шийдвэрлүүлэх эрхэд нөлөөлөх эсэх</w:t>
            </w:r>
          </w:p>
        </w:tc>
        <w:tc>
          <w:tcPr>
            <w:tcW w:w="709" w:type="dxa"/>
            <w:tcMar>
              <w:top w:w="100" w:type="dxa"/>
              <w:left w:w="100" w:type="dxa"/>
              <w:bottom w:w="100" w:type="dxa"/>
              <w:right w:w="100" w:type="dxa"/>
            </w:tcMar>
          </w:tcPr>
          <w:p w14:paraId="6D5213CE" w14:textId="77777777" w:rsidR="00346152" w:rsidRPr="000504BA" w:rsidRDefault="00346152"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0CEB316" w14:textId="77777777" w:rsidR="00346152" w:rsidRPr="000504BA" w:rsidRDefault="00346152"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4B9002D" w14:textId="0BD68556" w:rsidR="00346152" w:rsidRPr="000504BA" w:rsidRDefault="00CB648E" w:rsidP="00062D8B">
            <w:pPr>
              <w:pStyle w:val="p1"/>
              <w:jc w:val="both"/>
              <w:divId w:val="1814641463"/>
              <w:rPr>
                <w:rFonts w:ascii="Arial" w:hAnsi="Arial" w:cs="Arial"/>
                <w:sz w:val="20"/>
                <w:szCs w:val="20"/>
                <w:lang w:val="mn-MN"/>
              </w:rPr>
            </w:pPr>
            <w:r w:rsidRPr="000504BA">
              <w:rPr>
                <w:rStyle w:val="s1"/>
                <w:rFonts w:ascii="Arial" w:hAnsi="Arial" w:cs="Arial"/>
                <w:sz w:val="20"/>
                <w:szCs w:val="20"/>
                <w:lang w:val="mn-MN"/>
              </w:rPr>
              <w:t>Хуулийн төсөл нь эрх зүйн хамгаалалт сулруулахгүй</w:t>
            </w:r>
          </w:p>
        </w:tc>
      </w:tr>
      <w:tr w:rsidR="00346152" w:rsidRPr="006020CD" w14:paraId="6247ADE9" w14:textId="77777777" w:rsidTr="00C87343">
        <w:tc>
          <w:tcPr>
            <w:tcW w:w="1843" w:type="dxa"/>
            <w:vMerge/>
            <w:tcMar>
              <w:top w:w="100" w:type="dxa"/>
              <w:left w:w="100" w:type="dxa"/>
              <w:bottom w:w="100" w:type="dxa"/>
              <w:right w:w="100" w:type="dxa"/>
            </w:tcMar>
          </w:tcPr>
          <w:p w14:paraId="314E85C8" w14:textId="77777777" w:rsidR="00346152" w:rsidRPr="000504BA" w:rsidRDefault="00346152"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2C6F0710" w14:textId="77777777" w:rsidR="00346152" w:rsidRPr="000504BA" w:rsidRDefault="00346152"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4.5.Улс төрийн нам, төрийн бус байгууллагын үйл ажиллагаанд нөлөөлөх эсэх</w:t>
            </w:r>
          </w:p>
        </w:tc>
        <w:tc>
          <w:tcPr>
            <w:tcW w:w="709" w:type="dxa"/>
            <w:tcMar>
              <w:top w:w="100" w:type="dxa"/>
              <w:left w:w="100" w:type="dxa"/>
              <w:bottom w:w="100" w:type="dxa"/>
              <w:right w:w="100" w:type="dxa"/>
            </w:tcMar>
          </w:tcPr>
          <w:p w14:paraId="3A6EB1E3" w14:textId="77777777" w:rsidR="00346152" w:rsidRPr="000504BA" w:rsidRDefault="00346152"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3AB3515" w14:textId="77777777" w:rsidR="00346152" w:rsidRPr="000504BA" w:rsidRDefault="00346152"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A204019" w14:textId="3AB6D4A9" w:rsidR="00346152" w:rsidRPr="000504BA" w:rsidRDefault="00297CC5" w:rsidP="00062D8B">
            <w:pPr>
              <w:pStyle w:val="p1"/>
              <w:jc w:val="both"/>
              <w:divId w:val="1540429706"/>
              <w:rPr>
                <w:rFonts w:ascii="Arial" w:hAnsi="Arial" w:cs="Arial"/>
                <w:sz w:val="20"/>
                <w:szCs w:val="20"/>
                <w:lang w:val="mn-MN"/>
              </w:rPr>
            </w:pPr>
            <w:r w:rsidRPr="000504BA">
              <w:rPr>
                <w:rStyle w:val="s1"/>
                <w:rFonts w:ascii="Arial" w:hAnsi="Arial" w:cs="Arial"/>
                <w:sz w:val="20"/>
                <w:szCs w:val="20"/>
                <w:lang w:val="mn-MN"/>
              </w:rPr>
              <w:t>Хууль нь улс төрийн байгууллагын үйл ажиллагаанд нөлөөлөхгүй.</w:t>
            </w:r>
          </w:p>
        </w:tc>
      </w:tr>
      <w:tr w:rsidR="00A65525" w:rsidRPr="000504BA" w14:paraId="72786ED6" w14:textId="77777777" w:rsidTr="00C87343">
        <w:tc>
          <w:tcPr>
            <w:tcW w:w="1843" w:type="dxa"/>
            <w:vMerge w:val="restart"/>
            <w:tcMar>
              <w:top w:w="100" w:type="dxa"/>
              <w:left w:w="100" w:type="dxa"/>
              <w:bottom w:w="100" w:type="dxa"/>
              <w:right w:w="100" w:type="dxa"/>
            </w:tcMar>
          </w:tcPr>
          <w:p w14:paraId="72E7B1A3" w14:textId="77777777" w:rsidR="00A65525" w:rsidRPr="000504BA" w:rsidRDefault="00A65525"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5.Нийтийн эрүүл мэнд, аюулгүй байдал</w:t>
            </w:r>
          </w:p>
        </w:tc>
        <w:tc>
          <w:tcPr>
            <w:tcW w:w="4678" w:type="dxa"/>
            <w:tcMar>
              <w:top w:w="100" w:type="dxa"/>
              <w:left w:w="100" w:type="dxa"/>
              <w:bottom w:w="100" w:type="dxa"/>
              <w:right w:w="100" w:type="dxa"/>
            </w:tcMar>
          </w:tcPr>
          <w:p w14:paraId="3D96ACEE" w14:textId="77777777" w:rsidR="00A65525" w:rsidRPr="000504BA" w:rsidRDefault="00A65525"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5.1.Хувь хүн/нийт хүн амын дундаж наслалт, өвчлөлт, нас баралтын байдалд нөлөөлөх эсэх</w:t>
            </w:r>
          </w:p>
        </w:tc>
        <w:tc>
          <w:tcPr>
            <w:tcW w:w="709" w:type="dxa"/>
            <w:tcMar>
              <w:top w:w="100" w:type="dxa"/>
              <w:left w:w="100" w:type="dxa"/>
              <w:bottom w:w="100" w:type="dxa"/>
              <w:right w:w="100" w:type="dxa"/>
            </w:tcMar>
          </w:tcPr>
          <w:p w14:paraId="587503E5" w14:textId="77777777" w:rsidR="00A65525" w:rsidRPr="000504BA" w:rsidRDefault="00A65525"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C235570" w14:textId="77777777" w:rsidR="00A65525" w:rsidRPr="000504BA" w:rsidRDefault="00A65525" w:rsidP="00584FE8">
            <w:pPr>
              <w:spacing w:after="0" w:line="240" w:lineRule="auto"/>
              <w:jc w:val="both"/>
              <w:rPr>
                <w:rFonts w:ascii="Arial" w:eastAsia="Arial" w:hAnsi="Arial" w:cs="Arial"/>
                <w:bCs/>
                <w:noProof/>
                <w:sz w:val="20"/>
                <w:szCs w:val="20"/>
                <w:u w:val="single"/>
                <w:lang w:val="mn-MN"/>
              </w:rPr>
            </w:pPr>
            <w:r w:rsidRPr="000504BA">
              <w:rPr>
                <w:rFonts w:ascii="Arial" w:eastAsia="Times New Roman" w:hAnsi="Arial" w:cs="Arial"/>
                <w:bCs/>
                <w:noProof/>
                <w:sz w:val="20"/>
                <w:szCs w:val="20"/>
                <w:u w:val="single"/>
                <w:lang w:val="mn-MN"/>
              </w:rPr>
              <w:t>Үгүй</w:t>
            </w:r>
          </w:p>
        </w:tc>
        <w:tc>
          <w:tcPr>
            <w:tcW w:w="2551" w:type="dxa"/>
            <w:tcMar>
              <w:top w:w="100" w:type="dxa"/>
              <w:left w:w="100" w:type="dxa"/>
              <w:bottom w:w="100" w:type="dxa"/>
              <w:right w:w="100" w:type="dxa"/>
            </w:tcMar>
          </w:tcPr>
          <w:p w14:paraId="4B77D4E2" w14:textId="77777777" w:rsidR="00EE08BE" w:rsidRPr="000504BA" w:rsidRDefault="00EE08BE" w:rsidP="00062D8B">
            <w:pPr>
              <w:pStyle w:val="p1"/>
              <w:jc w:val="both"/>
              <w:divId w:val="514464819"/>
              <w:rPr>
                <w:rFonts w:ascii="Arial" w:hAnsi="Arial" w:cs="Arial"/>
                <w:sz w:val="20"/>
                <w:szCs w:val="20"/>
                <w:lang w:val="mn-MN"/>
              </w:rPr>
            </w:pPr>
            <w:r w:rsidRPr="000504BA">
              <w:rPr>
                <w:rStyle w:val="s1"/>
                <w:rFonts w:ascii="Arial" w:hAnsi="Arial" w:cs="Arial"/>
                <w:sz w:val="20"/>
                <w:szCs w:val="20"/>
                <w:lang w:val="mn-MN"/>
              </w:rPr>
              <w:t>Шууд хамааралгүй.</w:t>
            </w:r>
          </w:p>
          <w:p w14:paraId="6D79D55D" w14:textId="77777777" w:rsidR="00A65525" w:rsidRPr="000504BA" w:rsidRDefault="00A65525" w:rsidP="00062D8B">
            <w:pPr>
              <w:pStyle w:val="p1"/>
              <w:jc w:val="both"/>
              <w:divId w:val="1432051311"/>
              <w:rPr>
                <w:rFonts w:ascii="Arial" w:hAnsi="Arial" w:cs="Arial"/>
                <w:sz w:val="20"/>
                <w:szCs w:val="20"/>
                <w:lang w:val="mn-MN"/>
              </w:rPr>
            </w:pPr>
          </w:p>
          <w:p w14:paraId="12917D16" w14:textId="7E69068B" w:rsidR="00EE08BE" w:rsidRPr="000504BA" w:rsidRDefault="00EE08BE" w:rsidP="00062D8B">
            <w:pPr>
              <w:pStyle w:val="p1"/>
              <w:jc w:val="both"/>
              <w:divId w:val="1432051311"/>
              <w:rPr>
                <w:rFonts w:ascii="Arial" w:hAnsi="Arial" w:cs="Arial"/>
                <w:sz w:val="20"/>
                <w:szCs w:val="20"/>
                <w:lang w:val="mn-MN"/>
              </w:rPr>
            </w:pPr>
          </w:p>
        </w:tc>
      </w:tr>
      <w:tr w:rsidR="00A65525" w:rsidRPr="006020CD" w14:paraId="7CC5D8C1" w14:textId="77777777" w:rsidTr="00C87343">
        <w:tc>
          <w:tcPr>
            <w:tcW w:w="1843" w:type="dxa"/>
            <w:vMerge/>
            <w:tcMar>
              <w:top w:w="100" w:type="dxa"/>
              <w:left w:w="100" w:type="dxa"/>
              <w:bottom w:w="100" w:type="dxa"/>
              <w:right w:w="100" w:type="dxa"/>
            </w:tcMar>
          </w:tcPr>
          <w:p w14:paraId="1140EA47" w14:textId="77777777" w:rsidR="00A65525" w:rsidRPr="000504BA" w:rsidRDefault="00A65525"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026853E1" w14:textId="77777777" w:rsidR="00A65525" w:rsidRPr="000504BA" w:rsidRDefault="00A65525"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 xml:space="preserve">5.2.Зохицуулалтын хувилбарын улмаас үүсэх дуу чимээ, агаар, хөрсний чанарын өөрчлөлт </w:t>
            </w:r>
            <w:r w:rsidRPr="000504BA">
              <w:rPr>
                <w:rFonts w:ascii="Arial" w:eastAsia="Times New Roman" w:hAnsi="Arial" w:cs="Arial"/>
                <w:noProof/>
                <w:sz w:val="20"/>
                <w:szCs w:val="20"/>
                <w:lang w:val="mn-MN"/>
              </w:rPr>
              <w:lastRenderedPageBreak/>
              <w:t>хүн амын эрүүл мэндэд сөрөг нөлөө үзүүлэх эсэх</w:t>
            </w:r>
          </w:p>
        </w:tc>
        <w:tc>
          <w:tcPr>
            <w:tcW w:w="709" w:type="dxa"/>
            <w:tcMar>
              <w:top w:w="100" w:type="dxa"/>
              <w:left w:w="100" w:type="dxa"/>
              <w:bottom w:w="100" w:type="dxa"/>
              <w:right w:w="100" w:type="dxa"/>
            </w:tcMar>
          </w:tcPr>
          <w:p w14:paraId="7766870C" w14:textId="77777777" w:rsidR="00A65525" w:rsidRPr="000504BA" w:rsidRDefault="00A65525"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lastRenderedPageBreak/>
              <w:t>Тийм</w:t>
            </w:r>
          </w:p>
        </w:tc>
        <w:tc>
          <w:tcPr>
            <w:tcW w:w="708" w:type="dxa"/>
            <w:tcMar>
              <w:top w:w="100" w:type="dxa"/>
              <w:left w:w="100" w:type="dxa"/>
              <w:bottom w:w="100" w:type="dxa"/>
              <w:right w:w="100" w:type="dxa"/>
            </w:tcMar>
          </w:tcPr>
          <w:p w14:paraId="3357CCED" w14:textId="77777777" w:rsidR="00A65525" w:rsidRPr="000504BA" w:rsidRDefault="00A65525" w:rsidP="00584FE8">
            <w:pPr>
              <w:spacing w:after="0" w:line="240" w:lineRule="auto"/>
              <w:jc w:val="both"/>
              <w:rPr>
                <w:rFonts w:ascii="Arial" w:eastAsia="Arial" w:hAnsi="Arial" w:cs="Arial"/>
                <w:bCs/>
                <w:noProof/>
                <w:sz w:val="20"/>
                <w:szCs w:val="20"/>
                <w:u w:val="single"/>
                <w:lang w:val="mn-MN"/>
              </w:rPr>
            </w:pPr>
            <w:r w:rsidRPr="000504BA">
              <w:rPr>
                <w:rFonts w:ascii="Arial" w:eastAsia="Times New Roman" w:hAnsi="Arial" w:cs="Arial"/>
                <w:bCs/>
                <w:noProof/>
                <w:sz w:val="20"/>
                <w:szCs w:val="20"/>
                <w:u w:val="single"/>
                <w:lang w:val="mn-MN"/>
              </w:rPr>
              <w:t>Үгүй</w:t>
            </w:r>
          </w:p>
        </w:tc>
        <w:tc>
          <w:tcPr>
            <w:tcW w:w="2551" w:type="dxa"/>
            <w:tcMar>
              <w:top w:w="100" w:type="dxa"/>
              <w:left w:w="100" w:type="dxa"/>
              <w:bottom w:w="100" w:type="dxa"/>
              <w:right w:w="100" w:type="dxa"/>
            </w:tcMar>
          </w:tcPr>
          <w:p w14:paraId="4A5D6A5A" w14:textId="438D0CDB" w:rsidR="00A65525" w:rsidRPr="000504BA" w:rsidRDefault="00F02C85"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Хуулийн төсөл нь эрүүл ахуйн хяналтыг дордуулахгүй</w:t>
            </w:r>
          </w:p>
        </w:tc>
      </w:tr>
      <w:tr w:rsidR="00A65525" w:rsidRPr="000504BA" w14:paraId="3E209575" w14:textId="77777777" w:rsidTr="00C87343">
        <w:tc>
          <w:tcPr>
            <w:tcW w:w="1843" w:type="dxa"/>
            <w:vMerge/>
            <w:tcMar>
              <w:top w:w="100" w:type="dxa"/>
              <w:left w:w="100" w:type="dxa"/>
              <w:bottom w:w="100" w:type="dxa"/>
              <w:right w:w="100" w:type="dxa"/>
            </w:tcMar>
          </w:tcPr>
          <w:p w14:paraId="4D19710E" w14:textId="77777777" w:rsidR="00A65525" w:rsidRPr="000504BA" w:rsidRDefault="00A65525"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6412F32F" w14:textId="77777777" w:rsidR="00A65525" w:rsidRPr="000504BA" w:rsidRDefault="00A65525"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5.3.Хүмүүсийн амьдралын хэв маяг (хооллолт, хөдөлгөөн, архи, тамхины хэрэглээ)-т нөлөөлөх эсэх</w:t>
            </w:r>
          </w:p>
        </w:tc>
        <w:tc>
          <w:tcPr>
            <w:tcW w:w="709" w:type="dxa"/>
            <w:tcMar>
              <w:top w:w="100" w:type="dxa"/>
              <w:left w:w="100" w:type="dxa"/>
              <w:bottom w:w="100" w:type="dxa"/>
              <w:right w:w="100" w:type="dxa"/>
            </w:tcMar>
          </w:tcPr>
          <w:p w14:paraId="46084EC1" w14:textId="77777777" w:rsidR="00A65525" w:rsidRPr="000504BA" w:rsidRDefault="00A65525"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7C2258B" w14:textId="77777777" w:rsidR="00A65525" w:rsidRPr="000504BA" w:rsidRDefault="00A65525" w:rsidP="00584FE8">
            <w:pPr>
              <w:spacing w:after="0" w:line="240" w:lineRule="auto"/>
              <w:jc w:val="both"/>
              <w:rPr>
                <w:rFonts w:ascii="Arial" w:eastAsia="Arial" w:hAnsi="Arial" w:cs="Arial"/>
                <w:bCs/>
                <w:noProof/>
                <w:sz w:val="20"/>
                <w:szCs w:val="20"/>
                <w:u w:val="single"/>
                <w:lang w:val="mn-MN"/>
              </w:rPr>
            </w:pPr>
            <w:r w:rsidRPr="000504BA">
              <w:rPr>
                <w:rFonts w:ascii="Arial" w:eastAsia="Times New Roman" w:hAnsi="Arial" w:cs="Arial"/>
                <w:bCs/>
                <w:noProof/>
                <w:sz w:val="20"/>
                <w:szCs w:val="20"/>
                <w:u w:val="single"/>
                <w:lang w:val="mn-MN"/>
              </w:rPr>
              <w:t>Үгүй</w:t>
            </w:r>
          </w:p>
        </w:tc>
        <w:tc>
          <w:tcPr>
            <w:tcW w:w="2551" w:type="dxa"/>
            <w:tcMar>
              <w:top w:w="100" w:type="dxa"/>
              <w:left w:w="100" w:type="dxa"/>
              <w:bottom w:w="100" w:type="dxa"/>
              <w:right w:w="100" w:type="dxa"/>
            </w:tcMar>
          </w:tcPr>
          <w:p w14:paraId="7E2720C1" w14:textId="13E0FCBE" w:rsidR="00A65525" w:rsidRPr="000504BA" w:rsidRDefault="008B2173"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Шууд нөлөөлөхгүй</w:t>
            </w:r>
          </w:p>
        </w:tc>
      </w:tr>
      <w:tr w:rsidR="00A46EE1" w:rsidRPr="006020CD" w14:paraId="4FD53E36" w14:textId="77777777" w:rsidTr="006F76F8">
        <w:tc>
          <w:tcPr>
            <w:tcW w:w="1843" w:type="dxa"/>
            <w:vMerge w:val="restart"/>
            <w:tcMar>
              <w:top w:w="100" w:type="dxa"/>
              <w:left w:w="100" w:type="dxa"/>
              <w:bottom w:w="100" w:type="dxa"/>
              <w:right w:w="100" w:type="dxa"/>
            </w:tcMar>
          </w:tcPr>
          <w:p w14:paraId="03128166" w14:textId="77777777" w:rsidR="00A46EE1" w:rsidRPr="000504BA" w:rsidRDefault="00A46EE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6.Нийгмийн хамгаалал, эрүүл мэнд, боловсролын систем</w:t>
            </w:r>
          </w:p>
        </w:tc>
        <w:tc>
          <w:tcPr>
            <w:tcW w:w="4678" w:type="dxa"/>
            <w:tcMar>
              <w:top w:w="100" w:type="dxa"/>
              <w:left w:w="100" w:type="dxa"/>
              <w:bottom w:w="100" w:type="dxa"/>
              <w:right w:w="100" w:type="dxa"/>
            </w:tcMar>
          </w:tcPr>
          <w:p w14:paraId="77FADC00"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6.1.Нийгмийн үйлчилгээний чанар, хүртээмжид нөлөөлөх эсэх</w:t>
            </w:r>
          </w:p>
        </w:tc>
        <w:tc>
          <w:tcPr>
            <w:tcW w:w="709" w:type="dxa"/>
            <w:tcMar>
              <w:top w:w="100" w:type="dxa"/>
              <w:left w:w="100" w:type="dxa"/>
              <w:bottom w:w="100" w:type="dxa"/>
              <w:right w:w="100" w:type="dxa"/>
            </w:tcMar>
          </w:tcPr>
          <w:p w14:paraId="6DD6E3CF" w14:textId="77777777" w:rsidR="00A46EE1" w:rsidRPr="000504BA" w:rsidRDefault="00A46EE1" w:rsidP="00584FE8">
            <w:pPr>
              <w:spacing w:after="0" w:line="240" w:lineRule="auto"/>
              <w:jc w:val="both"/>
              <w:rPr>
                <w:rFonts w:ascii="Arial" w:eastAsia="Arial" w:hAnsi="Arial" w:cs="Arial"/>
                <w:bCs/>
                <w:noProof/>
                <w:sz w:val="20"/>
                <w:szCs w:val="20"/>
                <w:u w:val="single"/>
                <w:lang w:val="mn-MN"/>
              </w:rPr>
            </w:pPr>
            <w:r w:rsidRPr="000504BA">
              <w:rPr>
                <w:rFonts w:ascii="Arial" w:eastAsia="Times New Roman" w:hAnsi="Arial" w:cs="Arial"/>
                <w:bCs/>
                <w:noProof/>
                <w:sz w:val="20"/>
                <w:szCs w:val="20"/>
                <w:u w:val="single"/>
                <w:lang w:val="mn-MN"/>
              </w:rPr>
              <w:t>Тийм</w:t>
            </w:r>
          </w:p>
        </w:tc>
        <w:tc>
          <w:tcPr>
            <w:tcW w:w="708" w:type="dxa"/>
            <w:tcMar>
              <w:top w:w="100" w:type="dxa"/>
              <w:left w:w="100" w:type="dxa"/>
              <w:bottom w:w="100" w:type="dxa"/>
              <w:right w:w="100" w:type="dxa"/>
            </w:tcMar>
          </w:tcPr>
          <w:p w14:paraId="67EE7E0C"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vMerge w:val="restart"/>
            <w:tcMar>
              <w:top w:w="100" w:type="dxa"/>
              <w:left w:w="100" w:type="dxa"/>
              <w:bottom w:w="100" w:type="dxa"/>
              <w:right w:w="100" w:type="dxa"/>
            </w:tcMar>
            <w:vAlign w:val="center"/>
          </w:tcPr>
          <w:p w14:paraId="43668A52" w14:textId="48DD919D" w:rsidR="00A46EE1" w:rsidRPr="000504BA" w:rsidRDefault="005E5F2E" w:rsidP="00584FE8">
            <w:pPr>
              <w:spacing w:after="0" w:line="240" w:lineRule="auto"/>
              <w:jc w:val="both"/>
              <w:rPr>
                <w:rFonts w:ascii="Arial" w:eastAsia="Arial" w:hAnsi="Arial" w:cs="Arial"/>
                <w:noProof/>
                <w:sz w:val="20"/>
                <w:szCs w:val="20"/>
                <w:lang w:val="mn-MN"/>
              </w:rPr>
            </w:pPr>
            <w:r w:rsidRPr="000504BA">
              <w:rPr>
                <w:rFonts w:ascii="Arial" w:eastAsiaTheme="minorEastAsia" w:hAnsi="Arial" w:cs="Arial"/>
                <w:sz w:val="20"/>
                <w:szCs w:val="20"/>
                <w:lang w:val="mn-MN"/>
              </w:rPr>
              <w:t xml:space="preserve">Нийгмийн үйлчилгээний чанар, хүртээмж сайжирна. </w:t>
            </w:r>
          </w:p>
        </w:tc>
      </w:tr>
      <w:tr w:rsidR="00A46EE1" w:rsidRPr="000504BA" w14:paraId="0E1EBF92" w14:textId="77777777" w:rsidTr="00C87343">
        <w:tc>
          <w:tcPr>
            <w:tcW w:w="1843" w:type="dxa"/>
            <w:vMerge/>
            <w:tcMar>
              <w:top w:w="100" w:type="dxa"/>
              <w:left w:w="100" w:type="dxa"/>
              <w:bottom w:w="100" w:type="dxa"/>
              <w:right w:w="100" w:type="dxa"/>
            </w:tcMar>
          </w:tcPr>
          <w:p w14:paraId="42C06FF7" w14:textId="77777777" w:rsidR="00A46EE1" w:rsidRPr="000504BA" w:rsidRDefault="00A46EE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6B94221B"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6.2.Ажилчдын боловсрол, шилжилт хөдөлгөөнд нөлөөлөх эсэх</w:t>
            </w:r>
          </w:p>
        </w:tc>
        <w:tc>
          <w:tcPr>
            <w:tcW w:w="709" w:type="dxa"/>
            <w:tcMar>
              <w:top w:w="100" w:type="dxa"/>
              <w:left w:w="100" w:type="dxa"/>
              <w:bottom w:w="100" w:type="dxa"/>
              <w:right w:w="100" w:type="dxa"/>
            </w:tcMar>
          </w:tcPr>
          <w:p w14:paraId="2CED5BAC" w14:textId="77777777" w:rsidR="00A46EE1" w:rsidRPr="000504BA" w:rsidRDefault="00A46EE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8E2A4AF" w14:textId="77777777" w:rsidR="00A46EE1" w:rsidRPr="000504BA" w:rsidRDefault="00A46EE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Үгүй</w:t>
            </w:r>
          </w:p>
        </w:tc>
        <w:tc>
          <w:tcPr>
            <w:tcW w:w="2551" w:type="dxa"/>
            <w:vMerge/>
            <w:tcMar>
              <w:top w:w="100" w:type="dxa"/>
              <w:left w:w="100" w:type="dxa"/>
              <w:bottom w:w="100" w:type="dxa"/>
              <w:right w:w="100" w:type="dxa"/>
            </w:tcMar>
          </w:tcPr>
          <w:p w14:paraId="19D4A731" w14:textId="77777777" w:rsidR="00A46EE1" w:rsidRPr="000504BA" w:rsidRDefault="00A46EE1" w:rsidP="00584FE8">
            <w:pPr>
              <w:spacing w:after="0" w:line="240" w:lineRule="auto"/>
              <w:jc w:val="both"/>
              <w:rPr>
                <w:rFonts w:ascii="Arial" w:eastAsia="Arial" w:hAnsi="Arial" w:cs="Arial"/>
                <w:noProof/>
                <w:sz w:val="20"/>
                <w:szCs w:val="20"/>
                <w:lang w:val="mn-MN"/>
              </w:rPr>
            </w:pPr>
          </w:p>
        </w:tc>
      </w:tr>
      <w:tr w:rsidR="00984374" w:rsidRPr="000504BA" w14:paraId="65DC9854" w14:textId="77777777" w:rsidTr="00C87343">
        <w:tc>
          <w:tcPr>
            <w:tcW w:w="1843" w:type="dxa"/>
            <w:vMerge/>
            <w:tcMar>
              <w:top w:w="100" w:type="dxa"/>
              <w:left w:w="100" w:type="dxa"/>
              <w:bottom w:w="100" w:type="dxa"/>
              <w:right w:w="100" w:type="dxa"/>
            </w:tcMar>
          </w:tcPr>
          <w:p w14:paraId="4CA8036E" w14:textId="77777777" w:rsidR="00984374" w:rsidRPr="000504BA" w:rsidRDefault="00984374"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6498600F" w14:textId="77777777" w:rsidR="00984374" w:rsidRPr="000504BA" w:rsidRDefault="0098437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6.3. 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09" w:type="dxa"/>
            <w:tcMar>
              <w:top w:w="100" w:type="dxa"/>
              <w:left w:w="100" w:type="dxa"/>
              <w:bottom w:w="100" w:type="dxa"/>
              <w:right w:w="100" w:type="dxa"/>
            </w:tcMar>
          </w:tcPr>
          <w:p w14:paraId="44AA1C21" w14:textId="77777777" w:rsidR="00984374" w:rsidRPr="000504BA" w:rsidRDefault="00984374"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D06016B" w14:textId="77777777" w:rsidR="00984374" w:rsidRPr="000504BA" w:rsidRDefault="0098437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7A714121" w14:textId="7FA42F04" w:rsidR="00984374" w:rsidRPr="000504BA" w:rsidRDefault="00265DF6" w:rsidP="00265DF6">
            <w:pPr>
              <w:pStyle w:val="p1"/>
              <w:divId w:val="2015957272"/>
              <w:rPr>
                <w:rFonts w:ascii="Arial" w:hAnsi="Arial" w:cs="Arial"/>
                <w:sz w:val="20"/>
                <w:szCs w:val="20"/>
                <w:lang w:val="mn-MN"/>
              </w:rPr>
            </w:pPr>
            <w:r w:rsidRPr="000504BA">
              <w:rPr>
                <w:rStyle w:val="s1"/>
                <w:rFonts w:ascii="Arial" w:hAnsi="Arial" w:cs="Arial"/>
                <w:sz w:val="20"/>
                <w:szCs w:val="20"/>
                <w:lang w:val="mn-MN"/>
              </w:rPr>
              <w:t>Сөрөг нөлөө үзүүлэхгүй</w:t>
            </w:r>
            <w:r w:rsidR="005E5F2E" w:rsidRPr="000504BA">
              <w:rPr>
                <w:rStyle w:val="s1"/>
                <w:rFonts w:ascii="Arial" w:hAnsi="Arial" w:cs="Arial"/>
                <w:sz w:val="20"/>
                <w:szCs w:val="20"/>
                <w:lang w:val="mn-MN"/>
              </w:rPr>
              <w:t>.</w:t>
            </w:r>
          </w:p>
        </w:tc>
      </w:tr>
      <w:tr w:rsidR="006F76F8" w:rsidRPr="000504BA" w14:paraId="21BCF38B" w14:textId="77777777" w:rsidTr="006F76F8">
        <w:tc>
          <w:tcPr>
            <w:tcW w:w="1843" w:type="dxa"/>
            <w:vMerge/>
            <w:tcMar>
              <w:top w:w="100" w:type="dxa"/>
              <w:left w:w="100" w:type="dxa"/>
              <w:bottom w:w="100" w:type="dxa"/>
              <w:right w:w="100" w:type="dxa"/>
            </w:tcMar>
          </w:tcPr>
          <w:p w14:paraId="5ACCCCC5" w14:textId="77777777" w:rsidR="006F76F8" w:rsidRPr="000504BA" w:rsidRDefault="006F76F8"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7DD87DE0"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6.4.Нийгмийн болон эрүүл мэндийн үйлчилгээ авахад сөрөг нөлөө үзүүлэх эсэх</w:t>
            </w:r>
          </w:p>
        </w:tc>
        <w:tc>
          <w:tcPr>
            <w:tcW w:w="709" w:type="dxa"/>
            <w:tcMar>
              <w:top w:w="100" w:type="dxa"/>
              <w:left w:w="100" w:type="dxa"/>
              <w:bottom w:w="100" w:type="dxa"/>
              <w:right w:w="100" w:type="dxa"/>
            </w:tcMar>
          </w:tcPr>
          <w:p w14:paraId="7561F22F" w14:textId="77777777" w:rsidR="006F76F8" w:rsidRPr="000504BA" w:rsidRDefault="006F76F8"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994DFFF" w14:textId="77777777" w:rsidR="006F76F8" w:rsidRPr="000504BA" w:rsidRDefault="006F76F8"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6F621B44" w14:textId="2356B483" w:rsidR="006F76F8" w:rsidRPr="000504BA" w:rsidRDefault="006F76F8" w:rsidP="00A70FA3">
            <w:pPr>
              <w:pStyle w:val="p1"/>
              <w:jc w:val="both"/>
              <w:divId w:val="66803806"/>
              <w:rPr>
                <w:rFonts w:ascii="Arial" w:hAnsi="Arial" w:cs="Arial"/>
                <w:sz w:val="20"/>
                <w:szCs w:val="20"/>
                <w:lang w:val="mn-MN"/>
              </w:rPr>
            </w:pPr>
            <w:r w:rsidRPr="000504BA">
              <w:rPr>
                <w:rStyle w:val="s1"/>
                <w:rFonts w:ascii="Arial" w:hAnsi="Arial" w:cs="Arial"/>
                <w:sz w:val="20"/>
                <w:szCs w:val="20"/>
                <w:lang w:val="mn-MN"/>
              </w:rPr>
              <w:t>Шууд хамаарахгүй</w:t>
            </w:r>
          </w:p>
        </w:tc>
      </w:tr>
      <w:tr w:rsidR="006F76F8" w:rsidRPr="000504BA" w14:paraId="1729323B" w14:textId="77777777" w:rsidTr="00C87343">
        <w:tc>
          <w:tcPr>
            <w:tcW w:w="1843" w:type="dxa"/>
            <w:vMerge/>
            <w:tcMar>
              <w:top w:w="100" w:type="dxa"/>
              <w:left w:w="100" w:type="dxa"/>
              <w:bottom w:w="100" w:type="dxa"/>
              <w:right w:w="100" w:type="dxa"/>
            </w:tcMar>
          </w:tcPr>
          <w:p w14:paraId="68D7EE71" w14:textId="77777777" w:rsidR="006F76F8" w:rsidRPr="000504BA" w:rsidRDefault="006F76F8"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3EE341D0"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6.5.Их, дээд сургуулиудын үйл ажиллагаа, өөрийн удирдлагад нөлөөлөх эсэх</w:t>
            </w:r>
          </w:p>
        </w:tc>
        <w:tc>
          <w:tcPr>
            <w:tcW w:w="709" w:type="dxa"/>
            <w:tcMar>
              <w:top w:w="100" w:type="dxa"/>
              <w:left w:w="100" w:type="dxa"/>
              <w:bottom w:w="100" w:type="dxa"/>
              <w:right w:w="100" w:type="dxa"/>
            </w:tcMar>
          </w:tcPr>
          <w:p w14:paraId="2F609D75" w14:textId="77777777" w:rsidR="006F76F8" w:rsidRPr="000504BA" w:rsidRDefault="006F76F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88563A1" w14:textId="77777777" w:rsidR="006F76F8" w:rsidRPr="000504BA" w:rsidRDefault="006F76F8"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204BCDF7" w14:textId="4D23BF97" w:rsidR="006F76F8" w:rsidRPr="000504BA" w:rsidRDefault="006F76F8" w:rsidP="00A70FA3">
            <w:pPr>
              <w:pStyle w:val="p1"/>
              <w:jc w:val="both"/>
              <w:divId w:val="1347899667"/>
              <w:rPr>
                <w:rFonts w:ascii="Arial" w:hAnsi="Arial" w:cs="Arial"/>
                <w:sz w:val="20"/>
                <w:szCs w:val="20"/>
                <w:lang w:val="mn-MN"/>
              </w:rPr>
            </w:pPr>
          </w:p>
        </w:tc>
      </w:tr>
      <w:tr w:rsidR="00955301" w:rsidRPr="000504BA" w14:paraId="28BD1198" w14:textId="77777777" w:rsidTr="00C87343">
        <w:tc>
          <w:tcPr>
            <w:tcW w:w="1843" w:type="dxa"/>
            <w:vMerge w:val="restart"/>
            <w:tcMar>
              <w:top w:w="100" w:type="dxa"/>
              <w:left w:w="100" w:type="dxa"/>
              <w:bottom w:w="100" w:type="dxa"/>
              <w:right w:w="100" w:type="dxa"/>
            </w:tcMar>
          </w:tcPr>
          <w:p w14:paraId="2278CF70" w14:textId="77777777" w:rsidR="00955301" w:rsidRPr="000504BA" w:rsidRDefault="0095530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7. Гэмт хэрэг, нийгмийн аюулгүй байдал</w:t>
            </w:r>
          </w:p>
        </w:tc>
        <w:tc>
          <w:tcPr>
            <w:tcW w:w="4678" w:type="dxa"/>
            <w:tcMar>
              <w:top w:w="100" w:type="dxa"/>
              <w:left w:w="100" w:type="dxa"/>
              <w:bottom w:w="100" w:type="dxa"/>
              <w:right w:w="100" w:type="dxa"/>
            </w:tcMar>
          </w:tcPr>
          <w:p w14:paraId="0FBAB28A"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7.1. Нийгмийн аюулгүй байдал, гэмт хэргийн нөхцөл байдалд нөлөөлөх эсэх</w:t>
            </w:r>
          </w:p>
        </w:tc>
        <w:tc>
          <w:tcPr>
            <w:tcW w:w="709" w:type="dxa"/>
            <w:tcMar>
              <w:top w:w="100" w:type="dxa"/>
              <w:left w:w="100" w:type="dxa"/>
              <w:bottom w:w="100" w:type="dxa"/>
              <w:right w:w="100" w:type="dxa"/>
            </w:tcMar>
          </w:tcPr>
          <w:p w14:paraId="08600A1D"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770B3EE" w14:textId="77777777" w:rsidR="00955301" w:rsidRPr="000504BA" w:rsidRDefault="0095530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69B3908B" w14:textId="72C4A239" w:rsidR="00955301" w:rsidRPr="000504BA" w:rsidRDefault="005E5F2E" w:rsidP="00980DC1">
            <w:pPr>
              <w:pStyle w:val="p1"/>
              <w:jc w:val="both"/>
              <w:divId w:val="1442450701"/>
              <w:rPr>
                <w:rFonts w:ascii="Arial" w:hAnsi="Arial" w:cs="Arial"/>
                <w:sz w:val="20"/>
                <w:szCs w:val="20"/>
                <w:lang w:val="mn-MN"/>
              </w:rPr>
            </w:pPr>
            <w:r w:rsidRPr="000504BA">
              <w:rPr>
                <w:rStyle w:val="s1"/>
                <w:rFonts w:ascii="Arial" w:hAnsi="Arial" w:cs="Arial"/>
                <w:sz w:val="20"/>
                <w:szCs w:val="20"/>
                <w:lang w:val="mn-MN"/>
              </w:rPr>
              <w:t>Сөрөг нөлөө үзүүлэхгүй</w:t>
            </w:r>
            <w:r w:rsidR="00980DC1" w:rsidRPr="000504BA">
              <w:rPr>
                <w:rStyle w:val="s1"/>
                <w:rFonts w:ascii="Arial" w:hAnsi="Arial" w:cs="Arial"/>
                <w:sz w:val="20"/>
                <w:szCs w:val="20"/>
                <w:lang w:val="mn-MN"/>
              </w:rPr>
              <w:t>.</w:t>
            </w:r>
          </w:p>
        </w:tc>
      </w:tr>
      <w:tr w:rsidR="00955301" w:rsidRPr="000504BA" w14:paraId="644FB0A2" w14:textId="77777777" w:rsidTr="00C87343">
        <w:tc>
          <w:tcPr>
            <w:tcW w:w="1843" w:type="dxa"/>
            <w:vMerge/>
            <w:tcMar>
              <w:top w:w="100" w:type="dxa"/>
              <w:left w:w="100" w:type="dxa"/>
              <w:bottom w:w="100" w:type="dxa"/>
              <w:right w:w="100" w:type="dxa"/>
            </w:tcMar>
          </w:tcPr>
          <w:p w14:paraId="7858B9AD" w14:textId="77777777" w:rsidR="00955301" w:rsidRPr="000504BA" w:rsidRDefault="0095530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7ED80A4B"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7.2. Хуулийг албадан хэрэгжүүлэхэд нөлөөлөх эсэх</w:t>
            </w:r>
          </w:p>
        </w:tc>
        <w:tc>
          <w:tcPr>
            <w:tcW w:w="709" w:type="dxa"/>
            <w:tcMar>
              <w:top w:w="100" w:type="dxa"/>
              <w:left w:w="100" w:type="dxa"/>
              <w:bottom w:w="100" w:type="dxa"/>
              <w:right w:w="100" w:type="dxa"/>
            </w:tcMar>
          </w:tcPr>
          <w:p w14:paraId="410FE78A"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A32828F" w14:textId="77777777" w:rsidR="00955301" w:rsidRPr="000504BA" w:rsidRDefault="0095530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1EC7713B" w14:textId="113FA943" w:rsidR="00955301" w:rsidRPr="000504BA" w:rsidRDefault="005E5F2E" w:rsidP="00B5346B">
            <w:pPr>
              <w:pStyle w:val="p1"/>
              <w:jc w:val="both"/>
              <w:divId w:val="467554501"/>
              <w:rPr>
                <w:rFonts w:ascii="Arial" w:hAnsi="Arial" w:cs="Arial"/>
                <w:sz w:val="20"/>
                <w:szCs w:val="20"/>
                <w:lang w:val="mn-MN"/>
              </w:rPr>
            </w:pPr>
            <w:r w:rsidRPr="000504BA">
              <w:rPr>
                <w:rStyle w:val="s1"/>
                <w:rFonts w:ascii="Arial" w:hAnsi="Arial" w:cs="Arial"/>
                <w:sz w:val="20"/>
                <w:szCs w:val="20"/>
                <w:lang w:val="mn-MN"/>
              </w:rPr>
              <w:t>Үгүй</w:t>
            </w:r>
          </w:p>
        </w:tc>
      </w:tr>
      <w:tr w:rsidR="00955301" w:rsidRPr="000504BA" w14:paraId="63D2E0F8" w14:textId="77777777" w:rsidTr="00C87343">
        <w:tc>
          <w:tcPr>
            <w:tcW w:w="1843" w:type="dxa"/>
            <w:vMerge/>
            <w:tcMar>
              <w:top w:w="100" w:type="dxa"/>
              <w:left w:w="100" w:type="dxa"/>
              <w:bottom w:w="100" w:type="dxa"/>
              <w:right w:w="100" w:type="dxa"/>
            </w:tcMar>
          </w:tcPr>
          <w:p w14:paraId="60382CA3" w14:textId="77777777" w:rsidR="00955301" w:rsidRPr="000504BA" w:rsidRDefault="0095530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661557BB"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7.3. Гэмт хэргийн илрүүлэлтэд нөлөө үзүүлэх эсэх</w:t>
            </w:r>
          </w:p>
        </w:tc>
        <w:tc>
          <w:tcPr>
            <w:tcW w:w="709" w:type="dxa"/>
            <w:tcMar>
              <w:top w:w="100" w:type="dxa"/>
              <w:left w:w="100" w:type="dxa"/>
              <w:bottom w:w="100" w:type="dxa"/>
              <w:right w:w="100" w:type="dxa"/>
            </w:tcMar>
          </w:tcPr>
          <w:p w14:paraId="5BD39E10"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063B2B0" w14:textId="77777777" w:rsidR="00955301" w:rsidRPr="000504BA" w:rsidRDefault="00955301" w:rsidP="00584FE8">
            <w:pPr>
              <w:spacing w:after="0" w:line="240" w:lineRule="auto"/>
              <w:jc w:val="both"/>
              <w:rPr>
                <w:rFonts w:ascii="Arial" w:eastAsia="Arial" w:hAnsi="Arial" w:cs="Arial"/>
                <w:b/>
                <w:noProof/>
                <w:sz w:val="20"/>
                <w:szCs w:val="20"/>
                <w:u w:val="single"/>
                <w:lang w:val="mn-MN"/>
              </w:rPr>
            </w:pPr>
            <w:r w:rsidRPr="000504BA">
              <w:rPr>
                <w:rFonts w:ascii="Arial" w:eastAsia="Arial" w:hAnsi="Arial" w:cs="Arial"/>
                <w:noProof/>
                <w:sz w:val="20"/>
                <w:szCs w:val="20"/>
                <w:u w:val="single"/>
                <w:lang w:val="mn-MN"/>
              </w:rPr>
              <w:t>Үгүй</w:t>
            </w:r>
          </w:p>
        </w:tc>
        <w:tc>
          <w:tcPr>
            <w:tcW w:w="2551" w:type="dxa"/>
            <w:tcMar>
              <w:top w:w="100" w:type="dxa"/>
              <w:left w:w="100" w:type="dxa"/>
              <w:bottom w:w="100" w:type="dxa"/>
              <w:right w:w="100" w:type="dxa"/>
            </w:tcMar>
          </w:tcPr>
          <w:p w14:paraId="6BCAF2D6" w14:textId="77A11656" w:rsidR="00955301" w:rsidRPr="000504BA" w:rsidRDefault="00024DE4" w:rsidP="00024DE4">
            <w:pPr>
              <w:pStyle w:val="p1"/>
              <w:jc w:val="both"/>
              <w:divId w:val="1997220707"/>
              <w:rPr>
                <w:rFonts w:ascii="Arial" w:hAnsi="Arial" w:cs="Arial"/>
                <w:sz w:val="20"/>
                <w:szCs w:val="20"/>
                <w:lang w:val="mn-MN"/>
              </w:rPr>
            </w:pPr>
            <w:r w:rsidRPr="000504BA">
              <w:rPr>
                <w:rStyle w:val="s1"/>
                <w:rFonts w:ascii="Arial" w:hAnsi="Arial" w:cs="Arial"/>
                <w:sz w:val="20"/>
                <w:szCs w:val="20"/>
                <w:lang w:val="mn-MN"/>
              </w:rPr>
              <w:t>Хамааралгүй</w:t>
            </w:r>
          </w:p>
        </w:tc>
      </w:tr>
      <w:tr w:rsidR="00955301" w:rsidRPr="000504BA" w14:paraId="48144E2E" w14:textId="77777777" w:rsidTr="00C87343">
        <w:tc>
          <w:tcPr>
            <w:tcW w:w="1843" w:type="dxa"/>
            <w:vMerge/>
            <w:tcMar>
              <w:top w:w="100" w:type="dxa"/>
              <w:left w:w="100" w:type="dxa"/>
              <w:bottom w:w="100" w:type="dxa"/>
              <w:right w:w="100" w:type="dxa"/>
            </w:tcMar>
          </w:tcPr>
          <w:p w14:paraId="2C0D7338" w14:textId="77777777" w:rsidR="00955301" w:rsidRPr="000504BA" w:rsidRDefault="0095530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1B09FF1E"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7.4. Гэмт хэргийн хохирогчид, гэрчийн эрхэд сөрөг нөлөө үзүүлэх эсэх</w:t>
            </w:r>
          </w:p>
        </w:tc>
        <w:tc>
          <w:tcPr>
            <w:tcW w:w="709" w:type="dxa"/>
            <w:tcMar>
              <w:top w:w="100" w:type="dxa"/>
              <w:left w:w="100" w:type="dxa"/>
              <w:bottom w:w="100" w:type="dxa"/>
              <w:right w:w="100" w:type="dxa"/>
            </w:tcMar>
          </w:tcPr>
          <w:p w14:paraId="698CD838" w14:textId="77777777" w:rsidR="00955301" w:rsidRPr="000504BA" w:rsidRDefault="0095530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B4FD0A2" w14:textId="77777777" w:rsidR="00955301" w:rsidRPr="000504BA" w:rsidRDefault="0095530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003AD19" w14:textId="04ADB495" w:rsidR="00955301" w:rsidRPr="000504BA" w:rsidRDefault="00B256CF" w:rsidP="00B256CF">
            <w:pPr>
              <w:pStyle w:val="p1"/>
              <w:jc w:val="both"/>
              <w:divId w:val="2073578859"/>
              <w:rPr>
                <w:rFonts w:ascii="Arial" w:hAnsi="Arial" w:cs="Arial"/>
                <w:sz w:val="20"/>
                <w:szCs w:val="20"/>
                <w:lang w:val="mn-MN"/>
              </w:rPr>
            </w:pPr>
            <w:r w:rsidRPr="000504BA">
              <w:rPr>
                <w:rStyle w:val="s1"/>
                <w:rFonts w:ascii="Arial" w:hAnsi="Arial" w:cs="Arial"/>
                <w:sz w:val="20"/>
                <w:szCs w:val="20"/>
                <w:lang w:val="mn-MN"/>
              </w:rPr>
              <w:t>Үгүй</w:t>
            </w:r>
          </w:p>
        </w:tc>
      </w:tr>
      <w:tr w:rsidR="005C6EF1" w:rsidRPr="000504BA" w14:paraId="3C53DE9E" w14:textId="77777777" w:rsidTr="00C87343">
        <w:tc>
          <w:tcPr>
            <w:tcW w:w="1843" w:type="dxa"/>
            <w:vMerge w:val="restart"/>
            <w:tcMar>
              <w:top w:w="100" w:type="dxa"/>
              <w:left w:w="100" w:type="dxa"/>
              <w:bottom w:w="100" w:type="dxa"/>
              <w:right w:w="100" w:type="dxa"/>
            </w:tcMar>
          </w:tcPr>
          <w:p w14:paraId="4E081A18" w14:textId="77777777" w:rsidR="005C6EF1" w:rsidRPr="000504BA" w:rsidRDefault="005C6EF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8. Соёл</w:t>
            </w:r>
          </w:p>
        </w:tc>
        <w:tc>
          <w:tcPr>
            <w:tcW w:w="4678" w:type="dxa"/>
            <w:tcMar>
              <w:top w:w="100" w:type="dxa"/>
              <w:left w:w="100" w:type="dxa"/>
              <w:bottom w:w="100" w:type="dxa"/>
              <w:right w:w="100" w:type="dxa"/>
            </w:tcMar>
          </w:tcPr>
          <w:p w14:paraId="27DDED54"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8.1.Соёлын өвийг хамгаалахад нөлөө үзүүлэх эсэх</w:t>
            </w:r>
          </w:p>
        </w:tc>
        <w:tc>
          <w:tcPr>
            <w:tcW w:w="709" w:type="dxa"/>
            <w:tcMar>
              <w:top w:w="100" w:type="dxa"/>
              <w:left w:w="100" w:type="dxa"/>
              <w:bottom w:w="100" w:type="dxa"/>
              <w:right w:w="100" w:type="dxa"/>
            </w:tcMar>
          </w:tcPr>
          <w:p w14:paraId="07E6647E"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CA9F95C" w14:textId="77777777" w:rsidR="005C6EF1" w:rsidRPr="000504BA" w:rsidRDefault="005C6EF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0FD0121F" w14:textId="0F31519A" w:rsidR="005C6EF1" w:rsidRPr="000504BA" w:rsidRDefault="002867B5" w:rsidP="002867B5">
            <w:pPr>
              <w:pStyle w:val="p1"/>
              <w:jc w:val="both"/>
              <w:divId w:val="1238907632"/>
              <w:rPr>
                <w:rFonts w:ascii="Arial" w:hAnsi="Arial" w:cs="Arial"/>
                <w:sz w:val="20"/>
                <w:szCs w:val="20"/>
                <w:lang w:val="mn-MN"/>
              </w:rPr>
            </w:pPr>
            <w:r w:rsidRPr="000504BA">
              <w:rPr>
                <w:rStyle w:val="s1"/>
                <w:rFonts w:ascii="Arial" w:hAnsi="Arial" w:cs="Arial"/>
                <w:sz w:val="20"/>
                <w:szCs w:val="20"/>
                <w:lang w:val="mn-MN"/>
              </w:rPr>
              <w:t>Шууд хамааралгүй</w:t>
            </w:r>
          </w:p>
        </w:tc>
      </w:tr>
      <w:tr w:rsidR="005C6EF1" w:rsidRPr="000504BA" w14:paraId="3592149D" w14:textId="77777777" w:rsidTr="00C87343">
        <w:tc>
          <w:tcPr>
            <w:tcW w:w="1843" w:type="dxa"/>
            <w:vMerge/>
            <w:tcMar>
              <w:top w:w="100" w:type="dxa"/>
              <w:left w:w="100" w:type="dxa"/>
              <w:bottom w:w="100" w:type="dxa"/>
              <w:right w:w="100" w:type="dxa"/>
            </w:tcMar>
          </w:tcPr>
          <w:p w14:paraId="78902571" w14:textId="77777777" w:rsidR="005C6EF1" w:rsidRPr="000504BA" w:rsidRDefault="005C6EF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4CF95C48"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8.2.Хэл, соёлын ялгаатай байдал бий болгох эсэх, эсхүл уг ялгаатай байдалд нөлөөлөх эсэх</w:t>
            </w:r>
          </w:p>
        </w:tc>
        <w:tc>
          <w:tcPr>
            <w:tcW w:w="709" w:type="dxa"/>
            <w:tcMar>
              <w:top w:w="100" w:type="dxa"/>
              <w:left w:w="100" w:type="dxa"/>
              <w:bottom w:w="100" w:type="dxa"/>
              <w:right w:w="100" w:type="dxa"/>
            </w:tcMar>
          </w:tcPr>
          <w:p w14:paraId="1556164B"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2A1F073" w14:textId="77777777" w:rsidR="005C6EF1" w:rsidRPr="000504BA" w:rsidRDefault="005C6EF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39921DE8" w14:textId="55E86A1F" w:rsidR="005C6EF1" w:rsidRPr="000504BA" w:rsidRDefault="006A4C87"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5C6EF1" w:rsidRPr="000504BA" w14:paraId="6CF7A41F" w14:textId="77777777" w:rsidTr="00C87343">
        <w:tc>
          <w:tcPr>
            <w:tcW w:w="1843" w:type="dxa"/>
            <w:vMerge/>
            <w:tcMar>
              <w:top w:w="100" w:type="dxa"/>
              <w:left w:w="100" w:type="dxa"/>
              <w:bottom w:w="100" w:type="dxa"/>
              <w:right w:w="100" w:type="dxa"/>
            </w:tcMar>
          </w:tcPr>
          <w:p w14:paraId="402DA1E1" w14:textId="77777777" w:rsidR="005C6EF1" w:rsidRPr="000504BA" w:rsidRDefault="005C6EF1" w:rsidP="00584FE8">
            <w:pPr>
              <w:spacing w:after="0" w:line="240" w:lineRule="auto"/>
              <w:rPr>
                <w:rFonts w:ascii="Arial" w:eastAsia="Arial" w:hAnsi="Arial" w:cs="Arial"/>
                <w:b/>
                <w:noProof/>
                <w:sz w:val="20"/>
                <w:szCs w:val="20"/>
                <w:lang w:val="mn-MN"/>
              </w:rPr>
            </w:pPr>
          </w:p>
        </w:tc>
        <w:tc>
          <w:tcPr>
            <w:tcW w:w="4678" w:type="dxa"/>
            <w:tcMar>
              <w:top w:w="100" w:type="dxa"/>
              <w:left w:w="100" w:type="dxa"/>
              <w:bottom w:w="100" w:type="dxa"/>
              <w:right w:w="100" w:type="dxa"/>
            </w:tcMar>
          </w:tcPr>
          <w:p w14:paraId="31A7FC39"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8.3.Иргэдийн түүх, соёлоо хамгаалах оролцоонд нөлөөлөх эсэх</w:t>
            </w:r>
          </w:p>
        </w:tc>
        <w:tc>
          <w:tcPr>
            <w:tcW w:w="709" w:type="dxa"/>
            <w:tcMar>
              <w:top w:w="100" w:type="dxa"/>
              <w:left w:w="100" w:type="dxa"/>
              <w:bottom w:w="100" w:type="dxa"/>
              <w:right w:w="100" w:type="dxa"/>
            </w:tcMar>
          </w:tcPr>
          <w:p w14:paraId="1483D520" w14:textId="77777777" w:rsidR="005C6EF1" w:rsidRPr="000504BA" w:rsidRDefault="005C6EF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093EBDE" w14:textId="77777777" w:rsidR="005C6EF1" w:rsidRPr="000504BA" w:rsidRDefault="005C6EF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65CC62D0" w14:textId="62A62E0E" w:rsidR="005C6EF1" w:rsidRPr="000504BA" w:rsidRDefault="006E3F61" w:rsidP="006E3F61">
            <w:pPr>
              <w:pStyle w:val="p1"/>
              <w:jc w:val="both"/>
              <w:divId w:val="614750459"/>
              <w:rPr>
                <w:rFonts w:ascii="Arial" w:hAnsi="Arial" w:cs="Arial"/>
                <w:sz w:val="20"/>
                <w:szCs w:val="20"/>
                <w:lang w:val="mn-MN"/>
              </w:rPr>
            </w:pPr>
            <w:r w:rsidRPr="000504BA">
              <w:rPr>
                <w:rStyle w:val="s1"/>
                <w:rFonts w:ascii="Arial" w:hAnsi="Arial" w:cs="Arial"/>
                <w:sz w:val="20"/>
                <w:szCs w:val="20"/>
                <w:lang w:val="mn-MN"/>
              </w:rPr>
              <w:t>Шууд хамааралгүй</w:t>
            </w:r>
          </w:p>
        </w:tc>
      </w:tr>
    </w:tbl>
    <w:p w14:paraId="73601BF1" w14:textId="77777777" w:rsidR="00E5300A" w:rsidRPr="000504BA" w:rsidRDefault="00E5300A" w:rsidP="00584FE8">
      <w:pPr>
        <w:spacing w:after="0" w:line="240" w:lineRule="auto"/>
        <w:jc w:val="both"/>
        <w:rPr>
          <w:rFonts w:ascii="Arial" w:eastAsia="Arial" w:hAnsi="Arial" w:cs="Arial"/>
          <w:noProof/>
          <w:sz w:val="18"/>
          <w:szCs w:val="18"/>
          <w:lang w:val="mn-MN"/>
        </w:rPr>
      </w:pPr>
    </w:p>
    <w:p w14:paraId="0925ED00" w14:textId="77777777" w:rsidR="00062D8B" w:rsidRPr="000504BA" w:rsidRDefault="00062D8B" w:rsidP="00FB49A4">
      <w:pPr>
        <w:spacing w:after="0" w:line="240" w:lineRule="auto"/>
        <w:rPr>
          <w:rFonts w:ascii="Arial" w:eastAsia="Times New Roman" w:hAnsi="Arial" w:cs="Arial"/>
          <w:b/>
          <w:bCs/>
          <w:noProof/>
          <w:lang w:val="mn-MN"/>
        </w:rPr>
      </w:pPr>
    </w:p>
    <w:p w14:paraId="535612C2" w14:textId="77777777" w:rsidR="00062D8B" w:rsidRPr="000504BA" w:rsidRDefault="00062D8B" w:rsidP="2F67ED1B">
      <w:pPr>
        <w:spacing w:after="0" w:line="240" w:lineRule="auto"/>
        <w:jc w:val="center"/>
        <w:rPr>
          <w:rFonts w:ascii="Arial" w:eastAsia="Times New Roman" w:hAnsi="Arial" w:cs="Arial"/>
          <w:b/>
          <w:bCs/>
          <w:noProof/>
          <w:lang w:val="mn-MN"/>
        </w:rPr>
      </w:pPr>
    </w:p>
    <w:p w14:paraId="713B6D54" w14:textId="0F01CE5A" w:rsidR="00E5300A" w:rsidRPr="000504BA" w:rsidRDefault="00E5300A" w:rsidP="2F67ED1B">
      <w:pPr>
        <w:spacing w:after="0" w:line="240" w:lineRule="auto"/>
        <w:jc w:val="center"/>
        <w:rPr>
          <w:rFonts w:ascii="Arial" w:eastAsia="Times New Roman" w:hAnsi="Arial" w:cs="Arial"/>
          <w:b/>
          <w:bCs/>
          <w:noProof/>
          <w:sz w:val="18"/>
          <w:szCs w:val="18"/>
          <w:lang w:val="mn-MN"/>
        </w:rPr>
      </w:pPr>
      <w:r w:rsidRPr="000504BA">
        <w:rPr>
          <w:rFonts w:ascii="Arial" w:eastAsia="Times New Roman" w:hAnsi="Arial" w:cs="Arial"/>
          <w:b/>
          <w:bCs/>
          <w:noProof/>
          <w:lang w:val="mn-MN"/>
        </w:rPr>
        <w:t>БАЙГАЛЬ ОРЧИНД ҮЗҮҮЛЭХ ҮР НӨЛӨӨ</w:t>
      </w:r>
    </w:p>
    <w:p w14:paraId="0FDE2CCD" w14:textId="77777777" w:rsidR="00514E6E" w:rsidRPr="000504BA" w:rsidRDefault="00514E6E" w:rsidP="00584FE8">
      <w:pPr>
        <w:spacing w:after="0" w:line="240" w:lineRule="auto"/>
        <w:jc w:val="center"/>
        <w:rPr>
          <w:rFonts w:ascii="Arial" w:eastAsia="Arial" w:hAnsi="Arial" w:cs="Arial"/>
          <w:b/>
          <w:noProof/>
          <w:sz w:val="18"/>
          <w:szCs w:val="18"/>
          <w:lang w:val="mn-MN"/>
        </w:rPr>
      </w:pPr>
    </w:p>
    <w:tbl>
      <w:tblPr>
        <w:tblW w:w="10489"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85"/>
        <w:gridCol w:w="4536"/>
        <w:gridCol w:w="709"/>
        <w:gridCol w:w="708"/>
        <w:gridCol w:w="2551"/>
      </w:tblGrid>
      <w:tr w:rsidR="00091272" w:rsidRPr="000504BA" w14:paraId="69B9EB30" w14:textId="77777777" w:rsidTr="00DD62D7">
        <w:tc>
          <w:tcPr>
            <w:tcW w:w="1985" w:type="dxa"/>
            <w:shd w:val="clear" w:color="auto" w:fill="DEEAF6" w:themeFill="accent1" w:themeFillTint="33"/>
            <w:tcMar>
              <w:top w:w="100" w:type="dxa"/>
              <w:left w:w="100" w:type="dxa"/>
              <w:bottom w:w="100" w:type="dxa"/>
              <w:right w:w="100" w:type="dxa"/>
            </w:tcMar>
          </w:tcPr>
          <w:p w14:paraId="59695C8F"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ҮЗҮҮЛЭХ ҮР</w:t>
            </w:r>
          </w:p>
          <w:p w14:paraId="3A10BA9B"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НӨЛӨӨ</w:t>
            </w:r>
          </w:p>
        </w:tc>
        <w:tc>
          <w:tcPr>
            <w:tcW w:w="4536" w:type="dxa"/>
            <w:shd w:val="clear" w:color="auto" w:fill="DEEAF6" w:themeFill="accent1" w:themeFillTint="33"/>
            <w:tcMar>
              <w:top w:w="100" w:type="dxa"/>
              <w:left w:w="100" w:type="dxa"/>
              <w:bottom w:w="100" w:type="dxa"/>
              <w:right w:w="100" w:type="dxa"/>
            </w:tcMar>
          </w:tcPr>
          <w:p w14:paraId="2ED3B24A"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 xml:space="preserve">ХОЛБОГДОХ АСУУЛТ </w:t>
            </w:r>
          </w:p>
        </w:tc>
        <w:tc>
          <w:tcPr>
            <w:tcW w:w="1417" w:type="dxa"/>
            <w:gridSpan w:val="2"/>
            <w:shd w:val="clear" w:color="auto" w:fill="DEEAF6" w:themeFill="accent1" w:themeFillTint="33"/>
            <w:tcMar>
              <w:top w:w="100" w:type="dxa"/>
              <w:left w:w="100" w:type="dxa"/>
              <w:bottom w:w="100" w:type="dxa"/>
              <w:right w:w="100" w:type="dxa"/>
            </w:tcMar>
          </w:tcPr>
          <w:p w14:paraId="0A6B7C88"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ХАРИУЛТ</w:t>
            </w:r>
          </w:p>
        </w:tc>
        <w:tc>
          <w:tcPr>
            <w:tcW w:w="2551" w:type="dxa"/>
            <w:shd w:val="clear" w:color="auto" w:fill="DEEAF6" w:themeFill="accent1" w:themeFillTint="33"/>
            <w:tcMar>
              <w:top w:w="100" w:type="dxa"/>
              <w:left w:w="100" w:type="dxa"/>
              <w:bottom w:w="100" w:type="dxa"/>
              <w:right w:w="100" w:type="dxa"/>
            </w:tcMar>
          </w:tcPr>
          <w:p w14:paraId="589510FF" w14:textId="77777777" w:rsidR="00E5300A" w:rsidRPr="000504BA" w:rsidRDefault="00E5300A" w:rsidP="00584FE8">
            <w:pPr>
              <w:spacing w:after="0" w:line="240" w:lineRule="auto"/>
              <w:jc w:val="center"/>
              <w:rPr>
                <w:rFonts w:ascii="Arial" w:eastAsia="Arial" w:hAnsi="Arial" w:cs="Arial"/>
                <w:b/>
                <w:noProof/>
                <w:sz w:val="20"/>
                <w:szCs w:val="20"/>
                <w:lang w:val="mn-MN"/>
              </w:rPr>
            </w:pPr>
            <w:r w:rsidRPr="000504BA">
              <w:rPr>
                <w:rFonts w:ascii="Arial" w:eastAsia="Times New Roman" w:hAnsi="Arial" w:cs="Arial"/>
                <w:b/>
                <w:noProof/>
                <w:sz w:val="20"/>
                <w:szCs w:val="20"/>
                <w:lang w:val="mn-MN"/>
              </w:rPr>
              <w:t>ТАЙЛБАР</w:t>
            </w:r>
          </w:p>
        </w:tc>
      </w:tr>
      <w:tr w:rsidR="000332D4" w:rsidRPr="006020CD" w14:paraId="1D566A40" w14:textId="77777777" w:rsidTr="00DD62D7">
        <w:tc>
          <w:tcPr>
            <w:tcW w:w="1985" w:type="dxa"/>
            <w:tcMar>
              <w:top w:w="100" w:type="dxa"/>
              <w:left w:w="100" w:type="dxa"/>
              <w:bottom w:w="100" w:type="dxa"/>
              <w:right w:w="100" w:type="dxa"/>
            </w:tcMar>
          </w:tcPr>
          <w:p w14:paraId="1C808780" w14:textId="77777777" w:rsidR="000332D4" w:rsidRPr="000504BA" w:rsidRDefault="000332D4"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1.Агаар</w:t>
            </w:r>
          </w:p>
        </w:tc>
        <w:tc>
          <w:tcPr>
            <w:tcW w:w="4536" w:type="dxa"/>
            <w:tcMar>
              <w:top w:w="100" w:type="dxa"/>
              <w:left w:w="100" w:type="dxa"/>
              <w:bottom w:w="100" w:type="dxa"/>
              <w:right w:w="100" w:type="dxa"/>
            </w:tcMar>
          </w:tcPr>
          <w:p w14:paraId="09DB0508"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1.1.Зохицуулалтын хувилбарын үр дүнд агаарын бохирдлыг нэмэгдүүлэх эсэх</w:t>
            </w:r>
          </w:p>
        </w:tc>
        <w:tc>
          <w:tcPr>
            <w:tcW w:w="709" w:type="dxa"/>
            <w:tcMar>
              <w:top w:w="100" w:type="dxa"/>
              <w:left w:w="100" w:type="dxa"/>
              <w:bottom w:w="100" w:type="dxa"/>
              <w:right w:w="100" w:type="dxa"/>
            </w:tcMar>
          </w:tcPr>
          <w:p w14:paraId="325CBAFB"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2A7DF611" w14:textId="77777777" w:rsidR="000332D4" w:rsidRPr="000504BA" w:rsidRDefault="000332D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3D55BD92" w14:textId="43BCBF77" w:rsidR="000332D4" w:rsidRPr="000504BA" w:rsidRDefault="00B57D3B" w:rsidP="00C779B4">
            <w:pPr>
              <w:pStyle w:val="p1"/>
              <w:jc w:val="both"/>
              <w:divId w:val="1040940176"/>
              <w:rPr>
                <w:rFonts w:ascii="Arial" w:hAnsi="Arial" w:cs="Arial"/>
                <w:sz w:val="20"/>
                <w:szCs w:val="20"/>
                <w:lang w:val="mn-MN"/>
              </w:rPr>
            </w:pPr>
            <w:r w:rsidRPr="000504BA">
              <w:rPr>
                <w:rStyle w:val="s1"/>
                <w:rFonts w:ascii="Arial" w:hAnsi="Arial" w:cs="Arial"/>
                <w:sz w:val="20"/>
                <w:szCs w:val="20"/>
                <w:lang w:val="mn-MN"/>
              </w:rPr>
              <w:t xml:space="preserve">Агаарын бохирдлыг бууруулж, хүрээлэн буй орчны бохирдлоос сэргийлэхэд чухал ач холбогдол үзүүлнэ. </w:t>
            </w:r>
          </w:p>
        </w:tc>
      </w:tr>
      <w:tr w:rsidR="000332D4" w:rsidRPr="006020CD" w14:paraId="48326659" w14:textId="77777777" w:rsidTr="00DD62D7">
        <w:tc>
          <w:tcPr>
            <w:tcW w:w="1985" w:type="dxa"/>
            <w:vMerge w:val="restart"/>
            <w:tcMar>
              <w:top w:w="100" w:type="dxa"/>
              <w:left w:w="100" w:type="dxa"/>
              <w:bottom w:w="100" w:type="dxa"/>
              <w:right w:w="100" w:type="dxa"/>
            </w:tcMar>
          </w:tcPr>
          <w:p w14:paraId="1736D56C" w14:textId="77777777" w:rsidR="000332D4" w:rsidRPr="000504BA" w:rsidRDefault="000332D4"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lastRenderedPageBreak/>
              <w:t>2.Зам тээвэр, түлш, эрчим хүч</w:t>
            </w:r>
          </w:p>
        </w:tc>
        <w:tc>
          <w:tcPr>
            <w:tcW w:w="4536" w:type="dxa"/>
            <w:tcMar>
              <w:top w:w="100" w:type="dxa"/>
              <w:left w:w="100" w:type="dxa"/>
              <w:bottom w:w="100" w:type="dxa"/>
              <w:right w:w="100" w:type="dxa"/>
            </w:tcMar>
          </w:tcPr>
          <w:p w14:paraId="2DA63E3E"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2.1.Тээврийн хэрэгслийн түлшний хэрэглээг нэмэгдүүлэх/бууруулах эсэх</w:t>
            </w:r>
          </w:p>
        </w:tc>
        <w:tc>
          <w:tcPr>
            <w:tcW w:w="709" w:type="dxa"/>
            <w:tcMar>
              <w:top w:w="100" w:type="dxa"/>
              <w:left w:w="100" w:type="dxa"/>
              <w:bottom w:w="100" w:type="dxa"/>
              <w:right w:w="100" w:type="dxa"/>
            </w:tcMar>
          </w:tcPr>
          <w:p w14:paraId="5DAE983A" w14:textId="77777777" w:rsidR="000332D4" w:rsidRPr="000504BA" w:rsidRDefault="000332D4"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E12E2C2" w14:textId="77777777" w:rsidR="000332D4" w:rsidRPr="000504BA" w:rsidRDefault="000332D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0591DF5B" w14:textId="3BE631F5" w:rsidR="000332D4" w:rsidRPr="000504BA" w:rsidRDefault="00204C1F" w:rsidP="00204C1F">
            <w:pPr>
              <w:pStyle w:val="p1"/>
              <w:jc w:val="both"/>
              <w:divId w:val="1998340903"/>
              <w:rPr>
                <w:rFonts w:ascii="Arial" w:hAnsi="Arial" w:cs="Arial"/>
                <w:sz w:val="20"/>
                <w:szCs w:val="20"/>
                <w:lang w:val="mn-MN"/>
              </w:rPr>
            </w:pPr>
            <w:r w:rsidRPr="000504BA">
              <w:rPr>
                <w:rStyle w:val="s1"/>
                <w:rFonts w:ascii="Arial" w:hAnsi="Arial" w:cs="Arial"/>
                <w:sz w:val="20"/>
                <w:szCs w:val="20"/>
                <w:lang w:val="mn-MN"/>
              </w:rPr>
              <w:t>Хэрэгжилтийн цар хүрээнээс хамаарч өөр байж болох ч хууль нь өөрөө хэрэглээг нэмэгдүүлэхгүй.</w:t>
            </w:r>
          </w:p>
        </w:tc>
      </w:tr>
      <w:tr w:rsidR="000332D4" w:rsidRPr="000504BA" w14:paraId="08867C8B" w14:textId="77777777" w:rsidTr="00DD62D7">
        <w:tc>
          <w:tcPr>
            <w:tcW w:w="1985" w:type="dxa"/>
            <w:vMerge/>
            <w:tcMar>
              <w:top w:w="100" w:type="dxa"/>
              <w:left w:w="100" w:type="dxa"/>
              <w:bottom w:w="100" w:type="dxa"/>
              <w:right w:w="100" w:type="dxa"/>
            </w:tcMar>
          </w:tcPr>
          <w:p w14:paraId="508D3853" w14:textId="77777777" w:rsidR="000332D4" w:rsidRPr="000504BA" w:rsidRDefault="000332D4"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54B6B9BE"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2.2.Эрчим хүчний хэрэглээг нэмэгдүүлэх эсэх</w:t>
            </w:r>
          </w:p>
        </w:tc>
        <w:tc>
          <w:tcPr>
            <w:tcW w:w="709" w:type="dxa"/>
            <w:tcMar>
              <w:top w:w="100" w:type="dxa"/>
              <w:left w:w="100" w:type="dxa"/>
              <w:bottom w:w="100" w:type="dxa"/>
              <w:right w:w="100" w:type="dxa"/>
            </w:tcMar>
          </w:tcPr>
          <w:p w14:paraId="010095F4" w14:textId="77777777" w:rsidR="000332D4" w:rsidRPr="000504BA" w:rsidRDefault="000332D4"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E8562A6" w14:textId="77777777" w:rsidR="000332D4" w:rsidRPr="000504BA" w:rsidRDefault="000332D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E2625D7" w14:textId="6D1B002A" w:rsidR="000332D4" w:rsidRPr="000504BA" w:rsidRDefault="00E26946" w:rsidP="00D75C73">
            <w:pPr>
              <w:pStyle w:val="p1"/>
              <w:jc w:val="both"/>
              <w:divId w:val="2011248867"/>
              <w:rPr>
                <w:rFonts w:ascii="Arial" w:hAnsi="Arial" w:cs="Arial"/>
                <w:sz w:val="20"/>
                <w:szCs w:val="20"/>
                <w:lang w:val="mn-MN"/>
              </w:rPr>
            </w:pPr>
            <w:r w:rsidRPr="000504BA">
              <w:rPr>
                <w:rStyle w:val="s1"/>
                <w:rFonts w:ascii="Arial" w:hAnsi="Arial" w:cs="Arial"/>
                <w:sz w:val="20"/>
                <w:szCs w:val="20"/>
                <w:lang w:val="mn-MN"/>
              </w:rPr>
              <w:t>Үгүй</w:t>
            </w:r>
          </w:p>
        </w:tc>
      </w:tr>
      <w:tr w:rsidR="000332D4" w:rsidRPr="006020CD" w14:paraId="350FFA81" w14:textId="77777777" w:rsidTr="00DD62D7">
        <w:tc>
          <w:tcPr>
            <w:tcW w:w="1985" w:type="dxa"/>
            <w:vMerge/>
            <w:tcMar>
              <w:top w:w="100" w:type="dxa"/>
              <w:left w:w="100" w:type="dxa"/>
              <w:bottom w:w="100" w:type="dxa"/>
              <w:right w:w="100" w:type="dxa"/>
            </w:tcMar>
          </w:tcPr>
          <w:p w14:paraId="2A648AA5" w14:textId="77777777" w:rsidR="000332D4" w:rsidRPr="000504BA" w:rsidRDefault="000332D4"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6E27A93A"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2.3.Эрчим хүчний үйлдвэрлэлд нөлөө үзүүлэх эсэх</w:t>
            </w:r>
          </w:p>
        </w:tc>
        <w:tc>
          <w:tcPr>
            <w:tcW w:w="709" w:type="dxa"/>
            <w:tcMar>
              <w:top w:w="100" w:type="dxa"/>
              <w:left w:w="100" w:type="dxa"/>
              <w:bottom w:w="100" w:type="dxa"/>
              <w:right w:w="100" w:type="dxa"/>
            </w:tcMar>
          </w:tcPr>
          <w:p w14:paraId="029410FF" w14:textId="77777777" w:rsidR="000332D4" w:rsidRPr="000504BA" w:rsidRDefault="000332D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055CA656" w14:textId="77777777" w:rsidR="000332D4" w:rsidRPr="000504BA" w:rsidRDefault="00D00B28"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4E65DE5A" w14:textId="283F2EFE" w:rsidR="000332D4" w:rsidRPr="000504BA" w:rsidRDefault="000657E7"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 xml:space="preserve">Баруун бүсийн </w:t>
            </w:r>
            <w:r w:rsidR="00385A28" w:rsidRPr="000504BA">
              <w:rPr>
                <w:rFonts w:ascii="Arial" w:eastAsia="Arial" w:hAnsi="Arial" w:cs="Arial"/>
                <w:noProof/>
                <w:sz w:val="20"/>
                <w:szCs w:val="20"/>
                <w:lang w:val="mn-MN"/>
              </w:rPr>
              <w:t>эрчим хүчний хараат байдлаас га</w:t>
            </w:r>
            <w:r w:rsidR="00510555" w:rsidRPr="000504BA">
              <w:rPr>
                <w:rFonts w:ascii="Arial" w:eastAsia="Arial" w:hAnsi="Arial" w:cs="Arial"/>
                <w:noProof/>
                <w:sz w:val="20"/>
                <w:szCs w:val="20"/>
                <w:lang w:val="mn-MN"/>
              </w:rPr>
              <w:t xml:space="preserve">рна. </w:t>
            </w:r>
          </w:p>
        </w:tc>
      </w:tr>
      <w:tr w:rsidR="000332D4" w:rsidRPr="000504BA" w14:paraId="7105CC58" w14:textId="77777777" w:rsidTr="00DD62D7">
        <w:tc>
          <w:tcPr>
            <w:tcW w:w="1985" w:type="dxa"/>
            <w:vMerge/>
            <w:tcMar>
              <w:top w:w="100" w:type="dxa"/>
              <w:left w:w="100" w:type="dxa"/>
              <w:bottom w:w="100" w:type="dxa"/>
              <w:right w:w="100" w:type="dxa"/>
            </w:tcMar>
          </w:tcPr>
          <w:p w14:paraId="4109ECEC" w14:textId="77777777" w:rsidR="000332D4" w:rsidRPr="000504BA" w:rsidRDefault="000332D4"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34D2ED35" w14:textId="77777777" w:rsidR="000332D4" w:rsidRPr="000504BA" w:rsidRDefault="000332D4"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2.4.Тээврийн хэрэгслийн агаарын бохирдлыг нэмэгдүүлэх эсэх</w:t>
            </w:r>
          </w:p>
        </w:tc>
        <w:tc>
          <w:tcPr>
            <w:tcW w:w="709" w:type="dxa"/>
            <w:tcMar>
              <w:top w:w="100" w:type="dxa"/>
              <w:left w:w="100" w:type="dxa"/>
              <w:bottom w:w="100" w:type="dxa"/>
              <w:right w:w="100" w:type="dxa"/>
            </w:tcMar>
          </w:tcPr>
          <w:p w14:paraId="1AE2CB12" w14:textId="77777777" w:rsidR="000332D4" w:rsidRPr="000504BA" w:rsidRDefault="000332D4"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9952997" w14:textId="77777777" w:rsidR="000332D4" w:rsidRPr="000504BA" w:rsidRDefault="000332D4"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3A69343D" w14:textId="0DC66A9F" w:rsidR="000332D4" w:rsidRPr="000504BA" w:rsidRDefault="004249B3"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2A24FE" w:rsidRPr="000504BA" w14:paraId="7B3A051F" w14:textId="77777777" w:rsidTr="00DD62D7">
        <w:tc>
          <w:tcPr>
            <w:tcW w:w="1985" w:type="dxa"/>
            <w:vMerge w:val="restart"/>
            <w:tcMar>
              <w:top w:w="100" w:type="dxa"/>
              <w:left w:w="100" w:type="dxa"/>
              <w:bottom w:w="100" w:type="dxa"/>
              <w:right w:w="100" w:type="dxa"/>
            </w:tcMar>
          </w:tcPr>
          <w:p w14:paraId="067D310D" w14:textId="77777777" w:rsidR="002A24FE" w:rsidRPr="000504BA" w:rsidRDefault="002A24FE"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3.Ан амьтан, ургамлыг хамгаалах</w:t>
            </w:r>
          </w:p>
        </w:tc>
        <w:tc>
          <w:tcPr>
            <w:tcW w:w="4536" w:type="dxa"/>
            <w:tcMar>
              <w:top w:w="100" w:type="dxa"/>
              <w:left w:w="100" w:type="dxa"/>
              <w:bottom w:w="100" w:type="dxa"/>
              <w:right w:w="100" w:type="dxa"/>
            </w:tcMar>
          </w:tcPr>
          <w:p w14:paraId="0BCF748D" w14:textId="77777777" w:rsidR="002A24FE" w:rsidRPr="000504BA" w:rsidRDefault="002A24FE"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3.1.Ан амьтны тоо хэмжээг бууруулах эсэх</w:t>
            </w:r>
          </w:p>
        </w:tc>
        <w:tc>
          <w:tcPr>
            <w:tcW w:w="709" w:type="dxa"/>
            <w:tcMar>
              <w:top w:w="100" w:type="dxa"/>
              <w:left w:w="100" w:type="dxa"/>
              <w:bottom w:w="100" w:type="dxa"/>
              <w:right w:w="100" w:type="dxa"/>
            </w:tcMar>
          </w:tcPr>
          <w:p w14:paraId="30B6FADF" w14:textId="77777777" w:rsidR="002A24FE" w:rsidRPr="000504BA" w:rsidRDefault="002A24FE"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76C318F2" w14:textId="77777777" w:rsidR="002A24FE" w:rsidRPr="000504BA" w:rsidRDefault="002A24FE"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35A0F73F" w14:textId="7A614EC1" w:rsidR="002A24FE" w:rsidRPr="000504BA" w:rsidRDefault="004968AD"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B9243B" w:rsidRPr="006020CD" w14:paraId="42AEB51D" w14:textId="77777777" w:rsidTr="00DD62D7">
        <w:tc>
          <w:tcPr>
            <w:tcW w:w="1985" w:type="dxa"/>
            <w:vMerge/>
            <w:tcMar>
              <w:top w:w="100" w:type="dxa"/>
              <w:left w:w="100" w:type="dxa"/>
              <w:bottom w:w="100" w:type="dxa"/>
              <w:right w:w="100" w:type="dxa"/>
            </w:tcMar>
          </w:tcPr>
          <w:p w14:paraId="7BE38346" w14:textId="77777777" w:rsidR="00B9243B" w:rsidRPr="000504BA" w:rsidRDefault="00B9243B"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62300EF0" w14:textId="77777777"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3.2.Ховордсон болон нэн ховор амьтан, ургамалд сөргөөр нөлөөлөх эсэх</w:t>
            </w:r>
          </w:p>
        </w:tc>
        <w:tc>
          <w:tcPr>
            <w:tcW w:w="709" w:type="dxa"/>
            <w:tcMar>
              <w:top w:w="100" w:type="dxa"/>
              <w:left w:w="100" w:type="dxa"/>
              <w:bottom w:w="100" w:type="dxa"/>
              <w:right w:w="100" w:type="dxa"/>
            </w:tcMar>
          </w:tcPr>
          <w:p w14:paraId="68B9E66D" w14:textId="77777777" w:rsidR="00B9243B" w:rsidRPr="000504BA" w:rsidRDefault="00B924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EC9CA40" w14:textId="77777777" w:rsidR="00B9243B" w:rsidRPr="000504BA" w:rsidRDefault="00B924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tcPr>
          <w:p w14:paraId="5E60CD3E" w14:textId="7C065C85" w:rsidR="00B9243B" w:rsidRPr="000504BA" w:rsidRDefault="00B9243B" w:rsidP="00584FE8">
            <w:pPr>
              <w:spacing w:after="0" w:line="240" w:lineRule="auto"/>
              <w:jc w:val="both"/>
              <w:rPr>
                <w:rFonts w:ascii="Arial" w:eastAsia="Arial" w:hAnsi="Arial" w:cs="Arial"/>
                <w:noProof/>
                <w:sz w:val="20"/>
                <w:szCs w:val="20"/>
                <w:lang w:val="mn-MN"/>
              </w:rPr>
            </w:pPr>
            <w:r w:rsidRPr="000504BA">
              <w:rPr>
                <w:rStyle w:val="s1"/>
                <w:rFonts w:ascii="Arial" w:hAnsi="Arial" w:cs="Arial"/>
                <w:sz w:val="20"/>
                <w:szCs w:val="20"/>
                <w:lang w:val="mn-MN"/>
              </w:rPr>
              <w:t>Байгаль орчны нөлөөллийн үнэлгээ хийгдэх тул сөрөг нөлөө гарахгүй</w:t>
            </w:r>
          </w:p>
        </w:tc>
      </w:tr>
      <w:tr w:rsidR="00B9243B" w:rsidRPr="000504BA" w14:paraId="54BEE74A" w14:textId="77777777" w:rsidTr="00DD62D7">
        <w:tc>
          <w:tcPr>
            <w:tcW w:w="1985" w:type="dxa"/>
            <w:vMerge/>
            <w:tcMar>
              <w:top w:w="100" w:type="dxa"/>
              <w:left w:w="100" w:type="dxa"/>
              <w:bottom w:w="100" w:type="dxa"/>
              <w:right w:w="100" w:type="dxa"/>
            </w:tcMar>
          </w:tcPr>
          <w:p w14:paraId="43670176" w14:textId="77777777" w:rsidR="00B9243B" w:rsidRPr="000504BA" w:rsidRDefault="00B9243B"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61AFE33B" w14:textId="77777777"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3.3.Ан амьтдын нүүдэл, суурьшилд сөргөөр нөлөөлөх эсэх</w:t>
            </w:r>
          </w:p>
        </w:tc>
        <w:tc>
          <w:tcPr>
            <w:tcW w:w="709" w:type="dxa"/>
            <w:tcMar>
              <w:top w:w="100" w:type="dxa"/>
              <w:left w:w="100" w:type="dxa"/>
              <w:bottom w:w="100" w:type="dxa"/>
              <w:right w:w="100" w:type="dxa"/>
            </w:tcMar>
          </w:tcPr>
          <w:p w14:paraId="33AD46B2" w14:textId="77777777" w:rsidR="00B9243B" w:rsidRPr="000504BA" w:rsidRDefault="00B924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97DE299" w14:textId="77777777" w:rsidR="00B9243B" w:rsidRPr="000504BA" w:rsidRDefault="00B924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0D6AC973" w14:textId="2B9021F6" w:rsidR="00B9243B" w:rsidRPr="000504BA" w:rsidRDefault="00B9243B" w:rsidP="00584FE8">
            <w:pPr>
              <w:spacing w:after="0" w:line="240" w:lineRule="auto"/>
              <w:jc w:val="both"/>
              <w:rPr>
                <w:rFonts w:ascii="Arial" w:eastAsia="Arial" w:hAnsi="Arial" w:cs="Arial"/>
                <w:noProof/>
                <w:sz w:val="20"/>
                <w:szCs w:val="20"/>
                <w:lang w:val="mn-MN"/>
              </w:rPr>
            </w:pPr>
          </w:p>
        </w:tc>
      </w:tr>
      <w:tr w:rsidR="002A24FE" w:rsidRPr="000504BA" w14:paraId="1DACD7E0" w14:textId="77777777" w:rsidTr="00DD62D7">
        <w:tc>
          <w:tcPr>
            <w:tcW w:w="1985" w:type="dxa"/>
            <w:vMerge/>
            <w:tcMar>
              <w:top w:w="100" w:type="dxa"/>
              <w:left w:w="100" w:type="dxa"/>
              <w:bottom w:w="100" w:type="dxa"/>
              <w:right w:w="100" w:type="dxa"/>
            </w:tcMar>
          </w:tcPr>
          <w:p w14:paraId="3ABBE9A9" w14:textId="77777777" w:rsidR="002A24FE" w:rsidRPr="000504BA" w:rsidRDefault="002A24FE"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55FFC1D3" w14:textId="77777777" w:rsidR="002A24FE" w:rsidRPr="000504BA" w:rsidRDefault="002A24FE"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3.4.Тусгай хамгаалалттай газар нутагт сөргөөр нөлөөлөх эсэх</w:t>
            </w:r>
          </w:p>
        </w:tc>
        <w:tc>
          <w:tcPr>
            <w:tcW w:w="709" w:type="dxa"/>
            <w:tcMar>
              <w:top w:w="100" w:type="dxa"/>
              <w:left w:w="100" w:type="dxa"/>
              <w:bottom w:w="100" w:type="dxa"/>
              <w:right w:w="100" w:type="dxa"/>
            </w:tcMar>
          </w:tcPr>
          <w:p w14:paraId="4FBB95CA" w14:textId="77777777" w:rsidR="002A24FE" w:rsidRPr="000504BA" w:rsidRDefault="002A24FE"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A6E53ED" w14:textId="77777777" w:rsidR="002A24FE" w:rsidRPr="000504BA" w:rsidRDefault="002A24FE"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5969A5E" w14:textId="74C5D45B" w:rsidR="002A24FE" w:rsidRPr="000504BA" w:rsidRDefault="008F1691"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5055C7" w:rsidRPr="006020CD" w14:paraId="25D2551A" w14:textId="77777777" w:rsidTr="00DD62D7">
        <w:tc>
          <w:tcPr>
            <w:tcW w:w="1985" w:type="dxa"/>
            <w:vMerge w:val="restart"/>
            <w:tcMar>
              <w:top w:w="100" w:type="dxa"/>
              <w:left w:w="100" w:type="dxa"/>
              <w:bottom w:w="100" w:type="dxa"/>
              <w:right w:w="100" w:type="dxa"/>
            </w:tcMar>
          </w:tcPr>
          <w:p w14:paraId="0AE26A0B" w14:textId="77777777" w:rsidR="005055C7" w:rsidRPr="000504BA" w:rsidRDefault="005055C7"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4.Усны нөөц</w:t>
            </w:r>
          </w:p>
        </w:tc>
        <w:tc>
          <w:tcPr>
            <w:tcW w:w="4536" w:type="dxa"/>
            <w:tcMar>
              <w:top w:w="100" w:type="dxa"/>
              <w:left w:w="100" w:type="dxa"/>
              <w:bottom w:w="100" w:type="dxa"/>
              <w:right w:w="100" w:type="dxa"/>
            </w:tcMar>
          </w:tcPr>
          <w:p w14:paraId="2B0AEE48" w14:textId="77777777" w:rsidR="005055C7" w:rsidRPr="000504BA" w:rsidRDefault="005055C7"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4.1.Газрын дээрх ус болон гүний ус, цэвэр усны нөөцөд сөргөөр нөлөөлөх эсэх</w:t>
            </w:r>
          </w:p>
        </w:tc>
        <w:tc>
          <w:tcPr>
            <w:tcW w:w="709" w:type="dxa"/>
            <w:tcMar>
              <w:top w:w="100" w:type="dxa"/>
              <w:left w:w="100" w:type="dxa"/>
              <w:bottom w:w="100" w:type="dxa"/>
              <w:right w:w="100" w:type="dxa"/>
            </w:tcMar>
          </w:tcPr>
          <w:p w14:paraId="5D64022B" w14:textId="77777777" w:rsidR="005055C7" w:rsidRPr="000504BA" w:rsidRDefault="005055C7"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60B4066F" w14:textId="77777777" w:rsidR="005055C7" w:rsidRPr="000504BA" w:rsidRDefault="005055C7"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7567AFDB" w14:textId="26CB016B" w:rsidR="005055C7" w:rsidRPr="000504BA" w:rsidRDefault="00CE4D55" w:rsidP="00CE4D55">
            <w:pPr>
              <w:pStyle w:val="p1"/>
              <w:jc w:val="both"/>
              <w:divId w:val="238562143"/>
              <w:rPr>
                <w:rFonts w:ascii="Arial" w:hAnsi="Arial" w:cs="Arial"/>
                <w:sz w:val="20"/>
                <w:szCs w:val="20"/>
                <w:lang w:val="mn-MN"/>
              </w:rPr>
            </w:pPr>
            <w:r w:rsidRPr="000504BA">
              <w:rPr>
                <w:rStyle w:val="s1"/>
                <w:rFonts w:ascii="Arial" w:hAnsi="Arial" w:cs="Arial"/>
                <w:sz w:val="20"/>
                <w:szCs w:val="20"/>
                <w:lang w:val="mn-MN"/>
              </w:rPr>
              <w:t>Хяналт тавигдах тул усны нөөцөд сөрөг нөлөөлөл гарахгүй.</w:t>
            </w:r>
          </w:p>
        </w:tc>
      </w:tr>
      <w:tr w:rsidR="005055C7" w:rsidRPr="006020CD" w14:paraId="2167F4D2" w14:textId="77777777" w:rsidTr="00DD62D7">
        <w:tc>
          <w:tcPr>
            <w:tcW w:w="1985" w:type="dxa"/>
            <w:vMerge/>
            <w:tcMar>
              <w:top w:w="100" w:type="dxa"/>
              <w:left w:w="100" w:type="dxa"/>
              <w:bottom w:w="100" w:type="dxa"/>
              <w:right w:w="100" w:type="dxa"/>
            </w:tcMar>
          </w:tcPr>
          <w:p w14:paraId="111799B2" w14:textId="77777777" w:rsidR="005055C7" w:rsidRPr="000504BA" w:rsidRDefault="005055C7"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516FED92" w14:textId="77777777" w:rsidR="005055C7" w:rsidRPr="000504BA" w:rsidRDefault="005055C7"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4.2.Усны бохирдлыг нэмэгдүүлэх эсэх</w:t>
            </w:r>
          </w:p>
        </w:tc>
        <w:tc>
          <w:tcPr>
            <w:tcW w:w="709" w:type="dxa"/>
            <w:tcMar>
              <w:top w:w="100" w:type="dxa"/>
              <w:left w:w="100" w:type="dxa"/>
              <w:bottom w:w="100" w:type="dxa"/>
              <w:right w:w="100" w:type="dxa"/>
            </w:tcMar>
          </w:tcPr>
          <w:p w14:paraId="4DF9E4D0" w14:textId="77777777" w:rsidR="005055C7" w:rsidRPr="000504BA" w:rsidRDefault="005055C7"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6CBD330" w14:textId="77777777" w:rsidR="005055C7" w:rsidRPr="000504BA" w:rsidRDefault="005055C7"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547180D3" w14:textId="37771D85" w:rsidR="005055C7" w:rsidRPr="000504BA" w:rsidRDefault="00B21E66" w:rsidP="00FB2CC0">
            <w:pPr>
              <w:pStyle w:val="p1"/>
              <w:jc w:val="both"/>
              <w:divId w:val="170918000"/>
              <w:rPr>
                <w:rFonts w:ascii="Arial" w:hAnsi="Arial" w:cs="Arial"/>
                <w:sz w:val="20"/>
                <w:szCs w:val="20"/>
                <w:lang w:val="mn-MN"/>
              </w:rPr>
            </w:pPr>
            <w:r w:rsidRPr="000504BA">
              <w:rPr>
                <w:rStyle w:val="s1"/>
                <w:rFonts w:ascii="Arial" w:hAnsi="Arial" w:cs="Arial"/>
                <w:sz w:val="20"/>
                <w:szCs w:val="20"/>
                <w:lang w:val="mn-MN"/>
              </w:rPr>
              <w:t>Хүрээлэн буй орчны</w:t>
            </w:r>
            <w:r w:rsidR="00FB2CC0" w:rsidRPr="000504BA">
              <w:rPr>
                <w:rStyle w:val="s1"/>
                <w:rFonts w:ascii="Arial" w:hAnsi="Arial" w:cs="Arial"/>
                <w:sz w:val="20"/>
                <w:szCs w:val="20"/>
                <w:lang w:val="mn-MN"/>
              </w:rPr>
              <w:t xml:space="preserve"> бохирдлыг </w:t>
            </w:r>
            <w:r w:rsidRPr="000504BA">
              <w:rPr>
                <w:rStyle w:val="s1"/>
                <w:rFonts w:ascii="Arial" w:hAnsi="Arial" w:cs="Arial"/>
                <w:sz w:val="20"/>
                <w:szCs w:val="20"/>
                <w:lang w:val="mn-MN"/>
              </w:rPr>
              <w:t xml:space="preserve">бууруулна. </w:t>
            </w:r>
          </w:p>
        </w:tc>
      </w:tr>
      <w:tr w:rsidR="005055C7" w:rsidRPr="000504BA" w14:paraId="5B5DE4FB" w14:textId="77777777" w:rsidTr="00DD62D7">
        <w:tc>
          <w:tcPr>
            <w:tcW w:w="1985" w:type="dxa"/>
            <w:vMerge/>
            <w:tcMar>
              <w:top w:w="100" w:type="dxa"/>
              <w:left w:w="100" w:type="dxa"/>
              <w:bottom w:w="100" w:type="dxa"/>
              <w:right w:w="100" w:type="dxa"/>
            </w:tcMar>
          </w:tcPr>
          <w:p w14:paraId="2C27F1C9" w14:textId="77777777" w:rsidR="005055C7" w:rsidRPr="000504BA" w:rsidRDefault="005055C7"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1373692A" w14:textId="77777777" w:rsidR="005055C7" w:rsidRPr="000504BA" w:rsidRDefault="005055C7"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4.3.Ундны усны чанарт нөлөөлөх эсэх</w:t>
            </w:r>
          </w:p>
        </w:tc>
        <w:tc>
          <w:tcPr>
            <w:tcW w:w="709" w:type="dxa"/>
            <w:tcMar>
              <w:top w:w="100" w:type="dxa"/>
              <w:left w:w="100" w:type="dxa"/>
              <w:bottom w:w="100" w:type="dxa"/>
              <w:right w:w="100" w:type="dxa"/>
            </w:tcMar>
          </w:tcPr>
          <w:p w14:paraId="4D962C20" w14:textId="77777777" w:rsidR="005055C7" w:rsidRPr="000504BA" w:rsidRDefault="005055C7"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1527A67D" w14:textId="77777777" w:rsidR="005055C7" w:rsidRPr="000504BA" w:rsidRDefault="005055C7"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2D2ABB3D" w14:textId="1A804CD8" w:rsidR="005055C7" w:rsidRPr="000504BA" w:rsidRDefault="0077719B" w:rsidP="0077719B">
            <w:pPr>
              <w:pStyle w:val="p1"/>
              <w:jc w:val="both"/>
              <w:divId w:val="215050871"/>
              <w:rPr>
                <w:rFonts w:ascii="Arial" w:hAnsi="Arial" w:cs="Arial"/>
                <w:sz w:val="20"/>
                <w:szCs w:val="20"/>
                <w:lang w:val="mn-MN"/>
              </w:rPr>
            </w:pPr>
            <w:r w:rsidRPr="000504BA">
              <w:rPr>
                <w:rStyle w:val="s1"/>
                <w:rFonts w:ascii="Arial" w:hAnsi="Arial" w:cs="Arial"/>
                <w:sz w:val="20"/>
                <w:szCs w:val="20"/>
                <w:lang w:val="mn-MN"/>
              </w:rPr>
              <w:t>Ундны усны чанарт нөлөөлөхгүй.</w:t>
            </w:r>
          </w:p>
        </w:tc>
      </w:tr>
      <w:tr w:rsidR="00A5102B" w:rsidRPr="006020CD" w14:paraId="17E2DCB9" w14:textId="77777777" w:rsidTr="00DD62D7">
        <w:tc>
          <w:tcPr>
            <w:tcW w:w="1985" w:type="dxa"/>
            <w:vMerge w:val="restart"/>
            <w:tcMar>
              <w:top w:w="100" w:type="dxa"/>
              <w:left w:w="100" w:type="dxa"/>
              <w:bottom w:w="100" w:type="dxa"/>
              <w:right w:w="100" w:type="dxa"/>
            </w:tcMar>
          </w:tcPr>
          <w:p w14:paraId="3C265883" w14:textId="77777777" w:rsidR="00E5300A" w:rsidRPr="000504BA" w:rsidRDefault="00E5300A"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5.Хөрсний бохирдол</w:t>
            </w:r>
          </w:p>
        </w:tc>
        <w:tc>
          <w:tcPr>
            <w:tcW w:w="4536" w:type="dxa"/>
            <w:tcMar>
              <w:top w:w="100" w:type="dxa"/>
              <w:left w:w="100" w:type="dxa"/>
              <w:bottom w:w="100" w:type="dxa"/>
              <w:right w:w="100" w:type="dxa"/>
            </w:tcMar>
          </w:tcPr>
          <w:p w14:paraId="261E5F93"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5.1.Хөрсний бохирдолтод нөлөө үзүүлэх эсэх</w:t>
            </w:r>
          </w:p>
        </w:tc>
        <w:tc>
          <w:tcPr>
            <w:tcW w:w="709" w:type="dxa"/>
            <w:tcMar>
              <w:top w:w="100" w:type="dxa"/>
              <w:left w:w="100" w:type="dxa"/>
              <w:bottom w:w="100" w:type="dxa"/>
              <w:right w:w="100" w:type="dxa"/>
            </w:tcMar>
          </w:tcPr>
          <w:p w14:paraId="764556E7" w14:textId="77777777" w:rsidR="00E5300A" w:rsidRPr="000504BA" w:rsidRDefault="00E5300A"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D23C737" w14:textId="77777777" w:rsidR="00E5300A" w:rsidRPr="000504BA" w:rsidRDefault="00E93820"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409E6704" w14:textId="72F1D951" w:rsidR="00E5300A" w:rsidRPr="000504BA" w:rsidRDefault="00DB7A5A" w:rsidP="008A3C08">
            <w:pPr>
              <w:pStyle w:val="p1"/>
              <w:jc w:val="both"/>
              <w:divId w:val="822048413"/>
              <w:rPr>
                <w:rFonts w:ascii="Arial" w:hAnsi="Arial" w:cs="Arial"/>
                <w:sz w:val="20"/>
                <w:szCs w:val="20"/>
                <w:lang w:val="mn-MN"/>
              </w:rPr>
            </w:pPr>
            <w:r w:rsidRPr="000504BA">
              <w:rPr>
                <w:rStyle w:val="s1"/>
                <w:rFonts w:ascii="Arial" w:hAnsi="Arial" w:cs="Arial"/>
                <w:sz w:val="20"/>
                <w:szCs w:val="20"/>
                <w:lang w:val="mn-MN"/>
              </w:rPr>
              <w:t>Хүрээлэн буй орчны бохирдлыг бууруулна.</w:t>
            </w:r>
          </w:p>
        </w:tc>
      </w:tr>
      <w:tr w:rsidR="00827C51" w:rsidRPr="000504BA" w14:paraId="7DDB0153" w14:textId="77777777" w:rsidTr="00DD62D7">
        <w:tc>
          <w:tcPr>
            <w:tcW w:w="1985" w:type="dxa"/>
            <w:vMerge/>
            <w:tcMar>
              <w:top w:w="100" w:type="dxa"/>
              <w:left w:w="100" w:type="dxa"/>
              <w:bottom w:w="100" w:type="dxa"/>
              <w:right w:w="100" w:type="dxa"/>
            </w:tcMar>
          </w:tcPr>
          <w:p w14:paraId="753A57A1" w14:textId="77777777" w:rsidR="00827C51" w:rsidRPr="000504BA" w:rsidRDefault="00827C51"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5A40C50E" w14:textId="77777777" w:rsidR="00827C51" w:rsidRPr="000504BA" w:rsidRDefault="00827C5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5.2.Хөрсийг эвдэх, ашиглагдсан талбайн хэмжээг нэмэгдүүлэх эсэх</w:t>
            </w:r>
          </w:p>
        </w:tc>
        <w:tc>
          <w:tcPr>
            <w:tcW w:w="709" w:type="dxa"/>
            <w:tcMar>
              <w:top w:w="100" w:type="dxa"/>
              <w:left w:w="100" w:type="dxa"/>
              <w:bottom w:w="100" w:type="dxa"/>
              <w:right w:w="100" w:type="dxa"/>
            </w:tcMar>
          </w:tcPr>
          <w:p w14:paraId="01D496D0" w14:textId="77777777" w:rsidR="00827C51" w:rsidRPr="000504BA" w:rsidRDefault="00827C51"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53AA4C2E" w14:textId="77777777" w:rsidR="00827C51" w:rsidRPr="000504BA" w:rsidRDefault="00827C51"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tcMar>
              <w:top w:w="100" w:type="dxa"/>
              <w:left w:w="100" w:type="dxa"/>
              <w:bottom w:w="100" w:type="dxa"/>
              <w:right w:w="100" w:type="dxa"/>
            </w:tcMar>
          </w:tcPr>
          <w:p w14:paraId="47395768" w14:textId="2428A2A7" w:rsidR="00827C51" w:rsidRPr="000504BA" w:rsidRDefault="00B81AB7"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B9243B" w:rsidRPr="000504BA" w14:paraId="7334B123" w14:textId="77777777" w:rsidTr="00B9243B">
        <w:tc>
          <w:tcPr>
            <w:tcW w:w="1985" w:type="dxa"/>
            <w:vMerge w:val="restart"/>
            <w:tcMar>
              <w:top w:w="100" w:type="dxa"/>
              <w:left w:w="100" w:type="dxa"/>
              <w:bottom w:w="100" w:type="dxa"/>
              <w:right w:w="100" w:type="dxa"/>
            </w:tcMar>
          </w:tcPr>
          <w:p w14:paraId="55CED778" w14:textId="77777777" w:rsidR="00B9243B" w:rsidRPr="000504BA" w:rsidRDefault="00B9243B"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6.Газрын ашиглалт</w:t>
            </w:r>
          </w:p>
        </w:tc>
        <w:tc>
          <w:tcPr>
            <w:tcW w:w="4536" w:type="dxa"/>
            <w:tcMar>
              <w:top w:w="100" w:type="dxa"/>
              <w:left w:w="100" w:type="dxa"/>
              <w:bottom w:w="100" w:type="dxa"/>
              <w:right w:w="100" w:type="dxa"/>
            </w:tcMar>
          </w:tcPr>
          <w:p w14:paraId="7B2CFC6B" w14:textId="77777777"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6.1.Ашиглагдаагүй байсан газрыг ашиглах эсэх</w:t>
            </w:r>
          </w:p>
        </w:tc>
        <w:tc>
          <w:tcPr>
            <w:tcW w:w="709" w:type="dxa"/>
            <w:tcMar>
              <w:top w:w="100" w:type="dxa"/>
              <w:left w:w="100" w:type="dxa"/>
              <w:bottom w:w="100" w:type="dxa"/>
              <w:right w:w="100" w:type="dxa"/>
            </w:tcMar>
          </w:tcPr>
          <w:p w14:paraId="07DC8F4F" w14:textId="77777777" w:rsidR="00B9243B" w:rsidRPr="000504BA" w:rsidRDefault="00B924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337275AF" w14:textId="77777777" w:rsidR="00B9243B" w:rsidRPr="000504BA" w:rsidRDefault="00B924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val="restart"/>
            <w:tcMar>
              <w:top w:w="100" w:type="dxa"/>
              <w:left w:w="100" w:type="dxa"/>
              <w:bottom w:w="100" w:type="dxa"/>
              <w:right w:w="100" w:type="dxa"/>
            </w:tcMar>
            <w:vAlign w:val="center"/>
          </w:tcPr>
          <w:p w14:paraId="491985F4" w14:textId="43CCAD98"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Arial" w:hAnsi="Arial" w:cs="Arial"/>
                <w:noProof/>
                <w:sz w:val="20"/>
                <w:szCs w:val="20"/>
                <w:lang w:val="mn-MN"/>
              </w:rPr>
              <w:t>Үгүй</w:t>
            </w:r>
          </w:p>
        </w:tc>
      </w:tr>
      <w:tr w:rsidR="00B9243B" w:rsidRPr="000504BA" w14:paraId="5604B1F1" w14:textId="77777777" w:rsidTr="00DD62D7">
        <w:tc>
          <w:tcPr>
            <w:tcW w:w="1985" w:type="dxa"/>
            <w:vMerge/>
            <w:tcMar>
              <w:top w:w="100" w:type="dxa"/>
              <w:left w:w="100" w:type="dxa"/>
              <w:bottom w:w="100" w:type="dxa"/>
              <w:right w:w="100" w:type="dxa"/>
            </w:tcMar>
          </w:tcPr>
          <w:p w14:paraId="477C8134" w14:textId="77777777" w:rsidR="00B9243B" w:rsidRPr="000504BA" w:rsidRDefault="00B9243B"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0E757A8A" w14:textId="77777777"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6.2.Газрын зориулалтыг өөрчлөх эсэх</w:t>
            </w:r>
          </w:p>
        </w:tc>
        <w:tc>
          <w:tcPr>
            <w:tcW w:w="709" w:type="dxa"/>
            <w:tcMar>
              <w:top w:w="100" w:type="dxa"/>
              <w:left w:w="100" w:type="dxa"/>
              <w:bottom w:w="100" w:type="dxa"/>
              <w:right w:w="100" w:type="dxa"/>
            </w:tcMar>
          </w:tcPr>
          <w:p w14:paraId="4BEAC105" w14:textId="77777777" w:rsidR="00B9243B" w:rsidRPr="000504BA" w:rsidRDefault="00B924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07FBC233" w14:textId="77777777" w:rsidR="00B9243B" w:rsidRPr="000504BA" w:rsidRDefault="00B924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6055C8C9" w14:textId="2A9C1FA3" w:rsidR="00B9243B" w:rsidRPr="000504BA" w:rsidRDefault="00B9243B" w:rsidP="00584FE8">
            <w:pPr>
              <w:spacing w:after="0" w:line="240" w:lineRule="auto"/>
              <w:jc w:val="both"/>
              <w:rPr>
                <w:rFonts w:ascii="Arial" w:eastAsia="Arial" w:hAnsi="Arial" w:cs="Arial"/>
                <w:noProof/>
                <w:sz w:val="20"/>
                <w:szCs w:val="20"/>
                <w:lang w:val="mn-MN"/>
              </w:rPr>
            </w:pPr>
          </w:p>
        </w:tc>
      </w:tr>
      <w:tr w:rsidR="00B9243B" w:rsidRPr="000504BA" w14:paraId="55C380D1" w14:textId="77777777" w:rsidTr="00DD62D7">
        <w:tc>
          <w:tcPr>
            <w:tcW w:w="1985" w:type="dxa"/>
            <w:vMerge/>
            <w:tcMar>
              <w:top w:w="100" w:type="dxa"/>
              <w:left w:w="100" w:type="dxa"/>
              <w:bottom w:w="100" w:type="dxa"/>
              <w:right w:w="100" w:type="dxa"/>
            </w:tcMar>
          </w:tcPr>
          <w:p w14:paraId="0D2B4C1C" w14:textId="77777777" w:rsidR="00B9243B" w:rsidRPr="000504BA" w:rsidRDefault="00B9243B"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511394AE" w14:textId="77777777" w:rsidR="00B9243B" w:rsidRPr="000504BA" w:rsidRDefault="00B9243B"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6.3.Экологийн зориулалтаар хамгаалагдсан газрын зориулалтыг өөрчлөх эсэх</w:t>
            </w:r>
          </w:p>
        </w:tc>
        <w:tc>
          <w:tcPr>
            <w:tcW w:w="709" w:type="dxa"/>
            <w:tcMar>
              <w:top w:w="100" w:type="dxa"/>
              <w:left w:w="100" w:type="dxa"/>
              <w:bottom w:w="100" w:type="dxa"/>
              <w:right w:w="100" w:type="dxa"/>
            </w:tcMar>
          </w:tcPr>
          <w:p w14:paraId="773BAE20" w14:textId="77777777" w:rsidR="00B9243B" w:rsidRPr="000504BA" w:rsidRDefault="00B9243B" w:rsidP="00584FE8">
            <w:pPr>
              <w:spacing w:after="0" w:line="240" w:lineRule="auto"/>
              <w:rPr>
                <w:rFonts w:ascii="Arial" w:hAnsi="Arial" w:cs="Arial"/>
                <w:sz w:val="20"/>
                <w:szCs w:val="20"/>
                <w:lang w:val="mn-MN"/>
              </w:rPr>
            </w:pPr>
            <w:r w:rsidRPr="000504BA">
              <w:rPr>
                <w:rFonts w:ascii="Arial" w:eastAsia="Times New Roman" w:hAnsi="Arial" w:cs="Arial"/>
                <w:noProof/>
                <w:sz w:val="20"/>
                <w:szCs w:val="20"/>
                <w:lang w:val="mn-MN"/>
              </w:rPr>
              <w:t>Тийм</w:t>
            </w:r>
          </w:p>
        </w:tc>
        <w:tc>
          <w:tcPr>
            <w:tcW w:w="708" w:type="dxa"/>
            <w:tcMar>
              <w:top w:w="100" w:type="dxa"/>
              <w:left w:w="100" w:type="dxa"/>
              <w:bottom w:w="100" w:type="dxa"/>
              <w:right w:w="100" w:type="dxa"/>
            </w:tcMar>
          </w:tcPr>
          <w:p w14:paraId="4793F670" w14:textId="77777777" w:rsidR="00B9243B" w:rsidRPr="000504BA" w:rsidRDefault="00B9243B" w:rsidP="00584FE8">
            <w:pPr>
              <w:spacing w:after="0" w:line="240" w:lineRule="auto"/>
              <w:jc w:val="both"/>
              <w:rPr>
                <w:rFonts w:ascii="Arial" w:eastAsia="Arial" w:hAnsi="Arial" w:cs="Arial"/>
                <w:noProof/>
                <w:sz w:val="20"/>
                <w:szCs w:val="20"/>
                <w:u w:val="single"/>
                <w:lang w:val="mn-MN"/>
              </w:rPr>
            </w:pPr>
            <w:r w:rsidRPr="000504BA">
              <w:rPr>
                <w:rFonts w:ascii="Arial" w:eastAsia="Times New Roman" w:hAnsi="Arial" w:cs="Arial"/>
                <w:noProof/>
                <w:sz w:val="20"/>
                <w:szCs w:val="20"/>
                <w:u w:val="single"/>
                <w:lang w:val="mn-MN"/>
              </w:rPr>
              <w:t>Үгүй</w:t>
            </w:r>
          </w:p>
        </w:tc>
        <w:tc>
          <w:tcPr>
            <w:tcW w:w="2551" w:type="dxa"/>
            <w:vMerge/>
            <w:tcMar>
              <w:top w:w="100" w:type="dxa"/>
              <w:left w:w="100" w:type="dxa"/>
              <w:bottom w:w="100" w:type="dxa"/>
              <w:right w:w="100" w:type="dxa"/>
            </w:tcMar>
          </w:tcPr>
          <w:p w14:paraId="1262076C" w14:textId="4276809D" w:rsidR="00B9243B" w:rsidRPr="000504BA" w:rsidRDefault="00B9243B" w:rsidP="00584FE8">
            <w:pPr>
              <w:spacing w:after="0" w:line="240" w:lineRule="auto"/>
              <w:jc w:val="both"/>
              <w:rPr>
                <w:rFonts w:ascii="Arial" w:eastAsia="Arial" w:hAnsi="Arial" w:cs="Arial"/>
                <w:noProof/>
                <w:sz w:val="20"/>
                <w:szCs w:val="20"/>
                <w:lang w:val="mn-MN"/>
              </w:rPr>
            </w:pPr>
          </w:p>
        </w:tc>
      </w:tr>
      <w:tr w:rsidR="00385091" w:rsidRPr="006020CD" w14:paraId="764BC625" w14:textId="77777777" w:rsidTr="00DD62D7">
        <w:tc>
          <w:tcPr>
            <w:tcW w:w="1985" w:type="dxa"/>
            <w:vMerge w:val="restart"/>
            <w:tcMar>
              <w:top w:w="100" w:type="dxa"/>
              <w:left w:w="100" w:type="dxa"/>
              <w:bottom w:w="100" w:type="dxa"/>
              <w:right w:w="100" w:type="dxa"/>
            </w:tcMar>
          </w:tcPr>
          <w:p w14:paraId="4831AFD0" w14:textId="77777777" w:rsidR="00385091" w:rsidRPr="000504BA" w:rsidRDefault="00385091" w:rsidP="00584FE8">
            <w:pPr>
              <w:spacing w:after="0" w:line="240" w:lineRule="auto"/>
              <w:jc w:val="both"/>
              <w:rPr>
                <w:rFonts w:ascii="Arial" w:eastAsia="Arial" w:hAnsi="Arial" w:cs="Arial"/>
                <w:b/>
                <w:noProof/>
                <w:sz w:val="20"/>
                <w:szCs w:val="20"/>
                <w:lang w:val="mn-MN"/>
              </w:rPr>
            </w:pPr>
            <w:r w:rsidRPr="000504BA">
              <w:rPr>
                <w:rFonts w:ascii="Arial" w:eastAsia="Times New Roman" w:hAnsi="Arial" w:cs="Arial"/>
                <w:b/>
                <w:noProof/>
                <w:sz w:val="20"/>
                <w:szCs w:val="20"/>
                <w:lang w:val="mn-MN"/>
              </w:rPr>
              <w:t>7.Нөхөн сэргээгдэх/нөхөн сэргээгдэхгүй байгалийн баялаг</w:t>
            </w:r>
          </w:p>
        </w:tc>
        <w:tc>
          <w:tcPr>
            <w:tcW w:w="4536" w:type="dxa"/>
            <w:tcMar>
              <w:top w:w="100" w:type="dxa"/>
              <w:left w:w="100" w:type="dxa"/>
              <w:bottom w:w="100" w:type="dxa"/>
              <w:right w:w="100" w:type="dxa"/>
            </w:tcMar>
          </w:tcPr>
          <w:p w14:paraId="353288E4" w14:textId="77777777" w:rsidR="00385091" w:rsidRPr="000504BA" w:rsidRDefault="0038509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7.1.Нөхөн сэргээгдэх байгалийн баялгийг өөрөө нөхөн сэргээгдэх чадавхийг нь алдагдуулахгүйгээр зохистой ашиглах эсэх</w:t>
            </w:r>
          </w:p>
        </w:tc>
        <w:tc>
          <w:tcPr>
            <w:tcW w:w="709" w:type="dxa"/>
            <w:tcMar>
              <w:top w:w="100" w:type="dxa"/>
              <w:left w:w="100" w:type="dxa"/>
              <w:bottom w:w="100" w:type="dxa"/>
              <w:right w:w="100" w:type="dxa"/>
            </w:tcMar>
          </w:tcPr>
          <w:p w14:paraId="6EBA73DC" w14:textId="77777777" w:rsidR="00385091" w:rsidRPr="000504BA" w:rsidRDefault="0038509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01FBA162" w14:textId="77777777" w:rsidR="00385091" w:rsidRPr="000504BA" w:rsidRDefault="0038509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2D6AD3CA" w14:textId="59773EB3" w:rsidR="00385091" w:rsidRPr="000504BA" w:rsidRDefault="00176821" w:rsidP="00176821">
            <w:pPr>
              <w:pStyle w:val="p1"/>
              <w:jc w:val="both"/>
              <w:divId w:val="169217449"/>
              <w:rPr>
                <w:rFonts w:ascii="Arial" w:hAnsi="Arial" w:cs="Arial"/>
                <w:sz w:val="20"/>
                <w:szCs w:val="20"/>
                <w:lang w:val="mn-MN"/>
              </w:rPr>
            </w:pPr>
            <w:r w:rsidRPr="000504BA">
              <w:rPr>
                <w:rStyle w:val="s1"/>
                <w:rFonts w:ascii="Arial" w:hAnsi="Arial" w:cs="Arial"/>
                <w:sz w:val="20"/>
                <w:szCs w:val="20"/>
                <w:lang w:val="mn-MN"/>
              </w:rPr>
              <w:t>Усан цахилгаан станц нь сэргээгдэх нөөцийг ашиглах зорилготой.</w:t>
            </w:r>
          </w:p>
        </w:tc>
      </w:tr>
      <w:tr w:rsidR="00385091" w:rsidRPr="006020CD" w14:paraId="09722FF0" w14:textId="77777777" w:rsidTr="00DD62D7">
        <w:tc>
          <w:tcPr>
            <w:tcW w:w="1985" w:type="dxa"/>
            <w:vMerge/>
            <w:tcMar>
              <w:top w:w="100" w:type="dxa"/>
              <w:left w:w="100" w:type="dxa"/>
              <w:bottom w:w="100" w:type="dxa"/>
              <w:right w:w="100" w:type="dxa"/>
            </w:tcMar>
          </w:tcPr>
          <w:p w14:paraId="53FD8183" w14:textId="77777777" w:rsidR="00385091" w:rsidRPr="000504BA" w:rsidRDefault="00385091" w:rsidP="00584FE8">
            <w:pPr>
              <w:spacing w:after="0" w:line="240" w:lineRule="auto"/>
              <w:rPr>
                <w:rFonts w:ascii="Arial" w:eastAsia="Arial" w:hAnsi="Arial" w:cs="Arial"/>
                <w:b/>
                <w:noProof/>
                <w:sz w:val="20"/>
                <w:szCs w:val="20"/>
                <w:lang w:val="mn-MN"/>
              </w:rPr>
            </w:pPr>
          </w:p>
        </w:tc>
        <w:tc>
          <w:tcPr>
            <w:tcW w:w="4536" w:type="dxa"/>
            <w:tcMar>
              <w:top w:w="100" w:type="dxa"/>
              <w:left w:w="100" w:type="dxa"/>
              <w:bottom w:w="100" w:type="dxa"/>
              <w:right w:w="100" w:type="dxa"/>
            </w:tcMar>
          </w:tcPr>
          <w:p w14:paraId="3F5E5309" w14:textId="77777777" w:rsidR="00385091" w:rsidRPr="000504BA" w:rsidRDefault="0038509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7.2.Нөхөн сэргээгдэхгүй байгалийн баялгийн ашиглалт нэмэгдэх эсэх</w:t>
            </w:r>
          </w:p>
        </w:tc>
        <w:tc>
          <w:tcPr>
            <w:tcW w:w="709" w:type="dxa"/>
            <w:tcMar>
              <w:top w:w="100" w:type="dxa"/>
              <w:left w:w="100" w:type="dxa"/>
              <w:bottom w:w="100" w:type="dxa"/>
              <w:right w:w="100" w:type="dxa"/>
            </w:tcMar>
          </w:tcPr>
          <w:p w14:paraId="20A44EF2" w14:textId="77777777" w:rsidR="00385091" w:rsidRPr="000504BA" w:rsidRDefault="00385091" w:rsidP="00584FE8">
            <w:pPr>
              <w:spacing w:after="0" w:line="240" w:lineRule="auto"/>
              <w:rPr>
                <w:rFonts w:ascii="Arial" w:hAnsi="Arial" w:cs="Arial"/>
                <w:sz w:val="20"/>
                <w:szCs w:val="20"/>
                <w:u w:val="single"/>
                <w:lang w:val="mn-MN"/>
              </w:rPr>
            </w:pPr>
            <w:r w:rsidRPr="000504BA">
              <w:rPr>
                <w:rFonts w:ascii="Arial" w:eastAsia="Times New Roman" w:hAnsi="Arial" w:cs="Arial"/>
                <w:noProof/>
                <w:sz w:val="20"/>
                <w:szCs w:val="20"/>
                <w:u w:val="single"/>
                <w:lang w:val="mn-MN"/>
              </w:rPr>
              <w:t>Тийм</w:t>
            </w:r>
          </w:p>
        </w:tc>
        <w:tc>
          <w:tcPr>
            <w:tcW w:w="708" w:type="dxa"/>
            <w:tcMar>
              <w:top w:w="100" w:type="dxa"/>
              <w:left w:w="100" w:type="dxa"/>
              <w:bottom w:w="100" w:type="dxa"/>
              <w:right w:w="100" w:type="dxa"/>
            </w:tcMar>
          </w:tcPr>
          <w:p w14:paraId="5A75691D" w14:textId="77777777" w:rsidR="00385091" w:rsidRPr="000504BA" w:rsidRDefault="00385091" w:rsidP="00584FE8">
            <w:pPr>
              <w:spacing w:after="0" w:line="240" w:lineRule="auto"/>
              <w:jc w:val="both"/>
              <w:rPr>
                <w:rFonts w:ascii="Arial" w:eastAsia="Arial" w:hAnsi="Arial" w:cs="Arial"/>
                <w:noProof/>
                <w:sz w:val="20"/>
                <w:szCs w:val="20"/>
                <w:lang w:val="mn-MN"/>
              </w:rPr>
            </w:pPr>
            <w:r w:rsidRPr="000504BA">
              <w:rPr>
                <w:rFonts w:ascii="Arial" w:eastAsia="Times New Roman" w:hAnsi="Arial" w:cs="Arial"/>
                <w:noProof/>
                <w:sz w:val="20"/>
                <w:szCs w:val="20"/>
                <w:lang w:val="mn-MN"/>
              </w:rPr>
              <w:t>Үгүй</w:t>
            </w:r>
          </w:p>
        </w:tc>
        <w:tc>
          <w:tcPr>
            <w:tcW w:w="2551" w:type="dxa"/>
            <w:tcMar>
              <w:top w:w="100" w:type="dxa"/>
              <w:left w:w="100" w:type="dxa"/>
              <w:bottom w:w="100" w:type="dxa"/>
              <w:right w:w="100" w:type="dxa"/>
            </w:tcMar>
          </w:tcPr>
          <w:p w14:paraId="654E5726" w14:textId="4C9CA7F1" w:rsidR="00385091" w:rsidRPr="000504BA" w:rsidRDefault="00E56E9E" w:rsidP="00E56E9E">
            <w:pPr>
              <w:pStyle w:val="p1"/>
              <w:jc w:val="both"/>
              <w:divId w:val="1655719896"/>
              <w:rPr>
                <w:rFonts w:ascii="Arial" w:hAnsi="Arial" w:cs="Arial"/>
                <w:sz w:val="20"/>
                <w:szCs w:val="20"/>
                <w:lang w:val="mn-MN"/>
              </w:rPr>
            </w:pPr>
            <w:r w:rsidRPr="000504BA">
              <w:rPr>
                <w:rStyle w:val="s1"/>
                <w:rFonts w:ascii="Arial" w:hAnsi="Arial" w:cs="Arial"/>
                <w:sz w:val="20"/>
                <w:szCs w:val="20"/>
                <w:lang w:val="mn-MN"/>
              </w:rPr>
              <w:t>Газрын</w:t>
            </w:r>
            <w:r w:rsidR="00DB7A5A" w:rsidRPr="000504BA">
              <w:rPr>
                <w:rStyle w:val="s1"/>
                <w:rFonts w:ascii="Arial" w:hAnsi="Arial" w:cs="Arial"/>
                <w:sz w:val="20"/>
                <w:szCs w:val="20"/>
                <w:lang w:val="mn-MN"/>
              </w:rPr>
              <w:t xml:space="preserve"> </w:t>
            </w:r>
            <w:r w:rsidRPr="000504BA">
              <w:rPr>
                <w:rStyle w:val="s1"/>
                <w:rFonts w:ascii="Arial" w:hAnsi="Arial" w:cs="Arial"/>
                <w:sz w:val="20"/>
                <w:szCs w:val="20"/>
                <w:lang w:val="mn-MN"/>
              </w:rPr>
              <w:t>тосны олборлолт,</w:t>
            </w:r>
            <w:r w:rsidR="00DB7A5A" w:rsidRPr="000504BA">
              <w:rPr>
                <w:rStyle w:val="s1"/>
                <w:rFonts w:ascii="Arial" w:hAnsi="Arial" w:cs="Arial"/>
                <w:sz w:val="20"/>
                <w:szCs w:val="20"/>
                <w:lang w:val="mn-MN"/>
              </w:rPr>
              <w:t xml:space="preserve"> </w:t>
            </w:r>
            <w:r w:rsidRPr="000504BA">
              <w:rPr>
                <w:rStyle w:val="s1"/>
                <w:rFonts w:ascii="Arial" w:hAnsi="Arial" w:cs="Arial"/>
                <w:sz w:val="20"/>
                <w:szCs w:val="20"/>
                <w:lang w:val="mn-MN"/>
              </w:rPr>
              <w:t>боловсруул</w:t>
            </w:r>
            <w:r w:rsidR="00DB7A5A" w:rsidRPr="000504BA">
              <w:rPr>
                <w:rStyle w:val="s1"/>
                <w:rFonts w:ascii="Arial" w:hAnsi="Arial" w:cs="Arial"/>
                <w:sz w:val="20"/>
                <w:szCs w:val="20"/>
                <w:lang w:val="mn-MN"/>
              </w:rPr>
              <w:t>а</w:t>
            </w:r>
            <w:r w:rsidRPr="000504BA">
              <w:rPr>
                <w:rStyle w:val="s1"/>
                <w:rFonts w:ascii="Arial" w:hAnsi="Arial" w:cs="Arial"/>
                <w:sz w:val="20"/>
                <w:szCs w:val="20"/>
                <w:lang w:val="mn-MN"/>
              </w:rPr>
              <w:t>лт нэмэгдэнэ.</w:t>
            </w:r>
          </w:p>
        </w:tc>
      </w:tr>
    </w:tbl>
    <w:p w14:paraId="7CA5C993" w14:textId="77777777" w:rsidR="00E5300A" w:rsidRPr="000504BA" w:rsidRDefault="00E5300A" w:rsidP="00584FE8">
      <w:pPr>
        <w:spacing w:after="0" w:line="240" w:lineRule="auto"/>
        <w:jc w:val="both"/>
        <w:rPr>
          <w:rFonts w:ascii="Arial" w:eastAsia="Arial" w:hAnsi="Arial" w:cs="Arial"/>
          <w:noProof/>
          <w:sz w:val="18"/>
          <w:szCs w:val="18"/>
          <w:lang w:val="mn-MN"/>
        </w:rPr>
      </w:pPr>
      <w:r w:rsidRPr="000504BA">
        <w:rPr>
          <w:rFonts w:ascii="Arial" w:eastAsia="Times New Roman" w:hAnsi="Arial" w:cs="Arial"/>
          <w:noProof/>
          <w:sz w:val="18"/>
          <w:szCs w:val="18"/>
          <w:lang w:val="mn-MN"/>
        </w:rPr>
        <w:t xml:space="preserve"> </w:t>
      </w:r>
    </w:p>
    <w:p w14:paraId="191D701C" w14:textId="5B642985" w:rsidR="00300161" w:rsidRPr="000504BA" w:rsidRDefault="00300161" w:rsidP="00584FE8">
      <w:pPr>
        <w:spacing w:after="0" w:line="240" w:lineRule="auto"/>
        <w:rPr>
          <w:rFonts w:ascii="Arial" w:hAnsi="Arial" w:cs="Arial"/>
          <w:noProof/>
          <w:sz w:val="18"/>
          <w:szCs w:val="18"/>
          <w:lang w:val="mn-MN"/>
        </w:rPr>
      </w:pPr>
    </w:p>
    <w:sectPr w:rsidR="00300161" w:rsidRPr="000504BA" w:rsidSect="00F1799C">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8D55" w14:textId="77777777" w:rsidR="0012377A" w:rsidRDefault="0012377A" w:rsidP="00837383">
      <w:pPr>
        <w:spacing w:after="0" w:line="240" w:lineRule="auto"/>
      </w:pPr>
      <w:r>
        <w:separator/>
      </w:r>
    </w:p>
  </w:endnote>
  <w:endnote w:type="continuationSeparator" w:id="0">
    <w:p w14:paraId="1934946A" w14:textId="77777777" w:rsidR="0012377A" w:rsidRDefault="0012377A" w:rsidP="00837383">
      <w:pPr>
        <w:spacing w:after="0" w:line="240" w:lineRule="auto"/>
      </w:pPr>
      <w:r>
        <w:continuationSeparator/>
      </w:r>
    </w:p>
  </w:endnote>
  <w:endnote w:type="continuationNotice" w:id="1">
    <w:p w14:paraId="3C9A8F10" w14:textId="77777777" w:rsidR="0012377A" w:rsidRDefault="00123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983" w14:textId="77777777" w:rsidR="00C52802" w:rsidRPr="00604AB7" w:rsidRDefault="00C52802">
    <w:pPr>
      <w:pStyle w:val="Footer"/>
      <w:jc w:val="center"/>
      <w:rPr>
        <w:rFonts w:ascii="Times New Roman" w:hAnsi="Times New Roman"/>
      </w:rPr>
    </w:pPr>
    <w:r w:rsidRPr="00604AB7">
      <w:rPr>
        <w:rFonts w:ascii="Times New Roman" w:hAnsi="Times New Roman"/>
      </w:rPr>
      <w:fldChar w:fldCharType="begin"/>
    </w:r>
    <w:r w:rsidRPr="00604AB7">
      <w:rPr>
        <w:rFonts w:ascii="Times New Roman" w:hAnsi="Times New Roman"/>
      </w:rPr>
      <w:instrText xml:space="preserve"> PAGE   \* MERGEFORMAT </w:instrText>
    </w:r>
    <w:r w:rsidRPr="00604AB7">
      <w:rPr>
        <w:rFonts w:ascii="Times New Roman" w:hAnsi="Times New Roman"/>
      </w:rPr>
      <w:fldChar w:fldCharType="separate"/>
    </w:r>
    <w:r>
      <w:rPr>
        <w:rFonts w:ascii="Times New Roman" w:hAnsi="Times New Roman"/>
        <w:noProof/>
      </w:rPr>
      <w:t>30</w:t>
    </w:r>
    <w:r w:rsidRPr="00604AB7">
      <w:rPr>
        <w:rFonts w:ascii="Times New Roman" w:hAnsi="Times New Roman"/>
      </w:rPr>
      <w:fldChar w:fldCharType="end"/>
    </w:r>
  </w:p>
  <w:p w14:paraId="23143198" w14:textId="77777777" w:rsidR="00C52802" w:rsidRDefault="00C52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F312" w14:textId="77777777" w:rsidR="0012377A" w:rsidRDefault="0012377A" w:rsidP="00837383">
      <w:pPr>
        <w:spacing w:after="0" w:line="240" w:lineRule="auto"/>
      </w:pPr>
      <w:r>
        <w:separator/>
      </w:r>
    </w:p>
  </w:footnote>
  <w:footnote w:type="continuationSeparator" w:id="0">
    <w:p w14:paraId="63C919A6" w14:textId="77777777" w:rsidR="0012377A" w:rsidRDefault="0012377A" w:rsidP="00837383">
      <w:pPr>
        <w:spacing w:after="0" w:line="240" w:lineRule="auto"/>
      </w:pPr>
      <w:r>
        <w:continuationSeparator/>
      </w:r>
    </w:p>
  </w:footnote>
  <w:footnote w:type="continuationNotice" w:id="1">
    <w:p w14:paraId="0A65FCFA" w14:textId="77777777" w:rsidR="0012377A" w:rsidRDefault="0012377A">
      <w:pPr>
        <w:spacing w:after="0" w:line="240" w:lineRule="auto"/>
      </w:pPr>
    </w:p>
  </w:footnote>
  <w:footnote w:id="2">
    <w:p w14:paraId="268CA4E0" w14:textId="5B6C58F3" w:rsidR="2F19460A" w:rsidRPr="00900AFC" w:rsidRDefault="2F19460A" w:rsidP="00900AFC">
      <w:pPr>
        <w:pStyle w:val="FootnoteText"/>
        <w:jc w:val="both"/>
        <w:rPr>
          <w:rFonts w:ascii="Arial" w:eastAsiaTheme="minorEastAsia" w:hAnsi="Arial" w:cs="Arial"/>
          <w:lang w:val="mn-MN"/>
        </w:rPr>
      </w:pPr>
    </w:p>
  </w:footnote>
  <w:footnote w:id="3">
    <w:p w14:paraId="2111B56D" w14:textId="084F7671" w:rsidR="149F8889" w:rsidRPr="00613DDB" w:rsidRDefault="149F8889" w:rsidP="00BC13F4">
      <w:pPr>
        <w:pStyle w:val="FootnoteText"/>
        <w:jc w:val="both"/>
        <w:rPr>
          <w:rFonts w:ascii="Arial" w:hAnsi="Arial" w:cs="Arial"/>
          <w:lang w:val="mn-MN"/>
        </w:rPr>
      </w:pPr>
      <w:r w:rsidRPr="00613DDB">
        <w:rPr>
          <w:rStyle w:val="FootnoteReference"/>
          <w:rFonts w:ascii="Arial" w:hAnsi="Arial" w:cs="Arial"/>
          <w:lang w:val="mn-MN"/>
        </w:rPr>
        <w:footnoteRef/>
      </w:r>
      <w:r w:rsidRPr="00613DDB">
        <w:rPr>
          <w:rFonts w:ascii="Arial" w:hAnsi="Arial" w:cs="Arial"/>
          <w:lang w:val="mn-MN"/>
        </w:rPr>
        <w:t xml:space="preserve"> Төсвийн тухай хууль, 6.3.4.төсвийн жилийн явцад шинээр бий болсон аливаа орлого, эх үүсвэр, зээл, хандив, тусламж, тэдгээрээр санхүүжүүлсэн үйл ажиллагааны зарлага нь төсвийн бүрэлдэхүүн байх. </w:t>
      </w:r>
    </w:p>
    <w:p w14:paraId="147790D5" w14:textId="05CECE6C" w:rsidR="149F8889" w:rsidRPr="00613DDB" w:rsidRDefault="149F8889" w:rsidP="00BC13F4">
      <w:pPr>
        <w:pStyle w:val="FootnoteText"/>
        <w:jc w:val="both"/>
        <w:rPr>
          <w:rFonts w:ascii="Arial" w:hAnsi="Arial" w:cs="Arial"/>
          <w:lang w:val="mn-MN"/>
        </w:rPr>
      </w:pPr>
      <w:r w:rsidRPr="00613DDB">
        <w:rPr>
          <w:rFonts w:ascii="Arial" w:hAnsi="Arial" w:cs="Arial"/>
          <w:lang w:val="mn-MN"/>
        </w:rPr>
        <w:t xml:space="preserve">Төсвийн тухай хууль, 23 дугаар зүйл.Төсвийн орлого, 23.10.Энэ хуулийн 25 дугаар зүйлд заасан тусламжийн орлого нь төсвийн орлогын бүрэлдэхүүн хэсэг байна.  </w:t>
      </w:r>
    </w:p>
  </w:footnote>
  <w:footnote w:id="4">
    <w:p w14:paraId="1A6FFA4B" w14:textId="21AAD318" w:rsidR="149F8889" w:rsidRDefault="149F8889" w:rsidP="00BC13F4">
      <w:pPr>
        <w:pStyle w:val="FootnoteText"/>
        <w:jc w:val="both"/>
        <w:rPr>
          <w:lang w:val="mn-MN"/>
        </w:rPr>
      </w:pPr>
      <w:r w:rsidRPr="00613DDB">
        <w:rPr>
          <w:rStyle w:val="FootnoteReference"/>
          <w:rFonts w:ascii="Arial" w:hAnsi="Arial" w:cs="Arial"/>
          <w:lang w:val="mn-MN"/>
        </w:rPr>
        <w:footnoteRef/>
      </w:r>
      <w:r w:rsidRPr="00613DDB">
        <w:rPr>
          <w:rFonts w:ascii="Arial" w:hAnsi="Arial" w:cs="Arial"/>
          <w:lang w:val="mn-MN"/>
        </w:rPr>
        <w:t xml:space="preserve"> Төсвийн тухай хууль, 23 дугаар зүйл.Төсвийн орлого, 23.3.Татварын бус орлого нь төрийн болон орон нутгийн өмчит, төрийн болон орон нутгийн өмчийн оролцоотой хуулийн этгээдийн төрийн болон орон нутгийн өмчид ногдох хувьцааны ногдол ашиг, төрийн болон орон нутгийн өмчийн эд хөрөнгийг ашигласны төлбөр, төрийн болон орон нутгийн өмчийг түрээслэсний орлого, торгуулийн орлого, төсвийн байгууллагын туслах үйл ажиллагааны орлого, Засгийн газрын зээл, тусламж болон хууль тогтоомжийн дагуу төсөвт төвлөрүүлэх бусад орлогоос бүрдэнэ.</w:t>
      </w:r>
    </w:p>
  </w:footnote>
</w:footnotes>
</file>

<file path=word/intelligence2.xml><?xml version="1.0" encoding="utf-8"?>
<int2:intelligence xmlns:int2="http://schemas.microsoft.com/office/intelligence/2020/intelligence" xmlns:oel="http://schemas.microsoft.com/office/2019/extlst">
  <int2:observations>
    <int2:textHash int2:hashCode="Wjua6f2rGU27uh" int2:id="66X9sVd6">
      <int2:state int2:value="Rejected" int2:type="AugLoop_Text_Critique"/>
    </int2:textHash>
    <int2:textHash int2:hashCode="EqupHYaXd74008" int2:id="jBhZHFTr">
      <int2:state int2:value="Rejected" int2:type="AugLoop_Text_Critique"/>
    </int2:textHash>
    <int2:textHash int2:hashCode="HHTXzZ7iQ6jTkP" int2:id="pwgXc4u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666"/>
        </w:tabs>
        <w:ind w:left="1797" w:hanging="113"/>
      </w:pPr>
      <w:rPr>
        <w:rFonts w:ascii="Times New Roman" w:hAnsi="Times New Roman"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73BE5C1"/>
    <w:multiLevelType w:val="hybridMultilevel"/>
    <w:tmpl w:val="C07E5290"/>
    <w:lvl w:ilvl="0" w:tplc="B66CE864">
      <w:start w:val="1"/>
      <w:numFmt w:val="decimal"/>
      <w:lvlText w:val="%1."/>
      <w:lvlJc w:val="left"/>
      <w:pPr>
        <w:ind w:left="720" w:hanging="360"/>
      </w:pPr>
    </w:lvl>
    <w:lvl w:ilvl="1" w:tplc="D704399E">
      <w:start w:val="1"/>
      <w:numFmt w:val="lowerLetter"/>
      <w:lvlText w:val="%2."/>
      <w:lvlJc w:val="left"/>
      <w:pPr>
        <w:ind w:left="1440" w:hanging="360"/>
      </w:pPr>
    </w:lvl>
    <w:lvl w:ilvl="2" w:tplc="E084A4AA">
      <w:start w:val="1"/>
      <w:numFmt w:val="lowerRoman"/>
      <w:lvlText w:val="%3."/>
      <w:lvlJc w:val="right"/>
      <w:pPr>
        <w:ind w:left="2160" w:hanging="180"/>
      </w:pPr>
    </w:lvl>
    <w:lvl w:ilvl="3" w:tplc="A78E7192">
      <w:start w:val="1"/>
      <w:numFmt w:val="decimal"/>
      <w:lvlText w:val="%4."/>
      <w:lvlJc w:val="left"/>
      <w:pPr>
        <w:ind w:left="2880" w:hanging="360"/>
      </w:pPr>
    </w:lvl>
    <w:lvl w:ilvl="4" w:tplc="4E1CE35A">
      <w:start w:val="1"/>
      <w:numFmt w:val="lowerLetter"/>
      <w:lvlText w:val="%5."/>
      <w:lvlJc w:val="left"/>
      <w:pPr>
        <w:ind w:left="3600" w:hanging="360"/>
      </w:pPr>
    </w:lvl>
    <w:lvl w:ilvl="5" w:tplc="9B7A0F26">
      <w:start w:val="1"/>
      <w:numFmt w:val="lowerRoman"/>
      <w:lvlText w:val="%6."/>
      <w:lvlJc w:val="right"/>
      <w:pPr>
        <w:ind w:left="4320" w:hanging="180"/>
      </w:pPr>
    </w:lvl>
    <w:lvl w:ilvl="6" w:tplc="8ED275FA">
      <w:start w:val="1"/>
      <w:numFmt w:val="decimal"/>
      <w:lvlText w:val="%7."/>
      <w:lvlJc w:val="left"/>
      <w:pPr>
        <w:ind w:left="5040" w:hanging="360"/>
      </w:pPr>
    </w:lvl>
    <w:lvl w:ilvl="7" w:tplc="71B23856">
      <w:start w:val="1"/>
      <w:numFmt w:val="lowerLetter"/>
      <w:lvlText w:val="%8."/>
      <w:lvlJc w:val="left"/>
      <w:pPr>
        <w:ind w:left="5760" w:hanging="360"/>
      </w:pPr>
    </w:lvl>
    <w:lvl w:ilvl="8" w:tplc="8BE2CC60">
      <w:start w:val="1"/>
      <w:numFmt w:val="lowerRoman"/>
      <w:lvlText w:val="%9."/>
      <w:lvlJc w:val="right"/>
      <w:pPr>
        <w:ind w:left="6480" w:hanging="180"/>
      </w:pPr>
    </w:lvl>
  </w:abstractNum>
  <w:abstractNum w:abstractNumId="4" w15:restartNumberingAfterBreak="0">
    <w:nsid w:val="078E3C66"/>
    <w:multiLevelType w:val="hybridMultilevel"/>
    <w:tmpl w:val="FFFFFFFF"/>
    <w:lvl w:ilvl="0" w:tplc="4D0668CA">
      <w:start w:val="1"/>
      <w:numFmt w:val="decimal"/>
      <w:lvlText w:val="%1."/>
      <w:lvlJc w:val="left"/>
      <w:pPr>
        <w:ind w:left="1080" w:hanging="360"/>
      </w:pPr>
    </w:lvl>
    <w:lvl w:ilvl="1" w:tplc="7F6E0320">
      <w:start w:val="1"/>
      <w:numFmt w:val="lowerLetter"/>
      <w:lvlText w:val="%2."/>
      <w:lvlJc w:val="left"/>
      <w:pPr>
        <w:ind w:left="1800" w:hanging="360"/>
      </w:pPr>
    </w:lvl>
    <w:lvl w:ilvl="2" w:tplc="2370C190">
      <w:start w:val="1"/>
      <w:numFmt w:val="lowerRoman"/>
      <w:lvlText w:val="%3."/>
      <w:lvlJc w:val="right"/>
      <w:pPr>
        <w:ind w:left="2520" w:hanging="180"/>
      </w:pPr>
    </w:lvl>
    <w:lvl w:ilvl="3" w:tplc="2B2E0B02">
      <w:start w:val="1"/>
      <w:numFmt w:val="decimal"/>
      <w:lvlText w:val="%4."/>
      <w:lvlJc w:val="left"/>
      <w:pPr>
        <w:ind w:left="3240" w:hanging="360"/>
      </w:pPr>
    </w:lvl>
    <w:lvl w:ilvl="4" w:tplc="A39ACA98">
      <w:start w:val="1"/>
      <w:numFmt w:val="lowerLetter"/>
      <w:lvlText w:val="%5."/>
      <w:lvlJc w:val="left"/>
      <w:pPr>
        <w:ind w:left="3960" w:hanging="360"/>
      </w:pPr>
    </w:lvl>
    <w:lvl w:ilvl="5" w:tplc="AA8A1B4A">
      <w:start w:val="1"/>
      <w:numFmt w:val="lowerRoman"/>
      <w:lvlText w:val="%6."/>
      <w:lvlJc w:val="right"/>
      <w:pPr>
        <w:ind w:left="4680" w:hanging="180"/>
      </w:pPr>
    </w:lvl>
    <w:lvl w:ilvl="6" w:tplc="369665BA">
      <w:start w:val="1"/>
      <w:numFmt w:val="decimal"/>
      <w:lvlText w:val="%7."/>
      <w:lvlJc w:val="left"/>
      <w:pPr>
        <w:ind w:left="5400" w:hanging="360"/>
      </w:pPr>
    </w:lvl>
    <w:lvl w:ilvl="7" w:tplc="1966CA36">
      <w:start w:val="1"/>
      <w:numFmt w:val="lowerLetter"/>
      <w:lvlText w:val="%8."/>
      <w:lvlJc w:val="left"/>
      <w:pPr>
        <w:ind w:left="6120" w:hanging="360"/>
      </w:pPr>
    </w:lvl>
    <w:lvl w:ilvl="8" w:tplc="291CA150">
      <w:start w:val="1"/>
      <w:numFmt w:val="lowerRoman"/>
      <w:lvlText w:val="%9."/>
      <w:lvlJc w:val="right"/>
      <w:pPr>
        <w:ind w:left="6840" w:hanging="180"/>
      </w:pPr>
    </w:lvl>
  </w:abstractNum>
  <w:abstractNum w:abstractNumId="5" w15:restartNumberingAfterBreak="0">
    <w:nsid w:val="07B1F246"/>
    <w:multiLevelType w:val="hybridMultilevel"/>
    <w:tmpl w:val="2DD0C9E6"/>
    <w:lvl w:ilvl="0" w:tplc="1C7E63CC">
      <w:start w:val="1"/>
      <w:numFmt w:val="bullet"/>
      <w:lvlText w:val=""/>
      <w:lvlJc w:val="left"/>
      <w:pPr>
        <w:ind w:left="720" w:hanging="360"/>
      </w:pPr>
      <w:rPr>
        <w:rFonts w:ascii="Symbol" w:hAnsi="Symbol" w:hint="default"/>
      </w:rPr>
    </w:lvl>
    <w:lvl w:ilvl="1" w:tplc="FF5ABF82">
      <w:start w:val="1"/>
      <w:numFmt w:val="bullet"/>
      <w:lvlText w:val="o"/>
      <w:lvlJc w:val="left"/>
      <w:pPr>
        <w:ind w:left="1440" w:hanging="360"/>
      </w:pPr>
      <w:rPr>
        <w:rFonts w:ascii="Courier New" w:hAnsi="Courier New" w:hint="default"/>
      </w:rPr>
    </w:lvl>
    <w:lvl w:ilvl="2" w:tplc="8C40EA5C">
      <w:start w:val="1"/>
      <w:numFmt w:val="bullet"/>
      <w:lvlText w:val=""/>
      <w:lvlJc w:val="left"/>
      <w:pPr>
        <w:ind w:left="2160" w:hanging="360"/>
      </w:pPr>
      <w:rPr>
        <w:rFonts w:ascii="Wingdings" w:hAnsi="Wingdings" w:hint="default"/>
      </w:rPr>
    </w:lvl>
    <w:lvl w:ilvl="3" w:tplc="7DFA5D5A">
      <w:start w:val="1"/>
      <w:numFmt w:val="bullet"/>
      <w:lvlText w:val=""/>
      <w:lvlJc w:val="left"/>
      <w:pPr>
        <w:ind w:left="2880" w:hanging="360"/>
      </w:pPr>
      <w:rPr>
        <w:rFonts w:ascii="Symbol" w:hAnsi="Symbol" w:hint="default"/>
      </w:rPr>
    </w:lvl>
    <w:lvl w:ilvl="4" w:tplc="D414B43C">
      <w:start w:val="1"/>
      <w:numFmt w:val="bullet"/>
      <w:lvlText w:val="o"/>
      <w:lvlJc w:val="left"/>
      <w:pPr>
        <w:ind w:left="3600" w:hanging="360"/>
      </w:pPr>
      <w:rPr>
        <w:rFonts w:ascii="Courier New" w:hAnsi="Courier New" w:hint="default"/>
      </w:rPr>
    </w:lvl>
    <w:lvl w:ilvl="5" w:tplc="0930ECAA">
      <w:start w:val="1"/>
      <w:numFmt w:val="bullet"/>
      <w:lvlText w:val=""/>
      <w:lvlJc w:val="left"/>
      <w:pPr>
        <w:ind w:left="4320" w:hanging="360"/>
      </w:pPr>
      <w:rPr>
        <w:rFonts w:ascii="Wingdings" w:hAnsi="Wingdings" w:hint="default"/>
      </w:rPr>
    </w:lvl>
    <w:lvl w:ilvl="6" w:tplc="E9748F2A">
      <w:start w:val="1"/>
      <w:numFmt w:val="bullet"/>
      <w:lvlText w:val=""/>
      <w:lvlJc w:val="left"/>
      <w:pPr>
        <w:ind w:left="5040" w:hanging="360"/>
      </w:pPr>
      <w:rPr>
        <w:rFonts w:ascii="Symbol" w:hAnsi="Symbol" w:hint="default"/>
      </w:rPr>
    </w:lvl>
    <w:lvl w:ilvl="7" w:tplc="EAD2097C">
      <w:start w:val="1"/>
      <w:numFmt w:val="bullet"/>
      <w:lvlText w:val="o"/>
      <w:lvlJc w:val="left"/>
      <w:pPr>
        <w:ind w:left="5760" w:hanging="360"/>
      </w:pPr>
      <w:rPr>
        <w:rFonts w:ascii="Courier New" w:hAnsi="Courier New" w:hint="default"/>
      </w:rPr>
    </w:lvl>
    <w:lvl w:ilvl="8" w:tplc="50B6DBA6">
      <w:start w:val="1"/>
      <w:numFmt w:val="bullet"/>
      <w:lvlText w:val=""/>
      <w:lvlJc w:val="left"/>
      <w:pPr>
        <w:ind w:left="6480" w:hanging="360"/>
      </w:pPr>
      <w:rPr>
        <w:rFonts w:ascii="Wingdings" w:hAnsi="Wingdings" w:hint="default"/>
      </w:rPr>
    </w:lvl>
  </w:abstractNum>
  <w:abstractNum w:abstractNumId="6" w15:restartNumberingAfterBreak="0">
    <w:nsid w:val="0E9A4A81"/>
    <w:multiLevelType w:val="hybridMultilevel"/>
    <w:tmpl w:val="062622D4"/>
    <w:lvl w:ilvl="0" w:tplc="04090011">
      <w:start w:val="1"/>
      <w:numFmt w:val="decimal"/>
      <w:lvlText w:val="%1)"/>
      <w:lvlJc w:val="left"/>
      <w:pPr>
        <w:ind w:left="720" w:hanging="360"/>
      </w:pPr>
    </w:lvl>
    <w:lvl w:ilvl="1" w:tplc="A35EB78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13DF8"/>
    <w:multiLevelType w:val="hybridMultilevel"/>
    <w:tmpl w:val="278C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A6145"/>
    <w:multiLevelType w:val="hybridMultilevel"/>
    <w:tmpl w:val="BC30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CEDF"/>
    <w:multiLevelType w:val="hybridMultilevel"/>
    <w:tmpl w:val="FFFFFFFF"/>
    <w:lvl w:ilvl="0" w:tplc="6464C5B2">
      <w:start w:val="1"/>
      <w:numFmt w:val="bullet"/>
      <w:lvlText w:val="·"/>
      <w:lvlJc w:val="left"/>
      <w:pPr>
        <w:ind w:left="720" w:hanging="360"/>
      </w:pPr>
      <w:rPr>
        <w:rFonts w:ascii="Symbol" w:hAnsi="Symbol" w:hint="default"/>
      </w:rPr>
    </w:lvl>
    <w:lvl w:ilvl="1" w:tplc="E4FC33BE">
      <w:start w:val="1"/>
      <w:numFmt w:val="bullet"/>
      <w:lvlText w:val="o"/>
      <w:lvlJc w:val="left"/>
      <w:pPr>
        <w:ind w:left="1440" w:hanging="360"/>
      </w:pPr>
      <w:rPr>
        <w:rFonts w:ascii="Courier New" w:hAnsi="Courier New" w:hint="default"/>
      </w:rPr>
    </w:lvl>
    <w:lvl w:ilvl="2" w:tplc="6B368BA4">
      <w:start w:val="1"/>
      <w:numFmt w:val="bullet"/>
      <w:lvlText w:val=""/>
      <w:lvlJc w:val="left"/>
      <w:pPr>
        <w:ind w:left="2160" w:hanging="360"/>
      </w:pPr>
      <w:rPr>
        <w:rFonts w:ascii="Wingdings" w:hAnsi="Wingdings" w:hint="default"/>
      </w:rPr>
    </w:lvl>
    <w:lvl w:ilvl="3" w:tplc="AF6C4B74">
      <w:start w:val="1"/>
      <w:numFmt w:val="bullet"/>
      <w:lvlText w:val=""/>
      <w:lvlJc w:val="left"/>
      <w:pPr>
        <w:ind w:left="2880" w:hanging="360"/>
      </w:pPr>
      <w:rPr>
        <w:rFonts w:ascii="Symbol" w:hAnsi="Symbol" w:hint="default"/>
      </w:rPr>
    </w:lvl>
    <w:lvl w:ilvl="4" w:tplc="1E7CD91E">
      <w:start w:val="1"/>
      <w:numFmt w:val="bullet"/>
      <w:lvlText w:val="o"/>
      <w:lvlJc w:val="left"/>
      <w:pPr>
        <w:ind w:left="3600" w:hanging="360"/>
      </w:pPr>
      <w:rPr>
        <w:rFonts w:ascii="Courier New" w:hAnsi="Courier New" w:hint="default"/>
      </w:rPr>
    </w:lvl>
    <w:lvl w:ilvl="5" w:tplc="CC28A1C2">
      <w:start w:val="1"/>
      <w:numFmt w:val="bullet"/>
      <w:lvlText w:val=""/>
      <w:lvlJc w:val="left"/>
      <w:pPr>
        <w:ind w:left="4320" w:hanging="360"/>
      </w:pPr>
      <w:rPr>
        <w:rFonts w:ascii="Wingdings" w:hAnsi="Wingdings" w:hint="default"/>
      </w:rPr>
    </w:lvl>
    <w:lvl w:ilvl="6" w:tplc="2A10FA10">
      <w:start w:val="1"/>
      <w:numFmt w:val="bullet"/>
      <w:lvlText w:val=""/>
      <w:lvlJc w:val="left"/>
      <w:pPr>
        <w:ind w:left="5040" w:hanging="360"/>
      </w:pPr>
      <w:rPr>
        <w:rFonts w:ascii="Symbol" w:hAnsi="Symbol" w:hint="default"/>
      </w:rPr>
    </w:lvl>
    <w:lvl w:ilvl="7" w:tplc="E8DE3C68">
      <w:start w:val="1"/>
      <w:numFmt w:val="bullet"/>
      <w:lvlText w:val="o"/>
      <w:lvlJc w:val="left"/>
      <w:pPr>
        <w:ind w:left="5760" w:hanging="360"/>
      </w:pPr>
      <w:rPr>
        <w:rFonts w:ascii="Courier New" w:hAnsi="Courier New" w:hint="default"/>
      </w:rPr>
    </w:lvl>
    <w:lvl w:ilvl="8" w:tplc="ADEEFFFC">
      <w:start w:val="1"/>
      <w:numFmt w:val="bullet"/>
      <w:lvlText w:val=""/>
      <w:lvlJc w:val="left"/>
      <w:pPr>
        <w:ind w:left="6480" w:hanging="360"/>
      </w:pPr>
      <w:rPr>
        <w:rFonts w:ascii="Wingdings" w:hAnsi="Wingdings" w:hint="default"/>
      </w:rPr>
    </w:lvl>
  </w:abstractNum>
  <w:abstractNum w:abstractNumId="10" w15:restartNumberingAfterBreak="0">
    <w:nsid w:val="3D7B5FFE"/>
    <w:multiLevelType w:val="hybridMultilevel"/>
    <w:tmpl w:val="7EBA3F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B05B67"/>
    <w:multiLevelType w:val="hybridMultilevel"/>
    <w:tmpl w:val="FFFFFFFF"/>
    <w:lvl w:ilvl="0" w:tplc="7BC6F71C">
      <w:start w:val="1"/>
      <w:numFmt w:val="bullet"/>
      <w:lvlText w:val=""/>
      <w:lvlJc w:val="left"/>
      <w:pPr>
        <w:ind w:left="720" w:hanging="360"/>
      </w:pPr>
      <w:rPr>
        <w:rFonts w:ascii="Symbol" w:hAnsi="Symbol" w:hint="default"/>
      </w:rPr>
    </w:lvl>
    <w:lvl w:ilvl="1" w:tplc="A80455E6">
      <w:start w:val="1"/>
      <w:numFmt w:val="bullet"/>
      <w:lvlText w:val="o"/>
      <w:lvlJc w:val="left"/>
      <w:pPr>
        <w:ind w:left="1440" w:hanging="360"/>
      </w:pPr>
      <w:rPr>
        <w:rFonts w:ascii="Courier New" w:hAnsi="Courier New" w:hint="default"/>
      </w:rPr>
    </w:lvl>
    <w:lvl w:ilvl="2" w:tplc="AC26E2B8">
      <w:start w:val="1"/>
      <w:numFmt w:val="bullet"/>
      <w:lvlText w:val=""/>
      <w:lvlJc w:val="left"/>
      <w:pPr>
        <w:ind w:left="2160" w:hanging="360"/>
      </w:pPr>
      <w:rPr>
        <w:rFonts w:ascii="Wingdings" w:hAnsi="Wingdings" w:hint="default"/>
      </w:rPr>
    </w:lvl>
    <w:lvl w:ilvl="3" w:tplc="430EC0A2">
      <w:start w:val="1"/>
      <w:numFmt w:val="bullet"/>
      <w:lvlText w:val=""/>
      <w:lvlJc w:val="left"/>
      <w:pPr>
        <w:ind w:left="2880" w:hanging="360"/>
      </w:pPr>
      <w:rPr>
        <w:rFonts w:ascii="Symbol" w:hAnsi="Symbol" w:hint="default"/>
      </w:rPr>
    </w:lvl>
    <w:lvl w:ilvl="4" w:tplc="BF408B74">
      <w:start w:val="1"/>
      <w:numFmt w:val="bullet"/>
      <w:lvlText w:val="o"/>
      <w:lvlJc w:val="left"/>
      <w:pPr>
        <w:ind w:left="3600" w:hanging="360"/>
      </w:pPr>
      <w:rPr>
        <w:rFonts w:ascii="Courier New" w:hAnsi="Courier New" w:hint="default"/>
      </w:rPr>
    </w:lvl>
    <w:lvl w:ilvl="5" w:tplc="66EA8DD0">
      <w:start w:val="1"/>
      <w:numFmt w:val="bullet"/>
      <w:lvlText w:val=""/>
      <w:lvlJc w:val="left"/>
      <w:pPr>
        <w:ind w:left="4320" w:hanging="360"/>
      </w:pPr>
      <w:rPr>
        <w:rFonts w:ascii="Wingdings" w:hAnsi="Wingdings" w:hint="default"/>
      </w:rPr>
    </w:lvl>
    <w:lvl w:ilvl="6" w:tplc="E84C3584">
      <w:start w:val="1"/>
      <w:numFmt w:val="bullet"/>
      <w:lvlText w:val=""/>
      <w:lvlJc w:val="left"/>
      <w:pPr>
        <w:ind w:left="5040" w:hanging="360"/>
      </w:pPr>
      <w:rPr>
        <w:rFonts w:ascii="Symbol" w:hAnsi="Symbol" w:hint="default"/>
      </w:rPr>
    </w:lvl>
    <w:lvl w:ilvl="7" w:tplc="6FEE8130">
      <w:start w:val="1"/>
      <w:numFmt w:val="bullet"/>
      <w:lvlText w:val="o"/>
      <w:lvlJc w:val="left"/>
      <w:pPr>
        <w:ind w:left="5760" w:hanging="360"/>
      </w:pPr>
      <w:rPr>
        <w:rFonts w:ascii="Courier New" w:hAnsi="Courier New" w:hint="default"/>
      </w:rPr>
    </w:lvl>
    <w:lvl w:ilvl="8" w:tplc="8122828A">
      <w:start w:val="1"/>
      <w:numFmt w:val="bullet"/>
      <w:lvlText w:val=""/>
      <w:lvlJc w:val="left"/>
      <w:pPr>
        <w:ind w:left="6480" w:hanging="360"/>
      </w:pPr>
      <w:rPr>
        <w:rFonts w:ascii="Wingdings" w:hAnsi="Wingdings" w:hint="default"/>
      </w:rPr>
    </w:lvl>
  </w:abstractNum>
  <w:abstractNum w:abstractNumId="12" w15:restartNumberingAfterBreak="0">
    <w:nsid w:val="505DCE3C"/>
    <w:multiLevelType w:val="hybridMultilevel"/>
    <w:tmpl w:val="FFFFFFFF"/>
    <w:lvl w:ilvl="0" w:tplc="58C84A0E">
      <w:start w:val="1"/>
      <w:numFmt w:val="decimal"/>
      <w:lvlText w:val="%1."/>
      <w:lvlJc w:val="left"/>
      <w:pPr>
        <w:ind w:left="720" w:hanging="360"/>
      </w:pPr>
    </w:lvl>
    <w:lvl w:ilvl="1" w:tplc="82987946">
      <w:start w:val="1"/>
      <w:numFmt w:val="lowerLetter"/>
      <w:lvlText w:val="%2."/>
      <w:lvlJc w:val="left"/>
      <w:pPr>
        <w:ind w:left="1440" w:hanging="360"/>
      </w:pPr>
    </w:lvl>
    <w:lvl w:ilvl="2" w:tplc="CF7ED1CE">
      <w:start w:val="1"/>
      <w:numFmt w:val="lowerRoman"/>
      <w:lvlText w:val="%3."/>
      <w:lvlJc w:val="right"/>
      <w:pPr>
        <w:ind w:left="2160" w:hanging="180"/>
      </w:pPr>
    </w:lvl>
    <w:lvl w:ilvl="3" w:tplc="51A225C8">
      <w:start w:val="1"/>
      <w:numFmt w:val="decimal"/>
      <w:lvlText w:val="%4."/>
      <w:lvlJc w:val="left"/>
      <w:pPr>
        <w:ind w:left="2880" w:hanging="360"/>
      </w:pPr>
    </w:lvl>
    <w:lvl w:ilvl="4" w:tplc="F71C8AE2">
      <w:start w:val="1"/>
      <w:numFmt w:val="lowerLetter"/>
      <w:lvlText w:val="%5."/>
      <w:lvlJc w:val="left"/>
      <w:pPr>
        <w:ind w:left="3600" w:hanging="360"/>
      </w:pPr>
    </w:lvl>
    <w:lvl w:ilvl="5" w:tplc="A3C8BBF2">
      <w:start w:val="1"/>
      <w:numFmt w:val="lowerRoman"/>
      <w:lvlText w:val="%6."/>
      <w:lvlJc w:val="right"/>
      <w:pPr>
        <w:ind w:left="4320" w:hanging="180"/>
      </w:pPr>
    </w:lvl>
    <w:lvl w:ilvl="6" w:tplc="AB44FE06">
      <w:start w:val="1"/>
      <w:numFmt w:val="decimal"/>
      <w:lvlText w:val="%7."/>
      <w:lvlJc w:val="left"/>
      <w:pPr>
        <w:ind w:left="5040" w:hanging="360"/>
      </w:pPr>
    </w:lvl>
    <w:lvl w:ilvl="7" w:tplc="BFBADA14">
      <w:start w:val="1"/>
      <w:numFmt w:val="lowerLetter"/>
      <w:lvlText w:val="%8."/>
      <w:lvlJc w:val="left"/>
      <w:pPr>
        <w:ind w:left="5760" w:hanging="360"/>
      </w:pPr>
    </w:lvl>
    <w:lvl w:ilvl="8" w:tplc="CA78141C">
      <w:start w:val="1"/>
      <w:numFmt w:val="lowerRoman"/>
      <w:lvlText w:val="%9."/>
      <w:lvlJc w:val="right"/>
      <w:pPr>
        <w:ind w:left="6480" w:hanging="180"/>
      </w:pPr>
    </w:lvl>
  </w:abstractNum>
  <w:abstractNum w:abstractNumId="13" w15:restartNumberingAfterBreak="0">
    <w:nsid w:val="5490439B"/>
    <w:multiLevelType w:val="hybridMultilevel"/>
    <w:tmpl w:val="FFFFFFFF"/>
    <w:lvl w:ilvl="0" w:tplc="E25C9D96">
      <w:start w:val="1"/>
      <w:numFmt w:val="decimal"/>
      <w:lvlText w:val="%1."/>
      <w:lvlJc w:val="left"/>
      <w:pPr>
        <w:ind w:left="720" w:hanging="360"/>
      </w:pPr>
    </w:lvl>
    <w:lvl w:ilvl="1" w:tplc="18EEB4DC">
      <w:start w:val="1"/>
      <w:numFmt w:val="lowerLetter"/>
      <w:lvlText w:val="%2."/>
      <w:lvlJc w:val="left"/>
      <w:pPr>
        <w:ind w:left="1440" w:hanging="360"/>
      </w:pPr>
    </w:lvl>
    <w:lvl w:ilvl="2" w:tplc="11043BEC">
      <w:start w:val="1"/>
      <w:numFmt w:val="lowerRoman"/>
      <w:lvlText w:val="%3."/>
      <w:lvlJc w:val="right"/>
      <w:pPr>
        <w:ind w:left="2160" w:hanging="180"/>
      </w:pPr>
    </w:lvl>
    <w:lvl w:ilvl="3" w:tplc="469C4AFC">
      <w:start w:val="1"/>
      <w:numFmt w:val="decimal"/>
      <w:lvlText w:val="%4."/>
      <w:lvlJc w:val="left"/>
      <w:pPr>
        <w:ind w:left="2880" w:hanging="360"/>
      </w:pPr>
    </w:lvl>
    <w:lvl w:ilvl="4" w:tplc="03DA105A">
      <w:start w:val="1"/>
      <w:numFmt w:val="lowerLetter"/>
      <w:lvlText w:val="%5."/>
      <w:lvlJc w:val="left"/>
      <w:pPr>
        <w:ind w:left="3600" w:hanging="360"/>
      </w:pPr>
    </w:lvl>
    <w:lvl w:ilvl="5" w:tplc="9DA0AFBA">
      <w:start w:val="1"/>
      <w:numFmt w:val="lowerRoman"/>
      <w:lvlText w:val="%6."/>
      <w:lvlJc w:val="right"/>
      <w:pPr>
        <w:ind w:left="4320" w:hanging="180"/>
      </w:pPr>
    </w:lvl>
    <w:lvl w:ilvl="6" w:tplc="F300117E">
      <w:start w:val="1"/>
      <w:numFmt w:val="decimal"/>
      <w:lvlText w:val="%7."/>
      <w:lvlJc w:val="left"/>
      <w:pPr>
        <w:ind w:left="5040" w:hanging="360"/>
      </w:pPr>
    </w:lvl>
    <w:lvl w:ilvl="7" w:tplc="6D8E4802">
      <w:start w:val="1"/>
      <w:numFmt w:val="lowerLetter"/>
      <w:lvlText w:val="%8."/>
      <w:lvlJc w:val="left"/>
      <w:pPr>
        <w:ind w:left="5760" w:hanging="360"/>
      </w:pPr>
    </w:lvl>
    <w:lvl w:ilvl="8" w:tplc="0A6417EA">
      <w:start w:val="1"/>
      <w:numFmt w:val="lowerRoman"/>
      <w:lvlText w:val="%9."/>
      <w:lvlJc w:val="right"/>
      <w:pPr>
        <w:ind w:left="6480" w:hanging="180"/>
      </w:pPr>
    </w:lvl>
  </w:abstractNum>
  <w:abstractNum w:abstractNumId="14" w15:restartNumberingAfterBreak="0">
    <w:nsid w:val="56C783EA"/>
    <w:multiLevelType w:val="hybridMultilevel"/>
    <w:tmpl w:val="FFFFFFFF"/>
    <w:lvl w:ilvl="0" w:tplc="CF2A1066">
      <w:start w:val="1"/>
      <w:numFmt w:val="decimal"/>
      <w:lvlText w:val="%1."/>
      <w:lvlJc w:val="left"/>
      <w:pPr>
        <w:ind w:left="1080" w:hanging="360"/>
      </w:pPr>
    </w:lvl>
    <w:lvl w:ilvl="1" w:tplc="5C22D6D6">
      <w:start w:val="1"/>
      <w:numFmt w:val="lowerLetter"/>
      <w:lvlText w:val="%2."/>
      <w:lvlJc w:val="left"/>
      <w:pPr>
        <w:ind w:left="1800" w:hanging="360"/>
      </w:pPr>
    </w:lvl>
    <w:lvl w:ilvl="2" w:tplc="89E0CDD0">
      <w:start w:val="1"/>
      <w:numFmt w:val="lowerRoman"/>
      <w:lvlText w:val="%3."/>
      <w:lvlJc w:val="right"/>
      <w:pPr>
        <w:ind w:left="2520" w:hanging="180"/>
      </w:pPr>
    </w:lvl>
    <w:lvl w:ilvl="3" w:tplc="3682795C">
      <w:start w:val="1"/>
      <w:numFmt w:val="decimal"/>
      <w:lvlText w:val="%4."/>
      <w:lvlJc w:val="left"/>
      <w:pPr>
        <w:ind w:left="3240" w:hanging="360"/>
      </w:pPr>
    </w:lvl>
    <w:lvl w:ilvl="4" w:tplc="4094BAA8">
      <w:start w:val="1"/>
      <w:numFmt w:val="lowerLetter"/>
      <w:lvlText w:val="%5."/>
      <w:lvlJc w:val="left"/>
      <w:pPr>
        <w:ind w:left="3960" w:hanging="360"/>
      </w:pPr>
    </w:lvl>
    <w:lvl w:ilvl="5" w:tplc="615C5F08">
      <w:start w:val="1"/>
      <w:numFmt w:val="lowerRoman"/>
      <w:lvlText w:val="%6."/>
      <w:lvlJc w:val="right"/>
      <w:pPr>
        <w:ind w:left="4680" w:hanging="180"/>
      </w:pPr>
    </w:lvl>
    <w:lvl w:ilvl="6" w:tplc="4BC8931E">
      <w:start w:val="1"/>
      <w:numFmt w:val="decimal"/>
      <w:lvlText w:val="%7."/>
      <w:lvlJc w:val="left"/>
      <w:pPr>
        <w:ind w:left="5400" w:hanging="360"/>
      </w:pPr>
    </w:lvl>
    <w:lvl w:ilvl="7" w:tplc="75D04CC0">
      <w:start w:val="1"/>
      <w:numFmt w:val="lowerLetter"/>
      <w:lvlText w:val="%8."/>
      <w:lvlJc w:val="left"/>
      <w:pPr>
        <w:ind w:left="6120" w:hanging="360"/>
      </w:pPr>
    </w:lvl>
    <w:lvl w:ilvl="8" w:tplc="AF92F9D4">
      <w:start w:val="1"/>
      <w:numFmt w:val="lowerRoman"/>
      <w:lvlText w:val="%9."/>
      <w:lvlJc w:val="right"/>
      <w:pPr>
        <w:ind w:left="6840" w:hanging="180"/>
      </w:pPr>
    </w:lvl>
  </w:abstractNum>
  <w:abstractNum w:abstractNumId="15" w15:restartNumberingAfterBreak="0">
    <w:nsid w:val="579246D4"/>
    <w:multiLevelType w:val="hybridMultilevel"/>
    <w:tmpl w:val="FFFFFFFF"/>
    <w:lvl w:ilvl="0" w:tplc="AB20822A">
      <w:start w:val="1"/>
      <w:numFmt w:val="bullet"/>
      <w:lvlText w:val="·"/>
      <w:lvlJc w:val="left"/>
      <w:pPr>
        <w:ind w:left="720" w:hanging="360"/>
      </w:pPr>
      <w:rPr>
        <w:rFonts w:ascii="Symbol" w:hAnsi="Symbol" w:hint="default"/>
      </w:rPr>
    </w:lvl>
    <w:lvl w:ilvl="1" w:tplc="299A43B4">
      <w:start w:val="1"/>
      <w:numFmt w:val="bullet"/>
      <w:lvlText w:val="o"/>
      <w:lvlJc w:val="left"/>
      <w:pPr>
        <w:ind w:left="1440" w:hanging="360"/>
      </w:pPr>
      <w:rPr>
        <w:rFonts w:ascii="Courier New" w:hAnsi="Courier New" w:hint="default"/>
      </w:rPr>
    </w:lvl>
    <w:lvl w:ilvl="2" w:tplc="D3748070">
      <w:start w:val="1"/>
      <w:numFmt w:val="bullet"/>
      <w:lvlText w:val=""/>
      <w:lvlJc w:val="left"/>
      <w:pPr>
        <w:ind w:left="2160" w:hanging="360"/>
      </w:pPr>
      <w:rPr>
        <w:rFonts w:ascii="Wingdings" w:hAnsi="Wingdings" w:hint="default"/>
      </w:rPr>
    </w:lvl>
    <w:lvl w:ilvl="3" w:tplc="F130831C">
      <w:start w:val="1"/>
      <w:numFmt w:val="bullet"/>
      <w:lvlText w:val=""/>
      <w:lvlJc w:val="left"/>
      <w:pPr>
        <w:ind w:left="2880" w:hanging="360"/>
      </w:pPr>
      <w:rPr>
        <w:rFonts w:ascii="Symbol" w:hAnsi="Symbol" w:hint="default"/>
      </w:rPr>
    </w:lvl>
    <w:lvl w:ilvl="4" w:tplc="2806F198">
      <w:start w:val="1"/>
      <w:numFmt w:val="bullet"/>
      <w:lvlText w:val="o"/>
      <w:lvlJc w:val="left"/>
      <w:pPr>
        <w:ind w:left="3600" w:hanging="360"/>
      </w:pPr>
      <w:rPr>
        <w:rFonts w:ascii="Courier New" w:hAnsi="Courier New" w:hint="default"/>
      </w:rPr>
    </w:lvl>
    <w:lvl w:ilvl="5" w:tplc="03B0D7D6">
      <w:start w:val="1"/>
      <w:numFmt w:val="bullet"/>
      <w:lvlText w:val=""/>
      <w:lvlJc w:val="left"/>
      <w:pPr>
        <w:ind w:left="4320" w:hanging="360"/>
      </w:pPr>
      <w:rPr>
        <w:rFonts w:ascii="Wingdings" w:hAnsi="Wingdings" w:hint="default"/>
      </w:rPr>
    </w:lvl>
    <w:lvl w:ilvl="6" w:tplc="DAC0AD6E">
      <w:start w:val="1"/>
      <w:numFmt w:val="bullet"/>
      <w:lvlText w:val=""/>
      <w:lvlJc w:val="left"/>
      <w:pPr>
        <w:ind w:left="5040" w:hanging="360"/>
      </w:pPr>
      <w:rPr>
        <w:rFonts w:ascii="Symbol" w:hAnsi="Symbol" w:hint="default"/>
      </w:rPr>
    </w:lvl>
    <w:lvl w:ilvl="7" w:tplc="08421894">
      <w:start w:val="1"/>
      <w:numFmt w:val="bullet"/>
      <w:lvlText w:val="o"/>
      <w:lvlJc w:val="left"/>
      <w:pPr>
        <w:ind w:left="5760" w:hanging="360"/>
      </w:pPr>
      <w:rPr>
        <w:rFonts w:ascii="Courier New" w:hAnsi="Courier New" w:hint="default"/>
      </w:rPr>
    </w:lvl>
    <w:lvl w:ilvl="8" w:tplc="44A8604C">
      <w:start w:val="1"/>
      <w:numFmt w:val="bullet"/>
      <w:lvlText w:val=""/>
      <w:lvlJc w:val="left"/>
      <w:pPr>
        <w:ind w:left="6480" w:hanging="360"/>
      </w:pPr>
      <w:rPr>
        <w:rFonts w:ascii="Wingdings" w:hAnsi="Wingdings" w:hint="default"/>
      </w:rPr>
    </w:lvl>
  </w:abstractNum>
  <w:abstractNum w:abstractNumId="16" w15:restartNumberingAfterBreak="0">
    <w:nsid w:val="5D2936A2"/>
    <w:multiLevelType w:val="hybridMultilevel"/>
    <w:tmpl w:val="5DB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3EB35"/>
    <w:multiLevelType w:val="hybridMultilevel"/>
    <w:tmpl w:val="645A6652"/>
    <w:lvl w:ilvl="0" w:tplc="B142AFC2">
      <w:start w:val="1"/>
      <w:numFmt w:val="bullet"/>
      <w:lvlText w:val=""/>
      <w:lvlJc w:val="left"/>
      <w:pPr>
        <w:ind w:left="720" w:hanging="360"/>
      </w:pPr>
      <w:rPr>
        <w:rFonts w:ascii="Symbol" w:hAnsi="Symbol" w:hint="default"/>
      </w:rPr>
    </w:lvl>
    <w:lvl w:ilvl="1" w:tplc="46C0AE50">
      <w:start w:val="1"/>
      <w:numFmt w:val="bullet"/>
      <w:lvlText w:val="o"/>
      <w:lvlJc w:val="left"/>
      <w:pPr>
        <w:ind w:left="1440" w:hanging="360"/>
      </w:pPr>
      <w:rPr>
        <w:rFonts w:ascii="Courier New" w:hAnsi="Courier New" w:hint="default"/>
      </w:rPr>
    </w:lvl>
    <w:lvl w:ilvl="2" w:tplc="E55C9406">
      <w:start w:val="1"/>
      <w:numFmt w:val="bullet"/>
      <w:lvlText w:val=""/>
      <w:lvlJc w:val="left"/>
      <w:pPr>
        <w:ind w:left="2160" w:hanging="360"/>
      </w:pPr>
      <w:rPr>
        <w:rFonts w:ascii="Wingdings" w:hAnsi="Wingdings" w:hint="default"/>
      </w:rPr>
    </w:lvl>
    <w:lvl w:ilvl="3" w:tplc="180E171A">
      <w:start w:val="1"/>
      <w:numFmt w:val="bullet"/>
      <w:lvlText w:val=""/>
      <w:lvlJc w:val="left"/>
      <w:pPr>
        <w:ind w:left="2880" w:hanging="360"/>
      </w:pPr>
      <w:rPr>
        <w:rFonts w:ascii="Symbol" w:hAnsi="Symbol" w:hint="default"/>
      </w:rPr>
    </w:lvl>
    <w:lvl w:ilvl="4" w:tplc="9342B9CE">
      <w:start w:val="1"/>
      <w:numFmt w:val="bullet"/>
      <w:lvlText w:val="o"/>
      <w:lvlJc w:val="left"/>
      <w:pPr>
        <w:ind w:left="3600" w:hanging="360"/>
      </w:pPr>
      <w:rPr>
        <w:rFonts w:ascii="Courier New" w:hAnsi="Courier New" w:hint="default"/>
      </w:rPr>
    </w:lvl>
    <w:lvl w:ilvl="5" w:tplc="9ACAA47C">
      <w:start w:val="1"/>
      <w:numFmt w:val="bullet"/>
      <w:lvlText w:val=""/>
      <w:lvlJc w:val="left"/>
      <w:pPr>
        <w:ind w:left="4320" w:hanging="360"/>
      </w:pPr>
      <w:rPr>
        <w:rFonts w:ascii="Wingdings" w:hAnsi="Wingdings" w:hint="default"/>
      </w:rPr>
    </w:lvl>
    <w:lvl w:ilvl="6" w:tplc="D60E5E32">
      <w:start w:val="1"/>
      <w:numFmt w:val="bullet"/>
      <w:lvlText w:val=""/>
      <w:lvlJc w:val="left"/>
      <w:pPr>
        <w:ind w:left="5040" w:hanging="360"/>
      </w:pPr>
      <w:rPr>
        <w:rFonts w:ascii="Symbol" w:hAnsi="Symbol" w:hint="default"/>
      </w:rPr>
    </w:lvl>
    <w:lvl w:ilvl="7" w:tplc="F850E204">
      <w:start w:val="1"/>
      <w:numFmt w:val="bullet"/>
      <w:lvlText w:val="o"/>
      <w:lvlJc w:val="left"/>
      <w:pPr>
        <w:ind w:left="5760" w:hanging="360"/>
      </w:pPr>
      <w:rPr>
        <w:rFonts w:ascii="Courier New" w:hAnsi="Courier New" w:hint="default"/>
      </w:rPr>
    </w:lvl>
    <w:lvl w:ilvl="8" w:tplc="39700FAE">
      <w:start w:val="1"/>
      <w:numFmt w:val="bullet"/>
      <w:lvlText w:val=""/>
      <w:lvlJc w:val="left"/>
      <w:pPr>
        <w:ind w:left="6480" w:hanging="360"/>
      </w:pPr>
      <w:rPr>
        <w:rFonts w:ascii="Wingdings" w:hAnsi="Wingdings" w:hint="default"/>
      </w:rPr>
    </w:lvl>
  </w:abstractNum>
  <w:abstractNum w:abstractNumId="18" w15:restartNumberingAfterBreak="0">
    <w:nsid w:val="6798C23F"/>
    <w:multiLevelType w:val="hybridMultilevel"/>
    <w:tmpl w:val="FFFFFFFF"/>
    <w:lvl w:ilvl="0" w:tplc="850CBB76">
      <w:start w:val="1"/>
      <w:numFmt w:val="decimal"/>
      <w:lvlText w:val="%1."/>
      <w:lvlJc w:val="left"/>
      <w:pPr>
        <w:ind w:left="720" w:hanging="360"/>
      </w:pPr>
    </w:lvl>
    <w:lvl w:ilvl="1" w:tplc="5464F1D2">
      <w:start w:val="1"/>
      <w:numFmt w:val="lowerLetter"/>
      <w:lvlText w:val="%2."/>
      <w:lvlJc w:val="left"/>
      <w:pPr>
        <w:ind w:left="1440" w:hanging="360"/>
      </w:pPr>
    </w:lvl>
    <w:lvl w:ilvl="2" w:tplc="ADC03692">
      <w:start w:val="1"/>
      <w:numFmt w:val="lowerRoman"/>
      <w:lvlText w:val="%3."/>
      <w:lvlJc w:val="right"/>
      <w:pPr>
        <w:ind w:left="2160" w:hanging="180"/>
      </w:pPr>
    </w:lvl>
    <w:lvl w:ilvl="3" w:tplc="0EE85122">
      <w:start w:val="1"/>
      <w:numFmt w:val="decimal"/>
      <w:lvlText w:val="%4."/>
      <w:lvlJc w:val="left"/>
      <w:pPr>
        <w:ind w:left="2880" w:hanging="360"/>
      </w:pPr>
    </w:lvl>
    <w:lvl w:ilvl="4" w:tplc="0F76787C">
      <w:start w:val="1"/>
      <w:numFmt w:val="lowerLetter"/>
      <w:lvlText w:val="%5."/>
      <w:lvlJc w:val="left"/>
      <w:pPr>
        <w:ind w:left="3600" w:hanging="360"/>
      </w:pPr>
    </w:lvl>
    <w:lvl w:ilvl="5" w:tplc="93606E18">
      <w:start w:val="1"/>
      <w:numFmt w:val="lowerRoman"/>
      <w:lvlText w:val="%6."/>
      <w:lvlJc w:val="right"/>
      <w:pPr>
        <w:ind w:left="4320" w:hanging="180"/>
      </w:pPr>
    </w:lvl>
    <w:lvl w:ilvl="6" w:tplc="F9DE7730">
      <w:start w:val="1"/>
      <w:numFmt w:val="decimal"/>
      <w:lvlText w:val="%7."/>
      <w:lvlJc w:val="left"/>
      <w:pPr>
        <w:ind w:left="5040" w:hanging="360"/>
      </w:pPr>
    </w:lvl>
    <w:lvl w:ilvl="7" w:tplc="EA1A75A6">
      <w:start w:val="1"/>
      <w:numFmt w:val="lowerLetter"/>
      <w:lvlText w:val="%8."/>
      <w:lvlJc w:val="left"/>
      <w:pPr>
        <w:ind w:left="5760" w:hanging="360"/>
      </w:pPr>
    </w:lvl>
    <w:lvl w:ilvl="8" w:tplc="E52E93E6">
      <w:start w:val="1"/>
      <w:numFmt w:val="lowerRoman"/>
      <w:lvlText w:val="%9."/>
      <w:lvlJc w:val="right"/>
      <w:pPr>
        <w:ind w:left="6480" w:hanging="180"/>
      </w:pPr>
    </w:lvl>
  </w:abstractNum>
  <w:abstractNum w:abstractNumId="19" w15:restartNumberingAfterBreak="0">
    <w:nsid w:val="6A0F868F"/>
    <w:multiLevelType w:val="hybridMultilevel"/>
    <w:tmpl w:val="6BD8D5E6"/>
    <w:lvl w:ilvl="0" w:tplc="5AC0E93A">
      <w:start w:val="1"/>
      <w:numFmt w:val="bullet"/>
      <w:lvlText w:val="·"/>
      <w:lvlJc w:val="left"/>
      <w:pPr>
        <w:ind w:left="720" w:hanging="360"/>
      </w:pPr>
      <w:rPr>
        <w:rFonts w:ascii="Symbol" w:hAnsi="Symbol" w:hint="default"/>
      </w:rPr>
    </w:lvl>
    <w:lvl w:ilvl="1" w:tplc="D5A495BE">
      <w:start w:val="1"/>
      <w:numFmt w:val="bullet"/>
      <w:lvlText w:val="o"/>
      <w:lvlJc w:val="left"/>
      <w:pPr>
        <w:ind w:left="1440" w:hanging="360"/>
      </w:pPr>
      <w:rPr>
        <w:rFonts w:ascii="Courier New" w:hAnsi="Courier New" w:hint="default"/>
      </w:rPr>
    </w:lvl>
    <w:lvl w:ilvl="2" w:tplc="48925B0C">
      <w:start w:val="1"/>
      <w:numFmt w:val="bullet"/>
      <w:lvlText w:val=""/>
      <w:lvlJc w:val="left"/>
      <w:pPr>
        <w:ind w:left="2160" w:hanging="360"/>
      </w:pPr>
      <w:rPr>
        <w:rFonts w:ascii="Wingdings" w:hAnsi="Wingdings" w:hint="default"/>
      </w:rPr>
    </w:lvl>
    <w:lvl w:ilvl="3" w:tplc="765C1434">
      <w:start w:val="1"/>
      <w:numFmt w:val="bullet"/>
      <w:lvlText w:val=""/>
      <w:lvlJc w:val="left"/>
      <w:pPr>
        <w:ind w:left="2880" w:hanging="360"/>
      </w:pPr>
      <w:rPr>
        <w:rFonts w:ascii="Symbol" w:hAnsi="Symbol" w:hint="default"/>
      </w:rPr>
    </w:lvl>
    <w:lvl w:ilvl="4" w:tplc="8A487D62">
      <w:start w:val="1"/>
      <w:numFmt w:val="bullet"/>
      <w:lvlText w:val="o"/>
      <w:lvlJc w:val="left"/>
      <w:pPr>
        <w:ind w:left="3600" w:hanging="360"/>
      </w:pPr>
      <w:rPr>
        <w:rFonts w:ascii="Courier New" w:hAnsi="Courier New" w:hint="default"/>
      </w:rPr>
    </w:lvl>
    <w:lvl w:ilvl="5" w:tplc="AB8E1A7A">
      <w:start w:val="1"/>
      <w:numFmt w:val="bullet"/>
      <w:lvlText w:val=""/>
      <w:lvlJc w:val="left"/>
      <w:pPr>
        <w:ind w:left="4320" w:hanging="360"/>
      </w:pPr>
      <w:rPr>
        <w:rFonts w:ascii="Wingdings" w:hAnsi="Wingdings" w:hint="default"/>
      </w:rPr>
    </w:lvl>
    <w:lvl w:ilvl="6" w:tplc="1CD43966">
      <w:start w:val="1"/>
      <w:numFmt w:val="bullet"/>
      <w:lvlText w:val=""/>
      <w:lvlJc w:val="left"/>
      <w:pPr>
        <w:ind w:left="5040" w:hanging="360"/>
      </w:pPr>
      <w:rPr>
        <w:rFonts w:ascii="Symbol" w:hAnsi="Symbol" w:hint="default"/>
      </w:rPr>
    </w:lvl>
    <w:lvl w:ilvl="7" w:tplc="65922BA8">
      <w:start w:val="1"/>
      <w:numFmt w:val="bullet"/>
      <w:lvlText w:val="o"/>
      <w:lvlJc w:val="left"/>
      <w:pPr>
        <w:ind w:left="5760" w:hanging="360"/>
      </w:pPr>
      <w:rPr>
        <w:rFonts w:ascii="Courier New" w:hAnsi="Courier New" w:hint="default"/>
      </w:rPr>
    </w:lvl>
    <w:lvl w:ilvl="8" w:tplc="11C407F2">
      <w:start w:val="1"/>
      <w:numFmt w:val="bullet"/>
      <w:lvlText w:val=""/>
      <w:lvlJc w:val="left"/>
      <w:pPr>
        <w:ind w:left="6480" w:hanging="360"/>
      </w:pPr>
      <w:rPr>
        <w:rFonts w:ascii="Wingdings" w:hAnsi="Wingdings" w:hint="default"/>
      </w:rPr>
    </w:lvl>
  </w:abstractNum>
  <w:num w:numId="1" w16cid:durableId="1121607656">
    <w:abstractNumId w:val="4"/>
  </w:num>
  <w:num w:numId="2" w16cid:durableId="1859585327">
    <w:abstractNumId w:val="15"/>
  </w:num>
  <w:num w:numId="3" w16cid:durableId="1392383959">
    <w:abstractNumId w:val="9"/>
  </w:num>
  <w:num w:numId="4" w16cid:durableId="405037510">
    <w:abstractNumId w:val="18"/>
  </w:num>
  <w:num w:numId="5" w16cid:durableId="300111754">
    <w:abstractNumId w:val="12"/>
  </w:num>
  <w:num w:numId="6" w16cid:durableId="389304368">
    <w:abstractNumId w:val="14"/>
  </w:num>
  <w:num w:numId="7" w16cid:durableId="474835337">
    <w:abstractNumId w:val="3"/>
  </w:num>
  <w:num w:numId="8" w16cid:durableId="869143422">
    <w:abstractNumId w:val="19"/>
  </w:num>
  <w:num w:numId="9" w16cid:durableId="425997452">
    <w:abstractNumId w:val="5"/>
  </w:num>
  <w:num w:numId="10" w16cid:durableId="165755886">
    <w:abstractNumId w:val="17"/>
  </w:num>
  <w:num w:numId="11" w16cid:durableId="394208894">
    <w:abstractNumId w:val="6"/>
  </w:num>
  <w:num w:numId="12" w16cid:durableId="84420660">
    <w:abstractNumId w:val="10"/>
  </w:num>
  <w:num w:numId="13" w16cid:durableId="501243523">
    <w:abstractNumId w:val="13"/>
  </w:num>
  <w:num w:numId="14" w16cid:durableId="349768531">
    <w:abstractNumId w:val="11"/>
  </w:num>
  <w:num w:numId="15" w16cid:durableId="136994193">
    <w:abstractNumId w:val="16"/>
  </w:num>
  <w:num w:numId="16" w16cid:durableId="2077819631">
    <w:abstractNumId w:val="8"/>
  </w:num>
  <w:num w:numId="17" w16cid:durableId="10866459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B9"/>
    <w:rsid w:val="00000A3B"/>
    <w:rsid w:val="00002149"/>
    <w:rsid w:val="000031CA"/>
    <w:rsid w:val="0000339C"/>
    <w:rsid w:val="000039DC"/>
    <w:rsid w:val="00004C68"/>
    <w:rsid w:val="00005693"/>
    <w:rsid w:val="00006F1D"/>
    <w:rsid w:val="00013A6D"/>
    <w:rsid w:val="00013ABE"/>
    <w:rsid w:val="00013F1F"/>
    <w:rsid w:val="00014118"/>
    <w:rsid w:val="00015496"/>
    <w:rsid w:val="00016EFA"/>
    <w:rsid w:val="0001788C"/>
    <w:rsid w:val="00020FC7"/>
    <w:rsid w:val="000213C5"/>
    <w:rsid w:val="00022F82"/>
    <w:rsid w:val="0002302F"/>
    <w:rsid w:val="00024DE4"/>
    <w:rsid w:val="00024FCA"/>
    <w:rsid w:val="00025197"/>
    <w:rsid w:val="00025F9F"/>
    <w:rsid w:val="0002746C"/>
    <w:rsid w:val="0003069C"/>
    <w:rsid w:val="00030833"/>
    <w:rsid w:val="00030BD8"/>
    <w:rsid w:val="000322AE"/>
    <w:rsid w:val="00032AFE"/>
    <w:rsid w:val="00032C14"/>
    <w:rsid w:val="000332D4"/>
    <w:rsid w:val="000350D1"/>
    <w:rsid w:val="000350E2"/>
    <w:rsid w:val="000350FD"/>
    <w:rsid w:val="0003627F"/>
    <w:rsid w:val="0004177A"/>
    <w:rsid w:val="00042478"/>
    <w:rsid w:val="0004267C"/>
    <w:rsid w:val="000426CC"/>
    <w:rsid w:val="0004282B"/>
    <w:rsid w:val="00044D6F"/>
    <w:rsid w:val="00046B45"/>
    <w:rsid w:val="00047954"/>
    <w:rsid w:val="000504BA"/>
    <w:rsid w:val="000527EA"/>
    <w:rsid w:val="0005281E"/>
    <w:rsid w:val="000533C0"/>
    <w:rsid w:val="00053414"/>
    <w:rsid w:val="000536C5"/>
    <w:rsid w:val="00054BAC"/>
    <w:rsid w:val="00056D88"/>
    <w:rsid w:val="00061FE9"/>
    <w:rsid w:val="00062D8B"/>
    <w:rsid w:val="0006418A"/>
    <w:rsid w:val="000657E7"/>
    <w:rsid w:val="00065A92"/>
    <w:rsid w:val="00066830"/>
    <w:rsid w:val="00067B77"/>
    <w:rsid w:val="00067C62"/>
    <w:rsid w:val="00067EED"/>
    <w:rsid w:val="00070830"/>
    <w:rsid w:val="00071391"/>
    <w:rsid w:val="00071AAB"/>
    <w:rsid w:val="00071E4B"/>
    <w:rsid w:val="00072CFB"/>
    <w:rsid w:val="0007343D"/>
    <w:rsid w:val="000735DA"/>
    <w:rsid w:val="00074963"/>
    <w:rsid w:val="000764FF"/>
    <w:rsid w:val="00076555"/>
    <w:rsid w:val="00076ACC"/>
    <w:rsid w:val="00077C7F"/>
    <w:rsid w:val="00081B01"/>
    <w:rsid w:val="00082716"/>
    <w:rsid w:val="00084817"/>
    <w:rsid w:val="00085E0B"/>
    <w:rsid w:val="000865A2"/>
    <w:rsid w:val="00086972"/>
    <w:rsid w:val="00087080"/>
    <w:rsid w:val="000874C5"/>
    <w:rsid w:val="00090343"/>
    <w:rsid w:val="00090480"/>
    <w:rsid w:val="000907D7"/>
    <w:rsid w:val="00091272"/>
    <w:rsid w:val="0009199D"/>
    <w:rsid w:val="00092299"/>
    <w:rsid w:val="000926AF"/>
    <w:rsid w:val="0009356A"/>
    <w:rsid w:val="000937B4"/>
    <w:rsid w:val="00093943"/>
    <w:rsid w:val="00093ECE"/>
    <w:rsid w:val="00094066"/>
    <w:rsid w:val="000947A6"/>
    <w:rsid w:val="00096173"/>
    <w:rsid w:val="00097550"/>
    <w:rsid w:val="000A0121"/>
    <w:rsid w:val="000A09E0"/>
    <w:rsid w:val="000A0AF4"/>
    <w:rsid w:val="000A0CCD"/>
    <w:rsid w:val="000A1DE5"/>
    <w:rsid w:val="000A2B06"/>
    <w:rsid w:val="000A3D24"/>
    <w:rsid w:val="000A4CDF"/>
    <w:rsid w:val="000A5185"/>
    <w:rsid w:val="000A5349"/>
    <w:rsid w:val="000A6913"/>
    <w:rsid w:val="000B15B1"/>
    <w:rsid w:val="000B2081"/>
    <w:rsid w:val="000B2DB0"/>
    <w:rsid w:val="000B2F5F"/>
    <w:rsid w:val="000B3108"/>
    <w:rsid w:val="000B32C6"/>
    <w:rsid w:val="000B34CE"/>
    <w:rsid w:val="000B60BC"/>
    <w:rsid w:val="000B7CAF"/>
    <w:rsid w:val="000B7FDE"/>
    <w:rsid w:val="000C0884"/>
    <w:rsid w:val="000C0A11"/>
    <w:rsid w:val="000C0B11"/>
    <w:rsid w:val="000C1106"/>
    <w:rsid w:val="000C13D9"/>
    <w:rsid w:val="000C1AAA"/>
    <w:rsid w:val="000C2CFF"/>
    <w:rsid w:val="000C30A3"/>
    <w:rsid w:val="000C36B8"/>
    <w:rsid w:val="000C3D9B"/>
    <w:rsid w:val="000C4467"/>
    <w:rsid w:val="000C4903"/>
    <w:rsid w:val="000C5F70"/>
    <w:rsid w:val="000C6042"/>
    <w:rsid w:val="000C6B94"/>
    <w:rsid w:val="000C75F8"/>
    <w:rsid w:val="000D09C8"/>
    <w:rsid w:val="000D0EA7"/>
    <w:rsid w:val="000D147F"/>
    <w:rsid w:val="000D1CB2"/>
    <w:rsid w:val="000D346A"/>
    <w:rsid w:val="000D34E5"/>
    <w:rsid w:val="000D3998"/>
    <w:rsid w:val="000D3D39"/>
    <w:rsid w:val="000D44AE"/>
    <w:rsid w:val="000D522E"/>
    <w:rsid w:val="000D553F"/>
    <w:rsid w:val="000D5762"/>
    <w:rsid w:val="000D5CCA"/>
    <w:rsid w:val="000D5DAE"/>
    <w:rsid w:val="000D6997"/>
    <w:rsid w:val="000D7509"/>
    <w:rsid w:val="000E0095"/>
    <w:rsid w:val="000E0560"/>
    <w:rsid w:val="000E10F3"/>
    <w:rsid w:val="000E1536"/>
    <w:rsid w:val="000E1D1A"/>
    <w:rsid w:val="000E27FD"/>
    <w:rsid w:val="000E2B41"/>
    <w:rsid w:val="000E3174"/>
    <w:rsid w:val="000E32CF"/>
    <w:rsid w:val="000E41E3"/>
    <w:rsid w:val="000E4D4C"/>
    <w:rsid w:val="000E4ED2"/>
    <w:rsid w:val="000E6ACF"/>
    <w:rsid w:val="000E6DA2"/>
    <w:rsid w:val="000E6DCF"/>
    <w:rsid w:val="000E6F61"/>
    <w:rsid w:val="000E7210"/>
    <w:rsid w:val="000E79B4"/>
    <w:rsid w:val="000F0295"/>
    <w:rsid w:val="000F31CD"/>
    <w:rsid w:val="000F43D6"/>
    <w:rsid w:val="000F4D78"/>
    <w:rsid w:val="000F6196"/>
    <w:rsid w:val="000F61B2"/>
    <w:rsid w:val="000F68E6"/>
    <w:rsid w:val="000F702B"/>
    <w:rsid w:val="000F7667"/>
    <w:rsid w:val="0010128C"/>
    <w:rsid w:val="001020FF"/>
    <w:rsid w:val="0010221B"/>
    <w:rsid w:val="00102749"/>
    <w:rsid w:val="00103E3E"/>
    <w:rsid w:val="001049A6"/>
    <w:rsid w:val="00104E89"/>
    <w:rsid w:val="00105A86"/>
    <w:rsid w:val="00110352"/>
    <w:rsid w:val="00110AC8"/>
    <w:rsid w:val="00110B9E"/>
    <w:rsid w:val="00112131"/>
    <w:rsid w:val="00113960"/>
    <w:rsid w:val="00114000"/>
    <w:rsid w:val="00114BE6"/>
    <w:rsid w:val="00114F88"/>
    <w:rsid w:val="00115649"/>
    <w:rsid w:val="001156AE"/>
    <w:rsid w:val="00117B49"/>
    <w:rsid w:val="00121438"/>
    <w:rsid w:val="0012191B"/>
    <w:rsid w:val="001223F4"/>
    <w:rsid w:val="00122FF6"/>
    <w:rsid w:val="0012361B"/>
    <w:rsid w:val="0012377A"/>
    <w:rsid w:val="00123ADC"/>
    <w:rsid w:val="001254D1"/>
    <w:rsid w:val="00125BEC"/>
    <w:rsid w:val="001262F3"/>
    <w:rsid w:val="001266A7"/>
    <w:rsid w:val="00127A75"/>
    <w:rsid w:val="001304B2"/>
    <w:rsid w:val="00132586"/>
    <w:rsid w:val="0013283D"/>
    <w:rsid w:val="00134194"/>
    <w:rsid w:val="00134A70"/>
    <w:rsid w:val="00134E67"/>
    <w:rsid w:val="00135293"/>
    <w:rsid w:val="0013576E"/>
    <w:rsid w:val="00135E49"/>
    <w:rsid w:val="001401CB"/>
    <w:rsid w:val="00140C4C"/>
    <w:rsid w:val="00140F7B"/>
    <w:rsid w:val="00141429"/>
    <w:rsid w:val="00141C7C"/>
    <w:rsid w:val="001423ED"/>
    <w:rsid w:val="00144801"/>
    <w:rsid w:val="001449CC"/>
    <w:rsid w:val="00144ACF"/>
    <w:rsid w:val="00145B70"/>
    <w:rsid w:val="00146EB8"/>
    <w:rsid w:val="00147612"/>
    <w:rsid w:val="00147826"/>
    <w:rsid w:val="00147875"/>
    <w:rsid w:val="001522FC"/>
    <w:rsid w:val="00153670"/>
    <w:rsid w:val="00153DD3"/>
    <w:rsid w:val="00155232"/>
    <w:rsid w:val="00155F09"/>
    <w:rsid w:val="001566A9"/>
    <w:rsid w:val="00157922"/>
    <w:rsid w:val="00157975"/>
    <w:rsid w:val="00160556"/>
    <w:rsid w:val="0016385E"/>
    <w:rsid w:val="00164FBA"/>
    <w:rsid w:val="00165645"/>
    <w:rsid w:val="00165B8E"/>
    <w:rsid w:val="00166C8E"/>
    <w:rsid w:val="00170A25"/>
    <w:rsid w:val="00170AE5"/>
    <w:rsid w:val="00170DE0"/>
    <w:rsid w:val="00171E8C"/>
    <w:rsid w:val="00173E8D"/>
    <w:rsid w:val="00174C39"/>
    <w:rsid w:val="00175643"/>
    <w:rsid w:val="00176821"/>
    <w:rsid w:val="00180617"/>
    <w:rsid w:val="00180903"/>
    <w:rsid w:val="00180AA7"/>
    <w:rsid w:val="00181A37"/>
    <w:rsid w:val="00181C1A"/>
    <w:rsid w:val="0018431D"/>
    <w:rsid w:val="00184BBA"/>
    <w:rsid w:val="00184CA3"/>
    <w:rsid w:val="0018512B"/>
    <w:rsid w:val="00185139"/>
    <w:rsid w:val="0018521B"/>
    <w:rsid w:val="00185730"/>
    <w:rsid w:val="00186F3B"/>
    <w:rsid w:val="00191BE2"/>
    <w:rsid w:val="00194706"/>
    <w:rsid w:val="001950F1"/>
    <w:rsid w:val="00195815"/>
    <w:rsid w:val="001971F1"/>
    <w:rsid w:val="001974EB"/>
    <w:rsid w:val="00197DFA"/>
    <w:rsid w:val="001A011E"/>
    <w:rsid w:val="001A051B"/>
    <w:rsid w:val="001A0901"/>
    <w:rsid w:val="001A1139"/>
    <w:rsid w:val="001A1943"/>
    <w:rsid w:val="001A1F0E"/>
    <w:rsid w:val="001A4E35"/>
    <w:rsid w:val="001A58A3"/>
    <w:rsid w:val="001A5D36"/>
    <w:rsid w:val="001A6C74"/>
    <w:rsid w:val="001A6CA4"/>
    <w:rsid w:val="001B01E8"/>
    <w:rsid w:val="001B04D8"/>
    <w:rsid w:val="001B15CA"/>
    <w:rsid w:val="001B19D4"/>
    <w:rsid w:val="001B2291"/>
    <w:rsid w:val="001B24A0"/>
    <w:rsid w:val="001B2F67"/>
    <w:rsid w:val="001B3D13"/>
    <w:rsid w:val="001B445B"/>
    <w:rsid w:val="001B5619"/>
    <w:rsid w:val="001B5BFC"/>
    <w:rsid w:val="001B691B"/>
    <w:rsid w:val="001B7602"/>
    <w:rsid w:val="001B77CF"/>
    <w:rsid w:val="001C0148"/>
    <w:rsid w:val="001C0642"/>
    <w:rsid w:val="001C08EB"/>
    <w:rsid w:val="001C1667"/>
    <w:rsid w:val="001C1F03"/>
    <w:rsid w:val="001C2353"/>
    <w:rsid w:val="001C2F31"/>
    <w:rsid w:val="001C3019"/>
    <w:rsid w:val="001C35FC"/>
    <w:rsid w:val="001C37B0"/>
    <w:rsid w:val="001C4421"/>
    <w:rsid w:val="001C63F1"/>
    <w:rsid w:val="001C6CD9"/>
    <w:rsid w:val="001C7A05"/>
    <w:rsid w:val="001D0109"/>
    <w:rsid w:val="001D08B2"/>
    <w:rsid w:val="001D1D85"/>
    <w:rsid w:val="001D2DCC"/>
    <w:rsid w:val="001D34C2"/>
    <w:rsid w:val="001D3A6D"/>
    <w:rsid w:val="001D3AEF"/>
    <w:rsid w:val="001D5A27"/>
    <w:rsid w:val="001D6D9A"/>
    <w:rsid w:val="001D6F6C"/>
    <w:rsid w:val="001D78E3"/>
    <w:rsid w:val="001E2310"/>
    <w:rsid w:val="001E24A3"/>
    <w:rsid w:val="001E27BF"/>
    <w:rsid w:val="001E29AE"/>
    <w:rsid w:val="001E3A0C"/>
    <w:rsid w:val="001E48D2"/>
    <w:rsid w:val="001E590B"/>
    <w:rsid w:val="001E69D1"/>
    <w:rsid w:val="001E7390"/>
    <w:rsid w:val="001E7F87"/>
    <w:rsid w:val="001F025F"/>
    <w:rsid w:val="001F0878"/>
    <w:rsid w:val="001F1EDB"/>
    <w:rsid w:val="001F200F"/>
    <w:rsid w:val="001F22BB"/>
    <w:rsid w:val="001F2C30"/>
    <w:rsid w:val="001F3CDA"/>
    <w:rsid w:val="001F4799"/>
    <w:rsid w:val="001F68CC"/>
    <w:rsid w:val="00200651"/>
    <w:rsid w:val="00201230"/>
    <w:rsid w:val="00201369"/>
    <w:rsid w:val="002015EC"/>
    <w:rsid w:val="0020205F"/>
    <w:rsid w:val="00202304"/>
    <w:rsid w:val="002035E5"/>
    <w:rsid w:val="00203D2D"/>
    <w:rsid w:val="00204C1F"/>
    <w:rsid w:val="00207E8E"/>
    <w:rsid w:val="002112AF"/>
    <w:rsid w:val="00211422"/>
    <w:rsid w:val="002128AA"/>
    <w:rsid w:val="002129D0"/>
    <w:rsid w:val="00212E8B"/>
    <w:rsid w:val="002138B4"/>
    <w:rsid w:val="00214093"/>
    <w:rsid w:val="00214908"/>
    <w:rsid w:val="00214A3A"/>
    <w:rsid w:val="002155CC"/>
    <w:rsid w:val="0021635C"/>
    <w:rsid w:val="0021724D"/>
    <w:rsid w:val="00217C8B"/>
    <w:rsid w:val="00220C81"/>
    <w:rsid w:val="00220CAB"/>
    <w:rsid w:val="002212D0"/>
    <w:rsid w:val="00221461"/>
    <w:rsid w:val="0022168E"/>
    <w:rsid w:val="00221B80"/>
    <w:rsid w:val="00222000"/>
    <w:rsid w:val="00222058"/>
    <w:rsid w:val="00222BDC"/>
    <w:rsid w:val="00223C06"/>
    <w:rsid w:val="00225BF2"/>
    <w:rsid w:val="00225C61"/>
    <w:rsid w:val="00226258"/>
    <w:rsid w:val="00226455"/>
    <w:rsid w:val="0022692E"/>
    <w:rsid w:val="00227AE9"/>
    <w:rsid w:val="00231044"/>
    <w:rsid w:val="00231DEC"/>
    <w:rsid w:val="00232169"/>
    <w:rsid w:val="002325BE"/>
    <w:rsid w:val="00232A3B"/>
    <w:rsid w:val="002334EA"/>
    <w:rsid w:val="002343AD"/>
    <w:rsid w:val="00234D67"/>
    <w:rsid w:val="00235717"/>
    <w:rsid w:val="00236B6E"/>
    <w:rsid w:val="00237972"/>
    <w:rsid w:val="00237FF5"/>
    <w:rsid w:val="00240009"/>
    <w:rsid w:val="002404E1"/>
    <w:rsid w:val="002406FE"/>
    <w:rsid w:val="00240C53"/>
    <w:rsid w:val="00242A79"/>
    <w:rsid w:val="00242B89"/>
    <w:rsid w:val="002431B7"/>
    <w:rsid w:val="00244F8F"/>
    <w:rsid w:val="00245085"/>
    <w:rsid w:val="002475DC"/>
    <w:rsid w:val="00247842"/>
    <w:rsid w:val="002478AB"/>
    <w:rsid w:val="00247CAD"/>
    <w:rsid w:val="002504C3"/>
    <w:rsid w:val="00250C41"/>
    <w:rsid w:val="002528E9"/>
    <w:rsid w:val="00252905"/>
    <w:rsid w:val="00253639"/>
    <w:rsid w:val="0025363D"/>
    <w:rsid w:val="002539B6"/>
    <w:rsid w:val="00253C13"/>
    <w:rsid w:val="00253F03"/>
    <w:rsid w:val="00255CFC"/>
    <w:rsid w:val="00256F1E"/>
    <w:rsid w:val="00256FF8"/>
    <w:rsid w:val="002570B0"/>
    <w:rsid w:val="00257705"/>
    <w:rsid w:val="00257D04"/>
    <w:rsid w:val="00260583"/>
    <w:rsid w:val="002618C6"/>
    <w:rsid w:val="00262671"/>
    <w:rsid w:val="00262794"/>
    <w:rsid w:val="002633C0"/>
    <w:rsid w:val="00264559"/>
    <w:rsid w:val="00264BAB"/>
    <w:rsid w:val="00264E9F"/>
    <w:rsid w:val="00265AEE"/>
    <w:rsid w:val="00265C35"/>
    <w:rsid w:val="00265DF6"/>
    <w:rsid w:val="002668BC"/>
    <w:rsid w:val="00270681"/>
    <w:rsid w:val="0027180B"/>
    <w:rsid w:val="00272EDE"/>
    <w:rsid w:val="00273D80"/>
    <w:rsid w:val="00274323"/>
    <w:rsid w:val="00274452"/>
    <w:rsid w:val="00274457"/>
    <w:rsid w:val="0027464F"/>
    <w:rsid w:val="00275FA8"/>
    <w:rsid w:val="00276B22"/>
    <w:rsid w:val="00276D54"/>
    <w:rsid w:val="00276D68"/>
    <w:rsid w:val="00276E7B"/>
    <w:rsid w:val="00277DE9"/>
    <w:rsid w:val="00277E70"/>
    <w:rsid w:val="00277FF3"/>
    <w:rsid w:val="00280C8E"/>
    <w:rsid w:val="002813F9"/>
    <w:rsid w:val="002815FB"/>
    <w:rsid w:val="00281889"/>
    <w:rsid w:val="00281A63"/>
    <w:rsid w:val="00281D5F"/>
    <w:rsid w:val="002823D5"/>
    <w:rsid w:val="002833B3"/>
    <w:rsid w:val="00283BBB"/>
    <w:rsid w:val="00285326"/>
    <w:rsid w:val="002853CA"/>
    <w:rsid w:val="002854EC"/>
    <w:rsid w:val="002867B5"/>
    <w:rsid w:val="00290FE3"/>
    <w:rsid w:val="002912D6"/>
    <w:rsid w:val="002912D9"/>
    <w:rsid w:val="002915D8"/>
    <w:rsid w:val="00291944"/>
    <w:rsid w:val="00291C3C"/>
    <w:rsid w:val="00292604"/>
    <w:rsid w:val="00294A46"/>
    <w:rsid w:val="00296478"/>
    <w:rsid w:val="0029682D"/>
    <w:rsid w:val="00296EDF"/>
    <w:rsid w:val="00297A8B"/>
    <w:rsid w:val="00297B66"/>
    <w:rsid w:val="00297CC5"/>
    <w:rsid w:val="00297F3A"/>
    <w:rsid w:val="002A002F"/>
    <w:rsid w:val="002A04CC"/>
    <w:rsid w:val="002A05FD"/>
    <w:rsid w:val="002A1814"/>
    <w:rsid w:val="002A1962"/>
    <w:rsid w:val="002A1CD9"/>
    <w:rsid w:val="002A24FE"/>
    <w:rsid w:val="002A33EA"/>
    <w:rsid w:val="002A3B9E"/>
    <w:rsid w:val="002A3CCE"/>
    <w:rsid w:val="002A52F7"/>
    <w:rsid w:val="002A5D29"/>
    <w:rsid w:val="002A5E28"/>
    <w:rsid w:val="002A6C6C"/>
    <w:rsid w:val="002A6F02"/>
    <w:rsid w:val="002A7956"/>
    <w:rsid w:val="002A7A92"/>
    <w:rsid w:val="002A7B9F"/>
    <w:rsid w:val="002B103A"/>
    <w:rsid w:val="002B1C7D"/>
    <w:rsid w:val="002B2ADF"/>
    <w:rsid w:val="002B2B31"/>
    <w:rsid w:val="002B31F9"/>
    <w:rsid w:val="002B38DD"/>
    <w:rsid w:val="002B39F7"/>
    <w:rsid w:val="002B43CF"/>
    <w:rsid w:val="002B501F"/>
    <w:rsid w:val="002B597E"/>
    <w:rsid w:val="002B5987"/>
    <w:rsid w:val="002B6821"/>
    <w:rsid w:val="002C0843"/>
    <w:rsid w:val="002C0BA5"/>
    <w:rsid w:val="002C1637"/>
    <w:rsid w:val="002C1B8C"/>
    <w:rsid w:val="002C1DCE"/>
    <w:rsid w:val="002C238B"/>
    <w:rsid w:val="002C4480"/>
    <w:rsid w:val="002C4711"/>
    <w:rsid w:val="002C56F7"/>
    <w:rsid w:val="002C5FC6"/>
    <w:rsid w:val="002D0067"/>
    <w:rsid w:val="002D1531"/>
    <w:rsid w:val="002D3DF3"/>
    <w:rsid w:val="002D42FB"/>
    <w:rsid w:val="002D45DC"/>
    <w:rsid w:val="002D6EB9"/>
    <w:rsid w:val="002D7102"/>
    <w:rsid w:val="002D7131"/>
    <w:rsid w:val="002D789B"/>
    <w:rsid w:val="002D7A70"/>
    <w:rsid w:val="002E0BAF"/>
    <w:rsid w:val="002E0FEA"/>
    <w:rsid w:val="002E1C09"/>
    <w:rsid w:val="002E3854"/>
    <w:rsid w:val="002E60F2"/>
    <w:rsid w:val="002E63A4"/>
    <w:rsid w:val="002E63BA"/>
    <w:rsid w:val="002E7B8C"/>
    <w:rsid w:val="002F0DEA"/>
    <w:rsid w:val="002F18C8"/>
    <w:rsid w:val="002F2308"/>
    <w:rsid w:val="002F4751"/>
    <w:rsid w:val="002F4764"/>
    <w:rsid w:val="002F4B31"/>
    <w:rsid w:val="002F5D2C"/>
    <w:rsid w:val="002F6AB7"/>
    <w:rsid w:val="002F6F9F"/>
    <w:rsid w:val="00300161"/>
    <w:rsid w:val="00300514"/>
    <w:rsid w:val="00301457"/>
    <w:rsid w:val="00301CCC"/>
    <w:rsid w:val="003020E6"/>
    <w:rsid w:val="00302D68"/>
    <w:rsid w:val="0030394F"/>
    <w:rsid w:val="003044A4"/>
    <w:rsid w:val="00304623"/>
    <w:rsid w:val="00306447"/>
    <w:rsid w:val="00306E84"/>
    <w:rsid w:val="00306F26"/>
    <w:rsid w:val="00307352"/>
    <w:rsid w:val="00311A32"/>
    <w:rsid w:val="00312793"/>
    <w:rsid w:val="00312E67"/>
    <w:rsid w:val="00313752"/>
    <w:rsid w:val="00313C43"/>
    <w:rsid w:val="003147D2"/>
    <w:rsid w:val="0031749A"/>
    <w:rsid w:val="0032086D"/>
    <w:rsid w:val="00320B6C"/>
    <w:rsid w:val="0032228E"/>
    <w:rsid w:val="003242DC"/>
    <w:rsid w:val="00324F63"/>
    <w:rsid w:val="00325203"/>
    <w:rsid w:val="00325259"/>
    <w:rsid w:val="00326455"/>
    <w:rsid w:val="0032666E"/>
    <w:rsid w:val="00327326"/>
    <w:rsid w:val="00330737"/>
    <w:rsid w:val="003308D2"/>
    <w:rsid w:val="003316BB"/>
    <w:rsid w:val="003322EA"/>
    <w:rsid w:val="00333E6A"/>
    <w:rsid w:val="003353A7"/>
    <w:rsid w:val="003361B0"/>
    <w:rsid w:val="003372F3"/>
    <w:rsid w:val="00337624"/>
    <w:rsid w:val="00337859"/>
    <w:rsid w:val="003401AE"/>
    <w:rsid w:val="00340C3E"/>
    <w:rsid w:val="00340E18"/>
    <w:rsid w:val="00341223"/>
    <w:rsid w:val="00341F1E"/>
    <w:rsid w:val="00342B79"/>
    <w:rsid w:val="00343B0F"/>
    <w:rsid w:val="00343F7E"/>
    <w:rsid w:val="00344481"/>
    <w:rsid w:val="00346152"/>
    <w:rsid w:val="00346BA0"/>
    <w:rsid w:val="003503A1"/>
    <w:rsid w:val="0035129E"/>
    <w:rsid w:val="00351A95"/>
    <w:rsid w:val="003535FE"/>
    <w:rsid w:val="00354EBF"/>
    <w:rsid w:val="00355434"/>
    <w:rsid w:val="00355D94"/>
    <w:rsid w:val="0035657F"/>
    <w:rsid w:val="00356AD6"/>
    <w:rsid w:val="0035789E"/>
    <w:rsid w:val="00357E15"/>
    <w:rsid w:val="0036066D"/>
    <w:rsid w:val="00361068"/>
    <w:rsid w:val="00361BD1"/>
    <w:rsid w:val="00363224"/>
    <w:rsid w:val="00364149"/>
    <w:rsid w:val="00365773"/>
    <w:rsid w:val="00365AC7"/>
    <w:rsid w:val="003664CE"/>
    <w:rsid w:val="0036768C"/>
    <w:rsid w:val="00367A3D"/>
    <w:rsid w:val="0037051D"/>
    <w:rsid w:val="0037061C"/>
    <w:rsid w:val="003709FA"/>
    <w:rsid w:val="00370A74"/>
    <w:rsid w:val="00371213"/>
    <w:rsid w:val="003740F2"/>
    <w:rsid w:val="003743E2"/>
    <w:rsid w:val="00374414"/>
    <w:rsid w:val="00376234"/>
    <w:rsid w:val="00376660"/>
    <w:rsid w:val="0037723F"/>
    <w:rsid w:val="0038077B"/>
    <w:rsid w:val="003813CB"/>
    <w:rsid w:val="003817FA"/>
    <w:rsid w:val="003823DE"/>
    <w:rsid w:val="003829FF"/>
    <w:rsid w:val="0038353B"/>
    <w:rsid w:val="00385091"/>
    <w:rsid w:val="00385A28"/>
    <w:rsid w:val="00385B52"/>
    <w:rsid w:val="00385E65"/>
    <w:rsid w:val="0038644F"/>
    <w:rsid w:val="003873A7"/>
    <w:rsid w:val="00390812"/>
    <w:rsid w:val="00390FB8"/>
    <w:rsid w:val="00391299"/>
    <w:rsid w:val="00391E21"/>
    <w:rsid w:val="00392221"/>
    <w:rsid w:val="003925FA"/>
    <w:rsid w:val="00392A77"/>
    <w:rsid w:val="00393F40"/>
    <w:rsid w:val="00393F58"/>
    <w:rsid w:val="0039470C"/>
    <w:rsid w:val="00395276"/>
    <w:rsid w:val="00395976"/>
    <w:rsid w:val="00395C14"/>
    <w:rsid w:val="00396497"/>
    <w:rsid w:val="003964AB"/>
    <w:rsid w:val="00396D15"/>
    <w:rsid w:val="00397C14"/>
    <w:rsid w:val="003A1007"/>
    <w:rsid w:val="003A1497"/>
    <w:rsid w:val="003A1C49"/>
    <w:rsid w:val="003A24B1"/>
    <w:rsid w:val="003A3324"/>
    <w:rsid w:val="003A4B42"/>
    <w:rsid w:val="003A5B47"/>
    <w:rsid w:val="003A7A5A"/>
    <w:rsid w:val="003B172A"/>
    <w:rsid w:val="003B17CD"/>
    <w:rsid w:val="003B2EDD"/>
    <w:rsid w:val="003B3789"/>
    <w:rsid w:val="003B466E"/>
    <w:rsid w:val="003B4C1C"/>
    <w:rsid w:val="003B4E1F"/>
    <w:rsid w:val="003B514F"/>
    <w:rsid w:val="003B68C2"/>
    <w:rsid w:val="003B7453"/>
    <w:rsid w:val="003B7809"/>
    <w:rsid w:val="003B7AE3"/>
    <w:rsid w:val="003B7CAD"/>
    <w:rsid w:val="003C0425"/>
    <w:rsid w:val="003C0528"/>
    <w:rsid w:val="003C059D"/>
    <w:rsid w:val="003C10ED"/>
    <w:rsid w:val="003C13F9"/>
    <w:rsid w:val="003C15D2"/>
    <w:rsid w:val="003C23D6"/>
    <w:rsid w:val="003C71A7"/>
    <w:rsid w:val="003D012A"/>
    <w:rsid w:val="003D0878"/>
    <w:rsid w:val="003D1089"/>
    <w:rsid w:val="003D2322"/>
    <w:rsid w:val="003D2C73"/>
    <w:rsid w:val="003D6279"/>
    <w:rsid w:val="003D70F2"/>
    <w:rsid w:val="003D7D0B"/>
    <w:rsid w:val="003E10D2"/>
    <w:rsid w:val="003E207C"/>
    <w:rsid w:val="003E23F2"/>
    <w:rsid w:val="003E37C9"/>
    <w:rsid w:val="003E390A"/>
    <w:rsid w:val="003E3EAC"/>
    <w:rsid w:val="003E4B0A"/>
    <w:rsid w:val="003E53F4"/>
    <w:rsid w:val="003E5556"/>
    <w:rsid w:val="003E5A2D"/>
    <w:rsid w:val="003E648B"/>
    <w:rsid w:val="003E7261"/>
    <w:rsid w:val="003E7328"/>
    <w:rsid w:val="003E7347"/>
    <w:rsid w:val="003F054C"/>
    <w:rsid w:val="003F165B"/>
    <w:rsid w:val="003F1C5E"/>
    <w:rsid w:val="003F3C4B"/>
    <w:rsid w:val="003F563A"/>
    <w:rsid w:val="003F6EBC"/>
    <w:rsid w:val="003F6ED2"/>
    <w:rsid w:val="004004E3"/>
    <w:rsid w:val="00400B3C"/>
    <w:rsid w:val="004030E1"/>
    <w:rsid w:val="004035FE"/>
    <w:rsid w:val="004036FF"/>
    <w:rsid w:val="0040379C"/>
    <w:rsid w:val="00403FAA"/>
    <w:rsid w:val="0040410B"/>
    <w:rsid w:val="00404A07"/>
    <w:rsid w:val="00404D78"/>
    <w:rsid w:val="004050FC"/>
    <w:rsid w:val="00406B72"/>
    <w:rsid w:val="00407C35"/>
    <w:rsid w:val="00411CEF"/>
    <w:rsid w:val="00412DC7"/>
    <w:rsid w:val="00413368"/>
    <w:rsid w:val="00413D43"/>
    <w:rsid w:val="00413DF8"/>
    <w:rsid w:val="00414043"/>
    <w:rsid w:val="00414170"/>
    <w:rsid w:val="0041494D"/>
    <w:rsid w:val="0041549E"/>
    <w:rsid w:val="004154F9"/>
    <w:rsid w:val="00416061"/>
    <w:rsid w:val="00416E6E"/>
    <w:rsid w:val="00417A91"/>
    <w:rsid w:val="0042072E"/>
    <w:rsid w:val="004210E1"/>
    <w:rsid w:val="004222CA"/>
    <w:rsid w:val="004225B8"/>
    <w:rsid w:val="004236B7"/>
    <w:rsid w:val="004249B3"/>
    <w:rsid w:val="004257BC"/>
    <w:rsid w:val="00425EB5"/>
    <w:rsid w:val="00426E80"/>
    <w:rsid w:val="00427208"/>
    <w:rsid w:val="004276D3"/>
    <w:rsid w:val="0043237C"/>
    <w:rsid w:val="004326F7"/>
    <w:rsid w:val="0043293E"/>
    <w:rsid w:val="0043311B"/>
    <w:rsid w:val="00437A73"/>
    <w:rsid w:val="00437F85"/>
    <w:rsid w:val="00440814"/>
    <w:rsid w:val="00440A20"/>
    <w:rsid w:val="00440DDA"/>
    <w:rsid w:val="00441795"/>
    <w:rsid w:val="00441AC7"/>
    <w:rsid w:val="004426F8"/>
    <w:rsid w:val="00442A9E"/>
    <w:rsid w:val="0044315F"/>
    <w:rsid w:val="00443588"/>
    <w:rsid w:val="00443D07"/>
    <w:rsid w:val="004441CD"/>
    <w:rsid w:val="00445FE2"/>
    <w:rsid w:val="004464FA"/>
    <w:rsid w:val="00446FD1"/>
    <w:rsid w:val="004470F7"/>
    <w:rsid w:val="0044748A"/>
    <w:rsid w:val="0045195E"/>
    <w:rsid w:val="004523EB"/>
    <w:rsid w:val="00452A3E"/>
    <w:rsid w:val="004578E7"/>
    <w:rsid w:val="00457E9C"/>
    <w:rsid w:val="0046039F"/>
    <w:rsid w:val="004605D9"/>
    <w:rsid w:val="004612F3"/>
    <w:rsid w:val="00461A16"/>
    <w:rsid w:val="00461A43"/>
    <w:rsid w:val="004635C3"/>
    <w:rsid w:val="00464C08"/>
    <w:rsid w:val="00465727"/>
    <w:rsid w:val="00466DF3"/>
    <w:rsid w:val="004701C7"/>
    <w:rsid w:val="0047035E"/>
    <w:rsid w:val="00470766"/>
    <w:rsid w:val="004708BD"/>
    <w:rsid w:val="00471157"/>
    <w:rsid w:val="004713D7"/>
    <w:rsid w:val="0047184C"/>
    <w:rsid w:val="00472462"/>
    <w:rsid w:val="004728B2"/>
    <w:rsid w:val="00472B09"/>
    <w:rsid w:val="00473CF5"/>
    <w:rsid w:val="00474743"/>
    <w:rsid w:val="00474830"/>
    <w:rsid w:val="00475A03"/>
    <w:rsid w:val="004767D3"/>
    <w:rsid w:val="00477168"/>
    <w:rsid w:val="00480A95"/>
    <w:rsid w:val="00480B89"/>
    <w:rsid w:val="004813AD"/>
    <w:rsid w:val="004821AB"/>
    <w:rsid w:val="0048252D"/>
    <w:rsid w:val="004827C4"/>
    <w:rsid w:val="004833A4"/>
    <w:rsid w:val="00484681"/>
    <w:rsid w:val="00485286"/>
    <w:rsid w:val="00485305"/>
    <w:rsid w:val="0048579E"/>
    <w:rsid w:val="00485C07"/>
    <w:rsid w:val="0048620C"/>
    <w:rsid w:val="00487761"/>
    <w:rsid w:val="00490A70"/>
    <w:rsid w:val="00490CED"/>
    <w:rsid w:val="0049345C"/>
    <w:rsid w:val="00493635"/>
    <w:rsid w:val="004949F3"/>
    <w:rsid w:val="00494F4A"/>
    <w:rsid w:val="004968AD"/>
    <w:rsid w:val="00496F87"/>
    <w:rsid w:val="0049722D"/>
    <w:rsid w:val="00497AD8"/>
    <w:rsid w:val="004A05D7"/>
    <w:rsid w:val="004A0DEA"/>
    <w:rsid w:val="004A1A09"/>
    <w:rsid w:val="004A1BD6"/>
    <w:rsid w:val="004A2BCF"/>
    <w:rsid w:val="004A2DB2"/>
    <w:rsid w:val="004A31E4"/>
    <w:rsid w:val="004A390D"/>
    <w:rsid w:val="004A4B36"/>
    <w:rsid w:val="004A6AF3"/>
    <w:rsid w:val="004B0EC1"/>
    <w:rsid w:val="004B1097"/>
    <w:rsid w:val="004B1E7F"/>
    <w:rsid w:val="004B3601"/>
    <w:rsid w:val="004B3716"/>
    <w:rsid w:val="004B4048"/>
    <w:rsid w:val="004B4368"/>
    <w:rsid w:val="004B5919"/>
    <w:rsid w:val="004B7698"/>
    <w:rsid w:val="004B7F1D"/>
    <w:rsid w:val="004C0301"/>
    <w:rsid w:val="004C1A25"/>
    <w:rsid w:val="004C1CE3"/>
    <w:rsid w:val="004C1DB2"/>
    <w:rsid w:val="004C557A"/>
    <w:rsid w:val="004D1698"/>
    <w:rsid w:val="004D1E0A"/>
    <w:rsid w:val="004D3F9D"/>
    <w:rsid w:val="004D50A4"/>
    <w:rsid w:val="004D58FE"/>
    <w:rsid w:val="004D592B"/>
    <w:rsid w:val="004D66EC"/>
    <w:rsid w:val="004D78EF"/>
    <w:rsid w:val="004E071E"/>
    <w:rsid w:val="004E2ED0"/>
    <w:rsid w:val="004E42D7"/>
    <w:rsid w:val="004E4890"/>
    <w:rsid w:val="004E547E"/>
    <w:rsid w:val="004E5696"/>
    <w:rsid w:val="004E63DB"/>
    <w:rsid w:val="004E6A08"/>
    <w:rsid w:val="004E7576"/>
    <w:rsid w:val="004F0823"/>
    <w:rsid w:val="004F22E6"/>
    <w:rsid w:val="004F3097"/>
    <w:rsid w:val="004F3CDB"/>
    <w:rsid w:val="004F3D06"/>
    <w:rsid w:val="004F4C7B"/>
    <w:rsid w:val="004F4F9A"/>
    <w:rsid w:val="004F5240"/>
    <w:rsid w:val="004F6E28"/>
    <w:rsid w:val="004F6F7F"/>
    <w:rsid w:val="004F71A2"/>
    <w:rsid w:val="004F743E"/>
    <w:rsid w:val="004F7530"/>
    <w:rsid w:val="00500AD7"/>
    <w:rsid w:val="00500FFB"/>
    <w:rsid w:val="00501738"/>
    <w:rsid w:val="00502286"/>
    <w:rsid w:val="0050285E"/>
    <w:rsid w:val="0050326D"/>
    <w:rsid w:val="00503FE4"/>
    <w:rsid w:val="005043AF"/>
    <w:rsid w:val="005055C7"/>
    <w:rsid w:val="00505985"/>
    <w:rsid w:val="00506655"/>
    <w:rsid w:val="00506663"/>
    <w:rsid w:val="00506838"/>
    <w:rsid w:val="0051003C"/>
    <w:rsid w:val="00510555"/>
    <w:rsid w:val="0051103B"/>
    <w:rsid w:val="00511DA0"/>
    <w:rsid w:val="00512A8A"/>
    <w:rsid w:val="0051489C"/>
    <w:rsid w:val="005149A2"/>
    <w:rsid w:val="00514E6E"/>
    <w:rsid w:val="00517209"/>
    <w:rsid w:val="00517DDF"/>
    <w:rsid w:val="00517FDD"/>
    <w:rsid w:val="0051AAFF"/>
    <w:rsid w:val="005211AA"/>
    <w:rsid w:val="005214DD"/>
    <w:rsid w:val="0052151C"/>
    <w:rsid w:val="00521661"/>
    <w:rsid w:val="00521DE7"/>
    <w:rsid w:val="00521FC6"/>
    <w:rsid w:val="005222C2"/>
    <w:rsid w:val="005234FC"/>
    <w:rsid w:val="0052429F"/>
    <w:rsid w:val="00524D62"/>
    <w:rsid w:val="0052506E"/>
    <w:rsid w:val="0052520A"/>
    <w:rsid w:val="0052654D"/>
    <w:rsid w:val="00526760"/>
    <w:rsid w:val="00527F96"/>
    <w:rsid w:val="0053062E"/>
    <w:rsid w:val="00530FDB"/>
    <w:rsid w:val="005314EA"/>
    <w:rsid w:val="005324C1"/>
    <w:rsid w:val="00532610"/>
    <w:rsid w:val="00532890"/>
    <w:rsid w:val="005336A0"/>
    <w:rsid w:val="00533C8E"/>
    <w:rsid w:val="00534BB2"/>
    <w:rsid w:val="00535838"/>
    <w:rsid w:val="005362F2"/>
    <w:rsid w:val="0053660F"/>
    <w:rsid w:val="0053721D"/>
    <w:rsid w:val="00540630"/>
    <w:rsid w:val="00544A56"/>
    <w:rsid w:val="00545958"/>
    <w:rsid w:val="0054669A"/>
    <w:rsid w:val="005468F8"/>
    <w:rsid w:val="00546A0B"/>
    <w:rsid w:val="005475A6"/>
    <w:rsid w:val="00547D18"/>
    <w:rsid w:val="00547F4A"/>
    <w:rsid w:val="005500D2"/>
    <w:rsid w:val="00550248"/>
    <w:rsid w:val="00550A3E"/>
    <w:rsid w:val="00550A6A"/>
    <w:rsid w:val="00550EE7"/>
    <w:rsid w:val="005525B9"/>
    <w:rsid w:val="005533D7"/>
    <w:rsid w:val="005536D4"/>
    <w:rsid w:val="005537E8"/>
    <w:rsid w:val="00553955"/>
    <w:rsid w:val="00555EB4"/>
    <w:rsid w:val="0055757D"/>
    <w:rsid w:val="005575FB"/>
    <w:rsid w:val="00557623"/>
    <w:rsid w:val="00557A84"/>
    <w:rsid w:val="00557F51"/>
    <w:rsid w:val="00560372"/>
    <w:rsid w:val="005603A8"/>
    <w:rsid w:val="005605DB"/>
    <w:rsid w:val="00560F0A"/>
    <w:rsid w:val="00561B14"/>
    <w:rsid w:val="00561C0D"/>
    <w:rsid w:val="00561CBA"/>
    <w:rsid w:val="00562CD5"/>
    <w:rsid w:val="005634B4"/>
    <w:rsid w:val="00563FE5"/>
    <w:rsid w:val="00564D22"/>
    <w:rsid w:val="00565A13"/>
    <w:rsid w:val="00565BB4"/>
    <w:rsid w:val="00567ECB"/>
    <w:rsid w:val="005709C4"/>
    <w:rsid w:val="0057134B"/>
    <w:rsid w:val="00571A22"/>
    <w:rsid w:val="005734BF"/>
    <w:rsid w:val="00574303"/>
    <w:rsid w:val="005766AF"/>
    <w:rsid w:val="00580114"/>
    <w:rsid w:val="005821E1"/>
    <w:rsid w:val="005841A1"/>
    <w:rsid w:val="00584FE8"/>
    <w:rsid w:val="00585966"/>
    <w:rsid w:val="00586A18"/>
    <w:rsid w:val="00586A9D"/>
    <w:rsid w:val="00586BF0"/>
    <w:rsid w:val="00587635"/>
    <w:rsid w:val="00587722"/>
    <w:rsid w:val="00587FA2"/>
    <w:rsid w:val="0059153C"/>
    <w:rsid w:val="00592983"/>
    <w:rsid w:val="0059301D"/>
    <w:rsid w:val="005937D3"/>
    <w:rsid w:val="005938BE"/>
    <w:rsid w:val="00594934"/>
    <w:rsid w:val="00594EC6"/>
    <w:rsid w:val="005950D3"/>
    <w:rsid w:val="00595725"/>
    <w:rsid w:val="00595BB5"/>
    <w:rsid w:val="00595C4A"/>
    <w:rsid w:val="005967D4"/>
    <w:rsid w:val="00596A56"/>
    <w:rsid w:val="005A0019"/>
    <w:rsid w:val="005A006D"/>
    <w:rsid w:val="005A0184"/>
    <w:rsid w:val="005A1301"/>
    <w:rsid w:val="005A2436"/>
    <w:rsid w:val="005A2772"/>
    <w:rsid w:val="005A2E7E"/>
    <w:rsid w:val="005A38EB"/>
    <w:rsid w:val="005A4022"/>
    <w:rsid w:val="005A4CB1"/>
    <w:rsid w:val="005A51AB"/>
    <w:rsid w:val="005A637A"/>
    <w:rsid w:val="005A79B4"/>
    <w:rsid w:val="005A7AAD"/>
    <w:rsid w:val="005A7BD4"/>
    <w:rsid w:val="005A7BF2"/>
    <w:rsid w:val="005A7E34"/>
    <w:rsid w:val="005A7EB2"/>
    <w:rsid w:val="005B056C"/>
    <w:rsid w:val="005B1137"/>
    <w:rsid w:val="005B1630"/>
    <w:rsid w:val="005B2662"/>
    <w:rsid w:val="005B44E3"/>
    <w:rsid w:val="005B474D"/>
    <w:rsid w:val="005B5F5E"/>
    <w:rsid w:val="005B6426"/>
    <w:rsid w:val="005B6E04"/>
    <w:rsid w:val="005B6FF6"/>
    <w:rsid w:val="005B7277"/>
    <w:rsid w:val="005B756D"/>
    <w:rsid w:val="005C0484"/>
    <w:rsid w:val="005C0F36"/>
    <w:rsid w:val="005C1816"/>
    <w:rsid w:val="005C1DE7"/>
    <w:rsid w:val="005C2041"/>
    <w:rsid w:val="005C3C85"/>
    <w:rsid w:val="005C3E04"/>
    <w:rsid w:val="005C46BE"/>
    <w:rsid w:val="005C513F"/>
    <w:rsid w:val="005C6739"/>
    <w:rsid w:val="005C6EF1"/>
    <w:rsid w:val="005C77D7"/>
    <w:rsid w:val="005D02D7"/>
    <w:rsid w:val="005D02D9"/>
    <w:rsid w:val="005D23CC"/>
    <w:rsid w:val="005D2550"/>
    <w:rsid w:val="005D30E2"/>
    <w:rsid w:val="005D329F"/>
    <w:rsid w:val="005D343C"/>
    <w:rsid w:val="005D34FD"/>
    <w:rsid w:val="005D3AF6"/>
    <w:rsid w:val="005D4852"/>
    <w:rsid w:val="005D49E5"/>
    <w:rsid w:val="005D6E1C"/>
    <w:rsid w:val="005E06C5"/>
    <w:rsid w:val="005E0898"/>
    <w:rsid w:val="005E22C2"/>
    <w:rsid w:val="005E260E"/>
    <w:rsid w:val="005E282B"/>
    <w:rsid w:val="005E2C5B"/>
    <w:rsid w:val="005E3007"/>
    <w:rsid w:val="005E30DD"/>
    <w:rsid w:val="005E4106"/>
    <w:rsid w:val="005E445D"/>
    <w:rsid w:val="005E4EAE"/>
    <w:rsid w:val="005E4F56"/>
    <w:rsid w:val="005E5257"/>
    <w:rsid w:val="005E588E"/>
    <w:rsid w:val="005E5F2E"/>
    <w:rsid w:val="005E6268"/>
    <w:rsid w:val="005E6C38"/>
    <w:rsid w:val="005E6F09"/>
    <w:rsid w:val="005F018D"/>
    <w:rsid w:val="005F04D5"/>
    <w:rsid w:val="005F1B9E"/>
    <w:rsid w:val="005F1E61"/>
    <w:rsid w:val="005F2A2C"/>
    <w:rsid w:val="005F324C"/>
    <w:rsid w:val="005F396A"/>
    <w:rsid w:val="005F4920"/>
    <w:rsid w:val="005F4F28"/>
    <w:rsid w:val="005F5027"/>
    <w:rsid w:val="005F5814"/>
    <w:rsid w:val="005F6111"/>
    <w:rsid w:val="0060020A"/>
    <w:rsid w:val="006008B7"/>
    <w:rsid w:val="00601F21"/>
    <w:rsid w:val="006020CD"/>
    <w:rsid w:val="006021A6"/>
    <w:rsid w:val="00602571"/>
    <w:rsid w:val="006028F8"/>
    <w:rsid w:val="00603266"/>
    <w:rsid w:val="00603CD6"/>
    <w:rsid w:val="0060506B"/>
    <w:rsid w:val="006058E6"/>
    <w:rsid w:val="00605966"/>
    <w:rsid w:val="00606AFC"/>
    <w:rsid w:val="00606C04"/>
    <w:rsid w:val="00610E0B"/>
    <w:rsid w:val="00610EDA"/>
    <w:rsid w:val="006122EA"/>
    <w:rsid w:val="0061235D"/>
    <w:rsid w:val="00612BEF"/>
    <w:rsid w:val="00613DDB"/>
    <w:rsid w:val="00614D5C"/>
    <w:rsid w:val="006153A7"/>
    <w:rsid w:val="00615762"/>
    <w:rsid w:val="0062069D"/>
    <w:rsid w:val="00620B3B"/>
    <w:rsid w:val="0062265B"/>
    <w:rsid w:val="0062271E"/>
    <w:rsid w:val="006238ED"/>
    <w:rsid w:val="00623C58"/>
    <w:rsid w:val="00624752"/>
    <w:rsid w:val="00625C49"/>
    <w:rsid w:val="00625CA9"/>
    <w:rsid w:val="00626155"/>
    <w:rsid w:val="00626894"/>
    <w:rsid w:val="00630170"/>
    <w:rsid w:val="006315FC"/>
    <w:rsid w:val="00631A78"/>
    <w:rsid w:val="006337D1"/>
    <w:rsid w:val="00633A52"/>
    <w:rsid w:val="00633ED4"/>
    <w:rsid w:val="00634721"/>
    <w:rsid w:val="00634C9E"/>
    <w:rsid w:val="00634DD0"/>
    <w:rsid w:val="006355B2"/>
    <w:rsid w:val="0063599F"/>
    <w:rsid w:val="00635D06"/>
    <w:rsid w:val="0063754D"/>
    <w:rsid w:val="006375BD"/>
    <w:rsid w:val="00637A8D"/>
    <w:rsid w:val="00643068"/>
    <w:rsid w:val="00644A54"/>
    <w:rsid w:val="00644DD4"/>
    <w:rsid w:val="0064512F"/>
    <w:rsid w:val="006457AB"/>
    <w:rsid w:val="00645E66"/>
    <w:rsid w:val="00646661"/>
    <w:rsid w:val="006477A1"/>
    <w:rsid w:val="00651012"/>
    <w:rsid w:val="0065116B"/>
    <w:rsid w:val="0065201E"/>
    <w:rsid w:val="00652610"/>
    <w:rsid w:val="0065267A"/>
    <w:rsid w:val="00653313"/>
    <w:rsid w:val="006541D7"/>
    <w:rsid w:val="00654C95"/>
    <w:rsid w:val="006560E3"/>
    <w:rsid w:val="006562A3"/>
    <w:rsid w:val="006613E4"/>
    <w:rsid w:val="00661E05"/>
    <w:rsid w:val="0066506E"/>
    <w:rsid w:val="00666808"/>
    <w:rsid w:val="006672F8"/>
    <w:rsid w:val="00667399"/>
    <w:rsid w:val="0067015E"/>
    <w:rsid w:val="00670A7C"/>
    <w:rsid w:val="006713D4"/>
    <w:rsid w:val="006714ED"/>
    <w:rsid w:val="0067158B"/>
    <w:rsid w:val="00672584"/>
    <w:rsid w:val="006728D9"/>
    <w:rsid w:val="006767E2"/>
    <w:rsid w:val="00680CD3"/>
    <w:rsid w:val="00683B66"/>
    <w:rsid w:val="00683CB0"/>
    <w:rsid w:val="00683D9D"/>
    <w:rsid w:val="00684968"/>
    <w:rsid w:val="006849EF"/>
    <w:rsid w:val="00685036"/>
    <w:rsid w:val="006868DD"/>
    <w:rsid w:val="006874F2"/>
    <w:rsid w:val="00687E92"/>
    <w:rsid w:val="00692D61"/>
    <w:rsid w:val="0069405F"/>
    <w:rsid w:val="006946EB"/>
    <w:rsid w:val="00694D4A"/>
    <w:rsid w:val="00695999"/>
    <w:rsid w:val="0069606D"/>
    <w:rsid w:val="00697909"/>
    <w:rsid w:val="00697D95"/>
    <w:rsid w:val="00697E79"/>
    <w:rsid w:val="006A069F"/>
    <w:rsid w:val="006A0850"/>
    <w:rsid w:val="006A08F2"/>
    <w:rsid w:val="006A4C87"/>
    <w:rsid w:val="006A5F8C"/>
    <w:rsid w:val="006A5FD2"/>
    <w:rsid w:val="006A691B"/>
    <w:rsid w:val="006A7157"/>
    <w:rsid w:val="006A788A"/>
    <w:rsid w:val="006A7F92"/>
    <w:rsid w:val="006B0015"/>
    <w:rsid w:val="006B0067"/>
    <w:rsid w:val="006B0721"/>
    <w:rsid w:val="006B0D03"/>
    <w:rsid w:val="006B0E07"/>
    <w:rsid w:val="006B121E"/>
    <w:rsid w:val="006B135D"/>
    <w:rsid w:val="006B171B"/>
    <w:rsid w:val="006B2749"/>
    <w:rsid w:val="006B3805"/>
    <w:rsid w:val="006B3E07"/>
    <w:rsid w:val="006B3F0F"/>
    <w:rsid w:val="006B4101"/>
    <w:rsid w:val="006B4384"/>
    <w:rsid w:val="006B4974"/>
    <w:rsid w:val="006C01F0"/>
    <w:rsid w:val="006C16F7"/>
    <w:rsid w:val="006C2A9E"/>
    <w:rsid w:val="006C396F"/>
    <w:rsid w:val="006C3CB0"/>
    <w:rsid w:val="006C4456"/>
    <w:rsid w:val="006C4FA5"/>
    <w:rsid w:val="006C5B5E"/>
    <w:rsid w:val="006C5EB3"/>
    <w:rsid w:val="006C6435"/>
    <w:rsid w:val="006C76B6"/>
    <w:rsid w:val="006D0321"/>
    <w:rsid w:val="006D1CF4"/>
    <w:rsid w:val="006D2899"/>
    <w:rsid w:val="006D373E"/>
    <w:rsid w:val="006D4006"/>
    <w:rsid w:val="006D4514"/>
    <w:rsid w:val="006D477D"/>
    <w:rsid w:val="006D48E9"/>
    <w:rsid w:val="006D4CDB"/>
    <w:rsid w:val="006D59AE"/>
    <w:rsid w:val="006D630A"/>
    <w:rsid w:val="006E0368"/>
    <w:rsid w:val="006E0398"/>
    <w:rsid w:val="006E05B3"/>
    <w:rsid w:val="006E0809"/>
    <w:rsid w:val="006E0C33"/>
    <w:rsid w:val="006E18B2"/>
    <w:rsid w:val="006E1CDD"/>
    <w:rsid w:val="006E27E4"/>
    <w:rsid w:val="006E2DCA"/>
    <w:rsid w:val="006E2E8E"/>
    <w:rsid w:val="006E3DAD"/>
    <w:rsid w:val="006E3F61"/>
    <w:rsid w:val="006E4E16"/>
    <w:rsid w:val="006E5256"/>
    <w:rsid w:val="006E5940"/>
    <w:rsid w:val="006E6979"/>
    <w:rsid w:val="006E7285"/>
    <w:rsid w:val="006E7407"/>
    <w:rsid w:val="006E7924"/>
    <w:rsid w:val="006E7930"/>
    <w:rsid w:val="006E7CD3"/>
    <w:rsid w:val="006F07B5"/>
    <w:rsid w:val="006F11A2"/>
    <w:rsid w:val="006F1EA4"/>
    <w:rsid w:val="006F2A92"/>
    <w:rsid w:val="006F32EF"/>
    <w:rsid w:val="006F33D0"/>
    <w:rsid w:val="006F38FB"/>
    <w:rsid w:val="006F483F"/>
    <w:rsid w:val="006F4842"/>
    <w:rsid w:val="006F7442"/>
    <w:rsid w:val="006F76F8"/>
    <w:rsid w:val="006F7A43"/>
    <w:rsid w:val="007002B8"/>
    <w:rsid w:val="007006F2"/>
    <w:rsid w:val="00701FC9"/>
    <w:rsid w:val="007035B4"/>
    <w:rsid w:val="0070380E"/>
    <w:rsid w:val="00704D7E"/>
    <w:rsid w:val="00710BBE"/>
    <w:rsid w:val="007111B3"/>
    <w:rsid w:val="007116BF"/>
    <w:rsid w:val="00711704"/>
    <w:rsid w:val="00711E96"/>
    <w:rsid w:val="007120B4"/>
    <w:rsid w:val="00712F6D"/>
    <w:rsid w:val="0071364D"/>
    <w:rsid w:val="0071392C"/>
    <w:rsid w:val="00713B76"/>
    <w:rsid w:val="00715AB7"/>
    <w:rsid w:val="00715AE9"/>
    <w:rsid w:val="00715CE1"/>
    <w:rsid w:val="00716610"/>
    <w:rsid w:val="00717576"/>
    <w:rsid w:val="007176B3"/>
    <w:rsid w:val="00722297"/>
    <w:rsid w:val="0072261C"/>
    <w:rsid w:val="00722696"/>
    <w:rsid w:val="00723767"/>
    <w:rsid w:val="0072465C"/>
    <w:rsid w:val="00724A88"/>
    <w:rsid w:val="00725302"/>
    <w:rsid w:val="00725AD3"/>
    <w:rsid w:val="00725C4E"/>
    <w:rsid w:val="00726732"/>
    <w:rsid w:val="007267EE"/>
    <w:rsid w:val="00726A5E"/>
    <w:rsid w:val="00726AE3"/>
    <w:rsid w:val="007301AD"/>
    <w:rsid w:val="00730819"/>
    <w:rsid w:val="00730BF2"/>
    <w:rsid w:val="00731B16"/>
    <w:rsid w:val="00731DAB"/>
    <w:rsid w:val="00734481"/>
    <w:rsid w:val="007348B1"/>
    <w:rsid w:val="00735A06"/>
    <w:rsid w:val="0073675D"/>
    <w:rsid w:val="00736BAF"/>
    <w:rsid w:val="00736D11"/>
    <w:rsid w:val="00737895"/>
    <w:rsid w:val="00740200"/>
    <w:rsid w:val="00740FAF"/>
    <w:rsid w:val="00741E34"/>
    <w:rsid w:val="00741EFD"/>
    <w:rsid w:val="007429AB"/>
    <w:rsid w:val="00742D50"/>
    <w:rsid w:val="00743316"/>
    <w:rsid w:val="0074346B"/>
    <w:rsid w:val="0074372E"/>
    <w:rsid w:val="00746267"/>
    <w:rsid w:val="00746AF1"/>
    <w:rsid w:val="0075016F"/>
    <w:rsid w:val="007503BA"/>
    <w:rsid w:val="007507D1"/>
    <w:rsid w:val="00750CE3"/>
    <w:rsid w:val="00751D58"/>
    <w:rsid w:val="00752E81"/>
    <w:rsid w:val="00754518"/>
    <w:rsid w:val="00754961"/>
    <w:rsid w:val="00754E73"/>
    <w:rsid w:val="00755F17"/>
    <w:rsid w:val="0075701C"/>
    <w:rsid w:val="007579B8"/>
    <w:rsid w:val="00757D74"/>
    <w:rsid w:val="00763E74"/>
    <w:rsid w:val="00763ED6"/>
    <w:rsid w:val="00766E71"/>
    <w:rsid w:val="00770FAD"/>
    <w:rsid w:val="00771713"/>
    <w:rsid w:val="00771E8B"/>
    <w:rsid w:val="00771EE6"/>
    <w:rsid w:val="007723BD"/>
    <w:rsid w:val="00773140"/>
    <w:rsid w:val="007733E8"/>
    <w:rsid w:val="00773A3A"/>
    <w:rsid w:val="00773D47"/>
    <w:rsid w:val="00774747"/>
    <w:rsid w:val="00774FF8"/>
    <w:rsid w:val="00776425"/>
    <w:rsid w:val="007764F6"/>
    <w:rsid w:val="00776564"/>
    <w:rsid w:val="00776D97"/>
    <w:rsid w:val="00776E3E"/>
    <w:rsid w:val="00776FAA"/>
    <w:rsid w:val="0077719B"/>
    <w:rsid w:val="00777A4A"/>
    <w:rsid w:val="00781D6D"/>
    <w:rsid w:val="00782CA7"/>
    <w:rsid w:val="00783489"/>
    <w:rsid w:val="00784548"/>
    <w:rsid w:val="0078456D"/>
    <w:rsid w:val="00787CFE"/>
    <w:rsid w:val="00790188"/>
    <w:rsid w:val="00791E77"/>
    <w:rsid w:val="00792464"/>
    <w:rsid w:val="00793497"/>
    <w:rsid w:val="0079419A"/>
    <w:rsid w:val="00795A92"/>
    <w:rsid w:val="00795F12"/>
    <w:rsid w:val="0079609A"/>
    <w:rsid w:val="007A026D"/>
    <w:rsid w:val="007A0FD8"/>
    <w:rsid w:val="007A1201"/>
    <w:rsid w:val="007A1E1B"/>
    <w:rsid w:val="007A2176"/>
    <w:rsid w:val="007A3FDD"/>
    <w:rsid w:val="007A53BA"/>
    <w:rsid w:val="007A6780"/>
    <w:rsid w:val="007B0157"/>
    <w:rsid w:val="007B060D"/>
    <w:rsid w:val="007B0C09"/>
    <w:rsid w:val="007B0DC4"/>
    <w:rsid w:val="007B2CA4"/>
    <w:rsid w:val="007B2DD1"/>
    <w:rsid w:val="007B3A65"/>
    <w:rsid w:val="007B3BC0"/>
    <w:rsid w:val="007B48F6"/>
    <w:rsid w:val="007B5FF9"/>
    <w:rsid w:val="007B73C3"/>
    <w:rsid w:val="007C0FDB"/>
    <w:rsid w:val="007C2076"/>
    <w:rsid w:val="007C3EF8"/>
    <w:rsid w:val="007C5F75"/>
    <w:rsid w:val="007C7DB0"/>
    <w:rsid w:val="007D04F2"/>
    <w:rsid w:val="007D06D0"/>
    <w:rsid w:val="007D11DE"/>
    <w:rsid w:val="007D11FC"/>
    <w:rsid w:val="007D2027"/>
    <w:rsid w:val="007D2F96"/>
    <w:rsid w:val="007D376A"/>
    <w:rsid w:val="007D3B2F"/>
    <w:rsid w:val="007D3C52"/>
    <w:rsid w:val="007D4438"/>
    <w:rsid w:val="007D4489"/>
    <w:rsid w:val="007D5AB5"/>
    <w:rsid w:val="007D5D6B"/>
    <w:rsid w:val="007D6870"/>
    <w:rsid w:val="007D6E35"/>
    <w:rsid w:val="007D78A9"/>
    <w:rsid w:val="007D796A"/>
    <w:rsid w:val="007D7B7B"/>
    <w:rsid w:val="007D7FAA"/>
    <w:rsid w:val="007E026D"/>
    <w:rsid w:val="007E0751"/>
    <w:rsid w:val="007E1730"/>
    <w:rsid w:val="007E53ED"/>
    <w:rsid w:val="007E76E0"/>
    <w:rsid w:val="007F0DDA"/>
    <w:rsid w:val="007F3173"/>
    <w:rsid w:val="007F368F"/>
    <w:rsid w:val="007F4B86"/>
    <w:rsid w:val="007F4F29"/>
    <w:rsid w:val="007F5256"/>
    <w:rsid w:val="007F5721"/>
    <w:rsid w:val="007F58CA"/>
    <w:rsid w:val="007F5C57"/>
    <w:rsid w:val="007F7100"/>
    <w:rsid w:val="0080019D"/>
    <w:rsid w:val="00802BE5"/>
    <w:rsid w:val="0080345E"/>
    <w:rsid w:val="008054DA"/>
    <w:rsid w:val="00806216"/>
    <w:rsid w:val="00806B7D"/>
    <w:rsid w:val="00806FA6"/>
    <w:rsid w:val="00807933"/>
    <w:rsid w:val="00810EA8"/>
    <w:rsid w:val="00811721"/>
    <w:rsid w:val="00811CB3"/>
    <w:rsid w:val="008146E4"/>
    <w:rsid w:val="00815A76"/>
    <w:rsid w:val="008172A8"/>
    <w:rsid w:val="00817B4C"/>
    <w:rsid w:val="0082105D"/>
    <w:rsid w:val="00821467"/>
    <w:rsid w:val="00821A91"/>
    <w:rsid w:val="00822477"/>
    <w:rsid w:val="00822C41"/>
    <w:rsid w:val="00823DD8"/>
    <w:rsid w:val="00824A9F"/>
    <w:rsid w:val="00824ACE"/>
    <w:rsid w:val="00826033"/>
    <w:rsid w:val="00826086"/>
    <w:rsid w:val="00826ED4"/>
    <w:rsid w:val="00827C51"/>
    <w:rsid w:val="00827DC1"/>
    <w:rsid w:val="00827EB8"/>
    <w:rsid w:val="008303D5"/>
    <w:rsid w:val="00830C3F"/>
    <w:rsid w:val="008312A0"/>
    <w:rsid w:val="008322CE"/>
    <w:rsid w:val="008332F5"/>
    <w:rsid w:val="00833670"/>
    <w:rsid w:val="008336FE"/>
    <w:rsid w:val="00833CFB"/>
    <w:rsid w:val="00834403"/>
    <w:rsid w:val="008346A3"/>
    <w:rsid w:val="0083639B"/>
    <w:rsid w:val="00836BD2"/>
    <w:rsid w:val="00837295"/>
    <w:rsid w:val="00837383"/>
    <w:rsid w:val="0083745E"/>
    <w:rsid w:val="00840EE7"/>
    <w:rsid w:val="0084240E"/>
    <w:rsid w:val="00842C92"/>
    <w:rsid w:val="008439BB"/>
    <w:rsid w:val="0084443C"/>
    <w:rsid w:val="0084467B"/>
    <w:rsid w:val="0084558A"/>
    <w:rsid w:val="00846676"/>
    <w:rsid w:val="00846B67"/>
    <w:rsid w:val="00847053"/>
    <w:rsid w:val="008472CC"/>
    <w:rsid w:val="00850174"/>
    <w:rsid w:val="00850732"/>
    <w:rsid w:val="00850D6A"/>
    <w:rsid w:val="0085293C"/>
    <w:rsid w:val="00852A95"/>
    <w:rsid w:val="00852E17"/>
    <w:rsid w:val="00852E28"/>
    <w:rsid w:val="00853595"/>
    <w:rsid w:val="00853A0C"/>
    <w:rsid w:val="00855806"/>
    <w:rsid w:val="008561AE"/>
    <w:rsid w:val="008565D5"/>
    <w:rsid w:val="00857B86"/>
    <w:rsid w:val="008601DA"/>
    <w:rsid w:val="0086109A"/>
    <w:rsid w:val="0086139F"/>
    <w:rsid w:val="00861A84"/>
    <w:rsid w:val="00862A28"/>
    <w:rsid w:val="00862AE4"/>
    <w:rsid w:val="00863F6C"/>
    <w:rsid w:val="00864927"/>
    <w:rsid w:val="0086515A"/>
    <w:rsid w:val="00865193"/>
    <w:rsid w:val="008659BA"/>
    <w:rsid w:val="00865CCB"/>
    <w:rsid w:val="00870065"/>
    <w:rsid w:val="00870B94"/>
    <w:rsid w:val="00870F52"/>
    <w:rsid w:val="00872636"/>
    <w:rsid w:val="00872CF3"/>
    <w:rsid w:val="00873970"/>
    <w:rsid w:val="0087423D"/>
    <w:rsid w:val="008743F9"/>
    <w:rsid w:val="0087609D"/>
    <w:rsid w:val="008762F4"/>
    <w:rsid w:val="008777D6"/>
    <w:rsid w:val="00877A9F"/>
    <w:rsid w:val="0088042F"/>
    <w:rsid w:val="00880FBD"/>
    <w:rsid w:val="00881051"/>
    <w:rsid w:val="00881061"/>
    <w:rsid w:val="00881991"/>
    <w:rsid w:val="00881A50"/>
    <w:rsid w:val="00881B8E"/>
    <w:rsid w:val="008828C1"/>
    <w:rsid w:val="008835AB"/>
    <w:rsid w:val="008837F8"/>
    <w:rsid w:val="00885E3C"/>
    <w:rsid w:val="00886EFF"/>
    <w:rsid w:val="00887BB7"/>
    <w:rsid w:val="00890381"/>
    <w:rsid w:val="008925FA"/>
    <w:rsid w:val="008930EB"/>
    <w:rsid w:val="00893897"/>
    <w:rsid w:val="0089402A"/>
    <w:rsid w:val="008940B8"/>
    <w:rsid w:val="0089440E"/>
    <w:rsid w:val="00894C83"/>
    <w:rsid w:val="00896DF0"/>
    <w:rsid w:val="0089741E"/>
    <w:rsid w:val="00897933"/>
    <w:rsid w:val="008A1644"/>
    <w:rsid w:val="008A1A20"/>
    <w:rsid w:val="008A33B7"/>
    <w:rsid w:val="008A3C08"/>
    <w:rsid w:val="008A3C2E"/>
    <w:rsid w:val="008A4879"/>
    <w:rsid w:val="008A537D"/>
    <w:rsid w:val="008A54AB"/>
    <w:rsid w:val="008A5B50"/>
    <w:rsid w:val="008A767F"/>
    <w:rsid w:val="008B0D92"/>
    <w:rsid w:val="008B0DEB"/>
    <w:rsid w:val="008B1A1E"/>
    <w:rsid w:val="008B1B6F"/>
    <w:rsid w:val="008B1C4C"/>
    <w:rsid w:val="008B20C7"/>
    <w:rsid w:val="008B2173"/>
    <w:rsid w:val="008B2954"/>
    <w:rsid w:val="008B467A"/>
    <w:rsid w:val="008B649F"/>
    <w:rsid w:val="008B6554"/>
    <w:rsid w:val="008B6612"/>
    <w:rsid w:val="008C0464"/>
    <w:rsid w:val="008C2E2C"/>
    <w:rsid w:val="008C2F42"/>
    <w:rsid w:val="008C3203"/>
    <w:rsid w:val="008C423C"/>
    <w:rsid w:val="008C4CBA"/>
    <w:rsid w:val="008C618C"/>
    <w:rsid w:val="008C69AB"/>
    <w:rsid w:val="008C6D3F"/>
    <w:rsid w:val="008C7500"/>
    <w:rsid w:val="008C7687"/>
    <w:rsid w:val="008D048F"/>
    <w:rsid w:val="008D0A8C"/>
    <w:rsid w:val="008D1C91"/>
    <w:rsid w:val="008D1CD9"/>
    <w:rsid w:val="008D25DF"/>
    <w:rsid w:val="008D2809"/>
    <w:rsid w:val="008D291B"/>
    <w:rsid w:val="008D2A30"/>
    <w:rsid w:val="008D3EAB"/>
    <w:rsid w:val="008D45B9"/>
    <w:rsid w:val="008D49AB"/>
    <w:rsid w:val="008D4E6D"/>
    <w:rsid w:val="008D5341"/>
    <w:rsid w:val="008D7A45"/>
    <w:rsid w:val="008D7AD4"/>
    <w:rsid w:val="008D7D67"/>
    <w:rsid w:val="008D7DB0"/>
    <w:rsid w:val="008E0198"/>
    <w:rsid w:val="008E121B"/>
    <w:rsid w:val="008E1C30"/>
    <w:rsid w:val="008E2B23"/>
    <w:rsid w:val="008E37B0"/>
    <w:rsid w:val="008E3931"/>
    <w:rsid w:val="008E3B20"/>
    <w:rsid w:val="008E49F2"/>
    <w:rsid w:val="008E4D2A"/>
    <w:rsid w:val="008E4F1F"/>
    <w:rsid w:val="008E7B27"/>
    <w:rsid w:val="008F0597"/>
    <w:rsid w:val="008F1691"/>
    <w:rsid w:val="008F17EB"/>
    <w:rsid w:val="008F1ACE"/>
    <w:rsid w:val="008F221C"/>
    <w:rsid w:val="008F2452"/>
    <w:rsid w:val="008F2FD3"/>
    <w:rsid w:val="008F3533"/>
    <w:rsid w:val="008F3C39"/>
    <w:rsid w:val="008F4540"/>
    <w:rsid w:val="008F4AB7"/>
    <w:rsid w:val="008F4F6B"/>
    <w:rsid w:val="008F54BE"/>
    <w:rsid w:val="008F5A61"/>
    <w:rsid w:val="008F6821"/>
    <w:rsid w:val="008F7056"/>
    <w:rsid w:val="008F7AAD"/>
    <w:rsid w:val="00900088"/>
    <w:rsid w:val="00900AFC"/>
    <w:rsid w:val="00900B99"/>
    <w:rsid w:val="00901C90"/>
    <w:rsid w:val="00901E2D"/>
    <w:rsid w:val="0090248B"/>
    <w:rsid w:val="00903311"/>
    <w:rsid w:val="009033A6"/>
    <w:rsid w:val="00903BD0"/>
    <w:rsid w:val="00904A78"/>
    <w:rsid w:val="00905DF9"/>
    <w:rsid w:val="009060EA"/>
    <w:rsid w:val="009078A0"/>
    <w:rsid w:val="0091099E"/>
    <w:rsid w:val="00911310"/>
    <w:rsid w:val="00912455"/>
    <w:rsid w:val="0091290D"/>
    <w:rsid w:val="00912E29"/>
    <w:rsid w:val="009132CF"/>
    <w:rsid w:val="00913AA4"/>
    <w:rsid w:val="00913F1F"/>
    <w:rsid w:val="00915474"/>
    <w:rsid w:val="0091649B"/>
    <w:rsid w:val="009164B6"/>
    <w:rsid w:val="00917BD8"/>
    <w:rsid w:val="00917DB3"/>
    <w:rsid w:val="00920021"/>
    <w:rsid w:val="00920506"/>
    <w:rsid w:val="00920B21"/>
    <w:rsid w:val="00921375"/>
    <w:rsid w:val="00922335"/>
    <w:rsid w:val="00922659"/>
    <w:rsid w:val="00922B16"/>
    <w:rsid w:val="00922EB4"/>
    <w:rsid w:val="00923868"/>
    <w:rsid w:val="00924971"/>
    <w:rsid w:val="009269EA"/>
    <w:rsid w:val="00926FFB"/>
    <w:rsid w:val="009308E7"/>
    <w:rsid w:val="0093126B"/>
    <w:rsid w:val="0093129B"/>
    <w:rsid w:val="009314BA"/>
    <w:rsid w:val="00932820"/>
    <w:rsid w:val="00933301"/>
    <w:rsid w:val="00933B20"/>
    <w:rsid w:val="009371C2"/>
    <w:rsid w:val="00937B4A"/>
    <w:rsid w:val="00940E28"/>
    <w:rsid w:val="009415CC"/>
    <w:rsid w:val="00941C95"/>
    <w:rsid w:val="00942D84"/>
    <w:rsid w:val="00942F4B"/>
    <w:rsid w:val="00942F71"/>
    <w:rsid w:val="00944104"/>
    <w:rsid w:val="00945646"/>
    <w:rsid w:val="00950ED6"/>
    <w:rsid w:val="0095136E"/>
    <w:rsid w:val="00951BFB"/>
    <w:rsid w:val="00952127"/>
    <w:rsid w:val="00952B32"/>
    <w:rsid w:val="00954667"/>
    <w:rsid w:val="00954D84"/>
    <w:rsid w:val="00955301"/>
    <w:rsid w:val="00955403"/>
    <w:rsid w:val="00955A7A"/>
    <w:rsid w:val="009565DB"/>
    <w:rsid w:val="00956893"/>
    <w:rsid w:val="00961F1D"/>
    <w:rsid w:val="00962489"/>
    <w:rsid w:val="009629E8"/>
    <w:rsid w:val="00962FB0"/>
    <w:rsid w:val="00963337"/>
    <w:rsid w:val="00963748"/>
    <w:rsid w:val="009641BF"/>
    <w:rsid w:val="00964C9B"/>
    <w:rsid w:val="009652F2"/>
    <w:rsid w:val="00965E2F"/>
    <w:rsid w:val="00966C54"/>
    <w:rsid w:val="00966CD0"/>
    <w:rsid w:val="0097031A"/>
    <w:rsid w:val="0097116E"/>
    <w:rsid w:val="009715FC"/>
    <w:rsid w:val="0097222F"/>
    <w:rsid w:val="009725AE"/>
    <w:rsid w:val="0097363F"/>
    <w:rsid w:val="00974D8B"/>
    <w:rsid w:val="00975090"/>
    <w:rsid w:val="0097558D"/>
    <w:rsid w:val="00975A90"/>
    <w:rsid w:val="00975B06"/>
    <w:rsid w:val="009807C6"/>
    <w:rsid w:val="00980DC1"/>
    <w:rsid w:val="009811A5"/>
    <w:rsid w:val="00981310"/>
    <w:rsid w:val="00981C3E"/>
    <w:rsid w:val="00982AFD"/>
    <w:rsid w:val="00983376"/>
    <w:rsid w:val="00984374"/>
    <w:rsid w:val="00985B25"/>
    <w:rsid w:val="00985C00"/>
    <w:rsid w:val="0098711B"/>
    <w:rsid w:val="0098751C"/>
    <w:rsid w:val="00987ABC"/>
    <w:rsid w:val="009901E5"/>
    <w:rsid w:val="00990F25"/>
    <w:rsid w:val="009929E1"/>
    <w:rsid w:val="00992BAB"/>
    <w:rsid w:val="00993127"/>
    <w:rsid w:val="0099579C"/>
    <w:rsid w:val="00996443"/>
    <w:rsid w:val="009967AA"/>
    <w:rsid w:val="009A00CD"/>
    <w:rsid w:val="009A07D6"/>
    <w:rsid w:val="009A0E5C"/>
    <w:rsid w:val="009A12D7"/>
    <w:rsid w:val="009A1AB0"/>
    <w:rsid w:val="009A1CE2"/>
    <w:rsid w:val="009A1F82"/>
    <w:rsid w:val="009A2950"/>
    <w:rsid w:val="009A3A95"/>
    <w:rsid w:val="009A5CCF"/>
    <w:rsid w:val="009B0318"/>
    <w:rsid w:val="009B0906"/>
    <w:rsid w:val="009B0956"/>
    <w:rsid w:val="009B12FC"/>
    <w:rsid w:val="009B249A"/>
    <w:rsid w:val="009B26C5"/>
    <w:rsid w:val="009B5CE4"/>
    <w:rsid w:val="009B6305"/>
    <w:rsid w:val="009B6C6F"/>
    <w:rsid w:val="009B738A"/>
    <w:rsid w:val="009B73BD"/>
    <w:rsid w:val="009C0595"/>
    <w:rsid w:val="009C08DC"/>
    <w:rsid w:val="009C42B7"/>
    <w:rsid w:val="009C43AC"/>
    <w:rsid w:val="009C46D2"/>
    <w:rsid w:val="009C4912"/>
    <w:rsid w:val="009C50DA"/>
    <w:rsid w:val="009C58BB"/>
    <w:rsid w:val="009C6387"/>
    <w:rsid w:val="009C716A"/>
    <w:rsid w:val="009C72DF"/>
    <w:rsid w:val="009C762A"/>
    <w:rsid w:val="009C7694"/>
    <w:rsid w:val="009D042E"/>
    <w:rsid w:val="009D073D"/>
    <w:rsid w:val="009D07F7"/>
    <w:rsid w:val="009D1A9B"/>
    <w:rsid w:val="009D2C39"/>
    <w:rsid w:val="009D3696"/>
    <w:rsid w:val="009D51F2"/>
    <w:rsid w:val="009D569A"/>
    <w:rsid w:val="009D59FC"/>
    <w:rsid w:val="009D60B7"/>
    <w:rsid w:val="009D6F32"/>
    <w:rsid w:val="009D7D30"/>
    <w:rsid w:val="009E04BA"/>
    <w:rsid w:val="009E276C"/>
    <w:rsid w:val="009E2802"/>
    <w:rsid w:val="009E3924"/>
    <w:rsid w:val="009E44D4"/>
    <w:rsid w:val="009E65A7"/>
    <w:rsid w:val="009E6DE5"/>
    <w:rsid w:val="009F028C"/>
    <w:rsid w:val="009F06A7"/>
    <w:rsid w:val="009F1B15"/>
    <w:rsid w:val="009F2203"/>
    <w:rsid w:val="009F23AC"/>
    <w:rsid w:val="009F4900"/>
    <w:rsid w:val="009F4BED"/>
    <w:rsid w:val="009F4BF8"/>
    <w:rsid w:val="009F543A"/>
    <w:rsid w:val="009F59D8"/>
    <w:rsid w:val="009F5D14"/>
    <w:rsid w:val="009F6286"/>
    <w:rsid w:val="009F6428"/>
    <w:rsid w:val="009F6601"/>
    <w:rsid w:val="00A001B7"/>
    <w:rsid w:val="00A0055A"/>
    <w:rsid w:val="00A02131"/>
    <w:rsid w:val="00A03373"/>
    <w:rsid w:val="00A053FE"/>
    <w:rsid w:val="00A055F2"/>
    <w:rsid w:val="00A05A57"/>
    <w:rsid w:val="00A07022"/>
    <w:rsid w:val="00A078F7"/>
    <w:rsid w:val="00A07D52"/>
    <w:rsid w:val="00A1161B"/>
    <w:rsid w:val="00A11D65"/>
    <w:rsid w:val="00A13FDD"/>
    <w:rsid w:val="00A14FFF"/>
    <w:rsid w:val="00A1505C"/>
    <w:rsid w:val="00A1585B"/>
    <w:rsid w:val="00A15EF5"/>
    <w:rsid w:val="00A1640E"/>
    <w:rsid w:val="00A164F6"/>
    <w:rsid w:val="00A20229"/>
    <w:rsid w:val="00A205CF"/>
    <w:rsid w:val="00A20947"/>
    <w:rsid w:val="00A20AB1"/>
    <w:rsid w:val="00A22475"/>
    <w:rsid w:val="00A22A4E"/>
    <w:rsid w:val="00A22D35"/>
    <w:rsid w:val="00A2303A"/>
    <w:rsid w:val="00A23DA7"/>
    <w:rsid w:val="00A245CB"/>
    <w:rsid w:val="00A264A5"/>
    <w:rsid w:val="00A2692D"/>
    <w:rsid w:val="00A26E7E"/>
    <w:rsid w:val="00A27A8D"/>
    <w:rsid w:val="00A30F8A"/>
    <w:rsid w:val="00A312FF"/>
    <w:rsid w:val="00A33269"/>
    <w:rsid w:val="00A334D9"/>
    <w:rsid w:val="00A33795"/>
    <w:rsid w:val="00A33A59"/>
    <w:rsid w:val="00A33B72"/>
    <w:rsid w:val="00A33C29"/>
    <w:rsid w:val="00A34212"/>
    <w:rsid w:val="00A359DC"/>
    <w:rsid w:val="00A35BAC"/>
    <w:rsid w:val="00A36313"/>
    <w:rsid w:val="00A36749"/>
    <w:rsid w:val="00A369D1"/>
    <w:rsid w:val="00A36C23"/>
    <w:rsid w:val="00A36DEB"/>
    <w:rsid w:val="00A37467"/>
    <w:rsid w:val="00A37DE3"/>
    <w:rsid w:val="00A40914"/>
    <w:rsid w:val="00A41049"/>
    <w:rsid w:val="00A43A15"/>
    <w:rsid w:val="00A445D0"/>
    <w:rsid w:val="00A46214"/>
    <w:rsid w:val="00A463A7"/>
    <w:rsid w:val="00A46EE1"/>
    <w:rsid w:val="00A50C98"/>
    <w:rsid w:val="00A50E8A"/>
    <w:rsid w:val="00A50F16"/>
    <w:rsid w:val="00A5102B"/>
    <w:rsid w:val="00A51E5D"/>
    <w:rsid w:val="00A524F2"/>
    <w:rsid w:val="00A52B57"/>
    <w:rsid w:val="00A52F9A"/>
    <w:rsid w:val="00A54556"/>
    <w:rsid w:val="00A54568"/>
    <w:rsid w:val="00A54CE1"/>
    <w:rsid w:val="00A5654A"/>
    <w:rsid w:val="00A56F32"/>
    <w:rsid w:val="00A57E38"/>
    <w:rsid w:val="00A57FEC"/>
    <w:rsid w:val="00A60B29"/>
    <w:rsid w:val="00A610E4"/>
    <w:rsid w:val="00A61EDF"/>
    <w:rsid w:val="00A624AD"/>
    <w:rsid w:val="00A629BE"/>
    <w:rsid w:val="00A632A3"/>
    <w:rsid w:val="00A638E3"/>
    <w:rsid w:val="00A63F9B"/>
    <w:rsid w:val="00A64034"/>
    <w:rsid w:val="00A641C4"/>
    <w:rsid w:val="00A64971"/>
    <w:rsid w:val="00A64A66"/>
    <w:rsid w:val="00A64F50"/>
    <w:rsid w:val="00A65525"/>
    <w:rsid w:val="00A65825"/>
    <w:rsid w:val="00A67398"/>
    <w:rsid w:val="00A705DA"/>
    <w:rsid w:val="00A70818"/>
    <w:rsid w:val="00A70A4E"/>
    <w:rsid w:val="00A70FA3"/>
    <w:rsid w:val="00A718A5"/>
    <w:rsid w:val="00A72759"/>
    <w:rsid w:val="00A754D9"/>
    <w:rsid w:val="00A755B2"/>
    <w:rsid w:val="00A7597B"/>
    <w:rsid w:val="00A75CB7"/>
    <w:rsid w:val="00A75DEF"/>
    <w:rsid w:val="00A76016"/>
    <w:rsid w:val="00A77FD4"/>
    <w:rsid w:val="00A81028"/>
    <w:rsid w:val="00A81C10"/>
    <w:rsid w:val="00A848C0"/>
    <w:rsid w:val="00A84BDE"/>
    <w:rsid w:val="00A8652A"/>
    <w:rsid w:val="00A87BF4"/>
    <w:rsid w:val="00A90D0A"/>
    <w:rsid w:val="00A90F6D"/>
    <w:rsid w:val="00A91B6C"/>
    <w:rsid w:val="00A92528"/>
    <w:rsid w:val="00A92F43"/>
    <w:rsid w:val="00A93F11"/>
    <w:rsid w:val="00A9495D"/>
    <w:rsid w:val="00A94974"/>
    <w:rsid w:val="00A956AB"/>
    <w:rsid w:val="00A96A27"/>
    <w:rsid w:val="00A96E06"/>
    <w:rsid w:val="00A97A6C"/>
    <w:rsid w:val="00AA123C"/>
    <w:rsid w:val="00AA21A0"/>
    <w:rsid w:val="00AA3CC4"/>
    <w:rsid w:val="00AA400D"/>
    <w:rsid w:val="00AA5C88"/>
    <w:rsid w:val="00AA6056"/>
    <w:rsid w:val="00AB2280"/>
    <w:rsid w:val="00AB3886"/>
    <w:rsid w:val="00AB3D4D"/>
    <w:rsid w:val="00AB4275"/>
    <w:rsid w:val="00AB4511"/>
    <w:rsid w:val="00AB462B"/>
    <w:rsid w:val="00AB4B28"/>
    <w:rsid w:val="00AB5213"/>
    <w:rsid w:val="00AB6ACD"/>
    <w:rsid w:val="00AB75D7"/>
    <w:rsid w:val="00AC09FD"/>
    <w:rsid w:val="00AC0E04"/>
    <w:rsid w:val="00AC1084"/>
    <w:rsid w:val="00AC1A53"/>
    <w:rsid w:val="00AC266A"/>
    <w:rsid w:val="00AC3F58"/>
    <w:rsid w:val="00AC5907"/>
    <w:rsid w:val="00AC5AED"/>
    <w:rsid w:val="00AC5DA9"/>
    <w:rsid w:val="00AC6DBC"/>
    <w:rsid w:val="00AC6F2D"/>
    <w:rsid w:val="00AC7E77"/>
    <w:rsid w:val="00AD0CF3"/>
    <w:rsid w:val="00AD18D7"/>
    <w:rsid w:val="00AD1EBF"/>
    <w:rsid w:val="00AD2097"/>
    <w:rsid w:val="00AD5488"/>
    <w:rsid w:val="00AD62E5"/>
    <w:rsid w:val="00AD66E4"/>
    <w:rsid w:val="00AD689D"/>
    <w:rsid w:val="00AD7D15"/>
    <w:rsid w:val="00AE0C62"/>
    <w:rsid w:val="00AE0F1E"/>
    <w:rsid w:val="00AE3009"/>
    <w:rsid w:val="00AE3D0F"/>
    <w:rsid w:val="00AE5856"/>
    <w:rsid w:val="00AE5C4D"/>
    <w:rsid w:val="00AF0810"/>
    <w:rsid w:val="00AF0BC7"/>
    <w:rsid w:val="00AF125D"/>
    <w:rsid w:val="00AF1EB7"/>
    <w:rsid w:val="00AF20F6"/>
    <w:rsid w:val="00AF3482"/>
    <w:rsid w:val="00AF383A"/>
    <w:rsid w:val="00AF41DF"/>
    <w:rsid w:val="00AF4B8C"/>
    <w:rsid w:val="00AF4BD0"/>
    <w:rsid w:val="00AF4C7A"/>
    <w:rsid w:val="00AF4D23"/>
    <w:rsid w:val="00AF4DF8"/>
    <w:rsid w:val="00AF5FAD"/>
    <w:rsid w:val="00AF65C0"/>
    <w:rsid w:val="00AF7B1E"/>
    <w:rsid w:val="00B00212"/>
    <w:rsid w:val="00B008AD"/>
    <w:rsid w:val="00B019CB"/>
    <w:rsid w:val="00B02F13"/>
    <w:rsid w:val="00B043E9"/>
    <w:rsid w:val="00B04D7D"/>
    <w:rsid w:val="00B05073"/>
    <w:rsid w:val="00B05077"/>
    <w:rsid w:val="00B053EE"/>
    <w:rsid w:val="00B0661B"/>
    <w:rsid w:val="00B07340"/>
    <w:rsid w:val="00B07A00"/>
    <w:rsid w:val="00B120EF"/>
    <w:rsid w:val="00B128C1"/>
    <w:rsid w:val="00B12B95"/>
    <w:rsid w:val="00B12FFE"/>
    <w:rsid w:val="00B13271"/>
    <w:rsid w:val="00B1600B"/>
    <w:rsid w:val="00B17EC0"/>
    <w:rsid w:val="00B2038E"/>
    <w:rsid w:val="00B20B0B"/>
    <w:rsid w:val="00B21586"/>
    <w:rsid w:val="00B21E66"/>
    <w:rsid w:val="00B21E9B"/>
    <w:rsid w:val="00B221B6"/>
    <w:rsid w:val="00B2277B"/>
    <w:rsid w:val="00B237F5"/>
    <w:rsid w:val="00B23C71"/>
    <w:rsid w:val="00B2416C"/>
    <w:rsid w:val="00B256CF"/>
    <w:rsid w:val="00B25866"/>
    <w:rsid w:val="00B25976"/>
    <w:rsid w:val="00B25E6D"/>
    <w:rsid w:val="00B27B0C"/>
    <w:rsid w:val="00B27F97"/>
    <w:rsid w:val="00B302F7"/>
    <w:rsid w:val="00B3037E"/>
    <w:rsid w:val="00B3097A"/>
    <w:rsid w:val="00B31341"/>
    <w:rsid w:val="00B31BCD"/>
    <w:rsid w:val="00B32568"/>
    <w:rsid w:val="00B33778"/>
    <w:rsid w:val="00B35792"/>
    <w:rsid w:val="00B35EF0"/>
    <w:rsid w:val="00B37047"/>
    <w:rsid w:val="00B410F6"/>
    <w:rsid w:val="00B4168E"/>
    <w:rsid w:val="00B41781"/>
    <w:rsid w:val="00B41CF9"/>
    <w:rsid w:val="00B42521"/>
    <w:rsid w:val="00B430FF"/>
    <w:rsid w:val="00B43A62"/>
    <w:rsid w:val="00B43F30"/>
    <w:rsid w:val="00B443F3"/>
    <w:rsid w:val="00B45C7B"/>
    <w:rsid w:val="00B45D7A"/>
    <w:rsid w:val="00B46AC3"/>
    <w:rsid w:val="00B473BA"/>
    <w:rsid w:val="00B47A3C"/>
    <w:rsid w:val="00B504C3"/>
    <w:rsid w:val="00B5156C"/>
    <w:rsid w:val="00B5346B"/>
    <w:rsid w:val="00B534A7"/>
    <w:rsid w:val="00B53851"/>
    <w:rsid w:val="00B54282"/>
    <w:rsid w:val="00B54539"/>
    <w:rsid w:val="00B5514E"/>
    <w:rsid w:val="00B55B56"/>
    <w:rsid w:val="00B55CD4"/>
    <w:rsid w:val="00B56400"/>
    <w:rsid w:val="00B56C81"/>
    <w:rsid w:val="00B57184"/>
    <w:rsid w:val="00B578A2"/>
    <w:rsid w:val="00B57D3B"/>
    <w:rsid w:val="00B6046E"/>
    <w:rsid w:val="00B60B19"/>
    <w:rsid w:val="00B6106A"/>
    <w:rsid w:val="00B6134A"/>
    <w:rsid w:val="00B618B9"/>
    <w:rsid w:val="00B62950"/>
    <w:rsid w:val="00B6392C"/>
    <w:rsid w:val="00B639B9"/>
    <w:rsid w:val="00B63B21"/>
    <w:rsid w:val="00B64515"/>
    <w:rsid w:val="00B64945"/>
    <w:rsid w:val="00B66369"/>
    <w:rsid w:val="00B6699D"/>
    <w:rsid w:val="00B66C37"/>
    <w:rsid w:val="00B66EC0"/>
    <w:rsid w:val="00B6702D"/>
    <w:rsid w:val="00B6707A"/>
    <w:rsid w:val="00B67911"/>
    <w:rsid w:val="00B70576"/>
    <w:rsid w:val="00B708B7"/>
    <w:rsid w:val="00B70D40"/>
    <w:rsid w:val="00B70D54"/>
    <w:rsid w:val="00B7208C"/>
    <w:rsid w:val="00B72712"/>
    <w:rsid w:val="00B728C3"/>
    <w:rsid w:val="00B74A3F"/>
    <w:rsid w:val="00B75484"/>
    <w:rsid w:val="00B75765"/>
    <w:rsid w:val="00B759E9"/>
    <w:rsid w:val="00B76683"/>
    <w:rsid w:val="00B77167"/>
    <w:rsid w:val="00B777F6"/>
    <w:rsid w:val="00B77E44"/>
    <w:rsid w:val="00B80116"/>
    <w:rsid w:val="00B805FC"/>
    <w:rsid w:val="00B80ECF"/>
    <w:rsid w:val="00B8198C"/>
    <w:rsid w:val="00B81AB7"/>
    <w:rsid w:val="00B82524"/>
    <w:rsid w:val="00B82818"/>
    <w:rsid w:val="00B839AA"/>
    <w:rsid w:val="00B8522A"/>
    <w:rsid w:val="00B85FA3"/>
    <w:rsid w:val="00B85FF3"/>
    <w:rsid w:val="00B87343"/>
    <w:rsid w:val="00B87F80"/>
    <w:rsid w:val="00B922A9"/>
    <w:rsid w:val="00B92350"/>
    <w:rsid w:val="00B9243B"/>
    <w:rsid w:val="00B938BC"/>
    <w:rsid w:val="00B93F7D"/>
    <w:rsid w:val="00B94513"/>
    <w:rsid w:val="00B94C0A"/>
    <w:rsid w:val="00B951A8"/>
    <w:rsid w:val="00B95847"/>
    <w:rsid w:val="00B9625D"/>
    <w:rsid w:val="00B96640"/>
    <w:rsid w:val="00B96857"/>
    <w:rsid w:val="00B9686E"/>
    <w:rsid w:val="00BA00B2"/>
    <w:rsid w:val="00BA0502"/>
    <w:rsid w:val="00BA14B1"/>
    <w:rsid w:val="00BA1863"/>
    <w:rsid w:val="00BA1B35"/>
    <w:rsid w:val="00BA2B58"/>
    <w:rsid w:val="00BA386B"/>
    <w:rsid w:val="00BA4009"/>
    <w:rsid w:val="00BA571B"/>
    <w:rsid w:val="00BA67DC"/>
    <w:rsid w:val="00BA7196"/>
    <w:rsid w:val="00BA7D40"/>
    <w:rsid w:val="00BA7D9A"/>
    <w:rsid w:val="00BB0446"/>
    <w:rsid w:val="00BB1CE0"/>
    <w:rsid w:val="00BB22E3"/>
    <w:rsid w:val="00BB271D"/>
    <w:rsid w:val="00BB44FD"/>
    <w:rsid w:val="00BB474B"/>
    <w:rsid w:val="00BB4CB6"/>
    <w:rsid w:val="00BB630F"/>
    <w:rsid w:val="00BB6DCF"/>
    <w:rsid w:val="00BC0091"/>
    <w:rsid w:val="00BC0ED3"/>
    <w:rsid w:val="00BC13F4"/>
    <w:rsid w:val="00BC15B8"/>
    <w:rsid w:val="00BC1A20"/>
    <w:rsid w:val="00BC2D9A"/>
    <w:rsid w:val="00BC2ECF"/>
    <w:rsid w:val="00BC34AC"/>
    <w:rsid w:val="00BC35E1"/>
    <w:rsid w:val="00BC3BFE"/>
    <w:rsid w:val="00BC5FCB"/>
    <w:rsid w:val="00BC6619"/>
    <w:rsid w:val="00BC7697"/>
    <w:rsid w:val="00BC79AC"/>
    <w:rsid w:val="00BD02D5"/>
    <w:rsid w:val="00BD0DBE"/>
    <w:rsid w:val="00BD1F37"/>
    <w:rsid w:val="00BD3280"/>
    <w:rsid w:val="00BD4A19"/>
    <w:rsid w:val="00BE042F"/>
    <w:rsid w:val="00BE0A77"/>
    <w:rsid w:val="00BE10A1"/>
    <w:rsid w:val="00BE2327"/>
    <w:rsid w:val="00BE27BD"/>
    <w:rsid w:val="00BE2914"/>
    <w:rsid w:val="00BE3E3C"/>
    <w:rsid w:val="00BE4993"/>
    <w:rsid w:val="00BE54E6"/>
    <w:rsid w:val="00BE600F"/>
    <w:rsid w:val="00BE68E5"/>
    <w:rsid w:val="00BE6EEE"/>
    <w:rsid w:val="00BE73CB"/>
    <w:rsid w:val="00BE75F1"/>
    <w:rsid w:val="00BE7A8A"/>
    <w:rsid w:val="00BE7E08"/>
    <w:rsid w:val="00BF1E2C"/>
    <w:rsid w:val="00BF45D5"/>
    <w:rsid w:val="00BF49FD"/>
    <w:rsid w:val="00BF6728"/>
    <w:rsid w:val="00BF75D6"/>
    <w:rsid w:val="00BF7D39"/>
    <w:rsid w:val="00BF7FA3"/>
    <w:rsid w:val="00C014A7"/>
    <w:rsid w:val="00C0197E"/>
    <w:rsid w:val="00C01B68"/>
    <w:rsid w:val="00C02038"/>
    <w:rsid w:val="00C031F7"/>
    <w:rsid w:val="00C037B7"/>
    <w:rsid w:val="00C0514C"/>
    <w:rsid w:val="00C05DFD"/>
    <w:rsid w:val="00C062EA"/>
    <w:rsid w:val="00C06462"/>
    <w:rsid w:val="00C068FD"/>
    <w:rsid w:val="00C06E62"/>
    <w:rsid w:val="00C06EAA"/>
    <w:rsid w:val="00C10835"/>
    <w:rsid w:val="00C10B48"/>
    <w:rsid w:val="00C10B7F"/>
    <w:rsid w:val="00C119B2"/>
    <w:rsid w:val="00C12034"/>
    <w:rsid w:val="00C12722"/>
    <w:rsid w:val="00C13BB3"/>
    <w:rsid w:val="00C13C40"/>
    <w:rsid w:val="00C14240"/>
    <w:rsid w:val="00C14511"/>
    <w:rsid w:val="00C14674"/>
    <w:rsid w:val="00C14721"/>
    <w:rsid w:val="00C1549D"/>
    <w:rsid w:val="00C156AE"/>
    <w:rsid w:val="00C1586C"/>
    <w:rsid w:val="00C16917"/>
    <w:rsid w:val="00C17DF9"/>
    <w:rsid w:val="00C20217"/>
    <w:rsid w:val="00C210EA"/>
    <w:rsid w:val="00C2155F"/>
    <w:rsid w:val="00C21EAB"/>
    <w:rsid w:val="00C22892"/>
    <w:rsid w:val="00C23097"/>
    <w:rsid w:val="00C236B7"/>
    <w:rsid w:val="00C236CE"/>
    <w:rsid w:val="00C23DF2"/>
    <w:rsid w:val="00C2405B"/>
    <w:rsid w:val="00C24BC9"/>
    <w:rsid w:val="00C259DC"/>
    <w:rsid w:val="00C25BFB"/>
    <w:rsid w:val="00C27E6A"/>
    <w:rsid w:val="00C27E89"/>
    <w:rsid w:val="00C30B8D"/>
    <w:rsid w:val="00C31320"/>
    <w:rsid w:val="00C3195F"/>
    <w:rsid w:val="00C31A5A"/>
    <w:rsid w:val="00C326C6"/>
    <w:rsid w:val="00C3282B"/>
    <w:rsid w:val="00C32C5A"/>
    <w:rsid w:val="00C336EF"/>
    <w:rsid w:val="00C33B04"/>
    <w:rsid w:val="00C33B16"/>
    <w:rsid w:val="00C34281"/>
    <w:rsid w:val="00C346A4"/>
    <w:rsid w:val="00C34C85"/>
    <w:rsid w:val="00C350EE"/>
    <w:rsid w:val="00C35B00"/>
    <w:rsid w:val="00C363D0"/>
    <w:rsid w:val="00C365D9"/>
    <w:rsid w:val="00C37084"/>
    <w:rsid w:val="00C37488"/>
    <w:rsid w:val="00C40DE0"/>
    <w:rsid w:val="00C40F99"/>
    <w:rsid w:val="00C44DD5"/>
    <w:rsid w:val="00C45EB8"/>
    <w:rsid w:val="00C46134"/>
    <w:rsid w:val="00C46547"/>
    <w:rsid w:val="00C4772E"/>
    <w:rsid w:val="00C50526"/>
    <w:rsid w:val="00C50529"/>
    <w:rsid w:val="00C52802"/>
    <w:rsid w:val="00C53131"/>
    <w:rsid w:val="00C532B9"/>
    <w:rsid w:val="00C544D5"/>
    <w:rsid w:val="00C54AE1"/>
    <w:rsid w:val="00C54B0F"/>
    <w:rsid w:val="00C57343"/>
    <w:rsid w:val="00C57826"/>
    <w:rsid w:val="00C57F93"/>
    <w:rsid w:val="00C614A3"/>
    <w:rsid w:val="00C61A25"/>
    <w:rsid w:val="00C61F83"/>
    <w:rsid w:val="00C627AE"/>
    <w:rsid w:val="00C62B1B"/>
    <w:rsid w:val="00C6399D"/>
    <w:rsid w:val="00C63A11"/>
    <w:rsid w:val="00C64402"/>
    <w:rsid w:val="00C64AAD"/>
    <w:rsid w:val="00C65619"/>
    <w:rsid w:val="00C6668D"/>
    <w:rsid w:val="00C67043"/>
    <w:rsid w:val="00C67124"/>
    <w:rsid w:val="00C67909"/>
    <w:rsid w:val="00C67C1E"/>
    <w:rsid w:val="00C70707"/>
    <w:rsid w:val="00C71BAC"/>
    <w:rsid w:val="00C727D6"/>
    <w:rsid w:val="00C72D1B"/>
    <w:rsid w:val="00C72FFD"/>
    <w:rsid w:val="00C75880"/>
    <w:rsid w:val="00C75C0D"/>
    <w:rsid w:val="00C7669B"/>
    <w:rsid w:val="00C779B4"/>
    <w:rsid w:val="00C8082B"/>
    <w:rsid w:val="00C817EF"/>
    <w:rsid w:val="00C81A5E"/>
    <w:rsid w:val="00C81B81"/>
    <w:rsid w:val="00C82055"/>
    <w:rsid w:val="00C820B7"/>
    <w:rsid w:val="00C82F6A"/>
    <w:rsid w:val="00C83FCF"/>
    <w:rsid w:val="00C846A6"/>
    <w:rsid w:val="00C86831"/>
    <w:rsid w:val="00C86D4F"/>
    <w:rsid w:val="00C870E8"/>
    <w:rsid w:val="00C8729C"/>
    <w:rsid w:val="00C87343"/>
    <w:rsid w:val="00C87377"/>
    <w:rsid w:val="00C87B46"/>
    <w:rsid w:val="00C9153F"/>
    <w:rsid w:val="00C92A98"/>
    <w:rsid w:val="00C932B3"/>
    <w:rsid w:val="00C94CF5"/>
    <w:rsid w:val="00C94F45"/>
    <w:rsid w:val="00C96301"/>
    <w:rsid w:val="00C96896"/>
    <w:rsid w:val="00C968CA"/>
    <w:rsid w:val="00C96F66"/>
    <w:rsid w:val="00C9725B"/>
    <w:rsid w:val="00CA1166"/>
    <w:rsid w:val="00CA1319"/>
    <w:rsid w:val="00CA1643"/>
    <w:rsid w:val="00CA16E8"/>
    <w:rsid w:val="00CA1B16"/>
    <w:rsid w:val="00CA2D76"/>
    <w:rsid w:val="00CA2DFC"/>
    <w:rsid w:val="00CA404F"/>
    <w:rsid w:val="00CA5185"/>
    <w:rsid w:val="00CA5FEA"/>
    <w:rsid w:val="00CA6895"/>
    <w:rsid w:val="00CA6AAB"/>
    <w:rsid w:val="00CA7597"/>
    <w:rsid w:val="00CA78FF"/>
    <w:rsid w:val="00CB0C89"/>
    <w:rsid w:val="00CB1768"/>
    <w:rsid w:val="00CB244D"/>
    <w:rsid w:val="00CB2655"/>
    <w:rsid w:val="00CB28D4"/>
    <w:rsid w:val="00CB30B2"/>
    <w:rsid w:val="00CB3703"/>
    <w:rsid w:val="00CB3935"/>
    <w:rsid w:val="00CB3F5B"/>
    <w:rsid w:val="00CB4215"/>
    <w:rsid w:val="00CB4903"/>
    <w:rsid w:val="00CB4C27"/>
    <w:rsid w:val="00CB525A"/>
    <w:rsid w:val="00CB5498"/>
    <w:rsid w:val="00CB648E"/>
    <w:rsid w:val="00CB6854"/>
    <w:rsid w:val="00CB6FB7"/>
    <w:rsid w:val="00CB739C"/>
    <w:rsid w:val="00CB7591"/>
    <w:rsid w:val="00CB794B"/>
    <w:rsid w:val="00CB7A91"/>
    <w:rsid w:val="00CB7DDF"/>
    <w:rsid w:val="00CB7DFF"/>
    <w:rsid w:val="00CC009E"/>
    <w:rsid w:val="00CC0D65"/>
    <w:rsid w:val="00CC1290"/>
    <w:rsid w:val="00CC1FEE"/>
    <w:rsid w:val="00CC2605"/>
    <w:rsid w:val="00CC3145"/>
    <w:rsid w:val="00CC4A6F"/>
    <w:rsid w:val="00CC4E95"/>
    <w:rsid w:val="00CC5D8A"/>
    <w:rsid w:val="00CC60CB"/>
    <w:rsid w:val="00CC6CD4"/>
    <w:rsid w:val="00CC6EA2"/>
    <w:rsid w:val="00CD0AD8"/>
    <w:rsid w:val="00CD21DB"/>
    <w:rsid w:val="00CD2A8E"/>
    <w:rsid w:val="00CD46FE"/>
    <w:rsid w:val="00CD5248"/>
    <w:rsid w:val="00CD5D58"/>
    <w:rsid w:val="00CD6812"/>
    <w:rsid w:val="00CD6DD9"/>
    <w:rsid w:val="00CD739C"/>
    <w:rsid w:val="00CE01C1"/>
    <w:rsid w:val="00CE03B9"/>
    <w:rsid w:val="00CE06BF"/>
    <w:rsid w:val="00CE1551"/>
    <w:rsid w:val="00CE2272"/>
    <w:rsid w:val="00CE2289"/>
    <w:rsid w:val="00CE253C"/>
    <w:rsid w:val="00CE2939"/>
    <w:rsid w:val="00CE2E89"/>
    <w:rsid w:val="00CE3085"/>
    <w:rsid w:val="00CE3146"/>
    <w:rsid w:val="00CE339F"/>
    <w:rsid w:val="00CE4D55"/>
    <w:rsid w:val="00CE5BDC"/>
    <w:rsid w:val="00CE5FA6"/>
    <w:rsid w:val="00CE63B2"/>
    <w:rsid w:val="00CE6A6C"/>
    <w:rsid w:val="00CE73E3"/>
    <w:rsid w:val="00CE7F24"/>
    <w:rsid w:val="00CF0230"/>
    <w:rsid w:val="00CF07C1"/>
    <w:rsid w:val="00CF146F"/>
    <w:rsid w:val="00CF15F6"/>
    <w:rsid w:val="00CF276E"/>
    <w:rsid w:val="00CF3172"/>
    <w:rsid w:val="00CF32B9"/>
    <w:rsid w:val="00CF3EDF"/>
    <w:rsid w:val="00CF40A4"/>
    <w:rsid w:val="00CF5437"/>
    <w:rsid w:val="00CF7CA8"/>
    <w:rsid w:val="00D0066C"/>
    <w:rsid w:val="00D006F2"/>
    <w:rsid w:val="00D00B28"/>
    <w:rsid w:val="00D02B22"/>
    <w:rsid w:val="00D03903"/>
    <w:rsid w:val="00D04112"/>
    <w:rsid w:val="00D0476C"/>
    <w:rsid w:val="00D058EA"/>
    <w:rsid w:val="00D065AC"/>
    <w:rsid w:val="00D06796"/>
    <w:rsid w:val="00D067AA"/>
    <w:rsid w:val="00D072A6"/>
    <w:rsid w:val="00D07BE5"/>
    <w:rsid w:val="00D1133F"/>
    <w:rsid w:val="00D11746"/>
    <w:rsid w:val="00D1226E"/>
    <w:rsid w:val="00D12817"/>
    <w:rsid w:val="00D12C66"/>
    <w:rsid w:val="00D136B4"/>
    <w:rsid w:val="00D13D03"/>
    <w:rsid w:val="00D1428B"/>
    <w:rsid w:val="00D14541"/>
    <w:rsid w:val="00D156FA"/>
    <w:rsid w:val="00D15D11"/>
    <w:rsid w:val="00D22034"/>
    <w:rsid w:val="00D2227B"/>
    <w:rsid w:val="00D22DFC"/>
    <w:rsid w:val="00D233A1"/>
    <w:rsid w:val="00D24277"/>
    <w:rsid w:val="00D2482C"/>
    <w:rsid w:val="00D24996"/>
    <w:rsid w:val="00D255C8"/>
    <w:rsid w:val="00D25A4D"/>
    <w:rsid w:val="00D2639B"/>
    <w:rsid w:val="00D27F9D"/>
    <w:rsid w:val="00D3140F"/>
    <w:rsid w:val="00D315A8"/>
    <w:rsid w:val="00D32538"/>
    <w:rsid w:val="00D33735"/>
    <w:rsid w:val="00D33BB5"/>
    <w:rsid w:val="00D33EE3"/>
    <w:rsid w:val="00D342F2"/>
    <w:rsid w:val="00D34FDB"/>
    <w:rsid w:val="00D350B7"/>
    <w:rsid w:val="00D36915"/>
    <w:rsid w:val="00D36F44"/>
    <w:rsid w:val="00D37772"/>
    <w:rsid w:val="00D37A44"/>
    <w:rsid w:val="00D41381"/>
    <w:rsid w:val="00D4174C"/>
    <w:rsid w:val="00D4192C"/>
    <w:rsid w:val="00D42706"/>
    <w:rsid w:val="00D4314F"/>
    <w:rsid w:val="00D43166"/>
    <w:rsid w:val="00D4434F"/>
    <w:rsid w:val="00D450F2"/>
    <w:rsid w:val="00D456CF"/>
    <w:rsid w:val="00D459D6"/>
    <w:rsid w:val="00D46A4B"/>
    <w:rsid w:val="00D47FE1"/>
    <w:rsid w:val="00D50574"/>
    <w:rsid w:val="00D50704"/>
    <w:rsid w:val="00D51D4C"/>
    <w:rsid w:val="00D51F12"/>
    <w:rsid w:val="00D5216E"/>
    <w:rsid w:val="00D526B3"/>
    <w:rsid w:val="00D52CE1"/>
    <w:rsid w:val="00D5349B"/>
    <w:rsid w:val="00D538EC"/>
    <w:rsid w:val="00D53BD0"/>
    <w:rsid w:val="00D54C12"/>
    <w:rsid w:val="00D555D5"/>
    <w:rsid w:val="00D55705"/>
    <w:rsid w:val="00D55E00"/>
    <w:rsid w:val="00D56269"/>
    <w:rsid w:val="00D5691B"/>
    <w:rsid w:val="00D57A75"/>
    <w:rsid w:val="00D60E39"/>
    <w:rsid w:val="00D612BC"/>
    <w:rsid w:val="00D615B5"/>
    <w:rsid w:val="00D62D74"/>
    <w:rsid w:val="00D633BB"/>
    <w:rsid w:val="00D63AFD"/>
    <w:rsid w:val="00D63D7F"/>
    <w:rsid w:val="00D63DE9"/>
    <w:rsid w:val="00D6491D"/>
    <w:rsid w:val="00D6494F"/>
    <w:rsid w:val="00D65248"/>
    <w:rsid w:val="00D65434"/>
    <w:rsid w:val="00D655A7"/>
    <w:rsid w:val="00D65DE9"/>
    <w:rsid w:val="00D66513"/>
    <w:rsid w:val="00D67165"/>
    <w:rsid w:val="00D6750D"/>
    <w:rsid w:val="00D67775"/>
    <w:rsid w:val="00D67C59"/>
    <w:rsid w:val="00D70E0D"/>
    <w:rsid w:val="00D715ED"/>
    <w:rsid w:val="00D720EC"/>
    <w:rsid w:val="00D724D5"/>
    <w:rsid w:val="00D72517"/>
    <w:rsid w:val="00D72676"/>
    <w:rsid w:val="00D731B9"/>
    <w:rsid w:val="00D738B0"/>
    <w:rsid w:val="00D73E80"/>
    <w:rsid w:val="00D7438D"/>
    <w:rsid w:val="00D75C73"/>
    <w:rsid w:val="00D760B8"/>
    <w:rsid w:val="00D7670D"/>
    <w:rsid w:val="00D76B46"/>
    <w:rsid w:val="00D775F3"/>
    <w:rsid w:val="00D77730"/>
    <w:rsid w:val="00D800A4"/>
    <w:rsid w:val="00D81E1D"/>
    <w:rsid w:val="00D81FED"/>
    <w:rsid w:val="00D82996"/>
    <w:rsid w:val="00D86B53"/>
    <w:rsid w:val="00D873E2"/>
    <w:rsid w:val="00D9016B"/>
    <w:rsid w:val="00D905DE"/>
    <w:rsid w:val="00D91258"/>
    <w:rsid w:val="00D93246"/>
    <w:rsid w:val="00D939BA"/>
    <w:rsid w:val="00D93B99"/>
    <w:rsid w:val="00D93D88"/>
    <w:rsid w:val="00D93E62"/>
    <w:rsid w:val="00D943BC"/>
    <w:rsid w:val="00D96DDA"/>
    <w:rsid w:val="00D973D1"/>
    <w:rsid w:val="00DA0667"/>
    <w:rsid w:val="00DA1101"/>
    <w:rsid w:val="00DA16C8"/>
    <w:rsid w:val="00DA194F"/>
    <w:rsid w:val="00DA3117"/>
    <w:rsid w:val="00DA312B"/>
    <w:rsid w:val="00DA350A"/>
    <w:rsid w:val="00DA3871"/>
    <w:rsid w:val="00DA520B"/>
    <w:rsid w:val="00DA5905"/>
    <w:rsid w:val="00DA77B1"/>
    <w:rsid w:val="00DA7A19"/>
    <w:rsid w:val="00DB1265"/>
    <w:rsid w:val="00DB1A89"/>
    <w:rsid w:val="00DB1BE9"/>
    <w:rsid w:val="00DB3FCF"/>
    <w:rsid w:val="00DB40F1"/>
    <w:rsid w:val="00DB4542"/>
    <w:rsid w:val="00DB6176"/>
    <w:rsid w:val="00DB724B"/>
    <w:rsid w:val="00DB7A5A"/>
    <w:rsid w:val="00DC0A65"/>
    <w:rsid w:val="00DC1FF2"/>
    <w:rsid w:val="00DC2097"/>
    <w:rsid w:val="00DC27F0"/>
    <w:rsid w:val="00DC2CE4"/>
    <w:rsid w:val="00DC2E66"/>
    <w:rsid w:val="00DC3A7C"/>
    <w:rsid w:val="00DC503D"/>
    <w:rsid w:val="00DC5134"/>
    <w:rsid w:val="00DC6002"/>
    <w:rsid w:val="00DC674B"/>
    <w:rsid w:val="00DC6D7C"/>
    <w:rsid w:val="00DC7B36"/>
    <w:rsid w:val="00DD086B"/>
    <w:rsid w:val="00DD0C79"/>
    <w:rsid w:val="00DD13CC"/>
    <w:rsid w:val="00DD2A1E"/>
    <w:rsid w:val="00DD4489"/>
    <w:rsid w:val="00DD568E"/>
    <w:rsid w:val="00DD5FC4"/>
    <w:rsid w:val="00DD62D7"/>
    <w:rsid w:val="00DD6F20"/>
    <w:rsid w:val="00DE22EA"/>
    <w:rsid w:val="00DE2FAE"/>
    <w:rsid w:val="00DE34FC"/>
    <w:rsid w:val="00DE3E53"/>
    <w:rsid w:val="00DE432D"/>
    <w:rsid w:val="00DE496F"/>
    <w:rsid w:val="00DE57BE"/>
    <w:rsid w:val="00DE6232"/>
    <w:rsid w:val="00DE6EE2"/>
    <w:rsid w:val="00DF042E"/>
    <w:rsid w:val="00DF08C5"/>
    <w:rsid w:val="00DF0C1F"/>
    <w:rsid w:val="00DF16D8"/>
    <w:rsid w:val="00DF192E"/>
    <w:rsid w:val="00DF3524"/>
    <w:rsid w:val="00DF39B2"/>
    <w:rsid w:val="00DF4C2C"/>
    <w:rsid w:val="00DF520C"/>
    <w:rsid w:val="00DF643C"/>
    <w:rsid w:val="00DF6CDC"/>
    <w:rsid w:val="00DF756B"/>
    <w:rsid w:val="00E007D8"/>
    <w:rsid w:val="00E01103"/>
    <w:rsid w:val="00E01601"/>
    <w:rsid w:val="00E016B9"/>
    <w:rsid w:val="00E03AE5"/>
    <w:rsid w:val="00E04151"/>
    <w:rsid w:val="00E05AA3"/>
    <w:rsid w:val="00E05C2D"/>
    <w:rsid w:val="00E068B5"/>
    <w:rsid w:val="00E076EE"/>
    <w:rsid w:val="00E10A03"/>
    <w:rsid w:val="00E11332"/>
    <w:rsid w:val="00E115A0"/>
    <w:rsid w:val="00E11DBA"/>
    <w:rsid w:val="00E12C34"/>
    <w:rsid w:val="00E13A49"/>
    <w:rsid w:val="00E13E2A"/>
    <w:rsid w:val="00E144BF"/>
    <w:rsid w:val="00E14E48"/>
    <w:rsid w:val="00E15109"/>
    <w:rsid w:val="00E154AC"/>
    <w:rsid w:val="00E17FCA"/>
    <w:rsid w:val="00E200FA"/>
    <w:rsid w:val="00E20F29"/>
    <w:rsid w:val="00E21EAD"/>
    <w:rsid w:val="00E25118"/>
    <w:rsid w:val="00E261AD"/>
    <w:rsid w:val="00E26946"/>
    <w:rsid w:val="00E26EB1"/>
    <w:rsid w:val="00E27236"/>
    <w:rsid w:val="00E277AF"/>
    <w:rsid w:val="00E27C66"/>
    <w:rsid w:val="00E300FD"/>
    <w:rsid w:val="00E30E3C"/>
    <w:rsid w:val="00E31707"/>
    <w:rsid w:val="00E31BEE"/>
    <w:rsid w:val="00E31E1F"/>
    <w:rsid w:val="00E3258E"/>
    <w:rsid w:val="00E326E9"/>
    <w:rsid w:val="00E335BA"/>
    <w:rsid w:val="00E339B1"/>
    <w:rsid w:val="00E3402B"/>
    <w:rsid w:val="00E348EC"/>
    <w:rsid w:val="00E35504"/>
    <w:rsid w:val="00E36824"/>
    <w:rsid w:val="00E37609"/>
    <w:rsid w:val="00E379A8"/>
    <w:rsid w:val="00E401C0"/>
    <w:rsid w:val="00E42087"/>
    <w:rsid w:val="00E43564"/>
    <w:rsid w:val="00E4389C"/>
    <w:rsid w:val="00E4490B"/>
    <w:rsid w:val="00E4496B"/>
    <w:rsid w:val="00E45022"/>
    <w:rsid w:val="00E46880"/>
    <w:rsid w:val="00E46947"/>
    <w:rsid w:val="00E46980"/>
    <w:rsid w:val="00E46D46"/>
    <w:rsid w:val="00E4703C"/>
    <w:rsid w:val="00E47C6A"/>
    <w:rsid w:val="00E51E37"/>
    <w:rsid w:val="00E5287E"/>
    <w:rsid w:val="00E5300A"/>
    <w:rsid w:val="00E53235"/>
    <w:rsid w:val="00E548DC"/>
    <w:rsid w:val="00E55E36"/>
    <w:rsid w:val="00E56E9E"/>
    <w:rsid w:val="00E57789"/>
    <w:rsid w:val="00E5785E"/>
    <w:rsid w:val="00E60D12"/>
    <w:rsid w:val="00E60F8C"/>
    <w:rsid w:val="00E61441"/>
    <w:rsid w:val="00E636CD"/>
    <w:rsid w:val="00E64693"/>
    <w:rsid w:val="00E65022"/>
    <w:rsid w:val="00E65E96"/>
    <w:rsid w:val="00E66974"/>
    <w:rsid w:val="00E66A46"/>
    <w:rsid w:val="00E66AD6"/>
    <w:rsid w:val="00E66C36"/>
    <w:rsid w:val="00E677AD"/>
    <w:rsid w:val="00E70B4E"/>
    <w:rsid w:val="00E716B1"/>
    <w:rsid w:val="00E71FC4"/>
    <w:rsid w:val="00E752DE"/>
    <w:rsid w:val="00E75DBB"/>
    <w:rsid w:val="00E77EA6"/>
    <w:rsid w:val="00E81B05"/>
    <w:rsid w:val="00E81CA6"/>
    <w:rsid w:val="00E831A3"/>
    <w:rsid w:val="00E83E5A"/>
    <w:rsid w:val="00E8588D"/>
    <w:rsid w:val="00E85BA5"/>
    <w:rsid w:val="00E8610E"/>
    <w:rsid w:val="00E864DA"/>
    <w:rsid w:val="00E86FCE"/>
    <w:rsid w:val="00E87058"/>
    <w:rsid w:val="00E875E3"/>
    <w:rsid w:val="00E90DBA"/>
    <w:rsid w:val="00E91151"/>
    <w:rsid w:val="00E91475"/>
    <w:rsid w:val="00E91777"/>
    <w:rsid w:val="00E921C7"/>
    <w:rsid w:val="00E931AF"/>
    <w:rsid w:val="00E932E4"/>
    <w:rsid w:val="00E93602"/>
    <w:rsid w:val="00E93820"/>
    <w:rsid w:val="00E95B1D"/>
    <w:rsid w:val="00E95D80"/>
    <w:rsid w:val="00E95F56"/>
    <w:rsid w:val="00E9661E"/>
    <w:rsid w:val="00E97505"/>
    <w:rsid w:val="00EA2621"/>
    <w:rsid w:val="00EA2964"/>
    <w:rsid w:val="00EA2C04"/>
    <w:rsid w:val="00EA2EB4"/>
    <w:rsid w:val="00EA466A"/>
    <w:rsid w:val="00EA4776"/>
    <w:rsid w:val="00EA4933"/>
    <w:rsid w:val="00EA4B72"/>
    <w:rsid w:val="00EA5501"/>
    <w:rsid w:val="00EA5C6A"/>
    <w:rsid w:val="00EA5E9B"/>
    <w:rsid w:val="00EA6AA7"/>
    <w:rsid w:val="00EA6DBF"/>
    <w:rsid w:val="00EA6E5C"/>
    <w:rsid w:val="00EA7B6D"/>
    <w:rsid w:val="00EA7BF9"/>
    <w:rsid w:val="00EA7C20"/>
    <w:rsid w:val="00EB1636"/>
    <w:rsid w:val="00EB1730"/>
    <w:rsid w:val="00EB17C7"/>
    <w:rsid w:val="00EB1AED"/>
    <w:rsid w:val="00EB1D2C"/>
    <w:rsid w:val="00EB2F75"/>
    <w:rsid w:val="00EB5001"/>
    <w:rsid w:val="00EB56D2"/>
    <w:rsid w:val="00EB5743"/>
    <w:rsid w:val="00EB62FA"/>
    <w:rsid w:val="00EB7AA6"/>
    <w:rsid w:val="00EC1630"/>
    <w:rsid w:val="00EC1888"/>
    <w:rsid w:val="00EC1BCC"/>
    <w:rsid w:val="00EC1EB1"/>
    <w:rsid w:val="00EC3FBA"/>
    <w:rsid w:val="00EC4B6C"/>
    <w:rsid w:val="00EC4C6C"/>
    <w:rsid w:val="00EC6CCA"/>
    <w:rsid w:val="00EC7647"/>
    <w:rsid w:val="00EC7BE8"/>
    <w:rsid w:val="00EC7F3F"/>
    <w:rsid w:val="00ED0783"/>
    <w:rsid w:val="00ED0D1E"/>
    <w:rsid w:val="00ED1218"/>
    <w:rsid w:val="00ED2BBC"/>
    <w:rsid w:val="00ED45E2"/>
    <w:rsid w:val="00ED6173"/>
    <w:rsid w:val="00ED663D"/>
    <w:rsid w:val="00ED6A8B"/>
    <w:rsid w:val="00ED6C17"/>
    <w:rsid w:val="00ED6C3C"/>
    <w:rsid w:val="00EE08BE"/>
    <w:rsid w:val="00EE2707"/>
    <w:rsid w:val="00EE319F"/>
    <w:rsid w:val="00EE3AFC"/>
    <w:rsid w:val="00EE3C92"/>
    <w:rsid w:val="00EE3D2B"/>
    <w:rsid w:val="00EE4317"/>
    <w:rsid w:val="00EE461B"/>
    <w:rsid w:val="00EE501B"/>
    <w:rsid w:val="00EE6194"/>
    <w:rsid w:val="00EE6D70"/>
    <w:rsid w:val="00EF0416"/>
    <w:rsid w:val="00EF059B"/>
    <w:rsid w:val="00EF0747"/>
    <w:rsid w:val="00EF10E1"/>
    <w:rsid w:val="00EF153E"/>
    <w:rsid w:val="00EF2C06"/>
    <w:rsid w:val="00EF31FE"/>
    <w:rsid w:val="00EF39B7"/>
    <w:rsid w:val="00EF3C72"/>
    <w:rsid w:val="00EF4052"/>
    <w:rsid w:val="00EF526F"/>
    <w:rsid w:val="00EF5523"/>
    <w:rsid w:val="00F00D60"/>
    <w:rsid w:val="00F013B0"/>
    <w:rsid w:val="00F01AB3"/>
    <w:rsid w:val="00F01BEE"/>
    <w:rsid w:val="00F01F39"/>
    <w:rsid w:val="00F02C85"/>
    <w:rsid w:val="00F04175"/>
    <w:rsid w:val="00F04E8E"/>
    <w:rsid w:val="00F05601"/>
    <w:rsid w:val="00F0615F"/>
    <w:rsid w:val="00F07783"/>
    <w:rsid w:val="00F103E4"/>
    <w:rsid w:val="00F10443"/>
    <w:rsid w:val="00F10646"/>
    <w:rsid w:val="00F10B98"/>
    <w:rsid w:val="00F11B65"/>
    <w:rsid w:val="00F11DE5"/>
    <w:rsid w:val="00F133B3"/>
    <w:rsid w:val="00F1373B"/>
    <w:rsid w:val="00F14277"/>
    <w:rsid w:val="00F1481B"/>
    <w:rsid w:val="00F148CF"/>
    <w:rsid w:val="00F14945"/>
    <w:rsid w:val="00F14DD1"/>
    <w:rsid w:val="00F152CE"/>
    <w:rsid w:val="00F1646D"/>
    <w:rsid w:val="00F166C7"/>
    <w:rsid w:val="00F171C8"/>
    <w:rsid w:val="00F1799C"/>
    <w:rsid w:val="00F2044B"/>
    <w:rsid w:val="00F204FD"/>
    <w:rsid w:val="00F21AFB"/>
    <w:rsid w:val="00F2284C"/>
    <w:rsid w:val="00F22DB3"/>
    <w:rsid w:val="00F23167"/>
    <w:rsid w:val="00F23BAA"/>
    <w:rsid w:val="00F23D27"/>
    <w:rsid w:val="00F24C58"/>
    <w:rsid w:val="00F2585C"/>
    <w:rsid w:val="00F260EB"/>
    <w:rsid w:val="00F26E0C"/>
    <w:rsid w:val="00F26E9F"/>
    <w:rsid w:val="00F277F0"/>
    <w:rsid w:val="00F27E24"/>
    <w:rsid w:val="00F30C8A"/>
    <w:rsid w:val="00F3162D"/>
    <w:rsid w:val="00F31AC4"/>
    <w:rsid w:val="00F31CF8"/>
    <w:rsid w:val="00F33268"/>
    <w:rsid w:val="00F336C6"/>
    <w:rsid w:val="00F3431D"/>
    <w:rsid w:val="00F34889"/>
    <w:rsid w:val="00F35614"/>
    <w:rsid w:val="00F35EFD"/>
    <w:rsid w:val="00F3602F"/>
    <w:rsid w:val="00F364FC"/>
    <w:rsid w:val="00F40019"/>
    <w:rsid w:val="00F402B6"/>
    <w:rsid w:val="00F40F14"/>
    <w:rsid w:val="00F4290C"/>
    <w:rsid w:val="00F42BEB"/>
    <w:rsid w:val="00F42BFB"/>
    <w:rsid w:val="00F42EE8"/>
    <w:rsid w:val="00F430EC"/>
    <w:rsid w:val="00F4329E"/>
    <w:rsid w:val="00F43319"/>
    <w:rsid w:val="00F43A17"/>
    <w:rsid w:val="00F43B75"/>
    <w:rsid w:val="00F44666"/>
    <w:rsid w:val="00F44E2B"/>
    <w:rsid w:val="00F44F26"/>
    <w:rsid w:val="00F45DB3"/>
    <w:rsid w:val="00F50434"/>
    <w:rsid w:val="00F50D2D"/>
    <w:rsid w:val="00F51C15"/>
    <w:rsid w:val="00F5294C"/>
    <w:rsid w:val="00F529CB"/>
    <w:rsid w:val="00F52F03"/>
    <w:rsid w:val="00F5390C"/>
    <w:rsid w:val="00F54344"/>
    <w:rsid w:val="00F54BE6"/>
    <w:rsid w:val="00F56504"/>
    <w:rsid w:val="00F5789B"/>
    <w:rsid w:val="00F57B08"/>
    <w:rsid w:val="00F601B2"/>
    <w:rsid w:val="00F60C02"/>
    <w:rsid w:val="00F611C7"/>
    <w:rsid w:val="00F61C0F"/>
    <w:rsid w:val="00F62AE3"/>
    <w:rsid w:val="00F63F5F"/>
    <w:rsid w:val="00F67E13"/>
    <w:rsid w:val="00F7045C"/>
    <w:rsid w:val="00F70771"/>
    <w:rsid w:val="00F70957"/>
    <w:rsid w:val="00F7183A"/>
    <w:rsid w:val="00F73A90"/>
    <w:rsid w:val="00F73C08"/>
    <w:rsid w:val="00F762F5"/>
    <w:rsid w:val="00F76414"/>
    <w:rsid w:val="00F76C16"/>
    <w:rsid w:val="00F8115A"/>
    <w:rsid w:val="00F83888"/>
    <w:rsid w:val="00F856E5"/>
    <w:rsid w:val="00F85834"/>
    <w:rsid w:val="00F85CB1"/>
    <w:rsid w:val="00F87566"/>
    <w:rsid w:val="00F875FD"/>
    <w:rsid w:val="00F87B3C"/>
    <w:rsid w:val="00F9032F"/>
    <w:rsid w:val="00F90C06"/>
    <w:rsid w:val="00F91377"/>
    <w:rsid w:val="00F91BAA"/>
    <w:rsid w:val="00F92490"/>
    <w:rsid w:val="00F933E6"/>
    <w:rsid w:val="00F935E6"/>
    <w:rsid w:val="00F93617"/>
    <w:rsid w:val="00F93740"/>
    <w:rsid w:val="00F93BB4"/>
    <w:rsid w:val="00F95662"/>
    <w:rsid w:val="00F95C4C"/>
    <w:rsid w:val="00F97051"/>
    <w:rsid w:val="00F97CF5"/>
    <w:rsid w:val="00FA01C9"/>
    <w:rsid w:val="00FA251F"/>
    <w:rsid w:val="00FA5283"/>
    <w:rsid w:val="00FA5A13"/>
    <w:rsid w:val="00FA5F4D"/>
    <w:rsid w:val="00FA71A0"/>
    <w:rsid w:val="00FA728F"/>
    <w:rsid w:val="00FB0DD3"/>
    <w:rsid w:val="00FB14A5"/>
    <w:rsid w:val="00FB1A5B"/>
    <w:rsid w:val="00FB1F7C"/>
    <w:rsid w:val="00FB2453"/>
    <w:rsid w:val="00FB2CC0"/>
    <w:rsid w:val="00FB3101"/>
    <w:rsid w:val="00FB369F"/>
    <w:rsid w:val="00FB49A4"/>
    <w:rsid w:val="00FB5FE3"/>
    <w:rsid w:val="00FB66EA"/>
    <w:rsid w:val="00FB6C31"/>
    <w:rsid w:val="00FB6E80"/>
    <w:rsid w:val="00FB75AF"/>
    <w:rsid w:val="00FC0ABC"/>
    <w:rsid w:val="00FC1717"/>
    <w:rsid w:val="00FC25BB"/>
    <w:rsid w:val="00FC2AE9"/>
    <w:rsid w:val="00FC3A65"/>
    <w:rsid w:val="00FC5001"/>
    <w:rsid w:val="00FC6E96"/>
    <w:rsid w:val="00FC7ECA"/>
    <w:rsid w:val="00FD060B"/>
    <w:rsid w:val="00FD1C05"/>
    <w:rsid w:val="00FD2BAE"/>
    <w:rsid w:val="00FD36CD"/>
    <w:rsid w:val="00FD392E"/>
    <w:rsid w:val="00FD43CA"/>
    <w:rsid w:val="00FD575B"/>
    <w:rsid w:val="00FD63EA"/>
    <w:rsid w:val="00FD6DAA"/>
    <w:rsid w:val="00FD6E48"/>
    <w:rsid w:val="00FD7CBE"/>
    <w:rsid w:val="00FE1C03"/>
    <w:rsid w:val="00FE1F44"/>
    <w:rsid w:val="00FE216E"/>
    <w:rsid w:val="00FE2F74"/>
    <w:rsid w:val="00FE6011"/>
    <w:rsid w:val="00FE62F4"/>
    <w:rsid w:val="00FE6AA0"/>
    <w:rsid w:val="00FE7476"/>
    <w:rsid w:val="00FE7945"/>
    <w:rsid w:val="00FF114A"/>
    <w:rsid w:val="00FF14DB"/>
    <w:rsid w:val="00FF24C9"/>
    <w:rsid w:val="00FF2A47"/>
    <w:rsid w:val="00FF2E35"/>
    <w:rsid w:val="00FF4852"/>
    <w:rsid w:val="00FF4EAE"/>
    <w:rsid w:val="00FF57FA"/>
    <w:rsid w:val="00FF698C"/>
    <w:rsid w:val="00FF73E8"/>
    <w:rsid w:val="0141A7A7"/>
    <w:rsid w:val="01BF704C"/>
    <w:rsid w:val="0284228B"/>
    <w:rsid w:val="02A42346"/>
    <w:rsid w:val="02A67EA4"/>
    <w:rsid w:val="031C476E"/>
    <w:rsid w:val="03A2C20C"/>
    <w:rsid w:val="04737D07"/>
    <w:rsid w:val="04C6859A"/>
    <w:rsid w:val="04DE142A"/>
    <w:rsid w:val="04FA7649"/>
    <w:rsid w:val="057BCF3E"/>
    <w:rsid w:val="05B3E317"/>
    <w:rsid w:val="05BE5C7E"/>
    <w:rsid w:val="06405162"/>
    <w:rsid w:val="06548121"/>
    <w:rsid w:val="065BDFB1"/>
    <w:rsid w:val="0683AE47"/>
    <w:rsid w:val="068B3D0B"/>
    <w:rsid w:val="06A59D2D"/>
    <w:rsid w:val="0773355C"/>
    <w:rsid w:val="07789744"/>
    <w:rsid w:val="07D4CFAD"/>
    <w:rsid w:val="07ED1B83"/>
    <w:rsid w:val="07EFF9F6"/>
    <w:rsid w:val="085A3D09"/>
    <w:rsid w:val="086AC48A"/>
    <w:rsid w:val="0917115C"/>
    <w:rsid w:val="09300F9C"/>
    <w:rsid w:val="0930581A"/>
    <w:rsid w:val="0AA1E65A"/>
    <w:rsid w:val="0AA30675"/>
    <w:rsid w:val="0AF5F47B"/>
    <w:rsid w:val="0B8813A6"/>
    <w:rsid w:val="0B995750"/>
    <w:rsid w:val="0BDE3456"/>
    <w:rsid w:val="0CCC188F"/>
    <w:rsid w:val="0D550942"/>
    <w:rsid w:val="0EC07CBD"/>
    <w:rsid w:val="0F53AAA3"/>
    <w:rsid w:val="0FD3B97D"/>
    <w:rsid w:val="0FD9E171"/>
    <w:rsid w:val="102A2961"/>
    <w:rsid w:val="1032A8A6"/>
    <w:rsid w:val="10369B47"/>
    <w:rsid w:val="10AD4636"/>
    <w:rsid w:val="1233059C"/>
    <w:rsid w:val="1295BD7A"/>
    <w:rsid w:val="12D0CD34"/>
    <w:rsid w:val="133D9463"/>
    <w:rsid w:val="13894714"/>
    <w:rsid w:val="13E1D094"/>
    <w:rsid w:val="1407B366"/>
    <w:rsid w:val="143288BE"/>
    <w:rsid w:val="144AEE27"/>
    <w:rsid w:val="147793EA"/>
    <w:rsid w:val="149F8889"/>
    <w:rsid w:val="15681DF0"/>
    <w:rsid w:val="1669B68A"/>
    <w:rsid w:val="16B85FD0"/>
    <w:rsid w:val="16C85587"/>
    <w:rsid w:val="16D23FE7"/>
    <w:rsid w:val="17311148"/>
    <w:rsid w:val="17FA6027"/>
    <w:rsid w:val="1827C7B0"/>
    <w:rsid w:val="18D5A993"/>
    <w:rsid w:val="18F68565"/>
    <w:rsid w:val="1930A789"/>
    <w:rsid w:val="1965659D"/>
    <w:rsid w:val="19E15D16"/>
    <w:rsid w:val="1A79689F"/>
    <w:rsid w:val="1AA36CF6"/>
    <w:rsid w:val="1AF6E41C"/>
    <w:rsid w:val="1AF864E8"/>
    <w:rsid w:val="1BA22F24"/>
    <w:rsid w:val="1BFCC1B5"/>
    <w:rsid w:val="1C240AD4"/>
    <w:rsid w:val="1C8249E6"/>
    <w:rsid w:val="1C972428"/>
    <w:rsid w:val="1CC16A42"/>
    <w:rsid w:val="1D984A6D"/>
    <w:rsid w:val="1DA98FD5"/>
    <w:rsid w:val="1EBFDCA6"/>
    <w:rsid w:val="1ECB42AF"/>
    <w:rsid w:val="1EDF9A18"/>
    <w:rsid w:val="1F0C926F"/>
    <w:rsid w:val="1F243BB5"/>
    <w:rsid w:val="1F8F2D9F"/>
    <w:rsid w:val="1FB10A82"/>
    <w:rsid w:val="1FC935B4"/>
    <w:rsid w:val="2064AF75"/>
    <w:rsid w:val="211E3E3C"/>
    <w:rsid w:val="214D0DDF"/>
    <w:rsid w:val="2175C678"/>
    <w:rsid w:val="21842151"/>
    <w:rsid w:val="21A8F821"/>
    <w:rsid w:val="21FE107B"/>
    <w:rsid w:val="2229E96B"/>
    <w:rsid w:val="223E800C"/>
    <w:rsid w:val="22412946"/>
    <w:rsid w:val="2276AB39"/>
    <w:rsid w:val="23534B87"/>
    <w:rsid w:val="23F94338"/>
    <w:rsid w:val="243E04BF"/>
    <w:rsid w:val="24887EFD"/>
    <w:rsid w:val="24B39A3A"/>
    <w:rsid w:val="259649AC"/>
    <w:rsid w:val="25B7257B"/>
    <w:rsid w:val="25DA8F7F"/>
    <w:rsid w:val="25DB0AB0"/>
    <w:rsid w:val="2690E37F"/>
    <w:rsid w:val="26B37C29"/>
    <w:rsid w:val="274A62F7"/>
    <w:rsid w:val="275DCEA5"/>
    <w:rsid w:val="278AE9E1"/>
    <w:rsid w:val="27F9B4EB"/>
    <w:rsid w:val="28340C87"/>
    <w:rsid w:val="28C50D18"/>
    <w:rsid w:val="2942159E"/>
    <w:rsid w:val="295211F0"/>
    <w:rsid w:val="299B2771"/>
    <w:rsid w:val="2A50E661"/>
    <w:rsid w:val="2AB4B3D5"/>
    <w:rsid w:val="2B10CB29"/>
    <w:rsid w:val="2BBAE484"/>
    <w:rsid w:val="2BD102F6"/>
    <w:rsid w:val="2C2B168B"/>
    <w:rsid w:val="2C52A5AF"/>
    <w:rsid w:val="2C95C1C6"/>
    <w:rsid w:val="2CD56A63"/>
    <w:rsid w:val="2D28E21F"/>
    <w:rsid w:val="2D820790"/>
    <w:rsid w:val="2E142D83"/>
    <w:rsid w:val="2E3D2B6E"/>
    <w:rsid w:val="2E57A99E"/>
    <w:rsid w:val="2E649F95"/>
    <w:rsid w:val="2E8B1E65"/>
    <w:rsid w:val="2ECC3738"/>
    <w:rsid w:val="2EE2EEB8"/>
    <w:rsid w:val="2EE62845"/>
    <w:rsid w:val="2F19460A"/>
    <w:rsid w:val="2F67ED1B"/>
    <w:rsid w:val="304F9D07"/>
    <w:rsid w:val="3068C6D3"/>
    <w:rsid w:val="30887349"/>
    <w:rsid w:val="30CB1003"/>
    <w:rsid w:val="313D2FB7"/>
    <w:rsid w:val="316D37FA"/>
    <w:rsid w:val="3182AA2F"/>
    <w:rsid w:val="318B3EA1"/>
    <w:rsid w:val="3311C219"/>
    <w:rsid w:val="3353E455"/>
    <w:rsid w:val="33E89DD5"/>
    <w:rsid w:val="34C7F1F0"/>
    <w:rsid w:val="34E5A12B"/>
    <w:rsid w:val="35A1C302"/>
    <w:rsid w:val="35AD808D"/>
    <w:rsid w:val="35E12DC6"/>
    <w:rsid w:val="361E0CE9"/>
    <w:rsid w:val="3646C398"/>
    <w:rsid w:val="364EF805"/>
    <w:rsid w:val="368D0AB4"/>
    <w:rsid w:val="3758896D"/>
    <w:rsid w:val="375E9C31"/>
    <w:rsid w:val="38000B57"/>
    <w:rsid w:val="3811E930"/>
    <w:rsid w:val="3820B435"/>
    <w:rsid w:val="38E4DF41"/>
    <w:rsid w:val="395B7AF0"/>
    <w:rsid w:val="39632022"/>
    <w:rsid w:val="3A026195"/>
    <w:rsid w:val="3A0FEFFF"/>
    <w:rsid w:val="3A335021"/>
    <w:rsid w:val="3A3684A4"/>
    <w:rsid w:val="3AD5E3FE"/>
    <w:rsid w:val="3B4FE863"/>
    <w:rsid w:val="3C22E820"/>
    <w:rsid w:val="3C2CD516"/>
    <w:rsid w:val="3C7CD2A5"/>
    <w:rsid w:val="3D9F6515"/>
    <w:rsid w:val="3DF538C4"/>
    <w:rsid w:val="3E46413A"/>
    <w:rsid w:val="3E9AE20F"/>
    <w:rsid w:val="3EA1D6BF"/>
    <w:rsid w:val="3EA40DBA"/>
    <w:rsid w:val="3F455A87"/>
    <w:rsid w:val="3FC1F7A7"/>
    <w:rsid w:val="3FD3F3B8"/>
    <w:rsid w:val="3FE5E2BD"/>
    <w:rsid w:val="40F03C55"/>
    <w:rsid w:val="411417E5"/>
    <w:rsid w:val="42927C5F"/>
    <w:rsid w:val="42CA0690"/>
    <w:rsid w:val="43B084ED"/>
    <w:rsid w:val="43C742DF"/>
    <w:rsid w:val="4528094F"/>
    <w:rsid w:val="45352A23"/>
    <w:rsid w:val="45B4CBC3"/>
    <w:rsid w:val="46353615"/>
    <w:rsid w:val="4649C36A"/>
    <w:rsid w:val="469B10B5"/>
    <w:rsid w:val="46CD033A"/>
    <w:rsid w:val="47DC65BB"/>
    <w:rsid w:val="48117AAB"/>
    <w:rsid w:val="48245176"/>
    <w:rsid w:val="4857AA2A"/>
    <w:rsid w:val="487E1302"/>
    <w:rsid w:val="48915E4B"/>
    <w:rsid w:val="49465E52"/>
    <w:rsid w:val="494A6934"/>
    <w:rsid w:val="496781A0"/>
    <w:rsid w:val="4972FF90"/>
    <w:rsid w:val="499B231C"/>
    <w:rsid w:val="49C129EA"/>
    <w:rsid w:val="49EAC2DF"/>
    <w:rsid w:val="4A4D8099"/>
    <w:rsid w:val="4B00B2B0"/>
    <w:rsid w:val="4B141D6F"/>
    <w:rsid w:val="4B91B850"/>
    <w:rsid w:val="4BC6C6E4"/>
    <w:rsid w:val="4C2F9E71"/>
    <w:rsid w:val="4C39C495"/>
    <w:rsid w:val="4C8E488E"/>
    <w:rsid w:val="4CFAD922"/>
    <w:rsid w:val="4D30EDD3"/>
    <w:rsid w:val="4DA00D93"/>
    <w:rsid w:val="4DD256C3"/>
    <w:rsid w:val="4E308ADA"/>
    <w:rsid w:val="4E982DA6"/>
    <w:rsid w:val="4EA45316"/>
    <w:rsid w:val="4EE670EB"/>
    <w:rsid w:val="4FFE6C19"/>
    <w:rsid w:val="5014AAE9"/>
    <w:rsid w:val="504E1849"/>
    <w:rsid w:val="506B63E9"/>
    <w:rsid w:val="51B016F5"/>
    <w:rsid w:val="51BA97F0"/>
    <w:rsid w:val="51F9458E"/>
    <w:rsid w:val="524071DB"/>
    <w:rsid w:val="52E95BC9"/>
    <w:rsid w:val="52FAE9E9"/>
    <w:rsid w:val="5377614E"/>
    <w:rsid w:val="5421C355"/>
    <w:rsid w:val="5457A11B"/>
    <w:rsid w:val="546F3F72"/>
    <w:rsid w:val="54B0D9BD"/>
    <w:rsid w:val="54B98CCE"/>
    <w:rsid w:val="54D51270"/>
    <w:rsid w:val="54E8976E"/>
    <w:rsid w:val="554D56B6"/>
    <w:rsid w:val="554E93C9"/>
    <w:rsid w:val="559F0F62"/>
    <w:rsid w:val="5630FF9B"/>
    <w:rsid w:val="566E1B82"/>
    <w:rsid w:val="56F88FB3"/>
    <w:rsid w:val="57645BB1"/>
    <w:rsid w:val="57BF3333"/>
    <w:rsid w:val="58029682"/>
    <w:rsid w:val="5850F177"/>
    <w:rsid w:val="588209FD"/>
    <w:rsid w:val="58F55043"/>
    <w:rsid w:val="58F87032"/>
    <w:rsid w:val="596C98E4"/>
    <w:rsid w:val="598F3EF1"/>
    <w:rsid w:val="59AD7208"/>
    <w:rsid w:val="59D7D42F"/>
    <w:rsid w:val="59DF5D29"/>
    <w:rsid w:val="5A1EDF4D"/>
    <w:rsid w:val="5A85E455"/>
    <w:rsid w:val="5A8A3B4B"/>
    <w:rsid w:val="5A9C4E41"/>
    <w:rsid w:val="5AC70B64"/>
    <w:rsid w:val="5BCE0710"/>
    <w:rsid w:val="5C356042"/>
    <w:rsid w:val="5CC95DFC"/>
    <w:rsid w:val="5CE5CFEB"/>
    <w:rsid w:val="5CFD00C1"/>
    <w:rsid w:val="5DBE6BE8"/>
    <w:rsid w:val="5DCE399B"/>
    <w:rsid w:val="5DFE4563"/>
    <w:rsid w:val="5E236FFE"/>
    <w:rsid w:val="5E82D61B"/>
    <w:rsid w:val="5E900E78"/>
    <w:rsid w:val="5ED6ADA1"/>
    <w:rsid w:val="5EF34107"/>
    <w:rsid w:val="5EFB4C4F"/>
    <w:rsid w:val="5FC519FA"/>
    <w:rsid w:val="60498CB8"/>
    <w:rsid w:val="606BD984"/>
    <w:rsid w:val="60B3DA6C"/>
    <w:rsid w:val="60E85503"/>
    <w:rsid w:val="6138710F"/>
    <w:rsid w:val="619CE5C5"/>
    <w:rsid w:val="6225055E"/>
    <w:rsid w:val="6258F5F7"/>
    <w:rsid w:val="626BDF94"/>
    <w:rsid w:val="6270AEBF"/>
    <w:rsid w:val="630A39D6"/>
    <w:rsid w:val="634FC54A"/>
    <w:rsid w:val="63D88D84"/>
    <w:rsid w:val="6422F75E"/>
    <w:rsid w:val="6425F0D2"/>
    <w:rsid w:val="646337A6"/>
    <w:rsid w:val="647D36BA"/>
    <w:rsid w:val="64A948B6"/>
    <w:rsid w:val="64BE53ED"/>
    <w:rsid w:val="65D94A9D"/>
    <w:rsid w:val="66E37B72"/>
    <w:rsid w:val="6732856A"/>
    <w:rsid w:val="67460F72"/>
    <w:rsid w:val="6836BF41"/>
    <w:rsid w:val="68D671C3"/>
    <w:rsid w:val="691D4F8A"/>
    <w:rsid w:val="69949914"/>
    <w:rsid w:val="69BFDB03"/>
    <w:rsid w:val="6A4B7A82"/>
    <w:rsid w:val="6A785213"/>
    <w:rsid w:val="6B065F98"/>
    <w:rsid w:val="6BA22CD0"/>
    <w:rsid w:val="6CA0E73F"/>
    <w:rsid w:val="6D709649"/>
    <w:rsid w:val="6DB91EFB"/>
    <w:rsid w:val="6E250CEF"/>
    <w:rsid w:val="6E4FE306"/>
    <w:rsid w:val="6E9D9A4B"/>
    <w:rsid w:val="6EC0F341"/>
    <w:rsid w:val="6EE8B891"/>
    <w:rsid w:val="6F51D005"/>
    <w:rsid w:val="6F57F80F"/>
    <w:rsid w:val="6F717AB0"/>
    <w:rsid w:val="6F740BEA"/>
    <w:rsid w:val="6FA421D9"/>
    <w:rsid w:val="6FA89603"/>
    <w:rsid w:val="70621BCC"/>
    <w:rsid w:val="70C6DBE9"/>
    <w:rsid w:val="7162C874"/>
    <w:rsid w:val="72761FE7"/>
    <w:rsid w:val="7311ECC9"/>
    <w:rsid w:val="7325BC4E"/>
    <w:rsid w:val="738433BD"/>
    <w:rsid w:val="738B9AE0"/>
    <w:rsid w:val="739D9900"/>
    <w:rsid w:val="73E141B4"/>
    <w:rsid w:val="745E1F67"/>
    <w:rsid w:val="749AAA7D"/>
    <w:rsid w:val="751B5FFB"/>
    <w:rsid w:val="752E14FF"/>
    <w:rsid w:val="753A5683"/>
    <w:rsid w:val="754759B1"/>
    <w:rsid w:val="75E57C64"/>
    <w:rsid w:val="75E7436C"/>
    <w:rsid w:val="7651AD45"/>
    <w:rsid w:val="775BE31B"/>
    <w:rsid w:val="776F837C"/>
    <w:rsid w:val="778FA4BD"/>
    <w:rsid w:val="78318891"/>
    <w:rsid w:val="783BD030"/>
    <w:rsid w:val="78449152"/>
    <w:rsid w:val="78606168"/>
    <w:rsid w:val="788E14BE"/>
    <w:rsid w:val="78C6736F"/>
    <w:rsid w:val="7900D8DF"/>
    <w:rsid w:val="7A03C20A"/>
    <w:rsid w:val="7B0B3B1E"/>
    <w:rsid w:val="7B6B6B34"/>
    <w:rsid w:val="7B99EE6D"/>
    <w:rsid w:val="7BD9B9C4"/>
    <w:rsid w:val="7C8A072F"/>
    <w:rsid w:val="7CD12D56"/>
    <w:rsid w:val="7CD44A60"/>
    <w:rsid w:val="7CDAE3DA"/>
    <w:rsid w:val="7CE3D013"/>
    <w:rsid w:val="7CF8907E"/>
    <w:rsid w:val="7DB233B8"/>
    <w:rsid w:val="7DCC04DA"/>
    <w:rsid w:val="7E2D0644"/>
    <w:rsid w:val="7E3FB199"/>
    <w:rsid w:val="7E79A0A2"/>
    <w:rsid w:val="7E90CDA6"/>
    <w:rsid w:val="7EFEFC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8DF7"/>
  <w15:chartTrackingRefBased/>
  <w15:docId w15:val="{5152A97C-83E9-4D2A-BDA0-1EFAF751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05F"/>
    <w:pPr>
      <w:keepNext/>
      <w:keepLines/>
      <w:shd w:val="clear" w:color="auto" w:fill="2F5496" w:themeFill="accent5" w:themeFillShade="BF"/>
      <w:spacing w:before="240" w:after="120" w:line="360" w:lineRule="auto"/>
      <w:ind w:left="-1440" w:right="-1440"/>
      <w:jc w:val="center"/>
      <w:outlineLvl w:val="0"/>
    </w:pPr>
    <w:rPr>
      <w:rFonts w:ascii="Arial" w:eastAsiaTheme="majorEastAsia" w:hAnsi="Arial" w:cstheme="majorBidi"/>
      <w:b/>
      <w:color w:val="FFFFFF" w:themeColor="background1"/>
      <w:sz w:val="24"/>
      <w:szCs w:val="32"/>
    </w:rPr>
  </w:style>
  <w:style w:type="paragraph" w:styleId="Heading2">
    <w:name w:val="heading 2"/>
    <w:basedOn w:val="Normal"/>
    <w:next w:val="Normal"/>
    <w:link w:val="Heading2Char"/>
    <w:autoRedefine/>
    <w:uiPriority w:val="9"/>
    <w:unhideWhenUsed/>
    <w:qFormat/>
    <w:rsid w:val="003A24B1"/>
    <w:pPr>
      <w:keepNext/>
      <w:keepLines/>
      <w:shd w:val="clear" w:color="auto" w:fill="8EAADB" w:themeFill="accent5" w:themeFillTint="99"/>
      <w:spacing w:before="240" w:after="120" w:line="360" w:lineRule="auto"/>
      <w:ind w:left="630" w:right="27" w:firstLine="450"/>
      <w:outlineLvl w:val="1"/>
    </w:pPr>
    <w:rPr>
      <w:rFonts w:ascii="Arial" w:eastAsiaTheme="minorEastAsia" w:hAnsi="Arial" w:cstheme="majorEastAsia"/>
      <w:b/>
      <w:sz w:val="24"/>
      <w:szCs w:val="32"/>
    </w:rPr>
  </w:style>
  <w:style w:type="paragraph" w:styleId="Heading3">
    <w:name w:val="heading 3"/>
    <w:basedOn w:val="Normal"/>
    <w:next w:val="Normal"/>
    <w:link w:val="Heading3Char"/>
    <w:uiPriority w:val="9"/>
    <w:unhideWhenUsed/>
    <w:qFormat/>
    <w:rsid w:val="00FB6C31"/>
    <w:pPr>
      <w:keepNext/>
      <w:keepLines/>
      <w:shd w:val="clear" w:color="auto" w:fill="B4C6E7" w:themeFill="accent5" w:themeFillTint="66"/>
      <w:spacing w:before="240" w:after="120" w:line="360" w:lineRule="auto"/>
      <w:ind w:left="-1440" w:right="-1440" w:firstLine="2160"/>
      <w:outlineLvl w:val="2"/>
    </w:pPr>
    <w:rPr>
      <w:rFonts w:ascii="Arial" w:eastAsiaTheme="minorEastAsia" w:hAnsi="Arial" w:cstheme="majorEastAsia"/>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618B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rsid w:val="00B618B9"/>
    <w:rPr>
      <w:rFonts w:eastAsia="Times New Roman"/>
    </w:rPr>
  </w:style>
  <w:style w:type="paragraph" w:styleId="FootnoteText">
    <w:name w:val="footnote text"/>
    <w:basedOn w:val="Normal"/>
    <w:link w:val="FootnoteTextChar"/>
    <w:uiPriority w:val="99"/>
    <w:unhideWhenUsed/>
    <w:rsid w:val="00837383"/>
    <w:pPr>
      <w:spacing w:after="0" w:line="240" w:lineRule="auto"/>
    </w:pPr>
    <w:rPr>
      <w:sz w:val="20"/>
      <w:szCs w:val="20"/>
    </w:rPr>
  </w:style>
  <w:style w:type="character" w:customStyle="1" w:styleId="FootnoteTextChar">
    <w:name w:val="Footnote Text Char"/>
    <w:basedOn w:val="DefaultParagraphFont"/>
    <w:link w:val="FootnoteText"/>
    <w:uiPriority w:val="99"/>
    <w:rsid w:val="00837383"/>
    <w:rPr>
      <w:sz w:val="20"/>
      <w:szCs w:val="20"/>
    </w:rPr>
  </w:style>
  <w:style w:type="character" w:styleId="FootnoteReference">
    <w:name w:val="footnote reference"/>
    <w:basedOn w:val="DefaultParagraphFont"/>
    <w:uiPriority w:val="99"/>
    <w:unhideWhenUsed/>
    <w:rsid w:val="00837383"/>
    <w:rPr>
      <w:vertAlign w:val="superscript"/>
    </w:rPr>
  </w:style>
  <w:style w:type="character" w:styleId="Hyperlink">
    <w:name w:val="Hyperlink"/>
    <w:basedOn w:val="DefaultParagraphFont"/>
    <w:uiPriority w:val="99"/>
    <w:unhideWhenUsed/>
    <w:rsid w:val="00837383"/>
    <w:rPr>
      <w:color w:val="0563C1" w:themeColor="hyperlink"/>
      <w:u w:val="single"/>
    </w:rPr>
  </w:style>
  <w:style w:type="paragraph" w:styleId="NormalWeb">
    <w:name w:val="Normal (Web)"/>
    <w:basedOn w:val="Normal"/>
    <w:uiPriority w:val="99"/>
    <w:unhideWhenUsed/>
    <w:rsid w:val="00837383"/>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1401CB"/>
    <w:pPr>
      <w:spacing w:after="0" w:line="240" w:lineRule="auto"/>
    </w:pPr>
    <w:rPr>
      <w:rFonts w:eastAsiaTheme="minorEastAsia"/>
      <w:lang w:eastAsia="ja-JP"/>
    </w:rPr>
  </w:style>
  <w:style w:type="paragraph" w:styleId="ListParagraph">
    <w:name w:val="List Paragraph"/>
    <w:aliases w:val="List Paragraph1,Paragraph"/>
    <w:basedOn w:val="Normal"/>
    <w:link w:val="ListParagraphChar"/>
    <w:uiPriority w:val="34"/>
    <w:qFormat/>
    <w:rsid w:val="00BA67DC"/>
    <w:pPr>
      <w:ind w:left="720"/>
      <w:contextualSpacing/>
    </w:pPr>
  </w:style>
  <w:style w:type="table" w:styleId="TableGrid">
    <w:name w:val="Table Grid"/>
    <w:basedOn w:val="TableNormal"/>
    <w:uiPriority w:val="39"/>
    <w:rsid w:val="001C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1C37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7B0"/>
    <w:rPr>
      <w:b/>
      <w:bCs/>
    </w:rPr>
  </w:style>
  <w:style w:type="paragraph" w:styleId="Header">
    <w:name w:val="header"/>
    <w:basedOn w:val="Normal"/>
    <w:link w:val="HeaderChar"/>
    <w:uiPriority w:val="99"/>
    <w:unhideWhenUsed/>
    <w:rsid w:val="001C37B0"/>
    <w:pPr>
      <w:tabs>
        <w:tab w:val="center" w:pos="4153"/>
        <w:tab w:val="right" w:pos="8306"/>
      </w:tabs>
      <w:spacing w:after="0" w:line="240" w:lineRule="auto"/>
    </w:pPr>
    <w:rPr>
      <w:lang w:val="mn-MN"/>
    </w:rPr>
  </w:style>
  <w:style w:type="character" w:customStyle="1" w:styleId="HeaderChar">
    <w:name w:val="Header Char"/>
    <w:basedOn w:val="DefaultParagraphFont"/>
    <w:link w:val="Header"/>
    <w:uiPriority w:val="99"/>
    <w:rsid w:val="001C37B0"/>
    <w:rPr>
      <w:lang w:val="mn-MN"/>
    </w:rPr>
  </w:style>
  <w:style w:type="character" w:styleId="CommentReference">
    <w:name w:val="annotation reference"/>
    <w:basedOn w:val="DefaultParagraphFont"/>
    <w:uiPriority w:val="99"/>
    <w:semiHidden/>
    <w:unhideWhenUsed/>
    <w:rsid w:val="001C37B0"/>
    <w:rPr>
      <w:sz w:val="16"/>
      <w:szCs w:val="16"/>
    </w:rPr>
  </w:style>
  <w:style w:type="paragraph" w:styleId="CommentText">
    <w:name w:val="annotation text"/>
    <w:basedOn w:val="Normal"/>
    <w:link w:val="CommentTextChar"/>
    <w:uiPriority w:val="99"/>
    <w:unhideWhenUsed/>
    <w:rsid w:val="001C37B0"/>
    <w:pPr>
      <w:spacing w:line="240" w:lineRule="auto"/>
    </w:pPr>
    <w:rPr>
      <w:sz w:val="20"/>
      <w:szCs w:val="20"/>
      <w:lang w:val="mn-MN"/>
    </w:rPr>
  </w:style>
  <w:style w:type="character" w:customStyle="1" w:styleId="CommentTextChar">
    <w:name w:val="Comment Text Char"/>
    <w:basedOn w:val="DefaultParagraphFont"/>
    <w:link w:val="CommentText"/>
    <w:uiPriority w:val="99"/>
    <w:rsid w:val="001C37B0"/>
    <w:rPr>
      <w:sz w:val="20"/>
      <w:szCs w:val="20"/>
      <w:lang w:val="mn-MN"/>
    </w:rPr>
  </w:style>
  <w:style w:type="paragraph" w:styleId="CommentSubject">
    <w:name w:val="annotation subject"/>
    <w:basedOn w:val="CommentText"/>
    <w:next w:val="CommentText"/>
    <w:link w:val="CommentSubjectChar"/>
    <w:uiPriority w:val="99"/>
    <w:semiHidden/>
    <w:unhideWhenUsed/>
    <w:rsid w:val="001C37B0"/>
    <w:rPr>
      <w:b/>
      <w:bCs/>
    </w:rPr>
  </w:style>
  <w:style w:type="character" w:customStyle="1" w:styleId="CommentSubjectChar">
    <w:name w:val="Comment Subject Char"/>
    <w:basedOn w:val="CommentTextChar"/>
    <w:link w:val="CommentSubject"/>
    <w:uiPriority w:val="99"/>
    <w:semiHidden/>
    <w:rsid w:val="001C37B0"/>
    <w:rPr>
      <w:b/>
      <w:bCs/>
      <w:sz w:val="20"/>
      <w:szCs w:val="20"/>
      <w:lang w:val="mn-MN"/>
    </w:rPr>
  </w:style>
  <w:style w:type="paragraph" w:styleId="BalloonText">
    <w:name w:val="Balloon Text"/>
    <w:basedOn w:val="Normal"/>
    <w:link w:val="BalloonTextChar"/>
    <w:uiPriority w:val="99"/>
    <w:semiHidden/>
    <w:unhideWhenUsed/>
    <w:rsid w:val="001C37B0"/>
    <w:pPr>
      <w:spacing w:after="0" w:line="240" w:lineRule="auto"/>
    </w:pPr>
    <w:rPr>
      <w:rFonts w:ascii="Tahoma" w:hAnsi="Tahoma" w:cs="Tahoma"/>
      <w:sz w:val="16"/>
      <w:szCs w:val="16"/>
      <w:lang w:val="mn-MN"/>
    </w:rPr>
  </w:style>
  <w:style w:type="character" w:customStyle="1" w:styleId="BalloonTextChar">
    <w:name w:val="Balloon Text Char"/>
    <w:basedOn w:val="DefaultParagraphFont"/>
    <w:link w:val="BalloonText"/>
    <w:uiPriority w:val="99"/>
    <w:semiHidden/>
    <w:rsid w:val="001C37B0"/>
    <w:rPr>
      <w:rFonts w:ascii="Tahoma" w:hAnsi="Tahoma" w:cs="Tahoma"/>
      <w:sz w:val="16"/>
      <w:szCs w:val="16"/>
      <w:lang w:val="mn-MN"/>
    </w:rPr>
  </w:style>
  <w:style w:type="table" w:customStyle="1" w:styleId="LightShading-Accent11">
    <w:name w:val="Light Shading - Accent 11"/>
    <w:basedOn w:val="TableNormal"/>
    <w:uiPriority w:val="60"/>
    <w:rsid w:val="001C37B0"/>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EndnoteText">
    <w:name w:val="endnote text"/>
    <w:basedOn w:val="Normal"/>
    <w:link w:val="EndnoteTextChar"/>
    <w:uiPriority w:val="99"/>
    <w:unhideWhenUsed/>
    <w:rsid w:val="001C37B0"/>
    <w:pPr>
      <w:spacing w:after="0" w:line="240" w:lineRule="auto"/>
    </w:pPr>
    <w:rPr>
      <w:sz w:val="20"/>
      <w:szCs w:val="20"/>
    </w:rPr>
  </w:style>
  <w:style w:type="character" w:customStyle="1" w:styleId="EndnoteTextChar">
    <w:name w:val="Endnote Text Char"/>
    <w:basedOn w:val="DefaultParagraphFont"/>
    <w:link w:val="EndnoteText"/>
    <w:uiPriority w:val="99"/>
    <w:rsid w:val="001C37B0"/>
    <w:rPr>
      <w:sz w:val="20"/>
      <w:szCs w:val="20"/>
    </w:rPr>
  </w:style>
  <w:style w:type="numbering" w:customStyle="1" w:styleId="NoList1">
    <w:name w:val="No List1"/>
    <w:next w:val="NoList"/>
    <w:uiPriority w:val="99"/>
    <w:semiHidden/>
    <w:unhideWhenUsed/>
    <w:rsid w:val="001C37B0"/>
  </w:style>
  <w:style w:type="table" w:customStyle="1" w:styleId="TableGrid1">
    <w:name w:val="Table Grid1"/>
    <w:basedOn w:val="TableNormal"/>
    <w:next w:val="TableGrid"/>
    <w:uiPriority w:val="59"/>
    <w:rsid w:val="001C37B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1C37B0"/>
    <w:rPr>
      <w:vertAlign w:val="superscript"/>
    </w:rPr>
  </w:style>
  <w:style w:type="table" w:customStyle="1" w:styleId="TableGrid2">
    <w:name w:val="Table Grid2"/>
    <w:basedOn w:val="TableNormal"/>
    <w:next w:val="TableGrid"/>
    <w:uiPriority w:val="59"/>
    <w:rsid w:val="001C37B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C37B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Paragraph Char"/>
    <w:link w:val="ListParagraph"/>
    <w:uiPriority w:val="34"/>
    <w:rsid w:val="00512A8A"/>
  </w:style>
  <w:style w:type="paragraph" w:styleId="BodyText">
    <w:name w:val="Body Text"/>
    <w:basedOn w:val="Normal"/>
    <w:link w:val="BodyTextChar"/>
    <w:uiPriority w:val="99"/>
    <w:semiHidden/>
    <w:unhideWhenUsed/>
    <w:rsid w:val="00817B4C"/>
    <w:pPr>
      <w:spacing w:after="120"/>
    </w:pPr>
  </w:style>
  <w:style w:type="character" w:customStyle="1" w:styleId="BodyTextChar">
    <w:name w:val="Body Text Char"/>
    <w:basedOn w:val="DefaultParagraphFont"/>
    <w:link w:val="BodyText"/>
    <w:uiPriority w:val="99"/>
    <w:semiHidden/>
    <w:rsid w:val="00817B4C"/>
  </w:style>
  <w:style w:type="paragraph" w:styleId="BodyTextFirstIndent">
    <w:name w:val="Body Text First Indent"/>
    <w:basedOn w:val="BodyText"/>
    <w:link w:val="BodyTextFirstIndentChar"/>
    <w:uiPriority w:val="99"/>
    <w:unhideWhenUsed/>
    <w:rsid w:val="00817B4C"/>
    <w:pPr>
      <w:spacing w:after="160"/>
      <w:ind w:firstLine="360"/>
    </w:pPr>
    <w:rPr>
      <w:rFonts w:ascii="Arial" w:eastAsia="SimSun" w:hAnsi="Arial"/>
      <w:color w:val="000000" w:themeColor="text1"/>
    </w:rPr>
  </w:style>
  <w:style w:type="character" w:customStyle="1" w:styleId="BodyTextFirstIndentChar">
    <w:name w:val="Body Text First Indent Char"/>
    <w:basedOn w:val="BodyTextChar"/>
    <w:link w:val="BodyTextFirstIndent"/>
    <w:uiPriority w:val="99"/>
    <w:rsid w:val="00817B4C"/>
    <w:rPr>
      <w:rFonts w:ascii="Arial" w:eastAsia="SimSun" w:hAnsi="Arial"/>
      <w:color w:val="000000" w:themeColor="text1"/>
    </w:rPr>
  </w:style>
  <w:style w:type="table" w:customStyle="1" w:styleId="TableGrid3">
    <w:name w:val="Table Grid3"/>
    <w:basedOn w:val="TableNormal"/>
    <w:next w:val="TableGrid"/>
    <w:uiPriority w:val="39"/>
    <w:rsid w:val="00817B4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2CF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691B"/>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24B1"/>
    <w:rPr>
      <w:rFonts w:ascii="Arial" w:eastAsiaTheme="minorEastAsia" w:hAnsi="Arial" w:cstheme="majorEastAsia"/>
      <w:b/>
      <w:sz w:val="24"/>
      <w:szCs w:val="32"/>
      <w:shd w:val="clear" w:color="auto" w:fill="8EAADB" w:themeFill="accent5" w:themeFillTint="99"/>
    </w:rPr>
  </w:style>
  <w:style w:type="character" w:customStyle="1" w:styleId="Heading3Char">
    <w:name w:val="Heading 3 Char"/>
    <w:basedOn w:val="DefaultParagraphFont"/>
    <w:link w:val="Heading3"/>
    <w:uiPriority w:val="9"/>
    <w:rsid w:val="00FB6C31"/>
    <w:rPr>
      <w:rFonts w:ascii="Arial" w:eastAsiaTheme="minorEastAsia" w:hAnsi="Arial" w:cstheme="majorEastAsia"/>
      <w:b/>
      <w:sz w:val="24"/>
      <w:szCs w:val="28"/>
      <w:shd w:val="clear" w:color="auto" w:fill="B4C6E7" w:themeFill="accent5" w:themeFillTint="66"/>
    </w:rPr>
  </w:style>
  <w:style w:type="character" w:customStyle="1" w:styleId="Heading1Char">
    <w:name w:val="Heading 1 Char"/>
    <w:basedOn w:val="DefaultParagraphFont"/>
    <w:link w:val="Heading1"/>
    <w:uiPriority w:val="9"/>
    <w:rsid w:val="0069405F"/>
    <w:rPr>
      <w:rFonts w:ascii="Arial" w:eastAsiaTheme="majorEastAsia" w:hAnsi="Arial" w:cstheme="majorBidi"/>
      <w:b/>
      <w:color w:val="FFFFFF" w:themeColor="background1"/>
      <w:sz w:val="24"/>
      <w:szCs w:val="32"/>
      <w:shd w:val="clear" w:color="auto" w:fill="2F5496" w:themeFill="accent5" w:themeFillShade="BF"/>
    </w:rPr>
  </w:style>
  <w:style w:type="paragraph" w:styleId="TOCHeading">
    <w:name w:val="TOC Heading"/>
    <w:basedOn w:val="Heading1"/>
    <w:next w:val="Normal"/>
    <w:uiPriority w:val="39"/>
    <w:unhideWhenUsed/>
    <w:qFormat/>
    <w:rsid w:val="008D3EAB"/>
    <w:pPr>
      <w:shd w:val="clear" w:color="auto" w:fill="00B0F0"/>
      <w:spacing w:line="276" w:lineRule="auto"/>
      <w:outlineLvl w:val="9"/>
    </w:pPr>
    <w:rPr>
      <w:rFonts w:cs="Arial"/>
      <w:b w:val="0"/>
      <w:bCs/>
      <w:color w:val="000000" w:themeColor="text1"/>
      <w:szCs w:val="24"/>
      <w:lang w:val="mn-MN" w:eastAsia="ja-JP"/>
    </w:rPr>
  </w:style>
  <w:style w:type="paragraph" w:styleId="TOC1">
    <w:name w:val="toc 1"/>
    <w:basedOn w:val="Normal"/>
    <w:next w:val="Normal"/>
    <w:autoRedefine/>
    <w:uiPriority w:val="39"/>
    <w:unhideWhenUsed/>
    <w:rsid w:val="00416E6E"/>
    <w:pPr>
      <w:tabs>
        <w:tab w:val="right" w:leader="dot" w:pos="9017"/>
      </w:tabs>
      <w:spacing w:after="100"/>
    </w:pPr>
    <w:rPr>
      <w:rFonts w:ascii="Arial" w:eastAsia="Arial" w:hAnsi="Arial"/>
      <w:b/>
      <w:bCs/>
      <w:noProof/>
      <w:color w:val="000000" w:themeColor="text1"/>
      <w:lang w:val="mn-MN" w:eastAsia="ja-JP"/>
    </w:rPr>
  </w:style>
  <w:style w:type="paragraph" w:styleId="TOC2">
    <w:name w:val="toc 2"/>
    <w:basedOn w:val="Normal"/>
    <w:next w:val="Normal"/>
    <w:autoRedefine/>
    <w:uiPriority w:val="39"/>
    <w:unhideWhenUsed/>
    <w:rsid w:val="008D3EAB"/>
    <w:pPr>
      <w:spacing w:after="100"/>
      <w:ind w:left="220"/>
    </w:pPr>
    <w:rPr>
      <w:rFonts w:ascii="Arial" w:eastAsia="SimSun" w:hAnsi="Arial"/>
      <w:color w:val="000000" w:themeColor="text1"/>
    </w:rPr>
  </w:style>
  <w:style w:type="paragraph" w:styleId="TOC3">
    <w:name w:val="toc 3"/>
    <w:basedOn w:val="Normal"/>
    <w:next w:val="Normal"/>
    <w:autoRedefine/>
    <w:uiPriority w:val="39"/>
    <w:unhideWhenUsed/>
    <w:rsid w:val="008D3EAB"/>
    <w:pPr>
      <w:spacing w:after="100"/>
      <w:ind w:left="440"/>
    </w:pPr>
    <w:rPr>
      <w:rFonts w:ascii="Arial" w:eastAsia="SimSun" w:hAnsi="Arial"/>
      <w:color w:val="000000" w:themeColor="text1"/>
    </w:rPr>
  </w:style>
  <w:style w:type="character" w:customStyle="1" w:styleId="normaltextrun">
    <w:name w:val="normaltextrun"/>
    <w:basedOn w:val="DefaultParagraphFont"/>
    <w:rsid w:val="00E10A03"/>
  </w:style>
  <w:style w:type="paragraph" w:styleId="TableofFigures">
    <w:name w:val="table of figures"/>
    <w:basedOn w:val="Normal"/>
    <w:next w:val="Normal"/>
    <w:uiPriority w:val="99"/>
    <w:unhideWhenUsed/>
    <w:rsid w:val="004A31E4"/>
    <w:pPr>
      <w:spacing w:after="0"/>
    </w:pPr>
    <w:rPr>
      <w:rFonts w:ascii="Arial" w:eastAsia="SimSun" w:hAnsi="Arial"/>
      <w:color w:val="000000" w:themeColor="text1"/>
    </w:rPr>
  </w:style>
  <w:style w:type="character" w:styleId="IntenseEmphasis">
    <w:name w:val="Intense Emphasis"/>
    <w:aliases w:val="Хүснэгт"/>
    <w:basedOn w:val="DefaultParagraphFont"/>
    <w:uiPriority w:val="21"/>
    <w:qFormat/>
    <w:rsid w:val="002C4480"/>
    <w:rPr>
      <w:i/>
      <w:iCs/>
      <w:color w:val="auto"/>
    </w:rPr>
  </w:style>
  <w:style w:type="paragraph" w:customStyle="1" w:styleId="p1">
    <w:name w:val="p1"/>
    <w:basedOn w:val="Normal"/>
    <w:rsid w:val="003C23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
    <w:name w:val="s1"/>
    <w:basedOn w:val="DefaultParagraphFont"/>
    <w:rsid w:val="003C23D6"/>
  </w:style>
  <w:style w:type="paragraph" w:styleId="Revision">
    <w:name w:val="Revision"/>
    <w:hidden/>
    <w:uiPriority w:val="99"/>
    <w:semiHidden/>
    <w:rsid w:val="00261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3806">
      <w:bodyDiv w:val="1"/>
      <w:marLeft w:val="0"/>
      <w:marRight w:val="0"/>
      <w:marTop w:val="0"/>
      <w:marBottom w:val="0"/>
      <w:divBdr>
        <w:top w:val="none" w:sz="0" w:space="0" w:color="auto"/>
        <w:left w:val="none" w:sz="0" w:space="0" w:color="auto"/>
        <w:bottom w:val="none" w:sz="0" w:space="0" w:color="auto"/>
        <w:right w:val="none" w:sz="0" w:space="0" w:color="auto"/>
      </w:divBdr>
    </w:div>
    <w:div w:id="161706026">
      <w:bodyDiv w:val="1"/>
      <w:marLeft w:val="0"/>
      <w:marRight w:val="0"/>
      <w:marTop w:val="0"/>
      <w:marBottom w:val="0"/>
      <w:divBdr>
        <w:top w:val="none" w:sz="0" w:space="0" w:color="auto"/>
        <w:left w:val="none" w:sz="0" w:space="0" w:color="auto"/>
        <w:bottom w:val="none" w:sz="0" w:space="0" w:color="auto"/>
        <w:right w:val="none" w:sz="0" w:space="0" w:color="auto"/>
      </w:divBdr>
    </w:div>
    <w:div w:id="169217449">
      <w:bodyDiv w:val="1"/>
      <w:marLeft w:val="0"/>
      <w:marRight w:val="0"/>
      <w:marTop w:val="0"/>
      <w:marBottom w:val="0"/>
      <w:divBdr>
        <w:top w:val="none" w:sz="0" w:space="0" w:color="auto"/>
        <w:left w:val="none" w:sz="0" w:space="0" w:color="auto"/>
        <w:bottom w:val="none" w:sz="0" w:space="0" w:color="auto"/>
        <w:right w:val="none" w:sz="0" w:space="0" w:color="auto"/>
      </w:divBdr>
    </w:div>
    <w:div w:id="170488268">
      <w:bodyDiv w:val="1"/>
      <w:marLeft w:val="0"/>
      <w:marRight w:val="0"/>
      <w:marTop w:val="0"/>
      <w:marBottom w:val="0"/>
      <w:divBdr>
        <w:top w:val="none" w:sz="0" w:space="0" w:color="auto"/>
        <w:left w:val="none" w:sz="0" w:space="0" w:color="auto"/>
        <w:bottom w:val="none" w:sz="0" w:space="0" w:color="auto"/>
        <w:right w:val="none" w:sz="0" w:space="0" w:color="auto"/>
      </w:divBdr>
    </w:div>
    <w:div w:id="170918000">
      <w:bodyDiv w:val="1"/>
      <w:marLeft w:val="0"/>
      <w:marRight w:val="0"/>
      <w:marTop w:val="0"/>
      <w:marBottom w:val="0"/>
      <w:divBdr>
        <w:top w:val="none" w:sz="0" w:space="0" w:color="auto"/>
        <w:left w:val="none" w:sz="0" w:space="0" w:color="auto"/>
        <w:bottom w:val="none" w:sz="0" w:space="0" w:color="auto"/>
        <w:right w:val="none" w:sz="0" w:space="0" w:color="auto"/>
      </w:divBdr>
    </w:div>
    <w:div w:id="215050871">
      <w:bodyDiv w:val="1"/>
      <w:marLeft w:val="0"/>
      <w:marRight w:val="0"/>
      <w:marTop w:val="0"/>
      <w:marBottom w:val="0"/>
      <w:divBdr>
        <w:top w:val="none" w:sz="0" w:space="0" w:color="auto"/>
        <w:left w:val="none" w:sz="0" w:space="0" w:color="auto"/>
        <w:bottom w:val="none" w:sz="0" w:space="0" w:color="auto"/>
        <w:right w:val="none" w:sz="0" w:space="0" w:color="auto"/>
      </w:divBdr>
    </w:div>
    <w:div w:id="235281652">
      <w:bodyDiv w:val="1"/>
      <w:marLeft w:val="0"/>
      <w:marRight w:val="0"/>
      <w:marTop w:val="0"/>
      <w:marBottom w:val="0"/>
      <w:divBdr>
        <w:top w:val="none" w:sz="0" w:space="0" w:color="auto"/>
        <w:left w:val="none" w:sz="0" w:space="0" w:color="auto"/>
        <w:bottom w:val="none" w:sz="0" w:space="0" w:color="auto"/>
        <w:right w:val="none" w:sz="0" w:space="0" w:color="auto"/>
      </w:divBdr>
    </w:div>
    <w:div w:id="238562143">
      <w:bodyDiv w:val="1"/>
      <w:marLeft w:val="0"/>
      <w:marRight w:val="0"/>
      <w:marTop w:val="0"/>
      <w:marBottom w:val="0"/>
      <w:divBdr>
        <w:top w:val="none" w:sz="0" w:space="0" w:color="auto"/>
        <w:left w:val="none" w:sz="0" w:space="0" w:color="auto"/>
        <w:bottom w:val="none" w:sz="0" w:space="0" w:color="auto"/>
        <w:right w:val="none" w:sz="0" w:space="0" w:color="auto"/>
      </w:divBdr>
    </w:div>
    <w:div w:id="239950276">
      <w:bodyDiv w:val="1"/>
      <w:marLeft w:val="0"/>
      <w:marRight w:val="0"/>
      <w:marTop w:val="0"/>
      <w:marBottom w:val="0"/>
      <w:divBdr>
        <w:top w:val="none" w:sz="0" w:space="0" w:color="auto"/>
        <w:left w:val="none" w:sz="0" w:space="0" w:color="auto"/>
        <w:bottom w:val="none" w:sz="0" w:space="0" w:color="auto"/>
        <w:right w:val="none" w:sz="0" w:space="0" w:color="auto"/>
      </w:divBdr>
    </w:div>
    <w:div w:id="256256670">
      <w:bodyDiv w:val="1"/>
      <w:marLeft w:val="0"/>
      <w:marRight w:val="0"/>
      <w:marTop w:val="0"/>
      <w:marBottom w:val="0"/>
      <w:divBdr>
        <w:top w:val="none" w:sz="0" w:space="0" w:color="auto"/>
        <w:left w:val="none" w:sz="0" w:space="0" w:color="auto"/>
        <w:bottom w:val="none" w:sz="0" w:space="0" w:color="auto"/>
        <w:right w:val="none" w:sz="0" w:space="0" w:color="auto"/>
      </w:divBdr>
    </w:div>
    <w:div w:id="283317749">
      <w:bodyDiv w:val="1"/>
      <w:marLeft w:val="0"/>
      <w:marRight w:val="0"/>
      <w:marTop w:val="0"/>
      <w:marBottom w:val="0"/>
      <w:divBdr>
        <w:top w:val="none" w:sz="0" w:space="0" w:color="auto"/>
        <w:left w:val="none" w:sz="0" w:space="0" w:color="auto"/>
        <w:bottom w:val="none" w:sz="0" w:space="0" w:color="auto"/>
        <w:right w:val="none" w:sz="0" w:space="0" w:color="auto"/>
      </w:divBdr>
    </w:div>
    <w:div w:id="283578551">
      <w:bodyDiv w:val="1"/>
      <w:marLeft w:val="0"/>
      <w:marRight w:val="0"/>
      <w:marTop w:val="0"/>
      <w:marBottom w:val="0"/>
      <w:divBdr>
        <w:top w:val="none" w:sz="0" w:space="0" w:color="auto"/>
        <w:left w:val="none" w:sz="0" w:space="0" w:color="auto"/>
        <w:bottom w:val="none" w:sz="0" w:space="0" w:color="auto"/>
        <w:right w:val="none" w:sz="0" w:space="0" w:color="auto"/>
      </w:divBdr>
    </w:div>
    <w:div w:id="284117825">
      <w:bodyDiv w:val="1"/>
      <w:marLeft w:val="0"/>
      <w:marRight w:val="0"/>
      <w:marTop w:val="0"/>
      <w:marBottom w:val="0"/>
      <w:divBdr>
        <w:top w:val="none" w:sz="0" w:space="0" w:color="auto"/>
        <w:left w:val="none" w:sz="0" w:space="0" w:color="auto"/>
        <w:bottom w:val="none" w:sz="0" w:space="0" w:color="auto"/>
        <w:right w:val="none" w:sz="0" w:space="0" w:color="auto"/>
      </w:divBdr>
    </w:div>
    <w:div w:id="305093268">
      <w:bodyDiv w:val="1"/>
      <w:marLeft w:val="0"/>
      <w:marRight w:val="0"/>
      <w:marTop w:val="0"/>
      <w:marBottom w:val="0"/>
      <w:divBdr>
        <w:top w:val="none" w:sz="0" w:space="0" w:color="auto"/>
        <w:left w:val="none" w:sz="0" w:space="0" w:color="auto"/>
        <w:bottom w:val="none" w:sz="0" w:space="0" w:color="auto"/>
        <w:right w:val="none" w:sz="0" w:space="0" w:color="auto"/>
      </w:divBdr>
    </w:div>
    <w:div w:id="309986185">
      <w:bodyDiv w:val="1"/>
      <w:marLeft w:val="0"/>
      <w:marRight w:val="0"/>
      <w:marTop w:val="0"/>
      <w:marBottom w:val="0"/>
      <w:divBdr>
        <w:top w:val="none" w:sz="0" w:space="0" w:color="auto"/>
        <w:left w:val="none" w:sz="0" w:space="0" w:color="auto"/>
        <w:bottom w:val="none" w:sz="0" w:space="0" w:color="auto"/>
        <w:right w:val="none" w:sz="0" w:space="0" w:color="auto"/>
      </w:divBdr>
    </w:div>
    <w:div w:id="353531410">
      <w:bodyDiv w:val="1"/>
      <w:marLeft w:val="0"/>
      <w:marRight w:val="0"/>
      <w:marTop w:val="0"/>
      <w:marBottom w:val="0"/>
      <w:divBdr>
        <w:top w:val="none" w:sz="0" w:space="0" w:color="auto"/>
        <w:left w:val="none" w:sz="0" w:space="0" w:color="auto"/>
        <w:bottom w:val="none" w:sz="0" w:space="0" w:color="auto"/>
        <w:right w:val="none" w:sz="0" w:space="0" w:color="auto"/>
      </w:divBdr>
    </w:div>
    <w:div w:id="364058020">
      <w:bodyDiv w:val="1"/>
      <w:marLeft w:val="0"/>
      <w:marRight w:val="0"/>
      <w:marTop w:val="0"/>
      <w:marBottom w:val="0"/>
      <w:divBdr>
        <w:top w:val="none" w:sz="0" w:space="0" w:color="auto"/>
        <w:left w:val="none" w:sz="0" w:space="0" w:color="auto"/>
        <w:bottom w:val="none" w:sz="0" w:space="0" w:color="auto"/>
        <w:right w:val="none" w:sz="0" w:space="0" w:color="auto"/>
      </w:divBdr>
    </w:div>
    <w:div w:id="367295651">
      <w:bodyDiv w:val="1"/>
      <w:marLeft w:val="0"/>
      <w:marRight w:val="0"/>
      <w:marTop w:val="0"/>
      <w:marBottom w:val="0"/>
      <w:divBdr>
        <w:top w:val="none" w:sz="0" w:space="0" w:color="auto"/>
        <w:left w:val="none" w:sz="0" w:space="0" w:color="auto"/>
        <w:bottom w:val="none" w:sz="0" w:space="0" w:color="auto"/>
        <w:right w:val="none" w:sz="0" w:space="0" w:color="auto"/>
      </w:divBdr>
    </w:div>
    <w:div w:id="395203049">
      <w:bodyDiv w:val="1"/>
      <w:marLeft w:val="0"/>
      <w:marRight w:val="0"/>
      <w:marTop w:val="0"/>
      <w:marBottom w:val="0"/>
      <w:divBdr>
        <w:top w:val="none" w:sz="0" w:space="0" w:color="auto"/>
        <w:left w:val="none" w:sz="0" w:space="0" w:color="auto"/>
        <w:bottom w:val="none" w:sz="0" w:space="0" w:color="auto"/>
        <w:right w:val="none" w:sz="0" w:space="0" w:color="auto"/>
      </w:divBdr>
    </w:div>
    <w:div w:id="411438911">
      <w:bodyDiv w:val="1"/>
      <w:marLeft w:val="0"/>
      <w:marRight w:val="0"/>
      <w:marTop w:val="0"/>
      <w:marBottom w:val="0"/>
      <w:divBdr>
        <w:top w:val="none" w:sz="0" w:space="0" w:color="auto"/>
        <w:left w:val="none" w:sz="0" w:space="0" w:color="auto"/>
        <w:bottom w:val="none" w:sz="0" w:space="0" w:color="auto"/>
        <w:right w:val="none" w:sz="0" w:space="0" w:color="auto"/>
      </w:divBdr>
    </w:div>
    <w:div w:id="467554501">
      <w:bodyDiv w:val="1"/>
      <w:marLeft w:val="0"/>
      <w:marRight w:val="0"/>
      <w:marTop w:val="0"/>
      <w:marBottom w:val="0"/>
      <w:divBdr>
        <w:top w:val="none" w:sz="0" w:space="0" w:color="auto"/>
        <w:left w:val="none" w:sz="0" w:space="0" w:color="auto"/>
        <w:bottom w:val="none" w:sz="0" w:space="0" w:color="auto"/>
        <w:right w:val="none" w:sz="0" w:space="0" w:color="auto"/>
      </w:divBdr>
    </w:div>
    <w:div w:id="512185319">
      <w:bodyDiv w:val="1"/>
      <w:marLeft w:val="0"/>
      <w:marRight w:val="0"/>
      <w:marTop w:val="0"/>
      <w:marBottom w:val="0"/>
      <w:divBdr>
        <w:top w:val="none" w:sz="0" w:space="0" w:color="auto"/>
        <w:left w:val="none" w:sz="0" w:space="0" w:color="auto"/>
        <w:bottom w:val="none" w:sz="0" w:space="0" w:color="auto"/>
        <w:right w:val="none" w:sz="0" w:space="0" w:color="auto"/>
      </w:divBdr>
    </w:div>
    <w:div w:id="530800389">
      <w:bodyDiv w:val="1"/>
      <w:marLeft w:val="0"/>
      <w:marRight w:val="0"/>
      <w:marTop w:val="0"/>
      <w:marBottom w:val="0"/>
      <w:divBdr>
        <w:top w:val="none" w:sz="0" w:space="0" w:color="auto"/>
        <w:left w:val="none" w:sz="0" w:space="0" w:color="auto"/>
        <w:bottom w:val="none" w:sz="0" w:space="0" w:color="auto"/>
        <w:right w:val="none" w:sz="0" w:space="0" w:color="auto"/>
      </w:divBdr>
    </w:div>
    <w:div w:id="587271049">
      <w:bodyDiv w:val="1"/>
      <w:marLeft w:val="0"/>
      <w:marRight w:val="0"/>
      <w:marTop w:val="0"/>
      <w:marBottom w:val="0"/>
      <w:divBdr>
        <w:top w:val="none" w:sz="0" w:space="0" w:color="auto"/>
        <w:left w:val="none" w:sz="0" w:space="0" w:color="auto"/>
        <w:bottom w:val="none" w:sz="0" w:space="0" w:color="auto"/>
        <w:right w:val="none" w:sz="0" w:space="0" w:color="auto"/>
      </w:divBdr>
    </w:div>
    <w:div w:id="614750459">
      <w:bodyDiv w:val="1"/>
      <w:marLeft w:val="0"/>
      <w:marRight w:val="0"/>
      <w:marTop w:val="0"/>
      <w:marBottom w:val="0"/>
      <w:divBdr>
        <w:top w:val="none" w:sz="0" w:space="0" w:color="auto"/>
        <w:left w:val="none" w:sz="0" w:space="0" w:color="auto"/>
        <w:bottom w:val="none" w:sz="0" w:space="0" w:color="auto"/>
        <w:right w:val="none" w:sz="0" w:space="0" w:color="auto"/>
      </w:divBdr>
    </w:div>
    <w:div w:id="641349055">
      <w:bodyDiv w:val="1"/>
      <w:marLeft w:val="0"/>
      <w:marRight w:val="0"/>
      <w:marTop w:val="0"/>
      <w:marBottom w:val="0"/>
      <w:divBdr>
        <w:top w:val="none" w:sz="0" w:space="0" w:color="auto"/>
        <w:left w:val="none" w:sz="0" w:space="0" w:color="auto"/>
        <w:bottom w:val="none" w:sz="0" w:space="0" w:color="auto"/>
        <w:right w:val="none" w:sz="0" w:space="0" w:color="auto"/>
      </w:divBdr>
      <w:divsChild>
        <w:div w:id="26175769">
          <w:marLeft w:val="0"/>
          <w:marRight w:val="0"/>
          <w:marTop w:val="0"/>
          <w:marBottom w:val="0"/>
          <w:divBdr>
            <w:top w:val="none" w:sz="0" w:space="0" w:color="auto"/>
            <w:left w:val="none" w:sz="0" w:space="0" w:color="auto"/>
            <w:bottom w:val="none" w:sz="0" w:space="0" w:color="auto"/>
            <w:right w:val="none" w:sz="0" w:space="0" w:color="auto"/>
          </w:divBdr>
        </w:div>
        <w:div w:id="87699676">
          <w:marLeft w:val="0"/>
          <w:marRight w:val="0"/>
          <w:marTop w:val="0"/>
          <w:marBottom w:val="0"/>
          <w:divBdr>
            <w:top w:val="none" w:sz="0" w:space="0" w:color="auto"/>
            <w:left w:val="none" w:sz="0" w:space="0" w:color="auto"/>
            <w:bottom w:val="none" w:sz="0" w:space="0" w:color="auto"/>
            <w:right w:val="none" w:sz="0" w:space="0" w:color="auto"/>
          </w:divBdr>
        </w:div>
        <w:div w:id="183633836">
          <w:marLeft w:val="0"/>
          <w:marRight w:val="0"/>
          <w:marTop w:val="0"/>
          <w:marBottom w:val="0"/>
          <w:divBdr>
            <w:top w:val="none" w:sz="0" w:space="0" w:color="auto"/>
            <w:left w:val="none" w:sz="0" w:space="0" w:color="auto"/>
            <w:bottom w:val="none" w:sz="0" w:space="0" w:color="auto"/>
            <w:right w:val="none" w:sz="0" w:space="0" w:color="auto"/>
          </w:divBdr>
        </w:div>
        <w:div w:id="196894412">
          <w:marLeft w:val="0"/>
          <w:marRight w:val="0"/>
          <w:marTop w:val="0"/>
          <w:marBottom w:val="0"/>
          <w:divBdr>
            <w:top w:val="none" w:sz="0" w:space="0" w:color="auto"/>
            <w:left w:val="none" w:sz="0" w:space="0" w:color="auto"/>
            <w:bottom w:val="none" w:sz="0" w:space="0" w:color="auto"/>
            <w:right w:val="none" w:sz="0" w:space="0" w:color="auto"/>
          </w:divBdr>
        </w:div>
        <w:div w:id="258879599">
          <w:marLeft w:val="0"/>
          <w:marRight w:val="0"/>
          <w:marTop w:val="0"/>
          <w:marBottom w:val="0"/>
          <w:divBdr>
            <w:top w:val="none" w:sz="0" w:space="0" w:color="auto"/>
            <w:left w:val="none" w:sz="0" w:space="0" w:color="auto"/>
            <w:bottom w:val="none" w:sz="0" w:space="0" w:color="auto"/>
            <w:right w:val="none" w:sz="0" w:space="0" w:color="auto"/>
          </w:divBdr>
        </w:div>
        <w:div w:id="455485926">
          <w:marLeft w:val="0"/>
          <w:marRight w:val="0"/>
          <w:marTop w:val="0"/>
          <w:marBottom w:val="0"/>
          <w:divBdr>
            <w:top w:val="none" w:sz="0" w:space="0" w:color="auto"/>
            <w:left w:val="none" w:sz="0" w:space="0" w:color="auto"/>
            <w:bottom w:val="none" w:sz="0" w:space="0" w:color="auto"/>
            <w:right w:val="none" w:sz="0" w:space="0" w:color="auto"/>
          </w:divBdr>
        </w:div>
        <w:div w:id="474419431">
          <w:marLeft w:val="0"/>
          <w:marRight w:val="0"/>
          <w:marTop w:val="0"/>
          <w:marBottom w:val="0"/>
          <w:divBdr>
            <w:top w:val="none" w:sz="0" w:space="0" w:color="auto"/>
            <w:left w:val="none" w:sz="0" w:space="0" w:color="auto"/>
            <w:bottom w:val="none" w:sz="0" w:space="0" w:color="auto"/>
            <w:right w:val="none" w:sz="0" w:space="0" w:color="auto"/>
          </w:divBdr>
        </w:div>
        <w:div w:id="503516995">
          <w:marLeft w:val="0"/>
          <w:marRight w:val="0"/>
          <w:marTop w:val="0"/>
          <w:marBottom w:val="0"/>
          <w:divBdr>
            <w:top w:val="none" w:sz="0" w:space="0" w:color="auto"/>
            <w:left w:val="none" w:sz="0" w:space="0" w:color="auto"/>
            <w:bottom w:val="none" w:sz="0" w:space="0" w:color="auto"/>
            <w:right w:val="none" w:sz="0" w:space="0" w:color="auto"/>
          </w:divBdr>
        </w:div>
        <w:div w:id="621231837">
          <w:marLeft w:val="0"/>
          <w:marRight w:val="0"/>
          <w:marTop w:val="0"/>
          <w:marBottom w:val="0"/>
          <w:divBdr>
            <w:top w:val="none" w:sz="0" w:space="0" w:color="auto"/>
            <w:left w:val="none" w:sz="0" w:space="0" w:color="auto"/>
            <w:bottom w:val="none" w:sz="0" w:space="0" w:color="auto"/>
            <w:right w:val="none" w:sz="0" w:space="0" w:color="auto"/>
          </w:divBdr>
        </w:div>
        <w:div w:id="653803241">
          <w:marLeft w:val="0"/>
          <w:marRight w:val="0"/>
          <w:marTop w:val="0"/>
          <w:marBottom w:val="0"/>
          <w:divBdr>
            <w:top w:val="none" w:sz="0" w:space="0" w:color="auto"/>
            <w:left w:val="none" w:sz="0" w:space="0" w:color="auto"/>
            <w:bottom w:val="none" w:sz="0" w:space="0" w:color="auto"/>
            <w:right w:val="none" w:sz="0" w:space="0" w:color="auto"/>
          </w:divBdr>
        </w:div>
        <w:div w:id="785389598">
          <w:marLeft w:val="0"/>
          <w:marRight w:val="0"/>
          <w:marTop w:val="0"/>
          <w:marBottom w:val="0"/>
          <w:divBdr>
            <w:top w:val="none" w:sz="0" w:space="0" w:color="auto"/>
            <w:left w:val="none" w:sz="0" w:space="0" w:color="auto"/>
            <w:bottom w:val="none" w:sz="0" w:space="0" w:color="auto"/>
            <w:right w:val="none" w:sz="0" w:space="0" w:color="auto"/>
          </w:divBdr>
        </w:div>
        <w:div w:id="890768551">
          <w:marLeft w:val="0"/>
          <w:marRight w:val="0"/>
          <w:marTop w:val="0"/>
          <w:marBottom w:val="0"/>
          <w:divBdr>
            <w:top w:val="none" w:sz="0" w:space="0" w:color="auto"/>
            <w:left w:val="none" w:sz="0" w:space="0" w:color="auto"/>
            <w:bottom w:val="none" w:sz="0" w:space="0" w:color="auto"/>
            <w:right w:val="none" w:sz="0" w:space="0" w:color="auto"/>
          </w:divBdr>
        </w:div>
        <w:div w:id="1059745645">
          <w:marLeft w:val="0"/>
          <w:marRight w:val="0"/>
          <w:marTop w:val="0"/>
          <w:marBottom w:val="0"/>
          <w:divBdr>
            <w:top w:val="none" w:sz="0" w:space="0" w:color="auto"/>
            <w:left w:val="none" w:sz="0" w:space="0" w:color="auto"/>
            <w:bottom w:val="none" w:sz="0" w:space="0" w:color="auto"/>
            <w:right w:val="none" w:sz="0" w:space="0" w:color="auto"/>
          </w:divBdr>
        </w:div>
        <w:div w:id="1083600146">
          <w:marLeft w:val="0"/>
          <w:marRight w:val="0"/>
          <w:marTop w:val="0"/>
          <w:marBottom w:val="0"/>
          <w:divBdr>
            <w:top w:val="none" w:sz="0" w:space="0" w:color="auto"/>
            <w:left w:val="none" w:sz="0" w:space="0" w:color="auto"/>
            <w:bottom w:val="none" w:sz="0" w:space="0" w:color="auto"/>
            <w:right w:val="none" w:sz="0" w:space="0" w:color="auto"/>
          </w:divBdr>
        </w:div>
        <w:div w:id="1096749376">
          <w:marLeft w:val="0"/>
          <w:marRight w:val="0"/>
          <w:marTop w:val="0"/>
          <w:marBottom w:val="0"/>
          <w:divBdr>
            <w:top w:val="none" w:sz="0" w:space="0" w:color="auto"/>
            <w:left w:val="none" w:sz="0" w:space="0" w:color="auto"/>
            <w:bottom w:val="none" w:sz="0" w:space="0" w:color="auto"/>
            <w:right w:val="none" w:sz="0" w:space="0" w:color="auto"/>
          </w:divBdr>
        </w:div>
        <w:div w:id="1184443926">
          <w:marLeft w:val="0"/>
          <w:marRight w:val="0"/>
          <w:marTop w:val="0"/>
          <w:marBottom w:val="0"/>
          <w:divBdr>
            <w:top w:val="none" w:sz="0" w:space="0" w:color="auto"/>
            <w:left w:val="none" w:sz="0" w:space="0" w:color="auto"/>
            <w:bottom w:val="none" w:sz="0" w:space="0" w:color="auto"/>
            <w:right w:val="none" w:sz="0" w:space="0" w:color="auto"/>
          </w:divBdr>
        </w:div>
        <w:div w:id="1188911079">
          <w:marLeft w:val="0"/>
          <w:marRight w:val="0"/>
          <w:marTop w:val="0"/>
          <w:marBottom w:val="0"/>
          <w:divBdr>
            <w:top w:val="none" w:sz="0" w:space="0" w:color="auto"/>
            <w:left w:val="none" w:sz="0" w:space="0" w:color="auto"/>
            <w:bottom w:val="none" w:sz="0" w:space="0" w:color="auto"/>
            <w:right w:val="none" w:sz="0" w:space="0" w:color="auto"/>
          </w:divBdr>
        </w:div>
        <w:div w:id="1240288195">
          <w:marLeft w:val="0"/>
          <w:marRight w:val="0"/>
          <w:marTop w:val="0"/>
          <w:marBottom w:val="0"/>
          <w:divBdr>
            <w:top w:val="none" w:sz="0" w:space="0" w:color="auto"/>
            <w:left w:val="none" w:sz="0" w:space="0" w:color="auto"/>
            <w:bottom w:val="none" w:sz="0" w:space="0" w:color="auto"/>
            <w:right w:val="none" w:sz="0" w:space="0" w:color="auto"/>
          </w:divBdr>
        </w:div>
        <w:div w:id="1294171337">
          <w:marLeft w:val="0"/>
          <w:marRight w:val="0"/>
          <w:marTop w:val="0"/>
          <w:marBottom w:val="0"/>
          <w:divBdr>
            <w:top w:val="none" w:sz="0" w:space="0" w:color="auto"/>
            <w:left w:val="none" w:sz="0" w:space="0" w:color="auto"/>
            <w:bottom w:val="none" w:sz="0" w:space="0" w:color="auto"/>
            <w:right w:val="none" w:sz="0" w:space="0" w:color="auto"/>
          </w:divBdr>
        </w:div>
        <w:div w:id="1364986316">
          <w:marLeft w:val="0"/>
          <w:marRight w:val="0"/>
          <w:marTop w:val="0"/>
          <w:marBottom w:val="0"/>
          <w:divBdr>
            <w:top w:val="none" w:sz="0" w:space="0" w:color="auto"/>
            <w:left w:val="none" w:sz="0" w:space="0" w:color="auto"/>
            <w:bottom w:val="none" w:sz="0" w:space="0" w:color="auto"/>
            <w:right w:val="none" w:sz="0" w:space="0" w:color="auto"/>
          </w:divBdr>
        </w:div>
        <w:div w:id="1421751005">
          <w:marLeft w:val="0"/>
          <w:marRight w:val="0"/>
          <w:marTop w:val="0"/>
          <w:marBottom w:val="0"/>
          <w:divBdr>
            <w:top w:val="none" w:sz="0" w:space="0" w:color="auto"/>
            <w:left w:val="none" w:sz="0" w:space="0" w:color="auto"/>
            <w:bottom w:val="none" w:sz="0" w:space="0" w:color="auto"/>
            <w:right w:val="none" w:sz="0" w:space="0" w:color="auto"/>
          </w:divBdr>
        </w:div>
        <w:div w:id="1436944890">
          <w:marLeft w:val="0"/>
          <w:marRight w:val="0"/>
          <w:marTop w:val="0"/>
          <w:marBottom w:val="0"/>
          <w:divBdr>
            <w:top w:val="none" w:sz="0" w:space="0" w:color="auto"/>
            <w:left w:val="none" w:sz="0" w:space="0" w:color="auto"/>
            <w:bottom w:val="none" w:sz="0" w:space="0" w:color="auto"/>
            <w:right w:val="none" w:sz="0" w:space="0" w:color="auto"/>
          </w:divBdr>
        </w:div>
        <w:div w:id="1454640368">
          <w:marLeft w:val="0"/>
          <w:marRight w:val="0"/>
          <w:marTop w:val="0"/>
          <w:marBottom w:val="0"/>
          <w:divBdr>
            <w:top w:val="none" w:sz="0" w:space="0" w:color="auto"/>
            <w:left w:val="none" w:sz="0" w:space="0" w:color="auto"/>
            <w:bottom w:val="none" w:sz="0" w:space="0" w:color="auto"/>
            <w:right w:val="none" w:sz="0" w:space="0" w:color="auto"/>
          </w:divBdr>
        </w:div>
        <w:div w:id="1476486116">
          <w:marLeft w:val="0"/>
          <w:marRight w:val="0"/>
          <w:marTop w:val="0"/>
          <w:marBottom w:val="0"/>
          <w:divBdr>
            <w:top w:val="none" w:sz="0" w:space="0" w:color="auto"/>
            <w:left w:val="none" w:sz="0" w:space="0" w:color="auto"/>
            <w:bottom w:val="none" w:sz="0" w:space="0" w:color="auto"/>
            <w:right w:val="none" w:sz="0" w:space="0" w:color="auto"/>
          </w:divBdr>
        </w:div>
        <w:div w:id="1536234291">
          <w:marLeft w:val="0"/>
          <w:marRight w:val="0"/>
          <w:marTop w:val="0"/>
          <w:marBottom w:val="0"/>
          <w:divBdr>
            <w:top w:val="none" w:sz="0" w:space="0" w:color="auto"/>
            <w:left w:val="none" w:sz="0" w:space="0" w:color="auto"/>
            <w:bottom w:val="none" w:sz="0" w:space="0" w:color="auto"/>
            <w:right w:val="none" w:sz="0" w:space="0" w:color="auto"/>
          </w:divBdr>
        </w:div>
        <w:div w:id="1632322832">
          <w:marLeft w:val="0"/>
          <w:marRight w:val="0"/>
          <w:marTop w:val="0"/>
          <w:marBottom w:val="0"/>
          <w:divBdr>
            <w:top w:val="none" w:sz="0" w:space="0" w:color="auto"/>
            <w:left w:val="none" w:sz="0" w:space="0" w:color="auto"/>
            <w:bottom w:val="none" w:sz="0" w:space="0" w:color="auto"/>
            <w:right w:val="none" w:sz="0" w:space="0" w:color="auto"/>
          </w:divBdr>
        </w:div>
        <w:div w:id="1689671381">
          <w:marLeft w:val="0"/>
          <w:marRight w:val="0"/>
          <w:marTop w:val="0"/>
          <w:marBottom w:val="0"/>
          <w:divBdr>
            <w:top w:val="none" w:sz="0" w:space="0" w:color="auto"/>
            <w:left w:val="none" w:sz="0" w:space="0" w:color="auto"/>
            <w:bottom w:val="none" w:sz="0" w:space="0" w:color="auto"/>
            <w:right w:val="none" w:sz="0" w:space="0" w:color="auto"/>
          </w:divBdr>
        </w:div>
        <w:div w:id="1711147779">
          <w:marLeft w:val="0"/>
          <w:marRight w:val="0"/>
          <w:marTop w:val="0"/>
          <w:marBottom w:val="0"/>
          <w:divBdr>
            <w:top w:val="none" w:sz="0" w:space="0" w:color="auto"/>
            <w:left w:val="none" w:sz="0" w:space="0" w:color="auto"/>
            <w:bottom w:val="none" w:sz="0" w:space="0" w:color="auto"/>
            <w:right w:val="none" w:sz="0" w:space="0" w:color="auto"/>
          </w:divBdr>
        </w:div>
        <w:div w:id="1711421369">
          <w:marLeft w:val="0"/>
          <w:marRight w:val="0"/>
          <w:marTop w:val="0"/>
          <w:marBottom w:val="0"/>
          <w:divBdr>
            <w:top w:val="none" w:sz="0" w:space="0" w:color="auto"/>
            <w:left w:val="none" w:sz="0" w:space="0" w:color="auto"/>
            <w:bottom w:val="none" w:sz="0" w:space="0" w:color="auto"/>
            <w:right w:val="none" w:sz="0" w:space="0" w:color="auto"/>
          </w:divBdr>
        </w:div>
        <w:div w:id="1753156336">
          <w:marLeft w:val="0"/>
          <w:marRight w:val="0"/>
          <w:marTop w:val="0"/>
          <w:marBottom w:val="0"/>
          <w:divBdr>
            <w:top w:val="none" w:sz="0" w:space="0" w:color="auto"/>
            <w:left w:val="none" w:sz="0" w:space="0" w:color="auto"/>
            <w:bottom w:val="none" w:sz="0" w:space="0" w:color="auto"/>
            <w:right w:val="none" w:sz="0" w:space="0" w:color="auto"/>
          </w:divBdr>
        </w:div>
        <w:div w:id="1817647593">
          <w:marLeft w:val="0"/>
          <w:marRight w:val="0"/>
          <w:marTop w:val="0"/>
          <w:marBottom w:val="0"/>
          <w:divBdr>
            <w:top w:val="none" w:sz="0" w:space="0" w:color="auto"/>
            <w:left w:val="none" w:sz="0" w:space="0" w:color="auto"/>
            <w:bottom w:val="none" w:sz="0" w:space="0" w:color="auto"/>
            <w:right w:val="none" w:sz="0" w:space="0" w:color="auto"/>
          </w:divBdr>
        </w:div>
        <w:div w:id="1856068635">
          <w:marLeft w:val="0"/>
          <w:marRight w:val="0"/>
          <w:marTop w:val="0"/>
          <w:marBottom w:val="0"/>
          <w:divBdr>
            <w:top w:val="none" w:sz="0" w:space="0" w:color="auto"/>
            <w:left w:val="none" w:sz="0" w:space="0" w:color="auto"/>
            <w:bottom w:val="none" w:sz="0" w:space="0" w:color="auto"/>
            <w:right w:val="none" w:sz="0" w:space="0" w:color="auto"/>
          </w:divBdr>
        </w:div>
        <w:div w:id="1863855161">
          <w:marLeft w:val="0"/>
          <w:marRight w:val="0"/>
          <w:marTop w:val="0"/>
          <w:marBottom w:val="0"/>
          <w:divBdr>
            <w:top w:val="none" w:sz="0" w:space="0" w:color="auto"/>
            <w:left w:val="none" w:sz="0" w:space="0" w:color="auto"/>
            <w:bottom w:val="none" w:sz="0" w:space="0" w:color="auto"/>
            <w:right w:val="none" w:sz="0" w:space="0" w:color="auto"/>
          </w:divBdr>
        </w:div>
        <w:div w:id="1952711392">
          <w:marLeft w:val="0"/>
          <w:marRight w:val="0"/>
          <w:marTop w:val="0"/>
          <w:marBottom w:val="0"/>
          <w:divBdr>
            <w:top w:val="none" w:sz="0" w:space="0" w:color="auto"/>
            <w:left w:val="none" w:sz="0" w:space="0" w:color="auto"/>
            <w:bottom w:val="none" w:sz="0" w:space="0" w:color="auto"/>
            <w:right w:val="none" w:sz="0" w:space="0" w:color="auto"/>
          </w:divBdr>
        </w:div>
        <w:div w:id="2050689333">
          <w:marLeft w:val="0"/>
          <w:marRight w:val="0"/>
          <w:marTop w:val="0"/>
          <w:marBottom w:val="0"/>
          <w:divBdr>
            <w:top w:val="none" w:sz="0" w:space="0" w:color="auto"/>
            <w:left w:val="none" w:sz="0" w:space="0" w:color="auto"/>
            <w:bottom w:val="none" w:sz="0" w:space="0" w:color="auto"/>
            <w:right w:val="none" w:sz="0" w:space="0" w:color="auto"/>
          </w:divBdr>
        </w:div>
        <w:div w:id="2109419570">
          <w:marLeft w:val="0"/>
          <w:marRight w:val="0"/>
          <w:marTop w:val="0"/>
          <w:marBottom w:val="0"/>
          <w:divBdr>
            <w:top w:val="none" w:sz="0" w:space="0" w:color="auto"/>
            <w:left w:val="none" w:sz="0" w:space="0" w:color="auto"/>
            <w:bottom w:val="none" w:sz="0" w:space="0" w:color="auto"/>
            <w:right w:val="none" w:sz="0" w:space="0" w:color="auto"/>
          </w:divBdr>
        </w:div>
        <w:div w:id="2135052970">
          <w:marLeft w:val="0"/>
          <w:marRight w:val="0"/>
          <w:marTop w:val="0"/>
          <w:marBottom w:val="0"/>
          <w:divBdr>
            <w:top w:val="none" w:sz="0" w:space="0" w:color="auto"/>
            <w:left w:val="none" w:sz="0" w:space="0" w:color="auto"/>
            <w:bottom w:val="none" w:sz="0" w:space="0" w:color="auto"/>
            <w:right w:val="none" w:sz="0" w:space="0" w:color="auto"/>
          </w:divBdr>
        </w:div>
      </w:divsChild>
    </w:div>
    <w:div w:id="744492409">
      <w:bodyDiv w:val="1"/>
      <w:marLeft w:val="0"/>
      <w:marRight w:val="0"/>
      <w:marTop w:val="0"/>
      <w:marBottom w:val="0"/>
      <w:divBdr>
        <w:top w:val="none" w:sz="0" w:space="0" w:color="auto"/>
        <w:left w:val="none" w:sz="0" w:space="0" w:color="auto"/>
        <w:bottom w:val="none" w:sz="0" w:space="0" w:color="auto"/>
        <w:right w:val="none" w:sz="0" w:space="0" w:color="auto"/>
      </w:divBdr>
    </w:div>
    <w:div w:id="764228379">
      <w:bodyDiv w:val="1"/>
      <w:marLeft w:val="0"/>
      <w:marRight w:val="0"/>
      <w:marTop w:val="0"/>
      <w:marBottom w:val="0"/>
      <w:divBdr>
        <w:top w:val="none" w:sz="0" w:space="0" w:color="auto"/>
        <w:left w:val="none" w:sz="0" w:space="0" w:color="auto"/>
        <w:bottom w:val="none" w:sz="0" w:space="0" w:color="auto"/>
        <w:right w:val="none" w:sz="0" w:space="0" w:color="auto"/>
      </w:divBdr>
    </w:div>
    <w:div w:id="772938641">
      <w:bodyDiv w:val="1"/>
      <w:marLeft w:val="0"/>
      <w:marRight w:val="0"/>
      <w:marTop w:val="0"/>
      <w:marBottom w:val="0"/>
      <w:divBdr>
        <w:top w:val="none" w:sz="0" w:space="0" w:color="auto"/>
        <w:left w:val="none" w:sz="0" w:space="0" w:color="auto"/>
        <w:bottom w:val="none" w:sz="0" w:space="0" w:color="auto"/>
        <w:right w:val="none" w:sz="0" w:space="0" w:color="auto"/>
      </w:divBdr>
    </w:div>
    <w:div w:id="820195093">
      <w:bodyDiv w:val="1"/>
      <w:marLeft w:val="0"/>
      <w:marRight w:val="0"/>
      <w:marTop w:val="0"/>
      <w:marBottom w:val="0"/>
      <w:divBdr>
        <w:top w:val="none" w:sz="0" w:space="0" w:color="auto"/>
        <w:left w:val="none" w:sz="0" w:space="0" w:color="auto"/>
        <w:bottom w:val="none" w:sz="0" w:space="0" w:color="auto"/>
        <w:right w:val="none" w:sz="0" w:space="0" w:color="auto"/>
      </w:divBdr>
    </w:div>
    <w:div w:id="822048413">
      <w:bodyDiv w:val="1"/>
      <w:marLeft w:val="0"/>
      <w:marRight w:val="0"/>
      <w:marTop w:val="0"/>
      <w:marBottom w:val="0"/>
      <w:divBdr>
        <w:top w:val="none" w:sz="0" w:space="0" w:color="auto"/>
        <w:left w:val="none" w:sz="0" w:space="0" w:color="auto"/>
        <w:bottom w:val="none" w:sz="0" w:space="0" w:color="auto"/>
        <w:right w:val="none" w:sz="0" w:space="0" w:color="auto"/>
      </w:divBdr>
    </w:div>
    <w:div w:id="835339151">
      <w:bodyDiv w:val="1"/>
      <w:marLeft w:val="0"/>
      <w:marRight w:val="0"/>
      <w:marTop w:val="0"/>
      <w:marBottom w:val="0"/>
      <w:divBdr>
        <w:top w:val="none" w:sz="0" w:space="0" w:color="auto"/>
        <w:left w:val="none" w:sz="0" w:space="0" w:color="auto"/>
        <w:bottom w:val="none" w:sz="0" w:space="0" w:color="auto"/>
        <w:right w:val="none" w:sz="0" w:space="0" w:color="auto"/>
      </w:divBdr>
    </w:div>
    <w:div w:id="889268416">
      <w:bodyDiv w:val="1"/>
      <w:marLeft w:val="0"/>
      <w:marRight w:val="0"/>
      <w:marTop w:val="0"/>
      <w:marBottom w:val="0"/>
      <w:divBdr>
        <w:top w:val="none" w:sz="0" w:space="0" w:color="auto"/>
        <w:left w:val="none" w:sz="0" w:space="0" w:color="auto"/>
        <w:bottom w:val="none" w:sz="0" w:space="0" w:color="auto"/>
        <w:right w:val="none" w:sz="0" w:space="0" w:color="auto"/>
      </w:divBdr>
    </w:div>
    <w:div w:id="996344939">
      <w:bodyDiv w:val="1"/>
      <w:marLeft w:val="0"/>
      <w:marRight w:val="0"/>
      <w:marTop w:val="0"/>
      <w:marBottom w:val="0"/>
      <w:divBdr>
        <w:top w:val="none" w:sz="0" w:space="0" w:color="auto"/>
        <w:left w:val="none" w:sz="0" w:space="0" w:color="auto"/>
        <w:bottom w:val="none" w:sz="0" w:space="0" w:color="auto"/>
        <w:right w:val="none" w:sz="0" w:space="0" w:color="auto"/>
      </w:divBdr>
    </w:div>
    <w:div w:id="1021780438">
      <w:bodyDiv w:val="1"/>
      <w:marLeft w:val="0"/>
      <w:marRight w:val="0"/>
      <w:marTop w:val="0"/>
      <w:marBottom w:val="0"/>
      <w:divBdr>
        <w:top w:val="none" w:sz="0" w:space="0" w:color="auto"/>
        <w:left w:val="none" w:sz="0" w:space="0" w:color="auto"/>
        <w:bottom w:val="none" w:sz="0" w:space="0" w:color="auto"/>
        <w:right w:val="none" w:sz="0" w:space="0" w:color="auto"/>
      </w:divBdr>
    </w:div>
    <w:div w:id="1040940176">
      <w:bodyDiv w:val="1"/>
      <w:marLeft w:val="0"/>
      <w:marRight w:val="0"/>
      <w:marTop w:val="0"/>
      <w:marBottom w:val="0"/>
      <w:divBdr>
        <w:top w:val="none" w:sz="0" w:space="0" w:color="auto"/>
        <w:left w:val="none" w:sz="0" w:space="0" w:color="auto"/>
        <w:bottom w:val="none" w:sz="0" w:space="0" w:color="auto"/>
        <w:right w:val="none" w:sz="0" w:space="0" w:color="auto"/>
      </w:divBdr>
    </w:div>
    <w:div w:id="1052079543">
      <w:bodyDiv w:val="1"/>
      <w:marLeft w:val="0"/>
      <w:marRight w:val="0"/>
      <w:marTop w:val="0"/>
      <w:marBottom w:val="0"/>
      <w:divBdr>
        <w:top w:val="none" w:sz="0" w:space="0" w:color="auto"/>
        <w:left w:val="none" w:sz="0" w:space="0" w:color="auto"/>
        <w:bottom w:val="none" w:sz="0" w:space="0" w:color="auto"/>
        <w:right w:val="none" w:sz="0" w:space="0" w:color="auto"/>
      </w:divBdr>
    </w:div>
    <w:div w:id="1053770534">
      <w:bodyDiv w:val="1"/>
      <w:marLeft w:val="0"/>
      <w:marRight w:val="0"/>
      <w:marTop w:val="0"/>
      <w:marBottom w:val="0"/>
      <w:divBdr>
        <w:top w:val="none" w:sz="0" w:space="0" w:color="auto"/>
        <w:left w:val="none" w:sz="0" w:space="0" w:color="auto"/>
        <w:bottom w:val="none" w:sz="0" w:space="0" w:color="auto"/>
        <w:right w:val="none" w:sz="0" w:space="0" w:color="auto"/>
      </w:divBdr>
    </w:div>
    <w:div w:id="1123109811">
      <w:bodyDiv w:val="1"/>
      <w:marLeft w:val="0"/>
      <w:marRight w:val="0"/>
      <w:marTop w:val="0"/>
      <w:marBottom w:val="0"/>
      <w:divBdr>
        <w:top w:val="none" w:sz="0" w:space="0" w:color="auto"/>
        <w:left w:val="none" w:sz="0" w:space="0" w:color="auto"/>
        <w:bottom w:val="none" w:sz="0" w:space="0" w:color="auto"/>
        <w:right w:val="none" w:sz="0" w:space="0" w:color="auto"/>
      </w:divBdr>
    </w:div>
    <w:div w:id="1139229880">
      <w:bodyDiv w:val="1"/>
      <w:marLeft w:val="0"/>
      <w:marRight w:val="0"/>
      <w:marTop w:val="0"/>
      <w:marBottom w:val="0"/>
      <w:divBdr>
        <w:top w:val="none" w:sz="0" w:space="0" w:color="auto"/>
        <w:left w:val="none" w:sz="0" w:space="0" w:color="auto"/>
        <w:bottom w:val="none" w:sz="0" w:space="0" w:color="auto"/>
        <w:right w:val="none" w:sz="0" w:space="0" w:color="auto"/>
      </w:divBdr>
    </w:div>
    <w:div w:id="1171526782">
      <w:bodyDiv w:val="1"/>
      <w:marLeft w:val="0"/>
      <w:marRight w:val="0"/>
      <w:marTop w:val="0"/>
      <w:marBottom w:val="0"/>
      <w:divBdr>
        <w:top w:val="none" w:sz="0" w:space="0" w:color="auto"/>
        <w:left w:val="none" w:sz="0" w:space="0" w:color="auto"/>
        <w:bottom w:val="none" w:sz="0" w:space="0" w:color="auto"/>
        <w:right w:val="none" w:sz="0" w:space="0" w:color="auto"/>
      </w:divBdr>
    </w:div>
    <w:div w:id="1194003553">
      <w:bodyDiv w:val="1"/>
      <w:marLeft w:val="0"/>
      <w:marRight w:val="0"/>
      <w:marTop w:val="0"/>
      <w:marBottom w:val="0"/>
      <w:divBdr>
        <w:top w:val="none" w:sz="0" w:space="0" w:color="auto"/>
        <w:left w:val="none" w:sz="0" w:space="0" w:color="auto"/>
        <w:bottom w:val="none" w:sz="0" w:space="0" w:color="auto"/>
        <w:right w:val="none" w:sz="0" w:space="0" w:color="auto"/>
      </w:divBdr>
    </w:div>
    <w:div w:id="1238907632">
      <w:bodyDiv w:val="1"/>
      <w:marLeft w:val="0"/>
      <w:marRight w:val="0"/>
      <w:marTop w:val="0"/>
      <w:marBottom w:val="0"/>
      <w:divBdr>
        <w:top w:val="none" w:sz="0" w:space="0" w:color="auto"/>
        <w:left w:val="none" w:sz="0" w:space="0" w:color="auto"/>
        <w:bottom w:val="none" w:sz="0" w:space="0" w:color="auto"/>
        <w:right w:val="none" w:sz="0" w:space="0" w:color="auto"/>
      </w:divBdr>
    </w:div>
    <w:div w:id="1274555292">
      <w:bodyDiv w:val="1"/>
      <w:marLeft w:val="0"/>
      <w:marRight w:val="0"/>
      <w:marTop w:val="0"/>
      <w:marBottom w:val="0"/>
      <w:divBdr>
        <w:top w:val="none" w:sz="0" w:space="0" w:color="auto"/>
        <w:left w:val="none" w:sz="0" w:space="0" w:color="auto"/>
        <w:bottom w:val="none" w:sz="0" w:space="0" w:color="auto"/>
        <w:right w:val="none" w:sz="0" w:space="0" w:color="auto"/>
      </w:divBdr>
    </w:div>
    <w:div w:id="1347899667">
      <w:bodyDiv w:val="1"/>
      <w:marLeft w:val="0"/>
      <w:marRight w:val="0"/>
      <w:marTop w:val="0"/>
      <w:marBottom w:val="0"/>
      <w:divBdr>
        <w:top w:val="none" w:sz="0" w:space="0" w:color="auto"/>
        <w:left w:val="none" w:sz="0" w:space="0" w:color="auto"/>
        <w:bottom w:val="none" w:sz="0" w:space="0" w:color="auto"/>
        <w:right w:val="none" w:sz="0" w:space="0" w:color="auto"/>
      </w:divBdr>
    </w:div>
    <w:div w:id="1351024928">
      <w:bodyDiv w:val="1"/>
      <w:marLeft w:val="0"/>
      <w:marRight w:val="0"/>
      <w:marTop w:val="0"/>
      <w:marBottom w:val="0"/>
      <w:divBdr>
        <w:top w:val="none" w:sz="0" w:space="0" w:color="auto"/>
        <w:left w:val="none" w:sz="0" w:space="0" w:color="auto"/>
        <w:bottom w:val="none" w:sz="0" w:space="0" w:color="auto"/>
        <w:right w:val="none" w:sz="0" w:space="0" w:color="auto"/>
      </w:divBdr>
    </w:div>
    <w:div w:id="1369179570">
      <w:bodyDiv w:val="1"/>
      <w:marLeft w:val="0"/>
      <w:marRight w:val="0"/>
      <w:marTop w:val="0"/>
      <w:marBottom w:val="0"/>
      <w:divBdr>
        <w:top w:val="none" w:sz="0" w:space="0" w:color="auto"/>
        <w:left w:val="none" w:sz="0" w:space="0" w:color="auto"/>
        <w:bottom w:val="none" w:sz="0" w:space="0" w:color="auto"/>
        <w:right w:val="none" w:sz="0" w:space="0" w:color="auto"/>
      </w:divBdr>
    </w:div>
    <w:div w:id="1409038718">
      <w:bodyDiv w:val="1"/>
      <w:marLeft w:val="0"/>
      <w:marRight w:val="0"/>
      <w:marTop w:val="0"/>
      <w:marBottom w:val="0"/>
      <w:divBdr>
        <w:top w:val="none" w:sz="0" w:space="0" w:color="auto"/>
        <w:left w:val="none" w:sz="0" w:space="0" w:color="auto"/>
        <w:bottom w:val="none" w:sz="0" w:space="0" w:color="auto"/>
        <w:right w:val="none" w:sz="0" w:space="0" w:color="auto"/>
      </w:divBdr>
    </w:div>
    <w:div w:id="1432051311">
      <w:bodyDiv w:val="1"/>
      <w:marLeft w:val="0"/>
      <w:marRight w:val="0"/>
      <w:marTop w:val="0"/>
      <w:marBottom w:val="0"/>
      <w:divBdr>
        <w:top w:val="none" w:sz="0" w:space="0" w:color="auto"/>
        <w:left w:val="none" w:sz="0" w:space="0" w:color="auto"/>
        <w:bottom w:val="none" w:sz="0" w:space="0" w:color="auto"/>
        <w:right w:val="none" w:sz="0" w:space="0" w:color="auto"/>
      </w:divBdr>
      <w:divsChild>
        <w:div w:id="514464819">
          <w:marLeft w:val="0"/>
          <w:marRight w:val="0"/>
          <w:marTop w:val="0"/>
          <w:marBottom w:val="0"/>
          <w:divBdr>
            <w:top w:val="none" w:sz="0" w:space="0" w:color="auto"/>
            <w:left w:val="none" w:sz="0" w:space="0" w:color="auto"/>
            <w:bottom w:val="none" w:sz="0" w:space="0" w:color="auto"/>
            <w:right w:val="none" w:sz="0" w:space="0" w:color="auto"/>
          </w:divBdr>
        </w:div>
      </w:divsChild>
    </w:div>
    <w:div w:id="1442450701">
      <w:bodyDiv w:val="1"/>
      <w:marLeft w:val="0"/>
      <w:marRight w:val="0"/>
      <w:marTop w:val="0"/>
      <w:marBottom w:val="0"/>
      <w:divBdr>
        <w:top w:val="none" w:sz="0" w:space="0" w:color="auto"/>
        <w:left w:val="none" w:sz="0" w:space="0" w:color="auto"/>
        <w:bottom w:val="none" w:sz="0" w:space="0" w:color="auto"/>
        <w:right w:val="none" w:sz="0" w:space="0" w:color="auto"/>
      </w:divBdr>
    </w:div>
    <w:div w:id="1479688435">
      <w:bodyDiv w:val="1"/>
      <w:marLeft w:val="0"/>
      <w:marRight w:val="0"/>
      <w:marTop w:val="0"/>
      <w:marBottom w:val="0"/>
      <w:divBdr>
        <w:top w:val="none" w:sz="0" w:space="0" w:color="auto"/>
        <w:left w:val="none" w:sz="0" w:space="0" w:color="auto"/>
        <w:bottom w:val="none" w:sz="0" w:space="0" w:color="auto"/>
        <w:right w:val="none" w:sz="0" w:space="0" w:color="auto"/>
      </w:divBdr>
    </w:div>
    <w:div w:id="1540429706">
      <w:bodyDiv w:val="1"/>
      <w:marLeft w:val="0"/>
      <w:marRight w:val="0"/>
      <w:marTop w:val="0"/>
      <w:marBottom w:val="0"/>
      <w:divBdr>
        <w:top w:val="none" w:sz="0" w:space="0" w:color="auto"/>
        <w:left w:val="none" w:sz="0" w:space="0" w:color="auto"/>
        <w:bottom w:val="none" w:sz="0" w:space="0" w:color="auto"/>
        <w:right w:val="none" w:sz="0" w:space="0" w:color="auto"/>
      </w:divBdr>
    </w:div>
    <w:div w:id="1588420760">
      <w:bodyDiv w:val="1"/>
      <w:marLeft w:val="0"/>
      <w:marRight w:val="0"/>
      <w:marTop w:val="0"/>
      <w:marBottom w:val="0"/>
      <w:divBdr>
        <w:top w:val="none" w:sz="0" w:space="0" w:color="auto"/>
        <w:left w:val="none" w:sz="0" w:space="0" w:color="auto"/>
        <w:bottom w:val="none" w:sz="0" w:space="0" w:color="auto"/>
        <w:right w:val="none" w:sz="0" w:space="0" w:color="auto"/>
      </w:divBdr>
      <w:divsChild>
        <w:div w:id="911280977">
          <w:marLeft w:val="0"/>
          <w:marRight w:val="0"/>
          <w:marTop w:val="0"/>
          <w:marBottom w:val="0"/>
          <w:divBdr>
            <w:top w:val="none" w:sz="0" w:space="0" w:color="auto"/>
            <w:left w:val="none" w:sz="0" w:space="0" w:color="auto"/>
            <w:bottom w:val="none" w:sz="0" w:space="0" w:color="auto"/>
            <w:right w:val="none" w:sz="0" w:space="0" w:color="auto"/>
          </w:divBdr>
        </w:div>
      </w:divsChild>
    </w:div>
    <w:div w:id="1607302455">
      <w:bodyDiv w:val="1"/>
      <w:marLeft w:val="0"/>
      <w:marRight w:val="0"/>
      <w:marTop w:val="0"/>
      <w:marBottom w:val="0"/>
      <w:divBdr>
        <w:top w:val="none" w:sz="0" w:space="0" w:color="auto"/>
        <w:left w:val="none" w:sz="0" w:space="0" w:color="auto"/>
        <w:bottom w:val="none" w:sz="0" w:space="0" w:color="auto"/>
        <w:right w:val="none" w:sz="0" w:space="0" w:color="auto"/>
      </w:divBdr>
    </w:div>
    <w:div w:id="1619557736">
      <w:bodyDiv w:val="1"/>
      <w:marLeft w:val="0"/>
      <w:marRight w:val="0"/>
      <w:marTop w:val="0"/>
      <w:marBottom w:val="0"/>
      <w:divBdr>
        <w:top w:val="none" w:sz="0" w:space="0" w:color="auto"/>
        <w:left w:val="none" w:sz="0" w:space="0" w:color="auto"/>
        <w:bottom w:val="none" w:sz="0" w:space="0" w:color="auto"/>
        <w:right w:val="none" w:sz="0" w:space="0" w:color="auto"/>
      </w:divBdr>
    </w:div>
    <w:div w:id="1655719896">
      <w:bodyDiv w:val="1"/>
      <w:marLeft w:val="0"/>
      <w:marRight w:val="0"/>
      <w:marTop w:val="0"/>
      <w:marBottom w:val="0"/>
      <w:divBdr>
        <w:top w:val="none" w:sz="0" w:space="0" w:color="auto"/>
        <w:left w:val="none" w:sz="0" w:space="0" w:color="auto"/>
        <w:bottom w:val="none" w:sz="0" w:space="0" w:color="auto"/>
        <w:right w:val="none" w:sz="0" w:space="0" w:color="auto"/>
      </w:divBdr>
    </w:div>
    <w:div w:id="1659729179">
      <w:bodyDiv w:val="1"/>
      <w:marLeft w:val="0"/>
      <w:marRight w:val="0"/>
      <w:marTop w:val="0"/>
      <w:marBottom w:val="0"/>
      <w:divBdr>
        <w:top w:val="none" w:sz="0" w:space="0" w:color="auto"/>
        <w:left w:val="none" w:sz="0" w:space="0" w:color="auto"/>
        <w:bottom w:val="none" w:sz="0" w:space="0" w:color="auto"/>
        <w:right w:val="none" w:sz="0" w:space="0" w:color="auto"/>
      </w:divBdr>
    </w:div>
    <w:div w:id="1669946691">
      <w:bodyDiv w:val="1"/>
      <w:marLeft w:val="0"/>
      <w:marRight w:val="0"/>
      <w:marTop w:val="0"/>
      <w:marBottom w:val="0"/>
      <w:divBdr>
        <w:top w:val="none" w:sz="0" w:space="0" w:color="auto"/>
        <w:left w:val="none" w:sz="0" w:space="0" w:color="auto"/>
        <w:bottom w:val="none" w:sz="0" w:space="0" w:color="auto"/>
        <w:right w:val="none" w:sz="0" w:space="0" w:color="auto"/>
      </w:divBdr>
      <w:divsChild>
        <w:div w:id="1880774239">
          <w:marLeft w:val="0"/>
          <w:marRight w:val="0"/>
          <w:marTop w:val="0"/>
          <w:marBottom w:val="0"/>
          <w:divBdr>
            <w:top w:val="none" w:sz="0" w:space="0" w:color="auto"/>
            <w:left w:val="none" w:sz="0" w:space="0" w:color="auto"/>
            <w:bottom w:val="none" w:sz="0" w:space="0" w:color="auto"/>
            <w:right w:val="none" w:sz="0" w:space="0" w:color="auto"/>
          </w:divBdr>
        </w:div>
      </w:divsChild>
    </w:div>
    <w:div w:id="1694065884">
      <w:bodyDiv w:val="1"/>
      <w:marLeft w:val="0"/>
      <w:marRight w:val="0"/>
      <w:marTop w:val="0"/>
      <w:marBottom w:val="0"/>
      <w:divBdr>
        <w:top w:val="none" w:sz="0" w:space="0" w:color="auto"/>
        <w:left w:val="none" w:sz="0" w:space="0" w:color="auto"/>
        <w:bottom w:val="none" w:sz="0" w:space="0" w:color="auto"/>
        <w:right w:val="none" w:sz="0" w:space="0" w:color="auto"/>
      </w:divBdr>
      <w:divsChild>
        <w:div w:id="935211550">
          <w:marLeft w:val="0"/>
          <w:marRight w:val="0"/>
          <w:marTop w:val="0"/>
          <w:marBottom w:val="0"/>
          <w:divBdr>
            <w:top w:val="none" w:sz="0" w:space="0" w:color="auto"/>
            <w:left w:val="none" w:sz="0" w:space="0" w:color="auto"/>
            <w:bottom w:val="none" w:sz="0" w:space="0" w:color="auto"/>
            <w:right w:val="none" w:sz="0" w:space="0" w:color="auto"/>
          </w:divBdr>
        </w:div>
      </w:divsChild>
    </w:div>
    <w:div w:id="1718503384">
      <w:bodyDiv w:val="1"/>
      <w:marLeft w:val="0"/>
      <w:marRight w:val="0"/>
      <w:marTop w:val="0"/>
      <w:marBottom w:val="0"/>
      <w:divBdr>
        <w:top w:val="none" w:sz="0" w:space="0" w:color="auto"/>
        <w:left w:val="none" w:sz="0" w:space="0" w:color="auto"/>
        <w:bottom w:val="none" w:sz="0" w:space="0" w:color="auto"/>
        <w:right w:val="none" w:sz="0" w:space="0" w:color="auto"/>
      </w:divBdr>
    </w:div>
    <w:div w:id="1744642260">
      <w:bodyDiv w:val="1"/>
      <w:marLeft w:val="0"/>
      <w:marRight w:val="0"/>
      <w:marTop w:val="0"/>
      <w:marBottom w:val="0"/>
      <w:divBdr>
        <w:top w:val="none" w:sz="0" w:space="0" w:color="auto"/>
        <w:left w:val="none" w:sz="0" w:space="0" w:color="auto"/>
        <w:bottom w:val="none" w:sz="0" w:space="0" w:color="auto"/>
        <w:right w:val="none" w:sz="0" w:space="0" w:color="auto"/>
      </w:divBdr>
    </w:div>
    <w:div w:id="1791627885">
      <w:bodyDiv w:val="1"/>
      <w:marLeft w:val="0"/>
      <w:marRight w:val="0"/>
      <w:marTop w:val="0"/>
      <w:marBottom w:val="0"/>
      <w:divBdr>
        <w:top w:val="none" w:sz="0" w:space="0" w:color="auto"/>
        <w:left w:val="none" w:sz="0" w:space="0" w:color="auto"/>
        <w:bottom w:val="none" w:sz="0" w:space="0" w:color="auto"/>
        <w:right w:val="none" w:sz="0" w:space="0" w:color="auto"/>
      </w:divBdr>
    </w:div>
    <w:div w:id="1814641463">
      <w:bodyDiv w:val="1"/>
      <w:marLeft w:val="0"/>
      <w:marRight w:val="0"/>
      <w:marTop w:val="0"/>
      <w:marBottom w:val="0"/>
      <w:divBdr>
        <w:top w:val="none" w:sz="0" w:space="0" w:color="auto"/>
        <w:left w:val="none" w:sz="0" w:space="0" w:color="auto"/>
        <w:bottom w:val="none" w:sz="0" w:space="0" w:color="auto"/>
        <w:right w:val="none" w:sz="0" w:space="0" w:color="auto"/>
      </w:divBdr>
    </w:div>
    <w:div w:id="1836384938">
      <w:bodyDiv w:val="1"/>
      <w:marLeft w:val="0"/>
      <w:marRight w:val="0"/>
      <w:marTop w:val="0"/>
      <w:marBottom w:val="0"/>
      <w:divBdr>
        <w:top w:val="none" w:sz="0" w:space="0" w:color="auto"/>
        <w:left w:val="none" w:sz="0" w:space="0" w:color="auto"/>
        <w:bottom w:val="none" w:sz="0" w:space="0" w:color="auto"/>
        <w:right w:val="none" w:sz="0" w:space="0" w:color="auto"/>
      </w:divBdr>
    </w:div>
    <w:div w:id="1837187412">
      <w:bodyDiv w:val="1"/>
      <w:marLeft w:val="0"/>
      <w:marRight w:val="0"/>
      <w:marTop w:val="0"/>
      <w:marBottom w:val="0"/>
      <w:divBdr>
        <w:top w:val="none" w:sz="0" w:space="0" w:color="auto"/>
        <w:left w:val="none" w:sz="0" w:space="0" w:color="auto"/>
        <w:bottom w:val="none" w:sz="0" w:space="0" w:color="auto"/>
        <w:right w:val="none" w:sz="0" w:space="0" w:color="auto"/>
      </w:divBdr>
    </w:div>
    <w:div w:id="1863975227">
      <w:bodyDiv w:val="1"/>
      <w:marLeft w:val="0"/>
      <w:marRight w:val="0"/>
      <w:marTop w:val="0"/>
      <w:marBottom w:val="0"/>
      <w:divBdr>
        <w:top w:val="none" w:sz="0" w:space="0" w:color="auto"/>
        <w:left w:val="none" w:sz="0" w:space="0" w:color="auto"/>
        <w:bottom w:val="none" w:sz="0" w:space="0" w:color="auto"/>
        <w:right w:val="none" w:sz="0" w:space="0" w:color="auto"/>
      </w:divBdr>
    </w:div>
    <w:div w:id="1898086147">
      <w:bodyDiv w:val="1"/>
      <w:marLeft w:val="0"/>
      <w:marRight w:val="0"/>
      <w:marTop w:val="0"/>
      <w:marBottom w:val="0"/>
      <w:divBdr>
        <w:top w:val="none" w:sz="0" w:space="0" w:color="auto"/>
        <w:left w:val="none" w:sz="0" w:space="0" w:color="auto"/>
        <w:bottom w:val="none" w:sz="0" w:space="0" w:color="auto"/>
        <w:right w:val="none" w:sz="0" w:space="0" w:color="auto"/>
      </w:divBdr>
      <w:divsChild>
        <w:div w:id="1722092251">
          <w:marLeft w:val="0"/>
          <w:marRight w:val="0"/>
          <w:marTop w:val="0"/>
          <w:marBottom w:val="0"/>
          <w:divBdr>
            <w:top w:val="none" w:sz="0" w:space="0" w:color="auto"/>
            <w:left w:val="none" w:sz="0" w:space="0" w:color="auto"/>
            <w:bottom w:val="none" w:sz="0" w:space="0" w:color="auto"/>
            <w:right w:val="none" w:sz="0" w:space="0" w:color="auto"/>
          </w:divBdr>
        </w:div>
      </w:divsChild>
    </w:div>
    <w:div w:id="1909227215">
      <w:bodyDiv w:val="1"/>
      <w:marLeft w:val="0"/>
      <w:marRight w:val="0"/>
      <w:marTop w:val="0"/>
      <w:marBottom w:val="0"/>
      <w:divBdr>
        <w:top w:val="none" w:sz="0" w:space="0" w:color="auto"/>
        <w:left w:val="none" w:sz="0" w:space="0" w:color="auto"/>
        <w:bottom w:val="none" w:sz="0" w:space="0" w:color="auto"/>
        <w:right w:val="none" w:sz="0" w:space="0" w:color="auto"/>
      </w:divBdr>
    </w:div>
    <w:div w:id="1915817027">
      <w:bodyDiv w:val="1"/>
      <w:marLeft w:val="0"/>
      <w:marRight w:val="0"/>
      <w:marTop w:val="0"/>
      <w:marBottom w:val="0"/>
      <w:divBdr>
        <w:top w:val="none" w:sz="0" w:space="0" w:color="auto"/>
        <w:left w:val="none" w:sz="0" w:space="0" w:color="auto"/>
        <w:bottom w:val="none" w:sz="0" w:space="0" w:color="auto"/>
        <w:right w:val="none" w:sz="0" w:space="0" w:color="auto"/>
      </w:divBdr>
    </w:div>
    <w:div w:id="1925725352">
      <w:bodyDiv w:val="1"/>
      <w:marLeft w:val="0"/>
      <w:marRight w:val="0"/>
      <w:marTop w:val="0"/>
      <w:marBottom w:val="0"/>
      <w:divBdr>
        <w:top w:val="none" w:sz="0" w:space="0" w:color="auto"/>
        <w:left w:val="none" w:sz="0" w:space="0" w:color="auto"/>
        <w:bottom w:val="none" w:sz="0" w:space="0" w:color="auto"/>
        <w:right w:val="none" w:sz="0" w:space="0" w:color="auto"/>
      </w:divBdr>
    </w:div>
    <w:div w:id="1997220707">
      <w:bodyDiv w:val="1"/>
      <w:marLeft w:val="0"/>
      <w:marRight w:val="0"/>
      <w:marTop w:val="0"/>
      <w:marBottom w:val="0"/>
      <w:divBdr>
        <w:top w:val="none" w:sz="0" w:space="0" w:color="auto"/>
        <w:left w:val="none" w:sz="0" w:space="0" w:color="auto"/>
        <w:bottom w:val="none" w:sz="0" w:space="0" w:color="auto"/>
        <w:right w:val="none" w:sz="0" w:space="0" w:color="auto"/>
      </w:divBdr>
    </w:div>
    <w:div w:id="1998340903">
      <w:bodyDiv w:val="1"/>
      <w:marLeft w:val="0"/>
      <w:marRight w:val="0"/>
      <w:marTop w:val="0"/>
      <w:marBottom w:val="0"/>
      <w:divBdr>
        <w:top w:val="none" w:sz="0" w:space="0" w:color="auto"/>
        <w:left w:val="none" w:sz="0" w:space="0" w:color="auto"/>
        <w:bottom w:val="none" w:sz="0" w:space="0" w:color="auto"/>
        <w:right w:val="none" w:sz="0" w:space="0" w:color="auto"/>
      </w:divBdr>
    </w:div>
    <w:div w:id="2008434827">
      <w:bodyDiv w:val="1"/>
      <w:marLeft w:val="0"/>
      <w:marRight w:val="0"/>
      <w:marTop w:val="0"/>
      <w:marBottom w:val="0"/>
      <w:divBdr>
        <w:top w:val="none" w:sz="0" w:space="0" w:color="auto"/>
        <w:left w:val="none" w:sz="0" w:space="0" w:color="auto"/>
        <w:bottom w:val="none" w:sz="0" w:space="0" w:color="auto"/>
        <w:right w:val="none" w:sz="0" w:space="0" w:color="auto"/>
      </w:divBdr>
    </w:div>
    <w:div w:id="2011248867">
      <w:bodyDiv w:val="1"/>
      <w:marLeft w:val="0"/>
      <w:marRight w:val="0"/>
      <w:marTop w:val="0"/>
      <w:marBottom w:val="0"/>
      <w:divBdr>
        <w:top w:val="none" w:sz="0" w:space="0" w:color="auto"/>
        <w:left w:val="none" w:sz="0" w:space="0" w:color="auto"/>
        <w:bottom w:val="none" w:sz="0" w:space="0" w:color="auto"/>
        <w:right w:val="none" w:sz="0" w:space="0" w:color="auto"/>
      </w:divBdr>
    </w:div>
    <w:div w:id="2015957272">
      <w:bodyDiv w:val="1"/>
      <w:marLeft w:val="0"/>
      <w:marRight w:val="0"/>
      <w:marTop w:val="0"/>
      <w:marBottom w:val="0"/>
      <w:divBdr>
        <w:top w:val="none" w:sz="0" w:space="0" w:color="auto"/>
        <w:left w:val="none" w:sz="0" w:space="0" w:color="auto"/>
        <w:bottom w:val="none" w:sz="0" w:space="0" w:color="auto"/>
        <w:right w:val="none" w:sz="0" w:space="0" w:color="auto"/>
      </w:divBdr>
    </w:div>
    <w:div w:id="2073578859">
      <w:bodyDiv w:val="1"/>
      <w:marLeft w:val="0"/>
      <w:marRight w:val="0"/>
      <w:marTop w:val="0"/>
      <w:marBottom w:val="0"/>
      <w:divBdr>
        <w:top w:val="none" w:sz="0" w:space="0" w:color="auto"/>
        <w:left w:val="none" w:sz="0" w:space="0" w:color="auto"/>
        <w:bottom w:val="none" w:sz="0" w:space="0" w:color="auto"/>
        <w:right w:val="none" w:sz="0" w:space="0" w:color="auto"/>
      </w:divBdr>
    </w:div>
    <w:div w:id="2076319849">
      <w:bodyDiv w:val="1"/>
      <w:marLeft w:val="0"/>
      <w:marRight w:val="0"/>
      <w:marTop w:val="0"/>
      <w:marBottom w:val="0"/>
      <w:divBdr>
        <w:top w:val="none" w:sz="0" w:space="0" w:color="auto"/>
        <w:left w:val="none" w:sz="0" w:space="0" w:color="auto"/>
        <w:bottom w:val="none" w:sz="0" w:space="0" w:color="auto"/>
        <w:right w:val="none" w:sz="0" w:space="0" w:color="auto"/>
      </w:divBdr>
    </w:div>
    <w:div w:id="2079935765">
      <w:bodyDiv w:val="1"/>
      <w:marLeft w:val="0"/>
      <w:marRight w:val="0"/>
      <w:marTop w:val="0"/>
      <w:marBottom w:val="0"/>
      <w:divBdr>
        <w:top w:val="none" w:sz="0" w:space="0" w:color="auto"/>
        <w:left w:val="none" w:sz="0" w:space="0" w:color="auto"/>
        <w:bottom w:val="none" w:sz="0" w:space="0" w:color="auto"/>
        <w:right w:val="none" w:sz="0" w:space="0" w:color="auto"/>
      </w:divBdr>
      <w:divsChild>
        <w:div w:id="1770156337">
          <w:marLeft w:val="0"/>
          <w:marRight w:val="0"/>
          <w:marTop w:val="0"/>
          <w:marBottom w:val="0"/>
          <w:divBdr>
            <w:top w:val="none" w:sz="0" w:space="0" w:color="auto"/>
            <w:left w:val="none" w:sz="0" w:space="0" w:color="auto"/>
            <w:bottom w:val="none" w:sz="0" w:space="0" w:color="auto"/>
            <w:right w:val="none" w:sz="0" w:space="0" w:color="auto"/>
          </w:divBdr>
          <w:divsChild>
            <w:div w:id="12383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5443">
      <w:bodyDiv w:val="1"/>
      <w:marLeft w:val="0"/>
      <w:marRight w:val="0"/>
      <w:marTop w:val="0"/>
      <w:marBottom w:val="0"/>
      <w:divBdr>
        <w:top w:val="none" w:sz="0" w:space="0" w:color="auto"/>
        <w:left w:val="none" w:sz="0" w:space="0" w:color="auto"/>
        <w:bottom w:val="none" w:sz="0" w:space="0" w:color="auto"/>
        <w:right w:val="none" w:sz="0" w:space="0" w:color="auto"/>
      </w:divBdr>
    </w:div>
    <w:div w:id="2146775827">
      <w:bodyDiv w:val="1"/>
      <w:marLeft w:val="0"/>
      <w:marRight w:val="0"/>
      <w:marTop w:val="0"/>
      <w:marBottom w:val="0"/>
      <w:divBdr>
        <w:top w:val="none" w:sz="0" w:space="0" w:color="auto"/>
        <w:left w:val="none" w:sz="0" w:space="0" w:color="auto"/>
        <w:bottom w:val="none" w:sz="0" w:space="0" w:color="auto"/>
        <w:right w:val="none" w:sz="0" w:space="0" w:color="auto"/>
      </w:divBdr>
      <w:divsChild>
        <w:div w:id="139423548">
          <w:marLeft w:val="0"/>
          <w:marRight w:val="0"/>
          <w:marTop w:val="0"/>
          <w:marBottom w:val="0"/>
          <w:divBdr>
            <w:top w:val="none" w:sz="0" w:space="0" w:color="auto"/>
            <w:left w:val="none" w:sz="0" w:space="0" w:color="auto"/>
            <w:bottom w:val="none" w:sz="0" w:space="0" w:color="auto"/>
            <w:right w:val="none" w:sz="0" w:space="0" w:color="auto"/>
          </w:divBdr>
        </w:div>
        <w:div w:id="145517394">
          <w:marLeft w:val="0"/>
          <w:marRight w:val="0"/>
          <w:marTop w:val="0"/>
          <w:marBottom w:val="0"/>
          <w:divBdr>
            <w:top w:val="none" w:sz="0" w:space="0" w:color="auto"/>
            <w:left w:val="none" w:sz="0" w:space="0" w:color="auto"/>
            <w:bottom w:val="none" w:sz="0" w:space="0" w:color="auto"/>
            <w:right w:val="none" w:sz="0" w:space="0" w:color="auto"/>
          </w:divBdr>
        </w:div>
        <w:div w:id="255142245">
          <w:marLeft w:val="0"/>
          <w:marRight w:val="0"/>
          <w:marTop w:val="0"/>
          <w:marBottom w:val="0"/>
          <w:divBdr>
            <w:top w:val="none" w:sz="0" w:space="0" w:color="auto"/>
            <w:left w:val="none" w:sz="0" w:space="0" w:color="auto"/>
            <w:bottom w:val="none" w:sz="0" w:space="0" w:color="auto"/>
            <w:right w:val="none" w:sz="0" w:space="0" w:color="auto"/>
          </w:divBdr>
        </w:div>
        <w:div w:id="291205595">
          <w:marLeft w:val="0"/>
          <w:marRight w:val="0"/>
          <w:marTop w:val="0"/>
          <w:marBottom w:val="0"/>
          <w:divBdr>
            <w:top w:val="none" w:sz="0" w:space="0" w:color="auto"/>
            <w:left w:val="none" w:sz="0" w:space="0" w:color="auto"/>
            <w:bottom w:val="none" w:sz="0" w:space="0" w:color="auto"/>
            <w:right w:val="none" w:sz="0" w:space="0" w:color="auto"/>
          </w:divBdr>
        </w:div>
        <w:div w:id="303628639">
          <w:marLeft w:val="0"/>
          <w:marRight w:val="0"/>
          <w:marTop w:val="0"/>
          <w:marBottom w:val="0"/>
          <w:divBdr>
            <w:top w:val="none" w:sz="0" w:space="0" w:color="auto"/>
            <w:left w:val="none" w:sz="0" w:space="0" w:color="auto"/>
            <w:bottom w:val="none" w:sz="0" w:space="0" w:color="auto"/>
            <w:right w:val="none" w:sz="0" w:space="0" w:color="auto"/>
          </w:divBdr>
        </w:div>
        <w:div w:id="405958650">
          <w:marLeft w:val="0"/>
          <w:marRight w:val="0"/>
          <w:marTop w:val="0"/>
          <w:marBottom w:val="0"/>
          <w:divBdr>
            <w:top w:val="none" w:sz="0" w:space="0" w:color="auto"/>
            <w:left w:val="none" w:sz="0" w:space="0" w:color="auto"/>
            <w:bottom w:val="none" w:sz="0" w:space="0" w:color="auto"/>
            <w:right w:val="none" w:sz="0" w:space="0" w:color="auto"/>
          </w:divBdr>
        </w:div>
        <w:div w:id="423886946">
          <w:marLeft w:val="0"/>
          <w:marRight w:val="0"/>
          <w:marTop w:val="0"/>
          <w:marBottom w:val="0"/>
          <w:divBdr>
            <w:top w:val="none" w:sz="0" w:space="0" w:color="auto"/>
            <w:left w:val="none" w:sz="0" w:space="0" w:color="auto"/>
            <w:bottom w:val="none" w:sz="0" w:space="0" w:color="auto"/>
            <w:right w:val="none" w:sz="0" w:space="0" w:color="auto"/>
          </w:divBdr>
        </w:div>
        <w:div w:id="488324359">
          <w:marLeft w:val="0"/>
          <w:marRight w:val="0"/>
          <w:marTop w:val="0"/>
          <w:marBottom w:val="0"/>
          <w:divBdr>
            <w:top w:val="none" w:sz="0" w:space="0" w:color="auto"/>
            <w:left w:val="none" w:sz="0" w:space="0" w:color="auto"/>
            <w:bottom w:val="none" w:sz="0" w:space="0" w:color="auto"/>
            <w:right w:val="none" w:sz="0" w:space="0" w:color="auto"/>
          </w:divBdr>
        </w:div>
        <w:div w:id="537739283">
          <w:marLeft w:val="0"/>
          <w:marRight w:val="0"/>
          <w:marTop w:val="0"/>
          <w:marBottom w:val="0"/>
          <w:divBdr>
            <w:top w:val="none" w:sz="0" w:space="0" w:color="auto"/>
            <w:left w:val="none" w:sz="0" w:space="0" w:color="auto"/>
            <w:bottom w:val="none" w:sz="0" w:space="0" w:color="auto"/>
            <w:right w:val="none" w:sz="0" w:space="0" w:color="auto"/>
          </w:divBdr>
        </w:div>
        <w:div w:id="607154437">
          <w:marLeft w:val="0"/>
          <w:marRight w:val="0"/>
          <w:marTop w:val="0"/>
          <w:marBottom w:val="0"/>
          <w:divBdr>
            <w:top w:val="none" w:sz="0" w:space="0" w:color="auto"/>
            <w:left w:val="none" w:sz="0" w:space="0" w:color="auto"/>
            <w:bottom w:val="none" w:sz="0" w:space="0" w:color="auto"/>
            <w:right w:val="none" w:sz="0" w:space="0" w:color="auto"/>
          </w:divBdr>
        </w:div>
        <w:div w:id="629627387">
          <w:marLeft w:val="0"/>
          <w:marRight w:val="0"/>
          <w:marTop w:val="0"/>
          <w:marBottom w:val="0"/>
          <w:divBdr>
            <w:top w:val="none" w:sz="0" w:space="0" w:color="auto"/>
            <w:left w:val="none" w:sz="0" w:space="0" w:color="auto"/>
            <w:bottom w:val="none" w:sz="0" w:space="0" w:color="auto"/>
            <w:right w:val="none" w:sz="0" w:space="0" w:color="auto"/>
          </w:divBdr>
        </w:div>
        <w:div w:id="634020573">
          <w:marLeft w:val="0"/>
          <w:marRight w:val="0"/>
          <w:marTop w:val="0"/>
          <w:marBottom w:val="0"/>
          <w:divBdr>
            <w:top w:val="none" w:sz="0" w:space="0" w:color="auto"/>
            <w:left w:val="none" w:sz="0" w:space="0" w:color="auto"/>
            <w:bottom w:val="none" w:sz="0" w:space="0" w:color="auto"/>
            <w:right w:val="none" w:sz="0" w:space="0" w:color="auto"/>
          </w:divBdr>
        </w:div>
        <w:div w:id="659190338">
          <w:marLeft w:val="0"/>
          <w:marRight w:val="0"/>
          <w:marTop w:val="0"/>
          <w:marBottom w:val="0"/>
          <w:divBdr>
            <w:top w:val="none" w:sz="0" w:space="0" w:color="auto"/>
            <w:left w:val="none" w:sz="0" w:space="0" w:color="auto"/>
            <w:bottom w:val="none" w:sz="0" w:space="0" w:color="auto"/>
            <w:right w:val="none" w:sz="0" w:space="0" w:color="auto"/>
          </w:divBdr>
        </w:div>
        <w:div w:id="693384541">
          <w:marLeft w:val="0"/>
          <w:marRight w:val="0"/>
          <w:marTop w:val="0"/>
          <w:marBottom w:val="0"/>
          <w:divBdr>
            <w:top w:val="none" w:sz="0" w:space="0" w:color="auto"/>
            <w:left w:val="none" w:sz="0" w:space="0" w:color="auto"/>
            <w:bottom w:val="none" w:sz="0" w:space="0" w:color="auto"/>
            <w:right w:val="none" w:sz="0" w:space="0" w:color="auto"/>
          </w:divBdr>
        </w:div>
        <w:div w:id="740756277">
          <w:marLeft w:val="0"/>
          <w:marRight w:val="0"/>
          <w:marTop w:val="0"/>
          <w:marBottom w:val="0"/>
          <w:divBdr>
            <w:top w:val="none" w:sz="0" w:space="0" w:color="auto"/>
            <w:left w:val="none" w:sz="0" w:space="0" w:color="auto"/>
            <w:bottom w:val="none" w:sz="0" w:space="0" w:color="auto"/>
            <w:right w:val="none" w:sz="0" w:space="0" w:color="auto"/>
          </w:divBdr>
        </w:div>
        <w:div w:id="767848732">
          <w:marLeft w:val="0"/>
          <w:marRight w:val="0"/>
          <w:marTop w:val="0"/>
          <w:marBottom w:val="0"/>
          <w:divBdr>
            <w:top w:val="none" w:sz="0" w:space="0" w:color="auto"/>
            <w:left w:val="none" w:sz="0" w:space="0" w:color="auto"/>
            <w:bottom w:val="none" w:sz="0" w:space="0" w:color="auto"/>
            <w:right w:val="none" w:sz="0" w:space="0" w:color="auto"/>
          </w:divBdr>
        </w:div>
        <w:div w:id="775057405">
          <w:marLeft w:val="0"/>
          <w:marRight w:val="0"/>
          <w:marTop w:val="0"/>
          <w:marBottom w:val="0"/>
          <w:divBdr>
            <w:top w:val="none" w:sz="0" w:space="0" w:color="auto"/>
            <w:left w:val="none" w:sz="0" w:space="0" w:color="auto"/>
            <w:bottom w:val="none" w:sz="0" w:space="0" w:color="auto"/>
            <w:right w:val="none" w:sz="0" w:space="0" w:color="auto"/>
          </w:divBdr>
        </w:div>
        <w:div w:id="844393540">
          <w:marLeft w:val="0"/>
          <w:marRight w:val="0"/>
          <w:marTop w:val="0"/>
          <w:marBottom w:val="0"/>
          <w:divBdr>
            <w:top w:val="none" w:sz="0" w:space="0" w:color="auto"/>
            <w:left w:val="none" w:sz="0" w:space="0" w:color="auto"/>
            <w:bottom w:val="none" w:sz="0" w:space="0" w:color="auto"/>
            <w:right w:val="none" w:sz="0" w:space="0" w:color="auto"/>
          </w:divBdr>
        </w:div>
        <w:div w:id="976107552">
          <w:marLeft w:val="0"/>
          <w:marRight w:val="0"/>
          <w:marTop w:val="0"/>
          <w:marBottom w:val="0"/>
          <w:divBdr>
            <w:top w:val="none" w:sz="0" w:space="0" w:color="auto"/>
            <w:left w:val="none" w:sz="0" w:space="0" w:color="auto"/>
            <w:bottom w:val="none" w:sz="0" w:space="0" w:color="auto"/>
            <w:right w:val="none" w:sz="0" w:space="0" w:color="auto"/>
          </w:divBdr>
        </w:div>
        <w:div w:id="988829957">
          <w:marLeft w:val="0"/>
          <w:marRight w:val="0"/>
          <w:marTop w:val="0"/>
          <w:marBottom w:val="0"/>
          <w:divBdr>
            <w:top w:val="none" w:sz="0" w:space="0" w:color="auto"/>
            <w:left w:val="none" w:sz="0" w:space="0" w:color="auto"/>
            <w:bottom w:val="none" w:sz="0" w:space="0" w:color="auto"/>
            <w:right w:val="none" w:sz="0" w:space="0" w:color="auto"/>
          </w:divBdr>
        </w:div>
        <w:div w:id="1076822379">
          <w:marLeft w:val="0"/>
          <w:marRight w:val="0"/>
          <w:marTop w:val="0"/>
          <w:marBottom w:val="0"/>
          <w:divBdr>
            <w:top w:val="none" w:sz="0" w:space="0" w:color="auto"/>
            <w:left w:val="none" w:sz="0" w:space="0" w:color="auto"/>
            <w:bottom w:val="none" w:sz="0" w:space="0" w:color="auto"/>
            <w:right w:val="none" w:sz="0" w:space="0" w:color="auto"/>
          </w:divBdr>
        </w:div>
        <w:div w:id="1093353644">
          <w:marLeft w:val="0"/>
          <w:marRight w:val="0"/>
          <w:marTop w:val="0"/>
          <w:marBottom w:val="0"/>
          <w:divBdr>
            <w:top w:val="none" w:sz="0" w:space="0" w:color="auto"/>
            <w:left w:val="none" w:sz="0" w:space="0" w:color="auto"/>
            <w:bottom w:val="none" w:sz="0" w:space="0" w:color="auto"/>
            <w:right w:val="none" w:sz="0" w:space="0" w:color="auto"/>
          </w:divBdr>
        </w:div>
        <w:div w:id="1298759224">
          <w:marLeft w:val="0"/>
          <w:marRight w:val="0"/>
          <w:marTop w:val="0"/>
          <w:marBottom w:val="0"/>
          <w:divBdr>
            <w:top w:val="none" w:sz="0" w:space="0" w:color="auto"/>
            <w:left w:val="none" w:sz="0" w:space="0" w:color="auto"/>
            <w:bottom w:val="none" w:sz="0" w:space="0" w:color="auto"/>
            <w:right w:val="none" w:sz="0" w:space="0" w:color="auto"/>
          </w:divBdr>
        </w:div>
        <w:div w:id="1350370916">
          <w:marLeft w:val="0"/>
          <w:marRight w:val="0"/>
          <w:marTop w:val="0"/>
          <w:marBottom w:val="0"/>
          <w:divBdr>
            <w:top w:val="none" w:sz="0" w:space="0" w:color="auto"/>
            <w:left w:val="none" w:sz="0" w:space="0" w:color="auto"/>
            <w:bottom w:val="none" w:sz="0" w:space="0" w:color="auto"/>
            <w:right w:val="none" w:sz="0" w:space="0" w:color="auto"/>
          </w:divBdr>
        </w:div>
        <w:div w:id="1471633499">
          <w:marLeft w:val="0"/>
          <w:marRight w:val="0"/>
          <w:marTop w:val="0"/>
          <w:marBottom w:val="0"/>
          <w:divBdr>
            <w:top w:val="none" w:sz="0" w:space="0" w:color="auto"/>
            <w:left w:val="none" w:sz="0" w:space="0" w:color="auto"/>
            <w:bottom w:val="none" w:sz="0" w:space="0" w:color="auto"/>
            <w:right w:val="none" w:sz="0" w:space="0" w:color="auto"/>
          </w:divBdr>
        </w:div>
        <w:div w:id="1496990842">
          <w:marLeft w:val="0"/>
          <w:marRight w:val="0"/>
          <w:marTop w:val="0"/>
          <w:marBottom w:val="0"/>
          <w:divBdr>
            <w:top w:val="none" w:sz="0" w:space="0" w:color="auto"/>
            <w:left w:val="none" w:sz="0" w:space="0" w:color="auto"/>
            <w:bottom w:val="none" w:sz="0" w:space="0" w:color="auto"/>
            <w:right w:val="none" w:sz="0" w:space="0" w:color="auto"/>
          </w:divBdr>
        </w:div>
        <w:div w:id="1647782019">
          <w:marLeft w:val="0"/>
          <w:marRight w:val="0"/>
          <w:marTop w:val="0"/>
          <w:marBottom w:val="0"/>
          <w:divBdr>
            <w:top w:val="none" w:sz="0" w:space="0" w:color="auto"/>
            <w:left w:val="none" w:sz="0" w:space="0" w:color="auto"/>
            <w:bottom w:val="none" w:sz="0" w:space="0" w:color="auto"/>
            <w:right w:val="none" w:sz="0" w:space="0" w:color="auto"/>
          </w:divBdr>
        </w:div>
        <w:div w:id="1654987712">
          <w:marLeft w:val="0"/>
          <w:marRight w:val="0"/>
          <w:marTop w:val="0"/>
          <w:marBottom w:val="0"/>
          <w:divBdr>
            <w:top w:val="none" w:sz="0" w:space="0" w:color="auto"/>
            <w:left w:val="none" w:sz="0" w:space="0" w:color="auto"/>
            <w:bottom w:val="none" w:sz="0" w:space="0" w:color="auto"/>
            <w:right w:val="none" w:sz="0" w:space="0" w:color="auto"/>
          </w:divBdr>
        </w:div>
        <w:div w:id="1668174092">
          <w:marLeft w:val="0"/>
          <w:marRight w:val="0"/>
          <w:marTop w:val="0"/>
          <w:marBottom w:val="0"/>
          <w:divBdr>
            <w:top w:val="none" w:sz="0" w:space="0" w:color="auto"/>
            <w:left w:val="none" w:sz="0" w:space="0" w:color="auto"/>
            <w:bottom w:val="none" w:sz="0" w:space="0" w:color="auto"/>
            <w:right w:val="none" w:sz="0" w:space="0" w:color="auto"/>
          </w:divBdr>
        </w:div>
        <w:div w:id="1745251615">
          <w:marLeft w:val="0"/>
          <w:marRight w:val="0"/>
          <w:marTop w:val="0"/>
          <w:marBottom w:val="0"/>
          <w:divBdr>
            <w:top w:val="none" w:sz="0" w:space="0" w:color="auto"/>
            <w:left w:val="none" w:sz="0" w:space="0" w:color="auto"/>
            <w:bottom w:val="none" w:sz="0" w:space="0" w:color="auto"/>
            <w:right w:val="none" w:sz="0" w:space="0" w:color="auto"/>
          </w:divBdr>
        </w:div>
        <w:div w:id="1759055790">
          <w:marLeft w:val="0"/>
          <w:marRight w:val="0"/>
          <w:marTop w:val="0"/>
          <w:marBottom w:val="0"/>
          <w:divBdr>
            <w:top w:val="none" w:sz="0" w:space="0" w:color="auto"/>
            <w:left w:val="none" w:sz="0" w:space="0" w:color="auto"/>
            <w:bottom w:val="none" w:sz="0" w:space="0" w:color="auto"/>
            <w:right w:val="none" w:sz="0" w:space="0" w:color="auto"/>
          </w:divBdr>
        </w:div>
        <w:div w:id="1783840279">
          <w:marLeft w:val="0"/>
          <w:marRight w:val="0"/>
          <w:marTop w:val="0"/>
          <w:marBottom w:val="0"/>
          <w:divBdr>
            <w:top w:val="none" w:sz="0" w:space="0" w:color="auto"/>
            <w:left w:val="none" w:sz="0" w:space="0" w:color="auto"/>
            <w:bottom w:val="none" w:sz="0" w:space="0" w:color="auto"/>
            <w:right w:val="none" w:sz="0" w:space="0" w:color="auto"/>
          </w:divBdr>
        </w:div>
        <w:div w:id="1800538006">
          <w:marLeft w:val="0"/>
          <w:marRight w:val="0"/>
          <w:marTop w:val="0"/>
          <w:marBottom w:val="0"/>
          <w:divBdr>
            <w:top w:val="none" w:sz="0" w:space="0" w:color="auto"/>
            <w:left w:val="none" w:sz="0" w:space="0" w:color="auto"/>
            <w:bottom w:val="none" w:sz="0" w:space="0" w:color="auto"/>
            <w:right w:val="none" w:sz="0" w:space="0" w:color="auto"/>
          </w:divBdr>
        </w:div>
        <w:div w:id="1836410307">
          <w:marLeft w:val="0"/>
          <w:marRight w:val="0"/>
          <w:marTop w:val="0"/>
          <w:marBottom w:val="0"/>
          <w:divBdr>
            <w:top w:val="none" w:sz="0" w:space="0" w:color="auto"/>
            <w:left w:val="none" w:sz="0" w:space="0" w:color="auto"/>
            <w:bottom w:val="none" w:sz="0" w:space="0" w:color="auto"/>
            <w:right w:val="none" w:sz="0" w:space="0" w:color="auto"/>
          </w:divBdr>
        </w:div>
        <w:div w:id="1868636481">
          <w:marLeft w:val="0"/>
          <w:marRight w:val="0"/>
          <w:marTop w:val="0"/>
          <w:marBottom w:val="0"/>
          <w:divBdr>
            <w:top w:val="none" w:sz="0" w:space="0" w:color="auto"/>
            <w:left w:val="none" w:sz="0" w:space="0" w:color="auto"/>
            <w:bottom w:val="none" w:sz="0" w:space="0" w:color="auto"/>
            <w:right w:val="none" w:sz="0" w:space="0" w:color="auto"/>
          </w:divBdr>
        </w:div>
        <w:div w:id="2079594092">
          <w:marLeft w:val="0"/>
          <w:marRight w:val="0"/>
          <w:marTop w:val="0"/>
          <w:marBottom w:val="0"/>
          <w:divBdr>
            <w:top w:val="none" w:sz="0" w:space="0" w:color="auto"/>
            <w:left w:val="none" w:sz="0" w:space="0" w:color="auto"/>
            <w:bottom w:val="none" w:sz="0" w:space="0" w:color="auto"/>
            <w:right w:val="none" w:sz="0" w:space="0" w:color="auto"/>
          </w:divBdr>
        </w:div>
        <w:div w:id="207993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d-edit.officeapps.live.com/we/wordeditorframe.aspx?ui=en-us&amp;rs=en-us&amp;wopisrc=https%3A%2F%2Fmofgovmn.sharepoint.com%2Fsites%2Fmsteams_65ae0a%2F_vti_bin%2Fwopi.ashx%2Ffiles%2F0377fa30e6634354a2f457e42f78a64b&amp;wdenableroaming=1&amp;mscc=1&amp;hid=90baee40-2cee-4e9d-a542-f2466c3f0505.0&amp;uih=teams&amp;uiembed=1&amp;wdlcid=en-us&amp;jsapi=1&amp;jsapiver=v2&amp;corrid=7ce55e37-827d-4933-a439-b2514072f7bf&amp;usid=7ce55e37-827d-4933-a439-b2514072f7bf&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hostclicktime=1746326069491&amp;afdflight=20&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d-edit.officeapps.live.com/we/wordeditorframe.aspx?ui=en-us&amp;rs=en-us&amp;wopisrc=https%3A%2F%2Fmofgovmn.sharepoint.com%2Fsites%2Fmsteams_65ae0a%2F_vti_bin%2Fwopi.ashx%2Ffiles%2F0377fa30e6634354a2f457e42f78a64b&amp;wdenableroaming=1&amp;mscc=1&amp;hid=90baee40-2cee-4e9d-a542-f2466c3f0505.0&amp;uih=teams&amp;uiembed=1&amp;wdlcid=en-us&amp;jsapi=1&amp;jsapiver=v2&amp;corrid=7ce55e37-827d-4933-a439-b2514072f7bf&amp;usid=7ce55e37-827d-4933-a439-b2514072f7bf&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hostclicktime=1746326069491&amp;afdflight=20&amp;instantedit=1&amp;wopicomplete=1&amp;wdredirectionreason=Unified_SingleFlush"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da50f-bc20-4c35-af27-19d4d5b4ed53" xsi:nil="true"/>
    <lcf76f155ced4ddcb4097134ff3c332f xmlns="fbc2fab4-078a-4921-b157-2fc49f658d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392162E0027145858BB6EC8E331CE5" ma:contentTypeVersion="10" ma:contentTypeDescription="Create a new document." ma:contentTypeScope="" ma:versionID="77305403536916932a65c727724d9fe6">
  <xsd:schema xmlns:xsd="http://www.w3.org/2001/XMLSchema" xmlns:xs="http://www.w3.org/2001/XMLSchema" xmlns:p="http://schemas.microsoft.com/office/2006/metadata/properties" xmlns:ns2="fbc2fab4-078a-4921-b157-2fc49f658da1" xmlns:ns3="de5da50f-bc20-4c35-af27-19d4d5b4ed53" targetNamespace="http://schemas.microsoft.com/office/2006/metadata/properties" ma:root="true" ma:fieldsID="591aaeefb7c0d5e58e8a1c78d73ecae7" ns2:_="" ns3:_="">
    <xsd:import namespace="fbc2fab4-078a-4921-b157-2fc49f658da1"/>
    <xsd:import namespace="de5da50f-bc20-4c35-af27-19d4d5b4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fab4-078a-4921-b157-2fc49f65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a50f-bc20-4c35-af27-19d4d5b4e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7c5da-e848-45d9-bee5-0e7874860920}" ma:internalName="TaxCatchAll" ma:showField="CatchAllData" ma:web="de5da50f-bc20-4c35-af27-19d4d5b4e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569DD-7A0E-4847-86AA-DEEF207CFBE8}">
  <ds:schemaRefs>
    <ds:schemaRef ds:uri="http://schemas.microsoft.com/office/2006/metadata/properties"/>
    <ds:schemaRef ds:uri="http://schemas.microsoft.com/office/infopath/2007/PartnerControls"/>
    <ds:schemaRef ds:uri="de5da50f-bc20-4c35-af27-19d4d5b4ed53"/>
    <ds:schemaRef ds:uri="fbc2fab4-078a-4921-b157-2fc49f658da1"/>
  </ds:schemaRefs>
</ds:datastoreItem>
</file>

<file path=customXml/itemProps2.xml><?xml version="1.0" encoding="utf-8"?>
<ds:datastoreItem xmlns:ds="http://schemas.openxmlformats.org/officeDocument/2006/customXml" ds:itemID="{6D986503-058C-49A8-9722-D08A994E9BFA}">
  <ds:schemaRefs>
    <ds:schemaRef ds:uri="http://schemas.openxmlformats.org/officeDocument/2006/bibliography"/>
  </ds:schemaRefs>
</ds:datastoreItem>
</file>

<file path=customXml/itemProps3.xml><?xml version="1.0" encoding="utf-8"?>
<ds:datastoreItem xmlns:ds="http://schemas.openxmlformats.org/officeDocument/2006/customXml" ds:itemID="{E25557D6-A81C-4979-9801-1FA9E96F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fab4-078a-4921-b157-2fc49f658da1"/>
    <ds:schemaRef ds:uri="de5da50f-bc20-4c35-af27-19d4d5b4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D77C9-1D05-46FB-8C3C-302D34DB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9579</Words>
  <Characters>65429</Characters>
  <Application>Microsoft Office Word</Application>
  <DocSecurity>0</DocSecurity>
  <Lines>2044</Lines>
  <Paragraphs>735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74273</CharactersWithSpaces>
  <SharedDoc>false</SharedDoc>
  <HLinks>
    <vt:vector size="168" baseType="variant">
      <vt:variant>
        <vt:i4>4521995</vt:i4>
      </vt:variant>
      <vt:variant>
        <vt:i4>162</vt:i4>
      </vt:variant>
      <vt:variant>
        <vt:i4>0</vt:i4>
      </vt:variant>
      <vt:variant>
        <vt:i4>5</vt:i4>
      </vt:variant>
      <vt:variant>
        <vt:lpwstr>https://word-edit.officeapps.live.com/we/wordeditorframe.aspx?ui=en-us&amp;rs=en-us&amp;wopisrc=https%3A%2F%2Fmofgovmn.sharepoint.com%2Fsites%2Fmsteams_65ae0a%2F_vti_bin%2Fwopi.ashx%2Ffiles%2F0377fa30e6634354a2f457e42f78a64b&amp;wdenableroaming=1&amp;mscc=1&amp;hid=90baee40-2cee-4e9d-a542-f2466c3f0505.0&amp;uih=teams&amp;uiembed=1&amp;wdlcid=en-us&amp;jsapi=1&amp;jsapiver=v2&amp;corrid=7ce55e37-827d-4933-a439-b2514072f7bf&amp;usid=7ce55e37-827d-4933-a439-b2514072f7bf&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hostclicktime=1746326069491&amp;afdflight=20&amp;instantedit=1&amp;wopicomplete=1&amp;wdredirectionreason=Unified_SingleFlush</vt:lpwstr>
      </vt:variant>
      <vt:variant>
        <vt:lpwstr>_ftn2</vt:lpwstr>
      </vt:variant>
      <vt:variant>
        <vt:i4>4521995</vt:i4>
      </vt:variant>
      <vt:variant>
        <vt:i4>159</vt:i4>
      </vt:variant>
      <vt:variant>
        <vt:i4>0</vt:i4>
      </vt:variant>
      <vt:variant>
        <vt:i4>5</vt:i4>
      </vt:variant>
      <vt:variant>
        <vt:lpwstr>https://word-edit.officeapps.live.com/we/wordeditorframe.aspx?ui=en-us&amp;rs=en-us&amp;wopisrc=https%3A%2F%2Fmofgovmn.sharepoint.com%2Fsites%2Fmsteams_65ae0a%2F_vti_bin%2Fwopi.ashx%2Ffiles%2F0377fa30e6634354a2f457e42f78a64b&amp;wdenableroaming=1&amp;mscc=1&amp;hid=90baee40-2cee-4e9d-a542-f2466c3f0505.0&amp;uih=teams&amp;uiembed=1&amp;wdlcid=en-us&amp;jsapi=1&amp;jsapiver=v2&amp;corrid=7ce55e37-827d-4933-a439-b2514072f7bf&amp;usid=7ce55e37-827d-4933-a439-b2514072f7bf&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hostclicktime=1746326069491&amp;afdflight=20&amp;instantedit=1&amp;wopicomplete=1&amp;wdredirectionreason=Unified_SingleFlush</vt:lpwstr>
      </vt:variant>
      <vt:variant>
        <vt:lpwstr>_ftn1</vt:lpwstr>
      </vt:variant>
      <vt:variant>
        <vt:i4>1507387</vt:i4>
      </vt:variant>
      <vt:variant>
        <vt:i4>152</vt:i4>
      </vt:variant>
      <vt:variant>
        <vt:i4>0</vt:i4>
      </vt:variant>
      <vt:variant>
        <vt:i4>5</vt:i4>
      </vt:variant>
      <vt:variant>
        <vt:lpwstr/>
      </vt:variant>
      <vt:variant>
        <vt:lpwstr>_Toc229160634</vt:lpwstr>
      </vt:variant>
      <vt:variant>
        <vt:i4>1507387</vt:i4>
      </vt:variant>
      <vt:variant>
        <vt:i4>146</vt:i4>
      </vt:variant>
      <vt:variant>
        <vt:i4>0</vt:i4>
      </vt:variant>
      <vt:variant>
        <vt:i4>5</vt:i4>
      </vt:variant>
      <vt:variant>
        <vt:lpwstr/>
      </vt:variant>
      <vt:variant>
        <vt:lpwstr>_Toc229160633</vt:lpwstr>
      </vt:variant>
      <vt:variant>
        <vt:i4>1507387</vt:i4>
      </vt:variant>
      <vt:variant>
        <vt:i4>140</vt:i4>
      </vt:variant>
      <vt:variant>
        <vt:i4>0</vt:i4>
      </vt:variant>
      <vt:variant>
        <vt:i4>5</vt:i4>
      </vt:variant>
      <vt:variant>
        <vt:lpwstr/>
      </vt:variant>
      <vt:variant>
        <vt:lpwstr>_Toc229160632</vt:lpwstr>
      </vt:variant>
      <vt:variant>
        <vt:i4>1507387</vt:i4>
      </vt:variant>
      <vt:variant>
        <vt:i4>134</vt:i4>
      </vt:variant>
      <vt:variant>
        <vt:i4>0</vt:i4>
      </vt:variant>
      <vt:variant>
        <vt:i4>5</vt:i4>
      </vt:variant>
      <vt:variant>
        <vt:lpwstr/>
      </vt:variant>
      <vt:variant>
        <vt:lpwstr>_Toc229160631</vt:lpwstr>
      </vt:variant>
      <vt:variant>
        <vt:i4>1507387</vt:i4>
      </vt:variant>
      <vt:variant>
        <vt:i4>128</vt:i4>
      </vt:variant>
      <vt:variant>
        <vt:i4>0</vt:i4>
      </vt:variant>
      <vt:variant>
        <vt:i4>5</vt:i4>
      </vt:variant>
      <vt:variant>
        <vt:lpwstr/>
      </vt:variant>
      <vt:variant>
        <vt:lpwstr>_Toc229160630</vt:lpwstr>
      </vt:variant>
      <vt:variant>
        <vt:i4>1441851</vt:i4>
      </vt:variant>
      <vt:variant>
        <vt:i4>122</vt:i4>
      </vt:variant>
      <vt:variant>
        <vt:i4>0</vt:i4>
      </vt:variant>
      <vt:variant>
        <vt:i4>5</vt:i4>
      </vt:variant>
      <vt:variant>
        <vt:lpwstr/>
      </vt:variant>
      <vt:variant>
        <vt:lpwstr>_Toc229160629</vt:lpwstr>
      </vt:variant>
      <vt:variant>
        <vt:i4>1441851</vt:i4>
      </vt:variant>
      <vt:variant>
        <vt:i4>116</vt:i4>
      </vt:variant>
      <vt:variant>
        <vt:i4>0</vt:i4>
      </vt:variant>
      <vt:variant>
        <vt:i4>5</vt:i4>
      </vt:variant>
      <vt:variant>
        <vt:lpwstr/>
      </vt:variant>
      <vt:variant>
        <vt:lpwstr>_Toc229160628</vt:lpwstr>
      </vt:variant>
      <vt:variant>
        <vt:i4>1441851</vt:i4>
      </vt:variant>
      <vt:variant>
        <vt:i4>110</vt:i4>
      </vt:variant>
      <vt:variant>
        <vt:i4>0</vt:i4>
      </vt:variant>
      <vt:variant>
        <vt:i4>5</vt:i4>
      </vt:variant>
      <vt:variant>
        <vt:lpwstr/>
      </vt:variant>
      <vt:variant>
        <vt:lpwstr>_Toc229160627</vt:lpwstr>
      </vt:variant>
      <vt:variant>
        <vt:i4>1441851</vt:i4>
      </vt:variant>
      <vt:variant>
        <vt:i4>104</vt:i4>
      </vt:variant>
      <vt:variant>
        <vt:i4>0</vt:i4>
      </vt:variant>
      <vt:variant>
        <vt:i4>5</vt:i4>
      </vt:variant>
      <vt:variant>
        <vt:lpwstr/>
      </vt:variant>
      <vt:variant>
        <vt:lpwstr>_Toc229160626</vt:lpwstr>
      </vt:variant>
      <vt:variant>
        <vt:i4>1441851</vt:i4>
      </vt:variant>
      <vt:variant>
        <vt:i4>98</vt:i4>
      </vt:variant>
      <vt:variant>
        <vt:i4>0</vt:i4>
      </vt:variant>
      <vt:variant>
        <vt:i4>5</vt:i4>
      </vt:variant>
      <vt:variant>
        <vt:lpwstr/>
      </vt:variant>
      <vt:variant>
        <vt:lpwstr>_Toc229160625</vt:lpwstr>
      </vt:variant>
      <vt:variant>
        <vt:i4>1441851</vt:i4>
      </vt:variant>
      <vt:variant>
        <vt:i4>92</vt:i4>
      </vt:variant>
      <vt:variant>
        <vt:i4>0</vt:i4>
      </vt:variant>
      <vt:variant>
        <vt:i4>5</vt:i4>
      </vt:variant>
      <vt:variant>
        <vt:lpwstr/>
      </vt:variant>
      <vt:variant>
        <vt:lpwstr>_Toc229160624</vt:lpwstr>
      </vt:variant>
      <vt:variant>
        <vt:i4>1441851</vt:i4>
      </vt:variant>
      <vt:variant>
        <vt:i4>86</vt:i4>
      </vt:variant>
      <vt:variant>
        <vt:i4>0</vt:i4>
      </vt:variant>
      <vt:variant>
        <vt:i4>5</vt:i4>
      </vt:variant>
      <vt:variant>
        <vt:lpwstr/>
      </vt:variant>
      <vt:variant>
        <vt:lpwstr>_Toc229160623</vt:lpwstr>
      </vt:variant>
      <vt:variant>
        <vt:i4>1441851</vt:i4>
      </vt:variant>
      <vt:variant>
        <vt:i4>80</vt:i4>
      </vt:variant>
      <vt:variant>
        <vt:i4>0</vt:i4>
      </vt:variant>
      <vt:variant>
        <vt:i4>5</vt:i4>
      </vt:variant>
      <vt:variant>
        <vt:lpwstr/>
      </vt:variant>
      <vt:variant>
        <vt:lpwstr>_Toc229160622</vt:lpwstr>
      </vt:variant>
      <vt:variant>
        <vt:i4>1441851</vt:i4>
      </vt:variant>
      <vt:variant>
        <vt:i4>74</vt:i4>
      </vt:variant>
      <vt:variant>
        <vt:i4>0</vt:i4>
      </vt:variant>
      <vt:variant>
        <vt:i4>5</vt:i4>
      </vt:variant>
      <vt:variant>
        <vt:lpwstr/>
      </vt:variant>
      <vt:variant>
        <vt:lpwstr>_Toc229160621</vt:lpwstr>
      </vt:variant>
      <vt:variant>
        <vt:i4>1441851</vt:i4>
      </vt:variant>
      <vt:variant>
        <vt:i4>68</vt:i4>
      </vt:variant>
      <vt:variant>
        <vt:i4>0</vt:i4>
      </vt:variant>
      <vt:variant>
        <vt:i4>5</vt:i4>
      </vt:variant>
      <vt:variant>
        <vt:lpwstr/>
      </vt:variant>
      <vt:variant>
        <vt:lpwstr>_Toc229160620</vt:lpwstr>
      </vt:variant>
      <vt:variant>
        <vt:i4>1376315</vt:i4>
      </vt:variant>
      <vt:variant>
        <vt:i4>62</vt:i4>
      </vt:variant>
      <vt:variant>
        <vt:i4>0</vt:i4>
      </vt:variant>
      <vt:variant>
        <vt:i4>5</vt:i4>
      </vt:variant>
      <vt:variant>
        <vt:lpwstr/>
      </vt:variant>
      <vt:variant>
        <vt:lpwstr>_Toc229160619</vt:lpwstr>
      </vt:variant>
      <vt:variant>
        <vt:i4>1376315</vt:i4>
      </vt:variant>
      <vt:variant>
        <vt:i4>56</vt:i4>
      </vt:variant>
      <vt:variant>
        <vt:i4>0</vt:i4>
      </vt:variant>
      <vt:variant>
        <vt:i4>5</vt:i4>
      </vt:variant>
      <vt:variant>
        <vt:lpwstr/>
      </vt:variant>
      <vt:variant>
        <vt:lpwstr>_Toc229160618</vt:lpwstr>
      </vt:variant>
      <vt:variant>
        <vt:i4>1376315</vt:i4>
      </vt:variant>
      <vt:variant>
        <vt:i4>50</vt:i4>
      </vt:variant>
      <vt:variant>
        <vt:i4>0</vt:i4>
      </vt:variant>
      <vt:variant>
        <vt:i4>5</vt:i4>
      </vt:variant>
      <vt:variant>
        <vt:lpwstr/>
      </vt:variant>
      <vt:variant>
        <vt:lpwstr>_Toc229160617</vt:lpwstr>
      </vt:variant>
      <vt:variant>
        <vt:i4>1376315</vt:i4>
      </vt:variant>
      <vt:variant>
        <vt:i4>44</vt:i4>
      </vt:variant>
      <vt:variant>
        <vt:i4>0</vt:i4>
      </vt:variant>
      <vt:variant>
        <vt:i4>5</vt:i4>
      </vt:variant>
      <vt:variant>
        <vt:lpwstr/>
      </vt:variant>
      <vt:variant>
        <vt:lpwstr>_Toc229160616</vt:lpwstr>
      </vt:variant>
      <vt:variant>
        <vt:i4>1376315</vt:i4>
      </vt:variant>
      <vt:variant>
        <vt:i4>38</vt:i4>
      </vt:variant>
      <vt:variant>
        <vt:i4>0</vt:i4>
      </vt:variant>
      <vt:variant>
        <vt:i4>5</vt:i4>
      </vt:variant>
      <vt:variant>
        <vt:lpwstr/>
      </vt:variant>
      <vt:variant>
        <vt:lpwstr>_Toc229160615</vt:lpwstr>
      </vt:variant>
      <vt:variant>
        <vt:i4>1376315</vt:i4>
      </vt:variant>
      <vt:variant>
        <vt:i4>32</vt:i4>
      </vt:variant>
      <vt:variant>
        <vt:i4>0</vt:i4>
      </vt:variant>
      <vt:variant>
        <vt:i4>5</vt:i4>
      </vt:variant>
      <vt:variant>
        <vt:lpwstr/>
      </vt:variant>
      <vt:variant>
        <vt:lpwstr>_Toc229160614</vt:lpwstr>
      </vt:variant>
      <vt:variant>
        <vt:i4>1376315</vt:i4>
      </vt:variant>
      <vt:variant>
        <vt:i4>26</vt:i4>
      </vt:variant>
      <vt:variant>
        <vt:i4>0</vt:i4>
      </vt:variant>
      <vt:variant>
        <vt:i4>5</vt:i4>
      </vt:variant>
      <vt:variant>
        <vt:lpwstr/>
      </vt:variant>
      <vt:variant>
        <vt:lpwstr>_Toc229160613</vt:lpwstr>
      </vt:variant>
      <vt:variant>
        <vt:i4>1376315</vt:i4>
      </vt:variant>
      <vt:variant>
        <vt:i4>20</vt:i4>
      </vt:variant>
      <vt:variant>
        <vt:i4>0</vt:i4>
      </vt:variant>
      <vt:variant>
        <vt:i4>5</vt:i4>
      </vt:variant>
      <vt:variant>
        <vt:lpwstr/>
      </vt:variant>
      <vt:variant>
        <vt:lpwstr>_Toc229160612</vt:lpwstr>
      </vt:variant>
      <vt:variant>
        <vt:i4>1376315</vt:i4>
      </vt:variant>
      <vt:variant>
        <vt:i4>14</vt:i4>
      </vt:variant>
      <vt:variant>
        <vt:i4>0</vt:i4>
      </vt:variant>
      <vt:variant>
        <vt:i4>5</vt:i4>
      </vt:variant>
      <vt:variant>
        <vt:lpwstr/>
      </vt:variant>
      <vt:variant>
        <vt:lpwstr>_Toc229160611</vt:lpwstr>
      </vt:variant>
      <vt:variant>
        <vt:i4>1376315</vt:i4>
      </vt:variant>
      <vt:variant>
        <vt:i4>8</vt:i4>
      </vt:variant>
      <vt:variant>
        <vt:i4>0</vt:i4>
      </vt:variant>
      <vt:variant>
        <vt:i4>5</vt:i4>
      </vt:variant>
      <vt:variant>
        <vt:lpwstr/>
      </vt:variant>
      <vt:variant>
        <vt:lpwstr>_Toc229160610</vt:lpwstr>
      </vt:variant>
      <vt:variant>
        <vt:i4>1310779</vt:i4>
      </vt:variant>
      <vt:variant>
        <vt:i4>2</vt:i4>
      </vt:variant>
      <vt:variant>
        <vt:i4>0</vt:i4>
      </vt:variant>
      <vt:variant>
        <vt:i4>5</vt:i4>
      </vt:variant>
      <vt:variant>
        <vt:lpwstr/>
      </vt:variant>
      <vt:variant>
        <vt:lpwstr>_Toc229160609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Гантулга Очирхуяг</cp:lastModifiedBy>
  <cp:revision>124</cp:revision>
  <cp:lastPrinted>2026-05-13T03:03:00Z</cp:lastPrinted>
  <dcterms:created xsi:type="dcterms:W3CDTF">2026-05-09T00:43:00Z</dcterms:created>
  <dcterms:modified xsi:type="dcterms:W3CDTF">2026-05-13T03:03:00Z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0x01010007392162E0027145858BB6EC8E331CE5</vt:lpwstr>
  </property>
  <property fmtid="{D5CDD505-2E9C-101B-9397-08002B2CF9AE}" pid="3" name="MediaServiceImageTags">
    <vt:lpwstr/>
  </property>
</Properties>
</file>