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2A3C" w14:textId="77777777" w:rsidR="00502861" w:rsidRDefault="00502861" w:rsidP="00502861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noProof/>
          <w:color w:val="000000" w:themeColor="text1"/>
          <w:lang w:val="en-AU"/>
        </w:rPr>
        <w:t>Төсөл</w:t>
      </w:r>
    </w:p>
    <w:p w14:paraId="6D463116" w14:textId="77777777" w:rsidR="00502861" w:rsidRDefault="00502861" w:rsidP="00502861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38D60B69" w14:textId="77777777" w:rsidR="00502861" w:rsidRDefault="00502861" w:rsidP="00502861">
      <w:pPr>
        <w:jc w:val="center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</w:p>
    <w:p w14:paraId="06807CB6" w14:textId="77777777" w:rsidR="00502861" w:rsidRPr="009251B1" w:rsidRDefault="00502861" w:rsidP="00502861">
      <w:pPr>
        <w:jc w:val="center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b/>
          <w:bCs/>
          <w:noProof/>
          <w:color w:val="000000" w:themeColor="text1"/>
          <w:lang w:val="en-AU"/>
        </w:rPr>
        <w:t>МОНГОЛ УЛСЫН ХУУЛЬ</w:t>
      </w:r>
    </w:p>
    <w:p w14:paraId="0A3D0320" w14:textId="77777777" w:rsidR="00502861" w:rsidRDefault="00502861" w:rsidP="00502861">
      <w:pPr>
        <w:jc w:val="right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</w:p>
    <w:p w14:paraId="61AD8E28" w14:textId="77777777" w:rsidR="00502861" w:rsidRDefault="00502861" w:rsidP="00502861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2026 оны … дугаар</w:t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  <w:t xml:space="preserve">                                Улаанбаатар</w:t>
      </w:r>
    </w:p>
    <w:p w14:paraId="5A3382D3" w14:textId="77777777" w:rsidR="00502861" w:rsidRDefault="00502861" w:rsidP="00502861">
      <w:pPr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сарын …-ны өдөр                                                                                             хот</w:t>
      </w:r>
    </w:p>
    <w:p w14:paraId="052EC0E2" w14:textId="77777777" w:rsidR="00502861" w:rsidRDefault="00502861" w:rsidP="00502861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6DAA449D" w14:textId="77777777" w:rsidR="00502861" w:rsidRDefault="00502861" w:rsidP="00502861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381722D0" w14:textId="77777777" w:rsidR="00502861" w:rsidRDefault="00502861" w:rsidP="00502861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МОНГОЛ УЛСЫН </w:t>
      </w: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НИЙСЛЭЛ УЛААНБААТАР ХОТЫН </w:t>
      </w:r>
    </w:p>
    <w:p w14:paraId="6A9F4F11" w14:textId="77777777" w:rsidR="00502861" w:rsidRDefault="00502861" w:rsidP="00502861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ЭРХ ЗҮЙН БАЙДЛЫН ТУХАЙ  ХУУЛЬД ӨӨРЧЛӨЛТ </w:t>
      </w:r>
    </w:p>
    <w:p w14:paraId="7CA92048" w14:textId="77777777" w:rsidR="00502861" w:rsidRDefault="00502861" w:rsidP="00502861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ОРУУЛАХ ТУХАЙ</w:t>
      </w:r>
    </w:p>
    <w:p w14:paraId="7F485394" w14:textId="77777777" w:rsidR="00502861" w:rsidRDefault="00502861" w:rsidP="00502861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14BB447D" w14:textId="77777777" w:rsidR="00502861" w:rsidRDefault="00502861" w:rsidP="0050286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1 дүгээр зүйл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.М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лсын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нийслэл Улаанбаатар хотын эрх зүйн байдлын тухай 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хуули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йн 4 дүгээр зүйлийн 4.2 дахь хэсгийн “Хороо нь хэсгийн зохион байгуулалттай байна.” гэсэн 2 дахь өгүүлбэрийг хассугай. </w:t>
      </w:r>
    </w:p>
    <w:p w14:paraId="6F3F1C4A" w14:textId="77777777" w:rsidR="00502861" w:rsidRDefault="00502861" w:rsidP="0050286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632D3B84" w14:textId="77777777" w:rsidR="00502861" w:rsidRDefault="00502861" w:rsidP="0050286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2</w:t>
      </w: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 дугаар зүйл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.Энэ хуулийг 2026 оны … дугаар сарын …01-ны баталсан 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лсын засаг захиргаа, нутаг дэвсгэрийн нэгж, түүний удирдлагын тухай хуул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ьд өөрчлөлт оруулах тухай хууль хүчин төгөлдөр болсон өдрөөс эхлэн дагаж мөрдсүгэй.</w:t>
      </w:r>
    </w:p>
    <w:p w14:paraId="595121BA" w14:textId="77777777" w:rsidR="00502861" w:rsidRDefault="00502861" w:rsidP="0050286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1887B031" w14:textId="77777777" w:rsidR="00502861" w:rsidRDefault="00502861" w:rsidP="0050286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287F168D" w14:textId="77777777" w:rsidR="00502861" w:rsidRDefault="00502861" w:rsidP="00502861">
      <w:pPr>
        <w:ind w:firstLine="720"/>
        <w:jc w:val="center"/>
        <w:rPr>
          <w:rFonts w:ascii="Arial" w:eastAsia="Times New Roman" w:hAnsi="Arial" w:cs="Arial"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noProof/>
          <w:color w:val="000000" w:themeColor="text1"/>
          <w:lang w:val="en-AU"/>
        </w:rPr>
        <w:t>Гарын үсэг</w:t>
      </w:r>
    </w:p>
    <w:p w14:paraId="2E90F564" w14:textId="77777777" w:rsidR="00502861" w:rsidRDefault="00502861" w:rsidP="00502861">
      <w:pPr>
        <w:ind w:firstLine="720"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0A22D2D3" w14:textId="77777777" w:rsidR="00502861" w:rsidRDefault="00502861" w:rsidP="00502861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472710DA" w14:textId="77777777" w:rsidR="0073606A" w:rsidRDefault="0073606A"/>
    <w:p w14:paraId="768F7A3F" w14:textId="77777777" w:rsidR="005668A4" w:rsidRDefault="005668A4"/>
    <w:p w14:paraId="4F576AE1" w14:textId="77777777" w:rsidR="005668A4" w:rsidRDefault="005668A4"/>
    <w:p w14:paraId="51101413" w14:textId="77777777" w:rsidR="005668A4" w:rsidRDefault="005668A4"/>
    <w:p w14:paraId="3325BA49" w14:textId="77777777" w:rsidR="005668A4" w:rsidRDefault="005668A4"/>
    <w:p w14:paraId="415BE1BC" w14:textId="77777777" w:rsidR="005668A4" w:rsidRDefault="005668A4"/>
    <w:p w14:paraId="15CA5FA1" w14:textId="77777777" w:rsidR="005668A4" w:rsidRDefault="005668A4"/>
    <w:p w14:paraId="570B2F73" w14:textId="77777777" w:rsidR="005668A4" w:rsidRDefault="005668A4"/>
    <w:p w14:paraId="1762FECC" w14:textId="77777777" w:rsidR="005668A4" w:rsidRDefault="005668A4"/>
    <w:p w14:paraId="5AFF83A9" w14:textId="77777777" w:rsidR="005668A4" w:rsidRDefault="005668A4"/>
    <w:p w14:paraId="7A525149" w14:textId="77777777" w:rsidR="005668A4" w:rsidRDefault="005668A4"/>
    <w:p w14:paraId="41AF7F85" w14:textId="77777777" w:rsidR="005668A4" w:rsidRDefault="005668A4"/>
    <w:p w14:paraId="395B8224" w14:textId="77777777" w:rsidR="005668A4" w:rsidRDefault="005668A4"/>
    <w:p w14:paraId="3CA3B7DC" w14:textId="77777777" w:rsidR="005668A4" w:rsidRDefault="005668A4"/>
    <w:p w14:paraId="4D8E6E96" w14:textId="77777777" w:rsidR="005668A4" w:rsidRDefault="005668A4"/>
    <w:p w14:paraId="541DE8CA" w14:textId="77777777" w:rsidR="005668A4" w:rsidRDefault="005668A4"/>
    <w:p w14:paraId="1B3BE36E" w14:textId="77777777" w:rsidR="005668A4" w:rsidRDefault="005668A4"/>
    <w:p w14:paraId="4005E015" w14:textId="77777777" w:rsidR="005668A4" w:rsidRDefault="005668A4"/>
    <w:p w14:paraId="0B6C08C5" w14:textId="77777777" w:rsidR="005668A4" w:rsidRDefault="005668A4"/>
    <w:p w14:paraId="6E3104B4" w14:textId="77777777" w:rsidR="005668A4" w:rsidRDefault="005668A4"/>
    <w:p w14:paraId="14159FC0" w14:textId="77777777" w:rsidR="005668A4" w:rsidRDefault="005668A4"/>
    <w:p w14:paraId="7E9BA1AD" w14:textId="77777777" w:rsidR="005668A4" w:rsidRDefault="005668A4"/>
    <w:p w14:paraId="2D3B5D37" w14:textId="77777777" w:rsidR="005668A4" w:rsidRDefault="005668A4"/>
    <w:p w14:paraId="49D8B440" w14:textId="77777777" w:rsidR="005668A4" w:rsidRDefault="005668A4"/>
    <w:p w14:paraId="0BB03D67" w14:textId="77777777" w:rsidR="005668A4" w:rsidRDefault="005668A4"/>
    <w:p w14:paraId="6CD9D903" w14:textId="77777777" w:rsidR="005668A4" w:rsidRDefault="005668A4"/>
    <w:p w14:paraId="4815D650" w14:textId="77777777" w:rsidR="005668A4" w:rsidRPr="00DD7107" w:rsidRDefault="005668A4" w:rsidP="005668A4">
      <w:pPr>
        <w:jc w:val="right"/>
        <w:rPr>
          <w:rFonts w:ascii="Arial" w:hAnsi="Arial" w:cs="Arial"/>
          <w:lang w:val="mn-MN"/>
        </w:rPr>
      </w:pPr>
      <w:r w:rsidRPr="00DD7107">
        <w:rPr>
          <w:rFonts w:ascii="Arial" w:hAnsi="Arial" w:cs="Arial"/>
          <w:lang w:val="mn-MN"/>
        </w:rPr>
        <w:t>Төсөл</w:t>
      </w:r>
    </w:p>
    <w:p w14:paraId="08CBA0D2" w14:textId="77777777" w:rsidR="005668A4" w:rsidRDefault="005668A4" w:rsidP="005668A4">
      <w:pPr>
        <w:jc w:val="center"/>
        <w:rPr>
          <w:rFonts w:ascii="Arial" w:hAnsi="Arial" w:cs="Arial"/>
          <w:b/>
          <w:bCs/>
          <w:lang w:val="mn-MN"/>
        </w:rPr>
      </w:pPr>
    </w:p>
    <w:p w14:paraId="460C9F53" w14:textId="77777777" w:rsidR="005668A4" w:rsidRPr="00DD7107" w:rsidRDefault="005668A4" w:rsidP="005668A4">
      <w:pPr>
        <w:jc w:val="center"/>
        <w:rPr>
          <w:rFonts w:ascii="Arial" w:hAnsi="Arial" w:cs="Arial"/>
          <w:b/>
          <w:bCs/>
          <w:lang w:val="mn-MN"/>
        </w:rPr>
      </w:pPr>
    </w:p>
    <w:p w14:paraId="06E53F08" w14:textId="77777777" w:rsidR="005668A4" w:rsidRPr="00DD7107" w:rsidRDefault="005668A4" w:rsidP="005668A4">
      <w:pPr>
        <w:jc w:val="center"/>
        <w:rPr>
          <w:rFonts w:ascii="Arial" w:hAnsi="Arial" w:cs="Arial"/>
          <w:b/>
          <w:bCs/>
          <w:lang w:val="mn-MN"/>
        </w:rPr>
      </w:pPr>
      <w:r w:rsidRPr="00DD7107">
        <w:rPr>
          <w:rFonts w:ascii="Arial" w:hAnsi="Arial" w:cs="Arial"/>
          <w:b/>
          <w:bCs/>
          <w:lang w:val="mn-MN"/>
        </w:rPr>
        <w:t>МОНГОЛ УЛСЫН ИХ ХУРЛЫН ТОГТООЛ</w:t>
      </w:r>
    </w:p>
    <w:p w14:paraId="23AFC5DD" w14:textId="77777777" w:rsidR="005668A4" w:rsidRPr="00DD7107" w:rsidRDefault="005668A4" w:rsidP="005668A4">
      <w:pPr>
        <w:jc w:val="center"/>
        <w:rPr>
          <w:rFonts w:ascii="Arial" w:hAnsi="Arial" w:cs="Arial"/>
          <w:lang w:val="mn-MN"/>
        </w:rPr>
      </w:pPr>
    </w:p>
    <w:p w14:paraId="29466C5A" w14:textId="275D890A" w:rsidR="005668A4" w:rsidRDefault="005668A4" w:rsidP="005668A4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2026 оны ... дугаар                                                                                     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Улаанбаатар </w:t>
      </w:r>
    </w:p>
    <w:p w14:paraId="0DB793F6" w14:textId="63E8CD4A" w:rsidR="005668A4" w:rsidRDefault="005668A4" w:rsidP="005668A4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сарын ...-ны өдөр</w:t>
      </w:r>
      <w:r w:rsidRPr="004044E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             </w:t>
      </w:r>
      <w:r w:rsidRPr="00DD7107">
        <w:rPr>
          <w:rFonts w:ascii="Arial" w:hAnsi="Arial" w:cs="Arial"/>
          <w:lang w:val="mn-MN"/>
        </w:rPr>
        <w:t>Дугаар</w:t>
      </w:r>
      <w:r w:rsidRPr="004044E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 хот</w:t>
      </w:r>
    </w:p>
    <w:p w14:paraId="56B400FC" w14:textId="77777777" w:rsidR="005668A4" w:rsidRDefault="005668A4" w:rsidP="005668A4">
      <w:pPr>
        <w:rPr>
          <w:rFonts w:ascii="Arial" w:hAnsi="Arial" w:cs="Arial"/>
          <w:lang w:val="mn-MN"/>
        </w:rPr>
      </w:pPr>
    </w:p>
    <w:p w14:paraId="52969B5D" w14:textId="77777777" w:rsidR="005668A4" w:rsidRDefault="005668A4" w:rsidP="005668A4">
      <w:pPr>
        <w:rPr>
          <w:rFonts w:ascii="Arial" w:hAnsi="Arial" w:cs="Arial"/>
          <w:lang w:val="mn-MN"/>
        </w:rPr>
      </w:pPr>
    </w:p>
    <w:p w14:paraId="76D31420" w14:textId="77777777" w:rsidR="005668A4" w:rsidRPr="009A0B36" w:rsidRDefault="005668A4" w:rsidP="005668A4">
      <w:pPr>
        <w:jc w:val="center"/>
        <w:rPr>
          <w:rFonts w:ascii="Arial" w:hAnsi="Arial" w:cs="Arial"/>
          <w:b/>
          <w:bCs/>
          <w:lang w:val="mn-MN"/>
        </w:rPr>
      </w:pPr>
      <w:r w:rsidRPr="009A0B36">
        <w:rPr>
          <w:rFonts w:ascii="Arial" w:hAnsi="Arial" w:cs="Arial"/>
          <w:b/>
          <w:bCs/>
          <w:lang w:val="mn-MN"/>
        </w:rPr>
        <w:t>Хууль баталсантай холбогдуулан авах</w:t>
      </w:r>
    </w:p>
    <w:p w14:paraId="1AB80B8F" w14:textId="77777777" w:rsidR="005668A4" w:rsidRPr="009A0B36" w:rsidRDefault="005668A4" w:rsidP="005668A4">
      <w:pPr>
        <w:jc w:val="center"/>
        <w:rPr>
          <w:rFonts w:ascii="Arial" w:hAnsi="Arial" w:cs="Arial"/>
          <w:b/>
          <w:bCs/>
          <w:lang w:val="mn-MN"/>
        </w:rPr>
      </w:pPr>
      <w:r w:rsidRPr="009A0B36">
        <w:rPr>
          <w:rFonts w:ascii="Arial" w:hAnsi="Arial" w:cs="Arial"/>
          <w:b/>
          <w:bCs/>
          <w:lang w:val="mn-MN"/>
        </w:rPr>
        <w:t>арга хэмжээний тухай</w:t>
      </w:r>
    </w:p>
    <w:p w14:paraId="21A03110" w14:textId="77777777" w:rsidR="005668A4" w:rsidRPr="009A0B36" w:rsidRDefault="005668A4" w:rsidP="005668A4">
      <w:pPr>
        <w:spacing w:line="360" w:lineRule="auto"/>
        <w:jc w:val="both"/>
        <w:rPr>
          <w:rFonts w:ascii="Arial" w:hAnsi="Arial" w:cs="Arial"/>
          <w:lang w:val="mn-MN"/>
        </w:rPr>
      </w:pPr>
    </w:p>
    <w:p w14:paraId="1986EA90" w14:textId="77777777" w:rsidR="005668A4" w:rsidRPr="009A0B36" w:rsidRDefault="005668A4" w:rsidP="005668A4">
      <w:pPr>
        <w:ind w:firstLine="720"/>
        <w:jc w:val="both"/>
        <w:rPr>
          <w:rFonts w:ascii="Arial" w:hAnsi="Arial" w:cs="Arial"/>
          <w:lang w:val="mn-MN"/>
        </w:rPr>
      </w:pPr>
      <w:r w:rsidRPr="009A0B36">
        <w:rPr>
          <w:rFonts w:ascii="Arial" w:hAnsi="Arial" w:cs="Arial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67E14F2E" w14:textId="77777777" w:rsidR="005668A4" w:rsidRPr="009A0B36" w:rsidRDefault="005668A4" w:rsidP="005668A4">
      <w:pPr>
        <w:jc w:val="both"/>
        <w:rPr>
          <w:rFonts w:ascii="Arial" w:hAnsi="Arial" w:cs="Arial"/>
          <w:lang w:val="mn-MN"/>
        </w:rPr>
      </w:pPr>
    </w:p>
    <w:p w14:paraId="3CB5669B" w14:textId="025D3FE6" w:rsidR="005668A4" w:rsidRDefault="005668A4" w:rsidP="005668A4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1.Монгол Улсын засаг захиргаа, нутаг дэвсгэрийн нэгж, түүний удирдлагын тухай хуульд өөрчлөлт оруулах тухай хууль,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Монгол Улсын нийслэл Улаанбаатар хотын эрх зүйн байдлын тухай хуульд өөрчлөлт оруулах тухай хууль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баталсантай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холбогдуулан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дараах арга хэмжээ авч хэрэгжүүлэхийг Монгол Улсын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Засгийн газар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</w:rPr>
        <w:t>(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Г.Занданшатар</w:t>
      </w:r>
      <w:r w:rsidRPr="009A0B36">
        <w:rPr>
          <w:rFonts w:ascii="Arial" w:eastAsia="Times New Roman" w:hAnsi="Arial" w:cs="Arial"/>
          <w:noProof/>
          <w:color w:val="000000" w:themeColor="text1"/>
        </w:rPr>
        <w:t>)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-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т 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даалгасугай:</w:t>
      </w:r>
    </w:p>
    <w:p w14:paraId="3947273B" w14:textId="77777777" w:rsidR="005668A4" w:rsidRPr="009A0B36" w:rsidRDefault="005668A4" w:rsidP="005668A4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162E0B26" w14:textId="77777777" w:rsidR="005668A4" w:rsidRPr="009A0B36" w:rsidRDefault="005668A4" w:rsidP="005668A4">
      <w:pPr>
        <w:snapToGrid w:val="0"/>
        <w:ind w:firstLine="1418"/>
        <w:contextualSpacing/>
        <w:jc w:val="both"/>
        <w:rPr>
          <w:rFonts w:ascii="Arial" w:hAnsi="Arial" w:cs="Arial"/>
        </w:rPr>
      </w:pPr>
      <w:r w:rsidRPr="009A0B36">
        <w:rPr>
          <w:rFonts w:ascii="Arial" w:hAnsi="Arial" w:cs="Arial"/>
          <w:lang w:val="mn-MN"/>
        </w:rPr>
        <w:t>1/Нийслэлийн засаг захиргааны анхан шатны нэгж болох хорооноос үзүүлж байгаа төрийн үйлчилгээг  цахим хэлбэрт шилжүүлэх, анхан шатнаас гаргуулдаг судалгаа, тоон мэдээллийг цөөрүүлэх, төрийн албаны тайлан, мэдээ, судалгааны удирдлагыг боловсронг</w:t>
      </w:r>
      <w:r>
        <w:rPr>
          <w:rFonts w:ascii="Arial" w:hAnsi="Arial" w:cs="Arial"/>
          <w:lang w:val="mn-MN"/>
        </w:rPr>
        <w:t>у</w:t>
      </w:r>
      <w:r w:rsidRPr="009A0B36">
        <w:rPr>
          <w:rFonts w:ascii="Arial" w:hAnsi="Arial" w:cs="Arial"/>
          <w:lang w:val="mn-MN"/>
        </w:rPr>
        <w:t>й болгох</w:t>
      </w:r>
      <w:r w:rsidRPr="009A0B36">
        <w:rPr>
          <w:rFonts w:ascii="Arial" w:hAnsi="Arial" w:cs="Arial"/>
        </w:rPr>
        <w:t>;</w:t>
      </w:r>
    </w:p>
    <w:p w14:paraId="7F6E652D" w14:textId="77777777" w:rsidR="005668A4" w:rsidRPr="009A0B36" w:rsidRDefault="005668A4" w:rsidP="005668A4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492C6E47" w14:textId="77777777" w:rsidR="005668A4" w:rsidRPr="009A0B36" w:rsidRDefault="005668A4" w:rsidP="005668A4">
      <w:pPr>
        <w:snapToGrid w:val="0"/>
        <w:ind w:firstLine="1440"/>
        <w:contextualSpacing/>
        <w:jc w:val="both"/>
        <w:rPr>
          <w:rFonts w:ascii="Arial" w:eastAsia="Times New Roman" w:hAnsi="Arial" w:cs="Arial"/>
        </w:rPr>
      </w:pPr>
      <w:r w:rsidRPr="009A0B36">
        <w:rPr>
          <w:rFonts w:ascii="Arial" w:hAnsi="Arial" w:cs="Arial"/>
          <w:lang w:val="mn-MN"/>
        </w:rPr>
        <w:t>2/Хот, тосгоны эрх зүйн байдлын тухай хууль, “Хот байгуулах тухай” Монгол Улсын Их Хурлын 2024 оны 6 дугаар сарын 05-ны өдрийн 72 дугаар тогтоолыг дагаж мөрдөх бэлтгэлийг хангах ажлын хүрээнд нийслэл дэх орон нутгийн зэрэглэлтэй хотын харьяалах дүүргийн чиг үүргийг тухайн хотод, дүүргийн иргэдийн Төлөөлөгчдийн</w:t>
      </w:r>
      <w:r w:rsidRPr="0070115E">
        <w:rPr>
          <w:rFonts w:ascii="Arial" w:hAnsi="Arial" w:cs="Arial"/>
          <w:lang w:val="mn-MN"/>
        </w:rPr>
        <w:t xml:space="preserve"> Хурлын чиг үүргийг хотын Зөвлөлд, дүүргийн Засаг даргын чиг үүргийг тухайн хотын Захирагчид хотын эдэлбэр газрын хэмжээнд хэрэгжүүлэхээр шилжүүлэх</w:t>
      </w:r>
      <w:r>
        <w:rPr>
          <w:rFonts w:ascii="Arial" w:hAnsi="Arial" w:cs="Arial"/>
          <w:lang w:val="mn-MN"/>
        </w:rPr>
        <w:t xml:space="preserve">, мөн </w:t>
      </w:r>
      <w:r w:rsidRPr="00FD752C">
        <w:rPr>
          <w:rFonts w:ascii="Arial" w:hAnsi="Arial" w:cs="Arial"/>
          <w:lang w:val="mn-MN"/>
        </w:rPr>
        <w:t>харьяалах засаг захиргаа, нутаг дэвсгэрийн нэгжийн төсөв, байгууллагын бүтэц, орон тоог чиг үүрэг нь хотод шилжүүлэх</w:t>
      </w:r>
      <w:r w:rsidRPr="0070115E">
        <w:rPr>
          <w:rFonts w:ascii="Arial" w:hAnsi="Arial" w:cs="Arial"/>
          <w:lang w:val="mn-MN"/>
        </w:rPr>
        <w:t>тэй  холбогдуулан нийслэлийн хороодыг өөрчлөн зохион байгуулах,  хороо</w:t>
      </w:r>
      <w:r>
        <w:rPr>
          <w:rFonts w:ascii="Arial" w:hAnsi="Arial" w:cs="Arial"/>
          <w:lang w:val="mn-MN"/>
        </w:rPr>
        <w:t xml:space="preserve">нд ажиллах төрийн албан хаагчийн </w:t>
      </w:r>
      <w:r w:rsidRPr="009A0B36">
        <w:rPr>
          <w:rFonts w:ascii="Arial" w:hAnsi="Arial" w:cs="Arial"/>
          <w:lang w:val="mn-MN"/>
        </w:rPr>
        <w:t xml:space="preserve">орон тоог шинэчлэх, ингэхдээ </w:t>
      </w:r>
      <w:r w:rsidRPr="009A0B36">
        <w:rPr>
          <w:rFonts w:ascii="Arial" w:eastAsia="Times New Roman" w:hAnsi="Arial" w:cs="Arial"/>
          <w:lang w:val="mn-MN"/>
        </w:rPr>
        <w:t>төрийн үйлчилгээг төрийн албан хаагч хэрэгжүүлэх Төрийн албаны тухай хуулийн зарчмыг хангах.</w:t>
      </w:r>
    </w:p>
    <w:p w14:paraId="488F6818" w14:textId="77777777" w:rsidR="005668A4" w:rsidRPr="009A0B36" w:rsidRDefault="005668A4" w:rsidP="005668A4">
      <w:pPr>
        <w:jc w:val="both"/>
        <w:rPr>
          <w:rFonts w:ascii="Arial" w:eastAsia="Times New Roman" w:hAnsi="Arial" w:cs="Arial"/>
          <w:lang w:val="mn-MN"/>
        </w:rPr>
      </w:pPr>
      <w:r w:rsidRPr="009A0B36">
        <w:rPr>
          <w:rFonts w:ascii="Arial" w:eastAsia="Times New Roman" w:hAnsi="Arial" w:cs="Arial"/>
          <w:lang w:val="mn-MN"/>
        </w:rPr>
        <w:t xml:space="preserve"> </w:t>
      </w:r>
    </w:p>
    <w:p w14:paraId="40993371" w14:textId="77777777" w:rsidR="005668A4" w:rsidRPr="0070115E" w:rsidRDefault="005668A4" w:rsidP="005668A4">
      <w:pPr>
        <w:ind w:firstLine="720"/>
        <w:jc w:val="both"/>
        <w:rPr>
          <w:rFonts w:ascii="Arial" w:hAnsi="Arial" w:cs="Arial"/>
          <w:lang w:val="mn-MN"/>
        </w:rPr>
      </w:pPr>
      <w:r w:rsidRPr="009A0B36">
        <w:rPr>
          <w:rFonts w:ascii="Arial" w:eastAsia="Times New Roman" w:hAnsi="Arial" w:cs="Arial"/>
          <w:lang w:val="mn-MN"/>
        </w:rPr>
        <w:t>2.Энэ тогтоолын 1 дэх заалтад заасан арга хэмжээний хэрэгжилтийн талаар улирал тутам Монгол Улсын Их Хуралд танилцуулахыг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Улсын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Засгийн газар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</w:rPr>
        <w:t>(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Г.Занданшатар</w:t>
      </w:r>
      <w:r w:rsidRPr="009A0B36">
        <w:rPr>
          <w:rFonts w:ascii="Arial" w:eastAsia="Times New Roman" w:hAnsi="Arial" w:cs="Arial"/>
          <w:noProof/>
          <w:color w:val="000000" w:themeColor="text1"/>
        </w:rPr>
        <w:t>)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-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т үүрэг болгосугай.</w:t>
      </w:r>
      <w:r>
        <w:rPr>
          <w:rFonts w:ascii="Arial" w:eastAsia="Times New Roman" w:hAnsi="Arial" w:cs="Arial"/>
          <w:lang w:val="mn-MN"/>
        </w:rPr>
        <w:t xml:space="preserve"> </w:t>
      </w:r>
    </w:p>
    <w:p w14:paraId="50573DE8" w14:textId="77777777" w:rsidR="005668A4" w:rsidRPr="00E11E52" w:rsidRDefault="005668A4" w:rsidP="005668A4">
      <w:pPr>
        <w:pStyle w:val="ListParagraph"/>
        <w:ind w:left="1080"/>
        <w:jc w:val="both"/>
        <w:rPr>
          <w:rFonts w:ascii="Arial" w:hAnsi="Arial" w:cs="Arial"/>
          <w:lang w:val="mn-MN"/>
        </w:rPr>
      </w:pPr>
    </w:p>
    <w:p w14:paraId="3DEECE8A" w14:textId="77777777" w:rsidR="005668A4" w:rsidRPr="00FD752C" w:rsidRDefault="005668A4" w:rsidP="005668A4">
      <w:pPr>
        <w:snapToGrid w:val="0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Pr="00FD752C">
        <w:rPr>
          <w:rFonts w:ascii="Arial" w:hAnsi="Arial" w:cs="Arial"/>
          <w:lang w:val="mn-MN"/>
        </w:rPr>
        <w:t>Энэ тогтоолын биелэлтэд хяналт тавьж ажиллахыг Монгол Улсын Их Хурлын Төрийн байгуулалтын байнгын хороо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n-MN"/>
        </w:rPr>
        <w:t>Ц.Сандаг-Очир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>-</w:t>
      </w:r>
      <w:r w:rsidRPr="00FD752C">
        <w:rPr>
          <w:rFonts w:ascii="Arial" w:hAnsi="Arial" w:cs="Arial"/>
          <w:lang w:val="mn-MN"/>
        </w:rPr>
        <w:t>нд даалгасугай.</w:t>
      </w:r>
    </w:p>
    <w:p w14:paraId="0D765522" w14:textId="77777777" w:rsidR="005668A4" w:rsidRDefault="005668A4" w:rsidP="005668A4">
      <w:pPr>
        <w:snapToGrid w:val="0"/>
        <w:ind w:left="720"/>
        <w:contextualSpacing/>
        <w:jc w:val="both"/>
        <w:rPr>
          <w:rFonts w:ascii="Arial" w:hAnsi="Arial" w:cs="Arial"/>
          <w:lang w:val="mn-MN"/>
        </w:rPr>
      </w:pPr>
    </w:p>
    <w:p w14:paraId="0FACBA65" w14:textId="77777777" w:rsidR="005668A4" w:rsidRDefault="005668A4" w:rsidP="005668A4">
      <w:pPr>
        <w:snapToGrid w:val="0"/>
        <w:ind w:left="720"/>
        <w:contextualSpacing/>
        <w:jc w:val="both"/>
        <w:rPr>
          <w:rFonts w:ascii="Arial" w:hAnsi="Arial" w:cs="Arial"/>
          <w:lang w:val="mn-MN"/>
        </w:rPr>
      </w:pPr>
    </w:p>
    <w:p w14:paraId="70775B47" w14:textId="77777777" w:rsidR="005668A4" w:rsidRDefault="005668A4" w:rsidP="005668A4">
      <w:pPr>
        <w:snapToGrid w:val="0"/>
        <w:ind w:left="720"/>
        <w:contextualSpacing/>
        <w:jc w:val="both"/>
        <w:rPr>
          <w:rFonts w:ascii="Arial" w:hAnsi="Arial" w:cs="Arial"/>
          <w:lang w:val="mn-MN"/>
        </w:rPr>
      </w:pPr>
    </w:p>
    <w:p w14:paraId="2DF5A18A" w14:textId="77777777" w:rsidR="005668A4" w:rsidRDefault="005668A4" w:rsidP="005668A4">
      <w:pPr>
        <w:snapToGrid w:val="0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үсэг.</w:t>
      </w:r>
    </w:p>
    <w:p w14:paraId="4342F071" w14:textId="77777777" w:rsidR="005668A4" w:rsidRDefault="005668A4" w:rsidP="005668A4">
      <w:pPr>
        <w:jc w:val="right"/>
        <w:rPr>
          <w:rFonts w:ascii="Arial" w:hAnsi="Arial" w:cs="Arial"/>
          <w:lang w:val="mn-MN"/>
        </w:rPr>
      </w:pPr>
    </w:p>
    <w:p w14:paraId="34210E2C" w14:textId="77777777" w:rsidR="005668A4" w:rsidRDefault="005668A4"/>
    <w:sectPr w:rsidR="005668A4" w:rsidSect="00C72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1"/>
    <w:rsid w:val="00367200"/>
    <w:rsid w:val="00502861"/>
    <w:rsid w:val="005668A4"/>
    <w:rsid w:val="0073606A"/>
    <w:rsid w:val="008014D9"/>
    <w:rsid w:val="00A17B95"/>
    <w:rsid w:val="00A7405E"/>
    <w:rsid w:val="00AE6304"/>
    <w:rsid w:val="00C46E36"/>
    <w:rsid w:val="00C72EF5"/>
    <w:rsid w:val="00DB461B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2D47B"/>
  <w15:chartTrackingRefBased/>
  <w15:docId w15:val="{30C18DC2-47C1-1144-AD9F-821941D2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61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8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val="e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val="e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6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6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6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6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</w:rPr>
  </w:style>
  <w:style w:type="character" w:customStyle="1" w:styleId="TitleChar">
    <w:name w:val="Title Char"/>
    <w:basedOn w:val="DefaultParagraphFont"/>
    <w:link w:val="Title"/>
    <w:uiPriority w:val="10"/>
    <w:rsid w:val="0050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N"/>
    </w:rPr>
  </w:style>
  <w:style w:type="character" w:customStyle="1" w:styleId="SubtitleChar">
    <w:name w:val="Subtitle Char"/>
    <w:basedOn w:val="DefaultParagraphFont"/>
    <w:link w:val="Subtitle"/>
    <w:uiPriority w:val="11"/>
    <w:rsid w:val="0050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61"/>
    <w:pPr>
      <w:spacing w:before="160" w:after="160" w:line="278" w:lineRule="auto"/>
      <w:jc w:val="center"/>
    </w:pPr>
    <w:rPr>
      <w:i/>
      <w:iCs/>
      <w:color w:val="404040" w:themeColor="text1" w:themeTint="BF"/>
      <w:lang w:val="en-MN"/>
    </w:rPr>
  </w:style>
  <w:style w:type="character" w:customStyle="1" w:styleId="QuoteChar">
    <w:name w:val="Quote Char"/>
    <w:basedOn w:val="DefaultParagraphFont"/>
    <w:link w:val="Quote"/>
    <w:uiPriority w:val="29"/>
    <w:rsid w:val="00502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61"/>
    <w:pPr>
      <w:spacing w:after="160" w:line="278" w:lineRule="auto"/>
      <w:ind w:left="720"/>
      <w:contextualSpacing/>
    </w:pPr>
    <w:rPr>
      <w:lang w:val="en-MN"/>
    </w:rPr>
  </w:style>
  <w:style w:type="character" w:styleId="IntenseEmphasis">
    <w:name w:val="Intense Emphasis"/>
    <w:basedOn w:val="DefaultParagraphFont"/>
    <w:uiPriority w:val="21"/>
    <w:qFormat/>
    <w:rsid w:val="00502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en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oyunkhuu mungunchavkhdas</dc:creator>
  <cp:keywords/>
  <dc:description/>
  <cp:lastModifiedBy>oyunkhuu mungunchavkhdas</cp:lastModifiedBy>
  <cp:revision>2</cp:revision>
  <dcterms:created xsi:type="dcterms:W3CDTF">2026-05-15T04:41:00Z</dcterms:created>
  <dcterms:modified xsi:type="dcterms:W3CDTF">2026-05-15T04:46:00Z</dcterms:modified>
</cp:coreProperties>
</file>