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0C13" w14:textId="77777777" w:rsidR="00E11E52" w:rsidRPr="00DB0BA1" w:rsidRDefault="00872EFE" w:rsidP="00E11E52">
      <w:pPr>
        <w:spacing w:after="0" w:line="240" w:lineRule="auto"/>
        <w:rPr>
          <w:rFonts w:ascii="Arial" w:hAnsi="Arial" w:cs="Arial"/>
          <w:b/>
          <w:bCs/>
          <w:szCs w:val="24"/>
        </w:rPr>
      </w:pPr>
      <w:r w:rsidRPr="00DB0BA1">
        <w:rPr>
          <w:rFonts w:ascii="Arial" w:hAnsi="Arial" w:cs="Arial"/>
          <w:b/>
          <w:bCs/>
          <w:szCs w:val="24"/>
        </w:rPr>
        <w:t xml:space="preserve">БАТЛАВ.МОНГОЛ УЛСЫН ИХ ХУРЛЫН </w:t>
      </w:r>
    </w:p>
    <w:p w14:paraId="08669B65" w14:textId="66994D87" w:rsidR="00872EFE" w:rsidRPr="00DB0BA1" w:rsidRDefault="00E11E52" w:rsidP="00E11E52">
      <w:pPr>
        <w:spacing w:after="0" w:line="240" w:lineRule="auto"/>
        <w:rPr>
          <w:rFonts w:ascii="Arial" w:hAnsi="Arial" w:cs="Arial"/>
          <w:b/>
          <w:bCs/>
          <w:szCs w:val="24"/>
        </w:rPr>
      </w:pPr>
      <w:r w:rsidRPr="00DB0BA1">
        <w:rPr>
          <w:rFonts w:ascii="Arial" w:hAnsi="Arial" w:cs="Arial"/>
          <w:b/>
          <w:bCs/>
          <w:szCs w:val="24"/>
        </w:rPr>
        <w:t xml:space="preserve">                </w:t>
      </w:r>
      <w:r w:rsidR="00872EFE" w:rsidRPr="00DB0BA1">
        <w:rPr>
          <w:rFonts w:ascii="Arial" w:hAnsi="Arial" w:cs="Arial"/>
          <w:b/>
          <w:bCs/>
          <w:szCs w:val="24"/>
        </w:rPr>
        <w:t>ГИШҮҮН</w:t>
      </w:r>
      <w:r w:rsidR="00872EFE" w:rsidRPr="00DB0BA1">
        <w:rPr>
          <w:rFonts w:ascii="Arial" w:hAnsi="Arial" w:cs="Arial"/>
          <w:b/>
          <w:bCs/>
          <w:szCs w:val="24"/>
        </w:rPr>
        <w:tab/>
      </w:r>
      <w:r w:rsidR="00872EFE" w:rsidRPr="00DB0BA1">
        <w:rPr>
          <w:rFonts w:ascii="Arial" w:hAnsi="Arial" w:cs="Arial"/>
          <w:b/>
          <w:bCs/>
          <w:szCs w:val="24"/>
        </w:rPr>
        <w:tab/>
      </w:r>
      <w:r w:rsidR="00872EFE" w:rsidRPr="00DB0BA1">
        <w:rPr>
          <w:rFonts w:ascii="Arial" w:hAnsi="Arial" w:cs="Arial"/>
          <w:b/>
          <w:bCs/>
          <w:szCs w:val="24"/>
        </w:rPr>
        <w:tab/>
      </w:r>
      <w:r w:rsidR="00872EFE" w:rsidRPr="00DB0BA1">
        <w:rPr>
          <w:rFonts w:ascii="Arial" w:hAnsi="Arial" w:cs="Arial"/>
          <w:b/>
          <w:bCs/>
          <w:szCs w:val="24"/>
        </w:rPr>
        <w:tab/>
      </w:r>
      <w:r w:rsidR="00872EFE" w:rsidRPr="00DB0BA1">
        <w:rPr>
          <w:rFonts w:ascii="Arial" w:hAnsi="Arial" w:cs="Arial"/>
          <w:b/>
          <w:bCs/>
          <w:szCs w:val="24"/>
        </w:rPr>
        <w:tab/>
      </w:r>
      <w:r w:rsidR="00400FF8" w:rsidRPr="00DB0BA1">
        <w:rPr>
          <w:rFonts w:ascii="Arial" w:hAnsi="Arial" w:cs="Arial"/>
          <w:b/>
          <w:bCs/>
          <w:szCs w:val="24"/>
        </w:rPr>
        <w:t xml:space="preserve">              </w:t>
      </w:r>
      <w:r w:rsidR="00872EFE" w:rsidRPr="00DB0BA1">
        <w:rPr>
          <w:rFonts w:ascii="Arial" w:hAnsi="Arial" w:cs="Arial"/>
          <w:b/>
          <w:bCs/>
          <w:szCs w:val="24"/>
        </w:rPr>
        <w:t>ДАЛАЙН БАТБАЯР</w:t>
      </w:r>
    </w:p>
    <w:p w14:paraId="0E99D732" w14:textId="77777777" w:rsidR="00E11E52" w:rsidRPr="00DB0BA1" w:rsidRDefault="00E11E52" w:rsidP="00E11E52">
      <w:pPr>
        <w:spacing w:after="0" w:line="240" w:lineRule="auto"/>
        <w:rPr>
          <w:rFonts w:ascii="Arial" w:hAnsi="Arial" w:cs="Arial"/>
          <w:b/>
          <w:bCs/>
          <w:szCs w:val="24"/>
        </w:rPr>
      </w:pPr>
    </w:p>
    <w:p w14:paraId="026D8E83" w14:textId="1EDF81B4" w:rsidR="00872EFE" w:rsidRPr="00DB0BA1" w:rsidRDefault="00872EFE" w:rsidP="00E11E52">
      <w:pPr>
        <w:spacing w:after="0" w:line="240" w:lineRule="auto"/>
        <w:jc w:val="right"/>
        <w:rPr>
          <w:rFonts w:ascii="Arial" w:hAnsi="Arial" w:cs="Arial"/>
          <w:szCs w:val="24"/>
        </w:rPr>
      </w:pPr>
      <w:r w:rsidRPr="00DB0BA1">
        <w:rPr>
          <w:rFonts w:ascii="Arial" w:hAnsi="Arial" w:cs="Arial"/>
          <w:szCs w:val="24"/>
        </w:rPr>
        <w:t>202</w:t>
      </w:r>
      <w:r w:rsidR="00E11E52" w:rsidRPr="00DB0BA1">
        <w:rPr>
          <w:rFonts w:ascii="Arial" w:hAnsi="Arial" w:cs="Arial"/>
          <w:szCs w:val="24"/>
        </w:rPr>
        <w:t>5</w:t>
      </w:r>
      <w:r w:rsidRPr="00DB0BA1">
        <w:rPr>
          <w:rFonts w:ascii="Arial" w:hAnsi="Arial" w:cs="Arial"/>
          <w:szCs w:val="24"/>
        </w:rPr>
        <w:t xml:space="preserve"> оны 12 дугаар сарын 25-ны өдөр</w:t>
      </w:r>
    </w:p>
    <w:p w14:paraId="316A475F" w14:textId="77777777" w:rsidR="00E11E52" w:rsidRPr="00DB0BA1" w:rsidRDefault="00E11E52" w:rsidP="00E11E52">
      <w:pPr>
        <w:pStyle w:val="Title"/>
        <w:spacing w:before="0" w:after="0" w:line="240" w:lineRule="auto"/>
        <w:ind w:firstLine="0"/>
        <w:jc w:val="left"/>
      </w:pPr>
    </w:p>
    <w:p w14:paraId="32322C7A" w14:textId="77777777" w:rsidR="00E11E52" w:rsidRPr="00DB0BA1" w:rsidRDefault="00E11E52" w:rsidP="00E11E52">
      <w:pPr>
        <w:pStyle w:val="Title"/>
        <w:spacing w:before="0" w:after="0" w:line="240" w:lineRule="auto"/>
        <w:ind w:firstLine="0"/>
        <w:jc w:val="left"/>
      </w:pPr>
    </w:p>
    <w:p w14:paraId="5C516A61" w14:textId="7C6020B5" w:rsidR="00E11E52" w:rsidRPr="00DB0BA1" w:rsidRDefault="00872EFE" w:rsidP="00E11E52">
      <w:pPr>
        <w:pStyle w:val="Title"/>
        <w:spacing w:before="0" w:after="0" w:line="240" w:lineRule="auto"/>
        <w:ind w:firstLine="0"/>
      </w:pPr>
      <w:r w:rsidRPr="00DB0BA1">
        <w:t>МОНГОЛ УЛСЫН ЗАСАГ ЗАХИРГАА, НУТАГ ДЭВСГЭРИЙН НЭГЖ,</w:t>
      </w:r>
    </w:p>
    <w:p w14:paraId="595DBE73" w14:textId="0ED3C548" w:rsidR="00E11E52" w:rsidRPr="00DB0BA1" w:rsidRDefault="00872EFE" w:rsidP="00E11E52">
      <w:pPr>
        <w:pStyle w:val="Title"/>
        <w:spacing w:before="0" w:after="0" w:line="240" w:lineRule="auto"/>
        <w:ind w:firstLine="0"/>
      </w:pPr>
      <w:r w:rsidRPr="00DB0BA1">
        <w:t xml:space="preserve">ТҮҮНИЙ УДИРДЛАГЫН ТУХАЙ ХУУЛЬД </w:t>
      </w:r>
      <w:r w:rsidRPr="00DB0BA1">
        <w:rPr>
          <w:rFonts w:eastAsiaTheme="majorEastAsia"/>
        </w:rPr>
        <w:t xml:space="preserve">ӨӨРЧЛӨЛТ </w:t>
      </w:r>
      <w:r w:rsidRPr="00DB0BA1">
        <w:t>ОРУУЛАХ ТУХАЙ</w:t>
      </w:r>
    </w:p>
    <w:p w14:paraId="7F662FEA" w14:textId="49E10A87" w:rsidR="00872EFE" w:rsidRPr="00DB0BA1" w:rsidRDefault="00872EFE" w:rsidP="00E11E52">
      <w:pPr>
        <w:pStyle w:val="Title"/>
        <w:spacing w:before="0" w:after="0" w:line="240" w:lineRule="auto"/>
        <w:ind w:firstLine="0"/>
      </w:pPr>
      <w:r w:rsidRPr="00DB0BA1">
        <w:t>ХУУЛИЙН ТӨСЛИЙН ҮЗЭЛ БАРИМТЛАЛ</w:t>
      </w:r>
    </w:p>
    <w:p w14:paraId="2E2274DE" w14:textId="77777777" w:rsidR="00735F14" w:rsidRPr="00DB0BA1" w:rsidRDefault="00735F14" w:rsidP="00E11E52">
      <w:pPr>
        <w:spacing w:after="0" w:line="240" w:lineRule="auto"/>
        <w:jc w:val="both"/>
        <w:outlineLvl w:val="0"/>
        <w:rPr>
          <w:rFonts w:ascii="Arial" w:eastAsia="Times New Roman" w:hAnsi="Arial" w:cs="Arial"/>
          <w:b/>
          <w:bCs/>
          <w:kern w:val="36"/>
          <w:szCs w:val="24"/>
        </w:rPr>
      </w:pPr>
    </w:p>
    <w:p w14:paraId="19A88F35" w14:textId="580A2E07" w:rsidR="008A0536" w:rsidRPr="00DB0BA1" w:rsidRDefault="003F5EFB" w:rsidP="00E11E52">
      <w:pPr>
        <w:spacing w:after="0" w:line="240" w:lineRule="auto"/>
        <w:ind w:firstLine="720"/>
        <w:jc w:val="both"/>
        <w:rPr>
          <w:rFonts w:ascii="Arial" w:hAnsi="Arial" w:cs="Arial"/>
          <w:b/>
          <w:bCs/>
          <w:szCs w:val="24"/>
        </w:rPr>
      </w:pPr>
      <w:r w:rsidRPr="00DB0BA1">
        <w:rPr>
          <w:rFonts w:ascii="Arial" w:hAnsi="Arial" w:cs="Arial"/>
          <w:b/>
          <w:bCs/>
          <w:szCs w:val="24"/>
        </w:rPr>
        <w:t>Нэг.Хуулийн төсөл боловсруулах болсон үндэслэл, шаардлага</w:t>
      </w:r>
    </w:p>
    <w:p w14:paraId="13312F98" w14:textId="77777777" w:rsidR="003F5EFB" w:rsidRPr="00DB0BA1" w:rsidRDefault="003F5EFB" w:rsidP="00E11E52">
      <w:pPr>
        <w:spacing w:after="0" w:line="240" w:lineRule="auto"/>
        <w:jc w:val="both"/>
        <w:rPr>
          <w:rFonts w:ascii="Arial" w:hAnsi="Arial" w:cs="Arial"/>
          <w:szCs w:val="24"/>
        </w:rPr>
      </w:pPr>
    </w:p>
    <w:p w14:paraId="3026B86E" w14:textId="49D70019" w:rsidR="003F5EFB" w:rsidRPr="00DB0BA1" w:rsidRDefault="00872EFE" w:rsidP="00E11E52">
      <w:pPr>
        <w:pStyle w:val="Title"/>
        <w:spacing w:before="0" w:after="0" w:line="240" w:lineRule="auto"/>
        <w:jc w:val="both"/>
        <w:rPr>
          <w:b w:val="0"/>
          <w:bCs w:val="0"/>
        </w:rPr>
      </w:pPr>
      <w:r w:rsidRPr="00DB0BA1">
        <w:rPr>
          <w:b w:val="0"/>
          <w:bCs w:val="0"/>
        </w:rPr>
        <w:t xml:space="preserve">Монгол </w:t>
      </w:r>
      <w:r w:rsidR="00E11E52" w:rsidRPr="00DB0BA1">
        <w:rPr>
          <w:b w:val="0"/>
          <w:bCs w:val="0"/>
        </w:rPr>
        <w:t>У</w:t>
      </w:r>
      <w:r w:rsidRPr="00DB0BA1">
        <w:rPr>
          <w:b w:val="0"/>
          <w:bCs w:val="0"/>
        </w:rPr>
        <w:t xml:space="preserve">лсын засаг захиргаа, нутаг дэвсгэрийн нэгж, түүний удирдлагын тухай хуулийн 11 дүгээр зүйлийн хэрэгжилтийн үр дагаварт үнэлгээ хийсний үндсэн дээр </w:t>
      </w:r>
      <w:r w:rsidR="00C06B4F" w:rsidRPr="00DB0BA1">
        <w:rPr>
          <w:b w:val="0"/>
          <w:bCs w:val="0"/>
        </w:rPr>
        <w:t>Х</w:t>
      </w:r>
      <w:r w:rsidRPr="00DB0BA1">
        <w:rPr>
          <w:b w:val="0"/>
          <w:bCs w:val="0"/>
        </w:rPr>
        <w:t>ууль тогтоомжийн тухай хуулийн 8 дугаар зүйлийн 8.1.2 дахь заалтын дагуу энэхүү үзэл баримтлалы</w:t>
      </w:r>
      <w:r w:rsidR="00C06B4F" w:rsidRPr="00DB0BA1">
        <w:rPr>
          <w:b w:val="0"/>
          <w:bCs w:val="0"/>
        </w:rPr>
        <w:t xml:space="preserve">г </w:t>
      </w:r>
      <w:r w:rsidRPr="00DB0BA1">
        <w:rPr>
          <w:b w:val="0"/>
          <w:bCs w:val="0"/>
        </w:rPr>
        <w:t xml:space="preserve"> боловсруул</w:t>
      </w:r>
      <w:r w:rsidR="00C06B4F" w:rsidRPr="00DB0BA1">
        <w:rPr>
          <w:b w:val="0"/>
          <w:bCs w:val="0"/>
        </w:rPr>
        <w:t>ан батлав.</w:t>
      </w:r>
    </w:p>
    <w:p w14:paraId="77BEF089" w14:textId="77777777" w:rsidR="003F5EFB" w:rsidRPr="00DB0BA1" w:rsidRDefault="003F5EFB" w:rsidP="00E11E52">
      <w:pPr>
        <w:spacing w:after="0" w:line="240" w:lineRule="auto"/>
        <w:jc w:val="both"/>
        <w:rPr>
          <w:rFonts w:ascii="Arial" w:hAnsi="Arial" w:cs="Arial"/>
          <w:szCs w:val="24"/>
        </w:rPr>
      </w:pPr>
    </w:p>
    <w:p w14:paraId="3A7EDF5B" w14:textId="06A31A91" w:rsidR="003F5EFB" w:rsidRPr="00DB0BA1" w:rsidRDefault="003F5EFB" w:rsidP="00FD627B">
      <w:pPr>
        <w:spacing w:after="0" w:line="240" w:lineRule="auto"/>
        <w:ind w:firstLine="720"/>
        <w:jc w:val="both"/>
        <w:rPr>
          <w:rFonts w:ascii="Arial" w:hAnsi="Arial" w:cs="Arial"/>
          <w:b/>
          <w:bCs/>
          <w:szCs w:val="24"/>
        </w:rPr>
      </w:pPr>
      <w:r w:rsidRPr="00DB0BA1">
        <w:rPr>
          <w:rFonts w:ascii="Arial" w:hAnsi="Arial" w:cs="Arial"/>
          <w:b/>
          <w:bCs/>
          <w:szCs w:val="24"/>
        </w:rPr>
        <w:t>1.1.Хууль зүйн үндэслэл</w:t>
      </w:r>
    </w:p>
    <w:p w14:paraId="3129A470" w14:textId="77777777" w:rsidR="003F5EFB" w:rsidRPr="00DB0BA1" w:rsidRDefault="003F5EFB" w:rsidP="00E11E52">
      <w:pPr>
        <w:spacing w:after="0" w:line="240" w:lineRule="auto"/>
        <w:jc w:val="both"/>
        <w:rPr>
          <w:rFonts w:ascii="Arial" w:hAnsi="Arial" w:cs="Arial"/>
          <w:szCs w:val="24"/>
        </w:rPr>
      </w:pPr>
    </w:p>
    <w:p w14:paraId="48341FC6" w14:textId="03251AAD" w:rsidR="008A0536" w:rsidRPr="00DB0BA1" w:rsidRDefault="00957BDA" w:rsidP="00FD627B">
      <w:pPr>
        <w:pStyle w:val="ListParagraph"/>
        <w:spacing w:after="0" w:line="240" w:lineRule="auto"/>
        <w:ind w:left="0" w:firstLine="720"/>
        <w:jc w:val="both"/>
        <w:rPr>
          <w:rFonts w:ascii="Arial" w:hAnsi="Arial" w:cs="Arial"/>
          <w:szCs w:val="24"/>
        </w:rPr>
      </w:pPr>
      <w:r w:rsidRPr="00DB0BA1">
        <w:rPr>
          <w:rFonts w:ascii="Arial" w:hAnsi="Arial" w:cs="Arial"/>
          <w:b/>
          <w:bCs/>
          <w:szCs w:val="24"/>
        </w:rPr>
        <w:t>1.</w:t>
      </w:r>
      <w:r w:rsidR="00FD627B" w:rsidRPr="00DB0BA1">
        <w:rPr>
          <w:rFonts w:ascii="Arial" w:hAnsi="Arial" w:cs="Arial"/>
          <w:szCs w:val="24"/>
        </w:rPr>
        <w:t>Монгол Улсын Үндсэн хуулийн “</w:t>
      </w:r>
      <w:r w:rsidR="008A0536" w:rsidRPr="00DB0BA1">
        <w:rPr>
          <w:rFonts w:ascii="Arial" w:hAnsi="Arial" w:cs="Arial"/>
          <w:szCs w:val="24"/>
        </w:rPr>
        <w:t>Монгол Улсын бүрэн эрхт байд</w:t>
      </w:r>
      <w:r w:rsidR="00FD627B" w:rsidRPr="00DB0BA1">
        <w:rPr>
          <w:rFonts w:ascii="Arial" w:hAnsi="Arial" w:cs="Arial"/>
          <w:szCs w:val="24"/>
        </w:rPr>
        <w:t>ал”-</w:t>
      </w:r>
      <w:r w:rsidR="008A0536" w:rsidRPr="00DB0BA1">
        <w:rPr>
          <w:rFonts w:ascii="Arial" w:hAnsi="Arial" w:cs="Arial"/>
          <w:szCs w:val="24"/>
        </w:rPr>
        <w:t xml:space="preserve">ыг тодорхойлсон </w:t>
      </w:r>
      <w:r w:rsidR="000A783F" w:rsidRPr="00DB0BA1">
        <w:rPr>
          <w:rFonts w:ascii="Arial" w:hAnsi="Arial" w:cs="Arial"/>
          <w:szCs w:val="24"/>
        </w:rPr>
        <w:t xml:space="preserve">Нэгдүгээр бүлгийн Хоёрдугаар зүйлд </w:t>
      </w:r>
      <w:r w:rsidR="00F42512" w:rsidRPr="00DB0BA1">
        <w:rPr>
          <w:rFonts w:ascii="Arial" w:hAnsi="Arial" w:cs="Arial"/>
          <w:szCs w:val="24"/>
        </w:rPr>
        <w:t>“</w:t>
      </w:r>
      <w:r w:rsidR="00FD627B" w:rsidRPr="00DB0BA1">
        <w:rPr>
          <w:rFonts w:ascii="Arial" w:hAnsi="Arial" w:cs="Arial"/>
          <w:szCs w:val="24"/>
        </w:rPr>
        <w:t>1.</w:t>
      </w:r>
      <w:r w:rsidR="00F42512" w:rsidRPr="00DB0BA1">
        <w:rPr>
          <w:rFonts w:ascii="Arial" w:hAnsi="Arial" w:cs="Arial"/>
          <w:szCs w:val="24"/>
        </w:rPr>
        <w:t>Монгол Улс төрийн байгууламжийн хувьд нэгдмэл байна</w:t>
      </w:r>
      <w:r w:rsidR="00FD627B" w:rsidRPr="00DB0BA1">
        <w:rPr>
          <w:rFonts w:ascii="Arial" w:hAnsi="Arial" w:cs="Arial"/>
          <w:szCs w:val="24"/>
        </w:rPr>
        <w:t>.</w:t>
      </w:r>
      <w:r w:rsidR="00F42512" w:rsidRPr="00DB0BA1">
        <w:rPr>
          <w:rFonts w:ascii="Arial" w:hAnsi="Arial" w:cs="Arial"/>
          <w:szCs w:val="24"/>
        </w:rPr>
        <w:t>”, “</w:t>
      </w:r>
      <w:r w:rsidR="00FD627B" w:rsidRPr="00DB0BA1">
        <w:rPr>
          <w:rFonts w:ascii="Arial" w:hAnsi="Arial" w:cs="Arial"/>
          <w:szCs w:val="24"/>
        </w:rPr>
        <w:t>2.</w:t>
      </w:r>
      <w:r w:rsidR="00F42512" w:rsidRPr="00DB0BA1">
        <w:rPr>
          <w:rFonts w:ascii="Arial" w:hAnsi="Arial" w:cs="Arial"/>
          <w:szCs w:val="24"/>
        </w:rPr>
        <w:t xml:space="preserve">Монгол Улсын нутаг дэвсгэр зөвхөн засаг захиргааны нэгжид хуваагдана.” </w:t>
      </w:r>
      <w:r w:rsidR="008A0536" w:rsidRPr="00DB0BA1">
        <w:rPr>
          <w:rFonts w:ascii="Arial" w:hAnsi="Arial" w:cs="Arial"/>
          <w:szCs w:val="24"/>
        </w:rPr>
        <w:t>гэж тунхагласан</w:t>
      </w:r>
      <w:r w:rsidR="000A783F" w:rsidRPr="00DB0BA1">
        <w:rPr>
          <w:rFonts w:ascii="Arial" w:hAnsi="Arial" w:cs="Arial"/>
          <w:szCs w:val="24"/>
        </w:rPr>
        <w:t xml:space="preserve">. </w:t>
      </w:r>
      <w:r w:rsidR="008A0536" w:rsidRPr="00DB0BA1">
        <w:rPr>
          <w:rFonts w:ascii="Arial" w:hAnsi="Arial" w:cs="Arial"/>
          <w:szCs w:val="24"/>
        </w:rPr>
        <w:t xml:space="preserve"> </w:t>
      </w:r>
      <w:r w:rsidR="000A783F" w:rsidRPr="00DB0BA1">
        <w:rPr>
          <w:rFonts w:ascii="Arial" w:hAnsi="Arial" w:cs="Arial"/>
          <w:szCs w:val="24"/>
        </w:rPr>
        <w:t>Мөн</w:t>
      </w:r>
      <w:r w:rsidR="008A0536" w:rsidRPr="00DB0BA1">
        <w:rPr>
          <w:rFonts w:ascii="Arial" w:hAnsi="Arial" w:cs="Arial"/>
          <w:szCs w:val="24"/>
        </w:rPr>
        <w:t xml:space="preserve"> Монгол Улсын нутаг дэвсгэр засаг захиргааны ямар нэгжүүдэд хуваагдахыг </w:t>
      </w:r>
      <w:r w:rsidR="00FD627B" w:rsidRPr="00DB0BA1">
        <w:rPr>
          <w:rFonts w:ascii="Arial" w:hAnsi="Arial" w:cs="Arial"/>
          <w:szCs w:val="24"/>
        </w:rPr>
        <w:t xml:space="preserve">Монгол Улсын </w:t>
      </w:r>
      <w:r w:rsidR="008A0536" w:rsidRPr="00DB0BA1">
        <w:rPr>
          <w:rFonts w:ascii="Arial" w:hAnsi="Arial" w:cs="Arial"/>
          <w:szCs w:val="24"/>
        </w:rPr>
        <w:t xml:space="preserve">Үндсэн хуулийн Тавин </w:t>
      </w:r>
      <w:proofErr w:type="spellStart"/>
      <w:r w:rsidR="008A0536" w:rsidRPr="00DB0BA1">
        <w:rPr>
          <w:rFonts w:ascii="Arial" w:hAnsi="Arial" w:cs="Arial"/>
          <w:szCs w:val="24"/>
        </w:rPr>
        <w:t>долдугаар</w:t>
      </w:r>
      <w:proofErr w:type="spellEnd"/>
      <w:r w:rsidR="008A0536" w:rsidRPr="00DB0BA1">
        <w:rPr>
          <w:rFonts w:ascii="Arial" w:hAnsi="Arial" w:cs="Arial"/>
          <w:szCs w:val="24"/>
        </w:rPr>
        <w:t xml:space="preserve"> зүйлийн 1 дэх хэсэгт  “Монгол Улсын нутаг дэвсгэр засаг захиргааны хувьд </w:t>
      </w:r>
      <w:r w:rsidR="008A0536" w:rsidRPr="00DB0BA1">
        <w:rPr>
          <w:rFonts w:ascii="Arial" w:hAnsi="Arial" w:cs="Arial"/>
          <w:b/>
          <w:bCs/>
          <w:szCs w:val="24"/>
        </w:rPr>
        <w:t>аймаг, нийслэлд, аймаг нь суманд, сум нь багт, нийслэл нь дүүрэгт, дүүрэг нь хороонд</w:t>
      </w:r>
      <w:r w:rsidR="008A0536" w:rsidRPr="00DB0BA1">
        <w:rPr>
          <w:rFonts w:ascii="Arial" w:hAnsi="Arial" w:cs="Arial"/>
          <w:szCs w:val="24"/>
        </w:rPr>
        <w:t xml:space="preserve"> хуваагдана</w:t>
      </w:r>
      <w:r w:rsidR="00FD627B" w:rsidRPr="00DB0BA1">
        <w:rPr>
          <w:rFonts w:ascii="Arial" w:hAnsi="Arial" w:cs="Arial"/>
          <w:szCs w:val="24"/>
        </w:rPr>
        <w:t>.</w:t>
      </w:r>
      <w:r w:rsidR="008A0536" w:rsidRPr="00DB0BA1">
        <w:rPr>
          <w:rFonts w:ascii="Arial" w:hAnsi="Arial" w:cs="Arial"/>
          <w:szCs w:val="24"/>
        </w:rPr>
        <w:t xml:space="preserve">” гэж заасан байна. </w:t>
      </w:r>
    </w:p>
    <w:p w14:paraId="73A5694F" w14:textId="77777777" w:rsidR="00FD627B" w:rsidRPr="00DB0BA1" w:rsidRDefault="00FD627B" w:rsidP="00FD627B">
      <w:pPr>
        <w:pStyle w:val="ListParagraph"/>
        <w:spacing w:after="0" w:line="240" w:lineRule="auto"/>
        <w:ind w:left="0" w:firstLine="720"/>
        <w:jc w:val="both"/>
        <w:rPr>
          <w:rFonts w:ascii="Arial" w:hAnsi="Arial" w:cs="Arial"/>
          <w:szCs w:val="24"/>
        </w:rPr>
      </w:pPr>
    </w:p>
    <w:p w14:paraId="5EF0A974" w14:textId="3AE64CF1" w:rsidR="000A783F" w:rsidRPr="00DB0BA1" w:rsidRDefault="000A783F" w:rsidP="00FD627B">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 xml:space="preserve">Монгол Улсын Үндсэн хуулийн үзэл баримтлалд зааснаар засаг захиргааны нэгжийг зөвхөн Үндсэн хуульд заасан хэлбэрээр байгуулна. Үүнээс өөр нэгжийг хууль, захиргааны актаар шинээр бий болгохыг зөвшөөрдөггүй. </w:t>
      </w:r>
      <w:r w:rsidR="00D75081" w:rsidRPr="00DB0BA1">
        <w:rPr>
          <w:rFonts w:ascii="Arial" w:hAnsi="Arial" w:cs="Arial"/>
          <w:szCs w:val="24"/>
        </w:rPr>
        <w:t xml:space="preserve">Өөрөөр хэлбэл, </w:t>
      </w:r>
      <w:r w:rsidR="00D75081" w:rsidRPr="00DB0BA1">
        <w:rPr>
          <w:rFonts w:ascii="Arial" w:eastAsia="Times New Roman" w:hAnsi="Arial" w:cs="Arial"/>
          <w:szCs w:val="24"/>
        </w:rPr>
        <w:t xml:space="preserve">Үндсэн хуульд засаг захиргааны нэгжийг тодорхой, </w:t>
      </w:r>
      <w:r w:rsidR="00D75081" w:rsidRPr="00DB0BA1">
        <w:rPr>
          <w:rFonts w:ascii="Arial" w:eastAsia="Times New Roman" w:hAnsi="Arial" w:cs="Arial"/>
          <w:b/>
          <w:bCs/>
          <w:szCs w:val="24"/>
        </w:rPr>
        <w:t>хатуу байдлаар</w:t>
      </w:r>
      <w:r w:rsidR="00D75081" w:rsidRPr="00DB0BA1">
        <w:rPr>
          <w:rFonts w:ascii="Arial" w:eastAsia="Times New Roman" w:hAnsi="Arial" w:cs="Arial"/>
          <w:szCs w:val="24"/>
        </w:rPr>
        <w:t xml:space="preserve"> тогтоосон нь төрийн тогтолцооны тогтвортой байдлыг хангах зорилготой. Энэхүү тогтолцоонд хууль тогтоогч, захиргааны байгууллага дур мэдэн шинэ шатлал нэмэх, өөрчлөх эрхгүй.</w:t>
      </w:r>
    </w:p>
    <w:p w14:paraId="368EF6C1" w14:textId="77777777" w:rsidR="000A783F" w:rsidRPr="00DB0BA1" w:rsidRDefault="000A783F" w:rsidP="00E11E52">
      <w:pPr>
        <w:spacing w:after="0" w:line="240" w:lineRule="auto"/>
        <w:jc w:val="both"/>
        <w:rPr>
          <w:rFonts w:ascii="Arial" w:hAnsi="Arial" w:cs="Arial"/>
          <w:szCs w:val="24"/>
        </w:rPr>
      </w:pPr>
    </w:p>
    <w:p w14:paraId="772D61D3" w14:textId="0B9E6604" w:rsidR="003903DF" w:rsidRPr="00DB0BA1" w:rsidRDefault="003903DF" w:rsidP="00FD627B">
      <w:pPr>
        <w:spacing w:after="0" w:line="240" w:lineRule="auto"/>
        <w:ind w:firstLine="720"/>
        <w:jc w:val="both"/>
        <w:rPr>
          <w:rFonts w:ascii="Arial" w:eastAsia="Times New Roman" w:hAnsi="Arial" w:cs="Arial"/>
          <w:szCs w:val="24"/>
        </w:rPr>
      </w:pPr>
      <w:r w:rsidRPr="00DB0BA1">
        <w:rPr>
          <w:rFonts w:ascii="Arial" w:hAnsi="Arial" w:cs="Arial"/>
          <w:b/>
          <w:szCs w:val="24"/>
        </w:rPr>
        <w:t>З</w:t>
      </w:r>
      <w:r w:rsidRPr="00DB0BA1">
        <w:rPr>
          <w:rFonts w:ascii="Arial" w:eastAsia="Times New Roman" w:hAnsi="Arial" w:cs="Arial"/>
          <w:b/>
          <w:bCs/>
          <w:szCs w:val="24"/>
        </w:rPr>
        <w:t>асаг захиргаа, нутаг дэвсгэрийн нэгж</w:t>
      </w:r>
      <w:r w:rsidRPr="00DB0BA1">
        <w:rPr>
          <w:rFonts w:ascii="Arial" w:eastAsia="Times New Roman" w:hAnsi="Arial" w:cs="Arial"/>
          <w:szCs w:val="24"/>
        </w:rPr>
        <w:t xml:space="preserve"> нь тухайн улсын нутаг дэвсгэрийг төрийн эрх мэдлийг хэрэгжүүлэх, иргэдэд төрийн үйлчилгээ</w:t>
      </w:r>
      <w:r w:rsidR="00FD627B" w:rsidRPr="00DB0BA1">
        <w:rPr>
          <w:rFonts w:ascii="Arial" w:eastAsia="Times New Roman" w:hAnsi="Arial" w:cs="Arial"/>
          <w:szCs w:val="24"/>
        </w:rPr>
        <w:t>г</w:t>
      </w:r>
      <w:r w:rsidRPr="00DB0BA1">
        <w:rPr>
          <w:rFonts w:ascii="Arial" w:eastAsia="Times New Roman" w:hAnsi="Arial" w:cs="Arial"/>
          <w:szCs w:val="24"/>
        </w:rPr>
        <w:t xml:space="preserve"> хүргэх зорилгоор Үндсэн хуульд заасны дагуу </w:t>
      </w:r>
      <w:r w:rsidRPr="00DB0BA1">
        <w:rPr>
          <w:rFonts w:ascii="Arial" w:eastAsia="Times New Roman" w:hAnsi="Arial" w:cs="Arial"/>
          <w:b/>
          <w:bCs/>
          <w:szCs w:val="24"/>
        </w:rPr>
        <w:t>албан ёсоор тогтоосон, тодорхой эрх хэмжээ, чиг үүрэг бүхий нутаг дэвсгэрийн нэгж</w:t>
      </w:r>
      <w:r w:rsidRPr="00DB0BA1">
        <w:rPr>
          <w:rFonts w:ascii="Arial" w:eastAsia="Times New Roman" w:hAnsi="Arial" w:cs="Arial"/>
          <w:szCs w:val="24"/>
        </w:rPr>
        <w:t xml:space="preserve"> бөгөөд засаг захиргаа, нутаг дэвсгэрийн нэгжийг Үндсэн хуульд </w:t>
      </w:r>
      <w:r w:rsidRPr="00DB0BA1">
        <w:rPr>
          <w:rFonts w:ascii="Arial" w:eastAsia="Times New Roman" w:hAnsi="Arial" w:cs="Arial"/>
          <w:b/>
          <w:bCs/>
          <w:szCs w:val="24"/>
        </w:rPr>
        <w:t>шууд нэрлэгдсэн,</w:t>
      </w:r>
      <w:r w:rsidRPr="00DB0BA1">
        <w:rPr>
          <w:rFonts w:ascii="Arial" w:eastAsia="Times New Roman" w:hAnsi="Arial" w:cs="Arial"/>
          <w:szCs w:val="24"/>
        </w:rPr>
        <w:t xml:space="preserve"> газар зүйн хувьд тодорхой хил хязгаартай, тухайн нутагт байнга оршин суугч хүн амтай, төрийн болон нутгийн захиргааны</w:t>
      </w:r>
      <w:r w:rsidR="00BB116E" w:rsidRPr="00DB0BA1">
        <w:rPr>
          <w:rFonts w:ascii="Arial" w:eastAsia="Times New Roman" w:hAnsi="Arial" w:cs="Arial"/>
          <w:szCs w:val="24"/>
        </w:rPr>
        <w:t xml:space="preserve">, </w:t>
      </w:r>
      <w:r w:rsidRPr="00DB0BA1">
        <w:rPr>
          <w:rFonts w:ascii="Arial" w:eastAsia="Times New Roman" w:hAnsi="Arial" w:cs="Arial"/>
          <w:szCs w:val="24"/>
        </w:rPr>
        <w:t xml:space="preserve">нутгийн өөрөө удирдах байгууллага бүхий шалгуураар байгуулдаг. </w:t>
      </w:r>
    </w:p>
    <w:p w14:paraId="230EDE8E" w14:textId="77777777" w:rsidR="003903DF" w:rsidRPr="00DB0BA1" w:rsidRDefault="003903DF" w:rsidP="00E11E52">
      <w:pPr>
        <w:spacing w:after="0" w:line="240" w:lineRule="auto"/>
        <w:ind w:firstLine="720"/>
        <w:jc w:val="both"/>
        <w:rPr>
          <w:rFonts w:ascii="Arial" w:eastAsia="Times New Roman" w:hAnsi="Arial" w:cs="Arial"/>
          <w:szCs w:val="24"/>
        </w:rPr>
      </w:pPr>
    </w:p>
    <w:p w14:paraId="6BC5D384" w14:textId="29881BEA" w:rsidR="00780AD5" w:rsidRPr="00DB0BA1" w:rsidRDefault="00F225FE" w:rsidP="00FD627B">
      <w:pPr>
        <w:spacing w:after="0" w:line="240" w:lineRule="auto"/>
        <w:ind w:firstLine="720"/>
        <w:jc w:val="both"/>
        <w:rPr>
          <w:rFonts w:ascii="Arial" w:hAnsi="Arial" w:cs="Arial"/>
          <w:szCs w:val="24"/>
        </w:rPr>
      </w:pPr>
      <w:r w:rsidRPr="00DB0BA1">
        <w:rPr>
          <w:rFonts w:ascii="Arial" w:hAnsi="Arial" w:cs="Arial"/>
          <w:szCs w:val="24"/>
        </w:rPr>
        <w:t>Монгол Улсын засаг захиргаа, нутаг дэвсгэрийн нэгж, түүний удирдлагын тухай хуули</w:t>
      </w:r>
      <w:r w:rsidR="003903DF" w:rsidRPr="00DB0BA1">
        <w:rPr>
          <w:rFonts w:ascii="Arial" w:hAnsi="Arial" w:cs="Arial"/>
          <w:szCs w:val="24"/>
        </w:rPr>
        <w:t xml:space="preserve">йн </w:t>
      </w:r>
      <w:r w:rsidR="003903DF" w:rsidRPr="00DB0BA1">
        <w:rPr>
          <w:rFonts w:ascii="Arial" w:hAnsi="Arial" w:cs="Arial"/>
          <w:b/>
          <w:bCs/>
          <w:szCs w:val="24"/>
        </w:rPr>
        <w:t xml:space="preserve">11 дүгээр зүйлд  </w:t>
      </w:r>
      <w:r w:rsidR="003903DF" w:rsidRPr="00DB0BA1">
        <w:rPr>
          <w:rFonts w:ascii="Arial" w:hAnsi="Arial" w:cs="Arial"/>
          <w:szCs w:val="24"/>
        </w:rPr>
        <w:t>“</w:t>
      </w:r>
      <w:r w:rsidR="00E84F8D" w:rsidRPr="00DB0BA1">
        <w:rPr>
          <w:rFonts w:ascii="Arial" w:hAnsi="Arial" w:cs="Arial"/>
          <w:szCs w:val="24"/>
        </w:rPr>
        <w:t>11.</w:t>
      </w:r>
      <w:r w:rsidR="00FD627B" w:rsidRPr="00DB0BA1">
        <w:rPr>
          <w:rFonts w:ascii="Arial" w:hAnsi="Arial" w:cs="Arial"/>
          <w:szCs w:val="24"/>
        </w:rPr>
        <w:t>1.</w:t>
      </w:r>
      <w:r w:rsidR="003903DF" w:rsidRPr="00DB0BA1">
        <w:rPr>
          <w:rFonts w:ascii="Arial" w:hAnsi="Arial" w:cs="Arial"/>
          <w:szCs w:val="24"/>
        </w:rPr>
        <w:t>Хороо нь иргэдэд хуульд заасан үйлчилгээ хүргэх, нутгийн өөрийн удирдлагад иргэдийн оролцоог хангах чиг үүрэг бүхий анхан шатны</w:t>
      </w:r>
      <w:r w:rsidR="007C1EC7" w:rsidRPr="00DB0BA1">
        <w:rPr>
          <w:rFonts w:ascii="Arial" w:hAnsi="Arial" w:cs="Arial"/>
          <w:szCs w:val="24"/>
        </w:rPr>
        <w:t xml:space="preserve"> </w:t>
      </w:r>
      <w:r w:rsidR="003903DF" w:rsidRPr="00DB0BA1">
        <w:rPr>
          <w:rFonts w:ascii="Arial" w:hAnsi="Arial" w:cs="Arial"/>
          <w:szCs w:val="24"/>
        </w:rPr>
        <w:t>нэгж</w:t>
      </w:r>
      <w:r w:rsidR="007C1EC7" w:rsidRPr="00DB0BA1">
        <w:rPr>
          <w:rFonts w:ascii="Arial" w:hAnsi="Arial" w:cs="Arial"/>
          <w:szCs w:val="24"/>
        </w:rPr>
        <w:t xml:space="preserve"> </w:t>
      </w:r>
      <w:r w:rsidR="003903DF" w:rsidRPr="00DB0BA1">
        <w:rPr>
          <w:rFonts w:ascii="Arial" w:hAnsi="Arial" w:cs="Arial"/>
          <w:szCs w:val="24"/>
        </w:rPr>
        <w:t>мөн</w:t>
      </w:r>
      <w:r w:rsidR="007C1EC7" w:rsidRPr="00DB0BA1">
        <w:rPr>
          <w:rFonts w:ascii="Arial" w:hAnsi="Arial" w:cs="Arial"/>
          <w:szCs w:val="24"/>
        </w:rPr>
        <w:t>.</w:t>
      </w:r>
      <w:r w:rsidR="003903DF" w:rsidRPr="00DB0BA1">
        <w:rPr>
          <w:rFonts w:ascii="Arial" w:hAnsi="Arial" w:cs="Arial"/>
          <w:szCs w:val="24"/>
        </w:rPr>
        <w:t>”</w:t>
      </w:r>
      <w:r w:rsidR="007C1EC7" w:rsidRPr="00DB0BA1">
        <w:rPr>
          <w:rFonts w:ascii="Arial" w:hAnsi="Arial" w:cs="Arial"/>
          <w:szCs w:val="24"/>
        </w:rPr>
        <w:t xml:space="preserve"> </w:t>
      </w:r>
      <w:r w:rsidR="00780AD5" w:rsidRPr="00DB0BA1">
        <w:rPr>
          <w:rFonts w:ascii="Arial" w:hAnsi="Arial" w:cs="Arial"/>
          <w:szCs w:val="24"/>
        </w:rPr>
        <w:t>г</w:t>
      </w:r>
      <w:r w:rsidR="003903DF" w:rsidRPr="00DB0BA1">
        <w:rPr>
          <w:rFonts w:ascii="Arial" w:hAnsi="Arial" w:cs="Arial"/>
          <w:szCs w:val="24"/>
        </w:rPr>
        <w:t>ээд</w:t>
      </w:r>
      <w:r w:rsidR="007C1EC7" w:rsidRPr="00DB0BA1">
        <w:rPr>
          <w:rFonts w:ascii="Arial" w:hAnsi="Arial" w:cs="Arial"/>
          <w:szCs w:val="24"/>
        </w:rPr>
        <w:t xml:space="preserve"> “</w:t>
      </w:r>
      <w:r w:rsidR="00E84F8D" w:rsidRPr="00DB0BA1">
        <w:rPr>
          <w:rFonts w:ascii="Arial" w:hAnsi="Arial" w:cs="Arial"/>
          <w:szCs w:val="24"/>
        </w:rPr>
        <w:t>11.</w:t>
      </w:r>
      <w:r w:rsidR="007C1EC7" w:rsidRPr="00DB0BA1">
        <w:rPr>
          <w:rFonts w:ascii="Arial" w:hAnsi="Arial" w:cs="Arial"/>
          <w:szCs w:val="24"/>
        </w:rPr>
        <w:t>2.</w:t>
      </w:r>
      <w:r w:rsidR="003903DF" w:rsidRPr="00DB0BA1">
        <w:rPr>
          <w:rFonts w:ascii="Arial" w:hAnsi="Arial" w:cs="Arial"/>
          <w:szCs w:val="24"/>
        </w:rPr>
        <w:t>Хороо</w:t>
      </w:r>
      <w:r w:rsidR="007C1EC7" w:rsidRPr="00DB0BA1">
        <w:rPr>
          <w:rFonts w:ascii="Arial" w:hAnsi="Arial" w:cs="Arial"/>
          <w:szCs w:val="24"/>
        </w:rPr>
        <w:t xml:space="preserve"> </w:t>
      </w:r>
      <w:r w:rsidR="003903DF" w:rsidRPr="00DB0BA1">
        <w:rPr>
          <w:rFonts w:ascii="Arial" w:hAnsi="Arial" w:cs="Arial"/>
          <w:szCs w:val="24"/>
        </w:rPr>
        <w:t>нь</w:t>
      </w:r>
      <w:r w:rsidR="007C1EC7" w:rsidRPr="00DB0BA1">
        <w:rPr>
          <w:rFonts w:ascii="Arial" w:hAnsi="Arial" w:cs="Arial"/>
          <w:szCs w:val="24"/>
        </w:rPr>
        <w:t xml:space="preserve"> </w:t>
      </w:r>
      <w:r w:rsidR="003903DF" w:rsidRPr="00DB0BA1">
        <w:rPr>
          <w:rFonts w:ascii="Arial" w:hAnsi="Arial" w:cs="Arial"/>
          <w:szCs w:val="24"/>
        </w:rPr>
        <w:t>хэсгийн</w:t>
      </w:r>
      <w:r w:rsidR="007C1EC7" w:rsidRPr="00DB0BA1">
        <w:rPr>
          <w:rFonts w:ascii="Arial" w:hAnsi="Arial" w:cs="Arial"/>
          <w:szCs w:val="24"/>
        </w:rPr>
        <w:t xml:space="preserve"> </w:t>
      </w:r>
      <w:r w:rsidR="003903DF" w:rsidRPr="00DB0BA1">
        <w:rPr>
          <w:rFonts w:ascii="Arial" w:hAnsi="Arial" w:cs="Arial"/>
          <w:szCs w:val="24"/>
        </w:rPr>
        <w:t>зохион</w:t>
      </w:r>
      <w:r w:rsidR="007C1EC7" w:rsidRPr="00DB0BA1">
        <w:rPr>
          <w:rFonts w:ascii="Arial" w:hAnsi="Arial" w:cs="Arial"/>
          <w:szCs w:val="24"/>
        </w:rPr>
        <w:t xml:space="preserve"> </w:t>
      </w:r>
      <w:r w:rsidR="003903DF" w:rsidRPr="00DB0BA1">
        <w:rPr>
          <w:rFonts w:ascii="Arial" w:hAnsi="Arial" w:cs="Arial"/>
          <w:szCs w:val="24"/>
        </w:rPr>
        <w:t>байгуулалттай байна. Хэсгийн хуваарийг хүн амын суурьшил, өрхийн тоог харгалзан дүүргийн иргэдийн Төлөөлөгчдийн Хурал тогтооно</w:t>
      </w:r>
      <w:r w:rsidR="00780AD5" w:rsidRPr="00DB0BA1">
        <w:rPr>
          <w:rFonts w:ascii="Arial" w:hAnsi="Arial" w:cs="Arial"/>
          <w:szCs w:val="24"/>
        </w:rPr>
        <w:t>.</w:t>
      </w:r>
      <w:r w:rsidR="003903DF" w:rsidRPr="00DB0BA1">
        <w:rPr>
          <w:rFonts w:ascii="Arial" w:hAnsi="Arial" w:cs="Arial"/>
          <w:szCs w:val="24"/>
        </w:rPr>
        <w:t xml:space="preserve">” гэж заасан байна. </w:t>
      </w:r>
    </w:p>
    <w:p w14:paraId="38D0B09E" w14:textId="77777777" w:rsidR="00BB116E" w:rsidRPr="00DB0BA1" w:rsidRDefault="00BB116E" w:rsidP="00FD627B">
      <w:pPr>
        <w:spacing w:after="0" w:line="240" w:lineRule="auto"/>
        <w:ind w:firstLine="720"/>
        <w:jc w:val="both"/>
        <w:rPr>
          <w:rFonts w:ascii="Arial" w:hAnsi="Arial" w:cs="Arial"/>
          <w:szCs w:val="24"/>
        </w:rPr>
      </w:pPr>
    </w:p>
    <w:p w14:paraId="0FB95EBD" w14:textId="05649264" w:rsidR="00F42512" w:rsidRPr="00DB0BA1" w:rsidRDefault="003903DF" w:rsidP="00FD627B">
      <w:pPr>
        <w:spacing w:after="0" w:line="240" w:lineRule="auto"/>
        <w:ind w:firstLine="720"/>
        <w:jc w:val="both"/>
        <w:rPr>
          <w:rFonts w:ascii="Arial" w:hAnsi="Arial" w:cs="Arial"/>
          <w:szCs w:val="24"/>
        </w:rPr>
      </w:pPr>
      <w:r w:rsidRPr="00DB0BA1">
        <w:rPr>
          <w:rFonts w:ascii="Arial" w:hAnsi="Arial" w:cs="Arial"/>
          <w:szCs w:val="24"/>
        </w:rPr>
        <w:lastRenderedPageBreak/>
        <w:t xml:space="preserve">Мөн </w:t>
      </w:r>
      <w:r w:rsidR="00EB7290" w:rsidRPr="00DB0BA1">
        <w:rPr>
          <w:rFonts w:ascii="Arial" w:hAnsi="Arial" w:cs="Arial"/>
          <w:szCs w:val="24"/>
        </w:rPr>
        <w:t>Монгол Улсын н</w:t>
      </w:r>
      <w:r w:rsidRPr="00DB0BA1">
        <w:rPr>
          <w:rFonts w:ascii="Arial" w:hAnsi="Arial" w:cs="Arial"/>
          <w:szCs w:val="24"/>
        </w:rPr>
        <w:t xml:space="preserve">ийслэл Улаанбаатар хотын эрх зүйн байдлын тухай хуулийн 4 дүгээр зүйлийн </w:t>
      </w:r>
      <w:r w:rsidR="00E84F8D" w:rsidRPr="00DB0BA1">
        <w:rPr>
          <w:rFonts w:ascii="Arial" w:hAnsi="Arial" w:cs="Arial"/>
          <w:szCs w:val="24"/>
        </w:rPr>
        <w:t>4.</w:t>
      </w:r>
      <w:r w:rsidRPr="00DB0BA1">
        <w:rPr>
          <w:rFonts w:ascii="Arial" w:hAnsi="Arial" w:cs="Arial"/>
          <w:szCs w:val="24"/>
        </w:rPr>
        <w:t>2 дах</w:t>
      </w:r>
      <w:r w:rsidR="00780AD5" w:rsidRPr="00DB0BA1">
        <w:rPr>
          <w:rFonts w:ascii="Arial" w:hAnsi="Arial" w:cs="Arial"/>
          <w:szCs w:val="24"/>
        </w:rPr>
        <w:t>ь</w:t>
      </w:r>
      <w:r w:rsidRPr="00DB0BA1">
        <w:rPr>
          <w:rFonts w:ascii="Arial" w:hAnsi="Arial" w:cs="Arial"/>
          <w:szCs w:val="24"/>
        </w:rPr>
        <w:t xml:space="preserve"> хэсэгт  “</w:t>
      </w:r>
      <w:r w:rsidR="00F42512" w:rsidRPr="00DB0BA1">
        <w:rPr>
          <w:rFonts w:ascii="Arial" w:hAnsi="Arial" w:cs="Arial"/>
          <w:szCs w:val="24"/>
        </w:rPr>
        <w:t>Нийслэл нь засаг захиргаа, нутаг дэвсгэрийн нэгжийн хувьд дүүрэгт, дүүрэг нь хороонд хуваагдана. Хороо нь хэсгийн зохион байгуулалттай байна.</w:t>
      </w:r>
      <w:r w:rsidRPr="00DB0BA1">
        <w:rPr>
          <w:rFonts w:ascii="Arial" w:hAnsi="Arial" w:cs="Arial"/>
          <w:szCs w:val="24"/>
        </w:rPr>
        <w:t>” гэж заасан байгаа.</w:t>
      </w:r>
    </w:p>
    <w:p w14:paraId="3696E7F8" w14:textId="77777777" w:rsidR="00780AD5" w:rsidRPr="00DB0BA1" w:rsidRDefault="00780AD5" w:rsidP="00FD627B">
      <w:pPr>
        <w:spacing w:after="0" w:line="240" w:lineRule="auto"/>
        <w:ind w:firstLine="720"/>
        <w:jc w:val="both"/>
        <w:rPr>
          <w:rFonts w:ascii="Arial" w:hAnsi="Arial" w:cs="Arial"/>
          <w:szCs w:val="24"/>
        </w:rPr>
      </w:pPr>
    </w:p>
    <w:p w14:paraId="3B71E432" w14:textId="7A9A8565" w:rsidR="00EA0EBF" w:rsidRPr="00DB0BA1" w:rsidRDefault="009C3235" w:rsidP="00780AD5">
      <w:pPr>
        <w:spacing w:after="0" w:line="240" w:lineRule="auto"/>
        <w:ind w:firstLine="720"/>
        <w:jc w:val="both"/>
        <w:rPr>
          <w:rFonts w:ascii="Arial" w:hAnsi="Arial" w:cs="Arial"/>
          <w:szCs w:val="24"/>
        </w:rPr>
      </w:pPr>
      <w:r w:rsidRPr="00DB0BA1">
        <w:rPr>
          <w:rFonts w:ascii="Arial" w:hAnsi="Arial" w:cs="Arial"/>
          <w:szCs w:val="24"/>
        </w:rPr>
        <w:t>Нийслэлийн хорооны хэсгийг байгуулахдаа засаг захиргаа, нутаг дэвсгэрийн нэгж байгуулахад баримталдаг гол шалгуураар буюу хүн амын суурьшил</w:t>
      </w:r>
      <w:r w:rsidR="00EA0EBF" w:rsidRPr="00DB0BA1">
        <w:rPr>
          <w:rFonts w:ascii="Arial" w:hAnsi="Arial" w:cs="Arial"/>
          <w:szCs w:val="24"/>
        </w:rPr>
        <w:t xml:space="preserve"> буюу нутаг дэвсгэрийн байршил, хэмжээ,</w:t>
      </w:r>
      <w:r w:rsidRPr="00DB0BA1">
        <w:rPr>
          <w:rFonts w:ascii="Arial" w:hAnsi="Arial" w:cs="Arial"/>
          <w:szCs w:val="24"/>
        </w:rPr>
        <w:t xml:space="preserve"> өрхийн тоог харгалзан тогтоохоор хуульчилсан.</w:t>
      </w:r>
      <w:r w:rsidR="00780AD5" w:rsidRPr="00DB0BA1">
        <w:rPr>
          <w:rFonts w:ascii="Arial" w:hAnsi="Arial" w:cs="Arial"/>
          <w:szCs w:val="24"/>
        </w:rPr>
        <w:t xml:space="preserve"> </w:t>
      </w:r>
      <w:r w:rsidR="00EA0EBF" w:rsidRPr="00DB0BA1">
        <w:rPr>
          <w:rFonts w:ascii="Arial" w:hAnsi="Arial" w:cs="Arial"/>
          <w:szCs w:val="24"/>
        </w:rPr>
        <w:t xml:space="preserve">Ингэснээр хэдийгээр </w:t>
      </w:r>
      <w:r w:rsidR="00ED7C50" w:rsidRPr="00DB0BA1">
        <w:rPr>
          <w:rFonts w:ascii="Arial" w:hAnsi="Arial" w:cs="Arial"/>
          <w:szCs w:val="24"/>
        </w:rPr>
        <w:t>“</w:t>
      </w:r>
      <w:r w:rsidR="00EA0EBF" w:rsidRPr="00DB0BA1">
        <w:rPr>
          <w:rFonts w:ascii="Arial" w:eastAsia="Times New Roman" w:hAnsi="Arial" w:cs="Arial"/>
          <w:szCs w:val="24"/>
        </w:rPr>
        <w:t xml:space="preserve">Хэсэг” нь </w:t>
      </w:r>
      <w:r w:rsidR="00780AD5" w:rsidRPr="00DB0BA1">
        <w:rPr>
          <w:rFonts w:ascii="Arial" w:eastAsia="Times New Roman" w:hAnsi="Arial" w:cs="Arial"/>
          <w:szCs w:val="24"/>
        </w:rPr>
        <w:t xml:space="preserve">Монгол Улсын </w:t>
      </w:r>
      <w:r w:rsidR="00EA0EBF" w:rsidRPr="00DB0BA1">
        <w:rPr>
          <w:rFonts w:ascii="Arial" w:eastAsia="Times New Roman" w:hAnsi="Arial" w:cs="Arial"/>
          <w:szCs w:val="24"/>
        </w:rPr>
        <w:t xml:space="preserve">Үндсэн хуульд заагдаагүй атлаа хүн ам, өрхийн тоо, нутаг дэвсгэрт суурилсан </w:t>
      </w:r>
      <w:r w:rsidR="00ED7C50" w:rsidRPr="00DB0BA1">
        <w:rPr>
          <w:rFonts w:ascii="Arial" w:eastAsia="Times New Roman" w:hAnsi="Arial" w:cs="Arial"/>
          <w:szCs w:val="24"/>
        </w:rPr>
        <w:t>а</w:t>
      </w:r>
      <w:r w:rsidR="00EA0EBF" w:rsidRPr="00DB0BA1">
        <w:rPr>
          <w:rFonts w:ascii="Arial" w:eastAsia="Times New Roman" w:hAnsi="Arial" w:cs="Arial"/>
          <w:szCs w:val="24"/>
        </w:rPr>
        <w:t>лбан ёсны “хуваарь”-аар тогтоогдож</w:t>
      </w:r>
      <w:r w:rsidR="00ED7C50" w:rsidRPr="00DB0BA1">
        <w:rPr>
          <w:rFonts w:ascii="Arial" w:eastAsia="Times New Roman" w:hAnsi="Arial" w:cs="Arial"/>
          <w:szCs w:val="24"/>
        </w:rPr>
        <w:t xml:space="preserve">, </w:t>
      </w:r>
      <w:r w:rsidR="00EA0EBF" w:rsidRPr="00DB0BA1">
        <w:rPr>
          <w:rFonts w:ascii="Arial" w:eastAsia="Times New Roman" w:hAnsi="Arial" w:cs="Arial"/>
          <w:szCs w:val="24"/>
        </w:rPr>
        <w:t xml:space="preserve"> </w:t>
      </w:r>
      <w:r w:rsidRPr="00DB0BA1">
        <w:rPr>
          <w:rFonts w:ascii="Arial" w:hAnsi="Arial" w:cs="Arial"/>
          <w:szCs w:val="24"/>
        </w:rPr>
        <w:t xml:space="preserve">энэ хэсэгт </w:t>
      </w:r>
      <w:r w:rsidR="00D07AAC" w:rsidRPr="00DB0BA1">
        <w:rPr>
          <w:rFonts w:ascii="Arial" w:hAnsi="Arial" w:cs="Arial"/>
          <w:szCs w:val="24"/>
        </w:rPr>
        <w:t>“ хэсгийн ахлагчийг” бий болгож тодорхой чиг үүргийг хариуцуулсан бай</w:t>
      </w:r>
      <w:r w:rsidR="00E36F04" w:rsidRPr="00DB0BA1">
        <w:rPr>
          <w:rFonts w:ascii="Arial" w:hAnsi="Arial" w:cs="Arial"/>
          <w:szCs w:val="24"/>
        </w:rPr>
        <w:t>на.</w:t>
      </w:r>
      <w:r w:rsidR="00D07AAC" w:rsidRPr="00DB0BA1">
        <w:rPr>
          <w:rFonts w:ascii="Arial" w:hAnsi="Arial" w:cs="Arial"/>
          <w:szCs w:val="24"/>
        </w:rPr>
        <w:t xml:space="preserve"> </w:t>
      </w:r>
      <w:r w:rsidRPr="00DB0BA1">
        <w:rPr>
          <w:rFonts w:ascii="Arial" w:hAnsi="Arial" w:cs="Arial"/>
          <w:szCs w:val="24"/>
        </w:rPr>
        <w:t xml:space="preserve"> </w:t>
      </w:r>
    </w:p>
    <w:p w14:paraId="5435748D" w14:textId="77777777" w:rsidR="00EA0EBF" w:rsidRPr="00DB0BA1" w:rsidRDefault="00EA0EBF" w:rsidP="00E11E52">
      <w:pPr>
        <w:spacing w:after="0" w:line="240" w:lineRule="auto"/>
        <w:jc w:val="both"/>
        <w:rPr>
          <w:rFonts w:ascii="Arial" w:hAnsi="Arial" w:cs="Arial"/>
          <w:szCs w:val="24"/>
        </w:rPr>
      </w:pPr>
    </w:p>
    <w:p w14:paraId="2B849D60" w14:textId="5E27AA90" w:rsidR="00E20F98" w:rsidRPr="00DB0BA1" w:rsidRDefault="00ED7C50" w:rsidP="00780AD5">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 xml:space="preserve">“Хэсэг” нь </w:t>
      </w:r>
      <w:r w:rsidR="00E20F98" w:rsidRPr="00DB0BA1">
        <w:rPr>
          <w:rFonts w:ascii="Arial" w:eastAsia="Times New Roman" w:hAnsi="Arial" w:cs="Arial"/>
          <w:szCs w:val="24"/>
        </w:rPr>
        <w:t>нэршлийн хувьд “зохион байгуулалтын нэгж” гэж тайлбарлагдаж болох боловч бодит байдал дээр:</w:t>
      </w:r>
    </w:p>
    <w:p w14:paraId="1E66DBA7" w14:textId="77777777" w:rsidR="00780AD5" w:rsidRPr="00DB0BA1" w:rsidRDefault="00780AD5" w:rsidP="00780AD5">
      <w:pPr>
        <w:spacing w:after="0" w:line="240" w:lineRule="auto"/>
        <w:ind w:firstLine="720"/>
        <w:jc w:val="both"/>
        <w:rPr>
          <w:rFonts w:ascii="Arial" w:eastAsia="Times New Roman" w:hAnsi="Arial" w:cs="Arial"/>
          <w:szCs w:val="24"/>
        </w:rPr>
      </w:pPr>
    </w:p>
    <w:p w14:paraId="1996426B" w14:textId="77777777" w:rsidR="00E20F98" w:rsidRPr="00DB0BA1" w:rsidRDefault="00E20F98" w:rsidP="0084759C">
      <w:pPr>
        <w:numPr>
          <w:ilvl w:val="0"/>
          <w:numId w:val="1"/>
        </w:numPr>
        <w:tabs>
          <w:tab w:val="clear" w:pos="720"/>
        </w:tabs>
        <w:spacing w:after="0" w:line="240" w:lineRule="auto"/>
        <w:ind w:firstLine="414"/>
        <w:jc w:val="both"/>
        <w:rPr>
          <w:rFonts w:ascii="Arial" w:eastAsia="Times New Roman" w:hAnsi="Arial" w:cs="Arial"/>
          <w:szCs w:val="24"/>
        </w:rPr>
      </w:pPr>
      <w:r w:rsidRPr="00DB0BA1">
        <w:rPr>
          <w:rFonts w:ascii="Arial" w:eastAsia="Times New Roman" w:hAnsi="Arial" w:cs="Arial"/>
          <w:szCs w:val="24"/>
        </w:rPr>
        <w:t>иргэдийн харьяаллыг тогтоож,</w:t>
      </w:r>
    </w:p>
    <w:p w14:paraId="347ED4D8" w14:textId="77777777" w:rsidR="00E20F98" w:rsidRPr="00DB0BA1" w:rsidRDefault="00E20F98" w:rsidP="0084759C">
      <w:pPr>
        <w:numPr>
          <w:ilvl w:val="0"/>
          <w:numId w:val="1"/>
        </w:numPr>
        <w:spacing w:after="0" w:line="240" w:lineRule="auto"/>
        <w:ind w:firstLine="414"/>
        <w:jc w:val="both"/>
        <w:rPr>
          <w:rFonts w:ascii="Arial" w:eastAsia="Times New Roman" w:hAnsi="Arial" w:cs="Arial"/>
          <w:szCs w:val="24"/>
        </w:rPr>
      </w:pPr>
      <w:r w:rsidRPr="00DB0BA1">
        <w:rPr>
          <w:rFonts w:ascii="Arial" w:eastAsia="Times New Roman" w:hAnsi="Arial" w:cs="Arial"/>
          <w:szCs w:val="24"/>
        </w:rPr>
        <w:t>захиргааны шийдвэр дамжуулж,</w:t>
      </w:r>
    </w:p>
    <w:p w14:paraId="1D3C814F" w14:textId="77777777" w:rsidR="00E36F04" w:rsidRPr="00DB0BA1" w:rsidRDefault="00E20F98" w:rsidP="0084759C">
      <w:pPr>
        <w:numPr>
          <w:ilvl w:val="0"/>
          <w:numId w:val="1"/>
        </w:numPr>
        <w:tabs>
          <w:tab w:val="clear" w:pos="720"/>
        </w:tabs>
        <w:spacing w:after="0" w:line="240" w:lineRule="auto"/>
        <w:ind w:firstLine="414"/>
        <w:jc w:val="both"/>
        <w:rPr>
          <w:rFonts w:ascii="Arial" w:eastAsia="Times New Roman" w:hAnsi="Arial" w:cs="Arial"/>
          <w:szCs w:val="24"/>
        </w:rPr>
      </w:pPr>
      <w:r w:rsidRPr="00DB0BA1">
        <w:rPr>
          <w:rFonts w:ascii="Arial" w:eastAsia="Times New Roman" w:hAnsi="Arial" w:cs="Arial"/>
          <w:szCs w:val="24"/>
        </w:rPr>
        <w:t>хорооны чиг үүргийг тодорхой хэмжээнд орлон гүйцэтгэж байгаа</w:t>
      </w:r>
      <w:r w:rsidR="00E36F04" w:rsidRPr="00DB0BA1">
        <w:rPr>
          <w:rFonts w:ascii="Arial" w:eastAsia="Times New Roman" w:hAnsi="Arial" w:cs="Arial"/>
          <w:szCs w:val="24"/>
        </w:rPr>
        <w:t xml:space="preserve"> </w:t>
      </w:r>
      <w:r w:rsidRPr="00DB0BA1">
        <w:rPr>
          <w:rFonts w:ascii="Arial" w:eastAsia="Times New Roman" w:hAnsi="Arial" w:cs="Arial"/>
          <w:szCs w:val="24"/>
        </w:rPr>
        <w:t>нь</w:t>
      </w:r>
    </w:p>
    <w:p w14:paraId="5F0C1099" w14:textId="3EAD107B" w:rsidR="00E36F04" w:rsidRPr="00DB0BA1" w:rsidRDefault="00E20F98" w:rsidP="00E11E52">
      <w:pPr>
        <w:spacing w:after="0" w:line="240" w:lineRule="auto"/>
        <w:jc w:val="both"/>
        <w:rPr>
          <w:rFonts w:ascii="Arial" w:eastAsia="Times New Roman" w:hAnsi="Arial" w:cs="Arial"/>
          <w:szCs w:val="24"/>
        </w:rPr>
      </w:pPr>
      <w:r w:rsidRPr="00DB0BA1">
        <w:rPr>
          <w:rFonts w:ascii="Arial" w:eastAsia="Times New Roman" w:hAnsi="Arial" w:cs="Arial"/>
          <w:szCs w:val="24"/>
        </w:rPr>
        <w:t xml:space="preserve"> уг нэгжийг </w:t>
      </w:r>
      <w:r w:rsidR="00FA09B5" w:rsidRPr="00DB0BA1">
        <w:rPr>
          <w:rFonts w:ascii="Arial" w:eastAsia="Times New Roman" w:hAnsi="Arial" w:cs="Arial"/>
          <w:szCs w:val="24"/>
        </w:rPr>
        <w:t xml:space="preserve">бодит байдлаар нь </w:t>
      </w:r>
      <w:r w:rsidRPr="00DB0BA1">
        <w:rPr>
          <w:rFonts w:ascii="Arial" w:eastAsia="Times New Roman" w:hAnsi="Arial" w:cs="Arial"/>
          <w:szCs w:val="24"/>
        </w:rPr>
        <w:t>засаг захиргааны нэгж гэж дүгнэх хангалттай үндэслэл болно.</w:t>
      </w:r>
      <w:r w:rsidR="00A56966" w:rsidRPr="00DB0BA1">
        <w:rPr>
          <w:rFonts w:ascii="Arial" w:eastAsia="Times New Roman" w:hAnsi="Arial" w:cs="Arial"/>
          <w:szCs w:val="24"/>
        </w:rPr>
        <w:t xml:space="preserve"> </w:t>
      </w:r>
      <w:proofErr w:type="spellStart"/>
      <w:r w:rsidR="00A56966" w:rsidRPr="00DB0BA1">
        <w:rPr>
          <w:rFonts w:ascii="Arial" w:eastAsia="Times New Roman" w:hAnsi="Arial" w:cs="Arial"/>
          <w:szCs w:val="24"/>
        </w:rPr>
        <w:t>Нөгөөтэйгүүр</w:t>
      </w:r>
      <w:proofErr w:type="spellEnd"/>
      <w:r w:rsidR="00A56966" w:rsidRPr="00DB0BA1">
        <w:rPr>
          <w:rFonts w:ascii="Arial" w:eastAsia="Times New Roman" w:hAnsi="Arial" w:cs="Arial"/>
          <w:szCs w:val="24"/>
        </w:rPr>
        <w:t xml:space="preserve"> </w:t>
      </w:r>
      <w:r w:rsidR="00177EA3" w:rsidRPr="00DB0BA1">
        <w:rPr>
          <w:rFonts w:ascii="Arial" w:eastAsia="Times New Roman" w:hAnsi="Arial" w:cs="Arial"/>
          <w:szCs w:val="24"/>
        </w:rPr>
        <w:t xml:space="preserve">олон жил мөрдөж байсан </w:t>
      </w:r>
      <w:r w:rsidR="004F7EBB" w:rsidRPr="00DB0BA1">
        <w:rPr>
          <w:rFonts w:ascii="Arial" w:hAnsi="Arial" w:cs="Arial"/>
          <w:szCs w:val="24"/>
        </w:rPr>
        <w:t xml:space="preserve">практик болон Монгол Улсын засаг захиргаа, нутаг дэвсгэрийн нэгж, түүний удирдлагын тухай хуулийн хүрээнд "хэсэг"-ийг засаг захиргааны нэгж биш, харин хорооны үйл ажиллагааг зохион байгуулах дотоод бүтэц (зохион байгуулалтын нэгж) гэж </w:t>
      </w:r>
      <w:r w:rsidR="00A56966" w:rsidRPr="00DB0BA1">
        <w:rPr>
          <w:rFonts w:ascii="Arial" w:eastAsia="Times New Roman" w:hAnsi="Arial" w:cs="Arial"/>
          <w:szCs w:val="24"/>
        </w:rPr>
        <w:t>үзвэл</w:t>
      </w:r>
      <w:r w:rsidR="00E36F04" w:rsidRPr="00DB0BA1">
        <w:rPr>
          <w:rFonts w:ascii="Arial" w:eastAsia="Times New Roman" w:hAnsi="Arial" w:cs="Arial"/>
          <w:szCs w:val="24"/>
        </w:rPr>
        <w:t xml:space="preserve"> засаг захиргааны бусад </w:t>
      </w:r>
      <w:r w:rsidR="00177EA3" w:rsidRPr="00DB0BA1">
        <w:rPr>
          <w:rFonts w:ascii="Arial" w:eastAsia="Times New Roman" w:hAnsi="Arial" w:cs="Arial"/>
          <w:szCs w:val="24"/>
        </w:rPr>
        <w:t>нэгжийн удирдлага, зохион байгуулалтыг тогтоодог нийтлэг зохицуулалтыг баримталж хуулийн хэрэгжилтийг нэг мөр, жигд  хангах нь эрх зүйт төрийн зарч</w:t>
      </w:r>
      <w:r w:rsidR="004F7EBB" w:rsidRPr="00DB0BA1">
        <w:rPr>
          <w:rFonts w:ascii="Arial" w:eastAsia="Times New Roman" w:hAnsi="Arial" w:cs="Arial"/>
          <w:szCs w:val="24"/>
        </w:rPr>
        <w:t>им</w:t>
      </w:r>
      <w:r w:rsidR="00780AD5" w:rsidRPr="00DB0BA1">
        <w:rPr>
          <w:rFonts w:ascii="Arial" w:eastAsia="Times New Roman" w:hAnsi="Arial" w:cs="Arial"/>
          <w:szCs w:val="24"/>
        </w:rPr>
        <w:t>д</w:t>
      </w:r>
      <w:r w:rsidR="004F7EBB" w:rsidRPr="00DB0BA1">
        <w:rPr>
          <w:rFonts w:ascii="Arial" w:eastAsia="Times New Roman" w:hAnsi="Arial" w:cs="Arial"/>
          <w:szCs w:val="24"/>
        </w:rPr>
        <w:t xml:space="preserve"> бүрнээ нийцэх болно. </w:t>
      </w:r>
    </w:p>
    <w:p w14:paraId="043DC969" w14:textId="04CA46D5" w:rsidR="00ED7C50" w:rsidRPr="00DB0BA1" w:rsidRDefault="00E36F04" w:rsidP="00E11E52">
      <w:pPr>
        <w:spacing w:after="0" w:line="240" w:lineRule="auto"/>
        <w:jc w:val="both"/>
        <w:rPr>
          <w:rFonts w:ascii="Arial" w:eastAsia="Times New Roman" w:hAnsi="Arial" w:cs="Arial"/>
          <w:szCs w:val="24"/>
        </w:rPr>
      </w:pPr>
      <w:r w:rsidRPr="00DB0BA1">
        <w:rPr>
          <w:rFonts w:ascii="Arial" w:eastAsia="Times New Roman" w:hAnsi="Arial" w:cs="Arial"/>
          <w:szCs w:val="24"/>
        </w:rPr>
        <w:t xml:space="preserve"> </w:t>
      </w:r>
    </w:p>
    <w:p w14:paraId="68A14AC0" w14:textId="191AD7B9" w:rsidR="00AB0F4C" w:rsidRPr="00DB0BA1" w:rsidRDefault="00272932" w:rsidP="00780AD5">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 xml:space="preserve">Эцэст нь хураангуйлан хэлэхэд </w:t>
      </w:r>
      <w:r w:rsidR="00D07AAC" w:rsidRPr="00DB0BA1">
        <w:rPr>
          <w:rFonts w:ascii="Arial" w:eastAsia="Times New Roman" w:hAnsi="Arial" w:cs="Arial"/>
          <w:szCs w:val="24"/>
        </w:rPr>
        <w:t xml:space="preserve">Монгол Улсын засаг захиргаа, нутаг дэвсгэрийн нэгж, түүний удирдлагын тухай хууль болон </w:t>
      </w:r>
      <w:r w:rsidR="00D07AAC" w:rsidRPr="00DB0BA1">
        <w:rPr>
          <w:rFonts w:ascii="Arial" w:hAnsi="Arial" w:cs="Arial"/>
          <w:szCs w:val="24"/>
        </w:rPr>
        <w:t xml:space="preserve">Монгол Улсын нийслэл Улаанбаатар хотын эрх зүйн байдлын тухай хуулийн “Хороо нь хэсгийн зохион байгуулалттай байна.” </w:t>
      </w:r>
      <w:r w:rsidRPr="00DB0BA1">
        <w:rPr>
          <w:rFonts w:ascii="Arial" w:hAnsi="Arial" w:cs="Arial"/>
          <w:szCs w:val="24"/>
        </w:rPr>
        <w:t xml:space="preserve">буюу хороо нь цаашаа "хэсэгт" хуваагдана гэсэн заалт </w:t>
      </w:r>
      <w:r w:rsidR="00D07AAC" w:rsidRPr="00DB0BA1">
        <w:rPr>
          <w:rFonts w:ascii="Arial" w:hAnsi="Arial" w:cs="Arial"/>
          <w:szCs w:val="24"/>
        </w:rPr>
        <w:t xml:space="preserve"> нь Монгол Улсын Үндсэн хуульд </w:t>
      </w:r>
      <w:r w:rsidRPr="00DB0BA1">
        <w:rPr>
          <w:rFonts w:ascii="Arial" w:hAnsi="Arial" w:cs="Arial"/>
          <w:szCs w:val="24"/>
        </w:rPr>
        <w:t xml:space="preserve"> заасан “</w:t>
      </w:r>
      <w:r w:rsidR="00D07AAC" w:rsidRPr="00DB0BA1">
        <w:rPr>
          <w:rFonts w:ascii="Arial" w:hAnsi="Arial" w:cs="Arial"/>
          <w:szCs w:val="24"/>
        </w:rPr>
        <w:t>Нийслэл -&gt; Дүүрэг -&gt; Хороо</w:t>
      </w:r>
      <w:r w:rsidRPr="00DB0BA1">
        <w:rPr>
          <w:rFonts w:ascii="Arial" w:hAnsi="Arial" w:cs="Arial"/>
          <w:szCs w:val="24"/>
        </w:rPr>
        <w:t>”</w:t>
      </w:r>
      <w:r w:rsidR="00D07AAC" w:rsidRPr="00DB0BA1">
        <w:rPr>
          <w:rFonts w:ascii="Arial" w:hAnsi="Arial" w:cs="Arial"/>
          <w:szCs w:val="24"/>
        </w:rPr>
        <w:t xml:space="preserve"> гэсэн </w:t>
      </w:r>
      <w:r w:rsidRPr="00DB0BA1">
        <w:rPr>
          <w:rFonts w:ascii="Arial" w:hAnsi="Arial" w:cs="Arial"/>
          <w:szCs w:val="24"/>
        </w:rPr>
        <w:t xml:space="preserve">гурван </w:t>
      </w:r>
      <w:r w:rsidR="00D07AAC" w:rsidRPr="00DB0BA1">
        <w:rPr>
          <w:rFonts w:ascii="Arial" w:hAnsi="Arial" w:cs="Arial"/>
          <w:szCs w:val="24"/>
        </w:rPr>
        <w:t>шатлал</w:t>
      </w:r>
      <w:r w:rsidRPr="00DB0BA1">
        <w:rPr>
          <w:rFonts w:ascii="Arial" w:hAnsi="Arial" w:cs="Arial"/>
          <w:szCs w:val="24"/>
        </w:rPr>
        <w:t>ыг дөрөв болгож</w:t>
      </w:r>
      <w:r w:rsidR="00780AD5" w:rsidRPr="00DB0BA1">
        <w:rPr>
          <w:rFonts w:ascii="Arial" w:hAnsi="Arial" w:cs="Arial"/>
          <w:szCs w:val="24"/>
        </w:rPr>
        <w:t>,</w:t>
      </w:r>
      <w:r w:rsidRPr="00DB0BA1">
        <w:rPr>
          <w:rFonts w:ascii="Arial" w:hAnsi="Arial" w:cs="Arial"/>
          <w:szCs w:val="24"/>
        </w:rPr>
        <w:t xml:space="preserve"> </w:t>
      </w:r>
      <w:r w:rsidR="00780AD5" w:rsidRPr="00DB0BA1">
        <w:rPr>
          <w:rFonts w:ascii="Arial" w:hAnsi="Arial" w:cs="Arial"/>
          <w:szCs w:val="24"/>
        </w:rPr>
        <w:t>э</w:t>
      </w:r>
      <w:r w:rsidR="00ED7C50" w:rsidRPr="00DB0BA1">
        <w:rPr>
          <w:rFonts w:ascii="Arial" w:eastAsia="Times New Roman" w:hAnsi="Arial" w:cs="Arial"/>
          <w:szCs w:val="24"/>
        </w:rPr>
        <w:t>нэ нь иргэдийн аль байгууллагад хандах, хэн хариуцах нь тодорхойгүй бол</w:t>
      </w:r>
      <w:r w:rsidR="008569AA" w:rsidRPr="00DB0BA1">
        <w:rPr>
          <w:rFonts w:ascii="Arial" w:eastAsia="Times New Roman" w:hAnsi="Arial" w:cs="Arial"/>
          <w:szCs w:val="24"/>
        </w:rPr>
        <w:t>гоод, ц</w:t>
      </w:r>
      <w:r w:rsidR="00ED7C50" w:rsidRPr="00DB0BA1">
        <w:rPr>
          <w:rFonts w:ascii="Arial" w:eastAsia="Times New Roman" w:hAnsi="Arial" w:cs="Arial"/>
          <w:szCs w:val="24"/>
        </w:rPr>
        <w:t>аашлаад Үндсэн хуулиар баталгаажсан засаг захиргааны зарчмыг сулруул</w:t>
      </w:r>
      <w:r w:rsidR="00780AD5" w:rsidRPr="00DB0BA1">
        <w:rPr>
          <w:rFonts w:ascii="Arial" w:eastAsia="Times New Roman" w:hAnsi="Arial" w:cs="Arial"/>
          <w:szCs w:val="24"/>
        </w:rPr>
        <w:t>ж</w:t>
      </w:r>
      <w:r w:rsidR="008569AA" w:rsidRPr="00DB0BA1">
        <w:rPr>
          <w:rFonts w:ascii="Arial" w:eastAsia="Times New Roman" w:hAnsi="Arial" w:cs="Arial"/>
          <w:szCs w:val="24"/>
        </w:rPr>
        <w:t xml:space="preserve"> байна. </w:t>
      </w:r>
    </w:p>
    <w:p w14:paraId="05B9769E" w14:textId="77777777" w:rsidR="008569AA" w:rsidRPr="00DB0BA1" w:rsidRDefault="008569AA" w:rsidP="00E11E52">
      <w:pPr>
        <w:spacing w:after="0" w:line="240" w:lineRule="auto"/>
        <w:jc w:val="both"/>
        <w:rPr>
          <w:rFonts w:ascii="Arial" w:hAnsi="Arial" w:cs="Arial"/>
          <w:szCs w:val="24"/>
        </w:rPr>
      </w:pPr>
    </w:p>
    <w:p w14:paraId="668E2453" w14:textId="5C85D8CB" w:rsidR="009D2E84" w:rsidRPr="00DB0BA1" w:rsidRDefault="00957BDA" w:rsidP="00780AD5">
      <w:pPr>
        <w:spacing w:after="0" w:line="240" w:lineRule="auto"/>
        <w:ind w:firstLine="720"/>
        <w:jc w:val="both"/>
        <w:rPr>
          <w:rStyle w:val="Strong"/>
          <w:rFonts w:ascii="Arial" w:hAnsi="Arial" w:cs="Arial"/>
          <w:b w:val="0"/>
          <w:bCs w:val="0"/>
          <w:szCs w:val="24"/>
        </w:rPr>
      </w:pPr>
      <w:r w:rsidRPr="00DB0BA1">
        <w:rPr>
          <w:rFonts w:ascii="Arial" w:hAnsi="Arial" w:cs="Arial"/>
          <w:b/>
          <w:bCs/>
          <w:szCs w:val="24"/>
        </w:rPr>
        <w:t>2.</w:t>
      </w:r>
      <w:r w:rsidR="00A47C7A" w:rsidRPr="00DB0BA1">
        <w:rPr>
          <w:rFonts w:ascii="Arial" w:hAnsi="Arial" w:cs="Arial"/>
          <w:szCs w:val="24"/>
        </w:rPr>
        <w:t xml:space="preserve">Монгол Улсын засаг захиргаа, нутаг дэвсгэрийн нэгж, түүний удирдлагын тухай хуулийн </w:t>
      </w:r>
      <w:r w:rsidR="00A47C7A" w:rsidRPr="00DB0BA1">
        <w:rPr>
          <w:rStyle w:val="Strong"/>
          <w:rFonts w:ascii="Arial" w:hAnsi="Arial" w:cs="Arial"/>
          <w:b w:val="0"/>
          <w:bCs w:val="0"/>
          <w:szCs w:val="24"/>
        </w:rPr>
        <w:t xml:space="preserve">26 дугаар зүйлд </w:t>
      </w:r>
      <w:r w:rsidR="008569AA" w:rsidRPr="00DB0BA1">
        <w:rPr>
          <w:rFonts w:ascii="Arial" w:hAnsi="Arial" w:cs="Arial"/>
          <w:szCs w:val="24"/>
        </w:rPr>
        <w:t xml:space="preserve">нутаг дэвсгэрийнхээ иргэдэд хуульд заасны дагуу хүргэх үйлчилгээ, 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 хууль, зохих дээд </w:t>
      </w:r>
      <w:r w:rsidR="00BB116E" w:rsidRPr="00DB0BA1">
        <w:rPr>
          <w:rFonts w:ascii="Arial" w:hAnsi="Arial" w:cs="Arial"/>
          <w:szCs w:val="24"/>
        </w:rPr>
        <w:t xml:space="preserve">шатны </w:t>
      </w:r>
      <w:r w:rsidR="008569AA" w:rsidRPr="00DB0BA1">
        <w:rPr>
          <w:rFonts w:ascii="Arial" w:hAnsi="Arial" w:cs="Arial"/>
          <w:szCs w:val="24"/>
        </w:rPr>
        <w:t xml:space="preserve">байгууллагын шийдвэрт тухайлан заагаагүй тохиолдолд хорооны бие даан шийдвэрлэх нутаг дэвсгэрийн эдийн засаг, нийгмийн амьдралын тодорхой асуудал; нийтийн эзэмшлийн газар, зам талбайн газар зохион байгуулалт, орчны эрүүл ахуй, ариун цэврийн байдалд тавих хяналтад иргэдийн оролцоог хангах ажил зэргийг </w:t>
      </w:r>
      <w:r w:rsidR="00A47C7A" w:rsidRPr="00DB0BA1">
        <w:rPr>
          <w:rStyle w:val="Strong"/>
          <w:rFonts w:ascii="Arial" w:hAnsi="Arial" w:cs="Arial"/>
          <w:b w:val="0"/>
          <w:bCs w:val="0"/>
          <w:szCs w:val="24"/>
        </w:rPr>
        <w:t>Хорооны чиг үүр</w:t>
      </w:r>
      <w:r w:rsidR="008569AA" w:rsidRPr="00DB0BA1">
        <w:rPr>
          <w:rStyle w:val="Strong"/>
          <w:rFonts w:ascii="Arial" w:hAnsi="Arial" w:cs="Arial"/>
          <w:b w:val="0"/>
          <w:bCs w:val="0"/>
          <w:szCs w:val="24"/>
        </w:rPr>
        <w:t>эгт хамруулсан</w:t>
      </w:r>
      <w:r w:rsidR="009D2E84" w:rsidRPr="00DB0BA1">
        <w:rPr>
          <w:rStyle w:val="Strong"/>
          <w:rFonts w:ascii="Arial" w:hAnsi="Arial" w:cs="Arial"/>
          <w:b w:val="0"/>
          <w:bCs w:val="0"/>
          <w:szCs w:val="24"/>
        </w:rPr>
        <w:t>.</w:t>
      </w:r>
    </w:p>
    <w:p w14:paraId="6BE51121" w14:textId="77777777" w:rsidR="00780AD5" w:rsidRPr="00DB0BA1" w:rsidRDefault="00780AD5" w:rsidP="00780AD5">
      <w:pPr>
        <w:spacing w:after="0" w:line="240" w:lineRule="auto"/>
        <w:ind w:firstLine="720"/>
        <w:jc w:val="both"/>
        <w:rPr>
          <w:rStyle w:val="Strong"/>
          <w:rFonts w:ascii="Arial" w:hAnsi="Arial" w:cs="Arial"/>
          <w:b w:val="0"/>
          <w:bCs w:val="0"/>
          <w:szCs w:val="24"/>
        </w:rPr>
      </w:pPr>
    </w:p>
    <w:p w14:paraId="7CB63E89" w14:textId="2AA2681A" w:rsidR="00957BDA" w:rsidRPr="00DB0BA1" w:rsidRDefault="009D2E84" w:rsidP="00780AD5">
      <w:pPr>
        <w:spacing w:after="0" w:line="240" w:lineRule="auto"/>
        <w:ind w:firstLine="720"/>
        <w:jc w:val="both"/>
        <w:rPr>
          <w:rFonts w:ascii="Arial" w:hAnsi="Arial" w:cs="Arial"/>
          <w:szCs w:val="24"/>
        </w:rPr>
      </w:pPr>
      <w:r w:rsidRPr="00DB0BA1">
        <w:rPr>
          <w:rStyle w:val="Strong"/>
          <w:rFonts w:ascii="Arial" w:hAnsi="Arial" w:cs="Arial"/>
          <w:b w:val="0"/>
          <w:bCs w:val="0"/>
          <w:szCs w:val="24"/>
        </w:rPr>
        <w:t>Түүнчлэн</w:t>
      </w:r>
      <w:r w:rsidR="008569AA" w:rsidRPr="00DB0BA1">
        <w:rPr>
          <w:rStyle w:val="Strong"/>
          <w:rFonts w:ascii="Arial" w:hAnsi="Arial" w:cs="Arial"/>
          <w:b w:val="0"/>
          <w:bCs w:val="0"/>
          <w:szCs w:val="24"/>
        </w:rPr>
        <w:t xml:space="preserve"> х</w:t>
      </w:r>
      <w:r w:rsidR="00957BDA" w:rsidRPr="00DB0BA1">
        <w:rPr>
          <w:rFonts w:ascii="Arial" w:hAnsi="Arial" w:cs="Arial"/>
          <w:szCs w:val="24"/>
        </w:rPr>
        <w:t>ороодоос иргэн, хуулийн этгээдэд үзүүлж б</w:t>
      </w:r>
      <w:r w:rsidR="00780AD5" w:rsidRPr="00DB0BA1">
        <w:rPr>
          <w:rFonts w:ascii="Arial" w:hAnsi="Arial" w:cs="Arial"/>
          <w:szCs w:val="24"/>
        </w:rPr>
        <w:t>айгаа</w:t>
      </w:r>
      <w:r w:rsidR="00957BDA" w:rsidRPr="00DB0BA1">
        <w:rPr>
          <w:rFonts w:ascii="Arial" w:hAnsi="Arial" w:cs="Arial"/>
          <w:szCs w:val="24"/>
        </w:rPr>
        <w:t xml:space="preserve"> захиргааны үйлчилгээнээс дурдвал</w:t>
      </w:r>
      <w:r w:rsidR="00E3169B" w:rsidRPr="00DB0BA1">
        <w:rPr>
          <w:rFonts w:ascii="Arial" w:hAnsi="Arial" w:cs="Arial"/>
          <w:szCs w:val="24"/>
        </w:rPr>
        <w:t xml:space="preserve"> </w:t>
      </w:r>
      <w:r w:rsidR="00957BDA" w:rsidRPr="00DB0BA1">
        <w:rPr>
          <w:rFonts w:ascii="Arial" w:hAnsi="Arial" w:cs="Arial"/>
          <w:szCs w:val="24"/>
        </w:rPr>
        <w:t xml:space="preserve">оршин суугаа </w:t>
      </w:r>
      <w:r w:rsidR="00780AD5" w:rsidRPr="00DB0BA1">
        <w:rPr>
          <w:rFonts w:ascii="Arial" w:hAnsi="Arial" w:cs="Arial"/>
          <w:szCs w:val="24"/>
        </w:rPr>
        <w:t xml:space="preserve">газрын </w:t>
      </w:r>
      <w:r w:rsidR="00957BDA" w:rsidRPr="00DB0BA1">
        <w:rPr>
          <w:rFonts w:ascii="Arial" w:hAnsi="Arial" w:cs="Arial"/>
          <w:szCs w:val="24"/>
        </w:rPr>
        <w:t>бүртгэл</w:t>
      </w:r>
      <w:r w:rsidR="00E3169B" w:rsidRPr="00DB0BA1">
        <w:rPr>
          <w:rFonts w:ascii="Arial" w:hAnsi="Arial" w:cs="Arial"/>
          <w:szCs w:val="24"/>
        </w:rPr>
        <w:t xml:space="preserve">тэй холбоотой </w:t>
      </w:r>
      <w:r w:rsidR="00957BDA" w:rsidRPr="00DB0BA1">
        <w:rPr>
          <w:rFonts w:ascii="Arial" w:hAnsi="Arial" w:cs="Arial"/>
          <w:szCs w:val="24"/>
        </w:rPr>
        <w:t>тодорхойлолт</w:t>
      </w:r>
      <w:r w:rsidR="00E3169B" w:rsidRPr="00DB0BA1">
        <w:rPr>
          <w:rFonts w:ascii="Arial" w:hAnsi="Arial" w:cs="Arial"/>
          <w:szCs w:val="24"/>
        </w:rPr>
        <w:t xml:space="preserve">, </w:t>
      </w:r>
      <w:r w:rsidR="00957BDA" w:rsidRPr="00DB0BA1">
        <w:rPr>
          <w:rFonts w:ascii="Arial" w:hAnsi="Arial" w:cs="Arial"/>
          <w:szCs w:val="24"/>
        </w:rPr>
        <w:t xml:space="preserve"> аж ахуйн нэгж, байгууллагуудтай холбоотой тодорхойлолт, лавлагаа гаргах,</w:t>
      </w:r>
      <w:r w:rsidR="00E3169B" w:rsidRPr="00DB0BA1">
        <w:rPr>
          <w:rFonts w:ascii="Arial" w:hAnsi="Arial" w:cs="Arial"/>
          <w:szCs w:val="24"/>
        </w:rPr>
        <w:t xml:space="preserve"> </w:t>
      </w:r>
      <w:r w:rsidR="008569AA" w:rsidRPr="00DB0BA1">
        <w:rPr>
          <w:rFonts w:ascii="Arial" w:hAnsi="Arial" w:cs="Arial"/>
          <w:szCs w:val="24"/>
        </w:rPr>
        <w:t>и</w:t>
      </w:r>
      <w:r w:rsidR="00957BDA" w:rsidRPr="00DB0BA1">
        <w:rPr>
          <w:rFonts w:ascii="Arial" w:hAnsi="Arial" w:cs="Arial"/>
          <w:szCs w:val="24"/>
        </w:rPr>
        <w:t>ргэдийн амьжиргаатай холбоотой нийгмийн чиглэлийн тодорхойлолт</w:t>
      </w:r>
      <w:r w:rsidR="00E3169B" w:rsidRPr="00DB0BA1">
        <w:rPr>
          <w:rFonts w:ascii="Arial" w:hAnsi="Arial" w:cs="Arial"/>
          <w:szCs w:val="24"/>
        </w:rPr>
        <w:t xml:space="preserve"> </w:t>
      </w:r>
      <w:r w:rsidR="00957BDA" w:rsidRPr="00DB0BA1">
        <w:rPr>
          <w:rFonts w:ascii="Arial" w:hAnsi="Arial" w:cs="Arial"/>
          <w:szCs w:val="24"/>
        </w:rPr>
        <w:t xml:space="preserve">гаргах /жишээ нь их, дээд сургуульд тэтгэлэг хөтөлбөрт хамрагдах, аливаа тусламж, </w:t>
      </w:r>
      <w:r w:rsidR="00957BDA" w:rsidRPr="00DB0BA1">
        <w:rPr>
          <w:rFonts w:ascii="Arial" w:hAnsi="Arial" w:cs="Arial"/>
          <w:szCs w:val="24"/>
        </w:rPr>
        <w:lastRenderedPageBreak/>
        <w:t>дэмжлэгт хамрагдахыг хүсэх үед тухай</w:t>
      </w:r>
      <w:r w:rsidR="00780AD5" w:rsidRPr="00DB0BA1">
        <w:rPr>
          <w:rFonts w:ascii="Arial" w:hAnsi="Arial" w:cs="Arial"/>
          <w:szCs w:val="24"/>
        </w:rPr>
        <w:t xml:space="preserve"> иргэн, өрхийн</w:t>
      </w:r>
      <w:r w:rsidR="00957BDA" w:rsidRPr="00DB0BA1">
        <w:rPr>
          <w:rFonts w:ascii="Arial" w:hAnsi="Arial" w:cs="Arial"/>
          <w:szCs w:val="24"/>
        </w:rPr>
        <w:t xml:space="preserve"> амьжиргааны түвш</w:t>
      </w:r>
      <w:r w:rsidR="00780AD5" w:rsidRPr="00DB0BA1">
        <w:rPr>
          <w:rFonts w:ascii="Arial" w:hAnsi="Arial" w:cs="Arial"/>
          <w:szCs w:val="24"/>
        </w:rPr>
        <w:t>нийг</w:t>
      </w:r>
      <w:r w:rsidR="00957BDA" w:rsidRPr="00DB0BA1">
        <w:rPr>
          <w:rFonts w:ascii="Arial" w:hAnsi="Arial" w:cs="Arial"/>
          <w:szCs w:val="24"/>
        </w:rPr>
        <w:t xml:space="preserve"> тодорхойлсон, ам бүлийн мэдээллийг гаргаж өгдөг/, </w:t>
      </w:r>
      <w:r w:rsidR="008569AA" w:rsidRPr="00DB0BA1">
        <w:rPr>
          <w:rFonts w:ascii="Arial" w:hAnsi="Arial" w:cs="Arial"/>
          <w:szCs w:val="24"/>
        </w:rPr>
        <w:t>г</w:t>
      </w:r>
      <w:r w:rsidR="00957BDA" w:rsidRPr="00DB0BA1">
        <w:rPr>
          <w:rFonts w:ascii="Arial" w:hAnsi="Arial" w:cs="Arial"/>
          <w:szCs w:val="24"/>
        </w:rPr>
        <w:t>эр бүлд чиглэсэн үйлчилгээ /</w:t>
      </w:r>
      <w:proofErr w:type="spellStart"/>
      <w:r w:rsidR="00957BDA" w:rsidRPr="00DB0BA1">
        <w:rPr>
          <w:rFonts w:ascii="Arial" w:hAnsi="Arial" w:cs="Arial"/>
          <w:szCs w:val="24"/>
        </w:rPr>
        <w:t>үрчлэлийн</w:t>
      </w:r>
      <w:proofErr w:type="spellEnd"/>
      <w:r w:rsidR="00957BDA" w:rsidRPr="00DB0BA1">
        <w:rPr>
          <w:rFonts w:ascii="Arial" w:hAnsi="Arial" w:cs="Arial"/>
          <w:szCs w:val="24"/>
        </w:rPr>
        <w:t xml:space="preserve"> асуудал, ахмад настны асран хамгаалах асуудал/</w:t>
      </w:r>
      <w:r w:rsidR="00E3169B" w:rsidRPr="00DB0BA1">
        <w:rPr>
          <w:rFonts w:ascii="Arial" w:hAnsi="Arial" w:cs="Arial"/>
          <w:szCs w:val="24"/>
        </w:rPr>
        <w:t xml:space="preserve">, </w:t>
      </w:r>
      <w:r w:rsidR="00957BDA" w:rsidRPr="00DB0BA1">
        <w:rPr>
          <w:rFonts w:ascii="Arial" w:hAnsi="Arial" w:cs="Arial"/>
          <w:szCs w:val="24"/>
        </w:rPr>
        <w:t xml:space="preserve"> төрийн байгууллагаас гаргадаг судалгаа, мэдээ, мэдээллийг цуглуулах</w:t>
      </w:r>
      <w:r w:rsidR="005C15BB" w:rsidRPr="00DB0BA1">
        <w:rPr>
          <w:rFonts w:ascii="Arial" w:hAnsi="Arial" w:cs="Arial"/>
          <w:szCs w:val="24"/>
        </w:rPr>
        <w:t xml:space="preserve"> зэрэг</w:t>
      </w:r>
      <w:r w:rsidR="00780AD5" w:rsidRPr="00DB0BA1">
        <w:rPr>
          <w:rFonts w:ascii="Arial" w:hAnsi="Arial" w:cs="Arial"/>
          <w:szCs w:val="24"/>
        </w:rPr>
        <w:t xml:space="preserve"> болно.</w:t>
      </w:r>
    </w:p>
    <w:p w14:paraId="607A5F3D" w14:textId="77777777" w:rsidR="00780AD5" w:rsidRPr="00DB0BA1" w:rsidRDefault="00780AD5" w:rsidP="00780AD5">
      <w:pPr>
        <w:spacing w:after="0" w:line="240" w:lineRule="auto"/>
        <w:ind w:firstLine="720"/>
        <w:jc w:val="both"/>
        <w:rPr>
          <w:rFonts w:ascii="Arial" w:hAnsi="Arial" w:cs="Arial"/>
          <w:szCs w:val="24"/>
        </w:rPr>
      </w:pPr>
    </w:p>
    <w:p w14:paraId="78F24C0F" w14:textId="00D51697" w:rsidR="009D2E84" w:rsidRPr="00DB0BA1" w:rsidRDefault="00780AD5" w:rsidP="00780AD5">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Х</w:t>
      </w:r>
      <w:r w:rsidR="008569AA" w:rsidRPr="00DB0BA1">
        <w:rPr>
          <w:rFonts w:ascii="Arial" w:eastAsia="Times New Roman" w:hAnsi="Arial" w:cs="Arial"/>
          <w:szCs w:val="24"/>
        </w:rPr>
        <w:t xml:space="preserve">ороо болон хорооны Засаг даргын чиг үүрэгт хамаарах </w:t>
      </w:r>
      <w:r w:rsidRPr="00DB0BA1">
        <w:rPr>
          <w:rFonts w:ascii="Arial" w:eastAsia="Times New Roman" w:hAnsi="Arial" w:cs="Arial"/>
          <w:szCs w:val="24"/>
        </w:rPr>
        <w:t xml:space="preserve">эдгээр </w:t>
      </w:r>
      <w:r w:rsidR="00AC0C11" w:rsidRPr="00DB0BA1">
        <w:rPr>
          <w:rFonts w:ascii="Arial" w:eastAsia="Times New Roman" w:hAnsi="Arial" w:cs="Arial"/>
          <w:szCs w:val="24"/>
        </w:rPr>
        <w:t xml:space="preserve">асуудлаас </w:t>
      </w:r>
      <w:r w:rsidR="0000569D" w:rsidRPr="00DB0BA1">
        <w:rPr>
          <w:rFonts w:ascii="Arial" w:eastAsia="Times New Roman" w:hAnsi="Arial" w:cs="Arial"/>
          <w:szCs w:val="24"/>
        </w:rPr>
        <w:t>“х</w:t>
      </w:r>
      <w:r w:rsidR="00EA0EBF" w:rsidRPr="00DB0BA1">
        <w:rPr>
          <w:rFonts w:ascii="Arial" w:eastAsia="Times New Roman" w:hAnsi="Arial" w:cs="Arial"/>
          <w:szCs w:val="24"/>
        </w:rPr>
        <w:t>эсгийн ахлагч</w:t>
      </w:r>
      <w:r w:rsidR="0000569D" w:rsidRPr="00DB0BA1">
        <w:rPr>
          <w:rFonts w:ascii="Arial" w:eastAsia="Times New Roman" w:hAnsi="Arial" w:cs="Arial"/>
          <w:szCs w:val="24"/>
        </w:rPr>
        <w:t>”</w:t>
      </w:r>
      <w:r w:rsidR="00EA0EBF" w:rsidRPr="00DB0BA1">
        <w:rPr>
          <w:rFonts w:ascii="Arial" w:eastAsia="Times New Roman" w:hAnsi="Arial" w:cs="Arial"/>
          <w:szCs w:val="24"/>
        </w:rPr>
        <w:t xml:space="preserve"> хууль тогтоомж сурталчлах, судалгаа, тоон мэдээлэл цуглуулах, орчны тохижуулалт, цэвэрлэгээнд иргэд, байгууллагыг татан оролцуулах,</w:t>
      </w:r>
      <w:r w:rsidR="0000569D" w:rsidRPr="00DB0BA1">
        <w:rPr>
          <w:rFonts w:ascii="Arial" w:eastAsia="Times New Roman" w:hAnsi="Arial" w:cs="Arial"/>
          <w:szCs w:val="24"/>
        </w:rPr>
        <w:t xml:space="preserve"> тухайн </w:t>
      </w:r>
      <w:r w:rsidR="00EA0EBF" w:rsidRPr="00DB0BA1">
        <w:rPr>
          <w:rFonts w:ascii="Arial" w:eastAsia="Times New Roman" w:hAnsi="Arial" w:cs="Arial"/>
          <w:szCs w:val="24"/>
        </w:rPr>
        <w:t xml:space="preserve">хэсгийн айл өрхөд мэдээ, мэдээлэл хүргэх, гэмт хэргээс урьдчилан сэргийлэх  зэрэг чиг үүргийг гэрээний үндсэн дээр хэрэгжүүлж байна. </w:t>
      </w:r>
    </w:p>
    <w:p w14:paraId="3E861173" w14:textId="77777777" w:rsidR="009D2E84" w:rsidRPr="00DB0BA1" w:rsidRDefault="009D2E84" w:rsidP="00E11E52">
      <w:pPr>
        <w:spacing w:after="0" w:line="240" w:lineRule="auto"/>
        <w:jc w:val="both"/>
        <w:rPr>
          <w:rFonts w:ascii="Arial" w:eastAsia="Times New Roman" w:hAnsi="Arial" w:cs="Arial"/>
          <w:szCs w:val="24"/>
        </w:rPr>
      </w:pPr>
    </w:p>
    <w:p w14:paraId="160564CC" w14:textId="7D7A38FD" w:rsidR="00EA0EBF" w:rsidRPr="00DB0BA1" w:rsidRDefault="00EA0EBF" w:rsidP="0000569D">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 xml:space="preserve">Эдгээр чиг үүрэг нь тухайн </w:t>
      </w:r>
      <w:r w:rsidR="0000569D" w:rsidRPr="00DB0BA1">
        <w:rPr>
          <w:rFonts w:ascii="Arial" w:eastAsia="Times New Roman" w:hAnsi="Arial" w:cs="Arial"/>
          <w:szCs w:val="24"/>
        </w:rPr>
        <w:t xml:space="preserve">шатны </w:t>
      </w:r>
      <w:r w:rsidRPr="00DB0BA1">
        <w:rPr>
          <w:rFonts w:ascii="Arial" w:eastAsia="Times New Roman" w:hAnsi="Arial" w:cs="Arial"/>
          <w:szCs w:val="24"/>
        </w:rPr>
        <w:t xml:space="preserve">Засаг дарга, </w:t>
      </w:r>
      <w:r w:rsidR="0000569D" w:rsidRPr="00DB0BA1">
        <w:rPr>
          <w:rFonts w:ascii="Arial" w:eastAsia="Times New Roman" w:hAnsi="Arial" w:cs="Arial"/>
          <w:szCs w:val="24"/>
        </w:rPr>
        <w:t xml:space="preserve">түүний </w:t>
      </w:r>
      <w:r w:rsidRPr="00DB0BA1">
        <w:rPr>
          <w:rFonts w:ascii="Arial" w:eastAsia="Times New Roman" w:hAnsi="Arial" w:cs="Arial"/>
          <w:szCs w:val="24"/>
        </w:rPr>
        <w:t>ажлын алба</w:t>
      </w:r>
      <w:r w:rsidR="0000569D" w:rsidRPr="00DB0BA1">
        <w:rPr>
          <w:rFonts w:ascii="Arial" w:eastAsia="Times New Roman" w:hAnsi="Arial" w:cs="Arial"/>
          <w:szCs w:val="24"/>
        </w:rPr>
        <w:t>н</w:t>
      </w:r>
      <w:r w:rsidR="00AC0C11" w:rsidRPr="00DB0BA1">
        <w:rPr>
          <w:rFonts w:ascii="Arial" w:eastAsia="Times New Roman" w:hAnsi="Arial" w:cs="Arial"/>
          <w:szCs w:val="24"/>
        </w:rPr>
        <w:t>д</w:t>
      </w:r>
      <w:r w:rsidRPr="00DB0BA1">
        <w:rPr>
          <w:rFonts w:ascii="Arial" w:eastAsia="Times New Roman" w:hAnsi="Arial" w:cs="Arial"/>
          <w:szCs w:val="24"/>
        </w:rPr>
        <w:t xml:space="preserve"> хамаарах боловч эдгээр байгууллага нь орон тооны хувьд хангалтгүй</w:t>
      </w:r>
      <w:r w:rsidR="0027309F" w:rsidRPr="00DB0BA1">
        <w:rPr>
          <w:rFonts w:ascii="Arial" w:eastAsia="Times New Roman" w:hAnsi="Arial" w:cs="Arial"/>
          <w:szCs w:val="24"/>
        </w:rPr>
        <w:t xml:space="preserve"> </w:t>
      </w:r>
      <w:r w:rsidRPr="00DB0BA1">
        <w:rPr>
          <w:rFonts w:ascii="Arial" w:eastAsia="Times New Roman" w:hAnsi="Arial" w:cs="Arial"/>
          <w:szCs w:val="24"/>
        </w:rPr>
        <w:t xml:space="preserve"> байгаагаас хамаарч энэхүү бүтцийг бий болгосон гэх</w:t>
      </w:r>
      <w:r w:rsidR="00AC0C11" w:rsidRPr="00DB0BA1">
        <w:rPr>
          <w:rFonts w:ascii="Arial" w:eastAsia="Times New Roman" w:hAnsi="Arial" w:cs="Arial"/>
          <w:szCs w:val="24"/>
        </w:rPr>
        <w:t xml:space="preserve"> үндэслэл давамгайлан гарч байгаа боловч  иргэний эрх зүйн харилцааг зохицуулдаг Иргэний хуульд заасан Хөлсөөр ажиллах гэрээгээр </w:t>
      </w:r>
      <w:r w:rsidR="000F67D9" w:rsidRPr="00DB0BA1">
        <w:rPr>
          <w:rFonts w:ascii="Arial" w:eastAsia="Times New Roman" w:hAnsi="Arial" w:cs="Arial"/>
          <w:szCs w:val="24"/>
        </w:rPr>
        <w:t xml:space="preserve">гүйцэтгүүлж байгаа нь Төрийн албаны тухай хуультай нийцэхгүй байна.  </w:t>
      </w:r>
      <w:r w:rsidR="00550201" w:rsidRPr="00DB0BA1">
        <w:rPr>
          <w:rFonts w:ascii="Arial" w:eastAsia="Times New Roman" w:hAnsi="Arial" w:cs="Arial"/>
          <w:szCs w:val="24"/>
        </w:rPr>
        <w:t>Товчхондоо, иргэний эрх зүйн гэрээ нь зах зээлийн харилцаанд зориулагдсан болохоос төрийн эрх мэд</w:t>
      </w:r>
      <w:r w:rsidR="0000569D" w:rsidRPr="00DB0BA1">
        <w:rPr>
          <w:rFonts w:ascii="Arial" w:eastAsia="Times New Roman" w:hAnsi="Arial" w:cs="Arial"/>
          <w:szCs w:val="24"/>
        </w:rPr>
        <w:t xml:space="preserve">лийг </w:t>
      </w:r>
      <w:r w:rsidR="00550201" w:rsidRPr="00DB0BA1">
        <w:rPr>
          <w:rFonts w:ascii="Arial" w:eastAsia="Times New Roman" w:hAnsi="Arial" w:cs="Arial"/>
          <w:szCs w:val="24"/>
        </w:rPr>
        <w:t>хэрэгжүүлэх, иргэдийн хувийн нууцтай ажиллах суурь механизм байж болохгүй юм.</w:t>
      </w:r>
    </w:p>
    <w:p w14:paraId="1B7CDDBC" w14:textId="77777777" w:rsidR="00A217DA" w:rsidRPr="00DB0BA1" w:rsidRDefault="00A217DA" w:rsidP="00E11E52">
      <w:pPr>
        <w:spacing w:after="0" w:line="240" w:lineRule="auto"/>
        <w:jc w:val="both"/>
        <w:outlineLvl w:val="2"/>
        <w:rPr>
          <w:rFonts w:ascii="Arial" w:eastAsia="Times New Roman" w:hAnsi="Arial" w:cs="Arial"/>
          <w:b/>
          <w:bCs/>
          <w:szCs w:val="24"/>
        </w:rPr>
      </w:pPr>
    </w:p>
    <w:p w14:paraId="7A592B29" w14:textId="40CA342D" w:rsidR="00A217DA" w:rsidRPr="00DB0BA1" w:rsidRDefault="00A217DA" w:rsidP="0000569D">
      <w:pPr>
        <w:spacing w:after="0" w:line="240" w:lineRule="auto"/>
        <w:ind w:firstLine="720"/>
        <w:jc w:val="both"/>
        <w:rPr>
          <w:rFonts w:ascii="Arial" w:hAnsi="Arial" w:cs="Arial"/>
          <w:szCs w:val="24"/>
        </w:rPr>
      </w:pPr>
      <w:r w:rsidRPr="00DB0BA1">
        <w:rPr>
          <w:rFonts w:ascii="Arial" w:hAnsi="Arial" w:cs="Arial"/>
          <w:szCs w:val="24"/>
        </w:rPr>
        <w:t>Төрийн албаны тухай хуул</w:t>
      </w:r>
      <w:r w:rsidR="0027309F" w:rsidRPr="00DB0BA1">
        <w:rPr>
          <w:rFonts w:ascii="Arial" w:hAnsi="Arial" w:cs="Arial"/>
          <w:szCs w:val="24"/>
        </w:rPr>
        <w:t xml:space="preserve">ь, </w:t>
      </w:r>
      <w:r w:rsidR="002E323A" w:rsidRPr="00DB0BA1">
        <w:rPr>
          <w:rFonts w:ascii="Arial" w:hAnsi="Arial" w:cs="Arial"/>
          <w:szCs w:val="24"/>
        </w:rPr>
        <w:t>Хүний хувийн мэдээлэл хамгаалах тухай хуул</w:t>
      </w:r>
      <w:r w:rsidRPr="00DB0BA1">
        <w:rPr>
          <w:rFonts w:ascii="Arial" w:hAnsi="Arial" w:cs="Arial"/>
          <w:szCs w:val="24"/>
        </w:rPr>
        <w:t xml:space="preserve">ийн хүрээнд авч үзвэл, төрийн үндсэн чиг үүрэгт хамаарах, </w:t>
      </w:r>
      <w:r w:rsidR="00550201" w:rsidRPr="00DB0BA1">
        <w:rPr>
          <w:rFonts w:ascii="Arial" w:hAnsi="Arial" w:cs="Arial"/>
          <w:szCs w:val="24"/>
        </w:rPr>
        <w:t xml:space="preserve">мөн </w:t>
      </w:r>
      <w:r w:rsidR="005607C2" w:rsidRPr="00DB0BA1">
        <w:rPr>
          <w:rFonts w:ascii="Arial" w:hAnsi="Arial" w:cs="Arial"/>
          <w:szCs w:val="24"/>
        </w:rPr>
        <w:t xml:space="preserve">хувь </w:t>
      </w:r>
      <w:r w:rsidRPr="00DB0BA1">
        <w:rPr>
          <w:rFonts w:ascii="Arial" w:hAnsi="Arial" w:cs="Arial"/>
          <w:szCs w:val="24"/>
        </w:rPr>
        <w:t xml:space="preserve">хүний </w:t>
      </w:r>
      <w:r w:rsidR="00017474" w:rsidRPr="00DB0BA1">
        <w:rPr>
          <w:rFonts w:ascii="Arial" w:hAnsi="Arial" w:cs="Arial"/>
          <w:szCs w:val="24"/>
        </w:rPr>
        <w:t xml:space="preserve">хувийн </w:t>
      </w:r>
      <w:r w:rsidRPr="00DB0BA1">
        <w:rPr>
          <w:rFonts w:ascii="Arial" w:hAnsi="Arial" w:cs="Arial"/>
          <w:szCs w:val="24"/>
        </w:rPr>
        <w:t>мэдээлэлтэй харьцах ажлыг иргэний эрх зүйн гэрээ (хөлсөөр ажиллах гэрээ)</w:t>
      </w:r>
      <w:r w:rsidR="0000569D" w:rsidRPr="00DB0BA1">
        <w:rPr>
          <w:rFonts w:ascii="Arial" w:hAnsi="Arial" w:cs="Arial"/>
          <w:szCs w:val="24"/>
        </w:rPr>
        <w:t>-ээр</w:t>
      </w:r>
      <w:r w:rsidRPr="00DB0BA1">
        <w:rPr>
          <w:rFonts w:ascii="Arial" w:hAnsi="Arial" w:cs="Arial"/>
          <w:szCs w:val="24"/>
        </w:rPr>
        <w:t xml:space="preserve"> гүйцэтгүүл</w:t>
      </w:r>
      <w:r w:rsidR="00197E91" w:rsidRPr="00DB0BA1">
        <w:rPr>
          <w:rFonts w:ascii="Arial" w:hAnsi="Arial" w:cs="Arial"/>
          <w:szCs w:val="24"/>
        </w:rPr>
        <w:t xml:space="preserve">ж байгаа </w:t>
      </w:r>
      <w:r w:rsidRPr="00DB0BA1">
        <w:rPr>
          <w:rFonts w:ascii="Arial" w:hAnsi="Arial" w:cs="Arial"/>
          <w:szCs w:val="24"/>
        </w:rPr>
        <w:t>нь хууль зүйн хувьд дараах зөрчлийг үүсгэж байна</w:t>
      </w:r>
      <w:bookmarkStart w:id="0" w:name="_heading=h.bmgjng6u72nu" w:colFirst="0" w:colLast="0"/>
      <w:bookmarkEnd w:id="0"/>
      <w:r w:rsidR="005607C2" w:rsidRPr="00DB0BA1">
        <w:rPr>
          <w:rFonts w:ascii="Arial" w:hAnsi="Arial" w:cs="Arial"/>
          <w:szCs w:val="24"/>
        </w:rPr>
        <w:t>:</w:t>
      </w:r>
    </w:p>
    <w:p w14:paraId="0F4EBDF2" w14:textId="77777777" w:rsidR="0000569D" w:rsidRPr="00DB0BA1" w:rsidRDefault="0000569D" w:rsidP="0000569D">
      <w:pPr>
        <w:spacing w:after="0" w:line="240" w:lineRule="auto"/>
        <w:ind w:firstLine="720"/>
        <w:jc w:val="both"/>
        <w:rPr>
          <w:rFonts w:ascii="Arial" w:hAnsi="Arial" w:cs="Arial"/>
          <w:szCs w:val="24"/>
        </w:rPr>
      </w:pPr>
    </w:p>
    <w:p w14:paraId="7EC0FCCF" w14:textId="3272D70F" w:rsidR="00851BAE" w:rsidRPr="00DB0BA1" w:rsidRDefault="00851BAE" w:rsidP="0084759C">
      <w:pPr>
        <w:numPr>
          <w:ilvl w:val="0"/>
          <w:numId w:val="3"/>
        </w:numPr>
        <w:spacing w:after="0" w:line="240" w:lineRule="auto"/>
        <w:ind w:left="0" w:firstLine="993"/>
        <w:jc w:val="both"/>
        <w:rPr>
          <w:rFonts w:ascii="Arial" w:hAnsi="Arial" w:cs="Arial"/>
          <w:szCs w:val="24"/>
        </w:rPr>
      </w:pPr>
      <w:r w:rsidRPr="00DB0BA1">
        <w:rPr>
          <w:rFonts w:ascii="Arial" w:hAnsi="Arial" w:cs="Arial"/>
          <w:szCs w:val="24"/>
        </w:rPr>
        <w:t>т</w:t>
      </w:r>
      <w:r w:rsidR="00A217DA" w:rsidRPr="00DB0BA1">
        <w:rPr>
          <w:rFonts w:ascii="Arial" w:hAnsi="Arial" w:cs="Arial"/>
          <w:szCs w:val="24"/>
        </w:rPr>
        <w:t>өрийн захиргааны эрх мэд</w:t>
      </w:r>
      <w:r w:rsidR="00550201" w:rsidRPr="00DB0BA1">
        <w:rPr>
          <w:rFonts w:ascii="Arial" w:hAnsi="Arial" w:cs="Arial"/>
          <w:szCs w:val="24"/>
        </w:rPr>
        <w:t xml:space="preserve">эл </w:t>
      </w:r>
      <w:r w:rsidR="00A217DA" w:rsidRPr="00DB0BA1">
        <w:rPr>
          <w:rFonts w:ascii="Arial" w:hAnsi="Arial" w:cs="Arial"/>
          <w:szCs w:val="24"/>
        </w:rPr>
        <w:t xml:space="preserve"> (мэдээлэл</w:t>
      </w:r>
      <w:r w:rsidR="005607C2" w:rsidRPr="00DB0BA1">
        <w:rPr>
          <w:rFonts w:ascii="Arial" w:hAnsi="Arial" w:cs="Arial"/>
          <w:szCs w:val="24"/>
        </w:rPr>
        <w:t xml:space="preserve"> хүргэх,</w:t>
      </w:r>
      <w:r w:rsidR="00A217DA" w:rsidRPr="00DB0BA1">
        <w:rPr>
          <w:rFonts w:ascii="Arial" w:hAnsi="Arial" w:cs="Arial"/>
          <w:szCs w:val="24"/>
        </w:rPr>
        <w:t xml:space="preserve"> шаардах, цуглуулах) </w:t>
      </w:r>
      <w:r w:rsidR="0027309F" w:rsidRPr="00DB0BA1">
        <w:rPr>
          <w:rFonts w:ascii="Arial" w:hAnsi="Arial" w:cs="Arial"/>
          <w:szCs w:val="24"/>
        </w:rPr>
        <w:t xml:space="preserve">гэх мэт, түүний дотор хэсгийн ахлагч нар түгээмэл хийдэг гэх </w:t>
      </w:r>
      <w:r w:rsidR="005607C2" w:rsidRPr="00DB0BA1">
        <w:rPr>
          <w:rFonts w:ascii="Arial" w:hAnsi="Arial" w:cs="Arial"/>
          <w:szCs w:val="24"/>
        </w:rPr>
        <w:t>нийтээр дагаж мөрдөх шийдвэрийг иргэдэд мэдээлэх, таниулах ажил нь нэг талаас мэдээллийн шинжтэй боловч, нөгөө талаас төрийн шаардлагыг биелүүлэхийг шаардах эрх мэд</w:t>
      </w:r>
      <w:r w:rsidRPr="00DB0BA1">
        <w:rPr>
          <w:rFonts w:ascii="Arial" w:hAnsi="Arial" w:cs="Arial"/>
          <w:szCs w:val="24"/>
        </w:rPr>
        <w:t xml:space="preserve">эл ба </w:t>
      </w:r>
      <w:r w:rsidRPr="00DB0BA1">
        <w:rPr>
          <w:rFonts w:ascii="Arial" w:hAnsi="Arial" w:cs="Arial"/>
          <w:i/>
          <w:iCs/>
          <w:szCs w:val="24"/>
        </w:rPr>
        <w:t xml:space="preserve">нийтийн эрх зүйн </w:t>
      </w:r>
      <w:r w:rsidRPr="00DB0BA1">
        <w:rPr>
          <w:rFonts w:ascii="Arial" w:hAnsi="Arial" w:cs="Arial"/>
          <w:szCs w:val="24"/>
        </w:rPr>
        <w:t xml:space="preserve">харилцаа юм. Харин хэсгийн ахлагч нь өөрөө </w:t>
      </w:r>
      <w:r w:rsidRPr="00DB0BA1">
        <w:rPr>
          <w:rFonts w:ascii="Arial" w:hAnsi="Arial" w:cs="Arial"/>
          <w:i/>
          <w:iCs/>
          <w:szCs w:val="24"/>
        </w:rPr>
        <w:t xml:space="preserve">иргэний эрх зүйн </w:t>
      </w:r>
      <w:r w:rsidRPr="00DB0BA1">
        <w:rPr>
          <w:rFonts w:ascii="Arial" w:hAnsi="Arial" w:cs="Arial"/>
          <w:szCs w:val="24"/>
        </w:rPr>
        <w:t xml:space="preserve"> гэрээгээр ажиллаж байгаа нь эрх зүйн чадамжийн хувьд зөрчилдөөн үүсгэж байна. Энгийнээр хэлбэл, төрийн албан хаагчийн орон тоог хэмнэх гэ</w:t>
      </w:r>
      <w:r w:rsidR="00497343" w:rsidRPr="00DB0BA1">
        <w:rPr>
          <w:rFonts w:ascii="Arial" w:hAnsi="Arial" w:cs="Arial"/>
          <w:szCs w:val="24"/>
        </w:rPr>
        <w:t xml:space="preserve">эд </w:t>
      </w:r>
      <w:r w:rsidRPr="00DB0BA1">
        <w:rPr>
          <w:rFonts w:ascii="Arial" w:hAnsi="Arial" w:cs="Arial"/>
          <w:szCs w:val="24"/>
        </w:rPr>
        <w:t>төрийн эрх мэдлийг хувийн гэрээгээр ажиллаж б</w:t>
      </w:r>
      <w:r w:rsidR="0000569D" w:rsidRPr="00DB0BA1">
        <w:rPr>
          <w:rFonts w:ascii="Arial" w:hAnsi="Arial" w:cs="Arial"/>
          <w:szCs w:val="24"/>
        </w:rPr>
        <w:t>айгаа хувь</w:t>
      </w:r>
      <w:r w:rsidRPr="00DB0BA1">
        <w:rPr>
          <w:rFonts w:ascii="Arial" w:hAnsi="Arial" w:cs="Arial"/>
          <w:szCs w:val="24"/>
        </w:rPr>
        <w:t xml:space="preserve"> хүнд шилжүүлж болохгүй</w:t>
      </w:r>
      <w:r w:rsidR="0027309F" w:rsidRPr="00DB0BA1">
        <w:rPr>
          <w:rFonts w:ascii="Arial" w:hAnsi="Arial" w:cs="Arial"/>
          <w:szCs w:val="24"/>
        </w:rPr>
        <w:t xml:space="preserve"> бөгөөд Төрийн албаны</w:t>
      </w:r>
      <w:r w:rsidRPr="00DB0BA1">
        <w:rPr>
          <w:rFonts w:ascii="Arial" w:hAnsi="Arial" w:cs="Arial"/>
          <w:szCs w:val="24"/>
        </w:rPr>
        <w:t xml:space="preserve"> </w:t>
      </w:r>
      <w:r w:rsidR="00BB116E" w:rsidRPr="00DB0BA1">
        <w:rPr>
          <w:rFonts w:ascii="Arial" w:hAnsi="Arial" w:cs="Arial"/>
          <w:szCs w:val="24"/>
        </w:rPr>
        <w:t xml:space="preserve">тухай </w:t>
      </w:r>
      <w:r w:rsidRPr="00DB0BA1">
        <w:rPr>
          <w:rFonts w:ascii="Arial" w:hAnsi="Arial" w:cs="Arial"/>
          <w:szCs w:val="24"/>
        </w:rPr>
        <w:t>хуулийн үзэл баримтлалд нийцэхгүй.</w:t>
      </w:r>
      <w:r w:rsidR="00497343" w:rsidRPr="00DB0BA1">
        <w:rPr>
          <w:rFonts w:ascii="Arial" w:eastAsia="Times New Roman" w:hAnsi="Arial" w:cs="Arial"/>
          <w:szCs w:val="24"/>
        </w:rPr>
        <w:t xml:space="preserve"> </w:t>
      </w:r>
    </w:p>
    <w:p w14:paraId="6975134D" w14:textId="77777777" w:rsidR="0000569D" w:rsidRPr="00DB0BA1" w:rsidRDefault="0000569D" w:rsidP="0000569D">
      <w:pPr>
        <w:spacing w:after="0" w:line="240" w:lineRule="auto"/>
        <w:ind w:left="360"/>
        <w:jc w:val="both"/>
        <w:rPr>
          <w:rFonts w:ascii="Arial" w:hAnsi="Arial" w:cs="Arial"/>
          <w:szCs w:val="24"/>
        </w:rPr>
      </w:pPr>
    </w:p>
    <w:p w14:paraId="148D7719" w14:textId="366A3D13" w:rsidR="005607C2" w:rsidRPr="00DB0BA1" w:rsidRDefault="0027309F" w:rsidP="0084759C">
      <w:pPr>
        <w:pStyle w:val="ListParagraph"/>
        <w:numPr>
          <w:ilvl w:val="0"/>
          <w:numId w:val="4"/>
        </w:numPr>
        <w:spacing w:after="0" w:line="240" w:lineRule="auto"/>
        <w:ind w:left="0" w:firstLine="993"/>
        <w:jc w:val="both"/>
        <w:rPr>
          <w:rFonts w:ascii="Arial" w:hAnsi="Arial" w:cs="Arial"/>
          <w:szCs w:val="24"/>
        </w:rPr>
      </w:pPr>
      <w:r w:rsidRPr="00DB0BA1">
        <w:rPr>
          <w:rFonts w:ascii="Arial" w:hAnsi="Arial" w:cs="Arial"/>
          <w:szCs w:val="24"/>
        </w:rPr>
        <w:t xml:space="preserve">Хүний хувийн мэдээлэл хамгаалах тухай хуулийн дагуу иргэний </w:t>
      </w:r>
      <w:r w:rsidR="002E323A" w:rsidRPr="00DB0BA1">
        <w:rPr>
          <w:rFonts w:ascii="Arial" w:hAnsi="Arial" w:cs="Arial"/>
          <w:szCs w:val="24"/>
        </w:rPr>
        <w:t xml:space="preserve">эрүүл мэнд, </w:t>
      </w:r>
      <w:r w:rsidRPr="00DB0BA1">
        <w:rPr>
          <w:rFonts w:ascii="Arial" w:hAnsi="Arial" w:cs="Arial"/>
          <w:szCs w:val="24"/>
        </w:rPr>
        <w:t xml:space="preserve">гэр бүлийн байдал, </w:t>
      </w:r>
      <w:r w:rsidR="002E323A" w:rsidRPr="00DB0BA1">
        <w:rPr>
          <w:rFonts w:ascii="Arial" w:hAnsi="Arial" w:cs="Arial"/>
          <w:szCs w:val="24"/>
        </w:rPr>
        <w:t xml:space="preserve">хөрөнгө, бусад </w:t>
      </w:r>
      <w:r w:rsidRPr="00DB0BA1">
        <w:rPr>
          <w:rFonts w:ascii="Arial" w:hAnsi="Arial" w:cs="Arial"/>
          <w:szCs w:val="24"/>
        </w:rPr>
        <w:t>бүртгэлийн мэдээлэл нь хүний хувийн мэдээлэлд тооцогдо</w:t>
      </w:r>
      <w:r w:rsidR="002E323A" w:rsidRPr="00DB0BA1">
        <w:rPr>
          <w:rFonts w:ascii="Arial" w:hAnsi="Arial" w:cs="Arial"/>
          <w:szCs w:val="24"/>
        </w:rPr>
        <w:t>х ба мэдээллий</w:t>
      </w:r>
      <w:r w:rsidR="0000569D" w:rsidRPr="00DB0BA1">
        <w:rPr>
          <w:rFonts w:ascii="Arial" w:hAnsi="Arial" w:cs="Arial"/>
          <w:szCs w:val="24"/>
        </w:rPr>
        <w:t>н</w:t>
      </w:r>
      <w:r w:rsidR="002E323A" w:rsidRPr="00DB0BA1">
        <w:rPr>
          <w:rFonts w:ascii="Arial" w:hAnsi="Arial" w:cs="Arial"/>
          <w:szCs w:val="24"/>
        </w:rPr>
        <w:t xml:space="preserve"> аюулгүй байдлыг төр хариуцна. Хувийн мэдээллийг цуглуулах үүргийг </w:t>
      </w:r>
      <w:r w:rsidRPr="00DB0BA1">
        <w:rPr>
          <w:rFonts w:ascii="Arial" w:hAnsi="Arial" w:cs="Arial"/>
          <w:szCs w:val="24"/>
        </w:rPr>
        <w:t xml:space="preserve"> хуулиар хамгаалагдсан</w:t>
      </w:r>
      <w:r w:rsidR="002E323A" w:rsidRPr="00DB0BA1">
        <w:rPr>
          <w:rFonts w:ascii="Arial" w:hAnsi="Arial" w:cs="Arial"/>
          <w:szCs w:val="24"/>
        </w:rPr>
        <w:t>,</w:t>
      </w:r>
      <w:r w:rsidRPr="00DB0BA1">
        <w:rPr>
          <w:rFonts w:ascii="Arial" w:hAnsi="Arial" w:cs="Arial"/>
          <w:szCs w:val="24"/>
        </w:rPr>
        <w:t xml:space="preserve"> хариуцлага хүлээдэг төрийн албан хаагч </w:t>
      </w:r>
      <w:r w:rsidR="002E323A" w:rsidRPr="00DB0BA1">
        <w:rPr>
          <w:rFonts w:ascii="Arial" w:hAnsi="Arial" w:cs="Arial"/>
          <w:szCs w:val="24"/>
        </w:rPr>
        <w:t xml:space="preserve"> хүлээх бөгөөд</w:t>
      </w:r>
      <w:r w:rsidRPr="00DB0BA1">
        <w:rPr>
          <w:rFonts w:ascii="Arial" w:hAnsi="Arial" w:cs="Arial"/>
          <w:szCs w:val="24"/>
        </w:rPr>
        <w:t xml:space="preserve"> </w:t>
      </w:r>
      <w:r w:rsidR="00497343" w:rsidRPr="00DB0BA1">
        <w:rPr>
          <w:rFonts w:ascii="Arial" w:hAnsi="Arial" w:cs="Arial"/>
          <w:szCs w:val="24"/>
        </w:rPr>
        <w:t>т</w:t>
      </w:r>
      <w:r w:rsidR="005607C2" w:rsidRPr="00DB0BA1">
        <w:rPr>
          <w:rFonts w:ascii="Arial" w:hAnsi="Arial" w:cs="Arial"/>
          <w:szCs w:val="24"/>
        </w:rPr>
        <w:t xml:space="preserve">өрийн албан хаагч хууль </w:t>
      </w:r>
      <w:r w:rsidRPr="00DB0BA1">
        <w:rPr>
          <w:rFonts w:ascii="Arial" w:hAnsi="Arial" w:cs="Arial"/>
          <w:szCs w:val="24"/>
        </w:rPr>
        <w:t xml:space="preserve">зөрчвөл </w:t>
      </w:r>
      <w:r w:rsidR="005607C2" w:rsidRPr="00DB0BA1">
        <w:rPr>
          <w:rFonts w:ascii="Arial" w:hAnsi="Arial" w:cs="Arial"/>
          <w:szCs w:val="24"/>
        </w:rPr>
        <w:t>Эрүүгийн хууль болон Төрийн албаны тухай хуулиар хатуу хариуцлага (албан тушаалаас халах, төрд ажиллах эрхээ хасуулах г.м) хүлээдэг.</w:t>
      </w:r>
      <w:r w:rsidR="00497343" w:rsidRPr="00DB0BA1">
        <w:rPr>
          <w:rFonts w:ascii="Arial" w:hAnsi="Arial" w:cs="Arial"/>
          <w:szCs w:val="24"/>
        </w:rPr>
        <w:t xml:space="preserve"> Х</w:t>
      </w:r>
      <w:r w:rsidR="005607C2" w:rsidRPr="00DB0BA1">
        <w:rPr>
          <w:rFonts w:ascii="Arial" w:hAnsi="Arial" w:cs="Arial"/>
          <w:szCs w:val="24"/>
        </w:rPr>
        <w:t xml:space="preserve">арин Иргэний хуулийн дагуу </w:t>
      </w:r>
      <w:r w:rsidR="005607C2" w:rsidRPr="00DB0BA1">
        <w:rPr>
          <w:rFonts w:ascii="Arial" w:hAnsi="Arial" w:cs="Arial"/>
          <w:b/>
          <w:bCs/>
          <w:szCs w:val="24"/>
        </w:rPr>
        <w:t>хөлсөөр ажиллах гэрээтэй иргэн (</w:t>
      </w:r>
      <w:r w:rsidR="0000569D" w:rsidRPr="00DB0BA1">
        <w:rPr>
          <w:rFonts w:ascii="Arial" w:hAnsi="Arial" w:cs="Arial"/>
          <w:b/>
          <w:bCs/>
          <w:szCs w:val="24"/>
        </w:rPr>
        <w:t>х</w:t>
      </w:r>
      <w:r w:rsidR="005607C2" w:rsidRPr="00DB0BA1">
        <w:rPr>
          <w:rFonts w:ascii="Arial" w:hAnsi="Arial" w:cs="Arial"/>
          <w:b/>
          <w:bCs/>
          <w:szCs w:val="24"/>
        </w:rPr>
        <w:t>эсгийн ахлагч)</w:t>
      </w:r>
      <w:r w:rsidR="005607C2" w:rsidRPr="00DB0BA1">
        <w:rPr>
          <w:rFonts w:ascii="Arial" w:hAnsi="Arial" w:cs="Arial"/>
          <w:szCs w:val="24"/>
        </w:rPr>
        <w:t xml:space="preserve"> мэдээлэл задруулбал түүнд хүлээлгэх хариуцлага сул (гэрээ цуцлах, хохирол төлүүлэх төдий) байдаг. Төр иргэнийхээ хувийн мэдээллийг хамгаалах баталгааг гэрээт ажилтнаар дамжуулан хийж байгаа нь иргэний мэдээллийн аюулгүй байдалд эрсдэл учруулж б</w:t>
      </w:r>
      <w:r w:rsidR="0000569D" w:rsidRPr="00DB0BA1">
        <w:rPr>
          <w:rFonts w:ascii="Arial" w:hAnsi="Arial" w:cs="Arial"/>
          <w:szCs w:val="24"/>
        </w:rPr>
        <w:t>айгаа</w:t>
      </w:r>
      <w:r w:rsidR="005607C2" w:rsidRPr="00DB0BA1">
        <w:rPr>
          <w:rFonts w:ascii="Arial" w:hAnsi="Arial" w:cs="Arial"/>
          <w:szCs w:val="24"/>
        </w:rPr>
        <w:t xml:space="preserve"> үйлдэл юм.</w:t>
      </w:r>
    </w:p>
    <w:p w14:paraId="6E2C4FDA" w14:textId="2371E28D" w:rsidR="00497343" w:rsidRPr="00DB0BA1" w:rsidRDefault="00497343" w:rsidP="00E11E52">
      <w:pPr>
        <w:pStyle w:val="ListParagraph"/>
        <w:spacing w:after="0" w:line="240" w:lineRule="auto"/>
        <w:jc w:val="both"/>
        <w:rPr>
          <w:rFonts w:ascii="Arial" w:eastAsia="Times New Roman" w:hAnsi="Arial" w:cs="Arial"/>
          <w:szCs w:val="24"/>
        </w:rPr>
      </w:pPr>
    </w:p>
    <w:p w14:paraId="6312D579" w14:textId="7FF69040" w:rsidR="00497343" w:rsidRPr="00DB0BA1" w:rsidRDefault="002E323A" w:rsidP="0000569D">
      <w:pPr>
        <w:spacing w:after="0" w:line="240" w:lineRule="auto"/>
        <w:ind w:firstLine="720"/>
        <w:jc w:val="both"/>
        <w:rPr>
          <w:rFonts w:ascii="Arial" w:hAnsi="Arial" w:cs="Arial"/>
          <w:szCs w:val="24"/>
        </w:rPr>
      </w:pPr>
      <w:r w:rsidRPr="00DB0BA1">
        <w:rPr>
          <w:rFonts w:ascii="Arial" w:hAnsi="Arial" w:cs="Arial"/>
          <w:szCs w:val="24"/>
        </w:rPr>
        <w:t>Эдгээрийг дүгнэн үзвэл т</w:t>
      </w:r>
      <w:r w:rsidR="00497343" w:rsidRPr="00DB0BA1">
        <w:rPr>
          <w:rFonts w:ascii="Arial" w:hAnsi="Arial" w:cs="Arial"/>
          <w:szCs w:val="24"/>
        </w:rPr>
        <w:t>өрийн чиг үүргийг иргэний эрх зүйн гэрээгээр гүйцэтгүүлэх нь</w:t>
      </w:r>
      <w:r w:rsidR="0090113E" w:rsidRPr="00DB0BA1">
        <w:rPr>
          <w:rFonts w:ascii="Arial" w:hAnsi="Arial" w:cs="Arial"/>
          <w:szCs w:val="24"/>
        </w:rPr>
        <w:t xml:space="preserve"> </w:t>
      </w:r>
      <w:r w:rsidRPr="00DB0BA1">
        <w:rPr>
          <w:rFonts w:ascii="Arial" w:hAnsi="Arial" w:cs="Arial"/>
          <w:szCs w:val="24"/>
        </w:rPr>
        <w:t>нэгд</w:t>
      </w:r>
      <w:r w:rsidR="00426937" w:rsidRPr="00DB0BA1">
        <w:rPr>
          <w:rFonts w:ascii="Arial" w:hAnsi="Arial" w:cs="Arial"/>
          <w:szCs w:val="24"/>
        </w:rPr>
        <w:t xml:space="preserve">, </w:t>
      </w:r>
      <w:r w:rsidR="00497343" w:rsidRPr="00DB0BA1">
        <w:rPr>
          <w:rFonts w:ascii="Arial" w:hAnsi="Arial" w:cs="Arial"/>
          <w:szCs w:val="24"/>
        </w:rPr>
        <w:t>Төрийн албаны тухай хуулийг тойрсон</w:t>
      </w:r>
      <w:r w:rsidRPr="00DB0BA1">
        <w:rPr>
          <w:rFonts w:ascii="Arial" w:hAnsi="Arial" w:cs="Arial"/>
          <w:szCs w:val="24"/>
        </w:rPr>
        <w:t>,</w:t>
      </w:r>
      <w:r w:rsidR="0090113E" w:rsidRPr="00DB0BA1">
        <w:rPr>
          <w:rFonts w:ascii="Arial" w:hAnsi="Arial" w:cs="Arial"/>
          <w:szCs w:val="24"/>
        </w:rPr>
        <w:t xml:space="preserve"> хо</w:t>
      </w:r>
      <w:r w:rsidR="00426937" w:rsidRPr="00DB0BA1">
        <w:rPr>
          <w:rFonts w:ascii="Arial" w:hAnsi="Arial" w:cs="Arial"/>
          <w:szCs w:val="24"/>
        </w:rPr>
        <w:t>ё</w:t>
      </w:r>
      <w:r w:rsidR="0090113E" w:rsidRPr="00DB0BA1">
        <w:rPr>
          <w:rFonts w:ascii="Arial" w:hAnsi="Arial" w:cs="Arial"/>
          <w:szCs w:val="24"/>
        </w:rPr>
        <w:t>рт х</w:t>
      </w:r>
      <w:r w:rsidR="00497343" w:rsidRPr="00DB0BA1">
        <w:rPr>
          <w:rFonts w:ascii="Arial" w:hAnsi="Arial" w:cs="Arial"/>
          <w:szCs w:val="24"/>
        </w:rPr>
        <w:t>увь хүний нууцад халтай</w:t>
      </w:r>
      <w:r w:rsidR="0090113E" w:rsidRPr="00DB0BA1">
        <w:rPr>
          <w:rFonts w:ascii="Arial" w:hAnsi="Arial" w:cs="Arial"/>
          <w:szCs w:val="24"/>
        </w:rPr>
        <w:t>, м</w:t>
      </w:r>
      <w:r w:rsidR="00497343" w:rsidRPr="00DB0BA1">
        <w:rPr>
          <w:rFonts w:ascii="Arial" w:hAnsi="Arial" w:cs="Arial"/>
          <w:szCs w:val="24"/>
        </w:rPr>
        <w:t>эдээллийн аюулгүй байдлыг бүрэн хангаж чадахгүй</w:t>
      </w:r>
      <w:r w:rsidR="0090113E" w:rsidRPr="00DB0BA1">
        <w:rPr>
          <w:rFonts w:ascii="Arial" w:hAnsi="Arial" w:cs="Arial"/>
          <w:szCs w:val="24"/>
        </w:rPr>
        <w:t>, гуравт</w:t>
      </w:r>
      <w:r w:rsidR="00426937" w:rsidRPr="00DB0BA1">
        <w:rPr>
          <w:rFonts w:ascii="Arial" w:hAnsi="Arial" w:cs="Arial"/>
          <w:szCs w:val="24"/>
        </w:rPr>
        <w:t>,</w:t>
      </w:r>
      <w:r w:rsidR="0090113E" w:rsidRPr="00DB0BA1">
        <w:rPr>
          <w:rFonts w:ascii="Arial" w:hAnsi="Arial" w:cs="Arial"/>
          <w:szCs w:val="24"/>
        </w:rPr>
        <w:t xml:space="preserve"> х</w:t>
      </w:r>
      <w:r w:rsidR="00497343" w:rsidRPr="00DB0BA1">
        <w:rPr>
          <w:rFonts w:ascii="Arial" w:hAnsi="Arial" w:cs="Arial"/>
          <w:szCs w:val="24"/>
        </w:rPr>
        <w:t>ариуцлагын тогтолцоо сул</w:t>
      </w:r>
      <w:r w:rsidR="0090113E" w:rsidRPr="00DB0BA1">
        <w:rPr>
          <w:rFonts w:ascii="Arial" w:hAnsi="Arial" w:cs="Arial"/>
          <w:szCs w:val="24"/>
        </w:rPr>
        <w:t xml:space="preserve"> зэрэг үр дагаврыг дагуулж байна. </w:t>
      </w:r>
    </w:p>
    <w:p w14:paraId="64946B55" w14:textId="77777777" w:rsidR="00497343" w:rsidRPr="00DB0BA1" w:rsidRDefault="00497343" w:rsidP="00E11E52">
      <w:pPr>
        <w:spacing w:after="0" w:line="240" w:lineRule="auto"/>
        <w:jc w:val="both"/>
        <w:rPr>
          <w:rFonts w:ascii="Arial" w:hAnsi="Arial" w:cs="Arial"/>
          <w:szCs w:val="24"/>
        </w:rPr>
      </w:pPr>
    </w:p>
    <w:p w14:paraId="631F4E34" w14:textId="77777777" w:rsidR="00DB0BA1" w:rsidRDefault="00A47C7A" w:rsidP="00426937">
      <w:pPr>
        <w:spacing w:after="0" w:line="240" w:lineRule="auto"/>
        <w:ind w:firstLine="720"/>
        <w:jc w:val="both"/>
        <w:rPr>
          <w:rFonts w:ascii="Arial" w:hAnsi="Arial" w:cs="Arial"/>
          <w:szCs w:val="24"/>
        </w:rPr>
      </w:pPr>
      <w:bookmarkStart w:id="1" w:name="_heading=h.uu0z1eucg25w" w:colFirst="0" w:colLast="0"/>
      <w:bookmarkEnd w:id="1"/>
      <w:r w:rsidRPr="00DB0BA1">
        <w:rPr>
          <w:rFonts w:ascii="Arial" w:hAnsi="Arial" w:cs="Arial"/>
          <w:b/>
          <w:bCs/>
          <w:szCs w:val="24"/>
        </w:rPr>
        <w:lastRenderedPageBreak/>
        <w:t>3.</w:t>
      </w:r>
      <w:r w:rsidR="00E064F1" w:rsidRPr="00DB0BA1">
        <w:rPr>
          <w:rFonts w:ascii="Arial" w:hAnsi="Arial" w:cs="Arial"/>
          <w:szCs w:val="24"/>
        </w:rPr>
        <w:t>Монгол Улсын засаг захиргаа, нутаг дэвсгэрийн нэгж, түүний удирдлагын тухай хуулийн 61 дүгээр зүйлийн 61.1.20</w:t>
      </w:r>
      <w:r w:rsidR="00426937" w:rsidRPr="00DB0BA1">
        <w:rPr>
          <w:rFonts w:ascii="Arial" w:hAnsi="Arial" w:cs="Arial"/>
          <w:szCs w:val="24"/>
        </w:rPr>
        <w:t xml:space="preserve"> дахь заалтад “</w:t>
      </w:r>
      <w:r w:rsidR="00E064F1" w:rsidRPr="00DB0BA1">
        <w:rPr>
          <w:rStyle w:val="Strong"/>
          <w:rFonts w:ascii="Arial" w:hAnsi="Arial" w:cs="Arial"/>
          <w:b w:val="0"/>
          <w:bCs w:val="0"/>
          <w:szCs w:val="24"/>
        </w:rPr>
        <w:t>Хорооны Засаг дарга</w:t>
      </w:r>
      <w:r w:rsidR="00E064F1" w:rsidRPr="00DB0BA1">
        <w:rPr>
          <w:rStyle w:val="Strong"/>
          <w:rFonts w:ascii="Arial" w:hAnsi="Arial" w:cs="Arial"/>
          <w:szCs w:val="24"/>
        </w:rPr>
        <w:t xml:space="preserve"> </w:t>
      </w:r>
      <w:r w:rsidR="00E064F1" w:rsidRPr="00DB0BA1">
        <w:rPr>
          <w:rFonts w:ascii="Arial" w:hAnsi="Arial" w:cs="Arial"/>
          <w:szCs w:val="24"/>
        </w:rPr>
        <w:t>харьяалах хэсгийн ахлагч нарыг томилж, үйл ажиллагааг нь удирдах;”</w:t>
      </w:r>
      <w:r w:rsidR="00E064F1" w:rsidRPr="00DB0BA1">
        <w:rPr>
          <w:rStyle w:val="Strong"/>
          <w:rFonts w:ascii="Arial" w:hAnsi="Arial" w:cs="Arial"/>
          <w:szCs w:val="24"/>
        </w:rPr>
        <w:t xml:space="preserve"> </w:t>
      </w:r>
      <w:r w:rsidR="00C501E6" w:rsidRPr="00DB0BA1">
        <w:rPr>
          <w:rStyle w:val="Strong"/>
          <w:rFonts w:ascii="Arial" w:hAnsi="Arial" w:cs="Arial"/>
          <w:b w:val="0"/>
          <w:bCs w:val="0"/>
          <w:szCs w:val="24"/>
        </w:rPr>
        <w:t xml:space="preserve"> гэж заасан байна. </w:t>
      </w:r>
      <w:r w:rsidR="00763CA1" w:rsidRPr="00DB0BA1">
        <w:rPr>
          <w:rStyle w:val="Strong"/>
          <w:rFonts w:ascii="Arial" w:hAnsi="Arial" w:cs="Arial"/>
          <w:b w:val="0"/>
          <w:bCs w:val="0"/>
          <w:szCs w:val="24"/>
        </w:rPr>
        <w:t xml:space="preserve">Энэхүү бүрэн эрхийн дагуу хорооны Засаг дарга </w:t>
      </w:r>
      <w:r w:rsidR="00763CA1" w:rsidRPr="00DB0BA1">
        <w:rPr>
          <w:rFonts w:ascii="Arial" w:hAnsi="Arial" w:cs="Arial"/>
          <w:szCs w:val="24"/>
        </w:rPr>
        <w:t xml:space="preserve">“Хорооны хэсгийн ахлагчийн ажиллах нийтлэг журам”-д заасан шалгуурыг хангасан иргэнийг сонгон шалгаруулалтгүйгээр, мэргэжлийн шалгалтгүйгээр, нийтэд зарлахгүйгээр шууд томилж байна. Ийнхүү томилж байгаа нь </w:t>
      </w:r>
      <w:r w:rsidR="00236435" w:rsidRPr="00DB0BA1">
        <w:rPr>
          <w:rFonts w:ascii="Arial" w:hAnsi="Arial" w:cs="Arial"/>
          <w:szCs w:val="24"/>
        </w:rPr>
        <w:t>х</w:t>
      </w:r>
      <w:r w:rsidR="00AB0F4C" w:rsidRPr="00DB0BA1">
        <w:rPr>
          <w:rFonts w:ascii="Arial" w:hAnsi="Arial" w:cs="Arial"/>
          <w:szCs w:val="24"/>
        </w:rPr>
        <w:t>өдөлмөрлөх эрхийн хамгаалалт сул,  улс төрийн нөлөөллийн эрсдэл</w:t>
      </w:r>
      <w:r w:rsidR="00236435" w:rsidRPr="00DB0BA1">
        <w:rPr>
          <w:rFonts w:ascii="Arial" w:hAnsi="Arial" w:cs="Arial"/>
          <w:szCs w:val="24"/>
        </w:rPr>
        <w:t xml:space="preserve">ийг </w:t>
      </w:r>
      <w:r w:rsidR="00AB0F4C" w:rsidRPr="00DB0BA1">
        <w:rPr>
          <w:rFonts w:ascii="Arial" w:hAnsi="Arial" w:cs="Arial"/>
          <w:szCs w:val="24"/>
        </w:rPr>
        <w:t xml:space="preserve"> өндөр б</w:t>
      </w:r>
      <w:r w:rsidR="00236435" w:rsidRPr="00DB0BA1">
        <w:rPr>
          <w:rFonts w:ascii="Arial" w:hAnsi="Arial" w:cs="Arial"/>
          <w:szCs w:val="24"/>
        </w:rPr>
        <w:t xml:space="preserve">олгож </w:t>
      </w:r>
      <w:r w:rsidR="00F24E5B" w:rsidRPr="00DB0BA1">
        <w:rPr>
          <w:rFonts w:ascii="Arial" w:hAnsi="Arial" w:cs="Arial"/>
          <w:szCs w:val="24"/>
        </w:rPr>
        <w:t xml:space="preserve"> байна.</w:t>
      </w:r>
    </w:p>
    <w:p w14:paraId="656C18CE" w14:textId="24AB8523" w:rsidR="00426937" w:rsidRPr="00DB0BA1" w:rsidRDefault="00AB0F4C" w:rsidP="00426937">
      <w:pPr>
        <w:spacing w:after="0" w:line="240" w:lineRule="auto"/>
        <w:ind w:firstLine="720"/>
        <w:jc w:val="both"/>
        <w:rPr>
          <w:rFonts w:ascii="Arial" w:hAnsi="Arial" w:cs="Arial"/>
          <w:szCs w:val="24"/>
        </w:rPr>
      </w:pPr>
      <w:r w:rsidRPr="00DB0BA1">
        <w:rPr>
          <w:rFonts w:ascii="Arial" w:hAnsi="Arial" w:cs="Arial"/>
          <w:szCs w:val="24"/>
        </w:rPr>
        <w:t xml:space="preserve"> </w:t>
      </w:r>
    </w:p>
    <w:p w14:paraId="79532196" w14:textId="3F0BD508" w:rsidR="00AB0F4C" w:rsidRPr="00DB0BA1" w:rsidRDefault="00F71862" w:rsidP="00426937">
      <w:pPr>
        <w:spacing w:after="0" w:line="240" w:lineRule="auto"/>
        <w:ind w:firstLine="720"/>
        <w:jc w:val="both"/>
        <w:rPr>
          <w:rFonts w:ascii="Arial" w:hAnsi="Arial" w:cs="Arial"/>
          <w:szCs w:val="24"/>
        </w:rPr>
      </w:pPr>
      <w:r w:rsidRPr="00DB0BA1">
        <w:rPr>
          <w:rFonts w:ascii="Arial" w:hAnsi="Arial" w:cs="Arial"/>
          <w:szCs w:val="24"/>
        </w:rPr>
        <w:t>Тухайлбал</w:t>
      </w:r>
      <w:r w:rsidR="00426937" w:rsidRPr="00DB0BA1">
        <w:rPr>
          <w:rFonts w:ascii="Arial" w:hAnsi="Arial" w:cs="Arial"/>
          <w:szCs w:val="24"/>
        </w:rPr>
        <w:t>,</w:t>
      </w:r>
      <w:r w:rsidRPr="00DB0BA1">
        <w:rPr>
          <w:rFonts w:ascii="Arial" w:hAnsi="Arial" w:cs="Arial"/>
          <w:szCs w:val="24"/>
        </w:rPr>
        <w:t xml:space="preserve"> хэсгийн ахлагч төрийн албан хаагч бус тул хорооны Засаг дарга өөрийн үзэмжээр </w:t>
      </w:r>
      <w:r w:rsidR="00AB0F4C" w:rsidRPr="00DB0BA1">
        <w:rPr>
          <w:rFonts w:ascii="Arial" w:hAnsi="Arial" w:cs="Arial"/>
          <w:szCs w:val="24"/>
        </w:rPr>
        <w:t xml:space="preserve"> сонго</w:t>
      </w:r>
      <w:r w:rsidRPr="00DB0BA1">
        <w:rPr>
          <w:rFonts w:ascii="Arial" w:hAnsi="Arial" w:cs="Arial"/>
          <w:szCs w:val="24"/>
        </w:rPr>
        <w:t>х,  мэдээлэл, зар хүргүүлэх нэрийдлээр х</w:t>
      </w:r>
      <w:r w:rsidR="00AB0F4C" w:rsidRPr="00DB0BA1">
        <w:rPr>
          <w:rFonts w:ascii="Arial" w:hAnsi="Arial" w:cs="Arial"/>
          <w:szCs w:val="24"/>
        </w:rPr>
        <w:t>эсгийн ахлагч нарыг сонгуулийн үйл ажиллагаанд ашиглах</w:t>
      </w:r>
      <w:r w:rsidRPr="00DB0BA1">
        <w:rPr>
          <w:rFonts w:ascii="Arial" w:hAnsi="Arial" w:cs="Arial"/>
          <w:szCs w:val="24"/>
        </w:rPr>
        <w:t xml:space="preserve">, </w:t>
      </w:r>
      <w:r w:rsidR="00AB0F4C" w:rsidRPr="00DB0BA1">
        <w:rPr>
          <w:rFonts w:ascii="Arial" w:hAnsi="Arial" w:cs="Arial"/>
          <w:szCs w:val="24"/>
        </w:rPr>
        <w:t>Засаг даргын улс төрийн бүлэглэлд хамаарах хүмүүсийг давуу байдлаар томилох</w:t>
      </w:r>
      <w:r w:rsidRPr="00DB0BA1">
        <w:rPr>
          <w:rFonts w:ascii="Arial" w:hAnsi="Arial" w:cs="Arial"/>
          <w:szCs w:val="24"/>
        </w:rPr>
        <w:t xml:space="preserve">, </w:t>
      </w:r>
      <w:r w:rsidR="00AB0F4C" w:rsidRPr="00DB0BA1">
        <w:rPr>
          <w:rFonts w:ascii="Arial" w:hAnsi="Arial" w:cs="Arial"/>
          <w:szCs w:val="24"/>
        </w:rPr>
        <w:t>Засаг дарга солигдох үед хэсгийн ахлагч нары</w:t>
      </w:r>
      <w:r w:rsidR="00017474" w:rsidRPr="00DB0BA1">
        <w:rPr>
          <w:rFonts w:ascii="Arial" w:hAnsi="Arial" w:cs="Arial"/>
          <w:szCs w:val="24"/>
        </w:rPr>
        <w:t xml:space="preserve">г </w:t>
      </w:r>
      <w:r w:rsidR="00AB0F4C" w:rsidRPr="00DB0BA1">
        <w:rPr>
          <w:rFonts w:ascii="Arial" w:hAnsi="Arial" w:cs="Arial"/>
          <w:szCs w:val="24"/>
        </w:rPr>
        <w:t>чөлөөлөх</w:t>
      </w:r>
      <w:r w:rsidRPr="00DB0BA1">
        <w:rPr>
          <w:rFonts w:ascii="Arial" w:hAnsi="Arial" w:cs="Arial"/>
          <w:szCs w:val="24"/>
        </w:rPr>
        <w:t xml:space="preserve"> </w:t>
      </w:r>
      <w:r w:rsidR="00AB0F4C" w:rsidRPr="00DB0BA1">
        <w:rPr>
          <w:rFonts w:ascii="Arial" w:hAnsi="Arial" w:cs="Arial"/>
          <w:szCs w:val="24"/>
        </w:rPr>
        <w:t>үйл явц</w:t>
      </w:r>
      <w:r w:rsidRPr="00DB0BA1">
        <w:rPr>
          <w:rFonts w:ascii="Arial" w:hAnsi="Arial" w:cs="Arial"/>
          <w:szCs w:val="24"/>
        </w:rPr>
        <w:t xml:space="preserve"> эрх зүйн хувьд ямар ч зохицуулалтгүй өрнөж байна.</w:t>
      </w:r>
    </w:p>
    <w:p w14:paraId="331FF3BF" w14:textId="77777777" w:rsidR="00AA1607" w:rsidRPr="00DB0BA1" w:rsidRDefault="00AA1607" w:rsidP="00E11E52">
      <w:pPr>
        <w:spacing w:after="0" w:line="240" w:lineRule="auto"/>
        <w:jc w:val="both"/>
        <w:rPr>
          <w:rFonts w:ascii="Arial" w:hAnsi="Arial" w:cs="Arial"/>
          <w:szCs w:val="24"/>
        </w:rPr>
      </w:pPr>
    </w:p>
    <w:p w14:paraId="0DFD73DC" w14:textId="7EA8EACA" w:rsidR="005438CA" w:rsidRPr="00DB0BA1" w:rsidRDefault="00AA1607" w:rsidP="00A52F1D">
      <w:pPr>
        <w:spacing w:after="0" w:line="240" w:lineRule="auto"/>
        <w:ind w:firstLine="720"/>
        <w:jc w:val="both"/>
        <w:rPr>
          <w:rFonts w:ascii="Arial" w:hAnsi="Arial" w:cs="Arial"/>
          <w:szCs w:val="24"/>
        </w:rPr>
      </w:pPr>
      <w:r w:rsidRPr="00DB0BA1">
        <w:rPr>
          <w:rFonts w:ascii="Arial" w:hAnsi="Arial" w:cs="Arial"/>
          <w:szCs w:val="24"/>
        </w:rPr>
        <w:t>Ш</w:t>
      </w:r>
      <w:r w:rsidR="00AB0F4C" w:rsidRPr="00DB0BA1">
        <w:rPr>
          <w:rFonts w:ascii="Arial" w:hAnsi="Arial" w:cs="Arial"/>
          <w:szCs w:val="24"/>
        </w:rPr>
        <w:t>үүхийн статистик мэдээллүүд</w:t>
      </w:r>
      <w:r w:rsidRPr="00DB0BA1">
        <w:rPr>
          <w:rFonts w:ascii="Arial" w:hAnsi="Arial" w:cs="Arial"/>
          <w:szCs w:val="24"/>
        </w:rPr>
        <w:t xml:space="preserve">ээс үзэхэд </w:t>
      </w:r>
      <w:r w:rsidR="00AB0F4C" w:rsidRPr="00DB0BA1">
        <w:rPr>
          <w:rFonts w:ascii="Arial" w:hAnsi="Arial" w:cs="Arial"/>
          <w:szCs w:val="24"/>
        </w:rPr>
        <w:t xml:space="preserve">орон нутгийн болон </w:t>
      </w:r>
      <w:r w:rsidR="00A52F1D" w:rsidRPr="00DB0BA1">
        <w:rPr>
          <w:rFonts w:ascii="Arial" w:hAnsi="Arial" w:cs="Arial"/>
          <w:szCs w:val="24"/>
        </w:rPr>
        <w:t xml:space="preserve">Монгол Улсын Их Хурлын </w:t>
      </w:r>
      <w:r w:rsidR="00AB0F4C" w:rsidRPr="00DB0BA1">
        <w:rPr>
          <w:rFonts w:ascii="Arial" w:hAnsi="Arial" w:cs="Arial"/>
          <w:szCs w:val="24"/>
        </w:rPr>
        <w:t>сонгуулийн дараа хэсгийн ахлагч нартай холбоотой маргаан нэлээн гардаг</w:t>
      </w:r>
      <w:r w:rsidRPr="00DB0BA1">
        <w:rPr>
          <w:rFonts w:ascii="Arial" w:hAnsi="Arial" w:cs="Arial"/>
          <w:szCs w:val="24"/>
        </w:rPr>
        <w:t xml:space="preserve"> байна. Тухайлбал</w:t>
      </w:r>
      <w:r w:rsidR="00A52F1D" w:rsidRPr="00DB0BA1">
        <w:rPr>
          <w:rFonts w:ascii="Arial" w:hAnsi="Arial" w:cs="Arial"/>
          <w:szCs w:val="24"/>
        </w:rPr>
        <w:t>,</w:t>
      </w:r>
      <w:r w:rsidRPr="00DB0BA1">
        <w:rPr>
          <w:rFonts w:ascii="Arial" w:hAnsi="Arial" w:cs="Arial"/>
          <w:szCs w:val="24"/>
        </w:rPr>
        <w:t xml:space="preserve">  </w:t>
      </w:r>
      <w:r w:rsidR="005438CA" w:rsidRPr="00DB0BA1">
        <w:rPr>
          <w:rFonts w:ascii="Arial" w:hAnsi="Arial" w:cs="Arial"/>
          <w:szCs w:val="24"/>
        </w:rPr>
        <w:t>2021-2024</w:t>
      </w:r>
      <w:r w:rsidRPr="00DB0BA1">
        <w:rPr>
          <w:rFonts w:ascii="Arial" w:hAnsi="Arial" w:cs="Arial"/>
          <w:szCs w:val="24"/>
        </w:rPr>
        <w:t xml:space="preserve"> онуудад жилд  хэсгийн ахлагчтай холбоотой </w:t>
      </w:r>
      <w:r w:rsidR="005438CA" w:rsidRPr="00DB0BA1">
        <w:rPr>
          <w:rFonts w:ascii="Arial" w:hAnsi="Arial" w:cs="Arial"/>
          <w:szCs w:val="24"/>
        </w:rPr>
        <w:t>30-50 хэрэг</w:t>
      </w:r>
      <w:r w:rsidRPr="00DB0BA1">
        <w:rPr>
          <w:rFonts w:ascii="Arial" w:hAnsi="Arial" w:cs="Arial"/>
          <w:szCs w:val="24"/>
        </w:rPr>
        <w:t xml:space="preserve"> гарсан ба маргааны 70 хувь нь гэрээний хугацаа дууссан </w:t>
      </w:r>
      <w:r w:rsidR="00C1108C" w:rsidRPr="00DB0BA1">
        <w:rPr>
          <w:rFonts w:ascii="Arial" w:hAnsi="Arial" w:cs="Arial"/>
          <w:szCs w:val="24"/>
        </w:rPr>
        <w:t xml:space="preserve">гэх </w:t>
      </w:r>
      <w:r w:rsidRPr="00DB0BA1">
        <w:rPr>
          <w:rFonts w:ascii="Arial" w:hAnsi="Arial" w:cs="Arial"/>
          <w:szCs w:val="24"/>
        </w:rPr>
        <w:t xml:space="preserve"> </w:t>
      </w:r>
      <w:r w:rsidR="005438CA" w:rsidRPr="00DB0BA1">
        <w:rPr>
          <w:rFonts w:ascii="Arial" w:hAnsi="Arial" w:cs="Arial"/>
          <w:szCs w:val="24"/>
        </w:rPr>
        <w:t>үндэслэл</w:t>
      </w:r>
      <w:r w:rsidR="00C1108C" w:rsidRPr="00DB0BA1">
        <w:rPr>
          <w:rFonts w:ascii="Arial" w:hAnsi="Arial" w:cs="Arial"/>
          <w:szCs w:val="24"/>
        </w:rPr>
        <w:t xml:space="preserve">ээр хэсгийн ахлагчийг ажлаас нь чөлөөлж гэрээг дуусгавар болгосонтой холбоотой байна. Шүүх эдгээр нэхэмжлэлийн 70 гаруй хувийг  хангаж шийдвэрлэсэн </w:t>
      </w:r>
      <w:r w:rsidR="00A52F1D" w:rsidRPr="00DB0BA1">
        <w:rPr>
          <w:rFonts w:ascii="Arial" w:hAnsi="Arial" w:cs="Arial"/>
          <w:szCs w:val="24"/>
        </w:rPr>
        <w:t xml:space="preserve">байх </w:t>
      </w:r>
      <w:r w:rsidR="00C1108C" w:rsidRPr="00DB0BA1">
        <w:rPr>
          <w:rFonts w:ascii="Arial" w:hAnsi="Arial" w:cs="Arial"/>
          <w:szCs w:val="24"/>
        </w:rPr>
        <w:t xml:space="preserve">ба ийнхүү шийдвэрлэх үндэслэл нь </w:t>
      </w:r>
      <w:r w:rsidR="002B2912" w:rsidRPr="00DB0BA1">
        <w:rPr>
          <w:rFonts w:ascii="Arial" w:hAnsi="Arial" w:cs="Arial"/>
          <w:szCs w:val="24"/>
        </w:rPr>
        <w:t>гэрээний хугацаа дуусаагүй, хариуцагч болох дүүргийн Тамгын газар, хорооны Засаг дарга хууль зүйн тайлбар, үндэслэл гаргаж чадаагүй, хууль тогтоомж зөрчигдсөн байдал</w:t>
      </w:r>
      <w:r w:rsidR="00A52F1D" w:rsidRPr="00DB0BA1">
        <w:rPr>
          <w:rFonts w:ascii="Arial" w:hAnsi="Arial" w:cs="Arial"/>
          <w:szCs w:val="24"/>
        </w:rPr>
        <w:t xml:space="preserve"> байна</w:t>
      </w:r>
      <w:r w:rsidR="002B2912" w:rsidRPr="00DB0BA1">
        <w:rPr>
          <w:rFonts w:ascii="Arial" w:hAnsi="Arial" w:cs="Arial"/>
          <w:szCs w:val="24"/>
        </w:rPr>
        <w:t>. Өөрөөр хэл</w:t>
      </w:r>
      <w:r w:rsidR="00A52F1D" w:rsidRPr="00DB0BA1">
        <w:rPr>
          <w:rFonts w:ascii="Arial" w:hAnsi="Arial" w:cs="Arial"/>
          <w:szCs w:val="24"/>
        </w:rPr>
        <w:t>б</w:t>
      </w:r>
      <w:r w:rsidR="002B2912" w:rsidRPr="00DB0BA1">
        <w:rPr>
          <w:rFonts w:ascii="Arial" w:hAnsi="Arial" w:cs="Arial"/>
          <w:szCs w:val="24"/>
        </w:rPr>
        <w:t>эл</w:t>
      </w:r>
      <w:r w:rsidR="00A52F1D" w:rsidRPr="00DB0BA1">
        <w:rPr>
          <w:rFonts w:ascii="Arial" w:hAnsi="Arial" w:cs="Arial"/>
          <w:szCs w:val="24"/>
        </w:rPr>
        <w:t>,</w:t>
      </w:r>
      <w:r w:rsidR="002B2912" w:rsidRPr="00DB0BA1">
        <w:rPr>
          <w:rFonts w:ascii="Arial" w:hAnsi="Arial" w:cs="Arial"/>
          <w:szCs w:val="24"/>
        </w:rPr>
        <w:t xml:space="preserve"> б</w:t>
      </w:r>
      <w:r w:rsidR="005438CA" w:rsidRPr="00DB0BA1">
        <w:rPr>
          <w:rFonts w:ascii="Arial" w:hAnsi="Arial" w:cs="Arial"/>
          <w:szCs w:val="24"/>
        </w:rPr>
        <w:t>одит шалтгаан</w:t>
      </w:r>
      <w:r w:rsidR="002B2912" w:rsidRPr="00DB0BA1">
        <w:rPr>
          <w:rFonts w:ascii="Arial" w:hAnsi="Arial" w:cs="Arial"/>
          <w:szCs w:val="24"/>
        </w:rPr>
        <w:t>, байдал бол у</w:t>
      </w:r>
      <w:r w:rsidR="005438CA" w:rsidRPr="00DB0BA1">
        <w:rPr>
          <w:rFonts w:ascii="Arial" w:hAnsi="Arial" w:cs="Arial"/>
          <w:szCs w:val="24"/>
        </w:rPr>
        <w:t xml:space="preserve">лс төрийн шалтгаан </w:t>
      </w:r>
      <w:r w:rsidR="002B2912" w:rsidRPr="00DB0BA1">
        <w:rPr>
          <w:rFonts w:ascii="Arial" w:hAnsi="Arial" w:cs="Arial"/>
          <w:szCs w:val="24"/>
        </w:rPr>
        <w:t>буюу ш</w:t>
      </w:r>
      <w:r w:rsidR="005438CA" w:rsidRPr="00DB0BA1">
        <w:rPr>
          <w:rFonts w:ascii="Arial" w:hAnsi="Arial" w:cs="Arial"/>
          <w:szCs w:val="24"/>
        </w:rPr>
        <w:t>инэ Засаг дарга өөрийн хүмүүсийг томил</w:t>
      </w:r>
      <w:r w:rsidR="002B2912" w:rsidRPr="00DB0BA1">
        <w:rPr>
          <w:rFonts w:ascii="Arial" w:hAnsi="Arial" w:cs="Arial"/>
          <w:szCs w:val="24"/>
        </w:rPr>
        <w:t xml:space="preserve">ж байна. </w:t>
      </w:r>
      <w:proofErr w:type="spellStart"/>
      <w:r w:rsidR="002B2912" w:rsidRPr="00DB0BA1">
        <w:rPr>
          <w:rFonts w:ascii="Arial" w:hAnsi="Arial" w:cs="Arial"/>
          <w:szCs w:val="24"/>
        </w:rPr>
        <w:t>Нөгөөтэйгүүр</w:t>
      </w:r>
      <w:proofErr w:type="spellEnd"/>
      <w:r w:rsidR="00A52F1D" w:rsidRPr="00DB0BA1">
        <w:rPr>
          <w:rFonts w:ascii="Arial" w:hAnsi="Arial" w:cs="Arial"/>
          <w:szCs w:val="24"/>
        </w:rPr>
        <w:t xml:space="preserve">, </w:t>
      </w:r>
      <w:r w:rsidR="002B2912" w:rsidRPr="00DB0BA1">
        <w:rPr>
          <w:rFonts w:ascii="Arial" w:hAnsi="Arial" w:cs="Arial"/>
          <w:szCs w:val="24"/>
        </w:rPr>
        <w:t>хэсгийн ахлагчийн эрх зүйн байдал тодорхойгүй, хуулийн зохицуулалт байх</w:t>
      </w:r>
      <w:r w:rsidR="00766884" w:rsidRPr="00DB0BA1">
        <w:rPr>
          <w:rFonts w:ascii="Arial" w:hAnsi="Arial" w:cs="Arial"/>
          <w:szCs w:val="24"/>
        </w:rPr>
        <w:t>г</w:t>
      </w:r>
      <w:r w:rsidR="002B2912" w:rsidRPr="00DB0BA1">
        <w:rPr>
          <w:rFonts w:ascii="Arial" w:hAnsi="Arial" w:cs="Arial"/>
          <w:szCs w:val="24"/>
        </w:rPr>
        <w:t xml:space="preserve">үйгээс </w:t>
      </w:r>
      <w:r w:rsidR="00766884" w:rsidRPr="00DB0BA1">
        <w:rPr>
          <w:rFonts w:ascii="Arial" w:hAnsi="Arial" w:cs="Arial"/>
          <w:szCs w:val="24"/>
        </w:rPr>
        <w:t>болж тэдний эрх ашиг</w:t>
      </w:r>
      <w:r w:rsidR="00A52F1D" w:rsidRPr="00DB0BA1">
        <w:rPr>
          <w:rFonts w:ascii="Arial" w:hAnsi="Arial" w:cs="Arial"/>
          <w:szCs w:val="24"/>
        </w:rPr>
        <w:t xml:space="preserve"> ч бас</w:t>
      </w:r>
      <w:r w:rsidR="00766884" w:rsidRPr="00DB0BA1">
        <w:rPr>
          <w:rFonts w:ascii="Arial" w:hAnsi="Arial" w:cs="Arial"/>
          <w:szCs w:val="24"/>
        </w:rPr>
        <w:t xml:space="preserve"> хохирч байна. </w:t>
      </w:r>
    </w:p>
    <w:p w14:paraId="2086D489" w14:textId="77777777" w:rsidR="0056347B" w:rsidRPr="00DB0BA1" w:rsidRDefault="0056347B" w:rsidP="00E11E52">
      <w:pPr>
        <w:spacing w:after="0" w:line="240" w:lineRule="auto"/>
        <w:jc w:val="both"/>
        <w:rPr>
          <w:rFonts w:ascii="Arial" w:hAnsi="Arial" w:cs="Arial"/>
          <w:szCs w:val="24"/>
        </w:rPr>
      </w:pPr>
    </w:p>
    <w:p w14:paraId="65CAC6F7" w14:textId="15949198" w:rsidR="001313A8" w:rsidRPr="00DB0BA1" w:rsidRDefault="001313A8" w:rsidP="00A52F1D">
      <w:pPr>
        <w:spacing w:after="0" w:line="240" w:lineRule="auto"/>
        <w:ind w:firstLine="720"/>
        <w:jc w:val="both"/>
        <w:rPr>
          <w:rFonts w:ascii="Arial" w:hAnsi="Arial" w:cs="Arial"/>
          <w:szCs w:val="24"/>
        </w:rPr>
      </w:pPr>
      <w:r w:rsidRPr="00DB0BA1">
        <w:rPr>
          <w:rFonts w:ascii="Arial" w:hAnsi="Arial" w:cs="Arial"/>
          <w:szCs w:val="24"/>
        </w:rPr>
        <w:t>Товчхондоо төрийн анхан шатны үйлчилгээг үзүүлж б</w:t>
      </w:r>
      <w:r w:rsidR="00A52F1D" w:rsidRPr="00DB0BA1">
        <w:rPr>
          <w:rFonts w:ascii="Arial" w:hAnsi="Arial" w:cs="Arial"/>
          <w:szCs w:val="24"/>
        </w:rPr>
        <w:t>айгаа</w:t>
      </w:r>
      <w:r w:rsidRPr="00DB0BA1">
        <w:rPr>
          <w:rFonts w:ascii="Arial" w:hAnsi="Arial" w:cs="Arial"/>
          <w:szCs w:val="24"/>
        </w:rPr>
        <w:t xml:space="preserve"> хэсгийн ахлагч төрийн байгууллагуудын бүхий л судалгаа, мэдээллийг иргэдэд хүргэж ажилладаг, айл өрхүүдийн нийгмийн асуудлуудын судалгааг газар дээр нь явж гаргадаг, хог хүртэл ачилцдаг хэр нь төрийн үйлчилгээний албан хаагчийн тоонд ордоггүй, ажлын байр нь баталгаагүй,</w:t>
      </w:r>
      <w:r w:rsidR="00A52F1D" w:rsidRPr="00DB0BA1">
        <w:rPr>
          <w:rFonts w:ascii="Arial" w:hAnsi="Arial" w:cs="Arial"/>
          <w:szCs w:val="24"/>
        </w:rPr>
        <w:t xml:space="preserve"> </w:t>
      </w:r>
      <w:r w:rsidRPr="00DB0BA1">
        <w:rPr>
          <w:rFonts w:ascii="Arial" w:hAnsi="Arial" w:cs="Arial"/>
          <w:szCs w:val="24"/>
        </w:rPr>
        <w:t>урамшууллын хэмжээ бага, нийгмийн халамжийн ямар ч дэмжлэггүй, улс төрийн  нөлөөнд эмзэг зэрэг олон асуудал байна.</w:t>
      </w:r>
    </w:p>
    <w:p w14:paraId="0D3B0DEC" w14:textId="77777777" w:rsidR="00A52F1D" w:rsidRPr="00DB0BA1" w:rsidRDefault="00A52F1D" w:rsidP="00A52F1D">
      <w:pPr>
        <w:spacing w:after="0" w:line="240" w:lineRule="auto"/>
        <w:ind w:firstLine="720"/>
        <w:jc w:val="both"/>
        <w:rPr>
          <w:rFonts w:ascii="Arial" w:hAnsi="Arial" w:cs="Arial"/>
          <w:szCs w:val="24"/>
        </w:rPr>
      </w:pPr>
    </w:p>
    <w:p w14:paraId="169AED46" w14:textId="7B412517" w:rsidR="003F5EFB" w:rsidRPr="00DB0BA1" w:rsidRDefault="003F5EFB" w:rsidP="00A52F1D">
      <w:pPr>
        <w:spacing w:after="0" w:line="240" w:lineRule="auto"/>
        <w:ind w:firstLine="720"/>
        <w:jc w:val="both"/>
        <w:rPr>
          <w:rFonts w:ascii="Arial" w:hAnsi="Arial" w:cs="Arial"/>
          <w:b/>
          <w:bCs/>
          <w:szCs w:val="24"/>
        </w:rPr>
      </w:pPr>
      <w:r w:rsidRPr="00DB0BA1">
        <w:rPr>
          <w:rFonts w:ascii="Arial" w:hAnsi="Arial" w:cs="Arial"/>
          <w:b/>
          <w:bCs/>
          <w:szCs w:val="24"/>
        </w:rPr>
        <w:t>1.2.Практик шаардлага</w:t>
      </w:r>
    </w:p>
    <w:p w14:paraId="4E493CCE" w14:textId="77777777" w:rsidR="00A52F1D" w:rsidRPr="00DB0BA1" w:rsidRDefault="00A52F1D" w:rsidP="00A52F1D">
      <w:pPr>
        <w:spacing w:after="0" w:line="240" w:lineRule="auto"/>
        <w:ind w:firstLine="720"/>
        <w:jc w:val="both"/>
        <w:rPr>
          <w:rFonts w:ascii="Arial" w:hAnsi="Arial" w:cs="Arial"/>
          <w:b/>
          <w:bCs/>
          <w:szCs w:val="24"/>
        </w:rPr>
      </w:pPr>
    </w:p>
    <w:p w14:paraId="7E4FBE42" w14:textId="36959CC2" w:rsidR="008F0461" w:rsidRPr="00DB0BA1" w:rsidRDefault="008F0461" w:rsidP="00A52F1D">
      <w:pPr>
        <w:spacing w:after="0" w:line="240" w:lineRule="auto"/>
        <w:ind w:firstLine="720"/>
        <w:jc w:val="both"/>
        <w:rPr>
          <w:rFonts w:ascii="Arial" w:eastAsia="Times New Roman" w:hAnsi="Arial" w:cs="Arial"/>
          <w:color w:val="333333"/>
          <w:szCs w:val="24"/>
        </w:rPr>
      </w:pPr>
      <w:r w:rsidRPr="00DB0BA1">
        <w:rPr>
          <w:rFonts w:ascii="Arial" w:hAnsi="Arial" w:cs="Arial"/>
          <w:szCs w:val="24"/>
        </w:rPr>
        <w:t>Нийслэлийн иргэдийн Төлөөлөгчдийн Хурлын 2022 оны 37 дугаар тогтоолоор "Хорооны хэсгийн ахлагчийн ажиллах нийтлэг журам”-ыг баталсан ба энэхүү  журмыг х</w:t>
      </w:r>
      <w:r w:rsidRPr="00DB0BA1">
        <w:rPr>
          <w:rFonts w:ascii="Arial" w:eastAsia="Times New Roman" w:hAnsi="Arial" w:cs="Arial"/>
          <w:color w:val="333333"/>
          <w:szCs w:val="24"/>
        </w:rPr>
        <w:t>ууль зүйн асуудал эрхэлсэн төрийн захиргааны төв байгууллага  захиргааны хэм хэмжээ тогтоосон акт гэж бүртгээгүй  байгаа</w:t>
      </w:r>
      <w:r w:rsidR="00A52F1D" w:rsidRPr="00DB0BA1">
        <w:rPr>
          <w:rFonts w:ascii="Arial" w:eastAsia="Times New Roman" w:hAnsi="Arial" w:cs="Arial"/>
          <w:color w:val="333333"/>
          <w:szCs w:val="24"/>
        </w:rPr>
        <w:t>га</w:t>
      </w:r>
      <w:r w:rsidR="00DB0BA1">
        <w:rPr>
          <w:rFonts w:ascii="Arial" w:eastAsia="Times New Roman" w:hAnsi="Arial" w:cs="Arial"/>
          <w:color w:val="333333"/>
          <w:szCs w:val="24"/>
        </w:rPr>
        <w:t>а</w:t>
      </w:r>
      <w:r w:rsidR="00A52F1D" w:rsidRPr="00DB0BA1">
        <w:rPr>
          <w:rFonts w:ascii="Arial" w:eastAsia="Times New Roman" w:hAnsi="Arial" w:cs="Arial"/>
          <w:color w:val="333333"/>
          <w:szCs w:val="24"/>
        </w:rPr>
        <w:t xml:space="preserve">с </w:t>
      </w:r>
      <w:r w:rsidRPr="00DB0BA1">
        <w:rPr>
          <w:rFonts w:ascii="Arial" w:eastAsia="Times New Roman" w:hAnsi="Arial" w:cs="Arial"/>
          <w:color w:val="333333"/>
          <w:szCs w:val="24"/>
        </w:rPr>
        <w:t xml:space="preserve">хорооны хэсгийн ахлагч нарын үйл ажиллагаа эрх зүйн зохицуулалтгүй байна. </w:t>
      </w:r>
    </w:p>
    <w:p w14:paraId="22DA3E05" w14:textId="77777777" w:rsidR="008F0461" w:rsidRPr="00DB0BA1" w:rsidRDefault="008F0461" w:rsidP="00E11E52">
      <w:pPr>
        <w:spacing w:after="0" w:line="240" w:lineRule="auto"/>
        <w:jc w:val="both"/>
        <w:rPr>
          <w:rFonts w:ascii="Arial" w:eastAsia="Times New Roman" w:hAnsi="Arial" w:cs="Arial"/>
          <w:color w:val="333333"/>
          <w:szCs w:val="24"/>
        </w:rPr>
      </w:pPr>
    </w:p>
    <w:p w14:paraId="40BCB1BC" w14:textId="0CCCE49E" w:rsidR="00017474" w:rsidRPr="00DB0BA1" w:rsidRDefault="008D4570" w:rsidP="00017474">
      <w:pPr>
        <w:spacing w:after="0" w:line="240" w:lineRule="auto"/>
        <w:ind w:firstLine="720"/>
        <w:jc w:val="both"/>
        <w:rPr>
          <w:rFonts w:ascii="Arial" w:hAnsi="Arial" w:cs="Arial"/>
          <w:szCs w:val="24"/>
        </w:rPr>
      </w:pPr>
      <w:r w:rsidRPr="00DB0BA1">
        <w:rPr>
          <w:rFonts w:ascii="Arial" w:hAnsi="Arial" w:cs="Arial"/>
          <w:szCs w:val="24"/>
        </w:rPr>
        <w:t xml:space="preserve">2025 оны 3 дугаар сарын байдлаар нийслэлийн </w:t>
      </w:r>
      <w:r w:rsidR="00717EE7" w:rsidRPr="00DB0BA1">
        <w:rPr>
          <w:rFonts w:ascii="Arial" w:hAnsi="Arial" w:cs="Arial"/>
          <w:szCs w:val="24"/>
        </w:rPr>
        <w:t>9</w:t>
      </w:r>
      <w:r w:rsidRPr="00DB0BA1">
        <w:rPr>
          <w:rFonts w:ascii="Arial" w:hAnsi="Arial" w:cs="Arial"/>
          <w:szCs w:val="24"/>
        </w:rPr>
        <w:t xml:space="preserve"> дүүргийн 204 хороо</w:t>
      </w:r>
      <w:r w:rsidR="0056347B" w:rsidRPr="00DB0BA1">
        <w:rPr>
          <w:rFonts w:ascii="Arial" w:hAnsi="Arial" w:cs="Arial"/>
          <w:szCs w:val="24"/>
        </w:rPr>
        <w:t>ны</w:t>
      </w:r>
      <w:r w:rsidRPr="00DB0BA1">
        <w:rPr>
          <w:rFonts w:ascii="Arial" w:hAnsi="Arial" w:cs="Arial"/>
          <w:szCs w:val="24"/>
        </w:rPr>
        <w:t xml:space="preserve"> 2,037 хэсэгт 1,915 хэсгийн ахлагч ажилла</w:t>
      </w:r>
      <w:r w:rsidR="00017474" w:rsidRPr="00DB0BA1">
        <w:rPr>
          <w:rFonts w:ascii="Arial" w:hAnsi="Arial" w:cs="Arial"/>
          <w:szCs w:val="24"/>
        </w:rPr>
        <w:t>ж байна. Хэсгийн ахлагчийг хорооны Засаг дарга захирамж гарган томилж Хөлсөөр ажиллах 3 талт гэрээг дүүргийн Засаг даргын Тамгын газар, хорооны Засаг дарга болон хэсгийн ахлагч байгуулдаг байна.</w:t>
      </w:r>
    </w:p>
    <w:p w14:paraId="21FB4820" w14:textId="77777777" w:rsidR="00017474" w:rsidRPr="00DB0BA1" w:rsidRDefault="00017474" w:rsidP="00017474">
      <w:pPr>
        <w:spacing w:after="0" w:line="240" w:lineRule="auto"/>
        <w:jc w:val="both"/>
        <w:rPr>
          <w:rFonts w:ascii="Arial" w:hAnsi="Arial" w:cs="Arial"/>
          <w:szCs w:val="24"/>
        </w:rPr>
      </w:pPr>
    </w:p>
    <w:p w14:paraId="22FF5968" w14:textId="7AD99ED1" w:rsidR="008D4570" w:rsidRPr="00DB0BA1" w:rsidRDefault="008D4570" w:rsidP="00017474">
      <w:pPr>
        <w:spacing w:after="0" w:line="240" w:lineRule="auto"/>
        <w:ind w:firstLine="720"/>
        <w:jc w:val="both"/>
        <w:rPr>
          <w:rFonts w:ascii="Arial" w:hAnsi="Arial" w:cs="Arial"/>
          <w:szCs w:val="24"/>
        </w:rPr>
      </w:pPr>
      <w:r w:rsidRPr="00DB0BA1">
        <w:rPr>
          <w:rFonts w:ascii="Arial" w:hAnsi="Arial" w:cs="Arial"/>
          <w:szCs w:val="24"/>
        </w:rPr>
        <w:t xml:space="preserve">2025 оны нийслэлийн төсвөөс дүүргүүдэд нийт 25.1 тэрбум төгрөгийг хэсгийн ахлагч нарт нэг сарын 1 сая төгрөгийн цалингийн зардалд хуваарилсан ба </w:t>
      </w:r>
      <w:r w:rsidR="00717EE7" w:rsidRPr="00DB0BA1">
        <w:rPr>
          <w:rFonts w:ascii="Arial" w:hAnsi="Arial" w:cs="Arial"/>
          <w:szCs w:val="24"/>
        </w:rPr>
        <w:t xml:space="preserve">Нийслэлийн иргэдийн Төлөөлөгчдийн Хурлын </w:t>
      </w:r>
      <w:r w:rsidRPr="00DB0BA1">
        <w:rPr>
          <w:rFonts w:ascii="Arial" w:hAnsi="Arial" w:cs="Arial"/>
          <w:szCs w:val="24"/>
        </w:rPr>
        <w:t>2025</w:t>
      </w:r>
      <w:r w:rsidR="00717EE7" w:rsidRPr="00DB0BA1">
        <w:rPr>
          <w:rFonts w:ascii="Arial" w:hAnsi="Arial" w:cs="Arial"/>
          <w:szCs w:val="24"/>
        </w:rPr>
        <w:t xml:space="preserve"> оны </w:t>
      </w:r>
      <w:r w:rsidRPr="00DB0BA1">
        <w:rPr>
          <w:rFonts w:ascii="Arial" w:hAnsi="Arial" w:cs="Arial"/>
          <w:szCs w:val="24"/>
        </w:rPr>
        <w:t>03</w:t>
      </w:r>
      <w:r w:rsidR="00717EE7" w:rsidRPr="00DB0BA1">
        <w:rPr>
          <w:rFonts w:ascii="Arial" w:hAnsi="Arial" w:cs="Arial"/>
          <w:szCs w:val="24"/>
        </w:rPr>
        <w:t xml:space="preserve"> дугаар сарын </w:t>
      </w:r>
      <w:r w:rsidRPr="00DB0BA1">
        <w:rPr>
          <w:rFonts w:ascii="Arial" w:hAnsi="Arial" w:cs="Arial"/>
          <w:szCs w:val="24"/>
        </w:rPr>
        <w:t xml:space="preserve">25-ны </w:t>
      </w:r>
      <w:r w:rsidR="00717EE7" w:rsidRPr="00DB0BA1">
        <w:rPr>
          <w:rFonts w:ascii="Arial" w:hAnsi="Arial" w:cs="Arial"/>
          <w:szCs w:val="24"/>
        </w:rPr>
        <w:lastRenderedPageBreak/>
        <w:t xml:space="preserve">өдрийн </w:t>
      </w:r>
      <w:r w:rsidRPr="00DB0BA1">
        <w:rPr>
          <w:rFonts w:ascii="Arial" w:hAnsi="Arial" w:cs="Arial"/>
          <w:szCs w:val="24"/>
        </w:rPr>
        <w:t xml:space="preserve">шийдвэрээр </w:t>
      </w:r>
      <w:r w:rsidR="00717EE7" w:rsidRPr="00DB0BA1">
        <w:rPr>
          <w:rFonts w:ascii="Arial" w:hAnsi="Arial" w:cs="Arial"/>
          <w:szCs w:val="24"/>
        </w:rPr>
        <w:t xml:space="preserve">хэсгийн ахлагчийн </w:t>
      </w:r>
      <w:r w:rsidRPr="00DB0BA1">
        <w:rPr>
          <w:rFonts w:ascii="Arial" w:hAnsi="Arial" w:cs="Arial"/>
          <w:szCs w:val="24"/>
        </w:rPr>
        <w:t>сар бүрийн 1,000,000 төгрөгийн урамшууллыг 200,000-аар нэмэгдүүлж</w:t>
      </w:r>
      <w:r w:rsidR="00717EE7" w:rsidRPr="00DB0BA1">
        <w:rPr>
          <w:rFonts w:ascii="Arial" w:hAnsi="Arial" w:cs="Arial"/>
          <w:szCs w:val="24"/>
        </w:rPr>
        <w:t>,</w:t>
      </w:r>
      <w:r w:rsidRPr="00DB0BA1">
        <w:rPr>
          <w:rFonts w:ascii="Arial" w:hAnsi="Arial" w:cs="Arial"/>
          <w:szCs w:val="24"/>
        </w:rPr>
        <w:t xml:space="preserve"> 1,2 сая төгрөг болгосон ба </w:t>
      </w:r>
      <w:r w:rsidR="00717EE7" w:rsidRPr="00DB0BA1">
        <w:rPr>
          <w:rFonts w:ascii="Arial" w:hAnsi="Arial" w:cs="Arial"/>
          <w:szCs w:val="24"/>
        </w:rPr>
        <w:t xml:space="preserve">уг </w:t>
      </w:r>
      <w:r w:rsidRPr="00DB0BA1">
        <w:rPr>
          <w:rFonts w:ascii="Arial" w:hAnsi="Arial" w:cs="Arial"/>
          <w:szCs w:val="24"/>
        </w:rPr>
        <w:t xml:space="preserve">тогтоолыг 2025 оны дөрөвдүгээр сарын </w:t>
      </w:r>
      <w:r w:rsidR="00717EE7" w:rsidRPr="00DB0BA1">
        <w:rPr>
          <w:rFonts w:ascii="Arial" w:hAnsi="Arial" w:cs="Arial"/>
          <w:szCs w:val="24"/>
        </w:rPr>
        <w:t>0</w:t>
      </w:r>
      <w:r w:rsidRPr="00DB0BA1">
        <w:rPr>
          <w:rFonts w:ascii="Arial" w:hAnsi="Arial" w:cs="Arial"/>
          <w:szCs w:val="24"/>
        </w:rPr>
        <w:t xml:space="preserve">1-ний өдрөөс дагаж мөрдөж байна. </w:t>
      </w:r>
      <w:r w:rsidR="00717EE7" w:rsidRPr="00DB0BA1">
        <w:rPr>
          <w:rFonts w:ascii="Arial" w:hAnsi="Arial" w:cs="Arial"/>
          <w:szCs w:val="24"/>
        </w:rPr>
        <w:t xml:space="preserve">Нийслэлийн иргэдийн Төлөөлөгчдийн Хурлын </w:t>
      </w:r>
      <w:r w:rsidRPr="00DB0BA1">
        <w:rPr>
          <w:rFonts w:ascii="Arial" w:hAnsi="Arial" w:cs="Arial"/>
          <w:szCs w:val="24"/>
        </w:rPr>
        <w:t>үзэж байгаагаар хэсгийн ахлагч нарын урамшуулалд 3.8 тэрбум төгрөг нэмж зарцуулах</w:t>
      </w:r>
      <w:r w:rsidR="00717EE7" w:rsidRPr="00DB0BA1">
        <w:rPr>
          <w:rFonts w:ascii="Arial" w:hAnsi="Arial" w:cs="Arial"/>
          <w:szCs w:val="24"/>
        </w:rPr>
        <w:t xml:space="preserve"> нь</w:t>
      </w:r>
      <w:r w:rsidRPr="00DB0BA1">
        <w:rPr>
          <w:rFonts w:ascii="Arial" w:hAnsi="Arial" w:cs="Arial"/>
          <w:szCs w:val="24"/>
        </w:rPr>
        <w:t xml:space="preserve"> 3 их наядын төсөвтэй нийслэлд өндөр ачаалал үүсгэхгүй гэж үзсэн байна. </w:t>
      </w:r>
    </w:p>
    <w:p w14:paraId="3915B988" w14:textId="77777777" w:rsidR="008D4570" w:rsidRPr="00DB0BA1" w:rsidRDefault="008D4570" w:rsidP="00E11E52">
      <w:pPr>
        <w:pStyle w:val="ListParagraph"/>
        <w:spacing w:after="0" w:line="240" w:lineRule="auto"/>
        <w:ind w:left="0" w:firstLine="720"/>
        <w:jc w:val="both"/>
        <w:rPr>
          <w:rFonts w:ascii="Arial" w:hAnsi="Arial" w:cs="Arial"/>
          <w:szCs w:val="24"/>
        </w:rPr>
      </w:pPr>
    </w:p>
    <w:p w14:paraId="73994AE4" w14:textId="7466E7D9" w:rsidR="008D4570" w:rsidRPr="00DB0BA1" w:rsidRDefault="008D4570" w:rsidP="00717EE7">
      <w:pPr>
        <w:spacing w:after="0" w:line="240" w:lineRule="auto"/>
        <w:ind w:firstLine="720"/>
        <w:jc w:val="both"/>
        <w:rPr>
          <w:rFonts w:ascii="Arial" w:hAnsi="Arial" w:cs="Arial"/>
          <w:szCs w:val="24"/>
        </w:rPr>
      </w:pPr>
      <w:r w:rsidRPr="00DB0BA1">
        <w:rPr>
          <w:rFonts w:ascii="Arial" w:hAnsi="Arial" w:cs="Arial"/>
          <w:szCs w:val="24"/>
        </w:rPr>
        <w:t>Хэсгийн ахлагч</w:t>
      </w:r>
      <w:r w:rsidR="00894EFE" w:rsidRPr="00DB0BA1">
        <w:rPr>
          <w:rFonts w:ascii="Arial" w:hAnsi="Arial" w:cs="Arial"/>
          <w:szCs w:val="24"/>
        </w:rPr>
        <w:t>дыг</w:t>
      </w:r>
      <w:r w:rsidRPr="00DB0BA1">
        <w:rPr>
          <w:rFonts w:ascii="Arial" w:hAnsi="Arial" w:cs="Arial"/>
          <w:szCs w:val="24"/>
        </w:rPr>
        <w:t xml:space="preserve"> тухайн ажлыг эрхэлж байгаа хугацаа, насны байдлаар нь авч үзвэл нийт 1,915 хэсгийн ахлагч</w:t>
      </w:r>
      <w:r w:rsidR="00894EFE" w:rsidRPr="00DB0BA1">
        <w:rPr>
          <w:rFonts w:ascii="Arial" w:hAnsi="Arial" w:cs="Arial"/>
          <w:szCs w:val="24"/>
        </w:rPr>
        <w:t>ийн</w:t>
      </w:r>
      <w:r w:rsidRPr="00DB0BA1">
        <w:rPr>
          <w:rFonts w:ascii="Arial" w:hAnsi="Arial" w:cs="Arial"/>
          <w:szCs w:val="24"/>
        </w:rPr>
        <w:t xml:space="preserve"> </w:t>
      </w:r>
      <w:r w:rsidR="00BE057F" w:rsidRPr="00DB0BA1">
        <w:rPr>
          <w:rFonts w:ascii="Arial" w:hAnsi="Arial" w:cs="Arial"/>
          <w:szCs w:val="24"/>
        </w:rPr>
        <w:t xml:space="preserve">33.6 </w:t>
      </w:r>
      <w:r w:rsidRPr="00DB0BA1">
        <w:rPr>
          <w:rFonts w:ascii="Arial" w:hAnsi="Arial" w:cs="Arial"/>
          <w:szCs w:val="24"/>
        </w:rPr>
        <w:t xml:space="preserve">хувь нь </w:t>
      </w:r>
      <w:r w:rsidR="00BE057F" w:rsidRPr="00DB0BA1">
        <w:rPr>
          <w:rFonts w:ascii="Arial" w:hAnsi="Arial" w:cs="Arial"/>
          <w:szCs w:val="24"/>
        </w:rPr>
        <w:t xml:space="preserve">25-40 </w:t>
      </w:r>
      <w:r w:rsidRPr="00DB0BA1">
        <w:rPr>
          <w:rFonts w:ascii="Arial" w:hAnsi="Arial" w:cs="Arial"/>
          <w:szCs w:val="24"/>
        </w:rPr>
        <w:t>хүртэлх</w:t>
      </w:r>
      <w:r w:rsidR="00894EFE" w:rsidRPr="00DB0BA1">
        <w:rPr>
          <w:rFonts w:ascii="Arial" w:hAnsi="Arial" w:cs="Arial"/>
          <w:szCs w:val="24"/>
        </w:rPr>
        <w:t xml:space="preserve"> насны</w:t>
      </w:r>
      <w:r w:rsidRPr="00DB0BA1">
        <w:rPr>
          <w:rFonts w:ascii="Arial" w:hAnsi="Arial" w:cs="Arial"/>
          <w:szCs w:val="24"/>
        </w:rPr>
        <w:t xml:space="preserve">,  </w:t>
      </w:r>
      <w:r w:rsidR="00BE057F" w:rsidRPr="00DB0BA1">
        <w:rPr>
          <w:rFonts w:ascii="Arial" w:hAnsi="Arial" w:cs="Arial"/>
          <w:szCs w:val="24"/>
        </w:rPr>
        <w:t xml:space="preserve">55.5 </w:t>
      </w:r>
      <w:r w:rsidRPr="00DB0BA1">
        <w:rPr>
          <w:rFonts w:ascii="Arial" w:hAnsi="Arial" w:cs="Arial"/>
          <w:szCs w:val="24"/>
        </w:rPr>
        <w:t xml:space="preserve"> хувь нь </w:t>
      </w:r>
      <w:r w:rsidR="00BE057F" w:rsidRPr="00DB0BA1">
        <w:rPr>
          <w:rFonts w:ascii="Arial" w:hAnsi="Arial" w:cs="Arial"/>
          <w:szCs w:val="24"/>
        </w:rPr>
        <w:t>4</w:t>
      </w:r>
      <w:r w:rsidRPr="00DB0BA1">
        <w:rPr>
          <w:rFonts w:ascii="Arial" w:hAnsi="Arial" w:cs="Arial"/>
          <w:szCs w:val="24"/>
        </w:rPr>
        <w:t>1-60 нас</w:t>
      </w:r>
      <w:r w:rsidR="00717EE7" w:rsidRPr="00DB0BA1">
        <w:rPr>
          <w:rFonts w:ascii="Arial" w:hAnsi="Arial" w:cs="Arial"/>
          <w:szCs w:val="24"/>
        </w:rPr>
        <w:t>ны</w:t>
      </w:r>
      <w:r w:rsidRPr="00DB0BA1">
        <w:rPr>
          <w:rFonts w:ascii="Arial" w:hAnsi="Arial" w:cs="Arial"/>
          <w:szCs w:val="24"/>
        </w:rPr>
        <w:t>, 208 буюу 10.9 хувь нь 60-</w:t>
      </w:r>
      <w:r w:rsidR="00717EE7" w:rsidRPr="00DB0BA1">
        <w:rPr>
          <w:rFonts w:ascii="Arial" w:hAnsi="Arial" w:cs="Arial"/>
          <w:szCs w:val="24"/>
        </w:rPr>
        <w:t>аа</w:t>
      </w:r>
      <w:r w:rsidRPr="00DB0BA1">
        <w:rPr>
          <w:rFonts w:ascii="Arial" w:hAnsi="Arial" w:cs="Arial"/>
          <w:szCs w:val="24"/>
        </w:rPr>
        <w:t>с дээш насныхан байна.</w:t>
      </w:r>
      <w:r w:rsidR="00717EE7" w:rsidRPr="00DB0BA1">
        <w:rPr>
          <w:rFonts w:ascii="Arial" w:hAnsi="Arial" w:cs="Arial"/>
          <w:szCs w:val="24"/>
        </w:rPr>
        <w:t xml:space="preserve"> </w:t>
      </w:r>
      <w:r w:rsidRPr="00DB0BA1">
        <w:rPr>
          <w:rFonts w:ascii="Arial" w:hAnsi="Arial" w:cs="Arial"/>
          <w:szCs w:val="24"/>
        </w:rPr>
        <w:t xml:space="preserve">Мөн хэсгийн ахлагчаар ажилласан хугацааг </w:t>
      </w:r>
      <w:r w:rsidR="00717EE7" w:rsidRPr="00DB0BA1">
        <w:rPr>
          <w:rFonts w:ascii="Arial" w:hAnsi="Arial" w:cs="Arial"/>
          <w:szCs w:val="24"/>
        </w:rPr>
        <w:t xml:space="preserve">нь </w:t>
      </w:r>
      <w:r w:rsidRPr="00DB0BA1">
        <w:rPr>
          <w:rFonts w:ascii="Arial" w:hAnsi="Arial" w:cs="Arial"/>
          <w:szCs w:val="24"/>
        </w:rPr>
        <w:t xml:space="preserve">авч үзвэл </w:t>
      </w:r>
      <w:r w:rsidR="00BE057F" w:rsidRPr="00DB0BA1">
        <w:rPr>
          <w:rFonts w:ascii="Arial" w:hAnsi="Arial" w:cs="Arial"/>
          <w:szCs w:val="24"/>
        </w:rPr>
        <w:t>5</w:t>
      </w:r>
      <w:r w:rsidRPr="00DB0BA1">
        <w:rPr>
          <w:rFonts w:ascii="Arial" w:hAnsi="Arial" w:cs="Arial"/>
          <w:szCs w:val="24"/>
        </w:rPr>
        <w:t>6.</w:t>
      </w:r>
      <w:r w:rsidR="00BE057F" w:rsidRPr="00DB0BA1">
        <w:rPr>
          <w:rFonts w:ascii="Arial" w:hAnsi="Arial" w:cs="Arial"/>
          <w:szCs w:val="24"/>
        </w:rPr>
        <w:t>3</w:t>
      </w:r>
      <w:r w:rsidRPr="00DB0BA1">
        <w:rPr>
          <w:rFonts w:ascii="Arial" w:hAnsi="Arial" w:cs="Arial"/>
          <w:szCs w:val="24"/>
        </w:rPr>
        <w:t xml:space="preserve"> хувь нь </w:t>
      </w:r>
      <w:r w:rsidR="00BE057F" w:rsidRPr="00DB0BA1">
        <w:rPr>
          <w:rFonts w:ascii="Arial" w:hAnsi="Arial" w:cs="Arial"/>
          <w:szCs w:val="24"/>
        </w:rPr>
        <w:t xml:space="preserve">3 жил </w:t>
      </w:r>
      <w:r w:rsidRPr="00DB0BA1">
        <w:rPr>
          <w:rFonts w:ascii="Arial" w:hAnsi="Arial" w:cs="Arial"/>
          <w:szCs w:val="24"/>
        </w:rPr>
        <w:t xml:space="preserve"> хүртэл, 20.8 хувь нь 3-5 жил, 14.5 хувь нь 5-10 жил, 8.4 хувь нь 10-с дээш жил </w:t>
      </w:r>
      <w:r w:rsidR="00BB116E" w:rsidRPr="00DB0BA1">
        <w:rPr>
          <w:rFonts w:ascii="Arial" w:hAnsi="Arial" w:cs="Arial"/>
          <w:szCs w:val="24"/>
        </w:rPr>
        <w:t xml:space="preserve">хэсгийн ахлагчаар </w:t>
      </w:r>
      <w:r w:rsidRPr="00DB0BA1">
        <w:rPr>
          <w:rFonts w:ascii="Arial" w:hAnsi="Arial" w:cs="Arial"/>
          <w:szCs w:val="24"/>
        </w:rPr>
        <w:t xml:space="preserve">ажилласан байна. </w:t>
      </w:r>
    </w:p>
    <w:p w14:paraId="5ADB120D" w14:textId="77777777" w:rsidR="008D4570" w:rsidRPr="00DB0BA1" w:rsidRDefault="008D4570" w:rsidP="00E11E52">
      <w:pPr>
        <w:spacing w:after="0" w:line="240" w:lineRule="auto"/>
        <w:jc w:val="both"/>
        <w:rPr>
          <w:rFonts w:ascii="Arial" w:eastAsia="Times New Roman" w:hAnsi="Arial" w:cs="Arial"/>
          <w:szCs w:val="24"/>
        </w:rPr>
      </w:pPr>
    </w:p>
    <w:p w14:paraId="21505511" w14:textId="14ECE46C" w:rsidR="008D4570" w:rsidRPr="00DB0BA1" w:rsidRDefault="008D4570" w:rsidP="00717EE7">
      <w:pPr>
        <w:spacing w:after="0" w:line="240" w:lineRule="auto"/>
        <w:ind w:firstLine="720"/>
        <w:jc w:val="both"/>
        <w:rPr>
          <w:rFonts w:ascii="Arial" w:eastAsia="Times New Roman" w:hAnsi="Arial" w:cs="Arial"/>
          <w:szCs w:val="24"/>
        </w:rPr>
      </w:pPr>
      <w:r w:rsidRPr="00DB0BA1">
        <w:rPr>
          <w:rFonts w:ascii="Arial" w:eastAsia="Times New Roman" w:hAnsi="Arial" w:cs="Arial"/>
          <w:szCs w:val="24"/>
        </w:rPr>
        <w:t>Хэсгийн ахлагч</w:t>
      </w:r>
      <w:r w:rsidR="00717EE7" w:rsidRPr="00DB0BA1">
        <w:rPr>
          <w:rFonts w:ascii="Arial" w:eastAsia="Times New Roman" w:hAnsi="Arial" w:cs="Arial"/>
          <w:szCs w:val="24"/>
        </w:rPr>
        <w:t>ид</w:t>
      </w:r>
      <w:r w:rsidRPr="00DB0BA1">
        <w:rPr>
          <w:rFonts w:ascii="Arial" w:eastAsia="Times New Roman" w:hAnsi="Arial" w:cs="Arial"/>
          <w:szCs w:val="24"/>
        </w:rPr>
        <w:t xml:space="preserve"> хууль тогтоомж сурталчлах, судалгаа, тоон мэдээлэл цуглуулах, орчны тохижуулалт, цэвэрлэгээнд иргэд, байгууллагыг татан оролцуулах,</w:t>
      </w:r>
      <w:r w:rsidR="00717EE7" w:rsidRPr="00DB0BA1">
        <w:rPr>
          <w:rFonts w:ascii="Arial" w:eastAsia="Times New Roman" w:hAnsi="Arial" w:cs="Arial"/>
          <w:szCs w:val="24"/>
        </w:rPr>
        <w:t xml:space="preserve"> </w:t>
      </w:r>
      <w:r w:rsidRPr="00DB0BA1">
        <w:rPr>
          <w:rFonts w:ascii="Arial" w:eastAsia="Times New Roman" w:hAnsi="Arial" w:cs="Arial"/>
          <w:szCs w:val="24"/>
        </w:rPr>
        <w:t xml:space="preserve">хэсгийн айл өрхөд мэдээ, мэдээлэл хүргэх, гэмт хэргээс урьдчилан сэргийлэх зэрэг чиг үүргийг гэрээний үндсэн дээр хэрэгжүүлж байна. Эдгээр чиг үүрэг нь тухайн </w:t>
      </w:r>
      <w:r w:rsidR="00717EE7" w:rsidRPr="00DB0BA1">
        <w:rPr>
          <w:rFonts w:ascii="Arial" w:eastAsia="Times New Roman" w:hAnsi="Arial" w:cs="Arial"/>
          <w:szCs w:val="24"/>
        </w:rPr>
        <w:t>шатны</w:t>
      </w:r>
      <w:r w:rsidRPr="00DB0BA1">
        <w:rPr>
          <w:rFonts w:ascii="Arial" w:eastAsia="Times New Roman" w:hAnsi="Arial" w:cs="Arial"/>
          <w:szCs w:val="24"/>
        </w:rPr>
        <w:t xml:space="preserve"> Засаг дарга, </w:t>
      </w:r>
      <w:r w:rsidR="00717EE7" w:rsidRPr="00DB0BA1">
        <w:rPr>
          <w:rFonts w:ascii="Arial" w:eastAsia="Times New Roman" w:hAnsi="Arial" w:cs="Arial"/>
          <w:szCs w:val="24"/>
        </w:rPr>
        <w:t xml:space="preserve">түүний </w:t>
      </w:r>
      <w:r w:rsidRPr="00DB0BA1">
        <w:rPr>
          <w:rFonts w:ascii="Arial" w:eastAsia="Times New Roman" w:hAnsi="Arial" w:cs="Arial"/>
          <w:szCs w:val="24"/>
        </w:rPr>
        <w:t>ажлын алба, Тамгын газарт хамаарах боловч эдгээр байгууллага нь орон тооны хувьд хангалтгүй байгаагаас хамаарч энэхүү бүтцийг бий болгосон гэх.</w:t>
      </w:r>
    </w:p>
    <w:p w14:paraId="03C927C4" w14:textId="77777777" w:rsidR="0056347B" w:rsidRPr="00DB0BA1" w:rsidRDefault="0056347B" w:rsidP="00E11E52">
      <w:pPr>
        <w:spacing w:after="0" w:line="240" w:lineRule="auto"/>
        <w:jc w:val="both"/>
        <w:rPr>
          <w:rFonts w:ascii="Arial" w:eastAsia="Times New Roman" w:hAnsi="Arial" w:cs="Arial"/>
          <w:szCs w:val="24"/>
        </w:rPr>
      </w:pPr>
    </w:p>
    <w:p w14:paraId="4B5DE51B" w14:textId="4729DAD1" w:rsidR="0056347B" w:rsidRPr="00DB0BA1" w:rsidRDefault="0056347B" w:rsidP="00717EE7">
      <w:pPr>
        <w:spacing w:after="0" w:line="240" w:lineRule="auto"/>
        <w:ind w:firstLine="720"/>
        <w:rPr>
          <w:rFonts w:ascii="Arial" w:hAnsi="Arial" w:cs="Arial"/>
          <w:szCs w:val="24"/>
        </w:rPr>
      </w:pPr>
      <w:r w:rsidRPr="00DB0BA1">
        <w:rPr>
          <w:rFonts w:ascii="Arial" w:hAnsi="Arial" w:cs="Arial"/>
          <w:szCs w:val="24"/>
        </w:rPr>
        <w:t>Хороодын хүн ам 1,000-аас 20,000 хүртэл ялгаатай (20 дахин) атал хэсгийн ажлын ачаалал тэнцвэргүй, үйлчилгээний чанар тэгш бус боловч</w:t>
      </w:r>
      <w:r w:rsidR="00894EFE" w:rsidRPr="00DB0BA1">
        <w:rPr>
          <w:rFonts w:ascii="Arial" w:hAnsi="Arial" w:cs="Arial"/>
          <w:szCs w:val="24"/>
        </w:rPr>
        <w:t xml:space="preserve"> </w:t>
      </w:r>
      <w:r w:rsidRPr="00DB0BA1">
        <w:rPr>
          <w:rFonts w:ascii="Arial" w:hAnsi="Arial" w:cs="Arial"/>
          <w:szCs w:val="24"/>
        </w:rPr>
        <w:t>хэсгийн ахлагч</w:t>
      </w:r>
      <w:r w:rsidR="00894EFE" w:rsidRPr="00DB0BA1">
        <w:rPr>
          <w:rFonts w:ascii="Arial" w:hAnsi="Arial" w:cs="Arial"/>
          <w:szCs w:val="24"/>
        </w:rPr>
        <w:t>ид</w:t>
      </w:r>
      <w:r w:rsidRPr="00DB0BA1">
        <w:rPr>
          <w:rFonts w:ascii="Arial" w:hAnsi="Arial" w:cs="Arial"/>
          <w:szCs w:val="24"/>
        </w:rPr>
        <w:t xml:space="preserve">  ижил цалинтай байна.  </w:t>
      </w:r>
    </w:p>
    <w:p w14:paraId="6C2B14C6" w14:textId="77777777" w:rsidR="0056347B" w:rsidRPr="00DB0BA1" w:rsidRDefault="0056347B" w:rsidP="00E11E52">
      <w:pPr>
        <w:spacing w:after="0" w:line="240" w:lineRule="auto"/>
        <w:jc w:val="both"/>
        <w:rPr>
          <w:rFonts w:ascii="Arial" w:eastAsia="Times New Roman" w:hAnsi="Arial" w:cs="Arial"/>
          <w:szCs w:val="24"/>
        </w:rPr>
      </w:pPr>
    </w:p>
    <w:p w14:paraId="7DD6356F" w14:textId="4A341444" w:rsidR="00BE057F" w:rsidRPr="00DB0BA1" w:rsidRDefault="0056347B" w:rsidP="00894EFE">
      <w:pPr>
        <w:spacing w:after="0" w:line="240" w:lineRule="auto"/>
        <w:ind w:firstLine="720"/>
        <w:jc w:val="both"/>
        <w:rPr>
          <w:rFonts w:ascii="Arial" w:hAnsi="Arial" w:cs="Arial"/>
          <w:szCs w:val="24"/>
        </w:rPr>
      </w:pPr>
      <w:r w:rsidRPr="00DB0BA1">
        <w:rPr>
          <w:rFonts w:ascii="Arial" w:hAnsi="Arial" w:cs="Arial"/>
          <w:szCs w:val="24"/>
        </w:rPr>
        <w:t>Эдгээр байдлыг цэгцлэх үүднээс эхний ээлжид эрх зүйн зөрчлийг арилгах, х</w:t>
      </w:r>
      <w:r w:rsidR="008D4570" w:rsidRPr="00DB0BA1">
        <w:rPr>
          <w:rFonts w:ascii="Arial" w:hAnsi="Arial" w:cs="Arial"/>
          <w:szCs w:val="24"/>
        </w:rPr>
        <w:t>орооноос үзүүлж байгаа засаг захиргааны үйлчилгээ</w:t>
      </w:r>
      <w:r w:rsidRPr="00DB0BA1">
        <w:rPr>
          <w:rFonts w:ascii="Arial" w:hAnsi="Arial" w:cs="Arial"/>
          <w:szCs w:val="24"/>
        </w:rPr>
        <w:t xml:space="preserve">нд дүн шинжилгээ хийж </w:t>
      </w:r>
      <w:r w:rsidR="008D4570" w:rsidRPr="00DB0BA1">
        <w:rPr>
          <w:rFonts w:ascii="Arial" w:hAnsi="Arial" w:cs="Arial"/>
          <w:szCs w:val="24"/>
        </w:rPr>
        <w:t xml:space="preserve"> </w:t>
      </w:r>
      <w:r w:rsidR="00E57D97" w:rsidRPr="00DB0BA1">
        <w:rPr>
          <w:rFonts w:ascii="Arial" w:hAnsi="Arial" w:cs="Arial"/>
          <w:szCs w:val="24"/>
        </w:rPr>
        <w:t>дараах арга хэмжээг авч хэрэгжүүлэх хэрэгцээ, шаардлага зүй ёсоор тавигдаж байна. Үүнд:</w:t>
      </w:r>
    </w:p>
    <w:p w14:paraId="60E200B3" w14:textId="77777777" w:rsidR="00767EBB" w:rsidRPr="00DB0BA1" w:rsidRDefault="00767EBB" w:rsidP="00E11E52">
      <w:pPr>
        <w:spacing w:after="0" w:line="240" w:lineRule="auto"/>
        <w:rPr>
          <w:rFonts w:ascii="Arial" w:hAnsi="Arial" w:cs="Arial"/>
          <w:szCs w:val="24"/>
        </w:rPr>
      </w:pPr>
    </w:p>
    <w:p w14:paraId="52B15067" w14:textId="60619570" w:rsidR="00BE057F" w:rsidRPr="00DB0BA1" w:rsidRDefault="008D4570" w:rsidP="0084759C">
      <w:pPr>
        <w:pStyle w:val="ListParagraph"/>
        <w:numPr>
          <w:ilvl w:val="0"/>
          <w:numId w:val="5"/>
        </w:numPr>
        <w:spacing w:after="0" w:line="240" w:lineRule="auto"/>
        <w:jc w:val="both"/>
        <w:rPr>
          <w:rFonts w:ascii="Arial" w:hAnsi="Arial" w:cs="Arial"/>
          <w:szCs w:val="24"/>
        </w:rPr>
      </w:pPr>
      <w:r w:rsidRPr="00DB0BA1">
        <w:rPr>
          <w:rFonts w:ascii="Arial" w:hAnsi="Arial" w:cs="Arial"/>
          <w:szCs w:val="24"/>
        </w:rPr>
        <w:t>E-Mongolia</w:t>
      </w:r>
      <w:r w:rsidR="00E57D97" w:rsidRPr="00DB0BA1">
        <w:rPr>
          <w:rFonts w:ascii="Arial" w:hAnsi="Arial" w:cs="Arial"/>
          <w:szCs w:val="24"/>
        </w:rPr>
        <w:t>,</w:t>
      </w:r>
      <w:r w:rsidRPr="00DB0BA1">
        <w:rPr>
          <w:rFonts w:ascii="Arial" w:hAnsi="Arial" w:cs="Arial"/>
          <w:szCs w:val="24"/>
        </w:rPr>
        <w:t xml:space="preserve"> бусад цахим хэлбэрт шилжүүлэх</w:t>
      </w:r>
      <w:r w:rsidR="00894EFE" w:rsidRPr="00DB0BA1">
        <w:rPr>
          <w:rFonts w:ascii="Arial" w:hAnsi="Arial" w:cs="Arial"/>
          <w:szCs w:val="24"/>
        </w:rPr>
        <w:t>;</w:t>
      </w:r>
      <w:r w:rsidR="00BE057F" w:rsidRPr="00DB0BA1">
        <w:rPr>
          <w:rFonts w:ascii="Arial" w:hAnsi="Arial" w:cs="Arial"/>
          <w:szCs w:val="24"/>
        </w:rPr>
        <w:t xml:space="preserve"> </w:t>
      </w:r>
    </w:p>
    <w:p w14:paraId="5700A20C" w14:textId="7D6AB04D" w:rsidR="0056347B" w:rsidRPr="00DB0BA1" w:rsidRDefault="008D4570" w:rsidP="0084759C">
      <w:pPr>
        <w:pStyle w:val="ListParagraph"/>
        <w:numPr>
          <w:ilvl w:val="0"/>
          <w:numId w:val="5"/>
        </w:numPr>
        <w:spacing w:after="0" w:line="240" w:lineRule="auto"/>
        <w:jc w:val="both"/>
        <w:rPr>
          <w:rFonts w:ascii="Arial" w:hAnsi="Arial" w:cs="Arial"/>
          <w:szCs w:val="24"/>
        </w:rPr>
      </w:pPr>
      <w:r w:rsidRPr="00DB0BA1">
        <w:rPr>
          <w:rFonts w:ascii="Arial" w:hAnsi="Arial" w:cs="Arial"/>
          <w:szCs w:val="24"/>
        </w:rPr>
        <w:t>анхан шатнаас гаргуулдаг элдэв судалгаа, тоон мэдээллийг цөөрүүлэх</w:t>
      </w:r>
      <w:r w:rsidR="00894EFE" w:rsidRPr="00DB0BA1">
        <w:rPr>
          <w:rFonts w:ascii="Arial" w:hAnsi="Arial" w:cs="Arial"/>
          <w:szCs w:val="24"/>
        </w:rPr>
        <w:t>;</w:t>
      </w:r>
    </w:p>
    <w:p w14:paraId="56204F59" w14:textId="77777777" w:rsidR="00894EFE" w:rsidRPr="00DB0BA1" w:rsidRDefault="00894EFE" w:rsidP="00894EFE">
      <w:pPr>
        <w:pStyle w:val="ListParagraph"/>
        <w:spacing w:after="0" w:line="240" w:lineRule="auto"/>
        <w:ind w:left="993"/>
        <w:jc w:val="both"/>
        <w:rPr>
          <w:rFonts w:ascii="Arial" w:hAnsi="Arial" w:cs="Arial"/>
          <w:szCs w:val="24"/>
        </w:rPr>
      </w:pPr>
    </w:p>
    <w:p w14:paraId="4531A783" w14:textId="21A6D959" w:rsidR="0056347B" w:rsidRPr="00DB0BA1" w:rsidRDefault="008D4570" w:rsidP="0084759C">
      <w:pPr>
        <w:pStyle w:val="ListParagraph"/>
        <w:numPr>
          <w:ilvl w:val="0"/>
          <w:numId w:val="5"/>
        </w:numPr>
        <w:spacing w:after="0" w:line="240" w:lineRule="auto"/>
        <w:jc w:val="both"/>
        <w:rPr>
          <w:rFonts w:ascii="Arial" w:hAnsi="Arial" w:cs="Arial"/>
          <w:szCs w:val="24"/>
        </w:rPr>
      </w:pPr>
      <w:r w:rsidRPr="00DB0BA1">
        <w:rPr>
          <w:rFonts w:ascii="Arial" w:hAnsi="Arial" w:cs="Arial"/>
          <w:szCs w:val="24"/>
        </w:rPr>
        <w:t>төрийн албаны тайлан,</w:t>
      </w:r>
      <w:r w:rsidR="00894EFE" w:rsidRPr="00DB0BA1">
        <w:rPr>
          <w:rFonts w:ascii="Arial" w:hAnsi="Arial" w:cs="Arial"/>
          <w:szCs w:val="24"/>
        </w:rPr>
        <w:t xml:space="preserve"> </w:t>
      </w:r>
      <w:r w:rsidRPr="00DB0BA1">
        <w:rPr>
          <w:rFonts w:ascii="Arial" w:hAnsi="Arial" w:cs="Arial"/>
          <w:szCs w:val="24"/>
        </w:rPr>
        <w:t>мэдээ, судалгааны удирдлагыг дахин re-engineering  хийх</w:t>
      </w:r>
      <w:r w:rsidR="00894EFE" w:rsidRPr="00DB0BA1">
        <w:rPr>
          <w:rFonts w:ascii="Arial" w:hAnsi="Arial" w:cs="Arial"/>
          <w:szCs w:val="24"/>
        </w:rPr>
        <w:t>;</w:t>
      </w:r>
    </w:p>
    <w:p w14:paraId="4647AA77" w14:textId="77777777" w:rsidR="00894EFE" w:rsidRPr="00DB0BA1" w:rsidRDefault="00894EFE" w:rsidP="00894EFE">
      <w:pPr>
        <w:pStyle w:val="ListParagraph"/>
        <w:spacing w:after="0" w:line="240" w:lineRule="auto"/>
        <w:ind w:left="1134" w:hanging="714"/>
        <w:jc w:val="both"/>
        <w:rPr>
          <w:rFonts w:ascii="Arial" w:hAnsi="Arial" w:cs="Arial"/>
          <w:szCs w:val="24"/>
        </w:rPr>
      </w:pPr>
    </w:p>
    <w:p w14:paraId="39832709" w14:textId="04B33680" w:rsidR="008D4570" w:rsidRPr="00DB0BA1" w:rsidRDefault="00BE057F" w:rsidP="0084759C">
      <w:pPr>
        <w:pStyle w:val="ListParagraph"/>
        <w:numPr>
          <w:ilvl w:val="0"/>
          <w:numId w:val="5"/>
        </w:numPr>
        <w:spacing w:after="0" w:line="240" w:lineRule="auto"/>
        <w:jc w:val="both"/>
        <w:rPr>
          <w:rFonts w:ascii="Arial" w:hAnsi="Arial" w:cs="Arial"/>
          <w:szCs w:val="24"/>
        </w:rPr>
      </w:pPr>
      <w:r w:rsidRPr="00DB0BA1">
        <w:rPr>
          <w:rFonts w:ascii="Arial" w:hAnsi="Arial" w:cs="Arial"/>
          <w:szCs w:val="24"/>
        </w:rPr>
        <w:t>хороодын тоог нэмэх эсэх</w:t>
      </w:r>
      <w:r w:rsidR="0056347B" w:rsidRPr="00DB0BA1">
        <w:rPr>
          <w:rFonts w:ascii="Arial" w:hAnsi="Arial" w:cs="Arial"/>
          <w:szCs w:val="24"/>
        </w:rPr>
        <w:t xml:space="preserve">, эсхүл орон тоог нэмэх </w:t>
      </w:r>
      <w:r w:rsidRPr="00DB0BA1">
        <w:rPr>
          <w:rFonts w:ascii="Arial" w:hAnsi="Arial" w:cs="Arial"/>
          <w:szCs w:val="24"/>
        </w:rPr>
        <w:t xml:space="preserve"> асуудлыг суд</w:t>
      </w:r>
      <w:r w:rsidR="00767EBB" w:rsidRPr="00DB0BA1">
        <w:rPr>
          <w:rFonts w:ascii="Arial" w:hAnsi="Arial" w:cs="Arial"/>
          <w:szCs w:val="24"/>
        </w:rPr>
        <w:t xml:space="preserve">алж </w:t>
      </w:r>
      <w:r w:rsidR="00767EBB" w:rsidRPr="00DB0BA1">
        <w:rPr>
          <w:rFonts w:ascii="Arial" w:eastAsia="Times New Roman" w:hAnsi="Arial" w:cs="Arial"/>
          <w:szCs w:val="24"/>
        </w:rPr>
        <w:t xml:space="preserve"> хэсгийн ахлагч нарын эрх зүйн байдал хэт эмзэг байгааг өөрчилж  хэсгийн ахлагч нарын үзүүлж байгаа үйлчилгээний эрэлт хэрэгцээг харгалзан төрийн үйлчилгээний албанд хамруулан  баталгаа</w:t>
      </w:r>
      <w:r w:rsidR="00894EFE" w:rsidRPr="00DB0BA1">
        <w:rPr>
          <w:rFonts w:ascii="Arial" w:eastAsia="Times New Roman" w:hAnsi="Arial" w:cs="Arial"/>
          <w:szCs w:val="24"/>
        </w:rPr>
        <w:t>т</w:t>
      </w:r>
      <w:r w:rsidR="00767EBB" w:rsidRPr="00DB0BA1">
        <w:rPr>
          <w:rFonts w:ascii="Arial" w:eastAsia="Times New Roman" w:hAnsi="Arial" w:cs="Arial"/>
          <w:szCs w:val="24"/>
        </w:rPr>
        <w:t xml:space="preserve"> байдлыг </w:t>
      </w:r>
      <w:r w:rsidR="00894EFE" w:rsidRPr="00DB0BA1">
        <w:rPr>
          <w:rFonts w:ascii="Arial" w:eastAsia="Times New Roman" w:hAnsi="Arial" w:cs="Arial"/>
          <w:szCs w:val="24"/>
        </w:rPr>
        <w:t xml:space="preserve">нь </w:t>
      </w:r>
      <w:r w:rsidR="00767EBB" w:rsidRPr="00DB0BA1">
        <w:rPr>
          <w:rFonts w:ascii="Arial" w:eastAsia="Times New Roman" w:hAnsi="Arial" w:cs="Arial"/>
          <w:szCs w:val="24"/>
        </w:rPr>
        <w:t xml:space="preserve">хангаж улс төрийн  хамаарлаас гаргах зэрэг.  </w:t>
      </w:r>
    </w:p>
    <w:p w14:paraId="24903FC0" w14:textId="77777777" w:rsidR="00767EBB" w:rsidRPr="00DB0BA1" w:rsidRDefault="00767EBB" w:rsidP="00E11E52">
      <w:pPr>
        <w:pStyle w:val="ListParagraph"/>
        <w:spacing w:after="0" w:line="240" w:lineRule="auto"/>
        <w:ind w:left="360"/>
        <w:jc w:val="both"/>
        <w:rPr>
          <w:rFonts w:ascii="Arial" w:hAnsi="Arial" w:cs="Arial"/>
          <w:szCs w:val="24"/>
        </w:rPr>
      </w:pPr>
    </w:p>
    <w:p w14:paraId="35819083" w14:textId="5F25DB11" w:rsidR="00D917EF" w:rsidRPr="00DB0BA1" w:rsidRDefault="00767EBB" w:rsidP="00894EFE">
      <w:pPr>
        <w:pStyle w:val="ListParagraph"/>
        <w:spacing w:after="0" w:line="240" w:lineRule="auto"/>
        <w:ind w:left="0" w:firstLine="709"/>
        <w:jc w:val="both"/>
        <w:rPr>
          <w:rFonts w:ascii="Arial" w:hAnsi="Arial" w:cs="Arial"/>
          <w:szCs w:val="24"/>
        </w:rPr>
      </w:pPr>
      <w:r w:rsidRPr="00DB0BA1">
        <w:rPr>
          <w:rFonts w:ascii="Arial" w:hAnsi="Arial" w:cs="Arial"/>
          <w:szCs w:val="24"/>
        </w:rPr>
        <w:t xml:space="preserve">Дээр дурдсан </w:t>
      </w:r>
      <w:r w:rsidR="00931214" w:rsidRPr="00DB0BA1">
        <w:rPr>
          <w:rFonts w:ascii="Arial" w:hAnsi="Arial" w:cs="Arial"/>
          <w:szCs w:val="24"/>
        </w:rPr>
        <w:t>олон асууд</w:t>
      </w:r>
      <w:r w:rsidR="00D917EF" w:rsidRPr="00DB0BA1">
        <w:rPr>
          <w:rFonts w:ascii="Arial" w:hAnsi="Arial" w:cs="Arial"/>
          <w:szCs w:val="24"/>
        </w:rPr>
        <w:t xml:space="preserve">лыг шийдвэрлэх практик </w:t>
      </w:r>
      <w:r w:rsidR="00E57D97" w:rsidRPr="00DB0BA1">
        <w:rPr>
          <w:rFonts w:ascii="Arial" w:hAnsi="Arial" w:cs="Arial"/>
          <w:szCs w:val="24"/>
        </w:rPr>
        <w:t xml:space="preserve">шаардлагыг үндэслэн цахим </w:t>
      </w:r>
      <w:r w:rsidR="00D917EF" w:rsidRPr="00DB0BA1">
        <w:rPr>
          <w:rFonts w:ascii="Arial" w:hAnsi="Arial" w:cs="Arial"/>
          <w:szCs w:val="24"/>
        </w:rPr>
        <w:t>засаглал (E-Mongolia) хөгжсөн үед хүний хүчин зүйлээр мэдээлэл дамжуулах хоцрогдсон аргыг халах, иргэний эмзэг мэдээлэлтэй харьцаж б</w:t>
      </w:r>
      <w:r w:rsidR="00894EFE" w:rsidRPr="00DB0BA1">
        <w:rPr>
          <w:rFonts w:ascii="Arial" w:hAnsi="Arial" w:cs="Arial"/>
          <w:szCs w:val="24"/>
        </w:rPr>
        <w:t xml:space="preserve">айгаа </w:t>
      </w:r>
      <w:r w:rsidR="00D917EF" w:rsidRPr="00DB0BA1">
        <w:rPr>
          <w:rFonts w:ascii="Arial" w:hAnsi="Arial" w:cs="Arial"/>
          <w:szCs w:val="24"/>
        </w:rPr>
        <w:t xml:space="preserve">этгээдийг төрийн үйлчилгээний албан хаагчийн статустай болгож сахилга, ёс зүйн хэм хэмжээнд захируулах </w:t>
      </w:r>
      <w:r w:rsidRPr="00DB0BA1">
        <w:rPr>
          <w:rFonts w:ascii="Arial" w:hAnsi="Arial" w:cs="Arial"/>
          <w:szCs w:val="24"/>
        </w:rPr>
        <w:t xml:space="preserve">нь зүй </w:t>
      </w:r>
      <w:proofErr w:type="spellStart"/>
      <w:r w:rsidRPr="00DB0BA1">
        <w:rPr>
          <w:rFonts w:ascii="Arial" w:hAnsi="Arial" w:cs="Arial"/>
          <w:szCs w:val="24"/>
        </w:rPr>
        <w:t>есны</w:t>
      </w:r>
      <w:proofErr w:type="spellEnd"/>
      <w:r w:rsidRPr="00DB0BA1">
        <w:rPr>
          <w:rFonts w:ascii="Arial" w:hAnsi="Arial" w:cs="Arial"/>
          <w:szCs w:val="24"/>
        </w:rPr>
        <w:t xml:space="preserve"> хэрэг </w:t>
      </w:r>
      <w:r w:rsidR="00D917EF" w:rsidRPr="00DB0BA1">
        <w:rPr>
          <w:rFonts w:ascii="Arial" w:hAnsi="Arial" w:cs="Arial"/>
          <w:szCs w:val="24"/>
        </w:rPr>
        <w:t>болно.</w:t>
      </w:r>
    </w:p>
    <w:p w14:paraId="661EBC07" w14:textId="77777777" w:rsidR="004B5CBA" w:rsidRPr="00DB0BA1" w:rsidRDefault="004B5CBA" w:rsidP="00E11E52">
      <w:pPr>
        <w:spacing w:after="0" w:line="240" w:lineRule="auto"/>
        <w:jc w:val="both"/>
        <w:rPr>
          <w:rFonts w:ascii="Arial" w:hAnsi="Arial" w:cs="Arial"/>
          <w:szCs w:val="24"/>
        </w:rPr>
      </w:pPr>
    </w:p>
    <w:p w14:paraId="328A2B33" w14:textId="77777777" w:rsidR="005875D8" w:rsidRPr="00DB0BA1" w:rsidRDefault="003F5EFB" w:rsidP="0001108F">
      <w:pPr>
        <w:spacing w:after="0" w:line="240" w:lineRule="auto"/>
        <w:ind w:firstLine="709"/>
        <w:jc w:val="both"/>
        <w:rPr>
          <w:rFonts w:ascii="Arial" w:hAnsi="Arial" w:cs="Arial"/>
          <w:b/>
          <w:bCs/>
          <w:szCs w:val="24"/>
        </w:rPr>
      </w:pPr>
      <w:r w:rsidRPr="00DB0BA1">
        <w:rPr>
          <w:rFonts w:ascii="Arial" w:hAnsi="Arial" w:cs="Arial"/>
          <w:b/>
          <w:bCs/>
          <w:szCs w:val="24"/>
        </w:rPr>
        <w:t xml:space="preserve">Хоёр.Хуулийн төслийн ерөнхий бүтэц, зохицуулах харилцаа, </w:t>
      </w:r>
    </w:p>
    <w:p w14:paraId="2627BE03" w14:textId="6B53E99E" w:rsidR="004B5CBA" w:rsidRPr="00DB0BA1" w:rsidRDefault="005875D8" w:rsidP="0001108F">
      <w:pPr>
        <w:spacing w:after="0" w:line="240" w:lineRule="auto"/>
        <w:ind w:firstLine="709"/>
        <w:jc w:val="both"/>
        <w:rPr>
          <w:rFonts w:ascii="Arial" w:hAnsi="Arial" w:cs="Arial"/>
          <w:b/>
          <w:bCs/>
          <w:szCs w:val="24"/>
        </w:rPr>
      </w:pPr>
      <w:r w:rsidRPr="00DB0BA1">
        <w:rPr>
          <w:rFonts w:ascii="Arial" w:hAnsi="Arial" w:cs="Arial"/>
          <w:b/>
          <w:bCs/>
          <w:szCs w:val="24"/>
        </w:rPr>
        <w:t xml:space="preserve">                                              </w:t>
      </w:r>
      <w:r w:rsidR="003F5EFB" w:rsidRPr="00DB0BA1">
        <w:rPr>
          <w:rFonts w:ascii="Arial" w:hAnsi="Arial" w:cs="Arial"/>
          <w:b/>
          <w:bCs/>
          <w:szCs w:val="24"/>
        </w:rPr>
        <w:t>хамрах хүрээ</w:t>
      </w:r>
    </w:p>
    <w:p w14:paraId="71495040" w14:textId="77777777" w:rsidR="003F5EFB" w:rsidRPr="00DB0BA1" w:rsidRDefault="003F5EFB" w:rsidP="00E11E52">
      <w:pPr>
        <w:spacing w:after="0" w:line="240" w:lineRule="auto"/>
        <w:jc w:val="both"/>
        <w:rPr>
          <w:rFonts w:ascii="Arial" w:hAnsi="Arial" w:cs="Arial"/>
          <w:b/>
          <w:bCs/>
          <w:szCs w:val="24"/>
        </w:rPr>
      </w:pPr>
    </w:p>
    <w:p w14:paraId="2F8FAC72" w14:textId="4A51F2B1" w:rsidR="0001108F" w:rsidRPr="00DB0BA1" w:rsidRDefault="0001108F" w:rsidP="0001108F">
      <w:pPr>
        <w:spacing w:after="0" w:line="240" w:lineRule="auto"/>
        <w:ind w:firstLine="709"/>
        <w:jc w:val="both"/>
        <w:rPr>
          <w:rFonts w:ascii="Arial" w:hAnsi="Arial" w:cs="Arial"/>
          <w:szCs w:val="24"/>
        </w:rPr>
      </w:pPr>
      <w:r w:rsidRPr="00DB0BA1">
        <w:rPr>
          <w:rFonts w:ascii="Arial" w:hAnsi="Arial" w:cs="Arial"/>
          <w:szCs w:val="24"/>
        </w:rPr>
        <w:lastRenderedPageBreak/>
        <w:t xml:space="preserve">Хуулийн төсөл нь Хууль тогтоомжийн тухай хуулийн 22 дугаар зүйлийн 22.1.2 дахь заалт, 24 дүгээр зүйлд заасан “хуульд өөрчлөлт оруулах” хуулийн төсөл байна. </w:t>
      </w:r>
    </w:p>
    <w:p w14:paraId="2459CEB6" w14:textId="77777777" w:rsidR="00017474" w:rsidRPr="00DB0BA1" w:rsidRDefault="00017474" w:rsidP="0001108F">
      <w:pPr>
        <w:spacing w:after="0" w:line="240" w:lineRule="auto"/>
        <w:ind w:firstLine="709"/>
        <w:jc w:val="both"/>
        <w:rPr>
          <w:rFonts w:ascii="Arial" w:hAnsi="Arial" w:cs="Arial"/>
          <w:szCs w:val="24"/>
        </w:rPr>
      </w:pPr>
    </w:p>
    <w:p w14:paraId="5BCD964A" w14:textId="7E628373" w:rsidR="000E6D39" w:rsidRPr="00DB0BA1" w:rsidRDefault="0001108F" w:rsidP="0001108F">
      <w:pPr>
        <w:spacing w:after="0" w:line="240" w:lineRule="auto"/>
        <w:ind w:firstLine="709"/>
        <w:jc w:val="both"/>
        <w:rPr>
          <w:rFonts w:ascii="Arial" w:hAnsi="Arial" w:cs="Arial"/>
          <w:szCs w:val="24"/>
        </w:rPr>
      </w:pPr>
      <w:r w:rsidRPr="00DB0BA1">
        <w:rPr>
          <w:rFonts w:ascii="Arial" w:hAnsi="Arial" w:cs="Arial"/>
          <w:szCs w:val="24"/>
        </w:rPr>
        <w:t xml:space="preserve">Хуулийн төсөлд Монгол Улсын Үндсэн хуулийн Хоёрдугаар зүйл болон Тавин </w:t>
      </w:r>
      <w:proofErr w:type="spellStart"/>
      <w:r w:rsidRPr="00DB0BA1">
        <w:rPr>
          <w:rFonts w:ascii="Arial" w:hAnsi="Arial" w:cs="Arial"/>
          <w:szCs w:val="24"/>
        </w:rPr>
        <w:t>долдугаар</w:t>
      </w:r>
      <w:proofErr w:type="spellEnd"/>
      <w:r w:rsidRPr="00DB0BA1">
        <w:rPr>
          <w:rFonts w:ascii="Arial" w:hAnsi="Arial" w:cs="Arial"/>
          <w:szCs w:val="24"/>
        </w:rPr>
        <w:t xml:space="preserve"> зүйлийн 1 дэх хэс</w:t>
      </w:r>
      <w:r w:rsidR="000E6D39" w:rsidRPr="00DB0BA1">
        <w:rPr>
          <w:rFonts w:ascii="Arial" w:hAnsi="Arial" w:cs="Arial"/>
          <w:szCs w:val="24"/>
        </w:rPr>
        <w:t xml:space="preserve">эгтэй зөрчилдөж байгаа Монгол Улсын засаг захиргаа, нутаг дэвсгэр, түүний удирдлагын тухай хуулийн 11 дүгээр зүйлийн 11.2 дахь хэсэг, 61 дүгээр зүйлийн 61.1.20 дахь заалтыг тус тус хүчингүй болгох, уг өөрчлөлттэй холбоотойгоор мөн хуулийн 32 дугаар зүйлийн 32.9 дэх заалтад өөрчлөлт оруулах заалтыг тусгана. Мөн хуулийн төсөлд уг хуулийн хүчин төгөлдөр болох хугацааг заана. </w:t>
      </w:r>
    </w:p>
    <w:p w14:paraId="46C29941" w14:textId="77777777" w:rsidR="000E6D39" w:rsidRPr="00DB0BA1" w:rsidRDefault="000E6D39" w:rsidP="0001108F">
      <w:pPr>
        <w:spacing w:after="0" w:line="240" w:lineRule="auto"/>
        <w:ind w:firstLine="709"/>
        <w:jc w:val="both"/>
        <w:rPr>
          <w:rFonts w:ascii="Arial" w:hAnsi="Arial" w:cs="Arial"/>
          <w:szCs w:val="24"/>
        </w:rPr>
      </w:pPr>
    </w:p>
    <w:p w14:paraId="565DDB58" w14:textId="097C76C2" w:rsidR="003F5EFB" w:rsidRPr="00DB0BA1" w:rsidRDefault="000E6D39" w:rsidP="0001108F">
      <w:pPr>
        <w:spacing w:after="0" w:line="240" w:lineRule="auto"/>
        <w:ind w:firstLine="709"/>
        <w:jc w:val="both"/>
        <w:rPr>
          <w:rFonts w:ascii="Arial" w:hAnsi="Arial" w:cs="Arial"/>
          <w:szCs w:val="24"/>
        </w:rPr>
      </w:pPr>
      <w:r w:rsidRPr="00DB0BA1">
        <w:rPr>
          <w:rFonts w:ascii="Arial" w:hAnsi="Arial" w:cs="Arial"/>
          <w:szCs w:val="24"/>
        </w:rPr>
        <w:t>Хуулийн төсөл нь дээр дурдсан өөрчлөлтүүдийг тусгасан 3 зүйлээс бүрдэнэ.</w:t>
      </w:r>
    </w:p>
    <w:p w14:paraId="3F519CC1" w14:textId="77777777" w:rsidR="003F5EFB" w:rsidRPr="00DB0BA1" w:rsidRDefault="003F5EFB" w:rsidP="00E11E52">
      <w:pPr>
        <w:spacing w:after="0" w:line="240" w:lineRule="auto"/>
        <w:jc w:val="both"/>
        <w:rPr>
          <w:rFonts w:ascii="Arial" w:hAnsi="Arial" w:cs="Arial"/>
          <w:szCs w:val="24"/>
        </w:rPr>
      </w:pPr>
    </w:p>
    <w:p w14:paraId="7144D09E" w14:textId="4284CE50" w:rsidR="003F5EFB" w:rsidRPr="00DB0BA1" w:rsidRDefault="003F5EFB" w:rsidP="00E11E52">
      <w:pPr>
        <w:spacing w:after="0" w:line="240" w:lineRule="auto"/>
        <w:jc w:val="both"/>
        <w:rPr>
          <w:rFonts w:ascii="Arial" w:hAnsi="Arial" w:cs="Arial"/>
          <w:b/>
          <w:bCs/>
          <w:szCs w:val="24"/>
        </w:rPr>
      </w:pPr>
      <w:r w:rsidRPr="00DB0BA1">
        <w:rPr>
          <w:rFonts w:ascii="Arial" w:hAnsi="Arial" w:cs="Arial"/>
          <w:b/>
          <w:bCs/>
          <w:szCs w:val="24"/>
        </w:rPr>
        <w:t>Гурав.Хууль батлагдсаны дараа үүсэж болох эдийн засаг, нийгэм, хууль зүйн үр дагавар, тэдгээрийг шийдвэрлэх талаар авч хэрэгжүүлэх арга хэмжээ</w:t>
      </w:r>
    </w:p>
    <w:p w14:paraId="302AD241" w14:textId="77777777" w:rsidR="003F5EFB" w:rsidRPr="00DB0BA1" w:rsidRDefault="003F5EFB" w:rsidP="00E11E52">
      <w:pPr>
        <w:spacing w:after="0" w:line="240" w:lineRule="auto"/>
        <w:jc w:val="both"/>
        <w:rPr>
          <w:rFonts w:ascii="Arial" w:hAnsi="Arial" w:cs="Arial"/>
          <w:b/>
          <w:bCs/>
          <w:szCs w:val="24"/>
        </w:rPr>
      </w:pPr>
    </w:p>
    <w:p w14:paraId="3FD2534C" w14:textId="73AF8D41" w:rsidR="0028797F" w:rsidRPr="00DB0BA1" w:rsidRDefault="00EE2518" w:rsidP="00EE2518">
      <w:pPr>
        <w:spacing w:after="0" w:line="240" w:lineRule="auto"/>
        <w:ind w:firstLine="720"/>
        <w:jc w:val="both"/>
        <w:rPr>
          <w:rFonts w:ascii="Arial" w:hAnsi="Arial" w:cs="Arial"/>
          <w:szCs w:val="24"/>
        </w:rPr>
      </w:pPr>
      <w:r w:rsidRPr="00DB0BA1">
        <w:rPr>
          <w:rFonts w:ascii="Arial" w:hAnsi="Arial" w:cs="Arial"/>
        </w:rPr>
        <w:t xml:space="preserve">Нийслэлийн хороог “ зохион байгуулалт”  хэмээн нэрлэн хэсэгт </w:t>
      </w:r>
      <w:r w:rsidR="00DB0BA1" w:rsidRPr="00DB0BA1">
        <w:rPr>
          <w:rFonts w:ascii="Arial" w:hAnsi="Arial" w:cs="Arial"/>
        </w:rPr>
        <w:t>х</w:t>
      </w:r>
      <w:r w:rsidRPr="00DB0BA1">
        <w:rPr>
          <w:rFonts w:ascii="Arial" w:hAnsi="Arial" w:cs="Arial"/>
        </w:rPr>
        <w:t>ув</w:t>
      </w:r>
      <w:r w:rsidR="00DB0BA1" w:rsidRPr="00DB0BA1">
        <w:rPr>
          <w:rFonts w:ascii="Arial" w:hAnsi="Arial" w:cs="Arial"/>
        </w:rPr>
        <w:t>а</w:t>
      </w:r>
      <w:r w:rsidRPr="00DB0BA1">
        <w:rPr>
          <w:rFonts w:ascii="Arial" w:hAnsi="Arial" w:cs="Arial"/>
        </w:rPr>
        <w:t>ар</w:t>
      </w:r>
      <w:r w:rsidR="00DB0BA1">
        <w:rPr>
          <w:rFonts w:ascii="Arial" w:hAnsi="Arial" w:cs="Arial"/>
        </w:rPr>
        <w:t>и</w:t>
      </w:r>
      <w:r w:rsidRPr="00DB0BA1">
        <w:rPr>
          <w:rFonts w:ascii="Arial" w:hAnsi="Arial" w:cs="Arial"/>
        </w:rPr>
        <w:t xml:space="preserve">лсан нь зөвхөн </w:t>
      </w:r>
      <w:r w:rsidRPr="00DB0BA1">
        <w:rPr>
          <w:rFonts w:ascii="Arial" w:hAnsi="Arial" w:cs="Arial"/>
          <w:szCs w:val="24"/>
        </w:rPr>
        <w:t>техникийн асуудал биш, харин ардчиллын, хүний эрхийн, хууль ёсны засаглалын үндсэн асуудлууд юм.</w:t>
      </w:r>
      <w:r w:rsidR="00B130B1" w:rsidRPr="00DB0BA1">
        <w:rPr>
          <w:rFonts w:ascii="Arial" w:hAnsi="Arial" w:cs="Arial"/>
          <w:szCs w:val="24"/>
        </w:rPr>
        <w:t xml:space="preserve"> Y</w:t>
      </w:r>
      <w:proofErr w:type="spellStart"/>
      <w:r w:rsidRPr="00DB0BA1">
        <w:rPr>
          <w:rFonts w:ascii="Arial" w:hAnsi="Arial" w:cs="Arial"/>
          <w:szCs w:val="24"/>
        </w:rPr>
        <w:t>ндсэн</w:t>
      </w:r>
      <w:proofErr w:type="spellEnd"/>
      <w:r w:rsidRPr="00DB0BA1">
        <w:rPr>
          <w:rFonts w:ascii="Arial" w:hAnsi="Arial" w:cs="Arial"/>
          <w:szCs w:val="24"/>
        </w:rPr>
        <w:t xml:space="preserve"> хуулийг зөрчиж байгаа практикийг үргэлжлүүл</w:t>
      </w:r>
      <w:r w:rsidR="00DB0BA1">
        <w:rPr>
          <w:rFonts w:ascii="Arial" w:hAnsi="Arial" w:cs="Arial"/>
          <w:szCs w:val="24"/>
        </w:rPr>
        <w:t>б</w:t>
      </w:r>
      <w:r w:rsidR="00B130B1" w:rsidRPr="00DB0BA1">
        <w:rPr>
          <w:rFonts w:ascii="Arial" w:hAnsi="Arial" w:cs="Arial"/>
          <w:szCs w:val="24"/>
        </w:rPr>
        <w:t xml:space="preserve">эл </w:t>
      </w:r>
      <w:r w:rsidRPr="00DB0BA1">
        <w:rPr>
          <w:rFonts w:ascii="Arial" w:hAnsi="Arial" w:cs="Arial"/>
          <w:szCs w:val="24"/>
        </w:rPr>
        <w:t>хууль дээдлэх ёсыг алдагдуул</w:t>
      </w:r>
      <w:r w:rsidR="00B130B1" w:rsidRPr="00DB0BA1">
        <w:rPr>
          <w:rFonts w:ascii="Arial" w:hAnsi="Arial" w:cs="Arial"/>
          <w:szCs w:val="24"/>
        </w:rPr>
        <w:t xml:space="preserve">ж, </w:t>
      </w:r>
      <w:r w:rsidRPr="00DB0BA1">
        <w:rPr>
          <w:rFonts w:ascii="Arial" w:hAnsi="Arial" w:cs="Arial"/>
          <w:szCs w:val="24"/>
        </w:rPr>
        <w:t>иргэдийн итгэлийг бууруул</w:t>
      </w:r>
      <w:r w:rsidR="00B130B1" w:rsidRPr="00DB0BA1">
        <w:rPr>
          <w:rFonts w:ascii="Arial" w:hAnsi="Arial" w:cs="Arial"/>
          <w:szCs w:val="24"/>
        </w:rPr>
        <w:t xml:space="preserve">ж, </w:t>
      </w:r>
      <w:r w:rsidRPr="00DB0BA1">
        <w:rPr>
          <w:rFonts w:ascii="Arial" w:hAnsi="Arial" w:cs="Arial"/>
          <w:szCs w:val="24"/>
        </w:rPr>
        <w:t xml:space="preserve"> авлига, улс төрийн нөлөөллийг нэмэгдүүл</w:t>
      </w:r>
      <w:r w:rsidR="00B130B1" w:rsidRPr="00DB0BA1">
        <w:rPr>
          <w:rFonts w:ascii="Arial" w:hAnsi="Arial" w:cs="Arial"/>
          <w:szCs w:val="24"/>
        </w:rPr>
        <w:t xml:space="preserve">эн улс орныхоо </w:t>
      </w:r>
      <w:r w:rsidRPr="00DB0BA1">
        <w:rPr>
          <w:rFonts w:ascii="Arial" w:hAnsi="Arial" w:cs="Arial"/>
          <w:szCs w:val="24"/>
        </w:rPr>
        <w:t xml:space="preserve"> олон улс</w:t>
      </w:r>
      <w:r w:rsidR="00E57D97" w:rsidRPr="00DB0BA1">
        <w:rPr>
          <w:rFonts w:ascii="Arial" w:hAnsi="Arial" w:cs="Arial"/>
          <w:szCs w:val="24"/>
        </w:rPr>
        <w:t xml:space="preserve"> дахь</w:t>
      </w:r>
      <w:r w:rsidRPr="00DB0BA1">
        <w:rPr>
          <w:rFonts w:ascii="Arial" w:hAnsi="Arial" w:cs="Arial"/>
          <w:szCs w:val="24"/>
        </w:rPr>
        <w:t xml:space="preserve"> нэр хүндийг унагаа</w:t>
      </w:r>
      <w:r w:rsidR="00B130B1" w:rsidRPr="00DB0BA1">
        <w:rPr>
          <w:rFonts w:ascii="Arial" w:hAnsi="Arial" w:cs="Arial"/>
          <w:szCs w:val="24"/>
        </w:rPr>
        <w:t xml:space="preserve">х билээ. Иймээс нийслэлийн засаг захиргааны нэгж болох хороог хэсэгт </w:t>
      </w:r>
      <w:r w:rsidR="008B75E3" w:rsidRPr="00DB0BA1">
        <w:rPr>
          <w:rFonts w:ascii="Arial" w:hAnsi="Arial" w:cs="Arial"/>
          <w:szCs w:val="24"/>
        </w:rPr>
        <w:t xml:space="preserve">хуваарилсан </w:t>
      </w:r>
      <w:r w:rsidR="00B130B1" w:rsidRPr="00DB0BA1">
        <w:rPr>
          <w:rFonts w:ascii="Arial" w:hAnsi="Arial" w:cs="Arial"/>
          <w:szCs w:val="24"/>
        </w:rPr>
        <w:t xml:space="preserve">хуулийн заалтуудыг хүчингүй болгох, хасах </w:t>
      </w:r>
      <w:r w:rsidR="00965741" w:rsidRPr="00DB0BA1">
        <w:rPr>
          <w:rFonts w:ascii="Arial" w:hAnsi="Arial" w:cs="Arial"/>
          <w:szCs w:val="24"/>
        </w:rPr>
        <w:t>өөрчлөлтийг оруулсан</w:t>
      </w:r>
      <w:r w:rsidR="00B130B1" w:rsidRPr="00DB0BA1">
        <w:rPr>
          <w:rFonts w:ascii="Arial" w:hAnsi="Arial" w:cs="Arial"/>
          <w:szCs w:val="24"/>
        </w:rPr>
        <w:t xml:space="preserve"> хуулийн </w:t>
      </w:r>
      <w:r w:rsidR="00FD69D1" w:rsidRPr="00DB0BA1">
        <w:rPr>
          <w:rFonts w:ascii="Arial" w:hAnsi="Arial" w:cs="Arial"/>
        </w:rPr>
        <w:t>төсөл батлагдсанаар</w:t>
      </w:r>
      <w:r w:rsidR="008D17C8" w:rsidRPr="00DB0BA1">
        <w:rPr>
          <w:rFonts w:ascii="Arial" w:hAnsi="Arial" w:cs="Arial"/>
        </w:rPr>
        <w:t>:</w:t>
      </w:r>
      <w:r w:rsidR="00FD69D1" w:rsidRPr="00DB0BA1">
        <w:rPr>
          <w:rFonts w:ascii="Arial" w:hAnsi="Arial" w:cs="Arial"/>
        </w:rPr>
        <w:t xml:space="preserve"> </w:t>
      </w:r>
    </w:p>
    <w:p w14:paraId="5B89EB47" w14:textId="77777777" w:rsidR="0028797F" w:rsidRPr="00DB0BA1" w:rsidRDefault="0028797F" w:rsidP="00E11E52">
      <w:pPr>
        <w:spacing w:after="0" w:line="240" w:lineRule="auto"/>
        <w:jc w:val="both"/>
        <w:rPr>
          <w:rFonts w:ascii="Arial" w:hAnsi="Arial" w:cs="Arial"/>
          <w:szCs w:val="24"/>
        </w:rPr>
      </w:pPr>
    </w:p>
    <w:p w14:paraId="0EF6AC71" w14:textId="74492ECE" w:rsidR="003F5466" w:rsidRPr="00DB0BA1" w:rsidRDefault="00B130B1" w:rsidP="008D17C8">
      <w:pPr>
        <w:pStyle w:val="ListParagraph"/>
        <w:numPr>
          <w:ilvl w:val="0"/>
          <w:numId w:val="10"/>
        </w:numPr>
        <w:spacing w:after="0" w:line="240" w:lineRule="auto"/>
        <w:jc w:val="both"/>
        <w:rPr>
          <w:rFonts w:ascii="Arial" w:hAnsi="Arial" w:cs="Arial"/>
          <w:szCs w:val="24"/>
        </w:rPr>
      </w:pPr>
      <w:r w:rsidRPr="00DB0BA1">
        <w:rPr>
          <w:rFonts w:ascii="Arial" w:hAnsi="Arial" w:cs="Arial"/>
          <w:szCs w:val="24"/>
        </w:rPr>
        <w:t>"Хэсэг"-ийн статусыг цэгц</w:t>
      </w:r>
      <w:r w:rsidR="00DB0BA1">
        <w:rPr>
          <w:rFonts w:ascii="Arial" w:hAnsi="Arial" w:cs="Arial"/>
          <w:szCs w:val="24"/>
        </w:rPr>
        <w:t>э</w:t>
      </w:r>
      <w:r w:rsidRPr="00DB0BA1">
        <w:rPr>
          <w:rFonts w:ascii="Arial" w:hAnsi="Arial" w:cs="Arial"/>
          <w:szCs w:val="24"/>
        </w:rPr>
        <w:t>л</w:t>
      </w:r>
      <w:r w:rsidR="008D17C8" w:rsidRPr="00DB0BA1">
        <w:rPr>
          <w:rFonts w:ascii="Arial" w:hAnsi="Arial" w:cs="Arial"/>
          <w:szCs w:val="24"/>
        </w:rPr>
        <w:t>нэ.</w:t>
      </w:r>
      <w:r w:rsidR="003F5466" w:rsidRPr="00DB0BA1">
        <w:rPr>
          <w:rFonts w:ascii="Arial" w:hAnsi="Arial" w:cs="Arial"/>
          <w:szCs w:val="24"/>
        </w:rPr>
        <w:t xml:space="preserve"> </w:t>
      </w:r>
    </w:p>
    <w:p w14:paraId="36F5B27C" w14:textId="07E59E4D" w:rsidR="002C1B72" w:rsidRPr="00DB0BA1" w:rsidRDefault="00B130B1" w:rsidP="003F5466">
      <w:pPr>
        <w:pStyle w:val="ListParagraph"/>
        <w:spacing w:after="0" w:line="240" w:lineRule="auto"/>
        <w:jc w:val="both"/>
        <w:rPr>
          <w:rFonts w:ascii="Arial" w:hAnsi="Arial" w:cs="Arial"/>
          <w:szCs w:val="24"/>
        </w:rPr>
      </w:pPr>
      <w:r w:rsidRPr="00DB0BA1">
        <w:rPr>
          <w:rFonts w:ascii="Arial" w:hAnsi="Arial" w:cs="Arial"/>
          <w:szCs w:val="24"/>
        </w:rPr>
        <w:t xml:space="preserve"> </w:t>
      </w:r>
    </w:p>
    <w:p w14:paraId="1656CA8E" w14:textId="6C17F807" w:rsidR="008D17C8" w:rsidRPr="00DB0BA1" w:rsidRDefault="008D17C8" w:rsidP="008D17C8">
      <w:pPr>
        <w:pStyle w:val="ListParagraph"/>
        <w:numPr>
          <w:ilvl w:val="0"/>
          <w:numId w:val="10"/>
        </w:numPr>
        <w:spacing w:after="0" w:line="240" w:lineRule="auto"/>
        <w:jc w:val="both"/>
        <w:rPr>
          <w:rFonts w:ascii="Arial" w:hAnsi="Arial" w:cs="Arial"/>
          <w:szCs w:val="24"/>
        </w:rPr>
      </w:pPr>
      <w:r w:rsidRPr="00DB0BA1">
        <w:rPr>
          <w:rFonts w:ascii="Arial" w:hAnsi="Arial" w:cs="Arial"/>
          <w:szCs w:val="24"/>
        </w:rPr>
        <w:t>Хөлсөөр ажиллах гэрээгээр төрийн захиргааны чиг үүргийг гүйцэтгэхийг хориглоно.</w:t>
      </w:r>
    </w:p>
    <w:p w14:paraId="0EF56C0D" w14:textId="77777777" w:rsidR="003F5466" w:rsidRPr="00DB0BA1" w:rsidRDefault="003F5466" w:rsidP="003F5466">
      <w:pPr>
        <w:pStyle w:val="ListParagraph"/>
        <w:spacing w:after="0" w:line="240" w:lineRule="auto"/>
        <w:jc w:val="both"/>
        <w:rPr>
          <w:rFonts w:ascii="Arial" w:hAnsi="Arial" w:cs="Arial"/>
          <w:szCs w:val="24"/>
        </w:rPr>
      </w:pPr>
    </w:p>
    <w:p w14:paraId="49D186DA" w14:textId="3E8068BC" w:rsidR="00B130B1" w:rsidRPr="00DB0BA1" w:rsidRDefault="00B130B1" w:rsidP="008D17C8">
      <w:pPr>
        <w:pStyle w:val="ListParagraph"/>
        <w:numPr>
          <w:ilvl w:val="0"/>
          <w:numId w:val="10"/>
        </w:numPr>
        <w:spacing w:after="0" w:line="240" w:lineRule="auto"/>
        <w:jc w:val="both"/>
        <w:rPr>
          <w:rFonts w:ascii="Arial" w:hAnsi="Arial" w:cs="Arial"/>
          <w:szCs w:val="24"/>
        </w:rPr>
      </w:pPr>
      <w:r w:rsidRPr="00DB0BA1">
        <w:rPr>
          <w:rFonts w:ascii="Arial" w:hAnsi="Arial" w:cs="Arial"/>
          <w:szCs w:val="24"/>
        </w:rPr>
        <w:t xml:space="preserve">Иргэний эмзэг мэдээлэлтэй харьцаж буй этгээдийг </w:t>
      </w:r>
      <w:r w:rsidR="008B75E3" w:rsidRPr="00DB0BA1">
        <w:rPr>
          <w:rFonts w:ascii="Arial" w:hAnsi="Arial" w:cs="Arial"/>
          <w:szCs w:val="24"/>
        </w:rPr>
        <w:t>Т</w:t>
      </w:r>
      <w:r w:rsidRPr="00DB0BA1">
        <w:rPr>
          <w:rFonts w:ascii="Arial" w:hAnsi="Arial" w:cs="Arial"/>
          <w:szCs w:val="24"/>
        </w:rPr>
        <w:t>өрийн албан</w:t>
      </w:r>
      <w:r w:rsidR="008D17C8" w:rsidRPr="00DB0BA1">
        <w:rPr>
          <w:rFonts w:ascii="Arial" w:hAnsi="Arial" w:cs="Arial"/>
          <w:szCs w:val="24"/>
        </w:rPr>
        <w:t xml:space="preserve">ы </w:t>
      </w:r>
      <w:r w:rsidR="008B75E3" w:rsidRPr="00DB0BA1">
        <w:rPr>
          <w:rFonts w:ascii="Arial" w:hAnsi="Arial" w:cs="Arial"/>
          <w:szCs w:val="24"/>
        </w:rPr>
        <w:t xml:space="preserve">тухай </w:t>
      </w:r>
      <w:r w:rsidR="008D17C8" w:rsidRPr="00DB0BA1">
        <w:rPr>
          <w:rFonts w:ascii="Arial" w:hAnsi="Arial" w:cs="Arial"/>
          <w:szCs w:val="24"/>
        </w:rPr>
        <w:t xml:space="preserve">хуулийн дагуу </w:t>
      </w:r>
      <w:r w:rsidRPr="00DB0BA1">
        <w:rPr>
          <w:rFonts w:ascii="Arial" w:hAnsi="Arial" w:cs="Arial"/>
          <w:szCs w:val="24"/>
        </w:rPr>
        <w:t xml:space="preserve"> сахилга, ёс зүйн хэм хэмжээ</w:t>
      </w:r>
      <w:r w:rsidR="008D17C8" w:rsidRPr="00DB0BA1">
        <w:rPr>
          <w:rFonts w:ascii="Arial" w:hAnsi="Arial" w:cs="Arial"/>
          <w:szCs w:val="24"/>
        </w:rPr>
        <w:t xml:space="preserve">г сахиулна, </w:t>
      </w:r>
    </w:p>
    <w:p w14:paraId="1EB7F8DE" w14:textId="77777777" w:rsidR="003F5466" w:rsidRPr="00DB0BA1" w:rsidRDefault="003F5466" w:rsidP="003F5466">
      <w:pPr>
        <w:pStyle w:val="ListParagraph"/>
        <w:spacing w:after="0" w:line="240" w:lineRule="auto"/>
        <w:jc w:val="both"/>
        <w:rPr>
          <w:rFonts w:ascii="Arial" w:hAnsi="Arial" w:cs="Arial"/>
          <w:szCs w:val="24"/>
        </w:rPr>
      </w:pPr>
    </w:p>
    <w:p w14:paraId="1E531E4E" w14:textId="05420906" w:rsidR="00B130B1" w:rsidRPr="00DB0BA1" w:rsidRDefault="00B130B1" w:rsidP="003F5466">
      <w:pPr>
        <w:pStyle w:val="ListParagraph"/>
        <w:numPr>
          <w:ilvl w:val="0"/>
          <w:numId w:val="11"/>
        </w:numPr>
        <w:spacing w:before="240" w:after="0" w:line="240" w:lineRule="auto"/>
        <w:jc w:val="both"/>
        <w:rPr>
          <w:rFonts w:ascii="Arial" w:hAnsi="Arial" w:cs="Arial"/>
          <w:szCs w:val="24"/>
        </w:rPr>
      </w:pPr>
      <w:r w:rsidRPr="00DB0BA1">
        <w:rPr>
          <w:rFonts w:ascii="Arial" w:hAnsi="Arial" w:cs="Arial"/>
          <w:szCs w:val="24"/>
        </w:rPr>
        <w:t>Цахим засаглал (E-Mongolia) хөгжсөн үед хүний хүчин зүйлээр мэдээлэл дамжуулах хоцрогдсон аргыг хал</w:t>
      </w:r>
      <w:r w:rsidR="008D17C8" w:rsidRPr="00DB0BA1">
        <w:rPr>
          <w:rFonts w:ascii="Arial" w:hAnsi="Arial" w:cs="Arial"/>
          <w:szCs w:val="24"/>
        </w:rPr>
        <w:t xml:space="preserve">на. </w:t>
      </w:r>
      <w:r w:rsidR="003F5466" w:rsidRPr="00DB0BA1">
        <w:rPr>
          <w:rFonts w:ascii="Arial" w:hAnsi="Arial" w:cs="Arial"/>
        </w:rPr>
        <w:t>Төрийн үйлчилгээ ил тод, цахим болсноор авлига, хүнд суртал 40%-</w:t>
      </w:r>
      <w:r w:rsidR="008B75E3" w:rsidRPr="00DB0BA1">
        <w:rPr>
          <w:rFonts w:ascii="Arial" w:hAnsi="Arial" w:cs="Arial"/>
        </w:rPr>
        <w:t>а</w:t>
      </w:r>
      <w:r w:rsidR="003F5466" w:rsidRPr="00DB0BA1">
        <w:rPr>
          <w:rFonts w:ascii="Arial" w:hAnsi="Arial" w:cs="Arial"/>
        </w:rPr>
        <w:t>ар буурч, иргэдийн төрд итгэх итгэл сэргэнэ.</w:t>
      </w:r>
    </w:p>
    <w:p w14:paraId="6828588F" w14:textId="3BA27D14" w:rsidR="002C1B72" w:rsidRPr="00DB0BA1" w:rsidRDefault="002C1B72" w:rsidP="003F5466">
      <w:pPr>
        <w:spacing w:before="240" w:after="240"/>
        <w:ind w:firstLine="720"/>
        <w:jc w:val="both"/>
        <w:rPr>
          <w:rFonts w:ascii="Arial" w:hAnsi="Arial" w:cs="Arial"/>
        </w:rPr>
      </w:pPr>
      <w:r w:rsidRPr="00DB0BA1">
        <w:rPr>
          <w:rFonts w:ascii="Arial" w:hAnsi="Arial" w:cs="Arial"/>
        </w:rPr>
        <w:t xml:space="preserve">Энэхүү хуулийн </w:t>
      </w:r>
      <w:r w:rsidR="00B130B1" w:rsidRPr="00DB0BA1">
        <w:rPr>
          <w:rFonts w:ascii="Arial" w:hAnsi="Arial" w:cs="Arial"/>
        </w:rPr>
        <w:t xml:space="preserve">зохицуулалт </w:t>
      </w:r>
      <w:r w:rsidRPr="00DB0BA1">
        <w:rPr>
          <w:rFonts w:ascii="Arial" w:hAnsi="Arial" w:cs="Arial"/>
        </w:rPr>
        <w:t xml:space="preserve">нь Монгол Улсын засаг захиргааны нэгжийг Үндсэн хуулийн </w:t>
      </w:r>
      <w:r w:rsidR="00B130B1" w:rsidRPr="00DB0BA1">
        <w:rPr>
          <w:rFonts w:ascii="Arial" w:hAnsi="Arial" w:cs="Arial"/>
        </w:rPr>
        <w:t xml:space="preserve">зарчимд нийцүүлэн, </w:t>
      </w:r>
      <w:r w:rsidRPr="00DB0BA1">
        <w:rPr>
          <w:rFonts w:ascii="Arial" w:hAnsi="Arial" w:cs="Arial"/>
        </w:rPr>
        <w:t xml:space="preserve">төрийн </w:t>
      </w:r>
      <w:r w:rsidR="008D17C8" w:rsidRPr="00DB0BA1">
        <w:rPr>
          <w:rFonts w:ascii="Arial" w:hAnsi="Arial" w:cs="Arial"/>
        </w:rPr>
        <w:t xml:space="preserve">үйлчилгээг </w:t>
      </w:r>
      <w:r w:rsidRPr="00DB0BA1">
        <w:rPr>
          <w:rFonts w:ascii="Arial" w:hAnsi="Arial" w:cs="Arial"/>
        </w:rPr>
        <w:t>улс төрөөс бүрмөсөн тусгаарла</w:t>
      </w:r>
      <w:r w:rsidR="008D17C8" w:rsidRPr="00DB0BA1">
        <w:rPr>
          <w:rFonts w:ascii="Arial" w:hAnsi="Arial" w:cs="Arial"/>
        </w:rPr>
        <w:t xml:space="preserve">ж </w:t>
      </w:r>
      <w:r w:rsidR="008B75E3" w:rsidRPr="00DB0BA1">
        <w:rPr>
          <w:rFonts w:ascii="Arial" w:hAnsi="Arial" w:cs="Arial"/>
        </w:rPr>
        <w:t>ш</w:t>
      </w:r>
      <w:r w:rsidR="008D17C8" w:rsidRPr="00DB0BA1">
        <w:rPr>
          <w:rFonts w:ascii="Arial" w:hAnsi="Arial" w:cs="Arial"/>
        </w:rPr>
        <w:t xml:space="preserve">ат шатны сонгуулиар хорооны Засаг дарга өөрийн намын идэвхтнүүдийг хэсгийн ахлагчаар томилж, төрийн үйлчилгээгээр дамжуулан сонгогчдод нөлөөлөх  "сүлжээ"-г  устгахад </w:t>
      </w:r>
      <w:r w:rsidRPr="00DB0BA1">
        <w:rPr>
          <w:rFonts w:ascii="Arial" w:hAnsi="Arial" w:cs="Arial"/>
        </w:rPr>
        <w:t>чиглэгдсэн</w:t>
      </w:r>
      <w:r w:rsidR="008D17C8" w:rsidRPr="00DB0BA1">
        <w:rPr>
          <w:rFonts w:ascii="Arial" w:hAnsi="Arial" w:cs="Arial"/>
        </w:rPr>
        <w:t xml:space="preserve"> байна.</w:t>
      </w:r>
      <w:r w:rsidRPr="00DB0BA1">
        <w:rPr>
          <w:rFonts w:ascii="Arial" w:hAnsi="Arial" w:cs="Arial"/>
        </w:rPr>
        <w:t xml:space="preserve"> </w:t>
      </w:r>
    </w:p>
    <w:p w14:paraId="4B2ACC5F" w14:textId="315CE898" w:rsidR="002C1B72" w:rsidRPr="00DB0BA1" w:rsidRDefault="003F5466" w:rsidP="003F5466">
      <w:pPr>
        <w:spacing w:before="240" w:after="240"/>
        <w:jc w:val="both"/>
        <w:rPr>
          <w:rFonts w:ascii="Arial" w:hAnsi="Arial" w:cs="Arial"/>
        </w:rPr>
      </w:pPr>
      <w:r w:rsidRPr="00DB0BA1">
        <w:tab/>
      </w:r>
      <w:r w:rsidR="002C1B72" w:rsidRPr="00DB0BA1">
        <w:rPr>
          <w:rFonts w:ascii="Arial" w:hAnsi="Arial" w:cs="Arial"/>
        </w:rPr>
        <w:t xml:space="preserve">Улаанбаатар хотын 2000 гаруй хэсгийн ахлагчийн сарын урамшуулал болон үйл ажиллагааны зардалд жилд </w:t>
      </w:r>
      <w:r w:rsidR="00D42CE5" w:rsidRPr="00DB0BA1">
        <w:rPr>
          <w:rFonts w:ascii="Arial" w:hAnsi="Arial" w:cs="Arial"/>
          <w:b/>
          <w:bCs/>
        </w:rPr>
        <w:t>28-29</w:t>
      </w:r>
      <w:r w:rsidR="002C1B72" w:rsidRPr="00DB0BA1">
        <w:rPr>
          <w:rFonts w:ascii="Arial" w:hAnsi="Arial" w:cs="Arial"/>
          <w:b/>
          <w:bCs/>
        </w:rPr>
        <w:t xml:space="preserve"> тэрбум төгрөг</w:t>
      </w:r>
      <w:r w:rsidR="002C1B72" w:rsidRPr="00DB0BA1">
        <w:rPr>
          <w:rFonts w:ascii="Arial" w:hAnsi="Arial" w:cs="Arial"/>
        </w:rPr>
        <w:t xml:space="preserve"> зарцуулж байна. Энэхүү зардлыг</w:t>
      </w:r>
      <w:r w:rsidRPr="00DB0BA1">
        <w:rPr>
          <w:rFonts w:ascii="Arial" w:hAnsi="Arial" w:cs="Arial"/>
        </w:rPr>
        <w:t xml:space="preserve"> ц</w:t>
      </w:r>
      <w:r w:rsidR="002C1B72" w:rsidRPr="00DB0BA1">
        <w:rPr>
          <w:rFonts w:ascii="Arial" w:hAnsi="Arial" w:cs="Arial"/>
        </w:rPr>
        <w:t>ахим системийг боловсронгуй болгоход нэг удаагийн хөрөнгө оруулалт хий</w:t>
      </w:r>
      <w:r w:rsidRPr="00DB0BA1">
        <w:rPr>
          <w:rFonts w:ascii="Arial" w:hAnsi="Arial" w:cs="Arial"/>
        </w:rPr>
        <w:t>ж х</w:t>
      </w:r>
      <w:r w:rsidR="002C1B72" w:rsidRPr="00DB0BA1">
        <w:rPr>
          <w:rFonts w:ascii="Arial" w:hAnsi="Arial" w:cs="Arial"/>
        </w:rPr>
        <w:t>орооны мэргэшсэн төрийн албан хаагчдын цалинг 30-50% нэмэгдүүлэх замаар ажлын бүтээмжийг өсгөхөд зарцуулах боломжтой.</w:t>
      </w:r>
    </w:p>
    <w:p w14:paraId="6280FDBD" w14:textId="0C4F1617" w:rsidR="00D42CE5" w:rsidRPr="00DB0BA1" w:rsidRDefault="00D42CE5" w:rsidP="00DB0BA1">
      <w:pPr>
        <w:spacing w:after="0"/>
        <w:ind w:firstLine="720"/>
        <w:jc w:val="both"/>
        <w:rPr>
          <w:rFonts w:ascii="Arial" w:eastAsia="Times New Roman" w:hAnsi="Arial" w:cs="Arial"/>
          <w:color w:val="000000" w:themeColor="text1"/>
        </w:rPr>
      </w:pPr>
      <w:r w:rsidRPr="00DB0BA1">
        <w:rPr>
          <w:rFonts w:ascii="Arial" w:hAnsi="Arial" w:cs="Arial"/>
        </w:rPr>
        <w:lastRenderedPageBreak/>
        <w:t xml:space="preserve">Хууль баталсантай холбогдуулан нийслэлийн засаг захиргааны анхан шатны нэгж болох хорооноос үзүүлж байгаа төрийн үйлчилгээг  цахим хэлбэрт шилжүүлэх, анхан шатнаас гаргуулдаг судалгаа, тоон мэдээллийг цөөрүүлэх, төрийн албаны тайлан, мэдээ, судалгааны удирдлагыг </w:t>
      </w:r>
      <w:proofErr w:type="spellStart"/>
      <w:r w:rsidRPr="00DB0BA1">
        <w:rPr>
          <w:rFonts w:ascii="Arial" w:hAnsi="Arial" w:cs="Arial"/>
        </w:rPr>
        <w:t>боловсронгүй</w:t>
      </w:r>
      <w:proofErr w:type="spellEnd"/>
      <w:r w:rsidRPr="00DB0BA1">
        <w:rPr>
          <w:rFonts w:ascii="Arial" w:hAnsi="Arial" w:cs="Arial"/>
        </w:rPr>
        <w:t xml:space="preserve"> болгох</w:t>
      </w:r>
      <w:r w:rsidR="00110F80" w:rsidRPr="00DB0BA1">
        <w:rPr>
          <w:rFonts w:ascii="Arial" w:hAnsi="Arial" w:cs="Arial"/>
        </w:rPr>
        <w:t xml:space="preserve">, түүнчлэн Хот, тосгоны эрх зүйн байдлын тухай хууль, “Хот байгуулах тухай” Монгол Улсын Их Хурлын 2024 оны </w:t>
      </w:r>
      <w:r w:rsidR="00965741" w:rsidRPr="00DB0BA1">
        <w:rPr>
          <w:rFonts w:ascii="Arial" w:hAnsi="Arial" w:cs="Arial"/>
        </w:rPr>
        <w:t>0</w:t>
      </w:r>
      <w:r w:rsidR="00110F80" w:rsidRPr="00DB0BA1">
        <w:rPr>
          <w:rFonts w:ascii="Arial" w:hAnsi="Arial" w:cs="Arial"/>
        </w:rPr>
        <w:t>6 дугаар сарын 05-ны өдрийн 72 дугаар тогтоолыг дагаж мөрдөх хугацаа</w:t>
      </w:r>
      <w:r w:rsidR="00965741" w:rsidRPr="00DB0BA1">
        <w:rPr>
          <w:rFonts w:ascii="Arial" w:hAnsi="Arial" w:cs="Arial"/>
        </w:rPr>
        <w:t>г</w:t>
      </w:r>
      <w:r w:rsidR="00110F80" w:rsidRPr="00DB0BA1">
        <w:rPr>
          <w:rFonts w:ascii="Arial" w:hAnsi="Arial" w:cs="Arial"/>
        </w:rPr>
        <w:t xml:space="preserve"> хойшл</w:t>
      </w:r>
      <w:r w:rsidR="00965741" w:rsidRPr="00DB0BA1">
        <w:rPr>
          <w:rFonts w:ascii="Arial" w:hAnsi="Arial" w:cs="Arial"/>
        </w:rPr>
        <w:t>уулсантай</w:t>
      </w:r>
      <w:r w:rsidR="00110F80" w:rsidRPr="00DB0BA1">
        <w:rPr>
          <w:rFonts w:ascii="Arial" w:hAnsi="Arial" w:cs="Arial"/>
        </w:rPr>
        <w:t xml:space="preserve"> холбо</w:t>
      </w:r>
      <w:r w:rsidR="00965741" w:rsidRPr="00DB0BA1">
        <w:rPr>
          <w:rFonts w:ascii="Arial" w:hAnsi="Arial" w:cs="Arial"/>
        </w:rPr>
        <w:t xml:space="preserve">отойгоор </w:t>
      </w:r>
      <w:r w:rsidR="00110F80" w:rsidRPr="00DB0BA1">
        <w:rPr>
          <w:rFonts w:ascii="Arial" w:hAnsi="Arial" w:cs="Arial"/>
        </w:rPr>
        <w:t xml:space="preserve">дүүрэг, хорооны чиг үүргийн уялдаа, </w:t>
      </w:r>
      <w:r w:rsidRPr="00DB0BA1">
        <w:rPr>
          <w:rFonts w:ascii="Arial" w:hAnsi="Arial" w:cs="Arial"/>
        </w:rPr>
        <w:t xml:space="preserve">засаг захиргаа, нутаг дэвсгэрийн нэгжийн төсөв, байгууллагын бүтэц, орон тоог чиг үүрэг нь хотод шилжүүлэхтэй холбогдуулан нийслэлийн хороодыг өөрчлөн зохион байгуулах,  хороонд ажиллах төрийн албан хаагчийн орон тоог </w:t>
      </w:r>
      <w:r w:rsidR="00965741" w:rsidRPr="00DB0BA1">
        <w:rPr>
          <w:rFonts w:ascii="Arial" w:hAnsi="Arial" w:cs="Arial"/>
        </w:rPr>
        <w:t>нэмэгдүүлэх</w:t>
      </w:r>
      <w:r w:rsidRPr="00DB0BA1">
        <w:rPr>
          <w:rFonts w:ascii="Arial" w:hAnsi="Arial" w:cs="Arial"/>
        </w:rPr>
        <w:t xml:space="preserve">, ингэхдээ </w:t>
      </w:r>
      <w:r w:rsidRPr="00DB0BA1">
        <w:rPr>
          <w:rFonts w:ascii="Arial" w:eastAsia="Times New Roman" w:hAnsi="Arial" w:cs="Arial"/>
        </w:rPr>
        <w:t>төрийн үйлчилгээг төрийн албан хаагч хэрэгжүүлэх Төрийн албаны тухай хуулийн зарчмыг хангах</w:t>
      </w:r>
      <w:r w:rsidR="00110F80" w:rsidRPr="00DB0BA1">
        <w:rPr>
          <w:rFonts w:ascii="Arial" w:eastAsia="Times New Roman" w:hAnsi="Arial" w:cs="Arial"/>
        </w:rPr>
        <w:t xml:space="preserve"> зэргийг тусгасан </w:t>
      </w:r>
      <w:r w:rsidR="00965741" w:rsidRPr="00DB0BA1">
        <w:rPr>
          <w:rFonts w:ascii="Arial" w:eastAsia="Times New Roman" w:hAnsi="Arial" w:cs="Arial"/>
        </w:rPr>
        <w:t xml:space="preserve">үүрэг </w:t>
      </w:r>
      <w:r w:rsidR="00110F80" w:rsidRPr="00DB0BA1">
        <w:rPr>
          <w:rFonts w:ascii="Arial" w:eastAsia="Times New Roman" w:hAnsi="Arial" w:cs="Arial"/>
        </w:rPr>
        <w:t xml:space="preserve">даалгаврыг </w:t>
      </w:r>
      <w:r w:rsidR="00110F80" w:rsidRPr="00DB0BA1">
        <w:rPr>
          <w:rFonts w:ascii="Arial" w:eastAsia="Times New Roman" w:hAnsi="Arial" w:cs="Arial"/>
          <w:color w:val="000000" w:themeColor="text1"/>
        </w:rPr>
        <w:t xml:space="preserve">Монгол Улсын Засгийн газарт өгөх тухай тогтоолын төслийг боловсруулна. </w:t>
      </w:r>
    </w:p>
    <w:p w14:paraId="121BD58F" w14:textId="77777777" w:rsidR="00DB0BA1" w:rsidRPr="00DB0BA1" w:rsidRDefault="00DB0BA1" w:rsidP="00DB0BA1">
      <w:pPr>
        <w:spacing w:after="0"/>
        <w:ind w:firstLine="720"/>
        <w:jc w:val="both"/>
        <w:rPr>
          <w:rFonts w:ascii="Arial" w:eastAsia="Times New Roman" w:hAnsi="Arial" w:cs="Arial"/>
        </w:rPr>
      </w:pPr>
    </w:p>
    <w:p w14:paraId="635A20F6" w14:textId="77777777" w:rsidR="00C956B6" w:rsidRPr="00DB0BA1" w:rsidRDefault="00C956B6" w:rsidP="00DB0BA1">
      <w:pPr>
        <w:spacing w:after="0" w:line="240" w:lineRule="auto"/>
        <w:jc w:val="center"/>
        <w:rPr>
          <w:rFonts w:ascii="Arial" w:hAnsi="Arial" w:cs="Arial"/>
          <w:b/>
          <w:bCs/>
          <w:szCs w:val="24"/>
        </w:rPr>
      </w:pPr>
      <w:r w:rsidRPr="00DB0BA1">
        <w:rPr>
          <w:rFonts w:ascii="Arial" w:hAnsi="Arial" w:cs="Arial"/>
          <w:b/>
          <w:bCs/>
          <w:szCs w:val="24"/>
        </w:rPr>
        <w:t>Дөрөв.Хуулийн төсөл Монгол Улсын Үндсэн хууль, бусад хуультай</w:t>
      </w:r>
    </w:p>
    <w:p w14:paraId="13AF6D2A" w14:textId="77777777" w:rsidR="00C956B6" w:rsidRPr="00DB0BA1" w:rsidRDefault="00C956B6" w:rsidP="00DB0BA1">
      <w:pPr>
        <w:spacing w:after="0" w:line="240" w:lineRule="auto"/>
        <w:jc w:val="center"/>
        <w:rPr>
          <w:rFonts w:ascii="Arial" w:hAnsi="Arial" w:cs="Arial"/>
          <w:b/>
          <w:bCs/>
          <w:szCs w:val="24"/>
        </w:rPr>
      </w:pPr>
      <w:r w:rsidRPr="00DB0BA1">
        <w:rPr>
          <w:rFonts w:ascii="Arial" w:hAnsi="Arial" w:cs="Arial"/>
          <w:b/>
          <w:bCs/>
          <w:szCs w:val="24"/>
        </w:rPr>
        <w:t>хэрхэн уялдах, хуулийг хэрэгжүүлэхэд шинээр боловсруулах,</w:t>
      </w:r>
    </w:p>
    <w:p w14:paraId="4BFB9808" w14:textId="77777777" w:rsidR="00C956B6" w:rsidRPr="00DB0BA1" w:rsidRDefault="00C956B6" w:rsidP="00DB0BA1">
      <w:pPr>
        <w:spacing w:after="0" w:line="240" w:lineRule="auto"/>
        <w:jc w:val="center"/>
        <w:rPr>
          <w:rFonts w:ascii="Arial" w:hAnsi="Arial" w:cs="Arial"/>
          <w:b/>
          <w:bCs/>
          <w:szCs w:val="24"/>
        </w:rPr>
      </w:pPr>
      <w:r w:rsidRPr="00DB0BA1">
        <w:rPr>
          <w:rFonts w:ascii="Arial" w:hAnsi="Arial" w:cs="Arial"/>
          <w:b/>
          <w:bCs/>
          <w:szCs w:val="24"/>
        </w:rPr>
        <w:t>хуульд нэмэлт, өөрчлөлт оруулах, хүчингүй болсонд тооцох тухай</w:t>
      </w:r>
    </w:p>
    <w:p w14:paraId="0E045874" w14:textId="77777777" w:rsidR="00C956B6" w:rsidRPr="00DB0BA1" w:rsidRDefault="00C956B6" w:rsidP="00DB0BA1">
      <w:pPr>
        <w:spacing w:after="0" w:line="240" w:lineRule="auto"/>
        <w:jc w:val="center"/>
        <w:rPr>
          <w:rFonts w:ascii="Arial" w:hAnsi="Arial" w:cs="Arial"/>
          <w:b/>
          <w:bCs/>
          <w:szCs w:val="24"/>
        </w:rPr>
      </w:pPr>
      <w:r w:rsidRPr="00DB0BA1">
        <w:rPr>
          <w:rFonts w:ascii="Arial" w:hAnsi="Arial" w:cs="Arial"/>
          <w:b/>
          <w:bCs/>
          <w:szCs w:val="24"/>
        </w:rPr>
        <w:t>хууль тогтоомжийн талаар</w:t>
      </w:r>
    </w:p>
    <w:p w14:paraId="57C2230B" w14:textId="77777777" w:rsidR="00C956B6" w:rsidRPr="00DB0BA1" w:rsidRDefault="00C956B6" w:rsidP="00DB0BA1">
      <w:pPr>
        <w:spacing w:after="0" w:line="240" w:lineRule="auto"/>
        <w:jc w:val="center"/>
        <w:rPr>
          <w:rFonts w:ascii="Arial" w:hAnsi="Arial" w:cs="Arial"/>
          <w:szCs w:val="24"/>
        </w:rPr>
      </w:pPr>
    </w:p>
    <w:p w14:paraId="4DC75315" w14:textId="77777777" w:rsidR="00C956B6" w:rsidRPr="00DB0BA1" w:rsidRDefault="00C956B6" w:rsidP="00DB0BA1">
      <w:pPr>
        <w:spacing w:after="0" w:line="240" w:lineRule="auto"/>
        <w:ind w:firstLine="720"/>
        <w:jc w:val="both"/>
        <w:rPr>
          <w:rFonts w:ascii="Arial" w:hAnsi="Arial" w:cs="Arial"/>
          <w:szCs w:val="24"/>
        </w:rPr>
      </w:pPr>
      <w:r w:rsidRPr="00DB0BA1">
        <w:rPr>
          <w:rFonts w:ascii="Arial" w:hAnsi="Arial" w:cs="Arial"/>
          <w:szCs w:val="24"/>
        </w:rPr>
        <w:t xml:space="preserve">Хуулийн төслийг Монгол Улсын Үндсэн хууль, Монгол Улсын засаг захиргаа, нутаг дэвсгэрийн нэгж, түүний удирдлагын тухай хууль,Төрийн албаны тухай хууль, Иргэний хууль болон бусад холбогдох хуулиудтай нийцүүлэн боловсруулна. </w:t>
      </w:r>
    </w:p>
    <w:p w14:paraId="72CB30A8" w14:textId="77777777" w:rsidR="00C956B6" w:rsidRPr="00DB0BA1" w:rsidRDefault="00C956B6" w:rsidP="00DB0BA1">
      <w:pPr>
        <w:spacing w:after="0" w:line="240" w:lineRule="auto"/>
        <w:ind w:firstLine="720"/>
        <w:jc w:val="both"/>
        <w:rPr>
          <w:rFonts w:ascii="Arial" w:hAnsi="Arial" w:cs="Arial"/>
          <w:szCs w:val="24"/>
        </w:rPr>
      </w:pPr>
    </w:p>
    <w:p w14:paraId="781689AD" w14:textId="3085CE50" w:rsidR="00C956B6" w:rsidRPr="00DB0BA1" w:rsidRDefault="00C956B6" w:rsidP="00DB0BA1">
      <w:pPr>
        <w:spacing w:after="0" w:line="240" w:lineRule="auto"/>
        <w:ind w:firstLine="720"/>
        <w:jc w:val="both"/>
        <w:rPr>
          <w:rFonts w:ascii="Arial" w:hAnsi="Arial" w:cs="Arial"/>
          <w:szCs w:val="24"/>
        </w:rPr>
      </w:pPr>
      <w:r w:rsidRPr="00DB0BA1">
        <w:rPr>
          <w:rFonts w:ascii="Arial" w:hAnsi="Arial" w:cs="Arial"/>
          <w:szCs w:val="24"/>
        </w:rPr>
        <w:t xml:space="preserve">Хуулийн төсөлтэй холбогдуулан Монгол Улсын нийслэл Улаанбаатар хотын эрх зүйн байдлын тухай хуульд өөрчлөлт оруулах </w:t>
      </w:r>
      <w:r w:rsidR="0001108F" w:rsidRPr="00DB0BA1">
        <w:rPr>
          <w:rFonts w:ascii="Arial" w:hAnsi="Arial" w:cs="Arial"/>
          <w:szCs w:val="24"/>
        </w:rPr>
        <w:t xml:space="preserve">тухай </w:t>
      </w:r>
      <w:r w:rsidRPr="00DB0BA1">
        <w:rPr>
          <w:rFonts w:ascii="Arial" w:hAnsi="Arial" w:cs="Arial"/>
          <w:szCs w:val="24"/>
        </w:rPr>
        <w:t xml:space="preserve">хуулийн төсөл болон Хууль баталсантай холбогдуулан </w:t>
      </w:r>
      <w:r w:rsidR="00965741" w:rsidRPr="00DB0BA1">
        <w:rPr>
          <w:rFonts w:ascii="Arial" w:hAnsi="Arial" w:cs="Arial"/>
          <w:szCs w:val="24"/>
        </w:rPr>
        <w:t xml:space="preserve">“Хууль баталсан холбогдуулан авах арга хэмжээний </w:t>
      </w:r>
      <w:r w:rsidRPr="00DB0BA1">
        <w:rPr>
          <w:rFonts w:ascii="Arial" w:hAnsi="Arial" w:cs="Arial"/>
          <w:szCs w:val="24"/>
        </w:rPr>
        <w:t xml:space="preserve"> тухай</w:t>
      </w:r>
      <w:r w:rsidR="00965741" w:rsidRPr="00DB0BA1">
        <w:rPr>
          <w:rFonts w:ascii="Arial" w:hAnsi="Arial" w:cs="Arial"/>
          <w:szCs w:val="24"/>
        </w:rPr>
        <w:t>”</w:t>
      </w:r>
      <w:r w:rsidRPr="00DB0BA1">
        <w:rPr>
          <w:rFonts w:ascii="Arial" w:hAnsi="Arial" w:cs="Arial"/>
          <w:szCs w:val="24"/>
        </w:rPr>
        <w:t xml:space="preserve"> Монгол Улсын Их Хурлын тогтоолын төслийг тус тус боловсруулна.</w:t>
      </w:r>
    </w:p>
    <w:p w14:paraId="13AC9A60" w14:textId="77777777" w:rsidR="00C956B6" w:rsidRPr="00DB0BA1" w:rsidRDefault="00C956B6" w:rsidP="00DB0BA1">
      <w:pPr>
        <w:spacing w:after="0" w:line="240" w:lineRule="auto"/>
        <w:jc w:val="both"/>
        <w:rPr>
          <w:rFonts w:ascii="Arial" w:hAnsi="Arial" w:cs="Arial"/>
          <w:szCs w:val="24"/>
        </w:rPr>
      </w:pPr>
    </w:p>
    <w:p w14:paraId="5FAB1756" w14:textId="77777777" w:rsidR="00C956B6" w:rsidRPr="00DB0BA1" w:rsidRDefault="00C956B6" w:rsidP="00DB0BA1">
      <w:pPr>
        <w:spacing w:after="0" w:line="240" w:lineRule="auto"/>
        <w:jc w:val="both"/>
        <w:rPr>
          <w:rFonts w:ascii="Arial" w:hAnsi="Arial" w:cs="Arial"/>
          <w:szCs w:val="24"/>
        </w:rPr>
      </w:pPr>
    </w:p>
    <w:p w14:paraId="41AB1C81" w14:textId="77777777" w:rsidR="00C956B6" w:rsidRPr="00DB0BA1" w:rsidRDefault="00C956B6" w:rsidP="00DB0BA1">
      <w:pPr>
        <w:spacing w:after="0" w:line="240" w:lineRule="auto"/>
        <w:jc w:val="both"/>
        <w:rPr>
          <w:rFonts w:ascii="Arial" w:hAnsi="Arial" w:cs="Arial"/>
          <w:szCs w:val="24"/>
        </w:rPr>
      </w:pPr>
    </w:p>
    <w:p w14:paraId="5C7147AB" w14:textId="77777777" w:rsidR="00C956B6" w:rsidRPr="00DB0BA1" w:rsidRDefault="00C956B6" w:rsidP="00DB0BA1">
      <w:pPr>
        <w:spacing w:after="0" w:line="240" w:lineRule="auto"/>
        <w:jc w:val="center"/>
        <w:rPr>
          <w:rFonts w:ascii="Arial" w:hAnsi="Arial" w:cs="Arial"/>
          <w:szCs w:val="24"/>
        </w:rPr>
      </w:pPr>
      <w:r w:rsidRPr="00DB0BA1">
        <w:rPr>
          <w:rFonts w:ascii="Arial" w:hAnsi="Arial" w:cs="Arial"/>
          <w:szCs w:val="24"/>
        </w:rPr>
        <w:t>---</w:t>
      </w:r>
      <w:proofErr w:type="spellStart"/>
      <w:r w:rsidRPr="00DB0BA1">
        <w:rPr>
          <w:rFonts w:ascii="Arial" w:hAnsi="Arial" w:cs="Arial"/>
          <w:szCs w:val="24"/>
        </w:rPr>
        <w:t>оОо</w:t>
      </w:r>
      <w:proofErr w:type="spellEnd"/>
      <w:r w:rsidRPr="00DB0BA1">
        <w:rPr>
          <w:rFonts w:ascii="Arial" w:hAnsi="Arial" w:cs="Arial"/>
          <w:szCs w:val="24"/>
        </w:rPr>
        <w:t>---</w:t>
      </w:r>
    </w:p>
    <w:p w14:paraId="00D75DEA" w14:textId="77777777" w:rsidR="00C956B6" w:rsidRPr="00DB0BA1" w:rsidRDefault="00C956B6" w:rsidP="00C956B6">
      <w:pPr>
        <w:spacing w:after="0" w:line="240" w:lineRule="auto"/>
        <w:jc w:val="both"/>
        <w:rPr>
          <w:rFonts w:ascii="Arial" w:eastAsia="Times New Roman" w:hAnsi="Arial" w:cs="Arial"/>
          <w:b/>
          <w:bCs/>
          <w:szCs w:val="24"/>
        </w:rPr>
      </w:pPr>
    </w:p>
    <w:p w14:paraId="75D10425" w14:textId="77777777" w:rsidR="00EC1974" w:rsidRPr="00DB0BA1" w:rsidRDefault="00EC1974" w:rsidP="00E11E52">
      <w:pPr>
        <w:spacing w:after="0" w:line="240" w:lineRule="auto"/>
        <w:jc w:val="both"/>
        <w:rPr>
          <w:rFonts w:ascii="Arial" w:hAnsi="Arial" w:cs="Arial"/>
          <w:szCs w:val="24"/>
        </w:rPr>
      </w:pPr>
    </w:p>
    <w:p w14:paraId="7B8651DD" w14:textId="77777777" w:rsidR="00EC1974" w:rsidRPr="00DB0BA1" w:rsidRDefault="00EC1974" w:rsidP="00E11E52">
      <w:pPr>
        <w:spacing w:after="0" w:line="240" w:lineRule="auto"/>
        <w:jc w:val="both"/>
        <w:rPr>
          <w:rFonts w:ascii="Arial" w:hAnsi="Arial" w:cs="Arial"/>
          <w:szCs w:val="24"/>
        </w:rPr>
      </w:pPr>
    </w:p>
    <w:p w14:paraId="65163481" w14:textId="77777777" w:rsidR="00EC1974" w:rsidRPr="00DB0BA1" w:rsidRDefault="00EC1974" w:rsidP="00E11E52">
      <w:pPr>
        <w:spacing w:after="0" w:line="240" w:lineRule="auto"/>
        <w:jc w:val="both"/>
        <w:rPr>
          <w:rFonts w:ascii="Arial" w:hAnsi="Arial" w:cs="Arial"/>
          <w:szCs w:val="24"/>
        </w:rPr>
      </w:pPr>
    </w:p>
    <w:p w14:paraId="585E88DC" w14:textId="77777777" w:rsidR="00D41C37" w:rsidRPr="00E11E52" w:rsidRDefault="00D41C37" w:rsidP="00E11E52">
      <w:pPr>
        <w:spacing w:after="0" w:line="240" w:lineRule="auto"/>
        <w:jc w:val="both"/>
        <w:rPr>
          <w:rFonts w:ascii="Arial" w:eastAsia="Times New Roman" w:hAnsi="Arial" w:cs="Arial"/>
          <w:b/>
          <w:bCs/>
          <w:szCs w:val="24"/>
        </w:rPr>
      </w:pPr>
    </w:p>
    <w:sectPr w:rsidR="00D41C37" w:rsidRPr="00E11E52" w:rsidSect="00996C16">
      <w:footerReference w:type="default"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82B3" w14:textId="77777777" w:rsidR="004B4657" w:rsidRPr="00DB0BA1" w:rsidRDefault="004B4657" w:rsidP="008A0536">
      <w:pPr>
        <w:spacing w:after="0" w:line="240" w:lineRule="auto"/>
      </w:pPr>
      <w:r w:rsidRPr="00DB0BA1">
        <w:separator/>
      </w:r>
    </w:p>
  </w:endnote>
  <w:endnote w:type="continuationSeparator" w:id="0">
    <w:p w14:paraId="7F4EFF6B" w14:textId="77777777" w:rsidR="004B4657" w:rsidRPr="00DB0BA1" w:rsidRDefault="004B4657" w:rsidP="008A0536">
      <w:pPr>
        <w:spacing w:after="0" w:line="240" w:lineRule="auto"/>
      </w:pPr>
      <w:r w:rsidRPr="00DB0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84841"/>
      <w:docPartObj>
        <w:docPartGallery w:val="Page Numbers (Bottom of Page)"/>
        <w:docPartUnique/>
      </w:docPartObj>
    </w:sdtPr>
    <w:sdtEndPr/>
    <w:sdtContent>
      <w:p w14:paraId="4B1D7AE5" w14:textId="7F929510" w:rsidR="00426937" w:rsidRPr="00DB0BA1" w:rsidRDefault="00426937">
        <w:pPr>
          <w:pStyle w:val="Footer"/>
          <w:jc w:val="center"/>
        </w:pPr>
        <w:r w:rsidRPr="00DB0BA1">
          <w:fldChar w:fldCharType="begin"/>
        </w:r>
        <w:r w:rsidRPr="00DB0BA1">
          <w:instrText xml:space="preserve"> PAGE   \* MERGEFORMAT </w:instrText>
        </w:r>
        <w:r w:rsidRPr="00DB0BA1">
          <w:fldChar w:fldCharType="separate"/>
        </w:r>
        <w:r w:rsidR="008B75E3" w:rsidRPr="00DB0BA1">
          <w:t>1</w:t>
        </w:r>
        <w:r w:rsidRPr="00DB0BA1">
          <w:fldChar w:fldCharType="end"/>
        </w:r>
      </w:p>
    </w:sdtContent>
  </w:sdt>
  <w:p w14:paraId="6222A8B4" w14:textId="77777777" w:rsidR="00550201" w:rsidRPr="00DB0BA1" w:rsidRDefault="0055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30DE" w14:textId="77777777" w:rsidR="004B4657" w:rsidRPr="00DB0BA1" w:rsidRDefault="004B4657" w:rsidP="008A0536">
      <w:pPr>
        <w:spacing w:after="0" w:line="240" w:lineRule="auto"/>
      </w:pPr>
      <w:r w:rsidRPr="00DB0BA1">
        <w:separator/>
      </w:r>
    </w:p>
  </w:footnote>
  <w:footnote w:type="continuationSeparator" w:id="0">
    <w:p w14:paraId="1483D340" w14:textId="77777777" w:rsidR="004B4657" w:rsidRPr="00DB0BA1" w:rsidRDefault="004B4657" w:rsidP="008A0536">
      <w:pPr>
        <w:spacing w:after="0" w:line="240" w:lineRule="auto"/>
      </w:pPr>
      <w:r w:rsidRPr="00DB0BA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600B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8261AB"/>
    <w:multiLevelType w:val="hybridMultilevel"/>
    <w:tmpl w:val="6784A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62E8F"/>
    <w:multiLevelType w:val="multilevel"/>
    <w:tmpl w:val="D102C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AED57E3"/>
    <w:multiLevelType w:val="multilevel"/>
    <w:tmpl w:val="C55A9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6709BA"/>
    <w:multiLevelType w:val="hybridMultilevel"/>
    <w:tmpl w:val="892E3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855C5"/>
    <w:multiLevelType w:val="multilevel"/>
    <w:tmpl w:val="5148C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B51F1A"/>
    <w:multiLevelType w:val="multilevel"/>
    <w:tmpl w:val="CBFA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2F3DB2"/>
    <w:multiLevelType w:val="hybridMultilevel"/>
    <w:tmpl w:val="CA026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0F43EC"/>
    <w:multiLevelType w:val="multilevel"/>
    <w:tmpl w:val="02F0F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705BE6"/>
    <w:multiLevelType w:val="multilevel"/>
    <w:tmpl w:val="BC744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261605"/>
    <w:multiLevelType w:val="multilevel"/>
    <w:tmpl w:val="C46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83191">
    <w:abstractNumId w:val="10"/>
  </w:num>
  <w:num w:numId="2" w16cid:durableId="338890123">
    <w:abstractNumId w:val="0"/>
  </w:num>
  <w:num w:numId="3" w16cid:durableId="827136566">
    <w:abstractNumId w:val="9"/>
  </w:num>
  <w:num w:numId="4" w16cid:durableId="398132778">
    <w:abstractNumId w:val="3"/>
  </w:num>
  <w:num w:numId="5" w16cid:durableId="1929264067">
    <w:abstractNumId w:val="7"/>
  </w:num>
  <w:num w:numId="6" w16cid:durableId="1352949022">
    <w:abstractNumId w:val="2"/>
  </w:num>
  <w:num w:numId="7" w16cid:durableId="1526020149">
    <w:abstractNumId w:val="8"/>
  </w:num>
  <w:num w:numId="8" w16cid:durableId="746464562">
    <w:abstractNumId w:val="5"/>
  </w:num>
  <w:num w:numId="9" w16cid:durableId="844980527">
    <w:abstractNumId w:val="6"/>
  </w:num>
  <w:num w:numId="10" w16cid:durableId="1202011163">
    <w:abstractNumId w:val="4"/>
  </w:num>
  <w:num w:numId="11" w16cid:durableId="5574710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16"/>
    <w:rsid w:val="0000569D"/>
    <w:rsid w:val="0001108F"/>
    <w:rsid w:val="00017474"/>
    <w:rsid w:val="00036924"/>
    <w:rsid w:val="000562D7"/>
    <w:rsid w:val="00096948"/>
    <w:rsid w:val="000A783F"/>
    <w:rsid w:val="000E6D39"/>
    <w:rsid w:val="000F67D9"/>
    <w:rsid w:val="00110F80"/>
    <w:rsid w:val="001239D9"/>
    <w:rsid w:val="001313A8"/>
    <w:rsid w:val="0014249D"/>
    <w:rsid w:val="00143F50"/>
    <w:rsid w:val="00165DBA"/>
    <w:rsid w:val="00177EA3"/>
    <w:rsid w:val="00193B77"/>
    <w:rsid w:val="00197E91"/>
    <w:rsid w:val="001C0037"/>
    <w:rsid w:val="001F2ADF"/>
    <w:rsid w:val="00200EB1"/>
    <w:rsid w:val="002223D5"/>
    <w:rsid w:val="00235272"/>
    <w:rsid w:val="00236435"/>
    <w:rsid w:val="00272932"/>
    <w:rsid w:val="0027309F"/>
    <w:rsid w:val="00275203"/>
    <w:rsid w:val="0028797F"/>
    <w:rsid w:val="002A7AFB"/>
    <w:rsid w:val="002B2912"/>
    <w:rsid w:val="002C1B72"/>
    <w:rsid w:val="002E323A"/>
    <w:rsid w:val="002F3E47"/>
    <w:rsid w:val="00333152"/>
    <w:rsid w:val="00345468"/>
    <w:rsid w:val="00347C32"/>
    <w:rsid w:val="0035105D"/>
    <w:rsid w:val="003903DF"/>
    <w:rsid w:val="003B024C"/>
    <w:rsid w:val="003B1AC6"/>
    <w:rsid w:val="003C4AF4"/>
    <w:rsid w:val="003C71E3"/>
    <w:rsid w:val="003D51BA"/>
    <w:rsid w:val="003F5466"/>
    <w:rsid w:val="003F5EFB"/>
    <w:rsid w:val="00400FF8"/>
    <w:rsid w:val="00426937"/>
    <w:rsid w:val="004374B0"/>
    <w:rsid w:val="00441C88"/>
    <w:rsid w:val="0045196B"/>
    <w:rsid w:val="004834EA"/>
    <w:rsid w:val="00485333"/>
    <w:rsid w:val="00492A25"/>
    <w:rsid w:val="00497343"/>
    <w:rsid w:val="004A206F"/>
    <w:rsid w:val="004A5186"/>
    <w:rsid w:val="004B4657"/>
    <w:rsid w:val="004B5CBA"/>
    <w:rsid w:val="004D343D"/>
    <w:rsid w:val="004F7EBB"/>
    <w:rsid w:val="005067D4"/>
    <w:rsid w:val="00517713"/>
    <w:rsid w:val="005438CA"/>
    <w:rsid w:val="00543FFA"/>
    <w:rsid w:val="00550201"/>
    <w:rsid w:val="005607C2"/>
    <w:rsid w:val="0056347B"/>
    <w:rsid w:val="00565B36"/>
    <w:rsid w:val="005875D8"/>
    <w:rsid w:val="005C15BB"/>
    <w:rsid w:val="005C758D"/>
    <w:rsid w:val="005E08CE"/>
    <w:rsid w:val="005E3C0A"/>
    <w:rsid w:val="005F76F5"/>
    <w:rsid w:val="00624AD6"/>
    <w:rsid w:val="0063272D"/>
    <w:rsid w:val="00641488"/>
    <w:rsid w:val="00676161"/>
    <w:rsid w:val="006F5627"/>
    <w:rsid w:val="007119C7"/>
    <w:rsid w:val="00717EE7"/>
    <w:rsid w:val="0073151D"/>
    <w:rsid w:val="00735F14"/>
    <w:rsid w:val="00763CA1"/>
    <w:rsid w:val="00766884"/>
    <w:rsid w:val="00767EBB"/>
    <w:rsid w:val="00780AD5"/>
    <w:rsid w:val="007C1EC7"/>
    <w:rsid w:val="007C4912"/>
    <w:rsid w:val="00823091"/>
    <w:rsid w:val="00835EF7"/>
    <w:rsid w:val="00837B1F"/>
    <w:rsid w:val="00843D55"/>
    <w:rsid w:val="0084759C"/>
    <w:rsid w:val="00851BAE"/>
    <w:rsid w:val="008569AA"/>
    <w:rsid w:val="00872EFE"/>
    <w:rsid w:val="00894EFE"/>
    <w:rsid w:val="008A0536"/>
    <w:rsid w:val="008B75E3"/>
    <w:rsid w:val="008D17C8"/>
    <w:rsid w:val="008D4570"/>
    <w:rsid w:val="008F0461"/>
    <w:rsid w:val="008F36E1"/>
    <w:rsid w:val="0090113E"/>
    <w:rsid w:val="00916B1E"/>
    <w:rsid w:val="00931214"/>
    <w:rsid w:val="00957BDA"/>
    <w:rsid w:val="00965741"/>
    <w:rsid w:val="00980164"/>
    <w:rsid w:val="00996C16"/>
    <w:rsid w:val="009C3235"/>
    <w:rsid w:val="009D2E84"/>
    <w:rsid w:val="00A04410"/>
    <w:rsid w:val="00A217DA"/>
    <w:rsid w:val="00A47C7A"/>
    <w:rsid w:val="00A52F1D"/>
    <w:rsid w:val="00A56966"/>
    <w:rsid w:val="00A56CDC"/>
    <w:rsid w:val="00AA1607"/>
    <w:rsid w:val="00AB0F4C"/>
    <w:rsid w:val="00AB63D7"/>
    <w:rsid w:val="00AC0C11"/>
    <w:rsid w:val="00AC461C"/>
    <w:rsid w:val="00AF21A2"/>
    <w:rsid w:val="00B130B1"/>
    <w:rsid w:val="00B24FFE"/>
    <w:rsid w:val="00B2784E"/>
    <w:rsid w:val="00B5498D"/>
    <w:rsid w:val="00BB116E"/>
    <w:rsid w:val="00BB51CE"/>
    <w:rsid w:val="00BE057F"/>
    <w:rsid w:val="00BE7F24"/>
    <w:rsid w:val="00C0351C"/>
    <w:rsid w:val="00C06B4F"/>
    <w:rsid w:val="00C1108C"/>
    <w:rsid w:val="00C2634E"/>
    <w:rsid w:val="00C501E6"/>
    <w:rsid w:val="00C956B6"/>
    <w:rsid w:val="00CA16E2"/>
    <w:rsid w:val="00CE4F31"/>
    <w:rsid w:val="00D07AAC"/>
    <w:rsid w:val="00D41C37"/>
    <w:rsid w:val="00D42CE5"/>
    <w:rsid w:val="00D75081"/>
    <w:rsid w:val="00D86E60"/>
    <w:rsid w:val="00D917EF"/>
    <w:rsid w:val="00DB0BA1"/>
    <w:rsid w:val="00DB53D2"/>
    <w:rsid w:val="00E064F1"/>
    <w:rsid w:val="00E068DE"/>
    <w:rsid w:val="00E11E52"/>
    <w:rsid w:val="00E12270"/>
    <w:rsid w:val="00E20F98"/>
    <w:rsid w:val="00E3169B"/>
    <w:rsid w:val="00E36F04"/>
    <w:rsid w:val="00E57D97"/>
    <w:rsid w:val="00E6046E"/>
    <w:rsid w:val="00E725AD"/>
    <w:rsid w:val="00E84F8D"/>
    <w:rsid w:val="00EA0EBF"/>
    <w:rsid w:val="00EB7290"/>
    <w:rsid w:val="00EC1974"/>
    <w:rsid w:val="00ED7C50"/>
    <w:rsid w:val="00EE2518"/>
    <w:rsid w:val="00EF7D25"/>
    <w:rsid w:val="00F10F84"/>
    <w:rsid w:val="00F16D41"/>
    <w:rsid w:val="00F225FE"/>
    <w:rsid w:val="00F24E5B"/>
    <w:rsid w:val="00F42512"/>
    <w:rsid w:val="00F624E5"/>
    <w:rsid w:val="00F71862"/>
    <w:rsid w:val="00FA09B5"/>
    <w:rsid w:val="00FC764B"/>
    <w:rsid w:val="00FD627B"/>
    <w:rsid w:val="00FD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6595"/>
  <w15:chartTrackingRefBased/>
  <w15:docId w15:val="{F8BE9D62-9B3A-438B-ADDD-F7512817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C16"/>
    <w:rPr>
      <w:lang w:val="mn-MN"/>
    </w:rPr>
  </w:style>
  <w:style w:type="paragraph" w:styleId="Heading1">
    <w:name w:val="heading 1"/>
    <w:basedOn w:val="Normal"/>
    <w:next w:val="Normal"/>
    <w:link w:val="Heading1Char"/>
    <w:uiPriority w:val="9"/>
    <w:qFormat/>
    <w:rsid w:val="00872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B1A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19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16"/>
    <w:pPr>
      <w:ind w:left="720"/>
      <w:contextualSpacing/>
    </w:pPr>
  </w:style>
  <w:style w:type="paragraph" w:styleId="NormalWeb">
    <w:name w:val="Normal (Web)"/>
    <w:basedOn w:val="Normal"/>
    <w:uiPriority w:val="99"/>
    <w:semiHidden/>
    <w:unhideWhenUsed/>
    <w:rsid w:val="00492A2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92A25"/>
    <w:rPr>
      <w:b/>
      <w:bCs/>
    </w:rPr>
  </w:style>
  <w:style w:type="character" w:customStyle="1" w:styleId="Heading3Char">
    <w:name w:val="Heading 3 Char"/>
    <w:basedOn w:val="DefaultParagraphFont"/>
    <w:link w:val="Heading3"/>
    <w:uiPriority w:val="9"/>
    <w:rsid w:val="007119C7"/>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3B1AC6"/>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3B1AC6"/>
    <w:pPr>
      <w:numPr>
        <w:numId w:val="2"/>
      </w:numPr>
      <w:spacing w:after="200" w:line="276" w:lineRule="auto"/>
      <w:contextualSpacing/>
    </w:pPr>
    <w:rPr>
      <w:rFonts w:asciiTheme="minorHAnsi" w:eastAsiaTheme="minorEastAsia" w:hAnsiTheme="minorHAnsi"/>
      <w:sz w:val="22"/>
    </w:rPr>
  </w:style>
  <w:style w:type="paragraph" w:styleId="PlainText">
    <w:name w:val="Plain Text"/>
    <w:basedOn w:val="Normal"/>
    <w:link w:val="PlainTextChar"/>
    <w:rsid w:val="00735F14"/>
    <w:pPr>
      <w:autoSpaceDE w:val="0"/>
      <w:autoSpaceDN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35F14"/>
    <w:rPr>
      <w:rFonts w:ascii="Courier New" w:eastAsia="Times New Roman" w:hAnsi="Courier New" w:cs="Times New Roman"/>
      <w:sz w:val="20"/>
      <w:szCs w:val="20"/>
    </w:rPr>
  </w:style>
  <w:style w:type="paragraph" w:styleId="FootnoteText">
    <w:name w:val="footnote text"/>
    <w:basedOn w:val="Normal"/>
    <w:link w:val="FootnoteTextChar"/>
    <w:uiPriority w:val="99"/>
    <w:semiHidden/>
    <w:unhideWhenUsed/>
    <w:rsid w:val="008A0536"/>
    <w:pPr>
      <w:spacing w:after="0" w:line="240" w:lineRule="auto"/>
    </w:pPr>
    <w:rPr>
      <w:rFonts w:asciiTheme="minorHAnsi" w:hAnsiTheme="minorHAnsi"/>
      <w:kern w:val="2"/>
      <w:sz w:val="20"/>
      <w:szCs w:val="20"/>
      <w:lang w:val="hu-HU"/>
      <w14:ligatures w14:val="standardContextual"/>
    </w:rPr>
  </w:style>
  <w:style w:type="character" w:customStyle="1" w:styleId="FootnoteTextChar">
    <w:name w:val="Footnote Text Char"/>
    <w:basedOn w:val="DefaultParagraphFont"/>
    <w:link w:val="FootnoteText"/>
    <w:uiPriority w:val="99"/>
    <w:semiHidden/>
    <w:rsid w:val="008A0536"/>
    <w:rPr>
      <w:rFonts w:asciiTheme="minorHAnsi" w:hAnsiTheme="minorHAnsi"/>
      <w:kern w:val="2"/>
      <w:sz w:val="20"/>
      <w:szCs w:val="20"/>
      <w:lang w:val="hu-HU"/>
      <w14:ligatures w14:val="standardContextual"/>
    </w:rPr>
  </w:style>
  <w:style w:type="character" w:styleId="FootnoteReference">
    <w:name w:val="footnote reference"/>
    <w:basedOn w:val="DefaultParagraphFont"/>
    <w:uiPriority w:val="99"/>
    <w:semiHidden/>
    <w:unhideWhenUsed/>
    <w:rsid w:val="008A0536"/>
    <w:rPr>
      <w:vertAlign w:val="superscript"/>
    </w:rPr>
  </w:style>
  <w:style w:type="character" w:customStyle="1" w:styleId="Heading1Char">
    <w:name w:val="Heading 1 Char"/>
    <w:basedOn w:val="DefaultParagraphFont"/>
    <w:link w:val="Heading1"/>
    <w:uiPriority w:val="9"/>
    <w:rsid w:val="00872EF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2EFE"/>
    <w:pPr>
      <w:spacing w:before="120" w:after="120" w:line="276" w:lineRule="auto"/>
      <w:ind w:firstLine="720"/>
      <w:jc w:val="center"/>
    </w:pPr>
    <w:rPr>
      <w:rFonts w:ascii="Arial" w:eastAsia="Times New Roman" w:hAnsi="Arial" w:cs="Arial"/>
      <w:b/>
      <w:bCs/>
      <w:color w:val="000000" w:themeColor="text1"/>
      <w:szCs w:val="24"/>
    </w:rPr>
  </w:style>
  <w:style w:type="character" w:customStyle="1" w:styleId="TitleChar">
    <w:name w:val="Title Char"/>
    <w:basedOn w:val="DefaultParagraphFont"/>
    <w:link w:val="Title"/>
    <w:uiPriority w:val="10"/>
    <w:rsid w:val="00872EFE"/>
    <w:rPr>
      <w:rFonts w:ascii="Arial" w:eastAsia="Times New Roman" w:hAnsi="Arial" w:cs="Arial"/>
      <w:b/>
      <w:bCs/>
      <w:color w:val="000000" w:themeColor="text1"/>
      <w:szCs w:val="24"/>
    </w:rPr>
  </w:style>
  <w:style w:type="paragraph" w:customStyle="1" w:styleId="msghead">
    <w:name w:val="msg_head"/>
    <w:basedOn w:val="Normal"/>
    <w:rsid w:val="00F42512"/>
    <w:pPr>
      <w:spacing w:before="100" w:beforeAutospacing="1" w:after="100" w:afterAutospacing="1" w:line="240" w:lineRule="auto"/>
    </w:pPr>
    <w:rPr>
      <w:rFonts w:eastAsiaTheme="minorEastAsia" w:cs="Times New Roman"/>
      <w:szCs w:val="24"/>
    </w:rPr>
  </w:style>
  <w:style w:type="paragraph" w:styleId="Header">
    <w:name w:val="header"/>
    <w:basedOn w:val="Normal"/>
    <w:link w:val="HeaderChar"/>
    <w:uiPriority w:val="99"/>
    <w:unhideWhenUsed/>
    <w:rsid w:val="00550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201"/>
  </w:style>
  <w:style w:type="paragraph" w:styleId="Footer">
    <w:name w:val="footer"/>
    <w:basedOn w:val="Normal"/>
    <w:link w:val="FooterChar"/>
    <w:uiPriority w:val="99"/>
    <w:unhideWhenUsed/>
    <w:rsid w:val="00550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296C-2293-4F31-89E3-80BADC76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Kherlen Gombosuren</cp:lastModifiedBy>
  <cp:revision>2</cp:revision>
  <cp:lastPrinted>2026-02-13T04:16:00Z</cp:lastPrinted>
  <dcterms:created xsi:type="dcterms:W3CDTF">2026-02-13T04:16:00Z</dcterms:created>
  <dcterms:modified xsi:type="dcterms:W3CDTF">2026-02-13T04:16:00Z</dcterms:modified>
</cp:coreProperties>
</file>