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56B5" w14:textId="77777777" w:rsidR="00ED2220" w:rsidRPr="00DB267E" w:rsidRDefault="00FA230D" w:rsidP="00FA230D">
      <w:pPr>
        <w:jc w:val="center"/>
        <w:rPr>
          <w:rFonts w:ascii="Arial" w:hAnsi="Arial" w:cs="Arial"/>
          <w:b/>
          <w:sz w:val="24"/>
          <w:szCs w:val="24"/>
        </w:rPr>
      </w:pPr>
      <w:r w:rsidRPr="00BE14CA">
        <w:rPr>
          <w:rFonts w:ascii="Arial" w:hAnsi="Arial" w:cs="Arial"/>
          <w:b/>
          <w:sz w:val="24"/>
          <w:szCs w:val="24"/>
          <w:lang w:val="mn-MN"/>
        </w:rPr>
        <w:t>МОНГОЛ УЛСЫН ХУУЛЬ</w:t>
      </w:r>
    </w:p>
    <w:p w14:paraId="5A6B2CE0" w14:textId="77777777" w:rsidR="00FA230D" w:rsidRPr="00BE14CA" w:rsidRDefault="00FA230D" w:rsidP="00FA230D">
      <w:pPr>
        <w:jc w:val="center"/>
        <w:rPr>
          <w:rFonts w:ascii="Arial" w:hAnsi="Arial" w:cs="Arial"/>
          <w:sz w:val="24"/>
          <w:szCs w:val="24"/>
          <w:lang w:val="mn-MN"/>
        </w:rPr>
      </w:pPr>
    </w:p>
    <w:p w14:paraId="5CA58662" w14:textId="77777777" w:rsidR="00FA230D" w:rsidRPr="00BE14CA" w:rsidRDefault="00FA230D" w:rsidP="00FA230D">
      <w:pPr>
        <w:jc w:val="both"/>
        <w:rPr>
          <w:rFonts w:ascii="Arial" w:hAnsi="Arial" w:cs="Arial"/>
          <w:sz w:val="24"/>
          <w:szCs w:val="24"/>
          <w:lang w:val="mn-MN"/>
        </w:rPr>
      </w:pPr>
      <w:r w:rsidRPr="00BE14CA">
        <w:rPr>
          <w:rFonts w:ascii="Arial" w:hAnsi="Arial" w:cs="Arial"/>
          <w:sz w:val="24"/>
          <w:szCs w:val="24"/>
          <w:lang w:val="mn-MN"/>
        </w:rPr>
        <w:t>202</w:t>
      </w:r>
      <w:r w:rsidR="008A1AAC">
        <w:rPr>
          <w:rFonts w:ascii="Arial" w:hAnsi="Arial" w:cs="Arial"/>
          <w:sz w:val="24"/>
          <w:szCs w:val="24"/>
          <w:lang w:val="mn-MN"/>
        </w:rPr>
        <w:t>6</w:t>
      </w:r>
      <w:r w:rsidRPr="00BE14CA">
        <w:rPr>
          <w:rFonts w:ascii="Arial" w:hAnsi="Arial" w:cs="Arial"/>
          <w:sz w:val="24"/>
          <w:szCs w:val="24"/>
          <w:lang w:val="mn-MN"/>
        </w:rPr>
        <w:t xml:space="preserve"> оны ... дүгээр сарын ...</w:t>
      </w:r>
      <w:r w:rsidRPr="00BE14CA">
        <w:rPr>
          <w:rFonts w:ascii="Arial" w:hAnsi="Arial" w:cs="Arial"/>
          <w:sz w:val="24"/>
          <w:szCs w:val="24"/>
        </w:rPr>
        <w:t>-</w:t>
      </w:r>
      <w:r w:rsidRPr="00BE14CA">
        <w:rPr>
          <w:rFonts w:ascii="Arial" w:hAnsi="Arial" w:cs="Arial"/>
          <w:sz w:val="24"/>
          <w:szCs w:val="24"/>
          <w:lang w:val="mn-MN"/>
        </w:rPr>
        <w:t xml:space="preserve">ны өдөр </w:t>
      </w:r>
      <w:r w:rsidRPr="00BE14CA">
        <w:rPr>
          <w:rFonts w:ascii="Arial" w:hAnsi="Arial" w:cs="Arial"/>
          <w:sz w:val="24"/>
          <w:szCs w:val="24"/>
          <w:lang w:val="mn-MN"/>
        </w:rPr>
        <w:tab/>
      </w:r>
      <w:r w:rsidRPr="00BE14CA">
        <w:rPr>
          <w:rFonts w:ascii="Arial" w:hAnsi="Arial" w:cs="Arial"/>
          <w:sz w:val="24"/>
          <w:szCs w:val="24"/>
          <w:lang w:val="mn-MN"/>
        </w:rPr>
        <w:tab/>
        <w:t xml:space="preserve">                   Төрийн ордон, Улаанбаатар хот</w:t>
      </w:r>
    </w:p>
    <w:p w14:paraId="552144DA" w14:textId="77777777" w:rsidR="00FA230D" w:rsidRPr="00BE14CA" w:rsidRDefault="00162C35" w:rsidP="00162C35">
      <w:pPr>
        <w:tabs>
          <w:tab w:val="left" w:pos="993"/>
        </w:tabs>
        <w:jc w:val="both"/>
        <w:rPr>
          <w:rFonts w:ascii="Arial" w:hAnsi="Arial" w:cs="Arial"/>
          <w:sz w:val="24"/>
          <w:szCs w:val="24"/>
          <w:lang w:val="mn-MN"/>
        </w:rPr>
      </w:pPr>
      <w:r w:rsidRPr="00BE14CA">
        <w:rPr>
          <w:rFonts w:ascii="Arial" w:hAnsi="Arial" w:cs="Arial"/>
          <w:sz w:val="24"/>
          <w:szCs w:val="24"/>
          <w:lang w:val="mn-MN"/>
        </w:rPr>
        <w:tab/>
      </w:r>
    </w:p>
    <w:p w14:paraId="785B4492" w14:textId="77777777" w:rsidR="00FA230D" w:rsidRPr="00BE14CA" w:rsidRDefault="00FA230D" w:rsidP="00FA230D">
      <w:pPr>
        <w:contextualSpacing/>
        <w:jc w:val="center"/>
        <w:rPr>
          <w:rFonts w:ascii="Arial" w:hAnsi="Arial" w:cs="Arial"/>
          <w:b/>
          <w:sz w:val="24"/>
          <w:szCs w:val="24"/>
          <w:lang w:val="mn-MN"/>
        </w:rPr>
      </w:pPr>
      <w:r w:rsidRPr="00BE14CA">
        <w:rPr>
          <w:rFonts w:ascii="Arial" w:hAnsi="Arial" w:cs="Arial"/>
          <w:b/>
          <w:sz w:val="24"/>
          <w:szCs w:val="24"/>
          <w:lang w:val="mn-MN"/>
        </w:rPr>
        <w:t xml:space="preserve">МОНГОЛ УЛСЫН </w:t>
      </w:r>
      <w:r w:rsidR="008A1AAC">
        <w:rPr>
          <w:rFonts w:ascii="Arial" w:hAnsi="Arial" w:cs="Arial"/>
          <w:b/>
          <w:sz w:val="24"/>
          <w:szCs w:val="24"/>
          <w:lang w:val="mn-MN"/>
        </w:rPr>
        <w:t>ЕРӨНХИЙЛӨГЧИЙН</w:t>
      </w:r>
      <w:r w:rsidRPr="00BE14CA">
        <w:rPr>
          <w:rFonts w:ascii="Arial" w:hAnsi="Arial" w:cs="Arial"/>
          <w:b/>
          <w:sz w:val="24"/>
          <w:szCs w:val="24"/>
          <w:lang w:val="mn-MN"/>
        </w:rPr>
        <w:t xml:space="preserve"> СОНГУУЛИЙН ТУХАЙ ХУУЛЬД </w:t>
      </w:r>
    </w:p>
    <w:p w14:paraId="60628C06" w14:textId="77777777" w:rsidR="00FA230D" w:rsidRPr="00BE14CA" w:rsidRDefault="00FA230D" w:rsidP="00FA230D">
      <w:pPr>
        <w:contextualSpacing/>
        <w:jc w:val="center"/>
        <w:rPr>
          <w:rFonts w:ascii="Arial" w:hAnsi="Arial" w:cs="Arial"/>
          <w:b/>
          <w:sz w:val="24"/>
          <w:szCs w:val="24"/>
          <w:lang w:val="mn-MN"/>
        </w:rPr>
      </w:pPr>
      <w:r w:rsidRPr="00BE14CA">
        <w:rPr>
          <w:rFonts w:ascii="Arial" w:hAnsi="Arial" w:cs="Arial"/>
          <w:b/>
          <w:sz w:val="24"/>
          <w:szCs w:val="24"/>
          <w:lang w:val="mn-MN"/>
        </w:rPr>
        <w:t>НЭМЭЛТ, ӨӨРЧЛӨЛТ ОРУУЛАХ ТУХАЙ</w:t>
      </w:r>
    </w:p>
    <w:p w14:paraId="3FA2AD1A" w14:textId="77777777" w:rsidR="00FA230D" w:rsidRPr="00BE14CA" w:rsidRDefault="00FA230D" w:rsidP="00FA230D">
      <w:pPr>
        <w:contextualSpacing/>
        <w:jc w:val="center"/>
        <w:rPr>
          <w:rFonts w:ascii="Arial" w:hAnsi="Arial" w:cs="Arial"/>
          <w:b/>
          <w:sz w:val="24"/>
          <w:szCs w:val="24"/>
          <w:lang w:val="mn-MN"/>
        </w:rPr>
      </w:pPr>
    </w:p>
    <w:p w14:paraId="5ED7A000" w14:textId="5927C03F" w:rsidR="00FA230D" w:rsidRPr="00BE14CA" w:rsidRDefault="00FA230D" w:rsidP="00FA230D">
      <w:pPr>
        <w:contextualSpacing/>
        <w:jc w:val="both"/>
        <w:rPr>
          <w:rFonts w:ascii="Arial" w:hAnsi="Arial" w:cs="Arial"/>
          <w:sz w:val="24"/>
          <w:szCs w:val="24"/>
          <w:lang w:val="mn-MN"/>
        </w:rPr>
      </w:pPr>
      <w:r w:rsidRPr="00BE14CA">
        <w:rPr>
          <w:rFonts w:ascii="Arial" w:hAnsi="Arial" w:cs="Arial"/>
          <w:b/>
          <w:sz w:val="24"/>
          <w:szCs w:val="24"/>
          <w:lang w:val="mn-MN"/>
        </w:rPr>
        <w:tab/>
        <w:t xml:space="preserve">1 дүгээр зүйл. Монгол Улсын </w:t>
      </w:r>
      <w:r w:rsidR="00475E4C">
        <w:rPr>
          <w:rFonts w:ascii="Arial" w:hAnsi="Arial" w:cs="Arial"/>
          <w:b/>
          <w:sz w:val="24"/>
          <w:szCs w:val="24"/>
          <w:lang w:val="mn-MN"/>
        </w:rPr>
        <w:t>Ерөнхийлөгчийн</w:t>
      </w:r>
      <w:r w:rsidRPr="00BE14CA">
        <w:rPr>
          <w:rFonts w:ascii="Arial" w:hAnsi="Arial" w:cs="Arial"/>
          <w:b/>
          <w:sz w:val="24"/>
          <w:szCs w:val="24"/>
          <w:lang w:val="mn-MN"/>
        </w:rPr>
        <w:t xml:space="preserve"> сонгуулийн тухай хуульд д</w:t>
      </w:r>
      <w:r w:rsidR="00421D27">
        <w:rPr>
          <w:rFonts w:ascii="Arial" w:hAnsi="Arial" w:cs="Arial"/>
          <w:b/>
          <w:sz w:val="24"/>
          <w:szCs w:val="24"/>
          <w:lang w:val="mn-MN"/>
        </w:rPr>
        <w:t>оор дурдсан</w:t>
      </w:r>
      <w:r w:rsidRPr="00BE14CA">
        <w:rPr>
          <w:rFonts w:ascii="Arial" w:hAnsi="Arial" w:cs="Arial"/>
          <w:b/>
          <w:sz w:val="24"/>
          <w:szCs w:val="24"/>
          <w:lang w:val="mn-MN"/>
        </w:rPr>
        <w:t xml:space="preserve"> агуулгатай </w:t>
      </w:r>
      <w:r w:rsidR="00421D27">
        <w:rPr>
          <w:rFonts w:ascii="Arial" w:hAnsi="Arial" w:cs="Arial"/>
          <w:b/>
          <w:sz w:val="24"/>
          <w:szCs w:val="24"/>
          <w:lang w:val="mn-MN"/>
        </w:rPr>
        <w:t xml:space="preserve">дараах </w:t>
      </w:r>
      <w:r w:rsidRPr="00BE14CA">
        <w:rPr>
          <w:rFonts w:ascii="Arial" w:hAnsi="Arial" w:cs="Arial"/>
          <w:b/>
          <w:sz w:val="24"/>
          <w:szCs w:val="24"/>
          <w:lang w:val="mn-MN"/>
        </w:rPr>
        <w:t>зүйл, хэсэг, заалт нэмсүгэй:</w:t>
      </w:r>
    </w:p>
    <w:p w14:paraId="11220CE0" w14:textId="77777777" w:rsidR="00FA230D" w:rsidRPr="00BE14CA" w:rsidRDefault="00FA230D" w:rsidP="00FA230D">
      <w:pPr>
        <w:contextualSpacing/>
        <w:jc w:val="both"/>
        <w:rPr>
          <w:rFonts w:ascii="Arial" w:hAnsi="Arial" w:cs="Arial"/>
          <w:sz w:val="24"/>
          <w:szCs w:val="24"/>
          <w:lang w:val="mn-MN"/>
        </w:rPr>
      </w:pPr>
    </w:p>
    <w:p w14:paraId="72AD1CEF" w14:textId="416E60AB" w:rsidR="00C1241E" w:rsidRDefault="00FA230D" w:rsidP="00DB267E">
      <w:pPr>
        <w:contextualSpacing/>
        <w:jc w:val="both"/>
        <w:rPr>
          <w:rFonts w:ascii="Arial" w:hAnsi="Arial" w:cs="Arial"/>
          <w:sz w:val="24"/>
          <w:szCs w:val="24"/>
          <w:lang w:val="mn-MN"/>
        </w:rPr>
      </w:pPr>
      <w:r w:rsidRPr="00BE14CA">
        <w:rPr>
          <w:rFonts w:ascii="Arial" w:hAnsi="Arial" w:cs="Arial"/>
          <w:sz w:val="24"/>
          <w:szCs w:val="24"/>
          <w:lang w:val="mn-MN"/>
        </w:rPr>
        <w:tab/>
      </w:r>
      <w:r w:rsidRPr="00FC3E85">
        <w:rPr>
          <w:rFonts w:ascii="Arial" w:hAnsi="Arial" w:cs="Arial"/>
          <w:sz w:val="24"/>
          <w:szCs w:val="24"/>
          <w:lang w:val="mn-MN"/>
        </w:rPr>
        <w:t xml:space="preserve">1/ </w:t>
      </w:r>
      <w:r w:rsidR="00C1241E">
        <w:rPr>
          <w:rFonts w:ascii="Arial" w:hAnsi="Arial" w:cs="Arial"/>
          <w:sz w:val="24"/>
          <w:szCs w:val="24"/>
          <w:lang w:val="mn-MN"/>
        </w:rPr>
        <w:t xml:space="preserve">3 дугаар зүйлийн 3.1.14 дэх </w:t>
      </w:r>
      <w:r w:rsidR="00421D27">
        <w:rPr>
          <w:rFonts w:ascii="Arial" w:hAnsi="Arial" w:cs="Arial"/>
          <w:sz w:val="24"/>
          <w:szCs w:val="24"/>
          <w:lang w:val="mn-MN"/>
        </w:rPr>
        <w:t>заалт</w:t>
      </w:r>
      <w:r w:rsidR="00C1241E">
        <w:rPr>
          <w:rFonts w:ascii="Arial" w:hAnsi="Arial" w:cs="Arial"/>
          <w:sz w:val="24"/>
          <w:szCs w:val="24"/>
          <w:lang w:val="mn-MN"/>
        </w:rPr>
        <w:t>:</w:t>
      </w:r>
    </w:p>
    <w:p w14:paraId="437545C2" w14:textId="5C977DEE" w:rsidR="00C1241E" w:rsidRDefault="00C1241E" w:rsidP="00C1241E">
      <w:pPr>
        <w:pStyle w:val="NormalWeb"/>
        <w:ind w:firstLine="720"/>
        <w:jc w:val="both"/>
        <w:rPr>
          <w:rFonts w:ascii="Arial" w:hAnsi="Arial" w:cs="Arial"/>
          <w:lang w:val="mn-MN"/>
        </w:rPr>
      </w:pPr>
      <w:r>
        <w:rPr>
          <w:rFonts w:ascii="Arial" w:hAnsi="Arial" w:cs="Arial"/>
          <w:lang w:val="mn-MN"/>
        </w:rPr>
        <w:t>“</w:t>
      </w:r>
      <w:r w:rsidRPr="00FC3E85">
        <w:rPr>
          <w:rFonts w:ascii="Arial" w:hAnsi="Arial" w:cs="Arial"/>
          <w:lang w:val="mn-MN"/>
        </w:rPr>
        <w:t>3</w:t>
      </w:r>
      <w:r w:rsidRPr="00C1241E">
        <w:rPr>
          <w:rFonts w:ascii="Arial" w:hAnsi="Arial" w:cs="Arial"/>
          <w:lang w:val="mn-MN"/>
        </w:rPr>
        <w:t xml:space="preserve">.1.14. </w:t>
      </w:r>
      <w:r w:rsidRPr="00FC3E85">
        <w:rPr>
          <w:rFonts w:ascii="Arial" w:hAnsi="Arial" w:cs="Arial"/>
          <w:lang w:val="mn-MN"/>
        </w:rPr>
        <w:t xml:space="preserve">“Дипломат төлөөлөгчийн газар” </w:t>
      </w:r>
      <w:r w:rsidRPr="00C1241E">
        <w:rPr>
          <w:rFonts w:ascii="Arial" w:hAnsi="Arial" w:cs="Arial"/>
          <w:lang w:val="mn-MN"/>
        </w:rPr>
        <w:t>гэж Дипломат албаны тухай хуулийн 6 дугаар зүйлд заасныг.</w:t>
      </w:r>
      <w:r>
        <w:rPr>
          <w:rFonts w:ascii="Arial" w:hAnsi="Arial" w:cs="Arial"/>
          <w:lang w:val="mn-MN"/>
        </w:rPr>
        <w:t>”</w:t>
      </w:r>
    </w:p>
    <w:p w14:paraId="62549DED" w14:textId="3F2A88C5" w:rsidR="0019518D" w:rsidRDefault="00C1241E" w:rsidP="00C1241E">
      <w:pPr>
        <w:ind w:firstLine="720"/>
        <w:contextualSpacing/>
        <w:jc w:val="both"/>
        <w:rPr>
          <w:rFonts w:ascii="Arial" w:hAnsi="Arial" w:cs="Arial"/>
          <w:sz w:val="24"/>
          <w:szCs w:val="24"/>
          <w:lang w:val="mn-MN"/>
        </w:rPr>
      </w:pPr>
      <w:r>
        <w:rPr>
          <w:rFonts w:ascii="Arial" w:hAnsi="Arial" w:cs="Arial"/>
          <w:sz w:val="24"/>
          <w:szCs w:val="24"/>
          <w:lang w:val="mn-MN"/>
        </w:rPr>
        <w:t xml:space="preserve">2/ </w:t>
      </w:r>
      <w:r w:rsidR="00234FCD">
        <w:rPr>
          <w:rFonts w:ascii="Arial" w:hAnsi="Arial" w:cs="Arial"/>
          <w:sz w:val="24"/>
          <w:szCs w:val="24"/>
          <w:lang w:val="mn-MN"/>
        </w:rPr>
        <w:t>16 дугаар зүйлийн 16.8 дахь хэсэг</w:t>
      </w:r>
      <w:r w:rsidR="00475E4C">
        <w:rPr>
          <w:rFonts w:ascii="Arial" w:hAnsi="Arial" w:cs="Arial"/>
          <w:sz w:val="24"/>
          <w:szCs w:val="24"/>
          <w:lang w:val="mn-MN"/>
        </w:rPr>
        <w:t>:</w:t>
      </w:r>
    </w:p>
    <w:p w14:paraId="48412D15" w14:textId="2777BD0F" w:rsidR="00234FCD" w:rsidRDefault="00234FCD" w:rsidP="00DB267E">
      <w:pPr>
        <w:contextualSpacing/>
        <w:jc w:val="both"/>
        <w:rPr>
          <w:rFonts w:ascii="Arial" w:eastAsia="Times New Roman" w:hAnsi="Arial" w:cs="Arial"/>
          <w:sz w:val="24"/>
          <w:szCs w:val="24"/>
          <w:lang w:val="mn-MN"/>
        </w:rPr>
      </w:pPr>
      <w:r w:rsidRPr="00234FCD">
        <w:rPr>
          <w:rFonts w:ascii="Arial" w:hAnsi="Arial" w:cs="Arial"/>
          <w:sz w:val="24"/>
          <w:szCs w:val="24"/>
          <w:lang w:val="mn-MN"/>
        </w:rPr>
        <w:tab/>
        <w:t>“</w:t>
      </w:r>
      <w:r w:rsidR="00FC3E85">
        <w:rPr>
          <w:rFonts w:ascii="Arial" w:hAnsi="Arial" w:cs="Arial"/>
          <w:sz w:val="24"/>
          <w:szCs w:val="24"/>
          <w:lang w:val="mn-MN"/>
        </w:rPr>
        <w:t>16.8</w:t>
      </w:r>
      <w:r w:rsidR="00FC3E85">
        <w:rPr>
          <w:rFonts w:ascii="Arial" w:hAnsi="Arial" w:cs="Arial"/>
          <w:sz w:val="24"/>
          <w:szCs w:val="24"/>
          <w:lang w:val="mn-MN"/>
        </w:rPr>
        <w:t>.</w:t>
      </w:r>
      <w:r w:rsidRPr="00234FCD">
        <w:rPr>
          <w:rFonts w:ascii="Arial" w:eastAsia="Times New Roman" w:hAnsi="Arial" w:cs="Arial"/>
          <w:sz w:val="24"/>
          <w:szCs w:val="24"/>
          <w:lang w:val="mn-MN"/>
        </w:rPr>
        <w:t>Төв комисс нь сонгогчийн тоог үндэслэн дипломат төлөөлөгчийн газар байрладаггүй газарт энэ хуульд нийцүүлэн салбар комисс байгуулж болно.”</w:t>
      </w:r>
    </w:p>
    <w:p w14:paraId="1C066C0B" w14:textId="3D6BA80E" w:rsidR="00BC1FD7" w:rsidRDefault="00BC1FD7" w:rsidP="00DB267E">
      <w:pPr>
        <w:contextualSpacing/>
        <w:jc w:val="both"/>
        <w:rPr>
          <w:rFonts w:ascii="Arial" w:hAnsi="Arial" w:cs="Arial"/>
          <w:sz w:val="24"/>
          <w:szCs w:val="24"/>
          <w:lang w:val="mn-MN"/>
        </w:rPr>
      </w:pPr>
    </w:p>
    <w:p w14:paraId="3324D2C3" w14:textId="427F67AC" w:rsidR="00BC1FD7" w:rsidRDefault="00C1241E" w:rsidP="00BC1FD7">
      <w:pPr>
        <w:ind w:firstLine="720"/>
        <w:contextualSpacing/>
        <w:jc w:val="both"/>
        <w:rPr>
          <w:rFonts w:ascii="Arial" w:hAnsi="Arial" w:cs="Arial"/>
          <w:sz w:val="24"/>
          <w:szCs w:val="24"/>
          <w:lang w:val="mn-MN"/>
        </w:rPr>
      </w:pPr>
      <w:r>
        <w:rPr>
          <w:rFonts w:ascii="Arial" w:hAnsi="Arial" w:cs="Arial"/>
          <w:sz w:val="24"/>
          <w:szCs w:val="24"/>
          <w:lang w:val="mn-MN"/>
        </w:rPr>
        <w:t>3</w:t>
      </w:r>
      <w:r w:rsidR="00BC1FD7" w:rsidRPr="00701136">
        <w:rPr>
          <w:rFonts w:ascii="Arial" w:hAnsi="Arial" w:cs="Arial"/>
          <w:sz w:val="24"/>
          <w:szCs w:val="24"/>
          <w:lang w:val="mn-MN"/>
        </w:rPr>
        <w:t>/</w:t>
      </w:r>
      <w:r w:rsidR="00BC1FD7">
        <w:rPr>
          <w:rFonts w:ascii="Arial" w:hAnsi="Arial" w:cs="Arial"/>
          <w:lang w:val="mn-MN"/>
        </w:rPr>
        <w:t xml:space="preserve"> </w:t>
      </w:r>
      <w:r w:rsidR="00BC1FD7" w:rsidRPr="00701136">
        <w:rPr>
          <w:rFonts w:ascii="Arial" w:hAnsi="Arial" w:cs="Arial"/>
          <w:sz w:val="24"/>
          <w:szCs w:val="24"/>
          <w:lang w:val="mn-MN"/>
        </w:rPr>
        <w:t>57</w:t>
      </w:r>
      <w:r w:rsidR="00BC1FD7" w:rsidRPr="00701136">
        <w:rPr>
          <w:rFonts w:ascii="Arial" w:hAnsi="Arial" w:cs="Arial"/>
          <w:sz w:val="24"/>
          <w:szCs w:val="24"/>
          <w:vertAlign w:val="superscript"/>
          <w:lang w:val="mn-MN"/>
        </w:rPr>
        <w:t>1</w:t>
      </w:r>
      <w:r w:rsidR="00BC1FD7" w:rsidRPr="00701136">
        <w:rPr>
          <w:rFonts w:ascii="Arial" w:hAnsi="Arial" w:cs="Arial"/>
          <w:sz w:val="24"/>
          <w:szCs w:val="24"/>
          <w:lang w:val="mn-MN"/>
        </w:rPr>
        <w:t xml:space="preserve"> дугаар зүйл.Урьдчилан санал авах ажиллагаа</w:t>
      </w:r>
    </w:p>
    <w:p w14:paraId="26B66140" w14:textId="77777777" w:rsidR="00BC1FD7" w:rsidRPr="00701136" w:rsidRDefault="00BC1FD7" w:rsidP="00BC1FD7">
      <w:pPr>
        <w:ind w:firstLine="720"/>
        <w:contextualSpacing/>
        <w:jc w:val="both"/>
        <w:rPr>
          <w:rFonts w:ascii="Arial" w:hAnsi="Arial" w:cs="Arial"/>
          <w:sz w:val="24"/>
          <w:szCs w:val="24"/>
          <w:lang w:val="mn-MN"/>
        </w:rPr>
      </w:pPr>
    </w:p>
    <w:p w14:paraId="3DBDA8FF" w14:textId="103C3756" w:rsidR="00BC1FD7" w:rsidRPr="00701136" w:rsidRDefault="00BC1FD7" w:rsidP="00BC1FD7">
      <w:pPr>
        <w:tabs>
          <w:tab w:val="left" w:pos="990"/>
          <w:tab w:val="left" w:pos="1134"/>
        </w:tabs>
        <w:ind w:firstLine="720"/>
        <w:contextualSpacing/>
        <w:jc w:val="both"/>
        <w:rPr>
          <w:rFonts w:ascii="Arial" w:hAnsi="Arial" w:cs="Arial"/>
          <w:sz w:val="24"/>
          <w:szCs w:val="24"/>
          <w:lang w:val="mn-MN"/>
        </w:rPr>
      </w:pPr>
      <w:r w:rsidRPr="00701136">
        <w:rPr>
          <w:rFonts w:ascii="Arial" w:hAnsi="Arial" w:cs="Arial"/>
          <w:sz w:val="24"/>
          <w:szCs w:val="24"/>
          <w:lang w:val="mn-MN"/>
        </w:rPr>
        <w:tab/>
        <w:t>57</w:t>
      </w:r>
      <w:r w:rsidRPr="00701136">
        <w:rPr>
          <w:rFonts w:ascii="Arial" w:hAnsi="Arial" w:cs="Arial"/>
          <w:sz w:val="24"/>
          <w:szCs w:val="24"/>
          <w:vertAlign w:val="superscript"/>
          <w:lang w:val="mn-MN"/>
        </w:rPr>
        <w:t>1</w:t>
      </w:r>
      <w:r w:rsidRPr="00701136">
        <w:rPr>
          <w:rFonts w:ascii="Arial" w:hAnsi="Arial" w:cs="Arial"/>
          <w:sz w:val="24"/>
          <w:szCs w:val="24"/>
          <w:lang w:val="mn-MN"/>
        </w:rPr>
        <w:t xml:space="preserve">.1.Санал авах өдөр санал авах байранд өөрийн биеэр саналаа өгөх боломжгүй сонгогч санал авах өдрийг хүртэлх гурав хоногийн хугацаанд </w:t>
      </w:r>
      <w:r w:rsidR="00BA723B">
        <w:rPr>
          <w:rFonts w:ascii="Arial" w:hAnsi="Arial" w:cs="Arial"/>
          <w:sz w:val="24"/>
          <w:szCs w:val="24"/>
          <w:lang w:val="mn-MN"/>
        </w:rPr>
        <w:t xml:space="preserve">өөрийн харьяалах </w:t>
      </w:r>
      <w:r w:rsidRPr="00701136">
        <w:rPr>
          <w:rFonts w:ascii="Arial" w:hAnsi="Arial" w:cs="Arial"/>
          <w:sz w:val="24"/>
          <w:szCs w:val="24"/>
          <w:lang w:val="mn-MN"/>
        </w:rPr>
        <w:t>санал авах байранд урьдчилан саналаа өгч болно.</w:t>
      </w:r>
    </w:p>
    <w:p w14:paraId="300902D3" w14:textId="77777777" w:rsidR="00BC1FD7" w:rsidRPr="00701136" w:rsidRDefault="00BC1FD7" w:rsidP="00BC1FD7">
      <w:pPr>
        <w:tabs>
          <w:tab w:val="left" w:pos="990"/>
          <w:tab w:val="left" w:pos="1134"/>
        </w:tabs>
        <w:ind w:firstLine="720"/>
        <w:contextualSpacing/>
        <w:jc w:val="both"/>
        <w:rPr>
          <w:rFonts w:ascii="Arial" w:hAnsi="Arial" w:cs="Arial"/>
          <w:sz w:val="24"/>
          <w:szCs w:val="24"/>
          <w:lang w:val="mn-MN"/>
        </w:rPr>
      </w:pPr>
    </w:p>
    <w:p w14:paraId="64BE175E" w14:textId="19CACFB3" w:rsidR="00BC1FD7" w:rsidRDefault="00BC1FD7" w:rsidP="00BC1FD7">
      <w:pPr>
        <w:tabs>
          <w:tab w:val="left" w:pos="990"/>
          <w:tab w:val="left" w:pos="1134"/>
        </w:tabs>
        <w:ind w:firstLine="720"/>
        <w:contextualSpacing/>
        <w:jc w:val="both"/>
        <w:rPr>
          <w:rFonts w:ascii="Arial" w:hAnsi="Arial" w:cs="Arial"/>
          <w:sz w:val="24"/>
          <w:szCs w:val="24"/>
          <w:lang w:val="mn-MN"/>
        </w:rPr>
      </w:pPr>
      <w:r w:rsidRPr="00701136">
        <w:rPr>
          <w:rFonts w:ascii="Arial" w:hAnsi="Arial" w:cs="Arial"/>
          <w:sz w:val="24"/>
          <w:szCs w:val="24"/>
          <w:lang w:val="mn-MN"/>
        </w:rPr>
        <w:tab/>
        <w:t>57</w:t>
      </w:r>
      <w:r w:rsidRPr="00701136">
        <w:rPr>
          <w:rFonts w:ascii="Arial" w:hAnsi="Arial" w:cs="Arial"/>
          <w:sz w:val="24"/>
          <w:szCs w:val="24"/>
          <w:vertAlign w:val="superscript"/>
          <w:lang w:val="mn-MN"/>
        </w:rPr>
        <w:t>1</w:t>
      </w:r>
      <w:r w:rsidRPr="00701136">
        <w:rPr>
          <w:rFonts w:ascii="Arial" w:hAnsi="Arial" w:cs="Arial"/>
          <w:sz w:val="24"/>
          <w:szCs w:val="24"/>
          <w:lang w:val="mn-MN"/>
        </w:rPr>
        <w:t xml:space="preserve">.2.Урьдчилан санал авах ажиллагааг санал авах байранд 09:00-17:00 цагийн хооронд </w:t>
      </w:r>
      <w:r w:rsidR="00421D27">
        <w:rPr>
          <w:rFonts w:ascii="Arial" w:hAnsi="Arial" w:cs="Arial"/>
          <w:sz w:val="24"/>
          <w:szCs w:val="24"/>
          <w:lang w:val="mn-MN"/>
        </w:rPr>
        <w:t>энэ хуульд заасны дагуу зохион байгуулна</w:t>
      </w:r>
      <w:r w:rsidRPr="00701136">
        <w:rPr>
          <w:rFonts w:ascii="Arial" w:hAnsi="Arial" w:cs="Arial"/>
          <w:sz w:val="24"/>
          <w:szCs w:val="24"/>
          <w:lang w:val="mn-MN"/>
        </w:rPr>
        <w:t>.</w:t>
      </w:r>
    </w:p>
    <w:p w14:paraId="6B934C42" w14:textId="77777777" w:rsidR="00BC1FD7" w:rsidRPr="00701136" w:rsidRDefault="00BC1FD7" w:rsidP="00BC1FD7">
      <w:pPr>
        <w:tabs>
          <w:tab w:val="left" w:pos="990"/>
          <w:tab w:val="left" w:pos="1134"/>
        </w:tabs>
        <w:ind w:firstLine="720"/>
        <w:contextualSpacing/>
        <w:jc w:val="both"/>
        <w:rPr>
          <w:rFonts w:ascii="Arial" w:hAnsi="Arial" w:cs="Arial"/>
          <w:sz w:val="24"/>
          <w:szCs w:val="24"/>
          <w:lang w:val="mn-MN"/>
        </w:rPr>
      </w:pPr>
    </w:p>
    <w:p w14:paraId="0CE17B63" w14:textId="38139196" w:rsidR="00BC1FD7" w:rsidRDefault="00BC1FD7" w:rsidP="00BC1FD7">
      <w:pPr>
        <w:tabs>
          <w:tab w:val="left" w:pos="990"/>
          <w:tab w:val="left" w:pos="1134"/>
        </w:tabs>
        <w:ind w:firstLine="720"/>
        <w:contextualSpacing/>
        <w:jc w:val="both"/>
        <w:rPr>
          <w:rFonts w:ascii="Arial" w:hAnsi="Arial" w:cs="Arial"/>
          <w:sz w:val="24"/>
          <w:szCs w:val="24"/>
          <w:lang w:val="mn-MN"/>
        </w:rPr>
      </w:pPr>
      <w:r w:rsidRPr="00701136">
        <w:rPr>
          <w:rFonts w:ascii="Arial" w:hAnsi="Arial" w:cs="Arial"/>
          <w:sz w:val="24"/>
          <w:szCs w:val="24"/>
          <w:lang w:val="mn-MN"/>
        </w:rPr>
        <w:tab/>
        <w:t>57</w:t>
      </w:r>
      <w:r w:rsidRPr="00701136">
        <w:rPr>
          <w:rFonts w:ascii="Arial" w:hAnsi="Arial" w:cs="Arial"/>
          <w:sz w:val="24"/>
          <w:szCs w:val="24"/>
          <w:vertAlign w:val="superscript"/>
          <w:lang w:val="mn-MN"/>
        </w:rPr>
        <w:t>1</w:t>
      </w:r>
      <w:r w:rsidRPr="00701136">
        <w:rPr>
          <w:rFonts w:ascii="Arial" w:hAnsi="Arial" w:cs="Arial"/>
          <w:sz w:val="24"/>
          <w:szCs w:val="24"/>
          <w:lang w:val="mn-MN"/>
        </w:rPr>
        <w:t>.3.</w:t>
      </w:r>
      <w:r w:rsidR="00421D27">
        <w:rPr>
          <w:rFonts w:ascii="Arial" w:hAnsi="Arial" w:cs="Arial"/>
          <w:sz w:val="24"/>
          <w:szCs w:val="24"/>
          <w:lang w:val="mn-MN"/>
        </w:rPr>
        <w:t>У</w:t>
      </w:r>
      <w:r w:rsidRPr="00701136">
        <w:rPr>
          <w:rFonts w:ascii="Arial" w:hAnsi="Arial" w:cs="Arial"/>
          <w:sz w:val="24"/>
          <w:szCs w:val="24"/>
          <w:lang w:val="mn-MN"/>
        </w:rPr>
        <w:t>рьдчилан санал авах ажиллагаа</w:t>
      </w:r>
      <w:r w:rsidR="00421D27">
        <w:rPr>
          <w:rFonts w:ascii="Arial" w:hAnsi="Arial" w:cs="Arial"/>
          <w:sz w:val="24"/>
          <w:szCs w:val="24"/>
          <w:lang w:val="mn-MN"/>
        </w:rPr>
        <w:t>г зохион байгуулахад</w:t>
      </w:r>
      <w:r w:rsidRPr="00701136">
        <w:rPr>
          <w:rFonts w:ascii="Arial" w:hAnsi="Arial" w:cs="Arial"/>
          <w:sz w:val="24"/>
          <w:szCs w:val="24"/>
          <w:lang w:val="mn-MN"/>
        </w:rPr>
        <w:t xml:space="preserve"> </w:t>
      </w:r>
      <w:r w:rsidR="00421D27">
        <w:rPr>
          <w:rFonts w:ascii="Arial" w:hAnsi="Arial" w:cs="Arial"/>
          <w:sz w:val="24"/>
          <w:szCs w:val="24"/>
          <w:lang w:val="mn-MN"/>
        </w:rPr>
        <w:t xml:space="preserve">энэ хуульд өөрөөр заагаагүй бол </w:t>
      </w:r>
      <w:r w:rsidRPr="00701136">
        <w:rPr>
          <w:rFonts w:ascii="Arial" w:hAnsi="Arial" w:cs="Arial"/>
          <w:sz w:val="24"/>
          <w:szCs w:val="24"/>
          <w:lang w:val="mn-MN"/>
        </w:rPr>
        <w:t>сонгогч санал авах байранд саналаа өгөх журмыг баримтлана.</w:t>
      </w:r>
    </w:p>
    <w:p w14:paraId="03703D96" w14:textId="03F75FE3" w:rsidR="00C6562D" w:rsidRDefault="00C6562D" w:rsidP="00BC1FD7">
      <w:pPr>
        <w:tabs>
          <w:tab w:val="left" w:pos="990"/>
          <w:tab w:val="left" w:pos="1134"/>
        </w:tabs>
        <w:ind w:firstLine="720"/>
        <w:contextualSpacing/>
        <w:jc w:val="both"/>
        <w:rPr>
          <w:rFonts w:ascii="Arial" w:hAnsi="Arial" w:cs="Arial"/>
          <w:sz w:val="24"/>
          <w:szCs w:val="24"/>
          <w:lang w:val="mn-MN"/>
        </w:rPr>
      </w:pPr>
    </w:p>
    <w:p w14:paraId="798E4419" w14:textId="34E33B01" w:rsidR="00C6562D" w:rsidRDefault="00C1241E" w:rsidP="00C6562D">
      <w:pPr>
        <w:shd w:val="clear" w:color="auto" w:fill="FFFFFF"/>
        <w:spacing w:before="300" w:after="300"/>
        <w:ind w:firstLine="720"/>
        <w:jc w:val="both"/>
        <w:rPr>
          <w:rFonts w:ascii="Arial" w:hAnsi="Arial" w:cs="Arial"/>
          <w:sz w:val="24"/>
          <w:szCs w:val="24"/>
          <w:lang w:val="mn-MN"/>
        </w:rPr>
      </w:pPr>
      <w:r>
        <w:rPr>
          <w:rFonts w:ascii="Arial" w:hAnsi="Arial" w:cs="Arial"/>
          <w:sz w:val="24"/>
          <w:szCs w:val="24"/>
          <w:lang w:val="mn-MN"/>
        </w:rPr>
        <w:t>4</w:t>
      </w:r>
      <w:r w:rsidR="00C6562D">
        <w:rPr>
          <w:rFonts w:ascii="Arial" w:hAnsi="Arial" w:cs="Arial"/>
          <w:sz w:val="24"/>
          <w:szCs w:val="24"/>
          <w:lang w:val="mn-MN"/>
        </w:rPr>
        <w:t>/ 6</w:t>
      </w:r>
      <w:r w:rsidR="00421D27">
        <w:rPr>
          <w:rFonts w:ascii="Arial" w:hAnsi="Arial" w:cs="Arial"/>
          <w:sz w:val="24"/>
          <w:szCs w:val="24"/>
          <w:lang w:val="mn-MN"/>
        </w:rPr>
        <w:t>0</w:t>
      </w:r>
      <w:r w:rsidR="00C6562D">
        <w:rPr>
          <w:rFonts w:ascii="Arial" w:hAnsi="Arial" w:cs="Arial"/>
          <w:sz w:val="24"/>
          <w:szCs w:val="24"/>
          <w:lang w:val="mn-MN"/>
        </w:rPr>
        <w:t xml:space="preserve"> дугаар зүйлийн 6</w:t>
      </w:r>
      <w:r w:rsidR="00421D27">
        <w:rPr>
          <w:rFonts w:ascii="Arial" w:hAnsi="Arial" w:cs="Arial"/>
          <w:sz w:val="24"/>
          <w:szCs w:val="24"/>
          <w:lang w:val="mn-MN"/>
        </w:rPr>
        <w:t>0</w:t>
      </w:r>
      <w:r w:rsidR="00C6562D">
        <w:rPr>
          <w:rFonts w:ascii="Arial" w:hAnsi="Arial" w:cs="Arial"/>
          <w:sz w:val="24"/>
          <w:szCs w:val="24"/>
          <w:lang w:val="mn-MN"/>
        </w:rPr>
        <w:t xml:space="preserve">.16, </w:t>
      </w:r>
      <w:r w:rsidR="00421D27">
        <w:rPr>
          <w:rFonts w:ascii="Arial" w:hAnsi="Arial" w:cs="Arial"/>
          <w:sz w:val="24"/>
          <w:szCs w:val="24"/>
          <w:lang w:val="mn-MN"/>
        </w:rPr>
        <w:t>60</w:t>
      </w:r>
      <w:r w:rsidR="00C6562D">
        <w:rPr>
          <w:rFonts w:ascii="Arial" w:hAnsi="Arial" w:cs="Arial"/>
          <w:sz w:val="24"/>
          <w:szCs w:val="24"/>
          <w:lang w:val="mn-MN"/>
        </w:rPr>
        <w:t>.17 дахь хэсэг:</w:t>
      </w:r>
    </w:p>
    <w:p w14:paraId="694EB29D" w14:textId="27E8F08B" w:rsidR="00C6562D" w:rsidRPr="00FC3E85" w:rsidRDefault="00C6562D" w:rsidP="00C6562D">
      <w:pPr>
        <w:shd w:val="clear" w:color="auto" w:fill="FFFFFF"/>
        <w:spacing w:before="300" w:after="300"/>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Pr="00FC3E85">
        <w:rPr>
          <w:rFonts w:ascii="Arial" w:eastAsia="Times New Roman" w:hAnsi="Arial" w:cs="Arial"/>
          <w:sz w:val="24"/>
          <w:szCs w:val="24"/>
          <w:lang w:val="mn-MN"/>
        </w:rPr>
        <w:t>6</w:t>
      </w:r>
      <w:r w:rsidR="00421D27">
        <w:rPr>
          <w:rFonts w:ascii="Arial" w:eastAsia="Times New Roman" w:hAnsi="Arial" w:cs="Arial"/>
          <w:sz w:val="24"/>
          <w:szCs w:val="24"/>
          <w:lang w:val="mn-MN"/>
        </w:rPr>
        <w:t>0</w:t>
      </w:r>
      <w:r w:rsidRPr="00FC3E85">
        <w:rPr>
          <w:rFonts w:ascii="Arial" w:eastAsia="Times New Roman" w:hAnsi="Arial" w:cs="Arial"/>
          <w:sz w:val="24"/>
          <w:szCs w:val="24"/>
          <w:lang w:val="mn-MN"/>
        </w:rPr>
        <w:t>.16.Бүртгэлийн хуудас авсан сонгогчийг сонгогчийн нэрийн жагсаалтын нэгдсэн санд бүртгэгдсэн тухай тэмдэглэгээ хийнэ.</w:t>
      </w:r>
    </w:p>
    <w:p w14:paraId="0B271897" w14:textId="51AF23E9" w:rsidR="00C6562D" w:rsidRDefault="00C6562D" w:rsidP="00C6562D">
      <w:pPr>
        <w:shd w:val="clear" w:color="auto" w:fill="FFFFFF"/>
        <w:spacing w:before="300" w:after="300"/>
        <w:ind w:firstLine="720"/>
        <w:jc w:val="both"/>
        <w:rPr>
          <w:rFonts w:ascii="Arial" w:eastAsia="Times New Roman" w:hAnsi="Arial" w:cs="Arial"/>
          <w:sz w:val="24"/>
          <w:szCs w:val="24"/>
          <w:lang w:val="mn-MN"/>
        </w:rPr>
      </w:pPr>
      <w:r w:rsidRPr="00C6562D">
        <w:rPr>
          <w:rFonts w:ascii="Arial" w:eastAsia="Times New Roman" w:hAnsi="Arial" w:cs="Arial"/>
          <w:sz w:val="24"/>
          <w:szCs w:val="24"/>
        </w:rPr>
        <w:lastRenderedPageBreak/>
        <w:t>6</w:t>
      </w:r>
      <w:r w:rsidR="00421D27">
        <w:rPr>
          <w:rFonts w:ascii="Arial" w:eastAsia="Times New Roman" w:hAnsi="Arial" w:cs="Arial"/>
          <w:sz w:val="24"/>
          <w:szCs w:val="24"/>
          <w:lang w:val="mn-MN"/>
        </w:rPr>
        <w:t>0</w:t>
      </w:r>
      <w:r w:rsidRPr="00C6562D">
        <w:rPr>
          <w:rFonts w:ascii="Arial" w:eastAsia="Times New Roman" w:hAnsi="Arial" w:cs="Arial"/>
          <w:sz w:val="24"/>
          <w:szCs w:val="24"/>
        </w:rPr>
        <w:t xml:space="preserve">.17.Улсын </w:t>
      </w:r>
      <w:proofErr w:type="spellStart"/>
      <w:r w:rsidRPr="00C6562D">
        <w:rPr>
          <w:rFonts w:ascii="Arial" w:eastAsia="Times New Roman" w:hAnsi="Arial" w:cs="Arial"/>
          <w:sz w:val="24"/>
          <w:szCs w:val="24"/>
        </w:rPr>
        <w:t>бүртгэлийн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асуудал</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эрхэлсэн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төрийн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захиргааны</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байгууллага</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энэ</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хуулийн</w:t>
      </w:r>
      <w:proofErr w:type="spellEnd"/>
      <w:r w:rsidRPr="00C6562D">
        <w:rPr>
          <w:rFonts w:ascii="Arial" w:eastAsia="Times New Roman" w:hAnsi="Arial" w:cs="Arial"/>
          <w:sz w:val="24"/>
          <w:szCs w:val="24"/>
        </w:rPr>
        <w:t xml:space="preserve"> 6</w:t>
      </w:r>
      <w:r w:rsidRPr="00C6562D">
        <w:rPr>
          <w:rFonts w:ascii="Arial" w:eastAsia="Times New Roman" w:hAnsi="Arial" w:cs="Arial"/>
          <w:sz w:val="24"/>
          <w:szCs w:val="24"/>
          <w:lang w:val="mn-MN"/>
        </w:rPr>
        <w:t>0</w:t>
      </w:r>
      <w:r w:rsidRPr="00C6562D">
        <w:rPr>
          <w:rFonts w:ascii="Arial" w:eastAsia="Times New Roman" w:hAnsi="Arial" w:cs="Arial"/>
          <w:sz w:val="24"/>
          <w:szCs w:val="24"/>
        </w:rPr>
        <w:t xml:space="preserve">.6-д </w:t>
      </w:r>
      <w:proofErr w:type="spellStart"/>
      <w:r w:rsidRPr="00C6562D">
        <w:rPr>
          <w:rFonts w:ascii="Arial" w:eastAsia="Times New Roman" w:hAnsi="Arial" w:cs="Arial"/>
          <w:sz w:val="24"/>
          <w:szCs w:val="24"/>
        </w:rPr>
        <w:t>заасан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сонгогчийн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гарын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хурууны</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хээгээр</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сонгогчдын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нэрийн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жагсаалтын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нэгдсэн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сантай</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тулган</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таниулах</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ажлыг</w:t>
      </w:r>
      <w:proofErr w:type="spellEnd"/>
      <w:r w:rsidRPr="00C6562D">
        <w:rPr>
          <w:rFonts w:ascii="Arial" w:eastAsia="Times New Roman" w:hAnsi="Arial" w:cs="Arial"/>
          <w:sz w:val="24"/>
          <w:szCs w:val="24"/>
        </w:rPr>
        <w:t xml:space="preserve"> </w:t>
      </w:r>
      <w:proofErr w:type="spellStart"/>
      <w:r w:rsidRPr="00C6562D">
        <w:rPr>
          <w:rFonts w:ascii="Arial" w:eastAsia="Times New Roman" w:hAnsi="Arial" w:cs="Arial"/>
          <w:sz w:val="24"/>
          <w:szCs w:val="24"/>
        </w:rPr>
        <w:t>хариуцна</w:t>
      </w:r>
      <w:proofErr w:type="spellEnd"/>
      <w:r w:rsidRPr="00C6562D">
        <w:rPr>
          <w:rFonts w:ascii="Arial" w:eastAsia="Times New Roman" w:hAnsi="Arial" w:cs="Arial"/>
          <w:sz w:val="24"/>
          <w:szCs w:val="24"/>
        </w:rPr>
        <w:t>.</w:t>
      </w:r>
      <w:r>
        <w:rPr>
          <w:rFonts w:ascii="Arial" w:eastAsia="Times New Roman" w:hAnsi="Arial" w:cs="Arial"/>
          <w:sz w:val="24"/>
          <w:szCs w:val="24"/>
          <w:lang w:val="mn-MN"/>
        </w:rPr>
        <w:t>”</w:t>
      </w:r>
    </w:p>
    <w:p w14:paraId="4F005BF0" w14:textId="0E5018A1" w:rsidR="000A5936" w:rsidRDefault="00C1241E" w:rsidP="00C6562D">
      <w:pPr>
        <w:shd w:val="clear" w:color="auto" w:fill="FFFFFF"/>
        <w:spacing w:before="300" w:after="300"/>
        <w:ind w:firstLine="720"/>
        <w:jc w:val="both"/>
        <w:rPr>
          <w:rFonts w:ascii="Arial" w:eastAsia="Times New Roman" w:hAnsi="Arial" w:cs="Arial"/>
          <w:sz w:val="24"/>
          <w:szCs w:val="24"/>
          <w:lang w:val="mn-MN"/>
        </w:rPr>
      </w:pPr>
      <w:r>
        <w:rPr>
          <w:rFonts w:ascii="Arial" w:eastAsia="Times New Roman" w:hAnsi="Arial" w:cs="Arial"/>
          <w:sz w:val="24"/>
          <w:szCs w:val="24"/>
          <w:lang w:val="mn-MN"/>
        </w:rPr>
        <w:t>5</w:t>
      </w:r>
      <w:r w:rsidR="000A5936">
        <w:rPr>
          <w:rFonts w:ascii="Arial" w:eastAsia="Times New Roman" w:hAnsi="Arial" w:cs="Arial"/>
          <w:sz w:val="24"/>
          <w:szCs w:val="24"/>
          <w:lang w:val="mn-MN"/>
        </w:rPr>
        <w:t>/ 61 дүгээр зүйлийн 61.6, 61.7, 61.7.1, 61.7.2 дахь заалт:</w:t>
      </w:r>
    </w:p>
    <w:p w14:paraId="3E0A1E54" w14:textId="2BE49A3C" w:rsidR="000A5936" w:rsidRPr="00FC3E85" w:rsidRDefault="000A5936" w:rsidP="000A5936">
      <w:pPr>
        <w:pStyle w:val="NormalWeb"/>
        <w:ind w:firstLine="720"/>
        <w:jc w:val="both"/>
        <w:rPr>
          <w:rFonts w:ascii="Arial" w:hAnsi="Arial" w:cs="Arial"/>
          <w:shd w:val="clear" w:color="auto" w:fill="FFFFFF"/>
          <w:lang w:val="mn-MN"/>
        </w:rPr>
      </w:pPr>
      <w:r>
        <w:rPr>
          <w:rFonts w:ascii="Arial" w:hAnsi="Arial" w:cs="Arial"/>
          <w:lang w:val="mn-MN"/>
        </w:rPr>
        <w:t>“</w:t>
      </w:r>
      <w:r w:rsidRPr="000A5936">
        <w:rPr>
          <w:rFonts w:ascii="Arial" w:hAnsi="Arial" w:cs="Arial"/>
          <w:lang w:val="mn-MN"/>
        </w:rPr>
        <w:t>61.6.</w:t>
      </w:r>
      <w:bookmarkStart w:id="0" w:name="_Hlk221021346"/>
      <w:r w:rsidR="00213CA1">
        <w:rPr>
          <w:rFonts w:ascii="Arial" w:hAnsi="Arial" w:cs="Arial"/>
          <w:shd w:val="clear" w:color="auto" w:fill="FFFFFF"/>
          <w:lang w:val="mn-MN"/>
        </w:rPr>
        <w:t>г</w:t>
      </w:r>
      <w:r w:rsidRPr="00FC3E85">
        <w:rPr>
          <w:rFonts w:ascii="Arial" w:hAnsi="Arial" w:cs="Arial"/>
          <w:shd w:val="clear" w:color="auto" w:fill="FFFFFF"/>
          <w:lang w:val="mn-MN"/>
        </w:rPr>
        <w:t>адаад улсад байгаа иргэд</w:t>
      </w:r>
      <w:r w:rsidRPr="000A5936">
        <w:rPr>
          <w:rFonts w:ascii="Arial" w:hAnsi="Arial" w:cs="Arial"/>
          <w:shd w:val="clear" w:color="auto" w:fill="FFFFFF"/>
          <w:lang w:val="mn-MN"/>
        </w:rPr>
        <w:t>ээс</w:t>
      </w:r>
      <w:r w:rsidRPr="00FC3E85">
        <w:rPr>
          <w:rFonts w:ascii="Arial" w:hAnsi="Arial" w:cs="Arial"/>
          <w:shd w:val="clear" w:color="auto" w:fill="FFFFFF"/>
          <w:lang w:val="mn-MN"/>
        </w:rPr>
        <w:t xml:space="preserve"> санал</w:t>
      </w:r>
      <w:r w:rsidRPr="000A5936">
        <w:rPr>
          <w:rFonts w:ascii="Arial" w:hAnsi="Arial" w:cs="Arial"/>
          <w:shd w:val="clear" w:color="auto" w:fill="FFFFFF"/>
          <w:lang w:val="mn-MN"/>
        </w:rPr>
        <w:t xml:space="preserve"> авах,</w:t>
      </w:r>
      <w:r w:rsidRPr="00FC3E85">
        <w:rPr>
          <w:rFonts w:ascii="Arial" w:hAnsi="Arial" w:cs="Arial"/>
          <w:shd w:val="clear" w:color="auto" w:fill="FFFFFF"/>
          <w:lang w:val="mn-MN"/>
        </w:rPr>
        <w:t xml:space="preserve"> тоолох, дүн дамжуулах ажиллагаа</w:t>
      </w:r>
      <w:r w:rsidR="00213CA1">
        <w:rPr>
          <w:rFonts w:ascii="Arial" w:hAnsi="Arial" w:cs="Arial"/>
          <w:shd w:val="clear" w:color="auto" w:fill="FFFFFF"/>
          <w:lang w:val="mn-MN"/>
        </w:rPr>
        <w:t>нд</w:t>
      </w:r>
      <w:r w:rsidRPr="00FC3E85">
        <w:rPr>
          <w:rFonts w:ascii="Arial" w:hAnsi="Arial" w:cs="Arial"/>
          <w:shd w:val="clear" w:color="auto" w:fill="FFFFFF"/>
          <w:lang w:val="mn-MN"/>
        </w:rPr>
        <w:t xml:space="preserve"> </w:t>
      </w:r>
      <w:r w:rsidRPr="000A5936">
        <w:rPr>
          <w:rFonts w:ascii="Arial" w:hAnsi="Arial" w:cs="Arial"/>
          <w:shd w:val="clear" w:color="auto" w:fill="FFFFFF"/>
          <w:lang w:val="mn-MN"/>
        </w:rPr>
        <w:t>сонгуулийн автоматжуулсан систем</w:t>
      </w:r>
      <w:r w:rsidR="00FF6602">
        <w:rPr>
          <w:rFonts w:ascii="Arial" w:hAnsi="Arial" w:cs="Arial"/>
          <w:shd w:val="clear" w:color="auto" w:fill="FFFFFF"/>
          <w:lang w:val="mn-MN"/>
        </w:rPr>
        <w:t>ийн тоног төхөөрөмжийг</w:t>
      </w:r>
      <w:r w:rsidRPr="00FC3E85">
        <w:rPr>
          <w:rFonts w:ascii="Arial" w:hAnsi="Arial" w:cs="Arial"/>
          <w:shd w:val="clear" w:color="auto" w:fill="FFFFFF"/>
          <w:lang w:val="mn-MN"/>
        </w:rPr>
        <w:t xml:space="preserve"> Сонгуулийн ерөнхий хорооны шийдвэрээр хэрэглэж болно</w:t>
      </w:r>
      <w:bookmarkEnd w:id="0"/>
      <w:r w:rsidRPr="00FC3E85">
        <w:rPr>
          <w:rFonts w:ascii="Arial" w:hAnsi="Arial" w:cs="Arial"/>
          <w:shd w:val="clear" w:color="auto" w:fill="FFFFFF"/>
          <w:lang w:val="mn-MN"/>
        </w:rPr>
        <w:t>.</w:t>
      </w:r>
    </w:p>
    <w:p w14:paraId="253A42F3" w14:textId="4D15D7FF" w:rsidR="000A5936" w:rsidRPr="000A5936" w:rsidRDefault="000A5936" w:rsidP="000A5936">
      <w:pPr>
        <w:pStyle w:val="NormalWeb"/>
        <w:jc w:val="both"/>
        <w:rPr>
          <w:rFonts w:ascii="Arial" w:hAnsi="Arial" w:cs="Arial"/>
          <w:lang w:val="mn-MN"/>
        </w:rPr>
      </w:pPr>
      <w:r w:rsidRPr="000A5936">
        <w:rPr>
          <w:rFonts w:ascii="Arial" w:hAnsi="Arial" w:cs="Arial"/>
          <w:lang w:val="mn-MN"/>
        </w:rPr>
        <w:tab/>
        <w:t>61.7.</w:t>
      </w:r>
      <w:r w:rsidR="00FF6602">
        <w:rPr>
          <w:rFonts w:ascii="Arial" w:hAnsi="Arial" w:cs="Arial"/>
          <w:lang w:val="mn-MN"/>
        </w:rPr>
        <w:t>э</w:t>
      </w:r>
      <w:r w:rsidRPr="000A5936">
        <w:rPr>
          <w:rFonts w:ascii="Arial" w:hAnsi="Arial" w:cs="Arial"/>
          <w:lang w:val="mn-MN"/>
        </w:rPr>
        <w:t>нэ хуулийн 61.6-д заасны дагуу гадаад улсад байгаа иргэдээс санал авах, тоолох, дүн дамжуулах ажиллагаанд сонгуулийн автоматжуулсан систем</w:t>
      </w:r>
      <w:r w:rsidR="00FF6602">
        <w:rPr>
          <w:rFonts w:ascii="Arial" w:hAnsi="Arial" w:cs="Arial"/>
          <w:lang w:val="mn-MN"/>
        </w:rPr>
        <w:t>ийн тоног төхөөрөмж</w:t>
      </w:r>
      <w:r w:rsidRPr="000A5936">
        <w:rPr>
          <w:rFonts w:ascii="Arial" w:hAnsi="Arial" w:cs="Arial"/>
          <w:lang w:val="mn-MN"/>
        </w:rPr>
        <w:t xml:space="preserve"> хэрэглэх тохиолдолд санал авах ажиллагааг дараах журмын дагуу зохион байгуулна.</w:t>
      </w:r>
    </w:p>
    <w:p w14:paraId="4727343A" w14:textId="235691AE" w:rsidR="000A5936" w:rsidRPr="000A5936" w:rsidRDefault="000A5936" w:rsidP="000A5936">
      <w:pPr>
        <w:pStyle w:val="NormalWeb"/>
        <w:jc w:val="both"/>
        <w:rPr>
          <w:rFonts w:ascii="Arial" w:hAnsi="Arial" w:cs="Arial"/>
          <w:lang w:val="mn-MN"/>
        </w:rPr>
      </w:pPr>
      <w:r w:rsidRPr="000A5936">
        <w:rPr>
          <w:rFonts w:ascii="Arial" w:hAnsi="Arial" w:cs="Arial"/>
          <w:lang w:val="mn-MN"/>
        </w:rPr>
        <w:tab/>
      </w:r>
      <w:r w:rsidRPr="000A5936">
        <w:rPr>
          <w:rFonts w:ascii="Arial" w:hAnsi="Arial" w:cs="Arial"/>
          <w:lang w:val="mn-MN"/>
        </w:rPr>
        <w:tab/>
        <w:t>61.7.1.</w:t>
      </w:r>
      <w:r w:rsidR="00FF6602">
        <w:rPr>
          <w:rFonts w:ascii="Arial" w:hAnsi="Arial" w:cs="Arial"/>
          <w:lang w:val="mn-MN"/>
        </w:rPr>
        <w:t>с</w:t>
      </w:r>
      <w:r w:rsidRPr="000A5936">
        <w:rPr>
          <w:rFonts w:ascii="Arial" w:hAnsi="Arial" w:cs="Arial"/>
          <w:lang w:val="mn-MN"/>
        </w:rPr>
        <w:t>онгогчийг сонгогчдын нэрийн жагсаалтын нэгдсэн санд бүртгэгдсэн эсэхийг энэ хуулийн 60 дугаар зүйлд заасны дагуу нягтлан шалгаж, бүртгэлийн хуудас олгоно.</w:t>
      </w:r>
    </w:p>
    <w:p w14:paraId="460B67A4" w14:textId="565898FA" w:rsidR="000A5936" w:rsidRDefault="000A5936" w:rsidP="000A5936">
      <w:pPr>
        <w:pStyle w:val="NormalWeb"/>
        <w:jc w:val="both"/>
        <w:rPr>
          <w:rFonts w:ascii="Arial" w:hAnsi="Arial" w:cs="Arial"/>
          <w:lang w:val="mn-MN"/>
        </w:rPr>
      </w:pPr>
      <w:r w:rsidRPr="000A5936">
        <w:rPr>
          <w:rFonts w:ascii="Arial" w:hAnsi="Arial" w:cs="Arial"/>
          <w:lang w:val="mn-MN"/>
        </w:rPr>
        <w:tab/>
      </w:r>
      <w:r w:rsidRPr="000A5936">
        <w:rPr>
          <w:rFonts w:ascii="Arial" w:hAnsi="Arial" w:cs="Arial"/>
          <w:lang w:val="mn-MN"/>
        </w:rPr>
        <w:tab/>
        <w:t>61.7.2.</w:t>
      </w:r>
      <w:bookmarkStart w:id="1" w:name="_Hlk221021627"/>
      <w:r w:rsidR="00FF6602">
        <w:rPr>
          <w:rFonts w:ascii="Arial" w:hAnsi="Arial" w:cs="Arial"/>
          <w:lang w:val="mn-MN"/>
        </w:rPr>
        <w:t>б</w:t>
      </w:r>
      <w:r w:rsidRPr="000A5936">
        <w:rPr>
          <w:rFonts w:ascii="Arial" w:hAnsi="Arial" w:cs="Arial"/>
          <w:lang w:val="mn-MN"/>
        </w:rPr>
        <w:t>үртгэлийн хуудас авсан сонгогч энэ хуулийн 61.6</w:t>
      </w:r>
      <w:r w:rsidRPr="00FC3E85">
        <w:rPr>
          <w:rFonts w:ascii="Arial" w:hAnsi="Arial" w:cs="Arial"/>
          <w:lang w:val="mn-MN"/>
        </w:rPr>
        <w:t>-</w:t>
      </w:r>
      <w:r w:rsidRPr="000A5936">
        <w:rPr>
          <w:rFonts w:ascii="Arial" w:hAnsi="Arial" w:cs="Arial"/>
          <w:lang w:val="mn-MN"/>
        </w:rPr>
        <w:t xml:space="preserve">д заасны дагуу хэрэглэх </w:t>
      </w:r>
      <w:r w:rsidR="00FF6602">
        <w:rPr>
          <w:rFonts w:ascii="Arial" w:hAnsi="Arial" w:cs="Arial"/>
          <w:lang w:val="mn-MN"/>
        </w:rPr>
        <w:t>санал авах төхөөрөмжид</w:t>
      </w:r>
      <w:r w:rsidRPr="000A5936">
        <w:rPr>
          <w:rFonts w:ascii="Arial" w:hAnsi="Arial" w:cs="Arial"/>
          <w:lang w:val="mn-MN"/>
        </w:rPr>
        <w:t xml:space="preserve"> </w:t>
      </w:r>
      <w:r w:rsidR="00FF6602">
        <w:rPr>
          <w:rFonts w:ascii="Arial" w:hAnsi="Arial" w:cs="Arial"/>
          <w:lang w:val="mn-MN"/>
        </w:rPr>
        <w:t xml:space="preserve">саналаа тэмдэглэж </w:t>
      </w:r>
      <w:r w:rsidRPr="000A5936">
        <w:rPr>
          <w:rFonts w:ascii="Arial" w:hAnsi="Arial" w:cs="Arial"/>
          <w:lang w:val="mn-MN"/>
        </w:rPr>
        <w:t>энэ хуульд заасан журмын дагуу саналаа өгнө.</w:t>
      </w:r>
      <w:r>
        <w:rPr>
          <w:rFonts w:ascii="Arial" w:hAnsi="Arial" w:cs="Arial"/>
          <w:lang w:val="mn-MN"/>
        </w:rPr>
        <w:t>”</w:t>
      </w:r>
      <w:bookmarkEnd w:id="1"/>
    </w:p>
    <w:p w14:paraId="146C9750" w14:textId="6B27F025" w:rsidR="000A5936" w:rsidRDefault="000A5936" w:rsidP="000A5936">
      <w:pPr>
        <w:pStyle w:val="NormalWeb"/>
        <w:jc w:val="both"/>
        <w:rPr>
          <w:rFonts w:ascii="Arial" w:hAnsi="Arial" w:cs="Arial"/>
          <w:lang w:val="mn-MN"/>
        </w:rPr>
      </w:pPr>
      <w:r>
        <w:rPr>
          <w:rFonts w:ascii="Arial" w:hAnsi="Arial" w:cs="Arial"/>
          <w:lang w:val="mn-MN"/>
        </w:rPr>
        <w:tab/>
      </w:r>
      <w:r w:rsidR="00C1241E">
        <w:rPr>
          <w:rFonts w:ascii="Arial" w:hAnsi="Arial" w:cs="Arial"/>
          <w:lang w:val="mn-MN"/>
        </w:rPr>
        <w:t>6</w:t>
      </w:r>
      <w:r>
        <w:rPr>
          <w:rFonts w:ascii="Arial" w:hAnsi="Arial" w:cs="Arial"/>
          <w:lang w:val="mn-MN"/>
        </w:rPr>
        <w:t>/ 62 дугаар зүйлийн 62.17, 62.18 д</w:t>
      </w:r>
      <w:r w:rsidR="00886107">
        <w:rPr>
          <w:rFonts w:ascii="Arial" w:hAnsi="Arial" w:cs="Arial"/>
          <w:lang w:val="mn-MN"/>
        </w:rPr>
        <w:t>ахь</w:t>
      </w:r>
      <w:r>
        <w:rPr>
          <w:rFonts w:ascii="Arial" w:hAnsi="Arial" w:cs="Arial"/>
          <w:lang w:val="mn-MN"/>
        </w:rPr>
        <w:t xml:space="preserve"> хэсэг:</w:t>
      </w:r>
    </w:p>
    <w:p w14:paraId="5F277E13" w14:textId="2ED64173" w:rsidR="000A5936" w:rsidRPr="00FC3E85" w:rsidRDefault="000A5936" w:rsidP="000A5936">
      <w:pPr>
        <w:shd w:val="clear" w:color="auto" w:fill="FFFFFF"/>
        <w:spacing w:before="300" w:after="300"/>
        <w:ind w:firstLine="720"/>
        <w:jc w:val="both"/>
        <w:rPr>
          <w:rFonts w:ascii="Arial" w:eastAsia="Times New Roman" w:hAnsi="Arial" w:cs="Arial"/>
          <w:sz w:val="24"/>
          <w:szCs w:val="20"/>
          <w:lang w:val="mn-MN"/>
        </w:rPr>
      </w:pPr>
      <w:r>
        <w:rPr>
          <w:rFonts w:ascii="Arial" w:eastAsia="Times New Roman" w:hAnsi="Arial" w:cs="Arial"/>
          <w:sz w:val="24"/>
          <w:szCs w:val="20"/>
          <w:lang w:val="mn-MN"/>
        </w:rPr>
        <w:t>“</w:t>
      </w:r>
      <w:bookmarkStart w:id="2" w:name="_Hlk221022339"/>
      <w:r w:rsidRPr="00FC3E85">
        <w:rPr>
          <w:rFonts w:ascii="Arial" w:eastAsia="Times New Roman" w:hAnsi="Arial" w:cs="Arial"/>
          <w:sz w:val="24"/>
          <w:szCs w:val="20"/>
          <w:lang w:val="mn-MN"/>
        </w:rPr>
        <w:t>62.17.Сонгогч санал авах өдөр өөрийн харьяа хэсгийн хороонд саналаа өгөх боломжгүй тохиолдолд аймаг, сум, дүүргийн сонгуулийн хорооны дэргэд Сонгуулийн ерөнхий хорооны шийдвэрээр байгуулагдаж, энэ хуульд заасны дагуу бэлтгэсэн санал авах байранд саналаа өгч болно.</w:t>
      </w:r>
    </w:p>
    <w:p w14:paraId="6C99B05E" w14:textId="01020836" w:rsidR="00886107" w:rsidRPr="00886107" w:rsidRDefault="00886107" w:rsidP="00886107">
      <w:pPr>
        <w:shd w:val="clear" w:color="auto" w:fill="FFFFFF"/>
        <w:spacing w:before="300" w:after="300"/>
        <w:ind w:firstLine="720"/>
        <w:jc w:val="both"/>
        <w:rPr>
          <w:rFonts w:ascii="Arial" w:eastAsia="Times New Roman" w:hAnsi="Arial" w:cs="Arial"/>
          <w:i/>
          <w:sz w:val="24"/>
          <w:szCs w:val="24"/>
          <w:lang w:val="mn-MN"/>
        </w:rPr>
      </w:pPr>
      <w:r w:rsidRPr="00886107">
        <w:rPr>
          <w:rFonts w:ascii="Arial" w:eastAsia="Times New Roman" w:hAnsi="Arial" w:cs="Arial"/>
          <w:i/>
          <w:sz w:val="24"/>
          <w:szCs w:val="24"/>
          <w:lang w:val="mn-MN"/>
        </w:rPr>
        <w:t>Тайлбар: “өөрийн харьяа хэсгийн хороонд саналаа өгөх боломжгүй” гэснийг тухайн сонгогчийн харьяалах хэсгийн хороо хамаарах аймаг, нийслэлээс өөр аймагт байгаа нөхцөл байдлыг хамааруулж ойлгоно.”</w:t>
      </w:r>
    </w:p>
    <w:p w14:paraId="4A52F568" w14:textId="503A8D8C" w:rsidR="00F8452C" w:rsidRPr="00886107" w:rsidRDefault="000A5936" w:rsidP="000A5936">
      <w:pPr>
        <w:shd w:val="clear" w:color="auto" w:fill="FFFFFF"/>
        <w:spacing w:before="300" w:after="300"/>
        <w:ind w:firstLine="720"/>
        <w:jc w:val="both"/>
        <w:rPr>
          <w:rFonts w:ascii="Arial" w:eastAsia="Times New Roman" w:hAnsi="Arial" w:cs="Arial"/>
          <w:sz w:val="24"/>
          <w:szCs w:val="24"/>
          <w:lang w:val="mn-MN"/>
        </w:rPr>
      </w:pPr>
      <w:r w:rsidRPr="00FC3E85">
        <w:rPr>
          <w:rFonts w:ascii="Arial" w:eastAsia="Times New Roman" w:hAnsi="Arial" w:cs="Arial"/>
          <w:sz w:val="24"/>
          <w:szCs w:val="20"/>
          <w:lang w:val="mn-MN"/>
        </w:rPr>
        <w:t>62.18.Энэ хуулийн 62.17</w:t>
      </w:r>
      <w:r w:rsidR="00054BFB">
        <w:rPr>
          <w:rFonts w:ascii="Arial" w:eastAsia="Times New Roman" w:hAnsi="Arial" w:cs="Arial"/>
          <w:sz w:val="24"/>
          <w:szCs w:val="20"/>
          <w:lang w:val="mn-MN"/>
        </w:rPr>
        <w:t>-</w:t>
      </w:r>
      <w:r w:rsidRPr="00FC3E85">
        <w:rPr>
          <w:rFonts w:ascii="Arial" w:eastAsia="Times New Roman" w:hAnsi="Arial" w:cs="Arial"/>
          <w:sz w:val="24"/>
          <w:szCs w:val="20"/>
          <w:lang w:val="mn-MN"/>
        </w:rPr>
        <w:t xml:space="preserve">д заасны дагуу байгуулагдсан санал авах байранд санал авах байранд </w:t>
      </w:r>
      <w:r w:rsidR="00886107">
        <w:rPr>
          <w:rFonts w:ascii="Arial" w:eastAsia="Times New Roman" w:hAnsi="Arial" w:cs="Arial"/>
          <w:sz w:val="24"/>
          <w:szCs w:val="20"/>
          <w:lang w:val="mn-MN"/>
        </w:rPr>
        <w:t xml:space="preserve">энэ хуульд заасан </w:t>
      </w:r>
      <w:r w:rsidRPr="00FC3E85">
        <w:rPr>
          <w:rFonts w:ascii="Arial" w:eastAsia="Times New Roman" w:hAnsi="Arial" w:cs="Arial"/>
          <w:sz w:val="24"/>
          <w:szCs w:val="20"/>
          <w:lang w:val="mn-MN"/>
        </w:rPr>
        <w:t xml:space="preserve">санал авах ажиллагааны дагуу сонгогчийн саналыг авах бөгөөд иргэний бүртгэлийн итгэмжлэгдсэн ажилтан тухайн сонгогчийн мэдээллийг сонгогчдын нэрийн жагсаалтын нэгдсэн санд “үндсэн хэсгээс өөр </w:t>
      </w:r>
      <w:r w:rsidRPr="00FC3E85">
        <w:rPr>
          <w:rFonts w:ascii="Arial" w:eastAsia="Times New Roman" w:hAnsi="Arial" w:cs="Arial"/>
          <w:sz w:val="24"/>
          <w:szCs w:val="24"/>
          <w:lang w:val="mn-MN"/>
        </w:rPr>
        <w:t>санал авах байранд санал өгсөн” тэмдэглэгээг хийнэ.</w:t>
      </w:r>
      <w:r w:rsidR="00886107">
        <w:rPr>
          <w:rFonts w:ascii="Arial" w:eastAsia="Times New Roman" w:hAnsi="Arial" w:cs="Arial"/>
          <w:sz w:val="24"/>
          <w:szCs w:val="24"/>
          <w:lang w:val="mn-MN"/>
        </w:rPr>
        <w:t>”</w:t>
      </w:r>
    </w:p>
    <w:bookmarkEnd w:id="2"/>
    <w:p w14:paraId="50C98CB3" w14:textId="64D10FDD" w:rsidR="000A5936" w:rsidRDefault="00441E24" w:rsidP="000A5936">
      <w:pPr>
        <w:pStyle w:val="NormalWeb"/>
        <w:jc w:val="both"/>
        <w:rPr>
          <w:rFonts w:ascii="Arial" w:hAnsi="Arial" w:cs="Arial"/>
          <w:lang w:val="mn-MN"/>
        </w:rPr>
      </w:pPr>
      <w:r>
        <w:rPr>
          <w:rFonts w:ascii="Arial" w:hAnsi="Arial" w:cs="Arial"/>
          <w:lang w:val="mn-MN"/>
        </w:rPr>
        <w:tab/>
      </w:r>
      <w:r w:rsidR="00C1241E">
        <w:rPr>
          <w:rFonts w:ascii="Arial" w:hAnsi="Arial" w:cs="Arial"/>
          <w:lang w:val="mn-MN"/>
        </w:rPr>
        <w:t>7</w:t>
      </w:r>
      <w:r>
        <w:rPr>
          <w:rFonts w:ascii="Arial" w:hAnsi="Arial" w:cs="Arial"/>
          <w:lang w:val="mn-MN"/>
        </w:rPr>
        <w:t>/ 68 дугаар зүйлийн 68.21 дэх хэсэг:</w:t>
      </w:r>
    </w:p>
    <w:p w14:paraId="260D47D3" w14:textId="0AF8052C" w:rsidR="00441E24" w:rsidRDefault="00441E24" w:rsidP="00441E24">
      <w:pPr>
        <w:pStyle w:val="NormalWeb"/>
        <w:ind w:firstLine="720"/>
        <w:jc w:val="both"/>
        <w:rPr>
          <w:rFonts w:ascii="Arial" w:hAnsi="Arial" w:cs="Arial"/>
          <w:bCs/>
          <w:szCs w:val="20"/>
          <w:lang w:val="mn-MN"/>
        </w:rPr>
      </w:pPr>
      <w:r>
        <w:rPr>
          <w:rFonts w:ascii="Arial" w:hAnsi="Arial" w:cs="Arial"/>
          <w:bCs/>
          <w:szCs w:val="20"/>
          <w:lang w:val="mn-MN"/>
        </w:rPr>
        <w:lastRenderedPageBreak/>
        <w:t>“</w:t>
      </w:r>
      <w:bookmarkStart w:id="3" w:name="_Hlk221022487"/>
      <w:r w:rsidRPr="00FC3E85">
        <w:rPr>
          <w:rFonts w:ascii="Arial" w:hAnsi="Arial" w:cs="Arial"/>
          <w:bCs/>
          <w:szCs w:val="20"/>
          <w:lang w:val="mn-MN"/>
        </w:rPr>
        <w:t>68.21.Энэ хуулийн 62.17-</w:t>
      </w:r>
      <w:r w:rsidRPr="00441E24">
        <w:rPr>
          <w:rFonts w:ascii="Arial" w:hAnsi="Arial" w:cs="Arial"/>
          <w:bCs/>
          <w:szCs w:val="20"/>
          <w:lang w:val="mn-MN"/>
        </w:rPr>
        <w:t xml:space="preserve">д заасан санал авах байранд </w:t>
      </w:r>
      <w:r w:rsidR="00886107">
        <w:rPr>
          <w:rFonts w:ascii="Arial" w:hAnsi="Arial" w:cs="Arial"/>
          <w:bCs/>
          <w:szCs w:val="20"/>
          <w:lang w:val="mn-MN"/>
        </w:rPr>
        <w:t xml:space="preserve">авсан санал хураалтын дүн гаргах, дамжуулахад </w:t>
      </w:r>
      <w:r w:rsidRPr="00441E24">
        <w:rPr>
          <w:rFonts w:ascii="Arial" w:hAnsi="Arial" w:cs="Arial"/>
          <w:bCs/>
          <w:szCs w:val="20"/>
          <w:lang w:val="mn-MN"/>
        </w:rPr>
        <w:t>энэ хуулийн 68 дугаар зүйлд заасан журмыг баримтлана.</w:t>
      </w:r>
      <w:r>
        <w:rPr>
          <w:rFonts w:ascii="Arial" w:hAnsi="Arial" w:cs="Arial"/>
          <w:bCs/>
          <w:szCs w:val="20"/>
          <w:lang w:val="mn-MN"/>
        </w:rPr>
        <w:t>”</w:t>
      </w:r>
      <w:bookmarkEnd w:id="3"/>
    </w:p>
    <w:p w14:paraId="1F04583E" w14:textId="043BBDB5" w:rsidR="000F0DA7" w:rsidRDefault="00C1241E" w:rsidP="00441E24">
      <w:pPr>
        <w:pStyle w:val="NormalWeb"/>
        <w:ind w:firstLine="720"/>
        <w:jc w:val="both"/>
        <w:rPr>
          <w:rFonts w:ascii="Arial" w:hAnsi="Arial" w:cs="Arial"/>
          <w:bCs/>
          <w:szCs w:val="20"/>
          <w:lang w:val="mn-MN"/>
        </w:rPr>
      </w:pPr>
      <w:r>
        <w:rPr>
          <w:rFonts w:ascii="Arial" w:hAnsi="Arial" w:cs="Arial"/>
          <w:bCs/>
          <w:szCs w:val="20"/>
          <w:lang w:val="mn-MN"/>
        </w:rPr>
        <w:t>8</w:t>
      </w:r>
      <w:r w:rsidR="000F0DA7">
        <w:rPr>
          <w:rFonts w:ascii="Arial" w:hAnsi="Arial" w:cs="Arial"/>
          <w:bCs/>
          <w:szCs w:val="20"/>
          <w:lang w:val="mn-MN"/>
        </w:rPr>
        <w:t>/ 69 дүгээр зүйлийн 69.4 дэх хэсэг:</w:t>
      </w:r>
    </w:p>
    <w:p w14:paraId="633B81E9" w14:textId="15700CD3" w:rsidR="00FA230D" w:rsidRPr="00F7789B" w:rsidRDefault="000F0DA7" w:rsidP="00F7789B">
      <w:pPr>
        <w:pStyle w:val="NormalWeb"/>
        <w:ind w:firstLine="720"/>
        <w:jc w:val="both"/>
        <w:rPr>
          <w:rFonts w:ascii="Arial" w:hAnsi="Arial" w:cs="Arial"/>
          <w:bCs/>
          <w:lang w:val="mn-MN"/>
        </w:rPr>
      </w:pPr>
      <w:r w:rsidRPr="000F0DA7">
        <w:rPr>
          <w:rFonts w:ascii="Arial" w:hAnsi="Arial" w:cs="Arial"/>
          <w:bCs/>
          <w:lang w:val="mn-MN"/>
        </w:rPr>
        <w:t>“</w:t>
      </w:r>
      <w:r w:rsidRPr="00FC3E85">
        <w:rPr>
          <w:rFonts w:ascii="Arial" w:hAnsi="Arial" w:cs="Arial"/>
          <w:bCs/>
          <w:lang w:val="mn-MN"/>
        </w:rPr>
        <w:t>69.4.Энэ хуулийн 61.6-</w:t>
      </w:r>
      <w:r w:rsidRPr="000F0DA7">
        <w:rPr>
          <w:rFonts w:ascii="Arial" w:hAnsi="Arial" w:cs="Arial"/>
          <w:bCs/>
          <w:lang w:val="mn-MN"/>
        </w:rPr>
        <w:t>д заасны дагуу сонгуулийн автоматжуулсан систем</w:t>
      </w:r>
      <w:r w:rsidR="00FD0476">
        <w:rPr>
          <w:rFonts w:ascii="Arial" w:hAnsi="Arial" w:cs="Arial"/>
          <w:bCs/>
          <w:lang w:val="mn-MN"/>
        </w:rPr>
        <w:t>ийн тоног төхөөрөмж</w:t>
      </w:r>
      <w:r w:rsidRPr="000F0DA7">
        <w:rPr>
          <w:rFonts w:ascii="Arial" w:hAnsi="Arial" w:cs="Arial"/>
          <w:bCs/>
          <w:lang w:val="mn-MN"/>
        </w:rPr>
        <w:t xml:space="preserve"> хэрэглэсэн тохиолдолд </w:t>
      </w:r>
      <w:r w:rsidR="00FD0476" w:rsidRPr="000F0DA7">
        <w:rPr>
          <w:rFonts w:ascii="Arial" w:hAnsi="Arial" w:cs="Arial"/>
          <w:bCs/>
          <w:lang w:val="mn-MN"/>
        </w:rPr>
        <w:t xml:space="preserve">салбар комисс </w:t>
      </w:r>
      <w:r w:rsidR="00FD0476">
        <w:rPr>
          <w:rFonts w:ascii="Arial" w:hAnsi="Arial" w:cs="Arial"/>
          <w:bCs/>
          <w:lang w:val="mn-MN"/>
        </w:rPr>
        <w:t xml:space="preserve">санал хураалтын дүн гаргах, дамжуулах ажиллагааг </w:t>
      </w:r>
      <w:r w:rsidRPr="000F0DA7">
        <w:rPr>
          <w:rFonts w:ascii="Arial" w:hAnsi="Arial" w:cs="Arial"/>
          <w:bCs/>
          <w:lang w:val="mn-MN"/>
        </w:rPr>
        <w:t>энэ хуулийн 68 дугаар зүйлд заасны дагуу зохион байгуулна.”</w:t>
      </w:r>
      <w:r w:rsidR="00FD0476">
        <w:rPr>
          <w:rFonts w:ascii="Arial" w:hAnsi="Arial" w:cs="Arial"/>
          <w:bCs/>
          <w:lang w:val="mn-MN"/>
        </w:rPr>
        <w:t xml:space="preserve"> </w:t>
      </w:r>
    </w:p>
    <w:p w14:paraId="7CF3A84C" w14:textId="6A1C3BCC" w:rsidR="005F681A" w:rsidRPr="00BE14CA" w:rsidRDefault="00FA230D" w:rsidP="00FA230D">
      <w:pPr>
        <w:tabs>
          <w:tab w:val="left" w:pos="567"/>
          <w:tab w:val="left" w:pos="709"/>
          <w:tab w:val="left" w:pos="1134"/>
        </w:tabs>
        <w:contextualSpacing/>
        <w:jc w:val="both"/>
        <w:rPr>
          <w:rFonts w:ascii="Arial" w:hAnsi="Arial" w:cs="Arial"/>
          <w:b/>
          <w:sz w:val="24"/>
          <w:szCs w:val="24"/>
          <w:lang w:val="mn-MN"/>
        </w:rPr>
      </w:pPr>
      <w:r w:rsidRPr="00BE14CA">
        <w:rPr>
          <w:rFonts w:ascii="Arial" w:hAnsi="Arial" w:cs="Arial"/>
          <w:sz w:val="24"/>
          <w:szCs w:val="24"/>
          <w:lang w:val="mn-MN"/>
        </w:rPr>
        <w:tab/>
      </w:r>
      <w:r w:rsidRPr="00BE14CA">
        <w:rPr>
          <w:rFonts w:ascii="Arial" w:hAnsi="Arial" w:cs="Arial"/>
          <w:b/>
          <w:sz w:val="24"/>
          <w:szCs w:val="24"/>
          <w:lang w:val="mn-MN"/>
        </w:rPr>
        <w:t xml:space="preserve">2 дугаар зүйл: </w:t>
      </w:r>
      <w:r w:rsidR="005F681A" w:rsidRPr="00BE14CA">
        <w:rPr>
          <w:rFonts w:ascii="Arial" w:hAnsi="Arial" w:cs="Arial"/>
          <w:b/>
          <w:sz w:val="24"/>
          <w:szCs w:val="24"/>
          <w:lang w:val="mn-MN"/>
        </w:rPr>
        <w:t xml:space="preserve">Монгол Улсын </w:t>
      </w:r>
      <w:r w:rsidR="00475E4C">
        <w:rPr>
          <w:rFonts w:ascii="Arial" w:hAnsi="Arial" w:cs="Arial"/>
          <w:b/>
          <w:sz w:val="24"/>
          <w:szCs w:val="24"/>
          <w:lang w:val="mn-MN"/>
        </w:rPr>
        <w:t>Ерөнхийлөгчийн</w:t>
      </w:r>
      <w:r w:rsidR="005F681A" w:rsidRPr="00BE14CA">
        <w:rPr>
          <w:rFonts w:ascii="Arial" w:hAnsi="Arial" w:cs="Arial"/>
          <w:b/>
          <w:sz w:val="24"/>
          <w:szCs w:val="24"/>
          <w:lang w:val="mn-MN"/>
        </w:rPr>
        <w:t xml:space="preserve"> сонгуулийн тухай хуулийн дараах хэсгийг до</w:t>
      </w:r>
      <w:r w:rsidR="00886107">
        <w:rPr>
          <w:rFonts w:ascii="Arial" w:hAnsi="Arial" w:cs="Arial"/>
          <w:b/>
          <w:sz w:val="24"/>
          <w:szCs w:val="24"/>
          <w:lang w:val="mn-MN"/>
        </w:rPr>
        <w:t>о</w:t>
      </w:r>
      <w:r w:rsidR="005F681A" w:rsidRPr="00BE14CA">
        <w:rPr>
          <w:rFonts w:ascii="Arial" w:hAnsi="Arial" w:cs="Arial"/>
          <w:b/>
          <w:sz w:val="24"/>
          <w:szCs w:val="24"/>
          <w:lang w:val="mn-MN"/>
        </w:rPr>
        <w:t>р дурдсанаар өөрчлөн найруулсугай:</w:t>
      </w:r>
    </w:p>
    <w:p w14:paraId="2A8C77F4" w14:textId="77777777" w:rsidR="00776876" w:rsidRPr="00BE14CA" w:rsidRDefault="00776876" w:rsidP="00FA230D">
      <w:pPr>
        <w:tabs>
          <w:tab w:val="left" w:pos="567"/>
          <w:tab w:val="left" w:pos="709"/>
          <w:tab w:val="left" w:pos="1134"/>
        </w:tabs>
        <w:contextualSpacing/>
        <w:jc w:val="both"/>
        <w:rPr>
          <w:rFonts w:ascii="Arial" w:hAnsi="Arial" w:cs="Arial"/>
          <w:sz w:val="24"/>
          <w:szCs w:val="24"/>
          <w:lang w:val="mn-MN"/>
        </w:rPr>
      </w:pPr>
    </w:p>
    <w:p w14:paraId="7E145C02" w14:textId="77777777" w:rsidR="00475E4C" w:rsidRDefault="005F681A" w:rsidP="00475E4C">
      <w:pPr>
        <w:tabs>
          <w:tab w:val="left" w:pos="567"/>
          <w:tab w:val="left" w:pos="709"/>
          <w:tab w:val="left" w:pos="1134"/>
        </w:tabs>
        <w:contextualSpacing/>
        <w:jc w:val="both"/>
        <w:rPr>
          <w:rFonts w:ascii="Arial" w:hAnsi="Arial" w:cs="Arial"/>
          <w:sz w:val="24"/>
          <w:szCs w:val="24"/>
          <w:lang w:val="mn-MN"/>
        </w:rPr>
      </w:pPr>
      <w:r w:rsidRPr="00BE14CA">
        <w:rPr>
          <w:rFonts w:ascii="Arial" w:hAnsi="Arial" w:cs="Arial"/>
          <w:sz w:val="24"/>
          <w:szCs w:val="24"/>
          <w:lang w:val="mn-MN"/>
        </w:rPr>
        <w:tab/>
        <w:t>1</w:t>
      </w:r>
      <w:r w:rsidRPr="00FC3E85">
        <w:rPr>
          <w:rFonts w:ascii="Arial" w:hAnsi="Arial" w:cs="Arial"/>
          <w:sz w:val="24"/>
          <w:szCs w:val="24"/>
          <w:lang w:val="mn-MN"/>
        </w:rPr>
        <w:t xml:space="preserve">/ </w:t>
      </w:r>
      <w:r w:rsidR="00475E4C">
        <w:rPr>
          <w:rFonts w:ascii="Arial" w:hAnsi="Arial" w:cs="Arial"/>
          <w:sz w:val="24"/>
          <w:szCs w:val="24"/>
          <w:lang w:val="mn-MN"/>
        </w:rPr>
        <w:t>19</w:t>
      </w:r>
      <w:r w:rsidRPr="00BE14CA">
        <w:rPr>
          <w:rFonts w:ascii="Arial" w:hAnsi="Arial" w:cs="Arial"/>
          <w:sz w:val="24"/>
          <w:szCs w:val="24"/>
          <w:lang w:val="mn-MN"/>
        </w:rPr>
        <w:t xml:space="preserve"> дүгээр зүйлийн </w:t>
      </w:r>
      <w:r w:rsidR="00475E4C">
        <w:rPr>
          <w:rFonts w:ascii="Arial" w:hAnsi="Arial" w:cs="Arial"/>
          <w:sz w:val="24"/>
          <w:szCs w:val="24"/>
          <w:lang w:val="mn-MN"/>
        </w:rPr>
        <w:t>19.9</w:t>
      </w:r>
      <w:r w:rsidRPr="00BE14CA">
        <w:rPr>
          <w:rFonts w:ascii="Arial" w:hAnsi="Arial" w:cs="Arial"/>
          <w:sz w:val="24"/>
          <w:szCs w:val="24"/>
          <w:lang w:val="mn-MN"/>
        </w:rPr>
        <w:t xml:space="preserve"> д</w:t>
      </w:r>
      <w:r w:rsidR="00475E4C">
        <w:rPr>
          <w:rFonts w:ascii="Arial" w:hAnsi="Arial" w:cs="Arial"/>
          <w:sz w:val="24"/>
          <w:szCs w:val="24"/>
          <w:lang w:val="mn-MN"/>
        </w:rPr>
        <w:t>эх</w:t>
      </w:r>
      <w:r w:rsidRPr="00BE14CA">
        <w:rPr>
          <w:rFonts w:ascii="Arial" w:hAnsi="Arial" w:cs="Arial"/>
          <w:sz w:val="24"/>
          <w:szCs w:val="24"/>
          <w:lang w:val="mn-MN"/>
        </w:rPr>
        <w:t xml:space="preserve"> хэсэг:</w:t>
      </w:r>
    </w:p>
    <w:p w14:paraId="643FFEE8" w14:textId="77777777" w:rsidR="00475E4C" w:rsidRPr="00475E4C" w:rsidRDefault="00475E4C" w:rsidP="00475E4C">
      <w:pPr>
        <w:tabs>
          <w:tab w:val="left" w:pos="567"/>
          <w:tab w:val="left" w:pos="709"/>
          <w:tab w:val="left" w:pos="1134"/>
        </w:tabs>
        <w:contextualSpacing/>
        <w:jc w:val="both"/>
        <w:rPr>
          <w:rFonts w:ascii="Arial" w:hAnsi="Arial" w:cs="Arial"/>
          <w:sz w:val="24"/>
          <w:szCs w:val="24"/>
          <w:lang w:val="mn-MN"/>
        </w:rPr>
      </w:pPr>
      <w:r>
        <w:rPr>
          <w:rFonts w:ascii="Arial" w:hAnsi="Arial" w:cs="Arial"/>
          <w:sz w:val="24"/>
          <w:szCs w:val="24"/>
          <w:lang w:val="mn-MN"/>
        </w:rPr>
        <w:tab/>
      </w:r>
    </w:p>
    <w:p w14:paraId="57441B06" w14:textId="2D2401D1" w:rsidR="00475E4C" w:rsidRDefault="00475E4C" w:rsidP="00475E4C">
      <w:pPr>
        <w:tabs>
          <w:tab w:val="left" w:pos="567"/>
          <w:tab w:val="left" w:pos="709"/>
          <w:tab w:val="left" w:pos="1134"/>
        </w:tabs>
        <w:contextualSpacing/>
        <w:jc w:val="both"/>
        <w:rPr>
          <w:rFonts w:ascii="Arial" w:hAnsi="Arial" w:cs="Arial"/>
          <w:sz w:val="24"/>
          <w:szCs w:val="24"/>
          <w:lang w:val="mn-MN"/>
        </w:rPr>
      </w:pPr>
      <w:r w:rsidRPr="00475E4C">
        <w:rPr>
          <w:rFonts w:ascii="Arial" w:hAnsi="Arial" w:cs="Arial"/>
          <w:sz w:val="24"/>
          <w:szCs w:val="24"/>
          <w:lang w:val="mn-MN"/>
        </w:rPr>
        <w:tab/>
      </w:r>
      <w:r w:rsidR="005F681A" w:rsidRPr="00475E4C">
        <w:rPr>
          <w:rFonts w:ascii="Arial" w:hAnsi="Arial" w:cs="Arial"/>
          <w:sz w:val="24"/>
          <w:szCs w:val="24"/>
          <w:lang w:val="mn-MN"/>
        </w:rPr>
        <w:t>“</w:t>
      </w:r>
      <w:r w:rsidRPr="00475E4C">
        <w:rPr>
          <w:rFonts w:ascii="Arial" w:hAnsi="Arial" w:cs="Arial"/>
          <w:sz w:val="24"/>
          <w:szCs w:val="24"/>
          <w:lang w:val="mn-MN"/>
        </w:rPr>
        <w:t>19.9</w:t>
      </w:r>
      <w:r w:rsidRPr="00FC3E85">
        <w:rPr>
          <w:rFonts w:ascii="Arial" w:hAnsi="Arial" w:cs="Arial"/>
          <w:sz w:val="24"/>
          <w:szCs w:val="24"/>
          <w:lang w:val="mn-MN"/>
        </w:rPr>
        <w:t xml:space="preserve">.Улсын бүртгэлийн асуудал эрхэлсэн төрийн захиргааны байгууллага энэ хуулийн 19.9.1, 19.9.3, 19.9.4 дэх заалт, </w:t>
      </w:r>
      <w:r w:rsidRPr="00475E4C">
        <w:rPr>
          <w:rFonts w:ascii="Arial" w:hAnsi="Arial" w:cs="Arial"/>
          <w:sz w:val="24"/>
          <w:szCs w:val="24"/>
          <w:lang w:val="mn-MN"/>
        </w:rPr>
        <w:t xml:space="preserve">20.2 дахь хэсэг, 23 дугаар </w:t>
      </w:r>
      <w:r w:rsidRPr="00FC3E85">
        <w:rPr>
          <w:rFonts w:ascii="Arial" w:hAnsi="Arial" w:cs="Arial"/>
          <w:sz w:val="24"/>
          <w:szCs w:val="24"/>
          <w:lang w:val="mn-MN"/>
        </w:rPr>
        <w:t xml:space="preserve">зүйлд заасан үндэслэлээр оруулсан </w:t>
      </w:r>
      <w:r w:rsidRPr="00475E4C">
        <w:rPr>
          <w:rFonts w:ascii="Arial" w:hAnsi="Arial" w:cs="Arial"/>
          <w:sz w:val="24"/>
          <w:szCs w:val="24"/>
          <w:lang w:val="mn-MN"/>
        </w:rPr>
        <w:t xml:space="preserve">өөрчлөлтийг </w:t>
      </w:r>
      <w:r w:rsidR="00CE447F">
        <w:rPr>
          <w:rFonts w:ascii="Arial" w:hAnsi="Arial" w:cs="Arial"/>
          <w:sz w:val="24"/>
          <w:szCs w:val="24"/>
          <w:lang w:val="mn-MN"/>
        </w:rPr>
        <w:t xml:space="preserve">сонгогчдын нэрийн жагсаалтад </w:t>
      </w:r>
      <w:r w:rsidRPr="00475E4C">
        <w:rPr>
          <w:rFonts w:ascii="Arial" w:hAnsi="Arial" w:cs="Arial"/>
          <w:sz w:val="24"/>
          <w:szCs w:val="24"/>
          <w:lang w:val="mn-MN"/>
        </w:rPr>
        <w:t xml:space="preserve">тусгаж, </w:t>
      </w:r>
      <w:r w:rsidRPr="00FC3E85">
        <w:rPr>
          <w:rFonts w:ascii="Arial" w:hAnsi="Arial" w:cs="Arial"/>
          <w:sz w:val="24"/>
          <w:szCs w:val="24"/>
          <w:lang w:val="mn-MN"/>
        </w:rPr>
        <w:t xml:space="preserve">санал авах өдрөөс </w:t>
      </w:r>
      <w:r w:rsidRPr="00475E4C">
        <w:rPr>
          <w:rFonts w:ascii="Arial" w:hAnsi="Arial" w:cs="Arial"/>
          <w:sz w:val="24"/>
          <w:szCs w:val="24"/>
          <w:lang w:val="mn-MN"/>
        </w:rPr>
        <w:t>таваас</w:t>
      </w:r>
      <w:r w:rsidRPr="00FC3E85">
        <w:rPr>
          <w:rFonts w:ascii="Arial" w:hAnsi="Arial" w:cs="Arial"/>
          <w:sz w:val="24"/>
          <w:szCs w:val="24"/>
          <w:lang w:val="mn-MN"/>
        </w:rPr>
        <w:t xml:space="preserve"> доошгүй хоногийн өмнө улсын бүртгэлийн байгууллагын орон нутаг дахь газар, хэлтсээр дамжуулан хэсгийн хороонд</w:t>
      </w:r>
      <w:r w:rsidRPr="00475E4C">
        <w:rPr>
          <w:rFonts w:ascii="Arial" w:hAnsi="Arial" w:cs="Arial"/>
          <w:sz w:val="24"/>
          <w:szCs w:val="24"/>
          <w:lang w:val="mn-MN"/>
        </w:rPr>
        <w:t xml:space="preserve"> </w:t>
      </w:r>
      <w:r w:rsidRPr="00FC3E85">
        <w:rPr>
          <w:rFonts w:ascii="Arial" w:hAnsi="Arial" w:cs="Arial"/>
          <w:sz w:val="24"/>
          <w:szCs w:val="24"/>
          <w:lang w:val="mn-MN"/>
        </w:rPr>
        <w:t>хүргүүлнэ</w:t>
      </w:r>
      <w:r w:rsidRPr="00475E4C">
        <w:rPr>
          <w:rFonts w:ascii="Arial" w:hAnsi="Arial" w:cs="Arial"/>
          <w:sz w:val="24"/>
          <w:szCs w:val="24"/>
          <w:lang w:val="mn-MN"/>
        </w:rPr>
        <w:t>:</w:t>
      </w:r>
      <w:r>
        <w:rPr>
          <w:rFonts w:ascii="Arial" w:hAnsi="Arial" w:cs="Arial"/>
          <w:sz w:val="24"/>
          <w:szCs w:val="24"/>
          <w:lang w:val="mn-MN"/>
        </w:rPr>
        <w:t>”</w:t>
      </w:r>
    </w:p>
    <w:p w14:paraId="0F78F3AD" w14:textId="2E28FFAD" w:rsidR="00F4740B" w:rsidRDefault="00F4740B" w:rsidP="00475E4C">
      <w:pPr>
        <w:tabs>
          <w:tab w:val="left" w:pos="567"/>
          <w:tab w:val="left" w:pos="709"/>
          <w:tab w:val="left" w:pos="1134"/>
        </w:tabs>
        <w:contextualSpacing/>
        <w:jc w:val="both"/>
        <w:rPr>
          <w:rFonts w:ascii="Arial" w:hAnsi="Arial" w:cs="Arial"/>
          <w:sz w:val="24"/>
          <w:szCs w:val="24"/>
          <w:lang w:val="mn-MN"/>
        </w:rPr>
      </w:pPr>
    </w:p>
    <w:p w14:paraId="6B229345" w14:textId="0BCF6CBB" w:rsidR="00F4740B" w:rsidRDefault="00F4740B" w:rsidP="00475E4C">
      <w:pPr>
        <w:tabs>
          <w:tab w:val="left" w:pos="567"/>
          <w:tab w:val="left" w:pos="709"/>
          <w:tab w:val="left" w:pos="1134"/>
        </w:tabs>
        <w:contextualSpacing/>
        <w:jc w:val="both"/>
        <w:rPr>
          <w:rFonts w:ascii="Arial" w:hAnsi="Arial" w:cs="Arial"/>
          <w:sz w:val="24"/>
          <w:szCs w:val="24"/>
          <w:lang w:val="mn-MN"/>
        </w:rPr>
      </w:pPr>
      <w:r>
        <w:rPr>
          <w:rFonts w:ascii="Arial" w:hAnsi="Arial" w:cs="Arial"/>
          <w:sz w:val="24"/>
          <w:szCs w:val="24"/>
          <w:lang w:val="mn-MN"/>
        </w:rPr>
        <w:tab/>
        <w:t>2/ 20 дугаар зүйлийн 20.1</w:t>
      </w:r>
      <w:r w:rsidR="007258CB">
        <w:rPr>
          <w:rFonts w:ascii="Arial" w:hAnsi="Arial" w:cs="Arial"/>
          <w:sz w:val="24"/>
          <w:szCs w:val="24"/>
          <w:lang w:val="mn-MN"/>
        </w:rPr>
        <w:t>-</w:t>
      </w:r>
      <w:r w:rsidR="00DF0C96">
        <w:rPr>
          <w:rFonts w:ascii="Arial" w:hAnsi="Arial" w:cs="Arial"/>
          <w:sz w:val="24"/>
          <w:szCs w:val="24"/>
          <w:lang w:val="mn-MN"/>
        </w:rPr>
        <w:t>20.4</w:t>
      </w:r>
      <w:r>
        <w:rPr>
          <w:rFonts w:ascii="Arial" w:hAnsi="Arial" w:cs="Arial"/>
          <w:sz w:val="24"/>
          <w:szCs w:val="24"/>
          <w:lang w:val="mn-MN"/>
        </w:rPr>
        <w:t xml:space="preserve"> д</w:t>
      </w:r>
      <w:r w:rsidR="00DF0C96">
        <w:rPr>
          <w:rFonts w:ascii="Arial" w:hAnsi="Arial" w:cs="Arial"/>
          <w:sz w:val="24"/>
          <w:szCs w:val="24"/>
          <w:lang w:val="mn-MN"/>
        </w:rPr>
        <w:t>эх</w:t>
      </w:r>
      <w:r>
        <w:rPr>
          <w:rFonts w:ascii="Arial" w:hAnsi="Arial" w:cs="Arial"/>
          <w:sz w:val="24"/>
          <w:szCs w:val="24"/>
          <w:lang w:val="mn-MN"/>
        </w:rPr>
        <w:t xml:space="preserve"> хэсэг:</w:t>
      </w:r>
    </w:p>
    <w:p w14:paraId="5CDC5B9A" w14:textId="552DBD7C" w:rsidR="00F4740B" w:rsidRPr="00A26487" w:rsidRDefault="00F4740B" w:rsidP="00F4740B">
      <w:pPr>
        <w:pStyle w:val="NormalWeb"/>
        <w:ind w:firstLine="720"/>
        <w:jc w:val="both"/>
        <w:rPr>
          <w:rFonts w:ascii="Arial" w:hAnsi="Arial" w:cs="Arial"/>
          <w:lang w:val="mn-MN"/>
        </w:rPr>
      </w:pPr>
      <w:r>
        <w:rPr>
          <w:rFonts w:ascii="Arial" w:hAnsi="Arial" w:cs="Arial"/>
          <w:lang w:val="mn-MN"/>
        </w:rPr>
        <w:t>“</w:t>
      </w:r>
      <w:bookmarkStart w:id="4" w:name="_Hlk219810867"/>
      <w:r w:rsidRPr="00A26487">
        <w:rPr>
          <w:rFonts w:ascii="Arial" w:hAnsi="Arial" w:cs="Arial"/>
          <w:lang w:val="mn-MN"/>
        </w:rPr>
        <w:t>20.1.</w:t>
      </w:r>
      <w:bookmarkStart w:id="5" w:name="_Hlk221023017"/>
      <w:r w:rsidRPr="00A26487">
        <w:rPr>
          <w:rFonts w:ascii="Arial" w:hAnsi="Arial" w:cs="Arial"/>
          <w:lang w:val="mn-MN"/>
        </w:rPr>
        <w:t>Гадаад</w:t>
      </w:r>
      <w:r w:rsidR="00CE447F">
        <w:rPr>
          <w:rFonts w:ascii="Arial" w:hAnsi="Arial" w:cs="Arial"/>
          <w:lang w:val="mn-MN"/>
        </w:rPr>
        <w:t xml:space="preserve"> улсад</w:t>
      </w:r>
      <w:r w:rsidRPr="00A26487">
        <w:rPr>
          <w:rFonts w:ascii="Arial" w:hAnsi="Arial" w:cs="Arial"/>
          <w:lang w:val="mn-MN"/>
        </w:rPr>
        <w:t xml:space="preserve"> санал өг</w:t>
      </w:r>
      <w:r w:rsidR="001422EB">
        <w:rPr>
          <w:rFonts w:ascii="Arial" w:hAnsi="Arial" w:cs="Arial"/>
          <w:lang w:val="mn-MN"/>
        </w:rPr>
        <w:t>сөн</w:t>
      </w:r>
      <w:r w:rsidRPr="00A26487">
        <w:rPr>
          <w:rFonts w:ascii="Arial" w:hAnsi="Arial" w:cs="Arial"/>
          <w:lang w:val="mn-MN"/>
        </w:rPr>
        <w:t xml:space="preserve"> сонгогчдийг энэ </w:t>
      </w:r>
      <w:r w:rsidR="00CE447F">
        <w:rPr>
          <w:rFonts w:ascii="Arial" w:hAnsi="Arial" w:cs="Arial"/>
          <w:lang w:val="mn-MN"/>
        </w:rPr>
        <w:t>хуульд</w:t>
      </w:r>
      <w:r w:rsidRPr="00A26487">
        <w:rPr>
          <w:rFonts w:ascii="Arial" w:hAnsi="Arial" w:cs="Arial"/>
          <w:lang w:val="mn-MN"/>
        </w:rPr>
        <w:t xml:space="preserve"> заасны дагуу улсын бүртгэлийн асуудал эрхэлсэн төрийн захиргааны байгууллага</w:t>
      </w:r>
      <w:r w:rsidR="001422EB">
        <w:rPr>
          <w:rFonts w:ascii="Arial" w:hAnsi="Arial" w:cs="Arial"/>
          <w:lang w:val="mn-MN"/>
        </w:rPr>
        <w:t>ас үйлдсэн</w:t>
      </w:r>
      <w:r w:rsidRPr="00A26487">
        <w:rPr>
          <w:rFonts w:ascii="Arial" w:hAnsi="Arial" w:cs="Arial"/>
          <w:lang w:val="mn-MN"/>
        </w:rPr>
        <w:t xml:space="preserve"> </w:t>
      </w:r>
      <w:r w:rsidR="001422EB">
        <w:rPr>
          <w:rFonts w:ascii="Arial" w:hAnsi="Arial" w:cs="Arial"/>
          <w:lang w:val="mn-MN"/>
        </w:rPr>
        <w:t>сонгогчдын</w:t>
      </w:r>
      <w:r w:rsidRPr="00A26487">
        <w:rPr>
          <w:rFonts w:ascii="Arial" w:hAnsi="Arial" w:cs="Arial"/>
          <w:lang w:val="mn-MN"/>
        </w:rPr>
        <w:t xml:space="preserve"> нэрийн жагсаалтад үндэслэ</w:t>
      </w:r>
      <w:r>
        <w:rPr>
          <w:rFonts w:ascii="Arial" w:hAnsi="Arial" w:cs="Arial"/>
          <w:lang w:val="mn-MN"/>
        </w:rPr>
        <w:t>н</w:t>
      </w:r>
      <w:r w:rsidRPr="00A26487">
        <w:rPr>
          <w:rFonts w:ascii="Arial" w:hAnsi="Arial" w:cs="Arial"/>
          <w:lang w:val="mn-MN"/>
        </w:rPr>
        <w:t xml:space="preserve"> нэгдсэн санд бүртгэнэ.</w:t>
      </w:r>
      <w:bookmarkEnd w:id="4"/>
      <w:bookmarkEnd w:id="5"/>
    </w:p>
    <w:p w14:paraId="0CB2F811" w14:textId="35842B7B" w:rsidR="00F4740B" w:rsidRPr="00A26487" w:rsidRDefault="00F4740B" w:rsidP="00F4740B">
      <w:pPr>
        <w:pStyle w:val="NormalWeb"/>
        <w:ind w:firstLine="720"/>
        <w:jc w:val="both"/>
        <w:rPr>
          <w:rFonts w:ascii="Arial" w:hAnsi="Arial" w:cs="Arial"/>
          <w:lang w:val="mn-MN"/>
        </w:rPr>
      </w:pPr>
      <w:r w:rsidRPr="00A26487">
        <w:rPr>
          <w:rFonts w:ascii="Arial" w:hAnsi="Arial" w:cs="Arial"/>
          <w:lang w:val="mn-MN"/>
        </w:rPr>
        <w:t>20.2.</w:t>
      </w:r>
      <w:bookmarkStart w:id="6" w:name="_Hlk219810884"/>
      <w:r w:rsidRPr="00A26487">
        <w:rPr>
          <w:rFonts w:ascii="Arial" w:hAnsi="Arial" w:cs="Arial"/>
          <w:lang w:val="mn-MN"/>
        </w:rPr>
        <w:t xml:space="preserve">Улсын бүртгэлийн асуудал эрхэлсэн төрийн захиргааны байгууллага гадаад улсад санал өгсөн </w:t>
      </w:r>
      <w:r>
        <w:rPr>
          <w:rFonts w:ascii="Arial" w:hAnsi="Arial" w:cs="Arial"/>
          <w:lang w:val="mn-MN"/>
        </w:rPr>
        <w:t>сонгогчдын</w:t>
      </w:r>
      <w:r w:rsidRPr="00A26487">
        <w:rPr>
          <w:rFonts w:ascii="Arial" w:hAnsi="Arial" w:cs="Arial"/>
          <w:lang w:val="mn-MN"/>
        </w:rPr>
        <w:t xml:space="preserve"> мэдээллийг нэгдсэн санд нэгтгэж “гадаадад санал өгсөн” тэмдэглэгээг хийнэ. </w:t>
      </w:r>
      <w:bookmarkEnd w:id="6"/>
    </w:p>
    <w:p w14:paraId="674973F1" w14:textId="594ED37B" w:rsidR="00DF0C96" w:rsidRDefault="00F4740B" w:rsidP="004621A1">
      <w:pPr>
        <w:pStyle w:val="NormalWeb"/>
        <w:ind w:firstLine="720"/>
        <w:jc w:val="both"/>
        <w:rPr>
          <w:rFonts w:ascii="Arial" w:hAnsi="Arial" w:cs="Arial"/>
          <w:lang w:val="mn-MN"/>
        </w:rPr>
      </w:pPr>
      <w:r w:rsidRPr="00A26487">
        <w:rPr>
          <w:rFonts w:ascii="Arial" w:hAnsi="Arial" w:cs="Arial"/>
          <w:lang w:val="mn-MN"/>
        </w:rPr>
        <w:t>20.3.</w:t>
      </w:r>
      <w:bookmarkStart w:id="7" w:name="_Hlk219810942"/>
      <w:r w:rsidRPr="00A26487">
        <w:rPr>
          <w:rFonts w:ascii="Arial" w:hAnsi="Arial" w:cs="Arial"/>
          <w:lang w:val="mn-MN"/>
        </w:rPr>
        <w:t>Улсын бүртгэлийн асуудал эрхэлсэн төрийн захирааны байгууллага</w:t>
      </w:r>
      <w:r w:rsidR="001422EB">
        <w:rPr>
          <w:rFonts w:ascii="Arial" w:hAnsi="Arial" w:cs="Arial"/>
          <w:lang w:val="mn-MN"/>
        </w:rPr>
        <w:t xml:space="preserve"> </w:t>
      </w:r>
      <w:r w:rsidRPr="00A26487">
        <w:rPr>
          <w:rFonts w:ascii="Arial" w:hAnsi="Arial" w:cs="Arial"/>
          <w:lang w:val="mn-MN"/>
        </w:rPr>
        <w:t xml:space="preserve">энэ хуулийн 20.2-т заасны дагуу хийгдсэн тэмдэглэгээний мэдээлэлд үндэслэн гадаадад санал өгсөн сонгогчийн ирцийн мэдээллийг нэгтгэн </w:t>
      </w:r>
      <w:r>
        <w:rPr>
          <w:rFonts w:ascii="Arial" w:hAnsi="Arial" w:cs="Arial"/>
          <w:lang w:val="mn-MN"/>
        </w:rPr>
        <w:t xml:space="preserve">гаргаж </w:t>
      </w:r>
      <w:r w:rsidRPr="00A26487">
        <w:rPr>
          <w:rFonts w:ascii="Arial" w:hAnsi="Arial" w:cs="Arial"/>
          <w:lang w:val="mn-MN"/>
        </w:rPr>
        <w:t>гадаадад санал авах ажиллагаа дууссанаас хойш хоёр хоногийн дотор Сонгуулийн ерөнхий хороонд хүргүүлж, нийтэд мэдээлнэ</w:t>
      </w:r>
      <w:bookmarkEnd w:id="7"/>
      <w:r w:rsidRPr="00A26487">
        <w:rPr>
          <w:rFonts w:ascii="Arial" w:hAnsi="Arial" w:cs="Arial"/>
          <w:lang w:val="mn-MN"/>
        </w:rPr>
        <w:t>.</w:t>
      </w:r>
    </w:p>
    <w:p w14:paraId="736D9D7D" w14:textId="0C711D39" w:rsidR="005F681A" w:rsidRPr="00BE14CA" w:rsidRDefault="00DF0C96" w:rsidP="00DF0C96">
      <w:pPr>
        <w:pStyle w:val="NormalWeb"/>
        <w:ind w:firstLine="720"/>
        <w:jc w:val="both"/>
        <w:rPr>
          <w:rFonts w:ascii="Arial" w:hAnsi="Arial" w:cs="Arial"/>
          <w:lang w:val="mn-MN"/>
        </w:rPr>
      </w:pPr>
      <w:r w:rsidRPr="00DF0C96">
        <w:rPr>
          <w:rFonts w:ascii="Arial" w:hAnsi="Arial" w:cs="Arial"/>
          <w:lang w:val="mn-MN"/>
        </w:rPr>
        <w:t xml:space="preserve">20.4.Монгол Улсын дипломат төлөөлөгчийн газар байрладаг боловч тухайн улсын сүлжээний дэд бүтцийн хөгжил, аюулгүй байдлын хамгаалалтаас шалтгаалан энэ хуулийн 20.1-т заасны дагуу гадаад улсад байгаа сонгогчийг нэгдсэн санд бүртгэх боломжгүй бол сонгогч Сонгуулийн ерөнхий хорооноос тогтоосон хугацаанд </w:t>
      </w:r>
      <w:r w:rsidRPr="00FC3E85">
        <w:rPr>
          <w:rFonts w:ascii="Arial" w:hAnsi="Arial" w:cs="Arial"/>
          <w:lang w:val="mn-MN"/>
        </w:rPr>
        <w:t>Дипломат төлөөлөгчийн газарт биечлэн ирж, эсхүл шуудан буюу цахим шуудан, факсаар сонгуульд оролцохоо мэдэгдэж, бүртгүүлнэ.</w:t>
      </w:r>
      <w:r>
        <w:rPr>
          <w:rFonts w:ascii="Arial" w:hAnsi="Arial" w:cs="Arial"/>
          <w:lang w:val="mn-MN"/>
        </w:rPr>
        <w:t>”</w:t>
      </w:r>
    </w:p>
    <w:p w14:paraId="61E52A34" w14:textId="0096B317" w:rsidR="00F6194B" w:rsidRPr="00BE14CA" w:rsidRDefault="005F681A" w:rsidP="00FA230D">
      <w:pPr>
        <w:tabs>
          <w:tab w:val="left" w:pos="567"/>
          <w:tab w:val="left" w:pos="709"/>
          <w:tab w:val="left" w:pos="1134"/>
        </w:tabs>
        <w:contextualSpacing/>
        <w:jc w:val="both"/>
        <w:rPr>
          <w:rFonts w:ascii="Arial" w:hAnsi="Arial" w:cs="Arial"/>
          <w:sz w:val="24"/>
          <w:szCs w:val="24"/>
          <w:lang w:val="mn-MN"/>
        </w:rPr>
      </w:pPr>
      <w:r w:rsidRPr="00BE14CA">
        <w:rPr>
          <w:rFonts w:ascii="Arial" w:hAnsi="Arial" w:cs="Arial"/>
          <w:b/>
          <w:sz w:val="24"/>
          <w:szCs w:val="24"/>
          <w:lang w:val="mn-MN"/>
        </w:rPr>
        <w:lastRenderedPageBreak/>
        <w:tab/>
        <w:t xml:space="preserve">3 дугаар зүйл: </w:t>
      </w:r>
      <w:r w:rsidR="004621A1">
        <w:rPr>
          <w:rFonts w:ascii="Arial" w:hAnsi="Arial" w:cs="Arial"/>
          <w:sz w:val="24"/>
          <w:szCs w:val="24"/>
          <w:lang w:val="mn-MN"/>
        </w:rPr>
        <w:t xml:space="preserve">Монгол Улсын Ерөнхийлөгчийн сонгуулийн тухай хуулийн </w:t>
      </w:r>
      <w:r w:rsidR="00087529">
        <w:rPr>
          <w:rFonts w:ascii="Arial" w:hAnsi="Arial" w:cs="Arial"/>
          <w:sz w:val="24"/>
          <w:szCs w:val="24"/>
          <w:lang w:val="mn-MN"/>
        </w:rPr>
        <w:t xml:space="preserve">55 дугаар зүйлийн 55.2 дахь хэсгийн “гурваас” гэснийг “дөрвөөс” гэж, 57 дугаар зүйлийн 57.1 дэх хэсгийн </w:t>
      </w:r>
      <w:r w:rsidR="00087529" w:rsidRPr="00087529">
        <w:rPr>
          <w:rFonts w:ascii="Arial" w:hAnsi="Arial" w:cs="Arial"/>
          <w:sz w:val="24"/>
          <w:szCs w:val="24"/>
          <w:lang w:val="mn-MN"/>
        </w:rPr>
        <w:t>“</w:t>
      </w:r>
      <w:r w:rsidR="00087529" w:rsidRPr="00FC3E85">
        <w:rPr>
          <w:rFonts w:ascii="Arial" w:hAnsi="Arial" w:cs="Arial"/>
          <w:sz w:val="24"/>
          <w:szCs w:val="24"/>
          <w:lang w:val="mn-MN"/>
        </w:rPr>
        <w:t>Сонгуулийн ерөнхий хорооноос тогтоосон санал авах өдөр</w:t>
      </w:r>
      <w:r w:rsidR="00087529">
        <w:rPr>
          <w:rFonts w:ascii="Arial" w:hAnsi="Arial" w:cs="Arial"/>
          <w:sz w:val="24"/>
          <w:szCs w:val="24"/>
          <w:lang w:val="mn-MN"/>
        </w:rPr>
        <w:t>” гэснийг</w:t>
      </w:r>
      <w:r w:rsidR="00087529" w:rsidRPr="00FC3E85">
        <w:rPr>
          <w:rFonts w:ascii="Arial" w:hAnsi="Arial" w:cs="Arial"/>
          <w:sz w:val="24"/>
          <w:szCs w:val="24"/>
          <w:lang w:val="mn-MN"/>
        </w:rPr>
        <w:t xml:space="preserve"> </w:t>
      </w:r>
      <w:r w:rsidR="00087529">
        <w:rPr>
          <w:rFonts w:ascii="Arial" w:hAnsi="Arial" w:cs="Arial"/>
          <w:sz w:val="24"/>
          <w:szCs w:val="24"/>
          <w:lang w:val="mn-MN"/>
        </w:rPr>
        <w:t>“</w:t>
      </w:r>
      <w:r w:rsidR="00087529" w:rsidRPr="00087529">
        <w:rPr>
          <w:rFonts w:ascii="Arial" w:hAnsi="Arial" w:cs="Arial"/>
          <w:sz w:val="24"/>
          <w:szCs w:val="24"/>
          <w:lang w:val="mn-MN"/>
        </w:rPr>
        <w:t>энэ хуулийн 8.1-</w:t>
      </w:r>
      <w:r w:rsidR="001422EB">
        <w:rPr>
          <w:rFonts w:ascii="Arial" w:hAnsi="Arial" w:cs="Arial"/>
          <w:sz w:val="24"/>
          <w:szCs w:val="24"/>
          <w:lang w:val="mn-MN"/>
        </w:rPr>
        <w:t>д</w:t>
      </w:r>
      <w:r w:rsidR="00087529" w:rsidRPr="00087529">
        <w:rPr>
          <w:rFonts w:ascii="Arial" w:hAnsi="Arial" w:cs="Arial"/>
          <w:sz w:val="24"/>
          <w:szCs w:val="24"/>
          <w:lang w:val="mn-MN"/>
        </w:rPr>
        <w:t xml:space="preserve"> заасны дагуу тогтоосон санал авах өдрөөс 1</w:t>
      </w:r>
      <w:r w:rsidR="00C1241E">
        <w:rPr>
          <w:rFonts w:ascii="Arial" w:hAnsi="Arial" w:cs="Arial"/>
          <w:sz w:val="24"/>
          <w:szCs w:val="24"/>
          <w:lang w:val="mn-MN"/>
        </w:rPr>
        <w:t>3</w:t>
      </w:r>
      <w:r w:rsidR="00087529" w:rsidRPr="00087529">
        <w:rPr>
          <w:rFonts w:ascii="Arial" w:hAnsi="Arial" w:cs="Arial"/>
          <w:sz w:val="24"/>
          <w:szCs w:val="24"/>
          <w:lang w:val="mn-MN"/>
        </w:rPr>
        <w:t xml:space="preserve"> хоногийн өмнө эхлүүлж </w:t>
      </w:r>
      <w:r w:rsidR="001422EB">
        <w:rPr>
          <w:rFonts w:ascii="Arial" w:hAnsi="Arial" w:cs="Arial"/>
          <w:sz w:val="24"/>
          <w:szCs w:val="24"/>
          <w:lang w:val="mn-MN"/>
        </w:rPr>
        <w:t>тав</w:t>
      </w:r>
      <w:r w:rsidR="00087529" w:rsidRPr="00087529">
        <w:rPr>
          <w:rFonts w:ascii="Arial" w:hAnsi="Arial" w:cs="Arial"/>
          <w:sz w:val="24"/>
          <w:szCs w:val="24"/>
          <w:lang w:val="mn-MN"/>
        </w:rPr>
        <w:t xml:space="preserve"> хоногийн хугацаанд”</w:t>
      </w:r>
      <w:r w:rsidR="0019518D" w:rsidRPr="00087529">
        <w:rPr>
          <w:rFonts w:ascii="Arial" w:hAnsi="Arial" w:cs="Arial"/>
          <w:sz w:val="24"/>
          <w:szCs w:val="24"/>
          <w:lang w:val="mn-MN"/>
        </w:rPr>
        <w:t xml:space="preserve"> </w:t>
      </w:r>
      <w:r w:rsidR="0019518D" w:rsidRPr="00BE14CA">
        <w:rPr>
          <w:rFonts w:ascii="Arial" w:hAnsi="Arial" w:cs="Arial"/>
          <w:sz w:val="24"/>
          <w:szCs w:val="24"/>
          <w:lang w:val="mn-MN"/>
        </w:rPr>
        <w:t>гэж</w:t>
      </w:r>
      <w:r w:rsidR="00701136">
        <w:rPr>
          <w:rFonts w:ascii="Arial" w:hAnsi="Arial" w:cs="Arial"/>
          <w:sz w:val="24"/>
          <w:szCs w:val="24"/>
          <w:lang w:val="mn-MN"/>
        </w:rPr>
        <w:t xml:space="preserve">, мөн хэсгийн “22:00” гэснийг “17:00” гэж, </w:t>
      </w:r>
      <w:r w:rsidR="0057002D" w:rsidRPr="00BE14CA">
        <w:rPr>
          <w:rFonts w:ascii="Arial" w:hAnsi="Arial" w:cs="Arial"/>
          <w:sz w:val="24"/>
          <w:szCs w:val="24"/>
          <w:lang w:val="mn-MN"/>
        </w:rPr>
        <w:t xml:space="preserve"> </w:t>
      </w:r>
      <w:r w:rsidR="006A7AC6">
        <w:rPr>
          <w:rFonts w:ascii="Arial" w:hAnsi="Arial" w:cs="Arial"/>
          <w:sz w:val="24"/>
          <w:szCs w:val="24"/>
          <w:lang w:val="mn-MN"/>
        </w:rPr>
        <w:t>63 дугаар зүйлийн 6</w:t>
      </w:r>
      <w:r w:rsidR="007258CB">
        <w:rPr>
          <w:rFonts w:ascii="Arial" w:hAnsi="Arial" w:cs="Arial"/>
          <w:sz w:val="24"/>
          <w:szCs w:val="24"/>
          <w:lang w:val="mn-MN"/>
        </w:rPr>
        <w:t>3</w:t>
      </w:r>
      <w:r w:rsidR="006A7AC6">
        <w:rPr>
          <w:rFonts w:ascii="Arial" w:hAnsi="Arial" w:cs="Arial"/>
          <w:sz w:val="24"/>
          <w:szCs w:val="24"/>
          <w:lang w:val="mn-MN"/>
        </w:rPr>
        <w:t xml:space="preserve">.8 дахь хэсгийн </w:t>
      </w:r>
      <w:r w:rsidR="006A7AC6" w:rsidRPr="006A7AC6">
        <w:rPr>
          <w:rFonts w:ascii="Arial" w:hAnsi="Arial" w:cs="Arial"/>
          <w:sz w:val="24"/>
          <w:szCs w:val="24"/>
          <w:lang w:val="mn-MN"/>
        </w:rPr>
        <w:t>“</w:t>
      </w:r>
      <w:r w:rsidR="006A7AC6" w:rsidRPr="00FC3E85">
        <w:rPr>
          <w:rFonts w:ascii="Arial" w:hAnsi="Arial" w:cs="Arial"/>
          <w:sz w:val="24"/>
          <w:szCs w:val="24"/>
          <w:lang w:val="mn-MN"/>
        </w:rPr>
        <w:t>хоёроос</w:t>
      </w:r>
      <w:r w:rsidR="006A7AC6" w:rsidRPr="006A7AC6">
        <w:rPr>
          <w:rFonts w:ascii="Arial" w:hAnsi="Arial" w:cs="Arial"/>
          <w:sz w:val="24"/>
          <w:szCs w:val="24"/>
          <w:lang w:val="mn-MN"/>
        </w:rPr>
        <w:t>” гэснийг</w:t>
      </w:r>
      <w:r w:rsidR="006A7AC6" w:rsidRPr="00FC3E85">
        <w:rPr>
          <w:rFonts w:ascii="Arial" w:hAnsi="Arial" w:cs="Arial"/>
          <w:sz w:val="24"/>
          <w:szCs w:val="24"/>
          <w:lang w:val="mn-MN"/>
        </w:rPr>
        <w:t xml:space="preserve"> </w:t>
      </w:r>
      <w:r w:rsidR="006A7AC6" w:rsidRPr="006A7AC6">
        <w:rPr>
          <w:rFonts w:ascii="Arial" w:hAnsi="Arial" w:cs="Arial"/>
          <w:sz w:val="24"/>
          <w:szCs w:val="24"/>
          <w:lang w:val="mn-MN"/>
        </w:rPr>
        <w:t>“дөрвөөс” гэж</w:t>
      </w:r>
      <w:r w:rsidR="006A7AC6" w:rsidRPr="006A7AC6">
        <w:rPr>
          <w:rFonts w:ascii="Arial" w:hAnsi="Arial" w:cs="Arial"/>
          <w:sz w:val="20"/>
          <w:szCs w:val="20"/>
          <w:lang w:val="mn-MN"/>
        </w:rPr>
        <w:t xml:space="preserve"> </w:t>
      </w:r>
      <w:r w:rsidR="007D7E79" w:rsidRPr="00BE14CA">
        <w:rPr>
          <w:rFonts w:ascii="Arial" w:hAnsi="Arial" w:cs="Arial"/>
          <w:sz w:val="24"/>
          <w:szCs w:val="24"/>
          <w:lang w:val="mn-MN"/>
        </w:rPr>
        <w:t xml:space="preserve">тус тус өөрчилсүгэй. </w:t>
      </w:r>
    </w:p>
    <w:p w14:paraId="2F90FF4F" w14:textId="77777777" w:rsidR="00F6194B" w:rsidRPr="00BE14CA" w:rsidRDefault="00F6194B" w:rsidP="00FA230D">
      <w:pPr>
        <w:tabs>
          <w:tab w:val="left" w:pos="567"/>
          <w:tab w:val="left" w:pos="709"/>
          <w:tab w:val="left" w:pos="1134"/>
        </w:tabs>
        <w:contextualSpacing/>
        <w:jc w:val="both"/>
        <w:rPr>
          <w:rFonts w:ascii="Arial" w:hAnsi="Arial" w:cs="Arial"/>
          <w:sz w:val="24"/>
          <w:szCs w:val="24"/>
          <w:lang w:val="mn-MN"/>
        </w:rPr>
      </w:pPr>
    </w:p>
    <w:p w14:paraId="689F3B2F" w14:textId="212AF712" w:rsidR="000B51BF" w:rsidRPr="00BE14CA" w:rsidRDefault="00F6194B" w:rsidP="00FA230D">
      <w:pPr>
        <w:tabs>
          <w:tab w:val="left" w:pos="567"/>
          <w:tab w:val="left" w:pos="709"/>
          <w:tab w:val="left" w:pos="1134"/>
        </w:tabs>
        <w:contextualSpacing/>
        <w:jc w:val="both"/>
        <w:rPr>
          <w:rFonts w:ascii="Arial" w:hAnsi="Arial" w:cs="Arial"/>
          <w:sz w:val="24"/>
          <w:szCs w:val="24"/>
          <w:lang w:val="mn-MN"/>
        </w:rPr>
      </w:pPr>
      <w:r w:rsidRPr="00BE14CA">
        <w:rPr>
          <w:rFonts w:ascii="Arial" w:hAnsi="Arial" w:cs="Arial"/>
          <w:sz w:val="24"/>
          <w:szCs w:val="24"/>
          <w:lang w:val="mn-MN"/>
        </w:rPr>
        <w:tab/>
      </w:r>
      <w:r w:rsidR="00F7789B">
        <w:rPr>
          <w:rFonts w:ascii="Arial" w:hAnsi="Arial" w:cs="Arial"/>
          <w:b/>
          <w:sz w:val="24"/>
          <w:szCs w:val="24"/>
          <w:lang w:val="mn-MN"/>
        </w:rPr>
        <w:t>4 дүгээр</w:t>
      </w:r>
      <w:r w:rsidR="000B51BF" w:rsidRPr="00BE14CA">
        <w:rPr>
          <w:rFonts w:ascii="Arial" w:hAnsi="Arial" w:cs="Arial"/>
          <w:b/>
          <w:sz w:val="24"/>
          <w:szCs w:val="24"/>
          <w:lang w:val="mn-MN"/>
        </w:rPr>
        <w:t xml:space="preserve"> зүйл: </w:t>
      </w:r>
      <w:r w:rsidR="004621A1">
        <w:rPr>
          <w:rFonts w:ascii="Arial" w:hAnsi="Arial" w:cs="Arial"/>
          <w:sz w:val="24"/>
          <w:szCs w:val="24"/>
          <w:lang w:val="mn-MN"/>
        </w:rPr>
        <w:t xml:space="preserve">Монгол Улсын Ерөнхийлөгчийн сонгуулийн тухай хуулийн </w:t>
      </w:r>
      <w:r w:rsidR="002C763E">
        <w:rPr>
          <w:rFonts w:ascii="Arial" w:hAnsi="Arial" w:cs="Arial"/>
          <w:sz w:val="24"/>
          <w:szCs w:val="24"/>
          <w:lang w:val="mn-MN"/>
        </w:rPr>
        <w:t>19 дүгээр зүйлийн 19.17 дахь хэсгийн “Сонгуулийн ерөнхий хороотой хамтран</w:t>
      </w:r>
      <w:r w:rsidR="00C613F0" w:rsidRPr="00C613F0">
        <w:rPr>
          <w:rFonts w:ascii="Arial" w:hAnsi="Arial" w:cs="Arial"/>
          <w:sz w:val="24"/>
          <w:szCs w:val="24"/>
          <w:lang w:val="mn-MN"/>
        </w:rPr>
        <w:t xml:space="preserve">” </w:t>
      </w:r>
      <w:r w:rsidR="00C613F0">
        <w:rPr>
          <w:rFonts w:ascii="Arial" w:hAnsi="Arial" w:cs="Arial"/>
          <w:sz w:val="24"/>
          <w:szCs w:val="24"/>
          <w:lang w:val="mn-MN"/>
        </w:rPr>
        <w:t>гэснийг</w:t>
      </w:r>
      <w:r w:rsidR="0031759D">
        <w:rPr>
          <w:rFonts w:ascii="Arial" w:hAnsi="Arial" w:cs="Arial"/>
          <w:sz w:val="24"/>
          <w:szCs w:val="24"/>
          <w:lang w:val="mn-MN"/>
        </w:rPr>
        <w:t>, 60 дугаар зүйлийн 60.11 дэх хэсгийн “60.9” гэснийг тус тус</w:t>
      </w:r>
      <w:r w:rsidR="00C613F0">
        <w:rPr>
          <w:rFonts w:ascii="Arial" w:hAnsi="Arial" w:cs="Arial"/>
          <w:sz w:val="24"/>
          <w:szCs w:val="24"/>
          <w:lang w:val="mn-MN"/>
        </w:rPr>
        <w:t xml:space="preserve"> </w:t>
      </w:r>
      <w:r w:rsidR="007D7E79" w:rsidRPr="00BE14CA">
        <w:rPr>
          <w:rFonts w:ascii="Arial" w:hAnsi="Arial" w:cs="Arial"/>
          <w:sz w:val="24"/>
          <w:szCs w:val="24"/>
          <w:lang w:val="mn-MN"/>
        </w:rPr>
        <w:t>хассугай.</w:t>
      </w:r>
    </w:p>
    <w:p w14:paraId="3FAE70D6" w14:textId="77777777" w:rsidR="00FA230D" w:rsidRPr="00BE14CA" w:rsidRDefault="00FA230D" w:rsidP="00FA230D">
      <w:pPr>
        <w:contextualSpacing/>
        <w:jc w:val="both"/>
        <w:rPr>
          <w:rFonts w:ascii="Arial" w:hAnsi="Arial" w:cs="Arial"/>
          <w:sz w:val="24"/>
          <w:szCs w:val="24"/>
          <w:lang w:val="mn-MN"/>
        </w:rPr>
      </w:pPr>
    </w:p>
    <w:p w14:paraId="222B97C3" w14:textId="5D255D0D" w:rsidR="00441353" w:rsidRPr="00BE14CA" w:rsidRDefault="00F7789B" w:rsidP="00F7789B">
      <w:pPr>
        <w:tabs>
          <w:tab w:val="left" w:pos="540"/>
        </w:tabs>
        <w:contextualSpacing/>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5</w:t>
      </w:r>
      <w:r w:rsidR="00441353" w:rsidRPr="00BE14CA">
        <w:rPr>
          <w:rFonts w:ascii="Arial" w:hAnsi="Arial" w:cs="Arial"/>
          <w:b/>
          <w:sz w:val="24"/>
          <w:szCs w:val="24"/>
          <w:lang w:val="mn-MN"/>
        </w:rPr>
        <w:t xml:space="preserve"> дугаар зүйл: </w:t>
      </w:r>
      <w:r w:rsidR="00234FCD">
        <w:rPr>
          <w:rFonts w:ascii="Arial" w:hAnsi="Arial" w:cs="Arial"/>
          <w:sz w:val="24"/>
          <w:szCs w:val="24"/>
          <w:lang w:val="mn-MN"/>
        </w:rPr>
        <w:t xml:space="preserve">Монгол Улсын Ерөнхийлөгчийн сонгуулийн тухай хуулийн </w:t>
      </w:r>
      <w:r w:rsidR="00C1241E">
        <w:rPr>
          <w:rFonts w:ascii="Arial" w:hAnsi="Arial" w:cs="Arial"/>
          <w:sz w:val="24"/>
          <w:szCs w:val="24"/>
          <w:lang w:val="mn-MN"/>
        </w:rPr>
        <w:t xml:space="preserve">5 дугаар зүйлийн 5.3 дахь хэсэг, </w:t>
      </w:r>
      <w:r w:rsidR="00234FCD">
        <w:rPr>
          <w:rFonts w:ascii="Arial" w:hAnsi="Arial" w:cs="Arial"/>
          <w:sz w:val="24"/>
          <w:szCs w:val="24"/>
          <w:lang w:val="mn-MN"/>
        </w:rPr>
        <w:t xml:space="preserve">8 дугаар зүйлийн 8.3 дахь хэсэг, </w:t>
      </w:r>
      <w:r w:rsidR="002C763E">
        <w:rPr>
          <w:rFonts w:ascii="Arial" w:hAnsi="Arial" w:cs="Arial"/>
          <w:sz w:val="24"/>
          <w:szCs w:val="24"/>
          <w:lang w:val="mn-MN"/>
        </w:rPr>
        <w:t xml:space="preserve">19 дүгээр зүйлийн 19.11 дэх хэсэг, </w:t>
      </w:r>
      <w:r w:rsidR="00F4740B">
        <w:rPr>
          <w:rFonts w:ascii="Arial" w:hAnsi="Arial" w:cs="Arial"/>
          <w:sz w:val="24"/>
          <w:szCs w:val="24"/>
          <w:lang w:val="mn-MN"/>
        </w:rPr>
        <w:t xml:space="preserve">20 дугаар зүйлийн 20.3.1, 20.3.2, 20.3.3, 20.3.4, 20.3.5, 20.3.6 дахь заалт, </w:t>
      </w:r>
      <w:r w:rsidR="000843B0">
        <w:rPr>
          <w:rFonts w:ascii="Arial" w:hAnsi="Arial" w:cs="Arial"/>
          <w:sz w:val="24"/>
          <w:szCs w:val="24"/>
          <w:lang w:val="mn-MN"/>
        </w:rPr>
        <w:t xml:space="preserve">20.5, 20.6, 20.7, 20.8, 20.9, 20.10 дахь хэсэг, </w:t>
      </w:r>
      <w:r w:rsidR="00087529">
        <w:rPr>
          <w:rFonts w:ascii="Arial" w:hAnsi="Arial" w:cs="Arial"/>
          <w:sz w:val="24"/>
          <w:szCs w:val="24"/>
          <w:lang w:val="mn-MN"/>
        </w:rPr>
        <w:t xml:space="preserve">24 дүгээр зүйл, </w:t>
      </w:r>
      <w:r w:rsidR="00701136">
        <w:rPr>
          <w:rFonts w:ascii="Arial" w:hAnsi="Arial" w:cs="Arial"/>
          <w:sz w:val="24"/>
          <w:szCs w:val="24"/>
          <w:lang w:val="mn-MN"/>
        </w:rPr>
        <w:t>57 дугаар зүйлийн 57.5, 57.6, 57.7, 57.8</w:t>
      </w:r>
      <w:r w:rsidR="007258CB">
        <w:rPr>
          <w:rFonts w:ascii="Arial" w:hAnsi="Arial" w:cs="Arial"/>
          <w:sz w:val="24"/>
          <w:szCs w:val="24"/>
          <w:lang w:val="mn-MN"/>
        </w:rPr>
        <w:t xml:space="preserve"> дахь хэсэг</w:t>
      </w:r>
      <w:r w:rsidR="0031759D">
        <w:rPr>
          <w:rFonts w:ascii="Arial" w:hAnsi="Arial" w:cs="Arial"/>
          <w:sz w:val="24"/>
          <w:szCs w:val="24"/>
          <w:lang w:val="mn-MN"/>
        </w:rPr>
        <w:t>, 60 дугаар зүйлийн 60.9</w:t>
      </w:r>
      <w:r w:rsidR="00701136">
        <w:rPr>
          <w:rFonts w:ascii="Arial" w:hAnsi="Arial" w:cs="Arial"/>
          <w:sz w:val="24"/>
          <w:szCs w:val="24"/>
          <w:lang w:val="mn-MN"/>
        </w:rPr>
        <w:t xml:space="preserve"> д</w:t>
      </w:r>
      <w:r w:rsidR="0031759D">
        <w:rPr>
          <w:rFonts w:ascii="Arial" w:hAnsi="Arial" w:cs="Arial"/>
          <w:sz w:val="24"/>
          <w:szCs w:val="24"/>
          <w:lang w:val="mn-MN"/>
        </w:rPr>
        <w:t>эх</w:t>
      </w:r>
      <w:r w:rsidR="00701136">
        <w:rPr>
          <w:rFonts w:ascii="Arial" w:hAnsi="Arial" w:cs="Arial"/>
          <w:sz w:val="24"/>
          <w:szCs w:val="24"/>
          <w:lang w:val="mn-MN"/>
        </w:rPr>
        <w:t xml:space="preserve"> хэс</w:t>
      </w:r>
      <w:r w:rsidR="004621A1">
        <w:rPr>
          <w:rFonts w:ascii="Arial" w:hAnsi="Arial" w:cs="Arial"/>
          <w:sz w:val="24"/>
          <w:szCs w:val="24"/>
          <w:lang w:val="mn-MN"/>
        </w:rPr>
        <w:t>гийг</w:t>
      </w:r>
      <w:r w:rsidR="0057002D" w:rsidRPr="00BE14CA">
        <w:rPr>
          <w:rFonts w:ascii="Arial" w:hAnsi="Arial" w:cs="Arial"/>
          <w:sz w:val="24"/>
          <w:szCs w:val="24"/>
          <w:lang w:val="mn-MN"/>
        </w:rPr>
        <w:t xml:space="preserve"> </w:t>
      </w:r>
      <w:r w:rsidR="00441353" w:rsidRPr="00BE14CA">
        <w:rPr>
          <w:rFonts w:ascii="Arial" w:hAnsi="Arial" w:cs="Arial"/>
          <w:sz w:val="24"/>
          <w:szCs w:val="24"/>
          <w:lang w:val="mn-MN"/>
        </w:rPr>
        <w:t xml:space="preserve">тус тус хүчингүй болсонд тооцсугай. </w:t>
      </w:r>
      <w:r w:rsidR="004621A1">
        <w:rPr>
          <w:rFonts w:ascii="Arial" w:hAnsi="Arial" w:cs="Arial"/>
          <w:sz w:val="24"/>
          <w:szCs w:val="24"/>
          <w:lang w:val="mn-MN"/>
        </w:rPr>
        <w:t xml:space="preserve"> </w:t>
      </w:r>
    </w:p>
    <w:p w14:paraId="61129D70" w14:textId="0E8634D2" w:rsidR="004F4DBA" w:rsidRPr="00BE14CA" w:rsidRDefault="006F1D47" w:rsidP="003743F9">
      <w:pPr>
        <w:contextualSpacing/>
        <w:jc w:val="both"/>
        <w:rPr>
          <w:rFonts w:ascii="Arial" w:hAnsi="Arial" w:cs="Arial"/>
          <w:sz w:val="24"/>
          <w:szCs w:val="24"/>
          <w:lang w:val="mn-MN"/>
        </w:rPr>
      </w:pPr>
      <w:r w:rsidRPr="00BE14CA">
        <w:rPr>
          <w:rFonts w:ascii="Arial" w:hAnsi="Arial" w:cs="Arial"/>
          <w:sz w:val="24"/>
          <w:szCs w:val="24"/>
          <w:lang w:val="mn-MN"/>
        </w:rPr>
        <w:t xml:space="preserve"> </w:t>
      </w:r>
    </w:p>
    <w:p w14:paraId="74A21E43" w14:textId="4DA513BC" w:rsidR="00834742" w:rsidRPr="00BE14CA" w:rsidRDefault="00B867C3" w:rsidP="00FA230D">
      <w:pPr>
        <w:contextualSpacing/>
        <w:jc w:val="both"/>
        <w:rPr>
          <w:rFonts w:ascii="Arial" w:hAnsi="Arial" w:cs="Arial"/>
          <w:sz w:val="24"/>
          <w:szCs w:val="24"/>
          <w:lang w:val="mn-MN"/>
        </w:rPr>
      </w:pPr>
      <w:r w:rsidRPr="00BE14CA">
        <w:rPr>
          <w:rFonts w:ascii="Arial" w:hAnsi="Arial" w:cs="Arial"/>
          <w:sz w:val="24"/>
          <w:szCs w:val="24"/>
          <w:lang w:val="mn-MN"/>
        </w:rPr>
        <w:t xml:space="preserve"> </w:t>
      </w:r>
    </w:p>
    <w:p w14:paraId="0A6FE981" w14:textId="77777777" w:rsidR="00834742" w:rsidRPr="00BE14CA" w:rsidRDefault="00834742" w:rsidP="00834742">
      <w:pPr>
        <w:contextualSpacing/>
        <w:jc w:val="center"/>
        <w:rPr>
          <w:rFonts w:ascii="Arial" w:hAnsi="Arial" w:cs="Arial"/>
          <w:sz w:val="24"/>
          <w:szCs w:val="24"/>
        </w:rPr>
      </w:pPr>
      <w:r w:rsidRPr="00BE14CA">
        <w:rPr>
          <w:rFonts w:ascii="Arial" w:hAnsi="Arial" w:cs="Arial"/>
          <w:sz w:val="24"/>
          <w:szCs w:val="24"/>
          <w:lang w:val="mn-MN"/>
        </w:rPr>
        <w:t>ГАРЫН ҮСЭГ</w:t>
      </w:r>
    </w:p>
    <w:sectPr w:rsidR="00834742" w:rsidRPr="00BE14CA" w:rsidSect="00FA230D">
      <w:headerReference w:type="default" r:id="rId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B296" w14:textId="77777777" w:rsidR="003930BC" w:rsidRDefault="003930BC" w:rsidP="008A1AAC">
      <w:pPr>
        <w:spacing w:after="0" w:line="240" w:lineRule="auto"/>
      </w:pPr>
      <w:r>
        <w:separator/>
      </w:r>
    </w:p>
  </w:endnote>
  <w:endnote w:type="continuationSeparator" w:id="0">
    <w:p w14:paraId="38E815D8" w14:textId="77777777" w:rsidR="003930BC" w:rsidRDefault="003930BC" w:rsidP="008A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93B2" w14:textId="77777777" w:rsidR="003930BC" w:rsidRDefault="003930BC" w:rsidP="008A1AAC">
      <w:pPr>
        <w:spacing w:after="0" w:line="240" w:lineRule="auto"/>
      </w:pPr>
      <w:r>
        <w:separator/>
      </w:r>
    </w:p>
  </w:footnote>
  <w:footnote w:type="continuationSeparator" w:id="0">
    <w:p w14:paraId="69A8BAFD" w14:textId="77777777" w:rsidR="003930BC" w:rsidRDefault="003930BC" w:rsidP="008A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CADB" w14:textId="77777777" w:rsidR="008A1AAC" w:rsidRPr="008A1AAC" w:rsidRDefault="008A1AAC" w:rsidP="008A1AAC">
    <w:pPr>
      <w:pStyle w:val="Header"/>
      <w:jc w:val="right"/>
      <w:rPr>
        <w:rFonts w:ascii="Arial" w:hAnsi="Arial" w:cs="Arial"/>
        <w:b/>
        <w:lang w:val="mn-MN"/>
      </w:rPr>
    </w:pPr>
    <w:r w:rsidRPr="008A1AAC">
      <w:rPr>
        <w:rFonts w:ascii="Arial" w:hAnsi="Arial" w:cs="Arial"/>
        <w:b/>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0D"/>
    <w:rsid w:val="00001DF8"/>
    <w:rsid w:val="000120E8"/>
    <w:rsid w:val="000212DD"/>
    <w:rsid w:val="00031666"/>
    <w:rsid w:val="000334EC"/>
    <w:rsid w:val="00047D86"/>
    <w:rsid w:val="000538D0"/>
    <w:rsid w:val="00054BFB"/>
    <w:rsid w:val="00062A62"/>
    <w:rsid w:val="00066F69"/>
    <w:rsid w:val="00072FA1"/>
    <w:rsid w:val="00074570"/>
    <w:rsid w:val="00077161"/>
    <w:rsid w:val="000843B0"/>
    <w:rsid w:val="00086D9A"/>
    <w:rsid w:val="00087529"/>
    <w:rsid w:val="00087E49"/>
    <w:rsid w:val="00095AFB"/>
    <w:rsid w:val="000A205C"/>
    <w:rsid w:val="000A5936"/>
    <w:rsid w:val="000B3147"/>
    <w:rsid w:val="000B38E8"/>
    <w:rsid w:val="000B51BF"/>
    <w:rsid w:val="000D1065"/>
    <w:rsid w:val="000D390D"/>
    <w:rsid w:val="000E36F4"/>
    <w:rsid w:val="000E7D03"/>
    <w:rsid w:val="000F0DA7"/>
    <w:rsid w:val="000F1AF6"/>
    <w:rsid w:val="00105324"/>
    <w:rsid w:val="001064BB"/>
    <w:rsid w:val="0011773D"/>
    <w:rsid w:val="001228D7"/>
    <w:rsid w:val="00123B33"/>
    <w:rsid w:val="00133890"/>
    <w:rsid w:val="001422EB"/>
    <w:rsid w:val="00146E58"/>
    <w:rsid w:val="00160506"/>
    <w:rsid w:val="001624AB"/>
    <w:rsid w:val="00162C35"/>
    <w:rsid w:val="00171840"/>
    <w:rsid w:val="00174C55"/>
    <w:rsid w:val="00183650"/>
    <w:rsid w:val="0019518D"/>
    <w:rsid w:val="00196277"/>
    <w:rsid w:val="001A121C"/>
    <w:rsid w:val="001A2EB2"/>
    <w:rsid w:val="001A55F7"/>
    <w:rsid w:val="001A7B0C"/>
    <w:rsid w:val="001B50C8"/>
    <w:rsid w:val="001C5977"/>
    <w:rsid w:val="001C6296"/>
    <w:rsid w:val="001D4DC2"/>
    <w:rsid w:val="001E4B37"/>
    <w:rsid w:val="001E659F"/>
    <w:rsid w:val="001F6CAC"/>
    <w:rsid w:val="00200761"/>
    <w:rsid w:val="00213CA1"/>
    <w:rsid w:val="0021701A"/>
    <w:rsid w:val="002348C7"/>
    <w:rsid w:val="00234FCD"/>
    <w:rsid w:val="00253A87"/>
    <w:rsid w:val="002776F3"/>
    <w:rsid w:val="0028511F"/>
    <w:rsid w:val="00294D55"/>
    <w:rsid w:val="002A672C"/>
    <w:rsid w:val="002A67A3"/>
    <w:rsid w:val="002B0AC6"/>
    <w:rsid w:val="002C763E"/>
    <w:rsid w:val="002D209B"/>
    <w:rsid w:val="002D47BB"/>
    <w:rsid w:val="002D4B7A"/>
    <w:rsid w:val="002D5188"/>
    <w:rsid w:val="002E6B3C"/>
    <w:rsid w:val="002F0458"/>
    <w:rsid w:val="00300E20"/>
    <w:rsid w:val="00307EE9"/>
    <w:rsid w:val="00313D0D"/>
    <w:rsid w:val="0031759D"/>
    <w:rsid w:val="003175CC"/>
    <w:rsid w:val="00321A92"/>
    <w:rsid w:val="00322F78"/>
    <w:rsid w:val="003236D8"/>
    <w:rsid w:val="003451AA"/>
    <w:rsid w:val="00356905"/>
    <w:rsid w:val="00363D4B"/>
    <w:rsid w:val="003743F9"/>
    <w:rsid w:val="0038028C"/>
    <w:rsid w:val="003930BC"/>
    <w:rsid w:val="003957DF"/>
    <w:rsid w:val="003A1F00"/>
    <w:rsid w:val="003B1CC3"/>
    <w:rsid w:val="003B5BC1"/>
    <w:rsid w:val="003C72DE"/>
    <w:rsid w:val="003D364F"/>
    <w:rsid w:val="003E4B66"/>
    <w:rsid w:val="003E524F"/>
    <w:rsid w:val="003F1439"/>
    <w:rsid w:val="00401C0B"/>
    <w:rsid w:val="00405C29"/>
    <w:rsid w:val="00407D2A"/>
    <w:rsid w:val="00421D27"/>
    <w:rsid w:val="004329D8"/>
    <w:rsid w:val="00441353"/>
    <w:rsid w:val="00441E24"/>
    <w:rsid w:val="00443133"/>
    <w:rsid w:val="00443869"/>
    <w:rsid w:val="00447EA7"/>
    <w:rsid w:val="00460965"/>
    <w:rsid w:val="004621A1"/>
    <w:rsid w:val="004714AD"/>
    <w:rsid w:val="00475DCF"/>
    <w:rsid w:val="00475E4C"/>
    <w:rsid w:val="00480F3B"/>
    <w:rsid w:val="004A54FF"/>
    <w:rsid w:val="004B31AB"/>
    <w:rsid w:val="004B531F"/>
    <w:rsid w:val="004C55F5"/>
    <w:rsid w:val="004D311A"/>
    <w:rsid w:val="004E48AA"/>
    <w:rsid w:val="004E5375"/>
    <w:rsid w:val="004F2A5F"/>
    <w:rsid w:val="004F4DBA"/>
    <w:rsid w:val="00507545"/>
    <w:rsid w:val="00523185"/>
    <w:rsid w:val="0052419E"/>
    <w:rsid w:val="00544194"/>
    <w:rsid w:val="00554655"/>
    <w:rsid w:val="00562B2C"/>
    <w:rsid w:val="00564052"/>
    <w:rsid w:val="00566C4F"/>
    <w:rsid w:val="0057002D"/>
    <w:rsid w:val="00574BD2"/>
    <w:rsid w:val="005A25B7"/>
    <w:rsid w:val="005C423B"/>
    <w:rsid w:val="005D463B"/>
    <w:rsid w:val="005E3B2B"/>
    <w:rsid w:val="005E5500"/>
    <w:rsid w:val="005F29AC"/>
    <w:rsid w:val="005F681A"/>
    <w:rsid w:val="00600840"/>
    <w:rsid w:val="00602931"/>
    <w:rsid w:val="00615917"/>
    <w:rsid w:val="006344AF"/>
    <w:rsid w:val="00635320"/>
    <w:rsid w:val="00635DA9"/>
    <w:rsid w:val="00643C3D"/>
    <w:rsid w:val="00643EE2"/>
    <w:rsid w:val="00655DB3"/>
    <w:rsid w:val="006568B4"/>
    <w:rsid w:val="00661E69"/>
    <w:rsid w:val="0067500C"/>
    <w:rsid w:val="00676996"/>
    <w:rsid w:val="0068323F"/>
    <w:rsid w:val="006956B5"/>
    <w:rsid w:val="00696BA6"/>
    <w:rsid w:val="006A3341"/>
    <w:rsid w:val="006A7AC6"/>
    <w:rsid w:val="006A7E02"/>
    <w:rsid w:val="006B31A2"/>
    <w:rsid w:val="006B3EA3"/>
    <w:rsid w:val="006C6C85"/>
    <w:rsid w:val="006E6EC9"/>
    <w:rsid w:val="006F1572"/>
    <w:rsid w:val="006F1D47"/>
    <w:rsid w:val="00701136"/>
    <w:rsid w:val="0070131A"/>
    <w:rsid w:val="00724ACC"/>
    <w:rsid w:val="007258CB"/>
    <w:rsid w:val="0073068D"/>
    <w:rsid w:val="00734266"/>
    <w:rsid w:val="00735FEB"/>
    <w:rsid w:val="00743090"/>
    <w:rsid w:val="007431CF"/>
    <w:rsid w:val="0074633B"/>
    <w:rsid w:val="00747DC5"/>
    <w:rsid w:val="00755B45"/>
    <w:rsid w:val="00756077"/>
    <w:rsid w:val="00760B36"/>
    <w:rsid w:val="00760D06"/>
    <w:rsid w:val="00776876"/>
    <w:rsid w:val="00777E7B"/>
    <w:rsid w:val="0078611E"/>
    <w:rsid w:val="00796812"/>
    <w:rsid w:val="007A0333"/>
    <w:rsid w:val="007B38C6"/>
    <w:rsid w:val="007C3A1E"/>
    <w:rsid w:val="007C6B6D"/>
    <w:rsid w:val="007D0AE8"/>
    <w:rsid w:val="007D3E52"/>
    <w:rsid w:val="007D4C8A"/>
    <w:rsid w:val="007D5774"/>
    <w:rsid w:val="007D7E79"/>
    <w:rsid w:val="007E558F"/>
    <w:rsid w:val="007E5711"/>
    <w:rsid w:val="008069D3"/>
    <w:rsid w:val="008173F2"/>
    <w:rsid w:val="00817BF9"/>
    <w:rsid w:val="00821EC9"/>
    <w:rsid w:val="008220B1"/>
    <w:rsid w:val="00834742"/>
    <w:rsid w:val="008444BE"/>
    <w:rsid w:val="008463F5"/>
    <w:rsid w:val="00852FD9"/>
    <w:rsid w:val="00863939"/>
    <w:rsid w:val="00867F00"/>
    <w:rsid w:val="0087310D"/>
    <w:rsid w:val="00886107"/>
    <w:rsid w:val="0088681A"/>
    <w:rsid w:val="0089489B"/>
    <w:rsid w:val="00896504"/>
    <w:rsid w:val="008A1AAC"/>
    <w:rsid w:val="008A6022"/>
    <w:rsid w:val="008C50A3"/>
    <w:rsid w:val="00902F8C"/>
    <w:rsid w:val="009030DC"/>
    <w:rsid w:val="00913A4B"/>
    <w:rsid w:val="009159CD"/>
    <w:rsid w:val="00916798"/>
    <w:rsid w:val="00933383"/>
    <w:rsid w:val="0093460F"/>
    <w:rsid w:val="009369D2"/>
    <w:rsid w:val="00943AB6"/>
    <w:rsid w:val="009466DA"/>
    <w:rsid w:val="0095093E"/>
    <w:rsid w:val="00951219"/>
    <w:rsid w:val="009534C5"/>
    <w:rsid w:val="00957403"/>
    <w:rsid w:val="00975714"/>
    <w:rsid w:val="00980B2C"/>
    <w:rsid w:val="00990620"/>
    <w:rsid w:val="009B1127"/>
    <w:rsid w:val="009B29AE"/>
    <w:rsid w:val="009B4FB4"/>
    <w:rsid w:val="009E16A1"/>
    <w:rsid w:val="009F493B"/>
    <w:rsid w:val="009F5B3F"/>
    <w:rsid w:val="009F7929"/>
    <w:rsid w:val="00A021E8"/>
    <w:rsid w:val="00A02CBA"/>
    <w:rsid w:val="00A20C7C"/>
    <w:rsid w:val="00A2500F"/>
    <w:rsid w:val="00A27DB0"/>
    <w:rsid w:val="00A31846"/>
    <w:rsid w:val="00A31DBF"/>
    <w:rsid w:val="00A34589"/>
    <w:rsid w:val="00A42FFA"/>
    <w:rsid w:val="00A45DCC"/>
    <w:rsid w:val="00A541D7"/>
    <w:rsid w:val="00A63E9F"/>
    <w:rsid w:val="00A71AA9"/>
    <w:rsid w:val="00A87091"/>
    <w:rsid w:val="00AA0C97"/>
    <w:rsid w:val="00AB5546"/>
    <w:rsid w:val="00AD7CB5"/>
    <w:rsid w:val="00AE39E8"/>
    <w:rsid w:val="00AE6854"/>
    <w:rsid w:val="00AF4775"/>
    <w:rsid w:val="00B13F9D"/>
    <w:rsid w:val="00B143D2"/>
    <w:rsid w:val="00B25005"/>
    <w:rsid w:val="00B348D0"/>
    <w:rsid w:val="00B43168"/>
    <w:rsid w:val="00B551A1"/>
    <w:rsid w:val="00B551EE"/>
    <w:rsid w:val="00B6375B"/>
    <w:rsid w:val="00B67514"/>
    <w:rsid w:val="00B7566D"/>
    <w:rsid w:val="00B77C19"/>
    <w:rsid w:val="00B85888"/>
    <w:rsid w:val="00B867C3"/>
    <w:rsid w:val="00B87F6A"/>
    <w:rsid w:val="00B90087"/>
    <w:rsid w:val="00B94E47"/>
    <w:rsid w:val="00BA0CEB"/>
    <w:rsid w:val="00BA63E9"/>
    <w:rsid w:val="00BA723B"/>
    <w:rsid w:val="00BC1FD7"/>
    <w:rsid w:val="00BE14CA"/>
    <w:rsid w:val="00BE4346"/>
    <w:rsid w:val="00C1241E"/>
    <w:rsid w:val="00C1447B"/>
    <w:rsid w:val="00C35645"/>
    <w:rsid w:val="00C4191F"/>
    <w:rsid w:val="00C43E68"/>
    <w:rsid w:val="00C50323"/>
    <w:rsid w:val="00C613F0"/>
    <w:rsid w:val="00C6562D"/>
    <w:rsid w:val="00C66AD7"/>
    <w:rsid w:val="00C825FD"/>
    <w:rsid w:val="00C873A2"/>
    <w:rsid w:val="00C97176"/>
    <w:rsid w:val="00CB6504"/>
    <w:rsid w:val="00CE258E"/>
    <w:rsid w:val="00CE447F"/>
    <w:rsid w:val="00CF76B0"/>
    <w:rsid w:val="00D06EAB"/>
    <w:rsid w:val="00D146D3"/>
    <w:rsid w:val="00D20051"/>
    <w:rsid w:val="00D20F02"/>
    <w:rsid w:val="00D31AC5"/>
    <w:rsid w:val="00D330FF"/>
    <w:rsid w:val="00D3351F"/>
    <w:rsid w:val="00D600BD"/>
    <w:rsid w:val="00D64F59"/>
    <w:rsid w:val="00D665BE"/>
    <w:rsid w:val="00D9567B"/>
    <w:rsid w:val="00D9790A"/>
    <w:rsid w:val="00DA719A"/>
    <w:rsid w:val="00DB267E"/>
    <w:rsid w:val="00DB67D2"/>
    <w:rsid w:val="00DC5BB5"/>
    <w:rsid w:val="00DC678C"/>
    <w:rsid w:val="00DD2A94"/>
    <w:rsid w:val="00DD388F"/>
    <w:rsid w:val="00DD4D47"/>
    <w:rsid w:val="00DE46FC"/>
    <w:rsid w:val="00DE59A7"/>
    <w:rsid w:val="00DF0C96"/>
    <w:rsid w:val="00DF32E0"/>
    <w:rsid w:val="00DF7179"/>
    <w:rsid w:val="00E157D9"/>
    <w:rsid w:val="00E306B6"/>
    <w:rsid w:val="00E423DF"/>
    <w:rsid w:val="00E42C22"/>
    <w:rsid w:val="00E42C38"/>
    <w:rsid w:val="00E51E44"/>
    <w:rsid w:val="00E523D9"/>
    <w:rsid w:val="00E55C94"/>
    <w:rsid w:val="00E703A8"/>
    <w:rsid w:val="00E76ACA"/>
    <w:rsid w:val="00EA0146"/>
    <w:rsid w:val="00EA2CAA"/>
    <w:rsid w:val="00EC41FB"/>
    <w:rsid w:val="00ED0656"/>
    <w:rsid w:val="00ED2220"/>
    <w:rsid w:val="00EE2CBD"/>
    <w:rsid w:val="00EE3D4F"/>
    <w:rsid w:val="00EE62A5"/>
    <w:rsid w:val="00EF63AF"/>
    <w:rsid w:val="00F062F5"/>
    <w:rsid w:val="00F119CB"/>
    <w:rsid w:val="00F26EAE"/>
    <w:rsid w:val="00F4480D"/>
    <w:rsid w:val="00F47286"/>
    <w:rsid w:val="00F4740B"/>
    <w:rsid w:val="00F50FE1"/>
    <w:rsid w:val="00F6194B"/>
    <w:rsid w:val="00F7789B"/>
    <w:rsid w:val="00F8039F"/>
    <w:rsid w:val="00F8452C"/>
    <w:rsid w:val="00F86522"/>
    <w:rsid w:val="00F86A5A"/>
    <w:rsid w:val="00FA230D"/>
    <w:rsid w:val="00FB3D67"/>
    <w:rsid w:val="00FB7195"/>
    <w:rsid w:val="00FB7BC6"/>
    <w:rsid w:val="00FC3E85"/>
    <w:rsid w:val="00FC5B53"/>
    <w:rsid w:val="00FD0476"/>
    <w:rsid w:val="00FD0FD3"/>
    <w:rsid w:val="00FD0FD4"/>
    <w:rsid w:val="00FD5FFF"/>
    <w:rsid w:val="00FE6170"/>
    <w:rsid w:val="00FF6602"/>
    <w:rsid w:val="00FF6B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8ED2"/>
  <w15:docId w15:val="{FF7E9D75-5A98-492A-81A1-0C764301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228D7"/>
  </w:style>
  <w:style w:type="paragraph" w:styleId="BalloonText">
    <w:name w:val="Balloon Text"/>
    <w:basedOn w:val="Normal"/>
    <w:link w:val="BalloonTextChar"/>
    <w:uiPriority w:val="99"/>
    <w:semiHidden/>
    <w:unhideWhenUsed/>
    <w:rsid w:val="007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1A"/>
    <w:rPr>
      <w:rFonts w:ascii="Segoe UI" w:hAnsi="Segoe UI" w:cs="Segoe UI"/>
      <w:sz w:val="18"/>
      <w:szCs w:val="18"/>
    </w:rPr>
  </w:style>
  <w:style w:type="paragraph" w:styleId="Header">
    <w:name w:val="header"/>
    <w:basedOn w:val="Normal"/>
    <w:link w:val="HeaderChar"/>
    <w:uiPriority w:val="99"/>
    <w:unhideWhenUsed/>
    <w:rsid w:val="008A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AAC"/>
  </w:style>
  <w:style w:type="paragraph" w:styleId="Footer">
    <w:name w:val="footer"/>
    <w:basedOn w:val="Normal"/>
    <w:link w:val="FooterChar"/>
    <w:uiPriority w:val="99"/>
    <w:unhideWhenUsed/>
    <w:rsid w:val="008A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04368">
      <w:bodyDiv w:val="1"/>
      <w:marLeft w:val="0"/>
      <w:marRight w:val="0"/>
      <w:marTop w:val="0"/>
      <w:marBottom w:val="0"/>
      <w:divBdr>
        <w:top w:val="none" w:sz="0" w:space="0" w:color="auto"/>
        <w:left w:val="none" w:sz="0" w:space="0" w:color="auto"/>
        <w:bottom w:val="none" w:sz="0" w:space="0" w:color="auto"/>
        <w:right w:val="none" w:sz="0" w:space="0" w:color="auto"/>
      </w:divBdr>
    </w:div>
    <w:div w:id="245920772">
      <w:bodyDiv w:val="1"/>
      <w:marLeft w:val="0"/>
      <w:marRight w:val="0"/>
      <w:marTop w:val="0"/>
      <w:marBottom w:val="0"/>
      <w:divBdr>
        <w:top w:val="none" w:sz="0" w:space="0" w:color="auto"/>
        <w:left w:val="none" w:sz="0" w:space="0" w:color="auto"/>
        <w:bottom w:val="none" w:sz="0" w:space="0" w:color="auto"/>
        <w:right w:val="none" w:sz="0" w:space="0" w:color="auto"/>
      </w:divBdr>
    </w:div>
    <w:div w:id="530461926">
      <w:bodyDiv w:val="1"/>
      <w:marLeft w:val="0"/>
      <w:marRight w:val="0"/>
      <w:marTop w:val="0"/>
      <w:marBottom w:val="0"/>
      <w:divBdr>
        <w:top w:val="none" w:sz="0" w:space="0" w:color="auto"/>
        <w:left w:val="none" w:sz="0" w:space="0" w:color="auto"/>
        <w:bottom w:val="none" w:sz="0" w:space="0" w:color="auto"/>
        <w:right w:val="none" w:sz="0" w:space="0" w:color="auto"/>
      </w:divBdr>
    </w:div>
    <w:div w:id="1626351582">
      <w:bodyDiv w:val="1"/>
      <w:marLeft w:val="0"/>
      <w:marRight w:val="0"/>
      <w:marTop w:val="0"/>
      <w:marBottom w:val="0"/>
      <w:divBdr>
        <w:top w:val="none" w:sz="0" w:space="0" w:color="auto"/>
        <w:left w:val="none" w:sz="0" w:space="0" w:color="auto"/>
        <w:bottom w:val="none" w:sz="0" w:space="0" w:color="auto"/>
        <w:right w:val="none" w:sz="0" w:space="0" w:color="auto"/>
      </w:divBdr>
      <w:divsChild>
        <w:div w:id="2084594649">
          <w:marLeft w:val="0"/>
          <w:marRight w:val="0"/>
          <w:marTop w:val="300"/>
          <w:marBottom w:val="0"/>
          <w:divBdr>
            <w:top w:val="none" w:sz="0" w:space="0" w:color="auto"/>
            <w:left w:val="none" w:sz="0" w:space="0" w:color="auto"/>
            <w:bottom w:val="none" w:sz="0" w:space="0" w:color="auto"/>
            <w:right w:val="none" w:sz="0" w:space="0" w:color="auto"/>
          </w:divBdr>
        </w:div>
        <w:div w:id="403652429">
          <w:marLeft w:val="0"/>
          <w:marRight w:val="0"/>
          <w:marTop w:val="150"/>
          <w:marBottom w:val="0"/>
          <w:divBdr>
            <w:top w:val="none" w:sz="0" w:space="0" w:color="auto"/>
            <w:left w:val="none" w:sz="0" w:space="0" w:color="auto"/>
            <w:bottom w:val="none" w:sz="0" w:space="0" w:color="auto"/>
            <w:right w:val="none" w:sz="0" w:space="0" w:color="auto"/>
          </w:divBdr>
        </w:div>
        <w:div w:id="181361673">
          <w:marLeft w:val="0"/>
          <w:marRight w:val="0"/>
          <w:marTop w:val="150"/>
          <w:marBottom w:val="0"/>
          <w:divBdr>
            <w:top w:val="none" w:sz="0" w:space="0" w:color="auto"/>
            <w:left w:val="none" w:sz="0" w:space="0" w:color="auto"/>
            <w:bottom w:val="none" w:sz="0" w:space="0" w:color="auto"/>
            <w:right w:val="none" w:sz="0" w:space="0" w:color="auto"/>
          </w:divBdr>
        </w:div>
        <w:div w:id="1981499021">
          <w:marLeft w:val="0"/>
          <w:marRight w:val="0"/>
          <w:marTop w:val="150"/>
          <w:marBottom w:val="0"/>
          <w:divBdr>
            <w:top w:val="none" w:sz="0" w:space="0" w:color="auto"/>
            <w:left w:val="none" w:sz="0" w:space="0" w:color="auto"/>
            <w:bottom w:val="none" w:sz="0" w:space="0" w:color="auto"/>
            <w:right w:val="none" w:sz="0" w:space="0" w:color="auto"/>
          </w:divBdr>
        </w:div>
        <w:div w:id="890312156">
          <w:marLeft w:val="0"/>
          <w:marRight w:val="0"/>
          <w:marTop w:val="150"/>
          <w:marBottom w:val="0"/>
          <w:divBdr>
            <w:top w:val="none" w:sz="0" w:space="0" w:color="auto"/>
            <w:left w:val="none" w:sz="0" w:space="0" w:color="auto"/>
            <w:bottom w:val="none" w:sz="0" w:space="0" w:color="auto"/>
            <w:right w:val="none" w:sz="0" w:space="0" w:color="auto"/>
          </w:divBdr>
        </w:div>
        <w:div w:id="636880835">
          <w:marLeft w:val="0"/>
          <w:marRight w:val="0"/>
          <w:marTop w:val="150"/>
          <w:marBottom w:val="0"/>
          <w:divBdr>
            <w:top w:val="none" w:sz="0" w:space="0" w:color="auto"/>
            <w:left w:val="none" w:sz="0" w:space="0" w:color="auto"/>
            <w:bottom w:val="none" w:sz="0" w:space="0" w:color="auto"/>
            <w:right w:val="none" w:sz="0" w:space="0" w:color="auto"/>
          </w:divBdr>
        </w:div>
        <w:div w:id="1040398342">
          <w:marLeft w:val="0"/>
          <w:marRight w:val="0"/>
          <w:marTop w:val="150"/>
          <w:marBottom w:val="0"/>
          <w:divBdr>
            <w:top w:val="none" w:sz="0" w:space="0" w:color="auto"/>
            <w:left w:val="none" w:sz="0" w:space="0" w:color="auto"/>
            <w:bottom w:val="none" w:sz="0" w:space="0" w:color="auto"/>
            <w:right w:val="none" w:sz="0" w:space="0" w:color="auto"/>
          </w:divBdr>
        </w:div>
      </w:divsChild>
    </w:div>
    <w:div w:id="2013095061">
      <w:bodyDiv w:val="1"/>
      <w:marLeft w:val="0"/>
      <w:marRight w:val="0"/>
      <w:marTop w:val="0"/>
      <w:marBottom w:val="0"/>
      <w:divBdr>
        <w:top w:val="none" w:sz="0" w:space="0" w:color="auto"/>
        <w:left w:val="none" w:sz="0" w:space="0" w:color="auto"/>
        <w:bottom w:val="none" w:sz="0" w:space="0" w:color="auto"/>
        <w:right w:val="none" w:sz="0" w:space="0" w:color="auto"/>
      </w:divBdr>
      <w:divsChild>
        <w:div w:id="837115180">
          <w:marLeft w:val="0"/>
          <w:marRight w:val="0"/>
          <w:marTop w:val="150"/>
          <w:marBottom w:val="0"/>
          <w:divBdr>
            <w:top w:val="none" w:sz="0" w:space="0" w:color="auto"/>
            <w:left w:val="none" w:sz="0" w:space="0" w:color="auto"/>
            <w:bottom w:val="none" w:sz="0" w:space="0" w:color="auto"/>
            <w:right w:val="none" w:sz="0" w:space="0" w:color="auto"/>
          </w:divBdr>
        </w:div>
        <w:div w:id="1960066283">
          <w:marLeft w:val="0"/>
          <w:marRight w:val="0"/>
          <w:marTop w:val="150"/>
          <w:marBottom w:val="0"/>
          <w:divBdr>
            <w:top w:val="none" w:sz="0" w:space="0" w:color="auto"/>
            <w:left w:val="none" w:sz="0" w:space="0" w:color="auto"/>
            <w:bottom w:val="none" w:sz="0" w:space="0" w:color="auto"/>
            <w:right w:val="none" w:sz="0" w:space="0" w:color="auto"/>
          </w:divBdr>
        </w:div>
        <w:div w:id="762262819">
          <w:marLeft w:val="0"/>
          <w:marRight w:val="0"/>
          <w:marTop w:val="150"/>
          <w:marBottom w:val="0"/>
          <w:divBdr>
            <w:top w:val="none" w:sz="0" w:space="0" w:color="auto"/>
            <w:left w:val="none" w:sz="0" w:space="0" w:color="auto"/>
            <w:bottom w:val="none" w:sz="0" w:space="0" w:color="auto"/>
            <w:right w:val="none" w:sz="0" w:space="0" w:color="auto"/>
          </w:divBdr>
        </w:div>
        <w:div w:id="274530539">
          <w:marLeft w:val="0"/>
          <w:marRight w:val="0"/>
          <w:marTop w:val="150"/>
          <w:marBottom w:val="0"/>
          <w:divBdr>
            <w:top w:val="none" w:sz="0" w:space="0" w:color="auto"/>
            <w:left w:val="none" w:sz="0" w:space="0" w:color="auto"/>
            <w:bottom w:val="none" w:sz="0" w:space="0" w:color="auto"/>
            <w:right w:val="none" w:sz="0" w:space="0" w:color="auto"/>
          </w:divBdr>
        </w:div>
        <w:div w:id="104498255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853</Words>
  <Characters>5735</Characters>
  <Application>Microsoft Office Word</Application>
  <DocSecurity>0</DocSecurity>
  <Lines>382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Амармэнд Амартүвшин</cp:lastModifiedBy>
  <cp:revision>4</cp:revision>
  <cp:lastPrinted>2023-03-31T08:27:00Z</cp:lastPrinted>
  <dcterms:created xsi:type="dcterms:W3CDTF">2026-05-04T06:40:00Z</dcterms:created>
  <dcterms:modified xsi:type="dcterms:W3CDTF">2026-05-15T09:05:00Z</dcterms:modified>
</cp:coreProperties>
</file>