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D87566" w14:textId="3E72102A" w:rsidR="00B45FD3" w:rsidRPr="003C3CF4" w:rsidRDefault="00593080" w:rsidP="00593080">
      <w:pPr>
        <w:jc w:val="center"/>
        <w:rPr>
          <w:rFonts w:ascii="Arial" w:hAnsi="Arial" w:cs="Arial"/>
          <w:sz w:val="24"/>
          <w:szCs w:val="24"/>
          <w:lang w:val="mn-MN"/>
        </w:rPr>
      </w:pPr>
      <w:r w:rsidRPr="003C3CF4">
        <w:rPr>
          <w:rFonts w:ascii="Arial" w:hAnsi="Arial" w:cs="Arial"/>
          <w:sz w:val="24"/>
          <w:szCs w:val="24"/>
          <w:lang w:val="mn-MN"/>
        </w:rPr>
        <w:t>Танилцуулга</w:t>
      </w:r>
      <w:r w:rsidR="00C17B46">
        <w:rPr>
          <w:rFonts w:ascii="Arial" w:hAnsi="Arial" w:cs="Arial"/>
          <w:sz w:val="24"/>
          <w:szCs w:val="24"/>
          <w:lang w:val="mn-MN"/>
        </w:rPr>
        <w:t xml:space="preserve"> 2022/10/03</w:t>
      </w:r>
      <w:bookmarkStart w:id="0" w:name="_GoBack"/>
      <w:bookmarkEnd w:id="0"/>
    </w:p>
    <w:p w14:paraId="1FA31080" w14:textId="7D24FEEF" w:rsidR="00593080" w:rsidRPr="003C3CF4" w:rsidRDefault="003C3CF4" w:rsidP="00593080">
      <w:pPr>
        <w:jc w:val="both"/>
        <w:rPr>
          <w:rFonts w:ascii="Arial" w:hAnsi="Arial" w:cs="Arial"/>
          <w:sz w:val="24"/>
          <w:szCs w:val="24"/>
          <w:lang w:val="mn-MN"/>
        </w:rPr>
      </w:pPr>
      <w:r w:rsidRPr="003C3CF4">
        <w:rPr>
          <w:rFonts w:ascii="Arial" w:hAnsi="Arial" w:cs="Arial"/>
          <w:noProof/>
          <w:sz w:val="24"/>
          <w:szCs w:val="24"/>
        </w:rPr>
        <mc:AlternateContent>
          <mc:Choice Requires="wps">
            <w:drawing>
              <wp:anchor distT="45720" distB="45720" distL="114300" distR="114300" simplePos="0" relativeHeight="251659264" behindDoc="0" locked="0" layoutInCell="1" allowOverlap="1" wp14:anchorId="7C722E45" wp14:editId="26B5AF49">
                <wp:simplePos x="0" y="0"/>
                <wp:positionH relativeFrom="column">
                  <wp:posOffset>3133725</wp:posOffset>
                </wp:positionH>
                <wp:positionV relativeFrom="paragraph">
                  <wp:posOffset>140970</wp:posOffset>
                </wp:positionV>
                <wp:extent cx="2839720" cy="641350"/>
                <wp:effectExtent l="0" t="0" r="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9720" cy="641350"/>
                        </a:xfrm>
                        <a:prstGeom prst="rect">
                          <a:avLst/>
                        </a:prstGeom>
                        <a:noFill/>
                        <a:ln w="9525">
                          <a:noFill/>
                          <a:miter lim="800000"/>
                          <a:headEnd/>
                          <a:tailEnd/>
                        </a:ln>
                      </wps:spPr>
                      <wps:txbx>
                        <w:txbxContent>
                          <w:p w14:paraId="284E8973" w14:textId="229DD470" w:rsidR="00593080" w:rsidRPr="009D7288" w:rsidRDefault="00593080" w:rsidP="009D7288">
                            <w:pPr>
                              <w:spacing w:after="0" w:line="240" w:lineRule="auto"/>
                              <w:jc w:val="center"/>
                              <w:rPr>
                                <w:rFonts w:ascii="Times New Roman" w:hAnsi="Times New Roman" w:cs="Times New Roman"/>
                                <w:lang w:val="mn-MN"/>
                              </w:rPr>
                            </w:pPr>
                            <w:r w:rsidRPr="009D7288">
                              <w:rPr>
                                <w:rFonts w:ascii="Times New Roman" w:hAnsi="Times New Roman" w:cs="Times New Roman"/>
                                <w:lang w:val="mn-MN"/>
                              </w:rPr>
                              <w:t>“Татварын мэргэшсэн зөвлөх үйлчилгээний</w:t>
                            </w:r>
                          </w:p>
                          <w:p w14:paraId="67FBD3A6" w14:textId="10B9D966" w:rsidR="00593080" w:rsidRPr="009D7288" w:rsidRDefault="00593080" w:rsidP="009D7288">
                            <w:pPr>
                              <w:spacing w:after="0" w:line="240" w:lineRule="auto"/>
                              <w:jc w:val="center"/>
                              <w:rPr>
                                <w:rFonts w:ascii="Times New Roman" w:hAnsi="Times New Roman" w:cs="Times New Roman"/>
                                <w:lang w:val="mn-MN"/>
                              </w:rPr>
                            </w:pPr>
                            <w:r w:rsidRPr="009D7288">
                              <w:rPr>
                                <w:rFonts w:ascii="Times New Roman" w:hAnsi="Times New Roman" w:cs="Times New Roman"/>
                                <w:lang w:val="mn-MN"/>
                              </w:rPr>
                              <w:t>тухай хуульд нэмэлт, өөрчлөлт</w:t>
                            </w:r>
                          </w:p>
                          <w:p w14:paraId="2D31D6D5" w14:textId="549AF2EB" w:rsidR="00593080" w:rsidRPr="009D7288" w:rsidRDefault="00593080" w:rsidP="009D7288">
                            <w:pPr>
                              <w:spacing w:after="0" w:line="240" w:lineRule="auto"/>
                              <w:jc w:val="center"/>
                              <w:rPr>
                                <w:rFonts w:ascii="Times New Roman" w:hAnsi="Times New Roman" w:cs="Times New Roman"/>
                              </w:rPr>
                            </w:pPr>
                            <w:r w:rsidRPr="009D7288">
                              <w:rPr>
                                <w:rFonts w:ascii="Times New Roman" w:hAnsi="Times New Roman" w:cs="Times New Roman"/>
                                <w:lang w:val="mn-MN"/>
                              </w:rPr>
                              <w:t>оруулах тухай хуулийн төсөл”</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722E45" id="_x0000_t202" coordsize="21600,21600" o:spt="202" path="m,l,21600r21600,l21600,xe">
                <v:stroke joinstyle="miter"/>
                <v:path gradientshapeok="t" o:connecttype="rect"/>
              </v:shapetype>
              <v:shape id="Text Box 2" o:spid="_x0000_s1026" type="#_x0000_t202" style="position:absolute;left:0;text-align:left;margin-left:246.75pt;margin-top:11.1pt;width:223.6pt;height:5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" filled="f" stroked="f">
                <v:textbox>
                  <w:txbxContent>
                    <w:p w14:paraId="284E8973" w14:textId="229DD470" w:rsidR="00593080" w:rsidRPr="009D7288" w:rsidRDefault="00593080" w:rsidP="009D7288">
                      <w:pPr>
                        <w:spacing w:after="0" w:line="240" w:lineRule="auto"/>
                        <w:jc w:val="center"/>
                        <w:rPr>
                          <w:rFonts w:ascii="Times New Roman" w:hAnsi="Times New Roman" w:cs="Times New Roman"/>
                          <w:lang w:val="mn-MN"/>
                        </w:rPr>
                      </w:pPr>
                      <w:r w:rsidRPr="009D7288">
                        <w:rPr>
                          <w:rFonts w:ascii="Times New Roman" w:hAnsi="Times New Roman" w:cs="Times New Roman"/>
                          <w:lang w:val="mn-MN"/>
                        </w:rPr>
                        <w:t>“Татварын мэргэшсэн зөвлөх үйлчилгээний</w:t>
                      </w:r>
                    </w:p>
                    <w:p w14:paraId="67FBD3A6" w14:textId="10B9D966" w:rsidR="00593080" w:rsidRPr="009D7288" w:rsidRDefault="00593080" w:rsidP="009D7288">
                      <w:pPr>
                        <w:spacing w:after="0" w:line="240" w:lineRule="auto"/>
                        <w:jc w:val="center"/>
                        <w:rPr>
                          <w:rFonts w:ascii="Times New Roman" w:hAnsi="Times New Roman" w:cs="Times New Roman"/>
                          <w:lang w:val="mn-MN"/>
                        </w:rPr>
                      </w:pPr>
                      <w:r w:rsidRPr="009D7288">
                        <w:rPr>
                          <w:rFonts w:ascii="Times New Roman" w:hAnsi="Times New Roman" w:cs="Times New Roman"/>
                          <w:lang w:val="mn-MN"/>
                        </w:rPr>
                        <w:t>тухай хуульд нэмэлт, өөрчлөлт</w:t>
                      </w:r>
                    </w:p>
                    <w:p w14:paraId="2D31D6D5" w14:textId="549AF2EB" w:rsidR="00593080" w:rsidRPr="009D7288" w:rsidRDefault="00593080" w:rsidP="009D7288">
                      <w:pPr>
                        <w:spacing w:after="0" w:line="240" w:lineRule="auto"/>
                        <w:jc w:val="center"/>
                        <w:rPr>
                          <w:rFonts w:ascii="Times New Roman" w:hAnsi="Times New Roman" w:cs="Times New Roman"/>
                        </w:rPr>
                      </w:pPr>
                      <w:r w:rsidRPr="009D7288">
                        <w:rPr>
                          <w:rFonts w:ascii="Times New Roman" w:hAnsi="Times New Roman" w:cs="Times New Roman"/>
                          <w:lang w:val="mn-MN"/>
                        </w:rPr>
                        <w:t>оруулах тухай хуулийн төсөл”</w:t>
                      </w:r>
                    </w:p>
                  </w:txbxContent>
                </v:textbox>
                <w10:wrap type="square"/>
              </v:shape>
            </w:pict>
          </mc:Fallback>
        </mc:AlternateContent>
      </w:r>
    </w:p>
    <w:p w14:paraId="413F8BE5" w14:textId="30877BF8" w:rsidR="00593080" w:rsidRPr="003C3CF4" w:rsidRDefault="00593080" w:rsidP="00593080">
      <w:pPr>
        <w:jc w:val="both"/>
        <w:rPr>
          <w:rFonts w:ascii="Arial" w:hAnsi="Arial" w:cs="Arial"/>
          <w:sz w:val="24"/>
          <w:szCs w:val="24"/>
          <w:lang w:val="mn-MN"/>
        </w:rPr>
      </w:pPr>
    </w:p>
    <w:p w14:paraId="0DE64185" w14:textId="77777777" w:rsidR="009D7288" w:rsidRPr="003C3CF4" w:rsidRDefault="009D7288" w:rsidP="005029AB">
      <w:pPr>
        <w:jc w:val="both"/>
        <w:rPr>
          <w:rFonts w:ascii="Arial" w:hAnsi="Arial" w:cs="Arial"/>
          <w:sz w:val="24"/>
          <w:szCs w:val="24"/>
          <w:lang w:val="mn-MN"/>
        </w:rPr>
      </w:pPr>
    </w:p>
    <w:p w14:paraId="1104D613" w14:textId="77777777" w:rsidR="003F6D74" w:rsidRDefault="003F6D74" w:rsidP="005029AB">
      <w:pPr>
        <w:jc w:val="both"/>
        <w:rPr>
          <w:rFonts w:ascii="Arial" w:hAnsi="Arial" w:cs="Arial"/>
          <w:sz w:val="24"/>
          <w:szCs w:val="24"/>
          <w:lang w:val="mn-MN"/>
        </w:rPr>
      </w:pPr>
    </w:p>
    <w:p w14:paraId="080DC983" w14:textId="231252F2" w:rsidR="005029AB" w:rsidRPr="003C3CF4" w:rsidRDefault="00593080" w:rsidP="005029AB">
      <w:pPr>
        <w:jc w:val="both"/>
        <w:rPr>
          <w:rFonts w:ascii="Arial" w:hAnsi="Arial" w:cs="Arial"/>
          <w:sz w:val="24"/>
          <w:szCs w:val="24"/>
          <w:lang w:val="mn-MN"/>
        </w:rPr>
      </w:pPr>
      <w:r w:rsidRPr="003C3CF4">
        <w:rPr>
          <w:rFonts w:ascii="Arial" w:hAnsi="Arial" w:cs="Arial"/>
          <w:sz w:val="24"/>
          <w:szCs w:val="24"/>
          <w:lang w:val="mn-MN"/>
        </w:rPr>
        <w:t>Монгол Улсын Их Хурлаас Татварын мэргэшсэн зөвлөх үйлчилгээ</w:t>
      </w:r>
      <w:r w:rsidR="00422B1C" w:rsidRPr="003C3CF4">
        <w:rPr>
          <w:rFonts w:ascii="Arial" w:hAnsi="Arial" w:cs="Arial"/>
          <w:sz w:val="24"/>
          <w:szCs w:val="24"/>
          <w:lang w:val="mn-MN"/>
        </w:rPr>
        <w:t xml:space="preserve"> </w:t>
      </w:r>
      <w:r w:rsidR="00116DF3" w:rsidRPr="003C3CF4">
        <w:rPr>
          <w:rFonts w:ascii="Arial" w:hAnsi="Arial" w:cs="Arial"/>
          <w:sz w:val="24"/>
          <w:szCs w:val="24"/>
          <w:lang w:val="mn-MN"/>
        </w:rPr>
        <w:t>(ТМЗҮ)-</w:t>
      </w:r>
      <w:r w:rsidRPr="003C3CF4">
        <w:rPr>
          <w:rFonts w:ascii="Arial" w:hAnsi="Arial" w:cs="Arial"/>
          <w:sz w:val="24"/>
          <w:szCs w:val="24"/>
          <w:lang w:val="mn-MN"/>
        </w:rPr>
        <w:t>ний тухай хуулийн төслийг 2012 оны 12 дугаар сарын 27-ны өдөр баталж, 2013 оны 01 дүгээр сарын 31-ний өдрөөс дагаж мөрдөхөөр тогтсон билээ.</w:t>
      </w:r>
      <w:r w:rsidR="005029AB" w:rsidRPr="003C3CF4">
        <w:rPr>
          <w:rFonts w:ascii="Arial" w:hAnsi="Arial" w:cs="Arial"/>
          <w:sz w:val="24"/>
          <w:szCs w:val="24"/>
          <w:lang w:val="mn-MN"/>
        </w:rPr>
        <w:t xml:space="preserve"> Тус хуульд  Хуульчийн эрх зүйн байдлын тухай хууль, Нягтлан бодох бүртгэлийн тухай хууль, Аудитын тухай хууль /шинэчилсэн найруулга/, Зөрчлийн тухай хууль батлагдсантай холбоотойгоор нийт гурван удаа өөрчлөлт</w:t>
      </w:r>
      <w:r w:rsidR="00AD675E" w:rsidRPr="003C3CF4">
        <w:rPr>
          <w:rFonts w:ascii="Arial" w:hAnsi="Arial" w:cs="Arial"/>
          <w:sz w:val="24"/>
          <w:szCs w:val="24"/>
          <w:lang w:val="mn-MN"/>
        </w:rPr>
        <w:t>үүд</w:t>
      </w:r>
      <w:r w:rsidR="005029AB" w:rsidRPr="003C3CF4">
        <w:rPr>
          <w:rFonts w:ascii="Arial" w:hAnsi="Arial" w:cs="Arial"/>
          <w:sz w:val="24"/>
          <w:szCs w:val="24"/>
          <w:lang w:val="mn-MN"/>
        </w:rPr>
        <w:t xml:space="preserve"> орсон байдаг. </w:t>
      </w:r>
    </w:p>
    <w:p w14:paraId="3DE87614" w14:textId="7E27EFEA" w:rsidR="00937F91" w:rsidRPr="003C3CF4" w:rsidRDefault="00F549D9" w:rsidP="00593080">
      <w:pPr>
        <w:jc w:val="both"/>
        <w:rPr>
          <w:rFonts w:ascii="Arial" w:hAnsi="Arial" w:cs="Arial"/>
          <w:sz w:val="24"/>
          <w:szCs w:val="24"/>
          <w:lang w:val="mn-MN"/>
        </w:rPr>
      </w:pPr>
      <w:r w:rsidRPr="003C3CF4">
        <w:rPr>
          <w:rFonts w:ascii="Arial" w:hAnsi="Arial" w:cs="Arial"/>
          <w:sz w:val="24"/>
          <w:szCs w:val="24"/>
          <w:lang w:val="mn-MN"/>
        </w:rPr>
        <w:t xml:space="preserve">Татварын мэргэшсэн зөвлөх үйлчилгээний тухай хууль батлагдаад даруй </w:t>
      </w:r>
      <w:r w:rsidR="0008798C" w:rsidRPr="003C3CF4">
        <w:rPr>
          <w:rFonts w:ascii="Arial" w:hAnsi="Arial" w:cs="Arial"/>
          <w:sz w:val="24"/>
          <w:szCs w:val="24"/>
          <w:lang w:val="mn-MN"/>
        </w:rPr>
        <w:t>10</w:t>
      </w:r>
      <w:r w:rsidRPr="003C3CF4">
        <w:rPr>
          <w:rFonts w:ascii="Arial" w:hAnsi="Arial" w:cs="Arial"/>
          <w:sz w:val="24"/>
          <w:szCs w:val="24"/>
          <w:lang w:val="mn-MN"/>
        </w:rPr>
        <w:t xml:space="preserve"> жил </w:t>
      </w:r>
      <w:r w:rsidR="0008798C" w:rsidRPr="003C3CF4">
        <w:rPr>
          <w:rFonts w:ascii="Arial" w:hAnsi="Arial" w:cs="Arial"/>
          <w:sz w:val="24"/>
          <w:szCs w:val="24"/>
          <w:lang w:val="mn-MN"/>
        </w:rPr>
        <w:t>болж</w:t>
      </w:r>
      <w:r w:rsidRPr="003C3CF4">
        <w:rPr>
          <w:rFonts w:ascii="Arial" w:hAnsi="Arial" w:cs="Arial"/>
          <w:sz w:val="24"/>
          <w:szCs w:val="24"/>
          <w:lang w:val="mn-MN"/>
        </w:rPr>
        <w:t xml:space="preserve"> байна. Энэ хугацаанд</w:t>
      </w:r>
      <w:r w:rsidR="006933D0" w:rsidRPr="003C3CF4">
        <w:rPr>
          <w:rFonts w:ascii="Arial" w:hAnsi="Arial" w:cs="Arial"/>
          <w:sz w:val="24"/>
          <w:szCs w:val="24"/>
          <w:lang w:val="mn-MN"/>
        </w:rPr>
        <w:t xml:space="preserve"> олон улсын татварын харилцаанд эрс өөрчлөлт гарч, түүнтэй нийцэх</w:t>
      </w:r>
      <w:r w:rsidRPr="003C3CF4">
        <w:rPr>
          <w:rFonts w:ascii="Arial" w:hAnsi="Arial" w:cs="Arial"/>
          <w:sz w:val="24"/>
          <w:szCs w:val="24"/>
          <w:lang w:val="mn-MN"/>
        </w:rPr>
        <w:t xml:space="preserve"> </w:t>
      </w:r>
      <w:r w:rsidR="00AD675E" w:rsidRPr="003C3CF4">
        <w:rPr>
          <w:rFonts w:ascii="Arial" w:hAnsi="Arial" w:cs="Arial"/>
          <w:sz w:val="24"/>
          <w:szCs w:val="24"/>
          <w:lang w:val="mn-MN"/>
        </w:rPr>
        <w:t xml:space="preserve">татварын эрх зүйн шинэчлэл хийгдэж </w:t>
      </w:r>
      <w:r w:rsidR="00F26F9F" w:rsidRPr="003C3CF4">
        <w:rPr>
          <w:rFonts w:ascii="Arial" w:hAnsi="Arial" w:cs="Arial"/>
          <w:sz w:val="24"/>
          <w:szCs w:val="24"/>
          <w:lang w:val="mn-MN"/>
        </w:rPr>
        <w:t>(</w:t>
      </w:r>
      <w:r w:rsidR="006933D0" w:rsidRPr="003C3CF4">
        <w:rPr>
          <w:rFonts w:ascii="Arial" w:hAnsi="Arial" w:cs="Arial"/>
          <w:sz w:val="24"/>
          <w:szCs w:val="24"/>
          <w:lang w:val="mn-MN"/>
        </w:rPr>
        <w:t xml:space="preserve">НӨАТ 2015 онд, </w:t>
      </w:r>
      <w:r w:rsidR="00F26F9F" w:rsidRPr="003C3CF4">
        <w:rPr>
          <w:rFonts w:ascii="Arial" w:hAnsi="Arial" w:cs="Arial"/>
          <w:sz w:val="24"/>
          <w:szCs w:val="24"/>
          <w:lang w:val="mn-MN"/>
        </w:rPr>
        <w:t>ТЕХ</w:t>
      </w:r>
      <w:r w:rsidR="006933D0" w:rsidRPr="003C3CF4">
        <w:rPr>
          <w:rFonts w:ascii="Arial" w:hAnsi="Arial" w:cs="Arial"/>
          <w:sz w:val="24"/>
          <w:szCs w:val="24"/>
          <w:lang w:val="mn-MN"/>
        </w:rPr>
        <w:t>, ААНОАТ, ХХОАТ 2019 онд</w:t>
      </w:r>
      <w:r w:rsidR="00F26F9F" w:rsidRPr="003C3CF4">
        <w:rPr>
          <w:rFonts w:ascii="Arial" w:hAnsi="Arial" w:cs="Arial"/>
          <w:sz w:val="24"/>
          <w:szCs w:val="24"/>
          <w:lang w:val="mn-MN"/>
        </w:rPr>
        <w:t>)</w:t>
      </w:r>
      <w:r w:rsidRPr="003C3CF4">
        <w:rPr>
          <w:rFonts w:ascii="Arial" w:hAnsi="Arial" w:cs="Arial"/>
          <w:sz w:val="24"/>
          <w:szCs w:val="24"/>
          <w:lang w:val="mn-MN"/>
        </w:rPr>
        <w:t xml:space="preserve">, </w:t>
      </w:r>
      <w:r w:rsidR="009E7E13" w:rsidRPr="003C3CF4">
        <w:rPr>
          <w:rFonts w:ascii="Arial" w:hAnsi="Arial" w:cs="Arial"/>
          <w:sz w:val="24"/>
          <w:szCs w:val="24"/>
          <w:lang w:val="mn-MN"/>
        </w:rPr>
        <w:t xml:space="preserve">Мөнгө угаах болон терроризмыг санхүүжүүлэхтэй тэмцэх тухай хуулийн нэмэлт өөрчлөлтийг 2020 онд тус тус Их хурлаас баталж, </w:t>
      </w:r>
      <w:r w:rsidR="00AD675E" w:rsidRPr="003C3CF4">
        <w:rPr>
          <w:rFonts w:ascii="Arial" w:hAnsi="Arial" w:cs="Arial"/>
          <w:sz w:val="24"/>
          <w:szCs w:val="24"/>
          <w:lang w:val="mn-MN"/>
        </w:rPr>
        <w:t>олон шинэ ойлголт, харилцаа бий бол</w:t>
      </w:r>
      <w:r w:rsidR="006933D0" w:rsidRPr="003C3CF4">
        <w:rPr>
          <w:rFonts w:ascii="Arial" w:hAnsi="Arial" w:cs="Arial"/>
          <w:sz w:val="24"/>
          <w:szCs w:val="24"/>
          <w:lang w:val="mn-MN"/>
        </w:rPr>
        <w:t>лоо</w:t>
      </w:r>
      <w:r w:rsidR="009E7E13" w:rsidRPr="003C3CF4">
        <w:rPr>
          <w:rFonts w:ascii="Arial" w:hAnsi="Arial" w:cs="Arial"/>
          <w:sz w:val="24"/>
          <w:szCs w:val="24"/>
          <w:lang w:val="mn-MN"/>
        </w:rPr>
        <w:t xml:space="preserve">. Эдгээр хуулиудаар зохицуулж буй харилцаануудыг </w:t>
      </w:r>
      <w:r w:rsidR="003D1F08" w:rsidRPr="003C3CF4">
        <w:rPr>
          <w:rFonts w:ascii="Arial" w:hAnsi="Arial" w:cs="Arial"/>
          <w:sz w:val="24"/>
          <w:szCs w:val="24"/>
          <w:lang w:val="mn-MN"/>
        </w:rPr>
        <w:t xml:space="preserve">Татварын мэргэшсэн зөвлөх үйлчилгээний тухай хуульд тусгах </w:t>
      </w:r>
      <w:r w:rsidR="00116DF3" w:rsidRPr="003C3CF4">
        <w:rPr>
          <w:rFonts w:ascii="Arial" w:hAnsi="Arial" w:cs="Arial"/>
          <w:sz w:val="24"/>
          <w:szCs w:val="24"/>
          <w:lang w:val="mn-MN"/>
        </w:rPr>
        <w:t xml:space="preserve">зайлшгүй </w:t>
      </w:r>
      <w:r w:rsidR="003D1F08" w:rsidRPr="003C3CF4">
        <w:rPr>
          <w:rFonts w:ascii="Arial" w:hAnsi="Arial" w:cs="Arial"/>
          <w:sz w:val="24"/>
          <w:szCs w:val="24"/>
          <w:lang w:val="mn-MN"/>
        </w:rPr>
        <w:t>шаардлага</w:t>
      </w:r>
      <w:r w:rsidR="00116DF3" w:rsidRPr="003C3CF4">
        <w:rPr>
          <w:rFonts w:ascii="Arial" w:hAnsi="Arial" w:cs="Arial"/>
          <w:sz w:val="24"/>
          <w:szCs w:val="24"/>
          <w:lang w:val="mn-MN"/>
        </w:rPr>
        <w:t xml:space="preserve"> урган гарсан</w:t>
      </w:r>
      <w:r w:rsidR="003D1F08" w:rsidRPr="003C3CF4">
        <w:rPr>
          <w:rFonts w:ascii="Arial" w:hAnsi="Arial" w:cs="Arial"/>
          <w:sz w:val="24"/>
          <w:szCs w:val="24"/>
          <w:lang w:val="mn-MN"/>
        </w:rPr>
        <w:t>. Тухайлбал Татварын ерөнхий хуулийн шинэчилсэн найруулгын 75 дугаар зүйлд татварын албаны чиг үүрэгт татварын мэргэшсэн зөвлөх үйлчилгээг ха</w:t>
      </w:r>
      <w:r w:rsidR="00B17079" w:rsidRPr="003C3CF4">
        <w:rPr>
          <w:rFonts w:ascii="Arial" w:hAnsi="Arial" w:cs="Arial"/>
          <w:sz w:val="24"/>
          <w:szCs w:val="24"/>
          <w:lang w:val="mn-MN"/>
        </w:rPr>
        <w:t xml:space="preserve">мааруулж, татвар төлөгч нь татварын хуулиар хүлээсэн үүргээ биелүүлэх, эрхээ эдлэх талаар хуулиар зөвшөөрөгдсөн татварын мэргэшсэн зөвлөхийн туслалцаа, зөвлөгөө авах эрхтэй байхаар хуульчилсан. </w:t>
      </w:r>
      <w:r w:rsidR="00C74C60" w:rsidRPr="003C3CF4">
        <w:rPr>
          <w:rFonts w:ascii="Arial" w:hAnsi="Arial" w:cs="Arial"/>
          <w:sz w:val="24"/>
          <w:szCs w:val="24"/>
          <w:lang w:val="mn-MN"/>
        </w:rPr>
        <w:t xml:space="preserve">Татвар төлөгчийн энэхүү эрх хангагдах боломж </w:t>
      </w:r>
      <w:r w:rsidR="0008798C" w:rsidRPr="003C3CF4">
        <w:rPr>
          <w:rFonts w:ascii="Arial" w:hAnsi="Arial" w:cs="Arial"/>
          <w:sz w:val="24"/>
          <w:szCs w:val="24"/>
          <w:lang w:val="mn-MN"/>
        </w:rPr>
        <w:t xml:space="preserve">өнөөгийн ТМЗҮ-ний </w:t>
      </w:r>
      <w:r w:rsidR="00116DF3" w:rsidRPr="003C3CF4">
        <w:rPr>
          <w:rFonts w:ascii="Arial" w:hAnsi="Arial" w:cs="Arial"/>
          <w:sz w:val="24"/>
          <w:szCs w:val="24"/>
          <w:lang w:val="mn-MN"/>
        </w:rPr>
        <w:t>х</w:t>
      </w:r>
      <w:r w:rsidR="0008798C" w:rsidRPr="003C3CF4">
        <w:rPr>
          <w:rFonts w:ascii="Arial" w:hAnsi="Arial" w:cs="Arial"/>
          <w:sz w:val="24"/>
          <w:szCs w:val="24"/>
          <w:lang w:val="mn-MN"/>
        </w:rPr>
        <w:t>уул</w:t>
      </w:r>
      <w:r w:rsidR="00116DF3" w:rsidRPr="003C3CF4">
        <w:rPr>
          <w:rFonts w:ascii="Arial" w:hAnsi="Arial" w:cs="Arial"/>
          <w:sz w:val="24"/>
          <w:szCs w:val="24"/>
          <w:lang w:val="mn-MN"/>
        </w:rPr>
        <w:t>ьд</w:t>
      </w:r>
      <w:r w:rsidR="0008798C" w:rsidRPr="003C3CF4">
        <w:rPr>
          <w:rFonts w:ascii="Arial" w:hAnsi="Arial" w:cs="Arial"/>
          <w:sz w:val="24"/>
          <w:szCs w:val="24"/>
          <w:lang w:val="mn-MN"/>
        </w:rPr>
        <w:t xml:space="preserve"> </w:t>
      </w:r>
      <w:r w:rsidR="00C74C60" w:rsidRPr="003C3CF4">
        <w:rPr>
          <w:rFonts w:ascii="Arial" w:hAnsi="Arial" w:cs="Arial"/>
          <w:sz w:val="24"/>
          <w:szCs w:val="24"/>
          <w:lang w:val="mn-MN"/>
        </w:rPr>
        <w:t xml:space="preserve">хомс </w:t>
      </w:r>
      <w:r w:rsidR="00116DF3" w:rsidRPr="003C3CF4">
        <w:rPr>
          <w:rFonts w:ascii="Arial" w:hAnsi="Arial" w:cs="Arial"/>
          <w:sz w:val="24"/>
          <w:szCs w:val="24"/>
          <w:lang w:val="mn-MN"/>
        </w:rPr>
        <w:t>тул зохицуулалт үгүйлэгдсээр</w:t>
      </w:r>
      <w:r w:rsidR="00C74C60" w:rsidRPr="003C3CF4">
        <w:rPr>
          <w:rFonts w:ascii="Arial" w:hAnsi="Arial" w:cs="Arial"/>
          <w:sz w:val="24"/>
          <w:szCs w:val="24"/>
          <w:lang w:val="mn-MN"/>
        </w:rPr>
        <w:t xml:space="preserve"> байна. </w:t>
      </w:r>
    </w:p>
    <w:p w14:paraId="30E9A376" w14:textId="1C9E414B" w:rsidR="00B96B14" w:rsidRPr="003C3CF4" w:rsidRDefault="00C74C60" w:rsidP="00593080">
      <w:pPr>
        <w:jc w:val="both"/>
        <w:rPr>
          <w:rFonts w:ascii="Arial" w:hAnsi="Arial" w:cs="Arial"/>
          <w:sz w:val="24"/>
          <w:szCs w:val="24"/>
          <w:lang w:val="mn-MN"/>
        </w:rPr>
      </w:pPr>
      <w:r w:rsidRPr="003C3CF4">
        <w:rPr>
          <w:rFonts w:ascii="Arial" w:hAnsi="Arial" w:cs="Arial"/>
          <w:sz w:val="24"/>
          <w:szCs w:val="24"/>
          <w:lang w:val="mn-MN"/>
        </w:rPr>
        <w:t>Татварын мэргэшсэн зөвлөх үйлчилгээний тухай хуулиар татварын мэргэшсэн зөвлөх үйлчилгээг зөвхөн хуулийн этгээд үзүүлэх</w:t>
      </w:r>
      <w:r w:rsidR="002524DC" w:rsidRPr="003C3CF4">
        <w:rPr>
          <w:rFonts w:ascii="Arial" w:hAnsi="Arial" w:cs="Arial"/>
          <w:sz w:val="24"/>
          <w:szCs w:val="24"/>
          <w:lang w:val="mn-MN"/>
        </w:rPr>
        <w:t xml:space="preserve"> бөгөөд татвар мэргэшсэн зөвлөх үйлчилгээг эрхлэх тусгай зөвшөөрөлтэй 38-н хуулийн этгээд байна. Татварын мэргэшсэн зөвлөх үйлчилгээ эрхлэх этгээдийн хүртээмжтэй байдлыг нэмэгдүүлэх үүднээс Сангийн сайдын </w:t>
      </w:r>
      <w:r w:rsidR="005B4560" w:rsidRPr="003C3CF4">
        <w:rPr>
          <w:rFonts w:ascii="Arial" w:hAnsi="Arial" w:cs="Arial"/>
          <w:sz w:val="24"/>
          <w:szCs w:val="24"/>
          <w:lang w:val="mn-MN"/>
        </w:rPr>
        <w:t xml:space="preserve">тушаалаар </w:t>
      </w:r>
      <w:r w:rsidR="00A7537D" w:rsidRPr="003C3CF4">
        <w:rPr>
          <w:rFonts w:ascii="Arial" w:hAnsi="Arial" w:cs="Arial"/>
          <w:sz w:val="24"/>
          <w:szCs w:val="24"/>
          <w:lang w:val="mn-MN"/>
        </w:rPr>
        <w:t>эрх олгосон 1500 гаруй</w:t>
      </w:r>
      <w:r w:rsidR="005B4560" w:rsidRPr="003C3CF4">
        <w:rPr>
          <w:rFonts w:ascii="Arial" w:hAnsi="Arial" w:cs="Arial"/>
          <w:sz w:val="24"/>
          <w:szCs w:val="24"/>
          <w:lang w:val="mn-MN"/>
        </w:rPr>
        <w:t xml:space="preserve"> хувь хүнд</w:t>
      </w:r>
      <w:r w:rsidR="00A7537D" w:rsidRPr="003C3CF4">
        <w:rPr>
          <w:rFonts w:ascii="Arial" w:hAnsi="Arial" w:cs="Arial"/>
          <w:sz w:val="24"/>
          <w:szCs w:val="24"/>
          <w:lang w:val="mn-MN"/>
        </w:rPr>
        <w:t xml:space="preserve"> </w:t>
      </w:r>
      <w:r w:rsidR="006C76A3" w:rsidRPr="003C3CF4">
        <w:rPr>
          <w:rFonts w:ascii="Arial" w:hAnsi="Arial" w:cs="Arial"/>
          <w:sz w:val="24"/>
          <w:szCs w:val="24"/>
          <w:lang w:val="mn-MN"/>
        </w:rPr>
        <w:t xml:space="preserve">бусад улс орны жишгээр </w:t>
      </w:r>
      <w:r w:rsidR="00A7537D" w:rsidRPr="003C3CF4">
        <w:rPr>
          <w:rFonts w:ascii="Arial" w:hAnsi="Arial" w:cs="Arial"/>
          <w:sz w:val="24"/>
          <w:szCs w:val="24"/>
          <w:lang w:val="mn-MN"/>
        </w:rPr>
        <w:t xml:space="preserve">татварын мэргэшсэн зөвлөх хуулийн тодорхой нөхцөл, шаардлага хангасан бол татварын мэргэшсэн зөвлөх үйлчилгээ эрхлэх боломжийг нээх, мөн хуулийн этгээдэд тавигдах шаардлагыг сонгох боломжтой болгож, татвар </w:t>
      </w:r>
      <w:r w:rsidR="00AD675E" w:rsidRPr="003C3CF4">
        <w:rPr>
          <w:rFonts w:ascii="Arial" w:hAnsi="Arial" w:cs="Arial"/>
          <w:sz w:val="24"/>
          <w:szCs w:val="24"/>
          <w:lang w:val="mn-MN"/>
        </w:rPr>
        <w:t>төлөгчийн хууль ёсны эрх ашиг хамгаалагдах нөхцлийг</w:t>
      </w:r>
      <w:r w:rsidR="00A7537D" w:rsidRPr="003C3CF4">
        <w:rPr>
          <w:rFonts w:ascii="Arial" w:hAnsi="Arial" w:cs="Arial"/>
          <w:sz w:val="24"/>
          <w:szCs w:val="24"/>
          <w:lang w:val="mn-MN"/>
        </w:rPr>
        <w:t xml:space="preserve"> </w:t>
      </w:r>
      <w:r w:rsidR="00AD675E" w:rsidRPr="003C3CF4">
        <w:rPr>
          <w:rFonts w:ascii="Arial" w:hAnsi="Arial" w:cs="Arial"/>
          <w:sz w:val="24"/>
          <w:szCs w:val="24"/>
          <w:lang w:val="mn-MN"/>
        </w:rPr>
        <w:t>бүрдүүлэ</w:t>
      </w:r>
      <w:r w:rsidR="00A7537D" w:rsidRPr="003C3CF4">
        <w:rPr>
          <w:rFonts w:ascii="Arial" w:hAnsi="Arial" w:cs="Arial"/>
          <w:sz w:val="24"/>
          <w:szCs w:val="24"/>
          <w:lang w:val="mn-MN"/>
        </w:rPr>
        <w:t xml:space="preserve">х </w:t>
      </w:r>
      <w:r w:rsidR="00AD675E" w:rsidRPr="003C3CF4">
        <w:rPr>
          <w:rFonts w:ascii="Arial" w:hAnsi="Arial" w:cs="Arial"/>
          <w:sz w:val="24"/>
          <w:szCs w:val="24"/>
          <w:lang w:val="mn-MN"/>
        </w:rPr>
        <w:t xml:space="preserve">нь </w:t>
      </w:r>
      <w:r w:rsidR="006C76A3" w:rsidRPr="003C3CF4">
        <w:rPr>
          <w:rFonts w:ascii="Arial" w:hAnsi="Arial" w:cs="Arial"/>
          <w:sz w:val="24"/>
          <w:szCs w:val="24"/>
          <w:lang w:val="mn-MN"/>
        </w:rPr>
        <w:t>шаардлагатай</w:t>
      </w:r>
      <w:r w:rsidR="00AD675E" w:rsidRPr="003C3CF4">
        <w:rPr>
          <w:rFonts w:ascii="Arial" w:hAnsi="Arial" w:cs="Arial"/>
          <w:sz w:val="24"/>
          <w:szCs w:val="24"/>
          <w:lang w:val="mn-MN"/>
        </w:rPr>
        <w:t xml:space="preserve"> байна</w:t>
      </w:r>
      <w:r w:rsidR="00B96B14" w:rsidRPr="003C3CF4">
        <w:rPr>
          <w:rFonts w:ascii="Arial" w:hAnsi="Arial" w:cs="Arial"/>
          <w:sz w:val="24"/>
          <w:szCs w:val="24"/>
          <w:lang w:val="mn-MN"/>
        </w:rPr>
        <w:t>.</w:t>
      </w:r>
      <w:r w:rsidR="002A1CE0" w:rsidRPr="003C3CF4">
        <w:rPr>
          <w:rFonts w:ascii="Arial" w:hAnsi="Arial" w:cs="Arial"/>
          <w:sz w:val="24"/>
          <w:szCs w:val="24"/>
          <w:lang w:val="mn-MN"/>
        </w:rPr>
        <w:t xml:space="preserve"> Мөн Мөнгө угаах болон терроризмыг санхүүжүүлэхтэй тэмцэх тухай хуулиар </w:t>
      </w:r>
      <w:r w:rsidR="0080351E" w:rsidRPr="003C3CF4">
        <w:rPr>
          <w:rFonts w:ascii="Arial" w:hAnsi="Arial" w:cs="Arial"/>
          <w:sz w:val="24"/>
          <w:szCs w:val="24"/>
          <w:lang w:val="mn-MN"/>
        </w:rPr>
        <w:t xml:space="preserve">татварын мэргэшсэн зөвлөх үйлчилгээ эрхлэх этгээдийг тодорхой гүйлгээний талаарх мэдээллийг Монгол Банкны дэргэдэх Санхүүгийн мэдээллийн албанд мэдүүлэх үүрэгтэй ба </w:t>
      </w:r>
      <w:r w:rsidR="003B2320" w:rsidRPr="003C3CF4">
        <w:rPr>
          <w:rFonts w:ascii="Arial" w:hAnsi="Arial" w:cs="Arial"/>
          <w:sz w:val="24"/>
          <w:szCs w:val="24"/>
          <w:lang w:val="mn-MN"/>
        </w:rPr>
        <w:t>энэхүү үүргээ хэрхэн биелүүлж байгаад хяналт тавих субъект нь Мэргэшсэн нягтлан бодогчдын институт биш тэднийг гишүүнчлэлдээ нэгтгэсэн Татварын мэргэшсэн зөвлөхийн нийгэмлэг байх нь зүй</w:t>
      </w:r>
      <w:r w:rsidR="00AD675E" w:rsidRPr="003C3CF4">
        <w:rPr>
          <w:rFonts w:ascii="Arial" w:hAnsi="Arial" w:cs="Arial"/>
          <w:sz w:val="24"/>
          <w:szCs w:val="24"/>
          <w:lang w:val="mn-MN"/>
        </w:rPr>
        <w:t xml:space="preserve"> ёсны шаардлага</w:t>
      </w:r>
      <w:r w:rsidR="003B2320" w:rsidRPr="003C3CF4">
        <w:rPr>
          <w:rFonts w:ascii="Arial" w:hAnsi="Arial" w:cs="Arial"/>
          <w:sz w:val="24"/>
          <w:szCs w:val="24"/>
          <w:lang w:val="mn-MN"/>
        </w:rPr>
        <w:t xml:space="preserve"> </w:t>
      </w:r>
      <w:r w:rsidR="0008798C" w:rsidRPr="003C3CF4">
        <w:rPr>
          <w:rFonts w:ascii="Arial" w:hAnsi="Arial" w:cs="Arial"/>
          <w:sz w:val="24"/>
          <w:szCs w:val="24"/>
          <w:lang w:val="mn-MN"/>
        </w:rPr>
        <w:t>юм</w:t>
      </w:r>
      <w:r w:rsidR="003B2320" w:rsidRPr="003C3CF4">
        <w:rPr>
          <w:rFonts w:ascii="Arial" w:hAnsi="Arial" w:cs="Arial"/>
          <w:sz w:val="24"/>
          <w:szCs w:val="24"/>
          <w:lang w:val="mn-MN"/>
        </w:rPr>
        <w:t>.</w:t>
      </w:r>
      <w:r w:rsidR="006C76A3" w:rsidRPr="003C3CF4">
        <w:rPr>
          <w:rFonts w:ascii="Arial" w:hAnsi="Arial" w:cs="Arial"/>
          <w:sz w:val="24"/>
          <w:szCs w:val="24"/>
          <w:lang w:val="mn-MN"/>
        </w:rPr>
        <w:t xml:space="preserve"> Түүнчлэн энэ үйлчилгээг тусгай зөвшөөрөлгүй этгээд (2018 оны судалгаар 700-аад хуулийн этгээд, бас хувь хүн) үзүүлж буй нь далд эдийн засгийг тэлэхэд нөлөөлөх төдийгүй, хуулийг сахин мөрдөх үйлсэд сөргөөр нөлөөлж байгаа болно. </w:t>
      </w:r>
    </w:p>
    <w:p w14:paraId="06F6291C" w14:textId="634B3A3C" w:rsidR="00593080" w:rsidRPr="003C3CF4" w:rsidRDefault="00FF0EDC" w:rsidP="00593080">
      <w:pPr>
        <w:jc w:val="both"/>
        <w:rPr>
          <w:rFonts w:ascii="Arial" w:hAnsi="Arial" w:cs="Arial"/>
          <w:sz w:val="24"/>
          <w:szCs w:val="24"/>
          <w:lang w:val="mn-MN"/>
        </w:rPr>
      </w:pPr>
      <w:r w:rsidRPr="003C3CF4">
        <w:rPr>
          <w:rFonts w:ascii="Arial" w:hAnsi="Arial" w:cs="Arial"/>
          <w:sz w:val="24"/>
          <w:szCs w:val="24"/>
          <w:lang w:val="mn-MN"/>
        </w:rPr>
        <w:lastRenderedPageBreak/>
        <w:t xml:space="preserve">Австрали, Америк, Япон улсын туршлагаас харахад </w:t>
      </w:r>
      <w:r w:rsidR="002A1CE0" w:rsidRPr="003C3CF4">
        <w:rPr>
          <w:rFonts w:ascii="Arial" w:hAnsi="Arial" w:cs="Arial"/>
          <w:sz w:val="24"/>
          <w:szCs w:val="24"/>
          <w:lang w:val="mn-MN"/>
        </w:rPr>
        <w:t xml:space="preserve">хуулийн этгээдээс гадна </w:t>
      </w:r>
      <w:r w:rsidRPr="003C3CF4">
        <w:rPr>
          <w:rFonts w:ascii="Arial" w:hAnsi="Arial" w:cs="Arial"/>
          <w:sz w:val="24"/>
          <w:szCs w:val="24"/>
          <w:lang w:val="mn-MN"/>
        </w:rPr>
        <w:t>тодорхой эрх бүхий /бүртгэгдсэн/</w:t>
      </w:r>
      <w:r w:rsidR="001A7E91" w:rsidRPr="003C3CF4">
        <w:rPr>
          <w:rFonts w:ascii="Arial" w:hAnsi="Arial" w:cs="Arial"/>
          <w:sz w:val="24"/>
          <w:szCs w:val="24"/>
          <w:lang w:val="mn-MN"/>
        </w:rPr>
        <w:t xml:space="preserve"> </w:t>
      </w:r>
      <w:r w:rsidRPr="003C3CF4">
        <w:rPr>
          <w:rFonts w:ascii="Arial" w:hAnsi="Arial" w:cs="Arial"/>
          <w:sz w:val="24"/>
          <w:szCs w:val="24"/>
          <w:lang w:val="mn-MN"/>
        </w:rPr>
        <w:t>хувь хүн татварын тооцоолол хийж, татварын тайлан гарга</w:t>
      </w:r>
      <w:r w:rsidR="008C1BFB" w:rsidRPr="003C3CF4">
        <w:rPr>
          <w:rFonts w:ascii="Arial" w:hAnsi="Arial" w:cs="Arial"/>
          <w:sz w:val="24"/>
          <w:szCs w:val="24"/>
          <w:lang w:val="mn-MN"/>
        </w:rPr>
        <w:t xml:space="preserve">даг </w:t>
      </w:r>
      <w:r w:rsidR="0008798C" w:rsidRPr="003C3CF4">
        <w:rPr>
          <w:rFonts w:ascii="Arial" w:hAnsi="Arial" w:cs="Arial"/>
          <w:sz w:val="24"/>
          <w:szCs w:val="24"/>
          <w:lang w:val="mn-MN"/>
        </w:rPr>
        <w:t>ба энэ үйлчилгээг татвар хураалт, хяналт шалгалтдаа бүрэн ашигла</w:t>
      </w:r>
      <w:r w:rsidR="003D7FE3" w:rsidRPr="003C3CF4">
        <w:rPr>
          <w:rFonts w:ascii="Arial" w:hAnsi="Arial" w:cs="Arial"/>
          <w:sz w:val="24"/>
          <w:szCs w:val="24"/>
          <w:lang w:val="mn-MN"/>
        </w:rPr>
        <w:t>ж төрийн үйлчилгээг хөнгөвчлөдөг нь</w:t>
      </w:r>
      <w:r w:rsidR="0006142A" w:rsidRPr="003C3CF4">
        <w:rPr>
          <w:rFonts w:ascii="Arial" w:hAnsi="Arial" w:cs="Arial"/>
          <w:sz w:val="24"/>
          <w:szCs w:val="24"/>
          <w:lang w:val="mn-MN"/>
        </w:rPr>
        <w:t xml:space="preserve"> олон улсын практик юм</w:t>
      </w:r>
      <w:r w:rsidR="008C1BFB" w:rsidRPr="003C3CF4">
        <w:rPr>
          <w:rFonts w:ascii="Arial" w:hAnsi="Arial" w:cs="Arial"/>
          <w:sz w:val="24"/>
          <w:szCs w:val="24"/>
          <w:lang w:val="mn-MN"/>
        </w:rPr>
        <w:t>. Австрали улсад хэрэв татварын мэргэшсэн зөвлөх татварын тайлан</w:t>
      </w:r>
      <w:r w:rsidRPr="003C3CF4">
        <w:rPr>
          <w:rFonts w:ascii="Arial" w:hAnsi="Arial" w:cs="Arial"/>
          <w:sz w:val="24"/>
          <w:szCs w:val="24"/>
          <w:lang w:val="mn-MN"/>
        </w:rPr>
        <w:t xml:space="preserve"> </w:t>
      </w:r>
      <w:r w:rsidR="008C1BFB" w:rsidRPr="003C3CF4">
        <w:rPr>
          <w:rFonts w:ascii="Arial" w:hAnsi="Arial" w:cs="Arial"/>
          <w:sz w:val="24"/>
          <w:szCs w:val="24"/>
          <w:lang w:val="mn-MN"/>
        </w:rPr>
        <w:t xml:space="preserve">гаргасан тохиолдолд татвар төлөгчийн </w:t>
      </w:r>
      <w:r w:rsidR="00A664F5" w:rsidRPr="003C3CF4">
        <w:rPr>
          <w:rFonts w:ascii="Arial" w:hAnsi="Arial" w:cs="Arial"/>
          <w:sz w:val="24"/>
          <w:szCs w:val="24"/>
          <w:lang w:val="mn-MN"/>
        </w:rPr>
        <w:t xml:space="preserve">эдлэх татварын хөнгөлөлт буюу илүү төлсөн татварыг буцаан олгох хугацаа </w:t>
      </w:r>
      <w:r w:rsidR="008C1BFB" w:rsidRPr="003C3CF4">
        <w:rPr>
          <w:rFonts w:ascii="Arial" w:hAnsi="Arial" w:cs="Arial"/>
          <w:sz w:val="24"/>
          <w:szCs w:val="24"/>
          <w:lang w:val="mn-MN"/>
        </w:rPr>
        <w:t>бусад этгээдийн</w:t>
      </w:r>
      <w:r w:rsidR="00A664F5" w:rsidRPr="003C3CF4">
        <w:rPr>
          <w:rFonts w:ascii="Arial" w:hAnsi="Arial" w:cs="Arial"/>
          <w:sz w:val="24"/>
          <w:szCs w:val="24"/>
          <w:lang w:val="mn-MN"/>
        </w:rPr>
        <w:t>хээс богино бай</w:t>
      </w:r>
      <w:r w:rsidR="0006142A" w:rsidRPr="003C3CF4">
        <w:rPr>
          <w:rFonts w:ascii="Arial" w:hAnsi="Arial" w:cs="Arial"/>
          <w:sz w:val="24"/>
          <w:szCs w:val="24"/>
          <w:lang w:val="mn-MN"/>
        </w:rPr>
        <w:t>х, Солонгос улсад хуулийн этгээд үүсгэхээс эхлээд Татварын мэргэшсэн зөвлөхөө сонгон энэ үйлчилгээгээр төлөөлүүлэн татварын албатайгаа харьцдаг гээд олон туршлагыг дурьдаж болно</w:t>
      </w:r>
      <w:r w:rsidR="00A664F5" w:rsidRPr="003C3CF4">
        <w:rPr>
          <w:rFonts w:ascii="Arial" w:hAnsi="Arial" w:cs="Arial"/>
          <w:sz w:val="24"/>
          <w:szCs w:val="24"/>
          <w:lang w:val="mn-MN"/>
        </w:rPr>
        <w:t>. Япон улс</w:t>
      </w:r>
      <w:r w:rsidR="0006142A" w:rsidRPr="003C3CF4">
        <w:rPr>
          <w:rFonts w:ascii="Arial" w:hAnsi="Arial" w:cs="Arial"/>
          <w:sz w:val="24"/>
          <w:szCs w:val="24"/>
          <w:lang w:val="mn-MN"/>
        </w:rPr>
        <w:t xml:space="preserve"> нь</w:t>
      </w:r>
      <w:r w:rsidR="00A664F5" w:rsidRPr="003C3CF4">
        <w:rPr>
          <w:rFonts w:ascii="Arial" w:hAnsi="Arial" w:cs="Arial"/>
          <w:sz w:val="24"/>
          <w:szCs w:val="24"/>
          <w:lang w:val="mn-MN"/>
        </w:rPr>
        <w:t xml:space="preserve"> татварын мэргэшсэн зөвлөх</w:t>
      </w:r>
      <w:r w:rsidR="00422B1C" w:rsidRPr="003C3CF4">
        <w:rPr>
          <w:rFonts w:ascii="Arial" w:hAnsi="Arial" w:cs="Arial"/>
          <w:sz w:val="24"/>
          <w:szCs w:val="24"/>
          <w:lang w:val="mn-MN"/>
        </w:rPr>
        <w:t xml:space="preserve"> </w:t>
      </w:r>
      <w:r w:rsidR="00A664F5" w:rsidRPr="003C3CF4">
        <w:rPr>
          <w:rFonts w:ascii="Arial" w:hAnsi="Arial" w:cs="Arial"/>
          <w:sz w:val="24"/>
          <w:szCs w:val="24"/>
          <w:lang w:val="mn-MN"/>
        </w:rPr>
        <w:t>/zirishi/</w:t>
      </w:r>
      <w:r w:rsidR="002A1CE0" w:rsidRPr="003C3CF4">
        <w:rPr>
          <w:rFonts w:ascii="Arial" w:hAnsi="Arial" w:cs="Arial"/>
          <w:sz w:val="24"/>
          <w:szCs w:val="24"/>
          <w:lang w:val="mn-MN"/>
        </w:rPr>
        <w:t xml:space="preserve">-н </w:t>
      </w:r>
      <w:r w:rsidR="0006142A" w:rsidRPr="003C3CF4">
        <w:rPr>
          <w:rFonts w:ascii="Arial" w:hAnsi="Arial" w:cs="Arial"/>
          <w:sz w:val="24"/>
          <w:szCs w:val="24"/>
          <w:lang w:val="mn-MN"/>
        </w:rPr>
        <w:t xml:space="preserve">үйлчилгээний тусламжтайгаар төрийн татварын үйлчилгээний ачааллыг хөнгөвчлөх, </w:t>
      </w:r>
      <w:r w:rsidR="002A1CE0" w:rsidRPr="003C3CF4">
        <w:rPr>
          <w:rFonts w:ascii="Arial" w:hAnsi="Arial" w:cs="Arial"/>
          <w:sz w:val="24"/>
          <w:szCs w:val="24"/>
          <w:lang w:val="mn-MN"/>
        </w:rPr>
        <w:t>татварын тайлан</w:t>
      </w:r>
      <w:r w:rsidR="00EC52E5" w:rsidRPr="003C3CF4">
        <w:rPr>
          <w:rFonts w:ascii="Arial" w:hAnsi="Arial" w:cs="Arial"/>
          <w:sz w:val="24"/>
          <w:szCs w:val="24"/>
          <w:lang w:val="mn-MN"/>
        </w:rPr>
        <w:t>гийн үнэн зөв байдлыг бүрэн хариуцуулах төдийгүй</w:t>
      </w:r>
      <w:r w:rsidR="002A1CE0" w:rsidRPr="003C3CF4">
        <w:rPr>
          <w:rFonts w:ascii="Arial" w:hAnsi="Arial" w:cs="Arial"/>
          <w:sz w:val="24"/>
          <w:szCs w:val="24"/>
          <w:lang w:val="mn-MN"/>
        </w:rPr>
        <w:t xml:space="preserve"> энэ</w:t>
      </w:r>
      <w:r w:rsidR="00EC52E5" w:rsidRPr="003C3CF4">
        <w:rPr>
          <w:rFonts w:ascii="Arial" w:hAnsi="Arial" w:cs="Arial"/>
          <w:sz w:val="24"/>
          <w:szCs w:val="24"/>
          <w:lang w:val="mn-MN"/>
        </w:rPr>
        <w:t xml:space="preserve"> үйлчилгээний гаргасан</w:t>
      </w:r>
      <w:r w:rsidR="002A1CE0" w:rsidRPr="003C3CF4">
        <w:rPr>
          <w:rFonts w:ascii="Arial" w:hAnsi="Arial" w:cs="Arial"/>
          <w:sz w:val="24"/>
          <w:szCs w:val="24"/>
          <w:lang w:val="mn-MN"/>
        </w:rPr>
        <w:t xml:space="preserve"> тайланг банкны систем нь </w:t>
      </w:r>
      <w:r w:rsidR="00EC52E5" w:rsidRPr="003C3CF4">
        <w:rPr>
          <w:rFonts w:ascii="Arial" w:hAnsi="Arial" w:cs="Arial"/>
          <w:sz w:val="24"/>
          <w:szCs w:val="24"/>
          <w:lang w:val="mn-MN"/>
        </w:rPr>
        <w:t xml:space="preserve">зээл олгох үеийн нотолгоо болгодог </w:t>
      </w:r>
      <w:r w:rsidR="002A1CE0" w:rsidRPr="003C3CF4">
        <w:rPr>
          <w:rFonts w:ascii="Arial" w:hAnsi="Arial" w:cs="Arial"/>
          <w:sz w:val="24"/>
          <w:szCs w:val="24"/>
          <w:lang w:val="mn-MN"/>
        </w:rPr>
        <w:t xml:space="preserve">гэх мэтчилэн сайн туршлагууд </w:t>
      </w:r>
      <w:r w:rsidR="00EC52E5" w:rsidRPr="003C3CF4">
        <w:rPr>
          <w:rFonts w:ascii="Arial" w:hAnsi="Arial" w:cs="Arial"/>
          <w:sz w:val="24"/>
          <w:szCs w:val="24"/>
          <w:lang w:val="mn-MN"/>
        </w:rPr>
        <w:t xml:space="preserve">олон </w:t>
      </w:r>
      <w:r w:rsidR="002A1CE0" w:rsidRPr="003C3CF4">
        <w:rPr>
          <w:rFonts w:ascii="Arial" w:hAnsi="Arial" w:cs="Arial"/>
          <w:sz w:val="24"/>
          <w:szCs w:val="24"/>
          <w:lang w:val="mn-MN"/>
        </w:rPr>
        <w:t>б</w:t>
      </w:r>
      <w:r w:rsidR="00EC52E5" w:rsidRPr="003C3CF4">
        <w:rPr>
          <w:rFonts w:ascii="Arial" w:hAnsi="Arial" w:cs="Arial"/>
          <w:sz w:val="24"/>
          <w:szCs w:val="24"/>
          <w:lang w:val="mn-MN"/>
        </w:rPr>
        <w:t>и</w:t>
      </w:r>
      <w:r w:rsidR="002A1CE0" w:rsidRPr="003C3CF4">
        <w:rPr>
          <w:rFonts w:ascii="Arial" w:hAnsi="Arial" w:cs="Arial"/>
          <w:sz w:val="24"/>
          <w:szCs w:val="24"/>
          <w:lang w:val="mn-MN"/>
        </w:rPr>
        <w:t>й.</w:t>
      </w:r>
    </w:p>
    <w:p w14:paraId="68E830CF" w14:textId="439C3AE8" w:rsidR="00445139" w:rsidRPr="003C3CF4" w:rsidRDefault="00EC52E5" w:rsidP="003C3CF4">
      <w:pPr>
        <w:jc w:val="both"/>
        <w:rPr>
          <w:rFonts w:ascii="Arial" w:hAnsi="Arial" w:cs="Arial"/>
          <w:sz w:val="24"/>
          <w:szCs w:val="24"/>
          <w:lang w:val="mn-MN"/>
        </w:rPr>
      </w:pPr>
      <w:r w:rsidRPr="003C3CF4">
        <w:rPr>
          <w:rFonts w:ascii="Arial" w:hAnsi="Arial" w:cs="Arial"/>
          <w:sz w:val="24"/>
          <w:szCs w:val="24"/>
          <w:lang w:val="mn-MN"/>
        </w:rPr>
        <w:t>Татварын мэргэшсэн зөвлөх үйлчилгээний тухай хуульд нэмэлт өөрчлөлтий</w:t>
      </w:r>
      <w:r w:rsidR="00445139" w:rsidRPr="003C3CF4">
        <w:rPr>
          <w:rFonts w:ascii="Arial" w:hAnsi="Arial" w:cs="Arial"/>
          <w:sz w:val="24"/>
          <w:szCs w:val="24"/>
          <w:lang w:val="mn-MN"/>
        </w:rPr>
        <w:t>н төсөл нь одоогийн мөрдөгдөж буй Монгол Улсын Үндсэн хуулийн 17 дугаар зүйлийн 17.1.3, Татварын ерөнхий хуулийн</w:t>
      </w:r>
      <w:r w:rsidR="00275491" w:rsidRPr="003C3CF4">
        <w:rPr>
          <w:rFonts w:ascii="Arial" w:hAnsi="Arial" w:cs="Arial"/>
          <w:sz w:val="24"/>
          <w:szCs w:val="24"/>
          <w:lang w:val="mn-MN"/>
        </w:rPr>
        <w:t xml:space="preserve"> 6.1.12, </w:t>
      </w:r>
      <w:r w:rsidR="00445139" w:rsidRPr="003C3CF4">
        <w:rPr>
          <w:rFonts w:ascii="Arial" w:hAnsi="Arial" w:cs="Arial"/>
          <w:sz w:val="24"/>
          <w:szCs w:val="24"/>
          <w:lang w:val="mn-MN"/>
        </w:rPr>
        <w:t>12.1.5, 12.1.10,</w:t>
      </w:r>
      <w:r w:rsidR="00275491" w:rsidRPr="003C3CF4">
        <w:rPr>
          <w:rFonts w:ascii="Arial" w:hAnsi="Arial" w:cs="Arial"/>
          <w:sz w:val="24"/>
          <w:szCs w:val="24"/>
          <w:lang w:val="mn-MN"/>
        </w:rPr>
        <w:t xml:space="preserve"> 29.6,</w:t>
      </w:r>
      <w:r w:rsidR="00445139" w:rsidRPr="003C3CF4">
        <w:rPr>
          <w:rFonts w:ascii="Arial" w:hAnsi="Arial" w:cs="Arial"/>
          <w:sz w:val="24"/>
          <w:szCs w:val="24"/>
          <w:lang w:val="mn-MN"/>
        </w:rPr>
        <w:t xml:space="preserve"> 41.12.1, 47.1, 75.4, 75.5, 77.7.11, Мөнгө Угаах болон терроризмыг санхүүжүүлэхтэй тэмцэх тухай хуулийн 3.1.14, 4.1.9 зэрэг заалтуудын хэрэгжилтийн хангах, мөн холбогдох хууль тогтоомжид нийцүүлэн тухайн салбарын мэргэжилтнүүдийг мэргэшүүлэх, мэргэшсэн үйлчилгээгээр </w:t>
      </w:r>
      <w:r w:rsidR="007B4F76" w:rsidRPr="003C3CF4">
        <w:rPr>
          <w:rFonts w:ascii="Arial" w:hAnsi="Arial" w:cs="Arial"/>
          <w:sz w:val="24"/>
          <w:szCs w:val="24"/>
          <w:lang w:val="mn-MN"/>
        </w:rPr>
        <w:t>төрийн албаны үйлчилгээг хөнгөвчлөхөд</w:t>
      </w:r>
      <w:r w:rsidR="00445139" w:rsidRPr="003C3CF4">
        <w:rPr>
          <w:rFonts w:ascii="Arial" w:hAnsi="Arial" w:cs="Arial"/>
          <w:sz w:val="24"/>
          <w:szCs w:val="24"/>
          <w:lang w:val="mn-MN"/>
        </w:rPr>
        <w:t xml:space="preserve"> чиглэ</w:t>
      </w:r>
      <w:r w:rsidR="007B4F76" w:rsidRPr="003C3CF4">
        <w:rPr>
          <w:rFonts w:ascii="Arial" w:hAnsi="Arial" w:cs="Arial"/>
          <w:sz w:val="24"/>
          <w:szCs w:val="24"/>
          <w:lang w:val="mn-MN"/>
        </w:rPr>
        <w:t>ж буй болно</w:t>
      </w:r>
      <w:r w:rsidR="00445139" w:rsidRPr="003C3CF4">
        <w:rPr>
          <w:rFonts w:ascii="Arial" w:hAnsi="Arial" w:cs="Arial"/>
          <w:sz w:val="24"/>
          <w:szCs w:val="24"/>
          <w:lang w:val="mn-MN"/>
        </w:rPr>
        <w:t xml:space="preserve">. </w:t>
      </w:r>
    </w:p>
    <w:p w14:paraId="24C4E29B" w14:textId="77777777" w:rsidR="001A1EE6" w:rsidRPr="003C3CF4" w:rsidRDefault="00422B1C" w:rsidP="003C3CF4">
      <w:pPr>
        <w:jc w:val="both"/>
        <w:rPr>
          <w:rFonts w:ascii="Arial" w:hAnsi="Arial" w:cs="Arial"/>
          <w:sz w:val="24"/>
          <w:szCs w:val="24"/>
          <w:lang w:val="mn-MN"/>
        </w:rPr>
      </w:pPr>
      <w:r w:rsidRPr="003C3CF4">
        <w:rPr>
          <w:rFonts w:ascii="Arial" w:hAnsi="Arial" w:cs="Arial"/>
          <w:sz w:val="24"/>
          <w:szCs w:val="24"/>
          <w:lang w:val="mn-MN"/>
        </w:rPr>
        <w:t>Хуулийн төсөл нь улсын төсөвт ямар нэгэн зардал нэмэгдүүлэх нөлөө үзүүлэхгүй бөгөөд  шинээр төрийн байгууллага байгуулах, эсхүл төрийн байгууллагад бүтцийн өөрчлөлт хийх шаардлага үүсэхгүй болно. Тухайлбал төрийн байгууллагад захиргааны шинэ чиг үүрэг бий болгохгүй  о</w:t>
      </w:r>
      <w:r w:rsidR="00006FF0" w:rsidRPr="003C3CF4">
        <w:rPr>
          <w:rFonts w:ascii="Arial" w:hAnsi="Arial" w:cs="Arial"/>
          <w:sz w:val="24"/>
          <w:szCs w:val="24"/>
          <w:lang w:val="mn-MN"/>
        </w:rPr>
        <w:t xml:space="preserve">доо үйл ажиллагаа явуулж буй байгаа нөөц бололцоонд тулгуурлан  хэрэгжүүлэх учир нэмэлт зардал гарахгүй. </w:t>
      </w:r>
    </w:p>
    <w:p w14:paraId="5B8CAD7F" w14:textId="1D24B873" w:rsidR="00006FF0" w:rsidRPr="003C3CF4" w:rsidRDefault="00006FF0" w:rsidP="003C3CF4">
      <w:pPr>
        <w:jc w:val="both"/>
        <w:rPr>
          <w:rFonts w:ascii="Arial" w:hAnsi="Arial" w:cs="Arial"/>
          <w:sz w:val="24"/>
          <w:szCs w:val="24"/>
          <w:lang w:val="mn-MN"/>
        </w:rPr>
      </w:pPr>
      <w:r w:rsidRPr="003C3CF4">
        <w:rPr>
          <w:rFonts w:ascii="Arial" w:hAnsi="Arial" w:cs="Arial"/>
          <w:sz w:val="24"/>
          <w:szCs w:val="24"/>
          <w:lang w:val="mn-MN"/>
        </w:rPr>
        <w:t>Татварын мэргэшсэн зөвлөх үйлчилгээний зөвшөөрлийг хуулийн этгээдэд болон хувь хүнд олгосон тохиолдолд татварын суурь өргөжиж, төсвийн орлого нэмэгдэж, татвар төлөгчдийн эрх, хууль ёсны ашиг сонирхол хамгаалагдана.</w:t>
      </w:r>
    </w:p>
    <w:p w14:paraId="3457F95D" w14:textId="5D7F4525" w:rsidR="00934243" w:rsidRPr="003C3CF4" w:rsidRDefault="00934243" w:rsidP="003C3CF4">
      <w:pPr>
        <w:pStyle w:val="BodyText"/>
        <w:jc w:val="left"/>
        <w:rPr>
          <w:rFonts w:ascii="Arial" w:hAnsi="Arial" w:cs="Arial"/>
          <w:bCs/>
          <w:szCs w:val="24"/>
          <w:lang w:val="mn-MN"/>
        </w:rPr>
      </w:pPr>
      <w:r w:rsidRPr="003C3CF4">
        <w:rPr>
          <w:rFonts w:ascii="Arial" w:hAnsi="Arial" w:cs="Arial"/>
          <w:bCs/>
          <w:szCs w:val="24"/>
          <w:lang w:val="mn-MN"/>
        </w:rPr>
        <w:t xml:space="preserve">Хуулийн төслийг Татварын мэргэшсэн зөвлөх үйлчилгээний тухай хуульд нэмэлт, </w:t>
      </w:r>
      <w:r w:rsidR="00422B1C" w:rsidRPr="003C3CF4">
        <w:rPr>
          <w:rFonts w:ascii="Arial" w:hAnsi="Arial" w:cs="Arial"/>
          <w:bCs/>
          <w:szCs w:val="24"/>
          <w:lang w:val="mn-MN"/>
        </w:rPr>
        <w:t>ө</w:t>
      </w:r>
      <w:r w:rsidRPr="003C3CF4">
        <w:rPr>
          <w:rFonts w:ascii="Arial" w:hAnsi="Arial" w:cs="Arial"/>
          <w:bCs/>
          <w:szCs w:val="24"/>
          <w:lang w:val="mn-MN"/>
        </w:rPr>
        <w:t>өрчлөлт оруулах тухай хуулийн төсөл хэлбэрээр боловсруулсан. Татварын мэргэшсэн зөвлөх үйлчилгээний тухай хуульд нэмэлт, өөрчлөлт оруулах тухай хуулийн төсөл  4 зүйл, 4</w:t>
      </w:r>
      <w:r w:rsidR="00657194" w:rsidRPr="003C3CF4">
        <w:rPr>
          <w:rFonts w:ascii="Arial" w:hAnsi="Arial" w:cs="Arial"/>
          <w:bCs/>
          <w:szCs w:val="24"/>
          <w:lang w:val="mn-MN"/>
        </w:rPr>
        <w:t>7</w:t>
      </w:r>
      <w:r w:rsidRPr="003C3CF4">
        <w:rPr>
          <w:rFonts w:ascii="Arial" w:hAnsi="Arial" w:cs="Arial"/>
          <w:bCs/>
          <w:szCs w:val="24"/>
          <w:lang w:val="mn-MN"/>
        </w:rPr>
        <w:t xml:space="preserve"> хэсгээс бүрдэнэ. Үүнд:</w:t>
      </w:r>
    </w:p>
    <w:p w14:paraId="0B3C19B3" w14:textId="77777777" w:rsidR="001A7E91" w:rsidRPr="003C3CF4" w:rsidRDefault="001A7E91" w:rsidP="00934243">
      <w:pPr>
        <w:pStyle w:val="BodyText"/>
        <w:ind w:firstLine="567"/>
        <w:jc w:val="left"/>
        <w:rPr>
          <w:rFonts w:ascii="Arial" w:hAnsi="Arial" w:cs="Arial"/>
          <w:bCs/>
          <w:szCs w:val="24"/>
          <w:lang w:val="mn-MN"/>
        </w:rPr>
      </w:pPr>
    </w:p>
    <w:p w14:paraId="60D90EFB" w14:textId="4F6BC08C" w:rsidR="00FE0270" w:rsidRPr="003C3CF4" w:rsidRDefault="00FE0270" w:rsidP="00FE0270">
      <w:pPr>
        <w:spacing w:after="0" w:line="240" w:lineRule="auto"/>
        <w:ind w:left="720"/>
        <w:jc w:val="both"/>
        <w:rPr>
          <w:rFonts w:ascii="Arial" w:hAnsi="Arial" w:cs="Arial"/>
          <w:bCs/>
          <w:sz w:val="24"/>
          <w:szCs w:val="24"/>
          <w:lang w:val="mn-MN"/>
        </w:rPr>
      </w:pPr>
      <w:r w:rsidRPr="003C3CF4">
        <w:rPr>
          <w:rFonts w:ascii="Arial" w:hAnsi="Arial" w:cs="Arial"/>
          <w:bCs/>
          <w:sz w:val="24"/>
          <w:szCs w:val="24"/>
          <w:lang w:val="mn-MN"/>
        </w:rPr>
        <w:t>Нэгдүгээрт нэмэх 1</w:t>
      </w:r>
      <w:r w:rsidR="00657194" w:rsidRPr="003C3CF4">
        <w:rPr>
          <w:rFonts w:ascii="Arial" w:hAnsi="Arial" w:cs="Arial"/>
          <w:bCs/>
          <w:sz w:val="24"/>
          <w:szCs w:val="24"/>
          <w:lang w:val="mn-MN"/>
        </w:rPr>
        <w:t>7</w:t>
      </w:r>
      <w:r w:rsidRPr="003C3CF4">
        <w:rPr>
          <w:rFonts w:ascii="Arial" w:hAnsi="Arial" w:cs="Arial"/>
          <w:bCs/>
          <w:sz w:val="24"/>
          <w:szCs w:val="24"/>
          <w:lang w:val="mn-MN"/>
        </w:rPr>
        <w:t xml:space="preserve"> зүйл</w:t>
      </w:r>
    </w:p>
    <w:p w14:paraId="1A530BAE" w14:textId="258B19F5" w:rsidR="00FE0270" w:rsidRPr="003C3CF4" w:rsidRDefault="00FE0270" w:rsidP="00FE0270">
      <w:pPr>
        <w:spacing w:after="0" w:line="240" w:lineRule="auto"/>
        <w:ind w:left="720"/>
        <w:jc w:val="both"/>
        <w:rPr>
          <w:rFonts w:ascii="Arial" w:hAnsi="Arial" w:cs="Arial"/>
          <w:bCs/>
          <w:sz w:val="24"/>
          <w:szCs w:val="24"/>
          <w:lang w:val="mn-MN"/>
        </w:rPr>
      </w:pPr>
      <w:r w:rsidRPr="003C3CF4">
        <w:rPr>
          <w:rFonts w:ascii="Arial" w:eastAsia="Times New Roman" w:hAnsi="Arial" w:cs="Arial"/>
          <w:bCs/>
          <w:sz w:val="24"/>
          <w:szCs w:val="24"/>
          <w:lang w:val="mn-MN"/>
        </w:rPr>
        <w:t>Хоёрдугаарт</w:t>
      </w:r>
      <w:r w:rsidRPr="003C3CF4">
        <w:rPr>
          <w:rFonts w:ascii="Arial" w:hAnsi="Arial" w:cs="Arial"/>
          <w:bCs/>
          <w:sz w:val="24"/>
          <w:szCs w:val="24"/>
          <w:lang w:val="mn-MN"/>
        </w:rPr>
        <w:t xml:space="preserve"> өөрчлөн, найруулах 1</w:t>
      </w:r>
      <w:r w:rsidR="00657194" w:rsidRPr="003C3CF4">
        <w:rPr>
          <w:rFonts w:ascii="Arial" w:hAnsi="Arial" w:cs="Arial"/>
          <w:bCs/>
          <w:sz w:val="24"/>
          <w:szCs w:val="24"/>
          <w:lang w:val="mn-MN"/>
        </w:rPr>
        <w:t>8</w:t>
      </w:r>
      <w:r w:rsidRPr="003C3CF4">
        <w:rPr>
          <w:rFonts w:ascii="Arial" w:hAnsi="Arial" w:cs="Arial"/>
          <w:bCs/>
          <w:sz w:val="24"/>
          <w:szCs w:val="24"/>
          <w:lang w:val="mn-MN"/>
        </w:rPr>
        <w:t xml:space="preserve"> зүйл</w:t>
      </w:r>
    </w:p>
    <w:p w14:paraId="0D2F4AA2" w14:textId="1296DE68" w:rsidR="00FE0270" w:rsidRPr="003C3CF4" w:rsidRDefault="00FE0270" w:rsidP="00FE0270">
      <w:pPr>
        <w:shd w:val="clear" w:color="auto" w:fill="FFFFFF"/>
        <w:spacing w:after="0" w:line="240" w:lineRule="auto"/>
        <w:ind w:left="720"/>
        <w:jc w:val="both"/>
        <w:textAlignment w:val="top"/>
        <w:rPr>
          <w:rFonts w:ascii="Arial" w:hAnsi="Arial" w:cs="Arial"/>
          <w:bCs/>
          <w:sz w:val="24"/>
          <w:szCs w:val="24"/>
          <w:lang w:val="mn-MN"/>
        </w:rPr>
      </w:pPr>
      <w:r w:rsidRPr="003C3CF4">
        <w:rPr>
          <w:rFonts w:ascii="Arial" w:eastAsia="Times New Roman" w:hAnsi="Arial" w:cs="Arial"/>
          <w:bCs/>
          <w:sz w:val="24"/>
          <w:szCs w:val="24"/>
          <w:lang w:val="mn-MN"/>
        </w:rPr>
        <w:t xml:space="preserve">Гуравдугаарт </w:t>
      </w:r>
      <w:r w:rsidRPr="003C3CF4">
        <w:rPr>
          <w:rFonts w:ascii="Arial" w:hAnsi="Arial" w:cs="Arial"/>
          <w:bCs/>
          <w:sz w:val="24"/>
          <w:szCs w:val="24"/>
          <w:lang w:val="mn-MN"/>
        </w:rPr>
        <w:t>өөрчлөх 11 зүйл</w:t>
      </w:r>
    </w:p>
    <w:p w14:paraId="19B032B6" w14:textId="313704DF" w:rsidR="00FE0270" w:rsidRPr="003C3CF4" w:rsidRDefault="00FE0270" w:rsidP="00FE0270">
      <w:pPr>
        <w:shd w:val="clear" w:color="auto" w:fill="FFFFFF"/>
        <w:spacing w:after="0" w:line="240" w:lineRule="auto"/>
        <w:ind w:left="720"/>
        <w:jc w:val="both"/>
        <w:textAlignment w:val="top"/>
        <w:rPr>
          <w:rFonts w:ascii="Arial" w:eastAsia="Times New Roman" w:hAnsi="Arial" w:cs="Arial"/>
          <w:bCs/>
          <w:sz w:val="24"/>
          <w:szCs w:val="24"/>
          <w:lang w:val="mn-MN"/>
        </w:rPr>
      </w:pPr>
      <w:r w:rsidRPr="003C3CF4">
        <w:rPr>
          <w:rFonts w:ascii="Arial" w:hAnsi="Arial" w:cs="Arial"/>
          <w:bCs/>
          <w:sz w:val="24"/>
          <w:szCs w:val="24"/>
          <w:lang w:val="mn-MN"/>
        </w:rPr>
        <w:t>Дөрөвдүгээрт хүчингүй болгох 1 зүйл туссан болно</w:t>
      </w:r>
    </w:p>
    <w:p w14:paraId="15BC0612" w14:textId="77777777" w:rsidR="00FE0270" w:rsidRPr="003C3CF4" w:rsidRDefault="00FE0270" w:rsidP="00FE0270">
      <w:pPr>
        <w:pStyle w:val="BodyText"/>
        <w:rPr>
          <w:rFonts w:ascii="Arial" w:hAnsi="Arial" w:cs="Arial"/>
          <w:szCs w:val="24"/>
          <w:lang w:val="mn-MN"/>
        </w:rPr>
      </w:pPr>
    </w:p>
    <w:p w14:paraId="3C2C5570" w14:textId="13F10510" w:rsidR="00937F91" w:rsidRDefault="007B4F76" w:rsidP="003C3CF4">
      <w:pPr>
        <w:jc w:val="both"/>
        <w:rPr>
          <w:rFonts w:ascii="Arial" w:hAnsi="Arial" w:cs="Arial"/>
          <w:sz w:val="24"/>
          <w:szCs w:val="24"/>
          <w:lang w:val="mn-MN"/>
        </w:rPr>
      </w:pPr>
      <w:r w:rsidRPr="003C3CF4">
        <w:rPr>
          <w:rFonts w:ascii="Arial" w:hAnsi="Arial" w:cs="Arial"/>
          <w:sz w:val="24"/>
          <w:szCs w:val="24"/>
          <w:lang w:val="mn-MN"/>
        </w:rPr>
        <w:t>Татварын мэргэшсэн зөвлөх үйлчилгээний тухай хуульд нэмэлт, өөрчлөлт оруулах тухай хууль нь Монгол улсын үндсэн хууль болон бусад хууль тогтоомжид нийцэж байгаа бөгөөд тус хуулийн төсөлтэй холбогдуулан шинээр боловсруулах, хүчингүй болсонд тооцох тухай хуулийн төсөл байхгүй болно.</w:t>
      </w:r>
    </w:p>
    <w:p w14:paraId="205BF262" w14:textId="77777777" w:rsidR="003C3CF4" w:rsidRPr="003C3CF4" w:rsidRDefault="003C3CF4" w:rsidP="003C3CF4">
      <w:pPr>
        <w:jc w:val="both"/>
        <w:rPr>
          <w:rFonts w:ascii="Arial" w:hAnsi="Arial" w:cs="Arial"/>
          <w:sz w:val="24"/>
          <w:szCs w:val="24"/>
          <w:lang w:val="mn-MN"/>
        </w:rPr>
      </w:pPr>
    </w:p>
    <w:p w14:paraId="450D0AB3" w14:textId="28105D68" w:rsidR="00593080" w:rsidRPr="003C3CF4" w:rsidRDefault="003B2320" w:rsidP="003C3CF4">
      <w:pPr>
        <w:jc w:val="center"/>
        <w:rPr>
          <w:rFonts w:ascii="Arial" w:hAnsi="Arial" w:cs="Arial"/>
          <w:sz w:val="24"/>
          <w:szCs w:val="24"/>
          <w:lang w:val="mn-MN"/>
        </w:rPr>
      </w:pPr>
      <w:r w:rsidRPr="003C3CF4">
        <w:rPr>
          <w:rFonts w:ascii="Arial" w:hAnsi="Arial" w:cs="Arial"/>
          <w:sz w:val="24"/>
          <w:szCs w:val="24"/>
          <w:lang w:val="mn-MN"/>
        </w:rPr>
        <w:t>Хууль санаачлагч</w:t>
      </w:r>
    </w:p>
    <w:sectPr w:rsidR="00593080" w:rsidRPr="003C3CF4" w:rsidSect="006521EC">
      <w:pgSz w:w="12240" w:h="15840"/>
      <w:pgMar w:top="993" w:right="900" w:bottom="568" w:left="184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Mon">
    <w:altName w:val="Times New Roman"/>
    <w:charset w:val="00"/>
    <w:family w:val="roman"/>
    <w:pitch w:val="variable"/>
    <w:sig w:usb0="00000207" w:usb1="00000000" w:usb2="00000000" w:usb3="00000000" w:csb0="00000087"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71A61"/>
    <w:multiLevelType w:val="hybridMultilevel"/>
    <w:tmpl w:val="8826B9DE"/>
    <w:lvl w:ilvl="0" w:tplc="04500001">
      <w:start w:val="1"/>
      <w:numFmt w:val="bullet"/>
      <w:lvlText w:val=""/>
      <w:lvlJc w:val="left"/>
      <w:pPr>
        <w:ind w:left="720" w:hanging="360"/>
      </w:pPr>
      <w:rPr>
        <w:rFonts w:ascii="Symbol" w:hAnsi="Symbol" w:hint="default"/>
      </w:rPr>
    </w:lvl>
    <w:lvl w:ilvl="1" w:tplc="04500003">
      <w:start w:val="1"/>
      <w:numFmt w:val="bullet"/>
      <w:lvlText w:val="o"/>
      <w:lvlJc w:val="left"/>
      <w:pPr>
        <w:ind w:left="1440" w:hanging="360"/>
      </w:pPr>
      <w:rPr>
        <w:rFonts w:ascii="Courier New" w:hAnsi="Courier New" w:cs="Courier New" w:hint="default"/>
      </w:rPr>
    </w:lvl>
    <w:lvl w:ilvl="2" w:tplc="04500005">
      <w:start w:val="1"/>
      <w:numFmt w:val="bullet"/>
      <w:lvlText w:val=""/>
      <w:lvlJc w:val="left"/>
      <w:pPr>
        <w:ind w:left="2160" w:hanging="360"/>
      </w:pPr>
      <w:rPr>
        <w:rFonts w:ascii="Wingdings" w:hAnsi="Wingdings" w:hint="default"/>
      </w:rPr>
    </w:lvl>
    <w:lvl w:ilvl="3" w:tplc="04500001">
      <w:start w:val="1"/>
      <w:numFmt w:val="bullet"/>
      <w:lvlText w:val=""/>
      <w:lvlJc w:val="left"/>
      <w:pPr>
        <w:ind w:left="2880" w:hanging="360"/>
      </w:pPr>
      <w:rPr>
        <w:rFonts w:ascii="Symbol" w:hAnsi="Symbol" w:hint="default"/>
      </w:rPr>
    </w:lvl>
    <w:lvl w:ilvl="4" w:tplc="04500003">
      <w:start w:val="1"/>
      <w:numFmt w:val="bullet"/>
      <w:lvlText w:val="o"/>
      <w:lvlJc w:val="left"/>
      <w:pPr>
        <w:ind w:left="3600" w:hanging="360"/>
      </w:pPr>
      <w:rPr>
        <w:rFonts w:ascii="Courier New" w:hAnsi="Courier New" w:cs="Courier New" w:hint="default"/>
      </w:rPr>
    </w:lvl>
    <w:lvl w:ilvl="5" w:tplc="04500005">
      <w:start w:val="1"/>
      <w:numFmt w:val="bullet"/>
      <w:lvlText w:val=""/>
      <w:lvlJc w:val="left"/>
      <w:pPr>
        <w:ind w:left="4320" w:hanging="360"/>
      </w:pPr>
      <w:rPr>
        <w:rFonts w:ascii="Wingdings" w:hAnsi="Wingdings" w:hint="default"/>
      </w:rPr>
    </w:lvl>
    <w:lvl w:ilvl="6" w:tplc="04500001">
      <w:start w:val="1"/>
      <w:numFmt w:val="bullet"/>
      <w:lvlText w:val=""/>
      <w:lvlJc w:val="left"/>
      <w:pPr>
        <w:ind w:left="5040" w:hanging="360"/>
      </w:pPr>
      <w:rPr>
        <w:rFonts w:ascii="Symbol" w:hAnsi="Symbol" w:hint="default"/>
      </w:rPr>
    </w:lvl>
    <w:lvl w:ilvl="7" w:tplc="04500003">
      <w:start w:val="1"/>
      <w:numFmt w:val="bullet"/>
      <w:lvlText w:val="o"/>
      <w:lvlJc w:val="left"/>
      <w:pPr>
        <w:ind w:left="5760" w:hanging="360"/>
      </w:pPr>
      <w:rPr>
        <w:rFonts w:ascii="Courier New" w:hAnsi="Courier New" w:cs="Courier New" w:hint="default"/>
      </w:rPr>
    </w:lvl>
    <w:lvl w:ilvl="8" w:tplc="04500005">
      <w:start w:val="1"/>
      <w:numFmt w:val="bullet"/>
      <w:lvlText w:val=""/>
      <w:lvlJc w:val="left"/>
      <w:pPr>
        <w:ind w:left="6480" w:hanging="360"/>
      </w:pPr>
      <w:rPr>
        <w:rFonts w:ascii="Wingdings" w:hAnsi="Wingdings" w:hint="default"/>
      </w:rPr>
    </w:lvl>
  </w:abstractNum>
  <w:abstractNum w:abstractNumId="1" w15:restartNumberingAfterBreak="0">
    <w:nsid w:val="497B36DC"/>
    <w:multiLevelType w:val="hybridMultilevel"/>
    <w:tmpl w:val="96A49E40"/>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cs="Courier New"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cs="Courier New" w:hint="default"/>
      </w:rPr>
    </w:lvl>
    <w:lvl w:ilvl="8" w:tplc="04090005">
      <w:start w:val="1"/>
      <w:numFmt w:val="bullet"/>
      <w:lvlText w:val=""/>
      <w:lvlJc w:val="left"/>
      <w:pPr>
        <w:tabs>
          <w:tab w:val="num" w:pos="6540"/>
        </w:tabs>
        <w:ind w:left="65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080"/>
    <w:rsid w:val="00006FF0"/>
    <w:rsid w:val="000377D3"/>
    <w:rsid w:val="0006142A"/>
    <w:rsid w:val="0008798C"/>
    <w:rsid w:val="00116DF3"/>
    <w:rsid w:val="00143DD6"/>
    <w:rsid w:val="001A1EE6"/>
    <w:rsid w:val="001A7E91"/>
    <w:rsid w:val="002524DC"/>
    <w:rsid w:val="00275491"/>
    <w:rsid w:val="002A1CE0"/>
    <w:rsid w:val="002D5C02"/>
    <w:rsid w:val="003B2320"/>
    <w:rsid w:val="003C3CF4"/>
    <w:rsid w:val="003D1F08"/>
    <w:rsid w:val="003D7FE3"/>
    <w:rsid w:val="003F6D74"/>
    <w:rsid w:val="00422B1C"/>
    <w:rsid w:val="00432B26"/>
    <w:rsid w:val="00445139"/>
    <w:rsid w:val="005029AB"/>
    <w:rsid w:val="00507FD5"/>
    <w:rsid w:val="00591670"/>
    <w:rsid w:val="00593080"/>
    <w:rsid w:val="005B4560"/>
    <w:rsid w:val="006521EC"/>
    <w:rsid w:val="00657194"/>
    <w:rsid w:val="0068633C"/>
    <w:rsid w:val="006933D0"/>
    <w:rsid w:val="006C76A3"/>
    <w:rsid w:val="006C7A81"/>
    <w:rsid w:val="006F7671"/>
    <w:rsid w:val="00706FBE"/>
    <w:rsid w:val="00716991"/>
    <w:rsid w:val="007B4F76"/>
    <w:rsid w:val="0080351E"/>
    <w:rsid w:val="008C1BFB"/>
    <w:rsid w:val="00932219"/>
    <w:rsid w:val="00934243"/>
    <w:rsid w:val="00937F91"/>
    <w:rsid w:val="00966C4F"/>
    <w:rsid w:val="009D7288"/>
    <w:rsid w:val="009E7E13"/>
    <w:rsid w:val="00A31CD9"/>
    <w:rsid w:val="00A62CCE"/>
    <w:rsid w:val="00A664F5"/>
    <w:rsid w:val="00A7537D"/>
    <w:rsid w:val="00AD675E"/>
    <w:rsid w:val="00B17079"/>
    <w:rsid w:val="00B45FD3"/>
    <w:rsid w:val="00B96B14"/>
    <w:rsid w:val="00BC6964"/>
    <w:rsid w:val="00C17B46"/>
    <w:rsid w:val="00C74C60"/>
    <w:rsid w:val="00D30650"/>
    <w:rsid w:val="00D63415"/>
    <w:rsid w:val="00D665B9"/>
    <w:rsid w:val="00E63C7A"/>
    <w:rsid w:val="00EC52E5"/>
    <w:rsid w:val="00EC5C37"/>
    <w:rsid w:val="00ED02B8"/>
    <w:rsid w:val="00F26F9F"/>
    <w:rsid w:val="00F549D9"/>
    <w:rsid w:val="00FA2B02"/>
    <w:rsid w:val="00FE0270"/>
    <w:rsid w:val="00FF0E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860E2"/>
  <w15:chartTrackingRefBased/>
  <w15:docId w15:val="{4DEFD81D-4E72-4C6B-8F86-C2EDB5776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7B4F76"/>
    <w:pPr>
      <w:spacing w:after="0" w:line="240" w:lineRule="auto"/>
      <w:jc w:val="both"/>
    </w:pPr>
    <w:rPr>
      <w:rFonts w:ascii="Times New Roman Mon" w:eastAsia="Times New Roman" w:hAnsi="Times New Roman Mon" w:cs="Times New Roman"/>
      <w:sz w:val="24"/>
      <w:szCs w:val="20"/>
      <w:lang w:val="ru-RU" w:eastAsia="mn-MN"/>
    </w:rPr>
  </w:style>
  <w:style w:type="character" w:customStyle="1" w:styleId="BodyTextChar">
    <w:name w:val="Body Text Char"/>
    <w:basedOn w:val="DefaultParagraphFont"/>
    <w:link w:val="BodyText"/>
    <w:semiHidden/>
    <w:rsid w:val="007B4F76"/>
    <w:rPr>
      <w:rFonts w:ascii="Times New Roman Mon" w:eastAsia="Times New Roman" w:hAnsi="Times New Roman Mon" w:cs="Times New Roman"/>
      <w:sz w:val="24"/>
      <w:szCs w:val="20"/>
      <w:lang w:val="ru-RU" w:eastAsia="mn-MN"/>
    </w:rPr>
  </w:style>
  <w:style w:type="paragraph" w:styleId="BalloonText">
    <w:name w:val="Balloon Text"/>
    <w:basedOn w:val="Normal"/>
    <w:link w:val="BalloonTextChar"/>
    <w:uiPriority w:val="99"/>
    <w:semiHidden/>
    <w:unhideWhenUsed/>
    <w:rsid w:val="00BC69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696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5750360">
      <w:bodyDiv w:val="1"/>
      <w:marLeft w:val="0"/>
      <w:marRight w:val="0"/>
      <w:marTop w:val="0"/>
      <w:marBottom w:val="0"/>
      <w:divBdr>
        <w:top w:val="none" w:sz="0" w:space="0" w:color="auto"/>
        <w:left w:val="none" w:sz="0" w:space="0" w:color="auto"/>
        <w:bottom w:val="none" w:sz="0" w:space="0" w:color="auto"/>
        <w:right w:val="none" w:sz="0" w:space="0" w:color="auto"/>
      </w:divBdr>
    </w:div>
    <w:div w:id="1474564651">
      <w:bodyDiv w:val="1"/>
      <w:marLeft w:val="0"/>
      <w:marRight w:val="0"/>
      <w:marTop w:val="0"/>
      <w:marBottom w:val="0"/>
      <w:divBdr>
        <w:top w:val="none" w:sz="0" w:space="0" w:color="auto"/>
        <w:left w:val="none" w:sz="0" w:space="0" w:color="auto"/>
        <w:bottom w:val="none" w:sz="0" w:space="0" w:color="auto"/>
        <w:right w:val="none" w:sz="0" w:space="0" w:color="auto"/>
      </w:divBdr>
    </w:div>
    <w:div w:id="1913004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840</Words>
  <Characters>4789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Galmandakh Urlee</dc:creator>
  <cp:keywords/>
  <dc:description/>
  <cp:lastModifiedBy>D.Enkhtuya</cp:lastModifiedBy>
  <cp:revision>13</cp:revision>
  <cp:lastPrinted>2022-10-03T03:16:00Z</cp:lastPrinted>
  <dcterms:created xsi:type="dcterms:W3CDTF">2022-05-16T04:23:00Z</dcterms:created>
  <dcterms:modified xsi:type="dcterms:W3CDTF">2022-10-03T03:18:00Z</dcterms:modified>
</cp:coreProperties>
</file>