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2800F64" w:rsidP="6BE113E9" w:rsidRDefault="62800F64" w14:paraId="7003E920" w14:textId="65AAEB05">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mn"/>
        </w:rPr>
      </w:pPr>
    </w:p>
    <w:p w:rsidR="62800F64" w:rsidP="6BE113E9" w:rsidRDefault="62800F64" w14:paraId="19D71004" w14:textId="3996FE75">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mn"/>
        </w:rPr>
      </w:pPr>
    </w:p>
    <w:p w:rsidR="62800F64" w:rsidP="6BE113E9" w:rsidRDefault="62800F64" w14:paraId="3EE2598F" w14:textId="63E27BBD">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mn"/>
        </w:rPr>
      </w:pPr>
    </w:p>
    <w:p w:rsidR="62800F64" w:rsidP="6BE113E9" w:rsidRDefault="62800F64" w14:paraId="1D748AF2" w14:textId="3C4EB338">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mn"/>
        </w:rPr>
      </w:pPr>
    </w:p>
    <w:p w:rsidR="62800F64" w:rsidP="6BE113E9" w:rsidRDefault="62800F64" w14:paraId="5E719359" w14:textId="12D6C27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3048B190" w14:textId="5AFFEF86">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38491E94" w14:textId="287950D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634FE45D" w14:textId="2F2F0D06">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205E5D9F" w14:textId="77762BA2">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6EA2DCF3" w14:textId="6FB38FF3">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6174EDCF" w14:textId="4B81339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1012EA19" w14:textId="7E46629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116C888C" w14:textId="08CCB792">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2550E945" w14:textId="7A487004">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7D7731AA" w14:textId="26714C73">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1AEAE4EF" w14:textId="2A953A8C">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3E9E4EE4" w14:textId="5994E45C">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3F8865AE" w14:textId="5DD625C2">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598E5BF3" w14:textId="154AC3F9">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2CAF4DB3" w14:textId="653A8E21">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p>
    <w:p w:rsidR="62800F64" w:rsidP="6BE113E9" w:rsidRDefault="62800F64" w14:paraId="0F459B74" w14:textId="5645100C">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mn-MN"/>
        </w:rPr>
      </w:pPr>
      <w:r w:rsidRPr="6BE113E9" w:rsidR="689DD3A0">
        <w:rPr>
          <w:rFonts w:ascii="Arial" w:hAnsi="Arial" w:eastAsia="Arial" w:cs="Arial"/>
          <w:b w:val="1"/>
          <w:bCs w:val="1"/>
          <w:i w:val="0"/>
          <w:iCs w:val="0"/>
          <w:caps w:val="0"/>
          <w:smallCaps w:val="0"/>
          <w:noProof w:val="0"/>
          <w:color w:val="000000" w:themeColor="text1" w:themeTint="FF" w:themeShade="FF"/>
          <w:sz w:val="24"/>
          <w:szCs w:val="24"/>
          <w:lang w:val="mn-MN"/>
        </w:rPr>
        <w:t>ХӨРӨНГӨ ОРУУЛАЛТЫН САНГИЙН</w:t>
      </w:r>
      <w:r w:rsidRPr="6BE113E9" w:rsidR="35590DB9">
        <w:rPr>
          <w:rFonts w:ascii="Arial" w:hAnsi="Arial" w:eastAsia="Arial" w:cs="Arial"/>
          <w:b w:val="1"/>
          <w:bCs w:val="1"/>
          <w:i w:val="0"/>
          <w:iCs w:val="0"/>
          <w:caps w:val="0"/>
          <w:smallCaps w:val="0"/>
          <w:noProof w:val="0"/>
          <w:color w:val="000000" w:themeColor="text1" w:themeTint="FF" w:themeShade="FF"/>
          <w:sz w:val="24"/>
          <w:szCs w:val="24"/>
          <w:lang w:val="mn-MN"/>
        </w:rPr>
        <w:t xml:space="preserve"> ТУХАЙ ХУУЛЬД НЭМЭЛТ, ӨӨРЧЛӨЛТ ОРУУЛАХ ТУХАЙ ХУУЛИЙН ТӨСЛИЙН ДЭЛГЭРЭНГҮЙ ТАЙЛБАР </w:t>
      </w:r>
    </w:p>
    <w:p w:rsidR="62800F64" w:rsidP="6BE113E9" w:rsidRDefault="62800F64" w14:paraId="79E5A052" w14:textId="0E9B6E15">
      <w:pPr>
        <w:spacing w:after="0" w:line="240" w:lineRule="auto"/>
        <w:ind w:firstLine="540"/>
        <w:jc w:val="right"/>
        <w:rPr>
          <w:rFonts w:ascii="Arial" w:hAnsi="Arial" w:eastAsia="Arial" w:cs="Arial"/>
          <w:b w:val="0"/>
          <w:bCs w:val="0"/>
          <w:i w:val="0"/>
          <w:iCs w:val="0"/>
          <w:caps w:val="0"/>
          <w:smallCaps w:val="0"/>
          <w:noProof w:val="0"/>
          <w:color w:val="000000" w:themeColor="text1" w:themeTint="FF" w:themeShade="FF"/>
          <w:sz w:val="24"/>
          <w:szCs w:val="24"/>
          <w:lang w:val="mn"/>
        </w:rPr>
      </w:pPr>
    </w:p>
    <w:p w:rsidR="62800F64" w:rsidP="6BE113E9" w:rsidRDefault="62800F64" w14:paraId="41FE45AF" w14:textId="6547E1AB">
      <w:pPr>
        <w:spacing w:after="0" w:line="240" w:lineRule="auto"/>
        <w:ind w:firstLine="540"/>
        <w:jc w:val="right"/>
        <w:rPr>
          <w:rFonts w:ascii="Arial" w:hAnsi="Arial" w:eastAsia="Arial" w:cs="Arial"/>
          <w:b w:val="0"/>
          <w:bCs w:val="0"/>
          <w:i w:val="0"/>
          <w:iCs w:val="0"/>
          <w:caps w:val="0"/>
          <w:smallCaps w:val="0"/>
          <w:noProof w:val="0"/>
          <w:color w:val="000000" w:themeColor="text1" w:themeTint="FF" w:themeShade="FF"/>
          <w:sz w:val="24"/>
          <w:szCs w:val="24"/>
          <w:lang w:val="mn"/>
        </w:rPr>
      </w:pPr>
    </w:p>
    <w:p w:rsidR="62800F64" w:rsidP="6BE113E9" w:rsidRDefault="62800F64" w14:paraId="300A89DA" w14:textId="2E81A1E2">
      <w:pPr>
        <w:spacing w:after="0" w:line="240" w:lineRule="auto"/>
        <w:ind w:firstLine="540"/>
        <w:jc w:val="right"/>
        <w:rPr>
          <w:rFonts w:ascii="Arial" w:hAnsi="Arial" w:eastAsia="Arial" w:cs="Arial"/>
          <w:b w:val="0"/>
          <w:bCs w:val="0"/>
          <w:i w:val="0"/>
          <w:iCs w:val="0"/>
          <w:caps w:val="0"/>
          <w:smallCaps w:val="0"/>
          <w:noProof w:val="0"/>
          <w:color w:val="000000" w:themeColor="text1" w:themeTint="FF" w:themeShade="FF"/>
          <w:sz w:val="24"/>
          <w:szCs w:val="24"/>
          <w:lang w:val="mn"/>
        </w:rPr>
      </w:pPr>
    </w:p>
    <w:p w:rsidR="62800F64" w:rsidP="6BE113E9" w:rsidRDefault="62800F64" w14:paraId="46A36C2E" w14:textId="358A1823">
      <w:pPr>
        <w:spacing w:after="0"/>
        <w:jc w:val="right"/>
        <w:rPr>
          <w:rFonts w:ascii="Arial" w:hAnsi="Arial" w:eastAsia="Arial" w:cs="Arial"/>
          <w:color w:val="000000" w:themeColor="text1" w:themeTint="FF" w:themeShade="FF"/>
          <w:sz w:val="24"/>
          <w:szCs w:val="24"/>
          <w:lang w:val="mn"/>
        </w:rPr>
      </w:pPr>
    </w:p>
    <w:p w:rsidR="62800F64" w:rsidP="6BE113E9" w:rsidRDefault="62800F64" w14:paraId="346CC292" w14:textId="47ADFFDB">
      <w:pPr>
        <w:spacing w:after="0"/>
      </w:pPr>
      <w:r>
        <w:br w:type="page"/>
      </w:r>
    </w:p>
    <w:p w:rsidR="62800F64" w:rsidP="6BE113E9" w:rsidRDefault="62800F64" w14:paraId="671106DC" w14:textId="03E6DD66">
      <w:pPr>
        <w:pStyle w:val="Normal"/>
        <w:spacing w:after="0"/>
        <w:jc w:val="right"/>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lang w:val="mn"/>
        </w:rPr>
        <w:t xml:space="preserve">Төсөл </w:t>
      </w:r>
    </w:p>
    <w:p w:rsidR="62800F64" w:rsidP="6BE113E9" w:rsidRDefault="62800F64" w14:paraId="233A1801" w14:textId="44D2784C">
      <w:pPr>
        <w:pStyle w:val="NoSpacing"/>
        <w:spacing w:before="240"/>
        <w:ind w:firstLine="540"/>
        <w:jc w:val="center"/>
        <w:rPr>
          <w:rFonts w:ascii="Arial" w:hAnsi="Arial" w:eastAsia="Arial" w:cs="Arial"/>
          <w:color w:val="000000" w:themeColor="text1"/>
          <w:sz w:val="24"/>
          <w:szCs w:val="24"/>
        </w:rPr>
      </w:pPr>
      <w:r w:rsidRPr="6BE113E9" w:rsidR="3FC02F9D">
        <w:rPr>
          <w:rFonts w:ascii="Arial" w:hAnsi="Arial" w:eastAsia="Arial" w:cs="Arial"/>
          <w:b w:val="1"/>
          <w:bCs w:val="1"/>
          <w:color w:val="000000" w:themeColor="text1" w:themeTint="FF" w:themeShade="FF"/>
          <w:sz w:val="24"/>
          <w:szCs w:val="24"/>
        </w:rPr>
        <w:t>МОНГОЛ УЛСЫН ХУУЛЬ</w:t>
      </w:r>
    </w:p>
    <w:p w:rsidR="62800F64" w:rsidP="6BE113E9" w:rsidRDefault="62800F64" w14:paraId="537626DF" w14:textId="4B650A27">
      <w:pPr>
        <w:spacing w:after="0"/>
        <w:ind w:firstLine="540"/>
        <w:jc w:val="both"/>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lang w:val="mn"/>
        </w:rPr>
        <w:t xml:space="preserve"> </w:t>
      </w:r>
    </w:p>
    <w:p w:rsidR="62800F64" w:rsidP="6BE113E9" w:rsidRDefault="62800F64" w14:paraId="2CDAD29C" w14:textId="12C738B2">
      <w:pPr>
        <w:spacing w:after="0"/>
        <w:ind w:firstLine="540"/>
        <w:jc w:val="both"/>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lang w:val="mn"/>
        </w:rPr>
        <w:t xml:space="preserve"> </w:t>
      </w:r>
    </w:p>
    <w:p w:rsidR="62800F64" w:rsidP="6BE113E9" w:rsidRDefault="62800F64" w14:paraId="448664D6" w14:textId="4470A980">
      <w:pPr>
        <w:pStyle w:val="NoSpacing"/>
        <w:jc w:val="both"/>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rPr>
        <w:t>2026 оны ... дугаар</w:t>
      </w:r>
    </w:p>
    <w:p w:rsidR="62800F64" w:rsidP="6BE113E9" w:rsidRDefault="62800F64" w14:paraId="02F1EC2F" w14:textId="792883F9">
      <w:pPr>
        <w:pStyle w:val="NoSpacing"/>
        <w:jc w:val="both"/>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rPr>
        <w:t>сарын</w:t>
      </w:r>
      <w:r w:rsidRPr="6BE113E9" w:rsidR="3FC02F9D">
        <w:rPr>
          <w:rFonts w:ascii="Arial" w:hAnsi="Arial" w:eastAsia="Arial" w:cs="Arial"/>
          <w:color w:val="000000" w:themeColor="text1" w:themeTint="FF" w:themeShade="FF"/>
          <w:sz w:val="24"/>
          <w:szCs w:val="24"/>
        </w:rPr>
        <w:t xml:space="preserve"> ... –</w:t>
      </w:r>
      <w:r w:rsidRPr="6BE113E9" w:rsidR="3FC02F9D">
        <w:rPr>
          <w:rFonts w:ascii="Arial" w:hAnsi="Arial" w:eastAsia="Arial" w:cs="Arial"/>
          <w:color w:val="000000" w:themeColor="text1" w:themeTint="FF" w:themeShade="FF"/>
          <w:sz w:val="24"/>
          <w:szCs w:val="24"/>
        </w:rPr>
        <w:t>ны</w:t>
      </w:r>
      <w:r w:rsidRPr="6BE113E9" w:rsidR="3FC02F9D">
        <w:rPr>
          <w:rFonts w:ascii="Arial" w:hAnsi="Arial" w:eastAsia="Arial" w:cs="Arial"/>
          <w:color w:val="000000" w:themeColor="text1" w:themeTint="FF" w:themeShade="FF"/>
          <w:sz w:val="24"/>
          <w:szCs w:val="24"/>
        </w:rPr>
        <w:t xml:space="preserve"> өдөр</w:t>
      </w:r>
      <w:r>
        <w:tab/>
      </w:r>
      <w:r>
        <w:tab/>
      </w:r>
      <w:r>
        <w:tab/>
      </w:r>
      <w:r>
        <w:tab/>
      </w:r>
      <w:r w:rsidRPr="6BE113E9" w:rsidR="3FC02F9D">
        <w:rPr>
          <w:rFonts w:ascii="Arial" w:hAnsi="Arial" w:eastAsia="Arial" w:cs="Arial"/>
          <w:color w:val="000000" w:themeColor="text1" w:themeTint="FF" w:themeShade="FF"/>
          <w:sz w:val="24"/>
          <w:szCs w:val="24"/>
        </w:rPr>
        <w:t xml:space="preserve">         </w:t>
      </w:r>
      <w:r>
        <w:tab/>
      </w:r>
      <w:r>
        <w:tab/>
      </w:r>
      <w:r>
        <w:tab/>
      </w:r>
      <w:r w:rsidRPr="6BE113E9" w:rsidR="3FC02F9D">
        <w:rPr>
          <w:rFonts w:ascii="Arial" w:hAnsi="Arial" w:eastAsia="Arial" w:cs="Arial"/>
          <w:color w:val="000000" w:themeColor="text1" w:themeTint="FF" w:themeShade="FF"/>
          <w:sz w:val="24"/>
          <w:szCs w:val="24"/>
        </w:rPr>
        <w:t xml:space="preserve">           </w:t>
      </w:r>
      <w:r w:rsidRPr="6BE113E9" w:rsidR="37B72888">
        <w:rPr>
          <w:rFonts w:ascii="Arial" w:hAnsi="Arial" w:eastAsia="Arial" w:cs="Arial"/>
          <w:color w:val="000000" w:themeColor="text1" w:themeTint="FF" w:themeShade="FF"/>
          <w:sz w:val="24"/>
          <w:szCs w:val="24"/>
        </w:rPr>
        <w:t xml:space="preserve"> </w:t>
      </w:r>
      <w:r w:rsidRPr="6BE113E9" w:rsidR="3FC02F9D">
        <w:rPr>
          <w:rFonts w:ascii="Arial" w:hAnsi="Arial" w:eastAsia="Arial" w:cs="Arial"/>
          <w:color w:val="000000" w:themeColor="text1" w:themeTint="FF" w:themeShade="FF"/>
          <w:sz w:val="24"/>
          <w:szCs w:val="24"/>
        </w:rPr>
        <w:t xml:space="preserve">Улаанбаатар </w:t>
      </w:r>
      <w:r w:rsidRPr="6BE113E9" w:rsidR="3FC02F9D">
        <w:rPr>
          <w:rFonts w:ascii="Arial" w:hAnsi="Arial" w:eastAsia="Arial" w:cs="Arial"/>
          <w:color w:val="000000" w:themeColor="text1" w:themeTint="FF" w:themeShade="FF"/>
          <w:sz w:val="24"/>
          <w:szCs w:val="24"/>
        </w:rPr>
        <w:t>хот</w:t>
      </w:r>
      <w:r w:rsidRPr="6BE113E9" w:rsidR="3FC02F9D">
        <w:rPr>
          <w:rFonts w:ascii="Arial" w:hAnsi="Arial" w:eastAsia="Arial" w:cs="Arial"/>
          <w:color w:val="000000" w:themeColor="text1" w:themeTint="FF" w:themeShade="FF"/>
          <w:sz w:val="24"/>
          <w:szCs w:val="24"/>
        </w:rPr>
        <w:t xml:space="preserve"> </w:t>
      </w:r>
    </w:p>
    <w:p w:rsidR="62800F64" w:rsidP="6BE113E9" w:rsidRDefault="62800F64" w14:paraId="54AFC41B" w14:textId="6DC3FC46">
      <w:pPr>
        <w:spacing w:after="0"/>
        <w:ind w:firstLine="540"/>
        <w:jc w:val="center"/>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lang w:val="mn"/>
        </w:rPr>
        <w:t xml:space="preserve"> </w:t>
      </w:r>
    </w:p>
    <w:p w:rsidR="0F59EB02" w:rsidP="6BE113E9" w:rsidRDefault="0F59EB02" w14:paraId="6ED23CC7" w14:textId="6383B9B2">
      <w:pPr>
        <w:spacing w:after="240"/>
        <w:ind w:firstLine="540"/>
        <w:jc w:val="center"/>
        <w:rPr>
          <w:rFonts w:ascii="Arial" w:hAnsi="Arial" w:eastAsia="Arial" w:cs="Arial"/>
          <w:color w:val="000000" w:themeColor="text1"/>
          <w:sz w:val="24"/>
          <w:szCs w:val="24"/>
        </w:rPr>
      </w:pPr>
    </w:p>
    <w:p w:rsidR="62800F64" w:rsidP="6BE113E9" w:rsidRDefault="62800F64" w14:paraId="4CF29919" w14:textId="243CF911">
      <w:pPr>
        <w:spacing w:after="0"/>
        <w:ind w:firstLine="540"/>
        <w:jc w:val="center"/>
        <w:rPr>
          <w:rFonts w:ascii="Arial" w:hAnsi="Arial" w:eastAsia="Arial" w:cs="Arial"/>
          <w:color w:val="000000" w:themeColor="text1"/>
          <w:sz w:val="24"/>
          <w:szCs w:val="24"/>
        </w:rPr>
      </w:pPr>
      <w:r w:rsidRPr="6BE113E9" w:rsidR="3FC02F9D">
        <w:rPr>
          <w:rFonts w:ascii="Arial" w:hAnsi="Arial" w:eastAsia="Arial" w:cs="Arial"/>
          <w:b w:val="1"/>
          <w:bCs w:val="1"/>
          <w:color w:val="000000" w:themeColor="text1" w:themeTint="FF" w:themeShade="FF"/>
          <w:sz w:val="24"/>
          <w:szCs w:val="24"/>
          <w:lang w:val="mn"/>
        </w:rPr>
        <w:t>ХӨРӨНГӨ ОРУУЛАЛТЫН САНГИЙН ТУХАЙ ХУУЛЬД НЭМЭЛТ, ӨӨРЧЛӨЛТ ОРУУЛАХ ТУХАЙ</w:t>
      </w:r>
    </w:p>
    <w:p w:rsidR="62800F64" w:rsidP="6BE113E9" w:rsidRDefault="62800F64" w14:paraId="1C5768EE" w14:textId="1A086C16">
      <w:pPr>
        <w:spacing w:after="240"/>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lang w:val="mn"/>
        </w:rPr>
        <w:t xml:space="preserve"> </w:t>
      </w:r>
    </w:p>
    <w:p w:rsidR="0F59EB02" w:rsidP="6BE113E9" w:rsidRDefault="661989E6" w14:paraId="67E8529C" w14:textId="661D0AE2">
      <w:pPr>
        <w:spacing w:after="0" w:line="278" w:lineRule="auto"/>
        <w:jc w:val="both"/>
        <w:rPr>
          <w:rFonts w:ascii="Arial" w:hAnsi="Arial" w:eastAsia="Arial" w:cs="Arial"/>
          <w:color w:val="000000" w:themeColor="text1"/>
          <w:sz w:val="24"/>
          <w:szCs w:val="24"/>
        </w:rPr>
      </w:pPr>
      <w:r w:rsidRPr="6BE113E9" w:rsidR="0E4AEF98">
        <w:rPr>
          <w:rFonts w:ascii="Arial" w:hAnsi="Arial" w:eastAsia="Arial" w:cs="Arial"/>
          <w:b w:val="1"/>
          <w:bCs w:val="1"/>
          <w:color w:val="000000" w:themeColor="text1" w:themeTint="FF" w:themeShade="FF"/>
          <w:sz w:val="24"/>
          <w:szCs w:val="24"/>
          <w:lang w:val="mn"/>
        </w:rPr>
        <w:t>1 дүгээр зүйл.</w:t>
      </w:r>
      <w:r w:rsidRPr="6BE113E9" w:rsidR="0E4AEF98">
        <w:rPr>
          <w:rFonts w:ascii="Arial" w:hAnsi="Arial" w:eastAsia="Arial" w:cs="Arial"/>
          <w:color w:val="000000" w:themeColor="text1" w:themeTint="FF" w:themeShade="FF"/>
          <w:sz w:val="24"/>
          <w:szCs w:val="24"/>
          <w:lang w:val="mn"/>
        </w:rPr>
        <w:t>Хөрөнгө оруулалтын сангийн тухай хуульд доор дурдсан агуулгатай дараах зүйл, хэсэг, заалт нэмсүгэй:</w:t>
      </w:r>
    </w:p>
    <w:p w:rsidR="62800F64" w:rsidP="6BE113E9" w:rsidRDefault="62800F64" w14:paraId="24EAFE9D" w14:textId="3B796360">
      <w:pPr>
        <w:spacing w:before="240" w:after="120"/>
        <w:ind w:right="-563"/>
        <w:jc w:val="both"/>
        <w:rPr>
          <w:rFonts w:ascii="Arial" w:hAnsi="Arial" w:eastAsia="Arial" w:cs="Arial"/>
          <w:color w:val="000000" w:themeColor="text1"/>
          <w:sz w:val="24"/>
          <w:szCs w:val="24"/>
        </w:rPr>
      </w:pPr>
      <w:r w:rsidRPr="6BE113E9" w:rsidR="34911D93">
        <w:rPr>
          <w:rFonts w:ascii="Arial" w:hAnsi="Arial" w:eastAsia="Arial" w:cs="Arial"/>
          <w:b w:val="1"/>
          <w:bCs w:val="1"/>
          <w:color w:val="000000" w:themeColor="text1" w:themeTint="FF" w:themeShade="FF"/>
          <w:sz w:val="24"/>
          <w:szCs w:val="24"/>
          <w:lang w:val="mn-MN"/>
        </w:rPr>
        <w:t>1</w:t>
      </w:r>
      <w:r w:rsidRPr="6BE113E9" w:rsidR="3FC02F9D">
        <w:rPr>
          <w:rFonts w:ascii="Arial" w:hAnsi="Arial" w:eastAsia="Arial" w:cs="Arial"/>
          <w:b w:val="1"/>
          <w:bCs w:val="1"/>
          <w:color w:val="000000" w:themeColor="text1" w:themeTint="FF" w:themeShade="FF"/>
          <w:sz w:val="24"/>
          <w:szCs w:val="24"/>
          <w:lang w:val="mn-MN"/>
        </w:rPr>
        <w:t>/ 8 дугаар зүйлийн 8.2.3 дахь заалт:</w:t>
      </w:r>
    </w:p>
    <w:p w:rsidR="62800F64" w:rsidP="6BE113E9" w:rsidRDefault="661989E6" w14:paraId="4EF2DC81" w14:textId="7EE9EAC8">
      <w:pPr>
        <w:pStyle w:val="Normal"/>
        <w:spacing w:line="300" w:lineRule="atLeast"/>
        <w:jc w:val="both"/>
        <w:rPr>
          <w:rFonts w:ascii="Arial" w:hAnsi="Arial" w:eastAsia="Arial" w:cs="Arial"/>
          <w:color w:val="000000" w:themeColor="text1"/>
          <w:sz w:val="24"/>
          <w:szCs w:val="24"/>
          <w:lang w:val="mn-MN"/>
        </w:rPr>
      </w:pPr>
      <w:r w:rsidRPr="6BE113E9" w:rsidR="0E4AEF98">
        <w:rPr>
          <w:rFonts w:ascii="Arial" w:hAnsi="Arial" w:eastAsia="Arial" w:cs="Arial"/>
          <w:color w:val="000000" w:themeColor="text1" w:themeTint="FF" w:themeShade="FF"/>
          <w:sz w:val="24"/>
          <w:szCs w:val="24"/>
          <w:lang w:val="mn-MN"/>
        </w:rPr>
        <w:t>“</w:t>
      </w:r>
      <w:r w:rsidRPr="6BE113E9" w:rsidR="4F0BC590">
        <w:rPr>
          <w:rFonts w:ascii="Arial" w:hAnsi="Arial" w:eastAsia="Arial" w:cs="Arial"/>
          <w:b w:val="0"/>
          <w:bCs w:val="0"/>
          <w:i w:val="0"/>
          <w:iCs w:val="0"/>
          <w:caps w:val="0"/>
          <w:smallCaps w:val="0"/>
          <w:noProof w:val="0"/>
          <w:color w:val="000000" w:themeColor="text1" w:themeTint="FF" w:themeShade="FF"/>
          <w:sz w:val="24"/>
          <w:szCs w:val="24"/>
          <w:lang w:val="mn-MN"/>
        </w:rPr>
        <w:t>8.2.3.энэ хуулийн 24</w:t>
      </w:r>
      <w:r w:rsidRPr="6BE113E9" w:rsidR="4F0BC59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F0BC590">
        <w:rPr>
          <w:rFonts w:ascii="Arial" w:hAnsi="Arial" w:eastAsia="Arial" w:cs="Arial"/>
          <w:b w:val="0"/>
          <w:bCs w:val="0"/>
          <w:i w:val="0"/>
          <w:iCs w:val="0"/>
          <w:caps w:val="0"/>
          <w:smallCaps w:val="0"/>
          <w:noProof w:val="0"/>
          <w:color w:val="000000" w:themeColor="text1" w:themeTint="FF" w:themeShade="FF"/>
          <w:sz w:val="24"/>
          <w:szCs w:val="24"/>
          <w:lang w:val="mn-MN"/>
        </w:rPr>
        <w:t>.1-д заасан үл хөдлөх хөрөнгийн хөрөнгө оруулалтын сан /цаашид “үл хөдлөх хөрөнгийн сан” гэх/-д мөнгөн хөрөнгө, үл хөдлөх эд хөрөнгө болон үл хөдлөх эд хөрөнгийг эзэмших эрхээр.</w:t>
      </w:r>
      <w:r w:rsidRPr="6BE113E9" w:rsidR="0E4AEF98">
        <w:rPr>
          <w:rFonts w:ascii="Arial" w:hAnsi="Arial" w:eastAsia="Arial" w:cs="Arial"/>
          <w:color w:val="000000" w:themeColor="text1" w:themeTint="FF" w:themeShade="FF"/>
          <w:sz w:val="24"/>
          <w:szCs w:val="24"/>
          <w:lang w:val="mn-MN"/>
        </w:rPr>
        <w:t>”</w:t>
      </w:r>
    </w:p>
    <w:p w:rsidR="5DC1E66D" w:rsidP="6BE113E9" w:rsidRDefault="5DC1E66D" w14:paraId="1D2FFD3C" w14:textId="7C5BE0E2">
      <w:pPr>
        <w:spacing w:line="300" w:lineRule="atLeast"/>
        <w:ind w:firstLine="720"/>
        <w:jc w:val="both"/>
        <w:rPr>
          <w:rFonts w:ascii="Arial" w:hAnsi="Arial" w:eastAsia="Arial" w:cs="Arial"/>
          <w:i w:val="1"/>
          <w:iCs w:val="1"/>
          <w:sz w:val="24"/>
          <w:szCs w:val="24"/>
        </w:rPr>
      </w:pPr>
      <w:r w:rsidRPr="6BE113E9" w:rsidR="0E4AEF98">
        <w:rPr>
          <w:rFonts w:ascii="Arial" w:hAnsi="Arial" w:eastAsia="Arial" w:cs="Arial"/>
          <w:b w:val="1"/>
          <w:bCs w:val="1"/>
          <w:i w:val="1"/>
          <w:iCs w:val="1"/>
          <w:sz w:val="24"/>
          <w:szCs w:val="24"/>
          <w:lang w:val="mn-MN"/>
        </w:rPr>
        <w:t>Тайлбар</w:t>
      </w:r>
      <w:r w:rsidRPr="6BE113E9" w:rsidR="0E4AEF98">
        <w:rPr>
          <w:rFonts w:ascii="Arial" w:hAnsi="Arial" w:eastAsia="Arial" w:cs="Arial"/>
          <w:i w:val="1"/>
          <w:iCs w:val="1"/>
          <w:sz w:val="24"/>
          <w:szCs w:val="24"/>
          <w:lang w:val="mn-MN"/>
        </w:rPr>
        <w:t>:</w:t>
      </w:r>
      <w:r w:rsidRPr="6BE113E9" w:rsidR="6A759C38">
        <w:rPr>
          <w:rFonts w:ascii="Arial" w:hAnsi="Arial" w:eastAsia="Arial" w:cs="Arial"/>
          <w:i w:val="1"/>
          <w:iCs w:val="1"/>
          <w:sz w:val="24"/>
          <w:szCs w:val="24"/>
          <w:lang w:val="mn-MN"/>
        </w:rPr>
        <w:t xml:space="preserve"> АНУ, Сингапур, БНСУ болон Казахстаны зохицуулалтад REIT-ийн үндсэн актив нь үл хөдлөх </w:t>
      </w:r>
      <w:r w:rsidRPr="6BE113E9" w:rsidR="674EFC16">
        <w:rPr>
          <w:rFonts w:ascii="Arial" w:hAnsi="Arial" w:eastAsia="Arial" w:cs="Arial"/>
          <w:i w:val="1"/>
          <w:iCs w:val="1"/>
          <w:sz w:val="24"/>
          <w:szCs w:val="24"/>
          <w:lang w:val="mn-MN"/>
        </w:rPr>
        <w:t xml:space="preserve">эд </w:t>
      </w:r>
      <w:r w:rsidRPr="6BE113E9" w:rsidR="6A759C38">
        <w:rPr>
          <w:rFonts w:ascii="Arial" w:hAnsi="Arial" w:eastAsia="Arial" w:cs="Arial"/>
          <w:i w:val="1"/>
          <w:iCs w:val="1"/>
          <w:sz w:val="24"/>
          <w:szCs w:val="24"/>
          <w:lang w:val="mn-MN"/>
        </w:rPr>
        <w:t xml:space="preserve">хөрөнгө байдаг. Монгол Улсын хувьд хамтын хөрөнгө оруулалтын санд хөрөнгө оруулах хэлбэр нь мөнгөн хөрөнгө болон Хорооноос зөвшөөрсөн санхүүгийн хэрэгслээр хязгаарлагддаг. Харин REIT-ийн үндсэн актив нь үл хөдлөх </w:t>
      </w:r>
      <w:r w:rsidRPr="6BE113E9" w:rsidR="57EF84C4">
        <w:rPr>
          <w:rFonts w:ascii="Arial" w:hAnsi="Arial" w:eastAsia="Arial" w:cs="Arial"/>
          <w:i w:val="1"/>
          <w:iCs w:val="1"/>
          <w:sz w:val="24"/>
          <w:szCs w:val="24"/>
          <w:lang w:val="mn-MN"/>
        </w:rPr>
        <w:t xml:space="preserve">эд </w:t>
      </w:r>
      <w:r w:rsidRPr="6BE113E9" w:rsidR="6A759C38">
        <w:rPr>
          <w:rFonts w:ascii="Arial" w:hAnsi="Arial" w:eastAsia="Arial" w:cs="Arial"/>
          <w:i w:val="1"/>
          <w:iCs w:val="1"/>
          <w:sz w:val="24"/>
          <w:szCs w:val="24"/>
          <w:lang w:val="mn-MN"/>
        </w:rPr>
        <w:t xml:space="preserve">хөрөнгө байдаг тул зөвхөн мөнгөн хөрөнгөөр бус, үл хөдлөх эд хөрөнгө болон </w:t>
      </w:r>
      <w:r w:rsidRPr="6BE113E9" w:rsidR="2C445BE7">
        <w:rPr>
          <w:rFonts w:ascii="Arial" w:hAnsi="Arial" w:eastAsia="Arial" w:cs="Arial"/>
          <w:i w:val="1"/>
          <w:iCs w:val="1"/>
          <w:sz w:val="24"/>
          <w:szCs w:val="24"/>
          <w:lang w:val="mn-MN"/>
        </w:rPr>
        <w:t>үл хөдлөх эд хөрөнгий</w:t>
      </w:r>
      <w:r w:rsidRPr="6BE113E9" w:rsidR="5E3413AA">
        <w:rPr>
          <w:rFonts w:ascii="Arial" w:hAnsi="Arial" w:eastAsia="Arial" w:cs="Arial"/>
          <w:i w:val="1"/>
          <w:iCs w:val="1"/>
          <w:sz w:val="24"/>
          <w:szCs w:val="24"/>
          <w:lang w:val="mn-MN"/>
        </w:rPr>
        <w:t>г</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э</w:t>
      </w:r>
      <w:r w:rsidRPr="6BE113E9" w:rsidR="6A759C38">
        <w:rPr>
          <w:rFonts w:ascii="Arial" w:hAnsi="Arial" w:eastAsia="Arial" w:cs="Arial"/>
          <w:i w:val="1"/>
          <w:iCs w:val="1"/>
          <w:sz w:val="24"/>
          <w:szCs w:val="24"/>
        </w:rPr>
        <w:t>зэмших</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э</w:t>
      </w:r>
      <w:r w:rsidRPr="6BE113E9" w:rsidR="6A759C38">
        <w:rPr>
          <w:rFonts w:ascii="Arial" w:hAnsi="Arial" w:eastAsia="Arial" w:cs="Arial"/>
          <w:i w:val="1"/>
          <w:iCs w:val="1"/>
          <w:sz w:val="24"/>
          <w:szCs w:val="24"/>
        </w:rPr>
        <w:t>рхээр</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өрөнгө</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о</w:t>
      </w:r>
      <w:r w:rsidRPr="6BE113E9" w:rsidR="6A759C38">
        <w:rPr>
          <w:rFonts w:ascii="Arial" w:hAnsi="Arial" w:eastAsia="Arial" w:cs="Arial"/>
          <w:i w:val="1"/>
          <w:iCs w:val="1"/>
          <w:sz w:val="24"/>
          <w:szCs w:val="24"/>
        </w:rPr>
        <w:t>руулах</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б</w:t>
      </w:r>
      <w:r w:rsidRPr="6BE113E9" w:rsidR="6A759C38">
        <w:rPr>
          <w:rFonts w:ascii="Arial" w:hAnsi="Arial" w:eastAsia="Arial" w:cs="Arial"/>
          <w:i w:val="1"/>
          <w:iCs w:val="1"/>
          <w:sz w:val="24"/>
          <w:szCs w:val="24"/>
        </w:rPr>
        <w:t>оломжийг</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уульд</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т</w:t>
      </w:r>
      <w:r w:rsidRPr="6BE113E9" w:rsidR="6A759C38">
        <w:rPr>
          <w:rFonts w:ascii="Arial" w:hAnsi="Arial" w:eastAsia="Arial" w:cs="Arial"/>
          <w:i w:val="1"/>
          <w:iCs w:val="1"/>
          <w:sz w:val="24"/>
          <w:szCs w:val="24"/>
        </w:rPr>
        <w:t>усгайлан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з</w:t>
      </w:r>
      <w:r w:rsidRPr="6BE113E9" w:rsidR="6A759C38">
        <w:rPr>
          <w:rFonts w:ascii="Arial" w:hAnsi="Arial" w:eastAsia="Arial" w:cs="Arial"/>
          <w:i w:val="1"/>
          <w:iCs w:val="1"/>
          <w:sz w:val="24"/>
          <w:szCs w:val="24"/>
        </w:rPr>
        <w:t>өвшөөрөх</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ш</w:t>
      </w:r>
      <w:r w:rsidRPr="6BE113E9" w:rsidR="6A759C38">
        <w:rPr>
          <w:rFonts w:ascii="Arial" w:hAnsi="Arial" w:eastAsia="Arial" w:cs="Arial"/>
          <w:i w:val="1"/>
          <w:iCs w:val="1"/>
          <w:sz w:val="24"/>
          <w:szCs w:val="24"/>
        </w:rPr>
        <w:t>аардлагатай</w:t>
      </w:r>
      <w:r w:rsidRPr="6BE113E9" w:rsidR="6A759C38">
        <w:rPr>
          <w:rFonts w:ascii="Arial" w:hAnsi="Arial" w:eastAsia="Arial" w:cs="Arial"/>
          <w:i w:val="1"/>
          <w:iCs w:val="1"/>
          <w:sz w:val="24"/>
          <w:szCs w:val="24"/>
        </w:rPr>
        <w:t>.</w:t>
      </w:r>
      <w:r>
        <w:br/>
      </w:r>
      <w:r>
        <w:tab/>
      </w:r>
      <w:r w:rsidRPr="6BE113E9" w:rsidR="6A759C38">
        <w:rPr>
          <w:rFonts w:ascii="Arial" w:hAnsi="Arial" w:eastAsia="Arial" w:cs="Arial"/>
          <w:i w:val="1"/>
          <w:iCs w:val="1"/>
          <w:sz w:val="24"/>
          <w:szCs w:val="24"/>
        </w:rPr>
        <w:t>Т</w:t>
      </w:r>
      <w:r w:rsidRPr="6BE113E9" w:rsidR="6A759C38">
        <w:rPr>
          <w:rFonts w:ascii="Arial" w:hAnsi="Arial" w:eastAsia="Arial" w:cs="Arial"/>
          <w:i w:val="1"/>
          <w:iCs w:val="1"/>
          <w:sz w:val="24"/>
          <w:szCs w:val="24"/>
        </w:rPr>
        <w:t>үүнчлэн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w:t>
      </w:r>
      <w:r w:rsidRPr="6BE113E9" w:rsidR="33E5E099">
        <w:rPr>
          <w:rFonts w:ascii="Arial" w:hAnsi="Arial" w:eastAsia="Arial" w:cs="Arial"/>
          <w:i w:val="1"/>
          <w:iCs w:val="1"/>
          <w:sz w:val="24"/>
          <w:szCs w:val="24"/>
        </w:rPr>
        <w:t>ү</w:t>
      </w:r>
      <w:r w:rsidRPr="6BE113E9" w:rsidR="6A759C38">
        <w:rPr>
          <w:rFonts w:ascii="Arial" w:hAnsi="Arial" w:eastAsia="Arial" w:cs="Arial"/>
          <w:i w:val="1"/>
          <w:iCs w:val="1"/>
          <w:sz w:val="24"/>
          <w:szCs w:val="24"/>
        </w:rPr>
        <w:t>л</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өдлө</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өрөнгий</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өрөнг</w:t>
      </w:r>
      <w:r w:rsidRPr="6BE113E9" w:rsidR="6A759C38">
        <w:rPr>
          <w:rFonts w:ascii="Arial" w:hAnsi="Arial" w:eastAsia="Arial" w:cs="Arial"/>
          <w:i w:val="1"/>
          <w:iCs w:val="1"/>
          <w:sz w:val="24"/>
          <w:szCs w:val="24"/>
        </w:rPr>
        <w:t>ө</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о</w:t>
      </w:r>
      <w:r w:rsidRPr="6BE113E9" w:rsidR="6A759C38">
        <w:rPr>
          <w:rFonts w:ascii="Arial" w:hAnsi="Arial" w:eastAsia="Arial" w:cs="Arial"/>
          <w:i w:val="1"/>
          <w:iCs w:val="1"/>
          <w:sz w:val="24"/>
          <w:szCs w:val="24"/>
        </w:rPr>
        <w:t>руулалты</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с</w:t>
      </w:r>
      <w:r w:rsidRPr="6BE113E9" w:rsidR="6A759C38">
        <w:rPr>
          <w:rFonts w:ascii="Arial" w:hAnsi="Arial" w:eastAsia="Arial" w:cs="Arial"/>
          <w:i w:val="1"/>
          <w:iCs w:val="1"/>
          <w:sz w:val="24"/>
          <w:szCs w:val="24"/>
        </w:rPr>
        <w:t>а</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г</w:t>
      </w:r>
      <w:r w:rsidRPr="6BE113E9" w:rsidR="6A759C38">
        <w:rPr>
          <w:rFonts w:ascii="Arial" w:hAnsi="Arial" w:eastAsia="Arial" w:cs="Arial"/>
          <w:i w:val="1"/>
          <w:iCs w:val="1"/>
          <w:sz w:val="24"/>
          <w:szCs w:val="24"/>
        </w:rPr>
        <w:t>эсэ</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э</w:t>
      </w:r>
      <w:r w:rsidRPr="6BE113E9" w:rsidR="6A759C38">
        <w:rPr>
          <w:rFonts w:ascii="Arial" w:hAnsi="Arial" w:eastAsia="Arial" w:cs="Arial"/>
          <w:i w:val="1"/>
          <w:iCs w:val="1"/>
          <w:sz w:val="24"/>
          <w:szCs w:val="24"/>
        </w:rPr>
        <w:t>р</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т</w:t>
      </w:r>
      <w:r w:rsidRPr="6BE113E9" w:rsidR="6A759C38">
        <w:rPr>
          <w:rFonts w:ascii="Arial" w:hAnsi="Arial" w:eastAsia="Arial" w:cs="Arial"/>
          <w:i w:val="1"/>
          <w:iCs w:val="1"/>
          <w:sz w:val="24"/>
          <w:szCs w:val="24"/>
        </w:rPr>
        <w:t>омьёо</w:t>
      </w:r>
      <w:r w:rsidRPr="6BE113E9" w:rsidR="6A759C38">
        <w:rPr>
          <w:rFonts w:ascii="Arial" w:hAnsi="Arial" w:eastAsia="Arial" w:cs="Arial"/>
          <w:i w:val="1"/>
          <w:iCs w:val="1"/>
          <w:sz w:val="24"/>
          <w:szCs w:val="24"/>
        </w:rPr>
        <w:t>г</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о</w:t>
      </w:r>
      <w:r w:rsidRPr="6BE113E9" w:rsidR="6A759C38">
        <w:rPr>
          <w:rFonts w:ascii="Arial" w:hAnsi="Arial" w:eastAsia="Arial" w:cs="Arial"/>
          <w:i w:val="1"/>
          <w:iCs w:val="1"/>
          <w:sz w:val="24"/>
          <w:szCs w:val="24"/>
        </w:rPr>
        <w:t>ло</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у</w:t>
      </w:r>
      <w:r w:rsidRPr="6BE113E9" w:rsidR="6A759C38">
        <w:rPr>
          <w:rFonts w:ascii="Arial" w:hAnsi="Arial" w:eastAsia="Arial" w:cs="Arial"/>
          <w:i w:val="1"/>
          <w:iCs w:val="1"/>
          <w:sz w:val="24"/>
          <w:szCs w:val="24"/>
        </w:rPr>
        <w:t>лса</w:t>
      </w:r>
      <w:r w:rsidRPr="6BE113E9" w:rsidR="6A759C38">
        <w:rPr>
          <w:rFonts w:ascii="Arial" w:hAnsi="Arial" w:eastAsia="Arial" w:cs="Arial"/>
          <w:i w:val="1"/>
          <w:iCs w:val="1"/>
          <w:sz w:val="24"/>
          <w:szCs w:val="24"/>
        </w:rPr>
        <w:t>д</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эрэглэгддэ</w:t>
      </w:r>
      <w:r w:rsidRPr="6BE113E9" w:rsidR="6A759C38">
        <w:rPr>
          <w:rFonts w:ascii="Arial" w:hAnsi="Arial" w:eastAsia="Arial" w:cs="Arial"/>
          <w:i w:val="1"/>
          <w:iCs w:val="1"/>
          <w:sz w:val="24"/>
          <w:szCs w:val="24"/>
        </w:rPr>
        <w:t>г</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 xml:space="preserve">Real Estate Investment Trust /REIT/ </w:t>
      </w:r>
      <w:r w:rsidRPr="6BE113E9" w:rsidR="6A759C38">
        <w:rPr>
          <w:rFonts w:ascii="Arial" w:hAnsi="Arial" w:eastAsia="Arial" w:cs="Arial"/>
          <w:i w:val="1"/>
          <w:iCs w:val="1"/>
          <w:sz w:val="24"/>
          <w:szCs w:val="24"/>
        </w:rPr>
        <w:t>г</w:t>
      </w:r>
      <w:r w:rsidRPr="6BE113E9" w:rsidR="6A759C38">
        <w:rPr>
          <w:rFonts w:ascii="Arial" w:hAnsi="Arial" w:eastAsia="Arial" w:cs="Arial"/>
          <w:i w:val="1"/>
          <w:iCs w:val="1"/>
          <w:sz w:val="24"/>
          <w:szCs w:val="24"/>
        </w:rPr>
        <w:t>эсэ</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о</w:t>
      </w:r>
      <w:r w:rsidRPr="6BE113E9" w:rsidR="6A759C38">
        <w:rPr>
          <w:rFonts w:ascii="Arial" w:hAnsi="Arial" w:eastAsia="Arial" w:cs="Arial"/>
          <w:i w:val="1"/>
          <w:iCs w:val="1"/>
          <w:sz w:val="24"/>
          <w:szCs w:val="24"/>
        </w:rPr>
        <w:t>йлголтто</w:t>
      </w:r>
      <w:r w:rsidRPr="6BE113E9" w:rsidR="6A759C38">
        <w:rPr>
          <w:rFonts w:ascii="Arial" w:hAnsi="Arial" w:eastAsia="Arial" w:cs="Arial"/>
          <w:i w:val="1"/>
          <w:iCs w:val="1"/>
          <w:sz w:val="24"/>
          <w:szCs w:val="24"/>
        </w:rPr>
        <w:t>й</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а</w:t>
      </w:r>
      <w:r w:rsidRPr="6BE113E9" w:rsidR="6A759C38">
        <w:rPr>
          <w:rFonts w:ascii="Arial" w:hAnsi="Arial" w:eastAsia="Arial" w:cs="Arial"/>
          <w:i w:val="1"/>
          <w:iCs w:val="1"/>
          <w:sz w:val="24"/>
          <w:szCs w:val="24"/>
        </w:rPr>
        <w:t>гуулгы</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увь</w:t>
      </w:r>
      <w:r w:rsidRPr="6BE113E9" w:rsidR="6A759C38">
        <w:rPr>
          <w:rFonts w:ascii="Arial" w:hAnsi="Arial" w:eastAsia="Arial" w:cs="Arial"/>
          <w:i w:val="1"/>
          <w:iCs w:val="1"/>
          <w:sz w:val="24"/>
          <w:szCs w:val="24"/>
        </w:rPr>
        <w:t>д</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ийцүүл</w:t>
      </w:r>
      <w:r w:rsidRPr="6BE113E9" w:rsidR="6A759C38">
        <w:rPr>
          <w:rFonts w:ascii="Arial" w:hAnsi="Arial" w:eastAsia="Arial" w:cs="Arial"/>
          <w:i w:val="1"/>
          <w:iCs w:val="1"/>
          <w:sz w:val="24"/>
          <w:szCs w:val="24"/>
        </w:rPr>
        <w:t>ж</w:t>
      </w:r>
      <w:r w:rsidRPr="6BE113E9" w:rsidR="6A759C38">
        <w:rPr>
          <w:rFonts w:ascii="Arial" w:hAnsi="Arial" w:eastAsia="Arial" w:cs="Arial"/>
          <w:i w:val="1"/>
          <w:iCs w:val="1"/>
          <w:sz w:val="24"/>
          <w:szCs w:val="24"/>
        </w:rPr>
        <w:t>,</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ууль</w:t>
      </w:r>
      <w:r w:rsidRPr="6BE113E9" w:rsidR="6A759C38">
        <w:rPr>
          <w:rFonts w:ascii="Arial" w:hAnsi="Arial" w:eastAsia="Arial" w:cs="Arial"/>
          <w:i w:val="1"/>
          <w:iCs w:val="1"/>
          <w:sz w:val="24"/>
          <w:szCs w:val="24"/>
        </w:rPr>
        <w:t>д</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w:t>
      </w:r>
      <w:r w:rsidRPr="6BE113E9" w:rsidR="6A759C38">
        <w:rPr>
          <w:rFonts w:ascii="Arial" w:hAnsi="Arial" w:eastAsia="Arial" w:cs="Arial"/>
          <w:i w:val="1"/>
          <w:iCs w:val="1"/>
          <w:sz w:val="24"/>
          <w:szCs w:val="24"/>
        </w:rPr>
        <w:t>ү</w:t>
      </w:r>
      <w:r w:rsidRPr="6BE113E9" w:rsidR="6A759C38">
        <w:rPr>
          <w:rFonts w:ascii="Arial" w:hAnsi="Arial" w:eastAsia="Arial" w:cs="Arial"/>
          <w:i w:val="1"/>
          <w:iCs w:val="1"/>
          <w:sz w:val="24"/>
          <w:szCs w:val="24"/>
        </w:rPr>
        <w:t>л</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өдлө</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өрөнгий</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с</w:t>
      </w:r>
      <w:r w:rsidRPr="6BE113E9" w:rsidR="6A759C38">
        <w:rPr>
          <w:rFonts w:ascii="Arial" w:hAnsi="Arial" w:eastAsia="Arial" w:cs="Arial"/>
          <w:i w:val="1"/>
          <w:iCs w:val="1"/>
          <w:sz w:val="24"/>
          <w:szCs w:val="24"/>
        </w:rPr>
        <w:t>а</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г</w:t>
      </w:r>
      <w:r w:rsidRPr="6BE113E9" w:rsidR="6A759C38">
        <w:rPr>
          <w:rFonts w:ascii="Arial" w:hAnsi="Arial" w:eastAsia="Arial" w:cs="Arial"/>
          <w:i w:val="1"/>
          <w:iCs w:val="1"/>
          <w:sz w:val="24"/>
          <w:szCs w:val="24"/>
        </w:rPr>
        <w:t>э</w:t>
      </w:r>
      <w:r w:rsidRPr="6BE113E9" w:rsidR="6A759C38">
        <w:rPr>
          <w:rFonts w:ascii="Arial" w:hAnsi="Arial" w:eastAsia="Arial" w:cs="Arial"/>
          <w:i w:val="1"/>
          <w:iCs w:val="1"/>
          <w:sz w:val="24"/>
          <w:szCs w:val="24"/>
        </w:rPr>
        <w:t>ж</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т</w:t>
      </w:r>
      <w:r w:rsidRPr="6BE113E9" w:rsidR="6A759C38">
        <w:rPr>
          <w:rFonts w:ascii="Arial" w:hAnsi="Arial" w:eastAsia="Arial" w:cs="Arial"/>
          <w:i w:val="1"/>
          <w:iCs w:val="1"/>
          <w:sz w:val="24"/>
          <w:szCs w:val="24"/>
        </w:rPr>
        <w:t>овчил</w:t>
      </w:r>
      <w:r w:rsidRPr="6BE113E9" w:rsidR="6A759C38">
        <w:rPr>
          <w:rFonts w:ascii="Arial" w:hAnsi="Arial" w:eastAsia="Arial" w:cs="Arial"/>
          <w:i w:val="1"/>
          <w:iCs w:val="1"/>
          <w:sz w:val="24"/>
          <w:szCs w:val="24"/>
        </w:rPr>
        <w:t>ж</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х</w:t>
      </w:r>
      <w:r w:rsidRPr="6BE113E9" w:rsidR="6A759C38">
        <w:rPr>
          <w:rFonts w:ascii="Arial" w:hAnsi="Arial" w:eastAsia="Arial" w:cs="Arial"/>
          <w:i w:val="1"/>
          <w:iCs w:val="1"/>
          <w:sz w:val="24"/>
          <w:szCs w:val="24"/>
        </w:rPr>
        <w:t>эрэглэхээ</w:t>
      </w:r>
      <w:r w:rsidRPr="6BE113E9" w:rsidR="6A759C38">
        <w:rPr>
          <w:rFonts w:ascii="Arial" w:hAnsi="Arial" w:eastAsia="Arial" w:cs="Arial"/>
          <w:i w:val="1"/>
          <w:iCs w:val="1"/>
          <w:sz w:val="24"/>
          <w:szCs w:val="24"/>
        </w:rPr>
        <w:t>р</w:t>
      </w:r>
      <w:r w:rsidRPr="6BE113E9" w:rsidR="6A759C38">
        <w:rPr>
          <w:rFonts w:ascii="Arial" w:hAnsi="Arial" w:eastAsia="Arial" w:cs="Arial"/>
          <w:i w:val="1"/>
          <w:iCs w:val="1"/>
          <w:sz w:val="24"/>
          <w:szCs w:val="24"/>
        </w:rPr>
        <w:t xml:space="preserve"> </w:t>
      </w:r>
      <w:r w:rsidRPr="6BE113E9" w:rsidR="6A759C38">
        <w:rPr>
          <w:rFonts w:ascii="Arial" w:hAnsi="Arial" w:eastAsia="Arial" w:cs="Arial"/>
          <w:i w:val="1"/>
          <w:iCs w:val="1"/>
          <w:sz w:val="24"/>
          <w:szCs w:val="24"/>
        </w:rPr>
        <w:t>т</w:t>
      </w:r>
      <w:r w:rsidRPr="6BE113E9" w:rsidR="6A759C38">
        <w:rPr>
          <w:rFonts w:ascii="Arial" w:hAnsi="Arial" w:eastAsia="Arial" w:cs="Arial"/>
          <w:i w:val="1"/>
          <w:iCs w:val="1"/>
          <w:sz w:val="24"/>
          <w:szCs w:val="24"/>
        </w:rPr>
        <w:t>усгаса</w:t>
      </w:r>
      <w:r w:rsidRPr="6BE113E9" w:rsidR="6A759C38">
        <w:rPr>
          <w:rFonts w:ascii="Arial" w:hAnsi="Arial" w:eastAsia="Arial" w:cs="Arial"/>
          <w:i w:val="1"/>
          <w:iCs w:val="1"/>
          <w:sz w:val="24"/>
          <w:szCs w:val="24"/>
        </w:rPr>
        <w:t>н</w:t>
      </w:r>
      <w:r w:rsidRPr="6BE113E9" w:rsidR="6A759C38">
        <w:rPr>
          <w:rFonts w:ascii="Arial" w:hAnsi="Arial" w:eastAsia="Arial" w:cs="Arial"/>
          <w:i w:val="1"/>
          <w:iCs w:val="1"/>
          <w:sz w:val="24"/>
          <w:szCs w:val="24"/>
        </w:rPr>
        <w:t>.</w:t>
      </w:r>
    </w:p>
    <w:p w:rsidR="62800F64" w:rsidP="6BE113E9" w:rsidRDefault="62800F64" w14:paraId="4E5FA9D2" w14:textId="337DAE58">
      <w:pPr>
        <w:spacing w:line="300" w:lineRule="atLeast"/>
        <w:jc w:val="both"/>
        <w:rPr>
          <w:rFonts w:ascii="Arial" w:hAnsi="Arial" w:eastAsia="Arial" w:cs="Arial"/>
          <w:color w:val="000000" w:themeColor="text1"/>
          <w:sz w:val="24"/>
          <w:szCs w:val="24"/>
        </w:rPr>
      </w:pPr>
      <w:r w:rsidRPr="6BE113E9" w:rsidR="1C74C2AB">
        <w:rPr>
          <w:rFonts w:ascii="Arial" w:hAnsi="Arial" w:eastAsia="Arial" w:cs="Arial"/>
          <w:b w:val="1"/>
          <w:bCs w:val="1"/>
          <w:color w:val="000000" w:themeColor="text1" w:themeTint="FF" w:themeShade="FF"/>
          <w:sz w:val="24"/>
          <w:szCs w:val="24"/>
          <w:lang w:val="mn-MN"/>
        </w:rPr>
        <w:t>2</w:t>
      </w:r>
      <w:r w:rsidRPr="6BE113E9" w:rsidR="3FC02F9D">
        <w:rPr>
          <w:rFonts w:ascii="Arial" w:hAnsi="Arial" w:eastAsia="Arial" w:cs="Arial"/>
          <w:b w:val="1"/>
          <w:bCs w:val="1"/>
          <w:color w:val="000000" w:themeColor="text1" w:themeTint="FF" w:themeShade="FF"/>
          <w:sz w:val="24"/>
          <w:szCs w:val="24"/>
          <w:lang w:val="mn-MN"/>
        </w:rPr>
        <w:t>/ 12 дугаар зүйлийн 12.2 дахь хэсэг:</w:t>
      </w:r>
    </w:p>
    <w:p w:rsidR="4E17D0C1" w:rsidP="6BE113E9" w:rsidRDefault="4E17D0C1" w14:paraId="5F912B43" w14:textId="6FBF5D8F">
      <w:pPr>
        <w:pStyle w:val="Normal"/>
        <w:spacing w:line="300" w:lineRule="atLeast"/>
        <w:jc w:val="both"/>
      </w:pPr>
      <w:r w:rsidRPr="6BE113E9" w:rsidR="4E17D0C1">
        <w:rPr>
          <w:rFonts w:ascii="Arial" w:hAnsi="Arial" w:eastAsia="Arial" w:cs="Arial"/>
          <w:color w:val="000000" w:themeColor="text1" w:themeTint="FF" w:themeShade="FF"/>
          <w:sz w:val="24"/>
          <w:szCs w:val="24"/>
          <w:lang w:val="mn-MN"/>
        </w:rPr>
        <w:t>“</w:t>
      </w:r>
      <w:r w:rsidRPr="6BE113E9" w:rsidR="259C63D5">
        <w:rPr>
          <w:rFonts w:ascii="Arial" w:hAnsi="Arial" w:eastAsia="Arial" w:cs="Arial"/>
          <w:b w:val="0"/>
          <w:bCs w:val="0"/>
          <w:i w:val="0"/>
          <w:iCs w:val="0"/>
          <w:caps w:val="0"/>
          <w:smallCaps w:val="0"/>
          <w:noProof w:val="0"/>
          <w:color w:val="000000" w:themeColor="text1" w:themeTint="FF" w:themeShade="FF"/>
          <w:sz w:val="24"/>
          <w:szCs w:val="24"/>
          <w:lang w:val="mn-MN" w:eastAsia="ja-JP" w:bidi="ar-SA"/>
        </w:rPr>
        <w:t>12.2.Үл хөдлөх хөрөнгийн сан нь цэвэр ашгийн 90-ээс доошгүй хувийг ногдол ашиг байдлаар энэ хуульд заасны дагуу нэгж эрх эзэмшигчдэд хуваарилна.</w:t>
      </w:r>
      <w:r w:rsidRPr="6BE113E9" w:rsidR="259C63D5">
        <w:rPr>
          <w:rFonts w:ascii="Arial" w:hAnsi="Arial" w:eastAsia="Arial" w:cs="Arial"/>
          <w:b w:val="0"/>
          <w:bCs w:val="0"/>
          <w:i w:val="0"/>
          <w:iCs w:val="0"/>
          <w:caps w:val="0"/>
          <w:smallCaps w:val="0"/>
          <w:color w:val="000000" w:themeColor="text1" w:themeTint="FF" w:themeShade="FF"/>
          <w:sz w:val="24"/>
          <w:szCs w:val="24"/>
          <w:lang w:val="mn-MN" w:eastAsia="ja-JP" w:bidi="ar-SA"/>
        </w:rPr>
        <w:t>”</w:t>
      </w:r>
    </w:p>
    <w:p w:rsidR="0E4AEF98" w:rsidP="6BE113E9" w:rsidRDefault="0E4AEF98" w14:paraId="72C20BF6" w14:textId="23984A0C">
      <w:pPr>
        <w:pStyle w:val="Normal"/>
        <w:suppressLineNumbers w:val="0"/>
        <w:bidi w:val="0"/>
        <w:spacing w:before="0" w:beforeAutospacing="off" w:after="160" w:afterAutospacing="off" w:line="300" w:lineRule="atLeast"/>
        <w:ind w:left="0" w:right="0" w:firstLine="720"/>
        <w:jc w:val="both"/>
        <w:rPr>
          <w:rFonts w:ascii="Arial" w:hAnsi="Arial" w:eastAsia="Arial" w:cs="Arial"/>
          <w:i w:val="1"/>
          <w:iCs w:val="1"/>
          <w:sz w:val="24"/>
          <w:szCs w:val="24"/>
          <w:lang w:val="en-US"/>
        </w:rPr>
      </w:pPr>
      <w:r w:rsidRPr="6BE113E9" w:rsidR="0E4AEF98">
        <w:rPr>
          <w:rFonts w:ascii="Arial" w:hAnsi="Arial" w:eastAsia="Arial" w:cs="Arial"/>
          <w:b w:val="1"/>
          <w:bCs w:val="1"/>
          <w:i w:val="1"/>
          <w:iCs w:val="1"/>
          <w:sz w:val="24"/>
          <w:szCs w:val="24"/>
          <w:lang w:val="en-US"/>
        </w:rPr>
        <w:t>Тайлбар</w:t>
      </w:r>
      <w:r w:rsidRPr="6BE113E9" w:rsidR="0E4AEF98">
        <w:rPr>
          <w:rFonts w:ascii="Arial" w:hAnsi="Arial" w:eastAsia="Arial" w:cs="Arial"/>
          <w:i w:val="1"/>
          <w:iCs w:val="1"/>
          <w:sz w:val="24"/>
          <w:szCs w:val="24"/>
          <w:lang w:val="en-US"/>
        </w:rPr>
        <w:t>:</w:t>
      </w:r>
      <w:r w:rsidRPr="6BE113E9" w:rsidR="69D5C9CB">
        <w:rPr>
          <w:rFonts w:ascii="Arial" w:hAnsi="Arial" w:eastAsia="Arial" w:cs="Arial"/>
          <w:i w:val="1"/>
          <w:iCs w:val="1"/>
          <w:sz w:val="24"/>
          <w:szCs w:val="24"/>
          <w:lang w:val="en-US"/>
        </w:rPr>
        <w:t xml:space="preserve"> </w:t>
      </w:r>
      <w:r w:rsidRPr="6BE113E9" w:rsidR="6DDEEB7B">
        <w:rPr>
          <w:rFonts w:ascii="Arial" w:hAnsi="Arial" w:eastAsia="Arial" w:cs="Arial"/>
          <w:i w:val="1"/>
          <w:iCs w:val="1"/>
          <w:sz w:val="24"/>
          <w:szCs w:val="24"/>
          <w:lang w:val="en-US"/>
        </w:rPr>
        <w:t>Олон улсын нийтлэг жишгийн дагуу</w:t>
      </w:r>
      <w:r w:rsidRPr="6BE113E9" w:rsidR="00879B64">
        <w:rPr>
          <w:rFonts w:ascii="Arial" w:hAnsi="Arial" w:eastAsia="Arial" w:cs="Arial"/>
          <w:i w:val="1"/>
          <w:iCs w:val="1"/>
          <w:sz w:val="24"/>
          <w:szCs w:val="24"/>
          <w:lang w:val="en-US"/>
        </w:rPr>
        <w:t xml:space="preserve"> ихэнх улс орнууд</w:t>
      </w:r>
      <w:r w:rsidRPr="6BE113E9" w:rsidR="56F84BFC">
        <w:rPr>
          <w:rFonts w:ascii="Arial" w:hAnsi="Arial" w:eastAsia="Arial" w:cs="Arial"/>
          <w:i w:val="1"/>
          <w:iCs w:val="1"/>
          <w:sz w:val="24"/>
          <w:szCs w:val="24"/>
          <w:lang w:val="en-US"/>
        </w:rPr>
        <w:t xml:space="preserve">ад REIT </w:t>
      </w:r>
      <w:r w:rsidRPr="6BE113E9" w:rsidR="5A50BBFC">
        <w:rPr>
          <w:rFonts w:ascii="Arial" w:hAnsi="Arial" w:eastAsia="Arial" w:cs="Arial"/>
          <w:i w:val="1"/>
          <w:iCs w:val="1"/>
          <w:sz w:val="24"/>
          <w:szCs w:val="24"/>
          <w:lang w:val="en-US"/>
        </w:rPr>
        <w:t xml:space="preserve">нь </w:t>
      </w:r>
      <w:r w:rsidRPr="6BE113E9" w:rsidR="5D370648">
        <w:rPr>
          <w:rFonts w:ascii="Arial" w:hAnsi="Arial" w:eastAsia="Arial" w:cs="Arial"/>
          <w:i w:val="1"/>
          <w:iCs w:val="1"/>
          <w:sz w:val="24"/>
          <w:szCs w:val="24"/>
          <w:lang w:val="en-US"/>
        </w:rPr>
        <w:t>цэвэр ашгийн</w:t>
      </w:r>
      <w:r w:rsidRPr="6BE113E9" w:rsidR="5D370648">
        <w:rPr>
          <w:rFonts w:ascii="Arial" w:hAnsi="Arial" w:eastAsia="Arial" w:cs="Arial"/>
          <w:i w:val="1"/>
          <w:iCs w:val="1"/>
          <w:sz w:val="24"/>
          <w:szCs w:val="24"/>
          <w:lang w:val="en-US"/>
        </w:rPr>
        <w:t xml:space="preserve"> </w:t>
      </w:r>
      <w:r w:rsidRPr="6BE113E9" w:rsidR="6BD51F71">
        <w:rPr>
          <w:rFonts w:ascii="Arial" w:hAnsi="Arial" w:eastAsia="Arial" w:cs="Arial"/>
          <w:i w:val="1"/>
          <w:iCs w:val="1"/>
          <w:sz w:val="24"/>
          <w:szCs w:val="24"/>
          <w:lang w:val="en-US"/>
        </w:rPr>
        <w:t>80-</w:t>
      </w:r>
      <w:r w:rsidRPr="6BE113E9" w:rsidR="5D370648">
        <w:rPr>
          <w:rFonts w:ascii="Arial" w:hAnsi="Arial" w:eastAsia="Arial" w:cs="Arial"/>
          <w:i w:val="1"/>
          <w:iCs w:val="1"/>
          <w:sz w:val="24"/>
          <w:szCs w:val="24"/>
          <w:lang w:val="en-US"/>
        </w:rPr>
        <w:t>90</w:t>
      </w:r>
      <w:r w:rsidRPr="6BE113E9" w:rsidR="19873777">
        <w:rPr>
          <w:rFonts w:ascii="Arial" w:hAnsi="Arial" w:eastAsia="Arial" w:cs="Arial"/>
          <w:i w:val="1"/>
          <w:iCs w:val="1"/>
          <w:sz w:val="24"/>
          <w:szCs w:val="24"/>
          <w:lang w:val="en-US"/>
        </w:rPr>
        <w:t xml:space="preserve"> хувиас</w:t>
      </w:r>
      <w:r w:rsidRPr="6BE113E9" w:rsidR="5D370648">
        <w:rPr>
          <w:rFonts w:ascii="Arial" w:hAnsi="Arial" w:eastAsia="Arial" w:cs="Arial"/>
          <w:i w:val="1"/>
          <w:iCs w:val="1"/>
          <w:sz w:val="24"/>
          <w:szCs w:val="24"/>
          <w:lang w:val="en-US"/>
        </w:rPr>
        <w:t xml:space="preserve"> </w:t>
      </w:r>
      <w:r w:rsidRPr="6BE113E9" w:rsidR="5D370648">
        <w:rPr>
          <w:rFonts w:ascii="Arial" w:hAnsi="Arial" w:eastAsia="Arial" w:cs="Arial"/>
          <w:i w:val="1"/>
          <w:iCs w:val="1"/>
          <w:sz w:val="24"/>
          <w:szCs w:val="24"/>
          <w:lang w:val="en-US"/>
        </w:rPr>
        <w:t>доошгүй хувийг ногдол ашиг хэлбэрээр хуваарилахаар холбогдох хууль тогтоомжоор зохицуулсан</w:t>
      </w:r>
      <w:r w:rsidRPr="6BE113E9" w:rsidR="5D370648">
        <w:rPr>
          <w:rFonts w:ascii="Arial" w:hAnsi="Arial" w:eastAsia="Arial" w:cs="Arial"/>
          <w:i w:val="1"/>
          <w:iCs w:val="1"/>
          <w:sz w:val="24"/>
          <w:szCs w:val="24"/>
          <w:lang w:val="en-US"/>
        </w:rPr>
        <w:t xml:space="preserve"> </w:t>
      </w:r>
      <w:r w:rsidRPr="6BE113E9" w:rsidR="788AA7EA">
        <w:rPr>
          <w:rFonts w:ascii="Arial" w:hAnsi="Arial" w:eastAsia="Arial" w:cs="Arial"/>
          <w:i w:val="1"/>
          <w:iCs w:val="1"/>
          <w:sz w:val="24"/>
          <w:szCs w:val="24"/>
          <w:lang w:val="en-US"/>
        </w:rPr>
        <w:t>байдаг</w:t>
      </w:r>
      <w:r w:rsidRPr="6BE113E9" w:rsidR="6D37F306">
        <w:rPr>
          <w:rFonts w:ascii="Arial" w:hAnsi="Arial" w:eastAsia="Arial" w:cs="Arial"/>
          <w:i w:val="1"/>
          <w:iCs w:val="1"/>
          <w:sz w:val="24"/>
          <w:szCs w:val="24"/>
          <w:lang w:val="en-US"/>
        </w:rPr>
        <w:t xml:space="preserve"> тул уг жишгийн дагуу</w:t>
      </w:r>
      <w:r w:rsidRPr="6BE113E9" w:rsidR="4CCCD469">
        <w:rPr>
          <w:rFonts w:ascii="Arial" w:hAnsi="Arial" w:eastAsia="Arial" w:cs="Arial"/>
          <w:i w:val="1"/>
          <w:iCs w:val="1"/>
          <w:sz w:val="24"/>
          <w:szCs w:val="24"/>
          <w:lang w:val="en-US"/>
        </w:rPr>
        <w:t xml:space="preserve"> </w:t>
      </w:r>
      <w:r w:rsidRPr="6BE113E9" w:rsidR="63372971">
        <w:rPr>
          <w:rFonts w:ascii="Arial" w:hAnsi="Arial" w:eastAsia="Arial" w:cs="Arial"/>
          <w:i w:val="1"/>
          <w:iCs w:val="1"/>
          <w:sz w:val="24"/>
          <w:szCs w:val="24"/>
          <w:lang w:val="en-US"/>
        </w:rPr>
        <w:t xml:space="preserve">энэ </w:t>
      </w:r>
      <w:r w:rsidRPr="6BE113E9" w:rsidR="69D5C9CB">
        <w:rPr>
          <w:rFonts w:ascii="Arial" w:hAnsi="Arial" w:eastAsia="Arial" w:cs="Arial"/>
          <w:i w:val="1"/>
          <w:iCs w:val="1"/>
          <w:sz w:val="24"/>
          <w:szCs w:val="24"/>
          <w:lang w:val="en-US"/>
        </w:rPr>
        <w:t xml:space="preserve">хуулийн </w:t>
      </w:r>
      <w:r w:rsidRPr="6BE113E9" w:rsidR="1D4E26C4">
        <w:rPr>
          <w:rFonts w:ascii="Arial" w:hAnsi="Arial" w:eastAsia="Arial" w:cs="Arial"/>
          <w:i w:val="1"/>
          <w:iCs w:val="1"/>
          <w:sz w:val="24"/>
          <w:szCs w:val="24"/>
          <w:lang w:val="en-US"/>
        </w:rPr>
        <w:t>заалта</w:t>
      </w:r>
      <w:r w:rsidRPr="6BE113E9" w:rsidR="69D5C9CB">
        <w:rPr>
          <w:rFonts w:ascii="Arial" w:hAnsi="Arial" w:eastAsia="Arial" w:cs="Arial"/>
          <w:i w:val="1"/>
          <w:iCs w:val="1"/>
          <w:sz w:val="24"/>
          <w:szCs w:val="24"/>
          <w:lang w:val="en-US"/>
        </w:rPr>
        <w:t xml:space="preserve">д </w:t>
      </w:r>
      <w:r w:rsidRPr="6BE113E9" w:rsidR="0BF5DDDA">
        <w:rPr>
          <w:rFonts w:ascii="Arial" w:hAnsi="Arial" w:eastAsia="Arial" w:cs="Arial"/>
          <w:i w:val="1"/>
          <w:iCs w:val="1"/>
          <w:sz w:val="24"/>
          <w:szCs w:val="24"/>
          <w:lang w:val="en-US"/>
        </w:rPr>
        <w:t xml:space="preserve">цэвэр ашгийн </w:t>
      </w:r>
      <w:r w:rsidRPr="6BE113E9" w:rsidR="69D5C9CB">
        <w:rPr>
          <w:rFonts w:ascii="Arial" w:hAnsi="Arial" w:eastAsia="Arial" w:cs="Arial"/>
          <w:i w:val="1"/>
          <w:iCs w:val="1"/>
          <w:sz w:val="24"/>
          <w:szCs w:val="24"/>
          <w:lang w:val="en-US"/>
        </w:rPr>
        <w:t>90</w:t>
      </w:r>
      <w:r w:rsidRPr="6BE113E9" w:rsidR="20F50E3D">
        <w:rPr>
          <w:rFonts w:ascii="Arial" w:hAnsi="Arial" w:eastAsia="Arial" w:cs="Arial"/>
          <w:i w:val="1"/>
          <w:iCs w:val="1"/>
          <w:sz w:val="24"/>
          <w:szCs w:val="24"/>
          <w:lang w:val="en-US"/>
        </w:rPr>
        <w:t>-ээс доошгүй</w:t>
      </w:r>
      <w:r w:rsidRPr="6BE113E9" w:rsidR="69D5C9CB">
        <w:rPr>
          <w:rFonts w:ascii="Arial" w:hAnsi="Arial" w:eastAsia="Arial" w:cs="Arial"/>
          <w:i w:val="1"/>
          <w:iCs w:val="1"/>
          <w:sz w:val="24"/>
          <w:szCs w:val="24"/>
          <w:lang w:val="en-US"/>
        </w:rPr>
        <w:t xml:space="preserve"> хув</w:t>
      </w:r>
      <w:r w:rsidRPr="6BE113E9" w:rsidR="71251209">
        <w:rPr>
          <w:rFonts w:ascii="Arial" w:hAnsi="Arial" w:eastAsia="Arial" w:cs="Arial"/>
          <w:i w:val="1"/>
          <w:iCs w:val="1"/>
          <w:sz w:val="24"/>
          <w:szCs w:val="24"/>
          <w:lang w:val="en-US"/>
        </w:rPr>
        <w:t xml:space="preserve">ийг ногдол ашиг хэлбэрээр хуваарилахаар </w:t>
      </w:r>
      <w:r w:rsidRPr="6BE113E9" w:rsidR="07354421">
        <w:rPr>
          <w:rFonts w:ascii="Arial" w:hAnsi="Arial" w:eastAsia="Arial" w:cs="Arial"/>
          <w:i w:val="1"/>
          <w:iCs w:val="1"/>
          <w:sz w:val="24"/>
          <w:szCs w:val="24"/>
          <w:lang w:val="en-US"/>
        </w:rPr>
        <w:t>зохицуул</w:t>
      </w:r>
      <w:r w:rsidRPr="6BE113E9" w:rsidR="71251209">
        <w:rPr>
          <w:rFonts w:ascii="Arial" w:hAnsi="Arial" w:eastAsia="Arial" w:cs="Arial"/>
          <w:i w:val="1"/>
          <w:iCs w:val="1"/>
          <w:sz w:val="24"/>
          <w:szCs w:val="24"/>
          <w:lang w:val="en-US"/>
        </w:rPr>
        <w:t xml:space="preserve">сан. </w:t>
      </w:r>
    </w:p>
    <w:p w:rsidR="62800F64" w:rsidP="6BE113E9" w:rsidRDefault="62800F64" w14:paraId="7FD3F9F8" w14:textId="2C6FBA7C">
      <w:pPr>
        <w:shd w:val="clear" w:color="auto" w:fill="FFFFFF" w:themeFill="background1"/>
        <w:spacing w:before="240" w:after="120" w:line="300" w:lineRule="auto"/>
        <w:ind w:right="4"/>
        <w:jc w:val="both"/>
        <w:rPr>
          <w:rFonts w:ascii="Arial" w:hAnsi="Arial" w:eastAsia="Arial" w:cs="Arial"/>
          <w:color w:val="000000" w:themeColor="text1"/>
          <w:sz w:val="24"/>
          <w:szCs w:val="24"/>
        </w:rPr>
      </w:pPr>
      <w:r w:rsidRPr="6BE113E9" w:rsidR="18A9AE96">
        <w:rPr>
          <w:rFonts w:ascii="Arial" w:hAnsi="Arial" w:eastAsia="Arial" w:cs="Arial"/>
          <w:b w:val="1"/>
          <w:bCs w:val="1"/>
          <w:color w:val="000000" w:themeColor="text1" w:themeTint="FF" w:themeShade="FF"/>
          <w:sz w:val="24"/>
          <w:szCs w:val="24"/>
        </w:rPr>
        <w:t>3</w:t>
      </w:r>
      <w:r w:rsidRPr="6BE113E9" w:rsidR="3FC02F9D">
        <w:rPr>
          <w:rFonts w:ascii="Arial" w:hAnsi="Arial" w:eastAsia="Arial" w:cs="Arial"/>
          <w:b w:val="1"/>
          <w:bCs w:val="1"/>
          <w:color w:val="000000" w:themeColor="text1" w:themeTint="FF" w:themeShade="FF"/>
          <w:sz w:val="24"/>
          <w:szCs w:val="24"/>
        </w:rPr>
        <w:t xml:space="preserve">/ 19 </w:t>
      </w:r>
      <w:r w:rsidRPr="6BE113E9" w:rsidR="3FC02F9D">
        <w:rPr>
          <w:rFonts w:ascii="Arial" w:hAnsi="Arial" w:eastAsia="Arial" w:cs="Arial"/>
          <w:b w:val="1"/>
          <w:bCs w:val="1"/>
          <w:color w:val="000000" w:themeColor="text1" w:themeTint="FF" w:themeShade="FF"/>
          <w:sz w:val="24"/>
          <w:szCs w:val="24"/>
          <w:lang w:val="mn-MN"/>
        </w:rPr>
        <w:t>дүгээр зүйлийн 19.13.7 дахь заалт:</w:t>
      </w:r>
    </w:p>
    <w:p w:rsidR="62800F64" w:rsidP="6BE113E9" w:rsidRDefault="661989E6" w14:paraId="1C496C78" w14:textId="0447EB03">
      <w:pPr>
        <w:pStyle w:val="Normal"/>
        <w:spacing w:after="0" w:line="300" w:lineRule="auto"/>
        <w:jc w:val="both"/>
      </w:pPr>
      <w:r w:rsidRPr="6BE113E9" w:rsidR="0E4AEF98">
        <w:rPr>
          <w:rFonts w:ascii="Arial" w:hAnsi="Arial" w:eastAsia="Arial" w:cs="Arial"/>
          <w:color w:val="000000" w:themeColor="text1" w:themeTint="FF" w:themeShade="FF"/>
          <w:sz w:val="24"/>
          <w:szCs w:val="24"/>
          <w:lang w:val="mn-MN"/>
        </w:rPr>
        <w:t>“19.13.7.</w:t>
      </w:r>
      <w:r w:rsidRPr="6BE113E9" w:rsidR="66EDB2AF">
        <w:rPr>
          <w:rFonts w:ascii="Arial" w:hAnsi="Arial" w:eastAsia="Arial" w:cs="Arial"/>
          <w:b w:val="0"/>
          <w:bCs w:val="0"/>
          <w:i w:val="0"/>
          <w:iCs w:val="0"/>
          <w:caps w:val="0"/>
          <w:smallCaps w:val="0"/>
          <w:noProof w:val="0"/>
          <w:color w:val="000000" w:themeColor="text1" w:themeTint="FF" w:themeShade="FF"/>
          <w:sz w:val="24"/>
          <w:szCs w:val="24"/>
          <w:lang w:val="mn-MN"/>
        </w:rPr>
        <w:t>үл хөдлөх хөрөнгийн сангийн хувьд энэ хуульд заасны дагуу нэгж эрх эзэмшигчид ногдол ашиг хуваарилаагүй</w:t>
      </w:r>
      <w:r w:rsidRPr="6BE113E9" w:rsidR="0E4AEF98">
        <w:rPr>
          <w:rFonts w:ascii="Arial" w:hAnsi="Arial" w:eastAsia="Arial" w:cs="Arial"/>
          <w:color w:val="000000" w:themeColor="text1" w:themeTint="FF" w:themeShade="FF"/>
          <w:sz w:val="24"/>
          <w:szCs w:val="24"/>
          <w:lang w:val="mn-MN"/>
        </w:rPr>
        <w:t>.”</w:t>
      </w:r>
    </w:p>
    <w:p w:rsidR="6BE113E9" w:rsidP="6BE113E9" w:rsidRDefault="6BE113E9" w14:paraId="53B67D65" w14:textId="60665EA9">
      <w:pPr>
        <w:pStyle w:val="Normal"/>
        <w:spacing w:after="0" w:line="300" w:lineRule="auto"/>
        <w:jc w:val="both"/>
        <w:rPr>
          <w:rFonts w:ascii="Arial" w:hAnsi="Arial" w:eastAsia="Arial" w:cs="Arial"/>
          <w:color w:val="000000" w:themeColor="text1" w:themeTint="FF" w:themeShade="FF"/>
          <w:sz w:val="24"/>
          <w:szCs w:val="24"/>
          <w:lang w:val="mn-MN"/>
        </w:rPr>
      </w:pPr>
    </w:p>
    <w:p w:rsidR="661989E6" w:rsidP="6BE113E9" w:rsidRDefault="661989E6" w14:paraId="08E62A9E" w14:textId="349A0EBD">
      <w:pPr>
        <w:pStyle w:val="Normal"/>
        <w:spacing w:after="120" w:line="276" w:lineRule="auto"/>
        <w:ind w:firstLine="720"/>
        <w:jc w:val="both"/>
        <w:rPr>
          <w:rFonts w:ascii="Arial" w:hAnsi="Arial" w:eastAsia="Arial" w:cs="Arial"/>
          <w:i w:val="1"/>
          <w:iCs w:val="1"/>
          <w:sz w:val="24"/>
          <w:szCs w:val="24"/>
        </w:rPr>
      </w:pPr>
      <w:r w:rsidRPr="6BE113E9" w:rsidR="0E4AEF98">
        <w:rPr>
          <w:rFonts w:ascii="Arial" w:hAnsi="Arial" w:eastAsia="Arial" w:cs="Arial"/>
          <w:b w:val="1"/>
          <w:bCs w:val="1"/>
          <w:i w:val="1"/>
          <w:iCs w:val="1"/>
          <w:sz w:val="24"/>
          <w:szCs w:val="24"/>
          <w:lang w:val="mn-MN"/>
        </w:rPr>
        <w:t>Тайлбар</w:t>
      </w:r>
      <w:r w:rsidRPr="6BE113E9" w:rsidR="0E4AEF98">
        <w:rPr>
          <w:rFonts w:ascii="Arial" w:hAnsi="Arial" w:eastAsia="Arial" w:cs="Arial"/>
          <w:i w:val="1"/>
          <w:iCs w:val="1"/>
          <w:sz w:val="24"/>
          <w:szCs w:val="24"/>
          <w:lang w:val="mn-MN"/>
        </w:rPr>
        <w:t>:</w:t>
      </w:r>
      <w:r w:rsidRPr="6BE113E9" w:rsidR="0D114188">
        <w:rPr>
          <w:rFonts w:ascii="Arial" w:hAnsi="Arial" w:eastAsia="Arial" w:cs="Arial"/>
          <w:i w:val="1"/>
          <w:iCs w:val="1"/>
          <w:sz w:val="24"/>
          <w:szCs w:val="24"/>
          <w:lang w:val="mn-MN"/>
        </w:rPr>
        <w:t xml:space="preserve"> </w:t>
      </w:r>
      <w:r w:rsidRPr="6BE113E9" w:rsidR="1D93E573">
        <w:rPr>
          <w:rFonts w:ascii="Arial" w:hAnsi="Arial" w:eastAsia="Arial" w:cs="Arial"/>
          <w:i w:val="1"/>
          <w:iCs w:val="1"/>
          <w:sz w:val="24"/>
          <w:szCs w:val="24"/>
        </w:rPr>
        <w:t>О</w:t>
      </w:r>
      <w:r w:rsidRPr="6BE113E9" w:rsidR="0D114188">
        <w:rPr>
          <w:rFonts w:ascii="Arial" w:hAnsi="Arial" w:eastAsia="Arial" w:cs="Arial"/>
          <w:i w:val="1"/>
          <w:iCs w:val="1"/>
          <w:sz w:val="24"/>
          <w:szCs w:val="24"/>
        </w:rPr>
        <w:t>лон</w:t>
      </w:r>
      <w:r w:rsidRPr="6BE113E9" w:rsidR="0D114188">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улс</w:t>
      </w:r>
      <w:r w:rsidRPr="6BE113E9" w:rsidR="0D114188">
        <w:rPr>
          <w:rFonts w:ascii="Arial" w:hAnsi="Arial" w:eastAsia="Arial" w:cs="Arial"/>
          <w:i w:val="1"/>
          <w:iCs w:val="1"/>
          <w:sz w:val="24"/>
          <w:szCs w:val="24"/>
        </w:rPr>
        <w:t>а</w:t>
      </w:r>
      <w:r w:rsidRPr="6BE113E9" w:rsidR="0D114188">
        <w:rPr>
          <w:rFonts w:ascii="Arial" w:hAnsi="Arial" w:eastAsia="Arial" w:cs="Arial"/>
          <w:i w:val="1"/>
          <w:iCs w:val="1"/>
          <w:sz w:val="24"/>
          <w:szCs w:val="24"/>
        </w:rPr>
        <w:t>д</w:t>
      </w:r>
      <w:r w:rsidRPr="6BE113E9" w:rsidR="0D114188">
        <w:rPr>
          <w:rFonts w:ascii="Arial" w:hAnsi="Arial" w:eastAsia="Arial" w:cs="Arial"/>
          <w:i w:val="1"/>
          <w:iCs w:val="1"/>
          <w:sz w:val="24"/>
          <w:szCs w:val="24"/>
        </w:rPr>
        <w:t xml:space="preserve"> </w:t>
      </w:r>
      <w:r w:rsidRPr="6BE113E9" w:rsidR="0596287E">
        <w:rPr>
          <w:rFonts w:ascii="Arial" w:hAnsi="Arial" w:eastAsia="Arial" w:cs="Arial"/>
          <w:i w:val="1"/>
          <w:iCs w:val="1"/>
          <w:sz w:val="24"/>
          <w:szCs w:val="24"/>
        </w:rPr>
        <w:t xml:space="preserve">REIT </w:t>
      </w:r>
      <w:r w:rsidRPr="6BE113E9" w:rsidR="0596287E">
        <w:rPr>
          <w:rFonts w:ascii="Arial" w:hAnsi="Arial" w:eastAsia="Arial" w:cs="Arial"/>
          <w:i w:val="1"/>
          <w:iCs w:val="1"/>
          <w:sz w:val="24"/>
          <w:szCs w:val="24"/>
        </w:rPr>
        <w:t>нь</w:t>
      </w:r>
      <w:r w:rsidRPr="6BE113E9" w:rsidR="0596287E">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ног</w:t>
      </w:r>
      <w:r w:rsidRPr="6BE113E9" w:rsidR="0D114188">
        <w:rPr>
          <w:rFonts w:ascii="Arial" w:hAnsi="Arial" w:eastAsia="Arial" w:cs="Arial"/>
          <w:i w:val="1"/>
          <w:iCs w:val="1"/>
          <w:sz w:val="24"/>
          <w:szCs w:val="24"/>
        </w:rPr>
        <w:t>до</w:t>
      </w:r>
      <w:r w:rsidRPr="6BE113E9" w:rsidR="0D114188">
        <w:rPr>
          <w:rFonts w:ascii="Arial" w:hAnsi="Arial" w:eastAsia="Arial" w:cs="Arial"/>
          <w:i w:val="1"/>
          <w:iCs w:val="1"/>
          <w:sz w:val="24"/>
          <w:szCs w:val="24"/>
        </w:rPr>
        <w:t>л</w:t>
      </w:r>
      <w:r w:rsidRPr="6BE113E9" w:rsidR="0D114188">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аши</w:t>
      </w:r>
      <w:r w:rsidRPr="6BE113E9" w:rsidR="0D114188">
        <w:rPr>
          <w:rFonts w:ascii="Arial" w:hAnsi="Arial" w:eastAsia="Arial" w:cs="Arial"/>
          <w:i w:val="1"/>
          <w:iCs w:val="1"/>
          <w:sz w:val="24"/>
          <w:szCs w:val="24"/>
        </w:rPr>
        <w:t>г</w:t>
      </w:r>
      <w:r w:rsidRPr="6BE113E9" w:rsidR="0D114188">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хуваари</w:t>
      </w:r>
      <w:r w:rsidRPr="6BE113E9" w:rsidR="0D114188">
        <w:rPr>
          <w:rFonts w:ascii="Arial" w:hAnsi="Arial" w:eastAsia="Arial" w:cs="Arial"/>
          <w:i w:val="1"/>
          <w:iCs w:val="1"/>
          <w:sz w:val="24"/>
          <w:szCs w:val="24"/>
        </w:rPr>
        <w:t>ла</w:t>
      </w:r>
      <w:r w:rsidRPr="6BE113E9" w:rsidR="1DC8D0A7">
        <w:rPr>
          <w:rFonts w:ascii="Arial" w:hAnsi="Arial" w:eastAsia="Arial" w:cs="Arial"/>
          <w:i w:val="1"/>
          <w:iCs w:val="1"/>
          <w:sz w:val="24"/>
          <w:szCs w:val="24"/>
        </w:rPr>
        <w:t>х</w:t>
      </w:r>
      <w:r w:rsidRPr="6BE113E9" w:rsidR="1DC8D0A7">
        <w:rPr>
          <w:rFonts w:ascii="Arial" w:hAnsi="Arial" w:eastAsia="Arial" w:cs="Arial"/>
          <w:i w:val="1"/>
          <w:iCs w:val="1"/>
          <w:sz w:val="24"/>
          <w:szCs w:val="24"/>
        </w:rPr>
        <w:t xml:space="preserve"> </w:t>
      </w:r>
      <w:r w:rsidRPr="6BE113E9" w:rsidR="1DC8D0A7">
        <w:rPr>
          <w:rFonts w:ascii="Arial" w:hAnsi="Arial" w:eastAsia="Arial" w:cs="Arial"/>
          <w:i w:val="1"/>
          <w:iCs w:val="1"/>
          <w:sz w:val="24"/>
          <w:szCs w:val="24"/>
        </w:rPr>
        <w:t>үү</w:t>
      </w:r>
      <w:r w:rsidRPr="6BE113E9" w:rsidR="1DC8D0A7">
        <w:rPr>
          <w:rFonts w:ascii="Arial" w:hAnsi="Arial" w:eastAsia="Arial" w:cs="Arial"/>
          <w:i w:val="1"/>
          <w:iCs w:val="1"/>
          <w:sz w:val="24"/>
          <w:szCs w:val="24"/>
        </w:rPr>
        <w:t>ргээ</w:t>
      </w:r>
      <w:r w:rsidRPr="6BE113E9" w:rsidR="0D114188">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бие</w:t>
      </w:r>
      <w:r w:rsidRPr="6BE113E9" w:rsidR="0D114188">
        <w:rPr>
          <w:rFonts w:ascii="Arial" w:hAnsi="Arial" w:eastAsia="Arial" w:cs="Arial"/>
          <w:i w:val="1"/>
          <w:iCs w:val="1"/>
          <w:sz w:val="24"/>
          <w:szCs w:val="24"/>
        </w:rPr>
        <w:t>лүүлэ</w:t>
      </w:r>
      <w:r w:rsidRPr="6BE113E9" w:rsidR="433913E1">
        <w:rPr>
          <w:rFonts w:ascii="Arial" w:hAnsi="Arial" w:eastAsia="Arial" w:cs="Arial"/>
          <w:i w:val="1"/>
          <w:iCs w:val="1"/>
          <w:sz w:val="24"/>
          <w:szCs w:val="24"/>
        </w:rPr>
        <w:t>э</w:t>
      </w:r>
      <w:r w:rsidRPr="6BE113E9" w:rsidR="0D114188">
        <w:rPr>
          <w:rFonts w:ascii="Arial" w:hAnsi="Arial" w:eastAsia="Arial" w:cs="Arial"/>
          <w:i w:val="1"/>
          <w:iCs w:val="1"/>
          <w:sz w:val="24"/>
          <w:szCs w:val="24"/>
        </w:rPr>
        <w:t>гү</w:t>
      </w:r>
      <w:r w:rsidRPr="6BE113E9" w:rsidR="0D114188">
        <w:rPr>
          <w:rFonts w:ascii="Arial" w:hAnsi="Arial" w:eastAsia="Arial" w:cs="Arial"/>
          <w:i w:val="1"/>
          <w:iCs w:val="1"/>
          <w:sz w:val="24"/>
          <w:szCs w:val="24"/>
        </w:rPr>
        <w:t>й</w:t>
      </w:r>
      <w:r w:rsidRPr="6BE113E9" w:rsidR="0D114188">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тохиолд</w:t>
      </w:r>
      <w:r w:rsidRPr="6BE113E9" w:rsidR="0D114188">
        <w:rPr>
          <w:rFonts w:ascii="Arial" w:hAnsi="Arial" w:eastAsia="Arial" w:cs="Arial"/>
          <w:i w:val="1"/>
          <w:iCs w:val="1"/>
          <w:sz w:val="24"/>
          <w:szCs w:val="24"/>
        </w:rPr>
        <w:t>ол</w:t>
      </w:r>
      <w:r w:rsidRPr="6BE113E9" w:rsidR="0D114188">
        <w:rPr>
          <w:rFonts w:ascii="Arial" w:hAnsi="Arial" w:eastAsia="Arial" w:cs="Arial"/>
          <w:i w:val="1"/>
          <w:iCs w:val="1"/>
          <w:sz w:val="24"/>
          <w:szCs w:val="24"/>
        </w:rPr>
        <w:t>д</w:t>
      </w:r>
      <w:r w:rsidRPr="6BE113E9" w:rsidR="0D114188">
        <w:rPr>
          <w:rFonts w:ascii="Arial" w:hAnsi="Arial" w:eastAsia="Arial" w:cs="Arial"/>
          <w:i w:val="1"/>
          <w:iCs w:val="1"/>
          <w:sz w:val="24"/>
          <w:szCs w:val="24"/>
        </w:rPr>
        <w:t xml:space="preserve"> </w:t>
      </w:r>
      <w:r w:rsidRPr="6BE113E9" w:rsidR="239174C4">
        <w:rPr>
          <w:rFonts w:ascii="Arial" w:hAnsi="Arial" w:eastAsia="Arial" w:cs="Arial"/>
          <w:i w:val="1"/>
          <w:iCs w:val="1"/>
          <w:sz w:val="24"/>
          <w:szCs w:val="24"/>
        </w:rPr>
        <w:t>холбо</w:t>
      </w:r>
      <w:r w:rsidRPr="6BE113E9" w:rsidR="239174C4">
        <w:rPr>
          <w:rFonts w:ascii="Arial" w:hAnsi="Arial" w:eastAsia="Arial" w:cs="Arial"/>
          <w:i w:val="1"/>
          <w:iCs w:val="1"/>
          <w:sz w:val="24"/>
          <w:szCs w:val="24"/>
        </w:rPr>
        <w:t>гдох</w:t>
      </w:r>
      <w:r w:rsidRPr="6BE113E9" w:rsidR="239174C4">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татв</w:t>
      </w:r>
      <w:r w:rsidRPr="6BE113E9" w:rsidR="0D114188">
        <w:rPr>
          <w:rFonts w:ascii="Arial" w:hAnsi="Arial" w:eastAsia="Arial" w:cs="Arial"/>
          <w:i w:val="1"/>
          <w:iCs w:val="1"/>
          <w:sz w:val="24"/>
          <w:szCs w:val="24"/>
        </w:rPr>
        <w:t>ары</w:t>
      </w:r>
      <w:r w:rsidRPr="6BE113E9" w:rsidR="0D114188">
        <w:rPr>
          <w:rFonts w:ascii="Arial" w:hAnsi="Arial" w:eastAsia="Arial" w:cs="Arial"/>
          <w:i w:val="1"/>
          <w:iCs w:val="1"/>
          <w:sz w:val="24"/>
          <w:szCs w:val="24"/>
        </w:rPr>
        <w:t>н</w:t>
      </w:r>
      <w:r w:rsidRPr="6BE113E9" w:rsidR="0D114188">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хөнгөл</w:t>
      </w:r>
      <w:r w:rsidRPr="6BE113E9" w:rsidR="5D19A3E7">
        <w:rPr>
          <w:rFonts w:ascii="Arial" w:hAnsi="Arial" w:eastAsia="Arial" w:cs="Arial"/>
          <w:i w:val="1"/>
          <w:iCs w:val="1"/>
          <w:sz w:val="24"/>
          <w:szCs w:val="24"/>
        </w:rPr>
        <w:t>өлт</w:t>
      </w:r>
      <w:r w:rsidRPr="6BE113E9" w:rsidR="5D19A3E7">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чөлөө</w:t>
      </w:r>
      <w:r w:rsidRPr="6BE113E9" w:rsidR="5D19A3E7">
        <w:rPr>
          <w:rFonts w:ascii="Arial" w:hAnsi="Arial" w:eastAsia="Arial" w:cs="Arial"/>
          <w:i w:val="1"/>
          <w:iCs w:val="1"/>
          <w:sz w:val="24"/>
          <w:szCs w:val="24"/>
        </w:rPr>
        <w:t>лөл</w:t>
      </w:r>
      <w:r w:rsidRPr="6BE113E9" w:rsidR="5D19A3E7">
        <w:rPr>
          <w:rFonts w:ascii="Arial" w:hAnsi="Arial" w:eastAsia="Arial" w:cs="Arial"/>
          <w:i w:val="1"/>
          <w:iCs w:val="1"/>
          <w:sz w:val="24"/>
          <w:szCs w:val="24"/>
        </w:rPr>
        <w:t>т</w:t>
      </w:r>
      <w:r w:rsidRPr="6BE113E9" w:rsidR="5D19A3E7">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эдлэ</w:t>
      </w:r>
      <w:r w:rsidRPr="6BE113E9" w:rsidR="5D19A3E7">
        <w:rPr>
          <w:rFonts w:ascii="Arial" w:hAnsi="Arial" w:eastAsia="Arial" w:cs="Arial"/>
          <w:i w:val="1"/>
          <w:iCs w:val="1"/>
          <w:sz w:val="24"/>
          <w:szCs w:val="24"/>
        </w:rPr>
        <w:t>хгү</w:t>
      </w:r>
      <w:r w:rsidRPr="6BE113E9" w:rsidR="5D19A3E7">
        <w:rPr>
          <w:rFonts w:ascii="Arial" w:hAnsi="Arial" w:eastAsia="Arial" w:cs="Arial"/>
          <w:i w:val="1"/>
          <w:iCs w:val="1"/>
          <w:sz w:val="24"/>
          <w:szCs w:val="24"/>
        </w:rPr>
        <w:t>й</w:t>
      </w:r>
      <w:r w:rsidRPr="6BE113E9" w:rsidR="5D19A3E7">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бай</w:t>
      </w:r>
      <w:r w:rsidRPr="6BE113E9" w:rsidR="5D19A3E7">
        <w:rPr>
          <w:rFonts w:ascii="Arial" w:hAnsi="Arial" w:eastAsia="Arial" w:cs="Arial"/>
          <w:i w:val="1"/>
          <w:iCs w:val="1"/>
          <w:sz w:val="24"/>
          <w:szCs w:val="24"/>
        </w:rPr>
        <w:t>х</w:t>
      </w:r>
      <w:r w:rsidRPr="6BE113E9" w:rsidR="5D19A3E7">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нө</w:t>
      </w:r>
      <w:r w:rsidRPr="6BE113E9" w:rsidR="5D19A3E7">
        <w:rPr>
          <w:rFonts w:ascii="Arial" w:hAnsi="Arial" w:eastAsia="Arial" w:cs="Arial"/>
          <w:i w:val="1"/>
          <w:iCs w:val="1"/>
          <w:sz w:val="24"/>
          <w:szCs w:val="24"/>
        </w:rPr>
        <w:t>хцө</w:t>
      </w:r>
      <w:r w:rsidRPr="6BE113E9" w:rsidR="5D19A3E7">
        <w:rPr>
          <w:rFonts w:ascii="Arial" w:hAnsi="Arial" w:eastAsia="Arial" w:cs="Arial"/>
          <w:i w:val="1"/>
          <w:iCs w:val="1"/>
          <w:sz w:val="24"/>
          <w:szCs w:val="24"/>
        </w:rPr>
        <w:t>л</w:t>
      </w:r>
      <w:r w:rsidRPr="6BE113E9" w:rsidR="5D19A3E7">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бо</w:t>
      </w:r>
      <w:r w:rsidRPr="6BE113E9" w:rsidR="5D19A3E7">
        <w:rPr>
          <w:rFonts w:ascii="Arial" w:hAnsi="Arial" w:eastAsia="Arial" w:cs="Arial"/>
          <w:i w:val="1"/>
          <w:iCs w:val="1"/>
          <w:sz w:val="24"/>
          <w:szCs w:val="24"/>
        </w:rPr>
        <w:t>лдо</w:t>
      </w:r>
      <w:r w:rsidRPr="6BE113E9" w:rsidR="5D19A3E7">
        <w:rPr>
          <w:rFonts w:ascii="Arial" w:hAnsi="Arial" w:eastAsia="Arial" w:cs="Arial"/>
          <w:i w:val="1"/>
          <w:iCs w:val="1"/>
          <w:sz w:val="24"/>
          <w:szCs w:val="24"/>
        </w:rPr>
        <w:t>г</w:t>
      </w:r>
      <w:r w:rsidRPr="6BE113E9" w:rsidR="5D19A3E7">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ту</w:t>
      </w:r>
      <w:r w:rsidRPr="6BE113E9" w:rsidR="5D19A3E7">
        <w:rPr>
          <w:rFonts w:ascii="Arial" w:hAnsi="Arial" w:eastAsia="Arial" w:cs="Arial"/>
          <w:i w:val="1"/>
          <w:iCs w:val="1"/>
          <w:sz w:val="24"/>
          <w:szCs w:val="24"/>
        </w:rPr>
        <w:t>л</w:t>
      </w:r>
      <w:r w:rsidRPr="6BE113E9" w:rsidR="5D19A3E7">
        <w:rPr>
          <w:rFonts w:ascii="Arial" w:hAnsi="Arial" w:eastAsia="Arial" w:cs="Arial"/>
          <w:i w:val="1"/>
          <w:iCs w:val="1"/>
          <w:sz w:val="24"/>
          <w:szCs w:val="24"/>
        </w:rPr>
        <w:t xml:space="preserve"> </w:t>
      </w:r>
      <w:r w:rsidRPr="6BE113E9" w:rsidR="00013221">
        <w:rPr>
          <w:rFonts w:ascii="Arial" w:hAnsi="Arial" w:eastAsia="Arial" w:cs="Arial"/>
          <w:i w:val="1"/>
          <w:iCs w:val="1"/>
          <w:sz w:val="24"/>
          <w:szCs w:val="24"/>
        </w:rPr>
        <w:t>эн</w:t>
      </w:r>
      <w:r w:rsidRPr="6BE113E9" w:rsidR="00013221">
        <w:rPr>
          <w:rFonts w:ascii="Arial" w:hAnsi="Arial" w:eastAsia="Arial" w:cs="Arial"/>
          <w:i w:val="1"/>
          <w:iCs w:val="1"/>
          <w:sz w:val="24"/>
          <w:szCs w:val="24"/>
        </w:rPr>
        <w:t>э</w:t>
      </w:r>
      <w:r w:rsidRPr="6BE113E9" w:rsidR="00013221">
        <w:rPr>
          <w:rFonts w:ascii="Arial" w:hAnsi="Arial" w:eastAsia="Arial" w:cs="Arial"/>
          <w:i w:val="1"/>
          <w:iCs w:val="1"/>
          <w:sz w:val="24"/>
          <w:szCs w:val="24"/>
        </w:rPr>
        <w:t xml:space="preserve"> </w:t>
      </w:r>
      <w:r w:rsidRPr="6BE113E9" w:rsidR="5D19A3E7">
        <w:rPr>
          <w:rFonts w:ascii="Arial" w:hAnsi="Arial" w:eastAsia="Arial" w:cs="Arial"/>
          <w:i w:val="1"/>
          <w:iCs w:val="1"/>
          <w:sz w:val="24"/>
          <w:szCs w:val="24"/>
        </w:rPr>
        <w:t>х</w:t>
      </w:r>
      <w:r w:rsidRPr="6BE113E9" w:rsidR="0D114188">
        <w:rPr>
          <w:rFonts w:ascii="Arial" w:hAnsi="Arial" w:eastAsia="Arial" w:cs="Arial"/>
          <w:i w:val="1"/>
          <w:iCs w:val="1"/>
          <w:sz w:val="24"/>
          <w:szCs w:val="24"/>
        </w:rPr>
        <w:t>уу</w:t>
      </w:r>
      <w:r w:rsidRPr="6BE113E9" w:rsidR="0D114188">
        <w:rPr>
          <w:rFonts w:ascii="Arial" w:hAnsi="Arial" w:eastAsia="Arial" w:cs="Arial"/>
          <w:i w:val="1"/>
          <w:iCs w:val="1"/>
          <w:sz w:val="24"/>
          <w:szCs w:val="24"/>
        </w:rPr>
        <w:t>лийн</w:t>
      </w:r>
      <w:r w:rsidRPr="6BE113E9" w:rsidR="0D114188">
        <w:rPr>
          <w:rFonts w:ascii="Arial" w:hAnsi="Arial" w:eastAsia="Arial" w:cs="Arial"/>
          <w:i w:val="1"/>
          <w:iCs w:val="1"/>
          <w:sz w:val="24"/>
          <w:szCs w:val="24"/>
        </w:rPr>
        <w:t xml:space="preserve"> </w:t>
      </w:r>
      <w:r w:rsidRPr="6BE113E9" w:rsidR="1B9F7180">
        <w:rPr>
          <w:rFonts w:ascii="Arial" w:hAnsi="Arial" w:eastAsia="Arial" w:cs="Arial"/>
          <w:i w:val="1"/>
          <w:iCs w:val="1"/>
          <w:sz w:val="24"/>
          <w:szCs w:val="24"/>
        </w:rPr>
        <w:t>заалта</w:t>
      </w:r>
      <w:r w:rsidRPr="6BE113E9" w:rsidR="1B9F7180">
        <w:rPr>
          <w:rFonts w:ascii="Arial" w:hAnsi="Arial" w:eastAsia="Arial" w:cs="Arial"/>
          <w:i w:val="1"/>
          <w:iCs w:val="1"/>
          <w:sz w:val="24"/>
          <w:szCs w:val="24"/>
        </w:rPr>
        <w:t>а</w:t>
      </w:r>
      <w:r w:rsidRPr="6BE113E9" w:rsidR="3B93F8C0">
        <w:rPr>
          <w:rFonts w:ascii="Arial" w:hAnsi="Arial" w:eastAsia="Arial" w:cs="Arial"/>
          <w:i w:val="1"/>
          <w:iCs w:val="1"/>
          <w:sz w:val="24"/>
          <w:szCs w:val="24"/>
        </w:rPr>
        <w:t>р</w:t>
      </w:r>
      <w:r w:rsidRPr="6BE113E9" w:rsidR="3B93F8C0">
        <w:rPr>
          <w:rFonts w:ascii="Arial" w:hAnsi="Arial" w:eastAsia="Arial" w:cs="Arial"/>
          <w:i w:val="1"/>
          <w:iCs w:val="1"/>
          <w:sz w:val="24"/>
          <w:szCs w:val="24"/>
        </w:rPr>
        <w:t xml:space="preserve"> </w:t>
      </w:r>
      <w:r w:rsidRPr="6BE113E9" w:rsidR="3B93F8C0">
        <w:rPr>
          <w:rFonts w:ascii="Arial" w:hAnsi="Arial" w:eastAsia="Arial" w:cs="Arial"/>
          <w:i w:val="1"/>
          <w:iCs w:val="1"/>
          <w:sz w:val="24"/>
          <w:szCs w:val="24"/>
        </w:rPr>
        <w:t>хэрэ</w:t>
      </w:r>
      <w:r w:rsidRPr="6BE113E9" w:rsidR="3B93F8C0">
        <w:rPr>
          <w:rFonts w:ascii="Arial" w:hAnsi="Arial" w:eastAsia="Arial" w:cs="Arial"/>
          <w:i w:val="1"/>
          <w:iCs w:val="1"/>
          <w:sz w:val="24"/>
          <w:szCs w:val="24"/>
        </w:rPr>
        <w:t>в</w:t>
      </w:r>
      <w:r w:rsidRPr="6BE113E9" w:rsidR="3B93F8C0">
        <w:rPr>
          <w:rFonts w:ascii="Arial" w:hAnsi="Arial" w:eastAsia="Arial" w:cs="Arial"/>
          <w:i w:val="1"/>
          <w:iCs w:val="1"/>
          <w:sz w:val="24"/>
          <w:szCs w:val="24"/>
        </w:rPr>
        <w:t xml:space="preserve"> </w:t>
      </w:r>
      <w:r w:rsidRPr="6BE113E9" w:rsidR="3B93F8C0">
        <w:rPr>
          <w:rFonts w:ascii="Arial" w:hAnsi="Arial" w:eastAsia="Arial" w:cs="Arial"/>
          <w:i w:val="1"/>
          <w:iCs w:val="1"/>
          <w:sz w:val="24"/>
          <w:szCs w:val="24"/>
        </w:rPr>
        <w:t>ногдо</w:t>
      </w:r>
      <w:r w:rsidRPr="6BE113E9" w:rsidR="3B93F8C0">
        <w:rPr>
          <w:rFonts w:ascii="Arial" w:hAnsi="Arial" w:eastAsia="Arial" w:cs="Arial"/>
          <w:i w:val="1"/>
          <w:iCs w:val="1"/>
          <w:sz w:val="24"/>
          <w:szCs w:val="24"/>
        </w:rPr>
        <w:t>л</w:t>
      </w:r>
      <w:r w:rsidRPr="6BE113E9" w:rsidR="3B93F8C0">
        <w:rPr>
          <w:rFonts w:ascii="Arial" w:hAnsi="Arial" w:eastAsia="Arial" w:cs="Arial"/>
          <w:i w:val="1"/>
          <w:iCs w:val="1"/>
          <w:sz w:val="24"/>
          <w:szCs w:val="24"/>
        </w:rPr>
        <w:t xml:space="preserve"> </w:t>
      </w:r>
      <w:r w:rsidRPr="6BE113E9" w:rsidR="3B93F8C0">
        <w:rPr>
          <w:rFonts w:ascii="Arial" w:hAnsi="Arial" w:eastAsia="Arial" w:cs="Arial"/>
          <w:i w:val="1"/>
          <w:iCs w:val="1"/>
          <w:sz w:val="24"/>
          <w:szCs w:val="24"/>
        </w:rPr>
        <w:t>аши</w:t>
      </w:r>
      <w:r w:rsidRPr="6BE113E9" w:rsidR="3B93F8C0">
        <w:rPr>
          <w:rFonts w:ascii="Arial" w:hAnsi="Arial" w:eastAsia="Arial" w:cs="Arial"/>
          <w:i w:val="1"/>
          <w:iCs w:val="1"/>
          <w:sz w:val="24"/>
          <w:szCs w:val="24"/>
        </w:rPr>
        <w:t>г</w:t>
      </w:r>
      <w:r w:rsidRPr="6BE113E9" w:rsidR="3B93F8C0">
        <w:rPr>
          <w:rFonts w:ascii="Arial" w:hAnsi="Arial" w:eastAsia="Arial" w:cs="Arial"/>
          <w:i w:val="1"/>
          <w:iCs w:val="1"/>
          <w:sz w:val="24"/>
          <w:szCs w:val="24"/>
        </w:rPr>
        <w:t xml:space="preserve"> </w:t>
      </w:r>
      <w:r w:rsidRPr="6BE113E9" w:rsidR="3B93F8C0">
        <w:rPr>
          <w:rFonts w:ascii="Arial" w:hAnsi="Arial" w:eastAsia="Arial" w:cs="Arial"/>
          <w:i w:val="1"/>
          <w:iCs w:val="1"/>
          <w:sz w:val="24"/>
          <w:szCs w:val="24"/>
        </w:rPr>
        <w:t>тар</w:t>
      </w:r>
      <w:r w:rsidRPr="6BE113E9" w:rsidR="3B93F8C0">
        <w:rPr>
          <w:rFonts w:ascii="Arial" w:hAnsi="Arial" w:eastAsia="Arial" w:cs="Arial"/>
          <w:i w:val="1"/>
          <w:iCs w:val="1"/>
          <w:sz w:val="24"/>
          <w:szCs w:val="24"/>
        </w:rPr>
        <w:t>аагаагүй</w:t>
      </w:r>
      <w:r w:rsidRPr="6BE113E9" w:rsidR="3B93F8C0">
        <w:rPr>
          <w:rFonts w:ascii="Arial" w:hAnsi="Arial" w:eastAsia="Arial" w:cs="Arial"/>
          <w:i w:val="1"/>
          <w:iCs w:val="1"/>
          <w:sz w:val="24"/>
          <w:szCs w:val="24"/>
        </w:rPr>
        <w:t xml:space="preserve"> </w:t>
      </w:r>
      <w:r w:rsidRPr="6BE113E9" w:rsidR="3B93F8C0">
        <w:rPr>
          <w:rFonts w:ascii="Arial" w:hAnsi="Arial" w:eastAsia="Arial" w:cs="Arial"/>
          <w:i w:val="1"/>
          <w:iCs w:val="1"/>
          <w:sz w:val="24"/>
          <w:szCs w:val="24"/>
        </w:rPr>
        <w:t>бо</w:t>
      </w:r>
      <w:r w:rsidRPr="6BE113E9" w:rsidR="3B93F8C0">
        <w:rPr>
          <w:rFonts w:ascii="Arial" w:hAnsi="Arial" w:eastAsia="Arial" w:cs="Arial"/>
          <w:i w:val="1"/>
          <w:iCs w:val="1"/>
          <w:sz w:val="24"/>
          <w:szCs w:val="24"/>
        </w:rPr>
        <w:t>л</w:t>
      </w:r>
      <w:r w:rsidRPr="6BE113E9" w:rsidR="0D114188">
        <w:rPr>
          <w:rFonts w:ascii="Arial" w:hAnsi="Arial" w:eastAsia="Arial" w:cs="Arial"/>
          <w:i w:val="1"/>
          <w:iCs w:val="1"/>
          <w:sz w:val="24"/>
          <w:szCs w:val="24"/>
        </w:rPr>
        <w:t xml:space="preserve"> </w:t>
      </w:r>
      <w:r w:rsidRPr="6BE113E9" w:rsidR="7BF7E333">
        <w:rPr>
          <w:rFonts w:ascii="Arial" w:hAnsi="Arial" w:eastAsia="Arial" w:cs="Arial"/>
          <w:i w:val="1"/>
          <w:iCs w:val="1"/>
          <w:sz w:val="24"/>
          <w:szCs w:val="24"/>
        </w:rPr>
        <w:t xml:space="preserve">сангийн </w:t>
      </w:r>
      <w:r w:rsidRPr="6BE113E9" w:rsidR="0D114188">
        <w:rPr>
          <w:rFonts w:ascii="Arial" w:hAnsi="Arial" w:eastAsia="Arial" w:cs="Arial"/>
          <w:i w:val="1"/>
          <w:iCs w:val="1"/>
          <w:sz w:val="24"/>
          <w:szCs w:val="24"/>
        </w:rPr>
        <w:t>ту</w:t>
      </w:r>
      <w:r w:rsidRPr="6BE113E9" w:rsidR="0D114188">
        <w:rPr>
          <w:rFonts w:ascii="Arial" w:hAnsi="Arial" w:eastAsia="Arial" w:cs="Arial"/>
          <w:i w:val="1"/>
          <w:iCs w:val="1"/>
          <w:sz w:val="24"/>
          <w:szCs w:val="24"/>
        </w:rPr>
        <w:t>сга</w:t>
      </w:r>
      <w:r w:rsidRPr="6BE113E9" w:rsidR="0D114188">
        <w:rPr>
          <w:rFonts w:ascii="Arial" w:hAnsi="Arial" w:eastAsia="Arial" w:cs="Arial"/>
          <w:i w:val="1"/>
          <w:iCs w:val="1"/>
          <w:sz w:val="24"/>
          <w:szCs w:val="24"/>
        </w:rPr>
        <w:t>й</w:t>
      </w:r>
      <w:r w:rsidRPr="6BE113E9" w:rsidR="0D114188">
        <w:rPr>
          <w:rFonts w:ascii="Arial" w:hAnsi="Arial" w:eastAsia="Arial" w:cs="Arial"/>
          <w:i w:val="1"/>
          <w:iCs w:val="1"/>
          <w:sz w:val="24"/>
          <w:szCs w:val="24"/>
        </w:rPr>
        <w:t xml:space="preserve"> </w:t>
      </w:r>
      <w:r w:rsidRPr="6BE113E9" w:rsidR="0D114188">
        <w:rPr>
          <w:rFonts w:ascii="Arial" w:hAnsi="Arial" w:eastAsia="Arial" w:cs="Arial"/>
          <w:i w:val="1"/>
          <w:iCs w:val="1"/>
          <w:sz w:val="24"/>
          <w:szCs w:val="24"/>
        </w:rPr>
        <w:t>зө</w:t>
      </w:r>
      <w:r w:rsidRPr="6BE113E9" w:rsidR="0D114188">
        <w:rPr>
          <w:rFonts w:ascii="Arial" w:hAnsi="Arial" w:eastAsia="Arial" w:cs="Arial"/>
          <w:i w:val="1"/>
          <w:iCs w:val="1"/>
          <w:sz w:val="24"/>
          <w:szCs w:val="24"/>
        </w:rPr>
        <w:t>вшөө</w:t>
      </w:r>
      <w:r w:rsidRPr="6BE113E9" w:rsidR="0D114188">
        <w:rPr>
          <w:rFonts w:ascii="Arial" w:hAnsi="Arial" w:eastAsia="Arial" w:cs="Arial"/>
          <w:i w:val="1"/>
          <w:iCs w:val="1"/>
          <w:sz w:val="24"/>
          <w:szCs w:val="24"/>
        </w:rPr>
        <w:t>р</w:t>
      </w:r>
      <w:r w:rsidRPr="6BE113E9" w:rsidR="0D114188">
        <w:rPr>
          <w:rFonts w:ascii="Arial" w:hAnsi="Arial" w:eastAsia="Arial" w:cs="Arial"/>
          <w:i w:val="1"/>
          <w:iCs w:val="1"/>
          <w:sz w:val="24"/>
          <w:szCs w:val="24"/>
        </w:rPr>
        <w:t>лий</w:t>
      </w:r>
      <w:r w:rsidRPr="6BE113E9" w:rsidR="3FD11B52">
        <w:rPr>
          <w:rFonts w:ascii="Arial" w:hAnsi="Arial" w:eastAsia="Arial" w:cs="Arial"/>
          <w:i w:val="1"/>
          <w:iCs w:val="1"/>
          <w:sz w:val="24"/>
          <w:szCs w:val="24"/>
        </w:rPr>
        <w:t>г</w:t>
      </w:r>
      <w:r w:rsidRPr="6BE113E9" w:rsidR="3FD11B52">
        <w:rPr>
          <w:rFonts w:ascii="Arial" w:hAnsi="Arial" w:eastAsia="Arial" w:cs="Arial"/>
          <w:i w:val="1"/>
          <w:iCs w:val="1"/>
          <w:sz w:val="24"/>
          <w:szCs w:val="24"/>
        </w:rPr>
        <w:t xml:space="preserve"> </w:t>
      </w:r>
      <w:r w:rsidRPr="6BE113E9" w:rsidR="3FD11B52">
        <w:rPr>
          <w:rFonts w:ascii="Arial" w:hAnsi="Arial" w:eastAsia="Arial" w:cs="Arial"/>
          <w:i w:val="1"/>
          <w:iCs w:val="1"/>
          <w:sz w:val="24"/>
          <w:szCs w:val="24"/>
        </w:rPr>
        <w:t>хүчингү</w:t>
      </w:r>
      <w:r w:rsidRPr="6BE113E9" w:rsidR="3FD11B52">
        <w:rPr>
          <w:rFonts w:ascii="Arial" w:hAnsi="Arial" w:eastAsia="Arial" w:cs="Arial"/>
          <w:i w:val="1"/>
          <w:iCs w:val="1"/>
          <w:sz w:val="24"/>
          <w:szCs w:val="24"/>
        </w:rPr>
        <w:t>й</w:t>
      </w:r>
      <w:r w:rsidRPr="6BE113E9" w:rsidR="3FD11B52">
        <w:rPr>
          <w:rFonts w:ascii="Arial" w:hAnsi="Arial" w:eastAsia="Arial" w:cs="Arial"/>
          <w:i w:val="1"/>
          <w:iCs w:val="1"/>
          <w:sz w:val="24"/>
          <w:szCs w:val="24"/>
        </w:rPr>
        <w:t xml:space="preserve"> </w:t>
      </w:r>
      <w:r w:rsidRPr="6BE113E9" w:rsidR="3FD11B52">
        <w:rPr>
          <w:rFonts w:ascii="Arial" w:hAnsi="Arial" w:eastAsia="Arial" w:cs="Arial"/>
          <w:i w:val="1"/>
          <w:iCs w:val="1"/>
          <w:sz w:val="24"/>
          <w:szCs w:val="24"/>
        </w:rPr>
        <w:t>болго</w:t>
      </w:r>
      <w:r w:rsidRPr="6BE113E9" w:rsidR="3FD11B52">
        <w:rPr>
          <w:rFonts w:ascii="Arial" w:hAnsi="Arial" w:eastAsia="Arial" w:cs="Arial"/>
          <w:i w:val="1"/>
          <w:iCs w:val="1"/>
          <w:sz w:val="24"/>
          <w:szCs w:val="24"/>
        </w:rPr>
        <w:t>х</w:t>
      </w:r>
      <w:r w:rsidRPr="6BE113E9" w:rsidR="3FD11B52">
        <w:rPr>
          <w:rFonts w:ascii="Arial" w:hAnsi="Arial" w:eastAsia="Arial" w:cs="Arial"/>
          <w:i w:val="1"/>
          <w:iCs w:val="1"/>
          <w:sz w:val="24"/>
          <w:szCs w:val="24"/>
        </w:rPr>
        <w:t xml:space="preserve"> </w:t>
      </w:r>
      <w:r w:rsidRPr="6BE113E9" w:rsidR="3FD11B52">
        <w:rPr>
          <w:rFonts w:ascii="Arial" w:hAnsi="Arial" w:eastAsia="Arial" w:cs="Arial"/>
          <w:i w:val="1"/>
          <w:iCs w:val="1"/>
          <w:sz w:val="24"/>
          <w:szCs w:val="24"/>
        </w:rPr>
        <w:t>зохицуулал</w:t>
      </w:r>
      <w:r w:rsidRPr="6BE113E9" w:rsidR="3FD11B52">
        <w:rPr>
          <w:rFonts w:ascii="Arial" w:hAnsi="Arial" w:eastAsia="Arial" w:cs="Arial"/>
          <w:i w:val="1"/>
          <w:iCs w:val="1"/>
          <w:sz w:val="24"/>
          <w:szCs w:val="24"/>
        </w:rPr>
        <w:t>ты</w:t>
      </w:r>
      <w:r w:rsidRPr="6BE113E9" w:rsidR="3FD11B52">
        <w:rPr>
          <w:rFonts w:ascii="Arial" w:hAnsi="Arial" w:eastAsia="Arial" w:cs="Arial"/>
          <w:i w:val="1"/>
          <w:iCs w:val="1"/>
          <w:sz w:val="24"/>
          <w:szCs w:val="24"/>
        </w:rPr>
        <w:t>г</w:t>
      </w:r>
      <w:r w:rsidRPr="6BE113E9" w:rsidR="3FD11B52">
        <w:rPr>
          <w:rFonts w:ascii="Arial" w:hAnsi="Arial" w:eastAsia="Arial" w:cs="Arial"/>
          <w:i w:val="1"/>
          <w:iCs w:val="1"/>
          <w:sz w:val="24"/>
          <w:szCs w:val="24"/>
        </w:rPr>
        <w:t xml:space="preserve"> </w:t>
      </w:r>
      <w:r w:rsidRPr="6BE113E9" w:rsidR="6EC88275">
        <w:rPr>
          <w:rFonts w:ascii="Arial" w:hAnsi="Arial" w:eastAsia="Arial" w:cs="Arial"/>
          <w:i w:val="1"/>
          <w:iCs w:val="1"/>
          <w:sz w:val="24"/>
          <w:szCs w:val="24"/>
        </w:rPr>
        <w:t>ту</w:t>
      </w:r>
      <w:r w:rsidRPr="6BE113E9" w:rsidR="6EC88275">
        <w:rPr>
          <w:rFonts w:ascii="Arial" w:hAnsi="Arial" w:eastAsia="Arial" w:cs="Arial"/>
          <w:i w:val="1"/>
          <w:iCs w:val="1"/>
          <w:sz w:val="24"/>
          <w:szCs w:val="24"/>
        </w:rPr>
        <w:t>сгаса</w:t>
      </w:r>
      <w:r w:rsidRPr="6BE113E9" w:rsidR="3FD11B52">
        <w:rPr>
          <w:rFonts w:ascii="Arial" w:hAnsi="Arial" w:eastAsia="Arial" w:cs="Arial"/>
          <w:i w:val="1"/>
          <w:iCs w:val="1"/>
          <w:sz w:val="24"/>
          <w:szCs w:val="24"/>
        </w:rPr>
        <w:t>н</w:t>
      </w:r>
      <w:r w:rsidRPr="6BE113E9" w:rsidR="6C2AACF9">
        <w:rPr>
          <w:rFonts w:ascii="Arial" w:hAnsi="Arial" w:eastAsia="Arial" w:cs="Arial"/>
          <w:i w:val="1"/>
          <w:iCs w:val="1"/>
          <w:sz w:val="24"/>
          <w:szCs w:val="24"/>
        </w:rPr>
        <w:t>.</w:t>
      </w:r>
    </w:p>
    <w:p w:rsidR="62800F64" w:rsidP="6BE113E9" w:rsidRDefault="62800F64" w14:paraId="14981B9D" w14:textId="7BD34F07">
      <w:pPr>
        <w:tabs>
          <w:tab w:val="left" w:pos="1904"/>
        </w:tabs>
        <w:spacing w:before="160" w:after="0" w:line="360" w:lineRule="auto"/>
        <w:ind w:right="4"/>
        <w:jc w:val="both"/>
        <w:rPr>
          <w:rFonts w:ascii="Arial" w:hAnsi="Arial" w:eastAsia="Arial" w:cs="Arial"/>
          <w:color w:val="000000" w:themeColor="text1"/>
          <w:sz w:val="24"/>
          <w:szCs w:val="24"/>
        </w:rPr>
      </w:pPr>
      <w:r w:rsidRPr="6BE113E9" w:rsidR="333022D7">
        <w:rPr>
          <w:rFonts w:ascii="Arial" w:hAnsi="Arial" w:eastAsia="Arial" w:cs="Arial"/>
          <w:b w:val="1"/>
          <w:bCs w:val="1"/>
          <w:color w:val="000000" w:themeColor="text1" w:themeTint="FF" w:themeShade="FF"/>
          <w:sz w:val="24"/>
          <w:szCs w:val="24"/>
          <w:lang w:val="mn"/>
        </w:rPr>
        <w:t>4</w:t>
      </w:r>
      <w:r w:rsidRPr="6BE113E9" w:rsidR="3FC02F9D">
        <w:rPr>
          <w:rFonts w:ascii="Arial" w:hAnsi="Arial" w:eastAsia="Arial" w:cs="Arial"/>
          <w:b w:val="1"/>
          <w:bCs w:val="1"/>
          <w:color w:val="000000" w:themeColor="text1" w:themeTint="FF" w:themeShade="FF"/>
          <w:sz w:val="24"/>
          <w:szCs w:val="24"/>
          <w:lang w:val="mn"/>
        </w:rPr>
        <w:t xml:space="preserve">/ </w:t>
      </w:r>
      <w:r w:rsidRPr="6BE113E9" w:rsidR="3FC02F9D">
        <w:rPr>
          <w:rFonts w:ascii="Arial" w:hAnsi="Arial" w:eastAsia="Arial" w:cs="Arial"/>
          <w:b w:val="1"/>
          <w:bCs w:val="1"/>
          <w:color w:val="000000" w:themeColor="text1" w:themeTint="FF" w:themeShade="FF"/>
          <w:sz w:val="24"/>
          <w:szCs w:val="24"/>
          <w:lang w:val="mn-MN"/>
        </w:rPr>
        <w:t>24</w:t>
      </w:r>
      <w:r w:rsidRPr="6BE113E9" w:rsidR="3FC02F9D">
        <w:rPr>
          <w:rFonts w:ascii="Arial" w:hAnsi="Arial" w:eastAsia="Arial" w:cs="Arial"/>
          <w:b w:val="1"/>
          <w:bCs w:val="1"/>
          <w:color w:val="000000" w:themeColor="text1" w:themeTint="FF" w:themeShade="FF"/>
          <w:sz w:val="24"/>
          <w:szCs w:val="24"/>
          <w:vertAlign w:val="superscript"/>
          <w:lang w:val="mn-MN"/>
        </w:rPr>
        <w:t>1</w:t>
      </w:r>
      <w:r w:rsidRPr="6BE113E9" w:rsidR="3FC02F9D">
        <w:rPr>
          <w:rFonts w:ascii="Arial" w:hAnsi="Arial" w:eastAsia="Arial" w:cs="Arial"/>
          <w:b w:val="1"/>
          <w:bCs w:val="1"/>
          <w:color w:val="000000" w:themeColor="text1" w:themeTint="FF" w:themeShade="FF"/>
          <w:sz w:val="24"/>
          <w:szCs w:val="24"/>
        </w:rPr>
        <w:t xml:space="preserve"> </w:t>
      </w:r>
      <w:r w:rsidRPr="6BE113E9" w:rsidR="3FC02F9D">
        <w:rPr>
          <w:rFonts w:ascii="Arial" w:hAnsi="Arial" w:eastAsia="Arial" w:cs="Arial"/>
          <w:b w:val="1"/>
          <w:bCs w:val="1"/>
          <w:color w:val="000000" w:themeColor="text1" w:themeTint="FF" w:themeShade="FF"/>
          <w:sz w:val="24"/>
          <w:szCs w:val="24"/>
          <w:lang w:val="mn-MN"/>
        </w:rPr>
        <w:t>дүгээр зүйл</w:t>
      </w:r>
      <w:r w:rsidRPr="6BE113E9" w:rsidR="3FC02F9D">
        <w:rPr>
          <w:rFonts w:ascii="Arial" w:hAnsi="Arial" w:eastAsia="Arial" w:cs="Arial"/>
          <w:b w:val="1"/>
          <w:bCs w:val="1"/>
          <w:color w:val="000000" w:themeColor="text1" w:themeTint="FF" w:themeShade="FF"/>
          <w:sz w:val="24"/>
          <w:szCs w:val="24"/>
          <w:lang w:val="mn"/>
        </w:rPr>
        <w:t xml:space="preserve">: </w:t>
      </w:r>
    </w:p>
    <w:p w:rsidR="62800F64" w:rsidP="6BE113E9" w:rsidRDefault="62800F64" w14:paraId="4DF5CC67" w14:textId="351CDFEE">
      <w:pPr>
        <w:tabs>
          <w:tab w:val="left" w:pos="1904"/>
        </w:tabs>
        <w:spacing w:before="160" w:after="0" w:line="360" w:lineRule="auto"/>
        <w:ind w:right="4"/>
        <w:jc w:val="both"/>
        <w:rPr>
          <w:rFonts w:ascii="Arial" w:hAnsi="Arial" w:eastAsia="Arial" w:cs="Arial"/>
          <w:color w:val="000000" w:themeColor="text1"/>
          <w:sz w:val="24"/>
          <w:szCs w:val="24"/>
        </w:rPr>
      </w:pPr>
      <w:r w:rsidRPr="6BE113E9" w:rsidR="3FC02F9D">
        <w:rPr>
          <w:rFonts w:ascii="Arial" w:hAnsi="Arial" w:eastAsia="Arial" w:cs="Arial"/>
          <w:color w:val="000000" w:themeColor="text1" w:themeTint="FF" w:themeShade="FF"/>
          <w:sz w:val="24"/>
          <w:szCs w:val="24"/>
          <w:lang w:val="mn-MN"/>
        </w:rPr>
        <w:t>“</w:t>
      </w:r>
      <w:r w:rsidRPr="6BE113E9" w:rsidR="3FC02F9D">
        <w:rPr>
          <w:rFonts w:ascii="Arial" w:hAnsi="Arial" w:eastAsia="Arial" w:cs="Arial"/>
          <w:b w:val="1"/>
          <w:bCs w:val="1"/>
          <w:color w:val="000000" w:themeColor="text1" w:themeTint="FF" w:themeShade="FF"/>
          <w:sz w:val="24"/>
          <w:szCs w:val="24"/>
          <w:lang w:val="mn-MN"/>
        </w:rPr>
        <w:t>24</w:t>
      </w:r>
      <w:r w:rsidRPr="6BE113E9" w:rsidR="3FC02F9D">
        <w:rPr>
          <w:rFonts w:ascii="Arial" w:hAnsi="Arial" w:eastAsia="Arial" w:cs="Arial"/>
          <w:b w:val="1"/>
          <w:bCs w:val="1"/>
          <w:color w:val="000000" w:themeColor="text1" w:themeTint="FF" w:themeShade="FF"/>
          <w:sz w:val="24"/>
          <w:szCs w:val="24"/>
          <w:vertAlign w:val="superscript"/>
          <w:lang w:val="mn-MN"/>
        </w:rPr>
        <w:t>1</w:t>
      </w:r>
      <w:r w:rsidRPr="6BE113E9" w:rsidR="3FC02F9D">
        <w:rPr>
          <w:rFonts w:ascii="Arial" w:hAnsi="Arial" w:eastAsia="Arial" w:cs="Arial"/>
          <w:b w:val="1"/>
          <w:bCs w:val="1"/>
          <w:color w:val="000000" w:themeColor="text1" w:themeTint="FF" w:themeShade="FF"/>
          <w:sz w:val="24"/>
          <w:szCs w:val="24"/>
        </w:rPr>
        <w:t xml:space="preserve"> </w:t>
      </w:r>
      <w:r w:rsidRPr="6BE113E9" w:rsidR="3FC02F9D">
        <w:rPr>
          <w:rFonts w:ascii="Arial" w:hAnsi="Arial" w:eastAsia="Arial" w:cs="Arial"/>
          <w:b w:val="1"/>
          <w:bCs w:val="1"/>
          <w:color w:val="000000" w:themeColor="text1" w:themeTint="FF" w:themeShade="FF"/>
          <w:sz w:val="24"/>
          <w:szCs w:val="24"/>
          <w:lang w:val="mn-MN"/>
        </w:rPr>
        <w:t>дүгээр зүйл.</w:t>
      </w:r>
      <w:r w:rsidRPr="6BE113E9" w:rsidR="3FC02F9D">
        <w:rPr>
          <w:rFonts w:ascii="Arial" w:hAnsi="Arial" w:eastAsia="Arial" w:cs="Arial"/>
          <w:b w:val="1"/>
          <w:bCs w:val="1"/>
          <w:color w:val="000000" w:themeColor="text1" w:themeTint="FF" w:themeShade="FF"/>
          <w:sz w:val="24"/>
          <w:szCs w:val="24"/>
          <w:lang w:val="mn"/>
        </w:rPr>
        <w:t>Үл хөдлөх хөрөнгийн сангийн үйл ажиллагаа</w:t>
      </w:r>
    </w:p>
    <w:p w:rsidR="4391BAE2" w:rsidP="6BE113E9" w:rsidRDefault="4391BAE2" w14:paraId="61B00F76" w14:textId="0067C00C">
      <w:pPr>
        <w:spacing w:before="120" w:beforeAutospacing="off" w:after="120" w:afterAutospacing="off" w:line="276" w:lineRule="auto"/>
        <w:ind w:firstLine="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“24</w:t>
      </w:r>
      <w:r w:rsidRPr="6BE113E9" w:rsidR="4391BAE2">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 xml:space="preserve">.1.Энэ хуульд заасны дагуу үл хөдлөх эд хөрөнгө болон бусад хөрөнгө оруулалтын хэрэгсэлд хөрөнгө оруулж, түүнийг түрээслүүлэх, хөлслүүлэх болон бусад хэлбэрээр ашиглуулах, худалдан борлуулах замаар үйл ажиллагааны орлого олж, ногдол ашиг хуваарилдаг санг үл хөдлөх хөрөнгийн сан гэнэ. </w:t>
      </w:r>
    </w:p>
    <w:p w:rsidR="4391BAE2" w:rsidP="6BE113E9" w:rsidRDefault="4391BAE2" w14:paraId="008453E6" w14:textId="364F6C89">
      <w:pPr>
        <w:spacing w:before="120" w:beforeAutospacing="off" w:after="120" w:afterAutospacing="off" w:line="276" w:lineRule="auto"/>
        <w:ind w:firstLine="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24</w:t>
      </w:r>
      <w:r w:rsidRPr="6BE113E9" w:rsidR="4391BAE2">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 xml:space="preserve">.2.Үл хөдлөх хөрөнгийн сан нь энэ хуульд заасан хамтын хаалттай хөрөнгө оруулалтын сангийн төрөлтэй байх бөгөөд нэгж эрхээ үнэт цаасны арилжаа эрхлэх байгууллагад бүртгүүлж, арилжаална. </w:t>
      </w:r>
    </w:p>
    <w:p w:rsidR="4391BAE2" w:rsidP="6BE113E9" w:rsidRDefault="4391BAE2" w14:paraId="2282AA27" w14:textId="31DEAD1A">
      <w:pPr>
        <w:spacing w:before="120" w:beforeAutospacing="off" w:after="120" w:afterAutospacing="off" w:line="276" w:lineRule="auto"/>
        <w:ind w:firstLine="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24</w:t>
      </w:r>
      <w:r w:rsidRPr="6BE113E9" w:rsidR="4391BAE2">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.3.Хөрөнгө оруулалтын менежментийн компани нь энэ хуульд заасны дагуу хөрөнгө итгэмжлэн удирдах гэрээний хүрээнд тухайн үл хөдлөх хөрөнгийн сангийн активын удирдлагыг хэрэгжүүлж, хөрөнгө оруулалтын бодлогын шийдвэрийг гаргана.</w:t>
      </w:r>
    </w:p>
    <w:p w:rsidR="4391BAE2" w:rsidP="6BE113E9" w:rsidRDefault="4391BAE2" w14:paraId="3C3841D5" w14:textId="3B450B89">
      <w:pPr>
        <w:spacing w:after="120" w:afterAutospacing="off" w:line="276" w:lineRule="auto"/>
        <w:ind w:firstLine="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24</w:t>
      </w:r>
      <w:r w:rsidRPr="6BE113E9" w:rsidR="4391BAE2">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.4.Хөрөнгө хадгалах гэрээний хүрээнд кастодиан нь тухайн үл хөдлөх хөрөнгийн сангийн хөрөнгийн хадгалалт болон нэгж эрх эзэмшигчийн тухайлсан бүртгэлийг хөтөлж, энэ хуулийн 49.3-т заасан чиг үүргийг хэрэгжүүлнэ.</w:t>
      </w:r>
    </w:p>
    <w:p w:rsidR="4391BAE2" w:rsidP="6BE113E9" w:rsidRDefault="4391BAE2" w14:paraId="3B05F877" w14:textId="6F812341">
      <w:pPr>
        <w:spacing w:after="120" w:afterAutospacing="off" w:line="276" w:lineRule="auto"/>
        <w:ind w:firstLine="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24</w:t>
      </w:r>
      <w:r w:rsidRPr="6BE113E9" w:rsidR="4391BAE2">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 xml:space="preserve">.5.Хөрөнгө оруулалтын менежментийн компани нь тухайн сангийн эзэмшиж буй хөрөнгийн бүрэн бүтэн байдал, ашиглалт, засвар үйлчилгээг өөрөө, эсхүл гуравдагч этгээдээр гүйцэтгүүлж болно. </w:t>
      </w:r>
    </w:p>
    <w:p w:rsidR="4391BAE2" w:rsidP="6BE113E9" w:rsidRDefault="4391BAE2" w14:paraId="447F2665" w14:textId="1E1D12CB">
      <w:pPr>
        <w:spacing w:after="120" w:afterAutospacing="off" w:line="276" w:lineRule="auto"/>
        <w:ind w:firstLine="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24</w:t>
      </w:r>
      <w:r w:rsidRPr="6BE113E9" w:rsidR="4391BAE2">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.6.Үл хөдлөх хөрөнгийн сан нь үйл ажиллагаандаа шаардлагатай санхүүжилтийг арилжааны банкны зээлээр бүрдүүлж болно. Зээлээр бүрдүүлэх нийт санхүүжилтийн хэмжээ нь нийт активын 50 хувиас хэтрэхгүй байна.</w:t>
      </w:r>
    </w:p>
    <w:p w:rsidR="4391BAE2" w:rsidP="6BE113E9" w:rsidRDefault="4391BAE2" w14:paraId="54F0C7E7" w14:textId="2A71BFEC">
      <w:pPr>
        <w:pStyle w:val="Normal"/>
        <w:spacing w:after="0" w:line="300" w:lineRule="atLeast"/>
        <w:jc w:val="both"/>
        <w:rPr>
          <w:rFonts w:ascii="Arial" w:hAnsi="Arial" w:eastAsia="Arial" w:cs="Arial"/>
          <w:b w:val="0"/>
          <w:bCs w:val="0"/>
          <w:i w:val="0"/>
          <w:iCs w:val="0"/>
          <w:caps w:val="0"/>
          <w:smallCaps w:val="0"/>
          <w:noProof w:val="0"/>
          <w:color w:val="000000" w:themeColor="text1" w:themeTint="FF" w:themeShade="FF"/>
          <w:sz w:val="28"/>
          <w:szCs w:val="28"/>
          <w:lang w:val="mn-MN"/>
        </w:rPr>
      </w:pP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24</w:t>
      </w:r>
      <w:r w:rsidRPr="6BE113E9" w:rsidR="4391BAE2">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4391BAE2">
        <w:rPr>
          <w:rFonts w:ascii="Arial" w:hAnsi="Arial" w:eastAsia="Arial" w:cs="Arial"/>
          <w:b w:val="0"/>
          <w:bCs w:val="0"/>
          <w:i w:val="0"/>
          <w:iCs w:val="0"/>
          <w:caps w:val="0"/>
          <w:smallCaps w:val="0"/>
          <w:noProof w:val="0"/>
          <w:color w:val="000000" w:themeColor="text1" w:themeTint="FF" w:themeShade="FF"/>
          <w:sz w:val="24"/>
          <w:szCs w:val="24"/>
          <w:lang w:val="mn-MN"/>
        </w:rPr>
        <w:t>.7.Үл хөдлөх хөрөнгийн сан нь энэ хуулийн 12.2-д заасан ногдол ашгийг санхүүгийн жил дууссанаас хойш дөрвөн сарын дотор хуваарилж, ногдол ашиг хуваарилалтын тайланг ногдол ашиг хуваарилж дууссан өдрөөс хойш ажлын 15 өдрийн дотор Хороонд ирүүлнэ.”</w:t>
      </w:r>
    </w:p>
    <w:p w:rsidR="5DC1E66D" w:rsidP="6BE113E9" w:rsidRDefault="5DC1E66D" w14:paraId="315A26DB" w14:textId="747528D9">
      <w:pPr>
        <w:spacing w:after="0" w:line="300" w:lineRule="atLeast"/>
        <w:ind w:firstLine="720"/>
        <w:jc w:val="both"/>
        <w:rPr>
          <w:rFonts w:ascii="Arial" w:hAnsi="Arial" w:eastAsia="Arial" w:cs="Arial"/>
          <w:color w:val="FF0000"/>
          <w:sz w:val="24"/>
          <w:szCs w:val="24"/>
          <w:lang w:val="mn-MN"/>
        </w:rPr>
      </w:pPr>
    </w:p>
    <w:p w:rsidR="0F59EB02" w:rsidP="6BE113E9" w:rsidRDefault="661989E6" w14:paraId="055253F1" w14:textId="686FAA87">
      <w:pPr>
        <w:spacing w:after="120" w:line="276" w:lineRule="auto"/>
        <w:ind w:firstLine="720"/>
        <w:jc w:val="both"/>
        <w:rPr>
          <w:rFonts w:ascii="Arial" w:hAnsi="Arial" w:eastAsia="Arial" w:cs="Arial"/>
          <w:i w:val="1"/>
          <w:iCs w:val="1"/>
          <w:color w:val="000000" w:themeColor="text1"/>
          <w:sz w:val="24"/>
          <w:szCs w:val="24"/>
        </w:rPr>
      </w:pPr>
      <w:r w:rsidRPr="6BE113E9" w:rsidR="0E4AEF98">
        <w:rPr>
          <w:rFonts w:ascii="Arial" w:hAnsi="Arial" w:eastAsia="Arial" w:cs="Arial"/>
          <w:b w:val="1"/>
          <w:bCs w:val="1"/>
          <w:i w:val="1"/>
          <w:iCs w:val="1"/>
          <w:color w:val="000000" w:themeColor="text1" w:themeTint="FF" w:themeShade="FF"/>
          <w:sz w:val="24"/>
          <w:szCs w:val="24"/>
          <w:lang w:val="mn-MN"/>
        </w:rPr>
        <w:t>Тайлбар</w:t>
      </w:r>
      <w:r w:rsidRPr="6BE113E9" w:rsidR="0E4AEF98">
        <w:rPr>
          <w:rFonts w:ascii="Arial" w:hAnsi="Arial" w:eastAsia="Arial" w:cs="Arial"/>
          <w:i w:val="1"/>
          <w:iCs w:val="1"/>
          <w:color w:val="000000" w:themeColor="text1" w:themeTint="FF" w:themeShade="FF"/>
          <w:sz w:val="24"/>
          <w:szCs w:val="24"/>
          <w:lang w:val="mn-MN"/>
        </w:rPr>
        <w:t>:</w:t>
      </w:r>
      <w:r w:rsidRPr="6BE113E9" w:rsidR="78725675">
        <w:rPr>
          <w:rFonts w:ascii="Arial" w:hAnsi="Arial" w:eastAsia="Arial" w:cs="Arial"/>
          <w:i w:val="1"/>
          <w:iCs w:val="1"/>
          <w:color w:val="000000" w:themeColor="text1" w:themeTint="FF" w:themeShade="FF"/>
          <w:sz w:val="24"/>
          <w:szCs w:val="24"/>
          <w:lang w:val="mn-MN"/>
        </w:rPr>
        <w:t xml:space="preserve"> </w:t>
      </w:r>
      <w:r w:rsidRPr="6BE113E9" w:rsidR="78725675">
        <w:rPr>
          <w:rFonts w:ascii="Arial" w:hAnsi="Arial" w:eastAsia="Arial" w:cs="Arial"/>
          <w:i w:val="1"/>
          <w:iCs w:val="1"/>
          <w:color w:val="000000" w:themeColor="text1" w:themeTint="FF" w:themeShade="FF"/>
          <w:sz w:val="24"/>
          <w:szCs w:val="24"/>
        </w:rPr>
        <w:t>Одоогийн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хөрөнгө</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оруулалтын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сангийн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нийтлэг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зохицуулалт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нь</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үнэт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цаас</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санхүүгийн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хэрэгсэлд</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хөрөнгө</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оруулах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сангийн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суурь</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харилцааг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зохицуулдаг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боловч</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хөдлөх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хөрөнгийг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үндсэн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актив</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болгох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уг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хөрөнгийг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түрээслүүлэх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хөлслүүлэх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ашиглуулах</w:t>
      </w:r>
      <w:r w:rsidRPr="6BE113E9" w:rsidR="7096CD92">
        <w:rPr>
          <w:rFonts w:ascii="Arial" w:hAnsi="Arial" w:eastAsia="Arial" w:cs="Arial"/>
          <w:i w:val="1"/>
          <w:iCs w:val="1"/>
          <w:color w:val="000000" w:themeColor="text1" w:themeTint="FF" w:themeShade="FF"/>
          <w:sz w:val="24"/>
          <w:szCs w:val="24"/>
        </w:rPr>
        <w:t xml:space="preserve"> </w:t>
      </w:r>
      <w:r w:rsidRPr="6BE113E9" w:rsidR="7096CD92">
        <w:rPr>
          <w:rFonts w:ascii="Arial" w:hAnsi="Arial" w:eastAsia="Arial" w:cs="Arial"/>
          <w:i w:val="1"/>
          <w:iCs w:val="1"/>
          <w:color w:val="000000" w:themeColor="text1" w:themeTint="FF" w:themeShade="FF"/>
          <w:sz w:val="24"/>
          <w:szCs w:val="24"/>
        </w:rPr>
        <w:t>болон</w:t>
      </w:r>
      <w:r w:rsidRPr="6BE113E9" w:rsidR="7096CD92">
        <w:rPr>
          <w:rFonts w:ascii="Arial" w:hAnsi="Arial" w:eastAsia="Arial" w:cs="Arial"/>
          <w:i w:val="1"/>
          <w:iCs w:val="1"/>
          <w:color w:val="000000" w:themeColor="text1" w:themeTint="FF" w:themeShade="FF"/>
          <w:sz w:val="24"/>
          <w:szCs w:val="24"/>
        </w:rPr>
        <w:t xml:space="preserve"> </w:t>
      </w:r>
      <w:r w:rsidRPr="6BE113E9" w:rsidR="7096CD92">
        <w:rPr>
          <w:rFonts w:ascii="Arial" w:hAnsi="Arial" w:eastAsia="Arial" w:cs="Arial"/>
          <w:i w:val="1"/>
          <w:iCs w:val="1"/>
          <w:color w:val="000000" w:themeColor="text1" w:themeTint="FF" w:themeShade="FF"/>
          <w:sz w:val="24"/>
          <w:szCs w:val="24"/>
        </w:rPr>
        <w:t>түүний</w:t>
      </w:r>
      <w:r w:rsidRPr="6BE113E9" w:rsidR="7096CD92">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с</w:t>
      </w:r>
      <w:r w:rsidRPr="6BE113E9" w:rsidR="78725675">
        <w:rPr>
          <w:rFonts w:ascii="Arial" w:hAnsi="Arial" w:eastAsia="Arial" w:cs="Arial"/>
          <w:i w:val="1"/>
          <w:iCs w:val="1"/>
          <w:color w:val="000000" w:themeColor="text1" w:themeTint="FF" w:themeShade="FF"/>
          <w:sz w:val="24"/>
          <w:szCs w:val="24"/>
        </w:rPr>
        <w:t>ва</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ч</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гэ</w:t>
      </w:r>
      <w:r w:rsidRPr="6BE113E9" w:rsidR="78725675">
        <w:rPr>
          <w:rFonts w:ascii="Arial" w:hAnsi="Arial" w:eastAsia="Arial" w:cs="Arial"/>
          <w:i w:val="1"/>
          <w:iCs w:val="1"/>
          <w:color w:val="000000" w:themeColor="text1" w:themeTint="FF" w:themeShade="FF"/>
          <w:sz w:val="24"/>
          <w:szCs w:val="24"/>
        </w:rPr>
        <w:t>э</w:t>
      </w:r>
      <w:r w:rsidRPr="6BE113E9" w:rsidR="78725675">
        <w:rPr>
          <w:rFonts w:ascii="Arial" w:hAnsi="Arial" w:eastAsia="Arial" w:cs="Arial"/>
          <w:i w:val="1"/>
          <w:iCs w:val="1"/>
          <w:color w:val="000000" w:themeColor="text1" w:themeTint="FF" w:themeShade="FF"/>
          <w:sz w:val="24"/>
          <w:szCs w:val="24"/>
        </w:rPr>
        <w:t>,</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д</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т</w:t>
      </w:r>
      <w:r w:rsidRPr="6BE113E9" w:rsidR="78725675">
        <w:rPr>
          <w:rFonts w:ascii="Arial" w:hAnsi="Arial" w:eastAsia="Arial" w:cs="Arial"/>
          <w:i w:val="1"/>
          <w:iCs w:val="1"/>
          <w:color w:val="000000" w:themeColor="text1" w:themeTint="FF" w:themeShade="FF"/>
          <w:sz w:val="24"/>
          <w:szCs w:val="24"/>
        </w:rPr>
        <w:t>га</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э</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гэ</w:t>
      </w:r>
      <w:r w:rsidRPr="6BE113E9" w:rsidR="78725675">
        <w:rPr>
          <w:rFonts w:ascii="Arial" w:hAnsi="Arial" w:eastAsia="Arial" w:cs="Arial"/>
          <w:i w:val="1"/>
          <w:iCs w:val="1"/>
          <w:color w:val="000000" w:themeColor="text1" w:themeTint="FF" w:themeShade="FF"/>
          <w:sz w:val="24"/>
          <w:szCs w:val="24"/>
        </w:rPr>
        <w:t>э</w:t>
      </w:r>
      <w:r w:rsidRPr="6BE113E9" w:rsidR="78725675">
        <w:rPr>
          <w:rFonts w:ascii="Arial" w:hAnsi="Arial" w:eastAsia="Arial" w:cs="Arial"/>
          <w:i w:val="1"/>
          <w:iCs w:val="1"/>
          <w:color w:val="000000" w:themeColor="text1" w:themeTint="FF" w:themeShade="FF"/>
          <w:sz w:val="24"/>
          <w:szCs w:val="24"/>
        </w:rPr>
        <w:t>,</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ө</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өө</w:t>
      </w:r>
      <w:r w:rsidRPr="6BE113E9" w:rsidR="78725675">
        <w:rPr>
          <w:rFonts w:ascii="Arial" w:hAnsi="Arial" w:eastAsia="Arial" w:cs="Arial"/>
          <w:i w:val="1"/>
          <w:iCs w:val="1"/>
          <w:color w:val="000000" w:themeColor="text1" w:themeTint="FF" w:themeShade="FF"/>
          <w:sz w:val="24"/>
          <w:szCs w:val="24"/>
        </w:rPr>
        <w:t>ж</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у</w:t>
      </w:r>
      <w:r w:rsidRPr="6BE113E9" w:rsidR="78725675">
        <w:rPr>
          <w:rFonts w:ascii="Arial" w:hAnsi="Arial" w:eastAsia="Arial" w:cs="Arial"/>
          <w:i w:val="1"/>
          <w:iCs w:val="1"/>
          <w:color w:val="000000" w:themeColor="text1" w:themeTint="FF" w:themeShade="FF"/>
          <w:sz w:val="24"/>
          <w:szCs w:val="24"/>
        </w:rPr>
        <w:t>в</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ла</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w:t>
      </w:r>
      <w:r w:rsidRPr="6BE113E9" w:rsidR="78725675">
        <w:rPr>
          <w:rFonts w:ascii="Arial" w:hAnsi="Arial" w:eastAsia="Arial" w:cs="Arial"/>
          <w:i w:val="1"/>
          <w:iCs w:val="1"/>
          <w:color w:val="000000" w:themeColor="text1" w:themeTint="FF" w:themeShade="FF"/>
          <w:sz w:val="24"/>
          <w:szCs w:val="24"/>
        </w:rPr>
        <w:t>э</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э</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R</w:t>
      </w:r>
      <w:r w:rsidRPr="6BE113E9" w:rsidR="78725675">
        <w:rPr>
          <w:rFonts w:ascii="Arial" w:hAnsi="Arial" w:eastAsia="Arial" w:cs="Arial"/>
          <w:i w:val="1"/>
          <w:iCs w:val="1"/>
          <w:color w:val="000000" w:themeColor="text1" w:themeTint="FF" w:themeShade="FF"/>
          <w:sz w:val="24"/>
          <w:szCs w:val="24"/>
        </w:rPr>
        <w:t>E</w:t>
      </w:r>
      <w:r w:rsidRPr="6BE113E9" w:rsidR="78725675">
        <w:rPr>
          <w:rFonts w:ascii="Arial" w:hAnsi="Arial" w:eastAsia="Arial" w:cs="Arial"/>
          <w:i w:val="1"/>
          <w:iCs w:val="1"/>
          <w:color w:val="000000" w:themeColor="text1" w:themeTint="FF" w:themeShade="FF"/>
          <w:sz w:val="24"/>
          <w:szCs w:val="24"/>
        </w:rPr>
        <w:t>I</w:t>
      </w:r>
      <w:r w:rsidRPr="6BE113E9" w:rsidR="78725675">
        <w:rPr>
          <w:rFonts w:ascii="Arial" w:hAnsi="Arial" w:eastAsia="Arial" w:cs="Arial"/>
          <w:i w:val="1"/>
          <w:iCs w:val="1"/>
          <w:color w:val="000000" w:themeColor="text1" w:themeTint="FF" w:themeShade="FF"/>
          <w:sz w:val="24"/>
          <w:szCs w:val="24"/>
        </w:rPr>
        <w:t>T</w:t>
      </w:r>
      <w:r w:rsidRPr="6BE113E9" w:rsidR="78725675">
        <w:rPr>
          <w:rFonts w:ascii="Arial" w:hAnsi="Arial" w:eastAsia="Arial" w:cs="Arial"/>
          <w:i w:val="1"/>
          <w:iCs w:val="1"/>
          <w:color w:val="000000" w:themeColor="text1" w:themeTint="FF" w:themeShade="FF"/>
          <w:sz w:val="24"/>
          <w:szCs w:val="24"/>
        </w:rPr>
        <w:t>-</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о</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ц</w:t>
      </w:r>
      <w:r w:rsidRPr="6BE113E9" w:rsidR="78725675">
        <w:rPr>
          <w:rFonts w:ascii="Arial" w:hAnsi="Arial" w:eastAsia="Arial" w:cs="Arial"/>
          <w:i w:val="1"/>
          <w:iCs w:val="1"/>
          <w:color w:val="000000" w:themeColor="text1" w:themeTint="FF" w:themeShade="FF"/>
          <w:sz w:val="24"/>
          <w:szCs w:val="24"/>
        </w:rPr>
        <w:t>ло</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ц</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б</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рэ</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w:t>
      </w:r>
      <w:r w:rsidRPr="6BE113E9" w:rsidR="78725675">
        <w:rPr>
          <w:rFonts w:ascii="Arial" w:hAnsi="Arial" w:eastAsia="Arial" w:cs="Arial"/>
          <w:i w:val="1"/>
          <w:iCs w:val="1"/>
          <w:color w:val="000000" w:themeColor="text1" w:themeTint="FF" w:themeShade="FF"/>
          <w:sz w:val="24"/>
          <w:szCs w:val="24"/>
        </w:rPr>
        <w:t>о</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ц</w:t>
      </w:r>
      <w:r w:rsidRPr="6BE113E9" w:rsidR="78725675">
        <w:rPr>
          <w:rFonts w:ascii="Arial" w:hAnsi="Arial" w:eastAsia="Arial" w:cs="Arial"/>
          <w:i w:val="1"/>
          <w:iCs w:val="1"/>
          <w:color w:val="000000" w:themeColor="text1" w:themeTint="FF" w:themeShade="FF"/>
          <w:sz w:val="24"/>
          <w:szCs w:val="24"/>
        </w:rPr>
        <w:t>у</w:t>
      </w:r>
      <w:r w:rsidRPr="6BE113E9" w:rsidR="78725675">
        <w:rPr>
          <w:rFonts w:ascii="Arial" w:hAnsi="Arial" w:eastAsia="Arial" w:cs="Arial"/>
          <w:i w:val="1"/>
          <w:iCs w:val="1"/>
          <w:color w:val="000000" w:themeColor="text1" w:themeTint="FF" w:themeShade="FF"/>
          <w:sz w:val="24"/>
          <w:szCs w:val="24"/>
        </w:rPr>
        <w:t>у</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ах</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д</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т</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й</w:t>
      </w:r>
      <w:r w:rsidRPr="6BE113E9" w:rsidR="50C6D7B7">
        <w:rPr>
          <w:rFonts w:ascii="Arial" w:hAnsi="Arial" w:eastAsia="Arial" w:cs="Arial"/>
          <w:i w:val="1"/>
          <w:iCs w:val="1"/>
          <w:color w:val="000000" w:themeColor="text1" w:themeTint="FF" w:themeShade="FF"/>
          <w:sz w:val="24"/>
          <w:szCs w:val="24"/>
        </w:rPr>
        <w:t xml:space="preserve"> байна</w:t>
      </w:r>
      <w:r w:rsidRPr="6BE113E9" w:rsidR="78725675">
        <w:rPr>
          <w:rFonts w:ascii="Arial" w:hAnsi="Arial" w:eastAsia="Arial" w:cs="Arial"/>
          <w:i w:val="1"/>
          <w:iCs w:val="1"/>
          <w:color w:val="000000" w:themeColor="text1" w:themeTint="FF" w:themeShade="FF"/>
          <w:sz w:val="24"/>
          <w:szCs w:val="24"/>
        </w:rPr>
        <w:t>.</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м</w:t>
      </w:r>
      <w:r w:rsidRPr="6BE113E9" w:rsidR="78725675">
        <w:rPr>
          <w:rFonts w:ascii="Arial" w:hAnsi="Arial" w:eastAsia="Arial" w:cs="Arial"/>
          <w:i w:val="1"/>
          <w:iCs w:val="1"/>
          <w:color w:val="000000" w:themeColor="text1" w:themeTint="FF" w:themeShade="FF"/>
          <w:sz w:val="24"/>
          <w:szCs w:val="24"/>
        </w:rPr>
        <w:t>д</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ө</w:t>
      </w:r>
      <w:r w:rsidRPr="6BE113E9" w:rsidR="78725675">
        <w:rPr>
          <w:rFonts w:ascii="Arial" w:hAnsi="Arial" w:eastAsia="Arial" w:cs="Arial"/>
          <w:i w:val="1"/>
          <w:iCs w:val="1"/>
          <w:color w:val="000000" w:themeColor="text1" w:themeTint="FF" w:themeShade="FF"/>
          <w:sz w:val="24"/>
          <w:szCs w:val="24"/>
        </w:rPr>
        <w:t>д</w:t>
      </w:r>
      <w:r w:rsidRPr="6BE113E9" w:rsidR="78725675">
        <w:rPr>
          <w:rFonts w:ascii="Arial" w:hAnsi="Arial" w:eastAsia="Arial" w:cs="Arial"/>
          <w:i w:val="1"/>
          <w:iCs w:val="1"/>
          <w:color w:val="000000" w:themeColor="text1" w:themeTint="FF" w:themeShade="FF"/>
          <w:sz w:val="24"/>
          <w:szCs w:val="24"/>
        </w:rPr>
        <w:t>лө</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ө</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ө</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т</w:t>
      </w:r>
      <w:r w:rsidRPr="6BE113E9" w:rsidR="78725675">
        <w:rPr>
          <w:rFonts w:ascii="Arial" w:hAnsi="Arial" w:eastAsia="Arial" w:cs="Arial"/>
          <w:i w:val="1"/>
          <w:iCs w:val="1"/>
          <w:color w:val="000000" w:themeColor="text1" w:themeTint="FF" w:themeShade="FF"/>
          <w:sz w:val="24"/>
          <w:szCs w:val="24"/>
        </w:rPr>
        <w:t>у</w:t>
      </w:r>
      <w:r w:rsidRPr="6BE113E9" w:rsidR="78725675">
        <w:rPr>
          <w:rFonts w:ascii="Arial" w:hAnsi="Arial" w:eastAsia="Arial" w:cs="Arial"/>
          <w:i w:val="1"/>
          <w:iCs w:val="1"/>
          <w:color w:val="000000" w:themeColor="text1" w:themeTint="FF" w:themeShade="FF"/>
          <w:sz w:val="24"/>
          <w:szCs w:val="24"/>
        </w:rPr>
        <w:t>с</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ш</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нэ</w:t>
      </w:r>
      <w:r w:rsidRPr="6BE113E9" w:rsidR="78725675">
        <w:rPr>
          <w:rFonts w:ascii="Arial" w:hAnsi="Arial" w:eastAsia="Arial" w:cs="Arial"/>
          <w:i w:val="1"/>
          <w:iCs w:val="1"/>
          <w:color w:val="000000" w:themeColor="text1" w:themeTint="FF" w:themeShade="FF"/>
          <w:sz w:val="24"/>
          <w:szCs w:val="24"/>
        </w:rPr>
        <w:t>э</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о</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у</w:t>
      </w:r>
      <w:r w:rsidRPr="6BE113E9" w:rsidR="78725675">
        <w:rPr>
          <w:rFonts w:ascii="Arial" w:hAnsi="Arial" w:eastAsia="Arial" w:cs="Arial"/>
          <w:i w:val="1"/>
          <w:iCs w:val="1"/>
          <w:color w:val="000000" w:themeColor="text1" w:themeTint="FF" w:themeShade="FF"/>
          <w:sz w:val="24"/>
          <w:szCs w:val="24"/>
        </w:rPr>
        <w:t>ула</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ш</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ар</w:t>
      </w:r>
      <w:r w:rsidRPr="6BE113E9" w:rsidR="78725675">
        <w:rPr>
          <w:rFonts w:ascii="Arial" w:hAnsi="Arial" w:eastAsia="Arial" w:cs="Arial"/>
          <w:i w:val="1"/>
          <w:iCs w:val="1"/>
          <w:color w:val="000000" w:themeColor="text1" w:themeTint="FF" w:themeShade="FF"/>
          <w:sz w:val="24"/>
          <w:szCs w:val="24"/>
        </w:rPr>
        <w:t>дл</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гата</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 xml:space="preserve">. </w:t>
      </w:r>
    </w:p>
    <w:p w:rsidR="0F59EB02" w:rsidP="6BE113E9" w:rsidRDefault="3FCE549F" w14:paraId="776A6EB5" w14:textId="22B04670">
      <w:pPr>
        <w:spacing w:after="120" w:line="276" w:lineRule="auto"/>
        <w:ind w:firstLine="720"/>
        <w:jc w:val="both"/>
        <w:rPr>
          <w:rFonts w:ascii="Arial" w:hAnsi="Arial" w:eastAsia="Arial" w:cs="Arial"/>
          <w:i w:val="1"/>
          <w:iCs w:val="1"/>
          <w:color w:val="000000" w:themeColor="text1"/>
          <w:sz w:val="24"/>
          <w:szCs w:val="24"/>
        </w:rPr>
      </w:pPr>
      <w:r w:rsidRPr="6BE113E9" w:rsidR="78725675">
        <w:rPr>
          <w:rFonts w:ascii="Arial" w:hAnsi="Arial" w:eastAsia="Arial" w:cs="Arial"/>
          <w:i w:val="1"/>
          <w:iCs w:val="1"/>
          <w:color w:val="000000" w:themeColor="text1" w:themeTint="FF" w:themeShade="FF"/>
          <w:sz w:val="24"/>
          <w:szCs w:val="24"/>
        </w:rPr>
        <w:t>Олон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у</w:t>
      </w:r>
      <w:r w:rsidRPr="6BE113E9" w:rsidR="78725675">
        <w:rPr>
          <w:rFonts w:ascii="Arial" w:hAnsi="Arial" w:eastAsia="Arial" w:cs="Arial"/>
          <w:i w:val="1"/>
          <w:iCs w:val="1"/>
          <w:color w:val="000000" w:themeColor="text1" w:themeTint="FF" w:themeShade="FF"/>
          <w:sz w:val="24"/>
          <w:szCs w:val="24"/>
        </w:rPr>
        <w:t>лса</w:t>
      </w:r>
      <w:r w:rsidRPr="6BE113E9" w:rsidR="78725675">
        <w:rPr>
          <w:rFonts w:ascii="Arial" w:hAnsi="Arial" w:eastAsia="Arial" w:cs="Arial"/>
          <w:i w:val="1"/>
          <w:iCs w:val="1"/>
          <w:color w:val="000000" w:themeColor="text1" w:themeTint="FF" w:themeShade="FF"/>
          <w:sz w:val="24"/>
          <w:szCs w:val="24"/>
        </w:rPr>
        <w:t>д</w:t>
      </w:r>
      <w:r w:rsidRPr="6BE113E9" w:rsidR="78725675">
        <w:rPr>
          <w:rFonts w:ascii="Arial" w:hAnsi="Arial" w:eastAsia="Arial" w:cs="Arial"/>
          <w:i w:val="1"/>
          <w:iCs w:val="1"/>
          <w:color w:val="000000" w:themeColor="text1" w:themeTint="FF" w:themeShade="FF"/>
          <w:sz w:val="24"/>
          <w:szCs w:val="24"/>
        </w:rPr>
        <w:t xml:space="preserve"> REIT-</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зохицу</w:t>
      </w:r>
      <w:r w:rsidRPr="6BE113E9" w:rsidR="78725675">
        <w:rPr>
          <w:rFonts w:ascii="Arial" w:hAnsi="Arial" w:eastAsia="Arial" w:cs="Arial"/>
          <w:i w:val="1"/>
          <w:iCs w:val="1"/>
          <w:color w:val="000000" w:themeColor="text1" w:themeTint="FF" w:themeShade="FF"/>
          <w:sz w:val="24"/>
          <w:szCs w:val="24"/>
        </w:rPr>
        <w:t>улалт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ь</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w:t>
      </w:r>
      <w:r w:rsidRPr="6BE113E9" w:rsidR="78725675">
        <w:rPr>
          <w:rFonts w:ascii="Arial" w:hAnsi="Arial" w:eastAsia="Arial" w:cs="Arial"/>
          <w:i w:val="1"/>
          <w:iCs w:val="1"/>
          <w:color w:val="000000" w:themeColor="text1" w:themeTint="FF" w:themeShade="FF"/>
          <w:sz w:val="24"/>
          <w:szCs w:val="24"/>
        </w:rPr>
        <w:t>өвхөн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өдлөх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ө</w:t>
      </w:r>
      <w:r w:rsidRPr="6BE113E9" w:rsidR="78725675">
        <w:rPr>
          <w:rFonts w:ascii="Arial" w:hAnsi="Arial" w:eastAsia="Arial" w:cs="Arial"/>
          <w:i w:val="1"/>
          <w:iCs w:val="1"/>
          <w:color w:val="000000" w:themeColor="text1" w:themeTint="FF" w:themeShade="FF"/>
          <w:sz w:val="24"/>
          <w:szCs w:val="24"/>
        </w:rPr>
        <w:t>рө</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гө</w:t>
      </w:r>
      <w:r w:rsidRPr="6BE113E9" w:rsidR="78725675">
        <w:rPr>
          <w:rFonts w:ascii="Arial" w:hAnsi="Arial" w:eastAsia="Arial" w:cs="Arial"/>
          <w:i w:val="1"/>
          <w:iCs w:val="1"/>
          <w:color w:val="000000" w:themeColor="text1" w:themeTint="FF" w:themeShade="FF"/>
          <w:sz w:val="24"/>
          <w:szCs w:val="24"/>
        </w:rPr>
        <w:t>д</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хөрөнгө</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оруулахаар</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хязга</w:t>
      </w:r>
      <w:r w:rsidRPr="6BE113E9" w:rsidR="78725675">
        <w:rPr>
          <w:rFonts w:ascii="Arial" w:hAnsi="Arial" w:eastAsia="Arial" w:cs="Arial"/>
          <w:i w:val="1"/>
          <w:iCs w:val="1"/>
          <w:color w:val="000000" w:themeColor="text1" w:themeTint="FF" w:themeShade="FF"/>
          <w:sz w:val="24"/>
          <w:szCs w:val="24"/>
        </w:rPr>
        <w:t>арлагдахгүй</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харин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санг</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акти</w:t>
      </w:r>
      <w:r w:rsidRPr="6BE113E9" w:rsidR="78725675">
        <w:rPr>
          <w:rFonts w:ascii="Arial" w:hAnsi="Arial" w:eastAsia="Arial" w:cs="Arial"/>
          <w:i w:val="1"/>
          <w:iCs w:val="1"/>
          <w:color w:val="000000" w:themeColor="text1" w:themeTint="FF" w:themeShade="FF"/>
          <w:sz w:val="24"/>
          <w:szCs w:val="24"/>
        </w:rPr>
        <w:t>в</w:t>
      </w:r>
      <w:r w:rsidRPr="6BE113E9" w:rsidR="78725675">
        <w:rPr>
          <w:rFonts w:ascii="Arial" w:hAnsi="Arial" w:eastAsia="Arial" w:cs="Arial"/>
          <w:i w:val="1"/>
          <w:iCs w:val="1"/>
          <w:color w:val="000000" w:themeColor="text1" w:themeTint="FF" w:themeShade="FF"/>
          <w:sz w:val="24"/>
          <w:szCs w:val="24"/>
        </w:rPr>
        <w:t>ын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мэр</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эжлийн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уд</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рдлага</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хөр</w:t>
      </w:r>
      <w:r w:rsidRPr="6BE113E9" w:rsidR="78725675">
        <w:rPr>
          <w:rFonts w:ascii="Arial" w:hAnsi="Arial" w:eastAsia="Arial" w:cs="Arial"/>
          <w:i w:val="1"/>
          <w:iCs w:val="1"/>
          <w:color w:val="000000" w:themeColor="text1" w:themeTint="FF" w:themeShade="FF"/>
          <w:sz w:val="24"/>
          <w:szCs w:val="24"/>
        </w:rPr>
        <w:t>ө</w:t>
      </w:r>
      <w:r w:rsidRPr="6BE113E9" w:rsidR="78725675">
        <w:rPr>
          <w:rFonts w:ascii="Arial" w:hAnsi="Arial" w:eastAsia="Arial" w:cs="Arial"/>
          <w:i w:val="1"/>
          <w:iCs w:val="1"/>
          <w:color w:val="000000" w:themeColor="text1" w:themeTint="FF" w:themeShade="FF"/>
          <w:sz w:val="24"/>
          <w:szCs w:val="24"/>
        </w:rPr>
        <w:t>нгийн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т</w:t>
      </w:r>
      <w:r w:rsidRPr="6BE113E9" w:rsidR="78725675">
        <w:rPr>
          <w:rFonts w:ascii="Arial" w:hAnsi="Arial" w:eastAsia="Arial" w:cs="Arial"/>
          <w:i w:val="1"/>
          <w:iCs w:val="1"/>
          <w:color w:val="000000" w:themeColor="text1" w:themeTint="FF" w:themeShade="FF"/>
          <w:sz w:val="24"/>
          <w:szCs w:val="24"/>
        </w:rPr>
        <w:t>усгаарлал</w:t>
      </w:r>
      <w:r w:rsidRPr="6BE113E9" w:rsidR="78725675">
        <w:rPr>
          <w:rFonts w:ascii="Arial" w:hAnsi="Arial" w:eastAsia="Arial" w:cs="Arial"/>
          <w:i w:val="1"/>
          <w:iCs w:val="1"/>
          <w:color w:val="000000" w:themeColor="text1" w:themeTint="FF" w:themeShade="FF"/>
          <w:sz w:val="24"/>
          <w:szCs w:val="24"/>
        </w:rPr>
        <w:t>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кастоди</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ны</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яналт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өндлөнгийн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үнэлгээ</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тайлагнал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ашиг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сонирхлын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зөрчлийн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зохицуулалт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өрийн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санхүүжилтийн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хязгаарлалт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болон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ногдол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ашгийн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хуваарилалтын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асуудлыг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цогцоор</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нь</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зохицуулахад</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чиглэдэг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Иймээс</w:t>
      </w:r>
      <w:r w:rsidRPr="6BE113E9" w:rsidR="78725675">
        <w:rPr>
          <w:rFonts w:ascii="Arial" w:hAnsi="Arial" w:eastAsia="Arial" w:cs="Arial"/>
          <w:i w:val="1"/>
          <w:iCs w:val="1"/>
          <w:color w:val="000000" w:themeColor="text1" w:themeTint="FF" w:themeShade="FF"/>
          <w:sz w:val="24"/>
          <w:szCs w:val="24"/>
        </w:rPr>
        <w:t xml:space="preserve"> 24¹ </w:t>
      </w:r>
      <w:r w:rsidRPr="6BE113E9" w:rsidR="78725675">
        <w:rPr>
          <w:rFonts w:ascii="Arial" w:hAnsi="Arial" w:eastAsia="Arial" w:cs="Arial"/>
          <w:i w:val="1"/>
          <w:iCs w:val="1"/>
          <w:color w:val="000000" w:themeColor="text1" w:themeTint="FF" w:themeShade="FF"/>
          <w:sz w:val="24"/>
          <w:szCs w:val="24"/>
        </w:rPr>
        <w:t>дүгээр</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зүйлээр</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хөдлөх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хөрөнгийн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сангийн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тодорхойлолт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эрх</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зүйн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хэлбэр</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менежментийн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компани</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болон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кастодианы</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чиг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ү</w:t>
      </w:r>
      <w:r w:rsidRPr="6BE113E9" w:rsidR="78725675">
        <w:rPr>
          <w:rFonts w:ascii="Arial" w:hAnsi="Arial" w:eastAsia="Arial" w:cs="Arial"/>
          <w:i w:val="1"/>
          <w:iCs w:val="1"/>
          <w:color w:val="000000" w:themeColor="text1" w:themeTint="FF" w:themeShade="FF"/>
          <w:sz w:val="24"/>
          <w:szCs w:val="24"/>
        </w:rPr>
        <w:t>үрэг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w:t>
      </w:r>
      <w:r w:rsidRPr="6BE113E9" w:rsidR="78725675">
        <w:rPr>
          <w:rFonts w:ascii="Arial" w:hAnsi="Arial" w:eastAsia="Arial" w:cs="Arial"/>
          <w:i w:val="1"/>
          <w:iCs w:val="1"/>
          <w:color w:val="000000" w:themeColor="text1" w:themeTint="FF" w:themeShade="FF"/>
          <w:sz w:val="24"/>
          <w:szCs w:val="24"/>
        </w:rPr>
        <w:t>ө</w:t>
      </w:r>
      <w:r w:rsidRPr="6BE113E9" w:rsidR="78725675">
        <w:rPr>
          <w:rFonts w:ascii="Arial" w:hAnsi="Arial" w:eastAsia="Arial" w:cs="Arial"/>
          <w:i w:val="1"/>
          <w:iCs w:val="1"/>
          <w:color w:val="000000" w:themeColor="text1" w:themeTint="FF" w:themeShade="FF"/>
          <w:sz w:val="24"/>
          <w:szCs w:val="24"/>
        </w:rPr>
        <w:t>рөнгийн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аши</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лал</w:t>
      </w:r>
      <w:r w:rsidRPr="6BE113E9" w:rsidR="78725675">
        <w:rPr>
          <w:rFonts w:ascii="Arial" w:hAnsi="Arial" w:eastAsia="Arial" w:cs="Arial"/>
          <w:i w:val="1"/>
          <w:iCs w:val="1"/>
          <w:color w:val="000000" w:themeColor="text1" w:themeTint="FF" w:themeShade="FF"/>
          <w:sz w:val="24"/>
          <w:szCs w:val="24"/>
        </w:rPr>
        <w:t>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б</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нкны</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зэ</w:t>
      </w:r>
      <w:r w:rsidRPr="6BE113E9" w:rsidR="78725675">
        <w:rPr>
          <w:rFonts w:ascii="Arial" w:hAnsi="Arial" w:eastAsia="Arial" w:cs="Arial"/>
          <w:i w:val="1"/>
          <w:iCs w:val="1"/>
          <w:color w:val="000000" w:themeColor="text1" w:themeTint="FF" w:themeShade="FF"/>
          <w:sz w:val="24"/>
          <w:szCs w:val="24"/>
        </w:rPr>
        <w:t>э</w:t>
      </w:r>
      <w:r w:rsidRPr="6BE113E9" w:rsidR="78725675">
        <w:rPr>
          <w:rFonts w:ascii="Arial" w:hAnsi="Arial" w:eastAsia="Arial" w:cs="Arial"/>
          <w:i w:val="1"/>
          <w:iCs w:val="1"/>
          <w:color w:val="000000" w:themeColor="text1" w:themeTint="FF" w:themeShade="FF"/>
          <w:sz w:val="24"/>
          <w:szCs w:val="24"/>
        </w:rPr>
        <w:t>лийн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хя</w:t>
      </w:r>
      <w:r w:rsidRPr="6BE113E9" w:rsidR="78725675">
        <w:rPr>
          <w:rFonts w:ascii="Arial" w:hAnsi="Arial" w:eastAsia="Arial" w:cs="Arial"/>
          <w:i w:val="1"/>
          <w:iCs w:val="1"/>
          <w:color w:val="000000" w:themeColor="text1" w:themeTint="FF" w:themeShade="FF"/>
          <w:sz w:val="24"/>
          <w:szCs w:val="24"/>
        </w:rPr>
        <w:t>зг</w:t>
      </w:r>
      <w:r w:rsidRPr="6BE113E9" w:rsidR="78725675">
        <w:rPr>
          <w:rFonts w:ascii="Arial" w:hAnsi="Arial" w:eastAsia="Arial" w:cs="Arial"/>
          <w:i w:val="1"/>
          <w:iCs w:val="1"/>
          <w:color w:val="000000" w:themeColor="text1" w:themeTint="FF" w:themeShade="FF"/>
          <w:sz w:val="24"/>
          <w:szCs w:val="24"/>
        </w:rPr>
        <w:t>аа</w:t>
      </w:r>
      <w:r w:rsidRPr="6BE113E9" w:rsidR="78725675">
        <w:rPr>
          <w:rFonts w:ascii="Arial" w:hAnsi="Arial" w:eastAsia="Arial" w:cs="Arial"/>
          <w:i w:val="1"/>
          <w:iCs w:val="1"/>
          <w:color w:val="000000" w:themeColor="text1" w:themeTint="FF" w:themeShade="FF"/>
          <w:sz w:val="24"/>
          <w:szCs w:val="24"/>
        </w:rPr>
        <w:t>р</w:t>
      </w:r>
      <w:r w:rsidRPr="6BE113E9" w:rsidR="78725675">
        <w:rPr>
          <w:rFonts w:ascii="Arial" w:hAnsi="Arial" w:eastAsia="Arial" w:cs="Arial"/>
          <w:i w:val="1"/>
          <w:iCs w:val="1"/>
          <w:color w:val="000000" w:themeColor="text1" w:themeTint="FF" w:themeShade="FF"/>
          <w:sz w:val="24"/>
          <w:szCs w:val="24"/>
        </w:rPr>
        <w:t>,</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ногдол</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ш</w:t>
      </w:r>
      <w:r w:rsidRPr="6BE113E9" w:rsidR="78725675">
        <w:rPr>
          <w:rFonts w:ascii="Arial" w:hAnsi="Arial" w:eastAsia="Arial" w:cs="Arial"/>
          <w:i w:val="1"/>
          <w:iCs w:val="1"/>
          <w:color w:val="000000" w:themeColor="text1" w:themeTint="FF" w:themeShade="FF"/>
          <w:sz w:val="24"/>
          <w:szCs w:val="24"/>
        </w:rPr>
        <w:t>и</w:t>
      </w:r>
      <w:r w:rsidRPr="6BE113E9" w:rsidR="78725675">
        <w:rPr>
          <w:rFonts w:ascii="Arial" w:hAnsi="Arial" w:eastAsia="Arial" w:cs="Arial"/>
          <w:i w:val="1"/>
          <w:iCs w:val="1"/>
          <w:color w:val="000000" w:themeColor="text1" w:themeTint="FF" w:themeShade="FF"/>
          <w:sz w:val="24"/>
          <w:szCs w:val="24"/>
        </w:rPr>
        <w:t>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хув</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а</w:t>
      </w:r>
      <w:r w:rsidRPr="6BE113E9" w:rsidR="78725675">
        <w:rPr>
          <w:rFonts w:ascii="Arial" w:hAnsi="Arial" w:eastAsia="Arial" w:cs="Arial"/>
          <w:i w:val="1"/>
          <w:iCs w:val="1"/>
          <w:color w:val="000000" w:themeColor="text1" w:themeTint="FF" w:themeShade="FF"/>
          <w:sz w:val="24"/>
          <w:szCs w:val="24"/>
        </w:rPr>
        <w:t>рилалт</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бо</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о</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тайла</w:t>
      </w:r>
      <w:r w:rsidRPr="6BE113E9" w:rsidR="78725675">
        <w:rPr>
          <w:rFonts w:ascii="Arial" w:hAnsi="Arial" w:eastAsia="Arial" w:cs="Arial"/>
          <w:i w:val="1"/>
          <w:iCs w:val="1"/>
          <w:color w:val="000000" w:themeColor="text1" w:themeTint="FF" w:themeShade="FF"/>
          <w:sz w:val="24"/>
          <w:szCs w:val="24"/>
        </w:rPr>
        <w:t>гн</w:t>
      </w:r>
      <w:r w:rsidRPr="6BE113E9" w:rsidR="78725675">
        <w:rPr>
          <w:rFonts w:ascii="Arial" w:hAnsi="Arial" w:eastAsia="Arial" w:cs="Arial"/>
          <w:i w:val="1"/>
          <w:iCs w:val="1"/>
          <w:color w:val="000000" w:themeColor="text1" w:themeTint="FF" w:themeShade="FF"/>
          <w:sz w:val="24"/>
          <w:szCs w:val="24"/>
        </w:rPr>
        <w:t>алы</w:t>
      </w:r>
      <w:r w:rsidRPr="6BE113E9" w:rsidR="78725675">
        <w:rPr>
          <w:rFonts w:ascii="Arial" w:hAnsi="Arial" w:eastAsia="Arial" w:cs="Arial"/>
          <w:i w:val="1"/>
          <w:iCs w:val="1"/>
          <w:color w:val="000000" w:themeColor="text1" w:themeTint="FF" w:themeShade="FF"/>
          <w:sz w:val="24"/>
          <w:szCs w:val="24"/>
        </w:rPr>
        <w:t>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шаар</w:t>
      </w:r>
      <w:r w:rsidRPr="6BE113E9" w:rsidR="78725675">
        <w:rPr>
          <w:rFonts w:ascii="Arial" w:hAnsi="Arial" w:eastAsia="Arial" w:cs="Arial"/>
          <w:i w:val="1"/>
          <w:iCs w:val="1"/>
          <w:color w:val="000000" w:themeColor="text1" w:themeTint="FF" w:themeShade="FF"/>
          <w:sz w:val="24"/>
          <w:szCs w:val="24"/>
        </w:rPr>
        <w:t>д</w:t>
      </w:r>
      <w:r w:rsidRPr="6BE113E9" w:rsidR="78725675">
        <w:rPr>
          <w:rFonts w:ascii="Arial" w:hAnsi="Arial" w:eastAsia="Arial" w:cs="Arial"/>
          <w:i w:val="1"/>
          <w:iCs w:val="1"/>
          <w:color w:val="000000" w:themeColor="text1" w:themeTint="FF" w:themeShade="FF"/>
          <w:sz w:val="24"/>
          <w:szCs w:val="24"/>
        </w:rPr>
        <w:t>лагыг</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тусга</w:t>
      </w:r>
      <w:r w:rsidRPr="6BE113E9" w:rsidR="78725675">
        <w:rPr>
          <w:rFonts w:ascii="Arial" w:hAnsi="Arial" w:eastAsia="Arial" w:cs="Arial"/>
          <w:i w:val="1"/>
          <w:iCs w:val="1"/>
          <w:color w:val="000000" w:themeColor="text1" w:themeTint="FF" w:themeShade="FF"/>
          <w:sz w:val="24"/>
          <w:szCs w:val="24"/>
        </w:rPr>
        <w:t>й</w:t>
      </w:r>
      <w:r w:rsidRPr="6BE113E9" w:rsidR="78725675">
        <w:rPr>
          <w:rFonts w:ascii="Arial" w:hAnsi="Arial" w:eastAsia="Arial" w:cs="Arial"/>
          <w:i w:val="1"/>
          <w:iCs w:val="1"/>
          <w:color w:val="000000" w:themeColor="text1" w:themeTint="FF" w:themeShade="FF"/>
          <w:sz w:val="24"/>
          <w:szCs w:val="24"/>
        </w:rPr>
        <w:t>лан</w:t>
      </w:r>
      <w:r w:rsidRPr="6BE113E9" w:rsidR="78725675">
        <w:rPr>
          <w:rFonts w:ascii="Arial" w:hAnsi="Arial" w:eastAsia="Arial" w:cs="Arial"/>
          <w:i w:val="1"/>
          <w:iCs w:val="1"/>
          <w:color w:val="000000" w:themeColor="text1" w:themeTint="FF" w:themeShade="FF"/>
          <w:sz w:val="24"/>
          <w:szCs w:val="24"/>
        </w:rPr>
        <w:t xml:space="preserve"> </w:t>
      </w:r>
      <w:r w:rsidRPr="6BE113E9" w:rsidR="78725675">
        <w:rPr>
          <w:rFonts w:ascii="Arial" w:hAnsi="Arial" w:eastAsia="Arial" w:cs="Arial"/>
          <w:i w:val="1"/>
          <w:iCs w:val="1"/>
          <w:color w:val="000000" w:themeColor="text1" w:themeTint="FF" w:themeShade="FF"/>
          <w:sz w:val="24"/>
          <w:szCs w:val="24"/>
        </w:rPr>
        <w:t>з</w:t>
      </w:r>
      <w:r w:rsidRPr="6BE113E9" w:rsidR="78725675">
        <w:rPr>
          <w:rFonts w:ascii="Arial" w:hAnsi="Arial" w:eastAsia="Arial" w:cs="Arial"/>
          <w:i w:val="1"/>
          <w:iCs w:val="1"/>
          <w:color w:val="000000" w:themeColor="text1" w:themeTint="FF" w:themeShade="FF"/>
          <w:sz w:val="24"/>
          <w:szCs w:val="24"/>
        </w:rPr>
        <w:t>охицу</w:t>
      </w:r>
      <w:r w:rsidRPr="6BE113E9" w:rsidR="78725675">
        <w:rPr>
          <w:rFonts w:ascii="Arial" w:hAnsi="Arial" w:eastAsia="Arial" w:cs="Arial"/>
          <w:i w:val="1"/>
          <w:iCs w:val="1"/>
          <w:color w:val="000000" w:themeColor="text1" w:themeTint="FF" w:themeShade="FF"/>
          <w:sz w:val="24"/>
          <w:szCs w:val="24"/>
        </w:rPr>
        <w:t>у</w:t>
      </w:r>
      <w:r w:rsidRPr="6BE113E9" w:rsidR="78725675">
        <w:rPr>
          <w:rFonts w:ascii="Arial" w:hAnsi="Arial" w:eastAsia="Arial" w:cs="Arial"/>
          <w:i w:val="1"/>
          <w:iCs w:val="1"/>
          <w:color w:val="000000" w:themeColor="text1" w:themeTint="FF" w:themeShade="FF"/>
          <w:sz w:val="24"/>
          <w:szCs w:val="24"/>
        </w:rPr>
        <w:t>л</w:t>
      </w:r>
      <w:r w:rsidRPr="6BE113E9" w:rsidR="78725675">
        <w:rPr>
          <w:rFonts w:ascii="Arial" w:hAnsi="Arial" w:eastAsia="Arial" w:cs="Arial"/>
          <w:i w:val="1"/>
          <w:iCs w:val="1"/>
          <w:color w:val="000000" w:themeColor="text1" w:themeTint="FF" w:themeShade="FF"/>
          <w:sz w:val="24"/>
          <w:szCs w:val="24"/>
        </w:rPr>
        <w:t>сан</w:t>
      </w:r>
      <w:r w:rsidRPr="6BE113E9" w:rsidR="78725675">
        <w:rPr>
          <w:rFonts w:ascii="Arial" w:hAnsi="Arial" w:eastAsia="Arial" w:cs="Arial"/>
          <w:i w:val="1"/>
          <w:iCs w:val="1"/>
          <w:color w:val="000000" w:themeColor="text1" w:themeTint="FF" w:themeShade="FF"/>
          <w:sz w:val="24"/>
          <w:szCs w:val="24"/>
        </w:rPr>
        <w:t>.</w:t>
      </w:r>
    </w:p>
    <w:p w:rsidR="62800F64" w:rsidP="6BE113E9" w:rsidRDefault="62800F64" w14:paraId="08F69BC4" w14:textId="4979E125">
      <w:pPr>
        <w:spacing w:before="240" w:after="120" w:line="300" w:lineRule="atLeast"/>
        <w:ind w:right="4" w:firstLine="0"/>
        <w:jc w:val="both"/>
        <w:rPr>
          <w:rFonts w:ascii="Arial" w:hAnsi="Arial" w:eastAsia="Arial" w:cs="Arial"/>
          <w:color w:val="000000" w:themeColor="text1"/>
          <w:sz w:val="24"/>
          <w:szCs w:val="24"/>
        </w:rPr>
      </w:pPr>
      <w:r w:rsidRPr="6BE113E9" w:rsidR="4B43F936">
        <w:rPr>
          <w:rFonts w:ascii="Arial" w:hAnsi="Arial" w:eastAsia="Arial" w:cs="Arial"/>
          <w:b w:val="1"/>
          <w:bCs w:val="1"/>
          <w:color w:val="000000" w:themeColor="text1" w:themeTint="FF" w:themeShade="FF"/>
          <w:sz w:val="24"/>
          <w:szCs w:val="24"/>
          <w:lang w:val="mn-MN"/>
        </w:rPr>
        <w:t>5</w:t>
      </w:r>
      <w:r w:rsidRPr="6BE113E9" w:rsidR="3FC02F9D">
        <w:rPr>
          <w:rFonts w:ascii="Arial" w:hAnsi="Arial" w:eastAsia="Arial" w:cs="Arial"/>
          <w:b w:val="1"/>
          <w:bCs w:val="1"/>
          <w:color w:val="000000" w:themeColor="text1" w:themeTint="FF" w:themeShade="FF"/>
          <w:sz w:val="24"/>
          <w:szCs w:val="24"/>
          <w:lang w:val="mn-MN"/>
        </w:rPr>
        <w:t xml:space="preserve">/ 25 дугаар зүйлийн 25.1.13 дахь заалт: </w:t>
      </w:r>
    </w:p>
    <w:p w:rsidR="62800F64" w:rsidP="6BE113E9" w:rsidRDefault="62800F64" w14:paraId="60159378" w14:textId="32F23E93">
      <w:pPr>
        <w:spacing w:line="300" w:lineRule="atLeast"/>
        <w:ind w:right="4"/>
        <w:jc w:val="both"/>
        <w:rPr>
          <w:rFonts w:ascii="Arial" w:hAnsi="Arial" w:eastAsia="Arial" w:cs="Arial"/>
          <w:color w:val="000000" w:themeColor="text1" w:themeTint="FF" w:themeShade="FF"/>
          <w:sz w:val="24"/>
          <w:szCs w:val="24"/>
          <w:lang w:val="mn-MN"/>
        </w:rPr>
      </w:pPr>
      <w:r w:rsidRPr="6BE113E9" w:rsidR="3FC02F9D">
        <w:rPr>
          <w:rFonts w:ascii="Arial" w:hAnsi="Arial" w:eastAsia="Arial" w:cs="Arial"/>
          <w:color w:val="000000" w:themeColor="text1" w:themeTint="FF" w:themeShade="FF"/>
          <w:sz w:val="24"/>
          <w:szCs w:val="24"/>
          <w:lang w:val="mn-MN"/>
        </w:rPr>
        <w:t>“25.1.13.үл хөдлөх хөрөнгийн сангийн хувьд үл хөдлөх хөрөнгийн активын удирдлага болон үл хөдлөх хөрөнгийн ашиглалт, засвар үйлчилгээг гүйцэтгэх</w:t>
      </w:r>
      <w:r w:rsidRPr="6BE113E9" w:rsidR="4AB7988D">
        <w:rPr>
          <w:rFonts w:ascii="Arial" w:hAnsi="Arial" w:eastAsia="Arial" w:cs="Arial"/>
          <w:color w:val="000000" w:themeColor="text1" w:themeTint="FF" w:themeShade="FF"/>
          <w:sz w:val="24"/>
          <w:szCs w:val="24"/>
          <w:lang w:val="mn-MN"/>
        </w:rPr>
        <w:t xml:space="preserve"> </w:t>
      </w:r>
      <w:r w:rsidRPr="6BE113E9" w:rsidR="3FC02F9D">
        <w:rPr>
          <w:rFonts w:ascii="Arial" w:hAnsi="Arial" w:eastAsia="Arial" w:cs="Arial"/>
          <w:color w:val="000000" w:themeColor="text1" w:themeTint="FF" w:themeShade="FF"/>
          <w:sz w:val="24"/>
          <w:szCs w:val="24"/>
          <w:lang w:val="mn-MN"/>
        </w:rPr>
        <w:t>журам.”</w:t>
      </w:r>
    </w:p>
    <w:p w:rsidR="0F59EB02" w:rsidP="6BE113E9" w:rsidRDefault="0F59EB02" w14:paraId="20AAD359" w14:textId="64EBACDC">
      <w:pPr>
        <w:pStyle w:val="Normal"/>
        <w:suppressLineNumbers w:val="0"/>
        <w:bidi w:val="0"/>
        <w:spacing w:before="0" w:beforeAutospacing="off" w:after="120" w:afterAutospacing="off" w:line="276" w:lineRule="auto"/>
        <w:ind w:left="0" w:right="0" w:firstLine="720"/>
        <w:jc w:val="both"/>
        <w:rPr>
          <w:rFonts w:ascii="Arial" w:hAnsi="Arial" w:eastAsia="Arial" w:cs="Arial"/>
          <w:i w:val="1"/>
          <w:iCs w:val="1"/>
          <w:color w:val="000000" w:themeColor="text1" w:themeTint="FF" w:themeShade="FF"/>
          <w:sz w:val="24"/>
          <w:szCs w:val="24"/>
        </w:rPr>
      </w:pPr>
      <w:r w:rsidRPr="6BE113E9" w:rsidR="0E4AEF98">
        <w:rPr>
          <w:rFonts w:ascii="Arial" w:hAnsi="Arial" w:eastAsia="Arial" w:cs="Arial"/>
          <w:b w:val="1"/>
          <w:bCs w:val="1"/>
          <w:i w:val="1"/>
          <w:iCs w:val="1"/>
          <w:color w:val="000000" w:themeColor="text1" w:themeTint="FF" w:themeShade="FF"/>
          <w:sz w:val="24"/>
          <w:szCs w:val="24"/>
          <w:lang w:val="mn-MN"/>
        </w:rPr>
        <w:t>Тайлбар</w:t>
      </w:r>
      <w:r w:rsidRPr="6BE113E9" w:rsidR="0E4AEF98">
        <w:rPr>
          <w:rFonts w:ascii="Arial" w:hAnsi="Arial" w:eastAsia="Arial" w:cs="Arial"/>
          <w:i w:val="1"/>
          <w:iCs w:val="1"/>
          <w:color w:val="000000" w:themeColor="text1" w:themeTint="FF" w:themeShade="FF"/>
          <w:sz w:val="24"/>
          <w:szCs w:val="24"/>
          <w:lang w:val="mn-MN"/>
        </w:rPr>
        <w:t>:</w:t>
      </w:r>
      <w:r w:rsidRPr="6BE113E9" w:rsidR="0D5DB8B0">
        <w:rPr>
          <w:rFonts w:ascii="Arial" w:hAnsi="Arial" w:eastAsia="Arial" w:cs="Arial"/>
          <w:i w:val="1"/>
          <w:iCs w:val="1"/>
          <w:color w:val="000000" w:themeColor="text1" w:themeTint="FF" w:themeShade="FF"/>
          <w:sz w:val="24"/>
          <w:szCs w:val="24"/>
          <w:lang w:val="mn-MN"/>
        </w:rPr>
        <w:t xml:space="preserve"> </w:t>
      </w:r>
      <w:r w:rsidRPr="6BE113E9" w:rsidR="0D5DB8B0">
        <w:rPr>
          <w:rFonts w:ascii="Arial" w:hAnsi="Arial" w:eastAsia="Arial" w:cs="Arial"/>
          <w:i w:val="1"/>
          <w:iCs w:val="1"/>
          <w:color w:val="000000" w:themeColor="text1" w:themeTint="FF" w:themeShade="FF"/>
          <w:sz w:val="24"/>
          <w:szCs w:val="24"/>
        </w:rPr>
        <w:t>Үл</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хөдлөх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хөрөнгийн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сангийн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актив</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нь</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зөвхөн</w:t>
      </w:r>
      <w:r w:rsidRPr="6BE113E9" w:rsidR="0D5DB8B0">
        <w:rPr>
          <w:rFonts w:ascii="Arial" w:hAnsi="Arial" w:eastAsia="Arial" w:cs="Arial"/>
          <w:i w:val="1"/>
          <w:iCs w:val="1"/>
          <w:color w:val="000000" w:themeColor="text1" w:themeTint="FF" w:themeShade="FF"/>
          <w:sz w:val="24"/>
          <w:szCs w:val="24"/>
        </w:rPr>
        <w:t xml:space="preserve"> </w:t>
      </w:r>
      <w:r w:rsidRPr="6BE113E9" w:rsidR="7032D018">
        <w:rPr>
          <w:rFonts w:ascii="Arial" w:hAnsi="Arial" w:eastAsia="Arial" w:cs="Arial"/>
          <w:i w:val="1"/>
          <w:iCs w:val="1"/>
          <w:color w:val="000000" w:themeColor="text1" w:themeTint="FF" w:themeShade="FF"/>
          <w:sz w:val="24"/>
          <w:szCs w:val="24"/>
        </w:rPr>
        <w:t>өмчлөх</w:t>
      </w:r>
      <w:r w:rsidRPr="6BE113E9" w:rsidR="7032D018">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эзэмших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төдийгүй</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ашиглуулах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түрээслүүлэх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засвар</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үйлчилгээ</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хийх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даатгуулах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үнэлүүлэх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орлого</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төвлөрүүлэх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зар</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сурталчилгаа</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хийх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зэрэг</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өдөр</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тутмын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ажиллагаа</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шаарддаг</w:t>
      </w:r>
      <w:r w:rsidRPr="6BE113E9" w:rsidR="0D5DB8B0">
        <w:rPr>
          <w:rFonts w:ascii="Arial" w:hAnsi="Arial" w:eastAsia="Arial" w:cs="Arial"/>
          <w:i w:val="1"/>
          <w:iCs w:val="1"/>
          <w:color w:val="000000" w:themeColor="text1" w:themeTint="FF" w:themeShade="FF"/>
          <w:sz w:val="24"/>
          <w:szCs w:val="24"/>
        </w:rPr>
        <w:t xml:space="preserve">. Эдгээр </w:t>
      </w:r>
      <w:r w:rsidRPr="6BE113E9" w:rsidR="0D5DB8B0">
        <w:rPr>
          <w:rFonts w:ascii="Arial" w:hAnsi="Arial" w:eastAsia="Arial" w:cs="Arial"/>
          <w:i w:val="1"/>
          <w:iCs w:val="1"/>
          <w:color w:val="000000" w:themeColor="text1" w:themeTint="FF" w:themeShade="FF"/>
          <w:sz w:val="24"/>
          <w:szCs w:val="24"/>
        </w:rPr>
        <w:t>үйл</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ажиллагааг</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хөрөнгө</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оруулалтын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менежментийн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компани</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өөрөө</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хийх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эсхүл</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гуравдагч</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этгээдээр</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гүйцэтгүүл</w:t>
      </w:r>
      <w:r w:rsidRPr="6BE113E9" w:rsidR="140991AF">
        <w:rPr>
          <w:rFonts w:ascii="Arial" w:hAnsi="Arial" w:eastAsia="Arial" w:cs="Arial"/>
          <w:i w:val="1"/>
          <w:iCs w:val="1"/>
          <w:color w:val="000000" w:themeColor="text1" w:themeTint="FF" w:themeShade="FF"/>
          <w:sz w:val="24"/>
          <w:szCs w:val="24"/>
        </w:rPr>
        <w:t>ж</w:t>
      </w:r>
      <w:r w:rsidRPr="6BE113E9" w:rsidR="140991AF">
        <w:rPr>
          <w:rFonts w:ascii="Arial" w:hAnsi="Arial" w:eastAsia="Arial" w:cs="Arial"/>
          <w:i w:val="1"/>
          <w:iCs w:val="1"/>
          <w:color w:val="000000" w:themeColor="text1" w:themeTint="FF" w:themeShade="FF"/>
          <w:sz w:val="24"/>
          <w:szCs w:val="24"/>
        </w:rPr>
        <w:t xml:space="preserve"> </w:t>
      </w:r>
      <w:r w:rsidRPr="6BE113E9" w:rsidR="140991AF">
        <w:rPr>
          <w:rFonts w:ascii="Arial" w:hAnsi="Arial" w:eastAsia="Arial" w:cs="Arial"/>
          <w:i w:val="1"/>
          <w:iCs w:val="1"/>
          <w:color w:val="000000" w:themeColor="text1" w:themeTint="FF" w:themeShade="FF"/>
          <w:sz w:val="24"/>
          <w:szCs w:val="24"/>
        </w:rPr>
        <w:t>б</w:t>
      </w:r>
      <w:r w:rsidRPr="6BE113E9" w:rsidR="140991AF">
        <w:rPr>
          <w:rFonts w:ascii="Arial" w:hAnsi="Arial" w:eastAsia="Arial" w:cs="Arial"/>
          <w:i w:val="1"/>
          <w:iCs w:val="1"/>
          <w:color w:val="000000" w:themeColor="text1" w:themeTint="FF" w:themeShade="FF"/>
          <w:sz w:val="24"/>
          <w:szCs w:val="24"/>
        </w:rPr>
        <w:t>олох</w:t>
      </w:r>
      <w:r w:rsidRPr="6BE113E9" w:rsidR="140991AF">
        <w:rPr>
          <w:rFonts w:ascii="Arial" w:hAnsi="Arial" w:eastAsia="Arial" w:cs="Arial"/>
          <w:i w:val="1"/>
          <w:iCs w:val="1"/>
          <w:color w:val="000000" w:themeColor="text1" w:themeTint="FF" w:themeShade="FF"/>
          <w:sz w:val="24"/>
          <w:szCs w:val="24"/>
        </w:rPr>
        <w:t xml:space="preserve"> </w:t>
      </w:r>
      <w:r w:rsidRPr="6BE113E9" w:rsidR="140991AF">
        <w:rPr>
          <w:rFonts w:ascii="Arial" w:hAnsi="Arial" w:eastAsia="Arial" w:cs="Arial"/>
          <w:i w:val="1"/>
          <w:iCs w:val="1"/>
          <w:color w:val="000000" w:themeColor="text1" w:themeTint="FF" w:themeShade="FF"/>
          <w:sz w:val="24"/>
          <w:szCs w:val="24"/>
        </w:rPr>
        <w:t>бөгөөд</w:t>
      </w:r>
      <w:r w:rsidRPr="6BE113E9" w:rsidR="140991AF">
        <w:rPr>
          <w:rFonts w:ascii="Arial" w:hAnsi="Arial" w:eastAsia="Arial" w:cs="Arial"/>
          <w:i w:val="1"/>
          <w:iCs w:val="1"/>
          <w:color w:val="000000" w:themeColor="text1" w:themeTint="FF" w:themeShade="FF"/>
          <w:sz w:val="24"/>
          <w:szCs w:val="24"/>
        </w:rPr>
        <w:t xml:space="preserve"> </w:t>
      </w:r>
      <w:r w:rsidRPr="6BE113E9" w:rsidR="140991AF">
        <w:rPr>
          <w:rFonts w:ascii="Arial" w:hAnsi="Arial" w:eastAsia="Arial" w:cs="Arial"/>
          <w:i w:val="1"/>
          <w:iCs w:val="1"/>
          <w:color w:val="000000" w:themeColor="text1" w:themeTint="FF" w:themeShade="FF"/>
          <w:sz w:val="24"/>
          <w:szCs w:val="24"/>
        </w:rPr>
        <w:t>энэ</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тох</w:t>
      </w:r>
      <w:r w:rsidRPr="6BE113E9" w:rsidR="0D5DB8B0">
        <w:rPr>
          <w:rFonts w:ascii="Arial" w:hAnsi="Arial" w:eastAsia="Arial" w:cs="Arial"/>
          <w:i w:val="1"/>
          <w:iCs w:val="1"/>
          <w:color w:val="000000" w:themeColor="text1" w:themeTint="FF" w:themeShade="FF"/>
          <w:sz w:val="24"/>
          <w:szCs w:val="24"/>
        </w:rPr>
        <w:t>ио</w:t>
      </w:r>
      <w:r w:rsidRPr="6BE113E9" w:rsidR="0D5DB8B0">
        <w:rPr>
          <w:rFonts w:ascii="Arial" w:hAnsi="Arial" w:eastAsia="Arial" w:cs="Arial"/>
          <w:i w:val="1"/>
          <w:iCs w:val="1"/>
          <w:color w:val="000000" w:themeColor="text1" w:themeTint="FF" w:themeShade="FF"/>
          <w:sz w:val="24"/>
          <w:szCs w:val="24"/>
        </w:rPr>
        <w:t>лд</w:t>
      </w:r>
      <w:r w:rsidRPr="6BE113E9" w:rsidR="0D5DB8B0">
        <w:rPr>
          <w:rFonts w:ascii="Arial" w:hAnsi="Arial" w:eastAsia="Arial" w:cs="Arial"/>
          <w:i w:val="1"/>
          <w:iCs w:val="1"/>
          <w:color w:val="000000" w:themeColor="text1" w:themeTint="FF" w:themeShade="FF"/>
          <w:sz w:val="24"/>
          <w:szCs w:val="24"/>
        </w:rPr>
        <w:t>олд</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рх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үүрэг</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w:t>
      </w:r>
      <w:r w:rsidRPr="6BE113E9" w:rsidR="0D5DB8B0">
        <w:rPr>
          <w:rFonts w:ascii="Arial" w:hAnsi="Arial" w:eastAsia="Arial" w:cs="Arial"/>
          <w:i w:val="1"/>
          <w:iCs w:val="1"/>
          <w:color w:val="000000" w:themeColor="text1" w:themeTint="FF" w:themeShade="FF"/>
          <w:sz w:val="24"/>
          <w:szCs w:val="24"/>
        </w:rPr>
        <w:t>ари</w:t>
      </w:r>
      <w:r w:rsidRPr="6BE113E9" w:rsidR="0D5DB8B0">
        <w:rPr>
          <w:rFonts w:ascii="Arial" w:hAnsi="Arial" w:eastAsia="Arial" w:cs="Arial"/>
          <w:i w:val="1"/>
          <w:iCs w:val="1"/>
          <w:color w:val="000000" w:themeColor="text1" w:themeTint="FF" w:themeShade="FF"/>
          <w:sz w:val="24"/>
          <w:szCs w:val="24"/>
        </w:rPr>
        <w:t>уцлаг</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хян</w:t>
      </w:r>
      <w:r w:rsidRPr="6BE113E9" w:rsidR="0D5DB8B0">
        <w:rPr>
          <w:rFonts w:ascii="Arial" w:hAnsi="Arial" w:eastAsia="Arial" w:cs="Arial"/>
          <w:i w:val="1"/>
          <w:iCs w:val="1"/>
          <w:color w:val="000000" w:themeColor="text1" w:themeTint="FF" w:themeShade="FF"/>
          <w:sz w:val="24"/>
          <w:szCs w:val="24"/>
        </w:rPr>
        <w:t>алтын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меха</w:t>
      </w:r>
      <w:r w:rsidRPr="6BE113E9" w:rsidR="0D5DB8B0">
        <w:rPr>
          <w:rFonts w:ascii="Arial" w:hAnsi="Arial" w:eastAsia="Arial" w:cs="Arial"/>
          <w:i w:val="1"/>
          <w:iCs w:val="1"/>
          <w:color w:val="000000" w:themeColor="text1" w:themeTint="FF" w:themeShade="FF"/>
          <w:sz w:val="24"/>
          <w:szCs w:val="24"/>
        </w:rPr>
        <w:t>низмы</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урьдчил</w:t>
      </w:r>
      <w:r w:rsidRPr="6BE113E9" w:rsidR="0D5DB8B0">
        <w:rPr>
          <w:rFonts w:ascii="Arial" w:hAnsi="Arial" w:eastAsia="Arial" w:cs="Arial"/>
          <w:i w:val="1"/>
          <w:iCs w:val="1"/>
          <w:color w:val="000000" w:themeColor="text1" w:themeTint="FF" w:themeShade="FF"/>
          <w:sz w:val="24"/>
          <w:szCs w:val="24"/>
        </w:rPr>
        <w:t>ан</w:t>
      </w:r>
      <w:r w:rsidRPr="6BE113E9" w:rsidR="0D5DB8B0">
        <w:rPr>
          <w:rFonts w:ascii="Arial" w:hAnsi="Arial" w:eastAsia="Arial" w:cs="Arial"/>
          <w:i w:val="1"/>
          <w:iCs w:val="1"/>
          <w:color w:val="000000" w:themeColor="text1" w:themeTint="FF" w:themeShade="FF"/>
          <w:sz w:val="24"/>
          <w:szCs w:val="24"/>
        </w:rPr>
        <w:t xml:space="preserve"> </w:t>
      </w:r>
      <w:r w:rsidRPr="6BE113E9" w:rsidR="6F6FDCCE">
        <w:rPr>
          <w:rFonts w:ascii="Arial" w:hAnsi="Arial" w:eastAsia="Arial" w:cs="Arial"/>
          <w:i w:val="1"/>
          <w:iCs w:val="1"/>
          <w:color w:val="000000" w:themeColor="text1" w:themeTint="FF" w:themeShade="FF"/>
          <w:sz w:val="24"/>
          <w:szCs w:val="24"/>
        </w:rPr>
        <w:t>зо</w:t>
      </w:r>
      <w:r w:rsidRPr="6BE113E9" w:rsidR="6F6FDCCE">
        <w:rPr>
          <w:rFonts w:ascii="Arial" w:hAnsi="Arial" w:eastAsia="Arial" w:cs="Arial"/>
          <w:i w:val="1"/>
          <w:iCs w:val="1"/>
          <w:color w:val="000000" w:themeColor="text1" w:themeTint="FF" w:themeShade="FF"/>
          <w:sz w:val="24"/>
          <w:szCs w:val="24"/>
        </w:rPr>
        <w:t>х</w:t>
      </w:r>
      <w:r w:rsidRPr="6BE113E9" w:rsidR="6F6FDCCE">
        <w:rPr>
          <w:rFonts w:ascii="Arial" w:hAnsi="Arial" w:eastAsia="Arial" w:cs="Arial"/>
          <w:i w:val="1"/>
          <w:iCs w:val="1"/>
          <w:color w:val="000000" w:themeColor="text1" w:themeTint="FF" w:themeShade="FF"/>
          <w:sz w:val="24"/>
          <w:szCs w:val="24"/>
        </w:rPr>
        <w:t>и</w:t>
      </w:r>
      <w:r w:rsidRPr="6BE113E9" w:rsidR="6F6FDCCE">
        <w:rPr>
          <w:rFonts w:ascii="Arial" w:hAnsi="Arial" w:eastAsia="Arial" w:cs="Arial"/>
          <w:i w:val="1"/>
          <w:iCs w:val="1"/>
          <w:color w:val="000000" w:themeColor="text1" w:themeTint="FF" w:themeShade="FF"/>
          <w:sz w:val="24"/>
          <w:szCs w:val="24"/>
        </w:rPr>
        <w:t>цуул</w:t>
      </w:r>
      <w:r w:rsidRPr="6BE113E9" w:rsidR="6F6FDCCE">
        <w:rPr>
          <w:rFonts w:ascii="Arial" w:hAnsi="Arial" w:eastAsia="Arial" w:cs="Arial"/>
          <w:i w:val="1"/>
          <w:iCs w:val="1"/>
          <w:color w:val="000000" w:themeColor="text1" w:themeTint="FF" w:themeShade="FF"/>
          <w:sz w:val="24"/>
          <w:szCs w:val="24"/>
        </w:rPr>
        <w:t>аагүй</w:t>
      </w:r>
      <w:r w:rsidRPr="6BE113E9" w:rsidR="6F6FDCCE">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охи</w:t>
      </w:r>
      <w:r w:rsidRPr="6BE113E9" w:rsidR="0D5DB8B0">
        <w:rPr>
          <w:rFonts w:ascii="Arial" w:hAnsi="Arial" w:eastAsia="Arial" w:cs="Arial"/>
          <w:i w:val="1"/>
          <w:iCs w:val="1"/>
          <w:color w:val="000000" w:themeColor="text1" w:themeTint="FF" w:themeShade="FF"/>
          <w:sz w:val="24"/>
          <w:szCs w:val="24"/>
        </w:rPr>
        <w:t>олдол</w:t>
      </w:r>
      <w:r w:rsidRPr="6BE113E9" w:rsidR="0D5DB8B0">
        <w:rPr>
          <w:rFonts w:ascii="Arial" w:hAnsi="Arial" w:eastAsia="Arial" w:cs="Arial"/>
          <w:i w:val="1"/>
          <w:iCs w:val="1"/>
          <w:color w:val="000000" w:themeColor="text1" w:themeTint="FF" w:themeShade="FF"/>
          <w:sz w:val="24"/>
          <w:szCs w:val="24"/>
        </w:rPr>
        <w:t>д</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со</w:t>
      </w:r>
      <w:r w:rsidRPr="6BE113E9" w:rsidR="0D5DB8B0">
        <w:rPr>
          <w:rFonts w:ascii="Arial" w:hAnsi="Arial" w:eastAsia="Arial" w:cs="Arial"/>
          <w:i w:val="1"/>
          <w:iCs w:val="1"/>
          <w:color w:val="000000" w:themeColor="text1" w:themeTint="FF" w:themeShade="FF"/>
          <w:sz w:val="24"/>
          <w:szCs w:val="24"/>
        </w:rPr>
        <w:t>нир</w:t>
      </w:r>
      <w:r w:rsidRPr="6BE113E9" w:rsidR="0D5DB8B0">
        <w:rPr>
          <w:rFonts w:ascii="Arial" w:hAnsi="Arial" w:eastAsia="Arial" w:cs="Arial"/>
          <w:i w:val="1"/>
          <w:iCs w:val="1"/>
          <w:color w:val="000000" w:themeColor="text1" w:themeTint="FF" w:themeShade="FF"/>
          <w:sz w:val="24"/>
          <w:szCs w:val="24"/>
        </w:rPr>
        <w:t>хл</w:t>
      </w:r>
      <w:r w:rsidRPr="6BE113E9" w:rsidR="0D5DB8B0">
        <w:rPr>
          <w:rFonts w:ascii="Arial" w:hAnsi="Arial" w:eastAsia="Arial" w:cs="Arial"/>
          <w:i w:val="1"/>
          <w:iCs w:val="1"/>
          <w:color w:val="000000" w:themeColor="text1" w:themeTint="FF" w:themeShade="FF"/>
          <w:sz w:val="24"/>
          <w:szCs w:val="24"/>
        </w:rPr>
        <w:t>ын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зөрчил</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хө</w:t>
      </w:r>
      <w:r w:rsidRPr="6BE113E9" w:rsidR="0D5DB8B0">
        <w:rPr>
          <w:rFonts w:ascii="Arial" w:hAnsi="Arial" w:eastAsia="Arial" w:cs="Arial"/>
          <w:i w:val="1"/>
          <w:iCs w:val="1"/>
          <w:color w:val="000000" w:themeColor="text1" w:themeTint="FF" w:themeShade="FF"/>
          <w:sz w:val="24"/>
          <w:szCs w:val="24"/>
        </w:rPr>
        <w:t>р</w:t>
      </w:r>
      <w:r w:rsidRPr="6BE113E9" w:rsidR="0D5DB8B0">
        <w:rPr>
          <w:rFonts w:ascii="Arial" w:hAnsi="Arial" w:eastAsia="Arial" w:cs="Arial"/>
          <w:i w:val="1"/>
          <w:iCs w:val="1"/>
          <w:color w:val="000000" w:themeColor="text1" w:themeTint="FF" w:themeShade="FF"/>
          <w:sz w:val="24"/>
          <w:szCs w:val="24"/>
        </w:rPr>
        <w:t>өнги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үнэ</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цэ</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буу</w:t>
      </w:r>
      <w:r w:rsidRPr="6BE113E9" w:rsidR="0D5DB8B0">
        <w:rPr>
          <w:rFonts w:ascii="Arial" w:hAnsi="Arial" w:eastAsia="Arial" w:cs="Arial"/>
          <w:i w:val="1"/>
          <w:iCs w:val="1"/>
          <w:color w:val="000000" w:themeColor="text1" w:themeTint="FF" w:themeShade="FF"/>
          <w:sz w:val="24"/>
          <w:szCs w:val="24"/>
        </w:rPr>
        <w:t>р</w:t>
      </w:r>
      <w:r w:rsidRPr="6BE113E9" w:rsidR="0D5DB8B0">
        <w:rPr>
          <w:rFonts w:ascii="Arial" w:hAnsi="Arial" w:eastAsia="Arial" w:cs="Arial"/>
          <w:i w:val="1"/>
          <w:iCs w:val="1"/>
          <w:color w:val="000000" w:themeColor="text1" w:themeTint="FF" w:themeShade="FF"/>
          <w:sz w:val="24"/>
          <w:szCs w:val="24"/>
        </w:rPr>
        <w:t>ах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орло</w:t>
      </w:r>
      <w:r w:rsidRPr="6BE113E9" w:rsidR="0D5DB8B0">
        <w:rPr>
          <w:rFonts w:ascii="Arial" w:hAnsi="Arial" w:eastAsia="Arial" w:cs="Arial"/>
          <w:i w:val="1"/>
          <w:iCs w:val="1"/>
          <w:color w:val="000000" w:themeColor="text1" w:themeTint="FF" w:themeShade="FF"/>
          <w:sz w:val="24"/>
          <w:szCs w:val="24"/>
        </w:rPr>
        <w:t>го</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тасалд</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хөр</w:t>
      </w:r>
      <w:r w:rsidRPr="6BE113E9" w:rsidR="0D5DB8B0">
        <w:rPr>
          <w:rFonts w:ascii="Arial" w:hAnsi="Arial" w:eastAsia="Arial" w:cs="Arial"/>
          <w:i w:val="1"/>
          <w:iCs w:val="1"/>
          <w:color w:val="000000" w:themeColor="text1" w:themeTint="FF" w:themeShade="FF"/>
          <w:sz w:val="24"/>
          <w:szCs w:val="24"/>
        </w:rPr>
        <w:t>өнгө</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о</w:t>
      </w:r>
      <w:r w:rsidRPr="6BE113E9" w:rsidR="0D5DB8B0">
        <w:rPr>
          <w:rFonts w:ascii="Arial" w:hAnsi="Arial" w:eastAsia="Arial" w:cs="Arial"/>
          <w:i w:val="1"/>
          <w:iCs w:val="1"/>
          <w:color w:val="000000" w:themeColor="text1" w:themeTint="FF" w:themeShade="FF"/>
          <w:sz w:val="24"/>
          <w:szCs w:val="24"/>
        </w:rPr>
        <w:t>руу</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агчи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эрх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ш</w:t>
      </w:r>
      <w:r w:rsidRPr="6BE113E9" w:rsidR="0D5DB8B0">
        <w:rPr>
          <w:rFonts w:ascii="Arial" w:hAnsi="Arial" w:eastAsia="Arial" w:cs="Arial"/>
          <w:i w:val="1"/>
          <w:iCs w:val="1"/>
          <w:color w:val="000000" w:themeColor="text1" w:themeTint="FF" w:themeShade="FF"/>
          <w:sz w:val="24"/>
          <w:szCs w:val="24"/>
        </w:rPr>
        <w:t>иг</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хохиро</w:t>
      </w:r>
      <w:r w:rsidRPr="6BE113E9" w:rsidR="0D5DB8B0">
        <w:rPr>
          <w:rFonts w:ascii="Arial" w:hAnsi="Arial" w:eastAsia="Arial" w:cs="Arial"/>
          <w:i w:val="1"/>
          <w:iCs w:val="1"/>
          <w:color w:val="000000" w:themeColor="text1" w:themeTint="FF" w:themeShade="FF"/>
          <w:sz w:val="24"/>
          <w:szCs w:val="24"/>
        </w:rPr>
        <w:t>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эр</w:t>
      </w:r>
      <w:r w:rsidRPr="6BE113E9" w:rsidR="0D5DB8B0">
        <w:rPr>
          <w:rFonts w:ascii="Arial" w:hAnsi="Arial" w:eastAsia="Arial" w:cs="Arial"/>
          <w:i w:val="1"/>
          <w:iCs w:val="1"/>
          <w:color w:val="000000" w:themeColor="text1" w:themeTint="FF" w:themeShade="FF"/>
          <w:sz w:val="24"/>
          <w:szCs w:val="24"/>
        </w:rPr>
        <w:t>сдэлт</w:t>
      </w:r>
      <w:r w:rsidRPr="6BE113E9" w:rsidR="0D5DB8B0">
        <w:rPr>
          <w:rFonts w:ascii="Arial" w:hAnsi="Arial" w:eastAsia="Arial" w:cs="Arial"/>
          <w:i w:val="1"/>
          <w:iCs w:val="1"/>
          <w:color w:val="000000" w:themeColor="text1" w:themeTint="FF" w:themeShade="FF"/>
          <w:sz w:val="24"/>
          <w:szCs w:val="24"/>
        </w:rPr>
        <w:t>эй</w:t>
      </w:r>
      <w:r w:rsidRPr="6BE113E9" w:rsidR="0D5DB8B0">
        <w:rPr>
          <w:rFonts w:ascii="Arial" w:hAnsi="Arial" w:eastAsia="Arial" w:cs="Arial"/>
          <w:i w:val="1"/>
          <w:iCs w:val="1"/>
          <w:color w:val="000000" w:themeColor="text1" w:themeTint="FF" w:themeShade="FF"/>
          <w:sz w:val="24"/>
          <w:szCs w:val="24"/>
        </w:rPr>
        <w:t>.</w:t>
      </w:r>
    </w:p>
    <w:p w:rsidR="0F59EB02" w:rsidP="6BE113E9" w:rsidRDefault="0F59EB02" w14:paraId="13E85BA1" w14:textId="314488F8">
      <w:pPr>
        <w:pStyle w:val="Normal"/>
        <w:suppressLineNumbers w:val="0"/>
        <w:bidi w:val="0"/>
        <w:spacing w:before="0" w:beforeAutospacing="off" w:after="120" w:afterAutospacing="off" w:line="276" w:lineRule="auto"/>
        <w:ind w:left="0" w:right="0" w:firstLine="720"/>
        <w:jc w:val="both"/>
        <w:rPr>
          <w:rFonts w:ascii="Arial" w:hAnsi="Arial" w:eastAsia="Arial" w:cs="Arial"/>
          <w:i w:val="1"/>
          <w:iCs w:val="1"/>
          <w:color w:val="000000" w:themeColor="text1" w:themeTint="FF" w:themeShade="FF"/>
          <w:sz w:val="24"/>
          <w:szCs w:val="24"/>
        </w:rPr>
      </w:pPr>
      <w:r w:rsidRPr="6BE113E9" w:rsidR="1E0A9A82">
        <w:rPr>
          <w:rFonts w:ascii="Arial" w:hAnsi="Arial" w:eastAsia="Arial" w:cs="Arial"/>
          <w:i w:val="1"/>
          <w:iCs w:val="1"/>
          <w:color w:val="000000" w:themeColor="text1" w:themeTint="FF" w:themeShade="FF"/>
          <w:sz w:val="24"/>
          <w:szCs w:val="24"/>
        </w:rPr>
        <w:t>Ийм</w:t>
      </w:r>
      <w:r w:rsidRPr="6BE113E9" w:rsidR="1E0A9A82">
        <w:rPr>
          <w:rFonts w:ascii="Arial" w:hAnsi="Arial" w:eastAsia="Arial" w:cs="Arial"/>
          <w:i w:val="1"/>
          <w:iCs w:val="1"/>
          <w:color w:val="000000" w:themeColor="text1" w:themeTint="FF" w:themeShade="FF"/>
          <w:sz w:val="24"/>
          <w:szCs w:val="24"/>
        </w:rPr>
        <w:t xml:space="preserve">ээс </w:t>
      </w:r>
      <w:r w:rsidRPr="6BE113E9" w:rsidR="1E0A9A82">
        <w:rPr>
          <w:rFonts w:ascii="Arial" w:hAnsi="Arial" w:eastAsia="Arial" w:cs="Arial"/>
          <w:i w:val="1"/>
          <w:iCs w:val="1"/>
          <w:color w:val="000000" w:themeColor="text1" w:themeTint="FF" w:themeShade="FF"/>
          <w:sz w:val="24"/>
          <w:szCs w:val="24"/>
        </w:rPr>
        <w:t>т</w:t>
      </w:r>
      <w:r w:rsidRPr="6BE113E9" w:rsidR="1E0A9A82">
        <w:rPr>
          <w:rFonts w:ascii="Arial" w:hAnsi="Arial" w:eastAsia="Arial" w:cs="Arial"/>
          <w:i w:val="1"/>
          <w:iCs w:val="1"/>
          <w:color w:val="000000" w:themeColor="text1" w:themeTint="FF" w:themeShade="FF"/>
          <w:sz w:val="24"/>
          <w:szCs w:val="24"/>
        </w:rPr>
        <w:t>у</w:t>
      </w:r>
      <w:r w:rsidRPr="6BE113E9" w:rsidR="1E0A9A82">
        <w:rPr>
          <w:rFonts w:ascii="Arial" w:hAnsi="Arial" w:eastAsia="Arial" w:cs="Arial"/>
          <w:i w:val="1"/>
          <w:iCs w:val="1"/>
          <w:color w:val="000000" w:themeColor="text1" w:themeTint="FF" w:themeShade="FF"/>
          <w:sz w:val="24"/>
          <w:szCs w:val="24"/>
        </w:rPr>
        <w:t>с</w:t>
      </w:r>
      <w:r w:rsidRPr="6BE113E9" w:rsidR="0D5DB8B0">
        <w:rPr>
          <w:rFonts w:ascii="Arial" w:hAnsi="Arial" w:eastAsia="Arial" w:cs="Arial"/>
          <w:i w:val="1"/>
          <w:iCs w:val="1"/>
          <w:color w:val="000000" w:themeColor="text1" w:themeTint="FF" w:themeShade="FF"/>
          <w:sz w:val="24"/>
          <w:szCs w:val="24"/>
        </w:rPr>
        <w:t xml:space="preserve"> </w:t>
      </w:r>
      <w:r w:rsidRPr="6BE113E9" w:rsidR="3A700693">
        <w:rPr>
          <w:rFonts w:ascii="Arial" w:hAnsi="Arial" w:eastAsia="Arial" w:cs="Arial"/>
          <w:i w:val="1"/>
          <w:iCs w:val="1"/>
          <w:color w:val="000000" w:themeColor="text1" w:themeTint="FF" w:themeShade="FF"/>
          <w:sz w:val="24"/>
          <w:szCs w:val="24"/>
        </w:rPr>
        <w:t>журмаар</w:t>
      </w:r>
      <w:r w:rsidRPr="6BE113E9" w:rsidR="3A700693">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ү</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w:t>
      </w:r>
      <w:r w:rsidRPr="6BE113E9" w:rsidR="0D5DB8B0">
        <w:rPr>
          <w:rFonts w:ascii="Arial" w:hAnsi="Arial" w:eastAsia="Arial" w:cs="Arial"/>
          <w:i w:val="1"/>
          <w:iCs w:val="1"/>
          <w:color w:val="000000" w:themeColor="text1" w:themeTint="FF" w:themeShade="FF"/>
          <w:sz w:val="24"/>
          <w:szCs w:val="24"/>
        </w:rPr>
        <w:t>өдл</w:t>
      </w:r>
      <w:r w:rsidRPr="6BE113E9" w:rsidR="0D5DB8B0">
        <w:rPr>
          <w:rFonts w:ascii="Arial" w:hAnsi="Arial" w:eastAsia="Arial" w:cs="Arial"/>
          <w:i w:val="1"/>
          <w:iCs w:val="1"/>
          <w:color w:val="000000" w:themeColor="text1" w:themeTint="FF" w:themeShade="FF"/>
          <w:sz w:val="24"/>
          <w:szCs w:val="24"/>
        </w:rPr>
        <w:t>ө</w:t>
      </w:r>
      <w:r w:rsidRPr="6BE113E9" w:rsidR="0D5DB8B0">
        <w:rPr>
          <w:rFonts w:ascii="Arial" w:hAnsi="Arial" w:eastAsia="Arial" w:cs="Arial"/>
          <w:i w:val="1"/>
          <w:iCs w:val="1"/>
          <w:color w:val="000000" w:themeColor="text1" w:themeTint="FF" w:themeShade="FF"/>
          <w:sz w:val="24"/>
          <w:szCs w:val="24"/>
        </w:rPr>
        <w:t>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хө</w:t>
      </w:r>
      <w:r w:rsidRPr="6BE113E9" w:rsidR="0D5DB8B0">
        <w:rPr>
          <w:rFonts w:ascii="Arial" w:hAnsi="Arial" w:eastAsia="Arial" w:cs="Arial"/>
          <w:i w:val="1"/>
          <w:iCs w:val="1"/>
          <w:color w:val="000000" w:themeColor="text1" w:themeTint="FF" w:themeShade="FF"/>
          <w:sz w:val="24"/>
          <w:szCs w:val="24"/>
        </w:rPr>
        <w:t>р</w:t>
      </w:r>
      <w:r w:rsidRPr="6BE113E9" w:rsidR="0D5DB8B0">
        <w:rPr>
          <w:rFonts w:ascii="Arial" w:hAnsi="Arial" w:eastAsia="Arial" w:cs="Arial"/>
          <w:i w:val="1"/>
          <w:iCs w:val="1"/>
          <w:color w:val="000000" w:themeColor="text1" w:themeTint="FF" w:themeShade="FF"/>
          <w:sz w:val="24"/>
          <w:szCs w:val="24"/>
        </w:rPr>
        <w:t>ө</w:t>
      </w:r>
      <w:r w:rsidRPr="6BE113E9" w:rsidR="0D5DB8B0">
        <w:rPr>
          <w:rFonts w:ascii="Arial" w:hAnsi="Arial" w:eastAsia="Arial" w:cs="Arial"/>
          <w:i w:val="1"/>
          <w:iCs w:val="1"/>
          <w:color w:val="000000" w:themeColor="text1" w:themeTint="FF" w:themeShade="FF"/>
          <w:sz w:val="24"/>
          <w:szCs w:val="24"/>
        </w:rPr>
        <w:t>нги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аш</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лт</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түр</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си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гэр</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бай</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у</w:t>
      </w:r>
      <w:r w:rsidRPr="6BE113E9" w:rsidR="0D5DB8B0">
        <w:rPr>
          <w:rFonts w:ascii="Arial" w:hAnsi="Arial" w:eastAsia="Arial" w:cs="Arial"/>
          <w:i w:val="1"/>
          <w:iCs w:val="1"/>
          <w:color w:val="000000" w:themeColor="text1" w:themeTint="FF" w:themeShade="FF"/>
          <w:sz w:val="24"/>
          <w:szCs w:val="24"/>
        </w:rPr>
        <w:t>у</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ах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з</w:t>
      </w:r>
      <w:r w:rsidRPr="6BE113E9" w:rsidR="0D5DB8B0">
        <w:rPr>
          <w:rFonts w:ascii="Arial" w:hAnsi="Arial" w:eastAsia="Arial" w:cs="Arial"/>
          <w:i w:val="1"/>
          <w:iCs w:val="1"/>
          <w:color w:val="000000" w:themeColor="text1" w:themeTint="FF" w:themeShade="FF"/>
          <w:sz w:val="24"/>
          <w:szCs w:val="24"/>
        </w:rPr>
        <w:t>ас</w:t>
      </w:r>
      <w:r w:rsidRPr="6BE113E9" w:rsidR="0D5DB8B0">
        <w:rPr>
          <w:rFonts w:ascii="Arial" w:hAnsi="Arial" w:eastAsia="Arial" w:cs="Arial"/>
          <w:i w:val="1"/>
          <w:iCs w:val="1"/>
          <w:color w:val="000000" w:themeColor="text1" w:themeTint="FF" w:themeShade="FF"/>
          <w:sz w:val="24"/>
          <w:szCs w:val="24"/>
        </w:rPr>
        <w:t>в</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р</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ү</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ч</w:t>
      </w:r>
      <w:r w:rsidRPr="6BE113E9" w:rsidR="0D5DB8B0">
        <w:rPr>
          <w:rFonts w:ascii="Arial" w:hAnsi="Arial" w:eastAsia="Arial" w:cs="Arial"/>
          <w:i w:val="1"/>
          <w:iCs w:val="1"/>
          <w:color w:val="000000" w:themeColor="text1" w:themeTint="FF" w:themeShade="FF"/>
          <w:sz w:val="24"/>
          <w:szCs w:val="24"/>
        </w:rPr>
        <w:t>ил</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өс</w:t>
      </w:r>
      <w:r w:rsidRPr="6BE113E9" w:rsidR="0D5DB8B0">
        <w:rPr>
          <w:rFonts w:ascii="Arial" w:hAnsi="Arial" w:eastAsia="Arial" w:cs="Arial"/>
          <w:i w:val="1"/>
          <w:iCs w:val="1"/>
          <w:color w:val="000000" w:themeColor="text1" w:themeTint="FF" w:themeShade="FF"/>
          <w:sz w:val="24"/>
          <w:szCs w:val="24"/>
        </w:rPr>
        <w:t>ө</w:t>
      </w:r>
      <w:r w:rsidRPr="6BE113E9" w:rsidR="0D5DB8B0">
        <w:rPr>
          <w:rFonts w:ascii="Arial" w:hAnsi="Arial" w:eastAsia="Arial" w:cs="Arial"/>
          <w:i w:val="1"/>
          <w:iCs w:val="1"/>
          <w:color w:val="000000" w:themeColor="text1" w:themeTint="FF" w:themeShade="FF"/>
          <w:sz w:val="24"/>
          <w:szCs w:val="24"/>
        </w:rPr>
        <w:t>в</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ба</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ах</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о</w:t>
      </w:r>
      <w:r w:rsidRPr="6BE113E9" w:rsidR="0D5DB8B0">
        <w:rPr>
          <w:rFonts w:ascii="Arial" w:hAnsi="Arial" w:eastAsia="Arial" w:cs="Arial"/>
          <w:i w:val="1"/>
          <w:iCs w:val="1"/>
          <w:color w:val="000000" w:themeColor="text1" w:themeTint="FF" w:themeShade="FF"/>
          <w:sz w:val="24"/>
          <w:szCs w:val="24"/>
        </w:rPr>
        <w:t>р</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о</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о</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тө</w:t>
      </w:r>
      <w:r w:rsidRPr="6BE113E9" w:rsidR="0D5DB8B0">
        <w:rPr>
          <w:rFonts w:ascii="Arial" w:hAnsi="Arial" w:eastAsia="Arial" w:cs="Arial"/>
          <w:i w:val="1"/>
          <w:iCs w:val="1"/>
          <w:color w:val="000000" w:themeColor="text1" w:themeTint="FF" w:themeShade="FF"/>
          <w:sz w:val="24"/>
          <w:szCs w:val="24"/>
        </w:rPr>
        <w:t>вл</w:t>
      </w:r>
      <w:r w:rsidRPr="6BE113E9" w:rsidR="0D5DB8B0">
        <w:rPr>
          <w:rFonts w:ascii="Arial" w:hAnsi="Arial" w:eastAsia="Arial" w:cs="Arial"/>
          <w:i w:val="1"/>
          <w:iCs w:val="1"/>
          <w:color w:val="000000" w:themeColor="text1" w:themeTint="FF" w:themeShade="FF"/>
          <w:sz w:val="24"/>
          <w:szCs w:val="24"/>
        </w:rPr>
        <w:t>ө</w:t>
      </w:r>
      <w:r w:rsidRPr="6BE113E9" w:rsidR="0D5DB8B0">
        <w:rPr>
          <w:rFonts w:ascii="Arial" w:hAnsi="Arial" w:eastAsia="Arial" w:cs="Arial"/>
          <w:i w:val="1"/>
          <w:iCs w:val="1"/>
          <w:color w:val="000000" w:themeColor="text1" w:themeTint="FF" w:themeShade="FF"/>
          <w:sz w:val="24"/>
          <w:szCs w:val="24"/>
        </w:rPr>
        <w:t>рү</w:t>
      </w:r>
      <w:r w:rsidRPr="6BE113E9" w:rsidR="0D5DB8B0">
        <w:rPr>
          <w:rFonts w:ascii="Arial" w:hAnsi="Arial" w:eastAsia="Arial" w:cs="Arial"/>
          <w:i w:val="1"/>
          <w:iCs w:val="1"/>
          <w:color w:val="000000" w:themeColor="text1" w:themeTint="FF" w:themeShade="FF"/>
          <w:sz w:val="24"/>
          <w:szCs w:val="24"/>
        </w:rPr>
        <w:t>ү</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эх</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д</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ал</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эрс</w:t>
      </w:r>
      <w:r w:rsidRPr="6BE113E9" w:rsidR="0D5DB8B0">
        <w:rPr>
          <w:rFonts w:ascii="Arial" w:hAnsi="Arial" w:eastAsia="Arial" w:cs="Arial"/>
          <w:i w:val="1"/>
          <w:iCs w:val="1"/>
          <w:color w:val="000000" w:themeColor="text1" w:themeTint="FF" w:themeShade="FF"/>
          <w:sz w:val="24"/>
          <w:szCs w:val="24"/>
        </w:rPr>
        <w:t>д</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уди</w:t>
      </w:r>
      <w:r w:rsidRPr="6BE113E9" w:rsidR="0D5DB8B0">
        <w:rPr>
          <w:rFonts w:ascii="Arial" w:hAnsi="Arial" w:eastAsia="Arial" w:cs="Arial"/>
          <w:i w:val="1"/>
          <w:iCs w:val="1"/>
          <w:color w:val="000000" w:themeColor="text1" w:themeTint="FF" w:themeShade="FF"/>
          <w:sz w:val="24"/>
          <w:szCs w:val="24"/>
        </w:rPr>
        <w:t>р</w:t>
      </w:r>
      <w:r w:rsidRPr="6BE113E9" w:rsidR="0D5DB8B0">
        <w:rPr>
          <w:rFonts w:ascii="Arial" w:hAnsi="Arial" w:eastAsia="Arial" w:cs="Arial"/>
          <w:i w:val="1"/>
          <w:iCs w:val="1"/>
          <w:color w:val="000000" w:themeColor="text1" w:themeTint="FF" w:themeShade="FF"/>
          <w:sz w:val="24"/>
          <w:szCs w:val="24"/>
        </w:rPr>
        <w:t>д</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га</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хөр</w:t>
      </w:r>
      <w:r w:rsidRPr="6BE113E9" w:rsidR="0D5DB8B0">
        <w:rPr>
          <w:rFonts w:ascii="Arial" w:hAnsi="Arial" w:eastAsia="Arial" w:cs="Arial"/>
          <w:i w:val="1"/>
          <w:iCs w:val="1"/>
          <w:color w:val="000000" w:themeColor="text1" w:themeTint="FF" w:themeShade="FF"/>
          <w:sz w:val="24"/>
          <w:szCs w:val="24"/>
        </w:rPr>
        <w:t>ө</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б</w:t>
      </w:r>
      <w:r w:rsidRPr="6BE113E9" w:rsidR="0D5DB8B0">
        <w:rPr>
          <w:rFonts w:ascii="Arial" w:hAnsi="Arial" w:eastAsia="Arial" w:cs="Arial"/>
          <w:i w:val="1"/>
          <w:iCs w:val="1"/>
          <w:color w:val="000000" w:themeColor="text1" w:themeTint="FF" w:themeShade="FF"/>
          <w:sz w:val="24"/>
          <w:szCs w:val="24"/>
        </w:rPr>
        <w:t>ар</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м</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б</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чги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хад</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ла</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зэр</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ас</w:t>
      </w:r>
      <w:r w:rsidRPr="6BE113E9" w:rsidR="0D5DB8B0">
        <w:rPr>
          <w:rFonts w:ascii="Arial" w:hAnsi="Arial" w:eastAsia="Arial" w:cs="Arial"/>
          <w:i w:val="1"/>
          <w:iCs w:val="1"/>
          <w:color w:val="000000" w:themeColor="text1" w:themeTint="FF" w:themeShade="FF"/>
          <w:sz w:val="24"/>
          <w:szCs w:val="24"/>
        </w:rPr>
        <w:t>у</w:t>
      </w:r>
      <w:r w:rsidRPr="6BE113E9" w:rsidR="0D5DB8B0">
        <w:rPr>
          <w:rFonts w:ascii="Arial" w:hAnsi="Arial" w:eastAsia="Arial" w:cs="Arial"/>
          <w:i w:val="1"/>
          <w:iCs w:val="1"/>
          <w:color w:val="000000" w:themeColor="text1" w:themeTint="FF" w:themeShade="FF"/>
          <w:sz w:val="24"/>
          <w:szCs w:val="24"/>
        </w:rPr>
        <w:t>у</w:t>
      </w:r>
      <w:r w:rsidRPr="6BE113E9" w:rsidR="0D5DB8B0">
        <w:rPr>
          <w:rFonts w:ascii="Arial" w:hAnsi="Arial" w:eastAsia="Arial" w:cs="Arial"/>
          <w:i w:val="1"/>
          <w:iCs w:val="1"/>
          <w:color w:val="000000" w:themeColor="text1" w:themeTint="FF" w:themeShade="FF"/>
          <w:sz w:val="24"/>
          <w:szCs w:val="24"/>
        </w:rPr>
        <w:t>д</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ы</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усг</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ж</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бол</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о</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Ингэ</w:t>
      </w:r>
      <w:r w:rsidRPr="6BE113E9" w:rsidR="0D5DB8B0">
        <w:rPr>
          <w:rFonts w:ascii="Arial" w:hAnsi="Arial" w:eastAsia="Arial" w:cs="Arial"/>
          <w:i w:val="1"/>
          <w:iCs w:val="1"/>
          <w:color w:val="000000" w:themeColor="text1" w:themeTint="FF" w:themeShade="FF"/>
          <w:sz w:val="24"/>
          <w:szCs w:val="24"/>
        </w:rPr>
        <w:t>сн</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э</w:t>
      </w:r>
      <w:r w:rsidRPr="6BE113E9" w:rsidR="0D5DB8B0">
        <w:rPr>
          <w:rFonts w:ascii="Arial" w:hAnsi="Arial" w:eastAsia="Arial" w:cs="Arial"/>
          <w:i w:val="1"/>
          <w:iCs w:val="1"/>
          <w:color w:val="000000" w:themeColor="text1" w:themeTint="FF" w:themeShade="FF"/>
          <w:sz w:val="24"/>
          <w:szCs w:val="24"/>
        </w:rPr>
        <w:t>р</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с</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нги</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ү</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ж</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г</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н</w:t>
      </w:r>
      <w:r w:rsidRPr="6BE113E9" w:rsidR="0D5DB8B0">
        <w:rPr>
          <w:rFonts w:ascii="Arial" w:hAnsi="Arial" w:eastAsia="Arial" w:cs="Arial"/>
          <w:i w:val="1"/>
          <w:iCs w:val="1"/>
          <w:color w:val="000000" w:themeColor="text1" w:themeTint="FF" w:themeShade="FF"/>
          <w:sz w:val="24"/>
          <w:szCs w:val="24"/>
        </w:rPr>
        <w:t>ы</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и</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од</w:t>
      </w:r>
      <w:r w:rsidRPr="6BE113E9" w:rsidR="0D5DB8B0">
        <w:rPr>
          <w:rFonts w:ascii="Arial" w:hAnsi="Arial" w:eastAsia="Arial" w:cs="Arial"/>
          <w:i w:val="1"/>
          <w:iCs w:val="1"/>
          <w:color w:val="000000" w:themeColor="text1" w:themeTint="FF" w:themeShade="FF"/>
          <w:sz w:val="24"/>
          <w:szCs w:val="24"/>
        </w:rPr>
        <w:t>,</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хян</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т</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й</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б</w:t>
      </w:r>
      <w:r w:rsidRPr="6BE113E9" w:rsidR="0D5DB8B0">
        <w:rPr>
          <w:rFonts w:ascii="Arial" w:hAnsi="Arial" w:eastAsia="Arial" w:cs="Arial"/>
          <w:i w:val="1"/>
          <w:iCs w:val="1"/>
          <w:color w:val="000000" w:themeColor="text1" w:themeTint="FF" w:themeShade="FF"/>
          <w:sz w:val="24"/>
          <w:szCs w:val="24"/>
        </w:rPr>
        <w:t>айд</w:t>
      </w:r>
      <w:r w:rsidRPr="6BE113E9" w:rsidR="0D5DB8B0">
        <w:rPr>
          <w:rFonts w:ascii="Arial" w:hAnsi="Arial" w:eastAsia="Arial" w:cs="Arial"/>
          <w:i w:val="1"/>
          <w:iCs w:val="1"/>
          <w:color w:val="000000" w:themeColor="text1" w:themeTint="FF" w:themeShade="FF"/>
          <w:sz w:val="24"/>
          <w:szCs w:val="24"/>
        </w:rPr>
        <w:t>а</w:t>
      </w:r>
      <w:r w:rsidRPr="6BE113E9" w:rsidR="0D5DB8B0">
        <w:rPr>
          <w:rFonts w:ascii="Arial" w:hAnsi="Arial" w:eastAsia="Arial" w:cs="Arial"/>
          <w:i w:val="1"/>
          <w:iCs w:val="1"/>
          <w:color w:val="000000" w:themeColor="text1" w:themeTint="FF" w:themeShade="FF"/>
          <w:sz w:val="24"/>
          <w:szCs w:val="24"/>
        </w:rPr>
        <w:t>л</w:t>
      </w:r>
      <w:r w:rsidRPr="6BE113E9" w:rsidR="0D5DB8B0">
        <w:rPr>
          <w:rFonts w:ascii="Arial" w:hAnsi="Arial" w:eastAsia="Arial" w:cs="Arial"/>
          <w:i w:val="1"/>
          <w:iCs w:val="1"/>
          <w:color w:val="000000" w:themeColor="text1" w:themeTint="FF" w:themeShade="FF"/>
          <w:sz w:val="24"/>
          <w:szCs w:val="24"/>
        </w:rPr>
        <w:t xml:space="preserve"> </w:t>
      </w:r>
      <w:r w:rsidRPr="6BE113E9" w:rsidR="0D5DB8B0">
        <w:rPr>
          <w:rFonts w:ascii="Arial" w:hAnsi="Arial" w:eastAsia="Arial" w:cs="Arial"/>
          <w:i w:val="1"/>
          <w:iCs w:val="1"/>
          <w:color w:val="000000" w:themeColor="text1" w:themeTint="FF" w:themeShade="FF"/>
          <w:sz w:val="24"/>
          <w:szCs w:val="24"/>
        </w:rPr>
        <w:t>нэм</w:t>
      </w:r>
      <w:r w:rsidRPr="6BE113E9" w:rsidR="0D5DB8B0">
        <w:rPr>
          <w:rFonts w:ascii="Arial" w:hAnsi="Arial" w:eastAsia="Arial" w:cs="Arial"/>
          <w:i w:val="1"/>
          <w:iCs w:val="1"/>
          <w:color w:val="000000" w:themeColor="text1" w:themeTint="FF" w:themeShade="FF"/>
          <w:sz w:val="24"/>
          <w:szCs w:val="24"/>
        </w:rPr>
        <w:t>эгдэ</w:t>
      </w:r>
      <w:r w:rsidRPr="6BE113E9" w:rsidR="0D5DB8B0">
        <w:rPr>
          <w:rFonts w:ascii="Arial" w:hAnsi="Arial" w:eastAsia="Arial" w:cs="Arial"/>
          <w:i w:val="1"/>
          <w:iCs w:val="1"/>
          <w:color w:val="000000" w:themeColor="text1" w:themeTint="FF" w:themeShade="FF"/>
          <w:sz w:val="24"/>
          <w:szCs w:val="24"/>
        </w:rPr>
        <w:t>нэ</w:t>
      </w:r>
      <w:r w:rsidRPr="6BE113E9" w:rsidR="0D5DB8B0">
        <w:rPr>
          <w:rFonts w:ascii="Arial" w:hAnsi="Arial" w:eastAsia="Arial" w:cs="Arial"/>
          <w:i w:val="1"/>
          <w:iCs w:val="1"/>
          <w:color w:val="000000" w:themeColor="text1" w:themeTint="FF" w:themeShade="FF"/>
          <w:sz w:val="24"/>
          <w:szCs w:val="24"/>
        </w:rPr>
        <w:t>.</w:t>
      </w:r>
    </w:p>
    <w:p w:rsidR="62800F64" w:rsidP="6BE113E9" w:rsidRDefault="62800F64" w14:paraId="5E7D7C28" w14:textId="63FCD90F">
      <w:pPr>
        <w:spacing w:before="240" w:after="120" w:line="300" w:lineRule="atLeast"/>
        <w:ind w:right="4" w:firstLine="0"/>
        <w:jc w:val="both"/>
        <w:rPr>
          <w:rFonts w:ascii="Arial" w:hAnsi="Arial" w:eastAsia="Arial" w:cs="Arial"/>
          <w:color w:val="000000" w:themeColor="text1"/>
          <w:sz w:val="24"/>
          <w:szCs w:val="24"/>
        </w:rPr>
      </w:pPr>
      <w:r w:rsidRPr="6BE113E9" w:rsidR="1D661AA2">
        <w:rPr>
          <w:rFonts w:ascii="Arial" w:hAnsi="Arial" w:eastAsia="Arial" w:cs="Arial"/>
          <w:b w:val="1"/>
          <w:bCs w:val="1"/>
          <w:color w:val="000000" w:themeColor="text1" w:themeTint="FF" w:themeShade="FF"/>
          <w:sz w:val="24"/>
          <w:szCs w:val="24"/>
          <w:lang w:val="mn-MN"/>
        </w:rPr>
        <w:t>6</w:t>
      </w:r>
      <w:r w:rsidRPr="6BE113E9" w:rsidR="3FC02F9D">
        <w:rPr>
          <w:rFonts w:ascii="Arial" w:hAnsi="Arial" w:eastAsia="Arial" w:cs="Arial"/>
          <w:b w:val="1"/>
          <w:bCs w:val="1"/>
          <w:color w:val="000000" w:themeColor="text1" w:themeTint="FF" w:themeShade="FF"/>
          <w:sz w:val="24"/>
          <w:szCs w:val="24"/>
          <w:lang w:val="mn-MN"/>
        </w:rPr>
        <w:t>/ 26</w:t>
      </w:r>
      <w:r w:rsidRPr="6BE113E9" w:rsidR="3FC02F9D">
        <w:rPr>
          <w:rFonts w:ascii="Arial" w:hAnsi="Arial" w:eastAsia="Arial" w:cs="Arial"/>
          <w:b w:val="1"/>
          <w:bCs w:val="1"/>
          <w:color w:val="000000" w:themeColor="text1" w:themeTint="FF" w:themeShade="FF"/>
          <w:sz w:val="24"/>
          <w:szCs w:val="24"/>
          <w:vertAlign w:val="superscript"/>
          <w:lang w:val="mn-MN"/>
        </w:rPr>
        <w:t xml:space="preserve">1 </w:t>
      </w:r>
      <w:r w:rsidRPr="6BE113E9" w:rsidR="3FC02F9D">
        <w:rPr>
          <w:rFonts w:ascii="Arial" w:hAnsi="Arial" w:eastAsia="Arial" w:cs="Arial"/>
          <w:b w:val="1"/>
          <w:bCs w:val="1"/>
          <w:color w:val="000000" w:themeColor="text1" w:themeTint="FF" w:themeShade="FF"/>
          <w:sz w:val="24"/>
          <w:szCs w:val="24"/>
          <w:lang w:val="mn-MN"/>
        </w:rPr>
        <w:t xml:space="preserve">дүгээр зүйл: </w:t>
      </w:r>
    </w:p>
    <w:p w:rsidR="62800F64" w:rsidP="6BE113E9" w:rsidRDefault="661989E6" w14:paraId="5D89C53A" w14:textId="65631CF5">
      <w:pPr>
        <w:spacing w:line="300" w:lineRule="atLeast"/>
        <w:jc w:val="both"/>
        <w:rPr>
          <w:rFonts w:ascii="Arial" w:hAnsi="Arial" w:eastAsia="Arial" w:cs="Arial"/>
          <w:b w:val="1"/>
          <w:bCs w:val="1"/>
          <w:color w:val="000000" w:themeColor="text1" w:themeTint="FF" w:themeShade="FF"/>
          <w:sz w:val="24"/>
          <w:szCs w:val="24"/>
          <w:lang w:val="mn-MN"/>
        </w:rPr>
      </w:pPr>
      <w:r w:rsidRPr="6BE113E9" w:rsidR="0E4AEF98">
        <w:rPr>
          <w:rFonts w:ascii="Arial" w:hAnsi="Arial" w:eastAsia="Arial" w:cs="Arial"/>
          <w:color w:val="000000" w:themeColor="text1" w:themeTint="FF" w:themeShade="FF"/>
          <w:sz w:val="24"/>
          <w:szCs w:val="24"/>
          <w:lang w:val="mn-MN"/>
        </w:rPr>
        <w:t>“</w:t>
      </w:r>
      <w:r w:rsidRPr="6BE113E9" w:rsidR="0E4AEF98">
        <w:rPr>
          <w:rFonts w:ascii="Arial" w:hAnsi="Arial" w:eastAsia="Arial" w:cs="Arial"/>
          <w:b w:val="1"/>
          <w:bCs w:val="1"/>
          <w:color w:val="000000" w:themeColor="text1" w:themeTint="FF" w:themeShade="FF"/>
          <w:sz w:val="24"/>
          <w:szCs w:val="24"/>
          <w:lang w:val="mn-MN"/>
        </w:rPr>
        <w:t>26</w:t>
      </w:r>
      <w:r w:rsidRPr="6BE113E9" w:rsidR="0E4AEF98">
        <w:rPr>
          <w:rFonts w:ascii="Arial" w:hAnsi="Arial" w:eastAsia="Arial" w:cs="Arial"/>
          <w:b w:val="1"/>
          <w:bCs w:val="1"/>
          <w:color w:val="000000" w:themeColor="text1" w:themeTint="FF" w:themeShade="FF"/>
          <w:sz w:val="24"/>
          <w:szCs w:val="24"/>
          <w:vertAlign w:val="superscript"/>
          <w:lang w:val="mn-MN"/>
        </w:rPr>
        <w:t xml:space="preserve">1 </w:t>
      </w:r>
      <w:r w:rsidRPr="6BE113E9" w:rsidR="0E4AEF98">
        <w:rPr>
          <w:rFonts w:ascii="Arial" w:hAnsi="Arial" w:eastAsia="Arial" w:cs="Arial"/>
          <w:b w:val="1"/>
          <w:bCs w:val="1"/>
          <w:color w:val="000000" w:themeColor="text1" w:themeTint="FF" w:themeShade="FF"/>
          <w:sz w:val="24"/>
          <w:szCs w:val="24"/>
          <w:lang w:val="mn-MN"/>
        </w:rPr>
        <w:t>дүгээр зүйл.Үл хөдлөх хөрөнгийн сангийн актив</w:t>
      </w:r>
    </w:p>
    <w:p w:rsidR="0F1F3950" w:rsidP="6BE113E9" w:rsidRDefault="0F1F3950" w14:paraId="40EC4B68" w14:textId="06CD7596">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 xml:space="preserve">.1.Үл хөдлөх хөрөнгийн сангийн нийт активын 80 буюу түүнээс дээш хувийг энэ хуульд заасан үл хөдлөх эд хөрөнгөд хөрөнгө оруулах бөгөөд үүний 20 хүртэлх хувийг дуусаагүй барилга, түүний газар, үл хөдлөх эд хөрөнгийн дагалдах зүйлд хөрөнгө оруулж болно. </w:t>
      </w:r>
    </w:p>
    <w:p w:rsidR="0F1F3950" w:rsidP="6BE113E9" w:rsidRDefault="0F1F3950" w14:paraId="6FE28358" w14:textId="35A7AC5D">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en-US"/>
        </w:rPr>
        <w:t xml:space="preserve">Энэ хуулийн </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en-US"/>
        </w:rPr>
        <w:t>т заасан үл хөдлөх эд хөрөнгө нь эд хөрөнгийн улсын бүртгэлд бүртгэгдсэн, барьцаалах зэргээр аливаа этгээдийн шаардлагаас ангид, гуравдагч этгээдийн эрх үүсээгүй хөрөнгө байна.</w:t>
      </w:r>
    </w:p>
    <w:p w:rsidR="0F1F3950" w:rsidP="6BE113E9" w:rsidRDefault="0F1F3950" w14:paraId="4EC8733D" w14:textId="4952CEF8">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.3.Үл хөдлөх хөрөнгийн сан нь нийт активын 20 хүртэлх хувийг энэ хуулийн 26.1.1, 26.1.2, 26.1.3, 26.1.5, 26.1.6, 26.1.7, 26.1.8, 26.1.10, 26.1.13-т заасан санхүүгийн хэрэгслээр бүрдүүлж болно.</w:t>
      </w:r>
    </w:p>
    <w:p w:rsidR="0F1F3950" w:rsidP="6BE113E9" w:rsidRDefault="0F1F3950" w14:paraId="249470B1" w14:textId="75B3B08F">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.4.Үл хөдлөх хөрөнгийн сангийн орлогын 75 ба түүнээс дээш хувийг  үл хөдлөх хөрөнгийг түрээслүүлэх, хөлслүүлэх болон бусад хэлбэрээр ашиглуулснаас олсон орлогоор бүрдүүлнэ.</w:t>
      </w:r>
    </w:p>
    <w:p w:rsidR="0F1F3950" w:rsidP="6BE113E9" w:rsidRDefault="0F1F3950" w14:paraId="0EB659BF" w14:textId="692B4A68">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 xml:space="preserve">.5.Үл хөдлөх хөрөнгийн сангийн тав </w:t>
      </w: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mn-MN"/>
        </w:rPr>
        <w:t xml:space="preserve">болон түүнээс доош нэгж эрх эзэмшигч нь дангаар, эсхүл нэгдмэл сонирхолтой этгээдтэй хамтран </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сангийн нийт нэгж эрхийн 50-аас дээш хувийг эзэмшихийг хориглоно.</w:t>
      </w:r>
    </w:p>
    <w:p w:rsidR="0F1F3950" w:rsidP="6BE113E9" w:rsidRDefault="0F1F3950" w14:paraId="6922B7CA" w14:textId="01F27B91">
      <w:pPr>
        <w:shd w:val="clear" w:color="auto" w:fill="FFFFFF" w:themeFill="background1"/>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 xml:space="preserve">.6.Үл хөдлөх хөрөнгийн сангийн тав болон түүнээс доош нэгж эрх эзэмшигчийн </w:t>
      </w: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mn-MN"/>
        </w:rPr>
        <w:t xml:space="preserve">дангаар, эсхүл нэгдмэл сонирхолтой этгээдтэй хамтран </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эзэмшиж буй нэгж эрхийн хэмжээ энэ хуулийн 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.5-д заасан хэмжээнээс хэтэрсэн тохиолдолд хэтэрсэн хэсэгт хамаарах нэгж эрх нь уг шаардлагад нийцүүлэх хүртэл саналын эрх болон ногдол ашиг авах эрхгүй байна.</w:t>
      </w:r>
    </w:p>
    <w:p w:rsidR="0F1F3950" w:rsidP="6BE113E9" w:rsidRDefault="0F1F3950" w14:paraId="5E22A143" w14:textId="391FDE73">
      <w:pPr>
        <w:shd w:val="clear" w:color="auto" w:fill="FFFFFF" w:themeFill="background1"/>
        <w:spacing w:before="0" w:beforeAutospacing="off" w:after="12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mn-MN"/>
        </w:rPr>
        <w:t>26</w:t>
      </w: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superscript"/>
          <w:lang w:val="mn-MN"/>
        </w:rPr>
        <w:t>1</w:t>
      </w: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mn-MN"/>
        </w:rPr>
        <w:t>.7.</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Сангийн нэгж эрх эзэмшигч энэ хуулийн 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.5-д заасан хэмжээнээс хэтрүүлэн нэгж эрх эзэмшсэн тохиолдолд тухайн илүү эзэмшсэн хэсгийг буцаан худалдах замаар энэ хуулийн 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.5-д заасан шаардлагад нийцүүлнэ.</w:t>
      </w:r>
    </w:p>
    <w:p w:rsidR="0F1F3950" w:rsidP="6BE113E9" w:rsidRDefault="0F1F3950" w14:paraId="1A4DE33E" w14:textId="4DDC346D">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mn-MN"/>
        </w:rPr>
        <w:t>26</w:t>
      </w: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superscript"/>
          <w:lang w:val="mn-MN"/>
        </w:rPr>
        <w:t>1</w:t>
      </w:r>
      <w:r w:rsidRPr="6BE113E9" w:rsidR="0F1F395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mn-MN"/>
        </w:rPr>
        <w:t>.8.Хөрөнгө оруулалтын менежментийн компани</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 кастодиан нь сангийн нэгж эрх эзэмшигчийн эзэмшиж буй нэгж эрхийн хэмжээ энэ хуулийн 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.5-д заасан хэмжээнээс хэтэрсэн тохиолдолд нэгж эрх эзэмшигчид нэн даруй мэдэгдэж, энэ талаарх мэдээллийг Хороонд ажлын 3 өдрийн дотор хүргүүлнэ.</w:t>
      </w:r>
    </w:p>
    <w:p w:rsidR="0F1F3950" w:rsidP="6BE113E9" w:rsidRDefault="0F1F3950" w14:paraId="0322DA25" w14:textId="366F1D73">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.9.Үл хөдлөх хөрөнгийн сан дараах хөрөнгө оруулалтын хэрэгсэлд хөрөнгө оруулахыг хориглоно:</w:t>
      </w:r>
    </w:p>
    <w:p w:rsidR="0F1F3950" w:rsidP="6BE113E9" w:rsidRDefault="0F1F3950" w14:paraId="4D3C2A58" w14:textId="6AD5E83B">
      <w:pPr>
        <w:spacing w:before="0" w:beforeAutospacing="off" w:after="120" w:afterAutospacing="off" w:line="276" w:lineRule="auto"/>
        <w:ind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.9.1.нийт хөрөнгийн 20 буюу түүнээс дээш хувийг дуусаагүй барилгад;</w:t>
      </w:r>
    </w:p>
    <w:p w:rsidR="0F1F3950" w:rsidP="6BE113E9" w:rsidRDefault="0F1F3950" w14:paraId="2BC504CB" w14:textId="0B5F1C0C">
      <w:pPr>
        <w:spacing w:before="0" w:beforeAutospacing="off" w:after="120" w:afterAutospacing="off" w:line="276" w:lineRule="auto"/>
        <w:ind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 xml:space="preserve">.9.2.сангийн өмчлөл дэх үл хөдлөх эд хөрөнгийн доорх газраас бусад газар эзэмших, эсхүл ашиглах эрх. </w:t>
      </w:r>
    </w:p>
    <w:p w:rsidR="0F1F3950" w:rsidP="6BE113E9" w:rsidRDefault="0F1F3950" w14:paraId="360E2818" w14:textId="08D7A472">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
        </w:rPr>
        <w:t xml:space="preserve">.10.Энэ хуулийн </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 xml:space="preserve">.9.1-т </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
        </w:rPr>
        <w:t>заасан дуусаагүй барилга нь дараах шаардлага хангасан байна:</w:t>
      </w:r>
    </w:p>
    <w:p w:rsidR="0F1F3950" w:rsidP="6BE113E9" w:rsidRDefault="0F1F3950" w14:paraId="782558D1" w14:textId="3567E8DE">
      <w:pPr>
        <w:spacing w:before="0" w:beforeAutospacing="off" w:after="120" w:afterAutospacing="off" w:line="276" w:lineRule="auto"/>
        <w:ind w:left="0"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
        </w:rPr>
        <w:t xml:space="preserve">.10.1.барьцаа, баталгаа, батлан даалт зэрэг аливаа этгээдийн шаардлагаас ангид, гуравдагч этгээдийн эрх үүсээгүй байх;  </w:t>
      </w:r>
    </w:p>
    <w:p w:rsidR="0F1F3950" w:rsidP="6BE113E9" w:rsidRDefault="0F1F3950" w14:paraId="049CA6C1" w14:textId="7311A9F3">
      <w:pPr>
        <w:spacing w:before="0" w:beforeAutospacing="off" w:after="120" w:afterAutospacing="off" w:line="276" w:lineRule="auto"/>
        <w:ind w:left="0"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
        </w:rPr>
        <w:t>.10.2.гуравдагч этгээдэд давхар худалдагдах, түрээслэх зэргээр тухайн хөрөнгийг гуравдагч этгээдэд шилжүүлэх нөхцөл бүрдээгүй байх;</w:t>
      </w:r>
    </w:p>
    <w:p w:rsidR="0F1F3950" w:rsidP="6BE113E9" w:rsidRDefault="0F1F3950" w14:paraId="50472B69" w14:textId="56831778">
      <w:pPr>
        <w:spacing w:before="0" w:beforeAutospacing="off" w:after="120" w:afterAutospacing="off" w:line="276" w:lineRule="auto"/>
        <w:ind w:left="0"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
        </w:rPr>
        <w:t>.10.3.дуусаагүй барилгад хамаарах газрын өмчлөх, эзэмших, ашиглах эрх нь хүчин төгөлдөр, барьцаа, баталгаа, батлан даалт зэрэг аливаа этгээдийн шаардлагаас ангид, гуравдагч этгээдийн эрх үүсээгүй байх.</w:t>
      </w:r>
    </w:p>
    <w:p w:rsidR="0F1F3950" w:rsidP="6BE113E9" w:rsidRDefault="0F1F3950" w14:paraId="39468637" w14:textId="6ECDF359">
      <w:pPr>
        <w:shd w:val="clear" w:color="auto" w:fill="FFFFFF" w:themeFill="background1"/>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
        </w:rPr>
        <w:t>.11.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Энэ хуулийн 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.10-</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
        </w:rPr>
        <w:t xml:space="preserve">д </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заасан шаардлагыг хангасан эсэхийг Хороонд бүртгэлтэй хууль зүйн зөвлөгөө үзүүлэх үйл ажиллагаа эрхлэх хуулийн этгээдээр дүгнэлт гаргуулж болно.</w:t>
      </w:r>
    </w:p>
    <w:p w:rsidR="0F1F3950" w:rsidP="6BE113E9" w:rsidRDefault="0F1F3950" w14:paraId="10930F2E" w14:textId="4D2A0378">
      <w:pPr>
        <w:spacing w:before="0" w:beforeAutospacing="off" w:after="120" w:afterAutospacing="off"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.12.Үл хөдлөх хөрөнгийн сангийн хөрөнгө оруулсан үл хөдлөх эд хөрөнгө нь заавал даатгагдсан байна.</w:t>
      </w:r>
    </w:p>
    <w:p w:rsidR="0F1F3950" w:rsidP="6BE113E9" w:rsidRDefault="0F1F3950" w14:paraId="531E2C51" w14:textId="65BD61A3">
      <w:pPr>
        <w:spacing w:before="0" w:beforeAutospacing="off" w:after="120" w:afterAutospacing="off" w:line="276" w:lineRule="auto"/>
        <w:ind w:firstLine="0"/>
        <w:jc w:val="both"/>
        <w:rPr>
          <w:rFonts w:ascii="Arial" w:hAnsi="Arial" w:eastAsia="Arial" w:cs="Arial"/>
          <w:b w:val="0"/>
          <w:bCs w:val="0"/>
          <w:i w:val="0"/>
          <w:iCs w:val="0"/>
          <w:caps w:val="0"/>
          <w:smallCaps w:val="0"/>
          <w:noProof w:val="0"/>
          <w:color w:val="333333"/>
          <w:sz w:val="24"/>
          <w:szCs w:val="24"/>
          <w:lang w:val="en-US"/>
        </w:rPr>
      </w:pP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26</w:t>
      </w:r>
      <w:r w:rsidRPr="6BE113E9" w:rsidR="0F1F3950">
        <w:rPr>
          <w:rFonts w:ascii="Arial" w:hAnsi="Arial" w:eastAsia="Arial" w:cs="Arial"/>
          <w:b w:val="0"/>
          <w:bCs w:val="0"/>
          <w:i w:val="0"/>
          <w:iCs w:val="0"/>
          <w:caps w:val="0"/>
          <w:smallCaps w:val="0"/>
          <w:noProof w:val="0"/>
          <w:color w:val="000000" w:themeColor="text1" w:themeTint="FF" w:themeShade="FF"/>
          <w:sz w:val="24"/>
          <w:szCs w:val="24"/>
          <w:vertAlign w:val="superscript"/>
          <w:lang w:val="mn-MN"/>
        </w:rPr>
        <w:t>1</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mn-MN"/>
        </w:rPr>
        <w:t>.13.</w:t>
      </w:r>
      <w:r w:rsidRPr="6BE113E9" w:rsidR="0F1F3950">
        <w:rPr>
          <w:rFonts w:ascii="Arial" w:hAnsi="Arial" w:eastAsia="Arial" w:cs="Arial"/>
          <w:b w:val="0"/>
          <w:bCs w:val="0"/>
          <w:i w:val="0"/>
          <w:iCs w:val="0"/>
          <w:caps w:val="0"/>
          <w:smallCaps w:val="0"/>
          <w:noProof w:val="0"/>
          <w:color w:val="000000" w:themeColor="text1" w:themeTint="FF" w:themeShade="FF"/>
          <w:sz w:val="24"/>
          <w:szCs w:val="24"/>
          <w:lang w:val="en-US"/>
        </w:rPr>
        <w:t>Үл хөдлөх хөрөнгийн сан нь сангийн үндсэн үйл ажиллагаанаас олох орлого тасалдлын даатгал болон гуравдагч этгээдийн өмнө хүлээх үүрэг, хариуцлагыг даатгуулж болно.</w:t>
      </w:r>
      <w:r w:rsidRPr="6BE113E9" w:rsidR="0F1F3950">
        <w:rPr>
          <w:rFonts w:ascii="Arial" w:hAnsi="Arial" w:eastAsia="Arial" w:cs="Arial"/>
          <w:b w:val="0"/>
          <w:bCs w:val="0"/>
          <w:i w:val="0"/>
          <w:iCs w:val="0"/>
          <w:caps w:val="0"/>
          <w:smallCaps w:val="0"/>
          <w:noProof w:val="0"/>
          <w:color w:val="333333"/>
          <w:sz w:val="24"/>
          <w:szCs w:val="24"/>
          <w:lang w:val="mn-MN"/>
        </w:rPr>
        <w:t>”</w:t>
      </w:r>
    </w:p>
    <w:p w:rsidR="5DC1E66D" w:rsidP="6BE113E9" w:rsidRDefault="5DC1E66D" w14:paraId="7CFB6E1F" w14:textId="69AFCFF1">
      <w:pPr>
        <w:spacing w:after="0" w:line="300" w:lineRule="atLeast"/>
        <w:ind w:firstLine="720"/>
        <w:jc w:val="both"/>
        <w:rPr>
          <w:rFonts w:ascii="Arial" w:hAnsi="Arial" w:eastAsia="Arial" w:cs="Arial"/>
          <w:color w:val="FF0000"/>
          <w:sz w:val="24"/>
          <w:szCs w:val="24"/>
          <w:lang w:val="mn-MN"/>
        </w:rPr>
      </w:pPr>
    </w:p>
    <w:p w:rsidR="0F59EB02" w:rsidP="6BE113E9" w:rsidRDefault="40276FEF" w14:paraId="36EDC0E8" w14:textId="0E788CF1">
      <w:pPr>
        <w:pStyle w:val="Normal"/>
        <w:suppressLineNumbers w:val="0"/>
        <w:bidi w:val="0"/>
        <w:spacing w:before="0" w:beforeAutospacing="off" w:after="120" w:afterAutospacing="off" w:line="276" w:lineRule="auto"/>
        <w:ind w:left="0" w:right="0" w:firstLine="720"/>
        <w:jc w:val="both"/>
        <w:rPr>
          <w:rFonts w:ascii="Arial" w:hAnsi="Arial" w:eastAsia="Arial" w:cs="Arial"/>
          <w:i w:val="1"/>
          <w:iCs w:val="1"/>
          <w:color w:val="000000" w:themeColor="text1" w:themeTint="FF" w:themeShade="FF"/>
          <w:sz w:val="24"/>
          <w:szCs w:val="24"/>
          <w:lang w:val="de-DE"/>
        </w:rPr>
      </w:pPr>
      <w:r w:rsidRPr="6BE113E9" w:rsidR="0E4AEF98">
        <w:rPr>
          <w:rFonts w:ascii="Arial" w:hAnsi="Arial" w:eastAsia="Arial" w:cs="Arial"/>
          <w:b w:val="1"/>
          <w:bCs w:val="1"/>
          <w:i w:val="1"/>
          <w:iCs w:val="1"/>
          <w:color w:val="000000" w:themeColor="text1" w:themeTint="FF" w:themeShade="FF"/>
          <w:sz w:val="24"/>
          <w:szCs w:val="24"/>
          <w:lang w:val="mn-MN"/>
        </w:rPr>
        <w:t>Тайлбар</w:t>
      </w:r>
      <w:r w:rsidRPr="6BE113E9" w:rsidR="0E4AEF98">
        <w:rPr>
          <w:rFonts w:ascii="Arial" w:hAnsi="Arial" w:eastAsia="Arial" w:cs="Arial"/>
          <w:i w:val="1"/>
          <w:iCs w:val="1"/>
          <w:color w:val="000000" w:themeColor="text1" w:themeTint="FF" w:themeShade="FF"/>
          <w:sz w:val="24"/>
          <w:szCs w:val="24"/>
          <w:lang w:val="mn-MN"/>
        </w:rPr>
        <w:t>:</w:t>
      </w:r>
      <w:r w:rsidRPr="6BE113E9" w:rsidR="296F44CE">
        <w:rPr>
          <w:rFonts w:ascii="Arial" w:hAnsi="Arial" w:eastAsia="Arial" w:cs="Arial"/>
          <w:i w:val="1"/>
          <w:iCs w:val="1"/>
          <w:color w:val="000000" w:themeColor="text1" w:themeTint="FF" w:themeShade="FF"/>
          <w:sz w:val="24"/>
          <w:szCs w:val="24"/>
          <w:lang w:val="mn-MN"/>
        </w:rPr>
        <w:t xml:space="preserve"> </w:t>
      </w:r>
      <w:r w:rsidRPr="6BE113E9" w:rsidR="296F44CE">
        <w:rPr>
          <w:rFonts w:ascii="Arial" w:hAnsi="Arial" w:eastAsia="Arial" w:cs="Arial"/>
          <w:i w:val="1"/>
          <w:iCs w:val="1"/>
          <w:color w:val="000000" w:themeColor="text1" w:themeTint="FF" w:themeShade="FF"/>
          <w:sz w:val="24"/>
          <w:szCs w:val="24"/>
          <w:lang w:val="de-DE"/>
        </w:rPr>
        <w:t>Олон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улсын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харьцуулсан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судалгаанд</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7A5C782C">
        <w:rPr>
          <w:rFonts w:ascii="Arial" w:hAnsi="Arial" w:eastAsia="Arial" w:cs="Arial"/>
          <w:i w:val="1"/>
          <w:iCs w:val="1"/>
          <w:color w:val="000000" w:themeColor="text1" w:themeTint="FF" w:themeShade="FF"/>
          <w:sz w:val="24"/>
          <w:szCs w:val="24"/>
          <w:lang w:val="de-DE"/>
        </w:rPr>
        <w:t>ихэнх</w:t>
      </w:r>
      <w:r w:rsidRPr="6BE113E9" w:rsidR="7A5C782C">
        <w:rPr>
          <w:rFonts w:ascii="Arial" w:hAnsi="Arial" w:eastAsia="Arial" w:cs="Arial"/>
          <w:i w:val="1"/>
          <w:iCs w:val="1"/>
          <w:color w:val="000000" w:themeColor="text1" w:themeTint="FF" w:themeShade="FF"/>
          <w:sz w:val="24"/>
          <w:szCs w:val="24"/>
          <w:lang w:val="de-DE"/>
        </w:rPr>
        <w:t xml:space="preserve"> </w:t>
      </w:r>
      <w:r w:rsidRPr="6BE113E9" w:rsidR="7A5C782C">
        <w:rPr>
          <w:rFonts w:ascii="Arial" w:hAnsi="Arial" w:eastAsia="Arial" w:cs="Arial"/>
          <w:i w:val="1"/>
          <w:iCs w:val="1"/>
          <w:color w:val="000000" w:themeColor="text1" w:themeTint="FF" w:themeShade="FF"/>
          <w:sz w:val="24"/>
          <w:szCs w:val="24"/>
          <w:lang w:val="de-DE"/>
        </w:rPr>
        <w:t>улс</w:t>
      </w:r>
      <w:r w:rsidRPr="6BE113E9" w:rsidR="7A5C782C">
        <w:rPr>
          <w:rFonts w:ascii="Arial" w:hAnsi="Arial" w:eastAsia="Arial" w:cs="Arial"/>
          <w:i w:val="1"/>
          <w:iCs w:val="1"/>
          <w:color w:val="000000" w:themeColor="text1" w:themeTint="FF" w:themeShade="FF"/>
          <w:sz w:val="24"/>
          <w:szCs w:val="24"/>
          <w:lang w:val="de-DE"/>
        </w:rPr>
        <w:t xml:space="preserve"> </w:t>
      </w:r>
      <w:r w:rsidRPr="6BE113E9" w:rsidR="7A5C782C">
        <w:rPr>
          <w:rFonts w:ascii="Arial" w:hAnsi="Arial" w:eastAsia="Arial" w:cs="Arial"/>
          <w:i w:val="1"/>
          <w:iCs w:val="1"/>
          <w:color w:val="000000" w:themeColor="text1" w:themeTint="FF" w:themeShade="FF"/>
          <w:sz w:val="24"/>
          <w:szCs w:val="24"/>
          <w:lang w:val="de-DE"/>
        </w:rPr>
        <w:t>орнууд</w:t>
      </w:r>
      <w:r w:rsidRPr="6BE113E9" w:rsidR="7A5C782C">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REIT-</w:t>
      </w:r>
      <w:r w:rsidRPr="6BE113E9" w:rsidR="296F44CE">
        <w:rPr>
          <w:rFonts w:ascii="Arial" w:hAnsi="Arial" w:eastAsia="Arial" w:cs="Arial"/>
          <w:i w:val="1"/>
          <w:iCs w:val="1"/>
          <w:color w:val="000000" w:themeColor="text1" w:themeTint="FF" w:themeShade="FF"/>
          <w:sz w:val="24"/>
          <w:szCs w:val="24"/>
          <w:lang w:val="de-DE"/>
        </w:rPr>
        <w:t>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хөрөнгийн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дийлэнх</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хэсгийг</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үл</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хөдлөх</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хөрөнгөд</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төвлөрүүлэх</w:t>
      </w:r>
      <w:r w:rsidRPr="6BE113E9" w:rsidR="296F44CE">
        <w:rPr>
          <w:rFonts w:ascii="Arial" w:hAnsi="Arial" w:eastAsia="Arial" w:cs="Arial"/>
          <w:i w:val="1"/>
          <w:iCs w:val="1"/>
          <w:color w:val="000000" w:themeColor="text1" w:themeTint="FF" w:themeShade="FF"/>
          <w:sz w:val="24"/>
          <w:szCs w:val="24"/>
          <w:lang w:val="de-DE"/>
        </w:rPr>
        <w:t>,</w:t>
      </w:r>
      <w:r w:rsidRPr="6BE113E9" w:rsidR="1A06358F">
        <w:rPr>
          <w:rFonts w:ascii="Arial" w:hAnsi="Arial" w:eastAsia="Arial" w:cs="Arial"/>
          <w:i w:val="1"/>
          <w:iCs w:val="1"/>
          <w:color w:val="000000" w:themeColor="text1" w:themeTint="FF" w:themeShade="FF"/>
          <w:sz w:val="24"/>
          <w:szCs w:val="24"/>
          <w:lang w:val="de-DE"/>
        </w:rPr>
        <w:t xml:space="preserve"> </w:t>
      </w:r>
      <w:r w:rsidRPr="6BE113E9" w:rsidR="1A06358F">
        <w:rPr>
          <w:rFonts w:ascii="Arial" w:hAnsi="Arial" w:eastAsia="Arial" w:cs="Arial"/>
          <w:i w:val="1"/>
          <w:iCs w:val="1"/>
          <w:color w:val="000000" w:themeColor="text1" w:themeTint="FF" w:themeShade="FF"/>
          <w:sz w:val="24"/>
          <w:szCs w:val="24"/>
          <w:lang w:val="de-DE"/>
        </w:rPr>
        <w:t>тэр</w:t>
      </w:r>
      <w:r w:rsidRPr="6BE113E9" w:rsidR="1A06358F">
        <w:rPr>
          <w:rFonts w:ascii="Arial" w:hAnsi="Arial" w:eastAsia="Arial" w:cs="Arial"/>
          <w:i w:val="1"/>
          <w:iCs w:val="1"/>
          <w:color w:val="000000" w:themeColor="text1" w:themeTint="FF" w:themeShade="FF"/>
          <w:sz w:val="24"/>
          <w:szCs w:val="24"/>
          <w:lang w:val="de-DE"/>
        </w:rPr>
        <w:t xml:space="preserve"> </w:t>
      </w:r>
      <w:r w:rsidRPr="6BE113E9" w:rsidR="1A06358F">
        <w:rPr>
          <w:rFonts w:ascii="Arial" w:hAnsi="Arial" w:eastAsia="Arial" w:cs="Arial"/>
          <w:i w:val="1"/>
          <w:iCs w:val="1"/>
          <w:color w:val="000000" w:themeColor="text1" w:themeTint="FF" w:themeShade="FF"/>
          <w:sz w:val="24"/>
          <w:szCs w:val="24"/>
          <w:lang w:val="de-DE"/>
        </w:rPr>
        <w:t>дундаа</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орлогын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үндсэн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хэсгийг</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түрээсийн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орлогоор</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бүрдүүлэх</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ногдол</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ашиг</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хуваарилалт</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эзэмшлийн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төвлөрлийн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хязгаар</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өрийн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дээд</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хязгаар</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6DBF9A97">
        <w:rPr>
          <w:rFonts w:ascii="Arial" w:hAnsi="Arial" w:eastAsia="Arial" w:cs="Arial"/>
          <w:i w:val="1"/>
          <w:iCs w:val="1"/>
          <w:color w:val="000000" w:themeColor="text1" w:themeTint="FF" w:themeShade="FF"/>
          <w:sz w:val="24"/>
          <w:szCs w:val="24"/>
          <w:lang w:val="de-DE"/>
        </w:rPr>
        <w:t>хөндлөнгийн</w:t>
      </w:r>
      <w:r w:rsidRPr="6BE113E9" w:rsidR="6DBF9A97">
        <w:rPr>
          <w:rFonts w:ascii="Arial" w:hAnsi="Arial" w:eastAsia="Arial" w:cs="Arial"/>
          <w:i w:val="1"/>
          <w:iCs w:val="1"/>
          <w:color w:val="000000" w:themeColor="text1" w:themeTint="FF" w:themeShade="FF"/>
          <w:sz w:val="24"/>
          <w:szCs w:val="24"/>
          <w:lang w:val="de-DE"/>
        </w:rPr>
        <w:t xml:space="preserve"> </w:t>
      </w:r>
      <w:r w:rsidRPr="6BE113E9" w:rsidR="6DBF9A97">
        <w:rPr>
          <w:rFonts w:ascii="Arial" w:hAnsi="Arial" w:eastAsia="Arial" w:cs="Arial"/>
          <w:i w:val="1"/>
          <w:iCs w:val="1"/>
          <w:color w:val="000000" w:themeColor="text1" w:themeTint="FF" w:themeShade="FF"/>
          <w:sz w:val="24"/>
          <w:szCs w:val="24"/>
          <w:lang w:val="de-DE"/>
        </w:rPr>
        <w:t>хяналт</w:t>
      </w:r>
      <w:r w:rsidRPr="6BE113E9" w:rsidR="6DBF9A97">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зэр</w:t>
      </w:r>
      <w:r w:rsidRPr="6BE113E9" w:rsidR="3DECC243">
        <w:rPr>
          <w:rFonts w:ascii="Arial" w:hAnsi="Arial" w:eastAsia="Arial" w:cs="Arial"/>
          <w:i w:val="1"/>
          <w:iCs w:val="1"/>
          <w:color w:val="000000" w:themeColor="text1" w:themeTint="FF" w:themeShade="FF"/>
          <w:sz w:val="24"/>
          <w:szCs w:val="24"/>
          <w:lang w:val="de-DE"/>
        </w:rPr>
        <w:t>гийг</w:t>
      </w:r>
      <w:r w:rsidRPr="6BE113E9" w:rsidR="3DECC243">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680E4426">
        <w:rPr>
          <w:rFonts w:ascii="Arial" w:hAnsi="Arial" w:eastAsia="Arial" w:cs="Arial"/>
          <w:i w:val="1"/>
          <w:iCs w:val="1"/>
          <w:color w:val="000000" w:themeColor="text1" w:themeTint="FF" w:themeShade="FF"/>
          <w:sz w:val="24"/>
          <w:szCs w:val="24"/>
          <w:lang w:val="de-DE"/>
        </w:rPr>
        <w:t>холбогдох</w:t>
      </w:r>
      <w:r w:rsidRPr="6BE113E9" w:rsidR="680E4426">
        <w:rPr>
          <w:rFonts w:ascii="Arial" w:hAnsi="Arial" w:eastAsia="Arial" w:cs="Arial"/>
          <w:i w:val="1"/>
          <w:iCs w:val="1"/>
          <w:color w:val="000000" w:themeColor="text1" w:themeTint="FF" w:themeShade="FF"/>
          <w:sz w:val="24"/>
          <w:szCs w:val="24"/>
          <w:lang w:val="de-DE"/>
        </w:rPr>
        <w:t xml:space="preserve"> </w:t>
      </w:r>
      <w:r w:rsidRPr="6BE113E9" w:rsidR="680E4426">
        <w:rPr>
          <w:rFonts w:ascii="Arial" w:hAnsi="Arial" w:eastAsia="Arial" w:cs="Arial"/>
          <w:i w:val="1"/>
          <w:iCs w:val="1"/>
          <w:color w:val="000000" w:themeColor="text1" w:themeTint="FF" w:themeShade="FF"/>
          <w:sz w:val="24"/>
          <w:szCs w:val="24"/>
          <w:lang w:val="de-DE"/>
        </w:rPr>
        <w:t>хууль</w:t>
      </w:r>
      <w:r w:rsidRPr="6BE113E9" w:rsidR="680E4426">
        <w:rPr>
          <w:rFonts w:ascii="Arial" w:hAnsi="Arial" w:eastAsia="Arial" w:cs="Arial"/>
          <w:i w:val="1"/>
          <w:iCs w:val="1"/>
          <w:color w:val="000000" w:themeColor="text1" w:themeTint="FF" w:themeShade="FF"/>
          <w:sz w:val="24"/>
          <w:szCs w:val="24"/>
          <w:lang w:val="de-DE"/>
        </w:rPr>
        <w:t xml:space="preserve"> </w:t>
      </w:r>
      <w:r w:rsidRPr="6BE113E9" w:rsidR="680E4426">
        <w:rPr>
          <w:rFonts w:ascii="Arial" w:hAnsi="Arial" w:eastAsia="Arial" w:cs="Arial"/>
          <w:i w:val="1"/>
          <w:iCs w:val="1"/>
          <w:color w:val="000000" w:themeColor="text1" w:themeTint="FF" w:themeShade="FF"/>
          <w:sz w:val="24"/>
          <w:szCs w:val="24"/>
          <w:lang w:val="de-DE"/>
        </w:rPr>
        <w:t>тогтоомжоор</w:t>
      </w:r>
      <w:r w:rsidRPr="6BE113E9" w:rsidR="680E4426">
        <w:rPr>
          <w:rFonts w:ascii="Arial" w:hAnsi="Arial" w:eastAsia="Arial" w:cs="Arial"/>
          <w:i w:val="1"/>
          <w:iCs w:val="1"/>
          <w:color w:val="000000" w:themeColor="text1" w:themeTint="FF" w:themeShade="FF"/>
          <w:sz w:val="24"/>
          <w:szCs w:val="24"/>
          <w:lang w:val="de-DE"/>
        </w:rPr>
        <w:t xml:space="preserve"> </w:t>
      </w:r>
      <w:r w:rsidRPr="6BE113E9" w:rsidR="637AE36C">
        <w:rPr>
          <w:rFonts w:ascii="Arial" w:hAnsi="Arial" w:eastAsia="Arial" w:cs="Arial"/>
          <w:i w:val="1"/>
          <w:iCs w:val="1"/>
          <w:color w:val="000000" w:themeColor="text1" w:themeTint="FF" w:themeShade="FF"/>
          <w:sz w:val="24"/>
          <w:szCs w:val="24"/>
          <w:lang w:val="de-DE"/>
        </w:rPr>
        <w:t>нарийвчлан</w:t>
      </w:r>
      <w:r w:rsidRPr="6BE113E9" w:rsidR="637AE36C">
        <w:rPr>
          <w:rFonts w:ascii="Arial" w:hAnsi="Arial" w:eastAsia="Arial" w:cs="Arial"/>
          <w:i w:val="1"/>
          <w:iCs w:val="1"/>
          <w:color w:val="000000" w:themeColor="text1" w:themeTint="FF" w:themeShade="FF"/>
          <w:sz w:val="24"/>
          <w:szCs w:val="24"/>
          <w:lang w:val="de-DE"/>
        </w:rPr>
        <w:t xml:space="preserve"> </w:t>
      </w:r>
      <w:r w:rsidRPr="6BE113E9" w:rsidR="680E4426">
        <w:rPr>
          <w:rFonts w:ascii="Arial" w:hAnsi="Arial" w:eastAsia="Arial" w:cs="Arial"/>
          <w:i w:val="1"/>
          <w:iCs w:val="1"/>
          <w:color w:val="000000" w:themeColor="text1" w:themeTint="FF" w:themeShade="FF"/>
          <w:sz w:val="24"/>
          <w:szCs w:val="24"/>
          <w:lang w:val="de-DE"/>
        </w:rPr>
        <w:t xml:space="preserve">зохицуулсан </w:t>
      </w:r>
      <w:r w:rsidRPr="6BE113E9" w:rsidR="680E4426">
        <w:rPr>
          <w:rFonts w:ascii="Arial" w:hAnsi="Arial" w:eastAsia="Arial" w:cs="Arial"/>
          <w:i w:val="1"/>
          <w:iCs w:val="1"/>
          <w:color w:val="000000" w:themeColor="text1" w:themeTint="FF" w:themeShade="FF"/>
          <w:sz w:val="24"/>
          <w:szCs w:val="24"/>
          <w:lang w:val="de-DE"/>
        </w:rPr>
        <w:t>байдаг</w:t>
      </w:r>
      <w:r w:rsidRPr="6BE113E9" w:rsidR="680E4426">
        <w:rPr>
          <w:rFonts w:ascii="Arial" w:hAnsi="Arial" w:eastAsia="Arial" w:cs="Arial"/>
          <w:i w:val="1"/>
          <w:iCs w:val="1"/>
          <w:color w:val="000000" w:themeColor="text1" w:themeTint="FF" w:themeShade="FF"/>
          <w:sz w:val="24"/>
          <w:szCs w:val="24"/>
          <w:lang w:val="de-DE"/>
        </w:rPr>
        <w:t>.</w:t>
      </w:r>
    </w:p>
    <w:p w:rsidR="0F59EB02" w:rsidP="6BE113E9" w:rsidRDefault="40276FEF" w14:paraId="38316CC6" w14:textId="033E913A">
      <w:pPr>
        <w:spacing w:after="120" w:line="276" w:lineRule="auto"/>
        <w:ind w:firstLine="720"/>
        <w:jc w:val="both"/>
        <w:rPr>
          <w:rFonts w:ascii="Arial" w:hAnsi="Arial" w:eastAsia="Arial" w:cs="Arial"/>
          <w:i w:val="1"/>
          <w:iCs w:val="1"/>
          <w:color w:val="000000" w:themeColor="text1"/>
          <w:sz w:val="24"/>
          <w:szCs w:val="24"/>
          <w:lang w:val="de-DE"/>
        </w:rPr>
      </w:pPr>
      <w:r w:rsidRPr="6BE113E9" w:rsidR="296F44CE">
        <w:rPr>
          <w:rFonts w:ascii="Arial" w:hAnsi="Arial" w:eastAsia="Arial" w:cs="Arial"/>
          <w:i w:val="1"/>
          <w:iCs w:val="1"/>
          <w:color w:val="000000" w:themeColor="text1" w:themeTint="FF" w:themeShade="FF"/>
          <w:sz w:val="24"/>
          <w:szCs w:val="24"/>
          <w:lang w:val="de-DE"/>
        </w:rPr>
        <w:t>Иймээс</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46D258B8">
        <w:rPr>
          <w:rFonts w:ascii="Arial" w:hAnsi="Arial" w:eastAsia="Arial" w:cs="Arial"/>
          <w:i w:val="1"/>
          <w:iCs w:val="1"/>
          <w:color w:val="000000" w:themeColor="text1" w:themeTint="FF" w:themeShade="FF"/>
          <w:sz w:val="24"/>
          <w:szCs w:val="24"/>
          <w:lang w:val="de-DE"/>
        </w:rPr>
        <w:t>энэ</w:t>
      </w:r>
      <w:r w:rsidRPr="6BE113E9" w:rsidR="307D5807">
        <w:rPr>
          <w:rFonts w:ascii="Arial" w:hAnsi="Arial" w:eastAsia="Arial" w:cs="Arial"/>
          <w:i w:val="1"/>
          <w:iCs w:val="1"/>
          <w:color w:val="000000" w:themeColor="text1" w:themeTint="FF" w:themeShade="FF"/>
          <w:sz w:val="24"/>
          <w:szCs w:val="24"/>
          <w:lang w:val="de-DE"/>
        </w:rPr>
        <w:t xml:space="preserve"> </w:t>
      </w:r>
      <w:r w:rsidRPr="6BE113E9" w:rsidR="307D5807">
        <w:rPr>
          <w:rFonts w:ascii="Arial" w:hAnsi="Arial" w:eastAsia="Arial" w:cs="Arial"/>
          <w:i w:val="1"/>
          <w:iCs w:val="1"/>
          <w:color w:val="000000" w:themeColor="text1" w:themeTint="FF" w:themeShade="FF"/>
          <w:sz w:val="24"/>
          <w:szCs w:val="24"/>
          <w:lang w:val="de-DE"/>
        </w:rPr>
        <w:t>хуулийн</w:t>
      </w:r>
      <w:r w:rsidRPr="6BE113E9" w:rsidR="307D5807">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26</w:t>
      </w:r>
      <w:r w:rsidRPr="6BE113E9" w:rsidR="296F44CE">
        <w:rPr>
          <w:rFonts w:ascii="Arial" w:hAnsi="Arial" w:eastAsia="Arial" w:cs="Arial"/>
          <w:i w:val="1"/>
          <w:iCs w:val="1"/>
          <w:color w:val="000000" w:themeColor="text1" w:themeTint="FF" w:themeShade="FF"/>
          <w:sz w:val="24"/>
          <w:szCs w:val="24"/>
          <w:lang w:val="de-DE"/>
        </w:rPr>
        <w:t xml:space="preserve">¹ </w:t>
      </w:r>
      <w:r w:rsidRPr="6BE113E9" w:rsidR="296F44CE">
        <w:rPr>
          <w:rFonts w:ascii="Arial" w:hAnsi="Arial" w:eastAsia="Arial" w:cs="Arial"/>
          <w:i w:val="1"/>
          <w:iCs w:val="1"/>
          <w:color w:val="000000" w:themeColor="text1" w:themeTint="FF" w:themeShade="FF"/>
          <w:sz w:val="24"/>
          <w:szCs w:val="24"/>
          <w:lang w:val="de-DE"/>
        </w:rPr>
        <w:t>дүгээр</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зүйлээр</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үл</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хөдлөх</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хөрөнгийн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сангийн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активын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бүтэц</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хувь</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хэмжээ</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орлогын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бүтэц</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нэгж</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эрх</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673227A2">
        <w:rPr>
          <w:rFonts w:ascii="Arial" w:hAnsi="Arial" w:eastAsia="Arial" w:cs="Arial"/>
          <w:i w:val="1"/>
          <w:iCs w:val="1"/>
          <w:color w:val="000000" w:themeColor="text1" w:themeTint="FF" w:themeShade="FF"/>
          <w:sz w:val="24"/>
          <w:szCs w:val="24"/>
          <w:lang w:val="de-DE"/>
        </w:rPr>
        <w:t>эзэмшигчийн</w:t>
      </w:r>
      <w:r w:rsidRPr="6BE113E9" w:rsidR="673227A2">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төвлөр</w:t>
      </w:r>
      <w:r w:rsidRPr="6BE113E9" w:rsidR="52CC966D">
        <w:rPr>
          <w:rFonts w:ascii="Arial" w:hAnsi="Arial" w:eastAsia="Arial" w:cs="Arial"/>
          <w:i w:val="1"/>
          <w:iCs w:val="1"/>
          <w:color w:val="000000" w:themeColor="text1" w:themeTint="FF" w:themeShade="FF"/>
          <w:sz w:val="24"/>
          <w:szCs w:val="24"/>
          <w:lang w:val="de-DE"/>
        </w:rPr>
        <w:t>лийн</w:t>
      </w:r>
      <w:r w:rsidRPr="6BE113E9" w:rsidR="52CC966D">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хязгаар</w:t>
      </w:r>
      <w:r w:rsidRPr="6BE113E9" w:rsidR="76B7BB87">
        <w:rPr>
          <w:rFonts w:ascii="Arial" w:hAnsi="Arial" w:eastAsia="Arial" w:cs="Arial"/>
          <w:i w:val="1"/>
          <w:iCs w:val="1"/>
          <w:color w:val="000000" w:themeColor="text1" w:themeTint="FF" w:themeShade="FF"/>
          <w:sz w:val="24"/>
          <w:szCs w:val="24"/>
          <w:lang w:val="de-DE"/>
        </w:rPr>
        <w:t>лалт</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дуусаагүй</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барилг</w:t>
      </w:r>
      <w:r w:rsidRPr="6BE113E9" w:rsidR="66FFE1F9">
        <w:rPr>
          <w:rFonts w:ascii="Arial" w:hAnsi="Arial" w:eastAsia="Arial" w:cs="Arial"/>
          <w:i w:val="1"/>
          <w:iCs w:val="1"/>
          <w:color w:val="000000" w:themeColor="text1" w:themeTint="FF" w:themeShade="FF"/>
          <w:sz w:val="24"/>
          <w:szCs w:val="24"/>
          <w:lang w:val="de-DE"/>
        </w:rPr>
        <w:t>ад</w:t>
      </w:r>
      <w:r w:rsidRPr="6BE113E9" w:rsidR="66FFE1F9">
        <w:rPr>
          <w:rFonts w:ascii="Arial" w:hAnsi="Arial" w:eastAsia="Arial" w:cs="Arial"/>
          <w:i w:val="1"/>
          <w:iCs w:val="1"/>
          <w:color w:val="000000" w:themeColor="text1" w:themeTint="FF" w:themeShade="FF"/>
          <w:sz w:val="24"/>
          <w:szCs w:val="24"/>
          <w:lang w:val="de-DE"/>
        </w:rPr>
        <w:t xml:space="preserve"> </w:t>
      </w:r>
      <w:r w:rsidRPr="6BE113E9" w:rsidR="52C802FF">
        <w:rPr>
          <w:rFonts w:ascii="Arial" w:hAnsi="Arial" w:eastAsia="Arial" w:cs="Arial"/>
          <w:i w:val="1"/>
          <w:iCs w:val="1"/>
          <w:color w:val="000000" w:themeColor="text1" w:themeTint="FF" w:themeShade="FF"/>
          <w:sz w:val="24"/>
          <w:szCs w:val="24"/>
          <w:lang w:val="de-DE"/>
        </w:rPr>
        <w:t>хөрөнгө</w:t>
      </w:r>
      <w:r w:rsidRPr="6BE113E9" w:rsidR="52C802FF">
        <w:rPr>
          <w:rFonts w:ascii="Arial" w:hAnsi="Arial" w:eastAsia="Arial" w:cs="Arial"/>
          <w:i w:val="1"/>
          <w:iCs w:val="1"/>
          <w:color w:val="000000" w:themeColor="text1" w:themeTint="FF" w:themeShade="FF"/>
          <w:sz w:val="24"/>
          <w:szCs w:val="24"/>
          <w:lang w:val="de-DE"/>
        </w:rPr>
        <w:t xml:space="preserve"> </w:t>
      </w:r>
      <w:r w:rsidRPr="6BE113E9" w:rsidR="52C802FF">
        <w:rPr>
          <w:rFonts w:ascii="Arial" w:hAnsi="Arial" w:eastAsia="Arial" w:cs="Arial"/>
          <w:i w:val="1"/>
          <w:iCs w:val="1"/>
          <w:color w:val="000000" w:themeColor="text1" w:themeTint="FF" w:themeShade="FF"/>
          <w:sz w:val="24"/>
          <w:szCs w:val="24"/>
          <w:lang w:val="de-DE"/>
        </w:rPr>
        <w:t>оруулахад</w:t>
      </w:r>
      <w:r w:rsidRPr="6BE113E9" w:rsidR="52C802FF">
        <w:rPr>
          <w:rFonts w:ascii="Arial" w:hAnsi="Arial" w:eastAsia="Arial" w:cs="Arial"/>
          <w:i w:val="1"/>
          <w:iCs w:val="1"/>
          <w:color w:val="000000" w:themeColor="text1" w:themeTint="FF" w:themeShade="FF"/>
          <w:sz w:val="24"/>
          <w:szCs w:val="24"/>
          <w:lang w:val="de-DE"/>
        </w:rPr>
        <w:t xml:space="preserve"> </w:t>
      </w:r>
      <w:r w:rsidRPr="6BE113E9" w:rsidR="52C802FF">
        <w:rPr>
          <w:rFonts w:ascii="Arial" w:hAnsi="Arial" w:eastAsia="Arial" w:cs="Arial"/>
          <w:i w:val="1"/>
          <w:iCs w:val="1"/>
          <w:color w:val="000000" w:themeColor="text1" w:themeTint="FF" w:themeShade="FF"/>
          <w:sz w:val="24"/>
          <w:szCs w:val="24"/>
          <w:lang w:val="de-DE"/>
        </w:rPr>
        <w:t>тавигд</w:t>
      </w:r>
      <w:r w:rsidRPr="6BE113E9" w:rsidR="66FFE1F9">
        <w:rPr>
          <w:rFonts w:ascii="Arial" w:hAnsi="Arial" w:eastAsia="Arial" w:cs="Arial"/>
          <w:i w:val="1"/>
          <w:iCs w:val="1"/>
          <w:color w:val="000000" w:themeColor="text1" w:themeTint="FF" w:themeShade="FF"/>
          <w:sz w:val="24"/>
          <w:szCs w:val="24"/>
          <w:lang w:val="de-DE"/>
        </w:rPr>
        <w:t>ах</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шаардлага</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болон</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уг</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шаардлагыг</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хангасан</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эсэхийг</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баталгаажуулах</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хөндлөнгийн</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этгээдийн</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хууль</w:t>
      </w:r>
      <w:r w:rsidRPr="6BE113E9" w:rsidR="468E9462">
        <w:rPr>
          <w:rFonts w:ascii="Arial" w:hAnsi="Arial" w:eastAsia="Arial" w:cs="Arial"/>
          <w:i w:val="1"/>
          <w:iCs w:val="1"/>
          <w:color w:val="000000" w:themeColor="text1" w:themeTint="FF" w:themeShade="FF"/>
          <w:sz w:val="24"/>
          <w:szCs w:val="24"/>
          <w:lang w:val="de-DE"/>
        </w:rPr>
        <w:t xml:space="preserve"> </w:t>
      </w:r>
      <w:r w:rsidRPr="6BE113E9" w:rsidR="468E9462">
        <w:rPr>
          <w:rFonts w:ascii="Arial" w:hAnsi="Arial" w:eastAsia="Arial" w:cs="Arial"/>
          <w:i w:val="1"/>
          <w:iCs w:val="1"/>
          <w:color w:val="000000" w:themeColor="text1" w:themeTint="FF" w:themeShade="FF"/>
          <w:sz w:val="24"/>
          <w:szCs w:val="24"/>
          <w:lang w:val="de-DE"/>
        </w:rPr>
        <w:t>зүйн</w:t>
      </w:r>
      <w:r w:rsidRPr="6BE113E9" w:rsidR="468E9462">
        <w:rPr>
          <w:rFonts w:ascii="Arial" w:hAnsi="Arial" w:eastAsia="Arial" w:cs="Arial"/>
          <w:i w:val="1"/>
          <w:iCs w:val="1"/>
          <w:color w:val="000000" w:themeColor="text1" w:themeTint="FF" w:themeShade="FF"/>
          <w:sz w:val="24"/>
          <w:szCs w:val="24"/>
          <w:lang w:val="de-DE"/>
        </w:rPr>
        <w:t>/</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дүгнэлт</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үл</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хөдлөх</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хөрөнгө</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болон</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үйл</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ажиллагаанаас</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олох</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орлогын</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2D13D9C">
        <w:rPr>
          <w:rFonts w:ascii="Arial" w:hAnsi="Arial" w:eastAsia="Arial" w:cs="Arial"/>
          <w:i w:val="1"/>
          <w:iCs w:val="1"/>
          <w:color w:val="000000" w:themeColor="text1" w:themeTint="FF" w:themeShade="FF"/>
          <w:sz w:val="24"/>
          <w:szCs w:val="24"/>
          <w:lang w:val="de-DE"/>
        </w:rPr>
        <w:t>тасалдлын</w:t>
      </w:r>
      <w:r w:rsidRPr="6BE113E9" w:rsidR="22D13D9C">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даатгалын</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шаардлагыг</w:t>
      </w:r>
      <w:r w:rsidRPr="6BE113E9" w:rsidR="5EDCF7B5">
        <w:rPr>
          <w:rFonts w:ascii="Arial" w:hAnsi="Arial" w:eastAsia="Arial" w:cs="Arial"/>
          <w:i w:val="1"/>
          <w:iCs w:val="1"/>
          <w:color w:val="000000" w:themeColor="text1" w:themeTint="FF" w:themeShade="FF"/>
          <w:sz w:val="24"/>
          <w:szCs w:val="24"/>
          <w:lang w:val="de-DE"/>
        </w:rPr>
        <w:t xml:space="preserve"> </w:t>
      </w:r>
      <w:r w:rsidRPr="6BE113E9" w:rsidR="5EDCF7B5">
        <w:rPr>
          <w:rFonts w:ascii="Arial" w:hAnsi="Arial" w:eastAsia="Arial" w:cs="Arial"/>
          <w:i w:val="1"/>
          <w:iCs w:val="1"/>
          <w:color w:val="000000" w:themeColor="text1" w:themeTint="FF" w:themeShade="FF"/>
          <w:sz w:val="24"/>
          <w:szCs w:val="24"/>
          <w:lang w:val="de-DE"/>
        </w:rPr>
        <w:t>тус</w:t>
      </w:r>
      <w:r w:rsidRPr="6BE113E9" w:rsidR="5EDCF7B5">
        <w:rPr>
          <w:rFonts w:ascii="Arial" w:hAnsi="Arial" w:eastAsia="Arial" w:cs="Arial"/>
          <w:i w:val="1"/>
          <w:iCs w:val="1"/>
          <w:color w:val="000000" w:themeColor="text1" w:themeTint="FF" w:themeShade="FF"/>
          <w:sz w:val="24"/>
          <w:szCs w:val="24"/>
          <w:lang w:val="de-DE"/>
        </w:rPr>
        <w:t xml:space="preserve"> </w:t>
      </w:r>
      <w:r w:rsidRPr="6BE113E9" w:rsidR="5EDCF7B5">
        <w:rPr>
          <w:rFonts w:ascii="Arial" w:hAnsi="Arial" w:eastAsia="Arial" w:cs="Arial"/>
          <w:i w:val="1"/>
          <w:iCs w:val="1"/>
          <w:color w:val="000000" w:themeColor="text1" w:themeTint="FF" w:themeShade="FF"/>
          <w:sz w:val="24"/>
          <w:szCs w:val="24"/>
          <w:lang w:val="de-DE"/>
        </w:rPr>
        <w:t>тус</w:t>
      </w:r>
      <w:r w:rsidRPr="6BE113E9" w:rsidR="296F44CE">
        <w:rPr>
          <w:rFonts w:ascii="Arial" w:hAnsi="Arial" w:eastAsia="Arial" w:cs="Arial"/>
          <w:i w:val="1"/>
          <w:iCs w:val="1"/>
          <w:color w:val="000000" w:themeColor="text1" w:themeTint="FF" w:themeShade="FF"/>
          <w:sz w:val="24"/>
          <w:szCs w:val="24"/>
          <w:lang w:val="de-DE"/>
        </w:rPr>
        <w:t xml:space="preserve"> </w:t>
      </w:r>
      <w:r w:rsidRPr="6BE113E9" w:rsidR="296F44CE">
        <w:rPr>
          <w:rFonts w:ascii="Arial" w:hAnsi="Arial" w:eastAsia="Arial" w:cs="Arial"/>
          <w:i w:val="1"/>
          <w:iCs w:val="1"/>
          <w:color w:val="000000" w:themeColor="text1" w:themeTint="FF" w:themeShade="FF"/>
          <w:sz w:val="24"/>
          <w:szCs w:val="24"/>
          <w:lang w:val="de-DE"/>
        </w:rPr>
        <w:t>тогтоосон</w:t>
      </w:r>
      <w:r w:rsidRPr="6BE113E9" w:rsidR="296F44CE">
        <w:rPr>
          <w:rFonts w:ascii="Arial" w:hAnsi="Arial" w:eastAsia="Arial" w:cs="Arial"/>
          <w:i w:val="1"/>
          <w:iCs w:val="1"/>
          <w:color w:val="000000" w:themeColor="text1" w:themeTint="FF" w:themeShade="FF"/>
          <w:sz w:val="24"/>
          <w:szCs w:val="24"/>
          <w:lang w:val="de-DE"/>
        </w:rPr>
        <w:t>.</w:t>
      </w:r>
    </w:p>
    <w:p w:rsidR="62800F64" w:rsidP="6BE113E9" w:rsidRDefault="661989E6" w14:paraId="2BEFE4B6" w14:textId="48CBA812">
      <w:pPr>
        <w:spacing w:before="120" w:after="120" w:line="276" w:lineRule="auto"/>
        <w:jc w:val="both"/>
        <w:rPr>
          <w:rFonts w:ascii="Arial" w:hAnsi="Arial" w:eastAsia="Arial" w:cs="Arial"/>
          <w:color w:val="000000" w:themeColor="text1" w:themeTint="FF" w:themeShade="FF"/>
          <w:sz w:val="24"/>
          <w:szCs w:val="24"/>
          <w:lang w:val="mn"/>
        </w:rPr>
      </w:pPr>
      <w:r w:rsidRPr="6BE113E9" w:rsidR="0E4AEF98">
        <w:rPr>
          <w:rFonts w:ascii="Arial" w:hAnsi="Arial" w:eastAsia="Arial" w:cs="Arial"/>
          <w:b w:val="1"/>
          <w:bCs w:val="1"/>
          <w:color w:val="000000" w:themeColor="text1" w:themeTint="FF" w:themeShade="FF"/>
          <w:sz w:val="24"/>
          <w:szCs w:val="24"/>
          <w:lang w:val="mn"/>
        </w:rPr>
        <w:t>2 дугаар зүйл.</w:t>
      </w:r>
      <w:r w:rsidRPr="6BE113E9" w:rsidR="0E4AEF98">
        <w:rPr>
          <w:rFonts w:ascii="Arial" w:hAnsi="Arial" w:eastAsia="Arial" w:cs="Arial"/>
          <w:color w:val="000000" w:themeColor="text1" w:themeTint="FF" w:themeShade="FF"/>
          <w:sz w:val="24"/>
          <w:szCs w:val="24"/>
          <w:lang w:val="mn"/>
        </w:rPr>
        <w:t>Хөрөнгө оруулалтын сангийн тухай хуулийн 10 дугаар зүйлийн 10.1 дэх хэсгийн “ж</w:t>
      </w:r>
      <w:r w:rsidRPr="6BE113E9" w:rsidR="0E4AEF98">
        <w:rPr>
          <w:rFonts w:ascii="Arial" w:hAnsi="Arial" w:eastAsia="Arial" w:cs="Arial"/>
          <w:color w:val="000000" w:themeColor="text1" w:themeTint="FF" w:themeShade="FF"/>
          <w:sz w:val="24"/>
          <w:szCs w:val="24"/>
          <w:lang w:val="mn"/>
        </w:rPr>
        <w:t>ил</w:t>
      </w:r>
      <w:r w:rsidRPr="6BE113E9" w:rsidR="46ED3F13">
        <w:rPr>
          <w:rFonts w:ascii="Arial" w:hAnsi="Arial" w:eastAsia="Arial" w:cs="Arial"/>
          <w:color w:val="000000" w:themeColor="text1" w:themeTint="FF" w:themeShade="FF"/>
          <w:sz w:val="24"/>
          <w:szCs w:val="24"/>
        </w:rPr>
        <w:t>”</w:t>
      </w:r>
      <w:r w:rsidRPr="6BE113E9" w:rsidR="0E4AEF98">
        <w:rPr>
          <w:rFonts w:ascii="Arial" w:hAnsi="Arial" w:eastAsia="Arial" w:cs="Arial"/>
          <w:color w:val="000000" w:themeColor="text1" w:themeTint="FF" w:themeShade="FF"/>
          <w:sz w:val="24"/>
          <w:szCs w:val="24"/>
          <w:lang w:val="mn"/>
        </w:rPr>
        <w:t xml:space="preserve"> </w:t>
      </w:r>
      <w:r w:rsidRPr="6BE113E9" w:rsidR="0E4AEF98">
        <w:rPr>
          <w:rFonts w:ascii="Arial" w:hAnsi="Arial" w:eastAsia="Arial" w:cs="Arial"/>
          <w:color w:val="000000" w:themeColor="text1" w:themeTint="FF" w:themeShade="FF"/>
          <w:sz w:val="24"/>
          <w:szCs w:val="24"/>
          <w:lang w:val="mn"/>
        </w:rPr>
        <w:t>гэсний дараа “</w:t>
      </w:r>
      <w:r w:rsidRPr="6BE113E9" w:rsidR="46ED3F13">
        <w:rPr>
          <w:rFonts w:ascii="Arial" w:hAnsi="Arial" w:eastAsia="Arial" w:cs="Arial"/>
          <w:color w:val="000000" w:themeColor="text1" w:themeTint="FF" w:themeShade="FF"/>
          <w:sz w:val="24"/>
          <w:szCs w:val="24"/>
        </w:rPr>
        <w:t xml:space="preserve">, </w:t>
      </w:r>
      <w:r w:rsidRPr="6BE113E9" w:rsidR="698448B5">
        <w:rPr>
          <w:rFonts w:ascii="Arial" w:hAnsi="Arial" w:eastAsia="Arial" w:cs="Arial"/>
          <w:color w:val="000000" w:themeColor="text1" w:themeTint="FF" w:themeShade="FF"/>
          <w:sz w:val="24"/>
          <w:szCs w:val="24"/>
          <w:lang w:val="mn"/>
        </w:rPr>
        <w:t>үл хөдлөх хөрөнгийн сангийн хувьд үйл ажиллагаа эрхлэх хугацаа 50 хүртэл жил</w:t>
      </w:r>
      <w:r w:rsidRPr="6BE113E9" w:rsidR="0E4AEF98">
        <w:rPr>
          <w:rFonts w:ascii="Arial" w:hAnsi="Arial" w:eastAsia="Arial" w:cs="Arial"/>
          <w:color w:val="000000" w:themeColor="text1" w:themeTint="FF" w:themeShade="FF"/>
          <w:sz w:val="24"/>
          <w:szCs w:val="24"/>
          <w:lang w:val="mn"/>
        </w:rPr>
        <w:t xml:space="preserve">” гэж нэмсүгэй. </w:t>
      </w:r>
    </w:p>
    <w:p w:rsidR="0F59EB02" w:rsidP="6BE113E9" w:rsidRDefault="661989E6" w14:paraId="2AFE809E" w14:textId="1760C74B">
      <w:pPr>
        <w:pStyle w:val="Normal"/>
        <w:suppressLineNumbers w:val="0"/>
        <w:bidi w:val="0"/>
        <w:spacing w:before="120" w:beforeAutospacing="off" w:after="0" w:afterAutospacing="off" w:line="300" w:lineRule="atLeast"/>
        <w:ind w:left="0" w:right="0" w:firstLine="720"/>
        <w:jc w:val="both"/>
      </w:pPr>
      <w:r w:rsidRPr="6BE113E9" w:rsidR="0E4AEF98">
        <w:rPr>
          <w:rFonts w:ascii="Arial" w:hAnsi="Arial" w:eastAsia="Arial" w:cs="Arial"/>
          <w:b w:val="1"/>
          <w:bCs w:val="1"/>
          <w:i w:val="1"/>
          <w:iCs w:val="1"/>
          <w:sz w:val="24"/>
          <w:szCs w:val="24"/>
          <w:lang w:val="mn-MN"/>
        </w:rPr>
        <w:t>Тайлбар</w:t>
      </w:r>
      <w:r w:rsidRPr="6BE113E9" w:rsidR="0E4AEF98">
        <w:rPr>
          <w:rFonts w:ascii="Arial" w:hAnsi="Arial" w:eastAsia="Arial" w:cs="Arial"/>
          <w:i w:val="1"/>
          <w:iCs w:val="1"/>
          <w:sz w:val="24"/>
          <w:szCs w:val="24"/>
          <w:lang w:val="mn-MN"/>
        </w:rPr>
        <w:t>:</w:t>
      </w:r>
      <w:r w:rsidRPr="6BE113E9" w:rsidR="2EF20B0B">
        <w:rPr>
          <w:rFonts w:ascii="Arial" w:hAnsi="Arial" w:eastAsia="Arial" w:cs="Arial"/>
          <w:i w:val="1"/>
          <w:iCs w:val="1"/>
          <w:color w:val="FF0000"/>
          <w:sz w:val="24"/>
          <w:szCs w:val="24"/>
          <w:lang w:val="mn-MN"/>
        </w:rPr>
        <w:t xml:space="preserve"> </w:t>
      </w:r>
      <w:r w:rsidRPr="6BE113E9" w:rsidR="2EF20B0B">
        <w:rPr>
          <w:rFonts w:ascii="Arial" w:hAnsi="Arial" w:eastAsia="Arial" w:cs="Arial"/>
          <w:i w:val="1"/>
          <w:iCs w:val="1"/>
          <w:color w:val="000000" w:themeColor="text1" w:themeTint="FF" w:themeShade="FF"/>
          <w:sz w:val="24"/>
          <w:szCs w:val="24"/>
          <w:lang w:val="mn-MN"/>
        </w:rPr>
        <w:t>Үл хөдлөх хөрөнгө нь урт хугацааны хөрөнгө оруулалтын шинжтэй, түрээсийн тогтвортой мөнгөн урсгал болон хөрөнгийн үнэ цэнийн өсөлт нь олон жилийн хугацаанд бүрд</w:t>
      </w:r>
      <w:r w:rsidRPr="6BE113E9" w:rsidR="1E15CA38">
        <w:rPr>
          <w:rFonts w:ascii="Arial" w:hAnsi="Arial" w:eastAsia="Arial" w:cs="Arial"/>
          <w:i w:val="1"/>
          <w:iCs w:val="1"/>
          <w:color w:val="000000" w:themeColor="text1" w:themeTint="FF" w:themeShade="FF"/>
          <w:sz w:val="24"/>
          <w:szCs w:val="24"/>
          <w:lang w:val="mn-MN"/>
        </w:rPr>
        <w:t>дэгээрээ онцлогтой</w:t>
      </w:r>
      <w:r w:rsidRPr="6BE113E9" w:rsidR="2EF20B0B">
        <w:rPr>
          <w:rFonts w:ascii="Arial" w:hAnsi="Arial" w:eastAsia="Arial" w:cs="Arial"/>
          <w:i w:val="1"/>
          <w:iCs w:val="1"/>
          <w:color w:val="000000" w:themeColor="text1" w:themeTint="FF" w:themeShade="FF"/>
          <w:sz w:val="24"/>
          <w:szCs w:val="24"/>
          <w:lang w:val="mn-MN"/>
        </w:rPr>
        <w:t xml:space="preserve">. </w:t>
      </w:r>
    </w:p>
    <w:p w:rsidR="0F59EB02" w:rsidP="6BE113E9" w:rsidRDefault="661989E6" w14:paraId="1F1DB633" w14:textId="5D44A6DB">
      <w:pPr>
        <w:pStyle w:val="Normal"/>
        <w:suppressLineNumbers w:val="0"/>
        <w:bidi w:val="0"/>
        <w:spacing w:before="120" w:beforeAutospacing="off" w:after="0" w:afterAutospacing="off" w:line="300" w:lineRule="atLeast"/>
        <w:ind w:left="0" w:right="0" w:firstLine="720"/>
        <w:jc w:val="both"/>
      </w:pPr>
      <w:r w:rsidRPr="6BE113E9" w:rsidR="2EF20B0B">
        <w:rPr>
          <w:rFonts w:ascii="Arial" w:hAnsi="Arial" w:eastAsia="Arial" w:cs="Arial"/>
          <w:i w:val="1"/>
          <w:iCs w:val="1"/>
          <w:color w:val="000000" w:themeColor="text1" w:themeTint="FF" w:themeShade="FF"/>
          <w:sz w:val="24"/>
          <w:szCs w:val="24"/>
          <w:lang w:val="mn-MN"/>
        </w:rPr>
        <w:t xml:space="preserve">Олон улсын REIT-ийн зах зээлд үл хөдлөх хөрөнгийн сангууд урт хугацааны түрээсийн мөнгөн урсгал, хөрөнгийн удирдлага, дахин санхүүжилтэд тулгуурладаг. </w:t>
      </w:r>
      <w:r w:rsidRPr="6BE113E9" w:rsidR="01C64FCA">
        <w:rPr>
          <w:rFonts w:ascii="Arial" w:hAnsi="Arial" w:eastAsia="Arial" w:cs="Arial"/>
          <w:i w:val="1"/>
          <w:iCs w:val="1"/>
          <w:color w:val="000000" w:themeColor="text1" w:themeTint="FF" w:themeShade="FF"/>
          <w:sz w:val="24"/>
          <w:szCs w:val="24"/>
          <w:lang w:val="mn-MN"/>
        </w:rPr>
        <w:t>Т</w:t>
      </w:r>
      <w:r w:rsidRPr="6BE113E9" w:rsidR="01C64FCA">
        <w:rPr>
          <w:rFonts w:ascii="Arial" w:hAnsi="Arial" w:eastAsia="Arial" w:cs="Arial"/>
          <w:i w:val="1"/>
          <w:iCs w:val="1"/>
          <w:color w:val="000000" w:themeColor="text1" w:themeTint="FF" w:themeShade="FF"/>
          <w:sz w:val="24"/>
          <w:szCs w:val="24"/>
          <w:lang w:val="mn-MN"/>
        </w:rPr>
        <w:t>ухайлбал,</w:t>
      </w:r>
      <w:r w:rsidRPr="6BE113E9" w:rsidR="2EF20B0B">
        <w:rPr>
          <w:rFonts w:ascii="Arial" w:hAnsi="Arial" w:eastAsia="Arial" w:cs="Arial"/>
          <w:i w:val="1"/>
          <w:iCs w:val="1"/>
          <w:color w:val="000000" w:themeColor="text1" w:themeTint="FF" w:themeShade="FF"/>
          <w:sz w:val="24"/>
          <w:szCs w:val="24"/>
          <w:lang w:val="mn-MN"/>
        </w:rPr>
        <w:t>Сингапур, АНУ зэрэг</w:t>
      </w:r>
      <w:r w:rsidRPr="6BE113E9" w:rsidR="296E6C91">
        <w:rPr>
          <w:rFonts w:ascii="Arial" w:hAnsi="Arial" w:eastAsia="Arial" w:cs="Arial"/>
          <w:i w:val="1"/>
          <w:iCs w:val="1"/>
          <w:color w:val="000000" w:themeColor="text1" w:themeTint="FF" w:themeShade="FF"/>
          <w:sz w:val="24"/>
          <w:szCs w:val="24"/>
          <w:lang w:val="mn-MN"/>
        </w:rPr>
        <w:t xml:space="preserve"> </w:t>
      </w:r>
      <w:r w:rsidRPr="6BE113E9" w:rsidR="63B5A50C">
        <w:rPr>
          <w:rFonts w:ascii="Arial" w:hAnsi="Arial" w:eastAsia="Arial" w:cs="Arial"/>
          <w:i w:val="1"/>
          <w:iCs w:val="1"/>
          <w:color w:val="000000" w:themeColor="text1" w:themeTint="FF" w:themeShade="FF"/>
          <w:sz w:val="24"/>
          <w:szCs w:val="24"/>
          <w:lang w:val="mn-MN"/>
        </w:rPr>
        <w:t>улс орнуудад</w:t>
      </w:r>
      <w:r w:rsidRPr="6BE113E9" w:rsidR="2EF20B0B">
        <w:rPr>
          <w:rFonts w:ascii="Arial" w:hAnsi="Arial" w:eastAsia="Arial" w:cs="Arial"/>
          <w:i w:val="1"/>
          <w:iCs w:val="1"/>
          <w:color w:val="000000" w:themeColor="text1" w:themeTint="FF" w:themeShade="FF"/>
          <w:sz w:val="24"/>
          <w:szCs w:val="24"/>
          <w:lang w:val="mn-MN"/>
        </w:rPr>
        <w:t xml:space="preserve"> REIT нь урт хугацаанд хөрөнгийн багцаа удирдах, өрийн санхүүжилт ашиглах, хөрөнгө оруулагчдад тогтмол ногдол ашиг хуваарилах загвараар хөгжсөн байдаг. </w:t>
      </w:r>
    </w:p>
    <w:p w:rsidR="0F59EB02" w:rsidP="6BE113E9" w:rsidRDefault="661989E6" w14:paraId="73B2F458" w14:textId="2ADC5280">
      <w:pPr>
        <w:pStyle w:val="Normal"/>
        <w:suppressLineNumbers w:val="0"/>
        <w:bidi w:val="0"/>
        <w:spacing w:before="120" w:beforeAutospacing="off" w:after="0" w:afterAutospacing="off" w:line="300" w:lineRule="atLeast"/>
        <w:ind w:left="0" w:right="0" w:firstLine="720"/>
        <w:jc w:val="both"/>
        <w:rPr>
          <w:rFonts w:ascii="Arial" w:hAnsi="Arial" w:eastAsia="Arial" w:cs="Arial"/>
          <w:i w:val="1"/>
          <w:iCs w:val="1"/>
          <w:color w:val="000000" w:themeColor="text1" w:themeTint="FF" w:themeShade="FF"/>
          <w:sz w:val="24"/>
          <w:szCs w:val="24"/>
          <w:lang w:val="mn-MN"/>
        </w:rPr>
      </w:pPr>
      <w:r w:rsidRPr="6BE113E9" w:rsidR="2EF20B0B">
        <w:rPr>
          <w:rFonts w:ascii="Arial" w:hAnsi="Arial" w:eastAsia="Arial" w:cs="Arial"/>
          <w:i w:val="1"/>
          <w:iCs w:val="1"/>
          <w:color w:val="000000" w:themeColor="text1" w:themeTint="FF" w:themeShade="FF"/>
          <w:sz w:val="24"/>
          <w:szCs w:val="24"/>
          <w:lang w:val="mn-MN"/>
        </w:rPr>
        <w:t>Иймээс REIT-ий</w:t>
      </w:r>
      <w:r w:rsidRPr="6BE113E9" w:rsidR="317A10F5">
        <w:rPr>
          <w:rFonts w:ascii="Arial" w:hAnsi="Arial" w:eastAsia="Arial" w:cs="Arial"/>
          <w:i w:val="1"/>
          <w:iCs w:val="1"/>
          <w:color w:val="000000" w:themeColor="text1" w:themeTint="FF" w:themeShade="FF"/>
          <w:sz w:val="24"/>
          <w:szCs w:val="24"/>
          <w:lang w:val="mn-MN"/>
        </w:rPr>
        <w:t xml:space="preserve">н </w:t>
      </w:r>
      <w:r w:rsidRPr="6BE113E9" w:rsidR="317A10F5">
        <w:rPr>
          <w:rFonts w:ascii="Arial" w:hAnsi="Arial" w:eastAsia="Arial" w:cs="Arial"/>
          <w:i w:val="1"/>
          <w:iCs w:val="1"/>
          <w:color w:val="000000" w:themeColor="text1" w:themeTint="FF" w:themeShade="FF"/>
          <w:sz w:val="24"/>
          <w:szCs w:val="24"/>
          <w:lang w:val="mn-MN"/>
        </w:rPr>
        <w:t>үйл</w:t>
      </w:r>
      <w:r w:rsidRPr="6BE113E9" w:rsidR="317A10F5">
        <w:rPr>
          <w:rFonts w:ascii="Arial" w:hAnsi="Arial" w:eastAsia="Arial" w:cs="Arial"/>
          <w:i w:val="1"/>
          <w:iCs w:val="1"/>
          <w:color w:val="000000" w:themeColor="text1" w:themeTint="FF" w:themeShade="FF"/>
          <w:sz w:val="24"/>
          <w:szCs w:val="24"/>
          <w:lang w:val="mn-MN"/>
        </w:rPr>
        <w:t xml:space="preserve"> </w:t>
      </w:r>
      <w:r w:rsidRPr="6BE113E9" w:rsidR="317A10F5">
        <w:rPr>
          <w:rFonts w:ascii="Arial" w:hAnsi="Arial" w:eastAsia="Arial" w:cs="Arial"/>
          <w:i w:val="1"/>
          <w:iCs w:val="1"/>
          <w:color w:val="000000" w:themeColor="text1" w:themeTint="FF" w:themeShade="FF"/>
          <w:sz w:val="24"/>
          <w:szCs w:val="24"/>
          <w:lang w:val="mn-MN"/>
        </w:rPr>
        <w:t>ажиллагаа эрхлэх хугацааг</w:t>
      </w:r>
      <w:r w:rsidRPr="6BE113E9" w:rsidR="2EF20B0B">
        <w:rPr>
          <w:rFonts w:ascii="Arial" w:hAnsi="Arial" w:eastAsia="Arial" w:cs="Arial"/>
          <w:i w:val="1"/>
          <w:iCs w:val="1"/>
          <w:color w:val="000000" w:themeColor="text1" w:themeTint="FF" w:themeShade="FF"/>
          <w:sz w:val="24"/>
          <w:szCs w:val="24"/>
          <w:lang w:val="mn-MN"/>
        </w:rPr>
        <w:t xml:space="preserve"> </w:t>
      </w:r>
      <w:r w:rsidRPr="6BE113E9" w:rsidR="17059E9A">
        <w:rPr>
          <w:rFonts w:ascii="Arial" w:hAnsi="Arial" w:eastAsia="Arial" w:cs="Arial"/>
          <w:i w:val="1"/>
          <w:iCs w:val="1"/>
          <w:color w:val="000000" w:themeColor="text1" w:themeTint="FF" w:themeShade="FF"/>
          <w:sz w:val="24"/>
          <w:szCs w:val="24"/>
          <w:lang w:val="mn-MN"/>
        </w:rPr>
        <w:t>одо</w:t>
      </w:r>
      <w:r w:rsidRPr="6BE113E9" w:rsidR="17059E9A">
        <w:rPr>
          <w:rFonts w:ascii="Arial" w:hAnsi="Arial" w:eastAsia="Arial" w:cs="Arial"/>
          <w:i w:val="1"/>
          <w:iCs w:val="1"/>
          <w:color w:val="000000" w:themeColor="text1" w:themeTint="FF" w:themeShade="FF"/>
          <w:sz w:val="24"/>
          <w:szCs w:val="24"/>
          <w:lang w:val="mn-MN"/>
        </w:rPr>
        <w:t>о хүч</w:t>
      </w:r>
      <w:r w:rsidRPr="6BE113E9" w:rsidR="17059E9A">
        <w:rPr>
          <w:rFonts w:ascii="Arial" w:hAnsi="Arial" w:eastAsia="Arial" w:cs="Arial"/>
          <w:i w:val="1"/>
          <w:iCs w:val="1"/>
          <w:color w:val="000000" w:themeColor="text1" w:themeTint="FF" w:themeShade="FF"/>
          <w:sz w:val="24"/>
          <w:szCs w:val="24"/>
          <w:lang w:val="mn-MN"/>
        </w:rPr>
        <w:t>ин төг</w:t>
      </w:r>
      <w:r w:rsidRPr="6BE113E9" w:rsidR="17059E9A">
        <w:rPr>
          <w:rFonts w:ascii="Arial" w:hAnsi="Arial" w:eastAsia="Arial" w:cs="Arial"/>
          <w:i w:val="1"/>
          <w:iCs w:val="1"/>
          <w:color w:val="000000" w:themeColor="text1" w:themeTint="FF" w:themeShade="FF"/>
          <w:sz w:val="24"/>
          <w:szCs w:val="24"/>
          <w:lang w:val="mn-MN"/>
        </w:rPr>
        <w:t>өлдөр мөрдөгдөж бу</w:t>
      </w:r>
      <w:r w:rsidRPr="6BE113E9" w:rsidR="17059E9A">
        <w:rPr>
          <w:rFonts w:ascii="Arial" w:hAnsi="Arial" w:eastAsia="Arial" w:cs="Arial"/>
          <w:i w:val="1"/>
          <w:iCs w:val="1"/>
          <w:color w:val="000000" w:themeColor="text1" w:themeTint="FF" w:themeShade="FF"/>
          <w:sz w:val="24"/>
          <w:szCs w:val="24"/>
          <w:lang w:val="mn-MN"/>
        </w:rPr>
        <w:t>й Хөрөнгө оруул</w:t>
      </w:r>
      <w:r w:rsidRPr="6BE113E9" w:rsidR="17059E9A">
        <w:rPr>
          <w:rFonts w:ascii="Arial" w:hAnsi="Arial" w:eastAsia="Arial" w:cs="Arial"/>
          <w:i w:val="1"/>
          <w:iCs w:val="1"/>
          <w:color w:val="000000" w:themeColor="text1" w:themeTint="FF" w:themeShade="FF"/>
          <w:sz w:val="24"/>
          <w:szCs w:val="24"/>
          <w:lang w:val="mn-MN"/>
        </w:rPr>
        <w:t>алтын сангийн ту</w:t>
      </w:r>
      <w:r w:rsidRPr="6BE113E9" w:rsidR="17059E9A">
        <w:rPr>
          <w:rFonts w:ascii="Arial" w:hAnsi="Arial" w:eastAsia="Arial" w:cs="Arial"/>
          <w:i w:val="1"/>
          <w:iCs w:val="1"/>
          <w:color w:val="000000" w:themeColor="text1" w:themeTint="FF" w:themeShade="FF"/>
          <w:sz w:val="24"/>
          <w:szCs w:val="24"/>
          <w:lang w:val="mn-MN"/>
        </w:rPr>
        <w:t xml:space="preserve">хай хуульд заасан </w:t>
      </w:r>
      <w:r w:rsidRPr="6BE113E9" w:rsidR="2EF20B0B">
        <w:rPr>
          <w:rFonts w:ascii="Arial" w:hAnsi="Arial" w:eastAsia="Arial" w:cs="Arial"/>
          <w:i w:val="1"/>
          <w:iCs w:val="1"/>
          <w:color w:val="000000" w:themeColor="text1" w:themeTint="FF" w:themeShade="FF"/>
          <w:sz w:val="24"/>
          <w:szCs w:val="24"/>
          <w:lang w:val="mn-MN"/>
        </w:rPr>
        <w:t>хөрөнгө оруулалтын сангийн 10 жилийн хугацаа</w:t>
      </w:r>
      <w:r w:rsidRPr="6BE113E9" w:rsidR="30800A78">
        <w:rPr>
          <w:rFonts w:ascii="Arial" w:hAnsi="Arial" w:eastAsia="Arial" w:cs="Arial"/>
          <w:i w:val="1"/>
          <w:iCs w:val="1"/>
          <w:color w:val="000000" w:themeColor="text1" w:themeTint="FF" w:themeShade="FF"/>
          <w:sz w:val="24"/>
          <w:szCs w:val="24"/>
          <w:lang w:val="mn-MN"/>
        </w:rPr>
        <w:t>тай ижил</w:t>
      </w:r>
      <w:r w:rsidRPr="6BE113E9" w:rsidR="10ACA08E">
        <w:rPr>
          <w:rFonts w:ascii="Arial" w:hAnsi="Arial" w:eastAsia="Arial" w:cs="Arial"/>
          <w:i w:val="1"/>
          <w:iCs w:val="1"/>
          <w:color w:val="000000" w:themeColor="text1" w:themeTint="FF" w:themeShade="FF"/>
          <w:sz w:val="24"/>
          <w:szCs w:val="24"/>
          <w:lang w:val="mn-MN"/>
        </w:rPr>
        <w:t xml:space="preserve"> төстэй</w:t>
      </w:r>
      <w:r w:rsidRPr="6BE113E9" w:rsidR="30800A78">
        <w:rPr>
          <w:rFonts w:ascii="Arial" w:hAnsi="Arial" w:eastAsia="Arial" w:cs="Arial"/>
          <w:i w:val="1"/>
          <w:iCs w:val="1"/>
          <w:color w:val="000000" w:themeColor="text1" w:themeTint="FF" w:themeShade="FF"/>
          <w:sz w:val="24"/>
          <w:szCs w:val="24"/>
          <w:lang w:val="mn-MN"/>
        </w:rPr>
        <w:t xml:space="preserve"> </w:t>
      </w:r>
      <w:r w:rsidRPr="6BE113E9" w:rsidR="30800A78">
        <w:rPr>
          <w:rFonts w:ascii="Arial" w:hAnsi="Arial" w:eastAsia="Arial" w:cs="Arial"/>
          <w:i w:val="1"/>
          <w:iCs w:val="1"/>
          <w:color w:val="000000" w:themeColor="text1" w:themeTint="FF" w:themeShade="FF"/>
          <w:sz w:val="24"/>
          <w:szCs w:val="24"/>
          <w:lang w:val="mn-MN"/>
        </w:rPr>
        <w:t>то</w:t>
      </w:r>
      <w:r w:rsidRPr="6BE113E9" w:rsidR="30800A78">
        <w:rPr>
          <w:rFonts w:ascii="Arial" w:hAnsi="Arial" w:eastAsia="Arial" w:cs="Arial"/>
          <w:i w:val="1"/>
          <w:iCs w:val="1"/>
          <w:color w:val="000000" w:themeColor="text1" w:themeTint="FF" w:themeShade="FF"/>
          <w:sz w:val="24"/>
          <w:szCs w:val="24"/>
          <w:lang w:val="mn-MN"/>
        </w:rPr>
        <w:t>гто</w:t>
      </w:r>
      <w:r w:rsidRPr="6BE113E9" w:rsidR="30800A78">
        <w:rPr>
          <w:rFonts w:ascii="Arial" w:hAnsi="Arial" w:eastAsia="Arial" w:cs="Arial"/>
          <w:i w:val="1"/>
          <w:iCs w:val="1"/>
          <w:color w:val="000000" w:themeColor="text1" w:themeTint="FF" w:themeShade="FF"/>
          <w:sz w:val="24"/>
          <w:szCs w:val="24"/>
          <w:lang w:val="mn-MN"/>
        </w:rPr>
        <w:t>ох</w:t>
      </w:r>
      <w:r w:rsidRPr="6BE113E9" w:rsidR="2EF20B0B">
        <w:rPr>
          <w:rFonts w:ascii="Arial" w:hAnsi="Arial" w:eastAsia="Arial" w:cs="Arial"/>
          <w:i w:val="1"/>
          <w:iCs w:val="1"/>
          <w:color w:val="000000" w:themeColor="text1" w:themeTint="FF" w:themeShade="FF"/>
          <w:sz w:val="24"/>
          <w:szCs w:val="24"/>
          <w:lang w:val="mn-MN"/>
        </w:rPr>
        <w:t xml:space="preserve"> </w:t>
      </w:r>
      <w:r w:rsidRPr="6BE113E9" w:rsidR="07653B67">
        <w:rPr>
          <w:rFonts w:ascii="Arial" w:hAnsi="Arial" w:eastAsia="Arial" w:cs="Arial"/>
          <w:i w:val="1"/>
          <w:iCs w:val="1"/>
          <w:color w:val="000000" w:themeColor="text1" w:themeTint="FF" w:themeShade="FF"/>
          <w:sz w:val="24"/>
          <w:szCs w:val="24"/>
          <w:lang w:val="mn-MN"/>
        </w:rPr>
        <w:t xml:space="preserve">нь </w:t>
      </w:r>
      <w:r w:rsidRPr="6BE113E9" w:rsidR="2EF20B0B">
        <w:rPr>
          <w:rFonts w:ascii="Arial" w:hAnsi="Arial" w:eastAsia="Arial" w:cs="Arial"/>
          <w:i w:val="1"/>
          <w:iCs w:val="1"/>
          <w:color w:val="000000" w:themeColor="text1" w:themeTint="FF" w:themeShade="FF"/>
          <w:sz w:val="24"/>
          <w:szCs w:val="24"/>
          <w:lang w:val="mn-MN"/>
        </w:rPr>
        <w:t xml:space="preserve">үл хөдлөх хөрөнгийн ашиглалт, түрээс </w:t>
      </w:r>
      <w:r w:rsidRPr="6BE113E9" w:rsidR="2EF20B0B">
        <w:rPr>
          <w:rFonts w:ascii="Arial" w:hAnsi="Arial" w:eastAsia="Arial" w:cs="Arial"/>
          <w:i w:val="1"/>
          <w:iCs w:val="1"/>
          <w:color w:val="000000" w:themeColor="text1" w:themeTint="FF" w:themeShade="FF"/>
          <w:sz w:val="24"/>
          <w:szCs w:val="24"/>
          <w:lang w:val="mn"/>
        </w:rPr>
        <w:t xml:space="preserve">болон үл хөдлөх эд хөрөнгийн үнэ цэнийн өсөлтийн онцлогтой </w:t>
      </w:r>
      <w:r w:rsidRPr="6BE113E9" w:rsidR="2EF20B0B">
        <w:rPr>
          <w:rFonts w:ascii="Arial" w:hAnsi="Arial" w:eastAsia="Arial" w:cs="Arial"/>
          <w:i w:val="1"/>
          <w:iCs w:val="1"/>
          <w:color w:val="000000" w:themeColor="text1" w:themeTint="FF" w:themeShade="FF"/>
          <w:sz w:val="24"/>
          <w:szCs w:val="24"/>
          <w:lang w:val="mn-MN"/>
        </w:rPr>
        <w:t>нийцэхгүй</w:t>
      </w:r>
      <w:r w:rsidRPr="6BE113E9" w:rsidR="24251B47">
        <w:rPr>
          <w:rFonts w:ascii="Arial" w:hAnsi="Arial" w:eastAsia="Arial" w:cs="Arial"/>
          <w:i w:val="1"/>
          <w:iCs w:val="1"/>
          <w:color w:val="000000" w:themeColor="text1" w:themeTint="FF" w:themeShade="FF"/>
          <w:sz w:val="24"/>
          <w:szCs w:val="24"/>
          <w:lang w:val="mn-MN"/>
        </w:rPr>
        <w:t xml:space="preserve"> тул үл хөдлөх хөрөнгийн сангийн үйл ажиллагаа эрхлэх хугацааг 50 хүртэл жил байхаар тогтоосон. </w:t>
      </w:r>
    </w:p>
    <w:p w:rsidR="0F59EB02" w:rsidP="6BE113E9" w:rsidRDefault="4E641CB5" w14:paraId="63E9B6CF" w14:textId="058631AE">
      <w:pPr>
        <w:spacing w:before="90" w:after="90" w:line="324" w:lineRule="auto"/>
        <w:ind/>
        <w:jc w:val="both"/>
        <w:rPr>
          <w:rFonts w:ascii="Arial" w:hAnsi="Arial" w:eastAsia="Arial" w:cs="Arial"/>
          <w:color w:val="000000" w:themeColor="text1" w:themeTint="FF" w:themeShade="FF"/>
          <w:sz w:val="24"/>
          <w:szCs w:val="24"/>
          <w:lang w:val="mn"/>
        </w:rPr>
      </w:pPr>
      <w:r w:rsidRPr="6BE113E9" w:rsidR="67648B96">
        <w:rPr>
          <w:rFonts w:ascii="Arial" w:hAnsi="Arial" w:eastAsia="Arial" w:cs="Arial"/>
          <w:b w:val="1"/>
          <w:bCs w:val="1"/>
          <w:color w:val="000000" w:themeColor="text1" w:themeTint="FF" w:themeShade="FF"/>
          <w:sz w:val="24"/>
          <w:szCs w:val="24"/>
          <w:lang w:val="mn"/>
        </w:rPr>
        <w:t>3 дугаар зүйл.</w:t>
      </w:r>
      <w:r w:rsidRPr="6BE113E9" w:rsidR="1EA4C86B">
        <w:rPr>
          <w:rFonts w:ascii="Arial" w:hAnsi="Arial" w:eastAsia="Arial" w:cs="Arial"/>
          <w:b w:val="1"/>
          <w:bCs w:val="1"/>
          <w:color w:val="000000" w:themeColor="text1" w:themeTint="FF" w:themeShade="FF"/>
          <w:sz w:val="24"/>
          <w:szCs w:val="24"/>
          <w:lang w:val="mn"/>
        </w:rPr>
        <w:t xml:space="preserve"> </w:t>
      </w:r>
      <w:r w:rsidRPr="6BE113E9" w:rsidR="67648B96">
        <w:rPr>
          <w:rFonts w:ascii="Arial" w:hAnsi="Arial" w:eastAsia="Arial" w:cs="Arial"/>
          <w:color w:val="000000" w:themeColor="text1" w:themeTint="FF" w:themeShade="FF"/>
          <w:sz w:val="24"/>
          <w:szCs w:val="24"/>
          <w:lang w:val="mn"/>
        </w:rPr>
        <w:t>Энэ хуулийг ... оны ... сарын ...-ны өдрөөс эхлэн дагаж мөрдөнө.</w:t>
      </w:r>
    </w:p>
    <w:p w:rsidR="7F955591" w:rsidP="6BE113E9" w:rsidRDefault="7F955591" w14:paraId="3442FBB9" w14:textId="0D4EDFE1">
      <w:pPr>
        <w:spacing w:after="0" w:line="300" w:lineRule="atLeast"/>
        <w:ind w:firstLine="720"/>
        <w:jc w:val="both"/>
        <w:rPr>
          <w:rFonts w:ascii="Arial" w:hAnsi="Arial" w:eastAsia="Arial" w:cs="Arial"/>
          <w:i w:val="1"/>
          <w:iCs w:val="1"/>
          <w:sz w:val="24"/>
          <w:szCs w:val="24"/>
          <w:lang w:val="mn-MN"/>
        </w:rPr>
      </w:pPr>
      <w:r w:rsidRPr="6BE113E9" w:rsidR="0387C56F">
        <w:rPr>
          <w:rFonts w:ascii="Arial" w:hAnsi="Arial" w:eastAsia="Arial" w:cs="Arial"/>
          <w:b w:val="1"/>
          <w:bCs w:val="1"/>
          <w:i w:val="1"/>
          <w:iCs w:val="1"/>
          <w:sz w:val="24"/>
          <w:szCs w:val="24"/>
          <w:lang w:val="mn-MN"/>
        </w:rPr>
        <w:t>Тайлбар</w:t>
      </w:r>
      <w:r w:rsidRPr="6BE113E9" w:rsidR="0387C56F">
        <w:rPr>
          <w:rFonts w:ascii="Arial" w:hAnsi="Arial" w:eastAsia="Arial" w:cs="Arial"/>
          <w:i w:val="1"/>
          <w:iCs w:val="1"/>
          <w:sz w:val="24"/>
          <w:szCs w:val="24"/>
          <w:lang w:val="mn-MN"/>
        </w:rPr>
        <w:t>:</w:t>
      </w:r>
      <w:r w:rsidRPr="6BE113E9" w:rsidR="09BA53AC">
        <w:rPr>
          <w:rFonts w:ascii="Arial" w:hAnsi="Arial" w:eastAsia="Arial" w:cs="Arial"/>
          <w:i w:val="1"/>
          <w:iCs w:val="1"/>
          <w:sz w:val="24"/>
          <w:szCs w:val="24"/>
          <w:lang w:val="mn-MN"/>
        </w:rPr>
        <w:t xml:space="preserve"> Хөрөнгө оруулалтын сангийн тухай хуульд нэмэлт, өөрчлөлт оруулах тухай хууль батлагдсанаар дагаж мөрдөхөөр тусгана. </w:t>
      </w:r>
    </w:p>
    <w:p w:rsidR="5DC1E66D" w:rsidP="6BE113E9" w:rsidRDefault="5DC1E66D" w14:paraId="7D962F91" w14:textId="628074FF">
      <w:pPr>
        <w:spacing w:before="90" w:after="90" w:line="324" w:lineRule="auto"/>
        <w:ind w:right="-405"/>
        <w:jc w:val="both"/>
        <w:rPr>
          <w:rFonts w:ascii="Arial" w:hAnsi="Arial" w:eastAsia="Arial" w:cs="Arial"/>
          <w:color w:val="000000" w:themeColor="text1"/>
          <w:sz w:val="24"/>
          <w:szCs w:val="24"/>
          <w:lang w:val="mn"/>
        </w:rPr>
      </w:pPr>
    </w:p>
    <w:p w:rsidR="2E6DA341" w:rsidP="6BE113E9" w:rsidRDefault="2E6DA341" w14:paraId="044735DC" w14:textId="6C631947">
      <w:pPr>
        <w:pStyle w:val="Normal"/>
        <w:spacing w:after="0"/>
        <w:ind/>
        <w:rPr>
          <w:rFonts w:ascii="Arial" w:hAnsi="Arial" w:eastAsia="Arial" w:cs="Arial"/>
          <w:sz w:val="24"/>
          <w:szCs w:val="24"/>
        </w:rPr>
      </w:pPr>
    </w:p>
    <w:p w:rsidR="0F59EB02" w:rsidP="6BE113E9" w:rsidRDefault="0F59EB02" w14:paraId="5B71AEDC" w14:textId="687E0C42">
      <w:pPr>
        <w:rPr>
          <w:rFonts w:ascii="Arial" w:hAnsi="Arial" w:eastAsia="Arial" w:cs="Arial"/>
          <w:sz w:val="24"/>
          <w:szCs w:val="24"/>
        </w:rPr>
      </w:pPr>
    </w:p>
    <w:p w:rsidR="0F59EB02" w:rsidP="6BE113E9" w:rsidRDefault="0F59EB02" w14:paraId="09308CE1" w14:textId="7FB24ACA">
      <w:pPr>
        <w:spacing w:before="120" w:after="120" w:line="240" w:lineRule="auto"/>
        <w:jc w:val="both"/>
        <w:rPr>
          <w:rFonts w:ascii="Arial" w:hAnsi="Arial" w:eastAsia="Arial" w:cs="Arial"/>
          <w:color w:val="000000" w:themeColor="text1"/>
          <w:sz w:val="24"/>
          <w:szCs w:val="24"/>
        </w:rPr>
      </w:pPr>
    </w:p>
    <w:p w:rsidR="0F59EB02" w:rsidP="6BE113E9" w:rsidRDefault="0F59EB02" w14:paraId="6F4046F5" w14:textId="5DC01A8F">
      <w:pPr>
        <w:shd w:val="clear" w:color="auto" w:fill="FFFFFF" w:themeFill="background1"/>
        <w:spacing w:before="120" w:after="0" w:line="240" w:lineRule="auto"/>
        <w:ind w:right="-563"/>
        <w:jc w:val="both"/>
        <w:rPr>
          <w:rFonts w:ascii="Arial" w:hAnsi="Arial" w:eastAsia="Arial" w:cs="Arial"/>
          <w:color w:val="000000" w:themeColor="text1"/>
          <w:sz w:val="24"/>
          <w:szCs w:val="24"/>
        </w:rPr>
      </w:pPr>
    </w:p>
    <w:p w:rsidR="0F59EB02" w:rsidP="6BE113E9" w:rsidRDefault="0F59EB02" w14:paraId="51ACFD6D" w14:textId="4AC7F8DE">
      <w:pPr>
        <w:pStyle w:val="Normal"/>
        <w:rPr>
          <w:rFonts w:ascii="Arial" w:hAnsi="Arial" w:eastAsia="Arial" w:cs="Arial"/>
          <w:sz w:val="24"/>
          <w:szCs w:val="24"/>
        </w:rPr>
      </w:pPr>
    </w:p>
    <w:sectPr w:rsidR="0F59EB0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D3279"/>
    <w:rsid w:val="00013221"/>
    <w:rsid w:val="00216FD5"/>
    <w:rsid w:val="003138E3"/>
    <w:rsid w:val="00693727"/>
    <w:rsid w:val="00879B64"/>
    <w:rsid w:val="0091341C"/>
    <w:rsid w:val="009220DB"/>
    <w:rsid w:val="00A18C16"/>
    <w:rsid w:val="00E748A5"/>
    <w:rsid w:val="00FE39C9"/>
    <w:rsid w:val="0184628C"/>
    <w:rsid w:val="01C64FCA"/>
    <w:rsid w:val="0387C56F"/>
    <w:rsid w:val="03B10CC5"/>
    <w:rsid w:val="0596287E"/>
    <w:rsid w:val="05BCBF76"/>
    <w:rsid w:val="06C79803"/>
    <w:rsid w:val="0701B39A"/>
    <w:rsid w:val="07354421"/>
    <w:rsid w:val="074F26E9"/>
    <w:rsid w:val="07653B67"/>
    <w:rsid w:val="08751969"/>
    <w:rsid w:val="0892A49A"/>
    <w:rsid w:val="089B01F4"/>
    <w:rsid w:val="09BA53AC"/>
    <w:rsid w:val="0A7B6BC7"/>
    <w:rsid w:val="0BF5DDDA"/>
    <w:rsid w:val="0BFFA373"/>
    <w:rsid w:val="0C2A3C3E"/>
    <w:rsid w:val="0CB03513"/>
    <w:rsid w:val="0D114188"/>
    <w:rsid w:val="0D5DB8B0"/>
    <w:rsid w:val="0D69B98B"/>
    <w:rsid w:val="0D8EC187"/>
    <w:rsid w:val="0E4AEF98"/>
    <w:rsid w:val="0F1F3950"/>
    <w:rsid w:val="0F59EB02"/>
    <w:rsid w:val="10ACA08E"/>
    <w:rsid w:val="110E0099"/>
    <w:rsid w:val="120C29F2"/>
    <w:rsid w:val="13B5B122"/>
    <w:rsid w:val="13BF033C"/>
    <w:rsid w:val="1407E88C"/>
    <w:rsid w:val="140991AF"/>
    <w:rsid w:val="1461593D"/>
    <w:rsid w:val="14958833"/>
    <w:rsid w:val="14BFC6DE"/>
    <w:rsid w:val="14EB7617"/>
    <w:rsid w:val="1533F0FE"/>
    <w:rsid w:val="1700BA1F"/>
    <w:rsid w:val="17059E9A"/>
    <w:rsid w:val="171CB7FB"/>
    <w:rsid w:val="176E5B1F"/>
    <w:rsid w:val="178208A9"/>
    <w:rsid w:val="18A9AE96"/>
    <w:rsid w:val="19593BF0"/>
    <w:rsid w:val="19873777"/>
    <w:rsid w:val="19ACC633"/>
    <w:rsid w:val="19D24AE4"/>
    <w:rsid w:val="1A06358F"/>
    <w:rsid w:val="1A0A1C09"/>
    <w:rsid w:val="1AE9FFF3"/>
    <w:rsid w:val="1AEF28AF"/>
    <w:rsid w:val="1B0F0952"/>
    <w:rsid w:val="1B255586"/>
    <w:rsid w:val="1B425F2E"/>
    <w:rsid w:val="1B9AB638"/>
    <w:rsid w:val="1B9F7180"/>
    <w:rsid w:val="1BEFAD76"/>
    <w:rsid w:val="1C238969"/>
    <w:rsid w:val="1C74C2AB"/>
    <w:rsid w:val="1CA8B603"/>
    <w:rsid w:val="1CD732E9"/>
    <w:rsid w:val="1D145A8C"/>
    <w:rsid w:val="1D373408"/>
    <w:rsid w:val="1D4E26C4"/>
    <w:rsid w:val="1D5C0135"/>
    <w:rsid w:val="1D661AA2"/>
    <w:rsid w:val="1D93E573"/>
    <w:rsid w:val="1DC8D0A7"/>
    <w:rsid w:val="1E0A9A82"/>
    <w:rsid w:val="1E15CA38"/>
    <w:rsid w:val="1EA4C86B"/>
    <w:rsid w:val="1EDE38D4"/>
    <w:rsid w:val="208AA7AA"/>
    <w:rsid w:val="20CD8D32"/>
    <w:rsid w:val="20F50E3D"/>
    <w:rsid w:val="22071A1C"/>
    <w:rsid w:val="222AF405"/>
    <w:rsid w:val="223143E5"/>
    <w:rsid w:val="22697991"/>
    <w:rsid w:val="22D13D9C"/>
    <w:rsid w:val="22FAD676"/>
    <w:rsid w:val="233008A0"/>
    <w:rsid w:val="239174C4"/>
    <w:rsid w:val="23C16A78"/>
    <w:rsid w:val="24251B47"/>
    <w:rsid w:val="246B50F3"/>
    <w:rsid w:val="259C63D5"/>
    <w:rsid w:val="26520DAB"/>
    <w:rsid w:val="26DE9DA9"/>
    <w:rsid w:val="271B78E7"/>
    <w:rsid w:val="27B03F66"/>
    <w:rsid w:val="27B6EBBA"/>
    <w:rsid w:val="282F5DB4"/>
    <w:rsid w:val="28D59C43"/>
    <w:rsid w:val="2904988C"/>
    <w:rsid w:val="296E6C91"/>
    <w:rsid w:val="296F44CE"/>
    <w:rsid w:val="29B26D7F"/>
    <w:rsid w:val="2BAA181A"/>
    <w:rsid w:val="2BF60B4E"/>
    <w:rsid w:val="2C445BE7"/>
    <w:rsid w:val="2CDB8B76"/>
    <w:rsid w:val="2E6DA341"/>
    <w:rsid w:val="2ED6DC14"/>
    <w:rsid w:val="2EF20B0B"/>
    <w:rsid w:val="2F7218A5"/>
    <w:rsid w:val="2FD26208"/>
    <w:rsid w:val="2FEFDA9D"/>
    <w:rsid w:val="307D5807"/>
    <w:rsid w:val="30800A78"/>
    <w:rsid w:val="30E70626"/>
    <w:rsid w:val="3147DF73"/>
    <w:rsid w:val="3175D64F"/>
    <w:rsid w:val="317A10F5"/>
    <w:rsid w:val="3220960E"/>
    <w:rsid w:val="323C6E0D"/>
    <w:rsid w:val="32ADAF52"/>
    <w:rsid w:val="333022D7"/>
    <w:rsid w:val="339A28B5"/>
    <w:rsid w:val="33E5E099"/>
    <w:rsid w:val="340E6106"/>
    <w:rsid w:val="34911D93"/>
    <w:rsid w:val="35590DB9"/>
    <w:rsid w:val="35D4A9F5"/>
    <w:rsid w:val="361C4E82"/>
    <w:rsid w:val="36BFD577"/>
    <w:rsid w:val="36DB2576"/>
    <w:rsid w:val="36E0817C"/>
    <w:rsid w:val="37359F56"/>
    <w:rsid w:val="37930DDF"/>
    <w:rsid w:val="37B72888"/>
    <w:rsid w:val="37E1EC6B"/>
    <w:rsid w:val="37E229D1"/>
    <w:rsid w:val="38250B5D"/>
    <w:rsid w:val="38278390"/>
    <w:rsid w:val="38483F7F"/>
    <w:rsid w:val="3880BD37"/>
    <w:rsid w:val="388556E3"/>
    <w:rsid w:val="39EDB9EA"/>
    <w:rsid w:val="3A33F645"/>
    <w:rsid w:val="3A474BC0"/>
    <w:rsid w:val="3A700693"/>
    <w:rsid w:val="3B93F8C0"/>
    <w:rsid w:val="3BA5FBA3"/>
    <w:rsid w:val="3BC71A2E"/>
    <w:rsid w:val="3C754D91"/>
    <w:rsid w:val="3CD28288"/>
    <w:rsid w:val="3DB20689"/>
    <w:rsid w:val="3DB407D0"/>
    <w:rsid w:val="3DECC243"/>
    <w:rsid w:val="3F024F9D"/>
    <w:rsid w:val="3F5049F2"/>
    <w:rsid w:val="3F547E14"/>
    <w:rsid w:val="3F5DF984"/>
    <w:rsid w:val="3FC02F9D"/>
    <w:rsid w:val="3FCE549F"/>
    <w:rsid w:val="3FD11B52"/>
    <w:rsid w:val="40276FEF"/>
    <w:rsid w:val="41348EDB"/>
    <w:rsid w:val="4159D29D"/>
    <w:rsid w:val="4274559C"/>
    <w:rsid w:val="42B491D1"/>
    <w:rsid w:val="43341CAA"/>
    <w:rsid w:val="4335DCFB"/>
    <w:rsid w:val="433913E1"/>
    <w:rsid w:val="4391BAE2"/>
    <w:rsid w:val="43A7DD8D"/>
    <w:rsid w:val="45D11CAE"/>
    <w:rsid w:val="45EA466D"/>
    <w:rsid w:val="45FFBAAA"/>
    <w:rsid w:val="467AA928"/>
    <w:rsid w:val="468E9462"/>
    <w:rsid w:val="46D258B8"/>
    <w:rsid w:val="46ED3F13"/>
    <w:rsid w:val="473544B4"/>
    <w:rsid w:val="475B79DD"/>
    <w:rsid w:val="47CC4DF7"/>
    <w:rsid w:val="47DECA34"/>
    <w:rsid w:val="48811196"/>
    <w:rsid w:val="48C01671"/>
    <w:rsid w:val="48FDE0ED"/>
    <w:rsid w:val="49BC5A92"/>
    <w:rsid w:val="4A58B31B"/>
    <w:rsid w:val="4AB7988D"/>
    <w:rsid w:val="4AC8E59F"/>
    <w:rsid w:val="4B2AAED2"/>
    <w:rsid w:val="4B43F936"/>
    <w:rsid w:val="4C67AEE8"/>
    <w:rsid w:val="4C8CED3E"/>
    <w:rsid w:val="4CB487DF"/>
    <w:rsid w:val="4CCCD469"/>
    <w:rsid w:val="4D98367D"/>
    <w:rsid w:val="4DBA0088"/>
    <w:rsid w:val="4DE60483"/>
    <w:rsid w:val="4E17D0C1"/>
    <w:rsid w:val="4E641CB5"/>
    <w:rsid w:val="4EBC8386"/>
    <w:rsid w:val="4ECC7C7F"/>
    <w:rsid w:val="4F0BC590"/>
    <w:rsid w:val="4FA6E642"/>
    <w:rsid w:val="4FD5222E"/>
    <w:rsid w:val="5042DC95"/>
    <w:rsid w:val="50C6D7B7"/>
    <w:rsid w:val="52C7BD14"/>
    <w:rsid w:val="52C802FF"/>
    <w:rsid w:val="52CC966D"/>
    <w:rsid w:val="53AEFFB4"/>
    <w:rsid w:val="53F114CA"/>
    <w:rsid w:val="54909C1D"/>
    <w:rsid w:val="557A1F43"/>
    <w:rsid w:val="56B47B36"/>
    <w:rsid w:val="56F84BFC"/>
    <w:rsid w:val="57EF84C4"/>
    <w:rsid w:val="58001CF0"/>
    <w:rsid w:val="58B6DD80"/>
    <w:rsid w:val="5A25008E"/>
    <w:rsid w:val="5A50BBFC"/>
    <w:rsid w:val="5A7FF07A"/>
    <w:rsid w:val="5A89E13A"/>
    <w:rsid w:val="5AC313C0"/>
    <w:rsid w:val="5BC7DF06"/>
    <w:rsid w:val="5D19A3E7"/>
    <w:rsid w:val="5D370648"/>
    <w:rsid w:val="5DC1E66D"/>
    <w:rsid w:val="5E3413AA"/>
    <w:rsid w:val="5EDCF7B5"/>
    <w:rsid w:val="5F27CBE4"/>
    <w:rsid w:val="5F7E3CF6"/>
    <w:rsid w:val="5FBEE745"/>
    <w:rsid w:val="604788CE"/>
    <w:rsid w:val="60BA6F08"/>
    <w:rsid w:val="61274FB7"/>
    <w:rsid w:val="61B226A7"/>
    <w:rsid w:val="625FB38B"/>
    <w:rsid w:val="62800F64"/>
    <w:rsid w:val="628D366F"/>
    <w:rsid w:val="63372971"/>
    <w:rsid w:val="6373FC4A"/>
    <w:rsid w:val="637AE36C"/>
    <w:rsid w:val="63B5A50C"/>
    <w:rsid w:val="6436C558"/>
    <w:rsid w:val="646D3279"/>
    <w:rsid w:val="648B6C35"/>
    <w:rsid w:val="64D419EF"/>
    <w:rsid w:val="6518BD26"/>
    <w:rsid w:val="661989E6"/>
    <w:rsid w:val="66EDB2AF"/>
    <w:rsid w:val="66FFE1F9"/>
    <w:rsid w:val="673227A2"/>
    <w:rsid w:val="674EFC16"/>
    <w:rsid w:val="67648B96"/>
    <w:rsid w:val="680E4426"/>
    <w:rsid w:val="687B8628"/>
    <w:rsid w:val="689DD3A0"/>
    <w:rsid w:val="692C5C1C"/>
    <w:rsid w:val="696CCF44"/>
    <w:rsid w:val="698448B5"/>
    <w:rsid w:val="699ABE2F"/>
    <w:rsid w:val="69D5C9CB"/>
    <w:rsid w:val="6A52950E"/>
    <w:rsid w:val="6A759C38"/>
    <w:rsid w:val="6AE8641E"/>
    <w:rsid w:val="6BD51F71"/>
    <w:rsid w:val="6BE113E9"/>
    <w:rsid w:val="6C0D883C"/>
    <w:rsid w:val="6C2AACF9"/>
    <w:rsid w:val="6C3A67E9"/>
    <w:rsid w:val="6C89C5E7"/>
    <w:rsid w:val="6D37BAE3"/>
    <w:rsid w:val="6D37F306"/>
    <w:rsid w:val="6DBF9A97"/>
    <w:rsid w:val="6DD6CFDF"/>
    <w:rsid w:val="6DDEEB7B"/>
    <w:rsid w:val="6DEE0B21"/>
    <w:rsid w:val="6EA030B8"/>
    <w:rsid w:val="6EC88275"/>
    <w:rsid w:val="6F6FDCCE"/>
    <w:rsid w:val="700B82DF"/>
    <w:rsid w:val="7032D018"/>
    <w:rsid w:val="706D9659"/>
    <w:rsid w:val="7096CD92"/>
    <w:rsid w:val="70C8F0D8"/>
    <w:rsid w:val="70CB6209"/>
    <w:rsid w:val="70F554BC"/>
    <w:rsid w:val="71251209"/>
    <w:rsid w:val="7149CA4E"/>
    <w:rsid w:val="71ADEE71"/>
    <w:rsid w:val="721573B2"/>
    <w:rsid w:val="7243FEC1"/>
    <w:rsid w:val="72FF0426"/>
    <w:rsid w:val="751FC876"/>
    <w:rsid w:val="7535B825"/>
    <w:rsid w:val="7666950E"/>
    <w:rsid w:val="76B7BB87"/>
    <w:rsid w:val="76C6357C"/>
    <w:rsid w:val="76E4D14A"/>
    <w:rsid w:val="771A5C33"/>
    <w:rsid w:val="77538C8B"/>
    <w:rsid w:val="77848E5E"/>
    <w:rsid w:val="77BF38D3"/>
    <w:rsid w:val="783872D4"/>
    <w:rsid w:val="78725675"/>
    <w:rsid w:val="788AA7EA"/>
    <w:rsid w:val="788C5276"/>
    <w:rsid w:val="79D50549"/>
    <w:rsid w:val="7A5C782C"/>
    <w:rsid w:val="7B0A23D6"/>
    <w:rsid w:val="7B2F2340"/>
    <w:rsid w:val="7B87C699"/>
    <w:rsid w:val="7B9AD48F"/>
    <w:rsid w:val="7B9D133B"/>
    <w:rsid w:val="7BF7E333"/>
    <w:rsid w:val="7C19F93E"/>
    <w:rsid w:val="7D2299EA"/>
    <w:rsid w:val="7D416924"/>
    <w:rsid w:val="7E77151E"/>
    <w:rsid w:val="7E9F2929"/>
    <w:rsid w:val="7EB96783"/>
    <w:rsid w:val="7F9555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6E018A"/>
  <w15:chartTrackingRefBased/>
  <w15:docId w15:val="{68A1A22E-AE22-4D06-A8D5-D6171CF9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F59EB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208AA7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1F0E3B1C61084FA522DB0C76A073C0" ma:contentTypeVersion="13" ma:contentTypeDescription="Create a new document." ma:contentTypeScope="" ma:versionID="5cd2531f70238b2e912df0c9bf58a6b1">
  <xsd:schema xmlns:xsd="http://www.w3.org/2001/XMLSchema" xmlns:xs="http://www.w3.org/2001/XMLSchema" xmlns:p="http://schemas.microsoft.com/office/2006/metadata/properties" xmlns:ns2="faf31a29-2f41-4b0f-92db-c711375f850e" xmlns:ns3="67b59d57-6073-4715-8890-1b3d60e5d95c" targetNamespace="http://schemas.microsoft.com/office/2006/metadata/properties" ma:root="true" ma:fieldsID="30eeaa073a600d1db018e9549b5128b4" ns2:_="" ns3:_="">
    <xsd:import namespace="faf31a29-2f41-4b0f-92db-c711375f850e"/>
    <xsd:import namespace="67b59d57-6073-4715-8890-1b3d60e5d9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31a29-2f41-4b0f-92db-c711375f8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5ab8d8-a7e4-4fff-87bd-9f3d2e8584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59d57-6073-4715-8890-1b3d60e5d9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ca7af0-78f6-4955-ad26-2e28de17437d}" ma:internalName="TaxCatchAll" ma:showField="CatchAllData" ma:web="67b59d57-6073-4715-8890-1b3d60e5d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7b59d57-6073-4715-8890-1b3d60e5d95c">
      <UserInfo>
        <DisplayName/>
        <AccountId xsi:nil="true"/>
        <AccountType/>
      </UserInfo>
    </SharedWithUsers>
    <lcf76f155ced4ddcb4097134ff3c332f xmlns="faf31a29-2f41-4b0f-92db-c711375f850e">
      <Terms xmlns="http://schemas.microsoft.com/office/infopath/2007/PartnerControls"/>
    </lcf76f155ced4ddcb4097134ff3c332f>
    <TaxCatchAll xmlns="67b59d57-6073-4715-8890-1b3d60e5d95c" xsi:nil="true"/>
  </documentManagement>
</p:properties>
</file>

<file path=customXml/itemProps1.xml><?xml version="1.0" encoding="utf-8"?>
<ds:datastoreItem xmlns:ds="http://schemas.openxmlformats.org/officeDocument/2006/customXml" ds:itemID="{7CC2D2B1-1653-472D-83BF-A3C71262DFB6}">
  <ds:schemaRefs>
    <ds:schemaRef ds:uri="http://schemas.microsoft.com/sharepoint/v3/contenttype/forms"/>
  </ds:schemaRefs>
</ds:datastoreItem>
</file>

<file path=customXml/itemProps2.xml><?xml version="1.0" encoding="utf-8"?>
<ds:datastoreItem xmlns:ds="http://schemas.openxmlformats.org/officeDocument/2006/customXml" ds:itemID="{0653E1CC-F4C5-40E1-B3F5-EE38D581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31a29-2f41-4b0f-92db-c711375f850e"/>
    <ds:schemaRef ds:uri="67b59d57-6073-4715-8890-1b3d60e5d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EC9C8-00A0-43C8-BFB5-142EC6124AA8}">
  <ds:schemaRefs>
    <ds:schemaRef ds:uri="http://schemas.microsoft.com/office/2006/metadata/properties"/>
    <ds:schemaRef ds:uri="http://schemas.microsoft.com/office/infopath/2007/PartnerControls"/>
    <ds:schemaRef ds:uri="67b59d57-6073-4715-8890-1b3d60e5d95c"/>
    <ds:schemaRef ds:uri="faf31a29-2f41-4b0f-92db-c711375f85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Enkhtuul Bayarsaikhan</dc:creator>
  <keywords/>
  <dc:description/>
  <lastModifiedBy>Enkhtuul Bayarsaikhan</lastModifiedBy>
  <revision>5</revision>
  <dcterms:created xsi:type="dcterms:W3CDTF">2026-03-17T08:20:00.0000000Z</dcterms:created>
  <dcterms:modified xsi:type="dcterms:W3CDTF">2026-05-18T11:19:13.8199624Z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0x010100651F0E3B1C61084FA522DB0C76A073C0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{"FileActivityType":"9","FileActivityTimeStamp":"2026-03-17T08:24:50.223Z","FileActivityUsersOnPage":[{"DisplayName":"Enkhtuul Bayarsaikhan","Id":"enkhtuul@frc.mn"},{"DisplayName":"Naranzul Gankhuyag","Id":"naranzul@frc.mn"},{"DisplayName":"Urjin Erdenesaikhan","Id":"urjin@frc.mn"}],"FileActivityNavigationId":null}</vt:lpwstr>
  </property>
</Properties>
</file>