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charts/chart4.xml" ContentType="application/vnd.openxmlformats-officedocument.drawingml.chart+xml"/>
  <Override PartName="/word/charts/style4.xml" ContentType="application/vnd.ms-office.chartstyle+xml"/>
  <Override PartName="/word/charts/colors4.xml" ContentType="application/vnd.ms-office.chartcolorstyle+xml"/>
  <Override PartName="/word/header3.xml" ContentType="application/vnd.openxmlformats-officedocument.wordprocessingml.header+xml"/>
  <Override PartName="/word/header4.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5942E93" w14:textId="77777777" w:rsidR="009F58CE" w:rsidRPr="00572955" w:rsidRDefault="009F58CE" w:rsidP="000D4641">
      <w:pPr>
        <w:ind w:left="277" w:right="686"/>
        <w:contextualSpacing/>
        <w:jc w:val="center"/>
        <w:rPr>
          <w:rFonts w:ascii="Arial" w:hAnsi="Arial" w:cs="Arial"/>
          <w:b/>
          <w:color w:val="1F4E79"/>
          <w:sz w:val="36"/>
          <w:szCs w:val="36"/>
          <w:lang w:val="mn-MN"/>
        </w:rPr>
      </w:pPr>
    </w:p>
    <w:p w14:paraId="254557F5" w14:textId="77777777" w:rsidR="009F58CE" w:rsidRPr="00572955" w:rsidRDefault="009F58CE" w:rsidP="000D4641">
      <w:pPr>
        <w:ind w:left="277" w:right="686"/>
        <w:contextualSpacing/>
        <w:jc w:val="center"/>
        <w:rPr>
          <w:rFonts w:ascii="Arial" w:hAnsi="Arial" w:cs="Arial"/>
          <w:b/>
          <w:color w:val="1F4E79"/>
          <w:sz w:val="36"/>
          <w:szCs w:val="36"/>
          <w:lang w:val="mn-MN"/>
        </w:rPr>
      </w:pPr>
    </w:p>
    <w:p w14:paraId="488EEF01" w14:textId="77777777" w:rsidR="0075404F" w:rsidRPr="00572955" w:rsidRDefault="0075404F" w:rsidP="000D4641">
      <w:pPr>
        <w:ind w:left="277" w:right="686"/>
        <w:contextualSpacing/>
        <w:jc w:val="center"/>
        <w:rPr>
          <w:rFonts w:ascii="Arial" w:hAnsi="Arial" w:cs="Arial"/>
          <w:b/>
          <w:color w:val="1F4E79"/>
          <w:sz w:val="36"/>
          <w:szCs w:val="36"/>
          <w:lang w:val="mn-MN"/>
        </w:rPr>
      </w:pPr>
    </w:p>
    <w:p w14:paraId="6805501A" w14:textId="77777777" w:rsidR="0075404F" w:rsidRPr="00572955" w:rsidRDefault="0075404F" w:rsidP="000D4641">
      <w:pPr>
        <w:ind w:left="277" w:right="686"/>
        <w:contextualSpacing/>
        <w:jc w:val="center"/>
        <w:rPr>
          <w:rFonts w:ascii="Arial" w:hAnsi="Arial" w:cs="Arial"/>
          <w:b/>
          <w:color w:val="1F4E79"/>
          <w:sz w:val="36"/>
          <w:szCs w:val="36"/>
          <w:lang w:val="mn-MN"/>
        </w:rPr>
      </w:pPr>
    </w:p>
    <w:p w14:paraId="11E353BF" w14:textId="77777777" w:rsidR="0075404F" w:rsidRPr="00572955" w:rsidRDefault="0075404F" w:rsidP="000D4641">
      <w:pPr>
        <w:ind w:left="277" w:right="686"/>
        <w:contextualSpacing/>
        <w:jc w:val="center"/>
        <w:rPr>
          <w:rFonts w:ascii="Arial" w:hAnsi="Arial" w:cs="Arial"/>
          <w:b/>
          <w:color w:val="1F4E79"/>
          <w:sz w:val="36"/>
          <w:szCs w:val="36"/>
          <w:lang w:val="mn-MN"/>
        </w:rPr>
      </w:pPr>
    </w:p>
    <w:p w14:paraId="0E59DE16" w14:textId="77777777" w:rsidR="0075404F" w:rsidRPr="00572955" w:rsidRDefault="0075404F" w:rsidP="000D4641">
      <w:pPr>
        <w:ind w:left="277" w:right="686"/>
        <w:contextualSpacing/>
        <w:jc w:val="center"/>
        <w:rPr>
          <w:rFonts w:ascii="Arial" w:hAnsi="Arial" w:cs="Arial"/>
          <w:b/>
          <w:color w:val="1F4E79"/>
          <w:sz w:val="36"/>
          <w:szCs w:val="36"/>
          <w:lang w:val="mn-MN"/>
        </w:rPr>
      </w:pPr>
    </w:p>
    <w:p w14:paraId="3D2C2910" w14:textId="77777777" w:rsidR="000D4641" w:rsidRPr="00572955" w:rsidRDefault="000D4641" w:rsidP="000D4641">
      <w:pPr>
        <w:ind w:left="277" w:right="686"/>
        <w:contextualSpacing/>
        <w:jc w:val="center"/>
        <w:rPr>
          <w:rFonts w:ascii="Arial" w:hAnsi="Arial" w:cs="Arial"/>
          <w:b/>
          <w:color w:val="1F4E79"/>
          <w:sz w:val="36"/>
          <w:szCs w:val="36"/>
          <w:lang w:val="mn-MN"/>
        </w:rPr>
      </w:pPr>
    </w:p>
    <w:p w14:paraId="6DDDD69C" w14:textId="77777777" w:rsidR="000D4641" w:rsidRPr="00572955" w:rsidRDefault="000D4641" w:rsidP="000D4641">
      <w:pPr>
        <w:ind w:left="277" w:right="686"/>
        <w:contextualSpacing/>
        <w:jc w:val="center"/>
        <w:rPr>
          <w:rFonts w:ascii="Arial" w:hAnsi="Arial" w:cs="Arial"/>
          <w:b/>
          <w:color w:val="1F4E79"/>
          <w:sz w:val="36"/>
          <w:szCs w:val="36"/>
          <w:lang w:val="mn-MN"/>
        </w:rPr>
      </w:pPr>
    </w:p>
    <w:p w14:paraId="117A0D01" w14:textId="15CA9D1E" w:rsidR="000D4641" w:rsidRPr="00A33C30" w:rsidRDefault="000D4641" w:rsidP="000D4641">
      <w:pPr>
        <w:ind w:left="277" w:right="686"/>
        <w:contextualSpacing/>
        <w:jc w:val="center"/>
        <w:rPr>
          <w:rFonts w:ascii="Arial" w:hAnsi="Arial" w:cs="Arial"/>
          <w:b/>
          <w:color w:val="1F4E79"/>
          <w:sz w:val="36"/>
          <w:szCs w:val="36"/>
        </w:rPr>
      </w:pPr>
    </w:p>
    <w:p w14:paraId="6BDD19E4" w14:textId="77777777" w:rsidR="0075404F" w:rsidRPr="00572955" w:rsidRDefault="0075404F" w:rsidP="000D4641">
      <w:pPr>
        <w:ind w:left="277" w:right="686"/>
        <w:contextualSpacing/>
        <w:jc w:val="center"/>
        <w:rPr>
          <w:rFonts w:ascii="Arial" w:hAnsi="Arial" w:cs="Arial"/>
          <w:b/>
          <w:color w:val="1F4E79"/>
          <w:sz w:val="36"/>
          <w:szCs w:val="36"/>
          <w:lang w:val="mn-MN"/>
        </w:rPr>
      </w:pPr>
    </w:p>
    <w:p w14:paraId="3A93F234" w14:textId="77777777" w:rsidR="0075404F" w:rsidRPr="00572955" w:rsidRDefault="0075404F" w:rsidP="000D4641">
      <w:pPr>
        <w:ind w:left="277" w:right="686"/>
        <w:contextualSpacing/>
        <w:jc w:val="center"/>
        <w:rPr>
          <w:rFonts w:ascii="Arial" w:hAnsi="Arial" w:cs="Arial"/>
          <w:b/>
          <w:color w:val="1F4E79"/>
          <w:sz w:val="36"/>
          <w:szCs w:val="36"/>
          <w:lang w:val="mn-MN"/>
        </w:rPr>
      </w:pPr>
    </w:p>
    <w:p w14:paraId="766C73BA" w14:textId="77777777" w:rsidR="003E63FE" w:rsidRPr="00572955" w:rsidRDefault="003E63FE" w:rsidP="000D4641">
      <w:pPr>
        <w:ind w:left="277" w:right="686"/>
        <w:contextualSpacing/>
        <w:jc w:val="center"/>
        <w:rPr>
          <w:rFonts w:ascii="Arial" w:hAnsi="Arial" w:cs="Arial"/>
          <w:b/>
          <w:color w:val="1F4E79"/>
          <w:sz w:val="36"/>
          <w:szCs w:val="36"/>
          <w:lang w:val="mn-MN"/>
        </w:rPr>
      </w:pPr>
    </w:p>
    <w:p w14:paraId="5FA71414" w14:textId="77777777" w:rsidR="003E63FE" w:rsidRPr="00572955" w:rsidRDefault="003E63FE" w:rsidP="000D4641">
      <w:pPr>
        <w:ind w:left="277" w:right="686"/>
        <w:contextualSpacing/>
        <w:jc w:val="center"/>
        <w:rPr>
          <w:rFonts w:ascii="Arial" w:hAnsi="Arial" w:cs="Arial"/>
          <w:b/>
          <w:color w:val="1F4E79"/>
          <w:sz w:val="36"/>
          <w:szCs w:val="36"/>
          <w:lang w:val="mn-MN"/>
        </w:rPr>
      </w:pPr>
    </w:p>
    <w:p w14:paraId="28107C0C" w14:textId="7C3146B0" w:rsidR="00AA699E" w:rsidRPr="00572955" w:rsidRDefault="00AA699E" w:rsidP="000D4641">
      <w:pPr>
        <w:ind w:left="277" w:right="686"/>
        <w:contextualSpacing/>
        <w:jc w:val="center"/>
        <w:rPr>
          <w:rFonts w:ascii="Arial" w:hAnsi="Arial" w:cs="Arial"/>
          <w:b/>
          <w:sz w:val="36"/>
          <w:szCs w:val="36"/>
          <w:lang w:val="mn-MN"/>
        </w:rPr>
      </w:pPr>
      <w:r w:rsidRPr="00572955">
        <w:rPr>
          <w:rFonts w:ascii="Arial" w:hAnsi="Arial" w:cs="Arial"/>
          <w:b/>
          <w:color w:val="1F4E79"/>
          <w:sz w:val="36"/>
          <w:szCs w:val="36"/>
          <w:lang w:val="mn-MN"/>
        </w:rPr>
        <w:t>УУР АМЬСГАЛЫН ӨӨРЧЛӨЛТИЙ</w:t>
      </w:r>
      <w:r w:rsidR="0075404F" w:rsidRPr="00572955">
        <w:rPr>
          <w:rFonts w:ascii="Arial" w:hAnsi="Arial" w:cs="Arial"/>
          <w:b/>
          <w:color w:val="1F4E79"/>
          <w:sz w:val="36"/>
          <w:szCs w:val="36"/>
          <w:lang w:val="mn-MN"/>
        </w:rPr>
        <w:t xml:space="preserve">Н </w:t>
      </w:r>
      <w:r w:rsidRPr="00572955">
        <w:rPr>
          <w:rFonts w:ascii="Arial" w:hAnsi="Arial" w:cs="Arial"/>
          <w:b/>
          <w:color w:val="1F4E79"/>
          <w:sz w:val="36"/>
          <w:szCs w:val="36"/>
          <w:lang w:val="mn-MN"/>
        </w:rPr>
        <w:t>ТУХАЙ</w:t>
      </w:r>
      <w:r w:rsidR="008F66C6" w:rsidRPr="00572955">
        <w:rPr>
          <w:rFonts w:ascii="Arial" w:hAnsi="Arial" w:cs="Arial"/>
          <w:b/>
          <w:color w:val="1F4E79"/>
          <w:sz w:val="36"/>
          <w:szCs w:val="36"/>
          <w:lang w:val="mn-MN"/>
        </w:rPr>
        <w:t xml:space="preserve"> </w:t>
      </w:r>
      <w:r w:rsidRPr="00572955">
        <w:rPr>
          <w:rFonts w:ascii="Arial" w:hAnsi="Arial" w:cs="Arial"/>
          <w:b/>
          <w:color w:val="1F4E79"/>
          <w:sz w:val="36"/>
          <w:szCs w:val="36"/>
          <w:lang w:val="mn-MN"/>
        </w:rPr>
        <w:t>ХУУЛИЙН</w:t>
      </w:r>
      <w:r w:rsidRPr="00572955">
        <w:rPr>
          <w:rFonts w:ascii="Arial" w:hAnsi="Arial" w:cs="Arial"/>
          <w:b/>
          <w:color w:val="1F4E79"/>
          <w:spacing w:val="-2"/>
          <w:sz w:val="36"/>
          <w:szCs w:val="36"/>
          <w:lang w:val="mn-MN"/>
        </w:rPr>
        <w:t xml:space="preserve"> </w:t>
      </w:r>
      <w:r w:rsidRPr="00572955">
        <w:rPr>
          <w:rFonts w:ascii="Arial" w:hAnsi="Arial" w:cs="Arial"/>
          <w:b/>
          <w:color w:val="1F4E79"/>
          <w:sz w:val="36"/>
          <w:szCs w:val="36"/>
          <w:lang w:val="mn-MN"/>
        </w:rPr>
        <w:t>ХЭРЭГЦЭЭ,</w:t>
      </w:r>
      <w:r w:rsidRPr="00572955">
        <w:rPr>
          <w:rFonts w:ascii="Arial" w:hAnsi="Arial" w:cs="Arial"/>
          <w:b/>
          <w:color w:val="1F4E79"/>
          <w:spacing w:val="-2"/>
          <w:sz w:val="36"/>
          <w:szCs w:val="36"/>
          <w:lang w:val="mn-MN"/>
        </w:rPr>
        <w:t xml:space="preserve"> </w:t>
      </w:r>
      <w:r w:rsidRPr="00572955">
        <w:rPr>
          <w:rFonts w:ascii="Arial" w:hAnsi="Arial" w:cs="Arial"/>
          <w:b/>
          <w:color w:val="1F4E79"/>
          <w:sz w:val="36"/>
          <w:szCs w:val="36"/>
          <w:lang w:val="mn-MN"/>
        </w:rPr>
        <w:t>ШААРДЛАГЫН</w:t>
      </w:r>
    </w:p>
    <w:p w14:paraId="1B73AB3C" w14:textId="77777777" w:rsidR="00AA699E" w:rsidRPr="00572955" w:rsidRDefault="00AA699E" w:rsidP="000D4641">
      <w:pPr>
        <w:ind w:left="274" w:right="686"/>
        <w:contextualSpacing/>
        <w:jc w:val="center"/>
        <w:rPr>
          <w:rFonts w:ascii="Arial" w:hAnsi="Arial" w:cs="Arial"/>
          <w:b/>
          <w:sz w:val="36"/>
          <w:szCs w:val="36"/>
          <w:lang w:val="mn-MN"/>
        </w:rPr>
      </w:pPr>
      <w:r w:rsidRPr="00572955">
        <w:rPr>
          <w:rFonts w:ascii="Arial" w:hAnsi="Arial" w:cs="Arial"/>
          <w:b/>
          <w:color w:val="1F4E79"/>
          <w:sz w:val="36"/>
          <w:szCs w:val="36"/>
          <w:lang w:val="mn-MN"/>
        </w:rPr>
        <w:t>ТАНДАН</w:t>
      </w:r>
      <w:r w:rsidRPr="00572955">
        <w:rPr>
          <w:rFonts w:ascii="Arial" w:hAnsi="Arial" w:cs="Arial"/>
          <w:b/>
          <w:color w:val="1F4E79"/>
          <w:spacing w:val="-6"/>
          <w:sz w:val="36"/>
          <w:szCs w:val="36"/>
          <w:lang w:val="mn-MN"/>
        </w:rPr>
        <w:t xml:space="preserve"> </w:t>
      </w:r>
      <w:r w:rsidRPr="00572955">
        <w:rPr>
          <w:rFonts w:ascii="Arial" w:hAnsi="Arial" w:cs="Arial"/>
          <w:b/>
          <w:color w:val="1F4E79"/>
          <w:sz w:val="36"/>
          <w:szCs w:val="36"/>
          <w:lang w:val="mn-MN"/>
        </w:rPr>
        <w:t>СУДАЛГААНЫ</w:t>
      </w:r>
      <w:r w:rsidRPr="00572955">
        <w:rPr>
          <w:rFonts w:ascii="Arial" w:hAnsi="Arial" w:cs="Arial"/>
          <w:b/>
          <w:color w:val="1F4E79"/>
          <w:spacing w:val="-7"/>
          <w:sz w:val="36"/>
          <w:szCs w:val="36"/>
          <w:lang w:val="mn-MN"/>
        </w:rPr>
        <w:t xml:space="preserve"> </w:t>
      </w:r>
      <w:r w:rsidRPr="00572955">
        <w:rPr>
          <w:rFonts w:ascii="Arial" w:hAnsi="Arial" w:cs="Arial"/>
          <w:b/>
          <w:color w:val="1F4E79"/>
          <w:sz w:val="36"/>
          <w:szCs w:val="36"/>
          <w:lang w:val="mn-MN"/>
        </w:rPr>
        <w:t>ТАЙЛАН</w:t>
      </w:r>
    </w:p>
    <w:p w14:paraId="3F7CCC3A" w14:textId="77777777" w:rsidR="00AA699E" w:rsidRPr="00572955" w:rsidRDefault="00AA699E" w:rsidP="000D4641">
      <w:pPr>
        <w:pStyle w:val="BodyText"/>
        <w:contextualSpacing/>
        <w:jc w:val="center"/>
        <w:rPr>
          <w:rFonts w:ascii="Arial" w:hAnsi="Arial" w:cs="Arial"/>
          <w:b/>
          <w:sz w:val="36"/>
          <w:szCs w:val="36"/>
          <w:lang w:val="mn-MN"/>
        </w:rPr>
      </w:pPr>
    </w:p>
    <w:p w14:paraId="31B3A616" w14:textId="77777777" w:rsidR="00AA699E" w:rsidRPr="00572955" w:rsidRDefault="00AA699E" w:rsidP="000D4641">
      <w:pPr>
        <w:pStyle w:val="BodyText"/>
        <w:contextualSpacing/>
        <w:jc w:val="center"/>
        <w:rPr>
          <w:rFonts w:ascii="Arial" w:hAnsi="Arial" w:cs="Arial"/>
          <w:b/>
          <w:sz w:val="36"/>
          <w:szCs w:val="36"/>
          <w:lang w:val="mn-MN"/>
        </w:rPr>
      </w:pPr>
    </w:p>
    <w:p w14:paraId="2C52E263" w14:textId="77777777" w:rsidR="0075404F" w:rsidRPr="00572955" w:rsidRDefault="0075404F" w:rsidP="000D4641">
      <w:pPr>
        <w:pStyle w:val="BodyText"/>
        <w:contextualSpacing/>
        <w:jc w:val="center"/>
        <w:rPr>
          <w:rFonts w:ascii="Arial" w:hAnsi="Arial" w:cs="Arial"/>
          <w:b/>
          <w:sz w:val="36"/>
          <w:szCs w:val="36"/>
          <w:lang w:val="mn-MN"/>
        </w:rPr>
      </w:pPr>
    </w:p>
    <w:p w14:paraId="31418B8F" w14:textId="3A93C178" w:rsidR="009F58CE" w:rsidRPr="00572955" w:rsidRDefault="009F58CE" w:rsidP="000D4641">
      <w:pPr>
        <w:pStyle w:val="BodyText"/>
        <w:contextualSpacing/>
        <w:jc w:val="center"/>
        <w:rPr>
          <w:rFonts w:ascii="Arial" w:hAnsi="Arial" w:cs="Arial"/>
          <w:b/>
          <w:sz w:val="36"/>
          <w:szCs w:val="36"/>
          <w:lang w:val="mn-MN"/>
        </w:rPr>
      </w:pPr>
    </w:p>
    <w:p w14:paraId="25E03DD8" w14:textId="77777777" w:rsidR="00584305" w:rsidRPr="00572955" w:rsidRDefault="00584305" w:rsidP="000D4641">
      <w:pPr>
        <w:pStyle w:val="BodyText"/>
        <w:contextualSpacing/>
        <w:jc w:val="center"/>
        <w:rPr>
          <w:rFonts w:ascii="Arial" w:hAnsi="Arial" w:cs="Arial"/>
          <w:b/>
          <w:sz w:val="36"/>
          <w:szCs w:val="36"/>
          <w:lang w:val="mn-MN"/>
        </w:rPr>
      </w:pPr>
    </w:p>
    <w:p w14:paraId="60BFB9A7" w14:textId="77777777" w:rsidR="000D4641" w:rsidRPr="00572955" w:rsidRDefault="000D4641" w:rsidP="000D4641">
      <w:pPr>
        <w:pStyle w:val="BodyText"/>
        <w:contextualSpacing/>
        <w:jc w:val="center"/>
        <w:rPr>
          <w:rFonts w:ascii="Arial" w:hAnsi="Arial" w:cs="Arial"/>
          <w:b/>
          <w:sz w:val="36"/>
          <w:szCs w:val="36"/>
          <w:lang w:val="mn-MN"/>
        </w:rPr>
      </w:pPr>
    </w:p>
    <w:p w14:paraId="21E95AC3" w14:textId="77777777" w:rsidR="000D4641" w:rsidRPr="00572955" w:rsidRDefault="000D4641" w:rsidP="000D4641">
      <w:pPr>
        <w:pStyle w:val="BodyText"/>
        <w:contextualSpacing/>
        <w:jc w:val="center"/>
        <w:rPr>
          <w:rFonts w:ascii="Arial" w:hAnsi="Arial" w:cs="Arial"/>
          <w:b/>
          <w:sz w:val="36"/>
          <w:szCs w:val="36"/>
          <w:lang w:val="mn-MN"/>
        </w:rPr>
      </w:pPr>
    </w:p>
    <w:p w14:paraId="40899526" w14:textId="77777777" w:rsidR="000D4641" w:rsidRPr="00572955" w:rsidRDefault="000D4641" w:rsidP="000D4641">
      <w:pPr>
        <w:pStyle w:val="BodyText"/>
        <w:contextualSpacing/>
        <w:jc w:val="center"/>
        <w:rPr>
          <w:rFonts w:ascii="Arial" w:hAnsi="Arial" w:cs="Arial"/>
          <w:b/>
          <w:sz w:val="36"/>
          <w:szCs w:val="36"/>
          <w:lang w:val="mn-MN"/>
        </w:rPr>
      </w:pPr>
    </w:p>
    <w:p w14:paraId="1BD00483" w14:textId="77777777" w:rsidR="000D4641" w:rsidRPr="00572955" w:rsidRDefault="000D4641" w:rsidP="000D4641">
      <w:pPr>
        <w:pStyle w:val="BodyText"/>
        <w:contextualSpacing/>
        <w:jc w:val="center"/>
        <w:rPr>
          <w:rFonts w:ascii="Arial" w:hAnsi="Arial" w:cs="Arial"/>
          <w:b/>
          <w:sz w:val="36"/>
          <w:szCs w:val="36"/>
          <w:lang w:val="mn-MN"/>
        </w:rPr>
      </w:pPr>
    </w:p>
    <w:p w14:paraId="2A0F07B1" w14:textId="77777777" w:rsidR="000D4641" w:rsidRPr="00572955" w:rsidRDefault="000D4641" w:rsidP="000D4641">
      <w:pPr>
        <w:pStyle w:val="BodyText"/>
        <w:contextualSpacing/>
        <w:jc w:val="center"/>
        <w:rPr>
          <w:rFonts w:ascii="Arial" w:hAnsi="Arial" w:cs="Arial"/>
          <w:b/>
          <w:sz w:val="36"/>
          <w:szCs w:val="36"/>
          <w:lang w:val="mn-MN"/>
        </w:rPr>
      </w:pPr>
    </w:p>
    <w:p w14:paraId="2D7F1E01" w14:textId="77777777" w:rsidR="003E63FE" w:rsidRPr="00572955" w:rsidRDefault="003E63FE" w:rsidP="000D4641">
      <w:pPr>
        <w:pStyle w:val="BodyText"/>
        <w:contextualSpacing/>
        <w:jc w:val="center"/>
        <w:rPr>
          <w:rFonts w:ascii="Arial" w:hAnsi="Arial" w:cs="Arial"/>
          <w:b/>
          <w:sz w:val="36"/>
          <w:szCs w:val="36"/>
          <w:lang w:val="mn-MN"/>
        </w:rPr>
      </w:pPr>
    </w:p>
    <w:p w14:paraId="2750264E" w14:textId="77777777" w:rsidR="00584305" w:rsidRPr="00572955" w:rsidRDefault="00584305" w:rsidP="000D4641">
      <w:pPr>
        <w:pStyle w:val="BodyText"/>
        <w:contextualSpacing/>
        <w:jc w:val="center"/>
        <w:rPr>
          <w:rFonts w:ascii="Arial" w:hAnsi="Arial" w:cs="Arial"/>
          <w:b/>
          <w:sz w:val="36"/>
          <w:szCs w:val="36"/>
          <w:lang w:val="mn-MN"/>
        </w:rPr>
      </w:pPr>
    </w:p>
    <w:p w14:paraId="4E2E8339" w14:textId="77777777" w:rsidR="0075404F" w:rsidRPr="00572955" w:rsidRDefault="0075404F" w:rsidP="000D4641">
      <w:pPr>
        <w:pStyle w:val="BodyText"/>
        <w:contextualSpacing/>
        <w:jc w:val="center"/>
        <w:rPr>
          <w:rFonts w:ascii="Arial" w:hAnsi="Arial" w:cs="Arial"/>
          <w:b/>
          <w:sz w:val="36"/>
          <w:szCs w:val="36"/>
          <w:lang w:val="mn-MN"/>
        </w:rPr>
      </w:pPr>
    </w:p>
    <w:p w14:paraId="13F2876F" w14:textId="77777777" w:rsidR="0075404F" w:rsidRPr="00572955" w:rsidRDefault="0075404F" w:rsidP="000D4641">
      <w:pPr>
        <w:pStyle w:val="BodyText"/>
        <w:contextualSpacing/>
        <w:jc w:val="center"/>
        <w:rPr>
          <w:rFonts w:ascii="Arial" w:hAnsi="Arial" w:cs="Arial"/>
          <w:b/>
          <w:sz w:val="36"/>
          <w:szCs w:val="36"/>
          <w:lang w:val="mn-MN"/>
        </w:rPr>
      </w:pPr>
    </w:p>
    <w:p w14:paraId="354F719E" w14:textId="77777777" w:rsidR="00AA699E" w:rsidRPr="00572955" w:rsidRDefault="00AA699E" w:rsidP="003E63FE">
      <w:pPr>
        <w:pStyle w:val="BodyText"/>
        <w:contextualSpacing/>
        <w:jc w:val="center"/>
        <w:rPr>
          <w:rFonts w:ascii="Arial" w:hAnsi="Arial" w:cs="Arial"/>
          <w:b/>
          <w:sz w:val="40"/>
          <w:lang w:val="mn-MN"/>
        </w:rPr>
      </w:pPr>
    </w:p>
    <w:p w14:paraId="43C6918A" w14:textId="77777777" w:rsidR="00AA699E" w:rsidRDefault="00AA699E" w:rsidP="000D4641">
      <w:pPr>
        <w:ind w:left="277" w:right="675"/>
        <w:contextualSpacing/>
        <w:jc w:val="center"/>
        <w:rPr>
          <w:rFonts w:ascii="Arial" w:hAnsi="Arial" w:cs="Arial"/>
          <w:b/>
          <w:color w:val="1F4E79"/>
          <w:lang w:val="mn-MN"/>
        </w:rPr>
      </w:pPr>
      <w:r w:rsidRPr="00572955">
        <w:rPr>
          <w:rFonts w:ascii="Arial" w:hAnsi="Arial" w:cs="Arial"/>
          <w:b/>
          <w:color w:val="1F4E79"/>
          <w:lang w:val="mn-MN"/>
        </w:rPr>
        <w:t>Улаанбаатар</w:t>
      </w:r>
      <w:r w:rsidRPr="00572955">
        <w:rPr>
          <w:rFonts w:ascii="Arial" w:hAnsi="Arial" w:cs="Arial"/>
          <w:b/>
          <w:color w:val="1F4E79"/>
          <w:spacing w:val="-3"/>
          <w:lang w:val="mn-MN"/>
        </w:rPr>
        <w:t xml:space="preserve"> </w:t>
      </w:r>
      <w:r w:rsidRPr="00572955">
        <w:rPr>
          <w:rFonts w:ascii="Arial" w:hAnsi="Arial" w:cs="Arial"/>
          <w:b/>
          <w:color w:val="1F4E79"/>
          <w:lang w:val="mn-MN"/>
        </w:rPr>
        <w:t>хот</w:t>
      </w:r>
    </w:p>
    <w:p w14:paraId="7116E565" w14:textId="77777777" w:rsidR="00966C91" w:rsidRDefault="00966C91" w:rsidP="000D4641">
      <w:pPr>
        <w:ind w:left="277" w:right="675"/>
        <w:contextualSpacing/>
        <w:jc w:val="center"/>
        <w:rPr>
          <w:rFonts w:ascii="Arial" w:hAnsi="Arial" w:cs="Arial"/>
          <w:b/>
          <w:color w:val="1F4E79"/>
          <w:lang w:val="mn-MN"/>
        </w:rPr>
      </w:pPr>
    </w:p>
    <w:p w14:paraId="2BFD6B4B" w14:textId="59FCB0BC" w:rsidR="00966C91" w:rsidRPr="00966C91" w:rsidRDefault="00966C91" w:rsidP="00966C91">
      <w:pPr>
        <w:ind w:left="277" w:right="675"/>
        <w:contextualSpacing/>
        <w:jc w:val="center"/>
        <w:rPr>
          <w:rFonts w:ascii="Arial" w:hAnsi="Arial" w:cs="Arial"/>
          <w:b/>
          <w:color w:val="1F4E79"/>
          <w:lang w:val="mn-MN"/>
        </w:rPr>
      </w:pPr>
      <w:r>
        <w:rPr>
          <w:rFonts w:ascii="Arial" w:hAnsi="Arial" w:cs="Arial"/>
          <w:b/>
          <w:color w:val="1F4E79"/>
          <w:lang w:val="mn-MN"/>
        </w:rPr>
        <w:br w:type="page"/>
      </w:r>
    </w:p>
    <w:bookmarkStart w:id="0" w:name="АГУУЛГА" w:displacedByCustomXml="next"/>
    <w:bookmarkEnd w:id="0" w:displacedByCustomXml="next"/>
    <w:sdt>
      <w:sdtPr>
        <w:rPr>
          <w:rFonts w:ascii="Arial" w:eastAsia="Microsoft Sans Serif" w:hAnsi="Arial" w:cs="Arial"/>
          <w:sz w:val="22"/>
          <w:szCs w:val="22"/>
          <w:lang w:val="mn-MN"/>
        </w:rPr>
        <w:id w:val="-2098017818"/>
        <w:docPartObj>
          <w:docPartGallery w:val="Table of Contents"/>
          <w:docPartUnique/>
        </w:docPartObj>
      </w:sdtPr>
      <w:sdtEndPr>
        <w:rPr>
          <w:rFonts w:eastAsia="Times New Roman"/>
          <w:b/>
          <w:bCs/>
          <w:noProof/>
          <w:sz w:val="24"/>
          <w:szCs w:val="24"/>
        </w:rPr>
      </w:sdtEndPr>
      <w:sdtContent>
        <w:p w14:paraId="6C64FBB9" w14:textId="45D0913D" w:rsidR="000B112E" w:rsidRPr="000B112E" w:rsidRDefault="00AA699E">
          <w:pPr>
            <w:pStyle w:val="TOC1"/>
            <w:rPr>
              <w:rFonts w:ascii="Arial" w:eastAsiaTheme="minorEastAsia" w:hAnsi="Arial" w:cs="Arial"/>
              <w:noProof/>
              <w:kern w:val="2"/>
              <w:sz w:val="22"/>
              <w:szCs w:val="22"/>
              <w14:ligatures w14:val="standardContextual"/>
            </w:rPr>
          </w:pPr>
          <w:r w:rsidRPr="7B7898EF">
            <w:fldChar w:fldCharType="begin"/>
          </w:r>
          <w:r>
            <w:instrText>TOC \o "1-3" \z \u \h</w:instrText>
          </w:r>
          <w:r w:rsidRPr="7B7898EF">
            <w:fldChar w:fldCharType="separate"/>
          </w:r>
          <w:hyperlink w:anchor="_Toc229733068" w:history="1">
            <w:r w:rsidR="000B112E" w:rsidRPr="000B112E">
              <w:rPr>
                <w:rStyle w:val="Hyperlink"/>
                <w:rFonts w:ascii="Arial" w:hAnsi="Arial" w:cs="Arial"/>
                <w:noProof/>
                <w:sz w:val="22"/>
                <w:szCs w:val="22"/>
                <w:lang w:val="mn-MN"/>
              </w:rPr>
              <w:t>НЭГ. АСУУДАЛД ДҮН ШИНЖИЛГЭЭ ХИЙСЭН БАЙДАЛ</w:t>
            </w:r>
            <w:r w:rsidR="000B112E" w:rsidRPr="000B112E">
              <w:rPr>
                <w:rFonts w:ascii="Arial" w:hAnsi="Arial" w:cs="Arial"/>
                <w:noProof/>
                <w:webHidden/>
                <w:sz w:val="22"/>
                <w:szCs w:val="22"/>
              </w:rPr>
              <w:tab/>
            </w:r>
            <w:r w:rsidR="000B112E" w:rsidRPr="000B112E">
              <w:rPr>
                <w:rFonts w:ascii="Arial" w:hAnsi="Arial" w:cs="Arial"/>
                <w:noProof/>
                <w:webHidden/>
                <w:sz w:val="22"/>
                <w:szCs w:val="22"/>
              </w:rPr>
              <w:fldChar w:fldCharType="begin"/>
            </w:r>
            <w:r w:rsidR="000B112E" w:rsidRPr="000B112E">
              <w:rPr>
                <w:rFonts w:ascii="Arial" w:hAnsi="Arial" w:cs="Arial"/>
                <w:noProof/>
                <w:webHidden/>
                <w:sz w:val="22"/>
                <w:szCs w:val="22"/>
              </w:rPr>
              <w:instrText xml:space="preserve"> PAGEREF _Toc229733068 \h </w:instrText>
            </w:r>
            <w:r w:rsidR="000B112E" w:rsidRPr="000B112E">
              <w:rPr>
                <w:rFonts w:ascii="Arial" w:hAnsi="Arial" w:cs="Arial"/>
                <w:noProof/>
                <w:webHidden/>
                <w:sz w:val="22"/>
                <w:szCs w:val="22"/>
              </w:rPr>
            </w:r>
            <w:r w:rsidR="000B112E" w:rsidRPr="000B112E">
              <w:rPr>
                <w:rFonts w:ascii="Arial" w:hAnsi="Arial" w:cs="Arial"/>
                <w:noProof/>
                <w:webHidden/>
                <w:sz w:val="22"/>
                <w:szCs w:val="22"/>
              </w:rPr>
              <w:fldChar w:fldCharType="separate"/>
            </w:r>
            <w:r w:rsidR="00BC137B">
              <w:rPr>
                <w:rFonts w:ascii="Arial" w:hAnsi="Arial" w:cs="Arial"/>
                <w:noProof/>
                <w:webHidden/>
                <w:sz w:val="22"/>
                <w:szCs w:val="22"/>
              </w:rPr>
              <w:t>1</w:t>
            </w:r>
            <w:r w:rsidR="000B112E" w:rsidRPr="000B112E">
              <w:rPr>
                <w:rFonts w:ascii="Arial" w:hAnsi="Arial" w:cs="Arial"/>
                <w:noProof/>
                <w:webHidden/>
                <w:sz w:val="22"/>
                <w:szCs w:val="22"/>
              </w:rPr>
              <w:fldChar w:fldCharType="end"/>
            </w:r>
          </w:hyperlink>
        </w:p>
        <w:p w14:paraId="7919C80A" w14:textId="673B2EE4" w:rsidR="000B112E" w:rsidRPr="000B112E" w:rsidRDefault="000B112E">
          <w:pPr>
            <w:pStyle w:val="TOC2"/>
            <w:rPr>
              <w:rFonts w:ascii="Arial" w:eastAsiaTheme="minorEastAsia" w:hAnsi="Arial" w:cs="Arial"/>
              <w:noProof/>
              <w:kern w:val="2"/>
              <w:sz w:val="22"/>
              <w:szCs w:val="22"/>
              <w14:ligatures w14:val="standardContextual"/>
            </w:rPr>
          </w:pPr>
          <w:hyperlink w:anchor="_Toc229733069" w:history="1">
            <w:r w:rsidRPr="000B112E">
              <w:rPr>
                <w:rStyle w:val="Hyperlink"/>
                <w:rFonts w:ascii="Arial" w:hAnsi="Arial" w:cs="Arial"/>
                <w:noProof/>
                <w:sz w:val="22"/>
                <w:szCs w:val="22"/>
                <w:lang w:val="mn-MN"/>
              </w:rPr>
              <w:t>1.1.</w:t>
            </w:r>
            <w:r w:rsidRPr="000B112E">
              <w:rPr>
                <w:rFonts w:ascii="Arial" w:eastAsiaTheme="minorEastAsia" w:hAnsi="Arial" w:cs="Arial"/>
                <w:noProof/>
                <w:kern w:val="2"/>
                <w:sz w:val="22"/>
                <w:szCs w:val="22"/>
                <w14:ligatures w14:val="standardContextual"/>
              </w:rPr>
              <w:tab/>
            </w:r>
            <w:r w:rsidRPr="000B112E">
              <w:rPr>
                <w:rStyle w:val="Hyperlink"/>
                <w:rFonts w:ascii="Arial" w:hAnsi="Arial" w:cs="Arial"/>
                <w:noProof/>
                <w:sz w:val="22"/>
                <w:szCs w:val="22"/>
                <w:lang w:val="mn-MN"/>
              </w:rPr>
              <w:t>Монгол Улсын уур амьсгалын өөрчлөлт, хүлэмжийн хийн ялгарлын өнөөгийн нөхцөл байдал</w:t>
            </w:r>
            <w:r w:rsidRPr="000B112E">
              <w:rPr>
                <w:rFonts w:ascii="Arial" w:hAnsi="Arial" w:cs="Arial"/>
                <w:noProof/>
                <w:webHidden/>
                <w:sz w:val="22"/>
                <w:szCs w:val="22"/>
              </w:rPr>
              <w:tab/>
            </w:r>
            <w:r w:rsidRPr="000B112E">
              <w:rPr>
                <w:rFonts w:ascii="Arial" w:hAnsi="Arial" w:cs="Arial"/>
                <w:noProof/>
                <w:webHidden/>
                <w:sz w:val="22"/>
                <w:szCs w:val="22"/>
              </w:rPr>
              <w:fldChar w:fldCharType="begin"/>
            </w:r>
            <w:r w:rsidRPr="000B112E">
              <w:rPr>
                <w:rFonts w:ascii="Arial" w:hAnsi="Arial" w:cs="Arial"/>
                <w:noProof/>
                <w:webHidden/>
                <w:sz w:val="22"/>
                <w:szCs w:val="22"/>
              </w:rPr>
              <w:instrText xml:space="preserve"> PAGEREF _Toc229733069 \h </w:instrText>
            </w:r>
            <w:r w:rsidRPr="000B112E">
              <w:rPr>
                <w:rFonts w:ascii="Arial" w:hAnsi="Arial" w:cs="Arial"/>
                <w:noProof/>
                <w:webHidden/>
                <w:sz w:val="22"/>
                <w:szCs w:val="22"/>
              </w:rPr>
            </w:r>
            <w:r w:rsidRPr="000B112E">
              <w:rPr>
                <w:rFonts w:ascii="Arial" w:hAnsi="Arial" w:cs="Arial"/>
                <w:noProof/>
                <w:webHidden/>
                <w:sz w:val="22"/>
                <w:szCs w:val="22"/>
              </w:rPr>
              <w:fldChar w:fldCharType="separate"/>
            </w:r>
            <w:r w:rsidR="00BC137B">
              <w:rPr>
                <w:rFonts w:ascii="Arial" w:hAnsi="Arial" w:cs="Arial"/>
                <w:noProof/>
                <w:webHidden/>
                <w:sz w:val="22"/>
                <w:szCs w:val="22"/>
              </w:rPr>
              <w:t>1</w:t>
            </w:r>
            <w:r w:rsidRPr="000B112E">
              <w:rPr>
                <w:rFonts w:ascii="Arial" w:hAnsi="Arial" w:cs="Arial"/>
                <w:noProof/>
                <w:webHidden/>
                <w:sz w:val="22"/>
                <w:szCs w:val="22"/>
              </w:rPr>
              <w:fldChar w:fldCharType="end"/>
            </w:r>
          </w:hyperlink>
        </w:p>
        <w:p w14:paraId="6D1C0DC2" w14:textId="079EB405" w:rsidR="000B112E" w:rsidRPr="000B112E" w:rsidRDefault="000B112E">
          <w:pPr>
            <w:pStyle w:val="TOC2"/>
            <w:rPr>
              <w:rFonts w:ascii="Arial" w:eastAsiaTheme="minorEastAsia" w:hAnsi="Arial" w:cs="Arial"/>
              <w:noProof/>
              <w:kern w:val="2"/>
              <w:sz w:val="22"/>
              <w:szCs w:val="22"/>
              <w14:ligatures w14:val="standardContextual"/>
            </w:rPr>
          </w:pPr>
          <w:hyperlink w:anchor="_Toc229733070" w:history="1">
            <w:r w:rsidRPr="000B112E">
              <w:rPr>
                <w:rStyle w:val="Hyperlink"/>
                <w:rFonts w:ascii="Arial" w:hAnsi="Arial" w:cs="Arial"/>
                <w:noProof/>
                <w:sz w:val="22"/>
                <w:szCs w:val="22"/>
                <w:lang w:val="mn-MN"/>
              </w:rPr>
              <w:t>1.2.</w:t>
            </w:r>
            <w:r w:rsidRPr="000B112E">
              <w:rPr>
                <w:rFonts w:ascii="Arial" w:eastAsiaTheme="minorEastAsia" w:hAnsi="Arial" w:cs="Arial"/>
                <w:noProof/>
                <w:kern w:val="2"/>
                <w:sz w:val="22"/>
                <w:szCs w:val="22"/>
                <w14:ligatures w14:val="standardContextual"/>
              </w:rPr>
              <w:tab/>
            </w:r>
            <w:r w:rsidRPr="000B112E">
              <w:rPr>
                <w:rStyle w:val="Hyperlink"/>
                <w:rFonts w:ascii="Arial" w:hAnsi="Arial" w:cs="Arial"/>
                <w:noProof/>
                <w:sz w:val="22"/>
                <w:szCs w:val="22"/>
                <w:lang w:val="mn-MN"/>
              </w:rPr>
              <w:t>Олон улсын конвенц, хэлэлцээрээр Монгол Улсын хүлээсэн үүрэг, хэрэгжүүлэх зорилтууд</w:t>
            </w:r>
            <w:r w:rsidRPr="000B112E">
              <w:rPr>
                <w:rFonts w:ascii="Arial" w:hAnsi="Arial" w:cs="Arial"/>
                <w:noProof/>
                <w:webHidden/>
                <w:sz w:val="22"/>
                <w:szCs w:val="22"/>
              </w:rPr>
              <w:tab/>
            </w:r>
            <w:r w:rsidRPr="000B112E">
              <w:rPr>
                <w:rFonts w:ascii="Arial" w:hAnsi="Arial" w:cs="Arial"/>
                <w:noProof/>
                <w:webHidden/>
                <w:sz w:val="22"/>
                <w:szCs w:val="22"/>
              </w:rPr>
              <w:fldChar w:fldCharType="begin"/>
            </w:r>
            <w:r w:rsidRPr="000B112E">
              <w:rPr>
                <w:rFonts w:ascii="Arial" w:hAnsi="Arial" w:cs="Arial"/>
                <w:noProof/>
                <w:webHidden/>
                <w:sz w:val="22"/>
                <w:szCs w:val="22"/>
              </w:rPr>
              <w:instrText xml:space="preserve"> PAGEREF _Toc229733070 \h </w:instrText>
            </w:r>
            <w:r w:rsidRPr="000B112E">
              <w:rPr>
                <w:rFonts w:ascii="Arial" w:hAnsi="Arial" w:cs="Arial"/>
                <w:noProof/>
                <w:webHidden/>
                <w:sz w:val="22"/>
                <w:szCs w:val="22"/>
              </w:rPr>
            </w:r>
            <w:r w:rsidRPr="000B112E">
              <w:rPr>
                <w:rFonts w:ascii="Arial" w:hAnsi="Arial" w:cs="Arial"/>
                <w:noProof/>
                <w:webHidden/>
                <w:sz w:val="22"/>
                <w:szCs w:val="22"/>
              </w:rPr>
              <w:fldChar w:fldCharType="separate"/>
            </w:r>
            <w:r w:rsidR="00BC137B">
              <w:rPr>
                <w:rFonts w:ascii="Arial" w:hAnsi="Arial" w:cs="Arial"/>
                <w:noProof/>
                <w:webHidden/>
                <w:sz w:val="22"/>
                <w:szCs w:val="22"/>
              </w:rPr>
              <w:t>13</w:t>
            </w:r>
            <w:r w:rsidRPr="000B112E">
              <w:rPr>
                <w:rFonts w:ascii="Arial" w:hAnsi="Arial" w:cs="Arial"/>
                <w:noProof/>
                <w:webHidden/>
                <w:sz w:val="22"/>
                <w:szCs w:val="22"/>
              </w:rPr>
              <w:fldChar w:fldCharType="end"/>
            </w:r>
          </w:hyperlink>
        </w:p>
        <w:p w14:paraId="6848BB7E" w14:textId="5FDFB1AD" w:rsidR="000B112E" w:rsidRPr="000B112E" w:rsidRDefault="000B112E">
          <w:pPr>
            <w:pStyle w:val="TOC2"/>
            <w:rPr>
              <w:rFonts w:ascii="Arial" w:eastAsiaTheme="minorEastAsia" w:hAnsi="Arial" w:cs="Arial"/>
              <w:noProof/>
              <w:kern w:val="2"/>
              <w:sz w:val="22"/>
              <w:szCs w:val="22"/>
              <w14:ligatures w14:val="standardContextual"/>
            </w:rPr>
          </w:pPr>
          <w:hyperlink w:anchor="_Toc229733071" w:history="1">
            <w:r w:rsidRPr="000B112E">
              <w:rPr>
                <w:rStyle w:val="Hyperlink"/>
                <w:rFonts w:ascii="Arial" w:hAnsi="Arial" w:cs="Arial"/>
                <w:noProof/>
                <w:sz w:val="22"/>
                <w:szCs w:val="22"/>
                <w:lang w:val="mn-MN"/>
              </w:rPr>
              <w:t>1.3.</w:t>
            </w:r>
            <w:r w:rsidRPr="000B112E">
              <w:rPr>
                <w:rFonts w:ascii="Arial" w:eastAsiaTheme="minorEastAsia" w:hAnsi="Arial" w:cs="Arial"/>
                <w:noProof/>
                <w:kern w:val="2"/>
                <w:sz w:val="22"/>
                <w:szCs w:val="22"/>
                <w14:ligatures w14:val="standardContextual"/>
              </w:rPr>
              <w:tab/>
            </w:r>
            <w:r w:rsidRPr="000B112E">
              <w:rPr>
                <w:rStyle w:val="Hyperlink"/>
                <w:rFonts w:ascii="Arial" w:hAnsi="Arial" w:cs="Arial"/>
                <w:noProof/>
                <w:sz w:val="22"/>
                <w:szCs w:val="22"/>
                <w:lang w:val="mn-MN"/>
              </w:rPr>
              <w:t>Төрийн бодлого, хөтөлбөрүүдийг хэрэгжүүлэх үүрэг</w:t>
            </w:r>
            <w:r w:rsidRPr="000B112E">
              <w:rPr>
                <w:rFonts w:ascii="Arial" w:hAnsi="Arial" w:cs="Arial"/>
                <w:noProof/>
                <w:webHidden/>
                <w:sz w:val="22"/>
                <w:szCs w:val="22"/>
              </w:rPr>
              <w:tab/>
            </w:r>
            <w:r w:rsidRPr="000B112E">
              <w:rPr>
                <w:rFonts w:ascii="Arial" w:hAnsi="Arial" w:cs="Arial"/>
                <w:noProof/>
                <w:webHidden/>
                <w:sz w:val="22"/>
                <w:szCs w:val="22"/>
              </w:rPr>
              <w:fldChar w:fldCharType="begin"/>
            </w:r>
            <w:r w:rsidRPr="000B112E">
              <w:rPr>
                <w:rFonts w:ascii="Arial" w:hAnsi="Arial" w:cs="Arial"/>
                <w:noProof/>
                <w:webHidden/>
                <w:sz w:val="22"/>
                <w:szCs w:val="22"/>
              </w:rPr>
              <w:instrText xml:space="preserve"> PAGEREF _Toc229733071 \h </w:instrText>
            </w:r>
            <w:r w:rsidRPr="000B112E">
              <w:rPr>
                <w:rFonts w:ascii="Arial" w:hAnsi="Arial" w:cs="Arial"/>
                <w:noProof/>
                <w:webHidden/>
                <w:sz w:val="22"/>
                <w:szCs w:val="22"/>
              </w:rPr>
            </w:r>
            <w:r w:rsidRPr="000B112E">
              <w:rPr>
                <w:rFonts w:ascii="Arial" w:hAnsi="Arial" w:cs="Arial"/>
                <w:noProof/>
                <w:webHidden/>
                <w:sz w:val="22"/>
                <w:szCs w:val="22"/>
              </w:rPr>
              <w:fldChar w:fldCharType="separate"/>
            </w:r>
            <w:r w:rsidR="00BC137B">
              <w:rPr>
                <w:rFonts w:ascii="Arial" w:hAnsi="Arial" w:cs="Arial"/>
                <w:noProof/>
                <w:webHidden/>
                <w:sz w:val="22"/>
                <w:szCs w:val="22"/>
              </w:rPr>
              <w:t>18</w:t>
            </w:r>
            <w:r w:rsidRPr="000B112E">
              <w:rPr>
                <w:rFonts w:ascii="Arial" w:hAnsi="Arial" w:cs="Arial"/>
                <w:noProof/>
                <w:webHidden/>
                <w:sz w:val="22"/>
                <w:szCs w:val="22"/>
              </w:rPr>
              <w:fldChar w:fldCharType="end"/>
            </w:r>
          </w:hyperlink>
        </w:p>
        <w:p w14:paraId="494DBFE4" w14:textId="3773FBA4" w:rsidR="000B112E" w:rsidRPr="000B112E" w:rsidRDefault="000B112E">
          <w:pPr>
            <w:pStyle w:val="TOC2"/>
            <w:rPr>
              <w:rFonts w:ascii="Arial" w:eastAsiaTheme="minorEastAsia" w:hAnsi="Arial" w:cs="Arial"/>
              <w:noProof/>
              <w:kern w:val="2"/>
              <w:sz w:val="22"/>
              <w:szCs w:val="22"/>
              <w14:ligatures w14:val="standardContextual"/>
            </w:rPr>
          </w:pPr>
          <w:hyperlink w:anchor="_Toc229733072" w:history="1">
            <w:r w:rsidRPr="000B112E">
              <w:rPr>
                <w:rStyle w:val="Hyperlink"/>
                <w:rFonts w:ascii="Arial" w:hAnsi="Arial" w:cs="Arial"/>
                <w:noProof/>
                <w:sz w:val="22"/>
                <w:szCs w:val="22"/>
                <w:lang w:val="mn-MN"/>
              </w:rPr>
              <w:t>1.4.</w:t>
            </w:r>
            <w:r w:rsidRPr="000B112E">
              <w:rPr>
                <w:rFonts w:ascii="Arial" w:eastAsiaTheme="minorEastAsia" w:hAnsi="Arial" w:cs="Arial"/>
                <w:noProof/>
                <w:kern w:val="2"/>
                <w:sz w:val="22"/>
                <w:szCs w:val="22"/>
                <w14:ligatures w14:val="standardContextual"/>
              </w:rPr>
              <w:tab/>
            </w:r>
            <w:r w:rsidRPr="000B112E">
              <w:rPr>
                <w:rStyle w:val="Hyperlink"/>
                <w:rFonts w:ascii="Arial" w:hAnsi="Arial" w:cs="Arial"/>
                <w:noProof/>
                <w:sz w:val="22"/>
                <w:szCs w:val="22"/>
                <w:lang w:val="mn-MN"/>
              </w:rPr>
              <w:t>Хууль тогтоомж</w:t>
            </w:r>
            <w:r w:rsidRPr="000B112E">
              <w:rPr>
                <w:rFonts w:ascii="Arial" w:hAnsi="Arial" w:cs="Arial"/>
                <w:noProof/>
                <w:webHidden/>
                <w:sz w:val="22"/>
                <w:szCs w:val="22"/>
              </w:rPr>
              <w:tab/>
            </w:r>
            <w:r w:rsidRPr="000B112E">
              <w:rPr>
                <w:rFonts w:ascii="Arial" w:hAnsi="Arial" w:cs="Arial"/>
                <w:noProof/>
                <w:webHidden/>
                <w:sz w:val="22"/>
                <w:szCs w:val="22"/>
              </w:rPr>
              <w:fldChar w:fldCharType="begin"/>
            </w:r>
            <w:r w:rsidRPr="000B112E">
              <w:rPr>
                <w:rFonts w:ascii="Arial" w:hAnsi="Arial" w:cs="Arial"/>
                <w:noProof/>
                <w:webHidden/>
                <w:sz w:val="22"/>
                <w:szCs w:val="22"/>
              </w:rPr>
              <w:instrText xml:space="preserve"> PAGEREF _Toc229733072 \h </w:instrText>
            </w:r>
            <w:r w:rsidRPr="000B112E">
              <w:rPr>
                <w:rFonts w:ascii="Arial" w:hAnsi="Arial" w:cs="Arial"/>
                <w:noProof/>
                <w:webHidden/>
                <w:sz w:val="22"/>
                <w:szCs w:val="22"/>
              </w:rPr>
            </w:r>
            <w:r w:rsidRPr="000B112E">
              <w:rPr>
                <w:rFonts w:ascii="Arial" w:hAnsi="Arial" w:cs="Arial"/>
                <w:noProof/>
                <w:webHidden/>
                <w:sz w:val="22"/>
                <w:szCs w:val="22"/>
              </w:rPr>
              <w:fldChar w:fldCharType="separate"/>
            </w:r>
            <w:r w:rsidR="00BC137B">
              <w:rPr>
                <w:rFonts w:ascii="Arial" w:hAnsi="Arial" w:cs="Arial"/>
                <w:noProof/>
                <w:webHidden/>
                <w:sz w:val="22"/>
                <w:szCs w:val="22"/>
              </w:rPr>
              <w:t>19</w:t>
            </w:r>
            <w:r w:rsidRPr="000B112E">
              <w:rPr>
                <w:rFonts w:ascii="Arial" w:hAnsi="Arial" w:cs="Arial"/>
                <w:noProof/>
                <w:webHidden/>
                <w:sz w:val="22"/>
                <w:szCs w:val="22"/>
              </w:rPr>
              <w:fldChar w:fldCharType="end"/>
            </w:r>
          </w:hyperlink>
        </w:p>
        <w:p w14:paraId="46C775FA" w14:textId="74D54B74" w:rsidR="000B112E" w:rsidRPr="000B112E" w:rsidRDefault="000B112E">
          <w:pPr>
            <w:pStyle w:val="TOC2"/>
            <w:rPr>
              <w:rFonts w:ascii="Arial" w:eastAsiaTheme="minorEastAsia" w:hAnsi="Arial" w:cs="Arial"/>
              <w:noProof/>
              <w:kern w:val="2"/>
              <w:sz w:val="22"/>
              <w:szCs w:val="22"/>
              <w14:ligatures w14:val="standardContextual"/>
            </w:rPr>
          </w:pPr>
          <w:hyperlink w:anchor="_Toc229733073" w:history="1">
            <w:r w:rsidRPr="000B112E">
              <w:rPr>
                <w:rStyle w:val="Hyperlink"/>
                <w:rFonts w:ascii="Arial" w:eastAsiaTheme="majorEastAsia" w:hAnsi="Arial" w:cs="Arial"/>
                <w:noProof/>
                <w:sz w:val="22"/>
                <w:szCs w:val="22"/>
                <w:lang w:val="kk-KZ"/>
              </w:rPr>
              <w:t>1.5.</w:t>
            </w:r>
            <w:r w:rsidRPr="000B112E">
              <w:rPr>
                <w:rFonts w:ascii="Arial" w:eastAsiaTheme="minorEastAsia" w:hAnsi="Arial" w:cs="Arial"/>
                <w:noProof/>
                <w:kern w:val="2"/>
                <w:sz w:val="22"/>
                <w:szCs w:val="22"/>
                <w14:ligatures w14:val="standardContextual"/>
              </w:rPr>
              <w:tab/>
            </w:r>
            <w:r w:rsidRPr="000B112E">
              <w:rPr>
                <w:rStyle w:val="Hyperlink"/>
                <w:rFonts w:ascii="Arial" w:eastAsiaTheme="majorEastAsia" w:hAnsi="Arial" w:cs="Arial"/>
                <w:noProof/>
                <w:sz w:val="22"/>
                <w:szCs w:val="22"/>
                <w:lang w:val="mn-MN"/>
              </w:rPr>
              <w:t>Уур амьсгалын өөрчлөлттэй холбоотой процессын хувьд зохицуулах шаардлагатай асуудлууд</w:t>
            </w:r>
            <w:r w:rsidRPr="000B112E">
              <w:rPr>
                <w:rFonts w:ascii="Arial" w:hAnsi="Arial" w:cs="Arial"/>
                <w:noProof/>
                <w:webHidden/>
                <w:sz w:val="22"/>
                <w:szCs w:val="22"/>
              </w:rPr>
              <w:tab/>
            </w:r>
            <w:r w:rsidRPr="000B112E">
              <w:rPr>
                <w:rFonts w:ascii="Arial" w:hAnsi="Arial" w:cs="Arial"/>
                <w:noProof/>
                <w:webHidden/>
                <w:sz w:val="22"/>
                <w:szCs w:val="22"/>
              </w:rPr>
              <w:fldChar w:fldCharType="begin"/>
            </w:r>
            <w:r w:rsidRPr="000B112E">
              <w:rPr>
                <w:rFonts w:ascii="Arial" w:hAnsi="Arial" w:cs="Arial"/>
                <w:noProof/>
                <w:webHidden/>
                <w:sz w:val="22"/>
                <w:szCs w:val="22"/>
              </w:rPr>
              <w:instrText xml:space="preserve"> PAGEREF _Toc229733073 \h </w:instrText>
            </w:r>
            <w:r w:rsidRPr="000B112E">
              <w:rPr>
                <w:rFonts w:ascii="Arial" w:hAnsi="Arial" w:cs="Arial"/>
                <w:noProof/>
                <w:webHidden/>
                <w:sz w:val="22"/>
                <w:szCs w:val="22"/>
              </w:rPr>
            </w:r>
            <w:r w:rsidRPr="000B112E">
              <w:rPr>
                <w:rFonts w:ascii="Arial" w:hAnsi="Arial" w:cs="Arial"/>
                <w:noProof/>
                <w:webHidden/>
                <w:sz w:val="22"/>
                <w:szCs w:val="22"/>
              </w:rPr>
              <w:fldChar w:fldCharType="separate"/>
            </w:r>
            <w:r w:rsidR="00BC137B">
              <w:rPr>
                <w:rFonts w:ascii="Arial" w:hAnsi="Arial" w:cs="Arial"/>
                <w:noProof/>
                <w:webHidden/>
                <w:sz w:val="22"/>
                <w:szCs w:val="22"/>
              </w:rPr>
              <w:t>21</w:t>
            </w:r>
            <w:r w:rsidRPr="000B112E">
              <w:rPr>
                <w:rFonts w:ascii="Arial" w:hAnsi="Arial" w:cs="Arial"/>
                <w:noProof/>
                <w:webHidden/>
                <w:sz w:val="22"/>
                <w:szCs w:val="22"/>
              </w:rPr>
              <w:fldChar w:fldCharType="end"/>
            </w:r>
          </w:hyperlink>
        </w:p>
        <w:p w14:paraId="6D05E417" w14:textId="20EDFA10" w:rsidR="000B112E" w:rsidRPr="000B112E" w:rsidRDefault="000B112E">
          <w:pPr>
            <w:pStyle w:val="TOC2"/>
            <w:rPr>
              <w:rFonts w:ascii="Arial" w:eastAsiaTheme="minorEastAsia" w:hAnsi="Arial" w:cs="Arial"/>
              <w:noProof/>
              <w:kern w:val="2"/>
              <w:sz w:val="22"/>
              <w:szCs w:val="22"/>
              <w14:ligatures w14:val="standardContextual"/>
            </w:rPr>
          </w:pPr>
          <w:hyperlink w:anchor="_Toc229733074" w:history="1">
            <w:r w:rsidRPr="000B112E">
              <w:rPr>
                <w:rStyle w:val="Hyperlink"/>
                <w:rFonts w:ascii="Arial" w:hAnsi="Arial" w:cs="Arial"/>
                <w:noProof/>
                <w:sz w:val="22"/>
                <w:szCs w:val="22"/>
                <w:lang w:val="mn-MN"/>
              </w:rPr>
              <w:t>1.6.</w:t>
            </w:r>
            <w:r w:rsidRPr="000B112E">
              <w:rPr>
                <w:rFonts w:ascii="Arial" w:eastAsiaTheme="minorEastAsia" w:hAnsi="Arial" w:cs="Arial"/>
                <w:noProof/>
                <w:kern w:val="2"/>
                <w:sz w:val="22"/>
                <w:szCs w:val="22"/>
                <w14:ligatures w14:val="standardContextual"/>
              </w:rPr>
              <w:tab/>
            </w:r>
            <w:r w:rsidRPr="000B112E">
              <w:rPr>
                <w:rStyle w:val="Hyperlink"/>
                <w:rFonts w:ascii="Arial" w:hAnsi="Arial" w:cs="Arial"/>
                <w:noProof/>
                <w:sz w:val="22"/>
                <w:szCs w:val="22"/>
                <w:lang w:val="mn-MN"/>
              </w:rPr>
              <w:t>Зайлшгүй үүсгэх шаардлагатай тогтолцоо, институц, хүний нөөцийн дүн шинжилгээ</w:t>
            </w:r>
            <w:r w:rsidRPr="000B112E">
              <w:rPr>
                <w:rFonts w:ascii="Arial" w:hAnsi="Arial" w:cs="Arial"/>
                <w:noProof/>
                <w:webHidden/>
                <w:sz w:val="22"/>
                <w:szCs w:val="22"/>
              </w:rPr>
              <w:tab/>
            </w:r>
            <w:r w:rsidRPr="000B112E">
              <w:rPr>
                <w:rFonts w:ascii="Arial" w:hAnsi="Arial" w:cs="Arial"/>
                <w:noProof/>
                <w:webHidden/>
                <w:sz w:val="22"/>
                <w:szCs w:val="22"/>
              </w:rPr>
              <w:fldChar w:fldCharType="begin"/>
            </w:r>
            <w:r w:rsidRPr="000B112E">
              <w:rPr>
                <w:rFonts w:ascii="Arial" w:hAnsi="Arial" w:cs="Arial"/>
                <w:noProof/>
                <w:webHidden/>
                <w:sz w:val="22"/>
                <w:szCs w:val="22"/>
              </w:rPr>
              <w:instrText xml:space="preserve"> PAGEREF _Toc229733074 \h </w:instrText>
            </w:r>
            <w:r w:rsidRPr="000B112E">
              <w:rPr>
                <w:rFonts w:ascii="Arial" w:hAnsi="Arial" w:cs="Arial"/>
                <w:noProof/>
                <w:webHidden/>
                <w:sz w:val="22"/>
                <w:szCs w:val="22"/>
              </w:rPr>
            </w:r>
            <w:r w:rsidRPr="000B112E">
              <w:rPr>
                <w:rFonts w:ascii="Arial" w:hAnsi="Arial" w:cs="Arial"/>
                <w:noProof/>
                <w:webHidden/>
                <w:sz w:val="22"/>
                <w:szCs w:val="22"/>
              </w:rPr>
              <w:fldChar w:fldCharType="separate"/>
            </w:r>
            <w:r w:rsidR="00BC137B">
              <w:rPr>
                <w:rFonts w:ascii="Arial" w:hAnsi="Arial" w:cs="Arial"/>
                <w:noProof/>
                <w:webHidden/>
                <w:sz w:val="22"/>
                <w:szCs w:val="22"/>
              </w:rPr>
              <w:t>22</w:t>
            </w:r>
            <w:r w:rsidRPr="000B112E">
              <w:rPr>
                <w:rFonts w:ascii="Arial" w:hAnsi="Arial" w:cs="Arial"/>
                <w:noProof/>
                <w:webHidden/>
                <w:sz w:val="22"/>
                <w:szCs w:val="22"/>
              </w:rPr>
              <w:fldChar w:fldCharType="end"/>
            </w:r>
          </w:hyperlink>
        </w:p>
        <w:p w14:paraId="160C3241" w14:textId="4172D382" w:rsidR="000B112E" w:rsidRPr="000B112E" w:rsidRDefault="000B112E">
          <w:pPr>
            <w:pStyle w:val="TOC2"/>
            <w:rPr>
              <w:rFonts w:ascii="Arial" w:eastAsiaTheme="minorEastAsia" w:hAnsi="Arial" w:cs="Arial"/>
              <w:noProof/>
              <w:kern w:val="2"/>
              <w:sz w:val="22"/>
              <w:szCs w:val="22"/>
              <w14:ligatures w14:val="standardContextual"/>
            </w:rPr>
          </w:pPr>
          <w:hyperlink w:anchor="_Toc229733075" w:history="1">
            <w:r w:rsidRPr="000B112E">
              <w:rPr>
                <w:rStyle w:val="Hyperlink"/>
                <w:rFonts w:ascii="Arial" w:hAnsi="Arial" w:cs="Arial"/>
                <w:noProof/>
                <w:sz w:val="22"/>
                <w:szCs w:val="22"/>
                <w:lang w:val="mn-MN"/>
              </w:rPr>
              <w:t>1.7.</w:t>
            </w:r>
            <w:r w:rsidRPr="000B112E">
              <w:rPr>
                <w:rFonts w:ascii="Arial" w:eastAsiaTheme="minorEastAsia" w:hAnsi="Arial" w:cs="Arial"/>
                <w:noProof/>
                <w:kern w:val="2"/>
                <w:sz w:val="22"/>
                <w:szCs w:val="22"/>
                <w14:ligatures w14:val="standardContextual"/>
              </w:rPr>
              <w:tab/>
            </w:r>
            <w:r w:rsidRPr="000B112E">
              <w:rPr>
                <w:rStyle w:val="Hyperlink"/>
                <w:rFonts w:ascii="Arial" w:hAnsi="Arial" w:cs="Arial"/>
                <w:noProof/>
                <w:sz w:val="22"/>
                <w:szCs w:val="22"/>
                <w:lang w:val="mn-MN"/>
              </w:rPr>
              <w:t>Уур амьсгалын өөрчлөлтийн санхүүгийн тогтолцоо</w:t>
            </w:r>
            <w:r w:rsidRPr="000B112E">
              <w:rPr>
                <w:rFonts w:ascii="Arial" w:hAnsi="Arial" w:cs="Arial"/>
                <w:noProof/>
                <w:webHidden/>
                <w:sz w:val="22"/>
                <w:szCs w:val="22"/>
              </w:rPr>
              <w:tab/>
            </w:r>
            <w:r w:rsidRPr="000B112E">
              <w:rPr>
                <w:rFonts w:ascii="Arial" w:hAnsi="Arial" w:cs="Arial"/>
                <w:noProof/>
                <w:webHidden/>
                <w:sz w:val="22"/>
                <w:szCs w:val="22"/>
              </w:rPr>
              <w:fldChar w:fldCharType="begin"/>
            </w:r>
            <w:r w:rsidRPr="000B112E">
              <w:rPr>
                <w:rFonts w:ascii="Arial" w:hAnsi="Arial" w:cs="Arial"/>
                <w:noProof/>
                <w:webHidden/>
                <w:sz w:val="22"/>
                <w:szCs w:val="22"/>
              </w:rPr>
              <w:instrText xml:space="preserve"> PAGEREF _Toc229733075 \h </w:instrText>
            </w:r>
            <w:r w:rsidRPr="000B112E">
              <w:rPr>
                <w:rFonts w:ascii="Arial" w:hAnsi="Arial" w:cs="Arial"/>
                <w:noProof/>
                <w:webHidden/>
                <w:sz w:val="22"/>
                <w:szCs w:val="22"/>
              </w:rPr>
            </w:r>
            <w:r w:rsidRPr="000B112E">
              <w:rPr>
                <w:rFonts w:ascii="Arial" w:hAnsi="Arial" w:cs="Arial"/>
                <w:noProof/>
                <w:webHidden/>
                <w:sz w:val="22"/>
                <w:szCs w:val="22"/>
              </w:rPr>
              <w:fldChar w:fldCharType="separate"/>
            </w:r>
            <w:r w:rsidR="00BC137B">
              <w:rPr>
                <w:rFonts w:ascii="Arial" w:hAnsi="Arial" w:cs="Arial"/>
                <w:noProof/>
                <w:webHidden/>
                <w:sz w:val="22"/>
                <w:szCs w:val="22"/>
              </w:rPr>
              <w:t>26</w:t>
            </w:r>
            <w:r w:rsidRPr="000B112E">
              <w:rPr>
                <w:rFonts w:ascii="Arial" w:hAnsi="Arial" w:cs="Arial"/>
                <w:noProof/>
                <w:webHidden/>
                <w:sz w:val="22"/>
                <w:szCs w:val="22"/>
              </w:rPr>
              <w:fldChar w:fldCharType="end"/>
            </w:r>
          </w:hyperlink>
        </w:p>
        <w:p w14:paraId="6CF0B0AA" w14:textId="5A4C3379" w:rsidR="000B112E" w:rsidRPr="000B112E" w:rsidRDefault="000B112E">
          <w:pPr>
            <w:pStyle w:val="TOC2"/>
            <w:rPr>
              <w:rFonts w:ascii="Arial" w:eastAsiaTheme="minorEastAsia" w:hAnsi="Arial" w:cs="Arial"/>
              <w:noProof/>
              <w:kern w:val="2"/>
              <w:sz w:val="22"/>
              <w:szCs w:val="22"/>
              <w14:ligatures w14:val="standardContextual"/>
            </w:rPr>
          </w:pPr>
          <w:hyperlink w:anchor="_Toc229733076" w:history="1">
            <w:r w:rsidRPr="000B112E">
              <w:rPr>
                <w:rStyle w:val="Hyperlink"/>
                <w:rFonts w:ascii="Arial" w:hAnsi="Arial" w:cs="Arial"/>
                <w:noProof/>
                <w:sz w:val="22"/>
                <w:szCs w:val="22"/>
                <w:lang w:val="mn-MN"/>
              </w:rPr>
              <w:t>1.8.</w:t>
            </w:r>
            <w:r w:rsidRPr="000B112E">
              <w:rPr>
                <w:rFonts w:ascii="Arial" w:eastAsiaTheme="minorEastAsia" w:hAnsi="Arial" w:cs="Arial"/>
                <w:noProof/>
                <w:kern w:val="2"/>
                <w:sz w:val="22"/>
                <w:szCs w:val="22"/>
                <w14:ligatures w14:val="standardContextual"/>
              </w:rPr>
              <w:tab/>
            </w:r>
            <w:r w:rsidRPr="000B112E">
              <w:rPr>
                <w:rStyle w:val="Hyperlink"/>
                <w:rFonts w:ascii="Arial" w:hAnsi="Arial" w:cs="Arial"/>
                <w:noProof/>
                <w:sz w:val="22"/>
                <w:szCs w:val="22"/>
                <w:lang w:val="mn-MN"/>
              </w:rPr>
              <w:t>Ногоон таксаноми</w:t>
            </w:r>
            <w:r w:rsidRPr="000B112E">
              <w:rPr>
                <w:rFonts w:ascii="Arial" w:hAnsi="Arial" w:cs="Arial"/>
                <w:noProof/>
                <w:webHidden/>
                <w:sz w:val="22"/>
                <w:szCs w:val="22"/>
              </w:rPr>
              <w:tab/>
            </w:r>
            <w:r w:rsidRPr="000B112E">
              <w:rPr>
                <w:rFonts w:ascii="Arial" w:hAnsi="Arial" w:cs="Arial"/>
                <w:noProof/>
                <w:webHidden/>
                <w:sz w:val="22"/>
                <w:szCs w:val="22"/>
              </w:rPr>
              <w:fldChar w:fldCharType="begin"/>
            </w:r>
            <w:r w:rsidRPr="000B112E">
              <w:rPr>
                <w:rFonts w:ascii="Arial" w:hAnsi="Arial" w:cs="Arial"/>
                <w:noProof/>
                <w:webHidden/>
                <w:sz w:val="22"/>
                <w:szCs w:val="22"/>
              </w:rPr>
              <w:instrText xml:space="preserve"> PAGEREF _Toc229733076 \h </w:instrText>
            </w:r>
            <w:r w:rsidRPr="000B112E">
              <w:rPr>
                <w:rFonts w:ascii="Arial" w:hAnsi="Arial" w:cs="Arial"/>
                <w:noProof/>
                <w:webHidden/>
                <w:sz w:val="22"/>
                <w:szCs w:val="22"/>
              </w:rPr>
            </w:r>
            <w:r w:rsidRPr="000B112E">
              <w:rPr>
                <w:rFonts w:ascii="Arial" w:hAnsi="Arial" w:cs="Arial"/>
                <w:noProof/>
                <w:webHidden/>
                <w:sz w:val="22"/>
                <w:szCs w:val="22"/>
              </w:rPr>
              <w:fldChar w:fldCharType="separate"/>
            </w:r>
            <w:r w:rsidR="00BC137B">
              <w:rPr>
                <w:rFonts w:ascii="Arial" w:hAnsi="Arial" w:cs="Arial"/>
                <w:noProof/>
                <w:webHidden/>
                <w:sz w:val="22"/>
                <w:szCs w:val="22"/>
              </w:rPr>
              <w:t>31</w:t>
            </w:r>
            <w:r w:rsidRPr="000B112E">
              <w:rPr>
                <w:rFonts w:ascii="Arial" w:hAnsi="Arial" w:cs="Arial"/>
                <w:noProof/>
                <w:webHidden/>
                <w:sz w:val="22"/>
                <w:szCs w:val="22"/>
              </w:rPr>
              <w:fldChar w:fldCharType="end"/>
            </w:r>
          </w:hyperlink>
        </w:p>
        <w:p w14:paraId="68B66DC8" w14:textId="457F82E2" w:rsidR="000B112E" w:rsidRPr="000B112E" w:rsidRDefault="000B112E">
          <w:pPr>
            <w:pStyle w:val="TOC2"/>
            <w:rPr>
              <w:rFonts w:ascii="Arial" w:eastAsiaTheme="minorEastAsia" w:hAnsi="Arial" w:cs="Arial"/>
              <w:noProof/>
              <w:kern w:val="2"/>
              <w:sz w:val="22"/>
              <w:szCs w:val="22"/>
              <w14:ligatures w14:val="standardContextual"/>
            </w:rPr>
          </w:pPr>
          <w:hyperlink w:anchor="_Toc229733077" w:history="1">
            <w:r w:rsidRPr="000B112E">
              <w:rPr>
                <w:rStyle w:val="Hyperlink"/>
                <w:rFonts w:ascii="Arial" w:hAnsi="Arial" w:cs="Arial"/>
                <w:noProof/>
                <w:sz w:val="22"/>
                <w:szCs w:val="22"/>
                <w:lang w:val="mn-MN"/>
              </w:rPr>
              <w:t>1.9.</w:t>
            </w:r>
            <w:r w:rsidRPr="000B112E">
              <w:rPr>
                <w:rFonts w:ascii="Arial" w:eastAsiaTheme="minorEastAsia" w:hAnsi="Arial" w:cs="Arial"/>
                <w:noProof/>
                <w:kern w:val="2"/>
                <w:sz w:val="22"/>
                <w:szCs w:val="22"/>
                <w14:ligatures w14:val="standardContextual"/>
              </w:rPr>
              <w:tab/>
            </w:r>
            <w:r w:rsidRPr="000B112E">
              <w:rPr>
                <w:rStyle w:val="Hyperlink"/>
                <w:rFonts w:ascii="Arial" w:hAnsi="Arial" w:cs="Arial"/>
                <w:noProof/>
                <w:sz w:val="22"/>
                <w:szCs w:val="22"/>
                <w:lang w:val="mn-MN"/>
              </w:rPr>
              <w:t>Стратегийн төлөвлөлт болон дунд хугацааны төсвийн хүрээ</w:t>
            </w:r>
            <w:r w:rsidRPr="000B112E">
              <w:rPr>
                <w:rFonts w:ascii="Arial" w:hAnsi="Arial" w:cs="Arial"/>
                <w:noProof/>
                <w:webHidden/>
                <w:sz w:val="22"/>
                <w:szCs w:val="22"/>
              </w:rPr>
              <w:tab/>
            </w:r>
            <w:r w:rsidRPr="000B112E">
              <w:rPr>
                <w:rFonts w:ascii="Arial" w:hAnsi="Arial" w:cs="Arial"/>
                <w:noProof/>
                <w:webHidden/>
                <w:sz w:val="22"/>
                <w:szCs w:val="22"/>
              </w:rPr>
              <w:fldChar w:fldCharType="begin"/>
            </w:r>
            <w:r w:rsidRPr="000B112E">
              <w:rPr>
                <w:rFonts w:ascii="Arial" w:hAnsi="Arial" w:cs="Arial"/>
                <w:noProof/>
                <w:webHidden/>
                <w:sz w:val="22"/>
                <w:szCs w:val="22"/>
              </w:rPr>
              <w:instrText xml:space="preserve"> PAGEREF _Toc229733077 \h </w:instrText>
            </w:r>
            <w:r w:rsidRPr="000B112E">
              <w:rPr>
                <w:rFonts w:ascii="Arial" w:hAnsi="Arial" w:cs="Arial"/>
                <w:noProof/>
                <w:webHidden/>
                <w:sz w:val="22"/>
                <w:szCs w:val="22"/>
              </w:rPr>
            </w:r>
            <w:r w:rsidRPr="000B112E">
              <w:rPr>
                <w:rFonts w:ascii="Arial" w:hAnsi="Arial" w:cs="Arial"/>
                <w:noProof/>
                <w:webHidden/>
                <w:sz w:val="22"/>
                <w:szCs w:val="22"/>
              </w:rPr>
              <w:fldChar w:fldCharType="separate"/>
            </w:r>
            <w:r w:rsidR="00BC137B">
              <w:rPr>
                <w:rFonts w:ascii="Arial" w:hAnsi="Arial" w:cs="Arial"/>
                <w:noProof/>
                <w:webHidden/>
                <w:sz w:val="22"/>
                <w:szCs w:val="22"/>
              </w:rPr>
              <w:t>34</w:t>
            </w:r>
            <w:r w:rsidRPr="000B112E">
              <w:rPr>
                <w:rFonts w:ascii="Arial" w:hAnsi="Arial" w:cs="Arial"/>
                <w:noProof/>
                <w:webHidden/>
                <w:sz w:val="22"/>
                <w:szCs w:val="22"/>
              </w:rPr>
              <w:fldChar w:fldCharType="end"/>
            </w:r>
          </w:hyperlink>
        </w:p>
        <w:p w14:paraId="399E6D72" w14:textId="1A5F53C3" w:rsidR="000B112E" w:rsidRPr="000B112E" w:rsidRDefault="000B112E">
          <w:pPr>
            <w:pStyle w:val="TOC1"/>
            <w:rPr>
              <w:rFonts w:ascii="Arial" w:eastAsiaTheme="minorEastAsia" w:hAnsi="Arial" w:cs="Arial"/>
              <w:noProof/>
              <w:kern w:val="2"/>
              <w:sz w:val="22"/>
              <w:szCs w:val="22"/>
              <w14:ligatures w14:val="standardContextual"/>
            </w:rPr>
          </w:pPr>
          <w:hyperlink w:anchor="_Toc229733078" w:history="1">
            <w:r w:rsidRPr="000B112E">
              <w:rPr>
                <w:rStyle w:val="Hyperlink"/>
                <w:rFonts w:ascii="Arial" w:hAnsi="Arial" w:cs="Arial"/>
                <w:noProof/>
                <w:sz w:val="22"/>
                <w:szCs w:val="22"/>
                <w:lang w:val="mn-MN"/>
              </w:rPr>
              <w:t>ХОЁР. АСУУДЛЫГ ШИЙДВЭРЛЭХ ЗОРИЛГЫГ ТОМЬЁОЛСОН БАЙДАЛ</w:t>
            </w:r>
            <w:r w:rsidRPr="000B112E">
              <w:rPr>
                <w:rFonts w:ascii="Arial" w:hAnsi="Arial" w:cs="Arial"/>
                <w:noProof/>
                <w:webHidden/>
                <w:sz w:val="22"/>
                <w:szCs w:val="22"/>
              </w:rPr>
              <w:tab/>
            </w:r>
            <w:r w:rsidRPr="000B112E">
              <w:rPr>
                <w:rFonts w:ascii="Arial" w:hAnsi="Arial" w:cs="Arial"/>
                <w:noProof/>
                <w:webHidden/>
                <w:sz w:val="22"/>
                <w:szCs w:val="22"/>
              </w:rPr>
              <w:fldChar w:fldCharType="begin"/>
            </w:r>
            <w:r w:rsidRPr="000B112E">
              <w:rPr>
                <w:rFonts w:ascii="Arial" w:hAnsi="Arial" w:cs="Arial"/>
                <w:noProof/>
                <w:webHidden/>
                <w:sz w:val="22"/>
                <w:szCs w:val="22"/>
              </w:rPr>
              <w:instrText xml:space="preserve"> PAGEREF _Toc229733078 \h </w:instrText>
            </w:r>
            <w:r w:rsidRPr="000B112E">
              <w:rPr>
                <w:rFonts w:ascii="Arial" w:hAnsi="Arial" w:cs="Arial"/>
                <w:noProof/>
                <w:webHidden/>
                <w:sz w:val="22"/>
                <w:szCs w:val="22"/>
              </w:rPr>
            </w:r>
            <w:r w:rsidRPr="000B112E">
              <w:rPr>
                <w:rFonts w:ascii="Arial" w:hAnsi="Arial" w:cs="Arial"/>
                <w:noProof/>
                <w:webHidden/>
                <w:sz w:val="22"/>
                <w:szCs w:val="22"/>
              </w:rPr>
              <w:fldChar w:fldCharType="separate"/>
            </w:r>
            <w:r w:rsidR="00BC137B">
              <w:rPr>
                <w:rFonts w:ascii="Arial" w:hAnsi="Arial" w:cs="Arial"/>
                <w:noProof/>
                <w:webHidden/>
                <w:sz w:val="22"/>
                <w:szCs w:val="22"/>
              </w:rPr>
              <w:t>35</w:t>
            </w:r>
            <w:r w:rsidRPr="000B112E">
              <w:rPr>
                <w:rFonts w:ascii="Arial" w:hAnsi="Arial" w:cs="Arial"/>
                <w:noProof/>
                <w:webHidden/>
                <w:sz w:val="22"/>
                <w:szCs w:val="22"/>
              </w:rPr>
              <w:fldChar w:fldCharType="end"/>
            </w:r>
          </w:hyperlink>
        </w:p>
        <w:p w14:paraId="0DD97573" w14:textId="37943868" w:rsidR="000B112E" w:rsidRPr="000B112E" w:rsidRDefault="000B112E">
          <w:pPr>
            <w:pStyle w:val="TOC1"/>
            <w:rPr>
              <w:rFonts w:ascii="Arial" w:eastAsiaTheme="minorEastAsia" w:hAnsi="Arial" w:cs="Arial"/>
              <w:noProof/>
              <w:kern w:val="2"/>
              <w:sz w:val="22"/>
              <w:szCs w:val="22"/>
              <w14:ligatures w14:val="standardContextual"/>
            </w:rPr>
          </w:pPr>
          <w:hyperlink w:anchor="_Toc229733079" w:history="1">
            <w:r w:rsidRPr="000B112E">
              <w:rPr>
                <w:rStyle w:val="Hyperlink"/>
                <w:rFonts w:ascii="Arial" w:hAnsi="Arial" w:cs="Arial"/>
                <w:noProof/>
                <w:sz w:val="22"/>
                <w:szCs w:val="22"/>
                <w:lang w:val="mn-MN"/>
              </w:rPr>
              <w:t>ГУРАВ. АСУУДЛЫГ ЗОХИЦУУЛАХ ХУВИЛБАРУУДЫГ ТОГТООЖ, ТЭДГЭЭРИЙН ЭЕРЭГ БОЛОН СӨРӨГ ТАЛЫГ ХАРЬЦУУЛАН СУДАЛСАН БАЙДАЛ</w:t>
            </w:r>
            <w:r w:rsidRPr="000B112E">
              <w:rPr>
                <w:rFonts w:ascii="Arial" w:hAnsi="Arial" w:cs="Arial"/>
                <w:noProof/>
                <w:webHidden/>
                <w:sz w:val="22"/>
                <w:szCs w:val="22"/>
              </w:rPr>
              <w:tab/>
            </w:r>
            <w:r w:rsidRPr="000B112E">
              <w:rPr>
                <w:rFonts w:ascii="Arial" w:hAnsi="Arial" w:cs="Arial"/>
                <w:noProof/>
                <w:webHidden/>
                <w:sz w:val="22"/>
                <w:szCs w:val="22"/>
              </w:rPr>
              <w:fldChar w:fldCharType="begin"/>
            </w:r>
            <w:r w:rsidRPr="000B112E">
              <w:rPr>
                <w:rFonts w:ascii="Arial" w:hAnsi="Arial" w:cs="Arial"/>
                <w:noProof/>
                <w:webHidden/>
                <w:sz w:val="22"/>
                <w:szCs w:val="22"/>
              </w:rPr>
              <w:instrText xml:space="preserve"> PAGEREF _Toc229733079 \h </w:instrText>
            </w:r>
            <w:r w:rsidRPr="000B112E">
              <w:rPr>
                <w:rFonts w:ascii="Arial" w:hAnsi="Arial" w:cs="Arial"/>
                <w:noProof/>
                <w:webHidden/>
                <w:sz w:val="22"/>
                <w:szCs w:val="22"/>
              </w:rPr>
            </w:r>
            <w:r w:rsidRPr="000B112E">
              <w:rPr>
                <w:rFonts w:ascii="Arial" w:hAnsi="Arial" w:cs="Arial"/>
                <w:noProof/>
                <w:webHidden/>
                <w:sz w:val="22"/>
                <w:szCs w:val="22"/>
              </w:rPr>
              <w:fldChar w:fldCharType="separate"/>
            </w:r>
            <w:r w:rsidR="00BC137B">
              <w:rPr>
                <w:rFonts w:ascii="Arial" w:hAnsi="Arial" w:cs="Arial"/>
                <w:noProof/>
                <w:webHidden/>
                <w:sz w:val="22"/>
                <w:szCs w:val="22"/>
              </w:rPr>
              <w:t>37</w:t>
            </w:r>
            <w:r w:rsidRPr="000B112E">
              <w:rPr>
                <w:rFonts w:ascii="Arial" w:hAnsi="Arial" w:cs="Arial"/>
                <w:noProof/>
                <w:webHidden/>
                <w:sz w:val="22"/>
                <w:szCs w:val="22"/>
              </w:rPr>
              <w:fldChar w:fldCharType="end"/>
            </w:r>
          </w:hyperlink>
        </w:p>
        <w:p w14:paraId="6A7B77BE" w14:textId="01DF5C26" w:rsidR="000B112E" w:rsidRPr="000B112E" w:rsidRDefault="000B112E">
          <w:pPr>
            <w:pStyle w:val="TOC1"/>
            <w:rPr>
              <w:rFonts w:ascii="Arial" w:eastAsiaTheme="minorEastAsia" w:hAnsi="Arial" w:cs="Arial"/>
              <w:noProof/>
              <w:kern w:val="2"/>
              <w:sz w:val="22"/>
              <w:szCs w:val="22"/>
              <w14:ligatures w14:val="standardContextual"/>
            </w:rPr>
          </w:pPr>
          <w:hyperlink w:anchor="_Toc229733080" w:history="1">
            <w:r w:rsidRPr="000B112E">
              <w:rPr>
                <w:rStyle w:val="Hyperlink"/>
                <w:rFonts w:ascii="Arial" w:hAnsi="Arial" w:cs="Arial"/>
                <w:noProof/>
                <w:sz w:val="22"/>
                <w:szCs w:val="22"/>
                <w:lang w:val="mn-MN"/>
              </w:rPr>
              <w:t>ДӨРӨВ. ЗОХИЦУУЛАЛТЫН ХУВИЛБАРУУДЫН ҮР НӨЛӨӨГ ТАНДАН СУДАЛСАН БАЙДАЛ</w:t>
            </w:r>
            <w:r w:rsidRPr="000B112E">
              <w:rPr>
                <w:rFonts w:ascii="Arial" w:hAnsi="Arial" w:cs="Arial"/>
                <w:noProof/>
                <w:webHidden/>
                <w:sz w:val="22"/>
                <w:szCs w:val="22"/>
              </w:rPr>
              <w:tab/>
            </w:r>
            <w:r w:rsidRPr="000B112E">
              <w:rPr>
                <w:rFonts w:ascii="Arial" w:hAnsi="Arial" w:cs="Arial"/>
                <w:noProof/>
                <w:webHidden/>
                <w:sz w:val="22"/>
                <w:szCs w:val="22"/>
              </w:rPr>
              <w:fldChar w:fldCharType="begin"/>
            </w:r>
            <w:r w:rsidRPr="000B112E">
              <w:rPr>
                <w:rFonts w:ascii="Arial" w:hAnsi="Arial" w:cs="Arial"/>
                <w:noProof/>
                <w:webHidden/>
                <w:sz w:val="22"/>
                <w:szCs w:val="22"/>
              </w:rPr>
              <w:instrText xml:space="preserve"> PAGEREF _Toc229733080 \h </w:instrText>
            </w:r>
            <w:r w:rsidRPr="000B112E">
              <w:rPr>
                <w:rFonts w:ascii="Arial" w:hAnsi="Arial" w:cs="Arial"/>
                <w:noProof/>
                <w:webHidden/>
                <w:sz w:val="22"/>
                <w:szCs w:val="22"/>
              </w:rPr>
            </w:r>
            <w:r w:rsidRPr="000B112E">
              <w:rPr>
                <w:rFonts w:ascii="Arial" w:hAnsi="Arial" w:cs="Arial"/>
                <w:noProof/>
                <w:webHidden/>
                <w:sz w:val="22"/>
                <w:szCs w:val="22"/>
              </w:rPr>
              <w:fldChar w:fldCharType="separate"/>
            </w:r>
            <w:r w:rsidR="00BC137B">
              <w:rPr>
                <w:rFonts w:ascii="Arial" w:hAnsi="Arial" w:cs="Arial"/>
                <w:noProof/>
                <w:webHidden/>
                <w:sz w:val="22"/>
                <w:szCs w:val="22"/>
              </w:rPr>
              <w:t>40</w:t>
            </w:r>
            <w:r w:rsidRPr="000B112E">
              <w:rPr>
                <w:rFonts w:ascii="Arial" w:hAnsi="Arial" w:cs="Arial"/>
                <w:noProof/>
                <w:webHidden/>
                <w:sz w:val="22"/>
                <w:szCs w:val="22"/>
              </w:rPr>
              <w:fldChar w:fldCharType="end"/>
            </w:r>
          </w:hyperlink>
        </w:p>
        <w:p w14:paraId="1DADB25B" w14:textId="30C4752D" w:rsidR="000B112E" w:rsidRPr="000B112E" w:rsidRDefault="000B112E">
          <w:pPr>
            <w:pStyle w:val="TOC2"/>
            <w:rPr>
              <w:rFonts w:ascii="Arial" w:eastAsiaTheme="minorEastAsia" w:hAnsi="Arial" w:cs="Arial"/>
              <w:noProof/>
              <w:kern w:val="2"/>
              <w:sz w:val="22"/>
              <w:szCs w:val="22"/>
              <w14:ligatures w14:val="standardContextual"/>
            </w:rPr>
          </w:pPr>
          <w:hyperlink w:anchor="_Toc229733081" w:history="1">
            <w:r w:rsidRPr="000B112E">
              <w:rPr>
                <w:rStyle w:val="Hyperlink"/>
                <w:rFonts w:ascii="Arial" w:hAnsi="Arial" w:cs="Arial"/>
                <w:noProof/>
                <w:sz w:val="22"/>
                <w:szCs w:val="22"/>
                <w:lang w:val="mn-MN"/>
              </w:rPr>
              <w:t>4.1.</w:t>
            </w:r>
            <w:r w:rsidRPr="000B112E">
              <w:rPr>
                <w:rFonts w:ascii="Arial" w:eastAsiaTheme="minorEastAsia" w:hAnsi="Arial" w:cs="Arial"/>
                <w:noProof/>
                <w:kern w:val="2"/>
                <w:sz w:val="22"/>
                <w:szCs w:val="22"/>
                <w14:ligatures w14:val="standardContextual"/>
              </w:rPr>
              <w:tab/>
            </w:r>
            <w:r w:rsidRPr="000B112E">
              <w:rPr>
                <w:rStyle w:val="Hyperlink"/>
                <w:rFonts w:ascii="Arial" w:hAnsi="Arial" w:cs="Arial"/>
                <w:noProof/>
                <w:sz w:val="22"/>
                <w:szCs w:val="22"/>
                <w:lang w:val="mn-MN"/>
              </w:rPr>
              <w:t>Хүний эрхэд үзүүлэх үр нөлөө</w:t>
            </w:r>
            <w:r w:rsidRPr="000B112E">
              <w:rPr>
                <w:rFonts w:ascii="Arial" w:hAnsi="Arial" w:cs="Arial"/>
                <w:noProof/>
                <w:webHidden/>
                <w:sz w:val="22"/>
                <w:szCs w:val="22"/>
              </w:rPr>
              <w:tab/>
            </w:r>
            <w:r w:rsidRPr="000B112E">
              <w:rPr>
                <w:rFonts w:ascii="Arial" w:hAnsi="Arial" w:cs="Arial"/>
                <w:noProof/>
                <w:webHidden/>
                <w:sz w:val="22"/>
                <w:szCs w:val="22"/>
              </w:rPr>
              <w:fldChar w:fldCharType="begin"/>
            </w:r>
            <w:r w:rsidRPr="000B112E">
              <w:rPr>
                <w:rFonts w:ascii="Arial" w:hAnsi="Arial" w:cs="Arial"/>
                <w:noProof/>
                <w:webHidden/>
                <w:sz w:val="22"/>
                <w:szCs w:val="22"/>
              </w:rPr>
              <w:instrText xml:space="preserve"> PAGEREF _Toc229733081 \h </w:instrText>
            </w:r>
            <w:r w:rsidRPr="000B112E">
              <w:rPr>
                <w:rFonts w:ascii="Arial" w:hAnsi="Arial" w:cs="Arial"/>
                <w:noProof/>
                <w:webHidden/>
                <w:sz w:val="22"/>
                <w:szCs w:val="22"/>
              </w:rPr>
            </w:r>
            <w:r w:rsidRPr="000B112E">
              <w:rPr>
                <w:rFonts w:ascii="Arial" w:hAnsi="Arial" w:cs="Arial"/>
                <w:noProof/>
                <w:webHidden/>
                <w:sz w:val="22"/>
                <w:szCs w:val="22"/>
              </w:rPr>
              <w:fldChar w:fldCharType="separate"/>
            </w:r>
            <w:r w:rsidR="00BC137B">
              <w:rPr>
                <w:rFonts w:ascii="Arial" w:hAnsi="Arial" w:cs="Arial"/>
                <w:noProof/>
                <w:webHidden/>
                <w:sz w:val="22"/>
                <w:szCs w:val="22"/>
              </w:rPr>
              <w:t>41</w:t>
            </w:r>
            <w:r w:rsidRPr="000B112E">
              <w:rPr>
                <w:rFonts w:ascii="Arial" w:hAnsi="Arial" w:cs="Arial"/>
                <w:noProof/>
                <w:webHidden/>
                <w:sz w:val="22"/>
                <w:szCs w:val="22"/>
              </w:rPr>
              <w:fldChar w:fldCharType="end"/>
            </w:r>
          </w:hyperlink>
        </w:p>
        <w:p w14:paraId="2BA009FA" w14:textId="752488FE" w:rsidR="000B112E" w:rsidRPr="000B112E" w:rsidRDefault="000B112E">
          <w:pPr>
            <w:pStyle w:val="TOC2"/>
            <w:rPr>
              <w:rFonts w:ascii="Arial" w:eastAsiaTheme="minorEastAsia" w:hAnsi="Arial" w:cs="Arial"/>
              <w:noProof/>
              <w:kern w:val="2"/>
              <w:sz w:val="22"/>
              <w:szCs w:val="22"/>
              <w14:ligatures w14:val="standardContextual"/>
            </w:rPr>
          </w:pPr>
          <w:hyperlink w:anchor="_Toc229733082" w:history="1">
            <w:r w:rsidRPr="000B112E">
              <w:rPr>
                <w:rStyle w:val="Hyperlink"/>
                <w:rFonts w:ascii="Arial" w:hAnsi="Arial" w:cs="Arial"/>
                <w:noProof/>
                <w:sz w:val="22"/>
                <w:szCs w:val="22"/>
                <w:lang w:val="mn-MN"/>
              </w:rPr>
              <w:t>4.2.</w:t>
            </w:r>
            <w:r w:rsidRPr="000B112E">
              <w:rPr>
                <w:rFonts w:ascii="Arial" w:eastAsiaTheme="minorEastAsia" w:hAnsi="Arial" w:cs="Arial"/>
                <w:noProof/>
                <w:kern w:val="2"/>
                <w:sz w:val="22"/>
                <w:szCs w:val="22"/>
                <w14:ligatures w14:val="standardContextual"/>
              </w:rPr>
              <w:tab/>
            </w:r>
            <w:r w:rsidRPr="000B112E">
              <w:rPr>
                <w:rStyle w:val="Hyperlink"/>
                <w:rFonts w:ascii="Arial" w:hAnsi="Arial" w:cs="Arial"/>
                <w:noProof/>
                <w:sz w:val="22"/>
                <w:szCs w:val="22"/>
                <w:lang w:val="mn-MN"/>
              </w:rPr>
              <w:t>Эдийн засагт үзүүлэх үр нөлөө</w:t>
            </w:r>
            <w:r w:rsidRPr="000B112E">
              <w:rPr>
                <w:rFonts w:ascii="Arial" w:hAnsi="Arial" w:cs="Arial"/>
                <w:noProof/>
                <w:webHidden/>
                <w:sz w:val="22"/>
                <w:szCs w:val="22"/>
              </w:rPr>
              <w:tab/>
            </w:r>
            <w:r w:rsidRPr="000B112E">
              <w:rPr>
                <w:rFonts w:ascii="Arial" w:hAnsi="Arial" w:cs="Arial"/>
                <w:noProof/>
                <w:webHidden/>
                <w:sz w:val="22"/>
                <w:szCs w:val="22"/>
              </w:rPr>
              <w:fldChar w:fldCharType="begin"/>
            </w:r>
            <w:r w:rsidRPr="000B112E">
              <w:rPr>
                <w:rFonts w:ascii="Arial" w:hAnsi="Arial" w:cs="Arial"/>
                <w:noProof/>
                <w:webHidden/>
                <w:sz w:val="22"/>
                <w:szCs w:val="22"/>
              </w:rPr>
              <w:instrText xml:space="preserve"> PAGEREF _Toc229733082 \h </w:instrText>
            </w:r>
            <w:r w:rsidRPr="000B112E">
              <w:rPr>
                <w:rFonts w:ascii="Arial" w:hAnsi="Arial" w:cs="Arial"/>
                <w:noProof/>
                <w:webHidden/>
                <w:sz w:val="22"/>
                <w:szCs w:val="22"/>
              </w:rPr>
            </w:r>
            <w:r w:rsidRPr="000B112E">
              <w:rPr>
                <w:rFonts w:ascii="Arial" w:hAnsi="Arial" w:cs="Arial"/>
                <w:noProof/>
                <w:webHidden/>
                <w:sz w:val="22"/>
                <w:szCs w:val="22"/>
              </w:rPr>
              <w:fldChar w:fldCharType="separate"/>
            </w:r>
            <w:r w:rsidR="00BC137B">
              <w:rPr>
                <w:rFonts w:ascii="Arial" w:hAnsi="Arial" w:cs="Arial"/>
                <w:noProof/>
                <w:webHidden/>
                <w:sz w:val="22"/>
                <w:szCs w:val="22"/>
              </w:rPr>
              <w:t>43</w:t>
            </w:r>
            <w:r w:rsidRPr="000B112E">
              <w:rPr>
                <w:rFonts w:ascii="Arial" w:hAnsi="Arial" w:cs="Arial"/>
                <w:noProof/>
                <w:webHidden/>
                <w:sz w:val="22"/>
                <w:szCs w:val="22"/>
              </w:rPr>
              <w:fldChar w:fldCharType="end"/>
            </w:r>
          </w:hyperlink>
        </w:p>
        <w:p w14:paraId="35AB8926" w14:textId="78CCCCF7" w:rsidR="000B112E" w:rsidRPr="000B112E" w:rsidRDefault="000B112E">
          <w:pPr>
            <w:pStyle w:val="TOC2"/>
            <w:rPr>
              <w:rFonts w:ascii="Arial" w:eastAsiaTheme="minorEastAsia" w:hAnsi="Arial" w:cs="Arial"/>
              <w:noProof/>
              <w:kern w:val="2"/>
              <w:sz w:val="22"/>
              <w:szCs w:val="22"/>
              <w14:ligatures w14:val="standardContextual"/>
            </w:rPr>
          </w:pPr>
          <w:hyperlink w:anchor="_Toc229733083" w:history="1">
            <w:r w:rsidRPr="000B112E">
              <w:rPr>
                <w:rStyle w:val="Hyperlink"/>
                <w:rFonts w:ascii="Arial" w:hAnsi="Arial" w:cs="Arial"/>
                <w:noProof/>
                <w:sz w:val="22"/>
                <w:szCs w:val="22"/>
                <w:lang w:val="mn-MN"/>
              </w:rPr>
              <w:t>4.3.</w:t>
            </w:r>
            <w:r w:rsidRPr="000B112E">
              <w:rPr>
                <w:rFonts w:ascii="Arial" w:eastAsiaTheme="minorEastAsia" w:hAnsi="Arial" w:cs="Arial"/>
                <w:noProof/>
                <w:kern w:val="2"/>
                <w:sz w:val="22"/>
                <w:szCs w:val="22"/>
                <w14:ligatures w14:val="standardContextual"/>
              </w:rPr>
              <w:tab/>
            </w:r>
            <w:r w:rsidRPr="000B112E">
              <w:rPr>
                <w:rStyle w:val="Hyperlink"/>
                <w:rFonts w:ascii="Arial" w:hAnsi="Arial" w:cs="Arial"/>
                <w:noProof/>
                <w:sz w:val="22"/>
                <w:szCs w:val="22"/>
                <w:lang w:val="mn-MN"/>
              </w:rPr>
              <w:t>Нийгэмд үзүүлэх үр нөлөө</w:t>
            </w:r>
            <w:r w:rsidRPr="000B112E">
              <w:rPr>
                <w:rFonts w:ascii="Arial" w:hAnsi="Arial" w:cs="Arial"/>
                <w:noProof/>
                <w:webHidden/>
                <w:sz w:val="22"/>
                <w:szCs w:val="22"/>
              </w:rPr>
              <w:tab/>
            </w:r>
            <w:r w:rsidRPr="000B112E">
              <w:rPr>
                <w:rFonts w:ascii="Arial" w:hAnsi="Arial" w:cs="Arial"/>
                <w:noProof/>
                <w:webHidden/>
                <w:sz w:val="22"/>
                <w:szCs w:val="22"/>
              </w:rPr>
              <w:fldChar w:fldCharType="begin"/>
            </w:r>
            <w:r w:rsidRPr="000B112E">
              <w:rPr>
                <w:rFonts w:ascii="Arial" w:hAnsi="Arial" w:cs="Arial"/>
                <w:noProof/>
                <w:webHidden/>
                <w:sz w:val="22"/>
                <w:szCs w:val="22"/>
              </w:rPr>
              <w:instrText xml:space="preserve"> PAGEREF _Toc229733083 \h </w:instrText>
            </w:r>
            <w:r w:rsidRPr="000B112E">
              <w:rPr>
                <w:rFonts w:ascii="Arial" w:hAnsi="Arial" w:cs="Arial"/>
                <w:noProof/>
                <w:webHidden/>
                <w:sz w:val="22"/>
                <w:szCs w:val="22"/>
              </w:rPr>
            </w:r>
            <w:r w:rsidRPr="000B112E">
              <w:rPr>
                <w:rFonts w:ascii="Arial" w:hAnsi="Arial" w:cs="Arial"/>
                <w:noProof/>
                <w:webHidden/>
                <w:sz w:val="22"/>
                <w:szCs w:val="22"/>
              </w:rPr>
              <w:fldChar w:fldCharType="separate"/>
            </w:r>
            <w:r w:rsidR="00BC137B">
              <w:rPr>
                <w:rFonts w:ascii="Arial" w:hAnsi="Arial" w:cs="Arial"/>
                <w:noProof/>
                <w:webHidden/>
                <w:sz w:val="22"/>
                <w:szCs w:val="22"/>
              </w:rPr>
              <w:t>46</w:t>
            </w:r>
            <w:r w:rsidRPr="000B112E">
              <w:rPr>
                <w:rFonts w:ascii="Arial" w:hAnsi="Arial" w:cs="Arial"/>
                <w:noProof/>
                <w:webHidden/>
                <w:sz w:val="22"/>
                <w:szCs w:val="22"/>
              </w:rPr>
              <w:fldChar w:fldCharType="end"/>
            </w:r>
          </w:hyperlink>
        </w:p>
        <w:p w14:paraId="10B93BAB" w14:textId="256A25DA" w:rsidR="000B112E" w:rsidRPr="000B112E" w:rsidRDefault="000B112E">
          <w:pPr>
            <w:pStyle w:val="TOC2"/>
            <w:rPr>
              <w:rFonts w:ascii="Arial" w:eastAsiaTheme="minorEastAsia" w:hAnsi="Arial" w:cs="Arial"/>
              <w:noProof/>
              <w:kern w:val="2"/>
              <w:sz w:val="22"/>
              <w:szCs w:val="22"/>
              <w14:ligatures w14:val="standardContextual"/>
            </w:rPr>
          </w:pPr>
          <w:hyperlink w:anchor="_Toc229733084" w:history="1">
            <w:r w:rsidRPr="000B112E">
              <w:rPr>
                <w:rStyle w:val="Hyperlink"/>
                <w:rFonts w:ascii="Arial" w:hAnsi="Arial" w:cs="Arial"/>
                <w:noProof/>
                <w:sz w:val="22"/>
                <w:szCs w:val="22"/>
                <w:lang w:val="mn-MN"/>
              </w:rPr>
              <w:t>4.4.</w:t>
            </w:r>
            <w:r w:rsidRPr="000B112E">
              <w:rPr>
                <w:rFonts w:ascii="Arial" w:eastAsiaTheme="minorEastAsia" w:hAnsi="Arial" w:cs="Arial"/>
                <w:noProof/>
                <w:kern w:val="2"/>
                <w:sz w:val="22"/>
                <w:szCs w:val="22"/>
                <w14:ligatures w14:val="standardContextual"/>
              </w:rPr>
              <w:tab/>
            </w:r>
            <w:r w:rsidRPr="000B112E">
              <w:rPr>
                <w:rStyle w:val="Hyperlink"/>
                <w:rFonts w:ascii="Arial" w:hAnsi="Arial" w:cs="Arial"/>
                <w:noProof/>
                <w:sz w:val="22"/>
                <w:szCs w:val="22"/>
                <w:lang w:val="mn-MN"/>
              </w:rPr>
              <w:t>Байгаль орчинд үзүүлэх үр нөлөө</w:t>
            </w:r>
            <w:r w:rsidRPr="000B112E">
              <w:rPr>
                <w:rFonts w:ascii="Arial" w:hAnsi="Arial" w:cs="Arial"/>
                <w:noProof/>
                <w:webHidden/>
                <w:sz w:val="22"/>
                <w:szCs w:val="22"/>
              </w:rPr>
              <w:tab/>
            </w:r>
            <w:r w:rsidRPr="000B112E">
              <w:rPr>
                <w:rFonts w:ascii="Arial" w:hAnsi="Arial" w:cs="Arial"/>
                <w:noProof/>
                <w:webHidden/>
                <w:sz w:val="22"/>
                <w:szCs w:val="22"/>
              </w:rPr>
              <w:fldChar w:fldCharType="begin"/>
            </w:r>
            <w:r w:rsidRPr="000B112E">
              <w:rPr>
                <w:rFonts w:ascii="Arial" w:hAnsi="Arial" w:cs="Arial"/>
                <w:noProof/>
                <w:webHidden/>
                <w:sz w:val="22"/>
                <w:szCs w:val="22"/>
              </w:rPr>
              <w:instrText xml:space="preserve"> PAGEREF _Toc229733084 \h </w:instrText>
            </w:r>
            <w:r w:rsidRPr="000B112E">
              <w:rPr>
                <w:rFonts w:ascii="Arial" w:hAnsi="Arial" w:cs="Arial"/>
                <w:noProof/>
                <w:webHidden/>
                <w:sz w:val="22"/>
                <w:szCs w:val="22"/>
              </w:rPr>
            </w:r>
            <w:r w:rsidRPr="000B112E">
              <w:rPr>
                <w:rFonts w:ascii="Arial" w:hAnsi="Arial" w:cs="Arial"/>
                <w:noProof/>
                <w:webHidden/>
                <w:sz w:val="22"/>
                <w:szCs w:val="22"/>
              </w:rPr>
              <w:fldChar w:fldCharType="separate"/>
            </w:r>
            <w:r w:rsidR="00BC137B">
              <w:rPr>
                <w:rFonts w:ascii="Arial" w:hAnsi="Arial" w:cs="Arial"/>
                <w:noProof/>
                <w:webHidden/>
                <w:sz w:val="22"/>
                <w:szCs w:val="22"/>
              </w:rPr>
              <w:t>48</w:t>
            </w:r>
            <w:r w:rsidRPr="000B112E">
              <w:rPr>
                <w:rFonts w:ascii="Arial" w:hAnsi="Arial" w:cs="Arial"/>
                <w:noProof/>
                <w:webHidden/>
                <w:sz w:val="22"/>
                <w:szCs w:val="22"/>
              </w:rPr>
              <w:fldChar w:fldCharType="end"/>
            </w:r>
          </w:hyperlink>
        </w:p>
        <w:p w14:paraId="2D32BFD3" w14:textId="0FD06490" w:rsidR="000B112E" w:rsidRPr="000B112E" w:rsidRDefault="000B112E">
          <w:pPr>
            <w:pStyle w:val="TOC1"/>
            <w:rPr>
              <w:rFonts w:ascii="Arial" w:eastAsiaTheme="minorEastAsia" w:hAnsi="Arial" w:cs="Arial"/>
              <w:noProof/>
              <w:kern w:val="2"/>
              <w:sz w:val="22"/>
              <w:szCs w:val="22"/>
              <w14:ligatures w14:val="standardContextual"/>
            </w:rPr>
          </w:pPr>
          <w:hyperlink w:anchor="_Toc229733085" w:history="1">
            <w:r w:rsidRPr="000B112E">
              <w:rPr>
                <w:rStyle w:val="Hyperlink"/>
                <w:rFonts w:ascii="Arial" w:hAnsi="Arial" w:cs="Arial"/>
                <w:noProof/>
                <w:sz w:val="22"/>
                <w:szCs w:val="22"/>
                <w:lang w:val="mn-MN"/>
              </w:rPr>
              <w:t>ТАВ. ЗОХИЦУУЛАЛТЫН ХУВИЛБАРУУДЫГ ХАРЬЦУУЛЖ ДҮГНЭЛТ ХИЙСЭН БАЙДАЛ</w:t>
            </w:r>
            <w:r w:rsidRPr="000B112E">
              <w:rPr>
                <w:rFonts w:ascii="Arial" w:hAnsi="Arial" w:cs="Arial"/>
                <w:noProof/>
                <w:webHidden/>
                <w:sz w:val="22"/>
                <w:szCs w:val="22"/>
              </w:rPr>
              <w:tab/>
            </w:r>
            <w:r w:rsidRPr="000B112E">
              <w:rPr>
                <w:rFonts w:ascii="Arial" w:hAnsi="Arial" w:cs="Arial"/>
                <w:noProof/>
                <w:webHidden/>
                <w:sz w:val="22"/>
                <w:szCs w:val="22"/>
              </w:rPr>
              <w:fldChar w:fldCharType="begin"/>
            </w:r>
            <w:r w:rsidRPr="000B112E">
              <w:rPr>
                <w:rFonts w:ascii="Arial" w:hAnsi="Arial" w:cs="Arial"/>
                <w:noProof/>
                <w:webHidden/>
                <w:sz w:val="22"/>
                <w:szCs w:val="22"/>
              </w:rPr>
              <w:instrText xml:space="preserve"> PAGEREF _Toc229733085 \h </w:instrText>
            </w:r>
            <w:r w:rsidRPr="000B112E">
              <w:rPr>
                <w:rFonts w:ascii="Arial" w:hAnsi="Arial" w:cs="Arial"/>
                <w:noProof/>
                <w:webHidden/>
                <w:sz w:val="22"/>
                <w:szCs w:val="22"/>
              </w:rPr>
            </w:r>
            <w:r w:rsidRPr="000B112E">
              <w:rPr>
                <w:rFonts w:ascii="Arial" w:hAnsi="Arial" w:cs="Arial"/>
                <w:noProof/>
                <w:webHidden/>
                <w:sz w:val="22"/>
                <w:szCs w:val="22"/>
              </w:rPr>
              <w:fldChar w:fldCharType="separate"/>
            </w:r>
            <w:r w:rsidR="00BC137B">
              <w:rPr>
                <w:rFonts w:ascii="Arial" w:hAnsi="Arial" w:cs="Arial"/>
                <w:noProof/>
                <w:webHidden/>
                <w:sz w:val="22"/>
                <w:szCs w:val="22"/>
              </w:rPr>
              <w:t>50</w:t>
            </w:r>
            <w:r w:rsidRPr="000B112E">
              <w:rPr>
                <w:rFonts w:ascii="Arial" w:hAnsi="Arial" w:cs="Arial"/>
                <w:noProof/>
                <w:webHidden/>
                <w:sz w:val="22"/>
                <w:szCs w:val="22"/>
              </w:rPr>
              <w:fldChar w:fldCharType="end"/>
            </w:r>
          </w:hyperlink>
        </w:p>
        <w:p w14:paraId="0EF5DE0B" w14:textId="708C842B" w:rsidR="000B112E" w:rsidRPr="000B112E" w:rsidRDefault="000B112E">
          <w:pPr>
            <w:pStyle w:val="TOC1"/>
            <w:rPr>
              <w:rFonts w:ascii="Arial" w:eastAsiaTheme="minorEastAsia" w:hAnsi="Arial" w:cs="Arial"/>
              <w:noProof/>
              <w:kern w:val="2"/>
              <w:sz w:val="22"/>
              <w:szCs w:val="22"/>
              <w14:ligatures w14:val="standardContextual"/>
            </w:rPr>
          </w:pPr>
          <w:hyperlink w:anchor="_Toc229733086" w:history="1">
            <w:r w:rsidRPr="000B112E">
              <w:rPr>
                <w:rStyle w:val="Hyperlink"/>
                <w:rFonts w:ascii="Arial" w:hAnsi="Arial" w:cs="Arial"/>
                <w:noProof/>
                <w:sz w:val="22"/>
                <w:szCs w:val="22"/>
                <w:lang w:val="mn-MN"/>
              </w:rPr>
              <w:t>ЗУРГАА. ЗОХИЦУУЛАЛТЫН ТАЛААРХ ОЛОН УЛСЫН БОЛОН БУСАД УЛСЫН ЭРХ ЗҮЙН ЗОХИЦУУЛАЛТЫН ХАРЬЦУУЛСАН СУДАЛГАА ХИЙСЭН БАЙДАЛ</w:t>
            </w:r>
            <w:r w:rsidRPr="000B112E">
              <w:rPr>
                <w:rFonts w:ascii="Arial" w:hAnsi="Arial" w:cs="Arial"/>
                <w:noProof/>
                <w:webHidden/>
                <w:sz w:val="22"/>
                <w:szCs w:val="22"/>
              </w:rPr>
              <w:tab/>
            </w:r>
            <w:r w:rsidRPr="000B112E">
              <w:rPr>
                <w:rFonts w:ascii="Arial" w:hAnsi="Arial" w:cs="Arial"/>
                <w:noProof/>
                <w:webHidden/>
                <w:sz w:val="22"/>
                <w:szCs w:val="22"/>
              </w:rPr>
              <w:fldChar w:fldCharType="begin"/>
            </w:r>
            <w:r w:rsidRPr="000B112E">
              <w:rPr>
                <w:rFonts w:ascii="Arial" w:hAnsi="Arial" w:cs="Arial"/>
                <w:noProof/>
                <w:webHidden/>
                <w:sz w:val="22"/>
                <w:szCs w:val="22"/>
              </w:rPr>
              <w:instrText xml:space="preserve"> PAGEREF _Toc229733086 \h </w:instrText>
            </w:r>
            <w:r w:rsidRPr="000B112E">
              <w:rPr>
                <w:rFonts w:ascii="Arial" w:hAnsi="Arial" w:cs="Arial"/>
                <w:noProof/>
                <w:webHidden/>
                <w:sz w:val="22"/>
                <w:szCs w:val="22"/>
              </w:rPr>
            </w:r>
            <w:r w:rsidRPr="000B112E">
              <w:rPr>
                <w:rFonts w:ascii="Arial" w:hAnsi="Arial" w:cs="Arial"/>
                <w:noProof/>
                <w:webHidden/>
                <w:sz w:val="22"/>
                <w:szCs w:val="22"/>
              </w:rPr>
              <w:fldChar w:fldCharType="separate"/>
            </w:r>
            <w:r w:rsidR="00BC137B">
              <w:rPr>
                <w:rFonts w:ascii="Arial" w:hAnsi="Arial" w:cs="Arial"/>
                <w:noProof/>
                <w:webHidden/>
                <w:sz w:val="22"/>
                <w:szCs w:val="22"/>
              </w:rPr>
              <w:t>53</w:t>
            </w:r>
            <w:r w:rsidRPr="000B112E">
              <w:rPr>
                <w:rFonts w:ascii="Arial" w:hAnsi="Arial" w:cs="Arial"/>
                <w:noProof/>
                <w:webHidden/>
                <w:sz w:val="22"/>
                <w:szCs w:val="22"/>
              </w:rPr>
              <w:fldChar w:fldCharType="end"/>
            </w:r>
          </w:hyperlink>
        </w:p>
        <w:p w14:paraId="0953FE0D" w14:textId="6AE42BBE" w:rsidR="000B112E" w:rsidRPr="000B112E" w:rsidRDefault="000B112E">
          <w:pPr>
            <w:pStyle w:val="TOC2"/>
            <w:rPr>
              <w:rFonts w:ascii="Arial" w:eastAsiaTheme="minorEastAsia" w:hAnsi="Arial" w:cs="Arial"/>
              <w:noProof/>
              <w:kern w:val="2"/>
              <w:sz w:val="22"/>
              <w:szCs w:val="22"/>
              <w14:ligatures w14:val="standardContextual"/>
            </w:rPr>
          </w:pPr>
          <w:hyperlink w:anchor="_Toc229733087" w:history="1">
            <w:r w:rsidRPr="000B112E">
              <w:rPr>
                <w:rStyle w:val="Hyperlink"/>
                <w:rFonts w:ascii="Arial" w:hAnsi="Arial" w:cs="Arial"/>
                <w:noProof/>
                <w:sz w:val="22"/>
                <w:szCs w:val="22"/>
                <w:lang w:val="mn-MN"/>
              </w:rPr>
              <w:t>6.1.</w:t>
            </w:r>
            <w:r w:rsidRPr="000B112E">
              <w:rPr>
                <w:rFonts w:ascii="Arial" w:eastAsiaTheme="minorEastAsia" w:hAnsi="Arial" w:cs="Arial"/>
                <w:noProof/>
                <w:kern w:val="2"/>
                <w:sz w:val="22"/>
                <w:szCs w:val="22"/>
                <w14:ligatures w14:val="standardContextual"/>
              </w:rPr>
              <w:tab/>
            </w:r>
            <w:r w:rsidRPr="000B112E">
              <w:rPr>
                <w:rStyle w:val="Hyperlink"/>
                <w:rFonts w:ascii="Arial" w:hAnsi="Arial" w:cs="Arial"/>
                <w:noProof/>
                <w:sz w:val="22"/>
                <w:szCs w:val="22"/>
                <w:lang w:val="mn-MN"/>
              </w:rPr>
              <w:t>Их Британи Улс</w:t>
            </w:r>
            <w:r w:rsidRPr="000B112E">
              <w:rPr>
                <w:rFonts w:ascii="Arial" w:hAnsi="Arial" w:cs="Arial"/>
                <w:noProof/>
                <w:webHidden/>
                <w:sz w:val="22"/>
                <w:szCs w:val="22"/>
              </w:rPr>
              <w:tab/>
            </w:r>
            <w:r w:rsidRPr="000B112E">
              <w:rPr>
                <w:rFonts w:ascii="Arial" w:hAnsi="Arial" w:cs="Arial"/>
                <w:noProof/>
                <w:webHidden/>
                <w:sz w:val="22"/>
                <w:szCs w:val="22"/>
              </w:rPr>
              <w:fldChar w:fldCharType="begin"/>
            </w:r>
            <w:r w:rsidRPr="000B112E">
              <w:rPr>
                <w:rFonts w:ascii="Arial" w:hAnsi="Arial" w:cs="Arial"/>
                <w:noProof/>
                <w:webHidden/>
                <w:sz w:val="22"/>
                <w:szCs w:val="22"/>
              </w:rPr>
              <w:instrText xml:space="preserve"> PAGEREF _Toc229733087 \h </w:instrText>
            </w:r>
            <w:r w:rsidRPr="000B112E">
              <w:rPr>
                <w:rFonts w:ascii="Arial" w:hAnsi="Arial" w:cs="Arial"/>
                <w:noProof/>
                <w:webHidden/>
                <w:sz w:val="22"/>
                <w:szCs w:val="22"/>
              </w:rPr>
            </w:r>
            <w:r w:rsidRPr="000B112E">
              <w:rPr>
                <w:rFonts w:ascii="Arial" w:hAnsi="Arial" w:cs="Arial"/>
                <w:noProof/>
                <w:webHidden/>
                <w:sz w:val="22"/>
                <w:szCs w:val="22"/>
              </w:rPr>
              <w:fldChar w:fldCharType="separate"/>
            </w:r>
            <w:r w:rsidR="00BC137B">
              <w:rPr>
                <w:rFonts w:ascii="Arial" w:hAnsi="Arial" w:cs="Arial"/>
                <w:noProof/>
                <w:webHidden/>
                <w:sz w:val="22"/>
                <w:szCs w:val="22"/>
              </w:rPr>
              <w:t>54</w:t>
            </w:r>
            <w:r w:rsidRPr="000B112E">
              <w:rPr>
                <w:rFonts w:ascii="Arial" w:hAnsi="Arial" w:cs="Arial"/>
                <w:noProof/>
                <w:webHidden/>
                <w:sz w:val="22"/>
                <w:szCs w:val="22"/>
              </w:rPr>
              <w:fldChar w:fldCharType="end"/>
            </w:r>
          </w:hyperlink>
        </w:p>
        <w:p w14:paraId="7645F915" w14:textId="15A56A8B" w:rsidR="000B112E" w:rsidRPr="000B112E" w:rsidRDefault="000B112E">
          <w:pPr>
            <w:pStyle w:val="TOC2"/>
            <w:rPr>
              <w:rFonts w:ascii="Arial" w:eastAsiaTheme="minorEastAsia" w:hAnsi="Arial" w:cs="Arial"/>
              <w:noProof/>
              <w:kern w:val="2"/>
              <w:sz w:val="22"/>
              <w:szCs w:val="22"/>
              <w14:ligatures w14:val="standardContextual"/>
            </w:rPr>
          </w:pPr>
          <w:hyperlink w:anchor="_Toc229733088" w:history="1">
            <w:r w:rsidRPr="000B112E">
              <w:rPr>
                <w:rStyle w:val="Hyperlink"/>
                <w:rFonts w:ascii="Arial" w:hAnsi="Arial" w:cs="Arial"/>
                <w:noProof/>
                <w:sz w:val="22"/>
                <w:szCs w:val="22"/>
                <w:lang w:val="mn-MN"/>
              </w:rPr>
              <w:t>6.2.</w:t>
            </w:r>
            <w:r w:rsidRPr="000B112E">
              <w:rPr>
                <w:rFonts w:ascii="Arial" w:eastAsiaTheme="minorEastAsia" w:hAnsi="Arial" w:cs="Arial"/>
                <w:noProof/>
                <w:kern w:val="2"/>
                <w:sz w:val="22"/>
                <w:szCs w:val="22"/>
                <w14:ligatures w14:val="standardContextual"/>
              </w:rPr>
              <w:tab/>
            </w:r>
            <w:r w:rsidRPr="000B112E">
              <w:rPr>
                <w:rStyle w:val="Hyperlink"/>
                <w:rFonts w:ascii="Arial" w:hAnsi="Arial" w:cs="Arial"/>
                <w:noProof/>
                <w:sz w:val="22"/>
                <w:szCs w:val="22"/>
                <w:lang w:val="mn-MN"/>
              </w:rPr>
              <w:t>Герман Улс</w:t>
            </w:r>
            <w:r w:rsidRPr="000B112E">
              <w:rPr>
                <w:rFonts w:ascii="Arial" w:hAnsi="Arial" w:cs="Arial"/>
                <w:noProof/>
                <w:webHidden/>
                <w:sz w:val="22"/>
                <w:szCs w:val="22"/>
              </w:rPr>
              <w:tab/>
            </w:r>
            <w:r w:rsidRPr="000B112E">
              <w:rPr>
                <w:rFonts w:ascii="Arial" w:hAnsi="Arial" w:cs="Arial"/>
                <w:noProof/>
                <w:webHidden/>
                <w:sz w:val="22"/>
                <w:szCs w:val="22"/>
              </w:rPr>
              <w:fldChar w:fldCharType="begin"/>
            </w:r>
            <w:r w:rsidRPr="000B112E">
              <w:rPr>
                <w:rFonts w:ascii="Arial" w:hAnsi="Arial" w:cs="Arial"/>
                <w:noProof/>
                <w:webHidden/>
                <w:sz w:val="22"/>
                <w:szCs w:val="22"/>
              </w:rPr>
              <w:instrText xml:space="preserve"> PAGEREF _Toc229733088 \h </w:instrText>
            </w:r>
            <w:r w:rsidRPr="000B112E">
              <w:rPr>
                <w:rFonts w:ascii="Arial" w:hAnsi="Arial" w:cs="Arial"/>
                <w:noProof/>
                <w:webHidden/>
                <w:sz w:val="22"/>
                <w:szCs w:val="22"/>
              </w:rPr>
            </w:r>
            <w:r w:rsidRPr="000B112E">
              <w:rPr>
                <w:rFonts w:ascii="Arial" w:hAnsi="Arial" w:cs="Arial"/>
                <w:noProof/>
                <w:webHidden/>
                <w:sz w:val="22"/>
                <w:szCs w:val="22"/>
              </w:rPr>
              <w:fldChar w:fldCharType="separate"/>
            </w:r>
            <w:r w:rsidR="00BC137B">
              <w:rPr>
                <w:rFonts w:ascii="Arial" w:hAnsi="Arial" w:cs="Arial"/>
                <w:noProof/>
                <w:webHidden/>
                <w:sz w:val="22"/>
                <w:szCs w:val="22"/>
              </w:rPr>
              <w:t>55</w:t>
            </w:r>
            <w:r w:rsidRPr="000B112E">
              <w:rPr>
                <w:rFonts w:ascii="Arial" w:hAnsi="Arial" w:cs="Arial"/>
                <w:noProof/>
                <w:webHidden/>
                <w:sz w:val="22"/>
                <w:szCs w:val="22"/>
              </w:rPr>
              <w:fldChar w:fldCharType="end"/>
            </w:r>
          </w:hyperlink>
        </w:p>
        <w:p w14:paraId="75719BF4" w14:textId="268EEFFB" w:rsidR="000B112E" w:rsidRPr="000B112E" w:rsidRDefault="000B112E">
          <w:pPr>
            <w:pStyle w:val="TOC2"/>
            <w:rPr>
              <w:rFonts w:ascii="Arial" w:eastAsiaTheme="minorEastAsia" w:hAnsi="Arial" w:cs="Arial"/>
              <w:noProof/>
              <w:kern w:val="2"/>
              <w:sz w:val="22"/>
              <w:szCs w:val="22"/>
              <w14:ligatures w14:val="standardContextual"/>
            </w:rPr>
          </w:pPr>
          <w:hyperlink w:anchor="_Toc229733089" w:history="1">
            <w:r w:rsidRPr="000B112E">
              <w:rPr>
                <w:rStyle w:val="Hyperlink"/>
                <w:rFonts w:ascii="Arial" w:hAnsi="Arial" w:cs="Arial"/>
                <w:noProof/>
                <w:sz w:val="22"/>
                <w:szCs w:val="22"/>
                <w:lang w:val="mn-MN"/>
              </w:rPr>
              <w:t>6.3.</w:t>
            </w:r>
            <w:r w:rsidRPr="000B112E">
              <w:rPr>
                <w:rFonts w:ascii="Arial" w:eastAsiaTheme="minorEastAsia" w:hAnsi="Arial" w:cs="Arial"/>
                <w:noProof/>
                <w:kern w:val="2"/>
                <w:sz w:val="22"/>
                <w:szCs w:val="22"/>
                <w14:ligatures w14:val="standardContextual"/>
              </w:rPr>
              <w:tab/>
            </w:r>
            <w:r w:rsidRPr="000B112E">
              <w:rPr>
                <w:rStyle w:val="Hyperlink"/>
                <w:rFonts w:ascii="Arial" w:hAnsi="Arial" w:cs="Arial"/>
                <w:noProof/>
                <w:sz w:val="22"/>
                <w:szCs w:val="22"/>
                <w:lang w:val="mn-MN"/>
              </w:rPr>
              <w:t>Австри Улс</w:t>
            </w:r>
            <w:r w:rsidRPr="000B112E">
              <w:rPr>
                <w:rFonts w:ascii="Arial" w:hAnsi="Arial" w:cs="Arial"/>
                <w:noProof/>
                <w:webHidden/>
                <w:sz w:val="22"/>
                <w:szCs w:val="22"/>
              </w:rPr>
              <w:tab/>
            </w:r>
            <w:r w:rsidRPr="000B112E">
              <w:rPr>
                <w:rFonts w:ascii="Arial" w:hAnsi="Arial" w:cs="Arial"/>
                <w:noProof/>
                <w:webHidden/>
                <w:sz w:val="22"/>
                <w:szCs w:val="22"/>
              </w:rPr>
              <w:fldChar w:fldCharType="begin"/>
            </w:r>
            <w:r w:rsidRPr="000B112E">
              <w:rPr>
                <w:rFonts w:ascii="Arial" w:hAnsi="Arial" w:cs="Arial"/>
                <w:noProof/>
                <w:webHidden/>
                <w:sz w:val="22"/>
                <w:szCs w:val="22"/>
              </w:rPr>
              <w:instrText xml:space="preserve"> PAGEREF _Toc229733089 \h </w:instrText>
            </w:r>
            <w:r w:rsidRPr="000B112E">
              <w:rPr>
                <w:rFonts w:ascii="Arial" w:hAnsi="Arial" w:cs="Arial"/>
                <w:noProof/>
                <w:webHidden/>
                <w:sz w:val="22"/>
                <w:szCs w:val="22"/>
              </w:rPr>
            </w:r>
            <w:r w:rsidRPr="000B112E">
              <w:rPr>
                <w:rFonts w:ascii="Arial" w:hAnsi="Arial" w:cs="Arial"/>
                <w:noProof/>
                <w:webHidden/>
                <w:sz w:val="22"/>
                <w:szCs w:val="22"/>
              </w:rPr>
              <w:fldChar w:fldCharType="separate"/>
            </w:r>
            <w:r w:rsidR="00BC137B">
              <w:rPr>
                <w:rFonts w:ascii="Arial" w:hAnsi="Arial" w:cs="Arial"/>
                <w:noProof/>
                <w:webHidden/>
                <w:sz w:val="22"/>
                <w:szCs w:val="22"/>
              </w:rPr>
              <w:t>56</w:t>
            </w:r>
            <w:r w:rsidRPr="000B112E">
              <w:rPr>
                <w:rFonts w:ascii="Arial" w:hAnsi="Arial" w:cs="Arial"/>
                <w:noProof/>
                <w:webHidden/>
                <w:sz w:val="22"/>
                <w:szCs w:val="22"/>
              </w:rPr>
              <w:fldChar w:fldCharType="end"/>
            </w:r>
          </w:hyperlink>
        </w:p>
        <w:p w14:paraId="2278CD1D" w14:textId="165809C3" w:rsidR="000B112E" w:rsidRPr="000B112E" w:rsidRDefault="000B112E">
          <w:pPr>
            <w:pStyle w:val="TOC2"/>
            <w:rPr>
              <w:rFonts w:ascii="Arial" w:eastAsiaTheme="minorEastAsia" w:hAnsi="Arial" w:cs="Arial"/>
              <w:noProof/>
              <w:kern w:val="2"/>
              <w:sz w:val="22"/>
              <w:szCs w:val="22"/>
              <w14:ligatures w14:val="standardContextual"/>
            </w:rPr>
          </w:pPr>
          <w:hyperlink w:anchor="_Toc229733090" w:history="1">
            <w:r w:rsidRPr="000B112E">
              <w:rPr>
                <w:rStyle w:val="Hyperlink"/>
                <w:rFonts w:ascii="Arial" w:hAnsi="Arial" w:cs="Arial"/>
                <w:noProof/>
                <w:sz w:val="22"/>
                <w:szCs w:val="22"/>
                <w:lang w:val="mn-MN"/>
              </w:rPr>
              <w:t>6.4.</w:t>
            </w:r>
            <w:r w:rsidRPr="000B112E">
              <w:rPr>
                <w:rFonts w:ascii="Arial" w:eastAsiaTheme="minorEastAsia" w:hAnsi="Arial" w:cs="Arial"/>
                <w:noProof/>
                <w:kern w:val="2"/>
                <w:sz w:val="22"/>
                <w:szCs w:val="22"/>
                <w14:ligatures w14:val="standardContextual"/>
              </w:rPr>
              <w:tab/>
            </w:r>
            <w:r w:rsidRPr="000B112E">
              <w:rPr>
                <w:rStyle w:val="Hyperlink"/>
                <w:rFonts w:ascii="Arial" w:hAnsi="Arial" w:cs="Arial"/>
                <w:noProof/>
                <w:sz w:val="22"/>
                <w:szCs w:val="22"/>
                <w:lang w:val="mn-MN"/>
              </w:rPr>
              <w:t>Йордан Улс</w:t>
            </w:r>
            <w:r w:rsidRPr="000B112E">
              <w:rPr>
                <w:rFonts w:ascii="Arial" w:hAnsi="Arial" w:cs="Arial"/>
                <w:noProof/>
                <w:webHidden/>
                <w:sz w:val="22"/>
                <w:szCs w:val="22"/>
              </w:rPr>
              <w:tab/>
            </w:r>
            <w:r w:rsidRPr="000B112E">
              <w:rPr>
                <w:rFonts w:ascii="Arial" w:hAnsi="Arial" w:cs="Arial"/>
                <w:noProof/>
                <w:webHidden/>
                <w:sz w:val="22"/>
                <w:szCs w:val="22"/>
              </w:rPr>
              <w:fldChar w:fldCharType="begin"/>
            </w:r>
            <w:r w:rsidRPr="000B112E">
              <w:rPr>
                <w:rFonts w:ascii="Arial" w:hAnsi="Arial" w:cs="Arial"/>
                <w:noProof/>
                <w:webHidden/>
                <w:sz w:val="22"/>
                <w:szCs w:val="22"/>
              </w:rPr>
              <w:instrText xml:space="preserve"> PAGEREF _Toc229733090 \h </w:instrText>
            </w:r>
            <w:r w:rsidRPr="000B112E">
              <w:rPr>
                <w:rFonts w:ascii="Arial" w:hAnsi="Arial" w:cs="Arial"/>
                <w:noProof/>
                <w:webHidden/>
                <w:sz w:val="22"/>
                <w:szCs w:val="22"/>
              </w:rPr>
            </w:r>
            <w:r w:rsidRPr="000B112E">
              <w:rPr>
                <w:rFonts w:ascii="Arial" w:hAnsi="Arial" w:cs="Arial"/>
                <w:noProof/>
                <w:webHidden/>
                <w:sz w:val="22"/>
                <w:szCs w:val="22"/>
              </w:rPr>
              <w:fldChar w:fldCharType="separate"/>
            </w:r>
            <w:r w:rsidR="00BC137B">
              <w:rPr>
                <w:rFonts w:ascii="Arial" w:hAnsi="Arial" w:cs="Arial"/>
                <w:noProof/>
                <w:webHidden/>
                <w:sz w:val="22"/>
                <w:szCs w:val="22"/>
              </w:rPr>
              <w:t>57</w:t>
            </w:r>
            <w:r w:rsidRPr="000B112E">
              <w:rPr>
                <w:rFonts w:ascii="Arial" w:hAnsi="Arial" w:cs="Arial"/>
                <w:noProof/>
                <w:webHidden/>
                <w:sz w:val="22"/>
                <w:szCs w:val="22"/>
              </w:rPr>
              <w:fldChar w:fldCharType="end"/>
            </w:r>
          </w:hyperlink>
        </w:p>
        <w:p w14:paraId="0F61938D" w14:textId="7447D4C6" w:rsidR="000B112E" w:rsidRPr="000B112E" w:rsidRDefault="000B112E">
          <w:pPr>
            <w:pStyle w:val="TOC2"/>
            <w:rPr>
              <w:rFonts w:ascii="Arial" w:eastAsiaTheme="minorEastAsia" w:hAnsi="Arial" w:cs="Arial"/>
              <w:noProof/>
              <w:kern w:val="2"/>
              <w:sz w:val="22"/>
              <w:szCs w:val="22"/>
              <w14:ligatures w14:val="standardContextual"/>
            </w:rPr>
          </w:pPr>
          <w:hyperlink w:anchor="_Toc229733091" w:history="1">
            <w:r w:rsidRPr="000B112E">
              <w:rPr>
                <w:rStyle w:val="Hyperlink"/>
                <w:rFonts w:ascii="Arial" w:hAnsi="Arial" w:cs="Arial"/>
                <w:noProof/>
                <w:sz w:val="22"/>
                <w:szCs w:val="22"/>
                <w:lang w:val="mn-MN"/>
              </w:rPr>
              <w:t>6.5.</w:t>
            </w:r>
            <w:r w:rsidRPr="000B112E">
              <w:rPr>
                <w:rFonts w:ascii="Arial" w:eastAsiaTheme="minorEastAsia" w:hAnsi="Arial" w:cs="Arial"/>
                <w:noProof/>
                <w:kern w:val="2"/>
                <w:sz w:val="22"/>
                <w:szCs w:val="22"/>
                <w14:ligatures w14:val="standardContextual"/>
              </w:rPr>
              <w:tab/>
            </w:r>
            <w:r w:rsidRPr="000B112E">
              <w:rPr>
                <w:rStyle w:val="Hyperlink"/>
                <w:rFonts w:ascii="Arial" w:hAnsi="Arial" w:cs="Arial"/>
                <w:noProof/>
                <w:sz w:val="22"/>
                <w:szCs w:val="22"/>
                <w:lang w:val="mn-MN"/>
              </w:rPr>
              <w:t>Гана улс</w:t>
            </w:r>
            <w:r w:rsidRPr="000B112E">
              <w:rPr>
                <w:rFonts w:ascii="Arial" w:hAnsi="Arial" w:cs="Arial"/>
                <w:noProof/>
                <w:webHidden/>
                <w:sz w:val="22"/>
                <w:szCs w:val="22"/>
              </w:rPr>
              <w:tab/>
            </w:r>
            <w:r w:rsidRPr="000B112E">
              <w:rPr>
                <w:rFonts w:ascii="Arial" w:hAnsi="Arial" w:cs="Arial"/>
                <w:noProof/>
                <w:webHidden/>
                <w:sz w:val="22"/>
                <w:szCs w:val="22"/>
              </w:rPr>
              <w:fldChar w:fldCharType="begin"/>
            </w:r>
            <w:r w:rsidRPr="000B112E">
              <w:rPr>
                <w:rFonts w:ascii="Arial" w:hAnsi="Arial" w:cs="Arial"/>
                <w:noProof/>
                <w:webHidden/>
                <w:sz w:val="22"/>
                <w:szCs w:val="22"/>
              </w:rPr>
              <w:instrText xml:space="preserve"> PAGEREF _Toc229733091 \h </w:instrText>
            </w:r>
            <w:r w:rsidRPr="000B112E">
              <w:rPr>
                <w:rFonts w:ascii="Arial" w:hAnsi="Arial" w:cs="Arial"/>
                <w:noProof/>
                <w:webHidden/>
                <w:sz w:val="22"/>
                <w:szCs w:val="22"/>
              </w:rPr>
            </w:r>
            <w:r w:rsidRPr="000B112E">
              <w:rPr>
                <w:rFonts w:ascii="Arial" w:hAnsi="Arial" w:cs="Arial"/>
                <w:noProof/>
                <w:webHidden/>
                <w:sz w:val="22"/>
                <w:szCs w:val="22"/>
              </w:rPr>
              <w:fldChar w:fldCharType="separate"/>
            </w:r>
            <w:r w:rsidR="00BC137B">
              <w:rPr>
                <w:rFonts w:ascii="Arial" w:hAnsi="Arial" w:cs="Arial"/>
                <w:noProof/>
                <w:webHidden/>
                <w:sz w:val="22"/>
                <w:szCs w:val="22"/>
              </w:rPr>
              <w:t>59</w:t>
            </w:r>
            <w:r w:rsidRPr="000B112E">
              <w:rPr>
                <w:rFonts w:ascii="Arial" w:hAnsi="Arial" w:cs="Arial"/>
                <w:noProof/>
                <w:webHidden/>
                <w:sz w:val="22"/>
                <w:szCs w:val="22"/>
              </w:rPr>
              <w:fldChar w:fldCharType="end"/>
            </w:r>
          </w:hyperlink>
        </w:p>
        <w:p w14:paraId="2D663CAD" w14:textId="4E93BF11" w:rsidR="000B112E" w:rsidRPr="000B112E" w:rsidRDefault="000B112E">
          <w:pPr>
            <w:pStyle w:val="TOC2"/>
            <w:rPr>
              <w:rFonts w:ascii="Arial" w:eastAsiaTheme="minorEastAsia" w:hAnsi="Arial" w:cs="Arial"/>
              <w:noProof/>
              <w:kern w:val="2"/>
              <w:sz w:val="22"/>
              <w:szCs w:val="22"/>
              <w14:ligatures w14:val="standardContextual"/>
            </w:rPr>
          </w:pPr>
          <w:hyperlink w:anchor="_Toc229733092" w:history="1">
            <w:r w:rsidRPr="000B112E">
              <w:rPr>
                <w:rStyle w:val="Hyperlink"/>
                <w:rFonts w:ascii="Arial" w:hAnsi="Arial" w:cs="Arial"/>
                <w:noProof/>
                <w:sz w:val="22"/>
                <w:szCs w:val="22"/>
                <w:lang w:val="mn-MN"/>
              </w:rPr>
              <w:t>6.6.</w:t>
            </w:r>
            <w:r w:rsidRPr="000B112E">
              <w:rPr>
                <w:rFonts w:ascii="Arial" w:eastAsiaTheme="minorEastAsia" w:hAnsi="Arial" w:cs="Arial"/>
                <w:noProof/>
                <w:kern w:val="2"/>
                <w:sz w:val="22"/>
                <w:szCs w:val="22"/>
                <w14:ligatures w14:val="standardContextual"/>
              </w:rPr>
              <w:tab/>
            </w:r>
            <w:r w:rsidRPr="000B112E">
              <w:rPr>
                <w:rStyle w:val="Hyperlink"/>
                <w:rFonts w:ascii="Arial" w:hAnsi="Arial" w:cs="Arial"/>
                <w:noProof/>
                <w:sz w:val="22"/>
                <w:szCs w:val="22"/>
                <w:lang w:val="mn-MN"/>
              </w:rPr>
              <w:t>Кени улс</w:t>
            </w:r>
            <w:r w:rsidRPr="000B112E">
              <w:rPr>
                <w:rFonts w:ascii="Arial" w:hAnsi="Arial" w:cs="Arial"/>
                <w:noProof/>
                <w:webHidden/>
                <w:sz w:val="22"/>
                <w:szCs w:val="22"/>
              </w:rPr>
              <w:tab/>
            </w:r>
            <w:r w:rsidRPr="000B112E">
              <w:rPr>
                <w:rFonts w:ascii="Arial" w:hAnsi="Arial" w:cs="Arial"/>
                <w:noProof/>
                <w:webHidden/>
                <w:sz w:val="22"/>
                <w:szCs w:val="22"/>
              </w:rPr>
              <w:fldChar w:fldCharType="begin"/>
            </w:r>
            <w:r w:rsidRPr="000B112E">
              <w:rPr>
                <w:rFonts w:ascii="Arial" w:hAnsi="Arial" w:cs="Arial"/>
                <w:noProof/>
                <w:webHidden/>
                <w:sz w:val="22"/>
                <w:szCs w:val="22"/>
              </w:rPr>
              <w:instrText xml:space="preserve"> PAGEREF _Toc229733092 \h </w:instrText>
            </w:r>
            <w:r w:rsidRPr="000B112E">
              <w:rPr>
                <w:rFonts w:ascii="Arial" w:hAnsi="Arial" w:cs="Arial"/>
                <w:noProof/>
                <w:webHidden/>
                <w:sz w:val="22"/>
                <w:szCs w:val="22"/>
              </w:rPr>
            </w:r>
            <w:r w:rsidRPr="000B112E">
              <w:rPr>
                <w:rFonts w:ascii="Arial" w:hAnsi="Arial" w:cs="Arial"/>
                <w:noProof/>
                <w:webHidden/>
                <w:sz w:val="22"/>
                <w:szCs w:val="22"/>
              </w:rPr>
              <w:fldChar w:fldCharType="separate"/>
            </w:r>
            <w:r w:rsidR="00BC137B">
              <w:rPr>
                <w:rFonts w:ascii="Arial" w:hAnsi="Arial" w:cs="Arial"/>
                <w:noProof/>
                <w:webHidden/>
                <w:sz w:val="22"/>
                <w:szCs w:val="22"/>
              </w:rPr>
              <w:t>61</w:t>
            </w:r>
            <w:r w:rsidRPr="000B112E">
              <w:rPr>
                <w:rFonts w:ascii="Arial" w:hAnsi="Arial" w:cs="Arial"/>
                <w:noProof/>
                <w:webHidden/>
                <w:sz w:val="22"/>
                <w:szCs w:val="22"/>
              </w:rPr>
              <w:fldChar w:fldCharType="end"/>
            </w:r>
          </w:hyperlink>
        </w:p>
        <w:p w14:paraId="46327205" w14:textId="00D31B5D" w:rsidR="000B112E" w:rsidRPr="000B112E" w:rsidRDefault="000B112E">
          <w:pPr>
            <w:pStyle w:val="TOC2"/>
            <w:rPr>
              <w:rFonts w:ascii="Arial" w:eastAsiaTheme="minorEastAsia" w:hAnsi="Arial" w:cs="Arial"/>
              <w:noProof/>
              <w:kern w:val="2"/>
              <w:sz w:val="22"/>
              <w:szCs w:val="22"/>
              <w14:ligatures w14:val="standardContextual"/>
            </w:rPr>
          </w:pPr>
          <w:hyperlink w:anchor="_Toc229733093" w:history="1">
            <w:r w:rsidRPr="000B112E">
              <w:rPr>
                <w:rStyle w:val="Hyperlink"/>
                <w:rFonts w:ascii="Arial" w:hAnsi="Arial" w:cs="Arial"/>
                <w:noProof/>
                <w:sz w:val="22"/>
                <w:szCs w:val="22"/>
                <w:lang w:val="mn-MN"/>
              </w:rPr>
              <w:t>6.7.</w:t>
            </w:r>
            <w:r w:rsidRPr="000B112E">
              <w:rPr>
                <w:rFonts w:ascii="Arial" w:eastAsiaTheme="minorEastAsia" w:hAnsi="Arial" w:cs="Arial"/>
                <w:noProof/>
                <w:kern w:val="2"/>
                <w:sz w:val="22"/>
                <w:szCs w:val="22"/>
                <w14:ligatures w14:val="standardContextual"/>
              </w:rPr>
              <w:tab/>
            </w:r>
            <w:r w:rsidRPr="000B112E">
              <w:rPr>
                <w:rStyle w:val="Hyperlink"/>
                <w:rFonts w:ascii="Arial" w:hAnsi="Arial" w:cs="Arial"/>
                <w:noProof/>
                <w:sz w:val="22"/>
                <w:szCs w:val="22"/>
                <w:lang w:val="mn-MN"/>
              </w:rPr>
              <w:t>Филиппин улс</w:t>
            </w:r>
            <w:r w:rsidRPr="000B112E">
              <w:rPr>
                <w:rFonts w:ascii="Arial" w:hAnsi="Arial" w:cs="Arial"/>
                <w:noProof/>
                <w:webHidden/>
                <w:sz w:val="22"/>
                <w:szCs w:val="22"/>
              </w:rPr>
              <w:tab/>
            </w:r>
            <w:r w:rsidRPr="000B112E">
              <w:rPr>
                <w:rFonts w:ascii="Arial" w:hAnsi="Arial" w:cs="Arial"/>
                <w:noProof/>
                <w:webHidden/>
                <w:sz w:val="22"/>
                <w:szCs w:val="22"/>
              </w:rPr>
              <w:fldChar w:fldCharType="begin"/>
            </w:r>
            <w:r w:rsidRPr="000B112E">
              <w:rPr>
                <w:rFonts w:ascii="Arial" w:hAnsi="Arial" w:cs="Arial"/>
                <w:noProof/>
                <w:webHidden/>
                <w:sz w:val="22"/>
                <w:szCs w:val="22"/>
              </w:rPr>
              <w:instrText xml:space="preserve"> PAGEREF _Toc229733093 \h </w:instrText>
            </w:r>
            <w:r w:rsidRPr="000B112E">
              <w:rPr>
                <w:rFonts w:ascii="Arial" w:hAnsi="Arial" w:cs="Arial"/>
                <w:noProof/>
                <w:webHidden/>
                <w:sz w:val="22"/>
                <w:szCs w:val="22"/>
              </w:rPr>
            </w:r>
            <w:r w:rsidRPr="000B112E">
              <w:rPr>
                <w:rFonts w:ascii="Arial" w:hAnsi="Arial" w:cs="Arial"/>
                <w:noProof/>
                <w:webHidden/>
                <w:sz w:val="22"/>
                <w:szCs w:val="22"/>
              </w:rPr>
              <w:fldChar w:fldCharType="separate"/>
            </w:r>
            <w:r w:rsidR="00BC137B">
              <w:rPr>
                <w:rFonts w:ascii="Arial" w:hAnsi="Arial" w:cs="Arial"/>
                <w:noProof/>
                <w:webHidden/>
                <w:sz w:val="22"/>
                <w:szCs w:val="22"/>
              </w:rPr>
              <w:t>65</w:t>
            </w:r>
            <w:r w:rsidRPr="000B112E">
              <w:rPr>
                <w:rFonts w:ascii="Arial" w:hAnsi="Arial" w:cs="Arial"/>
                <w:noProof/>
                <w:webHidden/>
                <w:sz w:val="22"/>
                <w:szCs w:val="22"/>
              </w:rPr>
              <w:fldChar w:fldCharType="end"/>
            </w:r>
          </w:hyperlink>
        </w:p>
        <w:p w14:paraId="184CF400" w14:textId="0D82C791" w:rsidR="000B112E" w:rsidRPr="000B112E" w:rsidRDefault="000B112E">
          <w:pPr>
            <w:pStyle w:val="TOC2"/>
            <w:rPr>
              <w:rFonts w:ascii="Arial" w:eastAsiaTheme="minorEastAsia" w:hAnsi="Arial" w:cs="Arial"/>
              <w:noProof/>
              <w:kern w:val="2"/>
              <w:sz w:val="22"/>
              <w:szCs w:val="22"/>
              <w14:ligatures w14:val="standardContextual"/>
            </w:rPr>
          </w:pPr>
          <w:hyperlink w:anchor="_Toc229733094" w:history="1">
            <w:r w:rsidRPr="000B112E">
              <w:rPr>
                <w:rStyle w:val="Hyperlink"/>
                <w:rFonts w:ascii="Arial" w:hAnsi="Arial" w:cs="Arial"/>
                <w:noProof/>
                <w:sz w:val="22"/>
                <w:szCs w:val="22"/>
                <w:lang w:val="mn-MN"/>
              </w:rPr>
              <w:t>ДОЛОО. ЗӨВЛӨМЖ</w:t>
            </w:r>
            <w:r w:rsidRPr="000B112E">
              <w:rPr>
                <w:rFonts w:ascii="Arial" w:hAnsi="Arial" w:cs="Arial"/>
                <w:noProof/>
                <w:webHidden/>
                <w:sz w:val="22"/>
                <w:szCs w:val="22"/>
              </w:rPr>
              <w:tab/>
            </w:r>
            <w:r w:rsidRPr="000B112E">
              <w:rPr>
                <w:rFonts w:ascii="Arial" w:hAnsi="Arial" w:cs="Arial"/>
                <w:noProof/>
                <w:webHidden/>
                <w:sz w:val="22"/>
                <w:szCs w:val="22"/>
              </w:rPr>
              <w:fldChar w:fldCharType="begin"/>
            </w:r>
            <w:r w:rsidRPr="000B112E">
              <w:rPr>
                <w:rFonts w:ascii="Arial" w:hAnsi="Arial" w:cs="Arial"/>
                <w:noProof/>
                <w:webHidden/>
                <w:sz w:val="22"/>
                <w:szCs w:val="22"/>
              </w:rPr>
              <w:instrText xml:space="preserve"> PAGEREF _Toc229733094 \h </w:instrText>
            </w:r>
            <w:r w:rsidRPr="000B112E">
              <w:rPr>
                <w:rFonts w:ascii="Arial" w:hAnsi="Arial" w:cs="Arial"/>
                <w:noProof/>
                <w:webHidden/>
                <w:sz w:val="22"/>
                <w:szCs w:val="22"/>
              </w:rPr>
            </w:r>
            <w:r w:rsidRPr="000B112E">
              <w:rPr>
                <w:rFonts w:ascii="Arial" w:hAnsi="Arial" w:cs="Arial"/>
                <w:noProof/>
                <w:webHidden/>
                <w:sz w:val="22"/>
                <w:szCs w:val="22"/>
              </w:rPr>
              <w:fldChar w:fldCharType="separate"/>
            </w:r>
            <w:r w:rsidR="00BC137B">
              <w:rPr>
                <w:rFonts w:ascii="Arial" w:hAnsi="Arial" w:cs="Arial"/>
                <w:noProof/>
                <w:webHidden/>
                <w:sz w:val="22"/>
                <w:szCs w:val="22"/>
              </w:rPr>
              <w:t>73</w:t>
            </w:r>
            <w:r w:rsidRPr="000B112E">
              <w:rPr>
                <w:rFonts w:ascii="Arial" w:hAnsi="Arial" w:cs="Arial"/>
                <w:noProof/>
                <w:webHidden/>
                <w:sz w:val="22"/>
                <w:szCs w:val="22"/>
              </w:rPr>
              <w:fldChar w:fldCharType="end"/>
            </w:r>
          </w:hyperlink>
        </w:p>
        <w:p w14:paraId="56A65329" w14:textId="5B3950BB" w:rsidR="001332D8" w:rsidRPr="00572955" w:rsidRDefault="00AA699E" w:rsidP="7B7898EF">
          <w:pPr>
            <w:ind w:left="277" w:right="673"/>
            <w:contextualSpacing/>
            <w:jc w:val="center"/>
            <w:rPr>
              <w:rFonts w:ascii="Arial" w:hAnsi="Arial" w:cs="Arial"/>
              <w:b/>
              <w:color w:val="1F4E79" w:themeColor="accent5" w:themeShade="80"/>
              <w:lang w:val="mn-MN"/>
            </w:rPr>
          </w:pPr>
          <w:r w:rsidRPr="7B7898EF">
            <w:rPr>
              <w:rFonts w:ascii="Arial" w:hAnsi="Arial" w:cs="Arial"/>
              <w:b/>
              <w:bCs/>
              <w:noProof/>
              <w:lang w:val="mn-MN"/>
            </w:rPr>
            <w:fldChar w:fldCharType="end"/>
          </w:r>
        </w:p>
      </w:sdtContent>
    </w:sdt>
    <w:p w14:paraId="7B55FBA4" w14:textId="77777777" w:rsidR="00BA30A9" w:rsidRDefault="00BA30A9" w:rsidP="000D4641">
      <w:pPr>
        <w:pStyle w:val="BodyText"/>
        <w:contextualSpacing/>
        <w:rPr>
          <w:rFonts w:ascii="Arial" w:hAnsi="Arial" w:cs="Arial"/>
          <w:b/>
          <w:sz w:val="15"/>
          <w:lang w:val="mn-MN"/>
        </w:rPr>
      </w:pPr>
    </w:p>
    <w:p w14:paraId="1A4DA4D6" w14:textId="77777777" w:rsidR="000B112E" w:rsidRPr="000B112E" w:rsidRDefault="000B112E" w:rsidP="000B112E">
      <w:pPr>
        <w:rPr>
          <w:lang w:val="mn-MN"/>
        </w:rPr>
      </w:pPr>
    </w:p>
    <w:p w14:paraId="78ED797B" w14:textId="77777777" w:rsidR="000B112E" w:rsidRPr="000B112E" w:rsidRDefault="000B112E" w:rsidP="000B112E">
      <w:pPr>
        <w:rPr>
          <w:lang w:val="mn-MN"/>
        </w:rPr>
      </w:pPr>
    </w:p>
    <w:p w14:paraId="2AD3B75B" w14:textId="77777777" w:rsidR="000B112E" w:rsidRPr="000B112E" w:rsidRDefault="000B112E" w:rsidP="000B112E">
      <w:pPr>
        <w:rPr>
          <w:lang w:val="mn-MN"/>
        </w:rPr>
      </w:pPr>
    </w:p>
    <w:p w14:paraId="5686C704" w14:textId="77777777" w:rsidR="000B112E" w:rsidRPr="000B112E" w:rsidRDefault="000B112E" w:rsidP="000B112E">
      <w:pPr>
        <w:rPr>
          <w:lang w:val="mn-MN"/>
        </w:rPr>
      </w:pPr>
    </w:p>
    <w:p w14:paraId="57207C8C" w14:textId="77777777" w:rsidR="000B112E" w:rsidRDefault="000B112E" w:rsidP="000B112E">
      <w:pPr>
        <w:rPr>
          <w:rFonts w:ascii="Arial" w:hAnsi="Arial" w:cs="Arial"/>
          <w:b/>
          <w:sz w:val="15"/>
          <w:lang w:val="mn-MN"/>
        </w:rPr>
      </w:pPr>
    </w:p>
    <w:p w14:paraId="1F47B779" w14:textId="77777777" w:rsidR="000B112E" w:rsidRDefault="000B112E" w:rsidP="000B112E">
      <w:pPr>
        <w:rPr>
          <w:rFonts w:ascii="Arial" w:hAnsi="Arial" w:cs="Arial"/>
          <w:b/>
          <w:sz w:val="15"/>
          <w:lang w:val="mn-MN"/>
        </w:rPr>
      </w:pPr>
    </w:p>
    <w:p w14:paraId="30E56D1D" w14:textId="5904057C" w:rsidR="000B112E" w:rsidRDefault="000B112E" w:rsidP="000B112E">
      <w:pPr>
        <w:tabs>
          <w:tab w:val="left" w:pos="5573"/>
        </w:tabs>
        <w:rPr>
          <w:rFonts w:ascii="Arial" w:hAnsi="Arial" w:cs="Arial"/>
          <w:b/>
          <w:sz w:val="15"/>
          <w:lang w:val="mn-MN"/>
        </w:rPr>
      </w:pPr>
      <w:r>
        <w:rPr>
          <w:rFonts w:ascii="Arial" w:hAnsi="Arial" w:cs="Arial"/>
          <w:b/>
          <w:sz w:val="15"/>
          <w:lang w:val="mn-MN"/>
        </w:rPr>
        <w:tab/>
      </w:r>
    </w:p>
    <w:p w14:paraId="15FA5439" w14:textId="77777777" w:rsidR="000B112E" w:rsidRDefault="000B112E" w:rsidP="000B112E">
      <w:pPr>
        <w:rPr>
          <w:rFonts w:ascii="Arial" w:hAnsi="Arial" w:cs="Arial"/>
          <w:b/>
          <w:sz w:val="15"/>
          <w:lang w:val="mn-MN"/>
        </w:rPr>
      </w:pPr>
    </w:p>
    <w:p w14:paraId="1BE136BA" w14:textId="77777777" w:rsidR="000B112E" w:rsidRPr="000B112E" w:rsidRDefault="000B112E" w:rsidP="000B112E">
      <w:pPr>
        <w:rPr>
          <w:lang w:val="mn-MN"/>
        </w:rPr>
        <w:sectPr w:rsidR="000B112E" w:rsidRPr="000B112E" w:rsidSect="00BC137B">
          <w:headerReference w:type="default" r:id="rId11"/>
          <w:footerReference w:type="default" r:id="rId12"/>
          <w:headerReference w:type="first" r:id="rId13"/>
          <w:footerReference w:type="first" r:id="rId14"/>
          <w:pgSz w:w="11906" w:h="16838" w:code="9"/>
          <w:pgMar w:top="1440" w:right="1440" w:bottom="1440" w:left="1440" w:header="0" w:footer="957" w:gutter="0"/>
          <w:pgNumType w:start="0"/>
          <w:cols w:space="720"/>
          <w:titlePg/>
          <w:docGrid w:linePitch="326"/>
        </w:sectPr>
      </w:pPr>
    </w:p>
    <w:p w14:paraId="5ECAE0D7" w14:textId="1A78D8D2" w:rsidR="00D111BC" w:rsidRPr="0026182D" w:rsidRDefault="00904C7E" w:rsidP="6A16A459">
      <w:pPr>
        <w:pStyle w:val="Heading1"/>
        <w:spacing w:before="0"/>
        <w:contextualSpacing/>
        <w:rPr>
          <w:sz w:val="24"/>
          <w:szCs w:val="24"/>
          <w:u w:val="none"/>
          <w:lang w:val="mn-MN"/>
        </w:rPr>
      </w:pPr>
      <w:bookmarkStart w:id="1" w:name="_Toc405627011"/>
      <w:bookmarkStart w:id="2" w:name="_Toc229733068"/>
      <w:r w:rsidRPr="6A16A459">
        <w:rPr>
          <w:sz w:val="24"/>
          <w:szCs w:val="24"/>
          <w:u w:val="none"/>
          <w:lang w:val="mn-MN"/>
        </w:rPr>
        <w:lastRenderedPageBreak/>
        <w:t>НЭГ. АСУУДАЛД ДҮН ШИНЖИЛГЭЭ ХИЙ</w:t>
      </w:r>
      <w:r w:rsidR="00AC7E2C" w:rsidRPr="6A16A459">
        <w:rPr>
          <w:sz w:val="24"/>
          <w:szCs w:val="24"/>
          <w:u w:val="none"/>
          <w:lang w:val="mn-MN"/>
        </w:rPr>
        <w:t>СЭН БАЙДАЛ</w:t>
      </w:r>
      <w:bookmarkEnd w:id="1"/>
      <w:bookmarkEnd w:id="2"/>
    </w:p>
    <w:p w14:paraId="45FC7FF4" w14:textId="77777777" w:rsidR="00A04E55" w:rsidRPr="0026182D" w:rsidRDefault="00A04E55" w:rsidP="00A04E55">
      <w:pPr>
        <w:rPr>
          <w:rFonts w:ascii="Arial" w:hAnsi="Arial" w:cs="Arial"/>
          <w:sz w:val="22"/>
          <w:szCs w:val="22"/>
          <w:lang w:val="mn-MN"/>
        </w:rPr>
      </w:pPr>
    </w:p>
    <w:p w14:paraId="768B0A0D" w14:textId="77777777" w:rsidR="00CA4F5D" w:rsidRPr="00390EE5" w:rsidRDefault="00CA4F5D" w:rsidP="00CA4F5D">
      <w:pPr>
        <w:ind w:firstLine="567"/>
        <w:jc w:val="both"/>
        <w:rPr>
          <w:rFonts w:ascii="Arial" w:hAnsi="Arial" w:cs="Arial"/>
          <w:sz w:val="22"/>
          <w:szCs w:val="22"/>
          <w:lang w:val="mn-MN"/>
        </w:rPr>
      </w:pPr>
      <w:r w:rsidRPr="00390EE5">
        <w:rPr>
          <w:rFonts w:ascii="Arial" w:hAnsi="Arial" w:cs="Arial"/>
          <w:sz w:val="22"/>
          <w:szCs w:val="22"/>
          <w:lang w:val="mn-MN"/>
        </w:rPr>
        <w:t>Уур амьсгалын өөрчлөлт гэдэг нь хүний үйл ажиллагааны улмаас агаар мандал дахь хүлэмжийн хийн агууламж нэмэгдэж, дэлхийн уур амьсгалын тогтолцоонд урт хугацааны өөрчлөлт бий болох үйл явцыг хэлнэ. Ялангуяа чулуужсан түлшний хэрэглээ, уул уурхай, аж үйлдвэр, газар ашиглалтын өөрчлөлт, ой модны доройтол зэрэг хүний үйл ажиллагаанаас үүдэлтэй нүүрсхүчлийн хий (CO</w:t>
      </w:r>
      <w:r w:rsidRPr="00390EE5">
        <w:rPr>
          <w:rFonts w:ascii="Cambria Math" w:hAnsi="Cambria Math" w:cs="Cambria Math"/>
          <w:sz w:val="22"/>
          <w:szCs w:val="22"/>
          <w:lang w:val="mn-MN"/>
        </w:rPr>
        <w:t>₂</w:t>
      </w:r>
      <w:r w:rsidRPr="00390EE5">
        <w:rPr>
          <w:rFonts w:ascii="Arial" w:hAnsi="Arial" w:cs="Arial"/>
          <w:sz w:val="22"/>
          <w:szCs w:val="22"/>
          <w:lang w:val="mn-MN"/>
        </w:rPr>
        <w:t>), метан (CH</w:t>
      </w:r>
      <w:r w:rsidRPr="00390EE5">
        <w:rPr>
          <w:rFonts w:ascii="Cambria Math" w:hAnsi="Cambria Math" w:cs="Cambria Math"/>
          <w:sz w:val="22"/>
          <w:szCs w:val="22"/>
          <w:lang w:val="mn-MN"/>
        </w:rPr>
        <w:t>₄</w:t>
      </w:r>
      <w:r w:rsidRPr="00390EE5">
        <w:rPr>
          <w:rFonts w:ascii="Arial" w:hAnsi="Arial" w:cs="Arial"/>
          <w:sz w:val="22"/>
          <w:szCs w:val="22"/>
          <w:lang w:val="mn-MN"/>
        </w:rPr>
        <w:t>), азотын давхар исэл (N</w:t>
      </w:r>
      <w:r w:rsidRPr="00390EE5">
        <w:rPr>
          <w:rFonts w:ascii="Cambria Math" w:hAnsi="Cambria Math" w:cs="Cambria Math"/>
          <w:sz w:val="22"/>
          <w:szCs w:val="22"/>
          <w:lang w:val="mn-MN"/>
        </w:rPr>
        <w:t>₂</w:t>
      </w:r>
      <w:r w:rsidRPr="00390EE5">
        <w:rPr>
          <w:rFonts w:ascii="Arial" w:hAnsi="Arial" w:cs="Arial"/>
          <w:sz w:val="22"/>
          <w:szCs w:val="22"/>
          <w:lang w:val="mn-MN"/>
        </w:rPr>
        <w:t>O) болон бусад хүлэмжийн хийн ялгарал эрчимтэй нэмэгдсэнээр дэлхийн дулаарал хурдацтай явагдаж байна.</w:t>
      </w:r>
    </w:p>
    <w:p w14:paraId="56F77B31" w14:textId="77777777" w:rsidR="00CA4F5D" w:rsidRPr="00390EE5" w:rsidRDefault="00CA4F5D" w:rsidP="00CA4F5D">
      <w:pPr>
        <w:ind w:firstLine="567"/>
        <w:jc w:val="both"/>
        <w:rPr>
          <w:rFonts w:ascii="Arial" w:hAnsi="Arial" w:cs="Arial"/>
          <w:sz w:val="22"/>
          <w:szCs w:val="22"/>
          <w:lang w:val="mn-MN"/>
        </w:rPr>
      </w:pPr>
    </w:p>
    <w:p w14:paraId="1C30D626" w14:textId="77777777" w:rsidR="00CA4F5D" w:rsidRPr="00390EE5" w:rsidRDefault="00CA4F5D" w:rsidP="00CA4F5D">
      <w:pPr>
        <w:ind w:firstLine="567"/>
        <w:jc w:val="both"/>
        <w:rPr>
          <w:rFonts w:ascii="Arial" w:hAnsi="Arial" w:cs="Arial"/>
          <w:sz w:val="22"/>
          <w:szCs w:val="22"/>
          <w:lang w:val="mn-MN"/>
        </w:rPr>
      </w:pPr>
      <w:r w:rsidRPr="00390EE5">
        <w:rPr>
          <w:rFonts w:ascii="Arial" w:hAnsi="Arial" w:cs="Arial"/>
          <w:sz w:val="22"/>
          <w:szCs w:val="22"/>
          <w:lang w:val="mn-MN"/>
        </w:rPr>
        <w:t>Уур амьсгалын өөрчлөлтийн нөлөөгөөр дэлхийн дундаж температур өсөх, хур тунадасны горим өөрчлөгдөх, ган, зуд, үер, халуун давалгаа, ой, хээрийн түймэр, цөлжилт, мөсөн голын хайлалт, усны нөөцийн хомсдол, биологийн олон янз байдлын доройтол зэрэг сөрөг үр дагавар улам эрчимжиж байна. Эдгээр өөрчлөлт нь байгаль орчны тэнцвэрт байдалд төдийгүй хүн амын амьжиргаа, хүнсний аюулгүй байдал, усны нөөц, эрүүл мэнд, эрчим хүч, хөдөө аж ахуй, эдийн засгийн тогтвортой байдал, үндэсний аюулгүй байдалд ноцтой эрсдэл учруулж байгаа нь уур амьсгалын өөрчлөлтийг дэлхий нийтийн тулгамдсан сорилт болгож байна.</w:t>
      </w:r>
    </w:p>
    <w:p w14:paraId="0A30A3C2" w14:textId="77777777" w:rsidR="00CA4F5D" w:rsidRPr="00390EE5" w:rsidRDefault="00CA4F5D" w:rsidP="00CA4F5D">
      <w:pPr>
        <w:ind w:firstLine="567"/>
        <w:jc w:val="both"/>
        <w:rPr>
          <w:rFonts w:ascii="Arial" w:hAnsi="Arial" w:cs="Arial"/>
          <w:sz w:val="22"/>
          <w:szCs w:val="22"/>
          <w:lang w:val="mn-MN"/>
        </w:rPr>
      </w:pPr>
    </w:p>
    <w:p w14:paraId="24DE3280" w14:textId="77777777" w:rsidR="00CA4F5D" w:rsidRPr="00390EE5" w:rsidRDefault="00CA4F5D" w:rsidP="00CA4F5D">
      <w:pPr>
        <w:ind w:firstLine="567"/>
        <w:jc w:val="both"/>
        <w:rPr>
          <w:rFonts w:ascii="Arial" w:hAnsi="Arial" w:cs="Arial"/>
          <w:sz w:val="22"/>
          <w:szCs w:val="22"/>
          <w:lang w:val="mn-MN"/>
        </w:rPr>
      </w:pPr>
      <w:r w:rsidRPr="00390EE5">
        <w:rPr>
          <w:rFonts w:ascii="Arial" w:hAnsi="Arial" w:cs="Arial"/>
          <w:sz w:val="22"/>
          <w:szCs w:val="22"/>
          <w:lang w:val="mn-MN"/>
        </w:rPr>
        <w:t>Уур амьсгалын өөрчлөлт нь хил хязгаар үл хамаарах шинжтэй бөгөөд нэг улсын ялгаруулсан хүлэмжийн хий агаар мандалд хуримтлагдан дэлхийн хэмжээнд нөлөөлдөг онцлогтой. Иймд аливаа улс дангаараа энэ асуудлыг бүрэн шийдвэрлэх боломжгүй бөгөөд олон улсын хамтын ажиллагаа, хамтын хариуцлага зайлшгүй шаардлагатай байдаг. Энэ хүрээнд улс орнууд НҮБ-ын Уур амьсгалын өөрчлөлтийн тухай суурь конвенц болон Парисын хэлэлцээрийн хүрээнд “хамтын боловч ялгаатай хариуцлагын” зарчимд тулгуурлан хамтран ажиллаж, хүлэмжийн хийн ялгарлыг бууруулах, уур амьсгалын өөрчлөлтөд дасан зохицох, ногоон хөгжлийг дэмжих, санхүүжилт, технологи, мэдлэг, чадавхын хамтын ажиллагааг өргөжүүлэх үүрэг хүлээж байна.</w:t>
      </w:r>
    </w:p>
    <w:p w14:paraId="0118731F" w14:textId="77777777" w:rsidR="00CA4F5D" w:rsidRPr="00390EE5" w:rsidRDefault="00CA4F5D" w:rsidP="00CA4F5D">
      <w:pPr>
        <w:ind w:firstLine="567"/>
        <w:jc w:val="both"/>
        <w:rPr>
          <w:rFonts w:ascii="Arial" w:hAnsi="Arial" w:cs="Arial"/>
          <w:sz w:val="22"/>
          <w:szCs w:val="22"/>
          <w:lang w:val="mn-MN"/>
        </w:rPr>
      </w:pPr>
    </w:p>
    <w:p w14:paraId="0D58E98A" w14:textId="7B442A52" w:rsidR="00CA4F5D" w:rsidRPr="004E6E5A" w:rsidRDefault="00CA4F5D" w:rsidP="00CA4F5D">
      <w:pPr>
        <w:ind w:firstLine="567"/>
        <w:jc w:val="both"/>
        <w:rPr>
          <w:rFonts w:ascii="Arial" w:hAnsi="Arial" w:cs="Arial"/>
          <w:sz w:val="22"/>
          <w:szCs w:val="22"/>
          <w:lang w:val="mn-MN"/>
        </w:rPr>
      </w:pPr>
      <w:r w:rsidRPr="00390EE5">
        <w:rPr>
          <w:rFonts w:ascii="Arial" w:hAnsi="Arial" w:cs="Arial"/>
          <w:sz w:val="22"/>
          <w:szCs w:val="22"/>
          <w:lang w:val="mn-MN"/>
        </w:rPr>
        <w:t xml:space="preserve">Иймээс улс орнууд уур амьсгалын өөрчлөлтийн эсрэг бодлого, төлөвлөлт, эрх зүйн зохицуулалтыг боловсронгуй болгож, тогтвортой, нүүрстөрөгч багатай хөгжлийн загварт үе шаттай шилжих шаардлагатай болсон. </w:t>
      </w:r>
      <w:r w:rsidRPr="004E6E5A">
        <w:rPr>
          <w:rFonts w:ascii="Arial" w:hAnsi="Arial" w:cs="Arial"/>
          <w:sz w:val="22"/>
          <w:szCs w:val="22"/>
          <w:lang w:val="mn-MN"/>
        </w:rPr>
        <w:t>Энэ нь зөвхөн өнөөгийн эрсдэлийг бууруулах төдийгүй ирээдүй үеийн аюулгүй орчинд амьдрах эрх, тогтвортой хөгжил, эдийн засгийн өрсөлдөх чадварыг хамгаалах стратегийн ач холбогдолтой асуудал юм.</w:t>
      </w:r>
    </w:p>
    <w:p w14:paraId="6906537B" w14:textId="77777777" w:rsidR="00A04E55" w:rsidRPr="00572955" w:rsidRDefault="00A04E55" w:rsidP="00A04E55">
      <w:pPr>
        <w:pStyle w:val="Heading1"/>
        <w:spacing w:before="0"/>
        <w:contextualSpacing/>
        <w:jc w:val="left"/>
        <w:rPr>
          <w:lang w:val="mn-MN"/>
        </w:rPr>
      </w:pPr>
    </w:p>
    <w:p w14:paraId="429B6D4D" w14:textId="170C4553" w:rsidR="001332D8" w:rsidRPr="00572955" w:rsidRDefault="0061633D" w:rsidP="6A16A459">
      <w:pPr>
        <w:pStyle w:val="Heading2"/>
        <w:numPr>
          <w:ilvl w:val="1"/>
          <w:numId w:val="59"/>
        </w:numPr>
        <w:contextualSpacing/>
        <w:jc w:val="both"/>
        <w:rPr>
          <w:sz w:val="22"/>
          <w:szCs w:val="22"/>
          <w:lang w:val="mn-MN"/>
        </w:rPr>
      </w:pPr>
      <w:bookmarkStart w:id="3" w:name="_Toc163487022"/>
      <w:bookmarkStart w:id="4" w:name="_Toc163487695"/>
      <w:bookmarkStart w:id="5" w:name="_Toc163487759"/>
      <w:bookmarkStart w:id="6" w:name="_Toc163488183"/>
      <w:bookmarkStart w:id="7" w:name="_Toc163488278"/>
      <w:bookmarkStart w:id="8" w:name="_Toc163488440"/>
      <w:bookmarkStart w:id="9" w:name="_Toc163488500"/>
      <w:bookmarkStart w:id="10" w:name="_Toc163488560"/>
      <w:bookmarkStart w:id="11" w:name="_Toc163488620"/>
      <w:bookmarkStart w:id="12" w:name="_Toc163488680"/>
      <w:bookmarkStart w:id="13" w:name="_Toc163488740"/>
      <w:bookmarkStart w:id="14" w:name="_Toc163488801"/>
      <w:bookmarkStart w:id="15" w:name="_Toc163492240"/>
      <w:bookmarkStart w:id="16" w:name="_Toc163492372"/>
      <w:bookmarkStart w:id="17" w:name="_Toc163492479"/>
      <w:bookmarkStart w:id="18" w:name="_Toc163492540"/>
      <w:bookmarkStart w:id="19" w:name="_Toc163492600"/>
      <w:bookmarkStart w:id="20" w:name="_Toc163492659"/>
      <w:bookmarkStart w:id="21" w:name="_Toc163492717"/>
      <w:bookmarkStart w:id="22" w:name="_Toc163492778"/>
      <w:bookmarkStart w:id="23" w:name="_Toc163492858"/>
      <w:bookmarkStart w:id="24" w:name="_Toc163492911"/>
      <w:bookmarkStart w:id="25" w:name="_Toc163493102"/>
      <w:bookmarkStart w:id="26" w:name="_Toc197292847"/>
      <w:bookmarkStart w:id="27" w:name="_Toc163492374"/>
      <w:bookmarkStart w:id="28" w:name="_Toc163492481"/>
      <w:bookmarkStart w:id="29" w:name="_Toc163492542"/>
      <w:bookmarkStart w:id="30" w:name="_Toc163492602"/>
      <w:bookmarkStart w:id="31" w:name="_Toc163492661"/>
      <w:bookmarkStart w:id="32" w:name="_Toc163492719"/>
      <w:bookmarkStart w:id="33" w:name="_Toc163492780"/>
      <w:bookmarkStart w:id="34" w:name="_Toc163492860"/>
      <w:bookmarkStart w:id="35" w:name="_Toc163492913"/>
      <w:bookmarkStart w:id="36" w:name="_Toc163493104"/>
      <w:bookmarkStart w:id="37" w:name="_Toc197292849"/>
      <w:bookmarkStart w:id="38" w:name="_Toc229733069"/>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r w:rsidRPr="6A16A459">
        <w:rPr>
          <w:b w:val="0"/>
          <w:bCs w:val="0"/>
          <w:sz w:val="22"/>
          <w:szCs w:val="22"/>
          <w:lang w:val="mn-MN"/>
        </w:rPr>
        <w:t>М</w:t>
      </w:r>
      <w:r w:rsidRPr="6A16A459">
        <w:rPr>
          <w:sz w:val="22"/>
          <w:szCs w:val="22"/>
          <w:lang w:val="mn-MN"/>
        </w:rPr>
        <w:t>онгол Улсын уур амьсгалын өөрчлөлт, хүлэмжийн хийн ялгарлын өнөөгийн нөхцөл байдал</w:t>
      </w:r>
      <w:bookmarkEnd w:id="38"/>
    </w:p>
    <w:p w14:paraId="06CFF3BB" w14:textId="77777777" w:rsidR="00B305D3" w:rsidRPr="00572955" w:rsidRDefault="00B305D3" w:rsidP="00B305D3">
      <w:pPr>
        <w:pStyle w:val="Heading2"/>
        <w:ind w:left="567"/>
        <w:contextualSpacing/>
        <w:jc w:val="both"/>
        <w:rPr>
          <w:sz w:val="22"/>
          <w:szCs w:val="22"/>
          <w:lang w:val="mn-MN"/>
        </w:rPr>
      </w:pPr>
    </w:p>
    <w:p w14:paraId="50FB218E" w14:textId="2722D8AE" w:rsidR="00B305D3" w:rsidRPr="00F84483" w:rsidRDefault="00B305D3" w:rsidP="00F84483">
      <w:pPr>
        <w:pStyle w:val="ListParagraph"/>
        <w:numPr>
          <w:ilvl w:val="2"/>
          <w:numId w:val="59"/>
        </w:numPr>
        <w:rPr>
          <w:rFonts w:ascii="Arial" w:hAnsi="Arial" w:cs="Arial"/>
          <w:i/>
          <w:iCs/>
          <w:color w:val="7030A0"/>
          <w:sz w:val="22"/>
          <w:szCs w:val="22"/>
          <w:u w:val="single"/>
          <w:lang w:val="mn-MN"/>
        </w:rPr>
      </w:pPr>
      <w:r w:rsidRPr="00F84483">
        <w:rPr>
          <w:rFonts w:ascii="Arial" w:hAnsi="Arial" w:cs="Arial"/>
          <w:i/>
          <w:iCs/>
          <w:color w:val="7030A0"/>
          <w:sz w:val="22"/>
          <w:szCs w:val="22"/>
          <w:u w:val="single"/>
          <w:lang w:val="mn-MN"/>
        </w:rPr>
        <w:t>Хүлэмжийн хийн ялгарал</w:t>
      </w:r>
    </w:p>
    <w:p w14:paraId="36028355" w14:textId="77777777" w:rsidR="00A04E55" w:rsidRPr="00572955" w:rsidRDefault="00A04E55" w:rsidP="00C81702">
      <w:pPr>
        <w:pStyle w:val="BodyText"/>
        <w:contextualSpacing/>
        <w:jc w:val="both"/>
        <w:rPr>
          <w:rFonts w:ascii="Arial" w:hAnsi="Arial" w:cs="Arial"/>
          <w:sz w:val="22"/>
          <w:szCs w:val="22"/>
          <w:lang w:val="mn-MN"/>
        </w:rPr>
      </w:pPr>
      <w:bookmarkStart w:id="39" w:name="_Toc163487702"/>
      <w:bookmarkStart w:id="40" w:name="_Toc163487766"/>
      <w:bookmarkStart w:id="41" w:name="_Toc163488190"/>
      <w:bookmarkStart w:id="42" w:name="_Toc163488285"/>
      <w:bookmarkStart w:id="43" w:name="_Toc163488447"/>
      <w:bookmarkStart w:id="44" w:name="_Toc163488507"/>
      <w:bookmarkStart w:id="45" w:name="_Toc163488567"/>
      <w:bookmarkStart w:id="46" w:name="_Toc163488627"/>
      <w:bookmarkStart w:id="47" w:name="_Toc163488687"/>
      <w:bookmarkStart w:id="48" w:name="_Toc163488747"/>
      <w:bookmarkStart w:id="49" w:name="_Toc163488808"/>
      <w:bookmarkStart w:id="50" w:name="_Toc163492247"/>
      <w:bookmarkStart w:id="51" w:name="_Toc163492379"/>
      <w:bookmarkStart w:id="52" w:name="_Toc163492486"/>
      <w:bookmarkStart w:id="53" w:name="_Toc163492547"/>
      <w:bookmarkStart w:id="54" w:name="_Toc163492607"/>
      <w:bookmarkStart w:id="55" w:name="_Toc163492666"/>
      <w:bookmarkStart w:id="56" w:name="_Toc163492724"/>
      <w:bookmarkStart w:id="57" w:name="_Toc163492785"/>
      <w:bookmarkStart w:id="58" w:name="_Toc163492865"/>
      <w:bookmarkStart w:id="59" w:name="_Toc163492918"/>
      <w:bookmarkStart w:id="60" w:name="_Toc163493109"/>
      <w:bookmarkStart w:id="61" w:name="_Toc197292854"/>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bookmarkEnd w:id="54"/>
      <w:bookmarkEnd w:id="55"/>
      <w:bookmarkEnd w:id="56"/>
      <w:bookmarkEnd w:id="57"/>
      <w:bookmarkEnd w:id="58"/>
      <w:bookmarkEnd w:id="59"/>
      <w:bookmarkEnd w:id="60"/>
      <w:bookmarkEnd w:id="61"/>
    </w:p>
    <w:p w14:paraId="16DCEF9C" w14:textId="5DD45660" w:rsidR="00A04E55" w:rsidRPr="00A62FFC" w:rsidRDefault="00A04E55" w:rsidP="00A04E55">
      <w:pPr>
        <w:pStyle w:val="BodyText"/>
        <w:ind w:firstLine="567"/>
        <w:contextualSpacing/>
        <w:jc w:val="both"/>
        <w:rPr>
          <w:rFonts w:ascii="Arial" w:hAnsi="Arial" w:cs="Arial"/>
          <w:sz w:val="22"/>
          <w:szCs w:val="22"/>
          <w:lang w:val="mn-MN"/>
        </w:rPr>
      </w:pPr>
      <w:r w:rsidRPr="00A62FFC">
        <w:rPr>
          <w:rFonts w:ascii="Arial" w:hAnsi="Arial" w:cs="Arial"/>
          <w:sz w:val="22"/>
          <w:szCs w:val="22"/>
          <w:lang w:val="mn-MN"/>
        </w:rPr>
        <w:t>Монгол Улсын хүлэмжийн хийн ялгарал нь дэлхийн нийт хүлэмжийн хийн ялгаралд бага (0.09%) хувийг эзлэх боловч, нэг хүнд ноогдох хүлэмжийн хийн ялгарал нь дэлхийн дунджаас 2.7 дахин их юм. Монгол Улс 2020 онд нийт 43,081.62 мян. т CO</w:t>
      </w:r>
      <w:r w:rsidRPr="00A62FFC">
        <w:rPr>
          <w:rFonts w:ascii="Arial" w:hAnsi="Arial" w:cs="Arial"/>
          <w:sz w:val="22"/>
          <w:szCs w:val="22"/>
          <w:vertAlign w:val="subscript"/>
          <w:lang w:val="mn-MN"/>
        </w:rPr>
        <w:t>2</w:t>
      </w:r>
      <w:r w:rsidRPr="00A62FFC">
        <w:rPr>
          <w:rFonts w:ascii="Arial" w:hAnsi="Arial" w:cs="Arial"/>
          <w:sz w:val="22"/>
          <w:szCs w:val="22"/>
          <w:lang w:val="mn-MN"/>
        </w:rPr>
        <w:t xml:space="preserve"> -экв. (газар ашиглалт, газар ашиглалтын өөрчлөлт ба ойн салбарыг тооцоогүй) ялгаруулсны 51.97% нь хөдөө аж ахуй, 44.78% нь эрчим хүч, 2.66% нь аж үйлдвэр, үлдсэн 0.58% нь хог хаягдлын салбараас ялгарсан байна. Хүлэмжийн хийн бүтцээр нь авч үзвэл 42.40%-ийг нүүрсхүчлийн давхар исэл буюу нүүрсхүчлийн хий (CO</w:t>
      </w:r>
      <w:r w:rsidRPr="00A62FFC">
        <w:rPr>
          <w:rFonts w:ascii="Arial" w:hAnsi="Arial" w:cs="Arial"/>
          <w:sz w:val="22"/>
          <w:szCs w:val="22"/>
          <w:vertAlign w:val="subscript"/>
          <w:lang w:val="mn-MN"/>
        </w:rPr>
        <w:t>2</w:t>
      </w:r>
      <w:r w:rsidRPr="00A62FFC">
        <w:rPr>
          <w:rFonts w:ascii="Arial" w:hAnsi="Arial" w:cs="Arial"/>
          <w:sz w:val="22"/>
          <w:szCs w:val="22"/>
          <w:lang w:val="mn-MN"/>
        </w:rPr>
        <w:t xml:space="preserve"> ), 33.82%-ийг метан хий (CH</w:t>
      </w:r>
      <w:r w:rsidRPr="00A62FFC">
        <w:rPr>
          <w:rFonts w:ascii="Arial" w:hAnsi="Arial" w:cs="Arial"/>
          <w:sz w:val="22"/>
          <w:szCs w:val="22"/>
          <w:vertAlign w:val="subscript"/>
          <w:lang w:val="mn-MN"/>
        </w:rPr>
        <w:t>4</w:t>
      </w:r>
      <w:r w:rsidRPr="00A62FFC">
        <w:rPr>
          <w:rFonts w:ascii="Arial" w:hAnsi="Arial" w:cs="Arial"/>
          <w:sz w:val="22"/>
          <w:szCs w:val="22"/>
          <w:lang w:val="mn-MN"/>
        </w:rPr>
        <w:t>), 22.46%-ийг азотлог исэл (N</w:t>
      </w:r>
      <w:r w:rsidRPr="00A62FFC">
        <w:rPr>
          <w:rFonts w:ascii="Arial" w:hAnsi="Arial" w:cs="Arial"/>
          <w:sz w:val="22"/>
          <w:szCs w:val="22"/>
          <w:vertAlign w:val="subscript"/>
          <w:lang w:val="mn-MN"/>
        </w:rPr>
        <w:t>2</w:t>
      </w:r>
      <w:r w:rsidRPr="00A62FFC">
        <w:rPr>
          <w:rFonts w:ascii="Arial" w:hAnsi="Arial" w:cs="Arial"/>
          <w:sz w:val="22"/>
          <w:szCs w:val="22"/>
          <w:lang w:val="mn-MN"/>
        </w:rPr>
        <w:t>O), 1.33%-ийг гидрофторт нүүрстөрөгчид (HFCs) тус тус эзэлж байна.</w:t>
      </w:r>
      <w:r w:rsidRPr="00A62FFC">
        <w:rPr>
          <w:rStyle w:val="FootnoteReference"/>
          <w:rFonts w:ascii="Arial" w:hAnsi="Arial" w:cs="Arial"/>
          <w:sz w:val="22"/>
          <w:szCs w:val="22"/>
          <w:lang w:val="mn-MN"/>
        </w:rPr>
        <w:footnoteReference w:id="1"/>
      </w:r>
    </w:p>
    <w:p w14:paraId="0BAA1464" w14:textId="77777777" w:rsidR="00A04E55" w:rsidRPr="00572955" w:rsidRDefault="00A04E55" w:rsidP="000D4641">
      <w:pPr>
        <w:pStyle w:val="BodyText"/>
        <w:ind w:firstLine="720"/>
        <w:contextualSpacing/>
        <w:jc w:val="both"/>
        <w:rPr>
          <w:rFonts w:ascii="Arial" w:hAnsi="Arial" w:cs="Arial"/>
          <w:sz w:val="22"/>
          <w:szCs w:val="22"/>
          <w:lang w:val="mn-MN"/>
        </w:rPr>
      </w:pPr>
    </w:p>
    <w:p w14:paraId="000CAF2E" w14:textId="340AA902" w:rsidR="00C81702" w:rsidRPr="00A62FFC" w:rsidRDefault="00C81702" w:rsidP="00F65EF0">
      <w:pPr>
        <w:ind w:firstLine="567"/>
        <w:contextualSpacing/>
        <w:jc w:val="both"/>
        <w:rPr>
          <w:rFonts w:ascii="Arial" w:hAnsi="Arial" w:cs="Arial"/>
          <w:noProof/>
          <w:sz w:val="22"/>
          <w:szCs w:val="22"/>
          <w:lang w:val="mn-MN"/>
        </w:rPr>
      </w:pPr>
      <w:r w:rsidRPr="004E6E5A">
        <w:rPr>
          <w:rFonts w:ascii="Arial" w:hAnsi="Arial" w:cs="Arial"/>
          <w:bCs/>
          <w:i/>
          <w:iCs/>
          <w:noProof/>
          <w:sz w:val="22"/>
          <w:szCs w:val="22"/>
          <w:lang w:val="mn-MN"/>
        </w:rPr>
        <w:lastRenderedPageBreak/>
        <w:t>Хүлэмжийн хийн өөрчлөлт</w:t>
      </w:r>
      <w:r w:rsidR="00C14F0C" w:rsidRPr="00A62FFC">
        <w:rPr>
          <w:rFonts w:ascii="Arial" w:hAnsi="Arial" w:cs="Arial"/>
          <w:b/>
          <w:noProof/>
          <w:sz w:val="22"/>
          <w:szCs w:val="22"/>
          <w:lang w:val="mn-MN"/>
        </w:rPr>
        <w:t>:</w:t>
      </w:r>
      <w:r w:rsidRPr="004E6E5A">
        <w:rPr>
          <w:rFonts w:ascii="Arial" w:hAnsi="Arial" w:cs="Arial"/>
          <w:noProof/>
          <w:sz w:val="22"/>
          <w:szCs w:val="22"/>
          <w:lang w:val="mn-MN"/>
        </w:rPr>
        <w:t xml:space="preserve"> АНУ-ын Агаар мандал, далай судлалын үндэсний газар (NOAA)-ын Дэлхийн  системийн судалгааны лаборатори (ESRL)-тай хамтран Ус цаг уур орчны судалгаа мэдээллийн хүрээлэн Монгол орны агаар дахь хүлэмжийн хийн мониторингийн хэмжилт судалгааг Дорноговь аймгийн Эрдэнэ суманд 1992 оноос хойш  2020 оныг дуустал тасралтгүй хийж байсан. Энэхүү мэдээгээр хүлэмжийн хийн дундаж агууламж Монгол орны нутаг дэвсгэр дээр тасралтгүй нэмэгдэж, нүүрсхүчлийн /CO</w:t>
      </w:r>
      <w:r w:rsidRPr="004E6E5A">
        <w:rPr>
          <w:rFonts w:ascii="Arial" w:hAnsi="Arial" w:cs="Arial"/>
          <w:noProof/>
          <w:sz w:val="22"/>
          <w:szCs w:val="22"/>
          <w:vertAlign w:val="subscript"/>
          <w:lang w:val="mn-MN"/>
        </w:rPr>
        <w:t>2</w:t>
      </w:r>
      <w:r w:rsidRPr="004E6E5A">
        <w:rPr>
          <w:rFonts w:ascii="Arial" w:hAnsi="Arial" w:cs="Arial"/>
          <w:noProof/>
          <w:sz w:val="22"/>
          <w:szCs w:val="22"/>
          <w:lang w:val="mn-MN"/>
        </w:rPr>
        <w:t>/ хийн жилийн дундаж агууламж 354.6-аас 413.3 ppm хүрч, 16.5%-аар нэмэгдсэн байна (Зураг 1). Харин агаар дахь метаны (CH</w:t>
      </w:r>
      <w:r w:rsidRPr="004E6E5A">
        <w:rPr>
          <w:rFonts w:ascii="Arial" w:hAnsi="Arial" w:cs="Arial"/>
          <w:noProof/>
          <w:sz w:val="22"/>
          <w:szCs w:val="22"/>
          <w:vertAlign w:val="subscript"/>
          <w:lang w:val="mn-MN"/>
        </w:rPr>
        <w:t>4</w:t>
      </w:r>
      <w:r w:rsidRPr="004E6E5A">
        <w:rPr>
          <w:rFonts w:ascii="Arial" w:hAnsi="Arial" w:cs="Arial"/>
          <w:noProof/>
          <w:sz w:val="22"/>
          <w:szCs w:val="22"/>
          <w:lang w:val="mn-MN"/>
        </w:rPr>
        <w:t>) агууламж 1808-аас 1968 ppbv хүрч 8.8%-иар нэмэгдсэн.</w:t>
      </w:r>
    </w:p>
    <w:p w14:paraId="4577167A" w14:textId="77777777" w:rsidR="00C81702" w:rsidRPr="00A62FFC" w:rsidRDefault="00C81702" w:rsidP="00C81702">
      <w:pPr>
        <w:contextualSpacing/>
        <w:jc w:val="both"/>
        <w:rPr>
          <w:rFonts w:ascii="Arial" w:hAnsi="Arial" w:cs="Arial"/>
          <w:i/>
          <w:noProof/>
          <w:sz w:val="22"/>
          <w:szCs w:val="22"/>
          <w:u w:val="single"/>
          <w:lang w:val="mn-MN"/>
        </w:rPr>
      </w:pPr>
    </w:p>
    <w:p w14:paraId="01A91816" w14:textId="77777777" w:rsidR="00C81702" w:rsidRPr="00A62FFC" w:rsidRDefault="00C81702" w:rsidP="00C81702">
      <w:pPr>
        <w:contextualSpacing/>
        <w:jc w:val="center"/>
        <w:rPr>
          <w:rFonts w:ascii="Arial" w:hAnsi="Arial" w:cs="Arial"/>
          <w:noProof/>
          <w:sz w:val="22"/>
          <w:szCs w:val="22"/>
        </w:rPr>
      </w:pPr>
      <w:r w:rsidRPr="00A62FFC">
        <w:rPr>
          <w:rFonts w:ascii="Arial" w:hAnsi="Arial" w:cs="Arial"/>
          <w:noProof/>
          <w:sz w:val="22"/>
          <w:szCs w:val="22"/>
        </w:rPr>
        <w:drawing>
          <wp:inline distT="0" distB="0" distL="0" distR="0" wp14:anchorId="0BAFD1BB" wp14:editId="2430F0EB">
            <wp:extent cx="5487404" cy="2617365"/>
            <wp:effectExtent l="0" t="0" r="0" b="0"/>
            <wp:docPr id="1029" name="Picture 10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5596454" cy="2669380"/>
                    </a:xfrm>
                    <a:prstGeom prst="rect">
                      <a:avLst/>
                    </a:prstGeom>
                    <a:noFill/>
                  </pic:spPr>
                </pic:pic>
              </a:graphicData>
            </a:graphic>
          </wp:inline>
        </w:drawing>
      </w:r>
    </w:p>
    <w:p w14:paraId="4F0DA317" w14:textId="16A22901" w:rsidR="00C81702" w:rsidRPr="00A62FFC" w:rsidRDefault="00C81702" w:rsidP="00C81702">
      <w:pPr>
        <w:pStyle w:val="Caption"/>
        <w:spacing w:after="0"/>
        <w:contextualSpacing/>
        <w:jc w:val="right"/>
        <w:rPr>
          <w:rFonts w:ascii="Arial" w:hAnsi="Arial" w:cs="Arial"/>
          <w:sz w:val="22"/>
          <w:szCs w:val="22"/>
        </w:rPr>
      </w:pPr>
      <w:bookmarkStart w:id="62" w:name="_Toc85529442"/>
      <w:r w:rsidRPr="00A62FFC">
        <w:rPr>
          <w:rFonts w:ascii="Arial" w:hAnsi="Arial" w:cs="Arial"/>
          <w:sz w:val="22"/>
          <w:szCs w:val="22"/>
        </w:rPr>
        <w:t xml:space="preserve">Зураг </w:t>
      </w:r>
      <w:r w:rsidRPr="00A62FFC">
        <w:rPr>
          <w:rFonts w:ascii="Arial" w:hAnsi="Arial" w:cs="Arial"/>
          <w:sz w:val="22"/>
          <w:szCs w:val="22"/>
        </w:rPr>
        <w:fldChar w:fldCharType="begin"/>
      </w:r>
      <w:r w:rsidRPr="00A62FFC">
        <w:rPr>
          <w:rFonts w:ascii="Arial" w:hAnsi="Arial" w:cs="Arial"/>
          <w:sz w:val="22"/>
          <w:szCs w:val="22"/>
        </w:rPr>
        <w:instrText xml:space="preserve"> SEQ Зураг \* ARABIC </w:instrText>
      </w:r>
      <w:r w:rsidRPr="00A62FFC">
        <w:rPr>
          <w:rFonts w:ascii="Arial" w:hAnsi="Arial" w:cs="Arial"/>
          <w:sz w:val="22"/>
          <w:szCs w:val="22"/>
        </w:rPr>
        <w:fldChar w:fldCharType="separate"/>
      </w:r>
      <w:r w:rsidR="00BC137B">
        <w:rPr>
          <w:rFonts w:ascii="Arial" w:hAnsi="Arial" w:cs="Arial"/>
          <w:noProof/>
          <w:sz w:val="22"/>
          <w:szCs w:val="22"/>
        </w:rPr>
        <w:t>1</w:t>
      </w:r>
      <w:r w:rsidRPr="00A62FFC">
        <w:rPr>
          <w:rFonts w:ascii="Arial" w:hAnsi="Arial" w:cs="Arial"/>
          <w:sz w:val="22"/>
          <w:szCs w:val="22"/>
        </w:rPr>
        <w:fldChar w:fldCharType="end"/>
      </w:r>
      <w:r w:rsidRPr="00A62FFC">
        <w:rPr>
          <w:rFonts w:ascii="Arial" w:hAnsi="Arial" w:cs="Arial"/>
          <w:sz w:val="22"/>
          <w:szCs w:val="22"/>
        </w:rPr>
        <w:t>. Агаар дахь нүүрсхүчлийн хийн агууламж</w:t>
      </w:r>
      <w:bookmarkEnd w:id="62"/>
      <w:r w:rsidRPr="00A62FFC">
        <w:rPr>
          <w:rFonts w:ascii="Arial" w:hAnsi="Arial" w:cs="Arial"/>
          <w:sz w:val="22"/>
          <w:szCs w:val="22"/>
        </w:rPr>
        <w:t>ийн өөрчлөлтийн хандлага</w:t>
      </w:r>
    </w:p>
    <w:p w14:paraId="0621D50B" w14:textId="77777777" w:rsidR="00C81702" w:rsidRPr="00A62FFC" w:rsidRDefault="00C81702" w:rsidP="00C81702">
      <w:pPr>
        <w:contextualSpacing/>
        <w:jc w:val="both"/>
        <w:rPr>
          <w:rFonts w:ascii="Arial" w:hAnsi="Arial" w:cs="Arial"/>
          <w:bCs/>
          <w:i/>
          <w:iCs/>
          <w:noProof/>
          <w:sz w:val="22"/>
          <w:szCs w:val="22"/>
          <w:lang w:val="mn-MN"/>
        </w:rPr>
      </w:pPr>
    </w:p>
    <w:p w14:paraId="59367919" w14:textId="5AF6C52F" w:rsidR="00C81702" w:rsidRPr="00A62FFC" w:rsidRDefault="00C81702" w:rsidP="00F65EF0">
      <w:pPr>
        <w:ind w:firstLine="567"/>
        <w:contextualSpacing/>
        <w:jc w:val="both"/>
        <w:rPr>
          <w:rFonts w:ascii="Arial" w:hAnsi="Arial" w:cs="Arial"/>
          <w:sz w:val="22"/>
          <w:szCs w:val="22"/>
          <w:lang w:val="mn-MN"/>
        </w:rPr>
      </w:pPr>
      <w:r w:rsidRPr="004E6E5A">
        <w:rPr>
          <w:rFonts w:ascii="Arial" w:hAnsi="Arial" w:cs="Arial"/>
          <w:bCs/>
          <w:i/>
          <w:iCs/>
          <w:noProof/>
          <w:sz w:val="22"/>
          <w:szCs w:val="22"/>
          <w:lang w:val="mn-MN"/>
        </w:rPr>
        <w:t>Агаарын температурын өөрчлөлт</w:t>
      </w:r>
      <w:r w:rsidRPr="004E6E5A">
        <w:rPr>
          <w:rFonts w:ascii="Arial" w:hAnsi="Arial" w:cs="Arial"/>
          <w:bCs/>
          <w:i/>
          <w:iCs/>
          <w:sz w:val="22"/>
          <w:szCs w:val="22"/>
          <w:lang w:val="mn-MN"/>
        </w:rPr>
        <w:t>:</w:t>
      </w:r>
      <w:r w:rsidRPr="004E6E5A">
        <w:rPr>
          <w:rFonts w:ascii="Arial" w:hAnsi="Arial" w:cs="Arial"/>
          <w:sz w:val="22"/>
          <w:szCs w:val="22"/>
          <w:lang w:val="mn-MN"/>
        </w:rPr>
        <w:t xml:space="preserve"> Монгол орны нутаг дэвсгэр дээр жигд шахам тархан байрласан цаг уурын ажиглалтын урт цуваат 45 өртөөдийн мэдээгээр буюу бодит ажиглалтын мэдээгээр 1940-2025 оныг хүртэл хугацаанд Монгол орны газрын гадарга орчмын агаарын температур 2.58°С</w:t>
      </w:r>
      <w:r w:rsidRPr="00A62FFC">
        <w:rPr>
          <w:rFonts w:ascii="Arial" w:hAnsi="Arial" w:cs="Arial"/>
          <w:sz w:val="22"/>
          <w:szCs w:val="22"/>
          <w:lang w:val="mn-MN"/>
        </w:rPr>
        <w:t>-</w:t>
      </w:r>
      <w:r w:rsidRPr="004E6E5A">
        <w:rPr>
          <w:rFonts w:ascii="Arial" w:hAnsi="Arial" w:cs="Arial"/>
          <w:sz w:val="22"/>
          <w:szCs w:val="22"/>
          <w:lang w:val="mn-MN"/>
        </w:rPr>
        <w:t xml:space="preserve">ээр градусаар дулаарсан бөгөөд 1988 оноос хойш эрчимшил эрс нэмэгдсэн байна (Зураг 2). Энэхүү дулааралт нь газар нутгийн онцлогоос хамаарч харилцан адилгүй илэрч байна. </w:t>
      </w:r>
    </w:p>
    <w:p w14:paraId="71347F7C" w14:textId="77777777" w:rsidR="00C81702" w:rsidRPr="00A62FFC" w:rsidRDefault="00C81702" w:rsidP="00C81702">
      <w:pPr>
        <w:contextualSpacing/>
        <w:jc w:val="both"/>
        <w:rPr>
          <w:rFonts w:ascii="Arial" w:hAnsi="Arial" w:cs="Arial"/>
          <w:sz w:val="22"/>
          <w:szCs w:val="22"/>
          <w:lang w:val="mn-MN"/>
        </w:rPr>
      </w:pPr>
    </w:p>
    <w:p w14:paraId="19D0903F" w14:textId="77777777" w:rsidR="00C81702" w:rsidRPr="00A62FFC" w:rsidRDefault="00C81702" w:rsidP="00C81702">
      <w:pPr>
        <w:contextualSpacing/>
        <w:jc w:val="center"/>
        <w:rPr>
          <w:rFonts w:ascii="Arial" w:hAnsi="Arial" w:cs="Arial"/>
          <w:sz w:val="22"/>
          <w:szCs w:val="22"/>
        </w:rPr>
      </w:pPr>
      <w:r w:rsidRPr="00A62FFC">
        <w:rPr>
          <w:rFonts w:ascii="Arial" w:hAnsi="Arial" w:cs="Arial"/>
          <w:noProof/>
          <w:sz w:val="22"/>
          <w:szCs w:val="22"/>
        </w:rPr>
        <w:drawing>
          <wp:inline distT="0" distB="0" distL="0" distR="0" wp14:anchorId="6DE6B99E" wp14:editId="3CA3188E">
            <wp:extent cx="6147222" cy="1954634"/>
            <wp:effectExtent l="0" t="0" r="0" b="1270"/>
            <wp:docPr id="1270038062"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9"/>
                    <pic:cNvPicPr>
                      <a:picLocks noChangeAspect="1" noChangeArrowheads="1"/>
                    </pic:cNvPicPr>
                  </pic:nvPicPr>
                  <pic:blipFill rotWithShape="1">
                    <a:blip r:embed="rId16">
                      <a:extLst>
                        <a:ext uri="{28A0092B-C50C-407E-A947-70E740481C1C}">
                          <a14:useLocalDpi xmlns:a14="http://schemas.microsoft.com/office/drawing/2010/main" val="0"/>
                        </a:ext>
                      </a:extLst>
                    </a:blip>
                    <a:srcRect t="9643" b="8962"/>
                    <a:stretch>
                      <a:fillRect/>
                    </a:stretch>
                  </pic:blipFill>
                  <pic:spPr bwMode="auto">
                    <a:xfrm>
                      <a:off x="0" y="0"/>
                      <a:ext cx="6196755" cy="1970384"/>
                    </a:xfrm>
                    <a:prstGeom prst="rect">
                      <a:avLst/>
                    </a:prstGeom>
                    <a:noFill/>
                    <a:ln>
                      <a:noFill/>
                    </a:ln>
                    <a:extLst>
                      <a:ext uri="{53640926-AAD7-44D8-BBD7-CCE9431645EC}">
                        <a14:shadowObscured xmlns:a14="http://schemas.microsoft.com/office/drawing/2010/main"/>
                      </a:ext>
                    </a:extLst>
                  </pic:spPr>
                </pic:pic>
              </a:graphicData>
            </a:graphic>
          </wp:inline>
        </w:drawing>
      </w:r>
    </w:p>
    <w:p w14:paraId="713A8465" w14:textId="77777777" w:rsidR="00C81702" w:rsidRPr="00A62FFC" w:rsidRDefault="00C81702" w:rsidP="2FF1F3F3">
      <w:pPr>
        <w:ind w:left="6210"/>
        <w:contextualSpacing/>
        <w:jc w:val="right"/>
        <w:rPr>
          <w:rFonts w:ascii="Arial" w:hAnsi="Arial" w:cs="Arial"/>
          <w:i/>
          <w:iCs/>
          <w:sz w:val="22"/>
          <w:szCs w:val="22"/>
        </w:rPr>
      </w:pPr>
      <w:r w:rsidRPr="00A62FFC">
        <w:rPr>
          <w:rFonts w:ascii="Arial" w:hAnsi="Arial" w:cs="Arial"/>
          <w:i/>
          <w:iCs/>
          <w:sz w:val="22"/>
          <w:szCs w:val="22"/>
        </w:rPr>
        <w:t>Эх сурвалж: УЦУОСМХ</w:t>
      </w:r>
    </w:p>
    <w:p w14:paraId="6CF609C7" w14:textId="3676B89F" w:rsidR="00C81702" w:rsidRPr="00A62FFC" w:rsidRDefault="00C81702" w:rsidP="00C81702">
      <w:pPr>
        <w:pStyle w:val="Caption"/>
        <w:spacing w:after="0"/>
        <w:contextualSpacing/>
        <w:jc w:val="right"/>
        <w:rPr>
          <w:rFonts w:ascii="Arial" w:hAnsi="Arial" w:cs="Arial"/>
          <w:sz w:val="22"/>
          <w:szCs w:val="22"/>
        </w:rPr>
      </w:pPr>
      <w:r w:rsidRPr="00A62FFC">
        <w:rPr>
          <w:rFonts w:ascii="Arial" w:hAnsi="Arial" w:cs="Arial"/>
          <w:sz w:val="22"/>
          <w:szCs w:val="22"/>
        </w:rPr>
        <w:t xml:space="preserve">Зураг </w:t>
      </w:r>
      <w:r w:rsidRPr="00A62FFC">
        <w:rPr>
          <w:rFonts w:ascii="Arial" w:hAnsi="Arial" w:cs="Arial"/>
          <w:sz w:val="22"/>
          <w:szCs w:val="22"/>
        </w:rPr>
        <w:fldChar w:fldCharType="begin"/>
      </w:r>
      <w:r w:rsidRPr="00A62FFC">
        <w:rPr>
          <w:rFonts w:ascii="Arial" w:hAnsi="Arial" w:cs="Arial"/>
          <w:sz w:val="22"/>
          <w:szCs w:val="22"/>
        </w:rPr>
        <w:instrText xml:space="preserve"> SEQ Зураг \* ARABIC </w:instrText>
      </w:r>
      <w:r w:rsidRPr="00A62FFC">
        <w:rPr>
          <w:rFonts w:ascii="Arial" w:hAnsi="Arial" w:cs="Arial"/>
          <w:sz w:val="22"/>
          <w:szCs w:val="22"/>
        </w:rPr>
        <w:fldChar w:fldCharType="separate"/>
      </w:r>
      <w:r w:rsidR="00BC137B">
        <w:rPr>
          <w:rFonts w:ascii="Arial" w:hAnsi="Arial" w:cs="Arial"/>
          <w:noProof/>
          <w:sz w:val="22"/>
          <w:szCs w:val="22"/>
        </w:rPr>
        <w:t>2</w:t>
      </w:r>
      <w:r w:rsidRPr="00A62FFC">
        <w:rPr>
          <w:rFonts w:ascii="Arial" w:hAnsi="Arial" w:cs="Arial"/>
          <w:sz w:val="22"/>
          <w:szCs w:val="22"/>
        </w:rPr>
        <w:fldChar w:fldCharType="end"/>
      </w:r>
      <w:r w:rsidRPr="00A62FFC">
        <w:rPr>
          <w:rFonts w:ascii="Arial" w:hAnsi="Arial" w:cs="Arial"/>
          <w:sz w:val="22"/>
          <w:szCs w:val="22"/>
        </w:rPr>
        <w:t xml:space="preserve">. Жилийн агаарын дундаж температурын олон жилийн дунджаас хазайх хазайлт </w:t>
      </w:r>
    </w:p>
    <w:p w14:paraId="72835DA9" w14:textId="77777777" w:rsidR="00C81702" w:rsidRPr="00A62FFC" w:rsidRDefault="00C81702" w:rsidP="00C81702">
      <w:pPr>
        <w:contextualSpacing/>
        <w:jc w:val="both"/>
        <w:rPr>
          <w:rFonts w:ascii="Arial" w:hAnsi="Arial" w:cs="Arial"/>
          <w:sz w:val="22"/>
          <w:szCs w:val="22"/>
          <w:lang w:val="mn-MN"/>
        </w:rPr>
      </w:pPr>
    </w:p>
    <w:p w14:paraId="35E2177F" w14:textId="42708AA3" w:rsidR="00C81702" w:rsidRPr="004E6E5A" w:rsidRDefault="00C81702" w:rsidP="00F65EF0">
      <w:pPr>
        <w:ind w:firstLine="567"/>
        <w:contextualSpacing/>
        <w:jc w:val="both"/>
        <w:rPr>
          <w:rFonts w:ascii="Arial" w:hAnsi="Arial" w:cs="Arial"/>
          <w:sz w:val="22"/>
          <w:szCs w:val="22"/>
          <w:lang w:val="mn-MN"/>
        </w:rPr>
      </w:pPr>
      <w:r w:rsidRPr="004E6E5A">
        <w:rPr>
          <w:rFonts w:ascii="Arial" w:hAnsi="Arial" w:cs="Arial"/>
          <w:sz w:val="22"/>
          <w:szCs w:val="22"/>
          <w:lang w:val="mn-MN"/>
        </w:rPr>
        <w:lastRenderedPageBreak/>
        <w:t xml:space="preserve">Орон зайн тархалтыг авч үзвэл хамгийн их дулааралт Улаанбаатар хот, Увсын Улаангом, Хөвсгөлийн Мөрөн, Сэлэнгийн Баруунхараа, Сүхбаатарын Баяндэлгэр сум орчмоор ажиглагдаж байгаа бөгөөд 3.3-аас 3.8°С-ээр дулаарчээ </w:t>
      </w:r>
      <w:r w:rsidRPr="00A62FFC">
        <w:rPr>
          <w:rFonts w:ascii="Arial" w:hAnsi="Arial" w:cs="Arial"/>
          <w:sz w:val="22"/>
          <w:szCs w:val="22"/>
          <w:lang w:val="mn-MN"/>
        </w:rPr>
        <w:t>(</w:t>
      </w:r>
      <w:r w:rsidRPr="004E6E5A">
        <w:rPr>
          <w:rFonts w:ascii="Arial" w:hAnsi="Arial" w:cs="Arial"/>
          <w:sz w:val="22"/>
          <w:szCs w:val="22"/>
          <w:lang w:val="mn-MN"/>
        </w:rPr>
        <w:t xml:space="preserve">Зураг 3). </w:t>
      </w:r>
    </w:p>
    <w:p w14:paraId="3DAC34E2" w14:textId="77777777" w:rsidR="00C81702" w:rsidRPr="00A62FFC" w:rsidRDefault="00C81702" w:rsidP="00C81702">
      <w:pPr>
        <w:contextualSpacing/>
        <w:jc w:val="center"/>
        <w:rPr>
          <w:rFonts w:ascii="Arial" w:hAnsi="Arial" w:cs="Arial"/>
          <w:sz w:val="22"/>
          <w:szCs w:val="22"/>
        </w:rPr>
      </w:pPr>
      <w:r w:rsidRPr="00A62FFC">
        <w:rPr>
          <w:rFonts w:ascii="Arial" w:hAnsi="Arial" w:cs="Arial"/>
          <w:b/>
          <w:bCs/>
          <w:noProof/>
          <w:sz w:val="22"/>
          <w:szCs w:val="22"/>
        </w:rPr>
        <w:drawing>
          <wp:inline distT="0" distB="0" distL="0" distR="0" wp14:anchorId="0C12B70C" wp14:editId="4643A5B1">
            <wp:extent cx="4717477" cy="2810312"/>
            <wp:effectExtent l="0" t="0" r="0" b="0"/>
            <wp:docPr id="1868792433"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68792433" name="Picture 1868792433"/>
                    <pic:cNvPicPr/>
                  </pic:nvPicPr>
                  <pic:blipFill>
                    <a:blip r:embed="rId17" cstate="print">
                      <a:extLst>
                        <a:ext uri="{28A0092B-C50C-407E-A947-70E740481C1C}">
                          <a14:useLocalDpi xmlns:a14="http://schemas.microsoft.com/office/drawing/2010/main" val="0"/>
                        </a:ext>
                      </a:extLst>
                    </a:blip>
                    <a:stretch>
                      <a:fillRect/>
                    </a:stretch>
                  </pic:blipFill>
                  <pic:spPr>
                    <a:xfrm>
                      <a:off x="0" y="0"/>
                      <a:ext cx="4735518" cy="2821060"/>
                    </a:xfrm>
                    <a:prstGeom prst="rect">
                      <a:avLst/>
                    </a:prstGeom>
                  </pic:spPr>
                </pic:pic>
              </a:graphicData>
            </a:graphic>
          </wp:inline>
        </w:drawing>
      </w:r>
    </w:p>
    <w:p w14:paraId="1275A276" w14:textId="77777777" w:rsidR="00C81702" w:rsidRPr="00A62FFC" w:rsidRDefault="00C81702" w:rsidP="2FF1F3F3">
      <w:pPr>
        <w:ind w:left="6210"/>
        <w:contextualSpacing/>
        <w:jc w:val="right"/>
        <w:rPr>
          <w:rFonts w:ascii="Arial" w:hAnsi="Arial" w:cs="Arial"/>
          <w:i/>
          <w:iCs/>
          <w:sz w:val="22"/>
          <w:szCs w:val="22"/>
        </w:rPr>
      </w:pPr>
      <w:r w:rsidRPr="00A62FFC">
        <w:rPr>
          <w:rFonts w:ascii="Arial" w:hAnsi="Arial" w:cs="Arial"/>
          <w:i/>
          <w:iCs/>
          <w:sz w:val="22"/>
          <w:szCs w:val="22"/>
        </w:rPr>
        <w:t>Эх сурвалж: УЦУОСМХ</w:t>
      </w:r>
    </w:p>
    <w:p w14:paraId="45E652F9" w14:textId="51C91424" w:rsidR="00C81702" w:rsidRPr="00A62FFC" w:rsidRDefault="00C81702" w:rsidP="00C81702">
      <w:pPr>
        <w:pStyle w:val="Caption"/>
        <w:spacing w:after="0"/>
        <w:contextualSpacing/>
        <w:jc w:val="right"/>
        <w:rPr>
          <w:rFonts w:ascii="Arial" w:hAnsi="Arial" w:cs="Arial"/>
          <w:sz w:val="22"/>
          <w:szCs w:val="22"/>
        </w:rPr>
      </w:pPr>
      <w:r w:rsidRPr="00A62FFC">
        <w:rPr>
          <w:rFonts w:ascii="Arial" w:hAnsi="Arial" w:cs="Arial"/>
          <w:sz w:val="22"/>
          <w:szCs w:val="22"/>
        </w:rPr>
        <w:t xml:space="preserve">Зураг </w:t>
      </w:r>
      <w:r w:rsidRPr="00A62FFC">
        <w:rPr>
          <w:rFonts w:ascii="Arial" w:hAnsi="Arial" w:cs="Arial"/>
          <w:sz w:val="22"/>
          <w:szCs w:val="22"/>
        </w:rPr>
        <w:fldChar w:fldCharType="begin"/>
      </w:r>
      <w:r w:rsidRPr="00A62FFC">
        <w:rPr>
          <w:rFonts w:ascii="Arial" w:hAnsi="Arial" w:cs="Arial"/>
          <w:sz w:val="22"/>
          <w:szCs w:val="22"/>
        </w:rPr>
        <w:instrText xml:space="preserve"> SEQ Зураг \* ARABIC </w:instrText>
      </w:r>
      <w:r w:rsidRPr="00A62FFC">
        <w:rPr>
          <w:rFonts w:ascii="Arial" w:hAnsi="Arial" w:cs="Arial"/>
          <w:sz w:val="22"/>
          <w:szCs w:val="22"/>
        </w:rPr>
        <w:fldChar w:fldCharType="separate"/>
      </w:r>
      <w:r w:rsidR="00BC137B">
        <w:rPr>
          <w:rFonts w:ascii="Arial" w:hAnsi="Arial" w:cs="Arial"/>
          <w:noProof/>
          <w:sz w:val="22"/>
          <w:szCs w:val="22"/>
        </w:rPr>
        <w:t>3</w:t>
      </w:r>
      <w:r w:rsidRPr="00A62FFC">
        <w:rPr>
          <w:rFonts w:ascii="Arial" w:hAnsi="Arial" w:cs="Arial"/>
          <w:sz w:val="22"/>
          <w:szCs w:val="22"/>
        </w:rPr>
        <w:fldChar w:fldCharType="end"/>
      </w:r>
      <w:r w:rsidRPr="00A62FFC">
        <w:rPr>
          <w:rFonts w:ascii="Arial" w:hAnsi="Arial" w:cs="Arial"/>
          <w:sz w:val="22"/>
          <w:szCs w:val="22"/>
        </w:rPr>
        <w:t>. Монгол орны жилийн дундаж агаарын температурын өөрчлөлт, түүний газар зүйн тархалт</w:t>
      </w:r>
    </w:p>
    <w:p w14:paraId="3009E696" w14:textId="77777777" w:rsidR="00C81702" w:rsidRPr="00A62FFC" w:rsidRDefault="00C81702" w:rsidP="00C81702">
      <w:pPr>
        <w:contextualSpacing/>
        <w:jc w:val="center"/>
        <w:rPr>
          <w:rFonts w:ascii="Arial" w:hAnsi="Arial" w:cs="Arial"/>
          <w:sz w:val="22"/>
          <w:szCs w:val="22"/>
        </w:rPr>
      </w:pPr>
    </w:p>
    <w:p w14:paraId="06DFD0F4" w14:textId="77777777" w:rsidR="00C81702" w:rsidRPr="00A62FFC" w:rsidRDefault="00C81702" w:rsidP="001637FE">
      <w:pPr>
        <w:ind w:firstLine="720"/>
        <w:contextualSpacing/>
        <w:jc w:val="both"/>
        <w:rPr>
          <w:rFonts w:ascii="Arial" w:hAnsi="Arial" w:cs="Arial"/>
          <w:sz w:val="22"/>
          <w:szCs w:val="22"/>
          <w:lang w:val="mn-MN"/>
        </w:rPr>
      </w:pPr>
      <w:r w:rsidRPr="00A62FFC">
        <w:rPr>
          <w:rFonts w:ascii="Arial" w:hAnsi="Arial" w:cs="Arial"/>
          <w:bCs/>
          <w:i/>
          <w:iCs/>
          <w:noProof/>
          <w:sz w:val="22"/>
          <w:szCs w:val="22"/>
        </w:rPr>
        <w:t>Хур тунадас:</w:t>
      </w:r>
      <w:r w:rsidRPr="00A62FFC">
        <w:rPr>
          <w:rFonts w:ascii="Arial" w:hAnsi="Arial" w:cs="Arial"/>
          <w:sz w:val="22"/>
          <w:szCs w:val="22"/>
        </w:rPr>
        <w:t xml:space="preserve"> Монгол орны жилийн нийлбэр хур тунадас 1940-2025 оны хооронд тодорхой өссөн буурсан хандлага илрээгүй ч нийт хандлагаар бага зэргийн өсөлт ажиглагдаж байна (Зураг 4).  Жилийн нийлбэр хур тунадасны олон жилийн явцаас харахад 1997-2011 оны хооронд удаан хугацааны турш олон жилийн дунджаас  бага хур тунадас орсон бол сүүлийн 2012,2013,2016,2018,2020,2021,2023,2024 онуудад дунджаас ахиу тунадас оржээ.</w:t>
      </w:r>
    </w:p>
    <w:p w14:paraId="01FF132F" w14:textId="77777777" w:rsidR="00C81702" w:rsidRPr="00A62FFC" w:rsidRDefault="00C81702" w:rsidP="00C81702">
      <w:pPr>
        <w:contextualSpacing/>
        <w:jc w:val="both"/>
        <w:rPr>
          <w:rFonts w:ascii="Arial" w:hAnsi="Arial" w:cs="Arial"/>
          <w:sz w:val="22"/>
          <w:szCs w:val="22"/>
          <w:lang w:val="mn-MN"/>
        </w:rPr>
      </w:pPr>
    </w:p>
    <w:p w14:paraId="535FC68E" w14:textId="77777777" w:rsidR="00C81702" w:rsidRPr="00A62FFC" w:rsidRDefault="00C81702" w:rsidP="00C81702">
      <w:pPr>
        <w:contextualSpacing/>
        <w:jc w:val="center"/>
        <w:rPr>
          <w:rFonts w:ascii="Arial" w:hAnsi="Arial" w:cs="Arial"/>
          <w:sz w:val="22"/>
          <w:szCs w:val="22"/>
        </w:rPr>
      </w:pPr>
      <w:r w:rsidRPr="00A62FFC">
        <w:rPr>
          <w:rFonts w:ascii="Arial" w:hAnsi="Arial" w:cs="Arial"/>
          <w:noProof/>
          <w:sz w:val="22"/>
          <w:szCs w:val="22"/>
        </w:rPr>
        <w:drawing>
          <wp:inline distT="0" distB="0" distL="0" distR="0" wp14:anchorId="6BEF4BB6" wp14:editId="610DDA73">
            <wp:extent cx="5840445" cy="1895912"/>
            <wp:effectExtent l="0" t="0" r="1905" b="0"/>
            <wp:docPr id="1881138709"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1"/>
                    <pic:cNvPicPr>
                      <a:picLocks noChangeAspect="1" noChangeArrowheads="1"/>
                    </pic:cNvPicPr>
                  </pic:nvPicPr>
                  <pic:blipFill rotWithShape="1">
                    <a:blip r:embed="rId18">
                      <a:extLst>
                        <a:ext uri="{28A0092B-C50C-407E-A947-70E740481C1C}">
                          <a14:useLocalDpi xmlns:a14="http://schemas.microsoft.com/office/drawing/2010/main" val="0"/>
                        </a:ext>
                      </a:extLst>
                    </a:blip>
                    <a:srcRect t="8225" b="8679"/>
                    <a:stretch>
                      <a:fillRect/>
                    </a:stretch>
                  </pic:blipFill>
                  <pic:spPr bwMode="auto">
                    <a:xfrm>
                      <a:off x="0" y="0"/>
                      <a:ext cx="5919424" cy="1921550"/>
                    </a:xfrm>
                    <a:prstGeom prst="rect">
                      <a:avLst/>
                    </a:prstGeom>
                    <a:noFill/>
                    <a:ln>
                      <a:noFill/>
                    </a:ln>
                    <a:extLst>
                      <a:ext uri="{53640926-AAD7-44D8-BBD7-CCE9431645EC}">
                        <a14:shadowObscured xmlns:a14="http://schemas.microsoft.com/office/drawing/2010/main"/>
                      </a:ext>
                    </a:extLst>
                  </pic:spPr>
                </pic:pic>
              </a:graphicData>
            </a:graphic>
          </wp:inline>
        </w:drawing>
      </w:r>
    </w:p>
    <w:p w14:paraId="1C510BFB" w14:textId="77777777" w:rsidR="00C81702" w:rsidRPr="00A62FFC" w:rsidRDefault="00C81702" w:rsidP="2FF1F3F3">
      <w:pPr>
        <w:ind w:left="6210"/>
        <w:contextualSpacing/>
        <w:jc w:val="right"/>
        <w:rPr>
          <w:rFonts w:ascii="Arial" w:hAnsi="Arial" w:cs="Arial"/>
          <w:i/>
          <w:iCs/>
          <w:sz w:val="22"/>
          <w:szCs w:val="22"/>
        </w:rPr>
      </w:pPr>
      <w:r w:rsidRPr="00A62FFC">
        <w:rPr>
          <w:rFonts w:ascii="Arial" w:hAnsi="Arial" w:cs="Arial"/>
          <w:i/>
          <w:iCs/>
          <w:sz w:val="22"/>
          <w:szCs w:val="22"/>
        </w:rPr>
        <w:t>Эх сурвалж: УЦУОСМХ</w:t>
      </w:r>
    </w:p>
    <w:p w14:paraId="6C456037" w14:textId="1A8DD06C" w:rsidR="00C81702" w:rsidRPr="00A62FFC" w:rsidRDefault="00C81702" w:rsidP="00C81702">
      <w:pPr>
        <w:pStyle w:val="Caption"/>
        <w:spacing w:after="0"/>
        <w:contextualSpacing/>
        <w:jc w:val="right"/>
        <w:rPr>
          <w:rFonts w:ascii="Arial" w:hAnsi="Arial" w:cs="Arial"/>
          <w:sz w:val="22"/>
          <w:szCs w:val="22"/>
        </w:rPr>
      </w:pPr>
      <w:r w:rsidRPr="00A62FFC">
        <w:rPr>
          <w:rFonts w:ascii="Arial" w:hAnsi="Arial" w:cs="Arial"/>
          <w:sz w:val="22"/>
          <w:szCs w:val="22"/>
        </w:rPr>
        <w:t xml:space="preserve">Зураг </w:t>
      </w:r>
      <w:r w:rsidRPr="00A62FFC">
        <w:rPr>
          <w:rFonts w:ascii="Arial" w:hAnsi="Arial" w:cs="Arial"/>
          <w:sz w:val="22"/>
          <w:szCs w:val="22"/>
        </w:rPr>
        <w:fldChar w:fldCharType="begin"/>
      </w:r>
      <w:r w:rsidRPr="00A62FFC">
        <w:rPr>
          <w:rFonts w:ascii="Arial" w:hAnsi="Arial" w:cs="Arial"/>
          <w:sz w:val="22"/>
          <w:szCs w:val="22"/>
        </w:rPr>
        <w:instrText xml:space="preserve"> SEQ Зураг \* ARABIC </w:instrText>
      </w:r>
      <w:r w:rsidRPr="00A62FFC">
        <w:rPr>
          <w:rFonts w:ascii="Arial" w:hAnsi="Arial" w:cs="Arial"/>
          <w:sz w:val="22"/>
          <w:szCs w:val="22"/>
        </w:rPr>
        <w:fldChar w:fldCharType="separate"/>
      </w:r>
      <w:r w:rsidR="00BC137B">
        <w:rPr>
          <w:rFonts w:ascii="Arial" w:hAnsi="Arial" w:cs="Arial"/>
          <w:noProof/>
          <w:sz w:val="22"/>
          <w:szCs w:val="22"/>
        </w:rPr>
        <w:t>4</w:t>
      </w:r>
      <w:r w:rsidRPr="00A62FFC">
        <w:rPr>
          <w:rFonts w:ascii="Arial" w:hAnsi="Arial" w:cs="Arial"/>
          <w:sz w:val="22"/>
          <w:szCs w:val="22"/>
        </w:rPr>
        <w:fldChar w:fldCharType="end"/>
      </w:r>
      <w:r w:rsidRPr="00A62FFC">
        <w:rPr>
          <w:rFonts w:ascii="Arial" w:hAnsi="Arial" w:cs="Arial"/>
          <w:sz w:val="22"/>
          <w:szCs w:val="22"/>
        </w:rPr>
        <w:t xml:space="preserve">. Жилийн нийлбэр хур тунадасны олон жилийн дунджаас хазайх хазайлт </w:t>
      </w:r>
    </w:p>
    <w:p w14:paraId="236BADE0" w14:textId="77777777" w:rsidR="00C81702" w:rsidRPr="00A62FFC" w:rsidRDefault="00C81702" w:rsidP="00C81702">
      <w:pPr>
        <w:contextualSpacing/>
        <w:jc w:val="both"/>
        <w:rPr>
          <w:rFonts w:ascii="Arial" w:hAnsi="Arial" w:cs="Arial"/>
          <w:sz w:val="22"/>
          <w:szCs w:val="22"/>
          <w:lang w:val="mn-MN"/>
        </w:rPr>
      </w:pPr>
    </w:p>
    <w:p w14:paraId="3C891B7C" w14:textId="79F7685D" w:rsidR="00C81702" w:rsidRPr="00A62FFC" w:rsidRDefault="00C81702" w:rsidP="001637FE">
      <w:pPr>
        <w:ind w:firstLine="720"/>
        <w:contextualSpacing/>
        <w:jc w:val="both"/>
        <w:rPr>
          <w:rFonts w:ascii="Arial" w:hAnsi="Arial" w:cs="Arial"/>
          <w:sz w:val="22"/>
          <w:szCs w:val="22"/>
          <w:lang w:val="mn-MN"/>
        </w:rPr>
      </w:pPr>
      <w:r w:rsidRPr="00A62FFC">
        <w:rPr>
          <w:rFonts w:ascii="Arial" w:hAnsi="Arial" w:cs="Arial"/>
          <w:sz w:val="22"/>
          <w:szCs w:val="22"/>
          <w:lang w:val="mn-MN"/>
        </w:rPr>
        <w:t>Жилийн нийлбэр хур тунадасны олон жилийн хэлбэлзэлд тодорхой өссөн буурсан хандлага илрээгүй ч газарзүйн тархалтаар авч үзвэл Архангайн Эрдэнэмандал, Төвийн Эрдэнэсант, Дундговийн Мандалговь, Говьсүмбэр Чойр, Сүхбаатар Эрдэнэцагаан нутгаар 10-40%-иар буурсан хандлага харагдаж байна (Зураг 5).</w:t>
      </w:r>
    </w:p>
    <w:p w14:paraId="72F04779" w14:textId="77777777" w:rsidR="00C81702" w:rsidRPr="00A62FFC" w:rsidRDefault="00C81702" w:rsidP="00C81702">
      <w:pPr>
        <w:contextualSpacing/>
        <w:jc w:val="center"/>
        <w:rPr>
          <w:rFonts w:ascii="Arial" w:hAnsi="Arial" w:cs="Arial"/>
          <w:b/>
          <w:bCs/>
          <w:sz w:val="22"/>
          <w:szCs w:val="22"/>
        </w:rPr>
      </w:pPr>
      <w:r w:rsidRPr="00A62FFC">
        <w:rPr>
          <w:rFonts w:ascii="Arial" w:hAnsi="Arial" w:cs="Arial"/>
          <w:b/>
          <w:bCs/>
          <w:noProof/>
          <w:sz w:val="22"/>
          <w:szCs w:val="22"/>
        </w:rPr>
        <w:lastRenderedPageBreak/>
        <w:drawing>
          <wp:inline distT="0" distB="0" distL="0" distR="0" wp14:anchorId="50FAD0FD" wp14:editId="3C1367BF">
            <wp:extent cx="5265002" cy="3187817"/>
            <wp:effectExtent l="0" t="0" r="5715" b="0"/>
            <wp:docPr id="821185432"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21185432" name="Picture 821185432"/>
                    <pic:cNvPicPr/>
                  </pic:nvPicPr>
                  <pic:blipFill>
                    <a:blip r:embed="rId19">
                      <a:extLst>
                        <a:ext uri="{28A0092B-C50C-407E-A947-70E740481C1C}">
                          <a14:useLocalDpi xmlns:a14="http://schemas.microsoft.com/office/drawing/2010/main" val="0"/>
                        </a:ext>
                      </a:extLst>
                    </a:blip>
                    <a:stretch>
                      <a:fillRect/>
                    </a:stretch>
                  </pic:blipFill>
                  <pic:spPr>
                    <a:xfrm>
                      <a:off x="0" y="0"/>
                      <a:ext cx="5284706" cy="3199747"/>
                    </a:xfrm>
                    <a:prstGeom prst="rect">
                      <a:avLst/>
                    </a:prstGeom>
                  </pic:spPr>
                </pic:pic>
              </a:graphicData>
            </a:graphic>
          </wp:inline>
        </w:drawing>
      </w:r>
    </w:p>
    <w:p w14:paraId="06F2EE96" w14:textId="77777777" w:rsidR="00C81702" w:rsidRPr="00A62FFC" w:rsidRDefault="00C81702" w:rsidP="2FF1F3F3">
      <w:pPr>
        <w:ind w:left="6210"/>
        <w:contextualSpacing/>
        <w:jc w:val="right"/>
        <w:rPr>
          <w:rFonts w:ascii="Arial" w:hAnsi="Arial" w:cs="Arial"/>
          <w:i/>
          <w:iCs/>
          <w:sz w:val="22"/>
          <w:szCs w:val="22"/>
        </w:rPr>
      </w:pPr>
      <w:bookmarkStart w:id="63" w:name="_Ref136461771"/>
      <w:bookmarkStart w:id="64" w:name="_Toc136460789"/>
      <w:bookmarkStart w:id="65" w:name="_Toc136253852"/>
      <w:r w:rsidRPr="00A62FFC">
        <w:rPr>
          <w:rFonts w:ascii="Arial" w:hAnsi="Arial" w:cs="Arial"/>
          <w:i/>
          <w:iCs/>
          <w:sz w:val="22"/>
          <w:szCs w:val="22"/>
        </w:rPr>
        <w:t>Эх сурвалж: УЦУОСМХ</w:t>
      </w:r>
    </w:p>
    <w:p w14:paraId="30B7AD1C" w14:textId="32A5723A" w:rsidR="00C81702" w:rsidRPr="00A62FFC" w:rsidRDefault="00C81702" w:rsidP="00B305D3">
      <w:pPr>
        <w:pStyle w:val="Caption"/>
        <w:spacing w:after="0"/>
        <w:contextualSpacing/>
        <w:jc w:val="right"/>
        <w:rPr>
          <w:rFonts w:ascii="Arial" w:hAnsi="Arial" w:cs="Arial"/>
          <w:sz w:val="22"/>
          <w:szCs w:val="22"/>
        </w:rPr>
      </w:pPr>
      <w:r w:rsidRPr="00A62FFC">
        <w:rPr>
          <w:rFonts w:ascii="Arial" w:hAnsi="Arial" w:cs="Arial"/>
          <w:sz w:val="22"/>
          <w:szCs w:val="22"/>
        </w:rPr>
        <w:t xml:space="preserve">Зураг </w:t>
      </w:r>
      <w:r w:rsidRPr="00A62FFC">
        <w:rPr>
          <w:rFonts w:ascii="Arial" w:hAnsi="Arial" w:cs="Arial"/>
          <w:sz w:val="22"/>
          <w:szCs w:val="22"/>
        </w:rPr>
        <w:fldChar w:fldCharType="begin"/>
      </w:r>
      <w:r w:rsidRPr="00A62FFC">
        <w:rPr>
          <w:rFonts w:ascii="Arial" w:hAnsi="Arial" w:cs="Arial"/>
          <w:sz w:val="22"/>
          <w:szCs w:val="22"/>
        </w:rPr>
        <w:instrText xml:space="preserve"> SEQ Зураг \* ARABIC </w:instrText>
      </w:r>
      <w:r w:rsidRPr="00A62FFC">
        <w:rPr>
          <w:rFonts w:ascii="Arial" w:hAnsi="Arial" w:cs="Arial"/>
          <w:sz w:val="22"/>
          <w:szCs w:val="22"/>
        </w:rPr>
        <w:fldChar w:fldCharType="separate"/>
      </w:r>
      <w:r w:rsidR="00BC137B">
        <w:rPr>
          <w:rFonts w:ascii="Arial" w:hAnsi="Arial" w:cs="Arial"/>
          <w:noProof/>
          <w:sz w:val="22"/>
          <w:szCs w:val="22"/>
        </w:rPr>
        <w:t>5</w:t>
      </w:r>
      <w:r w:rsidRPr="00A62FFC">
        <w:rPr>
          <w:rFonts w:ascii="Arial" w:hAnsi="Arial" w:cs="Arial"/>
          <w:sz w:val="22"/>
          <w:szCs w:val="22"/>
        </w:rPr>
        <w:fldChar w:fldCharType="end"/>
      </w:r>
      <w:r w:rsidRPr="00A62FFC">
        <w:rPr>
          <w:rFonts w:ascii="Arial" w:hAnsi="Arial" w:cs="Arial"/>
          <w:sz w:val="22"/>
          <w:szCs w:val="22"/>
        </w:rPr>
        <w:t>. Монгол орны жилийн нийлбэр хур тунадас</w:t>
      </w:r>
      <w:bookmarkEnd w:id="63"/>
      <w:bookmarkEnd w:id="64"/>
      <w:bookmarkEnd w:id="65"/>
      <w:r w:rsidRPr="00A62FFC">
        <w:rPr>
          <w:rFonts w:ascii="Arial" w:hAnsi="Arial" w:cs="Arial"/>
          <w:sz w:val="22"/>
          <w:szCs w:val="22"/>
        </w:rPr>
        <w:t>ны өөрчлөлт, түүний газар зүйн тархалт</w:t>
      </w:r>
    </w:p>
    <w:p w14:paraId="1178E2FE" w14:textId="77777777" w:rsidR="00C81702" w:rsidRPr="00A62FFC" w:rsidRDefault="00C81702" w:rsidP="00C81702">
      <w:pPr>
        <w:contextualSpacing/>
        <w:rPr>
          <w:rFonts w:ascii="Arial" w:hAnsi="Arial" w:cs="Arial"/>
          <w:b/>
          <w:bCs/>
          <w:i/>
          <w:iCs/>
          <w:sz w:val="22"/>
          <w:szCs w:val="22"/>
        </w:rPr>
      </w:pPr>
    </w:p>
    <w:p w14:paraId="19A3682F" w14:textId="5F91F9B0" w:rsidR="00C81702" w:rsidRPr="00A62FFC" w:rsidRDefault="00C81702" w:rsidP="001637FE">
      <w:pPr>
        <w:ind w:firstLine="567"/>
        <w:contextualSpacing/>
        <w:jc w:val="both"/>
        <w:rPr>
          <w:rFonts w:ascii="Arial" w:hAnsi="Arial" w:cs="Arial"/>
          <w:b/>
          <w:bCs/>
          <w:sz w:val="22"/>
          <w:szCs w:val="22"/>
          <w:lang w:val="kk-KZ"/>
        </w:rPr>
      </w:pPr>
      <w:r w:rsidRPr="00A62FFC">
        <w:rPr>
          <w:rFonts w:ascii="Arial" w:hAnsi="Arial" w:cs="Arial"/>
          <w:b/>
          <w:bCs/>
          <w:i/>
          <w:iCs/>
          <w:sz w:val="22"/>
          <w:szCs w:val="22"/>
        </w:rPr>
        <w:t>Уур амьсгалын эрс, тэс байдлыг илэрхийлэх үзүүлэлтүүд:</w:t>
      </w:r>
      <w:r w:rsidRPr="00A62FFC">
        <w:rPr>
          <w:rFonts w:ascii="Arial" w:hAnsi="Arial" w:cs="Arial"/>
          <w:b/>
          <w:bCs/>
          <w:sz w:val="22"/>
          <w:szCs w:val="22"/>
        </w:rPr>
        <w:t xml:space="preserve"> </w:t>
      </w:r>
      <w:r w:rsidRPr="00A62FFC">
        <w:rPr>
          <w:rFonts w:ascii="Arial" w:hAnsi="Arial" w:cs="Arial"/>
          <w:sz w:val="22"/>
          <w:szCs w:val="22"/>
        </w:rPr>
        <w:t>Агаарын үнэмлэхүй их ба бага температур болон халуун өдрийн тоо нэмэгдэж, хүйтэн өдрийн тоо нийт нутгаар буурсан хандлагатай байна. Хоногт орсон хамгийн их хур тунадсыг ажиглагдсан хугацаагаар нь авч үзэхэд нийт тохиолдлын 54%-ийг 2000-2020 оны үе эзэлж байгаа нь уур амьсгалын өөрчлөлтийн улмаас аадар тунадас улам эрчимжиж байгааг харуулж байна. Ууршилт нэмэгдсэн, 1997-2011 онд хуурайшилтын индекс -0.5...-1.0 буюу онцгой хуурай байв.</w:t>
      </w:r>
    </w:p>
    <w:p w14:paraId="704D4661" w14:textId="77777777" w:rsidR="00C81702" w:rsidRPr="00A62FFC" w:rsidRDefault="00C81702" w:rsidP="00C81702">
      <w:pPr>
        <w:contextualSpacing/>
        <w:jc w:val="both"/>
        <w:rPr>
          <w:rFonts w:ascii="Arial" w:hAnsi="Arial" w:cs="Arial"/>
          <w:sz w:val="22"/>
          <w:szCs w:val="22"/>
          <w:lang w:val="mn-MN"/>
        </w:rPr>
      </w:pPr>
    </w:p>
    <w:p w14:paraId="3F14C42F" w14:textId="61B08A2F" w:rsidR="00C81702" w:rsidRPr="00A62FFC" w:rsidRDefault="00C81702" w:rsidP="001637FE">
      <w:pPr>
        <w:ind w:firstLine="567"/>
        <w:contextualSpacing/>
        <w:jc w:val="both"/>
        <w:rPr>
          <w:rFonts w:ascii="Arial" w:hAnsi="Arial" w:cs="Arial"/>
          <w:b/>
          <w:sz w:val="22"/>
          <w:szCs w:val="22"/>
        </w:rPr>
      </w:pPr>
      <w:bookmarkStart w:id="66" w:name="_Toc136460564"/>
      <w:bookmarkStart w:id="67" w:name="_Toc136302229"/>
      <w:r w:rsidRPr="3F00F95A">
        <w:rPr>
          <w:rFonts w:ascii="Arial" w:hAnsi="Arial" w:cs="Arial"/>
          <w:b/>
          <w:bCs/>
          <w:i/>
          <w:iCs/>
          <w:sz w:val="22"/>
          <w:szCs w:val="22"/>
        </w:rPr>
        <w:t>Уур амьсгалын бусад үзүүлэлтүүд</w:t>
      </w:r>
      <w:bookmarkEnd w:id="66"/>
      <w:bookmarkEnd w:id="67"/>
      <w:r w:rsidRPr="3F00F95A">
        <w:rPr>
          <w:rFonts w:ascii="Arial" w:hAnsi="Arial" w:cs="Arial"/>
          <w:b/>
          <w:bCs/>
          <w:i/>
          <w:iCs/>
          <w:sz w:val="22"/>
          <w:szCs w:val="22"/>
        </w:rPr>
        <w:t xml:space="preserve">ийн өөрчлөлт: </w:t>
      </w:r>
      <w:r w:rsidRPr="00A62FFC">
        <w:rPr>
          <w:rFonts w:ascii="Arial" w:hAnsi="Arial" w:cs="Arial"/>
          <w:sz w:val="22"/>
          <w:szCs w:val="22"/>
        </w:rPr>
        <w:t>Ус, цаг уур орчны судалгаа, мэдээллийн хүрээлэн (УЦУОСМХ)-гээс гаргасан уур амьсгалын өөрчлөлтийн нөлөөлөл, эмзэг байдал эрсдэлийн үнэлгээний тоймд</w:t>
      </w:r>
      <w:r w:rsidRPr="00A62FFC">
        <w:rPr>
          <w:rFonts w:ascii="Arial" w:hAnsi="Arial" w:cs="Arial"/>
          <w:sz w:val="22"/>
          <w:szCs w:val="22"/>
          <w:vertAlign w:val="superscript"/>
        </w:rPr>
        <w:footnoteReference w:id="2"/>
      </w:r>
      <w:r w:rsidRPr="00A62FFC">
        <w:rPr>
          <w:rFonts w:ascii="Arial" w:hAnsi="Arial" w:cs="Arial"/>
          <w:sz w:val="22"/>
          <w:szCs w:val="22"/>
        </w:rPr>
        <w:t xml:space="preserve"> дурдсанаар Монгол Улс уур амьсгалын өөрчлөлтийн өнөөгийн төлөв байдал дараах байдалтай байна. Үүнд:</w:t>
      </w:r>
    </w:p>
    <w:p w14:paraId="1AB71E50" w14:textId="77777777" w:rsidR="00C81702" w:rsidRPr="00A62FFC" w:rsidRDefault="00C81702" w:rsidP="2FF1F3F3">
      <w:pPr>
        <w:pStyle w:val="ListParagraph"/>
        <w:numPr>
          <w:ilvl w:val="0"/>
          <w:numId w:val="43"/>
        </w:numPr>
        <w:ind w:left="720"/>
        <w:contextualSpacing/>
        <w:rPr>
          <w:rFonts w:ascii="Arial" w:hAnsi="Arial" w:cs="Arial"/>
          <w:sz w:val="22"/>
          <w:szCs w:val="22"/>
        </w:rPr>
      </w:pPr>
      <w:r w:rsidRPr="00A62FFC">
        <w:rPr>
          <w:rFonts w:ascii="Arial" w:hAnsi="Arial" w:cs="Arial"/>
          <w:sz w:val="22"/>
          <w:szCs w:val="22"/>
        </w:rPr>
        <w:t>хүйтэн өдрийн тоо дунджаар 15 хоногоор буурч, эсрэгээр халуун өдрийн тоо 24 хоногоор нэмэгдсэн;</w:t>
      </w:r>
    </w:p>
    <w:p w14:paraId="7E12915D" w14:textId="77777777" w:rsidR="00C81702" w:rsidRPr="00A62FFC" w:rsidRDefault="00C81702" w:rsidP="2FF1F3F3">
      <w:pPr>
        <w:pStyle w:val="ListParagraph"/>
        <w:numPr>
          <w:ilvl w:val="0"/>
          <w:numId w:val="43"/>
        </w:numPr>
        <w:ind w:left="720"/>
        <w:contextualSpacing/>
        <w:rPr>
          <w:rFonts w:ascii="Arial" w:hAnsi="Arial" w:cs="Arial"/>
          <w:sz w:val="22"/>
          <w:szCs w:val="22"/>
        </w:rPr>
      </w:pPr>
      <w:r w:rsidRPr="00A62FFC">
        <w:rPr>
          <w:rFonts w:ascii="Arial" w:hAnsi="Arial" w:cs="Arial"/>
          <w:sz w:val="22"/>
          <w:szCs w:val="22"/>
        </w:rPr>
        <w:t xml:space="preserve">дараалсан халуун өдөр тохиолдох тоо 13 хоногоор нэмэгдсэн; </w:t>
      </w:r>
    </w:p>
    <w:p w14:paraId="295FA6BB" w14:textId="77777777" w:rsidR="00C81702" w:rsidRPr="00A62FFC" w:rsidRDefault="00C81702" w:rsidP="2FF1F3F3">
      <w:pPr>
        <w:pStyle w:val="ListParagraph"/>
        <w:numPr>
          <w:ilvl w:val="0"/>
          <w:numId w:val="43"/>
        </w:numPr>
        <w:ind w:left="720"/>
        <w:contextualSpacing/>
        <w:rPr>
          <w:rFonts w:ascii="Arial" w:hAnsi="Arial" w:cs="Arial"/>
          <w:sz w:val="22"/>
          <w:szCs w:val="22"/>
        </w:rPr>
      </w:pPr>
      <w:r w:rsidRPr="00A62FFC">
        <w:rPr>
          <w:rFonts w:ascii="Arial" w:hAnsi="Arial" w:cs="Arial"/>
          <w:sz w:val="22"/>
          <w:szCs w:val="22"/>
        </w:rPr>
        <w:t>ургамал ургалтын хугацааны хур тунадас буурч байгаа, түүнд аадар борооны эзлэх хувийн жин нэмэгдэж байгаа;</w:t>
      </w:r>
    </w:p>
    <w:p w14:paraId="558C16D8" w14:textId="77777777" w:rsidR="00C81702" w:rsidRPr="00A62FFC" w:rsidRDefault="00C81702" w:rsidP="2FF1F3F3">
      <w:pPr>
        <w:pStyle w:val="ListParagraph"/>
        <w:numPr>
          <w:ilvl w:val="0"/>
          <w:numId w:val="43"/>
        </w:numPr>
        <w:ind w:left="720"/>
        <w:contextualSpacing/>
        <w:rPr>
          <w:rFonts w:ascii="Arial" w:hAnsi="Arial" w:cs="Arial"/>
          <w:sz w:val="22"/>
          <w:szCs w:val="22"/>
        </w:rPr>
      </w:pPr>
      <w:r w:rsidRPr="00A62FFC">
        <w:rPr>
          <w:rFonts w:ascii="Arial" w:hAnsi="Arial" w:cs="Arial"/>
          <w:sz w:val="22"/>
          <w:szCs w:val="22"/>
        </w:rPr>
        <w:t>дараалан орох хур тунадастай өдрийн тоо ялимгүй буурч байна;</w:t>
      </w:r>
    </w:p>
    <w:p w14:paraId="7A553E2C" w14:textId="77777777" w:rsidR="00C81702" w:rsidRPr="00A62FFC" w:rsidRDefault="00C81702" w:rsidP="2FF1F3F3">
      <w:pPr>
        <w:pStyle w:val="ListParagraph"/>
        <w:numPr>
          <w:ilvl w:val="0"/>
          <w:numId w:val="43"/>
        </w:numPr>
        <w:ind w:left="720"/>
        <w:contextualSpacing/>
        <w:rPr>
          <w:rFonts w:ascii="Arial" w:hAnsi="Arial" w:cs="Arial"/>
          <w:sz w:val="22"/>
          <w:szCs w:val="22"/>
        </w:rPr>
      </w:pPr>
      <w:r w:rsidRPr="00A62FFC">
        <w:rPr>
          <w:rFonts w:ascii="Arial" w:hAnsi="Arial" w:cs="Arial"/>
          <w:sz w:val="22"/>
          <w:szCs w:val="22"/>
        </w:rPr>
        <w:t>гандуу байдал ерөнхийдөө эрчимжиж гангийн давтагдал нэмэгдэж байгаа;</w:t>
      </w:r>
    </w:p>
    <w:p w14:paraId="333F18CB" w14:textId="77777777" w:rsidR="00C81702" w:rsidRPr="00A62FFC" w:rsidRDefault="00C81702" w:rsidP="2FF1F3F3">
      <w:pPr>
        <w:pStyle w:val="ListParagraph"/>
        <w:numPr>
          <w:ilvl w:val="0"/>
          <w:numId w:val="43"/>
        </w:numPr>
        <w:ind w:left="720"/>
        <w:contextualSpacing/>
        <w:rPr>
          <w:rFonts w:ascii="Arial" w:hAnsi="Arial" w:cs="Arial"/>
          <w:sz w:val="22"/>
          <w:szCs w:val="22"/>
        </w:rPr>
      </w:pPr>
      <w:r w:rsidRPr="00A62FFC">
        <w:rPr>
          <w:rFonts w:ascii="Arial" w:hAnsi="Arial" w:cs="Arial"/>
          <w:sz w:val="22"/>
          <w:szCs w:val="22"/>
        </w:rPr>
        <w:t xml:space="preserve">хэдийгээр хүйтний эрч суларч байгаа хэдий ч өвлийн тунадас нэмэгдэх, гандуу байдалтай холбоотойгоор зудын давтагдал нэмэгдэж байна. </w:t>
      </w:r>
    </w:p>
    <w:p w14:paraId="534D4DE3" w14:textId="77777777" w:rsidR="001637FE" w:rsidRPr="00A62FFC" w:rsidRDefault="001637FE" w:rsidP="2FF1F3F3">
      <w:pPr>
        <w:contextualSpacing/>
        <w:jc w:val="both"/>
        <w:rPr>
          <w:rFonts w:ascii="Arial" w:hAnsi="Arial" w:cs="Arial"/>
          <w:sz w:val="22"/>
          <w:szCs w:val="22"/>
        </w:rPr>
      </w:pPr>
      <w:bookmarkStart w:id="68" w:name="_Toc136460516"/>
      <w:bookmarkStart w:id="69" w:name="_Toc136250160"/>
    </w:p>
    <w:p w14:paraId="16A6F280" w14:textId="4A26F336" w:rsidR="00C81702" w:rsidRPr="00A62FFC" w:rsidRDefault="00C81702" w:rsidP="001637FE">
      <w:pPr>
        <w:ind w:firstLine="567"/>
        <w:contextualSpacing/>
        <w:jc w:val="both"/>
        <w:rPr>
          <w:rFonts w:ascii="Arial" w:hAnsi="Arial" w:cs="Arial"/>
          <w:sz w:val="22"/>
          <w:szCs w:val="22"/>
        </w:rPr>
      </w:pPr>
      <w:r w:rsidRPr="00A62FFC">
        <w:rPr>
          <w:rFonts w:ascii="Arial" w:hAnsi="Arial" w:cs="Arial"/>
          <w:sz w:val="22"/>
          <w:szCs w:val="22"/>
        </w:rPr>
        <w:t xml:space="preserve">Монгол орны уур амьсгал дэлхийн дундажтай харьцуулбал ихээхэн эрчимтэй өөрчлөгдөж хуурайших, цаг агаарын гаралтай аюултай, гамшигт үзэгдлийн эрчим, давтамж ихээхэн нэмэгдэх эрсдэл өндөр байгааг судалгаа харуулж байна. </w:t>
      </w:r>
    </w:p>
    <w:p w14:paraId="485E2DD4" w14:textId="795AF0B7" w:rsidR="00C81702" w:rsidRPr="00A62FFC" w:rsidRDefault="00C81702" w:rsidP="001637FE">
      <w:pPr>
        <w:ind w:firstLine="567"/>
        <w:contextualSpacing/>
        <w:jc w:val="both"/>
        <w:rPr>
          <w:rFonts w:ascii="Arial" w:hAnsi="Arial" w:cs="Arial"/>
          <w:sz w:val="22"/>
          <w:szCs w:val="22"/>
        </w:rPr>
      </w:pPr>
      <w:r w:rsidRPr="00A62FFC">
        <w:rPr>
          <w:rFonts w:ascii="Arial" w:hAnsi="Arial" w:cs="Arial"/>
          <w:b/>
          <w:bCs/>
          <w:sz w:val="22"/>
          <w:szCs w:val="22"/>
        </w:rPr>
        <w:lastRenderedPageBreak/>
        <w:t>Уур амьсгалын ирээдүйн өөрчлөлтийн төлөв</w:t>
      </w:r>
      <w:bookmarkEnd w:id="68"/>
      <w:bookmarkEnd w:id="69"/>
      <w:r w:rsidR="00B305D3" w:rsidRPr="00A62FFC">
        <w:rPr>
          <w:rFonts w:ascii="Arial" w:hAnsi="Arial" w:cs="Arial"/>
          <w:b/>
          <w:bCs/>
          <w:sz w:val="22"/>
          <w:szCs w:val="22"/>
          <w:lang w:val="kk-KZ"/>
        </w:rPr>
        <w:t xml:space="preserve">: </w:t>
      </w:r>
      <w:r w:rsidRPr="00A62FFC">
        <w:rPr>
          <w:rFonts w:ascii="Arial" w:hAnsi="Arial" w:cs="Arial"/>
          <w:sz w:val="22"/>
          <w:szCs w:val="22"/>
        </w:rPr>
        <w:t xml:space="preserve">Уур амьсгалын өөрчлөлтийн асуудлаарх Засгийн газар хоорондын мэргэжилтний хорооны сүүлийн тайлан илтгэлд (IPCC AR6) CMIP төслийн (Coupled Model Intercomparison Project) 6 дахь үе шатны загваруудаар нийгэм-эдийн засгийн хамтын замнал (SSP Shared Socio-economic Pathway) болон хүлэмжийн хийн их, бага, дунд ялгаруулалтын хувилбаруудаар тооцож гаргасан уур амьсгалын ирээдүйн өөрчлөлтийн төсөөлөлд тулгуурлан үнэлгээ хийсэн байдаг (Зураг </w:t>
      </w:r>
      <w:r w:rsidRPr="00A62FFC">
        <w:rPr>
          <w:rFonts w:ascii="Arial" w:hAnsi="Arial" w:cs="Arial"/>
          <w:sz w:val="22"/>
          <w:szCs w:val="22"/>
          <w:lang w:val="kk-KZ"/>
        </w:rPr>
        <w:t>6</w:t>
      </w:r>
      <w:r w:rsidRPr="00A62FFC">
        <w:rPr>
          <w:rFonts w:ascii="Arial" w:hAnsi="Arial" w:cs="Arial"/>
          <w:sz w:val="22"/>
          <w:szCs w:val="22"/>
        </w:rPr>
        <w:t xml:space="preserve">). </w:t>
      </w:r>
    </w:p>
    <w:p w14:paraId="72F0A8B4" w14:textId="77777777" w:rsidR="00B305D3" w:rsidRPr="00A62FFC" w:rsidRDefault="00B305D3" w:rsidP="00B305D3">
      <w:pPr>
        <w:contextualSpacing/>
        <w:jc w:val="both"/>
        <w:rPr>
          <w:rFonts w:ascii="Arial" w:hAnsi="Arial" w:cs="Arial"/>
          <w:b/>
          <w:sz w:val="22"/>
          <w:szCs w:val="22"/>
        </w:rPr>
      </w:pPr>
    </w:p>
    <w:p w14:paraId="60110185" w14:textId="77777777" w:rsidR="00C81702" w:rsidRPr="00A62FFC" w:rsidRDefault="00C81702" w:rsidP="001637FE">
      <w:pPr>
        <w:ind w:firstLine="567"/>
        <w:contextualSpacing/>
        <w:jc w:val="both"/>
        <w:rPr>
          <w:rFonts w:ascii="Arial" w:hAnsi="Arial" w:cs="Arial"/>
          <w:sz w:val="22"/>
          <w:szCs w:val="22"/>
        </w:rPr>
      </w:pPr>
      <w:r w:rsidRPr="00A62FFC">
        <w:rPr>
          <w:rFonts w:ascii="Arial" w:hAnsi="Arial" w:cs="Arial"/>
          <w:sz w:val="22"/>
          <w:szCs w:val="22"/>
        </w:rPr>
        <w:t>Монгол улсын уур амьсгалын өөрчлөлтийг хүлэмжийн хийн ялгаралтын ssp126, ssp245, ssp370, ssp585 хувилбаруудаар, уур амьсгалын динамик загваруудын үр дүнгийн дундаж (ensemble) байдлаар хийсэн байна. 2100 он хүртэлх уур амьсгалын өөрчлөлтийн ерөнхий төлөвөөс үзэхэд 2030, 2050, 2080-аад оны үеүдэд:</w:t>
      </w:r>
    </w:p>
    <w:p w14:paraId="07742D8D" w14:textId="77777777" w:rsidR="00C81702" w:rsidRPr="00A62FFC" w:rsidRDefault="00C81702" w:rsidP="2FF1F3F3">
      <w:pPr>
        <w:numPr>
          <w:ilvl w:val="0"/>
          <w:numId w:val="41"/>
        </w:numPr>
        <w:contextualSpacing/>
        <w:jc w:val="both"/>
        <w:rPr>
          <w:rFonts w:ascii="Arial" w:hAnsi="Arial" w:cs="Arial"/>
          <w:sz w:val="22"/>
          <w:szCs w:val="22"/>
        </w:rPr>
      </w:pPr>
      <w:r w:rsidRPr="00A62FFC">
        <w:rPr>
          <w:rFonts w:ascii="Arial" w:hAnsi="Arial" w:cs="Arial"/>
          <w:sz w:val="22"/>
          <w:szCs w:val="22"/>
        </w:rPr>
        <w:t>Улирлын агаарын температур тогтвортой нэмэгдэж дулаарах хандлагатай бөгөөд өөрчлөлтийн тоон утга 2030 оны үед  0.7-1.4</w:t>
      </w:r>
      <w:r w:rsidRPr="00A62FFC">
        <w:rPr>
          <w:rFonts w:ascii="Arial" w:hAnsi="Arial" w:cs="Arial"/>
          <w:sz w:val="22"/>
          <w:szCs w:val="22"/>
          <w:vertAlign w:val="superscript"/>
        </w:rPr>
        <w:t>o</w:t>
      </w:r>
      <w:r w:rsidRPr="00A62FFC">
        <w:rPr>
          <w:rFonts w:ascii="Arial" w:hAnsi="Arial" w:cs="Arial"/>
          <w:sz w:val="22"/>
          <w:szCs w:val="22"/>
        </w:rPr>
        <w:t>C, 2050 оны үед 1.1-2.9</w:t>
      </w:r>
      <w:r w:rsidRPr="00A62FFC">
        <w:rPr>
          <w:rFonts w:ascii="Arial" w:hAnsi="Arial" w:cs="Arial"/>
          <w:sz w:val="22"/>
          <w:szCs w:val="22"/>
          <w:vertAlign w:val="superscript"/>
        </w:rPr>
        <w:t>o</w:t>
      </w:r>
      <w:r w:rsidRPr="00A62FFC">
        <w:rPr>
          <w:rFonts w:ascii="Arial" w:hAnsi="Arial" w:cs="Arial"/>
          <w:sz w:val="22"/>
          <w:szCs w:val="22"/>
        </w:rPr>
        <w:t>C, 2080 оны үед 1.2-6.5</w:t>
      </w:r>
      <w:r w:rsidRPr="00A62FFC">
        <w:rPr>
          <w:rFonts w:ascii="Arial" w:hAnsi="Arial" w:cs="Arial"/>
          <w:sz w:val="22"/>
          <w:szCs w:val="22"/>
          <w:vertAlign w:val="superscript"/>
        </w:rPr>
        <w:t>o</w:t>
      </w:r>
      <w:r w:rsidRPr="00A62FFC">
        <w:rPr>
          <w:rFonts w:ascii="Arial" w:hAnsi="Arial" w:cs="Arial"/>
          <w:sz w:val="22"/>
          <w:szCs w:val="22"/>
        </w:rPr>
        <w:t xml:space="preserve">C нэмэгдэхээр байна.  </w:t>
      </w:r>
    </w:p>
    <w:p w14:paraId="0F0432B9" w14:textId="77777777" w:rsidR="00C81702" w:rsidRPr="00A62FFC" w:rsidRDefault="00C81702" w:rsidP="2FF1F3F3">
      <w:pPr>
        <w:numPr>
          <w:ilvl w:val="0"/>
          <w:numId w:val="41"/>
        </w:numPr>
        <w:contextualSpacing/>
        <w:jc w:val="both"/>
        <w:rPr>
          <w:rFonts w:ascii="Arial" w:hAnsi="Arial" w:cs="Arial"/>
          <w:sz w:val="22"/>
          <w:szCs w:val="22"/>
        </w:rPr>
      </w:pPr>
      <w:r w:rsidRPr="00A62FFC">
        <w:rPr>
          <w:rFonts w:ascii="Arial" w:hAnsi="Arial" w:cs="Arial"/>
          <w:sz w:val="22"/>
          <w:szCs w:val="22"/>
        </w:rPr>
        <w:t xml:space="preserve">Өвлийн хур тунадас харьцангуй их (8.7-55.4%), намар болон хаврын хур тунадас ялимгүй их, зуны тунадас бараг өөрчлөлтгүй байх төлөвтэй байна.  </w:t>
      </w:r>
    </w:p>
    <w:p w14:paraId="2F1A9509" w14:textId="77777777" w:rsidR="00C81702" w:rsidRPr="00A62FFC" w:rsidRDefault="00C81702" w:rsidP="2FF1F3F3">
      <w:pPr>
        <w:numPr>
          <w:ilvl w:val="0"/>
          <w:numId w:val="41"/>
        </w:numPr>
        <w:contextualSpacing/>
        <w:jc w:val="both"/>
        <w:rPr>
          <w:rFonts w:ascii="Arial" w:hAnsi="Arial" w:cs="Arial"/>
          <w:sz w:val="22"/>
          <w:szCs w:val="22"/>
        </w:rPr>
      </w:pPr>
      <w:r w:rsidRPr="00A62FFC">
        <w:rPr>
          <w:rFonts w:ascii="Arial" w:hAnsi="Arial" w:cs="Arial"/>
          <w:sz w:val="22"/>
          <w:szCs w:val="22"/>
        </w:rPr>
        <w:t>Зуны хамгийн их температур 1.6-5.3</w:t>
      </w:r>
      <w:r w:rsidRPr="00A62FFC">
        <w:rPr>
          <w:rFonts w:ascii="Arial" w:hAnsi="Arial" w:cs="Arial"/>
          <w:sz w:val="22"/>
          <w:szCs w:val="22"/>
          <w:vertAlign w:val="superscript"/>
        </w:rPr>
        <w:t>o</w:t>
      </w:r>
      <w:r w:rsidRPr="00A62FFC">
        <w:rPr>
          <w:rFonts w:ascii="Arial" w:hAnsi="Arial" w:cs="Arial"/>
          <w:sz w:val="22"/>
          <w:szCs w:val="22"/>
        </w:rPr>
        <w:t>C-аар, өвлийн хамгийн бага температур 1.4-5.3</w:t>
      </w:r>
      <w:r w:rsidRPr="00A62FFC">
        <w:rPr>
          <w:rFonts w:ascii="Arial" w:hAnsi="Arial" w:cs="Arial"/>
          <w:sz w:val="22"/>
          <w:szCs w:val="22"/>
          <w:vertAlign w:val="superscript"/>
        </w:rPr>
        <w:t>o</w:t>
      </w:r>
      <w:r w:rsidRPr="00A62FFC">
        <w:rPr>
          <w:rFonts w:ascii="Arial" w:hAnsi="Arial" w:cs="Arial"/>
          <w:sz w:val="22"/>
          <w:szCs w:val="22"/>
        </w:rPr>
        <w:t>C-аар нэмэгдэж дулаарах, жилд хүйтэн өдөр 8.8-36.9 хоногоор багасах, зун хэт халалт 2.8 хоногоор нэмэгдэх, өвөл хэт хүйтрэлт 2.6 хоногоор буурахаар байна.</w:t>
      </w:r>
    </w:p>
    <w:p w14:paraId="29D44C18" w14:textId="77777777" w:rsidR="00C81702" w:rsidRPr="00A62FFC" w:rsidRDefault="00C81702" w:rsidP="2FF1F3F3">
      <w:pPr>
        <w:numPr>
          <w:ilvl w:val="0"/>
          <w:numId w:val="41"/>
        </w:numPr>
        <w:contextualSpacing/>
        <w:jc w:val="both"/>
        <w:rPr>
          <w:rFonts w:ascii="Arial" w:hAnsi="Arial" w:cs="Arial"/>
          <w:sz w:val="22"/>
          <w:szCs w:val="22"/>
        </w:rPr>
      </w:pPr>
      <w:r w:rsidRPr="00A62FFC">
        <w:rPr>
          <w:rFonts w:ascii="Arial" w:hAnsi="Arial" w:cs="Arial"/>
          <w:sz w:val="22"/>
          <w:szCs w:val="22"/>
        </w:rPr>
        <w:t xml:space="preserve">Хоногийн хур тунадасны хэмжээ бараг өөрчлөгдөхгүй, зун дараалсан хуурай өдөр нэмэгдэх, өвөл дараалсан цастай өдөр багахан нэмэгдэхээр төлөвтэй. </w:t>
      </w:r>
    </w:p>
    <w:p w14:paraId="5077F5AE" w14:textId="77777777" w:rsidR="00C81702" w:rsidRPr="00A62FFC" w:rsidRDefault="00C81702">
      <w:pPr>
        <w:numPr>
          <w:ilvl w:val="0"/>
          <w:numId w:val="41"/>
        </w:numPr>
        <w:contextualSpacing/>
        <w:jc w:val="both"/>
        <w:rPr>
          <w:rFonts w:ascii="Arial" w:hAnsi="Arial" w:cs="Arial"/>
          <w:sz w:val="22"/>
          <w:szCs w:val="22"/>
          <w:lang w:val="kk-KZ"/>
        </w:rPr>
      </w:pPr>
      <w:r w:rsidRPr="00A62FFC">
        <w:rPr>
          <w:rFonts w:ascii="Arial" w:hAnsi="Arial" w:cs="Arial"/>
          <w:sz w:val="22"/>
          <w:szCs w:val="22"/>
        </w:rPr>
        <w:t>1 болон 5 хоногийн хамгийн их тунадасны хэмжээ өсөх хандлагатай байна.</w:t>
      </w:r>
    </w:p>
    <w:p w14:paraId="5AEA66FE" w14:textId="77777777" w:rsidR="00B305D3" w:rsidRPr="00A62FFC" w:rsidRDefault="00B305D3" w:rsidP="00B305D3">
      <w:pPr>
        <w:ind w:left="720"/>
        <w:contextualSpacing/>
        <w:jc w:val="both"/>
        <w:rPr>
          <w:rFonts w:ascii="Arial" w:hAnsi="Arial" w:cs="Arial"/>
          <w:sz w:val="22"/>
          <w:szCs w:val="22"/>
        </w:rPr>
      </w:pPr>
    </w:p>
    <w:p w14:paraId="2519008F" w14:textId="77777777" w:rsidR="00C81702" w:rsidRPr="00A62FFC" w:rsidRDefault="00C81702" w:rsidP="00C81702">
      <w:pPr>
        <w:contextualSpacing/>
        <w:jc w:val="center"/>
        <w:rPr>
          <w:rFonts w:ascii="Arial" w:hAnsi="Arial" w:cs="Arial"/>
          <w:sz w:val="22"/>
          <w:szCs w:val="22"/>
        </w:rPr>
      </w:pPr>
      <w:r w:rsidRPr="00A62FFC">
        <w:rPr>
          <w:rFonts w:ascii="Arial" w:hAnsi="Arial" w:cs="Arial"/>
          <w:noProof/>
          <w:sz w:val="22"/>
          <w:szCs w:val="22"/>
          <w:lang w:eastAsia="mn-MN"/>
        </w:rPr>
        <w:drawing>
          <wp:inline distT="0" distB="0" distL="0" distR="0" wp14:anchorId="7496EF1A" wp14:editId="5D5FB2BA">
            <wp:extent cx="4944071" cy="3026130"/>
            <wp:effectExtent l="0" t="0" r="9525" b="317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0"/>
                    <a:stretch>
                      <a:fillRect/>
                    </a:stretch>
                  </pic:blipFill>
                  <pic:spPr>
                    <a:xfrm>
                      <a:off x="0" y="0"/>
                      <a:ext cx="4957208" cy="3034171"/>
                    </a:xfrm>
                    <a:prstGeom prst="rect">
                      <a:avLst/>
                    </a:prstGeom>
                  </pic:spPr>
                </pic:pic>
              </a:graphicData>
            </a:graphic>
          </wp:inline>
        </w:drawing>
      </w:r>
    </w:p>
    <w:p w14:paraId="4B373A73" w14:textId="63D0AE27" w:rsidR="00C81702" w:rsidRPr="00A62FFC" w:rsidRDefault="00C81702" w:rsidP="00B305D3">
      <w:pPr>
        <w:pStyle w:val="Caption"/>
        <w:spacing w:after="0"/>
        <w:contextualSpacing/>
        <w:jc w:val="right"/>
        <w:rPr>
          <w:rFonts w:ascii="Arial" w:hAnsi="Arial" w:cs="Arial"/>
          <w:sz w:val="22"/>
          <w:szCs w:val="22"/>
        </w:rPr>
      </w:pPr>
      <w:bookmarkStart w:id="70" w:name="_Toc85529472"/>
      <w:r w:rsidRPr="00A62FFC">
        <w:rPr>
          <w:rFonts w:ascii="Arial" w:hAnsi="Arial" w:cs="Arial"/>
          <w:sz w:val="22"/>
          <w:szCs w:val="22"/>
        </w:rPr>
        <w:t xml:space="preserve">Зураг </w:t>
      </w:r>
      <w:r w:rsidRPr="00A62FFC">
        <w:rPr>
          <w:rFonts w:ascii="Arial" w:hAnsi="Arial" w:cs="Arial"/>
          <w:sz w:val="22"/>
          <w:szCs w:val="22"/>
        </w:rPr>
        <w:fldChar w:fldCharType="begin"/>
      </w:r>
      <w:r w:rsidRPr="00A62FFC">
        <w:rPr>
          <w:rFonts w:ascii="Arial" w:hAnsi="Arial" w:cs="Arial"/>
          <w:sz w:val="22"/>
          <w:szCs w:val="22"/>
        </w:rPr>
        <w:instrText xml:space="preserve"> SEQ Зураг \* ARABIC </w:instrText>
      </w:r>
      <w:r w:rsidRPr="00A62FFC">
        <w:rPr>
          <w:rFonts w:ascii="Arial" w:hAnsi="Arial" w:cs="Arial"/>
          <w:sz w:val="22"/>
          <w:szCs w:val="22"/>
        </w:rPr>
        <w:fldChar w:fldCharType="separate"/>
      </w:r>
      <w:r w:rsidR="00BC137B">
        <w:rPr>
          <w:rFonts w:ascii="Arial" w:hAnsi="Arial" w:cs="Arial"/>
          <w:noProof/>
          <w:sz w:val="22"/>
          <w:szCs w:val="22"/>
        </w:rPr>
        <w:t>6</w:t>
      </w:r>
      <w:r w:rsidRPr="00A62FFC">
        <w:rPr>
          <w:rFonts w:ascii="Arial" w:hAnsi="Arial" w:cs="Arial"/>
          <w:sz w:val="22"/>
          <w:szCs w:val="22"/>
        </w:rPr>
        <w:fldChar w:fldCharType="end"/>
      </w:r>
      <w:r w:rsidRPr="00A62FFC">
        <w:rPr>
          <w:rFonts w:ascii="Arial" w:hAnsi="Arial" w:cs="Arial"/>
          <w:sz w:val="22"/>
          <w:szCs w:val="22"/>
        </w:rPr>
        <w:t>. Монгол орны агаарын температурын уур амьсгалын ирээдүйн өөрчлөлтийн ерөнхий хандлага: а) өвөл б) хавар в) зун г) намар</w:t>
      </w:r>
      <w:bookmarkEnd w:id="70"/>
    </w:p>
    <w:p w14:paraId="20CA3914" w14:textId="77777777" w:rsidR="00C81702" w:rsidRPr="00A62FFC" w:rsidRDefault="00C81702" w:rsidP="00C81702">
      <w:pPr>
        <w:contextualSpacing/>
        <w:rPr>
          <w:rFonts w:ascii="Arial" w:hAnsi="Arial" w:cs="Arial"/>
          <w:sz w:val="22"/>
          <w:szCs w:val="22"/>
        </w:rPr>
      </w:pPr>
    </w:p>
    <w:p w14:paraId="6A5EA130" w14:textId="77777777" w:rsidR="001332D8" w:rsidRPr="00A62FFC" w:rsidRDefault="001332D8" w:rsidP="00C81702">
      <w:pPr>
        <w:pStyle w:val="BodyText"/>
        <w:contextualSpacing/>
        <w:jc w:val="both"/>
        <w:rPr>
          <w:rFonts w:ascii="Arial" w:hAnsi="Arial" w:cs="Arial"/>
          <w:sz w:val="22"/>
          <w:szCs w:val="22"/>
          <w:lang w:val="mn-MN"/>
        </w:rPr>
      </w:pPr>
    </w:p>
    <w:p w14:paraId="46ECCCAB" w14:textId="3F297DC1" w:rsidR="007D2B63" w:rsidRPr="00A62FFC" w:rsidRDefault="00540D91" w:rsidP="001637FE">
      <w:pPr>
        <w:pStyle w:val="ListParagraph"/>
        <w:numPr>
          <w:ilvl w:val="2"/>
          <w:numId w:val="59"/>
        </w:numPr>
        <w:rPr>
          <w:rFonts w:ascii="Arial" w:hAnsi="Arial" w:cs="Arial"/>
          <w:i/>
          <w:iCs/>
          <w:color w:val="7030A0"/>
          <w:sz w:val="22"/>
          <w:szCs w:val="22"/>
          <w:u w:val="single"/>
          <w:lang w:val="mn-MN"/>
        </w:rPr>
      </w:pPr>
      <w:bookmarkStart w:id="71" w:name="_Toc163487705"/>
      <w:bookmarkStart w:id="72" w:name="_Toc163487769"/>
      <w:bookmarkStart w:id="73" w:name="_Toc163488193"/>
      <w:bookmarkStart w:id="74" w:name="_Toc163488288"/>
      <w:bookmarkStart w:id="75" w:name="_Toc163488450"/>
      <w:bookmarkStart w:id="76" w:name="_Toc163488510"/>
      <w:bookmarkStart w:id="77" w:name="_Toc163488570"/>
      <w:bookmarkStart w:id="78" w:name="_Toc163488630"/>
      <w:bookmarkStart w:id="79" w:name="_Toc163488690"/>
      <w:bookmarkStart w:id="80" w:name="_Toc163488750"/>
      <w:bookmarkStart w:id="81" w:name="_Toc163488811"/>
      <w:bookmarkStart w:id="82" w:name="_Toc163492250"/>
      <w:bookmarkStart w:id="83" w:name="_Toc163492381"/>
      <w:bookmarkStart w:id="84" w:name="_Toc163492488"/>
      <w:bookmarkStart w:id="85" w:name="_Toc163492549"/>
      <w:bookmarkStart w:id="86" w:name="_Toc163492609"/>
      <w:bookmarkStart w:id="87" w:name="_Toc163492668"/>
      <w:bookmarkStart w:id="88" w:name="_Toc163492726"/>
      <w:bookmarkStart w:id="89" w:name="_Toc163492787"/>
      <w:bookmarkStart w:id="90" w:name="_Toc163492867"/>
      <w:bookmarkStart w:id="91" w:name="_Toc163492920"/>
      <w:bookmarkStart w:id="92" w:name="_Toc163493111"/>
      <w:bookmarkStart w:id="93" w:name="_Toc197292856"/>
      <w:bookmarkEnd w:id="71"/>
      <w:bookmarkEnd w:id="72"/>
      <w:bookmarkEnd w:id="73"/>
      <w:bookmarkEnd w:id="74"/>
      <w:bookmarkEnd w:id="75"/>
      <w:bookmarkEnd w:id="76"/>
      <w:bookmarkEnd w:id="77"/>
      <w:bookmarkEnd w:id="78"/>
      <w:bookmarkEnd w:id="79"/>
      <w:bookmarkEnd w:id="80"/>
      <w:bookmarkEnd w:id="81"/>
      <w:bookmarkEnd w:id="82"/>
      <w:bookmarkEnd w:id="83"/>
      <w:bookmarkEnd w:id="84"/>
      <w:bookmarkEnd w:id="85"/>
      <w:bookmarkEnd w:id="86"/>
      <w:bookmarkEnd w:id="87"/>
      <w:bookmarkEnd w:id="88"/>
      <w:bookmarkEnd w:id="89"/>
      <w:bookmarkEnd w:id="90"/>
      <w:bookmarkEnd w:id="91"/>
      <w:bookmarkEnd w:id="92"/>
      <w:bookmarkEnd w:id="93"/>
      <w:r w:rsidRPr="00A62FFC">
        <w:rPr>
          <w:rFonts w:ascii="Arial" w:hAnsi="Arial" w:cs="Arial"/>
          <w:i/>
          <w:iCs/>
          <w:color w:val="7030A0"/>
          <w:sz w:val="22"/>
          <w:szCs w:val="22"/>
          <w:u w:val="single"/>
          <w:lang w:val="mn-MN"/>
        </w:rPr>
        <w:t xml:space="preserve">Уур амьсгалын өөрчлөлтийн </w:t>
      </w:r>
      <w:r w:rsidR="00AC7E2C" w:rsidRPr="00A62FFC">
        <w:rPr>
          <w:rFonts w:ascii="Arial" w:hAnsi="Arial" w:cs="Arial"/>
          <w:i/>
          <w:iCs/>
          <w:color w:val="7030A0"/>
          <w:sz w:val="22"/>
          <w:szCs w:val="22"/>
          <w:u w:val="single"/>
          <w:lang w:val="mn-MN"/>
        </w:rPr>
        <w:t xml:space="preserve">нөлөөлөл, </w:t>
      </w:r>
      <w:r w:rsidRPr="00A62FFC">
        <w:rPr>
          <w:rFonts w:ascii="Arial" w:hAnsi="Arial" w:cs="Arial"/>
          <w:i/>
          <w:iCs/>
          <w:color w:val="7030A0"/>
          <w:sz w:val="22"/>
          <w:szCs w:val="22"/>
          <w:u w:val="single"/>
          <w:lang w:val="mn-MN"/>
        </w:rPr>
        <w:t xml:space="preserve">эмзэг байдал, эрсдэл </w:t>
      </w:r>
    </w:p>
    <w:p w14:paraId="3D66CB68" w14:textId="77777777" w:rsidR="00A04E55" w:rsidRPr="00A62FFC" w:rsidRDefault="00A04E55" w:rsidP="00A04E55">
      <w:pPr>
        <w:pStyle w:val="BodyText"/>
        <w:ind w:firstLine="567"/>
        <w:contextualSpacing/>
        <w:jc w:val="both"/>
        <w:rPr>
          <w:rFonts w:ascii="Arial" w:hAnsi="Arial" w:cs="Arial"/>
          <w:b/>
          <w:bCs/>
          <w:color w:val="002060"/>
          <w:sz w:val="22"/>
          <w:szCs w:val="22"/>
          <w:lang w:val="mn-MN"/>
        </w:rPr>
      </w:pPr>
    </w:p>
    <w:p w14:paraId="1E8E6CA5" w14:textId="6CDB8AC0" w:rsidR="00A04E55" w:rsidRPr="00A62FFC" w:rsidRDefault="00A04E55" w:rsidP="00A04E55">
      <w:pPr>
        <w:pStyle w:val="BodyText"/>
        <w:ind w:firstLine="567"/>
        <w:contextualSpacing/>
        <w:jc w:val="both"/>
        <w:rPr>
          <w:rFonts w:ascii="Arial" w:hAnsi="Arial" w:cs="Arial"/>
          <w:spacing w:val="-12"/>
          <w:sz w:val="22"/>
          <w:szCs w:val="22"/>
          <w:lang w:val="mn-MN"/>
        </w:rPr>
      </w:pPr>
      <w:r w:rsidRPr="00A62FFC">
        <w:rPr>
          <w:rFonts w:ascii="Arial" w:hAnsi="Arial" w:cs="Arial"/>
          <w:sz w:val="22"/>
          <w:szCs w:val="22"/>
          <w:lang w:val="mn-MN"/>
        </w:rPr>
        <w:t xml:space="preserve">Монгол Улсын сүүлийн 85 гаруй жилийн хугацаанд агаарын температурын жилийн дундаж хэм 2.58°С-ээр нэмэгдсэн нь дэлхийн дундаж өөрчлөлттэй харьцуулахад өндөр үзүүлэлт юм. Жилийн нийлбэр хур тунадасны олон жилийн хэлбэлзэлд тодорхой өссөн буурсан хандлага </w:t>
      </w:r>
      <w:r w:rsidRPr="00A62FFC">
        <w:rPr>
          <w:rFonts w:ascii="Arial" w:hAnsi="Arial" w:cs="Arial"/>
          <w:sz w:val="22"/>
          <w:szCs w:val="22"/>
          <w:lang w:val="mn-MN"/>
        </w:rPr>
        <w:lastRenderedPageBreak/>
        <w:t>илрээгүй ч газарзүйн тархалтаар авч үзвэл Архангайн Эрдэнэмандал, Төвийн Эрдэнэсант, Дундговийн Мандалговь, Говьсүмбэр Чойр, Сүхбаатар Эрдэнэцагаан нутгаар 10-40%-иар буурсан хандлага харагдаж байна</w:t>
      </w:r>
      <w:r w:rsidRPr="00A62FFC">
        <w:rPr>
          <w:rStyle w:val="FootnoteReference"/>
          <w:rFonts w:ascii="Arial" w:hAnsi="Arial" w:cs="Arial"/>
          <w:sz w:val="22"/>
          <w:szCs w:val="22"/>
          <w:lang w:val="mn-MN"/>
        </w:rPr>
        <w:footnoteReference w:id="3"/>
      </w:r>
      <w:r w:rsidRPr="00A62FFC">
        <w:rPr>
          <w:rFonts w:ascii="Arial" w:hAnsi="Arial" w:cs="Arial"/>
          <w:sz w:val="22"/>
          <w:szCs w:val="22"/>
          <w:lang w:val="mn-MN"/>
        </w:rPr>
        <w:t xml:space="preserve">. </w:t>
      </w:r>
    </w:p>
    <w:p w14:paraId="092CB873" w14:textId="77777777" w:rsidR="00A04E55" w:rsidRPr="00A62FFC" w:rsidRDefault="00A04E55" w:rsidP="00A04E55">
      <w:pPr>
        <w:pStyle w:val="BodyText"/>
        <w:ind w:firstLine="567"/>
        <w:contextualSpacing/>
        <w:jc w:val="both"/>
        <w:rPr>
          <w:rFonts w:ascii="Arial" w:hAnsi="Arial" w:cs="Arial"/>
          <w:sz w:val="22"/>
          <w:szCs w:val="22"/>
          <w:lang w:val="mn-MN"/>
        </w:rPr>
      </w:pPr>
    </w:p>
    <w:p w14:paraId="577E3F0F" w14:textId="77777777" w:rsidR="00A04E55" w:rsidRPr="00A62FFC" w:rsidRDefault="00A04E55" w:rsidP="00A04E55">
      <w:pPr>
        <w:pStyle w:val="BodyText"/>
        <w:ind w:firstLine="567"/>
        <w:contextualSpacing/>
        <w:jc w:val="both"/>
        <w:rPr>
          <w:rFonts w:ascii="Arial" w:hAnsi="Arial" w:cs="Arial"/>
          <w:sz w:val="22"/>
          <w:szCs w:val="22"/>
          <w:lang w:val="mn-MN"/>
        </w:rPr>
      </w:pPr>
      <w:r w:rsidRPr="00A62FFC">
        <w:rPr>
          <w:rFonts w:ascii="Arial" w:hAnsi="Arial" w:cs="Arial"/>
          <w:sz w:val="22"/>
          <w:szCs w:val="22"/>
          <w:lang w:val="mn-MN"/>
        </w:rPr>
        <w:t>Монгол улсын далайд гарцгүй газар зүйн байршил, агаарын температур нь эрс тэс, өндөр хэлбэлзэл,</w:t>
      </w:r>
      <w:r w:rsidRPr="00A62FFC">
        <w:rPr>
          <w:rFonts w:ascii="Arial" w:hAnsi="Arial" w:cs="Arial"/>
          <w:spacing w:val="1"/>
          <w:sz w:val="22"/>
          <w:szCs w:val="22"/>
          <w:lang w:val="mn-MN"/>
        </w:rPr>
        <w:t xml:space="preserve"> </w:t>
      </w:r>
      <w:r w:rsidRPr="00A62FFC">
        <w:rPr>
          <w:rFonts w:ascii="Arial" w:hAnsi="Arial" w:cs="Arial"/>
          <w:sz w:val="22"/>
          <w:szCs w:val="22"/>
          <w:lang w:val="mn-MN"/>
        </w:rPr>
        <w:t>жилийн дундаж температур нь -8</w:t>
      </w:r>
      <w:r w:rsidRPr="00A62FFC">
        <w:rPr>
          <w:rFonts w:ascii="Arial" w:hAnsi="Arial" w:cs="Arial"/>
          <w:sz w:val="22"/>
          <w:szCs w:val="22"/>
          <w:vertAlign w:val="superscript"/>
          <w:lang w:val="mn-MN"/>
        </w:rPr>
        <w:t>о</w:t>
      </w:r>
      <w:r w:rsidRPr="00A62FFC">
        <w:rPr>
          <w:rFonts w:ascii="Arial" w:hAnsi="Arial" w:cs="Arial"/>
          <w:sz w:val="22"/>
          <w:szCs w:val="22"/>
          <w:lang w:val="mn-MN"/>
        </w:rPr>
        <w:t>с-ээс +6</w:t>
      </w:r>
      <w:r w:rsidRPr="00A62FFC">
        <w:rPr>
          <w:rFonts w:ascii="Arial" w:hAnsi="Arial" w:cs="Arial"/>
          <w:sz w:val="22"/>
          <w:szCs w:val="22"/>
          <w:vertAlign w:val="superscript"/>
          <w:lang w:val="mn-MN"/>
        </w:rPr>
        <w:t>о</w:t>
      </w:r>
      <w:r w:rsidRPr="00A62FFC">
        <w:rPr>
          <w:rFonts w:ascii="Arial" w:hAnsi="Arial" w:cs="Arial"/>
          <w:sz w:val="22"/>
          <w:szCs w:val="22"/>
          <w:lang w:val="mn-MN"/>
        </w:rPr>
        <w:t>с –ийн (зуны дундаж температур 10с-26</w:t>
      </w:r>
      <w:r w:rsidRPr="00A62FFC">
        <w:rPr>
          <w:rFonts w:ascii="Arial" w:hAnsi="Arial" w:cs="Arial"/>
          <w:sz w:val="22"/>
          <w:szCs w:val="22"/>
          <w:vertAlign w:val="superscript"/>
          <w:lang w:val="mn-MN"/>
        </w:rPr>
        <w:t>0</w:t>
      </w:r>
      <w:r w:rsidRPr="00A62FFC">
        <w:rPr>
          <w:rFonts w:ascii="Arial" w:hAnsi="Arial" w:cs="Arial"/>
          <w:sz w:val="22"/>
          <w:szCs w:val="22"/>
          <w:lang w:val="mn-MN"/>
        </w:rPr>
        <w:t>с, өвлийн дундаж</w:t>
      </w:r>
      <w:r w:rsidRPr="00A62FFC">
        <w:rPr>
          <w:rFonts w:ascii="Arial" w:hAnsi="Arial" w:cs="Arial"/>
          <w:spacing w:val="1"/>
          <w:sz w:val="22"/>
          <w:szCs w:val="22"/>
          <w:lang w:val="mn-MN"/>
        </w:rPr>
        <w:t xml:space="preserve"> </w:t>
      </w:r>
      <w:r w:rsidRPr="00A62FFC">
        <w:rPr>
          <w:rFonts w:ascii="Arial" w:hAnsi="Arial" w:cs="Arial"/>
          <w:sz w:val="22"/>
          <w:szCs w:val="22"/>
          <w:lang w:val="mn-MN"/>
        </w:rPr>
        <w:t>температур -15</w:t>
      </w:r>
      <w:r w:rsidRPr="00A62FFC">
        <w:rPr>
          <w:rFonts w:ascii="Arial" w:hAnsi="Arial" w:cs="Arial"/>
          <w:sz w:val="22"/>
          <w:szCs w:val="22"/>
          <w:vertAlign w:val="superscript"/>
          <w:lang w:val="mn-MN"/>
        </w:rPr>
        <w:t>0</w:t>
      </w:r>
      <w:r w:rsidRPr="00A62FFC">
        <w:rPr>
          <w:rFonts w:ascii="Arial" w:hAnsi="Arial" w:cs="Arial"/>
          <w:sz w:val="22"/>
          <w:szCs w:val="22"/>
          <w:lang w:val="mn-MN"/>
        </w:rPr>
        <w:t>с-аас -30</w:t>
      </w:r>
      <w:r w:rsidRPr="00A62FFC">
        <w:rPr>
          <w:rFonts w:ascii="Arial" w:hAnsi="Arial" w:cs="Arial"/>
          <w:sz w:val="22"/>
          <w:szCs w:val="22"/>
          <w:vertAlign w:val="superscript"/>
          <w:lang w:val="mn-MN"/>
        </w:rPr>
        <w:t>0</w:t>
      </w:r>
      <w:r w:rsidRPr="00A62FFC">
        <w:rPr>
          <w:rFonts w:ascii="Arial" w:hAnsi="Arial" w:cs="Arial"/>
          <w:sz w:val="22"/>
          <w:szCs w:val="22"/>
          <w:lang w:val="mn-MN"/>
        </w:rPr>
        <w:t>с) хооронд хэлбэлздэг, жилийн нийт хур тунадас нь говийн бүсэд 50 мм,</w:t>
      </w:r>
      <w:r w:rsidRPr="00A62FFC">
        <w:rPr>
          <w:rFonts w:ascii="Arial" w:hAnsi="Arial" w:cs="Arial"/>
          <w:spacing w:val="1"/>
          <w:sz w:val="22"/>
          <w:szCs w:val="22"/>
          <w:lang w:val="mn-MN"/>
        </w:rPr>
        <w:t xml:space="preserve"> </w:t>
      </w:r>
      <w:r w:rsidRPr="00A62FFC">
        <w:rPr>
          <w:rFonts w:ascii="Arial" w:hAnsi="Arial" w:cs="Arial"/>
          <w:sz w:val="22"/>
          <w:szCs w:val="22"/>
          <w:lang w:val="mn-MN"/>
        </w:rPr>
        <w:t>нутгийн хойд уулархаг нутагт 400 мм ордог нь монголыг уур амьсгалын өөрчлөлтийн нөхцөлд илүү</w:t>
      </w:r>
      <w:r w:rsidRPr="00A62FFC">
        <w:rPr>
          <w:rFonts w:ascii="Arial" w:hAnsi="Arial" w:cs="Arial"/>
          <w:spacing w:val="1"/>
          <w:sz w:val="22"/>
          <w:szCs w:val="22"/>
          <w:lang w:val="mn-MN"/>
        </w:rPr>
        <w:t xml:space="preserve"> </w:t>
      </w:r>
      <w:r w:rsidRPr="00A62FFC">
        <w:rPr>
          <w:rFonts w:ascii="Arial" w:hAnsi="Arial" w:cs="Arial"/>
          <w:sz w:val="22"/>
          <w:szCs w:val="22"/>
          <w:lang w:val="mn-MN"/>
        </w:rPr>
        <w:t>өртөмтгий,</w:t>
      </w:r>
      <w:r w:rsidRPr="00A62FFC">
        <w:rPr>
          <w:rFonts w:ascii="Arial" w:hAnsi="Arial" w:cs="Arial"/>
          <w:spacing w:val="-1"/>
          <w:sz w:val="22"/>
          <w:szCs w:val="22"/>
          <w:lang w:val="mn-MN"/>
        </w:rPr>
        <w:t xml:space="preserve"> </w:t>
      </w:r>
      <w:r w:rsidRPr="00A62FFC">
        <w:rPr>
          <w:rFonts w:ascii="Arial" w:hAnsi="Arial" w:cs="Arial"/>
          <w:sz w:val="22"/>
          <w:szCs w:val="22"/>
          <w:lang w:val="mn-MN"/>
        </w:rPr>
        <w:t>эмзэг байдалд</w:t>
      </w:r>
      <w:r w:rsidRPr="00A62FFC">
        <w:rPr>
          <w:rFonts w:ascii="Arial" w:hAnsi="Arial" w:cs="Arial"/>
          <w:spacing w:val="-1"/>
          <w:sz w:val="22"/>
          <w:szCs w:val="22"/>
          <w:lang w:val="mn-MN"/>
        </w:rPr>
        <w:t xml:space="preserve"> </w:t>
      </w:r>
      <w:r w:rsidRPr="00A62FFC">
        <w:rPr>
          <w:rFonts w:ascii="Arial" w:hAnsi="Arial" w:cs="Arial"/>
          <w:sz w:val="22"/>
          <w:szCs w:val="22"/>
          <w:lang w:val="mn-MN"/>
        </w:rPr>
        <w:t>оруулдаг</w:t>
      </w:r>
      <w:r w:rsidRPr="00A62FFC">
        <w:rPr>
          <w:rFonts w:ascii="Arial" w:hAnsi="Arial" w:cs="Arial"/>
          <w:spacing w:val="-1"/>
          <w:sz w:val="22"/>
          <w:szCs w:val="22"/>
          <w:lang w:val="mn-MN"/>
        </w:rPr>
        <w:t xml:space="preserve"> </w:t>
      </w:r>
      <w:r w:rsidRPr="00A62FFC">
        <w:rPr>
          <w:rFonts w:ascii="Arial" w:hAnsi="Arial" w:cs="Arial"/>
          <w:sz w:val="22"/>
          <w:szCs w:val="22"/>
          <w:lang w:val="mn-MN"/>
        </w:rPr>
        <w:t>байна.</w:t>
      </w:r>
    </w:p>
    <w:p w14:paraId="65D8009F" w14:textId="77777777" w:rsidR="00A04E55" w:rsidRPr="00A62FFC" w:rsidRDefault="00A04E55" w:rsidP="00A04E55">
      <w:pPr>
        <w:pStyle w:val="BodyText"/>
        <w:ind w:firstLine="567"/>
        <w:contextualSpacing/>
        <w:jc w:val="both"/>
        <w:rPr>
          <w:rFonts w:ascii="Arial" w:hAnsi="Arial" w:cs="Arial"/>
          <w:sz w:val="22"/>
          <w:szCs w:val="22"/>
          <w:lang w:val="mn-MN"/>
        </w:rPr>
      </w:pPr>
    </w:p>
    <w:p w14:paraId="47ED8272" w14:textId="29C3CC38" w:rsidR="00A04E55" w:rsidRPr="00A62FFC" w:rsidRDefault="00A04E55" w:rsidP="00A04E55">
      <w:pPr>
        <w:pStyle w:val="BodyText"/>
        <w:ind w:firstLine="567"/>
        <w:contextualSpacing/>
        <w:jc w:val="both"/>
        <w:rPr>
          <w:rFonts w:ascii="Arial" w:hAnsi="Arial" w:cs="Arial"/>
          <w:sz w:val="22"/>
          <w:szCs w:val="22"/>
          <w:lang w:val="mn-MN"/>
        </w:rPr>
      </w:pPr>
      <w:r w:rsidRPr="00A62FFC">
        <w:rPr>
          <w:rFonts w:ascii="Arial" w:hAnsi="Arial" w:cs="Arial"/>
          <w:sz w:val="22"/>
          <w:szCs w:val="22"/>
          <w:lang w:val="mn-MN"/>
        </w:rPr>
        <w:t>Уур</w:t>
      </w:r>
      <w:r w:rsidRPr="00A62FFC">
        <w:rPr>
          <w:rFonts w:ascii="Arial" w:hAnsi="Arial" w:cs="Arial"/>
          <w:spacing w:val="1"/>
          <w:sz w:val="22"/>
          <w:szCs w:val="22"/>
          <w:lang w:val="mn-MN"/>
        </w:rPr>
        <w:t xml:space="preserve"> </w:t>
      </w:r>
      <w:r w:rsidRPr="00A62FFC">
        <w:rPr>
          <w:rFonts w:ascii="Arial" w:hAnsi="Arial" w:cs="Arial"/>
          <w:sz w:val="22"/>
          <w:szCs w:val="22"/>
          <w:lang w:val="mn-MN"/>
        </w:rPr>
        <w:t>амьсгалын</w:t>
      </w:r>
      <w:r w:rsidRPr="00A62FFC">
        <w:rPr>
          <w:rFonts w:ascii="Arial" w:hAnsi="Arial" w:cs="Arial"/>
          <w:spacing w:val="1"/>
          <w:sz w:val="22"/>
          <w:szCs w:val="22"/>
          <w:lang w:val="mn-MN"/>
        </w:rPr>
        <w:t xml:space="preserve"> </w:t>
      </w:r>
      <w:r w:rsidRPr="00A62FFC">
        <w:rPr>
          <w:rFonts w:ascii="Arial" w:hAnsi="Arial" w:cs="Arial"/>
          <w:sz w:val="22"/>
          <w:szCs w:val="22"/>
          <w:lang w:val="mn-MN"/>
        </w:rPr>
        <w:t>өөрчлөлтийн</w:t>
      </w:r>
      <w:r w:rsidRPr="00A62FFC">
        <w:rPr>
          <w:rFonts w:ascii="Arial" w:hAnsi="Arial" w:cs="Arial"/>
          <w:spacing w:val="1"/>
          <w:sz w:val="22"/>
          <w:szCs w:val="22"/>
          <w:lang w:val="mn-MN"/>
        </w:rPr>
        <w:t xml:space="preserve"> </w:t>
      </w:r>
      <w:r w:rsidRPr="00A62FFC">
        <w:rPr>
          <w:rFonts w:ascii="Arial" w:hAnsi="Arial" w:cs="Arial"/>
          <w:sz w:val="22"/>
          <w:szCs w:val="22"/>
          <w:lang w:val="mn-MN"/>
        </w:rPr>
        <w:t>талаар</w:t>
      </w:r>
      <w:r w:rsidRPr="00A62FFC">
        <w:rPr>
          <w:rFonts w:ascii="Arial" w:hAnsi="Arial" w:cs="Arial"/>
          <w:spacing w:val="1"/>
          <w:sz w:val="22"/>
          <w:szCs w:val="22"/>
          <w:lang w:val="mn-MN"/>
        </w:rPr>
        <w:t xml:space="preserve"> </w:t>
      </w:r>
      <w:r w:rsidRPr="00A62FFC">
        <w:rPr>
          <w:rFonts w:ascii="Arial" w:hAnsi="Arial" w:cs="Arial"/>
          <w:sz w:val="22"/>
          <w:szCs w:val="22"/>
          <w:lang w:val="mn-MN"/>
        </w:rPr>
        <w:t>2009</w:t>
      </w:r>
      <w:r w:rsidRPr="00A62FFC">
        <w:rPr>
          <w:rFonts w:ascii="Arial" w:hAnsi="Arial" w:cs="Arial"/>
          <w:spacing w:val="1"/>
          <w:sz w:val="22"/>
          <w:szCs w:val="22"/>
          <w:lang w:val="mn-MN"/>
        </w:rPr>
        <w:t xml:space="preserve"> </w:t>
      </w:r>
      <w:r w:rsidRPr="00A62FFC">
        <w:rPr>
          <w:rFonts w:ascii="Arial" w:hAnsi="Arial" w:cs="Arial"/>
          <w:sz w:val="22"/>
          <w:szCs w:val="22"/>
          <w:lang w:val="mn-MN"/>
        </w:rPr>
        <w:t>болон</w:t>
      </w:r>
      <w:r w:rsidRPr="00A62FFC">
        <w:rPr>
          <w:rFonts w:ascii="Arial" w:hAnsi="Arial" w:cs="Arial"/>
          <w:spacing w:val="1"/>
          <w:sz w:val="22"/>
          <w:szCs w:val="22"/>
          <w:lang w:val="mn-MN"/>
        </w:rPr>
        <w:t xml:space="preserve"> </w:t>
      </w:r>
      <w:r w:rsidRPr="00A62FFC">
        <w:rPr>
          <w:rFonts w:ascii="Arial" w:hAnsi="Arial" w:cs="Arial"/>
          <w:sz w:val="22"/>
          <w:szCs w:val="22"/>
          <w:lang w:val="mn-MN"/>
        </w:rPr>
        <w:t>2014</w:t>
      </w:r>
      <w:r w:rsidRPr="00A62FFC">
        <w:rPr>
          <w:rFonts w:ascii="Arial" w:hAnsi="Arial" w:cs="Arial"/>
          <w:spacing w:val="1"/>
          <w:sz w:val="22"/>
          <w:szCs w:val="22"/>
          <w:lang w:val="mn-MN"/>
        </w:rPr>
        <w:t xml:space="preserve"> </w:t>
      </w:r>
      <w:r w:rsidRPr="00A62FFC">
        <w:rPr>
          <w:rFonts w:ascii="Arial" w:hAnsi="Arial" w:cs="Arial"/>
          <w:sz w:val="22"/>
          <w:szCs w:val="22"/>
          <w:lang w:val="mn-MN"/>
        </w:rPr>
        <w:t>онуудад</w:t>
      </w:r>
      <w:r w:rsidRPr="00A62FFC">
        <w:rPr>
          <w:rFonts w:ascii="Arial" w:hAnsi="Arial" w:cs="Arial"/>
          <w:spacing w:val="1"/>
          <w:sz w:val="22"/>
          <w:szCs w:val="22"/>
          <w:lang w:val="mn-MN"/>
        </w:rPr>
        <w:t xml:space="preserve"> </w:t>
      </w:r>
      <w:r w:rsidRPr="00A62FFC">
        <w:rPr>
          <w:rFonts w:ascii="Arial" w:hAnsi="Arial" w:cs="Arial"/>
          <w:sz w:val="22"/>
          <w:szCs w:val="22"/>
          <w:lang w:val="mn-MN"/>
        </w:rPr>
        <w:t>хийсэн</w:t>
      </w:r>
      <w:r w:rsidRPr="00A62FFC">
        <w:rPr>
          <w:rFonts w:ascii="Arial" w:hAnsi="Arial" w:cs="Arial"/>
          <w:spacing w:val="1"/>
          <w:sz w:val="22"/>
          <w:szCs w:val="22"/>
          <w:lang w:val="mn-MN"/>
        </w:rPr>
        <w:t xml:space="preserve"> </w:t>
      </w:r>
      <w:r w:rsidRPr="00A62FFC">
        <w:rPr>
          <w:rFonts w:ascii="Arial" w:hAnsi="Arial" w:cs="Arial"/>
          <w:sz w:val="22"/>
          <w:szCs w:val="22"/>
          <w:lang w:val="mn-MN"/>
        </w:rPr>
        <w:t>үнэлгээгээр</w:t>
      </w:r>
      <w:r w:rsidRPr="00A62FFC">
        <w:rPr>
          <w:rStyle w:val="FootnoteReference"/>
          <w:rFonts w:ascii="Arial" w:hAnsi="Arial" w:cs="Arial"/>
          <w:sz w:val="22"/>
          <w:szCs w:val="22"/>
          <w:lang w:val="mn-MN"/>
        </w:rPr>
        <w:footnoteReference w:id="4"/>
      </w:r>
      <w:r w:rsidRPr="00A62FFC">
        <w:rPr>
          <w:rFonts w:ascii="Arial" w:hAnsi="Arial" w:cs="Arial"/>
          <w:spacing w:val="55"/>
          <w:sz w:val="22"/>
          <w:szCs w:val="22"/>
          <w:lang w:val="mn-MN"/>
        </w:rPr>
        <w:t xml:space="preserve"> </w:t>
      </w:r>
      <w:r w:rsidRPr="00A62FFC">
        <w:rPr>
          <w:rFonts w:ascii="Arial" w:hAnsi="Arial" w:cs="Arial"/>
          <w:sz w:val="22"/>
          <w:szCs w:val="22"/>
          <w:lang w:val="mn-MN"/>
        </w:rPr>
        <w:t>монголын</w:t>
      </w:r>
      <w:r w:rsidRPr="00A62FFC">
        <w:rPr>
          <w:rFonts w:ascii="Arial" w:hAnsi="Arial" w:cs="Arial"/>
          <w:spacing w:val="1"/>
          <w:sz w:val="22"/>
          <w:szCs w:val="22"/>
          <w:lang w:val="mn-MN"/>
        </w:rPr>
        <w:t xml:space="preserve"> </w:t>
      </w:r>
      <w:r w:rsidRPr="00A62FFC">
        <w:rPr>
          <w:rFonts w:ascii="Arial" w:hAnsi="Arial" w:cs="Arial"/>
          <w:sz w:val="22"/>
          <w:szCs w:val="22"/>
          <w:lang w:val="mn-MN"/>
        </w:rPr>
        <w:t>экосистем</w:t>
      </w:r>
      <w:r w:rsidRPr="00A62FFC">
        <w:rPr>
          <w:rFonts w:ascii="Arial" w:hAnsi="Arial" w:cs="Arial"/>
          <w:spacing w:val="-3"/>
          <w:sz w:val="22"/>
          <w:szCs w:val="22"/>
          <w:lang w:val="mn-MN"/>
        </w:rPr>
        <w:t xml:space="preserve"> </w:t>
      </w:r>
      <w:r w:rsidRPr="00A62FFC">
        <w:rPr>
          <w:rFonts w:ascii="Arial" w:hAnsi="Arial" w:cs="Arial"/>
          <w:sz w:val="22"/>
          <w:szCs w:val="22"/>
          <w:lang w:val="mn-MN"/>
        </w:rPr>
        <w:t>ихээхэн</w:t>
      </w:r>
      <w:r w:rsidRPr="00A62FFC">
        <w:rPr>
          <w:rFonts w:ascii="Arial" w:hAnsi="Arial" w:cs="Arial"/>
          <w:spacing w:val="-3"/>
          <w:sz w:val="22"/>
          <w:szCs w:val="22"/>
          <w:lang w:val="mn-MN"/>
        </w:rPr>
        <w:t xml:space="preserve"> </w:t>
      </w:r>
      <w:r w:rsidRPr="00A62FFC">
        <w:rPr>
          <w:rFonts w:ascii="Arial" w:hAnsi="Arial" w:cs="Arial"/>
          <w:sz w:val="22"/>
          <w:szCs w:val="22"/>
          <w:lang w:val="mn-MN"/>
        </w:rPr>
        <w:t>эмзэг,</w:t>
      </w:r>
      <w:r w:rsidRPr="00A62FFC">
        <w:rPr>
          <w:rFonts w:ascii="Arial" w:hAnsi="Arial" w:cs="Arial"/>
          <w:spacing w:val="-2"/>
          <w:sz w:val="22"/>
          <w:szCs w:val="22"/>
          <w:lang w:val="mn-MN"/>
        </w:rPr>
        <w:t xml:space="preserve"> </w:t>
      </w:r>
      <w:r w:rsidRPr="00A62FFC">
        <w:rPr>
          <w:rFonts w:ascii="Arial" w:hAnsi="Arial" w:cs="Arial"/>
          <w:sz w:val="22"/>
          <w:szCs w:val="22"/>
          <w:lang w:val="mn-MN"/>
        </w:rPr>
        <w:t>эдийн</w:t>
      </w:r>
      <w:r w:rsidRPr="00A62FFC">
        <w:rPr>
          <w:rFonts w:ascii="Arial" w:hAnsi="Arial" w:cs="Arial"/>
          <w:spacing w:val="-3"/>
          <w:sz w:val="22"/>
          <w:szCs w:val="22"/>
          <w:lang w:val="mn-MN"/>
        </w:rPr>
        <w:t xml:space="preserve"> </w:t>
      </w:r>
      <w:r w:rsidRPr="00A62FFC">
        <w:rPr>
          <w:rFonts w:ascii="Arial" w:hAnsi="Arial" w:cs="Arial"/>
          <w:sz w:val="22"/>
          <w:szCs w:val="22"/>
          <w:lang w:val="mn-MN"/>
        </w:rPr>
        <w:t>засаг</w:t>
      </w:r>
      <w:r w:rsidRPr="00A62FFC">
        <w:rPr>
          <w:rFonts w:ascii="Arial" w:hAnsi="Arial" w:cs="Arial"/>
          <w:spacing w:val="-3"/>
          <w:sz w:val="22"/>
          <w:szCs w:val="22"/>
          <w:lang w:val="mn-MN"/>
        </w:rPr>
        <w:t xml:space="preserve"> </w:t>
      </w:r>
      <w:r w:rsidRPr="00A62FFC">
        <w:rPr>
          <w:rFonts w:ascii="Arial" w:hAnsi="Arial" w:cs="Arial"/>
          <w:sz w:val="22"/>
          <w:szCs w:val="22"/>
          <w:lang w:val="mn-MN"/>
        </w:rPr>
        <w:t>нь</w:t>
      </w:r>
      <w:r w:rsidRPr="00A62FFC">
        <w:rPr>
          <w:rFonts w:ascii="Arial" w:hAnsi="Arial" w:cs="Arial"/>
          <w:spacing w:val="-2"/>
          <w:sz w:val="22"/>
          <w:szCs w:val="22"/>
          <w:lang w:val="mn-MN"/>
        </w:rPr>
        <w:t xml:space="preserve"> </w:t>
      </w:r>
      <w:r w:rsidRPr="00A62FFC">
        <w:rPr>
          <w:rFonts w:ascii="Arial" w:hAnsi="Arial" w:cs="Arial"/>
          <w:sz w:val="22"/>
          <w:szCs w:val="22"/>
          <w:lang w:val="mn-MN"/>
        </w:rPr>
        <w:t>мал</w:t>
      </w:r>
      <w:r w:rsidRPr="00A62FFC">
        <w:rPr>
          <w:rFonts w:ascii="Arial" w:hAnsi="Arial" w:cs="Arial"/>
          <w:spacing w:val="-3"/>
          <w:sz w:val="22"/>
          <w:szCs w:val="22"/>
          <w:lang w:val="mn-MN"/>
        </w:rPr>
        <w:t xml:space="preserve"> </w:t>
      </w:r>
      <w:r w:rsidRPr="00A62FFC">
        <w:rPr>
          <w:rFonts w:ascii="Arial" w:hAnsi="Arial" w:cs="Arial"/>
          <w:sz w:val="22"/>
          <w:szCs w:val="22"/>
          <w:lang w:val="mn-MN"/>
        </w:rPr>
        <w:t>аж</w:t>
      </w:r>
      <w:r w:rsidRPr="00A62FFC">
        <w:rPr>
          <w:rFonts w:ascii="Arial" w:hAnsi="Arial" w:cs="Arial"/>
          <w:spacing w:val="-3"/>
          <w:sz w:val="22"/>
          <w:szCs w:val="22"/>
          <w:lang w:val="mn-MN"/>
        </w:rPr>
        <w:t xml:space="preserve"> </w:t>
      </w:r>
      <w:r w:rsidRPr="00A62FFC">
        <w:rPr>
          <w:rFonts w:ascii="Arial" w:hAnsi="Arial" w:cs="Arial"/>
          <w:sz w:val="22"/>
          <w:szCs w:val="22"/>
          <w:lang w:val="mn-MN"/>
        </w:rPr>
        <w:t>ахуйгаас</w:t>
      </w:r>
      <w:r w:rsidRPr="00A62FFC">
        <w:rPr>
          <w:rFonts w:ascii="Arial" w:hAnsi="Arial" w:cs="Arial"/>
          <w:spacing w:val="-2"/>
          <w:sz w:val="22"/>
          <w:szCs w:val="22"/>
          <w:lang w:val="mn-MN"/>
        </w:rPr>
        <w:t xml:space="preserve"> </w:t>
      </w:r>
      <w:r w:rsidRPr="00A62FFC">
        <w:rPr>
          <w:rFonts w:ascii="Arial" w:hAnsi="Arial" w:cs="Arial"/>
          <w:sz w:val="22"/>
          <w:szCs w:val="22"/>
          <w:lang w:val="mn-MN"/>
        </w:rPr>
        <w:t>хамааралтай,</w:t>
      </w:r>
      <w:r w:rsidRPr="00A62FFC">
        <w:rPr>
          <w:rFonts w:ascii="Arial" w:hAnsi="Arial" w:cs="Arial"/>
          <w:spacing w:val="-3"/>
          <w:sz w:val="22"/>
          <w:szCs w:val="22"/>
          <w:lang w:val="mn-MN"/>
        </w:rPr>
        <w:t xml:space="preserve"> </w:t>
      </w:r>
      <w:r w:rsidRPr="00A62FFC">
        <w:rPr>
          <w:rFonts w:ascii="Arial" w:hAnsi="Arial" w:cs="Arial"/>
          <w:sz w:val="22"/>
          <w:szCs w:val="22"/>
          <w:lang w:val="mn-MN"/>
        </w:rPr>
        <w:t>хур</w:t>
      </w:r>
      <w:r w:rsidRPr="00A62FFC">
        <w:rPr>
          <w:rFonts w:ascii="Arial" w:hAnsi="Arial" w:cs="Arial"/>
          <w:spacing w:val="-3"/>
          <w:sz w:val="22"/>
          <w:szCs w:val="22"/>
          <w:lang w:val="mn-MN"/>
        </w:rPr>
        <w:t xml:space="preserve"> </w:t>
      </w:r>
      <w:r w:rsidRPr="00A62FFC">
        <w:rPr>
          <w:rFonts w:ascii="Arial" w:hAnsi="Arial" w:cs="Arial"/>
          <w:sz w:val="22"/>
          <w:szCs w:val="22"/>
          <w:lang w:val="mn-MN"/>
        </w:rPr>
        <w:t>борооны</w:t>
      </w:r>
      <w:r w:rsidRPr="00A62FFC">
        <w:rPr>
          <w:rFonts w:ascii="Arial" w:hAnsi="Arial" w:cs="Arial"/>
          <w:spacing w:val="-2"/>
          <w:sz w:val="22"/>
          <w:szCs w:val="22"/>
          <w:lang w:val="mn-MN"/>
        </w:rPr>
        <w:t xml:space="preserve"> </w:t>
      </w:r>
      <w:r w:rsidRPr="00A62FFC">
        <w:rPr>
          <w:rFonts w:ascii="Arial" w:hAnsi="Arial" w:cs="Arial"/>
          <w:sz w:val="22"/>
          <w:szCs w:val="22"/>
          <w:lang w:val="mn-MN"/>
        </w:rPr>
        <w:t>хэмжээнээс</w:t>
      </w:r>
      <w:r w:rsidRPr="00A62FFC">
        <w:rPr>
          <w:rFonts w:ascii="Arial" w:hAnsi="Arial" w:cs="Arial"/>
          <w:spacing w:val="-3"/>
          <w:sz w:val="22"/>
          <w:szCs w:val="22"/>
          <w:lang w:val="mn-MN"/>
        </w:rPr>
        <w:t xml:space="preserve"> </w:t>
      </w:r>
      <w:r w:rsidRPr="00A62FFC">
        <w:rPr>
          <w:rFonts w:ascii="Arial" w:hAnsi="Arial" w:cs="Arial"/>
          <w:sz w:val="22"/>
          <w:szCs w:val="22"/>
          <w:lang w:val="mn-MN"/>
        </w:rPr>
        <w:t>шууд</w:t>
      </w:r>
      <w:r w:rsidRPr="00A62FFC">
        <w:rPr>
          <w:rFonts w:ascii="Arial" w:hAnsi="Arial" w:cs="Arial"/>
          <w:spacing w:val="-53"/>
          <w:sz w:val="22"/>
          <w:szCs w:val="22"/>
          <w:lang w:val="mn-MN"/>
        </w:rPr>
        <w:t xml:space="preserve"> </w:t>
      </w:r>
      <w:r w:rsidRPr="00A62FFC">
        <w:rPr>
          <w:rFonts w:ascii="Arial" w:hAnsi="Arial" w:cs="Arial"/>
          <w:sz w:val="22"/>
          <w:szCs w:val="22"/>
          <w:lang w:val="mn-MN"/>
        </w:rPr>
        <w:t>хамааралтай газар тариалантай, хүн ам нь хурдацтай нэмэгдэж байгаа, уламжлалт нүүдлийн ахуйтай</w:t>
      </w:r>
      <w:r w:rsidRPr="00A62FFC">
        <w:rPr>
          <w:rFonts w:ascii="Arial" w:hAnsi="Arial" w:cs="Arial"/>
          <w:spacing w:val="1"/>
          <w:sz w:val="22"/>
          <w:szCs w:val="22"/>
          <w:lang w:val="mn-MN"/>
        </w:rPr>
        <w:t xml:space="preserve"> </w:t>
      </w:r>
      <w:r w:rsidRPr="00A62FFC">
        <w:rPr>
          <w:rFonts w:ascii="Arial" w:hAnsi="Arial" w:cs="Arial"/>
          <w:sz w:val="22"/>
          <w:szCs w:val="22"/>
          <w:lang w:val="mn-MN"/>
        </w:rPr>
        <w:t>боловч</w:t>
      </w:r>
      <w:r w:rsidRPr="00A62FFC">
        <w:rPr>
          <w:rFonts w:ascii="Arial" w:hAnsi="Arial" w:cs="Arial"/>
          <w:spacing w:val="-10"/>
          <w:sz w:val="22"/>
          <w:szCs w:val="22"/>
          <w:lang w:val="mn-MN"/>
        </w:rPr>
        <w:t xml:space="preserve"> </w:t>
      </w:r>
      <w:r w:rsidRPr="00A62FFC">
        <w:rPr>
          <w:rFonts w:ascii="Arial" w:hAnsi="Arial" w:cs="Arial"/>
          <w:sz w:val="22"/>
          <w:szCs w:val="22"/>
          <w:lang w:val="mn-MN"/>
        </w:rPr>
        <w:t>хотжилтын</w:t>
      </w:r>
      <w:r w:rsidRPr="00A62FFC">
        <w:rPr>
          <w:rFonts w:ascii="Arial" w:hAnsi="Arial" w:cs="Arial"/>
          <w:spacing w:val="-9"/>
          <w:sz w:val="22"/>
          <w:szCs w:val="22"/>
          <w:lang w:val="mn-MN"/>
        </w:rPr>
        <w:t xml:space="preserve"> </w:t>
      </w:r>
      <w:r w:rsidRPr="00A62FFC">
        <w:rPr>
          <w:rFonts w:ascii="Arial" w:hAnsi="Arial" w:cs="Arial"/>
          <w:sz w:val="22"/>
          <w:szCs w:val="22"/>
          <w:lang w:val="mn-MN"/>
        </w:rPr>
        <w:t>хандлага</w:t>
      </w:r>
      <w:r w:rsidRPr="00A62FFC">
        <w:rPr>
          <w:rFonts w:ascii="Arial" w:hAnsi="Arial" w:cs="Arial"/>
          <w:spacing w:val="-9"/>
          <w:sz w:val="22"/>
          <w:szCs w:val="22"/>
          <w:lang w:val="mn-MN"/>
        </w:rPr>
        <w:t xml:space="preserve"> </w:t>
      </w:r>
      <w:r w:rsidRPr="00A62FFC">
        <w:rPr>
          <w:rFonts w:ascii="Arial" w:hAnsi="Arial" w:cs="Arial"/>
          <w:sz w:val="22"/>
          <w:szCs w:val="22"/>
          <w:lang w:val="mn-MN"/>
        </w:rPr>
        <w:t>давамгайлж</w:t>
      </w:r>
      <w:r w:rsidRPr="00A62FFC">
        <w:rPr>
          <w:rFonts w:ascii="Arial" w:hAnsi="Arial" w:cs="Arial"/>
          <w:spacing w:val="-10"/>
          <w:sz w:val="22"/>
          <w:szCs w:val="22"/>
          <w:lang w:val="mn-MN"/>
        </w:rPr>
        <w:t xml:space="preserve"> </w:t>
      </w:r>
      <w:r w:rsidRPr="00A62FFC">
        <w:rPr>
          <w:rFonts w:ascii="Arial" w:hAnsi="Arial" w:cs="Arial"/>
          <w:sz w:val="22"/>
          <w:szCs w:val="22"/>
          <w:lang w:val="mn-MN"/>
        </w:rPr>
        <w:t>байгаа</w:t>
      </w:r>
      <w:r w:rsidRPr="00A62FFC">
        <w:rPr>
          <w:rFonts w:ascii="Arial" w:hAnsi="Arial" w:cs="Arial"/>
          <w:spacing w:val="-9"/>
          <w:sz w:val="22"/>
          <w:szCs w:val="22"/>
          <w:lang w:val="mn-MN"/>
        </w:rPr>
        <w:t xml:space="preserve"> </w:t>
      </w:r>
      <w:r w:rsidRPr="00A62FFC">
        <w:rPr>
          <w:rFonts w:ascii="Arial" w:hAnsi="Arial" w:cs="Arial"/>
          <w:sz w:val="22"/>
          <w:szCs w:val="22"/>
          <w:lang w:val="mn-MN"/>
        </w:rPr>
        <w:t>зэрэг</w:t>
      </w:r>
      <w:r w:rsidRPr="00A62FFC">
        <w:rPr>
          <w:rFonts w:ascii="Arial" w:hAnsi="Arial" w:cs="Arial"/>
          <w:spacing w:val="-9"/>
          <w:sz w:val="22"/>
          <w:szCs w:val="22"/>
          <w:lang w:val="mn-MN"/>
        </w:rPr>
        <w:t xml:space="preserve"> </w:t>
      </w:r>
      <w:r w:rsidRPr="00A62FFC">
        <w:rPr>
          <w:rFonts w:ascii="Arial" w:hAnsi="Arial" w:cs="Arial"/>
          <w:sz w:val="22"/>
          <w:szCs w:val="22"/>
          <w:lang w:val="mn-MN"/>
        </w:rPr>
        <w:t>олон</w:t>
      </w:r>
      <w:r w:rsidRPr="00A62FFC">
        <w:rPr>
          <w:rFonts w:ascii="Arial" w:hAnsi="Arial" w:cs="Arial"/>
          <w:spacing w:val="-9"/>
          <w:sz w:val="22"/>
          <w:szCs w:val="22"/>
          <w:lang w:val="mn-MN"/>
        </w:rPr>
        <w:t xml:space="preserve"> </w:t>
      </w:r>
      <w:r w:rsidRPr="00A62FFC">
        <w:rPr>
          <w:rFonts w:ascii="Arial" w:hAnsi="Arial" w:cs="Arial"/>
          <w:sz w:val="22"/>
          <w:szCs w:val="22"/>
          <w:lang w:val="mn-MN"/>
        </w:rPr>
        <w:t>хүчин</w:t>
      </w:r>
      <w:r w:rsidRPr="00A62FFC">
        <w:rPr>
          <w:rFonts w:ascii="Arial" w:hAnsi="Arial" w:cs="Arial"/>
          <w:spacing w:val="-10"/>
          <w:sz w:val="22"/>
          <w:szCs w:val="22"/>
          <w:lang w:val="mn-MN"/>
        </w:rPr>
        <w:t xml:space="preserve"> </w:t>
      </w:r>
      <w:r w:rsidRPr="00A62FFC">
        <w:rPr>
          <w:rFonts w:ascii="Arial" w:hAnsi="Arial" w:cs="Arial"/>
          <w:sz w:val="22"/>
          <w:szCs w:val="22"/>
          <w:lang w:val="mn-MN"/>
        </w:rPr>
        <w:t>зүйл</w:t>
      </w:r>
      <w:r w:rsidRPr="00A62FFC">
        <w:rPr>
          <w:rFonts w:ascii="Arial" w:hAnsi="Arial" w:cs="Arial"/>
          <w:spacing w:val="-9"/>
          <w:sz w:val="22"/>
          <w:szCs w:val="22"/>
          <w:lang w:val="mn-MN"/>
        </w:rPr>
        <w:t xml:space="preserve"> </w:t>
      </w:r>
      <w:r w:rsidRPr="00A62FFC">
        <w:rPr>
          <w:rFonts w:ascii="Arial" w:hAnsi="Arial" w:cs="Arial"/>
          <w:sz w:val="22"/>
          <w:szCs w:val="22"/>
          <w:lang w:val="mn-MN"/>
        </w:rPr>
        <w:t>нь</w:t>
      </w:r>
      <w:r w:rsidRPr="00A62FFC">
        <w:rPr>
          <w:rFonts w:ascii="Arial" w:hAnsi="Arial" w:cs="Arial"/>
          <w:spacing w:val="-11"/>
          <w:sz w:val="22"/>
          <w:szCs w:val="22"/>
          <w:lang w:val="mn-MN"/>
        </w:rPr>
        <w:t xml:space="preserve"> </w:t>
      </w:r>
      <w:r w:rsidRPr="00A62FFC">
        <w:rPr>
          <w:rFonts w:ascii="Arial" w:hAnsi="Arial" w:cs="Arial"/>
          <w:sz w:val="22"/>
          <w:szCs w:val="22"/>
          <w:lang w:val="mn-MN"/>
        </w:rPr>
        <w:t>Монгол</w:t>
      </w:r>
      <w:r w:rsidRPr="00A62FFC">
        <w:rPr>
          <w:rFonts w:ascii="Arial" w:hAnsi="Arial" w:cs="Arial"/>
          <w:spacing w:val="-9"/>
          <w:sz w:val="22"/>
          <w:szCs w:val="22"/>
          <w:lang w:val="mn-MN"/>
        </w:rPr>
        <w:t xml:space="preserve"> </w:t>
      </w:r>
      <w:r w:rsidRPr="00A62FFC">
        <w:rPr>
          <w:rFonts w:ascii="Arial" w:hAnsi="Arial" w:cs="Arial"/>
          <w:sz w:val="22"/>
          <w:szCs w:val="22"/>
          <w:lang w:val="mn-MN"/>
        </w:rPr>
        <w:t>улсыг</w:t>
      </w:r>
      <w:r w:rsidRPr="00A62FFC">
        <w:rPr>
          <w:rFonts w:ascii="Arial" w:hAnsi="Arial" w:cs="Arial"/>
          <w:spacing w:val="-10"/>
          <w:sz w:val="22"/>
          <w:szCs w:val="22"/>
          <w:lang w:val="mn-MN"/>
        </w:rPr>
        <w:t xml:space="preserve"> </w:t>
      </w:r>
      <w:r w:rsidRPr="00A62FFC">
        <w:rPr>
          <w:rFonts w:ascii="Arial" w:hAnsi="Arial" w:cs="Arial"/>
          <w:sz w:val="22"/>
          <w:szCs w:val="22"/>
          <w:lang w:val="mn-MN"/>
        </w:rPr>
        <w:t>уур</w:t>
      </w:r>
      <w:r w:rsidRPr="00A62FFC">
        <w:rPr>
          <w:rFonts w:ascii="Arial" w:hAnsi="Arial" w:cs="Arial"/>
          <w:spacing w:val="-9"/>
          <w:sz w:val="22"/>
          <w:szCs w:val="22"/>
          <w:lang w:val="mn-MN"/>
        </w:rPr>
        <w:t xml:space="preserve"> </w:t>
      </w:r>
      <w:r w:rsidRPr="00A62FFC">
        <w:rPr>
          <w:rFonts w:ascii="Arial" w:hAnsi="Arial" w:cs="Arial"/>
          <w:sz w:val="22"/>
          <w:szCs w:val="22"/>
          <w:lang w:val="mn-MN"/>
        </w:rPr>
        <w:t xml:space="preserve">амьсгалын </w:t>
      </w:r>
      <w:r w:rsidRPr="00A62FFC">
        <w:rPr>
          <w:rFonts w:ascii="Arial" w:hAnsi="Arial" w:cs="Arial"/>
          <w:spacing w:val="-53"/>
          <w:sz w:val="22"/>
          <w:szCs w:val="22"/>
          <w:lang w:val="mn-MN"/>
        </w:rPr>
        <w:t xml:space="preserve"> </w:t>
      </w:r>
      <w:r w:rsidRPr="00A62FFC">
        <w:rPr>
          <w:rFonts w:ascii="Arial" w:hAnsi="Arial" w:cs="Arial"/>
          <w:sz w:val="22"/>
          <w:szCs w:val="22"/>
          <w:lang w:val="mn-MN"/>
        </w:rPr>
        <w:t>өөрчлөлтөд</w:t>
      </w:r>
      <w:r w:rsidRPr="00A62FFC">
        <w:rPr>
          <w:rFonts w:ascii="Arial" w:hAnsi="Arial" w:cs="Arial"/>
          <w:spacing w:val="-12"/>
          <w:sz w:val="22"/>
          <w:szCs w:val="22"/>
          <w:lang w:val="mn-MN"/>
        </w:rPr>
        <w:t xml:space="preserve"> </w:t>
      </w:r>
      <w:r w:rsidRPr="00A62FFC">
        <w:rPr>
          <w:rFonts w:ascii="Arial" w:hAnsi="Arial" w:cs="Arial"/>
          <w:sz w:val="22"/>
          <w:szCs w:val="22"/>
          <w:lang w:val="mn-MN"/>
        </w:rPr>
        <w:t>маш</w:t>
      </w:r>
      <w:r w:rsidRPr="00A62FFC">
        <w:rPr>
          <w:rFonts w:ascii="Arial" w:hAnsi="Arial" w:cs="Arial"/>
          <w:spacing w:val="-12"/>
          <w:sz w:val="22"/>
          <w:szCs w:val="22"/>
          <w:lang w:val="mn-MN"/>
        </w:rPr>
        <w:t xml:space="preserve"> </w:t>
      </w:r>
      <w:r w:rsidRPr="00A62FFC">
        <w:rPr>
          <w:rFonts w:ascii="Arial" w:hAnsi="Arial" w:cs="Arial"/>
          <w:sz w:val="22"/>
          <w:szCs w:val="22"/>
          <w:lang w:val="mn-MN"/>
        </w:rPr>
        <w:t>эмзэг,</w:t>
      </w:r>
      <w:r w:rsidRPr="00A62FFC">
        <w:rPr>
          <w:rFonts w:ascii="Arial" w:hAnsi="Arial" w:cs="Arial"/>
          <w:spacing w:val="-10"/>
          <w:sz w:val="22"/>
          <w:szCs w:val="22"/>
          <w:lang w:val="mn-MN"/>
        </w:rPr>
        <w:t xml:space="preserve"> </w:t>
      </w:r>
      <w:r w:rsidRPr="00A62FFC">
        <w:rPr>
          <w:rFonts w:ascii="Arial" w:hAnsi="Arial" w:cs="Arial"/>
          <w:sz w:val="22"/>
          <w:szCs w:val="22"/>
          <w:lang w:val="mn-MN"/>
        </w:rPr>
        <w:t>өртөмтгий</w:t>
      </w:r>
      <w:r w:rsidRPr="00A62FFC">
        <w:rPr>
          <w:rFonts w:ascii="Arial" w:hAnsi="Arial" w:cs="Arial"/>
          <w:spacing w:val="-11"/>
          <w:sz w:val="22"/>
          <w:szCs w:val="22"/>
          <w:lang w:val="mn-MN"/>
        </w:rPr>
        <w:t xml:space="preserve"> </w:t>
      </w:r>
      <w:r w:rsidRPr="00A62FFC">
        <w:rPr>
          <w:rFonts w:ascii="Arial" w:hAnsi="Arial" w:cs="Arial"/>
          <w:sz w:val="22"/>
          <w:szCs w:val="22"/>
          <w:lang w:val="mn-MN"/>
        </w:rPr>
        <w:t>болгож</w:t>
      </w:r>
      <w:r w:rsidRPr="00A62FFC">
        <w:rPr>
          <w:rFonts w:ascii="Arial" w:hAnsi="Arial" w:cs="Arial"/>
          <w:spacing w:val="-12"/>
          <w:sz w:val="22"/>
          <w:szCs w:val="22"/>
          <w:lang w:val="mn-MN"/>
        </w:rPr>
        <w:t xml:space="preserve"> </w:t>
      </w:r>
      <w:r w:rsidRPr="00A62FFC">
        <w:rPr>
          <w:rFonts w:ascii="Arial" w:hAnsi="Arial" w:cs="Arial"/>
          <w:sz w:val="22"/>
          <w:szCs w:val="22"/>
          <w:lang w:val="mn-MN"/>
        </w:rPr>
        <w:t>байна</w:t>
      </w:r>
      <w:r w:rsidRPr="00A62FFC">
        <w:rPr>
          <w:rFonts w:ascii="Arial" w:hAnsi="Arial" w:cs="Arial"/>
          <w:spacing w:val="-10"/>
          <w:sz w:val="22"/>
          <w:szCs w:val="22"/>
          <w:lang w:val="mn-MN"/>
        </w:rPr>
        <w:t xml:space="preserve"> </w:t>
      </w:r>
      <w:r w:rsidRPr="00A62FFC">
        <w:rPr>
          <w:rFonts w:ascii="Arial" w:hAnsi="Arial" w:cs="Arial"/>
          <w:sz w:val="22"/>
          <w:szCs w:val="22"/>
          <w:lang w:val="mn-MN"/>
        </w:rPr>
        <w:t>гэсэн</w:t>
      </w:r>
      <w:r w:rsidRPr="00A62FFC">
        <w:rPr>
          <w:rFonts w:ascii="Arial" w:hAnsi="Arial" w:cs="Arial"/>
          <w:spacing w:val="-12"/>
          <w:sz w:val="22"/>
          <w:szCs w:val="22"/>
          <w:lang w:val="mn-MN"/>
        </w:rPr>
        <w:t xml:space="preserve"> </w:t>
      </w:r>
      <w:r w:rsidRPr="00A62FFC">
        <w:rPr>
          <w:rFonts w:ascii="Arial" w:hAnsi="Arial" w:cs="Arial"/>
          <w:sz w:val="22"/>
          <w:szCs w:val="22"/>
          <w:lang w:val="mn-MN"/>
        </w:rPr>
        <w:t>дүгнэлт</w:t>
      </w:r>
      <w:r w:rsidRPr="00A62FFC">
        <w:rPr>
          <w:rFonts w:ascii="Arial" w:hAnsi="Arial" w:cs="Arial"/>
          <w:spacing w:val="-12"/>
          <w:sz w:val="22"/>
          <w:szCs w:val="22"/>
          <w:lang w:val="mn-MN"/>
        </w:rPr>
        <w:t xml:space="preserve"> </w:t>
      </w:r>
      <w:r w:rsidRPr="00A62FFC">
        <w:rPr>
          <w:rFonts w:ascii="Arial" w:hAnsi="Arial" w:cs="Arial"/>
          <w:sz w:val="22"/>
          <w:szCs w:val="22"/>
          <w:lang w:val="mn-MN"/>
        </w:rPr>
        <w:t>хийсэн</w:t>
      </w:r>
      <w:r w:rsidRPr="00A62FFC">
        <w:rPr>
          <w:rFonts w:ascii="Arial" w:hAnsi="Arial" w:cs="Arial"/>
          <w:spacing w:val="-11"/>
          <w:sz w:val="22"/>
          <w:szCs w:val="22"/>
          <w:lang w:val="mn-MN"/>
        </w:rPr>
        <w:t xml:space="preserve"> </w:t>
      </w:r>
      <w:r w:rsidRPr="00A62FFC">
        <w:rPr>
          <w:rFonts w:ascii="Arial" w:hAnsi="Arial" w:cs="Arial"/>
          <w:sz w:val="22"/>
          <w:szCs w:val="22"/>
          <w:lang w:val="mn-MN"/>
        </w:rPr>
        <w:t>байна.</w:t>
      </w:r>
      <w:r w:rsidRPr="00A62FFC">
        <w:rPr>
          <w:rFonts w:ascii="Arial" w:hAnsi="Arial" w:cs="Arial"/>
          <w:spacing w:val="-12"/>
          <w:sz w:val="22"/>
          <w:szCs w:val="22"/>
          <w:lang w:val="mn-MN"/>
        </w:rPr>
        <w:t xml:space="preserve"> </w:t>
      </w:r>
    </w:p>
    <w:p w14:paraId="57A76024" w14:textId="77777777" w:rsidR="00A04E55" w:rsidRPr="00A62FFC" w:rsidRDefault="00A04E55" w:rsidP="00A04E55">
      <w:pPr>
        <w:pStyle w:val="BodyText"/>
        <w:contextualSpacing/>
        <w:jc w:val="both"/>
        <w:rPr>
          <w:rFonts w:ascii="Arial" w:hAnsi="Arial" w:cs="Arial"/>
          <w:spacing w:val="-12"/>
          <w:sz w:val="22"/>
          <w:szCs w:val="22"/>
          <w:lang w:val="mn-MN"/>
        </w:rPr>
      </w:pPr>
    </w:p>
    <w:p w14:paraId="7181F204" w14:textId="213B8D73" w:rsidR="002B5407" w:rsidRPr="00A62FFC" w:rsidRDefault="004B03CA" w:rsidP="00A04E55">
      <w:pPr>
        <w:pStyle w:val="BodyText"/>
        <w:ind w:firstLine="567"/>
        <w:contextualSpacing/>
        <w:jc w:val="both"/>
        <w:rPr>
          <w:rFonts w:ascii="Arial" w:hAnsi="Arial" w:cs="Arial"/>
          <w:spacing w:val="-12"/>
          <w:sz w:val="22"/>
          <w:szCs w:val="22"/>
          <w:lang w:val="mn-MN"/>
        </w:rPr>
      </w:pPr>
      <w:r w:rsidRPr="00A62FFC">
        <w:rPr>
          <w:rFonts w:ascii="Arial" w:hAnsi="Arial" w:cs="Arial"/>
          <w:spacing w:val="-12"/>
          <w:sz w:val="22"/>
          <w:szCs w:val="22"/>
          <w:lang w:val="mn-MN"/>
        </w:rPr>
        <w:t>Уур амьсгалын өөрчлөлтийн сөрөг нөлөөлөл нь</w:t>
      </w:r>
      <w:r w:rsidR="002B5407" w:rsidRPr="00A62FFC">
        <w:rPr>
          <w:rFonts w:ascii="Arial" w:hAnsi="Arial" w:cs="Arial"/>
          <w:spacing w:val="-12"/>
          <w:sz w:val="22"/>
          <w:szCs w:val="22"/>
          <w:lang w:val="mn-MN"/>
        </w:rPr>
        <w:t xml:space="preserve">: </w:t>
      </w:r>
    </w:p>
    <w:p w14:paraId="2D2BF97A" w14:textId="5E13EBBB" w:rsidR="002B5407" w:rsidRPr="00A62FFC" w:rsidRDefault="002B5407" w:rsidP="000D4641">
      <w:pPr>
        <w:pStyle w:val="BodyText"/>
        <w:numPr>
          <w:ilvl w:val="0"/>
          <w:numId w:val="4"/>
        </w:numPr>
        <w:contextualSpacing/>
        <w:jc w:val="both"/>
        <w:rPr>
          <w:rFonts w:ascii="Arial" w:hAnsi="Arial" w:cs="Arial"/>
          <w:spacing w:val="-12"/>
          <w:sz w:val="22"/>
          <w:szCs w:val="22"/>
          <w:lang w:val="mn-MN"/>
        </w:rPr>
      </w:pPr>
      <w:r w:rsidRPr="00A62FFC">
        <w:rPr>
          <w:rFonts w:ascii="Arial" w:hAnsi="Arial" w:cs="Arial"/>
          <w:spacing w:val="-1"/>
          <w:sz w:val="22"/>
          <w:szCs w:val="22"/>
          <w:lang w:val="mn-MN"/>
        </w:rPr>
        <w:t xml:space="preserve">Усны хомсдол - </w:t>
      </w:r>
      <w:r w:rsidR="004B03CA" w:rsidRPr="00A62FFC">
        <w:rPr>
          <w:rFonts w:ascii="Arial" w:hAnsi="Arial" w:cs="Arial"/>
          <w:sz w:val="22"/>
          <w:szCs w:val="22"/>
          <w:lang w:val="mn-MN"/>
        </w:rPr>
        <w:t>ө</w:t>
      </w:r>
      <w:r w:rsidR="00B31370" w:rsidRPr="00A62FFC">
        <w:rPr>
          <w:rFonts w:ascii="Arial" w:hAnsi="Arial" w:cs="Arial"/>
          <w:sz w:val="22"/>
          <w:szCs w:val="22"/>
          <w:lang w:val="mn-MN"/>
        </w:rPr>
        <w:t>ндөр</w:t>
      </w:r>
      <w:r w:rsidR="00B31370" w:rsidRPr="00A62FFC">
        <w:rPr>
          <w:rFonts w:ascii="Arial" w:hAnsi="Arial" w:cs="Arial"/>
          <w:spacing w:val="-12"/>
          <w:sz w:val="22"/>
          <w:szCs w:val="22"/>
          <w:lang w:val="mn-MN"/>
        </w:rPr>
        <w:t xml:space="preserve"> </w:t>
      </w:r>
      <w:r w:rsidR="00B31370" w:rsidRPr="00A62FFC">
        <w:rPr>
          <w:rFonts w:ascii="Arial" w:hAnsi="Arial" w:cs="Arial"/>
          <w:sz w:val="22"/>
          <w:szCs w:val="22"/>
          <w:lang w:val="mn-MN"/>
        </w:rPr>
        <w:t>уулсын</w:t>
      </w:r>
      <w:r w:rsidR="00B31370" w:rsidRPr="00A62FFC">
        <w:rPr>
          <w:rFonts w:ascii="Arial" w:hAnsi="Arial" w:cs="Arial"/>
          <w:spacing w:val="-11"/>
          <w:sz w:val="22"/>
          <w:szCs w:val="22"/>
          <w:lang w:val="mn-MN"/>
        </w:rPr>
        <w:t xml:space="preserve"> </w:t>
      </w:r>
      <w:r w:rsidR="00B31370" w:rsidRPr="00A62FFC">
        <w:rPr>
          <w:rFonts w:ascii="Arial" w:hAnsi="Arial" w:cs="Arial"/>
          <w:sz w:val="22"/>
          <w:szCs w:val="22"/>
          <w:lang w:val="mn-MN"/>
        </w:rPr>
        <w:t>цас,</w:t>
      </w:r>
      <w:r w:rsidR="00B31370" w:rsidRPr="00A62FFC">
        <w:rPr>
          <w:rFonts w:ascii="Arial" w:hAnsi="Arial" w:cs="Arial"/>
          <w:spacing w:val="-12"/>
          <w:sz w:val="22"/>
          <w:szCs w:val="22"/>
          <w:lang w:val="mn-MN"/>
        </w:rPr>
        <w:t xml:space="preserve"> </w:t>
      </w:r>
      <w:r w:rsidR="00B31370" w:rsidRPr="00A62FFC">
        <w:rPr>
          <w:rFonts w:ascii="Arial" w:hAnsi="Arial" w:cs="Arial"/>
          <w:sz w:val="22"/>
          <w:szCs w:val="22"/>
          <w:lang w:val="mn-MN"/>
        </w:rPr>
        <w:t>мөсөн</w:t>
      </w:r>
      <w:r w:rsidR="004B03CA" w:rsidRPr="00A62FFC">
        <w:rPr>
          <w:rFonts w:ascii="Arial" w:hAnsi="Arial" w:cs="Arial"/>
          <w:sz w:val="22"/>
          <w:szCs w:val="22"/>
          <w:lang w:val="mn-MN"/>
        </w:rPr>
        <w:t xml:space="preserve"> </w:t>
      </w:r>
      <w:r w:rsidR="00B31370" w:rsidRPr="00A62FFC">
        <w:rPr>
          <w:rFonts w:ascii="Arial" w:hAnsi="Arial" w:cs="Arial"/>
          <w:spacing w:val="-1"/>
          <w:sz w:val="22"/>
          <w:szCs w:val="22"/>
          <w:lang w:val="mn-MN"/>
        </w:rPr>
        <w:t>голууд</w:t>
      </w:r>
      <w:r w:rsidR="00B31370" w:rsidRPr="00A62FFC">
        <w:rPr>
          <w:rFonts w:ascii="Arial" w:hAnsi="Arial" w:cs="Arial"/>
          <w:spacing w:val="-13"/>
          <w:sz w:val="22"/>
          <w:szCs w:val="22"/>
          <w:lang w:val="mn-MN"/>
        </w:rPr>
        <w:t xml:space="preserve"> </w:t>
      </w:r>
      <w:r w:rsidR="00B31370" w:rsidRPr="00A62FFC">
        <w:rPr>
          <w:rFonts w:ascii="Arial" w:hAnsi="Arial" w:cs="Arial"/>
          <w:spacing w:val="-1"/>
          <w:sz w:val="22"/>
          <w:szCs w:val="22"/>
          <w:lang w:val="mn-MN"/>
        </w:rPr>
        <w:t>хайлж,</w:t>
      </w:r>
      <w:r w:rsidR="00B31370" w:rsidRPr="00A62FFC">
        <w:rPr>
          <w:rFonts w:ascii="Arial" w:hAnsi="Arial" w:cs="Arial"/>
          <w:spacing w:val="-13"/>
          <w:sz w:val="22"/>
          <w:szCs w:val="22"/>
          <w:lang w:val="mn-MN"/>
        </w:rPr>
        <w:t xml:space="preserve"> </w:t>
      </w:r>
      <w:r w:rsidR="00B31370" w:rsidRPr="00A62FFC">
        <w:rPr>
          <w:rFonts w:ascii="Arial" w:hAnsi="Arial" w:cs="Arial"/>
          <w:spacing w:val="-1"/>
          <w:sz w:val="22"/>
          <w:szCs w:val="22"/>
          <w:lang w:val="mn-MN"/>
        </w:rPr>
        <w:t>гадаргын</w:t>
      </w:r>
      <w:r w:rsidR="00B31370" w:rsidRPr="00A62FFC">
        <w:rPr>
          <w:rFonts w:ascii="Arial" w:hAnsi="Arial" w:cs="Arial"/>
          <w:spacing w:val="-13"/>
          <w:sz w:val="22"/>
          <w:szCs w:val="22"/>
          <w:lang w:val="mn-MN"/>
        </w:rPr>
        <w:t xml:space="preserve"> </w:t>
      </w:r>
      <w:r w:rsidR="00B31370" w:rsidRPr="00A62FFC">
        <w:rPr>
          <w:rFonts w:ascii="Arial" w:hAnsi="Arial" w:cs="Arial"/>
          <w:spacing w:val="-1"/>
          <w:sz w:val="22"/>
          <w:szCs w:val="22"/>
          <w:lang w:val="mn-MN"/>
        </w:rPr>
        <w:t>ус</w:t>
      </w:r>
      <w:r w:rsidRPr="00A62FFC">
        <w:rPr>
          <w:rFonts w:ascii="Arial" w:hAnsi="Arial" w:cs="Arial"/>
          <w:spacing w:val="-1"/>
          <w:sz w:val="22"/>
          <w:szCs w:val="22"/>
          <w:lang w:val="mn-MN"/>
        </w:rPr>
        <w:t xml:space="preserve">ны нөөц цөөрснөөр, </w:t>
      </w:r>
    </w:p>
    <w:p w14:paraId="47575544" w14:textId="6640705C" w:rsidR="002B5407" w:rsidRPr="00A62FFC" w:rsidRDefault="002B5407" w:rsidP="000D4641">
      <w:pPr>
        <w:pStyle w:val="BodyText"/>
        <w:numPr>
          <w:ilvl w:val="0"/>
          <w:numId w:val="4"/>
        </w:numPr>
        <w:contextualSpacing/>
        <w:jc w:val="both"/>
        <w:rPr>
          <w:rFonts w:ascii="Arial" w:hAnsi="Arial" w:cs="Arial"/>
          <w:spacing w:val="-12"/>
          <w:sz w:val="22"/>
          <w:szCs w:val="22"/>
          <w:lang w:val="mn-MN"/>
        </w:rPr>
      </w:pPr>
      <w:r w:rsidRPr="00A62FFC">
        <w:rPr>
          <w:rFonts w:ascii="Arial" w:hAnsi="Arial" w:cs="Arial"/>
          <w:spacing w:val="-1"/>
          <w:sz w:val="22"/>
          <w:szCs w:val="22"/>
          <w:lang w:val="mn-MN"/>
        </w:rPr>
        <w:t xml:space="preserve">Цөлжилт - </w:t>
      </w:r>
      <w:r w:rsidR="00B31370" w:rsidRPr="00A62FFC">
        <w:rPr>
          <w:rFonts w:ascii="Arial" w:hAnsi="Arial" w:cs="Arial"/>
          <w:spacing w:val="-1"/>
          <w:sz w:val="22"/>
          <w:szCs w:val="22"/>
          <w:lang w:val="mn-MN"/>
        </w:rPr>
        <w:t>хөрсний</w:t>
      </w:r>
      <w:r w:rsidR="00B31370" w:rsidRPr="00A62FFC">
        <w:rPr>
          <w:rFonts w:ascii="Arial" w:hAnsi="Arial" w:cs="Arial"/>
          <w:spacing w:val="-13"/>
          <w:sz w:val="22"/>
          <w:szCs w:val="22"/>
          <w:lang w:val="mn-MN"/>
        </w:rPr>
        <w:t xml:space="preserve"> </w:t>
      </w:r>
      <w:r w:rsidR="00B31370" w:rsidRPr="00A62FFC">
        <w:rPr>
          <w:rFonts w:ascii="Arial" w:hAnsi="Arial" w:cs="Arial"/>
          <w:spacing w:val="-1"/>
          <w:sz w:val="22"/>
          <w:szCs w:val="22"/>
          <w:lang w:val="mn-MN"/>
        </w:rPr>
        <w:t>болон</w:t>
      </w:r>
      <w:r w:rsidR="00A509A0" w:rsidRPr="00A62FFC">
        <w:rPr>
          <w:rFonts w:ascii="Arial" w:hAnsi="Arial" w:cs="Arial"/>
          <w:spacing w:val="-1"/>
          <w:sz w:val="22"/>
          <w:szCs w:val="22"/>
          <w:lang w:val="mn-MN"/>
        </w:rPr>
        <w:t xml:space="preserve"> газар,</w:t>
      </w:r>
      <w:r w:rsidR="00B31370" w:rsidRPr="00A62FFC">
        <w:rPr>
          <w:rFonts w:ascii="Arial" w:hAnsi="Arial" w:cs="Arial"/>
          <w:spacing w:val="-13"/>
          <w:sz w:val="22"/>
          <w:szCs w:val="22"/>
          <w:lang w:val="mn-MN"/>
        </w:rPr>
        <w:t xml:space="preserve"> </w:t>
      </w:r>
      <w:r w:rsidR="00B31370" w:rsidRPr="00A62FFC">
        <w:rPr>
          <w:rFonts w:ascii="Arial" w:hAnsi="Arial" w:cs="Arial"/>
          <w:spacing w:val="-1"/>
          <w:sz w:val="22"/>
          <w:szCs w:val="22"/>
          <w:lang w:val="mn-MN"/>
        </w:rPr>
        <w:t>бэлчээрийн</w:t>
      </w:r>
      <w:r w:rsidRPr="00A62FFC">
        <w:rPr>
          <w:rFonts w:ascii="Arial" w:hAnsi="Arial" w:cs="Arial"/>
          <w:spacing w:val="-11"/>
          <w:sz w:val="22"/>
          <w:szCs w:val="22"/>
          <w:lang w:val="mn-MN"/>
        </w:rPr>
        <w:t xml:space="preserve"> доройтол нэмэгдсэнээр</w:t>
      </w:r>
      <w:r w:rsidR="00A509A0" w:rsidRPr="00A62FFC">
        <w:rPr>
          <w:rFonts w:ascii="Arial" w:hAnsi="Arial" w:cs="Arial"/>
          <w:spacing w:val="-1"/>
          <w:sz w:val="22"/>
          <w:szCs w:val="22"/>
          <w:lang w:val="mn-MN"/>
        </w:rPr>
        <w:t xml:space="preserve">, </w:t>
      </w:r>
    </w:p>
    <w:p w14:paraId="4417F338" w14:textId="7535C3CD" w:rsidR="002B5407" w:rsidRPr="00A62FFC" w:rsidRDefault="002B5407" w:rsidP="000D4641">
      <w:pPr>
        <w:pStyle w:val="BodyText"/>
        <w:numPr>
          <w:ilvl w:val="0"/>
          <w:numId w:val="4"/>
        </w:numPr>
        <w:contextualSpacing/>
        <w:jc w:val="both"/>
        <w:rPr>
          <w:rFonts w:ascii="Arial" w:hAnsi="Arial" w:cs="Arial"/>
          <w:spacing w:val="-12"/>
          <w:sz w:val="22"/>
          <w:szCs w:val="22"/>
          <w:lang w:val="mn-MN"/>
        </w:rPr>
      </w:pPr>
      <w:r w:rsidRPr="00A62FFC">
        <w:rPr>
          <w:rFonts w:ascii="Arial" w:hAnsi="Arial" w:cs="Arial"/>
          <w:spacing w:val="-1"/>
          <w:sz w:val="22"/>
          <w:szCs w:val="22"/>
          <w:lang w:val="mn-MN"/>
        </w:rPr>
        <w:t xml:space="preserve">Ойн экосистемийн доройтол - </w:t>
      </w:r>
      <w:r w:rsidR="00A509A0" w:rsidRPr="00A62FFC">
        <w:rPr>
          <w:rFonts w:ascii="Arial" w:hAnsi="Arial" w:cs="Arial"/>
          <w:spacing w:val="-1"/>
          <w:sz w:val="22"/>
          <w:szCs w:val="22"/>
          <w:lang w:val="mn-MN"/>
        </w:rPr>
        <w:t xml:space="preserve">хортон </w:t>
      </w:r>
      <w:r w:rsidR="0046487A" w:rsidRPr="00A62FFC">
        <w:rPr>
          <w:rFonts w:ascii="Arial" w:hAnsi="Arial" w:cs="Arial"/>
          <w:spacing w:val="-1"/>
          <w:sz w:val="22"/>
          <w:szCs w:val="22"/>
          <w:lang w:val="mn-MN"/>
        </w:rPr>
        <w:t>шавж</w:t>
      </w:r>
      <w:r w:rsidR="00A509A0" w:rsidRPr="00A62FFC">
        <w:rPr>
          <w:rFonts w:ascii="Arial" w:hAnsi="Arial" w:cs="Arial"/>
          <w:spacing w:val="-1"/>
          <w:sz w:val="22"/>
          <w:szCs w:val="22"/>
          <w:lang w:val="mn-MN"/>
        </w:rPr>
        <w:t>, түймрийн аюу</w:t>
      </w:r>
      <w:r w:rsidRPr="00A62FFC">
        <w:rPr>
          <w:rFonts w:ascii="Arial" w:hAnsi="Arial" w:cs="Arial"/>
          <w:spacing w:val="-1"/>
          <w:sz w:val="22"/>
          <w:szCs w:val="22"/>
          <w:lang w:val="mn-MN"/>
        </w:rPr>
        <w:t xml:space="preserve">л </w:t>
      </w:r>
      <w:r w:rsidR="002967ED" w:rsidRPr="00A62FFC">
        <w:rPr>
          <w:rFonts w:ascii="Arial" w:hAnsi="Arial" w:cs="Arial"/>
          <w:spacing w:val="-1"/>
          <w:sz w:val="22"/>
          <w:szCs w:val="22"/>
          <w:lang w:val="mn-MN"/>
        </w:rPr>
        <w:t>ихэссэнээр</w:t>
      </w:r>
    </w:p>
    <w:p w14:paraId="2380A3FD" w14:textId="4F027F54" w:rsidR="00F25E0F" w:rsidRPr="00A62FFC" w:rsidRDefault="002B5407" w:rsidP="000D4641">
      <w:pPr>
        <w:pStyle w:val="BodyText"/>
        <w:numPr>
          <w:ilvl w:val="0"/>
          <w:numId w:val="4"/>
        </w:numPr>
        <w:contextualSpacing/>
        <w:jc w:val="both"/>
        <w:rPr>
          <w:rFonts w:ascii="Arial" w:hAnsi="Arial" w:cs="Arial"/>
          <w:spacing w:val="-12"/>
          <w:sz w:val="22"/>
          <w:szCs w:val="22"/>
          <w:lang w:val="mn-MN"/>
        </w:rPr>
      </w:pPr>
      <w:r w:rsidRPr="00A62FFC">
        <w:rPr>
          <w:rFonts w:ascii="Arial" w:hAnsi="Arial" w:cs="Arial"/>
          <w:spacing w:val="-1"/>
          <w:sz w:val="22"/>
          <w:szCs w:val="22"/>
          <w:lang w:val="mn-MN"/>
        </w:rPr>
        <w:t xml:space="preserve">Ядуурал, хүнсний аюулгүй байдал нь </w:t>
      </w:r>
      <w:r w:rsidR="00F25E0F" w:rsidRPr="00A62FFC">
        <w:rPr>
          <w:rFonts w:ascii="Arial" w:hAnsi="Arial" w:cs="Arial"/>
          <w:spacing w:val="-1"/>
          <w:sz w:val="22"/>
          <w:szCs w:val="22"/>
          <w:lang w:val="mn-MN"/>
        </w:rPr>
        <w:t>байгалийн нөөц баялаг, хөдөө аж ахуй, газар тариалангийн нөөц, хомсд</w:t>
      </w:r>
      <w:r w:rsidR="003E6F5B" w:rsidRPr="00A62FFC">
        <w:rPr>
          <w:rFonts w:ascii="Arial" w:hAnsi="Arial" w:cs="Arial"/>
          <w:spacing w:val="-1"/>
          <w:sz w:val="22"/>
          <w:szCs w:val="22"/>
          <w:lang w:val="mn-MN"/>
        </w:rPr>
        <w:t xml:space="preserve">ол үүссэнээр, </w:t>
      </w:r>
    </w:p>
    <w:p w14:paraId="511548A7" w14:textId="17AE2AFB" w:rsidR="00F25E0F" w:rsidRPr="00A62FFC" w:rsidRDefault="00F25E0F" w:rsidP="000D4641">
      <w:pPr>
        <w:pStyle w:val="BodyText"/>
        <w:numPr>
          <w:ilvl w:val="0"/>
          <w:numId w:val="4"/>
        </w:numPr>
        <w:contextualSpacing/>
        <w:jc w:val="both"/>
        <w:rPr>
          <w:rFonts w:ascii="Arial" w:hAnsi="Arial" w:cs="Arial"/>
          <w:spacing w:val="-12"/>
          <w:sz w:val="22"/>
          <w:szCs w:val="22"/>
          <w:lang w:val="mn-MN"/>
        </w:rPr>
      </w:pPr>
      <w:r w:rsidRPr="00A62FFC">
        <w:rPr>
          <w:rFonts w:ascii="Arial" w:hAnsi="Arial" w:cs="Arial"/>
          <w:spacing w:val="-1"/>
          <w:sz w:val="22"/>
          <w:szCs w:val="22"/>
          <w:lang w:val="mn-MN"/>
        </w:rPr>
        <w:t>Хүний эрүүл мэндийн хохирол -</w:t>
      </w:r>
      <w:r w:rsidR="00A509A0" w:rsidRPr="00A62FFC">
        <w:rPr>
          <w:rFonts w:ascii="Arial" w:hAnsi="Arial" w:cs="Arial"/>
          <w:spacing w:val="-1"/>
          <w:sz w:val="22"/>
          <w:szCs w:val="22"/>
          <w:lang w:val="mn-MN"/>
        </w:rPr>
        <w:t xml:space="preserve"> экологийн </w:t>
      </w:r>
      <w:r w:rsidR="002967ED" w:rsidRPr="00A62FFC">
        <w:rPr>
          <w:rFonts w:ascii="Arial" w:hAnsi="Arial" w:cs="Arial"/>
          <w:spacing w:val="-1"/>
          <w:sz w:val="22"/>
          <w:szCs w:val="22"/>
          <w:lang w:val="mn-MN"/>
        </w:rPr>
        <w:t>тэнцвэрт</w:t>
      </w:r>
      <w:r w:rsidR="00A509A0" w:rsidRPr="00A62FFC">
        <w:rPr>
          <w:rFonts w:ascii="Arial" w:hAnsi="Arial" w:cs="Arial"/>
          <w:spacing w:val="-1"/>
          <w:sz w:val="22"/>
          <w:szCs w:val="22"/>
          <w:lang w:val="mn-MN"/>
        </w:rPr>
        <w:t xml:space="preserve"> байдлын алдагдал</w:t>
      </w:r>
      <w:r w:rsidRPr="00A62FFC">
        <w:rPr>
          <w:rFonts w:ascii="Arial" w:hAnsi="Arial" w:cs="Arial"/>
          <w:spacing w:val="-1"/>
          <w:sz w:val="22"/>
          <w:szCs w:val="22"/>
          <w:lang w:val="mn-MN"/>
        </w:rPr>
        <w:t>, байгаль</w:t>
      </w:r>
      <w:r w:rsidR="00A509A0" w:rsidRPr="00A62FFC">
        <w:rPr>
          <w:rFonts w:ascii="Arial" w:hAnsi="Arial" w:cs="Arial"/>
          <w:spacing w:val="-1"/>
          <w:sz w:val="22"/>
          <w:szCs w:val="22"/>
          <w:lang w:val="mn-MN"/>
        </w:rPr>
        <w:t xml:space="preserve"> </w:t>
      </w:r>
      <w:r w:rsidRPr="00A62FFC">
        <w:rPr>
          <w:rFonts w:ascii="Arial" w:hAnsi="Arial" w:cs="Arial"/>
          <w:spacing w:val="-1"/>
          <w:sz w:val="22"/>
          <w:szCs w:val="22"/>
          <w:lang w:val="mn-MN"/>
        </w:rPr>
        <w:t xml:space="preserve">орчны </w:t>
      </w:r>
      <w:r w:rsidR="002967ED" w:rsidRPr="00A62FFC">
        <w:rPr>
          <w:rFonts w:ascii="Arial" w:hAnsi="Arial" w:cs="Arial"/>
          <w:spacing w:val="-1"/>
          <w:sz w:val="22"/>
          <w:szCs w:val="22"/>
          <w:lang w:val="mn-MN"/>
        </w:rPr>
        <w:t>бохирдсоноос</w:t>
      </w:r>
      <w:r w:rsidR="003E6F5B" w:rsidRPr="00A62FFC">
        <w:rPr>
          <w:rFonts w:ascii="Arial" w:hAnsi="Arial" w:cs="Arial"/>
          <w:spacing w:val="-1"/>
          <w:sz w:val="22"/>
          <w:szCs w:val="22"/>
          <w:lang w:val="mn-MN"/>
        </w:rPr>
        <w:t xml:space="preserve">, </w:t>
      </w:r>
    </w:p>
    <w:p w14:paraId="7B1C7FC4" w14:textId="77777777" w:rsidR="003E6F5B" w:rsidRPr="00A62FFC" w:rsidRDefault="003E6F5B" w:rsidP="000D4641">
      <w:pPr>
        <w:pStyle w:val="BodyText"/>
        <w:numPr>
          <w:ilvl w:val="0"/>
          <w:numId w:val="4"/>
        </w:numPr>
        <w:contextualSpacing/>
        <w:jc w:val="both"/>
        <w:rPr>
          <w:rFonts w:ascii="Arial" w:hAnsi="Arial" w:cs="Arial"/>
          <w:spacing w:val="-12"/>
          <w:sz w:val="22"/>
          <w:szCs w:val="22"/>
          <w:lang w:val="mn-MN"/>
        </w:rPr>
      </w:pPr>
      <w:r w:rsidRPr="00A62FFC">
        <w:rPr>
          <w:rFonts w:ascii="Arial" w:hAnsi="Arial" w:cs="Arial"/>
          <w:spacing w:val="-1"/>
          <w:sz w:val="22"/>
          <w:szCs w:val="22"/>
          <w:lang w:val="mn-MN"/>
        </w:rPr>
        <w:t>Б</w:t>
      </w:r>
      <w:r w:rsidR="00A509A0" w:rsidRPr="00A62FFC">
        <w:rPr>
          <w:rFonts w:ascii="Arial" w:hAnsi="Arial" w:cs="Arial"/>
          <w:spacing w:val="-1"/>
          <w:sz w:val="22"/>
          <w:szCs w:val="22"/>
          <w:lang w:val="mn-MN"/>
        </w:rPr>
        <w:t>иологийн олон янз байдлын доройтол</w:t>
      </w:r>
      <w:r w:rsidRPr="00A62FFC">
        <w:rPr>
          <w:rFonts w:ascii="Arial" w:hAnsi="Arial" w:cs="Arial"/>
          <w:spacing w:val="-1"/>
          <w:sz w:val="22"/>
          <w:szCs w:val="22"/>
          <w:lang w:val="mn-MN"/>
        </w:rPr>
        <w:t xml:space="preserve"> нь дээрх сөрөг нөлөөллийн улмаас</w:t>
      </w:r>
      <w:r w:rsidR="00A509A0" w:rsidRPr="00A62FFC">
        <w:rPr>
          <w:rFonts w:ascii="Arial" w:hAnsi="Arial" w:cs="Arial"/>
          <w:spacing w:val="-1"/>
          <w:sz w:val="22"/>
          <w:szCs w:val="22"/>
          <w:lang w:val="mn-MN"/>
        </w:rPr>
        <w:t xml:space="preserve"> </w:t>
      </w:r>
      <w:r w:rsidR="00BD7A3A" w:rsidRPr="00A62FFC">
        <w:rPr>
          <w:rFonts w:ascii="Arial" w:hAnsi="Arial" w:cs="Arial"/>
          <w:spacing w:val="-1"/>
          <w:sz w:val="22"/>
          <w:szCs w:val="22"/>
          <w:lang w:val="mn-MN"/>
        </w:rPr>
        <w:t xml:space="preserve">зарим төрөл зүйлийн ургамал, </w:t>
      </w:r>
      <w:r w:rsidR="00A509A0" w:rsidRPr="00A62FFC">
        <w:rPr>
          <w:rFonts w:ascii="Arial" w:hAnsi="Arial" w:cs="Arial"/>
          <w:spacing w:val="-1"/>
          <w:sz w:val="22"/>
          <w:szCs w:val="22"/>
          <w:lang w:val="mn-MN"/>
        </w:rPr>
        <w:t>зэрлэг ан амьтан уст</w:t>
      </w:r>
      <w:r w:rsidRPr="00A62FFC">
        <w:rPr>
          <w:rFonts w:ascii="Arial" w:hAnsi="Arial" w:cs="Arial"/>
          <w:spacing w:val="-1"/>
          <w:sz w:val="22"/>
          <w:szCs w:val="22"/>
          <w:lang w:val="mn-MN"/>
        </w:rPr>
        <w:t xml:space="preserve">аж, тоо толгой цөөрснөөр, </w:t>
      </w:r>
    </w:p>
    <w:p w14:paraId="08EC0AFB" w14:textId="7C68877C" w:rsidR="00B31370" w:rsidRPr="00A62FFC" w:rsidRDefault="003E6F5B" w:rsidP="000D4641">
      <w:pPr>
        <w:pStyle w:val="BodyText"/>
        <w:numPr>
          <w:ilvl w:val="0"/>
          <w:numId w:val="4"/>
        </w:numPr>
        <w:contextualSpacing/>
        <w:jc w:val="both"/>
        <w:rPr>
          <w:rFonts w:ascii="Arial" w:hAnsi="Arial" w:cs="Arial"/>
          <w:spacing w:val="-12"/>
          <w:sz w:val="22"/>
          <w:szCs w:val="22"/>
          <w:lang w:val="mn-MN"/>
        </w:rPr>
      </w:pPr>
      <w:r w:rsidRPr="00A62FFC">
        <w:rPr>
          <w:rFonts w:ascii="Arial" w:hAnsi="Arial" w:cs="Arial"/>
          <w:spacing w:val="-1"/>
          <w:sz w:val="22"/>
          <w:szCs w:val="22"/>
          <w:lang w:val="mn-MN"/>
        </w:rPr>
        <w:t xml:space="preserve">Үер, </w:t>
      </w:r>
      <w:r w:rsidR="00A509A0" w:rsidRPr="00A62FFC">
        <w:rPr>
          <w:rFonts w:ascii="Arial" w:hAnsi="Arial" w:cs="Arial"/>
          <w:spacing w:val="-1"/>
          <w:sz w:val="22"/>
          <w:szCs w:val="22"/>
          <w:lang w:val="mn-MN"/>
        </w:rPr>
        <w:t>ган, зуд,</w:t>
      </w:r>
      <w:r w:rsidRPr="00A62FFC">
        <w:rPr>
          <w:rFonts w:ascii="Arial" w:hAnsi="Arial" w:cs="Arial"/>
          <w:spacing w:val="-1"/>
          <w:sz w:val="22"/>
          <w:szCs w:val="22"/>
          <w:lang w:val="mn-MN"/>
        </w:rPr>
        <w:t xml:space="preserve"> газар хөдлөлт зэрэг</w:t>
      </w:r>
      <w:r w:rsidR="00A509A0" w:rsidRPr="00A62FFC">
        <w:rPr>
          <w:rFonts w:ascii="Arial" w:hAnsi="Arial" w:cs="Arial"/>
          <w:spacing w:val="-1"/>
          <w:sz w:val="22"/>
          <w:szCs w:val="22"/>
          <w:lang w:val="mn-MN"/>
        </w:rPr>
        <w:t xml:space="preserve"> байгалийн гамшигт үзэгдлийн улмаас нийгэм, эдийн засгийн их хэмжээний хохирол, хор уршгийг үзүүлж ба</w:t>
      </w:r>
      <w:r w:rsidRPr="00A62FFC">
        <w:rPr>
          <w:rFonts w:ascii="Arial" w:hAnsi="Arial" w:cs="Arial"/>
          <w:spacing w:val="-1"/>
          <w:sz w:val="22"/>
          <w:szCs w:val="22"/>
          <w:lang w:val="mn-MN"/>
        </w:rPr>
        <w:t xml:space="preserve">йгаагаар тус тус илэрч байна. </w:t>
      </w:r>
    </w:p>
    <w:p w14:paraId="13AC009D" w14:textId="77777777" w:rsidR="00A04E55" w:rsidRPr="00A62FFC" w:rsidRDefault="00A04E55" w:rsidP="00A04E55">
      <w:pPr>
        <w:pStyle w:val="BodyText"/>
        <w:ind w:firstLine="567"/>
        <w:contextualSpacing/>
        <w:jc w:val="both"/>
        <w:rPr>
          <w:rFonts w:ascii="Arial" w:hAnsi="Arial" w:cs="Arial"/>
          <w:sz w:val="22"/>
          <w:szCs w:val="22"/>
          <w:lang w:val="mn-MN"/>
        </w:rPr>
      </w:pPr>
    </w:p>
    <w:p w14:paraId="7685D994" w14:textId="77777777" w:rsidR="00A04E55" w:rsidRPr="00A62FFC" w:rsidRDefault="00BD7A3A" w:rsidP="00A04E55">
      <w:pPr>
        <w:pStyle w:val="BodyText"/>
        <w:ind w:firstLine="567"/>
        <w:contextualSpacing/>
        <w:jc w:val="both"/>
        <w:rPr>
          <w:rFonts w:ascii="Arial" w:hAnsi="Arial" w:cs="Arial"/>
          <w:sz w:val="22"/>
          <w:szCs w:val="22"/>
          <w:lang w:val="mn-MN"/>
        </w:rPr>
      </w:pPr>
      <w:r w:rsidRPr="00A62FFC">
        <w:rPr>
          <w:rFonts w:ascii="Arial" w:hAnsi="Arial" w:cs="Arial"/>
          <w:sz w:val="22"/>
          <w:szCs w:val="22"/>
          <w:lang w:val="mn-MN"/>
        </w:rPr>
        <w:t>Тухайлбал, с</w:t>
      </w:r>
      <w:r w:rsidR="00385086" w:rsidRPr="00A62FFC">
        <w:rPr>
          <w:rFonts w:ascii="Arial" w:hAnsi="Arial" w:cs="Arial"/>
          <w:sz w:val="22"/>
          <w:szCs w:val="22"/>
          <w:lang w:val="mn-MN"/>
        </w:rPr>
        <w:t>удлаачдын тогтоосноор 1971 оны байд</w:t>
      </w:r>
      <w:r w:rsidR="003A179B" w:rsidRPr="00A62FFC">
        <w:rPr>
          <w:rFonts w:ascii="Arial" w:hAnsi="Arial" w:cs="Arial"/>
          <w:sz w:val="22"/>
          <w:szCs w:val="22"/>
          <w:lang w:val="mn-MN"/>
        </w:rPr>
        <w:t>л</w:t>
      </w:r>
      <w:r w:rsidR="00385086" w:rsidRPr="00A62FFC">
        <w:rPr>
          <w:rFonts w:ascii="Arial" w:hAnsi="Arial" w:cs="Arial"/>
          <w:sz w:val="22"/>
          <w:szCs w:val="22"/>
          <w:lang w:val="mn-MN"/>
        </w:rPr>
        <w:t>аар нийт газар нутгийн 63%-д олон жилийн цэвдэг тархсан байсан бол 2016 онд 29.3% болсон байна. 2000-2015 оны хооронд нийт нуур цөөрмийн 21%, гол мөрний 12%, горхи булгийн 15% нь хатаж ширгэсэн гэсэн судалгаа байдаг. Гэхдээ мөсөн гол, цэвдгийн хайлалтын улмаас зарим газар булаг шанд эргэн сэргэх, шинээр гарах тохиолдол бас ажиглагдаж байна. Манай улсад хүчтэй салхи, цасан шуурга, аадар бороо, аянга цахилгаан, үер, ой хээрийн түймэр, ган, зуд зэрэг цаг агаарын гаралтай аюулт, гамшигт үзэгдэл жилд дунджаар 54 удаа тохиодог бөгөөд харин тэдгээрийн давтамж сүүлийн 20 жилд хоёр дахин нэмэгджээ</w:t>
      </w:r>
      <w:r w:rsidRPr="00A62FFC">
        <w:rPr>
          <w:rStyle w:val="FootnoteReference"/>
          <w:rFonts w:ascii="Arial" w:hAnsi="Arial" w:cs="Arial"/>
          <w:sz w:val="22"/>
          <w:szCs w:val="22"/>
          <w:lang w:val="mn-MN"/>
        </w:rPr>
        <w:footnoteReference w:id="5"/>
      </w:r>
      <w:r w:rsidR="00385086" w:rsidRPr="00A62FFC">
        <w:rPr>
          <w:rFonts w:ascii="Arial" w:hAnsi="Arial" w:cs="Arial"/>
          <w:sz w:val="22"/>
          <w:szCs w:val="22"/>
          <w:lang w:val="mn-MN"/>
        </w:rPr>
        <w:t>.</w:t>
      </w:r>
      <w:r w:rsidR="00C569A4" w:rsidRPr="00A62FFC">
        <w:rPr>
          <w:rFonts w:ascii="Arial" w:hAnsi="Arial" w:cs="Arial"/>
          <w:sz w:val="22"/>
          <w:szCs w:val="22"/>
          <w:lang w:val="mn-MN"/>
        </w:rPr>
        <w:t xml:space="preserve"> </w:t>
      </w:r>
    </w:p>
    <w:p w14:paraId="7704F510" w14:textId="77777777" w:rsidR="00A04E55" w:rsidRPr="00A62FFC" w:rsidRDefault="00A04E55" w:rsidP="00A04E55">
      <w:pPr>
        <w:pStyle w:val="BodyText"/>
        <w:ind w:firstLine="567"/>
        <w:contextualSpacing/>
        <w:jc w:val="both"/>
        <w:rPr>
          <w:rFonts w:ascii="Arial" w:hAnsi="Arial" w:cs="Arial"/>
          <w:sz w:val="22"/>
          <w:szCs w:val="22"/>
          <w:lang w:val="mn-MN"/>
        </w:rPr>
      </w:pPr>
    </w:p>
    <w:p w14:paraId="71C39FBB" w14:textId="02B03962" w:rsidR="00A04E55" w:rsidRPr="00A62FFC" w:rsidRDefault="00E75141" w:rsidP="00A04E55">
      <w:pPr>
        <w:pStyle w:val="BodyText"/>
        <w:ind w:firstLine="567"/>
        <w:contextualSpacing/>
        <w:jc w:val="both"/>
        <w:rPr>
          <w:rFonts w:ascii="Arial" w:hAnsi="Arial" w:cs="Arial"/>
          <w:sz w:val="22"/>
          <w:szCs w:val="22"/>
          <w:lang w:val="mn-MN"/>
        </w:rPr>
      </w:pPr>
      <w:r w:rsidRPr="00A62FFC">
        <w:rPr>
          <w:rFonts w:ascii="Arial" w:hAnsi="Arial" w:cs="Arial"/>
          <w:spacing w:val="-12"/>
          <w:sz w:val="22"/>
          <w:szCs w:val="22"/>
          <w:lang w:val="mn-MN"/>
        </w:rPr>
        <w:t xml:space="preserve">Уур амьсгалын өөрчлөлтийн сөрөг нөлөөлөл,  үр </w:t>
      </w:r>
      <w:r w:rsidR="003A179B" w:rsidRPr="00A62FFC">
        <w:rPr>
          <w:rFonts w:ascii="Arial" w:hAnsi="Arial" w:cs="Arial"/>
          <w:spacing w:val="-12"/>
          <w:sz w:val="22"/>
          <w:szCs w:val="22"/>
          <w:lang w:val="mn-MN"/>
        </w:rPr>
        <w:t>дагаврыг</w:t>
      </w:r>
      <w:r w:rsidRPr="00A62FFC">
        <w:rPr>
          <w:rFonts w:ascii="Arial" w:hAnsi="Arial" w:cs="Arial"/>
          <w:spacing w:val="-12"/>
          <w:sz w:val="22"/>
          <w:szCs w:val="22"/>
          <w:lang w:val="mn-MN"/>
        </w:rPr>
        <w:t xml:space="preserve"> </w:t>
      </w:r>
      <w:r w:rsidRPr="00A62FFC">
        <w:rPr>
          <w:rFonts w:ascii="Arial" w:hAnsi="Arial" w:cs="Arial"/>
          <w:sz w:val="22"/>
          <w:szCs w:val="22"/>
          <w:lang w:val="mn-MN"/>
        </w:rPr>
        <w:t>байгалийн нөөц, экосистемийн гол бүрэлдэхүүн болон нийгэм-эдийн засгийн гол салбаруудаар хураангуйлан тоймлосныг Уур</w:t>
      </w:r>
      <w:r w:rsidRPr="00A62FFC">
        <w:rPr>
          <w:rFonts w:ascii="Arial" w:hAnsi="Arial" w:cs="Arial"/>
          <w:spacing w:val="1"/>
          <w:sz w:val="22"/>
          <w:szCs w:val="22"/>
          <w:lang w:val="mn-MN"/>
        </w:rPr>
        <w:t xml:space="preserve"> </w:t>
      </w:r>
      <w:r w:rsidRPr="00A62FFC">
        <w:rPr>
          <w:rFonts w:ascii="Arial" w:hAnsi="Arial" w:cs="Arial"/>
          <w:sz w:val="22"/>
          <w:szCs w:val="22"/>
          <w:lang w:val="mn-MN"/>
        </w:rPr>
        <w:t>амьсгалын</w:t>
      </w:r>
      <w:r w:rsidRPr="00A62FFC">
        <w:rPr>
          <w:rFonts w:ascii="Arial" w:hAnsi="Arial" w:cs="Arial"/>
          <w:spacing w:val="1"/>
          <w:sz w:val="22"/>
          <w:szCs w:val="22"/>
          <w:lang w:val="mn-MN"/>
        </w:rPr>
        <w:t xml:space="preserve"> </w:t>
      </w:r>
      <w:r w:rsidRPr="00A62FFC">
        <w:rPr>
          <w:rFonts w:ascii="Arial" w:hAnsi="Arial" w:cs="Arial"/>
          <w:sz w:val="22"/>
          <w:szCs w:val="22"/>
          <w:lang w:val="mn-MN"/>
        </w:rPr>
        <w:t>өөрчлөлтийн үнэлгээний 2014</w:t>
      </w:r>
      <w:r w:rsidR="002B5407" w:rsidRPr="00A62FFC">
        <w:rPr>
          <w:rFonts w:ascii="Arial" w:hAnsi="Arial" w:cs="Arial"/>
          <w:sz w:val="22"/>
          <w:szCs w:val="22"/>
          <w:lang w:val="mn-MN"/>
        </w:rPr>
        <w:t xml:space="preserve"> </w:t>
      </w:r>
      <w:r w:rsidRPr="00A62FFC">
        <w:rPr>
          <w:rFonts w:ascii="Arial" w:hAnsi="Arial" w:cs="Arial"/>
          <w:sz w:val="22"/>
          <w:szCs w:val="22"/>
          <w:lang w:val="mn-MN"/>
        </w:rPr>
        <w:t>оны тайланд тусгажээ</w:t>
      </w:r>
      <w:r w:rsidRPr="00A62FFC">
        <w:rPr>
          <w:rStyle w:val="FootnoteReference"/>
          <w:rFonts w:ascii="Arial" w:hAnsi="Arial" w:cs="Arial"/>
          <w:sz w:val="22"/>
          <w:szCs w:val="22"/>
          <w:lang w:val="mn-MN"/>
        </w:rPr>
        <w:footnoteReference w:id="6"/>
      </w:r>
      <w:r w:rsidRPr="00A62FFC">
        <w:rPr>
          <w:rFonts w:ascii="Arial" w:hAnsi="Arial" w:cs="Arial"/>
          <w:sz w:val="22"/>
          <w:szCs w:val="22"/>
          <w:lang w:val="mn-MN"/>
        </w:rPr>
        <w:t xml:space="preserve">. Үүнд (1) өнөөгийн уур амьсгалын элементүүдийн өөрчлөлт, (2) байгаль, нийгэм-эдийн засгийн салбарт гарсан гол </w:t>
      </w:r>
      <w:r w:rsidRPr="00A62FFC">
        <w:rPr>
          <w:rFonts w:ascii="Arial" w:hAnsi="Arial" w:cs="Arial"/>
          <w:sz w:val="22"/>
          <w:szCs w:val="22"/>
          <w:lang w:val="mn-MN"/>
        </w:rPr>
        <w:lastRenderedPageBreak/>
        <w:t>нөлөөлөл, (3) ирээдүйн нөлөөлөл, эмзэг байдал, эрсдэлийн үнэлгээний гол үр дүн, (4) шаардлагатай авч хэрэгжүүлэх, арга хэмжээ, үйл ажиллагаа зэргийг оруулсан байна</w:t>
      </w:r>
      <w:r w:rsidR="003A176A" w:rsidRPr="00A62FFC">
        <w:rPr>
          <w:rFonts w:ascii="Arial" w:hAnsi="Arial" w:cs="Arial"/>
          <w:sz w:val="22"/>
          <w:szCs w:val="22"/>
          <w:lang w:val="mn-MN"/>
        </w:rPr>
        <w:t>.</w:t>
      </w:r>
    </w:p>
    <w:p w14:paraId="7025B1E4" w14:textId="77777777" w:rsidR="00A04E55" w:rsidRPr="00A62FFC" w:rsidRDefault="00A04E55" w:rsidP="00A04E55">
      <w:pPr>
        <w:pStyle w:val="BodyText"/>
        <w:ind w:firstLine="567"/>
        <w:contextualSpacing/>
        <w:jc w:val="both"/>
        <w:rPr>
          <w:rFonts w:ascii="Arial" w:hAnsi="Arial" w:cs="Arial"/>
          <w:sz w:val="22"/>
          <w:szCs w:val="22"/>
          <w:lang w:val="mn-MN"/>
        </w:rPr>
      </w:pPr>
    </w:p>
    <w:p w14:paraId="47A763AF" w14:textId="77777777" w:rsidR="00A04E55" w:rsidRPr="00A62FFC" w:rsidRDefault="008C02A8" w:rsidP="00A04E55">
      <w:pPr>
        <w:pStyle w:val="BodyText"/>
        <w:ind w:firstLine="567"/>
        <w:contextualSpacing/>
        <w:jc w:val="both"/>
        <w:rPr>
          <w:rFonts w:ascii="Arial" w:hAnsi="Arial" w:cs="Arial"/>
          <w:sz w:val="22"/>
          <w:szCs w:val="22"/>
          <w:lang w:val="mn-MN"/>
        </w:rPr>
      </w:pPr>
      <w:r w:rsidRPr="00A62FFC">
        <w:rPr>
          <w:rFonts w:ascii="Arial" w:hAnsi="Arial" w:cs="Arial"/>
          <w:spacing w:val="-1"/>
          <w:sz w:val="22"/>
          <w:szCs w:val="22"/>
          <w:lang w:val="mn-MN"/>
        </w:rPr>
        <w:t xml:space="preserve">Монгол улсын уур амьсгалын </w:t>
      </w:r>
      <w:r w:rsidRPr="00A62FFC">
        <w:rPr>
          <w:rFonts w:ascii="Arial" w:hAnsi="Arial" w:cs="Arial"/>
          <w:sz w:val="22"/>
          <w:szCs w:val="22"/>
          <w:lang w:val="mn-MN"/>
        </w:rPr>
        <w:t>нөлөөлөл, эмзэг байдал, эрсдэлийн тоо баримт, мэдээллүүдээс үзэхэд Монгол орны нутаг дэвсгэрт бүх улирлын агаарын температур цаашид тогтвортой нэмэгдэж дулаарах, хур тунадас өвөл нэмэгдэх хэдий ч, зуны улиралд нэмэгдэхээргүй төсөөлөгдөж байгаа явдал нь ерөнхийдөө уур амьсгалын ган, хуурайшлыг</w:t>
      </w:r>
      <w:r w:rsidR="008B187B" w:rsidRPr="00A62FFC">
        <w:rPr>
          <w:rFonts w:ascii="Arial" w:hAnsi="Arial" w:cs="Arial"/>
          <w:sz w:val="22"/>
          <w:szCs w:val="22"/>
          <w:lang w:val="mn-MN"/>
        </w:rPr>
        <w:t xml:space="preserve"> </w:t>
      </w:r>
      <w:r w:rsidRPr="00A62FFC">
        <w:rPr>
          <w:rFonts w:ascii="Arial" w:hAnsi="Arial" w:cs="Arial"/>
          <w:sz w:val="22"/>
          <w:szCs w:val="22"/>
          <w:lang w:val="mn-MN"/>
        </w:rPr>
        <w:t>улам эрчимжүүлж, манай орны байгаль, нийгэм-эдийн засгийн салбаруудад шууд ба шууд бус байдлаар нөлөөлөхөөр байна.</w:t>
      </w:r>
    </w:p>
    <w:p w14:paraId="0B999F0E" w14:textId="77777777" w:rsidR="00A04E55" w:rsidRPr="00A62FFC" w:rsidRDefault="00A04E55" w:rsidP="00A04E55">
      <w:pPr>
        <w:pStyle w:val="BodyText"/>
        <w:ind w:firstLine="567"/>
        <w:contextualSpacing/>
        <w:jc w:val="both"/>
        <w:rPr>
          <w:rFonts w:ascii="Arial" w:hAnsi="Arial" w:cs="Arial"/>
          <w:sz w:val="22"/>
          <w:szCs w:val="22"/>
          <w:lang w:val="mn-MN"/>
        </w:rPr>
      </w:pPr>
    </w:p>
    <w:p w14:paraId="37D833E7" w14:textId="1E8C68B5" w:rsidR="008C02A8" w:rsidRPr="00A62FFC" w:rsidRDefault="008C02A8" w:rsidP="00A04E55">
      <w:pPr>
        <w:pStyle w:val="BodyText"/>
        <w:ind w:firstLine="567"/>
        <w:contextualSpacing/>
        <w:jc w:val="both"/>
        <w:rPr>
          <w:rFonts w:ascii="Arial" w:hAnsi="Arial" w:cs="Arial"/>
          <w:sz w:val="22"/>
          <w:szCs w:val="22"/>
          <w:lang w:val="mn-MN"/>
        </w:rPr>
      </w:pPr>
      <w:r w:rsidRPr="00A62FFC">
        <w:rPr>
          <w:rFonts w:ascii="Arial" w:hAnsi="Arial" w:cs="Arial"/>
          <w:sz w:val="22"/>
          <w:szCs w:val="22"/>
          <w:lang w:val="mn-MN"/>
        </w:rPr>
        <w:t xml:space="preserve">Иймд цаашид Монгол Улс уур амьсгалын өөрчлөлт, хүлэмжийн хийн </w:t>
      </w:r>
      <w:r w:rsidR="0046487A" w:rsidRPr="00A62FFC">
        <w:rPr>
          <w:rFonts w:ascii="Arial" w:hAnsi="Arial" w:cs="Arial"/>
          <w:sz w:val="22"/>
          <w:szCs w:val="22"/>
          <w:lang w:val="mn-MN"/>
        </w:rPr>
        <w:t>ялгарлын</w:t>
      </w:r>
      <w:r w:rsidRPr="00A62FFC">
        <w:rPr>
          <w:rFonts w:ascii="Arial" w:hAnsi="Arial" w:cs="Arial"/>
          <w:sz w:val="22"/>
          <w:szCs w:val="22"/>
          <w:lang w:val="mn-MN"/>
        </w:rPr>
        <w:t xml:space="preserve"> өнөөгийн болон ирээдүйн</w:t>
      </w:r>
      <w:r w:rsidR="001B189C" w:rsidRPr="00A62FFC">
        <w:rPr>
          <w:rFonts w:ascii="Arial" w:hAnsi="Arial" w:cs="Arial"/>
          <w:sz w:val="22"/>
          <w:szCs w:val="22"/>
          <w:lang w:val="mn-MN"/>
        </w:rPr>
        <w:t xml:space="preserve"> стратегийн</w:t>
      </w:r>
      <w:r w:rsidRPr="00A62FFC">
        <w:rPr>
          <w:rFonts w:ascii="Arial" w:hAnsi="Arial" w:cs="Arial"/>
          <w:sz w:val="22"/>
          <w:szCs w:val="22"/>
          <w:lang w:val="mn-MN"/>
        </w:rPr>
        <w:t xml:space="preserve"> үнэлгээ</w:t>
      </w:r>
      <w:r w:rsidR="003E6F5B" w:rsidRPr="00A62FFC">
        <w:rPr>
          <w:rFonts w:ascii="Arial" w:hAnsi="Arial" w:cs="Arial"/>
          <w:sz w:val="22"/>
          <w:szCs w:val="22"/>
          <w:lang w:val="mn-MN"/>
        </w:rPr>
        <w:t xml:space="preserve">г холбогдох салбаруудаар гаргах, </w:t>
      </w:r>
      <w:r w:rsidR="008D6CFA" w:rsidRPr="00A62FFC">
        <w:rPr>
          <w:rFonts w:ascii="Arial" w:hAnsi="Arial" w:cs="Arial"/>
          <w:sz w:val="22"/>
          <w:szCs w:val="22"/>
          <w:lang w:val="mn-MN"/>
        </w:rPr>
        <w:t>т</w:t>
      </w:r>
      <w:r w:rsidR="003E6F5B" w:rsidRPr="00A62FFC">
        <w:rPr>
          <w:rFonts w:ascii="Arial" w:hAnsi="Arial" w:cs="Arial"/>
          <w:sz w:val="22"/>
          <w:szCs w:val="22"/>
          <w:lang w:val="mn-MN"/>
        </w:rPr>
        <w:t>үүний</w:t>
      </w:r>
      <w:r w:rsidRPr="00A62FFC">
        <w:rPr>
          <w:rFonts w:ascii="Arial" w:hAnsi="Arial" w:cs="Arial"/>
          <w:sz w:val="22"/>
          <w:szCs w:val="22"/>
          <w:lang w:val="mn-MN"/>
        </w:rPr>
        <w:t xml:space="preserve"> үр дүнг үндэслэн хүлэмжийн хийг бууруулах, уур амьсгалын өөрчлөлтөд дасан зохицох зорилт, арга хэмжээ, үйл ажиллагаа</w:t>
      </w:r>
      <w:r w:rsidR="00023458" w:rsidRPr="00A62FFC">
        <w:rPr>
          <w:rFonts w:ascii="Arial" w:hAnsi="Arial" w:cs="Arial"/>
          <w:sz w:val="22"/>
          <w:szCs w:val="22"/>
          <w:lang w:val="mn-MN"/>
        </w:rPr>
        <w:t>г</w:t>
      </w:r>
      <w:r w:rsidRPr="00A62FFC">
        <w:rPr>
          <w:rFonts w:ascii="Arial" w:hAnsi="Arial" w:cs="Arial"/>
          <w:sz w:val="22"/>
          <w:szCs w:val="22"/>
          <w:lang w:val="mn-MN"/>
        </w:rPr>
        <w:t xml:space="preserve"> хууль, бодлого, стратеги, төлөвлөлттэй уялдуулж </w:t>
      </w:r>
      <w:r w:rsidR="003E6F5B" w:rsidRPr="00A62FFC">
        <w:rPr>
          <w:rFonts w:ascii="Arial" w:hAnsi="Arial" w:cs="Arial"/>
          <w:sz w:val="22"/>
          <w:szCs w:val="22"/>
          <w:lang w:val="mn-MN"/>
        </w:rPr>
        <w:t xml:space="preserve">хэрэгжүүлэх </w:t>
      </w:r>
      <w:r w:rsidR="00C701FA" w:rsidRPr="00A62FFC">
        <w:rPr>
          <w:rFonts w:ascii="Arial" w:hAnsi="Arial" w:cs="Arial"/>
          <w:sz w:val="22"/>
          <w:szCs w:val="22"/>
          <w:lang w:val="mn-MN"/>
        </w:rPr>
        <w:t xml:space="preserve">хууль, эрх зүйн тодорхой </w:t>
      </w:r>
      <w:r w:rsidR="0046487A" w:rsidRPr="00A62FFC">
        <w:rPr>
          <w:rFonts w:ascii="Arial" w:hAnsi="Arial" w:cs="Arial"/>
          <w:sz w:val="22"/>
          <w:szCs w:val="22"/>
          <w:lang w:val="mn-MN"/>
        </w:rPr>
        <w:t>орчныг</w:t>
      </w:r>
      <w:r w:rsidR="00C701FA" w:rsidRPr="00A62FFC">
        <w:rPr>
          <w:rFonts w:ascii="Arial" w:hAnsi="Arial" w:cs="Arial"/>
          <w:sz w:val="22"/>
          <w:szCs w:val="22"/>
          <w:lang w:val="mn-MN"/>
        </w:rPr>
        <w:t xml:space="preserve"> бий</w:t>
      </w:r>
      <w:r w:rsidR="003E6F5B" w:rsidRPr="00A62FFC">
        <w:rPr>
          <w:rFonts w:ascii="Arial" w:hAnsi="Arial" w:cs="Arial"/>
          <w:sz w:val="22"/>
          <w:szCs w:val="22"/>
          <w:lang w:val="mn-MN"/>
        </w:rPr>
        <w:t xml:space="preserve"> </w:t>
      </w:r>
      <w:r w:rsidR="005802D4" w:rsidRPr="00A62FFC">
        <w:rPr>
          <w:rFonts w:ascii="Arial" w:hAnsi="Arial" w:cs="Arial"/>
          <w:sz w:val="22"/>
          <w:szCs w:val="22"/>
          <w:lang w:val="mn-MN"/>
        </w:rPr>
        <w:t xml:space="preserve">болох шаардлагатай байна. </w:t>
      </w:r>
    </w:p>
    <w:p w14:paraId="411E14D7" w14:textId="77777777" w:rsidR="00C81702" w:rsidRPr="00A62FFC" w:rsidRDefault="00C81702" w:rsidP="00A04E55">
      <w:pPr>
        <w:pStyle w:val="BodyText"/>
        <w:ind w:firstLine="567"/>
        <w:contextualSpacing/>
        <w:jc w:val="both"/>
        <w:rPr>
          <w:rFonts w:ascii="Arial" w:hAnsi="Arial" w:cs="Arial"/>
          <w:sz w:val="22"/>
          <w:szCs w:val="22"/>
          <w:lang w:val="mn-MN"/>
        </w:rPr>
      </w:pPr>
    </w:p>
    <w:p w14:paraId="37247BC0" w14:textId="4B40FAA1" w:rsidR="00C81702" w:rsidRPr="00A62FFC" w:rsidRDefault="00C81702" w:rsidP="001637FE">
      <w:pPr>
        <w:pStyle w:val="ListParagraph"/>
        <w:numPr>
          <w:ilvl w:val="2"/>
          <w:numId w:val="59"/>
        </w:numPr>
        <w:contextualSpacing/>
        <w:rPr>
          <w:rFonts w:ascii="Arial" w:hAnsi="Arial" w:cs="Arial"/>
          <w:i/>
          <w:iCs/>
          <w:color w:val="7030A0"/>
          <w:sz w:val="22"/>
          <w:szCs w:val="22"/>
          <w:u w:val="single"/>
          <w:lang w:val="mn-MN"/>
        </w:rPr>
      </w:pPr>
      <w:r w:rsidRPr="004E6E5A">
        <w:rPr>
          <w:rFonts w:ascii="Arial" w:hAnsi="Arial" w:cs="Arial"/>
          <w:i/>
          <w:iCs/>
          <w:color w:val="7030A0"/>
          <w:sz w:val="22"/>
          <w:szCs w:val="22"/>
          <w:u w:val="single"/>
          <w:lang w:val="mn-MN"/>
        </w:rPr>
        <w:t>Уур амьсгалын өөрчлөлтийн нөлөөлөл, эмзэг байдал</w:t>
      </w:r>
      <w:r w:rsidR="006644AF" w:rsidRPr="004E6E5A">
        <w:rPr>
          <w:rFonts w:ascii="Arial" w:hAnsi="Arial" w:cs="Arial"/>
          <w:i/>
          <w:iCs/>
          <w:color w:val="7030A0"/>
          <w:sz w:val="22"/>
          <w:szCs w:val="22"/>
          <w:u w:val="single"/>
          <w:lang w:val="mn-MN"/>
        </w:rPr>
        <w:t>,</w:t>
      </w:r>
      <w:r w:rsidRPr="004E6E5A">
        <w:rPr>
          <w:rFonts w:ascii="Arial" w:hAnsi="Arial" w:cs="Arial"/>
          <w:i/>
          <w:iCs/>
          <w:color w:val="7030A0"/>
          <w:sz w:val="22"/>
          <w:szCs w:val="22"/>
          <w:u w:val="single"/>
          <w:lang w:val="mn-MN"/>
        </w:rPr>
        <w:t xml:space="preserve"> эрсдэлийн үнэлгээ</w:t>
      </w:r>
    </w:p>
    <w:p w14:paraId="0DAC45D3" w14:textId="77777777" w:rsidR="00C81702" w:rsidRPr="00A62FFC" w:rsidRDefault="00C81702" w:rsidP="00C81702">
      <w:pPr>
        <w:contextualSpacing/>
        <w:rPr>
          <w:rFonts w:ascii="Arial" w:hAnsi="Arial" w:cs="Arial"/>
          <w:sz w:val="22"/>
          <w:szCs w:val="22"/>
          <w:lang w:val="mn-MN"/>
        </w:rPr>
      </w:pPr>
    </w:p>
    <w:p w14:paraId="24FF77A9" w14:textId="77777777" w:rsidR="00C81702" w:rsidRPr="00A62FFC" w:rsidRDefault="00C81702" w:rsidP="00C14F0C">
      <w:pPr>
        <w:ind w:firstLine="567"/>
        <w:contextualSpacing/>
        <w:jc w:val="both"/>
        <w:rPr>
          <w:rFonts w:ascii="Arial" w:hAnsi="Arial" w:cs="Arial"/>
          <w:sz w:val="22"/>
          <w:szCs w:val="22"/>
          <w:lang w:val="mn-MN"/>
        </w:rPr>
      </w:pPr>
      <w:r w:rsidRPr="004E6E5A">
        <w:rPr>
          <w:rFonts w:ascii="Arial" w:hAnsi="Arial" w:cs="Arial"/>
          <w:sz w:val="22"/>
          <w:szCs w:val="22"/>
          <w:lang w:val="mn-MN"/>
        </w:rPr>
        <w:t xml:space="preserve">Үндэсний 4 дүгээр тайлангийн хүрээнд байгалийн нөөц, нийгэм эдийн засгийн салбаруудын уур амьсгалын өөрчлөлтийн нөлөөлөл, эмзэг байдал, эрсдэлийн үнэлгээг усны нөөц, мөстөл мөсөн гол, цэвдэг, бэлчээр хөрс, ойн нөөц, зэрлэг амьтан, байгалийн гамшиг, мал аж ахуй, газар тариалан, аялал жуулчлал, дэд бүтэц, нийгмийн эрүүл мэнд зэрэг нийгэм эдийн засгийн гол салбаруудаар уур амьсгалын өөрчлөлтийн нөлөөллийн тоон үнэлгээг дэлхийн болон бүс нутгийн уур амьсгалын динамик загварын үр дүнг ашиглан хийсэн. </w:t>
      </w:r>
    </w:p>
    <w:p w14:paraId="779E5739" w14:textId="77777777" w:rsidR="00C81702" w:rsidRPr="00A62FFC" w:rsidRDefault="00C81702" w:rsidP="00C81702">
      <w:pPr>
        <w:contextualSpacing/>
        <w:jc w:val="both"/>
        <w:rPr>
          <w:rFonts w:ascii="Arial" w:hAnsi="Arial" w:cs="Arial"/>
          <w:sz w:val="22"/>
          <w:szCs w:val="22"/>
          <w:lang w:val="mn-MN"/>
        </w:rPr>
      </w:pPr>
    </w:p>
    <w:p w14:paraId="108514D4" w14:textId="77777777" w:rsidR="00C81702" w:rsidRPr="00A62FFC" w:rsidRDefault="00C81702" w:rsidP="00C81702">
      <w:pPr>
        <w:ind w:firstLine="567"/>
        <w:contextualSpacing/>
        <w:jc w:val="both"/>
        <w:rPr>
          <w:rFonts w:ascii="Arial" w:hAnsi="Arial" w:cs="Arial"/>
          <w:sz w:val="22"/>
          <w:szCs w:val="22"/>
          <w:lang w:val="kk-KZ"/>
        </w:rPr>
      </w:pPr>
      <w:r w:rsidRPr="004E6E5A">
        <w:rPr>
          <w:rFonts w:ascii="Arial" w:hAnsi="Arial" w:cs="Arial"/>
          <w:sz w:val="22"/>
          <w:szCs w:val="22"/>
          <w:lang w:val="mn-MN"/>
        </w:rPr>
        <w:t>Хүснэгт 1-т эдгээр салбаруудын өнөөгийн болон ирээдүйн нөлөөллийн үнэлгээний гол үр дүнг тоймлон бичив. Ингэхдээ ирээдүйн нөлөөллийн үнэлгээний үр дүнг 2046-2065 он буюу 2050 оны үеээр Уур амьсгалын өөрчлөлтийн асуудал эрхэлсэн засгийн газрын мэргэжилтний бүлэг (IPCC) –ээс гаргасан 6 дугаар илтгэлийн хүлэмжийн хийн хамгийн их ялгаралттай ssp85 болон 5 дугаар илтгэлийн RCP85 гэсэн сценарит үндэслэсэн болно.</w:t>
      </w:r>
    </w:p>
    <w:p w14:paraId="5C7CCAE0" w14:textId="77777777" w:rsidR="00C81702" w:rsidRPr="00A62FFC" w:rsidRDefault="00C81702" w:rsidP="00C81702">
      <w:pPr>
        <w:contextualSpacing/>
        <w:jc w:val="both"/>
        <w:rPr>
          <w:rFonts w:ascii="Arial" w:hAnsi="Arial" w:cs="Arial"/>
          <w:sz w:val="22"/>
          <w:szCs w:val="22"/>
          <w:lang w:val="mn-MN"/>
        </w:rPr>
      </w:pPr>
    </w:p>
    <w:p w14:paraId="3A7FE69E" w14:textId="3520EDF2" w:rsidR="00C81702" w:rsidRPr="00A62FFC" w:rsidRDefault="00C81702" w:rsidP="00C81702">
      <w:pPr>
        <w:pStyle w:val="Caption"/>
        <w:spacing w:after="0"/>
        <w:contextualSpacing/>
        <w:jc w:val="right"/>
        <w:rPr>
          <w:rFonts w:ascii="Arial" w:hAnsi="Arial" w:cs="Arial"/>
          <w:sz w:val="20"/>
          <w:szCs w:val="20"/>
        </w:rPr>
      </w:pPr>
      <w:r w:rsidRPr="00A62FFC">
        <w:rPr>
          <w:rFonts w:ascii="Arial" w:hAnsi="Arial" w:cs="Arial"/>
          <w:sz w:val="20"/>
          <w:szCs w:val="20"/>
        </w:rPr>
        <w:t xml:space="preserve">Хүснэгт </w:t>
      </w:r>
      <w:r w:rsidRPr="00A62FFC">
        <w:rPr>
          <w:rFonts w:ascii="Arial" w:hAnsi="Arial" w:cs="Arial"/>
          <w:sz w:val="20"/>
          <w:szCs w:val="20"/>
        </w:rPr>
        <w:fldChar w:fldCharType="begin"/>
      </w:r>
      <w:r w:rsidRPr="00A62FFC">
        <w:rPr>
          <w:rFonts w:ascii="Arial" w:hAnsi="Arial" w:cs="Arial"/>
          <w:sz w:val="20"/>
          <w:szCs w:val="20"/>
        </w:rPr>
        <w:instrText xml:space="preserve"> SEQ Хүснэгт \* ARABIC </w:instrText>
      </w:r>
      <w:r w:rsidRPr="00A62FFC">
        <w:rPr>
          <w:rFonts w:ascii="Arial" w:hAnsi="Arial" w:cs="Arial"/>
          <w:sz w:val="20"/>
          <w:szCs w:val="20"/>
        </w:rPr>
        <w:fldChar w:fldCharType="separate"/>
      </w:r>
      <w:r w:rsidR="00BC137B">
        <w:rPr>
          <w:rFonts w:ascii="Arial" w:hAnsi="Arial" w:cs="Arial"/>
          <w:noProof/>
          <w:sz w:val="20"/>
          <w:szCs w:val="20"/>
        </w:rPr>
        <w:t>1</w:t>
      </w:r>
      <w:r w:rsidRPr="00A62FFC">
        <w:rPr>
          <w:rFonts w:ascii="Arial" w:hAnsi="Arial" w:cs="Arial"/>
          <w:sz w:val="20"/>
          <w:szCs w:val="20"/>
        </w:rPr>
        <w:fldChar w:fldCharType="end"/>
      </w:r>
      <w:r w:rsidRPr="00A62FFC">
        <w:rPr>
          <w:rFonts w:ascii="Arial" w:hAnsi="Arial" w:cs="Arial"/>
          <w:sz w:val="20"/>
          <w:szCs w:val="20"/>
        </w:rPr>
        <w:t xml:space="preserve">. Уур амьсгалын өөрчлөлтийн нөлөөллийн үнэлгээний гол үр дүн </w:t>
      </w:r>
    </w:p>
    <w:p w14:paraId="57BEFCCF" w14:textId="77777777" w:rsidR="00C81702" w:rsidRPr="00A62FFC" w:rsidRDefault="00C81702" w:rsidP="00C81702">
      <w:pPr>
        <w:rPr>
          <w:rFonts w:ascii="Arial" w:hAnsi="Arial" w:cs="Arial"/>
          <w:lang w:val="mn-MN"/>
        </w:rPr>
      </w:pPr>
    </w:p>
    <w:tbl>
      <w:tblPr>
        <w:tblStyle w:val="TableGrid"/>
        <w:tblW w:w="9776" w:type="dxa"/>
        <w:tblLook w:val="04A0" w:firstRow="1" w:lastRow="0" w:firstColumn="1" w:lastColumn="0" w:noHBand="0" w:noVBand="1"/>
      </w:tblPr>
      <w:tblGrid>
        <w:gridCol w:w="439"/>
        <w:gridCol w:w="1323"/>
        <w:gridCol w:w="4404"/>
        <w:gridCol w:w="3610"/>
      </w:tblGrid>
      <w:tr w:rsidR="00C81702" w:rsidRPr="00EA700E" w14:paraId="2718370E" w14:textId="77777777">
        <w:tc>
          <w:tcPr>
            <w:tcW w:w="439" w:type="dxa"/>
            <w:vAlign w:val="center"/>
          </w:tcPr>
          <w:p w14:paraId="54F580FE" w14:textId="77777777" w:rsidR="00C81702" w:rsidRPr="00A62FFC" w:rsidRDefault="00C81702">
            <w:pPr>
              <w:contextualSpacing/>
              <w:jc w:val="center"/>
              <w:rPr>
                <w:rFonts w:ascii="Arial" w:hAnsi="Arial" w:cs="Arial"/>
                <w:b/>
                <w:sz w:val="20"/>
                <w:szCs w:val="20"/>
                <w:lang w:val="mn-MN"/>
              </w:rPr>
            </w:pPr>
            <w:r w:rsidRPr="00A62FFC">
              <w:rPr>
                <w:rFonts w:ascii="Arial" w:hAnsi="Arial" w:cs="Arial"/>
                <w:b/>
                <w:sz w:val="20"/>
                <w:szCs w:val="20"/>
                <w:lang w:val="mn-MN"/>
              </w:rPr>
              <w:t>№</w:t>
            </w:r>
          </w:p>
        </w:tc>
        <w:tc>
          <w:tcPr>
            <w:tcW w:w="1323" w:type="dxa"/>
            <w:vAlign w:val="center"/>
          </w:tcPr>
          <w:p w14:paraId="69626A69" w14:textId="77777777" w:rsidR="00C81702" w:rsidRPr="00A62FFC" w:rsidRDefault="00C81702">
            <w:pPr>
              <w:contextualSpacing/>
              <w:jc w:val="center"/>
              <w:rPr>
                <w:rFonts w:ascii="Arial" w:hAnsi="Arial" w:cs="Arial"/>
                <w:b/>
                <w:sz w:val="20"/>
                <w:szCs w:val="20"/>
                <w:lang w:val="mn-MN"/>
              </w:rPr>
            </w:pPr>
            <w:r w:rsidRPr="00A62FFC">
              <w:rPr>
                <w:rFonts w:ascii="Arial" w:hAnsi="Arial" w:cs="Arial"/>
                <w:b/>
                <w:sz w:val="20"/>
                <w:szCs w:val="20"/>
                <w:lang w:val="mn-MN"/>
              </w:rPr>
              <w:t>Уур амьсгалын өөрчлөлт</w:t>
            </w:r>
          </w:p>
        </w:tc>
        <w:tc>
          <w:tcPr>
            <w:tcW w:w="4404" w:type="dxa"/>
            <w:vAlign w:val="center"/>
          </w:tcPr>
          <w:p w14:paraId="7F992BB0" w14:textId="77777777" w:rsidR="00C81702" w:rsidRPr="00A62FFC" w:rsidRDefault="00C81702">
            <w:pPr>
              <w:contextualSpacing/>
              <w:jc w:val="center"/>
              <w:rPr>
                <w:rFonts w:ascii="Arial" w:hAnsi="Arial" w:cs="Arial"/>
                <w:b/>
                <w:sz w:val="20"/>
                <w:szCs w:val="20"/>
                <w:lang w:val="mn-MN"/>
              </w:rPr>
            </w:pPr>
            <w:r w:rsidRPr="00A62FFC">
              <w:rPr>
                <w:rFonts w:ascii="Arial" w:hAnsi="Arial" w:cs="Arial"/>
                <w:b/>
                <w:sz w:val="20"/>
                <w:szCs w:val="20"/>
                <w:lang w:val="mn-MN"/>
              </w:rPr>
              <w:t>Өнөөгийн өөрчлөлт</w:t>
            </w:r>
          </w:p>
        </w:tc>
        <w:tc>
          <w:tcPr>
            <w:tcW w:w="3610" w:type="dxa"/>
            <w:vAlign w:val="center"/>
          </w:tcPr>
          <w:p w14:paraId="322DEE35" w14:textId="77777777" w:rsidR="00C81702" w:rsidRPr="00A62FFC" w:rsidRDefault="00C81702">
            <w:pPr>
              <w:contextualSpacing/>
              <w:jc w:val="center"/>
              <w:rPr>
                <w:rFonts w:ascii="Arial" w:hAnsi="Arial" w:cs="Arial"/>
                <w:b/>
                <w:noProof/>
                <w:sz w:val="20"/>
                <w:szCs w:val="20"/>
                <w:lang w:val="mn-MN"/>
              </w:rPr>
            </w:pPr>
            <w:r w:rsidRPr="00A62FFC">
              <w:rPr>
                <w:rFonts w:ascii="Arial" w:hAnsi="Arial" w:cs="Arial"/>
                <w:b/>
                <w:noProof/>
                <w:sz w:val="20"/>
                <w:szCs w:val="20"/>
                <w:lang w:val="mn-MN"/>
              </w:rPr>
              <w:t>Нөлөөллийн үнэлгээний гол үр дүн</w:t>
            </w:r>
          </w:p>
        </w:tc>
      </w:tr>
      <w:tr w:rsidR="00C81702" w:rsidRPr="00EA700E" w14:paraId="43EFAB9C" w14:textId="77777777">
        <w:tc>
          <w:tcPr>
            <w:tcW w:w="439" w:type="dxa"/>
          </w:tcPr>
          <w:p w14:paraId="6704D8B8" w14:textId="77777777" w:rsidR="00C81702" w:rsidRPr="00A62FFC" w:rsidRDefault="00C81702">
            <w:pPr>
              <w:contextualSpacing/>
              <w:rPr>
                <w:rFonts w:ascii="Arial" w:hAnsi="Arial" w:cs="Arial"/>
                <w:sz w:val="20"/>
                <w:szCs w:val="20"/>
                <w:lang w:val="mn-MN"/>
              </w:rPr>
            </w:pPr>
            <w:r w:rsidRPr="00A62FFC">
              <w:rPr>
                <w:rFonts w:ascii="Arial" w:hAnsi="Arial" w:cs="Arial"/>
                <w:sz w:val="20"/>
                <w:szCs w:val="20"/>
                <w:lang w:val="mn-MN"/>
              </w:rPr>
              <w:t>1</w:t>
            </w:r>
          </w:p>
        </w:tc>
        <w:tc>
          <w:tcPr>
            <w:tcW w:w="1323" w:type="dxa"/>
          </w:tcPr>
          <w:p w14:paraId="3FFAF35E" w14:textId="77777777" w:rsidR="00C81702" w:rsidRPr="00A62FFC" w:rsidRDefault="00C81702">
            <w:pPr>
              <w:contextualSpacing/>
              <w:jc w:val="both"/>
              <w:rPr>
                <w:rFonts w:ascii="Arial" w:hAnsi="Arial" w:cs="Arial"/>
                <w:sz w:val="20"/>
                <w:szCs w:val="20"/>
                <w:lang w:val="mn-MN"/>
              </w:rPr>
            </w:pPr>
            <w:r w:rsidRPr="00A62FFC">
              <w:rPr>
                <w:rFonts w:ascii="Arial" w:hAnsi="Arial" w:cs="Arial"/>
                <w:sz w:val="20"/>
                <w:szCs w:val="20"/>
                <w:lang w:val="mn-MN"/>
              </w:rPr>
              <w:t>Усны нөөц</w:t>
            </w:r>
          </w:p>
        </w:tc>
        <w:tc>
          <w:tcPr>
            <w:tcW w:w="4404" w:type="dxa"/>
          </w:tcPr>
          <w:p w14:paraId="195745E7" w14:textId="77777777" w:rsidR="00C81702" w:rsidRPr="00A62FFC" w:rsidRDefault="00C81702">
            <w:pPr>
              <w:contextualSpacing/>
              <w:jc w:val="both"/>
              <w:rPr>
                <w:rFonts w:ascii="Arial" w:hAnsi="Arial" w:cs="Arial"/>
                <w:noProof/>
                <w:sz w:val="20"/>
                <w:szCs w:val="20"/>
                <w:lang w:val="mn-MN"/>
              </w:rPr>
            </w:pPr>
            <w:r w:rsidRPr="00A62FFC">
              <w:rPr>
                <w:rFonts w:ascii="Arial" w:hAnsi="Arial" w:cs="Arial"/>
                <w:noProof/>
                <w:sz w:val="20"/>
                <w:szCs w:val="20"/>
                <w:lang w:val="mn-MN"/>
              </w:rPr>
              <w:t xml:space="preserve">-Монгол орны гол мөрний нийт урсац 1978 оноос хойш аажим нэмэгдсээр 1993 онд 78.4  шоо км хүрч, үүнээс хойш аажим буурсаар 2002 онд хамгийн бага 16.7 шоо км устай байв. Бага устай үе 1996 оноос 2017 он хүртэл 23 жил үргэлжилж байсан бол 2018 оноос услаг нэмэгдэж байна. </w:t>
            </w:r>
          </w:p>
          <w:p w14:paraId="44215FD9" w14:textId="77777777" w:rsidR="00C81702" w:rsidRPr="00A62FFC" w:rsidRDefault="00C81702">
            <w:pPr>
              <w:contextualSpacing/>
              <w:jc w:val="both"/>
              <w:rPr>
                <w:rFonts w:ascii="Arial" w:hAnsi="Arial" w:cs="Arial"/>
                <w:noProof/>
                <w:sz w:val="20"/>
                <w:szCs w:val="20"/>
                <w:lang w:val="mn-MN"/>
              </w:rPr>
            </w:pPr>
            <w:r w:rsidRPr="00A62FFC">
              <w:rPr>
                <w:rFonts w:ascii="Arial" w:hAnsi="Arial" w:cs="Arial"/>
                <w:noProof/>
                <w:sz w:val="20"/>
                <w:szCs w:val="20"/>
                <w:lang w:val="mn-MN"/>
              </w:rPr>
              <w:t>-ДЦУБ-ын зөвлөмжийн дагуу шинэчилсэн нормын хугацаагаар буюу 1991-2020 оны дунджаар тооцоход 30.6 км</w:t>
            </w:r>
            <w:r w:rsidRPr="00A62FFC">
              <w:rPr>
                <w:rFonts w:ascii="Arial" w:hAnsi="Arial" w:cs="Arial"/>
                <w:noProof/>
                <w:sz w:val="20"/>
                <w:szCs w:val="20"/>
                <w:vertAlign w:val="superscript"/>
                <w:lang w:val="mn-MN"/>
              </w:rPr>
              <w:t>3</w:t>
            </w:r>
            <w:r w:rsidRPr="00A62FFC">
              <w:rPr>
                <w:rFonts w:ascii="Arial" w:hAnsi="Arial" w:cs="Arial"/>
                <w:noProof/>
                <w:sz w:val="20"/>
                <w:szCs w:val="20"/>
                <w:lang w:val="mn-MN"/>
              </w:rPr>
              <w:t>/жил болж, өмнөх норм болох 34.6 км</w:t>
            </w:r>
            <w:r w:rsidRPr="00A62FFC">
              <w:rPr>
                <w:rFonts w:ascii="Arial" w:hAnsi="Arial" w:cs="Arial"/>
                <w:noProof/>
                <w:sz w:val="20"/>
                <w:szCs w:val="20"/>
                <w:vertAlign w:val="superscript"/>
                <w:lang w:val="mn-MN"/>
              </w:rPr>
              <w:t>3</w:t>
            </w:r>
            <w:r w:rsidRPr="00A62FFC">
              <w:rPr>
                <w:rFonts w:ascii="Arial" w:hAnsi="Arial" w:cs="Arial"/>
                <w:noProof/>
                <w:sz w:val="20"/>
                <w:szCs w:val="20"/>
                <w:lang w:val="mn-MN"/>
              </w:rPr>
              <w:t>/жилээс 10%-иар багассан байна.</w:t>
            </w:r>
          </w:p>
          <w:p w14:paraId="4F66D2C2" w14:textId="77777777" w:rsidR="00C81702" w:rsidRPr="00A62FFC" w:rsidRDefault="00C81702">
            <w:pPr>
              <w:contextualSpacing/>
              <w:jc w:val="both"/>
              <w:rPr>
                <w:rFonts w:ascii="Arial" w:hAnsi="Arial" w:cs="Arial"/>
                <w:noProof/>
                <w:sz w:val="20"/>
                <w:szCs w:val="20"/>
                <w:lang w:val="mn-MN"/>
              </w:rPr>
            </w:pPr>
            <w:r w:rsidRPr="00A62FFC">
              <w:rPr>
                <w:rFonts w:ascii="Arial" w:hAnsi="Arial" w:cs="Arial"/>
                <w:noProof/>
                <w:sz w:val="20"/>
                <w:szCs w:val="20"/>
                <w:lang w:val="mn-MN"/>
              </w:rPr>
              <w:t xml:space="preserve">-Монгол орны ихэнх нууруудын усны түвшин сүүлийн 1996-2020 оны 25 жилд ерөнхийдөө буурах хандлагатай байна. 1945 оны </w:t>
            </w:r>
            <w:r w:rsidRPr="00A62FFC">
              <w:rPr>
                <w:rFonts w:ascii="Arial" w:hAnsi="Arial" w:cs="Arial"/>
                <w:noProof/>
                <w:sz w:val="20"/>
                <w:szCs w:val="20"/>
                <w:lang w:val="mn-MN"/>
              </w:rPr>
              <w:lastRenderedPageBreak/>
              <w:t>мэдээтэй харьцуулахад нуурын нийт талбай нь 7.79%- иар буурав.</w:t>
            </w:r>
          </w:p>
        </w:tc>
        <w:tc>
          <w:tcPr>
            <w:tcW w:w="3610" w:type="dxa"/>
          </w:tcPr>
          <w:p w14:paraId="36B04EE5" w14:textId="77777777" w:rsidR="00C81702" w:rsidRPr="00A62FFC" w:rsidRDefault="00C81702">
            <w:pPr>
              <w:contextualSpacing/>
              <w:jc w:val="both"/>
              <w:rPr>
                <w:rFonts w:ascii="Arial" w:hAnsi="Arial" w:cs="Arial"/>
                <w:noProof/>
                <w:sz w:val="20"/>
                <w:szCs w:val="20"/>
                <w:lang w:val="mn-MN"/>
              </w:rPr>
            </w:pPr>
            <w:r w:rsidRPr="00A62FFC">
              <w:rPr>
                <w:rFonts w:ascii="Arial" w:hAnsi="Arial" w:cs="Arial"/>
                <w:noProof/>
                <w:sz w:val="20"/>
                <w:szCs w:val="20"/>
                <w:lang w:val="mn-MN"/>
              </w:rPr>
              <w:lastRenderedPageBreak/>
              <w:t>-Энэ зууны дунд үе гэхэд Хойд мөсөн далайн ай савын гол мөрний урсац дунджаар 8%-иар ихсэх,  харин Номхон далайнх 40% орчим буурах, Монгол орны хэмжээнд гол мөрний урсац дунджаар 24%-иар буурах төлөвтэй.</w:t>
            </w:r>
          </w:p>
          <w:p w14:paraId="24CF68AE" w14:textId="77777777" w:rsidR="00C81702" w:rsidRPr="00A62FFC" w:rsidRDefault="00C81702">
            <w:pPr>
              <w:contextualSpacing/>
              <w:jc w:val="both"/>
              <w:rPr>
                <w:rFonts w:ascii="Arial" w:hAnsi="Arial" w:cs="Arial"/>
                <w:noProof/>
                <w:sz w:val="20"/>
                <w:szCs w:val="20"/>
                <w:lang w:val="mn-MN"/>
              </w:rPr>
            </w:pPr>
          </w:p>
        </w:tc>
      </w:tr>
      <w:tr w:rsidR="00C81702" w:rsidRPr="00EA700E" w14:paraId="04BD2FD5" w14:textId="77777777">
        <w:tc>
          <w:tcPr>
            <w:tcW w:w="439" w:type="dxa"/>
          </w:tcPr>
          <w:p w14:paraId="5C9755B0" w14:textId="77777777" w:rsidR="00C81702" w:rsidRPr="00A62FFC" w:rsidRDefault="00C81702">
            <w:pPr>
              <w:contextualSpacing/>
              <w:rPr>
                <w:rFonts w:ascii="Arial" w:hAnsi="Arial" w:cs="Arial"/>
                <w:sz w:val="20"/>
                <w:szCs w:val="20"/>
                <w:lang w:val="mn-MN"/>
              </w:rPr>
            </w:pPr>
            <w:r w:rsidRPr="00A62FFC">
              <w:rPr>
                <w:rFonts w:ascii="Arial" w:hAnsi="Arial" w:cs="Arial"/>
                <w:noProof/>
                <w:sz w:val="20"/>
                <w:szCs w:val="20"/>
                <w:lang w:val="mn-MN"/>
              </w:rPr>
              <w:t>2</w:t>
            </w:r>
          </w:p>
        </w:tc>
        <w:tc>
          <w:tcPr>
            <w:tcW w:w="1323" w:type="dxa"/>
          </w:tcPr>
          <w:p w14:paraId="34BF2EDC" w14:textId="77777777" w:rsidR="00C81702" w:rsidRPr="00A62FFC" w:rsidRDefault="00C81702">
            <w:pPr>
              <w:contextualSpacing/>
              <w:jc w:val="both"/>
              <w:rPr>
                <w:rFonts w:ascii="Arial" w:hAnsi="Arial" w:cs="Arial"/>
                <w:sz w:val="20"/>
                <w:szCs w:val="20"/>
                <w:lang w:val="mn-MN"/>
              </w:rPr>
            </w:pPr>
            <w:r w:rsidRPr="00A62FFC">
              <w:rPr>
                <w:rFonts w:ascii="Arial" w:hAnsi="Arial" w:cs="Arial"/>
                <w:sz w:val="20"/>
                <w:szCs w:val="20"/>
                <w:lang w:val="mn-MN"/>
              </w:rPr>
              <w:t>Мөстөл, мөсөн гол</w:t>
            </w:r>
          </w:p>
        </w:tc>
        <w:tc>
          <w:tcPr>
            <w:tcW w:w="4404" w:type="dxa"/>
          </w:tcPr>
          <w:p w14:paraId="2575734F" w14:textId="77777777" w:rsidR="00C81702" w:rsidRPr="00A62FFC" w:rsidRDefault="00C81702">
            <w:pPr>
              <w:contextualSpacing/>
              <w:jc w:val="both"/>
              <w:rPr>
                <w:rFonts w:ascii="Arial" w:hAnsi="Arial" w:cs="Arial"/>
                <w:noProof/>
                <w:sz w:val="20"/>
                <w:szCs w:val="20"/>
                <w:lang w:val="mn-MN"/>
              </w:rPr>
            </w:pPr>
            <w:r w:rsidRPr="00A62FFC">
              <w:rPr>
                <w:rFonts w:ascii="Arial" w:hAnsi="Arial" w:cs="Arial"/>
                <w:noProof/>
                <w:sz w:val="20"/>
                <w:szCs w:val="20"/>
                <w:lang w:val="mn-MN"/>
              </w:rPr>
              <w:t>- Монгол орны мөстөл, мөсөн голын талбай 1940-өөд онд 535 орчим, 1990 онд 470 орчим, 2002 онд 453.8, 2019 онд 338 км</w:t>
            </w:r>
            <w:r w:rsidRPr="00A62FFC">
              <w:rPr>
                <w:rFonts w:ascii="Arial" w:hAnsi="Arial" w:cs="Arial"/>
                <w:noProof/>
                <w:sz w:val="20"/>
                <w:szCs w:val="20"/>
                <w:vertAlign w:val="superscript"/>
                <w:lang w:val="mn-MN"/>
              </w:rPr>
              <w:t>2</w:t>
            </w:r>
            <w:r w:rsidRPr="00A62FFC">
              <w:rPr>
                <w:rFonts w:ascii="Arial" w:hAnsi="Arial" w:cs="Arial"/>
                <w:noProof/>
                <w:sz w:val="20"/>
                <w:szCs w:val="20"/>
                <w:lang w:val="mn-MN"/>
              </w:rPr>
              <w:t xml:space="preserve"> болж эрчимтэй багасаж байна.</w:t>
            </w:r>
          </w:p>
        </w:tc>
        <w:tc>
          <w:tcPr>
            <w:tcW w:w="3610" w:type="dxa"/>
          </w:tcPr>
          <w:p w14:paraId="25D558D2" w14:textId="77777777" w:rsidR="00C81702" w:rsidRPr="00A62FFC" w:rsidRDefault="00C81702">
            <w:pPr>
              <w:contextualSpacing/>
              <w:jc w:val="both"/>
              <w:rPr>
                <w:rFonts w:ascii="Arial" w:hAnsi="Arial" w:cs="Arial"/>
                <w:noProof/>
                <w:sz w:val="20"/>
                <w:szCs w:val="20"/>
                <w:lang w:val="mn-MN"/>
              </w:rPr>
            </w:pPr>
            <w:r w:rsidRPr="00A62FFC">
              <w:rPr>
                <w:rFonts w:ascii="Arial" w:hAnsi="Arial" w:cs="Arial"/>
                <w:noProof/>
                <w:sz w:val="20"/>
                <w:szCs w:val="20"/>
                <w:lang w:val="mn-MN"/>
              </w:rPr>
              <w:t>-Түргэн, Потанин,  Цамбагарав, Сутай хайрханы мөстөл,мөсөн голын хайлалт 2050 оны үед 40-86% байж,  дунджаар 65%-иар хайлах төлөвтэй.</w:t>
            </w:r>
          </w:p>
        </w:tc>
      </w:tr>
      <w:tr w:rsidR="00C81702" w:rsidRPr="00EA700E" w14:paraId="42421565" w14:textId="77777777">
        <w:tc>
          <w:tcPr>
            <w:tcW w:w="439" w:type="dxa"/>
          </w:tcPr>
          <w:p w14:paraId="68E0B30D" w14:textId="77777777" w:rsidR="00C81702" w:rsidRPr="00A62FFC" w:rsidRDefault="00C81702">
            <w:pPr>
              <w:contextualSpacing/>
              <w:rPr>
                <w:rFonts w:ascii="Arial" w:hAnsi="Arial" w:cs="Arial"/>
                <w:noProof/>
                <w:sz w:val="20"/>
                <w:szCs w:val="20"/>
                <w:lang w:val="mn-MN"/>
              </w:rPr>
            </w:pPr>
            <w:r w:rsidRPr="00A62FFC">
              <w:rPr>
                <w:rFonts w:ascii="Arial" w:hAnsi="Arial" w:cs="Arial"/>
                <w:noProof/>
                <w:sz w:val="20"/>
                <w:szCs w:val="20"/>
                <w:lang w:val="mn-MN"/>
              </w:rPr>
              <w:t>3</w:t>
            </w:r>
          </w:p>
        </w:tc>
        <w:tc>
          <w:tcPr>
            <w:tcW w:w="1323" w:type="dxa"/>
          </w:tcPr>
          <w:p w14:paraId="0F41EE2A" w14:textId="77777777" w:rsidR="00C81702" w:rsidRPr="00A62FFC" w:rsidRDefault="00C81702">
            <w:pPr>
              <w:contextualSpacing/>
              <w:jc w:val="both"/>
              <w:rPr>
                <w:rFonts w:ascii="Arial" w:hAnsi="Arial" w:cs="Arial"/>
                <w:noProof/>
                <w:sz w:val="20"/>
                <w:szCs w:val="20"/>
                <w:lang w:val="mn-MN"/>
              </w:rPr>
            </w:pPr>
            <w:r w:rsidRPr="00A62FFC">
              <w:rPr>
                <w:rFonts w:ascii="Arial" w:hAnsi="Arial" w:cs="Arial"/>
                <w:noProof/>
                <w:sz w:val="20"/>
                <w:szCs w:val="20"/>
                <w:lang w:val="mn-MN"/>
              </w:rPr>
              <w:t>Цэвдэг</w:t>
            </w:r>
          </w:p>
        </w:tc>
        <w:tc>
          <w:tcPr>
            <w:tcW w:w="4404" w:type="dxa"/>
          </w:tcPr>
          <w:p w14:paraId="6F5A7F12" w14:textId="77777777" w:rsidR="00C81702" w:rsidRPr="00A62FFC" w:rsidRDefault="00C81702">
            <w:pPr>
              <w:contextualSpacing/>
              <w:jc w:val="both"/>
              <w:rPr>
                <w:rFonts w:ascii="Arial" w:hAnsi="Arial" w:cs="Arial"/>
                <w:noProof/>
                <w:sz w:val="20"/>
                <w:szCs w:val="20"/>
                <w:lang w:val="mn-MN"/>
              </w:rPr>
            </w:pPr>
            <w:r w:rsidRPr="00A62FFC">
              <w:rPr>
                <w:rFonts w:ascii="Arial" w:hAnsi="Arial" w:cs="Arial"/>
                <w:noProof/>
                <w:sz w:val="20"/>
                <w:szCs w:val="20"/>
                <w:lang w:val="mn-MN"/>
              </w:rPr>
              <w:t>-Цэвдгийн тархалтын боломжит талбай сүүлийн 45 жилийн (1971-2016) хугацаанд Монгол орны цэвдгийн тархалтын боломжит талбайн хэмжээ 33.7%-аар буурсан болно.  Мөн цэвдгийн өмнөд хил Хэнтийн нурууны хэсэгт 178км, Хангайн нурууны хэсэгт 94км хойш шилжсэн бол Алтай нурууны хэсэгт 240-900 м дээш шуугдсан байна.</w:t>
            </w:r>
          </w:p>
        </w:tc>
        <w:tc>
          <w:tcPr>
            <w:tcW w:w="3610" w:type="dxa"/>
          </w:tcPr>
          <w:p w14:paraId="7DC9D01E" w14:textId="77777777" w:rsidR="00C81702" w:rsidRPr="00A62FFC" w:rsidRDefault="00C81702">
            <w:pPr>
              <w:contextualSpacing/>
              <w:jc w:val="both"/>
              <w:rPr>
                <w:rFonts w:ascii="Arial" w:hAnsi="Arial" w:cs="Arial"/>
                <w:noProof/>
                <w:sz w:val="20"/>
                <w:szCs w:val="20"/>
                <w:lang w:val="mn-MN"/>
              </w:rPr>
            </w:pPr>
            <w:r w:rsidRPr="00A62FFC">
              <w:rPr>
                <w:rFonts w:ascii="Arial" w:hAnsi="Arial" w:cs="Arial"/>
                <w:noProof/>
                <w:sz w:val="20"/>
                <w:szCs w:val="20"/>
                <w:lang w:val="mn-MN"/>
              </w:rPr>
              <w:t>-Монгол орны цэвдгийн талбай 2050 оны үед 33-61%-иар буурахаар төсөөлөгдөж байна.</w:t>
            </w:r>
          </w:p>
        </w:tc>
      </w:tr>
      <w:tr w:rsidR="00C81702" w:rsidRPr="00EA700E" w14:paraId="7F3DEE3B" w14:textId="77777777">
        <w:tc>
          <w:tcPr>
            <w:tcW w:w="439" w:type="dxa"/>
          </w:tcPr>
          <w:p w14:paraId="7C3B9F53" w14:textId="77777777" w:rsidR="00C81702" w:rsidRPr="00A62FFC" w:rsidRDefault="00C81702">
            <w:pPr>
              <w:contextualSpacing/>
              <w:rPr>
                <w:rFonts w:ascii="Arial" w:hAnsi="Arial" w:cs="Arial"/>
                <w:noProof/>
                <w:sz w:val="20"/>
                <w:szCs w:val="20"/>
                <w:lang w:val="mn-MN"/>
              </w:rPr>
            </w:pPr>
            <w:r w:rsidRPr="00A62FFC">
              <w:rPr>
                <w:rFonts w:ascii="Arial" w:hAnsi="Arial" w:cs="Arial"/>
                <w:noProof/>
                <w:sz w:val="20"/>
                <w:szCs w:val="20"/>
              </w:rPr>
              <w:t>4</w:t>
            </w:r>
          </w:p>
        </w:tc>
        <w:tc>
          <w:tcPr>
            <w:tcW w:w="1323" w:type="dxa"/>
          </w:tcPr>
          <w:p w14:paraId="165C38FA" w14:textId="77777777" w:rsidR="00C81702" w:rsidRPr="00A62FFC" w:rsidRDefault="00C81702">
            <w:pPr>
              <w:contextualSpacing/>
              <w:jc w:val="both"/>
              <w:rPr>
                <w:rFonts w:ascii="Arial" w:hAnsi="Arial" w:cs="Arial"/>
                <w:noProof/>
                <w:sz w:val="20"/>
                <w:szCs w:val="20"/>
              </w:rPr>
            </w:pPr>
            <w:r w:rsidRPr="00A62FFC">
              <w:rPr>
                <w:rFonts w:ascii="Arial" w:hAnsi="Arial" w:cs="Arial"/>
                <w:noProof/>
                <w:sz w:val="20"/>
                <w:szCs w:val="20"/>
                <w:lang w:val="mn-MN"/>
              </w:rPr>
              <w:t>Бэлчээр, хөрс, газрын доройтол</w:t>
            </w:r>
          </w:p>
        </w:tc>
        <w:tc>
          <w:tcPr>
            <w:tcW w:w="4404" w:type="dxa"/>
          </w:tcPr>
          <w:p w14:paraId="6B029207" w14:textId="77777777" w:rsidR="00C81702" w:rsidRPr="00A62FFC" w:rsidRDefault="00C81702">
            <w:pPr>
              <w:contextualSpacing/>
              <w:jc w:val="both"/>
              <w:rPr>
                <w:rFonts w:ascii="Arial" w:hAnsi="Arial" w:cs="Arial"/>
                <w:noProof/>
                <w:sz w:val="20"/>
                <w:szCs w:val="20"/>
                <w:lang w:val="mn-MN"/>
              </w:rPr>
            </w:pPr>
            <w:r w:rsidRPr="00A62FFC">
              <w:rPr>
                <w:rFonts w:ascii="Arial" w:hAnsi="Arial" w:cs="Arial"/>
                <w:noProof/>
                <w:sz w:val="20"/>
                <w:szCs w:val="20"/>
                <w:lang w:val="mn-MN"/>
              </w:rPr>
              <w:t>-Монгол орны бэлчээрийн төлөв байдлыг 2020 оны байдлаар үнэлсэн дүнгээс нийт бэлчээр нутгийн 70% орчим нь ургамлын зүйлийн бүрэлдэхүүн лавлагаа түвшнээсээ өөрчлөгдөж доройтсон байна.</w:t>
            </w:r>
          </w:p>
          <w:p w14:paraId="5CA9141F" w14:textId="77777777" w:rsidR="00C81702" w:rsidRPr="00A62FFC" w:rsidRDefault="00C81702">
            <w:pPr>
              <w:contextualSpacing/>
              <w:jc w:val="both"/>
              <w:rPr>
                <w:rFonts w:ascii="Arial" w:hAnsi="Arial" w:cs="Arial"/>
                <w:noProof/>
                <w:sz w:val="20"/>
                <w:szCs w:val="20"/>
                <w:lang w:val="mn-MN"/>
              </w:rPr>
            </w:pPr>
            <w:r w:rsidRPr="00A62FFC">
              <w:rPr>
                <w:rFonts w:ascii="Arial" w:hAnsi="Arial" w:cs="Arial"/>
                <w:noProof/>
                <w:sz w:val="20"/>
                <w:szCs w:val="20"/>
                <w:lang w:val="mn-MN"/>
              </w:rPr>
              <w:t>- Цөлжилтийн үнэлгээгээр 2020 оны байдлаар Монгол орны нийт нутаг дэвсгэрийн 76.9% нь ямар нэг хэмжээгээр цөлжилтөд өртсөн байна.</w:t>
            </w:r>
          </w:p>
          <w:p w14:paraId="5D75D395" w14:textId="77777777" w:rsidR="00C81702" w:rsidRPr="00A62FFC" w:rsidRDefault="00C81702">
            <w:pPr>
              <w:contextualSpacing/>
              <w:jc w:val="both"/>
              <w:rPr>
                <w:rFonts w:ascii="Arial" w:hAnsi="Arial" w:cs="Arial"/>
                <w:noProof/>
                <w:sz w:val="20"/>
                <w:szCs w:val="20"/>
                <w:lang w:val="mn-MN"/>
              </w:rPr>
            </w:pPr>
            <w:r w:rsidRPr="00A62FFC">
              <w:rPr>
                <w:rFonts w:ascii="Arial" w:hAnsi="Arial" w:cs="Arial"/>
                <w:noProof/>
                <w:sz w:val="20"/>
                <w:szCs w:val="20"/>
                <w:lang w:val="mn-MN"/>
              </w:rPr>
              <w:t>-Газрын бүрхэвчийн 2020 оны үнэлгээгээр цөлийн талбайн эзлэх хувь 2.4%, хээр 2.6%, хуурай хээр 13.9%-аар тус тус нэмэгдсэн бол мөн хугацаанд холимог ойн талбайн хэмжээ 126,084 км.кв-аас 122,692 км.кв, мөнх цасны талбайн хэмжээ 945 км.кв-аас 733 км.кв болж багасав.</w:t>
            </w:r>
          </w:p>
        </w:tc>
        <w:tc>
          <w:tcPr>
            <w:tcW w:w="3610" w:type="dxa"/>
          </w:tcPr>
          <w:p w14:paraId="0C42F1AB" w14:textId="77777777" w:rsidR="00C81702" w:rsidRPr="00A62FFC" w:rsidRDefault="00C81702">
            <w:pPr>
              <w:contextualSpacing/>
              <w:jc w:val="both"/>
              <w:rPr>
                <w:rFonts w:ascii="Arial" w:hAnsi="Arial" w:cs="Arial"/>
                <w:noProof/>
                <w:sz w:val="20"/>
                <w:szCs w:val="20"/>
                <w:lang w:val="mn-MN"/>
              </w:rPr>
            </w:pPr>
            <w:r w:rsidRPr="00A62FFC">
              <w:rPr>
                <w:rFonts w:ascii="Arial" w:hAnsi="Arial" w:cs="Arial"/>
                <w:noProof/>
                <w:sz w:val="20"/>
                <w:szCs w:val="20"/>
                <w:lang w:val="mn-MN"/>
              </w:rPr>
              <w:t>-Манай орны хөрсний органик нүүрстөрөгчийн агууламж нийт нутгаар тасралтгүй буурахаар байгаа бөгөөд энэ зууны дунд үед байгалийн янз бүрийн бүсэд 18-28%-иар буурахаар байна.</w:t>
            </w:r>
          </w:p>
        </w:tc>
      </w:tr>
      <w:tr w:rsidR="00C81702" w:rsidRPr="00EA700E" w14:paraId="0CF7C0F7" w14:textId="77777777">
        <w:tc>
          <w:tcPr>
            <w:tcW w:w="439" w:type="dxa"/>
          </w:tcPr>
          <w:p w14:paraId="05E947B8" w14:textId="77777777" w:rsidR="00C81702" w:rsidRPr="00A62FFC" w:rsidRDefault="00C81702">
            <w:pPr>
              <w:contextualSpacing/>
              <w:rPr>
                <w:rFonts w:ascii="Arial" w:hAnsi="Arial" w:cs="Arial"/>
                <w:noProof/>
                <w:sz w:val="20"/>
                <w:szCs w:val="20"/>
              </w:rPr>
            </w:pPr>
            <w:r w:rsidRPr="00A62FFC">
              <w:rPr>
                <w:rFonts w:ascii="Arial" w:hAnsi="Arial" w:cs="Arial"/>
                <w:noProof/>
                <w:sz w:val="20"/>
                <w:szCs w:val="20"/>
                <w:lang w:val="mn-MN"/>
              </w:rPr>
              <w:t>5</w:t>
            </w:r>
          </w:p>
        </w:tc>
        <w:tc>
          <w:tcPr>
            <w:tcW w:w="1323" w:type="dxa"/>
          </w:tcPr>
          <w:p w14:paraId="6171221A" w14:textId="77777777" w:rsidR="00C81702" w:rsidRPr="00A62FFC" w:rsidRDefault="00C81702">
            <w:pPr>
              <w:contextualSpacing/>
              <w:jc w:val="both"/>
              <w:rPr>
                <w:rFonts w:ascii="Arial" w:hAnsi="Arial" w:cs="Arial"/>
                <w:noProof/>
                <w:sz w:val="20"/>
                <w:szCs w:val="20"/>
                <w:lang w:val="mn-MN"/>
              </w:rPr>
            </w:pPr>
            <w:r w:rsidRPr="00A62FFC">
              <w:rPr>
                <w:rFonts w:ascii="Arial" w:hAnsi="Arial" w:cs="Arial"/>
                <w:noProof/>
                <w:sz w:val="20"/>
                <w:szCs w:val="20"/>
                <w:lang w:val="mn-MN"/>
              </w:rPr>
              <w:t>Ойн нөөц</w:t>
            </w:r>
          </w:p>
        </w:tc>
        <w:tc>
          <w:tcPr>
            <w:tcW w:w="4404" w:type="dxa"/>
          </w:tcPr>
          <w:p w14:paraId="4C362B7E" w14:textId="77777777" w:rsidR="00C81702" w:rsidRPr="00A62FFC" w:rsidRDefault="00C81702">
            <w:pPr>
              <w:contextualSpacing/>
              <w:jc w:val="both"/>
              <w:rPr>
                <w:rFonts w:ascii="Arial" w:hAnsi="Arial" w:cs="Arial"/>
                <w:noProof/>
                <w:sz w:val="20"/>
                <w:szCs w:val="20"/>
                <w:lang w:val="mn-MN"/>
              </w:rPr>
            </w:pPr>
            <w:r w:rsidRPr="00A62FFC">
              <w:rPr>
                <w:rFonts w:ascii="Arial" w:hAnsi="Arial" w:cs="Arial"/>
                <w:noProof/>
                <w:sz w:val="20"/>
                <w:szCs w:val="20"/>
                <w:lang w:val="mn-MN"/>
              </w:rPr>
              <w:t>-Ойгоор бүрхэгдсэн талбай 2006-2020 онд 729 мян.га буюу 5.5 хувь хорогдсон.</w:t>
            </w:r>
          </w:p>
          <w:p w14:paraId="552F57C4" w14:textId="77777777" w:rsidR="00C81702" w:rsidRPr="00A62FFC" w:rsidRDefault="00C81702">
            <w:pPr>
              <w:contextualSpacing/>
              <w:jc w:val="both"/>
              <w:rPr>
                <w:rFonts w:ascii="Arial" w:hAnsi="Arial" w:cs="Arial"/>
                <w:noProof/>
                <w:sz w:val="20"/>
                <w:szCs w:val="20"/>
                <w:lang w:val="mn-MN"/>
              </w:rPr>
            </w:pPr>
            <w:r w:rsidRPr="00A62FFC">
              <w:rPr>
                <w:rFonts w:ascii="Arial" w:hAnsi="Arial" w:cs="Arial"/>
                <w:noProof/>
                <w:sz w:val="20"/>
                <w:szCs w:val="20"/>
                <w:lang w:val="mn-MN"/>
              </w:rPr>
              <w:t>-Шатсан ойн талбай 2006-2020 оны хооронд 939 мян.га буюу 133 хувь нэмэгдэв.</w:t>
            </w:r>
          </w:p>
          <w:p w14:paraId="1446CFA0" w14:textId="77777777" w:rsidR="00C81702" w:rsidRPr="00A62FFC" w:rsidRDefault="00C81702">
            <w:pPr>
              <w:contextualSpacing/>
              <w:jc w:val="both"/>
              <w:rPr>
                <w:rFonts w:ascii="Arial" w:hAnsi="Arial" w:cs="Arial"/>
                <w:noProof/>
                <w:sz w:val="20"/>
                <w:szCs w:val="20"/>
                <w:lang w:val="mn-MN"/>
              </w:rPr>
            </w:pPr>
            <w:r w:rsidRPr="00A62FFC">
              <w:rPr>
                <w:rFonts w:ascii="Arial" w:hAnsi="Arial" w:cs="Arial"/>
                <w:noProof/>
                <w:sz w:val="20"/>
                <w:szCs w:val="20"/>
                <w:lang w:val="mn-MN"/>
              </w:rPr>
              <w:t>-Хөнөөлт шавжид  нэрвэгдэж сүйдсэн ойн талбай  2010-2015 оны хооронд 76  мян.га  буюу 127  хувь нэмэгдсэн.</w:t>
            </w:r>
          </w:p>
        </w:tc>
        <w:tc>
          <w:tcPr>
            <w:tcW w:w="3610" w:type="dxa"/>
          </w:tcPr>
          <w:p w14:paraId="7B97E34B" w14:textId="77777777" w:rsidR="00C81702" w:rsidRPr="00A62FFC" w:rsidRDefault="00C81702">
            <w:pPr>
              <w:contextualSpacing/>
              <w:jc w:val="both"/>
              <w:rPr>
                <w:rFonts w:ascii="Arial" w:hAnsi="Arial" w:cs="Arial"/>
                <w:noProof/>
                <w:sz w:val="20"/>
                <w:szCs w:val="20"/>
                <w:lang w:val="mn-MN"/>
              </w:rPr>
            </w:pPr>
            <w:r w:rsidRPr="00A62FFC">
              <w:rPr>
                <w:rFonts w:ascii="Arial" w:hAnsi="Arial" w:cs="Arial"/>
                <w:noProof/>
                <w:sz w:val="20"/>
                <w:szCs w:val="20"/>
                <w:lang w:val="mn-MN"/>
              </w:rPr>
              <w:t>-Ойн талбайн өөрчлөлт ирээдүйд 2050 оны үед 0.32% (723.1 км2)-иар багасах төлөвтэй.</w:t>
            </w:r>
          </w:p>
        </w:tc>
      </w:tr>
      <w:tr w:rsidR="00C81702" w:rsidRPr="00EA700E" w14:paraId="5B121CD8" w14:textId="77777777">
        <w:tc>
          <w:tcPr>
            <w:tcW w:w="439" w:type="dxa"/>
          </w:tcPr>
          <w:p w14:paraId="17B27BDB" w14:textId="77777777" w:rsidR="00C81702" w:rsidRPr="00A62FFC" w:rsidRDefault="00C81702">
            <w:pPr>
              <w:contextualSpacing/>
              <w:rPr>
                <w:rFonts w:ascii="Arial" w:hAnsi="Arial" w:cs="Arial"/>
                <w:noProof/>
                <w:sz w:val="20"/>
                <w:szCs w:val="20"/>
                <w:lang w:val="mn-MN"/>
              </w:rPr>
            </w:pPr>
            <w:r w:rsidRPr="00A62FFC">
              <w:rPr>
                <w:rFonts w:ascii="Arial" w:hAnsi="Arial" w:cs="Arial"/>
                <w:noProof/>
                <w:sz w:val="20"/>
                <w:szCs w:val="20"/>
                <w:lang w:val="mn-MN"/>
              </w:rPr>
              <w:t>6</w:t>
            </w:r>
          </w:p>
        </w:tc>
        <w:tc>
          <w:tcPr>
            <w:tcW w:w="1323" w:type="dxa"/>
          </w:tcPr>
          <w:p w14:paraId="354635E9" w14:textId="77777777" w:rsidR="00C81702" w:rsidRPr="00A62FFC" w:rsidRDefault="00C81702">
            <w:pPr>
              <w:contextualSpacing/>
              <w:jc w:val="both"/>
              <w:rPr>
                <w:rFonts w:ascii="Arial" w:hAnsi="Arial" w:cs="Arial"/>
                <w:noProof/>
                <w:sz w:val="20"/>
                <w:szCs w:val="20"/>
                <w:lang w:val="mn-MN"/>
              </w:rPr>
            </w:pPr>
            <w:r w:rsidRPr="00A62FFC">
              <w:rPr>
                <w:rFonts w:ascii="Arial" w:hAnsi="Arial" w:cs="Arial"/>
                <w:noProof/>
                <w:sz w:val="20"/>
                <w:szCs w:val="20"/>
                <w:lang w:val="mn-MN"/>
              </w:rPr>
              <w:t>Биологийн олон төрөл зүйл</w:t>
            </w:r>
          </w:p>
        </w:tc>
        <w:tc>
          <w:tcPr>
            <w:tcW w:w="4404" w:type="dxa"/>
          </w:tcPr>
          <w:p w14:paraId="618EEBB5" w14:textId="77777777" w:rsidR="00C81702" w:rsidRPr="00A62FFC" w:rsidRDefault="00C81702">
            <w:pPr>
              <w:contextualSpacing/>
              <w:jc w:val="both"/>
              <w:rPr>
                <w:rFonts w:ascii="Arial" w:hAnsi="Arial" w:cs="Arial"/>
                <w:noProof/>
                <w:sz w:val="20"/>
                <w:szCs w:val="20"/>
                <w:lang w:val="mn-MN"/>
              </w:rPr>
            </w:pPr>
            <w:r w:rsidRPr="00A62FFC">
              <w:rPr>
                <w:rFonts w:ascii="Arial" w:hAnsi="Arial" w:cs="Arial"/>
                <w:noProof/>
                <w:sz w:val="20"/>
                <w:szCs w:val="20"/>
                <w:lang w:val="mn-MN"/>
              </w:rPr>
              <w:t>-Уур амьсгалын өөрчлөлт манай орны амьтны аймгийн бүлгүүдийн зарим зүйл амьтдын амьдрах орчин, идээшил нутагт эерэг болон сөргөөр нөлөөлж байна.</w:t>
            </w:r>
          </w:p>
        </w:tc>
        <w:tc>
          <w:tcPr>
            <w:tcW w:w="3610" w:type="dxa"/>
          </w:tcPr>
          <w:p w14:paraId="42F56435" w14:textId="77777777" w:rsidR="00C81702" w:rsidRPr="00A62FFC" w:rsidRDefault="00C81702">
            <w:pPr>
              <w:contextualSpacing/>
              <w:jc w:val="both"/>
              <w:rPr>
                <w:rFonts w:ascii="Arial" w:hAnsi="Arial" w:cs="Arial"/>
                <w:noProof/>
                <w:sz w:val="20"/>
                <w:szCs w:val="20"/>
                <w:lang w:val="mn-MN"/>
              </w:rPr>
            </w:pPr>
            <w:r w:rsidRPr="00A62FFC">
              <w:rPr>
                <w:rFonts w:ascii="Arial" w:hAnsi="Arial" w:cs="Arial"/>
                <w:noProof/>
                <w:sz w:val="20"/>
                <w:szCs w:val="20"/>
                <w:lang w:val="mn-MN"/>
              </w:rPr>
              <w:t>-Том соотгой хөхтний (Plecotus austriacus) голомт нутаг 14.7%, өвөгт тогорууных (Grus virgo) 7.1%-иар тэлэх бол хулан жороо (Podoces hendersoni) шувууных 6.8%-иар буурахаар байна.</w:t>
            </w:r>
          </w:p>
        </w:tc>
      </w:tr>
      <w:tr w:rsidR="00C81702" w:rsidRPr="00EA700E" w14:paraId="34B3CD23" w14:textId="77777777">
        <w:tc>
          <w:tcPr>
            <w:tcW w:w="439" w:type="dxa"/>
          </w:tcPr>
          <w:p w14:paraId="60E97145" w14:textId="77777777" w:rsidR="00C81702" w:rsidRPr="00A62FFC" w:rsidRDefault="00C81702">
            <w:pPr>
              <w:contextualSpacing/>
              <w:rPr>
                <w:rFonts w:ascii="Arial" w:hAnsi="Arial" w:cs="Arial"/>
                <w:noProof/>
                <w:sz w:val="20"/>
                <w:szCs w:val="20"/>
                <w:lang w:val="mn-MN"/>
              </w:rPr>
            </w:pPr>
            <w:r w:rsidRPr="00A62FFC">
              <w:rPr>
                <w:rFonts w:ascii="Arial" w:hAnsi="Arial" w:cs="Arial"/>
                <w:noProof/>
                <w:sz w:val="20"/>
                <w:szCs w:val="20"/>
                <w:lang w:val="mn-MN"/>
              </w:rPr>
              <w:t>7</w:t>
            </w:r>
          </w:p>
        </w:tc>
        <w:tc>
          <w:tcPr>
            <w:tcW w:w="1323" w:type="dxa"/>
          </w:tcPr>
          <w:p w14:paraId="76AB45FF" w14:textId="77777777" w:rsidR="00C81702" w:rsidRPr="00A62FFC" w:rsidRDefault="00C81702">
            <w:pPr>
              <w:contextualSpacing/>
              <w:jc w:val="both"/>
              <w:rPr>
                <w:rFonts w:ascii="Arial" w:hAnsi="Arial" w:cs="Arial"/>
                <w:noProof/>
                <w:sz w:val="20"/>
                <w:szCs w:val="20"/>
                <w:lang w:val="mn-MN"/>
              </w:rPr>
            </w:pPr>
            <w:r w:rsidRPr="00A62FFC">
              <w:rPr>
                <w:rFonts w:ascii="Arial" w:hAnsi="Arial" w:cs="Arial"/>
                <w:noProof/>
                <w:sz w:val="20"/>
                <w:szCs w:val="20"/>
                <w:lang w:val="mn-MN"/>
              </w:rPr>
              <w:t>Мал аж ахуй</w:t>
            </w:r>
          </w:p>
        </w:tc>
        <w:tc>
          <w:tcPr>
            <w:tcW w:w="4404" w:type="dxa"/>
          </w:tcPr>
          <w:p w14:paraId="23A930FD" w14:textId="77777777" w:rsidR="00C81702" w:rsidRPr="00A62FFC" w:rsidRDefault="00C81702">
            <w:pPr>
              <w:contextualSpacing/>
              <w:jc w:val="both"/>
              <w:rPr>
                <w:rFonts w:ascii="Arial" w:hAnsi="Arial" w:cs="Arial"/>
                <w:noProof/>
                <w:sz w:val="20"/>
                <w:szCs w:val="20"/>
                <w:lang w:val="mn-MN"/>
              </w:rPr>
            </w:pPr>
            <w:r w:rsidRPr="00A62FFC">
              <w:rPr>
                <w:rFonts w:ascii="Arial" w:hAnsi="Arial" w:cs="Arial"/>
                <w:noProof/>
                <w:sz w:val="20"/>
                <w:szCs w:val="20"/>
                <w:lang w:val="mn-MN"/>
              </w:rPr>
              <w:t xml:space="preserve"> Ямаан сүргийн тоо толгой ерээд он гарсаар байнга нэмэгдэж 2020 оны байдлаар нийт сүргийн 41%-ийг эзэлж байна.</w:t>
            </w:r>
          </w:p>
          <w:p w14:paraId="2CC91C39" w14:textId="77777777" w:rsidR="00C81702" w:rsidRPr="00A62FFC" w:rsidRDefault="00C81702">
            <w:pPr>
              <w:contextualSpacing/>
              <w:jc w:val="both"/>
              <w:rPr>
                <w:rFonts w:ascii="Arial" w:hAnsi="Arial" w:cs="Arial"/>
                <w:noProof/>
                <w:sz w:val="20"/>
                <w:szCs w:val="20"/>
                <w:lang w:val="mn-MN"/>
              </w:rPr>
            </w:pPr>
            <w:r w:rsidRPr="00A62FFC">
              <w:rPr>
                <w:rFonts w:ascii="Arial" w:hAnsi="Arial" w:cs="Arial"/>
                <w:noProof/>
                <w:sz w:val="20"/>
                <w:szCs w:val="20"/>
                <w:lang w:val="mn-MN"/>
              </w:rPr>
              <w:t>-Нас гүйцсэн монгол эм хонины амьдын жингийн бууралт ойт хээр, хээрийн бүсэд орших мал аж ахуйн цаг уурын харуулуудын олон жилийн хэмжилтээр илэрч байна.</w:t>
            </w:r>
          </w:p>
          <w:p w14:paraId="3A4C8708" w14:textId="77777777" w:rsidR="00C81702" w:rsidRPr="00A62FFC" w:rsidRDefault="00C81702">
            <w:pPr>
              <w:contextualSpacing/>
              <w:jc w:val="both"/>
              <w:rPr>
                <w:rFonts w:ascii="Arial" w:hAnsi="Arial" w:cs="Arial"/>
                <w:noProof/>
                <w:sz w:val="20"/>
                <w:szCs w:val="20"/>
                <w:lang w:val="mn-MN"/>
              </w:rPr>
            </w:pPr>
            <w:r w:rsidRPr="00A62FFC">
              <w:rPr>
                <w:rFonts w:ascii="Arial" w:hAnsi="Arial" w:cs="Arial"/>
                <w:noProof/>
                <w:sz w:val="20"/>
                <w:szCs w:val="20"/>
                <w:lang w:val="mn-MN"/>
              </w:rPr>
              <w:t>-Уур амьсгалын дулааралтай холбоотой ямааны ноолуур хөөрөх хугацаа хавар 5-10  хоногоор эртэссэн байна</w:t>
            </w:r>
          </w:p>
          <w:p w14:paraId="24E50CF5" w14:textId="77777777" w:rsidR="00C81702" w:rsidRPr="00A62FFC" w:rsidRDefault="00C81702">
            <w:pPr>
              <w:contextualSpacing/>
              <w:jc w:val="both"/>
              <w:rPr>
                <w:rFonts w:ascii="Arial" w:hAnsi="Arial" w:cs="Arial"/>
                <w:noProof/>
                <w:sz w:val="20"/>
                <w:szCs w:val="20"/>
                <w:lang w:val="mn-MN"/>
              </w:rPr>
            </w:pPr>
            <w:r w:rsidRPr="00A62FFC">
              <w:rPr>
                <w:rFonts w:ascii="Arial" w:hAnsi="Arial" w:cs="Arial"/>
                <w:noProof/>
                <w:sz w:val="20"/>
                <w:szCs w:val="20"/>
                <w:lang w:val="mn-MN"/>
              </w:rPr>
              <w:t>-Малыг усалсан өдрийн тоо нэмэгдэх хандлага ажиглагдаж байна.</w:t>
            </w:r>
          </w:p>
        </w:tc>
        <w:tc>
          <w:tcPr>
            <w:tcW w:w="3610" w:type="dxa"/>
          </w:tcPr>
          <w:p w14:paraId="022EDEB0" w14:textId="77777777" w:rsidR="00C81702" w:rsidRPr="00A62FFC" w:rsidRDefault="00C81702">
            <w:pPr>
              <w:contextualSpacing/>
              <w:jc w:val="both"/>
              <w:rPr>
                <w:rFonts w:ascii="Arial" w:hAnsi="Arial" w:cs="Arial"/>
                <w:noProof/>
                <w:sz w:val="20"/>
                <w:szCs w:val="20"/>
                <w:lang w:val="mn-MN"/>
              </w:rPr>
            </w:pPr>
            <w:r w:rsidRPr="00A62FFC">
              <w:rPr>
                <w:rFonts w:ascii="Arial" w:hAnsi="Arial" w:cs="Arial"/>
                <w:noProof/>
                <w:sz w:val="20"/>
                <w:szCs w:val="20"/>
                <w:lang w:val="mn-MN"/>
              </w:rPr>
              <w:t>-Бэлчээрийн маллагаатай хонин сүргийн өвлийн амьдын жингийн бууралтын хэмжээ 2050 оны үед 4.47 кг хүртэл байна. Малын жингийн бууралт хээрийн бүс төлөөлсөн Баян-Овоо, Баян-Өнжүүл сумдад илүү их байна.</w:t>
            </w:r>
          </w:p>
          <w:p w14:paraId="5B21A495" w14:textId="77777777" w:rsidR="00C81702" w:rsidRPr="00A62FFC" w:rsidRDefault="00C81702">
            <w:pPr>
              <w:contextualSpacing/>
              <w:jc w:val="both"/>
              <w:rPr>
                <w:rFonts w:ascii="Arial" w:hAnsi="Arial" w:cs="Arial"/>
                <w:noProof/>
                <w:sz w:val="20"/>
                <w:szCs w:val="20"/>
                <w:lang w:val="mn-MN"/>
              </w:rPr>
            </w:pPr>
            <w:r w:rsidRPr="00A62FFC">
              <w:rPr>
                <w:rFonts w:ascii="Arial" w:hAnsi="Arial" w:cs="Arial"/>
                <w:noProof/>
                <w:sz w:val="20"/>
                <w:szCs w:val="20"/>
                <w:lang w:val="mn-MN"/>
              </w:rPr>
              <w:t xml:space="preserve">-Ган-зуншлага, зудын эрчимшил нэмэгдэж малын зүй бус хорогдол энэ зууны дунд үед гэхэд оны эхэнд байсан сүргийн 5.5% хорогддог болох магадалтай. Ингэж үзвэл энэ </w:t>
            </w:r>
            <w:r w:rsidRPr="00A62FFC">
              <w:rPr>
                <w:rFonts w:ascii="Arial" w:hAnsi="Arial" w:cs="Arial"/>
                <w:noProof/>
                <w:sz w:val="20"/>
                <w:szCs w:val="20"/>
                <w:lang w:val="mn-MN"/>
              </w:rPr>
              <w:lastRenderedPageBreak/>
              <w:t>зууны дунд үе гэхэд малын зүй бус хорогдол өнгөрсөн хугацаанд байсан хэмжээнээсээ 50 гаруй хувиар нэмэгдэх нь байна.</w:t>
            </w:r>
          </w:p>
        </w:tc>
      </w:tr>
      <w:tr w:rsidR="00C81702" w:rsidRPr="00EA700E" w14:paraId="2A2D8B15" w14:textId="77777777">
        <w:tc>
          <w:tcPr>
            <w:tcW w:w="439" w:type="dxa"/>
          </w:tcPr>
          <w:p w14:paraId="70D17C7F" w14:textId="77777777" w:rsidR="00C81702" w:rsidRPr="00A62FFC" w:rsidRDefault="00C81702">
            <w:pPr>
              <w:contextualSpacing/>
              <w:rPr>
                <w:rFonts w:ascii="Arial" w:hAnsi="Arial" w:cs="Arial"/>
                <w:noProof/>
                <w:sz w:val="20"/>
                <w:szCs w:val="20"/>
                <w:lang w:val="mn-MN"/>
              </w:rPr>
            </w:pPr>
            <w:r w:rsidRPr="00A62FFC">
              <w:rPr>
                <w:rFonts w:ascii="Arial" w:hAnsi="Arial" w:cs="Arial"/>
                <w:noProof/>
                <w:sz w:val="20"/>
                <w:szCs w:val="20"/>
                <w:lang w:val="mn-MN"/>
              </w:rPr>
              <w:lastRenderedPageBreak/>
              <w:t>8</w:t>
            </w:r>
          </w:p>
        </w:tc>
        <w:tc>
          <w:tcPr>
            <w:tcW w:w="1323" w:type="dxa"/>
          </w:tcPr>
          <w:p w14:paraId="2FA20A9A" w14:textId="77777777" w:rsidR="00C81702" w:rsidRPr="00A62FFC" w:rsidRDefault="00C81702">
            <w:pPr>
              <w:contextualSpacing/>
              <w:jc w:val="both"/>
              <w:rPr>
                <w:rFonts w:ascii="Arial" w:hAnsi="Arial" w:cs="Arial"/>
                <w:noProof/>
                <w:sz w:val="20"/>
                <w:szCs w:val="20"/>
                <w:lang w:val="mn-MN"/>
              </w:rPr>
            </w:pPr>
            <w:r w:rsidRPr="00A62FFC">
              <w:rPr>
                <w:rFonts w:ascii="Arial" w:hAnsi="Arial" w:cs="Arial"/>
                <w:noProof/>
                <w:sz w:val="20"/>
                <w:szCs w:val="20"/>
                <w:lang w:val="mn-MN"/>
              </w:rPr>
              <w:t>Газар тариалан</w:t>
            </w:r>
          </w:p>
        </w:tc>
        <w:tc>
          <w:tcPr>
            <w:tcW w:w="4404" w:type="dxa"/>
          </w:tcPr>
          <w:p w14:paraId="767D7029" w14:textId="77777777" w:rsidR="00C81702" w:rsidRPr="00A62FFC" w:rsidRDefault="00C81702">
            <w:pPr>
              <w:contextualSpacing/>
              <w:jc w:val="both"/>
              <w:rPr>
                <w:rFonts w:ascii="Arial" w:hAnsi="Arial" w:cs="Arial"/>
                <w:noProof/>
                <w:sz w:val="20"/>
                <w:szCs w:val="20"/>
                <w:lang w:val="mn-MN"/>
              </w:rPr>
            </w:pPr>
            <w:r w:rsidRPr="00A62FFC">
              <w:rPr>
                <w:rFonts w:ascii="Arial" w:hAnsi="Arial" w:cs="Arial"/>
                <w:noProof/>
                <w:sz w:val="20"/>
                <w:szCs w:val="20"/>
                <w:lang w:val="mn-MN"/>
              </w:rPr>
              <w:t>-Монгол орны хэмжээнд 2020 оны байдлаар газар тариалангийн талбайн 80% нь Төвийн бүсэд, 11% нь зүүн бүс, 9% нь баруун бүсэд байдаг байна. Эдгээр нь голчлон усалгаагүй тариалан бөгөөд тухайн газар орны агро-уур амьсгал болон жил жилийн агро-цаг агаарын нөхцлөөс шууд хамаарч байдаг.</w:t>
            </w:r>
          </w:p>
          <w:p w14:paraId="4544DA44" w14:textId="77777777" w:rsidR="00C81702" w:rsidRPr="00A62FFC" w:rsidRDefault="00C81702">
            <w:pPr>
              <w:contextualSpacing/>
              <w:jc w:val="both"/>
              <w:rPr>
                <w:rFonts w:ascii="Arial" w:hAnsi="Arial" w:cs="Arial"/>
                <w:noProof/>
                <w:sz w:val="20"/>
                <w:szCs w:val="20"/>
                <w:lang w:val="mn-MN"/>
              </w:rPr>
            </w:pPr>
            <w:r w:rsidRPr="00A62FFC">
              <w:rPr>
                <w:rFonts w:ascii="Arial" w:hAnsi="Arial" w:cs="Arial"/>
                <w:noProof/>
                <w:sz w:val="20"/>
                <w:szCs w:val="20"/>
                <w:lang w:val="mn-MN"/>
              </w:rPr>
              <w:t>-Нэг га-гаас хурааж авсан улаанбуудай, төмсний ургацын олон жилийн явцаас харахад тухайн жилийн цаг агаарын нөхцөлөөс хамааран хэлбэлзэл их хамааралтай хэдий ч 1990 он хүртэл өсөөд түүнээс цааш эрс буурч, 2003 оноос аажмаар өсөж байгаа ерөнхий хандлагатай.</w:t>
            </w:r>
          </w:p>
        </w:tc>
        <w:tc>
          <w:tcPr>
            <w:tcW w:w="3610" w:type="dxa"/>
          </w:tcPr>
          <w:p w14:paraId="7D7648D4" w14:textId="77777777" w:rsidR="00C81702" w:rsidRPr="00A62FFC" w:rsidRDefault="00C81702">
            <w:pPr>
              <w:contextualSpacing/>
              <w:jc w:val="both"/>
              <w:rPr>
                <w:rFonts w:ascii="Arial" w:hAnsi="Arial" w:cs="Arial"/>
                <w:noProof/>
                <w:sz w:val="20"/>
                <w:szCs w:val="20"/>
                <w:lang w:val="mn-MN"/>
              </w:rPr>
            </w:pPr>
            <w:r w:rsidRPr="00A62FFC">
              <w:rPr>
                <w:rFonts w:ascii="Arial" w:hAnsi="Arial" w:cs="Arial"/>
                <w:noProof/>
                <w:sz w:val="20"/>
                <w:szCs w:val="20"/>
                <w:lang w:val="mn-MN"/>
              </w:rPr>
              <w:t>-Буудайн ургац баруун бүсэд 26.1%, төвийн бүсэд 36.0%, зүүн бүсэд 11.0%-иар буурах төлөвтэй, дунджаар 24.4% байна.</w:t>
            </w:r>
          </w:p>
          <w:p w14:paraId="3DD4DCF5" w14:textId="77777777" w:rsidR="00C81702" w:rsidRPr="00A62FFC" w:rsidRDefault="00C81702">
            <w:pPr>
              <w:contextualSpacing/>
              <w:jc w:val="both"/>
              <w:rPr>
                <w:rFonts w:ascii="Arial" w:hAnsi="Arial" w:cs="Arial"/>
                <w:sz w:val="20"/>
                <w:szCs w:val="20"/>
                <w:lang w:val="mn-MN"/>
              </w:rPr>
            </w:pPr>
          </w:p>
        </w:tc>
      </w:tr>
      <w:tr w:rsidR="00C81702" w:rsidRPr="00EA700E" w14:paraId="155256B0" w14:textId="77777777">
        <w:tc>
          <w:tcPr>
            <w:tcW w:w="439" w:type="dxa"/>
          </w:tcPr>
          <w:p w14:paraId="303D6392" w14:textId="77777777" w:rsidR="00C81702" w:rsidRPr="00A62FFC" w:rsidRDefault="00C81702">
            <w:pPr>
              <w:contextualSpacing/>
              <w:rPr>
                <w:rFonts w:ascii="Arial" w:hAnsi="Arial" w:cs="Arial"/>
                <w:noProof/>
                <w:sz w:val="20"/>
                <w:szCs w:val="20"/>
                <w:lang w:val="mn-MN"/>
              </w:rPr>
            </w:pPr>
            <w:r w:rsidRPr="00A62FFC">
              <w:rPr>
                <w:rFonts w:ascii="Arial" w:hAnsi="Arial" w:cs="Arial"/>
                <w:noProof/>
                <w:sz w:val="20"/>
                <w:szCs w:val="20"/>
                <w:lang w:val="mn-MN"/>
              </w:rPr>
              <w:t>9</w:t>
            </w:r>
          </w:p>
        </w:tc>
        <w:tc>
          <w:tcPr>
            <w:tcW w:w="1323" w:type="dxa"/>
          </w:tcPr>
          <w:p w14:paraId="3E21A1B2" w14:textId="77777777" w:rsidR="00C81702" w:rsidRPr="00A62FFC" w:rsidRDefault="00C81702">
            <w:pPr>
              <w:contextualSpacing/>
              <w:jc w:val="both"/>
              <w:rPr>
                <w:rFonts w:ascii="Arial" w:hAnsi="Arial" w:cs="Arial"/>
                <w:noProof/>
                <w:sz w:val="20"/>
                <w:szCs w:val="20"/>
                <w:lang w:val="mn-MN"/>
              </w:rPr>
            </w:pPr>
            <w:r w:rsidRPr="00A62FFC">
              <w:rPr>
                <w:rFonts w:ascii="Arial" w:hAnsi="Arial" w:cs="Arial"/>
                <w:noProof/>
                <w:sz w:val="20"/>
                <w:szCs w:val="20"/>
                <w:lang w:val="mn-MN"/>
              </w:rPr>
              <w:t>Аялал жуулчлал</w:t>
            </w:r>
          </w:p>
        </w:tc>
        <w:tc>
          <w:tcPr>
            <w:tcW w:w="4404" w:type="dxa"/>
          </w:tcPr>
          <w:p w14:paraId="2B44F259" w14:textId="77777777" w:rsidR="00C81702" w:rsidRPr="00A62FFC" w:rsidRDefault="00C81702">
            <w:pPr>
              <w:contextualSpacing/>
              <w:jc w:val="both"/>
              <w:rPr>
                <w:rFonts w:ascii="Arial" w:hAnsi="Arial" w:cs="Arial"/>
                <w:noProof/>
                <w:sz w:val="20"/>
                <w:szCs w:val="20"/>
                <w:lang w:val="mn-MN"/>
              </w:rPr>
            </w:pPr>
            <w:r w:rsidRPr="00A62FFC">
              <w:rPr>
                <w:rFonts w:ascii="Arial" w:hAnsi="Arial" w:cs="Arial"/>
                <w:noProof/>
                <w:sz w:val="20"/>
                <w:szCs w:val="20"/>
                <w:lang w:val="mn-MN"/>
              </w:rPr>
              <w:t>-Сүүлийн хорин жилийн хугацаанд Монгол оронд ирэх жуулчдын тоо тасралтгүй өссөөр 2019 онд хамгийн дээд хэмжээндээ буюу 577.3 мянган жуулчин хүлээн авч байв. Харин 2020, 2021 онд коронавирус (COVID-19) тахлын улмаас жуулчдын тоо огцом буурсан ба 2019 онтой харьцуулахад 95%-иар буурсан.</w:t>
            </w:r>
          </w:p>
          <w:p w14:paraId="0F11FB27" w14:textId="77777777" w:rsidR="00C81702" w:rsidRPr="00A62FFC" w:rsidRDefault="00C81702">
            <w:pPr>
              <w:contextualSpacing/>
              <w:jc w:val="both"/>
              <w:rPr>
                <w:rFonts w:ascii="Arial" w:hAnsi="Arial" w:cs="Arial"/>
                <w:noProof/>
                <w:sz w:val="20"/>
                <w:szCs w:val="20"/>
                <w:lang w:val="mn-MN"/>
              </w:rPr>
            </w:pPr>
            <w:r w:rsidRPr="00A62FFC">
              <w:rPr>
                <w:rFonts w:ascii="Arial" w:hAnsi="Arial" w:cs="Arial"/>
                <w:noProof/>
                <w:sz w:val="20"/>
                <w:szCs w:val="20"/>
                <w:lang w:val="mn-MN"/>
              </w:rPr>
              <w:t>-Аялал жуулчлалын уур амьсгалын индексын (Өмнөговь, Улаанбаатар, Баян-өлгий, Увс, Хөвсгөл) дундаж утга 61.3 буюу тохиромжтой байна.</w:t>
            </w:r>
          </w:p>
        </w:tc>
        <w:tc>
          <w:tcPr>
            <w:tcW w:w="3610" w:type="dxa"/>
          </w:tcPr>
          <w:p w14:paraId="3FDCD133" w14:textId="77777777" w:rsidR="00C81702" w:rsidRPr="00A62FFC" w:rsidRDefault="00C81702">
            <w:pPr>
              <w:contextualSpacing/>
              <w:jc w:val="both"/>
              <w:rPr>
                <w:rFonts w:ascii="Arial" w:hAnsi="Arial" w:cs="Arial"/>
                <w:noProof/>
                <w:sz w:val="20"/>
                <w:szCs w:val="20"/>
                <w:lang w:val="mn-MN"/>
              </w:rPr>
            </w:pPr>
            <w:r w:rsidRPr="00A62FFC">
              <w:rPr>
                <w:rFonts w:ascii="Arial" w:hAnsi="Arial" w:cs="Arial"/>
                <w:noProof/>
                <w:sz w:val="20"/>
                <w:szCs w:val="20"/>
                <w:lang w:val="mn-MN"/>
              </w:rPr>
              <w:t>-Аялал жуулчлалын индексын утга ирээдүйд 3.4%-иар нэмэгдэхээр байна.</w:t>
            </w:r>
          </w:p>
        </w:tc>
      </w:tr>
      <w:tr w:rsidR="00C81702" w:rsidRPr="00EA700E" w14:paraId="359599BE" w14:textId="77777777">
        <w:tc>
          <w:tcPr>
            <w:tcW w:w="439" w:type="dxa"/>
          </w:tcPr>
          <w:p w14:paraId="12D46A84" w14:textId="77777777" w:rsidR="00C81702" w:rsidRPr="00A62FFC" w:rsidRDefault="00C81702">
            <w:pPr>
              <w:contextualSpacing/>
              <w:rPr>
                <w:rFonts w:ascii="Arial" w:hAnsi="Arial" w:cs="Arial"/>
                <w:noProof/>
                <w:sz w:val="20"/>
                <w:szCs w:val="20"/>
                <w:lang w:val="mn-MN"/>
              </w:rPr>
            </w:pPr>
            <w:r w:rsidRPr="00A62FFC">
              <w:rPr>
                <w:rFonts w:ascii="Arial" w:hAnsi="Arial" w:cs="Arial"/>
                <w:noProof/>
                <w:sz w:val="20"/>
                <w:szCs w:val="20"/>
                <w:lang w:val="mn-MN"/>
              </w:rPr>
              <w:t>10</w:t>
            </w:r>
          </w:p>
        </w:tc>
        <w:tc>
          <w:tcPr>
            <w:tcW w:w="1323" w:type="dxa"/>
          </w:tcPr>
          <w:p w14:paraId="7A0715DA" w14:textId="77777777" w:rsidR="00C81702" w:rsidRPr="00A62FFC" w:rsidRDefault="00C81702">
            <w:pPr>
              <w:contextualSpacing/>
              <w:jc w:val="both"/>
              <w:rPr>
                <w:rFonts w:ascii="Arial" w:hAnsi="Arial" w:cs="Arial"/>
                <w:noProof/>
                <w:sz w:val="20"/>
                <w:szCs w:val="20"/>
                <w:lang w:val="mn-MN"/>
              </w:rPr>
            </w:pPr>
            <w:r w:rsidRPr="00A62FFC">
              <w:rPr>
                <w:rFonts w:ascii="Arial" w:hAnsi="Arial" w:cs="Arial"/>
                <w:noProof/>
                <w:sz w:val="20"/>
                <w:szCs w:val="20"/>
                <w:lang w:val="mn-MN"/>
              </w:rPr>
              <w:t>Дэд бүтэц</w:t>
            </w:r>
          </w:p>
        </w:tc>
        <w:tc>
          <w:tcPr>
            <w:tcW w:w="4404" w:type="dxa"/>
          </w:tcPr>
          <w:p w14:paraId="7CDE4C78" w14:textId="77777777" w:rsidR="00C81702" w:rsidRPr="00A62FFC" w:rsidRDefault="00C81702">
            <w:pPr>
              <w:contextualSpacing/>
              <w:jc w:val="both"/>
              <w:rPr>
                <w:rFonts w:ascii="Arial" w:hAnsi="Arial" w:cs="Arial"/>
                <w:noProof/>
                <w:sz w:val="20"/>
                <w:szCs w:val="20"/>
                <w:lang w:val="mn-MN"/>
              </w:rPr>
            </w:pPr>
            <w:r w:rsidRPr="00A62FFC">
              <w:rPr>
                <w:rFonts w:ascii="Arial" w:hAnsi="Arial" w:cs="Arial"/>
                <w:noProof/>
                <w:sz w:val="20"/>
                <w:szCs w:val="20"/>
                <w:lang w:val="mn-MN"/>
              </w:rPr>
              <w:t>-Манай орны зам, шугам сүлжээний газар 2010 онд 407 га байсан бол 2021 онд 477.2 мянган га болж нэмэгдсэн.  Үүнээс авто замын 69.2%, төмөр зам 7.5%, агаарын тээврийн газар 2.0%, шугам сүлжээний газар 21.0%-ийг тус тус эзэлж байна.</w:t>
            </w:r>
          </w:p>
          <w:p w14:paraId="77289698" w14:textId="77777777" w:rsidR="00C81702" w:rsidRPr="00A62FFC" w:rsidRDefault="00C81702">
            <w:pPr>
              <w:contextualSpacing/>
              <w:jc w:val="both"/>
              <w:rPr>
                <w:rFonts w:ascii="Arial" w:hAnsi="Arial" w:cs="Arial"/>
                <w:noProof/>
                <w:sz w:val="20"/>
                <w:szCs w:val="20"/>
                <w:lang w:val="mn-MN"/>
              </w:rPr>
            </w:pPr>
            <w:r w:rsidRPr="00A62FFC">
              <w:rPr>
                <w:rFonts w:ascii="Arial" w:hAnsi="Arial" w:cs="Arial"/>
                <w:noProof/>
                <w:sz w:val="20"/>
                <w:szCs w:val="20"/>
                <w:lang w:val="mn-MN"/>
              </w:rPr>
              <w:t>-Сүүлийн 20 жилийн хугацаанд (2000-2020) гамшигт үзэгдлийн давтагдал 2 дахин нэмэгдсэн. 1950 оноос хойш ажиглагдсан хоногт орсон хамгийн их хур тунадасыг хугацаагаар нь ангилж авч үзвэл нийт тохиолдлын 54%-ийг 2000 оноос хойших эрчимтэй тунадас эзэлж байна.</w:t>
            </w:r>
          </w:p>
        </w:tc>
        <w:tc>
          <w:tcPr>
            <w:tcW w:w="3610" w:type="dxa"/>
          </w:tcPr>
          <w:p w14:paraId="6B2640EC" w14:textId="77777777" w:rsidR="00C81702" w:rsidRPr="00A62FFC" w:rsidRDefault="00C81702">
            <w:pPr>
              <w:contextualSpacing/>
              <w:jc w:val="both"/>
              <w:rPr>
                <w:rFonts w:ascii="Arial" w:hAnsi="Arial" w:cs="Arial"/>
                <w:noProof/>
                <w:sz w:val="20"/>
                <w:szCs w:val="20"/>
                <w:lang w:val="mn-MN"/>
              </w:rPr>
            </w:pPr>
            <w:r w:rsidRPr="00A62FFC">
              <w:rPr>
                <w:rFonts w:ascii="Arial" w:hAnsi="Arial" w:cs="Arial"/>
                <w:noProof/>
                <w:sz w:val="20"/>
                <w:szCs w:val="20"/>
                <w:lang w:val="mn-MN"/>
              </w:rPr>
              <w:t>-Хоногт орох хамгийн их хур тунадас Улаанбаатарт 41%, Монгол орны хэмжээгээр 19.2%-иар нэмэгдэхээр байна.</w:t>
            </w:r>
          </w:p>
        </w:tc>
      </w:tr>
      <w:tr w:rsidR="00C81702" w:rsidRPr="00EA700E" w14:paraId="4D93009B" w14:textId="77777777">
        <w:tc>
          <w:tcPr>
            <w:tcW w:w="439" w:type="dxa"/>
          </w:tcPr>
          <w:p w14:paraId="4737D92D" w14:textId="77777777" w:rsidR="00C81702" w:rsidRPr="00A62FFC" w:rsidRDefault="00C81702">
            <w:pPr>
              <w:contextualSpacing/>
              <w:rPr>
                <w:rFonts w:ascii="Arial" w:hAnsi="Arial" w:cs="Arial"/>
                <w:noProof/>
                <w:sz w:val="20"/>
                <w:szCs w:val="20"/>
                <w:lang w:val="mn-MN"/>
              </w:rPr>
            </w:pPr>
            <w:r w:rsidRPr="00A62FFC">
              <w:rPr>
                <w:rFonts w:ascii="Arial" w:hAnsi="Arial" w:cs="Arial"/>
                <w:noProof/>
                <w:sz w:val="20"/>
                <w:szCs w:val="20"/>
                <w:lang w:val="mn-MN"/>
              </w:rPr>
              <w:t>11</w:t>
            </w:r>
          </w:p>
        </w:tc>
        <w:tc>
          <w:tcPr>
            <w:tcW w:w="1323" w:type="dxa"/>
          </w:tcPr>
          <w:p w14:paraId="4493744E" w14:textId="77777777" w:rsidR="00C81702" w:rsidRPr="00A62FFC" w:rsidRDefault="00C81702">
            <w:pPr>
              <w:contextualSpacing/>
              <w:jc w:val="both"/>
              <w:rPr>
                <w:rFonts w:ascii="Arial" w:hAnsi="Arial" w:cs="Arial"/>
                <w:noProof/>
                <w:sz w:val="20"/>
                <w:szCs w:val="20"/>
                <w:lang w:val="mn-MN"/>
              </w:rPr>
            </w:pPr>
            <w:r w:rsidRPr="00A62FFC">
              <w:rPr>
                <w:rFonts w:ascii="Arial" w:hAnsi="Arial" w:cs="Arial"/>
                <w:noProof/>
                <w:sz w:val="20"/>
                <w:szCs w:val="20"/>
                <w:lang w:val="mn-MN"/>
              </w:rPr>
              <w:t>Байгалийн гамшиг</w:t>
            </w:r>
          </w:p>
        </w:tc>
        <w:tc>
          <w:tcPr>
            <w:tcW w:w="4404" w:type="dxa"/>
          </w:tcPr>
          <w:p w14:paraId="67E1AFD2" w14:textId="77777777" w:rsidR="00C81702" w:rsidRPr="00A62FFC" w:rsidRDefault="00C81702">
            <w:pPr>
              <w:contextualSpacing/>
              <w:jc w:val="both"/>
              <w:rPr>
                <w:rFonts w:ascii="Arial" w:hAnsi="Arial" w:cs="Arial"/>
                <w:noProof/>
                <w:sz w:val="20"/>
                <w:szCs w:val="20"/>
                <w:lang w:val="mn-MN"/>
              </w:rPr>
            </w:pPr>
            <w:r w:rsidRPr="00A62FFC">
              <w:rPr>
                <w:rFonts w:ascii="Arial" w:hAnsi="Arial" w:cs="Arial"/>
                <w:noProof/>
                <w:sz w:val="20"/>
                <w:szCs w:val="20"/>
                <w:lang w:val="mn-MN"/>
              </w:rPr>
              <w:t>-Сүүлийн 30 жилийг 3 арван жилд хувааж, жилийн дундаж давтагдлыг авч үзэхэд 1989-1998 онд 29 удаа, 1999-2008 онд 53 удаа бол сүүлийн 10 жилд 80 удаа тохиолдож хандлага нь нэмэгдэж байна.</w:t>
            </w:r>
          </w:p>
          <w:p w14:paraId="5823032C" w14:textId="77777777" w:rsidR="00C81702" w:rsidRPr="00A62FFC" w:rsidRDefault="00C81702">
            <w:pPr>
              <w:contextualSpacing/>
              <w:jc w:val="both"/>
              <w:rPr>
                <w:rFonts w:ascii="Arial" w:hAnsi="Arial" w:cs="Arial"/>
                <w:noProof/>
                <w:sz w:val="20"/>
                <w:szCs w:val="20"/>
                <w:lang w:val="mn-MN"/>
              </w:rPr>
            </w:pPr>
            <w:r w:rsidRPr="00A62FFC">
              <w:rPr>
                <w:rFonts w:ascii="Arial" w:hAnsi="Arial" w:cs="Arial"/>
                <w:noProof/>
                <w:sz w:val="20"/>
                <w:szCs w:val="20"/>
                <w:lang w:val="mn-MN"/>
              </w:rPr>
              <w:t>-Монгол улсад 2001-2021 онд цаг агаарын аюулт, гамшигт үзэгдлийн улмаас 539 хүн амь эрсдэж, 29.773 сая мал хорогдож, 681.8 тэрбум төгрөгийн хохирол учирсан байна.</w:t>
            </w:r>
          </w:p>
        </w:tc>
        <w:tc>
          <w:tcPr>
            <w:tcW w:w="3610" w:type="dxa"/>
          </w:tcPr>
          <w:p w14:paraId="523DA0CD" w14:textId="77777777" w:rsidR="00C81702" w:rsidRPr="00A62FFC" w:rsidRDefault="00C81702">
            <w:pPr>
              <w:contextualSpacing/>
              <w:jc w:val="both"/>
              <w:rPr>
                <w:rFonts w:ascii="Arial" w:hAnsi="Arial" w:cs="Arial"/>
                <w:noProof/>
                <w:sz w:val="20"/>
                <w:szCs w:val="20"/>
                <w:lang w:val="mn-MN"/>
              </w:rPr>
            </w:pPr>
            <w:r w:rsidRPr="00A62FFC">
              <w:rPr>
                <w:rFonts w:ascii="Arial" w:hAnsi="Arial" w:cs="Arial"/>
                <w:noProof/>
                <w:sz w:val="20"/>
                <w:szCs w:val="20"/>
                <w:lang w:val="mn-MN"/>
              </w:rPr>
              <w:t>-Гангийн давтагдал 5-45%-иар нэмэгдэх, зудын давтагдал 5-40%-иар нэмэгдэхээр байна.</w:t>
            </w:r>
          </w:p>
          <w:p w14:paraId="214EAEF1" w14:textId="77777777" w:rsidR="00C81702" w:rsidRPr="00A62FFC" w:rsidRDefault="00C81702">
            <w:pPr>
              <w:contextualSpacing/>
              <w:jc w:val="both"/>
              <w:rPr>
                <w:rFonts w:ascii="Arial" w:hAnsi="Arial" w:cs="Arial"/>
                <w:noProof/>
                <w:sz w:val="20"/>
                <w:szCs w:val="20"/>
                <w:lang w:val="mn-MN"/>
              </w:rPr>
            </w:pPr>
            <w:r w:rsidRPr="00A62FFC">
              <w:rPr>
                <w:rFonts w:ascii="Arial" w:hAnsi="Arial" w:cs="Arial"/>
                <w:noProof/>
                <w:sz w:val="20"/>
                <w:szCs w:val="20"/>
                <w:lang w:val="mn-MN"/>
              </w:rPr>
              <w:t>-1966 оны үерийн нөхцөл байдлаар 24.9 км2 талбай үерт автсан байх магадлалтай ба энэхүү талбай ирээдүйд уур амьсгалын өөрчлөлтийн төсөөлөл болох хоногийн хамгийн их хур тунадасны нэмэгдэлтэй холбоотойгоор 2050 онд 20.8%-иар нэмэгдэхээр байна.</w:t>
            </w:r>
          </w:p>
          <w:p w14:paraId="629A1E8D" w14:textId="77777777" w:rsidR="00C81702" w:rsidRPr="00A62FFC" w:rsidRDefault="00C81702">
            <w:pPr>
              <w:contextualSpacing/>
              <w:jc w:val="both"/>
              <w:rPr>
                <w:rFonts w:ascii="Arial" w:hAnsi="Arial" w:cs="Arial"/>
                <w:noProof/>
                <w:sz w:val="20"/>
                <w:szCs w:val="20"/>
                <w:lang w:val="mn-MN"/>
              </w:rPr>
            </w:pPr>
            <w:r w:rsidRPr="00A62FFC">
              <w:rPr>
                <w:rFonts w:ascii="Arial" w:hAnsi="Arial" w:cs="Arial"/>
                <w:noProof/>
                <w:sz w:val="20"/>
                <w:szCs w:val="20"/>
                <w:lang w:val="mn-MN"/>
              </w:rPr>
              <w:t>-Түймэр голомтот эрсдэлтэй эутаг 9%-иар нэмэгдэх төлөвтэй.</w:t>
            </w:r>
          </w:p>
        </w:tc>
      </w:tr>
      <w:tr w:rsidR="00C81702" w:rsidRPr="00EA700E" w14:paraId="2C7803D6" w14:textId="77777777">
        <w:tc>
          <w:tcPr>
            <w:tcW w:w="439" w:type="dxa"/>
          </w:tcPr>
          <w:p w14:paraId="1B8B1E0A" w14:textId="77777777" w:rsidR="00C81702" w:rsidRPr="00A62FFC" w:rsidRDefault="00C81702">
            <w:pPr>
              <w:contextualSpacing/>
              <w:rPr>
                <w:rFonts w:ascii="Arial" w:hAnsi="Arial" w:cs="Arial"/>
                <w:noProof/>
                <w:sz w:val="20"/>
                <w:szCs w:val="20"/>
                <w:lang w:val="mn-MN"/>
              </w:rPr>
            </w:pPr>
            <w:r w:rsidRPr="00A62FFC">
              <w:rPr>
                <w:rFonts w:ascii="Arial" w:hAnsi="Arial" w:cs="Arial"/>
                <w:noProof/>
                <w:sz w:val="20"/>
                <w:szCs w:val="20"/>
                <w:lang w:val="mn-MN"/>
              </w:rPr>
              <w:lastRenderedPageBreak/>
              <w:t>12</w:t>
            </w:r>
          </w:p>
        </w:tc>
        <w:tc>
          <w:tcPr>
            <w:tcW w:w="1323" w:type="dxa"/>
          </w:tcPr>
          <w:p w14:paraId="430C3668" w14:textId="77777777" w:rsidR="00C81702" w:rsidRPr="00A62FFC" w:rsidRDefault="00C81702">
            <w:pPr>
              <w:contextualSpacing/>
              <w:jc w:val="both"/>
              <w:rPr>
                <w:rFonts w:ascii="Arial" w:hAnsi="Arial" w:cs="Arial"/>
                <w:noProof/>
                <w:sz w:val="20"/>
                <w:szCs w:val="20"/>
                <w:lang w:val="mn-MN"/>
              </w:rPr>
            </w:pPr>
            <w:r w:rsidRPr="00A62FFC">
              <w:rPr>
                <w:rFonts w:ascii="Arial" w:hAnsi="Arial" w:cs="Arial"/>
                <w:noProof/>
                <w:sz w:val="20"/>
                <w:szCs w:val="20"/>
                <w:lang w:val="mn-MN"/>
              </w:rPr>
              <w:t>Нийгмийн эрүүл мэнд</w:t>
            </w:r>
          </w:p>
        </w:tc>
        <w:tc>
          <w:tcPr>
            <w:tcW w:w="4404" w:type="dxa"/>
          </w:tcPr>
          <w:p w14:paraId="46900647" w14:textId="77777777" w:rsidR="00C81702" w:rsidRPr="00A62FFC" w:rsidRDefault="00C81702">
            <w:pPr>
              <w:contextualSpacing/>
              <w:jc w:val="both"/>
              <w:rPr>
                <w:rFonts w:ascii="Arial" w:hAnsi="Arial" w:cs="Arial"/>
                <w:noProof/>
                <w:sz w:val="20"/>
                <w:szCs w:val="20"/>
                <w:lang w:val="mn-MN"/>
              </w:rPr>
            </w:pPr>
            <w:r w:rsidRPr="00A62FFC">
              <w:rPr>
                <w:rFonts w:ascii="Arial" w:hAnsi="Arial" w:cs="Arial"/>
                <w:noProof/>
                <w:sz w:val="20"/>
                <w:szCs w:val="20"/>
                <w:lang w:val="mn-MN"/>
              </w:rPr>
              <w:t>-Хүн амын өвчлөлийн гуравдугаар шалтгаан болсон зүрх судасны тогтолцооны өвчин нийт өвчлөлийн 11.1 хувийг эзэлж байна.</w:t>
            </w:r>
          </w:p>
          <w:p w14:paraId="1E4DAB1C" w14:textId="77777777" w:rsidR="00C81702" w:rsidRPr="00A62FFC" w:rsidRDefault="00C81702">
            <w:pPr>
              <w:contextualSpacing/>
              <w:jc w:val="both"/>
              <w:rPr>
                <w:rFonts w:ascii="Arial" w:hAnsi="Arial" w:cs="Arial"/>
                <w:noProof/>
                <w:sz w:val="20"/>
                <w:szCs w:val="20"/>
                <w:lang w:val="mn-MN"/>
              </w:rPr>
            </w:pPr>
            <w:r w:rsidRPr="00A62FFC">
              <w:rPr>
                <w:rFonts w:ascii="Arial" w:hAnsi="Arial" w:cs="Arial"/>
                <w:noProof/>
                <w:sz w:val="20"/>
                <w:szCs w:val="20"/>
                <w:lang w:val="mn-MN"/>
              </w:rPr>
              <w:t>-Монгол оронд тархсан шумуулаас Баруун нилийн халуурал, Япон энцефалит, Денгийн халдвар илэрч, улмаар шумуулаар дамжих зарим халдваруудын хүний өвчлөлийн тохиолдол зөөвөрлөгдөн бүртгэгдэж байна.</w:t>
            </w:r>
          </w:p>
        </w:tc>
        <w:tc>
          <w:tcPr>
            <w:tcW w:w="3610" w:type="dxa"/>
          </w:tcPr>
          <w:p w14:paraId="24AA186E" w14:textId="77777777" w:rsidR="00C81702" w:rsidRPr="00A62FFC" w:rsidRDefault="00C81702">
            <w:pPr>
              <w:contextualSpacing/>
              <w:jc w:val="both"/>
              <w:rPr>
                <w:rFonts w:ascii="Arial" w:hAnsi="Arial" w:cs="Arial"/>
                <w:noProof/>
                <w:sz w:val="20"/>
                <w:szCs w:val="20"/>
                <w:lang w:val="mn-MN"/>
              </w:rPr>
            </w:pPr>
            <w:r w:rsidRPr="00A62FFC">
              <w:rPr>
                <w:rFonts w:ascii="Arial" w:hAnsi="Arial" w:cs="Arial"/>
                <w:noProof/>
                <w:sz w:val="20"/>
                <w:szCs w:val="20"/>
                <w:lang w:val="mn-MN"/>
              </w:rPr>
              <w:t>-</w:t>
            </w:r>
            <w:r w:rsidRPr="00A62FFC">
              <w:rPr>
                <w:rFonts w:ascii="Arial" w:hAnsi="Arial" w:cs="Arial"/>
                <w:sz w:val="20"/>
                <w:szCs w:val="20"/>
                <w:lang w:val="mn-MN"/>
              </w:rPr>
              <w:t>Зуны улирлын дулааны долгионы үргэлжлэх хугацаа 2050 оны үед 3.5 хоногоор нэмэгдэхээр байна.</w:t>
            </w:r>
          </w:p>
        </w:tc>
      </w:tr>
    </w:tbl>
    <w:p w14:paraId="1337F459" w14:textId="77777777" w:rsidR="00C81702" w:rsidRPr="004E6E5A" w:rsidRDefault="00C81702" w:rsidP="00C81702">
      <w:pPr>
        <w:contextualSpacing/>
        <w:rPr>
          <w:rFonts w:ascii="Arial" w:hAnsi="Arial" w:cs="Arial"/>
          <w:lang w:val="mn-MN"/>
        </w:rPr>
      </w:pPr>
    </w:p>
    <w:p w14:paraId="64A5B85F" w14:textId="77777777" w:rsidR="00C81702" w:rsidRPr="00A62FFC" w:rsidRDefault="00C81702" w:rsidP="2FF1F3F3">
      <w:pPr>
        <w:ind w:firstLine="567"/>
        <w:contextualSpacing/>
        <w:jc w:val="both"/>
        <w:rPr>
          <w:rFonts w:ascii="Arial" w:hAnsi="Arial" w:cs="Arial"/>
          <w:sz w:val="22"/>
          <w:szCs w:val="22"/>
        </w:rPr>
      </w:pPr>
      <w:r w:rsidRPr="004E6E5A">
        <w:rPr>
          <w:rFonts w:ascii="Arial" w:hAnsi="Arial" w:cs="Arial"/>
          <w:sz w:val="22"/>
          <w:szCs w:val="22"/>
          <w:lang w:val="mn-MN"/>
        </w:rPr>
        <w:t xml:space="preserve">Байгаль, нийгэм-эдийн салбарт сонгосон өнөөгийн болон ирээдүйн индикатор үзүүлэлтийг салбаруудын уур амьсгалын өөрчлөлтийн нөлөөллийн үнэлгээнээс доор байдлаар сонгов. </w:t>
      </w:r>
      <w:r w:rsidRPr="00A62FFC">
        <w:rPr>
          <w:rFonts w:ascii="Arial" w:hAnsi="Arial" w:cs="Arial"/>
          <w:sz w:val="22"/>
          <w:szCs w:val="22"/>
        </w:rPr>
        <w:t>Үүнд:</w:t>
      </w:r>
    </w:p>
    <w:p w14:paraId="449EFDA3" w14:textId="77777777" w:rsidR="00C81702" w:rsidRPr="00A62FFC" w:rsidRDefault="00C81702" w:rsidP="2FF1F3F3">
      <w:pPr>
        <w:pStyle w:val="ListParagraph"/>
        <w:numPr>
          <w:ilvl w:val="0"/>
          <w:numId w:val="42"/>
        </w:numPr>
        <w:contextualSpacing/>
        <w:rPr>
          <w:rFonts w:ascii="Arial" w:hAnsi="Arial" w:cs="Arial"/>
          <w:sz w:val="22"/>
          <w:szCs w:val="22"/>
        </w:rPr>
      </w:pPr>
      <w:r w:rsidRPr="00A62FFC">
        <w:rPr>
          <w:rFonts w:ascii="Arial" w:hAnsi="Arial" w:cs="Arial"/>
          <w:sz w:val="22"/>
          <w:szCs w:val="22"/>
        </w:rPr>
        <w:t>Усны нөөц</w:t>
      </w:r>
    </w:p>
    <w:p w14:paraId="227529FD" w14:textId="77777777" w:rsidR="00C81702" w:rsidRPr="00A62FFC" w:rsidRDefault="00C81702" w:rsidP="2FF1F3F3">
      <w:pPr>
        <w:pStyle w:val="ListParagraph"/>
        <w:numPr>
          <w:ilvl w:val="1"/>
          <w:numId w:val="42"/>
        </w:numPr>
        <w:contextualSpacing/>
        <w:rPr>
          <w:rFonts w:ascii="Arial" w:hAnsi="Arial" w:cs="Arial"/>
          <w:sz w:val="22"/>
          <w:szCs w:val="22"/>
        </w:rPr>
      </w:pPr>
      <w:r w:rsidRPr="00A62FFC">
        <w:rPr>
          <w:rFonts w:ascii="Arial" w:hAnsi="Arial" w:cs="Arial"/>
          <w:sz w:val="22"/>
          <w:szCs w:val="22"/>
        </w:rPr>
        <w:t>Хойд болон Номхон далайн ай савын гол, мөрний өнөөгийн дундаж урсац, м</w:t>
      </w:r>
      <w:r w:rsidRPr="00A62FFC">
        <w:rPr>
          <w:rFonts w:ascii="Arial" w:hAnsi="Arial" w:cs="Arial"/>
          <w:sz w:val="22"/>
          <w:szCs w:val="22"/>
          <w:vertAlign w:val="superscript"/>
        </w:rPr>
        <w:t>3</w:t>
      </w:r>
      <w:r w:rsidRPr="00A62FFC">
        <w:rPr>
          <w:rFonts w:ascii="Arial" w:hAnsi="Arial" w:cs="Arial"/>
          <w:sz w:val="22"/>
          <w:szCs w:val="22"/>
        </w:rPr>
        <w:t>/с</w:t>
      </w:r>
    </w:p>
    <w:p w14:paraId="03D8853D" w14:textId="77777777" w:rsidR="00C81702" w:rsidRPr="00A62FFC" w:rsidRDefault="00C81702" w:rsidP="2FF1F3F3">
      <w:pPr>
        <w:pStyle w:val="ListParagraph"/>
        <w:numPr>
          <w:ilvl w:val="1"/>
          <w:numId w:val="42"/>
        </w:numPr>
        <w:contextualSpacing/>
        <w:rPr>
          <w:rFonts w:ascii="Arial" w:hAnsi="Arial" w:cs="Arial"/>
          <w:sz w:val="22"/>
          <w:szCs w:val="22"/>
        </w:rPr>
      </w:pPr>
      <w:r w:rsidRPr="00A62FFC">
        <w:rPr>
          <w:rFonts w:ascii="Arial" w:hAnsi="Arial" w:cs="Arial"/>
          <w:sz w:val="22"/>
          <w:szCs w:val="22"/>
        </w:rPr>
        <w:t>Тэдгээрийн ирээдүйн өөрчлөлт</w:t>
      </w:r>
    </w:p>
    <w:p w14:paraId="247C1CB9" w14:textId="77777777" w:rsidR="00C81702" w:rsidRPr="00A62FFC" w:rsidRDefault="00C81702" w:rsidP="2FF1F3F3">
      <w:pPr>
        <w:pStyle w:val="ListParagraph"/>
        <w:numPr>
          <w:ilvl w:val="0"/>
          <w:numId w:val="42"/>
        </w:numPr>
        <w:contextualSpacing/>
        <w:rPr>
          <w:rFonts w:ascii="Arial" w:hAnsi="Arial" w:cs="Arial"/>
          <w:sz w:val="22"/>
          <w:szCs w:val="22"/>
        </w:rPr>
      </w:pPr>
      <w:r w:rsidRPr="00A62FFC">
        <w:rPr>
          <w:rFonts w:ascii="Arial" w:hAnsi="Arial" w:cs="Arial"/>
          <w:sz w:val="22"/>
          <w:szCs w:val="22"/>
        </w:rPr>
        <w:t>Мөстөл, мөсөн гол</w:t>
      </w:r>
    </w:p>
    <w:p w14:paraId="4866BB73" w14:textId="77777777" w:rsidR="00C81702" w:rsidRPr="00A62FFC" w:rsidRDefault="00C81702" w:rsidP="2FF1F3F3">
      <w:pPr>
        <w:pStyle w:val="ListParagraph"/>
        <w:numPr>
          <w:ilvl w:val="1"/>
          <w:numId w:val="42"/>
        </w:numPr>
        <w:contextualSpacing/>
        <w:rPr>
          <w:rFonts w:ascii="Arial" w:hAnsi="Arial" w:cs="Arial"/>
          <w:sz w:val="22"/>
          <w:szCs w:val="22"/>
        </w:rPr>
      </w:pPr>
      <w:r w:rsidRPr="00A62FFC">
        <w:rPr>
          <w:rFonts w:ascii="Arial" w:hAnsi="Arial" w:cs="Arial"/>
          <w:sz w:val="22"/>
          <w:szCs w:val="22"/>
        </w:rPr>
        <w:t xml:space="preserve">Түргэн, Потанин,  Цамбагарав, Сутай хайрханы мөстөл, мөсөн голын хайлалт, см </w:t>
      </w:r>
    </w:p>
    <w:p w14:paraId="2832073E" w14:textId="77777777" w:rsidR="00C81702" w:rsidRPr="00A62FFC" w:rsidRDefault="00C81702" w:rsidP="2FF1F3F3">
      <w:pPr>
        <w:pStyle w:val="ListParagraph"/>
        <w:numPr>
          <w:ilvl w:val="1"/>
          <w:numId w:val="42"/>
        </w:numPr>
        <w:contextualSpacing/>
        <w:rPr>
          <w:rFonts w:ascii="Arial" w:hAnsi="Arial" w:cs="Arial"/>
          <w:sz w:val="22"/>
          <w:szCs w:val="22"/>
        </w:rPr>
      </w:pPr>
      <w:r w:rsidRPr="00A62FFC">
        <w:rPr>
          <w:rFonts w:ascii="Arial" w:hAnsi="Arial" w:cs="Arial"/>
          <w:sz w:val="22"/>
          <w:szCs w:val="22"/>
        </w:rPr>
        <w:t>Тэдгээрийн ирээдүйн хайлалтын өөрчлөлт</w:t>
      </w:r>
    </w:p>
    <w:p w14:paraId="224C8E8C" w14:textId="77777777" w:rsidR="00C81702" w:rsidRPr="00A62FFC" w:rsidRDefault="00C81702" w:rsidP="2FF1F3F3">
      <w:pPr>
        <w:pStyle w:val="ListParagraph"/>
        <w:numPr>
          <w:ilvl w:val="0"/>
          <w:numId w:val="42"/>
        </w:numPr>
        <w:contextualSpacing/>
        <w:rPr>
          <w:rFonts w:ascii="Arial" w:hAnsi="Arial" w:cs="Arial"/>
          <w:sz w:val="22"/>
          <w:szCs w:val="22"/>
        </w:rPr>
      </w:pPr>
      <w:r w:rsidRPr="00A62FFC">
        <w:rPr>
          <w:rFonts w:ascii="Arial" w:hAnsi="Arial" w:cs="Arial"/>
          <w:sz w:val="22"/>
          <w:szCs w:val="22"/>
        </w:rPr>
        <w:t xml:space="preserve">Цэвдэг </w:t>
      </w:r>
    </w:p>
    <w:p w14:paraId="6E054D19" w14:textId="77777777" w:rsidR="00C81702" w:rsidRPr="00A62FFC" w:rsidRDefault="00C81702" w:rsidP="2FF1F3F3">
      <w:pPr>
        <w:pStyle w:val="ListParagraph"/>
        <w:numPr>
          <w:ilvl w:val="1"/>
          <w:numId w:val="42"/>
        </w:numPr>
        <w:contextualSpacing/>
        <w:rPr>
          <w:rFonts w:ascii="Arial" w:hAnsi="Arial" w:cs="Arial"/>
          <w:sz w:val="22"/>
          <w:szCs w:val="22"/>
        </w:rPr>
      </w:pPr>
      <w:r w:rsidRPr="00A62FFC">
        <w:rPr>
          <w:rFonts w:ascii="Arial" w:hAnsi="Arial" w:cs="Arial"/>
          <w:sz w:val="22"/>
          <w:szCs w:val="22"/>
        </w:rPr>
        <w:t>Цэвдгийн тархалтын талбайн, мян.км</w:t>
      </w:r>
      <w:r w:rsidRPr="00A62FFC">
        <w:rPr>
          <w:rFonts w:ascii="Arial" w:hAnsi="Arial" w:cs="Arial"/>
          <w:sz w:val="22"/>
          <w:szCs w:val="22"/>
          <w:vertAlign w:val="superscript"/>
        </w:rPr>
        <w:t>2</w:t>
      </w:r>
    </w:p>
    <w:p w14:paraId="5C6BB9C8" w14:textId="77777777" w:rsidR="00C81702" w:rsidRPr="00A62FFC" w:rsidRDefault="00C81702" w:rsidP="2FF1F3F3">
      <w:pPr>
        <w:pStyle w:val="ListParagraph"/>
        <w:numPr>
          <w:ilvl w:val="1"/>
          <w:numId w:val="42"/>
        </w:numPr>
        <w:contextualSpacing/>
        <w:rPr>
          <w:rFonts w:ascii="Arial" w:hAnsi="Arial" w:cs="Arial"/>
          <w:sz w:val="22"/>
          <w:szCs w:val="22"/>
        </w:rPr>
      </w:pPr>
      <w:r w:rsidRPr="00A62FFC">
        <w:rPr>
          <w:rFonts w:ascii="Arial" w:hAnsi="Arial" w:cs="Arial"/>
          <w:sz w:val="22"/>
          <w:szCs w:val="22"/>
        </w:rPr>
        <w:t>Тэдгээрийн ирээдүйн өөрчлөлт (Үндэсний 3 дугаар илтгэлийн үр дүнгээр)</w:t>
      </w:r>
    </w:p>
    <w:p w14:paraId="2BC317AE" w14:textId="77777777" w:rsidR="00C81702" w:rsidRPr="00A62FFC" w:rsidRDefault="00C81702" w:rsidP="2FF1F3F3">
      <w:pPr>
        <w:pStyle w:val="ListParagraph"/>
        <w:numPr>
          <w:ilvl w:val="0"/>
          <w:numId w:val="42"/>
        </w:numPr>
        <w:contextualSpacing/>
        <w:rPr>
          <w:rFonts w:ascii="Arial" w:hAnsi="Arial" w:cs="Arial"/>
          <w:sz w:val="22"/>
          <w:szCs w:val="22"/>
        </w:rPr>
      </w:pPr>
      <w:r w:rsidRPr="00A62FFC">
        <w:rPr>
          <w:rFonts w:ascii="Arial" w:hAnsi="Arial" w:cs="Arial"/>
          <w:sz w:val="22"/>
          <w:szCs w:val="22"/>
        </w:rPr>
        <w:t xml:space="preserve">Бэлчээр, хөрс </w:t>
      </w:r>
    </w:p>
    <w:p w14:paraId="767048DF" w14:textId="77777777" w:rsidR="00C81702" w:rsidRPr="00A62FFC" w:rsidRDefault="00C81702" w:rsidP="2FF1F3F3">
      <w:pPr>
        <w:pStyle w:val="ListParagraph"/>
        <w:numPr>
          <w:ilvl w:val="1"/>
          <w:numId w:val="42"/>
        </w:numPr>
        <w:contextualSpacing/>
        <w:rPr>
          <w:rFonts w:ascii="Arial" w:hAnsi="Arial" w:cs="Arial"/>
          <w:sz w:val="22"/>
          <w:szCs w:val="22"/>
        </w:rPr>
      </w:pPr>
      <w:r w:rsidRPr="00A62FFC">
        <w:rPr>
          <w:rFonts w:ascii="Arial" w:hAnsi="Arial" w:cs="Arial"/>
          <w:sz w:val="22"/>
          <w:szCs w:val="22"/>
        </w:rPr>
        <w:t>Хөрсний органик нүүрстөрөгч агууламж, г</w:t>
      </w:r>
    </w:p>
    <w:p w14:paraId="4CA88AF9" w14:textId="77777777" w:rsidR="00C81702" w:rsidRPr="00A62FFC" w:rsidRDefault="00C81702" w:rsidP="2FF1F3F3">
      <w:pPr>
        <w:pStyle w:val="ListParagraph"/>
        <w:numPr>
          <w:ilvl w:val="1"/>
          <w:numId w:val="42"/>
        </w:numPr>
        <w:contextualSpacing/>
        <w:rPr>
          <w:rFonts w:ascii="Arial" w:hAnsi="Arial" w:cs="Arial"/>
          <w:sz w:val="22"/>
          <w:szCs w:val="22"/>
        </w:rPr>
      </w:pPr>
      <w:r w:rsidRPr="00A62FFC">
        <w:rPr>
          <w:rFonts w:ascii="Arial" w:hAnsi="Arial" w:cs="Arial"/>
          <w:sz w:val="22"/>
          <w:szCs w:val="22"/>
        </w:rPr>
        <w:t>Ирээдүйн өөрчлөлт</w:t>
      </w:r>
    </w:p>
    <w:p w14:paraId="78E844F3" w14:textId="77777777" w:rsidR="00C81702" w:rsidRPr="00A62FFC" w:rsidRDefault="00C81702" w:rsidP="2FF1F3F3">
      <w:pPr>
        <w:pStyle w:val="ListParagraph"/>
        <w:numPr>
          <w:ilvl w:val="0"/>
          <w:numId w:val="42"/>
        </w:numPr>
        <w:contextualSpacing/>
        <w:rPr>
          <w:rFonts w:ascii="Arial" w:hAnsi="Arial" w:cs="Arial"/>
          <w:sz w:val="22"/>
          <w:szCs w:val="22"/>
        </w:rPr>
      </w:pPr>
      <w:r w:rsidRPr="00A62FFC">
        <w:rPr>
          <w:rFonts w:ascii="Arial" w:hAnsi="Arial" w:cs="Arial"/>
          <w:sz w:val="22"/>
          <w:szCs w:val="22"/>
        </w:rPr>
        <w:t>Ойн нөөц</w:t>
      </w:r>
    </w:p>
    <w:p w14:paraId="01AA1DF6" w14:textId="77777777" w:rsidR="00C81702" w:rsidRPr="00A62FFC" w:rsidRDefault="00C81702" w:rsidP="2FF1F3F3">
      <w:pPr>
        <w:pStyle w:val="ListParagraph"/>
        <w:numPr>
          <w:ilvl w:val="1"/>
          <w:numId w:val="42"/>
        </w:numPr>
        <w:contextualSpacing/>
        <w:rPr>
          <w:rFonts w:ascii="Arial" w:hAnsi="Arial" w:cs="Arial"/>
          <w:sz w:val="22"/>
          <w:szCs w:val="22"/>
        </w:rPr>
      </w:pPr>
      <w:r w:rsidRPr="00A62FFC">
        <w:rPr>
          <w:rFonts w:ascii="Arial" w:hAnsi="Arial" w:cs="Arial"/>
          <w:sz w:val="22"/>
          <w:szCs w:val="22"/>
        </w:rPr>
        <w:t>Ойн талбай км</w:t>
      </w:r>
      <w:r w:rsidRPr="00A62FFC">
        <w:rPr>
          <w:rFonts w:ascii="Arial" w:hAnsi="Arial" w:cs="Arial"/>
          <w:sz w:val="22"/>
          <w:szCs w:val="22"/>
          <w:vertAlign w:val="superscript"/>
        </w:rPr>
        <w:t>2</w:t>
      </w:r>
    </w:p>
    <w:p w14:paraId="764C0742" w14:textId="77777777" w:rsidR="00C81702" w:rsidRPr="00A62FFC" w:rsidRDefault="00C81702" w:rsidP="2FF1F3F3">
      <w:pPr>
        <w:pStyle w:val="ListParagraph"/>
        <w:numPr>
          <w:ilvl w:val="1"/>
          <w:numId w:val="42"/>
        </w:numPr>
        <w:contextualSpacing/>
        <w:rPr>
          <w:rFonts w:ascii="Arial" w:hAnsi="Arial" w:cs="Arial"/>
          <w:sz w:val="22"/>
          <w:szCs w:val="22"/>
        </w:rPr>
      </w:pPr>
      <w:r w:rsidRPr="00A62FFC">
        <w:rPr>
          <w:rFonts w:ascii="Arial" w:hAnsi="Arial" w:cs="Arial"/>
          <w:sz w:val="22"/>
          <w:szCs w:val="22"/>
        </w:rPr>
        <w:t>Хортон шавжид нэрвэгдэх талбай, км</w:t>
      </w:r>
      <w:r w:rsidRPr="00A62FFC">
        <w:rPr>
          <w:rFonts w:ascii="Arial" w:hAnsi="Arial" w:cs="Arial"/>
          <w:sz w:val="22"/>
          <w:szCs w:val="22"/>
          <w:vertAlign w:val="superscript"/>
        </w:rPr>
        <w:t xml:space="preserve">2 </w:t>
      </w:r>
      <w:r w:rsidRPr="00A62FFC">
        <w:rPr>
          <w:rFonts w:ascii="Arial" w:hAnsi="Arial" w:cs="Arial"/>
          <w:sz w:val="22"/>
          <w:szCs w:val="22"/>
        </w:rPr>
        <w:t>(Үндэсний 3 дугаар илтгэлийн үр дүнгээр)</w:t>
      </w:r>
    </w:p>
    <w:p w14:paraId="5DBF6537" w14:textId="77777777" w:rsidR="00C81702" w:rsidRPr="00A62FFC" w:rsidRDefault="00C81702" w:rsidP="2FF1F3F3">
      <w:pPr>
        <w:pStyle w:val="ListParagraph"/>
        <w:numPr>
          <w:ilvl w:val="1"/>
          <w:numId w:val="42"/>
        </w:numPr>
        <w:contextualSpacing/>
        <w:rPr>
          <w:rFonts w:ascii="Arial" w:hAnsi="Arial" w:cs="Arial"/>
          <w:sz w:val="22"/>
          <w:szCs w:val="22"/>
        </w:rPr>
      </w:pPr>
      <w:r w:rsidRPr="00A62FFC">
        <w:rPr>
          <w:rFonts w:ascii="Arial" w:hAnsi="Arial" w:cs="Arial"/>
          <w:sz w:val="22"/>
          <w:szCs w:val="22"/>
        </w:rPr>
        <w:t>Тэдгээрийн ирээдүйн өөрчлөлт</w:t>
      </w:r>
    </w:p>
    <w:p w14:paraId="129AC620" w14:textId="77777777" w:rsidR="00C81702" w:rsidRPr="00A62FFC" w:rsidRDefault="00C81702" w:rsidP="2FF1F3F3">
      <w:pPr>
        <w:pStyle w:val="ListParagraph"/>
        <w:numPr>
          <w:ilvl w:val="0"/>
          <w:numId w:val="42"/>
        </w:numPr>
        <w:contextualSpacing/>
        <w:rPr>
          <w:rFonts w:ascii="Arial" w:hAnsi="Arial" w:cs="Arial"/>
          <w:sz w:val="22"/>
          <w:szCs w:val="22"/>
        </w:rPr>
      </w:pPr>
      <w:r w:rsidRPr="00A62FFC">
        <w:rPr>
          <w:rFonts w:ascii="Arial" w:hAnsi="Arial" w:cs="Arial"/>
          <w:sz w:val="22"/>
          <w:szCs w:val="22"/>
        </w:rPr>
        <w:t>Зэрлэг амьтан</w:t>
      </w:r>
    </w:p>
    <w:p w14:paraId="56AF769E" w14:textId="77777777" w:rsidR="00C81702" w:rsidRPr="00A62FFC" w:rsidRDefault="00C81702" w:rsidP="2FF1F3F3">
      <w:pPr>
        <w:pStyle w:val="ListParagraph"/>
        <w:numPr>
          <w:ilvl w:val="1"/>
          <w:numId w:val="42"/>
        </w:numPr>
        <w:contextualSpacing/>
        <w:rPr>
          <w:rFonts w:ascii="Arial" w:hAnsi="Arial" w:cs="Arial"/>
          <w:sz w:val="22"/>
          <w:szCs w:val="22"/>
        </w:rPr>
      </w:pPr>
      <w:r w:rsidRPr="00A62FFC">
        <w:rPr>
          <w:rFonts w:ascii="Arial" w:hAnsi="Arial" w:cs="Arial"/>
          <w:sz w:val="22"/>
          <w:szCs w:val="22"/>
        </w:rPr>
        <w:t>Голомт нутгийн талбай, км</w:t>
      </w:r>
      <w:r w:rsidRPr="00A62FFC">
        <w:rPr>
          <w:rFonts w:ascii="Arial" w:hAnsi="Arial" w:cs="Arial"/>
          <w:sz w:val="22"/>
          <w:szCs w:val="22"/>
          <w:vertAlign w:val="superscript"/>
        </w:rPr>
        <w:t>2</w:t>
      </w:r>
    </w:p>
    <w:p w14:paraId="24665FB2" w14:textId="77777777" w:rsidR="00C81702" w:rsidRPr="00A62FFC" w:rsidRDefault="00C81702" w:rsidP="2FF1F3F3">
      <w:pPr>
        <w:pStyle w:val="ListParagraph"/>
        <w:numPr>
          <w:ilvl w:val="1"/>
          <w:numId w:val="42"/>
        </w:numPr>
        <w:contextualSpacing/>
        <w:rPr>
          <w:rFonts w:ascii="Arial" w:hAnsi="Arial" w:cs="Arial"/>
          <w:sz w:val="22"/>
          <w:szCs w:val="22"/>
        </w:rPr>
      </w:pPr>
      <w:r w:rsidRPr="00A62FFC">
        <w:rPr>
          <w:rFonts w:ascii="Arial" w:hAnsi="Arial" w:cs="Arial"/>
          <w:sz w:val="22"/>
          <w:szCs w:val="22"/>
        </w:rPr>
        <w:t>Тэдгээрийн ирээдүйн өөрчлөлт</w:t>
      </w:r>
    </w:p>
    <w:p w14:paraId="0671F068" w14:textId="77777777" w:rsidR="00C81702" w:rsidRPr="00A62FFC" w:rsidRDefault="00C81702" w:rsidP="2FF1F3F3">
      <w:pPr>
        <w:pStyle w:val="ListParagraph"/>
        <w:numPr>
          <w:ilvl w:val="0"/>
          <w:numId w:val="42"/>
        </w:numPr>
        <w:contextualSpacing/>
        <w:rPr>
          <w:rFonts w:ascii="Arial" w:hAnsi="Arial" w:cs="Arial"/>
          <w:sz w:val="22"/>
          <w:szCs w:val="22"/>
        </w:rPr>
      </w:pPr>
      <w:r w:rsidRPr="00A62FFC">
        <w:rPr>
          <w:rFonts w:ascii="Arial" w:hAnsi="Arial" w:cs="Arial"/>
          <w:sz w:val="22"/>
          <w:szCs w:val="22"/>
        </w:rPr>
        <w:t>Байгалийн гамшиг</w:t>
      </w:r>
    </w:p>
    <w:p w14:paraId="5C2076DC" w14:textId="77777777" w:rsidR="00C81702" w:rsidRPr="00A62FFC" w:rsidRDefault="00C81702" w:rsidP="2FF1F3F3">
      <w:pPr>
        <w:pStyle w:val="ListParagraph"/>
        <w:numPr>
          <w:ilvl w:val="1"/>
          <w:numId w:val="42"/>
        </w:numPr>
        <w:contextualSpacing/>
        <w:rPr>
          <w:rFonts w:ascii="Arial" w:hAnsi="Arial" w:cs="Arial"/>
          <w:sz w:val="22"/>
          <w:szCs w:val="22"/>
        </w:rPr>
      </w:pPr>
      <w:r w:rsidRPr="00A62FFC">
        <w:rPr>
          <w:rFonts w:ascii="Arial" w:hAnsi="Arial" w:cs="Arial"/>
          <w:sz w:val="22"/>
          <w:szCs w:val="22"/>
        </w:rPr>
        <w:t xml:space="preserve">Ган, зудын давтагдал, </w:t>
      </w:r>
    </w:p>
    <w:p w14:paraId="647CAEC9" w14:textId="77777777" w:rsidR="00C81702" w:rsidRPr="00A62FFC" w:rsidRDefault="00C81702" w:rsidP="2FF1F3F3">
      <w:pPr>
        <w:pStyle w:val="ListParagraph"/>
        <w:numPr>
          <w:ilvl w:val="1"/>
          <w:numId w:val="42"/>
        </w:numPr>
        <w:contextualSpacing/>
        <w:rPr>
          <w:rFonts w:ascii="Arial" w:hAnsi="Arial" w:cs="Arial"/>
          <w:sz w:val="22"/>
          <w:szCs w:val="22"/>
        </w:rPr>
      </w:pPr>
      <w:r w:rsidRPr="00A62FFC">
        <w:rPr>
          <w:rFonts w:ascii="Arial" w:hAnsi="Arial" w:cs="Arial"/>
          <w:sz w:val="22"/>
          <w:szCs w:val="22"/>
        </w:rPr>
        <w:t>Тэдгээрийн ирээдүйн өөрчлөлт (Үндэсний 3 дугаар илтгэлийн үр дүнгээр)</w:t>
      </w:r>
    </w:p>
    <w:p w14:paraId="1E4A3F32" w14:textId="77777777" w:rsidR="00C81702" w:rsidRPr="00A62FFC" w:rsidRDefault="00C81702" w:rsidP="2FF1F3F3">
      <w:pPr>
        <w:pStyle w:val="ListParagraph"/>
        <w:numPr>
          <w:ilvl w:val="0"/>
          <w:numId w:val="42"/>
        </w:numPr>
        <w:contextualSpacing/>
        <w:rPr>
          <w:rFonts w:ascii="Arial" w:hAnsi="Arial" w:cs="Arial"/>
          <w:sz w:val="22"/>
          <w:szCs w:val="22"/>
        </w:rPr>
      </w:pPr>
      <w:r w:rsidRPr="00A62FFC">
        <w:rPr>
          <w:rFonts w:ascii="Arial" w:hAnsi="Arial" w:cs="Arial"/>
          <w:sz w:val="22"/>
          <w:szCs w:val="22"/>
        </w:rPr>
        <w:t>Мал аж ахуй</w:t>
      </w:r>
    </w:p>
    <w:p w14:paraId="21672367" w14:textId="77777777" w:rsidR="00C81702" w:rsidRPr="00A62FFC" w:rsidRDefault="00C81702" w:rsidP="2FF1F3F3">
      <w:pPr>
        <w:pStyle w:val="ListParagraph"/>
        <w:numPr>
          <w:ilvl w:val="1"/>
          <w:numId w:val="42"/>
        </w:numPr>
        <w:contextualSpacing/>
        <w:rPr>
          <w:rFonts w:ascii="Arial" w:hAnsi="Arial" w:cs="Arial"/>
          <w:sz w:val="22"/>
          <w:szCs w:val="22"/>
        </w:rPr>
      </w:pPr>
      <w:r w:rsidRPr="00A62FFC">
        <w:rPr>
          <w:rFonts w:ascii="Arial" w:hAnsi="Arial" w:cs="Arial"/>
          <w:sz w:val="22"/>
          <w:szCs w:val="22"/>
        </w:rPr>
        <w:t>Малын амьдын жин, кг</w:t>
      </w:r>
    </w:p>
    <w:p w14:paraId="0CC5EFC7" w14:textId="77777777" w:rsidR="00C81702" w:rsidRPr="00A62FFC" w:rsidRDefault="00C81702" w:rsidP="2FF1F3F3">
      <w:pPr>
        <w:pStyle w:val="ListParagraph"/>
        <w:numPr>
          <w:ilvl w:val="1"/>
          <w:numId w:val="42"/>
        </w:numPr>
        <w:contextualSpacing/>
        <w:rPr>
          <w:rFonts w:ascii="Arial" w:hAnsi="Arial" w:cs="Arial"/>
          <w:sz w:val="22"/>
          <w:szCs w:val="22"/>
        </w:rPr>
      </w:pPr>
      <w:r w:rsidRPr="00A62FFC">
        <w:rPr>
          <w:rFonts w:ascii="Arial" w:hAnsi="Arial" w:cs="Arial"/>
          <w:sz w:val="22"/>
          <w:szCs w:val="22"/>
        </w:rPr>
        <w:t>Ирээдүйн амьдын жингийн өөрчлөлт</w:t>
      </w:r>
    </w:p>
    <w:p w14:paraId="208C521A" w14:textId="77777777" w:rsidR="00C81702" w:rsidRPr="00A62FFC" w:rsidRDefault="00C81702" w:rsidP="2FF1F3F3">
      <w:pPr>
        <w:pStyle w:val="ListParagraph"/>
        <w:numPr>
          <w:ilvl w:val="0"/>
          <w:numId w:val="42"/>
        </w:numPr>
        <w:contextualSpacing/>
        <w:rPr>
          <w:rFonts w:ascii="Arial" w:hAnsi="Arial" w:cs="Arial"/>
          <w:sz w:val="22"/>
          <w:szCs w:val="22"/>
        </w:rPr>
      </w:pPr>
      <w:r w:rsidRPr="00A62FFC">
        <w:rPr>
          <w:rFonts w:ascii="Arial" w:hAnsi="Arial" w:cs="Arial"/>
          <w:sz w:val="22"/>
          <w:szCs w:val="22"/>
        </w:rPr>
        <w:t>Газар, тариалан</w:t>
      </w:r>
    </w:p>
    <w:p w14:paraId="42367AC0" w14:textId="77777777" w:rsidR="00C81702" w:rsidRPr="00A62FFC" w:rsidRDefault="00C81702" w:rsidP="2FF1F3F3">
      <w:pPr>
        <w:pStyle w:val="ListParagraph"/>
        <w:numPr>
          <w:ilvl w:val="1"/>
          <w:numId w:val="42"/>
        </w:numPr>
        <w:contextualSpacing/>
        <w:rPr>
          <w:rFonts w:ascii="Arial" w:hAnsi="Arial" w:cs="Arial"/>
          <w:sz w:val="22"/>
          <w:szCs w:val="22"/>
        </w:rPr>
      </w:pPr>
      <w:r w:rsidRPr="00A62FFC">
        <w:rPr>
          <w:rFonts w:ascii="Arial" w:hAnsi="Arial" w:cs="Arial"/>
          <w:sz w:val="22"/>
          <w:szCs w:val="22"/>
        </w:rPr>
        <w:t>Буудайн ургац, кг/га</w:t>
      </w:r>
    </w:p>
    <w:p w14:paraId="3F0FE048" w14:textId="77777777" w:rsidR="00C81702" w:rsidRPr="00A62FFC" w:rsidRDefault="00C81702" w:rsidP="2FF1F3F3">
      <w:pPr>
        <w:pStyle w:val="ListParagraph"/>
        <w:numPr>
          <w:ilvl w:val="1"/>
          <w:numId w:val="42"/>
        </w:numPr>
        <w:contextualSpacing/>
        <w:rPr>
          <w:rFonts w:ascii="Arial" w:hAnsi="Arial" w:cs="Arial"/>
          <w:sz w:val="22"/>
          <w:szCs w:val="22"/>
        </w:rPr>
      </w:pPr>
      <w:r w:rsidRPr="00A62FFC">
        <w:rPr>
          <w:rFonts w:ascii="Arial" w:hAnsi="Arial" w:cs="Arial"/>
          <w:sz w:val="22"/>
          <w:szCs w:val="22"/>
        </w:rPr>
        <w:t>Ирээдүйн өөрчлөлт</w:t>
      </w:r>
    </w:p>
    <w:p w14:paraId="5F1BFD66" w14:textId="77777777" w:rsidR="00C81702" w:rsidRPr="00A62FFC" w:rsidRDefault="00C81702" w:rsidP="2FF1F3F3">
      <w:pPr>
        <w:pStyle w:val="ListParagraph"/>
        <w:numPr>
          <w:ilvl w:val="0"/>
          <w:numId w:val="42"/>
        </w:numPr>
        <w:contextualSpacing/>
        <w:rPr>
          <w:rFonts w:ascii="Arial" w:hAnsi="Arial" w:cs="Arial"/>
          <w:sz w:val="22"/>
          <w:szCs w:val="22"/>
        </w:rPr>
      </w:pPr>
      <w:r w:rsidRPr="00A62FFC">
        <w:rPr>
          <w:rFonts w:ascii="Arial" w:hAnsi="Arial" w:cs="Arial"/>
          <w:sz w:val="22"/>
          <w:szCs w:val="22"/>
        </w:rPr>
        <w:t>Аялал жуулчлал</w:t>
      </w:r>
    </w:p>
    <w:p w14:paraId="4FD52AB0" w14:textId="77777777" w:rsidR="00C81702" w:rsidRPr="00A62FFC" w:rsidRDefault="00C81702" w:rsidP="2FF1F3F3">
      <w:pPr>
        <w:pStyle w:val="ListParagraph"/>
        <w:numPr>
          <w:ilvl w:val="1"/>
          <w:numId w:val="42"/>
        </w:numPr>
        <w:contextualSpacing/>
        <w:rPr>
          <w:rFonts w:ascii="Arial" w:hAnsi="Arial" w:cs="Arial"/>
          <w:sz w:val="22"/>
          <w:szCs w:val="22"/>
        </w:rPr>
      </w:pPr>
      <w:r w:rsidRPr="00A62FFC">
        <w:rPr>
          <w:rFonts w:ascii="Arial" w:hAnsi="Arial" w:cs="Arial"/>
          <w:sz w:val="22"/>
          <w:szCs w:val="22"/>
        </w:rPr>
        <w:t>Аялал жуулчлал индексын өнөөгийн утга</w:t>
      </w:r>
    </w:p>
    <w:p w14:paraId="3FD38CB6" w14:textId="77777777" w:rsidR="00C81702" w:rsidRPr="00A62FFC" w:rsidRDefault="00C81702" w:rsidP="2FF1F3F3">
      <w:pPr>
        <w:pStyle w:val="ListParagraph"/>
        <w:numPr>
          <w:ilvl w:val="1"/>
          <w:numId w:val="42"/>
        </w:numPr>
        <w:contextualSpacing/>
        <w:rPr>
          <w:rFonts w:ascii="Arial" w:hAnsi="Arial" w:cs="Arial"/>
          <w:sz w:val="22"/>
          <w:szCs w:val="22"/>
        </w:rPr>
      </w:pPr>
      <w:r w:rsidRPr="00A62FFC">
        <w:rPr>
          <w:rFonts w:ascii="Arial" w:hAnsi="Arial" w:cs="Arial"/>
          <w:sz w:val="22"/>
          <w:szCs w:val="22"/>
        </w:rPr>
        <w:t>Ирээдүйн өөрчлөлт</w:t>
      </w:r>
    </w:p>
    <w:p w14:paraId="31C9F5BD" w14:textId="77777777" w:rsidR="00C81702" w:rsidRPr="00A62FFC" w:rsidRDefault="00C81702" w:rsidP="2FF1F3F3">
      <w:pPr>
        <w:pStyle w:val="ListParagraph"/>
        <w:numPr>
          <w:ilvl w:val="0"/>
          <w:numId w:val="42"/>
        </w:numPr>
        <w:contextualSpacing/>
        <w:rPr>
          <w:rFonts w:ascii="Arial" w:hAnsi="Arial" w:cs="Arial"/>
          <w:sz w:val="22"/>
          <w:szCs w:val="22"/>
        </w:rPr>
      </w:pPr>
      <w:r w:rsidRPr="00A62FFC">
        <w:rPr>
          <w:rFonts w:ascii="Arial" w:hAnsi="Arial" w:cs="Arial"/>
          <w:sz w:val="22"/>
          <w:szCs w:val="22"/>
        </w:rPr>
        <w:t>Дэд бүтэц</w:t>
      </w:r>
    </w:p>
    <w:p w14:paraId="2BE52269" w14:textId="77777777" w:rsidR="00C81702" w:rsidRPr="00A62FFC" w:rsidRDefault="00C81702" w:rsidP="2FF1F3F3">
      <w:pPr>
        <w:pStyle w:val="ListParagraph"/>
        <w:numPr>
          <w:ilvl w:val="1"/>
          <w:numId w:val="42"/>
        </w:numPr>
        <w:contextualSpacing/>
        <w:rPr>
          <w:rFonts w:ascii="Arial" w:hAnsi="Arial" w:cs="Arial"/>
          <w:sz w:val="22"/>
          <w:szCs w:val="22"/>
        </w:rPr>
      </w:pPr>
      <w:r w:rsidRPr="00A62FFC">
        <w:rPr>
          <w:rFonts w:ascii="Arial" w:hAnsi="Arial" w:cs="Arial"/>
          <w:sz w:val="22"/>
          <w:szCs w:val="22"/>
        </w:rPr>
        <w:t>Хоногийн хамгийн их хур тунадас, мм</w:t>
      </w:r>
    </w:p>
    <w:p w14:paraId="1065EC51" w14:textId="77777777" w:rsidR="00C81702" w:rsidRPr="00A62FFC" w:rsidRDefault="00C81702" w:rsidP="2FF1F3F3">
      <w:pPr>
        <w:pStyle w:val="ListParagraph"/>
        <w:numPr>
          <w:ilvl w:val="1"/>
          <w:numId w:val="42"/>
        </w:numPr>
        <w:contextualSpacing/>
        <w:rPr>
          <w:rFonts w:ascii="Arial" w:hAnsi="Arial" w:cs="Arial"/>
          <w:sz w:val="22"/>
          <w:szCs w:val="22"/>
        </w:rPr>
      </w:pPr>
      <w:r w:rsidRPr="00A62FFC">
        <w:rPr>
          <w:rFonts w:ascii="Arial" w:hAnsi="Arial" w:cs="Arial"/>
          <w:sz w:val="22"/>
          <w:szCs w:val="22"/>
        </w:rPr>
        <w:t>Ирээдүйн өөрчллөлт</w:t>
      </w:r>
    </w:p>
    <w:p w14:paraId="31278E8F" w14:textId="77777777" w:rsidR="00C81702" w:rsidRPr="00A62FFC" w:rsidRDefault="00C81702" w:rsidP="2FF1F3F3">
      <w:pPr>
        <w:pStyle w:val="ListParagraph"/>
        <w:numPr>
          <w:ilvl w:val="0"/>
          <w:numId w:val="42"/>
        </w:numPr>
        <w:contextualSpacing/>
        <w:rPr>
          <w:rFonts w:ascii="Arial" w:hAnsi="Arial" w:cs="Arial"/>
          <w:sz w:val="22"/>
          <w:szCs w:val="22"/>
        </w:rPr>
      </w:pPr>
      <w:r w:rsidRPr="00A62FFC">
        <w:rPr>
          <w:rFonts w:ascii="Arial" w:hAnsi="Arial" w:cs="Arial"/>
          <w:sz w:val="22"/>
          <w:szCs w:val="22"/>
        </w:rPr>
        <w:t>Нийгмийн эрүүл мэнд</w:t>
      </w:r>
    </w:p>
    <w:p w14:paraId="5594C117" w14:textId="77777777" w:rsidR="00C81702" w:rsidRPr="00A62FFC" w:rsidRDefault="00C81702" w:rsidP="2FF1F3F3">
      <w:pPr>
        <w:pStyle w:val="ListParagraph"/>
        <w:numPr>
          <w:ilvl w:val="1"/>
          <w:numId w:val="42"/>
        </w:numPr>
        <w:contextualSpacing/>
        <w:rPr>
          <w:rFonts w:ascii="Arial" w:hAnsi="Arial" w:cs="Arial"/>
          <w:sz w:val="22"/>
          <w:szCs w:val="22"/>
        </w:rPr>
      </w:pPr>
      <w:r w:rsidRPr="00A62FFC">
        <w:rPr>
          <w:rFonts w:ascii="Arial" w:hAnsi="Arial" w:cs="Arial"/>
          <w:sz w:val="22"/>
          <w:szCs w:val="22"/>
        </w:rPr>
        <w:t>Зуны улирлын хамгийн их температурын 90% хангамшил</w:t>
      </w:r>
    </w:p>
    <w:p w14:paraId="46C07196" w14:textId="77777777" w:rsidR="00C81702" w:rsidRPr="00A62FFC" w:rsidRDefault="00C81702" w:rsidP="2FF1F3F3">
      <w:pPr>
        <w:pStyle w:val="ListParagraph"/>
        <w:numPr>
          <w:ilvl w:val="1"/>
          <w:numId w:val="42"/>
        </w:numPr>
        <w:contextualSpacing/>
        <w:rPr>
          <w:rFonts w:ascii="Arial" w:hAnsi="Arial" w:cs="Arial"/>
          <w:sz w:val="22"/>
          <w:szCs w:val="22"/>
        </w:rPr>
      </w:pPr>
      <w:r w:rsidRPr="00A62FFC">
        <w:rPr>
          <w:rFonts w:ascii="Arial" w:hAnsi="Arial" w:cs="Arial"/>
          <w:sz w:val="22"/>
          <w:szCs w:val="22"/>
        </w:rPr>
        <w:t>Зуны улирлын дулааны долгионы үргэлжлэх хугацаа</w:t>
      </w:r>
    </w:p>
    <w:p w14:paraId="5FD2665A" w14:textId="77777777" w:rsidR="00C81702" w:rsidRPr="00A62FFC" w:rsidRDefault="00C81702" w:rsidP="00C81702">
      <w:pPr>
        <w:contextualSpacing/>
        <w:jc w:val="both"/>
        <w:rPr>
          <w:rFonts w:ascii="Arial" w:hAnsi="Arial" w:cs="Arial"/>
          <w:sz w:val="22"/>
          <w:szCs w:val="22"/>
          <w:lang w:val="mn-MN"/>
        </w:rPr>
      </w:pPr>
    </w:p>
    <w:p w14:paraId="7A0AE3E4" w14:textId="1E10701A" w:rsidR="00C81702" w:rsidRPr="00A62FFC" w:rsidRDefault="00C81702" w:rsidP="00B305D3">
      <w:pPr>
        <w:ind w:firstLine="567"/>
        <w:contextualSpacing/>
        <w:jc w:val="both"/>
        <w:rPr>
          <w:rFonts w:ascii="Arial" w:hAnsi="Arial" w:cs="Arial"/>
          <w:sz w:val="22"/>
          <w:szCs w:val="22"/>
          <w:lang w:val="mn-MN"/>
        </w:rPr>
      </w:pPr>
      <w:r w:rsidRPr="004E6E5A">
        <w:rPr>
          <w:rFonts w:ascii="Arial" w:hAnsi="Arial" w:cs="Arial"/>
          <w:sz w:val="22"/>
          <w:szCs w:val="22"/>
          <w:lang w:val="mn-MN"/>
        </w:rPr>
        <w:lastRenderedPageBreak/>
        <w:t xml:space="preserve">Эдгээр салбаруудын нөлөөллийн тоон үр дүнг НҮБ-ын хүний хөгжлийн индекст ашигласан нормчлох аргыг хэрэглэн нэг хэмжээс рүү шилжүүлж өнөөгийн эмзэг байдлын индекс, ирээдүйн эрсдэлийг индексээр үнэлэв. Индексын утгыг дараахь 5 ангилалд авч үзэж Монгол орны хэмжээгээр үнэлэв. Ерөнхийдөө салбаруудын өнөөгийн байдал “эмзэг” гэсэн ангилалд багтаж байгаа бөгөөд цаашид 2046-2065 оны үед “их эрсдэлтэй” гэсэн ангилалд орохоор төсөөлөгдөж байна </w:t>
      </w:r>
      <w:r w:rsidRPr="004E6E5A">
        <w:rPr>
          <w:rFonts w:ascii="Arial" w:hAnsi="Arial" w:cs="Arial"/>
          <w:bCs/>
          <w:sz w:val="22"/>
          <w:szCs w:val="22"/>
          <w:lang w:val="mn-MN"/>
        </w:rPr>
        <w:t>(Хүснэгт 2).</w:t>
      </w:r>
    </w:p>
    <w:p w14:paraId="579CC3D7" w14:textId="77777777" w:rsidR="00B305D3" w:rsidRPr="00A62FFC" w:rsidRDefault="00B305D3" w:rsidP="00B305D3">
      <w:pPr>
        <w:ind w:firstLine="567"/>
        <w:contextualSpacing/>
        <w:jc w:val="both"/>
        <w:rPr>
          <w:rFonts w:ascii="Arial" w:hAnsi="Arial" w:cs="Arial"/>
          <w:sz w:val="22"/>
          <w:szCs w:val="22"/>
          <w:lang w:val="mn-MN"/>
        </w:rPr>
      </w:pPr>
    </w:p>
    <w:p w14:paraId="4FD5C718" w14:textId="066305E8" w:rsidR="00DA3241" w:rsidRPr="00A62FFC" w:rsidRDefault="00C81702" w:rsidP="00DA3241">
      <w:pPr>
        <w:pStyle w:val="Caption"/>
        <w:spacing w:after="0"/>
        <w:contextualSpacing/>
        <w:jc w:val="right"/>
        <w:rPr>
          <w:rFonts w:ascii="Arial" w:hAnsi="Arial" w:cs="Arial"/>
          <w:sz w:val="22"/>
          <w:szCs w:val="22"/>
        </w:rPr>
      </w:pPr>
      <w:r w:rsidRPr="00A62FFC">
        <w:rPr>
          <w:rFonts w:ascii="Arial" w:hAnsi="Arial" w:cs="Arial"/>
          <w:sz w:val="22"/>
          <w:szCs w:val="22"/>
        </w:rPr>
        <w:t xml:space="preserve">Хүснэгт </w:t>
      </w:r>
      <w:r w:rsidRPr="00A62FFC">
        <w:rPr>
          <w:rFonts w:ascii="Arial" w:hAnsi="Arial" w:cs="Arial"/>
          <w:sz w:val="22"/>
          <w:szCs w:val="22"/>
        </w:rPr>
        <w:fldChar w:fldCharType="begin"/>
      </w:r>
      <w:r w:rsidRPr="00A62FFC">
        <w:rPr>
          <w:rFonts w:ascii="Arial" w:hAnsi="Arial" w:cs="Arial"/>
          <w:sz w:val="22"/>
          <w:szCs w:val="22"/>
        </w:rPr>
        <w:instrText xml:space="preserve"> SEQ Хүснэгт \* ARABIC </w:instrText>
      </w:r>
      <w:r w:rsidRPr="00A62FFC">
        <w:rPr>
          <w:rFonts w:ascii="Arial" w:hAnsi="Arial" w:cs="Arial"/>
          <w:sz w:val="22"/>
          <w:szCs w:val="22"/>
        </w:rPr>
        <w:fldChar w:fldCharType="separate"/>
      </w:r>
      <w:r w:rsidR="00BC137B">
        <w:rPr>
          <w:rFonts w:ascii="Arial" w:hAnsi="Arial" w:cs="Arial"/>
          <w:noProof/>
          <w:sz w:val="22"/>
          <w:szCs w:val="22"/>
        </w:rPr>
        <w:t>2</w:t>
      </w:r>
      <w:r w:rsidRPr="00A62FFC">
        <w:rPr>
          <w:rFonts w:ascii="Arial" w:hAnsi="Arial" w:cs="Arial"/>
          <w:sz w:val="22"/>
          <w:szCs w:val="22"/>
        </w:rPr>
        <w:fldChar w:fldCharType="end"/>
      </w:r>
      <w:r w:rsidRPr="00A62FFC">
        <w:rPr>
          <w:rFonts w:ascii="Arial" w:hAnsi="Arial" w:cs="Arial"/>
          <w:sz w:val="22"/>
          <w:szCs w:val="22"/>
        </w:rPr>
        <w:t>. Үнэлгээнд ашиглагдсан эмзэг болон</w:t>
      </w:r>
    </w:p>
    <w:p w14:paraId="3556D769" w14:textId="5DFD0C82" w:rsidR="00C81702" w:rsidRPr="00A62FFC" w:rsidRDefault="00C81702" w:rsidP="00DA3241">
      <w:pPr>
        <w:pStyle w:val="Caption"/>
        <w:spacing w:after="0"/>
        <w:contextualSpacing/>
        <w:jc w:val="right"/>
        <w:rPr>
          <w:rFonts w:ascii="Arial" w:hAnsi="Arial" w:cs="Arial"/>
          <w:sz w:val="22"/>
          <w:szCs w:val="22"/>
        </w:rPr>
      </w:pPr>
      <w:r w:rsidRPr="00A62FFC">
        <w:rPr>
          <w:rFonts w:ascii="Arial" w:hAnsi="Arial" w:cs="Arial"/>
          <w:sz w:val="22"/>
          <w:szCs w:val="22"/>
        </w:rPr>
        <w:t xml:space="preserve"> эрсдлийн ангилалын босго утга</w:t>
      </w:r>
    </w:p>
    <w:tbl>
      <w:tblPr>
        <w:tblW w:w="805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10"/>
        <w:gridCol w:w="1837"/>
        <w:gridCol w:w="3701"/>
        <w:gridCol w:w="1803"/>
      </w:tblGrid>
      <w:tr w:rsidR="00C81702" w:rsidRPr="00A62FFC" w14:paraId="30F983EA" w14:textId="77777777" w:rsidTr="2FF1F3F3">
        <w:trPr>
          <w:trHeight w:val="611"/>
          <w:jc w:val="center"/>
        </w:trPr>
        <w:tc>
          <w:tcPr>
            <w:tcW w:w="710" w:type="dxa"/>
            <w:vAlign w:val="center"/>
          </w:tcPr>
          <w:p w14:paraId="5F92B6E7" w14:textId="77777777" w:rsidR="00C81702" w:rsidRPr="00A62FFC" w:rsidRDefault="00C81702">
            <w:pPr>
              <w:contextualSpacing/>
              <w:jc w:val="center"/>
              <w:rPr>
                <w:rFonts w:ascii="Arial" w:hAnsi="Arial" w:cs="Arial"/>
                <w:b/>
                <w:sz w:val="22"/>
                <w:szCs w:val="22"/>
              </w:rPr>
            </w:pPr>
            <w:r w:rsidRPr="00A62FFC">
              <w:rPr>
                <w:rFonts w:ascii="Arial" w:hAnsi="Arial" w:cs="Arial"/>
                <w:b/>
                <w:sz w:val="22"/>
                <w:szCs w:val="22"/>
              </w:rPr>
              <w:t>№</w:t>
            </w:r>
          </w:p>
        </w:tc>
        <w:tc>
          <w:tcPr>
            <w:tcW w:w="1837" w:type="dxa"/>
            <w:noWrap/>
            <w:vAlign w:val="center"/>
            <w:hideMark/>
          </w:tcPr>
          <w:p w14:paraId="1A7F9B01" w14:textId="77777777" w:rsidR="00C81702" w:rsidRPr="00A62FFC" w:rsidRDefault="00C81702" w:rsidP="2FF1F3F3">
            <w:pPr>
              <w:contextualSpacing/>
              <w:jc w:val="center"/>
              <w:rPr>
                <w:rFonts w:ascii="Arial" w:hAnsi="Arial" w:cs="Arial"/>
                <w:b/>
                <w:sz w:val="22"/>
                <w:szCs w:val="22"/>
              </w:rPr>
            </w:pPr>
            <w:r w:rsidRPr="00A62FFC">
              <w:rPr>
                <w:rFonts w:ascii="Arial" w:hAnsi="Arial" w:cs="Arial"/>
                <w:b/>
                <w:sz w:val="22"/>
                <w:szCs w:val="22"/>
              </w:rPr>
              <w:t>Доод босго утга</w:t>
            </w:r>
          </w:p>
        </w:tc>
        <w:tc>
          <w:tcPr>
            <w:tcW w:w="3701" w:type="dxa"/>
            <w:shd w:val="clear" w:color="auto" w:fill="632523"/>
            <w:noWrap/>
            <w:vAlign w:val="center"/>
            <w:hideMark/>
          </w:tcPr>
          <w:p w14:paraId="2C6A3C19" w14:textId="77777777" w:rsidR="00C81702" w:rsidRPr="00A62FFC" w:rsidRDefault="00C81702" w:rsidP="2FF1F3F3">
            <w:pPr>
              <w:contextualSpacing/>
              <w:jc w:val="center"/>
              <w:rPr>
                <w:rFonts w:ascii="Arial" w:hAnsi="Arial" w:cs="Arial"/>
                <w:b/>
                <w:sz w:val="22"/>
                <w:szCs w:val="22"/>
              </w:rPr>
            </w:pPr>
            <w:r w:rsidRPr="00A62FFC">
              <w:rPr>
                <w:rFonts w:ascii="Arial" w:hAnsi="Arial" w:cs="Arial"/>
                <w:b/>
                <w:sz w:val="22"/>
                <w:szCs w:val="22"/>
              </w:rPr>
              <w:t>Ангилал</w:t>
            </w:r>
          </w:p>
          <w:p w14:paraId="0290508B" w14:textId="77777777" w:rsidR="00C81702" w:rsidRPr="00A62FFC" w:rsidRDefault="00C81702" w:rsidP="2FF1F3F3">
            <w:pPr>
              <w:contextualSpacing/>
              <w:jc w:val="center"/>
              <w:rPr>
                <w:rFonts w:ascii="Arial" w:hAnsi="Arial" w:cs="Arial"/>
                <w:b/>
                <w:sz w:val="22"/>
                <w:szCs w:val="22"/>
              </w:rPr>
            </w:pPr>
            <w:r w:rsidRPr="00A62FFC">
              <w:rPr>
                <w:rFonts w:ascii="Arial" w:hAnsi="Arial" w:cs="Arial"/>
                <w:b/>
                <w:sz w:val="22"/>
                <w:szCs w:val="22"/>
              </w:rPr>
              <w:t>Өнөөгийн/ирээдүйн</w:t>
            </w:r>
          </w:p>
        </w:tc>
        <w:tc>
          <w:tcPr>
            <w:tcW w:w="1803" w:type="dxa"/>
            <w:noWrap/>
            <w:vAlign w:val="center"/>
            <w:hideMark/>
          </w:tcPr>
          <w:p w14:paraId="756EA694" w14:textId="77777777" w:rsidR="00C81702" w:rsidRPr="00A62FFC" w:rsidRDefault="00C81702" w:rsidP="2FF1F3F3">
            <w:pPr>
              <w:contextualSpacing/>
              <w:jc w:val="center"/>
              <w:rPr>
                <w:rFonts w:ascii="Arial" w:hAnsi="Arial" w:cs="Arial"/>
                <w:b/>
                <w:sz w:val="22"/>
                <w:szCs w:val="22"/>
              </w:rPr>
            </w:pPr>
            <w:r w:rsidRPr="00A62FFC">
              <w:rPr>
                <w:rFonts w:ascii="Arial" w:hAnsi="Arial" w:cs="Arial"/>
                <w:b/>
                <w:sz w:val="22"/>
                <w:szCs w:val="22"/>
              </w:rPr>
              <w:t>Дээд босго утга</w:t>
            </w:r>
          </w:p>
        </w:tc>
      </w:tr>
      <w:tr w:rsidR="00C81702" w:rsidRPr="00A62FFC" w14:paraId="132AB3D6" w14:textId="77777777" w:rsidTr="2FF1F3F3">
        <w:trPr>
          <w:trHeight w:val="288"/>
          <w:jc w:val="center"/>
        </w:trPr>
        <w:tc>
          <w:tcPr>
            <w:tcW w:w="710" w:type="dxa"/>
            <w:vAlign w:val="bottom"/>
          </w:tcPr>
          <w:p w14:paraId="6F46740F" w14:textId="77777777" w:rsidR="00C81702" w:rsidRPr="00A62FFC" w:rsidRDefault="00C81702">
            <w:pPr>
              <w:contextualSpacing/>
              <w:jc w:val="center"/>
              <w:rPr>
                <w:rFonts w:ascii="Arial" w:hAnsi="Arial" w:cs="Arial"/>
                <w:sz w:val="22"/>
                <w:szCs w:val="22"/>
              </w:rPr>
            </w:pPr>
            <w:r w:rsidRPr="00A62FFC">
              <w:rPr>
                <w:rFonts w:ascii="Arial" w:hAnsi="Arial" w:cs="Arial"/>
                <w:sz w:val="22"/>
                <w:szCs w:val="22"/>
              </w:rPr>
              <w:t>1</w:t>
            </w:r>
          </w:p>
        </w:tc>
        <w:tc>
          <w:tcPr>
            <w:tcW w:w="1837" w:type="dxa"/>
            <w:noWrap/>
            <w:vAlign w:val="bottom"/>
            <w:hideMark/>
          </w:tcPr>
          <w:p w14:paraId="7CDF4B4C" w14:textId="77777777" w:rsidR="00C81702" w:rsidRPr="00A62FFC" w:rsidRDefault="00C81702">
            <w:pPr>
              <w:contextualSpacing/>
              <w:jc w:val="right"/>
              <w:rPr>
                <w:rFonts w:ascii="Arial" w:hAnsi="Arial" w:cs="Arial"/>
                <w:sz w:val="22"/>
                <w:szCs w:val="22"/>
              </w:rPr>
            </w:pPr>
            <w:r w:rsidRPr="00A62FFC">
              <w:rPr>
                <w:rFonts w:ascii="Arial" w:hAnsi="Arial" w:cs="Arial"/>
                <w:sz w:val="22"/>
                <w:szCs w:val="22"/>
              </w:rPr>
              <w:t>0.81&lt;</w:t>
            </w:r>
          </w:p>
        </w:tc>
        <w:tc>
          <w:tcPr>
            <w:tcW w:w="3701" w:type="dxa"/>
            <w:shd w:val="clear" w:color="auto" w:fill="632523"/>
            <w:noWrap/>
            <w:vAlign w:val="bottom"/>
            <w:hideMark/>
          </w:tcPr>
          <w:p w14:paraId="1D589960" w14:textId="77777777" w:rsidR="00C81702" w:rsidRPr="00A62FFC" w:rsidRDefault="00C81702" w:rsidP="2FF1F3F3">
            <w:pPr>
              <w:contextualSpacing/>
              <w:jc w:val="center"/>
              <w:rPr>
                <w:rFonts w:ascii="Arial" w:hAnsi="Arial" w:cs="Arial"/>
                <w:sz w:val="22"/>
                <w:szCs w:val="22"/>
              </w:rPr>
            </w:pPr>
            <w:r w:rsidRPr="00A62FFC">
              <w:rPr>
                <w:rFonts w:ascii="Arial" w:hAnsi="Arial" w:cs="Arial"/>
                <w:sz w:val="22"/>
                <w:szCs w:val="22"/>
              </w:rPr>
              <w:t>Маш их эмзэг/эрсдэлтэй</w:t>
            </w:r>
          </w:p>
        </w:tc>
        <w:tc>
          <w:tcPr>
            <w:tcW w:w="1803" w:type="dxa"/>
            <w:noWrap/>
            <w:vAlign w:val="bottom"/>
            <w:hideMark/>
          </w:tcPr>
          <w:p w14:paraId="6B00A79A" w14:textId="77777777" w:rsidR="00C81702" w:rsidRPr="00A62FFC" w:rsidRDefault="00C81702">
            <w:pPr>
              <w:contextualSpacing/>
              <w:rPr>
                <w:rFonts w:ascii="Arial" w:hAnsi="Arial" w:cs="Arial"/>
                <w:sz w:val="22"/>
                <w:szCs w:val="22"/>
              </w:rPr>
            </w:pPr>
            <w:r w:rsidRPr="00A62FFC">
              <w:rPr>
                <w:rFonts w:ascii="Arial" w:hAnsi="Arial" w:cs="Arial"/>
                <w:sz w:val="22"/>
                <w:szCs w:val="22"/>
              </w:rPr>
              <w:t>&lt;1.00</w:t>
            </w:r>
          </w:p>
        </w:tc>
      </w:tr>
      <w:tr w:rsidR="00C81702" w:rsidRPr="00A62FFC" w14:paraId="5DD15C4F" w14:textId="77777777" w:rsidTr="2FF1F3F3">
        <w:trPr>
          <w:trHeight w:val="288"/>
          <w:jc w:val="center"/>
        </w:trPr>
        <w:tc>
          <w:tcPr>
            <w:tcW w:w="710" w:type="dxa"/>
            <w:vAlign w:val="bottom"/>
          </w:tcPr>
          <w:p w14:paraId="6841DA01" w14:textId="77777777" w:rsidR="00C81702" w:rsidRPr="00A62FFC" w:rsidRDefault="00C81702">
            <w:pPr>
              <w:contextualSpacing/>
              <w:jc w:val="center"/>
              <w:rPr>
                <w:rFonts w:ascii="Arial" w:hAnsi="Arial" w:cs="Arial"/>
                <w:sz w:val="22"/>
                <w:szCs w:val="22"/>
              </w:rPr>
            </w:pPr>
            <w:r w:rsidRPr="00A62FFC">
              <w:rPr>
                <w:rFonts w:ascii="Arial" w:hAnsi="Arial" w:cs="Arial"/>
                <w:sz w:val="22"/>
                <w:szCs w:val="22"/>
              </w:rPr>
              <w:t>2</w:t>
            </w:r>
          </w:p>
        </w:tc>
        <w:tc>
          <w:tcPr>
            <w:tcW w:w="1837" w:type="dxa"/>
            <w:noWrap/>
            <w:vAlign w:val="bottom"/>
            <w:hideMark/>
          </w:tcPr>
          <w:p w14:paraId="41553A38" w14:textId="77777777" w:rsidR="00C81702" w:rsidRPr="00A62FFC" w:rsidRDefault="00C81702">
            <w:pPr>
              <w:contextualSpacing/>
              <w:jc w:val="right"/>
              <w:rPr>
                <w:rFonts w:ascii="Arial" w:hAnsi="Arial" w:cs="Arial"/>
                <w:sz w:val="22"/>
                <w:szCs w:val="22"/>
              </w:rPr>
            </w:pPr>
            <w:r w:rsidRPr="00A62FFC">
              <w:rPr>
                <w:rFonts w:ascii="Arial" w:hAnsi="Arial" w:cs="Arial"/>
                <w:sz w:val="22"/>
                <w:szCs w:val="22"/>
              </w:rPr>
              <w:t>0.61&lt;</w:t>
            </w:r>
          </w:p>
        </w:tc>
        <w:tc>
          <w:tcPr>
            <w:tcW w:w="3701" w:type="dxa"/>
            <w:shd w:val="clear" w:color="auto" w:fill="953735"/>
            <w:noWrap/>
            <w:vAlign w:val="bottom"/>
            <w:hideMark/>
          </w:tcPr>
          <w:p w14:paraId="7DA758B9" w14:textId="77777777" w:rsidR="00C81702" w:rsidRPr="00A62FFC" w:rsidRDefault="00C81702" w:rsidP="2FF1F3F3">
            <w:pPr>
              <w:contextualSpacing/>
              <w:jc w:val="center"/>
              <w:rPr>
                <w:rFonts w:ascii="Arial" w:hAnsi="Arial" w:cs="Arial"/>
                <w:sz w:val="22"/>
                <w:szCs w:val="22"/>
              </w:rPr>
            </w:pPr>
            <w:r w:rsidRPr="00A62FFC">
              <w:rPr>
                <w:rFonts w:ascii="Arial" w:hAnsi="Arial" w:cs="Arial"/>
                <w:sz w:val="22"/>
                <w:szCs w:val="22"/>
              </w:rPr>
              <w:t>Их эмзэг/ эрсдэлтэй</w:t>
            </w:r>
          </w:p>
        </w:tc>
        <w:tc>
          <w:tcPr>
            <w:tcW w:w="1803" w:type="dxa"/>
            <w:noWrap/>
            <w:vAlign w:val="bottom"/>
            <w:hideMark/>
          </w:tcPr>
          <w:p w14:paraId="18039E01" w14:textId="77777777" w:rsidR="00C81702" w:rsidRPr="00A62FFC" w:rsidRDefault="00C81702">
            <w:pPr>
              <w:contextualSpacing/>
              <w:rPr>
                <w:rFonts w:ascii="Arial" w:hAnsi="Arial" w:cs="Arial"/>
                <w:sz w:val="22"/>
                <w:szCs w:val="22"/>
              </w:rPr>
            </w:pPr>
            <w:r w:rsidRPr="00A62FFC">
              <w:rPr>
                <w:rFonts w:ascii="Arial" w:hAnsi="Arial" w:cs="Arial"/>
                <w:sz w:val="22"/>
                <w:szCs w:val="22"/>
              </w:rPr>
              <w:t>&lt;0.80</w:t>
            </w:r>
          </w:p>
        </w:tc>
      </w:tr>
      <w:tr w:rsidR="00C81702" w:rsidRPr="00A62FFC" w14:paraId="55E351E1" w14:textId="77777777" w:rsidTr="2FF1F3F3">
        <w:trPr>
          <w:trHeight w:val="288"/>
          <w:jc w:val="center"/>
        </w:trPr>
        <w:tc>
          <w:tcPr>
            <w:tcW w:w="710" w:type="dxa"/>
            <w:vAlign w:val="bottom"/>
          </w:tcPr>
          <w:p w14:paraId="43CF3BA2" w14:textId="77777777" w:rsidR="00C81702" w:rsidRPr="00A62FFC" w:rsidRDefault="00C81702">
            <w:pPr>
              <w:contextualSpacing/>
              <w:jc w:val="center"/>
              <w:rPr>
                <w:rFonts w:ascii="Arial" w:hAnsi="Arial" w:cs="Arial"/>
                <w:sz w:val="22"/>
                <w:szCs w:val="22"/>
              </w:rPr>
            </w:pPr>
            <w:r w:rsidRPr="00A62FFC">
              <w:rPr>
                <w:rFonts w:ascii="Arial" w:hAnsi="Arial" w:cs="Arial"/>
                <w:sz w:val="22"/>
                <w:szCs w:val="22"/>
              </w:rPr>
              <w:t>3</w:t>
            </w:r>
          </w:p>
        </w:tc>
        <w:tc>
          <w:tcPr>
            <w:tcW w:w="1837" w:type="dxa"/>
            <w:noWrap/>
            <w:vAlign w:val="bottom"/>
            <w:hideMark/>
          </w:tcPr>
          <w:p w14:paraId="002F9623" w14:textId="77777777" w:rsidR="00C81702" w:rsidRPr="00A62FFC" w:rsidRDefault="00C81702">
            <w:pPr>
              <w:contextualSpacing/>
              <w:jc w:val="right"/>
              <w:rPr>
                <w:rFonts w:ascii="Arial" w:hAnsi="Arial" w:cs="Arial"/>
                <w:sz w:val="22"/>
                <w:szCs w:val="22"/>
              </w:rPr>
            </w:pPr>
            <w:r w:rsidRPr="00A62FFC">
              <w:rPr>
                <w:rFonts w:ascii="Arial" w:hAnsi="Arial" w:cs="Arial"/>
                <w:sz w:val="22"/>
                <w:szCs w:val="22"/>
              </w:rPr>
              <w:t>0.41&lt;</w:t>
            </w:r>
          </w:p>
        </w:tc>
        <w:tc>
          <w:tcPr>
            <w:tcW w:w="3701" w:type="dxa"/>
            <w:shd w:val="clear" w:color="auto" w:fill="D99795"/>
            <w:noWrap/>
            <w:vAlign w:val="bottom"/>
            <w:hideMark/>
          </w:tcPr>
          <w:p w14:paraId="3C9F7FDA" w14:textId="77777777" w:rsidR="00C81702" w:rsidRPr="00A62FFC" w:rsidRDefault="00C81702" w:rsidP="2FF1F3F3">
            <w:pPr>
              <w:contextualSpacing/>
              <w:jc w:val="center"/>
              <w:rPr>
                <w:rFonts w:ascii="Arial" w:hAnsi="Arial" w:cs="Arial"/>
                <w:b/>
                <w:sz w:val="22"/>
                <w:szCs w:val="22"/>
              </w:rPr>
            </w:pPr>
            <w:r w:rsidRPr="00A62FFC">
              <w:rPr>
                <w:rFonts w:ascii="Arial" w:hAnsi="Arial" w:cs="Arial"/>
                <w:sz w:val="22"/>
                <w:szCs w:val="22"/>
              </w:rPr>
              <w:t>Эмзэг/ эрсдэлтэй</w:t>
            </w:r>
          </w:p>
        </w:tc>
        <w:tc>
          <w:tcPr>
            <w:tcW w:w="1803" w:type="dxa"/>
            <w:noWrap/>
            <w:vAlign w:val="bottom"/>
            <w:hideMark/>
          </w:tcPr>
          <w:p w14:paraId="4DF89E72" w14:textId="77777777" w:rsidR="00C81702" w:rsidRPr="00A62FFC" w:rsidRDefault="00C81702">
            <w:pPr>
              <w:contextualSpacing/>
              <w:rPr>
                <w:rFonts w:ascii="Arial" w:hAnsi="Arial" w:cs="Arial"/>
                <w:sz w:val="22"/>
                <w:szCs w:val="22"/>
              </w:rPr>
            </w:pPr>
            <w:r w:rsidRPr="00A62FFC">
              <w:rPr>
                <w:rFonts w:ascii="Arial" w:hAnsi="Arial" w:cs="Arial"/>
                <w:sz w:val="22"/>
                <w:szCs w:val="22"/>
              </w:rPr>
              <w:t>&lt;0.60</w:t>
            </w:r>
          </w:p>
        </w:tc>
      </w:tr>
      <w:tr w:rsidR="00C81702" w:rsidRPr="00A62FFC" w14:paraId="0CA1DB65" w14:textId="77777777" w:rsidTr="2FF1F3F3">
        <w:trPr>
          <w:trHeight w:val="288"/>
          <w:jc w:val="center"/>
        </w:trPr>
        <w:tc>
          <w:tcPr>
            <w:tcW w:w="710" w:type="dxa"/>
            <w:vAlign w:val="bottom"/>
          </w:tcPr>
          <w:p w14:paraId="0CC9161C" w14:textId="77777777" w:rsidR="00C81702" w:rsidRPr="00A62FFC" w:rsidRDefault="00C81702">
            <w:pPr>
              <w:contextualSpacing/>
              <w:jc w:val="center"/>
              <w:rPr>
                <w:rFonts w:ascii="Arial" w:hAnsi="Arial" w:cs="Arial"/>
                <w:sz w:val="22"/>
                <w:szCs w:val="22"/>
              </w:rPr>
            </w:pPr>
            <w:r w:rsidRPr="00A62FFC">
              <w:rPr>
                <w:rFonts w:ascii="Arial" w:hAnsi="Arial" w:cs="Arial"/>
                <w:sz w:val="22"/>
                <w:szCs w:val="22"/>
              </w:rPr>
              <w:t>4</w:t>
            </w:r>
          </w:p>
        </w:tc>
        <w:tc>
          <w:tcPr>
            <w:tcW w:w="1837" w:type="dxa"/>
            <w:noWrap/>
            <w:vAlign w:val="bottom"/>
            <w:hideMark/>
          </w:tcPr>
          <w:p w14:paraId="1961DCD5" w14:textId="77777777" w:rsidR="00C81702" w:rsidRPr="00A62FFC" w:rsidRDefault="00C81702">
            <w:pPr>
              <w:contextualSpacing/>
              <w:jc w:val="right"/>
              <w:rPr>
                <w:rFonts w:ascii="Arial" w:hAnsi="Arial" w:cs="Arial"/>
                <w:sz w:val="22"/>
                <w:szCs w:val="22"/>
              </w:rPr>
            </w:pPr>
            <w:r w:rsidRPr="00A62FFC">
              <w:rPr>
                <w:rFonts w:ascii="Arial" w:hAnsi="Arial" w:cs="Arial"/>
                <w:sz w:val="22"/>
                <w:szCs w:val="22"/>
              </w:rPr>
              <w:t>0.21&lt;</w:t>
            </w:r>
          </w:p>
        </w:tc>
        <w:tc>
          <w:tcPr>
            <w:tcW w:w="3701" w:type="dxa"/>
            <w:shd w:val="clear" w:color="auto" w:fill="E6B9B8"/>
            <w:noWrap/>
            <w:vAlign w:val="bottom"/>
            <w:hideMark/>
          </w:tcPr>
          <w:p w14:paraId="5A6194BE" w14:textId="77777777" w:rsidR="00C81702" w:rsidRPr="00A62FFC" w:rsidRDefault="00C81702" w:rsidP="2FF1F3F3">
            <w:pPr>
              <w:contextualSpacing/>
              <w:jc w:val="center"/>
              <w:rPr>
                <w:rFonts w:ascii="Arial" w:hAnsi="Arial" w:cs="Arial"/>
                <w:sz w:val="22"/>
                <w:szCs w:val="22"/>
              </w:rPr>
            </w:pPr>
            <w:r w:rsidRPr="00A62FFC">
              <w:rPr>
                <w:rFonts w:ascii="Arial" w:hAnsi="Arial" w:cs="Arial"/>
                <w:sz w:val="22"/>
                <w:szCs w:val="22"/>
              </w:rPr>
              <w:t>Бага эмзэг/ эрсдэлтэй</w:t>
            </w:r>
          </w:p>
        </w:tc>
        <w:tc>
          <w:tcPr>
            <w:tcW w:w="1803" w:type="dxa"/>
            <w:noWrap/>
            <w:vAlign w:val="bottom"/>
            <w:hideMark/>
          </w:tcPr>
          <w:p w14:paraId="6C943428" w14:textId="77777777" w:rsidR="00C81702" w:rsidRPr="00A62FFC" w:rsidRDefault="00C81702">
            <w:pPr>
              <w:contextualSpacing/>
              <w:rPr>
                <w:rFonts w:ascii="Arial" w:hAnsi="Arial" w:cs="Arial"/>
                <w:sz w:val="22"/>
                <w:szCs w:val="22"/>
              </w:rPr>
            </w:pPr>
            <w:r w:rsidRPr="00A62FFC">
              <w:rPr>
                <w:rFonts w:ascii="Arial" w:hAnsi="Arial" w:cs="Arial"/>
                <w:sz w:val="22"/>
                <w:szCs w:val="22"/>
              </w:rPr>
              <w:t>&lt;0.40</w:t>
            </w:r>
          </w:p>
        </w:tc>
      </w:tr>
      <w:tr w:rsidR="00C81702" w:rsidRPr="00A62FFC" w14:paraId="19002798" w14:textId="77777777" w:rsidTr="2FF1F3F3">
        <w:trPr>
          <w:trHeight w:val="300"/>
          <w:jc w:val="center"/>
        </w:trPr>
        <w:tc>
          <w:tcPr>
            <w:tcW w:w="710" w:type="dxa"/>
            <w:vAlign w:val="bottom"/>
          </w:tcPr>
          <w:p w14:paraId="386A64B8" w14:textId="77777777" w:rsidR="00C81702" w:rsidRPr="00A62FFC" w:rsidRDefault="00C81702">
            <w:pPr>
              <w:contextualSpacing/>
              <w:jc w:val="center"/>
              <w:rPr>
                <w:rFonts w:ascii="Arial" w:hAnsi="Arial" w:cs="Arial"/>
                <w:sz w:val="22"/>
                <w:szCs w:val="22"/>
              </w:rPr>
            </w:pPr>
            <w:r w:rsidRPr="00A62FFC">
              <w:rPr>
                <w:rFonts w:ascii="Arial" w:hAnsi="Arial" w:cs="Arial"/>
                <w:sz w:val="22"/>
                <w:szCs w:val="22"/>
              </w:rPr>
              <w:t>5</w:t>
            </w:r>
          </w:p>
        </w:tc>
        <w:tc>
          <w:tcPr>
            <w:tcW w:w="1837" w:type="dxa"/>
            <w:noWrap/>
            <w:vAlign w:val="bottom"/>
            <w:hideMark/>
          </w:tcPr>
          <w:p w14:paraId="64A6B511" w14:textId="77777777" w:rsidR="00C81702" w:rsidRPr="00A62FFC" w:rsidRDefault="00C81702">
            <w:pPr>
              <w:contextualSpacing/>
              <w:jc w:val="right"/>
              <w:rPr>
                <w:rFonts w:ascii="Arial" w:hAnsi="Arial" w:cs="Arial"/>
                <w:sz w:val="22"/>
                <w:szCs w:val="22"/>
              </w:rPr>
            </w:pPr>
            <w:r w:rsidRPr="00A62FFC">
              <w:rPr>
                <w:rFonts w:ascii="Arial" w:hAnsi="Arial" w:cs="Arial"/>
                <w:sz w:val="22"/>
                <w:szCs w:val="22"/>
              </w:rPr>
              <w:t>0.00&lt;</w:t>
            </w:r>
          </w:p>
        </w:tc>
        <w:tc>
          <w:tcPr>
            <w:tcW w:w="3701" w:type="dxa"/>
            <w:shd w:val="clear" w:color="auto" w:fill="F2DDDC"/>
            <w:noWrap/>
            <w:vAlign w:val="bottom"/>
            <w:hideMark/>
          </w:tcPr>
          <w:p w14:paraId="6A7D3F4A" w14:textId="77777777" w:rsidR="00C81702" w:rsidRPr="00A62FFC" w:rsidRDefault="00C81702" w:rsidP="2FF1F3F3">
            <w:pPr>
              <w:contextualSpacing/>
              <w:jc w:val="center"/>
              <w:rPr>
                <w:rFonts w:ascii="Arial" w:hAnsi="Arial" w:cs="Arial"/>
                <w:sz w:val="22"/>
                <w:szCs w:val="22"/>
              </w:rPr>
            </w:pPr>
            <w:r w:rsidRPr="00A62FFC">
              <w:rPr>
                <w:rFonts w:ascii="Arial" w:hAnsi="Arial" w:cs="Arial"/>
                <w:sz w:val="22"/>
                <w:szCs w:val="22"/>
              </w:rPr>
              <w:t>Эмзэг/ эрсдэлтэй биш</w:t>
            </w:r>
          </w:p>
        </w:tc>
        <w:tc>
          <w:tcPr>
            <w:tcW w:w="1803" w:type="dxa"/>
            <w:noWrap/>
            <w:vAlign w:val="bottom"/>
            <w:hideMark/>
          </w:tcPr>
          <w:p w14:paraId="61F1EC39" w14:textId="77777777" w:rsidR="00C81702" w:rsidRPr="00A62FFC" w:rsidRDefault="00C81702">
            <w:pPr>
              <w:contextualSpacing/>
              <w:rPr>
                <w:rFonts w:ascii="Arial" w:hAnsi="Arial" w:cs="Arial"/>
                <w:sz w:val="22"/>
                <w:szCs w:val="22"/>
              </w:rPr>
            </w:pPr>
            <w:r w:rsidRPr="00A62FFC">
              <w:rPr>
                <w:rFonts w:ascii="Arial" w:hAnsi="Arial" w:cs="Arial"/>
                <w:sz w:val="22"/>
                <w:szCs w:val="22"/>
              </w:rPr>
              <w:t>&lt;0.20</w:t>
            </w:r>
          </w:p>
        </w:tc>
      </w:tr>
    </w:tbl>
    <w:p w14:paraId="35FBA060" w14:textId="77777777" w:rsidR="00C81702" w:rsidRPr="00A62FFC" w:rsidRDefault="00C81702" w:rsidP="00C81702">
      <w:pPr>
        <w:contextualSpacing/>
        <w:rPr>
          <w:rFonts w:ascii="Arial" w:hAnsi="Arial" w:cs="Arial"/>
          <w:b/>
          <w:bCs/>
          <w:sz w:val="22"/>
          <w:szCs w:val="22"/>
        </w:rPr>
      </w:pPr>
    </w:p>
    <w:p w14:paraId="11445885" w14:textId="77777777" w:rsidR="00C81702" w:rsidRPr="00A62FFC" w:rsidRDefault="00C81702" w:rsidP="00C81702">
      <w:pPr>
        <w:ind w:firstLine="567"/>
        <w:contextualSpacing/>
        <w:jc w:val="both"/>
        <w:rPr>
          <w:rFonts w:ascii="Arial" w:hAnsi="Arial" w:cs="Arial"/>
          <w:sz w:val="22"/>
          <w:szCs w:val="22"/>
          <w:lang w:val="mn-MN"/>
        </w:rPr>
      </w:pPr>
      <w:r w:rsidRPr="00A62FFC">
        <w:rPr>
          <w:rFonts w:ascii="Arial" w:hAnsi="Arial" w:cs="Arial"/>
          <w:sz w:val="22"/>
          <w:szCs w:val="22"/>
        </w:rPr>
        <w:t xml:space="preserve">Зураг 7-8 -т Монгол орны байгалийн нөөц, нийгэм-эдийн засгийн салбарын эрсдэлийг үзүүллээ. Ерөнхийдөө аялал жуулчлалаас бусад салбаруудад уур амьсгалын өөрчлөлтийн нөлөөлөл, эмзэг байдал, эрсдэл нэмэгдэж байна. Өөрөөр хэлбэл, уур амьсгалын өөрчлөлтийн сөрөг нөлөөлөл давамгайлах магадлалтай байна. Аялал жуулчлалын хувьд уур амьсгалын аятай байх нөхцөл, ялангуяа өвлийн улиралд нэмэгдэж байгаатай холбоотойгоор эрсдэл ялимгүй буурахаар байна. Харин бусад салбарын хувьд 1-2 ангилалаар эрсдэлтэй түвшин рүү шилжихээр байна. Тухайлбал бэлчээр хөрс, ойн нөөц, мал аж ахуй салбар 2 ангилалаар, бусад нь 1 ангилалаар эрсдэлтэй түвшин рүү орохоор байна. </w:t>
      </w:r>
    </w:p>
    <w:p w14:paraId="0604B166" w14:textId="77777777" w:rsidR="00C81702" w:rsidRPr="00A62FFC" w:rsidRDefault="00C81702" w:rsidP="00C81702">
      <w:pPr>
        <w:ind w:firstLine="567"/>
        <w:contextualSpacing/>
        <w:jc w:val="both"/>
        <w:rPr>
          <w:rFonts w:ascii="Arial" w:hAnsi="Arial" w:cs="Arial"/>
          <w:sz w:val="22"/>
          <w:szCs w:val="22"/>
          <w:lang w:val="mn-MN"/>
        </w:rPr>
      </w:pPr>
    </w:p>
    <w:p w14:paraId="7D1649AD" w14:textId="77777777" w:rsidR="00C81702" w:rsidRPr="00A62FFC" w:rsidRDefault="00C81702" w:rsidP="00C81702">
      <w:pPr>
        <w:ind w:firstLine="567"/>
        <w:contextualSpacing/>
        <w:jc w:val="both"/>
        <w:rPr>
          <w:rFonts w:ascii="Arial" w:hAnsi="Arial" w:cs="Arial"/>
          <w:sz w:val="22"/>
          <w:szCs w:val="22"/>
          <w:lang w:val="mn-MN"/>
        </w:rPr>
      </w:pPr>
      <w:r w:rsidRPr="004E6E5A">
        <w:rPr>
          <w:rFonts w:ascii="Arial" w:hAnsi="Arial" w:cs="Arial"/>
          <w:sz w:val="22"/>
          <w:szCs w:val="22"/>
          <w:lang w:val="mn-MN"/>
        </w:rPr>
        <w:t xml:space="preserve">Зураг </w:t>
      </w:r>
      <w:r w:rsidRPr="00A62FFC">
        <w:rPr>
          <w:rFonts w:ascii="Arial" w:hAnsi="Arial" w:cs="Arial"/>
          <w:sz w:val="22"/>
          <w:szCs w:val="22"/>
          <w:lang w:val="mn-MN"/>
        </w:rPr>
        <w:t>9</w:t>
      </w:r>
      <w:r w:rsidRPr="004E6E5A">
        <w:rPr>
          <w:rFonts w:ascii="Arial" w:hAnsi="Arial" w:cs="Arial"/>
          <w:sz w:val="22"/>
          <w:szCs w:val="22"/>
          <w:lang w:val="mn-MN"/>
        </w:rPr>
        <w:t xml:space="preserve">-т эдгээр салбаруудын ирээдүйн эрсдэлийн индексын тоон утгаас одоогийн утгыг хасаж зөрүүг үзүүлэв.  Ингэснээр аль салбар уур амьсгалын өөрчлөлтийн нөлөөгөөр эмзэг байдал, эрсдэл нь өнөөгийн түвшнээс хэр ихсэхийг харж болно. Харьцангуйгаар газар тариалан, бэлчээр хөрс, ойн нөөц, цэвдэг, мал аж ахуй, дэд бүтэц, мөстөл мөсөн гол зэрэг салбаруудын индексын утга 0.23-0.38-аар өнөөгийн утгатай харьцуулахад нэмэгдэхээр байна. </w:t>
      </w:r>
    </w:p>
    <w:p w14:paraId="5B1577D1" w14:textId="77777777" w:rsidR="00C81702" w:rsidRPr="00A62FFC" w:rsidRDefault="00C81702" w:rsidP="00C81702">
      <w:pPr>
        <w:ind w:firstLine="567"/>
        <w:contextualSpacing/>
        <w:jc w:val="both"/>
        <w:rPr>
          <w:rFonts w:ascii="Arial" w:hAnsi="Arial" w:cs="Arial"/>
          <w:sz w:val="22"/>
          <w:szCs w:val="22"/>
          <w:lang w:val="mn-MN"/>
        </w:rPr>
      </w:pPr>
    </w:p>
    <w:p w14:paraId="61A2846F" w14:textId="77777777" w:rsidR="00C81702" w:rsidRPr="00A62FFC" w:rsidRDefault="00C81702" w:rsidP="00C81702">
      <w:pPr>
        <w:contextualSpacing/>
        <w:jc w:val="center"/>
        <w:rPr>
          <w:rFonts w:ascii="Arial" w:hAnsi="Arial" w:cs="Arial"/>
          <w:sz w:val="22"/>
          <w:szCs w:val="22"/>
        </w:rPr>
      </w:pPr>
      <w:r w:rsidRPr="00A62FFC">
        <w:rPr>
          <w:rFonts w:ascii="Arial" w:hAnsi="Arial" w:cs="Arial"/>
          <w:noProof/>
          <w:sz w:val="22"/>
          <w:szCs w:val="22"/>
        </w:rPr>
        <w:lastRenderedPageBreak/>
        <w:drawing>
          <wp:inline distT="0" distB="0" distL="0" distR="0" wp14:anchorId="429B0A31" wp14:editId="50E2E4B9">
            <wp:extent cx="4681057" cy="2919369"/>
            <wp:effectExtent l="0" t="0" r="18415" b="14605"/>
            <wp:docPr id="7261" name="Chart 7261"/>
            <wp:cNvGraphicFramePr/>
            <a:graphic xmlns:a="http://schemas.openxmlformats.org/drawingml/2006/main">
              <a:graphicData uri="http://schemas.openxmlformats.org/drawingml/2006/chart">
                <c:chart xmlns:c="http://schemas.openxmlformats.org/drawingml/2006/chart" xmlns:r="http://schemas.openxmlformats.org/officeDocument/2006/relationships" r:id="rId21"/>
              </a:graphicData>
            </a:graphic>
          </wp:inline>
        </w:drawing>
      </w:r>
    </w:p>
    <w:p w14:paraId="5E56148B" w14:textId="5728CD4E" w:rsidR="00DA3241" w:rsidRPr="00A62FFC" w:rsidRDefault="00C81702" w:rsidP="00C81702">
      <w:pPr>
        <w:pStyle w:val="Caption"/>
        <w:spacing w:after="0"/>
        <w:contextualSpacing/>
        <w:jc w:val="right"/>
        <w:rPr>
          <w:rFonts w:ascii="Arial" w:hAnsi="Arial" w:cs="Arial"/>
          <w:noProof/>
          <w:sz w:val="22"/>
          <w:szCs w:val="22"/>
        </w:rPr>
      </w:pPr>
      <w:r w:rsidRPr="00A62FFC">
        <w:rPr>
          <w:rFonts w:ascii="Arial" w:hAnsi="Arial" w:cs="Arial"/>
          <w:sz w:val="22"/>
          <w:szCs w:val="22"/>
        </w:rPr>
        <w:t xml:space="preserve">Зураг </w:t>
      </w:r>
      <w:r w:rsidRPr="00A62FFC">
        <w:rPr>
          <w:rFonts w:ascii="Arial" w:hAnsi="Arial" w:cs="Arial"/>
          <w:sz w:val="22"/>
          <w:szCs w:val="22"/>
        </w:rPr>
        <w:fldChar w:fldCharType="begin"/>
      </w:r>
      <w:r w:rsidRPr="00A62FFC">
        <w:rPr>
          <w:rFonts w:ascii="Arial" w:hAnsi="Arial" w:cs="Arial"/>
          <w:sz w:val="22"/>
          <w:szCs w:val="22"/>
        </w:rPr>
        <w:instrText xml:space="preserve"> SEQ Зураг \* ARABIC </w:instrText>
      </w:r>
      <w:r w:rsidRPr="00A62FFC">
        <w:rPr>
          <w:rFonts w:ascii="Arial" w:hAnsi="Arial" w:cs="Arial"/>
          <w:sz w:val="22"/>
          <w:szCs w:val="22"/>
        </w:rPr>
        <w:fldChar w:fldCharType="separate"/>
      </w:r>
      <w:r w:rsidR="00BC137B">
        <w:rPr>
          <w:rFonts w:ascii="Arial" w:hAnsi="Arial" w:cs="Arial"/>
          <w:noProof/>
          <w:sz w:val="22"/>
          <w:szCs w:val="22"/>
        </w:rPr>
        <w:t>7</w:t>
      </w:r>
      <w:r w:rsidRPr="00A62FFC">
        <w:rPr>
          <w:rFonts w:ascii="Arial" w:hAnsi="Arial" w:cs="Arial"/>
          <w:sz w:val="22"/>
          <w:szCs w:val="22"/>
        </w:rPr>
        <w:fldChar w:fldCharType="end"/>
      </w:r>
      <w:r w:rsidRPr="00A62FFC">
        <w:rPr>
          <w:rFonts w:ascii="Arial" w:hAnsi="Arial" w:cs="Arial"/>
          <w:sz w:val="22"/>
          <w:szCs w:val="22"/>
        </w:rPr>
        <w:t xml:space="preserve">. </w:t>
      </w:r>
      <w:r w:rsidRPr="00A62FFC">
        <w:rPr>
          <w:rFonts w:ascii="Arial" w:hAnsi="Arial" w:cs="Arial"/>
          <w:noProof/>
          <w:sz w:val="22"/>
          <w:szCs w:val="22"/>
        </w:rPr>
        <w:t xml:space="preserve">Монгол орны байгалийн нөөцийн салбаруудын </w:t>
      </w:r>
      <w:r w:rsidR="00DA3241" w:rsidRPr="00A62FFC">
        <w:rPr>
          <w:rFonts w:ascii="Arial" w:hAnsi="Arial" w:cs="Arial"/>
          <w:noProof/>
          <w:sz w:val="22"/>
          <w:szCs w:val="22"/>
        </w:rPr>
        <w:t>¥</w:t>
      </w:r>
    </w:p>
    <w:p w14:paraId="32BF8BAA" w14:textId="5DE2BC13" w:rsidR="00C81702" w:rsidRPr="00A62FFC" w:rsidRDefault="00C81702" w:rsidP="00C81702">
      <w:pPr>
        <w:pStyle w:val="Caption"/>
        <w:spacing w:after="0"/>
        <w:contextualSpacing/>
        <w:jc w:val="right"/>
        <w:rPr>
          <w:rFonts w:ascii="Arial" w:hAnsi="Arial" w:cs="Arial"/>
          <w:noProof/>
          <w:sz w:val="22"/>
          <w:szCs w:val="22"/>
        </w:rPr>
      </w:pPr>
      <w:r w:rsidRPr="00A62FFC">
        <w:rPr>
          <w:rFonts w:ascii="Arial" w:hAnsi="Arial" w:cs="Arial"/>
          <w:noProof/>
          <w:sz w:val="22"/>
          <w:szCs w:val="22"/>
        </w:rPr>
        <w:t xml:space="preserve">уур </w:t>
      </w:r>
      <w:r w:rsidRPr="00A62FFC">
        <w:rPr>
          <w:rFonts w:ascii="Arial" w:hAnsi="Arial" w:cs="Arial"/>
          <w:sz w:val="22"/>
          <w:szCs w:val="22"/>
        </w:rPr>
        <w:t>амьсгалын</w:t>
      </w:r>
      <w:r w:rsidRPr="00A62FFC">
        <w:rPr>
          <w:rFonts w:ascii="Arial" w:hAnsi="Arial" w:cs="Arial"/>
          <w:noProof/>
          <w:sz w:val="22"/>
          <w:szCs w:val="22"/>
        </w:rPr>
        <w:t xml:space="preserve"> өөрчлөлтийн эмзэг байдал, эрсдэлийн индекс</w:t>
      </w:r>
    </w:p>
    <w:p w14:paraId="795DBD77" w14:textId="77777777" w:rsidR="00C81702" w:rsidRPr="00A62FFC" w:rsidRDefault="00C81702" w:rsidP="00C81702">
      <w:pPr>
        <w:contextualSpacing/>
        <w:rPr>
          <w:rFonts w:ascii="Arial" w:hAnsi="Arial" w:cs="Arial"/>
          <w:sz w:val="22"/>
          <w:szCs w:val="22"/>
          <w:lang w:val="kk-KZ"/>
        </w:rPr>
      </w:pPr>
    </w:p>
    <w:p w14:paraId="1C3A6DBA" w14:textId="77777777" w:rsidR="00C81702" w:rsidRPr="00A62FFC" w:rsidRDefault="00C81702" w:rsidP="00C81702">
      <w:pPr>
        <w:contextualSpacing/>
        <w:jc w:val="center"/>
        <w:rPr>
          <w:rFonts w:ascii="Arial" w:hAnsi="Arial" w:cs="Arial"/>
          <w:b/>
          <w:sz w:val="22"/>
          <w:szCs w:val="22"/>
        </w:rPr>
      </w:pPr>
      <w:r w:rsidRPr="00A62FFC">
        <w:rPr>
          <w:rFonts w:ascii="Arial" w:hAnsi="Arial" w:cs="Arial"/>
          <w:noProof/>
          <w:sz w:val="22"/>
          <w:szCs w:val="22"/>
        </w:rPr>
        <w:drawing>
          <wp:inline distT="0" distB="0" distL="0" distR="0" wp14:anchorId="2B6D6EC4" wp14:editId="203F1BB7">
            <wp:extent cx="4915949" cy="3112316"/>
            <wp:effectExtent l="0" t="0" r="12065" b="12065"/>
            <wp:docPr id="7269" name="Chart 7269"/>
            <wp:cNvGraphicFramePr/>
            <a:graphic xmlns:a="http://schemas.openxmlformats.org/drawingml/2006/main">
              <a:graphicData uri="http://schemas.openxmlformats.org/drawingml/2006/chart">
                <c:chart xmlns:c="http://schemas.openxmlformats.org/drawingml/2006/chart" xmlns:r="http://schemas.openxmlformats.org/officeDocument/2006/relationships" r:id="rId22"/>
              </a:graphicData>
            </a:graphic>
          </wp:inline>
        </w:drawing>
      </w:r>
    </w:p>
    <w:p w14:paraId="0438343E" w14:textId="4FBB53F1" w:rsidR="00DA3241" w:rsidRPr="00A62FFC" w:rsidRDefault="00C81702" w:rsidP="00C81702">
      <w:pPr>
        <w:pStyle w:val="Caption"/>
        <w:spacing w:after="0"/>
        <w:contextualSpacing/>
        <w:jc w:val="right"/>
        <w:rPr>
          <w:rFonts w:ascii="Arial" w:hAnsi="Arial" w:cs="Arial"/>
          <w:sz w:val="22"/>
          <w:szCs w:val="22"/>
        </w:rPr>
      </w:pPr>
      <w:r w:rsidRPr="00A62FFC">
        <w:rPr>
          <w:rFonts w:ascii="Arial" w:hAnsi="Arial" w:cs="Arial"/>
          <w:sz w:val="22"/>
          <w:szCs w:val="22"/>
        </w:rPr>
        <w:t xml:space="preserve">Зураг </w:t>
      </w:r>
      <w:r w:rsidRPr="00A62FFC">
        <w:rPr>
          <w:rFonts w:ascii="Arial" w:hAnsi="Arial" w:cs="Arial"/>
          <w:sz w:val="22"/>
          <w:szCs w:val="22"/>
        </w:rPr>
        <w:fldChar w:fldCharType="begin"/>
      </w:r>
      <w:r w:rsidRPr="00A62FFC">
        <w:rPr>
          <w:rFonts w:ascii="Arial" w:hAnsi="Arial" w:cs="Arial"/>
          <w:sz w:val="22"/>
          <w:szCs w:val="22"/>
        </w:rPr>
        <w:instrText xml:space="preserve"> SEQ Зураг \* ARABIC </w:instrText>
      </w:r>
      <w:r w:rsidRPr="00A62FFC">
        <w:rPr>
          <w:rFonts w:ascii="Arial" w:hAnsi="Arial" w:cs="Arial"/>
          <w:sz w:val="22"/>
          <w:szCs w:val="22"/>
        </w:rPr>
        <w:fldChar w:fldCharType="separate"/>
      </w:r>
      <w:r w:rsidR="00BC137B">
        <w:rPr>
          <w:rFonts w:ascii="Arial" w:hAnsi="Arial" w:cs="Arial"/>
          <w:noProof/>
          <w:sz w:val="22"/>
          <w:szCs w:val="22"/>
        </w:rPr>
        <w:t>8</w:t>
      </w:r>
      <w:r w:rsidRPr="00A62FFC">
        <w:rPr>
          <w:rFonts w:ascii="Arial" w:hAnsi="Arial" w:cs="Arial"/>
          <w:sz w:val="22"/>
          <w:szCs w:val="22"/>
        </w:rPr>
        <w:fldChar w:fldCharType="end"/>
      </w:r>
      <w:r w:rsidRPr="00A62FFC">
        <w:rPr>
          <w:rFonts w:ascii="Arial" w:hAnsi="Arial" w:cs="Arial"/>
          <w:sz w:val="22"/>
          <w:szCs w:val="22"/>
        </w:rPr>
        <w:t>. Монгол нийгэм-эдийн салбаруудын уур амьсгалын</w:t>
      </w:r>
    </w:p>
    <w:p w14:paraId="089036D7" w14:textId="275F0B10" w:rsidR="00C81702" w:rsidRPr="00A62FFC" w:rsidRDefault="00C81702" w:rsidP="00C81702">
      <w:pPr>
        <w:pStyle w:val="Caption"/>
        <w:spacing w:after="0"/>
        <w:contextualSpacing/>
        <w:jc w:val="right"/>
        <w:rPr>
          <w:rFonts w:ascii="Arial" w:hAnsi="Arial" w:cs="Arial"/>
          <w:sz w:val="22"/>
          <w:szCs w:val="22"/>
        </w:rPr>
      </w:pPr>
      <w:r w:rsidRPr="00A62FFC">
        <w:rPr>
          <w:rFonts w:ascii="Arial" w:hAnsi="Arial" w:cs="Arial"/>
          <w:sz w:val="22"/>
          <w:szCs w:val="22"/>
        </w:rPr>
        <w:t xml:space="preserve"> өөрчлөлтийн эмзэг байдал, эрсдэлийн индекс</w:t>
      </w:r>
    </w:p>
    <w:p w14:paraId="1F948769" w14:textId="77777777" w:rsidR="00C81702" w:rsidRPr="004E6E5A" w:rsidRDefault="00C81702" w:rsidP="00C81702">
      <w:pPr>
        <w:contextualSpacing/>
        <w:rPr>
          <w:rFonts w:ascii="Arial" w:hAnsi="Arial" w:cs="Arial"/>
          <w:sz w:val="22"/>
          <w:szCs w:val="22"/>
          <w:lang w:val="mn-MN"/>
        </w:rPr>
      </w:pPr>
    </w:p>
    <w:p w14:paraId="201B8E8E" w14:textId="77777777" w:rsidR="00C81702" w:rsidRPr="004E6E5A" w:rsidRDefault="00C81702" w:rsidP="00C81702">
      <w:pPr>
        <w:contextualSpacing/>
        <w:rPr>
          <w:rFonts w:ascii="Arial" w:hAnsi="Arial" w:cs="Arial"/>
          <w:sz w:val="22"/>
          <w:szCs w:val="22"/>
          <w:lang w:val="mn-MN"/>
        </w:rPr>
      </w:pPr>
    </w:p>
    <w:p w14:paraId="5C389508" w14:textId="075AC3B9" w:rsidR="00C81702" w:rsidRPr="00A62FFC" w:rsidRDefault="00C81702" w:rsidP="00C81702">
      <w:pPr>
        <w:pStyle w:val="Caption"/>
        <w:spacing w:after="0"/>
        <w:contextualSpacing/>
        <w:jc w:val="right"/>
        <w:rPr>
          <w:rFonts w:ascii="Arial" w:hAnsi="Arial" w:cs="Arial"/>
          <w:sz w:val="22"/>
          <w:szCs w:val="22"/>
        </w:rPr>
      </w:pPr>
      <w:r w:rsidRPr="00A62FFC">
        <w:rPr>
          <w:rFonts w:ascii="Arial" w:hAnsi="Arial" w:cs="Arial"/>
          <w:sz w:val="22"/>
          <w:szCs w:val="22"/>
        </w:rPr>
        <w:t xml:space="preserve">Хүснэгт </w:t>
      </w:r>
      <w:r w:rsidRPr="00A62FFC">
        <w:rPr>
          <w:rFonts w:ascii="Arial" w:hAnsi="Arial" w:cs="Arial"/>
          <w:sz w:val="22"/>
          <w:szCs w:val="22"/>
        </w:rPr>
        <w:fldChar w:fldCharType="begin"/>
      </w:r>
      <w:r w:rsidRPr="00A62FFC">
        <w:rPr>
          <w:rFonts w:ascii="Arial" w:hAnsi="Arial" w:cs="Arial"/>
          <w:sz w:val="22"/>
          <w:szCs w:val="22"/>
        </w:rPr>
        <w:instrText xml:space="preserve"> SEQ Хүснэгт \* ARABIC </w:instrText>
      </w:r>
      <w:r w:rsidRPr="00A62FFC">
        <w:rPr>
          <w:rFonts w:ascii="Arial" w:hAnsi="Arial" w:cs="Arial"/>
          <w:sz w:val="22"/>
          <w:szCs w:val="22"/>
        </w:rPr>
        <w:fldChar w:fldCharType="separate"/>
      </w:r>
      <w:r w:rsidR="00BC137B">
        <w:rPr>
          <w:rFonts w:ascii="Arial" w:hAnsi="Arial" w:cs="Arial"/>
          <w:noProof/>
          <w:sz w:val="22"/>
          <w:szCs w:val="22"/>
        </w:rPr>
        <w:t>3</w:t>
      </w:r>
      <w:r w:rsidRPr="00A62FFC">
        <w:rPr>
          <w:rFonts w:ascii="Arial" w:hAnsi="Arial" w:cs="Arial"/>
          <w:sz w:val="22"/>
          <w:szCs w:val="22"/>
        </w:rPr>
        <w:fldChar w:fldCharType="end"/>
      </w:r>
      <w:r w:rsidRPr="00A62FFC">
        <w:rPr>
          <w:rFonts w:ascii="Arial" w:hAnsi="Arial" w:cs="Arial"/>
          <w:sz w:val="22"/>
          <w:szCs w:val="22"/>
        </w:rPr>
        <w:t>. Байгаль, нийгэм-эдийн засгийн салбаруудын өнөөгийн болон ирээдүйн эмзэг болон эрсдлийн</w:t>
      </w:r>
      <w:r w:rsidRPr="00A62FFC">
        <w:rPr>
          <w:rFonts w:ascii="Arial" w:hAnsi="Arial" w:cs="Arial"/>
          <w:b/>
          <w:sz w:val="22"/>
          <w:szCs w:val="22"/>
        </w:rPr>
        <w:t xml:space="preserve"> </w:t>
      </w:r>
      <w:r w:rsidRPr="00A62FFC">
        <w:rPr>
          <w:rFonts w:ascii="Arial" w:hAnsi="Arial" w:cs="Arial"/>
          <w:sz w:val="22"/>
          <w:szCs w:val="22"/>
        </w:rPr>
        <w:t>ангилалын өөрчлөлт</w:t>
      </w:r>
    </w:p>
    <w:p w14:paraId="01BA3DA2" w14:textId="77777777" w:rsidR="00C81702" w:rsidRPr="00A62FFC" w:rsidRDefault="00C81702" w:rsidP="00C81702">
      <w:pPr>
        <w:rPr>
          <w:rFonts w:ascii="Arial" w:hAnsi="Arial" w:cs="Arial"/>
          <w:sz w:val="22"/>
          <w:szCs w:val="22"/>
          <w:lang w:val="mn-MN"/>
        </w:rPr>
      </w:pPr>
    </w:p>
    <w:tbl>
      <w:tblPr>
        <w:tblW w:w="7181" w:type="dxa"/>
        <w:jc w:val="center"/>
        <w:tblLook w:val="04A0" w:firstRow="1" w:lastRow="0" w:firstColumn="1" w:lastColumn="0" w:noHBand="0" w:noVBand="1"/>
      </w:tblPr>
      <w:tblGrid>
        <w:gridCol w:w="491"/>
        <w:gridCol w:w="2066"/>
        <w:gridCol w:w="2281"/>
        <w:gridCol w:w="2343"/>
      </w:tblGrid>
      <w:tr w:rsidR="00C81702" w:rsidRPr="00A62FFC" w14:paraId="7A42F76D" w14:textId="77777777" w:rsidTr="2FF1F3F3">
        <w:trPr>
          <w:trHeight w:val="315"/>
          <w:jc w:val="center"/>
        </w:trPr>
        <w:tc>
          <w:tcPr>
            <w:tcW w:w="491" w:type="dxa"/>
            <w:tcBorders>
              <w:top w:val="single" w:sz="4" w:space="0" w:color="auto"/>
              <w:left w:val="single" w:sz="4" w:space="0" w:color="auto"/>
              <w:bottom w:val="single" w:sz="4" w:space="0" w:color="auto"/>
              <w:right w:val="single" w:sz="4" w:space="0" w:color="auto"/>
            </w:tcBorders>
            <w:noWrap/>
            <w:vAlign w:val="bottom"/>
            <w:hideMark/>
          </w:tcPr>
          <w:p w14:paraId="60DB2EA4" w14:textId="77777777" w:rsidR="00C81702" w:rsidRPr="00A62FFC" w:rsidRDefault="00C81702">
            <w:pPr>
              <w:contextualSpacing/>
              <w:jc w:val="center"/>
              <w:rPr>
                <w:rFonts w:ascii="Arial" w:hAnsi="Arial" w:cs="Arial"/>
                <w:sz w:val="22"/>
                <w:szCs w:val="22"/>
              </w:rPr>
            </w:pPr>
            <w:r w:rsidRPr="00A62FFC">
              <w:rPr>
                <w:rFonts w:ascii="Arial" w:hAnsi="Arial" w:cs="Arial"/>
                <w:sz w:val="22"/>
                <w:szCs w:val="22"/>
              </w:rPr>
              <w:t>№</w:t>
            </w:r>
          </w:p>
        </w:tc>
        <w:tc>
          <w:tcPr>
            <w:tcW w:w="2066" w:type="dxa"/>
            <w:tcBorders>
              <w:top w:val="single" w:sz="4" w:space="0" w:color="auto"/>
              <w:left w:val="single" w:sz="4" w:space="0" w:color="auto"/>
              <w:bottom w:val="single" w:sz="4" w:space="0" w:color="auto"/>
              <w:right w:val="single" w:sz="4" w:space="0" w:color="auto"/>
            </w:tcBorders>
            <w:noWrap/>
            <w:vAlign w:val="bottom"/>
            <w:hideMark/>
          </w:tcPr>
          <w:p w14:paraId="53992BA9" w14:textId="77777777" w:rsidR="00C81702" w:rsidRPr="00A62FFC" w:rsidRDefault="00C81702" w:rsidP="2FF1F3F3">
            <w:pPr>
              <w:contextualSpacing/>
              <w:jc w:val="center"/>
              <w:rPr>
                <w:rFonts w:ascii="Arial" w:hAnsi="Arial" w:cs="Arial"/>
                <w:sz w:val="22"/>
                <w:szCs w:val="22"/>
              </w:rPr>
            </w:pPr>
            <w:r w:rsidRPr="00A62FFC">
              <w:rPr>
                <w:rFonts w:ascii="Arial" w:hAnsi="Arial" w:cs="Arial"/>
                <w:sz w:val="22"/>
                <w:szCs w:val="22"/>
              </w:rPr>
              <w:t>Салбар</w:t>
            </w:r>
          </w:p>
        </w:tc>
        <w:tc>
          <w:tcPr>
            <w:tcW w:w="2281" w:type="dxa"/>
            <w:tcBorders>
              <w:top w:val="single" w:sz="4" w:space="0" w:color="auto"/>
              <w:left w:val="single" w:sz="4" w:space="0" w:color="auto"/>
              <w:bottom w:val="single" w:sz="4" w:space="0" w:color="auto"/>
              <w:right w:val="single" w:sz="4" w:space="0" w:color="auto"/>
            </w:tcBorders>
            <w:noWrap/>
            <w:vAlign w:val="bottom"/>
            <w:hideMark/>
          </w:tcPr>
          <w:p w14:paraId="362CDA52" w14:textId="77777777" w:rsidR="00C81702" w:rsidRPr="00A62FFC" w:rsidRDefault="00C81702" w:rsidP="2FF1F3F3">
            <w:pPr>
              <w:contextualSpacing/>
              <w:jc w:val="center"/>
              <w:rPr>
                <w:rFonts w:ascii="Arial" w:hAnsi="Arial" w:cs="Arial"/>
                <w:sz w:val="22"/>
                <w:szCs w:val="22"/>
              </w:rPr>
            </w:pPr>
            <w:r w:rsidRPr="00A62FFC">
              <w:rPr>
                <w:rFonts w:ascii="Arial" w:hAnsi="Arial" w:cs="Arial"/>
                <w:sz w:val="22"/>
                <w:szCs w:val="22"/>
              </w:rPr>
              <w:t>Өнөөгийн эмзэг байдал/эрсдэлийн ангилал</w:t>
            </w:r>
          </w:p>
        </w:tc>
        <w:tc>
          <w:tcPr>
            <w:tcW w:w="2343" w:type="dxa"/>
            <w:tcBorders>
              <w:top w:val="single" w:sz="4" w:space="0" w:color="auto"/>
              <w:left w:val="single" w:sz="4" w:space="0" w:color="auto"/>
              <w:bottom w:val="single" w:sz="4" w:space="0" w:color="auto"/>
              <w:right w:val="single" w:sz="4" w:space="0" w:color="auto"/>
            </w:tcBorders>
            <w:noWrap/>
            <w:vAlign w:val="bottom"/>
            <w:hideMark/>
          </w:tcPr>
          <w:p w14:paraId="71C05327" w14:textId="77777777" w:rsidR="00C81702" w:rsidRPr="00A62FFC" w:rsidRDefault="00C81702" w:rsidP="2FF1F3F3">
            <w:pPr>
              <w:contextualSpacing/>
              <w:jc w:val="center"/>
              <w:rPr>
                <w:rFonts w:ascii="Arial" w:hAnsi="Arial" w:cs="Arial"/>
                <w:sz w:val="22"/>
                <w:szCs w:val="22"/>
              </w:rPr>
            </w:pPr>
            <w:r w:rsidRPr="00A62FFC">
              <w:rPr>
                <w:rFonts w:ascii="Arial" w:hAnsi="Arial" w:cs="Arial"/>
                <w:sz w:val="22"/>
                <w:szCs w:val="22"/>
              </w:rPr>
              <w:t>Ирээдүйн эмзэг байдал/эрсдэлийн ангилал (2050)</w:t>
            </w:r>
          </w:p>
        </w:tc>
      </w:tr>
      <w:tr w:rsidR="00C81702" w:rsidRPr="00A62FFC" w14:paraId="04B43901" w14:textId="77777777" w:rsidTr="2FF1F3F3">
        <w:trPr>
          <w:trHeight w:val="56"/>
          <w:jc w:val="center"/>
        </w:trPr>
        <w:tc>
          <w:tcPr>
            <w:tcW w:w="7181" w:type="dxa"/>
            <w:gridSpan w:val="4"/>
            <w:tcBorders>
              <w:top w:val="single" w:sz="4" w:space="0" w:color="auto"/>
              <w:left w:val="single" w:sz="4" w:space="0" w:color="auto"/>
              <w:bottom w:val="single" w:sz="4" w:space="0" w:color="auto"/>
              <w:right w:val="single" w:sz="4" w:space="0" w:color="auto"/>
            </w:tcBorders>
            <w:noWrap/>
            <w:vAlign w:val="bottom"/>
          </w:tcPr>
          <w:p w14:paraId="761AFEF7" w14:textId="77777777" w:rsidR="00C81702" w:rsidRPr="00A62FFC" w:rsidRDefault="00C81702" w:rsidP="2FF1F3F3">
            <w:pPr>
              <w:contextualSpacing/>
              <w:jc w:val="center"/>
              <w:rPr>
                <w:rFonts w:ascii="Arial" w:hAnsi="Arial" w:cs="Arial"/>
                <w:sz w:val="22"/>
                <w:szCs w:val="22"/>
              </w:rPr>
            </w:pPr>
            <w:r w:rsidRPr="00A62FFC">
              <w:rPr>
                <w:rFonts w:ascii="Arial" w:hAnsi="Arial" w:cs="Arial"/>
                <w:sz w:val="22"/>
                <w:szCs w:val="22"/>
              </w:rPr>
              <w:lastRenderedPageBreak/>
              <w:t>Байгалийн нөөц</w:t>
            </w:r>
          </w:p>
        </w:tc>
      </w:tr>
      <w:tr w:rsidR="00C81702" w:rsidRPr="00A62FFC" w14:paraId="2A5BB1C8" w14:textId="77777777" w:rsidTr="2FF1F3F3">
        <w:trPr>
          <w:trHeight w:val="56"/>
          <w:jc w:val="center"/>
        </w:trPr>
        <w:tc>
          <w:tcPr>
            <w:tcW w:w="491" w:type="dxa"/>
            <w:tcBorders>
              <w:top w:val="single" w:sz="4" w:space="0" w:color="auto"/>
              <w:left w:val="single" w:sz="4" w:space="0" w:color="auto"/>
              <w:bottom w:val="single" w:sz="4" w:space="0" w:color="auto"/>
              <w:right w:val="single" w:sz="4" w:space="0" w:color="auto"/>
            </w:tcBorders>
            <w:noWrap/>
            <w:vAlign w:val="bottom"/>
            <w:hideMark/>
          </w:tcPr>
          <w:p w14:paraId="10FB84CD" w14:textId="77777777" w:rsidR="00C81702" w:rsidRPr="00A62FFC" w:rsidRDefault="00C81702">
            <w:pPr>
              <w:contextualSpacing/>
              <w:rPr>
                <w:rFonts w:ascii="Arial" w:hAnsi="Arial" w:cs="Arial"/>
                <w:sz w:val="22"/>
                <w:szCs w:val="22"/>
              </w:rPr>
            </w:pPr>
            <w:r w:rsidRPr="00A62FFC">
              <w:rPr>
                <w:rFonts w:ascii="Arial" w:hAnsi="Arial" w:cs="Arial"/>
                <w:sz w:val="22"/>
                <w:szCs w:val="22"/>
              </w:rPr>
              <w:t>1</w:t>
            </w:r>
          </w:p>
        </w:tc>
        <w:tc>
          <w:tcPr>
            <w:tcW w:w="2066" w:type="dxa"/>
            <w:tcBorders>
              <w:top w:val="single" w:sz="4" w:space="0" w:color="auto"/>
              <w:left w:val="single" w:sz="4" w:space="0" w:color="auto"/>
              <w:bottom w:val="single" w:sz="4" w:space="0" w:color="auto"/>
              <w:right w:val="single" w:sz="4" w:space="0" w:color="auto"/>
            </w:tcBorders>
            <w:noWrap/>
            <w:vAlign w:val="bottom"/>
            <w:hideMark/>
          </w:tcPr>
          <w:p w14:paraId="1C22711C" w14:textId="77777777" w:rsidR="00C81702" w:rsidRPr="00A62FFC" w:rsidRDefault="00C81702" w:rsidP="2FF1F3F3">
            <w:pPr>
              <w:contextualSpacing/>
              <w:rPr>
                <w:rFonts w:ascii="Arial" w:hAnsi="Arial" w:cs="Arial"/>
                <w:sz w:val="22"/>
                <w:szCs w:val="22"/>
              </w:rPr>
            </w:pPr>
            <w:r w:rsidRPr="00A62FFC">
              <w:rPr>
                <w:rFonts w:ascii="Arial" w:hAnsi="Arial" w:cs="Arial"/>
                <w:sz w:val="22"/>
                <w:szCs w:val="22"/>
              </w:rPr>
              <w:t>Усны нөөц</w:t>
            </w:r>
          </w:p>
        </w:tc>
        <w:tc>
          <w:tcPr>
            <w:tcW w:w="2281" w:type="dxa"/>
            <w:tcBorders>
              <w:top w:val="single" w:sz="4" w:space="0" w:color="auto"/>
              <w:left w:val="single" w:sz="4" w:space="0" w:color="auto"/>
              <w:bottom w:val="single" w:sz="4" w:space="0" w:color="auto"/>
              <w:right w:val="single" w:sz="4" w:space="0" w:color="auto"/>
            </w:tcBorders>
            <w:noWrap/>
            <w:vAlign w:val="bottom"/>
            <w:hideMark/>
          </w:tcPr>
          <w:p w14:paraId="705A0155" w14:textId="77777777" w:rsidR="00C81702" w:rsidRPr="00A62FFC" w:rsidRDefault="00C81702">
            <w:pPr>
              <w:contextualSpacing/>
              <w:jc w:val="center"/>
              <w:rPr>
                <w:rFonts w:ascii="Arial" w:hAnsi="Arial" w:cs="Arial"/>
                <w:sz w:val="22"/>
                <w:szCs w:val="22"/>
              </w:rPr>
            </w:pPr>
            <w:r w:rsidRPr="00A62FFC">
              <w:rPr>
                <w:rFonts w:ascii="Arial" w:hAnsi="Arial" w:cs="Arial"/>
                <w:sz w:val="22"/>
                <w:szCs w:val="22"/>
              </w:rPr>
              <w:t>3</w:t>
            </w:r>
          </w:p>
        </w:tc>
        <w:tc>
          <w:tcPr>
            <w:tcW w:w="2343" w:type="dxa"/>
            <w:tcBorders>
              <w:top w:val="single" w:sz="4" w:space="0" w:color="auto"/>
              <w:left w:val="single" w:sz="4" w:space="0" w:color="auto"/>
              <w:bottom w:val="single" w:sz="4" w:space="0" w:color="auto"/>
              <w:right w:val="single" w:sz="4" w:space="0" w:color="auto"/>
            </w:tcBorders>
            <w:noWrap/>
            <w:vAlign w:val="bottom"/>
            <w:hideMark/>
          </w:tcPr>
          <w:p w14:paraId="47F202A1" w14:textId="77777777" w:rsidR="00C81702" w:rsidRPr="00A62FFC" w:rsidRDefault="00C81702">
            <w:pPr>
              <w:contextualSpacing/>
              <w:jc w:val="center"/>
              <w:rPr>
                <w:rFonts w:ascii="Arial" w:hAnsi="Arial" w:cs="Arial"/>
                <w:sz w:val="22"/>
                <w:szCs w:val="22"/>
              </w:rPr>
            </w:pPr>
            <w:r w:rsidRPr="00A62FFC">
              <w:rPr>
                <w:rFonts w:ascii="Arial" w:hAnsi="Arial" w:cs="Arial"/>
                <w:sz w:val="22"/>
                <w:szCs w:val="22"/>
              </w:rPr>
              <w:t>3</w:t>
            </w:r>
          </w:p>
        </w:tc>
      </w:tr>
      <w:tr w:rsidR="00C81702" w:rsidRPr="00A62FFC" w14:paraId="3432B407" w14:textId="77777777" w:rsidTr="2FF1F3F3">
        <w:trPr>
          <w:trHeight w:val="184"/>
          <w:jc w:val="center"/>
        </w:trPr>
        <w:tc>
          <w:tcPr>
            <w:tcW w:w="491" w:type="dxa"/>
            <w:tcBorders>
              <w:top w:val="single" w:sz="4" w:space="0" w:color="auto"/>
              <w:left w:val="single" w:sz="4" w:space="0" w:color="auto"/>
              <w:bottom w:val="single" w:sz="4" w:space="0" w:color="auto"/>
              <w:right w:val="single" w:sz="4" w:space="0" w:color="auto"/>
            </w:tcBorders>
            <w:noWrap/>
            <w:vAlign w:val="bottom"/>
            <w:hideMark/>
          </w:tcPr>
          <w:p w14:paraId="1AC01096" w14:textId="77777777" w:rsidR="00C81702" w:rsidRPr="00A62FFC" w:rsidRDefault="00C81702">
            <w:pPr>
              <w:contextualSpacing/>
              <w:rPr>
                <w:rFonts w:ascii="Arial" w:hAnsi="Arial" w:cs="Arial"/>
                <w:sz w:val="22"/>
                <w:szCs w:val="22"/>
              </w:rPr>
            </w:pPr>
            <w:r w:rsidRPr="00A62FFC">
              <w:rPr>
                <w:rFonts w:ascii="Arial" w:hAnsi="Arial" w:cs="Arial"/>
                <w:sz w:val="22"/>
                <w:szCs w:val="22"/>
              </w:rPr>
              <w:t>2</w:t>
            </w:r>
          </w:p>
        </w:tc>
        <w:tc>
          <w:tcPr>
            <w:tcW w:w="2066" w:type="dxa"/>
            <w:tcBorders>
              <w:top w:val="single" w:sz="4" w:space="0" w:color="auto"/>
              <w:left w:val="single" w:sz="4" w:space="0" w:color="auto"/>
              <w:bottom w:val="single" w:sz="4" w:space="0" w:color="auto"/>
              <w:right w:val="single" w:sz="4" w:space="0" w:color="auto"/>
            </w:tcBorders>
            <w:noWrap/>
            <w:vAlign w:val="bottom"/>
            <w:hideMark/>
          </w:tcPr>
          <w:p w14:paraId="5549168B" w14:textId="77777777" w:rsidR="00C81702" w:rsidRPr="00A62FFC" w:rsidRDefault="00C81702" w:rsidP="2FF1F3F3">
            <w:pPr>
              <w:contextualSpacing/>
              <w:rPr>
                <w:rFonts w:ascii="Arial" w:hAnsi="Arial" w:cs="Arial"/>
                <w:sz w:val="22"/>
                <w:szCs w:val="22"/>
              </w:rPr>
            </w:pPr>
            <w:r w:rsidRPr="00A62FFC">
              <w:rPr>
                <w:rFonts w:ascii="Arial" w:hAnsi="Arial" w:cs="Arial"/>
                <w:sz w:val="22"/>
                <w:szCs w:val="22"/>
              </w:rPr>
              <w:t>Мөстөл мөсөн гол</w:t>
            </w:r>
          </w:p>
        </w:tc>
        <w:tc>
          <w:tcPr>
            <w:tcW w:w="2281" w:type="dxa"/>
            <w:tcBorders>
              <w:top w:val="single" w:sz="4" w:space="0" w:color="auto"/>
              <w:left w:val="single" w:sz="4" w:space="0" w:color="auto"/>
              <w:bottom w:val="single" w:sz="4" w:space="0" w:color="auto"/>
              <w:right w:val="single" w:sz="4" w:space="0" w:color="auto"/>
            </w:tcBorders>
            <w:noWrap/>
            <w:vAlign w:val="bottom"/>
            <w:hideMark/>
          </w:tcPr>
          <w:p w14:paraId="6FF2BA58" w14:textId="77777777" w:rsidR="00C81702" w:rsidRPr="00A62FFC" w:rsidRDefault="00C81702">
            <w:pPr>
              <w:contextualSpacing/>
              <w:jc w:val="center"/>
              <w:rPr>
                <w:rFonts w:ascii="Arial" w:hAnsi="Arial" w:cs="Arial"/>
                <w:sz w:val="22"/>
                <w:szCs w:val="22"/>
              </w:rPr>
            </w:pPr>
            <w:r w:rsidRPr="00A62FFC">
              <w:rPr>
                <w:rFonts w:ascii="Arial" w:hAnsi="Arial" w:cs="Arial"/>
                <w:sz w:val="22"/>
                <w:szCs w:val="22"/>
              </w:rPr>
              <w:t>4</w:t>
            </w:r>
          </w:p>
        </w:tc>
        <w:tc>
          <w:tcPr>
            <w:tcW w:w="2343" w:type="dxa"/>
            <w:tcBorders>
              <w:top w:val="single" w:sz="4" w:space="0" w:color="auto"/>
              <w:left w:val="single" w:sz="4" w:space="0" w:color="auto"/>
              <w:bottom w:val="single" w:sz="4" w:space="0" w:color="auto"/>
              <w:right w:val="single" w:sz="4" w:space="0" w:color="auto"/>
            </w:tcBorders>
            <w:noWrap/>
            <w:vAlign w:val="bottom"/>
            <w:hideMark/>
          </w:tcPr>
          <w:p w14:paraId="4DE3B8BB" w14:textId="77777777" w:rsidR="00C81702" w:rsidRPr="00A62FFC" w:rsidRDefault="00C81702">
            <w:pPr>
              <w:contextualSpacing/>
              <w:jc w:val="center"/>
              <w:rPr>
                <w:rFonts w:ascii="Arial" w:hAnsi="Arial" w:cs="Arial"/>
                <w:sz w:val="22"/>
                <w:szCs w:val="22"/>
              </w:rPr>
            </w:pPr>
            <w:r w:rsidRPr="00A62FFC">
              <w:rPr>
                <w:rFonts w:ascii="Arial" w:hAnsi="Arial" w:cs="Arial"/>
                <w:sz w:val="22"/>
                <w:szCs w:val="22"/>
              </w:rPr>
              <w:t>3</w:t>
            </w:r>
          </w:p>
        </w:tc>
      </w:tr>
      <w:tr w:rsidR="00C81702" w:rsidRPr="00A62FFC" w14:paraId="79E06DFC" w14:textId="77777777" w:rsidTr="2FF1F3F3">
        <w:trPr>
          <w:trHeight w:val="190"/>
          <w:jc w:val="center"/>
        </w:trPr>
        <w:tc>
          <w:tcPr>
            <w:tcW w:w="491" w:type="dxa"/>
            <w:tcBorders>
              <w:top w:val="single" w:sz="4" w:space="0" w:color="auto"/>
              <w:left w:val="single" w:sz="4" w:space="0" w:color="auto"/>
              <w:bottom w:val="single" w:sz="4" w:space="0" w:color="auto"/>
              <w:right w:val="single" w:sz="4" w:space="0" w:color="auto"/>
            </w:tcBorders>
            <w:noWrap/>
            <w:vAlign w:val="bottom"/>
            <w:hideMark/>
          </w:tcPr>
          <w:p w14:paraId="18313F12" w14:textId="77777777" w:rsidR="00C81702" w:rsidRPr="00A62FFC" w:rsidRDefault="00C81702">
            <w:pPr>
              <w:contextualSpacing/>
              <w:rPr>
                <w:rFonts w:ascii="Arial" w:hAnsi="Arial" w:cs="Arial"/>
                <w:sz w:val="22"/>
                <w:szCs w:val="22"/>
              </w:rPr>
            </w:pPr>
            <w:r w:rsidRPr="00A62FFC">
              <w:rPr>
                <w:rFonts w:ascii="Arial" w:hAnsi="Arial" w:cs="Arial"/>
                <w:sz w:val="22"/>
                <w:szCs w:val="22"/>
              </w:rPr>
              <w:t>3</w:t>
            </w:r>
          </w:p>
        </w:tc>
        <w:tc>
          <w:tcPr>
            <w:tcW w:w="2066" w:type="dxa"/>
            <w:tcBorders>
              <w:top w:val="single" w:sz="4" w:space="0" w:color="auto"/>
              <w:left w:val="single" w:sz="4" w:space="0" w:color="auto"/>
              <w:bottom w:val="single" w:sz="4" w:space="0" w:color="auto"/>
              <w:right w:val="single" w:sz="4" w:space="0" w:color="auto"/>
            </w:tcBorders>
            <w:noWrap/>
            <w:vAlign w:val="bottom"/>
            <w:hideMark/>
          </w:tcPr>
          <w:p w14:paraId="344D56CD" w14:textId="77777777" w:rsidR="00C81702" w:rsidRPr="00A62FFC" w:rsidRDefault="00C81702" w:rsidP="2FF1F3F3">
            <w:pPr>
              <w:contextualSpacing/>
              <w:rPr>
                <w:rFonts w:ascii="Arial" w:hAnsi="Arial" w:cs="Arial"/>
                <w:sz w:val="22"/>
                <w:szCs w:val="22"/>
              </w:rPr>
            </w:pPr>
            <w:r w:rsidRPr="00A62FFC">
              <w:rPr>
                <w:rFonts w:ascii="Arial" w:hAnsi="Arial" w:cs="Arial"/>
                <w:sz w:val="22"/>
                <w:szCs w:val="22"/>
              </w:rPr>
              <w:t>Цэвдэг</w:t>
            </w:r>
          </w:p>
        </w:tc>
        <w:tc>
          <w:tcPr>
            <w:tcW w:w="2281" w:type="dxa"/>
            <w:tcBorders>
              <w:top w:val="single" w:sz="4" w:space="0" w:color="auto"/>
              <w:left w:val="single" w:sz="4" w:space="0" w:color="auto"/>
              <w:bottom w:val="single" w:sz="4" w:space="0" w:color="auto"/>
              <w:right w:val="single" w:sz="4" w:space="0" w:color="auto"/>
            </w:tcBorders>
            <w:noWrap/>
            <w:vAlign w:val="bottom"/>
            <w:hideMark/>
          </w:tcPr>
          <w:p w14:paraId="1607D855" w14:textId="77777777" w:rsidR="00C81702" w:rsidRPr="00A62FFC" w:rsidRDefault="00C81702">
            <w:pPr>
              <w:contextualSpacing/>
              <w:jc w:val="center"/>
              <w:rPr>
                <w:rFonts w:ascii="Arial" w:hAnsi="Arial" w:cs="Arial"/>
                <w:sz w:val="22"/>
                <w:szCs w:val="22"/>
              </w:rPr>
            </w:pPr>
            <w:r w:rsidRPr="00A62FFC">
              <w:rPr>
                <w:rFonts w:ascii="Arial" w:hAnsi="Arial" w:cs="Arial"/>
                <w:sz w:val="22"/>
                <w:szCs w:val="22"/>
              </w:rPr>
              <w:t>3</w:t>
            </w:r>
          </w:p>
        </w:tc>
        <w:tc>
          <w:tcPr>
            <w:tcW w:w="2343" w:type="dxa"/>
            <w:tcBorders>
              <w:top w:val="single" w:sz="4" w:space="0" w:color="auto"/>
              <w:left w:val="single" w:sz="4" w:space="0" w:color="auto"/>
              <w:bottom w:val="single" w:sz="4" w:space="0" w:color="auto"/>
              <w:right w:val="single" w:sz="4" w:space="0" w:color="auto"/>
            </w:tcBorders>
            <w:noWrap/>
            <w:vAlign w:val="bottom"/>
            <w:hideMark/>
          </w:tcPr>
          <w:p w14:paraId="4602F0E5" w14:textId="77777777" w:rsidR="00C81702" w:rsidRPr="00A62FFC" w:rsidRDefault="00C81702">
            <w:pPr>
              <w:contextualSpacing/>
              <w:jc w:val="center"/>
              <w:rPr>
                <w:rFonts w:ascii="Arial" w:hAnsi="Arial" w:cs="Arial"/>
                <w:sz w:val="22"/>
                <w:szCs w:val="22"/>
              </w:rPr>
            </w:pPr>
            <w:r w:rsidRPr="00A62FFC">
              <w:rPr>
                <w:rFonts w:ascii="Arial" w:hAnsi="Arial" w:cs="Arial"/>
                <w:sz w:val="22"/>
                <w:szCs w:val="22"/>
              </w:rPr>
              <w:t>2</w:t>
            </w:r>
          </w:p>
        </w:tc>
      </w:tr>
      <w:tr w:rsidR="00C81702" w:rsidRPr="00A62FFC" w14:paraId="6CB68AF1" w14:textId="77777777" w:rsidTr="2FF1F3F3">
        <w:trPr>
          <w:trHeight w:val="56"/>
          <w:jc w:val="center"/>
        </w:trPr>
        <w:tc>
          <w:tcPr>
            <w:tcW w:w="491" w:type="dxa"/>
            <w:tcBorders>
              <w:top w:val="single" w:sz="4" w:space="0" w:color="auto"/>
              <w:left w:val="single" w:sz="4" w:space="0" w:color="auto"/>
              <w:bottom w:val="single" w:sz="4" w:space="0" w:color="auto"/>
              <w:right w:val="single" w:sz="4" w:space="0" w:color="auto"/>
            </w:tcBorders>
            <w:noWrap/>
            <w:vAlign w:val="bottom"/>
            <w:hideMark/>
          </w:tcPr>
          <w:p w14:paraId="31E852DC" w14:textId="77777777" w:rsidR="00C81702" w:rsidRPr="00A62FFC" w:rsidRDefault="00C81702">
            <w:pPr>
              <w:contextualSpacing/>
              <w:rPr>
                <w:rFonts w:ascii="Arial" w:hAnsi="Arial" w:cs="Arial"/>
                <w:sz w:val="22"/>
                <w:szCs w:val="22"/>
              </w:rPr>
            </w:pPr>
            <w:r w:rsidRPr="00A62FFC">
              <w:rPr>
                <w:rFonts w:ascii="Arial" w:hAnsi="Arial" w:cs="Arial"/>
                <w:sz w:val="22"/>
                <w:szCs w:val="22"/>
              </w:rPr>
              <w:t>4</w:t>
            </w:r>
          </w:p>
        </w:tc>
        <w:tc>
          <w:tcPr>
            <w:tcW w:w="2066" w:type="dxa"/>
            <w:tcBorders>
              <w:top w:val="single" w:sz="4" w:space="0" w:color="auto"/>
              <w:left w:val="single" w:sz="4" w:space="0" w:color="auto"/>
              <w:bottom w:val="single" w:sz="4" w:space="0" w:color="auto"/>
              <w:right w:val="single" w:sz="4" w:space="0" w:color="auto"/>
            </w:tcBorders>
            <w:noWrap/>
            <w:vAlign w:val="bottom"/>
            <w:hideMark/>
          </w:tcPr>
          <w:p w14:paraId="38BF9492" w14:textId="77777777" w:rsidR="00C81702" w:rsidRPr="00A62FFC" w:rsidRDefault="00C81702" w:rsidP="2FF1F3F3">
            <w:pPr>
              <w:contextualSpacing/>
              <w:rPr>
                <w:rFonts w:ascii="Arial" w:hAnsi="Arial" w:cs="Arial"/>
                <w:sz w:val="22"/>
                <w:szCs w:val="22"/>
              </w:rPr>
            </w:pPr>
            <w:r w:rsidRPr="00A62FFC">
              <w:rPr>
                <w:rFonts w:ascii="Arial" w:hAnsi="Arial" w:cs="Arial"/>
                <w:sz w:val="22"/>
                <w:szCs w:val="22"/>
              </w:rPr>
              <w:t>Бэлчээр, хөрс</w:t>
            </w:r>
          </w:p>
        </w:tc>
        <w:tc>
          <w:tcPr>
            <w:tcW w:w="2281" w:type="dxa"/>
            <w:tcBorders>
              <w:top w:val="single" w:sz="4" w:space="0" w:color="auto"/>
              <w:left w:val="single" w:sz="4" w:space="0" w:color="auto"/>
              <w:bottom w:val="single" w:sz="4" w:space="0" w:color="auto"/>
              <w:right w:val="single" w:sz="4" w:space="0" w:color="auto"/>
            </w:tcBorders>
            <w:noWrap/>
            <w:vAlign w:val="bottom"/>
            <w:hideMark/>
          </w:tcPr>
          <w:p w14:paraId="28B365EE" w14:textId="77777777" w:rsidR="00C81702" w:rsidRPr="00A62FFC" w:rsidRDefault="00C81702">
            <w:pPr>
              <w:contextualSpacing/>
              <w:jc w:val="center"/>
              <w:rPr>
                <w:rFonts w:ascii="Arial" w:hAnsi="Arial" w:cs="Arial"/>
                <w:sz w:val="22"/>
                <w:szCs w:val="22"/>
              </w:rPr>
            </w:pPr>
            <w:r w:rsidRPr="00A62FFC">
              <w:rPr>
                <w:rFonts w:ascii="Arial" w:hAnsi="Arial" w:cs="Arial"/>
                <w:sz w:val="22"/>
                <w:szCs w:val="22"/>
              </w:rPr>
              <w:t>4</w:t>
            </w:r>
          </w:p>
        </w:tc>
        <w:tc>
          <w:tcPr>
            <w:tcW w:w="2343" w:type="dxa"/>
            <w:tcBorders>
              <w:top w:val="single" w:sz="4" w:space="0" w:color="auto"/>
              <w:left w:val="single" w:sz="4" w:space="0" w:color="auto"/>
              <w:bottom w:val="single" w:sz="4" w:space="0" w:color="auto"/>
              <w:right w:val="single" w:sz="4" w:space="0" w:color="auto"/>
            </w:tcBorders>
            <w:noWrap/>
            <w:vAlign w:val="bottom"/>
            <w:hideMark/>
          </w:tcPr>
          <w:p w14:paraId="055A1A7B" w14:textId="77777777" w:rsidR="00C81702" w:rsidRPr="00A62FFC" w:rsidRDefault="00C81702">
            <w:pPr>
              <w:contextualSpacing/>
              <w:jc w:val="center"/>
              <w:rPr>
                <w:rFonts w:ascii="Arial" w:hAnsi="Arial" w:cs="Arial"/>
                <w:sz w:val="22"/>
                <w:szCs w:val="22"/>
              </w:rPr>
            </w:pPr>
            <w:r w:rsidRPr="00A62FFC">
              <w:rPr>
                <w:rFonts w:ascii="Arial" w:hAnsi="Arial" w:cs="Arial"/>
                <w:sz w:val="22"/>
                <w:szCs w:val="22"/>
              </w:rPr>
              <w:t>2</w:t>
            </w:r>
          </w:p>
        </w:tc>
      </w:tr>
      <w:tr w:rsidR="00C81702" w:rsidRPr="00A62FFC" w14:paraId="6E3965AB" w14:textId="77777777" w:rsidTr="2FF1F3F3">
        <w:trPr>
          <w:trHeight w:val="207"/>
          <w:jc w:val="center"/>
        </w:trPr>
        <w:tc>
          <w:tcPr>
            <w:tcW w:w="491" w:type="dxa"/>
            <w:tcBorders>
              <w:top w:val="single" w:sz="4" w:space="0" w:color="auto"/>
              <w:left w:val="single" w:sz="4" w:space="0" w:color="auto"/>
              <w:bottom w:val="single" w:sz="4" w:space="0" w:color="auto"/>
              <w:right w:val="single" w:sz="4" w:space="0" w:color="auto"/>
            </w:tcBorders>
            <w:noWrap/>
            <w:vAlign w:val="bottom"/>
            <w:hideMark/>
          </w:tcPr>
          <w:p w14:paraId="31FD2A7A" w14:textId="77777777" w:rsidR="00C81702" w:rsidRPr="00A62FFC" w:rsidRDefault="00C81702">
            <w:pPr>
              <w:contextualSpacing/>
              <w:rPr>
                <w:rFonts w:ascii="Arial" w:hAnsi="Arial" w:cs="Arial"/>
                <w:sz w:val="22"/>
                <w:szCs w:val="22"/>
              </w:rPr>
            </w:pPr>
            <w:r w:rsidRPr="00A62FFC">
              <w:rPr>
                <w:rFonts w:ascii="Arial" w:hAnsi="Arial" w:cs="Arial"/>
                <w:sz w:val="22"/>
                <w:szCs w:val="22"/>
              </w:rPr>
              <w:t>5</w:t>
            </w:r>
          </w:p>
        </w:tc>
        <w:tc>
          <w:tcPr>
            <w:tcW w:w="2066" w:type="dxa"/>
            <w:tcBorders>
              <w:top w:val="single" w:sz="4" w:space="0" w:color="auto"/>
              <w:left w:val="single" w:sz="4" w:space="0" w:color="auto"/>
              <w:bottom w:val="single" w:sz="4" w:space="0" w:color="auto"/>
              <w:right w:val="single" w:sz="4" w:space="0" w:color="auto"/>
            </w:tcBorders>
            <w:noWrap/>
            <w:vAlign w:val="bottom"/>
            <w:hideMark/>
          </w:tcPr>
          <w:p w14:paraId="58534596" w14:textId="77777777" w:rsidR="00C81702" w:rsidRPr="00A62FFC" w:rsidRDefault="00C81702" w:rsidP="2FF1F3F3">
            <w:pPr>
              <w:contextualSpacing/>
              <w:rPr>
                <w:rFonts w:ascii="Arial" w:hAnsi="Arial" w:cs="Arial"/>
                <w:sz w:val="22"/>
                <w:szCs w:val="22"/>
              </w:rPr>
            </w:pPr>
            <w:r w:rsidRPr="00A62FFC">
              <w:rPr>
                <w:rFonts w:ascii="Arial" w:hAnsi="Arial" w:cs="Arial"/>
                <w:sz w:val="22"/>
                <w:szCs w:val="22"/>
              </w:rPr>
              <w:t>Ой нөөц</w:t>
            </w:r>
          </w:p>
        </w:tc>
        <w:tc>
          <w:tcPr>
            <w:tcW w:w="2281" w:type="dxa"/>
            <w:tcBorders>
              <w:top w:val="single" w:sz="4" w:space="0" w:color="auto"/>
              <w:left w:val="single" w:sz="4" w:space="0" w:color="auto"/>
              <w:bottom w:val="single" w:sz="4" w:space="0" w:color="auto"/>
              <w:right w:val="single" w:sz="4" w:space="0" w:color="auto"/>
            </w:tcBorders>
            <w:noWrap/>
            <w:vAlign w:val="bottom"/>
            <w:hideMark/>
          </w:tcPr>
          <w:p w14:paraId="0DA17F56" w14:textId="77777777" w:rsidR="00C81702" w:rsidRPr="00A62FFC" w:rsidRDefault="00C81702">
            <w:pPr>
              <w:contextualSpacing/>
              <w:jc w:val="center"/>
              <w:rPr>
                <w:rFonts w:ascii="Arial" w:hAnsi="Arial" w:cs="Arial"/>
                <w:sz w:val="22"/>
                <w:szCs w:val="22"/>
              </w:rPr>
            </w:pPr>
            <w:r w:rsidRPr="00A62FFC">
              <w:rPr>
                <w:rFonts w:ascii="Arial" w:hAnsi="Arial" w:cs="Arial"/>
                <w:sz w:val="22"/>
                <w:szCs w:val="22"/>
              </w:rPr>
              <w:t>3</w:t>
            </w:r>
          </w:p>
        </w:tc>
        <w:tc>
          <w:tcPr>
            <w:tcW w:w="2343" w:type="dxa"/>
            <w:tcBorders>
              <w:top w:val="single" w:sz="4" w:space="0" w:color="auto"/>
              <w:left w:val="single" w:sz="4" w:space="0" w:color="auto"/>
              <w:bottom w:val="single" w:sz="4" w:space="0" w:color="auto"/>
              <w:right w:val="single" w:sz="4" w:space="0" w:color="auto"/>
            </w:tcBorders>
            <w:noWrap/>
            <w:vAlign w:val="bottom"/>
            <w:hideMark/>
          </w:tcPr>
          <w:p w14:paraId="079EB2AE" w14:textId="77777777" w:rsidR="00C81702" w:rsidRPr="00A62FFC" w:rsidRDefault="00C81702">
            <w:pPr>
              <w:contextualSpacing/>
              <w:jc w:val="center"/>
              <w:rPr>
                <w:rFonts w:ascii="Arial" w:hAnsi="Arial" w:cs="Arial"/>
                <w:sz w:val="22"/>
                <w:szCs w:val="22"/>
              </w:rPr>
            </w:pPr>
            <w:r w:rsidRPr="00A62FFC">
              <w:rPr>
                <w:rFonts w:ascii="Arial" w:hAnsi="Arial" w:cs="Arial"/>
                <w:sz w:val="22"/>
                <w:szCs w:val="22"/>
              </w:rPr>
              <w:t>1</w:t>
            </w:r>
          </w:p>
        </w:tc>
      </w:tr>
      <w:tr w:rsidR="00C81702" w:rsidRPr="00A62FFC" w14:paraId="4F7E6CE6" w14:textId="77777777" w:rsidTr="2FF1F3F3">
        <w:trPr>
          <w:trHeight w:val="112"/>
          <w:jc w:val="center"/>
        </w:trPr>
        <w:tc>
          <w:tcPr>
            <w:tcW w:w="491" w:type="dxa"/>
            <w:tcBorders>
              <w:top w:val="single" w:sz="4" w:space="0" w:color="auto"/>
              <w:left w:val="single" w:sz="4" w:space="0" w:color="auto"/>
              <w:bottom w:val="single" w:sz="4" w:space="0" w:color="auto"/>
              <w:right w:val="single" w:sz="4" w:space="0" w:color="auto"/>
            </w:tcBorders>
            <w:noWrap/>
            <w:vAlign w:val="bottom"/>
            <w:hideMark/>
          </w:tcPr>
          <w:p w14:paraId="2AFE549F" w14:textId="77777777" w:rsidR="00C81702" w:rsidRPr="00A62FFC" w:rsidRDefault="00C81702">
            <w:pPr>
              <w:contextualSpacing/>
              <w:rPr>
                <w:rFonts w:ascii="Arial" w:hAnsi="Arial" w:cs="Arial"/>
                <w:sz w:val="22"/>
                <w:szCs w:val="22"/>
              </w:rPr>
            </w:pPr>
            <w:r w:rsidRPr="00A62FFC">
              <w:rPr>
                <w:rFonts w:ascii="Arial" w:hAnsi="Arial" w:cs="Arial"/>
                <w:sz w:val="22"/>
                <w:szCs w:val="22"/>
              </w:rPr>
              <w:t>6</w:t>
            </w:r>
          </w:p>
        </w:tc>
        <w:tc>
          <w:tcPr>
            <w:tcW w:w="2066" w:type="dxa"/>
            <w:tcBorders>
              <w:top w:val="single" w:sz="4" w:space="0" w:color="auto"/>
              <w:left w:val="single" w:sz="4" w:space="0" w:color="auto"/>
              <w:bottom w:val="single" w:sz="4" w:space="0" w:color="auto"/>
              <w:right w:val="single" w:sz="4" w:space="0" w:color="auto"/>
            </w:tcBorders>
            <w:noWrap/>
            <w:vAlign w:val="bottom"/>
            <w:hideMark/>
          </w:tcPr>
          <w:p w14:paraId="7A012935" w14:textId="77777777" w:rsidR="00C81702" w:rsidRPr="00A62FFC" w:rsidRDefault="00C81702" w:rsidP="2FF1F3F3">
            <w:pPr>
              <w:contextualSpacing/>
              <w:rPr>
                <w:rFonts w:ascii="Arial" w:hAnsi="Arial" w:cs="Arial"/>
                <w:sz w:val="22"/>
                <w:szCs w:val="22"/>
              </w:rPr>
            </w:pPr>
            <w:r w:rsidRPr="00A62FFC">
              <w:rPr>
                <w:rFonts w:ascii="Arial" w:hAnsi="Arial" w:cs="Arial"/>
                <w:sz w:val="22"/>
                <w:szCs w:val="22"/>
              </w:rPr>
              <w:t>Зэрлэг амьтан</w:t>
            </w:r>
          </w:p>
        </w:tc>
        <w:tc>
          <w:tcPr>
            <w:tcW w:w="2281" w:type="dxa"/>
            <w:tcBorders>
              <w:top w:val="single" w:sz="4" w:space="0" w:color="auto"/>
              <w:left w:val="single" w:sz="4" w:space="0" w:color="auto"/>
              <w:bottom w:val="single" w:sz="4" w:space="0" w:color="auto"/>
              <w:right w:val="single" w:sz="4" w:space="0" w:color="auto"/>
            </w:tcBorders>
            <w:noWrap/>
            <w:vAlign w:val="bottom"/>
            <w:hideMark/>
          </w:tcPr>
          <w:p w14:paraId="1996C11B" w14:textId="77777777" w:rsidR="00C81702" w:rsidRPr="00A62FFC" w:rsidRDefault="00C81702">
            <w:pPr>
              <w:contextualSpacing/>
              <w:jc w:val="center"/>
              <w:rPr>
                <w:rFonts w:ascii="Arial" w:hAnsi="Arial" w:cs="Arial"/>
                <w:sz w:val="22"/>
                <w:szCs w:val="22"/>
              </w:rPr>
            </w:pPr>
            <w:r w:rsidRPr="00A62FFC">
              <w:rPr>
                <w:rFonts w:ascii="Arial" w:hAnsi="Arial" w:cs="Arial"/>
                <w:sz w:val="22"/>
                <w:szCs w:val="22"/>
              </w:rPr>
              <w:t>4</w:t>
            </w:r>
          </w:p>
        </w:tc>
        <w:tc>
          <w:tcPr>
            <w:tcW w:w="2343" w:type="dxa"/>
            <w:tcBorders>
              <w:top w:val="single" w:sz="4" w:space="0" w:color="auto"/>
              <w:left w:val="single" w:sz="4" w:space="0" w:color="auto"/>
              <w:bottom w:val="single" w:sz="4" w:space="0" w:color="auto"/>
              <w:right w:val="single" w:sz="4" w:space="0" w:color="auto"/>
            </w:tcBorders>
            <w:noWrap/>
            <w:vAlign w:val="bottom"/>
            <w:hideMark/>
          </w:tcPr>
          <w:p w14:paraId="477ADD09" w14:textId="77777777" w:rsidR="00C81702" w:rsidRPr="00A62FFC" w:rsidRDefault="00C81702">
            <w:pPr>
              <w:contextualSpacing/>
              <w:jc w:val="center"/>
              <w:rPr>
                <w:rFonts w:ascii="Arial" w:hAnsi="Arial" w:cs="Arial"/>
                <w:sz w:val="22"/>
                <w:szCs w:val="22"/>
              </w:rPr>
            </w:pPr>
            <w:r w:rsidRPr="00A62FFC">
              <w:rPr>
                <w:rFonts w:ascii="Arial" w:hAnsi="Arial" w:cs="Arial"/>
                <w:sz w:val="22"/>
                <w:szCs w:val="22"/>
              </w:rPr>
              <w:t>3</w:t>
            </w:r>
          </w:p>
        </w:tc>
      </w:tr>
      <w:tr w:rsidR="00C81702" w:rsidRPr="00A62FFC" w14:paraId="668A5CEB" w14:textId="77777777" w:rsidTr="2FF1F3F3">
        <w:trPr>
          <w:trHeight w:val="56"/>
          <w:jc w:val="center"/>
        </w:trPr>
        <w:tc>
          <w:tcPr>
            <w:tcW w:w="491" w:type="dxa"/>
            <w:tcBorders>
              <w:top w:val="single" w:sz="4" w:space="0" w:color="auto"/>
              <w:left w:val="single" w:sz="4" w:space="0" w:color="auto"/>
              <w:bottom w:val="single" w:sz="4" w:space="0" w:color="auto"/>
              <w:right w:val="single" w:sz="4" w:space="0" w:color="auto"/>
            </w:tcBorders>
            <w:noWrap/>
            <w:vAlign w:val="bottom"/>
            <w:hideMark/>
          </w:tcPr>
          <w:p w14:paraId="40248A19" w14:textId="77777777" w:rsidR="00C81702" w:rsidRPr="00A62FFC" w:rsidRDefault="00C81702">
            <w:pPr>
              <w:contextualSpacing/>
              <w:rPr>
                <w:rFonts w:ascii="Arial" w:hAnsi="Arial" w:cs="Arial"/>
                <w:sz w:val="22"/>
                <w:szCs w:val="22"/>
              </w:rPr>
            </w:pPr>
            <w:r w:rsidRPr="00A62FFC">
              <w:rPr>
                <w:rFonts w:ascii="Arial" w:hAnsi="Arial" w:cs="Arial"/>
                <w:sz w:val="22"/>
                <w:szCs w:val="22"/>
              </w:rPr>
              <w:t>7</w:t>
            </w:r>
          </w:p>
        </w:tc>
        <w:tc>
          <w:tcPr>
            <w:tcW w:w="2066" w:type="dxa"/>
            <w:tcBorders>
              <w:top w:val="single" w:sz="4" w:space="0" w:color="auto"/>
              <w:left w:val="single" w:sz="4" w:space="0" w:color="auto"/>
              <w:bottom w:val="single" w:sz="4" w:space="0" w:color="auto"/>
              <w:right w:val="single" w:sz="4" w:space="0" w:color="auto"/>
            </w:tcBorders>
            <w:noWrap/>
            <w:vAlign w:val="bottom"/>
            <w:hideMark/>
          </w:tcPr>
          <w:p w14:paraId="54D2B30D" w14:textId="77777777" w:rsidR="00C81702" w:rsidRPr="00A62FFC" w:rsidRDefault="00C81702" w:rsidP="2FF1F3F3">
            <w:pPr>
              <w:contextualSpacing/>
              <w:rPr>
                <w:rFonts w:ascii="Arial" w:hAnsi="Arial" w:cs="Arial"/>
                <w:sz w:val="22"/>
                <w:szCs w:val="22"/>
              </w:rPr>
            </w:pPr>
            <w:r w:rsidRPr="00A62FFC">
              <w:rPr>
                <w:rFonts w:ascii="Arial" w:hAnsi="Arial" w:cs="Arial"/>
                <w:sz w:val="22"/>
                <w:szCs w:val="22"/>
              </w:rPr>
              <w:t>Байгалийн гамшиг</w:t>
            </w:r>
          </w:p>
        </w:tc>
        <w:tc>
          <w:tcPr>
            <w:tcW w:w="2281" w:type="dxa"/>
            <w:tcBorders>
              <w:top w:val="single" w:sz="4" w:space="0" w:color="auto"/>
              <w:left w:val="single" w:sz="4" w:space="0" w:color="auto"/>
              <w:bottom w:val="single" w:sz="4" w:space="0" w:color="auto"/>
              <w:right w:val="single" w:sz="4" w:space="0" w:color="auto"/>
            </w:tcBorders>
            <w:noWrap/>
            <w:vAlign w:val="bottom"/>
            <w:hideMark/>
          </w:tcPr>
          <w:p w14:paraId="322BEEFD" w14:textId="77777777" w:rsidR="00C81702" w:rsidRPr="00A62FFC" w:rsidRDefault="00C81702">
            <w:pPr>
              <w:contextualSpacing/>
              <w:jc w:val="center"/>
              <w:rPr>
                <w:rFonts w:ascii="Arial" w:hAnsi="Arial" w:cs="Arial"/>
                <w:sz w:val="22"/>
                <w:szCs w:val="22"/>
              </w:rPr>
            </w:pPr>
            <w:r w:rsidRPr="00A62FFC">
              <w:rPr>
                <w:rFonts w:ascii="Arial" w:hAnsi="Arial" w:cs="Arial"/>
                <w:sz w:val="22"/>
                <w:szCs w:val="22"/>
              </w:rPr>
              <w:t>4</w:t>
            </w:r>
          </w:p>
        </w:tc>
        <w:tc>
          <w:tcPr>
            <w:tcW w:w="2343" w:type="dxa"/>
            <w:tcBorders>
              <w:top w:val="single" w:sz="4" w:space="0" w:color="auto"/>
              <w:left w:val="single" w:sz="4" w:space="0" w:color="auto"/>
              <w:bottom w:val="single" w:sz="4" w:space="0" w:color="auto"/>
              <w:right w:val="single" w:sz="4" w:space="0" w:color="auto"/>
            </w:tcBorders>
            <w:noWrap/>
            <w:vAlign w:val="bottom"/>
            <w:hideMark/>
          </w:tcPr>
          <w:p w14:paraId="5A7C1DA6" w14:textId="77777777" w:rsidR="00C81702" w:rsidRPr="00A62FFC" w:rsidRDefault="00C81702">
            <w:pPr>
              <w:contextualSpacing/>
              <w:jc w:val="center"/>
              <w:rPr>
                <w:rFonts w:ascii="Arial" w:hAnsi="Arial" w:cs="Arial"/>
                <w:sz w:val="22"/>
                <w:szCs w:val="22"/>
              </w:rPr>
            </w:pPr>
            <w:r w:rsidRPr="00A62FFC">
              <w:rPr>
                <w:rFonts w:ascii="Arial" w:hAnsi="Arial" w:cs="Arial"/>
                <w:sz w:val="22"/>
                <w:szCs w:val="22"/>
              </w:rPr>
              <w:t>3</w:t>
            </w:r>
          </w:p>
        </w:tc>
      </w:tr>
      <w:tr w:rsidR="00C81702" w:rsidRPr="00A62FFC" w14:paraId="6C2EE04F" w14:textId="77777777" w:rsidTr="2FF1F3F3">
        <w:trPr>
          <w:trHeight w:val="173"/>
          <w:jc w:val="center"/>
        </w:trPr>
        <w:tc>
          <w:tcPr>
            <w:tcW w:w="7181" w:type="dxa"/>
            <w:gridSpan w:val="4"/>
            <w:tcBorders>
              <w:top w:val="single" w:sz="4" w:space="0" w:color="auto"/>
              <w:left w:val="single" w:sz="4" w:space="0" w:color="auto"/>
              <w:bottom w:val="single" w:sz="4" w:space="0" w:color="auto"/>
              <w:right w:val="single" w:sz="4" w:space="0" w:color="auto"/>
            </w:tcBorders>
            <w:noWrap/>
            <w:vAlign w:val="bottom"/>
            <w:hideMark/>
          </w:tcPr>
          <w:p w14:paraId="651B87A0" w14:textId="77777777" w:rsidR="00C81702" w:rsidRPr="00A62FFC" w:rsidRDefault="00C81702" w:rsidP="2FF1F3F3">
            <w:pPr>
              <w:contextualSpacing/>
              <w:jc w:val="center"/>
              <w:rPr>
                <w:rFonts w:ascii="Arial" w:hAnsi="Arial" w:cs="Arial"/>
                <w:sz w:val="22"/>
                <w:szCs w:val="22"/>
              </w:rPr>
            </w:pPr>
            <w:r w:rsidRPr="00A62FFC">
              <w:rPr>
                <w:rFonts w:ascii="Arial" w:hAnsi="Arial" w:cs="Arial"/>
                <w:sz w:val="22"/>
                <w:szCs w:val="22"/>
              </w:rPr>
              <w:t>Нийгэм-эдийн засгийн салбар</w:t>
            </w:r>
          </w:p>
        </w:tc>
      </w:tr>
      <w:tr w:rsidR="00C81702" w:rsidRPr="00A62FFC" w14:paraId="4A9077FD" w14:textId="77777777" w:rsidTr="2FF1F3F3">
        <w:trPr>
          <w:trHeight w:val="56"/>
          <w:jc w:val="center"/>
        </w:trPr>
        <w:tc>
          <w:tcPr>
            <w:tcW w:w="491" w:type="dxa"/>
            <w:tcBorders>
              <w:top w:val="single" w:sz="4" w:space="0" w:color="auto"/>
              <w:left w:val="single" w:sz="4" w:space="0" w:color="auto"/>
              <w:bottom w:val="single" w:sz="4" w:space="0" w:color="auto"/>
              <w:right w:val="single" w:sz="4" w:space="0" w:color="auto"/>
            </w:tcBorders>
            <w:noWrap/>
            <w:vAlign w:val="bottom"/>
            <w:hideMark/>
          </w:tcPr>
          <w:p w14:paraId="5D603913" w14:textId="77777777" w:rsidR="00C81702" w:rsidRPr="00A62FFC" w:rsidRDefault="00C81702">
            <w:pPr>
              <w:contextualSpacing/>
              <w:rPr>
                <w:rFonts w:ascii="Arial" w:hAnsi="Arial" w:cs="Arial"/>
                <w:sz w:val="22"/>
                <w:szCs w:val="22"/>
              </w:rPr>
            </w:pPr>
            <w:r w:rsidRPr="00A62FFC">
              <w:rPr>
                <w:rFonts w:ascii="Arial" w:hAnsi="Arial" w:cs="Arial"/>
                <w:sz w:val="22"/>
                <w:szCs w:val="22"/>
              </w:rPr>
              <w:t>8</w:t>
            </w:r>
          </w:p>
        </w:tc>
        <w:tc>
          <w:tcPr>
            <w:tcW w:w="2066" w:type="dxa"/>
            <w:tcBorders>
              <w:top w:val="single" w:sz="4" w:space="0" w:color="auto"/>
              <w:left w:val="single" w:sz="4" w:space="0" w:color="auto"/>
              <w:bottom w:val="single" w:sz="4" w:space="0" w:color="auto"/>
              <w:right w:val="single" w:sz="4" w:space="0" w:color="auto"/>
            </w:tcBorders>
            <w:noWrap/>
            <w:vAlign w:val="bottom"/>
            <w:hideMark/>
          </w:tcPr>
          <w:p w14:paraId="4F7A69D7" w14:textId="77777777" w:rsidR="00C81702" w:rsidRPr="00A62FFC" w:rsidRDefault="00C81702" w:rsidP="2FF1F3F3">
            <w:pPr>
              <w:contextualSpacing/>
              <w:rPr>
                <w:rFonts w:ascii="Arial" w:hAnsi="Arial" w:cs="Arial"/>
                <w:sz w:val="22"/>
                <w:szCs w:val="22"/>
              </w:rPr>
            </w:pPr>
            <w:r w:rsidRPr="00A62FFC">
              <w:rPr>
                <w:rFonts w:ascii="Arial" w:hAnsi="Arial" w:cs="Arial"/>
                <w:sz w:val="22"/>
                <w:szCs w:val="22"/>
              </w:rPr>
              <w:t>Мал аж ахуй</w:t>
            </w:r>
          </w:p>
        </w:tc>
        <w:tc>
          <w:tcPr>
            <w:tcW w:w="2281" w:type="dxa"/>
            <w:tcBorders>
              <w:top w:val="single" w:sz="4" w:space="0" w:color="auto"/>
              <w:left w:val="single" w:sz="4" w:space="0" w:color="auto"/>
              <w:bottom w:val="single" w:sz="4" w:space="0" w:color="auto"/>
              <w:right w:val="single" w:sz="4" w:space="0" w:color="auto"/>
            </w:tcBorders>
            <w:noWrap/>
            <w:vAlign w:val="bottom"/>
            <w:hideMark/>
          </w:tcPr>
          <w:p w14:paraId="263B3213" w14:textId="77777777" w:rsidR="00C81702" w:rsidRPr="00A62FFC" w:rsidRDefault="00C81702">
            <w:pPr>
              <w:contextualSpacing/>
              <w:jc w:val="center"/>
              <w:rPr>
                <w:rFonts w:ascii="Arial" w:hAnsi="Arial" w:cs="Arial"/>
                <w:sz w:val="22"/>
                <w:szCs w:val="22"/>
              </w:rPr>
            </w:pPr>
            <w:r w:rsidRPr="00A62FFC">
              <w:rPr>
                <w:rFonts w:ascii="Arial" w:hAnsi="Arial" w:cs="Arial"/>
                <w:sz w:val="22"/>
                <w:szCs w:val="22"/>
              </w:rPr>
              <w:t>4</w:t>
            </w:r>
          </w:p>
        </w:tc>
        <w:tc>
          <w:tcPr>
            <w:tcW w:w="2343" w:type="dxa"/>
            <w:tcBorders>
              <w:top w:val="single" w:sz="4" w:space="0" w:color="auto"/>
              <w:left w:val="single" w:sz="4" w:space="0" w:color="auto"/>
              <w:bottom w:val="single" w:sz="4" w:space="0" w:color="auto"/>
              <w:right w:val="single" w:sz="4" w:space="0" w:color="auto"/>
            </w:tcBorders>
            <w:noWrap/>
            <w:vAlign w:val="bottom"/>
            <w:hideMark/>
          </w:tcPr>
          <w:p w14:paraId="47FCDBFE" w14:textId="77777777" w:rsidR="00C81702" w:rsidRPr="00A62FFC" w:rsidRDefault="00C81702">
            <w:pPr>
              <w:contextualSpacing/>
              <w:jc w:val="center"/>
              <w:rPr>
                <w:rFonts w:ascii="Arial" w:hAnsi="Arial" w:cs="Arial"/>
                <w:sz w:val="22"/>
                <w:szCs w:val="22"/>
              </w:rPr>
            </w:pPr>
            <w:r w:rsidRPr="00A62FFC">
              <w:rPr>
                <w:rFonts w:ascii="Arial" w:hAnsi="Arial" w:cs="Arial"/>
                <w:sz w:val="22"/>
                <w:szCs w:val="22"/>
              </w:rPr>
              <w:t>2</w:t>
            </w:r>
          </w:p>
        </w:tc>
      </w:tr>
      <w:tr w:rsidR="00C81702" w:rsidRPr="00A62FFC" w14:paraId="6EC58C42" w14:textId="77777777" w:rsidTr="2FF1F3F3">
        <w:trPr>
          <w:trHeight w:val="138"/>
          <w:jc w:val="center"/>
        </w:trPr>
        <w:tc>
          <w:tcPr>
            <w:tcW w:w="491" w:type="dxa"/>
            <w:tcBorders>
              <w:top w:val="single" w:sz="4" w:space="0" w:color="auto"/>
              <w:left w:val="single" w:sz="4" w:space="0" w:color="auto"/>
              <w:bottom w:val="single" w:sz="4" w:space="0" w:color="auto"/>
              <w:right w:val="single" w:sz="4" w:space="0" w:color="auto"/>
            </w:tcBorders>
            <w:noWrap/>
            <w:vAlign w:val="bottom"/>
            <w:hideMark/>
          </w:tcPr>
          <w:p w14:paraId="23580126" w14:textId="77777777" w:rsidR="00C81702" w:rsidRPr="00A62FFC" w:rsidRDefault="00C81702">
            <w:pPr>
              <w:contextualSpacing/>
              <w:rPr>
                <w:rFonts w:ascii="Arial" w:hAnsi="Arial" w:cs="Arial"/>
                <w:sz w:val="22"/>
                <w:szCs w:val="22"/>
              </w:rPr>
            </w:pPr>
            <w:r w:rsidRPr="00A62FFC">
              <w:rPr>
                <w:rFonts w:ascii="Arial" w:hAnsi="Arial" w:cs="Arial"/>
                <w:sz w:val="22"/>
                <w:szCs w:val="22"/>
              </w:rPr>
              <w:t>9</w:t>
            </w:r>
          </w:p>
        </w:tc>
        <w:tc>
          <w:tcPr>
            <w:tcW w:w="2066" w:type="dxa"/>
            <w:tcBorders>
              <w:top w:val="single" w:sz="4" w:space="0" w:color="auto"/>
              <w:left w:val="single" w:sz="4" w:space="0" w:color="auto"/>
              <w:bottom w:val="single" w:sz="4" w:space="0" w:color="auto"/>
              <w:right w:val="single" w:sz="4" w:space="0" w:color="auto"/>
            </w:tcBorders>
            <w:noWrap/>
            <w:vAlign w:val="bottom"/>
            <w:hideMark/>
          </w:tcPr>
          <w:p w14:paraId="0230D94A" w14:textId="77777777" w:rsidR="00C81702" w:rsidRPr="00A62FFC" w:rsidRDefault="00C81702" w:rsidP="2FF1F3F3">
            <w:pPr>
              <w:contextualSpacing/>
              <w:rPr>
                <w:rFonts w:ascii="Arial" w:hAnsi="Arial" w:cs="Arial"/>
                <w:sz w:val="22"/>
                <w:szCs w:val="22"/>
              </w:rPr>
            </w:pPr>
            <w:r w:rsidRPr="00A62FFC">
              <w:rPr>
                <w:rFonts w:ascii="Arial" w:hAnsi="Arial" w:cs="Arial"/>
                <w:sz w:val="22"/>
                <w:szCs w:val="22"/>
              </w:rPr>
              <w:t>Газар тариалан</w:t>
            </w:r>
          </w:p>
        </w:tc>
        <w:tc>
          <w:tcPr>
            <w:tcW w:w="2281" w:type="dxa"/>
            <w:tcBorders>
              <w:top w:val="single" w:sz="4" w:space="0" w:color="auto"/>
              <w:left w:val="single" w:sz="4" w:space="0" w:color="auto"/>
              <w:bottom w:val="single" w:sz="4" w:space="0" w:color="auto"/>
              <w:right w:val="single" w:sz="4" w:space="0" w:color="auto"/>
            </w:tcBorders>
            <w:noWrap/>
            <w:vAlign w:val="bottom"/>
            <w:hideMark/>
          </w:tcPr>
          <w:p w14:paraId="270C8E20" w14:textId="77777777" w:rsidR="00C81702" w:rsidRPr="00A62FFC" w:rsidRDefault="00C81702">
            <w:pPr>
              <w:contextualSpacing/>
              <w:jc w:val="center"/>
              <w:rPr>
                <w:rFonts w:ascii="Arial" w:hAnsi="Arial" w:cs="Arial"/>
                <w:sz w:val="22"/>
                <w:szCs w:val="22"/>
              </w:rPr>
            </w:pPr>
            <w:r w:rsidRPr="00A62FFC">
              <w:rPr>
                <w:rFonts w:ascii="Arial" w:hAnsi="Arial" w:cs="Arial"/>
                <w:sz w:val="22"/>
                <w:szCs w:val="22"/>
              </w:rPr>
              <w:t>3</w:t>
            </w:r>
          </w:p>
        </w:tc>
        <w:tc>
          <w:tcPr>
            <w:tcW w:w="2343" w:type="dxa"/>
            <w:tcBorders>
              <w:top w:val="single" w:sz="4" w:space="0" w:color="auto"/>
              <w:left w:val="single" w:sz="4" w:space="0" w:color="auto"/>
              <w:bottom w:val="single" w:sz="4" w:space="0" w:color="auto"/>
              <w:right w:val="single" w:sz="4" w:space="0" w:color="auto"/>
            </w:tcBorders>
            <w:noWrap/>
            <w:vAlign w:val="bottom"/>
            <w:hideMark/>
          </w:tcPr>
          <w:p w14:paraId="27B53BD8" w14:textId="77777777" w:rsidR="00C81702" w:rsidRPr="00A62FFC" w:rsidRDefault="00C81702">
            <w:pPr>
              <w:contextualSpacing/>
              <w:jc w:val="center"/>
              <w:rPr>
                <w:rFonts w:ascii="Arial" w:hAnsi="Arial" w:cs="Arial"/>
                <w:sz w:val="22"/>
                <w:szCs w:val="22"/>
              </w:rPr>
            </w:pPr>
            <w:r w:rsidRPr="00A62FFC">
              <w:rPr>
                <w:rFonts w:ascii="Arial" w:hAnsi="Arial" w:cs="Arial"/>
                <w:sz w:val="22"/>
                <w:szCs w:val="22"/>
              </w:rPr>
              <w:t>2</w:t>
            </w:r>
          </w:p>
        </w:tc>
      </w:tr>
      <w:tr w:rsidR="00C81702" w:rsidRPr="00A62FFC" w14:paraId="42FFD41F" w14:textId="77777777" w:rsidTr="2FF1F3F3">
        <w:trPr>
          <w:trHeight w:val="330"/>
          <w:jc w:val="center"/>
        </w:trPr>
        <w:tc>
          <w:tcPr>
            <w:tcW w:w="491" w:type="dxa"/>
            <w:tcBorders>
              <w:top w:val="single" w:sz="4" w:space="0" w:color="auto"/>
              <w:left w:val="single" w:sz="4" w:space="0" w:color="auto"/>
              <w:bottom w:val="single" w:sz="4" w:space="0" w:color="auto"/>
              <w:right w:val="single" w:sz="4" w:space="0" w:color="auto"/>
            </w:tcBorders>
            <w:noWrap/>
            <w:vAlign w:val="bottom"/>
            <w:hideMark/>
          </w:tcPr>
          <w:p w14:paraId="2BA2A20F" w14:textId="77777777" w:rsidR="00C81702" w:rsidRPr="00A62FFC" w:rsidRDefault="00C81702">
            <w:pPr>
              <w:contextualSpacing/>
              <w:rPr>
                <w:rFonts w:ascii="Arial" w:hAnsi="Arial" w:cs="Arial"/>
                <w:sz w:val="22"/>
                <w:szCs w:val="22"/>
              </w:rPr>
            </w:pPr>
            <w:r w:rsidRPr="00A62FFC">
              <w:rPr>
                <w:rFonts w:ascii="Arial" w:hAnsi="Arial" w:cs="Arial"/>
                <w:sz w:val="22"/>
                <w:szCs w:val="22"/>
              </w:rPr>
              <w:t>10</w:t>
            </w:r>
          </w:p>
        </w:tc>
        <w:tc>
          <w:tcPr>
            <w:tcW w:w="2066" w:type="dxa"/>
            <w:tcBorders>
              <w:top w:val="single" w:sz="4" w:space="0" w:color="auto"/>
              <w:left w:val="single" w:sz="4" w:space="0" w:color="auto"/>
              <w:bottom w:val="single" w:sz="4" w:space="0" w:color="auto"/>
              <w:right w:val="single" w:sz="4" w:space="0" w:color="auto"/>
            </w:tcBorders>
            <w:noWrap/>
            <w:vAlign w:val="bottom"/>
            <w:hideMark/>
          </w:tcPr>
          <w:p w14:paraId="192FEA73" w14:textId="77777777" w:rsidR="00C81702" w:rsidRPr="00A62FFC" w:rsidRDefault="00C81702" w:rsidP="2FF1F3F3">
            <w:pPr>
              <w:contextualSpacing/>
              <w:rPr>
                <w:rFonts w:ascii="Arial" w:hAnsi="Arial" w:cs="Arial"/>
                <w:sz w:val="22"/>
                <w:szCs w:val="22"/>
              </w:rPr>
            </w:pPr>
            <w:r w:rsidRPr="00A62FFC">
              <w:rPr>
                <w:rFonts w:ascii="Arial" w:hAnsi="Arial" w:cs="Arial"/>
                <w:sz w:val="22"/>
                <w:szCs w:val="22"/>
              </w:rPr>
              <w:t>Аялал жуулчлал</w:t>
            </w:r>
          </w:p>
        </w:tc>
        <w:tc>
          <w:tcPr>
            <w:tcW w:w="2281" w:type="dxa"/>
            <w:tcBorders>
              <w:top w:val="single" w:sz="4" w:space="0" w:color="auto"/>
              <w:left w:val="single" w:sz="4" w:space="0" w:color="auto"/>
              <w:bottom w:val="single" w:sz="4" w:space="0" w:color="auto"/>
              <w:right w:val="single" w:sz="4" w:space="0" w:color="auto"/>
            </w:tcBorders>
            <w:noWrap/>
            <w:vAlign w:val="bottom"/>
            <w:hideMark/>
          </w:tcPr>
          <w:p w14:paraId="5E41FED0" w14:textId="77777777" w:rsidR="00C81702" w:rsidRPr="00A62FFC" w:rsidRDefault="00C81702">
            <w:pPr>
              <w:contextualSpacing/>
              <w:jc w:val="center"/>
              <w:rPr>
                <w:rFonts w:ascii="Arial" w:hAnsi="Arial" w:cs="Arial"/>
                <w:sz w:val="22"/>
                <w:szCs w:val="22"/>
              </w:rPr>
            </w:pPr>
            <w:r w:rsidRPr="00A62FFC">
              <w:rPr>
                <w:rFonts w:ascii="Arial" w:hAnsi="Arial" w:cs="Arial"/>
                <w:sz w:val="22"/>
                <w:szCs w:val="22"/>
              </w:rPr>
              <w:t>2</w:t>
            </w:r>
          </w:p>
        </w:tc>
        <w:tc>
          <w:tcPr>
            <w:tcW w:w="2343" w:type="dxa"/>
            <w:tcBorders>
              <w:top w:val="single" w:sz="4" w:space="0" w:color="auto"/>
              <w:left w:val="single" w:sz="4" w:space="0" w:color="auto"/>
              <w:bottom w:val="single" w:sz="4" w:space="0" w:color="auto"/>
              <w:right w:val="single" w:sz="4" w:space="0" w:color="auto"/>
            </w:tcBorders>
            <w:noWrap/>
            <w:vAlign w:val="bottom"/>
            <w:hideMark/>
          </w:tcPr>
          <w:p w14:paraId="24D964E1" w14:textId="77777777" w:rsidR="00C81702" w:rsidRPr="00A62FFC" w:rsidRDefault="00C81702">
            <w:pPr>
              <w:contextualSpacing/>
              <w:jc w:val="center"/>
              <w:rPr>
                <w:rFonts w:ascii="Arial" w:hAnsi="Arial" w:cs="Arial"/>
                <w:sz w:val="22"/>
                <w:szCs w:val="22"/>
              </w:rPr>
            </w:pPr>
            <w:r w:rsidRPr="00A62FFC">
              <w:rPr>
                <w:rFonts w:ascii="Arial" w:hAnsi="Arial" w:cs="Arial"/>
                <w:sz w:val="22"/>
                <w:szCs w:val="22"/>
              </w:rPr>
              <w:t>3</w:t>
            </w:r>
          </w:p>
        </w:tc>
      </w:tr>
      <w:tr w:rsidR="00C81702" w:rsidRPr="00A62FFC" w14:paraId="0A6149D3" w14:textId="77777777" w:rsidTr="2FF1F3F3">
        <w:trPr>
          <w:trHeight w:val="56"/>
          <w:jc w:val="center"/>
        </w:trPr>
        <w:tc>
          <w:tcPr>
            <w:tcW w:w="491" w:type="dxa"/>
            <w:tcBorders>
              <w:top w:val="single" w:sz="4" w:space="0" w:color="auto"/>
              <w:left w:val="single" w:sz="4" w:space="0" w:color="auto"/>
              <w:bottom w:val="single" w:sz="4" w:space="0" w:color="auto"/>
              <w:right w:val="single" w:sz="4" w:space="0" w:color="auto"/>
            </w:tcBorders>
            <w:noWrap/>
            <w:vAlign w:val="bottom"/>
            <w:hideMark/>
          </w:tcPr>
          <w:p w14:paraId="6B796E91" w14:textId="77777777" w:rsidR="00C81702" w:rsidRPr="00A62FFC" w:rsidRDefault="00C81702">
            <w:pPr>
              <w:contextualSpacing/>
              <w:rPr>
                <w:rFonts w:ascii="Arial" w:hAnsi="Arial" w:cs="Arial"/>
                <w:sz w:val="22"/>
                <w:szCs w:val="22"/>
              </w:rPr>
            </w:pPr>
            <w:r w:rsidRPr="00A62FFC">
              <w:rPr>
                <w:rFonts w:ascii="Arial" w:hAnsi="Arial" w:cs="Arial"/>
                <w:sz w:val="22"/>
                <w:szCs w:val="22"/>
              </w:rPr>
              <w:t>11</w:t>
            </w:r>
          </w:p>
        </w:tc>
        <w:tc>
          <w:tcPr>
            <w:tcW w:w="2066" w:type="dxa"/>
            <w:tcBorders>
              <w:top w:val="single" w:sz="4" w:space="0" w:color="auto"/>
              <w:left w:val="single" w:sz="4" w:space="0" w:color="auto"/>
              <w:bottom w:val="single" w:sz="4" w:space="0" w:color="auto"/>
              <w:right w:val="single" w:sz="4" w:space="0" w:color="auto"/>
            </w:tcBorders>
            <w:noWrap/>
            <w:vAlign w:val="bottom"/>
            <w:hideMark/>
          </w:tcPr>
          <w:p w14:paraId="2C93B18E" w14:textId="77777777" w:rsidR="00C81702" w:rsidRPr="00A62FFC" w:rsidRDefault="00C81702" w:rsidP="2FF1F3F3">
            <w:pPr>
              <w:contextualSpacing/>
              <w:rPr>
                <w:rFonts w:ascii="Arial" w:hAnsi="Arial" w:cs="Arial"/>
                <w:sz w:val="22"/>
                <w:szCs w:val="22"/>
              </w:rPr>
            </w:pPr>
            <w:r w:rsidRPr="00A62FFC">
              <w:rPr>
                <w:rFonts w:ascii="Arial" w:hAnsi="Arial" w:cs="Arial"/>
                <w:sz w:val="22"/>
                <w:szCs w:val="22"/>
              </w:rPr>
              <w:t>Дэд бүтэц</w:t>
            </w:r>
          </w:p>
        </w:tc>
        <w:tc>
          <w:tcPr>
            <w:tcW w:w="2281" w:type="dxa"/>
            <w:tcBorders>
              <w:top w:val="single" w:sz="4" w:space="0" w:color="auto"/>
              <w:left w:val="single" w:sz="4" w:space="0" w:color="auto"/>
              <w:bottom w:val="single" w:sz="4" w:space="0" w:color="auto"/>
              <w:right w:val="single" w:sz="4" w:space="0" w:color="auto"/>
            </w:tcBorders>
            <w:noWrap/>
            <w:vAlign w:val="bottom"/>
            <w:hideMark/>
          </w:tcPr>
          <w:p w14:paraId="390F583F" w14:textId="77777777" w:rsidR="00C81702" w:rsidRPr="00A62FFC" w:rsidRDefault="00C81702">
            <w:pPr>
              <w:contextualSpacing/>
              <w:jc w:val="center"/>
              <w:rPr>
                <w:rFonts w:ascii="Arial" w:hAnsi="Arial" w:cs="Arial"/>
                <w:sz w:val="22"/>
                <w:szCs w:val="22"/>
              </w:rPr>
            </w:pPr>
            <w:r w:rsidRPr="00A62FFC">
              <w:rPr>
                <w:rFonts w:ascii="Arial" w:hAnsi="Arial" w:cs="Arial"/>
                <w:sz w:val="22"/>
                <w:szCs w:val="22"/>
              </w:rPr>
              <w:t>4</w:t>
            </w:r>
          </w:p>
        </w:tc>
        <w:tc>
          <w:tcPr>
            <w:tcW w:w="2343" w:type="dxa"/>
            <w:tcBorders>
              <w:top w:val="single" w:sz="4" w:space="0" w:color="auto"/>
              <w:left w:val="single" w:sz="4" w:space="0" w:color="auto"/>
              <w:bottom w:val="single" w:sz="4" w:space="0" w:color="auto"/>
              <w:right w:val="single" w:sz="4" w:space="0" w:color="auto"/>
            </w:tcBorders>
            <w:noWrap/>
            <w:vAlign w:val="bottom"/>
            <w:hideMark/>
          </w:tcPr>
          <w:p w14:paraId="1CB9438D" w14:textId="77777777" w:rsidR="00C81702" w:rsidRPr="00A62FFC" w:rsidRDefault="00C81702">
            <w:pPr>
              <w:contextualSpacing/>
              <w:jc w:val="center"/>
              <w:rPr>
                <w:rFonts w:ascii="Arial" w:hAnsi="Arial" w:cs="Arial"/>
                <w:sz w:val="22"/>
                <w:szCs w:val="22"/>
              </w:rPr>
            </w:pPr>
            <w:r w:rsidRPr="00A62FFC">
              <w:rPr>
                <w:rFonts w:ascii="Arial" w:hAnsi="Arial" w:cs="Arial"/>
                <w:sz w:val="22"/>
                <w:szCs w:val="22"/>
              </w:rPr>
              <w:t>3</w:t>
            </w:r>
          </w:p>
        </w:tc>
      </w:tr>
      <w:tr w:rsidR="00C81702" w:rsidRPr="00A62FFC" w14:paraId="2CA7EE1C" w14:textId="77777777" w:rsidTr="2FF1F3F3">
        <w:trPr>
          <w:trHeight w:val="56"/>
          <w:jc w:val="center"/>
        </w:trPr>
        <w:tc>
          <w:tcPr>
            <w:tcW w:w="491" w:type="dxa"/>
            <w:tcBorders>
              <w:top w:val="single" w:sz="4" w:space="0" w:color="auto"/>
              <w:left w:val="single" w:sz="4" w:space="0" w:color="auto"/>
              <w:bottom w:val="single" w:sz="4" w:space="0" w:color="auto"/>
              <w:right w:val="single" w:sz="4" w:space="0" w:color="auto"/>
            </w:tcBorders>
            <w:noWrap/>
            <w:vAlign w:val="bottom"/>
            <w:hideMark/>
          </w:tcPr>
          <w:p w14:paraId="5159CFB6" w14:textId="77777777" w:rsidR="00C81702" w:rsidRPr="00A62FFC" w:rsidRDefault="00C81702">
            <w:pPr>
              <w:contextualSpacing/>
              <w:rPr>
                <w:rFonts w:ascii="Arial" w:hAnsi="Arial" w:cs="Arial"/>
                <w:sz w:val="22"/>
                <w:szCs w:val="22"/>
              </w:rPr>
            </w:pPr>
            <w:r w:rsidRPr="00A62FFC">
              <w:rPr>
                <w:rFonts w:ascii="Arial" w:hAnsi="Arial" w:cs="Arial"/>
                <w:sz w:val="22"/>
                <w:szCs w:val="22"/>
              </w:rPr>
              <w:t>12</w:t>
            </w:r>
          </w:p>
        </w:tc>
        <w:tc>
          <w:tcPr>
            <w:tcW w:w="2066" w:type="dxa"/>
            <w:tcBorders>
              <w:top w:val="single" w:sz="4" w:space="0" w:color="auto"/>
              <w:left w:val="single" w:sz="4" w:space="0" w:color="auto"/>
              <w:bottom w:val="single" w:sz="4" w:space="0" w:color="auto"/>
              <w:right w:val="single" w:sz="4" w:space="0" w:color="auto"/>
            </w:tcBorders>
            <w:noWrap/>
            <w:vAlign w:val="bottom"/>
            <w:hideMark/>
          </w:tcPr>
          <w:p w14:paraId="7D824B76" w14:textId="77777777" w:rsidR="00C81702" w:rsidRPr="00A62FFC" w:rsidRDefault="00C81702" w:rsidP="2FF1F3F3">
            <w:pPr>
              <w:contextualSpacing/>
              <w:rPr>
                <w:rFonts w:ascii="Arial" w:hAnsi="Arial" w:cs="Arial"/>
                <w:sz w:val="22"/>
                <w:szCs w:val="22"/>
              </w:rPr>
            </w:pPr>
            <w:r w:rsidRPr="00A62FFC">
              <w:rPr>
                <w:rFonts w:ascii="Arial" w:hAnsi="Arial" w:cs="Arial"/>
                <w:sz w:val="22"/>
                <w:szCs w:val="22"/>
              </w:rPr>
              <w:t>Нийгмийн эрүүл мэнд</w:t>
            </w:r>
          </w:p>
        </w:tc>
        <w:tc>
          <w:tcPr>
            <w:tcW w:w="2281" w:type="dxa"/>
            <w:tcBorders>
              <w:top w:val="single" w:sz="4" w:space="0" w:color="auto"/>
              <w:left w:val="single" w:sz="4" w:space="0" w:color="auto"/>
              <w:bottom w:val="single" w:sz="4" w:space="0" w:color="auto"/>
              <w:right w:val="single" w:sz="4" w:space="0" w:color="auto"/>
            </w:tcBorders>
            <w:noWrap/>
            <w:vAlign w:val="bottom"/>
            <w:hideMark/>
          </w:tcPr>
          <w:p w14:paraId="0A95DF9D" w14:textId="77777777" w:rsidR="00C81702" w:rsidRPr="00A62FFC" w:rsidRDefault="00C81702">
            <w:pPr>
              <w:contextualSpacing/>
              <w:jc w:val="center"/>
              <w:rPr>
                <w:rFonts w:ascii="Arial" w:hAnsi="Arial" w:cs="Arial"/>
                <w:sz w:val="22"/>
                <w:szCs w:val="22"/>
              </w:rPr>
            </w:pPr>
            <w:r w:rsidRPr="00A62FFC">
              <w:rPr>
                <w:rFonts w:ascii="Arial" w:hAnsi="Arial" w:cs="Arial"/>
                <w:sz w:val="22"/>
                <w:szCs w:val="22"/>
              </w:rPr>
              <w:t>3</w:t>
            </w:r>
          </w:p>
        </w:tc>
        <w:tc>
          <w:tcPr>
            <w:tcW w:w="2343" w:type="dxa"/>
            <w:tcBorders>
              <w:top w:val="single" w:sz="4" w:space="0" w:color="auto"/>
              <w:left w:val="single" w:sz="4" w:space="0" w:color="auto"/>
              <w:bottom w:val="single" w:sz="4" w:space="0" w:color="auto"/>
              <w:right w:val="single" w:sz="4" w:space="0" w:color="auto"/>
            </w:tcBorders>
            <w:noWrap/>
            <w:vAlign w:val="bottom"/>
            <w:hideMark/>
          </w:tcPr>
          <w:p w14:paraId="32B0332C" w14:textId="77777777" w:rsidR="00C81702" w:rsidRPr="00A62FFC" w:rsidRDefault="00C81702">
            <w:pPr>
              <w:contextualSpacing/>
              <w:jc w:val="center"/>
              <w:rPr>
                <w:rFonts w:ascii="Arial" w:hAnsi="Arial" w:cs="Arial"/>
                <w:sz w:val="22"/>
                <w:szCs w:val="22"/>
              </w:rPr>
            </w:pPr>
            <w:r w:rsidRPr="00A62FFC">
              <w:rPr>
                <w:rFonts w:ascii="Arial" w:hAnsi="Arial" w:cs="Arial"/>
                <w:sz w:val="22"/>
                <w:szCs w:val="22"/>
              </w:rPr>
              <w:t>3</w:t>
            </w:r>
          </w:p>
        </w:tc>
      </w:tr>
    </w:tbl>
    <w:p w14:paraId="41667AD1" w14:textId="77777777" w:rsidR="00C81702" w:rsidRPr="00A62FFC" w:rsidRDefault="00C81702" w:rsidP="00C81702">
      <w:pPr>
        <w:contextualSpacing/>
        <w:jc w:val="center"/>
        <w:rPr>
          <w:rFonts w:ascii="Arial" w:hAnsi="Arial" w:cs="Arial"/>
          <w:b/>
          <w:sz w:val="22"/>
          <w:szCs w:val="22"/>
        </w:rPr>
      </w:pPr>
    </w:p>
    <w:p w14:paraId="4D9C8A31" w14:textId="77777777" w:rsidR="00DA3241" w:rsidRPr="00A62FFC" w:rsidRDefault="00DA3241" w:rsidP="00C81702">
      <w:pPr>
        <w:contextualSpacing/>
        <w:jc w:val="center"/>
        <w:rPr>
          <w:rFonts w:ascii="Arial" w:hAnsi="Arial" w:cs="Arial"/>
          <w:b/>
          <w:sz w:val="22"/>
          <w:szCs w:val="22"/>
        </w:rPr>
      </w:pPr>
    </w:p>
    <w:p w14:paraId="13828B2E" w14:textId="77777777" w:rsidR="00C81702" w:rsidRPr="00A62FFC" w:rsidRDefault="00C81702" w:rsidP="00C81702">
      <w:pPr>
        <w:contextualSpacing/>
        <w:jc w:val="center"/>
        <w:rPr>
          <w:rFonts w:ascii="Arial" w:hAnsi="Arial" w:cs="Arial"/>
          <w:sz w:val="22"/>
          <w:szCs w:val="22"/>
        </w:rPr>
      </w:pPr>
      <w:r w:rsidRPr="00A62FFC">
        <w:rPr>
          <w:rFonts w:ascii="Arial" w:hAnsi="Arial" w:cs="Arial"/>
          <w:noProof/>
          <w:sz w:val="22"/>
          <w:szCs w:val="22"/>
        </w:rPr>
        <w:drawing>
          <wp:inline distT="0" distB="0" distL="0" distR="0" wp14:anchorId="3016EC09" wp14:editId="7A114617">
            <wp:extent cx="5250730" cy="3742441"/>
            <wp:effectExtent l="0" t="0" r="7620" b="17145"/>
            <wp:docPr id="7278" name="Chart 7278"/>
            <wp:cNvGraphicFramePr/>
            <a:graphic xmlns:a="http://schemas.openxmlformats.org/drawingml/2006/main">
              <a:graphicData uri="http://schemas.openxmlformats.org/drawingml/2006/chart">
                <c:chart xmlns:c="http://schemas.openxmlformats.org/drawingml/2006/chart" xmlns:r="http://schemas.openxmlformats.org/officeDocument/2006/relationships" r:id="rId23"/>
              </a:graphicData>
            </a:graphic>
          </wp:inline>
        </w:drawing>
      </w:r>
    </w:p>
    <w:p w14:paraId="7C1D9ACE" w14:textId="6C867AAE" w:rsidR="00B305D3" w:rsidRPr="00A62FFC" w:rsidRDefault="00C81702" w:rsidP="00B305D3">
      <w:pPr>
        <w:pStyle w:val="Caption"/>
        <w:spacing w:after="0"/>
        <w:contextualSpacing/>
        <w:jc w:val="right"/>
        <w:rPr>
          <w:rFonts w:ascii="Arial" w:hAnsi="Arial" w:cs="Arial"/>
          <w:sz w:val="22"/>
          <w:szCs w:val="22"/>
        </w:rPr>
      </w:pPr>
      <w:r w:rsidRPr="00A62FFC">
        <w:rPr>
          <w:rFonts w:ascii="Arial" w:hAnsi="Arial" w:cs="Arial"/>
          <w:sz w:val="22"/>
          <w:szCs w:val="22"/>
        </w:rPr>
        <w:t xml:space="preserve">Зураг </w:t>
      </w:r>
      <w:r w:rsidRPr="00A62FFC">
        <w:rPr>
          <w:rFonts w:ascii="Arial" w:hAnsi="Arial" w:cs="Arial"/>
          <w:sz w:val="22"/>
          <w:szCs w:val="22"/>
        </w:rPr>
        <w:fldChar w:fldCharType="begin"/>
      </w:r>
      <w:r w:rsidRPr="00A62FFC">
        <w:rPr>
          <w:rFonts w:ascii="Arial" w:hAnsi="Arial" w:cs="Arial"/>
          <w:sz w:val="22"/>
          <w:szCs w:val="22"/>
        </w:rPr>
        <w:instrText xml:space="preserve"> SEQ Зураг \* ARABIC </w:instrText>
      </w:r>
      <w:r w:rsidRPr="00A62FFC">
        <w:rPr>
          <w:rFonts w:ascii="Arial" w:hAnsi="Arial" w:cs="Arial"/>
          <w:sz w:val="22"/>
          <w:szCs w:val="22"/>
        </w:rPr>
        <w:fldChar w:fldCharType="separate"/>
      </w:r>
      <w:r w:rsidR="00BC137B">
        <w:rPr>
          <w:rFonts w:ascii="Arial" w:hAnsi="Arial" w:cs="Arial"/>
          <w:noProof/>
          <w:sz w:val="22"/>
          <w:szCs w:val="22"/>
        </w:rPr>
        <w:t>9</w:t>
      </w:r>
      <w:r w:rsidRPr="00A62FFC">
        <w:rPr>
          <w:rFonts w:ascii="Arial" w:hAnsi="Arial" w:cs="Arial"/>
          <w:sz w:val="22"/>
          <w:szCs w:val="22"/>
        </w:rPr>
        <w:fldChar w:fldCharType="end"/>
      </w:r>
      <w:r w:rsidRPr="00A62FFC">
        <w:rPr>
          <w:rFonts w:ascii="Arial" w:hAnsi="Arial" w:cs="Arial"/>
          <w:sz w:val="22"/>
          <w:szCs w:val="22"/>
        </w:rPr>
        <w:t xml:space="preserve">. </w:t>
      </w:r>
      <w:bookmarkStart w:id="94" w:name="OLE_LINK1"/>
      <w:r w:rsidRPr="00A62FFC">
        <w:rPr>
          <w:rFonts w:ascii="Arial" w:hAnsi="Arial" w:cs="Arial"/>
          <w:sz w:val="22"/>
          <w:szCs w:val="22"/>
        </w:rPr>
        <w:t>Аймгуудын байгаль, нийгэм-эдийн засгийн салбаруудын</w:t>
      </w:r>
    </w:p>
    <w:p w14:paraId="122222BB" w14:textId="711CE22C" w:rsidR="00C81702" w:rsidRPr="00A62FFC" w:rsidRDefault="00C81702" w:rsidP="00B305D3">
      <w:pPr>
        <w:pStyle w:val="Caption"/>
        <w:spacing w:after="0"/>
        <w:contextualSpacing/>
        <w:jc w:val="right"/>
        <w:rPr>
          <w:rFonts w:ascii="Arial" w:hAnsi="Arial" w:cs="Arial"/>
          <w:sz w:val="22"/>
          <w:szCs w:val="22"/>
        </w:rPr>
      </w:pPr>
      <w:r w:rsidRPr="00A62FFC">
        <w:rPr>
          <w:rFonts w:ascii="Arial" w:hAnsi="Arial" w:cs="Arial"/>
          <w:sz w:val="22"/>
          <w:szCs w:val="22"/>
        </w:rPr>
        <w:t xml:space="preserve"> уур амьсгалын өөрчлөлтийн эмзэг байдал, эрсдэлийн индекс</w:t>
      </w:r>
      <w:bookmarkEnd w:id="94"/>
    </w:p>
    <w:p w14:paraId="3435A67F" w14:textId="77777777" w:rsidR="006F7C07" w:rsidRPr="00A62FFC" w:rsidRDefault="006F7C07" w:rsidP="00B305D3">
      <w:pPr>
        <w:pStyle w:val="BodyText"/>
        <w:contextualSpacing/>
        <w:jc w:val="both"/>
        <w:rPr>
          <w:rFonts w:ascii="Arial" w:hAnsi="Arial" w:cs="Arial"/>
          <w:sz w:val="22"/>
          <w:szCs w:val="22"/>
          <w:u w:val="single"/>
          <w:lang w:val="mn-MN"/>
        </w:rPr>
      </w:pPr>
    </w:p>
    <w:p w14:paraId="76260E87" w14:textId="77777777" w:rsidR="00B305D3" w:rsidRPr="00A62FFC" w:rsidRDefault="00B305D3" w:rsidP="00B305D3">
      <w:pPr>
        <w:pStyle w:val="BodyText"/>
        <w:contextualSpacing/>
        <w:jc w:val="both"/>
        <w:rPr>
          <w:rFonts w:ascii="Arial" w:hAnsi="Arial" w:cs="Arial"/>
          <w:sz w:val="22"/>
          <w:szCs w:val="22"/>
          <w:u w:val="single"/>
          <w:lang w:val="mn-MN"/>
        </w:rPr>
      </w:pPr>
    </w:p>
    <w:p w14:paraId="12EE4944" w14:textId="601A5352" w:rsidR="002045F0" w:rsidRPr="00A62FFC" w:rsidRDefault="00B305D3" w:rsidP="6A16A459">
      <w:pPr>
        <w:pStyle w:val="Heading2"/>
        <w:numPr>
          <w:ilvl w:val="1"/>
          <w:numId w:val="59"/>
        </w:numPr>
        <w:contextualSpacing/>
        <w:jc w:val="both"/>
        <w:rPr>
          <w:b w:val="0"/>
          <w:bCs w:val="0"/>
          <w:sz w:val="22"/>
          <w:szCs w:val="22"/>
          <w:lang w:val="mn-MN"/>
        </w:rPr>
      </w:pPr>
      <w:bookmarkStart w:id="95" w:name="_Toc163486847"/>
      <w:bookmarkStart w:id="96" w:name="_Toc163486910"/>
      <w:bookmarkStart w:id="97" w:name="_Toc163486970"/>
      <w:bookmarkStart w:id="98" w:name="_Toc163487030"/>
      <w:bookmarkStart w:id="99" w:name="_Toc163487091"/>
      <w:bookmarkStart w:id="100" w:name="_Toc163487707"/>
      <w:bookmarkStart w:id="101" w:name="_Toc163487771"/>
      <w:bookmarkStart w:id="102" w:name="_Toc163488195"/>
      <w:bookmarkStart w:id="103" w:name="_Toc163488290"/>
      <w:bookmarkStart w:id="104" w:name="_Toc163488452"/>
      <w:bookmarkStart w:id="105" w:name="_Toc163488512"/>
      <w:bookmarkStart w:id="106" w:name="_Toc163488572"/>
      <w:bookmarkStart w:id="107" w:name="_Toc163488632"/>
      <w:bookmarkStart w:id="108" w:name="_Toc163488692"/>
      <w:bookmarkStart w:id="109" w:name="_Toc163488752"/>
      <w:bookmarkStart w:id="110" w:name="_Toc163488813"/>
      <w:bookmarkStart w:id="111" w:name="_Toc163492252"/>
      <w:bookmarkStart w:id="112" w:name="_Toc163492383"/>
      <w:bookmarkStart w:id="113" w:name="_Toc163492490"/>
      <w:bookmarkStart w:id="114" w:name="_Toc163492551"/>
      <w:bookmarkStart w:id="115" w:name="_Toc163492611"/>
      <w:bookmarkStart w:id="116" w:name="_Toc163492670"/>
      <w:bookmarkStart w:id="117" w:name="_Toc163492728"/>
      <w:bookmarkStart w:id="118" w:name="_Toc163492789"/>
      <w:bookmarkStart w:id="119" w:name="_Toc163492869"/>
      <w:bookmarkStart w:id="120" w:name="_Toc163492922"/>
      <w:bookmarkStart w:id="121" w:name="_Toc163493113"/>
      <w:bookmarkStart w:id="122" w:name="_Toc197292858"/>
      <w:bookmarkStart w:id="123" w:name="_Toc229733070"/>
      <w:bookmarkStart w:id="124" w:name="_Hlk85281347"/>
      <w:bookmarkEnd w:id="95"/>
      <w:bookmarkEnd w:id="96"/>
      <w:bookmarkEnd w:id="97"/>
      <w:bookmarkEnd w:id="98"/>
      <w:bookmarkEnd w:id="99"/>
      <w:bookmarkEnd w:id="100"/>
      <w:bookmarkEnd w:id="101"/>
      <w:bookmarkEnd w:id="102"/>
      <w:bookmarkEnd w:id="103"/>
      <w:bookmarkEnd w:id="104"/>
      <w:bookmarkEnd w:id="105"/>
      <w:bookmarkEnd w:id="106"/>
      <w:bookmarkEnd w:id="107"/>
      <w:bookmarkEnd w:id="108"/>
      <w:bookmarkEnd w:id="109"/>
      <w:bookmarkEnd w:id="110"/>
      <w:bookmarkEnd w:id="111"/>
      <w:bookmarkEnd w:id="112"/>
      <w:bookmarkEnd w:id="113"/>
      <w:bookmarkEnd w:id="114"/>
      <w:bookmarkEnd w:id="115"/>
      <w:bookmarkEnd w:id="116"/>
      <w:bookmarkEnd w:id="117"/>
      <w:bookmarkEnd w:id="118"/>
      <w:bookmarkEnd w:id="119"/>
      <w:bookmarkEnd w:id="120"/>
      <w:bookmarkEnd w:id="121"/>
      <w:bookmarkEnd w:id="122"/>
      <w:r w:rsidRPr="6A16A459">
        <w:rPr>
          <w:sz w:val="22"/>
          <w:szCs w:val="22"/>
          <w:lang w:val="mn-MN"/>
        </w:rPr>
        <w:t>Олон улсын конвенц, хэлэлцээрээр Монгол Улсын хүлээсэн үүрэг, хэрэгжүүлэх зорилтууд</w:t>
      </w:r>
      <w:bookmarkEnd w:id="123"/>
    </w:p>
    <w:bookmarkEnd w:id="124"/>
    <w:p w14:paraId="3D72E189" w14:textId="77777777" w:rsidR="00B305D3" w:rsidRPr="00A62FFC" w:rsidRDefault="00B305D3" w:rsidP="0009706D">
      <w:pPr>
        <w:contextualSpacing/>
        <w:jc w:val="both"/>
        <w:rPr>
          <w:rFonts w:ascii="Arial" w:hAnsi="Arial" w:cs="Arial"/>
          <w:sz w:val="22"/>
          <w:szCs w:val="22"/>
          <w:lang w:val="mn-MN"/>
        </w:rPr>
      </w:pPr>
    </w:p>
    <w:p w14:paraId="78DC3B4F" w14:textId="037F15C5" w:rsidR="000C044F" w:rsidRPr="00A62FFC" w:rsidRDefault="000C044F" w:rsidP="000D4641">
      <w:pPr>
        <w:ind w:firstLine="533"/>
        <w:contextualSpacing/>
        <w:jc w:val="both"/>
        <w:rPr>
          <w:rFonts w:ascii="Arial" w:hAnsi="Arial" w:cs="Arial"/>
          <w:sz w:val="22"/>
          <w:szCs w:val="22"/>
          <w:lang w:val="mn-MN"/>
        </w:rPr>
      </w:pPr>
      <w:r w:rsidRPr="00A62FFC">
        <w:rPr>
          <w:rFonts w:ascii="Arial" w:hAnsi="Arial" w:cs="Arial"/>
          <w:sz w:val="22"/>
          <w:szCs w:val="22"/>
          <w:lang w:val="mn-MN"/>
        </w:rPr>
        <w:lastRenderedPageBreak/>
        <w:t>1992 онд “НҮБ-ын Уур амьсгалын өөрчлөлтийн</w:t>
      </w:r>
      <w:r w:rsidR="00B468F9" w:rsidRPr="00A62FFC">
        <w:rPr>
          <w:rFonts w:ascii="Arial" w:hAnsi="Arial" w:cs="Arial"/>
          <w:sz w:val="22"/>
          <w:szCs w:val="22"/>
          <w:lang w:val="mn-MN"/>
        </w:rPr>
        <w:t xml:space="preserve"> тухай</w:t>
      </w:r>
      <w:r w:rsidRPr="00A62FFC">
        <w:rPr>
          <w:rFonts w:ascii="Arial" w:hAnsi="Arial" w:cs="Arial"/>
          <w:sz w:val="22"/>
          <w:szCs w:val="22"/>
          <w:lang w:val="mn-MN"/>
        </w:rPr>
        <w:t xml:space="preserve"> суурь конвенц”</w:t>
      </w:r>
      <w:r w:rsidR="00B468F9" w:rsidRPr="00A62FFC">
        <w:rPr>
          <w:rFonts w:ascii="Arial" w:hAnsi="Arial" w:cs="Arial"/>
          <w:sz w:val="22"/>
          <w:szCs w:val="22"/>
          <w:lang w:val="mn-MN"/>
        </w:rPr>
        <w:t>-ий</w:t>
      </w:r>
      <w:r w:rsidRPr="00A62FFC">
        <w:rPr>
          <w:rFonts w:ascii="Arial" w:hAnsi="Arial" w:cs="Arial"/>
          <w:sz w:val="22"/>
          <w:szCs w:val="22"/>
          <w:lang w:val="mn-MN"/>
        </w:rPr>
        <w:t xml:space="preserve">г НҮБ-ын гишүүн улс орнууд </w:t>
      </w:r>
      <w:r w:rsidR="002045F0" w:rsidRPr="00A62FFC">
        <w:rPr>
          <w:rFonts w:ascii="Arial" w:hAnsi="Arial" w:cs="Arial"/>
          <w:sz w:val="22"/>
          <w:szCs w:val="22"/>
          <w:lang w:val="mn-MN"/>
        </w:rPr>
        <w:t>баталсан</w:t>
      </w:r>
      <w:r w:rsidRPr="00A62FFC">
        <w:rPr>
          <w:rFonts w:ascii="Arial" w:hAnsi="Arial" w:cs="Arial"/>
          <w:sz w:val="22"/>
          <w:szCs w:val="22"/>
          <w:lang w:val="mn-MN"/>
        </w:rPr>
        <w:t xml:space="preserve">. Уг конвенцыг хэрэгжүүлэх гол хөшүүрэг болсон “Киотогийн протокол” </w:t>
      </w:r>
      <w:r w:rsidR="00742C78" w:rsidRPr="00A62FFC">
        <w:rPr>
          <w:rFonts w:ascii="Arial" w:hAnsi="Arial" w:cs="Arial"/>
          <w:sz w:val="22"/>
          <w:szCs w:val="22"/>
          <w:lang w:val="mn-MN"/>
        </w:rPr>
        <w:t>баримт бичгийг</w:t>
      </w:r>
      <w:r w:rsidRPr="00A62FFC">
        <w:rPr>
          <w:rFonts w:ascii="Arial" w:hAnsi="Arial" w:cs="Arial"/>
          <w:sz w:val="22"/>
          <w:szCs w:val="22"/>
          <w:lang w:val="mn-MN"/>
        </w:rPr>
        <w:t xml:space="preserve"> 1997 онд гишүүн орнууд гарын үсэг зурж албажуулсан</w:t>
      </w:r>
      <w:r w:rsidR="002045F0" w:rsidRPr="00A62FFC">
        <w:rPr>
          <w:rFonts w:ascii="Arial" w:hAnsi="Arial" w:cs="Arial"/>
          <w:sz w:val="22"/>
          <w:szCs w:val="22"/>
          <w:lang w:val="mn-MN"/>
        </w:rPr>
        <w:t>. Улмаар</w:t>
      </w:r>
      <w:r w:rsidRPr="00A62FFC">
        <w:rPr>
          <w:rFonts w:ascii="Arial" w:hAnsi="Arial" w:cs="Arial"/>
          <w:sz w:val="22"/>
          <w:szCs w:val="22"/>
          <w:lang w:val="mn-MN"/>
        </w:rPr>
        <w:t xml:space="preserve"> 2015 он</w:t>
      </w:r>
      <w:r w:rsidR="008D6CFA" w:rsidRPr="00A62FFC">
        <w:rPr>
          <w:rFonts w:ascii="Arial" w:hAnsi="Arial" w:cs="Arial"/>
          <w:sz w:val="22"/>
          <w:szCs w:val="22"/>
          <w:lang w:val="mn-MN"/>
        </w:rPr>
        <w:t xml:space="preserve">д </w:t>
      </w:r>
      <w:r w:rsidRPr="00A62FFC">
        <w:rPr>
          <w:rFonts w:ascii="Arial" w:hAnsi="Arial" w:cs="Arial"/>
          <w:sz w:val="22"/>
          <w:szCs w:val="22"/>
          <w:lang w:val="mn-MN"/>
        </w:rPr>
        <w:t>“Парисын хэлэлцээр”</w:t>
      </w:r>
      <w:r w:rsidR="002045F0" w:rsidRPr="00A62FFC">
        <w:rPr>
          <w:rFonts w:ascii="Arial" w:hAnsi="Arial" w:cs="Arial"/>
          <w:sz w:val="22"/>
          <w:szCs w:val="22"/>
          <w:lang w:val="mn-MN"/>
        </w:rPr>
        <w:t xml:space="preserve">-ийг </w:t>
      </w:r>
      <w:r w:rsidR="00B468F9" w:rsidRPr="00A62FFC">
        <w:rPr>
          <w:rFonts w:ascii="Arial" w:hAnsi="Arial" w:cs="Arial"/>
          <w:sz w:val="22"/>
          <w:szCs w:val="22"/>
          <w:lang w:val="mn-MN"/>
        </w:rPr>
        <w:t>хэлэлцэж</w:t>
      </w:r>
      <w:r w:rsidRPr="00A62FFC">
        <w:rPr>
          <w:rFonts w:ascii="Arial" w:hAnsi="Arial" w:cs="Arial"/>
          <w:sz w:val="22"/>
          <w:szCs w:val="22"/>
          <w:lang w:val="mn-MN"/>
        </w:rPr>
        <w:t xml:space="preserve"> дэмжсэн юм. Парисын хэлэлцээрийн голлох зорилт нь түүнд нэгдсэн улс орнууд хөгжлийн </w:t>
      </w:r>
      <w:r w:rsidR="002045F0" w:rsidRPr="00A62FFC">
        <w:rPr>
          <w:rFonts w:ascii="Arial" w:hAnsi="Arial" w:cs="Arial"/>
          <w:sz w:val="22"/>
          <w:szCs w:val="22"/>
          <w:lang w:val="mn-MN"/>
        </w:rPr>
        <w:t>зорилтоо тодорхойлохдоо</w:t>
      </w:r>
      <w:r w:rsidRPr="00A62FFC">
        <w:rPr>
          <w:rFonts w:ascii="Arial" w:hAnsi="Arial" w:cs="Arial"/>
          <w:sz w:val="22"/>
          <w:szCs w:val="22"/>
          <w:lang w:val="mn-MN"/>
        </w:rPr>
        <w:t xml:space="preserve"> “тогтвортой хөгжил”-ийг </w:t>
      </w:r>
      <w:r w:rsidR="00B468F9" w:rsidRPr="00A62FFC">
        <w:rPr>
          <w:rFonts w:ascii="Arial" w:hAnsi="Arial" w:cs="Arial"/>
          <w:sz w:val="22"/>
          <w:szCs w:val="22"/>
          <w:lang w:val="mn-MN"/>
        </w:rPr>
        <w:t xml:space="preserve">баримталж </w:t>
      </w:r>
      <w:r w:rsidRPr="00A62FFC">
        <w:rPr>
          <w:rFonts w:ascii="Arial" w:hAnsi="Arial" w:cs="Arial"/>
          <w:sz w:val="22"/>
          <w:szCs w:val="22"/>
          <w:lang w:val="mn-MN"/>
        </w:rPr>
        <w:t>дэлхийн агаарын дундаж температур</w:t>
      </w:r>
      <w:r w:rsidR="00B468F9" w:rsidRPr="00A62FFC">
        <w:rPr>
          <w:rFonts w:ascii="Arial" w:hAnsi="Arial" w:cs="Arial"/>
          <w:sz w:val="22"/>
          <w:szCs w:val="22"/>
          <w:lang w:val="mn-MN"/>
        </w:rPr>
        <w:t xml:space="preserve"> өсөлтийг</w:t>
      </w:r>
      <w:r w:rsidRPr="00A62FFC">
        <w:rPr>
          <w:rFonts w:ascii="Arial" w:hAnsi="Arial" w:cs="Arial"/>
          <w:sz w:val="22"/>
          <w:szCs w:val="22"/>
          <w:lang w:val="mn-MN"/>
        </w:rPr>
        <w:t xml:space="preserve"> 19 дүгээр зууны дунд үе</w:t>
      </w:r>
      <w:r w:rsidR="00B468F9" w:rsidRPr="00A62FFC">
        <w:rPr>
          <w:rFonts w:ascii="Arial" w:hAnsi="Arial" w:cs="Arial"/>
          <w:sz w:val="22"/>
          <w:szCs w:val="22"/>
          <w:lang w:val="mn-MN"/>
        </w:rPr>
        <w:t xml:space="preserve">тэй харьцуулахад </w:t>
      </w:r>
      <w:r w:rsidR="00742C78" w:rsidRPr="00A62FFC">
        <w:rPr>
          <w:rFonts w:ascii="Arial" w:hAnsi="Arial" w:cs="Arial"/>
          <w:sz w:val="22"/>
          <w:szCs w:val="22"/>
          <w:lang w:val="mn-MN"/>
        </w:rPr>
        <w:t>ц</w:t>
      </w:r>
      <w:r w:rsidRPr="00A62FFC">
        <w:rPr>
          <w:rFonts w:ascii="Arial" w:hAnsi="Arial" w:cs="Arial"/>
          <w:sz w:val="22"/>
          <w:szCs w:val="22"/>
          <w:lang w:val="mn-MN"/>
        </w:rPr>
        <w:t xml:space="preserve">ельсийн 2 хэмээс </w:t>
      </w:r>
      <w:r w:rsidR="00742C78" w:rsidRPr="00A62FFC">
        <w:rPr>
          <w:rFonts w:ascii="Arial" w:hAnsi="Arial" w:cs="Arial"/>
          <w:sz w:val="22"/>
          <w:szCs w:val="22"/>
          <w:lang w:val="mn-MN"/>
        </w:rPr>
        <w:t xml:space="preserve">хэтрэхгүй </w:t>
      </w:r>
      <w:r w:rsidRPr="00A62FFC">
        <w:rPr>
          <w:rFonts w:ascii="Arial" w:hAnsi="Arial" w:cs="Arial"/>
          <w:sz w:val="22"/>
          <w:szCs w:val="22"/>
          <w:lang w:val="mn-MN"/>
        </w:rPr>
        <w:t xml:space="preserve">байх, </w:t>
      </w:r>
      <w:r w:rsidR="00742C78" w:rsidRPr="00A62FFC">
        <w:rPr>
          <w:rFonts w:ascii="Arial" w:hAnsi="Arial" w:cs="Arial"/>
          <w:sz w:val="22"/>
          <w:szCs w:val="22"/>
          <w:lang w:val="mn-MN"/>
        </w:rPr>
        <w:t>цаашлаад</w:t>
      </w:r>
      <w:r w:rsidRPr="00A62FFC">
        <w:rPr>
          <w:rFonts w:ascii="Arial" w:hAnsi="Arial" w:cs="Arial"/>
          <w:sz w:val="22"/>
          <w:szCs w:val="22"/>
          <w:lang w:val="mn-MN"/>
        </w:rPr>
        <w:t xml:space="preserve"> 1.5 хэм дотор барих</w:t>
      </w:r>
      <w:r w:rsidR="008D6CFA" w:rsidRPr="00A62FFC">
        <w:rPr>
          <w:rFonts w:ascii="Arial" w:hAnsi="Arial" w:cs="Arial"/>
          <w:sz w:val="22"/>
          <w:szCs w:val="22"/>
          <w:lang w:val="mn-MN"/>
        </w:rPr>
        <w:t xml:space="preserve"> гэж</w:t>
      </w:r>
      <w:r w:rsidR="00742C78" w:rsidRPr="00A62FFC">
        <w:rPr>
          <w:rFonts w:ascii="Arial" w:hAnsi="Arial" w:cs="Arial"/>
          <w:sz w:val="22"/>
          <w:szCs w:val="22"/>
          <w:lang w:val="mn-MN"/>
        </w:rPr>
        <w:t xml:space="preserve"> заасан</w:t>
      </w:r>
      <w:r w:rsidR="008D6CFA" w:rsidRPr="00A62FFC">
        <w:rPr>
          <w:rFonts w:ascii="Arial" w:hAnsi="Arial" w:cs="Arial"/>
          <w:sz w:val="22"/>
          <w:szCs w:val="22"/>
          <w:lang w:val="mn-MN"/>
        </w:rPr>
        <w:t>.</w:t>
      </w:r>
      <w:r w:rsidRPr="00A62FFC">
        <w:rPr>
          <w:rFonts w:ascii="Arial" w:hAnsi="Arial" w:cs="Arial"/>
          <w:sz w:val="22"/>
          <w:szCs w:val="22"/>
          <w:lang w:val="mn-MN"/>
        </w:rPr>
        <w:t xml:space="preserve"> Энэ зорилт</w:t>
      </w:r>
      <w:r w:rsidR="00742C78" w:rsidRPr="00A62FFC">
        <w:rPr>
          <w:rFonts w:ascii="Arial" w:hAnsi="Arial" w:cs="Arial"/>
          <w:sz w:val="22"/>
          <w:szCs w:val="22"/>
          <w:lang w:val="mn-MN"/>
        </w:rPr>
        <w:t xml:space="preserve">той уялдуулж </w:t>
      </w:r>
      <w:r w:rsidRPr="00A62FFC">
        <w:rPr>
          <w:rFonts w:ascii="Arial" w:hAnsi="Arial" w:cs="Arial"/>
          <w:sz w:val="22"/>
          <w:szCs w:val="22"/>
          <w:lang w:val="mn-MN"/>
        </w:rPr>
        <w:t xml:space="preserve"> 2015 он</w:t>
      </w:r>
      <w:r w:rsidR="002045F0" w:rsidRPr="00A62FFC">
        <w:rPr>
          <w:rFonts w:ascii="Arial" w:hAnsi="Arial" w:cs="Arial"/>
          <w:sz w:val="22"/>
          <w:szCs w:val="22"/>
          <w:lang w:val="mn-MN"/>
        </w:rPr>
        <w:t xml:space="preserve">д </w:t>
      </w:r>
      <w:r w:rsidRPr="00A62FFC">
        <w:rPr>
          <w:rFonts w:ascii="Arial" w:hAnsi="Arial" w:cs="Arial"/>
          <w:sz w:val="22"/>
          <w:szCs w:val="22"/>
          <w:lang w:val="mn-MN"/>
        </w:rPr>
        <w:t>Парисын хэлэлцээр</w:t>
      </w:r>
      <w:r w:rsidR="00423D3A" w:rsidRPr="00A62FFC">
        <w:rPr>
          <w:rFonts w:ascii="Arial" w:hAnsi="Arial" w:cs="Arial"/>
          <w:sz w:val="22"/>
          <w:szCs w:val="22"/>
          <w:lang w:val="mn-MN"/>
        </w:rPr>
        <w:t>т</w:t>
      </w:r>
      <w:r w:rsidRPr="00A62FFC">
        <w:rPr>
          <w:rFonts w:ascii="Arial" w:hAnsi="Arial" w:cs="Arial"/>
          <w:sz w:val="22"/>
          <w:szCs w:val="22"/>
          <w:lang w:val="mn-MN"/>
        </w:rPr>
        <w:t xml:space="preserve"> нэгдэх сонирхол бүхий улс орнууд уур амьсгалын өөрчлөлтийг сааруулахад оруулах үндэсний зорилтот хувь нэмэр (ҮЗХН) буюу INDC (Intended National Determined Contribution) гэсэн </w:t>
      </w:r>
      <w:r w:rsidR="00742C78" w:rsidRPr="00A62FFC">
        <w:rPr>
          <w:rFonts w:ascii="Arial" w:hAnsi="Arial" w:cs="Arial"/>
          <w:sz w:val="22"/>
          <w:szCs w:val="22"/>
          <w:lang w:val="mn-MN"/>
        </w:rPr>
        <w:t>баримт бичгийг</w:t>
      </w:r>
      <w:r w:rsidRPr="00A62FFC">
        <w:rPr>
          <w:rFonts w:ascii="Arial" w:hAnsi="Arial" w:cs="Arial"/>
          <w:sz w:val="22"/>
          <w:szCs w:val="22"/>
          <w:lang w:val="mn-MN"/>
        </w:rPr>
        <w:t xml:space="preserve"> боловсруулж Конвенцын </w:t>
      </w:r>
      <w:r w:rsidR="00423D3A" w:rsidRPr="00A62FFC">
        <w:rPr>
          <w:rFonts w:ascii="Arial" w:hAnsi="Arial" w:cs="Arial"/>
          <w:sz w:val="22"/>
          <w:szCs w:val="22"/>
          <w:lang w:val="mn-MN"/>
        </w:rPr>
        <w:t>н</w:t>
      </w:r>
      <w:r w:rsidRPr="00A62FFC">
        <w:rPr>
          <w:rFonts w:ascii="Arial" w:hAnsi="Arial" w:cs="Arial"/>
          <w:sz w:val="22"/>
          <w:szCs w:val="22"/>
          <w:lang w:val="mn-MN"/>
        </w:rPr>
        <w:t xml:space="preserve">арийн бичгийн </w:t>
      </w:r>
      <w:r w:rsidR="00423D3A" w:rsidRPr="00A62FFC">
        <w:rPr>
          <w:rFonts w:ascii="Arial" w:hAnsi="Arial" w:cs="Arial"/>
          <w:sz w:val="22"/>
          <w:szCs w:val="22"/>
          <w:lang w:val="mn-MN"/>
        </w:rPr>
        <w:t>д</w:t>
      </w:r>
      <w:r w:rsidRPr="00A62FFC">
        <w:rPr>
          <w:rFonts w:ascii="Arial" w:hAnsi="Arial" w:cs="Arial"/>
          <w:sz w:val="22"/>
          <w:szCs w:val="22"/>
          <w:lang w:val="mn-MN"/>
        </w:rPr>
        <w:t xml:space="preserve">арга нарын </w:t>
      </w:r>
      <w:r w:rsidR="00423D3A" w:rsidRPr="00A62FFC">
        <w:rPr>
          <w:rFonts w:ascii="Arial" w:hAnsi="Arial" w:cs="Arial"/>
          <w:sz w:val="22"/>
          <w:szCs w:val="22"/>
          <w:lang w:val="mn-MN"/>
        </w:rPr>
        <w:t>г</w:t>
      </w:r>
      <w:r w:rsidRPr="00A62FFC">
        <w:rPr>
          <w:rFonts w:ascii="Arial" w:hAnsi="Arial" w:cs="Arial"/>
          <w:sz w:val="22"/>
          <w:szCs w:val="22"/>
          <w:lang w:val="mn-MN"/>
        </w:rPr>
        <w:t xml:space="preserve">азарт хүргүүлсэн. </w:t>
      </w:r>
    </w:p>
    <w:p w14:paraId="301966F5" w14:textId="77777777" w:rsidR="00B305D3" w:rsidRPr="00A62FFC" w:rsidRDefault="00B305D3" w:rsidP="000D4641">
      <w:pPr>
        <w:ind w:firstLine="533"/>
        <w:contextualSpacing/>
        <w:jc w:val="both"/>
        <w:rPr>
          <w:rFonts w:ascii="Arial" w:hAnsi="Arial" w:cs="Arial"/>
          <w:sz w:val="22"/>
          <w:szCs w:val="22"/>
          <w:lang w:val="mn-MN"/>
        </w:rPr>
      </w:pPr>
    </w:p>
    <w:p w14:paraId="0E33C037" w14:textId="77777777" w:rsidR="00B305D3" w:rsidRPr="00A62FFC" w:rsidRDefault="000C044F" w:rsidP="00B305D3">
      <w:pPr>
        <w:ind w:firstLine="533"/>
        <w:contextualSpacing/>
        <w:jc w:val="both"/>
        <w:rPr>
          <w:rFonts w:ascii="Arial" w:hAnsi="Arial" w:cs="Arial"/>
          <w:sz w:val="22"/>
          <w:szCs w:val="22"/>
          <w:shd w:val="clear" w:color="auto" w:fill="FFFFFF"/>
          <w:lang w:val="mn-MN"/>
        </w:rPr>
      </w:pPr>
      <w:r w:rsidRPr="00A62FFC">
        <w:rPr>
          <w:rFonts w:ascii="Arial" w:hAnsi="Arial" w:cs="Arial"/>
          <w:sz w:val="22"/>
          <w:szCs w:val="22"/>
          <w:lang w:val="mn-MN"/>
        </w:rPr>
        <w:t xml:space="preserve">Монгол Улс ҮЗХН </w:t>
      </w:r>
      <w:r w:rsidR="00742C78" w:rsidRPr="00A62FFC">
        <w:rPr>
          <w:rFonts w:ascii="Arial" w:hAnsi="Arial" w:cs="Arial"/>
          <w:sz w:val="22"/>
          <w:szCs w:val="22"/>
          <w:lang w:val="mn-MN"/>
        </w:rPr>
        <w:t xml:space="preserve">баримт бичгээ </w:t>
      </w:r>
      <w:r w:rsidRPr="00A62FFC">
        <w:rPr>
          <w:rFonts w:ascii="Arial" w:hAnsi="Arial" w:cs="Arial"/>
          <w:sz w:val="22"/>
          <w:szCs w:val="22"/>
          <w:lang w:val="mn-MN"/>
        </w:rPr>
        <w:t xml:space="preserve"> бусад улс орны нэгэн адил боловсруулж 2015 оны 10 дугаар сард Конвенцы</w:t>
      </w:r>
      <w:r w:rsidR="00423D3A" w:rsidRPr="00A62FFC">
        <w:rPr>
          <w:rFonts w:ascii="Arial" w:hAnsi="Arial" w:cs="Arial"/>
          <w:sz w:val="22"/>
          <w:szCs w:val="22"/>
          <w:lang w:val="mn-MN"/>
        </w:rPr>
        <w:t>н нарийн бичгийн дарга нарын</w:t>
      </w:r>
      <w:r w:rsidRPr="00A62FFC">
        <w:rPr>
          <w:rFonts w:ascii="Arial" w:hAnsi="Arial" w:cs="Arial"/>
          <w:sz w:val="22"/>
          <w:szCs w:val="22"/>
          <w:lang w:val="mn-MN"/>
        </w:rPr>
        <w:t xml:space="preserve"> газарт хүргүүлсэн бөгөөд 2016 он</w:t>
      </w:r>
      <w:r w:rsidR="002045F0" w:rsidRPr="00A62FFC">
        <w:rPr>
          <w:rFonts w:ascii="Arial" w:hAnsi="Arial" w:cs="Arial"/>
          <w:sz w:val="22"/>
          <w:szCs w:val="22"/>
          <w:lang w:val="mn-MN"/>
        </w:rPr>
        <w:t>д</w:t>
      </w:r>
      <w:r w:rsidRPr="00A62FFC">
        <w:rPr>
          <w:rFonts w:ascii="Arial" w:hAnsi="Arial" w:cs="Arial"/>
          <w:sz w:val="22"/>
          <w:szCs w:val="22"/>
          <w:lang w:val="mn-MN"/>
        </w:rPr>
        <w:t xml:space="preserve"> </w:t>
      </w:r>
      <w:r w:rsidR="00742C78" w:rsidRPr="00A62FFC">
        <w:rPr>
          <w:rFonts w:ascii="Arial" w:hAnsi="Arial" w:cs="Arial"/>
          <w:sz w:val="22"/>
          <w:szCs w:val="22"/>
          <w:lang w:val="mn-MN"/>
        </w:rPr>
        <w:t>Парисын х</w:t>
      </w:r>
      <w:r w:rsidRPr="00A62FFC">
        <w:rPr>
          <w:rFonts w:ascii="Arial" w:hAnsi="Arial" w:cs="Arial"/>
          <w:sz w:val="22"/>
          <w:szCs w:val="22"/>
          <w:lang w:val="mn-MN"/>
        </w:rPr>
        <w:t xml:space="preserve">элэлцээрийг соёрхон баталсан. </w:t>
      </w:r>
      <w:r w:rsidR="00175FFE" w:rsidRPr="00A62FFC">
        <w:rPr>
          <w:rFonts w:ascii="Arial" w:hAnsi="Arial" w:cs="Arial"/>
          <w:sz w:val="22"/>
          <w:szCs w:val="22"/>
          <w:lang w:val="mn-MN"/>
        </w:rPr>
        <w:t>Ийнхүү с</w:t>
      </w:r>
      <w:r w:rsidR="00EB158C" w:rsidRPr="00A62FFC">
        <w:rPr>
          <w:rFonts w:ascii="Arial" w:hAnsi="Arial" w:cs="Arial"/>
          <w:sz w:val="22"/>
          <w:szCs w:val="22"/>
          <w:lang w:val="mn-MN"/>
        </w:rPr>
        <w:t xml:space="preserve">оёрхон баталснаар энэхүү </w:t>
      </w:r>
      <w:r w:rsidR="00EB158C" w:rsidRPr="00A62FFC">
        <w:rPr>
          <w:rFonts w:ascii="Arial" w:hAnsi="Arial" w:cs="Arial"/>
          <w:sz w:val="22"/>
          <w:szCs w:val="22"/>
          <w:shd w:val="clear" w:color="auto" w:fill="FFFFFF"/>
          <w:lang w:val="mn-MN"/>
        </w:rPr>
        <w:t>олон улсын гэрээ үндэсний хууль тогтоомжийн нэгэн адил хүчин төгөлдөр болсон</w:t>
      </w:r>
      <w:r w:rsidR="00175FFE" w:rsidRPr="00A62FFC">
        <w:rPr>
          <w:rStyle w:val="FootnoteReference"/>
          <w:rFonts w:ascii="Arial" w:hAnsi="Arial" w:cs="Arial"/>
          <w:sz w:val="22"/>
          <w:szCs w:val="22"/>
          <w:shd w:val="clear" w:color="auto" w:fill="FFFFFF"/>
          <w:lang w:val="mn-MN"/>
        </w:rPr>
        <w:footnoteReference w:id="7"/>
      </w:r>
      <w:r w:rsidR="00EB158C" w:rsidRPr="00A62FFC">
        <w:rPr>
          <w:rFonts w:ascii="Arial" w:hAnsi="Arial" w:cs="Arial"/>
          <w:sz w:val="22"/>
          <w:szCs w:val="22"/>
          <w:shd w:val="clear" w:color="auto" w:fill="FFFFFF"/>
          <w:lang w:val="mn-MN"/>
        </w:rPr>
        <w:t xml:space="preserve">. </w:t>
      </w:r>
    </w:p>
    <w:p w14:paraId="26E1FE33" w14:textId="77777777" w:rsidR="00B305D3" w:rsidRPr="00A62FFC" w:rsidRDefault="00B305D3" w:rsidP="00B305D3">
      <w:pPr>
        <w:ind w:firstLine="533"/>
        <w:contextualSpacing/>
        <w:jc w:val="both"/>
        <w:rPr>
          <w:rFonts w:ascii="Arial" w:hAnsi="Arial" w:cs="Arial"/>
          <w:sz w:val="22"/>
          <w:szCs w:val="22"/>
          <w:shd w:val="clear" w:color="auto" w:fill="FFFFFF"/>
          <w:lang w:val="mn-MN"/>
        </w:rPr>
      </w:pPr>
    </w:p>
    <w:p w14:paraId="3F73DA6F" w14:textId="77777777" w:rsidR="00C14F0C" w:rsidRPr="00A62FFC" w:rsidRDefault="000C044F" w:rsidP="00C14F0C">
      <w:pPr>
        <w:ind w:firstLine="533"/>
        <w:contextualSpacing/>
        <w:jc w:val="both"/>
        <w:rPr>
          <w:rFonts w:ascii="Arial" w:hAnsi="Arial" w:cs="Arial"/>
          <w:sz w:val="22"/>
          <w:szCs w:val="22"/>
          <w:lang w:val="mn-MN"/>
        </w:rPr>
      </w:pPr>
      <w:r w:rsidRPr="00A62FFC">
        <w:rPr>
          <w:rFonts w:ascii="Arial" w:hAnsi="Arial" w:cs="Arial"/>
          <w:sz w:val="22"/>
          <w:szCs w:val="22"/>
          <w:lang w:val="mn-MN"/>
        </w:rPr>
        <w:t>2016 оны 12 дүгээр сард П</w:t>
      </w:r>
      <w:r w:rsidR="00423D3A" w:rsidRPr="00A62FFC">
        <w:rPr>
          <w:rFonts w:ascii="Arial" w:hAnsi="Arial" w:cs="Arial"/>
          <w:sz w:val="22"/>
          <w:szCs w:val="22"/>
          <w:lang w:val="mn-MN"/>
        </w:rPr>
        <w:t>арисын хэлэлцээр</w:t>
      </w:r>
      <w:r w:rsidRPr="00A62FFC">
        <w:rPr>
          <w:rFonts w:ascii="Arial" w:hAnsi="Arial" w:cs="Arial"/>
          <w:sz w:val="22"/>
          <w:szCs w:val="22"/>
          <w:lang w:val="mn-MN"/>
        </w:rPr>
        <w:t xml:space="preserve"> хүчин төгөлдөр болж улмаар улс орнуудын өмнө</w:t>
      </w:r>
      <w:r w:rsidR="00742C78" w:rsidRPr="00A62FFC">
        <w:rPr>
          <w:rFonts w:ascii="Arial" w:hAnsi="Arial" w:cs="Arial"/>
          <w:sz w:val="22"/>
          <w:szCs w:val="22"/>
          <w:lang w:val="mn-MN"/>
        </w:rPr>
        <w:t xml:space="preserve">ө хүлээсэн </w:t>
      </w:r>
      <w:r w:rsidRPr="00A62FFC">
        <w:rPr>
          <w:rFonts w:ascii="Arial" w:hAnsi="Arial" w:cs="Arial"/>
          <w:sz w:val="22"/>
          <w:szCs w:val="22"/>
          <w:lang w:val="mn-MN"/>
        </w:rPr>
        <w:t xml:space="preserve">ҮЗХН буюу INDC баримт </w:t>
      </w:r>
      <w:r w:rsidR="00742C78" w:rsidRPr="00A62FFC">
        <w:rPr>
          <w:rFonts w:ascii="Arial" w:hAnsi="Arial" w:cs="Arial"/>
          <w:sz w:val="22"/>
          <w:szCs w:val="22"/>
          <w:lang w:val="mn-MN"/>
        </w:rPr>
        <w:t xml:space="preserve">бичиг </w:t>
      </w:r>
      <w:r w:rsidRPr="00A62FFC">
        <w:rPr>
          <w:rFonts w:ascii="Arial" w:hAnsi="Arial" w:cs="Arial"/>
          <w:sz w:val="22"/>
          <w:szCs w:val="22"/>
          <w:lang w:val="mn-MN"/>
        </w:rPr>
        <w:t xml:space="preserve">нь Үндэсний Тодорхойлсон Хувь Нэмэр (ҮТХН) буюу National Determined Contribution (NDC) болж нэгэн адил </w:t>
      </w:r>
      <w:r w:rsidR="0046487A" w:rsidRPr="00A62FFC">
        <w:rPr>
          <w:rFonts w:ascii="Arial" w:hAnsi="Arial" w:cs="Arial"/>
          <w:sz w:val="22"/>
          <w:szCs w:val="22"/>
          <w:lang w:val="mn-MN"/>
        </w:rPr>
        <w:t>хэрэгжих</w:t>
      </w:r>
      <w:r w:rsidR="002045F0" w:rsidRPr="00A62FFC">
        <w:rPr>
          <w:rFonts w:ascii="Arial" w:hAnsi="Arial" w:cs="Arial"/>
          <w:sz w:val="22"/>
          <w:szCs w:val="22"/>
          <w:lang w:val="mn-MN"/>
        </w:rPr>
        <w:t xml:space="preserve"> </w:t>
      </w:r>
      <w:r w:rsidR="00742C78" w:rsidRPr="00A62FFC">
        <w:rPr>
          <w:rFonts w:ascii="Arial" w:hAnsi="Arial" w:cs="Arial"/>
          <w:sz w:val="22"/>
          <w:szCs w:val="22"/>
          <w:lang w:val="mn-MN"/>
        </w:rPr>
        <w:t>болсон</w:t>
      </w:r>
      <w:r w:rsidRPr="00A62FFC">
        <w:rPr>
          <w:rFonts w:ascii="Arial" w:hAnsi="Arial" w:cs="Arial"/>
          <w:sz w:val="22"/>
          <w:szCs w:val="22"/>
          <w:lang w:val="mn-MN"/>
        </w:rPr>
        <w:t>.</w:t>
      </w:r>
      <w:bookmarkStart w:id="125" w:name="_Toc163487710"/>
      <w:bookmarkStart w:id="126" w:name="_Toc163487774"/>
      <w:bookmarkStart w:id="127" w:name="_Toc163488198"/>
      <w:bookmarkStart w:id="128" w:name="_Toc163488293"/>
      <w:bookmarkStart w:id="129" w:name="_Toc163488455"/>
      <w:bookmarkStart w:id="130" w:name="_Toc163488515"/>
      <w:bookmarkStart w:id="131" w:name="_Toc163488575"/>
      <w:bookmarkStart w:id="132" w:name="_Toc163488635"/>
      <w:bookmarkStart w:id="133" w:name="_Toc163488695"/>
      <w:bookmarkStart w:id="134" w:name="_Toc163488755"/>
      <w:bookmarkStart w:id="135" w:name="_Toc163488816"/>
      <w:bookmarkStart w:id="136" w:name="_Toc163492255"/>
      <w:bookmarkStart w:id="137" w:name="_Toc163492386"/>
      <w:bookmarkStart w:id="138" w:name="_Toc163492493"/>
      <w:bookmarkStart w:id="139" w:name="_Toc163492554"/>
      <w:bookmarkStart w:id="140" w:name="_Toc163492614"/>
      <w:bookmarkStart w:id="141" w:name="_Toc163492673"/>
      <w:bookmarkStart w:id="142" w:name="_Toc163492731"/>
      <w:bookmarkStart w:id="143" w:name="_Toc163492792"/>
      <w:bookmarkStart w:id="144" w:name="_Toc163492872"/>
      <w:bookmarkStart w:id="145" w:name="_Toc163492925"/>
      <w:bookmarkStart w:id="146" w:name="_Toc163493116"/>
      <w:bookmarkStart w:id="147" w:name="_Toc197292861"/>
      <w:bookmarkStart w:id="148" w:name="_Toc163487711"/>
      <w:bookmarkStart w:id="149" w:name="_Toc163487775"/>
      <w:bookmarkStart w:id="150" w:name="_Toc163488199"/>
      <w:bookmarkStart w:id="151" w:name="_Toc163488294"/>
      <w:bookmarkStart w:id="152" w:name="_Toc163488456"/>
      <w:bookmarkStart w:id="153" w:name="_Toc163488516"/>
      <w:bookmarkStart w:id="154" w:name="_Toc163488576"/>
      <w:bookmarkStart w:id="155" w:name="_Toc163488636"/>
      <w:bookmarkStart w:id="156" w:name="_Toc163488696"/>
      <w:bookmarkStart w:id="157" w:name="_Toc163488756"/>
      <w:bookmarkStart w:id="158" w:name="_Toc163488817"/>
      <w:bookmarkStart w:id="159" w:name="_Toc163492256"/>
      <w:bookmarkStart w:id="160" w:name="_Toc163492387"/>
      <w:bookmarkStart w:id="161" w:name="_Toc163492494"/>
      <w:bookmarkStart w:id="162" w:name="_Toc163492555"/>
      <w:bookmarkStart w:id="163" w:name="_Toc163492615"/>
      <w:bookmarkStart w:id="164" w:name="_Toc163492674"/>
      <w:bookmarkStart w:id="165" w:name="_Toc163492732"/>
      <w:bookmarkStart w:id="166" w:name="_Toc163492793"/>
      <w:bookmarkStart w:id="167" w:name="_Toc163492873"/>
      <w:bookmarkStart w:id="168" w:name="_Toc163492926"/>
      <w:bookmarkStart w:id="169" w:name="_Toc163493117"/>
      <w:bookmarkStart w:id="170" w:name="_Toc197292862"/>
      <w:bookmarkStart w:id="171" w:name="_Hlk89500179"/>
      <w:bookmarkEnd w:id="125"/>
      <w:bookmarkEnd w:id="126"/>
      <w:bookmarkEnd w:id="127"/>
      <w:bookmarkEnd w:id="128"/>
      <w:bookmarkEnd w:id="129"/>
      <w:bookmarkEnd w:id="130"/>
      <w:bookmarkEnd w:id="131"/>
      <w:bookmarkEnd w:id="132"/>
      <w:bookmarkEnd w:id="133"/>
      <w:bookmarkEnd w:id="134"/>
      <w:bookmarkEnd w:id="135"/>
      <w:bookmarkEnd w:id="136"/>
      <w:bookmarkEnd w:id="137"/>
      <w:bookmarkEnd w:id="138"/>
      <w:bookmarkEnd w:id="139"/>
      <w:bookmarkEnd w:id="140"/>
      <w:bookmarkEnd w:id="141"/>
      <w:bookmarkEnd w:id="142"/>
      <w:bookmarkEnd w:id="143"/>
      <w:bookmarkEnd w:id="144"/>
      <w:bookmarkEnd w:id="145"/>
      <w:bookmarkEnd w:id="146"/>
      <w:bookmarkEnd w:id="147"/>
      <w:bookmarkEnd w:id="148"/>
      <w:bookmarkEnd w:id="149"/>
      <w:bookmarkEnd w:id="150"/>
      <w:bookmarkEnd w:id="151"/>
      <w:bookmarkEnd w:id="152"/>
      <w:bookmarkEnd w:id="153"/>
      <w:bookmarkEnd w:id="154"/>
      <w:bookmarkEnd w:id="155"/>
      <w:bookmarkEnd w:id="156"/>
      <w:bookmarkEnd w:id="157"/>
      <w:bookmarkEnd w:id="158"/>
      <w:bookmarkEnd w:id="159"/>
      <w:bookmarkEnd w:id="160"/>
      <w:bookmarkEnd w:id="161"/>
      <w:bookmarkEnd w:id="162"/>
      <w:bookmarkEnd w:id="163"/>
      <w:bookmarkEnd w:id="164"/>
      <w:bookmarkEnd w:id="165"/>
      <w:bookmarkEnd w:id="166"/>
      <w:bookmarkEnd w:id="167"/>
      <w:bookmarkEnd w:id="168"/>
      <w:bookmarkEnd w:id="169"/>
      <w:bookmarkEnd w:id="170"/>
    </w:p>
    <w:p w14:paraId="1D3F2F1F" w14:textId="77777777" w:rsidR="00C14F0C" w:rsidRPr="00A62FFC" w:rsidRDefault="00C14F0C" w:rsidP="00C14F0C">
      <w:pPr>
        <w:contextualSpacing/>
        <w:jc w:val="both"/>
        <w:rPr>
          <w:rFonts w:ascii="Arial" w:hAnsi="Arial" w:cs="Arial"/>
          <w:sz w:val="22"/>
          <w:szCs w:val="22"/>
          <w:lang w:val="mn-MN"/>
        </w:rPr>
      </w:pPr>
    </w:p>
    <w:p w14:paraId="35C2EA8F" w14:textId="77777777" w:rsidR="00C14F0C" w:rsidRPr="00A62FFC" w:rsidRDefault="00C14F0C" w:rsidP="00C14F0C">
      <w:pPr>
        <w:contextualSpacing/>
        <w:jc w:val="both"/>
        <w:rPr>
          <w:rFonts w:ascii="Arial" w:hAnsi="Arial" w:cs="Arial"/>
          <w:sz w:val="22"/>
          <w:szCs w:val="22"/>
          <w:lang w:val="mn-MN"/>
        </w:rPr>
      </w:pPr>
    </w:p>
    <w:p w14:paraId="4291593B" w14:textId="330EEC83" w:rsidR="00904C7E" w:rsidRPr="00A62FFC" w:rsidRDefault="00904C7E">
      <w:pPr>
        <w:pStyle w:val="ListParagraph"/>
        <w:numPr>
          <w:ilvl w:val="2"/>
          <w:numId w:val="59"/>
        </w:numPr>
        <w:contextualSpacing/>
        <w:rPr>
          <w:rFonts w:ascii="Arial" w:hAnsi="Arial" w:cs="Arial"/>
          <w:i/>
          <w:iCs/>
          <w:color w:val="7030A0"/>
          <w:sz w:val="22"/>
          <w:szCs w:val="22"/>
          <w:u w:val="single"/>
          <w:lang w:val="mn-MN"/>
        </w:rPr>
      </w:pPr>
      <w:r w:rsidRPr="00A62FFC">
        <w:rPr>
          <w:rFonts w:ascii="Arial" w:hAnsi="Arial" w:cs="Arial"/>
          <w:i/>
          <w:iCs/>
          <w:color w:val="7030A0"/>
          <w:sz w:val="22"/>
          <w:szCs w:val="22"/>
          <w:u w:val="single"/>
          <w:lang w:val="mn-MN"/>
        </w:rPr>
        <w:t>Ү</w:t>
      </w:r>
      <w:r w:rsidR="009A2578" w:rsidRPr="00A62FFC">
        <w:rPr>
          <w:rFonts w:ascii="Arial" w:hAnsi="Arial" w:cs="Arial"/>
          <w:i/>
          <w:iCs/>
          <w:color w:val="7030A0"/>
          <w:sz w:val="22"/>
          <w:szCs w:val="22"/>
          <w:u w:val="single"/>
          <w:lang w:val="mn-MN"/>
        </w:rPr>
        <w:t>ндэсний тодорхойлсон хувь нэм</w:t>
      </w:r>
      <w:r w:rsidR="00C90286" w:rsidRPr="00A62FFC">
        <w:rPr>
          <w:rFonts w:ascii="Arial" w:hAnsi="Arial" w:cs="Arial"/>
          <w:i/>
          <w:iCs/>
          <w:color w:val="7030A0"/>
          <w:sz w:val="22"/>
          <w:szCs w:val="22"/>
          <w:u w:val="single"/>
          <w:lang w:val="mn-MN"/>
        </w:rPr>
        <w:t>рийн зорилт, төлөвлөгөө</w:t>
      </w:r>
      <w:r w:rsidRPr="00A62FFC">
        <w:rPr>
          <w:rFonts w:ascii="Arial" w:hAnsi="Arial" w:cs="Arial"/>
          <w:i/>
          <w:iCs/>
          <w:color w:val="7030A0"/>
          <w:sz w:val="22"/>
          <w:szCs w:val="22"/>
          <w:u w:val="single"/>
          <w:lang w:val="mn-MN"/>
        </w:rPr>
        <w:t xml:space="preserve"> </w:t>
      </w:r>
    </w:p>
    <w:bookmarkEnd w:id="171"/>
    <w:p w14:paraId="136529D5" w14:textId="77777777" w:rsidR="0009706D" w:rsidRPr="00A62FFC" w:rsidRDefault="0009706D" w:rsidP="0009706D">
      <w:pPr>
        <w:contextualSpacing/>
        <w:jc w:val="both"/>
        <w:rPr>
          <w:rFonts w:ascii="Arial" w:hAnsi="Arial" w:cs="Arial"/>
          <w:sz w:val="22"/>
          <w:szCs w:val="22"/>
          <w:shd w:val="clear" w:color="auto" w:fill="FFFFFF"/>
          <w:lang w:val="mn-MN"/>
        </w:rPr>
      </w:pPr>
    </w:p>
    <w:p w14:paraId="2B8EB39A" w14:textId="77777777" w:rsidR="0009706D" w:rsidRPr="00A62FFC" w:rsidRDefault="002045F0" w:rsidP="0009706D">
      <w:pPr>
        <w:ind w:firstLine="567"/>
        <w:contextualSpacing/>
        <w:jc w:val="both"/>
        <w:rPr>
          <w:rFonts w:ascii="Arial" w:hAnsi="Arial" w:cs="Arial"/>
          <w:sz w:val="22"/>
          <w:szCs w:val="22"/>
          <w:lang w:val="mn-MN"/>
        </w:rPr>
      </w:pPr>
      <w:r w:rsidRPr="00A62FFC">
        <w:rPr>
          <w:rFonts w:ascii="Arial" w:hAnsi="Arial" w:cs="Arial"/>
          <w:sz w:val="22"/>
          <w:szCs w:val="22"/>
          <w:shd w:val="clear" w:color="auto" w:fill="FFFFFF"/>
          <w:lang w:val="mn-MN"/>
        </w:rPr>
        <w:t xml:space="preserve">Олон улсын гэрээний тухай хуулийн 24 дүгээр зүйлийн 4 дэх хэсэгт заасны дагуу Монгол Улсын Засгийн газар нь Монгол Улсын олон улсын гэрээгээр хүлээсэн үүргийн биелэлтэд хяналт тавьж, хэрэгжилтийг зохион байгуулах үүрэгтэй. Энэхүү үүргийн хүрээнд </w:t>
      </w:r>
      <w:r w:rsidRPr="00A62FFC">
        <w:rPr>
          <w:rFonts w:ascii="Arial" w:hAnsi="Arial" w:cs="Arial"/>
          <w:sz w:val="22"/>
          <w:szCs w:val="22"/>
          <w:lang w:val="mn-MN"/>
        </w:rPr>
        <w:t xml:space="preserve">Засгийн газар </w:t>
      </w:r>
      <w:r w:rsidR="00703C8F" w:rsidRPr="00A62FFC">
        <w:rPr>
          <w:rFonts w:ascii="Arial" w:hAnsi="Arial" w:cs="Arial"/>
          <w:sz w:val="22"/>
          <w:szCs w:val="22"/>
          <w:lang w:val="mn-MN"/>
        </w:rPr>
        <w:t>2019-2030 он</w:t>
      </w:r>
      <w:r w:rsidR="009C62A6" w:rsidRPr="00A62FFC">
        <w:rPr>
          <w:rFonts w:ascii="Arial" w:hAnsi="Arial" w:cs="Arial"/>
          <w:sz w:val="22"/>
          <w:szCs w:val="22"/>
          <w:lang w:val="mn-MN"/>
        </w:rPr>
        <w:t xml:space="preserve">д </w:t>
      </w:r>
      <w:r w:rsidR="00703C8F" w:rsidRPr="00A62FFC">
        <w:rPr>
          <w:rFonts w:ascii="Arial" w:hAnsi="Arial" w:cs="Arial"/>
          <w:sz w:val="22"/>
          <w:szCs w:val="22"/>
          <w:lang w:val="mn-MN"/>
        </w:rPr>
        <w:t>Парисын хэлэлцээрийг хэрэ</w:t>
      </w:r>
      <w:r w:rsidR="00AF3BBC" w:rsidRPr="00A62FFC">
        <w:rPr>
          <w:rFonts w:ascii="Arial" w:hAnsi="Arial" w:cs="Arial"/>
          <w:sz w:val="22"/>
          <w:szCs w:val="22"/>
          <w:lang w:val="mn-MN"/>
        </w:rPr>
        <w:t>гжүүлэх Үндэсний тодорхойлсон хувь нэмрийн зорилтыг Засгийн газрын 2019 оны 407 дугаар тогтоолоор баталж байсан</w:t>
      </w:r>
      <w:r w:rsidR="009C62A6" w:rsidRPr="00A62FFC">
        <w:rPr>
          <w:rFonts w:ascii="Arial" w:hAnsi="Arial" w:cs="Arial"/>
          <w:sz w:val="22"/>
          <w:szCs w:val="22"/>
          <w:lang w:val="mn-MN"/>
        </w:rPr>
        <w:t>. Парисын хэлэлцээр</w:t>
      </w:r>
      <w:r w:rsidR="009C0B64" w:rsidRPr="00A62FFC">
        <w:rPr>
          <w:rFonts w:ascii="Arial" w:hAnsi="Arial" w:cs="Arial"/>
          <w:sz w:val="22"/>
          <w:szCs w:val="22"/>
          <w:lang w:val="mn-MN"/>
        </w:rPr>
        <w:t>ийн хүрээнд хүлээсэн үүргийн дагуу уг</w:t>
      </w:r>
      <w:r w:rsidR="00AF3BBC" w:rsidRPr="00A62FFC">
        <w:rPr>
          <w:rFonts w:ascii="Arial" w:hAnsi="Arial" w:cs="Arial"/>
          <w:sz w:val="22"/>
          <w:szCs w:val="22"/>
          <w:lang w:val="mn-MN"/>
        </w:rPr>
        <w:t xml:space="preserve"> зорилтоо 5 жил тутамд шинэчлэх </w:t>
      </w:r>
      <w:r w:rsidR="009C0B64" w:rsidRPr="00A62FFC">
        <w:rPr>
          <w:rFonts w:ascii="Arial" w:hAnsi="Arial" w:cs="Arial"/>
          <w:sz w:val="22"/>
          <w:szCs w:val="22"/>
          <w:lang w:val="mn-MN"/>
        </w:rPr>
        <w:t>хүрээнд</w:t>
      </w:r>
      <w:r w:rsidR="00AF3BBC" w:rsidRPr="00A62FFC">
        <w:rPr>
          <w:rFonts w:ascii="Arial" w:hAnsi="Arial" w:cs="Arial"/>
          <w:sz w:val="22"/>
          <w:szCs w:val="22"/>
          <w:lang w:val="mn-MN"/>
        </w:rPr>
        <w:t xml:space="preserve"> </w:t>
      </w:r>
      <w:r w:rsidR="00355211" w:rsidRPr="00A62FFC">
        <w:rPr>
          <w:rFonts w:ascii="Arial" w:hAnsi="Arial" w:cs="Arial"/>
          <w:sz w:val="22"/>
          <w:szCs w:val="22"/>
          <w:lang w:val="mn-MN"/>
        </w:rPr>
        <w:t xml:space="preserve">“Парисын хэлэлцээрийг хэрэгжүүлэх үндэсний тодорхойлсон хувь нэмрийн зорилт (ҮТХН 3.0)-ыг шинэчлэн Засгийн газрын </w:t>
      </w:r>
      <w:r w:rsidRPr="00A62FFC">
        <w:rPr>
          <w:rFonts w:ascii="Arial" w:hAnsi="Arial" w:cs="Arial"/>
          <w:sz w:val="22"/>
          <w:szCs w:val="22"/>
          <w:lang w:val="mn-MN"/>
        </w:rPr>
        <w:t>20</w:t>
      </w:r>
      <w:r w:rsidR="00FE2B53" w:rsidRPr="00A62FFC">
        <w:rPr>
          <w:rFonts w:ascii="Arial" w:hAnsi="Arial" w:cs="Arial"/>
          <w:sz w:val="22"/>
          <w:szCs w:val="22"/>
          <w:lang w:val="mn-MN"/>
        </w:rPr>
        <w:t>25</w:t>
      </w:r>
      <w:r w:rsidRPr="00A62FFC">
        <w:rPr>
          <w:rFonts w:ascii="Arial" w:hAnsi="Arial" w:cs="Arial"/>
          <w:sz w:val="22"/>
          <w:szCs w:val="22"/>
          <w:lang w:val="mn-MN"/>
        </w:rPr>
        <w:t xml:space="preserve"> оны </w:t>
      </w:r>
      <w:r w:rsidR="00083BBC" w:rsidRPr="00A62FFC">
        <w:rPr>
          <w:rFonts w:ascii="Arial" w:hAnsi="Arial" w:cs="Arial"/>
          <w:sz w:val="22"/>
          <w:szCs w:val="22"/>
          <w:lang w:val="mn-MN"/>
        </w:rPr>
        <w:t>09 дүгээр сарын 10-ны өдрийн 91 дүгээр тогтоолоор</w:t>
      </w:r>
      <w:r w:rsidRPr="00A62FFC">
        <w:rPr>
          <w:rFonts w:ascii="Arial" w:hAnsi="Arial" w:cs="Arial"/>
          <w:sz w:val="22"/>
          <w:szCs w:val="22"/>
          <w:lang w:val="mn-MN"/>
        </w:rPr>
        <w:t xml:space="preserve"> баталсан. </w:t>
      </w:r>
    </w:p>
    <w:p w14:paraId="64F9A750" w14:textId="77777777" w:rsidR="0009706D" w:rsidRPr="00A62FFC" w:rsidRDefault="0009706D" w:rsidP="0009706D">
      <w:pPr>
        <w:ind w:firstLine="567"/>
        <w:contextualSpacing/>
        <w:jc w:val="both"/>
        <w:rPr>
          <w:rFonts w:ascii="Arial" w:hAnsi="Arial" w:cs="Arial"/>
          <w:sz w:val="22"/>
          <w:szCs w:val="22"/>
          <w:lang w:val="mn-MN"/>
        </w:rPr>
      </w:pPr>
    </w:p>
    <w:p w14:paraId="1256A777" w14:textId="1C8CE9FF" w:rsidR="001B189C" w:rsidRPr="00A62FFC" w:rsidRDefault="005A468E" w:rsidP="0009706D">
      <w:pPr>
        <w:ind w:firstLine="567"/>
        <w:contextualSpacing/>
        <w:jc w:val="both"/>
        <w:rPr>
          <w:rFonts w:ascii="Arial" w:eastAsiaTheme="minorHAnsi" w:hAnsi="Arial" w:cs="Arial"/>
          <w:sz w:val="22"/>
          <w:szCs w:val="22"/>
          <w:lang w:val="mn-MN"/>
        </w:rPr>
      </w:pPr>
      <w:r w:rsidRPr="00A62FFC">
        <w:rPr>
          <w:rFonts w:ascii="Arial" w:hAnsi="Arial" w:cs="Arial"/>
          <w:sz w:val="22"/>
          <w:szCs w:val="22"/>
          <w:lang w:val="mn-MN"/>
        </w:rPr>
        <w:t>ҮТХН 3.0 нь Монгол Улсын уур амьсгалын өөрчлөлтийн эсрэг авч хэрэгжүүлэх бодлого, арга хэмжээний суурь баримт бичиг бөгөөд хүлэмжийн хийн ялгарлыг бууруулах, дасан зохицох чиглэлээр илүү амбицтай зорилтуудыг тодорхойлсон.</w:t>
      </w:r>
      <w:r w:rsidRPr="00A62FFC">
        <w:rPr>
          <w:rStyle w:val="FootnoteReference"/>
          <w:rFonts w:ascii="Arial" w:hAnsi="Arial" w:cs="Arial"/>
          <w:sz w:val="22"/>
          <w:szCs w:val="22"/>
          <w:lang w:val="mn-MN"/>
        </w:rPr>
        <w:footnoteReference w:id="8"/>
      </w:r>
      <w:r w:rsidR="008E3E5B" w:rsidRPr="3F00F95A">
        <w:rPr>
          <w:rFonts w:ascii="Arial" w:eastAsiaTheme="minorEastAsia" w:hAnsi="Arial" w:cs="Arial"/>
          <w:sz w:val="22"/>
          <w:szCs w:val="22"/>
          <w:lang w:val="mn-MN"/>
        </w:rPr>
        <w:t xml:space="preserve"> </w:t>
      </w:r>
      <w:r w:rsidR="001B189C" w:rsidRPr="3F00F95A">
        <w:rPr>
          <w:rFonts w:ascii="Arial" w:eastAsiaTheme="minorEastAsia" w:hAnsi="Arial" w:cs="Arial"/>
          <w:sz w:val="22"/>
          <w:szCs w:val="22"/>
          <w:lang w:val="mn-MN"/>
        </w:rPr>
        <w:t xml:space="preserve">Үүнд: </w:t>
      </w:r>
    </w:p>
    <w:p w14:paraId="085875EE" w14:textId="77777777" w:rsidR="0009706D" w:rsidRPr="00A62FFC" w:rsidRDefault="0009706D" w:rsidP="0009706D">
      <w:pPr>
        <w:widowControl w:val="0"/>
        <w:autoSpaceDE w:val="0"/>
        <w:autoSpaceDN w:val="0"/>
        <w:ind w:firstLine="567"/>
        <w:contextualSpacing/>
        <w:jc w:val="both"/>
        <w:rPr>
          <w:rFonts w:ascii="Arial" w:eastAsia="Microsoft Sans Serif" w:hAnsi="Arial" w:cs="Arial"/>
          <w:sz w:val="22"/>
          <w:szCs w:val="22"/>
          <w:lang w:val="mn-MN"/>
        </w:rPr>
      </w:pPr>
    </w:p>
    <w:p w14:paraId="016B73FA" w14:textId="2AF21926" w:rsidR="007A61E9" w:rsidRPr="00A62FFC" w:rsidRDefault="001B189C">
      <w:pPr>
        <w:pStyle w:val="ListParagraph"/>
        <w:numPr>
          <w:ilvl w:val="0"/>
          <w:numId w:val="9"/>
        </w:numPr>
        <w:contextualSpacing/>
        <w:rPr>
          <w:rFonts w:ascii="Arial" w:eastAsiaTheme="minorHAnsi" w:hAnsi="Arial" w:cs="Arial"/>
          <w:i/>
          <w:iCs/>
          <w:color w:val="7030A0"/>
          <w:sz w:val="22"/>
          <w:szCs w:val="22"/>
          <w:u w:val="single"/>
          <w:lang w:val="mn-MN"/>
        </w:rPr>
      </w:pPr>
      <w:r w:rsidRPr="00A62FFC">
        <w:rPr>
          <w:rFonts w:ascii="Arial" w:eastAsiaTheme="minorHAnsi" w:hAnsi="Arial" w:cs="Arial"/>
          <w:i/>
          <w:iCs/>
          <w:color w:val="7030A0"/>
          <w:sz w:val="22"/>
          <w:szCs w:val="22"/>
          <w:u w:val="single"/>
          <w:lang w:val="mn-MN"/>
        </w:rPr>
        <w:t xml:space="preserve">Монгол Улсын хүлэмжийн хийн </w:t>
      </w:r>
      <w:r w:rsidR="00FC6438" w:rsidRPr="00A62FFC">
        <w:rPr>
          <w:rFonts w:ascii="Arial" w:eastAsiaTheme="minorHAnsi" w:hAnsi="Arial" w:cs="Arial"/>
          <w:i/>
          <w:iCs/>
          <w:color w:val="7030A0"/>
          <w:sz w:val="22"/>
          <w:szCs w:val="22"/>
          <w:u w:val="single"/>
          <w:lang w:val="mn-MN"/>
        </w:rPr>
        <w:t>ялгарлыг</w:t>
      </w:r>
      <w:r w:rsidRPr="00A62FFC">
        <w:rPr>
          <w:rFonts w:ascii="Arial" w:eastAsiaTheme="minorHAnsi" w:hAnsi="Arial" w:cs="Arial"/>
          <w:i/>
          <w:iCs/>
          <w:color w:val="7030A0"/>
          <w:sz w:val="22"/>
          <w:szCs w:val="22"/>
          <w:u w:val="single"/>
          <w:lang w:val="mn-MN"/>
        </w:rPr>
        <w:t xml:space="preserve"> бууруулах зорилт</w:t>
      </w:r>
      <w:r w:rsidR="00876575" w:rsidRPr="00A62FFC">
        <w:rPr>
          <w:rFonts w:ascii="Arial" w:eastAsiaTheme="minorHAnsi" w:hAnsi="Arial" w:cs="Arial"/>
          <w:i/>
          <w:iCs/>
          <w:color w:val="7030A0"/>
          <w:sz w:val="22"/>
          <w:szCs w:val="22"/>
          <w:u w:val="single"/>
          <w:lang w:val="mn-MN"/>
        </w:rPr>
        <w:t>, арга хэмжээ</w:t>
      </w:r>
      <w:r w:rsidR="00C90286" w:rsidRPr="00A62FFC">
        <w:rPr>
          <w:rFonts w:ascii="Arial" w:eastAsiaTheme="minorHAnsi" w:hAnsi="Arial" w:cs="Arial"/>
          <w:i/>
          <w:iCs/>
          <w:color w:val="7030A0"/>
          <w:sz w:val="22"/>
          <w:szCs w:val="22"/>
          <w:u w:val="single"/>
          <w:lang w:val="mn-MN"/>
        </w:rPr>
        <w:t>:</w:t>
      </w:r>
    </w:p>
    <w:p w14:paraId="5A2B5E9C" w14:textId="77777777" w:rsidR="0009706D" w:rsidRPr="00A62FFC" w:rsidRDefault="0009706D" w:rsidP="000D4641">
      <w:pPr>
        <w:contextualSpacing/>
        <w:jc w:val="both"/>
        <w:rPr>
          <w:rFonts w:ascii="Arial" w:eastAsiaTheme="minorHAnsi" w:hAnsi="Arial" w:cs="Arial"/>
          <w:sz w:val="22"/>
          <w:szCs w:val="22"/>
          <w:lang w:val="mn-MN"/>
        </w:rPr>
      </w:pPr>
    </w:p>
    <w:p w14:paraId="7E4368FF" w14:textId="0E868866" w:rsidR="00D159E8" w:rsidRPr="00A62FFC" w:rsidRDefault="0009706D" w:rsidP="0009706D">
      <w:pPr>
        <w:ind w:firstLine="567"/>
        <w:contextualSpacing/>
        <w:jc w:val="both"/>
        <w:rPr>
          <w:rFonts w:ascii="Arial" w:eastAsiaTheme="minorHAnsi" w:hAnsi="Arial" w:cs="Arial"/>
          <w:sz w:val="22"/>
          <w:szCs w:val="22"/>
          <w:lang w:val="mn-MN"/>
        </w:rPr>
      </w:pPr>
      <w:r w:rsidRPr="00A62FFC">
        <w:rPr>
          <w:rFonts w:ascii="Arial" w:eastAsiaTheme="minorHAnsi" w:hAnsi="Arial" w:cs="Arial"/>
          <w:sz w:val="22"/>
          <w:szCs w:val="22"/>
          <w:lang w:val="mn-MN"/>
        </w:rPr>
        <w:t>Ү</w:t>
      </w:r>
      <w:r w:rsidR="00D159E8" w:rsidRPr="00A62FFC">
        <w:rPr>
          <w:rFonts w:ascii="Arial" w:eastAsiaTheme="minorHAnsi" w:hAnsi="Arial" w:cs="Arial"/>
          <w:sz w:val="22"/>
          <w:szCs w:val="22"/>
          <w:lang w:val="mn-MN"/>
        </w:rPr>
        <w:t>ндэсний хэмжээний хүлэмжийн хий ялгарлыг (суурь нөхцөл) эдийн засгийн хөгжлийн өнөөгийн нөхцлөөр хамгийн их ялгаруулагч зургаан тэргүүлэх салбарын урт болон дунд хугацааны хөгжлийн бодлого, хөтөлбөрт тусгасан арга хэмжээнд үндэслэн тооцоолж үзэхэд 2010 онд 26.4 сая.тн байсан бол 2035 онд 81.7 сая.тн нүүрстөрөгчийн давхар ислийн эквивалент (СО</w:t>
      </w:r>
      <w:r w:rsidR="00D159E8" w:rsidRPr="00A62FFC">
        <w:rPr>
          <w:rFonts w:ascii="Cambria Math" w:eastAsiaTheme="minorHAnsi" w:hAnsi="Cambria Math" w:cs="Cambria Math"/>
          <w:sz w:val="22"/>
          <w:szCs w:val="22"/>
          <w:lang w:val="mn-MN"/>
        </w:rPr>
        <w:t>₂</w:t>
      </w:r>
      <w:r w:rsidR="00D159E8" w:rsidRPr="00A62FFC">
        <w:rPr>
          <w:rFonts w:ascii="Arial" w:eastAsiaTheme="minorHAnsi" w:hAnsi="Arial" w:cs="Arial"/>
          <w:sz w:val="22"/>
          <w:szCs w:val="22"/>
          <w:lang w:val="mn-MN"/>
        </w:rPr>
        <w:t>-экв)-тай тэнцэх хэмжээтэй болж 3.2 дахин өсөх төлөвтэй байна.</w:t>
      </w:r>
      <w:r w:rsidR="00D159E8" w:rsidRPr="004E6E5A">
        <w:rPr>
          <w:rFonts w:ascii="Arial" w:hAnsi="Arial" w:cs="Arial"/>
          <w:sz w:val="22"/>
          <w:szCs w:val="22"/>
          <w:lang w:val="mn-MN"/>
        </w:rPr>
        <w:t xml:space="preserve"> </w:t>
      </w:r>
      <w:r w:rsidR="00D159E8" w:rsidRPr="00A62FFC">
        <w:rPr>
          <w:rFonts w:ascii="Arial" w:eastAsiaTheme="minorHAnsi" w:hAnsi="Arial" w:cs="Arial"/>
          <w:sz w:val="22"/>
          <w:szCs w:val="22"/>
          <w:lang w:val="mn-MN"/>
        </w:rPr>
        <w:t>ҮТХН 3.0-ийн зорилтуудыг амжилттай хэрэгжүүлснээр Монгол Улс хүлэмжийн хийн ялгарлыг суурь түвшинтэй харьцуулахад:</w:t>
      </w:r>
    </w:p>
    <w:p w14:paraId="7B1FED74" w14:textId="77777777" w:rsidR="00D159E8" w:rsidRPr="00A62FFC" w:rsidRDefault="00D159E8">
      <w:pPr>
        <w:pStyle w:val="ListParagraph"/>
        <w:numPr>
          <w:ilvl w:val="0"/>
          <w:numId w:val="38"/>
        </w:numPr>
        <w:contextualSpacing/>
        <w:rPr>
          <w:rFonts w:ascii="Arial" w:eastAsiaTheme="minorHAnsi" w:hAnsi="Arial" w:cs="Arial"/>
          <w:sz w:val="22"/>
          <w:szCs w:val="22"/>
          <w:lang w:val="mn-MN"/>
        </w:rPr>
      </w:pPr>
      <w:r w:rsidRPr="00A62FFC">
        <w:rPr>
          <w:rFonts w:ascii="Arial" w:eastAsiaTheme="minorHAnsi" w:hAnsi="Arial" w:cs="Arial"/>
          <w:sz w:val="22"/>
          <w:szCs w:val="22"/>
          <w:lang w:val="mn-MN"/>
        </w:rPr>
        <w:lastRenderedPageBreak/>
        <w:t>2030 он гэхэд 23.0 хувиар,</w:t>
      </w:r>
    </w:p>
    <w:p w14:paraId="12E56DDC" w14:textId="77777777" w:rsidR="00D159E8" w:rsidRPr="00A62FFC" w:rsidRDefault="00D159E8">
      <w:pPr>
        <w:pStyle w:val="ListParagraph"/>
        <w:numPr>
          <w:ilvl w:val="0"/>
          <w:numId w:val="38"/>
        </w:numPr>
        <w:contextualSpacing/>
        <w:rPr>
          <w:rFonts w:ascii="Arial" w:eastAsiaTheme="minorHAnsi" w:hAnsi="Arial" w:cs="Arial"/>
          <w:sz w:val="22"/>
          <w:szCs w:val="22"/>
          <w:lang w:val="mn-MN"/>
        </w:rPr>
      </w:pPr>
      <w:r w:rsidRPr="00A62FFC">
        <w:rPr>
          <w:rFonts w:ascii="Arial" w:eastAsiaTheme="minorHAnsi" w:hAnsi="Arial" w:cs="Arial"/>
          <w:sz w:val="22"/>
          <w:szCs w:val="22"/>
          <w:lang w:val="mn-MN"/>
        </w:rPr>
        <w:t>2035 он гэхэд 30.3 хувиар тус тус бууруулах зорилтыг дэвшүүлсэн.</w:t>
      </w:r>
    </w:p>
    <w:p w14:paraId="06B447FF" w14:textId="77777777" w:rsidR="00D159E8" w:rsidRPr="00A62FFC" w:rsidRDefault="00D159E8" w:rsidP="000D4641">
      <w:pPr>
        <w:contextualSpacing/>
        <w:rPr>
          <w:rFonts w:ascii="Arial" w:eastAsiaTheme="minorHAnsi" w:hAnsi="Arial" w:cs="Arial"/>
          <w:sz w:val="22"/>
          <w:szCs w:val="22"/>
          <w:lang w:val="mn-MN"/>
        </w:rPr>
      </w:pPr>
      <w:r w:rsidRPr="00A62FFC">
        <w:rPr>
          <w:rFonts w:ascii="Arial" w:eastAsiaTheme="minorHAnsi" w:hAnsi="Arial" w:cs="Arial"/>
          <w:sz w:val="22"/>
          <w:szCs w:val="22"/>
          <w:lang w:val="mn-MN"/>
        </w:rPr>
        <w:t>Энэхүү зорилтыг хэрэгжүүлэх хүрээнд:</w:t>
      </w:r>
    </w:p>
    <w:p w14:paraId="4D3AC885" w14:textId="77777777" w:rsidR="00D159E8" w:rsidRPr="00A62FFC" w:rsidRDefault="00D159E8">
      <w:pPr>
        <w:pStyle w:val="ListParagraph"/>
        <w:numPr>
          <w:ilvl w:val="0"/>
          <w:numId w:val="37"/>
        </w:numPr>
        <w:contextualSpacing/>
        <w:rPr>
          <w:rFonts w:ascii="Arial" w:eastAsiaTheme="minorHAnsi" w:hAnsi="Arial" w:cs="Arial"/>
          <w:sz w:val="22"/>
          <w:szCs w:val="22"/>
          <w:lang w:val="mn-MN"/>
        </w:rPr>
      </w:pPr>
      <w:r w:rsidRPr="00A62FFC">
        <w:rPr>
          <w:rFonts w:ascii="Arial" w:eastAsiaTheme="minorHAnsi" w:hAnsi="Arial" w:cs="Arial"/>
          <w:sz w:val="22"/>
          <w:szCs w:val="22"/>
          <w:lang w:val="mn-MN"/>
        </w:rPr>
        <w:t>2030 он: 16,034.9 мян. тн CO</w:t>
      </w:r>
      <w:r w:rsidRPr="00A62FFC">
        <w:rPr>
          <w:rFonts w:ascii="Cambria Math" w:eastAsiaTheme="minorHAnsi" w:hAnsi="Cambria Math" w:cs="Cambria Math"/>
          <w:sz w:val="22"/>
          <w:szCs w:val="22"/>
          <w:lang w:val="mn-MN"/>
        </w:rPr>
        <w:t>₂</w:t>
      </w:r>
      <w:r w:rsidRPr="00A62FFC">
        <w:rPr>
          <w:rFonts w:ascii="Arial" w:eastAsiaTheme="minorHAnsi" w:hAnsi="Arial" w:cs="Arial"/>
          <w:sz w:val="22"/>
          <w:szCs w:val="22"/>
          <w:lang w:val="mn-MN"/>
        </w:rPr>
        <w:t>-экв</w:t>
      </w:r>
    </w:p>
    <w:p w14:paraId="632B69B6" w14:textId="77777777" w:rsidR="00D159E8" w:rsidRPr="00A62FFC" w:rsidRDefault="00D159E8">
      <w:pPr>
        <w:pStyle w:val="ListParagraph"/>
        <w:numPr>
          <w:ilvl w:val="0"/>
          <w:numId w:val="37"/>
        </w:numPr>
        <w:contextualSpacing/>
        <w:rPr>
          <w:rFonts w:ascii="Arial" w:eastAsiaTheme="minorHAnsi" w:hAnsi="Arial" w:cs="Arial"/>
          <w:sz w:val="22"/>
          <w:szCs w:val="22"/>
          <w:lang w:val="mn-MN"/>
        </w:rPr>
      </w:pPr>
      <w:r w:rsidRPr="00A62FFC">
        <w:rPr>
          <w:rFonts w:ascii="Arial" w:eastAsiaTheme="minorHAnsi" w:hAnsi="Arial" w:cs="Arial"/>
          <w:sz w:val="22"/>
          <w:szCs w:val="22"/>
          <w:lang w:val="mn-MN"/>
        </w:rPr>
        <w:t>2035 он: 24,735.5 мян. тн CO</w:t>
      </w:r>
      <w:r w:rsidRPr="00A62FFC">
        <w:rPr>
          <w:rFonts w:ascii="Cambria Math" w:eastAsiaTheme="minorHAnsi" w:hAnsi="Cambria Math" w:cs="Cambria Math"/>
          <w:sz w:val="22"/>
          <w:szCs w:val="22"/>
          <w:lang w:val="mn-MN"/>
        </w:rPr>
        <w:t>₂</w:t>
      </w:r>
      <w:r w:rsidRPr="00A62FFC">
        <w:rPr>
          <w:rFonts w:ascii="Arial" w:eastAsiaTheme="minorHAnsi" w:hAnsi="Arial" w:cs="Arial"/>
          <w:sz w:val="22"/>
          <w:szCs w:val="22"/>
          <w:lang w:val="mn-MN"/>
        </w:rPr>
        <w:t>-экв хэмжээний ялгарлыг бууруулах боломжтой гэж тооцсон.</w:t>
      </w:r>
    </w:p>
    <w:p w14:paraId="32B94977" w14:textId="77777777" w:rsidR="0009706D" w:rsidRPr="00A62FFC" w:rsidRDefault="0009706D" w:rsidP="000D4641">
      <w:pPr>
        <w:contextualSpacing/>
        <w:rPr>
          <w:rFonts w:ascii="Arial" w:eastAsiaTheme="minorHAnsi" w:hAnsi="Arial" w:cs="Arial"/>
          <w:sz w:val="22"/>
          <w:szCs w:val="22"/>
          <w:lang w:val="mn-MN"/>
        </w:rPr>
      </w:pPr>
    </w:p>
    <w:p w14:paraId="13834B54" w14:textId="65882326" w:rsidR="00D159E8" w:rsidRPr="00A62FFC" w:rsidRDefault="00D159E8" w:rsidP="0009706D">
      <w:pPr>
        <w:ind w:firstLine="567"/>
        <w:contextualSpacing/>
        <w:rPr>
          <w:rFonts w:ascii="Arial" w:eastAsiaTheme="minorHAnsi" w:hAnsi="Arial" w:cs="Arial"/>
          <w:sz w:val="22"/>
          <w:szCs w:val="22"/>
          <w:lang w:val="mn-MN"/>
        </w:rPr>
      </w:pPr>
      <w:r w:rsidRPr="00A62FFC">
        <w:rPr>
          <w:rFonts w:ascii="Arial" w:eastAsiaTheme="minorHAnsi" w:hAnsi="Arial" w:cs="Arial"/>
          <w:sz w:val="22"/>
          <w:szCs w:val="22"/>
          <w:lang w:val="mn-MN"/>
        </w:rPr>
        <w:t>Эдгээр зорилтуудыг дараах салбаруудаар тоон үзүүлэлттэйгээр тодорхойлсон болно:</w:t>
      </w:r>
    </w:p>
    <w:p w14:paraId="2EED91AF" w14:textId="77777777" w:rsidR="00D159E8" w:rsidRPr="00A62FFC" w:rsidRDefault="00D159E8">
      <w:pPr>
        <w:pStyle w:val="ListParagraph"/>
        <w:numPr>
          <w:ilvl w:val="1"/>
          <w:numId w:val="44"/>
        </w:numPr>
        <w:ind w:left="567" w:hanging="567"/>
        <w:contextualSpacing/>
        <w:rPr>
          <w:rFonts w:ascii="Arial" w:eastAsiaTheme="minorHAnsi" w:hAnsi="Arial" w:cs="Arial"/>
          <w:sz w:val="22"/>
          <w:szCs w:val="22"/>
          <w:lang w:val="mn-MN"/>
        </w:rPr>
      </w:pPr>
      <w:r w:rsidRPr="00A62FFC">
        <w:rPr>
          <w:rFonts w:ascii="Arial" w:eastAsiaTheme="minorHAnsi" w:hAnsi="Arial" w:cs="Arial"/>
          <w:sz w:val="22"/>
          <w:szCs w:val="22"/>
          <w:lang w:val="mn-MN"/>
        </w:rPr>
        <w:t>Эрчим хүчний салбар</w:t>
      </w:r>
      <w:r w:rsidRPr="004E6E5A">
        <w:rPr>
          <w:rFonts w:ascii="Arial" w:hAnsi="Arial" w:cs="Arial"/>
          <w:sz w:val="22"/>
          <w:szCs w:val="22"/>
          <w:lang w:val="mn-MN"/>
        </w:rPr>
        <w:t xml:space="preserve"> </w:t>
      </w:r>
      <w:r w:rsidRPr="00A62FFC">
        <w:rPr>
          <w:rFonts w:ascii="Arial" w:eastAsiaTheme="minorHAnsi" w:hAnsi="Arial" w:cs="Arial"/>
          <w:sz w:val="22"/>
          <w:szCs w:val="22"/>
          <w:lang w:val="mn-MN"/>
        </w:rPr>
        <w:t>Эрчим хүчний үйлдвэрлэл, хангамжийн салбарт 2030 он гэхэд 5,556.3 мян.тн СО</w:t>
      </w:r>
      <w:r w:rsidRPr="00A62FFC">
        <w:rPr>
          <w:rFonts w:ascii="Cambria Math" w:eastAsiaTheme="minorHAnsi" w:hAnsi="Cambria Math" w:cs="Cambria Math"/>
          <w:sz w:val="22"/>
          <w:szCs w:val="22"/>
          <w:lang w:val="mn-MN"/>
        </w:rPr>
        <w:t>₂</w:t>
      </w:r>
      <w:r w:rsidRPr="00A62FFC">
        <w:rPr>
          <w:rFonts w:ascii="Arial" w:eastAsiaTheme="minorHAnsi" w:hAnsi="Arial" w:cs="Arial"/>
          <w:sz w:val="22"/>
          <w:szCs w:val="22"/>
          <w:lang w:val="mn-MN"/>
        </w:rPr>
        <w:t>-экв, 2035 он гэхэд 8,264.9 мян.тн СО</w:t>
      </w:r>
      <w:r w:rsidRPr="00A62FFC">
        <w:rPr>
          <w:rFonts w:ascii="Cambria Math" w:eastAsiaTheme="minorHAnsi" w:hAnsi="Cambria Math" w:cs="Cambria Math"/>
          <w:sz w:val="22"/>
          <w:szCs w:val="22"/>
          <w:lang w:val="mn-MN"/>
        </w:rPr>
        <w:t>₂</w:t>
      </w:r>
      <w:r w:rsidRPr="00A62FFC">
        <w:rPr>
          <w:rFonts w:ascii="Arial" w:eastAsiaTheme="minorHAnsi" w:hAnsi="Arial" w:cs="Arial"/>
          <w:sz w:val="22"/>
          <w:szCs w:val="22"/>
          <w:lang w:val="mn-MN"/>
        </w:rPr>
        <w:t>-экв-аар бууруулна. Үүнд:</w:t>
      </w:r>
    </w:p>
    <w:p w14:paraId="6AFABAF1" w14:textId="77777777" w:rsidR="00D159E8" w:rsidRPr="00A62FFC" w:rsidRDefault="00D159E8">
      <w:pPr>
        <w:pStyle w:val="ListParagraph"/>
        <w:numPr>
          <w:ilvl w:val="0"/>
          <w:numId w:val="45"/>
        </w:numPr>
        <w:contextualSpacing/>
        <w:rPr>
          <w:rFonts w:ascii="Arial" w:eastAsiaTheme="minorHAnsi" w:hAnsi="Arial" w:cs="Arial"/>
          <w:sz w:val="22"/>
          <w:szCs w:val="22"/>
          <w:lang w:val="mn-MN"/>
        </w:rPr>
      </w:pPr>
      <w:r w:rsidRPr="00A62FFC">
        <w:rPr>
          <w:rFonts w:ascii="Arial" w:eastAsiaTheme="minorHAnsi" w:hAnsi="Arial" w:cs="Arial"/>
          <w:sz w:val="22"/>
          <w:szCs w:val="22"/>
          <w:lang w:val="mn-MN"/>
        </w:rPr>
        <w:t>Сэргээгдэх эрчим хүчний үйлдвэрлэлийг нэмэгдүүлэх (Усан цахилгаан станц, салхин цахилгаан станц, нарны цахилгаан станц, нарны дулааны станц, дулааны насос суурилуулах- 2030 он гэхэд 2,769.2 мян.тн СО</w:t>
      </w:r>
      <w:r w:rsidRPr="00A62FFC">
        <w:rPr>
          <w:rFonts w:ascii="Cambria Math" w:eastAsiaTheme="minorHAnsi" w:hAnsi="Cambria Math" w:cs="Cambria Math"/>
          <w:sz w:val="22"/>
          <w:szCs w:val="22"/>
          <w:lang w:val="mn-MN"/>
        </w:rPr>
        <w:t>₂</w:t>
      </w:r>
      <w:r w:rsidRPr="00A62FFC">
        <w:rPr>
          <w:rFonts w:ascii="Arial" w:eastAsiaTheme="minorHAnsi" w:hAnsi="Arial" w:cs="Arial"/>
          <w:sz w:val="22"/>
          <w:szCs w:val="22"/>
          <w:lang w:val="mn-MN"/>
        </w:rPr>
        <w:t>-экв, 2035 он гэхэд 4,688.4 мян.тн СО</w:t>
      </w:r>
      <w:r w:rsidRPr="00A62FFC">
        <w:rPr>
          <w:rFonts w:ascii="Cambria Math" w:eastAsiaTheme="minorHAnsi" w:hAnsi="Cambria Math" w:cs="Cambria Math"/>
          <w:sz w:val="22"/>
          <w:szCs w:val="22"/>
          <w:lang w:val="mn-MN"/>
        </w:rPr>
        <w:t>₂</w:t>
      </w:r>
      <w:r w:rsidRPr="00A62FFC">
        <w:rPr>
          <w:rFonts w:ascii="Arial" w:eastAsiaTheme="minorHAnsi" w:hAnsi="Arial" w:cs="Arial"/>
          <w:sz w:val="22"/>
          <w:szCs w:val="22"/>
          <w:lang w:val="mn-MN"/>
        </w:rPr>
        <w:t>-экв;</w:t>
      </w:r>
    </w:p>
    <w:p w14:paraId="2FE29D9F" w14:textId="77777777" w:rsidR="00D159E8" w:rsidRPr="00A62FFC" w:rsidRDefault="00D159E8">
      <w:pPr>
        <w:pStyle w:val="ListParagraph"/>
        <w:numPr>
          <w:ilvl w:val="0"/>
          <w:numId w:val="45"/>
        </w:numPr>
        <w:contextualSpacing/>
        <w:rPr>
          <w:rFonts w:ascii="Arial" w:eastAsiaTheme="minorHAnsi" w:hAnsi="Arial" w:cs="Arial"/>
          <w:sz w:val="22"/>
          <w:szCs w:val="22"/>
          <w:lang w:val="mn-MN"/>
        </w:rPr>
      </w:pPr>
      <w:r w:rsidRPr="00A62FFC">
        <w:rPr>
          <w:rFonts w:ascii="Arial" w:eastAsiaTheme="minorHAnsi" w:hAnsi="Arial" w:cs="Arial"/>
          <w:sz w:val="22"/>
          <w:szCs w:val="22"/>
          <w:lang w:val="mn-MN"/>
        </w:rPr>
        <w:t>Эрчим хүчний үйлдвэрлэлийн үр ашгийг дээшлүүлэх (дамжуулалт, түгээлтийн алдагдлыг бууруулах, дулааны цахилгаан станцуудын дотоод цахилгаан эрчим хүчний хэрэглээг бууруулах, дулаан хангамжийн үр ашгийг дээшлүүлэх) - 2030 он гэхэд 2,630.1 мян.тн СО</w:t>
      </w:r>
      <w:r w:rsidRPr="00A62FFC">
        <w:rPr>
          <w:rFonts w:ascii="Cambria Math" w:eastAsiaTheme="minorHAnsi" w:hAnsi="Cambria Math" w:cs="Cambria Math"/>
          <w:sz w:val="22"/>
          <w:szCs w:val="22"/>
          <w:lang w:val="mn-MN"/>
        </w:rPr>
        <w:t>₂</w:t>
      </w:r>
      <w:r w:rsidRPr="00A62FFC">
        <w:rPr>
          <w:rFonts w:ascii="Arial" w:eastAsiaTheme="minorHAnsi" w:hAnsi="Arial" w:cs="Arial"/>
          <w:sz w:val="22"/>
          <w:szCs w:val="22"/>
          <w:lang w:val="mn-MN"/>
        </w:rPr>
        <w:t>-экв, 2035 он гэхэд 3,395.1 мян.тн СО</w:t>
      </w:r>
      <w:r w:rsidRPr="00A62FFC">
        <w:rPr>
          <w:rFonts w:ascii="Cambria Math" w:eastAsiaTheme="minorHAnsi" w:hAnsi="Cambria Math" w:cs="Cambria Math"/>
          <w:sz w:val="22"/>
          <w:szCs w:val="22"/>
          <w:lang w:val="mn-MN"/>
        </w:rPr>
        <w:t>₂</w:t>
      </w:r>
      <w:r w:rsidRPr="00A62FFC">
        <w:rPr>
          <w:rFonts w:ascii="Arial" w:eastAsiaTheme="minorHAnsi" w:hAnsi="Arial" w:cs="Arial"/>
          <w:sz w:val="22"/>
          <w:szCs w:val="22"/>
          <w:lang w:val="mn-MN"/>
        </w:rPr>
        <w:t>-экв;</w:t>
      </w:r>
    </w:p>
    <w:p w14:paraId="23C5B029" w14:textId="77777777" w:rsidR="00D159E8" w:rsidRPr="00A62FFC" w:rsidRDefault="00D159E8">
      <w:pPr>
        <w:pStyle w:val="ListParagraph"/>
        <w:numPr>
          <w:ilvl w:val="0"/>
          <w:numId w:val="45"/>
        </w:numPr>
        <w:contextualSpacing/>
        <w:rPr>
          <w:rFonts w:ascii="Arial" w:eastAsiaTheme="minorHAnsi" w:hAnsi="Arial" w:cs="Arial"/>
          <w:sz w:val="22"/>
          <w:szCs w:val="22"/>
          <w:lang w:val="mn-MN"/>
        </w:rPr>
      </w:pPr>
      <w:r w:rsidRPr="00A62FFC">
        <w:rPr>
          <w:rFonts w:ascii="Arial" w:eastAsiaTheme="minorHAnsi" w:hAnsi="Arial" w:cs="Arial"/>
          <w:sz w:val="22"/>
          <w:szCs w:val="22"/>
          <w:lang w:val="mn-MN"/>
        </w:rPr>
        <w:t>Хатуу түлш солих (Улаанбаатар хотын дулаан хангамжид болон гэр хороололд хийн түлш ашиглах) - 2030 он гэхэд 157.0 мян.тн СО</w:t>
      </w:r>
      <w:r w:rsidRPr="00A62FFC">
        <w:rPr>
          <w:rFonts w:ascii="Cambria Math" w:eastAsiaTheme="minorHAnsi" w:hAnsi="Cambria Math" w:cs="Cambria Math"/>
          <w:sz w:val="22"/>
          <w:szCs w:val="22"/>
          <w:lang w:val="mn-MN"/>
        </w:rPr>
        <w:t>₂</w:t>
      </w:r>
      <w:r w:rsidRPr="00A62FFC">
        <w:rPr>
          <w:rFonts w:ascii="Arial" w:eastAsiaTheme="minorHAnsi" w:hAnsi="Arial" w:cs="Arial"/>
          <w:sz w:val="22"/>
          <w:szCs w:val="22"/>
          <w:lang w:val="mn-MN"/>
        </w:rPr>
        <w:t>-экв, 2035 он гэхэд 181.4 мян.тн СО</w:t>
      </w:r>
      <w:r w:rsidRPr="00A62FFC">
        <w:rPr>
          <w:rFonts w:ascii="Cambria Math" w:eastAsiaTheme="minorHAnsi" w:hAnsi="Cambria Math" w:cs="Cambria Math"/>
          <w:sz w:val="22"/>
          <w:szCs w:val="22"/>
          <w:lang w:val="mn-MN"/>
        </w:rPr>
        <w:t>₂</w:t>
      </w:r>
      <w:r w:rsidRPr="00A62FFC">
        <w:rPr>
          <w:rFonts w:ascii="Arial" w:eastAsiaTheme="minorHAnsi" w:hAnsi="Arial" w:cs="Arial"/>
          <w:sz w:val="22"/>
          <w:szCs w:val="22"/>
          <w:lang w:val="mn-MN"/>
        </w:rPr>
        <w:t>-экв;</w:t>
      </w:r>
    </w:p>
    <w:p w14:paraId="7203CEBD" w14:textId="77777777" w:rsidR="00D159E8" w:rsidRPr="00A62FFC" w:rsidRDefault="00D159E8">
      <w:pPr>
        <w:pStyle w:val="ListParagraph"/>
        <w:numPr>
          <w:ilvl w:val="0"/>
          <w:numId w:val="46"/>
        </w:numPr>
        <w:ind w:left="567" w:hanging="567"/>
        <w:contextualSpacing/>
        <w:rPr>
          <w:rFonts w:ascii="Arial" w:eastAsiaTheme="minorHAnsi" w:hAnsi="Arial" w:cs="Arial"/>
          <w:sz w:val="22"/>
          <w:szCs w:val="22"/>
          <w:lang w:val="mn-MN"/>
        </w:rPr>
      </w:pPr>
      <w:r w:rsidRPr="00A62FFC">
        <w:rPr>
          <w:rFonts w:ascii="Arial" w:eastAsiaTheme="minorHAnsi" w:hAnsi="Arial" w:cs="Arial"/>
          <w:sz w:val="22"/>
          <w:szCs w:val="22"/>
          <w:lang w:val="mn-MN"/>
        </w:rPr>
        <w:t>Хөдөө аж ахуйн салбарт 2030 он гэхэд 5,277.7 мян.тн СО</w:t>
      </w:r>
      <w:r w:rsidRPr="00A62FFC">
        <w:rPr>
          <w:rFonts w:ascii="Cambria Math" w:eastAsiaTheme="minorHAnsi" w:hAnsi="Cambria Math" w:cs="Cambria Math"/>
          <w:sz w:val="22"/>
          <w:szCs w:val="22"/>
          <w:lang w:val="mn-MN"/>
        </w:rPr>
        <w:t>₂</w:t>
      </w:r>
      <w:r w:rsidRPr="00A62FFC">
        <w:rPr>
          <w:rFonts w:ascii="Arial" w:eastAsiaTheme="minorHAnsi" w:hAnsi="Arial" w:cs="Arial"/>
          <w:sz w:val="22"/>
          <w:szCs w:val="22"/>
          <w:lang w:val="mn-MN"/>
        </w:rPr>
        <w:t>-экв, 2035 он гэхэд         9,781.2 мян.тн СО</w:t>
      </w:r>
      <w:r w:rsidRPr="00A62FFC">
        <w:rPr>
          <w:rFonts w:ascii="Cambria Math" w:eastAsiaTheme="minorHAnsi" w:hAnsi="Cambria Math" w:cs="Cambria Math"/>
          <w:sz w:val="22"/>
          <w:szCs w:val="22"/>
          <w:lang w:val="mn-MN"/>
        </w:rPr>
        <w:t>₂</w:t>
      </w:r>
      <w:r w:rsidRPr="00A62FFC">
        <w:rPr>
          <w:rFonts w:ascii="Arial" w:eastAsiaTheme="minorHAnsi" w:hAnsi="Arial" w:cs="Arial"/>
          <w:sz w:val="22"/>
          <w:szCs w:val="22"/>
          <w:lang w:val="mn-MN"/>
        </w:rPr>
        <w:t>-экв-аар бууруулна. Үүнд:</w:t>
      </w:r>
    </w:p>
    <w:p w14:paraId="171F0B32" w14:textId="77777777" w:rsidR="00D159E8" w:rsidRPr="00A62FFC" w:rsidRDefault="00D159E8">
      <w:pPr>
        <w:pStyle w:val="ListParagraph"/>
        <w:numPr>
          <w:ilvl w:val="0"/>
          <w:numId w:val="47"/>
        </w:numPr>
        <w:contextualSpacing/>
        <w:rPr>
          <w:rFonts w:ascii="Arial" w:eastAsiaTheme="minorHAnsi" w:hAnsi="Arial" w:cs="Arial"/>
          <w:sz w:val="22"/>
          <w:szCs w:val="22"/>
          <w:lang w:val="mn-MN"/>
        </w:rPr>
      </w:pPr>
      <w:r w:rsidRPr="00A62FFC">
        <w:rPr>
          <w:rFonts w:ascii="Arial" w:eastAsiaTheme="minorHAnsi" w:hAnsi="Arial" w:cs="Arial"/>
          <w:sz w:val="22"/>
          <w:szCs w:val="22"/>
          <w:lang w:val="mn-MN"/>
        </w:rPr>
        <w:t>Мал, түүний гаралтай бүтээгдэхүүний эргэлтийг сайжруулж, экспортыг           нэмэгдүүлэх - 2030 он гэхэд 4,151.5 мян.тн СО</w:t>
      </w:r>
      <w:r w:rsidRPr="00A62FFC">
        <w:rPr>
          <w:rFonts w:ascii="Cambria Math" w:eastAsiaTheme="minorHAnsi" w:hAnsi="Cambria Math" w:cs="Cambria Math"/>
          <w:sz w:val="22"/>
          <w:szCs w:val="22"/>
          <w:lang w:val="mn-MN"/>
        </w:rPr>
        <w:t>₂</w:t>
      </w:r>
      <w:r w:rsidRPr="00A62FFC">
        <w:rPr>
          <w:rFonts w:ascii="Arial" w:eastAsiaTheme="minorHAnsi" w:hAnsi="Arial" w:cs="Arial"/>
          <w:sz w:val="22"/>
          <w:szCs w:val="22"/>
          <w:lang w:val="mn-MN"/>
        </w:rPr>
        <w:t>-экв, 2035 он гэхэд 7,481.8 мян.тн СО</w:t>
      </w:r>
      <w:r w:rsidRPr="00A62FFC">
        <w:rPr>
          <w:rFonts w:ascii="Cambria Math" w:eastAsiaTheme="minorHAnsi" w:hAnsi="Cambria Math" w:cs="Cambria Math"/>
          <w:sz w:val="22"/>
          <w:szCs w:val="22"/>
          <w:lang w:val="mn-MN"/>
        </w:rPr>
        <w:t>₂</w:t>
      </w:r>
      <w:r w:rsidRPr="00A62FFC">
        <w:rPr>
          <w:rFonts w:ascii="Arial" w:eastAsiaTheme="minorHAnsi" w:hAnsi="Arial" w:cs="Arial"/>
          <w:sz w:val="22"/>
          <w:szCs w:val="22"/>
          <w:lang w:val="mn-MN"/>
        </w:rPr>
        <w:t>-экв;</w:t>
      </w:r>
    </w:p>
    <w:p w14:paraId="1CFD2B3F" w14:textId="77777777" w:rsidR="00D159E8" w:rsidRPr="00A62FFC" w:rsidRDefault="00D159E8">
      <w:pPr>
        <w:pStyle w:val="ListParagraph"/>
        <w:numPr>
          <w:ilvl w:val="0"/>
          <w:numId w:val="47"/>
        </w:numPr>
        <w:contextualSpacing/>
        <w:rPr>
          <w:rFonts w:ascii="Arial" w:eastAsiaTheme="minorHAnsi" w:hAnsi="Arial" w:cs="Arial"/>
          <w:sz w:val="22"/>
          <w:szCs w:val="22"/>
          <w:lang w:val="mn-MN"/>
        </w:rPr>
      </w:pPr>
      <w:r w:rsidRPr="00A62FFC">
        <w:rPr>
          <w:rFonts w:ascii="Arial" w:eastAsiaTheme="minorHAnsi" w:hAnsi="Arial" w:cs="Arial"/>
          <w:sz w:val="22"/>
          <w:szCs w:val="22"/>
          <w:lang w:val="mn-MN"/>
        </w:rPr>
        <w:t>Дотоодын зах зээлд мах нийлүүлэлтийг нэмэгдүүлэх - 2030 о</w:t>
      </w:r>
      <w:r w:rsidRPr="00A62FFC">
        <w:rPr>
          <w:rFonts w:ascii="Arial" w:eastAsiaTheme="minorHAnsi" w:hAnsi="Arial" w:cs="Arial"/>
          <w:lang w:val="mn-MN"/>
        </w:rPr>
        <w:t xml:space="preserve">н гэхэд 1,126.2 мян.тн </w:t>
      </w:r>
      <w:r w:rsidRPr="00A62FFC">
        <w:rPr>
          <w:rFonts w:ascii="Arial" w:eastAsiaTheme="minorHAnsi" w:hAnsi="Arial" w:cs="Arial"/>
          <w:sz w:val="22"/>
          <w:szCs w:val="22"/>
          <w:lang w:val="mn-MN"/>
        </w:rPr>
        <w:t>СО</w:t>
      </w:r>
      <w:r w:rsidRPr="00A62FFC">
        <w:rPr>
          <w:rFonts w:ascii="Cambria Math" w:eastAsiaTheme="minorHAnsi" w:hAnsi="Cambria Math" w:cs="Cambria Math"/>
          <w:sz w:val="22"/>
          <w:szCs w:val="22"/>
          <w:lang w:val="mn-MN"/>
        </w:rPr>
        <w:t>₂</w:t>
      </w:r>
      <w:r w:rsidRPr="00A62FFC">
        <w:rPr>
          <w:rFonts w:ascii="Arial" w:eastAsiaTheme="minorHAnsi" w:hAnsi="Arial" w:cs="Arial"/>
          <w:sz w:val="22"/>
          <w:szCs w:val="22"/>
          <w:lang w:val="mn-MN"/>
        </w:rPr>
        <w:t>-экв, 2035 он гэхэд 2,299.4 мян.тн СО</w:t>
      </w:r>
      <w:r w:rsidRPr="00A62FFC">
        <w:rPr>
          <w:rFonts w:ascii="Cambria Math" w:eastAsiaTheme="minorHAnsi" w:hAnsi="Cambria Math" w:cs="Cambria Math"/>
          <w:sz w:val="22"/>
          <w:szCs w:val="22"/>
          <w:lang w:val="mn-MN"/>
        </w:rPr>
        <w:t>₂</w:t>
      </w:r>
      <w:r w:rsidRPr="00A62FFC">
        <w:rPr>
          <w:rFonts w:ascii="Arial" w:eastAsiaTheme="minorHAnsi" w:hAnsi="Arial" w:cs="Arial"/>
          <w:sz w:val="22"/>
          <w:szCs w:val="22"/>
          <w:lang w:val="mn-MN"/>
        </w:rPr>
        <w:t>-экв;</w:t>
      </w:r>
    </w:p>
    <w:p w14:paraId="3770DE90" w14:textId="77777777" w:rsidR="00D159E8" w:rsidRPr="00A62FFC" w:rsidRDefault="00D159E8">
      <w:pPr>
        <w:pStyle w:val="ListParagraph"/>
        <w:numPr>
          <w:ilvl w:val="0"/>
          <w:numId w:val="46"/>
        </w:numPr>
        <w:ind w:left="567" w:hanging="567"/>
        <w:contextualSpacing/>
        <w:rPr>
          <w:rFonts w:ascii="Arial" w:eastAsiaTheme="minorHAnsi" w:hAnsi="Arial" w:cs="Arial"/>
          <w:sz w:val="22"/>
          <w:szCs w:val="22"/>
          <w:lang w:val="mn-MN"/>
        </w:rPr>
      </w:pPr>
      <w:r w:rsidRPr="00A62FFC">
        <w:rPr>
          <w:rFonts w:ascii="Arial" w:eastAsiaTheme="minorHAnsi" w:hAnsi="Arial" w:cs="Arial"/>
          <w:sz w:val="22"/>
          <w:szCs w:val="22"/>
          <w:lang w:val="mn-MN"/>
        </w:rPr>
        <w:t>Аж үйлдвэрийн салбарт 2030 он гэхэд 1,163.6 мян.тн СО</w:t>
      </w:r>
      <w:r w:rsidRPr="00A62FFC">
        <w:rPr>
          <w:rFonts w:ascii="Cambria Math" w:eastAsiaTheme="minorHAnsi" w:hAnsi="Cambria Math" w:cs="Cambria Math"/>
          <w:sz w:val="22"/>
          <w:szCs w:val="22"/>
          <w:lang w:val="mn-MN"/>
        </w:rPr>
        <w:t>₂</w:t>
      </w:r>
      <w:r w:rsidRPr="00A62FFC">
        <w:rPr>
          <w:rFonts w:ascii="Arial" w:eastAsiaTheme="minorHAnsi" w:hAnsi="Arial" w:cs="Arial"/>
          <w:sz w:val="22"/>
          <w:szCs w:val="22"/>
          <w:lang w:val="mn-MN"/>
        </w:rPr>
        <w:t>-экв, 2035 он гэхэд 1,313 мян.тн СО</w:t>
      </w:r>
      <w:r w:rsidRPr="00A62FFC">
        <w:rPr>
          <w:rFonts w:ascii="Cambria Math" w:eastAsiaTheme="minorHAnsi" w:hAnsi="Cambria Math" w:cs="Cambria Math"/>
          <w:sz w:val="22"/>
          <w:szCs w:val="22"/>
          <w:lang w:val="mn-MN"/>
        </w:rPr>
        <w:t>₂</w:t>
      </w:r>
      <w:r w:rsidRPr="00A62FFC">
        <w:rPr>
          <w:rFonts w:ascii="Arial" w:eastAsiaTheme="minorHAnsi" w:hAnsi="Arial" w:cs="Arial"/>
          <w:sz w:val="22"/>
          <w:szCs w:val="22"/>
          <w:lang w:val="mn-MN"/>
        </w:rPr>
        <w:t>-экв-аар бууруулна. Үүнд:</w:t>
      </w:r>
    </w:p>
    <w:p w14:paraId="00170984" w14:textId="77777777" w:rsidR="00D159E8" w:rsidRPr="00A62FFC" w:rsidRDefault="00D159E8">
      <w:pPr>
        <w:pStyle w:val="ListParagraph"/>
        <w:numPr>
          <w:ilvl w:val="0"/>
          <w:numId w:val="48"/>
        </w:numPr>
        <w:contextualSpacing/>
        <w:rPr>
          <w:rFonts w:ascii="Arial" w:eastAsiaTheme="minorHAnsi" w:hAnsi="Arial" w:cs="Arial"/>
          <w:sz w:val="22"/>
          <w:szCs w:val="22"/>
          <w:lang w:val="mn-MN"/>
        </w:rPr>
      </w:pPr>
      <w:r w:rsidRPr="00A62FFC">
        <w:rPr>
          <w:rFonts w:ascii="Arial" w:eastAsiaTheme="minorHAnsi" w:hAnsi="Arial" w:cs="Arial"/>
          <w:sz w:val="22"/>
          <w:szCs w:val="22"/>
          <w:lang w:val="mn-MN"/>
        </w:rPr>
        <w:t>Цементийн үйлдвэрүүдийн хаягдал дулааныг ашиглах - 2030 он гэхэд 32.4 мян.тн СО</w:t>
      </w:r>
      <w:r w:rsidRPr="00A62FFC">
        <w:rPr>
          <w:rFonts w:ascii="Cambria Math" w:eastAsiaTheme="minorHAnsi" w:hAnsi="Cambria Math" w:cs="Cambria Math"/>
          <w:sz w:val="22"/>
          <w:szCs w:val="22"/>
          <w:lang w:val="mn-MN"/>
        </w:rPr>
        <w:t>₂</w:t>
      </w:r>
      <w:r w:rsidRPr="00A62FFC">
        <w:rPr>
          <w:rFonts w:ascii="Arial" w:eastAsiaTheme="minorHAnsi" w:hAnsi="Arial" w:cs="Arial"/>
          <w:sz w:val="22"/>
          <w:szCs w:val="22"/>
          <w:lang w:val="mn-MN"/>
        </w:rPr>
        <w:t>-экв, 2035 он гэхэд 39.5 мян.тн СО</w:t>
      </w:r>
      <w:r w:rsidRPr="00A62FFC">
        <w:rPr>
          <w:rFonts w:ascii="Cambria Math" w:eastAsiaTheme="minorHAnsi" w:hAnsi="Cambria Math" w:cs="Cambria Math"/>
          <w:sz w:val="22"/>
          <w:szCs w:val="22"/>
          <w:lang w:val="mn-MN"/>
        </w:rPr>
        <w:t>₂</w:t>
      </w:r>
      <w:r w:rsidRPr="00A62FFC">
        <w:rPr>
          <w:rFonts w:ascii="Arial" w:eastAsiaTheme="minorHAnsi" w:hAnsi="Arial" w:cs="Arial"/>
          <w:sz w:val="22"/>
          <w:szCs w:val="22"/>
          <w:lang w:val="mn-MN"/>
        </w:rPr>
        <w:t>-экв;</w:t>
      </w:r>
    </w:p>
    <w:p w14:paraId="0ED4C035" w14:textId="77777777" w:rsidR="00D159E8" w:rsidRPr="00A62FFC" w:rsidRDefault="00D159E8">
      <w:pPr>
        <w:pStyle w:val="ListParagraph"/>
        <w:numPr>
          <w:ilvl w:val="0"/>
          <w:numId w:val="48"/>
        </w:numPr>
        <w:contextualSpacing/>
        <w:rPr>
          <w:rFonts w:ascii="Arial" w:eastAsiaTheme="minorHAnsi" w:hAnsi="Arial" w:cs="Arial"/>
          <w:sz w:val="22"/>
          <w:szCs w:val="22"/>
          <w:lang w:val="mn-MN"/>
        </w:rPr>
      </w:pPr>
      <w:r w:rsidRPr="00A62FFC">
        <w:rPr>
          <w:rFonts w:ascii="Arial" w:eastAsiaTheme="minorHAnsi" w:hAnsi="Arial" w:cs="Arial"/>
          <w:sz w:val="22"/>
          <w:szCs w:val="22"/>
          <w:lang w:val="mn-MN"/>
        </w:rPr>
        <w:t>Цементийн үйлдвэрлэлд нунтаг үнс ашиглах - 2030 он гэхэд 33.7 мян.тн СО</w:t>
      </w:r>
      <w:r w:rsidRPr="00A62FFC">
        <w:rPr>
          <w:rFonts w:ascii="Cambria Math" w:eastAsiaTheme="minorHAnsi" w:hAnsi="Cambria Math" w:cs="Cambria Math"/>
          <w:sz w:val="22"/>
          <w:szCs w:val="22"/>
          <w:lang w:val="mn-MN"/>
        </w:rPr>
        <w:t>₂</w:t>
      </w:r>
      <w:r w:rsidRPr="00A62FFC">
        <w:rPr>
          <w:rFonts w:ascii="Arial" w:eastAsiaTheme="minorHAnsi" w:hAnsi="Arial" w:cs="Arial"/>
          <w:sz w:val="22"/>
          <w:szCs w:val="22"/>
          <w:lang w:val="mn-MN"/>
        </w:rPr>
        <w:t>-экв, 2035 он гэхэд 81.0 мян.тн СО</w:t>
      </w:r>
      <w:r w:rsidRPr="00A62FFC">
        <w:rPr>
          <w:rFonts w:ascii="Cambria Math" w:eastAsiaTheme="minorHAnsi" w:hAnsi="Cambria Math" w:cs="Cambria Math"/>
          <w:sz w:val="22"/>
          <w:szCs w:val="22"/>
          <w:lang w:val="mn-MN"/>
        </w:rPr>
        <w:t>₂</w:t>
      </w:r>
      <w:r w:rsidRPr="00A62FFC">
        <w:rPr>
          <w:rFonts w:ascii="Arial" w:eastAsiaTheme="minorHAnsi" w:hAnsi="Arial" w:cs="Arial"/>
          <w:sz w:val="22"/>
          <w:szCs w:val="22"/>
          <w:lang w:val="mn-MN"/>
        </w:rPr>
        <w:t>-экв;</w:t>
      </w:r>
    </w:p>
    <w:p w14:paraId="12DE6E06" w14:textId="77777777" w:rsidR="00D159E8" w:rsidRPr="00A62FFC" w:rsidRDefault="00D159E8">
      <w:pPr>
        <w:pStyle w:val="ListParagraph"/>
        <w:numPr>
          <w:ilvl w:val="0"/>
          <w:numId w:val="48"/>
        </w:numPr>
        <w:contextualSpacing/>
        <w:rPr>
          <w:rFonts w:ascii="Arial" w:eastAsiaTheme="minorHAnsi" w:hAnsi="Arial" w:cs="Arial"/>
          <w:sz w:val="22"/>
          <w:szCs w:val="22"/>
          <w:lang w:val="mn-MN"/>
        </w:rPr>
      </w:pPr>
      <w:r w:rsidRPr="00A62FFC">
        <w:rPr>
          <w:rFonts w:ascii="Arial" w:eastAsiaTheme="minorHAnsi" w:hAnsi="Arial" w:cs="Arial"/>
          <w:sz w:val="22"/>
          <w:szCs w:val="22"/>
          <w:lang w:val="mn-MN"/>
        </w:rPr>
        <w:t>Эрчим хүчний хэмнэлттэй технологи нэвтрүүлэх - 2030 он гэхэд 511.5 мян.тн СО</w:t>
      </w:r>
      <w:r w:rsidRPr="00A62FFC">
        <w:rPr>
          <w:rFonts w:ascii="Cambria Math" w:eastAsiaTheme="minorHAnsi" w:hAnsi="Cambria Math" w:cs="Cambria Math"/>
          <w:sz w:val="22"/>
          <w:szCs w:val="22"/>
          <w:lang w:val="mn-MN"/>
        </w:rPr>
        <w:t>₂</w:t>
      </w:r>
      <w:r w:rsidRPr="00A62FFC">
        <w:rPr>
          <w:rFonts w:ascii="Arial" w:eastAsiaTheme="minorHAnsi" w:hAnsi="Arial" w:cs="Arial"/>
          <w:sz w:val="22"/>
          <w:szCs w:val="22"/>
          <w:lang w:val="mn-MN"/>
        </w:rPr>
        <w:t>-экв, 2035 он гэхэд 564.0 мян.тн СО</w:t>
      </w:r>
      <w:r w:rsidRPr="00A62FFC">
        <w:rPr>
          <w:rFonts w:ascii="Cambria Math" w:eastAsiaTheme="minorHAnsi" w:hAnsi="Cambria Math" w:cs="Cambria Math"/>
          <w:sz w:val="22"/>
          <w:szCs w:val="22"/>
          <w:lang w:val="mn-MN"/>
        </w:rPr>
        <w:t>₂</w:t>
      </w:r>
      <w:r w:rsidRPr="00A62FFC">
        <w:rPr>
          <w:rFonts w:ascii="Arial" w:eastAsiaTheme="minorHAnsi" w:hAnsi="Arial" w:cs="Arial"/>
          <w:sz w:val="22"/>
          <w:szCs w:val="22"/>
          <w:lang w:val="mn-MN"/>
        </w:rPr>
        <w:t>-экв;</w:t>
      </w:r>
    </w:p>
    <w:p w14:paraId="7A2FA939" w14:textId="77777777" w:rsidR="00D159E8" w:rsidRPr="00A62FFC" w:rsidRDefault="00D159E8">
      <w:pPr>
        <w:pStyle w:val="ListParagraph"/>
        <w:numPr>
          <w:ilvl w:val="0"/>
          <w:numId w:val="48"/>
        </w:numPr>
        <w:contextualSpacing/>
        <w:rPr>
          <w:rFonts w:ascii="Arial" w:eastAsiaTheme="minorHAnsi" w:hAnsi="Arial" w:cs="Arial"/>
          <w:sz w:val="22"/>
          <w:szCs w:val="22"/>
          <w:lang w:val="mn-MN"/>
        </w:rPr>
      </w:pPr>
      <w:r w:rsidRPr="00A62FFC">
        <w:rPr>
          <w:rFonts w:ascii="Arial" w:eastAsiaTheme="minorHAnsi" w:hAnsi="Arial" w:cs="Arial"/>
          <w:sz w:val="22"/>
          <w:szCs w:val="22"/>
          <w:lang w:val="mn-MN"/>
        </w:rPr>
        <w:t>Эрчим хүчний хэрэглээний хэмнэлтийн менежмент (эрчим хүч хэмнэх техникийн болон техникийн бус арга)-ийг сайжруулах- 2030 он гэхэд 586.0 мян.тн СО</w:t>
      </w:r>
      <w:r w:rsidRPr="00A62FFC">
        <w:rPr>
          <w:rFonts w:ascii="Cambria Math" w:eastAsiaTheme="minorHAnsi" w:hAnsi="Cambria Math" w:cs="Cambria Math"/>
          <w:sz w:val="22"/>
          <w:szCs w:val="22"/>
          <w:lang w:val="mn-MN"/>
        </w:rPr>
        <w:t>₂</w:t>
      </w:r>
      <w:r w:rsidRPr="00A62FFC">
        <w:rPr>
          <w:rFonts w:ascii="Arial" w:eastAsiaTheme="minorHAnsi" w:hAnsi="Arial" w:cs="Arial"/>
          <w:sz w:val="22"/>
          <w:szCs w:val="22"/>
          <w:lang w:val="mn-MN"/>
        </w:rPr>
        <w:t>-экв, 2035 он гэхэд 628.5 мян.тн СО</w:t>
      </w:r>
      <w:r w:rsidRPr="00A62FFC">
        <w:rPr>
          <w:rFonts w:ascii="Cambria Math" w:eastAsiaTheme="minorHAnsi" w:hAnsi="Cambria Math" w:cs="Cambria Math"/>
          <w:sz w:val="22"/>
          <w:szCs w:val="22"/>
          <w:lang w:val="mn-MN"/>
        </w:rPr>
        <w:t>₂</w:t>
      </w:r>
      <w:r w:rsidRPr="00A62FFC">
        <w:rPr>
          <w:rFonts w:ascii="Arial" w:eastAsiaTheme="minorHAnsi" w:hAnsi="Arial" w:cs="Arial"/>
          <w:sz w:val="22"/>
          <w:szCs w:val="22"/>
          <w:lang w:val="mn-MN"/>
        </w:rPr>
        <w:t>-экв;</w:t>
      </w:r>
    </w:p>
    <w:p w14:paraId="117BDD93" w14:textId="77777777" w:rsidR="00D159E8" w:rsidRPr="00A62FFC" w:rsidRDefault="00D159E8">
      <w:pPr>
        <w:pStyle w:val="ListParagraph"/>
        <w:numPr>
          <w:ilvl w:val="0"/>
          <w:numId w:val="46"/>
        </w:numPr>
        <w:ind w:left="567" w:hanging="567"/>
        <w:contextualSpacing/>
        <w:rPr>
          <w:rFonts w:ascii="Arial" w:eastAsiaTheme="minorHAnsi" w:hAnsi="Arial" w:cs="Arial"/>
          <w:sz w:val="22"/>
          <w:szCs w:val="22"/>
          <w:lang w:val="mn-MN"/>
        </w:rPr>
      </w:pPr>
      <w:r w:rsidRPr="00A62FFC">
        <w:rPr>
          <w:rFonts w:ascii="Arial" w:eastAsiaTheme="minorHAnsi" w:hAnsi="Arial" w:cs="Arial"/>
          <w:sz w:val="22"/>
          <w:szCs w:val="22"/>
          <w:lang w:val="mn-MN"/>
        </w:rPr>
        <w:t>Зам тээврийн салбарт 2030 он гэхэд 2,762.2 мян.тн СО</w:t>
      </w:r>
      <w:r w:rsidRPr="00A62FFC">
        <w:rPr>
          <w:rFonts w:ascii="Cambria Math" w:eastAsiaTheme="minorHAnsi" w:hAnsi="Cambria Math" w:cs="Cambria Math"/>
          <w:sz w:val="22"/>
          <w:szCs w:val="22"/>
          <w:lang w:val="mn-MN"/>
        </w:rPr>
        <w:t>₂</w:t>
      </w:r>
      <w:r w:rsidRPr="00A62FFC">
        <w:rPr>
          <w:rFonts w:ascii="Arial" w:eastAsiaTheme="minorHAnsi" w:hAnsi="Arial" w:cs="Arial"/>
          <w:sz w:val="22"/>
          <w:szCs w:val="22"/>
          <w:lang w:val="mn-MN"/>
        </w:rPr>
        <w:t>-экв, 2035 он гэхэд                  3,465.9 мян.тн СО</w:t>
      </w:r>
      <w:r w:rsidRPr="00A62FFC">
        <w:rPr>
          <w:rFonts w:ascii="Cambria Math" w:eastAsiaTheme="minorHAnsi" w:hAnsi="Cambria Math" w:cs="Cambria Math"/>
          <w:sz w:val="22"/>
          <w:szCs w:val="22"/>
          <w:lang w:val="mn-MN"/>
        </w:rPr>
        <w:t>₂</w:t>
      </w:r>
      <w:r w:rsidRPr="00A62FFC">
        <w:rPr>
          <w:rFonts w:ascii="Arial" w:eastAsiaTheme="minorHAnsi" w:hAnsi="Arial" w:cs="Arial"/>
          <w:sz w:val="22"/>
          <w:szCs w:val="22"/>
          <w:lang w:val="mn-MN"/>
        </w:rPr>
        <w:t>-экв-аар бууруулна. Үүнд:</w:t>
      </w:r>
    </w:p>
    <w:p w14:paraId="57F00706" w14:textId="77777777" w:rsidR="00D159E8" w:rsidRPr="00A62FFC" w:rsidRDefault="00D159E8">
      <w:pPr>
        <w:pStyle w:val="ListParagraph"/>
        <w:numPr>
          <w:ilvl w:val="0"/>
          <w:numId w:val="49"/>
        </w:numPr>
        <w:contextualSpacing/>
        <w:rPr>
          <w:rFonts w:ascii="Arial" w:eastAsiaTheme="minorHAnsi" w:hAnsi="Arial" w:cs="Arial"/>
          <w:sz w:val="22"/>
          <w:szCs w:val="22"/>
          <w:lang w:val="mn-MN"/>
        </w:rPr>
      </w:pPr>
      <w:r w:rsidRPr="00A62FFC">
        <w:rPr>
          <w:rFonts w:ascii="Arial" w:eastAsiaTheme="minorHAnsi" w:hAnsi="Arial" w:cs="Arial"/>
          <w:sz w:val="22"/>
          <w:szCs w:val="22"/>
          <w:lang w:val="mn-MN"/>
        </w:rPr>
        <w:t>Евро-5 стандартын шатахуунд шилжих - 2030 он гэхэд 92.3 мян.тн СО</w:t>
      </w:r>
      <w:r w:rsidRPr="00A62FFC">
        <w:rPr>
          <w:rFonts w:ascii="Cambria Math" w:eastAsiaTheme="minorHAnsi" w:hAnsi="Cambria Math" w:cs="Cambria Math"/>
          <w:sz w:val="22"/>
          <w:szCs w:val="22"/>
          <w:lang w:val="mn-MN"/>
        </w:rPr>
        <w:t>₂</w:t>
      </w:r>
      <w:r w:rsidRPr="00A62FFC">
        <w:rPr>
          <w:rFonts w:ascii="Arial" w:eastAsiaTheme="minorHAnsi" w:hAnsi="Arial" w:cs="Arial"/>
          <w:sz w:val="22"/>
          <w:szCs w:val="22"/>
          <w:lang w:val="mn-MN"/>
        </w:rPr>
        <w:t>-экв, 2035 он гэхэд 113.5 мян.тн СО</w:t>
      </w:r>
      <w:r w:rsidRPr="00A62FFC">
        <w:rPr>
          <w:rFonts w:ascii="Cambria Math" w:eastAsiaTheme="minorHAnsi" w:hAnsi="Cambria Math" w:cs="Cambria Math"/>
          <w:sz w:val="22"/>
          <w:szCs w:val="22"/>
          <w:lang w:val="mn-MN"/>
        </w:rPr>
        <w:t>₂</w:t>
      </w:r>
      <w:r w:rsidRPr="00A62FFC">
        <w:rPr>
          <w:rFonts w:ascii="Arial" w:eastAsiaTheme="minorHAnsi" w:hAnsi="Arial" w:cs="Arial"/>
          <w:sz w:val="22"/>
          <w:szCs w:val="22"/>
          <w:lang w:val="mn-MN"/>
        </w:rPr>
        <w:t>-экв;</w:t>
      </w:r>
    </w:p>
    <w:p w14:paraId="2E4A5AFB" w14:textId="77777777" w:rsidR="00D159E8" w:rsidRPr="00A62FFC" w:rsidRDefault="00D159E8">
      <w:pPr>
        <w:pStyle w:val="ListParagraph"/>
        <w:numPr>
          <w:ilvl w:val="0"/>
          <w:numId w:val="49"/>
        </w:numPr>
        <w:contextualSpacing/>
        <w:rPr>
          <w:rFonts w:ascii="Arial" w:eastAsiaTheme="minorHAnsi" w:hAnsi="Arial" w:cs="Arial"/>
          <w:sz w:val="22"/>
          <w:szCs w:val="22"/>
          <w:lang w:val="mn-MN"/>
        </w:rPr>
      </w:pPr>
      <w:r w:rsidRPr="00A62FFC">
        <w:rPr>
          <w:rFonts w:ascii="Arial" w:eastAsiaTheme="minorHAnsi" w:hAnsi="Arial" w:cs="Arial"/>
          <w:sz w:val="22"/>
          <w:szCs w:val="22"/>
          <w:lang w:val="mn-MN"/>
        </w:rPr>
        <w:t>Нүүрсний экспортын тээврийг автотээврээс төмөр замын тээвэрт шилжүүлэх - 2030 он гэхэд 2,459.1 мян.тн СО</w:t>
      </w:r>
      <w:r w:rsidRPr="00A62FFC">
        <w:rPr>
          <w:rFonts w:ascii="Cambria Math" w:eastAsiaTheme="minorHAnsi" w:hAnsi="Cambria Math" w:cs="Cambria Math"/>
          <w:sz w:val="22"/>
          <w:szCs w:val="22"/>
          <w:lang w:val="mn-MN"/>
        </w:rPr>
        <w:t>₂</w:t>
      </w:r>
      <w:r w:rsidRPr="00A62FFC">
        <w:rPr>
          <w:rFonts w:ascii="Arial" w:eastAsiaTheme="minorHAnsi" w:hAnsi="Arial" w:cs="Arial"/>
          <w:sz w:val="22"/>
          <w:szCs w:val="22"/>
          <w:lang w:val="mn-MN"/>
        </w:rPr>
        <w:t>-экв, 2035 он гэхэд 2,940.9 мян.тн СО</w:t>
      </w:r>
      <w:r w:rsidRPr="00A62FFC">
        <w:rPr>
          <w:rFonts w:ascii="Cambria Math" w:eastAsiaTheme="minorHAnsi" w:hAnsi="Cambria Math" w:cs="Cambria Math"/>
          <w:sz w:val="22"/>
          <w:szCs w:val="22"/>
          <w:lang w:val="mn-MN"/>
        </w:rPr>
        <w:t>₂</w:t>
      </w:r>
      <w:r w:rsidRPr="00A62FFC">
        <w:rPr>
          <w:rFonts w:ascii="Arial" w:eastAsiaTheme="minorHAnsi" w:hAnsi="Arial" w:cs="Arial"/>
          <w:sz w:val="22"/>
          <w:szCs w:val="22"/>
          <w:lang w:val="mn-MN"/>
        </w:rPr>
        <w:t>-экв;</w:t>
      </w:r>
    </w:p>
    <w:p w14:paraId="759114F0" w14:textId="77777777" w:rsidR="00D159E8" w:rsidRPr="00A62FFC" w:rsidRDefault="00D159E8">
      <w:pPr>
        <w:pStyle w:val="ListParagraph"/>
        <w:numPr>
          <w:ilvl w:val="0"/>
          <w:numId w:val="49"/>
        </w:numPr>
        <w:contextualSpacing/>
        <w:rPr>
          <w:rFonts w:ascii="Arial" w:eastAsiaTheme="minorHAnsi" w:hAnsi="Arial" w:cs="Arial"/>
          <w:sz w:val="22"/>
          <w:szCs w:val="22"/>
          <w:lang w:val="mn-MN"/>
        </w:rPr>
      </w:pPr>
      <w:r w:rsidRPr="00A62FFC">
        <w:rPr>
          <w:rFonts w:ascii="Arial" w:eastAsiaTheme="minorHAnsi" w:hAnsi="Arial" w:cs="Arial"/>
          <w:sz w:val="22"/>
          <w:szCs w:val="22"/>
          <w:lang w:val="mn-MN"/>
        </w:rPr>
        <w:t>Цахилгаан автомашин болон нийтийн тээврийн хэрэглээг нэмэгдүүлэх - 2030 он гэхэд 124.4 мян.тн СО</w:t>
      </w:r>
      <w:r w:rsidRPr="00A62FFC">
        <w:rPr>
          <w:rFonts w:ascii="Cambria Math" w:eastAsiaTheme="minorHAnsi" w:hAnsi="Cambria Math" w:cs="Cambria Math"/>
          <w:sz w:val="22"/>
          <w:szCs w:val="22"/>
          <w:lang w:val="mn-MN"/>
        </w:rPr>
        <w:t>₂</w:t>
      </w:r>
      <w:r w:rsidRPr="00A62FFC">
        <w:rPr>
          <w:rFonts w:ascii="Arial" w:eastAsiaTheme="minorHAnsi" w:hAnsi="Arial" w:cs="Arial"/>
          <w:sz w:val="22"/>
          <w:szCs w:val="22"/>
          <w:lang w:val="mn-MN"/>
        </w:rPr>
        <w:t>-экв, 2035 он гэхэд 266.0 мян.тн СО</w:t>
      </w:r>
      <w:r w:rsidRPr="00A62FFC">
        <w:rPr>
          <w:rFonts w:ascii="Cambria Math" w:eastAsiaTheme="minorHAnsi" w:hAnsi="Cambria Math" w:cs="Cambria Math"/>
          <w:sz w:val="22"/>
          <w:szCs w:val="22"/>
          <w:lang w:val="mn-MN"/>
        </w:rPr>
        <w:t>₂</w:t>
      </w:r>
      <w:r w:rsidRPr="00A62FFC">
        <w:rPr>
          <w:rFonts w:ascii="Arial" w:eastAsiaTheme="minorHAnsi" w:hAnsi="Arial" w:cs="Arial"/>
          <w:sz w:val="22"/>
          <w:szCs w:val="22"/>
          <w:lang w:val="mn-MN"/>
        </w:rPr>
        <w:t xml:space="preserve">-экв; </w:t>
      </w:r>
    </w:p>
    <w:p w14:paraId="59DD3F82" w14:textId="77777777" w:rsidR="00D159E8" w:rsidRPr="00A62FFC" w:rsidRDefault="00D159E8">
      <w:pPr>
        <w:pStyle w:val="ListParagraph"/>
        <w:numPr>
          <w:ilvl w:val="0"/>
          <w:numId w:val="49"/>
        </w:numPr>
        <w:contextualSpacing/>
        <w:rPr>
          <w:rFonts w:ascii="Arial" w:eastAsiaTheme="minorHAnsi" w:hAnsi="Arial" w:cs="Arial"/>
          <w:sz w:val="22"/>
          <w:szCs w:val="22"/>
          <w:lang w:val="mn-MN"/>
        </w:rPr>
      </w:pPr>
      <w:r w:rsidRPr="00A62FFC">
        <w:rPr>
          <w:rFonts w:ascii="Arial" w:eastAsiaTheme="minorHAnsi" w:hAnsi="Arial" w:cs="Arial"/>
          <w:sz w:val="22"/>
          <w:szCs w:val="22"/>
          <w:lang w:val="mn-MN"/>
        </w:rPr>
        <w:t>Импортын тээврийг төмөр замын тээвэрт шилжүүлэх - 2030 он гэхэд 86.4 мян.тн СО</w:t>
      </w:r>
      <w:r w:rsidRPr="00A62FFC">
        <w:rPr>
          <w:rFonts w:ascii="Cambria Math" w:eastAsiaTheme="minorHAnsi" w:hAnsi="Cambria Math" w:cs="Cambria Math"/>
          <w:sz w:val="22"/>
          <w:szCs w:val="22"/>
          <w:lang w:val="mn-MN"/>
        </w:rPr>
        <w:t>₂</w:t>
      </w:r>
      <w:r w:rsidRPr="00A62FFC">
        <w:rPr>
          <w:rFonts w:ascii="Arial" w:eastAsiaTheme="minorHAnsi" w:hAnsi="Arial" w:cs="Arial"/>
          <w:sz w:val="22"/>
          <w:szCs w:val="22"/>
          <w:lang w:val="mn-MN"/>
        </w:rPr>
        <w:t>-экв, 2035 он гэхэд 145.5 мян.тн СО</w:t>
      </w:r>
      <w:r w:rsidRPr="00A62FFC">
        <w:rPr>
          <w:rFonts w:ascii="Cambria Math" w:eastAsiaTheme="minorHAnsi" w:hAnsi="Cambria Math" w:cs="Cambria Math"/>
          <w:sz w:val="22"/>
          <w:szCs w:val="22"/>
          <w:lang w:val="mn-MN"/>
        </w:rPr>
        <w:t>₂</w:t>
      </w:r>
      <w:r w:rsidRPr="00A62FFC">
        <w:rPr>
          <w:rFonts w:ascii="Arial" w:eastAsiaTheme="minorHAnsi" w:hAnsi="Arial" w:cs="Arial"/>
          <w:sz w:val="22"/>
          <w:szCs w:val="22"/>
          <w:lang w:val="mn-MN"/>
        </w:rPr>
        <w:t>-экв;</w:t>
      </w:r>
    </w:p>
    <w:p w14:paraId="17DA560A" w14:textId="77777777" w:rsidR="00D159E8" w:rsidRPr="00A62FFC" w:rsidRDefault="00D159E8">
      <w:pPr>
        <w:pStyle w:val="ListParagraph"/>
        <w:numPr>
          <w:ilvl w:val="0"/>
          <w:numId w:val="46"/>
        </w:numPr>
        <w:ind w:left="567" w:hanging="567"/>
        <w:contextualSpacing/>
        <w:rPr>
          <w:rFonts w:ascii="Arial" w:eastAsiaTheme="minorHAnsi" w:hAnsi="Arial" w:cs="Arial"/>
          <w:sz w:val="22"/>
          <w:szCs w:val="22"/>
          <w:lang w:val="mn-MN"/>
        </w:rPr>
      </w:pPr>
      <w:r w:rsidRPr="00A62FFC">
        <w:rPr>
          <w:rFonts w:ascii="Arial" w:eastAsiaTheme="minorHAnsi" w:hAnsi="Arial" w:cs="Arial"/>
          <w:sz w:val="22"/>
          <w:szCs w:val="22"/>
          <w:lang w:val="mn-MN"/>
        </w:rPr>
        <w:lastRenderedPageBreak/>
        <w:t>Барилгын салбарт 2030 он гэхэд 633.5 мян.тн СО</w:t>
      </w:r>
      <w:r w:rsidRPr="00A62FFC">
        <w:rPr>
          <w:rFonts w:ascii="Cambria Math" w:eastAsiaTheme="minorHAnsi" w:hAnsi="Cambria Math" w:cs="Cambria Math"/>
          <w:sz w:val="22"/>
          <w:szCs w:val="22"/>
          <w:lang w:val="mn-MN"/>
        </w:rPr>
        <w:t>₂</w:t>
      </w:r>
      <w:r w:rsidRPr="00A62FFC">
        <w:rPr>
          <w:rFonts w:ascii="Arial" w:eastAsiaTheme="minorHAnsi" w:hAnsi="Arial" w:cs="Arial"/>
          <w:sz w:val="22"/>
          <w:szCs w:val="22"/>
          <w:lang w:val="mn-MN"/>
        </w:rPr>
        <w:t>-экв, 2035 он гэхэд 1,066.1 мян.тн СО</w:t>
      </w:r>
      <w:r w:rsidRPr="00A62FFC">
        <w:rPr>
          <w:rFonts w:ascii="Cambria Math" w:eastAsiaTheme="minorHAnsi" w:hAnsi="Cambria Math" w:cs="Cambria Math"/>
          <w:sz w:val="22"/>
          <w:szCs w:val="22"/>
          <w:lang w:val="mn-MN"/>
        </w:rPr>
        <w:t>₂</w:t>
      </w:r>
      <w:r w:rsidRPr="00A62FFC">
        <w:rPr>
          <w:rFonts w:ascii="Arial" w:eastAsiaTheme="minorHAnsi" w:hAnsi="Arial" w:cs="Arial"/>
          <w:sz w:val="22"/>
          <w:szCs w:val="22"/>
          <w:lang w:val="mn-MN"/>
        </w:rPr>
        <w:t>-экв-аар бууруулна. Үүнд:</w:t>
      </w:r>
    </w:p>
    <w:p w14:paraId="2E23821E" w14:textId="77777777" w:rsidR="00D159E8" w:rsidRPr="00A62FFC" w:rsidRDefault="00D159E8">
      <w:pPr>
        <w:pStyle w:val="ListParagraph"/>
        <w:numPr>
          <w:ilvl w:val="0"/>
          <w:numId w:val="50"/>
        </w:numPr>
        <w:contextualSpacing/>
        <w:rPr>
          <w:rFonts w:ascii="Arial" w:eastAsiaTheme="minorHAnsi" w:hAnsi="Arial" w:cs="Arial"/>
          <w:sz w:val="22"/>
          <w:szCs w:val="22"/>
          <w:lang w:val="mn-MN"/>
        </w:rPr>
      </w:pPr>
      <w:r w:rsidRPr="00A62FFC">
        <w:rPr>
          <w:rFonts w:ascii="Arial" w:eastAsiaTheme="minorHAnsi" w:hAnsi="Arial" w:cs="Arial"/>
          <w:sz w:val="22"/>
          <w:szCs w:val="22"/>
          <w:lang w:val="mn-MN"/>
        </w:rPr>
        <w:t>Ногоон орон сууцны барилга барих - 2030 он гэхэд 102.3 мян.тн СО</w:t>
      </w:r>
      <w:r w:rsidRPr="00A62FFC">
        <w:rPr>
          <w:rFonts w:ascii="Cambria Math" w:eastAsiaTheme="minorHAnsi" w:hAnsi="Cambria Math" w:cs="Cambria Math"/>
          <w:sz w:val="22"/>
          <w:szCs w:val="22"/>
          <w:lang w:val="mn-MN"/>
        </w:rPr>
        <w:t>₂</w:t>
      </w:r>
      <w:r w:rsidRPr="00A62FFC">
        <w:rPr>
          <w:rFonts w:ascii="Arial" w:eastAsiaTheme="minorHAnsi" w:hAnsi="Arial" w:cs="Arial"/>
          <w:sz w:val="22"/>
          <w:szCs w:val="22"/>
          <w:lang w:val="mn-MN"/>
        </w:rPr>
        <w:t>-экв, 2035 он гэхэд 146.6 мян.тн СО</w:t>
      </w:r>
      <w:r w:rsidRPr="00A62FFC">
        <w:rPr>
          <w:rFonts w:ascii="Cambria Math" w:eastAsiaTheme="minorHAnsi" w:hAnsi="Cambria Math" w:cs="Cambria Math"/>
          <w:sz w:val="22"/>
          <w:szCs w:val="22"/>
          <w:lang w:val="mn-MN"/>
        </w:rPr>
        <w:t>₂</w:t>
      </w:r>
      <w:r w:rsidRPr="00A62FFC">
        <w:rPr>
          <w:rFonts w:ascii="Arial" w:eastAsiaTheme="minorHAnsi" w:hAnsi="Arial" w:cs="Arial"/>
          <w:sz w:val="22"/>
          <w:szCs w:val="22"/>
          <w:lang w:val="mn-MN"/>
        </w:rPr>
        <w:t>-экв;</w:t>
      </w:r>
    </w:p>
    <w:p w14:paraId="2343937D" w14:textId="77777777" w:rsidR="00D159E8" w:rsidRPr="00A62FFC" w:rsidRDefault="00D159E8">
      <w:pPr>
        <w:pStyle w:val="ListParagraph"/>
        <w:numPr>
          <w:ilvl w:val="0"/>
          <w:numId w:val="50"/>
        </w:numPr>
        <w:contextualSpacing/>
        <w:rPr>
          <w:rFonts w:ascii="Arial" w:eastAsiaTheme="minorHAnsi" w:hAnsi="Arial" w:cs="Arial"/>
          <w:sz w:val="22"/>
          <w:szCs w:val="22"/>
          <w:lang w:val="mn-MN"/>
        </w:rPr>
      </w:pPr>
      <w:r w:rsidRPr="00A62FFC">
        <w:rPr>
          <w:rFonts w:ascii="Arial" w:eastAsiaTheme="minorHAnsi" w:hAnsi="Arial" w:cs="Arial"/>
          <w:sz w:val="22"/>
          <w:szCs w:val="22"/>
          <w:lang w:val="mn-MN"/>
        </w:rPr>
        <w:t>Эрчим хүчний хэмнэлттэй амины шинэ орон сууц барих - 2030 он гэхэд 57.0 мян.тн  СО</w:t>
      </w:r>
      <w:r w:rsidRPr="00A62FFC">
        <w:rPr>
          <w:rFonts w:ascii="Cambria Math" w:eastAsiaTheme="minorHAnsi" w:hAnsi="Cambria Math" w:cs="Cambria Math"/>
          <w:sz w:val="22"/>
          <w:szCs w:val="22"/>
          <w:lang w:val="mn-MN"/>
        </w:rPr>
        <w:t>₂</w:t>
      </w:r>
      <w:r w:rsidRPr="00A62FFC">
        <w:rPr>
          <w:rFonts w:ascii="Arial" w:eastAsiaTheme="minorHAnsi" w:hAnsi="Arial" w:cs="Arial"/>
          <w:sz w:val="22"/>
          <w:szCs w:val="22"/>
          <w:lang w:val="mn-MN"/>
        </w:rPr>
        <w:t>-экв, 2035 он гэхэд 108.0 мян.тн СО</w:t>
      </w:r>
      <w:r w:rsidRPr="00A62FFC">
        <w:rPr>
          <w:rFonts w:ascii="Cambria Math" w:eastAsiaTheme="minorHAnsi" w:hAnsi="Cambria Math" w:cs="Cambria Math"/>
          <w:sz w:val="22"/>
          <w:szCs w:val="22"/>
          <w:lang w:val="mn-MN"/>
        </w:rPr>
        <w:t>₂</w:t>
      </w:r>
      <w:r w:rsidRPr="00A62FFC">
        <w:rPr>
          <w:rFonts w:ascii="Arial" w:eastAsiaTheme="minorHAnsi" w:hAnsi="Arial" w:cs="Arial"/>
          <w:sz w:val="22"/>
          <w:szCs w:val="22"/>
          <w:lang w:val="mn-MN"/>
        </w:rPr>
        <w:t>-экв;</w:t>
      </w:r>
    </w:p>
    <w:p w14:paraId="727DED09" w14:textId="77777777" w:rsidR="00D159E8" w:rsidRPr="00A62FFC" w:rsidRDefault="00D159E8">
      <w:pPr>
        <w:pStyle w:val="ListParagraph"/>
        <w:numPr>
          <w:ilvl w:val="0"/>
          <w:numId w:val="50"/>
        </w:numPr>
        <w:contextualSpacing/>
        <w:rPr>
          <w:rFonts w:ascii="Arial" w:eastAsiaTheme="minorHAnsi" w:hAnsi="Arial" w:cs="Arial"/>
          <w:sz w:val="22"/>
          <w:szCs w:val="22"/>
          <w:lang w:val="mn-MN"/>
        </w:rPr>
      </w:pPr>
      <w:r w:rsidRPr="00A62FFC">
        <w:rPr>
          <w:rFonts w:ascii="Arial" w:eastAsiaTheme="minorHAnsi" w:hAnsi="Arial" w:cs="Arial"/>
          <w:sz w:val="22"/>
          <w:szCs w:val="22"/>
          <w:lang w:val="mn-MN"/>
        </w:rPr>
        <w:t>Сургууль, цэцэрлэгийн барилгын дулаан техникийн шинэчлэл, засвар хийх - 2030 он гэхэд 68.8 мян.тн СО</w:t>
      </w:r>
      <w:r w:rsidRPr="00A62FFC">
        <w:rPr>
          <w:rFonts w:ascii="Cambria Math" w:eastAsiaTheme="minorHAnsi" w:hAnsi="Cambria Math" w:cs="Cambria Math"/>
          <w:sz w:val="22"/>
          <w:szCs w:val="22"/>
          <w:lang w:val="mn-MN"/>
        </w:rPr>
        <w:t>₂</w:t>
      </w:r>
      <w:r w:rsidRPr="00A62FFC">
        <w:rPr>
          <w:rFonts w:ascii="Arial" w:eastAsiaTheme="minorHAnsi" w:hAnsi="Arial" w:cs="Arial"/>
          <w:sz w:val="22"/>
          <w:szCs w:val="22"/>
          <w:lang w:val="mn-MN"/>
        </w:rPr>
        <w:t>-экв, 2035 он гэхэд 131.2 мян.тн СО</w:t>
      </w:r>
      <w:r w:rsidRPr="00A62FFC">
        <w:rPr>
          <w:rFonts w:ascii="Cambria Math" w:eastAsiaTheme="minorHAnsi" w:hAnsi="Cambria Math" w:cs="Cambria Math"/>
          <w:sz w:val="22"/>
          <w:szCs w:val="22"/>
          <w:lang w:val="mn-MN"/>
        </w:rPr>
        <w:t>₂</w:t>
      </w:r>
      <w:r w:rsidRPr="00A62FFC">
        <w:rPr>
          <w:rFonts w:ascii="Arial" w:eastAsiaTheme="minorHAnsi" w:hAnsi="Arial" w:cs="Arial"/>
          <w:sz w:val="22"/>
          <w:szCs w:val="22"/>
          <w:lang w:val="mn-MN"/>
        </w:rPr>
        <w:t>-экв;</w:t>
      </w:r>
    </w:p>
    <w:p w14:paraId="63FB6F2C" w14:textId="77777777" w:rsidR="00D159E8" w:rsidRPr="00A62FFC" w:rsidRDefault="00D159E8">
      <w:pPr>
        <w:pStyle w:val="ListParagraph"/>
        <w:numPr>
          <w:ilvl w:val="0"/>
          <w:numId w:val="50"/>
        </w:numPr>
        <w:contextualSpacing/>
        <w:rPr>
          <w:rFonts w:ascii="Arial" w:eastAsiaTheme="minorHAnsi" w:hAnsi="Arial" w:cs="Arial"/>
          <w:sz w:val="22"/>
          <w:szCs w:val="22"/>
          <w:lang w:val="mn-MN"/>
        </w:rPr>
      </w:pPr>
      <w:r w:rsidRPr="00A62FFC">
        <w:rPr>
          <w:rFonts w:ascii="Arial" w:eastAsiaTheme="minorHAnsi" w:hAnsi="Arial" w:cs="Arial"/>
          <w:sz w:val="22"/>
          <w:szCs w:val="22"/>
          <w:lang w:val="mn-MN"/>
        </w:rPr>
        <w:t>Төсөвт байгууллагын барилгын дулаан техникийн шинэчлэл хийх - 2030 он гэхэд 104.6 мян.тн СО</w:t>
      </w:r>
      <w:r w:rsidRPr="00A62FFC">
        <w:rPr>
          <w:rFonts w:ascii="Cambria Math" w:eastAsiaTheme="minorHAnsi" w:hAnsi="Cambria Math" w:cs="Cambria Math"/>
          <w:sz w:val="22"/>
          <w:szCs w:val="22"/>
          <w:lang w:val="mn-MN"/>
        </w:rPr>
        <w:t>₂</w:t>
      </w:r>
      <w:r w:rsidRPr="00A62FFC">
        <w:rPr>
          <w:rFonts w:ascii="Arial" w:eastAsiaTheme="minorHAnsi" w:hAnsi="Arial" w:cs="Arial"/>
          <w:sz w:val="22"/>
          <w:szCs w:val="22"/>
          <w:lang w:val="mn-MN"/>
        </w:rPr>
        <w:t>-экв, 2035 он гэхэд 197.2 мян.тн СО</w:t>
      </w:r>
      <w:r w:rsidRPr="00A62FFC">
        <w:rPr>
          <w:rFonts w:ascii="Cambria Math" w:eastAsiaTheme="minorHAnsi" w:hAnsi="Cambria Math" w:cs="Cambria Math"/>
          <w:sz w:val="22"/>
          <w:szCs w:val="22"/>
          <w:lang w:val="mn-MN"/>
        </w:rPr>
        <w:t>₂</w:t>
      </w:r>
      <w:r w:rsidRPr="00A62FFC">
        <w:rPr>
          <w:rFonts w:ascii="Arial" w:eastAsiaTheme="minorHAnsi" w:hAnsi="Arial" w:cs="Arial"/>
          <w:sz w:val="22"/>
          <w:szCs w:val="22"/>
          <w:lang w:val="mn-MN"/>
        </w:rPr>
        <w:t>-экв;</w:t>
      </w:r>
    </w:p>
    <w:p w14:paraId="3FE4E365" w14:textId="77777777" w:rsidR="00D159E8" w:rsidRPr="00A62FFC" w:rsidRDefault="00D159E8">
      <w:pPr>
        <w:pStyle w:val="ListParagraph"/>
        <w:numPr>
          <w:ilvl w:val="0"/>
          <w:numId w:val="50"/>
        </w:numPr>
        <w:contextualSpacing/>
        <w:rPr>
          <w:rFonts w:ascii="Arial" w:eastAsiaTheme="minorHAnsi" w:hAnsi="Arial" w:cs="Arial"/>
          <w:sz w:val="22"/>
          <w:szCs w:val="22"/>
          <w:lang w:val="mn-MN"/>
        </w:rPr>
      </w:pPr>
      <w:r w:rsidRPr="00A62FFC">
        <w:rPr>
          <w:rFonts w:ascii="Arial" w:eastAsiaTheme="minorHAnsi" w:hAnsi="Arial" w:cs="Arial"/>
          <w:sz w:val="22"/>
          <w:szCs w:val="22"/>
          <w:lang w:val="mn-MN"/>
        </w:rPr>
        <w:t>Монгол гэрийн дулаан алдагдлыг бууруулах, халаалтыг шинэчлэх - 2030 он гэхэд 41.3 мян.тн СО</w:t>
      </w:r>
      <w:r w:rsidRPr="00A62FFC">
        <w:rPr>
          <w:rFonts w:ascii="Cambria Math" w:eastAsiaTheme="minorHAnsi" w:hAnsi="Cambria Math" w:cs="Cambria Math"/>
          <w:sz w:val="22"/>
          <w:szCs w:val="22"/>
          <w:lang w:val="mn-MN"/>
        </w:rPr>
        <w:t>₂</w:t>
      </w:r>
      <w:r w:rsidRPr="00A62FFC">
        <w:rPr>
          <w:rFonts w:ascii="Arial" w:eastAsiaTheme="minorHAnsi" w:hAnsi="Arial" w:cs="Arial"/>
          <w:sz w:val="22"/>
          <w:szCs w:val="22"/>
          <w:lang w:val="mn-MN"/>
        </w:rPr>
        <w:t>-экв, 2035 он гэхэд 83.5 мян.тн СО</w:t>
      </w:r>
      <w:r w:rsidRPr="00A62FFC">
        <w:rPr>
          <w:rFonts w:ascii="Cambria Math" w:eastAsiaTheme="minorHAnsi" w:hAnsi="Cambria Math" w:cs="Cambria Math"/>
          <w:sz w:val="22"/>
          <w:szCs w:val="22"/>
          <w:lang w:val="mn-MN"/>
        </w:rPr>
        <w:t>₂</w:t>
      </w:r>
      <w:r w:rsidRPr="00A62FFC">
        <w:rPr>
          <w:rFonts w:ascii="Arial" w:eastAsiaTheme="minorHAnsi" w:hAnsi="Arial" w:cs="Arial"/>
          <w:sz w:val="22"/>
          <w:szCs w:val="22"/>
          <w:lang w:val="mn-MN"/>
        </w:rPr>
        <w:t>-экв;</w:t>
      </w:r>
    </w:p>
    <w:p w14:paraId="4AF46F8F" w14:textId="77777777" w:rsidR="00D159E8" w:rsidRPr="00A62FFC" w:rsidRDefault="00D159E8">
      <w:pPr>
        <w:pStyle w:val="ListParagraph"/>
        <w:numPr>
          <w:ilvl w:val="0"/>
          <w:numId w:val="50"/>
        </w:numPr>
        <w:contextualSpacing/>
        <w:rPr>
          <w:rFonts w:ascii="Arial" w:eastAsiaTheme="minorHAnsi" w:hAnsi="Arial" w:cs="Arial"/>
          <w:sz w:val="22"/>
          <w:szCs w:val="22"/>
          <w:lang w:val="mn-MN"/>
        </w:rPr>
      </w:pPr>
      <w:r w:rsidRPr="00A62FFC">
        <w:rPr>
          <w:rFonts w:ascii="Arial" w:eastAsiaTheme="minorHAnsi" w:hAnsi="Arial" w:cs="Arial"/>
          <w:sz w:val="22"/>
          <w:szCs w:val="22"/>
          <w:lang w:val="mn-MN"/>
        </w:rPr>
        <w:t>Амины орон сууц (байшин)-ны дулаан алдагдлыг бууруулах, халаалтыг шинэчлэх - 2030 он гэхэд 206.8 мян.тн СО</w:t>
      </w:r>
      <w:r w:rsidRPr="00A62FFC">
        <w:rPr>
          <w:rFonts w:ascii="Cambria Math" w:eastAsiaTheme="minorHAnsi" w:hAnsi="Cambria Math" w:cs="Cambria Math"/>
          <w:sz w:val="22"/>
          <w:szCs w:val="22"/>
          <w:lang w:val="mn-MN"/>
        </w:rPr>
        <w:t>₂</w:t>
      </w:r>
      <w:r w:rsidRPr="00A62FFC">
        <w:rPr>
          <w:rFonts w:ascii="Arial" w:eastAsiaTheme="minorHAnsi" w:hAnsi="Arial" w:cs="Arial"/>
          <w:sz w:val="22"/>
          <w:szCs w:val="22"/>
          <w:lang w:val="mn-MN"/>
        </w:rPr>
        <w:t>-экв, 2035 он гэхэд 300.7 мян.тн СО</w:t>
      </w:r>
      <w:r w:rsidRPr="00A62FFC">
        <w:rPr>
          <w:rFonts w:ascii="Cambria Math" w:eastAsiaTheme="minorHAnsi" w:hAnsi="Cambria Math" w:cs="Cambria Math"/>
          <w:sz w:val="22"/>
          <w:szCs w:val="22"/>
          <w:lang w:val="mn-MN"/>
        </w:rPr>
        <w:t>₂</w:t>
      </w:r>
      <w:r w:rsidRPr="00A62FFC">
        <w:rPr>
          <w:rFonts w:ascii="Arial" w:eastAsiaTheme="minorHAnsi" w:hAnsi="Arial" w:cs="Arial"/>
          <w:sz w:val="22"/>
          <w:szCs w:val="22"/>
          <w:lang w:val="mn-MN"/>
        </w:rPr>
        <w:t>-экв;</w:t>
      </w:r>
    </w:p>
    <w:p w14:paraId="1E68A0EF" w14:textId="77777777" w:rsidR="00D159E8" w:rsidRPr="00A62FFC" w:rsidRDefault="00D159E8">
      <w:pPr>
        <w:pStyle w:val="ListParagraph"/>
        <w:numPr>
          <w:ilvl w:val="0"/>
          <w:numId w:val="50"/>
        </w:numPr>
        <w:contextualSpacing/>
        <w:rPr>
          <w:rFonts w:ascii="Arial" w:eastAsiaTheme="minorHAnsi" w:hAnsi="Arial" w:cs="Arial"/>
          <w:sz w:val="22"/>
          <w:szCs w:val="22"/>
          <w:lang w:val="mn-MN"/>
        </w:rPr>
      </w:pPr>
      <w:r w:rsidRPr="00A62FFC">
        <w:rPr>
          <w:rFonts w:ascii="Arial" w:eastAsiaTheme="minorHAnsi" w:hAnsi="Arial" w:cs="Arial"/>
          <w:sz w:val="22"/>
          <w:szCs w:val="22"/>
          <w:lang w:val="mn-MN"/>
        </w:rPr>
        <w:t>Угсармал орон сууцны барилгын дулаан техникийн шинэчлэл хийх - 2030 он гэхэд 52.7 мян.тн СО</w:t>
      </w:r>
      <w:r w:rsidRPr="00A62FFC">
        <w:rPr>
          <w:rFonts w:ascii="Cambria Math" w:eastAsiaTheme="minorHAnsi" w:hAnsi="Cambria Math" w:cs="Cambria Math"/>
          <w:sz w:val="22"/>
          <w:szCs w:val="22"/>
          <w:lang w:val="mn-MN"/>
        </w:rPr>
        <w:t>₂</w:t>
      </w:r>
      <w:r w:rsidRPr="00A62FFC">
        <w:rPr>
          <w:rFonts w:ascii="Arial" w:eastAsiaTheme="minorHAnsi" w:hAnsi="Arial" w:cs="Arial"/>
          <w:sz w:val="22"/>
          <w:szCs w:val="22"/>
          <w:lang w:val="mn-MN"/>
        </w:rPr>
        <w:t>-экв, 2035 он гэхэд 98.9 мян.тн СО</w:t>
      </w:r>
      <w:r w:rsidRPr="00A62FFC">
        <w:rPr>
          <w:rFonts w:ascii="Cambria Math" w:eastAsiaTheme="minorHAnsi" w:hAnsi="Cambria Math" w:cs="Cambria Math"/>
          <w:sz w:val="22"/>
          <w:szCs w:val="22"/>
          <w:lang w:val="mn-MN"/>
        </w:rPr>
        <w:t>₂</w:t>
      </w:r>
      <w:r w:rsidRPr="00A62FFC">
        <w:rPr>
          <w:rFonts w:ascii="Arial" w:eastAsiaTheme="minorHAnsi" w:hAnsi="Arial" w:cs="Arial"/>
          <w:sz w:val="22"/>
          <w:szCs w:val="22"/>
          <w:lang w:val="mn-MN"/>
        </w:rPr>
        <w:t>-экв;</w:t>
      </w:r>
    </w:p>
    <w:p w14:paraId="2EF2BE74" w14:textId="52BB9C57" w:rsidR="00D159E8" w:rsidRPr="00A62FFC" w:rsidRDefault="00D159E8">
      <w:pPr>
        <w:pStyle w:val="ListParagraph"/>
        <w:numPr>
          <w:ilvl w:val="0"/>
          <w:numId w:val="46"/>
        </w:numPr>
        <w:ind w:left="567" w:hanging="567"/>
        <w:contextualSpacing/>
        <w:rPr>
          <w:rFonts w:ascii="Arial" w:eastAsiaTheme="minorHAnsi" w:hAnsi="Arial" w:cs="Arial"/>
          <w:sz w:val="22"/>
          <w:szCs w:val="22"/>
          <w:lang w:val="mn-MN"/>
        </w:rPr>
      </w:pPr>
      <w:r w:rsidRPr="00A62FFC">
        <w:rPr>
          <w:rFonts w:ascii="Arial" w:eastAsiaTheme="minorHAnsi" w:hAnsi="Arial" w:cs="Arial"/>
          <w:sz w:val="22"/>
          <w:szCs w:val="22"/>
          <w:lang w:val="mn-MN"/>
        </w:rPr>
        <w:t>Хог хаягдлын салбарт 2030 он гэхэд 641.6 мян.тн СО</w:t>
      </w:r>
      <w:r w:rsidRPr="00A62FFC">
        <w:rPr>
          <w:rFonts w:ascii="Cambria Math" w:eastAsiaTheme="minorHAnsi" w:hAnsi="Cambria Math" w:cs="Cambria Math"/>
          <w:sz w:val="22"/>
          <w:szCs w:val="22"/>
          <w:lang w:val="mn-MN"/>
        </w:rPr>
        <w:t>₂</w:t>
      </w:r>
      <w:r w:rsidRPr="00A62FFC">
        <w:rPr>
          <w:rFonts w:ascii="Arial" w:eastAsiaTheme="minorHAnsi" w:hAnsi="Arial" w:cs="Arial"/>
          <w:sz w:val="22"/>
          <w:szCs w:val="22"/>
          <w:lang w:val="mn-MN"/>
        </w:rPr>
        <w:t>-экв, 2035 он гэхэд</w:t>
      </w:r>
      <w:r w:rsidR="0009706D" w:rsidRPr="00A62FFC">
        <w:rPr>
          <w:rFonts w:ascii="Arial" w:eastAsiaTheme="minorHAnsi" w:hAnsi="Arial" w:cs="Arial"/>
          <w:sz w:val="22"/>
          <w:szCs w:val="22"/>
          <w:lang w:val="mn-MN"/>
        </w:rPr>
        <w:t xml:space="preserve"> </w:t>
      </w:r>
      <w:r w:rsidRPr="00A62FFC">
        <w:rPr>
          <w:rFonts w:ascii="Arial" w:eastAsiaTheme="minorHAnsi" w:hAnsi="Arial" w:cs="Arial"/>
          <w:sz w:val="22"/>
          <w:szCs w:val="22"/>
          <w:lang w:val="mn-MN"/>
        </w:rPr>
        <w:t>844.4 мян.тн СО</w:t>
      </w:r>
      <w:r w:rsidRPr="00A62FFC">
        <w:rPr>
          <w:rFonts w:ascii="Cambria Math" w:eastAsiaTheme="minorHAnsi" w:hAnsi="Cambria Math" w:cs="Cambria Math"/>
          <w:sz w:val="22"/>
          <w:szCs w:val="22"/>
          <w:lang w:val="mn-MN"/>
        </w:rPr>
        <w:t>₂</w:t>
      </w:r>
      <w:r w:rsidRPr="00A62FFC">
        <w:rPr>
          <w:rFonts w:ascii="Arial" w:eastAsiaTheme="minorHAnsi" w:hAnsi="Arial" w:cs="Arial"/>
          <w:sz w:val="22"/>
          <w:szCs w:val="22"/>
          <w:lang w:val="mn-MN"/>
        </w:rPr>
        <w:t>-экв-аар бууруулна. Үүнд:</w:t>
      </w:r>
    </w:p>
    <w:p w14:paraId="31812283" w14:textId="77777777" w:rsidR="00D159E8" w:rsidRPr="00A62FFC" w:rsidRDefault="00D159E8">
      <w:pPr>
        <w:pStyle w:val="ListParagraph"/>
        <w:numPr>
          <w:ilvl w:val="0"/>
          <w:numId w:val="51"/>
        </w:numPr>
        <w:contextualSpacing/>
        <w:rPr>
          <w:rFonts w:ascii="Arial" w:eastAsiaTheme="minorHAnsi" w:hAnsi="Arial" w:cs="Arial"/>
          <w:sz w:val="22"/>
          <w:szCs w:val="22"/>
          <w:lang w:val="mn-MN"/>
        </w:rPr>
      </w:pPr>
      <w:r w:rsidRPr="00A62FFC">
        <w:rPr>
          <w:rFonts w:ascii="Arial" w:eastAsiaTheme="minorHAnsi" w:hAnsi="Arial" w:cs="Arial"/>
          <w:sz w:val="22"/>
          <w:szCs w:val="22"/>
          <w:lang w:val="mn-MN"/>
        </w:rPr>
        <w:t>Хог хаягдлыг дахин боловсруулах, дахивар нөөцийн хэрэглээг нэмэгдүүлэх - 2030 он гэхэд 9.7 мян.тн СО</w:t>
      </w:r>
      <w:r w:rsidRPr="00A62FFC">
        <w:rPr>
          <w:rFonts w:ascii="Cambria Math" w:eastAsiaTheme="minorHAnsi" w:hAnsi="Cambria Math" w:cs="Cambria Math"/>
          <w:sz w:val="22"/>
          <w:szCs w:val="22"/>
          <w:lang w:val="mn-MN"/>
        </w:rPr>
        <w:t>₂</w:t>
      </w:r>
      <w:r w:rsidRPr="00A62FFC">
        <w:rPr>
          <w:rFonts w:ascii="Arial" w:eastAsiaTheme="minorHAnsi" w:hAnsi="Arial" w:cs="Arial"/>
          <w:sz w:val="22"/>
          <w:szCs w:val="22"/>
          <w:lang w:val="mn-MN"/>
        </w:rPr>
        <w:t>-экв, 2035 он гэхэд 114.3 мян.тн СО</w:t>
      </w:r>
      <w:r w:rsidRPr="00A62FFC">
        <w:rPr>
          <w:rFonts w:ascii="Cambria Math" w:eastAsiaTheme="minorHAnsi" w:hAnsi="Cambria Math" w:cs="Cambria Math"/>
          <w:sz w:val="22"/>
          <w:szCs w:val="22"/>
          <w:lang w:val="mn-MN"/>
        </w:rPr>
        <w:t>₂</w:t>
      </w:r>
      <w:r w:rsidRPr="00A62FFC">
        <w:rPr>
          <w:rFonts w:ascii="Arial" w:eastAsiaTheme="minorHAnsi" w:hAnsi="Arial" w:cs="Arial"/>
          <w:sz w:val="22"/>
          <w:szCs w:val="22"/>
          <w:lang w:val="mn-MN"/>
        </w:rPr>
        <w:t>-экв;</w:t>
      </w:r>
    </w:p>
    <w:p w14:paraId="4215C22C" w14:textId="25F3B0AD" w:rsidR="00D159E8" w:rsidRPr="00A62FFC" w:rsidRDefault="00D159E8">
      <w:pPr>
        <w:pStyle w:val="ListParagraph"/>
        <w:numPr>
          <w:ilvl w:val="0"/>
          <w:numId w:val="51"/>
        </w:numPr>
        <w:contextualSpacing/>
        <w:rPr>
          <w:rFonts w:ascii="Arial" w:eastAsiaTheme="minorHAnsi" w:hAnsi="Arial" w:cs="Arial"/>
          <w:sz w:val="22"/>
          <w:szCs w:val="22"/>
          <w:lang w:val="mn-MN"/>
        </w:rPr>
      </w:pPr>
      <w:r w:rsidRPr="00A62FFC">
        <w:rPr>
          <w:rFonts w:ascii="Arial" w:eastAsiaTheme="minorHAnsi" w:hAnsi="Arial" w:cs="Arial"/>
          <w:sz w:val="22"/>
          <w:szCs w:val="22"/>
          <w:lang w:val="mn-MN"/>
        </w:rPr>
        <w:t>Төвлөрсөн хог хаягдлын цэгээс ялгарах метан хийг хоргүйжүүлэх - 2030 он гэхэд</w:t>
      </w:r>
      <w:r w:rsidR="00680548" w:rsidRPr="00A62FFC">
        <w:rPr>
          <w:rFonts w:ascii="Arial" w:eastAsiaTheme="minorHAnsi" w:hAnsi="Arial" w:cs="Arial"/>
          <w:sz w:val="22"/>
          <w:szCs w:val="22"/>
          <w:lang w:val="mn-MN"/>
        </w:rPr>
        <w:t xml:space="preserve"> </w:t>
      </w:r>
      <w:r w:rsidRPr="00A62FFC">
        <w:rPr>
          <w:rFonts w:ascii="Arial" w:eastAsiaTheme="minorHAnsi" w:hAnsi="Arial" w:cs="Arial"/>
          <w:sz w:val="22"/>
          <w:szCs w:val="22"/>
          <w:lang w:val="mn-MN"/>
        </w:rPr>
        <w:t>499.0 мян.тн СО</w:t>
      </w:r>
      <w:r w:rsidRPr="00A62FFC">
        <w:rPr>
          <w:rFonts w:ascii="Cambria Math" w:eastAsiaTheme="minorHAnsi" w:hAnsi="Cambria Math" w:cs="Cambria Math"/>
          <w:sz w:val="22"/>
          <w:szCs w:val="22"/>
          <w:lang w:val="mn-MN"/>
        </w:rPr>
        <w:t>₂</w:t>
      </w:r>
      <w:r w:rsidRPr="00A62FFC">
        <w:rPr>
          <w:rFonts w:ascii="Arial" w:eastAsiaTheme="minorHAnsi" w:hAnsi="Arial" w:cs="Arial"/>
          <w:sz w:val="22"/>
          <w:szCs w:val="22"/>
          <w:lang w:val="mn-MN"/>
        </w:rPr>
        <w:t>-экв, 2035 он гэхэд 590.2 мян.тн СО</w:t>
      </w:r>
      <w:r w:rsidRPr="00A62FFC">
        <w:rPr>
          <w:rFonts w:ascii="Cambria Math" w:eastAsiaTheme="minorHAnsi" w:hAnsi="Cambria Math" w:cs="Cambria Math"/>
          <w:sz w:val="22"/>
          <w:szCs w:val="22"/>
          <w:lang w:val="mn-MN"/>
        </w:rPr>
        <w:t>₂</w:t>
      </w:r>
      <w:r w:rsidRPr="00A62FFC">
        <w:rPr>
          <w:rFonts w:ascii="Arial" w:eastAsiaTheme="minorHAnsi" w:hAnsi="Arial" w:cs="Arial"/>
          <w:sz w:val="22"/>
          <w:szCs w:val="22"/>
          <w:lang w:val="mn-MN"/>
        </w:rPr>
        <w:t>-экв;</w:t>
      </w:r>
    </w:p>
    <w:p w14:paraId="57C6EFDE" w14:textId="77777777" w:rsidR="00D159E8" w:rsidRPr="00A62FFC" w:rsidRDefault="00D159E8">
      <w:pPr>
        <w:pStyle w:val="ListParagraph"/>
        <w:numPr>
          <w:ilvl w:val="0"/>
          <w:numId w:val="51"/>
        </w:numPr>
        <w:contextualSpacing/>
        <w:rPr>
          <w:rFonts w:ascii="Arial" w:eastAsiaTheme="minorHAnsi" w:hAnsi="Arial" w:cs="Arial"/>
          <w:sz w:val="22"/>
          <w:szCs w:val="22"/>
          <w:lang w:val="mn-MN"/>
        </w:rPr>
      </w:pPr>
      <w:r w:rsidRPr="00A62FFC">
        <w:rPr>
          <w:rFonts w:ascii="Arial" w:eastAsiaTheme="minorHAnsi" w:hAnsi="Arial" w:cs="Arial"/>
          <w:sz w:val="22"/>
          <w:szCs w:val="22"/>
          <w:lang w:val="mn-MN"/>
        </w:rPr>
        <w:t>Цэвэрлэх байгууламжийг шинэчлэх, өргөтгөх - 2030 он гэхэд 132.9 мян.тн СО</w:t>
      </w:r>
      <w:r w:rsidRPr="00A62FFC">
        <w:rPr>
          <w:rFonts w:ascii="Cambria Math" w:eastAsiaTheme="minorHAnsi" w:hAnsi="Cambria Math" w:cs="Cambria Math"/>
          <w:sz w:val="22"/>
          <w:szCs w:val="22"/>
          <w:lang w:val="mn-MN"/>
        </w:rPr>
        <w:t>₂</w:t>
      </w:r>
      <w:r w:rsidRPr="00A62FFC">
        <w:rPr>
          <w:rFonts w:ascii="Arial" w:eastAsiaTheme="minorHAnsi" w:hAnsi="Arial" w:cs="Arial"/>
          <w:sz w:val="22"/>
          <w:szCs w:val="22"/>
          <w:lang w:val="mn-MN"/>
        </w:rPr>
        <w:t>-экв, 2035 он гэхэд 139.9 мян.тн СО</w:t>
      </w:r>
      <w:r w:rsidRPr="00A62FFC">
        <w:rPr>
          <w:rFonts w:ascii="Cambria Math" w:eastAsiaTheme="minorHAnsi" w:hAnsi="Cambria Math" w:cs="Cambria Math"/>
          <w:sz w:val="22"/>
          <w:szCs w:val="22"/>
          <w:lang w:val="mn-MN"/>
        </w:rPr>
        <w:t>₂</w:t>
      </w:r>
      <w:r w:rsidRPr="00A62FFC">
        <w:rPr>
          <w:rFonts w:ascii="Arial" w:eastAsiaTheme="minorHAnsi" w:hAnsi="Arial" w:cs="Arial"/>
          <w:sz w:val="22"/>
          <w:szCs w:val="22"/>
          <w:lang w:val="mn-MN"/>
        </w:rPr>
        <w:t>-экв;</w:t>
      </w:r>
    </w:p>
    <w:p w14:paraId="25C0E464" w14:textId="77777777" w:rsidR="0009706D" w:rsidRPr="00A62FFC" w:rsidRDefault="0009706D" w:rsidP="000D4641">
      <w:pPr>
        <w:ind w:firstLine="720"/>
        <w:contextualSpacing/>
        <w:jc w:val="both"/>
        <w:rPr>
          <w:rFonts w:ascii="Arial" w:hAnsi="Arial" w:cs="Arial"/>
          <w:sz w:val="22"/>
          <w:szCs w:val="22"/>
          <w:lang w:val="mn-MN"/>
        </w:rPr>
      </w:pPr>
    </w:p>
    <w:p w14:paraId="05ED0858" w14:textId="121AB5E6" w:rsidR="00D159E8" w:rsidRPr="00A62FFC" w:rsidRDefault="00D159E8" w:rsidP="000D4641">
      <w:pPr>
        <w:ind w:firstLine="720"/>
        <w:contextualSpacing/>
        <w:jc w:val="both"/>
        <w:rPr>
          <w:rFonts w:ascii="Arial" w:hAnsi="Arial" w:cs="Arial"/>
          <w:sz w:val="22"/>
          <w:szCs w:val="22"/>
          <w:lang w:val="mn-MN"/>
        </w:rPr>
      </w:pPr>
      <w:r w:rsidRPr="00A62FFC">
        <w:rPr>
          <w:rFonts w:ascii="Arial" w:hAnsi="Arial" w:cs="Arial"/>
          <w:sz w:val="22"/>
          <w:szCs w:val="22"/>
          <w:lang w:val="mn-MN"/>
        </w:rPr>
        <w:t>Нэгдсэн дүнгээр Монгол Улс үндэсний хүлэмжийн хийн ялгарлыг нийт ялгаруулах суурь нөхцөлтэй харьцуулахад 2030 он гэхэд 16,034.9 мян.тн, 2035 он гэхэд нийт 24,735.4 мян.тн нүүрстөрөгчийн давхар ислийн эквивалент (СО</w:t>
      </w:r>
      <w:r w:rsidRPr="00A62FFC">
        <w:rPr>
          <w:rFonts w:ascii="Cambria Math" w:hAnsi="Cambria Math" w:cs="Cambria Math"/>
          <w:sz w:val="22"/>
          <w:szCs w:val="22"/>
          <w:lang w:val="mn-MN"/>
        </w:rPr>
        <w:t>₂</w:t>
      </w:r>
      <w:r w:rsidRPr="00A62FFC">
        <w:rPr>
          <w:rFonts w:ascii="Arial" w:hAnsi="Arial" w:cs="Arial"/>
          <w:sz w:val="22"/>
          <w:szCs w:val="22"/>
          <w:lang w:val="mn-MN"/>
        </w:rPr>
        <w:t xml:space="preserve">-экв)-тай тэнцэх хэмжээгээр бууруулна.  </w:t>
      </w:r>
    </w:p>
    <w:p w14:paraId="3A79964F" w14:textId="77777777" w:rsidR="0009706D" w:rsidRPr="00A62FFC" w:rsidRDefault="0009706D" w:rsidP="000D4641">
      <w:pPr>
        <w:ind w:firstLine="720"/>
        <w:contextualSpacing/>
        <w:jc w:val="both"/>
        <w:rPr>
          <w:rFonts w:ascii="Arial" w:hAnsi="Arial" w:cs="Arial"/>
          <w:sz w:val="22"/>
          <w:szCs w:val="22"/>
          <w:lang w:val="mn-MN"/>
        </w:rPr>
      </w:pPr>
    </w:p>
    <w:p w14:paraId="7165D2A3" w14:textId="74068DC4" w:rsidR="00D159E8" w:rsidRPr="00A62FFC" w:rsidRDefault="00D159E8" w:rsidP="000D4641">
      <w:pPr>
        <w:ind w:firstLine="720"/>
        <w:contextualSpacing/>
        <w:jc w:val="both"/>
        <w:rPr>
          <w:rFonts w:ascii="Arial" w:hAnsi="Arial" w:cs="Arial"/>
          <w:sz w:val="22"/>
          <w:szCs w:val="22"/>
          <w:lang w:val="mn-MN"/>
        </w:rPr>
      </w:pPr>
      <w:r w:rsidRPr="00A62FFC">
        <w:rPr>
          <w:rFonts w:ascii="Arial" w:hAnsi="Arial" w:cs="Arial"/>
          <w:sz w:val="22"/>
          <w:szCs w:val="22"/>
          <w:lang w:val="mn-MN"/>
        </w:rPr>
        <w:t>Үүнээс гадна ойн шингээлтийг нэмж тооцсоноор Монгол Улсын хүлэмжийн хийн ялгарал, шингээлтийн хэмжээ 2030 онд 48.6 сая.тн СО2-экв, 2035 он гэхэд 60.1 сая.тн СО2-экв. тус тус байхаар байна. Ойн шингээлтийг нэмэгдүүлэх арга хэмжээ авснаар үндэсний түвшинд нүүрстөрөгчийн хийн шингээлтийг 3.3 сая.тн-оор  нэмэгдүүлэх боломж бүрдэнэ. Үүнийг тооцож үзвэл Монгол Улс нийт хүлэмжийн хийн ялгарлыг 2035 он гэхэд хүлэмжийн хийн ялгарал болон шингээлтийн суурь түвшинтэй нь харьцуулахад 46.3%-иар бууруулах боломжтой.</w:t>
      </w:r>
    </w:p>
    <w:p w14:paraId="5106679E" w14:textId="77777777" w:rsidR="0009706D" w:rsidRPr="00A62FFC" w:rsidRDefault="0009706D" w:rsidP="000D4641">
      <w:pPr>
        <w:ind w:firstLine="720"/>
        <w:contextualSpacing/>
        <w:jc w:val="both"/>
        <w:rPr>
          <w:rFonts w:ascii="Arial" w:hAnsi="Arial" w:cs="Arial"/>
          <w:sz w:val="22"/>
          <w:szCs w:val="22"/>
          <w:lang w:val="mn-MN"/>
        </w:rPr>
      </w:pPr>
    </w:p>
    <w:p w14:paraId="6A4E99AB" w14:textId="64C9488F" w:rsidR="00D159E8" w:rsidRPr="00A62FFC" w:rsidRDefault="00D159E8">
      <w:pPr>
        <w:pStyle w:val="ListParagraph"/>
        <w:numPr>
          <w:ilvl w:val="0"/>
          <w:numId w:val="9"/>
        </w:numPr>
        <w:contextualSpacing/>
        <w:rPr>
          <w:rFonts w:ascii="Arial" w:hAnsi="Arial" w:cs="Arial"/>
          <w:i/>
          <w:iCs/>
          <w:color w:val="7030A0"/>
          <w:sz w:val="22"/>
          <w:szCs w:val="22"/>
          <w:u w:val="single"/>
          <w:lang w:val="mn-MN"/>
        </w:rPr>
      </w:pPr>
      <w:r w:rsidRPr="00A62FFC">
        <w:rPr>
          <w:rFonts w:ascii="Arial" w:hAnsi="Arial" w:cs="Arial"/>
          <w:i/>
          <w:iCs/>
          <w:color w:val="7030A0"/>
          <w:sz w:val="22"/>
          <w:szCs w:val="22"/>
          <w:u w:val="single"/>
          <w:lang w:val="mn-MN"/>
        </w:rPr>
        <w:t xml:space="preserve">Хүлэмжийн хийн </w:t>
      </w:r>
      <w:r w:rsidRPr="00A62FFC">
        <w:rPr>
          <w:rFonts w:ascii="Arial" w:hAnsi="Arial" w:cs="Arial"/>
          <w:i/>
          <w:color w:val="7030A0"/>
          <w:sz w:val="22"/>
          <w:szCs w:val="22"/>
          <w:u w:val="single"/>
          <w:lang w:val="mn-MN"/>
        </w:rPr>
        <w:t>ялгарлыг</w:t>
      </w:r>
      <w:r w:rsidRPr="00A62FFC">
        <w:rPr>
          <w:rFonts w:ascii="Arial" w:hAnsi="Arial" w:cs="Arial"/>
          <w:i/>
          <w:iCs/>
          <w:color w:val="7030A0"/>
          <w:sz w:val="22"/>
          <w:szCs w:val="22"/>
          <w:u w:val="single"/>
          <w:lang w:val="mn-MN"/>
        </w:rPr>
        <w:t xml:space="preserve"> бууруулах нөхцөлт арга хэмжээ</w:t>
      </w:r>
      <w:r w:rsidR="0009706D" w:rsidRPr="00A62FFC">
        <w:rPr>
          <w:rFonts w:ascii="Arial" w:eastAsiaTheme="minorHAnsi" w:hAnsi="Arial" w:cs="Arial"/>
          <w:i/>
          <w:color w:val="7030A0"/>
          <w:sz w:val="22"/>
          <w:szCs w:val="22"/>
          <w:u w:val="single"/>
          <w:lang w:val="mn-MN"/>
        </w:rPr>
        <w:t>:</w:t>
      </w:r>
    </w:p>
    <w:p w14:paraId="4EB2171D" w14:textId="77777777" w:rsidR="0009706D" w:rsidRPr="00A62FFC" w:rsidRDefault="0009706D" w:rsidP="0009706D">
      <w:pPr>
        <w:pStyle w:val="ListParagraph"/>
        <w:ind w:left="720" w:firstLine="0"/>
        <w:contextualSpacing/>
        <w:rPr>
          <w:rFonts w:ascii="Arial" w:hAnsi="Arial" w:cs="Arial"/>
          <w:i/>
          <w:iCs/>
          <w:sz w:val="22"/>
          <w:szCs w:val="22"/>
          <w:u w:val="single"/>
          <w:lang w:val="mn-MN"/>
        </w:rPr>
      </w:pPr>
    </w:p>
    <w:p w14:paraId="646A2909" w14:textId="77777777" w:rsidR="00D159E8" w:rsidRPr="00A62FFC" w:rsidRDefault="00D159E8" w:rsidP="000D4641">
      <w:pPr>
        <w:pStyle w:val="NormalWeb"/>
        <w:tabs>
          <w:tab w:val="left" w:pos="851"/>
          <w:tab w:val="left" w:pos="993"/>
        </w:tabs>
        <w:spacing w:before="0" w:beforeAutospacing="0" w:after="0" w:afterAutospacing="0"/>
        <w:ind w:firstLine="706"/>
        <w:contextualSpacing/>
        <w:jc w:val="both"/>
        <w:rPr>
          <w:rFonts w:ascii="Arial" w:hAnsi="Arial" w:cs="Arial"/>
          <w:sz w:val="22"/>
          <w:szCs w:val="22"/>
          <w:lang w:val="mn-MN"/>
        </w:rPr>
      </w:pPr>
      <w:r w:rsidRPr="00A62FFC">
        <w:rPr>
          <w:rFonts w:ascii="Arial" w:hAnsi="Arial" w:cs="Arial"/>
          <w:sz w:val="22"/>
          <w:szCs w:val="22"/>
          <w:lang w:val="mn-MN"/>
        </w:rPr>
        <w:t>Дээрх эрчим хүчний болон эрчим хүчний бус салбаруудад хүлэмжийн хийн ялгарлыг бууруулахад чиглэсэн арга хэмжээнээс гадна Монгол Улс өөрийн хүчин чармайлтаар хэрэгжүүлэх боломж одоогоор байхгүй боловч хүлэмжийн хийн ялгарлыг бууруулахад ихээхэн нөлөө үзүүлэх зарим арга хэмжээг “нөхцөлт арга хэмжээ” байдлаар тодорхойлов. Үүнд:</w:t>
      </w:r>
    </w:p>
    <w:p w14:paraId="57B51808" w14:textId="01087BB1" w:rsidR="00D159E8" w:rsidRPr="00A62FFC" w:rsidRDefault="00D159E8">
      <w:pPr>
        <w:pStyle w:val="NormalWeb"/>
        <w:numPr>
          <w:ilvl w:val="0"/>
          <w:numId w:val="46"/>
        </w:numPr>
        <w:spacing w:before="0" w:beforeAutospacing="0" w:after="0" w:afterAutospacing="0"/>
        <w:ind w:left="567" w:hanging="567"/>
        <w:contextualSpacing/>
        <w:jc w:val="both"/>
        <w:rPr>
          <w:rFonts w:ascii="Arial" w:hAnsi="Arial" w:cs="Arial"/>
          <w:sz w:val="22"/>
          <w:szCs w:val="22"/>
          <w:lang w:val="mn-MN"/>
        </w:rPr>
      </w:pPr>
      <w:r w:rsidRPr="00A62FFC">
        <w:rPr>
          <w:rFonts w:ascii="Arial" w:hAnsi="Arial" w:cs="Arial"/>
          <w:sz w:val="22"/>
          <w:szCs w:val="22"/>
          <w:lang w:val="mn-MN"/>
        </w:rPr>
        <w:t>Эрчим хүч: Дараах усан цэнэгт цахилгаан станц (УЦЦС) барих төслийг хэрэгжүүлснээр 2035 он гэхэд 386.2 мян.тн СО</w:t>
      </w:r>
      <w:r w:rsidRPr="00A62FFC">
        <w:rPr>
          <w:rFonts w:ascii="Cambria Math" w:hAnsi="Cambria Math" w:cs="Cambria Math"/>
          <w:sz w:val="22"/>
          <w:szCs w:val="22"/>
          <w:lang w:val="mn-MN"/>
        </w:rPr>
        <w:t>₂</w:t>
      </w:r>
      <w:r w:rsidRPr="00A62FFC">
        <w:rPr>
          <w:rFonts w:ascii="Arial" w:hAnsi="Arial" w:cs="Arial"/>
          <w:sz w:val="22"/>
          <w:szCs w:val="22"/>
          <w:lang w:val="mn-MN"/>
        </w:rPr>
        <w:t>-экв-аар бууруулна. Үүнд:</w:t>
      </w:r>
    </w:p>
    <w:p w14:paraId="5967DBF9" w14:textId="77777777" w:rsidR="00D159E8" w:rsidRPr="00A62FFC" w:rsidRDefault="00D159E8">
      <w:pPr>
        <w:pStyle w:val="NormalWeb"/>
        <w:numPr>
          <w:ilvl w:val="0"/>
          <w:numId w:val="52"/>
        </w:numPr>
        <w:spacing w:before="0" w:beforeAutospacing="0" w:after="0" w:afterAutospacing="0"/>
        <w:contextualSpacing/>
        <w:jc w:val="both"/>
        <w:rPr>
          <w:rFonts w:ascii="Arial" w:hAnsi="Arial" w:cs="Arial"/>
          <w:sz w:val="22"/>
          <w:szCs w:val="22"/>
          <w:lang w:val="mn-MN"/>
        </w:rPr>
      </w:pPr>
      <w:r w:rsidRPr="00A62FFC">
        <w:rPr>
          <w:rFonts w:ascii="Arial" w:hAnsi="Arial" w:cs="Arial"/>
          <w:sz w:val="22"/>
          <w:szCs w:val="22"/>
          <w:lang w:val="mn-MN"/>
        </w:rPr>
        <w:t>Сэлэнгэ аймгийн Жавхлант УЦЦС (100 МВт): 193.1 мян.тн СО</w:t>
      </w:r>
      <w:r w:rsidRPr="00A62FFC">
        <w:rPr>
          <w:rFonts w:ascii="Cambria Math" w:hAnsi="Cambria Math" w:cs="Cambria Math"/>
          <w:sz w:val="22"/>
          <w:szCs w:val="22"/>
          <w:lang w:val="mn-MN"/>
        </w:rPr>
        <w:t>₂</w:t>
      </w:r>
      <w:r w:rsidRPr="00A62FFC">
        <w:rPr>
          <w:rFonts w:ascii="Arial" w:hAnsi="Arial" w:cs="Arial"/>
          <w:sz w:val="22"/>
          <w:szCs w:val="22"/>
          <w:lang w:val="mn-MN"/>
        </w:rPr>
        <w:t>-экв;</w:t>
      </w:r>
    </w:p>
    <w:p w14:paraId="006EBCF9" w14:textId="77777777" w:rsidR="00D159E8" w:rsidRPr="00A62FFC" w:rsidRDefault="00D159E8">
      <w:pPr>
        <w:pStyle w:val="NormalWeb"/>
        <w:numPr>
          <w:ilvl w:val="0"/>
          <w:numId w:val="52"/>
        </w:numPr>
        <w:spacing w:before="0" w:beforeAutospacing="0" w:after="0" w:afterAutospacing="0"/>
        <w:contextualSpacing/>
        <w:jc w:val="both"/>
        <w:rPr>
          <w:rFonts w:ascii="Arial" w:hAnsi="Arial" w:cs="Arial"/>
          <w:sz w:val="22"/>
          <w:szCs w:val="22"/>
          <w:lang w:val="mn-MN"/>
        </w:rPr>
      </w:pPr>
      <w:r w:rsidRPr="00A62FFC">
        <w:rPr>
          <w:rFonts w:ascii="Arial" w:hAnsi="Arial" w:cs="Arial"/>
          <w:sz w:val="22"/>
          <w:szCs w:val="22"/>
          <w:lang w:val="mn-MN"/>
        </w:rPr>
        <w:t>Хэнтий аймгийн Цэнхэрмандал УЦЦС (100 МВт): 193.1 мян.тн СО</w:t>
      </w:r>
      <w:r w:rsidRPr="00A62FFC">
        <w:rPr>
          <w:rFonts w:ascii="Cambria Math" w:hAnsi="Cambria Math" w:cs="Cambria Math"/>
          <w:sz w:val="22"/>
          <w:szCs w:val="22"/>
          <w:lang w:val="mn-MN"/>
        </w:rPr>
        <w:t>₂</w:t>
      </w:r>
      <w:r w:rsidRPr="00A62FFC">
        <w:rPr>
          <w:rFonts w:ascii="Arial" w:hAnsi="Arial" w:cs="Arial"/>
          <w:sz w:val="22"/>
          <w:szCs w:val="22"/>
          <w:lang w:val="mn-MN"/>
        </w:rPr>
        <w:t>-экв;</w:t>
      </w:r>
    </w:p>
    <w:p w14:paraId="335443F2" w14:textId="20DA15CB" w:rsidR="00D159E8" w:rsidRPr="00A62FFC" w:rsidRDefault="00D159E8">
      <w:pPr>
        <w:pStyle w:val="NormalWeb"/>
        <w:numPr>
          <w:ilvl w:val="0"/>
          <w:numId w:val="46"/>
        </w:numPr>
        <w:spacing w:before="0" w:beforeAutospacing="0" w:after="0" w:afterAutospacing="0"/>
        <w:ind w:left="567" w:hanging="567"/>
        <w:contextualSpacing/>
        <w:jc w:val="both"/>
        <w:rPr>
          <w:rFonts w:ascii="Arial" w:hAnsi="Arial" w:cs="Arial"/>
          <w:sz w:val="22"/>
          <w:szCs w:val="22"/>
          <w:lang w:val="mn-MN"/>
        </w:rPr>
      </w:pPr>
      <w:r w:rsidRPr="00A62FFC">
        <w:rPr>
          <w:rFonts w:ascii="Arial" w:hAnsi="Arial" w:cs="Arial"/>
          <w:sz w:val="22"/>
          <w:szCs w:val="22"/>
          <w:lang w:val="mn-MN"/>
        </w:rPr>
        <w:t>Барилга: Эрчим хүчний үр ашигтай, ногоон барилга, сэргээгдэх эрчим хүчний хэрэглээг нэмэгдүүлснээр 2035 он гэхэд 613.9 мян.тн СО</w:t>
      </w:r>
      <w:r w:rsidRPr="00A62FFC">
        <w:rPr>
          <w:rFonts w:ascii="Cambria Math" w:hAnsi="Cambria Math" w:cs="Cambria Math"/>
          <w:sz w:val="22"/>
          <w:szCs w:val="22"/>
          <w:lang w:val="mn-MN"/>
        </w:rPr>
        <w:t>₂</w:t>
      </w:r>
      <w:r w:rsidRPr="00A62FFC">
        <w:rPr>
          <w:rFonts w:ascii="Arial" w:hAnsi="Arial" w:cs="Arial"/>
          <w:sz w:val="22"/>
          <w:szCs w:val="22"/>
          <w:lang w:val="mn-MN"/>
        </w:rPr>
        <w:t>-экв-аар бууруулна.</w:t>
      </w:r>
    </w:p>
    <w:p w14:paraId="42BF6A31" w14:textId="77777777" w:rsidR="00D159E8" w:rsidRPr="00A62FFC" w:rsidRDefault="00D159E8">
      <w:pPr>
        <w:pStyle w:val="NormalWeb"/>
        <w:numPr>
          <w:ilvl w:val="0"/>
          <w:numId w:val="53"/>
        </w:numPr>
        <w:spacing w:before="0" w:beforeAutospacing="0" w:after="0" w:afterAutospacing="0"/>
        <w:contextualSpacing/>
        <w:jc w:val="both"/>
        <w:rPr>
          <w:rFonts w:ascii="Arial" w:hAnsi="Arial" w:cs="Arial"/>
          <w:sz w:val="22"/>
          <w:szCs w:val="22"/>
          <w:lang w:val="mn-MN"/>
        </w:rPr>
      </w:pPr>
      <w:r w:rsidRPr="00A62FFC">
        <w:rPr>
          <w:rFonts w:ascii="Arial" w:hAnsi="Arial" w:cs="Arial"/>
          <w:sz w:val="22"/>
          <w:szCs w:val="22"/>
          <w:lang w:val="mn-MN"/>
        </w:rPr>
        <w:t>Ногоон барилга, ногоон орон сууц: 215.1 мян.тн СО</w:t>
      </w:r>
      <w:r w:rsidRPr="00A62FFC">
        <w:rPr>
          <w:rFonts w:ascii="Cambria Math" w:hAnsi="Cambria Math" w:cs="Cambria Math"/>
          <w:sz w:val="22"/>
          <w:szCs w:val="22"/>
          <w:lang w:val="mn-MN"/>
        </w:rPr>
        <w:t>₂</w:t>
      </w:r>
      <w:r w:rsidRPr="00A62FFC">
        <w:rPr>
          <w:rFonts w:ascii="Arial" w:hAnsi="Arial" w:cs="Arial"/>
          <w:sz w:val="22"/>
          <w:szCs w:val="22"/>
          <w:lang w:val="mn-MN"/>
        </w:rPr>
        <w:t>-экв;</w:t>
      </w:r>
    </w:p>
    <w:p w14:paraId="44599F86" w14:textId="77777777" w:rsidR="00D159E8" w:rsidRPr="00A62FFC" w:rsidRDefault="00D159E8">
      <w:pPr>
        <w:pStyle w:val="NormalWeb"/>
        <w:numPr>
          <w:ilvl w:val="0"/>
          <w:numId w:val="53"/>
        </w:numPr>
        <w:spacing w:before="0" w:beforeAutospacing="0" w:after="0" w:afterAutospacing="0"/>
        <w:contextualSpacing/>
        <w:jc w:val="both"/>
        <w:rPr>
          <w:rFonts w:ascii="Arial" w:hAnsi="Arial" w:cs="Arial"/>
          <w:sz w:val="22"/>
          <w:szCs w:val="22"/>
          <w:lang w:val="mn-MN"/>
        </w:rPr>
      </w:pPr>
      <w:r w:rsidRPr="00A62FFC">
        <w:rPr>
          <w:rFonts w:ascii="Arial" w:hAnsi="Arial" w:cs="Arial"/>
          <w:sz w:val="22"/>
          <w:szCs w:val="22"/>
          <w:lang w:val="mn-MN"/>
        </w:rPr>
        <w:t>15-100 кВт усан халаалтын зуух шинэчлэх: 174.8 мян.тн СО</w:t>
      </w:r>
      <w:r w:rsidRPr="00A62FFC">
        <w:rPr>
          <w:rFonts w:ascii="Cambria Math" w:hAnsi="Cambria Math" w:cs="Cambria Math"/>
          <w:sz w:val="22"/>
          <w:szCs w:val="22"/>
          <w:lang w:val="mn-MN"/>
        </w:rPr>
        <w:t>₂</w:t>
      </w:r>
      <w:r w:rsidRPr="00A62FFC">
        <w:rPr>
          <w:rFonts w:ascii="Arial" w:hAnsi="Arial" w:cs="Arial"/>
          <w:sz w:val="22"/>
          <w:szCs w:val="22"/>
          <w:lang w:val="mn-MN"/>
        </w:rPr>
        <w:t>-экв;</w:t>
      </w:r>
      <w:bookmarkStart w:id="172" w:name="_Hlk208218629"/>
    </w:p>
    <w:p w14:paraId="3D499F03" w14:textId="77777777" w:rsidR="00D159E8" w:rsidRPr="00A62FFC" w:rsidRDefault="00D159E8">
      <w:pPr>
        <w:pStyle w:val="NormalWeb"/>
        <w:numPr>
          <w:ilvl w:val="0"/>
          <w:numId w:val="53"/>
        </w:numPr>
        <w:spacing w:before="0" w:beforeAutospacing="0" w:after="0" w:afterAutospacing="0"/>
        <w:contextualSpacing/>
        <w:jc w:val="both"/>
        <w:rPr>
          <w:rFonts w:ascii="Arial" w:hAnsi="Arial" w:cs="Arial"/>
          <w:sz w:val="22"/>
          <w:szCs w:val="22"/>
          <w:lang w:val="mn-MN"/>
        </w:rPr>
      </w:pPr>
      <w:r w:rsidRPr="00A62FFC">
        <w:rPr>
          <w:rFonts w:ascii="Arial" w:hAnsi="Arial" w:cs="Arial"/>
          <w:sz w:val="22"/>
          <w:szCs w:val="22"/>
          <w:lang w:val="mn-MN"/>
        </w:rPr>
        <w:lastRenderedPageBreak/>
        <w:t>Барилгын дулаан хангамжид сэргээгдэх эрчим хүчийг нэвтрүүлэх</w:t>
      </w:r>
      <w:bookmarkEnd w:id="172"/>
      <w:r w:rsidRPr="00A62FFC">
        <w:rPr>
          <w:rFonts w:ascii="Arial" w:hAnsi="Arial" w:cs="Arial"/>
          <w:sz w:val="22"/>
          <w:szCs w:val="22"/>
          <w:lang w:val="mn-MN"/>
        </w:rPr>
        <w:t>: 224.1 мян.тн СО</w:t>
      </w:r>
      <w:r w:rsidRPr="00A62FFC">
        <w:rPr>
          <w:rFonts w:ascii="Cambria Math" w:hAnsi="Cambria Math" w:cs="Cambria Math"/>
          <w:sz w:val="22"/>
          <w:szCs w:val="22"/>
          <w:lang w:val="mn-MN"/>
        </w:rPr>
        <w:t>₂</w:t>
      </w:r>
      <w:r w:rsidRPr="00A62FFC">
        <w:rPr>
          <w:rFonts w:ascii="Arial" w:hAnsi="Arial" w:cs="Arial"/>
          <w:sz w:val="22"/>
          <w:szCs w:val="22"/>
          <w:lang w:val="mn-MN"/>
        </w:rPr>
        <w:t>-экв;</w:t>
      </w:r>
    </w:p>
    <w:p w14:paraId="4C660CEE" w14:textId="77777777" w:rsidR="00D159E8" w:rsidRPr="00A62FFC" w:rsidRDefault="00D159E8">
      <w:pPr>
        <w:pStyle w:val="NormalWeb"/>
        <w:numPr>
          <w:ilvl w:val="0"/>
          <w:numId w:val="46"/>
        </w:numPr>
        <w:spacing w:before="0" w:beforeAutospacing="0" w:after="0" w:afterAutospacing="0"/>
        <w:ind w:left="567" w:hanging="567"/>
        <w:contextualSpacing/>
        <w:jc w:val="both"/>
        <w:rPr>
          <w:rFonts w:ascii="Arial" w:hAnsi="Arial" w:cs="Arial"/>
          <w:sz w:val="22"/>
          <w:szCs w:val="22"/>
          <w:lang w:val="mn-MN"/>
        </w:rPr>
      </w:pPr>
      <w:r w:rsidRPr="00A62FFC">
        <w:rPr>
          <w:rFonts w:ascii="Arial" w:hAnsi="Arial" w:cs="Arial"/>
          <w:sz w:val="22"/>
          <w:szCs w:val="22"/>
          <w:lang w:val="mn-MN"/>
        </w:rPr>
        <w:t>Хөдөө аж ахуй: Малын эдийн засгийн эргэлт, үүлдэр, ашиг шимийг сайжруулах замаар 2035 он гэхэд 1,881.4 мян.тн СО</w:t>
      </w:r>
      <w:r w:rsidRPr="00A62FFC">
        <w:rPr>
          <w:rFonts w:ascii="Cambria Math" w:hAnsi="Cambria Math" w:cs="Cambria Math"/>
          <w:sz w:val="22"/>
          <w:szCs w:val="22"/>
          <w:lang w:val="mn-MN"/>
        </w:rPr>
        <w:t>₂</w:t>
      </w:r>
      <w:r w:rsidRPr="00A62FFC">
        <w:rPr>
          <w:rFonts w:ascii="Arial" w:hAnsi="Arial" w:cs="Arial"/>
          <w:sz w:val="22"/>
          <w:szCs w:val="22"/>
          <w:lang w:val="mn-MN"/>
        </w:rPr>
        <w:t>-экв-аар бууруулна.</w:t>
      </w:r>
    </w:p>
    <w:p w14:paraId="020AF44F" w14:textId="77777777" w:rsidR="00D159E8" w:rsidRPr="00A62FFC" w:rsidRDefault="00D159E8">
      <w:pPr>
        <w:pStyle w:val="NormalWeb"/>
        <w:numPr>
          <w:ilvl w:val="0"/>
          <w:numId w:val="54"/>
        </w:numPr>
        <w:spacing w:before="0" w:beforeAutospacing="0" w:after="0" w:afterAutospacing="0"/>
        <w:contextualSpacing/>
        <w:jc w:val="both"/>
        <w:rPr>
          <w:rFonts w:ascii="Arial" w:hAnsi="Arial" w:cs="Arial"/>
          <w:sz w:val="22"/>
          <w:szCs w:val="22"/>
          <w:lang w:val="mn-MN"/>
        </w:rPr>
      </w:pPr>
      <w:r w:rsidRPr="00A62FFC">
        <w:rPr>
          <w:rFonts w:ascii="Arial" w:hAnsi="Arial" w:cs="Arial"/>
          <w:sz w:val="22"/>
          <w:szCs w:val="22"/>
          <w:lang w:val="mn-MN"/>
        </w:rPr>
        <w:t>Хонины мах, ноос экспортлох: 398.4 + 99.6 = 498.0 мян.тн СО</w:t>
      </w:r>
      <w:r w:rsidRPr="00A62FFC">
        <w:rPr>
          <w:rFonts w:ascii="Cambria Math" w:hAnsi="Cambria Math" w:cs="Cambria Math"/>
          <w:sz w:val="22"/>
          <w:szCs w:val="22"/>
          <w:lang w:val="mn-MN"/>
        </w:rPr>
        <w:t>₂</w:t>
      </w:r>
      <w:r w:rsidRPr="00A62FFC">
        <w:rPr>
          <w:rFonts w:ascii="Arial" w:hAnsi="Arial" w:cs="Arial"/>
          <w:sz w:val="22"/>
          <w:szCs w:val="22"/>
          <w:lang w:val="mn-MN"/>
        </w:rPr>
        <w:t>-экв;</w:t>
      </w:r>
    </w:p>
    <w:p w14:paraId="794B391C" w14:textId="77777777" w:rsidR="00D159E8" w:rsidRPr="00A62FFC" w:rsidRDefault="00D159E8">
      <w:pPr>
        <w:pStyle w:val="NormalWeb"/>
        <w:numPr>
          <w:ilvl w:val="0"/>
          <w:numId w:val="54"/>
        </w:numPr>
        <w:spacing w:before="0" w:beforeAutospacing="0" w:after="0" w:afterAutospacing="0"/>
        <w:contextualSpacing/>
        <w:jc w:val="both"/>
        <w:rPr>
          <w:rFonts w:ascii="Arial" w:hAnsi="Arial" w:cs="Arial"/>
          <w:sz w:val="22"/>
          <w:szCs w:val="22"/>
          <w:lang w:val="mn-MN"/>
        </w:rPr>
      </w:pPr>
      <w:r w:rsidRPr="00A62FFC">
        <w:rPr>
          <w:rFonts w:ascii="Arial" w:hAnsi="Arial" w:cs="Arial"/>
          <w:sz w:val="22"/>
          <w:szCs w:val="22"/>
          <w:lang w:val="mn-MN"/>
        </w:rPr>
        <w:t>Ямааны мах, ноолуур экспортлох: 631.3 + 157.8 = 789.1 мян.тн СО</w:t>
      </w:r>
      <w:r w:rsidRPr="00A62FFC">
        <w:rPr>
          <w:rFonts w:ascii="Cambria Math" w:hAnsi="Cambria Math" w:cs="Cambria Math"/>
          <w:sz w:val="22"/>
          <w:szCs w:val="22"/>
          <w:lang w:val="mn-MN"/>
        </w:rPr>
        <w:t>₂</w:t>
      </w:r>
      <w:r w:rsidRPr="00A62FFC">
        <w:rPr>
          <w:rFonts w:ascii="Arial" w:hAnsi="Arial" w:cs="Arial"/>
          <w:sz w:val="22"/>
          <w:szCs w:val="22"/>
          <w:lang w:val="mn-MN"/>
        </w:rPr>
        <w:t>-экв;</w:t>
      </w:r>
    </w:p>
    <w:p w14:paraId="55DAF324" w14:textId="77777777" w:rsidR="00D159E8" w:rsidRPr="00A62FFC" w:rsidRDefault="00D159E8">
      <w:pPr>
        <w:pStyle w:val="NormalWeb"/>
        <w:numPr>
          <w:ilvl w:val="0"/>
          <w:numId w:val="54"/>
        </w:numPr>
        <w:spacing w:before="0" w:beforeAutospacing="0" w:after="0" w:afterAutospacing="0"/>
        <w:contextualSpacing/>
        <w:jc w:val="both"/>
        <w:rPr>
          <w:rFonts w:ascii="Arial" w:hAnsi="Arial" w:cs="Arial"/>
          <w:sz w:val="22"/>
          <w:szCs w:val="22"/>
          <w:lang w:val="mn-MN"/>
        </w:rPr>
      </w:pPr>
      <w:r w:rsidRPr="00A62FFC">
        <w:rPr>
          <w:rFonts w:ascii="Arial" w:hAnsi="Arial" w:cs="Arial"/>
          <w:sz w:val="22"/>
          <w:szCs w:val="22"/>
          <w:lang w:val="mn-MN"/>
        </w:rPr>
        <w:t>Адууны мах экспортлох: 594.2 мян.тн СО</w:t>
      </w:r>
      <w:r w:rsidRPr="00A62FFC">
        <w:rPr>
          <w:rFonts w:ascii="Cambria Math" w:hAnsi="Cambria Math" w:cs="Cambria Math"/>
          <w:sz w:val="22"/>
          <w:szCs w:val="22"/>
          <w:lang w:val="mn-MN"/>
        </w:rPr>
        <w:t>₂</w:t>
      </w:r>
      <w:r w:rsidRPr="00A62FFC">
        <w:rPr>
          <w:rFonts w:ascii="Arial" w:hAnsi="Arial" w:cs="Arial"/>
          <w:sz w:val="22"/>
          <w:szCs w:val="22"/>
          <w:lang w:val="mn-MN"/>
        </w:rPr>
        <w:t>-экв;</w:t>
      </w:r>
    </w:p>
    <w:p w14:paraId="4BAE8252" w14:textId="77777777" w:rsidR="00D159E8" w:rsidRPr="00A62FFC" w:rsidRDefault="00D159E8">
      <w:pPr>
        <w:pStyle w:val="NormalWeb"/>
        <w:numPr>
          <w:ilvl w:val="0"/>
          <w:numId w:val="46"/>
        </w:numPr>
        <w:spacing w:before="0" w:beforeAutospacing="0" w:after="0" w:afterAutospacing="0"/>
        <w:ind w:left="567" w:hanging="567"/>
        <w:contextualSpacing/>
        <w:jc w:val="both"/>
        <w:rPr>
          <w:rFonts w:ascii="Arial" w:hAnsi="Arial" w:cs="Arial"/>
          <w:sz w:val="22"/>
          <w:szCs w:val="22"/>
          <w:lang w:val="mn-MN"/>
        </w:rPr>
      </w:pPr>
      <w:r w:rsidRPr="00A62FFC">
        <w:rPr>
          <w:rFonts w:ascii="Arial" w:hAnsi="Arial" w:cs="Arial"/>
          <w:sz w:val="22"/>
          <w:szCs w:val="22"/>
          <w:lang w:val="mn-MN"/>
        </w:rPr>
        <w:t>Аж үйлдвэр: Технологийн шинэчлэл, CO</w:t>
      </w:r>
      <w:r w:rsidRPr="00A62FFC">
        <w:rPr>
          <w:rFonts w:ascii="Cambria Math" w:hAnsi="Cambria Math" w:cs="Cambria Math"/>
          <w:sz w:val="22"/>
          <w:szCs w:val="22"/>
          <w:lang w:val="mn-MN"/>
        </w:rPr>
        <w:t>₂</w:t>
      </w:r>
      <w:r w:rsidRPr="00A62FFC">
        <w:rPr>
          <w:rFonts w:ascii="Arial" w:hAnsi="Arial" w:cs="Arial"/>
          <w:sz w:val="22"/>
          <w:szCs w:val="22"/>
          <w:lang w:val="mn-MN"/>
        </w:rPr>
        <w:t xml:space="preserve"> барих технологи нэвтрүүлснээр 2035 он гэхэд 974.9 мян.тн СО</w:t>
      </w:r>
      <w:r w:rsidRPr="00A62FFC">
        <w:rPr>
          <w:rFonts w:ascii="Cambria Math" w:hAnsi="Cambria Math" w:cs="Cambria Math"/>
          <w:sz w:val="22"/>
          <w:szCs w:val="22"/>
          <w:lang w:val="mn-MN"/>
        </w:rPr>
        <w:t>₂</w:t>
      </w:r>
      <w:r w:rsidRPr="00A62FFC">
        <w:rPr>
          <w:rFonts w:ascii="Arial" w:hAnsi="Arial" w:cs="Arial"/>
          <w:sz w:val="22"/>
          <w:szCs w:val="22"/>
          <w:lang w:val="mn-MN"/>
        </w:rPr>
        <w:t>-экв-аар бууруулна.</w:t>
      </w:r>
    </w:p>
    <w:p w14:paraId="00CA6041" w14:textId="77777777" w:rsidR="00D159E8" w:rsidRPr="00A62FFC" w:rsidRDefault="00D159E8">
      <w:pPr>
        <w:pStyle w:val="NormalWeb"/>
        <w:numPr>
          <w:ilvl w:val="0"/>
          <w:numId w:val="55"/>
        </w:numPr>
        <w:spacing w:before="0" w:beforeAutospacing="0" w:after="0" w:afterAutospacing="0"/>
        <w:contextualSpacing/>
        <w:jc w:val="both"/>
        <w:rPr>
          <w:rFonts w:ascii="Arial" w:hAnsi="Arial" w:cs="Arial"/>
          <w:sz w:val="22"/>
          <w:szCs w:val="22"/>
          <w:lang w:val="mn-MN"/>
        </w:rPr>
      </w:pPr>
      <w:r w:rsidRPr="00A62FFC">
        <w:rPr>
          <w:rFonts w:ascii="Arial" w:hAnsi="Arial" w:cs="Arial"/>
          <w:sz w:val="22"/>
          <w:szCs w:val="22"/>
          <w:lang w:val="mn-MN"/>
        </w:rPr>
        <w:t>Цементийн үйлдвэрт нунтаг жонш ашиглах: 197.5 мян.тн СО</w:t>
      </w:r>
      <w:r w:rsidRPr="00A62FFC">
        <w:rPr>
          <w:rFonts w:ascii="Cambria Math" w:hAnsi="Cambria Math" w:cs="Cambria Math"/>
          <w:sz w:val="22"/>
          <w:szCs w:val="22"/>
          <w:lang w:val="mn-MN"/>
        </w:rPr>
        <w:t>₂</w:t>
      </w:r>
      <w:r w:rsidRPr="00A62FFC">
        <w:rPr>
          <w:rFonts w:ascii="Arial" w:hAnsi="Arial" w:cs="Arial"/>
          <w:sz w:val="22"/>
          <w:szCs w:val="22"/>
          <w:lang w:val="mn-MN"/>
        </w:rPr>
        <w:t>-экв;</w:t>
      </w:r>
    </w:p>
    <w:p w14:paraId="6EDB56A2" w14:textId="77777777" w:rsidR="00D159E8" w:rsidRPr="00A62FFC" w:rsidRDefault="00D159E8">
      <w:pPr>
        <w:pStyle w:val="NormalWeb"/>
        <w:numPr>
          <w:ilvl w:val="0"/>
          <w:numId w:val="55"/>
        </w:numPr>
        <w:spacing w:before="0" w:beforeAutospacing="0" w:after="0" w:afterAutospacing="0"/>
        <w:contextualSpacing/>
        <w:jc w:val="both"/>
        <w:rPr>
          <w:rFonts w:ascii="Arial" w:hAnsi="Arial" w:cs="Arial"/>
          <w:sz w:val="22"/>
          <w:szCs w:val="22"/>
          <w:lang w:val="mn-MN"/>
        </w:rPr>
      </w:pPr>
      <w:r w:rsidRPr="00A62FFC">
        <w:rPr>
          <w:rFonts w:ascii="Arial" w:hAnsi="Arial" w:cs="Arial"/>
          <w:sz w:val="22"/>
          <w:szCs w:val="22"/>
          <w:lang w:val="mn-MN"/>
        </w:rPr>
        <w:t>CO</w:t>
      </w:r>
      <w:r w:rsidRPr="00A62FFC">
        <w:rPr>
          <w:rFonts w:ascii="Cambria Math" w:hAnsi="Cambria Math" w:cs="Cambria Math"/>
          <w:sz w:val="22"/>
          <w:szCs w:val="22"/>
          <w:lang w:val="mn-MN"/>
        </w:rPr>
        <w:t>₂</w:t>
      </w:r>
      <w:r w:rsidRPr="00A62FFC">
        <w:rPr>
          <w:rFonts w:ascii="Arial" w:hAnsi="Arial" w:cs="Arial"/>
          <w:sz w:val="22"/>
          <w:szCs w:val="22"/>
          <w:lang w:val="mn-MN"/>
        </w:rPr>
        <w:t xml:space="preserve"> ялган авч, газрын гүнд булшлах (CCS): 777.4 мян.тн СО</w:t>
      </w:r>
      <w:r w:rsidRPr="00A62FFC">
        <w:rPr>
          <w:rFonts w:ascii="Cambria Math" w:hAnsi="Cambria Math" w:cs="Cambria Math"/>
          <w:sz w:val="22"/>
          <w:szCs w:val="22"/>
          <w:lang w:val="mn-MN"/>
        </w:rPr>
        <w:t>₂</w:t>
      </w:r>
      <w:r w:rsidRPr="00A62FFC">
        <w:rPr>
          <w:rFonts w:ascii="Arial" w:hAnsi="Arial" w:cs="Arial"/>
          <w:sz w:val="22"/>
          <w:szCs w:val="22"/>
          <w:lang w:val="mn-MN"/>
        </w:rPr>
        <w:t>-экв;</w:t>
      </w:r>
    </w:p>
    <w:p w14:paraId="6F976775" w14:textId="77777777" w:rsidR="00D159E8" w:rsidRPr="00A62FFC" w:rsidRDefault="00D159E8">
      <w:pPr>
        <w:pStyle w:val="NormalWeb"/>
        <w:numPr>
          <w:ilvl w:val="0"/>
          <w:numId w:val="46"/>
        </w:numPr>
        <w:spacing w:before="0" w:beforeAutospacing="0" w:after="0" w:afterAutospacing="0"/>
        <w:ind w:left="567" w:hanging="567"/>
        <w:contextualSpacing/>
        <w:jc w:val="both"/>
        <w:rPr>
          <w:rFonts w:ascii="Arial" w:hAnsi="Arial" w:cs="Arial"/>
          <w:sz w:val="22"/>
          <w:szCs w:val="22"/>
          <w:lang w:val="mn-MN"/>
        </w:rPr>
      </w:pPr>
      <w:r w:rsidRPr="00A62FFC">
        <w:rPr>
          <w:rFonts w:ascii="Arial" w:hAnsi="Arial" w:cs="Arial"/>
          <w:sz w:val="22"/>
          <w:szCs w:val="22"/>
          <w:lang w:val="mn-MN"/>
        </w:rPr>
        <w:t>Хог хаягдал: Дахин боловсруулалтыг нэмэгдүүлэх болон цэвэрлэх байгууламжийн шинэчлэл хийснээр 2035 он гэхэд 85.7 мян.тн СО</w:t>
      </w:r>
      <w:r w:rsidRPr="00A62FFC">
        <w:rPr>
          <w:rFonts w:ascii="Cambria Math" w:hAnsi="Cambria Math" w:cs="Cambria Math"/>
          <w:sz w:val="22"/>
          <w:szCs w:val="22"/>
          <w:lang w:val="mn-MN"/>
        </w:rPr>
        <w:t>₂</w:t>
      </w:r>
      <w:r w:rsidRPr="00A62FFC">
        <w:rPr>
          <w:rFonts w:ascii="Arial" w:hAnsi="Arial" w:cs="Arial"/>
          <w:sz w:val="22"/>
          <w:szCs w:val="22"/>
          <w:lang w:val="mn-MN"/>
        </w:rPr>
        <w:t>-экв-аар бууруулна.</w:t>
      </w:r>
    </w:p>
    <w:p w14:paraId="1E68DA62" w14:textId="77777777" w:rsidR="00D159E8" w:rsidRPr="00A62FFC" w:rsidRDefault="00D159E8">
      <w:pPr>
        <w:pStyle w:val="NormalWeb"/>
        <w:numPr>
          <w:ilvl w:val="0"/>
          <w:numId w:val="56"/>
        </w:numPr>
        <w:spacing w:before="0" w:beforeAutospacing="0" w:after="0" w:afterAutospacing="0"/>
        <w:contextualSpacing/>
        <w:jc w:val="both"/>
        <w:rPr>
          <w:rFonts w:ascii="Arial" w:hAnsi="Arial" w:cs="Arial"/>
          <w:sz w:val="22"/>
          <w:szCs w:val="22"/>
          <w:lang w:val="mn-MN"/>
        </w:rPr>
      </w:pPr>
      <w:r w:rsidRPr="00A62FFC">
        <w:rPr>
          <w:rFonts w:ascii="Arial" w:hAnsi="Arial" w:cs="Arial"/>
          <w:sz w:val="22"/>
          <w:szCs w:val="22"/>
          <w:lang w:val="mn-MN"/>
        </w:rPr>
        <w:t>Бүсийн төвүүдэд дахин боловсруулах үйлдвэрүүд барих: 13.9 мян.тн СО</w:t>
      </w:r>
      <w:r w:rsidRPr="00A62FFC">
        <w:rPr>
          <w:rFonts w:ascii="Cambria Math" w:hAnsi="Cambria Math" w:cs="Cambria Math"/>
          <w:sz w:val="22"/>
          <w:szCs w:val="22"/>
          <w:lang w:val="mn-MN"/>
        </w:rPr>
        <w:t>₂</w:t>
      </w:r>
      <w:r w:rsidRPr="00A62FFC">
        <w:rPr>
          <w:rFonts w:ascii="Arial" w:hAnsi="Arial" w:cs="Arial"/>
          <w:sz w:val="22"/>
          <w:szCs w:val="22"/>
          <w:lang w:val="mn-MN"/>
        </w:rPr>
        <w:t>-экв;</w:t>
      </w:r>
    </w:p>
    <w:p w14:paraId="378EA437" w14:textId="77777777" w:rsidR="00D159E8" w:rsidRPr="00A62FFC" w:rsidRDefault="00D159E8">
      <w:pPr>
        <w:pStyle w:val="NormalWeb"/>
        <w:numPr>
          <w:ilvl w:val="0"/>
          <w:numId w:val="56"/>
        </w:numPr>
        <w:spacing w:before="0" w:beforeAutospacing="0" w:after="0" w:afterAutospacing="0"/>
        <w:contextualSpacing/>
        <w:jc w:val="both"/>
        <w:rPr>
          <w:rFonts w:ascii="Arial" w:hAnsi="Arial" w:cs="Arial"/>
          <w:sz w:val="22"/>
          <w:szCs w:val="22"/>
          <w:lang w:val="mn-MN"/>
        </w:rPr>
      </w:pPr>
      <w:r w:rsidRPr="00A62FFC">
        <w:rPr>
          <w:rFonts w:ascii="Arial" w:hAnsi="Arial" w:cs="Arial"/>
          <w:sz w:val="22"/>
          <w:szCs w:val="22"/>
          <w:lang w:val="mn-MN"/>
        </w:rPr>
        <w:t>6-аас доошгүй аймгийн төвд цэвэрлэх байгууламж барих: 71.8 мян.тн СО</w:t>
      </w:r>
      <w:r w:rsidRPr="00A62FFC">
        <w:rPr>
          <w:rFonts w:ascii="Cambria Math" w:hAnsi="Cambria Math" w:cs="Cambria Math"/>
          <w:sz w:val="22"/>
          <w:szCs w:val="22"/>
          <w:lang w:val="mn-MN"/>
        </w:rPr>
        <w:t>₂</w:t>
      </w:r>
      <w:r w:rsidRPr="00A62FFC">
        <w:rPr>
          <w:rFonts w:ascii="Arial" w:hAnsi="Arial" w:cs="Arial"/>
          <w:sz w:val="22"/>
          <w:szCs w:val="22"/>
          <w:lang w:val="mn-MN"/>
        </w:rPr>
        <w:t>-экв;</w:t>
      </w:r>
    </w:p>
    <w:p w14:paraId="763E97D0" w14:textId="77777777" w:rsidR="00D159E8" w:rsidRPr="00A62FFC" w:rsidRDefault="00D159E8">
      <w:pPr>
        <w:pStyle w:val="ListParagraph"/>
        <w:numPr>
          <w:ilvl w:val="0"/>
          <w:numId w:val="46"/>
        </w:numPr>
        <w:ind w:left="567" w:hanging="567"/>
        <w:contextualSpacing/>
        <w:rPr>
          <w:rFonts w:ascii="Arial" w:hAnsi="Arial" w:cs="Arial"/>
          <w:sz w:val="22"/>
          <w:szCs w:val="22"/>
          <w:lang w:val="mn-MN"/>
        </w:rPr>
      </w:pPr>
      <w:r w:rsidRPr="00A62FFC">
        <w:rPr>
          <w:rFonts w:ascii="Arial" w:hAnsi="Arial" w:cs="Arial"/>
          <w:sz w:val="22"/>
          <w:szCs w:val="22"/>
          <w:lang w:val="mn-MN"/>
        </w:rPr>
        <w:t xml:space="preserve">Монгол Улсын нийт нутаг дэвсгэрийн 129,339,500 га талбай бэлчээрийн зориулалтаар ашиглагдаж байна (Газрын харилцаа, геодези зураг зүйн газар, 2024). </w:t>
      </w:r>
    </w:p>
    <w:p w14:paraId="5A52EB7D" w14:textId="19EC2F05" w:rsidR="00D159E8" w:rsidRPr="00A62FFC" w:rsidRDefault="00D159E8">
      <w:pPr>
        <w:pStyle w:val="ListParagraph"/>
        <w:numPr>
          <w:ilvl w:val="0"/>
          <w:numId w:val="57"/>
        </w:numPr>
        <w:contextualSpacing/>
        <w:rPr>
          <w:rFonts w:ascii="Arial" w:hAnsi="Arial" w:cs="Arial"/>
          <w:sz w:val="22"/>
          <w:szCs w:val="22"/>
          <w:lang w:val="mn-MN"/>
        </w:rPr>
      </w:pPr>
      <w:r w:rsidRPr="00A62FFC">
        <w:rPr>
          <w:rFonts w:ascii="Arial" w:hAnsi="Arial" w:cs="Arial"/>
          <w:sz w:val="22"/>
          <w:szCs w:val="22"/>
          <w:lang w:val="mn-MN"/>
        </w:rPr>
        <w:t>Цөлжилт, газрын доройтол болон уур амьсгалын өөрчлөлтийн нөлөөгөөр бэлчээрийн хөрсний нүүрстөрөгч шингээх чадвар алдагдаж байгааг Цаг уур, орчны шинжилгээний газар ын болон Газрын харилцаа, геодези зураг зүйн газар</w:t>
      </w:r>
      <w:r w:rsidRPr="00A62FFC">
        <w:rPr>
          <w:rStyle w:val="CommentReference"/>
          <w:rFonts w:ascii="Arial" w:hAnsi="Arial" w:cs="Arial"/>
          <w:sz w:val="22"/>
          <w:szCs w:val="22"/>
          <w:lang w:val="mn-MN"/>
        </w:rPr>
        <w:t xml:space="preserve"> </w:t>
      </w:r>
      <w:r w:rsidRPr="00A62FFC">
        <w:rPr>
          <w:rFonts w:ascii="Arial" w:hAnsi="Arial" w:cs="Arial"/>
          <w:sz w:val="22"/>
          <w:szCs w:val="22"/>
          <w:lang w:val="mn-MN"/>
        </w:rPr>
        <w:t xml:space="preserve">-ын олон жилийн судалгааны дүн нотолж байна. Бэлчээрийн улирлын сэлгээ нүүдлийг эрчимтэй хийх, хүчтэй доройтсон бэлчээрийг урт хугацаагаар өнжөөх, малын хөлийн ачааллыг зохицуулах уламжлалт арга технологийг үр дүнтэй хэрэгжүүлэн, ойт хээр, хээрийн хүчтэй доройтсон бэлчээрийн 10-аас доошгүй хувийг нөхөн сэргээж, хүлэмжийн хийн шингээх чадварыг нөхөн сайжруулах боломжтой. </w:t>
      </w:r>
    </w:p>
    <w:p w14:paraId="279BFD4D" w14:textId="77777777" w:rsidR="0009706D" w:rsidRPr="00A62FFC" w:rsidRDefault="0009706D" w:rsidP="000D4641">
      <w:pPr>
        <w:tabs>
          <w:tab w:val="left" w:pos="851"/>
          <w:tab w:val="left" w:pos="993"/>
        </w:tabs>
        <w:contextualSpacing/>
        <w:jc w:val="both"/>
        <w:rPr>
          <w:rFonts w:ascii="Arial" w:hAnsi="Arial" w:cs="Arial"/>
          <w:sz w:val="22"/>
          <w:szCs w:val="22"/>
          <w:lang w:val="mn-MN"/>
        </w:rPr>
      </w:pPr>
    </w:p>
    <w:p w14:paraId="3A210E06" w14:textId="77777777" w:rsidR="00D159E8" w:rsidRPr="00A62FFC" w:rsidRDefault="00D159E8">
      <w:pPr>
        <w:pStyle w:val="ListParagraph"/>
        <w:numPr>
          <w:ilvl w:val="0"/>
          <w:numId w:val="9"/>
        </w:numPr>
        <w:contextualSpacing/>
        <w:rPr>
          <w:rStyle w:val="Strong"/>
          <w:rFonts w:ascii="Arial" w:eastAsiaTheme="minorHAnsi" w:hAnsi="Arial" w:cs="Arial"/>
          <w:b w:val="0"/>
          <w:bCs w:val="0"/>
          <w:i/>
          <w:iCs/>
          <w:color w:val="7030A0"/>
          <w:sz w:val="22"/>
          <w:szCs w:val="22"/>
          <w:u w:val="single"/>
          <w:lang w:val="mn-MN"/>
        </w:rPr>
      </w:pPr>
      <w:r w:rsidRPr="00A62FFC">
        <w:rPr>
          <w:rStyle w:val="Strong"/>
          <w:rFonts w:ascii="Arial" w:hAnsi="Arial" w:cs="Arial"/>
          <w:b w:val="0"/>
          <w:bCs w:val="0"/>
          <w:i/>
          <w:iCs/>
          <w:color w:val="7030A0"/>
          <w:sz w:val="22"/>
          <w:szCs w:val="22"/>
          <w:u w:val="single"/>
          <w:lang w:val="mn-MN"/>
        </w:rPr>
        <w:t>Уур амьсгалын өөрчлөлтийн дасан зохицох зорилт:</w:t>
      </w:r>
    </w:p>
    <w:p w14:paraId="0457547B" w14:textId="77777777" w:rsidR="0009706D" w:rsidRPr="00A62FFC" w:rsidRDefault="0009706D" w:rsidP="0009706D">
      <w:pPr>
        <w:pStyle w:val="ListParagraph"/>
        <w:ind w:left="720" w:firstLine="0"/>
        <w:contextualSpacing/>
        <w:rPr>
          <w:rStyle w:val="Strong"/>
          <w:rFonts w:ascii="Arial" w:eastAsiaTheme="minorHAnsi" w:hAnsi="Arial" w:cs="Arial"/>
          <w:b w:val="0"/>
          <w:bCs w:val="0"/>
          <w:i/>
          <w:iCs/>
          <w:sz w:val="22"/>
          <w:szCs w:val="22"/>
          <w:u w:val="single"/>
          <w:lang w:val="mn-MN"/>
        </w:rPr>
      </w:pPr>
    </w:p>
    <w:p w14:paraId="2123E070" w14:textId="77777777" w:rsidR="00D159E8" w:rsidRPr="00A62FFC" w:rsidRDefault="00D159E8" w:rsidP="000D4641">
      <w:pPr>
        <w:ind w:firstLine="720"/>
        <w:contextualSpacing/>
        <w:jc w:val="both"/>
        <w:rPr>
          <w:rFonts w:ascii="Arial" w:hAnsi="Arial" w:cs="Arial"/>
          <w:sz w:val="22"/>
          <w:szCs w:val="22"/>
          <w:lang w:val="mn-MN"/>
        </w:rPr>
      </w:pPr>
      <w:r w:rsidRPr="00A62FFC">
        <w:rPr>
          <w:rFonts w:ascii="Arial" w:hAnsi="Arial" w:cs="Arial"/>
          <w:sz w:val="22"/>
          <w:szCs w:val="22"/>
          <w:lang w:val="mn-MN"/>
        </w:rPr>
        <w:t>Монгол Улсын уур амьсгалын өөрчлөлтөд өртөх эрсдэл, эмзэг байдлыг бууруулж, дасан зохицох, нийгэм, эдийн засгийн тогтвортой хөгжлийн зорилтыг хангахын тулд улсын  хэмжээний бодлого, төлөвлөгөө, салбарын хөгжлийн хөтөлбөрүүдийг уур амьсгалын өөрчлөлтийн эрсдэлийг харгалзан хэрэгжүүлэх, байгаль орчин, эдийн засаг, нийгмийн эмзэг салбаруудын уур амьсгалын өөрчлөлтийн эрсдэлийг даван туулах чадамжийг сайжруулах зорилгоор дасан зохицох зорилт, арга хэмжээг дараах салбар бүрээр тодорхойлов. Үүнд:</w:t>
      </w:r>
    </w:p>
    <w:p w14:paraId="7865DD82" w14:textId="77777777" w:rsidR="00D159E8" w:rsidRPr="00A62FFC" w:rsidRDefault="00D159E8">
      <w:pPr>
        <w:pStyle w:val="NormalWeb"/>
        <w:numPr>
          <w:ilvl w:val="1"/>
          <w:numId w:val="58"/>
        </w:numPr>
        <w:spacing w:before="0" w:beforeAutospacing="0" w:after="0" w:afterAutospacing="0"/>
        <w:ind w:left="567" w:hanging="567"/>
        <w:contextualSpacing/>
        <w:jc w:val="both"/>
        <w:rPr>
          <w:rFonts w:ascii="Arial" w:hAnsi="Arial" w:cs="Arial"/>
          <w:sz w:val="22"/>
          <w:szCs w:val="22"/>
          <w:lang w:val="mn-MN"/>
        </w:rPr>
      </w:pPr>
      <w:r w:rsidRPr="00A62FFC">
        <w:rPr>
          <w:rFonts w:ascii="Arial" w:hAnsi="Arial" w:cs="Arial"/>
          <w:sz w:val="22"/>
          <w:szCs w:val="22"/>
          <w:lang w:val="mn-MN"/>
        </w:rPr>
        <w:t>Биологийн олон янз байдал: Экосистем, биологийн олон янз байдлын уур амьсгалын өөрчлөлтөд дасан зохицох нөхцөлийг бүрдүүлж, хамгааллыг сайжруулна;</w:t>
      </w:r>
    </w:p>
    <w:p w14:paraId="76EFC699" w14:textId="77777777" w:rsidR="00D159E8" w:rsidRPr="00A62FFC" w:rsidRDefault="00D159E8">
      <w:pPr>
        <w:pStyle w:val="NormalWeb"/>
        <w:numPr>
          <w:ilvl w:val="1"/>
          <w:numId w:val="58"/>
        </w:numPr>
        <w:spacing w:before="0" w:beforeAutospacing="0" w:after="0" w:afterAutospacing="0"/>
        <w:ind w:left="567" w:hanging="567"/>
        <w:contextualSpacing/>
        <w:jc w:val="both"/>
        <w:rPr>
          <w:rFonts w:ascii="Arial" w:hAnsi="Arial" w:cs="Arial"/>
          <w:sz w:val="22"/>
          <w:szCs w:val="22"/>
          <w:lang w:val="mn-MN"/>
        </w:rPr>
      </w:pPr>
      <w:r w:rsidRPr="00A62FFC">
        <w:rPr>
          <w:rFonts w:ascii="Arial" w:hAnsi="Arial" w:cs="Arial"/>
          <w:sz w:val="22"/>
          <w:szCs w:val="22"/>
          <w:lang w:val="mn-MN"/>
        </w:rPr>
        <w:t>Усны нөөц: Усны нөөцийг оновчтой ашиглаж, хамгаалж, нөхөн сэргээж, уур амьсгалын өөрчлөлтөд дасан зохицох чадавхыг нэмэгдүүлнэ;</w:t>
      </w:r>
    </w:p>
    <w:p w14:paraId="67A2DDE1" w14:textId="77777777" w:rsidR="00D159E8" w:rsidRPr="00A62FFC" w:rsidRDefault="00D159E8">
      <w:pPr>
        <w:pStyle w:val="NormalWeb"/>
        <w:numPr>
          <w:ilvl w:val="1"/>
          <w:numId w:val="58"/>
        </w:numPr>
        <w:spacing w:before="0" w:beforeAutospacing="0" w:after="0" w:afterAutospacing="0"/>
        <w:ind w:left="567" w:hanging="567"/>
        <w:contextualSpacing/>
        <w:jc w:val="both"/>
        <w:rPr>
          <w:rFonts w:ascii="Arial" w:hAnsi="Arial" w:cs="Arial"/>
          <w:sz w:val="22"/>
          <w:szCs w:val="22"/>
          <w:lang w:val="mn-MN"/>
        </w:rPr>
      </w:pPr>
      <w:r w:rsidRPr="00A62FFC">
        <w:rPr>
          <w:rFonts w:ascii="Arial" w:hAnsi="Arial" w:cs="Arial"/>
          <w:sz w:val="22"/>
          <w:szCs w:val="22"/>
          <w:lang w:val="mn-MN"/>
        </w:rPr>
        <w:t>Ойн нөөц: Ойн тогтвортой менежмент хэрэгжүүлж, ойн экосистемийн тэсвэрт чанарыг хамгаалж, нүүрстөрөгчийн хуримтлалыг нэмэгдүүлнэ;</w:t>
      </w:r>
    </w:p>
    <w:p w14:paraId="6E26FC25" w14:textId="77777777" w:rsidR="00D159E8" w:rsidRPr="00A62FFC" w:rsidRDefault="00D159E8">
      <w:pPr>
        <w:pStyle w:val="NormalWeb"/>
        <w:numPr>
          <w:ilvl w:val="1"/>
          <w:numId w:val="58"/>
        </w:numPr>
        <w:spacing w:before="0" w:beforeAutospacing="0" w:after="0" w:afterAutospacing="0"/>
        <w:ind w:left="567" w:hanging="567"/>
        <w:contextualSpacing/>
        <w:jc w:val="both"/>
        <w:rPr>
          <w:rFonts w:ascii="Arial" w:hAnsi="Arial" w:cs="Arial"/>
          <w:sz w:val="22"/>
          <w:szCs w:val="22"/>
          <w:lang w:val="mn-MN"/>
        </w:rPr>
      </w:pPr>
      <w:r w:rsidRPr="00A62FFC">
        <w:rPr>
          <w:rFonts w:ascii="Arial" w:hAnsi="Arial" w:cs="Arial"/>
          <w:sz w:val="22"/>
          <w:szCs w:val="22"/>
          <w:lang w:val="mn-MN"/>
        </w:rPr>
        <w:t>Гамшгаас хамгаалах: Байгалийн гамшгийн эрсдэлийг бууруулж, эрт сэрэмжлүүлэх тогтолцоог хөгжүүлэн гамшгаас урьдчилан сэргийлэх, тэсвэрлэх чадавхыг бэхжүүлнэ;</w:t>
      </w:r>
    </w:p>
    <w:p w14:paraId="68A3F77F" w14:textId="77777777" w:rsidR="00D159E8" w:rsidRPr="00A62FFC" w:rsidRDefault="00D159E8">
      <w:pPr>
        <w:pStyle w:val="NormalWeb"/>
        <w:numPr>
          <w:ilvl w:val="1"/>
          <w:numId w:val="58"/>
        </w:numPr>
        <w:spacing w:before="0" w:beforeAutospacing="0" w:after="0" w:afterAutospacing="0"/>
        <w:ind w:left="567" w:hanging="567"/>
        <w:contextualSpacing/>
        <w:jc w:val="both"/>
        <w:rPr>
          <w:rFonts w:ascii="Arial" w:hAnsi="Arial" w:cs="Arial"/>
          <w:sz w:val="22"/>
          <w:szCs w:val="22"/>
          <w:lang w:val="mn-MN"/>
        </w:rPr>
      </w:pPr>
      <w:r w:rsidRPr="00A62FFC">
        <w:rPr>
          <w:rFonts w:ascii="Arial" w:hAnsi="Arial" w:cs="Arial"/>
          <w:sz w:val="22"/>
          <w:szCs w:val="22"/>
          <w:lang w:val="mn-MN"/>
        </w:rPr>
        <w:t>Мал аж ахуй, бэлчээр: Бэлчээрийн даацад нийцсэн, эрсдэл даах чадавхтай, тогтвортой мал аж ахуйг хөгжүүлнэ;</w:t>
      </w:r>
    </w:p>
    <w:p w14:paraId="755ABE3E" w14:textId="77777777" w:rsidR="00D159E8" w:rsidRPr="00A62FFC" w:rsidRDefault="00D159E8">
      <w:pPr>
        <w:pStyle w:val="NormalWeb"/>
        <w:numPr>
          <w:ilvl w:val="1"/>
          <w:numId w:val="58"/>
        </w:numPr>
        <w:spacing w:before="0" w:beforeAutospacing="0" w:after="0" w:afterAutospacing="0"/>
        <w:ind w:left="567" w:hanging="567"/>
        <w:contextualSpacing/>
        <w:jc w:val="both"/>
        <w:rPr>
          <w:rFonts w:ascii="Arial" w:hAnsi="Arial" w:cs="Arial"/>
          <w:sz w:val="22"/>
          <w:szCs w:val="22"/>
          <w:lang w:val="mn-MN"/>
        </w:rPr>
      </w:pPr>
      <w:r w:rsidRPr="00A62FFC">
        <w:rPr>
          <w:rFonts w:ascii="Arial" w:hAnsi="Arial" w:cs="Arial"/>
          <w:sz w:val="22"/>
          <w:szCs w:val="22"/>
          <w:lang w:val="mn-MN"/>
        </w:rPr>
        <w:t>Газар тариалан: Хөрсний үржил шимийг хамгаалж, уур амьсгалд тэсвэртэй, бүтээмжтэй газар тариаланг хөгжүүлнэ;</w:t>
      </w:r>
    </w:p>
    <w:p w14:paraId="35413B13" w14:textId="77777777" w:rsidR="00D159E8" w:rsidRPr="00A62FFC" w:rsidRDefault="00D159E8">
      <w:pPr>
        <w:pStyle w:val="NormalWeb"/>
        <w:numPr>
          <w:ilvl w:val="1"/>
          <w:numId w:val="58"/>
        </w:numPr>
        <w:spacing w:before="0" w:beforeAutospacing="0" w:after="0" w:afterAutospacing="0"/>
        <w:ind w:left="567" w:hanging="567"/>
        <w:contextualSpacing/>
        <w:jc w:val="both"/>
        <w:rPr>
          <w:rFonts w:ascii="Arial" w:hAnsi="Arial" w:cs="Arial"/>
          <w:sz w:val="22"/>
          <w:szCs w:val="22"/>
          <w:lang w:val="mn-MN"/>
        </w:rPr>
      </w:pPr>
      <w:r w:rsidRPr="00A62FFC">
        <w:rPr>
          <w:rFonts w:ascii="Arial" w:hAnsi="Arial" w:cs="Arial"/>
          <w:sz w:val="22"/>
          <w:szCs w:val="22"/>
          <w:lang w:val="mn-MN"/>
        </w:rPr>
        <w:t>Нийгмийн эрүүл мэнд: Уур амьсгалын өөрчлөлтийн эрүүл мэндэд үзүүлэх эрсдэлийг судалж, эрт сэрэмжлүүлэх, хариу арга хэмжээ авах, эрүүл мэндийн тусламж үйлчилгээг сайжруулна;</w:t>
      </w:r>
    </w:p>
    <w:p w14:paraId="228406C5" w14:textId="77777777" w:rsidR="00D159E8" w:rsidRPr="00A62FFC" w:rsidRDefault="00D159E8">
      <w:pPr>
        <w:pStyle w:val="NormalWeb"/>
        <w:numPr>
          <w:ilvl w:val="1"/>
          <w:numId w:val="58"/>
        </w:numPr>
        <w:spacing w:before="0" w:beforeAutospacing="0" w:after="0" w:afterAutospacing="0"/>
        <w:ind w:left="567" w:hanging="567"/>
        <w:contextualSpacing/>
        <w:jc w:val="both"/>
        <w:rPr>
          <w:rFonts w:ascii="Arial" w:hAnsi="Arial" w:cs="Arial"/>
          <w:sz w:val="22"/>
          <w:szCs w:val="22"/>
          <w:lang w:val="mn-MN"/>
        </w:rPr>
      </w:pPr>
      <w:r w:rsidRPr="00A62FFC">
        <w:rPr>
          <w:rFonts w:ascii="Arial" w:hAnsi="Arial" w:cs="Arial"/>
          <w:sz w:val="22"/>
          <w:szCs w:val="22"/>
          <w:lang w:val="mn-MN"/>
        </w:rPr>
        <w:lastRenderedPageBreak/>
        <w:t xml:space="preserve">Иргэдийн амьжиргаа, нийгмийн хамгаалал: Зорилтот бүлгийг тодорхойлж, тэднийг чадавхжуулах, эрсдэлт байдлаас урьдчилан сэргийлэх,  халамж, хамгааллын тогтолцоог бэхжүүлнэ; </w:t>
      </w:r>
    </w:p>
    <w:p w14:paraId="3E047641" w14:textId="77777777" w:rsidR="00D159E8" w:rsidRPr="00A62FFC" w:rsidRDefault="00D159E8">
      <w:pPr>
        <w:pStyle w:val="NormalWeb"/>
        <w:numPr>
          <w:ilvl w:val="1"/>
          <w:numId w:val="58"/>
        </w:numPr>
        <w:spacing w:before="0" w:beforeAutospacing="0" w:after="0" w:afterAutospacing="0"/>
        <w:ind w:left="567" w:hanging="567"/>
        <w:contextualSpacing/>
        <w:jc w:val="both"/>
        <w:rPr>
          <w:rFonts w:ascii="Arial" w:hAnsi="Arial" w:cs="Arial"/>
          <w:sz w:val="22"/>
          <w:szCs w:val="22"/>
          <w:lang w:val="mn-MN"/>
        </w:rPr>
      </w:pPr>
      <w:r w:rsidRPr="00A62FFC">
        <w:rPr>
          <w:rFonts w:ascii="Arial" w:hAnsi="Arial" w:cs="Arial"/>
          <w:sz w:val="22"/>
          <w:szCs w:val="22"/>
          <w:lang w:val="mn-MN"/>
        </w:rPr>
        <w:t>Боловсрол: Уур амьсгалын талаарх мэдлэг, ойлголт, чадавхыг нэмэгдүүлж, хүүхэд, залуусын оролцоо, манлайллыг дэмжинэ;</w:t>
      </w:r>
    </w:p>
    <w:p w14:paraId="4C39686A" w14:textId="77777777" w:rsidR="00D159E8" w:rsidRPr="00A62FFC" w:rsidRDefault="00D159E8">
      <w:pPr>
        <w:pStyle w:val="NormalWeb"/>
        <w:numPr>
          <w:ilvl w:val="1"/>
          <w:numId w:val="58"/>
        </w:numPr>
        <w:spacing w:before="0" w:beforeAutospacing="0" w:after="0" w:afterAutospacing="0"/>
        <w:ind w:left="567" w:hanging="567"/>
        <w:contextualSpacing/>
        <w:jc w:val="both"/>
        <w:rPr>
          <w:rFonts w:ascii="Arial" w:hAnsi="Arial" w:cs="Arial"/>
          <w:sz w:val="22"/>
          <w:szCs w:val="22"/>
          <w:lang w:val="mn-MN"/>
        </w:rPr>
      </w:pPr>
      <w:r w:rsidRPr="00A62FFC">
        <w:rPr>
          <w:rFonts w:ascii="Arial" w:hAnsi="Arial" w:cs="Arial"/>
          <w:sz w:val="22"/>
          <w:szCs w:val="22"/>
          <w:lang w:val="mn-MN"/>
        </w:rPr>
        <w:t>Соёлын салбар: Соёлын биет болон биет бус өв, уламжлалт соёл, мэдлэгийг хамгаалж, уур амьсгалын өөрчлөлтөд дасан зохицох тогтолцоог бий болгоно.</w:t>
      </w:r>
    </w:p>
    <w:p w14:paraId="373F4C0D" w14:textId="77777777" w:rsidR="00B93234" w:rsidRPr="00A62FFC" w:rsidRDefault="00B93234" w:rsidP="00B93234">
      <w:pPr>
        <w:pStyle w:val="NormalWeb"/>
        <w:tabs>
          <w:tab w:val="left" w:pos="851"/>
          <w:tab w:val="left" w:pos="993"/>
        </w:tabs>
        <w:spacing w:before="0" w:beforeAutospacing="0" w:after="0" w:afterAutospacing="0"/>
        <w:ind w:left="360"/>
        <w:contextualSpacing/>
        <w:jc w:val="both"/>
        <w:rPr>
          <w:rFonts w:ascii="Arial" w:hAnsi="Arial" w:cs="Arial"/>
          <w:sz w:val="22"/>
          <w:szCs w:val="22"/>
          <w:lang w:val="mn-MN"/>
        </w:rPr>
      </w:pPr>
    </w:p>
    <w:p w14:paraId="51678B50" w14:textId="7E9170F6" w:rsidR="00D159E8" w:rsidRPr="00A62FFC" w:rsidRDefault="00D159E8">
      <w:pPr>
        <w:pStyle w:val="NormalWeb"/>
        <w:numPr>
          <w:ilvl w:val="0"/>
          <w:numId w:val="9"/>
        </w:numPr>
        <w:spacing w:before="0" w:beforeAutospacing="0" w:after="0" w:afterAutospacing="0"/>
        <w:contextualSpacing/>
        <w:rPr>
          <w:rFonts w:ascii="Arial" w:hAnsi="Arial" w:cs="Arial"/>
          <w:i/>
          <w:iCs/>
          <w:color w:val="7030A0"/>
          <w:sz w:val="22"/>
          <w:szCs w:val="22"/>
          <w:u w:val="single"/>
          <w:lang w:val="mn-MN"/>
        </w:rPr>
      </w:pPr>
      <w:r w:rsidRPr="00A62FFC">
        <w:rPr>
          <w:rFonts w:ascii="Arial" w:hAnsi="Arial" w:cs="Arial"/>
          <w:i/>
          <w:iCs/>
          <w:color w:val="7030A0"/>
          <w:sz w:val="22"/>
          <w:szCs w:val="22"/>
          <w:u w:val="single"/>
          <w:lang w:val="mn-MN"/>
        </w:rPr>
        <w:t>Салбар дундын зорилт, арга хэмжээ</w:t>
      </w:r>
      <w:r w:rsidR="0009706D" w:rsidRPr="00A62FFC">
        <w:rPr>
          <w:rFonts w:ascii="Arial" w:eastAsiaTheme="minorHAnsi" w:hAnsi="Arial" w:cs="Arial"/>
          <w:i/>
          <w:iCs/>
          <w:color w:val="7030A0"/>
          <w:sz w:val="22"/>
          <w:szCs w:val="22"/>
          <w:u w:val="single"/>
          <w:lang w:val="mn-MN"/>
        </w:rPr>
        <w:t>:</w:t>
      </w:r>
    </w:p>
    <w:p w14:paraId="2EED9137" w14:textId="77777777" w:rsidR="00680548" w:rsidRPr="00A62FFC" w:rsidRDefault="00680548" w:rsidP="00680548">
      <w:pPr>
        <w:pStyle w:val="NormalWeb"/>
        <w:spacing w:before="0" w:beforeAutospacing="0" w:after="0" w:afterAutospacing="0"/>
        <w:contextualSpacing/>
        <w:jc w:val="both"/>
        <w:rPr>
          <w:rFonts w:ascii="Arial" w:hAnsi="Arial" w:cs="Arial"/>
          <w:i/>
          <w:iCs/>
          <w:sz w:val="22"/>
          <w:szCs w:val="22"/>
          <w:u w:val="single"/>
          <w:lang w:val="mn-MN"/>
        </w:rPr>
      </w:pPr>
    </w:p>
    <w:p w14:paraId="5A4575B2" w14:textId="77777777" w:rsidR="00680548" w:rsidRPr="00A62FFC" w:rsidRDefault="00D159E8">
      <w:pPr>
        <w:pStyle w:val="NormalWeb"/>
        <w:numPr>
          <w:ilvl w:val="0"/>
          <w:numId w:val="46"/>
        </w:numPr>
        <w:spacing w:before="0" w:beforeAutospacing="0" w:after="0" w:afterAutospacing="0"/>
        <w:ind w:left="567" w:hanging="567"/>
        <w:contextualSpacing/>
        <w:jc w:val="both"/>
        <w:rPr>
          <w:rFonts w:ascii="Arial" w:hAnsi="Arial" w:cs="Arial"/>
          <w:sz w:val="22"/>
          <w:szCs w:val="22"/>
          <w:lang w:val="mn-MN"/>
        </w:rPr>
      </w:pPr>
      <w:r w:rsidRPr="00A62FFC">
        <w:rPr>
          <w:rFonts w:ascii="Arial" w:hAnsi="Arial" w:cs="Arial"/>
          <w:sz w:val="22"/>
          <w:szCs w:val="22"/>
          <w:lang w:val="mn-MN"/>
        </w:rPr>
        <w:t>Хууль, эрх зүй, бүтэц зохион байгуулалтын чадавх: Уур амьсгалын өөрчлөлтийн бодлого, хөтөлбөрийг хэрэгжүүлэхэд шаардлагатай хууль эрх зүйн орчин, бүтэц зохион байгуулалтын чадавхыг сайжруулна;</w:t>
      </w:r>
    </w:p>
    <w:p w14:paraId="703FD933" w14:textId="15774293" w:rsidR="00680548" w:rsidRPr="00A62FFC" w:rsidRDefault="00D159E8">
      <w:pPr>
        <w:pStyle w:val="NormalWeb"/>
        <w:numPr>
          <w:ilvl w:val="0"/>
          <w:numId w:val="46"/>
        </w:numPr>
        <w:spacing w:before="0" w:beforeAutospacing="0" w:after="0" w:afterAutospacing="0"/>
        <w:ind w:left="567" w:hanging="567"/>
        <w:contextualSpacing/>
        <w:jc w:val="both"/>
        <w:rPr>
          <w:rFonts w:ascii="Arial" w:hAnsi="Arial" w:cs="Arial"/>
          <w:sz w:val="22"/>
          <w:szCs w:val="22"/>
          <w:lang w:val="mn-MN"/>
        </w:rPr>
      </w:pPr>
      <w:r w:rsidRPr="00A62FFC">
        <w:rPr>
          <w:rFonts w:ascii="Arial" w:hAnsi="Arial" w:cs="Arial"/>
          <w:sz w:val="22"/>
          <w:szCs w:val="22"/>
          <w:lang w:val="mn-MN"/>
        </w:rPr>
        <w:t xml:space="preserve">Санхүүжилт: Үндэсний болон олон улсын санхүүгийн эх үүсвэрийг </w:t>
      </w:r>
      <w:r w:rsidR="004C3CF2">
        <w:rPr>
          <w:rFonts w:ascii="Arial" w:hAnsi="Arial" w:cs="Arial"/>
          <w:sz w:val="22"/>
          <w:szCs w:val="22"/>
          <w:lang w:val="mn-MN"/>
        </w:rPr>
        <w:t>нэмэгдүүлэх</w:t>
      </w:r>
      <w:r w:rsidRPr="00A62FFC">
        <w:rPr>
          <w:rFonts w:ascii="Arial" w:hAnsi="Arial" w:cs="Arial"/>
          <w:sz w:val="22"/>
          <w:szCs w:val="22"/>
          <w:lang w:val="mn-MN"/>
        </w:rPr>
        <w:t>, уур амьсгалын өөрчлөлтийн арга хэмжээг хэрэгжүүлэхэд шаардлагатай санхүүжилтийн тогтвортой механизмыг бүрдүүлнэ;</w:t>
      </w:r>
    </w:p>
    <w:p w14:paraId="29F28F33" w14:textId="77777777" w:rsidR="00680548" w:rsidRPr="00A62FFC" w:rsidRDefault="00D159E8">
      <w:pPr>
        <w:pStyle w:val="NormalWeb"/>
        <w:numPr>
          <w:ilvl w:val="0"/>
          <w:numId w:val="46"/>
        </w:numPr>
        <w:spacing w:before="0" w:beforeAutospacing="0" w:after="0" w:afterAutospacing="0"/>
        <w:ind w:left="567" w:hanging="567"/>
        <w:contextualSpacing/>
        <w:jc w:val="both"/>
        <w:rPr>
          <w:rFonts w:ascii="Arial" w:hAnsi="Arial" w:cs="Arial"/>
          <w:sz w:val="22"/>
          <w:szCs w:val="22"/>
          <w:lang w:val="mn-MN"/>
        </w:rPr>
      </w:pPr>
      <w:r w:rsidRPr="00A62FFC">
        <w:rPr>
          <w:rFonts w:ascii="Arial" w:hAnsi="Arial" w:cs="Arial"/>
          <w:sz w:val="22"/>
          <w:szCs w:val="22"/>
          <w:lang w:val="mn-MN"/>
        </w:rPr>
        <w:t>Жендер ба нийгмийн оролцоо: Нийгмийн бүх бүлгийг (эмэгтэйчүүд, хүүхэд залуучууд, ахмадууд, хөгжлийн бэрхшээлтэй иргэд, эмзэг бүлэг г.м.) тэгш хамруулах, жендерийн мэдрэмжтэй уур амьсгалын бодлого хэрэгжүүлнэ;</w:t>
      </w:r>
    </w:p>
    <w:p w14:paraId="342567AD" w14:textId="38442956" w:rsidR="00D159E8" w:rsidRPr="00A62FFC" w:rsidRDefault="00D159E8">
      <w:pPr>
        <w:pStyle w:val="NormalWeb"/>
        <w:numPr>
          <w:ilvl w:val="0"/>
          <w:numId w:val="46"/>
        </w:numPr>
        <w:spacing w:before="0" w:beforeAutospacing="0" w:after="0" w:afterAutospacing="0"/>
        <w:ind w:left="567" w:hanging="567"/>
        <w:contextualSpacing/>
        <w:jc w:val="both"/>
        <w:rPr>
          <w:rFonts w:ascii="Arial" w:hAnsi="Arial" w:cs="Arial"/>
          <w:sz w:val="22"/>
          <w:szCs w:val="22"/>
          <w:lang w:val="mn-MN"/>
        </w:rPr>
      </w:pPr>
      <w:r w:rsidRPr="00A62FFC">
        <w:rPr>
          <w:rFonts w:ascii="Arial" w:hAnsi="Arial" w:cs="Arial"/>
          <w:sz w:val="22"/>
          <w:szCs w:val="22"/>
          <w:lang w:val="mn-MN"/>
        </w:rPr>
        <w:t xml:space="preserve">Мэдлэг ба боловсрол: </w:t>
      </w:r>
      <w:bookmarkStart w:id="173" w:name="_Hlk208215762"/>
      <w:r w:rsidRPr="00A62FFC">
        <w:rPr>
          <w:rFonts w:ascii="Arial" w:hAnsi="Arial" w:cs="Arial"/>
          <w:sz w:val="22"/>
          <w:szCs w:val="22"/>
          <w:lang w:val="mn-MN"/>
        </w:rPr>
        <w:t>Уур амьсгалын өөрчлөлтийн талаарх судалгааг өргөжүүлж, түүний үр дүнд суурилсан шийдвэр гаргалтыг дэмжинэ</w:t>
      </w:r>
      <w:bookmarkEnd w:id="173"/>
      <w:r w:rsidRPr="00A62FFC">
        <w:rPr>
          <w:rFonts w:ascii="Arial" w:hAnsi="Arial" w:cs="Arial"/>
          <w:sz w:val="22"/>
          <w:szCs w:val="22"/>
          <w:lang w:val="mn-MN"/>
        </w:rPr>
        <w:t>.</w:t>
      </w:r>
      <w:r w:rsidRPr="00A62FFC">
        <w:rPr>
          <w:rFonts w:ascii="Arial" w:hAnsi="Arial" w:cs="Arial"/>
          <w:sz w:val="22"/>
          <w:szCs w:val="22"/>
          <w:shd w:val="clear" w:color="auto" w:fill="FFFF00"/>
          <w:lang w:val="mn-MN"/>
        </w:rPr>
        <w:t xml:space="preserve"> </w:t>
      </w:r>
    </w:p>
    <w:p w14:paraId="68588899" w14:textId="77777777" w:rsidR="0009706D" w:rsidRPr="00A62FFC" w:rsidRDefault="0009706D" w:rsidP="000D4641">
      <w:pPr>
        <w:pStyle w:val="NormalWeb"/>
        <w:spacing w:before="0" w:beforeAutospacing="0" w:after="0" w:afterAutospacing="0"/>
        <w:ind w:firstLine="720"/>
        <w:contextualSpacing/>
        <w:jc w:val="both"/>
        <w:rPr>
          <w:rFonts w:ascii="Arial" w:hAnsi="Arial" w:cs="Arial"/>
          <w:noProof/>
          <w:sz w:val="22"/>
          <w:szCs w:val="22"/>
          <w:lang w:val="mn-MN"/>
        </w:rPr>
      </w:pPr>
    </w:p>
    <w:p w14:paraId="075DA2E6" w14:textId="77777777" w:rsidR="0009706D" w:rsidRPr="00A62FFC" w:rsidRDefault="00D159E8" w:rsidP="0009706D">
      <w:pPr>
        <w:pStyle w:val="NormalWeb"/>
        <w:spacing w:before="0" w:beforeAutospacing="0" w:after="0" w:afterAutospacing="0"/>
        <w:ind w:firstLine="720"/>
        <w:contextualSpacing/>
        <w:jc w:val="both"/>
        <w:rPr>
          <w:rFonts w:ascii="Arial" w:hAnsi="Arial" w:cs="Arial"/>
          <w:noProof/>
          <w:sz w:val="22"/>
          <w:szCs w:val="22"/>
          <w:lang w:val="mn-MN"/>
        </w:rPr>
      </w:pPr>
      <w:r w:rsidRPr="00A62FFC">
        <w:rPr>
          <w:rFonts w:ascii="Arial" w:hAnsi="Arial" w:cs="Arial"/>
          <w:noProof/>
          <w:sz w:val="22"/>
          <w:szCs w:val="22"/>
          <w:lang w:val="mn-MN"/>
        </w:rPr>
        <w:t>2025 оны Засгийн газрын 91 дүгээр тогтоолын 2 дугаар заалтаар зорилтыг хэрэгжүүлэх арга хэмжээний төлөвлөгөө боловсруулан баталж, салбар дундын уялдааг хангаж ажиллахыг Монгол Улсын Тэргүүн шадар сайд бөгөөд Эдийн засаг, хөгжлийн сайд, Монгол Улсын Шадар сайд нарт, шинэчлэн баталсан зорилтыг Нэгдсэн Үндэстний Байгууллагын суурь конвенцийн Нарийн бичгийн дарга нарын газарт хүргүүлж, хэрэгжилтийг нэгдсэн удирдлага, зохион байгуулалтаар хангаж ажиллахыг Байгаль орчин, уур амьсгалын өөрчлөлтийн сайдад тус тус даалгасан байна. Мөн тогтоолын 3 дугаар заалтаар</w:t>
      </w:r>
      <w:r w:rsidRPr="00A62FFC">
        <w:rPr>
          <w:rFonts w:ascii="Arial" w:hAnsi="Arial" w:cs="Arial"/>
          <w:sz w:val="22"/>
          <w:szCs w:val="22"/>
          <w:lang w:val="mn-MN"/>
        </w:rPr>
        <w:t xml:space="preserve"> </w:t>
      </w:r>
      <w:r w:rsidRPr="00A62FFC">
        <w:rPr>
          <w:rFonts w:ascii="Arial" w:hAnsi="Arial" w:cs="Arial"/>
          <w:noProof/>
          <w:sz w:val="22"/>
          <w:szCs w:val="22"/>
          <w:lang w:val="mn-MN"/>
        </w:rPr>
        <w:t xml:space="preserve">хүлэмжийн хийн ялгарлыг бууруулах, дасан зохицох салбар тус бүрийн зорилтыг хэрэгжүүлэх ажлын хүрээнд хэрэгжүүлж ажиллахыг Засгийн </w:t>
      </w:r>
      <w:r w:rsidR="00CD65AA" w:rsidRPr="00A62FFC">
        <w:rPr>
          <w:rFonts w:ascii="Arial" w:hAnsi="Arial" w:cs="Arial"/>
          <w:noProof/>
          <w:sz w:val="22"/>
          <w:szCs w:val="22"/>
          <w:lang w:val="mn-MN"/>
        </w:rPr>
        <w:t xml:space="preserve">газрын гишүүн, аймаг, нийслэлийн Засаг дарга нарт даалгасан байна. </w:t>
      </w:r>
    </w:p>
    <w:p w14:paraId="479F7DE0" w14:textId="77777777" w:rsidR="0009706D" w:rsidRPr="00A62FFC" w:rsidRDefault="0009706D" w:rsidP="0009706D">
      <w:pPr>
        <w:pStyle w:val="NormalWeb"/>
        <w:spacing w:before="0" w:beforeAutospacing="0" w:after="0" w:afterAutospacing="0"/>
        <w:ind w:firstLine="720"/>
        <w:contextualSpacing/>
        <w:jc w:val="both"/>
        <w:rPr>
          <w:rFonts w:ascii="Arial" w:hAnsi="Arial" w:cs="Arial"/>
          <w:noProof/>
          <w:sz w:val="22"/>
          <w:szCs w:val="22"/>
          <w:lang w:val="mn-MN"/>
        </w:rPr>
      </w:pPr>
    </w:p>
    <w:p w14:paraId="1E1B2599" w14:textId="77777777" w:rsidR="0009706D" w:rsidRPr="00A62FFC" w:rsidRDefault="007D2472" w:rsidP="0009706D">
      <w:pPr>
        <w:pStyle w:val="NormalWeb"/>
        <w:spacing w:before="0" w:beforeAutospacing="0" w:after="0" w:afterAutospacing="0"/>
        <w:ind w:firstLine="720"/>
        <w:contextualSpacing/>
        <w:jc w:val="both"/>
        <w:rPr>
          <w:rFonts w:ascii="Arial" w:hAnsi="Arial" w:cs="Arial"/>
          <w:sz w:val="22"/>
          <w:szCs w:val="22"/>
          <w:lang w:val="mn-MN"/>
        </w:rPr>
      </w:pPr>
      <w:r w:rsidRPr="00A62FFC">
        <w:rPr>
          <w:rFonts w:ascii="Arial" w:eastAsiaTheme="minorHAnsi" w:hAnsi="Arial" w:cs="Arial"/>
          <w:sz w:val="22"/>
          <w:szCs w:val="22"/>
          <w:lang w:val="mn-MN"/>
        </w:rPr>
        <w:t>ҮТХН 3.0-ийн зорилтуудыг хэрэгжүүлэх арга хэмжээний нариийвчилсан төлөвлөгөө болон санхүүжилт, хөрөнгө оруулалтын төлөвлөгөөний төслийн БОУАӨЯ эцэслэн боловсруулж, 2026 оны 2 дугаар улиралд багтаан батлуулахаар төлөвлөн ажиллаж байна.</w:t>
      </w:r>
      <w:r w:rsidRPr="00A62FFC">
        <w:rPr>
          <w:rFonts w:ascii="Arial" w:hAnsi="Arial" w:cs="Arial"/>
          <w:sz w:val="22"/>
          <w:szCs w:val="22"/>
          <w:lang w:val="mn-MN"/>
        </w:rPr>
        <w:t xml:space="preserve"> </w:t>
      </w:r>
    </w:p>
    <w:p w14:paraId="0C7B991D" w14:textId="77777777" w:rsidR="0009706D" w:rsidRPr="00A62FFC" w:rsidRDefault="0009706D" w:rsidP="0009706D">
      <w:pPr>
        <w:pStyle w:val="NormalWeb"/>
        <w:spacing w:before="0" w:beforeAutospacing="0" w:after="0" w:afterAutospacing="0"/>
        <w:ind w:firstLine="720"/>
        <w:contextualSpacing/>
        <w:jc w:val="both"/>
        <w:rPr>
          <w:rFonts w:ascii="Arial" w:hAnsi="Arial" w:cs="Arial"/>
          <w:sz w:val="22"/>
          <w:szCs w:val="22"/>
          <w:lang w:val="mn-MN"/>
        </w:rPr>
      </w:pPr>
    </w:p>
    <w:p w14:paraId="7ADBF468" w14:textId="127E25C4" w:rsidR="00362DF9" w:rsidRPr="00A62FFC" w:rsidRDefault="003A133F" w:rsidP="0009706D">
      <w:pPr>
        <w:pStyle w:val="NormalWeb"/>
        <w:spacing w:before="0" w:beforeAutospacing="0" w:after="0" w:afterAutospacing="0"/>
        <w:ind w:firstLine="720"/>
        <w:contextualSpacing/>
        <w:jc w:val="both"/>
        <w:rPr>
          <w:rFonts w:ascii="Arial" w:hAnsi="Arial" w:cs="Arial"/>
          <w:noProof/>
          <w:sz w:val="22"/>
          <w:szCs w:val="22"/>
          <w:lang w:val="mn-MN"/>
        </w:rPr>
      </w:pPr>
      <w:r w:rsidRPr="00A62FFC">
        <w:rPr>
          <w:rFonts w:ascii="Arial" w:eastAsiaTheme="minorHAnsi" w:hAnsi="Arial" w:cs="Arial"/>
          <w:sz w:val="22"/>
          <w:szCs w:val="22"/>
          <w:lang w:val="mn-MN"/>
        </w:rPr>
        <w:t xml:space="preserve">ҮТХН-ийн </w:t>
      </w:r>
      <w:r w:rsidR="002B012D" w:rsidRPr="00A62FFC">
        <w:rPr>
          <w:rFonts w:ascii="Arial" w:eastAsiaTheme="minorHAnsi" w:hAnsi="Arial" w:cs="Arial"/>
          <w:sz w:val="22"/>
          <w:szCs w:val="22"/>
          <w:lang w:val="mn-MN"/>
        </w:rPr>
        <w:t>зорилтыг хэрэгжүүлэх</w:t>
      </w:r>
      <w:r w:rsidRPr="00A62FFC">
        <w:rPr>
          <w:rFonts w:ascii="Arial" w:eastAsiaTheme="minorHAnsi" w:hAnsi="Arial" w:cs="Arial"/>
          <w:sz w:val="22"/>
          <w:szCs w:val="22"/>
          <w:lang w:val="mn-MN"/>
        </w:rPr>
        <w:t xml:space="preserve"> арга хэмжээний төлөвлөгө</w:t>
      </w:r>
      <w:r w:rsidR="002045F0" w:rsidRPr="00A62FFC">
        <w:rPr>
          <w:rFonts w:ascii="Arial" w:eastAsiaTheme="minorHAnsi" w:hAnsi="Arial" w:cs="Arial"/>
          <w:sz w:val="22"/>
          <w:szCs w:val="22"/>
          <w:lang w:val="mn-MN"/>
        </w:rPr>
        <w:t xml:space="preserve">өг хэрэгжүүлэхэд </w:t>
      </w:r>
      <w:r w:rsidR="002045F0" w:rsidRPr="00A62FFC">
        <w:rPr>
          <w:rFonts w:ascii="Arial" w:hAnsi="Arial" w:cs="Arial"/>
          <w:sz w:val="22"/>
          <w:szCs w:val="22"/>
          <w:lang w:val="mn-MN"/>
        </w:rPr>
        <w:t>ш</w:t>
      </w:r>
      <w:r w:rsidR="00C90286" w:rsidRPr="00A62FFC">
        <w:rPr>
          <w:rFonts w:ascii="Arial" w:hAnsi="Arial" w:cs="Arial"/>
          <w:sz w:val="22"/>
          <w:szCs w:val="22"/>
          <w:lang w:val="mn-MN"/>
        </w:rPr>
        <w:t>аардагдах санхүүгийн эх үүсвэрий</w:t>
      </w:r>
      <w:r w:rsidRPr="00A62FFC">
        <w:rPr>
          <w:rFonts w:ascii="Arial" w:hAnsi="Arial" w:cs="Arial"/>
          <w:sz w:val="22"/>
          <w:szCs w:val="22"/>
          <w:lang w:val="mn-MN"/>
        </w:rPr>
        <w:t>н 90 хувь нь гадаадын зээл тусламжаар, үлдсэн 10 хувь улс, орон нутгийн төсвөөс</w:t>
      </w:r>
      <w:r w:rsidR="002045F0" w:rsidRPr="00A62FFC">
        <w:rPr>
          <w:rFonts w:ascii="Arial" w:hAnsi="Arial" w:cs="Arial"/>
          <w:sz w:val="22"/>
          <w:szCs w:val="22"/>
          <w:lang w:val="mn-MN"/>
        </w:rPr>
        <w:t xml:space="preserve"> санхүүжихээр тусгагдсан, з</w:t>
      </w:r>
      <w:r w:rsidR="0099702F" w:rsidRPr="00A62FFC">
        <w:rPr>
          <w:rFonts w:ascii="Arial" w:hAnsi="Arial" w:cs="Arial"/>
          <w:sz w:val="22"/>
          <w:szCs w:val="22"/>
          <w:lang w:val="mn-MN"/>
        </w:rPr>
        <w:t xml:space="preserve">орилтыг хэрэгжүүлэх арга хэмжээний төлөвлөгөөнд салбар яамдын оролцоо голлох үүрэгтэй байгаа бөгөөд салбар яамдын хамтран хэрэгжүүлэх арга хэмжээнүүд </w:t>
      </w:r>
      <w:r w:rsidR="00C876A4" w:rsidRPr="00A62FFC">
        <w:rPr>
          <w:rFonts w:ascii="Arial" w:hAnsi="Arial" w:cs="Arial"/>
          <w:sz w:val="22"/>
          <w:szCs w:val="22"/>
          <w:lang w:val="mn-MN"/>
        </w:rPr>
        <w:t>ихэнх</w:t>
      </w:r>
      <w:r w:rsidR="0099702F" w:rsidRPr="00A62FFC">
        <w:rPr>
          <w:rFonts w:ascii="Arial" w:hAnsi="Arial" w:cs="Arial"/>
          <w:sz w:val="22"/>
          <w:szCs w:val="22"/>
          <w:lang w:val="mn-MN"/>
        </w:rPr>
        <w:t xml:space="preserve"> байна. </w:t>
      </w:r>
      <w:r w:rsidR="002045F0" w:rsidRPr="00A62FFC">
        <w:rPr>
          <w:rFonts w:ascii="Arial" w:hAnsi="Arial" w:cs="Arial"/>
          <w:sz w:val="22"/>
          <w:szCs w:val="22"/>
          <w:lang w:val="mn-MN"/>
        </w:rPr>
        <w:t xml:space="preserve">Санхүүжилт хангалтгүй болон салбар яамдын чиг үүргийн оновчтой </w:t>
      </w:r>
      <w:r w:rsidR="0099702F" w:rsidRPr="00A62FFC">
        <w:rPr>
          <w:rFonts w:ascii="Arial" w:hAnsi="Arial" w:cs="Arial"/>
          <w:sz w:val="22"/>
          <w:szCs w:val="22"/>
          <w:lang w:val="mn-MN"/>
        </w:rPr>
        <w:t xml:space="preserve">тогтолцоог бий болгохгүйгээр </w:t>
      </w:r>
      <w:r w:rsidR="002045F0" w:rsidRPr="00A62FFC">
        <w:rPr>
          <w:rFonts w:ascii="Arial" w:hAnsi="Arial" w:cs="Arial"/>
          <w:sz w:val="22"/>
          <w:szCs w:val="22"/>
          <w:lang w:val="mn-MN"/>
        </w:rPr>
        <w:t xml:space="preserve">тус </w:t>
      </w:r>
      <w:r w:rsidR="0099702F" w:rsidRPr="00A62FFC">
        <w:rPr>
          <w:rFonts w:ascii="Arial" w:hAnsi="Arial" w:cs="Arial"/>
          <w:sz w:val="22"/>
          <w:szCs w:val="22"/>
          <w:lang w:val="mn-MN"/>
        </w:rPr>
        <w:t>төлөвлөгөө</w:t>
      </w:r>
      <w:r w:rsidR="002045F0" w:rsidRPr="00A62FFC">
        <w:rPr>
          <w:rFonts w:ascii="Arial" w:hAnsi="Arial" w:cs="Arial"/>
          <w:sz w:val="22"/>
          <w:szCs w:val="22"/>
          <w:lang w:val="mn-MN"/>
        </w:rPr>
        <w:t xml:space="preserve"> хэрэгжихэд хүндрэлтэй байна. </w:t>
      </w:r>
      <w:r w:rsidR="002045F0" w:rsidRPr="00A62FFC">
        <w:rPr>
          <w:rFonts w:ascii="Arial" w:eastAsiaTheme="minorHAnsi" w:hAnsi="Arial" w:cs="Arial"/>
          <w:sz w:val="22"/>
          <w:szCs w:val="22"/>
          <w:lang w:val="mn-MN"/>
        </w:rPr>
        <w:t xml:space="preserve">Иймд </w:t>
      </w:r>
      <w:r w:rsidR="0099702F" w:rsidRPr="00A62FFC">
        <w:rPr>
          <w:rFonts w:ascii="Arial" w:eastAsiaTheme="minorHAnsi" w:hAnsi="Arial" w:cs="Arial"/>
          <w:sz w:val="22"/>
          <w:szCs w:val="22"/>
          <w:lang w:val="mn-MN"/>
        </w:rPr>
        <w:t xml:space="preserve">ҮТХН-ийн зорилт, үйл ажиллагааны төлөвлөгөөний хэрэгжилтийг </w:t>
      </w:r>
      <w:r w:rsidR="003079A5" w:rsidRPr="00A62FFC">
        <w:rPr>
          <w:rFonts w:ascii="Arial" w:eastAsiaTheme="minorHAnsi" w:hAnsi="Arial" w:cs="Arial"/>
          <w:sz w:val="22"/>
          <w:szCs w:val="22"/>
          <w:lang w:val="mn-MN"/>
        </w:rPr>
        <w:t xml:space="preserve">хангах тогтвортой санхүүгийн эх үүсвэрийг шийдвэрлэж, салбар хариуцсан яамдын чиг үүргийг </w:t>
      </w:r>
      <w:r w:rsidR="0099702F" w:rsidRPr="00A62FFC">
        <w:rPr>
          <w:rFonts w:ascii="Arial" w:eastAsiaTheme="minorHAnsi" w:hAnsi="Arial" w:cs="Arial"/>
          <w:sz w:val="22"/>
          <w:szCs w:val="22"/>
          <w:lang w:val="mn-MN"/>
        </w:rPr>
        <w:t>тодорхой</w:t>
      </w:r>
      <w:r w:rsidR="003079A5" w:rsidRPr="00A62FFC">
        <w:rPr>
          <w:rFonts w:ascii="Arial" w:eastAsiaTheme="minorHAnsi" w:hAnsi="Arial" w:cs="Arial"/>
          <w:sz w:val="22"/>
          <w:szCs w:val="22"/>
          <w:lang w:val="mn-MN"/>
        </w:rPr>
        <w:t xml:space="preserve">лох </w:t>
      </w:r>
      <w:r w:rsidR="0099702F" w:rsidRPr="00A62FFC">
        <w:rPr>
          <w:rFonts w:ascii="Arial" w:eastAsiaTheme="minorHAnsi" w:hAnsi="Arial" w:cs="Arial"/>
          <w:sz w:val="22"/>
          <w:szCs w:val="22"/>
          <w:lang w:val="mn-MN"/>
        </w:rPr>
        <w:t xml:space="preserve">шаардлагатай байна. </w:t>
      </w:r>
    </w:p>
    <w:p w14:paraId="02547ECF" w14:textId="77777777" w:rsidR="0009706D" w:rsidRPr="00A62FFC" w:rsidRDefault="0009706D" w:rsidP="000D4641">
      <w:pPr>
        <w:contextualSpacing/>
        <w:jc w:val="both"/>
        <w:rPr>
          <w:rFonts w:ascii="Arial" w:eastAsiaTheme="minorHAnsi" w:hAnsi="Arial" w:cs="Arial"/>
          <w:sz w:val="22"/>
          <w:szCs w:val="22"/>
          <w:lang w:val="mn-MN"/>
        </w:rPr>
      </w:pPr>
    </w:p>
    <w:p w14:paraId="14113FE2" w14:textId="1055188C" w:rsidR="002C3FBF" w:rsidRPr="00E04996" w:rsidRDefault="00680548" w:rsidP="000D35AF">
      <w:pPr>
        <w:pStyle w:val="ListParagraph"/>
        <w:numPr>
          <w:ilvl w:val="1"/>
          <w:numId w:val="59"/>
        </w:numPr>
        <w:outlineLvl w:val="1"/>
        <w:rPr>
          <w:rFonts w:ascii="Arial" w:hAnsi="Arial" w:cs="Arial"/>
          <w:b/>
          <w:bCs/>
          <w:sz w:val="22"/>
          <w:szCs w:val="22"/>
          <w:lang w:val="mn-MN"/>
        </w:rPr>
      </w:pPr>
      <w:bookmarkStart w:id="174" w:name="_Toc229733071"/>
      <w:r w:rsidRPr="6A16A459">
        <w:rPr>
          <w:rFonts w:ascii="Arial" w:hAnsi="Arial" w:cs="Arial"/>
          <w:b/>
          <w:bCs/>
          <w:sz w:val="22"/>
          <w:szCs w:val="22"/>
          <w:lang w:val="mn-MN"/>
        </w:rPr>
        <w:t>Төрийн бодлог</w:t>
      </w:r>
      <w:r w:rsidR="008F508E" w:rsidRPr="6A16A459">
        <w:rPr>
          <w:rFonts w:ascii="Arial" w:hAnsi="Arial" w:cs="Arial"/>
          <w:b/>
          <w:bCs/>
          <w:sz w:val="22"/>
          <w:szCs w:val="22"/>
          <w:lang w:val="mn-MN"/>
        </w:rPr>
        <w:t xml:space="preserve">о, </w:t>
      </w:r>
      <w:r w:rsidRPr="6A16A459">
        <w:rPr>
          <w:rFonts w:ascii="Arial" w:hAnsi="Arial" w:cs="Arial"/>
          <w:b/>
          <w:bCs/>
          <w:sz w:val="22"/>
          <w:szCs w:val="22"/>
          <w:lang w:val="mn-MN"/>
        </w:rPr>
        <w:t>хөтөлбөрүүдийг хэрэгжүүлэх үүрэг</w:t>
      </w:r>
      <w:bookmarkEnd w:id="174"/>
    </w:p>
    <w:p w14:paraId="51D568FE" w14:textId="77777777" w:rsidR="00680548" w:rsidRPr="004A523B" w:rsidRDefault="00680548" w:rsidP="00680548">
      <w:pPr>
        <w:rPr>
          <w:rFonts w:ascii="Arial" w:hAnsi="Arial" w:cs="Arial"/>
          <w:sz w:val="22"/>
          <w:szCs w:val="22"/>
          <w:lang w:val="mn-MN"/>
        </w:rPr>
      </w:pPr>
    </w:p>
    <w:p w14:paraId="7A3B0717" w14:textId="77777777" w:rsidR="00680548" w:rsidRPr="004A523B" w:rsidRDefault="00B35606" w:rsidP="00680548">
      <w:pPr>
        <w:pStyle w:val="BodyText"/>
        <w:ind w:firstLine="567"/>
        <w:contextualSpacing/>
        <w:jc w:val="both"/>
        <w:rPr>
          <w:rFonts w:ascii="Arial" w:hAnsi="Arial" w:cs="Arial"/>
          <w:spacing w:val="-1"/>
          <w:sz w:val="22"/>
          <w:szCs w:val="22"/>
          <w:lang w:val="mn-MN"/>
        </w:rPr>
      </w:pPr>
      <w:r w:rsidRPr="004A523B">
        <w:rPr>
          <w:rFonts w:ascii="Arial" w:hAnsi="Arial" w:cs="Arial"/>
          <w:spacing w:val="-1"/>
          <w:sz w:val="22"/>
          <w:szCs w:val="22"/>
          <w:lang w:val="mn-MN"/>
        </w:rPr>
        <w:lastRenderedPageBreak/>
        <w:t>Уур амьсгалын өөрчлөлттэй холбоотой</w:t>
      </w:r>
      <w:r w:rsidR="00C9160C" w:rsidRPr="004A523B">
        <w:rPr>
          <w:rFonts w:ascii="Arial" w:hAnsi="Arial" w:cs="Arial"/>
          <w:spacing w:val="-1"/>
          <w:sz w:val="22"/>
          <w:szCs w:val="22"/>
          <w:lang w:val="mn-MN"/>
        </w:rPr>
        <w:t xml:space="preserve"> олон тооны</w:t>
      </w:r>
      <w:r w:rsidRPr="004A523B">
        <w:rPr>
          <w:rFonts w:ascii="Arial" w:hAnsi="Arial" w:cs="Arial"/>
          <w:spacing w:val="-1"/>
          <w:sz w:val="22"/>
          <w:szCs w:val="22"/>
          <w:lang w:val="mn-MN"/>
        </w:rPr>
        <w:t xml:space="preserve"> бодлогын баримт бич</w:t>
      </w:r>
      <w:r w:rsidR="00C9160C" w:rsidRPr="004A523B">
        <w:rPr>
          <w:rFonts w:ascii="Arial" w:hAnsi="Arial" w:cs="Arial"/>
          <w:spacing w:val="-1"/>
          <w:sz w:val="22"/>
          <w:szCs w:val="22"/>
          <w:lang w:val="mn-MN"/>
        </w:rPr>
        <w:t>гүүдийг</w:t>
      </w:r>
      <w:r w:rsidR="006B3083" w:rsidRPr="004A523B">
        <w:rPr>
          <w:rFonts w:ascii="Arial" w:hAnsi="Arial" w:cs="Arial"/>
          <w:spacing w:val="-1"/>
          <w:sz w:val="22"/>
          <w:szCs w:val="22"/>
          <w:lang w:val="mn-MN"/>
        </w:rPr>
        <w:t xml:space="preserve"> батлан</w:t>
      </w:r>
      <w:r w:rsidR="00C9160C" w:rsidRPr="004A523B">
        <w:rPr>
          <w:rFonts w:ascii="Arial" w:hAnsi="Arial" w:cs="Arial"/>
          <w:spacing w:val="-1"/>
          <w:sz w:val="22"/>
          <w:szCs w:val="22"/>
          <w:lang w:val="mn-MN"/>
        </w:rPr>
        <w:t xml:space="preserve"> гаргасан бөгөөд тэдгээрийн хэрэгжилтийг үнэлсэн, үнэлгээнд тулгуурлаж санал, дүгнэлт, зөвлөмж гаргасан тайлан, судалгаа цөөн байна. </w:t>
      </w:r>
    </w:p>
    <w:p w14:paraId="0ECDE4FB" w14:textId="77777777" w:rsidR="00680548" w:rsidRPr="004A523B" w:rsidRDefault="00680548" w:rsidP="00680548">
      <w:pPr>
        <w:pStyle w:val="BodyText"/>
        <w:ind w:firstLine="567"/>
        <w:contextualSpacing/>
        <w:jc w:val="both"/>
        <w:rPr>
          <w:rFonts w:ascii="Arial" w:hAnsi="Arial" w:cs="Arial"/>
          <w:spacing w:val="-1"/>
          <w:sz w:val="22"/>
          <w:szCs w:val="22"/>
          <w:lang w:val="mn-MN"/>
        </w:rPr>
      </w:pPr>
    </w:p>
    <w:p w14:paraId="7A5FBDDF" w14:textId="77777777" w:rsidR="00680548" w:rsidRPr="00D96FC6" w:rsidRDefault="00C9160C" w:rsidP="00680548">
      <w:pPr>
        <w:pStyle w:val="BodyText"/>
        <w:ind w:firstLine="567"/>
        <w:contextualSpacing/>
        <w:jc w:val="both"/>
        <w:rPr>
          <w:rFonts w:ascii="Arial" w:hAnsi="Arial" w:cs="Arial"/>
          <w:color w:val="231F20"/>
          <w:sz w:val="22"/>
          <w:szCs w:val="22"/>
          <w:lang w:val="mn-MN"/>
        </w:rPr>
      </w:pPr>
      <w:r w:rsidRPr="00D96FC6">
        <w:rPr>
          <w:rFonts w:ascii="Arial" w:hAnsi="Arial" w:cs="Arial"/>
          <w:spacing w:val="-1"/>
          <w:sz w:val="22"/>
          <w:szCs w:val="22"/>
          <w:lang w:val="mn-MN"/>
        </w:rPr>
        <w:t xml:space="preserve">2011 онд УИХ-аас баталсан </w:t>
      </w:r>
      <w:r w:rsidR="005F1C1A" w:rsidRPr="00D96FC6">
        <w:rPr>
          <w:rFonts w:ascii="Arial" w:hAnsi="Arial" w:cs="Arial"/>
          <w:color w:val="231F20"/>
          <w:sz w:val="22"/>
          <w:szCs w:val="22"/>
          <w:lang w:val="mn-MN"/>
        </w:rPr>
        <w:t>Уур</w:t>
      </w:r>
      <w:r w:rsidR="005F1C1A" w:rsidRPr="00D96FC6">
        <w:rPr>
          <w:rFonts w:ascii="Arial" w:hAnsi="Arial" w:cs="Arial"/>
          <w:color w:val="231F20"/>
          <w:spacing w:val="14"/>
          <w:sz w:val="22"/>
          <w:szCs w:val="22"/>
          <w:lang w:val="mn-MN"/>
        </w:rPr>
        <w:t xml:space="preserve"> </w:t>
      </w:r>
      <w:r w:rsidR="005F1C1A" w:rsidRPr="00D96FC6">
        <w:rPr>
          <w:rFonts w:ascii="Arial" w:hAnsi="Arial" w:cs="Arial"/>
          <w:color w:val="231F20"/>
          <w:sz w:val="22"/>
          <w:szCs w:val="22"/>
          <w:lang w:val="mn-MN"/>
        </w:rPr>
        <w:t>амьсгалын</w:t>
      </w:r>
      <w:r w:rsidR="005F1C1A" w:rsidRPr="00D96FC6">
        <w:rPr>
          <w:rFonts w:ascii="Arial" w:hAnsi="Arial" w:cs="Arial"/>
          <w:color w:val="231F20"/>
          <w:spacing w:val="14"/>
          <w:sz w:val="22"/>
          <w:szCs w:val="22"/>
          <w:lang w:val="mn-MN"/>
        </w:rPr>
        <w:t xml:space="preserve"> </w:t>
      </w:r>
      <w:r w:rsidR="005F1C1A" w:rsidRPr="00D96FC6">
        <w:rPr>
          <w:rFonts w:ascii="Arial" w:hAnsi="Arial" w:cs="Arial"/>
          <w:color w:val="231F20"/>
          <w:sz w:val="22"/>
          <w:szCs w:val="22"/>
          <w:lang w:val="mn-MN"/>
        </w:rPr>
        <w:t>өөрчлөлтийн</w:t>
      </w:r>
      <w:r w:rsidR="005F1C1A" w:rsidRPr="00D96FC6">
        <w:rPr>
          <w:rFonts w:ascii="Arial" w:hAnsi="Arial" w:cs="Arial"/>
          <w:color w:val="231F20"/>
          <w:spacing w:val="14"/>
          <w:sz w:val="22"/>
          <w:szCs w:val="22"/>
          <w:lang w:val="mn-MN"/>
        </w:rPr>
        <w:t xml:space="preserve"> </w:t>
      </w:r>
      <w:r w:rsidR="005F1C1A" w:rsidRPr="00D96FC6">
        <w:rPr>
          <w:rFonts w:ascii="Arial" w:hAnsi="Arial" w:cs="Arial"/>
          <w:color w:val="231F20"/>
          <w:sz w:val="22"/>
          <w:szCs w:val="22"/>
          <w:lang w:val="mn-MN"/>
        </w:rPr>
        <w:t>үндэсний</w:t>
      </w:r>
      <w:r w:rsidRPr="00D96FC6">
        <w:rPr>
          <w:rFonts w:ascii="Arial" w:hAnsi="Arial" w:cs="Arial"/>
          <w:color w:val="231F20"/>
          <w:sz w:val="22"/>
          <w:szCs w:val="22"/>
          <w:lang w:val="mn-MN"/>
        </w:rPr>
        <w:t xml:space="preserve"> хөтөлбөр 10 жилийн хугацаанд 2 үе шаттай хэрэгжээд 2021 онд </w:t>
      </w:r>
      <w:r w:rsidR="00C876A4" w:rsidRPr="00D96FC6">
        <w:rPr>
          <w:rFonts w:ascii="Arial" w:hAnsi="Arial" w:cs="Arial"/>
          <w:color w:val="231F20"/>
          <w:sz w:val="22"/>
          <w:szCs w:val="22"/>
          <w:lang w:val="mn-MN"/>
        </w:rPr>
        <w:t>дуус</w:t>
      </w:r>
      <w:r w:rsidR="006B3083" w:rsidRPr="00D96FC6">
        <w:rPr>
          <w:rFonts w:ascii="Arial" w:hAnsi="Arial" w:cs="Arial"/>
          <w:color w:val="231F20"/>
          <w:sz w:val="22"/>
          <w:szCs w:val="22"/>
          <w:lang w:val="mn-MN"/>
        </w:rPr>
        <w:t>сан</w:t>
      </w:r>
      <w:r w:rsidRPr="00D96FC6">
        <w:rPr>
          <w:rFonts w:ascii="Arial" w:hAnsi="Arial" w:cs="Arial"/>
          <w:color w:val="231F20"/>
          <w:sz w:val="22"/>
          <w:szCs w:val="22"/>
          <w:lang w:val="mn-MN"/>
        </w:rPr>
        <w:t xml:space="preserve">. </w:t>
      </w:r>
      <w:r w:rsidR="00C876A4" w:rsidRPr="00D96FC6">
        <w:rPr>
          <w:rFonts w:ascii="Arial" w:hAnsi="Arial" w:cs="Arial"/>
          <w:color w:val="231F20"/>
          <w:sz w:val="22"/>
          <w:szCs w:val="22"/>
          <w:lang w:val="mn-MN"/>
        </w:rPr>
        <w:t>Энэхүү</w:t>
      </w:r>
      <w:r w:rsidRPr="00D96FC6">
        <w:rPr>
          <w:rFonts w:ascii="Arial" w:hAnsi="Arial" w:cs="Arial"/>
          <w:color w:val="231F20"/>
          <w:sz w:val="22"/>
          <w:szCs w:val="22"/>
          <w:lang w:val="mn-MN"/>
        </w:rPr>
        <w:t xml:space="preserve"> хөтөлбөрийн хэрэгжилтийн үр дүн, түүн</w:t>
      </w:r>
      <w:r w:rsidR="00042ED9" w:rsidRPr="00D96FC6">
        <w:rPr>
          <w:rFonts w:ascii="Arial" w:hAnsi="Arial" w:cs="Arial"/>
          <w:color w:val="231F20"/>
          <w:sz w:val="22"/>
          <w:szCs w:val="22"/>
          <w:lang w:val="mn-MN"/>
        </w:rPr>
        <w:t xml:space="preserve">ээс сургамж авах, цаашид анхаарах асуудлын талаарх тайлан, илтгэл байхгүй байна. </w:t>
      </w:r>
    </w:p>
    <w:p w14:paraId="3011C937" w14:textId="77777777" w:rsidR="00680548" w:rsidRPr="00572955" w:rsidRDefault="00680548" w:rsidP="00680548">
      <w:pPr>
        <w:pStyle w:val="BodyText"/>
        <w:ind w:firstLine="567"/>
        <w:contextualSpacing/>
        <w:jc w:val="both"/>
        <w:rPr>
          <w:rFonts w:ascii="Arial" w:hAnsi="Arial" w:cs="Arial"/>
          <w:color w:val="231F20"/>
          <w:lang w:val="mn-MN"/>
        </w:rPr>
      </w:pPr>
    </w:p>
    <w:p w14:paraId="26754375" w14:textId="51AB34B4" w:rsidR="001A39F7" w:rsidRPr="00D96FC6" w:rsidRDefault="001A39F7" w:rsidP="00680548">
      <w:pPr>
        <w:pStyle w:val="BodyText"/>
        <w:ind w:firstLine="567"/>
        <w:contextualSpacing/>
        <w:jc w:val="both"/>
        <w:rPr>
          <w:rFonts w:ascii="Arial" w:hAnsi="Arial" w:cs="Arial"/>
          <w:spacing w:val="-1"/>
          <w:sz w:val="22"/>
          <w:szCs w:val="22"/>
          <w:lang w:val="mn-MN"/>
        </w:rPr>
      </w:pPr>
      <w:r w:rsidRPr="00D96FC6">
        <w:rPr>
          <w:rFonts w:ascii="Arial" w:hAnsi="Arial" w:cs="Arial"/>
          <w:sz w:val="22"/>
          <w:szCs w:val="22"/>
          <w:lang w:val="mn-MN"/>
        </w:rPr>
        <w:t xml:space="preserve">Монгол Улсын урт хугацааны хөгжлийн бодлогын баримт бичиг болох “Алсын хараа 2050”-д II үе шат буюу 2031-2040 онд уур амьсгалын өөрчлөлтийн шинэ хэлэлцээрийн хүрээнд хүлэмжийн хийн үндэсний ялгарлыг бууруулж, нүүрстөрөгчийн шингээлтийг нэмэгдүүлнэ, III үе шат буюу 2041-2050 онд уур амьсгалын өөрчлөлтийг сааруулах арга хэмжээг хэрэгжүүлж, хүлэмжийн хийн ялгарал ба шингээлтийн зөрүүг тэглэнэ гэсэн зорилтыг дэвшүүлсэн. </w:t>
      </w:r>
    </w:p>
    <w:p w14:paraId="6D239F88" w14:textId="77777777" w:rsidR="00CD6412" w:rsidRPr="00572955" w:rsidRDefault="00CD6412" w:rsidP="000D4641">
      <w:pPr>
        <w:pStyle w:val="NormalWeb"/>
        <w:shd w:val="clear" w:color="auto" w:fill="FFFFFF"/>
        <w:spacing w:before="0" w:beforeAutospacing="0" w:after="0" w:afterAutospacing="0"/>
        <w:ind w:firstLine="720"/>
        <w:contextualSpacing/>
        <w:jc w:val="both"/>
        <w:textAlignment w:val="top"/>
        <w:rPr>
          <w:rFonts w:ascii="Arial" w:hAnsi="Arial" w:cs="Arial"/>
          <w:lang w:val="mn-MN"/>
        </w:rPr>
      </w:pPr>
    </w:p>
    <w:p w14:paraId="6A579102" w14:textId="4D8E74CC" w:rsidR="0021342F" w:rsidRPr="00D96FC6" w:rsidRDefault="001A39F7" w:rsidP="000D4641">
      <w:pPr>
        <w:pStyle w:val="NormalWeb"/>
        <w:shd w:val="clear" w:color="auto" w:fill="FFFFFF"/>
        <w:spacing w:before="0" w:beforeAutospacing="0" w:after="0" w:afterAutospacing="0"/>
        <w:ind w:firstLine="720"/>
        <w:contextualSpacing/>
        <w:jc w:val="both"/>
        <w:textAlignment w:val="top"/>
        <w:rPr>
          <w:rFonts w:ascii="Arial" w:hAnsi="Arial" w:cs="Arial"/>
          <w:color w:val="000000"/>
          <w:sz w:val="22"/>
          <w:szCs w:val="22"/>
          <w:lang w:val="mn-MN"/>
        </w:rPr>
      </w:pPr>
      <w:r w:rsidRPr="00D96FC6">
        <w:rPr>
          <w:rFonts w:ascii="Arial" w:hAnsi="Arial" w:cs="Arial"/>
          <w:sz w:val="22"/>
          <w:szCs w:val="22"/>
          <w:lang w:val="mn-MN"/>
        </w:rPr>
        <w:t xml:space="preserve">Хөгжлийн бодлого, төлөвлөлт түүний удирдлагын тухай хуульд зааснаар </w:t>
      </w:r>
      <w:r w:rsidRPr="00D96FC6">
        <w:rPr>
          <w:rFonts w:ascii="Arial" w:hAnsi="Arial" w:cs="Arial"/>
          <w:color w:val="000000"/>
          <w:sz w:val="22"/>
          <w:szCs w:val="22"/>
          <w:lang w:val="mn-MN"/>
        </w:rPr>
        <w:t xml:space="preserve">“Алсын хараа-2050” Монгол Улсын урт хугацааны хөгжлийн бодлогын баримт бичгийг хэрэгжүүлэх </w:t>
      </w:r>
      <w:r w:rsidR="006B3083" w:rsidRPr="00D96FC6">
        <w:rPr>
          <w:rFonts w:ascii="Arial" w:hAnsi="Arial" w:cs="Arial"/>
          <w:color w:val="000000"/>
          <w:sz w:val="22"/>
          <w:szCs w:val="22"/>
          <w:lang w:val="mn-MN"/>
        </w:rPr>
        <w:t>7</w:t>
      </w:r>
      <w:r w:rsidRPr="00D96FC6">
        <w:rPr>
          <w:rFonts w:ascii="Arial" w:hAnsi="Arial" w:cs="Arial"/>
          <w:color w:val="000000"/>
          <w:sz w:val="22"/>
          <w:szCs w:val="22"/>
          <w:lang w:val="mn-MN"/>
        </w:rPr>
        <w:t xml:space="preserve"> зорилтот хөтөлбөртэй байхаар тус хуульд тусгагдсан ба эдгээр хөтөлбөрийн нэг нь “Байгаль орчны зорилтот хөтөлбөр” юм. Уур амьсгалын өөрчлөлт нь зөвхөн байгаль орчны бодлого төдийгүй, хөдөө аж ахуй, эрчим хүч, уул уурхай, барилга, хот байгуулалт, эрүүл мэнд зэрэг эдийн засгийн бүхий л салбарт хамааралтай буюу салбар дундын асуудал болж байна.</w:t>
      </w:r>
    </w:p>
    <w:p w14:paraId="068A02EE" w14:textId="77777777" w:rsidR="00CD6412" w:rsidRPr="00572955" w:rsidRDefault="00CD6412" w:rsidP="000D4641">
      <w:pPr>
        <w:pStyle w:val="NormalWeb"/>
        <w:spacing w:before="0" w:beforeAutospacing="0" w:after="0" w:afterAutospacing="0"/>
        <w:ind w:firstLine="720"/>
        <w:contextualSpacing/>
        <w:jc w:val="both"/>
        <w:textAlignment w:val="top"/>
        <w:rPr>
          <w:rFonts w:ascii="Arial" w:hAnsi="Arial" w:cs="Arial"/>
          <w:lang w:val="mn-MN"/>
        </w:rPr>
      </w:pPr>
    </w:p>
    <w:p w14:paraId="62551F94" w14:textId="0AAC140E" w:rsidR="0021342F" w:rsidRPr="00D96FC6" w:rsidRDefault="0021342F" w:rsidP="000D4641">
      <w:pPr>
        <w:pStyle w:val="NormalWeb"/>
        <w:spacing w:before="0" w:beforeAutospacing="0" w:after="0" w:afterAutospacing="0"/>
        <w:ind w:firstLine="720"/>
        <w:contextualSpacing/>
        <w:jc w:val="both"/>
        <w:textAlignment w:val="top"/>
        <w:rPr>
          <w:rFonts w:ascii="Arial" w:hAnsi="Arial" w:cs="Arial"/>
          <w:sz w:val="22"/>
          <w:szCs w:val="22"/>
          <w:lang w:val="mn-MN"/>
        </w:rPr>
      </w:pPr>
      <w:r w:rsidRPr="00D96FC6">
        <w:rPr>
          <w:rFonts w:ascii="Arial" w:hAnsi="Arial" w:cs="Arial"/>
          <w:sz w:val="22"/>
          <w:szCs w:val="22"/>
          <w:lang w:val="mn-MN"/>
        </w:rPr>
        <w:t>Монгол Улсын Засгийн газрын 2024-2028  оны үйл ажиллагааны хөтөлбөрт “3.4.Байгаль орчин, уур амьсгалын өөрчлөлт, ногоон санхүүжилтийн хүрээнд хүлэмжийн хийн тайлагналын тогтолцоог бэхжүүлж, нүүрстөрөгчийн кредит тооцох, арилжаанд оролцох нөхцөлийг бүрдүүлэн ногоон санхүүжилт, хөрөнгө оруулалтыг нэмэгдүүлэхэд чиглэсэн салбар дундын зохицуулалтаар хангах эрх зүйн орчныг сайжруулна, у</w:t>
      </w:r>
      <w:r w:rsidRPr="00D96FC6">
        <w:rPr>
          <w:rFonts w:ascii="Arial" w:eastAsia="Times New Roman" w:hAnsi="Arial" w:cs="Arial"/>
          <w:sz w:val="22"/>
          <w:szCs w:val="22"/>
          <w:lang w:val="mn-MN" w:eastAsia="mn-MN"/>
        </w:rPr>
        <w:t>ур амьсгалын өөрчлөлтийн олон улсын хүчин чармайлтад хувь нэмэр оруулах, хувийн хэвшлийн үйл ажиллагааг өргөжүүлэх зах зээлийн болон зах зээлийн бус хэрэгслийг ил тод, байгаль орчны үр нөлөөг тооцож, үр дүнтэй хэрэгжүүлэх нөхцөлийг бүрдүүлнэ.</w:t>
      </w:r>
      <w:r w:rsidRPr="00D96FC6">
        <w:rPr>
          <w:rFonts w:ascii="Arial" w:hAnsi="Arial" w:cs="Arial"/>
          <w:sz w:val="22"/>
          <w:szCs w:val="22"/>
          <w:lang w:val="mn-MN"/>
        </w:rPr>
        <w:t xml:space="preserve"> Гэж заасан.</w:t>
      </w:r>
    </w:p>
    <w:p w14:paraId="2BD695D6" w14:textId="77777777" w:rsidR="00CD6412" w:rsidRPr="00572955" w:rsidRDefault="00CD6412" w:rsidP="002A54BF">
      <w:pPr>
        <w:pStyle w:val="NormalWeb"/>
        <w:spacing w:before="0" w:beforeAutospacing="0" w:after="0" w:afterAutospacing="0"/>
        <w:ind w:firstLine="720"/>
        <w:contextualSpacing/>
        <w:jc w:val="both"/>
        <w:textAlignment w:val="top"/>
        <w:rPr>
          <w:rFonts w:ascii="Arial" w:hAnsi="Arial" w:cs="Arial"/>
          <w:lang w:val="mn-MN"/>
        </w:rPr>
      </w:pPr>
    </w:p>
    <w:p w14:paraId="4721F92B" w14:textId="779F0D85" w:rsidR="002A54BF" w:rsidRPr="00D96FC6" w:rsidRDefault="0021342F" w:rsidP="002A54BF">
      <w:pPr>
        <w:pStyle w:val="NormalWeb"/>
        <w:spacing w:before="0" w:beforeAutospacing="0" w:after="0" w:afterAutospacing="0"/>
        <w:ind w:firstLine="720"/>
        <w:contextualSpacing/>
        <w:jc w:val="both"/>
        <w:textAlignment w:val="top"/>
        <w:rPr>
          <w:rFonts w:ascii="Arial" w:hAnsi="Arial" w:cs="Arial"/>
          <w:sz w:val="22"/>
          <w:szCs w:val="22"/>
          <w:lang w:val="mn-MN"/>
        </w:rPr>
      </w:pPr>
      <w:r w:rsidRPr="00D96FC6">
        <w:rPr>
          <w:rFonts w:ascii="Arial" w:hAnsi="Arial" w:cs="Arial"/>
          <w:sz w:val="22"/>
          <w:szCs w:val="22"/>
          <w:lang w:val="mn-MN"/>
        </w:rPr>
        <w:t>Монгол Улсын хөгжлийн 2025 онд баримтлах бодлогын тэргүүлэх чиглэлд “1.4.Ногоон хөрөнгө оруулалтыг нэмэгдүүлж, байгаль орчны тэнцвэртэй байдлыг хангана. 1.4.1.1.Хүлэмжийн хийн тайлагналын тогтолцоог бэхжүүлж, нүүрстөрөгчийн кредит тооцох, арилжаанд оролцох нөхцөлийг бүрдүүлэн ногоон санхүүжилт, хөрөнгө оруулалтыг нэмэгдүүлэхэд чиглэсэн салбар дундын зохицуулалтаар хангах эрх зүйн орчныг сайжруулна, э</w:t>
      </w:r>
      <w:r w:rsidRPr="00D96FC6">
        <w:rPr>
          <w:rFonts w:ascii="Arial" w:eastAsia="Times New Roman" w:hAnsi="Arial" w:cs="Arial"/>
          <w:sz w:val="22"/>
          <w:szCs w:val="22"/>
          <w:lang w:val="mn-MN" w:eastAsia="mn-MN"/>
        </w:rPr>
        <w:t>рчим хүчний хэмнэлттэй, гамшигт тэсвэртэй, дэвшилтэт технологи бүхий амины болон нийтийн орон сууц, дэд бүтцэд олгох ногоон зээлийн хүртээмжийг нэмэгдүүлнэ</w:t>
      </w:r>
      <w:r w:rsidRPr="00D96FC6">
        <w:rPr>
          <w:rFonts w:ascii="Arial" w:hAnsi="Arial" w:cs="Arial"/>
          <w:sz w:val="22"/>
          <w:szCs w:val="22"/>
          <w:lang w:val="mn-MN"/>
        </w:rPr>
        <w:t>, н</w:t>
      </w:r>
      <w:r w:rsidRPr="00D96FC6">
        <w:rPr>
          <w:rFonts w:ascii="Arial" w:eastAsia="Times New Roman" w:hAnsi="Arial" w:cs="Arial"/>
          <w:sz w:val="22"/>
          <w:szCs w:val="22"/>
          <w:lang w:val="mn-MN" w:eastAsia="mn-MN"/>
        </w:rPr>
        <w:t>огоон хэрэглээг нэмэгдүүлэх бодит хөшүүргүүдийг үе шаттай бий болгож, төрийн худалдан авалтад ногоон худалдан авалтыг дэмжинэ</w:t>
      </w:r>
      <w:r w:rsidRPr="00D96FC6">
        <w:rPr>
          <w:rFonts w:ascii="Arial" w:hAnsi="Arial" w:cs="Arial"/>
          <w:sz w:val="22"/>
          <w:szCs w:val="22"/>
          <w:lang w:val="mn-MN"/>
        </w:rPr>
        <w:t>, б</w:t>
      </w:r>
      <w:r w:rsidRPr="00D96FC6">
        <w:rPr>
          <w:rFonts w:ascii="Arial" w:eastAsia="Times New Roman" w:hAnsi="Arial" w:cs="Arial"/>
          <w:sz w:val="22"/>
          <w:szCs w:val="22"/>
          <w:lang w:val="mn-MN" w:eastAsia="mn-MN"/>
        </w:rPr>
        <w:t>айгальд ээлтэй, хаягдал багатай, үр ашигтай үйлдвэр, технологийг хөгжүүлэн, ногоон хөрөнгө оруулалтыг нэмэгдүүлэх бодлогыг хэрэгжүүлнэ.</w:t>
      </w:r>
      <w:r w:rsidR="001748F5" w:rsidRPr="00D96FC6">
        <w:rPr>
          <w:rFonts w:ascii="Arial" w:eastAsia="Times New Roman" w:hAnsi="Arial" w:cs="Arial"/>
          <w:sz w:val="22"/>
          <w:szCs w:val="22"/>
          <w:lang w:val="mn-MN" w:eastAsia="mn-MN"/>
        </w:rPr>
        <w:t>”</w:t>
      </w:r>
      <w:r w:rsidRPr="00D96FC6">
        <w:rPr>
          <w:rFonts w:ascii="Arial" w:hAnsi="Arial" w:cs="Arial"/>
          <w:sz w:val="22"/>
          <w:szCs w:val="22"/>
          <w:lang w:val="mn-MN"/>
        </w:rPr>
        <w:t xml:space="preserve"> гэж заасан. </w:t>
      </w:r>
      <w:bookmarkStart w:id="175" w:name="_Toc163486852"/>
      <w:bookmarkStart w:id="176" w:name="_Toc163486915"/>
      <w:bookmarkStart w:id="177" w:name="_Toc163486975"/>
      <w:bookmarkStart w:id="178" w:name="_Toc163487035"/>
      <w:bookmarkStart w:id="179" w:name="_Toc163487096"/>
      <w:bookmarkStart w:id="180" w:name="_Toc163487155"/>
      <w:bookmarkStart w:id="181" w:name="_Toc163487714"/>
      <w:bookmarkStart w:id="182" w:name="_Toc163487778"/>
      <w:bookmarkStart w:id="183" w:name="_Toc163488202"/>
      <w:bookmarkStart w:id="184" w:name="_Toc163488297"/>
      <w:bookmarkStart w:id="185" w:name="_Toc163488459"/>
      <w:bookmarkStart w:id="186" w:name="_Toc163488519"/>
      <w:bookmarkStart w:id="187" w:name="_Toc163488579"/>
      <w:bookmarkStart w:id="188" w:name="_Toc163488639"/>
      <w:bookmarkStart w:id="189" w:name="_Toc163488699"/>
      <w:bookmarkStart w:id="190" w:name="_Toc163488759"/>
      <w:bookmarkStart w:id="191" w:name="_Toc163488820"/>
      <w:bookmarkStart w:id="192" w:name="_Toc163492259"/>
      <w:bookmarkStart w:id="193" w:name="_Toc163492390"/>
      <w:bookmarkStart w:id="194" w:name="_Toc163492497"/>
      <w:bookmarkStart w:id="195" w:name="_Toc163492558"/>
      <w:bookmarkStart w:id="196" w:name="_Toc163492618"/>
      <w:bookmarkStart w:id="197" w:name="_Toc163492677"/>
      <w:bookmarkStart w:id="198" w:name="_Toc163492735"/>
      <w:bookmarkStart w:id="199" w:name="_Toc163492796"/>
      <w:bookmarkStart w:id="200" w:name="_Toc163492876"/>
      <w:bookmarkStart w:id="201" w:name="_Toc163492929"/>
      <w:bookmarkStart w:id="202" w:name="_Toc163493120"/>
      <w:bookmarkStart w:id="203" w:name="_Toc197292865"/>
      <w:bookmarkStart w:id="204" w:name="_Toc163486853"/>
      <w:bookmarkStart w:id="205" w:name="_Toc163486916"/>
      <w:bookmarkStart w:id="206" w:name="_Toc163486976"/>
      <w:bookmarkStart w:id="207" w:name="_Toc163487036"/>
      <w:bookmarkStart w:id="208" w:name="_Toc163487097"/>
      <w:bookmarkStart w:id="209" w:name="_Toc163487156"/>
      <w:bookmarkStart w:id="210" w:name="_Toc163487715"/>
      <w:bookmarkStart w:id="211" w:name="_Toc163487779"/>
      <w:bookmarkStart w:id="212" w:name="_Toc163488203"/>
      <w:bookmarkStart w:id="213" w:name="_Toc163488298"/>
      <w:bookmarkStart w:id="214" w:name="_Toc163488460"/>
      <w:bookmarkStart w:id="215" w:name="_Toc163488520"/>
      <w:bookmarkStart w:id="216" w:name="_Toc163488580"/>
      <w:bookmarkStart w:id="217" w:name="_Toc163488640"/>
      <w:bookmarkStart w:id="218" w:name="_Toc163488700"/>
      <w:bookmarkStart w:id="219" w:name="_Toc163488760"/>
      <w:bookmarkStart w:id="220" w:name="_Toc163488821"/>
      <w:bookmarkStart w:id="221" w:name="_Toc163492260"/>
      <w:bookmarkStart w:id="222" w:name="_Toc163492391"/>
      <w:bookmarkStart w:id="223" w:name="_Toc163492498"/>
      <w:bookmarkStart w:id="224" w:name="_Toc163492559"/>
      <w:bookmarkStart w:id="225" w:name="_Toc163492619"/>
      <w:bookmarkStart w:id="226" w:name="_Toc163492678"/>
      <w:bookmarkStart w:id="227" w:name="_Toc163492736"/>
      <w:bookmarkStart w:id="228" w:name="_Toc163492797"/>
      <w:bookmarkStart w:id="229" w:name="_Toc163492877"/>
      <w:bookmarkStart w:id="230" w:name="_Toc163492930"/>
      <w:bookmarkStart w:id="231" w:name="_Toc163493121"/>
      <w:bookmarkStart w:id="232" w:name="_Toc197292866"/>
      <w:bookmarkStart w:id="233" w:name="_Toc163486854"/>
      <w:bookmarkStart w:id="234" w:name="_Toc163486917"/>
      <w:bookmarkStart w:id="235" w:name="_Toc163486977"/>
      <w:bookmarkStart w:id="236" w:name="_Toc163487037"/>
      <w:bookmarkStart w:id="237" w:name="_Toc163487098"/>
      <w:bookmarkStart w:id="238" w:name="_Toc163487157"/>
      <w:bookmarkStart w:id="239" w:name="_Toc163487716"/>
      <w:bookmarkStart w:id="240" w:name="_Toc163487780"/>
      <w:bookmarkStart w:id="241" w:name="_Toc163488204"/>
      <w:bookmarkStart w:id="242" w:name="_Toc163488299"/>
      <w:bookmarkStart w:id="243" w:name="_Toc163488461"/>
      <w:bookmarkStart w:id="244" w:name="_Toc163488521"/>
      <w:bookmarkStart w:id="245" w:name="_Toc163488581"/>
      <w:bookmarkStart w:id="246" w:name="_Toc163488641"/>
      <w:bookmarkStart w:id="247" w:name="_Toc163488701"/>
      <w:bookmarkStart w:id="248" w:name="_Toc163488761"/>
      <w:bookmarkStart w:id="249" w:name="_Toc163488822"/>
      <w:bookmarkStart w:id="250" w:name="_Toc163492261"/>
      <w:bookmarkStart w:id="251" w:name="_Toc163492392"/>
      <w:bookmarkStart w:id="252" w:name="_Toc163492499"/>
      <w:bookmarkStart w:id="253" w:name="_Toc163492560"/>
      <w:bookmarkStart w:id="254" w:name="_Toc163492620"/>
      <w:bookmarkStart w:id="255" w:name="_Toc163492679"/>
      <w:bookmarkStart w:id="256" w:name="_Toc163492737"/>
      <w:bookmarkStart w:id="257" w:name="_Toc163492798"/>
      <w:bookmarkStart w:id="258" w:name="_Toc163492878"/>
      <w:bookmarkStart w:id="259" w:name="_Toc163492931"/>
      <w:bookmarkStart w:id="260" w:name="_Toc163493122"/>
      <w:bookmarkStart w:id="261" w:name="_Toc197292867"/>
      <w:bookmarkStart w:id="262" w:name="_Toc163486855"/>
      <w:bookmarkStart w:id="263" w:name="_Toc163486918"/>
      <w:bookmarkStart w:id="264" w:name="_Toc163486978"/>
      <w:bookmarkStart w:id="265" w:name="_Toc163487038"/>
      <w:bookmarkStart w:id="266" w:name="_Toc163487099"/>
      <w:bookmarkStart w:id="267" w:name="_Toc163487158"/>
      <w:bookmarkStart w:id="268" w:name="_Toc163487717"/>
      <w:bookmarkStart w:id="269" w:name="_Toc163487781"/>
      <w:bookmarkStart w:id="270" w:name="_Toc163488205"/>
      <w:bookmarkStart w:id="271" w:name="_Toc163488300"/>
      <w:bookmarkStart w:id="272" w:name="_Toc163488462"/>
      <w:bookmarkStart w:id="273" w:name="_Toc163488522"/>
      <w:bookmarkStart w:id="274" w:name="_Toc163488582"/>
      <w:bookmarkStart w:id="275" w:name="_Toc163488642"/>
      <w:bookmarkStart w:id="276" w:name="_Toc163488702"/>
      <w:bookmarkStart w:id="277" w:name="_Toc163488762"/>
      <w:bookmarkStart w:id="278" w:name="_Toc163488823"/>
      <w:bookmarkStart w:id="279" w:name="_Toc163492262"/>
      <w:bookmarkStart w:id="280" w:name="_Toc163492393"/>
      <w:bookmarkStart w:id="281" w:name="_Toc163492500"/>
      <w:bookmarkStart w:id="282" w:name="_Toc163492561"/>
      <w:bookmarkStart w:id="283" w:name="_Toc163492621"/>
      <w:bookmarkStart w:id="284" w:name="_Toc163492680"/>
      <w:bookmarkStart w:id="285" w:name="_Toc163492738"/>
      <w:bookmarkStart w:id="286" w:name="_Toc163492799"/>
      <w:bookmarkStart w:id="287" w:name="_Toc163492879"/>
      <w:bookmarkStart w:id="288" w:name="_Toc163492932"/>
      <w:bookmarkStart w:id="289" w:name="_Toc163493123"/>
      <w:bookmarkStart w:id="290" w:name="_Toc197292868"/>
      <w:bookmarkStart w:id="291" w:name="_Toc163486856"/>
      <w:bookmarkStart w:id="292" w:name="_Toc163486919"/>
      <w:bookmarkStart w:id="293" w:name="_Toc163486979"/>
      <w:bookmarkStart w:id="294" w:name="_Toc163487039"/>
      <w:bookmarkStart w:id="295" w:name="_Toc163487100"/>
      <w:bookmarkStart w:id="296" w:name="_Toc163487159"/>
      <w:bookmarkStart w:id="297" w:name="_Toc163487718"/>
      <w:bookmarkStart w:id="298" w:name="_Toc163487782"/>
      <w:bookmarkStart w:id="299" w:name="_Toc163488206"/>
      <w:bookmarkStart w:id="300" w:name="_Toc163488301"/>
      <w:bookmarkStart w:id="301" w:name="_Toc163488463"/>
      <w:bookmarkStart w:id="302" w:name="_Toc163488523"/>
      <w:bookmarkStart w:id="303" w:name="_Toc163488583"/>
      <w:bookmarkStart w:id="304" w:name="_Toc163488643"/>
      <w:bookmarkStart w:id="305" w:name="_Toc163488703"/>
      <w:bookmarkStart w:id="306" w:name="_Toc163488763"/>
      <w:bookmarkStart w:id="307" w:name="_Toc163488824"/>
      <w:bookmarkStart w:id="308" w:name="_Toc163492263"/>
      <w:bookmarkStart w:id="309" w:name="_Toc163492394"/>
      <w:bookmarkStart w:id="310" w:name="_Toc163492501"/>
      <w:bookmarkStart w:id="311" w:name="_Toc163492562"/>
      <w:bookmarkStart w:id="312" w:name="_Toc163492622"/>
      <w:bookmarkStart w:id="313" w:name="_Toc163492681"/>
      <w:bookmarkStart w:id="314" w:name="_Toc163492739"/>
      <w:bookmarkStart w:id="315" w:name="_Toc163492800"/>
      <w:bookmarkStart w:id="316" w:name="_Toc163492880"/>
      <w:bookmarkStart w:id="317" w:name="_Toc163492933"/>
      <w:bookmarkStart w:id="318" w:name="_Toc163493124"/>
      <w:bookmarkStart w:id="319" w:name="_Toc197292869"/>
      <w:bookmarkStart w:id="320" w:name="_Toc163486857"/>
      <w:bookmarkStart w:id="321" w:name="_Toc163486920"/>
      <w:bookmarkStart w:id="322" w:name="_Toc163486980"/>
      <w:bookmarkStart w:id="323" w:name="_Toc163487040"/>
      <w:bookmarkStart w:id="324" w:name="_Toc163487101"/>
      <w:bookmarkStart w:id="325" w:name="_Toc163487160"/>
      <w:bookmarkStart w:id="326" w:name="_Toc163487719"/>
      <w:bookmarkStart w:id="327" w:name="_Toc163487783"/>
      <w:bookmarkStart w:id="328" w:name="_Toc163488207"/>
      <w:bookmarkStart w:id="329" w:name="_Toc163488302"/>
      <w:bookmarkStart w:id="330" w:name="_Toc163488464"/>
      <w:bookmarkStart w:id="331" w:name="_Toc163488524"/>
      <w:bookmarkStart w:id="332" w:name="_Toc163488584"/>
      <w:bookmarkStart w:id="333" w:name="_Toc163488644"/>
      <w:bookmarkStart w:id="334" w:name="_Toc163488704"/>
      <w:bookmarkStart w:id="335" w:name="_Toc163488764"/>
      <w:bookmarkStart w:id="336" w:name="_Toc163488825"/>
      <w:bookmarkStart w:id="337" w:name="_Toc163492264"/>
      <w:bookmarkStart w:id="338" w:name="_Toc163492395"/>
      <w:bookmarkStart w:id="339" w:name="_Toc163492502"/>
      <w:bookmarkStart w:id="340" w:name="_Toc163492563"/>
      <w:bookmarkStart w:id="341" w:name="_Toc163492623"/>
      <w:bookmarkStart w:id="342" w:name="_Toc163492682"/>
      <w:bookmarkStart w:id="343" w:name="_Toc163492740"/>
      <w:bookmarkStart w:id="344" w:name="_Toc163492801"/>
      <w:bookmarkStart w:id="345" w:name="_Toc163492881"/>
      <w:bookmarkStart w:id="346" w:name="_Toc163492934"/>
      <w:bookmarkStart w:id="347" w:name="_Toc163493125"/>
      <w:bookmarkStart w:id="348" w:name="_Toc197292870"/>
      <w:bookmarkStart w:id="349" w:name="_Toc163486858"/>
      <w:bookmarkStart w:id="350" w:name="_Toc163486921"/>
      <w:bookmarkStart w:id="351" w:name="_Toc163486981"/>
      <w:bookmarkStart w:id="352" w:name="_Toc163487041"/>
      <w:bookmarkStart w:id="353" w:name="_Toc163487102"/>
      <w:bookmarkStart w:id="354" w:name="_Toc163487161"/>
      <w:bookmarkStart w:id="355" w:name="_Toc163487720"/>
      <w:bookmarkStart w:id="356" w:name="_Toc163487784"/>
      <w:bookmarkStart w:id="357" w:name="_Toc163488208"/>
      <w:bookmarkStart w:id="358" w:name="_Toc163488303"/>
      <w:bookmarkStart w:id="359" w:name="_Toc163488465"/>
      <w:bookmarkStart w:id="360" w:name="_Toc163488525"/>
      <w:bookmarkStart w:id="361" w:name="_Toc163488585"/>
      <w:bookmarkStart w:id="362" w:name="_Toc163488645"/>
      <w:bookmarkStart w:id="363" w:name="_Toc163488705"/>
      <w:bookmarkStart w:id="364" w:name="_Toc163488765"/>
      <w:bookmarkStart w:id="365" w:name="_Toc163488826"/>
      <w:bookmarkStart w:id="366" w:name="_Toc163492265"/>
      <w:bookmarkStart w:id="367" w:name="_Toc163492396"/>
      <w:bookmarkStart w:id="368" w:name="_Toc163492503"/>
      <w:bookmarkStart w:id="369" w:name="_Toc163492564"/>
      <w:bookmarkStart w:id="370" w:name="_Toc163492624"/>
      <w:bookmarkStart w:id="371" w:name="_Toc163492683"/>
      <w:bookmarkStart w:id="372" w:name="_Toc163492741"/>
      <w:bookmarkStart w:id="373" w:name="_Toc163492802"/>
      <w:bookmarkStart w:id="374" w:name="_Toc163492882"/>
      <w:bookmarkStart w:id="375" w:name="_Toc163492935"/>
      <w:bookmarkStart w:id="376" w:name="_Toc163493126"/>
      <w:bookmarkStart w:id="377" w:name="_Toc197292871"/>
      <w:bookmarkStart w:id="378" w:name="_Toc163486859"/>
      <w:bookmarkStart w:id="379" w:name="_Toc163486922"/>
      <w:bookmarkStart w:id="380" w:name="_Toc163486982"/>
      <w:bookmarkStart w:id="381" w:name="_Toc163487042"/>
      <w:bookmarkStart w:id="382" w:name="_Toc163487103"/>
      <w:bookmarkStart w:id="383" w:name="_Toc163487162"/>
      <w:bookmarkStart w:id="384" w:name="_Toc163487721"/>
      <w:bookmarkStart w:id="385" w:name="_Toc163487785"/>
      <w:bookmarkStart w:id="386" w:name="_Toc163488209"/>
      <w:bookmarkStart w:id="387" w:name="_Toc163488304"/>
      <w:bookmarkStart w:id="388" w:name="_Toc163488466"/>
      <w:bookmarkStart w:id="389" w:name="_Toc163488526"/>
      <w:bookmarkStart w:id="390" w:name="_Toc163488586"/>
      <w:bookmarkStart w:id="391" w:name="_Toc163488646"/>
      <w:bookmarkStart w:id="392" w:name="_Toc163488706"/>
      <w:bookmarkStart w:id="393" w:name="_Toc163488766"/>
      <w:bookmarkStart w:id="394" w:name="_Toc163488827"/>
      <w:bookmarkStart w:id="395" w:name="_Toc163492266"/>
      <w:bookmarkStart w:id="396" w:name="_Toc163492397"/>
      <w:bookmarkStart w:id="397" w:name="_Toc163492504"/>
      <w:bookmarkStart w:id="398" w:name="_Toc163492565"/>
      <w:bookmarkStart w:id="399" w:name="_Toc163492625"/>
      <w:bookmarkStart w:id="400" w:name="_Toc163492684"/>
      <w:bookmarkStart w:id="401" w:name="_Toc163492742"/>
      <w:bookmarkStart w:id="402" w:name="_Toc163492803"/>
      <w:bookmarkStart w:id="403" w:name="_Toc163492883"/>
      <w:bookmarkStart w:id="404" w:name="_Toc163492936"/>
      <w:bookmarkStart w:id="405" w:name="_Toc163493127"/>
      <w:bookmarkStart w:id="406" w:name="_Toc197292872"/>
      <w:bookmarkStart w:id="407" w:name="_Toc163486860"/>
      <w:bookmarkStart w:id="408" w:name="_Toc163486923"/>
      <w:bookmarkStart w:id="409" w:name="_Toc163486983"/>
      <w:bookmarkStart w:id="410" w:name="_Toc163487043"/>
      <w:bookmarkStart w:id="411" w:name="_Toc163487104"/>
      <w:bookmarkStart w:id="412" w:name="_Toc163487163"/>
      <w:bookmarkStart w:id="413" w:name="_Toc163487722"/>
      <w:bookmarkStart w:id="414" w:name="_Toc163487786"/>
      <w:bookmarkStart w:id="415" w:name="_Toc163488210"/>
      <w:bookmarkStart w:id="416" w:name="_Toc163488305"/>
      <w:bookmarkStart w:id="417" w:name="_Toc163488467"/>
      <w:bookmarkStart w:id="418" w:name="_Toc163488527"/>
      <w:bookmarkStart w:id="419" w:name="_Toc163488587"/>
      <w:bookmarkStart w:id="420" w:name="_Toc163488647"/>
      <w:bookmarkStart w:id="421" w:name="_Toc163488707"/>
      <w:bookmarkStart w:id="422" w:name="_Toc163488767"/>
      <w:bookmarkStart w:id="423" w:name="_Toc163488828"/>
      <w:bookmarkStart w:id="424" w:name="_Toc163492267"/>
      <w:bookmarkStart w:id="425" w:name="_Toc163492398"/>
      <w:bookmarkStart w:id="426" w:name="_Toc163492505"/>
      <w:bookmarkStart w:id="427" w:name="_Toc163492566"/>
      <w:bookmarkStart w:id="428" w:name="_Toc163492626"/>
      <w:bookmarkStart w:id="429" w:name="_Toc163492685"/>
      <w:bookmarkStart w:id="430" w:name="_Toc163492743"/>
      <w:bookmarkStart w:id="431" w:name="_Toc163492804"/>
      <w:bookmarkStart w:id="432" w:name="_Toc163492884"/>
      <w:bookmarkStart w:id="433" w:name="_Toc163492937"/>
      <w:bookmarkStart w:id="434" w:name="_Toc163493128"/>
      <w:bookmarkStart w:id="435" w:name="_Toc197292873"/>
      <w:bookmarkStart w:id="436" w:name="_Toc163486861"/>
      <w:bookmarkStart w:id="437" w:name="_Toc163486924"/>
      <w:bookmarkStart w:id="438" w:name="_Toc163486984"/>
      <w:bookmarkStart w:id="439" w:name="_Toc163487044"/>
      <w:bookmarkStart w:id="440" w:name="_Toc163487105"/>
      <w:bookmarkStart w:id="441" w:name="_Toc163487164"/>
      <w:bookmarkStart w:id="442" w:name="_Toc163487723"/>
      <w:bookmarkStart w:id="443" w:name="_Toc163487787"/>
      <w:bookmarkStart w:id="444" w:name="_Toc163488211"/>
      <w:bookmarkStart w:id="445" w:name="_Toc163488306"/>
      <w:bookmarkStart w:id="446" w:name="_Toc163488468"/>
      <w:bookmarkStart w:id="447" w:name="_Toc163488528"/>
      <w:bookmarkStart w:id="448" w:name="_Toc163488588"/>
      <w:bookmarkStart w:id="449" w:name="_Toc163488648"/>
      <w:bookmarkStart w:id="450" w:name="_Toc163488708"/>
      <w:bookmarkStart w:id="451" w:name="_Toc163488768"/>
      <w:bookmarkStart w:id="452" w:name="_Toc163488829"/>
      <w:bookmarkStart w:id="453" w:name="_Toc163492268"/>
      <w:bookmarkStart w:id="454" w:name="_Toc163492399"/>
      <w:bookmarkStart w:id="455" w:name="_Toc163492506"/>
      <w:bookmarkStart w:id="456" w:name="_Toc163492567"/>
      <w:bookmarkStart w:id="457" w:name="_Toc163492627"/>
      <w:bookmarkStart w:id="458" w:name="_Toc163492686"/>
      <w:bookmarkStart w:id="459" w:name="_Toc163492744"/>
      <w:bookmarkStart w:id="460" w:name="_Toc163492805"/>
      <w:bookmarkStart w:id="461" w:name="_Toc163492885"/>
      <w:bookmarkStart w:id="462" w:name="_Toc163492938"/>
      <w:bookmarkStart w:id="463" w:name="_Toc163493129"/>
      <w:bookmarkStart w:id="464" w:name="_Toc197292874"/>
      <w:bookmarkStart w:id="465" w:name="_Toc163486862"/>
      <w:bookmarkStart w:id="466" w:name="_Toc163486925"/>
      <w:bookmarkStart w:id="467" w:name="_Toc163486985"/>
      <w:bookmarkStart w:id="468" w:name="_Toc163487045"/>
      <w:bookmarkStart w:id="469" w:name="_Toc163487106"/>
      <w:bookmarkStart w:id="470" w:name="_Toc163487165"/>
      <w:bookmarkStart w:id="471" w:name="_Toc163487724"/>
      <w:bookmarkStart w:id="472" w:name="_Toc163487788"/>
      <w:bookmarkStart w:id="473" w:name="_Toc163488212"/>
      <w:bookmarkStart w:id="474" w:name="_Toc163488307"/>
      <w:bookmarkStart w:id="475" w:name="_Toc163488469"/>
      <w:bookmarkStart w:id="476" w:name="_Toc163488529"/>
      <w:bookmarkStart w:id="477" w:name="_Toc163488589"/>
      <w:bookmarkStart w:id="478" w:name="_Toc163488649"/>
      <w:bookmarkStart w:id="479" w:name="_Toc163488709"/>
      <w:bookmarkStart w:id="480" w:name="_Toc163488769"/>
      <w:bookmarkStart w:id="481" w:name="_Toc163488830"/>
      <w:bookmarkStart w:id="482" w:name="_Toc163492269"/>
      <w:bookmarkStart w:id="483" w:name="_Toc163492400"/>
      <w:bookmarkStart w:id="484" w:name="_Toc163492507"/>
      <w:bookmarkStart w:id="485" w:name="_Toc163492568"/>
      <w:bookmarkStart w:id="486" w:name="_Toc163492628"/>
      <w:bookmarkStart w:id="487" w:name="_Toc163492687"/>
      <w:bookmarkStart w:id="488" w:name="_Toc163492745"/>
      <w:bookmarkStart w:id="489" w:name="_Toc163492806"/>
      <w:bookmarkStart w:id="490" w:name="_Toc163492886"/>
      <w:bookmarkStart w:id="491" w:name="_Toc163492939"/>
      <w:bookmarkStart w:id="492" w:name="_Toc163493130"/>
      <w:bookmarkStart w:id="493" w:name="_Toc197292875"/>
      <w:bookmarkEnd w:id="175"/>
      <w:bookmarkEnd w:id="176"/>
      <w:bookmarkEnd w:id="177"/>
      <w:bookmarkEnd w:id="178"/>
      <w:bookmarkEnd w:id="179"/>
      <w:bookmarkEnd w:id="180"/>
      <w:bookmarkEnd w:id="181"/>
      <w:bookmarkEnd w:id="182"/>
      <w:bookmarkEnd w:id="183"/>
      <w:bookmarkEnd w:id="184"/>
      <w:bookmarkEnd w:id="185"/>
      <w:bookmarkEnd w:id="186"/>
      <w:bookmarkEnd w:id="187"/>
      <w:bookmarkEnd w:id="188"/>
      <w:bookmarkEnd w:id="189"/>
      <w:bookmarkEnd w:id="190"/>
      <w:bookmarkEnd w:id="191"/>
      <w:bookmarkEnd w:id="192"/>
      <w:bookmarkEnd w:id="193"/>
      <w:bookmarkEnd w:id="194"/>
      <w:bookmarkEnd w:id="195"/>
      <w:bookmarkEnd w:id="196"/>
      <w:bookmarkEnd w:id="197"/>
      <w:bookmarkEnd w:id="198"/>
      <w:bookmarkEnd w:id="199"/>
      <w:bookmarkEnd w:id="200"/>
      <w:bookmarkEnd w:id="201"/>
      <w:bookmarkEnd w:id="202"/>
      <w:bookmarkEnd w:id="203"/>
      <w:bookmarkEnd w:id="204"/>
      <w:bookmarkEnd w:id="205"/>
      <w:bookmarkEnd w:id="206"/>
      <w:bookmarkEnd w:id="207"/>
      <w:bookmarkEnd w:id="208"/>
      <w:bookmarkEnd w:id="209"/>
      <w:bookmarkEnd w:id="210"/>
      <w:bookmarkEnd w:id="211"/>
      <w:bookmarkEnd w:id="212"/>
      <w:bookmarkEnd w:id="213"/>
      <w:bookmarkEnd w:id="214"/>
      <w:bookmarkEnd w:id="215"/>
      <w:bookmarkEnd w:id="216"/>
      <w:bookmarkEnd w:id="217"/>
      <w:bookmarkEnd w:id="218"/>
      <w:bookmarkEnd w:id="219"/>
      <w:bookmarkEnd w:id="220"/>
      <w:bookmarkEnd w:id="221"/>
      <w:bookmarkEnd w:id="222"/>
      <w:bookmarkEnd w:id="223"/>
      <w:bookmarkEnd w:id="224"/>
      <w:bookmarkEnd w:id="225"/>
      <w:bookmarkEnd w:id="226"/>
      <w:bookmarkEnd w:id="227"/>
      <w:bookmarkEnd w:id="228"/>
      <w:bookmarkEnd w:id="229"/>
      <w:bookmarkEnd w:id="230"/>
      <w:bookmarkEnd w:id="231"/>
      <w:bookmarkEnd w:id="232"/>
      <w:bookmarkEnd w:id="233"/>
      <w:bookmarkEnd w:id="234"/>
      <w:bookmarkEnd w:id="235"/>
      <w:bookmarkEnd w:id="236"/>
      <w:bookmarkEnd w:id="237"/>
      <w:bookmarkEnd w:id="238"/>
      <w:bookmarkEnd w:id="239"/>
      <w:bookmarkEnd w:id="240"/>
      <w:bookmarkEnd w:id="241"/>
      <w:bookmarkEnd w:id="242"/>
      <w:bookmarkEnd w:id="243"/>
      <w:bookmarkEnd w:id="244"/>
      <w:bookmarkEnd w:id="245"/>
      <w:bookmarkEnd w:id="246"/>
      <w:bookmarkEnd w:id="247"/>
      <w:bookmarkEnd w:id="248"/>
      <w:bookmarkEnd w:id="249"/>
      <w:bookmarkEnd w:id="250"/>
      <w:bookmarkEnd w:id="251"/>
      <w:bookmarkEnd w:id="252"/>
      <w:bookmarkEnd w:id="253"/>
      <w:bookmarkEnd w:id="254"/>
      <w:bookmarkEnd w:id="255"/>
      <w:bookmarkEnd w:id="256"/>
      <w:bookmarkEnd w:id="257"/>
      <w:bookmarkEnd w:id="258"/>
      <w:bookmarkEnd w:id="259"/>
      <w:bookmarkEnd w:id="260"/>
      <w:bookmarkEnd w:id="261"/>
      <w:bookmarkEnd w:id="262"/>
      <w:bookmarkEnd w:id="263"/>
      <w:bookmarkEnd w:id="264"/>
      <w:bookmarkEnd w:id="265"/>
      <w:bookmarkEnd w:id="266"/>
      <w:bookmarkEnd w:id="267"/>
      <w:bookmarkEnd w:id="268"/>
      <w:bookmarkEnd w:id="269"/>
      <w:bookmarkEnd w:id="270"/>
      <w:bookmarkEnd w:id="271"/>
      <w:bookmarkEnd w:id="272"/>
      <w:bookmarkEnd w:id="273"/>
      <w:bookmarkEnd w:id="274"/>
      <w:bookmarkEnd w:id="275"/>
      <w:bookmarkEnd w:id="276"/>
      <w:bookmarkEnd w:id="277"/>
      <w:bookmarkEnd w:id="278"/>
      <w:bookmarkEnd w:id="279"/>
      <w:bookmarkEnd w:id="280"/>
      <w:bookmarkEnd w:id="281"/>
      <w:bookmarkEnd w:id="282"/>
      <w:bookmarkEnd w:id="283"/>
      <w:bookmarkEnd w:id="284"/>
      <w:bookmarkEnd w:id="285"/>
      <w:bookmarkEnd w:id="286"/>
      <w:bookmarkEnd w:id="287"/>
      <w:bookmarkEnd w:id="288"/>
      <w:bookmarkEnd w:id="289"/>
      <w:bookmarkEnd w:id="290"/>
      <w:bookmarkEnd w:id="291"/>
      <w:bookmarkEnd w:id="292"/>
      <w:bookmarkEnd w:id="293"/>
      <w:bookmarkEnd w:id="294"/>
      <w:bookmarkEnd w:id="295"/>
      <w:bookmarkEnd w:id="296"/>
      <w:bookmarkEnd w:id="297"/>
      <w:bookmarkEnd w:id="298"/>
      <w:bookmarkEnd w:id="299"/>
      <w:bookmarkEnd w:id="300"/>
      <w:bookmarkEnd w:id="301"/>
      <w:bookmarkEnd w:id="302"/>
      <w:bookmarkEnd w:id="303"/>
      <w:bookmarkEnd w:id="304"/>
      <w:bookmarkEnd w:id="305"/>
      <w:bookmarkEnd w:id="306"/>
      <w:bookmarkEnd w:id="307"/>
      <w:bookmarkEnd w:id="308"/>
      <w:bookmarkEnd w:id="309"/>
      <w:bookmarkEnd w:id="310"/>
      <w:bookmarkEnd w:id="311"/>
      <w:bookmarkEnd w:id="312"/>
      <w:bookmarkEnd w:id="313"/>
      <w:bookmarkEnd w:id="314"/>
      <w:bookmarkEnd w:id="315"/>
      <w:bookmarkEnd w:id="316"/>
      <w:bookmarkEnd w:id="317"/>
      <w:bookmarkEnd w:id="318"/>
      <w:bookmarkEnd w:id="319"/>
      <w:bookmarkEnd w:id="320"/>
      <w:bookmarkEnd w:id="321"/>
      <w:bookmarkEnd w:id="322"/>
      <w:bookmarkEnd w:id="323"/>
      <w:bookmarkEnd w:id="324"/>
      <w:bookmarkEnd w:id="325"/>
      <w:bookmarkEnd w:id="326"/>
      <w:bookmarkEnd w:id="327"/>
      <w:bookmarkEnd w:id="328"/>
      <w:bookmarkEnd w:id="329"/>
      <w:bookmarkEnd w:id="330"/>
      <w:bookmarkEnd w:id="331"/>
      <w:bookmarkEnd w:id="332"/>
      <w:bookmarkEnd w:id="333"/>
      <w:bookmarkEnd w:id="334"/>
      <w:bookmarkEnd w:id="335"/>
      <w:bookmarkEnd w:id="336"/>
      <w:bookmarkEnd w:id="337"/>
      <w:bookmarkEnd w:id="338"/>
      <w:bookmarkEnd w:id="339"/>
      <w:bookmarkEnd w:id="340"/>
      <w:bookmarkEnd w:id="341"/>
      <w:bookmarkEnd w:id="342"/>
      <w:bookmarkEnd w:id="343"/>
      <w:bookmarkEnd w:id="344"/>
      <w:bookmarkEnd w:id="345"/>
      <w:bookmarkEnd w:id="346"/>
      <w:bookmarkEnd w:id="347"/>
      <w:bookmarkEnd w:id="348"/>
      <w:bookmarkEnd w:id="349"/>
      <w:bookmarkEnd w:id="350"/>
      <w:bookmarkEnd w:id="351"/>
      <w:bookmarkEnd w:id="352"/>
      <w:bookmarkEnd w:id="353"/>
      <w:bookmarkEnd w:id="354"/>
      <w:bookmarkEnd w:id="355"/>
      <w:bookmarkEnd w:id="356"/>
      <w:bookmarkEnd w:id="357"/>
      <w:bookmarkEnd w:id="358"/>
      <w:bookmarkEnd w:id="359"/>
      <w:bookmarkEnd w:id="360"/>
      <w:bookmarkEnd w:id="361"/>
      <w:bookmarkEnd w:id="362"/>
      <w:bookmarkEnd w:id="363"/>
      <w:bookmarkEnd w:id="364"/>
      <w:bookmarkEnd w:id="365"/>
      <w:bookmarkEnd w:id="366"/>
      <w:bookmarkEnd w:id="367"/>
      <w:bookmarkEnd w:id="368"/>
      <w:bookmarkEnd w:id="369"/>
      <w:bookmarkEnd w:id="370"/>
      <w:bookmarkEnd w:id="371"/>
      <w:bookmarkEnd w:id="372"/>
      <w:bookmarkEnd w:id="373"/>
      <w:bookmarkEnd w:id="374"/>
      <w:bookmarkEnd w:id="375"/>
      <w:bookmarkEnd w:id="376"/>
      <w:bookmarkEnd w:id="377"/>
      <w:bookmarkEnd w:id="378"/>
      <w:bookmarkEnd w:id="379"/>
      <w:bookmarkEnd w:id="380"/>
      <w:bookmarkEnd w:id="381"/>
      <w:bookmarkEnd w:id="382"/>
      <w:bookmarkEnd w:id="383"/>
      <w:bookmarkEnd w:id="384"/>
      <w:bookmarkEnd w:id="385"/>
      <w:bookmarkEnd w:id="386"/>
      <w:bookmarkEnd w:id="387"/>
      <w:bookmarkEnd w:id="388"/>
      <w:bookmarkEnd w:id="389"/>
      <w:bookmarkEnd w:id="390"/>
      <w:bookmarkEnd w:id="391"/>
      <w:bookmarkEnd w:id="392"/>
      <w:bookmarkEnd w:id="393"/>
      <w:bookmarkEnd w:id="394"/>
      <w:bookmarkEnd w:id="395"/>
      <w:bookmarkEnd w:id="396"/>
      <w:bookmarkEnd w:id="397"/>
      <w:bookmarkEnd w:id="398"/>
      <w:bookmarkEnd w:id="399"/>
      <w:bookmarkEnd w:id="400"/>
      <w:bookmarkEnd w:id="401"/>
      <w:bookmarkEnd w:id="402"/>
      <w:bookmarkEnd w:id="403"/>
      <w:bookmarkEnd w:id="404"/>
      <w:bookmarkEnd w:id="405"/>
      <w:bookmarkEnd w:id="406"/>
      <w:bookmarkEnd w:id="407"/>
      <w:bookmarkEnd w:id="408"/>
      <w:bookmarkEnd w:id="409"/>
      <w:bookmarkEnd w:id="410"/>
      <w:bookmarkEnd w:id="411"/>
      <w:bookmarkEnd w:id="412"/>
      <w:bookmarkEnd w:id="413"/>
      <w:bookmarkEnd w:id="414"/>
      <w:bookmarkEnd w:id="415"/>
      <w:bookmarkEnd w:id="416"/>
      <w:bookmarkEnd w:id="417"/>
      <w:bookmarkEnd w:id="418"/>
      <w:bookmarkEnd w:id="419"/>
      <w:bookmarkEnd w:id="420"/>
      <w:bookmarkEnd w:id="421"/>
      <w:bookmarkEnd w:id="422"/>
      <w:bookmarkEnd w:id="423"/>
      <w:bookmarkEnd w:id="424"/>
      <w:bookmarkEnd w:id="425"/>
      <w:bookmarkEnd w:id="426"/>
      <w:bookmarkEnd w:id="427"/>
      <w:bookmarkEnd w:id="428"/>
      <w:bookmarkEnd w:id="429"/>
      <w:bookmarkEnd w:id="430"/>
      <w:bookmarkEnd w:id="431"/>
      <w:bookmarkEnd w:id="432"/>
      <w:bookmarkEnd w:id="433"/>
      <w:bookmarkEnd w:id="434"/>
      <w:bookmarkEnd w:id="435"/>
      <w:bookmarkEnd w:id="436"/>
      <w:bookmarkEnd w:id="437"/>
      <w:bookmarkEnd w:id="438"/>
      <w:bookmarkEnd w:id="439"/>
      <w:bookmarkEnd w:id="440"/>
      <w:bookmarkEnd w:id="441"/>
      <w:bookmarkEnd w:id="442"/>
      <w:bookmarkEnd w:id="443"/>
      <w:bookmarkEnd w:id="444"/>
      <w:bookmarkEnd w:id="445"/>
      <w:bookmarkEnd w:id="446"/>
      <w:bookmarkEnd w:id="447"/>
      <w:bookmarkEnd w:id="448"/>
      <w:bookmarkEnd w:id="449"/>
      <w:bookmarkEnd w:id="450"/>
      <w:bookmarkEnd w:id="451"/>
      <w:bookmarkEnd w:id="452"/>
      <w:bookmarkEnd w:id="453"/>
      <w:bookmarkEnd w:id="454"/>
      <w:bookmarkEnd w:id="455"/>
      <w:bookmarkEnd w:id="456"/>
      <w:bookmarkEnd w:id="457"/>
      <w:bookmarkEnd w:id="458"/>
      <w:bookmarkEnd w:id="459"/>
      <w:bookmarkEnd w:id="460"/>
      <w:bookmarkEnd w:id="461"/>
      <w:bookmarkEnd w:id="462"/>
      <w:bookmarkEnd w:id="463"/>
      <w:bookmarkEnd w:id="464"/>
      <w:bookmarkEnd w:id="465"/>
      <w:bookmarkEnd w:id="466"/>
      <w:bookmarkEnd w:id="467"/>
      <w:bookmarkEnd w:id="468"/>
      <w:bookmarkEnd w:id="469"/>
      <w:bookmarkEnd w:id="470"/>
      <w:bookmarkEnd w:id="471"/>
      <w:bookmarkEnd w:id="472"/>
      <w:bookmarkEnd w:id="473"/>
      <w:bookmarkEnd w:id="474"/>
      <w:bookmarkEnd w:id="475"/>
      <w:bookmarkEnd w:id="476"/>
      <w:bookmarkEnd w:id="477"/>
      <w:bookmarkEnd w:id="478"/>
      <w:bookmarkEnd w:id="479"/>
      <w:bookmarkEnd w:id="480"/>
      <w:bookmarkEnd w:id="481"/>
      <w:bookmarkEnd w:id="482"/>
      <w:bookmarkEnd w:id="483"/>
      <w:bookmarkEnd w:id="484"/>
      <w:bookmarkEnd w:id="485"/>
      <w:bookmarkEnd w:id="486"/>
      <w:bookmarkEnd w:id="487"/>
      <w:bookmarkEnd w:id="488"/>
      <w:bookmarkEnd w:id="489"/>
      <w:bookmarkEnd w:id="490"/>
      <w:bookmarkEnd w:id="491"/>
      <w:bookmarkEnd w:id="492"/>
      <w:bookmarkEnd w:id="493"/>
    </w:p>
    <w:p w14:paraId="703033E0" w14:textId="77777777" w:rsidR="002A54BF" w:rsidRPr="00572955" w:rsidRDefault="002A54BF" w:rsidP="002A54BF">
      <w:pPr>
        <w:pStyle w:val="NormalWeb"/>
        <w:spacing w:before="0" w:beforeAutospacing="0" w:after="0" w:afterAutospacing="0"/>
        <w:contextualSpacing/>
        <w:jc w:val="both"/>
        <w:textAlignment w:val="top"/>
        <w:rPr>
          <w:rFonts w:ascii="Arial" w:hAnsi="Arial" w:cs="Arial"/>
          <w:lang w:val="mn-MN"/>
        </w:rPr>
      </w:pPr>
    </w:p>
    <w:p w14:paraId="35655FCA" w14:textId="6688FE18" w:rsidR="002A54BF" w:rsidRPr="00572955" w:rsidRDefault="00FF39F3" w:rsidP="6A16A459">
      <w:pPr>
        <w:pStyle w:val="NormalWeb"/>
        <w:numPr>
          <w:ilvl w:val="1"/>
          <w:numId w:val="59"/>
        </w:numPr>
        <w:spacing w:before="0" w:beforeAutospacing="0" w:after="0" w:afterAutospacing="0"/>
        <w:contextualSpacing/>
        <w:jc w:val="both"/>
        <w:textAlignment w:val="top"/>
        <w:outlineLvl w:val="1"/>
        <w:rPr>
          <w:rFonts w:ascii="Arial" w:hAnsi="Arial" w:cs="Arial"/>
          <w:b/>
          <w:bCs/>
          <w:lang w:val="mn-MN"/>
        </w:rPr>
      </w:pPr>
      <w:bookmarkStart w:id="494" w:name="_Toc229733072"/>
      <w:r w:rsidRPr="6A16A459">
        <w:rPr>
          <w:rFonts w:ascii="Arial" w:hAnsi="Arial" w:cs="Arial"/>
          <w:b/>
          <w:bCs/>
          <w:lang w:val="mn-MN"/>
        </w:rPr>
        <w:t>Хууль</w:t>
      </w:r>
      <w:r w:rsidR="00680548" w:rsidRPr="6A16A459">
        <w:rPr>
          <w:rFonts w:ascii="Arial" w:hAnsi="Arial" w:cs="Arial"/>
          <w:b/>
          <w:bCs/>
          <w:lang w:val="mn-MN"/>
        </w:rPr>
        <w:t xml:space="preserve"> тогтоомж</w:t>
      </w:r>
      <w:bookmarkEnd w:id="494"/>
    </w:p>
    <w:p w14:paraId="403B8479" w14:textId="77777777" w:rsidR="002A54BF" w:rsidRPr="00572955" w:rsidRDefault="002A54BF" w:rsidP="002A54BF">
      <w:pPr>
        <w:pStyle w:val="NormalWeb"/>
        <w:spacing w:before="0" w:beforeAutospacing="0" w:after="0" w:afterAutospacing="0"/>
        <w:contextualSpacing/>
        <w:jc w:val="both"/>
        <w:textAlignment w:val="top"/>
        <w:rPr>
          <w:rFonts w:ascii="Arial" w:hAnsi="Arial" w:cs="Arial"/>
          <w:lang w:val="mn-MN"/>
        </w:rPr>
      </w:pPr>
    </w:p>
    <w:p w14:paraId="47478A3D" w14:textId="5BA385D6" w:rsidR="00EC63C0" w:rsidRPr="00572955" w:rsidRDefault="00EC63C0" w:rsidP="00DE063C">
      <w:pPr>
        <w:pStyle w:val="NormalWeb"/>
        <w:numPr>
          <w:ilvl w:val="2"/>
          <w:numId w:val="59"/>
        </w:numPr>
        <w:spacing w:before="0" w:beforeAutospacing="0" w:after="0" w:afterAutospacing="0"/>
        <w:contextualSpacing/>
        <w:jc w:val="both"/>
        <w:textAlignment w:val="top"/>
        <w:rPr>
          <w:rFonts w:ascii="Arial" w:hAnsi="Arial" w:cs="Arial"/>
          <w:i/>
          <w:iCs/>
          <w:color w:val="7030A0"/>
          <w:sz w:val="22"/>
          <w:szCs w:val="22"/>
          <w:u w:val="single"/>
          <w:lang w:val="mn-MN"/>
        </w:rPr>
      </w:pPr>
      <w:r w:rsidRPr="00572955">
        <w:rPr>
          <w:rFonts w:ascii="Arial" w:hAnsi="Arial" w:cs="Arial"/>
          <w:i/>
          <w:iCs/>
          <w:color w:val="7030A0"/>
          <w:sz w:val="22"/>
          <w:szCs w:val="22"/>
          <w:u w:val="single"/>
          <w:lang w:val="mn-MN"/>
        </w:rPr>
        <w:t>Агаарын тухай хууль</w:t>
      </w:r>
    </w:p>
    <w:p w14:paraId="36C46061" w14:textId="77777777" w:rsidR="002A54BF" w:rsidRPr="00572955" w:rsidRDefault="002A54BF" w:rsidP="002A54BF">
      <w:pPr>
        <w:pStyle w:val="NormalWeb"/>
        <w:spacing w:before="0" w:beforeAutospacing="0" w:after="0" w:afterAutospacing="0"/>
        <w:contextualSpacing/>
        <w:jc w:val="both"/>
        <w:textAlignment w:val="top"/>
        <w:rPr>
          <w:rFonts w:ascii="Arial" w:hAnsi="Arial" w:cs="Arial"/>
          <w:i/>
          <w:iCs/>
          <w:sz w:val="22"/>
          <w:szCs w:val="22"/>
          <w:u w:val="single"/>
          <w:lang w:val="mn-MN"/>
        </w:rPr>
      </w:pPr>
    </w:p>
    <w:p w14:paraId="7B4BF23A" w14:textId="3FF7ED7C" w:rsidR="00A86ACA" w:rsidRPr="00AD4A5A" w:rsidRDefault="00143C91" w:rsidP="000D4641">
      <w:pPr>
        <w:tabs>
          <w:tab w:val="left" w:pos="477"/>
          <w:tab w:val="left" w:pos="478"/>
          <w:tab w:val="left" w:pos="851"/>
        </w:tabs>
        <w:ind w:right="4" w:firstLine="720"/>
        <w:contextualSpacing/>
        <w:jc w:val="both"/>
        <w:rPr>
          <w:rFonts w:ascii="Arial" w:hAnsi="Arial" w:cs="Arial"/>
          <w:sz w:val="22"/>
          <w:szCs w:val="22"/>
          <w:lang w:val="mn-MN"/>
        </w:rPr>
      </w:pPr>
      <w:r w:rsidRPr="00AD4A5A">
        <w:rPr>
          <w:rFonts w:ascii="Arial" w:eastAsiaTheme="minorEastAsia" w:hAnsi="Arial" w:cs="Arial"/>
          <w:color w:val="000000"/>
          <w:sz w:val="22"/>
          <w:szCs w:val="22"/>
          <w:lang w:val="mn-MN"/>
        </w:rPr>
        <w:t>М</w:t>
      </w:r>
      <w:r w:rsidR="00F217E7" w:rsidRPr="00AD4A5A">
        <w:rPr>
          <w:rFonts w:ascii="Arial" w:eastAsiaTheme="minorEastAsia" w:hAnsi="Arial" w:cs="Arial"/>
          <w:color w:val="000000"/>
          <w:sz w:val="22"/>
          <w:szCs w:val="22"/>
          <w:lang w:val="mn-MN"/>
        </w:rPr>
        <w:t xml:space="preserve">онголд Улсад Уур амьсгалын өөрчлөлтийн тухай бие даасан хууль байхгүй </w:t>
      </w:r>
      <w:r w:rsidR="00621E38" w:rsidRPr="00AD4A5A">
        <w:rPr>
          <w:rFonts w:ascii="Arial" w:eastAsiaTheme="minorEastAsia" w:hAnsi="Arial" w:cs="Arial"/>
          <w:color w:val="000000"/>
          <w:sz w:val="22"/>
          <w:szCs w:val="22"/>
          <w:lang w:val="mn-MN"/>
        </w:rPr>
        <w:t>А</w:t>
      </w:r>
      <w:r w:rsidR="00F217E7" w:rsidRPr="00AD4A5A">
        <w:rPr>
          <w:rFonts w:ascii="Arial" w:eastAsiaTheme="minorEastAsia" w:hAnsi="Arial" w:cs="Arial"/>
          <w:color w:val="000000"/>
          <w:sz w:val="22"/>
          <w:szCs w:val="22"/>
          <w:lang w:val="mn-MN"/>
        </w:rPr>
        <w:t>гаарын тухай хуул</w:t>
      </w:r>
      <w:r w:rsidR="00FF39F3" w:rsidRPr="00AD4A5A">
        <w:rPr>
          <w:rFonts w:ascii="Arial" w:eastAsiaTheme="minorEastAsia" w:hAnsi="Arial" w:cs="Arial"/>
          <w:color w:val="000000"/>
          <w:sz w:val="22"/>
          <w:szCs w:val="22"/>
          <w:lang w:val="mn-MN"/>
        </w:rPr>
        <w:t>иар зарим асуудлыг зохицуулж</w:t>
      </w:r>
      <w:r w:rsidR="00621E38" w:rsidRPr="00AD4A5A">
        <w:rPr>
          <w:rFonts w:ascii="Arial" w:eastAsiaTheme="minorEastAsia" w:hAnsi="Arial" w:cs="Arial"/>
          <w:color w:val="000000"/>
          <w:sz w:val="22"/>
          <w:szCs w:val="22"/>
          <w:lang w:val="mn-MN"/>
        </w:rPr>
        <w:t xml:space="preserve"> байна. </w:t>
      </w:r>
      <w:r w:rsidR="00AD5637" w:rsidRPr="00AD4A5A">
        <w:rPr>
          <w:rFonts w:ascii="Arial" w:eastAsiaTheme="minorEastAsia" w:hAnsi="Arial" w:cs="Arial"/>
          <w:color w:val="000000"/>
          <w:sz w:val="22"/>
          <w:szCs w:val="22"/>
          <w:lang w:val="mn-MN"/>
        </w:rPr>
        <w:t>Агаарын тухай</w:t>
      </w:r>
      <w:r w:rsidR="00621E38" w:rsidRPr="00AD4A5A">
        <w:rPr>
          <w:rFonts w:ascii="Arial" w:eastAsiaTheme="minorEastAsia" w:hAnsi="Arial" w:cs="Arial"/>
          <w:color w:val="000000"/>
          <w:sz w:val="22"/>
          <w:szCs w:val="22"/>
          <w:lang w:val="mn-MN"/>
        </w:rPr>
        <w:t xml:space="preserve"> хуулийн зорилго нь </w:t>
      </w:r>
      <w:r w:rsidR="00A86ACA" w:rsidRPr="00AD4A5A">
        <w:rPr>
          <w:rFonts w:ascii="Arial" w:eastAsiaTheme="minorEastAsia" w:hAnsi="Arial" w:cs="Arial"/>
          <w:color w:val="000000"/>
          <w:sz w:val="22"/>
          <w:szCs w:val="22"/>
          <w:lang w:val="mn-MN"/>
        </w:rPr>
        <w:t>х</w:t>
      </w:r>
      <w:r w:rsidR="00621E38" w:rsidRPr="00AD4A5A">
        <w:rPr>
          <w:rFonts w:ascii="Arial" w:eastAsiaTheme="minorEastAsia" w:hAnsi="Arial" w:cs="Arial"/>
          <w:color w:val="000000"/>
          <w:sz w:val="22"/>
          <w:szCs w:val="22"/>
          <w:lang w:val="mn-MN"/>
        </w:rPr>
        <w:t xml:space="preserve">үрээлэн байгаа агаарыг хамгаалах, бохирдохоос урьдчилан сэргийлэх, агаар бохирдуулах бодисын </w:t>
      </w:r>
      <w:r w:rsidR="00621E38" w:rsidRPr="00AD4A5A">
        <w:rPr>
          <w:rFonts w:ascii="Arial" w:eastAsiaTheme="minorEastAsia" w:hAnsi="Arial" w:cs="Arial"/>
          <w:color w:val="000000"/>
          <w:sz w:val="22"/>
          <w:szCs w:val="22"/>
          <w:lang w:val="mn-MN"/>
        </w:rPr>
        <w:lastRenderedPageBreak/>
        <w:t>хаягдлыг бууруулж хяналт тавихтай холбогдсон харилцааг зохицуул</w:t>
      </w:r>
      <w:r w:rsidR="00A86ACA" w:rsidRPr="00AD4A5A">
        <w:rPr>
          <w:rFonts w:ascii="Arial" w:eastAsiaTheme="minorEastAsia" w:hAnsi="Arial" w:cs="Arial"/>
          <w:color w:val="000000"/>
          <w:sz w:val="22"/>
          <w:szCs w:val="22"/>
          <w:lang w:val="mn-MN"/>
        </w:rPr>
        <w:t>ж байгаа бөгөөд уур амьсгалын өөрчлөлттэй холбоотой суурь харилцааг зохицуулах зорилгогүй байна.</w:t>
      </w:r>
      <w:r w:rsidR="00FF39F3" w:rsidRPr="00AD4A5A">
        <w:rPr>
          <w:rFonts w:ascii="Arial" w:hAnsi="Arial" w:cs="Arial"/>
          <w:sz w:val="22"/>
          <w:szCs w:val="22"/>
          <w:lang w:val="mn-MN"/>
        </w:rPr>
        <w:t xml:space="preserve"> </w:t>
      </w:r>
      <w:r w:rsidR="00A86ACA" w:rsidRPr="00AD4A5A">
        <w:rPr>
          <w:rFonts w:ascii="Arial" w:hAnsi="Arial" w:cs="Arial"/>
          <w:sz w:val="22"/>
          <w:szCs w:val="22"/>
          <w:lang w:val="mn-MN"/>
        </w:rPr>
        <w:t xml:space="preserve">Агаарын тухай хуульд тусгагдсан Уур амьсгалын </w:t>
      </w:r>
      <w:r w:rsidR="0046487A" w:rsidRPr="00AD4A5A">
        <w:rPr>
          <w:rFonts w:ascii="Arial" w:hAnsi="Arial" w:cs="Arial"/>
          <w:sz w:val="22"/>
          <w:szCs w:val="22"/>
          <w:lang w:val="mn-MN"/>
        </w:rPr>
        <w:t>өөрчлөлтийн</w:t>
      </w:r>
      <w:r w:rsidR="00A86ACA" w:rsidRPr="00AD4A5A">
        <w:rPr>
          <w:rFonts w:ascii="Arial" w:hAnsi="Arial" w:cs="Arial"/>
          <w:sz w:val="22"/>
          <w:szCs w:val="22"/>
          <w:lang w:val="mn-MN"/>
        </w:rPr>
        <w:t xml:space="preserve"> талаарх хэм хэмжээний зохицуулалт</w:t>
      </w:r>
      <w:r w:rsidR="00B3604D" w:rsidRPr="00AD4A5A">
        <w:rPr>
          <w:rFonts w:ascii="Arial" w:hAnsi="Arial" w:cs="Arial"/>
          <w:sz w:val="22"/>
          <w:szCs w:val="22"/>
          <w:lang w:val="mn-MN"/>
        </w:rPr>
        <w:t>, түүний хэрэгжилттэй холбоотой асуудлыг</w:t>
      </w:r>
      <w:r w:rsidR="00A86ACA" w:rsidRPr="00AD4A5A">
        <w:rPr>
          <w:rFonts w:ascii="Arial" w:hAnsi="Arial" w:cs="Arial"/>
          <w:sz w:val="22"/>
          <w:szCs w:val="22"/>
          <w:lang w:val="mn-MN"/>
        </w:rPr>
        <w:t xml:space="preserve"> дараах байдлаар тоймлон авч үзлээ. Үүнд: </w:t>
      </w:r>
    </w:p>
    <w:p w14:paraId="329FC3D2" w14:textId="3C831BD0" w:rsidR="00A86ACA" w:rsidRPr="00AD4A5A" w:rsidRDefault="00A86ACA">
      <w:pPr>
        <w:pStyle w:val="NormalWeb"/>
        <w:numPr>
          <w:ilvl w:val="0"/>
          <w:numId w:val="33"/>
        </w:numPr>
        <w:spacing w:before="0" w:beforeAutospacing="0" w:after="0" w:afterAutospacing="0"/>
        <w:contextualSpacing/>
        <w:jc w:val="both"/>
        <w:rPr>
          <w:rFonts w:ascii="Arial" w:hAnsi="Arial" w:cs="Arial"/>
          <w:sz w:val="22"/>
          <w:szCs w:val="22"/>
          <w:lang w:val="mn-MN"/>
        </w:rPr>
      </w:pPr>
      <w:r w:rsidRPr="00AD4A5A">
        <w:rPr>
          <w:rFonts w:ascii="Arial" w:hAnsi="Arial" w:cs="Arial"/>
          <w:sz w:val="22"/>
          <w:szCs w:val="22"/>
          <w:lang w:val="mn-MN"/>
        </w:rPr>
        <w:t>Хуулийн нэр томьёо</w:t>
      </w:r>
      <w:r w:rsidR="00B3604D" w:rsidRPr="00AD4A5A">
        <w:rPr>
          <w:rFonts w:ascii="Arial" w:hAnsi="Arial" w:cs="Arial"/>
          <w:sz w:val="22"/>
          <w:szCs w:val="22"/>
          <w:lang w:val="mn-MN"/>
        </w:rPr>
        <w:t>нд</w:t>
      </w:r>
      <w:r w:rsidRPr="00AD4A5A">
        <w:rPr>
          <w:rFonts w:ascii="Arial" w:hAnsi="Arial" w:cs="Arial"/>
          <w:sz w:val="22"/>
          <w:szCs w:val="22"/>
          <w:lang w:val="mn-MN"/>
        </w:rPr>
        <w:t xml:space="preserve"> зөвхөн </w:t>
      </w:r>
      <w:r w:rsidR="00B3604D" w:rsidRPr="00AD4A5A">
        <w:rPr>
          <w:rFonts w:ascii="Arial" w:hAnsi="Arial" w:cs="Arial"/>
          <w:sz w:val="22"/>
          <w:szCs w:val="22"/>
          <w:lang w:val="mn-MN"/>
        </w:rPr>
        <w:t>“</w:t>
      </w:r>
      <w:r w:rsidRPr="00AD4A5A">
        <w:rPr>
          <w:rFonts w:ascii="Arial" w:hAnsi="Arial" w:cs="Arial"/>
          <w:sz w:val="22"/>
          <w:szCs w:val="22"/>
          <w:lang w:val="mn-MN"/>
        </w:rPr>
        <w:t>хүлэмжийн хий</w:t>
      </w:r>
      <w:r w:rsidR="00B3604D" w:rsidRPr="00AD4A5A">
        <w:rPr>
          <w:rFonts w:ascii="Arial" w:hAnsi="Arial" w:cs="Arial"/>
          <w:sz w:val="22"/>
          <w:szCs w:val="22"/>
          <w:lang w:val="mn-MN"/>
        </w:rPr>
        <w:t xml:space="preserve">”-г тодорхойлж тусгажээ. </w:t>
      </w:r>
      <w:r w:rsidR="00FF39F3" w:rsidRPr="00AD4A5A">
        <w:rPr>
          <w:rFonts w:ascii="Arial" w:hAnsi="Arial" w:cs="Arial"/>
          <w:sz w:val="22"/>
          <w:szCs w:val="22"/>
          <w:lang w:val="mn-MN"/>
        </w:rPr>
        <w:t>Уур амьсгалын өөрчлөлт, хүлэмжийн хийн ялгарал, шингээлт гэх мэт бусад нэр томьёог тодорхойлоогүй байна:</w:t>
      </w:r>
    </w:p>
    <w:p w14:paraId="71C0FC45" w14:textId="5A3B8CE3" w:rsidR="007177F2" w:rsidRPr="00AD4A5A" w:rsidRDefault="00FF39F3">
      <w:pPr>
        <w:pStyle w:val="NormalWeb"/>
        <w:numPr>
          <w:ilvl w:val="0"/>
          <w:numId w:val="33"/>
        </w:numPr>
        <w:spacing w:before="0" w:beforeAutospacing="0" w:after="0" w:afterAutospacing="0"/>
        <w:contextualSpacing/>
        <w:jc w:val="both"/>
        <w:rPr>
          <w:rFonts w:ascii="Arial" w:hAnsi="Arial" w:cs="Arial"/>
          <w:sz w:val="22"/>
          <w:szCs w:val="22"/>
          <w:lang w:val="mn-MN"/>
        </w:rPr>
      </w:pPr>
      <w:r w:rsidRPr="00AD4A5A">
        <w:rPr>
          <w:rFonts w:ascii="Arial" w:hAnsi="Arial" w:cs="Arial"/>
          <w:sz w:val="22"/>
          <w:szCs w:val="22"/>
          <w:lang w:val="mn-MN"/>
        </w:rPr>
        <w:t xml:space="preserve">Тус хуулийн </w:t>
      </w:r>
      <w:r w:rsidR="007177F2" w:rsidRPr="00AD4A5A">
        <w:rPr>
          <w:rFonts w:ascii="Arial" w:hAnsi="Arial" w:cs="Arial"/>
          <w:sz w:val="22"/>
          <w:szCs w:val="22"/>
          <w:lang w:val="mn-MN"/>
        </w:rPr>
        <w:t>6.1.2-т заасны дагуу Засгийн газар нь Уур амьсгалын өөрчлөлтийн тухай Нэгдсэн Үндэстний Байгууллагын суурь конвенц /цаашид “Конвенц” гэх/-ийг хэрэгжүүлэх, уур амьсгалын өөрчлөлтөд дасан зохицох, экологийн эмзэг байдлыг болон уур амьсгалын өөрчлөлтийн сөрөг нөлөөллийг бууруулахтай холбогдсон арга хэмжээг улсын хэмжээнд зохион байгуулж, нэгдсэн удирдлагаар хангах үүрэг бүхий Уур амьсгалын үндэсний хороо байгуу</w:t>
      </w:r>
      <w:r w:rsidR="00AD5637" w:rsidRPr="00AD4A5A">
        <w:rPr>
          <w:rFonts w:ascii="Arial" w:hAnsi="Arial" w:cs="Arial"/>
          <w:sz w:val="22"/>
          <w:szCs w:val="22"/>
          <w:lang w:val="mn-MN"/>
        </w:rPr>
        <w:t>л</w:t>
      </w:r>
      <w:r w:rsidR="00122772" w:rsidRPr="00AD4A5A">
        <w:rPr>
          <w:rFonts w:ascii="Arial" w:hAnsi="Arial" w:cs="Arial"/>
          <w:sz w:val="22"/>
          <w:szCs w:val="22"/>
          <w:lang w:val="mn-MN"/>
        </w:rPr>
        <w:t>ах бүрэн эрхтэй</w:t>
      </w:r>
      <w:r w:rsidR="00AD5637" w:rsidRPr="00AD4A5A">
        <w:rPr>
          <w:rFonts w:ascii="Arial" w:hAnsi="Arial" w:cs="Arial"/>
          <w:sz w:val="22"/>
          <w:szCs w:val="22"/>
          <w:lang w:val="mn-MN"/>
        </w:rPr>
        <w:t>.</w:t>
      </w:r>
      <w:r w:rsidR="00680709" w:rsidRPr="00AD4A5A">
        <w:rPr>
          <w:rFonts w:ascii="Arial" w:hAnsi="Arial" w:cs="Arial"/>
          <w:sz w:val="22"/>
          <w:szCs w:val="22"/>
          <w:lang w:val="mn-MN"/>
        </w:rPr>
        <w:t xml:space="preserve"> </w:t>
      </w:r>
      <w:r w:rsidR="00AD5637" w:rsidRPr="00AD4A5A">
        <w:rPr>
          <w:rFonts w:ascii="Arial" w:hAnsi="Arial" w:cs="Arial"/>
          <w:sz w:val="22"/>
          <w:szCs w:val="22"/>
          <w:lang w:val="mn-MN"/>
        </w:rPr>
        <w:t>202</w:t>
      </w:r>
      <w:r w:rsidR="004C7F42" w:rsidRPr="00AD4A5A">
        <w:rPr>
          <w:rFonts w:ascii="Arial" w:hAnsi="Arial" w:cs="Arial"/>
          <w:sz w:val="22"/>
          <w:szCs w:val="22"/>
          <w:lang w:val="mn-MN"/>
        </w:rPr>
        <w:t>4</w:t>
      </w:r>
      <w:r w:rsidR="00AD5637" w:rsidRPr="00AD4A5A">
        <w:rPr>
          <w:rFonts w:ascii="Arial" w:hAnsi="Arial" w:cs="Arial"/>
          <w:sz w:val="22"/>
          <w:szCs w:val="22"/>
          <w:lang w:val="mn-MN"/>
        </w:rPr>
        <w:t xml:space="preserve"> оны байдлаар Уур амьсгалын үндэсний хороог </w:t>
      </w:r>
      <w:r w:rsidR="00680709" w:rsidRPr="00AD4A5A">
        <w:rPr>
          <w:rFonts w:ascii="Arial" w:hAnsi="Arial" w:cs="Arial"/>
          <w:sz w:val="22"/>
          <w:szCs w:val="22"/>
          <w:lang w:val="mn-MN"/>
        </w:rPr>
        <w:t xml:space="preserve">Монгол Улсын </w:t>
      </w:r>
      <w:r w:rsidR="00033179" w:rsidRPr="00AD4A5A">
        <w:rPr>
          <w:rFonts w:ascii="Arial" w:hAnsi="Arial" w:cs="Arial"/>
          <w:sz w:val="22"/>
          <w:szCs w:val="22"/>
          <w:lang w:val="mn-MN"/>
        </w:rPr>
        <w:t xml:space="preserve">Шадар </w:t>
      </w:r>
      <w:r w:rsidR="00680709" w:rsidRPr="00AD4A5A">
        <w:rPr>
          <w:rFonts w:ascii="Arial" w:hAnsi="Arial" w:cs="Arial"/>
          <w:sz w:val="22"/>
          <w:szCs w:val="22"/>
          <w:lang w:val="mn-MN"/>
        </w:rPr>
        <w:t>сайд тэргүүлж</w:t>
      </w:r>
      <w:r w:rsidR="00033179" w:rsidRPr="00AD4A5A">
        <w:rPr>
          <w:rFonts w:ascii="Arial" w:hAnsi="Arial" w:cs="Arial"/>
          <w:sz w:val="22"/>
          <w:szCs w:val="22"/>
          <w:lang w:val="mn-MN"/>
        </w:rPr>
        <w:t xml:space="preserve"> ажиллах</w:t>
      </w:r>
      <w:r w:rsidR="00680709" w:rsidRPr="00AD4A5A">
        <w:rPr>
          <w:rFonts w:ascii="Arial" w:hAnsi="Arial" w:cs="Arial"/>
          <w:sz w:val="22"/>
          <w:szCs w:val="22"/>
          <w:lang w:val="mn-MN"/>
        </w:rPr>
        <w:t xml:space="preserve"> бүтэц, ажиллах журмыг шинэчилсэн байна. </w:t>
      </w:r>
    </w:p>
    <w:p w14:paraId="3B4640CF" w14:textId="53C51220" w:rsidR="00FF39F3" w:rsidRPr="00AD4A5A" w:rsidRDefault="00FF39F3">
      <w:pPr>
        <w:pStyle w:val="NormalWeb"/>
        <w:numPr>
          <w:ilvl w:val="0"/>
          <w:numId w:val="33"/>
        </w:numPr>
        <w:spacing w:before="0" w:beforeAutospacing="0" w:after="0" w:afterAutospacing="0"/>
        <w:contextualSpacing/>
        <w:jc w:val="both"/>
        <w:rPr>
          <w:rFonts w:ascii="Arial" w:hAnsi="Arial" w:cs="Arial"/>
          <w:b/>
          <w:bCs/>
          <w:sz w:val="22"/>
          <w:szCs w:val="22"/>
          <w:lang w:val="mn-MN"/>
        </w:rPr>
      </w:pPr>
      <w:r w:rsidRPr="00AD4A5A">
        <w:rPr>
          <w:rFonts w:ascii="Arial" w:hAnsi="Arial" w:cs="Arial"/>
          <w:sz w:val="22"/>
          <w:szCs w:val="22"/>
          <w:lang w:val="mn-MN"/>
        </w:rPr>
        <w:t>Тус х</w:t>
      </w:r>
      <w:r w:rsidR="00680709" w:rsidRPr="00AD4A5A">
        <w:rPr>
          <w:rFonts w:ascii="Arial" w:hAnsi="Arial" w:cs="Arial"/>
          <w:sz w:val="22"/>
          <w:szCs w:val="22"/>
          <w:lang w:val="mn-MN"/>
        </w:rPr>
        <w:t>уулийн 24.1 дэх хэсгийн Уур амьсгалын өөрчлө</w:t>
      </w:r>
      <w:r w:rsidR="00F81ECC" w:rsidRPr="00AD4A5A">
        <w:rPr>
          <w:rFonts w:ascii="Arial" w:hAnsi="Arial" w:cs="Arial"/>
          <w:sz w:val="22"/>
          <w:szCs w:val="22"/>
          <w:lang w:val="mn-MN"/>
        </w:rPr>
        <w:t>л</w:t>
      </w:r>
      <w:r w:rsidR="00680709" w:rsidRPr="00AD4A5A">
        <w:rPr>
          <w:rFonts w:ascii="Arial" w:hAnsi="Arial" w:cs="Arial"/>
          <w:sz w:val="22"/>
          <w:szCs w:val="22"/>
          <w:lang w:val="mn-MN"/>
        </w:rPr>
        <w:t>тийн ажлын албаны талаарх тусгайлсан заалтыг 2015</w:t>
      </w:r>
      <w:r w:rsidRPr="00AD4A5A">
        <w:rPr>
          <w:rFonts w:ascii="Arial" w:hAnsi="Arial" w:cs="Arial"/>
          <w:sz w:val="22"/>
          <w:szCs w:val="22"/>
          <w:lang w:val="mn-MN"/>
        </w:rPr>
        <w:t xml:space="preserve"> онд</w:t>
      </w:r>
      <w:r w:rsidR="00680709" w:rsidRPr="00AD4A5A">
        <w:rPr>
          <w:rFonts w:ascii="Arial" w:hAnsi="Arial" w:cs="Arial"/>
          <w:sz w:val="22"/>
          <w:szCs w:val="22"/>
          <w:lang w:val="mn-MN"/>
        </w:rPr>
        <w:t xml:space="preserve"> хүчингүй</w:t>
      </w:r>
      <w:r w:rsidRPr="00AD4A5A">
        <w:rPr>
          <w:rFonts w:ascii="Arial" w:hAnsi="Arial" w:cs="Arial"/>
          <w:sz w:val="22"/>
          <w:szCs w:val="22"/>
          <w:lang w:val="mn-MN"/>
        </w:rPr>
        <w:t xml:space="preserve"> болго</w:t>
      </w:r>
      <w:r w:rsidR="00EC63C0" w:rsidRPr="00AD4A5A">
        <w:rPr>
          <w:rFonts w:ascii="Arial" w:hAnsi="Arial" w:cs="Arial"/>
          <w:sz w:val="22"/>
          <w:szCs w:val="22"/>
          <w:lang w:val="mn-MN"/>
        </w:rPr>
        <w:t xml:space="preserve">ж </w:t>
      </w:r>
      <w:r w:rsidR="00F81ECC" w:rsidRPr="00AD4A5A">
        <w:rPr>
          <w:rFonts w:ascii="Arial" w:hAnsi="Arial" w:cs="Arial"/>
          <w:sz w:val="22"/>
          <w:szCs w:val="22"/>
          <w:lang w:val="mn-MN"/>
        </w:rPr>
        <w:t xml:space="preserve">ажлын албыг татан буулгажээ. </w:t>
      </w:r>
    </w:p>
    <w:p w14:paraId="79C088CE" w14:textId="77777777" w:rsidR="00AD4A5A" w:rsidRPr="00AD4A5A" w:rsidRDefault="00FF39F3" w:rsidP="00AD4A5A">
      <w:pPr>
        <w:pStyle w:val="NormalWeb"/>
        <w:numPr>
          <w:ilvl w:val="0"/>
          <w:numId w:val="33"/>
        </w:numPr>
        <w:spacing w:before="0" w:beforeAutospacing="0" w:after="0" w:afterAutospacing="0"/>
        <w:contextualSpacing/>
        <w:jc w:val="both"/>
        <w:rPr>
          <w:rFonts w:ascii="Arial" w:hAnsi="Arial" w:cs="Arial"/>
          <w:b/>
          <w:bCs/>
          <w:sz w:val="22"/>
          <w:szCs w:val="22"/>
          <w:lang w:val="mn-MN"/>
        </w:rPr>
      </w:pPr>
      <w:r w:rsidRPr="00AD4A5A">
        <w:rPr>
          <w:rFonts w:ascii="Arial" w:hAnsi="Arial" w:cs="Arial"/>
          <w:sz w:val="22"/>
          <w:szCs w:val="22"/>
          <w:lang w:val="mn-MN"/>
        </w:rPr>
        <w:t xml:space="preserve">Мөн тус </w:t>
      </w:r>
      <w:r w:rsidR="00F81ECC" w:rsidRPr="00AD4A5A">
        <w:rPr>
          <w:rFonts w:ascii="Arial" w:hAnsi="Arial" w:cs="Arial"/>
          <w:sz w:val="22"/>
          <w:szCs w:val="22"/>
          <w:lang w:val="mn-MN"/>
        </w:rPr>
        <w:t>хуулийн 24.3</w:t>
      </w:r>
      <w:r w:rsidRPr="00AD4A5A">
        <w:rPr>
          <w:rFonts w:ascii="Arial" w:hAnsi="Arial" w:cs="Arial"/>
          <w:sz w:val="22"/>
          <w:szCs w:val="22"/>
          <w:lang w:val="mn-MN"/>
        </w:rPr>
        <w:t>-т “</w:t>
      </w:r>
      <w:r w:rsidR="00F81ECC" w:rsidRPr="00AD4A5A">
        <w:rPr>
          <w:rFonts w:ascii="Arial" w:hAnsi="Arial" w:cs="Arial"/>
          <w:sz w:val="22"/>
          <w:szCs w:val="22"/>
          <w:lang w:val="mn-MN"/>
        </w:rPr>
        <w:t>аж ахуйн үйл ажиллагааны явцад хүлэмжийн хийг ихээр ялгаруулах эх үүсвэрээс ялгарах хүлэмжийн хийн зөвшөөрөгдөх дээд хэмжээг төрийн захиргааны төв байгууллага холбогдох бусад байгууллагатай хамтран батлах</w:t>
      </w:r>
      <w:r w:rsidR="001550EB" w:rsidRPr="00AD4A5A">
        <w:rPr>
          <w:rFonts w:ascii="Arial" w:hAnsi="Arial" w:cs="Arial"/>
          <w:sz w:val="22"/>
          <w:szCs w:val="22"/>
          <w:lang w:val="mn-MN"/>
        </w:rPr>
        <w:t>”-</w:t>
      </w:r>
      <w:r w:rsidR="00F81ECC" w:rsidRPr="00AD4A5A">
        <w:rPr>
          <w:rFonts w:ascii="Arial" w:hAnsi="Arial" w:cs="Arial"/>
          <w:sz w:val="22"/>
          <w:szCs w:val="22"/>
          <w:lang w:val="mn-MN"/>
        </w:rPr>
        <w:t xml:space="preserve">аар тусгасан хэдий ч </w:t>
      </w:r>
      <w:r w:rsidR="008013A4" w:rsidRPr="00AD4A5A">
        <w:rPr>
          <w:rFonts w:ascii="Arial" w:hAnsi="Arial" w:cs="Arial"/>
          <w:sz w:val="22"/>
          <w:szCs w:val="22"/>
          <w:lang w:val="mn-MN"/>
        </w:rPr>
        <w:t>одоо болтол тус журам батлагдаагүй байна</w:t>
      </w:r>
      <w:r w:rsidR="00F81ECC" w:rsidRPr="00AD4A5A">
        <w:rPr>
          <w:rFonts w:ascii="Arial" w:hAnsi="Arial" w:cs="Arial"/>
          <w:sz w:val="22"/>
          <w:szCs w:val="22"/>
          <w:lang w:val="mn-MN"/>
        </w:rPr>
        <w:t>.</w:t>
      </w:r>
    </w:p>
    <w:p w14:paraId="7C514929" w14:textId="77777777" w:rsidR="00AD4A5A" w:rsidRPr="00AD4A5A" w:rsidRDefault="00AD4A5A" w:rsidP="00AD4A5A">
      <w:pPr>
        <w:pStyle w:val="NormalWeb"/>
        <w:spacing w:before="0" w:beforeAutospacing="0" w:after="0" w:afterAutospacing="0"/>
        <w:ind w:firstLine="567"/>
        <w:contextualSpacing/>
        <w:jc w:val="both"/>
        <w:rPr>
          <w:rStyle w:val="Strong"/>
          <w:rFonts w:ascii="Arial" w:hAnsi="Arial" w:cs="Arial"/>
          <w:b w:val="0"/>
          <w:bCs w:val="0"/>
          <w:sz w:val="22"/>
          <w:szCs w:val="22"/>
          <w:highlight w:val="yellow"/>
          <w:lang w:val="mn-MN"/>
        </w:rPr>
      </w:pPr>
    </w:p>
    <w:p w14:paraId="76BEDDB0" w14:textId="7FF49CBF" w:rsidR="00AD4A5A" w:rsidRPr="00AD4A5A" w:rsidRDefault="00AD4A5A" w:rsidP="00AD4A5A">
      <w:pPr>
        <w:ind w:firstLine="720"/>
        <w:jc w:val="both"/>
        <w:rPr>
          <w:rFonts w:ascii="Arial" w:hAnsi="Arial" w:cs="Arial"/>
          <w:sz w:val="22"/>
          <w:szCs w:val="22"/>
          <w:lang w:val="mn-MN"/>
        </w:rPr>
      </w:pPr>
      <w:r w:rsidRPr="00AD4A5A">
        <w:rPr>
          <w:rFonts w:ascii="Arial" w:hAnsi="Arial" w:cs="Arial"/>
          <w:sz w:val="22"/>
          <w:szCs w:val="22"/>
          <w:lang w:val="mn-MN"/>
        </w:rPr>
        <w:t xml:space="preserve">Дээрхээс үзхэд Агаарын тухай хууль нь уур амьсгалын өөрчлөлтийг сааруулах, дасан зохицох, даван туулахтай холбоотой харилцааг зохицуулах зорилгогүй нөгөө талаар уг хуульд уур амьсгалын өөрчлөлттэй бусад зохицуулалт тусгагдаагүйтэй холбоотойгоор уур амьсгалын өөрчлөлтийн хууль,  эрх зүйн орчныг бий болгож чадаагүй байна. </w:t>
      </w:r>
    </w:p>
    <w:p w14:paraId="7650FE32" w14:textId="77777777" w:rsidR="002A54BF" w:rsidRPr="00AD4A5A" w:rsidRDefault="002A54BF" w:rsidP="002A54BF">
      <w:pPr>
        <w:pStyle w:val="msghead"/>
        <w:spacing w:before="0" w:beforeAutospacing="0" w:after="0" w:afterAutospacing="0"/>
        <w:contextualSpacing/>
        <w:jc w:val="both"/>
        <w:rPr>
          <w:rFonts w:ascii="Arial" w:hAnsi="Arial" w:cs="Arial"/>
          <w:sz w:val="22"/>
          <w:szCs w:val="22"/>
          <w:lang w:val="mn-MN"/>
        </w:rPr>
      </w:pPr>
    </w:p>
    <w:p w14:paraId="2D7C38D5" w14:textId="7B990BEA" w:rsidR="00EC63C0" w:rsidRPr="00AD4A5A" w:rsidRDefault="006F7C07" w:rsidP="00DE063C">
      <w:pPr>
        <w:pStyle w:val="msghead"/>
        <w:numPr>
          <w:ilvl w:val="2"/>
          <w:numId w:val="59"/>
        </w:numPr>
        <w:spacing w:before="0" w:beforeAutospacing="0" w:after="0" w:afterAutospacing="0"/>
        <w:contextualSpacing/>
        <w:jc w:val="both"/>
        <w:rPr>
          <w:rFonts w:ascii="Arial" w:hAnsi="Arial" w:cs="Arial"/>
          <w:i/>
          <w:iCs/>
          <w:color w:val="7030A0"/>
          <w:sz w:val="22"/>
          <w:szCs w:val="22"/>
          <w:lang w:val="mn-MN"/>
        </w:rPr>
      </w:pPr>
      <w:r w:rsidRPr="00AD4A5A">
        <w:rPr>
          <w:rFonts w:ascii="Arial" w:hAnsi="Arial" w:cs="Arial"/>
          <w:i/>
          <w:iCs/>
          <w:color w:val="7030A0"/>
          <w:sz w:val="22"/>
          <w:szCs w:val="22"/>
          <w:lang w:val="mn-MN"/>
        </w:rPr>
        <w:t>О</w:t>
      </w:r>
      <w:r w:rsidR="00EC63C0" w:rsidRPr="00AD4A5A">
        <w:rPr>
          <w:rFonts w:ascii="Arial" w:hAnsi="Arial" w:cs="Arial"/>
          <w:i/>
          <w:iCs/>
          <w:color w:val="7030A0"/>
          <w:sz w:val="22"/>
          <w:szCs w:val="22"/>
          <w:lang w:val="mn-MN"/>
        </w:rPr>
        <w:t>йн тухай хууль</w:t>
      </w:r>
      <w:r w:rsidR="00EC63C0" w:rsidRPr="00AD4A5A" w:rsidDel="00EC63C0">
        <w:rPr>
          <w:rFonts w:ascii="Arial" w:hAnsi="Arial" w:cs="Arial"/>
          <w:i/>
          <w:iCs/>
          <w:color w:val="7030A0"/>
          <w:sz w:val="22"/>
          <w:szCs w:val="22"/>
          <w:lang w:val="mn-MN"/>
        </w:rPr>
        <w:t xml:space="preserve"> </w:t>
      </w:r>
    </w:p>
    <w:p w14:paraId="731E4416" w14:textId="77777777" w:rsidR="002A54BF" w:rsidRPr="00572955" w:rsidRDefault="002A54BF" w:rsidP="002A54BF">
      <w:pPr>
        <w:pStyle w:val="msghead"/>
        <w:spacing w:before="0" w:beforeAutospacing="0" w:after="0" w:afterAutospacing="0"/>
        <w:contextualSpacing/>
        <w:jc w:val="both"/>
        <w:rPr>
          <w:rFonts w:ascii="Arial" w:eastAsia="Microsoft Sans Serif" w:hAnsi="Arial" w:cs="Arial"/>
          <w:i/>
          <w:iCs/>
          <w:sz w:val="22"/>
          <w:szCs w:val="22"/>
          <w:u w:val="single"/>
          <w:lang w:val="mn-MN"/>
        </w:rPr>
      </w:pPr>
    </w:p>
    <w:p w14:paraId="18E9B87D" w14:textId="6A227E18" w:rsidR="00EC63C0" w:rsidRDefault="00EC63C0" w:rsidP="000D4641">
      <w:pPr>
        <w:ind w:firstLine="720"/>
        <w:contextualSpacing/>
        <w:jc w:val="both"/>
        <w:rPr>
          <w:rFonts w:ascii="Arial" w:hAnsi="Arial" w:cs="Arial"/>
          <w:sz w:val="22"/>
          <w:szCs w:val="22"/>
          <w:lang w:val="mn-MN"/>
        </w:rPr>
      </w:pPr>
      <w:r w:rsidRPr="00572955">
        <w:rPr>
          <w:rFonts w:ascii="Arial" w:eastAsiaTheme="minorEastAsia" w:hAnsi="Arial" w:cs="Arial"/>
          <w:sz w:val="22"/>
          <w:szCs w:val="22"/>
          <w:lang w:val="mn-MN"/>
        </w:rPr>
        <w:t xml:space="preserve">ҮТХН-ийн </w:t>
      </w:r>
      <w:r w:rsidR="00D41356" w:rsidRPr="00572955">
        <w:rPr>
          <w:rFonts w:ascii="Arial" w:eastAsiaTheme="minorEastAsia" w:hAnsi="Arial" w:cs="Arial"/>
          <w:sz w:val="22"/>
          <w:szCs w:val="22"/>
          <w:lang w:val="mn-MN"/>
        </w:rPr>
        <w:t>о</w:t>
      </w:r>
      <w:r w:rsidRPr="00572955">
        <w:rPr>
          <w:rFonts w:ascii="Arial" w:eastAsiaTheme="minorEastAsia" w:hAnsi="Arial" w:cs="Arial"/>
          <w:sz w:val="22"/>
          <w:szCs w:val="22"/>
          <w:lang w:val="mn-MN"/>
        </w:rPr>
        <w:t>йн хүлэмжийн хийн ялгарлын шингээлтийг 2030 11</w:t>
      </w:r>
      <w:r w:rsidRPr="00572955">
        <w:rPr>
          <w:rFonts w:ascii="Arial" w:hAnsi="Arial" w:cs="Arial"/>
          <w:sz w:val="22"/>
          <w:szCs w:val="22"/>
          <w:lang w:val="mn-MN"/>
        </w:rPr>
        <w:t xml:space="preserve">% </w:t>
      </w:r>
      <w:r w:rsidRPr="00572955">
        <w:rPr>
          <w:rFonts w:ascii="Arial" w:eastAsiaTheme="minorEastAsia" w:hAnsi="Arial" w:cs="Arial"/>
          <w:sz w:val="22"/>
          <w:szCs w:val="22"/>
          <w:lang w:val="mn-MN"/>
        </w:rPr>
        <w:t xml:space="preserve">нэмэгдүүлэх, </w:t>
      </w:r>
      <w:r w:rsidRPr="00572955">
        <w:rPr>
          <w:rFonts w:ascii="Arial" w:hAnsi="Arial" w:cs="Arial"/>
          <w:sz w:val="22"/>
          <w:szCs w:val="22"/>
          <w:lang w:val="mn-MN"/>
        </w:rPr>
        <w:t>2030 он гэхэд ойгоор бүрхсэн талбайг 9%-д хүргэх, Засгийн газ</w:t>
      </w:r>
      <w:r w:rsidR="00D41356" w:rsidRPr="00572955">
        <w:rPr>
          <w:rFonts w:ascii="Arial" w:hAnsi="Arial" w:cs="Arial"/>
          <w:sz w:val="22"/>
          <w:szCs w:val="22"/>
          <w:lang w:val="mn-MN"/>
        </w:rPr>
        <w:t xml:space="preserve">раас </w:t>
      </w:r>
      <w:r w:rsidRPr="00572955">
        <w:rPr>
          <w:rFonts w:ascii="Arial" w:hAnsi="Arial" w:cs="Arial"/>
          <w:sz w:val="22"/>
          <w:szCs w:val="22"/>
          <w:lang w:val="mn-MN"/>
        </w:rPr>
        <w:t>Тэрбум мод хөтөлбөр</w:t>
      </w:r>
      <w:r w:rsidR="00D41356" w:rsidRPr="00572955">
        <w:rPr>
          <w:rFonts w:ascii="Arial" w:hAnsi="Arial" w:cs="Arial"/>
          <w:sz w:val="22"/>
          <w:szCs w:val="22"/>
          <w:lang w:val="mn-MN"/>
        </w:rPr>
        <w:t xml:space="preserve"> хэрэгжүүлэх</w:t>
      </w:r>
      <w:r w:rsidRPr="00572955">
        <w:rPr>
          <w:rFonts w:ascii="Arial" w:hAnsi="Arial" w:cs="Arial"/>
          <w:sz w:val="22"/>
          <w:szCs w:val="22"/>
          <w:lang w:val="mn-MN"/>
        </w:rPr>
        <w:t>,</w:t>
      </w:r>
      <w:r w:rsidR="00D41356" w:rsidRPr="00572955">
        <w:rPr>
          <w:rFonts w:ascii="Arial" w:hAnsi="Arial" w:cs="Arial"/>
          <w:sz w:val="22"/>
          <w:szCs w:val="22"/>
          <w:lang w:val="mn-MN"/>
        </w:rPr>
        <w:t xml:space="preserve"> о</w:t>
      </w:r>
      <w:r w:rsidRPr="00572955">
        <w:rPr>
          <w:rFonts w:ascii="Arial" w:hAnsi="Arial" w:cs="Arial"/>
          <w:sz w:val="22"/>
          <w:szCs w:val="22"/>
          <w:lang w:val="mn-MN"/>
        </w:rPr>
        <w:t>йн түймрийн дундаж талбайг 2025 онд 35%, 2030 онд 70% хүртэл бууруулна</w:t>
      </w:r>
      <w:r w:rsidR="00D41356" w:rsidRPr="00572955">
        <w:rPr>
          <w:rFonts w:ascii="Arial" w:hAnsi="Arial" w:cs="Arial"/>
          <w:sz w:val="22"/>
          <w:szCs w:val="22"/>
          <w:lang w:val="mn-MN"/>
        </w:rPr>
        <w:t>, о</w:t>
      </w:r>
      <w:r w:rsidRPr="00572955">
        <w:rPr>
          <w:rFonts w:ascii="Arial" w:hAnsi="Arial" w:cs="Arial"/>
          <w:sz w:val="22"/>
          <w:szCs w:val="22"/>
          <w:lang w:val="mn-MN"/>
        </w:rPr>
        <w:t>йн хөнөөлт шавж, өвчний хөнөөлийн тархалтын голомтыг 2025 онд 50% хүртэл бууруулж, 2030 онд бүрэн хяналтад авна</w:t>
      </w:r>
      <w:r w:rsidR="00D41356" w:rsidRPr="00572955">
        <w:rPr>
          <w:rFonts w:ascii="Arial" w:hAnsi="Arial" w:cs="Arial"/>
          <w:sz w:val="22"/>
          <w:szCs w:val="22"/>
          <w:lang w:val="mn-MN"/>
        </w:rPr>
        <w:t xml:space="preserve"> гэсэн зорилтууд тусгагдсан байна</w:t>
      </w:r>
      <w:r w:rsidRPr="00572955">
        <w:rPr>
          <w:rFonts w:ascii="Arial" w:hAnsi="Arial" w:cs="Arial"/>
          <w:sz w:val="22"/>
          <w:szCs w:val="22"/>
          <w:lang w:val="mn-MN"/>
        </w:rPr>
        <w:t>.</w:t>
      </w:r>
    </w:p>
    <w:p w14:paraId="0ECF5D63" w14:textId="77777777" w:rsidR="00063DE6" w:rsidRDefault="00063DE6" w:rsidP="000D4641">
      <w:pPr>
        <w:ind w:firstLine="720"/>
        <w:contextualSpacing/>
        <w:jc w:val="both"/>
        <w:rPr>
          <w:rFonts w:ascii="Arial" w:hAnsi="Arial" w:cs="Arial"/>
          <w:sz w:val="22"/>
          <w:szCs w:val="22"/>
          <w:lang w:val="mn-MN"/>
        </w:rPr>
      </w:pPr>
    </w:p>
    <w:p w14:paraId="4FDF53F7" w14:textId="77777777" w:rsidR="00063DE6" w:rsidRPr="00063DE6" w:rsidRDefault="00063DE6" w:rsidP="00063DE6">
      <w:pPr>
        <w:spacing w:before="120"/>
        <w:ind w:firstLine="720"/>
        <w:jc w:val="both"/>
        <w:rPr>
          <w:sz w:val="22"/>
          <w:szCs w:val="22"/>
          <w:lang w:val="mn-MN"/>
        </w:rPr>
      </w:pPr>
      <w:r w:rsidRPr="00063DE6">
        <w:rPr>
          <w:rFonts w:ascii="Arial" w:hAnsi="Arial" w:cs="Arial"/>
          <w:sz w:val="22"/>
          <w:szCs w:val="22"/>
          <w:lang w:val="mn-MN"/>
        </w:rPr>
        <w:t>Гэтэл Ойн тухай хуульд ойн экосистемийг хамгаалах, нөхөн сэргээх, ойн бүтэц, төлөв байдлыг сайжруулж, тэсвэрлэх чадавхи болон хүлэмжийн хийн шингээлтийг нэмэгдүүлэх замаар уур амьсгалын өөрчлөлтийг сааруулах, дасан зохицох, даван туулах бодлого, арга хэмжээний төлөвлөлт, хэрэгжилт, зарчмын талаарх зохицуулалт бүрэн тусгагдаагүй байна.</w:t>
      </w:r>
    </w:p>
    <w:p w14:paraId="68DABD76" w14:textId="77777777" w:rsidR="002A54BF" w:rsidRPr="00572955" w:rsidRDefault="002A54BF" w:rsidP="002A54BF">
      <w:pPr>
        <w:contextualSpacing/>
        <w:jc w:val="both"/>
        <w:rPr>
          <w:rFonts w:ascii="Arial" w:hAnsi="Arial" w:cs="Arial"/>
          <w:noProof/>
          <w:sz w:val="22"/>
          <w:szCs w:val="22"/>
          <w:lang w:val="mn-MN"/>
        </w:rPr>
      </w:pPr>
    </w:p>
    <w:p w14:paraId="2EA012B6" w14:textId="2CD2B84B" w:rsidR="00EC63C0" w:rsidRPr="0065370C" w:rsidRDefault="00D41356" w:rsidP="00DE063C">
      <w:pPr>
        <w:pStyle w:val="ListParagraph"/>
        <w:numPr>
          <w:ilvl w:val="2"/>
          <w:numId w:val="59"/>
        </w:numPr>
        <w:contextualSpacing/>
        <w:rPr>
          <w:rFonts w:ascii="Arial" w:hAnsi="Arial" w:cs="Arial"/>
          <w:i/>
          <w:iCs/>
          <w:color w:val="7030A0"/>
          <w:sz w:val="22"/>
          <w:szCs w:val="22"/>
          <w:u w:val="single"/>
          <w:lang w:val="mn-MN"/>
        </w:rPr>
      </w:pPr>
      <w:r w:rsidRPr="004E6E5A">
        <w:rPr>
          <w:rFonts w:ascii="Arial" w:hAnsi="Arial" w:cs="Arial"/>
          <w:i/>
          <w:iCs/>
          <w:color w:val="7030A0"/>
          <w:sz w:val="22"/>
          <w:szCs w:val="22"/>
          <w:u w:val="single"/>
          <w:lang w:val="mn-MN"/>
        </w:rPr>
        <w:t>Байгаль орчинд нөлөөлөх байдлын үнэлгээний тухай хууль</w:t>
      </w:r>
    </w:p>
    <w:p w14:paraId="54CD3ADC" w14:textId="77777777" w:rsidR="002A54BF" w:rsidRPr="00572955" w:rsidRDefault="002A54BF" w:rsidP="002A54BF">
      <w:pPr>
        <w:contextualSpacing/>
        <w:jc w:val="both"/>
        <w:rPr>
          <w:rFonts w:ascii="Arial" w:hAnsi="Arial" w:cs="Arial"/>
          <w:i/>
          <w:iCs/>
          <w:noProof/>
          <w:sz w:val="22"/>
          <w:szCs w:val="22"/>
          <w:u w:val="single"/>
          <w:lang w:val="mn-MN"/>
        </w:rPr>
      </w:pPr>
    </w:p>
    <w:p w14:paraId="3D1F95CD" w14:textId="77777777" w:rsidR="003768AF" w:rsidRPr="003768AF" w:rsidRDefault="003768AF" w:rsidP="003768AF">
      <w:pPr>
        <w:ind w:firstLine="567"/>
        <w:jc w:val="both"/>
        <w:rPr>
          <w:rFonts w:ascii="Arial" w:hAnsi="Arial" w:cs="Arial"/>
          <w:sz w:val="22"/>
          <w:szCs w:val="22"/>
          <w:lang w:val="mn-MN"/>
        </w:rPr>
      </w:pPr>
      <w:r w:rsidRPr="003768AF">
        <w:rPr>
          <w:rFonts w:ascii="Arial" w:hAnsi="Arial" w:cs="Arial"/>
          <w:sz w:val="22"/>
          <w:szCs w:val="22"/>
          <w:lang w:val="mn-MN"/>
        </w:rPr>
        <w:t>Тус хуулийн 3.1.3-т "байгаль орчны стратегийн үнэлгээ" гэж улсын болон бүс нутаг, салбарын хэмжээнд баримтлах бодлого, хэрэгжүүлэх хөгжлийн хөтөлбөр, төлөвлөгөөг боловсруулах явцад түүний хэрэгжилтээс байгаль орчин, нийгэм, хүний эрүүл мэндэд учирч болзошгүй эрсдэл, сөрөг нөлөөлөл, үр дагаврыг уур амьсгалын өөрчлөлтийн чиг хандлага, гамшиг, аюулт үзэгдэл, осол, аюултай уялдуулан тодорхойлохыг гэсэн байх бөгөөд одоогоор нэг ч бодлого, төлөвлөгөө, баримт бичигт стратегийн үнэлгээ хийгдээгүй байна. Мөн байгаль орчны нарийвчилсан үнэлгээнд уур амьсгалын өөрчлөлтийн эрсдлийн үнэлгээний асуудлыг зохицуулаагүй байна.</w:t>
      </w:r>
    </w:p>
    <w:p w14:paraId="7BACCE9D" w14:textId="77777777" w:rsidR="00DE063C" w:rsidRPr="00572955" w:rsidRDefault="00DE063C" w:rsidP="00DE063C">
      <w:pPr>
        <w:pStyle w:val="msghead"/>
        <w:spacing w:before="0" w:beforeAutospacing="0" w:after="0" w:afterAutospacing="0"/>
        <w:contextualSpacing/>
        <w:jc w:val="both"/>
        <w:rPr>
          <w:rFonts w:ascii="Arial" w:hAnsi="Arial" w:cs="Arial"/>
          <w:sz w:val="22"/>
          <w:szCs w:val="22"/>
          <w:lang w:val="mn-MN"/>
        </w:rPr>
      </w:pPr>
    </w:p>
    <w:p w14:paraId="586B0E16" w14:textId="77777777" w:rsidR="00981BEB" w:rsidRDefault="00D41356" w:rsidP="00981BEB">
      <w:pPr>
        <w:pStyle w:val="msghead"/>
        <w:numPr>
          <w:ilvl w:val="2"/>
          <w:numId w:val="59"/>
        </w:numPr>
        <w:spacing w:before="0" w:beforeAutospacing="0" w:after="0" w:afterAutospacing="0"/>
        <w:contextualSpacing/>
        <w:jc w:val="both"/>
        <w:rPr>
          <w:rFonts w:ascii="Arial" w:hAnsi="Arial" w:cs="Arial"/>
          <w:i/>
          <w:iCs/>
          <w:color w:val="7030A0"/>
          <w:sz w:val="22"/>
          <w:szCs w:val="22"/>
          <w:u w:val="single"/>
          <w:lang w:val="mn-MN"/>
        </w:rPr>
      </w:pPr>
      <w:r w:rsidRPr="0065370C">
        <w:rPr>
          <w:rFonts w:ascii="Arial" w:hAnsi="Arial" w:cs="Arial"/>
          <w:i/>
          <w:iCs/>
          <w:color w:val="7030A0"/>
          <w:sz w:val="22"/>
          <w:szCs w:val="22"/>
          <w:u w:val="single"/>
          <w:lang w:val="mn-MN"/>
        </w:rPr>
        <w:t>“Эрчим хүчний тухай хууль”, “Сэргээгдэх эрчим хүчний тухай хууль”, “Эрчим хүчний хэмнэлтийн тухай хууль”</w:t>
      </w:r>
    </w:p>
    <w:p w14:paraId="1A279460" w14:textId="77777777" w:rsidR="00981BEB" w:rsidRDefault="00981BEB" w:rsidP="00981BEB">
      <w:pPr>
        <w:pStyle w:val="msghead"/>
        <w:spacing w:before="0" w:beforeAutospacing="0" w:after="0" w:afterAutospacing="0"/>
        <w:contextualSpacing/>
        <w:jc w:val="both"/>
        <w:rPr>
          <w:rFonts w:ascii="Arial" w:hAnsi="Arial" w:cs="Arial"/>
          <w:i/>
          <w:iCs/>
          <w:color w:val="7030A0"/>
          <w:sz w:val="22"/>
          <w:szCs w:val="22"/>
          <w:u w:val="single"/>
          <w:lang w:val="mn-MN"/>
        </w:rPr>
      </w:pPr>
    </w:p>
    <w:p w14:paraId="451543AB" w14:textId="17D32462" w:rsidR="00981BEB" w:rsidRPr="00981BEB" w:rsidRDefault="00981BEB" w:rsidP="00981BEB">
      <w:pPr>
        <w:pStyle w:val="msghead"/>
        <w:spacing w:before="0" w:beforeAutospacing="0" w:after="0" w:afterAutospacing="0"/>
        <w:ind w:firstLine="567"/>
        <w:contextualSpacing/>
        <w:jc w:val="both"/>
        <w:rPr>
          <w:rFonts w:ascii="Arial" w:hAnsi="Arial" w:cs="Arial"/>
          <w:i/>
          <w:iCs/>
          <w:color w:val="7030A0"/>
          <w:sz w:val="22"/>
          <w:szCs w:val="22"/>
          <w:u w:val="single"/>
          <w:lang w:val="mn-MN"/>
        </w:rPr>
      </w:pPr>
      <w:r w:rsidRPr="00981BEB">
        <w:rPr>
          <w:rFonts w:ascii="Arial" w:eastAsia="Times New Roman" w:hAnsi="Arial" w:cs="Arial"/>
          <w:sz w:val="22"/>
          <w:szCs w:val="22"/>
          <w:lang w:val="mn-MN"/>
        </w:rPr>
        <w:t>Эрчим хүчний салбарын хүрээнд хийн ялгарлыг хэмжих, тайлагнах, баталгаажуулах үндэсний эрх зүйн тогтолцоог бий болгох, сэргээгдэх эрчим хүч, эрчим хүчний үр ашгийг хүлэмжийн хийд хувиргаж тооцдог зохицуулалт, эрчим хүчний хэмнэлтийг СО2-ээр хэмжиж эхлэх, холбогдох аргачлалыг батлах тухай зохицуулалт тус тус тусгагдаагүй, нүүрсхүчлийн зах зээлийг  хүлэмжийн хийн хэмжилт, бүртгэлийн тогтолцоотой уялдуулан хөгжүүлэх зэрэг зохицуулалтыг хуульчлах шаардлагатай байна.</w:t>
      </w:r>
    </w:p>
    <w:p w14:paraId="61E996B9" w14:textId="77777777" w:rsidR="00DE063C" w:rsidRPr="00572955" w:rsidRDefault="00DE063C" w:rsidP="00DE063C">
      <w:pPr>
        <w:pStyle w:val="msghead"/>
        <w:spacing w:before="0" w:beforeAutospacing="0" w:after="0" w:afterAutospacing="0"/>
        <w:ind w:firstLine="720"/>
        <w:contextualSpacing/>
        <w:jc w:val="both"/>
        <w:rPr>
          <w:rFonts w:ascii="Arial" w:hAnsi="Arial" w:cs="Arial"/>
          <w:sz w:val="22"/>
          <w:szCs w:val="22"/>
          <w:lang w:val="mn-MN"/>
        </w:rPr>
      </w:pPr>
    </w:p>
    <w:p w14:paraId="5F8472DE" w14:textId="00B0118F" w:rsidR="00621955" w:rsidRPr="00F02A16" w:rsidRDefault="00621955" w:rsidP="00F02A16">
      <w:pPr>
        <w:pStyle w:val="msghead"/>
        <w:numPr>
          <w:ilvl w:val="2"/>
          <w:numId w:val="59"/>
        </w:numPr>
        <w:spacing w:before="0" w:beforeAutospacing="0" w:after="0" w:afterAutospacing="0"/>
        <w:contextualSpacing/>
        <w:jc w:val="both"/>
        <w:rPr>
          <w:rFonts w:ascii="Arial" w:hAnsi="Arial" w:cs="Arial"/>
          <w:i/>
          <w:iCs/>
          <w:color w:val="7030A0"/>
          <w:sz w:val="22"/>
          <w:szCs w:val="22"/>
          <w:u w:val="single"/>
          <w:lang w:val="mn-MN"/>
        </w:rPr>
      </w:pPr>
      <w:r w:rsidRPr="00F02A16">
        <w:rPr>
          <w:rFonts w:ascii="Arial" w:hAnsi="Arial" w:cs="Arial"/>
          <w:i/>
          <w:iCs/>
          <w:color w:val="7030A0"/>
          <w:sz w:val="22"/>
          <w:szCs w:val="22"/>
          <w:u w:val="single"/>
          <w:lang w:val="mn-MN"/>
        </w:rPr>
        <w:t xml:space="preserve">Хөдөө аж ахуй, газар тариалангийн багц хууль </w:t>
      </w:r>
    </w:p>
    <w:p w14:paraId="014D0EBE" w14:textId="77777777" w:rsidR="00F02A16" w:rsidRDefault="00F02A16" w:rsidP="000D4641">
      <w:pPr>
        <w:pStyle w:val="msghead"/>
        <w:spacing w:before="0" w:beforeAutospacing="0" w:after="0" w:afterAutospacing="0"/>
        <w:ind w:firstLine="720"/>
        <w:contextualSpacing/>
        <w:jc w:val="both"/>
        <w:rPr>
          <w:rFonts w:ascii="Arial" w:hAnsi="Arial" w:cs="Arial"/>
          <w:sz w:val="22"/>
          <w:szCs w:val="22"/>
          <w:lang w:val="mn-MN"/>
        </w:rPr>
      </w:pPr>
    </w:p>
    <w:p w14:paraId="179252AF" w14:textId="77777777" w:rsidR="00BF135D" w:rsidRPr="00C214D9" w:rsidRDefault="00BF135D" w:rsidP="00BF135D">
      <w:pPr>
        <w:ind w:firstLine="567"/>
        <w:jc w:val="both"/>
        <w:rPr>
          <w:rFonts w:ascii="Arial" w:hAnsi="Arial" w:cs="Arial"/>
          <w:sz w:val="22"/>
          <w:szCs w:val="22"/>
          <w:lang w:val="mn-MN"/>
        </w:rPr>
      </w:pPr>
      <w:r w:rsidRPr="00BF135D">
        <w:rPr>
          <w:rFonts w:ascii="Arial" w:hAnsi="Arial" w:cs="Arial"/>
          <w:sz w:val="22"/>
          <w:szCs w:val="22"/>
          <w:lang w:val="mn-MN"/>
        </w:rPr>
        <w:t>Хөдөө аж ахуй, газар тариалангийн салбарын хүрээнд хүлэмжийн хийн ялгарлын бууралтыг хэмжих, тайлагнах, баталгаажуулах хууль эрх зүйн тогтолцоог бүрдээгүй, карбон зах зээлийн болон энэ хүрээнд хэрэгжих төсөл, хөтөлбөрийг хэрэгжүүлэхтэй холбоотой зохицуулалт, уур амьсгалын өөрчлөлтийн эрсдэлийн нөлөөллийг үнэлэх, нөлөөллийг бууруулах, дасан зохицох төлөвлөгөө, түүний гүйцэтгэлийг үнэлэх зэрэг зохицуулалт байхгүй байна.</w:t>
      </w:r>
    </w:p>
    <w:p w14:paraId="0C98E956" w14:textId="77777777" w:rsidR="00BF135D" w:rsidRPr="00C214D9" w:rsidRDefault="00BF135D" w:rsidP="00BF135D">
      <w:pPr>
        <w:jc w:val="both"/>
        <w:rPr>
          <w:rFonts w:ascii="Arial" w:hAnsi="Arial" w:cs="Arial"/>
          <w:sz w:val="22"/>
          <w:szCs w:val="22"/>
          <w:lang w:val="mn-MN"/>
        </w:rPr>
      </w:pPr>
    </w:p>
    <w:p w14:paraId="0223F964" w14:textId="224AECDB" w:rsidR="00BF4A35" w:rsidRPr="00C214D9" w:rsidRDefault="00E155C0" w:rsidP="00E155C0">
      <w:pPr>
        <w:pStyle w:val="ListParagraph"/>
        <w:numPr>
          <w:ilvl w:val="2"/>
          <w:numId w:val="59"/>
        </w:numPr>
        <w:rPr>
          <w:rFonts w:ascii="Arial" w:hAnsi="Arial" w:cs="Arial"/>
          <w:i/>
          <w:iCs/>
          <w:color w:val="7030A0"/>
          <w:sz w:val="22"/>
          <w:szCs w:val="22"/>
          <w:u w:val="single"/>
          <w:lang w:val="mn-MN"/>
        </w:rPr>
      </w:pPr>
      <w:r w:rsidRPr="00C214D9">
        <w:rPr>
          <w:rFonts w:ascii="Arial" w:hAnsi="Arial" w:cs="Arial"/>
          <w:i/>
          <w:iCs/>
          <w:color w:val="7030A0"/>
          <w:sz w:val="22"/>
          <w:szCs w:val="22"/>
          <w:u w:val="single"/>
          <w:lang w:val="mn-MN"/>
        </w:rPr>
        <w:t>Барилгын тухай хууль</w:t>
      </w:r>
    </w:p>
    <w:p w14:paraId="57D82322" w14:textId="77777777" w:rsidR="00E155C0" w:rsidRPr="00C214D9" w:rsidRDefault="00E155C0" w:rsidP="00E155C0">
      <w:pPr>
        <w:ind w:firstLine="720"/>
        <w:jc w:val="both"/>
        <w:rPr>
          <w:rFonts w:ascii="Arial" w:hAnsi="Arial" w:cs="Arial"/>
          <w:sz w:val="22"/>
          <w:szCs w:val="22"/>
          <w:lang w:val="mn-MN"/>
        </w:rPr>
      </w:pPr>
    </w:p>
    <w:p w14:paraId="0949AE25" w14:textId="77777777" w:rsidR="004E088A" w:rsidRPr="00C214D9" w:rsidRDefault="005A1F0C" w:rsidP="004E088A">
      <w:pPr>
        <w:ind w:firstLine="720"/>
        <w:jc w:val="both"/>
        <w:rPr>
          <w:rFonts w:ascii="Arial" w:hAnsi="Arial" w:cs="Arial"/>
          <w:sz w:val="22"/>
          <w:szCs w:val="22"/>
          <w:lang w:val="mn-MN"/>
        </w:rPr>
      </w:pPr>
      <w:r w:rsidRPr="00C214D9">
        <w:rPr>
          <w:rFonts w:ascii="Arial" w:hAnsi="Arial" w:cs="Arial"/>
          <w:sz w:val="22"/>
          <w:szCs w:val="22"/>
          <w:lang w:val="mn-MN"/>
        </w:rPr>
        <w:t>Барилгын тухай хуульд барилга байгууламж, үйл ажиллагаанаас ялгарч болох хүлэмжийн хийн хэмжээг тооцох болон уур амьсгалын өөрчлөлтийг сааруулах, дасан зохицох, даван туулахтай холбоотой зохицуулалт тусгагдаагүй байна.</w:t>
      </w:r>
    </w:p>
    <w:p w14:paraId="25C81E93" w14:textId="77777777" w:rsidR="004E088A" w:rsidRPr="00C214D9" w:rsidRDefault="004E088A" w:rsidP="004E088A">
      <w:pPr>
        <w:jc w:val="both"/>
        <w:rPr>
          <w:rFonts w:ascii="Arial" w:hAnsi="Arial" w:cs="Arial"/>
          <w:sz w:val="22"/>
          <w:szCs w:val="22"/>
          <w:lang w:val="mn-MN"/>
        </w:rPr>
      </w:pPr>
    </w:p>
    <w:p w14:paraId="1754BCEA" w14:textId="3A92CE01" w:rsidR="003E4A53" w:rsidRPr="00C214D9" w:rsidRDefault="003E4A53" w:rsidP="00EB20B0">
      <w:pPr>
        <w:pStyle w:val="ListParagraph"/>
        <w:numPr>
          <w:ilvl w:val="2"/>
          <w:numId w:val="59"/>
        </w:numPr>
        <w:rPr>
          <w:rFonts w:ascii="Arial" w:hAnsi="Arial" w:cs="Arial"/>
          <w:i/>
          <w:iCs/>
          <w:color w:val="7030A0"/>
          <w:sz w:val="22"/>
          <w:szCs w:val="22"/>
          <w:u w:val="single"/>
        </w:rPr>
      </w:pPr>
      <w:r w:rsidRPr="00C214D9">
        <w:rPr>
          <w:rFonts w:ascii="Arial" w:hAnsi="Arial" w:cs="Arial"/>
          <w:i/>
          <w:iCs/>
          <w:color w:val="7030A0"/>
          <w:sz w:val="22"/>
          <w:szCs w:val="22"/>
          <w:u w:val="single"/>
        </w:rPr>
        <w:t>Гамшгаас хамгаалах тухай  хууль</w:t>
      </w:r>
    </w:p>
    <w:p w14:paraId="1EC83D88" w14:textId="77777777" w:rsidR="007E51E0" w:rsidRPr="00C214D9" w:rsidRDefault="007E51E0" w:rsidP="007E51E0">
      <w:pPr>
        <w:rPr>
          <w:sz w:val="22"/>
          <w:szCs w:val="22"/>
          <w:lang w:val="mn-MN"/>
        </w:rPr>
      </w:pPr>
    </w:p>
    <w:p w14:paraId="3AB696E4" w14:textId="77777777" w:rsidR="00C214D9" w:rsidRPr="00C214D9" w:rsidRDefault="007E51E0" w:rsidP="00C214D9">
      <w:pPr>
        <w:ind w:firstLine="720"/>
        <w:jc w:val="both"/>
        <w:rPr>
          <w:rFonts w:ascii="Arial" w:hAnsi="Arial" w:cs="Arial"/>
          <w:sz w:val="22"/>
          <w:szCs w:val="22"/>
          <w:lang w:val="mn-MN"/>
        </w:rPr>
      </w:pPr>
      <w:r w:rsidRPr="00C214D9">
        <w:rPr>
          <w:rFonts w:ascii="Arial" w:hAnsi="Arial" w:cs="Arial"/>
          <w:sz w:val="22"/>
          <w:szCs w:val="22"/>
          <w:lang w:val="mn-MN"/>
        </w:rPr>
        <w:t>Тус хуульд уур амьсгалын өөрчлөлийг сааруулах, даван туулах бодлого, төлөвлөлт, хэрэгжилт, үнэлгээтэй холбоотой болон уур амьсгалын өөрчлөлтийн нөлөөлөл, эмзэг байдал, эрсдэлийн үнэлгээний дүгнэлт, уур амьсгалын төсөөллийн мэдээллийг  гамшгийн эрсдэлийн төлөвлөлтөд харгалзан үзэх зэрэг зохицуулалт тусгагдаагүй байна.</w:t>
      </w:r>
    </w:p>
    <w:p w14:paraId="63E747B3" w14:textId="77777777" w:rsidR="00C214D9" w:rsidRPr="00C214D9" w:rsidRDefault="00C214D9" w:rsidP="00C214D9">
      <w:pPr>
        <w:jc w:val="both"/>
        <w:rPr>
          <w:rFonts w:ascii="Arial" w:hAnsi="Arial" w:cs="Arial"/>
          <w:i/>
          <w:iCs/>
          <w:color w:val="7030A0"/>
          <w:sz w:val="22"/>
          <w:szCs w:val="22"/>
          <w:u w:val="single"/>
          <w:lang w:val="mn-MN"/>
        </w:rPr>
      </w:pPr>
    </w:p>
    <w:p w14:paraId="5A7A1524" w14:textId="1A8DCE33" w:rsidR="003E4A53" w:rsidRPr="00C214D9" w:rsidRDefault="003E4A53" w:rsidP="00C214D9">
      <w:pPr>
        <w:pStyle w:val="ListParagraph"/>
        <w:numPr>
          <w:ilvl w:val="2"/>
          <w:numId w:val="59"/>
        </w:numPr>
        <w:rPr>
          <w:rFonts w:ascii="Arial" w:hAnsi="Arial" w:cs="Arial"/>
          <w:i/>
          <w:iCs/>
          <w:color w:val="7030A0"/>
          <w:sz w:val="22"/>
          <w:szCs w:val="22"/>
          <w:u w:val="single"/>
          <w:lang w:val="mn-MN"/>
        </w:rPr>
      </w:pPr>
      <w:r w:rsidRPr="00C214D9">
        <w:rPr>
          <w:rFonts w:ascii="Arial" w:hAnsi="Arial" w:cs="Arial"/>
          <w:i/>
          <w:iCs/>
          <w:color w:val="7030A0"/>
          <w:sz w:val="22"/>
          <w:szCs w:val="22"/>
          <w:u w:val="single"/>
          <w:lang w:val="mn-MN"/>
        </w:rPr>
        <w:t>Эрүүл мэндийн тухай хууль</w:t>
      </w:r>
    </w:p>
    <w:p w14:paraId="7D3C05F6" w14:textId="77777777" w:rsidR="00A018C9" w:rsidRPr="00A018C9" w:rsidRDefault="00C214D9" w:rsidP="00A018C9">
      <w:pPr>
        <w:pStyle w:val="msghead"/>
        <w:spacing w:before="120"/>
        <w:ind w:firstLine="720"/>
        <w:jc w:val="both"/>
        <w:rPr>
          <w:rFonts w:ascii="Arial" w:hAnsi="Arial" w:cs="Arial"/>
          <w:sz w:val="22"/>
          <w:szCs w:val="22"/>
          <w:lang w:val="mn-MN"/>
        </w:rPr>
      </w:pPr>
      <w:r w:rsidRPr="00A018C9">
        <w:rPr>
          <w:rFonts w:ascii="Arial" w:hAnsi="Arial" w:cs="Arial"/>
          <w:sz w:val="22"/>
          <w:szCs w:val="22"/>
          <w:lang w:val="mn-MN"/>
        </w:rPr>
        <w:t>Уур амьсгалын өөрчлөлтөөс хүний эрүүл мэндэд үзүүлэх нөлөөллийн судалгаа, үнэлгээ хийх, түүнийг дасан зохицох төлөвлөлтөд ашиглах хууль, эрх зүйн орчны зохицуулалтыг бий болгох болгох, уур амьсгалын өөрчлөлт, хоол тэжээл, хүнсний аюулгүй байдалд үзүүлэх нөлөөллийн үнэлгээ хийх зохицуулалт байхгүй байна.</w:t>
      </w:r>
      <w:r w:rsidR="00B15B56" w:rsidRPr="00A018C9">
        <w:rPr>
          <w:rFonts w:ascii="Arial" w:hAnsi="Arial" w:cs="Arial"/>
          <w:sz w:val="22"/>
          <w:szCs w:val="22"/>
          <w:lang w:val="mn-MN"/>
        </w:rPr>
        <w:t xml:space="preserve"> </w:t>
      </w:r>
    </w:p>
    <w:p w14:paraId="716736E8" w14:textId="18B67132" w:rsidR="00B15B56" w:rsidRPr="00A018C9" w:rsidRDefault="00B15B56" w:rsidP="00A018C9">
      <w:pPr>
        <w:pStyle w:val="msghead"/>
        <w:numPr>
          <w:ilvl w:val="2"/>
          <w:numId w:val="59"/>
        </w:numPr>
        <w:spacing w:before="120"/>
        <w:jc w:val="both"/>
        <w:rPr>
          <w:rFonts w:ascii="Arial" w:hAnsi="Arial" w:cs="Arial"/>
          <w:i/>
          <w:iCs/>
          <w:color w:val="7030A0"/>
          <w:sz w:val="22"/>
          <w:szCs w:val="22"/>
          <w:u w:val="single"/>
          <w:lang w:val="mn-MN"/>
        </w:rPr>
      </w:pPr>
      <w:r w:rsidRPr="00A018C9">
        <w:rPr>
          <w:rFonts w:ascii="Arial" w:hAnsi="Arial" w:cs="Arial"/>
          <w:i/>
          <w:iCs/>
          <w:color w:val="7030A0"/>
          <w:sz w:val="22"/>
          <w:szCs w:val="22"/>
          <w:u w:val="single"/>
          <w:lang w:val="mn-MN"/>
        </w:rPr>
        <w:t>Статистикийн тухай хууль</w:t>
      </w:r>
    </w:p>
    <w:p w14:paraId="7871CF3E" w14:textId="7A54BCEA" w:rsidR="00D41356" w:rsidRPr="0025008F" w:rsidRDefault="00B15B56" w:rsidP="000D4641">
      <w:pPr>
        <w:pStyle w:val="msghead"/>
        <w:spacing w:before="0" w:beforeAutospacing="0" w:after="0" w:afterAutospacing="0"/>
        <w:ind w:firstLine="720"/>
        <w:contextualSpacing/>
        <w:jc w:val="both"/>
        <w:rPr>
          <w:rFonts w:ascii="Arial" w:hAnsi="Arial" w:cs="Arial"/>
          <w:sz w:val="22"/>
          <w:szCs w:val="22"/>
          <w:lang w:val="mn-MN"/>
        </w:rPr>
      </w:pPr>
      <w:r w:rsidRPr="00A018C9">
        <w:rPr>
          <w:rFonts w:ascii="Arial" w:hAnsi="Arial" w:cs="Arial"/>
          <w:sz w:val="22"/>
          <w:szCs w:val="22"/>
          <w:lang w:val="mn-MN"/>
        </w:rPr>
        <w:t xml:space="preserve">Хүлэмжийн хийн ялгарлын тооллогын мэдээ, мэдээлэл хангалтгүй, хуулийн зохицуулалтгүй байгаа тул тус хуульд нэмэлт, өөрчлөлт оруулах замаар холбогдох мэдээ </w:t>
      </w:r>
      <w:r w:rsidRPr="0025008F">
        <w:rPr>
          <w:rFonts w:ascii="Arial" w:hAnsi="Arial" w:cs="Arial"/>
          <w:sz w:val="22"/>
          <w:szCs w:val="22"/>
          <w:lang w:val="mn-MN"/>
        </w:rPr>
        <w:t>мэдээллийг хуульд заасан шаардлагад нийцүүлэн цуглуулах, сайжруулах асуудлыг тусгах шаардлагатай.</w:t>
      </w:r>
    </w:p>
    <w:p w14:paraId="23FF386A" w14:textId="77777777" w:rsidR="00680548" w:rsidRPr="0025008F" w:rsidRDefault="00680548" w:rsidP="000D4641">
      <w:pPr>
        <w:pStyle w:val="msghead"/>
        <w:spacing w:before="0" w:beforeAutospacing="0" w:after="0" w:afterAutospacing="0"/>
        <w:ind w:firstLine="720"/>
        <w:contextualSpacing/>
        <w:jc w:val="both"/>
        <w:rPr>
          <w:rFonts w:ascii="Arial" w:hAnsi="Arial" w:cs="Arial"/>
          <w:sz w:val="22"/>
          <w:szCs w:val="22"/>
          <w:lang w:val="mn-MN"/>
        </w:rPr>
      </w:pPr>
    </w:p>
    <w:p w14:paraId="4AF2C21B" w14:textId="1093AC28" w:rsidR="0038520E" w:rsidRPr="0025008F" w:rsidRDefault="001D2D0B" w:rsidP="6A16A459">
      <w:pPr>
        <w:pStyle w:val="Heading2"/>
        <w:numPr>
          <w:ilvl w:val="1"/>
          <w:numId w:val="59"/>
        </w:numPr>
        <w:shd w:val="clear" w:color="auto" w:fill="FFFFFF" w:themeFill="background1"/>
        <w:contextualSpacing/>
        <w:jc w:val="both"/>
        <w:rPr>
          <w:rFonts w:eastAsiaTheme="majorEastAsia"/>
          <w:color w:val="1F3763" w:themeColor="accent1" w:themeShade="7F"/>
          <w:sz w:val="22"/>
          <w:szCs w:val="22"/>
          <w:lang w:val="kk-KZ"/>
        </w:rPr>
      </w:pPr>
      <w:bookmarkStart w:id="495" w:name="_Toc229733073"/>
      <w:r w:rsidRPr="6A16A459">
        <w:rPr>
          <w:rFonts w:eastAsiaTheme="majorEastAsia"/>
          <w:color w:val="1F3763"/>
          <w:sz w:val="22"/>
          <w:szCs w:val="22"/>
          <w:lang w:val="mn-MN"/>
        </w:rPr>
        <w:t xml:space="preserve">Уур амьсгалын өөрчлөлттэй холбоотой процессын </w:t>
      </w:r>
      <w:r w:rsidR="00B15B56" w:rsidRPr="6A16A459">
        <w:rPr>
          <w:rFonts w:eastAsiaTheme="majorEastAsia"/>
          <w:color w:val="1F3763"/>
          <w:sz w:val="22"/>
          <w:szCs w:val="22"/>
          <w:lang w:val="mn-MN"/>
        </w:rPr>
        <w:t>хувьд зохицуулах шаардлагатай асуудлууд</w:t>
      </w:r>
      <w:bookmarkEnd w:id="495"/>
    </w:p>
    <w:p w14:paraId="70909EB7" w14:textId="77777777" w:rsidR="0025008F" w:rsidRPr="0025008F" w:rsidRDefault="0025008F" w:rsidP="0025008F">
      <w:pPr>
        <w:pStyle w:val="Heading2"/>
        <w:shd w:val="clear" w:color="auto" w:fill="FFFFFF" w:themeFill="background1"/>
        <w:ind w:left="0"/>
        <w:contextualSpacing/>
        <w:jc w:val="both"/>
        <w:rPr>
          <w:rFonts w:eastAsiaTheme="majorEastAsia"/>
          <w:color w:val="1F3763" w:themeColor="accent1" w:themeShade="7F"/>
          <w:sz w:val="22"/>
          <w:szCs w:val="22"/>
          <w:lang w:val="kk-KZ"/>
        </w:rPr>
      </w:pPr>
    </w:p>
    <w:p w14:paraId="4CF672E9" w14:textId="77777777" w:rsidR="0038520E" w:rsidRPr="0025008F" w:rsidRDefault="0038520E" w:rsidP="0025008F">
      <w:pPr>
        <w:ind w:firstLine="567"/>
        <w:jc w:val="both"/>
        <w:rPr>
          <w:rFonts w:ascii="Arial" w:hAnsi="Arial" w:cs="Arial"/>
          <w:sz w:val="22"/>
          <w:szCs w:val="22"/>
          <w:lang w:val="mn-MN"/>
        </w:rPr>
      </w:pPr>
      <w:r w:rsidRPr="0025008F">
        <w:rPr>
          <w:rFonts w:ascii="Arial" w:hAnsi="Arial" w:cs="Arial"/>
          <w:sz w:val="22"/>
          <w:szCs w:val="22"/>
          <w:lang w:val="mn-MN"/>
        </w:rPr>
        <w:lastRenderedPageBreak/>
        <w:t xml:space="preserve">Хүчин төгөлдөр мөрдөгдөж байгаа хууль эрх зүйн хүрээнд уур амьсгалын өөрчлөлтийг сааруулах, дасан зохицох, даван туулахтай холбоотой харилцааны эрх зүйн зохицуулалтыг бүрэн бүрдүүлээгүй, хийдэлтэй, зарим арга хэмжээг нэг удаагийн шинжтэй тогтоол, шийдвэрийн хүрээнд хэрэгжүүлж байгаа тул дараах харилцааг хууль, эрх зүйн хүрээнд хуульчлан зохицуулах шаардлагатай байна. </w:t>
      </w:r>
    </w:p>
    <w:p w14:paraId="25A329EA" w14:textId="77777777" w:rsidR="0038520E" w:rsidRPr="0025008F" w:rsidRDefault="0038520E" w:rsidP="0025008F">
      <w:pPr>
        <w:pStyle w:val="ListParagraph"/>
        <w:numPr>
          <w:ilvl w:val="0"/>
          <w:numId w:val="65"/>
        </w:numPr>
        <w:rPr>
          <w:rFonts w:ascii="Arial" w:hAnsi="Arial" w:cs="Arial"/>
          <w:sz w:val="22"/>
          <w:szCs w:val="22"/>
          <w:lang w:val="mn-MN"/>
        </w:rPr>
      </w:pPr>
      <w:r w:rsidRPr="0025008F">
        <w:rPr>
          <w:rFonts w:ascii="Arial" w:hAnsi="Arial" w:cs="Arial"/>
          <w:sz w:val="22"/>
          <w:szCs w:val="22"/>
          <w:lang w:val="mn-MN"/>
        </w:rPr>
        <w:t>Төрийн байгууллагуудын уур амьсгалын өөрчлөлтийг сааруулах, дасан зохицох, даван туулахтай холбоотой харилцааны хүрээнд гүйцэтгэх болон хариуцах чиг үүргийг хуульчлах;</w:t>
      </w:r>
    </w:p>
    <w:p w14:paraId="359C95D6" w14:textId="0B5CAF05" w:rsidR="0038520E" w:rsidRPr="0025008F" w:rsidRDefault="0038520E" w:rsidP="0025008F">
      <w:pPr>
        <w:pStyle w:val="ListParagraph"/>
        <w:numPr>
          <w:ilvl w:val="0"/>
          <w:numId w:val="65"/>
        </w:numPr>
        <w:rPr>
          <w:rFonts w:ascii="Arial" w:hAnsi="Arial" w:cs="Arial"/>
          <w:sz w:val="22"/>
          <w:szCs w:val="22"/>
          <w:lang w:val="mn-MN"/>
        </w:rPr>
      </w:pPr>
      <w:r w:rsidRPr="0025008F">
        <w:rPr>
          <w:rFonts w:ascii="Arial" w:hAnsi="Arial" w:cs="Arial"/>
          <w:sz w:val="22"/>
          <w:szCs w:val="22"/>
          <w:lang w:val="mn-MN"/>
        </w:rPr>
        <w:t>Салбар дундын зохицуулалт, түүнийг хариуцах байгууллага байгуулах, тэдгээрийн эрх, үүрэг, хариуцлагын тогтолцоог бий болгох асуудлыг шийдвэрлэх;</w:t>
      </w:r>
    </w:p>
    <w:p w14:paraId="234487DA" w14:textId="0E7FB3AB" w:rsidR="0038520E" w:rsidRPr="0025008F" w:rsidRDefault="0038520E" w:rsidP="0025008F">
      <w:pPr>
        <w:pStyle w:val="ListParagraph"/>
        <w:numPr>
          <w:ilvl w:val="0"/>
          <w:numId w:val="65"/>
        </w:numPr>
        <w:rPr>
          <w:rFonts w:ascii="Arial" w:hAnsi="Arial" w:cs="Arial"/>
          <w:sz w:val="22"/>
          <w:szCs w:val="22"/>
          <w:lang w:val="mn-MN"/>
        </w:rPr>
      </w:pPr>
      <w:r w:rsidRPr="0025008F">
        <w:rPr>
          <w:rFonts w:ascii="Arial" w:hAnsi="Arial" w:cs="Arial"/>
          <w:sz w:val="22"/>
          <w:szCs w:val="22"/>
          <w:lang w:val="mn-MN"/>
        </w:rPr>
        <w:t>Үндэсний болон салбарын түвшинд мэдээлэл солилцох, гаргаж өгөх асуудлыг зохицуулж, мэдээллийн сангийн асуудлыг нэмж тусгах;</w:t>
      </w:r>
    </w:p>
    <w:p w14:paraId="752F01E7" w14:textId="058E5996" w:rsidR="0038520E" w:rsidRPr="0025008F" w:rsidRDefault="0038520E" w:rsidP="0025008F">
      <w:pPr>
        <w:pStyle w:val="ListParagraph"/>
        <w:numPr>
          <w:ilvl w:val="0"/>
          <w:numId w:val="65"/>
        </w:numPr>
        <w:rPr>
          <w:rFonts w:ascii="Arial" w:hAnsi="Arial" w:cs="Arial"/>
          <w:sz w:val="22"/>
          <w:szCs w:val="22"/>
          <w:lang w:val="mn-MN"/>
        </w:rPr>
      </w:pPr>
      <w:r w:rsidRPr="0025008F">
        <w:rPr>
          <w:rFonts w:ascii="Arial" w:hAnsi="Arial" w:cs="Arial"/>
          <w:sz w:val="22"/>
          <w:szCs w:val="22"/>
          <w:lang w:val="mn-MN"/>
        </w:rPr>
        <w:t xml:space="preserve">Үндэсний тодорхойлсон хувь нэмрийн баримт бичгийг боловсруулах (ҮТХН), түүнийг хэрэгжүүлэх арга хэмжээний төлөвлөгөөг боловсруулах, хянах, мөшгөх, үнэлэх, тайлагнах процессыг хуульчлах; </w:t>
      </w:r>
    </w:p>
    <w:p w14:paraId="1B6DD46D" w14:textId="77777777" w:rsidR="0038520E" w:rsidRPr="0025008F" w:rsidRDefault="0038520E" w:rsidP="0025008F">
      <w:pPr>
        <w:pStyle w:val="ListParagraph"/>
        <w:numPr>
          <w:ilvl w:val="0"/>
          <w:numId w:val="65"/>
        </w:numPr>
        <w:rPr>
          <w:rFonts w:ascii="Arial" w:hAnsi="Arial" w:cs="Arial"/>
          <w:sz w:val="22"/>
          <w:szCs w:val="22"/>
          <w:lang w:val="mn-MN"/>
        </w:rPr>
      </w:pPr>
      <w:r w:rsidRPr="0025008F">
        <w:rPr>
          <w:rFonts w:ascii="Arial" w:hAnsi="Arial" w:cs="Arial"/>
          <w:sz w:val="22"/>
          <w:szCs w:val="22"/>
          <w:lang w:val="mn-MN"/>
        </w:rPr>
        <w:t>Уур амьсгалын өөрчлөлтийн асуудлаарх үндэсний Хэмжих, Тайлагнах, Баталгаажуулах (ХТБ) тогтолцоог бий болгох, процессын зохицуулалтыг салбаруудын үйл ажиллагаатай уялдуулан нэгдсэн зохион байгуулалтаар хангах;</w:t>
      </w:r>
    </w:p>
    <w:p w14:paraId="5F7B1C82" w14:textId="77777777" w:rsidR="0038520E" w:rsidRPr="0025008F" w:rsidRDefault="0038520E" w:rsidP="0025008F">
      <w:pPr>
        <w:pStyle w:val="ListParagraph"/>
        <w:numPr>
          <w:ilvl w:val="0"/>
          <w:numId w:val="65"/>
        </w:numPr>
        <w:rPr>
          <w:rFonts w:ascii="Arial" w:hAnsi="Arial" w:cs="Arial"/>
          <w:sz w:val="22"/>
          <w:szCs w:val="22"/>
          <w:lang w:val="mn-MN"/>
        </w:rPr>
      </w:pPr>
      <w:r w:rsidRPr="0025008F">
        <w:rPr>
          <w:rFonts w:ascii="Arial" w:hAnsi="Arial" w:cs="Arial"/>
          <w:sz w:val="22"/>
          <w:szCs w:val="22"/>
          <w:lang w:val="mn-MN"/>
        </w:rPr>
        <w:t>Карбон</w:t>
      </w:r>
      <w:r w:rsidRPr="004E6E5A">
        <w:rPr>
          <w:rFonts w:ascii="Arial" w:hAnsi="Arial" w:cs="Arial"/>
          <w:sz w:val="22"/>
          <w:szCs w:val="22"/>
          <w:lang w:val="mn-MN"/>
        </w:rPr>
        <w:t xml:space="preserve"> зах зээлийн хэлбэр, карбон кредитийг үүсгэх, баталгаажуулах, бүртгэх, эзэмших, шилжүүлэгтэй холбоотой харилцааг</w:t>
      </w:r>
      <w:r w:rsidRPr="0025008F">
        <w:rPr>
          <w:rFonts w:ascii="Arial" w:hAnsi="Arial" w:cs="Arial"/>
          <w:sz w:val="22"/>
          <w:szCs w:val="22"/>
          <w:lang w:val="mn-MN"/>
        </w:rPr>
        <w:t xml:space="preserve"> хуульчлах. </w:t>
      </w:r>
    </w:p>
    <w:p w14:paraId="110188F0" w14:textId="77777777" w:rsidR="0038520E" w:rsidRPr="0025008F" w:rsidRDefault="0038520E" w:rsidP="0038520E">
      <w:pPr>
        <w:pStyle w:val="ListParagraph"/>
        <w:numPr>
          <w:ilvl w:val="0"/>
          <w:numId w:val="65"/>
        </w:numPr>
        <w:rPr>
          <w:rFonts w:ascii="Arial" w:hAnsi="Arial" w:cs="Arial"/>
          <w:sz w:val="22"/>
          <w:szCs w:val="22"/>
          <w:lang w:val="mn-MN"/>
        </w:rPr>
      </w:pPr>
      <w:r w:rsidRPr="0025008F">
        <w:rPr>
          <w:rFonts w:ascii="Arial" w:hAnsi="Arial" w:cs="Arial"/>
          <w:sz w:val="22"/>
          <w:szCs w:val="22"/>
          <w:lang w:val="mn-MN"/>
        </w:rPr>
        <w:t>Хуульд тодорхойлон заасны үндсэн дээр зарим харилцааг захиргааны хэм хэмжээний актаар зохицуулах асуудлыг тусгах.</w:t>
      </w:r>
    </w:p>
    <w:p w14:paraId="7440D473" w14:textId="77777777" w:rsidR="00943656" w:rsidRDefault="00943656" w:rsidP="00943656">
      <w:pPr>
        <w:pStyle w:val="msghead"/>
        <w:spacing w:before="0" w:beforeAutospacing="0" w:after="0" w:afterAutospacing="0"/>
        <w:contextualSpacing/>
        <w:jc w:val="both"/>
        <w:rPr>
          <w:rFonts w:ascii="Arial" w:hAnsi="Arial" w:cs="Arial"/>
          <w:sz w:val="22"/>
          <w:szCs w:val="22"/>
          <w:lang w:val="mn-MN"/>
        </w:rPr>
      </w:pPr>
    </w:p>
    <w:p w14:paraId="7BB34670" w14:textId="768E6AE7" w:rsidR="00B15B56" w:rsidRPr="007F55A8" w:rsidRDefault="002A54BF" w:rsidP="6A16A459">
      <w:pPr>
        <w:pStyle w:val="msghead"/>
        <w:numPr>
          <w:ilvl w:val="1"/>
          <w:numId w:val="59"/>
        </w:numPr>
        <w:spacing w:before="0" w:beforeAutospacing="0" w:after="0" w:afterAutospacing="0"/>
        <w:contextualSpacing/>
        <w:jc w:val="both"/>
        <w:outlineLvl w:val="1"/>
        <w:rPr>
          <w:rFonts w:ascii="Arial" w:hAnsi="Arial" w:cs="Arial"/>
          <w:b/>
          <w:bCs/>
          <w:sz w:val="22"/>
          <w:szCs w:val="22"/>
          <w:lang w:val="mn-MN"/>
        </w:rPr>
      </w:pPr>
      <w:bookmarkStart w:id="496" w:name="_Toc229733074"/>
      <w:r w:rsidRPr="6A16A459">
        <w:rPr>
          <w:rFonts w:ascii="Arial" w:hAnsi="Arial" w:cs="Arial"/>
          <w:b/>
          <w:bCs/>
          <w:sz w:val="22"/>
          <w:szCs w:val="22"/>
          <w:lang w:val="mn-MN"/>
        </w:rPr>
        <w:t>Зайлшгүй үүсгэх шаардлагатай тогтолцоо, институц, хүний нөөцийн дүн шинжилгээ</w:t>
      </w:r>
      <w:bookmarkEnd w:id="496"/>
    </w:p>
    <w:p w14:paraId="658BEFBA" w14:textId="77777777" w:rsidR="002A54BF" w:rsidRPr="0025008F" w:rsidRDefault="002A54BF" w:rsidP="000D4641">
      <w:pPr>
        <w:pStyle w:val="Heading2"/>
        <w:contextualSpacing/>
        <w:rPr>
          <w:b w:val="0"/>
          <w:sz w:val="22"/>
          <w:szCs w:val="22"/>
          <w:lang w:val="mn-MN"/>
        </w:rPr>
      </w:pPr>
    </w:p>
    <w:p w14:paraId="07E0BD7C" w14:textId="7EB14136" w:rsidR="00B15B56" w:rsidRPr="00E26F14" w:rsidRDefault="00B15B56" w:rsidP="00E26F14">
      <w:pPr>
        <w:pStyle w:val="ListParagraph"/>
        <w:numPr>
          <w:ilvl w:val="2"/>
          <w:numId w:val="59"/>
        </w:numPr>
        <w:rPr>
          <w:rFonts w:ascii="Arial" w:hAnsi="Arial" w:cs="Arial"/>
          <w:i/>
          <w:iCs/>
          <w:color w:val="7030A0"/>
          <w:sz w:val="22"/>
          <w:szCs w:val="22"/>
          <w:u w:val="single"/>
          <w:lang w:val="mn-MN"/>
        </w:rPr>
      </w:pPr>
      <w:r w:rsidRPr="00E26F14">
        <w:rPr>
          <w:rFonts w:ascii="Arial" w:hAnsi="Arial" w:cs="Arial"/>
          <w:i/>
          <w:iCs/>
          <w:color w:val="7030A0"/>
          <w:sz w:val="22"/>
          <w:szCs w:val="22"/>
          <w:u w:val="single"/>
          <w:lang w:val="mn-MN"/>
        </w:rPr>
        <w:t xml:space="preserve">Хүлэмжийн хийн тооллого болон </w:t>
      </w:r>
      <w:r w:rsidR="007F0B87" w:rsidRPr="00E26F14">
        <w:rPr>
          <w:rFonts w:ascii="Arial" w:hAnsi="Arial" w:cs="Arial"/>
          <w:i/>
          <w:iCs/>
          <w:color w:val="7030A0"/>
          <w:sz w:val="22"/>
          <w:szCs w:val="22"/>
          <w:u w:val="single"/>
          <w:lang w:val="mn-MN"/>
        </w:rPr>
        <w:t>ҮТХН</w:t>
      </w:r>
      <w:r w:rsidRPr="00E26F14">
        <w:rPr>
          <w:rFonts w:ascii="Arial" w:hAnsi="Arial" w:cs="Arial"/>
          <w:i/>
          <w:iCs/>
          <w:color w:val="7030A0"/>
          <w:sz w:val="22"/>
          <w:szCs w:val="22"/>
          <w:u w:val="single"/>
          <w:lang w:val="mn-MN"/>
        </w:rPr>
        <w:t xml:space="preserve">-ийн хэрэгжилтийн ил тод байдал, хэмжиж, тайлагнах, нотлох тогтолцоо </w:t>
      </w:r>
    </w:p>
    <w:p w14:paraId="03CC2C9C" w14:textId="77777777" w:rsidR="002A54BF" w:rsidRPr="0025008F" w:rsidRDefault="002A54BF" w:rsidP="002A54BF">
      <w:pPr>
        <w:rPr>
          <w:rFonts w:ascii="Arial" w:hAnsi="Arial" w:cs="Arial"/>
          <w:sz w:val="22"/>
          <w:szCs w:val="22"/>
          <w:lang w:val="mn-MN"/>
        </w:rPr>
      </w:pPr>
    </w:p>
    <w:p w14:paraId="44C0CCA1" w14:textId="15714576" w:rsidR="00B15B56" w:rsidRPr="003E1991" w:rsidRDefault="00B15B56" w:rsidP="000D4641">
      <w:pPr>
        <w:ind w:firstLine="720"/>
        <w:contextualSpacing/>
        <w:jc w:val="both"/>
        <w:rPr>
          <w:rFonts w:ascii="Arial" w:hAnsi="Arial" w:cs="Arial"/>
          <w:sz w:val="22"/>
          <w:szCs w:val="22"/>
          <w:lang w:val="mn-MN"/>
        </w:rPr>
      </w:pPr>
      <w:r w:rsidRPr="003E1991">
        <w:rPr>
          <w:rFonts w:ascii="Arial" w:hAnsi="Arial" w:cs="Arial"/>
          <w:sz w:val="22"/>
          <w:szCs w:val="22"/>
          <w:lang w:val="mn-MN"/>
        </w:rPr>
        <w:t>НҮБУАӨСК-ын Киотогийн протоколын хүрээнд Монгол Улс үндэсний хүлэмжийн хийн тооллогыг IPCC-ийн зааврын дагуу боловсруулж, тогтмол хүргүүлж байх</w:t>
      </w:r>
      <w:r w:rsidR="007F0B87" w:rsidRPr="003E1991">
        <w:rPr>
          <w:rFonts w:ascii="Arial" w:hAnsi="Arial" w:cs="Arial"/>
          <w:sz w:val="22"/>
          <w:szCs w:val="22"/>
          <w:lang w:val="mn-MN"/>
        </w:rPr>
        <w:t xml:space="preserve">, </w:t>
      </w:r>
      <w:r w:rsidRPr="003E1991">
        <w:rPr>
          <w:rFonts w:ascii="Arial" w:hAnsi="Arial" w:cs="Arial"/>
          <w:sz w:val="22"/>
          <w:szCs w:val="22"/>
          <w:lang w:val="mn-MN"/>
        </w:rPr>
        <w:t xml:space="preserve"> ил тод байдлын тогтолцоог бүрдүүлэх үүр</w:t>
      </w:r>
      <w:r w:rsidR="007F0B87" w:rsidRPr="003E1991">
        <w:rPr>
          <w:rFonts w:ascii="Arial" w:hAnsi="Arial" w:cs="Arial"/>
          <w:sz w:val="22"/>
          <w:szCs w:val="22"/>
          <w:lang w:val="mn-MN"/>
        </w:rPr>
        <w:t>гийг тус тус</w:t>
      </w:r>
      <w:r w:rsidRPr="003E1991">
        <w:rPr>
          <w:rFonts w:ascii="Arial" w:hAnsi="Arial" w:cs="Arial"/>
          <w:sz w:val="22"/>
          <w:szCs w:val="22"/>
          <w:lang w:val="mn-MN"/>
        </w:rPr>
        <w:t xml:space="preserve"> хүлээсэн. Ил тод байдал нь уян хатан-ҮТХН, ил тод, тогтмол давтамжтай, нотлох/нягтлах шаардлагуудтай байх ба ҮТХН-ийн хэрэгжилтийг хангах, үнэлэх, тодорхойлох гол арга зам байна. </w:t>
      </w:r>
    </w:p>
    <w:p w14:paraId="091CEBC1" w14:textId="77777777" w:rsidR="00943656" w:rsidRPr="003E1991" w:rsidRDefault="00943656" w:rsidP="000D4641">
      <w:pPr>
        <w:ind w:right="-22" w:firstLine="720"/>
        <w:contextualSpacing/>
        <w:jc w:val="both"/>
        <w:rPr>
          <w:rFonts w:ascii="Arial" w:eastAsia="Calibri" w:hAnsi="Arial" w:cs="Arial"/>
          <w:sz w:val="22"/>
          <w:szCs w:val="22"/>
          <w:lang w:val="mn-MN"/>
        </w:rPr>
      </w:pPr>
    </w:p>
    <w:p w14:paraId="3377235E" w14:textId="77777777" w:rsidR="00B15B56" w:rsidRPr="003E1991" w:rsidRDefault="00B15B56" w:rsidP="000D4641">
      <w:pPr>
        <w:ind w:right="-22" w:firstLine="720"/>
        <w:contextualSpacing/>
        <w:jc w:val="both"/>
        <w:rPr>
          <w:rFonts w:ascii="Arial" w:eastAsia="Calibri" w:hAnsi="Arial" w:cs="Arial"/>
          <w:sz w:val="22"/>
          <w:szCs w:val="22"/>
          <w:lang w:val="mn-MN"/>
        </w:rPr>
      </w:pPr>
      <w:r w:rsidRPr="003E1991">
        <w:rPr>
          <w:rFonts w:ascii="Arial" w:eastAsia="Calibri" w:hAnsi="Arial" w:cs="Arial"/>
          <w:sz w:val="22"/>
          <w:szCs w:val="22"/>
          <w:lang w:val="mn-MN"/>
        </w:rPr>
        <w:t xml:space="preserve">Цаашид Парисын хэлэлцээрийн дагуу заавал мөрдөх буюу албан ёсны шаардлага, хангахыг зөвлөж буй шаардлага болон сайн дурын нэмэлт шаардлага тус бүрд нийцсэн дараах мэдээллийг Ил тод байдлын тайланд тусган, 2024 оноос хойш 2 жил тутамд НҮБУАӨСК-ын  Нарийн бичгийн газарт хүргүүлэх үүргийг мөн Монгол Улс хүлээсэн. Үүнд: </w:t>
      </w:r>
    </w:p>
    <w:p w14:paraId="7C94A6AF" w14:textId="77777777" w:rsidR="00B15B56" w:rsidRPr="003E1991" w:rsidRDefault="00B15B56">
      <w:pPr>
        <w:numPr>
          <w:ilvl w:val="0"/>
          <w:numId w:val="6"/>
        </w:numPr>
        <w:ind w:right="153" w:hanging="45"/>
        <w:contextualSpacing/>
        <w:jc w:val="both"/>
        <w:rPr>
          <w:rFonts w:ascii="Arial" w:eastAsia="Calibri" w:hAnsi="Arial" w:cs="Arial"/>
          <w:sz w:val="22"/>
          <w:szCs w:val="22"/>
          <w:lang w:val="mn-MN"/>
        </w:rPr>
      </w:pPr>
      <w:r w:rsidRPr="003E1991">
        <w:rPr>
          <w:rFonts w:ascii="Arial" w:eastAsia="Calibri" w:hAnsi="Arial" w:cs="Arial"/>
          <w:sz w:val="22"/>
          <w:szCs w:val="22"/>
          <w:lang w:val="mn-MN"/>
        </w:rPr>
        <w:t>Суурь мэдээлэл;</w:t>
      </w:r>
    </w:p>
    <w:p w14:paraId="6DCB8A19" w14:textId="77777777" w:rsidR="00B15B56" w:rsidRPr="003E1991" w:rsidRDefault="00B15B56">
      <w:pPr>
        <w:numPr>
          <w:ilvl w:val="0"/>
          <w:numId w:val="6"/>
        </w:numPr>
        <w:ind w:right="153" w:hanging="45"/>
        <w:contextualSpacing/>
        <w:jc w:val="both"/>
        <w:rPr>
          <w:rFonts w:ascii="Arial" w:eastAsia="Calibri" w:hAnsi="Arial" w:cs="Arial"/>
          <w:sz w:val="22"/>
          <w:szCs w:val="22"/>
          <w:lang w:val="mn-MN"/>
        </w:rPr>
      </w:pPr>
      <w:r w:rsidRPr="003E1991">
        <w:rPr>
          <w:rFonts w:ascii="Arial" w:eastAsia="Calibri" w:hAnsi="Arial" w:cs="Arial"/>
          <w:sz w:val="22"/>
          <w:szCs w:val="22"/>
          <w:lang w:val="mn-MN"/>
        </w:rPr>
        <w:t>Үндэсний Хүлэмжийн хийн тооллого;</w:t>
      </w:r>
    </w:p>
    <w:p w14:paraId="347DCB1B" w14:textId="77777777" w:rsidR="00B15B56" w:rsidRPr="003E1991" w:rsidRDefault="00B15B56">
      <w:pPr>
        <w:numPr>
          <w:ilvl w:val="0"/>
          <w:numId w:val="6"/>
        </w:numPr>
        <w:ind w:right="153" w:hanging="45"/>
        <w:contextualSpacing/>
        <w:jc w:val="both"/>
        <w:rPr>
          <w:rFonts w:ascii="Arial" w:eastAsia="Calibri" w:hAnsi="Arial" w:cs="Arial"/>
          <w:sz w:val="22"/>
          <w:szCs w:val="22"/>
          <w:lang w:val="mn-MN"/>
        </w:rPr>
      </w:pPr>
      <w:r w:rsidRPr="003E1991">
        <w:rPr>
          <w:rFonts w:ascii="Arial" w:eastAsia="Calibri" w:hAnsi="Arial" w:cs="Arial"/>
          <w:sz w:val="22"/>
          <w:szCs w:val="22"/>
          <w:lang w:val="mn-MN"/>
        </w:rPr>
        <w:t>Үндэсний хувь нэмрийн зорилтын хэрэгжилтийн явц ба түүний хураангуй;</w:t>
      </w:r>
    </w:p>
    <w:p w14:paraId="58E5A58C" w14:textId="77777777" w:rsidR="00B15B56" w:rsidRPr="003E1991" w:rsidRDefault="00B15B56">
      <w:pPr>
        <w:numPr>
          <w:ilvl w:val="0"/>
          <w:numId w:val="6"/>
        </w:numPr>
        <w:ind w:right="153" w:hanging="45"/>
        <w:contextualSpacing/>
        <w:jc w:val="both"/>
        <w:rPr>
          <w:rFonts w:ascii="Arial" w:eastAsia="Calibri" w:hAnsi="Arial" w:cs="Arial"/>
          <w:sz w:val="22"/>
          <w:szCs w:val="22"/>
          <w:lang w:val="mn-MN"/>
        </w:rPr>
      </w:pPr>
      <w:r w:rsidRPr="003E1991">
        <w:rPr>
          <w:rFonts w:ascii="Arial" w:eastAsia="Calibri" w:hAnsi="Arial" w:cs="Arial"/>
          <w:sz w:val="22"/>
          <w:szCs w:val="22"/>
          <w:lang w:val="mn-MN"/>
        </w:rPr>
        <w:t>Уур амьсгалын өөрчлөлтийн нөлөөлөл ба дасан зохицохуй;</w:t>
      </w:r>
    </w:p>
    <w:p w14:paraId="7D0CC46C" w14:textId="77777777" w:rsidR="00B15B56" w:rsidRPr="003E1991" w:rsidRDefault="00B15B56">
      <w:pPr>
        <w:numPr>
          <w:ilvl w:val="0"/>
          <w:numId w:val="6"/>
        </w:numPr>
        <w:ind w:right="153" w:hanging="45"/>
        <w:contextualSpacing/>
        <w:jc w:val="both"/>
        <w:rPr>
          <w:rFonts w:ascii="Arial" w:eastAsia="Calibri" w:hAnsi="Arial" w:cs="Arial"/>
          <w:sz w:val="22"/>
          <w:szCs w:val="22"/>
          <w:lang w:val="mn-MN"/>
        </w:rPr>
      </w:pPr>
      <w:r w:rsidRPr="003E1991">
        <w:rPr>
          <w:rFonts w:ascii="Arial" w:eastAsia="Calibri" w:hAnsi="Arial" w:cs="Arial"/>
          <w:sz w:val="22"/>
          <w:szCs w:val="22"/>
          <w:lang w:val="mn-MN"/>
        </w:rPr>
        <w:t>Дэмжлэгийн хэрэгцээ ба дэмжлэг авсан талаарх мэдээлэл;</w:t>
      </w:r>
    </w:p>
    <w:p w14:paraId="6DD857E5" w14:textId="77777777" w:rsidR="00B15B56" w:rsidRPr="003E1991" w:rsidRDefault="00B15B56">
      <w:pPr>
        <w:numPr>
          <w:ilvl w:val="0"/>
          <w:numId w:val="6"/>
        </w:numPr>
        <w:ind w:right="153" w:hanging="45"/>
        <w:contextualSpacing/>
        <w:jc w:val="both"/>
        <w:rPr>
          <w:rFonts w:ascii="Arial" w:eastAsia="Calibri" w:hAnsi="Arial" w:cs="Arial"/>
          <w:sz w:val="22"/>
          <w:szCs w:val="22"/>
          <w:lang w:val="mn-MN"/>
        </w:rPr>
      </w:pPr>
      <w:r w:rsidRPr="003E1991">
        <w:rPr>
          <w:rFonts w:ascii="Arial" w:eastAsia="Calibri" w:hAnsi="Arial" w:cs="Arial"/>
          <w:sz w:val="22"/>
          <w:szCs w:val="22"/>
          <w:lang w:val="mn-MN"/>
        </w:rPr>
        <w:t xml:space="preserve">Нүүрстөрөгчийн санхүүжилт ба Олон улсад шилжүүлсэн сааруулах үр дүн (ITMOs). </w:t>
      </w:r>
    </w:p>
    <w:p w14:paraId="759D09DA" w14:textId="77777777" w:rsidR="00DB7320" w:rsidRDefault="00DB7320" w:rsidP="000D4641">
      <w:pPr>
        <w:ind w:right="-22" w:firstLine="720"/>
        <w:contextualSpacing/>
        <w:jc w:val="both"/>
        <w:rPr>
          <w:rFonts w:ascii="Arial" w:eastAsia="Calibri" w:hAnsi="Arial" w:cs="Arial"/>
          <w:sz w:val="22"/>
          <w:szCs w:val="22"/>
          <w:lang w:val="mn-MN"/>
        </w:rPr>
      </w:pPr>
    </w:p>
    <w:p w14:paraId="605B7C98" w14:textId="625A9887" w:rsidR="00B15B56" w:rsidRPr="003E1991" w:rsidRDefault="00B15B56" w:rsidP="000D4641">
      <w:pPr>
        <w:ind w:right="-22" w:firstLine="720"/>
        <w:contextualSpacing/>
        <w:jc w:val="both"/>
        <w:rPr>
          <w:rFonts w:ascii="Arial" w:eastAsia="Calibri" w:hAnsi="Arial" w:cs="Arial"/>
          <w:sz w:val="22"/>
          <w:szCs w:val="22"/>
          <w:lang w:val="mn-MN"/>
        </w:rPr>
      </w:pPr>
      <w:r w:rsidRPr="003E1991">
        <w:rPr>
          <w:rFonts w:ascii="Arial" w:eastAsia="Calibri" w:hAnsi="Arial" w:cs="Arial"/>
          <w:sz w:val="22"/>
          <w:szCs w:val="22"/>
          <w:lang w:val="mn-MN"/>
        </w:rPr>
        <w:t xml:space="preserve">Хэмжих, тайлагнах, нотлох (ХТН) нь </w:t>
      </w:r>
      <w:r w:rsidR="007F0B87" w:rsidRPr="003E1991">
        <w:rPr>
          <w:rFonts w:ascii="Arial" w:eastAsia="Calibri" w:hAnsi="Arial" w:cs="Arial"/>
          <w:sz w:val="22"/>
          <w:szCs w:val="22"/>
          <w:lang w:val="mn-MN"/>
        </w:rPr>
        <w:t>у</w:t>
      </w:r>
      <w:r w:rsidRPr="003E1991">
        <w:rPr>
          <w:rFonts w:ascii="Arial" w:eastAsia="Calibri" w:hAnsi="Arial" w:cs="Arial"/>
          <w:sz w:val="22"/>
          <w:szCs w:val="22"/>
          <w:lang w:val="mn-MN"/>
        </w:rPr>
        <w:t xml:space="preserve">ур амьсгалын өөрчлөлттэй холбоотой тоо мэдээ, мэдээллийг үнэлэх, тооцох, хянаж, шинжлэн, ил тодоор тайлагнадаг механизм бөгөөд үүнийг үр дүнтэй хэрэгжүүлснээр үндэсний, орон нутгийн түвшинд, иргэд, аж ахуйн нэгж, үйлдвэрийн </w:t>
      </w:r>
      <w:r w:rsidRPr="003E1991">
        <w:rPr>
          <w:rFonts w:ascii="Arial" w:eastAsia="Calibri" w:hAnsi="Arial" w:cs="Arial"/>
          <w:sz w:val="22"/>
          <w:szCs w:val="22"/>
          <w:lang w:val="mn-MN"/>
        </w:rPr>
        <w:lastRenderedPageBreak/>
        <w:t xml:space="preserve">салбарууд буюу бүх оролцогч талууд хүлэмжийн хийн ялгарлаа бууруулж, ялгарал багатай үйл ажиллагаа руу шилжих боломжийг бүрдүүлдэг суурь ойлголт юм. </w:t>
      </w:r>
    </w:p>
    <w:p w14:paraId="3DFB4DC6" w14:textId="77777777" w:rsidR="00DB7320" w:rsidRDefault="00DB7320" w:rsidP="000D4641">
      <w:pPr>
        <w:ind w:right="153" w:firstLine="709"/>
        <w:contextualSpacing/>
        <w:jc w:val="both"/>
        <w:rPr>
          <w:rFonts w:ascii="Arial" w:eastAsia="Calibri" w:hAnsi="Arial" w:cs="Arial"/>
          <w:sz w:val="22"/>
          <w:szCs w:val="22"/>
          <w:lang w:val="mn-MN"/>
        </w:rPr>
      </w:pPr>
    </w:p>
    <w:p w14:paraId="30C7B753" w14:textId="6A07C9D3" w:rsidR="00B15B56" w:rsidRPr="003E1991" w:rsidRDefault="00B15B56" w:rsidP="000D4641">
      <w:pPr>
        <w:ind w:right="153" w:firstLine="709"/>
        <w:contextualSpacing/>
        <w:jc w:val="both"/>
        <w:rPr>
          <w:rFonts w:ascii="Arial" w:eastAsia="Calibri" w:hAnsi="Arial" w:cs="Arial"/>
          <w:sz w:val="22"/>
          <w:szCs w:val="22"/>
          <w:lang w:val="mn-MN"/>
        </w:rPr>
      </w:pPr>
      <w:r w:rsidRPr="003E1991">
        <w:rPr>
          <w:rFonts w:ascii="Arial" w:eastAsia="Calibri" w:hAnsi="Arial" w:cs="Arial"/>
          <w:sz w:val="22"/>
          <w:szCs w:val="22"/>
          <w:lang w:val="mn-MN"/>
        </w:rPr>
        <w:t xml:space="preserve">Монгол Улсын хувьд энэхүү тогтолцоог </w:t>
      </w:r>
      <w:r w:rsidR="007F0B87" w:rsidRPr="003E1991">
        <w:rPr>
          <w:rFonts w:ascii="Arial" w:eastAsia="Calibri" w:hAnsi="Arial" w:cs="Arial"/>
          <w:sz w:val="22"/>
          <w:szCs w:val="22"/>
          <w:lang w:val="mn-MN"/>
        </w:rPr>
        <w:t xml:space="preserve">улсын </w:t>
      </w:r>
      <w:r w:rsidRPr="003E1991">
        <w:rPr>
          <w:rFonts w:ascii="Arial" w:eastAsia="Calibri" w:hAnsi="Arial" w:cs="Arial"/>
          <w:sz w:val="22"/>
          <w:szCs w:val="22"/>
          <w:lang w:val="mn-MN"/>
        </w:rPr>
        <w:t>хэмжээнд сайжруулах, ҮТХН-ийн хэрэгжилтийг бодиттойгоор үнэлэхэд дараах хүндрэл</w:t>
      </w:r>
      <w:r w:rsidR="007F0B87" w:rsidRPr="003E1991">
        <w:rPr>
          <w:rFonts w:ascii="Arial" w:eastAsia="Calibri" w:hAnsi="Arial" w:cs="Arial"/>
          <w:sz w:val="22"/>
          <w:szCs w:val="22"/>
          <w:lang w:val="mn-MN"/>
        </w:rPr>
        <w:t xml:space="preserve"> тулгарч</w:t>
      </w:r>
      <w:r w:rsidRPr="003E1991">
        <w:rPr>
          <w:rFonts w:ascii="Arial" w:eastAsia="Calibri" w:hAnsi="Arial" w:cs="Arial"/>
          <w:sz w:val="22"/>
          <w:szCs w:val="22"/>
          <w:lang w:val="mn-MN"/>
        </w:rPr>
        <w:t xml:space="preserve"> байна. Үүнд: </w:t>
      </w:r>
    </w:p>
    <w:p w14:paraId="78D0B866" w14:textId="63237A5B" w:rsidR="00B15B56" w:rsidRPr="003E1991" w:rsidRDefault="00B15B56">
      <w:pPr>
        <w:pStyle w:val="ListParagraph"/>
        <w:numPr>
          <w:ilvl w:val="0"/>
          <w:numId w:val="34"/>
        </w:numPr>
        <w:ind w:left="720" w:hanging="349"/>
        <w:contextualSpacing/>
        <w:rPr>
          <w:rFonts w:ascii="Arial" w:eastAsia="Calibri" w:hAnsi="Arial" w:cs="Arial"/>
          <w:sz w:val="22"/>
          <w:szCs w:val="22"/>
          <w:lang w:val="mn-MN"/>
        </w:rPr>
      </w:pPr>
      <w:r w:rsidRPr="003E1991">
        <w:rPr>
          <w:rFonts w:ascii="Arial" w:eastAsia="Calibri" w:hAnsi="Arial" w:cs="Arial"/>
          <w:sz w:val="22"/>
          <w:szCs w:val="22"/>
          <w:lang w:val="mn-MN"/>
        </w:rPr>
        <w:t>ХТН үйл ажиллагаа, тогтолцоо нь НҮБУАӨСК-ын тайлагнах тогтолцоо дээр төвлөрсөн байдаг бөгөөд уур амьсгалын арга хэмжээ</w:t>
      </w:r>
      <w:r w:rsidR="002F3D49" w:rsidRPr="003E1991">
        <w:rPr>
          <w:rFonts w:ascii="Arial" w:eastAsia="Calibri" w:hAnsi="Arial" w:cs="Arial"/>
          <w:sz w:val="22"/>
          <w:szCs w:val="22"/>
          <w:lang w:val="mn-MN"/>
        </w:rPr>
        <w:t xml:space="preserve">ний </w:t>
      </w:r>
      <w:r w:rsidRPr="003E1991">
        <w:rPr>
          <w:rFonts w:ascii="Arial" w:eastAsia="Calibri" w:hAnsi="Arial" w:cs="Arial"/>
          <w:sz w:val="22"/>
          <w:szCs w:val="22"/>
          <w:lang w:val="mn-MN"/>
        </w:rPr>
        <w:t>мэдээллийг үндэсний хүлэмжийн хийн тооллогод тусгах, үр дүнг магадлан нотлох чиглэлд төвлөрөөгүй байдаг. Иймд энэхүү тайлагнах тогтолцоог үндэсний түвшинд тодорхойлж, талуудын хүлээх чиг үүргийг тодорхой хугацаатайгаар тодорхойлох шаардлагатай байна.</w:t>
      </w:r>
    </w:p>
    <w:p w14:paraId="7A3F2BAB" w14:textId="590099EC" w:rsidR="00B15B56" w:rsidRPr="003E1991" w:rsidRDefault="00B15B56">
      <w:pPr>
        <w:pStyle w:val="ListParagraph"/>
        <w:numPr>
          <w:ilvl w:val="0"/>
          <w:numId w:val="34"/>
        </w:numPr>
        <w:ind w:left="720" w:hanging="349"/>
        <w:contextualSpacing/>
        <w:rPr>
          <w:rFonts w:ascii="Arial" w:eastAsia="Calibri" w:hAnsi="Arial" w:cs="Arial"/>
          <w:sz w:val="22"/>
          <w:szCs w:val="22"/>
          <w:lang w:val="mn-MN"/>
        </w:rPr>
      </w:pPr>
      <w:r w:rsidRPr="003E1991">
        <w:rPr>
          <w:rFonts w:ascii="Arial" w:eastAsia="Calibri" w:hAnsi="Arial" w:cs="Arial"/>
          <w:sz w:val="22"/>
          <w:szCs w:val="22"/>
          <w:lang w:val="mn-MN"/>
        </w:rPr>
        <w:t xml:space="preserve">Хэмжих: </w:t>
      </w:r>
      <w:r w:rsidRPr="003E1991">
        <w:rPr>
          <w:rFonts w:ascii="Arial" w:hAnsi="Arial" w:cs="Arial"/>
          <w:sz w:val="22"/>
          <w:szCs w:val="22"/>
          <w:lang w:val="mn-MN"/>
        </w:rPr>
        <w:t xml:space="preserve">Үндэсний хүлэмжийн хийн тооллого хийх болон уур амьсгалын өөрчлөлтийг хянаж, шинжлэх зорилготой нэгдсэн тогтолцоо бүрдүүлэх. Тухайлбал, </w:t>
      </w:r>
      <w:r w:rsidRPr="003E1991">
        <w:rPr>
          <w:rFonts w:ascii="Arial" w:eastAsia="Calibri" w:hAnsi="Arial" w:cs="Arial"/>
          <w:sz w:val="22"/>
          <w:szCs w:val="22"/>
          <w:lang w:val="mn-MN"/>
        </w:rPr>
        <w:t xml:space="preserve">Үндэсний статистикийн хороо, Цаг уур, орчны шинжилгээний газар, Ус цаг уур, орчны судалгаа, мэдээллийн хүрээлэн болон Байгаль орчны мэдээллийн төв, Газар зохион байгуулалт, геодези зурагзүйн газар, Ойн судалгаа хөгжлийн төв, Эрчим хүчний зохицуулах хороо гэсэн байгууллагуудын мэдээллийг зөвхөн үндэсний хүлэмжийн хийн тооллого хийхэд ашигладаг бөгөөд уг тооллогыг Уур амьсгалын өөрчлөлтийн судалгаа, хамтын ажиллагааны төв (УАӨСХАТ) </w:t>
      </w:r>
      <w:r w:rsidR="00FD1745" w:rsidRPr="003E1991">
        <w:rPr>
          <w:rFonts w:ascii="Arial" w:eastAsia="Calibri" w:hAnsi="Arial" w:cs="Arial"/>
          <w:sz w:val="22"/>
          <w:szCs w:val="22"/>
          <w:lang w:val="mn-MN"/>
        </w:rPr>
        <w:t xml:space="preserve">ТӨААТҮГ </w:t>
      </w:r>
      <w:r w:rsidRPr="003E1991">
        <w:rPr>
          <w:rFonts w:ascii="Arial" w:eastAsia="Calibri" w:hAnsi="Arial" w:cs="Arial"/>
          <w:sz w:val="22"/>
          <w:szCs w:val="22"/>
          <w:lang w:val="mn-MN"/>
        </w:rPr>
        <w:t xml:space="preserve">олон улсын санхүүжилт, төсөл хөтөлбөрийн хүрээнд хариуцан гүйцэтгэж байна. </w:t>
      </w:r>
    </w:p>
    <w:p w14:paraId="647B40D2" w14:textId="7293107C" w:rsidR="00B15B56" w:rsidRPr="003E1991" w:rsidRDefault="00B15B56">
      <w:pPr>
        <w:pStyle w:val="ListParagraph"/>
        <w:numPr>
          <w:ilvl w:val="0"/>
          <w:numId w:val="34"/>
        </w:numPr>
        <w:tabs>
          <w:tab w:val="left" w:pos="709"/>
        </w:tabs>
        <w:ind w:left="720" w:hanging="349"/>
        <w:contextualSpacing/>
        <w:rPr>
          <w:rFonts w:ascii="Arial" w:eastAsia="Calibri" w:hAnsi="Arial" w:cs="Arial"/>
          <w:sz w:val="22"/>
          <w:szCs w:val="22"/>
          <w:lang w:val="mn-MN"/>
        </w:rPr>
      </w:pPr>
      <w:r w:rsidRPr="003E1991">
        <w:rPr>
          <w:rFonts w:ascii="Arial" w:eastAsia="Calibri" w:hAnsi="Arial" w:cs="Arial"/>
          <w:sz w:val="22"/>
          <w:szCs w:val="22"/>
          <w:lang w:val="mn-MN"/>
        </w:rPr>
        <w:t xml:space="preserve">Тайлагнах: </w:t>
      </w:r>
      <w:r w:rsidRPr="003E1991">
        <w:rPr>
          <w:rFonts w:ascii="Arial" w:hAnsi="Arial" w:cs="Arial"/>
          <w:bCs/>
          <w:sz w:val="22"/>
          <w:szCs w:val="22"/>
          <w:lang w:val="mn-MN"/>
        </w:rPr>
        <w:t>Уур амьсгалын өөрчлөлтийн талаарх салбар дундын, нэгдсэн судалгаа, төлөвлөлт нь зөвхөн байгууллага хооронд санамж бичиг байгуулах замаар зохицуулагдаж байна. Мөн НҮБУАӨСК-д хүргүүлэх тайланг боловсруулах ажлыг гүйцэтгэх хүний нөөц болон техникийн чадавх хязгаарлагдмал</w:t>
      </w:r>
      <w:r w:rsidR="00D518CC" w:rsidRPr="003E1991">
        <w:rPr>
          <w:rFonts w:ascii="Arial" w:hAnsi="Arial" w:cs="Arial"/>
          <w:bCs/>
          <w:sz w:val="22"/>
          <w:szCs w:val="22"/>
          <w:lang w:val="mn-MN"/>
        </w:rPr>
        <w:t xml:space="preserve">, сул хэвээр </w:t>
      </w:r>
      <w:r w:rsidRPr="003E1991">
        <w:rPr>
          <w:rFonts w:ascii="Arial" w:hAnsi="Arial" w:cs="Arial"/>
          <w:bCs/>
          <w:sz w:val="22"/>
          <w:szCs w:val="22"/>
          <w:lang w:val="mn-MN"/>
        </w:rPr>
        <w:t>байна.</w:t>
      </w:r>
    </w:p>
    <w:p w14:paraId="6772A24F" w14:textId="77777777" w:rsidR="00B15B56" w:rsidRPr="003E1991" w:rsidRDefault="00B15B56">
      <w:pPr>
        <w:pStyle w:val="ListParagraph"/>
        <w:numPr>
          <w:ilvl w:val="0"/>
          <w:numId w:val="34"/>
        </w:numPr>
        <w:tabs>
          <w:tab w:val="left" w:pos="709"/>
        </w:tabs>
        <w:ind w:left="720" w:hanging="349"/>
        <w:contextualSpacing/>
        <w:rPr>
          <w:rFonts w:ascii="Arial" w:hAnsi="Arial" w:cs="Arial"/>
          <w:sz w:val="22"/>
          <w:szCs w:val="22"/>
          <w:lang w:val="mn-MN"/>
        </w:rPr>
      </w:pPr>
      <w:r w:rsidRPr="003E1991">
        <w:rPr>
          <w:rFonts w:ascii="Arial" w:eastAsia="Calibri" w:hAnsi="Arial" w:cs="Arial"/>
          <w:sz w:val="22"/>
          <w:szCs w:val="22"/>
          <w:lang w:val="mn-MN"/>
        </w:rPr>
        <w:t xml:space="preserve">Нотлох:  </w:t>
      </w:r>
      <w:r w:rsidRPr="003E1991">
        <w:rPr>
          <w:rFonts w:ascii="Arial" w:hAnsi="Arial" w:cs="Arial"/>
          <w:sz w:val="22"/>
          <w:szCs w:val="22"/>
          <w:lang w:val="mn-MN"/>
        </w:rPr>
        <w:t>Монгол Улсын хүлэмжийн хийн ялгарлын тооллогыг</w:t>
      </w:r>
      <w:r w:rsidRPr="003E1991">
        <w:rPr>
          <w:rFonts w:ascii="Arial" w:hAnsi="Arial" w:cs="Arial"/>
          <w:b/>
          <w:bCs/>
          <w:sz w:val="22"/>
          <w:szCs w:val="22"/>
          <w:lang w:val="mn-MN"/>
        </w:rPr>
        <w:t xml:space="preserve"> </w:t>
      </w:r>
      <w:r w:rsidRPr="003E1991">
        <w:rPr>
          <w:rFonts w:ascii="Arial" w:hAnsi="Arial" w:cs="Arial"/>
          <w:sz w:val="22"/>
          <w:szCs w:val="22"/>
          <w:lang w:val="mn-MN"/>
        </w:rPr>
        <w:t xml:space="preserve">(2017) Конвенцын 20/CP.19 шийдвэрийн дагуу IPCC-2006 арга зүйг баримтлан үндэсний түвшинд боловсруулан хүргүүлсэн ба уг тооллогод олон улсын түвшинд Олон улсын мэргэжилтнүүдийн баг дүн шинжилгээ (ICA)-г хийн баталгаажуулж, цаашид сайжруулах зөвлөмж өгсөн байна. Харин чанарын баталгаа (QA)-г хүлэмжийн хийн ялгарлын тооллого хийж гүйцэтгэсэн баг гүйцэтгэдэг. 2017 оны тооллогыг бие даасан зөвлөх баг нягталсны дараа НҮБУАӨСК-д хүргүүлсэн. Үндэсний чанарын баталгааны зөвлөх нь нийт тооллогыг бүхэлд нь нягталж, ингэхдээ мэдээллийн чанар, бүрэн бүтэн байдал, нарийвчлал зэргийг магадлан, нотолдог. Энэхүү багийг хүлэмжийн хийн тооллогын адил мэргэжлийн Зөвлөхүүдээс бүрдүүлж төслийн хэмжээнд санхүүжүүлж байгаа бөгөөд цаашид салбарын яам, мэргэжилтнүүдийн оролцоотой байгуулах шаардлагатай байна. </w:t>
      </w:r>
    </w:p>
    <w:p w14:paraId="33C9B1BA" w14:textId="77777777" w:rsidR="00B15B56" w:rsidRPr="003E1991" w:rsidRDefault="00B15B56">
      <w:pPr>
        <w:pStyle w:val="ListParagraph"/>
        <w:numPr>
          <w:ilvl w:val="0"/>
          <w:numId w:val="34"/>
        </w:numPr>
        <w:tabs>
          <w:tab w:val="left" w:pos="709"/>
        </w:tabs>
        <w:ind w:left="720" w:hanging="349"/>
        <w:contextualSpacing/>
        <w:rPr>
          <w:rFonts w:ascii="Arial" w:eastAsia="Calibri" w:hAnsi="Arial" w:cs="Arial"/>
          <w:sz w:val="22"/>
          <w:szCs w:val="22"/>
          <w:lang w:val="mn-MN"/>
        </w:rPr>
      </w:pPr>
      <w:r w:rsidRPr="003E1991">
        <w:rPr>
          <w:rFonts w:ascii="Arial" w:eastAsia="Calibri" w:hAnsi="Arial" w:cs="Arial"/>
          <w:sz w:val="22"/>
          <w:szCs w:val="22"/>
          <w:lang w:val="mn-MN"/>
        </w:rPr>
        <w:t>ХТН тогтолцооны санхүүжилтийн эх үүсвэр тодорхойгүй, зөвхөн төсөл хөтөлбөрийн хүрээнд санхүүжүүлж байгаа тул цаашид тогтмол санхүүжилтийг бий болгох хэрэгтэй байна.</w:t>
      </w:r>
    </w:p>
    <w:p w14:paraId="5BB3FE2A" w14:textId="77777777" w:rsidR="00B15B56" w:rsidRPr="003E1991" w:rsidRDefault="00B15B56">
      <w:pPr>
        <w:pStyle w:val="ListParagraph"/>
        <w:numPr>
          <w:ilvl w:val="0"/>
          <w:numId w:val="34"/>
        </w:numPr>
        <w:tabs>
          <w:tab w:val="left" w:pos="709"/>
        </w:tabs>
        <w:ind w:left="720" w:hanging="349"/>
        <w:contextualSpacing/>
        <w:rPr>
          <w:rFonts w:ascii="Arial" w:eastAsia="Calibri" w:hAnsi="Arial" w:cs="Arial"/>
          <w:sz w:val="22"/>
          <w:szCs w:val="22"/>
          <w:lang w:val="mn-MN"/>
        </w:rPr>
      </w:pPr>
      <w:r w:rsidRPr="003E1991">
        <w:rPr>
          <w:rFonts w:ascii="Arial" w:hAnsi="Arial" w:cs="Arial"/>
          <w:sz w:val="22"/>
          <w:szCs w:val="22"/>
          <w:lang w:val="mn-MN"/>
        </w:rPr>
        <w:t>Одоогийн тогтолцоо нь олон улсын дэмжлэгтэй төслийн санхүүжилтээс бүрэн хамааралтай бую төвлөрсөн тогтолцоотой, ганц байгууллага болох УАӨСХАТ-д хариуцуулж, бусад төрийн байгууллагын чиг үүрэг хуулиар тодорхойлогдоогүй тул оролцоо байхгүй байна.</w:t>
      </w:r>
    </w:p>
    <w:p w14:paraId="232A8A0B" w14:textId="77777777" w:rsidR="00B15B56" w:rsidRPr="003E1991" w:rsidRDefault="00B15B56">
      <w:pPr>
        <w:pStyle w:val="ListParagraph"/>
        <w:numPr>
          <w:ilvl w:val="0"/>
          <w:numId w:val="34"/>
        </w:numPr>
        <w:tabs>
          <w:tab w:val="left" w:pos="709"/>
        </w:tabs>
        <w:ind w:left="720" w:hanging="349"/>
        <w:contextualSpacing/>
        <w:rPr>
          <w:rFonts w:ascii="Arial" w:eastAsia="Calibri" w:hAnsi="Arial" w:cs="Arial"/>
          <w:sz w:val="22"/>
          <w:szCs w:val="22"/>
          <w:lang w:val="mn-MN"/>
        </w:rPr>
      </w:pPr>
      <w:r w:rsidRPr="003E1991">
        <w:rPr>
          <w:rFonts w:ascii="Arial" w:hAnsi="Arial" w:cs="Arial"/>
          <w:sz w:val="22"/>
          <w:szCs w:val="22"/>
          <w:lang w:val="mn-MN"/>
        </w:rPr>
        <w:t xml:space="preserve">Үндэсний онцлогт тохирсон Ил тод байдлын тогтолцоо, түүний бүтэц, зохион байгуулалтыг бэхжүүлж, тогтвортой байдлаар хөгжүүлэхэд боловсон хүч, санхүү болон технологийн нөөц бололцоог эрх зүйн орчин бүрдүүлэх замаар шийдвэрлэх; </w:t>
      </w:r>
    </w:p>
    <w:p w14:paraId="3E5273CB" w14:textId="77777777" w:rsidR="00E419C3" w:rsidRPr="003E1991" w:rsidRDefault="00E419C3" w:rsidP="000D4641">
      <w:pPr>
        <w:ind w:firstLine="720"/>
        <w:contextualSpacing/>
        <w:jc w:val="both"/>
        <w:rPr>
          <w:rFonts w:ascii="Arial" w:hAnsi="Arial" w:cs="Arial"/>
          <w:sz w:val="22"/>
          <w:szCs w:val="22"/>
          <w:lang w:val="mn-MN"/>
        </w:rPr>
      </w:pPr>
    </w:p>
    <w:p w14:paraId="31FE9A58" w14:textId="729AF914" w:rsidR="00267B32" w:rsidRPr="0001717F" w:rsidRDefault="00B15B56" w:rsidP="00267B32">
      <w:pPr>
        <w:ind w:firstLine="720"/>
        <w:contextualSpacing/>
        <w:jc w:val="both"/>
        <w:rPr>
          <w:rFonts w:ascii="Arial" w:hAnsi="Arial" w:cs="Arial"/>
          <w:sz w:val="22"/>
          <w:szCs w:val="22"/>
          <w:lang w:val="mn-MN"/>
        </w:rPr>
      </w:pPr>
      <w:r w:rsidRPr="0001717F">
        <w:rPr>
          <w:rFonts w:ascii="Arial" w:hAnsi="Arial" w:cs="Arial"/>
          <w:sz w:val="22"/>
          <w:szCs w:val="22"/>
          <w:lang w:val="mn-MN"/>
        </w:rPr>
        <w:t xml:space="preserve">2021 онд боловсруулсан “Парисын хэлэлцээрийг хэрэгжүүлэх үндэсний тодорхойлсон хувь нэмрийн зорилтыг хэрэгжүүлэх арга хэмжээний төлөвлөгөө”- ний тайланд үндэсний </w:t>
      </w:r>
      <w:r w:rsidRPr="0001717F">
        <w:rPr>
          <w:rFonts w:ascii="Arial" w:hAnsi="Arial" w:cs="Arial"/>
          <w:sz w:val="22"/>
          <w:szCs w:val="22"/>
          <w:lang w:val="mn-MN"/>
        </w:rPr>
        <w:lastRenderedPageBreak/>
        <w:t>хэмжээнд хүлэмжийн хийн ялгарлын тооллого болон ҮТХН-ийн хэрэгжилтийг ил тодоор хэмжих тайлагнаж нотлох одоогийн тогтолцоог</w:t>
      </w:r>
      <w:r w:rsidRPr="0001717F">
        <w:rPr>
          <w:rFonts w:ascii="Arial" w:hAnsi="Arial" w:cs="Arial"/>
          <w:sz w:val="22"/>
          <w:szCs w:val="22"/>
        </w:rPr>
        <w:footnoteReference w:id="9"/>
      </w:r>
      <w:r w:rsidRPr="0001717F">
        <w:rPr>
          <w:rFonts w:ascii="Arial" w:hAnsi="Arial" w:cs="Arial"/>
          <w:sz w:val="22"/>
          <w:szCs w:val="22"/>
          <w:lang w:val="mn-MN"/>
        </w:rPr>
        <w:t xml:space="preserve"> өөрчлөх хувилбарыг</w:t>
      </w:r>
      <w:r w:rsidRPr="0001717F">
        <w:rPr>
          <w:rFonts w:ascii="Arial" w:hAnsi="Arial" w:cs="Arial"/>
          <w:sz w:val="22"/>
          <w:szCs w:val="22"/>
        </w:rPr>
        <w:footnoteReference w:id="10"/>
      </w:r>
      <w:r w:rsidRPr="0001717F">
        <w:rPr>
          <w:rFonts w:ascii="Arial" w:hAnsi="Arial" w:cs="Arial"/>
          <w:sz w:val="22"/>
          <w:szCs w:val="22"/>
          <w:lang w:val="mn-MN"/>
        </w:rPr>
        <w:t xml:space="preserve"> гаргажээ. </w:t>
      </w:r>
      <w:bookmarkStart w:id="497" w:name="_Hlk89498387"/>
      <w:bookmarkStart w:id="498" w:name="_Hlk89501127"/>
    </w:p>
    <w:p w14:paraId="4880D8EB" w14:textId="676BDBDC" w:rsidR="00267B32" w:rsidRPr="0001717F" w:rsidRDefault="00267B32" w:rsidP="00267B32">
      <w:pPr>
        <w:contextualSpacing/>
        <w:jc w:val="both"/>
        <w:rPr>
          <w:rFonts w:ascii="Arial" w:hAnsi="Arial" w:cs="Arial"/>
          <w:sz w:val="22"/>
          <w:szCs w:val="22"/>
          <w:lang w:val="mn-MN"/>
        </w:rPr>
      </w:pPr>
    </w:p>
    <w:p w14:paraId="2654E8C0" w14:textId="77777777" w:rsidR="00001D89" w:rsidRPr="0001717F" w:rsidRDefault="005B7A46" w:rsidP="0001717F">
      <w:pPr>
        <w:pStyle w:val="ListParagraph"/>
        <w:numPr>
          <w:ilvl w:val="2"/>
          <w:numId w:val="59"/>
        </w:numPr>
        <w:rPr>
          <w:rFonts w:ascii="Arial" w:hAnsi="Arial" w:cs="Arial"/>
          <w:i/>
          <w:iCs/>
          <w:color w:val="7030A0"/>
          <w:sz w:val="22"/>
          <w:szCs w:val="22"/>
          <w:u w:val="single"/>
          <w:lang w:val="mn-MN"/>
        </w:rPr>
      </w:pPr>
      <w:r w:rsidRPr="0001717F">
        <w:rPr>
          <w:rFonts w:ascii="Arial" w:eastAsiaTheme="majorEastAsia" w:hAnsi="Arial" w:cs="Arial"/>
          <w:i/>
          <w:iCs/>
          <w:color w:val="7030A0"/>
          <w:sz w:val="22"/>
          <w:szCs w:val="22"/>
          <w:u w:val="single"/>
          <w:lang w:val="mn-MN"/>
        </w:rPr>
        <w:t>Уур</w:t>
      </w:r>
      <w:r w:rsidR="001A098A" w:rsidRPr="0001717F">
        <w:rPr>
          <w:rFonts w:ascii="Arial" w:eastAsiaTheme="majorEastAsia" w:hAnsi="Arial" w:cs="Arial"/>
          <w:i/>
          <w:iCs/>
          <w:color w:val="7030A0"/>
          <w:sz w:val="22"/>
          <w:szCs w:val="22"/>
          <w:u w:val="single"/>
          <w:lang w:val="mn-MN"/>
        </w:rPr>
        <w:t xml:space="preserve"> </w:t>
      </w:r>
      <w:r w:rsidRPr="0001717F">
        <w:rPr>
          <w:rFonts w:ascii="Arial" w:eastAsiaTheme="majorEastAsia" w:hAnsi="Arial" w:cs="Arial"/>
          <w:i/>
          <w:iCs/>
          <w:color w:val="7030A0"/>
          <w:sz w:val="22"/>
          <w:szCs w:val="22"/>
          <w:u w:val="single"/>
          <w:lang w:val="mn-MN"/>
        </w:rPr>
        <w:t>амьсгалын үндэсний хороо</w:t>
      </w:r>
      <w:r w:rsidRPr="0001717F">
        <w:rPr>
          <w:rFonts w:ascii="Arial" w:hAnsi="Arial" w:cs="Arial"/>
          <w:i/>
          <w:iCs/>
          <w:color w:val="7030A0"/>
          <w:sz w:val="22"/>
          <w:szCs w:val="22"/>
          <w:u w:val="single"/>
          <w:lang w:val="mn-MN"/>
        </w:rPr>
        <w:t xml:space="preserve"> </w:t>
      </w:r>
      <w:bookmarkEnd w:id="497"/>
      <w:bookmarkEnd w:id="498"/>
    </w:p>
    <w:p w14:paraId="106D8BDF" w14:textId="77777777" w:rsidR="00AC4A7E" w:rsidRPr="0001717F" w:rsidRDefault="00AC4A7E" w:rsidP="00AC4A7E">
      <w:pPr>
        <w:ind w:firstLine="720"/>
        <w:jc w:val="both"/>
        <w:rPr>
          <w:rFonts w:ascii="Arial" w:hAnsi="Arial" w:cs="Arial"/>
          <w:sz w:val="22"/>
          <w:szCs w:val="22"/>
          <w:lang w:val="mn-MN"/>
        </w:rPr>
      </w:pPr>
    </w:p>
    <w:p w14:paraId="684DF7D6" w14:textId="57E27950" w:rsidR="00A66CCD" w:rsidRPr="0001717F" w:rsidRDefault="00122772" w:rsidP="00AC4A7E">
      <w:pPr>
        <w:ind w:firstLine="720"/>
        <w:jc w:val="both"/>
        <w:rPr>
          <w:rFonts w:ascii="Arial" w:hAnsi="Arial" w:cs="Arial"/>
          <w:i/>
          <w:iCs/>
          <w:color w:val="7030A0"/>
          <w:sz w:val="22"/>
          <w:szCs w:val="22"/>
          <w:u w:val="single"/>
          <w:lang w:val="mn-MN"/>
        </w:rPr>
      </w:pPr>
      <w:r w:rsidRPr="0001717F">
        <w:rPr>
          <w:rFonts w:ascii="Arial" w:hAnsi="Arial" w:cs="Arial"/>
          <w:sz w:val="22"/>
          <w:szCs w:val="22"/>
          <w:lang w:val="mn-MN"/>
        </w:rPr>
        <w:t xml:space="preserve">Агаарын тухай хуулийн </w:t>
      </w:r>
      <w:r w:rsidR="00BF3328" w:rsidRPr="0001717F">
        <w:rPr>
          <w:rFonts w:ascii="Arial" w:hAnsi="Arial" w:cs="Arial"/>
          <w:sz w:val="22"/>
          <w:szCs w:val="22"/>
          <w:lang w:val="mn-MN"/>
        </w:rPr>
        <w:t>6 дугаар зүйлийн 6.1.2-</w:t>
      </w:r>
      <w:r w:rsidR="008064DB" w:rsidRPr="0001717F">
        <w:rPr>
          <w:rFonts w:ascii="Arial" w:hAnsi="Arial" w:cs="Arial"/>
          <w:sz w:val="22"/>
          <w:szCs w:val="22"/>
          <w:lang w:val="mn-MN"/>
        </w:rPr>
        <w:t>д Үндэсний хороо байгуулах бүрэн эрхийг Засгийн газарт олгосон</w:t>
      </w:r>
      <w:r w:rsidR="003754C2" w:rsidRPr="0001717F">
        <w:rPr>
          <w:rFonts w:ascii="Arial" w:hAnsi="Arial" w:cs="Arial"/>
          <w:sz w:val="22"/>
          <w:szCs w:val="22"/>
          <w:lang w:val="mn-MN"/>
        </w:rPr>
        <w:t xml:space="preserve"> хэдий ч ө</w:t>
      </w:r>
      <w:r w:rsidR="008064DB" w:rsidRPr="0001717F">
        <w:rPr>
          <w:rFonts w:ascii="Arial" w:hAnsi="Arial" w:cs="Arial"/>
          <w:sz w:val="22"/>
          <w:szCs w:val="22"/>
          <w:lang w:val="mn-MN"/>
        </w:rPr>
        <w:t>нгөрсөн хугацаанд Уур амьсгалын үндэсний хороог</w:t>
      </w:r>
      <w:r w:rsidR="003754C2" w:rsidRPr="0001717F">
        <w:rPr>
          <w:rFonts w:ascii="Arial" w:hAnsi="Arial" w:cs="Arial"/>
          <w:sz w:val="22"/>
          <w:szCs w:val="22"/>
          <w:lang w:val="mn-MN"/>
        </w:rPr>
        <w:t xml:space="preserve"> </w:t>
      </w:r>
      <w:r w:rsidR="008064DB" w:rsidRPr="0001717F">
        <w:rPr>
          <w:rFonts w:ascii="Arial" w:hAnsi="Arial" w:cs="Arial"/>
          <w:sz w:val="22"/>
          <w:szCs w:val="22"/>
          <w:lang w:val="mn-MN"/>
        </w:rPr>
        <w:t>өөр хэлбэрээр байгуулах, татан буулгах, өөрчлөн байгуулах зэргээр тогтвортой ажиллах нөхцөл</w:t>
      </w:r>
      <w:r w:rsidR="0055472B" w:rsidRPr="0001717F">
        <w:rPr>
          <w:rFonts w:ascii="Arial" w:hAnsi="Arial" w:cs="Arial"/>
          <w:sz w:val="22"/>
          <w:szCs w:val="22"/>
          <w:lang w:val="mn-MN"/>
        </w:rPr>
        <w:t xml:space="preserve">ийг </w:t>
      </w:r>
      <w:r w:rsidR="008064DB" w:rsidRPr="0001717F">
        <w:rPr>
          <w:rFonts w:ascii="Arial" w:hAnsi="Arial" w:cs="Arial"/>
          <w:sz w:val="22"/>
          <w:szCs w:val="22"/>
          <w:lang w:val="mn-MN"/>
        </w:rPr>
        <w:t>бүрдүүлэ</w:t>
      </w:r>
      <w:r w:rsidR="004620C5" w:rsidRPr="0001717F">
        <w:rPr>
          <w:rFonts w:ascii="Arial" w:hAnsi="Arial" w:cs="Arial"/>
          <w:sz w:val="22"/>
          <w:szCs w:val="22"/>
          <w:lang w:val="mn-MN"/>
        </w:rPr>
        <w:t xml:space="preserve">эгүй байна. 2019 онд Засгийн газар Уур амьсгалын </w:t>
      </w:r>
      <w:r w:rsidR="0095151A" w:rsidRPr="0001717F">
        <w:rPr>
          <w:rFonts w:ascii="Arial" w:hAnsi="Arial" w:cs="Arial"/>
          <w:sz w:val="22"/>
          <w:szCs w:val="22"/>
          <w:lang w:val="mn-MN"/>
        </w:rPr>
        <w:t>үндэсний</w:t>
      </w:r>
      <w:r w:rsidR="004620C5" w:rsidRPr="0001717F">
        <w:rPr>
          <w:rFonts w:ascii="Arial" w:hAnsi="Arial" w:cs="Arial"/>
          <w:sz w:val="22"/>
          <w:szCs w:val="22"/>
          <w:lang w:val="mn-MN"/>
        </w:rPr>
        <w:t xml:space="preserve"> хороог Байгаль орчин, аялал жуулчлалын сайдаар ахлуулан байгуулсан байна. Үндэсний </w:t>
      </w:r>
      <w:r w:rsidR="002F3D49" w:rsidRPr="0001717F">
        <w:rPr>
          <w:rFonts w:ascii="Arial" w:hAnsi="Arial" w:cs="Arial"/>
          <w:sz w:val="22"/>
          <w:szCs w:val="22"/>
          <w:lang w:val="mn-MN"/>
        </w:rPr>
        <w:t xml:space="preserve">хорооны дарга </w:t>
      </w:r>
      <w:r w:rsidR="000312F4" w:rsidRPr="0001717F">
        <w:rPr>
          <w:rFonts w:ascii="Arial" w:hAnsi="Arial" w:cs="Arial"/>
          <w:sz w:val="22"/>
          <w:szCs w:val="22"/>
          <w:lang w:val="mn-MN"/>
        </w:rPr>
        <w:t xml:space="preserve">нь 2019 оны 01 тоот тогтоолоор Үндэсний хорооны дүрмийг, </w:t>
      </w:r>
      <w:bookmarkStart w:id="499" w:name="_Hlk89611910"/>
      <w:r w:rsidR="000312F4" w:rsidRPr="0001717F">
        <w:rPr>
          <w:rFonts w:ascii="Arial" w:hAnsi="Arial" w:cs="Arial"/>
          <w:sz w:val="22"/>
          <w:szCs w:val="22"/>
          <w:lang w:val="mn-MN"/>
        </w:rPr>
        <w:t>2021 оны 01/21 тоот тогтоолоор</w:t>
      </w:r>
      <w:bookmarkEnd w:id="499"/>
      <w:r w:rsidR="000312F4" w:rsidRPr="0001717F">
        <w:rPr>
          <w:rFonts w:ascii="Arial" w:hAnsi="Arial" w:cs="Arial"/>
          <w:sz w:val="22"/>
          <w:szCs w:val="22"/>
          <w:lang w:val="mn-MN"/>
        </w:rPr>
        <w:t xml:space="preserve"> “Парисын хэлэлцээрийг хэрэгжүүлэх үндэсний хэмжээнд тодорхойлсон хувь нэмрийн зорилт”-ийг хэрэгжүүлэх </w:t>
      </w:r>
      <w:r w:rsidR="00BD2A84" w:rsidRPr="0001717F">
        <w:rPr>
          <w:rFonts w:ascii="Arial" w:hAnsi="Arial" w:cs="Arial"/>
          <w:sz w:val="22"/>
          <w:szCs w:val="22"/>
          <w:lang w:val="mn-MN"/>
        </w:rPr>
        <w:t xml:space="preserve">арга хэмжээний төлөвлөгөөг тус тус баталсан байна. </w:t>
      </w:r>
      <w:r w:rsidR="00CB2338" w:rsidRPr="0001717F">
        <w:rPr>
          <w:rFonts w:ascii="Arial" w:hAnsi="Arial" w:cs="Arial"/>
          <w:sz w:val="22"/>
          <w:szCs w:val="22"/>
          <w:lang w:val="mn-MN"/>
        </w:rPr>
        <w:t xml:space="preserve">Мөн Үндэсний хорооны 2021 оны 02/21 тоот тогтоолоор Үндэсний хорооны дэргэд ажиллах Мэргэжлийн зөвлөлийн бүрэлдэхүүн, ажиллах журмыг баталжээ. </w:t>
      </w:r>
    </w:p>
    <w:p w14:paraId="30B88DB5" w14:textId="77777777" w:rsidR="00E26F14" w:rsidRDefault="00E26F14" w:rsidP="000D4641">
      <w:pPr>
        <w:tabs>
          <w:tab w:val="left" w:pos="1428"/>
        </w:tabs>
        <w:ind w:firstLine="720"/>
        <w:contextualSpacing/>
        <w:jc w:val="both"/>
        <w:rPr>
          <w:rFonts w:ascii="Arial" w:hAnsi="Arial" w:cs="Arial"/>
          <w:sz w:val="22"/>
          <w:szCs w:val="22"/>
          <w:lang w:val="mn-MN"/>
        </w:rPr>
      </w:pPr>
    </w:p>
    <w:p w14:paraId="2550EC95" w14:textId="69C727CF" w:rsidR="0070249A" w:rsidRPr="003E1991" w:rsidRDefault="00CB2338" w:rsidP="000D4641">
      <w:pPr>
        <w:tabs>
          <w:tab w:val="left" w:pos="1428"/>
        </w:tabs>
        <w:ind w:firstLine="720"/>
        <w:contextualSpacing/>
        <w:jc w:val="both"/>
        <w:rPr>
          <w:rFonts w:ascii="Arial" w:hAnsi="Arial" w:cs="Arial"/>
          <w:sz w:val="22"/>
          <w:szCs w:val="22"/>
          <w:lang w:val="mn-MN"/>
        </w:rPr>
      </w:pPr>
      <w:r w:rsidRPr="003E1991">
        <w:rPr>
          <w:rFonts w:ascii="Arial" w:hAnsi="Arial" w:cs="Arial"/>
          <w:sz w:val="22"/>
          <w:szCs w:val="22"/>
          <w:lang w:val="mn-MN"/>
        </w:rPr>
        <w:t xml:space="preserve">Засгийн газрын </w:t>
      </w:r>
      <w:r w:rsidR="002F3D49" w:rsidRPr="003E1991">
        <w:rPr>
          <w:rFonts w:ascii="Arial" w:hAnsi="Arial" w:cs="Arial"/>
          <w:sz w:val="22"/>
          <w:szCs w:val="22"/>
          <w:lang w:val="mn-MN"/>
        </w:rPr>
        <w:t xml:space="preserve">2023 </w:t>
      </w:r>
      <w:r w:rsidRPr="003E1991">
        <w:rPr>
          <w:rFonts w:ascii="Arial" w:hAnsi="Arial" w:cs="Arial"/>
          <w:sz w:val="22"/>
          <w:szCs w:val="22"/>
          <w:lang w:val="mn-MN"/>
        </w:rPr>
        <w:t xml:space="preserve">оны </w:t>
      </w:r>
      <w:r w:rsidR="002F3D49" w:rsidRPr="003E1991">
        <w:rPr>
          <w:rFonts w:ascii="Arial" w:hAnsi="Arial" w:cs="Arial"/>
          <w:sz w:val="22"/>
          <w:szCs w:val="22"/>
          <w:lang w:val="mn-MN"/>
        </w:rPr>
        <w:t>155</w:t>
      </w:r>
      <w:r w:rsidRPr="003E1991">
        <w:rPr>
          <w:rFonts w:ascii="Arial" w:hAnsi="Arial" w:cs="Arial"/>
          <w:sz w:val="22"/>
          <w:szCs w:val="22"/>
          <w:lang w:val="mn-MN"/>
        </w:rPr>
        <w:t xml:space="preserve"> тоот тогтоолоор </w:t>
      </w:r>
      <w:r w:rsidR="002F3D49" w:rsidRPr="003E1991">
        <w:rPr>
          <w:rFonts w:ascii="Arial" w:hAnsi="Arial" w:cs="Arial"/>
          <w:sz w:val="22"/>
          <w:szCs w:val="22"/>
          <w:lang w:val="mn-MN"/>
        </w:rPr>
        <w:t>Уур амьсгалын Үндэсний хорооны ажиллах журмыг</w:t>
      </w:r>
      <w:r w:rsidR="00EF7755" w:rsidRPr="003E1991">
        <w:rPr>
          <w:rFonts w:ascii="Arial" w:hAnsi="Arial" w:cs="Arial"/>
          <w:sz w:val="22"/>
          <w:szCs w:val="22"/>
          <w:lang w:val="mn-MN"/>
        </w:rPr>
        <w:t>, 2024 оны 21 дүгээр тогтоолын 27 дугаар хавсралтаар бүрэлдэхүүнийг тус тус баталж, одоогийн байдлаар Монгол Улсын Шадар сайд хороог даргалах бүтэцтэй байна.</w:t>
      </w:r>
    </w:p>
    <w:p w14:paraId="1AA78E04" w14:textId="77777777" w:rsidR="00E26F14" w:rsidRPr="004E6E5A" w:rsidRDefault="00E26F14" w:rsidP="000D4641">
      <w:pPr>
        <w:tabs>
          <w:tab w:val="left" w:pos="1428"/>
        </w:tabs>
        <w:ind w:firstLine="720"/>
        <w:contextualSpacing/>
        <w:jc w:val="both"/>
        <w:rPr>
          <w:rFonts w:ascii="Arial" w:hAnsi="Arial" w:cs="Arial"/>
          <w:color w:val="000000"/>
          <w:sz w:val="22"/>
          <w:szCs w:val="22"/>
          <w:lang w:val="mn-MN"/>
        </w:rPr>
      </w:pPr>
    </w:p>
    <w:p w14:paraId="02FC737C" w14:textId="64074E4F" w:rsidR="00E26F14" w:rsidRDefault="00AA6B3F" w:rsidP="00E26F14">
      <w:pPr>
        <w:tabs>
          <w:tab w:val="left" w:pos="1428"/>
        </w:tabs>
        <w:ind w:firstLine="720"/>
        <w:contextualSpacing/>
        <w:jc w:val="both"/>
        <w:rPr>
          <w:rFonts w:ascii="Arial" w:hAnsi="Arial" w:cs="Arial"/>
          <w:color w:val="000000"/>
          <w:sz w:val="22"/>
          <w:szCs w:val="22"/>
          <w:lang w:val="mn-MN"/>
        </w:rPr>
      </w:pPr>
      <w:r w:rsidRPr="004E6E5A">
        <w:rPr>
          <w:rFonts w:ascii="Arial" w:hAnsi="Arial" w:cs="Arial"/>
          <w:color w:val="000000"/>
          <w:sz w:val="22"/>
          <w:szCs w:val="22"/>
          <w:lang w:val="mn-MN"/>
        </w:rPr>
        <w:t>Үндэсний хороо нь орон тооны бус, зөвлөмжийн шинжтэй салбар дундын зохицуулалтыг дэмжих чиг үүрэг бүхий байгууллага б</w:t>
      </w:r>
      <w:r w:rsidR="00115327" w:rsidRPr="003E1991">
        <w:rPr>
          <w:rFonts w:ascii="Arial" w:hAnsi="Arial" w:cs="Arial"/>
          <w:color w:val="000000"/>
          <w:sz w:val="22"/>
          <w:szCs w:val="22"/>
          <w:lang w:val="mn-MN"/>
        </w:rPr>
        <w:t>өгөөд чиг үүргийн хувьд Засгийн газрын чиг үүрэгтэй давхцал үүс</w:t>
      </w:r>
      <w:r w:rsidR="00452A35" w:rsidRPr="003E1991">
        <w:rPr>
          <w:rFonts w:ascii="Arial" w:hAnsi="Arial" w:cs="Arial"/>
          <w:color w:val="000000"/>
          <w:sz w:val="22"/>
          <w:szCs w:val="22"/>
          <w:lang w:val="mn-MN"/>
        </w:rPr>
        <w:t>гэж байгаа тул</w:t>
      </w:r>
      <w:r w:rsidR="00115327" w:rsidRPr="003E1991">
        <w:rPr>
          <w:rFonts w:ascii="Arial" w:hAnsi="Arial" w:cs="Arial"/>
          <w:color w:val="000000"/>
          <w:sz w:val="22"/>
          <w:szCs w:val="22"/>
          <w:lang w:val="mn-MN"/>
        </w:rPr>
        <w:t xml:space="preserve"> хуулийн төс</w:t>
      </w:r>
      <w:r w:rsidR="00452A35" w:rsidRPr="003E1991">
        <w:rPr>
          <w:rFonts w:ascii="Arial" w:hAnsi="Arial" w:cs="Arial"/>
          <w:color w:val="000000"/>
          <w:sz w:val="22"/>
          <w:szCs w:val="22"/>
          <w:lang w:val="mn-MN"/>
        </w:rPr>
        <w:t xml:space="preserve">лөөс </w:t>
      </w:r>
      <w:r w:rsidR="00115327" w:rsidRPr="003E1991">
        <w:rPr>
          <w:rFonts w:ascii="Arial" w:hAnsi="Arial" w:cs="Arial"/>
          <w:color w:val="000000"/>
          <w:sz w:val="22"/>
          <w:szCs w:val="22"/>
          <w:lang w:val="mn-MN"/>
        </w:rPr>
        <w:t>Үндэсний хороотой холбоотой зүйл заалт, зохицуулалтыг</w:t>
      </w:r>
      <w:r w:rsidR="00452A35" w:rsidRPr="003E1991">
        <w:rPr>
          <w:rFonts w:ascii="Arial" w:hAnsi="Arial" w:cs="Arial"/>
          <w:color w:val="000000"/>
          <w:sz w:val="22"/>
          <w:szCs w:val="22"/>
          <w:lang w:val="mn-MN"/>
        </w:rPr>
        <w:t xml:space="preserve"> хассан болно. Цаашид салбар дундын зохицуулалтыг нэгдсэн байдлаар Засгийн газрын зүгээс зохицуулах нь үр дүнтэй</w:t>
      </w:r>
      <w:r w:rsidR="00FC1898" w:rsidRPr="003E1991">
        <w:rPr>
          <w:rFonts w:ascii="Arial" w:hAnsi="Arial" w:cs="Arial"/>
          <w:color w:val="000000"/>
          <w:sz w:val="22"/>
          <w:szCs w:val="22"/>
          <w:lang w:val="mn-MN"/>
        </w:rPr>
        <w:t>.</w:t>
      </w:r>
      <w:r w:rsidR="00115327" w:rsidRPr="003E1991">
        <w:rPr>
          <w:rFonts w:ascii="Arial" w:hAnsi="Arial" w:cs="Arial"/>
          <w:color w:val="000000"/>
          <w:sz w:val="22"/>
          <w:szCs w:val="22"/>
          <w:lang w:val="mn-MN"/>
        </w:rPr>
        <w:t xml:space="preserve"> </w:t>
      </w:r>
    </w:p>
    <w:p w14:paraId="3B87D5F0" w14:textId="77777777" w:rsidR="00E26F14" w:rsidRDefault="00E26F14" w:rsidP="00E26F14">
      <w:pPr>
        <w:tabs>
          <w:tab w:val="left" w:pos="1428"/>
        </w:tabs>
        <w:contextualSpacing/>
        <w:jc w:val="both"/>
        <w:rPr>
          <w:rFonts w:ascii="Arial" w:hAnsi="Arial" w:cs="Arial"/>
          <w:color w:val="000000"/>
          <w:sz w:val="22"/>
          <w:szCs w:val="22"/>
          <w:lang w:val="mn-MN"/>
        </w:rPr>
      </w:pPr>
    </w:p>
    <w:p w14:paraId="45F728C1" w14:textId="6C9A1D73" w:rsidR="000238EB" w:rsidRDefault="000238EB" w:rsidP="00E26F14">
      <w:pPr>
        <w:pStyle w:val="ListParagraph"/>
        <w:numPr>
          <w:ilvl w:val="2"/>
          <w:numId w:val="59"/>
        </w:numPr>
        <w:tabs>
          <w:tab w:val="left" w:pos="1428"/>
        </w:tabs>
        <w:contextualSpacing/>
        <w:rPr>
          <w:rFonts w:ascii="Arial" w:hAnsi="Arial" w:cs="Arial"/>
          <w:i/>
          <w:iCs/>
          <w:color w:val="7030A0"/>
          <w:sz w:val="22"/>
          <w:szCs w:val="22"/>
          <w:u w:val="single"/>
          <w:lang w:val="mn-MN"/>
        </w:rPr>
      </w:pPr>
      <w:r w:rsidRPr="00E26F14">
        <w:rPr>
          <w:rFonts w:ascii="Arial" w:hAnsi="Arial" w:cs="Arial"/>
          <w:i/>
          <w:iCs/>
          <w:color w:val="7030A0"/>
          <w:sz w:val="22"/>
          <w:szCs w:val="22"/>
          <w:u w:val="single"/>
          <w:lang w:val="mn-MN"/>
        </w:rPr>
        <w:t>Уур амьсгалын өөрчлөлт, судалгаа, хамтын ажиллагааны төв</w:t>
      </w:r>
    </w:p>
    <w:p w14:paraId="63578A4F" w14:textId="77777777" w:rsidR="00E26F14" w:rsidRPr="00E26F14" w:rsidRDefault="00E26F14" w:rsidP="00E26F14">
      <w:pPr>
        <w:pStyle w:val="ListParagraph"/>
        <w:tabs>
          <w:tab w:val="left" w:pos="1428"/>
        </w:tabs>
        <w:ind w:left="720" w:firstLine="0"/>
        <w:contextualSpacing/>
        <w:rPr>
          <w:rFonts w:ascii="Arial" w:hAnsi="Arial" w:cs="Arial"/>
          <w:i/>
          <w:iCs/>
          <w:color w:val="7030A0"/>
          <w:sz w:val="22"/>
          <w:szCs w:val="22"/>
          <w:u w:val="single"/>
          <w:lang w:val="mn-MN"/>
        </w:rPr>
      </w:pPr>
    </w:p>
    <w:p w14:paraId="2D6EB65D" w14:textId="652D68A0" w:rsidR="00307DCD" w:rsidRPr="003E1991" w:rsidRDefault="00A20D83" w:rsidP="000D4641">
      <w:pPr>
        <w:shd w:val="clear" w:color="auto" w:fill="FFFFFF"/>
        <w:ind w:firstLine="720"/>
        <w:contextualSpacing/>
        <w:jc w:val="both"/>
        <w:rPr>
          <w:rFonts w:ascii="Arial" w:hAnsi="Arial" w:cs="Arial"/>
          <w:sz w:val="22"/>
          <w:szCs w:val="22"/>
          <w:lang w:val="mn-MN"/>
        </w:rPr>
      </w:pPr>
      <w:r w:rsidRPr="003E1991">
        <w:rPr>
          <w:rFonts w:ascii="Arial" w:hAnsi="Arial" w:cs="Arial"/>
          <w:sz w:val="22"/>
          <w:szCs w:val="22"/>
          <w:lang w:val="mn-MN"/>
        </w:rPr>
        <w:t>Засгийн газрын тогтоолоор Уур амьсгалын өөрчлөлттэй холбоотой үйл ажиллагааг үндэсний хэмжээнд  зохицуулах зорилгоор 2011 онд Байгаль орчин, аялал жуулчлалын сайдын удирдлага дор Уур амьсгалын өөрчлөлтийн ажлын албы</w:t>
      </w:r>
      <w:r w:rsidR="0039219C" w:rsidRPr="003E1991">
        <w:rPr>
          <w:rFonts w:ascii="Arial" w:hAnsi="Arial" w:cs="Arial"/>
          <w:sz w:val="22"/>
          <w:szCs w:val="22"/>
          <w:lang w:val="mn-MN"/>
        </w:rPr>
        <w:t>г байгуулсан.</w:t>
      </w:r>
      <w:r w:rsidR="00645047" w:rsidRPr="003E1991">
        <w:rPr>
          <w:rFonts w:ascii="Arial" w:hAnsi="Arial" w:cs="Arial"/>
          <w:sz w:val="22"/>
          <w:szCs w:val="22"/>
          <w:lang w:val="mn-MN"/>
        </w:rPr>
        <w:t xml:space="preserve"> </w:t>
      </w:r>
      <w:r w:rsidRPr="003E1991">
        <w:rPr>
          <w:rFonts w:ascii="Arial" w:hAnsi="Arial" w:cs="Arial"/>
          <w:sz w:val="22"/>
          <w:szCs w:val="22"/>
          <w:lang w:val="mn-MN"/>
        </w:rPr>
        <w:t>НҮБ-ын Уур амьсгалын өөрчлөлтийн суурь конвенцоор хүлээсэн үүргээ биелүүлэх зорилгоор БОНХАЖЯ (хуучин нэрээр) нь 2015 онд Уур амьсгалын өөрчлөлтийн ажлын албанд түшиглэн Уур амьсгалын өөрчлөлтийн төсөл хэрэгжүүлэх нэгж (УАӨТХН)-ийг Байгаль хамгаалах сан (хуучин нэрээр)-гийн харьяа</w:t>
      </w:r>
      <w:r w:rsidR="0039219C" w:rsidRPr="003E1991">
        <w:rPr>
          <w:rFonts w:ascii="Arial" w:hAnsi="Arial" w:cs="Arial"/>
          <w:sz w:val="22"/>
          <w:szCs w:val="22"/>
          <w:lang w:val="mn-MN"/>
        </w:rPr>
        <w:t>нд</w:t>
      </w:r>
      <w:r w:rsidRPr="003E1991">
        <w:rPr>
          <w:rFonts w:ascii="Arial" w:hAnsi="Arial" w:cs="Arial"/>
          <w:sz w:val="22"/>
          <w:szCs w:val="22"/>
          <w:lang w:val="mn-MN"/>
        </w:rPr>
        <w:t xml:space="preserve"> байгуулсан ба 2021 оныг хүртэл Байгаль орчин, уур амьсгалын сангийн дор үйл ажиллагаагаа </w:t>
      </w:r>
      <w:r w:rsidR="006644E5" w:rsidRPr="003E1991">
        <w:rPr>
          <w:rFonts w:ascii="Arial" w:hAnsi="Arial" w:cs="Arial"/>
          <w:sz w:val="22"/>
          <w:szCs w:val="22"/>
          <w:lang w:val="mn-MN"/>
        </w:rPr>
        <w:t xml:space="preserve">явуулж байсан. </w:t>
      </w:r>
    </w:p>
    <w:p w14:paraId="2A3C3603" w14:textId="77777777" w:rsidR="00E26F14" w:rsidRDefault="00E26F14" w:rsidP="000D4641">
      <w:pPr>
        <w:shd w:val="clear" w:color="auto" w:fill="FFFFFF"/>
        <w:ind w:firstLine="720"/>
        <w:contextualSpacing/>
        <w:jc w:val="both"/>
        <w:rPr>
          <w:rFonts w:ascii="Arial" w:hAnsi="Arial" w:cs="Arial"/>
          <w:sz w:val="22"/>
          <w:szCs w:val="22"/>
          <w:lang w:val="mn-MN"/>
        </w:rPr>
      </w:pPr>
    </w:p>
    <w:p w14:paraId="6E2FB37B" w14:textId="70FA20B7" w:rsidR="00307DCD" w:rsidRPr="003E1991" w:rsidRDefault="00A20D83" w:rsidP="000D4641">
      <w:pPr>
        <w:shd w:val="clear" w:color="auto" w:fill="FFFFFF"/>
        <w:ind w:firstLine="720"/>
        <w:contextualSpacing/>
        <w:jc w:val="both"/>
        <w:rPr>
          <w:rFonts w:ascii="Arial" w:hAnsi="Arial" w:cs="Arial"/>
          <w:sz w:val="22"/>
          <w:szCs w:val="22"/>
          <w:lang w:val="mn-MN"/>
        </w:rPr>
      </w:pPr>
      <w:r w:rsidRPr="003E1991">
        <w:rPr>
          <w:rFonts w:ascii="Arial" w:hAnsi="Arial" w:cs="Arial"/>
          <w:sz w:val="22"/>
          <w:szCs w:val="22"/>
          <w:lang w:val="mn-MN"/>
        </w:rPr>
        <w:t>2020</w:t>
      </w:r>
      <w:r w:rsidR="0070249A" w:rsidRPr="003E1991">
        <w:rPr>
          <w:rFonts w:ascii="Arial" w:hAnsi="Arial" w:cs="Arial"/>
          <w:sz w:val="22"/>
          <w:szCs w:val="22"/>
          <w:lang w:val="mn-MN"/>
        </w:rPr>
        <w:t>-</w:t>
      </w:r>
      <w:r w:rsidRPr="003E1991">
        <w:rPr>
          <w:rFonts w:ascii="Arial" w:hAnsi="Arial" w:cs="Arial"/>
          <w:sz w:val="22"/>
          <w:szCs w:val="22"/>
          <w:lang w:val="mn-MN"/>
        </w:rPr>
        <w:t>05</w:t>
      </w:r>
      <w:r w:rsidR="0070249A" w:rsidRPr="003E1991">
        <w:rPr>
          <w:rFonts w:ascii="Arial" w:hAnsi="Arial" w:cs="Arial"/>
          <w:sz w:val="22"/>
          <w:szCs w:val="22"/>
          <w:lang w:val="mn-MN"/>
        </w:rPr>
        <w:t>-</w:t>
      </w:r>
      <w:r w:rsidRPr="003E1991">
        <w:rPr>
          <w:rFonts w:ascii="Arial" w:hAnsi="Arial" w:cs="Arial"/>
          <w:sz w:val="22"/>
          <w:szCs w:val="22"/>
          <w:lang w:val="mn-MN"/>
        </w:rPr>
        <w:t xml:space="preserve">20-нд “Уур амьсгалын өөрчлөлтийн судалгаа, хамтын ажиллагааны төв”  Төрийн өмчит аж ахуйн тооцоот үйлдвэрийн газрыг Засгийн газрын 181 дүгээр тогтоолоор байгуулсан бөгөөд Уур амьсгалын өөрчлөлтийн төсөл хэрэгжүүлэх нэгжийн чиг үүргийг  2021 </w:t>
      </w:r>
      <w:r w:rsidR="0070249A" w:rsidRPr="003E1991">
        <w:rPr>
          <w:rFonts w:ascii="Arial" w:hAnsi="Arial" w:cs="Arial"/>
          <w:sz w:val="22"/>
          <w:szCs w:val="22"/>
          <w:lang w:val="mn-MN"/>
        </w:rPr>
        <w:t xml:space="preserve">оны </w:t>
      </w:r>
      <w:r w:rsidRPr="003E1991">
        <w:rPr>
          <w:rFonts w:ascii="Arial" w:hAnsi="Arial" w:cs="Arial"/>
          <w:sz w:val="22"/>
          <w:szCs w:val="22"/>
          <w:lang w:val="mn-MN"/>
        </w:rPr>
        <w:t>Байгаль орчин, аялал жуулчлалын сайдын А/37 тушаалаар Уур ам</w:t>
      </w:r>
      <w:r w:rsidR="0039219C" w:rsidRPr="003E1991">
        <w:rPr>
          <w:rFonts w:ascii="Arial" w:hAnsi="Arial" w:cs="Arial"/>
          <w:sz w:val="22"/>
          <w:szCs w:val="22"/>
          <w:lang w:val="mn-MN"/>
        </w:rPr>
        <w:t>ь</w:t>
      </w:r>
      <w:r w:rsidRPr="003E1991">
        <w:rPr>
          <w:rFonts w:ascii="Arial" w:hAnsi="Arial" w:cs="Arial"/>
          <w:sz w:val="22"/>
          <w:szCs w:val="22"/>
          <w:lang w:val="mn-MN"/>
        </w:rPr>
        <w:t>сгалын өөрчлөлтийн судалгаа, хамтын ажиллагааны төвд шилжүүлсэн байна.</w:t>
      </w:r>
    </w:p>
    <w:p w14:paraId="4E7A4941" w14:textId="77777777" w:rsidR="00E26F14" w:rsidRDefault="00E26F14" w:rsidP="000D4641">
      <w:pPr>
        <w:shd w:val="clear" w:color="auto" w:fill="FFFFFF"/>
        <w:ind w:firstLine="720"/>
        <w:contextualSpacing/>
        <w:jc w:val="both"/>
        <w:rPr>
          <w:rFonts w:ascii="Arial" w:hAnsi="Arial" w:cs="Arial"/>
          <w:sz w:val="22"/>
          <w:szCs w:val="22"/>
          <w:lang w:val="mn-MN"/>
        </w:rPr>
      </w:pPr>
    </w:p>
    <w:p w14:paraId="2A730F99" w14:textId="77BC7C4E" w:rsidR="00AE3D79" w:rsidRPr="003E1991" w:rsidRDefault="00A20D83" w:rsidP="000D4641">
      <w:pPr>
        <w:shd w:val="clear" w:color="auto" w:fill="FFFFFF"/>
        <w:ind w:firstLine="720"/>
        <w:contextualSpacing/>
        <w:jc w:val="both"/>
        <w:rPr>
          <w:rFonts w:ascii="Arial" w:hAnsi="Arial" w:cs="Arial"/>
          <w:sz w:val="22"/>
          <w:szCs w:val="22"/>
          <w:shd w:val="clear" w:color="auto" w:fill="FFFFFF"/>
          <w:lang w:val="mn-MN"/>
        </w:rPr>
      </w:pPr>
      <w:r w:rsidRPr="003E1991">
        <w:rPr>
          <w:rFonts w:ascii="Arial" w:hAnsi="Arial" w:cs="Arial"/>
          <w:sz w:val="22"/>
          <w:szCs w:val="22"/>
          <w:lang w:val="mn-MN"/>
        </w:rPr>
        <w:t>Уур амьсгалын өөрчлөлтийн судалгаа, хамтын ажиллагааны төв</w:t>
      </w:r>
      <w:r w:rsidR="00AA6F98" w:rsidRPr="003E1991">
        <w:rPr>
          <w:rFonts w:ascii="Arial" w:hAnsi="Arial" w:cs="Arial"/>
          <w:sz w:val="22"/>
          <w:szCs w:val="22"/>
          <w:lang w:val="mn-MN"/>
        </w:rPr>
        <w:t xml:space="preserve"> нь т</w:t>
      </w:r>
      <w:r w:rsidR="00CB4B8A" w:rsidRPr="003E1991">
        <w:rPr>
          <w:rFonts w:ascii="Arial" w:hAnsi="Arial" w:cs="Arial"/>
          <w:sz w:val="22"/>
          <w:szCs w:val="22"/>
          <w:lang w:val="mn-MN"/>
        </w:rPr>
        <w:t xml:space="preserve">өрийн өмчит, аж ахуйн тооцоот </w:t>
      </w:r>
      <w:r w:rsidR="00645047" w:rsidRPr="003E1991">
        <w:rPr>
          <w:rFonts w:ascii="Arial" w:hAnsi="Arial" w:cs="Arial"/>
          <w:sz w:val="22"/>
          <w:szCs w:val="22"/>
          <w:lang w:val="mn-MN"/>
        </w:rPr>
        <w:t>ү</w:t>
      </w:r>
      <w:r w:rsidR="00CB4B8A" w:rsidRPr="003E1991">
        <w:rPr>
          <w:rFonts w:ascii="Arial" w:hAnsi="Arial" w:cs="Arial"/>
          <w:sz w:val="22"/>
          <w:szCs w:val="22"/>
          <w:lang w:val="mn-MN"/>
        </w:rPr>
        <w:t xml:space="preserve">йлдвэрийн </w:t>
      </w:r>
      <w:r w:rsidR="00645047" w:rsidRPr="003E1991">
        <w:rPr>
          <w:rFonts w:ascii="Arial" w:hAnsi="Arial" w:cs="Arial"/>
          <w:sz w:val="22"/>
          <w:szCs w:val="22"/>
          <w:lang w:val="mn-MN"/>
        </w:rPr>
        <w:t xml:space="preserve">газрын статустай бөгөөд Төрийн өмчийн бодлого зохицуулалтын газар </w:t>
      </w:r>
      <w:r w:rsidR="0095151A" w:rsidRPr="003E1991">
        <w:rPr>
          <w:rFonts w:ascii="Arial" w:hAnsi="Arial" w:cs="Arial"/>
          <w:sz w:val="22"/>
          <w:szCs w:val="22"/>
          <w:lang w:val="mn-MN"/>
        </w:rPr>
        <w:t>харьяалагдаж</w:t>
      </w:r>
      <w:r w:rsidR="00645047" w:rsidRPr="003E1991">
        <w:rPr>
          <w:rFonts w:ascii="Arial" w:hAnsi="Arial" w:cs="Arial"/>
          <w:sz w:val="22"/>
          <w:szCs w:val="22"/>
          <w:lang w:val="mn-MN"/>
        </w:rPr>
        <w:t xml:space="preserve">, </w:t>
      </w:r>
      <w:r w:rsidR="001633C4" w:rsidRPr="003E1991">
        <w:rPr>
          <w:rFonts w:ascii="Arial" w:hAnsi="Arial" w:cs="Arial"/>
          <w:sz w:val="22"/>
          <w:szCs w:val="22"/>
          <w:lang w:val="mn-MN"/>
        </w:rPr>
        <w:t>БОАЖЯ-н</w:t>
      </w:r>
      <w:r w:rsidR="00CF3CAC" w:rsidRPr="003E1991">
        <w:rPr>
          <w:rFonts w:ascii="Arial" w:hAnsi="Arial" w:cs="Arial"/>
          <w:sz w:val="22"/>
          <w:szCs w:val="22"/>
          <w:lang w:val="mn-MN"/>
        </w:rPr>
        <w:t xml:space="preserve">ы мэргэжил, арга зүйн удирдлага дор ажиллахаар дүрэмд тусгажээ. </w:t>
      </w:r>
      <w:r w:rsidR="00F36CE2" w:rsidRPr="003E1991">
        <w:rPr>
          <w:rFonts w:ascii="Arial" w:hAnsi="Arial" w:cs="Arial"/>
          <w:sz w:val="22"/>
          <w:szCs w:val="22"/>
          <w:lang w:val="mn-MN"/>
        </w:rPr>
        <w:t xml:space="preserve">Мөн </w:t>
      </w:r>
      <w:r w:rsidR="00AA6F98" w:rsidRPr="003E1991">
        <w:rPr>
          <w:rFonts w:ascii="Arial" w:hAnsi="Arial" w:cs="Arial"/>
          <w:sz w:val="22"/>
          <w:szCs w:val="22"/>
          <w:lang w:val="mn-MN"/>
        </w:rPr>
        <w:t>тус төв нь о</w:t>
      </w:r>
      <w:r w:rsidR="00AE3D79" w:rsidRPr="003E1991">
        <w:rPr>
          <w:rFonts w:ascii="Arial" w:hAnsi="Arial" w:cs="Arial"/>
          <w:sz w:val="22"/>
          <w:szCs w:val="22"/>
          <w:lang w:val="mn-MN"/>
        </w:rPr>
        <w:t xml:space="preserve">лон улсын </w:t>
      </w:r>
      <w:r w:rsidR="00AE3D79" w:rsidRPr="003E1991">
        <w:rPr>
          <w:rFonts w:ascii="Arial" w:hAnsi="Arial" w:cs="Arial"/>
          <w:sz w:val="22"/>
          <w:szCs w:val="22"/>
          <w:shd w:val="clear" w:color="auto" w:fill="FFFFFF"/>
          <w:lang w:val="mn-MN"/>
        </w:rPr>
        <w:t>Уур амьсгалын ногоон сангийн итгэмж</w:t>
      </w:r>
      <w:r w:rsidR="00A60AD0" w:rsidRPr="003E1991">
        <w:rPr>
          <w:rFonts w:ascii="Arial" w:hAnsi="Arial" w:cs="Arial"/>
          <w:sz w:val="22"/>
          <w:szCs w:val="22"/>
          <w:shd w:val="clear" w:color="auto" w:fill="FFFFFF"/>
          <w:lang w:val="mn-MN"/>
        </w:rPr>
        <w:t>лэгдсэн</w:t>
      </w:r>
      <w:r w:rsidR="00AE3D79" w:rsidRPr="003E1991">
        <w:rPr>
          <w:rFonts w:ascii="Arial" w:hAnsi="Arial" w:cs="Arial"/>
          <w:sz w:val="22"/>
          <w:szCs w:val="22"/>
          <w:shd w:val="clear" w:color="auto" w:fill="FFFFFF"/>
          <w:lang w:val="mn-MN"/>
        </w:rPr>
        <w:t xml:space="preserve"> байгууллага, </w:t>
      </w:r>
      <w:r w:rsidR="00D34F7E" w:rsidRPr="003E1991">
        <w:rPr>
          <w:rFonts w:ascii="Arial" w:hAnsi="Arial" w:cs="Arial"/>
          <w:sz w:val="22"/>
          <w:szCs w:val="22"/>
          <w:shd w:val="clear" w:color="auto" w:fill="FFFFFF"/>
          <w:lang w:val="mn-MN"/>
        </w:rPr>
        <w:lastRenderedPageBreak/>
        <w:t xml:space="preserve">Монгол Улс болон Япон Улсын Засгийн газар хоорондын “Нүүрстөрөгч багатай хөгжлийн түншлэл” хэлэлцээрийн хүрээнд Хамтарсан кредит олгох механизмын нарийн бичгийн газрын үүргийг гүйцэтгэх байгууллага, </w:t>
      </w:r>
      <w:r w:rsidR="00620D8E" w:rsidRPr="003E1991">
        <w:rPr>
          <w:rFonts w:ascii="Arial" w:hAnsi="Arial" w:cs="Arial"/>
          <w:sz w:val="22"/>
          <w:szCs w:val="22"/>
          <w:shd w:val="clear" w:color="auto" w:fill="FFFFFF"/>
          <w:lang w:val="mn-MN"/>
        </w:rPr>
        <w:t>“Уур амьсгалын үндэсний хороо”-нд мэргэжил, арга зүйн туслалцаа үзүүлэх,</w:t>
      </w:r>
      <w:r w:rsidR="00AA6F98" w:rsidRPr="003E1991">
        <w:rPr>
          <w:rFonts w:ascii="Arial" w:hAnsi="Arial" w:cs="Arial"/>
          <w:sz w:val="22"/>
          <w:szCs w:val="22"/>
          <w:shd w:val="clear" w:color="auto" w:fill="FFFFFF"/>
          <w:lang w:val="mn-MN"/>
        </w:rPr>
        <w:t xml:space="preserve"> </w:t>
      </w:r>
      <w:r w:rsidR="003A61BD" w:rsidRPr="003E1991">
        <w:rPr>
          <w:rFonts w:ascii="Arial" w:hAnsi="Arial" w:cs="Arial"/>
          <w:sz w:val="22"/>
          <w:szCs w:val="22"/>
          <w:shd w:val="clear" w:color="auto" w:fill="FFFFFF"/>
          <w:lang w:val="mn-MN"/>
        </w:rPr>
        <w:t>Уур амьсгалын нөхцөл байдал, өөрчлөлтийн чиглэлээр эдийн засаг, нийгмийн салбар дамнасан олон улсын дэмжлэг, санхүүжилт бүхий төсөл, хөтөлбөр боловсруулах, хэрэгжүүлэх</w:t>
      </w:r>
      <w:r w:rsidR="00AA6F98" w:rsidRPr="003E1991">
        <w:rPr>
          <w:rFonts w:ascii="Arial" w:hAnsi="Arial" w:cs="Arial"/>
          <w:sz w:val="22"/>
          <w:szCs w:val="22"/>
          <w:shd w:val="clear" w:color="auto" w:fill="FFFFFF"/>
          <w:lang w:val="mn-MN"/>
        </w:rPr>
        <w:t xml:space="preserve">, </w:t>
      </w:r>
      <w:r w:rsidR="003A61BD" w:rsidRPr="003E1991">
        <w:rPr>
          <w:rFonts w:ascii="Arial" w:hAnsi="Arial" w:cs="Arial"/>
          <w:sz w:val="22"/>
          <w:szCs w:val="22"/>
          <w:shd w:val="clear" w:color="auto" w:fill="FFFFFF"/>
          <w:lang w:val="mn-MN"/>
        </w:rPr>
        <w:t>Мэргэжлийн зөвлөх үйлчилгээ үзүүлэх</w:t>
      </w:r>
      <w:r w:rsidR="00AA6F98" w:rsidRPr="003E1991">
        <w:rPr>
          <w:rFonts w:ascii="Arial" w:hAnsi="Arial" w:cs="Arial"/>
          <w:sz w:val="22"/>
          <w:szCs w:val="22"/>
          <w:shd w:val="clear" w:color="auto" w:fill="FFFFFF"/>
          <w:lang w:val="mn-MN"/>
        </w:rPr>
        <w:t xml:space="preserve"> чиг үүргийг гүйцэтгэж байна. </w:t>
      </w:r>
    </w:p>
    <w:p w14:paraId="2AF2D0D0" w14:textId="77777777" w:rsidR="00E26F14" w:rsidRDefault="00E26F14" w:rsidP="2FF1F3F3">
      <w:pPr>
        <w:shd w:val="clear" w:color="auto" w:fill="FFFFFF" w:themeFill="background1"/>
        <w:ind w:firstLine="720"/>
        <w:contextualSpacing/>
        <w:jc w:val="both"/>
        <w:rPr>
          <w:rFonts w:ascii="Arial" w:hAnsi="Arial" w:cs="Arial"/>
          <w:color w:val="222222"/>
          <w:sz w:val="22"/>
          <w:szCs w:val="22"/>
          <w:lang w:val="mn-MN"/>
        </w:rPr>
      </w:pPr>
    </w:p>
    <w:p w14:paraId="6ACAA347" w14:textId="4720EABA" w:rsidR="00F36CE2" w:rsidRPr="004E6E5A" w:rsidRDefault="004936C3" w:rsidP="2FF1F3F3">
      <w:pPr>
        <w:shd w:val="clear" w:color="auto" w:fill="FFFFFF" w:themeFill="background1"/>
        <w:ind w:firstLine="720"/>
        <w:contextualSpacing/>
        <w:jc w:val="both"/>
        <w:rPr>
          <w:rFonts w:ascii="Arial" w:hAnsi="Arial" w:cs="Arial"/>
          <w:color w:val="222222"/>
          <w:sz w:val="22"/>
          <w:szCs w:val="22"/>
          <w:lang w:val="mn-MN"/>
        </w:rPr>
      </w:pPr>
      <w:r w:rsidRPr="004E6E5A">
        <w:rPr>
          <w:rFonts w:ascii="Arial" w:hAnsi="Arial" w:cs="Arial"/>
          <w:color w:val="222222"/>
          <w:sz w:val="22"/>
          <w:szCs w:val="22"/>
          <w:lang w:val="mn-MN"/>
        </w:rPr>
        <w:t>Тус төв нь</w:t>
      </w:r>
      <w:r w:rsidR="00AA6F98" w:rsidRPr="004E6E5A">
        <w:rPr>
          <w:rFonts w:ascii="Arial" w:hAnsi="Arial" w:cs="Arial"/>
          <w:color w:val="222222"/>
          <w:sz w:val="22"/>
          <w:szCs w:val="22"/>
          <w:lang w:val="mn-MN"/>
        </w:rPr>
        <w:t xml:space="preserve"> </w:t>
      </w:r>
      <w:r w:rsidR="00AA6F98" w:rsidRPr="004E6E5A">
        <w:rPr>
          <w:rFonts w:ascii="Arial" w:hAnsi="Arial" w:cs="Arial"/>
          <w:sz w:val="22"/>
          <w:szCs w:val="22"/>
          <w:lang w:val="mn-MN"/>
        </w:rPr>
        <w:t>аж ахуйн тооцоот үйлдвэрийн газрын статустай болохын хувьд</w:t>
      </w:r>
      <w:r w:rsidRPr="004E6E5A">
        <w:rPr>
          <w:rFonts w:ascii="Arial" w:hAnsi="Arial" w:cs="Arial"/>
          <w:color w:val="222222"/>
          <w:sz w:val="22"/>
          <w:szCs w:val="22"/>
          <w:lang w:val="mn-MN"/>
        </w:rPr>
        <w:t xml:space="preserve"> үйл ажиллагааны орлогоосоо санхүүжих бөгөөд энэ нь судалгаа, шинжилгээ, тайлан, мэргэжлийн үйл ажиллагаагаа явуулахад </w:t>
      </w:r>
      <w:r w:rsidR="00AA6F98" w:rsidRPr="004E6E5A">
        <w:rPr>
          <w:rFonts w:ascii="Arial" w:hAnsi="Arial" w:cs="Arial"/>
          <w:color w:val="222222"/>
          <w:sz w:val="22"/>
          <w:szCs w:val="22"/>
          <w:lang w:val="mn-MN"/>
        </w:rPr>
        <w:t xml:space="preserve">хүндрэлтэй байдлыг үүсгэж байгаа бөгөөд </w:t>
      </w:r>
      <w:r w:rsidRPr="004E6E5A">
        <w:rPr>
          <w:rFonts w:ascii="Arial" w:hAnsi="Arial" w:cs="Arial"/>
          <w:color w:val="222222"/>
          <w:sz w:val="22"/>
          <w:szCs w:val="22"/>
          <w:lang w:val="mn-MN"/>
        </w:rPr>
        <w:t xml:space="preserve">цаашид </w:t>
      </w:r>
      <w:r w:rsidR="00AA6F98" w:rsidRPr="004E6E5A">
        <w:rPr>
          <w:rFonts w:ascii="Arial" w:hAnsi="Arial" w:cs="Arial"/>
          <w:color w:val="222222"/>
          <w:sz w:val="22"/>
          <w:szCs w:val="22"/>
          <w:lang w:val="mn-MN"/>
        </w:rPr>
        <w:t xml:space="preserve">тус </w:t>
      </w:r>
      <w:r w:rsidRPr="004E6E5A">
        <w:rPr>
          <w:rFonts w:ascii="Arial" w:hAnsi="Arial" w:cs="Arial"/>
          <w:color w:val="222222"/>
          <w:sz w:val="22"/>
          <w:szCs w:val="22"/>
          <w:lang w:val="mn-MN"/>
        </w:rPr>
        <w:t>байгууллагын</w:t>
      </w:r>
      <w:r w:rsidR="00AA6F98" w:rsidRPr="004E6E5A">
        <w:rPr>
          <w:rFonts w:ascii="Arial" w:hAnsi="Arial" w:cs="Arial"/>
          <w:color w:val="222222"/>
          <w:sz w:val="22"/>
          <w:szCs w:val="22"/>
          <w:lang w:val="mn-MN"/>
        </w:rPr>
        <w:t xml:space="preserve"> гүйцэтгэж буй чиг үүрэгт тохирсон эрх зүйн статустай болгох, </w:t>
      </w:r>
      <w:r w:rsidRPr="004E6E5A">
        <w:rPr>
          <w:rFonts w:ascii="Arial" w:hAnsi="Arial" w:cs="Arial"/>
          <w:color w:val="222222"/>
          <w:sz w:val="22"/>
          <w:szCs w:val="22"/>
          <w:lang w:val="mn-MN"/>
        </w:rPr>
        <w:t>санхүүжилтий</w:t>
      </w:r>
      <w:r w:rsidR="00AA6F98" w:rsidRPr="004E6E5A">
        <w:rPr>
          <w:rFonts w:ascii="Arial" w:hAnsi="Arial" w:cs="Arial"/>
          <w:color w:val="222222"/>
          <w:sz w:val="22"/>
          <w:szCs w:val="22"/>
          <w:lang w:val="mn-MN"/>
        </w:rPr>
        <w:t>г</w:t>
      </w:r>
      <w:r w:rsidRPr="004E6E5A">
        <w:rPr>
          <w:rFonts w:ascii="Arial" w:hAnsi="Arial" w:cs="Arial"/>
          <w:color w:val="222222"/>
          <w:sz w:val="22"/>
          <w:szCs w:val="22"/>
          <w:lang w:val="mn-MN"/>
        </w:rPr>
        <w:t xml:space="preserve"> шийдвэрлэх шаардлагатай </w:t>
      </w:r>
      <w:r w:rsidR="00AA6F98" w:rsidRPr="004E6E5A">
        <w:rPr>
          <w:rFonts w:ascii="Arial" w:hAnsi="Arial" w:cs="Arial"/>
          <w:color w:val="222222"/>
          <w:sz w:val="22"/>
          <w:szCs w:val="22"/>
          <w:lang w:val="mn-MN"/>
        </w:rPr>
        <w:t>байна</w:t>
      </w:r>
      <w:r w:rsidRPr="004E6E5A">
        <w:rPr>
          <w:rFonts w:ascii="Arial" w:hAnsi="Arial" w:cs="Arial"/>
          <w:color w:val="222222"/>
          <w:sz w:val="22"/>
          <w:szCs w:val="22"/>
          <w:lang w:val="mn-MN"/>
        </w:rPr>
        <w:t xml:space="preserve">. </w:t>
      </w:r>
      <w:r w:rsidR="00F36CE2" w:rsidRPr="004E6E5A">
        <w:rPr>
          <w:rFonts w:ascii="Arial" w:hAnsi="Arial" w:cs="Arial"/>
          <w:color w:val="222222"/>
          <w:sz w:val="22"/>
          <w:szCs w:val="22"/>
          <w:lang w:val="mn-MN"/>
        </w:rPr>
        <w:t xml:space="preserve">  </w:t>
      </w:r>
    </w:p>
    <w:p w14:paraId="0B7323FC" w14:textId="77777777" w:rsidR="00E26F14" w:rsidRPr="00E26F14" w:rsidRDefault="00E26F14" w:rsidP="000D4641">
      <w:pPr>
        <w:shd w:val="clear" w:color="auto" w:fill="FFFFFF"/>
        <w:ind w:firstLine="720"/>
        <w:contextualSpacing/>
        <w:jc w:val="both"/>
        <w:rPr>
          <w:rFonts w:ascii="Arial" w:hAnsi="Arial" w:cs="Arial"/>
          <w:color w:val="222222"/>
          <w:sz w:val="22"/>
          <w:szCs w:val="22"/>
          <w:lang w:val="mn-MN"/>
        </w:rPr>
      </w:pPr>
    </w:p>
    <w:p w14:paraId="01F5B26C" w14:textId="77777777" w:rsidR="00903C00" w:rsidRDefault="00AA6F98" w:rsidP="00903C00">
      <w:pPr>
        <w:shd w:val="clear" w:color="auto" w:fill="FFFFFF"/>
        <w:ind w:firstLine="720"/>
        <w:contextualSpacing/>
        <w:jc w:val="both"/>
        <w:rPr>
          <w:rFonts w:ascii="Arial" w:hAnsi="Arial" w:cs="Arial"/>
          <w:color w:val="222222"/>
          <w:sz w:val="22"/>
          <w:szCs w:val="22"/>
          <w:lang w:val="mn-MN"/>
        </w:rPr>
      </w:pPr>
      <w:r w:rsidRPr="00E26F14">
        <w:rPr>
          <w:rFonts w:ascii="Arial" w:hAnsi="Arial" w:cs="Arial"/>
          <w:color w:val="222222"/>
          <w:sz w:val="22"/>
          <w:szCs w:val="22"/>
          <w:lang w:val="mn-MN"/>
        </w:rPr>
        <w:t>Тус төвийн гүйцэтгэж буй чиг үүргийн хүрээнд нийтээр дагаж мөрдөх</w:t>
      </w:r>
      <w:r w:rsidR="00B36D5A" w:rsidRPr="00E26F14">
        <w:rPr>
          <w:rFonts w:ascii="Arial" w:hAnsi="Arial" w:cs="Arial"/>
          <w:color w:val="222222"/>
          <w:sz w:val="22"/>
          <w:szCs w:val="22"/>
          <w:lang w:val="mn-MN"/>
        </w:rPr>
        <w:t xml:space="preserve"> </w:t>
      </w:r>
      <w:r w:rsidR="009761CD" w:rsidRPr="00E26F14">
        <w:rPr>
          <w:rFonts w:ascii="Arial" w:hAnsi="Arial" w:cs="Arial"/>
          <w:color w:val="222222"/>
          <w:sz w:val="22"/>
          <w:szCs w:val="22"/>
          <w:lang w:val="mn-MN"/>
        </w:rPr>
        <w:t xml:space="preserve">холбогдох аргачлал, заавар, дүрэм, журмыг эрх бүхий байгууллагуудаас батлах </w:t>
      </w:r>
      <w:r w:rsidRPr="00E26F14">
        <w:rPr>
          <w:rFonts w:ascii="Arial" w:hAnsi="Arial" w:cs="Arial"/>
          <w:color w:val="222222"/>
          <w:sz w:val="22"/>
          <w:szCs w:val="22"/>
          <w:lang w:val="mn-MN"/>
        </w:rPr>
        <w:t xml:space="preserve">шаардлагатай байгаа тул эдгээр нийтээр дагаж мөрдөх хэм, хэмжээний актыг батлах </w:t>
      </w:r>
      <w:r w:rsidR="009761CD" w:rsidRPr="00E26F14">
        <w:rPr>
          <w:rFonts w:ascii="Arial" w:hAnsi="Arial" w:cs="Arial"/>
          <w:color w:val="222222"/>
          <w:sz w:val="22"/>
          <w:szCs w:val="22"/>
          <w:lang w:val="mn-MN"/>
        </w:rPr>
        <w:t xml:space="preserve">эрх зүйн </w:t>
      </w:r>
      <w:r w:rsidRPr="00E26F14">
        <w:rPr>
          <w:rFonts w:ascii="Arial" w:hAnsi="Arial" w:cs="Arial"/>
          <w:color w:val="222222"/>
          <w:sz w:val="22"/>
          <w:szCs w:val="22"/>
          <w:lang w:val="mn-MN"/>
        </w:rPr>
        <w:t>үндэслэлийг бүрдүүлэх</w:t>
      </w:r>
      <w:r w:rsidR="009761CD" w:rsidRPr="00E26F14">
        <w:rPr>
          <w:rFonts w:ascii="Arial" w:hAnsi="Arial" w:cs="Arial"/>
          <w:color w:val="222222"/>
          <w:sz w:val="22"/>
          <w:szCs w:val="22"/>
          <w:lang w:val="mn-MN"/>
        </w:rPr>
        <w:t xml:space="preserve"> шаардлагатай</w:t>
      </w:r>
      <w:r w:rsidR="0070249A" w:rsidRPr="00E26F14">
        <w:rPr>
          <w:rFonts w:ascii="Arial" w:hAnsi="Arial" w:cs="Arial"/>
          <w:color w:val="222222"/>
          <w:sz w:val="22"/>
          <w:szCs w:val="22"/>
          <w:lang w:val="mn-MN"/>
        </w:rPr>
        <w:t xml:space="preserve"> байна</w:t>
      </w:r>
      <w:r w:rsidR="009761CD" w:rsidRPr="00E26F14">
        <w:rPr>
          <w:rFonts w:ascii="Arial" w:hAnsi="Arial" w:cs="Arial"/>
          <w:color w:val="222222"/>
          <w:sz w:val="22"/>
          <w:szCs w:val="22"/>
          <w:lang w:val="mn-MN"/>
        </w:rPr>
        <w:t>.</w:t>
      </w:r>
    </w:p>
    <w:p w14:paraId="3D8F8301" w14:textId="77777777" w:rsidR="00903C00" w:rsidRDefault="00903C00" w:rsidP="00903C00">
      <w:pPr>
        <w:shd w:val="clear" w:color="auto" w:fill="FFFFFF"/>
        <w:contextualSpacing/>
        <w:jc w:val="both"/>
        <w:rPr>
          <w:rFonts w:ascii="Arial" w:hAnsi="Arial" w:cs="Arial"/>
          <w:color w:val="222222"/>
          <w:sz w:val="22"/>
          <w:szCs w:val="22"/>
          <w:lang w:val="mn-MN"/>
        </w:rPr>
      </w:pPr>
    </w:p>
    <w:p w14:paraId="321DB7F8" w14:textId="180FDC6A" w:rsidR="00B37420" w:rsidRPr="00903C00" w:rsidRDefault="000238EB" w:rsidP="00903C00">
      <w:pPr>
        <w:pStyle w:val="ListParagraph"/>
        <w:numPr>
          <w:ilvl w:val="2"/>
          <w:numId w:val="59"/>
        </w:numPr>
        <w:shd w:val="clear" w:color="auto" w:fill="FFFFFF"/>
        <w:contextualSpacing/>
        <w:rPr>
          <w:rFonts w:ascii="Arial" w:hAnsi="Arial" w:cs="Arial"/>
          <w:i/>
          <w:iCs/>
          <w:color w:val="7030A0"/>
          <w:sz w:val="22"/>
          <w:szCs w:val="22"/>
          <w:u w:val="single"/>
          <w:lang w:val="mn-MN"/>
        </w:rPr>
      </w:pPr>
      <w:r w:rsidRPr="00903C00">
        <w:rPr>
          <w:rFonts w:ascii="Arial" w:hAnsi="Arial" w:cs="Arial"/>
          <w:i/>
          <w:iCs/>
          <w:color w:val="7030A0"/>
          <w:sz w:val="22"/>
          <w:szCs w:val="22"/>
          <w:u w:val="single"/>
          <w:lang w:val="mn-MN"/>
        </w:rPr>
        <w:t>Байгаль орчин, уур амьсгалын сан</w:t>
      </w:r>
    </w:p>
    <w:p w14:paraId="374C7BC8" w14:textId="77777777" w:rsidR="00903C00" w:rsidRDefault="00903C00" w:rsidP="000D4641">
      <w:pPr>
        <w:pStyle w:val="msghead"/>
        <w:spacing w:before="0" w:beforeAutospacing="0" w:after="0" w:afterAutospacing="0"/>
        <w:ind w:firstLine="720"/>
        <w:contextualSpacing/>
        <w:jc w:val="both"/>
        <w:rPr>
          <w:rFonts w:ascii="Arial" w:hAnsi="Arial" w:cs="Arial"/>
          <w:sz w:val="22"/>
          <w:szCs w:val="22"/>
          <w:shd w:val="clear" w:color="auto" w:fill="FFFFFF"/>
          <w:lang w:val="mn-MN"/>
        </w:rPr>
      </w:pPr>
      <w:bookmarkStart w:id="500" w:name="_Hlk89620886"/>
    </w:p>
    <w:p w14:paraId="0A4EEB1C" w14:textId="77777777" w:rsidR="00903C00" w:rsidRDefault="009761CD" w:rsidP="00903C00">
      <w:pPr>
        <w:pStyle w:val="msghead"/>
        <w:spacing w:before="0" w:beforeAutospacing="0" w:after="0" w:afterAutospacing="0"/>
        <w:ind w:firstLine="720"/>
        <w:contextualSpacing/>
        <w:jc w:val="both"/>
        <w:rPr>
          <w:rFonts w:ascii="Arial" w:hAnsi="Arial" w:cs="Arial"/>
          <w:sz w:val="22"/>
          <w:szCs w:val="22"/>
          <w:shd w:val="clear" w:color="auto" w:fill="FFFFFF"/>
          <w:lang w:val="mn-MN"/>
        </w:rPr>
      </w:pPr>
      <w:r w:rsidRPr="00E26F14">
        <w:rPr>
          <w:rFonts w:ascii="Arial" w:hAnsi="Arial" w:cs="Arial"/>
          <w:sz w:val="22"/>
          <w:szCs w:val="22"/>
          <w:shd w:val="clear" w:color="auto" w:fill="FFFFFF"/>
          <w:lang w:val="mn-MN"/>
        </w:rPr>
        <w:t xml:space="preserve">Байгаль </w:t>
      </w:r>
      <w:r w:rsidR="004A5C6F" w:rsidRPr="00E26F14">
        <w:rPr>
          <w:rFonts w:ascii="Arial" w:hAnsi="Arial" w:cs="Arial"/>
          <w:sz w:val="22"/>
          <w:szCs w:val="22"/>
          <w:shd w:val="clear" w:color="auto" w:fill="FFFFFF"/>
          <w:lang w:val="mn-MN"/>
        </w:rPr>
        <w:t>о</w:t>
      </w:r>
      <w:r w:rsidRPr="00E26F14">
        <w:rPr>
          <w:rFonts w:ascii="Arial" w:hAnsi="Arial" w:cs="Arial"/>
          <w:sz w:val="22"/>
          <w:szCs w:val="22"/>
          <w:shd w:val="clear" w:color="auto" w:fill="FFFFFF"/>
          <w:lang w:val="mn-MN"/>
        </w:rPr>
        <w:t xml:space="preserve">рчин, </w:t>
      </w:r>
      <w:r w:rsidR="004A5C6F" w:rsidRPr="00E26F14">
        <w:rPr>
          <w:rFonts w:ascii="Arial" w:hAnsi="Arial" w:cs="Arial"/>
          <w:sz w:val="22"/>
          <w:szCs w:val="22"/>
          <w:shd w:val="clear" w:color="auto" w:fill="FFFFFF"/>
          <w:lang w:val="mn-MN"/>
        </w:rPr>
        <w:t>у</w:t>
      </w:r>
      <w:r w:rsidRPr="00E26F14">
        <w:rPr>
          <w:rFonts w:ascii="Arial" w:hAnsi="Arial" w:cs="Arial"/>
          <w:sz w:val="22"/>
          <w:szCs w:val="22"/>
          <w:shd w:val="clear" w:color="auto" w:fill="FFFFFF"/>
          <w:lang w:val="mn-MN"/>
        </w:rPr>
        <w:t xml:space="preserve">ур </w:t>
      </w:r>
      <w:r w:rsidR="004A5C6F" w:rsidRPr="00E26F14">
        <w:rPr>
          <w:rFonts w:ascii="Arial" w:hAnsi="Arial" w:cs="Arial"/>
          <w:sz w:val="22"/>
          <w:szCs w:val="22"/>
          <w:shd w:val="clear" w:color="auto" w:fill="FFFFFF"/>
          <w:lang w:val="mn-MN"/>
        </w:rPr>
        <w:t>а</w:t>
      </w:r>
      <w:r w:rsidRPr="00E26F14">
        <w:rPr>
          <w:rFonts w:ascii="Arial" w:hAnsi="Arial" w:cs="Arial"/>
          <w:sz w:val="22"/>
          <w:szCs w:val="22"/>
          <w:shd w:val="clear" w:color="auto" w:fill="FFFFFF"/>
          <w:lang w:val="mn-MN"/>
        </w:rPr>
        <w:t xml:space="preserve">мьсгалын </w:t>
      </w:r>
      <w:r w:rsidR="004A5C6F" w:rsidRPr="00E26F14">
        <w:rPr>
          <w:rFonts w:ascii="Arial" w:hAnsi="Arial" w:cs="Arial"/>
          <w:sz w:val="22"/>
          <w:szCs w:val="22"/>
          <w:shd w:val="clear" w:color="auto" w:fill="FFFFFF"/>
          <w:lang w:val="mn-MN"/>
        </w:rPr>
        <w:t>с</w:t>
      </w:r>
      <w:r w:rsidRPr="00E26F14">
        <w:rPr>
          <w:rFonts w:ascii="Arial" w:hAnsi="Arial" w:cs="Arial"/>
          <w:sz w:val="22"/>
          <w:szCs w:val="22"/>
          <w:shd w:val="clear" w:color="auto" w:fill="FFFFFF"/>
          <w:lang w:val="mn-MN"/>
        </w:rPr>
        <w:t xml:space="preserve">ан нь </w:t>
      </w:r>
      <w:bookmarkEnd w:id="500"/>
      <w:r w:rsidRPr="00E26F14">
        <w:rPr>
          <w:rFonts w:ascii="Arial" w:hAnsi="Arial" w:cs="Arial"/>
          <w:sz w:val="22"/>
          <w:szCs w:val="22"/>
          <w:shd w:val="clear" w:color="auto" w:fill="FFFFFF"/>
          <w:lang w:val="mn-MN"/>
        </w:rPr>
        <w:t>“Байгаль орчныг хамгаалах тухай хууль”-ийн 34 дүгээр зүйлд заасныг үндэслэн Засгийн газрын 1998 оны 188 дугаар тогтоолоор анх “Байгаль Хамгаалах Сан” нэртэйгээр байгуулагдсан. Засгийн газрын 2012 оны 189 дүгээр тогтоолоор ”Байгаль Хамгаалах Сан”-гийн зохион байгуулалт, орон тооны хязгаарыг шинэчлэн баталж бие даан үйл ажи</w:t>
      </w:r>
      <w:r w:rsidR="00412F0A" w:rsidRPr="00E26F14">
        <w:rPr>
          <w:rFonts w:ascii="Arial" w:hAnsi="Arial" w:cs="Arial"/>
          <w:sz w:val="22"/>
          <w:szCs w:val="22"/>
          <w:shd w:val="clear" w:color="auto" w:fill="FFFFFF"/>
          <w:lang w:val="mn-MN"/>
        </w:rPr>
        <w:t xml:space="preserve">ллагаа явуулсан. </w:t>
      </w:r>
      <w:r w:rsidR="0070249A" w:rsidRPr="00E26F14">
        <w:rPr>
          <w:rFonts w:ascii="Arial" w:hAnsi="Arial" w:cs="Arial"/>
          <w:sz w:val="22"/>
          <w:szCs w:val="22"/>
          <w:shd w:val="clear" w:color="auto" w:fill="FFFFFF"/>
          <w:lang w:val="mn-MN"/>
        </w:rPr>
        <w:t xml:space="preserve">2019 онд </w:t>
      </w:r>
      <w:r w:rsidR="00412F0A" w:rsidRPr="00E26F14">
        <w:rPr>
          <w:rFonts w:ascii="Arial" w:hAnsi="Arial" w:cs="Arial"/>
          <w:sz w:val="22"/>
          <w:szCs w:val="22"/>
          <w:shd w:val="clear" w:color="auto" w:fill="FFFFFF"/>
          <w:lang w:val="mn-MN"/>
        </w:rPr>
        <w:t xml:space="preserve">Засгийн газрын тусгай сангийн тухай </w:t>
      </w:r>
      <w:r w:rsidR="0070249A" w:rsidRPr="00E26F14">
        <w:rPr>
          <w:rFonts w:ascii="Arial" w:hAnsi="Arial" w:cs="Arial"/>
          <w:sz w:val="22"/>
          <w:szCs w:val="22"/>
          <w:shd w:val="clear" w:color="auto" w:fill="FFFFFF"/>
          <w:lang w:val="mn-MN"/>
        </w:rPr>
        <w:t xml:space="preserve">хуульд  өөрчлөлт оруулж </w:t>
      </w:r>
      <w:r w:rsidRPr="00E26F14">
        <w:rPr>
          <w:rFonts w:ascii="Arial" w:hAnsi="Arial" w:cs="Arial"/>
          <w:sz w:val="22"/>
          <w:szCs w:val="22"/>
          <w:shd w:val="clear" w:color="auto" w:fill="FFFFFF"/>
          <w:lang w:val="mn-MN"/>
        </w:rPr>
        <w:t xml:space="preserve">“Байгаль </w:t>
      </w:r>
      <w:r w:rsidR="00412F0A" w:rsidRPr="00E26F14">
        <w:rPr>
          <w:rFonts w:ascii="Arial" w:hAnsi="Arial" w:cs="Arial"/>
          <w:sz w:val="22"/>
          <w:szCs w:val="22"/>
          <w:shd w:val="clear" w:color="auto" w:fill="FFFFFF"/>
          <w:lang w:val="mn-MN"/>
        </w:rPr>
        <w:t>х</w:t>
      </w:r>
      <w:r w:rsidRPr="00E26F14">
        <w:rPr>
          <w:rFonts w:ascii="Arial" w:hAnsi="Arial" w:cs="Arial"/>
          <w:sz w:val="22"/>
          <w:szCs w:val="22"/>
          <w:shd w:val="clear" w:color="auto" w:fill="FFFFFF"/>
          <w:lang w:val="mn-MN"/>
        </w:rPr>
        <w:t xml:space="preserve">амгаалах </w:t>
      </w:r>
      <w:r w:rsidR="00412F0A" w:rsidRPr="00E26F14">
        <w:rPr>
          <w:rFonts w:ascii="Arial" w:hAnsi="Arial" w:cs="Arial"/>
          <w:sz w:val="22"/>
          <w:szCs w:val="22"/>
          <w:shd w:val="clear" w:color="auto" w:fill="FFFFFF"/>
          <w:lang w:val="mn-MN"/>
        </w:rPr>
        <w:t>с</w:t>
      </w:r>
      <w:r w:rsidRPr="00E26F14">
        <w:rPr>
          <w:rFonts w:ascii="Arial" w:hAnsi="Arial" w:cs="Arial"/>
          <w:sz w:val="22"/>
          <w:szCs w:val="22"/>
          <w:shd w:val="clear" w:color="auto" w:fill="FFFFFF"/>
          <w:lang w:val="mn-MN"/>
        </w:rPr>
        <w:t xml:space="preserve">ан”-гийн үйл ажиллагааг өргөтгөн “Байгаль </w:t>
      </w:r>
      <w:r w:rsidR="00412F0A" w:rsidRPr="00E26F14">
        <w:rPr>
          <w:rFonts w:ascii="Arial" w:hAnsi="Arial" w:cs="Arial"/>
          <w:sz w:val="22"/>
          <w:szCs w:val="22"/>
          <w:shd w:val="clear" w:color="auto" w:fill="FFFFFF"/>
          <w:lang w:val="mn-MN"/>
        </w:rPr>
        <w:t>о</w:t>
      </w:r>
      <w:r w:rsidRPr="00E26F14">
        <w:rPr>
          <w:rFonts w:ascii="Arial" w:hAnsi="Arial" w:cs="Arial"/>
          <w:sz w:val="22"/>
          <w:szCs w:val="22"/>
          <w:shd w:val="clear" w:color="auto" w:fill="FFFFFF"/>
          <w:lang w:val="mn-MN"/>
        </w:rPr>
        <w:t xml:space="preserve">рчин, </w:t>
      </w:r>
      <w:r w:rsidR="00412F0A" w:rsidRPr="00E26F14">
        <w:rPr>
          <w:rFonts w:ascii="Arial" w:hAnsi="Arial" w:cs="Arial"/>
          <w:sz w:val="22"/>
          <w:szCs w:val="22"/>
          <w:shd w:val="clear" w:color="auto" w:fill="FFFFFF"/>
          <w:lang w:val="mn-MN"/>
        </w:rPr>
        <w:t>у</w:t>
      </w:r>
      <w:r w:rsidRPr="00E26F14">
        <w:rPr>
          <w:rFonts w:ascii="Arial" w:hAnsi="Arial" w:cs="Arial"/>
          <w:sz w:val="22"/>
          <w:szCs w:val="22"/>
          <w:shd w:val="clear" w:color="auto" w:fill="FFFFFF"/>
          <w:lang w:val="mn-MN"/>
        </w:rPr>
        <w:t xml:space="preserve">ур </w:t>
      </w:r>
      <w:r w:rsidR="00412F0A" w:rsidRPr="00E26F14">
        <w:rPr>
          <w:rFonts w:ascii="Arial" w:hAnsi="Arial" w:cs="Arial"/>
          <w:sz w:val="22"/>
          <w:szCs w:val="22"/>
          <w:shd w:val="clear" w:color="auto" w:fill="FFFFFF"/>
          <w:lang w:val="mn-MN"/>
        </w:rPr>
        <w:t>а</w:t>
      </w:r>
      <w:r w:rsidRPr="00E26F14">
        <w:rPr>
          <w:rFonts w:ascii="Arial" w:hAnsi="Arial" w:cs="Arial"/>
          <w:sz w:val="22"/>
          <w:szCs w:val="22"/>
          <w:shd w:val="clear" w:color="auto" w:fill="FFFFFF"/>
          <w:lang w:val="mn-MN"/>
        </w:rPr>
        <w:t xml:space="preserve">мьсгалын </w:t>
      </w:r>
      <w:r w:rsidR="00412F0A" w:rsidRPr="00E26F14">
        <w:rPr>
          <w:rFonts w:ascii="Arial" w:hAnsi="Arial" w:cs="Arial"/>
          <w:sz w:val="22"/>
          <w:szCs w:val="22"/>
          <w:shd w:val="clear" w:color="auto" w:fill="FFFFFF"/>
          <w:lang w:val="mn-MN"/>
        </w:rPr>
        <w:t>с</w:t>
      </w:r>
      <w:r w:rsidRPr="00E26F14">
        <w:rPr>
          <w:rFonts w:ascii="Arial" w:hAnsi="Arial" w:cs="Arial"/>
          <w:sz w:val="22"/>
          <w:szCs w:val="22"/>
          <w:shd w:val="clear" w:color="auto" w:fill="FFFFFF"/>
          <w:lang w:val="mn-MN"/>
        </w:rPr>
        <w:t>ан” болгон өөрчлөн байгуулсан</w:t>
      </w:r>
      <w:r w:rsidR="004A5C6F" w:rsidRPr="00E26F14">
        <w:rPr>
          <w:rFonts w:ascii="Arial" w:hAnsi="Arial" w:cs="Arial"/>
          <w:sz w:val="22"/>
          <w:szCs w:val="22"/>
          <w:shd w:val="clear" w:color="auto" w:fill="FFFFFF"/>
          <w:lang w:val="mn-MN"/>
        </w:rPr>
        <w:t xml:space="preserve"> байна. </w:t>
      </w:r>
    </w:p>
    <w:p w14:paraId="5BC03203" w14:textId="77777777" w:rsidR="00903C00" w:rsidRDefault="00903C00" w:rsidP="00903C00">
      <w:pPr>
        <w:pStyle w:val="msghead"/>
        <w:spacing w:before="0" w:beforeAutospacing="0" w:after="0" w:afterAutospacing="0"/>
        <w:ind w:firstLine="720"/>
        <w:contextualSpacing/>
        <w:jc w:val="both"/>
        <w:rPr>
          <w:rFonts w:ascii="Arial" w:hAnsi="Arial" w:cs="Arial"/>
          <w:sz w:val="22"/>
          <w:szCs w:val="22"/>
          <w:shd w:val="clear" w:color="auto" w:fill="FFFFFF"/>
          <w:lang w:val="mn-MN"/>
        </w:rPr>
      </w:pPr>
    </w:p>
    <w:p w14:paraId="75728629" w14:textId="01560310" w:rsidR="002A54BF" w:rsidRPr="00903C00" w:rsidRDefault="0024239C" w:rsidP="00903C00">
      <w:pPr>
        <w:pStyle w:val="msghead"/>
        <w:spacing w:before="0" w:beforeAutospacing="0" w:after="0" w:afterAutospacing="0"/>
        <w:ind w:firstLine="720"/>
        <w:contextualSpacing/>
        <w:jc w:val="both"/>
        <w:rPr>
          <w:rFonts w:ascii="Arial" w:hAnsi="Arial" w:cs="Arial"/>
          <w:sz w:val="22"/>
          <w:szCs w:val="22"/>
          <w:shd w:val="clear" w:color="auto" w:fill="FFFFFF"/>
          <w:lang w:val="mn-MN"/>
        </w:rPr>
      </w:pPr>
      <w:r w:rsidRPr="00E26F14">
        <w:rPr>
          <w:rFonts w:ascii="Arial" w:eastAsiaTheme="minorHAnsi" w:hAnsi="Arial" w:cs="Arial"/>
          <w:sz w:val="22"/>
          <w:szCs w:val="22"/>
          <w:lang w:val="mn-MN"/>
        </w:rPr>
        <w:t>Засгийн газрын тусгай сангийн тухай хуулийн дагуу Байгаль орчин, уур амьсгалын сангийн эх үүсвэр нь улсын төсвөөс санхүүждэггүй</w:t>
      </w:r>
      <w:r w:rsidR="007359C8" w:rsidRPr="00E26F14">
        <w:rPr>
          <w:rFonts w:ascii="Arial" w:eastAsiaTheme="minorHAnsi" w:hAnsi="Arial" w:cs="Arial"/>
          <w:sz w:val="22"/>
          <w:szCs w:val="22"/>
          <w:lang w:val="mn-MN"/>
        </w:rPr>
        <w:t xml:space="preserve"> бөгөөд хуульд заасны бүрдүүлэх эс үүсвэрүүдийн орлого хангалттай бус байна. Тухайлбал, 2017-2021 оны дундаж жилийн орлого нь 160.0-230.0 сая төгрөгийн хооронд байна. </w:t>
      </w:r>
      <w:r w:rsidR="00B36D5A" w:rsidRPr="00E26F14">
        <w:rPr>
          <w:rFonts w:ascii="Arial" w:eastAsiaTheme="minorHAnsi" w:hAnsi="Arial" w:cs="Arial"/>
          <w:sz w:val="22"/>
          <w:szCs w:val="22"/>
          <w:lang w:val="mn-MN"/>
        </w:rPr>
        <w:t>Мөн тус хуулийн дагуу сангийн орлогыг 11 төрлийн арга хэмжээнд зарцуулахаар заасан бөгөөд Уур амьсгалын өөрчлөлтийг сааруулах, дасан зохицох, хүлэмжийн хийг бууруулах үйл ажиллагаанд “дэмжлэг үзүүлэх” гэсэн ерөнхий зохицуулалт тусгагдсан байгаа ч ямар арга хэмжээнд яаж зарцуулах нь тодорхойгүй байна.</w:t>
      </w:r>
      <w:r w:rsidR="0070249A" w:rsidRPr="00E26F14">
        <w:rPr>
          <w:rFonts w:ascii="Arial" w:eastAsiaTheme="minorHAnsi" w:hAnsi="Arial" w:cs="Arial"/>
          <w:sz w:val="22"/>
          <w:szCs w:val="22"/>
          <w:lang w:val="mn-MN"/>
        </w:rPr>
        <w:t xml:space="preserve"> Тус с</w:t>
      </w:r>
      <w:r w:rsidR="007359C8" w:rsidRPr="00E26F14">
        <w:rPr>
          <w:rFonts w:ascii="Arial" w:eastAsiaTheme="minorHAnsi" w:hAnsi="Arial" w:cs="Arial"/>
          <w:sz w:val="22"/>
          <w:szCs w:val="22"/>
          <w:lang w:val="mn-MN"/>
        </w:rPr>
        <w:t>ангийн орлог</w:t>
      </w:r>
      <w:r w:rsidR="00DB3F50" w:rsidRPr="00E26F14">
        <w:rPr>
          <w:rFonts w:ascii="Arial" w:eastAsiaTheme="minorHAnsi" w:hAnsi="Arial" w:cs="Arial"/>
          <w:sz w:val="22"/>
          <w:szCs w:val="22"/>
          <w:lang w:val="mn-MN"/>
        </w:rPr>
        <w:t>оос</w:t>
      </w:r>
      <w:r w:rsidR="007359C8" w:rsidRPr="00E26F14">
        <w:rPr>
          <w:rFonts w:ascii="Arial" w:eastAsiaTheme="minorHAnsi" w:hAnsi="Arial" w:cs="Arial"/>
          <w:sz w:val="22"/>
          <w:szCs w:val="22"/>
          <w:lang w:val="mn-MN"/>
        </w:rPr>
        <w:t xml:space="preserve"> </w:t>
      </w:r>
      <w:r w:rsidRPr="00E26F14">
        <w:rPr>
          <w:rFonts w:ascii="Arial" w:eastAsiaTheme="minorHAnsi" w:hAnsi="Arial" w:cs="Arial"/>
          <w:sz w:val="22"/>
          <w:szCs w:val="22"/>
          <w:lang w:val="mn-MN"/>
        </w:rPr>
        <w:t>Уур амьсгалын өөрчлөлтийг сааруулах, дасан зохицох, хүлэмжийн хийг бууруулах цогц арга хэмжээнд</w:t>
      </w:r>
      <w:r w:rsidR="00DB3F50" w:rsidRPr="00E26F14">
        <w:rPr>
          <w:rFonts w:ascii="Arial" w:eastAsiaTheme="minorHAnsi" w:hAnsi="Arial" w:cs="Arial"/>
          <w:sz w:val="22"/>
          <w:szCs w:val="22"/>
          <w:lang w:val="mn-MN"/>
        </w:rPr>
        <w:t xml:space="preserve"> зарцуулаагүй байна. </w:t>
      </w:r>
    </w:p>
    <w:p w14:paraId="0222D31C" w14:textId="77777777" w:rsidR="00903C00" w:rsidRDefault="00903C00" w:rsidP="00903C00">
      <w:pPr>
        <w:pStyle w:val="msghead"/>
        <w:spacing w:before="0" w:beforeAutospacing="0" w:after="0" w:afterAutospacing="0"/>
        <w:contextualSpacing/>
        <w:jc w:val="both"/>
        <w:rPr>
          <w:rFonts w:ascii="Arial" w:eastAsiaTheme="minorHAnsi" w:hAnsi="Arial" w:cs="Arial"/>
          <w:sz w:val="22"/>
          <w:szCs w:val="22"/>
          <w:lang w:val="mn-MN"/>
        </w:rPr>
      </w:pPr>
    </w:p>
    <w:p w14:paraId="54E9CFF3" w14:textId="77777777" w:rsidR="00903C00" w:rsidRPr="00903C00" w:rsidRDefault="00A95C8D" w:rsidP="000D4641">
      <w:pPr>
        <w:pStyle w:val="msghead"/>
        <w:numPr>
          <w:ilvl w:val="2"/>
          <w:numId w:val="59"/>
        </w:numPr>
        <w:spacing w:before="0" w:beforeAutospacing="0" w:after="0" w:afterAutospacing="0"/>
        <w:contextualSpacing/>
        <w:jc w:val="both"/>
        <w:rPr>
          <w:rFonts w:ascii="Arial" w:hAnsi="Arial" w:cs="Arial"/>
          <w:i/>
          <w:iCs/>
          <w:color w:val="7030A0"/>
          <w:sz w:val="22"/>
          <w:szCs w:val="22"/>
          <w:u w:val="single"/>
          <w:shd w:val="clear" w:color="auto" w:fill="FFFFFF"/>
          <w:lang w:val="mn-MN"/>
        </w:rPr>
      </w:pPr>
      <w:r w:rsidRPr="00903C00">
        <w:rPr>
          <w:rFonts w:ascii="Arial" w:hAnsi="Arial" w:cs="Arial"/>
          <w:i/>
          <w:iCs/>
          <w:color w:val="7030A0"/>
          <w:sz w:val="22"/>
          <w:szCs w:val="22"/>
          <w:u w:val="single"/>
          <w:lang w:val="mn-MN"/>
        </w:rPr>
        <w:t>Хүний нөөцийн бодлого</w:t>
      </w:r>
    </w:p>
    <w:p w14:paraId="5515D2FD" w14:textId="77777777" w:rsidR="00903C00" w:rsidRDefault="00903C00" w:rsidP="00903C00">
      <w:pPr>
        <w:pStyle w:val="msghead"/>
        <w:spacing w:before="0" w:beforeAutospacing="0" w:after="0" w:afterAutospacing="0"/>
        <w:ind w:firstLine="425"/>
        <w:contextualSpacing/>
        <w:jc w:val="both"/>
        <w:rPr>
          <w:rFonts w:ascii="Arial" w:hAnsi="Arial" w:cs="Arial"/>
          <w:sz w:val="22"/>
          <w:szCs w:val="22"/>
          <w:shd w:val="clear" w:color="auto" w:fill="FFFFFF"/>
          <w:lang w:val="mn-MN"/>
        </w:rPr>
      </w:pPr>
    </w:p>
    <w:p w14:paraId="0C1BDC77" w14:textId="308E1058" w:rsidR="00A95C8D" w:rsidRPr="00903C00" w:rsidRDefault="00A95C8D" w:rsidP="00903C00">
      <w:pPr>
        <w:pStyle w:val="msghead"/>
        <w:spacing w:before="0" w:beforeAutospacing="0" w:after="0" w:afterAutospacing="0"/>
        <w:ind w:firstLine="425"/>
        <w:contextualSpacing/>
        <w:jc w:val="both"/>
        <w:rPr>
          <w:rStyle w:val="Strong"/>
          <w:rFonts w:ascii="Arial" w:hAnsi="Arial" w:cs="Arial"/>
          <w:b w:val="0"/>
          <w:bCs w:val="0"/>
          <w:sz w:val="22"/>
          <w:szCs w:val="22"/>
          <w:shd w:val="clear" w:color="auto" w:fill="FFFFFF"/>
          <w:lang w:val="mn-MN"/>
        </w:rPr>
      </w:pPr>
      <w:r w:rsidRPr="00903C00">
        <w:rPr>
          <w:rStyle w:val="Strong"/>
          <w:rFonts w:ascii="Arial" w:hAnsi="Arial" w:cs="Arial"/>
          <w:b w:val="0"/>
          <w:bCs w:val="0"/>
          <w:sz w:val="22"/>
          <w:szCs w:val="22"/>
          <w:lang w:val="mn-MN"/>
        </w:rPr>
        <w:t xml:space="preserve">Уур амьсгалын өөрчлөлттэй холбоотой асуудлыг нарийн мэргэжлийн боловсон хүчний оролцоогүйгээр </w:t>
      </w:r>
      <w:r w:rsidR="00C26264" w:rsidRPr="00903C00">
        <w:rPr>
          <w:rStyle w:val="Strong"/>
          <w:rFonts w:ascii="Arial" w:hAnsi="Arial" w:cs="Arial"/>
          <w:b w:val="0"/>
          <w:bCs w:val="0"/>
          <w:sz w:val="22"/>
          <w:szCs w:val="22"/>
          <w:lang w:val="mn-MN"/>
        </w:rPr>
        <w:t>төлөвлөх, үнэлэх, хэрэгжүүлэхэд</w:t>
      </w:r>
      <w:r w:rsidRPr="00903C00">
        <w:rPr>
          <w:rStyle w:val="Strong"/>
          <w:rFonts w:ascii="Arial" w:hAnsi="Arial" w:cs="Arial"/>
          <w:b w:val="0"/>
          <w:bCs w:val="0"/>
          <w:sz w:val="22"/>
          <w:szCs w:val="22"/>
          <w:lang w:val="mn-MN"/>
        </w:rPr>
        <w:t xml:space="preserve"> төвөгтэй бөгөөд олон улсад мэргэжлийн </w:t>
      </w:r>
      <w:r w:rsidR="00E11B83" w:rsidRPr="00903C00">
        <w:rPr>
          <w:rStyle w:val="Strong"/>
          <w:rFonts w:ascii="Arial" w:hAnsi="Arial" w:cs="Arial"/>
          <w:b w:val="0"/>
          <w:bCs w:val="0"/>
          <w:sz w:val="22"/>
          <w:szCs w:val="22"/>
          <w:lang w:val="mn-MN"/>
        </w:rPr>
        <w:t>байгууллага</w:t>
      </w:r>
      <w:r w:rsidRPr="00903C00">
        <w:rPr>
          <w:rStyle w:val="Strong"/>
          <w:rFonts w:ascii="Arial" w:hAnsi="Arial" w:cs="Arial"/>
          <w:b w:val="0"/>
          <w:bCs w:val="0"/>
          <w:sz w:val="22"/>
          <w:szCs w:val="22"/>
          <w:lang w:val="mn-MN"/>
        </w:rPr>
        <w:t xml:space="preserve">, судалгаа шинжилгээний байгууллагад тусгайлан бэлтгэгдсэн нарийн мэргэжлийн болон салбарын </w:t>
      </w:r>
      <w:r w:rsidR="00E11B83" w:rsidRPr="00903C00">
        <w:rPr>
          <w:rStyle w:val="Strong"/>
          <w:rFonts w:ascii="Arial" w:hAnsi="Arial" w:cs="Arial"/>
          <w:b w:val="0"/>
          <w:bCs w:val="0"/>
          <w:sz w:val="22"/>
          <w:szCs w:val="22"/>
          <w:lang w:val="mn-MN"/>
        </w:rPr>
        <w:t>мэргэжилтнүүдэд</w:t>
      </w:r>
      <w:r w:rsidRPr="00903C00">
        <w:rPr>
          <w:rStyle w:val="Strong"/>
          <w:rFonts w:ascii="Arial" w:hAnsi="Arial" w:cs="Arial"/>
          <w:b w:val="0"/>
          <w:bCs w:val="0"/>
          <w:sz w:val="22"/>
          <w:szCs w:val="22"/>
          <w:lang w:val="mn-MN"/>
        </w:rPr>
        <w:t xml:space="preserve"> нэмэлт сургалтын хүрээнд бэлтгэж байна. Харин Монгол Улсын хувьд энэ талаар дараах анхаарах асуудлууд байна. </w:t>
      </w:r>
    </w:p>
    <w:p w14:paraId="28835AA9" w14:textId="538BEDAD" w:rsidR="00A95C8D" w:rsidRPr="00E26F14" w:rsidRDefault="00C26264">
      <w:pPr>
        <w:pStyle w:val="msghead"/>
        <w:numPr>
          <w:ilvl w:val="0"/>
          <w:numId w:val="7"/>
        </w:numPr>
        <w:spacing w:before="0" w:beforeAutospacing="0" w:after="0" w:afterAutospacing="0"/>
        <w:contextualSpacing/>
        <w:jc w:val="both"/>
        <w:rPr>
          <w:rStyle w:val="Strong"/>
          <w:rFonts w:ascii="Arial" w:hAnsi="Arial" w:cs="Arial"/>
          <w:b w:val="0"/>
          <w:bCs w:val="0"/>
          <w:sz w:val="22"/>
          <w:szCs w:val="22"/>
          <w:lang w:val="mn-MN"/>
        </w:rPr>
      </w:pPr>
      <w:r w:rsidRPr="00E26F14">
        <w:rPr>
          <w:rStyle w:val="Strong"/>
          <w:rFonts w:ascii="Arial" w:hAnsi="Arial" w:cs="Arial"/>
          <w:b w:val="0"/>
          <w:bCs w:val="0"/>
          <w:sz w:val="22"/>
          <w:szCs w:val="22"/>
          <w:lang w:val="mn-MN"/>
        </w:rPr>
        <w:t xml:space="preserve">ҮТХН-ийн </w:t>
      </w:r>
      <w:r w:rsidR="00742C78" w:rsidRPr="00E26F14">
        <w:rPr>
          <w:rStyle w:val="Strong"/>
          <w:rFonts w:ascii="Arial" w:hAnsi="Arial" w:cs="Arial"/>
          <w:b w:val="0"/>
          <w:bCs w:val="0"/>
          <w:sz w:val="22"/>
          <w:szCs w:val="22"/>
          <w:lang w:val="mn-MN"/>
        </w:rPr>
        <w:t>баримт бичигт</w:t>
      </w:r>
      <w:r w:rsidRPr="00E26F14">
        <w:rPr>
          <w:rStyle w:val="Strong"/>
          <w:rFonts w:ascii="Arial" w:hAnsi="Arial" w:cs="Arial"/>
          <w:b w:val="0"/>
          <w:bCs w:val="0"/>
          <w:sz w:val="22"/>
          <w:szCs w:val="22"/>
          <w:lang w:val="mn-MN"/>
        </w:rPr>
        <w:t xml:space="preserve"> тусгагдсан дүгнэлтээс үзэхэд энэ талын мэргэжилтнүүд дутагдалтай байгаа бөгөөд тэдний нийгэм, эдийн засгийн эрх зүйн баталгааг хангах, салбарын хүрээнд тогтвортой ажиллуулах хэрэгцээ шаардлагатай байна. </w:t>
      </w:r>
    </w:p>
    <w:p w14:paraId="660D09EA" w14:textId="1508D657" w:rsidR="00C26264" w:rsidRPr="00E26F14" w:rsidRDefault="00C26264">
      <w:pPr>
        <w:pStyle w:val="msghead"/>
        <w:numPr>
          <w:ilvl w:val="0"/>
          <w:numId w:val="7"/>
        </w:numPr>
        <w:spacing w:before="0" w:beforeAutospacing="0" w:after="0" w:afterAutospacing="0"/>
        <w:contextualSpacing/>
        <w:jc w:val="both"/>
        <w:rPr>
          <w:rStyle w:val="Strong"/>
          <w:rFonts w:ascii="Arial" w:hAnsi="Arial" w:cs="Arial"/>
          <w:b w:val="0"/>
          <w:bCs w:val="0"/>
          <w:sz w:val="22"/>
          <w:szCs w:val="22"/>
          <w:lang w:val="mn-MN"/>
        </w:rPr>
      </w:pPr>
      <w:r w:rsidRPr="00E26F14">
        <w:rPr>
          <w:rStyle w:val="Strong"/>
          <w:rFonts w:ascii="Arial" w:hAnsi="Arial" w:cs="Arial"/>
          <w:b w:val="0"/>
          <w:bCs w:val="0"/>
          <w:sz w:val="22"/>
          <w:szCs w:val="22"/>
          <w:lang w:val="mn-MN"/>
        </w:rPr>
        <w:t xml:space="preserve">Тухайн салбар яамдын тухайн асуудал хариуцсан </w:t>
      </w:r>
      <w:r w:rsidR="00E11B83" w:rsidRPr="00E26F14">
        <w:rPr>
          <w:rStyle w:val="Strong"/>
          <w:rFonts w:ascii="Arial" w:hAnsi="Arial" w:cs="Arial"/>
          <w:b w:val="0"/>
          <w:bCs w:val="0"/>
          <w:sz w:val="22"/>
          <w:szCs w:val="22"/>
          <w:lang w:val="mn-MN"/>
        </w:rPr>
        <w:t>мэргэжилтнүүдийг</w:t>
      </w:r>
      <w:r w:rsidRPr="00E26F14">
        <w:rPr>
          <w:rStyle w:val="Strong"/>
          <w:rFonts w:ascii="Arial" w:hAnsi="Arial" w:cs="Arial"/>
          <w:b w:val="0"/>
          <w:bCs w:val="0"/>
          <w:sz w:val="22"/>
          <w:szCs w:val="22"/>
          <w:lang w:val="mn-MN"/>
        </w:rPr>
        <w:t xml:space="preserve"> нэмэлт </w:t>
      </w:r>
      <w:r w:rsidR="00E11B83" w:rsidRPr="00E26F14">
        <w:rPr>
          <w:rStyle w:val="Strong"/>
          <w:rFonts w:ascii="Arial" w:hAnsi="Arial" w:cs="Arial"/>
          <w:b w:val="0"/>
          <w:bCs w:val="0"/>
          <w:sz w:val="22"/>
          <w:szCs w:val="22"/>
          <w:lang w:val="mn-MN"/>
        </w:rPr>
        <w:t>сургалтад</w:t>
      </w:r>
      <w:r w:rsidRPr="00E26F14">
        <w:rPr>
          <w:rStyle w:val="Strong"/>
          <w:rFonts w:ascii="Arial" w:hAnsi="Arial" w:cs="Arial"/>
          <w:b w:val="0"/>
          <w:bCs w:val="0"/>
          <w:sz w:val="22"/>
          <w:szCs w:val="22"/>
          <w:lang w:val="mn-MN"/>
        </w:rPr>
        <w:t xml:space="preserve"> хамруулах, ажлын байрны чиг үүрэгт уур амьсгалын асуудлыг хариуцахаар нэмэлт </w:t>
      </w:r>
      <w:r w:rsidRPr="00E26F14">
        <w:rPr>
          <w:rStyle w:val="Strong"/>
          <w:rFonts w:ascii="Arial" w:hAnsi="Arial" w:cs="Arial"/>
          <w:b w:val="0"/>
          <w:bCs w:val="0"/>
          <w:sz w:val="22"/>
          <w:szCs w:val="22"/>
          <w:lang w:val="mn-MN"/>
        </w:rPr>
        <w:lastRenderedPageBreak/>
        <w:t xml:space="preserve">оруулах, цалингийн тодорхой хувийн нэмэгдэл оруулах асуудлыг хууль, эрх зүйн хүрээнд шийдвэрлэх нь чухал байна. </w:t>
      </w:r>
    </w:p>
    <w:p w14:paraId="7531499E" w14:textId="3A29E9CD" w:rsidR="00EB3881" w:rsidRPr="00E26F14" w:rsidRDefault="00EB3881">
      <w:pPr>
        <w:pStyle w:val="msghead"/>
        <w:numPr>
          <w:ilvl w:val="0"/>
          <w:numId w:val="7"/>
        </w:numPr>
        <w:spacing w:before="0" w:beforeAutospacing="0" w:after="0" w:afterAutospacing="0"/>
        <w:contextualSpacing/>
        <w:jc w:val="both"/>
        <w:rPr>
          <w:rStyle w:val="Strong"/>
          <w:rFonts w:ascii="Arial" w:hAnsi="Arial" w:cs="Arial"/>
          <w:b w:val="0"/>
          <w:bCs w:val="0"/>
          <w:sz w:val="22"/>
          <w:szCs w:val="22"/>
          <w:lang w:val="mn-MN"/>
        </w:rPr>
      </w:pPr>
      <w:r w:rsidRPr="00E26F14">
        <w:rPr>
          <w:rStyle w:val="Strong"/>
          <w:rFonts w:ascii="Arial" w:hAnsi="Arial" w:cs="Arial"/>
          <w:b w:val="0"/>
          <w:bCs w:val="0"/>
          <w:sz w:val="22"/>
          <w:szCs w:val="22"/>
          <w:lang w:val="mn-MN"/>
        </w:rPr>
        <w:t xml:space="preserve">Олон улсын төсөл, хөтөлбөрийн санхүүжилтийн хүрээнд цөөн тооны мэргэжилтнүүдийн хүрээнд ҮТХН-ийн </w:t>
      </w:r>
      <w:r w:rsidR="00742C78" w:rsidRPr="00E26F14">
        <w:rPr>
          <w:rStyle w:val="Strong"/>
          <w:rFonts w:ascii="Arial" w:hAnsi="Arial" w:cs="Arial"/>
          <w:b w:val="0"/>
          <w:bCs w:val="0"/>
          <w:sz w:val="22"/>
          <w:szCs w:val="22"/>
          <w:lang w:val="mn-MN"/>
        </w:rPr>
        <w:t>баримт бичгийг</w:t>
      </w:r>
      <w:r w:rsidRPr="00E26F14">
        <w:rPr>
          <w:rStyle w:val="Strong"/>
          <w:rFonts w:ascii="Arial" w:hAnsi="Arial" w:cs="Arial"/>
          <w:b w:val="0"/>
          <w:bCs w:val="0"/>
          <w:sz w:val="22"/>
          <w:szCs w:val="22"/>
          <w:lang w:val="mn-MN"/>
        </w:rPr>
        <w:t xml:space="preserve"> боловсруулах бус салбар яамд болон холбогдох байгууллагуудын оролцоо, санал, санаачилга шаардлагатай байна. </w:t>
      </w:r>
    </w:p>
    <w:p w14:paraId="0D3CB244" w14:textId="77777777" w:rsidR="002A54BF" w:rsidRPr="00E26F14" w:rsidRDefault="00C26264">
      <w:pPr>
        <w:pStyle w:val="msghead"/>
        <w:numPr>
          <w:ilvl w:val="0"/>
          <w:numId w:val="7"/>
        </w:numPr>
        <w:spacing w:before="0" w:beforeAutospacing="0" w:after="0" w:afterAutospacing="0"/>
        <w:contextualSpacing/>
        <w:jc w:val="both"/>
        <w:rPr>
          <w:rFonts w:ascii="Arial" w:hAnsi="Arial" w:cs="Arial"/>
          <w:sz w:val="22"/>
          <w:szCs w:val="22"/>
          <w:lang w:val="mn-MN"/>
        </w:rPr>
      </w:pPr>
      <w:r w:rsidRPr="00E26F14">
        <w:rPr>
          <w:rStyle w:val="Strong"/>
          <w:rFonts w:ascii="Arial" w:hAnsi="Arial" w:cs="Arial"/>
          <w:b w:val="0"/>
          <w:bCs w:val="0"/>
          <w:sz w:val="22"/>
          <w:szCs w:val="22"/>
          <w:lang w:val="mn-MN"/>
        </w:rPr>
        <w:t>Уур амьсгалын Үндэсний хороо,</w:t>
      </w:r>
      <w:r w:rsidR="00241C4B" w:rsidRPr="00E26F14">
        <w:rPr>
          <w:rStyle w:val="Strong"/>
          <w:rFonts w:ascii="Arial" w:hAnsi="Arial" w:cs="Arial"/>
          <w:b w:val="0"/>
          <w:bCs w:val="0"/>
          <w:sz w:val="22"/>
          <w:szCs w:val="22"/>
          <w:lang w:val="mn-MN"/>
        </w:rPr>
        <w:t xml:space="preserve"> салбар яамд, нийслэл, орон нутаг,</w:t>
      </w:r>
      <w:r w:rsidRPr="00E26F14">
        <w:rPr>
          <w:rStyle w:val="Strong"/>
          <w:rFonts w:ascii="Arial" w:hAnsi="Arial" w:cs="Arial"/>
          <w:b w:val="0"/>
          <w:bCs w:val="0"/>
          <w:sz w:val="22"/>
          <w:szCs w:val="22"/>
          <w:lang w:val="mn-MN"/>
        </w:rPr>
        <w:t xml:space="preserve"> УАӨСХАТ, </w:t>
      </w:r>
      <w:r w:rsidRPr="00E26F14">
        <w:rPr>
          <w:rFonts w:ascii="Arial" w:hAnsi="Arial" w:cs="Arial"/>
          <w:sz w:val="22"/>
          <w:szCs w:val="22"/>
          <w:lang w:val="mn-MN"/>
        </w:rPr>
        <w:t>Ус цаг уур, орчны судалгаа, мэдээллийн хүрээлэн</w:t>
      </w:r>
      <w:r w:rsidR="00241C4B" w:rsidRPr="00E26F14">
        <w:rPr>
          <w:rFonts w:ascii="Arial" w:hAnsi="Arial" w:cs="Arial"/>
          <w:sz w:val="22"/>
          <w:szCs w:val="22"/>
          <w:lang w:val="mn-MN"/>
        </w:rPr>
        <w:t xml:space="preserve"> болон салбарын мэргэжлийн байгууллагууд, иргэн, аж ахуйн нэгжийн эрх, үүрэг, </w:t>
      </w:r>
      <w:r w:rsidR="00A81EA2" w:rsidRPr="00E26F14">
        <w:rPr>
          <w:rFonts w:ascii="Arial" w:hAnsi="Arial" w:cs="Arial"/>
          <w:sz w:val="22"/>
          <w:szCs w:val="22"/>
          <w:lang w:val="mn-MN"/>
        </w:rPr>
        <w:t>хариуцлагыг</w:t>
      </w:r>
      <w:r w:rsidR="00241C4B" w:rsidRPr="00E26F14">
        <w:rPr>
          <w:rFonts w:ascii="Arial" w:hAnsi="Arial" w:cs="Arial"/>
          <w:sz w:val="22"/>
          <w:szCs w:val="22"/>
          <w:lang w:val="mn-MN"/>
        </w:rPr>
        <w:t xml:space="preserve"> тодорхой болгох хэрэгцээ шаардлага байна. </w:t>
      </w:r>
    </w:p>
    <w:p w14:paraId="19489858" w14:textId="77777777" w:rsidR="00903C00" w:rsidRDefault="00903C00" w:rsidP="00903C00">
      <w:pPr>
        <w:pStyle w:val="msghead"/>
        <w:spacing w:before="0" w:beforeAutospacing="0" w:after="0" w:afterAutospacing="0"/>
        <w:contextualSpacing/>
        <w:jc w:val="both"/>
        <w:rPr>
          <w:rFonts w:ascii="Arial" w:hAnsi="Arial" w:cs="Arial"/>
          <w:sz w:val="22"/>
          <w:szCs w:val="22"/>
          <w:lang w:val="mn-MN"/>
        </w:rPr>
      </w:pPr>
    </w:p>
    <w:p w14:paraId="127AABFD" w14:textId="64FBA752" w:rsidR="00EB3881" w:rsidRPr="00903C00" w:rsidRDefault="00EB3881" w:rsidP="00903C00">
      <w:pPr>
        <w:pStyle w:val="msghead"/>
        <w:numPr>
          <w:ilvl w:val="2"/>
          <w:numId w:val="59"/>
        </w:numPr>
        <w:spacing w:before="0" w:beforeAutospacing="0" w:after="0" w:afterAutospacing="0"/>
        <w:contextualSpacing/>
        <w:jc w:val="both"/>
        <w:rPr>
          <w:rFonts w:ascii="Arial" w:hAnsi="Arial" w:cs="Arial"/>
          <w:i/>
          <w:iCs/>
          <w:color w:val="7030A0"/>
          <w:sz w:val="22"/>
          <w:szCs w:val="22"/>
          <w:u w:val="single"/>
          <w:lang w:val="mn-MN"/>
        </w:rPr>
      </w:pPr>
      <w:r w:rsidRPr="00903C00">
        <w:rPr>
          <w:rFonts w:ascii="Arial" w:hAnsi="Arial" w:cs="Arial"/>
          <w:i/>
          <w:iCs/>
          <w:color w:val="7030A0"/>
          <w:sz w:val="22"/>
          <w:szCs w:val="22"/>
          <w:u w:val="single"/>
          <w:lang w:val="mn-MN"/>
        </w:rPr>
        <w:t>Олон улс</w:t>
      </w:r>
      <w:r w:rsidR="002D5438" w:rsidRPr="00903C00">
        <w:rPr>
          <w:rFonts w:ascii="Arial" w:hAnsi="Arial" w:cs="Arial"/>
          <w:i/>
          <w:iCs/>
          <w:color w:val="7030A0"/>
          <w:sz w:val="22"/>
          <w:szCs w:val="22"/>
          <w:u w:val="single"/>
          <w:lang w:val="mn-MN"/>
        </w:rPr>
        <w:t>ын хамтын ажиллагаа, мэдээллийн сан</w:t>
      </w:r>
    </w:p>
    <w:p w14:paraId="4B68C2D5" w14:textId="77777777" w:rsidR="00903C00" w:rsidRDefault="00903C00" w:rsidP="000D4641">
      <w:pPr>
        <w:pStyle w:val="BodyText"/>
        <w:ind w:right="-1" w:firstLine="720"/>
        <w:contextualSpacing/>
        <w:jc w:val="both"/>
        <w:rPr>
          <w:rFonts w:ascii="Arial" w:hAnsi="Arial" w:cs="Arial"/>
          <w:spacing w:val="-1"/>
          <w:w w:val="105"/>
          <w:sz w:val="22"/>
          <w:szCs w:val="22"/>
          <w:lang w:val="mn-MN"/>
        </w:rPr>
      </w:pPr>
      <w:bookmarkStart w:id="501" w:name="_Hlk89624828"/>
    </w:p>
    <w:p w14:paraId="36297824" w14:textId="033CB7ED" w:rsidR="00EF2264" w:rsidRPr="00E26F14" w:rsidRDefault="005A1AE3" w:rsidP="000D4641">
      <w:pPr>
        <w:pStyle w:val="BodyText"/>
        <w:ind w:right="-1" w:firstLine="720"/>
        <w:contextualSpacing/>
        <w:jc w:val="both"/>
        <w:rPr>
          <w:rFonts w:ascii="Arial" w:hAnsi="Arial" w:cs="Arial"/>
          <w:spacing w:val="-1"/>
          <w:w w:val="105"/>
          <w:sz w:val="22"/>
          <w:szCs w:val="22"/>
          <w:lang w:val="mn-MN"/>
        </w:rPr>
      </w:pPr>
      <w:r w:rsidRPr="00E26F14">
        <w:rPr>
          <w:rFonts w:ascii="Arial" w:hAnsi="Arial" w:cs="Arial"/>
          <w:spacing w:val="-1"/>
          <w:w w:val="105"/>
          <w:sz w:val="22"/>
          <w:szCs w:val="22"/>
          <w:lang w:val="mn-MN"/>
        </w:rPr>
        <w:t xml:space="preserve">Уур амьсгалын өөрчлөлтийн асуудлаар </w:t>
      </w:r>
      <w:bookmarkEnd w:id="501"/>
      <w:r w:rsidRPr="00E26F14">
        <w:rPr>
          <w:rFonts w:ascii="Arial" w:hAnsi="Arial" w:cs="Arial"/>
          <w:spacing w:val="-1"/>
          <w:w w:val="105"/>
          <w:sz w:val="22"/>
          <w:szCs w:val="22"/>
          <w:lang w:val="mn-MN"/>
        </w:rPr>
        <w:t>Олон улсад Монгол Улсыг төлөөл</w:t>
      </w:r>
      <w:r w:rsidR="00EF2264" w:rsidRPr="00E26F14">
        <w:rPr>
          <w:rFonts w:ascii="Arial" w:hAnsi="Arial" w:cs="Arial"/>
          <w:spacing w:val="-1"/>
          <w:w w:val="105"/>
          <w:sz w:val="22"/>
          <w:szCs w:val="22"/>
          <w:lang w:val="mn-MN"/>
        </w:rPr>
        <w:t>өн Уур амьсгалын</w:t>
      </w:r>
      <w:r w:rsidR="007E324F" w:rsidRPr="00E26F14">
        <w:rPr>
          <w:rFonts w:ascii="Arial" w:hAnsi="Arial" w:cs="Arial"/>
          <w:spacing w:val="-1"/>
          <w:w w:val="105"/>
          <w:sz w:val="22"/>
          <w:szCs w:val="22"/>
          <w:lang w:val="mn-MN"/>
        </w:rPr>
        <w:t xml:space="preserve"> өөрчлөлтийн асуудал хариуцсан</w:t>
      </w:r>
      <w:r w:rsidR="00EF2264" w:rsidRPr="00E26F14">
        <w:rPr>
          <w:rFonts w:ascii="Arial" w:hAnsi="Arial" w:cs="Arial"/>
          <w:spacing w:val="-1"/>
          <w:w w:val="105"/>
          <w:sz w:val="22"/>
          <w:szCs w:val="22"/>
          <w:lang w:val="mn-MN"/>
        </w:rPr>
        <w:t xml:space="preserve"> </w:t>
      </w:r>
      <w:r w:rsidR="007E324F" w:rsidRPr="00E26F14">
        <w:rPr>
          <w:rFonts w:ascii="Arial" w:hAnsi="Arial" w:cs="Arial"/>
          <w:spacing w:val="-1"/>
          <w:w w:val="105"/>
          <w:sz w:val="22"/>
          <w:szCs w:val="22"/>
          <w:lang w:val="mn-MN"/>
        </w:rPr>
        <w:t>Т</w:t>
      </w:r>
      <w:r w:rsidR="00EF2264" w:rsidRPr="00E26F14">
        <w:rPr>
          <w:rFonts w:ascii="Arial" w:hAnsi="Arial" w:cs="Arial"/>
          <w:spacing w:val="-1"/>
          <w:w w:val="105"/>
          <w:sz w:val="22"/>
          <w:szCs w:val="22"/>
          <w:lang w:val="mn-MN"/>
        </w:rPr>
        <w:t xml:space="preserve">усгай элч ажиллаж байна. </w:t>
      </w:r>
      <w:r w:rsidR="007E324F" w:rsidRPr="00E26F14">
        <w:rPr>
          <w:rFonts w:ascii="Arial" w:hAnsi="Arial" w:cs="Arial"/>
          <w:spacing w:val="-1"/>
          <w:w w:val="105"/>
          <w:sz w:val="22"/>
          <w:szCs w:val="22"/>
          <w:lang w:val="mn-MN"/>
        </w:rPr>
        <w:t>НҮБУАӨСК-</w:t>
      </w:r>
      <w:r w:rsidR="00EF2264" w:rsidRPr="00E26F14">
        <w:rPr>
          <w:rFonts w:ascii="Arial" w:hAnsi="Arial" w:cs="Arial"/>
          <w:spacing w:val="-1"/>
          <w:w w:val="105"/>
          <w:sz w:val="22"/>
          <w:szCs w:val="22"/>
          <w:lang w:val="mn-MN"/>
        </w:rPr>
        <w:t xml:space="preserve">ийн талуудын </w:t>
      </w:r>
      <w:r w:rsidR="00A20D83" w:rsidRPr="00E26F14">
        <w:rPr>
          <w:rFonts w:ascii="Arial" w:hAnsi="Arial" w:cs="Arial"/>
          <w:w w:val="105"/>
          <w:sz w:val="22"/>
          <w:szCs w:val="22"/>
          <w:lang w:val="mn-MN"/>
        </w:rPr>
        <w:t>бага хурлуудад</w:t>
      </w:r>
      <w:r w:rsidR="00EF2264" w:rsidRPr="00E26F14">
        <w:rPr>
          <w:rFonts w:ascii="Arial" w:hAnsi="Arial" w:cs="Arial"/>
          <w:w w:val="105"/>
          <w:sz w:val="22"/>
          <w:szCs w:val="22"/>
          <w:lang w:val="mn-MN"/>
        </w:rPr>
        <w:t xml:space="preserve"> үндэсний хорооны дарга,</w:t>
      </w:r>
      <w:r w:rsidR="00A20D83" w:rsidRPr="00E26F14">
        <w:rPr>
          <w:rFonts w:ascii="Arial" w:hAnsi="Arial" w:cs="Arial"/>
          <w:w w:val="105"/>
          <w:sz w:val="22"/>
          <w:szCs w:val="22"/>
          <w:lang w:val="mn-MN"/>
        </w:rPr>
        <w:t xml:space="preserve"> </w:t>
      </w:r>
      <w:r w:rsidR="009B253C" w:rsidRPr="00E26F14">
        <w:rPr>
          <w:rFonts w:ascii="Arial" w:hAnsi="Arial" w:cs="Arial"/>
          <w:w w:val="105"/>
          <w:sz w:val="22"/>
          <w:szCs w:val="22"/>
          <w:lang w:val="mn-MN"/>
        </w:rPr>
        <w:t>конвенцын</w:t>
      </w:r>
      <w:r w:rsidR="00A20D83" w:rsidRPr="00E26F14">
        <w:rPr>
          <w:rFonts w:ascii="Arial" w:hAnsi="Arial" w:cs="Arial"/>
          <w:w w:val="105"/>
          <w:sz w:val="22"/>
          <w:szCs w:val="22"/>
          <w:lang w:val="mn-MN"/>
        </w:rPr>
        <w:t xml:space="preserve"> үндэсний зохицуулагч болон </w:t>
      </w:r>
      <w:r w:rsidR="00EF2264" w:rsidRPr="00E26F14">
        <w:rPr>
          <w:rFonts w:ascii="Arial" w:hAnsi="Arial" w:cs="Arial"/>
          <w:w w:val="105"/>
          <w:sz w:val="22"/>
          <w:szCs w:val="22"/>
          <w:lang w:val="mn-MN"/>
        </w:rPr>
        <w:t>БОАЖЯ-ны У</w:t>
      </w:r>
      <w:r w:rsidR="00A20D83" w:rsidRPr="00E26F14">
        <w:rPr>
          <w:rFonts w:ascii="Arial" w:hAnsi="Arial" w:cs="Arial"/>
          <w:w w:val="105"/>
          <w:sz w:val="22"/>
          <w:szCs w:val="22"/>
          <w:lang w:val="mn-MN"/>
        </w:rPr>
        <w:t>ур амьсгалын өөрчлөлт,</w:t>
      </w:r>
      <w:r w:rsidR="00EF2264" w:rsidRPr="00E26F14">
        <w:rPr>
          <w:rFonts w:ascii="Arial" w:hAnsi="Arial" w:cs="Arial"/>
          <w:w w:val="105"/>
          <w:sz w:val="22"/>
          <w:szCs w:val="22"/>
          <w:lang w:val="mn-MN"/>
        </w:rPr>
        <w:t xml:space="preserve"> </w:t>
      </w:r>
      <w:r w:rsidR="007E324F" w:rsidRPr="00E26F14">
        <w:rPr>
          <w:rFonts w:ascii="Arial" w:hAnsi="Arial" w:cs="Arial"/>
          <w:w w:val="105"/>
          <w:sz w:val="22"/>
          <w:szCs w:val="22"/>
          <w:lang w:val="mn-MN"/>
        </w:rPr>
        <w:t>гадаад</w:t>
      </w:r>
      <w:r w:rsidR="00A20D83" w:rsidRPr="00E26F14">
        <w:rPr>
          <w:rFonts w:ascii="Arial" w:hAnsi="Arial" w:cs="Arial"/>
          <w:w w:val="105"/>
          <w:sz w:val="22"/>
          <w:szCs w:val="22"/>
          <w:lang w:val="mn-MN"/>
        </w:rPr>
        <w:t xml:space="preserve"> хамтын</w:t>
      </w:r>
      <w:r w:rsidR="00A20D83" w:rsidRPr="00E26F14">
        <w:rPr>
          <w:rFonts w:ascii="Arial" w:hAnsi="Arial" w:cs="Arial"/>
          <w:spacing w:val="1"/>
          <w:w w:val="105"/>
          <w:sz w:val="22"/>
          <w:szCs w:val="22"/>
          <w:lang w:val="mn-MN"/>
        </w:rPr>
        <w:t xml:space="preserve"> </w:t>
      </w:r>
      <w:r w:rsidR="00A20D83" w:rsidRPr="00E26F14">
        <w:rPr>
          <w:rFonts w:ascii="Arial" w:hAnsi="Arial" w:cs="Arial"/>
          <w:sz w:val="22"/>
          <w:szCs w:val="22"/>
          <w:lang w:val="mn-MN"/>
        </w:rPr>
        <w:t>ажиллагааны газ</w:t>
      </w:r>
      <w:r w:rsidR="00EF2264" w:rsidRPr="00E26F14">
        <w:rPr>
          <w:rFonts w:ascii="Arial" w:hAnsi="Arial" w:cs="Arial"/>
          <w:sz w:val="22"/>
          <w:szCs w:val="22"/>
          <w:lang w:val="mn-MN"/>
        </w:rPr>
        <w:t>ар, з</w:t>
      </w:r>
      <w:r w:rsidR="00A20D83" w:rsidRPr="00E26F14">
        <w:rPr>
          <w:rFonts w:ascii="Arial" w:hAnsi="Arial" w:cs="Arial"/>
          <w:sz w:val="22"/>
          <w:szCs w:val="22"/>
          <w:lang w:val="mn-MN"/>
        </w:rPr>
        <w:t>арим тохиолдолд том хэмжээний</w:t>
      </w:r>
      <w:r w:rsidR="00A20D83" w:rsidRPr="00E26F14">
        <w:rPr>
          <w:rFonts w:ascii="Arial" w:hAnsi="Arial" w:cs="Arial"/>
          <w:spacing w:val="1"/>
          <w:sz w:val="22"/>
          <w:szCs w:val="22"/>
          <w:lang w:val="mn-MN"/>
        </w:rPr>
        <w:t xml:space="preserve"> </w:t>
      </w:r>
      <w:r w:rsidR="00A20D83" w:rsidRPr="00E26F14">
        <w:rPr>
          <w:rFonts w:ascii="Arial" w:hAnsi="Arial" w:cs="Arial"/>
          <w:w w:val="105"/>
          <w:sz w:val="22"/>
          <w:szCs w:val="22"/>
          <w:lang w:val="mn-MN"/>
        </w:rPr>
        <w:t xml:space="preserve">төлөөлөгчдийн бүрэлдэхүүнтэй оролцож, бүрэлдэхүүнд нь Засгийн газар, нутгийн </w:t>
      </w:r>
      <w:r w:rsidR="00A20D83" w:rsidRPr="00E26F14">
        <w:rPr>
          <w:rFonts w:ascii="Arial" w:hAnsi="Arial" w:cs="Arial"/>
          <w:spacing w:val="-2"/>
          <w:w w:val="105"/>
          <w:sz w:val="22"/>
          <w:szCs w:val="22"/>
          <w:lang w:val="mn-MN"/>
        </w:rPr>
        <w:t xml:space="preserve">захиргааны </w:t>
      </w:r>
      <w:r w:rsidR="0070249A" w:rsidRPr="00E26F14">
        <w:rPr>
          <w:rFonts w:ascii="Arial" w:hAnsi="Arial" w:cs="Arial"/>
          <w:spacing w:val="-2"/>
          <w:w w:val="105"/>
          <w:sz w:val="22"/>
          <w:szCs w:val="22"/>
          <w:lang w:val="mn-MN"/>
        </w:rPr>
        <w:t xml:space="preserve">байгууллагын </w:t>
      </w:r>
      <w:r w:rsidR="00A20D83" w:rsidRPr="00E26F14">
        <w:rPr>
          <w:rFonts w:ascii="Arial" w:hAnsi="Arial" w:cs="Arial"/>
          <w:spacing w:val="-1"/>
          <w:w w:val="105"/>
          <w:sz w:val="22"/>
          <w:szCs w:val="22"/>
          <w:lang w:val="mn-MN"/>
        </w:rPr>
        <w:t>болон хувийн хэвшлийн төлөөлөл оролцож бай</w:t>
      </w:r>
      <w:r w:rsidR="00EF2264" w:rsidRPr="00E26F14">
        <w:rPr>
          <w:rFonts w:ascii="Arial" w:hAnsi="Arial" w:cs="Arial"/>
          <w:spacing w:val="-1"/>
          <w:w w:val="105"/>
          <w:sz w:val="22"/>
          <w:szCs w:val="22"/>
          <w:lang w:val="mn-MN"/>
        </w:rPr>
        <w:t xml:space="preserve">на. </w:t>
      </w:r>
    </w:p>
    <w:p w14:paraId="6B3C2291" w14:textId="77777777" w:rsidR="00903C00" w:rsidRDefault="00903C00" w:rsidP="000D4641">
      <w:pPr>
        <w:pStyle w:val="BodyText"/>
        <w:ind w:right="-1" w:firstLine="720"/>
        <w:contextualSpacing/>
        <w:jc w:val="both"/>
        <w:rPr>
          <w:rFonts w:ascii="Arial" w:hAnsi="Arial" w:cs="Arial"/>
          <w:spacing w:val="-1"/>
          <w:w w:val="105"/>
          <w:sz w:val="22"/>
          <w:szCs w:val="22"/>
          <w:lang w:val="mn-MN"/>
        </w:rPr>
      </w:pPr>
    </w:p>
    <w:p w14:paraId="67E8687D" w14:textId="0D074704" w:rsidR="00A20D83" w:rsidRPr="00E26F14" w:rsidRDefault="00EF2264" w:rsidP="00B14FCF">
      <w:pPr>
        <w:pStyle w:val="BodyText"/>
        <w:ind w:right="-1" w:firstLine="720"/>
        <w:contextualSpacing/>
        <w:jc w:val="both"/>
        <w:rPr>
          <w:rFonts w:ascii="Arial" w:hAnsi="Arial" w:cs="Arial"/>
          <w:spacing w:val="-1"/>
          <w:w w:val="105"/>
          <w:sz w:val="22"/>
          <w:szCs w:val="22"/>
          <w:lang w:val="mn-MN"/>
        </w:rPr>
      </w:pPr>
      <w:r w:rsidRPr="00E26F14">
        <w:rPr>
          <w:rFonts w:ascii="Arial" w:hAnsi="Arial" w:cs="Arial"/>
          <w:spacing w:val="-1"/>
          <w:w w:val="105"/>
          <w:sz w:val="22"/>
          <w:szCs w:val="22"/>
          <w:lang w:val="mn-MN"/>
        </w:rPr>
        <w:t xml:space="preserve">Гадаад харилцааны яамны оролцоо, түүний төлөөллийн эрхийг хууль, эрх зүйн хүрээнд тодорхой болгох, Уур амьсгалын өөрчлөлтийн асуудлаар Монгол Улсыг төлөөлөх “Мандат”-ыг хэрхэн тодорхойлох, эрх, үүрэг, хариуцлагын талаарх тусгайлсан зохицуулалтыг бий болгох нь зүйтэй юм. </w:t>
      </w:r>
    </w:p>
    <w:p w14:paraId="114EC938" w14:textId="77777777" w:rsidR="00903C00" w:rsidRDefault="00903C00" w:rsidP="00B14FCF">
      <w:pPr>
        <w:ind w:right="-1" w:firstLine="720"/>
        <w:contextualSpacing/>
        <w:jc w:val="both"/>
        <w:rPr>
          <w:rFonts w:ascii="Arial" w:hAnsi="Arial" w:cs="Arial"/>
          <w:color w:val="000000"/>
          <w:sz w:val="22"/>
          <w:szCs w:val="22"/>
          <w:lang w:val="mn-MN"/>
        </w:rPr>
      </w:pPr>
    </w:p>
    <w:p w14:paraId="26FD8A86" w14:textId="7D0704C4" w:rsidR="00F81ECC" w:rsidRPr="00E26F14" w:rsidRDefault="002D5438" w:rsidP="00B14FCF">
      <w:pPr>
        <w:ind w:right="-1" w:firstLine="720"/>
        <w:contextualSpacing/>
        <w:jc w:val="both"/>
        <w:rPr>
          <w:rFonts w:ascii="Arial" w:hAnsi="Arial" w:cs="Arial"/>
          <w:color w:val="000000"/>
          <w:sz w:val="22"/>
          <w:szCs w:val="22"/>
          <w:lang w:val="mn-MN"/>
        </w:rPr>
      </w:pPr>
      <w:r w:rsidRPr="00E26F14">
        <w:rPr>
          <w:rFonts w:ascii="Arial" w:hAnsi="Arial" w:cs="Arial"/>
          <w:color w:val="000000"/>
          <w:sz w:val="22"/>
          <w:szCs w:val="22"/>
          <w:lang w:val="mn-MN"/>
        </w:rPr>
        <w:t xml:space="preserve">Уур амьсгалын өөрчлөлттэй холбоотой төсөл, хөтөлбөрүүдийг олон яамд, агентлагууд зэрэг </w:t>
      </w:r>
      <w:r w:rsidR="0070249A" w:rsidRPr="00E26F14">
        <w:rPr>
          <w:rFonts w:ascii="Arial" w:hAnsi="Arial" w:cs="Arial"/>
          <w:color w:val="000000"/>
          <w:sz w:val="22"/>
          <w:szCs w:val="22"/>
          <w:lang w:val="mn-MN"/>
        </w:rPr>
        <w:t xml:space="preserve">бүртгэж </w:t>
      </w:r>
      <w:r w:rsidRPr="00E26F14">
        <w:rPr>
          <w:rFonts w:ascii="Arial" w:hAnsi="Arial" w:cs="Arial"/>
          <w:color w:val="000000"/>
          <w:sz w:val="22"/>
          <w:szCs w:val="22"/>
          <w:lang w:val="mn-MN"/>
        </w:rPr>
        <w:t xml:space="preserve">байна. Сангийн яам Олон улсын зээл, тусламжаар хэрэгжиж буй уур амьсгалын чиглэлийн төслүүдийн мэдээллийг авдаг, нэгэн зэрэг Даян дэлхийн байгаль орчны сан, Уур амьсгалын ногоон сан, Дасан зохицох сан, Хамтарсан кредит олгох механизмын хүрээнд хэрэгжиж буй төслүүдийн мэдээллийг БОАЖЯ хариуцдаг, ашгийн төлөөх төслүүдийг Монгол банк хариуцдаг зэрэг асуудлыг </w:t>
      </w:r>
      <w:r w:rsidR="0070249A" w:rsidRPr="00E26F14">
        <w:rPr>
          <w:rFonts w:ascii="Arial" w:hAnsi="Arial" w:cs="Arial"/>
          <w:color w:val="000000"/>
          <w:sz w:val="22"/>
          <w:szCs w:val="22"/>
          <w:lang w:val="mn-MN"/>
        </w:rPr>
        <w:t>цэгцлэн</w:t>
      </w:r>
      <w:r w:rsidRPr="00E26F14">
        <w:rPr>
          <w:rFonts w:ascii="Arial" w:hAnsi="Arial" w:cs="Arial"/>
          <w:color w:val="000000"/>
          <w:sz w:val="22"/>
          <w:szCs w:val="22"/>
          <w:lang w:val="mn-MN"/>
        </w:rPr>
        <w:t xml:space="preserve">, тэдгээрийн хэрэгжилтийн уялдаа, холбоог хангах тал дээр анхаарах шаардлагатай байна. </w:t>
      </w:r>
    </w:p>
    <w:p w14:paraId="5B87C7B6" w14:textId="77777777" w:rsidR="0061633D" w:rsidRPr="00E26F14" w:rsidRDefault="0061633D" w:rsidP="00B14FCF">
      <w:pPr>
        <w:ind w:right="-1" w:firstLine="720"/>
        <w:contextualSpacing/>
        <w:jc w:val="both"/>
        <w:rPr>
          <w:rFonts w:ascii="Arial" w:hAnsi="Arial" w:cs="Arial"/>
          <w:color w:val="000000"/>
          <w:sz w:val="22"/>
          <w:szCs w:val="22"/>
          <w:lang w:val="mn-MN"/>
        </w:rPr>
      </w:pPr>
    </w:p>
    <w:p w14:paraId="1C864BCE" w14:textId="6B3A04E4" w:rsidR="00545F2C" w:rsidRPr="00E26F14" w:rsidRDefault="0061633D" w:rsidP="6A16A459">
      <w:pPr>
        <w:pStyle w:val="Heading2"/>
        <w:numPr>
          <w:ilvl w:val="1"/>
          <w:numId w:val="59"/>
        </w:numPr>
        <w:contextualSpacing/>
        <w:rPr>
          <w:b w:val="0"/>
          <w:bCs w:val="0"/>
          <w:noProof/>
          <w:color w:val="FF0000"/>
          <w:sz w:val="22"/>
          <w:szCs w:val="22"/>
          <w:lang w:val="mn-MN"/>
        </w:rPr>
      </w:pPr>
      <w:bookmarkStart w:id="502" w:name="_Toc229733075"/>
      <w:r w:rsidRPr="6A16A459">
        <w:rPr>
          <w:sz w:val="22"/>
          <w:szCs w:val="22"/>
          <w:lang w:val="mn-MN"/>
        </w:rPr>
        <w:t>Уур амьсгалын өөрчлөлтийн санхүүгийн тогтолцоо</w:t>
      </w:r>
      <w:bookmarkEnd w:id="502"/>
      <w:r w:rsidR="0070249A" w:rsidRPr="6A16A459">
        <w:rPr>
          <w:sz w:val="22"/>
          <w:szCs w:val="22"/>
          <w:lang w:val="mn-MN"/>
        </w:rPr>
        <w:t xml:space="preserve"> </w:t>
      </w:r>
    </w:p>
    <w:p w14:paraId="57291F8B" w14:textId="0D2FF1EE" w:rsidR="08F88E6B" w:rsidRDefault="08F88E6B" w:rsidP="08F88E6B">
      <w:pPr>
        <w:pStyle w:val="Heading2"/>
        <w:ind w:left="720"/>
        <w:contextualSpacing/>
        <w:rPr>
          <w:b w:val="0"/>
          <w:bCs w:val="0"/>
          <w:noProof/>
          <w:color w:val="FF0000"/>
          <w:sz w:val="22"/>
          <w:szCs w:val="22"/>
          <w:lang w:val="mn-MN"/>
        </w:rPr>
      </w:pPr>
    </w:p>
    <w:p w14:paraId="6D54953F" w14:textId="376EEB1C" w:rsidR="65095C05" w:rsidRPr="00E26F14" w:rsidRDefault="65095C05" w:rsidP="00B14FCF">
      <w:pPr>
        <w:ind w:firstLine="720"/>
        <w:contextualSpacing/>
        <w:jc w:val="both"/>
        <w:rPr>
          <w:rFonts w:ascii="Arial" w:eastAsia="Arial" w:hAnsi="Arial" w:cs="Arial"/>
          <w:noProof/>
          <w:sz w:val="22"/>
          <w:szCs w:val="22"/>
          <w:lang w:val="mn-MN"/>
        </w:rPr>
      </w:pPr>
      <w:r w:rsidRPr="00E26F14">
        <w:rPr>
          <w:rFonts w:ascii="Arial" w:eastAsia="Arial" w:hAnsi="Arial" w:cs="Arial"/>
          <w:noProof/>
          <w:sz w:val="22"/>
          <w:szCs w:val="22"/>
          <w:lang w:val="mn-MN"/>
        </w:rPr>
        <w:t xml:space="preserve">Монгол Улсын </w:t>
      </w:r>
      <w:r w:rsidR="35ECA497" w:rsidRPr="2106250E">
        <w:rPr>
          <w:rFonts w:ascii="Arial" w:eastAsia="Arial" w:hAnsi="Arial" w:cs="Arial"/>
          <w:noProof/>
          <w:sz w:val="22"/>
          <w:szCs w:val="22"/>
          <w:lang w:val="mn-MN"/>
        </w:rPr>
        <w:t xml:space="preserve">тэгш </w:t>
      </w:r>
      <w:r w:rsidR="35ECA497" w:rsidRPr="43CF2C66">
        <w:rPr>
          <w:rFonts w:ascii="Arial" w:eastAsia="Arial" w:hAnsi="Arial" w:cs="Arial"/>
          <w:noProof/>
          <w:sz w:val="22"/>
          <w:szCs w:val="22"/>
          <w:lang w:val="mn-MN"/>
        </w:rPr>
        <w:t xml:space="preserve">хүртээмжтэй </w:t>
      </w:r>
      <w:r w:rsidR="35ECA497" w:rsidRPr="6279459D">
        <w:rPr>
          <w:rFonts w:ascii="Arial" w:eastAsia="Arial" w:hAnsi="Arial" w:cs="Arial"/>
          <w:noProof/>
          <w:sz w:val="22"/>
          <w:szCs w:val="22"/>
          <w:lang w:val="mn-MN"/>
        </w:rPr>
        <w:t xml:space="preserve">ногоон </w:t>
      </w:r>
      <w:r w:rsidRPr="6279459D">
        <w:rPr>
          <w:rFonts w:ascii="Arial" w:eastAsia="Arial" w:hAnsi="Arial" w:cs="Arial"/>
          <w:noProof/>
          <w:sz w:val="22"/>
          <w:szCs w:val="22"/>
          <w:lang w:val="mn-MN"/>
        </w:rPr>
        <w:t>шилжилтийг</w:t>
      </w:r>
      <w:r w:rsidR="0370AAA7" w:rsidRPr="546CDE55">
        <w:rPr>
          <w:rFonts w:ascii="Arial" w:eastAsia="Arial" w:hAnsi="Arial" w:cs="Arial"/>
          <w:noProof/>
          <w:sz w:val="22"/>
          <w:szCs w:val="22"/>
          <w:lang w:val="mn-MN"/>
        </w:rPr>
        <w:t xml:space="preserve"> </w:t>
      </w:r>
      <w:r w:rsidR="6B40FA3A" w:rsidRPr="0809F8AD">
        <w:rPr>
          <w:rFonts w:ascii="Arial" w:eastAsia="Arial" w:hAnsi="Arial" w:cs="Arial"/>
          <w:noProof/>
          <w:sz w:val="22"/>
          <w:szCs w:val="22"/>
          <w:lang w:val="mn-MN"/>
        </w:rPr>
        <w:t>дэмжих</w:t>
      </w:r>
      <w:r w:rsidR="6B40FA3A" w:rsidRPr="06DF514A">
        <w:rPr>
          <w:rFonts w:ascii="Arial" w:eastAsia="Arial" w:hAnsi="Arial" w:cs="Arial"/>
          <w:noProof/>
          <w:sz w:val="22"/>
          <w:szCs w:val="22"/>
          <w:lang w:val="mn-MN"/>
        </w:rPr>
        <w:t xml:space="preserve">, </w:t>
      </w:r>
      <w:r w:rsidRPr="00E26F14">
        <w:rPr>
          <w:rFonts w:ascii="Arial" w:eastAsia="Arial" w:hAnsi="Arial" w:cs="Arial"/>
          <w:noProof/>
          <w:sz w:val="22"/>
          <w:szCs w:val="22"/>
          <w:lang w:val="mn-MN"/>
        </w:rPr>
        <w:t xml:space="preserve">уур амьсгалын өөрчлөлтийг сааруулах болон дасан зохицох арга хэмжээнд шаардагдах санхүүжилтийн хэмжээ их тул </w:t>
      </w:r>
      <w:r w:rsidR="15621DB3" w:rsidRPr="434324F6">
        <w:rPr>
          <w:rFonts w:ascii="Arial" w:eastAsia="Arial" w:hAnsi="Arial" w:cs="Arial"/>
          <w:noProof/>
          <w:sz w:val="22"/>
          <w:szCs w:val="22"/>
          <w:lang w:val="mn-MN"/>
        </w:rPr>
        <w:t xml:space="preserve">улсын болон </w:t>
      </w:r>
      <w:r w:rsidR="15621DB3" w:rsidRPr="493875E1">
        <w:rPr>
          <w:rFonts w:ascii="Arial" w:eastAsia="Arial" w:hAnsi="Arial" w:cs="Arial"/>
          <w:noProof/>
          <w:sz w:val="22"/>
          <w:szCs w:val="22"/>
          <w:lang w:val="mn-MN"/>
        </w:rPr>
        <w:t xml:space="preserve">хувийн санхүүгийн </w:t>
      </w:r>
      <w:r w:rsidRPr="493875E1">
        <w:rPr>
          <w:rFonts w:ascii="Arial" w:eastAsia="Arial" w:hAnsi="Arial" w:cs="Arial"/>
          <w:noProof/>
          <w:sz w:val="22"/>
          <w:szCs w:val="22"/>
          <w:lang w:val="mn-MN"/>
        </w:rPr>
        <w:t>эх</w:t>
      </w:r>
      <w:r w:rsidRPr="00E26F14">
        <w:rPr>
          <w:rFonts w:ascii="Arial" w:eastAsia="Arial" w:hAnsi="Arial" w:cs="Arial"/>
          <w:noProof/>
          <w:sz w:val="22"/>
          <w:szCs w:val="22"/>
          <w:lang w:val="mn-MN"/>
        </w:rPr>
        <w:t xml:space="preserve"> үүсвэрийн аль алиных нь оролцоо зайлшгүй шаардлагатай.</w:t>
      </w:r>
      <w:r w:rsidR="2D6AD724" w:rsidRPr="00E26F14">
        <w:rPr>
          <w:rFonts w:ascii="Arial" w:eastAsia="Arial" w:hAnsi="Arial" w:cs="Arial"/>
          <w:noProof/>
          <w:sz w:val="22"/>
          <w:szCs w:val="22"/>
          <w:lang w:val="mn-MN"/>
        </w:rPr>
        <w:t xml:space="preserve"> </w:t>
      </w:r>
      <w:r w:rsidRPr="00E26F14">
        <w:rPr>
          <w:rFonts w:ascii="Arial" w:eastAsia="Arial" w:hAnsi="Arial" w:cs="Arial"/>
          <w:noProof/>
          <w:sz w:val="22"/>
          <w:szCs w:val="22"/>
          <w:lang w:val="mn-MN"/>
        </w:rPr>
        <w:t xml:space="preserve">Ногоон шилжилтэд 2024 оноос 2050 онд цэвэр </w:t>
      </w:r>
      <w:r w:rsidR="1A32E3B6" w:rsidRPr="00E26F14">
        <w:rPr>
          <w:rFonts w:ascii="Arial" w:eastAsia="Arial" w:hAnsi="Arial" w:cs="Arial"/>
          <w:noProof/>
          <w:sz w:val="22"/>
          <w:szCs w:val="22"/>
          <w:lang w:val="mn-MN"/>
        </w:rPr>
        <w:t xml:space="preserve">өнөөгийн </w:t>
      </w:r>
      <w:r w:rsidRPr="00E26F14">
        <w:rPr>
          <w:rFonts w:ascii="Arial" w:eastAsia="Arial" w:hAnsi="Arial" w:cs="Arial"/>
          <w:noProof/>
          <w:sz w:val="22"/>
          <w:szCs w:val="22"/>
          <w:lang w:val="mn-MN"/>
        </w:rPr>
        <w:t xml:space="preserve">үнэ цэнээр (NPV)  10.2 тэрбум ам.долларын </w:t>
      </w:r>
      <w:r w:rsidRPr="6EC615E4">
        <w:rPr>
          <w:rFonts w:ascii="Arial" w:eastAsia="Arial" w:hAnsi="Arial" w:cs="Arial"/>
          <w:noProof/>
          <w:sz w:val="22"/>
          <w:szCs w:val="22"/>
          <w:lang w:val="mn-MN"/>
        </w:rPr>
        <w:t>нэмэ</w:t>
      </w:r>
      <w:r w:rsidR="51E48BD3" w:rsidRPr="6EC615E4">
        <w:rPr>
          <w:rFonts w:ascii="Arial" w:eastAsia="Arial" w:hAnsi="Arial" w:cs="Arial"/>
          <w:noProof/>
          <w:sz w:val="22"/>
          <w:szCs w:val="22"/>
          <w:lang w:val="mn-MN"/>
        </w:rPr>
        <w:t xml:space="preserve">лт </w:t>
      </w:r>
      <w:r w:rsidRPr="6EC615E4">
        <w:rPr>
          <w:rFonts w:ascii="Arial" w:eastAsia="Arial" w:hAnsi="Arial" w:cs="Arial"/>
          <w:noProof/>
          <w:sz w:val="22"/>
          <w:szCs w:val="22"/>
          <w:lang w:val="mn-MN"/>
        </w:rPr>
        <w:t>хөрөнгө</w:t>
      </w:r>
      <w:r w:rsidRPr="00E26F14">
        <w:rPr>
          <w:rFonts w:ascii="Arial" w:eastAsia="Arial" w:hAnsi="Arial" w:cs="Arial"/>
          <w:noProof/>
          <w:sz w:val="22"/>
          <w:szCs w:val="22"/>
          <w:lang w:val="mn-MN"/>
        </w:rPr>
        <w:t xml:space="preserve"> оруулалт шаардлагатай. Үүнээс сааруулах арга хэмжээний хөрөнгө оруулалтын хэрэгцээ 6.7 тэрбум ам.доллар буюу жил бүр ДНБ-ий 0.7 хувьтай тэнцэх бол дасан зохицох арга хэмжээний хөрөнгө оруулалтын хэрэгцээ 3.5 тэрбум ам.доллар буюу жил бүр ДНБ-ий 0.4 хувьтай тэнцэнэ.</w:t>
      </w:r>
      <w:r w:rsidRPr="01D5445E">
        <w:rPr>
          <w:rFonts w:ascii="Arial" w:eastAsia="Arial" w:hAnsi="Arial" w:cs="Arial"/>
          <w:noProof/>
          <w:sz w:val="22"/>
          <w:szCs w:val="22"/>
          <w:lang w:val="mn-MN"/>
        </w:rPr>
        <w:footnoteReference w:id="11"/>
      </w:r>
    </w:p>
    <w:p w14:paraId="6C471317" w14:textId="77777777" w:rsidR="00B14FCF" w:rsidRDefault="00B14FCF" w:rsidP="00B14FCF">
      <w:pPr>
        <w:ind w:firstLine="720"/>
        <w:contextualSpacing/>
        <w:jc w:val="both"/>
        <w:rPr>
          <w:rFonts w:ascii="Arial" w:eastAsia="Arial" w:hAnsi="Arial" w:cs="Arial"/>
          <w:noProof/>
          <w:sz w:val="22"/>
          <w:szCs w:val="22"/>
          <w:lang w:val="mn-MN"/>
        </w:rPr>
      </w:pPr>
    </w:p>
    <w:p w14:paraId="7EF292D3" w14:textId="6ACBEDFF" w:rsidR="65095C05" w:rsidRDefault="65095C05" w:rsidP="150415BA">
      <w:pPr>
        <w:ind w:firstLine="720"/>
        <w:contextualSpacing/>
        <w:jc w:val="both"/>
        <w:rPr>
          <w:rFonts w:ascii="Arial" w:eastAsia="Arial" w:hAnsi="Arial" w:cs="Arial"/>
          <w:noProof/>
          <w:sz w:val="22"/>
          <w:szCs w:val="22"/>
          <w:lang w:val="mn-MN"/>
        </w:rPr>
      </w:pPr>
      <w:r w:rsidRPr="150415BA">
        <w:rPr>
          <w:rFonts w:ascii="Arial" w:eastAsia="Arial" w:hAnsi="Arial" w:cs="Arial"/>
          <w:noProof/>
          <w:sz w:val="22"/>
          <w:szCs w:val="22"/>
          <w:lang w:val="mn-MN"/>
        </w:rPr>
        <w:t>Монгол Улсын ҮТХН 3.0-ийг 2025 оноос 2035 онд хэрэгжүүлэхэд шаардагдах санхүүгийн эх үүсвэрийг 53.46 их наяд төгрөг буюу 2025 оны 8 дугаар сарын албан ханшаар ойролцоогоор 14.84 тэрбум ам.доллар гэж тооцсон. Энэхүү хэрэгцээ нь ҮТХН</w:t>
      </w:r>
      <w:r w:rsidR="29626879" w:rsidRPr="150415BA">
        <w:rPr>
          <w:rFonts w:ascii="Arial" w:eastAsia="Arial" w:hAnsi="Arial" w:cs="Arial"/>
          <w:noProof/>
          <w:sz w:val="22"/>
          <w:szCs w:val="22"/>
          <w:lang w:val="mn-MN"/>
        </w:rPr>
        <w:t xml:space="preserve"> 3.0</w:t>
      </w:r>
      <w:r w:rsidRPr="150415BA">
        <w:rPr>
          <w:rFonts w:ascii="Arial" w:eastAsia="Arial" w:hAnsi="Arial" w:cs="Arial"/>
          <w:noProof/>
          <w:sz w:val="22"/>
          <w:szCs w:val="22"/>
          <w:lang w:val="mn-MN"/>
        </w:rPr>
        <w:t xml:space="preserve">-д туссан сааруулах болон </w:t>
      </w:r>
      <w:r w:rsidRPr="150415BA">
        <w:rPr>
          <w:rFonts w:ascii="Arial" w:eastAsia="Arial" w:hAnsi="Arial" w:cs="Arial"/>
          <w:noProof/>
          <w:sz w:val="22"/>
          <w:szCs w:val="22"/>
          <w:lang w:val="mn-MN"/>
        </w:rPr>
        <w:lastRenderedPageBreak/>
        <w:t>дасан зохицох арга хэмжээ</w:t>
      </w:r>
      <w:r w:rsidR="6220CC55" w:rsidRPr="150415BA">
        <w:rPr>
          <w:rFonts w:ascii="Arial" w:eastAsia="Arial" w:hAnsi="Arial" w:cs="Arial"/>
          <w:noProof/>
          <w:sz w:val="22"/>
          <w:szCs w:val="22"/>
          <w:lang w:val="mn-MN"/>
        </w:rPr>
        <w:t>г</w:t>
      </w:r>
      <w:r w:rsidRPr="150415BA">
        <w:rPr>
          <w:rFonts w:ascii="Arial" w:eastAsia="Arial" w:hAnsi="Arial" w:cs="Arial"/>
          <w:noProof/>
          <w:sz w:val="22"/>
          <w:szCs w:val="22"/>
          <w:lang w:val="mn-MN"/>
        </w:rPr>
        <w:t xml:space="preserve"> хамрах бөгөөд Монгол Улс дотоодын эх үүсвэрээр хэрэгжүүлэхээр хүлээсэн нөхцөл</w:t>
      </w:r>
      <w:r w:rsidR="4CBB8413" w:rsidRPr="150415BA">
        <w:rPr>
          <w:rFonts w:ascii="Arial" w:eastAsia="Arial" w:hAnsi="Arial" w:cs="Arial"/>
          <w:noProof/>
          <w:sz w:val="22"/>
          <w:szCs w:val="22"/>
          <w:lang w:val="mn-MN"/>
        </w:rPr>
        <w:t>т бус</w:t>
      </w:r>
      <w:r w:rsidRPr="150415BA">
        <w:rPr>
          <w:rFonts w:ascii="Arial" w:eastAsia="Arial" w:hAnsi="Arial" w:cs="Arial"/>
          <w:noProof/>
          <w:sz w:val="22"/>
          <w:szCs w:val="22"/>
          <w:lang w:val="mn-MN"/>
        </w:rPr>
        <w:t xml:space="preserve"> болон олон улсын дэмжлэг</w:t>
      </w:r>
      <w:r w:rsidR="78B26C32" w:rsidRPr="150415BA">
        <w:rPr>
          <w:rFonts w:ascii="Arial" w:eastAsia="Arial" w:hAnsi="Arial" w:cs="Arial"/>
          <w:noProof/>
          <w:sz w:val="22"/>
          <w:szCs w:val="22"/>
          <w:lang w:val="mn-MN"/>
        </w:rPr>
        <w:t xml:space="preserve">тэйгээр </w:t>
      </w:r>
      <w:r w:rsidRPr="150415BA">
        <w:rPr>
          <w:rFonts w:ascii="Arial" w:eastAsia="Arial" w:hAnsi="Arial" w:cs="Arial"/>
          <w:noProof/>
          <w:sz w:val="22"/>
          <w:szCs w:val="22"/>
          <w:lang w:val="mn-MN"/>
        </w:rPr>
        <w:t xml:space="preserve">нөхцөлт </w:t>
      </w:r>
      <w:r w:rsidR="009CB921" w:rsidRPr="150415BA">
        <w:rPr>
          <w:rFonts w:ascii="Arial" w:eastAsia="Arial" w:hAnsi="Arial" w:cs="Arial"/>
          <w:noProof/>
          <w:sz w:val="22"/>
          <w:szCs w:val="22"/>
          <w:lang w:val="mn-MN"/>
        </w:rPr>
        <w:t xml:space="preserve">зорилтыг </w:t>
      </w:r>
      <w:r w:rsidRPr="150415BA">
        <w:rPr>
          <w:rFonts w:ascii="Arial" w:eastAsia="Arial" w:hAnsi="Arial" w:cs="Arial"/>
          <w:noProof/>
          <w:sz w:val="22"/>
          <w:szCs w:val="22"/>
          <w:lang w:val="mn-MN"/>
        </w:rPr>
        <w:t>нь илэрхийлнэ.</w:t>
      </w:r>
      <w:r w:rsidRPr="150415BA">
        <w:rPr>
          <w:rFonts w:ascii="Arial" w:eastAsia="Arial" w:hAnsi="Arial" w:cs="Arial"/>
          <w:noProof/>
          <w:sz w:val="22"/>
          <w:szCs w:val="22"/>
          <w:lang w:val="mn-MN"/>
        </w:rPr>
        <w:footnoteReference w:id="12"/>
      </w:r>
    </w:p>
    <w:p w14:paraId="2D32A1DC" w14:textId="558F703A" w:rsidR="00D66767" w:rsidRDefault="00D66767" w:rsidP="00B14FCF">
      <w:pPr>
        <w:ind w:firstLine="720"/>
        <w:contextualSpacing/>
        <w:jc w:val="both"/>
        <w:rPr>
          <w:rFonts w:ascii="Arial" w:eastAsia="Arial" w:hAnsi="Arial" w:cs="Arial"/>
          <w:noProof/>
          <w:sz w:val="22"/>
          <w:szCs w:val="22"/>
          <w:lang w:val="mn-MN"/>
        </w:rPr>
      </w:pPr>
    </w:p>
    <w:p w14:paraId="22525D49" w14:textId="30537340" w:rsidR="65095C05" w:rsidRPr="00E26F14" w:rsidRDefault="65095C05" w:rsidP="6ECC7024">
      <w:pPr>
        <w:ind w:firstLine="720"/>
        <w:contextualSpacing/>
        <w:jc w:val="both"/>
        <w:rPr>
          <w:rFonts w:ascii="Arial" w:eastAsia="Arial" w:hAnsi="Arial" w:cs="Arial"/>
          <w:sz w:val="22"/>
          <w:szCs w:val="22"/>
          <w:lang w:val="mn-MN"/>
        </w:rPr>
      </w:pPr>
      <w:r w:rsidRPr="6ECC7024">
        <w:rPr>
          <w:rFonts w:ascii="Arial" w:eastAsia="Arial" w:hAnsi="Arial" w:cs="Arial"/>
          <w:noProof/>
          <w:sz w:val="22"/>
          <w:szCs w:val="22"/>
          <w:lang w:val="mn-MN"/>
        </w:rPr>
        <w:t>Сааруулах арга хэмжээний хэрэгцээ нь маш их хэмжээний хөрөнгө оруулалт шаарддаг цөөн тооны салбарт төвлөрч байна. Тээвэр 3.74 тэрбум ам.доллар, эрчим хүч 3.27 тэрбум ам.доллар бөгөөд эдгээр нь хамтдаа сааруулах арга хэмжээний нийт хэрэгцээний 70 гаруй хувийг бүрдүүлж байна. Барилгын салбар 1.83 тэрбум ам.долларын хэрэгцээгээр гурав дахь том сааруулах салбар бөгөөд үүний дараа ойн салбар 391 сая ам.доллар, хог хаягдал 303 сая ам.доллар, аж үйлдвэрийн процесс 106 сая ам.доллар байна. Дасан зохицох хэрэгцээнд усны нөөцийн менежмент 3.24 тэрбум ам.долларын тооцоогоор давамгайлж байгаа нь дасан зохицох нийт хэрэгцээний 62 хувийг эзэлж байна. Салбар дамнасан арга хэмжээнүүд мөн дасан зохицох нөхцөлт арга хэмжээний чухал хэсгийг бүрдүүлж байгаа бөгөөд санхүүжилтийн хэрэгцээ нь 1.5 тэрбум ам.доллар буюу дасан зохицох нийт хэрэгцээний 29 хувьтай тэнцэж байна.</w:t>
      </w:r>
      <w:r w:rsidR="68759DE4" w:rsidRPr="6ECC7024">
        <w:rPr>
          <w:rFonts w:ascii="Arial" w:eastAsia="Arial" w:hAnsi="Arial" w:cs="Arial"/>
          <w:noProof/>
          <w:sz w:val="22"/>
          <w:szCs w:val="22"/>
          <w:lang w:val="mn-MN"/>
        </w:rPr>
        <w:t xml:space="preserve"> Мөн, </w:t>
      </w:r>
      <w:r w:rsidRPr="6ECC7024">
        <w:rPr>
          <w:rFonts w:ascii="Arial" w:eastAsia="Arial" w:hAnsi="Arial" w:cs="Arial"/>
          <w:noProof/>
          <w:sz w:val="22"/>
          <w:szCs w:val="22"/>
          <w:lang w:val="mn-MN"/>
        </w:rPr>
        <w:t xml:space="preserve">ҮТХН 3.0-ын нийт хэрэгцээ 2025 оноос 2035 оны хооронд ойролцоогоор 14.847 тэрбум ам.доллар </w:t>
      </w:r>
      <w:r w:rsidR="07F8AF36" w:rsidRPr="6ECC7024">
        <w:rPr>
          <w:rFonts w:ascii="Arial" w:eastAsia="Arial" w:hAnsi="Arial" w:cs="Arial"/>
          <w:noProof/>
          <w:sz w:val="22"/>
          <w:szCs w:val="22"/>
          <w:lang w:val="mn-MN"/>
        </w:rPr>
        <w:t xml:space="preserve">шаардлагатай. </w:t>
      </w:r>
      <w:r w:rsidRPr="6ECC7024">
        <w:rPr>
          <w:rFonts w:ascii="Arial" w:eastAsia="Arial" w:hAnsi="Arial" w:cs="Arial"/>
          <w:sz w:val="22"/>
          <w:szCs w:val="22"/>
          <w:lang w:val="mn-MN"/>
        </w:rPr>
        <w:footnoteReference w:id="13"/>
      </w:r>
    </w:p>
    <w:p w14:paraId="4CA18AA9" w14:textId="77777777" w:rsidR="00903C00" w:rsidRDefault="00903C00" w:rsidP="00B14FCF">
      <w:pPr>
        <w:contextualSpacing/>
        <w:rPr>
          <w:rFonts w:ascii="Arial" w:eastAsia="Arial" w:hAnsi="Arial" w:cs="Arial"/>
          <w:b/>
          <w:bCs/>
          <w:noProof/>
          <w:sz w:val="22"/>
          <w:szCs w:val="22"/>
          <w:lang w:val="mn-MN"/>
        </w:rPr>
      </w:pPr>
    </w:p>
    <w:p w14:paraId="769039BC" w14:textId="5EF2489B" w:rsidR="51F5D0CF" w:rsidRPr="00903C00" w:rsidRDefault="51F5D0CF" w:rsidP="00B14FCF">
      <w:pPr>
        <w:pStyle w:val="ListParagraph"/>
        <w:numPr>
          <w:ilvl w:val="2"/>
          <w:numId w:val="59"/>
        </w:numPr>
        <w:contextualSpacing/>
        <w:rPr>
          <w:rFonts w:ascii="Arial" w:eastAsia="Arial" w:hAnsi="Arial" w:cs="Arial"/>
          <w:i/>
          <w:iCs/>
          <w:noProof/>
          <w:color w:val="7030A0"/>
          <w:sz w:val="22"/>
          <w:szCs w:val="22"/>
          <w:u w:val="single"/>
          <w:lang w:val="mn-MN"/>
        </w:rPr>
      </w:pPr>
      <w:r w:rsidRPr="00903C00">
        <w:rPr>
          <w:rFonts w:ascii="Arial" w:eastAsia="Arial" w:hAnsi="Arial" w:cs="Arial"/>
          <w:i/>
          <w:iCs/>
          <w:noProof/>
          <w:color w:val="7030A0"/>
          <w:sz w:val="22"/>
          <w:szCs w:val="22"/>
          <w:u w:val="single"/>
          <w:lang w:val="mn-MN"/>
        </w:rPr>
        <w:t>У</w:t>
      </w:r>
      <w:r w:rsidR="647A5ECE" w:rsidRPr="00903C00">
        <w:rPr>
          <w:rFonts w:ascii="Arial" w:eastAsia="Arial" w:hAnsi="Arial" w:cs="Arial"/>
          <w:i/>
          <w:iCs/>
          <w:noProof/>
          <w:color w:val="7030A0"/>
          <w:sz w:val="22"/>
          <w:szCs w:val="22"/>
          <w:u w:val="single"/>
          <w:lang w:val="mn-MN"/>
        </w:rPr>
        <w:t>ур амьсгалын төсөвлөлт ба ногоон төсөв</w:t>
      </w:r>
    </w:p>
    <w:p w14:paraId="444BCB33" w14:textId="4D9BA8EE" w:rsidR="647A5ECE" w:rsidRPr="00E26F14" w:rsidRDefault="647A5ECE" w:rsidP="150415BA">
      <w:pPr>
        <w:ind w:firstLine="720"/>
        <w:contextualSpacing/>
        <w:jc w:val="both"/>
        <w:rPr>
          <w:rFonts w:ascii="Arial" w:eastAsia="Arial" w:hAnsi="Arial" w:cs="Arial"/>
          <w:noProof/>
          <w:sz w:val="22"/>
          <w:szCs w:val="22"/>
          <w:vertAlign w:val="superscript"/>
          <w:lang w:val="mn-MN"/>
        </w:rPr>
      </w:pPr>
      <w:r w:rsidRPr="150415BA">
        <w:rPr>
          <w:rFonts w:ascii="Arial" w:eastAsia="Arial" w:hAnsi="Arial" w:cs="Arial"/>
          <w:noProof/>
          <w:sz w:val="22"/>
          <w:szCs w:val="22"/>
          <w:lang w:val="mn-MN"/>
        </w:rPr>
        <w:t xml:space="preserve">Ногоон төсөв гэдэг нь байгаль орчин, уур амьсгалын өөрчлөлтийн зорилтод хүрэхийн тулд төсвийн бодлогын арга хэрэгслийг ашиглахыг хэлнэ. </w:t>
      </w:r>
      <w:r w:rsidRPr="150415BA">
        <w:rPr>
          <w:rFonts w:ascii="Arial" w:eastAsia="Arial" w:hAnsi="Arial" w:cs="Arial"/>
          <w:noProof/>
          <w:sz w:val="22"/>
          <w:szCs w:val="22"/>
          <w:lang w:val="mn"/>
        </w:rPr>
        <w:t>Энэ</w:t>
      </w:r>
      <w:r w:rsidRPr="150415BA">
        <w:rPr>
          <w:rFonts w:ascii="Arial" w:eastAsia="Arial" w:hAnsi="Arial" w:cs="Arial"/>
          <w:noProof/>
          <w:sz w:val="22"/>
          <w:szCs w:val="22"/>
          <w:lang w:val="mn-MN"/>
        </w:rPr>
        <w:t xml:space="preserve"> нь төсвийн бодлогыг байгаль орчны зорилтуудтай илүү сайн уялдуулах зорилгоор төсвийн зүйл, бодлогын байгаль орчинд үзүүлэх хувь нэмрийг тодорхой гүйцэтгэлийн шалгуур үзүүлэлтээр тодорхойлж, үнэлдэг үйл явц юм. Ногоон зорилтыг төсөв, санхүүгийн тогтолцоонд нэгтгэх цар хүрээ нь стратегийн төлөвлөлт болон дунд хугацааны төсвийн хүрээ, төсөв боловсруулах болон батлах, төсвийн хэрэгжилт, бүртгэл, тайлагнал, хяналт, аудит гэсэн дөрвөн үе шатаас бүрдэнэ.</w:t>
      </w:r>
      <w:r w:rsidRPr="150415BA">
        <w:rPr>
          <w:rFonts w:ascii="Arial" w:eastAsia="Arial" w:hAnsi="Arial" w:cs="Arial"/>
          <w:noProof/>
          <w:sz w:val="22"/>
          <w:szCs w:val="22"/>
          <w:vertAlign w:val="superscript"/>
          <w:lang w:val="mn-MN"/>
        </w:rPr>
        <w:footnoteReference w:id="14"/>
      </w:r>
    </w:p>
    <w:p w14:paraId="58A453F5" w14:textId="77777777" w:rsidR="00D66767" w:rsidRDefault="00D66767" w:rsidP="00B14FCF">
      <w:pPr>
        <w:ind w:firstLine="720"/>
        <w:contextualSpacing/>
        <w:jc w:val="both"/>
        <w:rPr>
          <w:rFonts w:ascii="Arial" w:eastAsia="Arial" w:hAnsi="Arial" w:cs="Arial"/>
          <w:noProof/>
          <w:sz w:val="22"/>
          <w:szCs w:val="22"/>
          <w:lang w:val="mn-MN"/>
        </w:rPr>
      </w:pPr>
    </w:p>
    <w:p w14:paraId="31D9CC85" w14:textId="1BCE6FE9" w:rsidR="647A5ECE" w:rsidRPr="00E26F14" w:rsidRDefault="647A5ECE" w:rsidP="00B14FCF">
      <w:pPr>
        <w:ind w:firstLine="720"/>
        <w:contextualSpacing/>
        <w:jc w:val="both"/>
        <w:rPr>
          <w:rFonts w:ascii="Arial" w:eastAsia="Arial" w:hAnsi="Arial" w:cs="Arial"/>
          <w:noProof/>
          <w:sz w:val="22"/>
          <w:szCs w:val="22"/>
          <w:vertAlign w:val="superscript"/>
          <w:lang w:val="mn-MN"/>
        </w:rPr>
      </w:pPr>
      <w:r w:rsidRPr="00E26F14">
        <w:rPr>
          <w:rFonts w:ascii="Arial" w:eastAsia="Arial" w:hAnsi="Arial" w:cs="Arial"/>
          <w:noProof/>
          <w:sz w:val="22"/>
          <w:szCs w:val="22"/>
          <w:lang w:val="mn-MN"/>
        </w:rPr>
        <w:t>Монгол Улсын төсөв, санхүүгийн тогтолцоо болон төсвийн үйл явц нь ногоон зорилтыг хэрэгжүүлэхэд хангалттай ач холбогдол өгдөггүй байна. Урт, дунд, богино хугацааны хөгжлийн бодлого, төлөвлөгөө боловсруулах, Дунд хугацааны төсвийн хүрээ, төсвийн хязгаар, төсвийн төсөл бэлтгэх удирдамж, Төсвийн ерөнхийлөн захирагчдын төсвийн санал, Сангийн яамны төсвийн хяналт, Засгийн газраас төсвийн төслийг Улсын Их Хуралд өргөн мэдүүлэх, Улсын Их Хурлаар төсөв батлах, төсвийн хэрэгжилт, хяналт шинжилгээ, үнэлгээ, тайлагнал, төсвийн гүйцэтгэл батлах, аудит хийх зэрэг төсвийн бүх үйл явцад ногоон зорилтыг тодорхой байдлаар авч үз</w:t>
      </w:r>
      <w:r w:rsidR="00525E8A">
        <w:rPr>
          <w:rFonts w:ascii="Arial" w:eastAsia="Arial" w:hAnsi="Arial" w:cs="Arial"/>
          <w:noProof/>
          <w:sz w:val="22"/>
          <w:szCs w:val="22"/>
          <w:lang w:val="mn-MN"/>
        </w:rPr>
        <w:t>дэггүй</w:t>
      </w:r>
      <w:r w:rsidRPr="00E26F14">
        <w:rPr>
          <w:rFonts w:ascii="Arial" w:eastAsia="Arial" w:hAnsi="Arial" w:cs="Arial"/>
          <w:noProof/>
          <w:sz w:val="22"/>
          <w:szCs w:val="22"/>
          <w:lang w:val="mn-MN"/>
        </w:rPr>
        <w:t xml:space="preserve"> байна. Төсвийн ерөнхийлөн захирагчдын 2023 болон 2024 оны төсвийн төсөл бэлтгэх удирдамжид уур амьсгалын өөрчлөлт болон ногоон зорилттой холбоотой зардал, бодлого, гүйцэтгэлийн шалгуур үзүүлэлтийг төсөвт хэрхэн тусгах талаар тусгайлсан чиглэл, зөвлөмж тусгаагүй байна.</w:t>
      </w:r>
    </w:p>
    <w:p w14:paraId="2E1CF3AD" w14:textId="77777777" w:rsidR="00D66767" w:rsidRDefault="00D66767" w:rsidP="00B14FCF">
      <w:pPr>
        <w:ind w:firstLine="720"/>
        <w:contextualSpacing/>
        <w:jc w:val="both"/>
        <w:rPr>
          <w:rFonts w:ascii="Arial" w:eastAsia="Arial" w:hAnsi="Arial" w:cs="Arial"/>
          <w:noProof/>
          <w:sz w:val="22"/>
          <w:szCs w:val="22"/>
          <w:lang w:val="mn-MN"/>
        </w:rPr>
      </w:pPr>
    </w:p>
    <w:p w14:paraId="3A530AD1" w14:textId="587FF43C" w:rsidR="647A5ECE" w:rsidRPr="00E26F14" w:rsidRDefault="647A5ECE" w:rsidP="3F00F95A">
      <w:pPr>
        <w:ind w:firstLine="720"/>
        <w:contextualSpacing/>
        <w:jc w:val="both"/>
        <w:rPr>
          <w:rFonts w:ascii="Arial" w:eastAsia="Arial" w:hAnsi="Arial" w:cs="Arial"/>
          <w:noProof/>
          <w:sz w:val="22"/>
          <w:szCs w:val="22"/>
          <w:lang w:val="mn-MN"/>
        </w:rPr>
      </w:pPr>
      <w:r w:rsidRPr="3F00F95A">
        <w:rPr>
          <w:rFonts w:ascii="Arial" w:eastAsia="Arial" w:hAnsi="Arial" w:cs="Arial"/>
          <w:noProof/>
          <w:sz w:val="22"/>
          <w:szCs w:val="22"/>
          <w:lang w:val="mn-MN"/>
        </w:rPr>
        <w:t xml:space="preserve">Уур амьсгалын болон ногоон </w:t>
      </w:r>
      <w:r w:rsidR="7BDA6167" w:rsidRPr="3F00F95A">
        <w:rPr>
          <w:rFonts w:ascii="Arial" w:eastAsia="Arial" w:hAnsi="Arial" w:cs="Arial"/>
          <w:noProof/>
          <w:sz w:val="22"/>
          <w:szCs w:val="22"/>
          <w:lang w:val="mn-MN"/>
        </w:rPr>
        <w:t xml:space="preserve">зорилттой </w:t>
      </w:r>
      <w:r w:rsidRPr="3F00F95A">
        <w:rPr>
          <w:rFonts w:ascii="Arial" w:eastAsia="Arial" w:hAnsi="Arial" w:cs="Arial"/>
          <w:noProof/>
          <w:sz w:val="22"/>
          <w:szCs w:val="22"/>
          <w:lang w:val="mn-MN"/>
        </w:rPr>
        <w:t xml:space="preserve">төсвийн зардлыг </w:t>
      </w:r>
      <w:r w:rsidR="27711016" w:rsidRPr="3F00F95A">
        <w:rPr>
          <w:rFonts w:ascii="Arial" w:eastAsia="Arial" w:hAnsi="Arial" w:cs="Arial"/>
          <w:noProof/>
          <w:sz w:val="22"/>
          <w:szCs w:val="22"/>
          <w:lang w:val="mn-MN"/>
        </w:rPr>
        <w:t>тэмдэглэх</w:t>
      </w:r>
      <w:r w:rsidRPr="3F00F95A">
        <w:rPr>
          <w:rFonts w:ascii="Arial" w:eastAsia="Arial" w:hAnsi="Arial" w:cs="Arial"/>
          <w:noProof/>
          <w:sz w:val="22"/>
          <w:szCs w:val="22"/>
          <w:lang w:val="mn-MN"/>
        </w:rPr>
        <w:t xml:space="preserve"> </w:t>
      </w:r>
      <w:r w:rsidR="0F15CEE4" w:rsidRPr="3F00F95A">
        <w:rPr>
          <w:rFonts w:ascii="Arial" w:eastAsia="Arial" w:hAnsi="Arial" w:cs="Arial"/>
          <w:noProof/>
          <w:sz w:val="22"/>
          <w:szCs w:val="22"/>
          <w:lang w:val="mn-MN"/>
        </w:rPr>
        <w:t xml:space="preserve">(budget tagging) </w:t>
      </w:r>
      <w:r w:rsidRPr="3F00F95A">
        <w:rPr>
          <w:rFonts w:ascii="Arial" w:eastAsia="Arial" w:hAnsi="Arial" w:cs="Arial"/>
          <w:noProof/>
          <w:sz w:val="22"/>
          <w:szCs w:val="22"/>
          <w:lang w:val="mn-MN"/>
        </w:rPr>
        <w:t xml:space="preserve">нь Засгийн газрын төсвийн систем дэх холбогдох зардлыг тодорхойлох, ангилах, жинлэх, тэмдэглэх арга хэрэгсэл гэж тодорхойлогддог. </w:t>
      </w:r>
      <w:r w:rsidR="1D330160" w:rsidRPr="3F00F95A">
        <w:rPr>
          <w:rFonts w:ascii="Arial" w:eastAsia="Arial" w:hAnsi="Arial" w:cs="Arial"/>
          <w:noProof/>
          <w:sz w:val="22"/>
          <w:szCs w:val="22"/>
          <w:lang w:val="mn-MN"/>
        </w:rPr>
        <w:t xml:space="preserve">Тэмдэглэх </w:t>
      </w:r>
      <w:r w:rsidRPr="3F00F95A">
        <w:rPr>
          <w:rFonts w:ascii="Arial" w:eastAsia="Arial" w:hAnsi="Arial" w:cs="Arial"/>
          <w:noProof/>
          <w:sz w:val="22"/>
          <w:szCs w:val="22"/>
          <w:lang w:val="mn-MN"/>
        </w:rPr>
        <w:t xml:space="preserve">ажлын үр </w:t>
      </w:r>
      <w:r w:rsidR="4EA3DB68" w:rsidRPr="3F00F95A">
        <w:rPr>
          <w:rFonts w:ascii="Arial" w:eastAsia="Arial" w:hAnsi="Arial" w:cs="Arial"/>
          <w:noProof/>
          <w:sz w:val="22"/>
          <w:szCs w:val="22"/>
          <w:lang w:val="mn-MN"/>
        </w:rPr>
        <w:t xml:space="preserve">дүнд </w:t>
      </w:r>
      <w:r w:rsidRPr="3F00F95A">
        <w:rPr>
          <w:rFonts w:ascii="Arial" w:eastAsia="Arial" w:hAnsi="Arial" w:cs="Arial"/>
          <w:noProof/>
          <w:sz w:val="22"/>
          <w:szCs w:val="22"/>
          <w:lang w:val="mn-MN"/>
        </w:rPr>
        <w:t xml:space="preserve">Сангийн яам болон салбарын яамдын уур амьсгалын өөрчлөлт, ногоон зорилтын талаарх ойлголтыг нэмэгдүүлэх, уур амьсгалын өөрчлөлтийн бодлого боловсруулах болон салбаруудын хооронд нөөц </w:t>
      </w:r>
      <w:r w:rsidRPr="3F00F95A">
        <w:rPr>
          <w:rFonts w:ascii="Arial" w:eastAsia="Arial" w:hAnsi="Arial" w:cs="Arial"/>
          <w:noProof/>
          <w:sz w:val="22"/>
          <w:szCs w:val="22"/>
          <w:lang w:val="mn-MN"/>
        </w:rPr>
        <w:lastRenderedPageBreak/>
        <w:t>хуваарилах үйл явцыг дэмжих, санхүүжилтийн зөрүүг тодорхойлох, дотоодын болон олон улсын эх үүсвэрээс уур амьсгалын болон ногоон арга хэмжээн</w:t>
      </w:r>
      <w:r w:rsidR="3F23B3A1" w:rsidRPr="3F00F95A">
        <w:rPr>
          <w:rFonts w:ascii="Arial" w:eastAsia="Arial" w:hAnsi="Arial" w:cs="Arial"/>
          <w:noProof/>
          <w:sz w:val="22"/>
          <w:szCs w:val="22"/>
          <w:lang w:val="mn-MN"/>
        </w:rPr>
        <w:t>ий</w:t>
      </w:r>
      <w:r w:rsidRPr="3F00F95A">
        <w:rPr>
          <w:rFonts w:ascii="Arial" w:eastAsia="Arial" w:hAnsi="Arial" w:cs="Arial"/>
          <w:noProof/>
          <w:sz w:val="22"/>
          <w:szCs w:val="22"/>
          <w:lang w:val="mn-MN"/>
        </w:rPr>
        <w:t xml:space="preserve"> санхүүжилт</w:t>
      </w:r>
      <w:r w:rsidR="6D9BCADB" w:rsidRPr="3F00F95A">
        <w:rPr>
          <w:rFonts w:ascii="Arial" w:eastAsia="Arial" w:hAnsi="Arial" w:cs="Arial"/>
          <w:noProof/>
          <w:sz w:val="22"/>
          <w:szCs w:val="22"/>
          <w:lang w:val="mn-MN"/>
        </w:rPr>
        <w:t>ийг нэмэгдүүлэх</w:t>
      </w:r>
      <w:r w:rsidRPr="3F00F95A">
        <w:rPr>
          <w:rFonts w:ascii="Arial" w:eastAsia="Arial" w:hAnsi="Arial" w:cs="Arial"/>
          <w:noProof/>
          <w:sz w:val="22"/>
          <w:szCs w:val="22"/>
          <w:lang w:val="mn-MN"/>
        </w:rPr>
        <w:t>, уур амьсгалын өөрчлөлтийн зардлын хяналт, тайлагналыг сайжруулах зэрэг багтана. Төсвийн зардлыг холбохдоо ногоон болон уур амьсгалтай холбоотой зардлыг тайлбарлаж, ангилдаг тодорхой ангил</w:t>
      </w:r>
      <w:r w:rsidR="77A0AC41" w:rsidRPr="3F00F95A">
        <w:rPr>
          <w:rFonts w:ascii="Arial" w:eastAsia="Arial" w:hAnsi="Arial" w:cs="Arial"/>
          <w:noProof/>
          <w:sz w:val="22"/>
          <w:szCs w:val="22"/>
          <w:lang w:val="mn-MN"/>
        </w:rPr>
        <w:t>а</w:t>
      </w:r>
      <w:r w:rsidRPr="3F00F95A">
        <w:rPr>
          <w:rFonts w:ascii="Arial" w:eastAsia="Arial" w:hAnsi="Arial" w:cs="Arial"/>
          <w:noProof/>
          <w:sz w:val="22"/>
          <w:szCs w:val="22"/>
          <w:lang w:val="mn-MN"/>
        </w:rPr>
        <w:t>л</w:t>
      </w:r>
      <w:r w:rsidR="0593CDC4" w:rsidRPr="3F00F95A">
        <w:rPr>
          <w:rFonts w:ascii="Arial" w:eastAsia="Arial" w:hAnsi="Arial" w:cs="Arial"/>
          <w:noProof/>
          <w:sz w:val="22"/>
          <w:szCs w:val="22"/>
          <w:lang w:val="mn-MN"/>
        </w:rPr>
        <w:t xml:space="preserve"> (таксономи)-</w:t>
      </w:r>
      <w:r w:rsidRPr="3F00F95A">
        <w:rPr>
          <w:rFonts w:ascii="Arial" w:eastAsia="Arial" w:hAnsi="Arial" w:cs="Arial"/>
          <w:noProof/>
          <w:sz w:val="22"/>
          <w:szCs w:val="22"/>
          <w:lang w:val="mn-MN"/>
        </w:rPr>
        <w:t>ын систем ашиглах нь субъектив байдлыг бууруулахад тусалдаг. Хэрэгжүүлэх хугацааны хувьд төсвийн зардлыг холбох ажлыг хэрэгжүүлсэн улс орнууд үүнийг төсвийн мөчлөгийн эхний шатанд хийдэг.</w:t>
      </w:r>
      <w:r w:rsidR="000268AD">
        <w:rPr>
          <w:rFonts w:ascii="Arial" w:eastAsia="Arial" w:hAnsi="Arial" w:cs="Arial"/>
          <w:noProof/>
          <w:sz w:val="22"/>
          <w:szCs w:val="22"/>
          <w:lang w:val="mn-MN"/>
        </w:rPr>
        <w:t xml:space="preserve"> </w:t>
      </w:r>
      <w:r w:rsidR="000268AD" w:rsidRPr="00E26F14">
        <w:rPr>
          <w:rFonts w:ascii="Arial" w:eastAsia="Arial" w:hAnsi="Arial" w:cs="Arial"/>
          <w:noProof/>
          <w:sz w:val="22"/>
          <w:szCs w:val="22"/>
          <w:lang w:val="mn-MN"/>
        </w:rPr>
        <w:t>Уур амьсгал</w:t>
      </w:r>
      <w:r w:rsidR="000268AD">
        <w:rPr>
          <w:rFonts w:ascii="Arial" w:eastAsia="Arial" w:hAnsi="Arial" w:cs="Arial"/>
          <w:noProof/>
          <w:sz w:val="22"/>
          <w:szCs w:val="22"/>
          <w:lang w:val="mn-MN"/>
        </w:rPr>
        <w:t xml:space="preserve"> болон ногоон</w:t>
      </w:r>
      <w:r w:rsidR="000268AD" w:rsidRPr="00E26F14">
        <w:rPr>
          <w:rFonts w:ascii="Arial" w:eastAsia="Arial" w:hAnsi="Arial" w:cs="Arial"/>
          <w:noProof/>
          <w:sz w:val="22"/>
          <w:szCs w:val="22"/>
          <w:lang w:val="mn-MN"/>
        </w:rPr>
        <w:t xml:space="preserve"> санхүүжилтийг Монгол Улсын төсвийн тогтолцоонд суурилуулах нь зайлшгүй шаардлагатай.</w:t>
      </w:r>
      <w:r w:rsidR="000268AD">
        <w:rPr>
          <w:rFonts w:ascii="Arial" w:eastAsia="Arial" w:hAnsi="Arial" w:cs="Arial"/>
          <w:noProof/>
          <w:sz w:val="22"/>
          <w:szCs w:val="22"/>
          <w:lang w:val="mn-MN"/>
        </w:rPr>
        <w:t xml:space="preserve"> Монгол Улс одоогоор у</w:t>
      </w:r>
      <w:r w:rsidR="000268AD" w:rsidRPr="00E26F14">
        <w:rPr>
          <w:rFonts w:ascii="Arial" w:eastAsia="Arial" w:hAnsi="Arial" w:cs="Arial"/>
          <w:noProof/>
          <w:sz w:val="22"/>
          <w:szCs w:val="22"/>
          <w:lang w:val="mn-MN"/>
        </w:rPr>
        <w:t>ур амьсгалтай холбоотой зардлыг одоогоор системтэйгээр тэмдэглэдэггүй бөгөөд уур амьсгалын төсвийн зардлыг холбох, тайлагнах, гүйцэтгэлийн аудит хийх албан ёсны тогтолцоо байхгүй байна. Шинэчлэл хийхгүй бол уур амьсгалын хөрөнгө оруулалт зорилгодоо хүрэхгүй байх, хариуцлага сул байх эрсдэлтэй.</w:t>
      </w:r>
    </w:p>
    <w:p w14:paraId="1B35E570" w14:textId="77777777" w:rsidR="00D66767" w:rsidRDefault="00D66767" w:rsidP="00B14FCF">
      <w:pPr>
        <w:ind w:firstLine="720"/>
        <w:contextualSpacing/>
        <w:jc w:val="both"/>
        <w:rPr>
          <w:rFonts w:ascii="Arial" w:eastAsia="Arial" w:hAnsi="Arial" w:cs="Arial"/>
          <w:noProof/>
          <w:sz w:val="22"/>
          <w:szCs w:val="22"/>
          <w:lang w:val="mn-MN"/>
        </w:rPr>
      </w:pPr>
    </w:p>
    <w:p w14:paraId="0CE10447" w14:textId="2509FFA4" w:rsidR="000268AD" w:rsidRPr="000268AD" w:rsidRDefault="000268AD" w:rsidP="000268AD">
      <w:pPr>
        <w:ind w:firstLine="720"/>
        <w:contextualSpacing/>
        <w:jc w:val="both"/>
        <w:rPr>
          <w:rFonts w:ascii="Arial" w:eastAsia="Arial" w:hAnsi="Arial" w:cs="Arial"/>
          <w:noProof/>
          <w:sz w:val="22"/>
          <w:szCs w:val="22"/>
        </w:rPr>
      </w:pPr>
      <w:r w:rsidRPr="000268AD">
        <w:rPr>
          <w:rFonts w:ascii="Arial" w:eastAsia="Arial" w:hAnsi="Arial" w:cs="Arial"/>
          <w:noProof/>
          <w:sz w:val="22"/>
          <w:szCs w:val="22"/>
        </w:rPr>
        <w:t>2024 онд Монгол Улсын төсвийн хөрөнгө оруулалтыг ногоон зорилттой уялдуулан авч үзвэл нийт 1,430 төсөл, арга хэмжээнд 5,167.0 тэрбум төгрөг хуваарилснаас 1,532.0 тэрбум төгрөг буюу 29.6 хувь нь ногоон зорилттой холбоотой байна.</w:t>
      </w:r>
      <w:r>
        <w:rPr>
          <w:rFonts w:ascii="Arial" w:eastAsia="Arial" w:hAnsi="Arial" w:cs="Arial"/>
          <w:noProof/>
          <w:sz w:val="22"/>
          <w:szCs w:val="22"/>
        </w:rPr>
        <w:t xml:space="preserve"> </w:t>
      </w:r>
      <w:r w:rsidRPr="000268AD">
        <w:rPr>
          <w:rFonts w:ascii="Arial" w:eastAsia="Arial" w:hAnsi="Arial" w:cs="Arial"/>
          <w:noProof/>
          <w:sz w:val="22"/>
          <w:szCs w:val="22"/>
        </w:rPr>
        <w:t>Улсын төсвийн хөрөнгө оруулалтын хүрээнд 1,300 төсөл, арга хэмжээнд нийт 3,384.4 тэрбум төгрөг хуваарилснаас 172 төсөлд хамаарах 403.0 тэрбум төгрөг нь ногоон зорилттой уялдсан бөгөөд энэ нь улсын төсвийн хөрөнгө оруулалтын 12 хувийг бүрдүүлж байна.</w:t>
      </w:r>
      <w:r>
        <w:rPr>
          <w:rFonts w:ascii="Arial" w:eastAsia="Arial" w:hAnsi="Arial" w:cs="Arial"/>
          <w:noProof/>
          <w:sz w:val="22"/>
          <w:szCs w:val="22"/>
        </w:rPr>
        <w:t xml:space="preserve"> </w:t>
      </w:r>
      <w:r w:rsidRPr="000268AD">
        <w:rPr>
          <w:rFonts w:ascii="Arial" w:eastAsia="Arial" w:hAnsi="Arial" w:cs="Arial"/>
          <w:noProof/>
          <w:sz w:val="22"/>
          <w:szCs w:val="22"/>
        </w:rPr>
        <w:t>Гадаадын зээл, тусламжийн санхүүжилтийн хүрээнд 130 төсөлд нийт 1,783.0 тэрбум төгрөг хуваарилснаас 58 төсөлд хамаарах 1,129.0 тэрбум төгрөг буюу нийт дүнгийн 63 хувь нь ногоон зорилттой холбоотой байна.</w:t>
      </w:r>
      <w:r>
        <w:rPr>
          <w:rFonts w:ascii="Arial" w:eastAsia="Arial" w:hAnsi="Arial" w:cs="Arial"/>
          <w:noProof/>
          <w:sz w:val="22"/>
          <w:szCs w:val="22"/>
        </w:rPr>
        <w:t xml:space="preserve"> </w:t>
      </w:r>
      <w:r w:rsidRPr="000268AD">
        <w:rPr>
          <w:rFonts w:ascii="Arial" w:eastAsia="Arial" w:hAnsi="Arial" w:cs="Arial"/>
          <w:noProof/>
          <w:sz w:val="22"/>
          <w:szCs w:val="22"/>
        </w:rPr>
        <w:t>Салбарын ангиллаар авч үзвэл уур амьсгалын өөрчлөлтөд дасан зохицох чиглэлийн төслүүд хамгийн өндөр хувийг эзэлж, 94 төсөл, арга хэмжээнд 680.0 тэрбум төгрөгийн санхүүжилт хуваарилагдсан байна. Ногоон төслүүдийг зургаан зорилтын хүрээнд ангилахад уур амьсгалын өөрчлөлттэй холбоотой төслүүд 966.28 тэрбум төгрөгт хүрч, ногоон төсөлд хуваарилсан нийт 1,532.0 тэрбум төгрөгийн 63 хувийг бүрдүүлж байна.</w:t>
      </w:r>
    </w:p>
    <w:p w14:paraId="5B8C8826" w14:textId="77777777" w:rsidR="00D66767" w:rsidRDefault="00D66767" w:rsidP="00B14FCF">
      <w:pPr>
        <w:ind w:firstLine="720"/>
        <w:contextualSpacing/>
        <w:jc w:val="both"/>
        <w:rPr>
          <w:rFonts w:ascii="Arial" w:eastAsia="Arial" w:hAnsi="Arial" w:cs="Arial"/>
          <w:noProof/>
          <w:sz w:val="22"/>
          <w:szCs w:val="22"/>
          <w:lang w:val="mn-MN"/>
        </w:rPr>
      </w:pPr>
    </w:p>
    <w:p w14:paraId="7B8D0219" w14:textId="24C4B7EF" w:rsidR="0087164F" w:rsidRPr="00E26F14" w:rsidRDefault="0087164F" w:rsidP="0087164F">
      <w:pPr>
        <w:ind w:firstLine="720"/>
        <w:contextualSpacing/>
        <w:jc w:val="both"/>
        <w:rPr>
          <w:rFonts w:ascii="Arial" w:eastAsia="Arial" w:hAnsi="Arial" w:cs="Arial"/>
          <w:noProof/>
          <w:sz w:val="22"/>
          <w:szCs w:val="22"/>
          <w:vertAlign w:val="superscript"/>
          <w:lang w:val="mn-MN"/>
        </w:rPr>
      </w:pPr>
      <w:r w:rsidRPr="00BB7BD5">
        <w:rPr>
          <w:rFonts w:ascii="Arial" w:eastAsia="Arial" w:hAnsi="Arial" w:cs="Arial"/>
          <w:noProof/>
          <w:sz w:val="22"/>
          <w:szCs w:val="22"/>
          <w:lang w:val="mn-MN"/>
        </w:rPr>
        <w:t>Уур амьсгалын өөрчлөлтөд чиглэсэн шууд төсвийн санхүүжилт харьцангуй бага байгаа хэдий ч ногоон болон уур амьсгалтай холбоотой зарцуулалтыг бүрэн мөшгөдөггүй нөхцөлд бодит санхүүжилтийн хэмжээ дутуу үнэлэгдэж, тооцогдож байх магадлалтай.</w:t>
      </w:r>
      <w:r>
        <w:rPr>
          <w:rFonts w:ascii="Arial" w:eastAsia="Arial" w:hAnsi="Arial" w:cs="Arial"/>
          <w:noProof/>
          <w:sz w:val="22"/>
          <w:szCs w:val="22"/>
          <w:lang w:val="mn-MN"/>
        </w:rPr>
        <w:t xml:space="preserve"> </w:t>
      </w:r>
      <w:r w:rsidRPr="150415BA">
        <w:rPr>
          <w:rFonts w:ascii="Arial" w:eastAsia="Arial" w:hAnsi="Arial" w:cs="Arial"/>
          <w:noProof/>
          <w:sz w:val="22"/>
          <w:szCs w:val="22"/>
          <w:lang w:val="mn-MN"/>
        </w:rPr>
        <w:t>Уур амьсгалын өөрчлөлттэй холбоотой гэж тодорхой тодорхойлох боломжтой төсвийн хөрөнгө оруулалт 2022 онд ДНБ-ий ердөө 0.3 хувьтай тэнцэж байсан бөгөөд үүний гуравны хоёр нь хөгжлийн түншүүдийн зээл, буцалтгүй тусламжаар санхүүжиж, голчлон сэргээгдэх эрчим хүч болон биологийн олон янз байдалд чиглэсэн байна.</w:t>
      </w:r>
    </w:p>
    <w:p w14:paraId="4B095533" w14:textId="77777777" w:rsidR="00D66767" w:rsidRDefault="00D66767" w:rsidP="00525E8A">
      <w:pPr>
        <w:contextualSpacing/>
        <w:jc w:val="both"/>
        <w:rPr>
          <w:rFonts w:ascii="Arial" w:hAnsi="Arial" w:cs="Arial"/>
          <w:sz w:val="22"/>
          <w:szCs w:val="22"/>
          <w:lang w:val="mn-MN"/>
        </w:rPr>
      </w:pPr>
    </w:p>
    <w:p w14:paraId="7275E5D5" w14:textId="77777777" w:rsidR="00D66767" w:rsidRPr="00E26F14" w:rsidRDefault="00A16E75" w:rsidP="00D66767">
      <w:pPr>
        <w:ind w:firstLine="720"/>
        <w:contextualSpacing/>
        <w:jc w:val="both"/>
        <w:rPr>
          <w:rFonts w:ascii="Arial" w:hAnsi="Arial" w:cs="Arial"/>
          <w:sz w:val="22"/>
          <w:szCs w:val="22"/>
          <w:lang w:val="mn-MN"/>
        </w:rPr>
      </w:pPr>
      <w:r w:rsidRPr="00E26F14">
        <w:rPr>
          <w:rFonts w:ascii="Arial" w:hAnsi="Arial" w:cs="Arial"/>
          <w:sz w:val="22"/>
          <w:szCs w:val="22"/>
          <w:lang w:val="mn-MN"/>
        </w:rPr>
        <w:t xml:space="preserve">Монгол Улсад ногоон зорилтыг төсөв, санхүүгийн тогтолцоонд нэгтгэх, төсөв, хөгжлийн бодлого, төлөвлөлтийг ногоон зорилтыг хэрэгжүүлэх, уур амьсгалын өөрчлөлтийг сааруулах, уур амьсгалын өөрчлөлтөд дасан зохицох зорилтод хүрэхэд илүү үр дүнтэй зохион байгуулах зайлшгүй шаардлага тавигдаж байна. ОУВС (ОУВС 2021)-аас ногоон зорилтыг төсөв, санхүүгийн тогтолцоонд нэгтгэх цар хүрээг Зураг 2 -т үзүүлсэн байна. Тус хүрээ нь зөвхөн улсын төсвийн зарлагыг хамарсан бөгөөд төсвийн орлого болон орон нутгийн төсвийг хамруулаагүй байна. </w:t>
      </w:r>
    </w:p>
    <w:p w14:paraId="3704231C" w14:textId="77777777" w:rsidR="00D66767" w:rsidRDefault="00D66767" w:rsidP="00D66767">
      <w:pPr>
        <w:ind w:firstLine="720"/>
        <w:contextualSpacing/>
        <w:jc w:val="both"/>
        <w:rPr>
          <w:rFonts w:ascii="Arial" w:eastAsia="Arial" w:hAnsi="Arial" w:cs="Arial"/>
          <w:noProof/>
          <w:sz w:val="22"/>
          <w:szCs w:val="22"/>
          <w:lang w:val="mn-MN"/>
        </w:rPr>
      </w:pPr>
    </w:p>
    <w:p w14:paraId="57CCC9E3" w14:textId="77777777" w:rsidR="00A16E75" w:rsidRPr="00E26F14" w:rsidRDefault="00A16E75" w:rsidP="00D66767">
      <w:pPr>
        <w:ind w:firstLine="720"/>
        <w:contextualSpacing/>
        <w:jc w:val="both"/>
        <w:rPr>
          <w:rFonts w:ascii="Arial" w:hAnsi="Arial" w:cs="Arial"/>
          <w:sz w:val="22"/>
          <w:szCs w:val="22"/>
          <w:lang w:val="mn-MN"/>
        </w:rPr>
      </w:pPr>
      <w:r w:rsidRPr="00E26F14">
        <w:rPr>
          <w:rFonts w:ascii="Arial" w:hAnsi="Arial" w:cs="Arial"/>
          <w:sz w:val="22"/>
          <w:szCs w:val="22"/>
          <w:lang w:val="mn-MN"/>
        </w:rPr>
        <w:t>ОУВС ногоон зорилтыг төсвийн бүтэн цикл буюу дараах 4 үе шат тус бүрээр нарийвчлан авч үзсэн байна. Үүнд:</w:t>
      </w:r>
    </w:p>
    <w:p w14:paraId="0BEDEB05" w14:textId="77777777" w:rsidR="00A16E75" w:rsidRPr="00E26F14" w:rsidRDefault="00A16E75" w:rsidP="00B14FCF">
      <w:pPr>
        <w:pStyle w:val="ListParagraph"/>
        <w:numPr>
          <w:ilvl w:val="0"/>
          <w:numId w:val="36"/>
        </w:numPr>
        <w:contextualSpacing/>
        <w:rPr>
          <w:rFonts w:ascii="Arial" w:hAnsi="Arial" w:cs="Arial"/>
          <w:sz w:val="22"/>
          <w:szCs w:val="22"/>
          <w:lang w:val="mn-MN"/>
        </w:rPr>
      </w:pPr>
      <w:r w:rsidRPr="00E26F14">
        <w:rPr>
          <w:rFonts w:ascii="Arial" w:hAnsi="Arial" w:cs="Arial"/>
          <w:sz w:val="22"/>
          <w:szCs w:val="22"/>
          <w:lang w:val="mn-MN"/>
        </w:rPr>
        <w:t>Стратегийн төлөвлөлт болон дунд хугацааны төсвийн хүрээ</w:t>
      </w:r>
    </w:p>
    <w:p w14:paraId="5E02FE99" w14:textId="77777777" w:rsidR="00A16E75" w:rsidRPr="00E26F14" w:rsidRDefault="00A16E75" w:rsidP="00B14FCF">
      <w:pPr>
        <w:pStyle w:val="ListParagraph"/>
        <w:numPr>
          <w:ilvl w:val="0"/>
          <w:numId w:val="36"/>
        </w:numPr>
        <w:contextualSpacing/>
        <w:rPr>
          <w:rFonts w:ascii="Arial" w:hAnsi="Arial" w:cs="Arial"/>
          <w:sz w:val="22"/>
          <w:szCs w:val="22"/>
          <w:lang w:val="mn-MN"/>
        </w:rPr>
      </w:pPr>
      <w:r w:rsidRPr="00E26F14">
        <w:rPr>
          <w:rFonts w:ascii="Arial" w:hAnsi="Arial" w:cs="Arial"/>
          <w:sz w:val="22"/>
          <w:szCs w:val="22"/>
          <w:lang w:val="mn-MN"/>
        </w:rPr>
        <w:t>Төсөв боловсруулах болон батлах</w:t>
      </w:r>
    </w:p>
    <w:p w14:paraId="0590835D" w14:textId="77777777" w:rsidR="00A16E75" w:rsidRPr="00E26F14" w:rsidRDefault="00A16E75" w:rsidP="00B14FCF">
      <w:pPr>
        <w:pStyle w:val="ListParagraph"/>
        <w:numPr>
          <w:ilvl w:val="0"/>
          <w:numId w:val="36"/>
        </w:numPr>
        <w:contextualSpacing/>
        <w:rPr>
          <w:rFonts w:ascii="Arial" w:hAnsi="Arial" w:cs="Arial"/>
          <w:sz w:val="22"/>
          <w:szCs w:val="22"/>
          <w:lang w:val="mn-MN"/>
        </w:rPr>
      </w:pPr>
      <w:r w:rsidRPr="00E26F14">
        <w:rPr>
          <w:rFonts w:ascii="Arial" w:hAnsi="Arial" w:cs="Arial"/>
          <w:sz w:val="22"/>
          <w:szCs w:val="22"/>
          <w:lang w:val="mn-MN"/>
        </w:rPr>
        <w:t>Төсвийн хэрэгжилт, бүртгэл, тайлагнал</w:t>
      </w:r>
    </w:p>
    <w:p w14:paraId="395E0405" w14:textId="77777777" w:rsidR="00A16E75" w:rsidRPr="00E26F14" w:rsidRDefault="00A16E75" w:rsidP="00B14FCF">
      <w:pPr>
        <w:pStyle w:val="ListParagraph"/>
        <w:numPr>
          <w:ilvl w:val="0"/>
          <w:numId w:val="36"/>
        </w:numPr>
        <w:contextualSpacing/>
        <w:rPr>
          <w:rFonts w:ascii="Arial" w:hAnsi="Arial" w:cs="Arial"/>
          <w:sz w:val="22"/>
          <w:szCs w:val="22"/>
          <w:lang w:val="mn-MN"/>
        </w:rPr>
      </w:pPr>
      <w:r w:rsidRPr="00E26F14">
        <w:rPr>
          <w:rFonts w:ascii="Arial" w:hAnsi="Arial" w:cs="Arial"/>
          <w:sz w:val="22"/>
          <w:szCs w:val="22"/>
          <w:lang w:val="mn-MN"/>
        </w:rPr>
        <w:t>Хяналт, аудит</w:t>
      </w:r>
    </w:p>
    <w:p w14:paraId="116F0F94" w14:textId="77777777" w:rsidR="2FF1F3F3" w:rsidRPr="00E26F14" w:rsidRDefault="2FF1F3F3" w:rsidP="2FF1F3F3">
      <w:pPr>
        <w:contextualSpacing/>
        <w:rPr>
          <w:rFonts w:ascii="Arial" w:hAnsi="Arial" w:cs="Arial"/>
          <w:sz w:val="22"/>
          <w:szCs w:val="22"/>
          <w:lang w:val="mn-MN"/>
        </w:rPr>
      </w:pPr>
    </w:p>
    <w:p w14:paraId="78DA94E5" w14:textId="1AB1066F" w:rsidR="00A16E75" w:rsidRPr="00572955" w:rsidRDefault="00A16E75" w:rsidP="2FF1F3F3">
      <w:pPr>
        <w:pStyle w:val="Caption"/>
        <w:spacing w:after="0"/>
        <w:contextualSpacing/>
        <w:rPr>
          <w:rFonts w:ascii="Arial" w:hAnsi="Arial" w:cs="Arial"/>
          <w:color w:val="auto"/>
          <w:sz w:val="22"/>
          <w:szCs w:val="22"/>
        </w:rPr>
      </w:pPr>
      <w:r w:rsidRPr="00572955">
        <w:rPr>
          <w:rFonts w:ascii="Arial" w:hAnsi="Arial" w:cs="Arial"/>
          <w:color w:val="auto"/>
          <w:sz w:val="22"/>
          <w:szCs w:val="22"/>
        </w:rPr>
        <w:t>Зураг 1. Ногоон зорилтыг Төсөв, санхүүгийн тогтолцоонд нэгтгэх цар хүрээ</w:t>
      </w:r>
      <w:r w:rsidRPr="00572955">
        <w:rPr>
          <w:rFonts w:ascii="Arial" w:eastAsia="Times New Roman" w:hAnsi="Arial" w:cs="Arial"/>
          <w:color w:val="auto"/>
          <w:sz w:val="22"/>
          <w:szCs w:val="22"/>
        </w:rPr>
        <w:t xml:space="preserve"> </w:t>
      </w:r>
    </w:p>
    <w:p w14:paraId="02D0F559" w14:textId="77777777" w:rsidR="00D66767" w:rsidRDefault="00A16E75" w:rsidP="00D66767">
      <w:pPr>
        <w:contextualSpacing/>
        <w:jc w:val="center"/>
        <w:rPr>
          <w:rFonts w:ascii="Arial" w:hAnsi="Arial" w:cs="Arial"/>
          <w:i/>
          <w:iCs/>
          <w:lang w:val="mn-MN"/>
        </w:rPr>
      </w:pPr>
      <w:r w:rsidRPr="00572955">
        <w:rPr>
          <w:rFonts w:ascii="Arial" w:hAnsi="Arial" w:cs="Arial"/>
          <w:noProof/>
        </w:rPr>
        <w:lastRenderedPageBreak/>
        <w:drawing>
          <wp:inline distT="0" distB="0" distL="0" distR="0" wp14:anchorId="3A2AC656" wp14:editId="3DE6580F">
            <wp:extent cx="3750197" cy="2882848"/>
            <wp:effectExtent l="0" t="0" r="0" b="635"/>
            <wp:docPr id="1154682883" name="Picture 415151375" descr="A green and white diagram with white circles and black tex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5151375" name="Picture 415151375" descr="A green and white diagram with white circles and black text&#10;&#10;AI-generated content may be incorrect."/>
                    <pic:cNvPicPr/>
                  </pic:nvPicPr>
                  <pic:blipFill>
                    <a:blip r:embed="rId24" cstate="print">
                      <a:extLst>
                        <a:ext uri="{28A0092B-C50C-407E-A947-70E740481C1C}">
                          <a14:useLocalDpi xmlns:a14="http://schemas.microsoft.com/office/drawing/2010/main" val="0"/>
                        </a:ext>
                      </a:extLst>
                    </a:blip>
                    <a:stretch>
                      <a:fillRect/>
                    </a:stretch>
                  </pic:blipFill>
                  <pic:spPr>
                    <a:xfrm>
                      <a:off x="0" y="0"/>
                      <a:ext cx="3769219" cy="2897471"/>
                    </a:xfrm>
                    <a:prstGeom prst="rect">
                      <a:avLst/>
                    </a:prstGeom>
                  </pic:spPr>
                </pic:pic>
              </a:graphicData>
            </a:graphic>
          </wp:inline>
        </w:drawing>
      </w:r>
    </w:p>
    <w:p w14:paraId="1C65DD99" w14:textId="31C23751" w:rsidR="00A16E75" w:rsidRPr="00D66767" w:rsidRDefault="00A16E75" w:rsidP="00D66767">
      <w:pPr>
        <w:contextualSpacing/>
        <w:jc w:val="right"/>
        <w:rPr>
          <w:rFonts w:ascii="Arial" w:hAnsi="Arial" w:cs="Arial"/>
          <w:i/>
          <w:iCs/>
          <w:sz w:val="22"/>
          <w:szCs w:val="22"/>
          <w:lang w:val="mn-MN"/>
        </w:rPr>
      </w:pPr>
      <w:r w:rsidRPr="00D66767">
        <w:rPr>
          <w:rFonts w:ascii="Arial" w:hAnsi="Arial" w:cs="Arial"/>
          <w:i/>
          <w:iCs/>
          <w:sz w:val="22"/>
          <w:szCs w:val="22"/>
          <w:lang w:val="mn-MN"/>
        </w:rPr>
        <w:t>Эх сурвалж: Олон Улсын Валютын Сан (2021)</w:t>
      </w:r>
    </w:p>
    <w:p w14:paraId="1F14E40C" w14:textId="77777777" w:rsidR="2FF1F3F3" w:rsidRPr="00D66767" w:rsidRDefault="2FF1F3F3" w:rsidP="00D66767">
      <w:pPr>
        <w:contextualSpacing/>
        <w:jc w:val="both"/>
        <w:rPr>
          <w:rFonts w:ascii="Arial" w:hAnsi="Arial" w:cs="Arial"/>
          <w:sz w:val="22"/>
          <w:szCs w:val="22"/>
          <w:lang w:val="mn-MN"/>
        </w:rPr>
      </w:pPr>
    </w:p>
    <w:p w14:paraId="2DCF75CF" w14:textId="2F8ABE23" w:rsidR="00B9016D" w:rsidRDefault="00A16E75" w:rsidP="00B9016D">
      <w:pPr>
        <w:ind w:firstLine="720"/>
        <w:contextualSpacing/>
        <w:jc w:val="both"/>
        <w:rPr>
          <w:rFonts w:ascii="Arial" w:hAnsi="Arial" w:cs="Arial"/>
          <w:sz w:val="22"/>
          <w:szCs w:val="22"/>
          <w:lang w:val="mn-MN"/>
        </w:rPr>
      </w:pPr>
      <w:r w:rsidRPr="00D66767">
        <w:rPr>
          <w:rFonts w:ascii="Arial" w:hAnsi="Arial" w:cs="Arial"/>
          <w:sz w:val="22"/>
          <w:szCs w:val="22"/>
          <w:lang w:val="mn-MN"/>
        </w:rPr>
        <w:t xml:space="preserve">Олон улсын туршлага дээр үндэслэн Монгол улсын өнөөгийн төсөв, санхүүгийн тогтолцоо нь ногоон зорилттой хэрхэн уялдаж байгаа талаар Зураг 2 дээрх 4 үе шат тус бүрт нөхцөл байдлын дүн шинжилгээг товч байдлаар хийж гүйцэтгэсэн. Нөхцөл байдлын дүн шинжилгээг хийхдээ  Хүснэгтэд туссан баримт бичгүүдийг ашигласан. </w:t>
      </w:r>
    </w:p>
    <w:p w14:paraId="0F628E39" w14:textId="77777777" w:rsidR="00B9016D" w:rsidRPr="004E6E5A" w:rsidRDefault="00A16E75" w:rsidP="00B9016D">
      <w:pPr>
        <w:ind w:firstLine="720"/>
        <w:contextualSpacing/>
        <w:jc w:val="right"/>
        <w:rPr>
          <w:rFonts w:ascii="Arial" w:hAnsi="Arial" w:cs="Arial"/>
          <w:sz w:val="22"/>
          <w:szCs w:val="22"/>
          <w:lang w:val="mn-MN"/>
        </w:rPr>
      </w:pPr>
      <w:r w:rsidRPr="004E6E5A">
        <w:rPr>
          <w:rFonts w:ascii="Arial" w:hAnsi="Arial" w:cs="Arial"/>
          <w:sz w:val="22"/>
          <w:szCs w:val="22"/>
          <w:lang w:val="mn-MN"/>
        </w:rPr>
        <w:t xml:space="preserve">Хүснэгт. “Ногоон зорилт”-ыг төсөв, санхүүгийн тогтолцоонд хэрхэн тусгасан </w:t>
      </w:r>
    </w:p>
    <w:p w14:paraId="33BD96AF" w14:textId="09EE2087" w:rsidR="00A16E75" w:rsidRPr="00B9016D" w:rsidRDefault="00A16E75" w:rsidP="00B9016D">
      <w:pPr>
        <w:ind w:firstLine="720"/>
        <w:contextualSpacing/>
        <w:jc w:val="right"/>
        <w:rPr>
          <w:rFonts w:ascii="Arial" w:hAnsi="Arial" w:cs="Arial"/>
          <w:sz w:val="22"/>
          <w:szCs w:val="22"/>
          <w:lang w:val="mn-MN"/>
        </w:rPr>
      </w:pPr>
      <w:r w:rsidRPr="004E6E5A">
        <w:rPr>
          <w:rFonts w:ascii="Arial" w:hAnsi="Arial" w:cs="Arial"/>
          <w:sz w:val="22"/>
          <w:szCs w:val="22"/>
          <w:lang w:val="mn-MN"/>
        </w:rPr>
        <w:t>талаар дүн шинжилгээ хийхэд ашиглагдсан баримт бичгийн жагсаалт</w:t>
      </w:r>
    </w:p>
    <w:p w14:paraId="0567809C" w14:textId="77777777" w:rsidR="2FF1F3F3" w:rsidRPr="00D66767" w:rsidRDefault="2FF1F3F3" w:rsidP="00D66767">
      <w:pPr>
        <w:contextualSpacing/>
        <w:rPr>
          <w:rFonts w:ascii="Arial" w:hAnsi="Arial" w:cs="Arial"/>
          <w:sz w:val="22"/>
          <w:szCs w:val="22"/>
          <w:lang w:val="mn-MN"/>
        </w:rPr>
      </w:pPr>
    </w:p>
    <w:tbl>
      <w:tblPr>
        <w:tblStyle w:val="TableGrid"/>
        <w:tblW w:w="0" w:type="auto"/>
        <w:tblLook w:val="06A0" w:firstRow="1" w:lastRow="0" w:firstColumn="1" w:lastColumn="0" w:noHBand="1" w:noVBand="1"/>
      </w:tblPr>
      <w:tblGrid>
        <w:gridCol w:w="600"/>
        <w:gridCol w:w="6058"/>
        <w:gridCol w:w="3057"/>
      </w:tblGrid>
      <w:tr w:rsidR="2FF1F3F3" w:rsidRPr="00D66767" w14:paraId="51AA4B4E" w14:textId="77777777" w:rsidTr="2FF1F3F3">
        <w:trPr>
          <w:trHeight w:val="300"/>
        </w:trPr>
        <w:tc>
          <w:tcPr>
            <w:tcW w:w="600" w:type="dxa"/>
          </w:tcPr>
          <w:p w14:paraId="1F24FDE6" w14:textId="77777777" w:rsidR="2FF1F3F3" w:rsidRPr="00D66767" w:rsidRDefault="2FF1F3F3" w:rsidP="00D66767">
            <w:pPr>
              <w:contextualSpacing/>
              <w:jc w:val="center"/>
              <w:rPr>
                <w:rFonts w:ascii="Arial" w:hAnsi="Arial" w:cs="Arial"/>
                <w:b/>
                <w:bCs/>
                <w:sz w:val="22"/>
                <w:szCs w:val="22"/>
                <w:lang w:val="mn-MN"/>
              </w:rPr>
            </w:pPr>
            <w:r w:rsidRPr="00D66767">
              <w:rPr>
                <w:rFonts w:ascii="Arial" w:hAnsi="Arial" w:cs="Arial"/>
                <w:b/>
                <w:bCs/>
                <w:sz w:val="22"/>
                <w:szCs w:val="22"/>
                <w:lang w:val="mn-MN"/>
              </w:rPr>
              <w:t>#</w:t>
            </w:r>
          </w:p>
        </w:tc>
        <w:tc>
          <w:tcPr>
            <w:tcW w:w="6058" w:type="dxa"/>
          </w:tcPr>
          <w:p w14:paraId="18A24C02" w14:textId="77777777" w:rsidR="2FF1F3F3" w:rsidRPr="00D66767" w:rsidRDefault="2FF1F3F3" w:rsidP="00D66767">
            <w:pPr>
              <w:contextualSpacing/>
              <w:jc w:val="center"/>
              <w:rPr>
                <w:rFonts w:ascii="Arial" w:hAnsi="Arial" w:cs="Arial"/>
                <w:b/>
                <w:bCs/>
                <w:sz w:val="22"/>
                <w:szCs w:val="22"/>
                <w:lang w:val="mn-MN"/>
              </w:rPr>
            </w:pPr>
            <w:r w:rsidRPr="00D66767">
              <w:rPr>
                <w:rFonts w:ascii="Arial" w:hAnsi="Arial" w:cs="Arial"/>
                <w:b/>
                <w:bCs/>
                <w:sz w:val="22"/>
                <w:szCs w:val="22"/>
                <w:lang w:val="mn-MN"/>
              </w:rPr>
              <w:t>Хөгжлийн төлөвлөгөө, төсөв, аудитын тайлан, дүгнэлтийн жагсаалт</w:t>
            </w:r>
          </w:p>
        </w:tc>
        <w:tc>
          <w:tcPr>
            <w:tcW w:w="3057" w:type="dxa"/>
          </w:tcPr>
          <w:p w14:paraId="3FF406D6" w14:textId="77777777" w:rsidR="2FF1F3F3" w:rsidRPr="00D66767" w:rsidRDefault="2FF1F3F3" w:rsidP="00D66767">
            <w:pPr>
              <w:contextualSpacing/>
              <w:jc w:val="center"/>
              <w:rPr>
                <w:rFonts w:ascii="Arial" w:hAnsi="Arial" w:cs="Arial"/>
                <w:b/>
                <w:bCs/>
                <w:sz w:val="22"/>
                <w:szCs w:val="22"/>
                <w:lang w:val="mn-MN"/>
              </w:rPr>
            </w:pPr>
            <w:r w:rsidRPr="00D66767">
              <w:rPr>
                <w:rFonts w:ascii="Arial" w:hAnsi="Arial" w:cs="Arial"/>
                <w:b/>
                <w:bCs/>
                <w:sz w:val="22"/>
                <w:szCs w:val="22"/>
                <w:lang w:val="mn-MN"/>
              </w:rPr>
              <w:t>Хамрах хугацаа</w:t>
            </w:r>
          </w:p>
        </w:tc>
      </w:tr>
      <w:tr w:rsidR="2FF1F3F3" w:rsidRPr="00D66767" w14:paraId="131C0A44" w14:textId="77777777" w:rsidTr="2FF1F3F3">
        <w:trPr>
          <w:trHeight w:val="300"/>
        </w:trPr>
        <w:tc>
          <w:tcPr>
            <w:tcW w:w="600" w:type="dxa"/>
          </w:tcPr>
          <w:p w14:paraId="508C114C" w14:textId="77777777" w:rsidR="2FF1F3F3" w:rsidRPr="00D66767" w:rsidRDefault="2FF1F3F3" w:rsidP="00D66767">
            <w:pPr>
              <w:contextualSpacing/>
              <w:jc w:val="center"/>
              <w:rPr>
                <w:rFonts w:ascii="Arial" w:hAnsi="Arial" w:cs="Arial"/>
                <w:sz w:val="22"/>
                <w:szCs w:val="22"/>
                <w:lang w:val="mn-MN"/>
              </w:rPr>
            </w:pPr>
            <w:r w:rsidRPr="00D66767">
              <w:rPr>
                <w:rFonts w:ascii="Arial" w:hAnsi="Arial" w:cs="Arial"/>
                <w:sz w:val="22"/>
                <w:szCs w:val="22"/>
                <w:lang w:val="mn-MN"/>
              </w:rPr>
              <w:t>1</w:t>
            </w:r>
          </w:p>
        </w:tc>
        <w:tc>
          <w:tcPr>
            <w:tcW w:w="6058" w:type="dxa"/>
          </w:tcPr>
          <w:p w14:paraId="09AE08D1" w14:textId="77777777" w:rsidR="2FF1F3F3" w:rsidRPr="00D66767" w:rsidRDefault="2FF1F3F3" w:rsidP="00D66767">
            <w:pPr>
              <w:contextualSpacing/>
              <w:rPr>
                <w:rFonts w:ascii="Arial" w:hAnsi="Arial" w:cs="Arial"/>
                <w:color w:val="FF0000"/>
                <w:sz w:val="22"/>
                <w:szCs w:val="22"/>
                <w:lang w:val="mn-MN"/>
              </w:rPr>
            </w:pPr>
            <w:r w:rsidRPr="00D66767">
              <w:rPr>
                <w:rFonts w:ascii="Arial" w:hAnsi="Arial" w:cs="Arial"/>
                <w:sz w:val="22"/>
                <w:szCs w:val="22"/>
                <w:lang w:val="mn-MN"/>
              </w:rPr>
              <w:t>“Алсын хараа-2050”</w:t>
            </w:r>
          </w:p>
        </w:tc>
        <w:tc>
          <w:tcPr>
            <w:tcW w:w="3057" w:type="dxa"/>
          </w:tcPr>
          <w:p w14:paraId="6AC5B61F" w14:textId="77777777" w:rsidR="2FF1F3F3" w:rsidRPr="00D66767" w:rsidRDefault="2FF1F3F3" w:rsidP="00D66767">
            <w:pPr>
              <w:contextualSpacing/>
              <w:jc w:val="center"/>
              <w:rPr>
                <w:rFonts w:ascii="Arial" w:hAnsi="Arial" w:cs="Arial"/>
                <w:sz w:val="22"/>
                <w:szCs w:val="22"/>
                <w:lang w:val="mn-MN"/>
              </w:rPr>
            </w:pPr>
            <w:r w:rsidRPr="00D66767">
              <w:rPr>
                <w:rFonts w:ascii="Arial" w:hAnsi="Arial" w:cs="Arial"/>
                <w:sz w:val="22"/>
                <w:szCs w:val="22"/>
                <w:lang w:val="mn-MN"/>
              </w:rPr>
              <w:t>2020-2050</w:t>
            </w:r>
          </w:p>
        </w:tc>
      </w:tr>
      <w:tr w:rsidR="2FF1F3F3" w:rsidRPr="00D66767" w14:paraId="20D51346" w14:textId="77777777" w:rsidTr="2FF1F3F3">
        <w:trPr>
          <w:trHeight w:val="300"/>
        </w:trPr>
        <w:tc>
          <w:tcPr>
            <w:tcW w:w="600" w:type="dxa"/>
          </w:tcPr>
          <w:p w14:paraId="38EA804F" w14:textId="77777777" w:rsidR="2FF1F3F3" w:rsidRPr="00D66767" w:rsidRDefault="2FF1F3F3" w:rsidP="00D66767">
            <w:pPr>
              <w:contextualSpacing/>
              <w:jc w:val="center"/>
              <w:rPr>
                <w:rFonts w:ascii="Arial" w:hAnsi="Arial" w:cs="Arial"/>
                <w:sz w:val="22"/>
                <w:szCs w:val="22"/>
                <w:lang w:val="mn-MN"/>
              </w:rPr>
            </w:pPr>
            <w:r w:rsidRPr="00D66767">
              <w:rPr>
                <w:rFonts w:ascii="Arial" w:hAnsi="Arial" w:cs="Arial"/>
                <w:sz w:val="22"/>
                <w:szCs w:val="22"/>
                <w:lang w:val="mn-MN"/>
              </w:rPr>
              <w:t>2</w:t>
            </w:r>
          </w:p>
        </w:tc>
        <w:tc>
          <w:tcPr>
            <w:tcW w:w="6058" w:type="dxa"/>
          </w:tcPr>
          <w:p w14:paraId="32412E77" w14:textId="77777777" w:rsidR="2FF1F3F3" w:rsidRPr="00D66767" w:rsidRDefault="2FF1F3F3" w:rsidP="00D66767">
            <w:pPr>
              <w:contextualSpacing/>
              <w:rPr>
                <w:rFonts w:ascii="Arial" w:hAnsi="Arial" w:cs="Arial"/>
                <w:color w:val="FF0000"/>
                <w:sz w:val="22"/>
                <w:szCs w:val="22"/>
                <w:lang w:val="mn-MN"/>
              </w:rPr>
            </w:pPr>
            <w:r w:rsidRPr="00D66767">
              <w:rPr>
                <w:rFonts w:ascii="Arial" w:hAnsi="Arial" w:cs="Arial"/>
                <w:sz w:val="22"/>
                <w:szCs w:val="22"/>
                <w:lang w:val="mn-MN"/>
              </w:rPr>
              <w:t>“Монгол Улсыг 2021-2025 онд хөгжүүлэх таван жилийн үндсэн чиглэл”</w:t>
            </w:r>
          </w:p>
        </w:tc>
        <w:tc>
          <w:tcPr>
            <w:tcW w:w="3057" w:type="dxa"/>
          </w:tcPr>
          <w:p w14:paraId="5A476210" w14:textId="77777777" w:rsidR="2FF1F3F3" w:rsidRPr="00D66767" w:rsidRDefault="2FF1F3F3" w:rsidP="00D66767">
            <w:pPr>
              <w:contextualSpacing/>
              <w:jc w:val="center"/>
              <w:rPr>
                <w:rFonts w:ascii="Arial" w:hAnsi="Arial" w:cs="Arial"/>
                <w:sz w:val="22"/>
                <w:szCs w:val="22"/>
                <w:lang w:val="mn-MN"/>
              </w:rPr>
            </w:pPr>
            <w:r w:rsidRPr="00D66767">
              <w:rPr>
                <w:rFonts w:ascii="Arial" w:hAnsi="Arial" w:cs="Arial"/>
                <w:sz w:val="22"/>
                <w:szCs w:val="22"/>
                <w:lang w:val="mn-MN"/>
              </w:rPr>
              <w:t>2021-2025</w:t>
            </w:r>
          </w:p>
        </w:tc>
      </w:tr>
      <w:tr w:rsidR="2FF1F3F3" w:rsidRPr="00D66767" w14:paraId="29DFC991" w14:textId="77777777" w:rsidTr="2FF1F3F3">
        <w:trPr>
          <w:trHeight w:val="300"/>
        </w:trPr>
        <w:tc>
          <w:tcPr>
            <w:tcW w:w="600" w:type="dxa"/>
          </w:tcPr>
          <w:p w14:paraId="243A627D" w14:textId="77777777" w:rsidR="2FF1F3F3" w:rsidRPr="00D66767" w:rsidRDefault="2FF1F3F3" w:rsidP="00D66767">
            <w:pPr>
              <w:contextualSpacing/>
              <w:jc w:val="center"/>
              <w:rPr>
                <w:rFonts w:ascii="Arial" w:hAnsi="Arial" w:cs="Arial"/>
                <w:sz w:val="22"/>
                <w:szCs w:val="22"/>
                <w:lang w:val="mn-MN"/>
              </w:rPr>
            </w:pPr>
            <w:r w:rsidRPr="00D66767">
              <w:rPr>
                <w:rFonts w:ascii="Arial" w:hAnsi="Arial" w:cs="Arial"/>
                <w:sz w:val="22"/>
                <w:szCs w:val="22"/>
                <w:lang w:val="mn-MN"/>
              </w:rPr>
              <w:t>3</w:t>
            </w:r>
          </w:p>
        </w:tc>
        <w:tc>
          <w:tcPr>
            <w:tcW w:w="6058" w:type="dxa"/>
          </w:tcPr>
          <w:p w14:paraId="3FBA398E" w14:textId="77777777" w:rsidR="2FF1F3F3" w:rsidRPr="00D66767" w:rsidRDefault="2FF1F3F3" w:rsidP="00D66767">
            <w:pPr>
              <w:contextualSpacing/>
              <w:rPr>
                <w:rFonts w:ascii="Arial" w:hAnsi="Arial" w:cs="Arial"/>
                <w:color w:val="FF0000"/>
                <w:sz w:val="22"/>
                <w:szCs w:val="22"/>
                <w:lang w:val="mn-MN"/>
              </w:rPr>
            </w:pPr>
            <w:r w:rsidRPr="00D66767">
              <w:rPr>
                <w:rFonts w:ascii="Arial" w:hAnsi="Arial" w:cs="Arial"/>
                <w:sz w:val="22"/>
                <w:szCs w:val="22"/>
                <w:lang w:val="mn-MN"/>
              </w:rPr>
              <w:t>Монгол Улсын хөгжлийн жилийн төлөвлөгөө</w:t>
            </w:r>
          </w:p>
        </w:tc>
        <w:tc>
          <w:tcPr>
            <w:tcW w:w="3057" w:type="dxa"/>
          </w:tcPr>
          <w:p w14:paraId="3E21FD40" w14:textId="77777777" w:rsidR="2FF1F3F3" w:rsidRPr="00D66767" w:rsidRDefault="2FF1F3F3" w:rsidP="00D66767">
            <w:pPr>
              <w:contextualSpacing/>
              <w:jc w:val="center"/>
              <w:rPr>
                <w:rFonts w:ascii="Arial" w:hAnsi="Arial" w:cs="Arial"/>
                <w:sz w:val="22"/>
                <w:szCs w:val="22"/>
                <w:lang w:val="mn-MN"/>
              </w:rPr>
            </w:pPr>
            <w:r w:rsidRPr="00D66767">
              <w:rPr>
                <w:rFonts w:ascii="Arial" w:hAnsi="Arial" w:cs="Arial"/>
                <w:sz w:val="22"/>
                <w:szCs w:val="22"/>
                <w:lang w:val="mn-MN"/>
              </w:rPr>
              <w:t>2023, 2024</w:t>
            </w:r>
          </w:p>
        </w:tc>
      </w:tr>
      <w:tr w:rsidR="2FF1F3F3" w:rsidRPr="00D66767" w14:paraId="4AD16A1B" w14:textId="77777777" w:rsidTr="2FF1F3F3">
        <w:trPr>
          <w:trHeight w:val="300"/>
        </w:trPr>
        <w:tc>
          <w:tcPr>
            <w:tcW w:w="600" w:type="dxa"/>
          </w:tcPr>
          <w:p w14:paraId="0657F1D5" w14:textId="77777777" w:rsidR="2FF1F3F3" w:rsidRPr="00D66767" w:rsidRDefault="2FF1F3F3" w:rsidP="00D66767">
            <w:pPr>
              <w:contextualSpacing/>
              <w:jc w:val="center"/>
              <w:rPr>
                <w:rFonts w:ascii="Arial" w:hAnsi="Arial" w:cs="Arial"/>
                <w:sz w:val="22"/>
                <w:szCs w:val="22"/>
                <w:lang w:val="mn-MN"/>
              </w:rPr>
            </w:pPr>
            <w:r w:rsidRPr="00D66767">
              <w:rPr>
                <w:rFonts w:ascii="Arial" w:hAnsi="Arial" w:cs="Arial"/>
                <w:sz w:val="22"/>
                <w:szCs w:val="22"/>
                <w:lang w:val="mn-MN"/>
              </w:rPr>
              <w:t>4</w:t>
            </w:r>
          </w:p>
        </w:tc>
        <w:tc>
          <w:tcPr>
            <w:tcW w:w="6058" w:type="dxa"/>
          </w:tcPr>
          <w:p w14:paraId="4E7F9DAC" w14:textId="77777777" w:rsidR="2FF1F3F3" w:rsidRPr="00D66767" w:rsidRDefault="2FF1F3F3" w:rsidP="00D66767">
            <w:pPr>
              <w:contextualSpacing/>
              <w:rPr>
                <w:rFonts w:ascii="Arial" w:hAnsi="Arial" w:cs="Arial"/>
                <w:color w:val="FF0000"/>
                <w:sz w:val="22"/>
                <w:szCs w:val="22"/>
                <w:lang w:val="mn-MN"/>
              </w:rPr>
            </w:pPr>
            <w:r w:rsidRPr="00D66767">
              <w:rPr>
                <w:rFonts w:ascii="Arial" w:hAnsi="Arial" w:cs="Arial"/>
                <w:sz w:val="22"/>
                <w:szCs w:val="22"/>
                <w:lang w:val="mn-MN"/>
              </w:rPr>
              <w:t>Дунд хугацааны төсвийн хүрээний мэдэгдэл</w:t>
            </w:r>
          </w:p>
        </w:tc>
        <w:tc>
          <w:tcPr>
            <w:tcW w:w="3057" w:type="dxa"/>
          </w:tcPr>
          <w:p w14:paraId="5DF1E66D" w14:textId="77777777" w:rsidR="2FF1F3F3" w:rsidRPr="00D66767" w:rsidRDefault="2FF1F3F3" w:rsidP="00D66767">
            <w:pPr>
              <w:contextualSpacing/>
              <w:jc w:val="center"/>
              <w:rPr>
                <w:rFonts w:ascii="Arial" w:hAnsi="Arial" w:cs="Arial"/>
                <w:sz w:val="22"/>
                <w:szCs w:val="22"/>
                <w:lang w:val="mn-MN"/>
              </w:rPr>
            </w:pPr>
            <w:r w:rsidRPr="00D66767">
              <w:rPr>
                <w:rFonts w:ascii="Arial" w:hAnsi="Arial" w:cs="Arial"/>
                <w:sz w:val="22"/>
                <w:szCs w:val="22"/>
                <w:lang w:val="mn-MN"/>
              </w:rPr>
              <w:t>2023-2025, 2024-2026</w:t>
            </w:r>
          </w:p>
        </w:tc>
      </w:tr>
      <w:tr w:rsidR="2FF1F3F3" w:rsidRPr="00D66767" w14:paraId="1EE271DF" w14:textId="77777777" w:rsidTr="2FF1F3F3">
        <w:trPr>
          <w:trHeight w:val="300"/>
        </w:trPr>
        <w:tc>
          <w:tcPr>
            <w:tcW w:w="600" w:type="dxa"/>
          </w:tcPr>
          <w:p w14:paraId="508A46BF" w14:textId="77777777" w:rsidR="2FF1F3F3" w:rsidRPr="00D66767" w:rsidRDefault="2FF1F3F3" w:rsidP="00D66767">
            <w:pPr>
              <w:contextualSpacing/>
              <w:jc w:val="center"/>
              <w:rPr>
                <w:rFonts w:ascii="Arial" w:hAnsi="Arial" w:cs="Arial"/>
                <w:sz w:val="22"/>
                <w:szCs w:val="22"/>
                <w:lang w:val="mn-MN"/>
              </w:rPr>
            </w:pPr>
            <w:r w:rsidRPr="00D66767">
              <w:rPr>
                <w:rFonts w:ascii="Arial" w:hAnsi="Arial" w:cs="Arial"/>
                <w:sz w:val="22"/>
                <w:szCs w:val="22"/>
                <w:lang w:val="mn-MN"/>
              </w:rPr>
              <w:t>5</w:t>
            </w:r>
          </w:p>
        </w:tc>
        <w:tc>
          <w:tcPr>
            <w:tcW w:w="6058" w:type="dxa"/>
          </w:tcPr>
          <w:p w14:paraId="7B2D88EC" w14:textId="77777777" w:rsidR="2FF1F3F3" w:rsidRPr="00D66767" w:rsidRDefault="2FF1F3F3" w:rsidP="00D66767">
            <w:pPr>
              <w:contextualSpacing/>
              <w:rPr>
                <w:rFonts w:ascii="Arial" w:hAnsi="Arial" w:cs="Arial"/>
                <w:color w:val="FF0000"/>
                <w:sz w:val="22"/>
                <w:szCs w:val="22"/>
                <w:lang w:val="mn-MN"/>
              </w:rPr>
            </w:pPr>
            <w:r w:rsidRPr="00D66767">
              <w:rPr>
                <w:rFonts w:ascii="Arial" w:hAnsi="Arial" w:cs="Arial"/>
                <w:sz w:val="22"/>
                <w:szCs w:val="22"/>
                <w:lang w:val="mn-MN"/>
              </w:rPr>
              <w:t xml:space="preserve">Төсвийн төсөл бэлтгэх удирдамж, </w:t>
            </w:r>
          </w:p>
        </w:tc>
        <w:tc>
          <w:tcPr>
            <w:tcW w:w="3057" w:type="dxa"/>
          </w:tcPr>
          <w:p w14:paraId="008682EC" w14:textId="77777777" w:rsidR="2FF1F3F3" w:rsidRPr="00D66767" w:rsidRDefault="2FF1F3F3" w:rsidP="00D66767">
            <w:pPr>
              <w:contextualSpacing/>
              <w:jc w:val="center"/>
              <w:rPr>
                <w:rFonts w:ascii="Arial" w:hAnsi="Arial" w:cs="Arial"/>
                <w:sz w:val="22"/>
                <w:szCs w:val="22"/>
                <w:lang w:val="mn-MN"/>
              </w:rPr>
            </w:pPr>
            <w:r w:rsidRPr="00D66767">
              <w:rPr>
                <w:rFonts w:ascii="Arial" w:hAnsi="Arial" w:cs="Arial"/>
                <w:sz w:val="22"/>
                <w:szCs w:val="22"/>
                <w:lang w:val="mn-MN"/>
              </w:rPr>
              <w:t>2023, 2024</w:t>
            </w:r>
          </w:p>
        </w:tc>
      </w:tr>
      <w:tr w:rsidR="2FF1F3F3" w:rsidRPr="00D66767" w14:paraId="5BDC87DB" w14:textId="77777777" w:rsidTr="2FF1F3F3">
        <w:trPr>
          <w:trHeight w:val="300"/>
        </w:trPr>
        <w:tc>
          <w:tcPr>
            <w:tcW w:w="600" w:type="dxa"/>
          </w:tcPr>
          <w:p w14:paraId="683A23CA" w14:textId="77777777" w:rsidR="2FF1F3F3" w:rsidRPr="00D66767" w:rsidRDefault="2FF1F3F3" w:rsidP="00D66767">
            <w:pPr>
              <w:contextualSpacing/>
              <w:jc w:val="center"/>
              <w:rPr>
                <w:rFonts w:ascii="Arial" w:hAnsi="Arial" w:cs="Arial"/>
                <w:sz w:val="22"/>
                <w:szCs w:val="22"/>
                <w:lang w:val="mn-MN"/>
              </w:rPr>
            </w:pPr>
            <w:r w:rsidRPr="00D66767">
              <w:rPr>
                <w:rFonts w:ascii="Arial" w:hAnsi="Arial" w:cs="Arial"/>
                <w:sz w:val="22"/>
                <w:szCs w:val="22"/>
                <w:lang w:val="mn-MN"/>
              </w:rPr>
              <w:t>6</w:t>
            </w:r>
          </w:p>
        </w:tc>
        <w:tc>
          <w:tcPr>
            <w:tcW w:w="6058" w:type="dxa"/>
          </w:tcPr>
          <w:p w14:paraId="2FEC4EAB" w14:textId="77777777" w:rsidR="2FF1F3F3" w:rsidRPr="00D66767" w:rsidRDefault="2FF1F3F3" w:rsidP="00D66767">
            <w:pPr>
              <w:contextualSpacing/>
              <w:rPr>
                <w:rFonts w:ascii="Arial" w:hAnsi="Arial" w:cs="Arial"/>
                <w:color w:val="FF0000"/>
                <w:sz w:val="22"/>
                <w:szCs w:val="22"/>
                <w:lang w:val="mn-MN"/>
              </w:rPr>
            </w:pPr>
            <w:r w:rsidRPr="00D66767">
              <w:rPr>
                <w:rFonts w:ascii="Arial" w:hAnsi="Arial" w:cs="Arial"/>
                <w:sz w:val="22"/>
                <w:szCs w:val="22"/>
                <w:lang w:val="mn-MN"/>
              </w:rPr>
              <w:t>ТЕЗ-ын төсвийн төсөл (Байгаль орчин, аялал жуулчлалын яам, Эрчим хүчний яам, Хүнс, хөдөө аж ахуйн яам, Барилга, хот байгуулалтын яам, Зам, тээврийн хөгжлийн яам, Уул уурхай, хүнд үйлдвэрийн яам)</w:t>
            </w:r>
          </w:p>
        </w:tc>
        <w:tc>
          <w:tcPr>
            <w:tcW w:w="3057" w:type="dxa"/>
          </w:tcPr>
          <w:p w14:paraId="093CF58A" w14:textId="77777777" w:rsidR="2FF1F3F3" w:rsidRPr="00D66767" w:rsidRDefault="2FF1F3F3" w:rsidP="00D66767">
            <w:pPr>
              <w:contextualSpacing/>
              <w:jc w:val="center"/>
              <w:rPr>
                <w:rFonts w:ascii="Arial" w:hAnsi="Arial" w:cs="Arial"/>
                <w:sz w:val="22"/>
                <w:szCs w:val="22"/>
                <w:lang w:val="mn-MN"/>
              </w:rPr>
            </w:pPr>
            <w:r w:rsidRPr="00D66767">
              <w:rPr>
                <w:rFonts w:ascii="Arial" w:hAnsi="Arial" w:cs="Arial"/>
                <w:sz w:val="22"/>
                <w:szCs w:val="22"/>
                <w:lang w:val="mn-MN"/>
              </w:rPr>
              <w:t>2023, 2024</w:t>
            </w:r>
          </w:p>
        </w:tc>
      </w:tr>
      <w:tr w:rsidR="2FF1F3F3" w:rsidRPr="00D66767" w14:paraId="32411E9E" w14:textId="77777777" w:rsidTr="2FF1F3F3">
        <w:trPr>
          <w:trHeight w:val="300"/>
        </w:trPr>
        <w:tc>
          <w:tcPr>
            <w:tcW w:w="600" w:type="dxa"/>
          </w:tcPr>
          <w:p w14:paraId="3746CF93" w14:textId="77777777" w:rsidR="2FF1F3F3" w:rsidRPr="00D66767" w:rsidRDefault="2FF1F3F3" w:rsidP="00D66767">
            <w:pPr>
              <w:contextualSpacing/>
              <w:jc w:val="center"/>
              <w:rPr>
                <w:rFonts w:ascii="Arial" w:hAnsi="Arial" w:cs="Arial"/>
                <w:sz w:val="22"/>
                <w:szCs w:val="22"/>
                <w:lang w:val="mn-MN"/>
              </w:rPr>
            </w:pPr>
            <w:r w:rsidRPr="00D66767">
              <w:rPr>
                <w:rFonts w:ascii="Arial" w:hAnsi="Arial" w:cs="Arial"/>
                <w:sz w:val="22"/>
                <w:szCs w:val="22"/>
                <w:lang w:val="mn-MN"/>
              </w:rPr>
              <w:t>7</w:t>
            </w:r>
          </w:p>
        </w:tc>
        <w:tc>
          <w:tcPr>
            <w:tcW w:w="6058" w:type="dxa"/>
          </w:tcPr>
          <w:p w14:paraId="3E4DD3FA" w14:textId="77777777" w:rsidR="2FF1F3F3" w:rsidRPr="00D66767" w:rsidRDefault="2FF1F3F3" w:rsidP="00D66767">
            <w:pPr>
              <w:contextualSpacing/>
              <w:rPr>
                <w:rFonts w:ascii="Arial" w:hAnsi="Arial" w:cs="Arial"/>
                <w:color w:val="FF0000"/>
                <w:sz w:val="22"/>
                <w:szCs w:val="22"/>
                <w:lang w:val="mn-MN"/>
              </w:rPr>
            </w:pPr>
            <w:r w:rsidRPr="00D66767">
              <w:rPr>
                <w:rFonts w:ascii="Arial" w:hAnsi="Arial" w:cs="Arial"/>
                <w:sz w:val="22"/>
                <w:szCs w:val="22"/>
                <w:lang w:val="mn-MN"/>
              </w:rPr>
              <w:t>Засгийн газраас боловсруулсан жил бүрийн төсвийн төсөл</w:t>
            </w:r>
          </w:p>
        </w:tc>
        <w:tc>
          <w:tcPr>
            <w:tcW w:w="3057" w:type="dxa"/>
          </w:tcPr>
          <w:p w14:paraId="329A531F" w14:textId="77777777" w:rsidR="2FF1F3F3" w:rsidRPr="00D66767" w:rsidRDefault="2FF1F3F3" w:rsidP="00D66767">
            <w:pPr>
              <w:contextualSpacing/>
              <w:jc w:val="center"/>
              <w:rPr>
                <w:rFonts w:ascii="Arial" w:hAnsi="Arial" w:cs="Arial"/>
                <w:sz w:val="22"/>
                <w:szCs w:val="22"/>
                <w:lang w:val="mn-MN"/>
              </w:rPr>
            </w:pPr>
            <w:r w:rsidRPr="00D66767">
              <w:rPr>
                <w:rFonts w:ascii="Arial" w:hAnsi="Arial" w:cs="Arial"/>
                <w:sz w:val="22"/>
                <w:szCs w:val="22"/>
                <w:lang w:val="mn-MN"/>
              </w:rPr>
              <w:t>2023, 2024</w:t>
            </w:r>
          </w:p>
        </w:tc>
      </w:tr>
      <w:tr w:rsidR="2FF1F3F3" w:rsidRPr="00D66767" w14:paraId="17718621" w14:textId="77777777" w:rsidTr="2FF1F3F3">
        <w:trPr>
          <w:trHeight w:val="300"/>
        </w:trPr>
        <w:tc>
          <w:tcPr>
            <w:tcW w:w="600" w:type="dxa"/>
          </w:tcPr>
          <w:p w14:paraId="0CB08869" w14:textId="77777777" w:rsidR="2FF1F3F3" w:rsidRPr="00D66767" w:rsidRDefault="2FF1F3F3" w:rsidP="00D66767">
            <w:pPr>
              <w:contextualSpacing/>
              <w:jc w:val="center"/>
              <w:rPr>
                <w:rFonts w:ascii="Arial" w:hAnsi="Arial" w:cs="Arial"/>
                <w:sz w:val="22"/>
                <w:szCs w:val="22"/>
                <w:lang w:val="mn-MN"/>
              </w:rPr>
            </w:pPr>
            <w:r w:rsidRPr="00D66767">
              <w:rPr>
                <w:rFonts w:ascii="Arial" w:hAnsi="Arial" w:cs="Arial"/>
                <w:sz w:val="22"/>
                <w:szCs w:val="22"/>
                <w:lang w:val="mn-MN"/>
              </w:rPr>
              <w:t>8</w:t>
            </w:r>
          </w:p>
        </w:tc>
        <w:tc>
          <w:tcPr>
            <w:tcW w:w="6058" w:type="dxa"/>
          </w:tcPr>
          <w:p w14:paraId="5AFEB0C0" w14:textId="77777777" w:rsidR="2FF1F3F3" w:rsidRPr="00D66767" w:rsidRDefault="2FF1F3F3" w:rsidP="00D66767">
            <w:pPr>
              <w:contextualSpacing/>
              <w:rPr>
                <w:rFonts w:ascii="Arial" w:hAnsi="Arial" w:cs="Arial"/>
                <w:color w:val="FF0000"/>
                <w:sz w:val="22"/>
                <w:szCs w:val="22"/>
                <w:lang w:val="mn-MN"/>
              </w:rPr>
            </w:pPr>
            <w:r w:rsidRPr="00D66767">
              <w:rPr>
                <w:rFonts w:ascii="Arial" w:hAnsi="Arial" w:cs="Arial"/>
                <w:sz w:val="22"/>
                <w:szCs w:val="22"/>
                <w:lang w:val="mn-MN"/>
              </w:rPr>
              <w:t>Үндэсний аудитын газрын төсвийн төсөлд өгсөн дүгнэлт, зөвлөмж</w:t>
            </w:r>
          </w:p>
        </w:tc>
        <w:tc>
          <w:tcPr>
            <w:tcW w:w="3057" w:type="dxa"/>
          </w:tcPr>
          <w:p w14:paraId="015A1B26" w14:textId="77777777" w:rsidR="2FF1F3F3" w:rsidRPr="00D66767" w:rsidRDefault="2FF1F3F3" w:rsidP="00D66767">
            <w:pPr>
              <w:contextualSpacing/>
              <w:jc w:val="center"/>
              <w:rPr>
                <w:rFonts w:ascii="Arial" w:hAnsi="Arial" w:cs="Arial"/>
                <w:sz w:val="22"/>
                <w:szCs w:val="22"/>
                <w:lang w:val="mn-MN"/>
              </w:rPr>
            </w:pPr>
            <w:r w:rsidRPr="00D66767">
              <w:rPr>
                <w:rFonts w:ascii="Arial" w:hAnsi="Arial" w:cs="Arial"/>
                <w:sz w:val="22"/>
                <w:szCs w:val="22"/>
                <w:lang w:val="mn-MN"/>
              </w:rPr>
              <w:t>2023, 2024</w:t>
            </w:r>
          </w:p>
        </w:tc>
      </w:tr>
      <w:tr w:rsidR="2FF1F3F3" w:rsidRPr="00D66767" w14:paraId="6AB4DE3E" w14:textId="77777777" w:rsidTr="2FF1F3F3">
        <w:trPr>
          <w:trHeight w:val="300"/>
        </w:trPr>
        <w:tc>
          <w:tcPr>
            <w:tcW w:w="600" w:type="dxa"/>
          </w:tcPr>
          <w:p w14:paraId="3C2980DE" w14:textId="77777777" w:rsidR="2FF1F3F3" w:rsidRPr="00D66767" w:rsidRDefault="2FF1F3F3" w:rsidP="00D66767">
            <w:pPr>
              <w:contextualSpacing/>
              <w:jc w:val="center"/>
              <w:rPr>
                <w:rFonts w:ascii="Arial" w:hAnsi="Arial" w:cs="Arial"/>
                <w:sz w:val="22"/>
                <w:szCs w:val="22"/>
                <w:lang w:val="mn-MN"/>
              </w:rPr>
            </w:pPr>
            <w:r w:rsidRPr="00D66767">
              <w:rPr>
                <w:rFonts w:ascii="Arial" w:hAnsi="Arial" w:cs="Arial"/>
                <w:sz w:val="22"/>
                <w:szCs w:val="22"/>
                <w:lang w:val="mn-MN"/>
              </w:rPr>
              <w:t>9</w:t>
            </w:r>
          </w:p>
        </w:tc>
        <w:tc>
          <w:tcPr>
            <w:tcW w:w="6058" w:type="dxa"/>
          </w:tcPr>
          <w:p w14:paraId="099D33F5" w14:textId="77777777" w:rsidR="2FF1F3F3" w:rsidRPr="00D66767" w:rsidRDefault="2FF1F3F3" w:rsidP="00D66767">
            <w:pPr>
              <w:contextualSpacing/>
              <w:rPr>
                <w:rFonts w:ascii="Arial" w:hAnsi="Arial" w:cs="Arial"/>
                <w:color w:val="FF0000"/>
                <w:sz w:val="22"/>
                <w:szCs w:val="22"/>
                <w:lang w:val="mn-MN"/>
              </w:rPr>
            </w:pPr>
            <w:r w:rsidRPr="00D66767">
              <w:rPr>
                <w:rFonts w:ascii="Arial" w:hAnsi="Arial" w:cs="Arial"/>
                <w:sz w:val="22"/>
                <w:szCs w:val="22"/>
                <w:lang w:val="mn-MN"/>
              </w:rPr>
              <w:t xml:space="preserve">Батлагдсан төсөв  (Улсын төсвийн хөрөнгө оруулалт, Гадаадын зээл, тусламжийн хөрөнгөөр санхүүжих төсөл, арга хэмжээ) </w:t>
            </w:r>
          </w:p>
        </w:tc>
        <w:tc>
          <w:tcPr>
            <w:tcW w:w="3057" w:type="dxa"/>
          </w:tcPr>
          <w:p w14:paraId="31E8C786" w14:textId="77777777" w:rsidR="2FF1F3F3" w:rsidRPr="00D66767" w:rsidRDefault="2FF1F3F3" w:rsidP="00D66767">
            <w:pPr>
              <w:contextualSpacing/>
              <w:jc w:val="center"/>
              <w:rPr>
                <w:rFonts w:ascii="Arial" w:hAnsi="Arial" w:cs="Arial"/>
                <w:sz w:val="22"/>
                <w:szCs w:val="22"/>
                <w:lang w:val="mn-MN"/>
              </w:rPr>
            </w:pPr>
            <w:r w:rsidRPr="00D66767">
              <w:rPr>
                <w:rFonts w:ascii="Arial" w:hAnsi="Arial" w:cs="Arial"/>
                <w:sz w:val="22"/>
                <w:szCs w:val="22"/>
                <w:lang w:val="mn-MN"/>
              </w:rPr>
              <w:t>2024</w:t>
            </w:r>
          </w:p>
        </w:tc>
      </w:tr>
      <w:tr w:rsidR="2FF1F3F3" w:rsidRPr="00D66767" w14:paraId="3F15D4C7" w14:textId="77777777" w:rsidTr="2FF1F3F3">
        <w:trPr>
          <w:trHeight w:val="300"/>
        </w:trPr>
        <w:tc>
          <w:tcPr>
            <w:tcW w:w="600" w:type="dxa"/>
          </w:tcPr>
          <w:p w14:paraId="10B9CE2A" w14:textId="77777777" w:rsidR="2FF1F3F3" w:rsidRPr="00D66767" w:rsidRDefault="2FF1F3F3" w:rsidP="00D66767">
            <w:pPr>
              <w:contextualSpacing/>
              <w:jc w:val="center"/>
              <w:rPr>
                <w:rFonts w:ascii="Arial" w:hAnsi="Arial" w:cs="Arial"/>
                <w:sz w:val="22"/>
                <w:szCs w:val="22"/>
                <w:lang w:val="mn-MN"/>
              </w:rPr>
            </w:pPr>
            <w:r w:rsidRPr="00D66767">
              <w:rPr>
                <w:rFonts w:ascii="Arial" w:hAnsi="Arial" w:cs="Arial"/>
                <w:sz w:val="22"/>
                <w:szCs w:val="22"/>
                <w:lang w:val="mn-MN"/>
              </w:rPr>
              <w:t>10</w:t>
            </w:r>
          </w:p>
        </w:tc>
        <w:tc>
          <w:tcPr>
            <w:tcW w:w="6058" w:type="dxa"/>
          </w:tcPr>
          <w:p w14:paraId="67745F9A" w14:textId="77777777" w:rsidR="2FF1F3F3" w:rsidRPr="00D66767" w:rsidRDefault="2FF1F3F3" w:rsidP="00D66767">
            <w:pPr>
              <w:contextualSpacing/>
              <w:rPr>
                <w:rFonts w:ascii="Arial" w:hAnsi="Arial" w:cs="Arial"/>
                <w:color w:val="FF0000"/>
                <w:sz w:val="22"/>
                <w:szCs w:val="22"/>
                <w:lang w:val="mn-MN"/>
              </w:rPr>
            </w:pPr>
            <w:r w:rsidRPr="00D66767">
              <w:rPr>
                <w:rFonts w:ascii="Arial" w:hAnsi="Arial" w:cs="Arial"/>
                <w:sz w:val="22"/>
                <w:szCs w:val="22"/>
                <w:lang w:val="mn-MN"/>
              </w:rPr>
              <w:t>Монгол Улсын нэгдсэн төсвийн гүйцэтгэлд хийсэн аудитын тайлан</w:t>
            </w:r>
          </w:p>
        </w:tc>
        <w:tc>
          <w:tcPr>
            <w:tcW w:w="3057" w:type="dxa"/>
          </w:tcPr>
          <w:p w14:paraId="23BCDFB9" w14:textId="77777777" w:rsidR="2FF1F3F3" w:rsidRPr="00D66767" w:rsidRDefault="2FF1F3F3" w:rsidP="00D66767">
            <w:pPr>
              <w:contextualSpacing/>
              <w:jc w:val="center"/>
              <w:rPr>
                <w:rFonts w:ascii="Arial" w:hAnsi="Arial" w:cs="Arial"/>
                <w:sz w:val="22"/>
                <w:szCs w:val="22"/>
                <w:lang w:val="mn-MN"/>
              </w:rPr>
            </w:pPr>
            <w:r w:rsidRPr="00D66767">
              <w:rPr>
                <w:rFonts w:ascii="Arial" w:hAnsi="Arial" w:cs="Arial"/>
                <w:sz w:val="22"/>
                <w:szCs w:val="22"/>
                <w:lang w:val="mn-MN"/>
              </w:rPr>
              <w:t>2023</w:t>
            </w:r>
          </w:p>
        </w:tc>
      </w:tr>
      <w:tr w:rsidR="2FF1F3F3" w:rsidRPr="00D66767" w14:paraId="2D5B5334" w14:textId="77777777" w:rsidTr="2FF1F3F3">
        <w:trPr>
          <w:trHeight w:val="300"/>
        </w:trPr>
        <w:tc>
          <w:tcPr>
            <w:tcW w:w="600" w:type="dxa"/>
          </w:tcPr>
          <w:p w14:paraId="6F475107" w14:textId="77777777" w:rsidR="2FF1F3F3" w:rsidRPr="00D66767" w:rsidRDefault="2FF1F3F3" w:rsidP="00D66767">
            <w:pPr>
              <w:contextualSpacing/>
              <w:jc w:val="center"/>
              <w:rPr>
                <w:rFonts w:ascii="Arial" w:hAnsi="Arial" w:cs="Arial"/>
                <w:sz w:val="22"/>
                <w:szCs w:val="22"/>
                <w:lang w:val="mn-MN"/>
              </w:rPr>
            </w:pPr>
            <w:r w:rsidRPr="00D66767">
              <w:rPr>
                <w:rFonts w:ascii="Arial" w:hAnsi="Arial" w:cs="Arial"/>
                <w:sz w:val="22"/>
                <w:szCs w:val="22"/>
                <w:lang w:val="mn-MN"/>
              </w:rPr>
              <w:lastRenderedPageBreak/>
              <w:t>11</w:t>
            </w:r>
          </w:p>
        </w:tc>
        <w:tc>
          <w:tcPr>
            <w:tcW w:w="6058" w:type="dxa"/>
          </w:tcPr>
          <w:p w14:paraId="2F6D0ED9" w14:textId="77777777" w:rsidR="2FF1F3F3" w:rsidRPr="00D66767" w:rsidRDefault="2FF1F3F3" w:rsidP="00D66767">
            <w:pPr>
              <w:contextualSpacing/>
              <w:rPr>
                <w:rFonts w:ascii="Arial" w:hAnsi="Arial" w:cs="Arial"/>
                <w:color w:val="FF0000"/>
                <w:sz w:val="22"/>
                <w:szCs w:val="22"/>
                <w:lang w:val="mn-MN"/>
              </w:rPr>
            </w:pPr>
            <w:r w:rsidRPr="00D66767">
              <w:rPr>
                <w:rFonts w:ascii="Arial" w:hAnsi="Arial" w:cs="Arial"/>
                <w:sz w:val="22"/>
                <w:szCs w:val="22"/>
                <w:lang w:val="mn-MN"/>
              </w:rPr>
              <w:t>Засгийн газрын нэгтгэсэн санхүүгийн тайланд хийсэн аудитын дүгнэлт</w:t>
            </w:r>
          </w:p>
        </w:tc>
        <w:tc>
          <w:tcPr>
            <w:tcW w:w="3057" w:type="dxa"/>
          </w:tcPr>
          <w:p w14:paraId="0872E4E8" w14:textId="77777777" w:rsidR="2FF1F3F3" w:rsidRPr="00D66767" w:rsidRDefault="2FF1F3F3" w:rsidP="00D66767">
            <w:pPr>
              <w:contextualSpacing/>
              <w:jc w:val="center"/>
              <w:rPr>
                <w:rFonts w:ascii="Arial" w:hAnsi="Arial" w:cs="Arial"/>
                <w:sz w:val="22"/>
                <w:szCs w:val="22"/>
                <w:lang w:val="mn-MN"/>
              </w:rPr>
            </w:pPr>
            <w:r w:rsidRPr="00D66767">
              <w:rPr>
                <w:rFonts w:ascii="Arial" w:hAnsi="Arial" w:cs="Arial"/>
                <w:sz w:val="22"/>
                <w:szCs w:val="22"/>
                <w:lang w:val="mn-MN"/>
              </w:rPr>
              <w:t>2023</w:t>
            </w:r>
          </w:p>
        </w:tc>
      </w:tr>
      <w:tr w:rsidR="2FF1F3F3" w:rsidRPr="00D66767" w14:paraId="7D46B753" w14:textId="77777777" w:rsidTr="2FF1F3F3">
        <w:trPr>
          <w:trHeight w:val="300"/>
        </w:trPr>
        <w:tc>
          <w:tcPr>
            <w:tcW w:w="600" w:type="dxa"/>
          </w:tcPr>
          <w:p w14:paraId="53BDAF61" w14:textId="77777777" w:rsidR="2FF1F3F3" w:rsidRPr="00D66767" w:rsidRDefault="2FF1F3F3" w:rsidP="00D66767">
            <w:pPr>
              <w:contextualSpacing/>
              <w:jc w:val="center"/>
              <w:rPr>
                <w:rFonts w:ascii="Arial" w:hAnsi="Arial" w:cs="Arial"/>
                <w:sz w:val="22"/>
                <w:szCs w:val="22"/>
                <w:lang w:val="mn-MN"/>
              </w:rPr>
            </w:pPr>
            <w:r w:rsidRPr="00D66767">
              <w:rPr>
                <w:rFonts w:ascii="Arial" w:hAnsi="Arial" w:cs="Arial"/>
                <w:sz w:val="22"/>
                <w:szCs w:val="22"/>
                <w:lang w:val="mn-MN"/>
              </w:rPr>
              <w:t>12</w:t>
            </w:r>
          </w:p>
        </w:tc>
        <w:tc>
          <w:tcPr>
            <w:tcW w:w="6058" w:type="dxa"/>
          </w:tcPr>
          <w:p w14:paraId="4090276D" w14:textId="77777777" w:rsidR="2FF1F3F3" w:rsidRPr="00D66767" w:rsidRDefault="2FF1F3F3" w:rsidP="00D66767">
            <w:pPr>
              <w:contextualSpacing/>
              <w:rPr>
                <w:rFonts w:ascii="Arial" w:hAnsi="Arial" w:cs="Arial"/>
                <w:sz w:val="22"/>
                <w:szCs w:val="22"/>
                <w:lang w:val="mn-MN"/>
              </w:rPr>
            </w:pPr>
            <w:r w:rsidRPr="00D66767">
              <w:rPr>
                <w:rFonts w:ascii="Arial" w:hAnsi="Arial" w:cs="Arial"/>
                <w:sz w:val="22"/>
                <w:szCs w:val="22"/>
                <w:lang w:val="mn-MN"/>
              </w:rPr>
              <w:t>Улсын хөгжлийн 2023 оны жилийн төлөвлөгөөний гүйцэтгэлийн үр дүнд хийсэн аудитын тайлан</w:t>
            </w:r>
          </w:p>
        </w:tc>
        <w:tc>
          <w:tcPr>
            <w:tcW w:w="3057" w:type="dxa"/>
          </w:tcPr>
          <w:p w14:paraId="71229509" w14:textId="77777777" w:rsidR="2FF1F3F3" w:rsidRPr="00D66767" w:rsidRDefault="2FF1F3F3" w:rsidP="00D66767">
            <w:pPr>
              <w:contextualSpacing/>
              <w:jc w:val="center"/>
              <w:rPr>
                <w:rFonts w:ascii="Arial" w:hAnsi="Arial" w:cs="Arial"/>
                <w:sz w:val="22"/>
                <w:szCs w:val="22"/>
                <w:lang w:val="mn-MN"/>
              </w:rPr>
            </w:pPr>
            <w:r w:rsidRPr="00D66767">
              <w:rPr>
                <w:rFonts w:ascii="Arial" w:hAnsi="Arial" w:cs="Arial"/>
                <w:sz w:val="22"/>
                <w:szCs w:val="22"/>
                <w:lang w:val="mn-MN"/>
              </w:rPr>
              <w:t>2023</w:t>
            </w:r>
          </w:p>
        </w:tc>
      </w:tr>
    </w:tbl>
    <w:p w14:paraId="366DDE7A" w14:textId="498488C6" w:rsidR="00A16E75" w:rsidRPr="00D66767" w:rsidRDefault="00A16E75" w:rsidP="00B9016D">
      <w:pPr>
        <w:contextualSpacing/>
        <w:jc w:val="right"/>
        <w:rPr>
          <w:rFonts w:ascii="Arial" w:hAnsi="Arial" w:cs="Arial"/>
          <w:noProof/>
          <w:sz w:val="22"/>
          <w:szCs w:val="22"/>
          <w:lang w:val="mn-MN"/>
        </w:rPr>
      </w:pPr>
      <w:r w:rsidRPr="00D66767">
        <w:rPr>
          <w:rFonts w:ascii="Arial" w:hAnsi="Arial" w:cs="Arial"/>
          <w:noProof/>
          <w:sz w:val="22"/>
          <w:szCs w:val="22"/>
          <w:lang w:val="mn-MN"/>
        </w:rPr>
        <w:t>Эх сурвалж: Ногоон төсвийн ангилал зүй боловсруулж, төсвийг ногоон</w:t>
      </w:r>
    </w:p>
    <w:p w14:paraId="1FCC32DF" w14:textId="77777777" w:rsidR="00A16E75" w:rsidRPr="00D66767" w:rsidRDefault="00A16E75" w:rsidP="00B9016D">
      <w:pPr>
        <w:contextualSpacing/>
        <w:jc w:val="right"/>
        <w:rPr>
          <w:rFonts w:ascii="Arial" w:hAnsi="Arial" w:cs="Arial"/>
          <w:noProof/>
          <w:sz w:val="22"/>
          <w:szCs w:val="22"/>
          <w:lang w:val="mn-MN"/>
        </w:rPr>
      </w:pPr>
      <w:r w:rsidRPr="00D66767">
        <w:rPr>
          <w:rFonts w:ascii="Arial" w:hAnsi="Arial" w:cs="Arial"/>
          <w:noProof/>
          <w:sz w:val="22"/>
          <w:szCs w:val="22"/>
          <w:lang w:val="mn-MN"/>
        </w:rPr>
        <w:t>Зорилттой холбох үйл ажиллагааг гүйцэтгэсэн тайлан (туршилт) Г. Цэвээндорж  нар</w:t>
      </w:r>
    </w:p>
    <w:p w14:paraId="4E82AB73" w14:textId="538FD454" w:rsidR="2FF1F3F3" w:rsidRPr="00D66767" w:rsidRDefault="2FF1F3F3" w:rsidP="00D66767">
      <w:pPr>
        <w:contextualSpacing/>
        <w:jc w:val="both"/>
        <w:rPr>
          <w:rFonts w:ascii="Arial" w:hAnsi="Arial" w:cs="Arial"/>
          <w:b/>
          <w:bCs/>
          <w:i/>
          <w:iCs/>
          <w:sz w:val="22"/>
          <w:szCs w:val="22"/>
          <w:lang w:val="mn-MN"/>
        </w:rPr>
      </w:pPr>
    </w:p>
    <w:p w14:paraId="5E834EF4" w14:textId="6AB7A9D5" w:rsidR="29306A88" w:rsidRPr="00B9016D" w:rsidRDefault="647A5ECE" w:rsidP="00B9016D">
      <w:pPr>
        <w:pStyle w:val="ListParagraph"/>
        <w:numPr>
          <w:ilvl w:val="2"/>
          <w:numId w:val="59"/>
        </w:numPr>
        <w:contextualSpacing/>
        <w:rPr>
          <w:rFonts w:ascii="Arial" w:eastAsia="Arial" w:hAnsi="Arial" w:cs="Arial"/>
          <w:i/>
          <w:iCs/>
          <w:noProof/>
          <w:color w:val="7030A0"/>
          <w:sz w:val="22"/>
          <w:szCs w:val="22"/>
          <w:u w:val="single"/>
          <w:lang w:val="mn-MN"/>
        </w:rPr>
      </w:pPr>
      <w:r w:rsidRPr="00B9016D">
        <w:rPr>
          <w:rFonts w:ascii="Arial" w:eastAsia="Arial" w:hAnsi="Arial" w:cs="Arial"/>
          <w:i/>
          <w:iCs/>
          <w:noProof/>
          <w:color w:val="7030A0"/>
          <w:sz w:val="22"/>
          <w:szCs w:val="22"/>
          <w:u w:val="single"/>
          <w:lang w:val="mn-MN"/>
        </w:rPr>
        <w:t>Хувийн санхүүжилт, ногоон зээл ба санхүүжилтийн арга хэрэгсэл</w:t>
      </w:r>
    </w:p>
    <w:p w14:paraId="0DC3181C" w14:textId="77777777" w:rsidR="00B9016D" w:rsidRDefault="00B9016D" w:rsidP="00D66767">
      <w:pPr>
        <w:contextualSpacing/>
        <w:jc w:val="both"/>
        <w:rPr>
          <w:rFonts w:ascii="Arial" w:eastAsia="Arial" w:hAnsi="Arial" w:cs="Arial"/>
          <w:noProof/>
          <w:sz w:val="22"/>
          <w:szCs w:val="22"/>
          <w:lang w:val="mn-MN"/>
        </w:rPr>
      </w:pPr>
    </w:p>
    <w:p w14:paraId="0DD8E441" w14:textId="4239CFC5" w:rsidR="00CD2E29" w:rsidRDefault="647A5ECE" w:rsidP="2A2D1524">
      <w:pPr>
        <w:ind w:firstLine="720"/>
        <w:contextualSpacing/>
        <w:jc w:val="both"/>
        <w:rPr>
          <w:rFonts w:ascii="Arial" w:eastAsia="Arial" w:hAnsi="Arial" w:cs="Arial"/>
          <w:noProof/>
          <w:sz w:val="22"/>
          <w:szCs w:val="22"/>
          <w:vertAlign w:val="superscript"/>
          <w:lang w:val="mn-MN"/>
        </w:rPr>
      </w:pPr>
      <w:r w:rsidRPr="2A2D1524">
        <w:rPr>
          <w:rFonts w:ascii="Arial" w:eastAsia="Arial" w:hAnsi="Arial" w:cs="Arial"/>
          <w:noProof/>
          <w:sz w:val="22"/>
          <w:szCs w:val="22"/>
          <w:lang w:val="mn-MN"/>
        </w:rPr>
        <w:t xml:space="preserve">Монгол Улсад ногоон санхүүжилт харьцангуй бага хэвээр байгаа боловч хурдацтай өсөж, сүүлийн үед санхүүжилтийн шинэ санаачилгууд гарч, иж бүрэн зохицуулалтын хүрээг бүрдүүлэхэд ахиц гарч байна. Ногоон зээл нь нийт зээлийн үлдэгдлийн багахан хувийг эзэлж байгаа бөгөөд 2024 оны 1 дүгээр улирлын байдлаар арилжааны банкуудын нийт зээлийн багцын 3 хувийг бүрдүүлж байна. Монгол Улс 2023 онд сэргээгдэх эрчим хүч, эрчим хүчний үр ашиг, ногоон дэд бүтэц, уур амьсгалд ухаалаг хөдөө аж ахуйн төслүүдийг дэмжихэд чиглэсэн анхны ногоон компанийн бондыг гаргаснаар чухал амжилтад хүрсэн. </w:t>
      </w:r>
      <w:r w:rsidR="0087164F">
        <w:rPr>
          <w:rFonts w:ascii="Arial" w:eastAsia="Arial" w:hAnsi="Arial" w:cs="Arial"/>
          <w:noProof/>
          <w:sz w:val="22"/>
          <w:szCs w:val="22"/>
          <w:lang w:val="mn-MN"/>
        </w:rPr>
        <w:t>У</w:t>
      </w:r>
      <w:r w:rsidRPr="2A2D1524">
        <w:rPr>
          <w:rFonts w:ascii="Arial" w:eastAsia="Arial" w:hAnsi="Arial" w:cs="Arial"/>
          <w:noProof/>
          <w:sz w:val="22"/>
          <w:szCs w:val="22"/>
          <w:lang w:val="mn-MN"/>
        </w:rPr>
        <w:t xml:space="preserve">ур амьсгалын </w:t>
      </w:r>
      <w:r w:rsidR="0087164F">
        <w:rPr>
          <w:rFonts w:ascii="Arial" w:eastAsia="Arial" w:hAnsi="Arial" w:cs="Arial"/>
          <w:noProof/>
          <w:sz w:val="22"/>
          <w:szCs w:val="22"/>
          <w:lang w:val="mn-MN"/>
        </w:rPr>
        <w:t xml:space="preserve">ногоон </w:t>
      </w:r>
      <w:r w:rsidRPr="2A2D1524">
        <w:rPr>
          <w:rFonts w:ascii="Arial" w:eastAsia="Arial" w:hAnsi="Arial" w:cs="Arial"/>
          <w:noProof/>
          <w:sz w:val="22"/>
          <w:szCs w:val="22"/>
          <w:lang w:val="mn-MN"/>
        </w:rPr>
        <w:t xml:space="preserve">сан нь бусад олон улсын санхүүгийн байгууллагуудын дэмжлэгтэйгээр Улаанбаатар хотод хямд өртөгтэй ногоон орон сууцны зээл олгох холимог санхүүжилтийн схемийг </w:t>
      </w:r>
      <w:r w:rsidR="000268AD">
        <w:rPr>
          <w:rFonts w:ascii="Arial" w:eastAsia="Arial" w:hAnsi="Arial" w:cs="Arial"/>
          <w:noProof/>
          <w:sz w:val="22"/>
          <w:szCs w:val="22"/>
          <w:lang w:val="mn-MN"/>
        </w:rPr>
        <w:t>хэрэгжүүлж</w:t>
      </w:r>
      <w:r w:rsidRPr="2A2D1524">
        <w:rPr>
          <w:rFonts w:ascii="Arial" w:eastAsia="Arial" w:hAnsi="Arial" w:cs="Arial"/>
          <w:noProof/>
          <w:sz w:val="22"/>
          <w:szCs w:val="22"/>
          <w:lang w:val="mn-MN"/>
        </w:rPr>
        <w:t xml:space="preserve"> байна.</w:t>
      </w:r>
    </w:p>
    <w:p w14:paraId="7198AABC" w14:textId="3908AD40" w:rsidR="00CD2E29" w:rsidRDefault="00CD2E29" w:rsidP="2A2D1524">
      <w:pPr>
        <w:ind w:firstLine="720"/>
        <w:contextualSpacing/>
        <w:jc w:val="both"/>
        <w:rPr>
          <w:rFonts w:ascii="Arial" w:eastAsia="Arial" w:hAnsi="Arial" w:cs="Arial"/>
          <w:noProof/>
          <w:sz w:val="22"/>
          <w:szCs w:val="22"/>
          <w:lang w:val="mn-MN"/>
        </w:rPr>
      </w:pPr>
    </w:p>
    <w:p w14:paraId="53123665" w14:textId="08D369E6" w:rsidR="00CD2E29" w:rsidRDefault="647A5ECE" w:rsidP="593982D3">
      <w:pPr>
        <w:ind w:firstLine="720"/>
        <w:contextualSpacing/>
        <w:jc w:val="both"/>
        <w:rPr>
          <w:rFonts w:ascii="Arial" w:eastAsia="Arial" w:hAnsi="Arial" w:cs="Arial"/>
          <w:noProof/>
          <w:sz w:val="22"/>
          <w:szCs w:val="22"/>
          <w:vertAlign w:val="superscript"/>
          <w:lang w:val="mn-MN"/>
        </w:rPr>
      </w:pPr>
      <w:r w:rsidRPr="593982D3">
        <w:rPr>
          <w:rFonts w:ascii="Arial" w:eastAsia="Arial" w:hAnsi="Arial" w:cs="Arial"/>
          <w:noProof/>
          <w:sz w:val="22"/>
          <w:szCs w:val="22"/>
          <w:lang w:val="mn-MN"/>
        </w:rPr>
        <w:t>2025 оны жилийн эцсийн мэдээллээр арилжааны банкуудын ногоон зээлийн үлдэгдэл 2.3 их наяд төгрөгт хүрч, өмнөх оноос 72.6 хувиар өссөн байна. Ногоон зээл нь нийт зээлийн багцын 5.3 хувийг эзэлсэн. Арилжааны банкууд ногоон зээлийг 2030 он гэхэд нийт зээлийн 10 хувьд хүргэх зорилт тавьсан бөгөөд одоогийн түвшин нь тус зорилтын ойролцоогоор тал хувьтай тэнцэж байна.</w:t>
      </w:r>
      <w:r w:rsidRPr="593982D3">
        <w:rPr>
          <w:rFonts w:ascii="Arial" w:eastAsia="Arial" w:hAnsi="Arial" w:cs="Arial"/>
          <w:noProof/>
          <w:sz w:val="22"/>
          <w:szCs w:val="22"/>
          <w:vertAlign w:val="superscript"/>
          <w:lang w:val="mn-MN"/>
        </w:rPr>
        <w:footnoteReference w:id="15"/>
      </w:r>
    </w:p>
    <w:p w14:paraId="13C98375" w14:textId="77777777" w:rsidR="00CD2E29" w:rsidRDefault="00CD2E29" w:rsidP="005449FA">
      <w:pPr>
        <w:contextualSpacing/>
        <w:jc w:val="both"/>
        <w:rPr>
          <w:rFonts w:ascii="Arial" w:eastAsia="Arial" w:hAnsi="Arial" w:cs="Arial"/>
          <w:noProof/>
          <w:sz w:val="22"/>
          <w:szCs w:val="22"/>
          <w:vertAlign w:val="superscript"/>
          <w:lang w:val="mn-MN"/>
        </w:rPr>
      </w:pPr>
    </w:p>
    <w:p w14:paraId="2B81ED1F" w14:textId="434C609B" w:rsidR="00B9016D" w:rsidRDefault="647A5ECE" w:rsidP="005449FA">
      <w:pPr>
        <w:ind w:firstLine="720"/>
        <w:contextualSpacing/>
        <w:jc w:val="both"/>
        <w:rPr>
          <w:rFonts w:ascii="Arial" w:eastAsia="Arial" w:hAnsi="Arial" w:cs="Arial"/>
          <w:noProof/>
          <w:sz w:val="22"/>
          <w:szCs w:val="22"/>
          <w:vertAlign w:val="superscript"/>
          <w:lang w:val="mn-MN"/>
        </w:rPr>
      </w:pPr>
      <w:r w:rsidRPr="00D66767">
        <w:rPr>
          <w:rFonts w:ascii="Arial" w:eastAsia="Arial" w:hAnsi="Arial" w:cs="Arial"/>
          <w:noProof/>
          <w:sz w:val="22"/>
          <w:szCs w:val="22"/>
          <w:lang w:val="mn-MN"/>
        </w:rPr>
        <w:t xml:space="preserve">Ногоон санхүүжилтийг </w:t>
      </w:r>
      <w:r w:rsidR="0087164F">
        <w:rPr>
          <w:rFonts w:ascii="Arial" w:eastAsia="Arial" w:hAnsi="Arial" w:cs="Arial"/>
          <w:noProof/>
          <w:sz w:val="22"/>
          <w:szCs w:val="22"/>
          <w:lang w:val="mn-MN"/>
        </w:rPr>
        <w:t>нэмэгдүүлэхэд</w:t>
      </w:r>
      <w:r w:rsidRPr="00D66767">
        <w:rPr>
          <w:rFonts w:ascii="Arial" w:eastAsia="Arial" w:hAnsi="Arial" w:cs="Arial"/>
          <w:noProof/>
          <w:sz w:val="22"/>
          <w:szCs w:val="22"/>
          <w:lang w:val="mn-MN"/>
        </w:rPr>
        <w:t xml:space="preserve"> томоохон сорилтууд хэвээр байна. Санхүүжилтийн өндөр өртөг болон уур амьсгалын төслүүдийн урт хугацааны хөрөнгө оруулалтын хугацаатай нийцэх хүртээмжтэй дунд болон урт хугацааны санхүүжилтийн эх үүсвэр дутмаг байгаа нь ногоон санаачилгад санхүүжилт хайж буй аж ахуйн нэгжүүд, ялангуяа жижиг, дунд үйлдвэрүүдэд саад болж байна. Зах зээлийн эрэлт болон нийлүүлэлтийн аль аль талд мэдээллийн зөрүү хэвээр байна. Санхүүжүүлэгчид боломжит ногоон төслүүдийг үнэлэхэд хүндрэлтэй байдаг бол бизнес эрхлэгчид</w:t>
      </w:r>
      <w:r w:rsidR="00AB45FA">
        <w:rPr>
          <w:rFonts w:ascii="Arial" w:eastAsia="Arial" w:hAnsi="Arial" w:cs="Arial"/>
          <w:noProof/>
          <w:sz w:val="22"/>
          <w:szCs w:val="22"/>
          <w:lang w:val="mn-MN"/>
        </w:rPr>
        <w:t>эд</w:t>
      </w:r>
      <w:r w:rsidRPr="00D66767">
        <w:rPr>
          <w:rFonts w:ascii="Arial" w:eastAsia="Arial" w:hAnsi="Arial" w:cs="Arial"/>
          <w:noProof/>
          <w:sz w:val="22"/>
          <w:szCs w:val="22"/>
          <w:lang w:val="mn-MN"/>
        </w:rPr>
        <w:t xml:space="preserve"> боломжтой санхүүжилтийн арга хэрэгслийн хүрээний талаар ихэвчлэн мэдлэггүй байдаг. Ногоон зээлийн хамрах хүрээ, тайлагнал бүрэн бус хэвээр байгаа, дотоодын санхүүгийн байгууллагуудад ногоон төслийг хянах, үнэлэх шаардлагатай арга хэрэгсэл, мэргэжлийн чадавх дутмаг, гадаад хяналттай холбоотой ногоон бонд гаргах зардал нь ногоон бондын зах зээлийг хөгжүүлэхэд бас нэгэн саад болж болзошгүй байна.</w:t>
      </w:r>
    </w:p>
    <w:p w14:paraId="5AD869B9" w14:textId="77777777" w:rsidR="00B9016D" w:rsidRDefault="00B9016D" w:rsidP="005449FA">
      <w:pPr>
        <w:ind w:firstLine="720"/>
        <w:contextualSpacing/>
        <w:jc w:val="both"/>
        <w:rPr>
          <w:rFonts w:ascii="Arial" w:eastAsia="Arial" w:hAnsi="Arial" w:cs="Arial"/>
          <w:noProof/>
          <w:sz w:val="22"/>
          <w:szCs w:val="22"/>
          <w:lang w:val="mn-MN"/>
        </w:rPr>
      </w:pPr>
    </w:p>
    <w:p w14:paraId="417B3BD3" w14:textId="297A5B0C" w:rsidR="00E26EE2" w:rsidRPr="00E26EE2" w:rsidRDefault="00E26EE2" w:rsidP="00E26EE2">
      <w:pPr>
        <w:ind w:firstLine="720"/>
        <w:contextualSpacing/>
        <w:jc w:val="both"/>
        <w:rPr>
          <w:rFonts w:ascii="Arial" w:eastAsia="Arial" w:hAnsi="Arial" w:cs="Arial"/>
          <w:noProof/>
          <w:sz w:val="22"/>
          <w:szCs w:val="22"/>
          <w:lang w:val="mn-MN"/>
        </w:rPr>
      </w:pPr>
      <w:r w:rsidRPr="00E26EE2">
        <w:rPr>
          <w:rFonts w:ascii="Arial" w:eastAsia="Arial" w:hAnsi="Arial" w:cs="Arial"/>
          <w:noProof/>
          <w:sz w:val="22"/>
          <w:szCs w:val="22"/>
          <w:lang w:val="mn-MN"/>
        </w:rPr>
        <w:t>Олон талт хөгжлийн банкууд нь хөнгөлөлттэй болон нөхцөлтэй зээл, өөрийн хөрөнгийн хөрөнгө оруулалт, баталгаа, техникийн туслалцаа зэрэг санхүүгийн холимог хэрэгслүүдийг санал болгох боломжтой</w:t>
      </w:r>
      <w:r>
        <w:rPr>
          <w:rFonts w:ascii="Arial" w:eastAsia="Arial" w:hAnsi="Arial" w:cs="Arial"/>
          <w:noProof/>
          <w:sz w:val="22"/>
          <w:szCs w:val="22"/>
          <w:lang w:val="mn-MN"/>
        </w:rPr>
        <w:t xml:space="preserve"> байдаг</w:t>
      </w:r>
      <w:r w:rsidRPr="00E26EE2">
        <w:rPr>
          <w:rFonts w:ascii="Arial" w:eastAsia="Arial" w:hAnsi="Arial" w:cs="Arial"/>
          <w:noProof/>
          <w:sz w:val="22"/>
          <w:szCs w:val="22"/>
          <w:lang w:val="mn-MN"/>
        </w:rPr>
        <w:t>. Эдгээр эх үүсвэрүүд нь сэргээгдэх эрчим хүч, эрчим хүчний сүлжээний дэд бүтэц, нийтийн тээврийн систем, эрчим хүчний хэмнэлттэй орон сууц зэрэг төр, хувийн хэвшлийн түншлэлийн хүрээнд хэрэгжүүлэх боломжтой, өндөр хөрөнгө оруулалт шаардсан сааруулах арга хэмжээнд онцгой ач холбогдолтой.</w:t>
      </w:r>
    </w:p>
    <w:p w14:paraId="2FB2D463" w14:textId="77777777" w:rsidR="00E26EE2" w:rsidRPr="00E26EE2" w:rsidRDefault="00E26EE2" w:rsidP="00E26EE2">
      <w:pPr>
        <w:ind w:firstLine="720"/>
        <w:contextualSpacing/>
        <w:jc w:val="both"/>
        <w:rPr>
          <w:rFonts w:ascii="Arial" w:eastAsia="Arial" w:hAnsi="Arial" w:cs="Arial"/>
          <w:noProof/>
          <w:sz w:val="22"/>
          <w:szCs w:val="22"/>
          <w:lang w:val="mn-MN"/>
        </w:rPr>
      </w:pPr>
    </w:p>
    <w:p w14:paraId="7711AEA1" w14:textId="7A8A9F6C" w:rsidR="00B9016D" w:rsidRDefault="00E26EE2" w:rsidP="00E26EE2">
      <w:pPr>
        <w:ind w:firstLine="720"/>
        <w:contextualSpacing/>
        <w:jc w:val="both"/>
        <w:rPr>
          <w:rFonts w:ascii="Arial" w:eastAsia="Arial" w:hAnsi="Arial" w:cs="Arial"/>
          <w:noProof/>
          <w:sz w:val="22"/>
          <w:szCs w:val="22"/>
          <w:lang w:val="mn-MN"/>
        </w:rPr>
      </w:pPr>
      <w:r w:rsidRPr="00E26EE2">
        <w:rPr>
          <w:rFonts w:ascii="Arial" w:eastAsia="Arial" w:hAnsi="Arial" w:cs="Arial"/>
          <w:noProof/>
          <w:sz w:val="22"/>
          <w:szCs w:val="22"/>
          <w:lang w:val="mn-MN"/>
        </w:rPr>
        <w:t xml:space="preserve">Түүнчлэн олон талт хөгжлийн банкууд нь усны нөөцийн менежмент, гамшгийн эрсдэлийг бууруулах, нийгмийн хамгааллын тогтолцоог бэхжүүлэх зэрэг дасан зохицох чиглэлийн хөрөнгө оруулалтыг улсын зээл болон буцалтгүй тусламжийн санхүүжилтээр дэмждэг. Олон талт </w:t>
      </w:r>
      <w:r w:rsidRPr="00E26EE2">
        <w:rPr>
          <w:rFonts w:ascii="Arial" w:eastAsia="Arial" w:hAnsi="Arial" w:cs="Arial"/>
          <w:noProof/>
          <w:sz w:val="22"/>
          <w:szCs w:val="22"/>
          <w:lang w:val="mn-MN"/>
        </w:rPr>
        <w:lastRenderedPageBreak/>
        <w:t>хөгжлийн банкуудын оролцоо нь хувийн хөрөнгө оруулагчдын эрсдэлийг бууруулахын зэрэгцээ урт хугацааны бодлогын тогтвортой амлалтыг илэрхийлдэг тул Үндэсний тодорхойлсон хувь нэмэр (ҮТХН)-ийн хэрэгжилтэд хувийн хэвшлийн хөрөнгө оруулалтыг татахад чухал үүрэгтэй.</w:t>
      </w:r>
      <w:r w:rsidR="647A5ECE" w:rsidRPr="3F00F95A">
        <w:rPr>
          <w:rFonts w:ascii="Arial" w:eastAsia="Arial" w:hAnsi="Arial" w:cs="Arial"/>
          <w:noProof/>
          <w:sz w:val="22"/>
          <w:szCs w:val="22"/>
          <w:lang w:val="mn-MN"/>
        </w:rPr>
        <w:footnoteReference w:id="16"/>
      </w:r>
    </w:p>
    <w:p w14:paraId="37F33352" w14:textId="77777777" w:rsidR="00B9016D" w:rsidRDefault="00B9016D" w:rsidP="005449FA">
      <w:pPr>
        <w:ind w:firstLine="720"/>
        <w:contextualSpacing/>
        <w:jc w:val="both"/>
        <w:rPr>
          <w:rFonts w:ascii="Arial" w:eastAsia="Arial" w:hAnsi="Arial" w:cs="Arial"/>
          <w:noProof/>
          <w:sz w:val="22"/>
          <w:szCs w:val="22"/>
          <w:vertAlign w:val="superscript"/>
          <w:lang w:val="mn-MN"/>
        </w:rPr>
      </w:pPr>
    </w:p>
    <w:p w14:paraId="62D57CAB" w14:textId="43FEA824" w:rsidR="00B9016D" w:rsidRDefault="647A5ECE" w:rsidP="3F00F95A">
      <w:pPr>
        <w:ind w:firstLine="720"/>
        <w:contextualSpacing/>
        <w:jc w:val="both"/>
        <w:rPr>
          <w:rFonts w:ascii="Arial" w:eastAsia="Arial" w:hAnsi="Arial" w:cs="Arial"/>
          <w:noProof/>
          <w:sz w:val="22"/>
          <w:szCs w:val="22"/>
          <w:lang w:val="mn-MN"/>
        </w:rPr>
      </w:pPr>
      <w:r w:rsidRPr="3F00F95A">
        <w:rPr>
          <w:rFonts w:ascii="Arial" w:eastAsia="Arial" w:hAnsi="Arial" w:cs="Arial"/>
          <w:noProof/>
          <w:sz w:val="22"/>
          <w:szCs w:val="22"/>
          <w:lang w:val="mn-MN"/>
        </w:rPr>
        <w:t>Монголын Ногоон Санхүүжилтийн Корпораци нь Монгол Улсын Тогтвортой санхүүжилтийн замын зураглал 2022–2030 -</w:t>
      </w:r>
      <w:r w:rsidRPr="3F00F95A">
        <w:rPr>
          <w:rFonts w:ascii="Arial" w:eastAsia="Arial" w:hAnsi="Arial" w:cs="Arial"/>
          <w:noProof/>
          <w:sz w:val="22"/>
          <w:szCs w:val="22"/>
          <w:lang w:val="mn"/>
        </w:rPr>
        <w:t>ын</w:t>
      </w:r>
      <w:r w:rsidRPr="3F00F95A">
        <w:rPr>
          <w:rFonts w:ascii="Arial" w:eastAsia="Arial" w:hAnsi="Arial" w:cs="Arial"/>
          <w:noProof/>
          <w:sz w:val="22"/>
          <w:szCs w:val="22"/>
          <w:lang w:val="mn-MN"/>
        </w:rPr>
        <w:t xml:space="preserve"> хүрээнд байгуулагдсан бөгөөд дотооддоо уур амьсгалын санхүүжилтийг</w:t>
      </w:r>
      <w:r w:rsidR="00E26EE2">
        <w:rPr>
          <w:rFonts w:ascii="Arial" w:eastAsia="Arial" w:hAnsi="Arial" w:cs="Arial"/>
          <w:noProof/>
          <w:sz w:val="22"/>
          <w:szCs w:val="22"/>
          <w:lang w:val="mn-MN"/>
        </w:rPr>
        <w:t xml:space="preserve"> нэмэгдүүлэх</w:t>
      </w:r>
      <w:r w:rsidRPr="3F00F95A">
        <w:rPr>
          <w:rFonts w:ascii="Arial" w:eastAsia="Arial" w:hAnsi="Arial" w:cs="Arial"/>
          <w:noProof/>
          <w:sz w:val="22"/>
          <w:szCs w:val="22"/>
          <w:lang w:val="mn-MN"/>
        </w:rPr>
        <w:t xml:space="preserve">, чиглүүлэх гол </w:t>
      </w:r>
      <w:r w:rsidR="00E26EE2">
        <w:rPr>
          <w:rFonts w:ascii="Arial" w:eastAsia="Arial" w:hAnsi="Arial" w:cs="Arial"/>
          <w:noProof/>
          <w:sz w:val="22"/>
          <w:szCs w:val="22"/>
          <w:lang w:val="mn-MN"/>
        </w:rPr>
        <w:t>байгууллага болохоор байна</w:t>
      </w:r>
      <w:r w:rsidRPr="3F00F95A">
        <w:rPr>
          <w:rFonts w:ascii="Arial" w:eastAsia="Arial" w:hAnsi="Arial" w:cs="Arial"/>
          <w:noProof/>
          <w:sz w:val="22"/>
          <w:szCs w:val="22"/>
          <w:lang w:val="mn-MN"/>
        </w:rPr>
        <w:t>. Тус корпораци нь сэргээгдэх эрчим хүч, эрчим хүчний үр ашигтай орон сууц, тогтвортой тээвэр зэрэг ногоон төслүүдэд хөрөнгө оруулж буй өрх, аж ахуйн нэгжүүдэд цааш дамжуулан зээлүүлэх зорилгоор орон нутгийн банк, санхүүгийн байгууллагуудад хөнгөлөлттэй зээл олгодог. Дотоодын банкууд нь эрчим хүчний үр ашиг, жижиг, дунд үйлдвэрийн ногоон хөрөнгө оруулалт болон өрхийн түвшний арга хэмжээг санхүүжүүлэх чухал эх үүсвэр хэвээр байна. Гэсэн хэдий ч өндөр хүү, богино хугацаа нь урт хугацааны уур амьсгалын дэд бүтцийг санхүүжүүлэх чадварыг хязгаарлаж байна</w:t>
      </w:r>
      <w:r w:rsidR="3F8A753D" w:rsidRPr="3F00F95A">
        <w:rPr>
          <w:rFonts w:ascii="Arial" w:eastAsia="Arial" w:hAnsi="Arial" w:cs="Arial"/>
          <w:noProof/>
          <w:sz w:val="22"/>
          <w:szCs w:val="22"/>
          <w:lang w:val="mn-MN"/>
        </w:rPr>
        <w:t>.</w:t>
      </w:r>
      <w:r w:rsidRPr="3F00F95A">
        <w:rPr>
          <w:rFonts w:ascii="Arial" w:eastAsia="Arial" w:hAnsi="Arial" w:cs="Arial"/>
          <w:noProof/>
          <w:sz w:val="22"/>
          <w:szCs w:val="22"/>
          <w:lang w:val="mn-MN"/>
        </w:rPr>
        <w:footnoteReference w:id="17"/>
      </w:r>
    </w:p>
    <w:p w14:paraId="0D291EE9" w14:textId="77777777" w:rsidR="00B9016D" w:rsidRDefault="00B9016D" w:rsidP="005449FA">
      <w:pPr>
        <w:ind w:firstLine="720"/>
        <w:contextualSpacing/>
        <w:jc w:val="both"/>
        <w:rPr>
          <w:rFonts w:ascii="Arial" w:eastAsia="Arial" w:hAnsi="Arial" w:cs="Arial"/>
          <w:noProof/>
          <w:sz w:val="22"/>
          <w:szCs w:val="22"/>
          <w:vertAlign w:val="superscript"/>
          <w:lang w:val="mn-MN"/>
        </w:rPr>
      </w:pPr>
    </w:p>
    <w:p w14:paraId="4DC461C2" w14:textId="4B8B59DC" w:rsidR="647A5ECE" w:rsidRDefault="647A5ECE" w:rsidP="36630513">
      <w:pPr>
        <w:ind w:firstLine="720"/>
        <w:contextualSpacing/>
        <w:jc w:val="both"/>
        <w:rPr>
          <w:rFonts w:ascii="Arial" w:eastAsia="Arial" w:hAnsi="Arial" w:cs="Arial"/>
          <w:noProof/>
          <w:sz w:val="22"/>
          <w:szCs w:val="22"/>
          <w:vertAlign w:val="superscript"/>
          <w:lang w:val="mn-MN"/>
        </w:rPr>
      </w:pPr>
      <w:r w:rsidRPr="36630513">
        <w:rPr>
          <w:rFonts w:ascii="Arial" w:eastAsia="Arial" w:hAnsi="Arial" w:cs="Arial"/>
          <w:noProof/>
          <w:sz w:val="22"/>
          <w:szCs w:val="22"/>
          <w:lang w:val="mn-MN"/>
        </w:rPr>
        <w:t xml:space="preserve">Олон улсын нүүрстөрөгчийн зах зээл нь эрчим хүч, тээвэр, хог хаягдал, ойн салбарт онцгой хамааралтай чухал арга хэрэгсэл хэвээр байна. Парисын хэлэлцээрийн 6 дугаар зүйлийн </w:t>
      </w:r>
      <w:r w:rsidR="00E26EE2">
        <w:rPr>
          <w:rFonts w:ascii="Arial" w:eastAsia="Arial" w:hAnsi="Arial" w:cs="Arial"/>
          <w:noProof/>
          <w:sz w:val="22"/>
          <w:szCs w:val="22"/>
          <w:lang w:val="mn-MN"/>
        </w:rPr>
        <w:t>олон улсад шилжүүлэн тооцох сааруулалтын үр дүн</w:t>
      </w:r>
      <w:r w:rsidRPr="36630513">
        <w:rPr>
          <w:rFonts w:ascii="Arial" w:eastAsia="Arial" w:hAnsi="Arial" w:cs="Arial"/>
          <w:noProof/>
          <w:sz w:val="22"/>
          <w:szCs w:val="22"/>
          <w:lang w:val="mn-MN"/>
        </w:rPr>
        <w:t>, Хамтарсан кредит олгох механизм болон сайн дурын зах зээл нь эрчим хүч болон аж үйлдвэрийн процесс, бүтээгдэхүүний хэрэглээний салбар дахь үр ашиг, процессын ялгарлыг их хэмжээгээр бууруулахыг дэмжих боломжтой бол ойн салбарт REDD+ болон биологийн олон янз байдлын кредитийг дэмждэг.</w:t>
      </w:r>
      <w:r w:rsidRPr="36630513">
        <w:rPr>
          <w:rFonts w:ascii="Arial" w:eastAsia="Arial" w:hAnsi="Arial" w:cs="Arial"/>
          <w:noProof/>
          <w:sz w:val="22"/>
          <w:szCs w:val="22"/>
          <w:vertAlign w:val="superscript"/>
          <w:lang w:val="mn-MN"/>
        </w:rPr>
        <w:footnoteReference w:id="18"/>
      </w:r>
    </w:p>
    <w:p w14:paraId="46D05D23" w14:textId="77777777" w:rsidR="00B9016D" w:rsidRPr="00B9016D" w:rsidRDefault="00B9016D" w:rsidP="005449FA">
      <w:pPr>
        <w:contextualSpacing/>
        <w:jc w:val="both"/>
        <w:rPr>
          <w:rFonts w:ascii="Arial" w:eastAsia="Arial" w:hAnsi="Arial" w:cs="Arial"/>
          <w:noProof/>
          <w:sz w:val="22"/>
          <w:szCs w:val="22"/>
          <w:vertAlign w:val="superscript"/>
          <w:lang w:val="mn-MN"/>
        </w:rPr>
      </w:pPr>
    </w:p>
    <w:p w14:paraId="4C340D7E" w14:textId="2A7DD684" w:rsidR="00777A94" w:rsidRPr="00D66767" w:rsidRDefault="00777A94" w:rsidP="6A16A459">
      <w:pPr>
        <w:pStyle w:val="Heading2"/>
        <w:numPr>
          <w:ilvl w:val="1"/>
          <w:numId w:val="59"/>
        </w:numPr>
        <w:contextualSpacing/>
        <w:rPr>
          <w:sz w:val="22"/>
          <w:szCs w:val="22"/>
          <w:lang w:val="mn-MN"/>
        </w:rPr>
      </w:pPr>
      <w:bookmarkStart w:id="503" w:name="_Toc229733076"/>
      <w:r w:rsidRPr="6A16A459">
        <w:rPr>
          <w:sz w:val="22"/>
          <w:szCs w:val="22"/>
          <w:lang w:val="mn-MN"/>
        </w:rPr>
        <w:t>Ногоон таксаноми</w:t>
      </w:r>
      <w:bookmarkEnd w:id="503"/>
    </w:p>
    <w:p w14:paraId="25B3325F" w14:textId="77777777" w:rsidR="00B9016D" w:rsidRDefault="00B9016D" w:rsidP="00D66767">
      <w:pPr>
        <w:ind w:firstLine="720"/>
        <w:contextualSpacing/>
        <w:jc w:val="both"/>
        <w:rPr>
          <w:rFonts w:ascii="Arial" w:hAnsi="Arial" w:cs="Arial"/>
          <w:noProof/>
          <w:sz w:val="22"/>
          <w:szCs w:val="22"/>
          <w:lang w:val="mn-MN"/>
        </w:rPr>
      </w:pPr>
    </w:p>
    <w:p w14:paraId="03FE7F61" w14:textId="3C031D65" w:rsidR="00777A94" w:rsidRPr="00D66767" w:rsidRDefault="00777A94" w:rsidP="00D66767">
      <w:pPr>
        <w:ind w:firstLine="720"/>
        <w:contextualSpacing/>
        <w:jc w:val="both"/>
        <w:rPr>
          <w:rFonts w:ascii="Arial" w:hAnsi="Arial" w:cs="Arial"/>
          <w:noProof/>
          <w:sz w:val="22"/>
          <w:szCs w:val="22"/>
          <w:lang w:val="mn-MN"/>
        </w:rPr>
      </w:pPr>
      <w:r w:rsidRPr="00D66767">
        <w:rPr>
          <w:rFonts w:ascii="Arial" w:hAnsi="Arial" w:cs="Arial"/>
          <w:noProof/>
          <w:sz w:val="22"/>
          <w:szCs w:val="22"/>
          <w:lang w:val="mn-MN"/>
        </w:rPr>
        <w:t>Аж ахуйн нэгж, байгууллага, хөрөнгө оруулагч нарт Байгаль орчинд ээлтэй тогтвортой эдийн засгийн үйл ажиллагааг тодорхойлох, тогтвортой хөрөнгө оруулалтын шийдвэр гаргахад туслах ангиллын системийг Таксономи буюу Ангилал зүй гэж Европын Холбоо тодорхойлсон байна.</w:t>
      </w:r>
    </w:p>
    <w:p w14:paraId="2AE8E45B" w14:textId="77777777" w:rsidR="00B9016D" w:rsidRDefault="00B9016D" w:rsidP="00D66767">
      <w:pPr>
        <w:ind w:firstLine="720"/>
        <w:contextualSpacing/>
        <w:jc w:val="both"/>
        <w:rPr>
          <w:rFonts w:ascii="Arial" w:hAnsi="Arial" w:cs="Arial"/>
          <w:noProof/>
          <w:sz w:val="22"/>
          <w:szCs w:val="22"/>
          <w:lang w:val="mn-MN"/>
        </w:rPr>
      </w:pPr>
    </w:p>
    <w:p w14:paraId="4C71BB87" w14:textId="0E2D88B3" w:rsidR="00777A94" w:rsidRPr="00D66767" w:rsidRDefault="00777A94" w:rsidP="00D66767">
      <w:pPr>
        <w:ind w:firstLine="720"/>
        <w:contextualSpacing/>
        <w:jc w:val="both"/>
        <w:rPr>
          <w:rFonts w:ascii="Arial" w:hAnsi="Arial" w:cs="Arial"/>
          <w:noProof/>
          <w:sz w:val="22"/>
          <w:szCs w:val="22"/>
          <w:lang w:val="mn-MN"/>
        </w:rPr>
      </w:pPr>
      <w:r w:rsidRPr="00D66767">
        <w:rPr>
          <w:rFonts w:ascii="Arial" w:hAnsi="Arial" w:cs="Arial"/>
          <w:noProof/>
          <w:sz w:val="22"/>
          <w:szCs w:val="22"/>
          <w:lang w:val="mn-MN"/>
        </w:rPr>
        <w:t>“Европын Холбооны Таксономи”-г олон салбарын эрдэмтэд, мэргэжилтнүүд, техникийн шинжээчдийн баг боловсруулсан бөгөөд тухайн таксономи нь шинжлэх ухаан, технологийн өөрчлөлт, дэвшилттэй уялдуулан тухай бүр шинэчлэгддэг. Тус таксономи нь олон улс оронд хүлээн зөвшөөрөгдсөн, шинжлэх ухаанд суурилсан, Европын холбооны хууль, дүрэм, журамтай нийцсэн дэвшилтэт таксономи юм. Мөн “Европын Холбооны Таксономи”-г цахим портал хэлбэрээр бэлтгэн гаргасан нь ашиглахад хялбар байна.</w:t>
      </w:r>
    </w:p>
    <w:p w14:paraId="1B158AE4" w14:textId="77777777" w:rsidR="00B9016D" w:rsidRDefault="00B9016D" w:rsidP="00D66767">
      <w:pPr>
        <w:ind w:firstLine="720"/>
        <w:contextualSpacing/>
        <w:jc w:val="both"/>
        <w:rPr>
          <w:rFonts w:ascii="Arial" w:hAnsi="Arial" w:cs="Arial"/>
          <w:noProof/>
          <w:sz w:val="22"/>
          <w:szCs w:val="22"/>
          <w:lang w:val="mn-MN"/>
        </w:rPr>
      </w:pPr>
    </w:p>
    <w:p w14:paraId="7E621617" w14:textId="777EECC0" w:rsidR="00777A94" w:rsidRPr="00D66767" w:rsidRDefault="00777A94" w:rsidP="00D66767">
      <w:pPr>
        <w:ind w:firstLine="720"/>
        <w:contextualSpacing/>
        <w:jc w:val="both"/>
        <w:rPr>
          <w:rFonts w:ascii="Arial" w:hAnsi="Arial" w:cs="Arial"/>
          <w:noProof/>
          <w:sz w:val="22"/>
          <w:szCs w:val="22"/>
          <w:lang w:val="mn-MN"/>
        </w:rPr>
      </w:pPr>
      <w:r w:rsidRPr="00D66767">
        <w:rPr>
          <w:rFonts w:ascii="Arial" w:hAnsi="Arial" w:cs="Arial"/>
          <w:noProof/>
          <w:sz w:val="22"/>
          <w:szCs w:val="22"/>
          <w:lang w:val="mn-MN"/>
        </w:rPr>
        <w:t>Зүүн Өмнөд Азийн Холбоо (ASEAN)-ны мөрдөж буй “Зүүн Өмнөд Азийн Холбооны Таксономи” нь “Европын Холбооны Таксономи”-ийн зарим зорилтод суурилсан байна. Цаашид олон улс орон “Европын Холбооны Таксономи”-г ашиглан өөрийн улсын таксономиг бий болгох хандлага ажиглагдаж байна.</w:t>
      </w:r>
    </w:p>
    <w:p w14:paraId="123D323C" w14:textId="77777777" w:rsidR="00B9016D" w:rsidRDefault="00B9016D" w:rsidP="00D66767">
      <w:pPr>
        <w:ind w:firstLine="720"/>
        <w:contextualSpacing/>
        <w:jc w:val="both"/>
        <w:rPr>
          <w:rFonts w:ascii="Arial" w:hAnsi="Arial" w:cs="Arial"/>
          <w:noProof/>
          <w:sz w:val="22"/>
          <w:szCs w:val="22"/>
          <w:lang w:val="mn-MN"/>
        </w:rPr>
      </w:pPr>
    </w:p>
    <w:p w14:paraId="13F663F9" w14:textId="77777777" w:rsidR="00777A94" w:rsidRPr="00D66767" w:rsidRDefault="00777A94" w:rsidP="00D66767">
      <w:pPr>
        <w:ind w:firstLine="720"/>
        <w:contextualSpacing/>
        <w:jc w:val="both"/>
        <w:rPr>
          <w:rFonts w:ascii="Arial" w:hAnsi="Arial" w:cs="Arial"/>
          <w:noProof/>
          <w:sz w:val="22"/>
          <w:szCs w:val="22"/>
          <w:lang w:val="mn-MN"/>
        </w:rPr>
      </w:pPr>
      <w:r w:rsidRPr="00D66767">
        <w:rPr>
          <w:rFonts w:ascii="Arial" w:hAnsi="Arial" w:cs="Arial"/>
          <w:noProof/>
          <w:sz w:val="22"/>
          <w:szCs w:val="22"/>
          <w:lang w:val="mn-MN"/>
        </w:rPr>
        <w:t>“Европын Холбооны Таксономи”-д дараах үндсэн зарчмыг баримталж байна. Үүнд:</w:t>
      </w:r>
    </w:p>
    <w:p w14:paraId="6E66056C" w14:textId="32781F10" w:rsidR="00777A94" w:rsidRPr="00D66767" w:rsidRDefault="00777A94" w:rsidP="00D66767">
      <w:pPr>
        <w:pStyle w:val="ListParagraph"/>
        <w:numPr>
          <w:ilvl w:val="1"/>
          <w:numId w:val="8"/>
        </w:numPr>
        <w:contextualSpacing/>
        <w:rPr>
          <w:rFonts w:ascii="Arial" w:hAnsi="Arial" w:cs="Arial"/>
          <w:noProof/>
          <w:sz w:val="22"/>
          <w:szCs w:val="22"/>
          <w:lang w:val="mn-MN"/>
        </w:rPr>
      </w:pPr>
      <w:r w:rsidRPr="00D66767">
        <w:rPr>
          <w:rFonts w:ascii="Arial" w:hAnsi="Arial" w:cs="Arial"/>
          <w:noProof/>
          <w:sz w:val="22"/>
          <w:szCs w:val="22"/>
          <w:lang w:val="mn-MN"/>
        </w:rPr>
        <w:lastRenderedPageBreak/>
        <w:t>Эдийн засгийн үйл ажиллагаа нь 6 ногоон зорилтын 1-ээс дээш зорилттой уялдсан байх.</w:t>
      </w:r>
    </w:p>
    <w:p w14:paraId="5AEAE264" w14:textId="29F61DB9" w:rsidR="00777A94" w:rsidRPr="00D66767" w:rsidRDefault="00777A94" w:rsidP="00D66767">
      <w:pPr>
        <w:pStyle w:val="ListParagraph"/>
        <w:numPr>
          <w:ilvl w:val="1"/>
          <w:numId w:val="8"/>
        </w:numPr>
        <w:contextualSpacing/>
        <w:rPr>
          <w:rFonts w:ascii="Arial" w:hAnsi="Arial" w:cs="Arial"/>
          <w:noProof/>
          <w:sz w:val="22"/>
          <w:szCs w:val="22"/>
          <w:lang w:val="mn-MN"/>
        </w:rPr>
      </w:pPr>
      <w:r w:rsidRPr="00D66767">
        <w:rPr>
          <w:rFonts w:ascii="Arial" w:hAnsi="Arial" w:cs="Arial"/>
          <w:noProof/>
          <w:sz w:val="22"/>
          <w:szCs w:val="22"/>
          <w:lang w:val="mn-MN"/>
        </w:rPr>
        <w:t>Эдийн засгийн үйл ажиллагаа нь бусад ногоон зорилтуудад сөрөг нөлөөгүй байх.</w:t>
      </w:r>
    </w:p>
    <w:p w14:paraId="7EF47665" w14:textId="22FD6D53" w:rsidR="00777A94" w:rsidRPr="00D66767" w:rsidRDefault="00777A94" w:rsidP="00D66767">
      <w:pPr>
        <w:pStyle w:val="ListParagraph"/>
        <w:numPr>
          <w:ilvl w:val="1"/>
          <w:numId w:val="8"/>
        </w:numPr>
        <w:contextualSpacing/>
        <w:rPr>
          <w:rFonts w:ascii="Arial" w:hAnsi="Arial" w:cs="Arial"/>
          <w:noProof/>
          <w:sz w:val="22"/>
          <w:szCs w:val="22"/>
          <w:lang w:val="mn-MN"/>
        </w:rPr>
      </w:pPr>
      <w:r w:rsidRPr="00D66767">
        <w:rPr>
          <w:rFonts w:ascii="Arial" w:hAnsi="Arial" w:cs="Arial"/>
          <w:noProof/>
          <w:sz w:val="22"/>
          <w:szCs w:val="22"/>
          <w:lang w:val="mn-MN"/>
        </w:rPr>
        <w:t>Аюулгүй ажиллагааны шаардлага (Хүний эрх, хөдөлмөрийн эрхийн холбогдох хууль,журамтай нийцсэн байх)-ыг хангасан байх.</w:t>
      </w:r>
    </w:p>
    <w:p w14:paraId="7739F383" w14:textId="036EF06A" w:rsidR="00777A94" w:rsidRPr="00D66767" w:rsidRDefault="00777A94" w:rsidP="00D66767">
      <w:pPr>
        <w:ind w:firstLine="720"/>
        <w:contextualSpacing/>
        <w:jc w:val="both"/>
        <w:rPr>
          <w:rFonts w:ascii="Arial" w:hAnsi="Arial" w:cs="Arial"/>
          <w:noProof/>
          <w:sz w:val="22"/>
          <w:szCs w:val="22"/>
          <w:lang w:val="mn-MN"/>
        </w:rPr>
      </w:pPr>
      <w:r w:rsidRPr="00D66767">
        <w:rPr>
          <w:rFonts w:ascii="Arial" w:hAnsi="Arial" w:cs="Arial"/>
          <w:noProof/>
          <w:sz w:val="22"/>
          <w:szCs w:val="22"/>
          <w:lang w:val="mn-MN"/>
        </w:rPr>
        <w:t>“Европын Холбооны Таксономи” нь 5 үндсэн бүрэлдэхүүн хэсэгтэй байна. Үүнд:</w:t>
      </w:r>
    </w:p>
    <w:p w14:paraId="5E769CEE" w14:textId="71B4FD4B" w:rsidR="00777A94" w:rsidRPr="00D66767" w:rsidRDefault="00777A94" w:rsidP="00D66767">
      <w:pPr>
        <w:pStyle w:val="ListParagraph"/>
        <w:numPr>
          <w:ilvl w:val="0"/>
          <w:numId w:val="35"/>
        </w:numPr>
        <w:contextualSpacing/>
        <w:rPr>
          <w:rFonts w:ascii="Arial" w:hAnsi="Arial" w:cs="Arial"/>
          <w:noProof/>
          <w:sz w:val="22"/>
          <w:szCs w:val="22"/>
          <w:lang w:val="mn-MN"/>
        </w:rPr>
      </w:pPr>
      <w:r w:rsidRPr="00D66767">
        <w:rPr>
          <w:rFonts w:ascii="Arial" w:hAnsi="Arial" w:cs="Arial"/>
          <w:noProof/>
          <w:sz w:val="22"/>
          <w:szCs w:val="22"/>
          <w:lang w:val="mn-MN"/>
        </w:rPr>
        <w:t>Салбарын ангилал</w:t>
      </w:r>
    </w:p>
    <w:p w14:paraId="076F2D15" w14:textId="651E83F9" w:rsidR="00777A94" w:rsidRPr="00D66767" w:rsidRDefault="00777A94" w:rsidP="00D66767">
      <w:pPr>
        <w:pStyle w:val="ListParagraph"/>
        <w:numPr>
          <w:ilvl w:val="0"/>
          <w:numId w:val="35"/>
        </w:numPr>
        <w:contextualSpacing/>
        <w:rPr>
          <w:rFonts w:ascii="Arial" w:hAnsi="Arial" w:cs="Arial"/>
          <w:noProof/>
          <w:sz w:val="22"/>
          <w:szCs w:val="22"/>
          <w:lang w:val="mn-MN"/>
        </w:rPr>
      </w:pPr>
      <w:r w:rsidRPr="00D66767">
        <w:rPr>
          <w:rFonts w:ascii="Arial" w:hAnsi="Arial" w:cs="Arial"/>
          <w:noProof/>
          <w:sz w:val="22"/>
          <w:szCs w:val="22"/>
          <w:lang w:val="mn-MN"/>
        </w:rPr>
        <w:t>Эдийн засгийн үйл ажиллагааны ангилал</w:t>
      </w:r>
    </w:p>
    <w:p w14:paraId="11883C39" w14:textId="3D8D8189" w:rsidR="00777A94" w:rsidRPr="00D66767" w:rsidRDefault="00777A94" w:rsidP="00D66767">
      <w:pPr>
        <w:pStyle w:val="ListParagraph"/>
        <w:numPr>
          <w:ilvl w:val="0"/>
          <w:numId w:val="35"/>
        </w:numPr>
        <w:contextualSpacing/>
        <w:rPr>
          <w:rFonts w:ascii="Arial" w:hAnsi="Arial" w:cs="Arial"/>
          <w:noProof/>
          <w:sz w:val="22"/>
          <w:szCs w:val="22"/>
          <w:lang w:val="mn-MN"/>
        </w:rPr>
      </w:pPr>
      <w:r w:rsidRPr="00D66767">
        <w:rPr>
          <w:rFonts w:ascii="Arial" w:hAnsi="Arial" w:cs="Arial"/>
          <w:noProof/>
          <w:sz w:val="22"/>
          <w:szCs w:val="22"/>
          <w:lang w:val="mn-MN"/>
        </w:rPr>
        <w:t>Эдийн засгийн үйл ажиллагааны ангиллын тодорхойлолт</w:t>
      </w:r>
    </w:p>
    <w:p w14:paraId="52629934" w14:textId="78F81CF1" w:rsidR="00777A94" w:rsidRPr="00D66767" w:rsidRDefault="00777A94" w:rsidP="00D66767">
      <w:pPr>
        <w:pStyle w:val="ListParagraph"/>
        <w:numPr>
          <w:ilvl w:val="0"/>
          <w:numId w:val="35"/>
        </w:numPr>
        <w:contextualSpacing/>
        <w:rPr>
          <w:rFonts w:ascii="Arial" w:hAnsi="Arial" w:cs="Arial"/>
          <w:noProof/>
          <w:sz w:val="22"/>
          <w:szCs w:val="22"/>
          <w:lang w:val="mn-MN"/>
        </w:rPr>
      </w:pPr>
      <w:r w:rsidRPr="00D66767">
        <w:rPr>
          <w:rFonts w:ascii="Arial" w:hAnsi="Arial" w:cs="Arial"/>
          <w:noProof/>
          <w:sz w:val="22"/>
          <w:szCs w:val="22"/>
          <w:lang w:val="mn-MN"/>
        </w:rPr>
        <w:t>Техникийн шалгуур үзүүлэлт</w:t>
      </w:r>
    </w:p>
    <w:p w14:paraId="650DDFE1" w14:textId="08977390" w:rsidR="00777A94" w:rsidRPr="00D66767" w:rsidRDefault="5CCC2660" w:rsidP="00D66767">
      <w:pPr>
        <w:pStyle w:val="ListParagraph"/>
        <w:numPr>
          <w:ilvl w:val="0"/>
          <w:numId w:val="35"/>
        </w:numPr>
        <w:contextualSpacing/>
        <w:rPr>
          <w:rFonts w:ascii="Arial" w:hAnsi="Arial" w:cs="Arial"/>
          <w:noProof/>
          <w:sz w:val="22"/>
          <w:szCs w:val="22"/>
          <w:lang w:val="mn-MN"/>
        </w:rPr>
      </w:pPr>
      <w:r w:rsidRPr="00D66767">
        <w:rPr>
          <w:rFonts w:ascii="Arial" w:hAnsi="Arial" w:cs="Arial"/>
          <w:noProof/>
          <w:sz w:val="22"/>
          <w:szCs w:val="22"/>
          <w:lang w:val="mn-MN"/>
        </w:rPr>
        <w:t>Н</w:t>
      </w:r>
      <w:r w:rsidR="00777A94" w:rsidRPr="00D66767">
        <w:rPr>
          <w:rFonts w:ascii="Arial" w:hAnsi="Arial" w:cs="Arial"/>
          <w:noProof/>
          <w:sz w:val="22"/>
          <w:szCs w:val="22"/>
          <w:lang w:val="mn-MN"/>
        </w:rPr>
        <w:t>огоон зорилтууд</w:t>
      </w:r>
      <w:r w:rsidR="4C62159B" w:rsidRPr="00D66767">
        <w:rPr>
          <w:rFonts w:ascii="Arial" w:hAnsi="Arial" w:cs="Arial"/>
          <w:noProof/>
          <w:sz w:val="22"/>
          <w:szCs w:val="22"/>
          <w:lang w:val="mn-MN"/>
        </w:rPr>
        <w:t>:</w:t>
      </w:r>
    </w:p>
    <w:p w14:paraId="6C0ED829" w14:textId="2598D441" w:rsidR="00777A94" w:rsidRPr="00D66767" w:rsidRDefault="0554F361" w:rsidP="00D66767">
      <w:pPr>
        <w:pStyle w:val="ListParagraph"/>
        <w:numPr>
          <w:ilvl w:val="0"/>
          <w:numId w:val="1"/>
        </w:numPr>
        <w:contextualSpacing/>
        <w:rPr>
          <w:rFonts w:ascii="Arial" w:hAnsi="Arial" w:cs="Arial"/>
          <w:noProof/>
          <w:sz w:val="22"/>
          <w:szCs w:val="22"/>
          <w:lang w:val="mn-MN"/>
        </w:rPr>
      </w:pPr>
      <w:r w:rsidRPr="00D66767">
        <w:rPr>
          <w:rFonts w:ascii="Arial" w:hAnsi="Arial" w:cs="Arial"/>
          <w:noProof/>
          <w:sz w:val="22"/>
          <w:szCs w:val="22"/>
          <w:lang w:val="mn-MN"/>
        </w:rPr>
        <w:t xml:space="preserve">Уур амьсгалын өөрчлөлтийг сааруулах, </w:t>
      </w:r>
    </w:p>
    <w:p w14:paraId="0B88496B" w14:textId="75161E98" w:rsidR="00777A94" w:rsidRPr="00D66767" w:rsidRDefault="0554F361" w:rsidP="00D66767">
      <w:pPr>
        <w:pStyle w:val="ListParagraph"/>
        <w:numPr>
          <w:ilvl w:val="0"/>
          <w:numId w:val="1"/>
        </w:numPr>
        <w:contextualSpacing/>
        <w:rPr>
          <w:rFonts w:ascii="Arial" w:hAnsi="Arial" w:cs="Arial"/>
          <w:noProof/>
          <w:sz w:val="22"/>
          <w:szCs w:val="22"/>
          <w:lang w:val="mn-MN"/>
        </w:rPr>
      </w:pPr>
      <w:r w:rsidRPr="00D66767">
        <w:rPr>
          <w:rFonts w:ascii="Arial" w:eastAsiaTheme="minorEastAsia" w:hAnsi="Arial" w:cs="Arial"/>
          <w:sz w:val="22"/>
          <w:szCs w:val="22"/>
          <w:lang w:val="mn-MN"/>
        </w:rPr>
        <w:t xml:space="preserve">Уур амьсгалын өөрчлөлтөд дасан зохицох, </w:t>
      </w:r>
    </w:p>
    <w:p w14:paraId="25635F26" w14:textId="33425BDF" w:rsidR="00777A94" w:rsidRPr="00D66767" w:rsidRDefault="0554F361" w:rsidP="00D66767">
      <w:pPr>
        <w:pStyle w:val="ListParagraph"/>
        <w:numPr>
          <w:ilvl w:val="0"/>
          <w:numId w:val="1"/>
        </w:numPr>
        <w:contextualSpacing/>
        <w:rPr>
          <w:rFonts w:ascii="Arial" w:hAnsi="Arial" w:cs="Arial"/>
          <w:noProof/>
          <w:sz w:val="22"/>
          <w:szCs w:val="22"/>
          <w:lang w:val="mn-MN"/>
        </w:rPr>
      </w:pPr>
      <w:r w:rsidRPr="00D66767">
        <w:rPr>
          <w:rFonts w:ascii="Arial" w:eastAsiaTheme="minorEastAsia" w:hAnsi="Arial" w:cs="Arial"/>
          <w:sz w:val="22"/>
          <w:szCs w:val="22"/>
          <w:lang w:val="mn-MN"/>
        </w:rPr>
        <w:t xml:space="preserve">Усны нөөцийн зохистой хэрэглээ болон хамгаалалт, </w:t>
      </w:r>
    </w:p>
    <w:p w14:paraId="01FA204E" w14:textId="00F5EB7D" w:rsidR="00777A94" w:rsidRPr="00D66767" w:rsidRDefault="0554F361" w:rsidP="00D66767">
      <w:pPr>
        <w:pStyle w:val="ListParagraph"/>
        <w:numPr>
          <w:ilvl w:val="0"/>
          <w:numId w:val="1"/>
        </w:numPr>
        <w:contextualSpacing/>
        <w:rPr>
          <w:rFonts w:ascii="Arial" w:hAnsi="Arial" w:cs="Arial"/>
          <w:noProof/>
          <w:sz w:val="22"/>
          <w:szCs w:val="22"/>
          <w:lang w:val="mn-MN"/>
        </w:rPr>
      </w:pPr>
      <w:r w:rsidRPr="00D66767">
        <w:rPr>
          <w:rFonts w:ascii="Arial" w:eastAsiaTheme="minorEastAsia" w:hAnsi="Arial" w:cs="Arial"/>
          <w:sz w:val="22"/>
          <w:szCs w:val="22"/>
          <w:lang w:val="mn-MN"/>
        </w:rPr>
        <w:t xml:space="preserve">Хаягдалгүй тойрог эдийн засаг руу шилжих, </w:t>
      </w:r>
    </w:p>
    <w:p w14:paraId="1CE397EA" w14:textId="18B829A1" w:rsidR="00777A94" w:rsidRPr="00D66767" w:rsidRDefault="0554F361" w:rsidP="00D66767">
      <w:pPr>
        <w:pStyle w:val="ListParagraph"/>
        <w:numPr>
          <w:ilvl w:val="0"/>
          <w:numId w:val="1"/>
        </w:numPr>
        <w:contextualSpacing/>
        <w:rPr>
          <w:rFonts w:ascii="Arial" w:hAnsi="Arial" w:cs="Arial"/>
          <w:noProof/>
          <w:sz w:val="22"/>
          <w:szCs w:val="22"/>
          <w:lang w:val="mn-MN"/>
        </w:rPr>
      </w:pPr>
      <w:r w:rsidRPr="00D66767">
        <w:rPr>
          <w:rFonts w:ascii="Arial" w:eastAsiaTheme="minorEastAsia" w:hAnsi="Arial" w:cs="Arial"/>
          <w:sz w:val="22"/>
          <w:szCs w:val="22"/>
        </w:rPr>
        <w:t xml:space="preserve">Бохирдлоос урьдчилан сэргийлэх, хянах, </w:t>
      </w:r>
    </w:p>
    <w:p w14:paraId="355A9F43" w14:textId="184E9064" w:rsidR="00777A94" w:rsidRPr="00D66767" w:rsidRDefault="0554F361" w:rsidP="00D66767">
      <w:pPr>
        <w:pStyle w:val="ListParagraph"/>
        <w:numPr>
          <w:ilvl w:val="0"/>
          <w:numId w:val="1"/>
        </w:numPr>
        <w:contextualSpacing/>
        <w:rPr>
          <w:rFonts w:ascii="Arial" w:hAnsi="Arial" w:cs="Arial"/>
          <w:noProof/>
          <w:sz w:val="22"/>
          <w:szCs w:val="22"/>
          <w:lang w:val="mn-MN"/>
        </w:rPr>
      </w:pPr>
      <w:r w:rsidRPr="004E6E5A">
        <w:rPr>
          <w:rFonts w:ascii="Arial" w:eastAsiaTheme="minorEastAsia" w:hAnsi="Arial" w:cs="Arial"/>
          <w:sz w:val="22"/>
          <w:szCs w:val="22"/>
          <w:lang w:val="mn-MN"/>
        </w:rPr>
        <w:t>Биологийн олон янз байдал болон экосистемийг нөхөн сэргээх, хамгаалах</w:t>
      </w:r>
    </w:p>
    <w:p w14:paraId="3270D7F0" w14:textId="77463C3A" w:rsidR="005D3BD2" w:rsidRPr="00D66767" w:rsidRDefault="005D3BD2" w:rsidP="00D66767">
      <w:pPr>
        <w:contextualSpacing/>
        <w:rPr>
          <w:rFonts w:ascii="Arial" w:hAnsi="Arial" w:cs="Arial"/>
          <w:noProof/>
          <w:sz w:val="22"/>
          <w:szCs w:val="22"/>
          <w:lang w:val="mn-MN"/>
        </w:rPr>
      </w:pPr>
      <w:r w:rsidRPr="00D66767">
        <w:rPr>
          <w:rFonts w:ascii="Arial" w:hAnsi="Arial" w:cs="Arial"/>
          <w:noProof/>
          <w:sz w:val="22"/>
          <w:szCs w:val="22"/>
          <w:lang w:val="mn-MN"/>
        </w:rPr>
        <w:t>Эх сурвалж: Ногоон төсвийн ангилал зүй боловсруулж, төсвийг ногоон</w:t>
      </w:r>
    </w:p>
    <w:p w14:paraId="7730C045" w14:textId="5ECB9EFD" w:rsidR="005D3BD2" w:rsidRPr="00D66767" w:rsidRDefault="005D3BD2" w:rsidP="00D66767">
      <w:pPr>
        <w:contextualSpacing/>
        <w:rPr>
          <w:rFonts w:ascii="Arial" w:hAnsi="Arial" w:cs="Arial"/>
          <w:noProof/>
          <w:sz w:val="22"/>
          <w:szCs w:val="22"/>
          <w:lang w:val="mn-MN"/>
        </w:rPr>
      </w:pPr>
      <w:r w:rsidRPr="00D66767">
        <w:rPr>
          <w:rFonts w:ascii="Arial" w:hAnsi="Arial" w:cs="Arial"/>
          <w:noProof/>
          <w:sz w:val="22"/>
          <w:szCs w:val="22"/>
          <w:lang w:val="mn-MN"/>
        </w:rPr>
        <w:t>Зорилттой холбох үйл ажиллагааг гүйцэтгэсэн тайлан (туршилт) Г. Цэвээндорж  нар</w:t>
      </w:r>
    </w:p>
    <w:p w14:paraId="4E84205A" w14:textId="3774F986" w:rsidR="2FF1F3F3" w:rsidRPr="00D66767" w:rsidRDefault="2FF1F3F3" w:rsidP="00D66767">
      <w:pPr>
        <w:contextualSpacing/>
        <w:rPr>
          <w:rFonts w:ascii="Arial" w:hAnsi="Arial" w:cs="Arial"/>
          <w:noProof/>
          <w:sz w:val="22"/>
          <w:szCs w:val="22"/>
          <w:lang w:val="mn-MN"/>
        </w:rPr>
      </w:pPr>
    </w:p>
    <w:p w14:paraId="7EED7A5D" w14:textId="2A9AB5FF" w:rsidR="7DB8FAEA" w:rsidRPr="00B9016D" w:rsidRDefault="7DB8FAEA" w:rsidP="00B9016D">
      <w:pPr>
        <w:pStyle w:val="ListParagraph"/>
        <w:numPr>
          <w:ilvl w:val="2"/>
          <w:numId w:val="59"/>
        </w:numPr>
        <w:contextualSpacing/>
        <w:rPr>
          <w:rFonts w:ascii="Arial" w:eastAsia="Arial" w:hAnsi="Arial" w:cs="Arial"/>
          <w:i/>
          <w:iCs/>
          <w:noProof/>
          <w:color w:val="7030A0"/>
          <w:sz w:val="22"/>
          <w:szCs w:val="22"/>
          <w:u w:val="single"/>
          <w:lang w:val="mn-MN"/>
        </w:rPr>
      </w:pPr>
      <w:r w:rsidRPr="00B9016D">
        <w:rPr>
          <w:rFonts w:ascii="Arial" w:eastAsia="Arial" w:hAnsi="Arial" w:cs="Arial"/>
          <w:i/>
          <w:iCs/>
          <w:noProof/>
          <w:color w:val="7030A0"/>
          <w:sz w:val="22"/>
          <w:szCs w:val="22"/>
          <w:u w:val="single"/>
          <w:lang w:val="mn-MN"/>
        </w:rPr>
        <w:t>Монгол Улсын Ногоон Таксономи болон Монгол Улсын ТХЗ-ын санхүүжилтийн таксономи</w:t>
      </w:r>
    </w:p>
    <w:p w14:paraId="0D3C9421" w14:textId="7BBFABD8" w:rsidR="2FF1F3F3" w:rsidRPr="00D66767" w:rsidRDefault="2FF1F3F3" w:rsidP="00D66767">
      <w:pPr>
        <w:contextualSpacing/>
        <w:rPr>
          <w:rFonts w:ascii="Arial" w:hAnsi="Arial" w:cs="Arial"/>
          <w:noProof/>
          <w:sz w:val="22"/>
          <w:szCs w:val="22"/>
          <w:lang w:val="mn-MN"/>
        </w:rPr>
      </w:pPr>
    </w:p>
    <w:p w14:paraId="1D64D87D" w14:textId="21E98D65" w:rsidR="7DB8FAEA" w:rsidRPr="00B9016D" w:rsidRDefault="7DB8FAEA" w:rsidP="150415BA">
      <w:pPr>
        <w:ind w:firstLine="720"/>
        <w:contextualSpacing/>
        <w:jc w:val="both"/>
        <w:rPr>
          <w:rFonts w:ascii="Arial" w:eastAsia="Arial" w:hAnsi="Arial" w:cs="Arial"/>
          <w:noProof/>
          <w:sz w:val="22"/>
          <w:szCs w:val="22"/>
          <w:lang w:val="mn-MN"/>
        </w:rPr>
      </w:pPr>
      <w:r w:rsidRPr="150415BA">
        <w:rPr>
          <w:rFonts w:ascii="Arial" w:eastAsia="Arial" w:hAnsi="Arial" w:cs="Arial"/>
          <w:noProof/>
          <w:sz w:val="22"/>
          <w:szCs w:val="22"/>
          <w:lang w:val="mn-MN"/>
        </w:rPr>
        <w:t>Монгол Улсын Тогтвортой хөгжлийн зорилгын санхүүжилтийн таксономи нь 2019 онд батлагдсан Ногоон Таксономийн хүрээг өргөжүүлсэн бөгөөд Монгол Улсын тогтвортой хөрөнгийн</w:t>
      </w:r>
      <w:r w:rsidR="00E26EE2">
        <w:rPr>
          <w:rFonts w:ascii="Arial" w:eastAsia="Arial" w:hAnsi="Arial" w:cs="Arial"/>
          <w:noProof/>
          <w:sz w:val="22"/>
          <w:szCs w:val="22"/>
          <w:lang w:val="mn-MN"/>
        </w:rPr>
        <w:t xml:space="preserve"> оруулалтыг</w:t>
      </w:r>
      <w:r w:rsidRPr="150415BA">
        <w:rPr>
          <w:rFonts w:ascii="Arial" w:eastAsia="Arial" w:hAnsi="Arial" w:cs="Arial"/>
          <w:noProof/>
          <w:sz w:val="22"/>
          <w:szCs w:val="22"/>
          <w:lang w:val="mn-MN"/>
        </w:rPr>
        <w:t xml:space="preserve"> дэмжих анхны алхмуудын нэг юм. Ногоон Таксономи нь санхүүгийн байгууллагууд болон төсөл хэрэгжүүлэгчдэд ногоон санхүүжилтийн боломжийг тодорхойлох, харьцуулах боломж олгож, ногоон төслүүдэд илүү их хөрөнгө шилжүүлэхэд хөрөнгө оруулагчдын итгэлийг нэмэгдүүл</w:t>
      </w:r>
      <w:r w:rsidR="00E26EE2">
        <w:rPr>
          <w:rFonts w:ascii="Arial" w:eastAsia="Arial" w:hAnsi="Arial" w:cs="Arial"/>
          <w:noProof/>
          <w:sz w:val="22"/>
          <w:szCs w:val="22"/>
          <w:lang w:val="mn-MN"/>
        </w:rPr>
        <w:t>дэш</w:t>
      </w:r>
      <w:r w:rsidRPr="150415BA">
        <w:rPr>
          <w:rFonts w:ascii="Arial" w:eastAsia="Arial" w:hAnsi="Arial" w:cs="Arial"/>
          <w:noProof/>
          <w:sz w:val="22"/>
          <w:szCs w:val="22"/>
          <w:lang w:val="mn-MN"/>
        </w:rPr>
        <w:t xml:space="preserve">. Монголбанк Ногоон Таксономийг тайлагналын шаардлагадаа нэвтрүүлж, 2020 оноос хойш </w:t>
      </w:r>
      <w:r w:rsidR="69ADDF89" w:rsidRPr="150415BA">
        <w:rPr>
          <w:rFonts w:ascii="Arial" w:eastAsia="Arial" w:hAnsi="Arial" w:cs="Arial"/>
          <w:noProof/>
          <w:sz w:val="22"/>
          <w:szCs w:val="22"/>
          <w:lang w:val="mn-MN"/>
        </w:rPr>
        <w:t>арилжааны</w:t>
      </w:r>
      <w:r w:rsidRPr="150415BA">
        <w:rPr>
          <w:rFonts w:ascii="Arial" w:eastAsia="Arial" w:hAnsi="Arial" w:cs="Arial"/>
          <w:noProof/>
          <w:sz w:val="22"/>
          <w:szCs w:val="22"/>
          <w:lang w:val="mn-MN"/>
        </w:rPr>
        <w:t xml:space="preserve"> банкуудаас Ногоон Таксономийн дагуу ногоон зээлийн </w:t>
      </w:r>
      <w:r w:rsidR="6B4DA9BA" w:rsidRPr="150415BA">
        <w:rPr>
          <w:rFonts w:ascii="Arial" w:eastAsia="Arial" w:hAnsi="Arial" w:cs="Arial"/>
          <w:noProof/>
          <w:sz w:val="22"/>
          <w:szCs w:val="22"/>
          <w:lang w:val="mn-MN"/>
        </w:rPr>
        <w:t xml:space="preserve">өгөгдөл, </w:t>
      </w:r>
      <w:r w:rsidRPr="150415BA">
        <w:rPr>
          <w:rFonts w:ascii="Arial" w:eastAsia="Arial" w:hAnsi="Arial" w:cs="Arial"/>
          <w:noProof/>
          <w:sz w:val="22"/>
          <w:szCs w:val="22"/>
          <w:lang w:val="mn-MN"/>
        </w:rPr>
        <w:t>мэдээл</w:t>
      </w:r>
      <w:r w:rsidR="0D7C37B9" w:rsidRPr="150415BA">
        <w:rPr>
          <w:rFonts w:ascii="Arial" w:eastAsia="Arial" w:hAnsi="Arial" w:cs="Arial"/>
          <w:noProof/>
          <w:sz w:val="22"/>
          <w:szCs w:val="22"/>
          <w:lang w:val="mn-MN"/>
        </w:rPr>
        <w:t>лийг</w:t>
      </w:r>
      <w:r w:rsidRPr="150415BA">
        <w:rPr>
          <w:rFonts w:ascii="Arial" w:eastAsia="Arial" w:hAnsi="Arial" w:cs="Arial"/>
          <w:noProof/>
          <w:sz w:val="22"/>
          <w:szCs w:val="22"/>
          <w:lang w:val="mn-MN"/>
        </w:rPr>
        <w:t xml:space="preserve"> цуглуулж эхэлсэн.</w:t>
      </w:r>
    </w:p>
    <w:p w14:paraId="0D6AD703" w14:textId="1F86FA22" w:rsidR="150415BA" w:rsidRDefault="150415BA" w:rsidP="150415BA">
      <w:pPr>
        <w:ind w:firstLine="720"/>
        <w:contextualSpacing/>
        <w:jc w:val="both"/>
        <w:rPr>
          <w:rFonts w:ascii="Arial" w:eastAsia="Arial" w:hAnsi="Arial" w:cs="Arial"/>
          <w:noProof/>
          <w:sz w:val="22"/>
          <w:szCs w:val="22"/>
          <w:lang w:val="mn-MN"/>
        </w:rPr>
      </w:pPr>
    </w:p>
    <w:p w14:paraId="299A88B8" w14:textId="7EEB0177" w:rsidR="7DB8FAEA" w:rsidRDefault="7DB8FAEA" w:rsidP="150415BA">
      <w:pPr>
        <w:ind w:firstLine="720"/>
        <w:jc w:val="both"/>
        <w:rPr>
          <w:rFonts w:ascii="Arial" w:eastAsia="Arial" w:hAnsi="Arial" w:cs="Arial"/>
          <w:noProof/>
          <w:sz w:val="22"/>
          <w:szCs w:val="22"/>
          <w:lang w:val="mn-MN"/>
        </w:rPr>
      </w:pPr>
      <w:r w:rsidRPr="21A6C9DC">
        <w:rPr>
          <w:rFonts w:ascii="Arial" w:eastAsia="Arial" w:hAnsi="Arial" w:cs="Arial"/>
          <w:noProof/>
          <w:sz w:val="22"/>
          <w:szCs w:val="22"/>
          <w:lang w:val="mn-MN"/>
        </w:rPr>
        <w:t xml:space="preserve">2019 оны Ногоон Таксономи байсан хэдий ч </w:t>
      </w:r>
      <w:r w:rsidR="526014D3" w:rsidRPr="21A6C9DC">
        <w:rPr>
          <w:rFonts w:ascii="Arial" w:eastAsia="Arial" w:hAnsi="Arial" w:cs="Arial"/>
          <w:noProof/>
          <w:sz w:val="22"/>
          <w:szCs w:val="22"/>
          <w:lang w:val="mn-MN"/>
        </w:rPr>
        <w:t xml:space="preserve">тэгш хүртээмжтэй </w:t>
      </w:r>
      <w:r w:rsidRPr="21A6C9DC">
        <w:rPr>
          <w:rFonts w:ascii="Arial" w:eastAsia="Arial" w:hAnsi="Arial" w:cs="Arial"/>
          <w:noProof/>
          <w:sz w:val="22"/>
          <w:szCs w:val="22"/>
          <w:lang w:val="mn-MN"/>
        </w:rPr>
        <w:t>шилжилтийг хэрэгжүүлэх болон хүний эрх, эрүүл мэндийн үйлчилгээний хүртээмж, чанартай боловсрол, зохистой хөдөлмөр эрхлэлт, тэгш байдал, хэнийг ч орхигдуулахгүй байх зэрэг нийгмийн хөгжлийн асуудлыг шийдвэрлэхэд чиглэсэн хөрөнгө оруулалт хоцрогдсон байна. Энэ зөрүүг харгалзан 2023 онд Ногоон Таксономийг Монгол Улсын ТХЗ-ын санхүүжилтийн таксономи болгон өргөжүүлж, боловсрол, эрүүл мэнд, мэдээлэл, харилцаа холбоо, хүртээмжтэй дэд бүтэц зэрэг нийгмийн салбаруудыг нэмснээр таксономийг 17 ТХЗ болон 142 шалгуур үзүүлэлтэд харгалзах эдийн засгийн үйл ажиллагаатай уялдуулсан.</w:t>
      </w:r>
    </w:p>
    <w:p w14:paraId="6334D557" w14:textId="77777777" w:rsidR="0034565B" w:rsidRDefault="0034565B" w:rsidP="150415BA">
      <w:pPr>
        <w:ind w:firstLine="720"/>
        <w:jc w:val="both"/>
        <w:rPr>
          <w:rFonts w:ascii="Arial" w:eastAsia="Arial" w:hAnsi="Arial" w:cs="Arial"/>
          <w:noProof/>
          <w:sz w:val="22"/>
          <w:szCs w:val="22"/>
          <w:lang w:val="mn-MN"/>
        </w:rPr>
      </w:pPr>
    </w:p>
    <w:p w14:paraId="1E0DCDF4" w14:textId="3DE5126B" w:rsidR="00E26EE2" w:rsidRPr="00D66767" w:rsidRDefault="0034565B" w:rsidP="00E26EE2">
      <w:pPr>
        <w:contextualSpacing/>
        <w:rPr>
          <w:rFonts w:ascii="Arial" w:hAnsi="Arial" w:cs="Arial"/>
          <w:sz w:val="22"/>
          <w:szCs w:val="22"/>
          <w:lang w:val="mn-MN"/>
        </w:rPr>
      </w:pPr>
      <w:r w:rsidRPr="0034565B">
        <w:rPr>
          <w:rFonts w:ascii="Arial" w:hAnsi="Arial" w:cs="Arial"/>
          <w:sz w:val="22"/>
          <w:szCs w:val="22"/>
          <w:lang w:val="mn-MN"/>
        </w:rPr>
        <w:t>Хүснэгт. ТХЗ-ын санхүүжилтийн таксономийн ангиллын бүтэц</w:t>
      </w:r>
    </w:p>
    <w:tbl>
      <w:tblPr>
        <w:tblStyle w:val="TableGrid"/>
        <w:tblW w:w="0" w:type="auto"/>
        <w:tblLook w:val="04A0" w:firstRow="1" w:lastRow="0" w:firstColumn="1" w:lastColumn="0" w:noHBand="0" w:noVBand="1"/>
      </w:tblPr>
      <w:tblGrid>
        <w:gridCol w:w="3534"/>
        <w:gridCol w:w="6205"/>
      </w:tblGrid>
      <w:tr w:rsidR="2FF1F3F3" w:rsidRPr="00B9016D" w14:paraId="57B0D32A" w14:textId="77777777" w:rsidTr="00425B49">
        <w:trPr>
          <w:trHeight w:val="300"/>
        </w:trPr>
        <w:tc>
          <w:tcPr>
            <w:tcW w:w="3534" w:type="dxa"/>
            <w:tcBorders>
              <w:top w:val="single" w:sz="8" w:space="0" w:color="auto"/>
              <w:left w:val="single" w:sz="8" w:space="0" w:color="auto"/>
              <w:bottom w:val="single" w:sz="8" w:space="0" w:color="auto"/>
              <w:right w:val="single" w:sz="8" w:space="0" w:color="auto"/>
            </w:tcBorders>
            <w:tcMar>
              <w:left w:w="108" w:type="dxa"/>
              <w:right w:w="108" w:type="dxa"/>
            </w:tcMar>
          </w:tcPr>
          <w:p w14:paraId="6EBF8656" w14:textId="7E3D34D1" w:rsidR="2FF1F3F3" w:rsidRPr="00B9016D" w:rsidRDefault="2FF1F3F3" w:rsidP="00B9016D">
            <w:pPr>
              <w:contextualSpacing/>
              <w:jc w:val="center"/>
              <w:rPr>
                <w:rFonts w:ascii="Arial" w:hAnsi="Arial" w:cs="Arial"/>
                <w:sz w:val="20"/>
                <w:szCs w:val="20"/>
              </w:rPr>
            </w:pPr>
            <w:r w:rsidRPr="00B9016D">
              <w:rPr>
                <w:rFonts w:ascii="Arial" w:eastAsia="Arial" w:hAnsi="Arial" w:cs="Arial"/>
                <w:b/>
                <w:sz w:val="20"/>
                <w:szCs w:val="20"/>
              </w:rPr>
              <w:t>Ангилал</w:t>
            </w:r>
          </w:p>
        </w:tc>
        <w:tc>
          <w:tcPr>
            <w:tcW w:w="6205" w:type="dxa"/>
            <w:tcBorders>
              <w:top w:val="single" w:sz="8" w:space="0" w:color="auto"/>
              <w:left w:val="single" w:sz="8" w:space="0" w:color="auto"/>
              <w:bottom w:val="single" w:sz="8" w:space="0" w:color="auto"/>
              <w:right w:val="single" w:sz="8" w:space="0" w:color="auto"/>
            </w:tcBorders>
            <w:tcMar>
              <w:left w:w="108" w:type="dxa"/>
              <w:right w:w="108" w:type="dxa"/>
            </w:tcMar>
          </w:tcPr>
          <w:p w14:paraId="50FB4FED" w14:textId="32DFBE90" w:rsidR="2FF1F3F3" w:rsidRPr="00B9016D" w:rsidRDefault="2FF1F3F3" w:rsidP="00B9016D">
            <w:pPr>
              <w:contextualSpacing/>
              <w:jc w:val="center"/>
              <w:rPr>
                <w:rFonts w:ascii="Arial" w:hAnsi="Arial" w:cs="Arial"/>
                <w:sz w:val="20"/>
                <w:szCs w:val="20"/>
              </w:rPr>
            </w:pPr>
            <w:r w:rsidRPr="00B9016D">
              <w:rPr>
                <w:rFonts w:ascii="Arial" w:eastAsia="Arial" w:hAnsi="Arial" w:cs="Arial"/>
                <w:b/>
                <w:sz w:val="20"/>
                <w:szCs w:val="20"/>
              </w:rPr>
              <w:t>Дэд ангилал</w:t>
            </w:r>
          </w:p>
        </w:tc>
      </w:tr>
      <w:tr w:rsidR="2FF1F3F3" w:rsidRPr="00B9016D" w14:paraId="03181194" w14:textId="77777777" w:rsidTr="00425B49">
        <w:trPr>
          <w:trHeight w:val="300"/>
        </w:trPr>
        <w:tc>
          <w:tcPr>
            <w:tcW w:w="3534" w:type="dxa"/>
            <w:tcBorders>
              <w:top w:val="single" w:sz="8" w:space="0" w:color="auto"/>
              <w:left w:val="single" w:sz="8" w:space="0" w:color="auto"/>
              <w:bottom w:val="single" w:sz="8" w:space="0" w:color="auto"/>
              <w:right w:val="single" w:sz="8" w:space="0" w:color="auto"/>
            </w:tcBorders>
            <w:tcMar>
              <w:left w:w="108" w:type="dxa"/>
              <w:right w:w="108" w:type="dxa"/>
            </w:tcMar>
          </w:tcPr>
          <w:p w14:paraId="0FA53645" w14:textId="6DFE47E0" w:rsidR="2FF1F3F3" w:rsidRPr="00B9016D" w:rsidRDefault="2FF1F3F3" w:rsidP="00B9016D">
            <w:pPr>
              <w:contextualSpacing/>
              <w:rPr>
                <w:rFonts w:ascii="Arial" w:hAnsi="Arial" w:cs="Arial"/>
                <w:sz w:val="20"/>
                <w:szCs w:val="20"/>
              </w:rPr>
            </w:pPr>
            <w:r w:rsidRPr="00B9016D">
              <w:rPr>
                <w:rFonts w:ascii="Arial" w:eastAsia="Arial" w:hAnsi="Arial" w:cs="Arial"/>
                <w:b/>
                <w:bCs/>
                <w:sz w:val="20"/>
                <w:szCs w:val="20"/>
              </w:rPr>
              <w:t>1. Эрчим хүч үйлдвэрлэл болон дэмжих дэд бүтэц</w:t>
            </w:r>
          </w:p>
        </w:tc>
        <w:tc>
          <w:tcPr>
            <w:tcW w:w="6205" w:type="dxa"/>
            <w:tcBorders>
              <w:top w:val="single" w:sz="8" w:space="0" w:color="auto"/>
              <w:left w:val="single" w:sz="8" w:space="0" w:color="auto"/>
              <w:bottom w:val="single" w:sz="8" w:space="0" w:color="auto"/>
              <w:right w:val="single" w:sz="8" w:space="0" w:color="auto"/>
            </w:tcBorders>
            <w:tcMar>
              <w:left w:w="108" w:type="dxa"/>
              <w:right w:w="108" w:type="dxa"/>
            </w:tcMar>
          </w:tcPr>
          <w:p w14:paraId="0EC82602" w14:textId="3F99534A" w:rsidR="2FF1F3F3" w:rsidRPr="00B9016D" w:rsidRDefault="2FF1F3F3" w:rsidP="00B9016D">
            <w:pPr>
              <w:contextualSpacing/>
              <w:rPr>
                <w:rFonts w:ascii="Arial" w:hAnsi="Arial" w:cs="Arial"/>
                <w:sz w:val="20"/>
                <w:szCs w:val="20"/>
              </w:rPr>
            </w:pPr>
            <w:r w:rsidRPr="00B9016D">
              <w:rPr>
                <w:rFonts w:ascii="Arial" w:eastAsia="Arial" w:hAnsi="Arial" w:cs="Arial"/>
                <w:sz w:val="20"/>
                <w:szCs w:val="20"/>
              </w:rPr>
              <w:t>1.1 Салхи</w:t>
            </w:r>
            <w:r w:rsidRPr="00B9016D">
              <w:rPr>
                <w:rFonts w:ascii="Arial" w:hAnsi="Arial" w:cs="Arial"/>
                <w:sz w:val="20"/>
                <w:szCs w:val="20"/>
              </w:rPr>
              <w:br/>
            </w:r>
            <w:r w:rsidRPr="00B9016D">
              <w:rPr>
                <w:rFonts w:ascii="Arial" w:eastAsia="Arial" w:hAnsi="Arial" w:cs="Arial"/>
                <w:sz w:val="20"/>
                <w:szCs w:val="20"/>
              </w:rPr>
              <w:t xml:space="preserve"> 1.2 Нар</w:t>
            </w:r>
            <w:r w:rsidRPr="00B9016D">
              <w:rPr>
                <w:rFonts w:ascii="Arial" w:hAnsi="Arial" w:cs="Arial"/>
                <w:sz w:val="20"/>
                <w:szCs w:val="20"/>
              </w:rPr>
              <w:br/>
            </w:r>
            <w:r w:rsidRPr="00B9016D">
              <w:rPr>
                <w:rFonts w:ascii="Arial" w:eastAsia="Arial" w:hAnsi="Arial" w:cs="Arial"/>
                <w:sz w:val="20"/>
                <w:szCs w:val="20"/>
              </w:rPr>
              <w:t xml:space="preserve"> 1.3 Геотермал</w:t>
            </w:r>
            <w:r w:rsidRPr="00B9016D">
              <w:rPr>
                <w:rFonts w:ascii="Arial" w:hAnsi="Arial" w:cs="Arial"/>
                <w:sz w:val="20"/>
                <w:szCs w:val="20"/>
              </w:rPr>
              <w:br/>
            </w:r>
            <w:r w:rsidRPr="00B9016D">
              <w:rPr>
                <w:rFonts w:ascii="Arial" w:eastAsia="Arial" w:hAnsi="Arial" w:cs="Arial"/>
                <w:sz w:val="20"/>
                <w:szCs w:val="20"/>
              </w:rPr>
              <w:t xml:space="preserve"> 1.4 Усан цахилгаан</w:t>
            </w:r>
            <w:r w:rsidRPr="00B9016D">
              <w:rPr>
                <w:rFonts w:ascii="Arial" w:hAnsi="Arial" w:cs="Arial"/>
                <w:sz w:val="20"/>
                <w:szCs w:val="20"/>
              </w:rPr>
              <w:br/>
            </w:r>
            <w:r w:rsidRPr="00B9016D">
              <w:rPr>
                <w:rFonts w:ascii="Arial" w:eastAsia="Arial" w:hAnsi="Arial" w:cs="Arial"/>
                <w:sz w:val="20"/>
                <w:szCs w:val="20"/>
              </w:rPr>
              <w:t xml:space="preserve"> 1.5 Устөрөгч</w:t>
            </w:r>
            <w:r w:rsidRPr="00B9016D">
              <w:rPr>
                <w:rFonts w:ascii="Arial" w:hAnsi="Arial" w:cs="Arial"/>
                <w:sz w:val="20"/>
                <w:szCs w:val="20"/>
              </w:rPr>
              <w:br/>
            </w:r>
            <w:r w:rsidRPr="00B9016D">
              <w:rPr>
                <w:rFonts w:ascii="Arial" w:eastAsia="Arial" w:hAnsi="Arial" w:cs="Arial"/>
                <w:sz w:val="20"/>
                <w:szCs w:val="20"/>
              </w:rPr>
              <w:t xml:space="preserve"> 1.6 Биоэнерги</w:t>
            </w:r>
            <w:r w:rsidRPr="00B9016D">
              <w:rPr>
                <w:rFonts w:ascii="Arial" w:hAnsi="Arial" w:cs="Arial"/>
                <w:sz w:val="20"/>
                <w:szCs w:val="20"/>
              </w:rPr>
              <w:br/>
            </w:r>
            <w:r w:rsidRPr="00B9016D">
              <w:rPr>
                <w:rFonts w:ascii="Arial" w:eastAsia="Arial" w:hAnsi="Arial" w:cs="Arial"/>
                <w:sz w:val="20"/>
                <w:szCs w:val="20"/>
              </w:rPr>
              <w:t xml:space="preserve"> 1.7 Хог хаягдлаас эрчим хүч гаргах байгууламж</w:t>
            </w:r>
            <w:r w:rsidRPr="00B9016D">
              <w:rPr>
                <w:rFonts w:ascii="Arial" w:hAnsi="Arial" w:cs="Arial"/>
                <w:sz w:val="20"/>
                <w:szCs w:val="20"/>
              </w:rPr>
              <w:br/>
            </w:r>
            <w:r w:rsidRPr="00B9016D">
              <w:rPr>
                <w:rFonts w:ascii="Arial" w:eastAsia="Arial" w:hAnsi="Arial" w:cs="Arial"/>
                <w:sz w:val="20"/>
                <w:szCs w:val="20"/>
              </w:rPr>
              <w:lastRenderedPageBreak/>
              <w:t xml:space="preserve"> 1.8 Нүүрстөрөгч багатай эрчим хүчний нийлүүлэлтийн сүлжээ болон дэмжих дэд бүтэц</w:t>
            </w:r>
          </w:p>
        </w:tc>
      </w:tr>
      <w:tr w:rsidR="2FF1F3F3" w:rsidRPr="00B9016D" w14:paraId="2E3E44EE" w14:textId="77777777" w:rsidTr="00425B49">
        <w:trPr>
          <w:trHeight w:val="300"/>
        </w:trPr>
        <w:tc>
          <w:tcPr>
            <w:tcW w:w="3534" w:type="dxa"/>
            <w:tcBorders>
              <w:top w:val="single" w:sz="8" w:space="0" w:color="auto"/>
              <w:left w:val="single" w:sz="8" w:space="0" w:color="auto"/>
              <w:bottom w:val="single" w:sz="8" w:space="0" w:color="auto"/>
              <w:right w:val="single" w:sz="8" w:space="0" w:color="auto"/>
            </w:tcBorders>
            <w:tcMar>
              <w:left w:w="108" w:type="dxa"/>
              <w:right w:w="108" w:type="dxa"/>
            </w:tcMar>
          </w:tcPr>
          <w:p w14:paraId="251DC637" w14:textId="6D3DBEF1" w:rsidR="2FF1F3F3" w:rsidRPr="00B9016D" w:rsidRDefault="2FF1F3F3" w:rsidP="00B9016D">
            <w:pPr>
              <w:contextualSpacing/>
              <w:rPr>
                <w:rFonts w:ascii="Arial" w:hAnsi="Arial" w:cs="Arial"/>
                <w:sz w:val="20"/>
                <w:szCs w:val="20"/>
              </w:rPr>
            </w:pPr>
            <w:r w:rsidRPr="00B9016D">
              <w:rPr>
                <w:rFonts w:ascii="Arial" w:eastAsia="Arial" w:hAnsi="Arial" w:cs="Arial"/>
                <w:b/>
                <w:sz w:val="20"/>
                <w:szCs w:val="20"/>
              </w:rPr>
              <w:lastRenderedPageBreak/>
              <w:t>2. Эрчим хүчний үр ашиг</w:t>
            </w:r>
          </w:p>
        </w:tc>
        <w:tc>
          <w:tcPr>
            <w:tcW w:w="6205" w:type="dxa"/>
            <w:tcBorders>
              <w:top w:val="single" w:sz="8" w:space="0" w:color="auto"/>
              <w:left w:val="single" w:sz="8" w:space="0" w:color="auto"/>
              <w:bottom w:val="single" w:sz="8" w:space="0" w:color="auto"/>
              <w:right w:val="single" w:sz="8" w:space="0" w:color="auto"/>
            </w:tcBorders>
            <w:tcMar>
              <w:left w:w="108" w:type="dxa"/>
              <w:right w:w="108" w:type="dxa"/>
            </w:tcMar>
          </w:tcPr>
          <w:p w14:paraId="039525B0" w14:textId="1D24775C" w:rsidR="2FF1F3F3" w:rsidRPr="00B9016D" w:rsidRDefault="2FF1F3F3" w:rsidP="00B9016D">
            <w:pPr>
              <w:contextualSpacing/>
              <w:rPr>
                <w:rFonts w:ascii="Arial" w:hAnsi="Arial" w:cs="Arial"/>
                <w:sz w:val="20"/>
                <w:szCs w:val="20"/>
              </w:rPr>
            </w:pPr>
            <w:r w:rsidRPr="00B9016D">
              <w:rPr>
                <w:rFonts w:ascii="Arial" w:eastAsia="Arial" w:hAnsi="Arial" w:cs="Arial"/>
                <w:sz w:val="20"/>
                <w:szCs w:val="20"/>
              </w:rPr>
              <w:t>2.1 Эрчим хүчний нийлүүлэлтийн үр ашгийг сайжруулах</w:t>
            </w:r>
            <w:r w:rsidRPr="00B9016D">
              <w:rPr>
                <w:rFonts w:ascii="Arial" w:hAnsi="Arial" w:cs="Arial"/>
                <w:sz w:val="20"/>
                <w:szCs w:val="20"/>
              </w:rPr>
              <w:br/>
            </w:r>
            <w:r w:rsidRPr="00B9016D">
              <w:rPr>
                <w:rFonts w:ascii="Arial" w:eastAsia="Arial" w:hAnsi="Arial" w:cs="Arial"/>
                <w:sz w:val="20"/>
                <w:szCs w:val="20"/>
              </w:rPr>
              <w:t xml:space="preserve"> 2.2 Бүх салбарын эрчим хүчний үр ашгийг сайжруулах</w:t>
            </w:r>
          </w:p>
        </w:tc>
      </w:tr>
      <w:tr w:rsidR="2FF1F3F3" w:rsidRPr="00B9016D" w14:paraId="67E3BA8D" w14:textId="77777777" w:rsidTr="00425B49">
        <w:trPr>
          <w:trHeight w:val="300"/>
        </w:trPr>
        <w:tc>
          <w:tcPr>
            <w:tcW w:w="3534" w:type="dxa"/>
            <w:tcBorders>
              <w:top w:val="single" w:sz="8" w:space="0" w:color="auto"/>
              <w:left w:val="single" w:sz="8" w:space="0" w:color="auto"/>
              <w:bottom w:val="single" w:sz="8" w:space="0" w:color="auto"/>
              <w:right w:val="single" w:sz="8" w:space="0" w:color="auto"/>
            </w:tcBorders>
            <w:tcMar>
              <w:left w:w="108" w:type="dxa"/>
              <w:right w:w="108" w:type="dxa"/>
            </w:tcMar>
          </w:tcPr>
          <w:p w14:paraId="01BBB23B" w14:textId="455323E2" w:rsidR="2FF1F3F3" w:rsidRPr="00B9016D" w:rsidRDefault="2FF1F3F3" w:rsidP="00B9016D">
            <w:pPr>
              <w:contextualSpacing/>
              <w:rPr>
                <w:rFonts w:ascii="Arial" w:hAnsi="Arial" w:cs="Arial"/>
                <w:sz w:val="20"/>
                <w:szCs w:val="20"/>
              </w:rPr>
            </w:pPr>
            <w:r w:rsidRPr="00B9016D">
              <w:rPr>
                <w:rFonts w:ascii="Arial" w:eastAsia="Arial" w:hAnsi="Arial" w:cs="Arial"/>
                <w:b/>
                <w:bCs/>
                <w:sz w:val="20"/>
                <w:szCs w:val="20"/>
              </w:rPr>
              <w:t>3. Эрчим хүчний үр ашигтай болон ногоон барилга</w:t>
            </w:r>
          </w:p>
        </w:tc>
        <w:tc>
          <w:tcPr>
            <w:tcW w:w="6205" w:type="dxa"/>
            <w:tcBorders>
              <w:top w:val="single" w:sz="8" w:space="0" w:color="auto"/>
              <w:left w:val="single" w:sz="8" w:space="0" w:color="auto"/>
              <w:bottom w:val="single" w:sz="8" w:space="0" w:color="auto"/>
              <w:right w:val="single" w:sz="8" w:space="0" w:color="auto"/>
            </w:tcBorders>
            <w:tcMar>
              <w:left w:w="108" w:type="dxa"/>
              <w:right w:w="108" w:type="dxa"/>
            </w:tcMar>
          </w:tcPr>
          <w:p w14:paraId="0C30CE46" w14:textId="2F08ED5B" w:rsidR="2FF1F3F3" w:rsidRPr="00B9016D" w:rsidRDefault="2FF1F3F3" w:rsidP="00B9016D">
            <w:pPr>
              <w:contextualSpacing/>
              <w:rPr>
                <w:rFonts w:ascii="Arial" w:hAnsi="Arial" w:cs="Arial"/>
                <w:sz w:val="20"/>
                <w:szCs w:val="20"/>
              </w:rPr>
            </w:pPr>
            <w:r w:rsidRPr="00B9016D">
              <w:rPr>
                <w:rFonts w:ascii="Arial" w:eastAsia="Arial" w:hAnsi="Arial" w:cs="Arial"/>
                <w:sz w:val="20"/>
                <w:szCs w:val="20"/>
              </w:rPr>
              <w:t>3.1 Эрчим хүчний үр ашигтай барилга</w:t>
            </w:r>
            <w:r w:rsidRPr="00B9016D">
              <w:rPr>
                <w:rFonts w:ascii="Arial" w:hAnsi="Arial" w:cs="Arial"/>
                <w:sz w:val="20"/>
                <w:szCs w:val="20"/>
              </w:rPr>
              <w:br/>
            </w:r>
            <w:r w:rsidRPr="00B9016D">
              <w:rPr>
                <w:rFonts w:ascii="Arial" w:eastAsia="Arial" w:hAnsi="Arial" w:cs="Arial"/>
                <w:sz w:val="20"/>
                <w:szCs w:val="20"/>
              </w:rPr>
              <w:t xml:space="preserve"> 3.2 Ногоон барилга</w:t>
            </w:r>
            <w:r w:rsidRPr="00B9016D">
              <w:rPr>
                <w:rFonts w:ascii="Arial" w:hAnsi="Arial" w:cs="Arial"/>
                <w:sz w:val="20"/>
                <w:szCs w:val="20"/>
              </w:rPr>
              <w:br/>
            </w:r>
            <w:r w:rsidRPr="00B9016D">
              <w:rPr>
                <w:rFonts w:ascii="Arial" w:eastAsia="Arial" w:hAnsi="Arial" w:cs="Arial"/>
                <w:sz w:val="20"/>
                <w:szCs w:val="20"/>
              </w:rPr>
              <w:t xml:space="preserve"> 3.3 Ногоон дэд бүтэц</w:t>
            </w:r>
          </w:p>
        </w:tc>
      </w:tr>
      <w:tr w:rsidR="2FF1F3F3" w:rsidRPr="00B9016D" w14:paraId="07B0D524" w14:textId="77777777" w:rsidTr="00425B49">
        <w:trPr>
          <w:trHeight w:val="300"/>
        </w:trPr>
        <w:tc>
          <w:tcPr>
            <w:tcW w:w="3534" w:type="dxa"/>
            <w:tcBorders>
              <w:top w:val="single" w:sz="8" w:space="0" w:color="auto"/>
              <w:left w:val="single" w:sz="8" w:space="0" w:color="auto"/>
              <w:bottom w:val="single" w:sz="8" w:space="0" w:color="auto"/>
              <w:right w:val="single" w:sz="8" w:space="0" w:color="auto"/>
            </w:tcBorders>
            <w:tcMar>
              <w:left w:w="108" w:type="dxa"/>
              <w:right w:w="108" w:type="dxa"/>
            </w:tcMar>
          </w:tcPr>
          <w:p w14:paraId="66BA7F3B" w14:textId="342BC22E" w:rsidR="2FF1F3F3" w:rsidRPr="00B9016D" w:rsidRDefault="2FF1F3F3" w:rsidP="00B9016D">
            <w:pPr>
              <w:contextualSpacing/>
              <w:rPr>
                <w:rFonts w:ascii="Arial" w:hAnsi="Arial" w:cs="Arial"/>
                <w:sz w:val="20"/>
                <w:szCs w:val="20"/>
              </w:rPr>
            </w:pPr>
            <w:r w:rsidRPr="00B9016D">
              <w:rPr>
                <w:rFonts w:ascii="Arial" w:eastAsia="Arial" w:hAnsi="Arial" w:cs="Arial"/>
                <w:b/>
                <w:sz w:val="20"/>
                <w:szCs w:val="20"/>
              </w:rPr>
              <w:t>4. Бохирдлоос урьдчилан сэргийлэх, хянах</w:t>
            </w:r>
          </w:p>
        </w:tc>
        <w:tc>
          <w:tcPr>
            <w:tcW w:w="6205" w:type="dxa"/>
            <w:tcBorders>
              <w:top w:val="single" w:sz="8" w:space="0" w:color="auto"/>
              <w:left w:val="single" w:sz="8" w:space="0" w:color="auto"/>
              <w:bottom w:val="single" w:sz="8" w:space="0" w:color="auto"/>
              <w:right w:val="single" w:sz="8" w:space="0" w:color="auto"/>
            </w:tcBorders>
            <w:tcMar>
              <w:left w:w="108" w:type="dxa"/>
              <w:right w:w="108" w:type="dxa"/>
            </w:tcMar>
          </w:tcPr>
          <w:p w14:paraId="4A804A4E" w14:textId="2FA23F09" w:rsidR="2FF1F3F3" w:rsidRPr="00B9016D" w:rsidRDefault="2FF1F3F3" w:rsidP="00B9016D">
            <w:pPr>
              <w:contextualSpacing/>
              <w:rPr>
                <w:rFonts w:ascii="Arial" w:hAnsi="Arial" w:cs="Arial"/>
                <w:sz w:val="20"/>
                <w:szCs w:val="20"/>
              </w:rPr>
            </w:pPr>
            <w:r w:rsidRPr="00B9016D">
              <w:rPr>
                <w:rFonts w:ascii="Arial" w:eastAsia="Arial" w:hAnsi="Arial" w:cs="Arial"/>
                <w:sz w:val="20"/>
                <w:szCs w:val="20"/>
              </w:rPr>
              <w:t>4.1 Агаарын чанар</w:t>
            </w:r>
            <w:r w:rsidRPr="00B9016D">
              <w:rPr>
                <w:rFonts w:ascii="Arial" w:hAnsi="Arial" w:cs="Arial"/>
                <w:sz w:val="20"/>
                <w:szCs w:val="20"/>
              </w:rPr>
              <w:br/>
            </w:r>
            <w:r w:rsidRPr="00B9016D">
              <w:rPr>
                <w:rFonts w:ascii="Arial" w:eastAsia="Arial" w:hAnsi="Arial" w:cs="Arial"/>
                <w:sz w:val="20"/>
                <w:szCs w:val="20"/>
              </w:rPr>
              <w:t xml:space="preserve"> 4.2 Хөрс</w:t>
            </w:r>
          </w:p>
        </w:tc>
      </w:tr>
      <w:tr w:rsidR="2FF1F3F3" w:rsidRPr="00B9016D" w14:paraId="2F140423" w14:textId="77777777" w:rsidTr="00425B49">
        <w:trPr>
          <w:trHeight w:val="300"/>
        </w:trPr>
        <w:tc>
          <w:tcPr>
            <w:tcW w:w="3534" w:type="dxa"/>
            <w:tcBorders>
              <w:top w:val="single" w:sz="8" w:space="0" w:color="auto"/>
              <w:left w:val="single" w:sz="8" w:space="0" w:color="auto"/>
              <w:bottom w:val="single" w:sz="8" w:space="0" w:color="auto"/>
              <w:right w:val="single" w:sz="8" w:space="0" w:color="auto"/>
            </w:tcBorders>
            <w:tcMar>
              <w:left w:w="108" w:type="dxa"/>
              <w:right w:w="108" w:type="dxa"/>
            </w:tcMar>
          </w:tcPr>
          <w:p w14:paraId="11942B97" w14:textId="5F21E034" w:rsidR="2FF1F3F3" w:rsidRPr="00B9016D" w:rsidRDefault="2FF1F3F3" w:rsidP="00B9016D">
            <w:pPr>
              <w:contextualSpacing/>
              <w:rPr>
                <w:rFonts w:ascii="Arial" w:hAnsi="Arial" w:cs="Arial"/>
                <w:sz w:val="20"/>
                <w:szCs w:val="20"/>
              </w:rPr>
            </w:pPr>
            <w:r w:rsidRPr="00B9016D">
              <w:rPr>
                <w:rFonts w:ascii="Arial" w:eastAsia="Arial" w:hAnsi="Arial" w:cs="Arial"/>
                <w:b/>
                <w:bCs/>
                <w:sz w:val="20"/>
                <w:szCs w:val="20"/>
              </w:rPr>
              <w:t>5. Ус болон хог хаягдлын тогтвортой хэрэглээ</w:t>
            </w:r>
          </w:p>
        </w:tc>
        <w:tc>
          <w:tcPr>
            <w:tcW w:w="6205" w:type="dxa"/>
            <w:tcBorders>
              <w:top w:val="single" w:sz="8" w:space="0" w:color="auto"/>
              <w:left w:val="single" w:sz="8" w:space="0" w:color="auto"/>
              <w:bottom w:val="single" w:sz="8" w:space="0" w:color="auto"/>
              <w:right w:val="single" w:sz="8" w:space="0" w:color="auto"/>
            </w:tcBorders>
            <w:tcMar>
              <w:left w:w="108" w:type="dxa"/>
              <w:right w:w="108" w:type="dxa"/>
            </w:tcMar>
          </w:tcPr>
          <w:p w14:paraId="55F79952" w14:textId="3A34731F" w:rsidR="2FF1F3F3" w:rsidRPr="00B9016D" w:rsidRDefault="2FF1F3F3" w:rsidP="00B9016D">
            <w:pPr>
              <w:contextualSpacing/>
              <w:rPr>
                <w:rFonts w:ascii="Arial" w:hAnsi="Arial" w:cs="Arial"/>
                <w:sz w:val="20"/>
                <w:szCs w:val="20"/>
              </w:rPr>
            </w:pPr>
            <w:r w:rsidRPr="00B9016D">
              <w:rPr>
                <w:rFonts w:ascii="Arial" w:eastAsia="Arial" w:hAnsi="Arial" w:cs="Arial"/>
                <w:sz w:val="20"/>
                <w:szCs w:val="20"/>
              </w:rPr>
              <w:t>5.1 Усны тогтвортой хэрэглээ болон усны үр ашиг</w:t>
            </w:r>
            <w:r w:rsidRPr="00B9016D">
              <w:rPr>
                <w:rFonts w:ascii="Arial" w:hAnsi="Arial" w:cs="Arial"/>
                <w:sz w:val="20"/>
                <w:szCs w:val="20"/>
              </w:rPr>
              <w:br/>
            </w:r>
            <w:r w:rsidRPr="00B9016D">
              <w:rPr>
                <w:rFonts w:ascii="Arial" w:eastAsia="Arial" w:hAnsi="Arial" w:cs="Arial"/>
                <w:sz w:val="20"/>
                <w:szCs w:val="20"/>
              </w:rPr>
              <w:t xml:space="preserve"> 5.2 Хог хаягдал</w:t>
            </w:r>
            <w:r w:rsidRPr="00B9016D">
              <w:rPr>
                <w:rFonts w:ascii="Arial" w:hAnsi="Arial" w:cs="Arial"/>
                <w:sz w:val="20"/>
                <w:szCs w:val="20"/>
              </w:rPr>
              <w:br/>
            </w:r>
            <w:r w:rsidRPr="00B9016D">
              <w:rPr>
                <w:rFonts w:ascii="Arial" w:eastAsia="Arial" w:hAnsi="Arial" w:cs="Arial"/>
                <w:sz w:val="20"/>
                <w:szCs w:val="20"/>
              </w:rPr>
              <w:t xml:space="preserve"> 5.3 Хуучин болон ашигласан хог хаягдлын цэгүүдийг нөхөн сэргээх</w:t>
            </w:r>
            <w:r w:rsidRPr="00B9016D">
              <w:rPr>
                <w:rFonts w:ascii="Arial" w:hAnsi="Arial" w:cs="Arial"/>
                <w:sz w:val="20"/>
                <w:szCs w:val="20"/>
              </w:rPr>
              <w:br/>
            </w:r>
            <w:r w:rsidRPr="00B9016D">
              <w:rPr>
                <w:rFonts w:ascii="Arial" w:eastAsia="Arial" w:hAnsi="Arial" w:cs="Arial"/>
                <w:sz w:val="20"/>
                <w:szCs w:val="20"/>
              </w:rPr>
              <w:t xml:space="preserve"> 5.4 Цахим хог хаягдал</w:t>
            </w:r>
            <w:r w:rsidRPr="00B9016D">
              <w:rPr>
                <w:rFonts w:ascii="Arial" w:hAnsi="Arial" w:cs="Arial"/>
                <w:sz w:val="20"/>
                <w:szCs w:val="20"/>
              </w:rPr>
              <w:br/>
            </w:r>
            <w:r w:rsidRPr="00B9016D">
              <w:rPr>
                <w:rFonts w:ascii="Arial" w:eastAsia="Arial" w:hAnsi="Arial" w:cs="Arial"/>
                <w:sz w:val="20"/>
                <w:szCs w:val="20"/>
              </w:rPr>
              <w:t xml:space="preserve"> 5.5 Уул уурхайн хаягдал</w:t>
            </w:r>
          </w:p>
        </w:tc>
      </w:tr>
      <w:tr w:rsidR="2FF1F3F3" w:rsidRPr="00B9016D" w14:paraId="2F7A69B0" w14:textId="77777777" w:rsidTr="00425B49">
        <w:trPr>
          <w:trHeight w:val="300"/>
        </w:trPr>
        <w:tc>
          <w:tcPr>
            <w:tcW w:w="3534" w:type="dxa"/>
            <w:tcBorders>
              <w:top w:val="single" w:sz="8" w:space="0" w:color="auto"/>
              <w:left w:val="single" w:sz="8" w:space="0" w:color="auto"/>
              <w:bottom w:val="single" w:sz="8" w:space="0" w:color="auto"/>
              <w:right w:val="single" w:sz="8" w:space="0" w:color="auto"/>
            </w:tcBorders>
            <w:tcMar>
              <w:left w:w="108" w:type="dxa"/>
              <w:right w:w="108" w:type="dxa"/>
            </w:tcMar>
          </w:tcPr>
          <w:p w14:paraId="71F37061" w14:textId="4BAAF603" w:rsidR="2FF1F3F3" w:rsidRPr="00B9016D" w:rsidRDefault="2FF1F3F3" w:rsidP="00B9016D">
            <w:pPr>
              <w:contextualSpacing/>
              <w:rPr>
                <w:rFonts w:ascii="Arial" w:hAnsi="Arial" w:cs="Arial"/>
                <w:sz w:val="20"/>
                <w:szCs w:val="20"/>
              </w:rPr>
            </w:pPr>
            <w:r w:rsidRPr="00B9016D">
              <w:rPr>
                <w:rFonts w:ascii="Arial" w:eastAsia="Arial" w:hAnsi="Arial" w:cs="Arial"/>
                <w:b/>
                <w:bCs/>
                <w:sz w:val="20"/>
                <w:szCs w:val="20"/>
              </w:rPr>
              <w:t>6. Тогтвортой хөдөө аж ахуй ба хүнсний аюулгүй байдал</w:t>
            </w:r>
          </w:p>
        </w:tc>
        <w:tc>
          <w:tcPr>
            <w:tcW w:w="6205" w:type="dxa"/>
            <w:tcBorders>
              <w:top w:val="single" w:sz="8" w:space="0" w:color="auto"/>
              <w:left w:val="single" w:sz="8" w:space="0" w:color="auto"/>
              <w:bottom w:val="single" w:sz="8" w:space="0" w:color="auto"/>
              <w:right w:val="single" w:sz="8" w:space="0" w:color="auto"/>
            </w:tcBorders>
            <w:tcMar>
              <w:left w:w="108" w:type="dxa"/>
              <w:right w:w="108" w:type="dxa"/>
            </w:tcMar>
          </w:tcPr>
          <w:p w14:paraId="29D3899F" w14:textId="346F778B" w:rsidR="2FF1F3F3" w:rsidRPr="00B9016D" w:rsidRDefault="2FF1F3F3" w:rsidP="00B9016D">
            <w:pPr>
              <w:contextualSpacing/>
              <w:rPr>
                <w:rFonts w:ascii="Arial" w:hAnsi="Arial" w:cs="Arial"/>
                <w:sz w:val="20"/>
                <w:szCs w:val="20"/>
              </w:rPr>
            </w:pPr>
            <w:r w:rsidRPr="00B9016D">
              <w:rPr>
                <w:rFonts w:ascii="Arial" w:eastAsia="Arial" w:hAnsi="Arial" w:cs="Arial"/>
                <w:sz w:val="20"/>
                <w:szCs w:val="20"/>
              </w:rPr>
              <w:t>6.1 Мал аж ахуй болон холбогдох үйл ажиллагаа</w:t>
            </w:r>
            <w:r w:rsidRPr="00B9016D">
              <w:rPr>
                <w:rFonts w:ascii="Arial" w:hAnsi="Arial" w:cs="Arial"/>
                <w:sz w:val="20"/>
                <w:szCs w:val="20"/>
              </w:rPr>
              <w:br/>
            </w:r>
            <w:r w:rsidRPr="00B9016D">
              <w:rPr>
                <w:rFonts w:ascii="Arial" w:eastAsia="Arial" w:hAnsi="Arial" w:cs="Arial"/>
                <w:sz w:val="20"/>
                <w:szCs w:val="20"/>
              </w:rPr>
              <w:t xml:space="preserve"> 6.2 Хөдөө аж ахуйн тариалан, жимс, хүнсний ногооны аж ахуй</w:t>
            </w:r>
            <w:r w:rsidRPr="00B9016D">
              <w:rPr>
                <w:rFonts w:ascii="Arial" w:hAnsi="Arial" w:cs="Arial"/>
                <w:sz w:val="20"/>
                <w:szCs w:val="20"/>
              </w:rPr>
              <w:br/>
            </w:r>
            <w:r w:rsidRPr="00B9016D">
              <w:rPr>
                <w:rFonts w:ascii="Arial" w:eastAsia="Arial" w:hAnsi="Arial" w:cs="Arial"/>
                <w:sz w:val="20"/>
                <w:szCs w:val="20"/>
              </w:rPr>
              <w:t xml:space="preserve"> 6.3 Хүнсний тогтвортой боловсруулалт, үйлдвэрлэл</w:t>
            </w:r>
            <w:r w:rsidRPr="00B9016D">
              <w:rPr>
                <w:rFonts w:ascii="Arial" w:hAnsi="Arial" w:cs="Arial"/>
                <w:sz w:val="20"/>
                <w:szCs w:val="20"/>
              </w:rPr>
              <w:br/>
            </w:r>
            <w:r w:rsidRPr="00B9016D">
              <w:rPr>
                <w:rFonts w:ascii="Arial" w:eastAsia="Arial" w:hAnsi="Arial" w:cs="Arial"/>
                <w:sz w:val="20"/>
                <w:szCs w:val="20"/>
              </w:rPr>
              <w:t xml:space="preserve"> 6.4 Хөдөө аж ахуйг дэмжих бусад үйлчилгээ</w:t>
            </w:r>
            <w:r w:rsidRPr="00B9016D">
              <w:rPr>
                <w:rFonts w:ascii="Arial" w:hAnsi="Arial" w:cs="Arial"/>
                <w:sz w:val="20"/>
                <w:szCs w:val="20"/>
              </w:rPr>
              <w:br/>
            </w:r>
            <w:r w:rsidRPr="00B9016D">
              <w:rPr>
                <w:rFonts w:ascii="Arial" w:eastAsia="Arial" w:hAnsi="Arial" w:cs="Arial"/>
                <w:sz w:val="20"/>
                <w:szCs w:val="20"/>
              </w:rPr>
              <w:t xml:space="preserve"> 6.5 Нэхмэлийн тогтвортой боловсруулалт, үйлдвэрлэл</w:t>
            </w:r>
          </w:p>
        </w:tc>
      </w:tr>
      <w:tr w:rsidR="2FF1F3F3" w:rsidRPr="00B9016D" w14:paraId="75BA6F0B" w14:textId="77777777" w:rsidTr="00425B49">
        <w:trPr>
          <w:trHeight w:val="300"/>
        </w:trPr>
        <w:tc>
          <w:tcPr>
            <w:tcW w:w="3534" w:type="dxa"/>
            <w:tcBorders>
              <w:top w:val="single" w:sz="8" w:space="0" w:color="auto"/>
              <w:left w:val="single" w:sz="8" w:space="0" w:color="auto"/>
              <w:bottom w:val="single" w:sz="8" w:space="0" w:color="auto"/>
              <w:right w:val="single" w:sz="8" w:space="0" w:color="auto"/>
            </w:tcBorders>
            <w:tcMar>
              <w:left w:w="108" w:type="dxa"/>
              <w:right w:w="108" w:type="dxa"/>
            </w:tcMar>
          </w:tcPr>
          <w:p w14:paraId="76625341" w14:textId="7FAFA93A" w:rsidR="2FF1F3F3" w:rsidRPr="00B9016D" w:rsidRDefault="2FF1F3F3" w:rsidP="00B9016D">
            <w:pPr>
              <w:contextualSpacing/>
              <w:rPr>
                <w:rFonts w:ascii="Arial" w:hAnsi="Arial" w:cs="Arial"/>
                <w:sz w:val="20"/>
                <w:szCs w:val="20"/>
              </w:rPr>
            </w:pPr>
            <w:r w:rsidRPr="00B9016D">
              <w:rPr>
                <w:rFonts w:ascii="Arial" w:eastAsia="Arial" w:hAnsi="Arial" w:cs="Arial"/>
                <w:b/>
                <w:bCs/>
                <w:sz w:val="20"/>
                <w:szCs w:val="20"/>
              </w:rPr>
              <w:t>7. Газрын тогтвортой ашиглалт ба биологийн олон янз байдал</w:t>
            </w:r>
          </w:p>
        </w:tc>
        <w:tc>
          <w:tcPr>
            <w:tcW w:w="6205" w:type="dxa"/>
            <w:tcBorders>
              <w:top w:val="single" w:sz="8" w:space="0" w:color="auto"/>
              <w:left w:val="single" w:sz="8" w:space="0" w:color="auto"/>
              <w:bottom w:val="single" w:sz="8" w:space="0" w:color="auto"/>
              <w:right w:val="single" w:sz="8" w:space="0" w:color="auto"/>
            </w:tcBorders>
            <w:tcMar>
              <w:left w:w="108" w:type="dxa"/>
              <w:right w:w="108" w:type="dxa"/>
            </w:tcMar>
          </w:tcPr>
          <w:p w14:paraId="712F4BE6" w14:textId="12FC568B" w:rsidR="2FF1F3F3" w:rsidRPr="00B9016D" w:rsidRDefault="2FF1F3F3" w:rsidP="00B9016D">
            <w:pPr>
              <w:contextualSpacing/>
              <w:rPr>
                <w:rFonts w:ascii="Arial" w:hAnsi="Arial" w:cs="Arial"/>
                <w:sz w:val="20"/>
                <w:szCs w:val="20"/>
              </w:rPr>
            </w:pPr>
            <w:r w:rsidRPr="00B9016D">
              <w:rPr>
                <w:rFonts w:ascii="Arial" w:eastAsia="Arial" w:hAnsi="Arial" w:cs="Arial"/>
                <w:sz w:val="20"/>
                <w:szCs w:val="20"/>
              </w:rPr>
              <w:t>7.1 Тогтвортой ойжуулалт</w:t>
            </w:r>
            <w:r w:rsidRPr="00B9016D">
              <w:rPr>
                <w:rFonts w:ascii="Arial" w:hAnsi="Arial" w:cs="Arial"/>
                <w:sz w:val="20"/>
                <w:szCs w:val="20"/>
              </w:rPr>
              <w:br/>
            </w:r>
            <w:r w:rsidRPr="00B9016D">
              <w:rPr>
                <w:rFonts w:ascii="Arial" w:eastAsia="Arial" w:hAnsi="Arial" w:cs="Arial"/>
                <w:sz w:val="20"/>
                <w:szCs w:val="20"/>
              </w:rPr>
              <w:t xml:space="preserve"> 7.2 Ойн тогтвортой үйлдвэрлэл</w:t>
            </w:r>
            <w:r w:rsidRPr="00B9016D">
              <w:rPr>
                <w:rFonts w:ascii="Arial" w:hAnsi="Arial" w:cs="Arial"/>
                <w:sz w:val="20"/>
                <w:szCs w:val="20"/>
              </w:rPr>
              <w:br/>
            </w:r>
            <w:r w:rsidRPr="00B9016D">
              <w:rPr>
                <w:rFonts w:ascii="Arial" w:eastAsia="Arial" w:hAnsi="Arial" w:cs="Arial"/>
                <w:sz w:val="20"/>
                <w:szCs w:val="20"/>
              </w:rPr>
              <w:t xml:space="preserve"> 7.3 Ой, модны хамгаалалт</w:t>
            </w:r>
            <w:r w:rsidRPr="00B9016D">
              <w:rPr>
                <w:rFonts w:ascii="Arial" w:hAnsi="Arial" w:cs="Arial"/>
                <w:sz w:val="20"/>
                <w:szCs w:val="20"/>
              </w:rPr>
              <w:br/>
            </w:r>
            <w:r w:rsidRPr="00B9016D">
              <w:rPr>
                <w:rFonts w:ascii="Arial" w:eastAsia="Arial" w:hAnsi="Arial" w:cs="Arial"/>
                <w:sz w:val="20"/>
                <w:szCs w:val="20"/>
              </w:rPr>
              <w:t xml:space="preserve"> 7.4 Биологийн олон янз байдлын тогтвортой менежмент</w:t>
            </w:r>
          </w:p>
        </w:tc>
      </w:tr>
      <w:tr w:rsidR="2FF1F3F3" w:rsidRPr="00B9016D" w14:paraId="1F460C6F" w14:textId="77777777" w:rsidTr="00425B49">
        <w:trPr>
          <w:trHeight w:val="300"/>
        </w:trPr>
        <w:tc>
          <w:tcPr>
            <w:tcW w:w="3534" w:type="dxa"/>
            <w:tcBorders>
              <w:top w:val="single" w:sz="8" w:space="0" w:color="auto"/>
              <w:left w:val="single" w:sz="8" w:space="0" w:color="auto"/>
              <w:bottom w:val="single" w:sz="8" w:space="0" w:color="auto"/>
              <w:right w:val="single" w:sz="8" w:space="0" w:color="auto"/>
            </w:tcBorders>
            <w:tcMar>
              <w:left w:w="108" w:type="dxa"/>
              <w:right w:w="108" w:type="dxa"/>
            </w:tcMar>
          </w:tcPr>
          <w:p w14:paraId="19C43A37" w14:textId="6A822563" w:rsidR="2FF1F3F3" w:rsidRPr="00B9016D" w:rsidRDefault="2FF1F3F3" w:rsidP="00B9016D">
            <w:pPr>
              <w:contextualSpacing/>
              <w:rPr>
                <w:rFonts w:ascii="Arial" w:hAnsi="Arial" w:cs="Arial"/>
                <w:sz w:val="20"/>
                <w:szCs w:val="20"/>
              </w:rPr>
            </w:pPr>
            <w:r w:rsidRPr="00B9016D">
              <w:rPr>
                <w:rFonts w:ascii="Arial" w:eastAsia="Arial" w:hAnsi="Arial" w:cs="Arial"/>
                <w:b/>
                <w:sz w:val="20"/>
                <w:szCs w:val="20"/>
              </w:rPr>
              <w:t>8. Ялгарал багатай тээвэр</w:t>
            </w:r>
          </w:p>
        </w:tc>
        <w:tc>
          <w:tcPr>
            <w:tcW w:w="6205" w:type="dxa"/>
            <w:tcBorders>
              <w:top w:val="single" w:sz="8" w:space="0" w:color="auto"/>
              <w:left w:val="single" w:sz="8" w:space="0" w:color="auto"/>
              <w:bottom w:val="single" w:sz="8" w:space="0" w:color="auto"/>
              <w:right w:val="single" w:sz="8" w:space="0" w:color="auto"/>
            </w:tcBorders>
            <w:tcMar>
              <w:left w:w="108" w:type="dxa"/>
              <w:right w:w="108" w:type="dxa"/>
            </w:tcMar>
          </w:tcPr>
          <w:p w14:paraId="74EC9D6D" w14:textId="2BB31FE5" w:rsidR="2FF1F3F3" w:rsidRPr="00B9016D" w:rsidRDefault="2FF1F3F3" w:rsidP="00B9016D">
            <w:pPr>
              <w:contextualSpacing/>
              <w:rPr>
                <w:rFonts w:ascii="Arial" w:hAnsi="Arial" w:cs="Arial"/>
                <w:sz w:val="20"/>
                <w:szCs w:val="20"/>
              </w:rPr>
            </w:pPr>
            <w:r w:rsidRPr="00B9016D">
              <w:rPr>
                <w:rFonts w:ascii="Arial" w:eastAsia="Arial" w:hAnsi="Arial" w:cs="Arial"/>
                <w:sz w:val="20"/>
                <w:szCs w:val="20"/>
              </w:rPr>
              <w:t>8.1 Ялгарал багатай тээврийн хэрэгсэл</w:t>
            </w:r>
            <w:r w:rsidRPr="00B9016D">
              <w:rPr>
                <w:rFonts w:ascii="Arial" w:hAnsi="Arial" w:cs="Arial"/>
                <w:sz w:val="20"/>
                <w:szCs w:val="20"/>
              </w:rPr>
              <w:br/>
            </w:r>
            <w:r w:rsidRPr="00B9016D">
              <w:rPr>
                <w:rFonts w:ascii="Arial" w:eastAsia="Arial" w:hAnsi="Arial" w:cs="Arial"/>
                <w:sz w:val="20"/>
                <w:szCs w:val="20"/>
              </w:rPr>
              <w:t xml:space="preserve"> 8.2 Ялгарал багатай ачаа болон бараа тээвэрлэлт</w:t>
            </w:r>
            <w:r w:rsidRPr="00B9016D">
              <w:rPr>
                <w:rFonts w:ascii="Arial" w:hAnsi="Arial" w:cs="Arial"/>
                <w:sz w:val="20"/>
                <w:szCs w:val="20"/>
              </w:rPr>
              <w:br/>
            </w:r>
            <w:r w:rsidRPr="00B9016D">
              <w:rPr>
                <w:rFonts w:ascii="Arial" w:eastAsia="Arial" w:hAnsi="Arial" w:cs="Arial"/>
                <w:sz w:val="20"/>
                <w:szCs w:val="20"/>
              </w:rPr>
              <w:t xml:space="preserve"> 8.3 Ялгарал багатай тээврийн дэд бүтэц</w:t>
            </w:r>
            <w:r w:rsidRPr="00B9016D">
              <w:rPr>
                <w:rFonts w:ascii="Arial" w:hAnsi="Arial" w:cs="Arial"/>
                <w:sz w:val="20"/>
                <w:szCs w:val="20"/>
              </w:rPr>
              <w:br/>
            </w:r>
            <w:r w:rsidRPr="00B9016D">
              <w:rPr>
                <w:rFonts w:ascii="Arial" w:eastAsia="Arial" w:hAnsi="Arial" w:cs="Arial"/>
                <w:sz w:val="20"/>
                <w:szCs w:val="20"/>
              </w:rPr>
              <w:t xml:space="preserve"> 8.4 Ялгарал багатай мэдээлэл, харилцаа холбооны технологи</w:t>
            </w:r>
            <w:r w:rsidRPr="00B9016D">
              <w:rPr>
                <w:rFonts w:ascii="Arial" w:hAnsi="Arial" w:cs="Arial"/>
                <w:sz w:val="20"/>
                <w:szCs w:val="20"/>
              </w:rPr>
              <w:br/>
            </w:r>
            <w:r w:rsidRPr="00B9016D">
              <w:rPr>
                <w:rFonts w:ascii="Arial" w:eastAsia="Arial" w:hAnsi="Arial" w:cs="Arial"/>
                <w:sz w:val="20"/>
                <w:szCs w:val="20"/>
              </w:rPr>
              <w:t xml:space="preserve"> 8.5 Аюулгүй, хүртээмжтэй нийтийн тээвэр</w:t>
            </w:r>
          </w:p>
        </w:tc>
      </w:tr>
      <w:tr w:rsidR="2FF1F3F3" w:rsidRPr="00B9016D" w14:paraId="34D4C76C" w14:textId="77777777" w:rsidTr="00425B49">
        <w:trPr>
          <w:trHeight w:val="300"/>
        </w:trPr>
        <w:tc>
          <w:tcPr>
            <w:tcW w:w="3534" w:type="dxa"/>
            <w:tcBorders>
              <w:top w:val="single" w:sz="8" w:space="0" w:color="auto"/>
              <w:left w:val="single" w:sz="8" w:space="0" w:color="auto"/>
              <w:bottom w:val="single" w:sz="8" w:space="0" w:color="auto"/>
              <w:right w:val="single" w:sz="8" w:space="0" w:color="auto"/>
            </w:tcBorders>
            <w:tcMar>
              <w:left w:w="108" w:type="dxa"/>
              <w:right w:w="108" w:type="dxa"/>
            </w:tcMar>
          </w:tcPr>
          <w:p w14:paraId="59BBAE97" w14:textId="6B281489" w:rsidR="2FF1F3F3" w:rsidRPr="00B9016D" w:rsidRDefault="2FF1F3F3" w:rsidP="00B9016D">
            <w:pPr>
              <w:contextualSpacing/>
              <w:rPr>
                <w:rFonts w:ascii="Arial" w:hAnsi="Arial" w:cs="Arial"/>
                <w:sz w:val="20"/>
                <w:szCs w:val="20"/>
              </w:rPr>
            </w:pPr>
            <w:r w:rsidRPr="00B9016D">
              <w:rPr>
                <w:rFonts w:ascii="Arial" w:eastAsia="Arial" w:hAnsi="Arial" w:cs="Arial"/>
                <w:b/>
                <w:sz w:val="20"/>
                <w:szCs w:val="20"/>
              </w:rPr>
              <w:t>9. Мэдээлэл, харилцаа холбооны технологи</w:t>
            </w:r>
          </w:p>
        </w:tc>
        <w:tc>
          <w:tcPr>
            <w:tcW w:w="6205" w:type="dxa"/>
            <w:tcBorders>
              <w:top w:val="single" w:sz="8" w:space="0" w:color="auto"/>
              <w:left w:val="single" w:sz="8" w:space="0" w:color="auto"/>
              <w:bottom w:val="single" w:sz="8" w:space="0" w:color="auto"/>
              <w:right w:val="single" w:sz="8" w:space="0" w:color="auto"/>
            </w:tcBorders>
            <w:tcMar>
              <w:left w:w="108" w:type="dxa"/>
              <w:right w:w="108" w:type="dxa"/>
            </w:tcMar>
          </w:tcPr>
          <w:p w14:paraId="4DDC4A4A" w14:textId="6B8D318E" w:rsidR="2FF1F3F3" w:rsidRPr="00B9016D" w:rsidRDefault="2FF1F3F3" w:rsidP="00B9016D">
            <w:pPr>
              <w:contextualSpacing/>
              <w:rPr>
                <w:rFonts w:ascii="Arial" w:hAnsi="Arial" w:cs="Arial"/>
                <w:sz w:val="20"/>
                <w:szCs w:val="20"/>
              </w:rPr>
            </w:pPr>
            <w:r w:rsidRPr="00B9016D">
              <w:rPr>
                <w:rFonts w:ascii="Arial" w:eastAsia="Arial" w:hAnsi="Arial" w:cs="Arial"/>
                <w:sz w:val="20"/>
                <w:szCs w:val="20"/>
              </w:rPr>
              <w:t>9.1 Хүртээмжтэй сүлжээ</w:t>
            </w:r>
            <w:r w:rsidRPr="00B9016D">
              <w:rPr>
                <w:rFonts w:ascii="Arial" w:hAnsi="Arial" w:cs="Arial"/>
                <w:sz w:val="20"/>
                <w:szCs w:val="20"/>
              </w:rPr>
              <w:br/>
            </w:r>
            <w:r w:rsidRPr="00B9016D">
              <w:rPr>
                <w:rFonts w:ascii="Arial" w:eastAsia="Arial" w:hAnsi="Arial" w:cs="Arial"/>
                <w:sz w:val="20"/>
                <w:szCs w:val="20"/>
              </w:rPr>
              <w:t xml:space="preserve"> 9.2 Хүртээмжтэй, аюулгүй программ хангамж болон цахим платформ</w:t>
            </w:r>
            <w:r w:rsidRPr="00B9016D">
              <w:rPr>
                <w:rFonts w:ascii="Arial" w:hAnsi="Arial" w:cs="Arial"/>
                <w:sz w:val="20"/>
                <w:szCs w:val="20"/>
              </w:rPr>
              <w:br/>
            </w:r>
            <w:r w:rsidRPr="00B9016D">
              <w:rPr>
                <w:rFonts w:ascii="Arial" w:eastAsia="Arial" w:hAnsi="Arial" w:cs="Arial"/>
                <w:sz w:val="20"/>
                <w:szCs w:val="20"/>
              </w:rPr>
              <w:t xml:space="preserve"> 9.3 Тогтвортой зүйлсийн интернэт</w:t>
            </w:r>
            <w:r w:rsidRPr="00B9016D">
              <w:rPr>
                <w:rFonts w:ascii="Arial" w:hAnsi="Arial" w:cs="Arial"/>
                <w:sz w:val="20"/>
                <w:szCs w:val="20"/>
              </w:rPr>
              <w:br/>
            </w:r>
            <w:r w:rsidRPr="00B9016D">
              <w:rPr>
                <w:rFonts w:ascii="Arial" w:eastAsia="Arial" w:hAnsi="Arial" w:cs="Arial"/>
                <w:sz w:val="20"/>
                <w:szCs w:val="20"/>
              </w:rPr>
              <w:t xml:space="preserve"> 9.4 Ногоон дата төв</w:t>
            </w:r>
          </w:p>
        </w:tc>
      </w:tr>
      <w:tr w:rsidR="2FF1F3F3" w:rsidRPr="00B9016D" w14:paraId="397990C8" w14:textId="77777777" w:rsidTr="00425B49">
        <w:trPr>
          <w:trHeight w:val="300"/>
        </w:trPr>
        <w:tc>
          <w:tcPr>
            <w:tcW w:w="3534" w:type="dxa"/>
            <w:tcBorders>
              <w:top w:val="single" w:sz="8" w:space="0" w:color="auto"/>
              <w:left w:val="single" w:sz="8" w:space="0" w:color="auto"/>
              <w:bottom w:val="single" w:sz="8" w:space="0" w:color="auto"/>
              <w:right w:val="single" w:sz="8" w:space="0" w:color="auto"/>
            </w:tcBorders>
            <w:tcMar>
              <w:left w:w="108" w:type="dxa"/>
              <w:right w:w="108" w:type="dxa"/>
            </w:tcMar>
          </w:tcPr>
          <w:p w14:paraId="49CF29AB" w14:textId="258986B1" w:rsidR="2FF1F3F3" w:rsidRPr="00B9016D" w:rsidRDefault="2FF1F3F3" w:rsidP="00B9016D">
            <w:pPr>
              <w:contextualSpacing/>
              <w:rPr>
                <w:rFonts w:ascii="Arial" w:hAnsi="Arial" w:cs="Arial"/>
                <w:sz w:val="20"/>
                <w:szCs w:val="20"/>
              </w:rPr>
            </w:pPr>
            <w:r w:rsidRPr="00B9016D">
              <w:rPr>
                <w:rFonts w:ascii="Arial" w:eastAsia="Arial" w:hAnsi="Arial" w:cs="Arial"/>
                <w:b/>
                <w:sz w:val="20"/>
                <w:szCs w:val="20"/>
              </w:rPr>
              <w:t>10. Эрүүл мэнд</w:t>
            </w:r>
          </w:p>
        </w:tc>
        <w:tc>
          <w:tcPr>
            <w:tcW w:w="6205" w:type="dxa"/>
            <w:tcBorders>
              <w:top w:val="single" w:sz="8" w:space="0" w:color="auto"/>
              <w:left w:val="single" w:sz="8" w:space="0" w:color="auto"/>
              <w:bottom w:val="single" w:sz="8" w:space="0" w:color="auto"/>
              <w:right w:val="single" w:sz="8" w:space="0" w:color="auto"/>
            </w:tcBorders>
            <w:tcMar>
              <w:left w:w="108" w:type="dxa"/>
              <w:right w:w="108" w:type="dxa"/>
            </w:tcMar>
          </w:tcPr>
          <w:p w14:paraId="2470CA58" w14:textId="3FAD2FC8" w:rsidR="2FF1F3F3" w:rsidRPr="00B9016D" w:rsidRDefault="2FF1F3F3" w:rsidP="00B9016D">
            <w:pPr>
              <w:contextualSpacing/>
              <w:rPr>
                <w:rFonts w:ascii="Arial" w:hAnsi="Arial" w:cs="Arial"/>
                <w:sz w:val="20"/>
                <w:szCs w:val="20"/>
              </w:rPr>
            </w:pPr>
            <w:r w:rsidRPr="00B9016D">
              <w:rPr>
                <w:rFonts w:ascii="Arial" w:eastAsia="Arial" w:hAnsi="Arial" w:cs="Arial"/>
                <w:sz w:val="20"/>
                <w:szCs w:val="20"/>
              </w:rPr>
              <w:t>10.1 Эмнэлгийн тусламж, үйлчилгээ болон ариун цэврийн үйлчилгээ</w:t>
            </w:r>
            <w:r w:rsidRPr="00B9016D">
              <w:rPr>
                <w:rFonts w:ascii="Arial" w:hAnsi="Arial" w:cs="Arial"/>
                <w:sz w:val="20"/>
                <w:szCs w:val="20"/>
              </w:rPr>
              <w:br/>
            </w:r>
            <w:r w:rsidRPr="00B9016D">
              <w:rPr>
                <w:rFonts w:ascii="Arial" w:eastAsia="Arial" w:hAnsi="Arial" w:cs="Arial"/>
                <w:sz w:val="20"/>
                <w:szCs w:val="20"/>
              </w:rPr>
              <w:t xml:space="preserve"> 10.2 Эрүүл мэндийн тусламж үйлчилгээний технологийн шинэчлэл ба дэмжлэг</w:t>
            </w:r>
            <w:r w:rsidRPr="00B9016D">
              <w:rPr>
                <w:rFonts w:ascii="Arial" w:hAnsi="Arial" w:cs="Arial"/>
                <w:sz w:val="20"/>
                <w:szCs w:val="20"/>
              </w:rPr>
              <w:br/>
            </w:r>
            <w:r w:rsidRPr="00B9016D">
              <w:rPr>
                <w:rFonts w:ascii="Arial" w:eastAsia="Arial" w:hAnsi="Arial" w:cs="Arial"/>
                <w:sz w:val="20"/>
                <w:szCs w:val="20"/>
              </w:rPr>
              <w:t xml:space="preserve"> 10.3 Эмнэлэг, ариун цэврийн салбарын үйлдвэрлэл болон нийлүүлэлт</w:t>
            </w:r>
            <w:r w:rsidRPr="00B9016D">
              <w:rPr>
                <w:rFonts w:ascii="Arial" w:hAnsi="Arial" w:cs="Arial"/>
                <w:sz w:val="20"/>
                <w:szCs w:val="20"/>
              </w:rPr>
              <w:br/>
            </w:r>
            <w:r w:rsidRPr="00B9016D">
              <w:rPr>
                <w:rFonts w:ascii="Arial" w:eastAsia="Arial" w:hAnsi="Arial" w:cs="Arial"/>
                <w:sz w:val="20"/>
                <w:szCs w:val="20"/>
              </w:rPr>
              <w:t xml:space="preserve"> 10.4 Эрүүл мэндийн логистикийн үйлчилгээ</w:t>
            </w:r>
            <w:r w:rsidRPr="00B9016D">
              <w:rPr>
                <w:rFonts w:ascii="Arial" w:hAnsi="Arial" w:cs="Arial"/>
                <w:sz w:val="20"/>
                <w:szCs w:val="20"/>
              </w:rPr>
              <w:br/>
            </w:r>
            <w:r w:rsidRPr="00B9016D">
              <w:rPr>
                <w:rFonts w:ascii="Arial" w:eastAsia="Arial" w:hAnsi="Arial" w:cs="Arial"/>
                <w:sz w:val="20"/>
                <w:szCs w:val="20"/>
              </w:rPr>
              <w:t xml:space="preserve"> 10.5 Хадгалалт ба хүргэлт</w:t>
            </w:r>
            <w:r w:rsidRPr="00B9016D">
              <w:rPr>
                <w:rFonts w:ascii="Arial" w:hAnsi="Arial" w:cs="Arial"/>
                <w:sz w:val="20"/>
                <w:szCs w:val="20"/>
              </w:rPr>
              <w:br/>
            </w:r>
            <w:r w:rsidRPr="00B9016D">
              <w:rPr>
                <w:rFonts w:ascii="Arial" w:eastAsia="Arial" w:hAnsi="Arial" w:cs="Arial"/>
                <w:sz w:val="20"/>
                <w:szCs w:val="20"/>
              </w:rPr>
              <w:t xml:space="preserve"> 10.6 Халдварт өвчний хяналт</w:t>
            </w:r>
          </w:p>
        </w:tc>
      </w:tr>
      <w:tr w:rsidR="2FF1F3F3" w:rsidRPr="00B9016D" w14:paraId="602AA447" w14:textId="77777777" w:rsidTr="00425B49">
        <w:trPr>
          <w:trHeight w:val="300"/>
        </w:trPr>
        <w:tc>
          <w:tcPr>
            <w:tcW w:w="3534" w:type="dxa"/>
            <w:tcBorders>
              <w:top w:val="single" w:sz="8" w:space="0" w:color="auto"/>
              <w:left w:val="single" w:sz="8" w:space="0" w:color="auto"/>
              <w:bottom w:val="single" w:sz="8" w:space="0" w:color="auto"/>
              <w:right w:val="single" w:sz="8" w:space="0" w:color="auto"/>
            </w:tcBorders>
            <w:tcMar>
              <w:left w:w="108" w:type="dxa"/>
              <w:right w:w="108" w:type="dxa"/>
            </w:tcMar>
          </w:tcPr>
          <w:p w14:paraId="00D6FB23" w14:textId="689023BA" w:rsidR="2FF1F3F3" w:rsidRPr="00B9016D" w:rsidRDefault="2FF1F3F3" w:rsidP="00B9016D">
            <w:pPr>
              <w:contextualSpacing/>
              <w:rPr>
                <w:rFonts w:ascii="Arial" w:hAnsi="Arial" w:cs="Arial"/>
                <w:sz w:val="20"/>
                <w:szCs w:val="20"/>
              </w:rPr>
            </w:pPr>
            <w:r w:rsidRPr="00B9016D">
              <w:rPr>
                <w:rFonts w:ascii="Arial" w:eastAsia="Arial" w:hAnsi="Arial" w:cs="Arial"/>
                <w:b/>
                <w:sz w:val="20"/>
                <w:szCs w:val="20"/>
              </w:rPr>
              <w:t>11. Боловсрол ба соёл</w:t>
            </w:r>
          </w:p>
        </w:tc>
        <w:tc>
          <w:tcPr>
            <w:tcW w:w="6205" w:type="dxa"/>
            <w:tcBorders>
              <w:top w:val="single" w:sz="8" w:space="0" w:color="auto"/>
              <w:left w:val="single" w:sz="8" w:space="0" w:color="auto"/>
              <w:bottom w:val="single" w:sz="8" w:space="0" w:color="auto"/>
              <w:right w:val="single" w:sz="8" w:space="0" w:color="auto"/>
            </w:tcBorders>
            <w:tcMar>
              <w:left w:w="108" w:type="dxa"/>
              <w:right w:w="108" w:type="dxa"/>
            </w:tcMar>
          </w:tcPr>
          <w:p w14:paraId="3AB58DC8" w14:textId="1BF52598" w:rsidR="2FF1F3F3" w:rsidRPr="00B9016D" w:rsidRDefault="2FF1F3F3" w:rsidP="00B9016D">
            <w:pPr>
              <w:contextualSpacing/>
              <w:rPr>
                <w:rFonts w:ascii="Arial" w:hAnsi="Arial" w:cs="Arial"/>
                <w:sz w:val="20"/>
                <w:szCs w:val="20"/>
              </w:rPr>
            </w:pPr>
            <w:r w:rsidRPr="00B9016D">
              <w:rPr>
                <w:rFonts w:ascii="Arial" w:eastAsia="Arial" w:hAnsi="Arial" w:cs="Arial"/>
                <w:sz w:val="20"/>
                <w:szCs w:val="20"/>
              </w:rPr>
              <w:t>11.1 Боловсрол</w:t>
            </w:r>
            <w:r w:rsidRPr="00B9016D">
              <w:rPr>
                <w:rFonts w:ascii="Arial" w:hAnsi="Arial" w:cs="Arial"/>
                <w:sz w:val="20"/>
                <w:szCs w:val="20"/>
              </w:rPr>
              <w:br/>
            </w:r>
            <w:r w:rsidRPr="00B9016D">
              <w:rPr>
                <w:rFonts w:ascii="Arial" w:eastAsia="Arial" w:hAnsi="Arial" w:cs="Arial"/>
                <w:sz w:val="20"/>
                <w:szCs w:val="20"/>
              </w:rPr>
              <w:t xml:space="preserve"> 11.2 Соёл, спортын салбар</w:t>
            </w:r>
          </w:p>
        </w:tc>
      </w:tr>
      <w:tr w:rsidR="2FF1F3F3" w:rsidRPr="00B9016D" w14:paraId="5AFC5696" w14:textId="77777777" w:rsidTr="00425B49">
        <w:trPr>
          <w:trHeight w:val="300"/>
        </w:trPr>
        <w:tc>
          <w:tcPr>
            <w:tcW w:w="3534" w:type="dxa"/>
            <w:tcBorders>
              <w:top w:val="single" w:sz="8" w:space="0" w:color="auto"/>
              <w:left w:val="single" w:sz="8" w:space="0" w:color="auto"/>
              <w:bottom w:val="single" w:sz="8" w:space="0" w:color="auto"/>
              <w:right w:val="single" w:sz="8" w:space="0" w:color="auto"/>
            </w:tcBorders>
            <w:tcMar>
              <w:left w:w="108" w:type="dxa"/>
              <w:right w:w="108" w:type="dxa"/>
            </w:tcMar>
          </w:tcPr>
          <w:p w14:paraId="53A379F5" w14:textId="6C007BB5" w:rsidR="2FF1F3F3" w:rsidRPr="00B9016D" w:rsidRDefault="2FF1F3F3" w:rsidP="00B9016D">
            <w:pPr>
              <w:contextualSpacing/>
              <w:rPr>
                <w:rFonts w:ascii="Arial" w:hAnsi="Arial" w:cs="Arial"/>
                <w:sz w:val="20"/>
                <w:szCs w:val="20"/>
              </w:rPr>
            </w:pPr>
            <w:r w:rsidRPr="00B9016D">
              <w:rPr>
                <w:rFonts w:ascii="Arial" w:eastAsia="Arial" w:hAnsi="Arial" w:cs="Arial"/>
                <w:b/>
                <w:sz w:val="20"/>
                <w:szCs w:val="20"/>
              </w:rPr>
              <w:t>12. Хүртээмжтэй суурь дэд бүтэц</w:t>
            </w:r>
          </w:p>
        </w:tc>
        <w:tc>
          <w:tcPr>
            <w:tcW w:w="6205" w:type="dxa"/>
            <w:tcBorders>
              <w:top w:val="single" w:sz="8" w:space="0" w:color="auto"/>
              <w:left w:val="single" w:sz="8" w:space="0" w:color="auto"/>
              <w:bottom w:val="single" w:sz="8" w:space="0" w:color="auto"/>
              <w:right w:val="single" w:sz="8" w:space="0" w:color="auto"/>
            </w:tcBorders>
            <w:tcMar>
              <w:left w:w="108" w:type="dxa"/>
              <w:right w:w="108" w:type="dxa"/>
            </w:tcMar>
          </w:tcPr>
          <w:p w14:paraId="42291A44" w14:textId="613EF793" w:rsidR="2FF1F3F3" w:rsidRPr="00B9016D" w:rsidRDefault="2FF1F3F3" w:rsidP="00B9016D">
            <w:pPr>
              <w:contextualSpacing/>
              <w:rPr>
                <w:rFonts w:ascii="Arial" w:hAnsi="Arial" w:cs="Arial"/>
                <w:sz w:val="20"/>
                <w:szCs w:val="20"/>
              </w:rPr>
            </w:pPr>
            <w:r w:rsidRPr="00B9016D">
              <w:rPr>
                <w:rFonts w:ascii="Arial" w:eastAsia="Arial" w:hAnsi="Arial" w:cs="Arial"/>
                <w:sz w:val="20"/>
                <w:szCs w:val="20"/>
              </w:rPr>
              <w:t>12.1 Боломжийн үнэтэй, хүртээмжтэй орон сууц</w:t>
            </w:r>
            <w:r w:rsidRPr="00B9016D">
              <w:rPr>
                <w:rFonts w:ascii="Arial" w:hAnsi="Arial" w:cs="Arial"/>
                <w:sz w:val="20"/>
                <w:szCs w:val="20"/>
              </w:rPr>
              <w:br/>
            </w:r>
            <w:r w:rsidRPr="00B9016D">
              <w:rPr>
                <w:rFonts w:ascii="Arial" w:eastAsia="Arial" w:hAnsi="Arial" w:cs="Arial"/>
                <w:sz w:val="20"/>
                <w:szCs w:val="20"/>
              </w:rPr>
              <w:t xml:space="preserve"> 12.2 Түүхэн барилгыг дахин хөгжүүлэх, хадгалах</w:t>
            </w:r>
            <w:r w:rsidRPr="00B9016D">
              <w:rPr>
                <w:rFonts w:ascii="Arial" w:hAnsi="Arial" w:cs="Arial"/>
                <w:sz w:val="20"/>
                <w:szCs w:val="20"/>
              </w:rPr>
              <w:br/>
            </w:r>
            <w:r w:rsidRPr="00B9016D">
              <w:rPr>
                <w:rFonts w:ascii="Arial" w:eastAsia="Arial" w:hAnsi="Arial" w:cs="Arial"/>
                <w:sz w:val="20"/>
                <w:szCs w:val="20"/>
              </w:rPr>
              <w:t xml:space="preserve"> 12.3 Ногоон дэд бүтэц</w:t>
            </w:r>
            <w:r w:rsidRPr="00B9016D">
              <w:rPr>
                <w:rFonts w:ascii="Arial" w:hAnsi="Arial" w:cs="Arial"/>
                <w:sz w:val="20"/>
                <w:szCs w:val="20"/>
              </w:rPr>
              <w:br/>
            </w:r>
            <w:r w:rsidRPr="00B9016D">
              <w:rPr>
                <w:rFonts w:ascii="Arial" w:eastAsia="Arial" w:hAnsi="Arial" w:cs="Arial"/>
                <w:sz w:val="20"/>
                <w:szCs w:val="20"/>
              </w:rPr>
              <w:t xml:space="preserve"> 12.4 Гамшгийн эрсдэлээс урьдчилан сэргийлэх ба менежмент</w:t>
            </w:r>
            <w:r w:rsidRPr="00B9016D">
              <w:rPr>
                <w:rFonts w:ascii="Arial" w:hAnsi="Arial" w:cs="Arial"/>
                <w:sz w:val="20"/>
                <w:szCs w:val="20"/>
              </w:rPr>
              <w:br/>
            </w:r>
            <w:r w:rsidRPr="00B9016D">
              <w:rPr>
                <w:rFonts w:ascii="Arial" w:eastAsia="Arial" w:hAnsi="Arial" w:cs="Arial"/>
                <w:sz w:val="20"/>
                <w:szCs w:val="20"/>
              </w:rPr>
              <w:t xml:space="preserve"> 12.5 Инженерийн шугам сүлжээний коридор</w:t>
            </w:r>
          </w:p>
        </w:tc>
      </w:tr>
    </w:tbl>
    <w:p w14:paraId="7F1398DE" w14:textId="77777777" w:rsidR="00B9016D" w:rsidRDefault="00B9016D" w:rsidP="00B9016D">
      <w:pPr>
        <w:contextualSpacing/>
        <w:jc w:val="both"/>
        <w:rPr>
          <w:rFonts w:ascii="Arial" w:eastAsia="Arial" w:hAnsi="Arial" w:cs="Arial"/>
          <w:noProof/>
          <w:sz w:val="22"/>
          <w:szCs w:val="22"/>
          <w:lang w:val="mn-MN"/>
        </w:rPr>
      </w:pPr>
    </w:p>
    <w:p w14:paraId="76E20F92" w14:textId="083AF365" w:rsidR="00A55FC2" w:rsidRDefault="7DB8FAEA" w:rsidP="3F00F95A">
      <w:pPr>
        <w:ind w:firstLine="720"/>
        <w:contextualSpacing/>
        <w:jc w:val="both"/>
        <w:rPr>
          <w:rFonts w:ascii="Arial" w:eastAsia="Arial" w:hAnsi="Arial" w:cs="Arial"/>
          <w:noProof/>
          <w:sz w:val="22"/>
          <w:szCs w:val="22"/>
          <w:lang w:val="mn-MN"/>
        </w:rPr>
      </w:pPr>
      <w:r w:rsidRPr="3F00F95A">
        <w:rPr>
          <w:rFonts w:ascii="Arial" w:eastAsia="Arial" w:hAnsi="Arial" w:cs="Arial"/>
          <w:noProof/>
          <w:sz w:val="22"/>
          <w:szCs w:val="22"/>
          <w:lang w:val="mn-MN"/>
        </w:rPr>
        <w:t>Монгол Улсын ТХЗ-ын санхүүжилтийн таксономи</w:t>
      </w:r>
      <w:r w:rsidR="5D87EED5" w:rsidRPr="3F00F95A">
        <w:rPr>
          <w:rFonts w:ascii="Arial" w:eastAsia="Arial" w:hAnsi="Arial" w:cs="Arial"/>
          <w:noProof/>
          <w:sz w:val="22"/>
          <w:szCs w:val="22"/>
          <w:lang w:val="mn-MN"/>
        </w:rPr>
        <w:t xml:space="preserve"> нь</w:t>
      </w:r>
      <w:r w:rsidR="229A669E" w:rsidRPr="3F00F95A">
        <w:rPr>
          <w:rFonts w:ascii="Arial" w:eastAsia="Arial" w:hAnsi="Arial" w:cs="Arial"/>
          <w:noProof/>
          <w:sz w:val="22"/>
          <w:szCs w:val="22"/>
          <w:lang w:val="mn-MN"/>
        </w:rPr>
        <w:t xml:space="preserve"> </w:t>
      </w:r>
      <w:r w:rsidRPr="3F00F95A">
        <w:rPr>
          <w:rFonts w:ascii="Arial" w:eastAsia="Arial" w:hAnsi="Arial" w:cs="Arial"/>
          <w:noProof/>
          <w:sz w:val="22"/>
          <w:szCs w:val="22"/>
          <w:lang w:val="mn-MN"/>
        </w:rPr>
        <w:t>нөлөөллийг хэмжих, баталгаажуулах, тайлагнах шалгуурыг багтаасан бөгөөд ингэснээр Монгол Улс ТХЗ болон нийгмийн таксономи боловсруулсан анхны улсуудын нэг бол</w:t>
      </w:r>
      <w:r w:rsidR="2CB4FE3D" w:rsidRPr="3F00F95A">
        <w:rPr>
          <w:rFonts w:ascii="Arial" w:eastAsia="Arial" w:hAnsi="Arial" w:cs="Arial"/>
          <w:noProof/>
          <w:sz w:val="22"/>
          <w:szCs w:val="22"/>
          <w:lang w:val="mn-MN"/>
        </w:rPr>
        <w:t>сон</w:t>
      </w:r>
      <w:r w:rsidRPr="3F00F95A">
        <w:rPr>
          <w:rFonts w:ascii="Arial" w:eastAsia="Arial" w:hAnsi="Arial" w:cs="Arial"/>
          <w:noProof/>
          <w:sz w:val="22"/>
          <w:szCs w:val="22"/>
          <w:lang w:val="mn-MN"/>
        </w:rPr>
        <w:t xml:space="preserve">. </w:t>
      </w:r>
    </w:p>
    <w:p w14:paraId="6EB2B8DE" w14:textId="77777777" w:rsidR="00A55FC2" w:rsidRDefault="00A55FC2" w:rsidP="00A55FC2">
      <w:pPr>
        <w:ind w:firstLine="720"/>
        <w:contextualSpacing/>
        <w:jc w:val="both"/>
        <w:rPr>
          <w:rFonts w:ascii="Arial" w:eastAsia="Arial" w:hAnsi="Arial" w:cs="Arial"/>
          <w:noProof/>
          <w:sz w:val="22"/>
          <w:szCs w:val="22"/>
          <w:vertAlign w:val="superscript"/>
          <w:lang w:val="mn-MN"/>
        </w:rPr>
      </w:pPr>
    </w:p>
    <w:p w14:paraId="0EE74B19" w14:textId="77777777" w:rsidR="0034565B" w:rsidRPr="0034565B" w:rsidRDefault="0034565B" w:rsidP="0034565B">
      <w:pPr>
        <w:ind w:firstLine="720"/>
        <w:contextualSpacing/>
        <w:jc w:val="both"/>
        <w:rPr>
          <w:rFonts w:ascii="Arial" w:eastAsia="Arial" w:hAnsi="Arial" w:cs="Arial"/>
          <w:noProof/>
          <w:sz w:val="22"/>
          <w:szCs w:val="22"/>
          <w:lang w:val="mn-MN"/>
        </w:rPr>
      </w:pPr>
      <w:r w:rsidRPr="0034565B">
        <w:rPr>
          <w:rFonts w:ascii="Arial" w:eastAsia="Arial" w:hAnsi="Arial" w:cs="Arial"/>
          <w:noProof/>
          <w:sz w:val="22"/>
          <w:szCs w:val="22"/>
          <w:lang w:val="mn-MN"/>
        </w:rPr>
        <w:t>Монгол Улсын ТХЗ-ын санхүүжилтийн таксономи нь арилжааны банкууд болон хувийн хэвшлийн байгууллагуудын тогтвортой хөгжлийн санхүүгийн урсгалыг тодорхойлох, ангилах, хэмжих үндсэн арга хэрэгсэл болохоор төлөвлөгдөж байна. Энэхүү таксономи нь 12 үндсэн салбар, 51 дэд салбараас бүрдэх бөгөөд 2025 оноос эхлэн заавал мөрдөх эрх зүйн баримт бичиг хэлбэрээр хэрэгжинэ.</w:t>
      </w:r>
    </w:p>
    <w:p w14:paraId="5A38A4D2" w14:textId="77777777" w:rsidR="0034565B" w:rsidRPr="0034565B" w:rsidRDefault="0034565B" w:rsidP="0034565B">
      <w:pPr>
        <w:ind w:firstLine="720"/>
        <w:contextualSpacing/>
        <w:jc w:val="both"/>
        <w:rPr>
          <w:rFonts w:ascii="Arial" w:eastAsia="Arial" w:hAnsi="Arial" w:cs="Arial"/>
          <w:noProof/>
          <w:sz w:val="22"/>
          <w:szCs w:val="22"/>
          <w:lang w:val="mn-MN"/>
        </w:rPr>
      </w:pPr>
    </w:p>
    <w:p w14:paraId="63A5E5C4" w14:textId="4A17E29B" w:rsidR="00A55FC2" w:rsidRDefault="0034565B" w:rsidP="0034565B">
      <w:pPr>
        <w:ind w:firstLine="720"/>
        <w:contextualSpacing/>
        <w:jc w:val="both"/>
        <w:rPr>
          <w:rFonts w:ascii="Arial" w:eastAsia="Arial" w:hAnsi="Arial" w:cs="Arial"/>
          <w:noProof/>
          <w:sz w:val="22"/>
          <w:szCs w:val="22"/>
          <w:lang w:val="mn-MN"/>
        </w:rPr>
      </w:pPr>
      <w:r w:rsidRPr="0034565B">
        <w:rPr>
          <w:rFonts w:ascii="Arial" w:eastAsia="Arial" w:hAnsi="Arial" w:cs="Arial"/>
          <w:noProof/>
          <w:sz w:val="22"/>
          <w:szCs w:val="22"/>
          <w:lang w:val="mn-MN"/>
        </w:rPr>
        <w:t>Мөн уг зохицуулалтын хүрээнд нэг жилийн туршилтын хугацаа хэрэгжих бөгөөд энэ хугацаанд оролцогч талууд баримт бичгийн хэрэгжилтийг хянан үзэх, санал өгөх, шаардлагатай сайжруулалтыг хийх боломжтой байна. 2025 оноос эхлэн банкууд болон банк бус санхүүгийн байгууллагууд Монгол Улсын шинэ ТХЗ-ын санхүүжилтийн таксономийн дагуу санхүүгийн урсгалыг ангилан мөшгөж, холбогдох тайлан, мэдээллийг Монголбанк болон Санхүүгийн зохицуулах хороонд тогтмол хүргүүлэхээр төлөвлөж байна.</w:t>
      </w:r>
    </w:p>
    <w:p w14:paraId="403028EC" w14:textId="77777777" w:rsidR="0034565B" w:rsidRPr="00EF3E2A" w:rsidRDefault="0034565B" w:rsidP="0034565B">
      <w:pPr>
        <w:ind w:firstLine="720"/>
        <w:contextualSpacing/>
        <w:jc w:val="both"/>
        <w:rPr>
          <w:rFonts w:ascii="Arial" w:eastAsia="Arial" w:hAnsi="Arial" w:cs="Arial"/>
          <w:noProof/>
          <w:sz w:val="22"/>
          <w:szCs w:val="22"/>
          <w:vertAlign w:val="superscript"/>
          <w:lang w:val="mn-MN"/>
        </w:rPr>
      </w:pPr>
    </w:p>
    <w:p w14:paraId="684FA580" w14:textId="48C9C850" w:rsidR="7DB8FAEA" w:rsidRPr="00EF3E2A" w:rsidRDefault="7DB8FAEA" w:rsidP="3F00F95A">
      <w:pPr>
        <w:ind w:firstLine="720"/>
        <w:contextualSpacing/>
        <w:jc w:val="both"/>
        <w:rPr>
          <w:rFonts w:ascii="Arial" w:eastAsia="Arial" w:hAnsi="Arial" w:cs="Arial"/>
          <w:noProof/>
          <w:sz w:val="22"/>
          <w:szCs w:val="22"/>
          <w:vertAlign w:val="superscript"/>
          <w:lang w:val="mn-MN"/>
        </w:rPr>
      </w:pPr>
      <w:r w:rsidRPr="3F00F95A">
        <w:rPr>
          <w:rFonts w:ascii="Arial" w:eastAsia="Arial" w:hAnsi="Arial" w:cs="Arial"/>
          <w:noProof/>
          <w:sz w:val="22"/>
          <w:szCs w:val="22"/>
          <w:lang w:val="mn-MN"/>
        </w:rPr>
        <w:t xml:space="preserve">Монгол Улсын ТХЗ-ын санхүүжилтийн таксономийг 2025 оноос нэвтрүүлэхээр төлөвлөж байгаатай холбогдуулан </w:t>
      </w:r>
      <w:r w:rsidR="0034565B">
        <w:rPr>
          <w:rFonts w:ascii="Arial" w:eastAsia="Arial" w:hAnsi="Arial" w:cs="Arial"/>
          <w:noProof/>
          <w:sz w:val="22"/>
          <w:szCs w:val="22"/>
          <w:lang w:val="mn-MN"/>
        </w:rPr>
        <w:t xml:space="preserve">2024 онд </w:t>
      </w:r>
      <w:r w:rsidRPr="3F00F95A">
        <w:rPr>
          <w:rFonts w:ascii="Arial" w:eastAsia="Arial" w:hAnsi="Arial" w:cs="Arial"/>
          <w:noProof/>
          <w:sz w:val="22"/>
          <w:szCs w:val="22"/>
          <w:lang w:val="mn-MN"/>
        </w:rPr>
        <w:t xml:space="preserve">АХБ, НҮБХХ болон </w:t>
      </w:r>
      <w:r w:rsidRPr="3F00F95A">
        <w:rPr>
          <w:rFonts w:ascii="Arial" w:eastAsia="Arial" w:hAnsi="Arial" w:cs="Arial"/>
          <w:noProof/>
          <w:sz w:val="22"/>
          <w:szCs w:val="22"/>
          <w:lang w:val="mn"/>
        </w:rPr>
        <w:t>ТОС Холбоо</w:t>
      </w:r>
      <w:r w:rsidRPr="3F00F95A">
        <w:rPr>
          <w:rFonts w:ascii="Arial" w:eastAsia="Arial" w:hAnsi="Arial" w:cs="Arial"/>
          <w:noProof/>
          <w:sz w:val="22"/>
          <w:szCs w:val="22"/>
          <w:lang w:val="mn-MN"/>
        </w:rPr>
        <w:t xml:space="preserve"> нь Голомт банк, Хаан банк гэсэн хоёр сонгосон банкинд шинэ таксономийг туршиж, </w:t>
      </w:r>
      <w:r w:rsidR="556CC377" w:rsidRPr="3F00F95A">
        <w:rPr>
          <w:rFonts w:ascii="Arial" w:eastAsia="Arial" w:hAnsi="Arial" w:cs="Arial"/>
          <w:noProof/>
          <w:sz w:val="22"/>
          <w:szCs w:val="22"/>
          <w:lang w:val="mn-MN"/>
        </w:rPr>
        <w:t xml:space="preserve">тус </w:t>
      </w:r>
      <w:r w:rsidRPr="3F00F95A">
        <w:rPr>
          <w:rFonts w:ascii="Arial" w:eastAsia="Arial" w:hAnsi="Arial" w:cs="Arial"/>
          <w:noProof/>
          <w:sz w:val="22"/>
          <w:szCs w:val="22"/>
          <w:lang w:val="mn-MN"/>
        </w:rPr>
        <w:t>таксономи</w:t>
      </w:r>
      <w:r w:rsidR="294BD96C" w:rsidRPr="3F00F95A">
        <w:rPr>
          <w:rFonts w:ascii="Arial" w:eastAsia="Arial" w:hAnsi="Arial" w:cs="Arial"/>
          <w:noProof/>
          <w:sz w:val="22"/>
          <w:szCs w:val="22"/>
          <w:lang w:val="mn-MN"/>
        </w:rPr>
        <w:t>г ашиглан банкуудын зээлийн багцыг ангиласан</w:t>
      </w:r>
      <w:r w:rsidRPr="3F00F95A">
        <w:rPr>
          <w:rFonts w:ascii="Arial" w:eastAsia="Arial" w:hAnsi="Arial" w:cs="Arial"/>
          <w:noProof/>
          <w:sz w:val="22"/>
          <w:szCs w:val="22"/>
          <w:lang w:val="mn-MN"/>
        </w:rPr>
        <w:t>.</w:t>
      </w:r>
      <w:r w:rsidR="3CBA14E4" w:rsidRPr="3F00F95A">
        <w:rPr>
          <w:rFonts w:ascii="Arial" w:eastAsia="Arial" w:hAnsi="Arial" w:cs="Arial"/>
          <w:noProof/>
          <w:sz w:val="22"/>
          <w:szCs w:val="22"/>
          <w:lang w:val="mn-MN"/>
        </w:rPr>
        <w:t xml:space="preserve"> </w:t>
      </w:r>
      <w:r w:rsidR="558FCFA8" w:rsidRPr="3F00F95A">
        <w:rPr>
          <w:rFonts w:ascii="Arial" w:eastAsia="Arial" w:hAnsi="Arial" w:cs="Arial"/>
          <w:noProof/>
          <w:sz w:val="22"/>
          <w:szCs w:val="22"/>
          <w:lang w:val="mn-MN"/>
        </w:rPr>
        <w:t xml:space="preserve">Туршилтын үр дүнд үндэслэн </w:t>
      </w:r>
      <w:r w:rsidR="3CBA14E4" w:rsidRPr="3F00F95A">
        <w:rPr>
          <w:rFonts w:ascii="Arial" w:eastAsia="Arial" w:hAnsi="Arial" w:cs="Arial"/>
          <w:noProof/>
          <w:sz w:val="22"/>
          <w:szCs w:val="22"/>
          <w:lang w:val="mn-MN"/>
        </w:rPr>
        <w:t>2025</w:t>
      </w:r>
      <w:r w:rsidR="41B6C6BA" w:rsidRPr="3F00F95A">
        <w:rPr>
          <w:rFonts w:ascii="Arial" w:eastAsia="Arial" w:hAnsi="Arial" w:cs="Arial"/>
          <w:noProof/>
          <w:sz w:val="22"/>
          <w:szCs w:val="22"/>
          <w:lang w:val="mn-MN"/>
        </w:rPr>
        <w:t>-2026 онд Сангийн яам</w:t>
      </w:r>
      <w:r w:rsidR="57CD64E1" w:rsidRPr="3F00F95A">
        <w:rPr>
          <w:rFonts w:ascii="Arial" w:eastAsia="Arial" w:hAnsi="Arial" w:cs="Arial"/>
          <w:noProof/>
          <w:sz w:val="22"/>
          <w:szCs w:val="22"/>
          <w:lang w:val="mn-MN"/>
        </w:rPr>
        <w:t xml:space="preserve"> оролцогч талууд</w:t>
      </w:r>
      <w:r w:rsidR="7D9DFA2F" w:rsidRPr="3F00F95A">
        <w:rPr>
          <w:rFonts w:ascii="Arial" w:eastAsia="Arial" w:hAnsi="Arial" w:cs="Arial"/>
          <w:noProof/>
          <w:sz w:val="22"/>
          <w:szCs w:val="22"/>
          <w:lang w:val="mn-MN"/>
        </w:rPr>
        <w:t>тай хамтран</w:t>
      </w:r>
      <w:r w:rsidR="57CD64E1" w:rsidRPr="3F00F95A">
        <w:rPr>
          <w:rFonts w:ascii="Arial" w:eastAsia="Arial" w:hAnsi="Arial" w:cs="Arial"/>
          <w:noProof/>
          <w:sz w:val="22"/>
          <w:szCs w:val="22"/>
          <w:lang w:val="mn-MN"/>
        </w:rPr>
        <w:t xml:space="preserve"> ТХЗ-ын санхүүжилтын </w:t>
      </w:r>
      <w:r w:rsidR="41B6C6BA" w:rsidRPr="3F00F95A">
        <w:rPr>
          <w:rFonts w:ascii="Arial" w:eastAsia="Arial" w:hAnsi="Arial" w:cs="Arial"/>
          <w:noProof/>
          <w:sz w:val="22"/>
          <w:szCs w:val="22"/>
          <w:lang w:val="mn-MN"/>
        </w:rPr>
        <w:t>таксономи</w:t>
      </w:r>
      <w:r w:rsidR="5C2DA15C" w:rsidRPr="3F00F95A">
        <w:rPr>
          <w:rFonts w:ascii="Arial" w:eastAsia="Arial" w:hAnsi="Arial" w:cs="Arial"/>
          <w:noProof/>
          <w:sz w:val="22"/>
          <w:szCs w:val="22"/>
          <w:lang w:val="mn-MN"/>
        </w:rPr>
        <w:t>йг</w:t>
      </w:r>
      <w:r w:rsidR="41B6C6BA" w:rsidRPr="3F00F95A">
        <w:rPr>
          <w:rFonts w:ascii="Arial" w:eastAsia="Arial" w:hAnsi="Arial" w:cs="Arial"/>
          <w:noProof/>
          <w:sz w:val="22"/>
          <w:szCs w:val="22"/>
          <w:lang w:val="mn-MN"/>
        </w:rPr>
        <w:t xml:space="preserve"> сайжруулах аж</w:t>
      </w:r>
      <w:r w:rsidR="6EFCD71B" w:rsidRPr="3F00F95A">
        <w:rPr>
          <w:rFonts w:ascii="Arial" w:eastAsia="Arial" w:hAnsi="Arial" w:cs="Arial"/>
          <w:noProof/>
          <w:sz w:val="22"/>
          <w:szCs w:val="22"/>
          <w:lang w:val="mn-MN"/>
        </w:rPr>
        <w:t>лыг зохион байгуулан хийж байна</w:t>
      </w:r>
      <w:r w:rsidR="41B6C6BA" w:rsidRPr="3F00F95A">
        <w:rPr>
          <w:rFonts w:ascii="Arial" w:eastAsia="Arial" w:hAnsi="Arial" w:cs="Arial"/>
          <w:noProof/>
          <w:sz w:val="22"/>
          <w:szCs w:val="22"/>
          <w:lang w:val="mn-MN"/>
        </w:rPr>
        <w:t xml:space="preserve">. </w:t>
      </w:r>
    </w:p>
    <w:p w14:paraId="07241FA2" w14:textId="43F9EBCC" w:rsidR="2FF1F3F3" w:rsidRPr="00EF3E2A" w:rsidRDefault="2FF1F3F3" w:rsidP="2FF1F3F3">
      <w:pPr>
        <w:spacing w:after="40"/>
        <w:rPr>
          <w:rFonts w:ascii="Arial" w:eastAsia="Arial" w:hAnsi="Arial" w:cs="Arial"/>
          <w:noProof/>
          <w:sz w:val="22"/>
          <w:szCs w:val="22"/>
          <w:lang w:val="mn-MN"/>
        </w:rPr>
      </w:pPr>
    </w:p>
    <w:p w14:paraId="71907297" w14:textId="0E57B0D0" w:rsidR="00584305" w:rsidRPr="00EF3E2A" w:rsidRDefault="005D3BD2" w:rsidP="6A16A459">
      <w:pPr>
        <w:pStyle w:val="Heading2"/>
        <w:numPr>
          <w:ilvl w:val="1"/>
          <w:numId w:val="59"/>
        </w:numPr>
        <w:ind w:left="567" w:hanging="567"/>
        <w:contextualSpacing/>
        <w:jc w:val="both"/>
        <w:rPr>
          <w:sz w:val="22"/>
          <w:szCs w:val="22"/>
          <w:lang w:val="mn-MN"/>
        </w:rPr>
      </w:pPr>
      <w:r w:rsidRPr="6A16A459">
        <w:rPr>
          <w:sz w:val="22"/>
          <w:szCs w:val="22"/>
          <w:lang w:val="mn-MN"/>
        </w:rPr>
        <w:t xml:space="preserve"> </w:t>
      </w:r>
      <w:bookmarkStart w:id="504" w:name="_Toc519308332"/>
      <w:bookmarkStart w:id="505" w:name="_Toc229733077"/>
      <w:r w:rsidRPr="6A16A459">
        <w:rPr>
          <w:sz w:val="22"/>
          <w:szCs w:val="22"/>
          <w:lang w:val="mn-MN"/>
        </w:rPr>
        <w:t>Стратегийн төлөвлөлт болон дунд хугацааны төсвийн хүрээ</w:t>
      </w:r>
      <w:bookmarkEnd w:id="504"/>
      <w:bookmarkEnd w:id="505"/>
      <w:r w:rsidRPr="6A16A459">
        <w:rPr>
          <w:sz w:val="22"/>
          <w:szCs w:val="22"/>
          <w:lang w:val="mn-MN"/>
        </w:rPr>
        <w:t xml:space="preserve"> </w:t>
      </w:r>
    </w:p>
    <w:p w14:paraId="5375FA30" w14:textId="77777777" w:rsidR="00EF3E2A" w:rsidRDefault="00EF3E2A" w:rsidP="000D4641">
      <w:pPr>
        <w:ind w:firstLine="720"/>
        <w:contextualSpacing/>
        <w:jc w:val="both"/>
        <w:rPr>
          <w:rFonts w:ascii="Arial" w:hAnsi="Arial" w:cs="Arial"/>
          <w:sz w:val="22"/>
          <w:szCs w:val="22"/>
          <w:lang w:val="mn-MN"/>
        </w:rPr>
      </w:pPr>
    </w:p>
    <w:p w14:paraId="6A2CFA7D" w14:textId="0B87BDFE" w:rsidR="005D3BD2" w:rsidRPr="00EF3E2A" w:rsidRDefault="005D3BD2" w:rsidP="000D4641">
      <w:pPr>
        <w:ind w:firstLine="720"/>
        <w:contextualSpacing/>
        <w:jc w:val="both"/>
        <w:rPr>
          <w:rFonts w:ascii="Arial" w:hAnsi="Arial" w:cs="Arial"/>
          <w:sz w:val="22"/>
          <w:szCs w:val="22"/>
          <w:lang w:val="mn-MN"/>
        </w:rPr>
      </w:pPr>
      <w:r w:rsidRPr="00EF3E2A">
        <w:rPr>
          <w:rFonts w:ascii="Arial" w:hAnsi="Arial" w:cs="Arial"/>
          <w:sz w:val="22"/>
          <w:szCs w:val="22"/>
          <w:lang w:val="mn-MN"/>
        </w:rPr>
        <w:t xml:space="preserve">Стратегийн төлөвлөлт болон дунд хугацааны төсвийн хүрээний мэдэгдэл нь Засгийн газрын бодлогын тэрүүлэх чиглэлийг тодорхойлох, төсвийн харилцаа, төсвийн процесс, төсвийн хязгаарлалтыг тогтооход ашиглагддаг чухал баримт бичиг юм. Мөн “ногоон төсөв (уур амьсгалын өөрчлөлтийн төсөв)”-ийг нэвтрүүлэх хамгийн эхлэлийн цэг нь стратеги төлөвлөлт юм. Иймд ногоон зорилт, уур амьсгалын өөрчлөлтийн зорилтыг стратегийн төлөвлөлт, дунд хугацааны төсвийн хүрээний мэдэгдэлд нэгтгэх шаардлагатай талаар ОУВС зөвлөмж өгсөн байна. </w:t>
      </w:r>
    </w:p>
    <w:p w14:paraId="44BED68F" w14:textId="77777777" w:rsidR="00584305" w:rsidRPr="00EF3E2A" w:rsidRDefault="00584305" w:rsidP="000D4641">
      <w:pPr>
        <w:ind w:firstLine="720"/>
        <w:contextualSpacing/>
        <w:jc w:val="both"/>
        <w:rPr>
          <w:rFonts w:ascii="Arial" w:hAnsi="Arial" w:cs="Arial"/>
          <w:sz w:val="22"/>
          <w:szCs w:val="22"/>
          <w:lang w:val="mn-MN"/>
        </w:rPr>
      </w:pPr>
    </w:p>
    <w:p w14:paraId="5A926AEB" w14:textId="3ABB7686" w:rsidR="005D3BD2" w:rsidRPr="00EF3E2A" w:rsidRDefault="005D3BD2" w:rsidP="000D4641">
      <w:pPr>
        <w:ind w:firstLine="720"/>
        <w:contextualSpacing/>
        <w:jc w:val="both"/>
        <w:rPr>
          <w:rFonts w:ascii="Arial" w:hAnsi="Arial" w:cs="Arial"/>
          <w:sz w:val="22"/>
          <w:szCs w:val="22"/>
          <w:lang w:val="mn-MN"/>
        </w:rPr>
      </w:pPr>
      <w:r w:rsidRPr="00EF3E2A">
        <w:rPr>
          <w:rFonts w:ascii="Arial" w:hAnsi="Arial" w:cs="Arial"/>
          <w:sz w:val="22"/>
          <w:szCs w:val="22"/>
          <w:lang w:val="mn-MN"/>
        </w:rPr>
        <w:t>Уур амьсгалын өөрчлөлтийн зорилтыг Үндэсний хөгжлийн төлөвлөлт, төсвийн процесст нэгтгэх төсвийн шинэчлэлийн үндсэн нөхцөл бол сайтар тодорхойлогдсон хууль, эрх зүй, бодлогын хүрээ юм. Дийлэнх улс орнууд Үндэсний хөгжлийн төлөвлөгөөндөө уур амьсгалын өөрчлөлтийн талаар оруулдаг (тухайлбал, Хятад, Индонез, Ирланд, Непал, Өмнөд Африк гэх мэт). Энэ үйл явц нь хэд хэдэн үе шатаас бүрдэх бөгөөд эхний шатанд салбар дундын асуудлыг хамарсан ерөнхий хэсгийг оруулдаг. Тухайлбал, тус хэсэгт төрийн бодлого, шийдвэр гаргагч нар, яамдын мэргэжилтнүүд, хувийн салбар, иргэдэд уур амьсгалын өөрчлөлтийн талаар өгөх мэдлэг, мэдээллийг оруулдаг. Дараагийн шатанд, уур амьсгалын өөрчлөлтийн зорилтыг Үндэсний хөгжлийн төлөвлөгөөний харгалзах салбар бүрийн төлөвлөгөөнд нэгтгэж оруулах, ялангуяа уур амьсгалын өөрчлөлтийг сааруулах, уур амьсгалын өөрчлөлтөд дасан зохицох зорилтод эерэг хувь нэмэр оруулах салбарын хөтөлбөр, бодлогод тусгадаг. Олон тооны төрийн бодлого нь уур амьсгалын өөрчлөлтөд шууд болон шууд бус үр нөлөөг үзүүлж байдаг. Иймд уур амьсгалын өөрчлөлтийн зорилт нь үндэсний хөгжлийн төлөвлөгөө, салбарын төлөвлөгөө, бодлогын баримт бичигт тусгагдах ёстой юм.</w:t>
      </w:r>
    </w:p>
    <w:p w14:paraId="450472BD" w14:textId="4613F4BA" w:rsidR="00E878F5" w:rsidRPr="0007508E" w:rsidRDefault="00EB62F3" w:rsidP="00AC7E2C">
      <w:pPr>
        <w:pStyle w:val="Heading1"/>
        <w:rPr>
          <w:b w:val="0"/>
          <w:bCs w:val="0"/>
          <w:sz w:val="24"/>
          <w:szCs w:val="24"/>
          <w:u w:val="none"/>
          <w:lang w:val="mn-MN"/>
        </w:rPr>
      </w:pPr>
      <w:r w:rsidRPr="0007508E">
        <w:rPr>
          <w:noProof/>
          <w:sz w:val="24"/>
          <w:szCs w:val="24"/>
          <w:u w:val="none"/>
          <w:lang w:val="mn-MN"/>
        </w:rPr>
        <w:br w:type="page"/>
      </w:r>
      <w:bookmarkStart w:id="506" w:name="_Toc229733078"/>
      <w:r w:rsidR="00AC7E2C" w:rsidRPr="0007508E">
        <w:rPr>
          <w:noProof/>
          <w:sz w:val="24"/>
          <w:szCs w:val="24"/>
          <w:u w:val="none"/>
          <w:lang w:val="mn-MN"/>
        </w:rPr>
        <w:lastRenderedPageBreak/>
        <w:t xml:space="preserve">ХОЁР. </w:t>
      </w:r>
      <w:r w:rsidR="0061633D" w:rsidRPr="0007508E">
        <w:rPr>
          <w:sz w:val="24"/>
          <w:szCs w:val="24"/>
          <w:u w:val="none"/>
          <w:lang w:val="mn-MN"/>
        </w:rPr>
        <w:t xml:space="preserve">АСУУДЛЫГ ШИЙДВЭРЛЭХ ЗОРИЛГЫГ </w:t>
      </w:r>
      <w:r w:rsidR="00E878F5" w:rsidRPr="0007508E">
        <w:rPr>
          <w:sz w:val="24"/>
          <w:szCs w:val="24"/>
          <w:u w:val="none"/>
          <w:lang w:val="mn-MN"/>
        </w:rPr>
        <w:t>ТОМЬЁОЛСОН</w:t>
      </w:r>
      <w:r w:rsidR="009D7F85" w:rsidRPr="0007508E">
        <w:rPr>
          <w:sz w:val="24"/>
          <w:szCs w:val="24"/>
          <w:u w:val="none"/>
          <w:lang w:val="mn-MN"/>
        </w:rPr>
        <w:t xml:space="preserve"> </w:t>
      </w:r>
      <w:r w:rsidR="00E878F5" w:rsidRPr="0007508E">
        <w:rPr>
          <w:sz w:val="24"/>
          <w:szCs w:val="24"/>
          <w:u w:val="none"/>
          <w:lang w:val="mn-MN"/>
        </w:rPr>
        <w:t>БАЙДАЛ</w:t>
      </w:r>
      <w:bookmarkEnd w:id="506"/>
    </w:p>
    <w:p w14:paraId="2AD0937B" w14:textId="77777777" w:rsidR="0007508E" w:rsidRDefault="0007508E" w:rsidP="2FF1F3F3">
      <w:pPr>
        <w:ind w:firstLine="567"/>
        <w:contextualSpacing/>
        <w:jc w:val="both"/>
        <w:rPr>
          <w:rFonts w:ascii="Arial" w:hAnsi="Arial" w:cs="Arial"/>
          <w:color w:val="000000" w:themeColor="text1"/>
          <w:sz w:val="22"/>
          <w:szCs w:val="22"/>
          <w:lang w:val="mn-MN"/>
        </w:rPr>
      </w:pPr>
    </w:p>
    <w:p w14:paraId="5DB0EA9E" w14:textId="090BF55D" w:rsidR="00EA0ADC" w:rsidRPr="004E6E5A" w:rsidRDefault="00EA0ADC" w:rsidP="2FF1F3F3">
      <w:pPr>
        <w:ind w:firstLine="567"/>
        <w:contextualSpacing/>
        <w:jc w:val="both"/>
        <w:rPr>
          <w:rFonts w:ascii="Arial" w:hAnsi="Arial" w:cs="Arial"/>
          <w:color w:val="000000" w:themeColor="text1"/>
          <w:sz w:val="22"/>
          <w:szCs w:val="22"/>
          <w:lang w:val="mn-MN"/>
        </w:rPr>
      </w:pPr>
      <w:r w:rsidRPr="004E6E5A">
        <w:rPr>
          <w:rFonts w:ascii="Arial" w:hAnsi="Arial" w:cs="Arial"/>
          <w:color w:val="000000" w:themeColor="text1"/>
          <w:sz w:val="22"/>
          <w:szCs w:val="22"/>
          <w:lang w:val="mn-MN"/>
        </w:rPr>
        <w:t>Энэхүү судалгааны хүрээнд уур амьсгалын өөрчлөлтийн асуудлаарх өнөөгийн эрх зүйн зохицуулалтын тодорхойгүй байдал, нэр томьёоны зөрүү, зохицуулалтын давхардал, институц хоорондын уялдаа сул, хэрэгжилт, тайлагнал, санхүүжилт болон хяналт-шинжилгээний тогтолцооны хийдэлтэй холбоотой асуудлуудыг судлан шинжилсний үндсэн дээр Монгол Улсад уур амьсгалын өөрчлөлтийн асуудлыг нэгдсэн бодлого, төлөвлөлт, хэрэгжилтийн тогтолцоонд шилжүүлэх, Парисын хэлэлцээр болон олон улсын өмнө хүлээсэн үүргийн хэрэгжилтийг хангах, ногоон хөгжил, тогтвортой санхүүжилт, карбон зах зээлийн эрх зүйн орчныг бүрдүүлэх зорилгоор Уур амьсгалын өөрчлөлтийн тухай хуулийн төслийг боловсруулах шаардлагатай гэж үзэв.</w:t>
      </w:r>
    </w:p>
    <w:p w14:paraId="5BD8497F" w14:textId="77777777" w:rsidR="00EA0ADC" w:rsidRPr="004E6E5A" w:rsidRDefault="00EA0ADC" w:rsidP="00EA0ADC">
      <w:pPr>
        <w:ind w:firstLine="360"/>
        <w:contextualSpacing/>
        <w:jc w:val="both"/>
        <w:rPr>
          <w:rFonts w:ascii="Arial" w:hAnsi="Arial" w:cs="Arial"/>
          <w:color w:val="000000" w:themeColor="text1"/>
          <w:sz w:val="22"/>
          <w:szCs w:val="22"/>
          <w:lang w:val="mn-MN"/>
        </w:rPr>
      </w:pPr>
    </w:p>
    <w:p w14:paraId="6725A6E8" w14:textId="70A09746" w:rsidR="00EA0ADC" w:rsidRPr="00AD1D91" w:rsidRDefault="00EA0ADC" w:rsidP="2FF1F3F3">
      <w:pPr>
        <w:ind w:firstLine="567"/>
        <w:contextualSpacing/>
        <w:jc w:val="both"/>
        <w:rPr>
          <w:rFonts w:ascii="Arial" w:hAnsi="Arial" w:cs="Arial"/>
          <w:color w:val="000000" w:themeColor="text1"/>
          <w:sz w:val="22"/>
          <w:szCs w:val="22"/>
        </w:rPr>
      </w:pPr>
      <w:r w:rsidRPr="004E6E5A">
        <w:rPr>
          <w:rFonts w:ascii="Arial" w:hAnsi="Arial" w:cs="Arial"/>
          <w:color w:val="000000" w:themeColor="text1"/>
          <w:sz w:val="22"/>
          <w:szCs w:val="22"/>
          <w:lang w:val="mn-MN"/>
        </w:rPr>
        <w:t xml:space="preserve">Иймд судалгааны үр дүнд дараах гол зохицуулалтын асуудлыг хуулийн төсөлд тусган хуульчлахаар тодорхойлов. </w:t>
      </w:r>
      <w:r w:rsidRPr="00AD1D91">
        <w:rPr>
          <w:rFonts w:ascii="Arial" w:hAnsi="Arial" w:cs="Arial"/>
          <w:color w:val="000000" w:themeColor="text1"/>
          <w:sz w:val="22"/>
          <w:szCs w:val="22"/>
        </w:rPr>
        <w:t>Үүнд:</w:t>
      </w:r>
    </w:p>
    <w:p w14:paraId="1EF551D3" w14:textId="77777777" w:rsidR="00EA0ADC" w:rsidRPr="00AD1D91" w:rsidRDefault="00EA0ADC" w:rsidP="00EA0ADC">
      <w:pPr>
        <w:contextualSpacing/>
        <w:jc w:val="both"/>
        <w:rPr>
          <w:rFonts w:ascii="Arial" w:hAnsi="Arial" w:cs="Arial"/>
          <w:color w:val="000000" w:themeColor="text1"/>
          <w:sz w:val="22"/>
          <w:szCs w:val="22"/>
        </w:rPr>
      </w:pPr>
    </w:p>
    <w:p w14:paraId="2A81079F" w14:textId="77777777" w:rsidR="00EA0ADC" w:rsidRPr="00AD1D91" w:rsidRDefault="00EA0ADC" w:rsidP="2FF1F3F3">
      <w:pPr>
        <w:numPr>
          <w:ilvl w:val="0"/>
          <w:numId w:val="39"/>
        </w:numPr>
        <w:tabs>
          <w:tab w:val="clear" w:pos="720"/>
        </w:tabs>
        <w:ind w:left="1134" w:hanging="567"/>
        <w:contextualSpacing/>
        <w:jc w:val="both"/>
        <w:rPr>
          <w:rFonts w:ascii="Arial" w:hAnsi="Arial" w:cs="Arial"/>
          <w:color w:val="000000" w:themeColor="text1"/>
          <w:sz w:val="22"/>
          <w:szCs w:val="22"/>
        </w:rPr>
      </w:pPr>
      <w:r w:rsidRPr="00AD1D91">
        <w:rPr>
          <w:rFonts w:ascii="Arial" w:hAnsi="Arial" w:cs="Arial"/>
          <w:color w:val="000000" w:themeColor="text1"/>
          <w:sz w:val="22"/>
          <w:szCs w:val="22"/>
        </w:rPr>
        <w:t xml:space="preserve">Уур амьсгалын өөрчлөлтийг сааруулах, дасан зохицох, даван туулах, хүлэмжийн хийн ялгарлыг бууруулах, урьдчилан сэргийлэх, шингээлтийг нэмэгдүүлэх, тэг ялгаралд хүрэхтэй холбоотой Монгол Улсын урт, дунд, богино хугацааны бодлого, зорилт болон Үндэсний тодорхойлсон хувь нэмрийн хэрэгжилтийн эрх зүйн үндсийг тогтоох; </w:t>
      </w:r>
    </w:p>
    <w:p w14:paraId="330E2379" w14:textId="77777777" w:rsidR="00EA0ADC" w:rsidRPr="00AD1D91" w:rsidRDefault="00EA0ADC" w:rsidP="2FF1F3F3">
      <w:pPr>
        <w:numPr>
          <w:ilvl w:val="0"/>
          <w:numId w:val="39"/>
        </w:numPr>
        <w:tabs>
          <w:tab w:val="clear" w:pos="720"/>
        </w:tabs>
        <w:ind w:left="1134" w:hanging="567"/>
        <w:contextualSpacing/>
        <w:jc w:val="both"/>
        <w:rPr>
          <w:rFonts w:ascii="Arial" w:hAnsi="Arial" w:cs="Arial"/>
          <w:color w:val="000000" w:themeColor="text1"/>
          <w:sz w:val="22"/>
          <w:szCs w:val="22"/>
        </w:rPr>
      </w:pPr>
      <w:r w:rsidRPr="00AD1D91">
        <w:rPr>
          <w:rFonts w:ascii="Arial" w:hAnsi="Arial" w:cs="Arial"/>
          <w:color w:val="000000" w:themeColor="text1"/>
          <w:sz w:val="22"/>
          <w:szCs w:val="22"/>
        </w:rPr>
        <w:t xml:space="preserve">Уур амьсгалын өөрчлөлтийн бодлого, төлөвлөлтийг Монгол Улсын урт хугацааны хөгжлийн бодлого, дунд хугацааны бодлогын баримт бичиг, Үндэсний тодорхойлсон хувь нэмэр, Үндэсний дасан зохицох төлөвлөгөө болон салбарын хөгжлийн бодлого, төсөв, хөрөнгө оруулалтын төлөвлөлттэй уялдуулан хэрэгжүүлэх тогтолцоог бий болгох; </w:t>
      </w:r>
    </w:p>
    <w:p w14:paraId="4073A216" w14:textId="77777777" w:rsidR="00EA0ADC" w:rsidRPr="00AD1D91" w:rsidRDefault="00EA0ADC" w:rsidP="2FF1F3F3">
      <w:pPr>
        <w:numPr>
          <w:ilvl w:val="0"/>
          <w:numId w:val="39"/>
        </w:numPr>
        <w:tabs>
          <w:tab w:val="clear" w:pos="720"/>
        </w:tabs>
        <w:ind w:left="1134" w:hanging="567"/>
        <w:contextualSpacing/>
        <w:jc w:val="both"/>
        <w:rPr>
          <w:rFonts w:ascii="Arial" w:hAnsi="Arial" w:cs="Arial"/>
          <w:color w:val="000000" w:themeColor="text1"/>
          <w:sz w:val="22"/>
          <w:szCs w:val="22"/>
        </w:rPr>
      </w:pPr>
      <w:r w:rsidRPr="00AD1D91">
        <w:rPr>
          <w:rFonts w:ascii="Arial" w:hAnsi="Arial" w:cs="Arial"/>
          <w:color w:val="000000" w:themeColor="text1"/>
          <w:sz w:val="22"/>
          <w:szCs w:val="22"/>
        </w:rPr>
        <w:t xml:space="preserve">Уур амьсгалын өөрчлөлтийн асуудал эрхэлсэн төрийн байгууллагуудын бүтэц, чиг үүрэг, бүрэн эрх, уялдаа холбоо, хариуцлагын тогтолцоог тодорхойлон салбар дундын нэгдсэн зохицуулалтын эрх зүйн үндсийг бүрдүүлэх; </w:t>
      </w:r>
    </w:p>
    <w:p w14:paraId="2F1E0A9F" w14:textId="77777777" w:rsidR="00EA0ADC" w:rsidRPr="00AD1D91" w:rsidRDefault="00EA0ADC" w:rsidP="2FF1F3F3">
      <w:pPr>
        <w:numPr>
          <w:ilvl w:val="0"/>
          <w:numId w:val="39"/>
        </w:numPr>
        <w:tabs>
          <w:tab w:val="clear" w:pos="720"/>
        </w:tabs>
        <w:ind w:left="1134" w:hanging="567"/>
        <w:contextualSpacing/>
        <w:jc w:val="both"/>
        <w:rPr>
          <w:rFonts w:ascii="Arial" w:hAnsi="Arial" w:cs="Arial"/>
          <w:color w:val="000000" w:themeColor="text1"/>
          <w:sz w:val="22"/>
          <w:szCs w:val="22"/>
        </w:rPr>
      </w:pPr>
      <w:r w:rsidRPr="00AD1D91">
        <w:rPr>
          <w:rFonts w:ascii="Arial" w:hAnsi="Arial" w:cs="Arial"/>
          <w:color w:val="000000" w:themeColor="text1"/>
          <w:sz w:val="22"/>
          <w:szCs w:val="22"/>
        </w:rPr>
        <w:t xml:space="preserve">Төрийн байгууллага, орон нутгийн байгууллага, хувийн хэвшил, санхүүгийн байгууллага, иргэн, хуулийн этгээдийн эрх, үүрэг, оролцоо, хамтын ажиллагааны зохицуулалтыг бий болгох; </w:t>
      </w:r>
    </w:p>
    <w:p w14:paraId="2E8A4D6E" w14:textId="77777777" w:rsidR="00EA0ADC" w:rsidRPr="00AD1D91" w:rsidRDefault="00EA0ADC" w:rsidP="2FF1F3F3">
      <w:pPr>
        <w:numPr>
          <w:ilvl w:val="0"/>
          <w:numId w:val="39"/>
        </w:numPr>
        <w:tabs>
          <w:tab w:val="clear" w:pos="720"/>
        </w:tabs>
        <w:ind w:left="1134" w:hanging="567"/>
        <w:contextualSpacing/>
        <w:jc w:val="both"/>
        <w:rPr>
          <w:rFonts w:ascii="Arial" w:hAnsi="Arial" w:cs="Arial"/>
          <w:color w:val="000000" w:themeColor="text1"/>
          <w:sz w:val="22"/>
          <w:szCs w:val="22"/>
        </w:rPr>
      </w:pPr>
      <w:r w:rsidRPr="00AD1D91">
        <w:rPr>
          <w:rFonts w:ascii="Arial" w:hAnsi="Arial" w:cs="Arial"/>
          <w:color w:val="000000" w:themeColor="text1"/>
          <w:sz w:val="22"/>
          <w:szCs w:val="22"/>
        </w:rPr>
        <w:t xml:space="preserve">Аймаг, нийслэл, орон нутгийн түвшинд уур амьсгалын өөрчлөлтийн эрсдэл, эмзэг байдлын үнэлгээ хийх, дасан зохицох болон эрсдэлийг бууруулах төлөвлөлт, хэрэгжилт, тайлагналын тогтолцоог бүрдүүлэх; </w:t>
      </w:r>
    </w:p>
    <w:p w14:paraId="0AC93C5F" w14:textId="77777777" w:rsidR="00EA0ADC" w:rsidRPr="00AD1D91" w:rsidRDefault="00EA0ADC" w:rsidP="2FF1F3F3">
      <w:pPr>
        <w:numPr>
          <w:ilvl w:val="0"/>
          <w:numId w:val="39"/>
        </w:numPr>
        <w:tabs>
          <w:tab w:val="clear" w:pos="720"/>
        </w:tabs>
        <w:ind w:left="1134" w:hanging="567"/>
        <w:contextualSpacing/>
        <w:jc w:val="both"/>
        <w:rPr>
          <w:rFonts w:ascii="Arial" w:hAnsi="Arial" w:cs="Arial"/>
          <w:color w:val="000000" w:themeColor="text1"/>
          <w:sz w:val="22"/>
          <w:szCs w:val="22"/>
        </w:rPr>
      </w:pPr>
      <w:r w:rsidRPr="00AD1D91">
        <w:rPr>
          <w:rFonts w:ascii="Arial" w:hAnsi="Arial" w:cs="Arial"/>
          <w:color w:val="000000" w:themeColor="text1"/>
          <w:sz w:val="22"/>
          <w:szCs w:val="22"/>
        </w:rPr>
        <w:t xml:space="preserve">Үндэсний зохицуулагч байгууллага, техникийн хороо, мэргэжлийн зөвлөл болон шаардлагатай бусад салбар дундын зохицуулалтын бүтцийн эрх зүйн үндсийг тогтоох; </w:t>
      </w:r>
    </w:p>
    <w:p w14:paraId="651DBFF5" w14:textId="77777777" w:rsidR="00EA0ADC" w:rsidRPr="00AD1D91" w:rsidRDefault="00EA0ADC" w:rsidP="2FF1F3F3">
      <w:pPr>
        <w:numPr>
          <w:ilvl w:val="0"/>
          <w:numId w:val="39"/>
        </w:numPr>
        <w:tabs>
          <w:tab w:val="clear" w:pos="720"/>
        </w:tabs>
        <w:ind w:left="1134" w:hanging="567"/>
        <w:contextualSpacing/>
        <w:jc w:val="both"/>
        <w:rPr>
          <w:rFonts w:ascii="Arial" w:hAnsi="Arial" w:cs="Arial"/>
          <w:color w:val="000000" w:themeColor="text1"/>
          <w:sz w:val="22"/>
          <w:szCs w:val="22"/>
        </w:rPr>
      </w:pPr>
      <w:r w:rsidRPr="00AD1D91">
        <w:rPr>
          <w:rFonts w:ascii="Arial" w:hAnsi="Arial" w:cs="Arial"/>
          <w:color w:val="000000" w:themeColor="text1"/>
          <w:sz w:val="22"/>
          <w:szCs w:val="22"/>
        </w:rPr>
        <w:t xml:space="preserve">Хүлэмжийн хийн үндэсний тооллого, хэмжилт, тайлагнал, баталгаажуулалт, Үндэсний тодорхойлсон хувь нэмрийн хэрэгжилтийн ил тод байдлын тайлагнал, харгалзах тохируулгын зохицуулалтын нэгдсэн тогтолцоог бий болгох; </w:t>
      </w:r>
    </w:p>
    <w:p w14:paraId="415A03BA" w14:textId="77777777" w:rsidR="00EA0ADC" w:rsidRPr="00AD1D91" w:rsidRDefault="00EA0ADC" w:rsidP="2FF1F3F3">
      <w:pPr>
        <w:numPr>
          <w:ilvl w:val="0"/>
          <w:numId w:val="39"/>
        </w:numPr>
        <w:tabs>
          <w:tab w:val="clear" w:pos="720"/>
        </w:tabs>
        <w:ind w:left="1134" w:hanging="567"/>
        <w:contextualSpacing/>
        <w:jc w:val="both"/>
        <w:rPr>
          <w:rFonts w:ascii="Arial" w:hAnsi="Arial" w:cs="Arial"/>
          <w:color w:val="000000" w:themeColor="text1"/>
          <w:sz w:val="22"/>
          <w:szCs w:val="22"/>
        </w:rPr>
      </w:pPr>
      <w:r w:rsidRPr="00AD1D91">
        <w:rPr>
          <w:rFonts w:ascii="Arial" w:hAnsi="Arial" w:cs="Arial"/>
          <w:color w:val="000000" w:themeColor="text1"/>
          <w:sz w:val="22"/>
          <w:szCs w:val="22"/>
        </w:rPr>
        <w:t xml:space="preserve">Ногоон болон уур амьсгалын санхүүжилт, ногоон таксономи, уур амьсгалын хөрөнгө оруулалт, санхүүгийн дэмжлэг, эдийн засгийн хөшүүрэг, карбон зах зээлийн эрх зүйн орчныг бүрдүүлэх; </w:t>
      </w:r>
    </w:p>
    <w:p w14:paraId="354DDBB9" w14:textId="342C9416" w:rsidR="00EA0ADC" w:rsidRPr="00AD1D91" w:rsidRDefault="00EA0ADC" w:rsidP="2FF1F3F3">
      <w:pPr>
        <w:numPr>
          <w:ilvl w:val="0"/>
          <w:numId w:val="39"/>
        </w:numPr>
        <w:tabs>
          <w:tab w:val="clear" w:pos="720"/>
        </w:tabs>
        <w:ind w:left="1134" w:hanging="567"/>
        <w:contextualSpacing/>
        <w:jc w:val="both"/>
        <w:rPr>
          <w:rFonts w:ascii="Arial" w:hAnsi="Arial" w:cs="Arial"/>
          <w:color w:val="000000" w:themeColor="text1"/>
          <w:sz w:val="22"/>
          <w:szCs w:val="22"/>
        </w:rPr>
      </w:pPr>
      <w:r w:rsidRPr="00AD1D91">
        <w:rPr>
          <w:rFonts w:ascii="Arial" w:hAnsi="Arial" w:cs="Arial"/>
          <w:color w:val="000000" w:themeColor="text1"/>
          <w:sz w:val="22"/>
          <w:szCs w:val="22"/>
        </w:rPr>
        <w:t xml:space="preserve">Мэдээллийн нэгдсэн сан, өгөгдөл солилцоо, мэдээллийн ил тод байдал, олон нийтийн оролцоо, мэдээллийн хүртээмжийн зохицуулалтыг бий болгох; </w:t>
      </w:r>
    </w:p>
    <w:p w14:paraId="06F32A4B" w14:textId="77777777" w:rsidR="00EA0ADC" w:rsidRPr="00AD1D91" w:rsidRDefault="00EA0ADC" w:rsidP="2FF1F3F3">
      <w:pPr>
        <w:numPr>
          <w:ilvl w:val="0"/>
          <w:numId w:val="39"/>
        </w:numPr>
        <w:tabs>
          <w:tab w:val="clear" w:pos="720"/>
        </w:tabs>
        <w:ind w:left="1134" w:hanging="567"/>
        <w:contextualSpacing/>
        <w:jc w:val="both"/>
        <w:rPr>
          <w:rFonts w:ascii="Arial" w:hAnsi="Arial" w:cs="Arial"/>
          <w:color w:val="000000" w:themeColor="text1"/>
          <w:sz w:val="22"/>
          <w:szCs w:val="22"/>
        </w:rPr>
      </w:pPr>
      <w:r w:rsidRPr="00AD1D91">
        <w:rPr>
          <w:rFonts w:ascii="Arial" w:hAnsi="Arial" w:cs="Arial"/>
          <w:color w:val="000000" w:themeColor="text1"/>
          <w:sz w:val="22"/>
          <w:szCs w:val="22"/>
        </w:rPr>
        <w:t xml:space="preserve">Парисын хэлэлцээрийн 6 дугаар зүйлд нийцсэн хоёр талт, олон талт, сайн дурын болон үндэсний карбон зах зээлийн эрх зүйн үндсийг бүрдүүлж, сааруулалтын үр дүн, карбон кредит, олон улсад шилжүүлэн тооцох сааруулалтын үр дүн, харгалзах тохируулга, бүртгэл, шилжүүлэг, баталгаажуулалтын тогтолцоог хуульчлах; </w:t>
      </w:r>
    </w:p>
    <w:p w14:paraId="39AA29CE" w14:textId="77777777" w:rsidR="00EA0ADC" w:rsidRPr="00AD1D91" w:rsidRDefault="00EA0ADC" w:rsidP="2FF1F3F3">
      <w:pPr>
        <w:numPr>
          <w:ilvl w:val="0"/>
          <w:numId w:val="39"/>
        </w:numPr>
        <w:tabs>
          <w:tab w:val="clear" w:pos="720"/>
        </w:tabs>
        <w:ind w:left="1134" w:hanging="567"/>
        <w:contextualSpacing/>
        <w:jc w:val="both"/>
        <w:rPr>
          <w:rFonts w:ascii="Arial" w:hAnsi="Arial" w:cs="Arial"/>
          <w:color w:val="000000" w:themeColor="text1"/>
          <w:sz w:val="22"/>
          <w:szCs w:val="22"/>
        </w:rPr>
      </w:pPr>
      <w:r w:rsidRPr="00AD1D91">
        <w:rPr>
          <w:rFonts w:ascii="Arial" w:hAnsi="Arial" w:cs="Arial"/>
          <w:color w:val="000000" w:themeColor="text1"/>
          <w:sz w:val="22"/>
          <w:szCs w:val="22"/>
        </w:rPr>
        <w:lastRenderedPageBreak/>
        <w:t xml:space="preserve">Уур амьсгалын өөрчлөлтийн нөлөөлөл, эмзэг байдал, эрсдэлийн үнэлгээ, гарз хохирлын үнэлгээ, дасан зохицох болон даван туулах чадавхыг бэхжүүлэх бодлого, арга хэмжээний эрх зүйн зохицуулалтыг тогтоох. </w:t>
      </w:r>
    </w:p>
    <w:p w14:paraId="73731006" w14:textId="77777777" w:rsidR="00EA0ADC" w:rsidRPr="00AD1D91" w:rsidRDefault="00EA0ADC" w:rsidP="00EA0ADC">
      <w:pPr>
        <w:contextualSpacing/>
        <w:jc w:val="both"/>
        <w:rPr>
          <w:rFonts w:ascii="Arial" w:hAnsi="Arial" w:cs="Arial"/>
          <w:color w:val="000000" w:themeColor="text1"/>
          <w:sz w:val="22"/>
          <w:szCs w:val="22"/>
        </w:rPr>
      </w:pPr>
    </w:p>
    <w:p w14:paraId="5012A445" w14:textId="3FDFF904" w:rsidR="00EA0ADC" w:rsidRPr="00AD1D91" w:rsidRDefault="00EA0ADC" w:rsidP="2FF1F3F3">
      <w:pPr>
        <w:ind w:firstLine="567"/>
        <w:contextualSpacing/>
        <w:jc w:val="both"/>
        <w:rPr>
          <w:rFonts w:ascii="Arial" w:hAnsi="Arial" w:cs="Arial"/>
          <w:color w:val="000000" w:themeColor="text1"/>
          <w:sz w:val="22"/>
          <w:szCs w:val="22"/>
        </w:rPr>
      </w:pPr>
      <w:r w:rsidRPr="00AD1D91">
        <w:rPr>
          <w:rFonts w:ascii="Arial" w:hAnsi="Arial" w:cs="Arial"/>
          <w:color w:val="000000" w:themeColor="text1"/>
          <w:sz w:val="22"/>
          <w:szCs w:val="22"/>
        </w:rPr>
        <w:t xml:space="preserve">Дээрх зохицуулалтыг хуульчилснаар Монгол Улсад уур амьсгалын өөрчлөлтийн асуудлыг бодлого, төлөвлөлт, санхүүжилт, хэрэгжилт, </w:t>
      </w:r>
      <w:r w:rsidR="00957556" w:rsidRPr="00AD1D91">
        <w:rPr>
          <w:rFonts w:ascii="Arial" w:hAnsi="Arial" w:cs="Arial"/>
          <w:color w:val="000000" w:themeColor="text1"/>
          <w:sz w:val="22"/>
          <w:szCs w:val="22"/>
        </w:rPr>
        <w:t xml:space="preserve">хэмжилт, </w:t>
      </w:r>
      <w:r w:rsidRPr="00AD1D91">
        <w:rPr>
          <w:rFonts w:ascii="Arial" w:hAnsi="Arial" w:cs="Arial"/>
          <w:color w:val="000000" w:themeColor="text1"/>
          <w:sz w:val="22"/>
          <w:szCs w:val="22"/>
        </w:rPr>
        <w:t>тайлагнал</w:t>
      </w:r>
      <w:r w:rsidR="0025098E" w:rsidRPr="00AD1D91">
        <w:rPr>
          <w:rFonts w:ascii="Arial" w:hAnsi="Arial" w:cs="Arial"/>
          <w:color w:val="000000" w:themeColor="text1"/>
          <w:sz w:val="22"/>
          <w:szCs w:val="22"/>
        </w:rPr>
        <w:t xml:space="preserve">, </w:t>
      </w:r>
      <w:r w:rsidR="00957556" w:rsidRPr="00AD1D91">
        <w:rPr>
          <w:rFonts w:ascii="Arial" w:hAnsi="Arial" w:cs="Arial"/>
          <w:color w:val="000000" w:themeColor="text1"/>
          <w:sz w:val="22"/>
          <w:szCs w:val="22"/>
        </w:rPr>
        <w:t xml:space="preserve">баталгаажуулалтын </w:t>
      </w:r>
      <w:r w:rsidRPr="00AD1D91">
        <w:rPr>
          <w:rFonts w:ascii="Arial" w:hAnsi="Arial" w:cs="Arial"/>
          <w:color w:val="000000" w:themeColor="text1"/>
          <w:sz w:val="22"/>
          <w:szCs w:val="22"/>
        </w:rPr>
        <w:t>нэгдсэн тогтолцоотойгоор хэрэгжүүлэх эрх зүйн үндэс бүрдэж, Үндэсний тодорхойлсон хувь нэм</w:t>
      </w:r>
      <w:r w:rsidR="00B5733D" w:rsidRPr="00AD1D91">
        <w:rPr>
          <w:rFonts w:ascii="Arial" w:hAnsi="Arial" w:cs="Arial"/>
          <w:color w:val="000000" w:themeColor="text1"/>
          <w:sz w:val="22"/>
          <w:szCs w:val="22"/>
        </w:rPr>
        <w:t>рийн зорилт</w:t>
      </w:r>
      <w:r w:rsidRPr="00AD1D91">
        <w:rPr>
          <w:rFonts w:ascii="Arial" w:hAnsi="Arial" w:cs="Arial"/>
          <w:color w:val="000000" w:themeColor="text1"/>
          <w:sz w:val="22"/>
          <w:szCs w:val="22"/>
        </w:rPr>
        <w:t xml:space="preserve"> болон олон улсын өмнө хүлээсэн үүргийн хэрэгжилтийг хангах, хүлэмжийн хийн тооллого, ил тод байдлын тогтолцоог бэхжүүлэх, ногоон болон уур амьсгалын санхүүжилт татах, хувийн хэвшлийн оролцоог нэмэгдүүлэх, олон улсын карбон зах зээлд үр ашигтай оролцох нөхцөл бүрдэх ач холбогдолтой болно.</w:t>
      </w:r>
    </w:p>
    <w:p w14:paraId="3CE4B675" w14:textId="77777777" w:rsidR="00545F2C" w:rsidRPr="00572955" w:rsidRDefault="00545F2C" w:rsidP="000D4641">
      <w:pPr>
        <w:contextualSpacing/>
        <w:rPr>
          <w:rFonts w:ascii="Arial" w:hAnsi="Arial" w:cs="Arial"/>
          <w:lang w:val="mn-MN"/>
        </w:rPr>
      </w:pPr>
    </w:p>
    <w:p w14:paraId="0BCDB82A" w14:textId="77777777" w:rsidR="00EB62F3" w:rsidRPr="00572955" w:rsidRDefault="00EB62F3" w:rsidP="000D4641">
      <w:pPr>
        <w:contextualSpacing/>
        <w:rPr>
          <w:rFonts w:ascii="Arial" w:eastAsia="Arial" w:hAnsi="Arial" w:cs="Arial"/>
          <w:b/>
          <w:bCs/>
          <w:color w:val="001F5F"/>
          <w:lang w:val="mn-MN"/>
        </w:rPr>
      </w:pPr>
      <w:r w:rsidRPr="00572955">
        <w:rPr>
          <w:rFonts w:ascii="Arial" w:hAnsi="Arial" w:cs="Arial"/>
          <w:color w:val="001F5F"/>
          <w:lang w:val="mn-MN"/>
        </w:rPr>
        <w:br w:type="page"/>
      </w:r>
    </w:p>
    <w:p w14:paraId="01CEE51D" w14:textId="1164A1C6" w:rsidR="00AC7E2C" w:rsidRPr="00572955" w:rsidRDefault="00E419C3" w:rsidP="6A16A459">
      <w:pPr>
        <w:pStyle w:val="Heading1"/>
        <w:spacing w:before="0"/>
        <w:contextualSpacing/>
        <w:rPr>
          <w:sz w:val="24"/>
          <w:szCs w:val="24"/>
          <w:u w:val="none"/>
          <w:lang w:val="mn-MN"/>
        </w:rPr>
      </w:pPr>
      <w:r w:rsidRPr="00572955">
        <w:rPr>
          <w:sz w:val="24"/>
          <w:szCs w:val="24"/>
          <w:u w:val="none"/>
          <w:lang w:val="mn-MN"/>
        </w:rPr>
        <w:lastRenderedPageBreak/>
        <w:t xml:space="preserve"> </w:t>
      </w:r>
      <w:bookmarkStart w:id="507" w:name="_Toc1690208252"/>
      <w:bookmarkStart w:id="508" w:name="_Toc229733079"/>
      <w:r w:rsidR="0061633D" w:rsidRPr="6A16A459">
        <w:rPr>
          <w:sz w:val="24"/>
          <w:szCs w:val="24"/>
          <w:u w:val="none"/>
          <w:lang w:val="mn-MN"/>
        </w:rPr>
        <w:t>ГУРАВ.</w:t>
      </w:r>
      <w:r w:rsidR="00AC7E2C" w:rsidRPr="6A16A459">
        <w:rPr>
          <w:sz w:val="24"/>
          <w:szCs w:val="24"/>
          <w:u w:val="none"/>
          <w:lang w:val="mn-MN"/>
        </w:rPr>
        <w:t xml:space="preserve"> </w:t>
      </w:r>
      <w:r w:rsidR="00AC7E2C" w:rsidRPr="004E6E5A">
        <w:rPr>
          <w:color w:val="000000" w:themeColor="text1"/>
          <w:sz w:val="24"/>
          <w:szCs w:val="24"/>
          <w:u w:val="none"/>
          <w:lang w:val="mn-MN"/>
        </w:rPr>
        <w:t>АСУУДЛЫГ ЗОХИЦУУЛАХ ХУВИЛБАРУУДЫГ ТОГТООЖ, ТЭДГЭЭРИЙН ЭЕРЭГ БОЛОН СӨРӨГ ТАЛЫГ ХАРЬЦУУЛАН СУД</w:t>
      </w:r>
      <w:r w:rsidR="00AC7E2C" w:rsidRPr="6A16A459">
        <w:rPr>
          <w:color w:val="000000" w:themeColor="text1"/>
          <w:sz w:val="24"/>
          <w:szCs w:val="24"/>
          <w:u w:val="none"/>
          <w:lang w:val="mn-MN"/>
        </w:rPr>
        <w:t>АЛСАН БАЙДАЛ</w:t>
      </w:r>
      <w:bookmarkEnd w:id="507"/>
      <w:bookmarkEnd w:id="508"/>
    </w:p>
    <w:p w14:paraId="04D472BD" w14:textId="77777777" w:rsidR="0007508E" w:rsidRDefault="0007508E" w:rsidP="2FF1F3F3">
      <w:pPr>
        <w:ind w:firstLine="567"/>
        <w:contextualSpacing/>
        <w:jc w:val="both"/>
        <w:rPr>
          <w:rFonts w:ascii="Arial" w:hAnsi="Arial" w:cs="Arial"/>
          <w:color w:val="000000" w:themeColor="text1"/>
          <w:sz w:val="22"/>
          <w:szCs w:val="22"/>
          <w:lang w:val="mn-MN"/>
        </w:rPr>
      </w:pPr>
    </w:p>
    <w:p w14:paraId="577606EE" w14:textId="2C744DAB" w:rsidR="0025098E" w:rsidRPr="004E6E5A" w:rsidRDefault="0025098E" w:rsidP="2FF1F3F3">
      <w:pPr>
        <w:ind w:firstLine="567"/>
        <w:contextualSpacing/>
        <w:jc w:val="both"/>
        <w:rPr>
          <w:rFonts w:ascii="Arial" w:hAnsi="Arial" w:cs="Arial"/>
          <w:color w:val="000000" w:themeColor="text1"/>
          <w:sz w:val="22"/>
          <w:szCs w:val="22"/>
          <w:lang w:val="mn-MN"/>
        </w:rPr>
      </w:pPr>
      <w:r w:rsidRPr="004E6E5A">
        <w:rPr>
          <w:rFonts w:ascii="Arial" w:hAnsi="Arial" w:cs="Arial"/>
          <w:color w:val="000000" w:themeColor="text1"/>
          <w:sz w:val="22"/>
          <w:szCs w:val="22"/>
          <w:lang w:val="mn-MN"/>
        </w:rPr>
        <w:t>Хууль тогтоомжийн хэрэгцээ, шаардлагыг урьдчилан тандан судлах аргачлалын 5 дугаар хэсэгт заасны дагуу уур амьсгалын өөрчлөлтийн асуудлыг зохицуулах боломжит хувилбаруудыг тодорхойлж, тэдгээрийн зорилгод хүрэх байдал, зардал, үр өгөөжийн харьцаа, хэрэгжилтийн үр нөлөөг харьцуулан судлав.</w:t>
      </w:r>
    </w:p>
    <w:p w14:paraId="061A7B3C" w14:textId="77777777" w:rsidR="0025098E" w:rsidRPr="004E6E5A" w:rsidRDefault="0025098E" w:rsidP="0025098E">
      <w:pPr>
        <w:ind w:firstLine="567"/>
        <w:contextualSpacing/>
        <w:jc w:val="both"/>
        <w:rPr>
          <w:rFonts w:ascii="Arial" w:hAnsi="Arial" w:cs="Arial"/>
          <w:color w:val="000000" w:themeColor="text1"/>
          <w:sz w:val="22"/>
          <w:szCs w:val="22"/>
          <w:lang w:val="mn-MN"/>
        </w:rPr>
      </w:pPr>
    </w:p>
    <w:p w14:paraId="65F4CD92" w14:textId="77777777" w:rsidR="0025098E" w:rsidRPr="006E195D" w:rsidRDefault="0025098E" w:rsidP="2FF1F3F3">
      <w:pPr>
        <w:contextualSpacing/>
        <w:jc w:val="both"/>
        <w:rPr>
          <w:rFonts w:ascii="Arial" w:hAnsi="Arial" w:cs="Arial"/>
          <w:color w:val="000000" w:themeColor="text1"/>
          <w:sz w:val="22"/>
          <w:szCs w:val="22"/>
        </w:rPr>
      </w:pPr>
      <w:r w:rsidRPr="004E6E5A">
        <w:rPr>
          <w:rFonts w:ascii="Arial" w:hAnsi="Arial" w:cs="Arial"/>
          <w:color w:val="000000" w:themeColor="text1"/>
          <w:sz w:val="22"/>
          <w:szCs w:val="22"/>
          <w:lang w:val="mn-MN"/>
        </w:rPr>
        <w:t xml:space="preserve">Судалгааны хүрээнд дараах зохицуулалтын хувилбаруудыг авч үзсэн болно. </w:t>
      </w:r>
      <w:r w:rsidRPr="006E195D">
        <w:rPr>
          <w:rFonts w:ascii="Arial" w:hAnsi="Arial" w:cs="Arial"/>
          <w:color w:val="000000" w:themeColor="text1"/>
          <w:sz w:val="22"/>
          <w:szCs w:val="22"/>
        </w:rPr>
        <w:t>Үүнд:</w:t>
      </w:r>
    </w:p>
    <w:p w14:paraId="7B7F5691" w14:textId="77777777" w:rsidR="0025098E" w:rsidRPr="006E195D" w:rsidRDefault="0025098E" w:rsidP="2FF1F3F3">
      <w:pPr>
        <w:numPr>
          <w:ilvl w:val="0"/>
          <w:numId w:val="40"/>
        </w:numPr>
        <w:contextualSpacing/>
        <w:jc w:val="both"/>
        <w:rPr>
          <w:rFonts w:ascii="Arial" w:hAnsi="Arial" w:cs="Arial"/>
          <w:color w:val="000000" w:themeColor="text1"/>
          <w:sz w:val="22"/>
          <w:szCs w:val="22"/>
        </w:rPr>
      </w:pPr>
      <w:r w:rsidRPr="006E195D">
        <w:rPr>
          <w:rFonts w:ascii="Arial" w:hAnsi="Arial" w:cs="Arial"/>
          <w:color w:val="000000" w:themeColor="text1"/>
          <w:sz w:val="22"/>
          <w:szCs w:val="22"/>
        </w:rPr>
        <w:t xml:space="preserve">“тэг” хувилбар буюу шинээр зохицуулалт хийхээс татгалзах; </w:t>
      </w:r>
    </w:p>
    <w:p w14:paraId="5F28F488" w14:textId="77777777" w:rsidR="0025098E" w:rsidRPr="006E195D" w:rsidRDefault="0025098E" w:rsidP="2FF1F3F3">
      <w:pPr>
        <w:numPr>
          <w:ilvl w:val="0"/>
          <w:numId w:val="40"/>
        </w:numPr>
        <w:contextualSpacing/>
        <w:jc w:val="both"/>
        <w:rPr>
          <w:rFonts w:ascii="Arial" w:hAnsi="Arial" w:cs="Arial"/>
          <w:color w:val="000000" w:themeColor="text1"/>
          <w:sz w:val="22"/>
          <w:szCs w:val="22"/>
        </w:rPr>
      </w:pPr>
      <w:r w:rsidRPr="006E195D">
        <w:rPr>
          <w:rFonts w:ascii="Arial" w:hAnsi="Arial" w:cs="Arial"/>
          <w:color w:val="000000" w:themeColor="text1"/>
          <w:sz w:val="22"/>
          <w:szCs w:val="22"/>
        </w:rPr>
        <w:t xml:space="preserve">хэвлэл мэдээлэл болон бусад арга хэрэгслээр дамжуулан олон нийтийг соён гэгээрүүлэх; </w:t>
      </w:r>
    </w:p>
    <w:p w14:paraId="4139E8FC" w14:textId="77777777" w:rsidR="0025098E" w:rsidRPr="006E195D" w:rsidRDefault="0025098E" w:rsidP="2FF1F3F3">
      <w:pPr>
        <w:numPr>
          <w:ilvl w:val="0"/>
          <w:numId w:val="40"/>
        </w:numPr>
        <w:contextualSpacing/>
        <w:jc w:val="both"/>
        <w:rPr>
          <w:rFonts w:ascii="Arial" w:hAnsi="Arial" w:cs="Arial"/>
          <w:color w:val="000000" w:themeColor="text1"/>
          <w:sz w:val="22"/>
          <w:szCs w:val="22"/>
        </w:rPr>
      </w:pPr>
      <w:r w:rsidRPr="006E195D">
        <w:rPr>
          <w:rFonts w:ascii="Arial" w:hAnsi="Arial" w:cs="Arial"/>
          <w:color w:val="000000" w:themeColor="text1"/>
          <w:sz w:val="22"/>
          <w:szCs w:val="22"/>
        </w:rPr>
        <w:t xml:space="preserve">зах зээлийн механизмаар дамжуулан төрөөс зохицуулалт хийх; </w:t>
      </w:r>
    </w:p>
    <w:p w14:paraId="65ABF4BF" w14:textId="77777777" w:rsidR="0025098E" w:rsidRPr="006E195D" w:rsidRDefault="0025098E" w:rsidP="2FF1F3F3">
      <w:pPr>
        <w:numPr>
          <w:ilvl w:val="0"/>
          <w:numId w:val="40"/>
        </w:numPr>
        <w:contextualSpacing/>
        <w:jc w:val="both"/>
        <w:rPr>
          <w:rFonts w:ascii="Arial" w:hAnsi="Arial" w:cs="Arial"/>
          <w:color w:val="000000" w:themeColor="text1"/>
          <w:sz w:val="22"/>
          <w:szCs w:val="22"/>
        </w:rPr>
      </w:pPr>
      <w:r w:rsidRPr="006E195D">
        <w:rPr>
          <w:rFonts w:ascii="Arial" w:hAnsi="Arial" w:cs="Arial"/>
          <w:color w:val="000000" w:themeColor="text1"/>
          <w:sz w:val="22"/>
          <w:szCs w:val="22"/>
        </w:rPr>
        <w:t xml:space="preserve">төрөөс санхүүгийн интервенц хийх; </w:t>
      </w:r>
    </w:p>
    <w:p w14:paraId="10D91E21" w14:textId="77777777" w:rsidR="0025098E" w:rsidRPr="006E195D" w:rsidRDefault="0025098E" w:rsidP="2FF1F3F3">
      <w:pPr>
        <w:numPr>
          <w:ilvl w:val="0"/>
          <w:numId w:val="40"/>
        </w:numPr>
        <w:contextualSpacing/>
        <w:jc w:val="both"/>
        <w:rPr>
          <w:rFonts w:ascii="Arial" w:hAnsi="Arial" w:cs="Arial"/>
          <w:color w:val="000000" w:themeColor="text1"/>
          <w:sz w:val="22"/>
          <w:szCs w:val="22"/>
        </w:rPr>
      </w:pPr>
      <w:r w:rsidRPr="006E195D">
        <w:rPr>
          <w:rFonts w:ascii="Arial" w:hAnsi="Arial" w:cs="Arial"/>
          <w:color w:val="000000" w:themeColor="text1"/>
          <w:sz w:val="22"/>
          <w:szCs w:val="22"/>
        </w:rPr>
        <w:t xml:space="preserve">төрийн бус байгууллага, хувийн хэвшлээр тодорхой чиг үүргийг гүйцэтгүүлэх; </w:t>
      </w:r>
    </w:p>
    <w:p w14:paraId="74658A30" w14:textId="77777777" w:rsidR="0025098E" w:rsidRPr="006E195D" w:rsidRDefault="0025098E" w:rsidP="2FF1F3F3">
      <w:pPr>
        <w:numPr>
          <w:ilvl w:val="0"/>
          <w:numId w:val="40"/>
        </w:numPr>
        <w:contextualSpacing/>
        <w:jc w:val="both"/>
        <w:rPr>
          <w:rFonts w:ascii="Arial" w:hAnsi="Arial" w:cs="Arial"/>
          <w:color w:val="000000" w:themeColor="text1"/>
          <w:sz w:val="22"/>
          <w:szCs w:val="22"/>
        </w:rPr>
      </w:pPr>
      <w:r w:rsidRPr="006E195D">
        <w:rPr>
          <w:rFonts w:ascii="Arial" w:hAnsi="Arial" w:cs="Arial"/>
          <w:color w:val="000000" w:themeColor="text1"/>
          <w:sz w:val="22"/>
          <w:szCs w:val="22"/>
        </w:rPr>
        <w:t xml:space="preserve">захиргааны шийдвэр гаргах; </w:t>
      </w:r>
    </w:p>
    <w:p w14:paraId="76734819" w14:textId="77777777" w:rsidR="0025098E" w:rsidRPr="006E195D" w:rsidRDefault="0025098E" w:rsidP="2FF1F3F3">
      <w:pPr>
        <w:numPr>
          <w:ilvl w:val="0"/>
          <w:numId w:val="40"/>
        </w:numPr>
        <w:contextualSpacing/>
        <w:jc w:val="both"/>
        <w:rPr>
          <w:rFonts w:ascii="Arial" w:hAnsi="Arial" w:cs="Arial"/>
          <w:color w:val="000000" w:themeColor="text1"/>
          <w:sz w:val="22"/>
          <w:szCs w:val="22"/>
        </w:rPr>
      </w:pPr>
      <w:r w:rsidRPr="006E195D">
        <w:rPr>
          <w:rFonts w:ascii="Arial" w:hAnsi="Arial" w:cs="Arial"/>
          <w:color w:val="000000" w:themeColor="text1"/>
          <w:sz w:val="22"/>
          <w:szCs w:val="22"/>
        </w:rPr>
        <w:t xml:space="preserve">хууль тогтоомжийн төсөл боловсруулах. </w:t>
      </w:r>
    </w:p>
    <w:p w14:paraId="4A46737B" w14:textId="77777777" w:rsidR="0025098E" w:rsidRPr="006E195D" w:rsidRDefault="0025098E" w:rsidP="0025098E">
      <w:pPr>
        <w:contextualSpacing/>
        <w:jc w:val="both"/>
        <w:rPr>
          <w:rFonts w:ascii="Arial" w:hAnsi="Arial" w:cs="Arial"/>
          <w:color w:val="000000" w:themeColor="text1"/>
          <w:sz w:val="22"/>
          <w:szCs w:val="22"/>
        </w:rPr>
      </w:pPr>
    </w:p>
    <w:p w14:paraId="0BA0E85D" w14:textId="237891C4" w:rsidR="0025098E" w:rsidRPr="006E195D" w:rsidRDefault="0025098E" w:rsidP="2FF1F3F3">
      <w:pPr>
        <w:ind w:firstLine="567"/>
        <w:contextualSpacing/>
        <w:jc w:val="both"/>
        <w:rPr>
          <w:rFonts w:ascii="Arial" w:hAnsi="Arial" w:cs="Arial"/>
          <w:color w:val="000000" w:themeColor="text1"/>
          <w:sz w:val="22"/>
          <w:szCs w:val="22"/>
        </w:rPr>
      </w:pPr>
      <w:r w:rsidRPr="006E195D">
        <w:rPr>
          <w:rFonts w:ascii="Arial" w:hAnsi="Arial" w:cs="Arial"/>
          <w:color w:val="000000" w:themeColor="text1"/>
          <w:sz w:val="22"/>
          <w:szCs w:val="22"/>
        </w:rPr>
        <w:t xml:space="preserve">Дээрх хувилбаруудыг уур амьсгалын өөрчлөлтийн асуудлыг нэгдсэн бодлого, төлөвлөлт, санхүүжилт, хэрэгжилт, </w:t>
      </w:r>
      <w:r w:rsidR="00957556" w:rsidRPr="006E195D">
        <w:rPr>
          <w:rFonts w:ascii="Arial" w:hAnsi="Arial" w:cs="Arial"/>
          <w:color w:val="000000" w:themeColor="text1"/>
          <w:sz w:val="22"/>
          <w:szCs w:val="22"/>
        </w:rPr>
        <w:t xml:space="preserve">хэмжилт, тайлагнал, баталгаажуулалтын </w:t>
      </w:r>
      <w:r w:rsidRPr="006E195D">
        <w:rPr>
          <w:rFonts w:ascii="Arial" w:hAnsi="Arial" w:cs="Arial"/>
          <w:color w:val="000000" w:themeColor="text1"/>
          <w:sz w:val="22"/>
          <w:szCs w:val="22"/>
        </w:rPr>
        <w:t>тогтолцоотойгоор хэрэгжүүлэх, Парисын хэлэлцээр болон Монгол Улсын олон улсын өмнө хүлээсэн үүргийн хэрэгжилтийг хангах, хүлэмжийн хийн тооллого, тайлагнал, ил тод байдлын тогтолцоог бүрдүүлэх, ногоон санхүүжилт болон карбон зах зээлийн эрх зүйн орчныг бий болгох зорилгод хүрэх эсэхээр нь харьцуулан судалсан.</w:t>
      </w:r>
    </w:p>
    <w:p w14:paraId="215B098F" w14:textId="77777777" w:rsidR="000E17C8" w:rsidRPr="00CF4D51" w:rsidRDefault="000E17C8" w:rsidP="0025098E">
      <w:pPr>
        <w:ind w:firstLine="567"/>
        <w:contextualSpacing/>
        <w:jc w:val="both"/>
        <w:rPr>
          <w:rFonts w:ascii="Arial" w:hAnsi="Arial" w:cs="Arial"/>
          <w:color w:val="000000" w:themeColor="text1"/>
        </w:rPr>
      </w:pPr>
    </w:p>
    <w:tbl>
      <w:tblPr>
        <w:tblStyle w:val="TableGrid1"/>
        <w:tblW w:w="9998" w:type="dxa"/>
        <w:tblLook w:val="04A0" w:firstRow="1" w:lastRow="0" w:firstColumn="1" w:lastColumn="0" w:noHBand="0" w:noVBand="1"/>
      </w:tblPr>
      <w:tblGrid>
        <w:gridCol w:w="439"/>
        <w:gridCol w:w="2079"/>
        <w:gridCol w:w="3113"/>
        <w:gridCol w:w="2612"/>
        <w:gridCol w:w="1755"/>
      </w:tblGrid>
      <w:tr w:rsidR="000E17C8" w:rsidRPr="00CF4D51" w14:paraId="6A4713B0" w14:textId="77777777" w:rsidTr="2FF1F3F3">
        <w:trPr>
          <w:trHeight w:val="726"/>
        </w:trPr>
        <w:tc>
          <w:tcPr>
            <w:tcW w:w="0" w:type="auto"/>
            <w:vAlign w:val="center"/>
            <w:hideMark/>
          </w:tcPr>
          <w:p w14:paraId="1F2B59C2" w14:textId="77777777" w:rsidR="000E17C8" w:rsidRPr="00CF4D51" w:rsidRDefault="000E17C8" w:rsidP="000E17C8">
            <w:pPr>
              <w:jc w:val="center"/>
              <w:rPr>
                <w:rFonts w:ascii="Arial" w:hAnsi="Arial" w:cs="Arial"/>
                <w:b/>
                <w:bCs/>
                <w:color w:val="000000" w:themeColor="text1"/>
                <w:sz w:val="20"/>
                <w:szCs w:val="20"/>
              </w:rPr>
            </w:pPr>
            <w:r w:rsidRPr="00CF4D51">
              <w:rPr>
                <w:rFonts w:ascii="Arial" w:hAnsi="Arial" w:cs="Arial"/>
                <w:b/>
                <w:bCs/>
                <w:color w:val="000000" w:themeColor="text1"/>
                <w:sz w:val="20"/>
                <w:szCs w:val="20"/>
              </w:rPr>
              <w:t>№</w:t>
            </w:r>
          </w:p>
        </w:tc>
        <w:tc>
          <w:tcPr>
            <w:tcW w:w="0" w:type="auto"/>
            <w:vAlign w:val="center"/>
            <w:hideMark/>
          </w:tcPr>
          <w:p w14:paraId="5D1F3686" w14:textId="77777777" w:rsidR="000E17C8" w:rsidRPr="00CF4D51" w:rsidRDefault="000E17C8" w:rsidP="2FF1F3F3">
            <w:pPr>
              <w:jc w:val="center"/>
              <w:rPr>
                <w:rFonts w:ascii="Arial" w:hAnsi="Arial" w:cs="Arial"/>
                <w:b/>
                <w:color w:val="000000" w:themeColor="text1"/>
                <w:sz w:val="20"/>
                <w:szCs w:val="20"/>
              </w:rPr>
            </w:pPr>
            <w:r w:rsidRPr="00CF4D51">
              <w:rPr>
                <w:rFonts w:ascii="Arial" w:hAnsi="Arial" w:cs="Arial"/>
                <w:b/>
                <w:color w:val="000000" w:themeColor="text1"/>
                <w:sz w:val="20"/>
                <w:szCs w:val="20"/>
              </w:rPr>
              <w:t>Зохицуулалтын хувилбар</w:t>
            </w:r>
          </w:p>
        </w:tc>
        <w:tc>
          <w:tcPr>
            <w:tcW w:w="0" w:type="auto"/>
            <w:vAlign w:val="center"/>
            <w:hideMark/>
          </w:tcPr>
          <w:p w14:paraId="117BA4B9" w14:textId="77777777" w:rsidR="000E17C8" w:rsidRPr="00CF4D51" w:rsidRDefault="000E17C8" w:rsidP="2FF1F3F3">
            <w:pPr>
              <w:jc w:val="center"/>
              <w:rPr>
                <w:rFonts w:ascii="Arial" w:hAnsi="Arial" w:cs="Arial"/>
                <w:b/>
                <w:color w:val="000000" w:themeColor="text1"/>
                <w:sz w:val="20"/>
                <w:szCs w:val="20"/>
              </w:rPr>
            </w:pPr>
            <w:r w:rsidRPr="00CF4D51">
              <w:rPr>
                <w:rFonts w:ascii="Arial" w:hAnsi="Arial" w:cs="Arial"/>
                <w:b/>
                <w:color w:val="000000" w:themeColor="text1"/>
                <w:sz w:val="20"/>
                <w:szCs w:val="20"/>
              </w:rPr>
              <w:t>Зорилгод хүрэх байдал</w:t>
            </w:r>
          </w:p>
        </w:tc>
        <w:tc>
          <w:tcPr>
            <w:tcW w:w="0" w:type="auto"/>
            <w:vAlign w:val="center"/>
            <w:hideMark/>
          </w:tcPr>
          <w:p w14:paraId="4F6B1237" w14:textId="77777777" w:rsidR="000E17C8" w:rsidRPr="00CF4D51" w:rsidRDefault="000E17C8" w:rsidP="2FF1F3F3">
            <w:pPr>
              <w:jc w:val="center"/>
              <w:rPr>
                <w:rFonts w:ascii="Arial" w:hAnsi="Arial" w:cs="Arial"/>
                <w:b/>
                <w:color w:val="000000" w:themeColor="text1"/>
                <w:sz w:val="20"/>
                <w:szCs w:val="20"/>
              </w:rPr>
            </w:pPr>
            <w:r w:rsidRPr="00CF4D51">
              <w:rPr>
                <w:rFonts w:ascii="Arial" w:hAnsi="Arial" w:cs="Arial"/>
                <w:b/>
                <w:color w:val="000000" w:themeColor="text1"/>
                <w:sz w:val="20"/>
                <w:szCs w:val="20"/>
              </w:rPr>
              <w:t>Зардал, үр өгөөжийн харьцаа</w:t>
            </w:r>
          </w:p>
        </w:tc>
        <w:tc>
          <w:tcPr>
            <w:tcW w:w="0" w:type="auto"/>
            <w:vAlign w:val="center"/>
            <w:hideMark/>
          </w:tcPr>
          <w:p w14:paraId="59A6ACFC" w14:textId="77777777" w:rsidR="000E17C8" w:rsidRPr="00CF4D51" w:rsidRDefault="000E17C8" w:rsidP="2FF1F3F3">
            <w:pPr>
              <w:jc w:val="center"/>
              <w:rPr>
                <w:rFonts w:ascii="Arial" w:hAnsi="Arial" w:cs="Arial"/>
                <w:b/>
                <w:color w:val="000000" w:themeColor="text1"/>
                <w:sz w:val="20"/>
                <w:szCs w:val="20"/>
              </w:rPr>
            </w:pPr>
            <w:r w:rsidRPr="00CF4D51">
              <w:rPr>
                <w:rFonts w:ascii="Arial" w:hAnsi="Arial" w:cs="Arial"/>
                <w:b/>
                <w:color w:val="000000" w:themeColor="text1"/>
                <w:sz w:val="20"/>
                <w:szCs w:val="20"/>
              </w:rPr>
              <w:t>Үр дүн</w:t>
            </w:r>
          </w:p>
        </w:tc>
      </w:tr>
      <w:tr w:rsidR="000E17C8" w:rsidRPr="00CF4D51" w14:paraId="5BAAE72C" w14:textId="77777777" w:rsidTr="2FF1F3F3">
        <w:tc>
          <w:tcPr>
            <w:tcW w:w="0" w:type="auto"/>
            <w:hideMark/>
          </w:tcPr>
          <w:p w14:paraId="43CB4677" w14:textId="77777777" w:rsidR="000E17C8" w:rsidRPr="00CF4D51" w:rsidRDefault="000E17C8" w:rsidP="000E17C8">
            <w:pPr>
              <w:rPr>
                <w:rFonts w:ascii="Arial" w:hAnsi="Arial" w:cs="Arial"/>
                <w:color w:val="000000" w:themeColor="text1"/>
                <w:sz w:val="20"/>
                <w:szCs w:val="20"/>
              </w:rPr>
            </w:pPr>
            <w:r w:rsidRPr="00CF4D51">
              <w:rPr>
                <w:rFonts w:ascii="Arial" w:hAnsi="Arial" w:cs="Arial"/>
                <w:color w:val="000000" w:themeColor="text1"/>
                <w:sz w:val="20"/>
                <w:szCs w:val="20"/>
              </w:rPr>
              <w:t>1</w:t>
            </w:r>
          </w:p>
        </w:tc>
        <w:tc>
          <w:tcPr>
            <w:tcW w:w="0" w:type="auto"/>
            <w:hideMark/>
          </w:tcPr>
          <w:p w14:paraId="685B22E9" w14:textId="77777777" w:rsidR="000E17C8" w:rsidRPr="00CF4D51" w:rsidRDefault="000E17C8" w:rsidP="2FF1F3F3">
            <w:pPr>
              <w:jc w:val="both"/>
              <w:rPr>
                <w:rFonts w:ascii="Arial" w:hAnsi="Arial" w:cs="Arial"/>
                <w:color w:val="000000" w:themeColor="text1"/>
                <w:sz w:val="20"/>
                <w:szCs w:val="20"/>
              </w:rPr>
            </w:pPr>
            <w:r w:rsidRPr="00CF4D51">
              <w:rPr>
                <w:rFonts w:ascii="Arial" w:hAnsi="Arial" w:cs="Arial"/>
                <w:color w:val="000000" w:themeColor="text1"/>
                <w:sz w:val="20"/>
                <w:szCs w:val="20"/>
              </w:rPr>
              <w:t>“Тэг” хувилбар буюу шинээр зохицуулалт хийхээс татгалзах</w:t>
            </w:r>
          </w:p>
        </w:tc>
        <w:tc>
          <w:tcPr>
            <w:tcW w:w="0" w:type="auto"/>
            <w:hideMark/>
          </w:tcPr>
          <w:p w14:paraId="0B574321" w14:textId="5863C936" w:rsidR="000E17C8" w:rsidRPr="00CF4D51" w:rsidRDefault="000E17C8" w:rsidP="2FF1F3F3">
            <w:pPr>
              <w:jc w:val="both"/>
              <w:rPr>
                <w:rFonts w:ascii="Arial" w:hAnsi="Arial" w:cs="Arial"/>
                <w:color w:val="000000" w:themeColor="text1"/>
                <w:sz w:val="20"/>
                <w:szCs w:val="20"/>
              </w:rPr>
            </w:pPr>
            <w:r w:rsidRPr="00CF4D51">
              <w:rPr>
                <w:rFonts w:ascii="Arial" w:hAnsi="Arial" w:cs="Arial"/>
                <w:color w:val="000000" w:themeColor="text1"/>
                <w:sz w:val="20"/>
                <w:szCs w:val="20"/>
              </w:rPr>
              <w:t xml:space="preserve">Уур амьсгалын өөрчлөлтийг сааруулах, дасан зохицох, даван туулах бодлого, Үндэсний тодорхойлсон хувь нэмрийн хэрэгжилт, хүлэмжийн хийн тооллого, хэмжилт, тайлагнал, баталгаажуулалт, карбон зах зээл, ногоон санхүүжилт, </w:t>
            </w:r>
            <w:r w:rsidR="00AA5125" w:rsidRPr="00CF4D51">
              <w:rPr>
                <w:rFonts w:ascii="Arial" w:hAnsi="Arial" w:cs="Arial"/>
                <w:color w:val="000000" w:themeColor="text1"/>
                <w:sz w:val="20"/>
                <w:szCs w:val="20"/>
              </w:rPr>
              <w:t xml:space="preserve">мэдээллийн сан </w:t>
            </w:r>
            <w:r w:rsidRPr="00CF4D51">
              <w:rPr>
                <w:rFonts w:ascii="Arial" w:hAnsi="Arial" w:cs="Arial"/>
                <w:color w:val="000000" w:themeColor="text1"/>
                <w:sz w:val="20"/>
                <w:szCs w:val="20"/>
              </w:rPr>
              <w:t>зэрэг харилцааг нэгдсэн байдлаар зохицуулах эрх зүйн үндэс бүрдэхгүй. Төрийн байгууллагуудын чиг үүргийн уялдаа, ил тод бай</w:t>
            </w:r>
            <w:r w:rsidR="00AA5125" w:rsidRPr="00CF4D51">
              <w:rPr>
                <w:rFonts w:ascii="Arial" w:hAnsi="Arial" w:cs="Arial"/>
                <w:color w:val="000000" w:themeColor="text1"/>
                <w:sz w:val="20"/>
                <w:szCs w:val="20"/>
              </w:rPr>
              <w:t>дал</w:t>
            </w:r>
            <w:r w:rsidRPr="00CF4D51">
              <w:rPr>
                <w:rFonts w:ascii="Arial" w:hAnsi="Arial" w:cs="Arial"/>
                <w:color w:val="000000" w:themeColor="text1"/>
                <w:sz w:val="20"/>
                <w:szCs w:val="20"/>
              </w:rPr>
              <w:t>, олон улсын өмнө хүлээсэн үүргийн хэрэгжилт хангалтгүй хэвээр үлдэнэ.</w:t>
            </w:r>
          </w:p>
        </w:tc>
        <w:tc>
          <w:tcPr>
            <w:tcW w:w="0" w:type="auto"/>
            <w:hideMark/>
          </w:tcPr>
          <w:p w14:paraId="2DB6ED7B" w14:textId="037691D8" w:rsidR="000E17C8" w:rsidRPr="00CF4D51" w:rsidRDefault="000E17C8" w:rsidP="2FF1F3F3">
            <w:pPr>
              <w:jc w:val="both"/>
              <w:rPr>
                <w:rFonts w:ascii="Arial" w:hAnsi="Arial" w:cs="Arial"/>
                <w:color w:val="000000" w:themeColor="text1"/>
                <w:sz w:val="20"/>
                <w:szCs w:val="20"/>
              </w:rPr>
            </w:pPr>
            <w:r w:rsidRPr="00CF4D51">
              <w:rPr>
                <w:rFonts w:ascii="Arial" w:hAnsi="Arial" w:cs="Arial"/>
                <w:color w:val="000000" w:themeColor="text1"/>
                <w:sz w:val="20"/>
                <w:szCs w:val="20"/>
              </w:rPr>
              <w:t>Шууд нэмэлт зардал бага боловч уур амьсгалын өөрчлөлтийн эрсдэл, эдийн засгийн алдагдал, олон улсын санхүүжилт болон карбон зах зээлд оролцох боломжийн алдагда</w:t>
            </w:r>
            <w:r w:rsidR="00AA5125" w:rsidRPr="00CF4D51">
              <w:rPr>
                <w:rFonts w:ascii="Arial" w:hAnsi="Arial" w:cs="Arial"/>
                <w:color w:val="000000" w:themeColor="text1"/>
                <w:sz w:val="20"/>
                <w:szCs w:val="20"/>
              </w:rPr>
              <w:t>на</w:t>
            </w:r>
            <w:r w:rsidRPr="00CF4D51">
              <w:rPr>
                <w:rFonts w:ascii="Arial" w:hAnsi="Arial" w:cs="Arial"/>
                <w:color w:val="000000" w:themeColor="text1"/>
                <w:sz w:val="20"/>
                <w:szCs w:val="20"/>
              </w:rPr>
              <w:t>.</w:t>
            </w:r>
          </w:p>
        </w:tc>
        <w:tc>
          <w:tcPr>
            <w:tcW w:w="0" w:type="auto"/>
            <w:hideMark/>
          </w:tcPr>
          <w:p w14:paraId="5DC14CC4" w14:textId="77777777" w:rsidR="000E17C8" w:rsidRPr="00CF4D51" w:rsidRDefault="000E17C8" w:rsidP="2FF1F3F3">
            <w:pPr>
              <w:jc w:val="both"/>
              <w:rPr>
                <w:rFonts w:ascii="Arial" w:hAnsi="Arial" w:cs="Arial"/>
                <w:color w:val="000000" w:themeColor="text1"/>
                <w:sz w:val="20"/>
                <w:szCs w:val="20"/>
              </w:rPr>
            </w:pPr>
            <w:r w:rsidRPr="00CF4D51">
              <w:rPr>
                <w:rFonts w:ascii="Arial" w:hAnsi="Arial" w:cs="Arial"/>
                <w:color w:val="000000" w:themeColor="text1"/>
                <w:sz w:val="20"/>
                <w:szCs w:val="20"/>
              </w:rPr>
              <w:t>Үр дүнгүй</w:t>
            </w:r>
          </w:p>
        </w:tc>
      </w:tr>
      <w:tr w:rsidR="000E17C8" w:rsidRPr="00CF4D51" w14:paraId="38EF6BB3" w14:textId="77777777" w:rsidTr="2FF1F3F3">
        <w:tc>
          <w:tcPr>
            <w:tcW w:w="0" w:type="auto"/>
            <w:hideMark/>
          </w:tcPr>
          <w:p w14:paraId="4673795F" w14:textId="77777777" w:rsidR="000E17C8" w:rsidRPr="00CF4D51" w:rsidRDefault="000E17C8" w:rsidP="000E17C8">
            <w:pPr>
              <w:rPr>
                <w:rFonts w:ascii="Arial" w:hAnsi="Arial" w:cs="Arial"/>
                <w:color w:val="000000" w:themeColor="text1"/>
                <w:sz w:val="20"/>
                <w:szCs w:val="20"/>
              </w:rPr>
            </w:pPr>
            <w:r w:rsidRPr="00CF4D51">
              <w:rPr>
                <w:rFonts w:ascii="Arial" w:hAnsi="Arial" w:cs="Arial"/>
                <w:color w:val="000000" w:themeColor="text1"/>
                <w:sz w:val="20"/>
                <w:szCs w:val="20"/>
              </w:rPr>
              <w:t>2</w:t>
            </w:r>
          </w:p>
        </w:tc>
        <w:tc>
          <w:tcPr>
            <w:tcW w:w="0" w:type="auto"/>
            <w:hideMark/>
          </w:tcPr>
          <w:p w14:paraId="57040B0D" w14:textId="77777777" w:rsidR="000E17C8" w:rsidRPr="00CF4D51" w:rsidRDefault="000E17C8" w:rsidP="2FF1F3F3">
            <w:pPr>
              <w:jc w:val="both"/>
              <w:rPr>
                <w:rFonts w:ascii="Arial" w:hAnsi="Arial" w:cs="Arial"/>
                <w:color w:val="000000" w:themeColor="text1"/>
                <w:sz w:val="20"/>
                <w:szCs w:val="20"/>
              </w:rPr>
            </w:pPr>
            <w:r w:rsidRPr="00CF4D51">
              <w:rPr>
                <w:rFonts w:ascii="Arial" w:hAnsi="Arial" w:cs="Arial"/>
                <w:color w:val="000000" w:themeColor="text1"/>
                <w:sz w:val="20"/>
                <w:szCs w:val="20"/>
              </w:rPr>
              <w:t>Хэвлэл мэдээлэл болон бусад арга хэрэгслээр дамжуулан олон нийтийг соён гэгээрүүлэх</w:t>
            </w:r>
          </w:p>
        </w:tc>
        <w:tc>
          <w:tcPr>
            <w:tcW w:w="0" w:type="auto"/>
            <w:hideMark/>
          </w:tcPr>
          <w:p w14:paraId="5128CDE2" w14:textId="77777777" w:rsidR="000E17C8" w:rsidRPr="00CF4D51" w:rsidRDefault="000E17C8" w:rsidP="2FF1F3F3">
            <w:pPr>
              <w:jc w:val="both"/>
              <w:rPr>
                <w:rFonts w:ascii="Arial" w:hAnsi="Arial" w:cs="Arial"/>
                <w:color w:val="000000" w:themeColor="text1"/>
                <w:sz w:val="20"/>
                <w:szCs w:val="20"/>
              </w:rPr>
            </w:pPr>
            <w:r w:rsidRPr="00CF4D51">
              <w:rPr>
                <w:rFonts w:ascii="Arial" w:hAnsi="Arial" w:cs="Arial"/>
                <w:color w:val="000000" w:themeColor="text1"/>
                <w:sz w:val="20"/>
                <w:szCs w:val="20"/>
              </w:rPr>
              <w:t xml:space="preserve">Уур амьсгалын өөрчлөлтийн талаарх олон нийтийн мэдлэг, оролцоог нэмэгдүүлэх боломжтой боловч хүлэмжийн хийн үндэсний тооллого, Үндэсний тодорхойлсон хувь нэмрийн хэрэгжилтийн </w:t>
            </w:r>
            <w:r w:rsidRPr="00CF4D51">
              <w:rPr>
                <w:rFonts w:ascii="Arial" w:hAnsi="Arial" w:cs="Arial"/>
                <w:color w:val="000000" w:themeColor="text1"/>
                <w:sz w:val="20"/>
                <w:szCs w:val="20"/>
              </w:rPr>
              <w:lastRenderedPageBreak/>
              <w:t>тайлагнал, карбон зах зээл, харгалзах тохируулга, ногоон санхүүжилтийн тогтолцоо зэрэг хуулиар зохицуулах шаардлагатай харилцааг бүрдүүлэх боломжгүй.</w:t>
            </w:r>
          </w:p>
        </w:tc>
        <w:tc>
          <w:tcPr>
            <w:tcW w:w="0" w:type="auto"/>
            <w:hideMark/>
          </w:tcPr>
          <w:p w14:paraId="256F40FA" w14:textId="77777777" w:rsidR="000E17C8" w:rsidRPr="00CF4D51" w:rsidRDefault="000E17C8" w:rsidP="2FF1F3F3">
            <w:pPr>
              <w:jc w:val="both"/>
              <w:rPr>
                <w:rFonts w:ascii="Arial" w:hAnsi="Arial" w:cs="Arial"/>
                <w:color w:val="000000" w:themeColor="text1"/>
                <w:sz w:val="20"/>
                <w:szCs w:val="20"/>
              </w:rPr>
            </w:pPr>
            <w:r w:rsidRPr="00CF4D51">
              <w:rPr>
                <w:rFonts w:ascii="Arial" w:hAnsi="Arial" w:cs="Arial"/>
                <w:color w:val="000000" w:themeColor="text1"/>
                <w:sz w:val="20"/>
                <w:szCs w:val="20"/>
              </w:rPr>
              <w:lastRenderedPageBreak/>
              <w:t xml:space="preserve">Соён гэгээрүүлэх, мэдээлэл түгээхтэй холбоотой төсөв шаардагдах боловч эрх зүйн болон институцийн суурь асуудлыг </w:t>
            </w:r>
            <w:r w:rsidRPr="00CF4D51">
              <w:rPr>
                <w:rFonts w:ascii="Arial" w:hAnsi="Arial" w:cs="Arial"/>
                <w:color w:val="000000" w:themeColor="text1"/>
                <w:sz w:val="20"/>
                <w:szCs w:val="20"/>
              </w:rPr>
              <w:lastRenderedPageBreak/>
              <w:t>шийдвэрлэх үр өгөөж хязгаарлагдмал.</w:t>
            </w:r>
          </w:p>
        </w:tc>
        <w:tc>
          <w:tcPr>
            <w:tcW w:w="0" w:type="auto"/>
            <w:hideMark/>
          </w:tcPr>
          <w:p w14:paraId="381C838C" w14:textId="372F563F" w:rsidR="000E17C8" w:rsidRPr="00CF4D51" w:rsidRDefault="00957556" w:rsidP="2FF1F3F3">
            <w:pPr>
              <w:jc w:val="both"/>
              <w:rPr>
                <w:rFonts w:ascii="Arial" w:hAnsi="Arial" w:cs="Arial"/>
                <w:color w:val="000000" w:themeColor="text1"/>
                <w:sz w:val="20"/>
                <w:szCs w:val="20"/>
              </w:rPr>
            </w:pPr>
            <w:r w:rsidRPr="00CF4D51">
              <w:rPr>
                <w:rFonts w:ascii="Arial" w:hAnsi="Arial" w:cs="Arial"/>
                <w:color w:val="000000" w:themeColor="text1"/>
                <w:sz w:val="20"/>
                <w:szCs w:val="20"/>
              </w:rPr>
              <w:lastRenderedPageBreak/>
              <w:t>Тодорхой үр дүнд хүрэхгүй</w:t>
            </w:r>
          </w:p>
        </w:tc>
      </w:tr>
      <w:tr w:rsidR="000E17C8" w:rsidRPr="00CF4D51" w14:paraId="5AB4FCBA" w14:textId="77777777" w:rsidTr="2FF1F3F3">
        <w:tc>
          <w:tcPr>
            <w:tcW w:w="0" w:type="auto"/>
            <w:hideMark/>
          </w:tcPr>
          <w:p w14:paraId="540383B3" w14:textId="77777777" w:rsidR="000E17C8" w:rsidRPr="00CF4D51" w:rsidRDefault="000E17C8" w:rsidP="000E17C8">
            <w:pPr>
              <w:rPr>
                <w:rFonts w:ascii="Arial" w:hAnsi="Arial" w:cs="Arial"/>
                <w:color w:val="000000" w:themeColor="text1"/>
                <w:sz w:val="20"/>
                <w:szCs w:val="20"/>
              </w:rPr>
            </w:pPr>
            <w:r w:rsidRPr="00CF4D51">
              <w:rPr>
                <w:rFonts w:ascii="Arial" w:hAnsi="Arial" w:cs="Arial"/>
                <w:color w:val="000000" w:themeColor="text1"/>
                <w:sz w:val="20"/>
                <w:szCs w:val="20"/>
              </w:rPr>
              <w:t>3</w:t>
            </w:r>
          </w:p>
        </w:tc>
        <w:tc>
          <w:tcPr>
            <w:tcW w:w="0" w:type="auto"/>
            <w:hideMark/>
          </w:tcPr>
          <w:p w14:paraId="25E0436B" w14:textId="77777777" w:rsidR="000E17C8" w:rsidRPr="00CF4D51" w:rsidRDefault="000E17C8" w:rsidP="2FF1F3F3">
            <w:pPr>
              <w:jc w:val="both"/>
              <w:rPr>
                <w:rFonts w:ascii="Arial" w:hAnsi="Arial" w:cs="Arial"/>
                <w:color w:val="000000" w:themeColor="text1"/>
                <w:sz w:val="20"/>
                <w:szCs w:val="20"/>
              </w:rPr>
            </w:pPr>
            <w:r w:rsidRPr="00CF4D51">
              <w:rPr>
                <w:rFonts w:ascii="Arial" w:hAnsi="Arial" w:cs="Arial"/>
                <w:color w:val="000000" w:themeColor="text1"/>
                <w:sz w:val="20"/>
                <w:szCs w:val="20"/>
              </w:rPr>
              <w:t>Зах зээлийн механизмаар дамжуулан төрөөс зохицуулалт хийх</w:t>
            </w:r>
          </w:p>
        </w:tc>
        <w:tc>
          <w:tcPr>
            <w:tcW w:w="0" w:type="auto"/>
            <w:hideMark/>
          </w:tcPr>
          <w:p w14:paraId="27872E19" w14:textId="45181A77" w:rsidR="000E17C8" w:rsidRPr="00CF4D51" w:rsidRDefault="000E17C8" w:rsidP="2FF1F3F3">
            <w:pPr>
              <w:jc w:val="both"/>
              <w:rPr>
                <w:rFonts w:ascii="Arial" w:hAnsi="Arial" w:cs="Arial"/>
                <w:color w:val="000000" w:themeColor="text1"/>
                <w:sz w:val="20"/>
                <w:szCs w:val="20"/>
              </w:rPr>
            </w:pPr>
            <w:r w:rsidRPr="00CF4D51">
              <w:rPr>
                <w:rFonts w:ascii="Arial" w:hAnsi="Arial" w:cs="Arial"/>
                <w:color w:val="000000" w:themeColor="text1"/>
                <w:sz w:val="20"/>
                <w:szCs w:val="20"/>
              </w:rPr>
              <w:t>Ногоон санхүүжилт, эдийн засгийн урамшуулал, карбон зах зээлийн тодорхой механизмыг хөгжүүлэх боломжтой боловч карбон кредит, олон улсад шилжүүлэн тооцох сааруулалтын үр дүн, харгалзах тохируулга, бүртгэл,</w:t>
            </w:r>
            <w:r w:rsidR="00957556" w:rsidRPr="00CF4D51">
              <w:rPr>
                <w:rFonts w:ascii="Arial" w:hAnsi="Arial" w:cs="Arial"/>
                <w:color w:val="000000" w:themeColor="text1"/>
                <w:sz w:val="20"/>
                <w:szCs w:val="20"/>
              </w:rPr>
              <w:t xml:space="preserve"> хэмжилт,</w:t>
            </w:r>
            <w:r w:rsidRPr="00CF4D51">
              <w:rPr>
                <w:rFonts w:ascii="Arial" w:hAnsi="Arial" w:cs="Arial"/>
                <w:color w:val="000000" w:themeColor="text1"/>
                <w:sz w:val="20"/>
                <w:szCs w:val="20"/>
              </w:rPr>
              <w:t xml:space="preserve"> тайлагнал, </w:t>
            </w:r>
            <w:r w:rsidR="00957556" w:rsidRPr="00CF4D51">
              <w:rPr>
                <w:rFonts w:ascii="Arial" w:hAnsi="Arial" w:cs="Arial"/>
                <w:color w:val="000000" w:themeColor="text1"/>
                <w:sz w:val="20"/>
                <w:szCs w:val="20"/>
              </w:rPr>
              <w:t xml:space="preserve">баталгаажуулалт, </w:t>
            </w:r>
            <w:r w:rsidRPr="00CF4D51">
              <w:rPr>
                <w:rFonts w:ascii="Arial" w:hAnsi="Arial" w:cs="Arial"/>
                <w:color w:val="000000" w:themeColor="text1"/>
                <w:sz w:val="20"/>
                <w:szCs w:val="20"/>
              </w:rPr>
              <w:t>төрийн байгууллагын бүрэн эрх зэрэг суурь харилцааг дангаар зохицуулах боломжгүй.</w:t>
            </w:r>
          </w:p>
        </w:tc>
        <w:tc>
          <w:tcPr>
            <w:tcW w:w="0" w:type="auto"/>
            <w:hideMark/>
          </w:tcPr>
          <w:p w14:paraId="080040D7" w14:textId="77777777" w:rsidR="000E17C8" w:rsidRPr="00CF4D51" w:rsidRDefault="000E17C8" w:rsidP="2FF1F3F3">
            <w:pPr>
              <w:jc w:val="both"/>
              <w:rPr>
                <w:rFonts w:ascii="Arial" w:hAnsi="Arial" w:cs="Arial"/>
                <w:color w:val="000000" w:themeColor="text1"/>
                <w:sz w:val="20"/>
                <w:szCs w:val="20"/>
              </w:rPr>
            </w:pPr>
            <w:r w:rsidRPr="00CF4D51">
              <w:rPr>
                <w:rFonts w:ascii="Arial" w:hAnsi="Arial" w:cs="Arial"/>
                <w:color w:val="000000" w:themeColor="text1"/>
                <w:sz w:val="20"/>
                <w:szCs w:val="20"/>
              </w:rPr>
              <w:t>Эдийн засгийн тодорхой хөшүүрэг бий болох боловч эрх зүйн нэгдсэн зохицуулалтгүй нөхцөлд хэрэгжилтийн үр нөлөө хангалтгүй байна.</w:t>
            </w:r>
          </w:p>
        </w:tc>
        <w:tc>
          <w:tcPr>
            <w:tcW w:w="0" w:type="auto"/>
            <w:hideMark/>
          </w:tcPr>
          <w:p w14:paraId="0CC41DB9" w14:textId="77777777" w:rsidR="000E17C8" w:rsidRPr="00CF4D51" w:rsidRDefault="000E17C8" w:rsidP="2FF1F3F3">
            <w:pPr>
              <w:jc w:val="both"/>
              <w:rPr>
                <w:rFonts w:ascii="Arial" w:hAnsi="Arial" w:cs="Arial"/>
                <w:color w:val="000000" w:themeColor="text1"/>
                <w:sz w:val="20"/>
                <w:szCs w:val="20"/>
              </w:rPr>
            </w:pPr>
            <w:r w:rsidRPr="00CF4D51">
              <w:rPr>
                <w:rFonts w:ascii="Arial" w:hAnsi="Arial" w:cs="Arial"/>
                <w:color w:val="000000" w:themeColor="text1"/>
                <w:sz w:val="20"/>
                <w:szCs w:val="20"/>
              </w:rPr>
              <w:t>Бүрэн үр дүнд хүрэхгүй</w:t>
            </w:r>
          </w:p>
        </w:tc>
      </w:tr>
      <w:tr w:rsidR="000E17C8" w:rsidRPr="00CF4D51" w14:paraId="5BF3150E" w14:textId="77777777" w:rsidTr="2FF1F3F3">
        <w:tc>
          <w:tcPr>
            <w:tcW w:w="0" w:type="auto"/>
            <w:hideMark/>
          </w:tcPr>
          <w:p w14:paraId="6C504016" w14:textId="77777777" w:rsidR="000E17C8" w:rsidRPr="00CF4D51" w:rsidRDefault="000E17C8" w:rsidP="000E17C8">
            <w:pPr>
              <w:rPr>
                <w:rFonts w:ascii="Arial" w:hAnsi="Arial" w:cs="Arial"/>
                <w:color w:val="000000" w:themeColor="text1"/>
                <w:sz w:val="20"/>
                <w:szCs w:val="20"/>
              </w:rPr>
            </w:pPr>
            <w:r w:rsidRPr="00CF4D51">
              <w:rPr>
                <w:rFonts w:ascii="Arial" w:hAnsi="Arial" w:cs="Arial"/>
                <w:color w:val="000000" w:themeColor="text1"/>
                <w:sz w:val="20"/>
                <w:szCs w:val="20"/>
              </w:rPr>
              <w:t>4</w:t>
            </w:r>
          </w:p>
        </w:tc>
        <w:tc>
          <w:tcPr>
            <w:tcW w:w="0" w:type="auto"/>
            <w:hideMark/>
          </w:tcPr>
          <w:p w14:paraId="5DB787FF" w14:textId="77777777" w:rsidR="000E17C8" w:rsidRPr="00CF4D51" w:rsidRDefault="000E17C8" w:rsidP="2FF1F3F3">
            <w:pPr>
              <w:jc w:val="both"/>
              <w:rPr>
                <w:rFonts w:ascii="Arial" w:hAnsi="Arial" w:cs="Arial"/>
                <w:color w:val="000000" w:themeColor="text1"/>
                <w:sz w:val="20"/>
                <w:szCs w:val="20"/>
              </w:rPr>
            </w:pPr>
            <w:r w:rsidRPr="00CF4D51">
              <w:rPr>
                <w:rFonts w:ascii="Arial" w:hAnsi="Arial" w:cs="Arial"/>
                <w:color w:val="000000" w:themeColor="text1"/>
                <w:sz w:val="20"/>
                <w:szCs w:val="20"/>
              </w:rPr>
              <w:t>Төрөөс санхүүгийн интервенц хийх</w:t>
            </w:r>
          </w:p>
        </w:tc>
        <w:tc>
          <w:tcPr>
            <w:tcW w:w="0" w:type="auto"/>
            <w:hideMark/>
          </w:tcPr>
          <w:p w14:paraId="64E93327" w14:textId="6BB9B131" w:rsidR="000E17C8" w:rsidRPr="00CF4D51" w:rsidRDefault="000E17C8" w:rsidP="2FF1F3F3">
            <w:pPr>
              <w:jc w:val="both"/>
              <w:rPr>
                <w:rFonts w:ascii="Arial" w:hAnsi="Arial" w:cs="Arial"/>
                <w:color w:val="000000" w:themeColor="text1"/>
                <w:sz w:val="20"/>
                <w:szCs w:val="20"/>
              </w:rPr>
            </w:pPr>
            <w:r w:rsidRPr="00CF4D51">
              <w:rPr>
                <w:rFonts w:ascii="Arial" w:hAnsi="Arial" w:cs="Arial"/>
                <w:color w:val="000000" w:themeColor="text1"/>
                <w:sz w:val="20"/>
                <w:szCs w:val="20"/>
              </w:rPr>
              <w:t>Уур амьсгалын өөрчлөлтийг сааруулах</w:t>
            </w:r>
            <w:r w:rsidR="00957556" w:rsidRPr="00CF4D51">
              <w:rPr>
                <w:rFonts w:ascii="Arial" w:hAnsi="Arial" w:cs="Arial"/>
                <w:color w:val="000000" w:themeColor="text1"/>
                <w:sz w:val="20"/>
                <w:szCs w:val="20"/>
              </w:rPr>
              <w:t>,</w:t>
            </w:r>
            <w:r w:rsidRPr="00CF4D51">
              <w:rPr>
                <w:rFonts w:ascii="Arial" w:hAnsi="Arial" w:cs="Arial"/>
                <w:color w:val="000000" w:themeColor="text1"/>
                <w:sz w:val="20"/>
                <w:szCs w:val="20"/>
              </w:rPr>
              <w:t xml:space="preserve"> дасан зохицох</w:t>
            </w:r>
            <w:r w:rsidR="00957556" w:rsidRPr="00CF4D51">
              <w:rPr>
                <w:rFonts w:ascii="Arial" w:hAnsi="Arial" w:cs="Arial"/>
                <w:color w:val="000000" w:themeColor="text1"/>
                <w:sz w:val="20"/>
                <w:szCs w:val="20"/>
              </w:rPr>
              <w:t>, даван туулахад чиглэсэн</w:t>
            </w:r>
            <w:r w:rsidRPr="00CF4D51">
              <w:rPr>
                <w:rFonts w:ascii="Arial" w:hAnsi="Arial" w:cs="Arial"/>
                <w:color w:val="000000" w:themeColor="text1"/>
                <w:sz w:val="20"/>
                <w:szCs w:val="20"/>
              </w:rPr>
              <w:t xml:space="preserve"> төсөл, арга хэмжээг санхүүжүүлэх боломжтой боловч Үндэсний тодорхойлсон хувь нэмрийн хэрэгжилт, хүлэмжийн хийн тооллого, ил тод байдлын тайлагнал, институцийн уялдаа, карбон зах зээлийн зохицуулалт зэрэг суурь харилцааг бүрэн зохицуулахгүй.</w:t>
            </w:r>
          </w:p>
        </w:tc>
        <w:tc>
          <w:tcPr>
            <w:tcW w:w="0" w:type="auto"/>
            <w:hideMark/>
          </w:tcPr>
          <w:p w14:paraId="615C4020" w14:textId="77777777" w:rsidR="000E17C8" w:rsidRPr="00CF4D51" w:rsidRDefault="000E17C8" w:rsidP="2FF1F3F3">
            <w:pPr>
              <w:jc w:val="both"/>
              <w:rPr>
                <w:rFonts w:ascii="Arial" w:hAnsi="Arial" w:cs="Arial"/>
                <w:color w:val="000000" w:themeColor="text1"/>
                <w:sz w:val="20"/>
                <w:szCs w:val="20"/>
              </w:rPr>
            </w:pPr>
            <w:r w:rsidRPr="00CF4D51">
              <w:rPr>
                <w:rFonts w:ascii="Arial" w:hAnsi="Arial" w:cs="Arial"/>
                <w:color w:val="000000" w:themeColor="text1"/>
                <w:sz w:val="20"/>
                <w:szCs w:val="20"/>
              </w:rPr>
              <w:t>Улсын төсөвт шууд ачаалал үүсэх бөгөөд урт хугацаанд тогтвортой эрх зүйн орчин, зах зээлийн итгэлцэл бүрдэхгүй.</w:t>
            </w:r>
          </w:p>
        </w:tc>
        <w:tc>
          <w:tcPr>
            <w:tcW w:w="0" w:type="auto"/>
            <w:hideMark/>
          </w:tcPr>
          <w:p w14:paraId="2B14E71D" w14:textId="77777777" w:rsidR="000E17C8" w:rsidRPr="00CF4D51" w:rsidRDefault="000E17C8" w:rsidP="2FF1F3F3">
            <w:pPr>
              <w:jc w:val="both"/>
              <w:rPr>
                <w:rFonts w:ascii="Arial" w:hAnsi="Arial" w:cs="Arial"/>
                <w:color w:val="000000" w:themeColor="text1"/>
                <w:sz w:val="20"/>
                <w:szCs w:val="20"/>
              </w:rPr>
            </w:pPr>
            <w:r w:rsidRPr="00CF4D51">
              <w:rPr>
                <w:rFonts w:ascii="Arial" w:hAnsi="Arial" w:cs="Arial"/>
                <w:color w:val="000000" w:themeColor="text1"/>
                <w:sz w:val="20"/>
                <w:szCs w:val="20"/>
              </w:rPr>
              <w:t>Үр нөлөө хязгаарлагдмал</w:t>
            </w:r>
          </w:p>
        </w:tc>
      </w:tr>
      <w:tr w:rsidR="000E17C8" w:rsidRPr="00CF4D51" w14:paraId="0195FF5F" w14:textId="77777777" w:rsidTr="2FF1F3F3">
        <w:tc>
          <w:tcPr>
            <w:tcW w:w="0" w:type="auto"/>
            <w:hideMark/>
          </w:tcPr>
          <w:p w14:paraId="177BABE8" w14:textId="77777777" w:rsidR="000E17C8" w:rsidRPr="00CF4D51" w:rsidRDefault="000E17C8" w:rsidP="000E17C8">
            <w:pPr>
              <w:rPr>
                <w:rFonts w:ascii="Arial" w:hAnsi="Arial" w:cs="Arial"/>
                <w:color w:val="000000" w:themeColor="text1"/>
                <w:sz w:val="20"/>
                <w:szCs w:val="20"/>
              </w:rPr>
            </w:pPr>
            <w:r w:rsidRPr="00CF4D51">
              <w:rPr>
                <w:rFonts w:ascii="Arial" w:hAnsi="Arial" w:cs="Arial"/>
                <w:color w:val="000000" w:themeColor="text1"/>
                <w:sz w:val="20"/>
                <w:szCs w:val="20"/>
              </w:rPr>
              <w:t>5</w:t>
            </w:r>
          </w:p>
        </w:tc>
        <w:tc>
          <w:tcPr>
            <w:tcW w:w="0" w:type="auto"/>
            <w:hideMark/>
          </w:tcPr>
          <w:p w14:paraId="7E7E9362" w14:textId="77777777" w:rsidR="000E17C8" w:rsidRPr="00CF4D51" w:rsidRDefault="000E17C8" w:rsidP="2FF1F3F3">
            <w:pPr>
              <w:jc w:val="both"/>
              <w:rPr>
                <w:rFonts w:ascii="Arial" w:hAnsi="Arial" w:cs="Arial"/>
                <w:color w:val="000000" w:themeColor="text1"/>
                <w:sz w:val="20"/>
                <w:szCs w:val="20"/>
              </w:rPr>
            </w:pPr>
            <w:r w:rsidRPr="00CF4D51">
              <w:rPr>
                <w:rFonts w:ascii="Arial" w:hAnsi="Arial" w:cs="Arial"/>
                <w:color w:val="000000" w:themeColor="text1"/>
                <w:sz w:val="20"/>
                <w:szCs w:val="20"/>
              </w:rPr>
              <w:t>Төрийн бус байгууллага, хувийн хэвшлээр тодорхой чиг үүргийг гүйцэтгүүлэх</w:t>
            </w:r>
          </w:p>
        </w:tc>
        <w:tc>
          <w:tcPr>
            <w:tcW w:w="0" w:type="auto"/>
            <w:hideMark/>
          </w:tcPr>
          <w:p w14:paraId="58E907F8" w14:textId="77777777" w:rsidR="000E17C8" w:rsidRPr="00CF4D51" w:rsidRDefault="000E17C8" w:rsidP="2FF1F3F3">
            <w:pPr>
              <w:jc w:val="both"/>
              <w:rPr>
                <w:rFonts w:ascii="Arial" w:hAnsi="Arial" w:cs="Arial"/>
                <w:color w:val="000000" w:themeColor="text1"/>
                <w:sz w:val="20"/>
                <w:szCs w:val="20"/>
              </w:rPr>
            </w:pPr>
            <w:r w:rsidRPr="00CF4D51">
              <w:rPr>
                <w:rFonts w:ascii="Arial" w:hAnsi="Arial" w:cs="Arial"/>
                <w:color w:val="000000" w:themeColor="text1"/>
                <w:sz w:val="20"/>
                <w:szCs w:val="20"/>
              </w:rPr>
              <w:t>Хувийн хэвшил, мэргэжлийн байгууллагын оролцоог нэмэгдүүлэх боломжтой боловч Үндэсний тодорхойлсон хувь нэмрийн хэрэгжилт, олон улсын тайлагнал, хүлэмжийн хийн үндэсний тооллого, төрийн нэгдсэн бодлого, карбон зах зээлийн зохицуулалт зэрэг төрийн бүрэн эрхэд хамаарах асуудлыг хэрэгжүүлэх боломжгүй.</w:t>
            </w:r>
          </w:p>
        </w:tc>
        <w:tc>
          <w:tcPr>
            <w:tcW w:w="0" w:type="auto"/>
            <w:hideMark/>
          </w:tcPr>
          <w:p w14:paraId="7EE38830" w14:textId="77777777" w:rsidR="000E17C8" w:rsidRPr="00CF4D51" w:rsidRDefault="000E17C8" w:rsidP="2FF1F3F3">
            <w:pPr>
              <w:jc w:val="both"/>
              <w:rPr>
                <w:rFonts w:ascii="Arial" w:hAnsi="Arial" w:cs="Arial"/>
                <w:color w:val="000000" w:themeColor="text1"/>
                <w:sz w:val="20"/>
                <w:szCs w:val="20"/>
              </w:rPr>
            </w:pPr>
            <w:r w:rsidRPr="00CF4D51">
              <w:rPr>
                <w:rFonts w:ascii="Arial" w:hAnsi="Arial" w:cs="Arial"/>
                <w:color w:val="000000" w:themeColor="text1"/>
                <w:sz w:val="20"/>
                <w:szCs w:val="20"/>
              </w:rPr>
              <w:t>Тодорхой чиг үүргийг харьцангуй үр ашигтай хэрэгжүүлэх боломжтой ч нэгдсэн тогтолцоо бүрдүүлэхэд хангалтгүй.</w:t>
            </w:r>
          </w:p>
        </w:tc>
        <w:tc>
          <w:tcPr>
            <w:tcW w:w="0" w:type="auto"/>
            <w:hideMark/>
          </w:tcPr>
          <w:p w14:paraId="79EC8422" w14:textId="77777777" w:rsidR="000E17C8" w:rsidRPr="00CF4D51" w:rsidRDefault="000E17C8" w:rsidP="2FF1F3F3">
            <w:pPr>
              <w:jc w:val="both"/>
              <w:rPr>
                <w:rFonts w:ascii="Arial" w:hAnsi="Arial" w:cs="Arial"/>
                <w:color w:val="000000" w:themeColor="text1"/>
                <w:sz w:val="20"/>
                <w:szCs w:val="20"/>
              </w:rPr>
            </w:pPr>
            <w:r w:rsidRPr="00CF4D51">
              <w:rPr>
                <w:rFonts w:ascii="Arial" w:hAnsi="Arial" w:cs="Arial"/>
                <w:color w:val="000000" w:themeColor="text1"/>
                <w:sz w:val="20"/>
                <w:szCs w:val="20"/>
              </w:rPr>
              <w:t>Хэсэгчилсэн үр дүнтэй</w:t>
            </w:r>
          </w:p>
        </w:tc>
      </w:tr>
      <w:tr w:rsidR="000E17C8" w:rsidRPr="00CF4D51" w14:paraId="117E0910" w14:textId="77777777" w:rsidTr="2FF1F3F3">
        <w:tc>
          <w:tcPr>
            <w:tcW w:w="0" w:type="auto"/>
            <w:hideMark/>
          </w:tcPr>
          <w:p w14:paraId="72728C17" w14:textId="77777777" w:rsidR="000E17C8" w:rsidRPr="00CF4D51" w:rsidRDefault="000E17C8" w:rsidP="000E17C8">
            <w:pPr>
              <w:rPr>
                <w:rFonts w:ascii="Arial" w:hAnsi="Arial" w:cs="Arial"/>
                <w:color w:val="000000" w:themeColor="text1"/>
                <w:sz w:val="20"/>
                <w:szCs w:val="20"/>
              </w:rPr>
            </w:pPr>
            <w:r w:rsidRPr="00CF4D51">
              <w:rPr>
                <w:rFonts w:ascii="Arial" w:hAnsi="Arial" w:cs="Arial"/>
                <w:color w:val="000000" w:themeColor="text1"/>
                <w:sz w:val="20"/>
                <w:szCs w:val="20"/>
              </w:rPr>
              <w:t>6</w:t>
            </w:r>
          </w:p>
        </w:tc>
        <w:tc>
          <w:tcPr>
            <w:tcW w:w="0" w:type="auto"/>
            <w:hideMark/>
          </w:tcPr>
          <w:p w14:paraId="2F75517C" w14:textId="77777777" w:rsidR="000E17C8" w:rsidRPr="00CF4D51" w:rsidRDefault="000E17C8" w:rsidP="2FF1F3F3">
            <w:pPr>
              <w:jc w:val="both"/>
              <w:rPr>
                <w:rFonts w:ascii="Arial" w:hAnsi="Arial" w:cs="Arial"/>
                <w:color w:val="000000" w:themeColor="text1"/>
                <w:sz w:val="20"/>
                <w:szCs w:val="20"/>
              </w:rPr>
            </w:pPr>
            <w:r w:rsidRPr="00CF4D51">
              <w:rPr>
                <w:rFonts w:ascii="Arial" w:hAnsi="Arial" w:cs="Arial"/>
                <w:color w:val="000000" w:themeColor="text1"/>
                <w:sz w:val="20"/>
                <w:szCs w:val="20"/>
              </w:rPr>
              <w:t>Захиргааны шийдвэр гаргах</w:t>
            </w:r>
          </w:p>
        </w:tc>
        <w:tc>
          <w:tcPr>
            <w:tcW w:w="0" w:type="auto"/>
            <w:hideMark/>
          </w:tcPr>
          <w:p w14:paraId="42C3BC1E" w14:textId="4DCF8AA1" w:rsidR="000E17C8" w:rsidRPr="00CF4D51" w:rsidRDefault="000E17C8" w:rsidP="2FF1F3F3">
            <w:pPr>
              <w:jc w:val="both"/>
              <w:rPr>
                <w:rFonts w:ascii="Arial" w:hAnsi="Arial" w:cs="Arial"/>
                <w:color w:val="000000" w:themeColor="text1"/>
                <w:sz w:val="20"/>
                <w:szCs w:val="20"/>
              </w:rPr>
            </w:pPr>
            <w:r w:rsidRPr="00CF4D51">
              <w:rPr>
                <w:rFonts w:ascii="Arial" w:hAnsi="Arial" w:cs="Arial"/>
                <w:color w:val="000000" w:themeColor="text1"/>
                <w:sz w:val="20"/>
                <w:szCs w:val="20"/>
              </w:rPr>
              <w:t xml:space="preserve">Журам, аргачлал, дүрэм батлах замаар тодорхой асуудлыг зохицуулах боломжтой боловч уур амьсгалын өөрчлөлтийн талаар төрийн байгууллагын бүрэн эрх, карбон зах зээл, ногоон санхүүжилт, харгалзах тохируулга, хүлэмжийн хийн тайлагнал зэрэг суурь </w:t>
            </w:r>
            <w:r w:rsidRPr="00CF4D51">
              <w:rPr>
                <w:rFonts w:ascii="Arial" w:hAnsi="Arial" w:cs="Arial"/>
                <w:color w:val="000000" w:themeColor="text1"/>
                <w:sz w:val="20"/>
                <w:szCs w:val="20"/>
              </w:rPr>
              <w:lastRenderedPageBreak/>
              <w:t>харилцааг хуулийн түвшинд тогтоох боломжгүй.</w:t>
            </w:r>
          </w:p>
        </w:tc>
        <w:tc>
          <w:tcPr>
            <w:tcW w:w="0" w:type="auto"/>
            <w:hideMark/>
          </w:tcPr>
          <w:p w14:paraId="6A149BF8" w14:textId="77777777" w:rsidR="000E17C8" w:rsidRPr="00CF4D51" w:rsidRDefault="000E17C8" w:rsidP="2FF1F3F3">
            <w:pPr>
              <w:jc w:val="both"/>
              <w:rPr>
                <w:rFonts w:ascii="Arial" w:hAnsi="Arial" w:cs="Arial"/>
                <w:color w:val="000000" w:themeColor="text1"/>
                <w:sz w:val="20"/>
                <w:szCs w:val="20"/>
              </w:rPr>
            </w:pPr>
            <w:r w:rsidRPr="00CF4D51">
              <w:rPr>
                <w:rFonts w:ascii="Arial" w:hAnsi="Arial" w:cs="Arial"/>
                <w:color w:val="000000" w:themeColor="text1"/>
                <w:sz w:val="20"/>
                <w:szCs w:val="20"/>
              </w:rPr>
              <w:lastRenderedPageBreak/>
              <w:t>Хэрэгжилтийн зардал бага боловч тогтвортой, нэгдсэн эрх зүйн орчин бүрдэхгүй.</w:t>
            </w:r>
          </w:p>
        </w:tc>
        <w:tc>
          <w:tcPr>
            <w:tcW w:w="0" w:type="auto"/>
            <w:hideMark/>
          </w:tcPr>
          <w:p w14:paraId="33B06777" w14:textId="77777777" w:rsidR="000E17C8" w:rsidRPr="00CF4D51" w:rsidRDefault="000E17C8" w:rsidP="2FF1F3F3">
            <w:pPr>
              <w:jc w:val="both"/>
              <w:rPr>
                <w:rFonts w:ascii="Arial" w:hAnsi="Arial" w:cs="Arial"/>
                <w:color w:val="000000" w:themeColor="text1"/>
                <w:sz w:val="20"/>
                <w:szCs w:val="20"/>
              </w:rPr>
            </w:pPr>
            <w:r w:rsidRPr="00CF4D51">
              <w:rPr>
                <w:rFonts w:ascii="Arial" w:hAnsi="Arial" w:cs="Arial"/>
                <w:color w:val="000000" w:themeColor="text1"/>
                <w:sz w:val="20"/>
                <w:szCs w:val="20"/>
              </w:rPr>
              <w:t>Хангалтгүй</w:t>
            </w:r>
          </w:p>
        </w:tc>
      </w:tr>
      <w:tr w:rsidR="000E17C8" w:rsidRPr="00CF4D51" w14:paraId="1645D0F2" w14:textId="77777777" w:rsidTr="2FF1F3F3">
        <w:tc>
          <w:tcPr>
            <w:tcW w:w="0" w:type="auto"/>
            <w:hideMark/>
          </w:tcPr>
          <w:p w14:paraId="2B2E7392" w14:textId="77777777" w:rsidR="000E17C8" w:rsidRPr="00CF4D51" w:rsidRDefault="000E17C8" w:rsidP="000E17C8">
            <w:pPr>
              <w:rPr>
                <w:rFonts w:ascii="Arial" w:hAnsi="Arial" w:cs="Arial"/>
                <w:color w:val="000000" w:themeColor="text1"/>
                <w:sz w:val="20"/>
                <w:szCs w:val="20"/>
              </w:rPr>
            </w:pPr>
            <w:r w:rsidRPr="00CF4D51">
              <w:rPr>
                <w:rFonts w:ascii="Arial" w:hAnsi="Arial" w:cs="Arial"/>
                <w:color w:val="000000" w:themeColor="text1"/>
                <w:sz w:val="20"/>
                <w:szCs w:val="20"/>
              </w:rPr>
              <w:t>7</w:t>
            </w:r>
          </w:p>
        </w:tc>
        <w:tc>
          <w:tcPr>
            <w:tcW w:w="0" w:type="auto"/>
            <w:hideMark/>
          </w:tcPr>
          <w:p w14:paraId="301469D4" w14:textId="77777777" w:rsidR="000E17C8" w:rsidRPr="00CF4D51" w:rsidRDefault="000E17C8" w:rsidP="2FF1F3F3">
            <w:pPr>
              <w:jc w:val="both"/>
              <w:rPr>
                <w:rFonts w:ascii="Arial" w:hAnsi="Arial" w:cs="Arial"/>
                <w:color w:val="000000" w:themeColor="text1"/>
                <w:sz w:val="20"/>
                <w:szCs w:val="20"/>
              </w:rPr>
            </w:pPr>
            <w:r w:rsidRPr="00CF4D51">
              <w:rPr>
                <w:rFonts w:ascii="Arial" w:hAnsi="Arial" w:cs="Arial"/>
                <w:color w:val="000000" w:themeColor="text1"/>
                <w:sz w:val="20"/>
                <w:szCs w:val="20"/>
              </w:rPr>
              <w:t>Хууль тогтоомжийн төсөл боловсруулах</w:t>
            </w:r>
          </w:p>
        </w:tc>
        <w:tc>
          <w:tcPr>
            <w:tcW w:w="0" w:type="auto"/>
            <w:hideMark/>
          </w:tcPr>
          <w:p w14:paraId="1A2CAFED" w14:textId="1E5CEA94" w:rsidR="000E17C8" w:rsidRPr="00CF4D51" w:rsidRDefault="000E17C8" w:rsidP="2FF1F3F3">
            <w:pPr>
              <w:jc w:val="both"/>
              <w:rPr>
                <w:rFonts w:ascii="Arial" w:hAnsi="Arial" w:cs="Arial"/>
                <w:color w:val="000000" w:themeColor="text1"/>
                <w:sz w:val="20"/>
                <w:szCs w:val="20"/>
              </w:rPr>
            </w:pPr>
            <w:r w:rsidRPr="00CF4D51">
              <w:rPr>
                <w:rFonts w:ascii="Arial" w:hAnsi="Arial" w:cs="Arial"/>
                <w:color w:val="000000" w:themeColor="text1"/>
                <w:sz w:val="20"/>
                <w:szCs w:val="20"/>
              </w:rPr>
              <w:t xml:space="preserve">Уур амьсгалын өөрчлөлтийг сааруулах, дасан зохицох, даван туулах бодлого, Үндэсний тодорхойлсон хувь нэмрийн хэрэгжилт, хүлэмжийн хийн тооллого, хэмжилт, тайлагнал, баталгаажуулалт, ногоон болон уур амьсгалын санхүүжилт, карбон зах зээл, харгалзах тохируулга, </w:t>
            </w:r>
            <w:r w:rsidR="00957556" w:rsidRPr="00CF4D51">
              <w:rPr>
                <w:rFonts w:ascii="Arial" w:hAnsi="Arial" w:cs="Arial"/>
                <w:color w:val="000000" w:themeColor="text1"/>
                <w:sz w:val="20"/>
                <w:szCs w:val="20"/>
              </w:rPr>
              <w:t>мэдээллийн сан</w:t>
            </w:r>
            <w:r w:rsidRPr="00CF4D51">
              <w:rPr>
                <w:rFonts w:ascii="Arial" w:hAnsi="Arial" w:cs="Arial"/>
                <w:color w:val="000000" w:themeColor="text1"/>
                <w:sz w:val="20"/>
                <w:szCs w:val="20"/>
              </w:rPr>
              <w:t>, төрийн байгууллагын бүрэн эрх, оролцогч талуудын эрх, үүрэг зэрэг харилцааг нэгдсэн тогтолцоогоор цогц байдлаар зохицуулах эрх зүйн үндэс бүрдэнэ. Парисын хэлэлцээр болон олон улсын өмнө хүлээсэн үүргийг хэрэгжүүлэх, олон улсын карбон зах зээл болон уур амьсгалын санхүүжилтэд оролцох эрх зүйн нөхцөл бүрдэх боломжтой.</w:t>
            </w:r>
          </w:p>
        </w:tc>
        <w:tc>
          <w:tcPr>
            <w:tcW w:w="0" w:type="auto"/>
            <w:hideMark/>
          </w:tcPr>
          <w:p w14:paraId="3F65DCA2" w14:textId="77777777" w:rsidR="000E17C8" w:rsidRPr="00CF4D51" w:rsidRDefault="000E17C8" w:rsidP="2FF1F3F3">
            <w:pPr>
              <w:jc w:val="both"/>
              <w:rPr>
                <w:rFonts w:ascii="Arial" w:hAnsi="Arial" w:cs="Arial"/>
                <w:color w:val="000000" w:themeColor="text1"/>
                <w:sz w:val="20"/>
                <w:szCs w:val="20"/>
              </w:rPr>
            </w:pPr>
            <w:r w:rsidRPr="00CF4D51">
              <w:rPr>
                <w:rFonts w:ascii="Arial" w:hAnsi="Arial" w:cs="Arial"/>
                <w:color w:val="000000" w:themeColor="text1"/>
                <w:sz w:val="20"/>
                <w:szCs w:val="20"/>
              </w:rPr>
              <w:t>Эхний шатанд институцийн болон хэрэгжилтийн тодорхой зардал шаардагдах боловч урт хугацаанд уур амьсгалын эрсдэлийг бууруулах, ногоон хөрөнгө оруулалт татах, эдийн засгийн тогтвортой шилжилтийг дэмжих өндөр үр өгөөжтэй.</w:t>
            </w:r>
          </w:p>
        </w:tc>
        <w:tc>
          <w:tcPr>
            <w:tcW w:w="0" w:type="auto"/>
            <w:hideMark/>
          </w:tcPr>
          <w:p w14:paraId="41CDFBE8" w14:textId="77777777" w:rsidR="000E17C8" w:rsidRPr="00CF4D51" w:rsidRDefault="000E17C8" w:rsidP="2FF1F3F3">
            <w:pPr>
              <w:jc w:val="both"/>
              <w:rPr>
                <w:rFonts w:ascii="Arial" w:hAnsi="Arial" w:cs="Arial"/>
                <w:color w:val="000000" w:themeColor="text1"/>
                <w:sz w:val="20"/>
                <w:szCs w:val="20"/>
              </w:rPr>
            </w:pPr>
            <w:r w:rsidRPr="00CF4D51">
              <w:rPr>
                <w:rFonts w:ascii="Arial" w:hAnsi="Arial" w:cs="Arial"/>
                <w:color w:val="000000" w:themeColor="text1"/>
                <w:sz w:val="20"/>
                <w:szCs w:val="20"/>
              </w:rPr>
              <w:t>Хамгийн үр дүнтэй хувилбар</w:t>
            </w:r>
          </w:p>
        </w:tc>
      </w:tr>
    </w:tbl>
    <w:p w14:paraId="2D5D9BA3" w14:textId="77777777" w:rsidR="000E17C8" w:rsidRPr="00CF4D51" w:rsidRDefault="000E17C8" w:rsidP="00957556">
      <w:pPr>
        <w:jc w:val="both"/>
        <w:rPr>
          <w:rFonts w:ascii="Arial" w:hAnsi="Arial" w:cs="Arial"/>
          <w:color w:val="000000" w:themeColor="text1"/>
        </w:rPr>
      </w:pPr>
    </w:p>
    <w:p w14:paraId="6F8B571F" w14:textId="77777777" w:rsidR="00957556" w:rsidRPr="006E195D" w:rsidRDefault="000E17C8" w:rsidP="2FF1F3F3">
      <w:pPr>
        <w:ind w:firstLine="567"/>
        <w:jc w:val="both"/>
        <w:rPr>
          <w:rFonts w:ascii="Arial" w:hAnsi="Arial" w:cs="Arial"/>
          <w:color w:val="000000" w:themeColor="text1"/>
          <w:sz w:val="22"/>
          <w:szCs w:val="22"/>
        </w:rPr>
      </w:pPr>
      <w:r w:rsidRPr="006E195D">
        <w:rPr>
          <w:rFonts w:ascii="Arial" w:hAnsi="Arial" w:cs="Arial"/>
          <w:color w:val="000000" w:themeColor="text1"/>
          <w:sz w:val="22"/>
          <w:szCs w:val="22"/>
        </w:rPr>
        <w:t>Дээрх харьцуулсан судалгааны үр дүнд уур амьсгалын өөрчлөлтийн асуудал нь олон салбар дамнасан, үндэсний болон олон улсын үүргийн хэрэгжилттэй шууд холбоотой, хүний эрх, эдийн засаг, байгаль орчин, тогтвортой хөгжлийн суурь харилцааг хамарсан шинжтэй тул зөвхөн захиргааны болон бодлогын түвшний арга хэмжээгээр бүрэн шийдвэрлэх боломжгүй гэж үзэв.</w:t>
      </w:r>
    </w:p>
    <w:p w14:paraId="6A2C780C" w14:textId="77777777" w:rsidR="00957556" w:rsidRPr="006E195D" w:rsidRDefault="00957556" w:rsidP="00957556">
      <w:pPr>
        <w:ind w:firstLine="567"/>
        <w:jc w:val="both"/>
        <w:rPr>
          <w:rFonts w:ascii="Arial" w:hAnsi="Arial" w:cs="Arial"/>
          <w:color w:val="000000" w:themeColor="text1"/>
          <w:sz w:val="22"/>
          <w:szCs w:val="22"/>
        </w:rPr>
      </w:pPr>
    </w:p>
    <w:p w14:paraId="2166662E" w14:textId="4F9A3693" w:rsidR="000E17C8" w:rsidRPr="006E195D" w:rsidRDefault="000E17C8" w:rsidP="2FF1F3F3">
      <w:pPr>
        <w:ind w:firstLine="567"/>
        <w:jc w:val="both"/>
        <w:rPr>
          <w:rFonts w:ascii="Arial" w:hAnsi="Arial" w:cs="Arial"/>
          <w:color w:val="000000" w:themeColor="text1"/>
          <w:sz w:val="22"/>
          <w:szCs w:val="22"/>
        </w:rPr>
      </w:pPr>
      <w:r w:rsidRPr="006E195D">
        <w:rPr>
          <w:rFonts w:ascii="Arial" w:hAnsi="Arial" w:cs="Arial"/>
          <w:color w:val="000000" w:themeColor="text1"/>
          <w:sz w:val="22"/>
          <w:szCs w:val="22"/>
        </w:rPr>
        <w:t xml:space="preserve">Түүнчлэн Монгол Улс Парисын хэлэлцээрийн хүрээнд Үндэсний тодорхойлсон хувь нэмэр, ил тод байдлын тайлагнал, карбон зах зээлийн зохицуулалттай холбоотой олон улсын үүрэг хүлээсэн бөгөөд эдгээрийг хэрэгжүүлэх эрх зүйн суурийг хуулиар тогтоох шаардлагатай байна. Иймд Хууль тогтоомжийн тухай хуулийн 5.4.3-т заасны дагуу Уур амьсгалын өөрчлөлтийн тухай хуулийн төслийг боловсруулах хувилбарыг сонгосон болно. </w:t>
      </w:r>
    </w:p>
    <w:p w14:paraId="1CCDCB7F" w14:textId="77777777" w:rsidR="0025098E" w:rsidRPr="00CF4D51" w:rsidRDefault="0025098E" w:rsidP="0025098E">
      <w:pPr>
        <w:ind w:firstLine="567"/>
        <w:contextualSpacing/>
        <w:jc w:val="both"/>
        <w:rPr>
          <w:rFonts w:ascii="Arial" w:hAnsi="Arial" w:cs="Arial"/>
          <w:color w:val="000000" w:themeColor="text1"/>
        </w:rPr>
      </w:pPr>
    </w:p>
    <w:p w14:paraId="2EC0B51C" w14:textId="77777777" w:rsidR="0025098E" w:rsidRPr="00572955" w:rsidRDefault="0025098E" w:rsidP="0025098E">
      <w:pPr>
        <w:ind w:firstLine="567"/>
        <w:contextualSpacing/>
        <w:jc w:val="both"/>
        <w:rPr>
          <w:rFonts w:ascii="Arial" w:hAnsi="Arial" w:cs="Arial"/>
        </w:rPr>
      </w:pPr>
    </w:p>
    <w:p w14:paraId="305479A4" w14:textId="77777777" w:rsidR="00EB62F3" w:rsidRPr="00572955" w:rsidRDefault="00EB62F3" w:rsidP="000D4641">
      <w:pPr>
        <w:contextualSpacing/>
        <w:rPr>
          <w:rFonts w:ascii="Arial" w:eastAsia="Arial" w:hAnsi="Arial" w:cs="Arial"/>
          <w:b/>
          <w:bCs/>
          <w:color w:val="001F5F"/>
          <w:lang w:val="mn-MN"/>
        </w:rPr>
      </w:pPr>
      <w:r w:rsidRPr="00572955">
        <w:rPr>
          <w:rFonts w:ascii="Arial" w:hAnsi="Arial" w:cs="Arial"/>
          <w:color w:val="001F5F"/>
          <w:lang w:val="mn-MN"/>
        </w:rPr>
        <w:br w:type="page"/>
      </w:r>
    </w:p>
    <w:p w14:paraId="110300B3" w14:textId="4168350D" w:rsidR="00EB449A" w:rsidRPr="00572955" w:rsidRDefault="0061633D" w:rsidP="6A16A459">
      <w:pPr>
        <w:pStyle w:val="Heading1"/>
        <w:spacing w:before="0"/>
        <w:contextualSpacing/>
        <w:rPr>
          <w:sz w:val="24"/>
          <w:szCs w:val="24"/>
          <w:u w:val="none"/>
          <w:lang w:val="mn-MN"/>
        </w:rPr>
      </w:pPr>
      <w:bookmarkStart w:id="509" w:name="_Toc586887284"/>
      <w:bookmarkStart w:id="510" w:name="_Toc229733080"/>
      <w:r w:rsidRPr="6A16A459">
        <w:rPr>
          <w:sz w:val="24"/>
          <w:szCs w:val="24"/>
          <w:u w:val="none"/>
          <w:lang w:val="mn-MN"/>
        </w:rPr>
        <w:lastRenderedPageBreak/>
        <w:t xml:space="preserve">ДӨРӨВ. </w:t>
      </w:r>
      <w:r w:rsidR="00EB449A" w:rsidRPr="004E6E5A">
        <w:rPr>
          <w:color w:val="333333"/>
          <w:sz w:val="24"/>
          <w:szCs w:val="24"/>
          <w:u w:val="none"/>
          <w:lang w:val="mn-MN"/>
        </w:rPr>
        <w:t>ЗОХИЦУУЛАЛТЫН ХУВИЛБАРУУДЫН ҮР НӨЛӨӨГ ТАНДАН СУД</w:t>
      </w:r>
      <w:r w:rsidR="00EB449A" w:rsidRPr="6A16A459">
        <w:rPr>
          <w:color w:val="333333"/>
          <w:sz w:val="24"/>
          <w:szCs w:val="24"/>
          <w:u w:val="none"/>
          <w:lang w:val="mn-MN"/>
        </w:rPr>
        <w:t>АЛСАН БАЙДАЛ</w:t>
      </w:r>
      <w:bookmarkEnd w:id="509"/>
      <w:bookmarkEnd w:id="510"/>
    </w:p>
    <w:p w14:paraId="0FB1A0D9" w14:textId="77777777" w:rsidR="0007508E" w:rsidRDefault="0007508E" w:rsidP="2FF1F3F3">
      <w:pPr>
        <w:ind w:firstLine="720"/>
        <w:jc w:val="both"/>
        <w:rPr>
          <w:rFonts w:ascii="Arial" w:hAnsi="Arial" w:cs="Arial"/>
          <w:color w:val="000000" w:themeColor="text1"/>
          <w:sz w:val="22"/>
          <w:szCs w:val="22"/>
          <w:lang w:val="mn-MN"/>
        </w:rPr>
      </w:pPr>
    </w:p>
    <w:p w14:paraId="3F749ADA" w14:textId="70CD5137" w:rsidR="00AD463B" w:rsidRPr="004E6E5A" w:rsidRDefault="00AD463B" w:rsidP="2FF1F3F3">
      <w:pPr>
        <w:ind w:firstLine="720"/>
        <w:jc w:val="both"/>
        <w:rPr>
          <w:rFonts w:ascii="Arial" w:hAnsi="Arial" w:cs="Arial"/>
          <w:color w:val="000000" w:themeColor="text1"/>
          <w:sz w:val="22"/>
          <w:szCs w:val="22"/>
          <w:lang w:val="mn-MN"/>
        </w:rPr>
      </w:pPr>
      <w:r w:rsidRPr="004E6E5A">
        <w:rPr>
          <w:rFonts w:ascii="Arial" w:hAnsi="Arial" w:cs="Arial"/>
          <w:color w:val="000000" w:themeColor="text1"/>
          <w:sz w:val="22"/>
          <w:szCs w:val="22"/>
          <w:lang w:val="mn-MN"/>
        </w:rPr>
        <w:t xml:space="preserve">Хууль санаачлагчийн зүгээс Монгол Улсын уур амьсгалын өөрчлөлтийн талаарх эрх зүйн орчныг олон улсын чиг хандлага, Парисын хэлэлцээрийн үүрэг амлалт, үндэсний хөгжлийн бодлого, эдийн засаг, нийгэм, байгаль орчны онцлогтой уялдуулан шинэ шатанд хүргэх шаардлагатай гэж үзсэн. Энэ хүрээнд уур амьсгалын өөрчлөлтийг сааруулах, дасан зохицох, даван туулах, хүлэмжийн хийн ялгарлыг бууруулах, урьдчилан сэргийлэх, шингээлтийг нэмэгдүүлэх, ногоон болон уур амьсгалын санхүүжилт, карбон зах зээлийг хөгжүүлэх, хүлэмжийн хийн хэмжилт, тайлагнал, баталгаажуулалтын нэгдсэн тогтолцоог бүрдүүлэхтэй холбоотой харилцааг цогцоор нь зохицуулах Уур амьсгалын өөрчлөлтийн тухай хуулийн төслийг боловсруулах зохицуулалтын хувилбарыг сонгосон болно. </w:t>
      </w:r>
    </w:p>
    <w:p w14:paraId="5881CD7F" w14:textId="77777777" w:rsidR="00AD463B" w:rsidRPr="004E6E5A" w:rsidRDefault="00AD463B" w:rsidP="00AD463B">
      <w:pPr>
        <w:jc w:val="both"/>
        <w:rPr>
          <w:rFonts w:ascii="Arial" w:hAnsi="Arial" w:cs="Arial"/>
          <w:color w:val="000000" w:themeColor="text1"/>
          <w:sz w:val="22"/>
          <w:szCs w:val="22"/>
          <w:lang w:val="mn-MN"/>
        </w:rPr>
      </w:pPr>
    </w:p>
    <w:p w14:paraId="77657F80" w14:textId="65219B36" w:rsidR="00AD463B" w:rsidRPr="004E6E5A" w:rsidRDefault="00AD463B" w:rsidP="2FF1F3F3">
      <w:pPr>
        <w:ind w:firstLine="720"/>
        <w:jc w:val="both"/>
        <w:rPr>
          <w:rFonts w:ascii="Arial" w:hAnsi="Arial" w:cs="Arial"/>
          <w:color w:val="000000" w:themeColor="text1"/>
          <w:sz w:val="22"/>
          <w:szCs w:val="22"/>
          <w:lang w:val="mn-MN"/>
        </w:rPr>
      </w:pPr>
      <w:r w:rsidRPr="004E6E5A">
        <w:rPr>
          <w:rFonts w:ascii="Arial" w:hAnsi="Arial" w:cs="Arial"/>
          <w:color w:val="000000" w:themeColor="text1"/>
          <w:sz w:val="22"/>
          <w:szCs w:val="22"/>
          <w:lang w:val="mn-MN"/>
        </w:rPr>
        <w:t xml:space="preserve">Хууль тогтоомжийн хэрэгцээ, шаардлагыг урьдчилан тандан судлах аргачлалын дагуу асуудлыг зохицуулах боломжит хувилбаруудыг харьцуулан судлахад уур амьсгалын өөрчлөлтийн асуудал нь салбар дундын уялдаа холбоо, олон улсын гэрээгээр хүлээсэн үүргийн хэрэгжилт, төрийн байгууллагын бүрэн эрх, хүлэмжийн хийн тооллого, Үндэсний тодорхойлсон хувь нэмрийн зорилт, дасан зохицох төлөвлөлт, ногоон санхүүжилт, карбон зах зээл зэрэг өргөн хүрээний харилцааг хамарч байгаа тул зөвхөн бодлогын баримт бичиг, захиргааны шийдвэр, сайн дурын механизмын хүрээнд бүрэн зохицуулах боломжгүй гэж үзэв. Иймд хууль тогтоомжийн төсөл боловсруулах хувилбар нь зорилгод хүрэх хамгийн оновчтой зохицуулалтын хэлбэр гэж тогтоолоо. </w:t>
      </w:r>
    </w:p>
    <w:p w14:paraId="75702600" w14:textId="77777777" w:rsidR="00AD463B" w:rsidRPr="004E6E5A" w:rsidRDefault="00AD463B" w:rsidP="00AD463B">
      <w:pPr>
        <w:jc w:val="both"/>
        <w:rPr>
          <w:rFonts w:ascii="Arial" w:hAnsi="Arial" w:cs="Arial"/>
          <w:color w:val="000000" w:themeColor="text1"/>
          <w:sz w:val="22"/>
          <w:szCs w:val="22"/>
          <w:lang w:val="mn-MN"/>
        </w:rPr>
      </w:pPr>
    </w:p>
    <w:p w14:paraId="0BD93755" w14:textId="091FBB43" w:rsidR="00AD463B" w:rsidRPr="004E6E5A" w:rsidRDefault="00AD463B" w:rsidP="2FF1F3F3">
      <w:pPr>
        <w:ind w:firstLine="720"/>
        <w:jc w:val="both"/>
        <w:rPr>
          <w:rFonts w:ascii="Arial" w:hAnsi="Arial" w:cs="Arial"/>
          <w:color w:val="000000" w:themeColor="text1"/>
          <w:sz w:val="22"/>
          <w:szCs w:val="22"/>
          <w:lang w:val="mn-MN"/>
        </w:rPr>
      </w:pPr>
      <w:r w:rsidRPr="004E6E5A">
        <w:rPr>
          <w:rFonts w:ascii="Arial" w:hAnsi="Arial" w:cs="Arial"/>
          <w:color w:val="000000" w:themeColor="text1"/>
          <w:sz w:val="22"/>
          <w:szCs w:val="22"/>
          <w:lang w:val="mn-MN"/>
        </w:rPr>
        <w:t xml:space="preserve">Сонгосон зохицуулалтын хувилбарын үр нөлөөг хүний эрх, эдийн засаг, нийгэм, байгаль орчин, төрийн удирдлага, зах зээлийн тогтолцоо болон олон улсын харилцаанд үзүүлэх нөлөөллийн хүрээнд холбогдох аргачлалын дагуу тандан судалж, ерөнхий болон нарийвчилсан шалгуур асуултаар үнэлэв. Үнэлгээний хүрээнд уур амьсгалын өөрчлөлтийн талаарх төрийн байгууллагын бүрэн эрх, салбар хоорондын уялдаа, Үндэсний зохицуулагч байгууллагын чиг үүрэг, хэмжилт, тайлагнал, баталгаажуулалтын тогтолцоо, Үндэсний платформ, ногоон санхүүжилт, карбон зах зээлийн зохицуулалт, дасан зохицох төлөвлөлтийн хэрэгжилт зэрэг нь хууль зүйн тодорхой зохицуулалттай болж байгааг харгалзан үзсэн. </w:t>
      </w:r>
    </w:p>
    <w:p w14:paraId="35517070" w14:textId="77777777" w:rsidR="00AD463B" w:rsidRPr="004E6E5A" w:rsidRDefault="00AD463B" w:rsidP="00AD463B">
      <w:pPr>
        <w:jc w:val="both"/>
        <w:rPr>
          <w:rFonts w:ascii="Arial" w:hAnsi="Arial" w:cs="Arial"/>
          <w:color w:val="000000" w:themeColor="text1"/>
          <w:sz w:val="22"/>
          <w:szCs w:val="22"/>
          <w:lang w:val="mn-MN"/>
        </w:rPr>
      </w:pPr>
    </w:p>
    <w:p w14:paraId="272C65A9" w14:textId="773538BD" w:rsidR="00AD463B" w:rsidRPr="004E6E5A" w:rsidRDefault="00AD463B" w:rsidP="2FF1F3F3">
      <w:pPr>
        <w:ind w:firstLine="720"/>
        <w:jc w:val="both"/>
        <w:rPr>
          <w:rFonts w:ascii="Arial" w:hAnsi="Arial" w:cs="Arial"/>
          <w:color w:val="000000" w:themeColor="text1"/>
          <w:sz w:val="22"/>
          <w:szCs w:val="22"/>
          <w:lang w:val="mn-MN"/>
        </w:rPr>
      </w:pPr>
      <w:r w:rsidRPr="004E6E5A">
        <w:rPr>
          <w:rFonts w:ascii="Arial" w:hAnsi="Arial" w:cs="Arial"/>
          <w:color w:val="000000" w:themeColor="text1"/>
          <w:sz w:val="22"/>
          <w:szCs w:val="22"/>
          <w:lang w:val="mn-MN"/>
        </w:rPr>
        <w:t xml:space="preserve">Хуулийн төсөл батлагдсанаар уур амьсгалын өөрчлөлтийн асуудлыг үндэсний хэмжээнд нэгдсэн бодлого, төлөвлөлт, санхүүжилт, хэрэгжилт, хэмжилт, тайлагнал, баталгаажуулалтын нэгдсэн тогтолцоотойгоор хэрэгжүүлэх эрх зүйн суурь бүрдэх бөгөөд Монгол Улсын Үндэсний тодорхойлсон хувь нэмрийн зорилт, Үндэсний дасан зохицох төлөвлөгөө, урт хугацааны хүлэмжийн хийн ялгарал багатай хөгжлийн бодлогын хэрэгжилтийг хангах боломж бүрдэнэ. Түүнчлэн хүлэмжийн хийн ялгарлыг бууруулах, урьдчилан сэргийлэх, шингээлтийг нэмэгдүүлэх, уур амьсгалын өөрчлөлтийн эрсдэл, эмзэг байдлыг бууруулах, ногоон хөгжлийг дэмжих, уур амьсгалын санхүүжилт болон карбон зах зээлд үр ашигтай оролцох нөхцөлийг бүрдүүлэх эерэг үр нөлөөтэй гэж дүгнэв. </w:t>
      </w:r>
    </w:p>
    <w:p w14:paraId="666F83C6" w14:textId="77777777" w:rsidR="00AD463B" w:rsidRPr="004E6E5A" w:rsidRDefault="00AD463B" w:rsidP="00AD463B">
      <w:pPr>
        <w:jc w:val="both"/>
        <w:rPr>
          <w:rFonts w:ascii="Arial" w:hAnsi="Arial" w:cs="Arial"/>
          <w:color w:val="000000" w:themeColor="text1"/>
          <w:sz w:val="22"/>
          <w:szCs w:val="22"/>
          <w:lang w:val="mn-MN"/>
        </w:rPr>
      </w:pPr>
    </w:p>
    <w:p w14:paraId="6D44DD8F" w14:textId="77777777" w:rsidR="00AD463B" w:rsidRPr="004E6E5A" w:rsidRDefault="00AD463B" w:rsidP="2FF1F3F3">
      <w:pPr>
        <w:ind w:firstLine="720"/>
        <w:jc w:val="both"/>
        <w:rPr>
          <w:rFonts w:ascii="Arial" w:hAnsi="Arial" w:cs="Arial"/>
          <w:color w:val="000000" w:themeColor="text1"/>
          <w:sz w:val="22"/>
          <w:szCs w:val="22"/>
          <w:lang w:val="mn-MN"/>
        </w:rPr>
      </w:pPr>
      <w:r w:rsidRPr="004E6E5A">
        <w:rPr>
          <w:rFonts w:ascii="Arial" w:hAnsi="Arial" w:cs="Arial"/>
          <w:color w:val="000000" w:themeColor="text1"/>
          <w:sz w:val="22"/>
          <w:szCs w:val="22"/>
          <w:lang w:val="mn-MN"/>
        </w:rPr>
        <w:t xml:space="preserve">Хуулийн төсөл нь хүний эрх, эрх чөлөөг хууль бусаар хязгаарлах, ялгаварлан гадуурхах, өмчлөх эрхэд халдах зохицуулалт агуулаагүй бөгөөд харин хүний эрүүл, аюулгүй орчинд амьдрах эрхийг хангах, уур амьсгалын өөрчлөлтийн нөлөөлөлд өртөмтгий бүлгийн дасан зохицох, даван туулах чадавхыг бэхжүүлэх, мэдээллийн ил тод байдал, оролцоог нэмэгдүүлэхэд чиглэсэн зохицуулалтыг тусгасан. Мөн жендерийн эрх тэгш байдал, тэгш хүртээмжтэй шилжилтийн зарчмыг хуульд тусгасан нь хүний эрхэд суурилсан хандлагыг хангаж байна. </w:t>
      </w:r>
    </w:p>
    <w:p w14:paraId="4C70ABC2" w14:textId="77777777" w:rsidR="00AD463B" w:rsidRPr="004E6E5A" w:rsidRDefault="00AD463B" w:rsidP="00AD463B">
      <w:pPr>
        <w:jc w:val="both"/>
        <w:rPr>
          <w:rFonts w:ascii="Arial" w:hAnsi="Arial" w:cs="Arial"/>
          <w:color w:val="000000" w:themeColor="text1"/>
          <w:sz w:val="22"/>
          <w:szCs w:val="22"/>
          <w:lang w:val="mn-MN"/>
        </w:rPr>
      </w:pPr>
    </w:p>
    <w:p w14:paraId="05F496A3" w14:textId="44588351" w:rsidR="00AD463B" w:rsidRPr="004E6E5A" w:rsidRDefault="00AD463B" w:rsidP="2FF1F3F3">
      <w:pPr>
        <w:ind w:firstLine="720"/>
        <w:jc w:val="both"/>
        <w:rPr>
          <w:rFonts w:ascii="Arial" w:hAnsi="Arial" w:cs="Arial"/>
          <w:color w:val="000000" w:themeColor="text1"/>
          <w:sz w:val="22"/>
          <w:szCs w:val="22"/>
          <w:lang w:val="mn-MN"/>
        </w:rPr>
      </w:pPr>
      <w:r w:rsidRPr="004E6E5A">
        <w:rPr>
          <w:rFonts w:ascii="Arial" w:hAnsi="Arial" w:cs="Arial"/>
          <w:color w:val="000000" w:themeColor="text1"/>
          <w:sz w:val="22"/>
          <w:szCs w:val="22"/>
          <w:lang w:val="mn-MN"/>
        </w:rPr>
        <w:lastRenderedPageBreak/>
        <w:t xml:space="preserve">Эдийн засгийн үр нөлөөний хувьд хуулийн төсөл нь хувийн хэвшлийн оролцоо, ногоон хөрөнгө оруулалт, тогтвортой санхүүжилт, карбон зах зээлийг дэмжих эрх зүйн орчныг бүрдүүлэх бөгөөд дотоод, гадаадын хөрөнгө оруулалтын таатай орчныг нэмэгдүүлэх, инновац, хүлэмжийн хийн ялгарал багатай технологийн хөгжлийг дэмжих ач холбогдолтой. Хуулийн төслийн хүрээнд аж ахуйн нэгжид тодорхой хэмжээнд мэдээлэл, тайлагналын үүрэг үүсэх боловч энэ нь уур амьсгалын өөрчлөлтийн ил тод байдал, олон улсын тайлагналын шаардлагыг хангах, ногоон санхүүжилт татах, карбон зах зээлд оролцох боломжийг бүрдүүлэхэд чиглэсэн бөгөөд урт хугацаанд эдийн засаг, нийгэм, байгаль орчинд үзүүлэх үр өгөөж нь илүү өндөр байна. </w:t>
      </w:r>
    </w:p>
    <w:p w14:paraId="79841A6E" w14:textId="77777777" w:rsidR="00AD463B" w:rsidRPr="004E6E5A" w:rsidRDefault="00AD463B" w:rsidP="00AD463B">
      <w:pPr>
        <w:jc w:val="both"/>
        <w:rPr>
          <w:rFonts w:ascii="Arial" w:hAnsi="Arial" w:cs="Arial"/>
          <w:color w:val="000000" w:themeColor="text1"/>
          <w:sz w:val="22"/>
          <w:szCs w:val="22"/>
          <w:lang w:val="mn-MN"/>
        </w:rPr>
      </w:pPr>
    </w:p>
    <w:p w14:paraId="13439D0C" w14:textId="63B868C3" w:rsidR="00AD463B" w:rsidRPr="004E6E5A" w:rsidRDefault="00AD463B" w:rsidP="2FF1F3F3">
      <w:pPr>
        <w:ind w:firstLine="720"/>
        <w:jc w:val="both"/>
        <w:rPr>
          <w:rFonts w:ascii="Arial" w:hAnsi="Arial" w:cs="Arial"/>
          <w:color w:val="000000" w:themeColor="text1"/>
          <w:sz w:val="22"/>
          <w:szCs w:val="22"/>
          <w:lang w:val="mn-MN"/>
        </w:rPr>
      </w:pPr>
      <w:r w:rsidRPr="004E6E5A">
        <w:rPr>
          <w:rFonts w:ascii="Arial" w:hAnsi="Arial" w:cs="Arial"/>
          <w:color w:val="000000" w:themeColor="text1"/>
          <w:sz w:val="22"/>
          <w:szCs w:val="22"/>
          <w:lang w:val="mn-MN"/>
        </w:rPr>
        <w:t xml:space="preserve">Байгаль орчны үр нөлөөний хувьд хуулийн төсөл нь хүлэмжийн хийн ялгарлыг бууруулах, урьдчилан сэргийлэх, шингээлтийг нэмэгдүүлэх, сэргээгдэх эрчим хүч, нөөцийн үр ашиг, тогтвортой хэрэглээ, үйлдвэрлэлийг дэмжих, агаарын бохирдол, газрын доройтол, цөлжилт, экосистемийн доройтлыг бууруулахад эерэг нөлөө үзүүлэхээр байна. Түүнчлэн уур амьсгалын өөрчлөлтийн нөлөөлөл, эмзэг байдал, эрсдэлийн үнэлгээнд суурилсан бодлого, төлөвлөлт хэрэгжих эрх зүйн үндэс бүрдэх бөгөөд байгаль орчны тэнцвэрт байдлыг хангах, биологийн олон янз байдлыг хамгаалах нөхцөл сайжирна. </w:t>
      </w:r>
    </w:p>
    <w:p w14:paraId="2C8E6240" w14:textId="77777777" w:rsidR="00AD463B" w:rsidRPr="004E6E5A" w:rsidRDefault="00AD463B" w:rsidP="00AD463B">
      <w:pPr>
        <w:jc w:val="both"/>
        <w:rPr>
          <w:rFonts w:ascii="Arial" w:hAnsi="Arial" w:cs="Arial"/>
          <w:color w:val="000000" w:themeColor="text1"/>
          <w:sz w:val="22"/>
          <w:szCs w:val="22"/>
          <w:lang w:val="mn-MN"/>
        </w:rPr>
      </w:pPr>
    </w:p>
    <w:p w14:paraId="23EC80D2" w14:textId="77777777" w:rsidR="00AD463B" w:rsidRPr="004E6E5A" w:rsidRDefault="00AD463B" w:rsidP="2FF1F3F3">
      <w:pPr>
        <w:ind w:firstLine="720"/>
        <w:jc w:val="both"/>
        <w:rPr>
          <w:rFonts w:ascii="Arial" w:hAnsi="Arial" w:cs="Arial"/>
          <w:color w:val="000000" w:themeColor="text1"/>
          <w:sz w:val="22"/>
          <w:szCs w:val="22"/>
          <w:lang w:val="mn-MN"/>
        </w:rPr>
      </w:pPr>
      <w:r w:rsidRPr="004E6E5A">
        <w:rPr>
          <w:rFonts w:ascii="Arial" w:hAnsi="Arial" w:cs="Arial"/>
          <w:color w:val="000000" w:themeColor="text1"/>
          <w:sz w:val="22"/>
          <w:szCs w:val="22"/>
          <w:lang w:val="mn-MN"/>
        </w:rPr>
        <w:t>Иймд Уур амьсгалын өөрчлөлтийн тухай хуулийн төсөл нь Монгол Улсын Үндсэн хууль, хүний эрхийн талаарх олон улсын гэрээ, Парисын хэлэлцээр болон холбогдох бусад олон улсын эрх зүйн хэм хэмжээнд нийцсэн, хүний эрх, нийгэм, эдийн засаг, байгаль орчинд сөрөг үр дагавар үүсгэхгүй, харин тогтвортой хөгжил, ногоон шилжилт, уур амьсгалын өөрчлөлтөд тэсвэртэй хөгжлийг дэмжих эрх зүйн цогц орчныг бүрдүүлэх ач холбогдолтой гэж дүгнэв.</w:t>
      </w:r>
    </w:p>
    <w:p w14:paraId="217497D8" w14:textId="77777777" w:rsidR="00AD463B" w:rsidRPr="004E6E5A" w:rsidRDefault="00AD463B" w:rsidP="00AD463B">
      <w:pPr>
        <w:jc w:val="both"/>
        <w:rPr>
          <w:rFonts w:ascii="Arial" w:hAnsi="Arial" w:cs="Arial"/>
          <w:lang w:val="mn-MN"/>
        </w:rPr>
      </w:pPr>
    </w:p>
    <w:p w14:paraId="7FF52591" w14:textId="77777777" w:rsidR="00A04E55" w:rsidRPr="00572955" w:rsidRDefault="00A04E55" w:rsidP="00A04E55">
      <w:pPr>
        <w:ind w:left="4030"/>
        <w:contextualSpacing/>
        <w:rPr>
          <w:rFonts w:ascii="Arial" w:hAnsi="Arial" w:cs="Arial"/>
          <w:b/>
          <w:color w:val="001F5F"/>
          <w:sz w:val="20"/>
          <w:lang w:val="mn-MN"/>
        </w:rPr>
      </w:pPr>
    </w:p>
    <w:p w14:paraId="1F72E147" w14:textId="660805C8" w:rsidR="00A04E55" w:rsidRPr="007A5837" w:rsidRDefault="00921596" w:rsidP="001441F4">
      <w:pPr>
        <w:pStyle w:val="Heading2"/>
        <w:numPr>
          <w:ilvl w:val="1"/>
          <w:numId w:val="7"/>
        </w:numPr>
        <w:ind w:left="567" w:hanging="567"/>
        <w:rPr>
          <w:b w:val="0"/>
          <w:bCs w:val="0"/>
          <w:sz w:val="22"/>
          <w:szCs w:val="22"/>
          <w:lang w:val="mn-MN"/>
        </w:rPr>
      </w:pPr>
      <w:bookmarkStart w:id="511" w:name="_Toc1776500530"/>
      <w:bookmarkStart w:id="512" w:name="_Toc229733081"/>
      <w:r w:rsidRPr="6A16A459">
        <w:rPr>
          <w:color w:val="001F5F"/>
          <w:sz w:val="22"/>
          <w:szCs w:val="22"/>
          <w:lang w:val="mn-MN"/>
        </w:rPr>
        <w:t>Хүний</w:t>
      </w:r>
      <w:r w:rsidR="00A04E55" w:rsidRPr="6A16A459">
        <w:rPr>
          <w:color w:val="001F5F"/>
          <w:sz w:val="22"/>
          <w:szCs w:val="22"/>
          <w:lang w:val="mn-MN"/>
        </w:rPr>
        <w:t xml:space="preserve"> </w:t>
      </w:r>
      <w:r w:rsidRPr="6A16A459">
        <w:rPr>
          <w:color w:val="001F5F"/>
          <w:sz w:val="22"/>
          <w:szCs w:val="22"/>
          <w:lang w:val="mn-MN"/>
        </w:rPr>
        <w:t>эрхэд</w:t>
      </w:r>
      <w:r w:rsidR="00A04E55" w:rsidRPr="6A16A459">
        <w:rPr>
          <w:color w:val="001F5F"/>
          <w:sz w:val="22"/>
          <w:szCs w:val="22"/>
          <w:lang w:val="mn-MN"/>
        </w:rPr>
        <w:t xml:space="preserve"> </w:t>
      </w:r>
      <w:r w:rsidRPr="6A16A459">
        <w:rPr>
          <w:color w:val="001F5F"/>
          <w:sz w:val="22"/>
          <w:szCs w:val="22"/>
          <w:lang w:val="mn-MN"/>
        </w:rPr>
        <w:t>үзүүлэх</w:t>
      </w:r>
      <w:r w:rsidR="00A04E55" w:rsidRPr="6A16A459">
        <w:rPr>
          <w:color w:val="001F5F"/>
          <w:sz w:val="22"/>
          <w:szCs w:val="22"/>
          <w:lang w:val="mn-MN"/>
        </w:rPr>
        <w:t xml:space="preserve"> </w:t>
      </w:r>
      <w:r w:rsidRPr="6A16A459">
        <w:rPr>
          <w:color w:val="001F5F"/>
          <w:sz w:val="22"/>
          <w:szCs w:val="22"/>
          <w:lang w:val="mn-MN"/>
        </w:rPr>
        <w:t>үр</w:t>
      </w:r>
      <w:r w:rsidR="00A04E55" w:rsidRPr="6A16A459">
        <w:rPr>
          <w:color w:val="001F5F"/>
          <w:sz w:val="22"/>
          <w:szCs w:val="22"/>
          <w:lang w:val="mn-MN"/>
        </w:rPr>
        <w:t xml:space="preserve"> </w:t>
      </w:r>
      <w:r w:rsidRPr="6A16A459">
        <w:rPr>
          <w:color w:val="001F5F"/>
          <w:sz w:val="22"/>
          <w:szCs w:val="22"/>
          <w:lang w:val="mn-MN"/>
        </w:rPr>
        <w:t>нөлөө</w:t>
      </w:r>
      <w:bookmarkEnd w:id="511"/>
      <w:bookmarkEnd w:id="512"/>
    </w:p>
    <w:p w14:paraId="15391FE3" w14:textId="090DE92E" w:rsidR="00A04E55" w:rsidRPr="00572955" w:rsidRDefault="00921596" w:rsidP="00921596">
      <w:pPr>
        <w:pStyle w:val="ListParagraph"/>
        <w:ind w:left="720" w:right="100" w:firstLine="0"/>
        <w:contextualSpacing/>
        <w:jc w:val="right"/>
        <w:rPr>
          <w:rFonts w:ascii="Arial" w:hAnsi="Arial" w:cs="Arial"/>
          <w:bCs/>
          <w:color w:val="001F5F"/>
          <w:sz w:val="20"/>
          <w:lang w:val="mn-MN"/>
        </w:rPr>
      </w:pPr>
      <w:r w:rsidRPr="00572955">
        <w:rPr>
          <w:rFonts w:ascii="Arial" w:hAnsi="Arial" w:cs="Arial"/>
          <w:bCs/>
          <w:color w:val="001F5F"/>
          <w:sz w:val="20"/>
          <w:lang w:val="mn-MN"/>
        </w:rPr>
        <w:t>Хүснэгт 1</w:t>
      </w:r>
    </w:p>
    <w:tbl>
      <w:tblPr>
        <w:tblStyle w:val="TableGrid1"/>
        <w:tblW w:w="10065" w:type="dxa"/>
        <w:tblInd w:w="-431" w:type="dxa"/>
        <w:tblLayout w:type="fixed"/>
        <w:tblLook w:val="01E0" w:firstRow="1" w:lastRow="1" w:firstColumn="1" w:lastColumn="1" w:noHBand="0" w:noVBand="0"/>
      </w:tblPr>
      <w:tblGrid>
        <w:gridCol w:w="1844"/>
        <w:gridCol w:w="2977"/>
        <w:gridCol w:w="1102"/>
        <w:gridCol w:w="4142"/>
      </w:tblGrid>
      <w:tr w:rsidR="00A04E55" w:rsidRPr="00572955" w14:paraId="0FE6E763" w14:textId="77777777" w:rsidTr="2FF1F3F3">
        <w:trPr>
          <w:trHeight w:val="613"/>
        </w:trPr>
        <w:tc>
          <w:tcPr>
            <w:tcW w:w="1844" w:type="dxa"/>
            <w:shd w:val="clear" w:color="auto" w:fill="B4C6E7" w:themeFill="accent1" w:themeFillTint="66"/>
            <w:vAlign w:val="center"/>
          </w:tcPr>
          <w:p w14:paraId="4B88F8B1" w14:textId="77777777" w:rsidR="00A04E55" w:rsidRPr="00572955" w:rsidRDefault="00A04E55" w:rsidP="000E5356">
            <w:pPr>
              <w:contextualSpacing/>
              <w:jc w:val="center"/>
              <w:rPr>
                <w:rFonts w:ascii="Arial" w:hAnsi="Arial" w:cs="Arial"/>
                <w:b/>
                <w:bCs/>
                <w:sz w:val="20"/>
                <w:szCs w:val="20"/>
                <w:lang w:val="mn-MN"/>
              </w:rPr>
            </w:pPr>
            <w:bookmarkStart w:id="513" w:name="_Hlk89664581"/>
            <w:r w:rsidRPr="00572955">
              <w:rPr>
                <w:rFonts w:ascii="Arial" w:hAnsi="Arial" w:cs="Arial"/>
                <w:b/>
                <w:bCs/>
                <w:sz w:val="20"/>
                <w:szCs w:val="20"/>
                <w:lang w:val="mn-MN"/>
              </w:rPr>
              <w:t>Үзүүлэх үр нөлөө</w:t>
            </w:r>
          </w:p>
        </w:tc>
        <w:tc>
          <w:tcPr>
            <w:tcW w:w="2977" w:type="dxa"/>
            <w:shd w:val="clear" w:color="auto" w:fill="B4C6E7" w:themeFill="accent1" w:themeFillTint="66"/>
            <w:vAlign w:val="center"/>
          </w:tcPr>
          <w:p w14:paraId="60B9851A" w14:textId="77777777" w:rsidR="00A04E55" w:rsidRPr="00572955" w:rsidRDefault="00A04E55" w:rsidP="000E5356">
            <w:pPr>
              <w:contextualSpacing/>
              <w:jc w:val="center"/>
              <w:rPr>
                <w:rFonts w:ascii="Arial" w:hAnsi="Arial" w:cs="Arial"/>
                <w:b/>
                <w:bCs/>
                <w:sz w:val="20"/>
                <w:szCs w:val="20"/>
                <w:lang w:val="mn-MN"/>
              </w:rPr>
            </w:pPr>
            <w:r w:rsidRPr="00572955">
              <w:rPr>
                <w:rFonts w:ascii="Arial" w:hAnsi="Arial" w:cs="Arial"/>
                <w:b/>
                <w:bCs/>
                <w:sz w:val="20"/>
                <w:szCs w:val="20"/>
                <w:lang w:val="mn-MN"/>
              </w:rPr>
              <w:t>Холбогдох асуулт</w:t>
            </w:r>
          </w:p>
        </w:tc>
        <w:tc>
          <w:tcPr>
            <w:tcW w:w="1102" w:type="dxa"/>
            <w:shd w:val="clear" w:color="auto" w:fill="B4C6E7" w:themeFill="accent1" w:themeFillTint="66"/>
            <w:vAlign w:val="center"/>
          </w:tcPr>
          <w:p w14:paraId="48341860" w14:textId="77777777" w:rsidR="00A04E55" w:rsidRPr="00572955" w:rsidRDefault="00A04E55" w:rsidP="000E5356">
            <w:pPr>
              <w:contextualSpacing/>
              <w:jc w:val="center"/>
              <w:rPr>
                <w:rFonts w:ascii="Arial" w:hAnsi="Arial" w:cs="Arial"/>
                <w:b/>
                <w:bCs/>
                <w:sz w:val="20"/>
                <w:szCs w:val="20"/>
                <w:lang w:val="mn-MN"/>
              </w:rPr>
            </w:pPr>
            <w:r w:rsidRPr="00572955">
              <w:rPr>
                <w:rFonts w:ascii="Arial" w:hAnsi="Arial" w:cs="Arial"/>
                <w:b/>
                <w:bCs/>
                <w:sz w:val="20"/>
                <w:szCs w:val="20"/>
                <w:lang w:val="mn-MN"/>
              </w:rPr>
              <w:t>Хариулт</w:t>
            </w:r>
          </w:p>
        </w:tc>
        <w:tc>
          <w:tcPr>
            <w:tcW w:w="4142" w:type="dxa"/>
            <w:shd w:val="clear" w:color="auto" w:fill="B4C6E7" w:themeFill="accent1" w:themeFillTint="66"/>
            <w:vAlign w:val="center"/>
          </w:tcPr>
          <w:p w14:paraId="1198043A" w14:textId="77777777" w:rsidR="00A04E55" w:rsidRPr="00572955" w:rsidRDefault="00A04E55" w:rsidP="000E5356">
            <w:pPr>
              <w:contextualSpacing/>
              <w:jc w:val="center"/>
              <w:rPr>
                <w:rFonts w:ascii="Arial" w:hAnsi="Arial" w:cs="Arial"/>
                <w:b/>
                <w:bCs/>
                <w:sz w:val="20"/>
                <w:szCs w:val="20"/>
                <w:lang w:val="mn-MN"/>
              </w:rPr>
            </w:pPr>
            <w:r w:rsidRPr="00572955">
              <w:rPr>
                <w:rFonts w:ascii="Arial" w:hAnsi="Arial" w:cs="Arial"/>
                <w:b/>
                <w:bCs/>
                <w:sz w:val="20"/>
                <w:szCs w:val="20"/>
                <w:lang w:val="mn-MN"/>
              </w:rPr>
              <w:t>Тайлбар</w:t>
            </w:r>
          </w:p>
        </w:tc>
      </w:tr>
      <w:tr w:rsidR="00A04E55" w:rsidRPr="001441F4" w14:paraId="1746DE7C" w14:textId="77777777" w:rsidTr="2FF1F3F3">
        <w:trPr>
          <w:trHeight w:val="404"/>
        </w:trPr>
        <w:tc>
          <w:tcPr>
            <w:tcW w:w="1844" w:type="dxa"/>
            <w:vMerge w:val="restart"/>
          </w:tcPr>
          <w:p w14:paraId="28476AED" w14:textId="77777777" w:rsidR="00A04E55" w:rsidRPr="00572955" w:rsidRDefault="00A04E55" w:rsidP="00A478C2">
            <w:pPr>
              <w:rPr>
                <w:rFonts w:ascii="Arial" w:hAnsi="Arial" w:cs="Arial"/>
                <w:sz w:val="20"/>
                <w:szCs w:val="20"/>
                <w:lang w:val="mn-MN"/>
              </w:rPr>
            </w:pPr>
            <w:r w:rsidRPr="00572955">
              <w:rPr>
                <w:rFonts w:ascii="Arial" w:hAnsi="Arial" w:cs="Arial"/>
                <w:sz w:val="20"/>
                <w:szCs w:val="20"/>
                <w:lang w:val="mn-MN"/>
              </w:rPr>
              <w:t>1.Хүний эрхийн суурь зарчмуудад нийцэж байгаа эсэх</w:t>
            </w:r>
          </w:p>
        </w:tc>
        <w:tc>
          <w:tcPr>
            <w:tcW w:w="8221" w:type="dxa"/>
            <w:gridSpan w:val="3"/>
          </w:tcPr>
          <w:p w14:paraId="56DDD525" w14:textId="77777777" w:rsidR="00A04E55" w:rsidRPr="00572955" w:rsidRDefault="00A04E55" w:rsidP="00A04E55">
            <w:pPr>
              <w:contextualSpacing/>
              <w:rPr>
                <w:rFonts w:ascii="Arial" w:hAnsi="Arial" w:cs="Arial"/>
                <w:sz w:val="20"/>
                <w:szCs w:val="20"/>
                <w:lang w:val="mn-MN"/>
              </w:rPr>
            </w:pPr>
            <w:r w:rsidRPr="00572955">
              <w:rPr>
                <w:rFonts w:ascii="Arial" w:hAnsi="Arial" w:cs="Arial"/>
                <w:sz w:val="20"/>
                <w:szCs w:val="20"/>
                <w:lang w:val="mn-MN"/>
              </w:rPr>
              <w:t>1.1.Ялгаварлан гадуурхахгүй ба тэгш байх</w:t>
            </w:r>
          </w:p>
        </w:tc>
      </w:tr>
      <w:tr w:rsidR="000E5356" w:rsidRPr="001441F4" w14:paraId="42D719ED" w14:textId="77777777" w:rsidTr="2FF1F3F3">
        <w:trPr>
          <w:trHeight w:val="409"/>
        </w:trPr>
        <w:tc>
          <w:tcPr>
            <w:tcW w:w="1844" w:type="dxa"/>
            <w:vMerge/>
          </w:tcPr>
          <w:p w14:paraId="4B2B4D45" w14:textId="77777777" w:rsidR="000E5356" w:rsidRPr="00572955" w:rsidRDefault="000E5356" w:rsidP="000E5356">
            <w:pPr>
              <w:contextualSpacing/>
              <w:rPr>
                <w:rFonts w:ascii="Arial" w:hAnsi="Arial" w:cs="Arial"/>
                <w:sz w:val="20"/>
                <w:szCs w:val="20"/>
                <w:lang w:val="mn-MN"/>
              </w:rPr>
            </w:pPr>
          </w:p>
        </w:tc>
        <w:tc>
          <w:tcPr>
            <w:tcW w:w="2977" w:type="dxa"/>
          </w:tcPr>
          <w:p w14:paraId="5740276F" w14:textId="3F33B32F" w:rsidR="000E5356" w:rsidRPr="00572955" w:rsidRDefault="000E5356" w:rsidP="000E5356">
            <w:pPr>
              <w:jc w:val="both"/>
              <w:rPr>
                <w:rFonts w:ascii="Arial" w:hAnsi="Arial" w:cs="Arial"/>
                <w:sz w:val="20"/>
                <w:szCs w:val="20"/>
                <w:lang w:val="mn-MN"/>
              </w:rPr>
            </w:pPr>
            <w:r w:rsidRPr="00572955">
              <w:rPr>
                <w:rFonts w:ascii="Arial" w:hAnsi="Arial" w:cs="Arial"/>
                <w:sz w:val="20"/>
                <w:szCs w:val="20"/>
                <w:lang w:val="mn-MN"/>
              </w:rPr>
              <w:t>1.1.1.Ялгаварлан гадуурхахыг хориглох эсэх</w:t>
            </w:r>
          </w:p>
        </w:tc>
        <w:tc>
          <w:tcPr>
            <w:tcW w:w="1102" w:type="dxa"/>
          </w:tcPr>
          <w:p w14:paraId="4B2A15A3" w14:textId="03B18975" w:rsidR="000E5356" w:rsidRPr="00572955" w:rsidRDefault="000E5356" w:rsidP="000E5356">
            <w:pPr>
              <w:jc w:val="center"/>
              <w:rPr>
                <w:rFonts w:ascii="Arial" w:hAnsi="Arial" w:cs="Arial"/>
                <w:sz w:val="20"/>
                <w:szCs w:val="20"/>
                <w:lang w:val="mn-MN"/>
              </w:rPr>
            </w:pPr>
            <w:r w:rsidRPr="00572955">
              <w:rPr>
                <w:rFonts w:ascii="Arial" w:hAnsi="Arial" w:cs="Arial"/>
                <w:sz w:val="20"/>
                <w:szCs w:val="20"/>
                <w:lang w:val="mn-MN"/>
              </w:rPr>
              <w:t>Тийм</w:t>
            </w:r>
          </w:p>
        </w:tc>
        <w:tc>
          <w:tcPr>
            <w:tcW w:w="4142" w:type="dxa"/>
          </w:tcPr>
          <w:p w14:paraId="288CF671" w14:textId="1A61ED54" w:rsidR="000E5356" w:rsidRPr="00572955" w:rsidRDefault="000E5356" w:rsidP="000E5356">
            <w:pPr>
              <w:jc w:val="both"/>
              <w:rPr>
                <w:rFonts w:ascii="Arial" w:hAnsi="Arial" w:cs="Arial"/>
                <w:sz w:val="20"/>
                <w:szCs w:val="20"/>
                <w:lang w:val="mn-MN"/>
              </w:rPr>
            </w:pPr>
            <w:r w:rsidRPr="004E6E5A">
              <w:rPr>
                <w:rFonts w:ascii="Arial" w:hAnsi="Arial" w:cs="Arial"/>
                <w:sz w:val="20"/>
                <w:szCs w:val="20"/>
                <w:lang w:val="mn-MN"/>
              </w:rPr>
              <w:t>Хуулийн төсөл нь аливаа этгээдийг ялгаварлан гадуурхах зохицуулалт агуулаагүй. Харин уур амьсгалын өөрчлөлтийн нөлөөлөлд өртөмтгий бүлэг, салбарыг тэргүүн ээлжинд авч үзэх, тэгш хүртээмжтэй шилжилтийг дэмжих зарчмыг тусгасан.</w:t>
            </w:r>
          </w:p>
        </w:tc>
      </w:tr>
      <w:tr w:rsidR="000E5356" w:rsidRPr="001441F4" w14:paraId="14C1F03E" w14:textId="77777777" w:rsidTr="2FF1F3F3">
        <w:trPr>
          <w:trHeight w:val="409"/>
        </w:trPr>
        <w:tc>
          <w:tcPr>
            <w:tcW w:w="1844" w:type="dxa"/>
            <w:vMerge/>
          </w:tcPr>
          <w:p w14:paraId="05FDCD65" w14:textId="77777777" w:rsidR="000E5356" w:rsidRPr="00572955" w:rsidRDefault="000E5356" w:rsidP="000E5356">
            <w:pPr>
              <w:contextualSpacing/>
              <w:rPr>
                <w:rFonts w:ascii="Arial" w:hAnsi="Arial" w:cs="Arial"/>
                <w:sz w:val="20"/>
                <w:szCs w:val="20"/>
                <w:lang w:val="mn-MN"/>
              </w:rPr>
            </w:pPr>
          </w:p>
        </w:tc>
        <w:tc>
          <w:tcPr>
            <w:tcW w:w="2977" w:type="dxa"/>
          </w:tcPr>
          <w:p w14:paraId="74BD43B3" w14:textId="3AA166C0" w:rsidR="000E5356" w:rsidRPr="00572955" w:rsidRDefault="000E5356" w:rsidP="000E5356">
            <w:pPr>
              <w:contextualSpacing/>
              <w:jc w:val="both"/>
              <w:rPr>
                <w:rFonts w:ascii="Arial" w:hAnsi="Arial" w:cs="Arial"/>
                <w:sz w:val="20"/>
                <w:szCs w:val="20"/>
                <w:lang w:val="mn-MN"/>
              </w:rPr>
            </w:pPr>
            <w:r w:rsidRPr="00572955">
              <w:rPr>
                <w:rFonts w:ascii="Arial" w:hAnsi="Arial" w:cs="Arial"/>
                <w:sz w:val="20"/>
                <w:szCs w:val="20"/>
                <w:lang w:val="mn-MN"/>
              </w:rPr>
              <w:t>1.1.2.Ялгаварлан гадуурхсан буюу аль нэг бүлэгт давуу байдал үүсгэх эсэх</w:t>
            </w:r>
          </w:p>
        </w:tc>
        <w:tc>
          <w:tcPr>
            <w:tcW w:w="1102" w:type="dxa"/>
          </w:tcPr>
          <w:p w14:paraId="41EA2B70" w14:textId="4FC2857A" w:rsidR="000E5356" w:rsidRPr="00572955" w:rsidRDefault="000E5356" w:rsidP="000E5356">
            <w:pPr>
              <w:contextualSpacing/>
              <w:jc w:val="center"/>
              <w:rPr>
                <w:rFonts w:ascii="Arial" w:hAnsi="Arial" w:cs="Arial"/>
                <w:sz w:val="20"/>
                <w:szCs w:val="20"/>
                <w:lang w:val="mn-MN"/>
              </w:rPr>
            </w:pPr>
            <w:r w:rsidRPr="00572955">
              <w:rPr>
                <w:rFonts w:ascii="Arial" w:hAnsi="Arial" w:cs="Arial"/>
                <w:sz w:val="20"/>
                <w:szCs w:val="20"/>
                <w:lang w:val="mn-MN"/>
              </w:rPr>
              <w:t>Үгүй</w:t>
            </w:r>
          </w:p>
        </w:tc>
        <w:tc>
          <w:tcPr>
            <w:tcW w:w="4142" w:type="dxa"/>
          </w:tcPr>
          <w:p w14:paraId="4F915049" w14:textId="17BF9AEC" w:rsidR="000E5356" w:rsidRPr="00572955" w:rsidRDefault="000E5356" w:rsidP="000E5356">
            <w:pPr>
              <w:contextualSpacing/>
              <w:jc w:val="both"/>
              <w:rPr>
                <w:rFonts w:ascii="Arial" w:hAnsi="Arial" w:cs="Arial"/>
                <w:sz w:val="20"/>
                <w:szCs w:val="20"/>
                <w:lang w:val="mn-MN"/>
              </w:rPr>
            </w:pPr>
            <w:r w:rsidRPr="004E6E5A">
              <w:rPr>
                <w:rFonts w:ascii="Arial" w:hAnsi="Arial" w:cs="Arial"/>
                <w:sz w:val="20"/>
                <w:szCs w:val="20"/>
                <w:lang w:val="mn-MN"/>
              </w:rPr>
              <w:t>Эмзэг бүлэг, орон нутгийн иргэд, шилжилтэд өртөх салбарын ажиллах хүчнийг хамгаалах зохицуулалт нь үндэслэлгүй давуу байдал бус, уур амьсгалын өөрчлөлтийн сөрөг нөлөөлөлд илүү өртөх эрсдэлийг бууруулах зорилготой тусгай арга хэмжээ юм.</w:t>
            </w:r>
          </w:p>
        </w:tc>
      </w:tr>
      <w:tr w:rsidR="00A04E55" w:rsidRPr="00572955" w14:paraId="6AF34A01" w14:textId="77777777" w:rsidTr="2FF1F3F3">
        <w:trPr>
          <w:trHeight w:val="405"/>
        </w:trPr>
        <w:tc>
          <w:tcPr>
            <w:tcW w:w="1844" w:type="dxa"/>
            <w:vMerge/>
          </w:tcPr>
          <w:p w14:paraId="7556BD11" w14:textId="77777777" w:rsidR="00A04E55" w:rsidRPr="00572955" w:rsidRDefault="00A04E55" w:rsidP="00A04E55">
            <w:pPr>
              <w:contextualSpacing/>
              <w:rPr>
                <w:rFonts w:ascii="Arial" w:hAnsi="Arial" w:cs="Arial"/>
                <w:sz w:val="20"/>
                <w:szCs w:val="20"/>
                <w:lang w:val="mn-MN"/>
              </w:rPr>
            </w:pPr>
          </w:p>
        </w:tc>
        <w:tc>
          <w:tcPr>
            <w:tcW w:w="8221" w:type="dxa"/>
            <w:gridSpan w:val="3"/>
          </w:tcPr>
          <w:p w14:paraId="1BA02D37" w14:textId="77777777" w:rsidR="00A04E55" w:rsidRPr="00572955" w:rsidRDefault="00A04E55" w:rsidP="00A04E55">
            <w:pPr>
              <w:contextualSpacing/>
              <w:rPr>
                <w:rFonts w:ascii="Arial" w:hAnsi="Arial" w:cs="Arial"/>
                <w:sz w:val="20"/>
                <w:szCs w:val="20"/>
                <w:lang w:val="mn-MN"/>
              </w:rPr>
            </w:pPr>
            <w:r w:rsidRPr="00572955">
              <w:rPr>
                <w:rFonts w:ascii="Arial" w:hAnsi="Arial" w:cs="Arial"/>
                <w:sz w:val="20"/>
                <w:szCs w:val="20"/>
                <w:lang w:val="mn-MN"/>
              </w:rPr>
              <w:t>1.2.Оролцоог хангах</w:t>
            </w:r>
          </w:p>
        </w:tc>
      </w:tr>
      <w:tr w:rsidR="000E5356" w:rsidRPr="001441F4" w14:paraId="39A5B304" w14:textId="77777777" w:rsidTr="2FF1F3F3">
        <w:trPr>
          <w:trHeight w:val="822"/>
        </w:trPr>
        <w:tc>
          <w:tcPr>
            <w:tcW w:w="1844" w:type="dxa"/>
            <w:vMerge/>
          </w:tcPr>
          <w:p w14:paraId="65C1B74B" w14:textId="77777777" w:rsidR="000E5356" w:rsidRPr="00572955" w:rsidRDefault="000E5356" w:rsidP="00A04E55">
            <w:pPr>
              <w:contextualSpacing/>
              <w:rPr>
                <w:rFonts w:ascii="Arial" w:hAnsi="Arial" w:cs="Arial"/>
                <w:sz w:val="20"/>
                <w:szCs w:val="20"/>
                <w:lang w:val="mn-MN"/>
              </w:rPr>
            </w:pPr>
          </w:p>
        </w:tc>
        <w:tc>
          <w:tcPr>
            <w:tcW w:w="2977" w:type="dxa"/>
          </w:tcPr>
          <w:p w14:paraId="53A1A916" w14:textId="50901F22" w:rsidR="000E5356" w:rsidRPr="00572955" w:rsidRDefault="000E5356" w:rsidP="000E5356">
            <w:pPr>
              <w:contextualSpacing/>
              <w:jc w:val="both"/>
              <w:rPr>
                <w:rFonts w:ascii="Arial" w:hAnsi="Arial" w:cs="Arial"/>
                <w:sz w:val="20"/>
                <w:szCs w:val="20"/>
                <w:lang w:val="mn-MN"/>
              </w:rPr>
            </w:pPr>
            <w:r w:rsidRPr="004E6E5A">
              <w:rPr>
                <w:rFonts w:ascii="Arial" w:hAnsi="Arial" w:cs="Arial"/>
                <w:sz w:val="20"/>
                <w:szCs w:val="20"/>
                <w:lang w:val="mn-MN"/>
              </w:rPr>
              <w:t>1.2.1. Зохицуулалтын хувилбарыг сонгохдоо оролцоог хангасан эсэх, ялангуяа эмзэг бүлэг, цөөнхийн оролцох боломжийг бүрдүүлсэн эсэх</w:t>
            </w:r>
          </w:p>
        </w:tc>
        <w:tc>
          <w:tcPr>
            <w:tcW w:w="1102" w:type="dxa"/>
          </w:tcPr>
          <w:p w14:paraId="73657A94" w14:textId="2BDBB71C" w:rsidR="000E5356" w:rsidRPr="00572955" w:rsidRDefault="000E5356" w:rsidP="000E5356">
            <w:pPr>
              <w:contextualSpacing/>
              <w:jc w:val="center"/>
              <w:rPr>
                <w:rFonts w:ascii="Arial" w:hAnsi="Arial" w:cs="Arial"/>
                <w:sz w:val="20"/>
                <w:szCs w:val="20"/>
                <w:lang w:val="mn-MN"/>
              </w:rPr>
            </w:pPr>
            <w:r w:rsidRPr="00572955">
              <w:rPr>
                <w:rFonts w:ascii="Arial" w:hAnsi="Arial" w:cs="Arial"/>
                <w:sz w:val="20"/>
                <w:szCs w:val="20"/>
                <w:lang w:val="mn-MN"/>
              </w:rPr>
              <w:t>Тийм</w:t>
            </w:r>
          </w:p>
        </w:tc>
        <w:tc>
          <w:tcPr>
            <w:tcW w:w="4142" w:type="dxa"/>
          </w:tcPr>
          <w:p w14:paraId="171C7448" w14:textId="31CCD1F3" w:rsidR="000E5356" w:rsidRPr="00572955" w:rsidRDefault="000E5356" w:rsidP="000E5356">
            <w:pPr>
              <w:jc w:val="both"/>
              <w:rPr>
                <w:rFonts w:ascii="Arial" w:hAnsi="Arial" w:cs="Arial"/>
                <w:sz w:val="20"/>
                <w:szCs w:val="20"/>
                <w:lang w:val="mn-MN"/>
              </w:rPr>
            </w:pPr>
            <w:r w:rsidRPr="004E6E5A">
              <w:rPr>
                <w:rFonts w:ascii="Arial" w:hAnsi="Arial" w:cs="Arial"/>
                <w:sz w:val="20"/>
                <w:szCs w:val="20"/>
                <w:lang w:val="mn-MN"/>
              </w:rPr>
              <w:t xml:space="preserve">Хуулийн төсөлд талуудын оролцоог хангах зарчим тусгагдсан бөгөөд төрийн болон төрийн бус байгууллага, эрдэм шинжилгээ, судалгааны байгууллага, мэргэжлийн холбоод, хувийн хэвшил, </w:t>
            </w:r>
            <w:r w:rsidRPr="004E6E5A">
              <w:rPr>
                <w:rFonts w:ascii="Arial" w:hAnsi="Arial" w:cs="Arial"/>
                <w:sz w:val="20"/>
                <w:szCs w:val="20"/>
                <w:lang w:val="mn-MN"/>
              </w:rPr>
              <w:lastRenderedPageBreak/>
              <w:t>иргэд, сонирхлын бүлгийн оролцоог хангахаар зохицуулсан.</w:t>
            </w:r>
          </w:p>
        </w:tc>
      </w:tr>
      <w:tr w:rsidR="000E5356" w:rsidRPr="001441F4" w14:paraId="54F358D5" w14:textId="77777777" w:rsidTr="2FF1F3F3">
        <w:trPr>
          <w:trHeight w:val="822"/>
        </w:trPr>
        <w:tc>
          <w:tcPr>
            <w:tcW w:w="1844" w:type="dxa"/>
            <w:vMerge/>
          </w:tcPr>
          <w:p w14:paraId="7C4B94E6" w14:textId="77777777" w:rsidR="000E5356" w:rsidRPr="00572955" w:rsidRDefault="000E5356" w:rsidP="00A04E55">
            <w:pPr>
              <w:contextualSpacing/>
              <w:rPr>
                <w:rFonts w:ascii="Arial" w:hAnsi="Arial" w:cs="Arial"/>
                <w:sz w:val="20"/>
                <w:szCs w:val="20"/>
                <w:lang w:val="mn-MN"/>
              </w:rPr>
            </w:pPr>
          </w:p>
        </w:tc>
        <w:tc>
          <w:tcPr>
            <w:tcW w:w="2977" w:type="dxa"/>
          </w:tcPr>
          <w:p w14:paraId="7A9C23ED" w14:textId="4F8ECD35" w:rsidR="000E5356" w:rsidRPr="00572955" w:rsidRDefault="000E5356" w:rsidP="000E5356">
            <w:pPr>
              <w:contextualSpacing/>
              <w:jc w:val="both"/>
              <w:rPr>
                <w:rFonts w:ascii="Arial" w:hAnsi="Arial" w:cs="Arial"/>
                <w:sz w:val="20"/>
                <w:szCs w:val="20"/>
                <w:lang w:val="mn-MN"/>
              </w:rPr>
            </w:pPr>
            <w:r w:rsidRPr="004E6E5A">
              <w:rPr>
                <w:rFonts w:ascii="Arial" w:hAnsi="Arial" w:cs="Arial"/>
                <w:sz w:val="20"/>
                <w:szCs w:val="20"/>
                <w:lang w:val="mn-MN"/>
              </w:rPr>
              <w:t>1.2.2. Эрх, хууль ёсны ашиг сонирхол нь хөндөгдөж байгаа, эсхүл хөндөгдөж болзошгүй иргэдийг тодорхойлсон эсэх</w:t>
            </w:r>
          </w:p>
        </w:tc>
        <w:tc>
          <w:tcPr>
            <w:tcW w:w="1102" w:type="dxa"/>
          </w:tcPr>
          <w:p w14:paraId="56E708E8" w14:textId="270C6A77" w:rsidR="000E5356" w:rsidRPr="00572955" w:rsidRDefault="000E5356" w:rsidP="000E5356">
            <w:pPr>
              <w:contextualSpacing/>
              <w:jc w:val="center"/>
              <w:rPr>
                <w:rFonts w:ascii="Arial" w:hAnsi="Arial" w:cs="Arial"/>
                <w:sz w:val="20"/>
                <w:szCs w:val="20"/>
                <w:lang w:val="mn-MN"/>
              </w:rPr>
            </w:pPr>
            <w:r w:rsidRPr="00572955">
              <w:rPr>
                <w:rFonts w:ascii="Arial" w:hAnsi="Arial" w:cs="Arial"/>
                <w:sz w:val="20"/>
                <w:szCs w:val="20"/>
                <w:lang w:val="mn-MN"/>
              </w:rPr>
              <w:t>Тийм</w:t>
            </w:r>
          </w:p>
        </w:tc>
        <w:tc>
          <w:tcPr>
            <w:tcW w:w="4142" w:type="dxa"/>
          </w:tcPr>
          <w:p w14:paraId="784D9FAB" w14:textId="619ED9C2" w:rsidR="000E5356" w:rsidRPr="00572955" w:rsidRDefault="000E5356" w:rsidP="000E5356">
            <w:pPr>
              <w:jc w:val="both"/>
              <w:rPr>
                <w:rFonts w:ascii="Arial" w:hAnsi="Arial" w:cs="Arial"/>
                <w:sz w:val="20"/>
                <w:szCs w:val="20"/>
                <w:lang w:val="mn-MN"/>
              </w:rPr>
            </w:pPr>
            <w:r w:rsidRPr="004E6E5A">
              <w:rPr>
                <w:rFonts w:ascii="Arial" w:hAnsi="Arial" w:cs="Arial"/>
                <w:sz w:val="20"/>
                <w:szCs w:val="20"/>
                <w:lang w:val="mn-MN"/>
              </w:rPr>
              <w:t>Хуулийн төсөлд уур амьсгалын өөрчлөлтийн нөлөөлөлд өртөмтгий бүлэгт бага орлоготой иргэд, алслагдсан бүс нутгийн оршин суугчид, малчид, өндөр настан, хөгжлийн бэрхшээлтэй иргэд, хүүхэд, эмэгтэйчүүд зэрэг бүлгийг хамруулан тодорхойлсон.</w:t>
            </w:r>
          </w:p>
        </w:tc>
      </w:tr>
      <w:tr w:rsidR="00A04E55" w:rsidRPr="001441F4" w14:paraId="27385F6B" w14:textId="77777777" w:rsidTr="2FF1F3F3">
        <w:trPr>
          <w:trHeight w:val="480"/>
        </w:trPr>
        <w:tc>
          <w:tcPr>
            <w:tcW w:w="1844" w:type="dxa"/>
            <w:vMerge/>
          </w:tcPr>
          <w:p w14:paraId="1D0187BB" w14:textId="77777777" w:rsidR="00A04E55" w:rsidRPr="00572955" w:rsidRDefault="00A04E55" w:rsidP="00A04E55">
            <w:pPr>
              <w:contextualSpacing/>
              <w:rPr>
                <w:rFonts w:ascii="Arial" w:hAnsi="Arial" w:cs="Arial"/>
                <w:sz w:val="20"/>
                <w:szCs w:val="20"/>
                <w:lang w:val="mn-MN"/>
              </w:rPr>
            </w:pPr>
          </w:p>
        </w:tc>
        <w:tc>
          <w:tcPr>
            <w:tcW w:w="8221" w:type="dxa"/>
            <w:gridSpan w:val="3"/>
          </w:tcPr>
          <w:p w14:paraId="5EC0D857" w14:textId="2C35E6F7" w:rsidR="00A04E55" w:rsidRPr="00572955" w:rsidRDefault="00A04E55" w:rsidP="00A04E55">
            <w:pPr>
              <w:contextualSpacing/>
              <w:rPr>
                <w:rFonts w:ascii="Arial" w:hAnsi="Arial" w:cs="Arial"/>
                <w:sz w:val="20"/>
                <w:szCs w:val="20"/>
                <w:lang w:val="mn-MN"/>
              </w:rPr>
            </w:pPr>
            <w:r w:rsidRPr="00572955">
              <w:rPr>
                <w:rFonts w:ascii="Arial" w:hAnsi="Arial" w:cs="Arial"/>
                <w:sz w:val="20"/>
                <w:szCs w:val="20"/>
                <w:lang w:val="mn-MN"/>
              </w:rPr>
              <w:t>1.3.Хууль дээдлэх зарчим ба сайн засаглал, хариуцлага</w:t>
            </w:r>
          </w:p>
        </w:tc>
      </w:tr>
      <w:tr w:rsidR="000E5356" w:rsidRPr="001441F4" w14:paraId="46FAFFB4" w14:textId="77777777" w:rsidTr="2FF1F3F3">
        <w:trPr>
          <w:trHeight w:val="820"/>
        </w:trPr>
        <w:tc>
          <w:tcPr>
            <w:tcW w:w="1844" w:type="dxa"/>
            <w:vMerge/>
          </w:tcPr>
          <w:p w14:paraId="78AEAF15" w14:textId="77777777" w:rsidR="000E5356" w:rsidRPr="00572955" w:rsidRDefault="000E5356" w:rsidP="000E5356">
            <w:pPr>
              <w:contextualSpacing/>
              <w:rPr>
                <w:rFonts w:ascii="Arial" w:hAnsi="Arial" w:cs="Arial"/>
                <w:sz w:val="20"/>
                <w:szCs w:val="20"/>
                <w:lang w:val="mn-MN"/>
              </w:rPr>
            </w:pPr>
          </w:p>
        </w:tc>
        <w:tc>
          <w:tcPr>
            <w:tcW w:w="2977" w:type="dxa"/>
          </w:tcPr>
          <w:p w14:paraId="607FA712" w14:textId="6466E2BE" w:rsidR="000E5356" w:rsidRPr="00572955" w:rsidRDefault="000E5356" w:rsidP="000E5356">
            <w:pPr>
              <w:jc w:val="both"/>
              <w:rPr>
                <w:rFonts w:ascii="Arial" w:hAnsi="Arial" w:cs="Arial"/>
                <w:sz w:val="20"/>
                <w:szCs w:val="20"/>
                <w:lang w:val="mn-MN"/>
              </w:rPr>
            </w:pPr>
            <w:r w:rsidRPr="004E6E5A">
              <w:rPr>
                <w:rFonts w:ascii="Arial" w:hAnsi="Arial" w:cs="Arial"/>
                <w:sz w:val="20"/>
                <w:szCs w:val="20"/>
                <w:lang w:val="mn-MN"/>
              </w:rPr>
              <w:t>1.3.1. Зохицуулалтыг бий болгосноор хүний эрхийг хөхиүлэн дэмжих, хангах, хамгаалах явцад ахиц дэвшил гарах эсэх</w:t>
            </w:r>
          </w:p>
        </w:tc>
        <w:tc>
          <w:tcPr>
            <w:tcW w:w="1102" w:type="dxa"/>
          </w:tcPr>
          <w:p w14:paraId="1C3953B4" w14:textId="507112D9" w:rsidR="000E5356" w:rsidRPr="00572955" w:rsidRDefault="000E5356" w:rsidP="000E5356">
            <w:pPr>
              <w:jc w:val="center"/>
              <w:rPr>
                <w:rFonts w:ascii="Arial" w:hAnsi="Arial" w:cs="Arial"/>
                <w:sz w:val="20"/>
                <w:szCs w:val="20"/>
                <w:lang w:val="mn-MN"/>
              </w:rPr>
            </w:pPr>
            <w:r w:rsidRPr="00572955">
              <w:rPr>
                <w:rFonts w:ascii="Arial" w:hAnsi="Arial" w:cs="Arial"/>
                <w:sz w:val="20"/>
                <w:szCs w:val="20"/>
                <w:lang w:val="mn-MN"/>
              </w:rPr>
              <w:t>Тийм</w:t>
            </w:r>
          </w:p>
        </w:tc>
        <w:tc>
          <w:tcPr>
            <w:tcW w:w="4142" w:type="dxa"/>
          </w:tcPr>
          <w:p w14:paraId="5E4CE506" w14:textId="4CFB2C74" w:rsidR="000E5356" w:rsidRPr="00572955" w:rsidRDefault="000E5356" w:rsidP="000E5356">
            <w:pPr>
              <w:jc w:val="both"/>
              <w:rPr>
                <w:rFonts w:ascii="Arial" w:hAnsi="Arial" w:cs="Arial"/>
                <w:sz w:val="20"/>
                <w:szCs w:val="20"/>
                <w:lang w:val="mn-MN"/>
              </w:rPr>
            </w:pPr>
            <w:r w:rsidRPr="004E6E5A">
              <w:rPr>
                <w:rFonts w:ascii="Arial" w:hAnsi="Arial" w:cs="Arial"/>
                <w:sz w:val="20"/>
                <w:szCs w:val="20"/>
                <w:lang w:val="mn-MN"/>
              </w:rPr>
              <w:t>Уур амьсгалын өөрчлөлтийн сөрөг нөлөөллийг бууруулах, дасан зохицох, даван туулах бодлого, төлөвлөлт, санхүүжилт, мэдээллийн ил тод байдлыг бүрдүүлэх замаар иргэдийн эрүүл, аюулгүй орчинд амьдрах нөхцөлийг дэмжинэ.</w:t>
            </w:r>
          </w:p>
        </w:tc>
      </w:tr>
      <w:tr w:rsidR="000E5356" w:rsidRPr="001441F4" w14:paraId="235480B5" w14:textId="77777777" w:rsidTr="2FF1F3F3">
        <w:trPr>
          <w:trHeight w:val="820"/>
        </w:trPr>
        <w:tc>
          <w:tcPr>
            <w:tcW w:w="1844" w:type="dxa"/>
            <w:vMerge/>
          </w:tcPr>
          <w:p w14:paraId="317D0C4A" w14:textId="77777777" w:rsidR="000E5356" w:rsidRPr="00572955" w:rsidRDefault="000E5356" w:rsidP="000E5356">
            <w:pPr>
              <w:contextualSpacing/>
              <w:rPr>
                <w:rFonts w:ascii="Arial" w:hAnsi="Arial" w:cs="Arial"/>
                <w:sz w:val="20"/>
                <w:szCs w:val="20"/>
                <w:lang w:val="mn-MN"/>
              </w:rPr>
            </w:pPr>
          </w:p>
        </w:tc>
        <w:tc>
          <w:tcPr>
            <w:tcW w:w="2977" w:type="dxa"/>
          </w:tcPr>
          <w:p w14:paraId="254D3426" w14:textId="61764628" w:rsidR="000E5356" w:rsidRPr="00572955" w:rsidRDefault="000E5356" w:rsidP="000E5356">
            <w:pPr>
              <w:jc w:val="both"/>
              <w:rPr>
                <w:rFonts w:ascii="Arial" w:hAnsi="Arial" w:cs="Arial"/>
                <w:sz w:val="20"/>
                <w:szCs w:val="20"/>
                <w:lang w:val="mn-MN"/>
              </w:rPr>
            </w:pPr>
            <w:r w:rsidRPr="004E6E5A">
              <w:rPr>
                <w:rFonts w:ascii="Arial" w:hAnsi="Arial" w:cs="Arial"/>
                <w:sz w:val="20"/>
                <w:szCs w:val="20"/>
                <w:lang w:val="mn-MN"/>
              </w:rPr>
              <w:t>1.3.2. Зохицуулалтын хувилбар нь Монгол Улсын олон улсын гэрээ, хүний эрхийг хамгаалах механизмын зөвлөмжид нийцэж байгаа эсэх</w:t>
            </w:r>
          </w:p>
        </w:tc>
        <w:tc>
          <w:tcPr>
            <w:tcW w:w="1102" w:type="dxa"/>
          </w:tcPr>
          <w:p w14:paraId="1DD6514D" w14:textId="6EA52EFD" w:rsidR="000E5356" w:rsidRPr="00572955" w:rsidRDefault="000E5356" w:rsidP="000E5356">
            <w:pPr>
              <w:jc w:val="center"/>
              <w:rPr>
                <w:rFonts w:ascii="Arial" w:hAnsi="Arial" w:cs="Arial"/>
                <w:sz w:val="20"/>
                <w:szCs w:val="20"/>
                <w:lang w:val="mn-MN"/>
              </w:rPr>
            </w:pPr>
            <w:r w:rsidRPr="00572955">
              <w:rPr>
                <w:rFonts w:ascii="Arial" w:hAnsi="Arial" w:cs="Arial"/>
                <w:sz w:val="20"/>
                <w:szCs w:val="20"/>
                <w:lang w:val="mn-MN"/>
              </w:rPr>
              <w:t>Тийм</w:t>
            </w:r>
          </w:p>
        </w:tc>
        <w:tc>
          <w:tcPr>
            <w:tcW w:w="4142" w:type="dxa"/>
          </w:tcPr>
          <w:p w14:paraId="41F9B2FE" w14:textId="2922C9CD" w:rsidR="000E5356" w:rsidRPr="00572955" w:rsidRDefault="000E5356" w:rsidP="000E5356">
            <w:pPr>
              <w:jc w:val="both"/>
              <w:rPr>
                <w:rFonts w:ascii="Arial" w:hAnsi="Arial" w:cs="Arial"/>
                <w:sz w:val="20"/>
                <w:szCs w:val="20"/>
                <w:lang w:val="mn-MN"/>
              </w:rPr>
            </w:pPr>
            <w:r w:rsidRPr="004E6E5A">
              <w:rPr>
                <w:rFonts w:ascii="Arial" w:hAnsi="Arial" w:cs="Arial"/>
                <w:sz w:val="20"/>
                <w:szCs w:val="20"/>
                <w:lang w:val="mn-MN"/>
              </w:rPr>
              <w:t>Хуулийн төсөл нь Парисын хэлэлцээр, Уур амьсгалын өөрчлөлтийн тухай НҮБ-ын суурь конвенц болон олон улсын эрх зүйн хэм хэмжээг баримтлах зарчимд үндэслэсэн.</w:t>
            </w:r>
          </w:p>
        </w:tc>
      </w:tr>
      <w:tr w:rsidR="000E5356" w:rsidRPr="001441F4" w14:paraId="409039EB" w14:textId="77777777" w:rsidTr="2FF1F3F3">
        <w:trPr>
          <w:trHeight w:val="820"/>
        </w:trPr>
        <w:tc>
          <w:tcPr>
            <w:tcW w:w="1844" w:type="dxa"/>
            <w:vMerge/>
          </w:tcPr>
          <w:p w14:paraId="07189F6F" w14:textId="77777777" w:rsidR="000E5356" w:rsidRPr="00572955" w:rsidRDefault="000E5356" w:rsidP="000E5356">
            <w:pPr>
              <w:contextualSpacing/>
              <w:rPr>
                <w:rFonts w:ascii="Arial" w:hAnsi="Arial" w:cs="Arial"/>
                <w:sz w:val="20"/>
                <w:szCs w:val="20"/>
                <w:lang w:val="mn-MN"/>
              </w:rPr>
            </w:pPr>
          </w:p>
        </w:tc>
        <w:tc>
          <w:tcPr>
            <w:tcW w:w="2977" w:type="dxa"/>
          </w:tcPr>
          <w:p w14:paraId="56A91A99" w14:textId="27F53B8D" w:rsidR="000E5356" w:rsidRPr="00572955" w:rsidRDefault="000E5356" w:rsidP="000E5356">
            <w:pPr>
              <w:jc w:val="both"/>
              <w:rPr>
                <w:rFonts w:ascii="Arial" w:hAnsi="Arial" w:cs="Arial"/>
                <w:sz w:val="20"/>
                <w:szCs w:val="20"/>
                <w:lang w:val="mn-MN"/>
              </w:rPr>
            </w:pPr>
            <w:r w:rsidRPr="004E6E5A">
              <w:rPr>
                <w:rFonts w:ascii="Arial" w:hAnsi="Arial" w:cs="Arial"/>
                <w:sz w:val="20"/>
                <w:szCs w:val="20"/>
                <w:lang w:val="mn-MN"/>
              </w:rPr>
              <w:t>1.3.3. Хүний эрхийг зөрчигчдөд хүлээлгэх хариуцлагыг тусгах эсэх</w:t>
            </w:r>
          </w:p>
        </w:tc>
        <w:tc>
          <w:tcPr>
            <w:tcW w:w="1102" w:type="dxa"/>
          </w:tcPr>
          <w:p w14:paraId="10754C36" w14:textId="365CB10A" w:rsidR="000E5356" w:rsidRPr="00572955" w:rsidRDefault="000E5356" w:rsidP="000E5356">
            <w:pPr>
              <w:jc w:val="center"/>
              <w:rPr>
                <w:rFonts w:ascii="Arial" w:hAnsi="Arial" w:cs="Arial"/>
                <w:sz w:val="20"/>
                <w:szCs w:val="20"/>
                <w:lang w:val="mn-MN"/>
              </w:rPr>
            </w:pPr>
            <w:r w:rsidRPr="00572955">
              <w:rPr>
                <w:rFonts w:ascii="Arial" w:hAnsi="Arial" w:cs="Arial"/>
                <w:sz w:val="20"/>
                <w:szCs w:val="20"/>
                <w:lang w:val="mn-MN"/>
              </w:rPr>
              <w:t>Тийм</w:t>
            </w:r>
          </w:p>
        </w:tc>
        <w:tc>
          <w:tcPr>
            <w:tcW w:w="4142" w:type="dxa"/>
          </w:tcPr>
          <w:p w14:paraId="7EF96478" w14:textId="33857AE5" w:rsidR="000E5356" w:rsidRPr="00572955" w:rsidRDefault="000E5356" w:rsidP="000E5356">
            <w:pPr>
              <w:jc w:val="both"/>
              <w:rPr>
                <w:rFonts w:ascii="Arial" w:hAnsi="Arial" w:cs="Arial"/>
                <w:sz w:val="20"/>
                <w:szCs w:val="20"/>
                <w:lang w:val="mn-MN"/>
              </w:rPr>
            </w:pPr>
            <w:r w:rsidRPr="004E6E5A">
              <w:rPr>
                <w:rFonts w:ascii="Arial" w:hAnsi="Arial" w:cs="Arial"/>
                <w:sz w:val="20"/>
                <w:szCs w:val="20"/>
                <w:lang w:val="mn-MN"/>
              </w:rPr>
              <w:t>Хуулийн төсөлд уур амьсгалын өөрчлөлтийн бодлого, тайлагнал, мэдээлэл, карбон зах зээл, санхүүжилттэй холбоотой чиг үүрэг, хяналт, хариуцлагын суурь зохицуулалтыг бүрдүүлэх бөгөөд зөрчил, хариуцлагын асуудлыг холбогдох хууль тогтоомжоор уялдуулан зохицуулна.</w:t>
            </w:r>
          </w:p>
        </w:tc>
      </w:tr>
      <w:tr w:rsidR="009C6C16" w:rsidRPr="001441F4" w14:paraId="7BCD52ED" w14:textId="77777777" w:rsidTr="2FF1F3F3">
        <w:trPr>
          <w:trHeight w:val="820"/>
        </w:trPr>
        <w:tc>
          <w:tcPr>
            <w:tcW w:w="1844" w:type="dxa"/>
            <w:vMerge w:val="restart"/>
          </w:tcPr>
          <w:p w14:paraId="3197C953" w14:textId="08C3A618" w:rsidR="009C6C16" w:rsidRPr="00572955" w:rsidRDefault="009C6C16" w:rsidP="00A478C2">
            <w:pPr>
              <w:rPr>
                <w:rFonts w:ascii="Arial" w:hAnsi="Arial" w:cs="Arial"/>
                <w:sz w:val="20"/>
                <w:szCs w:val="20"/>
                <w:lang w:val="mn-MN"/>
              </w:rPr>
            </w:pPr>
            <w:r w:rsidRPr="00572955">
              <w:rPr>
                <w:rFonts w:ascii="Arial" w:hAnsi="Arial" w:cs="Arial"/>
                <w:sz w:val="20"/>
                <w:szCs w:val="20"/>
                <w:lang w:val="mn-MN"/>
              </w:rPr>
              <w:t>2.Хүний эрхийг хязгаарласан зохицуулалт агуулсан эсэх</w:t>
            </w:r>
          </w:p>
        </w:tc>
        <w:tc>
          <w:tcPr>
            <w:tcW w:w="2977" w:type="dxa"/>
          </w:tcPr>
          <w:p w14:paraId="27135390" w14:textId="15CF5069" w:rsidR="009C6C16" w:rsidRPr="00572955" w:rsidRDefault="009C6C16" w:rsidP="009C6C16">
            <w:pPr>
              <w:contextualSpacing/>
              <w:jc w:val="both"/>
              <w:rPr>
                <w:rFonts w:ascii="Arial" w:hAnsi="Arial" w:cs="Arial"/>
                <w:sz w:val="20"/>
                <w:szCs w:val="20"/>
                <w:lang w:val="mn-MN"/>
              </w:rPr>
            </w:pPr>
            <w:r w:rsidRPr="00572955">
              <w:rPr>
                <w:rFonts w:ascii="Arial" w:hAnsi="Arial" w:cs="Arial"/>
                <w:sz w:val="20"/>
                <w:szCs w:val="20"/>
                <w:lang w:val="mn-MN"/>
              </w:rPr>
              <w:t>2.1.Зохицуулалт нь хүний эрхийг хязгаарлах тохиолдолд энэ нь хууль ёсны ашиг сонирхолд нийцсэн эсэх</w:t>
            </w:r>
          </w:p>
        </w:tc>
        <w:tc>
          <w:tcPr>
            <w:tcW w:w="1102" w:type="dxa"/>
          </w:tcPr>
          <w:p w14:paraId="2B79900F" w14:textId="44AEEACF" w:rsidR="009C6C16" w:rsidRPr="00572955" w:rsidRDefault="009C6C16" w:rsidP="009C6C16">
            <w:pPr>
              <w:contextualSpacing/>
              <w:jc w:val="center"/>
              <w:rPr>
                <w:rFonts w:ascii="Arial" w:hAnsi="Arial" w:cs="Arial"/>
                <w:sz w:val="20"/>
                <w:szCs w:val="20"/>
                <w:lang w:val="mn-MN"/>
              </w:rPr>
            </w:pPr>
            <w:r w:rsidRPr="00572955">
              <w:rPr>
                <w:rFonts w:ascii="Arial" w:hAnsi="Arial" w:cs="Arial"/>
                <w:sz w:val="20"/>
                <w:szCs w:val="20"/>
                <w:lang w:val="mn-MN"/>
              </w:rPr>
              <w:t>Тийм</w:t>
            </w:r>
          </w:p>
        </w:tc>
        <w:tc>
          <w:tcPr>
            <w:tcW w:w="4142" w:type="dxa"/>
          </w:tcPr>
          <w:p w14:paraId="719853A2" w14:textId="2C4FD63B" w:rsidR="009C6C16" w:rsidRPr="00572955" w:rsidRDefault="009C6C16" w:rsidP="009C6C16">
            <w:pPr>
              <w:jc w:val="both"/>
              <w:rPr>
                <w:rFonts w:ascii="Arial" w:hAnsi="Arial" w:cs="Arial"/>
                <w:sz w:val="20"/>
                <w:szCs w:val="20"/>
                <w:lang w:val="mn-MN"/>
              </w:rPr>
            </w:pPr>
            <w:r w:rsidRPr="004E6E5A">
              <w:rPr>
                <w:rFonts w:ascii="Arial" w:hAnsi="Arial" w:cs="Arial"/>
                <w:sz w:val="20"/>
                <w:szCs w:val="20"/>
                <w:lang w:val="mn-MN"/>
              </w:rPr>
              <w:t>Хуулийн төсөл нь хүний эрхийг шууд хязгаарлах бус, уур амьсгалын өөрчлөлтийн эрсдэлийг бууруулах, иргэдийн эрүүл, аюулгүй орчинд амьдрах нөхцөлийг дэмжих зорилготой.</w:t>
            </w:r>
          </w:p>
        </w:tc>
      </w:tr>
      <w:tr w:rsidR="009C6C16" w:rsidRPr="001441F4" w14:paraId="2C7CD023" w14:textId="77777777" w:rsidTr="2FF1F3F3">
        <w:trPr>
          <w:trHeight w:val="820"/>
        </w:trPr>
        <w:tc>
          <w:tcPr>
            <w:tcW w:w="1844" w:type="dxa"/>
            <w:vMerge/>
          </w:tcPr>
          <w:p w14:paraId="5C33AB68" w14:textId="77777777" w:rsidR="009C6C16" w:rsidRPr="00572955" w:rsidRDefault="009C6C16" w:rsidP="00A478C2">
            <w:pPr>
              <w:rPr>
                <w:rFonts w:ascii="Arial" w:hAnsi="Arial" w:cs="Arial"/>
                <w:sz w:val="20"/>
                <w:szCs w:val="20"/>
                <w:lang w:val="mn-MN"/>
              </w:rPr>
            </w:pPr>
          </w:p>
        </w:tc>
        <w:tc>
          <w:tcPr>
            <w:tcW w:w="2977" w:type="dxa"/>
          </w:tcPr>
          <w:p w14:paraId="454389FA" w14:textId="4D4C8012" w:rsidR="009C6C16" w:rsidRPr="00572955" w:rsidRDefault="009C6C16" w:rsidP="009C6C16">
            <w:pPr>
              <w:contextualSpacing/>
              <w:jc w:val="both"/>
              <w:rPr>
                <w:rFonts w:ascii="Arial" w:hAnsi="Arial" w:cs="Arial"/>
                <w:sz w:val="20"/>
                <w:szCs w:val="20"/>
                <w:lang w:val="mn-MN"/>
              </w:rPr>
            </w:pPr>
            <w:r w:rsidRPr="00572955">
              <w:rPr>
                <w:rFonts w:ascii="Arial" w:hAnsi="Arial" w:cs="Arial"/>
                <w:sz w:val="20"/>
                <w:szCs w:val="20"/>
                <w:lang w:val="mn-MN"/>
              </w:rPr>
              <w:t>2.2.Хязгаарлалт тогтоох нь зайлшгүй эсэх</w:t>
            </w:r>
          </w:p>
        </w:tc>
        <w:tc>
          <w:tcPr>
            <w:tcW w:w="1102" w:type="dxa"/>
          </w:tcPr>
          <w:p w14:paraId="4B110374" w14:textId="0572E0AB" w:rsidR="009C6C16" w:rsidRPr="00572955" w:rsidRDefault="009C6C16" w:rsidP="009C6C16">
            <w:pPr>
              <w:contextualSpacing/>
              <w:jc w:val="center"/>
              <w:rPr>
                <w:rFonts w:ascii="Arial" w:hAnsi="Arial" w:cs="Arial"/>
                <w:sz w:val="20"/>
                <w:szCs w:val="20"/>
                <w:lang w:val="mn-MN"/>
              </w:rPr>
            </w:pPr>
            <w:r w:rsidRPr="00572955">
              <w:rPr>
                <w:rFonts w:ascii="Arial" w:hAnsi="Arial" w:cs="Arial"/>
                <w:sz w:val="20"/>
                <w:szCs w:val="20"/>
                <w:lang w:val="mn-MN"/>
              </w:rPr>
              <w:t>Тийм</w:t>
            </w:r>
          </w:p>
        </w:tc>
        <w:tc>
          <w:tcPr>
            <w:tcW w:w="4142" w:type="dxa"/>
          </w:tcPr>
          <w:p w14:paraId="66BE457E" w14:textId="05AD6174" w:rsidR="009C6C16" w:rsidRPr="00572955" w:rsidRDefault="009C6C16" w:rsidP="009C6C16">
            <w:pPr>
              <w:jc w:val="both"/>
              <w:rPr>
                <w:rFonts w:ascii="Arial" w:hAnsi="Arial" w:cs="Arial"/>
                <w:sz w:val="20"/>
                <w:szCs w:val="20"/>
                <w:lang w:val="mn-MN"/>
              </w:rPr>
            </w:pPr>
            <w:r w:rsidRPr="004E6E5A">
              <w:rPr>
                <w:rFonts w:ascii="Arial" w:hAnsi="Arial" w:cs="Arial"/>
                <w:sz w:val="20"/>
                <w:szCs w:val="20"/>
                <w:lang w:val="mn-MN"/>
              </w:rPr>
              <w:t>Хүний эрхийг хязгаарласан тусгай зохицуулалт агуулаагүй тул хязгаарлалтын зайлшгүй байдлыг үнэлэх шаардлагагүй.</w:t>
            </w:r>
          </w:p>
        </w:tc>
      </w:tr>
      <w:tr w:rsidR="009C6C16" w:rsidRPr="001441F4" w14:paraId="4CBAE8F0" w14:textId="77777777" w:rsidTr="2FF1F3F3">
        <w:trPr>
          <w:trHeight w:val="613"/>
        </w:trPr>
        <w:tc>
          <w:tcPr>
            <w:tcW w:w="1844" w:type="dxa"/>
            <w:vMerge w:val="restart"/>
          </w:tcPr>
          <w:p w14:paraId="487D90AD" w14:textId="65AD5795" w:rsidR="009C6C16" w:rsidRPr="00572955" w:rsidRDefault="009C6C16" w:rsidP="00A478C2">
            <w:pPr>
              <w:rPr>
                <w:rFonts w:ascii="Arial" w:hAnsi="Arial" w:cs="Arial"/>
                <w:sz w:val="20"/>
                <w:szCs w:val="20"/>
                <w:lang w:val="mn-MN"/>
              </w:rPr>
            </w:pPr>
            <w:r w:rsidRPr="00572955">
              <w:rPr>
                <w:rFonts w:ascii="Arial" w:hAnsi="Arial" w:cs="Arial"/>
                <w:sz w:val="20"/>
                <w:szCs w:val="20"/>
                <w:lang w:val="mn-MN"/>
              </w:rPr>
              <w:t>3.Эрх агуулагч</w:t>
            </w:r>
          </w:p>
        </w:tc>
        <w:tc>
          <w:tcPr>
            <w:tcW w:w="2977" w:type="dxa"/>
          </w:tcPr>
          <w:p w14:paraId="14240CA6" w14:textId="3241B321" w:rsidR="009C6C16" w:rsidRPr="00572955" w:rsidRDefault="009C6C16" w:rsidP="009C6C16">
            <w:pPr>
              <w:contextualSpacing/>
              <w:jc w:val="both"/>
              <w:rPr>
                <w:rFonts w:ascii="Arial" w:hAnsi="Arial" w:cs="Arial"/>
                <w:sz w:val="20"/>
                <w:szCs w:val="20"/>
                <w:lang w:val="mn-MN"/>
              </w:rPr>
            </w:pPr>
            <w:r w:rsidRPr="00572955">
              <w:rPr>
                <w:rFonts w:ascii="Arial" w:hAnsi="Arial" w:cs="Arial"/>
                <w:sz w:val="20"/>
                <w:szCs w:val="20"/>
                <w:lang w:val="mn-MN"/>
              </w:rPr>
              <w:t>3.1.Зохицуулалтын хувилбарт хамаарах бүлгүүд буюу эрх агуулагчдыг тодорхойлсон эсэх</w:t>
            </w:r>
          </w:p>
        </w:tc>
        <w:tc>
          <w:tcPr>
            <w:tcW w:w="1102" w:type="dxa"/>
          </w:tcPr>
          <w:p w14:paraId="6F5EDFB6" w14:textId="08F9D957" w:rsidR="009C6C16" w:rsidRPr="00572955" w:rsidRDefault="009C6C16" w:rsidP="009C6C16">
            <w:pPr>
              <w:contextualSpacing/>
              <w:jc w:val="center"/>
              <w:rPr>
                <w:rFonts w:ascii="Arial" w:hAnsi="Arial" w:cs="Arial"/>
                <w:sz w:val="20"/>
                <w:szCs w:val="20"/>
                <w:lang w:val="mn-MN"/>
              </w:rPr>
            </w:pPr>
            <w:r w:rsidRPr="00572955">
              <w:rPr>
                <w:rFonts w:ascii="Arial" w:hAnsi="Arial" w:cs="Arial"/>
                <w:sz w:val="20"/>
                <w:szCs w:val="20"/>
                <w:lang w:val="mn-MN"/>
              </w:rPr>
              <w:t>Тийм</w:t>
            </w:r>
          </w:p>
        </w:tc>
        <w:tc>
          <w:tcPr>
            <w:tcW w:w="4142" w:type="dxa"/>
          </w:tcPr>
          <w:p w14:paraId="25B931DE" w14:textId="23425286" w:rsidR="009C6C16" w:rsidRPr="00572955" w:rsidRDefault="009C6C16" w:rsidP="009C6C16">
            <w:pPr>
              <w:jc w:val="both"/>
              <w:rPr>
                <w:rFonts w:ascii="Arial" w:hAnsi="Arial" w:cs="Arial"/>
                <w:sz w:val="20"/>
                <w:szCs w:val="20"/>
                <w:lang w:val="mn-MN"/>
              </w:rPr>
            </w:pPr>
            <w:r w:rsidRPr="004E6E5A">
              <w:rPr>
                <w:rFonts w:ascii="Arial" w:hAnsi="Arial" w:cs="Arial"/>
                <w:sz w:val="20"/>
                <w:szCs w:val="20"/>
                <w:lang w:val="mn-MN"/>
              </w:rPr>
              <w:t>Иргэд, орон нутгийн иргэд, малчид, хүүхэд, эмэгтэйчүүд, өндөр настан, хөгжлийн бэрхшээлтэй иргэд, бага орлоготой иргэд, хувийн хэвшил, санхүүгийн байгууллага болон бусад оролцогч талууд хуулийн зохицуулалтад хамаарна.</w:t>
            </w:r>
          </w:p>
        </w:tc>
      </w:tr>
      <w:tr w:rsidR="009C6C16" w:rsidRPr="001441F4" w14:paraId="5328CC03" w14:textId="77777777" w:rsidTr="2FF1F3F3">
        <w:trPr>
          <w:trHeight w:val="613"/>
        </w:trPr>
        <w:tc>
          <w:tcPr>
            <w:tcW w:w="1844" w:type="dxa"/>
            <w:vMerge/>
          </w:tcPr>
          <w:p w14:paraId="1A18083C" w14:textId="77777777" w:rsidR="009C6C16" w:rsidRPr="00572955" w:rsidRDefault="009C6C16" w:rsidP="00436CC9">
            <w:pPr>
              <w:jc w:val="both"/>
              <w:rPr>
                <w:rFonts w:ascii="Arial" w:hAnsi="Arial" w:cs="Arial"/>
                <w:sz w:val="20"/>
                <w:szCs w:val="20"/>
                <w:lang w:val="mn-MN"/>
              </w:rPr>
            </w:pPr>
          </w:p>
        </w:tc>
        <w:tc>
          <w:tcPr>
            <w:tcW w:w="2977" w:type="dxa"/>
          </w:tcPr>
          <w:p w14:paraId="27009FF1" w14:textId="1D81C857" w:rsidR="009C6C16" w:rsidRPr="00572955" w:rsidRDefault="009C6C16" w:rsidP="009C6C16">
            <w:pPr>
              <w:contextualSpacing/>
              <w:jc w:val="both"/>
              <w:rPr>
                <w:rFonts w:ascii="Arial" w:hAnsi="Arial" w:cs="Arial"/>
                <w:sz w:val="20"/>
                <w:szCs w:val="20"/>
                <w:lang w:val="mn-MN"/>
              </w:rPr>
            </w:pPr>
            <w:r w:rsidRPr="00572955">
              <w:rPr>
                <w:rFonts w:ascii="Arial" w:hAnsi="Arial" w:cs="Arial"/>
                <w:sz w:val="20"/>
                <w:szCs w:val="20"/>
                <w:lang w:val="mn-MN"/>
              </w:rPr>
              <w:t>3.2.Эрх агуулагчдыг эмзэг байдлаар нь ялгаж тодорхойлсон эсэх</w:t>
            </w:r>
          </w:p>
        </w:tc>
        <w:tc>
          <w:tcPr>
            <w:tcW w:w="1102" w:type="dxa"/>
          </w:tcPr>
          <w:p w14:paraId="5E04B897" w14:textId="741390CE" w:rsidR="009C6C16" w:rsidRPr="00572955" w:rsidRDefault="009C6C16" w:rsidP="009C6C16">
            <w:pPr>
              <w:contextualSpacing/>
              <w:jc w:val="center"/>
              <w:rPr>
                <w:rFonts w:ascii="Arial" w:hAnsi="Arial" w:cs="Arial"/>
                <w:sz w:val="20"/>
                <w:szCs w:val="20"/>
                <w:lang w:val="mn-MN"/>
              </w:rPr>
            </w:pPr>
            <w:r w:rsidRPr="00572955">
              <w:rPr>
                <w:rFonts w:ascii="Arial" w:hAnsi="Arial" w:cs="Arial"/>
                <w:sz w:val="20"/>
                <w:szCs w:val="20"/>
                <w:lang w:val="mn-MN"/>
              </w:rPr>
              <w:t>Тийм</w:t>
            </w:r>
          </w:p>
        </w:tc>
        <w:tc>
          <w:tcPr>
            <w:tcW w:w="4142" w:type="dxa"/>
          </w:tcPr>
          <w:p w14:paraId="762A631A" w14:textId="418EBAA2" w:rsidR="009C6C16" w:rsidRPr="00572955" w:rsidRDefault="009C6C16" w:rsidP="009C6C16">
            <w:pPr>
              <w:jc w:val="both"/>
              <w:rPr>
                <w:rFonts w:ascii="Arial" w:hAnsi="Arial" w:cs="Arial"/>
                <w:sz w:val="20"/>
                <w:szCs w:val="20"/>
                <w:lang w:val="mn-MN"/>
              </w:rPr>
            </w:pPr>
            <w:r w:rsidRPr="004E6E5A">
              <w:rPr>
                <w:rFonts w:ascii="Arial" w:hAnsi="Arial" w:cs="Arial"/>
                <w:sz w:val="20"/>
                <w:szCs w:val="20"/>
                <w:lang w:val="mn-MN"/>
              </w:rPr>
              <w:t>Хуулийн төсөлд “уур амьсгалын өөрчлөлтийн нөлөөлөлд өртөмтгий бүлэг” болон “уур амьсгалын өөрчлөлтийн нөлөөлөлд өртөмтгий салбар”-ыг тусгайлан тодорхойлсон.</w:t>
            </w:r>
          </w:p>
        </w:tc>
      </w:tr>
      <w:tr w:rsidR="009C6C16" w:rsidRPr="001441F4" w14:paraId="797B15DB" w14:textId="77777777" w:rsidTr="2FF1F3F3">
        <w:trPr>
          <w:trHeight w:val="613"/>
        </w:trPr>
        <w:tc>
          <w:tcPr>
            <w:tcW w:w="1844" w:type="dxa"/>
            <w:vMerge/>
          </w:tcPr>
          <w:p w14:paraId="3900F4D3" w14:textId="77777777" w:rsidR="009C6C16" w:rsidRPr="00572955" w:rsidRDefault="009C6C16" w:rsidP="00436CC9">
            <w:pPr>
              <w:jc w:val="both"/>
              <w:rPr>
                <w:rFonts w:ascii="Arial" w:hAnsi="Arial" w:cs="Arial"/>
                <w:sz w:val="20"/>
                <w:szCs w:val="20"/>
                <w:lang w:val="mn-MN"/>
              </w:rPr>
            </w:pPr>
          </w:p>
        </w:tc>
        <w:tc>
          <w:tcPr>
            <w:tcW w:w="2977" w:type="dxa"/>
          </w:tcPr>
          <w:p w14:paraId="74BD1512" w14:textId="16EF72CC" w:rsidR="009C6C16" w:rsidRPr="00572955" w:rsidRDefault="009C6C16" w:rsidP="009C6C16">
            <w:pPr>
              <w:contextualSpacing/>
              <w:jc w:val="both"/>
              <w:rPr>
                <w:rFonts w:ascii="Arial" w:hAnsi="Arial" w:cs="Arial"/>
                <w:sz w:val="20"/>
                <w:szCs w:val="20"/>
                <w:lang w:val="mn-MN"/>
              </w:rPr>
            </w:pPr>
            <w:r w:rsidRPr="00572955">
              <w:rPr>
                <w:rFonts w:ascii="Arial" w:hAnsi="Arial" w:cs="Arial"/>
                <w:sz w:val="20"/>
                <w:szCs w:val="20"/>
                <w:lang w:val="mn-MN"/>
              </w:rPr>
              <w:t>3.3.Зохицуулалтын хувилбар нь энэхүү эмзэг бүлгийн нөхцөл байдлыг харгалзан үзэж, тэдний эмзэг байдлыг дээрдүүлэхэд чиглэсэн эсэх</w:t>
            </w:r>
          </w:p>
        </w:tc>
        <w:tc>
          <w:tcPr>
            <w:tcW w:w="1102" w:type="dxa"/>
          </w:tcPr>
          <w:p w14:paraId="14DE4C40" w14:textId="5F87D4CD" w:rsidR="009C6C16" w:rsidRPr="00572955" w:rsidRDefault="009C6C16" w:rsidP="009C6C16">
            <w:pPr>
              <w:contextualSpacing/>
              <w:jc w:val="center"/>
              <w:rPr>
                <w:rFonts w:ascii="Arial" w:hAnsi="Arial" w:cs="Arial"/>
                <w:sz w:val="20"/>
                <w:szCs w:val="20"/>
                <w:lang w:val="mn-MN"/>
              </w:rPr>
            </w:pPr>
            <w:r w:rsidRPr="00572955">
              <w:rPr>
                <w:rFonts w:ascii="Arial" w:hAnsi="Arial" w:cs="Arial"/>
                <w:sz w:val="20"/>
                <w:szCs w:val="20"/>
                <w:lang w:val="mn-MN"/>
              </w:rPr>
              <w:t>Тийм</w:t>
            </w:r>
          </w:p>
        </w:tc>
        <w:tc>
          <w:tcPr>
            <w:tcW w:w="4142" w:type="dxa"/>
          </w:tcPr>
          <w:p w14:paraId="2F1FFEB4" w14:textId="27D80FE9" w:rsidR="009C6C16" w:rsidRPr="00572955" w:rsidRDefault="009C6C16" w:rsidP="009C6C16">
            <w:pPr>
              <w:jc w:val="both"/>
              <w:rPr>
                <w:rFonts w:ascii="Arial" w:hAnsi="Arial" w:cs="Arial"/>
                <w:sz w:val="20"/>
                <w:szCs w:val="20"/>
                <w:lang w:val="mn-MN"/>
              </w:rPr>
            </w:pPr>
            <w:r w:rsidRPr="004E6E5A">
              <w:rPr>
                <w:rFonts w:ascii="Arial" w:hAnsi="Arial" w:cs="Arial"/>
                <w:sz w:val="20"/>
                <w:szCs w:val="20"/>
                <w:lang w:val="mn-MN"/>
              </w:rPr>
              <w:t>Дасан зохицох, даван туулах чадавхыг бэхжүүлэх, эмзэг бүлэг, салбарыг тэргүүн ээлжинд авч үзэх, санхүүжилт болон төлөвлөлтөд тусгах зохицуулалтаар дамжуулан эмзэг байдлыг бууруулахад чиглэсэн.</w:t>
            </w:r>
          </w:p>
        </w:tc>
      </w:tr>
      <w:tr w:rsidR="009C6C16" w:rsidRPr="001441F4" w14:paraId="69B84959" w14:textId="77777777" w:rsidTr="2FF1F3F3">
        <w:trPr>
          <w:trHeight w:val="613"/>
        </w:trPr>
        <w:tc>
          <w:tcPr>
            <w:tcW w:w="1844" w:type="dxa"/>
            <w:vMerge/>
          </w:tcPr>
          <w:p w14:paraId="4820EC15" w14:textId="77777777" w:rsidR="009C6C16" w:rsidRPr="00572955" w:rsidRDefault="009C6C16" w:rsidP="00436CC9">
            <w:pPr>
              <w:jc w:val="both"/>
              <w:rPr>
                <w:rFonts w:ascii="Arial" w:hAnsi="Arial" w:cs="Arial"/>
                <w:sz w:val="20"/>
                <w:szCs w:val="20"/>
                <w:lang w:val="mn-MN"/>
              </w:rPr>
            </w:pPr>
          </w:p>
        </w:tc>
        <w:tc>
          <w:tcPr>
            <w:tcW w:w="2977" w:type="dxa"/>
          </w:tcPr>
          <w:p w14:paraId="320DAB5C" w14:textId="1BA96B3D" w:rsidR="009C6C16" w:rsidRPr="00572955" w:rsidRDefault="009C6C16" w:rsidP="009C6C16">
            <w:pPr>
              <w:contextualSpacing/>
              <w:jc w:val="both"/>
              <w:rPr>
                <w:rFonts w:ascii="Arial" w:hAnsi="Arial" w:cs="Arial"/>
                <w:sz w:val="20"/>
                <w:szCs w:val="20"/>
                <w:lang w:val="mn-MN"/>
              </w:rPr>
            </w:pPr>
            <w:r w:rsidRPr="00572955">
              <w:rPr>
                <w:rFonts w:ascii="Arial" w:hAnsi="Arial" w:cs="Arial"/>
                <w:sz w:val="20"/>
                <w:szCs w:val="20"/>
                <w:lang w:val="mn-MN"/>
              </w:rPr>
              <w:t>3.4.Эрх агуулагчдын, ялангуяа эмзэг бүлгийн ялгаатай хэрэгцээг тооцсон мэдрэмжтэй зохицуулалтыг тусгах эсэх (хөгжлийн бэрхшээлтэй, үндэстний цөөнх, хэлний цөөнх, гагцхүү эдгээрээр хязгаарлахгүй)</w:t>
            </w:r>
          </w:p>
        </w:tc>
        <w:tc>
          <w:tcPr>
            <w:tcW w:w="1102" w:type="dxa"/>
          </w:tcPr>
          <w:p w14:paraId="5173B812" w14:textId="78FBA85E" w:rsidR="009C6C16" w:rsidRPr="00572955" w:rsidRDefault="009C6C16" w:rsidP="009C6C16">
            <w:pPr>
              <w:contextualSpacing/>
              <w:jc w:val="center"/>
              <w:rPr>
                <w:rFonts w:ascii="Arial" w:hAnsi="Arial" w:cs="Arial"/>
                <w:sz w:val="20"/>
                <w:szCs w:val="20"/>
                <w:lang w:val="mn-MN"/>
              </w:rPr>
            </w:pPr>
            <w:r w:rsidRPr="00572955">
              <w:rPr>
                <w:rFonts w:ascii="Arial" w:hAnsi="Arial" w:cs="Arial"/>
                <w:sz w:val="20"/>
                <w:szCs w:val="20"/>
                <w:lang w:val="mn-MN"/>
              </w:rPr>
              <w:t>Тийм</w:t>
            </w:r>
          </w:p>
        </w:tc>
        <w:tc>
          <w:tcPr>
            <w:tcW w:w="4142" w:type="dxa"/>
          </w:tcPr>
          <w:p w14:paraId="5F696799" w14:textId="1129F0C6" w:rsidR="009C6C16" w:rsidRPr="00572955" w:rsidRDefault="009C6C16" w:rsidP="009C6C16">
            <w:pPr>
              <w:jc w:val="both"/>
              <w:rPr>
                <w:rFonts w:ascii="Arial" w:hAnsi="Arial" w:cs="Arial"/>
                <w:sz w:val="20"/>
                <w:szCs w:val="20"/>
                <w:lang w:val="mn-MN"/>
              </w:rPr>
            </w:pPr>
            <w:r w:rsidRPr="004E6E5A">
              <w:rPr>
                <w:rFonts w:ascii="Arial" w:hAnsi="Arial" w:cs="Arial"/>
                <w:sz w:val="20"/>
                <w:szCs w:val="20"/>
                <w:lang w:val="mn-MN"/>
              </w:rPr>
              <w:t>Хуулийн төсөлд тэгш хүртээмжтэй шилжилт, жендерийн эрх тэгш байдал, орон нутгийн иргэд, эмзэг бүлгийн ялгаатай хэрэгцээг харгалзан үзэх зарчмыг тусгасан.</w:t>
            </w:r>
          </w:p>
        </w:tc>
      </w:tr>
      <w:tr w:rsidR="009C6C16" w:rsidRPr="001441F4" w14:paraId="16F22F11" w14:textId="77777777" w:rsidTr="2FF1F3F3">
        <w:trPr>
          <w:trHeight w:val="613"/>
        </w:trPr>
        <w:tc>
          <w:tcPr>
            <w:tcW w:w="1844" w:type="dxa"/>
          </w:tcPr>
          <w:p w14:paraId="37FA75BB" w14:textId="7DFCDB45" w:rsidR="009C6C16" w:rsidRPr="00572955" w:rsidRDefault="009C6C16" w:rsidP="00A478C2">
            <w:pPr>
              <w:rPr>
                <w:rFonts w:ascii="Arial" w:hAnsi="Arial" w:cs="Arial"/>
                <w:sz w:val="20"/>
                <w:szCs w:val="20"/>
                <w:lang w:val="mn-MN"/>
              </w:rPr>
            </w:pPr>
            <w:r w:rsidRPr="00572955">
              <w:rPr>
                <w:rFonts w:ascii="Arial" w:hAnsi="Arial" w:cs="Arial"/>
                <w:sz w:val="20"/>
                <w:szCs w:val="20"/>
                <w:lang w:val="mn-MN"/>
              </w:rPr>
              <w:t>4.Үүрэг хүлээгч</w:t>
            </w:r>
          </w:p>
        </w:tc>
        <w:tc>
          <w:tcPr>
            <w:tcW w:w="2977" w:type="dxa"/>
          </w:tcPr>
          <w:p w14:paraId="1E8360A0" w14:textId="21048C68" w:rsidR="009C6C16" w:rsidRPr="00572955" w:rsidRDefault="009C6C16" w:rsidP="009C6C16">
            <w:pPr>
              <w:contextualSpacing/>
              <w:jc w:val="both"/>
              <w:rPr>
                <w:rFonts w:ascii="Arial" w:hAnsi="Arial" w:cs="Arial"/>
                <w:sz w:val="20"/>
                <w:szCs w:val="20"/>
                <w:lang w:val="mn-MN"/>
              </w:rPr>
            </w:pPr>
            <w:r w:rsidRPr="00572955">
              <w:rPr>
                <w:rFonts w:ascii="Arial" w:hAnsi="Arial" w:cs="Arial"/>
                <w:sz w:val="20"/>
                <w:szCs w:val="20"/>
                <w:lang w:val="mn-MN"/>
              </w:rPr>
              <w:t>4.1.Үүрэг хүлээгчдийг тодорхойлсон эсэх</w:t>
            </w:r>
          </w:p>
        </w:tc>
        <w:tc>
          <w:tcPr>
            <w:tcW w:w="1102" w:type="dxa"/>
          </w:tcPr>
          <w:p w14:paraId="311E9DDD" w14:textId="7D724674" w:rsidR="009C6C16" w:rsidRPr="00572955" w:rsidRDefault="009C6C16" w:rsidP="009C6C16">
            <w:pPr>
              <w:contextualSpacing/>
              <w:jc w:val="center"/>
              <w:rPr>
                <w:rFonts w:ascii="Arial" w:hAnsi="Arial" w:cs="Arial"/>
                <w:sz w:val="20"/>
                <w:szCs w:val="20"/>
                <w:lang w:val="mn-MN"/>
              </w:rPr>
            </w:pPr>
            <w:r w:rsidRPr="00572955">
              <w:rPr>
                <w:rFonts w:ascii="Arial" w:hAnsi="Arial" w:cs="Arial"/>
                <w:sz w:val="20"/>
                <w:szCs w:val="20"/>
                <w:lang w:val="mn-MN"/>
              </w:rPr>
              <w:t>Тийм</w:t>
            </w:r>
          </w:p>
        </w:tc>
        <w:tc>
          <w:tcPr>
            <w:tcW w:w="4142" w:type="dxa"/>
          </w:tcPr>
          <w:p w14:paraId="7E9AE28D" w14:textId="1087866E" w:rsidR="009C6C16" w:rsidRPr="00572955" w:rsidRDefault="009C6C16" w:rsidP="2FF1F3F3">
            <w:pPr>
              <w:jc w:val="both"/>
              <w:rPr>
                <w:rFonts w:ascii="Arial" w:hAnsi="Arial" w:cs="Arial"/>
                <w:sz w:val="20"/>
                <w:szCs w:val="20"/>
                <w:lang w:val="mn-MN"/>
              </w:rPr>
            </w:pPr>
            <w:r w:rsidRPr="00572955">
              <w:rPr>
                <w:rFonts w:ascii="Arial" w:hAnsi="Arial" w:cs="Arial"/>
                <w:sz w:val="20"/>
                <w:szCs w:val="20"/>
                <w:lang w:val="mn-MN"/>
              </w:rPr>
              <w:t>Улсын Их Хурал, Засгийн газар, төрийн захиргааны төв байгууллага, Үндэсний зохицуулагч байгууллага, аймаг, нийслэлийн иргэдийн Төлөөлөгчдийн Хурал, Засаг дарга, бусад төрийн байгууллага, хуулийн этгээд болон оролцогч талуудын чиг үүрэг, эрх, үүргийг тодорхойлсон.</w:t>
            </w:r>
          </w:p>
        </w:tc>
      </w:tr>
      <w:tr w:rsidR="009C6C16" w:rsidRPr="001441F4" w14:paraId="13DFAB80" w14:textId="77777777" w:rsidTr="2FF1F3F3">
        <w:trPr>
          <w:trHeight w:val="613"/>
        </w:trPr>
        <w:tc>
          <w:tcPr>
            <w:tcW w:w="1844" w:type="dxa"/>
            <w:vMerge w:val="restart"/>
          </w:tcPr>
          <w:p w14:paraId="3826AE16" w14:textId="1786B4EC" w:rsidR="009C6C16" w:rsidRPr="00572955" w:rsidRDefault="009C6C16" w:rsidP="00A478C2">
            <w:pPr>
              <w:rPr>
                <w:rFonts w:ascii="Arial" w:hAnsi="Arial" w:cs="Arial"/>
                <w:sz w:val="20"/>
                <w:szCs w:val="20"/>
                <w:lang w:val="mn-MN"/>
              </w:rPr>
            </w:pPr>
            <w:r w:rsidRPr="004E6E5A">
              <w:rPr>
                <w:rFonts w:ascii="Arial" w:hAnsi="Arial" w:cs="Arial"/>
                <w:sz w:val="20"/>
                <w:szCs w:val="20"/>
                <w:lang w:val="mn-MN"/>
              </w:rPr>
              <w:t>5. Жендерийн эрх тэгш байдлыг хангах тухай хуульд нийцүүлсэн эсэх</w:t>
            </w:r>
          </w:p>
        </w:tc>
        <w:tc>
          <w:tcPr>
            <w:tcW w:w="2977" w:type="dxa"/>
          </w:tcPr>
          <w:p w14:paraId="3EF154B7" w14:textId="0EE79F50" w:rsidR="009C6C16" w:rsidRPr="00572955" w:rsidRDefault="009C6C16" w:rsidP="009C6C16">
            <w:pPr>
              <w:contextualSpacing/>
              <w:jc w:val="both"/>
              <w:rPr>
                <w:rFonts w:ascii="Arial" w:hAnsi="Arial" w:cs="Arial"/>
                <w:sz w:val="20"/>
                <w:szCs w:val="20"/>
                <w:lang w:val="mn-MN"/>
              </w:rPr>
            </w:pPr>
            <w:r w:rsidRPr="00572955">
              <w:rPr>
                <w:rFonts w:ascii="Arial" w:hAnsi="Arial" w:cs="Arial"/>
                <w:sz w:val="20"/>
                <w:szCs w:val="20"/>
                <w:lang w:val="mn-MN"/>
              </w:rPr>
              <w:t>5.1.Жендерийн үзэл баримтлалыг тусгасан эсэх</w:t>
            </w:r>
          </w:p>
        </w:tc>
        <w:tc>
          <w:tcPr>
            <w:tcW w:w="1102" w:type="dxa"/>
          </w:tcPr>
          <w:p w14:paraId="4B4BB856" w14:textId="0F68B4F1" w:rsidR="009C6C16" w:rsidRPr="00572955" w:rsidRDefault="009C6C16" w:rsidP="009C6C16">
            <w:pPr>
              <w:contextualSpacing/>
              <w:jc w:val="center"/>
              <w:rPr>
                <w:rFonts w:ascii="Arial" w:hAnsi="Arial" w:cs="Arial"/>
                <w:sz w:val="20"/>
                <w:szCs w:val="20"/>
                <w:lang w:val="mn-MN"/>
              </w:rPr>
            </w:pPr>
            <w:r w:rsidRPr="00572955">
              <w:rPr>
                <w:rFonts w:ascii="Arial" w:hAnsi="Arial" w:cs="Arial"/>
                <w:sz w:val="20"/>
                <w:szCs w:val="20"/>
                <w:lang w:val="mn-MN"/>
              </w:rPr>
              <w:t>Тийм</w:t>
            </w:r>
          </w:p>
        </w:tc>
        <w:tc>
          <w:tcPr>
            <w:tcW w:w="4142" w:type="dxa"/>
          </w:tcPr>
          <w:p w14:paraId="32EB9C80" w14:textId="036816C2" w:rsidR="009C6C16" w:rsidRPr="00572955" w:rsidRDefault="009C6C16" w:rsidP="2FF1F3F3">
            <w:pPr>
              <w:jc w:val="both"/>
              <w:rPr>
                <w:rFonts w:ascii="Arial" w:hAnsi="Arial" w:cs="Arial"/>
                <w:sz w:val="20"/>
                <w:szCs w:val="20"/>
                <w:lang w:val="mn-MN"/>
              </w:rPr>
            </w:pPr>
            <w:r w:rsidRPr="00572955">
              <w:rPr>
                <w:rFonts w:ascii="Arial" w:hAnsi="Arial" w:cs="Arial"/>
                <w:sz w:val="20"/>
                <w:szCs w:val="20"/>
                <w:lang w:val="mn-MN"/>
              </w:rPr>
              <w:t>Хуулийн төсөлд жендерийн эрх тэгш байдлыг хангах зарчмыг тусгаж, уур амьсгалын бодлого, төлөвлөлт, санхүүжилт, хэрэгжилтэд эмэгтэй, эрэгтэй хүмүүс болон жендерийн хувьд эмзэг бүлгийн ялгаатай хэрэгцээ, оролцоог харгалзан үзэхээр зохицуулсан.</w:t>
            </w:r>
          </w:p>
        </w:tc>
      </w:tr>
      <w:tr w:rsidR="009C6C16" w:rsidRPr="001441F4" w14:paraId="0E19CB10" w14:textId="77777777" w:rsidTr="2FF1F3F3">
        <w:trPr>
          <w:trHeight w:val="613"/>
        </w:trPr>
        <w:tc>
          <w:tcPr>
            <w:tcW w:w="1844" w:type="dxa"/>
            <w:vMerge/>
          </w:tcPr>
          <w:p w14:paraId="56E4F696" w14:textId="77777777" w:rsidR="009C6C16" w:rsidRPr="00572955" w:rsidRDefault="009C6C16" w:rsidP="009C6C16">
            <w:pPr>
              <w:contextualSpacing/>
              <w:rPr>
                <w:rFonts w:ascii="Arial" w:hAnsi="Arial" w:cs="Arial"/>
                <w:sz w:val="20"/>
                <w:szCs w:val="20"/>
                <w:lang w:val="mn-MN"/>
              </w:rPr>
            </w:pPr>
          </w:p>
        </w:tc>
        <w:tc>
          <w:tcPr>
            <w:tcW w:w="2977" w:type="dxa"/>
          </w:tcPr>
          <w:p w14:paraId="28D4C284" w14:textId="462294BF" w:rsidR="009C6C16" w:rsidRPr="00572955" w:rsidRDefault="009C6C16" w:rsidP="009C6C16">
            <w:pPr>
              <w:contextualSpacing/>
              <w:jc w:val="both"/>
              <w:rPr>
                <w:rFonts w:ascii="Arial" w:hAnsi="Arial" w:cs="Arial"/>
                <w:sz w:val="20"/>
                <w:szCs w:val="20"/>
                <w:lang w:val="mn-MN"/>
              </w:rPr>
            </w:pPr>
            <w:r w:rsidRPr="00572955">
              <w:rPr>
                <w:rFonts w:ascii="Arial" w:hAnsi="Arial" w:cs="Arial"/>
                <w:sz w:val="20"/>
                <w:szCs w:val="20"/>
                <w:lang w:val="mn-MN"/>
              </w:rPr>
              <w:t>5.2.Эрэгтэй, эмэгтэй хүний тэгш эрх, тэгш боломж, тэгш хандлагын баталгааг бүрдүүлэх эсэх</w:t>
            </w:r>
          </w:p>
        </w:tc>
        <w:tc>
          <w:tcPr>
            <w:tcW w:w="1102" w:type="dxa"/>
          </w:tcPr>
          <w:p w14:paraId="05371C9F" w14:textId="3EF240F1" w:rsidR="009C6C16" w:rsidRPr="00572955" w:rsidRDefault="009C6C16" w:rsidP="009C6C16">
            <w:pPr>
              <w:contextualSpacing/>
              <w:jc w:val="center"/>
              <w:rPr>
                <w:rFonts w:ascii="Arial" w:hAnsi="Arial" w:cs="Arial"/>
                <w:sz w:val="20"/>
                <w:szCs w:val="20"/>
                <w:lang w:val="mn-MN"/>
              </w:rPr>
            </w:pPr>
            <w:r w:rsidRPr="00572955">
              <w:rPr>
                <w:rFonts w:ascii="Arial" w:hAnsi="Arial" w:cs="Arial"/>
                <w:sz w:val="20"/>
                <w:szCs w:val="20"/>
                <w:lang w:val="mn-MN"/>
              </w:rPr>
              <w:t>Тийм</w:t>
            </w:r>
          </w:p>
        </w:tc>
        <w:tc>
          <w:tcPr>
            <w:tcW w:w="4142" w:type="dxa"/>
          </w:tcPr>
          <w:p w14:paraId="2E51AAFF" w14:textId="3617BEFF" w:rsidR="009C6C16" w:rsidRPr="00572955" w:rsidRDefault="009C6C16" w:rsidP="2FF1F3F3">
            <w:pPr>
              <w:jc w:val="both"/>
              <w:rPr>
                <w:rFonts w:ascii="Arial" w:hAnsi="Arial" w:cs="Arial"/>
                <w:sz w:val="20"/>
                <w:szCs w:val="20"/>
                <w:lang w:val="mn-MN"/>
              </w:rPr>
            </w:pPr>
            <w:r w:rsidRPr="00572955">
              <w:rPr>
                <w:rFonts w:ascii="Arial" w:hAnsi="Arial" w:cs="Arial"/>
                <w:sz w:val="20"/>
                <w:szCs w:val="20"/>
                <w:lang w:val="mn-MN"/>
              </w:rPr>
              <w:t>Уур амьсгалын өөрчлөлтийн бодлого, төлөвлөлт, санхүүжилт, хэрэгжилтэд тэгш оролцоо, шийдвэр гаргалтад оролцох боломж, үр өгөөжийг шударгаар хүртээх зарчмыг тусгасан тул жендерийн эрх тэгш байдлын шаардлагад нийцнэ.</w:t>
            </w:r>
          </w:p>
        </w:tc>
      </w:tr>
    </w:tbl>
    <w:p w14:paraId="05D13886" w14:textId="77777777" w:rsidR="001441F4" w:rsidRDefault="001441F4" w:rsidP="001441F4">
      <w:pPr>
        <w:pStyle w:val="Heading2"/>
        <w:ind w:left="0"/>
        <w:rPr>
          <w:color w:val="001F5F"/>
          <w:sz w:val="22"/>
          <w:szCs w:val="22"/>
          <w:lang w:val="mn-MN"/>
        </w:rPr>
      </w:pPr>
      <w:bookmarkStart w:id="514" w:name="_Toc1840716530"/>
    </w:p>
    <w:p w14:paraId="23C12AC6" w14:textId="77777777" w:rsidR="001441F4" w:rsidRDefault="001441F4" w:rsidP="001441F4">
      <w:pPr>
        <w:pStyle w:val="Heading2"/>
        <w:ind w:left="0"/>
        <w:rPr>
          <w:color w:val="001F5F"/>
          <w:sz w:val="22"/>
          <w:szCs w:val="22"/>
          <w:lang w:val="mn-MN"/>
        </w:rPr>
      </w:pPr>
    </w:p>
    <w:p w14:paraId="0A3F25A0" w14:textId="326D70DD" w:rsidR="00A04E55" w:rsidRPr="007A5837" w:rsidRDefault="00921596" w:rsidP="001441F4">
      <w:pPr>
        <w:pStyle w:val="Heading2"/>
        <w:numPr>
          <w:ilvl w:val="1"/>
          <w:numId w:val="7"/>
        </w:numPr>
        <w:ind w:left="567" w:hanging="567"/>
        <w:rPr>
          <w:b w:val="0"/>
          <w:bCs w:val="0"/>
          <w:sz w:val="22"/>
          <w:szCs w:val="22"/>
          <w:lang w:val="mn-MN"/>
        </w:rPr>
      </w:pPr>
      <w:bookmarkStart w:id="515" w:name="_Toc229733082"/>
      <w:r w:rsidRPr="6A16A459">
        <w:rPr>
          <w:color w:val="001F5F"/>
          <w:sz w:val="22"/>
          <w:szCs w:val="22"/>
          <w:lang w:val="mn-MN"/>
        </w:rPr>
        <w:t>Эдийн</w:t>
      </w:r>
      <w:r w:rsidR="00A04E55" w:rsidRPr="6A16A459">
        <w:rPr>
          <w:color w:val="001F5F"/>
          <w:sz w:val="22"/>
          <w:szCs w:val="22"/>
          <w:lang w:val="mn-MN"/>
        </w:rPr>
        <w:t xml:space="preserve"> </w:t>
      </w:r>
      <w:r w:rsidRPr="6A16A459">
        <w:rPr>
          <w:color w:val="001F5F"/>
          <w:sz w:val="22"/>
          <w:szCs w:val="22"/>
          <w:lang w:val="mn-MN"/>
        </w:rPr>
        <w:t>засагт үзүүлэх</w:t>
      </w:r>
      <w:r w:rsidR="00A04E55" w:rsidRPr="6A16A459">
        <w:rPr>
          <w:color w:val="001F5F"/>
          <w:sz w:val="22"/>
          <w:szCs w:val="22"/>
          <w:lang w:val="mn-MN"/>
        </w:rPr>
        <w:t xml:space="preserve"> </w:t>
      </w:r>
      <w:r w:rsidRPr="6A16A459">
        <w:rPr>
          <w:color w:val="001F5F"/>
          <w:sz w:val="22"/>
          <w:szCs w:val="22"/>
          <w:lang w:val="mn-MN"/>
        </w:rPr>
        <w:t>үр</w:t>
      </w:r>
      <w:r w:rsidR="00A04E55" w:rsidRPr="6A16A459">
        <w:rPr>
          <w:color w:val="001F5F"/>
          <w:sz w:val="22"/>
          <w:szCs w:val="22"/>
          <w:lang w:val="mn-MN"/>
        </w:rPr>
        <w:t xml:space="preserve"> </w:t>
      </w:r>
      <w:r w:rsidRPr="6A16A459">
        <w:rPr>
          <w:color w:val="001F5F"/>
          <w:sz w:val="22"/>
          <w:szCs w:val="22"/>
          <w:lang w:val="mn-MN"/>
        </w:rPr>
        <w:t>нөлөө</w:t>
      </w:r>
      <w:bookmarkEnd w:id="514"/>
      <w:bookmarkEnd w:id="515"/>
    </w:p>
    <w:p w14:paraId="33931D7A" w14:textId="77777777" w:rsidR="00A04E55" w:rsidRPr="00572955" w:rsidRDefault="00A04E55" w:rsidP="00A04E55">
      <w:pPr>
        <w:pStyle w:val="BodyText"/>
        <w:contextualSpacing/>
        <w:rPr>
          <w:rFonts w:ascii="Arial" w:hAnsi="Arial" w:cs="Arial"/>
          <w:b/>
          <w:sz w:val="18"/>
          <w:szCs w:val="18"/>
          <w:lang w:val="mn-MN"/>
        </w:rPr>
      </w:pPr>
    </w:p>
    <w:p w14:paraId="5AF019A3" w14:textId="513EA9B2" w:rsidR="00921596" w:rsidRPr="00572955" w:rsidRDefault="00921596" w:rsidP="00921596">
      <w:pPr>
        <w:ind w:left="4030"/>
        <w:contextualSpacing/>
        <w:jc w:val="right"/>
        <w:rPr>
          <w:rFonts w:ascii="Arial" w:hAnsi="Arial" w:cs="Arial"/>
          <w:bCs/>
          <w:color w:val="001F5F"/>
          <w:sz w:val="20"/>
          <w:lang w:val="mn-MN"/>
        </w:rPr>
      </w:pPr>
      <w:r w:rsidRPr="00572955">
        <w:rPr>
          <w:rFonts w:ascii="Arial" w:hAnsi="Arial" w:cs="Arial"/>
          <w:bCs/>
          <w:color w:val="001F5F"/>
          <w:sz w:val="20"/>
          <w:lang w:val="mn-MN"/>
        </w:rPr>
        <w:t>Хүснэгт 2</w:t>
      </w:r>
    </w:p>
    <w:tbl>
      <w:tblPr>
        <w:tblW w:w="10207" w:type="dxa"/>
        <w:tblInd w:w="-4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1E0" w:firstRow="1" w:lastRow="1" w:firstColumn="1" w:lastColumn="1" w:noHBand="0" w:noVBand="0"/>
      </w:tblPr>
      <w:tblGrid>
        <w:gridCol w:w="1843"/>
        <w:gridCol w:w="2978"/>
        <w:gridCol w:w="1134"/>
        <w:gridCol w:w="4252"/>
      </w:tblGrid>
      <w:tr w:rsidR="00A04E55" w:rsidRPr="00572955" w14:paraId="4FB675FA" w14:textId="77777777" w:rsidTr="2FF1F3F3">
        <w:trPr>
          <w:trHeight w:val="613"/>
        </w:trPr>
        <w:tc>
          <w:tcPr>
            <w:tcW w:w="1843" w:type="dxa"/>
            <w:shd w:val="clear" w:color="auto" w:fill="B4C6E7" w:themeFill="accent1" w:themeFillTint="66"/>
            <w:vAlign w:val="center"/>
          </w:tcPr>
          <w:p w14:paraId="2DDEAD8F" w14:textId="77777777" w:rsidR="00A04E55" w:rsidRPr="00572955" w:rsidRDefault="00A04E55" w:rsidP="009C6C16">
            <w:pPr>
              <w:jc w:val="center"/>
              <w:rPr>
                <w:rFonts w:ascii="Arial" w:hAnsi="Arial" w:cs="Arial"/>
                <w:b/>
                <w:bCs/>
                <w:sz w:val="20"/>
                <w:szCs w:val="20"/>
                <w:lang w:val="mn-MN"/>
              </w:rPr>
            </w:pPr>
            <w:r w:rsidRPr="00572955">
              <w:rPr>
                <w:rFonts w:ascii="Arial" w:hAnsi="Arial" w:cs="Arial"/>
                <w:b/>
                <w:bCs/>
                <w:sz w:val="20"/>
                <w:szCs w:val="20"/>
                <w:lang w:val="mn-MN"/>
              </w:rPr>
              <w:t>Үзүүлэх үр нөлөө</w:t>
            </w:r>
          </w:p>
        </w:tc>
        <w:tc>
          <w:tcPr>
            <w:tcW w:w="2978" w:type="dxa"/>
            <w:shd w:val="clear" w:color="auto" w:fill="B4C6E7" w:themeFill="accent1" w:themeFillTint="66"/>
            <w:vAlign w:val="center"/>
          </w:tcPr>
          <w:p w14:paraId="52B5116D" w14:textId="77777777" w:rsidR="00A04E55" w:rsidRPr="00572955" w:rsidRDefault="00A04E55" w:rsidP="009C6C16">
            <w:pPr>
              <w:jc w:val="center"/>
              <w:rPr>
                <w:rFonts w:ascii="Arial" w:hAnsi="Arial" w:cs="Arial"/>
                <w:b/>
                <w:bCs/>
                <w:sz w:val="20"/>
                <w:szCs w:val="20"/>
                <w:lang w:val="mn-MN"/>
              </w:rPr>
            </w:pPr>
            <w:r w:rsidRPr="00572955">
              <w:rPr>
                <w:rFonts w:ascii="Arial" w:hAnsi="Arial" w:cs="Arial"/>
                <w:b/>
                <w:bCs/>
                <w:sz w:val="20"/>
                <w:szCs w:val="20"/>
                <w:lang w:val="mn-MN"/>
              </w:rPr>
              <w:t>Холбогдох асуулт</w:t>
            </w:r>
          </w:p>
        </w:tc>
        <w:tc>
          <w:tcPr>
            <w:tcW w:w="1134" w:type="dxa"/>
            <w:shd w:val="clear" w:color="auto" w:fill="B4C6E7" w:themeFill="accent1" w:themeFillTint="66"/>
            <w:vAlign w:val="center"/>
          </w:tcPr>
          <w:p w14:paraId="076A7192" w14:textId="77777777" w:rsidR="00A04E55" w:rsidRPr="00572955" w:rsidRDefault="00A04E55" w:rsidP="009C6C16">
            <w:pPr>
              <w:jc w:val="center"/>
              <w:rPr>
                <w:rFonts w:ascii="Arial" w:hAnsi="Arial" w:cs="Arial"/>
                <w:b/>
                <w:bCs/>
                <w:sz w:val="20"/>
                <w:szCs w:val="20"/>
                <w:lang w:val="mn-MN"/>
              </w:rPr>
            </w:pPr>
            <w:r w:rsidRPr="00572955">
              <w:rPr>
                <w:rFonts w:ascii="Arial" w:hAnsi="Arial" w:cs="Arial"/>
                <w:b/>
                <w:bCs/>
                <w:sz w:val="20"/>
                <w:szCs w:val="20"/>
                <w:lang w:val="mn-MN"/>
              </w:rPr>
              <w:t>Хариулт</w:t>
            </w:r>
          </w:p>
        </w:tc>
        <w:tc>
          <w:tcPr>
            <w:tcW w:w="4252" w:type="dxa"/>
            <w:shd w:val="clear" w:color="auto" w:fill="B4C6E7" w:themeFill="accent1" w:themeFillTint="66"/>
            <w:vAlign w:val="center"/>
          </w:tcPr>
          <w:p w14:paraId="1993A1E4" w14:textId="77777777" w:rsidR="00A04E55" w:rsidRPr="00572955" w:rsidRDefault="00A04E55" w:rsidP="009C6C16">
            <w:pPr>
              <w:jc w:val="center"/>
              <w:rPr>
                <w:rFonts w:ascii="Arial" w:hAnsi="Arial" w:cs="Arial"/>
                <w:b/>
                <w:bCs/>
                <w:sz w:val="20"/>
                <w:szCs w:val="20"/>
                <w:lang w:val="mn-MN"/>
              </w:rPr>
            </w:pPr>
            <w:r w:rsidRPr="00572955">
              <w:rPr>
                <w:rFonts w:ascii="Arial" w:hAnsi="Arial" w:cs="Arial"/>
                <w:b/>
                <w:bCs/>
                <w:sz w:val="20"/>
                <w:szCs w:val="20"/>
                <w:lang w:val="mn-MN"/>
              </w:rPr>
              <w:t>Тайлбар</w:t>
            </w:r>
          </w:p>
        </w:tc>
      </w:tr>
      <w:tr w:rsidR="00436CC9" w:rsidRPr="001441F4" w14:paraId="5F3289D9" w14:textId="77777777" w:rsidTr="2FF1F3F3">
        <w:trPr>
          <w:trHeight w:val="1650"/>
        </w:trPr>
        <w:tc>
          <w:tcPr>
            <w:tcW w:w="1843" w:type="dxa"/>
            <w:vMerge w:val="restart"/>
          </w:tcPr>
          <w:p w14:paraId="25D8E2F8" w14:textId="77777777" w:rsidR="00436CC9" w:rsidRPr="00572955" w:rsidRDefault="00436CC9" w:rsidP="003B0CF4">
            <w:pPr>
              <w:rPr>
                <w:rFonts w:ascii="Arial" w:hAnsi="Arial" w:cs="Arial"/>
                <w:sz w:val="20"/>
                <w:szCs w:val="20"/>
                <w:lang w:val="mn-MN"/>
              </w:rPr>
            </w:pPr>
            <w:r w:rsidRPr="00572955">
              <w:rPr>
                <w:rFonts w:ascii="Arial" w:hAnsi="Arial" w:cs="Arial"/>
                <w:sz w:val="20"/>
                <w:szCs w:val="20"/>
                <w:lang w:val="mn-MN"/>
              </w:rPr>
              <w:t>1.Дэлхийн зах зээл дээр өрсөлдөх чадвар</w:t>
            </w:r>
          </w:p>
        </w:tc>
        <w:tc>
          <w:tcPr>
            <w:tcW w:w="2978" w:type="dxa"/>
          </w:tcPr>
          <w:p w14:paraId="0C881432" w14:textId="77777777" w:rsidR="00436CC9" w:rsidRPr="00572955" w:rsidRDefault="00436CC9" w:rsidP="00921596">
            <w:pPr>
              <w:pStyle w:val="TableParagraph"/>
              <w:ind w:left="138" w:right="135"/>
              <w:contextualSpacing/>
              <w:jc w:val="both"/>
              <w:rPr>
                <w:rFonts w:ascii="Arial" w:hAnsi="Arial" w:cs="Arial"/>
                <w:sz w:val="20"/>
                <w:szCs w:val="20"/>
                <w:lang w:val="mn-MN"/>
              </w:rPr>
            </w:pPr>
            <w:r w:rsidRPr="00572955">
              <w:rPr>
                <w:rFonts w:ascii="Arial" w:hAnsi="Arial" w:cs="Arial"/>
                <w:spacing w:val="-1"/>
                <w:sz w:val="20"/>
                <w:szCs w:val="20"/>
                <w:lang w:val="mn-MN"/>
              </w:rPr>
              <w:t>1.1.Дотоодын</w:t>
            </w:r>
            <w:r w:rsidRPr="00572955">
              <w:rPr>
                <w:rFonts w:ascii="Arial" w:hAnsi="Arial" w:cs="Arial"/>
                <w:spacing w:val="-9"/>
                <w:sz w:val="20"/>
                <w:szCs w:val="20"/>
                <w:lang w:val="mn-MN"/>
              </w:rPr>
              <w:t xml:space="preserve"> </w:t>
            </w:r>
            <w:r w:rsidRPr="00572955">
              <w:rPr>
                <w:rFonts w:ascii="Arial" w:hAnsi="Arial" w:cs="Arial"/>
                <w:spacing w:val="-1"/>
                <w:sz w:val="20"/>
                <w:szCs w:val="20"/>
                <w:lang w:val="mn-MN"/>
              </w:rPr>
              <w:t>аж</w:t>
            </w:r>
            <w:r w:rsidRPr="00572955">
              <w:rPr>
                <w:rFonts w:ascii="Arial" w:hAnsi="Arial" w:cs="Arial"/>
                <w:spacing w:val="-10"/>
                <w:sz w:val="20"/>
                <w:szCs w:val="20"/>
                <w:lang w:val="mn-MN"/>
              </w:rPr>
              <w:t xml:space="preserve"> </w:t>
            </w:r>
            <w:r w:rsidRPr="00572955">
              <w:rPr>
                <w:rFonts w:ascii="Arial" w:hAnsi="Arial" w:cs="Arial"/>
                <w:spacing w:val="-1"/>
                <w:sz w:val="20"/>
                <w:szCs w:val="20"/>
                <w:lang w:val="mn-MN"/>
              </w:rPr>
              <w:t>ахуйн</w:t>
            </w:r>
            <w:r w:rsidRPr="00572955">
              <w:rPr>
                <w:rFonts w:ascii="Arial" w:hAnsi="Arial" w:cs="Arial"/>
                <w:spacing w:val="-9"/>
                <w:sz w:val="20"/>
                <w:szCs w:val="20"/>
                <w:lang w:val="mn-MN"/>
              </w:rPr>
              <w:t xml:space="preserve"> </w:t>
            </w:r>
            <w:r w:rsidRPr="00572955">
              <w:rPr>
                <w:rFonts w:ascii="Arial" w:hAnsi="Arial" w:cs="Arial"/>
                <w:spacing w:val="-1"/>
                <w:sz w:val="20"/>
                <w:szCs w:val="20"/>
                <w:lang w:val="mn-MN"/>
              </w:rPr>
              <w:t>нэгж</w:t>
            </w:r>
            <w:r w:rsidRPr="00572955">
              <w:rPr>
                <w:rFonts w:ascii="Arial" w:hAnsi="Arial" w:cs="Arial"/>
                <w:spacing w:val="-9"/>
                <w:sz w:val="20"/>
                <w:szCs w:val="20"/>
                <w:lang w:val="mn-MN"/>
              </w:rPr>
              <w:t xml:space="preserve"> </w:t>
            </w:r>
            <w:r w:rsidRPr="00572955">
              <w:rPr>
                <w:rFonts w:ascii="Arial" w:hAnsi="Arial" w:cs="Arial"/>
                <w:spacing w:val="-1"/>
                <w:sz w:val="20"/>
                <w:szCs w:val="20"/>
                <w:lang w:val="mn-MN"/>
              </w:rPr>
              <w:t>болон</w:t>
            </w:r>
            <w:r w:rsidRPr="00572955">
              <w:rPr>
                <w:rFonts w:ascii="Arial" w:hAnsi="Arial" w:cs="Arial"/>
                <w:spacing w:val="-8"/>
                <w:sz w:val="20"/>
                <w:szCs w:val="20"/>
                <w:lang w:val="mn-MN"/>
              </w:rPr>
              <w:t xml:space="preserve"> </w:t>
            </w:r>
            <w:r w:rsidRPr="00572955">
              <w:rPr>
                <w:rFonts w:ascii="Arial" w:hAnsi="Arial" w:cs="Arial"/>
                <w:spacing w:val="-1"/>
                <w:sz w:val="20"/>
                <w:szCs w:val="20"/>
                <w:lang w:val="mn-MN"/>
              </w:rPr>
              <w:t>гадаадын</w:t>
            </w:r>
            <w:r w:rsidRPr="00572955">
              <w:rPr>
                <w:rFonts w:ascii="Arial" w:hAnsi="Arial" w:cs="Arial"/>
                <w:spacing w:val="-9"/>
                <w:sz w:val="20"/>
                <w:szCs w:val="20"/>
                <w:lang w:val="mn-MN"/>
              </w:rPr>
              <w:t xml:space="preserve"> </w:t>
            </w:r>
            <w:r w:rsidRPr="00572955">
              <w:rPr>
                <w:rFonts w:ascii="Arial" w:hAnsi="Arial" w:cs="Arial"/>
                <w:spacing w:val="-1"/>
                <w:sz w:val="20"/>
                <w:szCs w:val="20"/>
                <w:lang w:val="mn-MN"/>
              </w:rPr>
              <w:t>хөрөнгө</w:t>
            </w:r>
            <w:r w:rsidRPr="00572955">
              <w:rPr>
                <w:rFonts w:ascii="Arial" w:hAnsi="Arial" w:cs="Arial"/>
                <w:spacing w:val="-45"/>
                <w:sz w:val="20"/>
                <w:szCs w:val="20"/>
                <w:lang w:val="mn-MN"/>
              </w:rPr>
              <w:t xml:space="preserve"> </w:t>
            </w:r>
            <w:r w:rsidRPr="00572955">
              <w:rPr>
                <w:rFonts w:ascii="Arial" w:hAnsi="Arial" w:cs="Arial"/>
                <w:sz w:val="20"/>
                <w:szCs w:val="20"/>
                <w:lang w:val="mn-MN"/>
              </w:rPr>
              <w:t>оруулалттай аж ахуйн нэгж хоорондын өрсөлдөөнд</w:t>
            </w:r>
            <w:r w:rsidRPr="00572955">
              <w:rPr>
                <w:rFonts w:ascii="Arial" w:hAnsi="Arial" w:cs="Arial"/>
                <w:spacing w:val="1"/>
                <w:sz w:val="20"/>
                <w:szCs w:val="20"/>
                <w:lang w:val="mn-MN"/>
              </w:rPr>
              <w:t xml:space="preserve"> </w:t>
            </w:r>
            <w:r w:rsidRPr="00572955">
              <w:rPr>
                <w:rFonts w:ascii="Arial" w:hAnsi="Arial" w:cs="Arial"/>
                <w:sz w:val="20"/>
                <w:szCs w:val="20"/>
                <w:lang w:val="mn-MN"/>
              </w:rPr>
              <w:t>нөлөө</w:t>
            </w:r>
            <w:r w:rsidRPr="00572955">
              <w:rPr>
                <w:rFonts w:ascii="Arial" w:hAnsi="Arial" w:cs="Arial"/>
                <w:spacing w:val="3"/>
                <w:sz w:val="20"/>
                <w:szCs w:val="20"/>
                <w:lang w:val="mn-MN"/>
              </w:rPr>
              <w:t xml:space="preserve"> </w:t>
            </w:r>
            <w:r w:rsidRPr="00572955">
              <w:rPr>
                <w:rFonts w:ascii="Arial" w:hAnsi="Arial" w:cs="Arial"/>
                <w:sz w:val="20"/>
                <w:szCs w:val="20"/>
                <w:lang w:val="mn-MN"/>
              </w:rPr>
              <w:t>үзүүлэх</w:t>
            </w:r>
            <w:r w:rsidRPr="00572955">
              <w:rPr>
                <w:rFonts w:ascii="Arial" w:hAnsi="Arial" w:cs="Arial"/>
                <w:spacing w:val="-2"/>
                <w:sz w:val="20"/>
                <w:szCs w:val="20"/>
                <w:lang w:val="mn-MN"/>
              </w:rPr>
              <w:t xml:space="preserve"> </w:t>
            </w:r>
            <w:r w:rsidRPr="00572955">
              <w:rPr>
                <w:rFonts w:ascii="Arial" w:hAnsi="Arial" w:cs="Arial"/>
                <w:sz w:val="20"/>
                <w:szCs w:val="20"/>
                <w:lang w:val="mn-MN"/>
              </w:rPr>
              <w:t>эсэх</w:t>
            </w:r>
          </w:p>
        </w:tc>
        <w:tc>
          <w:tcPr>
            <w:tcW w:w="1134" w:type="dxa"/>
          </w:tcPr>
          <w:p w14:paraId="2B5CBABE" w14:textId="39DFEB1D" w:rsidR="00436CC9" w:rsidRPr="00572955" w:rsidRDefault="00436CC9" w:rsidP="00436CC9">
            <w:pPr>
              <w:pStyle w:val="TableParagraph"/>
              <w:ind w:left="102"/>
              <w:contextualSpacing/>
              <w:jc w:val="center"/>
              <w:rPr>
                <w:rFonts w:ascii="Arial" w:hAnsi="Arial" w:cs="Arial"/>
                <w:sz w:val="20"/>
                <w:szCs w:val="20"/>
                <w:lang w:val="mn-MN"/>
              </w:rPr>
            </w:pPr>
            <w:r w:rsidRPr="00572955">
              <w:rPr>
                <w:rFonts w:ascii="Arial" w:hAnsi="Arial" w:cs="Arial"/>
                <w:sz w:val="20"/>
                <w:szCs w:val="20"/>
                <w:lang w:val="mn-MN"/>
              </w:rPr>
              <w:t>Тийм</w:t>
            </w:r>
          </w:p>
        </w:tc>
        <w:tc>
          <w:tcPr>
            <w:tcW w:w="4252" w:type="dxa"/>
          </w:tcPr>
          <w:p w14:paraId="1F74CEE9" w14:textId="4D3A967A" w:rsidR="00436CC9" w:rsidRPr="00572955" w:rsidRDefault="00436CC9" w:rsidP="00921596">
            <w:pPr>
              <w:pStyle w:val="TableParagraph"/>
              <w:tabs>
                <w:tab w:val="left" w:pos="1881"/>
              </w:tabs>
              <w:ind w:left="147" w:right="137"/>
              <w:contextualSpacing/>
              <w:jc w:val="both"/>
              <w:rPr>
                <w:rFonts w:ascii="Arial" w:hAnsi="Arial" w:cs="Arial"/>
                <w:sz w:val="20"/>
                <w:szCs w:val="20"/>
                <w:lang w:val="mn-MN"/>
              </w:rPr>
            </w:pPr>
            <w:r w:rsidRPr="004E6E5A">
              <w:rPr>
                <w:rFonts w:ascii="Arial" w:hAnsi="Arial" w:cs="Arial"/>
                <w:sz w:val="20"/>
                <w:szCs w:val="20"/>
                <w:lang w:val="mn-MN"/>
              </w:rPr>
              <w:t>Хуулийн төсөл нь ногоон санхүүжилт, карбон зах зээл, олон улсын хамтын ажиллагааны эрх зүйн орчныг бүрдүүлснээр дотоодын аж ахуйн нэгжийн өрсөлдөх чадвар, хөрөнгө оруулалт татах боломжийг нэмэгдүүлнэ.</w:t>
            </w:r>
          </w:p>
        </w:tc>
      </w:tr>
      <w:tr w:rsidR="00436CC9" w:rsidRPr="001441F4" w14:paraId="6BB65311" w14:textId="77777777" w:rsidTr="2FF1F3F3">
        <w:trPr>
          <w:trHeight w:val="983"/>
        </w:trPr>
        <w:tc>
          <w:tcPr>
            <w:tcW w:w="1843" w:type="dxa"/>
            <w:vMerge/>
          </w:tcPr>
          <w:p w14:paraId="30DF356E" w14:textId="77777777" w:rsidR="00436CC9" w:rsidRPr="00572955" w:rsidRDefault="00436CC9" w:rsidP="003B0CF4">
            <w:pPr>
              <w:contextualSpacing/>
              <w:rPr>
                <w:rFonts w:ascii="Arial" w:hAnsi="Arial" w:cs="Arial"/>
                <w:sz w:val="20"/>
                <w:szCs w:val="20"/>
                <w:lang w:val="mn-MN"/>
              </w:rPr>
            </w:pPr>
          </w:p>
        </w:tc>
        <w:tc>
          <w:tcPr>
            <w:tcW w:w="2978" w:type="dxa"/>
          </w:tcPr>
          <w:p w14:paraId="7E119081" w14:textId="77777777" w:rsidR="00436CC9" w:rsidRPr="00572955" w:rsidRDefault="00436CC9" w:rsidP="00921596">
            <w:pPr>
              <w:pStyle w:val="TableParagraph"/>
              <w:ind w:left="138" w:right="135"/>
              <w:contextualSpacing/>
              <w:jc w:val="both"/>
              <w:rPr>
                <w:rFonts w:ascii="Arial" w:hAnsi="Arial" w:cs="Arial"/>
                <w:sz w:val="20"/>
                <w:szCs w:val="20"/>
                <w:lang w:val="mn-MN"/>
              </w:rPr>
            </w:pPr>
            <w:r w:rsidRPr="00572955">
              <w:rPr>
                <w:rFonts w:ascii="Arial" w:hAnsi="Arial" w:cs="Arial"/>
                <w:sz w:val="20"/>
                <w:szCs w:val="20"/>
                <w:lang w:val="mn-MN"/>
              </w:rPr>
              <w:t>1.2.Хил</w:t>
            </w:r>
            <w:r w:rsidRPr="00572955">
              <w:rPr>
                <w:rFonts w:ascii="Arial" w:hAnsi="Arial" w:cs="Arial"/>
                <w:spacing w:val="1"/>
                <w:sz w:val="20"/>
                <w:szCs w:val="20"/>
                <w:lang w:val="mn-MN"/>
              </w:rPr>
              <w:t xml:space="preserve"> </w:t>
            </w:r>
            <w:r w:rsidRPr="00572955">
              <w:rPr>
                <w:rFonts w:ascii="Arial" w:hAnsi="Arial" w:cs="Arial"/>
                <w:sz w:val="20"/>
                <w:szCs w:val="20"/>
                <w:lang w:val="mn-MN"/>
              </w:rPr>
              <w:t>дамнасан</w:t>
            </w:r>
            <w:r w:rsidRPr="00572955">
              <w:rPr>
                <w:rFonts w:ascii="Arial" w:hAnsi="Arial" w:cs="Arial"/>
                <w:spacing w:val="1"/>
                <w:sz w:val="20"/>
                <w:szCs w:val="20"/>
                <w:lang w:val="mn-MN"/>
              </w:rPr>
              <w:t xml:space="preserve"> </w:t>
            </w:r>
            <w:r w:rsidRPr="00572955">
              <w:rPr>
                <w:rFonts w:ascii="Arial" w:hAnsi="Arial" w:cs="Arial"/>
                <w:sz w:val="20"/>
                <w:szCs w:val="20"/>
                <w:lang w:val="mn-MN"/>
              </w:rPr>
              <w:t>хөрөнгө</w:t>
            </w:r>
            <w:r w:rsidRPr="00572955">
              <w:rPr>
                <w:rFonts w:ascii="Arial" w:hAnsi="Arial" w:cs="Arial"/>
                <w:spacing w:val="1"/>
                <w:sz w:val="20"/>
                <w:szCs w:val="20"/>
                <w:lang w:val="mn-MN"/>
              </w:rPr>
              <w:t xml:space="preserve"> </w:t>
            </w:r>
            <w:r w:rsidRPr="00572955">
              <w:rPr>
                <w:rFonts w:ascii="Arial" w:hAnsi="Arial" w:cs="Arial"/>
                <w:sz w:val="20"/>
                <w:szCs w:val="20"/>
                <w:lang w:val="mn-MN"/>
              </w:rPr>
              <w:t>оруулалтын</w:t>
            </w:r>
            <w:r w:rsidRPr="00572955">
              <w:rPr>
                <w:rFonts w:ascii="Arial" w:hAnsi="Arial" w:cs="Arial"/>
                <w:spacing w:val="1"/>
                <w:sz w:val="20"/>
                <w:szCs w:val="20"/>
                <w:lang w:val="mn-MN"/>
              </w:rPr>
              <w:t xml:space="preserve"> </w:t>
            </w:r>
            <w:r w:rsidRPr="00572955">
              <w:rPr>
                <w:rFonts w:ascii="Arial" w:hAnsi="Arial" w:cs="Arial"/>
                <w:sz w:val="20"/>
                <w:szCs w:val="20"/>
                <w:lang w:val="mn-MN"/>
              </w:rPr>
              <w:t>шилжилт</w:t>
            </w:r>
            <w:r w:rsidRPr="00572955">
              <w:rPr>
                <w:rFonts w:ascii="Arial" w:hAnsi="Arial" w:cs="Arial"/>
                <w:spacing w:val="-45"/>
                <w:sz w:val="20"/>
                <w:szCs w:val="20"/>
                <w:lang w:val="mn-MN"/>
              </w:rPr>
              <w:t xml:space="preserve"> </w:t>
            </w:r>
            <w:r w:rsidRPr="00572955">
              <w:rPr>
                <w:rFonts w:ascii="Arial" w:hAnsi="Arial" w:cs="Arial"/>
                <w:sz w:val="20"/>
                <w:szCs w:val="20"/>
                <w:lang w:val="mn-MN"/>
              </w:rPr>
              <w:t>хөдөлгөөнд</w:t>
            </w:r>
            <w:r w:rsidRPr="00572955">
              <w:rPr>
                <w:rFonts w:ascii="Arial" w:hAnsi="Arial" w:cs="Arial"/>
                <w:spacing w:val="1"/>
                <w:sz w:val="20"/>
                <w:szCs w:val="20"/>
                <w:lang w:val="mn-MN"/>
              </w:rPr>
              <w:t xml:space="preserve"> </w:t>
            </w:r>
            <w:r w:rsidRPr="00572955">
              <w:rPr>
                <w:rFonts w:ascii="Arial" w:hAnsi="Arial" w:cs="Arial"/>
                <w:sz w:val="20"/>
                <w:szCs w:val="20"/>
                <w:lang w:val="mn-MN"/>
              </w:rPr>
              <w:t>нөлөө</w:t>
            </w:r>
            <w:r w:rsidRPr="00572955">
              <w:rPr>
                <w:rFonts w:ascii="Arial" w:hAnsi="Arial" w:cs="Arial"/>
                <w:spacing w:val="1"/>
                <w:sz w:val="20"/>
                <w:szCs w:val="20"/>
                <w:lang w:val="mn-MN"/>
              </w:rPr>
              <w:t xml:space="preserve"> </w:t>
            </w:r>
            <w:r w:rsidRPr="00572955">
              <w:rPr>
                <w:rFonts w:ascii="Arial" w:hAnsi="Arial" w:cs="Arial"/>
                <w:sz w:val="20"/>
                <w:szCs w:val="20"/>
                <w:lang w:val="mn-MN"/>
              </w:rPr>
              <w:t>үзүүлэх</w:t>
            </w:r>
            <w:r w:rsidRPr="00572955">
              <w:rPr>
                <w:rFonts w:ascii="Arial" w:hAnsi="Arial" w:cs="Arial"/>
                <w:spacing w:val="1"/>
                <w:sz w:val="20"/>
                <w:szCs w:val="20"/>
                <w:lang w:val="mn-MN"/>
              </w:rPr>
              <w:t xml:space="preserve"> </w:t>
            </w:r>
            <w:r w:rsidRPr="00572955">
              <w:rPr>
                <w:rFonts w:ascii="Arial" w:hAnsi="Arial" w:cs="Arial"/>
                <w:sz w:val="20"/>
                <w:szCs w:val="20"/>
                <w:lang w:val="mn-MN"/>
              </w:rPr>
              <w:t>эсэх</w:t>
            </w:r>
            <w:r w:rsidRPr="00572955">
              <w:rPr>
                <w:rFonts w:ascii="Arial" w:hAnsi="Arial" w:cs="Arial"/>
                <w:spacing w:val="1"/>
                <w:sz w:val="20"/>
                <w:szCs w:val="20"/>
                <w:lang w:val="mn-MN"/>
              </w:rPr>
              <w:t xml:space="preserve"> </w:t>
            </w:r>
            <w:r w:rsidRPr="00572955">
              <w:rPr>
                <w:rFonts w:ascii="Arial" w:hAnsi="Arial" w:cs="Arial"/>
                <w:sz w:val="20"/>
                <w:szCs w:val="20"/>
                <w:lang w:val="mn-MN"/>
              </w:rPr>
              <w:t>(эдийн</w:t>
            </w:r>
            <w:r w:rsidRPr="00572955">
              <w:rPr>
                <w:rFonts w:ascii="Arial" w:hAnsi="Arial" w:cs="Arial"/>
                <w:spacing w:val="1"/>
                <w:sz w:val="20"/>
                <w:szCs w:val="20"/>
                <w:lang w:val="mn-MN"/>
              </w:rPr>
              <w:t xml:space="preserve"> </w:t>
            </w:r>
            <w:r w:rsidRPr="00572955">
              <w:rPr>
                <w:rFonts w:ascii="Arial" w:hAnsi="Arial" w:cs="Arial"/>
                <w:sz w:val="20"/>
                <w:szCs w:val="20"/>
                <w:lang w:val="mn-MN"/>
              </w:rPr>
              <w:t>засгийн</w:t>
            </w:r>
            <w:r w:rsidRPr="00572955">
              <w:rPr>
                <w:rFonts w:ascii="Arial" w:hAnsi="Arial" w:cs="Arial"/>
                <w:spacing w:val="1"/>
                <w:sz w:val="20"/>
                <w:szCs w:val="20"/>
                <w:lang w:val="mn-MN"/>
              </w:rPr>
              <w:t xml:space="preserve"> </w:t>
            </w:r>
            <w:r w:rsidRPr="00572955">
              <w:rPr>
                <w:rFonts w:ascii="Arial" w:hAnsi="Arial" w:cs="Arial"/>
                <w:sz w:val="20"/>
                <w:szCs w:val="20"/>
                <w:lang w:val="mn-MN"/>
              </w:rPr>
              <w:lastRenderedPageBreak/>
              <w:t>байршил</w:t>
            </w:r>
            <w:r w:rsidRPr="00572955">
              <w:rPr>
                <w:rFonts w:ascii="Arial" w:hAnsi="Arial" w:cs="Arial"/>
                <w:spacing w:val="2"/>
                <w:sz w:val="20"/>
                <w:szCs w:val="20"/>
                <w:lang w:val="mn-MN"/>
              </w:rPr>
              <w:t xml:space="preserve"> </w:t>
            </w:r>
            <w:r w:rsidRPr="00572955">
              <w:rPr>
                <w:rFonts w:ascii="Arial" w:hAnsi="Arial" w:cs="Arial"/>
                <w:sz w:val="20"/>
                <w:szCs w:val="20"/>
                <w:lang w:val="mn-MN"/>
              </w:rPr>
              <w:t>өөрчлөгдөхийг оролцуулан)</w:t>
            </w:r>
          </w:p>
        </w:tc>
        <w:tc>
          <w:tcPr>
            <w:tcW w:w="1134" w:type="dxa"/>
          </w:tcPr>
          <w:p w14:paraId="22D18E04" w14:textId="12900A2D" w:rsidR="00436CC9" w:rsidRPr="00572955" w:rsidRDefault="00436CC9" w:rsidP="00436CC9">
            <w:pPr>
              <w:pStyle w:val="TableParagraph"/>
              <w:ind w:left="102"/>
              <w:contextualSpacing/>
              <w:jc w:val="center"/>
              <w:rPr>
                <w:rFonts w:ascii="Arial" w:hAnsi="Arial" w:cs="Arial"/>
                <w:sz w:val="20"/>
                <w:szCs w:val="20"/>
                <w:lang w:val="mn-MN"/>
              </w:rPr>
            </w:pPr>
            <w:r w:rsidRPr="00572955">
              <w:rPr>
                <w:rFonts w:ascii="Arial" w:hAnsi="Arial" w:cs="Arial"/>
                <w:sz w:val="20"/>
                <w:szCs w:val="20"/>
                <w:lang w:val="mn-MN"/>
              </w:rPr>
              <w:lastRenderedPageBreak/>
              <w:t>Тийм</w:t>
            </w:r>
          </w:p>
        </w:tc>
        <w:tc>
          <w:tcPr>
            <w:tcW w:w="4252" w:type="dxa"/>
          </w:tcPr>
          <w:p w14:paraId="5C420493" w14:textId="4B4AA0B2" w:rsidR="00436CC9" w:rsidRPr="00572955" w:rsidRDefault="00436CC9" w:rsidP="00921596">
            <w:pPr>
              <w:pStyle w:val="TableParagraph"/>
              <w:ind w:left="147" w:right="137"/>
              <w:contextualSpacing/>
              <w:jc w:val="both"/>
              <w:rPr>
                <w:rFonts w:ascii="Arial" w:hAnsi="Arial" w:cs="Arial"/>
                <w:sz w:val="20"/>
                <w:szCs w:val="20"/>
                <w:lang w:val="mn-MN"/>
              </w:rPr>
            </w:pPr>
            <w:r w:rsidRPr="004E6E5A">
              <w:rPr>
                <w:rFonts w:ascii="Arial" w:hAnsi="Arial" w:cs="Arial"/>
                <w:sz w:val="20"/>
                <w:szCs w:val="20"/>
                <w:lang w:val="mn-MN"/>
              </w:rPr>
              <w:t xml:space="preserve">Парисын хэлэлцээрийн хүрээний хоёр болон олон талт хамтын ажиллагаа, карбон зах зээлийн зохицуулалт бий болсноор олон улсын хөрөнгө оруулалт, </w:t>
            </w:r>
            <w:r w:rsidRPr="004E6E5A">
              <w:rPr>
                <w:rFonts w:ascii="Arial" w:hAnsi="Arial" w:cs="Arial"/>
                <w:sz w:val="20"/>
                <w:szCs w:val="20"/>
                <w:lang w:val="mn-MN"/>
              </w:rPr>
              <w:lastRenderedPageBreak/>
              <w:t>уур амьсгалын санхүүжилтийн урсгалыг нэмэгдүүлэх эерэг нөлөөтэй.</w:t>
            </w:r>
          </w:p>
        </w:tc>
      </w:tr>
      <w:tr w:rsidR="00436CC9" w:rsidRPr="001441F4" w14:paraId="1C60CE31" w14:textId="77777777" w:rsidTr="2FF1F3F3">
        <w:trPr>
          <w:trHeight w:val="1235"/>
        </w:trPr>
        <w:tc>
          <w:tcPr>
            <w:tcW w:w="1843" w:type="dxa"/>
            <w:vMerge/>
          </w:tcPr>
          <w:p w14:paraId="4C9DA0F2" w14:textId="77777777" w:rsidR="00436CC9" w:rsidRPr="00572955" w:rsidRDefault="00436CC9" w:rsidP="003B0CF4">
            <w:pPr>
              <w:contextualSpacing/>
              <w:rPr>
                <w:rFonts w:ascii="Arial" w:hAnsi="Arial" w:cs="Arial"/>
                <w:sz w:val="20"/>
                <w:szCs w:val="20"/>
                <w:lang w:val="mn-MN"/>
              </w:rPr>
            </w:pPr>
          </w:p>
        </w:tc>
        <w:tc>
          <w:tcPr>
            <w:tcW w:w="2978" w:type="dxa"/>
          </w:tcPr>
          <w:p w14:paraId="563441CC" w14:textId="77777777" w:rsidR="00436CC9" w:rsidRPr="00572955" w:rsidRDefault="00436CC9" w:rsidP="00921596">
            <w:pPr>
              <w:pStyle w:val="TableParagraph"/>
              <w:ind w:left="138" w:right="135"/>
              <w:contextualSpacing/>
              <w:jc w:val="both"/>
              <w:rPr>
                <w:rFonts w:ascii="Arial" w:hAnsi="Arial" w:cs="Arial"/>
                <w:sz w:val="20"/>
                <w:szCs w:val="20"/>
                <w:lang w:val="mn-MN"/>
              </w:rPr>
            </w:pPr>
            <w:r w:rsidRPr="00572955">
              <w:rPr>
                <w:rFonts w:ascii="Arial" w:hAnsi="Arial" w:cs="Arial"/>
                <w:sz w:val="20"/>
                <w:szCs w:val="20"/>
                <w:lang w:val="mn-MN"/>
              </w:rPr>
              <w:t>1.3.Дэлхийн</w:t>
            </w:r>
            <w:r w:rsidRPr="00572955">
              <w:rPr>
                <w:rFonts w:ascii="Arial" w:hAnsi="Arial" w:cs="Arial"/>
                <w:spacing w:val="1"/>
                <w:sz w:val="20"/>
                <w:szCs w:val="20"/>
                <w:lang w:val="mn-MN"/>
              </w:rPr>
              <w:t xml:space="preserve"> </w:t>
            </w:r>
            <w:r w:rsidRPr="00572955">
              <w:rPr>
                <w:rFonts w:ascii="Arial" w:hAnsi="Arial" w:cs="Arial"/>
                <w:sz w:val="20"/>
                <w:szCs w:val="20"/>
                <w:lang w:val="mn-MN"/>
              </w:rPr>
              <w:t>зах</w:t>
            </w:r>
            <w:r w:rsidRPr="00572955">
              <w:rPr>
                <w:rFonts w:ascii="Arial" w:hAnsi="Arial" w:cs="Arial"/>
                <w:spacing w:val="1"/>
                <w:sz w:val="20"/>
                <w:szCs w:val="20"/>
                <w:lang w:val="mn-MN"/>
              </w:rPr>
              <w:t xml:space="preserve"> </w:t>
            </w:r>
            <w:r w:rsidRPr="00572955">
              <w:rPr>
                <w:rFonts w:ascii="Arial" w:hAnsi="Arial" w:cs="Arial"/>
                <w:sz w:val="20"/>
                <w:szCs w:val="20"/>
                <w:lang w:val="mn-MN"/>
              </w:rPr>
              <w:t>зээл</w:t>
            </w:r>
            <w:r w:rsidRPr="00572955">
              <w:rPr>
                <w:rFonts w:ascii="Arial" w:hAnsi="Arial" w:cs="Arial"/>
                <w:spacing w:val="1"/>
                <w:sz w:val="20"/>
                <w:szCs w:val="20"/>
                <w:lang w:val="mn-MN"/>
              </w:rPr>
              <w:t xml:space="preserve"> </w:t>
            </w:r>
            <w:r w:rsidRPr="00572955">
              <w:rPr>
                <w:rFonts w:ascii="Arial" w:hAnsi="Arial" w:cs="Arial"/>
                <w:sz w:val="20"/>
                <w:szCs w:val="20"/>
                <w:lang w:val="mn-MN"/>
              </w:rPr>
              <w:t>дээрх</w:t>
            </w:r>
            <w:r w:rsidRPr="00572955">
              <w:rPr>
                <w:rFonts w:ascii="Arial" w:hAnsi="Arial" w:cs="Arial"/>
                <w:spacing w:val="1"/>
                <w:sz w:val="20"/>
                <w:szCs w:val="20"/>
                <w:lang w:val="mn-MN"/>
              </w:rPr>
              <w:t xml:space="preserve"> </w:t>
            </w:r>
            <w:r w:rsidRPr="00572955">
              <w:rPr>
                <w:rFonts w:ascii="Arial" w:hAnsi="Arial" w:cs="Arial"/>
                <w:sz w:val="20"/>
                <w:szCs w:val="20"/>
                <w:lang w:val="mn-MN"/>
              </w:rPr>
              <w:t>таагүй</w:t>
            </w:r>
            <w:r w:rsidRPr="00572955">
              <w:rPr>
                <w:rFonts w:ascii="Arial" w:hAnsi="Arial" w:cs="Arial"/>
                <w:spacing w:val="1"/>
                <w:sz w:val="20"/>
                <w:szCs w:val="20"/>
                <w:lang w:val="mn-MN"/>
              </w:rPr>
              <w:t xml:space="preserve"> </w:t>
            </w:r>
            <w:r w:rsidRPr="00572955">
              <w:rPr>
                <w:rFonts w:ascii="Arial" w:hAnsi="Arial" w:cs="Arial"/>
                <w:sz w:val="20"/>
                <w:szCs w:val="20"/>
                <w:lang w:val="mn-MN"/>
              </w:rPr>
              <w:t>нөлөөллийг</w:t>
            </w:r>
            <w:r w:rsidRPr="00572955">
              <w:rPr>
                <w:rFonts w:ascii="Arial" w:hAnsi="Arial" w:cs="Arial"/>
                <w:spacing w:val="1"/>
                <w:sz w:val="20"/>
                <w:szCs w:val="20"/>
                <w:lang w:val="mn-MN"/>
              </w:rPr>
              <w:t xml:space="preserve"> </w:t>
            </w:r>
            <w:r w:rsidRPr="00572955">
              <w:rPr>
                <w:rFonts w:ascii="Arial" w:hAnsi="Arial" w:cs="Arial"/>
                <w:sz w:val="20"/>
                <w:szCs w:val="20"/>
                <w:lang w:val="mn-MN"/>
              </w:rPr>
              <w:t>Монголын</w:t>
            </w:r>
            <w:r w:rsidRPr="00572955">
              <w:rPr>
                <w:rFonts w:ascii="Arial" w:hAnsi="Arial" w:cs="Arial"/>
                <w:spacing w:val="1"/>
                <w:sz w:val="20"/>
                <w:szCs w:val="20"/>
                <w:lang w:val="mn-MN"/>
              </w:rPr>
              <w:t xml:space="preserve"> </w:t>
            </w:r>
            <w:r w:rsidRPr="00572955">
              <w:rPr>
                <w:rFonts w:ascii="Arial" w:hAnsi="Arial" w:cs="Arial"/>
                <w:sz w:val="20"/>
                <w:szCs w:val="20"/>
                <w:lang w:val="mn-MN"/>
              </w:rPr>
              <w:t>зах</w:t>
            </w:r>
            <w:r w:rsidRPr="00572955">
              <w:rPr>
                <w:rFonts w:ascii="Arial" w:hAnsi="Arial" w:cs="Arial"/>
                <w:spacing w:val="1"/>
                <w:sz w:val="20"/>
                <w:szCs w:val="20"/>
                <w:lang w:val="mn-MN"/>
              </w:rPr>
              <w:t xml:space="preserve"> </w:t>
            </w:r>
            <w:r w:rsidRPr="00572955">
              <w:rPr>
                <w:rFonts w:ascii="Arial" w:hAnsi="Arial" w:cs="Arial"/>
                <w:sz w:val="20"/>
                <w:szCs w:val="20"/>
                <w:lang w:val="mn-MN"/>
              </w:rPr>
              <w:t>зээлд</w:t>
            </w:r>
            <w:r w:rsidRPr="00572955">
              <w:rPr>
                <w:rFonts w:ascii="Arial" w:hAnsi="Arial" w:cs="Arial"/>
                <w:spacing w:val="1"/>
                <w:sz w:val="20"/>
                <w:szCs w:val="20"/>
                <w:lang w:val="mn-MN"/>
              </w:rPr>
              <w:t xml:space="preserve"> </w:t>
            </w:r>
            <w:r w:rsidRPr="00572955">
              <w:rPr>
                <w:rFonts w:ascii="Arial" w:hAnsi="Arial" w:cs="Arial"/>
                <w:sz w:val="20"/>
                <w:szCs w:val="20"/>
                <w:lang w:val="mn-MN"/>
              </w:rPr>
              <w:t>орж</w:t>
            </w:r>
            <w:r w:rsidRPr="00572955">
              <w:rPr>
                <w:rFonts w:ascii="Arial" w:hAnsi="Arial" w:cs="Arial"/>
                <w:spacing w:val="1"/>
                <w:sz w:val="20"/>
                <w:szCs w:val="20"/>
                <w:lang w:val="mn-MN"/>
              </w:rPr>
              <w:t xml:space="preserve"> </w:t>
            </w:r>
            <w:r w:rsidRPr="00572955">
              <w:rPr>
                <w:rFonts w:ascii="Arial" w:hAnsi="Arial" w:cs="Arial"/>
                <w:sz w:val="20"/>
                <w:szCs w:val="20"/>
                <w:lang w:val="mn-MN"/>
              </w:rPr>
              <w:t>ирэхээс</w:t>
            </w:r>
            <w:r w:rsidRPr="00572955">
              <w:rPr>
                <w:rFonts w:ascii="Arial" w:hAnsi="Arial" w:cs="Arial"/>
                <w:spacing w:val="1"/>
                <w:sz w:val="20"/>
                <w:szCs w:val="20"/>
                <w:lang w:val="mn-MN"/>
              </w:rPr>
              <w:t xml:space="preserve"> </w:t>
            </w:r>
            <w:r w:rsidRPr="00572955">
              <w:rPr>
                <w:rFonts w:ascii="Arial" w:hAnsi="Arial" w:cs="Arial"/>
                <w:sz w:val="20"/>
                <w:szCs w:val="20"/>
                <w:lang w:val="mn-MN"/>
              </w:rPr>
              <w:t>хамгаалахад</w:t>
            </w:r>
            <w:r w:rsidRPr="00572955">
              <w:rPr>
                <w:rFonts w:ascii="Arial" w:hAnsi="Arial" w:cs="Arial"/>
                <w:spacing w:val="1"/>
                <w:sz w:val="20"/>
                <w:szCs w:val="20"/>
                <w:lang w:val="mn-MN"/>
              </w:rPr>
              <w:t xml:space="preserve"> </w:t>
            </w:r>
            <w:r w:rsidRPr="00572955">
              <w:rPr>
                <w:rFonts w:ascii="Arial" w:hAnsi="Arial" w:cs="Arial"/>
                <w:sz w:val="20"/>
                <w:szCs w:val="20"/>
                <w:lang w:val="mn-MN"/>
              </w:rPr>
              <w:t>нөлөөлж</w:t>
            </w:r>
            <w:r w:rsidRPr="00572955">
              <w:rPr>
                <w:rFonts w:ascii="Arial" w:hAnsi="Arial" w:cs="Arial"/>
                <w:spacing w:val="1"/>
                <w:sz w:val="20"/>
                <w:szCs w:val="20"/>
                <w:lang w:val="mn-MN"/>
              </w:rPr>
              <w:t xml:space="preserve"> </w:t>
            </w:r>
            <w:r w:rsidRPr="00572955">
              <w:rPr>
                <w:rFonts w:ascii="Arial" w:hAnsi="Arial" w:cs="Arial"/>
                <w:sz w:val="20"/>
                <w:szCs w:val="20"/>
                <w:lang w:val="mn-MN"/>
              </w:rPr>
              <w:t>чадах</w:t>
            </w:r>
            <w:r w:rsidRPr="00572955">
              <w:rPr>
                <w:rFonts w:ascii="Arial" w:hAnsi="Arial" w:cs="Arial"/>
                <w:spacing w:val="-2"/>
                <w:sz w:val="20"/>
                <w:szCs w:val="20"/>
                <w:lang w:val="mn-MN"/>
              </w:rPr>
              <w:t xml:space="preserve"> </w:t>
            </w:r>
            <w:r w:rsidRPr="00572955">
              <w:rPr>
                <w:rFonts w:ascii="Arial" w:hAnsi="Arial" w:cs="Arial"/>
                <w:sz w:val="20"/>
                <w:szCs w:val="20"/>
                <w:lang w:val="mn-MN"/>
              </w:rPr>
              <w:t>эсэх</w:t>
            </w:r>
          </w:p>
        </w:tc>
        <w:tc>
          <w:tcPr>
            <w:tcW w:w="1134" w:type="dxa"/>
          </w:tcPr>
          <w:p w14:paraId="3149DC82" w14:textId="2F5C23FC" w:rsidR="00436CC9" w:rsidRPr="00572955" w:rsidRDefault="00436CC9" w:rsidP="00436CC9">
            <w:pPr>
              <w:pStyle w:val="TableParagraph"/>
              <w:ind w:left="102"/>
              <w:contextualSpacing/>
              <w:jc w:val="center"/>
              <w:rPr>
                <w:rFonts w:ascii="Arial" w:hAnsi="Arial" w:cs="Arial"/>
                <w:sz w:val="20"/>
                <w:szCs w:val="20"/>
                <w:lang w:val="mn-MN"/>
              </w:rPr>
            </w:pPr>
            <w:r w:rsidRPr="00572955">
              <w:rPr>
                <w:rFonts w:ascii="Arial" w:hAnsi="Arial" w:cs="Arial"/>
                <w:sz w:val="20"/>
                <w:szCs w:val="20"/>
                <w:lang w:val="mn-MN"/>
              </w:rPr>
              <w:t>Тийм</w:t>
            </w:r>
          </w:p>
        </w:tc>
        <w:tc>
          <w:tcPr>
            <w:tcW w:w="4252" w:type="dxa"/>
          </w:tcPr>
          <w:p w14:paraId="799D2351" w14:textId="61C69A2E" w:rsidR="00436CC9" w:rsidRPr="00572955" w:rsidRDefault="00436CC9" w:rsidP="00921596">
            <w:pPr>
              <w:pStyle w:val="TableParagraph"/>
              <w:tabs>
                <w:tab w:val="left" w:pos="1502"/>
              </w:tabs>
              <w:ind w:left="147" w:right="137"/>
              <w:contextualSpacing/>
              <w:jc w:val="both"/>
              <w:rPr>
                <w:rFonts w:ascii="Arial" w:hAnsi="Arial" w:cs="Arial"/>
                <w:sz w:val="20"/>
                <w:szCs w:val="20"/>
                <w:lang w:val="mn-MN"/>
              </w:rPr>
            </w:pPr>
            <w:r w:rsidRPr="004E6E5A">
              <w:rPr>
                <w:rFonts w:ascii="Arial" w:hAnsi="Arial" w:cs="Arial"/>
                <w:sz w:val="20"/>
                <w:szCs w:val="20"/>
                <w:lang w:val="mn-MN"/>
              </w:rPr>
              <w:t>Хуулийн төсөл нь хүлэмжийн хийн ялгарал багатай, тогтвортой эдийн засгийн шилжилтийг дэмжих замаар олон улсын зах зээлийн шаардлагад нийцэх, нүүрстөрөгчийн зохицуулалттай худалдааны эрсдэлийг бууруулах суурь нөхцөлийг бүрдүүлнэ.</w:t>
            </w:r>
          </w:p>
        </w:tc>
      </w:tr>
      <w:tr w:rsidR="00436CC9" w:rsidRPr="001441F4" w14:paraId="79C46A87" w14:textId="77777777" w:rsidTr="2FF1F3F3">
        <w:trPr>
          <w:trHeight w:val="613"/>
        </w:trPr>
        <w:tc>
          <w:tcPr>
            <w:tcW w:w="1843" w:type="dxa"/>
            <w:vMerge w:val="restart"/>
          </w:tcPr>
          <w:p w14:paraId="48D2F9B4" w14:textId="5B06766F" w:rsidR="00436CC9" w:rsidRPr="00572955" w:rsidRDefault="00436CC9" w:rsidP="003B0CF4">
            <w:pPr>
              <w:rPr>
                <w:rFonts w:ascii="Arial" w:hAnsi="Arial" w:cs="Arial"/>
                <w:sz w:val="20"/>
                <w:szCs w:val="20"/>
                <w:lang w:val="mn-MN"/>
              </w:rPr>
            </w:pPr>
            <w:r w:rsidRPr="00572955">
              <w:rPr>
                <w:rFonts w:ascii="Arial" w:hAnsi="Arial" w:cs="Arial"/>
                <w:sz w:val="20"/>
                <w:szCs w:val="20"/>
                <w:lang w:val="mn-MN"/>
              </w:rPr>
              <w:t>2.Дотоодын зах зээлийн өрсөлдөх чадвар болон тогтвортой байдал</w:t>
            </w:r>
          </w:p>
        </w:tc>
        <w:tc>
          <w:tcPr>
            <w:tcW w:w="2978" w:type="dxa"/>
          </w:tcPr>
          <w:p w14:paraId="60C2484E" w14:textId="3DBB9177" w:rsidR="00436CC9" w:rsidRPr="00572955" w:rsidRDefault="00436CC9" w:rsidP="00921596">
            <w:pPr>
              <w:ind w:left="138" w:right="135"/>
              <w:jc w:val="both"/>
              <w:rPr>
                <w:rFonts w:ascii="Arial" w:hAnsi="Arial" w:cs="Arial"/>
                <w:sz w:val="20"/>
                <w:szCs w:val="20"/>
                <w:lang w:val="mn-MN"/>
              </w:rPr>
            </w:pPr>
            <w:r w:rsidRPr="00572955">
              <w:rPr>
                <w:rFonts w:ascii="Arial" w:hAnsi="Arial" w:cs="Arial"/>
                <w:sz w:val="20"/>
                <w:szCs w:val="20"/>
                <w:lang w:val="mn-MN"/>
              </w:rPr>
              <w:t>2.1.Хэрэглэгчдийн шийдвэр гаргах боломжийг бууруулах эсэх</w:t>
            </w:r>
          </w:p>
        </w:tc>
        <w:tc>
          <w:tcPr>
            <w:tcW w:w="1134" w:type="dxa"/>
          </w:tcPr>
          <w:p w14:paraId="36FE3C17" w14:textId="56EDF87B" w:rsidR="00436CC9" w:rsidRPr="00572955" w:rsidRDefault="00436CC9" w:rsidP="00436CC9">
            <w:pPr>
              <w:pStyle w:val="TableParagraph"/>
              <w:ind w:left="102"/>
              <w:contextualSpacing/>
              <w:jc w:val="center"/>
              <w:rPr>
                <w:rFonts w:ascii="Arial" w:hAnsi="Arial" w:cs="Arial"/>
                <w:sz w:val="20"/>
                <w:szCs w:val="20"/>
                <w:lang w:val="mn-MN"/>
              </w:rPr>
            </w:pPr>
            <w:r w:rsidRPr="00572955">
              <w:rPr>
                <w:rFonts w:ascii="Arial" w:hAnsi="Arial" w:cs="Arial"/>
                <w:sz w:val="20"/>
                <w:szCs w:val="20"/>
                <w:lang w:val="mn-MN"/>
              </w:rPr>
              <w:t>Үгүй</w:t>
            </w:r>
          </w:p>
        </w:tc>
        <w:tc>
          <w:tcPr>
            <w:tcW w:w="4252" w:type="dxa"/>
          </w:tcPr>
          <w:p w14:paraId="7D81DB3B" w14:textId="73ED03C3" w:rsidR="00436CC9" w:rsidRPr="00572955" w:rsidRDefault="00436CC9" w:rsidP="00921596">
            <w:pPr>
              <w:pStyle w:val="TableParagraph"/>
              <w:ind w:left="147" w:right="137"/>
              <w:contextualSpacing/>
              <w:jc w:val="both"/>
              <w:rPr>
                <w:rFonts w:ascii="Arial" w:hAnsi="Arial" w:cs="Arial"/>
                <w:sz w:val="20"/>
                <w:szCs w:val="20"/>
                <w:lang w:val="mn-MN"/>
              </w:rPr>
            </w:pPr>
            <w:r w:rsidRPr="004E6E5A">
              <w:rPr>
                <w:rFonts w:ascii="Arial" w:hAnsi="Arial" w:cs="Arial"/>
                <w:sz w:val="20"/>
                <w:szCs w:val="20"/>
                <w:lang w:val="mn-MN"/>
              </w:rPr>
              <w:t>Хэрэглэгчийн сонголтыг шууд хязгаарлах зохицуулалт агуулаагүй.</w:t>
            </w:r>
          </w:p>
        </w:tc>
      </w:tr>
      <w:tr w:rsidR="00436CC9" w:rsidRPr="001441F4" w14:paraId="2C9EF0AD" w14:textId="77777777" w:rsidTr="2FF1F3F3">
        <w:trPr>
          <w:trHeight w:val="613"/>
        </w:trPr>
        <w:tc>
          <w:tcPr>
            <w:tcW w:w="1843" w:type="dxa"/>
            <w:vMerge/>
          </w:tcPr>
          <w:p w14:paraId="7F37C63C" w14:textId="77777777" w:rsidR="00436CC9" w:rsidRPr="00572955" w:rsidRDefault="00436CC9" w:rsidP="003B0CF4">
            <w:pPr>
              <w:contextualSpacing/>
              <w:rPr>
                <w:rFonts w:ascii="Arial" w:hAnsi="Arial" w:cs="Arial"/>
                <w:sz w:val="20"/>
                <w:szCs w:val="20"/>
                <w:lang w:val="mn-MN"/>
              </w:rPr>
            </w:pPr>
          </w:p>
        </w:tc>
        <w:tc>
          <w:tcPr>
            <w:tcW w:w="2978" w:type="dxa"/>
          </w:tcPr>
          <w:p w14:paraId="19BCDC1E" w14:textId="10A0EB82" w:rsidR="00436CC9" w:rsidRPr="00572955" w:rsidRDefault="00436CC9" w:rsidP="00921596">
            <w:pPr>
              <w:ind w:left="138" w:right="135"/>
              <w:jc w:val="both"/>
              <w:rPr>
                <w:rFonts w:ascii="Arial" w:hAnsi="Arial" w:cs="Arial"/>
                <w:sz w:val="20"/>
                <w:szCs w:val="20"/>
                <w:lang w:val="mn-MN"/>
              </w:rPr>
            </w:pPr>
            <w:r w:rsidRPr="00572955">
              <w:rPr>
                <w:rFonts w:ascii="Arial" w:hAnsi="Arial" w:cs="Arial"/>
                <w:sz w:val="20"/>
                <w:szCs w:val="20"/>
                <w:lang w:val="mn-MN"/>
              </w:rPr>
              <w:t>2.2.Хязгаарлагдмал өрсөлдөөний улмаас үнийн хөөргөдлийг бий болгох эсэх</w:t>
            </w:r>
          </w:p>
        </w:tc>
        <w:tc>
          <w:tcPr>
            <w:tcW w:w="1134" w:type="dxa"/>
          </w:tcPr>
          <w:p w14:paraId="471907EC" w14:textId="27B7F2E5" w:rsidR="00436CC9" w:rsidRPr="00572955" w:rsidRDefault="00436CC9" w:rsidP="00436CC9">
            <w:pPr>
              <w:pStyle w:val="TableParagraph"/>
              <w:ind w:left="102"/>
              <w:contextualSpacing/>
              <w:jc w:val="center"/>
              <w:rPr>
                <w:rFonts w:ascii="Arial" w:hAnsi="Arial" w:cs="Arial"/>
                <w:sz w:val="20"/>
                <w:szCs w:val="20"/>
                <w:lang w:val="mn-MN"/>
              </w:rPr>
            </w:pPr>
            <w:r w:rsidRPr="00572955">
              <w:rPr>
                <w:rFonts w:ascii="Arial" w:hAnsi="Arial" w:cs="Arial"/>
                <w:sz w:val="20"/>
                <w:szCs w:val="20"/>
                <w:lang w:val="mn-MN"/>
              </w:rPr>
              <w:t>Үгүй</w:t>
            </w:r>
          </w:p>
        </w:tc>
        <w:tc>
          <w:tcPr>
            <w:tcW w:w="4252" w:type="dxa"/>
          </w:tcPr>
          <w:p w14:paraId="2651D682" w14:textId="2473E388" w:rsidR="00436CC9" w:rsidRPr="00572955" w:rsidRDefault="00436CC9" w:rsidP="00921596">
            <w:pPr>
              <w:pStyle w:val="TableParagraph"/>
              <w:ind w:left="147" w:right="137"/>
              <w:contextualSpacing/>
              <w:jc w:val="both"/>
              <w:rPr>
                <w:rFonts w:ascii="Arial" w:hAnsi="Arial" w:cs="Arial"/>
                <w:sz w:val="20"/>
                <w:szCs w:val="20"/>
                <w:lang w:val="mn-MN"/>
              </w:rPr>
            </w:pPr>
            <w:r w:rsidRPr="004E6E5A">
              <w:rPr>
                <w:rFonts w:ascii="Arial" w:hAnsi="Arial" w:cs="Arial"/>
                <w:sz w:val="20"/>
                <w:szCs w:val="20"/>
                <w:lang w:val="mn-MN"/>
              </w:rPr>
              <w:t>Шууд үнийн зохицуулалт, монополь нөхцөл үүсгэх зохицуулалт агуулаагүй бөгөөд урт хугацаанд ногоон шилжилтийн үр ашгийг нэмэгдүүлнэ.</w:t>
            </w:r>
          </w:p>
        </w:tc>
      </w:tr>
      <w:tr w:rsidR="00436CC9" w:rsidRPr="001441F4" w14:paraId="0C7A2E03" w14:textId="77777777" w:rsidTr="2FF1F3F3">
        <w:trPr>
          <w:trHeight w:val="984"/>
        </w:trPr>
        <w:tc>
          <w:tcPr>
            <w:tcW w:w="1843" w:type="dxa"/>
            <w:vMerge/>
          </w:tcPr>
          <w:p w14:paraId="6883E035" w14:textId="77777777" w:rsidR="00436CC9" w:rsidRPr="00572955" w:rsidRDefault="00436CC9" w:rsidP="003B0CF4">
            <w:pPr>
              <w:contextualSpacing/>
              <w:rPr>
                <w:rFonts w:ascii="Arial" w:hAnsi="Arial" w:cs="Arial"/>
                <w:sz w:val="20"/>
                <w:szCs w:val="20"/>
                <w:lang w:val="mn-MN"/>
              </w:rPr>
            </w:pPr>
          </w:p>
        </w:tc>
        <w:tc>
          <w:tcPr>
            <w:tcW w:w="2978" w:type="dxa"/>
          </w:tcPr>
          <w:p w14:paraId="263D3669" w14:textId="77777777" w:rsidR="00436CC9" w:rsidRPr="00572955" w:rsidRDefault="00436CC9" w:rsidP="00921596">
            <w:pPr>
              <w:ind w:left="138" w:right="135"/>
              <w:jc w:val="both"/>
              <w:rPr>
                <w:rFonts w:ascii="Arial" w:hAnsi="Arial" w:cs="Arial"/>
                <w:sz w:val="20"/>
                <w:szCs w:val="20"/>
                <w:lang w:val="mn-MN"/>
              </w:rPr>
            </w:pPr>
            <w:r w:rsidRPr="00572955">
              <w:rPr>
                <w:rFonts w:ascii="Arial" w:hAnsi="Arial" w:cs="Arial"/>
                <w:sz w:val="20"/>
                <w:szCs w:val="20"/>
                <w:lang w:val="mn-MN"/>
              </w:rPr>
              <w:t>2.3.Зах зээлд шинээр орж ирж байгаа аж ахуйн нэгжид бэрхшээл, хүндрэл бий болгох эсэх</w:t>
            </w:r>
          </w:p>
        </w:tc>
        <w:tc>
          <w:tcPr>
            <w:tcW w:w="1134" w:type="dxa"/>
          </w:tcPr>
          <w:p w14:paraId="2F1C9036" w14:textId="071E127D" w:rsidR="00436CC9" w:rsidRPr="00572955" w:rsidRDefault="00436CC9" w:rsidP="00436CC9">
            <w:pPr>
              <w:pStyle w:val="TableParagraph"/>
              <w:ind w:left="102"/>
              <w:contextualSpacing/>
              <w:jc w:val="center"/>
              <w:rPr>
                <w:rFonts w:ascii="Arial" w:hAnsi="Arial" w:cs="Arial"/>
                <w:sz w:val="20"/>
                <w:szCs w:val="20"/>
                <w:lang w:val="mn-MN"/>
              </w:rPr>
            </w:pPr>
            <w:r w:rsidRPr="00572955">
              <w:rPr>
                <w:rFonts w:ascii="Arial" w:hAnsi="Arial" w:cs="Arial"/>
                <w:sz w:val="20"/>
                <w:szCs w:val="20"/>
                <w:lang w:val="mn-MN"/>
              </w:rPr>
              <w:t>Үгүй</w:t>
            </w:r>
          </w:p>
        </w:tc>
        <w:tc>
          <w:tcPr>
            <w:tcW w:w="4252" w:type="dxa"/>
          </w:tcPr>
          <w:p w14:paraId="75D521AF" w14:textId="45D70E01" w:rsidR="00436CC9" w:rsidRPr="00572955" w:rsidRDefault="00436CC9" w:rsidP="00921596">
            <w:pPr>
              <w:pStyle w:val="TableParagraph"/>
              <w:tabs>
                <w:tab w:val="left" w:pos="1879"/>
              </w:tabs>
              <w:ind w:left="147" w:right="137"/>
              <w:contextualSpacing/>
              <w:jc w:val="both"/>
              <w:rPr>
                <w:rFonts w:ascii="Arial" w:hAnsi="Arial" w:cs="Arial"/>
                <w:sz w:val="20"/>
                <w:szCs w:val="20"/>
                <w:lang w:val="mn-MN"/>
              </w:rPr>
            </w:pPr>
            <w:r w:rsidRPr="004E6E5A">
              <w:rPr>
                <w:rFonts w:ascii="Arial" w:hAnsi="Arial" w:cs="Arial"/>
                <w:sz w:val="20"/>
                <w:szCs w:val="20"/>
                <w:lang w:val="mn-MN"/>
              </w:rPr>
              <w:t>Ногоон санхүүжилт, инновац, карбон зах зээлтэй холбоотой шинэ бизнесийн боломжийг нэмэгдүүлж, хувийн хэвшлийн оролцоог дэмжинэ.</w:t>
            </w:r>
          </w:p>
        </w:tc>
      </w:tr>
      <w:tr w:rsidR="00436CC9" w:rsidRPr="001441F4" w14:paraId="792B3F9B" w14:textId="77777777" w:rsidTr="2FF1F3F3">
        <w:trPr>
          <w:trHeight w:val="820"/>
        </w:trPr>
        <w:tc>
          <w:tcPr>
            <w:tcW w:w="1843" w:type="dxa"/>
            <w:vMerge/>
          </w:tcPr>
          <w:p w14:paraId="4643F119" w14:textId="77777777" w:rsidR="00436CC9" w:rsidRPr="00572955" w:rsidRDefault="00436CC9" w:rsidP="003B0CF4">
            <w:pPr>
              <w:contextualSpacing/>
              <w:rPr>
                <w:rFonts w:ascii="Arial" w:hAnsi="Arial" w:cs="Arial"/>
                <w:sz w:val="20"/>
                <w:szCs w:val="20"/>
                <w:lang w:val="mn-MN"/>
              </w:rPr>
            </w:pPr>
          </w:p>
        </w:tc>
        <w:tc>
          <w:tcPr>
            <w:tcW w:w="2978" w:type="dxa"/>
          </w:tcPr>
          <w:p w14:paraId="378514EA" w14:textId="77777777" w:rsidR="00436CC9" w:rsidRPr="00572955" w:rsidRDefault="00436CC9" w:rsidP="00921596">
            <w:pPr>
              <w:ind w:left="138" w:right="135"/>
              <w:jc w:val="both"/>
              <w:rPr>
                <w:rFonts w:ascii="Arial" w:hAnsi="Arial" w:cs="Arial"/>
                <w:sz w:val="20"/>
                <w:szCs w:val="20"/>
                <w:lang w:val="mn-MN"/>
              </w:rPr>
            </w:pPr>
            <w:r w:rsidRPr="00572955">
              <w:rPr>
                <w:rFonts w:ascii="Arial" w:hAnsi="Arial" w:cs="Arial"/>
                <w:sz w:val="20"/>
                <w:szCs w:val="20"/>
                <w:lang w:val="mn-MN"/>
              </w:rPr>
              <w:t>2.4.Зах зээлд шинээр монополыг бий болгох эсэх</w:t>
            </w:r>
          </w:p>
        </w:tc>
        <w:tc>
          <w:tcPr>
            <w:tcW w:w="1134" w:type="dxa"/>
          </w:tcPr>
          <w:p w14:paraId="5902A9FD" w14:textId="0E26F1FC" w:rsidR="00436CC9" w:rsidRPr="00572955" w:rsidRDefault="00436CC9" w:rsidP="00436CC9">
            <w:pPr>
              <w:pStyle w:val="TableParagraph"/>
              <w:ind w:left="102"/>
              <w:contextualSpacing/>
              <w:jc w:val="center"/>
              <w:rPr>
                <w:rFonts w:ascii="Arial" w:hAnsi="Arial" w:cs="Arial"/>
                <w:sz w:val="20"/>
                <w:szCs w:val="20"/>
                <w:lang w:val="mn-MN"/>
              </w:rPr>
            </w:pPr>
            <w:r w:rsidRPr="00572955">
              <w:rPr>
                <w:rFonts w:ascii="Arial" w:hAnsi="Arial" w:cs="Arial"/>
                <w:sz w:val="20"/>
                <w:szCs w:val="20"/>
                <w:lang w:val="mn-MN"/>
              </w:rPr>
              <w:t>Үгүй</w:t>
            </w:r>
          </w:p>
        </w:tc>
        <w:tc>
          <w:tcPr>
            <w:tcW w:w="4252" w:type="dxa"/>
          </w:tcPr>
          <w:p w14:paraId="56403B2E" w14:textId="3589C3A7" w:rsidR="00436CC9" w:rsidRPr="00572955" w:rsidRDefault="00436CC9" w:rsidP="00921596">
            <w:pPr>
              <w:pStyle w:val="TableParagraph"/>
              <w:tabs>
                <w:tab w:val="left" w:pos="1900"/>
              </w:tabs>
              <w:ind w:left="147" w:right="137"/>
              <w:contextualSpacing/>
              <w:jc w:val="both"/>
              <w:rPr>
                <w:rFonts w:ascii="Arial" w:hAnsi="Arial" w:cs="Arial"/>
                <w:sz w:val="20"/>
                <w:szCs w:val="20"/>
                <w:lang w:val="mn-MN"/>
              </w:rPr>
            </w:pPr>
            <w:r w:rsidRPr="004E6E5A">
              <w:rPr>
                <w:rFonts w:ascii="Arial" w:hAnsi="Arial" w:cs="Arial"/>
                <w:sz w:val="20"/>
                <w:szCs w:val="20"/>
                <w:lang w:val="mn-MN"/>
              </w:rPr>
              <w:t>Өрсөлдөөнийг хязгаарласан зохицуулалт агуулаагүй бөгөөд олон талт оролцоог дэмжсэн зохицуулалттай.</w:t>
            </w:r>
          </w:p>
        </w:tc>
      </w:tr>
      <w:tr w:rsidR="00436CC9" w:rsidRPr="001441F4" w14:paraId="6B317A58" w14:textId="77777777" w:rsidTr="2FF1F3F3">
        <w:trPr>
          <w:trHeight w:val="132"/>
        </w:trPr>
        <w:tc>
          <w:tcPr>
            <w:tcW w:w="1843" w:type="dxa"/>
          </w:tcPr>
          <w:p w14:paraId="0B340CBB" w14:textId="77777777" w:rsidR="00436CC9" w:rsidRPr="00572955" w:rsidRDefault="00436CC9" w:rsidP="003B0CF4">
            <w:pPr>
              <w:pStyle w:val="TableParagraph"/>
              <w:ind w:left="100" w:right="72"/>
              <w:contextualSpacing/>
              <w:rPr>
                <w:rFonts w:ascii="Arial" w:hAnsi="Arial" w:cs="Arial"/>
                <w:sz w:val="20"/>
                <w:szCs w:val="20"/>
                <w:lang w:val="mn-MN"/>
              </w:rPr>
            </w:pPr>
            <w:r w:rsidRPr="00572955">
              <w:rPr>
                <w:rFonts w:ascii="Arial" w:hAnsi="Arial" w:cs="Arial"/>
                <w:spacing w:val="-1"/>
                <w:sz w:val="20"/>
                <w:szCs w:val="20"/>
                <w:lang w:val="mn-MN"/>
              </w:rPr>
              <w:t>3.Аж</w:t>
            </w:r>
            <w:r w:rsidRPr="00572955">
              <w:rPr>
                <w:rFonts w:ascii="Arial" w:hAnsi="Arial" w:cs="Arial"/>
                <w:spacing w:val="-10"/>
                <w:sz w:val="20"/>
                <w:szCs w:val="20"/>
                <w:lang w:val="mn-MN"/>
              </w:rPr>
              <w:t xml:space="preserve"> </w:t>
            </w:r>
            <w:r w:rsidRPr="00572955">
              <w:rPr>
                <w:rFonts w:ascii="Arial" w:hAnsi="Arial" w:cs="Arial"/>
                <w:spacing w:val="-1"/>
                <w:sz w:val="20"/>
                <w:szCs w:val="20"/>
                <w:lang w:val="mn-MN"/>
              </w:rPr>
              <w:t>ахуйн</w:t>
            </w:r>
            <w:r w:rsidRPr="00572955">
              <w:rPr>
                <w:rFonts w:ascii="Arial" w:hAnsi="Arial" w:cs="Arial"/>
                <w:spacing w:val="-7"/>
                <w:sz w:val="20"/>
                <w:szCs w:val="20"/>
                <w:lang w:val="mn-MN"/>
              </w:rPr>
              <w:t xml:space="preserve"> </w:t>
            </w:r>
            <w:r w:rsidRPr="00572955">
              <w:rPr>
                <w:rFonts w:ascii="Arial" w:hAnsi="Arial" w:cs="Arial"/>
                <w:sz w:val="20"/>
                <w:szCs w:val="20"/>
                <w:lang w:val="mn-MN"/>
              </w:rPr>
              <w:t>нэгжийн</w:t>
            </w:r>
            <w:r w:rsidRPr="00572955">
              <w:rPr>
                <w:rFonts w:ascii="Arial" w:hAnsi="Arial" w:cs="Arial"/>
                <w:spacing w:val="-45"/>
                <w:sz w:val="20"/>
                <w:szCs w:val="20"/>
                <w:lang w:val="mn-MN"/>
              </w:rPr>
              <w:t xml:space="preserve"> </w:t>
            </w:r>
            <w:r w:rsidRPr="00572955">
              <w:rPr>
                <w:rFonts w:ascii="Arial" w:hAnsi="Arial" w:cs="Arial"/>
                <w:sz w:val="20"/>
                <w:szCs w:val="20"/>
                <w:lang w:val="mn-MN"/>
              </w:rPr>
              <w:t>үйлдвэрлэлийн</w:t>
            </w:r>
          </w:p>
        </w:tc>
        <w:tc>
          <w:tcPr>
            <w:tcW w:w="2978" w:type="dxa"/>
          </w:tcPr>
          <w:p w14:paraId="66D9194E" w14:textId="77777777" w:rsidR="00436CC9" w:rsidRPr="00572955" w:rsidRDefault="00436CC9" w:rsidP="00921596">
            <w:pPr>
              <w:ind w:left="138" w:right="135"/>
              <w:jc w:val="both"/>
              <w:rPr>
                <w:rFonts w:ascii="Arial" w:hAnsi="Arial" w:cs="Arial"/>
                <w:sz w:val="20"/>
                <w:szCs w:val="20"/>
                <w:lang w:val="mn-MN"/>
              </w:rPr>
            </w:pPr>
            <w:r w:rsidRPr="00572955">
              <w:rPr>
                <w:rFonts w:ascii="Arial" w:hAnsi="Arial" w:cs="Arial"/>
                <w:sz w:val="20"/>
                <w:szCs w:val="20"/>
                <w:lang w:val="mn-MN"/>
              </w:rPr>
              <w:t>3.1.Зохицуулалтын хувилбарыг хэрэгжүүлснээр аж ахуйн нэгжид шинээр зардал үүсэх эсэх</w:t>
            </w:r>
          </w:p>
        </w:tc>
        <w:tc>
          <w:tcPr>
            <w:tcW w:w="1134" w:type="dxa"/>
          </w:tcPr>
          <w:p w14:paraId="47B963A1" w14:textId="524B0E5F" w:rsidR="00436CC9" w:rsidRPr="00572955" w:rsidRDefault="00436CC9" w:rsidP="00436CC9">
            <w:pPr>
              <w:pStyle w:val="TableParagraph"/>
              <w:ind w:left="102"/>
              <w:contextualSpacing/>
              <w:jc w:val="center"/>
              <w:rPr>
                <w:rFonts w:ascii="Arial" w:hAnsi="Arial" w:cs="Arial"/>
                <w:sz w:val="20"/>
                <w:szCs w:val="20"/>
                <w:lang w:val="mn-MN"/>
              </w:rPr>
            </w:pPr>
            <w:r w:rsidRPr="00572955">
              <w:rPr>
                <w:rFonts w:ascii="Arial" w:hAnsi="Arial" w:cs="Arial"/>
                <w:sz w:val="20"/>
                <w:szCs w:val="20"/>
                <w:lang w:val="mn-MN"/>
              </w:rPr>
              <w:t>Тийм</w:t>
            </w:r>
          </w:p>
        </w:tc>
        <w:tc>
          <w:tcPr>
            <w:tcW w:w="4252" w:type="dxa"/>
          </w:tcPr>
          <w:p w14:paraId="0177C79D" w14:textId="0B1F9747" w:rsidR="00436CC9" w:rsidRPr="00572955" w:rsidRDefault="00436CC9" w:rsidP="00921596">
            <w:pPr>
              <w:pStyle w:val="TableParagraph"/>
              <w:ind w:left="147" w:right="137"/>
              <w:contextualSpacing/>
              <w:jc w:val="both"/>
              <w:rPr>
                <w:rFonts w:ascii="Arial" w:hAnsi="Arial" w:cs="Arial"/>
                <w:sz w:val="20"/>
                <w:szCs w:val="20"/>
                <w:lang w:val="mn-MN"/>
              </w:rPr>
            </w:pPr>
            <w:r w:rsidRPr="004E6E5A">
              <w:rPr>
                <w:rFonts w:ascii="Arial" w:hAnsi="Arial" w:cs="Arial"/>
                <w:sz w:val="20"/>
                <w:szCs w:val="20"/>
                <w:lang w:val="mn-MN"/>
              </w:rPr>
              <w:t>Хүлэмжийн хийн хэмжилт, тайлагнал, баталгаажуулалттай холбоотой тодорхой хэмжээний зардал үүсч болох боловч олон улсын зах зээл, ногоон санхүүжилтэд нэвтрэх боломжийг нэмэгдүүлнэ.</w:t>
            </w:r>
          </w:p>
        </w:tc>
      </w:tr>
      <w:tr w:rsidR="00436CC9" w:rsidRPr="001441F4" w14:paraId="032616E3" w14:textId="77777777" w:rsidTr="2FF1F3F3">
        <w:trPr>
          <w:trHeight w:val="782"/>
        </w:trPr>
        <w:tc>
          <w:tcPr>
            <w:tcW w:w="1843" w:type="dxa"/>
            <w:vMerge w:val="restart"/>
          </w:tcPr>
          <w:p w14:paraId="3EB1E54C" w14:textId="77777777" w:rsidR="00436CC9" w:rsidRPr="00572955" w:rsidRDefault="00436CC9">
            <w:pPr>
              <w:contextualSpacing/>
              <w:rPr>
                <w:rFonts w:ascii="Arial" w:hAnsi="Arial" w:cs="Arial"/>
                <w:sz w:val="20"/>
                <w:szCs w:val="20"/>
                <w:lang w:val="mn-MN"/>
              </w:rPr>
            </w:pPr>
          </w:p>
        </w:tc>
        <w:tc>
          <w:tcPr>
            <w:tcW w:w="2978" w:type="dxa"/>
          </w:tcPr>
          <w:p w14:paraId="49B65B91" w14:textId="77777777" w:rsidR="00436CC9" w:rsidRPr="00572955" w:rsidRDefault="00436CC9" w:rsidP="00921596">
            <w:pPr>
              <w:pStyle w:val="TableParagraph"/>
              <w:ind w:left="138" w:right="135"/>
              <w:contextualSpacing/>
              <w:jc w:val="both"/>
              <w:rPr>
                <w:rFonts w:ascii="Arial" w:hAnsi="Arial" w:cs="Arial"/>
                <w:sz w:val="20"/>
                <w:szCs w:val="20"/>
                <w:lang w:val="mn-MN"/>
              </w:rPr>
            </w:pPr>
            <w:r w:rsidRPr="00572955">
              <w:rPr>
                <w:rFonts w:ascii="Arial" w:hAnsi="Arial" w:cs="Arial"/>
                <w:sz w:val="20"/>
                <w:szCs w:val="20"/>
                <w:lang w:val="mn-MN"/>
              </w:rPr>
              <w:t>3.2.Санхүүжилтийн</w:t>
            </w:r>
            <w:r w:rsidRPr="00572955">
              <w:rPr>
                <w:rFonts w:ascii="Arial" w:hAnsi="Arial" w:cs="Arial"/>
                <w:spacing w:val="43"/>
                <w:sz w:val="20"/>
                <w:szCs w:val="20"/>
                <w:lang w:val="mn-MN"/>
              </w:rPr>
              <w:t xml:space="preserve"> </w:t>
            </w:r>
            <w:r w:rsidRPr="00572955">
              <w:rPr>
                <w:rFonts w:ascii="Arial" w:hAnsi="Arial" w:cs="Arial"/>
                <w:sz w:val="20"/>
                <w:szCs w:val="20"/>
                <w:lang w:val="mn-MN"/>
              </w:rPr>
              <w:t>эх</w:t>
            </w:r>
            <w:r w:rsidRPr="00572955">
              <w:rPr>
                <w:rFonts w:ascii="Arial" w:hAnsi="Arial" w:cs="Arial"/>
                <w:spacing w:val="40"/>
                <w:sz w:val="20"/>
                <w:szCs w:val="20"/>
                <w:lang w:val="mn-MN"/>
              </w:rPr>
              <w:t xml:space="preserve"> </w:t>
            </w:r>
            <w:r w:rsidRPr="00572955">
              <w:rPr>
                <w:rFonts w:ascii="Arial" w:hAnsi="Arial" w:cs="Arial"/>
                <w:sz w:val="20"/>
                <w:szCs w:val="20"/>
                <w:lang w:val="mn-MN"/>
              </w:rPr>
              <w:t>үүсвэр</w:t>
            </w:r>
            <w:r w:rsidRPr="00572955">
              <w:rPr>
                <w:rFonts w:ascii="Arial" w:hAnsi="Arial" w:cs="Arial"/>
                <w:spacing w:val="44"/>
                <w:sz w:val="20"/>
                <w:szCs w:val="20"/>
                <w:lang w:val="mn-MN"/>
              </w:rPr>
              <w:t xml:space="preserve"> </w:t>
            </w:r>
            <w:r w:rsidRPr="00572955">
              <w:rPr>
                <w:rFonts w:ascii="Arial" w:hAnsi="Arial" w:cs="Arial"/>
                <w:sz w:val="20"/>
                <w:szCs w:val="20"/>
                <w:lang w:val="mn-MN"/>
              </w:rPr>
              <w:t>олж</w:t>
            </w:r>
            <w:r w:rsidRPr="00572955">
              <w:rPr>
                <w:rFonts w:ascii="Arial" w:hAnsi="Arial" w:cs="Arial"/>
                <w:spacing w:val="43"/>
                <w:sz w:val="20"/>
                <w:szCs w:val="20"/>
                <w:lang w:val="mn-MN"/>
              </w:rPr>
              <w:t xml:space="preserve"> </w:t>
            </w:r>
            <w:r w:rsidRPr="00572955">
              <w:rPr>
                <w:rFonts w:ascii="Arial" w:hAnsi="Arial" w:cs="Arial"/>
                <w:sz w:val="20"/>
                <w:szCs w:val="20"/>
                <w:lang w:val="mn-MN"/>
              </w:rPr>
              <w:t>авахад</w:t>
            </w:r>
            <w:r w:rsidRPr="00572955">
              <w:rPr>
                <w:rFonts w:ascii="Arial" w:hAnsi="Arial" w:cs="Arial"/>
                <w:spacing w:val="44"/>
                <w:sz w:val="20"/>
                <w:szCs w:val="20"/>
                <w:lang w:val="mn-MN"/>
              </w:rPr>
              <w:t xml:space="preserve"> </w:t>
            </w:r>
            <w:r w:rsidRPr="00572955">
              <w:rPr>
                <w:rFonts w:ascii="Arial" w:hAnsi="Arial" w:cs="Arial"/>
                <w:sz w:val="20"/>
                <w:szCs w:val="20"/>
                <w:lang w:val="mn-MN"/>
              </w:rPr>
              <w:t>нөлөө</w:t>
            </w:r>
            <w:r w:rsidRPr="00572955">
              <w:rPr>
                <w:rFonts w:ascii="Arial" w:hAnsi="Arial" w:cs="Arial"/>
                <w:spacing w:val="-45"/>
                <w:sz w:val="20"/>
                <w:szCs w:val="20"/>
                <w:lang w:val="mn-MN"/>
              </w:rPr>
              <w:t xml:space="preserve"> </w:t>
            </w:r>
            <w:r w:rsidRPr="00572955">
              <w:rPr>
                <w:rFonts w:ascii="Arial" w:hAnsi="Arial" w:cs="Arial"/>
                <w:sz w:val="20"/>
                <w:szCs w:val="20"/>
                <w:lang w:val="mn-MN"/>
              </w:rPr>
              <w:t>үзүүлэх</w:t>
            </w:r>
            <w:r w:rsidRPr="00572955">
              <w:rPr>
                <w:rFonts w:ascii="Arial" w:hAnsi="Arial" w:cs="Arial"/>
                <w:spacing w:val="-2"/>
                <w:sz w:val="20"/>
                <w:szCs w:val="20"/>
                <w:lang w:val="mn-MN"/>
              </w:rPr>
              <w:t xml:space="preserve"> </w:t>
            </w:r>
            <w:r w:rsidRPr="00572955">
              <w:rPr>
                <w:rFonts w:ascii="Arial" w:hAnsi="Arial" w:cs="Arial"/>
                <w:sz w:val="20"/>
                <w:szCs w:val="20"/>
                <w:lang w:val="mn-MN"/>
              </w:rPr>
              <w:t>эсэх</w:t>
            </w:r>
          </w:p>
          <w:p w14:paraId="73E3A409" w14:textId="77777777" w:rsidR="00436CC9" w:rsidRPr="00572955" w:rsidRDefault="00436CC9" w:rsidP="00921596">
            <w:pPr>
              <w:tabs>
                <w:tab w:val="left" w:pos="1248"/>
              </w:tabs>
              <w:ind w:left="138" w:right="135"/>
              <w:contextualSpacing/>
              <w:jc w:val="both"/>
              <w:rPr>
                <w:rFonts w:ascii="Arial" w:hAnsi="Arial" w:cs="Arial"/>
                <w:sz w:val="20"/>
                <w:szCs w:val="20"/>
                <w:lang w:val="mn-MN"/>
              </w:rPr>
            </w:pPr>
          </w:p>
        </w:tc>
        <w:tc>
          <w:tcPr>
            <w:tcW w:w="1134" w:type="dxa"/>
          </w:tcPr>
          <w:p w14:paraId="7AB148D2" w14:textId="1FB42CA9" w:rsidR="00436CC9" w:rsidRPr="00572955" w:rsidRDefault="00436CC9" w:rsidP="00436CC9">
            <w:pPr>
              <w:pStyle w:val="TableParagraph"/>
              <w:ind w:left="102"/>
              <w:contextualSpacing/>
              <w:jc w:val="center"/>
              <w:rPr>
                <w:rFonts w:ascii="Arial" w:hAnsi="Arial" w:cs="Arial"/>
                <w:sz w:val="20"/>
                <w:szCs w:val="20"/>
                <w:lang w:val="mn-MN"/>
              </w:rPr>
            </w:pPr>
            <w:r w:rsidRPr="00572955">
              <w:rPr>
                <w:rFonts w:ascii="Arial" w:hAnsi="Arial" w:cs="Arial"/>
                <w:sz w:val="20"/>
                <w:szCs w:val="20"/>
                <w:lang w:val="mn-MN"/>
              </w:rPr>
              <w:t>Тийм</w:t>
            </w:r>
          </w:p>
        </w:tc>
        <w:tc>
          <w:tcPr>
            <w:tcW w:w="4252" w:type="dxa"/>
          </w:tcPr>
          <w:p w14:paraId="7E439E8A" w14:textId="2297F4D1" w:rsidR="00436CC9" w:rsidRPr="00572955" w:rsidRDefault="00436CC9" w:rsidP="00921596">
            <w:pPr>
              <w:pStyle w:val="TableParagraph"/>
              <w:tabs>
                <w:tab w:val="left" w:pos="1377"/>
                <w:tab w:val="left" w:pos="1526"/>
              </w:tabs>
              <w:ind w:left="147" w:right="137"/>
              <w:contextualSpacing/>
              <w:jc w:val="both"/>
              <w:rPr>
                <w:rFonts w:ascii="Arial" w:hAnsi="Arial" w:cs="Arial"/>
                <w:sz w:val="20"/>
                <w:szCs w:val="20"/>
                <w:lang w:val="mn-MN"/>
              </w:rPr>
            </w:pPr>
            <w:r w:rsidRPr="004E6E5A">
              <w:rPr>
                <w:rFonts w:ascii="Arial" w:hAnsi="Arial" w:cs="Arial"/>
                <w:sz w:val="20"/>
                <w:szCs w:val="20"/>
                <w:lang w:val="mn-MN"/>
              </w:rPr>
              <w:t>Ногоон санхүүжилт, уур амьсгалын санхүүжилт, карбон зах зээлтэй холбоотой шинэ эх үүсвэр бий болж, хөрөнгө оруулалтын хүртээмж нэмэгдэнэ.</w:t>
            </w:r>
          </w:p>
        </w:tc>
      </w:tr>
      <w:tr w:rsidR="00436CC9" w:rsidRPr="001441F4" w14:paraId="196ADB0E" w14:textId="77777777" w:rsidTr="2FF1F3F3">
        <w:trPr>
          <w:trHeight w:val="613"/>
        </w:trPr>
        <w:tc>
          <w:tcPr>
            <w:tcW w:w="1843" w:type="dxa"/>
            <w:vMerge/>
          </w:tcPr>
          <w:p w14:paraId="6748B497" w14:textId="77777777" w:rsidR="00436CC9" w:rsidRPr="00572955" w:rsidRDefault="00436CC9" w:rsidP="00436CC9">
            <w:pPr>
              <w:contextualSpacing/>
              <w:rPr>
                <w:rFonts w:ascii="Arial" w:hAnsi="Arial" w:cs="Arial"/>
                <w:sz w:val="20"/>
                <w:szCs w:val="20"/>
                <w:lang w:val="mn-MN"/>
              </w:rPr>
            </w:pPr>
          </w:p>
        </w:tc>
        <w:tc>
          <w:tcPr>
            <w:tcW w:w="2978" w:type="dxa"/>
          </w:tcPr>
          <w:p w14:paraId="6B44F28D" w14:textId="77777777" w:rsidR="00436CC9" w:rsidRPr="00572955" w:rsidRDefault="00436CC9" w:rsidP="00921596">
            <w:pPr>
              <w:pStyle w:val="TableParagraph"/>
              <w:ind w:left="138" w:right="135"/>
              <w:contextualSpacing/>
              <w:jc w:val="both"/>
              <w:rPr>
                <w:rFonts w:ascii="Arial" w:hAnsi="Arial" w:cs="Arial"/>
                <w:sz w:val="20"/>
                <w:szCs w:val="20"/>
                <w:lang w:val="mn-MN"/>
              </w:rPr>
            </w:pPr>
            <w:r w:rsidRPr="00572955">
              <w:rPr>
                <w:rFonts w:ascii="Arial" w:hAnsi="Arial" w:cs="Arial"/>
                <w:sz w:val="20"/>
                <w:szCs w:val="20"/>
                <w:lang w:val="mn-MN"/>
              </w:rPr>
              <w:t>3.3.Зах</w:t>
            </w:r>
            <w:r w:rsidRPr="00572955">
              <w:rPr>
                <w:rFonts w:ascii="Arial" w:hAnsi="Arial" w:cs="Arial"/>
                <w:spacing w:val="1"/>
                <w:sz w:val="20"/>
                <w:szCs w:val="20"/>
                <w:lang w:val="mn-MN"/>
              </w:rPr>
              <w:t xml:space="preserve"> </w:t>
            </w:r>
            <w:r w:rsidRPr="00572955">
              <w:rPr>
                <w:rFonts w:ascii="Arial" w:hAnsi="Arial" w:cs="Arial"/>
                <w:sz w:val="20"/>
                <w:szCs w:val="20"/>
                <w:lang w:val="mn-MN"/>
              </w:rPr>
              <w:t>зээлээс</w:t>
            </w:r>
            <w:r w:rsidRPr="00572955">
              <w:rPr>
                <w:rFonts w:ascii="Arial" w:hAnsi="Arial" w:cs="Arial"/>
                <w:spacing w:val="1"/>
                <w:sz w:val="20"/>
                <w:szCs w:val="20"/>
                <w:lang w:val="mn-MN"/>
              </w:rPr>
              <w:t xml:space="preserve"> </w:t>
            </w:r>
            <w:r w:rsidRPr="00572955">
              <w:rPr>
                <w:rFonts w:ascii="Arial" w:hAnsi="Arial" w:cs="Arial"/>
                <w:sz w:val="20"/>
                <w:szCs w:val="20"/>
                <w:lang w:val="mn-MN"/>
              </w:rPr>
              <w:t>тодорхой</w:t>
            </w:r>
            <w:r w:rsidRPr="00572955">
              <w:rPr>
                <w:rFonts w:ascii="Arial" w:hAnsi="Arial" w:cs="Arial"/>
                <w:spacing w:val="1"/>
                <w:sz w:val="20"/>
                <w:szCs w:val="20"/>
                <w:lang w:val="mn-MN"/>
              </w:rPr>
              <w:t xml:space="preserve"> </w:t>
            </w:r>
            <w:r w:rsidRPr="00572955">
              <w:rPr>
                <w:rFonts w:ascii="Arial" w:hAnsi="Arial" w:cs="Arial"/>
                <w:sz w:val="20"/>
                <w:szCs w:val="20"/>
                <w:lang w:val="mn-MN"/>
              </w:rPr>
              <w:t>бараа</w:t>
            </w:r>
            <w:r w:rsidRPr="00572955">
              <w:rPr>
                <w:rFonts w:ascii="Arial" w:hAnsi="Arial" w:cs="Arial"/>
                <w:spacing w:val="1"/>
                <w:sz w:val="20"/>
                <w:szCs w:val="20"/>
                <w:lang w:val="mn-MN"/>
              </w:rPr>
              <w:t xml:space="preserve"> </w:t>
            </w:r>
            <w:r w:rsidRPr="00572955">
              <w:rPr>
                <w:rFonts w:ascii="Arial" w:hAnsi="Arial" w:cs="Arial"/>
                <w:sz w:val="20"/>
                <w:szCs w:val="20"/>
                <w:lang w:val="mn-MN"/>
              </w:rPr>
              <w:t>бүтээгдэхүүнийг</w:t>
            </w:r>
            <w:r w:rsidRPr="00572955">
              <w:rPr>
                <w:rFonts w:ascii="Arial" w:hAnsi="Arial" w:cs="Arial"/>
                <w:spacing w:val="-45"/>
                <w:sz w:val="20"/>
                <w:szCs w:val="20"/>
                <w:lang w:val="mn-MN"/>
              </w:rPr>
              <w:t xml:space="preserve"> </w:t>
            </w:r>
            <w:r w:rsidRPr="00572955">
              <w:rPr>
                <w:rFonts w:ascii="Arial" w:hAnsi="Arial" w:cs="Arial"/>
                <w:sz w:val="20"/>
                <w:szCs w:val="20"/>
                <w:lang w:val="mn-MN"/>
              </w:rPr>
              <w:t>худалдан авахад</w:t>
            </w:r>
            <w:r w:rsidRPr="00572955">
              <w:rPr>
                <w:rFonts w:ascii="Arial" w:hAnsi="Arial" w:cs="Arial"/>
                <w:spacing w:val="5"/>
                <w:sz w:val="20"/>
                <w:szCs w:val="20"/>
                <w:lang w:val="mn-MN"/>
              </w:rPr>
              <w:t xml:space="preserve"> </w:t>
            </w:r>
            <w:r w:rsidRPr="00572955">
              <w:rPr>
                <w:rFonts w:ascii="Arial" w:hAnsi="Arial" w:cs="Arial"/>
                <w:sz w:val="20"/>
                <w:szCs w:val="20"/>
                <w:lang w:val="mn-MN"/>
              </w:rPr>
              <w:t>хүргэх</w:t>
            </w:r>
            <w:r w:rsidRPr="00572955">
              <w:rPr>
                <w:rFonts w:ascii="Arial" w:hAnsi="Arial" w:cs="Arial"/>
                <w:spacing w:val="-2"/>
                <w:sz w:val="20"/>
                <w:szCs w:val="20"/>
                <w:lang w:val="mn-MN"/>
              </w:rPr>
              <w:t xml:space="preserve"> </w:t>
            </w:r>
            <w:r w:rsidRPr="00572955">
              <w:rPr>
                <w:rFonts w:ascii="Arial" w:hAnsi="Arial" w:cs="Arial"/>
                <w:sz w:val="20"/>
                <w:szCs w:val="20"/>
                <w:lang w:val="mn-MN"/>
              </w:rPr>
              <w:t>эсэх</w:t>
            </w:r>
          </w:p>
        </w:tc>
        <w:tc>
          <w:tcPr>
            <w:tcW w:w="1134" w:type="dxa"/>
          </w:tcPr>
          <w:p w14:paraId="3274E5F5" w14:textId="3409F700" w:rsidR="00436CC9" w:rsidRPr="00572955" w:rsidRDefault="00436CC9" w:rsidP="00436CC9">
            <w:pPr>
              <w:pStyle w:val="TableParagraph"/>
              <w:ind w:left="102"/>
              <w:contextualSpacing/>
              <w:jc w:val="center"/>
              <w:rPr>
                <w:rFonts w:ascii="Arial" w:hAnsi="Arial" w:cs="Arial"/>
                <w:sz w:val="20"/>
                <w:szCs w:val="20"/>
                <w:u w:val="single"/>
                <w:lang w:val="mn-MN"/>
              </w:rPr>
            </w:pPr>
            <w:r w:rsidRPr="00572955">
              <w:rPr>
                <w:rFonts w:ascii="Arial" w:hAnsi="Arial" w:cs="Arial"/>
                <w:sz w:val="20"/>
                <w:szCs w:val="20"/>
                <w:lang w:val="mn-MN"/>
              </w:rPr>
              <w:t>Үгүй</w:t>
            </w:r>
          </w:p>
        </w:tc>
        <w:tc>
          <w:tcPr>
            <w:tcW w:w="4252" w:type="dxa"/>
          </w:tcPr>
          <w:p w14:paraId="49A6A73E" w14:textId="1BC313B8" w:rsidR="00436CC9" w:rsidRPr="00572955" w:rsidRDefault="00436CC9" w:rsidP="00921596">
            <w:pPr>
              <w:pStyle w:val="TableParagraph"/>
              <w:ind w:left="147" w:right="137"/>
              <w:contextualSpacing/>
              <w:jc w:val="both"/>
              <w:rPr>
                <w:rFonts w:ascii="Arial" w:hAnsi="Arial" w:cs="Arial"/>
                <w:sz w:val="20"/>
                <w:szCs w:val="20"/>
                <w:lang w:val="mn-MN"/>
              </w:rPr>
            </w:pPr>
            <w:r w:rsidRPr="004E6E5A">
              <w:rPr>
                <w:rFonts w:ascii="Arial" w:hAnsi="Arial" w:cs="Arial"/>
                <w:sz w:val="20"/>
                <w:szCs w:val="20"/>
                <w:lang w:val="mn-MN"/>
              </w:rPr>
              <w:t>Тодорхой бараа бүтээгдэхүүн худалдан авахыг үүрэгжүүлсэн зохицуулалт агуулаагүй.</w:t>
            </w:r>
          </w:p>
        </w:tc>
      </w:tr>
      <w:tr w:rsidR="00436CC9" w:rsidRPr="00572955" w14:paraId="47B2F06C" w14:textId="77777777" w:rsidTr="2FF1F3F3">
        <w:trPr>
          <w:trHeight w:val="613"/>
        </w:trPr>
        <w:tc>
          <w:tcPr>
            <w:tcW w:w="1843" w:type="dxa"/>
            <w:vMerge/>
          </w:tcPr>
          <w:p w14:paraId="33626049" w14:textId="77777777" w:rsidR="00436CC9" w:rsidRPr="00572955" w:rsidRDefault="00436CC9" w:rsidP="00436CC9">
            <w:pPr>
              <w:contextualSpacing/>
              <w:rPr>
                <w:rFonts w:ascii="Arial" w:hAnsi="Arial" w:cs="Arial"/>
                <w:sz w:val="20"/>
                <w:szCs w:val="20"/>
                <w:lang w:val="mn-MN"/>
              </w:rPr>
            </w:pPr>
          </w:p>
        </w:tc>
        <w:tc>
          <w:tcPr>
            <w:tcW w:w="2978" w:type="dxa"/>
          </w:tcPr>
          <w:p w14:paraId="60148CD6" w14:textId="77777777" w:rsidR="00436CC9" w:rsidRPr="00572955" w:rsidRDefault="00436CC9" w:rsidP="00921596">
            <w:pPr>
              <w:pStyle w:val="TableParagraph"/>
              <w:ind w:left="138" w:right="135"/>
              <w:contextualSpacing/>
              <w:jc w:val="both"/>
              <w:rPr>
                <w:rFonts w:ascii="Arial" w:hAnsi="Arial" w:cs="Arial"/>
                <w:sz w:val="20"/>
                <w:szCs w:val="20"/>
                <w:lang w:val="mn-MN"/>
              </w:rPr>
            </w:pPr>
            <w:r w:rsidRPr="00572955">
              <w:rPr>
                <w:rFonts w:ascii="Arial" w:hAnsi="Arial" w:cs="Arial"/>
                <w:sz w:val="20"/>
                <w:szCs w:val="20"/>
                <w:lang w:val="mn-MN"/>
              </w:rPr>
              <w:t>3.4.Бараа</w:t>
            </w:r>
            <w:r w:rsidRPr="00572955">
              <w:rPr>
                <w:rFonts w:ascii="Arial" w:hAnsi="Arial" w:cs="Arial"/>
                <w:spacing w:val="27"/>
                <w:sz w:val="20"/>
                <w:szCs w:val="20"/>
                <w:lang w:val="mn-MN"/>
              </w:rPr>
              <w:t xml:space="preserve"> </w:t>
            </w:r>
            <w:r w:rsidRPr="00572955">
              <w:rPr>
                <w:rFonts w:ascii="Arial" w:hAnsi="Arial" w:cs="Arial"/>
                <w:sz w:val="20"/>
                <w:szCs w:val="20"/>
                <w:lang w:val="mn-MN"/>
              </w:rPr>
              <w:t>бүтээгдэхүүний</w:t>
            </w:r>
            <w:r w:rsidRPr="00572955">
              <w:rPr>
                <w:rFonts w:ascii="Arial" w:hAnsi="Arial" w:cs="Arial"/>
                <w:spacing w:val="26"/>
                <w:sz w:val="20"/>
                <w:szCs w:val="20"/>
                <w:lang w:val="mn-MN"/>
              </w:rPr>
              <w:t xml:space="preserve"> </w:t>
            </w:r>
            <w:r w:rsidRPr="00572955">
              <w:rPr>
                <w:rFonts w:ascii="Arial" w:hAnsi="Arial" w:cs="Arial"/>
                <w:sz w:val="20"/>
                <w:szCs w:val="20"/>
                <w:lang w:val="mn-MN"/>
              </w:rPr>
              <w:t>борлуулалтад</w:t>
            </w:r>
            <w:r w:rsidRPr="00572955">
              <w:rPr>
                <w:rFonts w:ascii="Arial" w:hAnsi="Arial" w:cs="Arial"/>
                <w:spacing w:val="27"/>
                <w:sz w:val="20"/>
                <w:szCs w:val="20"/>
                <w:lang w:val="mn-MN"/>
              </w:rPr>
              <w:t xml:space="preserve"> </w:t>
            </w:r>
            <w:r w:rsidRPr="00572955">
              <w:rPr>
                <w:rFonts w:ascii="Arial" w:hAnsi="Arial" w:cs="Arial"/>
                <w:sz w:val="20"/>
                <w:szCs w:val="20"/>
                <w:lang w:val="mn-MN"/>
              </w:rPr>
              <w:t>ямар</w:t>
            </w:r>
            <w:r w:rsidRPr="00572955">
              <w:rPr>
                <w:rFonts w:ascii="Arial" w:hAnsi="Arial" w:cs="Arial"/>
                <w:spacing w:val="29"/>
                <w:sz w:val="20"/>
                <w:szCs w:val="20"/>
                <w:lang w:val="mn-MN"/>
              </w:rPr>
              <w:t xml:space="preserve"> </w:t>
            </w:r>
            <w:r w:rsidRPr="00572955">
              <w:rPr>
                <w:rFonts w:ascii="Arial" w:hAnsi="Arial" w:cs="Arial"/>
                <w:sz w:val="20"/>
                <w:szCs w:val="20"/>
                <w:lang w:val="mn-MN"/>
              </w:rPr>
              <w:t>нэг</w:t>
            </w:r>
            <w:r w:rsidRPr="00572955">
              <w:rPr>
                <w:rFonts w:ascii="Arial" w:hAnsi="Arial" w:cs="Arial"/>
                <w:spacing w:val="-45"/>
                <w:sz w:val="20"/>
                <w:szCs w:val="20"/>
                <w:lang w:val="mn-MN"/>
              </w:rPr>
              <w:t xml:space="preserve"> </w:t>
            </w:r>
            <w:r w:rsidRPr="00572955">
              <w:rPr>
                <w:rFonts w:ascii="Arial" w:hAnsi="Arial" w:cs="Arial"/>
                <w:sz w:val="20"/>
                <w:szCs w:val="20"/>
                <w:lang w:val="mn-MN"/>
              </w:rPr>
              <w:t>хязгаарлалт,</w:t>
            </w:r>
            <w:r w:rsidRPr="00572955">
              <w:rPr>
                <w:rFonts w:ascii="Arial" w:hAnsi="Arial" w:cs="Arial"/>
                <w:spacing w:val="1"/>
                <w:sz w:val="20"/>
                <w:szCs w:val="20"/>
                <w:lang w:val="mn-MN"/>
              </w:rPr>
              <w:t xml:space="preserve"> </w:t>
            </w:r>
            <w:r w:rsidRPr="00572955">
              <w:rPr>
                <w:rFonts w:ascii="Arial" w:hAnsi="Arial" w:cs="Arial"/>
                <w:sz w:val="20"/>
                <w:szCs w:val="20"/>
                <w:lang w:val="mn-MN"/>
              </w:rPr>
              <w:t>эсхүл</w:t>
            </w:r>
            <w:r w:rsidRPr="00572955">
              <w:rPr>
                <w:rFonts w:ascii="Arial" w:hAnsi="Arial" w:cs="Arial"/>
                <w:spacing w:val="3"/>
                <w:sz w:val="20"/>
                <w:szCs w:val="20"/>
                <w:lang w:val="mn-MN"/>
              </w:rPr>
              <w:t xml:space="preserve"> </w:t>
            </w:r>
            <w:r w:rsidRPr="00572955">
              <w:rPr>
                <w:rFonts w:ascii="Arial" w:hAnsi="Arial" w:cs="Arial"/>
                <w:sz w:val="20"/>
                <w:szCs w:val="20"/>
                <w:lang w:val="mn-MN"/>
              </w:rPr>
              <w:t>хориг</w:t>
            </w:r>
            <w:r w:rsidRPr="00572955">
              <w:rPr>
                <w:rFonts w:ascii="Arial" w:hAnsi="Arial" w:cs="Arial"/>
                <w:spacing w:val="1"/>
                <w:sz w:val="20"/>
                <w:szCs w:val="20"/>
                <w:lang w:val="mn-MN"/>
              </w:rPr>
              <w:t xml:space="preserve"> </w:t>
            </w:r>
            <w:r w:rsidRPr="00572955">
              <w:rPr>
                <w:rFonts w:ascii="Arial" w:hAnsi="Arial" w:cs="Arial"/>
                <w:sz w:val="20"/>
                <w:szCs w:val="20"/>
                <w:lang w:val="mn-MN"/>
              </w:rPr>
              <w:t>тавих эсэх</w:t>
            </w:r>
          </w:p>
        </w:tc>
        <w:tc>
          <w:tcPr>
            <w:tcW w:w="1134" w:type="dxa"/>
          </w:tcPr>
          <w:p w14:paraId="36194230" w14:textId="65EF020F" w:rsidR="00436CC9" w:rsidRPr="00572955" w:rsidRDefault="00436CC9" w:rsidP="00436CC9">
            <w:pPr>
              <w:pStyle w:val="TableParagraph"/>
              <w:ind w:left="102"/>
              <w:contextualSpacing/>
              <w:jc w:val="center"/>
              <w:rPr>
                <w:rFonts w:ascii="Arial" w:hAnsi="Arial" w:cs="Arial"/>
                <w:sz w:val="20"/>
                <w:szCs w:val="20"/>
                <w:lang w:val="mn-MN"/>
              </w:rPr>
            </w:pPr>
            <w:r w:rsidRPr="00572955">
              <w:rPr>
                <w:rFonts w:ascii="Arial" w:hAnsi="Arial" w:cs="Arial"/>
                <w:sz w:val="20"/>
                <w:szCs w:val="20"/>
                <w:lang w:val="mn-MN"/>
              </w:rPr>
              <w:t>Үгүй</w:t>
            </w:r>
          </w:p>
        </w:tc>
        <w:tc>
          <w:tcPr>
            <w:tcW w:w="4252" w:type="dxa"/>
          </w:tcPr>
          <w:p w14:paraId="020CFF83" w14:textId="29FB3AFC" w:rsidR="00436CC9" w:rsidRPr="00572955" w:rsidRDefault="00436CC9" w:rsidP="00921596">
            <w:pPr>
              <w:pStyle w:val="TableParagraph"/>
              <w:ind w:left="147" w:right="137"/>
              <w:contextualSpacing/>
              <w:jc w:val="both"/>
              <w:rPr>
                <w:rFonts w:ascii="Arial" w:hAnsi="Arial" w:cs="Arial"/>
                <w:sz w:val="20"/>
                <w:szCs w:val="20"/>
                <w:lang w:val="mn-MN"/>
              </w:rPr>
            </w:pPr>
            <w:r w:rsidRPr="00572955">
              <w:rPr>
                <w:rFonts w:ascii="Arial" w:hAnsi="Arial" w:cs="Arial"/>
                <w:sz w:val="20"/>
                <w:szCs w:val="20"/>
              </w:rPr>
              <w:t>Шууд хориг, хязгаарлалт тогтоогоогүй.</w:t>
            </w:r>
          </w:p>
        </w:tc>
      </w:tr>
      <w:tr w:rsidR="00436CC9" w:rsidRPr="001441F4" w14:paraId="6B4DC86E" w14:textId="77777777" w:rsidTr="2FF1F3F3">
        <w:trPr>
          <w:trHeight w:val="616"/>
        </w:trPr>
        <w:tc>
          <w:tcPr>
            <w:tcW w:w="1843" w:type="dxa"/>
            <w:vMerge/>
          </w:tcPr>
          <w:p w14:paraId="36BE430B" w14:textId="77777777" w:rsidR="00436CC9" w:rsidRPr="00572955" w:rsidRDefault="00436CC9" w:rsidP="00436CC9">
            <w:pPr>
              <w:contextualSpacing/>
              <w:rPr>
                <w:rFonts w:ascii="Arial" w:hAnsi="Arial" w:cs="Arial"/>
                <w:sz w:val="20"/>
                <w:szCs w:val="20"/>
                <w:lang w:val="mn-MN"/>
              </w:rPr>
            </w:pPr>
          </w:p>
        </w:tc>
        <w:tc>
          <w:tcPr>
            <w:tcW w:w="2978" w:type="dxa"/>
          </w:tcPr>
          <w:p w14:paraId="3C1EC561" w14:textId="77777777" w:rsidR="00436CC9" w:rsidRPr="00572955" w:rsidRDefault="00436CC9" w:rsidP="00921596">
            <w:pPr>
              <w:pStyle w:val="TableParagraph"/>
              <w:ind w:left="138" w:right="135"/>
              <w:contextualSpacing/>
              <w:jc w:val="both"/>
              <w:rPr>
                <w:rFonts w:ascii="Arial" w:hAnsi="Arial" w:cs="Arial"/>
                <w:sz w:val="20"/>
                <w:szCs w:val="20"/>
                <w:lang w:val="mn-MN"/>
              </w:rPr>
            </w:pPr>
            <w:r w:rsidRPr="00572955">
              <w:rPr>
                <w:rFonts w:ascii="Arial" w:hAnsi="Arial" w:cs="Arial"/>
                <w:sz w:val="20"/>
                <w:szCs w:val="20"/>
                <w:lang w:val="mn-MN"/>
              </w:rPr>
              <w:t>3.5.Аж</w:t>
            </w:r>
            <w:r w:rsidRPr="00572955">
              <w:rPr>
                <w:rFonts w:ascii="Arial" w:hAnsi="Arial" w:cs="Arial"/>
                <w:spacing w:val="1"/>
                <w:sz w:val="20"/>
                <w:szCs w:val="20"/>
                <w:lang w:val="mn-MN"/>
              </w:rPr>
              <w:t xml:space="preserve"> </w:t>
            </w:r>
            <w:r w:rsidRPr="00572955">
              <w:rPr>
                <w:rFonts w:ascii="Arial" w:hAnsi="Arial" w:cs="Arial"/>
                <w:sz w:val="20"/>
                <w:szCs w:val="20"/>
                <w:lang w:val="mn-MN"/>
              </w:rPr>
              <w:t>ахуйн</w:t>
            </w:r>
            <w:r w:rsidRPr="00572955">
              <w:rPr>
                <w:rFonts w:ascii="Arial" w:hAnsi="Arial" w:cs="Arial"/>
                <w:spacing w:val="1"/>
                <w:sz w:val="20"/>
                <w:szCs w:val="20"/>
                <w:lang w:val="mn-MN"/>
              </w:rPr>
              <w:t xml:space="preserve"> </w:t>
            </w:r>
            <w:r w:rsidRPr="00572955">
              <w:rPr>
                <w:rFonts w:ascii="Arial" w:hAnsi="Arial" w:cs="Arial"/>
                <w:sz w:val="20"/>
                <w:szCs w:val="20"/>
                <w:lang w:val="mn-MN"/>
              </w:rPr>
              <w:t>нэгжийг</w:t>
            </w:r>
            <w:r w:rsidRPr="00572955">
              <w:rPr>
                <w:rFonts w:ascii="Arial" w:hAnsi="Arial" w:cs="Arial"/>
                <w:spacing w:val="1"/>
                <w:sz w:val="20"/>
                <w:szCs w:val="20"/>
                <w:lang w:val="mn-MN"/>
              </w:rPr>
              <w:t xml:space="preserve"> </w:t>
            </w:r>
            <w:r w:rsidRPr="00572955">
              <w:rPr>
                <w:rFonts w:ascii="Arial" w:hAnsi="Arial" w:cs="Arial"/>
                <w:sz w:val="20"/>
                <w:szCs w:val="20"/>
                <w:lang w:val="mn-MN"/>
              </w:rPr>
              <w:t>үйл</w:t>
            </w:r>
            <w:r w:rsidRPr="00572955">
              <w:rPr>
                <w:rFonts w:ascii="Arial" w:hAnsi="Arial" w:cs="Arial"/>
                <w:spacing w:val="1"/>
                <w:sz w:val="20"/>
                <w:szCs w:val="20"/>
                <w:lang w:val="mn-MN"/>
              </w:rPr>
              <w:t xml:space="preserve"> </w:t>
            </w:r>
            <w:r w:rsidRPr="00572955">
              <w:rPr>
                <w:rFonts w:ascii="Arial" w:hAnsi="Arial" w:cs="Arial"/>
                <w:sz w:val="20"/>
                <w:szCs w:val="20"/>
                <w:lang w:val="mn-MN"/>
              </w:rPr>
              <w:t>ажиллагаагаа</w:t>
            </w:r>
            <w:r w:rsidRPr="00572955">
              <w:rPr>
                <w:rFonts w:ascii="Arial" w:hAnsi="Arial" w:cs="Arial"/>
                <w:spacing w:val="1"/>
                <w:sz w:val="20"/>
                <w:szCs w:val="20"/>
                <w:lang w:val="mn-MN"/>
              </w:rPr>
              <w:t xml:space="preserve"> </w:t>
            </w:r>
            <w:r w:rsidRPr="00572955">
              <w:rPr>
                <w:rFonts w:ascii="Arial" w:hAnsi="Arial" w:cs="Arial"/>
                <w:sz w:val="20"/>
                <w:szCs w:val="20"/>
                <w:lang w:val="mn-MN"/>
              </w:rPr>
              <w:t>зогсооход</w:t>
            </w:r>
            <w:r w:rsidRPr="00572955">
              <w:rPr>
                <w:rFonts w:ascii="Arial" w:hAnsi="Arial" w:cs="Arial"/>
                <w:spacing w:val="-45"/>
                <w:sz w:val="20"/>
                <w:szCs w:val="20"/>
                <w:lang w:val="mn-MN"/>
              </w:rPr>
              <w:t xml:space="preserve"> </w:t>
            </w:r>
            <w:r w:rsidRPr="00572955">
              <w:rPr>
                <w:rFonts w:ascii="Arial" w:hAnsi="Arial" w:cs="Arial"/>
                <w:sz w:val="20"/>
                <w:szCs w:val="20"/>
                <w:lang w:val="mn-MN"/>
              </w:rPr>
              <w:t>хүргэх</w:t>
            </w:r>
            <w:r w:rsidRPr="00572955">
              <w:rPr>
                <w:rFonts w:ascii="Arial" w:hAnsi="Arial" w:cs="Arial"/>
                <w:spacing w:val="1"/>
                <w:sz w:val="20"/>
                <w:szCs w:val="20"/>
                <w:lang w:val="mn-MN"/>
              </w:rPr>
              <w:t xml:space="preserve"> </w:t>
            </w:r>
            <w:r w:rsidRPr="00572955">
              <w:rPr>
                <w:rFonts w:ascii="Arial" w:hAnsi="Arial" w:cs="Arial"/>
                <w:sz w:val="20"/>
                <w:szCs w:val="20"/>
                <w:lang w:val="mn-MN"/>
              </w:rPr>
              <w:t>эсэх</w:t>
            </w:r>
          </w:p>
        </w:tc>
        <w:tc>
          <w:tcPr>
            <w:tcW w:w="1134" w:type="dxa"/>
          </w:tcPr>
          <w:p w14:paraId="683AD85F" w14:textId="5F103BB0" w:rsidR="00436CC9" w:rsidRPr="00572955" w:rsidRDefault="00436CC9" w:rsidP="00436CC9">
            <w:pPr>
              <w:pStyle w:val="TableParagraph"/>
              <w:ind w:left="102"/>
              <w:contextualSpacing/>
              <w:jc w:val="center"/>
              <w:rPr>
                <w:rFonts w:ascii="Arial" w:hAnsi="Arial" w:cs="Arial"/>
                <w:b/>
                <w:bCs/>
                <w:sz w:val="20"/>
                <w:szCs w:val="20"/>
                <w:lang w:val="mn-MN"/>
              </w:rPr>
            </w:pPr>
            <w:r w:rsidRPr="00572955">
              <w:rPr>
                <w:rFonts w:ascii="Arial" w:hAnsi="Arial" w:cs="Arial"/>
                <w:sz w:val="20"/>
                <w:szCs w:val="20"/>
                <w:lang w:val="mn-MN"/>
              </w:rPr>
              <w:t>Үгүй</w:t>
            </w:r>
          </w:p>
        </w:tc>
        <w:tc>
          <w:tcPr>
            <w:tcW w:w="4252" w:type="dxa"/>
          </w:tcPr>
          <w:p w14:paraId="348B9E89" w14:textId="047E8B8D" w:rsidR="00436CC9" w:rsidRPr="00572955" w:rsidRDefault="00436CC9" w:rsidP="00921596">
            <w:pPr>
              <w:pStyle w:val="TableParagraph"/>
              <w:ind w:left="147" w:right="137"/>
              <w:contextualSpacing/>
              <w:jc w:val="both"/>
              <w:rPr>
                <w:rFonts w:ascii="Arial" w:hAnsi="Arial" w:cs="Arial"/>
                <w:sz w:val="20"/>
                <w:szCs w:val="20"/>
                <w:lang w:val="mn-MN"/>
              </w:rPr>
            </w:pPr>
            <w:r w:rsidRPr="004E6E5A">
              <w:rPr>
                <w:rFonts w:ascii="Arial" w:hAnsi="Arial" w:cs="Arial"/>
                <w:sz w:val="20"/>
                <w:szCs w:val="20"/>
                <w:lang w:val="mn-MN"/>
              </w:rPr>
              <w:t>Хувийн хэвшлийн тогтвортой, ногоон шилжилтийг дэмжихэд чиглэсэн бөгөөд үйл ажиллагааг шууд хязгаарлахгүй.</w:t>
            </w:r>
          </w:p>
        </w:tc>
      </w:tr>
      <w:tr w:rsidR="00EC6FA5" w:rsidRPr="001441F4" w14:paraId="73FD6243" w14:textId="77777777" w:rsidTr="2FF1F3F3">
        <w:trPr>
          <w:trHeight w:val="1441"/>
        </w:trPr>
        <w:tc>
          <w:tcPr>
            <w:tcW w:w="1843" w:type="dxa"/>
          </w:tcPr>
          <w:p w14:paraId="38AEFF3B" w14:textId="57FB36ED" w:rsidR="00EC6FA5" w:rsidRPr="00572955" w:rsidRDefault="00EC6FA5" w:rsidP="00A478C2">
            <w:pPr>
              <w:rPr>
                <w:rFonts w:ascii="Arial" w:hAnsi="Arial" w:cs="Arial"/>
                <w:sz w:val="20"/>
                <w:szCs w:val="20"/>
                <w:lang w:val="mn-MN"/>
              </w:rPr>
            </w:pPr>
            <w:r w:rsidRPr="00572955">
              <w:rPr>
                <w:rFonts w:ascii="Arial" w:hAnsi="Arial" w:cs="Arial"/>
                <w:sz w:val="20"/>
                <w:szCs w:val="20"/>
                <w:lang w:val="mn-MN"/>
              </w:rPr>
              <w:t>4.Мэдээлэх үүргийн улмаас үүсэж байгаа захиргааны зардлын ачаалал</w:t>
            </w:r>
          </w:p>
        </w:tc>
        <w:tc>
          <w:tcPr>
            <w:tcW w:w="2978" w:type="dxa"/>
          </w:tcPr>
          <w:p w14:paraId="2C8253C0" w14:textId="77777777" w:rsidR="00EC6FA5" w:rsidRPr="00572955" w:rsidRDefault="00EC6FA5" w:rsidP="00921596">
            <w:pPr>
              <w:pStyle w:val="TableParagraph"/>
              <w:ind w:left="138" w:right="135"/>
              <w:contextualSpacing/>
              <w:jc w:val="both"/>
              <w:rPr>
                <w:rFonts w:ascii="Arial" w:hAnsi="Arial" w:cs="Arial"/>
                <w:sz w:val="20"/>
                <w:szCs w:val="20"/>
                <w:lang w:val="mn-MN"/>
              </w:rPr>
            </w:pPr>
            <w:r w:rsidRPr="00572955">
              <w:rPr>
                <w:rFonts w:ascii="Arial" w:hAnsi="Arial" w:cs="Arial"/>
                <w:sz w:val="20"/>
                <w:szCs w:val="20"/>
                <w:lang w:val="mn-MN"/>
              </w:rPr>
              <w:t>4.1.Хуулийн</w:t>
            </w:r>
            <w:r w:rsidRPr="00572955">
              <w:rPr>
                <w:rFonts w:ascii="Arial" w:hAnsi="Arial" w:cs="Arial"/>
                <w:spacing w:val="1"/>
                <w:sz w:val="20"/>
                <w:szCs w:val="20"/>
                <w:lang w:val="mn-MN"/>
              </w:rPr>
              <w:t xml:space="preserve"> </w:t>
            </w:r>
            <w:r w:rsidRPr="00572955">
              <w:rPr>
                <w:rFonts w:ascii="Arial" w:hAnsi="Arial" w:cs="Arial"/>
                <w:sz w:val="20"/>
                <w:szCs w:val="20"/>
                <w:lang w:val="mn-MN"/>
              </w:rPr>
              <w:t>этгээдэд</w:t>
            </w:r>
            <w:r w:rsidRPr="00572955">
              <w:rPr>
                <w:rFonts w:ascii="Arial" w:hAnsi="Arial" w:cs="Arial"/>
                <w:spacing w:val="1"/>
                <w:sz w:val="20"/>
                <w:szCs w:val="20"/>
                <w:lang w:val="mn-MN"/>
              </w:rPr>
              <w:t xml:space="preserve"> </w:t>
            </w:r>
            <w:r w:rsidRPr="00572955">
              <w:rPr>
                <w:rFonts w:ascii="Arial" w:hAnsi="Arial" w:cs="Arial"/>
                <w:sz w:val="20"/>
                <w:szCs w:val="20"/>
                <w:lang w:val="mn-MN"/>
              </w:rPr>
              <w:t>захиргааны</w:t>
            </w:r>
            <w:r w:rsidRPr="00572955">
              <w:rPr>
                <w:rFonts w:ascii="Arial" w:hAnsi="Arial" w:cs="Arial"/>
                <w:spacing w:val="1"/>
                <w:sz w:val="20"/>
                <w:szCs w:val="20"/>
                <w:lang w:val="mn-MN"/>
              </w:rPr>
              <w:t xml:space="preserve"> </w:t>
            </w:r>
            <w:r w:rsidRPr="00572955">
              <w:rPr>
                <w:rFonts w:ascii="Arial" w:hAnsi="Arial" w:cs="Arial"/>
                <w:sz w:val="20"/>
                <w:szCs w:val="20"/>
                <w:lang w:val="mn-MN"/>
              </w:rPr>
              <w:t>шинж</w:t>
            </w:r>
            <w:r w:rsidRPr="00572955">
              <w:rPr>
                <w:rFonts w:ascii="Arial" w:hAnsi="Arial" w:cs="Arial"/>
                <w:spacing w:val="1"/>
                <w:sz w:val="20"/>
                <w:szCs w:val="20"/>
                <w:lang w:val="mn-MN"/>
              </w:rPr>
              <w:t xml:space="preserve"> </w:t>
            </w:r>
            <w:r w:rsidRPr="00572955">
              <w:rPr>
                <w:rFonts w:ascii="Arial" w:hAnsi="Arial" w:cs="Arial"/>
                <w:sz w:val="20"/>
                <w:szCs w:val="20"/>
                <w:lang w:val="mn-MN"/>
              </w:rPr>
              <w:t>чанартай</w:t>
            </w:r>
            <w:r w:rsidRPr="00572955">
              <w:rPr>
                <w:rFonts w:ascii="Arial" w:hAnsi="Arial" w:cs="Arial"/>
                <w:spacing w:val="1"/>
                <w:sz w:val="20"/>
                <w:szCs w:val="20"/>
                <w:lang w:val="mn-MN"/>
              </w:rPr>
              <w:t xml:space="preserve"> </w:t>
            </w:r>
            <w:r w:rsidRPr="00572955">
              <w:rPr>
                <w:rFonts w:ascii="Arial" w:hAnsi="Arial" w:cs="Arial"/>
                <w:sz w:val="20"/>
                <w:szCs w:val="20"/>
                <w:lang w:val="mn-MN"/>
              </w:rPr>
              <w:t>нэмэлт зардал (Тухайлбал, мэдээлэх, тайлан гаргах</w:t>
            </w:r>
            <w:r w:rsidRPr="00572955">
              <w:rPr>
                <w:rFonts w:ascii="Arial" w:hAnsi="Arial" w:cs="Arial"/>
                <w:spacing w:val="1"/>
                <w:sz w:val="20"/>
                <w:szCs w:val="20"/>
                <w:lang w:val="mn-MN"/>
              </w:rPr>
              <w:t xml:space="preserve"> </w:t>
            </w:r>
            <w:r w:rsidRPr="00572955">
              <w:rPr>
                <w:rFonts w:ascii="Arial" w:hAnsi="Arial" w:cs="Arial"/>
                <w:sz w:val="20"/>
                <w:szCs w:val="20"/>
                <w:lang w:val="mn-MN"/>
              </w:rPr>
              <w:t>г.м)</w:t>
            </w:r>
            <w:r w:rsidRPr="00572955">
              <w:rPr>
                <w:rFonts w:ascii="Arial" w:hAnsi="Arial" w:cs="Arial"/>
                <w:spacing w:val="1"/>
                <w:sz w:val="20"/>
                <w:szCs w:val="20"/>
                <w:lang w:val="mn-MN"/>
              </w:rPr>
              <w:t xml:space="preserve"> </w:t>
            </w:r>
            <w:r w:rsidRPr="00572955">
              <w:rPr>
                <w:rFonts w:ascii="Arial" w:hAnsi="Arial" w:cs="Arial"/>
                <w:sz w:val="20"/>
                <w:szCs w:val="20"/>
                <w:lang w:val="mn-MN"/>
              </w:rPr>
              <w:t>бий</w:t>
            </w:r>
            <w:r w:rsidRPr="00572955">
              <w:rPr>
                <w:rFonts w:ascii="Arial" w:hAnsi="Arial" w:cs="Arial"/>
                <w:spacing w:val="2"/>
                <w:sz w:val="20"/>
                <w:szCs w:val="20"/>
                <w:lang w:val="mn-MN"/>
              </w:rPr>
              <w:t xml:space="preserve"> </w:t>
            </w:r>
            <w:r w:rsidRPr="00572955">
              <w:rPr>
                <w:rFonts w:ascii="Arial" w:hAnsi="Arial" w:cs="Arial"/>
                <w:sz w:val="20"/>
                <w:szCs w:val="20"/>
                <w:lang w:val="mn-MN"/>
              </w:rPr>
              <w:t>болгох</w:t>
            </w:r>
            <w:r w:rsidRPr="00572955">
              <w:rPr>
                <w:rFonts w:ascii="Arial" w:hAnsi="Arial" w:cs="Arial"/>
                <w:spacing w:val="-2"/>
                <w:sz w:val="20"/>
                <w:szCs w:val="20"/>
                <w:lang w:val="mn-MN"/>
              </w:rPr>
              <w:t xml:space="preserve"> </w:t>
            </w:r>
            <w:r w:rsidRPr="00572955">
              <w:rPr>
                <w:rFonts w:ascii="Arial" w:hAnsi="Arial" w:cs="Arial"/>
                <w:sz w:val="20"/>
                <w:szCs w:val="20"/>
                <w:lang w:val="mn-MN"/>
              </w:rPr>
              <w:t>эсэх</w:t>
            </w:r>
          </w:p>
        </w:tc>
        <w:tc>
          <w:tcPr>
            <w:tcW w:w="1134" w:type="dxa"/>
          </w:tcPr>
          <w:p w14:paraId="3AAD809A" w14:textId="507A81A5" w:rsidR="00EC6FA5" w:rsidRPr="00572955" w:rsidRDefault="00EC6FA5" w:rsidP="00EC6FA5">
            <w:pPr>
              <w:pStyle w:val="TableParagraph"/>
              <w:ind w:left="102"/>
              <w:contextualSpacing/>
              <w:jc w:val="center"/>
              <w:rPr>
                <w:rFonts w:ascii="Arial" w:hAnsi="Arial" w:cs="Arial"/>
                <w:sz w:val="20"/>
                <w:szCs w:val="20"/>
                <w:lang w:val="mn-MN"/>
              </w:rPr>
            </w:pPr>
            <w:r w:rsidRPr="00572955">
              <w:rPr>
                <w:rFonts w:ascii="Arial" w:hAnsi="Arial" w:cs="Arial"/>
                <w:sz w:val="20"/>
                <w:szCs w:val="20"/>
                <w:lang w:val="mn-MN"/>
              </w:rPr>
              <w:t>Тийм</w:t>
            </w:r>
          </w:p>
        </w:tc>
        <w:tc>
          <w:tcPr>
            <w:tcW w:w="4252" w:type="dxa"/>
          </w:tcPr>
          <w:p w14:paraId="2D2B5F8D" w14:textId="6D0A7030" w:rsidR="00EC6FA5" w:rsidRPr="00572955" w:rsidRDefault="00EC6FA5" w:rsidP="00921596">
            <w:pPr>
              <w:ind w:left="147" w:right="137"/>
              <w:jc w:val="both"/>
              <w:rPr>
                <w:rFonts w:ascii="Arial" w:hAnsi="Arial" w:cs="Arial"/>
                <w:sz w:val="20"/>
                <w:szCs w:val="20"/>
                <w:lang w:val="mn-MN"/>
              </w:rPr>
            </w:pPr>
            <w:r w:rsidRPr="004E6E5A">
              <w:rPr>
                <w:rFonts w:ascii="Arial" w:hAnsi="Arial" w:cs="Arial"/>
                <w:sz w:val="20"/>
                <w:szCs w:val="20"/>
                <w:lang w:val="mn-MN"/>
              </w:rPr>
              <w:t>Хүлэмжийн хийн тооллого, хэмжилт, тайлагнал, баталгаажуулалттай холбоотой мэдээлэл гаргах шаардлага үүсэх боловч ил тод байдал, олон улсын шаардлагыг хангах суурь нөхцөл болно.</w:t>
            </w:r>
          </w:p>
        </w:tc>
      </w:tr>
      <w:tr w:rsidR="00EC6FA5" w:rsidRPr="001441F4" w14:paraId="5BDFB5DF" w14:textId="77777777" w:rsidTr="2FF1F3F3">
        <w:trPr>
          <w:trHeight w:val="820"/>
        </w:trPr>
        <w:tc>
          <w:tcPr>
            <w:tcW w:w="1843" w:type="dxa"/>
            <w:vMerge w:val="restart"/>
          </w:tcPr>
          <w:p w14:paraId="5AAF8D77" w14:textId="77777777" w:rsidR="00EC6FA5" w:rsidRPr="00572955" w:rsidRDefault="00EC6FA5" w:rsidP="00A478C2">
            <w:pPr>
              <w:pStyle w:val="TableParagraph"/>
              <w:ind w:left="100"/>
              <w:contextualSpacing/>
              <w:rPr>
                <w:rFonts w:ascii="Arial" w:hAnsi="Arial" w:cs="Arial"/>
                <w:sz w:val="20"/>
                <w:szCs w:val="20"/>
                <w:lang w:val="mn-MN"/>
              </w:rPr>
            </w:pPr>
            <w:r w:rsidRPr="00572955">
              <w:rPr>
                <w:rFonts w:ascii="Arial" w:hAnsi="Arial" w:cs="Arial"/>
                <w:sz w:val="20"/>
                <w:szCs w:val="20"/>
                <w:lang w:val="mn-MN"/>
              </w:rPr>
              <w:t>5.Өмчлөх</w:t>
            </w:r>
            <w:r w:rsidRPr="00572955">
              <w:rPr>
                <w:rFonts w:ascii="Arial" w:hAnsi="Arial" w:cs="Arial"/>
                <w:spacing w:val="-3"/>
                <w:sz w:val="20"/>
                <w:szCs w:val="20"/>
                <w:lang w:val="mn-MN"/>
              </w:rPr>
              <w:t xml:space="preserve"> </w:t>
            </w:r>
            <w:r w:rsidRPr="00572955">
              <w:rPr>
                <w:rFonts w:ascii="Arial" w:hAnsi="Arial" w:cs="Arial"/>
                <w:sz w:val="20"/>
                <w:szCs w:val="20"/>
                <w:lang w:val="mn-MN"/>
              </w:rPr>
              <w:t>эрх</w:t>
            </w:r>
          </w:p>
        </w:tc>
        <w:tc>
          <w:tcPr>
            <w:tcW w:w="2978" w:type="dxa"/>
          </w:tcPr>
          <w:p w14:paraId="1BD2E214" w14:textId="77777777" w:rsidR="00EC6FA5" w:rsidRPr="00572955" w:rsidRDefault="00EC6FA5" w:rsidP="00921596">
            <w:pPr>
              <w:pStyle w:val="TableParagraph"/>
              <w:ind w:left="138" w:right="135"/>
              <w:contextualSpacing/>
              <w:jc w:val="both"/>
              <w:rPr>
                <w:rFonts w:ascii="Arial" w:hAnsi="Arial" w:cs="Arial"/>
                <w:sz w:val="20"/>
                <w:szCs w:val="20"/>
                <w:lang w:val="mn-MN"/>
              </w:rPr>
            </w:pPr>
            <w:r w:rsidRPr="00572955">
              <w:rPr>
                <w:rFonts w:ascii="Arial" w:hAnsi="Arial" w:cs="Arial"/>
                <w:sz w:val="20"/>
                <w:szCs w:val="20"/>
                <w:lang w:val="mn-MN"/>
              </w:rPr>
              <w:t>5.1.Өмчлөх эрхийг</w:t>
            </w:r>
            <w:r w:rsidRPr="00572955">
              <w:rPr>
                <w:rFonts w:ascii="Arial" w:hAnsi="Arial" w:cs="Arial"/>
                <w:spacing w:val="1"/>
                <w:sz w:val="20"/>
                <w:szCs w:val="20"/>
                <w:lang w:val="mn-MN"/>
              </w:rPr>
              <w:t xml:space="preserve"> </w:t>
            </w:r>
            <w:r w:rsidRPr="00572955">
              <w:rPr>
                <w:rFonts w:ascii="Arial" w:hAnsi="Arial" w:cs="Arial"/>
                <w:sz w:val="20"/>
                <w:szCs w:val="20"/>
                <w:lang w:val="mn-MN"/>
              </w:rPr>
              <w:t>(үл</w:t>
            </w:r>
            <w:r w:rsidRPr="00572955">
              <w:rPr>
                <w:rFonts w:ascii="Arial" w:hAnsi="Arial" w:cs="Arial"/>
                <w:spacing w:val="1"/>
                <w:sz w:val="20"/>
                <w:szCs w:val="20"/>
                <w:lang w:val="mn-MN"/>
              </w:rPr>
              <w:t xml:space="preserve"> </w:t>
            </w:r>
            <w:r w:rsidRPr="00572955">
              <w:rPr>
                <w:rFonts w:ascii="Arial" w:hAnsi="Arial" w:cs="Arial"/>
                <w:sz w:val="20"/>
                <w:szCs w:val="20"/>
                <w:lang w:val="mn-MN"/>
              </w:rPr>
              <w:t>хөдлөх,</w:t>
            </w:r>
            <w:r w:rsidRPr="00572955">
              <w:rPr>
                <w:rFonts w:ascii="Arial" w:hAnsi="Arial" w:cs="Arial"/>
                <w:spacing w:val="1"/>
                <w:sz w:val="20"/>
                <w:szCs w:val="20"/>
                <w:lang w:val="mn-MN"/>
              </w:rPr>
              <w:t xml:space="preserve"> </w:t>
            </w:r>
            <w:r w:rsidRPr="00572955">
              <w:rPr>
                <w:rFonts w:ascii="Arial" w:hAnsi="Arial" w:cs="Arial"/>
                <w:sz w:val="20"/>
                <w:szCs w:val="20"/>
                <w:lang w:val="mn-MN"/>
              </w:rPr>
              <w:t>хөдлөх эд</w:t>
            </w:r>
            <w:r w:rsidRPr="00572955">
              <w:rPr>
                <w:rFonts w:ascii="Arial" w:hAnsi="Arial" w:cs="Arial"/>
                <w:spacing w:val="1"/>
                <w:sz w:val="20"/>
                <w:szCs w:val="20"/>
                <w:lang w:val="mn-MN"/>
              </w:rPr>
              <w:t xml:space="preserve"> </w:t>
            </w:r>
            <w:r w:rsidRPr="00572955">
              <w:rPr>
                <w:rFonts w:ascii="Arial" w:hAnsi="Arial" w:cs="Arial"/>
                <w:sz w:val="20"/>
                <w:szCs w:val="20"/>
                <w:lang w:val="mn-MN"/>
              </w:rPr>
              <w:t>хөрөнгө,</w:t>
            </w:r>
            <w:r w:rsidRPr="00572955">
              <w:rPr>
                <w:rFonts w:ascii="Arial" w:hAnsi="Arial" w:cs="Arial"/>
                <w:spacing w:val="1"/>
                <w:sz w:val="20"/>
                <w:szCs w:val="20"/>
                <w:lang w:val="mn-MN"/>
              </w:rPr>
              <w:t xml:space="preserve"> </w:t>
            </w:r>
            <w:r w:rsidRPr="00572955">
              <w:rPr>
                <w:rFonts w:ascii="Arial" w:hAnsi="Arial" w:cs="Arial"/>
                <w:sz w:val="20"/>
                <w:szCs w:val="20"/>
                <w:lang w:val="mn-MN"/>
              </w:rPr>
              <w:t xml:space="preserve">эдийн бус баялаг зэргийг) </w:t>
            </w:r>
            <w:r w:rsidRPr="00572955">
              <w:rPr>
                <w:rFonts w:ascii="Arial" w:hAnsi="Arial" w:cs="Arial"/>
                <w:sz w:val="20"/>
                <w:szCs w:val="20"/>
                <w:lang w:val="mn-MN"/>
              </w:rPr>
              <w:lastRenderedPageBreak/>
              <w:t>хөндсөн зохицуулалт бий</w:t>
            </w:r>
            <w:r w:rsidRPr="00572955">
              <w:rPr>
                <w:rFonts w:ascii="Arial" w:hAnsi="Arial" w:cs="Arial"/>
                <w:spacing w:val="1"/>
                <w:sz w:val="20"/>
                <w:szCs w:val="20"/>
                <w:lang w:val="mn-MN"/>
              </w:rPr>
              <w:t xml:space="preserve"> </w:t>
            </w:r>
            <w:r w:rsidRPr="00572955">
              <w:rPr>
                <w:rFonts w:ascii="Arial" w:hAnsi="Arial" w:cs="Arial"/>
                <w:sz w:val="20"/>
                <w:szCs w:val="20"/>
                <w:lang w:val="mn-MN"/>
              </w:rPr>
              <w:t>болох</w:t>
            </w:r>
            <w:r w:rsidRPr="00572955">
              <w:rPr>
                <w:rFonts w:ascii="Arial" w:hAnsi="Arial" w:cs="Arial"/>
                <w:spacing w:val="-2"/>
                <w:sz w:val="20"/>
                <w:szCs w:val="20"/>
                <w:lang w:val="mn-MN"/>
              </w:rPr>
              <w:t xml:space="preserve"> </w:t>
            </w:r>
            <w:r w:rsidRPr="00572955">
              <w:rPr>
                <w:rFonts w:ascii="Arial" w:hAnsi="Arial" w:cs="Arial"/>
                <w:sz w:val="20"/>
                <w:szCs w:val="20"/>
                <w:lang w:val="mn-MN"/>
              </w:rPr>
              <w:t>эсэх</w:t>
            </w:r>
          </w:p>
        </w:tc>
        <w:tc>
          <w:tcPr>
            <w:tcW w:w="1134" w:type="dxa"/>
          </w:tcPr>
          <w:p w14:paraId="6D2EF5C0" w14:textId="6B4958E1" w:rsidR="00EC6FA5" w:rsidRPr="00572955" w:rsidRDefault="00EC6FA5" w:rsidP="00EC6FA5">
            <w:pPr>
              <w:pStyle w:val="TableParagraph"/>
              <w:ind w:left="102"/>
              <w:contextualSpacing/>
              <w:jc w:val="center"/>
              <w:rPr>
                <w:rFonts w:ascii="Arial" w:hAnsi="Arial" w:cs="Arial"/>
                <w:sz w:val="20"/>
                <w:szCs w:val="20"/>
                <w:u w:val="single"/>
                <w:lang w:val="mn-MN"/>
              </w:rPr>
            </w:pPr>
            <w:r w:rsidRPr="00572955">
              <w:rPr>
                <w:rFonts w:ascii="Arial" w:hAnsi="Arial" w:cs="Arial"/>
                <w:sz w:val="20"/>
                <w:szCs w:val="20"/>
                <w:lang w:val="mn-MN"/>
              </w:rPr>
              <w:lastRenderedPageBreak/>
              <w:t>Үгүй</w:t>
            </w:r>
          </w:p>
        </w:tc>
        <w:tc>
          <w:tcPr>
            <w:tcW w:w="4252" w:type="dxa"/>
          </w:tcPr>
          <w:p w14:paraId="3D96C3BB" w14:textId="52127A17" w:rsidR="00EC6FA5" w:rsidRPr="00572955" w:rsidRDefault="00EC6FA5" w:rsidP="00921596">
            <w:pPr>
              <w:ind w:left="147" w:right="137"/>
              <w:jc w:val="both"/>
              <w:rPr>
                <w:rFonts w:ascii="Arial" w:hAnsi="Arial" w:cs="Arial"/>
                <w:sz w:val="20"/>
                <w:szCs w:val="20"/>
                <w:lang w:val="mn-MN"/>
              </w:rPr>
            </w:pPr>
            <w:r w:rsidRPr="004E6E5A">
              <w:rPr>
                <w:rFonts w:ascii="Arial" w:hAnsi="Arial" w:cs="Arial"/>
                <w:sz w:val="20"/>
                <w:szCs w:val="20"/>
                <w:lang w:val="mn-MN"/>
              </w:rPr>
              <w:t>Өмчлөх эрхийг шууд хязгаарласан зохицуулалт агуулаагүй.</w:t>
            </w:r>
          </w:p>
        </w:tc>
      </w:tr>
      <w:tr w:rsidR="00EC6FA5" w:rsidRPr="001441F4" w14:paraId="6111BFBA" w14:textId="77777777" w:rsidTr="2FF1F3F3">
        <w:trPr>
          <w:trHeight w:val="613"/>
        </w:trPr>
        <w:tc>
          <w:tcPr>
            <w:tcW w:w="1843" w:type="dxa"/>
            <w:vMerge/>
          </w:tcPr>
          <w:p w14:paraId="30511D28" w14:textId="77777777" w:rsidR="00EC6FA5" w:rsidRPr="00572955" w:rsidRDefault="00EC6FA5" w:rsidP="00A478C2">
            <w:pPr>
              <w:contextualSpacing/>
              <w:rPr>
                <w:rFonts w:ascii="Arial" w:hAnsi="Arial" w:cs="Arial"/>
                <w:sz w:val="20"/>
                <w:szCs w:val="20"/>
                <w:lang w:val="mn-MN"/>
              </w:rPr>
            </w:pPr>
          </w:p>
        </w:tc>
        <w:tc>
          <w:tcPr>
            <w:tcW w:w="2978" w:type="dxa"/>
          </w:tcPr>
          <w:p w14:paraId="32D845A6" w14:textId="77777777" w:rsidR="00EC6FA5" w:rsidRPr="00572955" w:rsidRDefault="00EC6FA5" w:rsidP="00921596">
            <w:pPr>
              <w:pStyle w:val="TableParagraph"/>
              <w:tabs>
                <w:tab w:val="left" w:pos="1262"/>
                <w:tab w:val="left" w:pos="1749"/>
                <w:tab w:val="left" w:pos="2284"/>
                <w:tab w:val="left" w:pos="2925"/>
                <w:tab w:val="left" w:pos="4070"/>
              </w:tabs>
              <w:ind w:left="138" w:right="135"/>
              <w:contextualSpacing/>
              <w:jc w:val="both"/>
              <w:rPr>
                <w:rFonts w:ascii="Arial" w:hAnsi="Arial" w:cs="Arial"/>
                <w:sz w:val="20"/>
                <w:szCs w:val="20"/>
                <w:lang w:val="mn-MN"/>
              </w:rPr>
            </w:pPr>
            <w:r w:rsidRPr="00572955">
              <w:rPr>
                <w:rFonts w:ascii="Arial" w:hAnsi="Arial" w:cs="Arial"/>
                <w:sz w:val="20"/>
                <w:szCs w:val="20"/>
                <w:lang w:val="mn-MN"/>
              </w:rPr>
              <w:t>5.2.Өмчлөх</w:t>
            </w:r>
            <w:r w:rsidRPr="00572955">
              <w:rPr>
                <w:rFonts w:ascii="Arial" w:hAnsi="Arial" w:cs="Arial"/>
                <w:sz w:val="20"/>
                <w:szCs w:val="20"/>
                <w:lang w:val="mn-MN"/>
              </w:rPr>
              <w:tab/>
              <w:t>эрх</w:t>
            </w:r>
            <w:r w:rsidRPr="00572955">
              <w:rPr>
                <w:rFonts w:ascii="Arial" w:hAnsi="Arial" w:cs="Arial"/>
                <w:sz w:val="20"/>
                <w:szCs w:val="20"/>
                <w:lang w:val="mn-MN"/>
              </w:rPr>
              <w:tab/>
              <w:t>олж</w:t>
            </w:r>
            <w:r w:rsidRPr="00572955">
              <w:rPr>
                <w:rFonts w:ascii="Arial" w:hAnsi="Arial" w:cs="Arial"/>
                <w:sz w:val="20"/>
                <w:szCs w:val="20"/>
                <w:lang w:val="mn-MN"/>
              </w:rPr>
              <w:tab/>
              <w:t>авах,</w:t>
            </w:r>
            <w:r w:rsidRPr="00572955">
              <w:rPr>
                <w:rFonts w:ascii="Arial" w:hAnsi="Arial" w:cs="Arial"/>
                <w:sz w:val="20"/>
                <w:szCs w:val="20"/>
                <w:lang w:val="mn-MN"/>
              </w:rPr>
              <w:tab/>
              <w:t>шилжүүлэх</w:t>
            </w:r>
            <w:r w:rsidRPr="00572955">
              <w:rPr>
                <w:rFonts w:ascii="Arial" w:hAnsi="Arial" w:cs="Arial"/>
                <w:sz w:val="20"/>
                <w:szCs w:val="20"/>
                <w:lang w:val="mn-MN"/>
              </w:rPr>
              <w:tab/>
              <w:t>болон</w:t>
            </w:r>
            <w:r w:rsidRPr="00572955">
              <w:rPr>
                <w:rFonts w:ascii="Arial" w:hAnsi="Arial" w:cs="Arial"/>
                <w:spacing w:val="-45"/>
                <w:sz w:val="20"/>
                <w:szCs w:val="20"/>
                <w:lang w:val="mn-MN"/>
              </w:rPr>
              <w:t xml:space="preserve"> </w:t>
            </w:r>
            <w:r w:rsidRPr="00572955">
              <w:rPr>
                <w:rFonts w:ascii="Arial" w:hAnsi="Arial" w:cs="Arial"/>
                <w:sz w:val="20"/>
                <w:szCs w:val="20"/>
                <w:lang w:val="mn-MN"/>
              </w:rPr>
              <w:t>хэрэгжүүлэхэд</w:t>
            </w:r>
            <w:r w:rsidRPr="00572955">
              <w:rPr>
                <w:rFonts w:ascii="Arial" w:hAnsi="Arial" w:cs="Arial"/>
                <w:spacing w:val="4"/>
                <w:sz w:val="20"/>
                <w:szCs w:val="20"/>
                <w:lang w:val="mn-MN"/>
              </w:rPr>
              <w:t xml:space="preserve"> </w:t>
            </w:r>
            <w:r w:rsidRPr="00572955">
              <w:rPr>
                <w:rFonts w:ascii="Arial" w:hAnsi="Arial" w:cs="Arial"/>
                <w:sz w:val="20"/>
                <w:szCs w:val="20"/>
                <w:lang w:val="mn-MN"/>
              </w:rPr>
              <w:t>хязгаарлалт бий</w:t>
            </w:r>
            <w:r w:rsidRPr="00572955">
              <w:rPr>
                <w:rFonts w:ascii="Arial" w:hAnsi="Arial" w:cs="Arial"/>
                <w:spacing w:val="1"/>
                <w:sz w:val="20"/>
                <w:szCs w:val="20"/>
                <w:lang w:val="mn-MN"/>
              </w:rPr>
              <w:t xml:space="preserve"> </w:t>
            </w:r>
            <w:r w:rsidRPr="00572955">
              <w:rPr>
                <w:rFonts w:ascii="Arial" w:hAnsi="Arial" w:cs="Arial"/>
                <w:sz w:val="20"/>
                <w:szCs w:val="20"/>
                <w:lang w:val="mn-MN"/>
              </w:rPr>
              <w:t>болгох</w:t>
            </w:r>
            <w:r w:rsidRPr="00572955">
              <w:rPr>
                <w:rFonts w:ascii="Arial" w:hAnsi="Arial" w:cs="Arial"/>
                <w:spacing w:val="-3"/>
                <w:sz w:val="20"/>
                <w:szCs w:val="20"/>
                <w:lang w:val="mn-MN"/>
              </w:rPr>
              <w:t xml:space="preserve"> </w:t>
            </w:r>
            <w:r w:rsidRPr="00572955">
              <w:rPr>
                <w:rFonts w:ascii="Arial" w:hAnsi="Arial" w:cs="Arial"/>
                <w:sz w:val="20"/>
                <w:szCs w:val="20"/>
                <w:lang w:val="mn-MN"/>
              </w:rPr>
              <w:t>эсэх</w:t>
            </w:r>
          </w:p>
        </w:tc>
        <w:tc>
          <w:tcPr>
            <w:tcW w:w="1134" w:type="dxa"/>
          </w:tcPr>
          <w:p w14:paraId="20B817EC" w14:textId="77E3A3E0" w:rsidR="00EC6FA5" w:rsidRPr="00572955" w:rsidRDefault="00EC6FA5" w:rsidP="00EC6FA5">
            <w:pPr>
              <w:pStyle w:val="TableParagraph"/>
              <w:ind w:left="102"/>
              <w:contextualSpacing/>
              <w:jc w:val="center"/>
              <w:rPr>
                <w:rFonts w:ascii="Arial" w:hAnsi="Arial" w:cs="Arial"/>
                <w:sz w:val="20"/>
                <w:szCs w:val="20"/>
                <w:lang w:val="mn-MN"/>
              </w:rPr>
            </w:pPr>
            <w:r w:rsidRPr="00572955">
              <w:rPr>
                <w:rFonts w:ascii="Arial" w:hAnsi="Arial" w:cs="Arial"/>
                <w:sz w:val="20"/>
                <w:szCs w:val="20"/>
                <w:lang w:val="mn-MN"/>
              </w:rPr>
              <w:t>Үгүй</w:t>
            </w:r>
          </w:p>
        </w:tc>
        <w:tc>
          <w:tcPr>
            <w:tcW w:w="4252" w:type="dxa"/>
          </w:tcPr>
          <w:p w14:paraId="517A6F6E" w14:textId="0AC6D78E" w:rsidR="00EC6FA5" w:rsidRPr="00572955" w:rsidRDefault="00EC6FA5" w:rsidP="00921596">
            <w:pPr>
              <w:ind w:left="147" w:right="137"/>
              <w:jc w:val="both"/>
              <w:rPr>
                <w:rFonts w:ascii="Arial" w:hAnsi="Arial" w:cs="Arial"/>
                <w:sz w:val="20"/>
                <w:szCs w:val="20"/>
                <w:lang w:val="mn-MN"/>
              </w:rPr>
            </w:pPr>
            <w:r w:rsidRPr="004E6E5A">
              <w:rPr>
                <w:rFonts w:ascii="Arial" w:hAnsi="Arial" w:cs="Arial"/>
                <w:sz w:val="20"/>
                <w:szCs w:val="20"/>
                <w:lang w:val="mn-MN"/>
              </w:rPr>
              <w:t>Карбон кредит болон сааруулалтын үр дүнтэй холбоотой бүртгэл, шилжүүлгийн зохицуулалт нь өмчлөх эрхийг хязгаарлах бус, эрх зүйн тодорхой байдлыг хангах зорилготой.</w:t>
            </w:r>
          </w:p>
        </w:tc>
      </w:tr>
      <w:tr w:rsidR="00EC6FA5" w:rsidRPr="001441F4" w14:paraId="15170CCE" w14:textId="77777777" w:rsidTr="2FF1F3F3">
        <w:trPr>
          <w:trHeight w:val="820"/>
        </w:trPr>
        <w:tc>
          <w:tcPr>
            <w:tcW w:w="1843" w:type="dxa"/>
            <w:vMerge/>
          </w:tcPr>
          <w:p w14:paraId="00F52A93" w14:textId="77777777" w:rsidR="00EC6FA5" w:rsidRPr="00572955" w:rsidRDefault="00EC6FA5" w:rsidP="00A478C2">
            <w:pPr>
              <w:contextualSpacing/>
              <w:rPr>
                <w:rFonts w:ascii="Arial" w:hAnsi="Arial" w:cs="Arial"/>
                <w:sz w:val="20"/>
                <w:szCs w:val="20"/>
                <w:lang w:val="mn-MN"/>
              </w:rPr>
            </w:pPr>
          </w:p>
        </w:tc>
        <w:tc>
          <w:tcPr>
            <w:tcW w:w="2978" w:type="dxa"/>
          </w:tcPr>
          <w:p w14:paraId="586F015F" w14:textId="77777777" w:rsidR="00EC6FA5" w:rsidRPr="00572955" w:rsidRDefault="00EC6FA5" w:rsidP="00921596">
            <w:pPr>
              <w:pStyle w:val="TableParagraph"/>
              <w:ind w:left="138" w:right="135"/>
              <w:contextualSpacing/>
              <w:jc w:val="both"/>
              <w:rPr>
                <w:rFonts w:ascii="Arial" w:hAnsi="Arial" w:cs="Arial"/>
                <w:sz w:val="20"/>
                <w:szCs w:val="20"/>
                <w:lang w:val="mn-MN"/>
              </w:rPr>
            </w:pPr>
            <w:r w:rsidRPr="00572955">
              <w:rPr>
                <w:rFonts w:ascii="Arial" w:hAnsi="Arial" w:cs="Arial"/>
                <w:sz w:val="20"/>
                <w:szCs w:val="20"/>
                <w:lang w:val="mn-MN"/>
              </w:rPr>
              <w:t>5.3.Оюуны</w:t>
            </w:r>
            <w:r w:rsidRPr="00572955">
              <w:rPr>
                <w:rFonts w:ascii="Arial" w:hAnsi="Arial" w:cs="Arial"/>
                <w:spacing w:val="1"/>
                <w:sz w:val="20"/>
                <w:szCs w:val="20"/>
                <w:lang w:val="mn-MN"/>
              </w:rPr>
              <w:t xml:space="preserve"> </w:t>
            </w:r>
            <w:r w:rsidRPr="00572955">
              <w:rPr>
                <w:rFonts w:ascii="Arial" w:hAnsi="Arial" w:cs="Arial"/>
                <w:sz w:val="20"/>
                <w:szCs w:val="20"/>
                <w:lang w:val="mn-MN"/>
              </w:rPr>
              <w:t>өмчийн</w:t>
            </w:r>
            <w:r w:rsidRPr="00572955">
              <w:rPr>
                <w:rFonts w:ascii="Arial" w:hAnsi="Arial" w:cs="Arial"/>
                <w:spacing w:val="1"/>
                <w:sz w:val="20"/>
                <w:szCs w:val="20"/>
                <w:lang w:val="mn-MN"/>
              </w:rPr>
              <w:t xml:space="preserve"> </w:t>
            </w:r>
            <w:r w:rsidRPr="00572955">
              <w:rPr>
                <w:rFonts w:ascii="Arial" w:hAnsi="Arial" w:cs="Arial"/>
                <w:sz w:val="20"/>
                <w:szCs w:val="20"/>
                <w:lang w:val="mn-MN"/>
              </w:rPr>
              <w:t>(патент,</w:t>
            </w:r>
            <w:r w:rsidRPr="00572955">
              <w:rPr>
                <w:rFonts w:ascii="Arial" w:hAnsi="Arial" w:cs="Arial"/>
                <w:spacing w:val="1"/>
                <w:sz w:val="20"/>
                <w:szCs w:val="20"/>
                <w:lang w:val="mn-MN"/>
              </w:rPr>
              <w:t xml:space="preserve"> </w:t>
            </w:r>
            <w:r w:rsidRPr="00572955">
              <w:rPr>
                <w:rFonts w:ascii="Arial" w:hAnsi="Arial" w:cs="Arial"/>
                <w:sz w:val="20"/>
                <w:szCs w:val="20"/>
                <w:lang w:val="mn-MN"/>
              </w:rPr>
              <w:t>барааны</w:t>
            </w:r>
            <w:r w:rsidRPr="00572955">
              <w:rPr>
                <w:rFonts w:ascii="Arial" w:hAnsi="Arial" w:cs="Arial"/>
                <w:spacing w:val="1"/>
                <w:sz w:val="20"/>
                <w:szCs w:val="20"/>
                <w:lang w:val="mn-MN"/>
              </w:rPr>
              <w:t xml:space="preserve"> </w:t>
            </w:r>
            <w:r w:rsidRPr="00572955">
              <w:rPr>
                <w:rFonts w:ascii="Arial" w:hAnsi="Arial" w:cs="Arial"/>
                <w:sz w:val="20"/>
                <w:szCs w:val="20"/>
                <w:lang w:val="mn-MN"/>
              </w:rPr>
              <w:t>тэмдэг,</w:t>
            </w:r>
            <w:r w:rsidRPr="00572955">
              <w:rPr>
                <w:rFonts w:ascii="Arial" w:hAnsi="Arial" w:cs="Arial"/>
                <w:spacing w:val="1"/>
                <w:sz w:val="20"/>
                <w:szCs w:val="20"/>
                <w:lang w:val="mn-MN"/>
              </w:rPr>
              <w:t xml:space="preserve"> </w:t>
            </w:r>
            <w:r w:rsidRPr="00572955">
              <w:rPr>
                <w:rFonts w:ascii="Arial" w:hAnsi="Arial" w:cs="Arial"/>
                <w:sz w:val="20"/>
                <w:szCs w:val="20"/>
                <w:lang w:val="mn-MN"/>
              </w:rPr>
              <w:t>зохиогчийн эрх зэрэг) эрхийг хөндсөн зохицуулалт</w:t>
            </w:r>
            <w:r w:rsidRPr="00572955">
              <w:rPr>
                <w:rFonts w:ascii="Arial" w:hAnsi="Arial" w:cs="Arial"/>
                <w:spacing w:val="1"/>
                <w:sz w:val="20"/>
                <w:szCs w:val="20"/>
                <w:lang w:val="mn-MN"/>
              </w:rPr>
              <w:t xml:space="preserve"> </w:t>
            </w:r>
            <w:r w:rsidRPr="00572955">
              <w:rPr>
                <w:rFonts w:ascii="Arial" w:hAnsi="Arial" w:cs="Arial"/>
                <w:sz w:val="20"/>
                <w:szCs w:val="20"/>
                <w:lang w:val="mn-MN"/>
              </w:rPr>
              <w:t>бий</w:t>
            </w:r>
            <w:r w:rsidRPr="00572955">
              <w:rPr>
                <w:rFonts w:ascii="Arial" w:hAnsi="Arial" w:cs="Arial"/>
                <w:spacing w:val="2"/>
                <w:sz w:val="20"/>
                <w:szCs w:val="20"/>
                <w:lang w:val="mn-MN"/>
              </w:rPr>
              <w:t xml:space="preserve"> </w:t>
            </w:r>
            <w:r w:rsidRPr="00572955">
              <w:rPr>
                <w:rFonts w:ascii="Arial" w:hAnsi="Arial" w:cs="Arial"/>
                <w:sz w:val="20"/>
                <w:szCs w:val="20"/>
                <w:lang w:val="mn-MN"/>
              </w:rPr>
              <w:t>болгох</w:t>
            </w:r>
            <w:r w:rsidRPr="00572955">
              <w:rPr>
                <w:rFonts w:ascii="Arial" w:hAnsi="Arial" w:cs="Arial"/>
                <w:spacing w:val="-2"/>
                <w:sz w:val="20"/>
                <w:szCs w:val="20"/>
                <w:lang w:val="mn-MN"/>
              </w:rPr>
              <w:t xml:space="preserve"> </w:t>
            </w:r>
            <w:r w:rsidRPr="00572955">
              <w:rPr>
                <w:rFonts w:ascii="Arial" w:hAnsi="Arial" w:cs="Arial"/>
                <w:sz w:val="20"/>
                <w:szCs w:val="20"/>
                <w:lang w:val="mn-MN"/>
              </w:rPr>
              <w:t>эсэх</w:t>
            </w:r>
          </w:p>
        </w:tc>
        <w:tc>
          <w:tcPr>
            <w:tcW w:w="1134" w:type="dxa"/>
          </w:tcPr>
          <w:p w14:paraId="1F0B1371" w14:textId="7312B70B" w:rsidR="00EC6FA5" w:rsidRPr="00572955" w:rsidRDefault="00EC6FA5" w:rsidP="00EC6FA5">
            <w:pPr>
              <w:pStyle w:val="TableParagraph"/>
              <w:ind w:left="102"/>
              <w:contextualSpacing/>
              <w:jc w:val="center"/>
              <w:rPr>
                <w:rFonts w:ascii="Arial" w:hAnsi="Arial" w:cs="Arial"/>
                <w:sz w:val="20"/>
                <w:szCs w:val="20"/>
                <w:lang w:val="mn-MN"/>
              </w:rPr>
            </w:pPr>
            <w:r w:rsidRPr="00572955">
              <w:rPr>
                <w:rFonts w:ascii="Arial" w:hAnsi="Arial" w:cs="Arial"/>
                <w:sz w:val="20"/>
                <w:szCs w:val="20"/>
                <w:lang w:val="mn-MN"/>
              </w:rPr>
              <w:t>Үгүй</w:t>
            </w:r>
          </w:p>
        </w:tc>
        <w:tc>
          <w:tcPr>
            <w:tcW w:w="4252" w:type="dxa"/>
          </w:tcPr>
          <w:p w14:paraId="06F58C61" w14:textId="4A82F739" w:rsidR="00EC6FA5" w:rsidRPr="00572955" w:rsidRDefault="00EC6FA5" w:rsidP="00921596">
            <w:pPr>
              <w:ind w:left="147" w:right="137"/>
              <w:jc w:val="both"/>
              <w:rPr>
                <w:rFonts w:ascii="Arial" w:hAnsi="Arial" w:cs="Arial"/>
                <w:sz w:val="20"/>
                <w:szCs w:val="20"/>
                <w:lang w:val="mn-MN"/>
              </w:rPr>
            </w:pPr>
            <w:r w:rsidRPr="004E6E5A">
              <w:rPr>
                <w:rFonts w:ascii="Arial" w:hAnsi="Arial" w:cs="Arial"/>
                <w:sz w:val="20"/>
                <w:szCs w:val="20"/>
                <w:lang w:val="mn-MN"/>
              </w:rPr>
              <w:t>Оюуны өмчийн эрхийг хязгаарласан зохицуулалт агуулаагүй.</w:t>
            </w:r>
          </w:p>
        </w:tc>
      </w:tr>
      <w:tr w:rsidR="00EC6FA5" w:rsidRPr="001441F4" w14:paraId="269F3373" w14:textId="77777777" w:rsidTr="2FF1F3F3">
        <w:trPr>
          <w:trHeight w:val="613"/>
        </w:trPr>
        <w:tc>
          <w:tcPr>
            <w:tcW w:w="1843" w:type="dxa"/>
            <w:vMerge w:val="restart"/>
          </w:tcPr>
          <w:p w14:paraId="3052EAB7" w14:textId="77777777" w:rsidR="00EC6FA5" w:rsidRPr="00572955" w:rsidRDefault="00EC6FA5" w:rsidP="00A478C2">
            <w:pPr>
              <w:pStyle w:val="TableParagraph"/>
              <w:ind w:left="100" w:right="72"/>
              <w:contextualSpacing/>
              <w:rPr>
                <w:rFonts w:ascii="Arial" w:hAnsi="Arial" w:cs="Arial"/>
                <w:sz w:val="20"/>
                <w:szCs w:val="20"/>
                <w:lang w:val="mn-MN"/>
              </w:rPr>
            </w:pPr>
            <w:r w:rsidRPr="00572955">
              <w:rPr>
                <w:rFonts w:ascii="Arial" w:hAnsi="Arial" w:cs="Arial"/>
                <w:sz w:val="20"/>
                <w:szCs w:val="20"/>
                <w:lang w:val="mn-MN"/>
              </w:rPr>
              <w:t>6.Инновац</w:t>
            </w:r>
            <w:r w:rsidRPr="00572955">
              <w:rPr>
                <w:rFonts w:ascii="Arial" w:hAnsi="Arial" w:cs="Arial"/>
                <w:spacing w:val="1"/>
                <w:sz w:val="20"/>
                <w:szCs w:val="20"/>
                <w:lang w:val="mn-MN"/>
              </w:rPr>
              <w:t xml:space="preserve"> </w:t>
            </w:r>
            <w:r w:rsidRPr="00572955">
              <w:rPr>
                <w:rFonts w:ascii="Arial" w:hAnsi="Arial" w:cs="Arial"/>
                <w:sz w:val="20"/>
                <w:szCs w:val="20"/>
                <w:lang w:val="mn-MN"/>
              </w:rPr>
              <w:t>болон</w:t>
            </w:r>
            <w:r w:rsidRPr="00572955">
              <w:rPr>
                <w:rFonts w:ascii="Arial" w:hAnsi="Arial" w:cs="Arial"/>
                <w:spacing w:val="-45"/>
                <w:sz w:val="20"/>
                <w:szCs w:val="20"/>
                <w:lang w:val="mn-MN"/>
              </w:rPr>
              <w:t xml:space="preserve"> </w:t>
            </w:r>
            <w:r w:rsidRPr="00572955">
              <w:rPr>
                <w:rFonts w:ascii="Arial" w:hAnsi="Arial" w:cs="Arial"/>
                <w:sz w:val="20"/>
                <w:szCs w:val="20"/>
                <w:lang w:val="mn-MN"/>
              </w:rPr>
              <w:t>судалгаа</w:t>
            </w:r>
            <w:r w:rsidRPr="00572955">
              <w:rPr>
                <w:rFonts w:ascii="Arial" w:hAnsi="Arial" w:cs="Arial"/>
                <w:spacing w:val="1"/>
                <w:sz w:val="20"/>
                <w:szCs w:val="20"/>
                <w:lang w:val="mn-MN"/>
              </w:rPr>
              <w:t xml:space="preserve"> </w:t>
            </w:r>
            <w:r w:rsidRPr="00572955">
              <w:rPr>
                <w:rFonts w:ascii="Arial" w:hAnsi="Arial" w:cs="Arial"/>
                <w:sz w:val="20"/>
                <w:szCs w:val="20"/>
                <w:lang w:val="mn-MN"/>
              </w:rPr>
              <w:t>шинжилгээ</w:t>
            </w:r>
          </w:p>
        </w:tc>
        <w:tc>
          <w:tcPr>
            <w:tcW w:w="2978" w:type="dxa"/>
          </w:tcPr>
          <w:p w14:paraId="78034AF0" w14:textId="77777777" w:rsidR="00EC6FA5" w:rsidRPr="00572955" w:rsidRDefault="00EC6FA5" w:rsidP="00921596">
            <w:pPr>
              <w:pStyle w:val="TableParagraph"/>
              <w:ind w:left="138" w:right="135"/>
              <w:contextualSpacing/>
              <w:jc w:val="both"/>
              <w:rPr>
                <w:rFonts w:ascii="Arial" w:hAnsi="Arial" w:cs="Arial"/>
                <w:sz w:val="20"/>
                <w:szCs w:val="20"/>
                <w:lang w:val="mn-MN"/>
              </w:rPr>
            </w:pPr>
            <w:r w:rsidRPr="00572955">
              <w:rPr>
                <w:rFonts w:ascii="Arial" w:hAnsi="Arial" w:cs="Arial"/>
                <w:sz w:val="20"/>
                <w:szCs w:val="20"/>
                <w:lang w:val="mn-MN"/>
              </w:rPr>
              <w:t>6.1.Судалгаа</w:t>
            </w:r>
            <w:r w:rsidRPr="00572955">
              <w:rPr>
                <w:rFonts w:ascii="Arial" w:hAnsi="Arial" w:cs="Arial"/>
                <w:spacing w:val="2"/>
                <w:sz w:val="20"/>
                <w:szCs w:val="20"/>
                <w:lang w:val="mn-MN"/>
              </w:rPr>
              <w:t xml:space="preserve"> </w:t>
            </w:r>
            <w:r w:rsidRPr="00572955">
              <w:rPr>
                <w:rFonts w:ascii="Arial" w:hAnsi="Arial" w:cs="Arial"/>
                <w:sz w:val="20"/>
                <w:szCs w:val="20"/>
                <w:lang w:val="mn-MN"/>
              </w:rPr>
              <w:t>шинжилгээ,</w:t>
            </w:r>
            <w:r w:rsidRPr="00572955">
              <w:rPr>
                <w:rFonts w:ascii="Arial" w:hAnsi="Arial" w:cs="Arial"/>
                <w:spacing w:val="4"/>
                <w:sz w:val="20"/>
                <w:szCs w:val="20"/>
                <w:lang w:val="mn-MN"/>
              </w:rPr>
              <w:t xml:space="preserve"> </w:t>
            </w:r>
            <w:r w:rsidRPr="00572955">
              <w:rPr>
                <w:rFonts w:ascii="Arial" w:hAnsi="Arial" w:cs="Arial"/>
                <w:sz w:val="20"/>
                <w:szCs w:val="20"/>
                <w:lang w:val="mn-MN"/>
              </w:rPr>
              <w:t>нээлт</w:t>
            </w:r>
            <w:r w:rsidRPr="00572955">
              <w:rPr>
                <w:rFonts w:ascii="Arial" w:hAnsi="Arial" w:cs="Arial"/>
                <w:spacing w:val="6"/>
                <w:sz w:val="20"/>
                <w:szCs w:val="20"/>
                <w:lang w:val="mn-MN"/>
              </w:rPr>
              <w:t xml:space="preserve"> </w:t>
            </w:r>
            <w:r w:rsidRPr="00572955">
              <w:rPr>
                <w:rFonts w:ascii="Arial" w:hAnsi="Arial" w:cs="Arial"/>
                <w:sz w:val="20"/>
                <w:szCs w:val="20"/>
                <w:lang w:val="mn-MN"/>
              </w:rPr>
              <w:t>хийх,</w:t>
            </w:r>
            <w:r w:rsidRPr="00572955">
              <w:rPr>
                <w:rFonts w:ascii="Arial" w:hAnsi="Arial" w:cs="Arial"/>
                <w:spacing w:val="4"/>
                <w:sz w:val="20"/>
                <w:szCs w:val="20"/>
                <w:lang w:val="mn-MN"/>
              </w:rPr>
              <w:t xml:space="preserve"> </w:t>
            </w:r>
            <w:r w:rsidRPr="00572955">
              <w:rPr>
                <w:rFonts w:ascii="Arial" w:hAnsi="Arial" w:cs="Arial"/>
                <w:sz w:val="20"/>
                <w:szCs w:val="20"/>
                <w:lang w:val="mn-MN"/>
              </w:rPr>
              <w:t>шинэ</w:t>
            </w:r>
            <w:r w:rsidRPr="00572955">
              <w:rPr>
                <w:rFonts w:ascii="Arial" w:hAnsi="Arial" w:cs="Arial"/>
                <w:spacing w:val="3"/>
                <w:sz w:val="20"/>
                <w:szCs w:val="20"/>
                <w:lang w:val="mn-MN"/>
              </w:rPr>
              <w:t xml:space="preserve"> </w:t>
            </w:r>
            <w:r w:rsidRPr="00572955">
              <w:rPr>
                <w:rFonts w:ascii="Arial" w:hAnsi="Arial" w:cs="Arial"/>
                <w:sz w:val="20"/>
                <w:szCs w:val="20"/>
                <w:lang w:val="mn-MN"/>
              </w:rPr>
              <w:t>бүтээл</w:t>
            </w:r>
            <w:r w:rsidRPr="00572955">
              <w:rPr>
                <w:rFonts w:ascii="Arial" w:hAnsi="Arial" w:cs="Arial"/>
                <w:spacing w:val="-45"/>
                <w:sz w:val="20"/>
                <w:szCs w:val="20"/>
                <w:lang w:val="mn-MN"/>
              </w:rPr>
              <w:t xml:space="preserve"> </w:t>
            </w:r>
            <w:r w:rsidRPr="00572955">
              <w:rPr>
                <w:rFonts w:ascii="Arial" w:hAnsi="Arial" w:cs="Arial"/>
                <w:sz w:val="20"/>
                <w:szCs w:val="20"/>
                <w:lang w:val="mn-MN"/>
              </w:rPr>
              <w:t>гаргах</w:t>
            </w:r>
            <w:r w:rsidRPr="00572955">
              <w:rPr>
                <w:rFonts w:ascii="Arial" w:hAnsi="Arial" w:cs="Arial"/>
                <w:spacing w:val="-3"/>
                <w:sz w:val="20"/>
                <w:szCs w:val="20"/>
                <w:lang w:val="mn-MN"/>
              </w:rPr>
              <w:t xml:space="preserve"> </w:t>
            </w:r>
            <w:r w:rsidRPr="00572955">
              <w:rPr>
                <w:rFonts w:ascii="Arial" w:hAnsi="Arial" w:cs="Arial"/>
                <w:sz w:val="20"/>
                <w:szCs w:val="20"/>
                <w:lang w:val="mn-MN"/>
              </w:rPr>
              <w:t>асуудлыг</w:t>
            </w:r>
            <w:r w:rsidRPr="00572955">
              <w:rPr>
                <w:rFonts w:ascii="Arial" w:hAnsi="Arial" w:cs="Arial"/>
                <w:spacing w:val="1"/>
                <w:sz w:val="20"/>
                <w:szCs w:val="20"/>
                <w:lang w:val="mn-MN"/>
              </w:rPr>
              <w:t xml:space="preserve"> </w:t>
            </w:r>
            <w:r w:rsidRPr="00572955">
              <w:rPr>
                <w:rFonts w:ascii="Arial" w:hAnsi="Arial" w:cs="Arial"/>
                <w:sz w:val="20"/>
                <w:szCs w:val="20"/>
                <w:lang w:val="mn-MN"/>
              </w:rPr>
              <w:t>дэмжих</w:t>
            </w:r>
            <w:r w:rsidRPr="00572955">
              <w:rPr>
                <w:rFonts w:ascii="Arial" w:hAnsi="Arial" w:cs="Arial"/>
                <w:spacing w:val="-3"/>
                <w:sz w:val="20"/>
                <w:szCs w:val="20"/>
                <w:lang w:val="mn-MN"/>
              </w:rPr>
              <w:t xml:space="preserve"> </w:t>
            </w:r>
            <w:r w:rsidRPr="00572955">
              <w:rPr>
                <w:rFonts w:ascii="Arial" w:hAnsi="Arial" w:cs="Arial"/>
                <w:sz w:val="20"/>
                <w:szCs w:val="20"/>
                <w:lang w:val="mn-MN"/>
              </w:rPr>
              <w:t>эсэх</w:t>
            </w:r>
          </w:p>
        </w:tc>
        <w:tc>
          <w:tcPr>
            <w:tcW w:w="1134" w:type="dxa"/>
          </w:tcPr>
          <w:p w14:paraId="1F9B5982" w14:textId="7D60364C" w:rsidR="00EC6FA5" w:rsidRPr="00572955" w:rsidRDefault="00EC6FA5" w:rsidP="00EC6FA5">
            <w:pPr>
              <w:pStyle w:val="TableParagraph"/>
              <w:ind w:left="102"/>
              <w:contextualSpacing/>
              <w:jc w:val="center"/>
              <w:rPr>
                <w:rFonts w:ascii="Arial" w:hAnsi="Arial" w:cs="Arial"/>
                <w:sz w:val="20"/>
                <w:szCs w:val="20"/>
                <w:lang w:val="mn-MN"/>
              </w:rPr>
            </w:pPr>
            <w:r w:rsidRPr="00572955">
              <w:rPr>
                <w:rFonts w:ascii="Arial" w:hAnsi="Arial" w:cs="Arial"/>
                <w:sz w:val="20"/>
                <w:szCs w:val="20"/>
                <w:lang w:val="mn-MN"/>
              </w:rPr>
              <w:t>Тийм</w:t>
            </w:r>
          </w:p>
        </w:tc>
        <w:tc>
          <w:tcPr>
            <w:tcW w:w="4252" w:type="dxa"/>
          </w:tcPr>
          <w:p w14:paraId="25C58C2C" w14:textId="379D5660" w:rsidR="00EC6FA5" w:rsidRPr="00572955" w:rsidRDefault="00EC6FA5" w:rsidP="00921596">
            <w:pPr>
              <w:ind w:left="147" w:right="137"/>
              <w:jc w:val="both"/>
              <w:rPr>
                <w:rFonts w:ascii="Arial" w:hAnsi="Arial" w:cs="Arial"/>
                <w:sz w:val="20"/>
                <w:szCs w:val="20"/>
                <w:lang w:val="mn-MN"/>
              </w:rPr>
            </w:pPr>
            <w:r w:rsidRPr="004E6E5A">
              <w:rPr>
                <w:rFonts w:ascii="Arial" w:hAnsi="Arial" w:cs="Arial"/>
                <w:sz w:val="20"/>
                <w:szCs w:val="20"/>
                <w:lang w:val="mn-MN"/>
              </w:rPr>
              <w:t>Шинжлэх ухаанд суурилсан бодлого, инновац, дэвшилтэт технологийг дэмжих зарчмыг хуульчилсан.</w:t>
            </w:r>
          </w:p>
        </w:tc>
      </w:tr>
      <w:tr w:rsidR="00EC6FA5" w:rsidRPr="001441F4" w14:paraId="36B3DB7C" w14:textId="77777777" w:rsidTr="2FF1F3F3">
        <w:trPr>
          <w:trHeight w:val="1028"/>
        </w:trPr>
        <w:tc>
          <w:tcPr>
            <w:tcW w:w="1843" w:type="dxa"/>
            <w:vMerge/>
          </w:tcPr>
          <w:p w14:paraId="448596D9" w14:textId="77777777" w:rsidR="00EC6FA5" w:rsidRPr="00572955" w:rsidRDefault="00EC6FA5" w:rsidP="003B0CF4">
            <w:pPr>
              <w:contextualSpacing/>
              <w:rPr>
                <w:rFonts w:ascii="Arial" w:hAnsi="Arial" w:cs="Arial"/>
                <w:sz w:val="20"/>
                <w:szCs w:val="20"/>
                <w:lang w:val="mn-MN"/>
              </w:rPr>
            </w:pPr>
          </w:p>
        </w:tc>
        <w:tc>
          <w:tcPr>
            <w:tcW w:w="2978" w:type="dxa"/>
          </w:tcPr>
          <w:p w14:paraId="53F8D507" w14:textId="77777777" w:rsidR="00EC6FA5" w:rsidRPr="00572955" w:rsidRDefault="00EC6FA5" w:rsidP="00921596">
            <w:pPr>
              <w:pStyle w:val="TableParagraph"/>
              <w:ind w:left="138" w:right="135"/>
              <w:contextualSpacing/>
              <w:jc w:val="both"/>
              <w:rPr>
                <w:rFonts w:ascii="Arial" w:hAnsi="Arial" w:cs="Arial"/>
                <w:sz w:val="20"/>
                <w:szCs w:val="20"/>
                <w:lang w:val="mn-MN"/>
              </w:rPr>
            </w:pPr>
            <w:r w:rsidRPr="00572955">
              <w:rPr>
                <w:rFonts w:ascii="Arial" w:hAnsi="Arial" w:cs="Arial"/>
                <w:sz w:val="20"/>
                <w:szCs w:val="20"/>
                <w:lang w:val="mn-MN"/>
              </w:rPr>
              <w:t>6.2.Үйлдвэрлэлийн</w:t>
            </w:r>
            <w:r w:rsidRPr="00572955">
              <w:rPr>
                <w:rFonts w:ascii="Arial" w:hAnsi="Arial" w:cs="Arial"/>
                <w:spacing w:val="1"/>
                <w:sz w:val="20"/>
                <w:szCs w:val="20"/>
                <w:lang w:val="mn-MN"/>
              </w:rPr>
              <w:t xml:space="preserve"> </w:t>
            </w:r>
            <w:r w:rsidRPr="00572955">
              <w:rPr>
                <w:rFonts w:ascii="Arial" w:hAnsi="Arial" w:cs="Arial"/>
                <w:sz w:val="20"/>
                <w:szCs w:val="20"/>
                <w:lang w:val="mn-MN"/>
              </w:rPr>
              <w:t>шинэ</w:t>
            </w:r>
            <w:r w:rsidRPr="00572955">
              <w:rPr>
                <w:rFonts w:ascii="Arial" w:hAnsi="Arial" w:cs="Arial"/>
                <w:spacing w:val="1"/>
                <w:sz w:val="20"/>
                <w:szCs w:val="20"/>
                <w:lang w:val="mn-MN"/>
              </w:rPr>
              <w:t xml:space="preserve"> </w:t>
            </w:r>
            <w:r w:rsidRPr="00572955">
              <w:rPr>
                <w:rFonts w:ascii="Arial" w:hAnsi="Arial" w:cs="Arial"/>
                <w:sz w:val="20"/>
                <w:szCs w:val="20"/>
                <w:lang w:val="mn-MN"/>
              </w:rPr>
              <w:t>технологи</w:t>
            </w:r>
            <w:r w:rsidRPr="00572955">
              <w:rPr>
                <w:rFonts w:ascii="Arial" w:hAnsi="Arial" w:cs="Arial"/>
                <w:spacing w:val="1"/>
                <w:sz w:val="20"/>
                <w:szCs w:val="20"/>
                <w:lang w:val="mn-MN"/>
              </w:rPr>
              <w:t xml:space="preserve"> </w:t>
            </w:r>
            <w:r w:rsidRPr="00572955">
              <w:rPr>
                <w:rFonts w:ascii="Arial" w:hAnsi="Arial" w:cs="Arial"/>
                <w:sz w:val="20"/>
                <w:szCs w:val="20"/>
                <w:lang w:val="mn-MN"/>
              </w:rPr>
              <w:t>болон</w:t>
            </w:r>
            <w:r w:rsidRPr="00572955">
              <w:rPr>
                <w:rFonts w:ascii="Arial" w:hAnsi="Arial" w:cs="Arial"/>
                <w:spacing w:val="1"/>
                <w:sz w:val="20"/>
                <w:szCs w:val="20"/>
                <w:lang w:val="mn-MN"/>
              </w:rPr>
              <w:t xml:space="preserve"> </w:t>
            </w:r>
            <w:r w:rsidRPr="00572955">
              <w:rPr>
                <w:rFonts w:ascii="Arial" w:hAnsi="Arial" w:cs="Arial"/>
                <w:sz w:val="20"/>
                <w:szCs w:val="20"/>
                <w:lang w:val="mn-MN"/>
              </w:rPr>
              <w:t>шинэ</w:t>
            </w:r>
            <w:r w:rsidRPr="00572955">
              <w:rPr>
                <w:rFonts w:ascii="Arial" w:hAnsi="Arial" w:cs="Arial"/>
                <w:spacing w:val="1"/>
                <w:sz w:val="20"/>
                <w:szCs w:val="20"/>
                <w:lang w:val="mn-MN"/>
              </w:rPr>
              <w:t xml:space="preserve"> </w:t>
            </w:r>
            <w:r w:rsidRPr="00572955">
              <w:rPr>
                <w:rFonts w:ascii="Arial" w:hAnsi="Arial" w:cs="Arial"/>
                <w:sz w:val="20"/>
                <w:szCs w:val="20"/>
                <w:lang w:val="mn-MN"/>
              </w:rPr>
              <w:t>бүтээгдэхүүн</w:t>
            </w:r>
            <w:r w:rsidRPr="00572955">
              <w:rPr>
                <w:rFonts w:ascii="Arial" w:hAnsi="Arial" w:cs="Arial"/>
                <w:spacing w:val="1"/>
                <w:sz w:val="20"/>
                <w:szCs w:val="20"/>
                <w:lang w:val="mn-MN"/>
              </w:rPr>
              <w:t xml:space="preserve"> </w:t>
            </w:r>
            <w:r w:rsidRPr="00572955">
              <w:rPr>
                <w:rFonts w:ascii="Arial" w:hAnsi="Arial" w:cs="Arial"/>
                <w:sz w:val="20"/>
                <w:szCs w:val="20"/>
                <w:lang w:val="mn-MN"/>
              </w:rPr>
              <w:t>нэвтрүүлэх,</w:t>
            </w:r>
            <w:r w:rsidRPr="00572955">
              <w:rPr>
                <w:rFonts w:ascii="Arial" w:hAnsi="Arial" w:cs="Arial"/>
                <w:spacing w:val="1"/>
                <w:sz w:val="20"/>
                <w:szCs w:val="20"/>
                <w:lang w:val="mn-MN"/>
              </w:rPr>
              <w:t xml:space="preserve"> </w:t>
            </w:r>
            <w:r w:rsidRPr="00572955">
              <w:rPr>
                <w:rFonts w:ascii="Arial" w:hAnsi="Arial" w:cs="Arial"/>
                <w:sz w:val="20"/>
                <w:szCs w:val="20"/>
                <w:lang w:val="mn-MN"/>
              </w:rPr>
              <w:t>дэлгэрүүлэхийг</w:t>
            </w:r>
            <w:r w:rsidRPr="00572955">
              <w:rPr>
                <w:rFonts w:ascii="Arial" w:hAnsi="Arial" w:cs="Arial"/>
                <w:spacing w:val="1"/>
                <w:sz w:val="20"/>
                <w:szCs w:val="20"/>
                <w:lang w:val="mn-MN"/>
              </w:rPr>
              <w:t xml:space="preserve"> </w:t>
            </w:r>
            <w:r w:rsidRPr="00572955">
              <w:rPr>
                <w:rFonts w:ascii="Arial" w:hAnsi="Arial" w:cs="Arial"/>
                <w:sz w:val="20"/>
                <w:szCs w:val="20"/>
                <w:lang w:val="mn-MN"/>
              </w:rPr>
              <w:t>илүү</w:t>
            </w:r>
            <w:r w:rsidRPr="00572955">
              <w:rPr>
                <w:rFonts w:ascii="Arial" w:hAnsi="Arial" w:cs="Arial"/>
                <w:spacing w:val="-45"/>
                <w:sz w:val="20"/>
                <w:szCs w:val="20"/>
                <w:lang w:val="mn-MN"/>
              </w:rPr>
              <w:t xml:space="preserve"> </w:t>
            </w:r>
            <w:r w:rsidRPr="00572955">
              <w:rPr>
                <w:rFonts w:ascii="Arial" w:hAnsi="Arial" w:cs="Arial"/>
                <w:sz w:val="20"/>
                <w:szCs w:val="20"/>
                <w:lang w:val="mn-MN"/>
              </w:rPr>
              <w:t>хялбар</w:t>
            </w:r>
            <w:r w:rsidRPr="00572955">
              <w:rPr>
                <w:rFonts w:ascii="Arial" w:hAnsi="Arial" w:cs="Arial"/>
                <w:spacing w:val="3"/>
                <w:sz w:val="20"/>
                <w:szCs w:val="20"/>
                <w:lang w:val="mn-MN"/>
              </w:rPr>
              <w:t xml:space="preserve"> </w:t>
            </w:r>
            <w:r w:rsidRPr="00572955">
              <w:rPr>
                <w:rFonts w:ascii="Arial" w:hAnsi="Arial" w:cs="Arial"/>
                <w:sz w:val="20"/>
                <w:szCs w:val="20"/>
                <w:lang w:val="mn-MN"/>
              </w:rPr>
              <w:t>болгох</w:t>
            </w:r>
            <w:r w:rsidRPr="00572955">
              <w:rPr>
                <w:rFonts w:ascii="Arial" w:hAnsi="Arial" w:cs="Arial"/>
                <w:spacing w:val="-2"/>
                <w:sz w:val="20"/>
                <w:szCs w:val="20"/>
                <w:lang w:val="mn-MN"/>
              </w:rPr>
              <w:t xml:space="preserve"> </w:t>
            </w:r>
            <w:r w:rsidRPr="00572955">
              <w:rPr>
                <w:rFonts w:ascii="Arial" w:hAnsi="Arial" w:cs="Arial"/>
                <w:sz w:val="20"/>
                <w:szCs w:val="20"/>
                <w:lang w:val="mn-MN"/>
              </w:rPr>
              <w:t>эсэх</w:t>
            </w:r>
          </w:p>
        </w:tc>
        <w:tc>
          <w:tcPr>
            <w:tcW w:w="1134" w:type="dxa"/>
          </w:tcPr>
          <w:p w14:paraId="0F6A9B14" w14:textId="51119D8A" w:rsidR="00EC6FA5" w:rsidRPr="00572955" w:rsidRDefault="00EC6FA5" w:rsidP="003B0CF4">
            <w:pPr>
              <w:pStyle w:val="TableParagraph"/>
              <w:ind w:left="102"/>
              <w:contextualSpacing/>
              <w:jc w:val="center"/>
              <w:rPr>
                <w:rFonts w:ascii="Arial" w:hAnsi="Arial" w:cs="Arial"/>
                <w:sz w:val="20"/>
                <w:szCs w:val="20"/>
                <w:lang w:val="mn-MN"/>
              </w:rPr>
            </w:pPr>
            <w:r w:rsidRPr="00572955">
              <w:rPr>
                <w:rFonts w:ascii="Arial" w:hAnsi="Arial" w:cs="Arial"/>
                <w:sz w:val="20"/>
                <w:szCs w:val="20"/>
                <w:lang w:val="mn-MN"/>
              </w:rPr>
              <w:t>Тийм</w:t>
            </w:r>
          </w:p>
        </w:tc>
        <w:tc>
          <w:tcPr>
            <w:tcW w:w="4252" w:type="dxa"/>
          </w:tcPr>
          <w:p w14:paraId="07CBF648" w14:textId="2B179B0D" w:rsidR="00EC6FA5" w:rsidRPr="00572955" w:rsidRDefault="00EC6FA5" w:rsidP="00921596">
            <w:pPr>
              <w:ind w:left="147" w:right="137"/>
              <w:jc w:val="both"/>
              <w:rPr>
                <w:rFonts w:ascii="Arial" w:hAnsi="Arial" w:cs="Arial"/>
                <w:sz w:val="20"/>
                <w:szCs w:val="20"/>
                <w:lang w:val="mn-MN"/>
              </w:rPr>
            </w:pPr>
            <w:r w:rsidRPr="004E6E5A">
              <w:rPr>
                <w:rFonts w:ascii="Arial" w:hAnsi="Arial" w:cs="Arial"/>
                <w:sz w:val="20"/>
                <w:szCs w:val="20"/>
                <w:lang w:val="mn-MN"/>
              </w:rPr>
              <w:t>Хүлэмжийн хийн ялгарал багатай, нөөцийн үр ашигтай технологи, инновацыг дэмжих эрх зүйн орчин бүрдүүлнэ.</w:t>
            </w:r>
          </w:p>
        </w:tc>
      </w:tr>
      <w:tr w:rsidR="00EC6FA5" w:rsidRPr="00572955" w14:paraId="62D7B1C2" w14:textId="77777777" w:rsidTr="2FF1F3F3">
        <w:trPr>
          <w:trHeight w:val="599"/>
        </w:trPr>
        <w:tc>
          <w:tcPr>
            <w:tcW w:w="1843" w:type="dxa"/>
            <w:vMerge w:val="restart"/>
          </w:tcPr>
          <w:p w14:paraId="2CF7E7C9" w14:textId="77777777" w:rsidR="00EC6FA5" w:rsidRPr="00572955" w:rsidRDefault="00EC6FA5" w:rsidP="00A478C2">
            <w:pPr>
              <w:pStyle w:val="TableParagraph"/>
              <w:ind w:left="100"/>
              <w:contextualSpacing/>
              <w:rPr>
                <w:rFonts w:ascii="Arial" w:hAnsi="Arial" w:cs="Arial"/>
                <w:sz w:val="20"/>
                <w:szCs w:val="20"/>
                <w:lang w:val="mn-MN"/>
              </w:rPr>
            </w:pPr>
            <w:r w:rsidRPr="00572955">
              <w:rPr>
                <w:rFonts w:ascii="Arial" w:hAnsi="Arial" w:cs="Arial"/>
                <w:sz w:val="20"/>
                <w:szCs w:val="20"/>
                <w:lang w:val="mn-MN"/>
              </w:rPr>
              <w:t>7.Хэрэглэгч</w:t>
            </w:r>
            <w:r w:rsidRPr="00572955">
              <w:rPr>
                <w:rFonts w:ascii="Arial" w:hAnsi="Arial" w:cs="Arial"/>
                <w:spacing w:val="12"/>
                <w:sz w:val="20"/>
                <w:szCs w:val="20"/>
                <w:lang w:val="mn-MN"/>
              </w:rPr>
              <w:t xml:space="preserve"> </w:t>
            </w:r>
            <w:r w:rsidRPr="00572955">
              <w:rPr>
                <w:rFonts w:ascii="Arial" w:hAnsi="Arial" w:cs="Arial"/>
                <w:sz w:val="20"/>
                <w:szCs w:val="20"/>
                <w:lang w:val="mn-MN"/>
              </w:rPr>
              <w:t>болон</w:t>
            </w:r>
            <w:r w:rsidRPr="00572955">
              <w:rPr>
                <w:rFonts w:ascii="Arial" w:hAnsi="Arial" w:cs="Arial"/>
                <w:spacing w:val="-45"/>
                <w:sz w:val="20"/>
                <w:szCs w:val="20"/>
                <w:lang w:val="mn-MN"/>
              </w:rPr>
              <w:t xml:space="preserve"> </w:t>
            </w:r>
            <w:r w:rsidRPr="00572955">
              <w:rPr>
                <w:rFonts w:ascii="Arial" w:hAnsi="Arial" w:cs="Arial"/>
                <w:sz w:val="20"/>
                <w:szCs w:val="20"/>
                <w:lang w:val="mn-MN"/>
              </w:rPr>
              <w:t>гэр</w:t>
            </w:r>
            <w:r w:rsidRPr="00572955">
              <w:rPr>
                <w:rFonts w:ascii="Arial" w:hAnsi="Arial" w:cs="Arial"/>
                <w:spacing w:val="2"/>
                <w:sz w:val="20"/>
                <w:szCs w:val="20"/>
                <w:lang w:val="mn-MN"/>
              </w:rPr>
              <w:t xml:space="preserve"> </w:t>
            </w:r>
            <w:r w:rsidRPr="00572955">
              <w:rPr>
                <w:rFonts w:ascii="Arial" w:hAnsi="Arial" w:cs="Arial"/>
                <w:sz w:val="20"/>
                <w:szCs w:val="20"/>
                <w:lang w:val="mn-MN"/>
              </w:rPr>
              <w:t>бүлийн</w:t>
            </w:r>
            <w:r w:rsidRPr="00572955">
              <w:rPr>
                <w:rFonts w:ascii="Arial" w:hAnsi="Arial" w:cs="Arial"/>
                <w:spacing w:val="1"/>
                <w:sz w:val="20"/>
                <w:szCs w:val="20"/>
                <w:lang w:val="mn-MN"/>
              </w:rPr>
              <w:t xml:space="preserve"> </w:t>
            </w:r>
            <w:r w:rsidRPr="00572955">
              <w:rPr>
                <w:rFonts w:ascii="Arial" w:hAnsi="Arial" w:cs="Arial"/>
                <w:sz w:val="20"/>
                <w:szCs w:val="20"/>
                <w:lang w:val="mn-MN"/>
              </w:rPr>
              <w:t>төсөв</w:t>
            </w:r>
          </w:p>
        </w:tc>
        <w:tc>
          <w:tcPr>
            <w:tcW w:w="2978" w:type="dxa"/>
          </w:tcPr>
          <w:p w14:paraId="3D83C54A" w14:textId="77777777" w:rsidR="00EC6FA5" w:rsidRPr="00572955" w:rsidRDefault="00EC6FA5" w:rsidP="00921596">
            <w:pPr>
              <w:pStyle w:val="TableParagraph"/>
              <w:ind w:left="138" w:right="135"/>
              <w:contextualSpacing/>
              <w:jc w:val="both"/>
              <w:rPr>
                <w:rFonts w:ascii="Arial" w:hAnsi="Arial" w:cs="Arial"/>
                <w:sz w:val="20"/>
                <w:szCs w:val="20"/>
                <w:lang w:val="mn-MN"/>
              </w:rPr>
            </w:pPr>
            <w:r w:rsidRPr="00572955">
              <w:rPr>
                <w:rFonts w:ascii="Arial" w:hAnsi="Arial" w:cs="Arial"/>
                <w:sz w:val="20"/>
                <w:szCs w:val="20"/>
                <w:lang w:val="mn-MN"/>
              </w:rPr>
              <w:t>7.1.Хэрэглээний үнийн түвшинд</w:t>
            </w:r>
            <w:r w:rsidRPr="00572955">
              <w:rPr>
                <w:rFonts w:ascii="Arial" w:hAnsi="Arial" w:cs="Arial"/>
                <w:spacing w:val="2"/>
                <w:sz w:val="20"/>
                <w:szCs w:val="20"/>
                <w:lang w:val="mn-MN"/>
              </w:rPr>
              <w:t xml:space="preserve"> </w:t>
            </w:r>
            <w:r w:rsidRPr="00572955">
              <w:rPr>
                <w:rFonts w:ascii="Arial" w:hAnsi="Arial" w:cs="Arial"/>
                <w:sz w:val="20"/>
                <w:szCs w:val="20"/>
                <w:lang w:val="mn-MN"/>
              </w:rPr>
              <w:t>нөлөө</w:t>
            </w:r>
            <w:r w:rsidRPr="00572955">
              <w:rPr>
                <w:rFonts w:ascii="Arial" w:hAnsi="Arial" w:cs="Arial"/>
                <w:spacing w:val="2"/>
                <w:sz w:val="20"/>
                <w:szCs w:val="20"/>
                <w:lang w:val="mn-MN"/>
              </w:rPr>
              <w:t xml:space="preserve"> </w:t>
            </w:r>
            <w:r w:rsidRPr="00572955">
              <w:rPr>
                <w:rFonts w:ascii="Arial" w:hAnsi="Arial" w:cs="Arial"/>
                <w:sz w:val="20"/>
                <w:szCs w:val="20"/>
                <w:lang w:val="mn-MN"/>
              </w:rPr>
              <w:t>үзүүлэх</w:t>
            </w:r>
            <w:r w:rsidRPr="00572955">
              <w:rPr>
                <w:rFonts w:ascii="Arial" w:hAnsi="Arial" w:cs="Arial"/>
                <w:spacing w:val="-4"/>
                <w:sz w:val="20"/>
                <w:szCs w:val="20"/>
                <w:lang w:val="mn-MN"/>
              </w:rPr>
              <w:t xml:space="preserve"> </w:t>
            </w:r>
            <w:r w:rsidRPr="00572955">
              <w:rPr>
                <w:rFonts w:ascii="Arial" w:hAnsi="Arial" w:cs="Arial"/>
                <w:sz w:val="20"/>
                <w:szCs w:val="20"/>
                <w:lang w:val="mn-MN"/>
              </w:rPr>
              <w:t>эсэх</w:t>
            </w:r>
          </w:p>
        </w:tc>
        <w:tc>
          <w:tcPr>
            <w:tcW w:w="1134" w:type="dxa"/>
          </w:tcPr>
          <w:p w14:paraId="0E871D39" w14:textId="4F58B9BB" w:rsidR="00EC6FA5" w:rsidRPr="00572955" w:rsidRDefault="00EC6FA5" w:rsidP="003B0CF4">
            <w:pPr>
              <w:pStyle w:val="TableParagraph"/>
              <w:ind w:left="102"/>
              <w:contextualSpacing/>
              <w:jc w:val="center"/>
              <w:rPr>
                <w:rFonts w:ascii="Arial" w:hAnsi="Arial" w:cs="Arial"/>
                <w:sz w:val="20"/>
                <w:szCs w:val="20"/>
                <w:u w:val="single"/>
                <w:lang w:val="mn-MN"/>
              </w:rPr>
            </w:pPr>
            <w:r w:rsidRPr="00572955">
              <w:rPr>
                <w:rFonts w:ascii="Arial" w:hAnsi="Arial" w:cs="Arial"/>
                <w:sz w:val="20"/>
                <w:szCs w:val="20"/>
                <w:lang w:val="mn-MN"/>
              </w:rPr>
              <w:t>Үгүй</w:t>
            </w:r>
          </w:p>
        </w:tc>
        <w:tc>
          <w:tcPr>
            <w:tcW w:w="4252" w:type="dxa"/>
          </w:tcPr>
          <w:p w14:paraId="7078BC2B" w14:textId="4F697E6F" w:rsidR="00EC6FA5" w:rsidRPr="00572955" w:rsidRDefault="00EC6FA5" w:rsidP="00921596">
            <w:pPr>
              <w:ind w:left="147" w:right="137"/>
              <w:jc w:val="both"/>
              <w:rPr>
                <w:rFonts w:ascii="Arial" w:hAnsi="Arial" w:cs="Arial"/>
                <w:sz w:val="20"/>
                <w:szCs w:val="20"/>
                <w:lang w:val="mn-MN"/>
              </w:rPr>
            </w:pPr>
            <w:r w:rsidRPr="00572955">
              <w:rPr>
                <w:rFonts w:ascii="Arial" w:hAnsi="Arial" w:cs="Arial"/>
                <w:sz w:val="20"/>
                <w:szCs w:val="20"/>
              </w:rPr>
              <w:t>Шууд нөлөөлөх зохицуулалт агуулаагүй.</w:t>
            </w:r>
          </w:p>
        </w:tc>
      </w:tr>
      <w:tr w:rsidR="00EC6FA5" w:rsidRPr="001441F4" w14:paraId="77B228FB" w14:textId="77777777" w:rsidTr="2FF1F3F3">
        <w:trPr>
          <w:trHeight w:val="613"/>
        </w:trPr>
        <w:tc>
          <w:tcPr>
            <w:tcW w:w="1843" w:type="dxa"/>
            <w:vMerge/>
          </w:tcPr>
          <w:p w14:paraId="07CB4E26" w14:textId="77777777" w:rsidR="00EC6FA5" w:rsidRPr="00572955" w:rsidRDefault="00EC6FA5" w:rsidP="00A478C2">
            <w:pPr>
              <w:contextualSpacing/>
              <w:rPr>
                <w:rFonts w:ascii="Arial" w:hAnsi="Arial" w:cs="Arial"/>
                <w:sz w:val="20"/>
                <w:szCs w:val="20"/>
                <w:lang w:val="mn-MN"/>
              </w:rPr>
            </w:pPr>
          </w:p>
        </w:tc>
        <w:tc>
          <w:tcPr>
            <w:tcW w:w="2978" w:type="dxa"/>
          </w:tcPr>
          <w:p w14:paraId="1D81C626" w14:textId="77777777" w:rsidR="00EC6FA5" w:rsidRPr="00572955" w:rsidRDefault="00EC6FA5" w:rsidP="00921596">
            <w:pPr>
              <w:pStyle w:val="TableParagraph"/>
              <w:ind w:left="138" w:right="135"/>
              <w:contextualSpacing/>
              <w:jc w:val="both"/>
              <w:rPr>
                <w:rFonts w:ascii="Arial" w:hAnsi="Arial" w:cs="Arial"/>
                <w:sz w:val="20"/>
                <w:szCs w:val="20"/>
                <w:lang w:val="mn-MN"/>
              </w:rPr>
            </w:pPr>
            <w:r w:rsidRPr="00572955">
              <w:rPr>
                <w:rFonts w:ascii="Arial" w:hAnsi="Arial" w:cs="Arial"/>
                <w:sz w:val="20"/>
                <w:szCs w:val="20"/>
                <w:lang w:val="mn-MN"/>
              </w:rPr>
              <w:t>7.2.Хэрэглэгчдийн</w:t>
            </w:r>
            <w:r w:rsidRPr="00572955">
              <w:rPr>
                <w:rFonts w:ascii="Arial" w:hAnsi="Arial" w:cs="Arial"/>
                <w:spacing w:val="1"/>
                <w:sz w:val="20"/>
                <w:szCs w:val="20"/>
                <w:lang w:val="mn-MN"/>
              </w:rPr>
              <w:t xml:space="preserve"> </w:t>
            </w:r>
            <w:r w:rsidRPr="00572955">
              <w:rPr>
                <w:rFonts w:ascii="Arial" w:hAnsi="Arial" w:cs="Arial"/>
                <w:sz w:val="20"/>
                <w:szCs w:val="20"/>
                <w:lang w:val="mn-MN"/>
              </w:rPr>
              <w:t>хувьд</w:t>
            </w:r>
            <w:r w:rsidRPr="00572955">
              <w:rPr>
                <w:rFonts w:ascii="Arial" w:hAnsi="Arial" w:cs="Arial"/>
                <w:spacing w:val="1"/>
                <w:sz w:val="20"/>
                <w:szCs w:val="20"/>
                <w:lang w:val="mn-MN"/>
              </w:rPr>
              <w:t xml:space="preserve"> </w:t>
            </w:r>
            <w:r w:rsidRPr="00572955">
              <w:rPr>
                <w:rFonts w:ascii="Arial" w:hAnsi="Arial" w:cs="Arial"/>
                <w:sz w:val="20"/>
                <w:szCs w:val="20"/>
                <w:lang w:val="mn-MN"/>
              </w:rPr>
              <w:t>дотоодын</w:t>
            </w:r>
            <w:r w:rsidRPr="00572955">
              <w:rPr>
                <w:rFonts w:ascii="Arial" w:hAnsi="Arial" w:cs="Arial"/>
                <w:spacing w:val="1"/>
                <w:sz w:val="20"/>
                <w:szCs w:val="20"/>
                <w:lang w:val="mn-MN"/>
              </w:rPr>
              <w:t xml:space="preserve"> </w:t>
            </w:r>
            <w:r w:rsidRPr="00572955">
              <w:rPr>
                <w:rFonts w:ascii="Arial" w:hAnsi="Arial" w:cs="Arial"/>
                <w:sz w:val="20"/>
                <w:szCs w:val="20"/>
                <w:lang w:val="mn-MN"/>
              </w:rPr>
              <w:t>зах</w:t>
            </w:r>
            <w:r w:rsidRPr="00572955">
              <w:rPr>
                <w:rFonts w:ascii="Arial" w:hAnsi="Arial" w:cs="Arial"/>
                <w:spacing w:val="1"/>
                <w:sz w:val="20"/>
                <w:szCs w:val="20"/>
                <w:lang w:val="mn-MN"/>
              </w:rPr>
              <w:t xml:space="preserve"> </w:t>
            </w:r>
            <w:r w:rsidRPr="00572955">
              <w:rPr>
                <w:rFonts w:ascii="Arial" w:hAnsi="Arial" w:cs="Arial"/>
                <w:sz w:val="20"/>
                <w:szCs w:val="20"/>
                <w:lang w:val="mn-MN"/>
              </w:rPr>
              <w:t>зээлийг</w:t>
            </w:r>
            <w:r w:rsidRPr="00572955">
              <w:rPr>
                <w:rFonts w:ascii="Arial" w:hAnsi="Arial" w:cs="Arial"/>
                <w:spacing w:val="-45"/>
                <w:sz w:val="20"/>
                <w:szCs w:val="20"/>
                <w:lang w:val="mn-MN"/>
              </w:rPr>
              <w:t xml:space="preserve"> </w:t>
            </w:r>
            <w:r w:rsidRPr="00572955">
              <w:rPr>
                <w:rFonts w:ascii="Arial" w:hAnsi="Arial" w:cs="Arial"/>
                <w:sz w:val="20"/>
                <w:szCs w:val="20"/>
                <w:lang w:val="mn-MN"/>
              </w:rPr>
              <w:t>ашиглах</w:t>
            </w:r>
            <w:r w:rsidRPr="00572955">
              <w:rPr>
                <w:rFonts w:ascii="Arial" w:hAnsi="Arial" w:cs="Arial"/>
                <w:spacing w:val="-3"/>
                <w:sz w:val="20"/>
                <w:szCs w:val="20"/>
                <w:lang w:val="mn-MN"/>
              </w:rPr>
              <w:t xml:space="preserve"> </w:t>
            </w:r>
            <w:r w:rsidRPr="00572955">
              <w:rPr>
                <w:rFonts w:ascii="Arial" w:hAnsi="Arial" w:cs="Arial"/>
                <w:sz w:val="20"/>
                <w:szCs w:val="20"/>
                <w:lang w:val="mn-MN"/>
              </w:rPr>
              <w:t>боломж</w:t>
            </w:r>
            <w:r w:rsidRPr="00572955">
              <w:rPr>
                <w:rFonts w:ascii="Arial" w:hAnsi="Arial" w:cs="Arial"/>
                <w:spacing w:val="2"/>
                <w:sz w:val="20"/>
                <w:szCs w:val="20"/>
                <w:lang w:val="mn-MN"/>
              </w:rPr>
              <w:t xml:space="preserve"> </w:t>
            </w:r>
            <w:r w:rsidRPr="00572955">
              <w:rPr>
                <w:rFonts w:ascii="Arial" w:hAnsi="Arial" w:cs="Arial"/>
                <w:sz w:val="20"/>
                <w:szCs w:val="20"/>
                <w:lang w:val="mn-MN"/>
              </w:rPr>
              <w:t>олгох</w:t>
            </w:r>
            <w:r w:rsidRPr="00572955">
              <w:rPr>
                <w:rFonts w:ascii="Arial" w:hAnsi="Arial" w:cs="Arial"/>
                <w:spacing w:val="-2"/>
                <w:sz w:val="20"/>
                <w:szCs w:val="20"/>
                <w:lang w:val="mn-MN"/>
              </w:rPr>
              <w:t xml:space="preserve"> </w:t>
            </w:r>
            <w:r w:rsidRPr="00572955">
              <w:rPr>
                <w:rFonts w:ascii="Arial" w:hAnsi="Arial" w:cs="Arial"/>
                <w:sz w:val="20"/>
                <w:szCs w:val="20"/>
                <w:lang w:val="mn-MN"/>
              </w:rPr>
              <w:t>эсэх</w:t>
            </w:r>
          </w:p>
        </w:tc>
        <w:tc>
          <w:tcPr>
            <w:tcW w:w="1134" w:type="dxa"/>
          </w:tcPr>
          <w:p w14:paraId="608EBA8D" w14:textId="19F92220" w:rsidR="00EC6FA5" w:rsidRPr="00572955" w:rsidRDefault="00EC6FA5" w:rsidP="003B0CF4">
            <w:pPr>
              <w:pStyle w:val="TableParagraph"/>
              <w:ind w:left="102"/>
              <w:contextualSpacing/>
              <w:jc w:val="center"/>
              <w:rPr>
                <w:rFonts w:ascii="Arial" w:hAnsi="Arial" w:cs="Arial"/>
                <w:sz w:val="20"/>
                <w:szCs w:val="20"/>
                <w:u w:val="single"/>
                <w:lang w:val="mn-MN"/>
              </w:rPr>
            </w:pPr>
            <w:r w:rsidRPr="00572955">
              <w:rPr>
                <w:rFonts w:ascii="Arial" w:hAnsi="Arial" w:cs="Arial"/>
                <w:sz w:val="20"/>
                <w:szCs w:val="20"/>
                <w:lang w:val="mn-MN"/>
              </w:rPr>
              <w:t>Тийм</w:t>
            </w:r>
          </w:p>
        </w:tc>
        <w:tc>
          <w:tcPr>
            <w:tcW w:w="4252" w:type="dxa"/>
          </w:tcPr>
          <w:p w14:paraId="5E979168" w14:textId="7931F8BB" w:rsidR="00EC6FA5" w:rsidRPr="00572955" w:rsidRDefault="00EC6FA5" w:rsidP="00921596">
            <w:pPr>
              <w:ind w:left="147" w:right="137"/>
              <w:jc w:val="both"/>
              <w:rPr>
                <w:rFonts w:ascii="Arial" w:hAnsi="Arial" w:cs="Arial"/>
                <w:sz w:val="20"/>
                <w:szCs w:val="20"/>
                <w:lang w:val="mn-MN"/>
              </w:rPr>
            </w:pPr>
            <w:r w:rsidRPr="004E6E5A">
              <w:rPr>
                <w:rFonts w:ascii="Arial" w:hAnsi="Arial" w:cs="Arial"/>
                <w:sz w:val="20"/>
                <w:szCs w:val="20"/>
                <w:lang w:val="mn-MN"/>
              </w:rPr>
              <w:t>Ногоон бүтээгдэхүүн, үйлчилгээ, тогтвортой хэрэглээний боломжийг нэмэгдүүлэхэд дэмжлэг үзүүлнэ.</w:t>
            </w:r>
          </w:p>
        </w:tc>
      </w:tr>
      <w:tr w:rsidR="00EC6FA5" w:rsidRPr="001441F4" w14:paraId="00A8C41A" w14:textId="77777777" w:rsidTr="2FF1F3F3">
        <w:trPr>
          <w:trHeight w:val="645"/>
        </w:trPr>
        <w:tc>
          <w:tcPr>
            <w:tcW w:w="1843" w:type="dxa"/>
            <w:vMerge/>
          </w:tcPr>
          <w:p w14:paraId="08DB1C19" w14:textId="77777777" w:rsidR="00EC6FA5" w:rsidRPr="00572955" w:rsidRDefault="00EC6FA5" w:rsidP="00A478C2">
            <w:pPr>
              <w:contextualSpacing/>
              <w:rPr>
                <w:rFonts w:ascii="Arial" w:hAnsi="Arial" w:cs="Arial"/>
                <w:sz w:val="20"/>
                <w:szCs w:val="20"/>
                <w:lang w:val="mn-MN"/>
              </w:rPr>
            </w:pPr>
          </w:p>
        </w:tc>
        <w:tc>
          <w:tcPr>
            <w:tcW w:w="2978" w:type="dxa"/>
          </w:tcPr>
          <w:p w14:paraId="58D1A8BF" w14:textId="77777777" w:rsidR="00EC6FA5" w:rsidRPr="00572955" w:rsidRDefault="00EC6FA5" w:rsidP="00921596">
            <w:pPr>
              <w:pStyle w:val="TableParagraph"/>
              <w:ind w:left="138" w:right="135"/>
              <w:contextualSpacing/>
              <w:jc w:val="both"/>
              <w:rPr>
                <w:rFonts w:ascii="Arial" w:hAnsi="Arial" w:cs="Arial"/>
                <w:sz w:val="20"/>
                <w:szCs w:val="20"/>
                <w:lang w:val="mn-MN"/>
              </w:rPr>
            </w:pPr>
            <w:r w:rsidRPr="00572955">
              <w:rPr>
                <w:rFonts w:ascii="Arial" w:hAnsi="Arial" w:cs="Arial"/>
                <w:sz w:val="20"/>
                <w:szCs w:val="20"/>
                <w:lang w:val="mn-MN"/>
              </w:rPr>
              <w:t>7.3.Хэрэглэгчдийн эрх</w:t>
            </w:r>
            <w:r w:rsidRPr="00572955">
              <w:rPr>
                <w:rFonts w:ascii="Arial" w:hAnsi="Arial" w:cs="Arial"/>
                <w:spacing w:val="-2"/>
                <w:sz w:val="20"/>
                <w:szCs w:val="20"/>
                <w:lang w:val="mn-MN"/>
              </w:rPr>
              <w:t xml:space="preserve"> </w:t>
            </w:r>
            <w:r w:rsidRPr="00572955">
              <w:rPr>
                <w:rFonts w:ascii="Arial" w:hAnsi="Arial" w:cs="Arial"/>
                <w:sz w:val="20"/>
                <w:szCs w:val="20"/>
                <w:lang w:val="mn-MN"/>
              </w:rPr>
              <w:t>ашигт</w:t>
            </w:r>
            <w:r w:rsidRPr="00572955">
              <w:rPr>
                <w:rFonts w:ascii="Arial" w:hAnsi="Arial" w:cs="Arial"/>
                <w:spacing w:val="3"/>
                <w:sz w:val="20"/>
                <w:szCs w:val="20"/>
                <w:lang w:val="mn-MN"/>
              </w:rPr>
              <w:t xml:space="preserve"> </w:t>
            </w:r>
            <w:r w:rsidRPr="00572955">
              <w:rPr>
                <w:rFonts w:ascii="Arial" w:hAnsi="Arial" w:cs="Arial"/>
                <w:sz w:val="20"/>
                <w:szCs w:val="20"/>
                <w:lang w:val="mn-MN"/>
              </w:rPr>
              <w:t>нөлөөлөх</w:t>
            </w:r>
            <w:r w:rsidRPr="00572955">
              <w:rPr>
                <w:rFonts w:ascii="Arial" w:hAnsi="Arial" w:cs="Arial"/>
                <w:spacing w:val="-2"/>
                <w:sz w:val="20"/>
                <w:szCs w:val="20"/>
                <w:lang w:val="mn-MN"/>
              </w:rPr>
              <w:t xml:space="preserve"> </w:t>
            </w:r>
            <w:r w:rsidRPr="00572955">
              <w:rPr>
                <w:rFonts w:ascii="Arial" w:hAnsi="Arial" w:cs="Arial"/>
                <w:sz w:val="20"/>
                <w:szCs w:val="20"/>
                <w:lang w:val="mn-MN"/>
              </w:rPr>
              <w:t>эсэх</w:t>
            </w:r>
          </w:p>
        </w:tc>
        <w:tc>
          <w:tcPr>
            <w:tcW w:w="1134" w:type="dxa"/>
          </w:tcPr>
          <w:p w14:paraId="0192DF49" w14:textId="3B855A66" w:rsidR="00EC6FA5" w:rsidRPr="00572955" w:rsidRDefault="00EC6FA5" w:rsidP="003B0CF4">
            <w:pPr>
              <w:pStyle w:val="TableParagraph"/>
              <w:ind w:left="102"/>
              <w:contextualSpacing/>
              <w:jc w:val="center"/>
              <w:rPr>
                <w:rFonts w:ascii="Arial" w:hAnsi="Arial" w:cs="Arial"/>
                <w:sz w:val="20"/>
                <w:szCs w:val="20"/>
                <w:u w:val="single"/>
                <w:lang w:val="mn-MN"/>
              </w:rPr>
            </w:pPr>
            <w:r w:rsidRPr="00572955">
              <w:rPr>
                <w:rFonts w:ascii="Arial" w:hAnsi="Arial" w:cs="Arial"/>
                <w:sz w:val="20"/>
                <w:szCs w:val="20"/>
                <w:lang w:val="mn-MN"/>
              </w:rPr>
              <w:t>Тийм</w:t>
            </w:r>
          </w:p>
        </w:tc>
        <w:tc>
          <w:tcPr>
            <w:tcW w:w="4252" w:type="dxa"/>
          </w:tcPr>
          <w:p w14:paraId="01179481" w14:textId="29240924" w:rsidR="00EC6FA5" w:rsidRPr="00572955" w:rsidRDefault="00EC6FA5" w:rsidP="00921596">
            <w:pPr>
              <w:ind w:left="147" w:right="137"/>
              <w:jc w:val="both"/>
              <w:rPr>
                <w:rFonts w:ascii="Arial" w:hAnsi="Arial" w:cs="Arial"/>
                <w:sz w:val="20"/>
                <w:szCs w:val="20"/>
                <w:lang w:val="mn-MN"/>
              </w:rPr>
            </w:pPr>
            <w:r w:rsidRPr="004E6E5A">
              <w:rPr>
                <w:rFonts w:ascii="Arial" w:hAnsi="Arial" w:cs="Arial"/>
                <w:sz w:val="20"/>
                <w:szCs w:val="20"/>
                <w:lang w:val="mn-MN"/>
              </w:rPr>
              <w:t>Эрүүл, аюулгүй орчинд амьдрах нөхцөлийг дэмжих замаар хэрэглэгчдийн урт хугацааны эрх ашигт эерэг нөлөө үзүүлнэ.</w:t>
            </w:r>
          </w:p>
        </w:tc>
      </w:tr>
      <w:tr w:rsidR="00EC6FA5" w:rsidRPr="001441F4" w14:paraId="433138BF" w14:textId="77777777" w:rsidTr="2FF1F3F3">
        <w:trPr>
          <w:trHeight w:val="613"/>
        </w:trPr>
        <w:tc>
          <w:tcPr>
            <w:tcW w:w="1843" w:type="dxa"/>
            <w:vMerge/>
          </w:tcPr>
          <w:p w14:paraId="6577C581" w14:textId="77777777" w:rsidR="00EC6FA5" w:rsidRPr="00572955" w:rsidRDefault="00EC6FA5" w:rsidP="00A478C2">
            <w:pPr>
              <w:contextualSpacing/>
              <w:rPr>
                <w:rFonts w:ascii="Arial" w:hAnsi="Arial" w:cs="Arial"/>
                <w:sz w:val="20"/>
                <w:szCs w:val="20"/>
                <w:lang w:val="mn-MN"/>
              </w:rPr>
            </w:pPr>
          </w:p>
        </w:tc>
        <w:tc>
          <w:tcPr>
            <w:tcW w:w="2978" w:type="dxa"/>
          </w:tcPr>
          <w:p w14:paraId="3EE0C3B6" w14:textId="77777777" w:rsidR="00EC6FA5" w:rsidRPr="00572955" w:rsidRDefault="00EC6FA5" w:rsidP="00921596">
            <w:pPr>
              <w:pStyle w:val="TableParagraph"/>
              <w:ind w:left="138" w:right="135"/>
              <w:contextualSpacing/>
              <w:jc w:val="both"/>
              <w:rPr>
                <w:rFonts w:ascii="Arial" w:hAnsi="Arial" w:cs="Arial"/>
                <w:sz w:val="20"/>
                <w:szCs w:val="20"/>
                <w:lang w:val="mn-MN"/>
              </w:rPr>
            </w:pPr>
            <w:r w:rsidRPr="00572955">
              <w:rPr>
                <w:rFonts w:ascii="Arial" w:hAnsi="Arial" w:cs="Arial"/>
                <w:sz w:val="20"/>
                <w:szCs w:val="20"/>
                <w:lang w:val="mn-MN"/>
              </w:rPr>
              <w:t>7.4.Хувь хүний/гэр бүлийн санхүүгийн байдалд (шууд</w:t>
            </w:r>
            <w:r w:rsidRPr="00572955">
              <w:rPr>
                <w:rFonts w:ascii="Arial" w:hAnsi="Arial" w:cs="Arial"/>
                <w:spacing w:val="-45"/>
                <w:sz w:val="20"/>
                <w:szCs w:val="20"/>
                <w:lang w:val="mn-MN"/>
              </w:rPr>
              <w:t xml:space="preserve"> </w:t>
            </w:r>
            <w:r w:rsidRPr="00572955">
              <w:rPr>
                <w:rFonts w:ascii="Arial" w:hAnsi="Arial" w:cs="Arial"/>
                <w:sz w:val="20"/>
                <w:szCs w:val="20"/>
                <w:lang w:val="mn-MN"/>
              </w:rPr>
              <w:t>буюу</w:t>
            </w:r>
            <w:r w:rsidRPr="00572955">
              <w:rPr>
                <w:rFonts w:ascii="Arial" w:hAnsi="Arial" w:cs="Arial"/>
                <w:spacing w:val="1"/>
                <w:sz w:val="20"/>
                <w:szCs w:val="20"/>
                <w:lang w:val="mn-MN"/>
              </w:rPr>
              <w:t xml:space="preserve"> </w:t>
            </w:r>
            <w:r w:rsidRPr="00572955">
              <w:rPr>
                <w:rFonts w:ascii="Arial" w:hAnsi="Arial" w:cs="Arial"/>
                <w:sz w:val="20"/>
                <w:szCs w:val="20"/>
                <w:lang w:val="mn-MN"/>
              </w:rPr>
              <w:t>урт</w:t>
            </w:r>
            <w:r w:rsidRPr="00572955">
              <w:rPr>
                <w:rFonts w:ascii="Arial" w:hAnsi="Arial" w:cs="Arial"/>
                <w:spacing w:val="3"/>
                <w:sz w:val="20"/>
                <w:szCs w:val="20"/>
                <w:lang w:val="mn-MN"/>
              </w:rPr>
              <w:t xml:space="preserve"> </w:t>
            </w:r>
            <w:r w:rsidRPr="00572955">
              <w:rPr>
                <w:rFonts w:ascii="Arial" w:hAnsi="Arial" w:cs="Arial"/>
                <w:sz w:val="20"/>
                <w:szCs w:val="20"/>
                <w:lang w:val="mn-MN"/>
              </w:rPr>
              <w:t>хугацааны</w:t>
            </w:r>
            <w:r w:rsidRPr="00572955">
              <w:rPr>
                <w:rFonts w:ascii="Arial" w:hAnsi="Arial" w:cs="Arial"/>
                <w:spacing w:val="1"/>
                <w:sz w:val="20"/>
                <w:szCs w:val="20"/>
                <w:lang w:val="mn-MN"/>
              </w:rPr>
              <w:t xml:space="preserve"> </w:t>
            </w:r>
            <w:r w:rsidRPr="00572955">
              <w:rPr>
                <w:rFonts w:ascii="Arial" w:hAnsi="Arial" w:cs="Arial"/>
                <w:sz w:val="20"/>
                <w:szCs w:val="20"/>
                <w:lang w:val="mn-MN"/>
              </w:rPr>
              <w:t>туршид)</w:t>
            </w:r>
            <w:r w:rsidRPr="00572955">
              <w:rPr>
                <w:rFonts w:ascii="Arial" w:hAnsi="Arial" w:cs="Arial"/>
                <w:spacing w:val="1"/>
                <w:sz w:val="20"/>
                <w:szCs w:val="20"/>
                <w:lang w:val="mn-MN"/>
              </w:rPr>
              <w:t xml:space="preserve"> </w:t>
            </w:r>
            <w:r w:rsidRPr="00572955">
              <w:rPr>
                <w:rFonts w:ascii="Arial" w:hAnsi="Arial" w:cs="Arial"/>
                <w:sz w:val="20"/>
                <w:szCs w:val="20"/>
                <w:lang w:val="mn-MN"/>
              </w:rPr>
              <w:t>нөлөө</w:t>
            </w:r>
            <w:r w:rsidRPr="00572955">
              <w:rPr>
                <w:rFonts w:ascii="Arial" w:hAnsi="Arial" w:cs="Arial"/>
                <w:spacing w:val="2"/>
                <w:sz w:val="20"/>
                <w:szCs w:val="20"/>
                <w:lang w:val="mn-MN"/>
              </w:rPr>
              <w:t xml:space="preserve"> </w:t>
            </w:r>
            <w:r w:rsidRPr="00572955">
              <w:rPr>
                <w:rFonts w:ascii="Arial" w:hAnsi="Arial" w:cs="Arial"/>
                <w:sz w:val="20"/>
                <w:szCs w:val="20"/>
                <w:lang w:val="mn-MN"/>
              </w:rPr>
              <w:t>үзүүлэх</w:t>
            </w:r>
            <w:r w:rsidRPr="00572955">
              <w:rPr>
                <w:rFonts w:ascii="Arial" w:hAnsi="Arial" w:cs="Arial"/>
                <w:spacing w:val="-3"/>
                <w:sz w:val="20"/>
                <w:szCs w:val="20"/>
                <w:lang w:val="mn-MN"/>
              </w:rPr>
              <w:t xml:space="preserve"> </w:t>
            </w:r>
            <w:r w:rsidRPr="00572955">
              <w:rPr>
                <w:rFonts w:ascii="Arial" w:hAnsi="Arial" w:cs="Arial"/>
                <w:sz w:val="20"/>
                <w:szCs w:val="20"/>
                <w:lang w:val="mn-MN"/>
              </w:rPr>
              <w:t>эсэх</w:t>
            </w:r>
          </w:p>
        </w:tc>
        <w:tc>
          <w:tcPr>
            <w:tcW w:w="1134" w:type="dxa"/>
          </w:tcPr>
          <w:p w14:paraId="35650DFE" w14:textId="7828B4E2" w:rsidR="00EC6FA5" w:rsidRPr="00572955" w:rsidRDefault="00EC6FA5" w:rsidP="003B0CF4">
            <w:pPr>
              <w:pStyle w:val="TableParagraph"/>
              <w:ind w:left="102"/>
              <w:contextualSpacing/>
              <w:jc w:val="center"/>
              <w:rPr>
                <w:rFonts w:ascii="Arial" w:hAnsi="Arial" w:cs="Arial"/>
                <w:sz w:val="20"/>
                <w:szCs w:val="20"/>
                <w:u w:val="single"/>
                <w:lang w:val="mn-MN"/>
              </w:rPr>
            </w:pPr>
            <w:r w:rsidRPr="00572955">
              <w:rPr>
                <w:rFonts w:ascii="Arial" w:hAnsi="Arial" w:cs="Arial"/>
                <w:sz w:val="20"/>
                <w:szCs w:val="20"/>
                <w:lang w:val="mn-MN"/>
              </w:rPr>
              <w:t>Тийм</w:t>
            </w:r>
          </w:p>
        </w:tc>
        <w:tc>
          <w:tcPr>
            <w:tcW w:w="4252" w:type="dxa"/>
          </w:tcPr>
          <w:p w14:paraId="00D6957B" w14:textId="1DADC97A" w:rsidR="00EC6FA5" w:rsidRPr="00572955" w:rsidRDefault="00EC6FA5" w:rsidP="00921596">
            <w:pPr>
              <w:ind w:left="147" w:right="137"/>
              <w:jc w:val="both"/>
              <w:rPr>
                <w:rFonts w:ascii="Arial" w:hAnsi="Arial" w:cs="Arial"/>
                <w:sz w:val="20"/>
                <w:szCs w:val="20"/>
                <w:lang w:val="mn-MN"/>
              </w:rPr>
            </w:pPr>
            <w:r w:rsidRPr="004E6E5A">
              <w:rPr>
                <w:rFonts w:ascii="Arial" w:hAnsi="Arial" w:cs="Arial"/>
                <w:sz w:val="20"/>
                <w:szCs w:val="20"/>
                <w:lang w:val="mn-MN"/>
              </w:rPr>
              <w:t>Уур амьсгалын өөрчлөлтийн эрсдэлийг бууруулах, эрсдэлд тэсвэртэй дэд бүтэц, нийгэм, эдийн засгийн орчныг дэмжих замаар урт хугацаанд эерэг нөлөө үзүүлнэ.</w:t>
            </w:r>
          </w:p>
        </w:tc>
      </w:tr>
      <w:tr w:rsidR="00EC6FA5" w:rsidRPr="001441F4" w14:paraId="745D493C" w14:textId="77777777" w:rsidTr="2FF1F3F3">
        <w:trPr>
          <w:trHeight w:val="787"/>
        </w:trPr>
        <w:tc>
          <w:tcPr>
            <w:tcW w:w="1843" w:type="dxa"/>
            <w:vMerge w:val="restart"/>
          </w:tcPr>
          <w:p w14:paraId="525ABF8B" w14:textId="6FB15D5C" w:rsidR="00EC6FA5" w:rsidRPr="00572955" w:rsidRDefault="00EC6FA5" w:rsidP="00A478C2">
            <w:pPr>
              <w:rPr>
                <w:rFonts w:ascii="Arial" w:hAnsi="Arial" w:cs="Arial"/>
                <w:sz w:val="20"/>
                <w:szCs w:val="20"/>
                <w:lang w:val="mn-MN"/>
              </w:rPr>
            </w:pPr>
            <w:r w:rsidRPr="00572955">
              <w:rPr>
                <w:rFonts w:ascii="Arial" w:hAnsi="Arial" w:cs="Arial"/>
                <w:sz w:val="20"/>
                <w:szCs w:val="20"/>
              </w:rPr>
              <w:t>8. Тодорхой бүс нутаг, салбарууд</w:t>
            </w:r>
          </w:p>
        </w:tc>
        <w:tc>
          <w:tcPr>
            <w:tcW w:w="2978" w:type="dxa"/>
          </w:tcPr>
          <w:p w14:paraId="7E7319B9" w14:textId="77777777" w:rsidR="00EC6FA5" w:rsidRPr="00572955" w:rsidRDefault="00EC6FA5" w:rsidP="00921596">
            <w:pPr>
              <w:pStyle w:val="TableParagraph"/>
              <w:ind w:left="138" w:right="135"/>
              <w:contextualSpacing/>
              <w:jc w:val="both"/>
              <w:rPr>
                <w:rFonts w:ascii="Arial" w:hAnsi="Arial" w:cs="Arial"/>
                <w:sz w:val="20"/>
                <w:szCs w:val="20"/>
                <w:lang w:val="mn-MN"/>
              </w:rPr>
            </w:pPr>
            <w:r w:rsidRPr="00572955">
              <w:rPr>
                <w:rFonts w:ascii="Arial" w:hAnsi="Arial" w:cs="Arial"/>
                <w:sz w:val="20"/>
                <w:szCs w:val="20"/>
                <w:lang w:val="mn-MN"/>
              </w:rPr>
              <w:t>8.1.Тодорхой</w:t>
            </w:r>
            <w:r w:rsidRPr="00572955">
              <w:rPr>
                <w:rFonts w:ascii="Arial" w:hAnsi="Arial" w:cs="Arial"/>
                <w:spacing w:val="22"/>
                <w:sz w:val="20"/>
                <w:szCs w:val="20"/>
                <w:lang w:val="mn-MN"/>
              </w:rPr>
              <w:t xml:space="preserve"> </w:t>
            </w:r>
            <w:r w:rsidRPr="00572955">
              <w:rPr>
                <w:rFonts w:ascii="Arial" w:hAnsi="Arial" w:cs="Arial"/>
                <w:sz w:val="20"/>
                <w:szCs w:val="20"/>
                <w:lang w:val="mn-MN"/>
              </w:rPr>
              <w:t>бүс</w:t>
            </w:r>
            <w:r w:rsidRPr="00572955">
              <w:rPr>
                <w:rFonts w:ascii="Arial" w:hAnsi="Arial" w:cs="Arial"/>
                <w:spacing w:val="23"/>
                <w:sz w:val="20"/>
                <w:szCs w:val="20"/>
                <w:lang w:val="mn-MN"/>
              </w:rPr>
              <w:t xml:space="preserve"> </w:t>
            </w:r>
            <w:r w:rsidRPr="00572955">
              <w:rPr>
                <w:rFonts w:ascii="Arial" w:hAnsi="Arial" w:cs="Arial"/>
                <w:sz w:val="20"/>
                <w:szCs w:val="20"/>
                <w:lang w:val="mn-MN"/>
              </w:rPr>
              <w:t>нутагт</w:t>
            </w:r>
            <w:r w:rsidRPr="00572955">
              <w:rPr>
                <w:rFonts w:ascii="Arial" w:hAnsi="Arial" w:cs="Arial"/>
                <w:spacing w:val="22"/>
                <w:sz w:val="20"/>
                <w:szCs w:val="20"/>
                <w:lang w:val="mn-MN"/>
              </w:rPr>
              <w:t xml:space="preserve"> </w:t>
            </w:r>
            <w:r w:rsidRPr="00572955">
              <w:rPr>
                <w:rFonts w:ascii="Arial" w:hAnsi="Arial" w:cs="Arial"/>
                <w:sz w:val="20"/>
                <w:szCs w:val="20"/>
                <w:lang w:val="mn-MN"/>
              </w:rPr>
              <w:t>буюу</w:t>
            </w:r>
            <w:r w:rsidRPr="00572955">
              <w:rPr>
                <w:rFonts w:ascii="Arial" w:hAnsi="Arial" w:cs="Arial"/>
                <w:spacing w:val="21"/>
                <w:sz w:val="20"/>
                <w:szCs w:val="20"/>
                <w:lang w:val="mn-MN"/>
              </w:rPr>
              <w:t xml:space="preserve"> </w:t>
            </w:r>
            <w:r w:rsidRPr="00572955">
              <w:rPr>
                <w:rFonts w:ascii="Arial" w:hAnsi="Arial" w:cs="Arial"/>
                <w:sz w:val="20"/>
                <w:szCs w:val="20"/>
                <w:lang w:val="mn-MN"/>
              </w:rPr>
              <w:t>тодорхой</w:t>
            </w:r>
            <w:r w:rsidRPr="00572955">
              <w:rPr>
                <w:rFonts w:ascii="Arial" w:hAnsi="Arial" w:cs="Arial"/>
                <w:spacing w:val="23"/>
                <w:sz w:val="20"/>
                <w:szCs w:val="20"/>
                <w:lang w:val="mn-MN"/>
              </w:rPr>
              <w:t xml:space="preserve"> </w:t>
            </w:r>
            <w:r w:rsidRPr="00572955">
              <w:rPr>
                <w:rFonts w:ascii="Arial" w:hAnsi="Arial" w:cs="Arial"/>
                <w:sz w:val="20"/>
                <w:szCs w:val="20"/>
                <w:lang w:val="mn-MN"/>
              </w:rPr>
              <w:t>нэг</w:t>
            </w:r>
            <w:r w:rsidRPr="00572955">
              <w:rPr>
                <w:rFonts w:ascii="Arial" w:hAnsi="Arial" w:cs="Arial"/>
                <w:spacing w:val="24"/>
                <w:sz w:val="20"/>
                <w:szCs w:val="20"/>
                <w:lang w:val="mn-MN"/>
              </w:rPr>
              <w:t xml:space="preserve"> </w:t>
            </w:r>
            <w:r w:rsidRPr="00572955">
              <w:rPr>
                <w:rFonts w:ascii="Arial" w:hAnsi="Arial" w:cs="Arial"/>
                <w:sz w:val="20"/>
                <w:szCs w:val="20"/>
                <w:lang w:val="mn-MN"/>
              </w:rPr>
              <w:t>чиглэлд</w:t>
            </w:r>
            <w:r w:rsidRPr="00572955">
              <w:rPr>
                <w:rFonts w:ascii="Arial" w:hAnsi="Arial" w:cs="Arial"/>
                <w:spacing w:val="-45"/>
                <w:sz w:val="20"/>
                <w:szCs w:val="20"/>
                <w:lang w:val="mn-MN"/>
              </w:rPr>
              <w:t xml:space="preserve"> </w:t>
            </w:r>
            <w:r w:rsidRPr="00572955">
              <w:rPr>
                <w:rFonts w:ascii="Arial" w:hAnsi="Arial" w:cs="Arial"/>
                <w:sz w:val="20"/>
                <w:szCs w:val="20"/>
                <w:lang w:val="mn-MN"/>
              </w:rPr>
              <w:t>ажлын байрыг</w:t>
            </w:r>
            <w:r w:rsidRPr="00572955">
              <w:rPr>
                <w:rFonts w:ascii="Arial" w:hAnsi="Arial" w:cs="Arial"/>
                <w:spacing w:val="1"/>
                <w:sz w:val="20"/>
                <w:szCs w:val="20"/>
                <w:lang w:val="mn-MN"/>
              </w:rPr>
              <w:t xml:space="preserve"> </w:t>
            </w:r>
            <w:r w:rsidRPr="00572955">
              <w:rPr>
                <w:rFonts w:ascii="Arial" w:hAnsi="Arial" w:cs="Arial"/>
                <w:sz w:val="20"/>
                <w:szCs w:val="20"/>
                <w:lang w:val="mn-MN"/>
              </w:rPr>
              <w:t>шинээр</w:t>
            </w:r>
            <w:r w:rsidRPr="00572955">
              <w:rPr>
                <w:rFonts w:ascii="Arial" w:hAnsi="Arial" w:cs="Arial"/>
                <w:spacing w:val="2"/>
                <w:sz w:val="20"/>
                <w:szCs w:val="20"/>
                <w:lang w:val="mn-MN"/>
              </w:rPr>
              <w:t xml:space="preserve"> </w:t>
            </w:r>
            <w:r w:rsidRPr="00572955">
              <w:rPr>
                <w:rFonts w:ascii="Arial" w:hAnsi="Arial" w:cs="Arial"/>
                <w:sz w:val="20"/>
                <w:szCs w:val="20"/>
                <w:lang w:val="mn-MN"/>
              </w:rPr>
              <w:t>бий</w:t>
            </w:r>
            <w:r w:rsidRPr="00572955">
              <w:rPr>
                <w:rFonts w:ascii="Arial" w:hAnsi="Arial" w:cs="Arial"/>
                <w:spacing w:val="2"/>
                <w:sz w:val="20"/>
                <w:szCs w:val="20"/>
                <w:lang w:val="mn-MN"/>
              </w:rPr>
              <w:t xml:space="preserve"> </w:t>
            </w:r>
            <w:r w:rsidRPr="00572955">
              <w:rPr>
                <w:rFonts w:ascii="Arial" w:hAnsi="Arial" w:cs="Arial"/>
                <w:sz w:val="20"/>
                <w:szCs w:val="20"/>
                <w:lang w:val="mn-MN"/>
              </w:rPr>
              <w:t>болгох</w:t>
            </w:r>
            <w:r w:rsidRPr="00572955">
              <w:rPr>
                <w:rFonts w:ascii="Arial" w:hAnsi="Arial" w:cs="Arial"/>
                <w:spacing w:val="-2"/>
                <w:sz w:val="20"/>
                <w:szCs w:val="20"/>
                <w:lang w:val="mn-MN"/>
              </w:rPr>
              <w:t xml:space="preserve"> </w:t>
            </w:r>
            <w:r w:rsidRPr="00572955">
              <w:rPr>
                <w:rFonts w:ascii="Arial" w:hAnsi="Arial" w:cs="Arial"/>
                <w:sz w:val="20"/>
                <w:szCs w:val="20"/>
                <w:lang w:val="mn-MN"/>
              </w:rPr>
              <w:t>эсэх</w:t>
            </w:r>
          </w:p>
        </w:tc>
        <w:tc>
          <w:tcPr>
            <w:tcW w:w="1134" w:type="dxa"/>
          </w:tcPr>
          <w:p w14:paraId="6DF1FB26" w14:textId="6F08A824" w:rsidR="00EC6FA5" w:rsidRPr="00572955" w:rsidRDefault="00EC6FA5" w:rsidP="003B0CF4">
            <w:pPr>
              <w:pStyle w:val="TableParagraph"/>
              <w:ind w:left="102"/>
              <w:contextualSpacing/>
              <w:jc w:val="center"/>
              <w:rPr>
                <w:rFonts w:ascii="Arial" w:hAnsi="Arial" w:cs="Arial"/>
                <w:sz w:val="20"/>
                <w:szCs w:val="20"/>
                <w:u w:val="single"/>
                <w:lang w:val="mn-MN"/>
              </w:rPr>
            </w:pPr>
            <w:r w:rsidRPr="00572955">
              <w:rPr>
                <w:rFonts w:ascii="Arial" w:hAnsi="Arial" w:cs="Arial"/>
                <w:sz w:val="20"/>
                <w:szCs w:val="20"/>
                <w:lang w:val="mn-MN"/>
              </w:rPr>
              <w:t>Тийм</w:t>
            </w:r>
          </w:p>
        </w:tc>
        <w:tc>
          <w:tcPr>
            <w:tcW w:w="4252" w:type="dxa"/>
          </w:tcPr>
          <w:p w14:paraId="773CD8FD" w14:textId="682F798D" w:rsidR="00EC6FA5" w:rsidRPr="00572955" w:rsidRDefault="00EC6FA5" w:rsidP="00921596">
            <w:pPr>
              <w:ind w:left="147" w:right="137"/>
              <w:jc w:val="both"/>
              <w:rPr>
                <w:rFonts w:ascii="Arial" w:hAnsi="Arial" w:cs="Arial"/>
                <w:sz w:val="20"/>
                <w:szCs w:val="20"/>
                <w:lang w:val="mn-MN"/>
              </w:rPr>
            </w:pPr>
            <w:r w:rsidRPr="004E6E5A">
              <w:rPr>
                <w:rFonts w:ascii="Arial" w:hAnsi="Arial" w:cs="Arial"/>
                <w:sz w:val="20"/>
                <w:szCs w:val="20"/>
                <w:lang w:val="mn-MN"/>
              </w:rPr>
              <w:t>Ногоон санхүүжилт, сэргээгдэх эрчим хүч, карбон зах зээл, дасан зохицох төсөл, хөтөлбөрүүдийн хүрээнд шинэ ажлын байр бий болох боломжтой.</w:t>
            </w:r>
          </w:p>
        </w:tc>
      </w:tr>
      <w:tr w:rsidR="00EC6FA5" w:rsidRPr="001441F4" w14:paraId="2DDAF3F2" w14:textId="77777777" w:rsidTr="2FF1F3F3">
        <w:trPr>
          <w:trHeight w:val="613"/>
        </w:trPr>
        <w:tc>
          <w:tcPr>
            <w:tcW w:w="1843" w:type="dxa"/>
            <w:vMerge/>
          </w:tcPr>
          <w:p w14:paraId="39CF6F38" w14:textId="77777777" w:rsidR="00EC6FA5" w:rsidRPr="00572955" w:rsidRDefault="00EC6FA5" w:rsidP="00A478C2">
            <w:pPr>
              <w:contextualSpacing/>
              <w:rPr>
                <w:rFonts w:ascii="Arial" w:hAnsi="Arial" w:cs="Arial"/>
                <w:sz w:val="20"/>
                <w:szCs w:val="20"/>
                <w:lang w:val="mn-MN"/>
              </w:rPr>
            </w:pPr>
          </w:p>
        </w:tc>
        <w:tc>
          <w:tcPr>
            <w:tcW w:w="2978" w:type="dxa"/>
          </w:tcPr>
          <w:p w14:paraId="65EA8AE3" w14:textId="77777777" w:rsidR="00EC6FA5" w:rsidRPr="00572955" w:rsidRDefault="00EC6FA5" w:rsidP="00921596">
            <w:pPr>
              <w:pStyle w:val="TableParagraph"/>
              <w:ind w:left="138" w:right="135"/>
              <w:contextualSpacing/>
              <w:jc w:val="both"/>
              <w:rPr>
                <w:rFonts w:ascii="Arial" w:hAnsi="Arial" w:cs="Arial"/>
                <w:sz w:val="20"/>
                <w:szCs w:val="20"/>
                <w:lang w:val="mn-MN"/>
              </w:rPr>
            </w:pPr>
            <w:r w:rsidRPr="00572955">
              <w:rPr>
                <w:rFonts w:ascii="Arial" w:hAnsi="Arial" w:cs="Arial"/>
                <w:sz w:val="20"/>
                <w:szCs w:val="20"/>
                <w:lang w:val="mn-MN"/>
              </w:rPr>
              <w:t>8.2.Тодорхой</w:t>
            </w:r>
            <w:r w:rsidRPr="00572955">
              <w:rPr>
                <w:rFonts w:ascii="Arial" w:hAnsi="Arial" w:cs="Arial"/>
                <w:spacing w:val="22"/>
                <w:sz w:val="20"/>
                <w:szCs w:val="20"/>
                <w:lang w:val="mn-MN"/>
              </w:rPr>
              <w:t xml:space="preserve"> </w:t>
            </w:r>
            <w:r w:rsidRPr="00572955">
              <w:rPr>
                <w:rFonts w:ascii="Arial" w:hAnsi="Arial" w:cs="Arial"/>
                <w:sz w:val="20"/>
                <w:szCs w:val="20"/>
                <w:lang w:val="mn-MN"/>
              </w:rPr>
              <w:t>бүс</w:t>
            </w:r>
            <w:r w:rsidRPr="00572955">
              <w:rPr>
                <w:rFonts w:ascii="Arial" w:hAnsi="Arial" w:cs="Arial"/>
                <w:spacing w:val="23"/>
                <w:sz w:val="20"/>
                <w:szCs w:val="20"/>
                <w:lang w:val="mn-MN"/>
              </w:rPr>
              <w:t xml:space="preserve"> </w:t>
            </w:r>
            <w:r w:rsidRPr="00572955">
              <w:rPr>
                <w:rFonts w:ascii="Arial" w:hAnsi="Arial" w:cs="Arial"/>
                <w:sz w:val="20"/>
                <w:szCs w:val="20"/>
                <w:lang w:val="mn-MN"/>
              </w:rPr>
              <w:t>нутагт</w:t>
            </w:r>
            <w:r w:rsidRPr="00572955">
              <w:rPr>
                <w:rFonts w:ascii="Arial" w:hAnsi="Arial" w:cs="Arial"/>
                <w:spacing w:val="22"/>
                <w:sz w:val="20"/>
                <w:szCs w:val="20"/>
                <w:lang w:val="mn-MN"/>
              </w:rPr>
              <w:t xml:space="preserve"> </w:t>
            </w:r>
            <w:r w:rsidRPr="00572955">
              <w:rPr>
                <w:rFonts w:ascii="Arial" w:hAnsi="Arial" w:cs="Arial"/>
                <w:sz w:val="20"/>
                <w:szCs w:val="20"/>
                <w:lang w:val="mn-MN"/>
              </w:rPr>
              <w:t>буюу</w:t>
            </w:r>
            <w:r w:rsidRPr="00572955">
              <w:rPr>
                <w:rFonts w:ascii="Arial" w:hAnsi="Arial" w:cs="Arial"/>
                <w:spacing w:val="21"/>
                <w:sz w:val="20"/>
                <w:szCs w:val="20"/>
                <w:lang w:val="mn-MN"/>
              </w:rPr>
              <w:t xml:space="preserve"> </w:t>
            </w:r>
            <w:r w:rsidRPr="00572955">
              <w:rPr>
                <w:rFonts w:ascii="Arial" w:hAnsi="Arial" w:cs="Arial"/>
                <w:sz w:val="20"/>
                <w:szCs w:val="20"/>
                <w:lang w:val="mn-MN"/>
              </w:rPr>
              <w:t>тодорхой</w:t>
            </w:r>
            <w:r w:rsidRPr="00572955">
              <w:rPr>
                <w:rFonts w:ascii="Arial" w:hAnsi="Arial" w:cs="Arial"/>
                <w:spacing w:val="23"/>
                <w:sz w:val="20"/>
                <w:szCs w:val="20"/>
                <w:lang w:val="mn-MN"/>
              </w:rPr>
              <w:t xml:space="preserve"> </w:t>
            </w:r>
            <w:r w:rsidRPr="00572955">
              <w:rPr>
                <w:rFonts w:ascii="Arial" w:hAnsi="Arial" w:cs="Arial"/>
                <w:sz w:val="20"/>
                <w:szCs w:val="20"/>
                <w:lang w:val="mn-MN"/>
              </w:rPr>
              <w:t>нэг</w:t>
            </w:r>
            <w:r w:rsidRPr="00572955">
              <w:rPr>
                <w:rFonts w:ascii="Arial" w:hAnsi="Arial" w:cs="Arial"/>
                <w:spacing w:val="24"/>
                <w:sz w:val="20"/>
                <w:szCs w:val="20"/>
                <w:lang w:val="mn-MN"/>
              </w:rPr>
              <w:t xml:space="preserve"> </w:t>
            </w:r>
            <w:r w:rsidRPr="00572955">
              <w:rPr>
                <w:rFonts w:ascii="Arial" w:hAnsi="Arial" w:cs="Arial"/>
                <w:sz w:val="20"/>
                <w:szCs w:val="20"/>
                <w:lang w:val="mn-MN"/>
              </w:rPr>
              <w:t>чиглэлд</w:t>
            </w:r>
            <w:r w:rsidRPr="00572955">
              <w:rPr>
                <w:rFonts w:ascii="Arial" w:hAnsi="Arial" w:cs="Arial"/>
                <w:spacing w:val="-45"/>
                <w:sz w:val="20"/>
                <w:szCs w:val="20"/>
                <w:lang w:val="mn-MN"/>
              </w:rPr>
              <w:t xml:space="preserve"> </w:t>
            </w:r>
            <w:r w:rsidRPr="00572955">
              <w:rPr>
                <w:rFonts w:ascii="Arial" w:hAnsi="Arial" w:cs="Arial"/>
                <w:sz w:val="20"/>
                <w:szCs w:val="20"/>
                <w:lang w:val="mn-MN"/>
              </w:rPr>
              <w:t>ажлын</w:t>
            </w:r>
            <w:r w:rsidRPr="00572955">
              <w:rPr>
                <w:rFonts w:ascii="Arial" w:hAnsi="Arial" w:cs="Arial"/>
                <w:spacing w:val="-1"/>
                <w:sz w:val="20"/>
                <w:szCs w:val="20"/>
                <w:lang w:val="mn-MN"/>
              </w:rPr>
              <w:t xml:space="preserve"> </w:t>
            </w:r>
            <w:r w:rsidRPr="00572955">
              <w:rPr>
                <w:rFonts w:ascii="Arial" w:hAnsi="Arial" w:cs="Arial"/>
                <w:sz w:val="20"/>
                <w:szCs w:val="20"/>
                <w:lang w:val="mn-MN"/>
              </w:rPr>
              <w:t>байр</w:t>
            </w:r>
            <w:r w:rsidRPr="00572955">
              <w:rPr>
                <w:rFonts w:ascii="Arial" w:hAnsi="Arial" w:cs="Arial"/>
                <w:spacing w:val="1"/>
                <w:sz w:val="20"/>
                <w:szCs w:val="20"/>
                <w:lang w:val="mn-MN"/>
              </w:rPr>
              <w:t xml:space="preserve"> </w:t>
            </w:r>
            <w:r w:rsidRPr="00572955">
              <w:rPr>
                <w:rFonts w:ascii="Arial" w:hAnsi="Arial" w:cs="Arial"/>
                <w:sz w:val="20"/>
                <w:szCs w:val="20"/>
                <w:lang w:val="mn-MN"/>
              </w:rPr>
              <w:t>багасгах</w:t>
            </w:r>
            <w:r w:rsidRPr="00572955">
              <w:rPr>
                <w:rFonts w:ascii="Arial" w:hAnsi="Arial" w:cs="Arial"/>
                <w:spacing w:val="-3"/>
                <w:sz w:val="20"/>
                <w:szCs w:val="20"/>
                <w:lang w:val="mn-MN"/>
              </w:rPr>
              <w:t xml:space="preserve"> </w:t>
            </w:r>
            <w:r w:rsidRPr="00572955">
              <w:rPr>
                <w:rFonts w:ascii="Arial" w:hAnsi="Arial" w:cs="Arial"/>
                <w:sz w:val="20"/>
                <w:szCs w:val="20"/>
                <w:lang w:val="mn-MN"/>
              </w:rPr>
              <w:t>чиглэлээр</w:t>
            </w:r>
            <w:r w:rsidRPr="00572955">
              <w:rPr>
                <w:rFonts w:ascii="Arial" w:hAnsi="Arial" w:cs="Arial"/>
                <w:spacing w:val="1"/>
                <w:sz w:val="20"/>
                <w:szCs w:val="20"/>
                <w:lang w:val="mn-MN"/>
              </w:rPr>
              <w:t xml:space="preserve"> </w:t>
            </w:r>
            <w:r w:rsidRPr="00572955">
              <w:rPr>
                <w:rFonts w:ascii="Arial" w:hAnsi="Arial" w:cs="Arial"/>
                <w:sz w:val="20"/>
                <w:szCs w:val="20"/>
                <w:lang w:val="mn-MN"/>
              </w:rPr>
              <w:t>нөлөө</w:t>
            </w:r>
            <w:r w:rsidRPr="00572955">
              <w:rPr>
                <w:rFonts w:ascii="Arial" w:hAnsi="Arial" w:cs="Arial"/>
                <w:spacing w:val="2"/>
                <w:sz w:val="20"/>
                <w:szCs w:val="20"/>
                <w:lang w:val="mn-MN"/>
              </w:rPr>
              <w:t xml:space="preserve"> </w:t>
            </w:r>
            <w:r w:rsidRPr="00572955">
              <w:rPr>
                <w:rFonts w:ascii="Arial" w:hAnsi="Arial" w:cs="Arial"/>
                <w:sz w:val="20"/>
                <w:szCs w:val="20"/>
                <w:lang w:val="mn-MN"/>
              </w:rPr>
              <w:t>үзүүлэх</w:t>
            </w:r>
            <w:r w:rsidRPr="00572955">
              <w:rPr>
                <w:rFonts w:ascii="Arial" w:hAnsi="Arial" w:cs="Arial"/>
                <w:spacing w:val="-4"/>
                <w:sz w:val="20"/>
                <w:szCs w:val="20"/>
                <w:lang w:val="mn-MN"/>
              </w:rPr>
              <w:t xml:space="preserve"> </w:t>
            </w:r>
            <w:r w:rsidRPr="00572955">
              <w:rPr>
                <w:rFonts w:ascii="Arial" w:hAnsi="Arial" w:cs="Arial"/>
                <w:sz w:val="20"/>
                <w:szCs w:val="20"/>
                <w:lang w:val="mn-MN"/>
              </w:rPr>
              <w:t>эсэх</w:t>
            </w:r>
          </w:p>
        </w:tc>
        <w:tc>
          <w:tcPr>
            <w:tcW w:w="1134" w:type="dxa"/>
          </w:tcPr>
          <w:p w14:paraId="16267EF7" w14:textId="16B0B7A6" w:rsidR="00EC6FA5" w:rsidRPr="00572955" w:rsidRDefault="00EC6FA5" w:rsidP="003B0CF4">
            <w:pPr>
              <w:pStyle w:val="TableParagraph"/>
              <w:ind w:left="102"/>
              <w:contextualSpacing/>
              <w:jc w:val="center"/>
              <w:rPr>
                <w:rFonts w:ascii="Arial" w:hAnsi="Arial" w:cs="Arial"/>
                <w:sz w:val="20"/>
                <w:szCs w:val="20"/>
                <w:lang w:val="mn-MN"/>
              </w:rPr>
            </w:pPr>
            <w:r w:rsidRPr="00572955">
              <w:rPr>
                <w:rFonts w:ascii="Arial" w:hAnsi="Arial" w:cs="Arial"/>
                <w:sz w:val="20"/>
                <w:szCs w:val="20"/>
                <w:lang w:val="mn-MN"/>
              </w:rPr>
              <w:t>Үгүй</w:t>
            </w:r>
          </w:p>
        </w:tc>
        <w:tc>
          <w:tcPr>
            <w:tcW w:w="4252" w:type="dxa"/>
          </w:tcPr>
          <w:p w14:paraId="5DE1788F" w14:textId="13C0E8D9" w:rsidR="00EC6FA5" w:rsidRPr="00572955" w:rsidRDefault="00EC6FA5" w:rsidP="00921596">
            <w:pPr>
              <w:ind w:left="147" w:right="137"/>
              <w:jc w:val="both"/>
              <w:rPr>
                <w:rFonts w:ascii="Arial" w:hAnsi="Arial" w:cs="Arial"/>
                <w:sz w:val="20"/>
                <w:szCs w:val="20"/>
                <w:lang w:val="mn-MN"/>
              </w:rPr>
            </w:pPr>
            <w:r w:rsidRPr="004E6E5A">
              <w:rPr>
                <w:rFonts w:ascii="Arial" w:hAnsi="Arial" w:cs="Arial"/>
                <w:sz w:val="20"/>
                <w:szCs w:val="20"/>
                <w:lang w:val="mn-MN"/>
              </w:rPr>
              <w:t>Тэгш хүртээмжтэй шилжилтийн зарчмыг баримталж, шилжилтэд өртөх салбарын ажиллах хүчийг дэмжихээр тусгасан.</w:t>
            </w:r>
          </w:p>
        </w:tc>
      </w:tr>
      <w:tr w:rsidR="00EC6FA5" w:rsidRPr="001441F4" w14:paraId="0CC6EC86" w14:textId="77777777" w:rsidTr="2FF1F3F3">
        <w:trPr>
          <w:trHeight w:val="820"/>
        </w:trPr>
        <w:tc>
          <w:tcPr>
            <w:tcW w:w="1843" w:type="dxa"/>
            <w:vMerge/>
          </w:tcPr>
          <w:p w14:paraId="43CD5744" w14:textId="77777777" w:rsidR="00EC6FA5" w:rsidRPr="00572955" w:rsidRDefault="00EC6FA5" w:rsidP="00A478C2">
            <w:pPr>
              <w:contextualSpacing/>
              <w:rPr>
                <w:rFonts w:ascii="Arial" w:hAnsi="Arial" w:cs="Arial"/>
                <w:sz w:val="20"/>
                <w:szCs w:val="20"/>
                <w:lang w:val="mn-MN"/>
              </w:rPr>
            </w:pPr>
          </w:p>
        </w:tc>
        <w:tc>
          <w:tcPr>
            <w:tcW w:w="2978" w:type="dxa"/>
          </w:tcPr>
          <w:p w14:paraId="3799A911" w14:textId="77777777" w:rsidR="00EC6FA5" w:rsidRPr="00572955" w:rsidRDefault="00EC6FA5" w:rsidP="00921596">
            <w:pPr>
              <w:pStyle w:val="TableParagraph"/>
              <w:ind w:left="138" w:right="135"/>
              <w:contextualSpacing/>
              <w:jc w:val="both"/>
              <w:rPr>
                <w:rFonts w:ascii="Arial" w:hAnsi="Arial" w:cs="Arial"/>
                <w:sz w:val="20"/>
                <w:szCs w:val="20"/>
                <w:lang w:val="mn-MN"/>
              </w:rPr>
            </w:pPr>
            <w:r w:rsidRPr="00572955">
              <w:rPr>
                <w:rFonts w:ascii="Arial" w:hAnsi="Arial" w:cs="Arial"/>
                <w:sz w:val="20"/>
                <w:szCs w:val="20"/>
                <w:lang w:val="mn-MN"/>
              </w:rPr>
              <w:t>8.3.Жижиг,</w:t>
            </w:r>
            <w:r w:rsidRPr="00572955">
              <w:rPr>
                <w:rFonts w:ascii="Arial" w:hAnsi="Arial" w:cs="Arial"/>
                <w:spacing w:val="26"/>
                <w:sz w:val="20"/>
                <w:szCs w:val="20"/>
                <w:lang w:val="mn-MN"/>
              </w:rPr>
              <w:t xml:space="preserve"> </w:t>
            </w:r>
            <w:r w:rsidRPr="00572955">
              <w:rPr>
                <w:rFonts w:ascii="Arial" w:hAnsi="Arial" w:cs="Arial"/>
                <w:sz w:val="20"/>
                <w:szCs w:val="20"/>
                <w:lang w:val="mn-MN"/>
              </w:rPr>
              <w:t>дунд</w:t>
            </w:r>
            <w:r w:rsidRPr="00572955">
              <w:rPr>
                <w:rFonts w:ascii="Arial" w:hAnsi="Arial" w:cs="Arial"/>
                <w:spacing w:val="26"/>
                <w:sz w:val="20"/>
                <w:szCs w:val="20"/>
                <w:lang w:val="mn-MN"/>
              </w:rPr>
              <w:t xml:space="preserve"> </w:t>
            </w:r>
            <w:r w:rsidRPr="00572955">
              <w:rPr>
                <w:rFonts w:ascii="Arial" w:hAnsi="Arial" w:cs="Arial"/>
                <w:sz w:val="20"/>
                <w:szCs w:val="20"/>
                <w:lang w:val="mn-MN"/>
              </w:rPr>
              <w:t>үйлдвэр,</w:t>
            </w:r>
            <w:r w:rsidRPr="00572955">
              <w:rPr>
                <w:rFonts w:ascii="Arial" w:hAnsi="Arial" w:cs="Arial"/>
                <w:spacing w:val="23"/>
                <w:sz w:val="20"/>
                <w:szCs w:val="20"/>
                <w:lang w:val="mn-MN"/>
              </w:rPr>
              <w:t xml:space="preserve"> </w:t>
            </w:r>
            <w:r w:rsidRPr="00572955">
              <w:rPr>
                <w:rFonts w:ascii="Arial" w:hAnsi="Arial" w:cs="Arial"/>
                <w:sz w:val="20"/>
                <w:szCs w:val="20"/>
                <w:lang w:val="mn-MN"/>
              </w:rPr>
              <w:t>эсхүл</w:t>
            </w:r>
            <w:r w:rsidRPr="00572955">
              <w:rPr>
                <w:rFonts w:ascii="Arial" w:hAnsi="Arial" w:cs="Arial"/>
                <w:spacing w:val="26"/>
                <w:sz w:val="20"/>
                <w:szCs w:val="20"/>
                <w:lang w:val="mn-MN"/>
              </w:rPr>
              <w:t xml:space="preserve"> </w:t>
            </w:r>
            <w:r w:rsidRPr="00572955">
              <w:rPr>
                <w:rFonts w:ascii="Arial" w:hAnsi="Arial" w:cs="Arial"/>
                <w:sz w:val="20"/>
                <w:szCs w:val="20"/>
                <w:lang w:val="mn-MN"/>
              </w:rPr>
              <w:t>аль</w:t>
            </w:r>
            <w:r w:rsidRPr="00572955">
              <w:rPr>
                <w:rFonts w:ascii="Arial" w:hAnsi="Arial" w:cs="Arial"/>
                <w:spacing w:val="25"/>
                <w:sz w:val="20"/>
                <w:szCs w:val="20"/>
                <w:lang w:val="mn-MN"/>
              </w:rPr>
              <w:t xml:space="preserve"> </w:t>
            </w:r>
            <w:r w:rsidRPr="00572955">
              <w:rPr>
                <w:rFonts w:ascii="Arial" w:hAnsi="Arial" w:cs="Arial"/>
                <w:sz w:val="20"/>
                <w:szCs w:val="20"/>
                <w:lang w:val="mn-MN"/>
              </w:rPr>
              <w:t>нэг</w:t>
            </w:r>
            <w:r w:rsidRPr="00572955">
              <w:rPr>
                <w:rFonts w:ascii="Arial" w:hAnsi="Arial" w:cs="Arial"/>
                <w:spacing w:val="25"/>
                <w:sz w:val="20"/>
                <w:szCs w:val="20"/>
                <w:lang w:val="mn-MN"/>
              </w:rPr>
              <w:t xml:space="preserve"> </w:t>
            </w:r>
            <w:r w:rsidRPr="00572955">
              <w:rPr>
                <w:rFonts w:ascii="Arial" w:hAnsi="Arial" w:cs="Arial"/>
                <w:sz w:val="20"/>
                <w:szCs w:val="20"/>
                <w:lang w:val="mn-MN"/>
              </w:rPr>
              <w:t>салбарт</w:t>
            </w:r>
            <w:r w:rsidRPr="00572955">
              <w:rPr>
                <w:rFonts w:ascii="Arial" w:hAnsi="Arial" w:cs="Arial"/>
                <w:spacing w:val="-45"/>
                <w:sz w:val="20"/>
                <w:szCs w:val="20"/>
                <w:lang w:val="mn-MN"/>
              </w:rPr>
              <w:t xml:space="preserve"> </w:t>
            </w:r>
            <w:r w:rsidRPr="00572955">
              <w:rPr>
                <w:rFonts w:ascii="Arial" w:hAnsi="Arial" w:cs="Arial"/>
                <w:sz w:val="20"/>
                <w:szCs w:val="20"/>
                <w:lang w:val="mn-MN"/>
              </w:rPr>
              <w:t>нөлөө</w:t>
            </w:r>
            <w:r w:rsidRPr="00572955">
              <w:rPr>
                <w:rFonts w:ascii="Arial" w:hAnsi="Arial" w:cs="Arial"/>
                <w:spacing w:val="3"/>
                <w:sz w:val="20"/>
                <w:szCs w:val="20"/>
                <w:lang w:val="mn-MN"/>
              </w:rPr>
              <w:t xml:space="preserve"> </w:t>
            </w:r>
            <w:r w:rsidRPr="00572955">
              <w:rPr>
                <w:rFonts w:ascii="Arial" w:hAnsi="Arial" w:cs="Arial"/>
                <w:sz w:val="20"/>
                <w:szCs w:val="20"/>
                <w:lang w:val="mn-MN"/>
              </w:rPr>
              <w:t>үзүүлэх</w:t>
            </w:r>
            <w:r w:rsidRPr="00572955">
              <w:rPr>
                <w:rFonts w:ascii="Arial" w:hAnsi="Arial" w:cs="Arial"/>
                <w:spacing w:val="-2"/>
                <w:sz w:val="20"/>
                <w:szCs w:val="20"/>
                <w:lang w:val="mn-MN"/>
              </w:rPr>
              <w:t xml:space="preserve"> </w:t>
            </w:r>
            <w:r w:rsidRPr="00572955">
              <w:rPr>
                <w:rFonts w:ascii="Arial" w:hAnsi="Arial" w:cs="Arial"/>
                <w:sz w:val="20"/>
                <w:szCs w:val="20"/>
                <w:lang w:val="mn-MN"/>
              </w:rPr>
              <w:t>эсэх</w:t>
            </w:r>
          </w:p>
        </w:tc>
        <w:tc>
          <w:tcPr>
            <w:tcW w:w="1134" w:type="dxa"/>
          </w:tcPr>
          <w:p w14:paraId="655196DF" w14:textId="121A3D0D" w:rsidR="00EC6FA5" w:rsidRPr="00572955" w:rsidRDefault="00EC6FA5" w:rsidP="003B0CF4">
            <w:pPr>
              <w:pStyle w:val="TableParagraph"/>
              <w:ind w:left="102"/>
              <w:contextualSpacing/>
              <w:jc w:val="center"/>
              <w:rPr>
                <w:rFonts w:ascii="Arial" w:hAnsi="Arial" w:cs="Arial"/>
                <w:sz w:val="20"/>
                <w:szCs w:val="20"/>
                <w:lang w:val="mn-MN"/>
              </w:rPr>
            </w:pPr>
            <w:r w:rsidRPr="00572955">
              <w:rPr>
                <w:rFonts w:ascii="Arial" w:hAnsi="Arial" w:cs="Arial"/>
                <w:sz w:val="20"/>
                <w:szCs w:val="20"/>
                <w:lang w:val="mn-MN"/>
              </w:rPr>
              <w:t>Тийм</w:t>
            </w:r>
          </w:p>
        </w:tc>
        <w:tc>
          <w:tcPr>
            <w:tcW w:w="4252" w:type="dxa"/>
          </w:tcPr>
          <w:p w14:paraId="0615C8D9" w14:textId="07B56EC3" w:rsidR="00EC6FA5" w:rsidRPr="00572955" w:rsidRDefault="00EC6FA5" w:rsidP="00921596">
            <w:pPr>
              <w:ind w:left="147" w:right="137"/>
              <w:jc w:val="both"/>
              <w:rPr>
                <w:rFonts w:ascii="Arial" w:hAnsi="Arial" w:cs="Arial"/>
                <w:sz w:val="20"/>
                <w:szCs w:val="20"/>
                <w:lang w:val="mn-MN"/>
              </w:rPr>
            </w:pPr>
            <w:r w:rsidRPr="004E6E5A">
              <w:rPr>
                <w:rFonts w:ascii="Arial" w:hAnsi="Arial" w:cs="Arial"/>
                <w:sz w:val="20"/>
                <w:szCs w:val="20"/>
                <w:lang w:val="mn-MN"/>
              </w:rPr>
              <w:t>Жижиг, дунд үйлдвэрүүдэд ногоон санхүүжилт, шинэ технологи, тогтвортой үйлдвэрлэлийн боломжийг нэмэгдүүлнэ.</w:t>
            </w:r>
          </w:p>
        </w:tc>
      </w:tr>
      <w:tr w:rsidR="00EC6FA5" w:rsidRPr="001441F4" w14:paraId="5CC07923" w14:textId="77777777" w:rsidTr="2FF1F3F3">
        <w:trPr>
          <w:trHeight w:val="662"/>
        </w:trPr>
        <w:tc>
          <w:tcPr>
            <w:tcW w:w="1843" w:type="dxa"/>
            <w:vMerge w:val="restart"/>
          </w:tcPr>
          <w:p w14:paraId="466C934A" w14:textId="4EED05B2" w:rsidR="00EC6FA5" w:rsidRPr="00572955" w:rsidRDefault="00EC6FA5" w:rsidP="00A478C2">
            <w:pPr>
              <w:rPr>
                <w:rFonts w:ascii="Arial" w:hAnsi="Arial" w:cs="Arial"/>
                <w:sz w:val="20"/>
                <w:szCs w:val="20"/>
                <w:lang w:val="mn-MN"/>
              </w:rPr>
            </w:pPr>
            <w:r w:rsidRPr="00572955">
              <w:rPr>
                <w:rFonts w:ascii="Arial" w:hAnsi="Arial" w:cs="Arial"/>
                <w:sz w:val="20"/>
                <w:szCs w:val="20"/>
              </w:rPr>
              <w:t>9. Төрийн захиргааны байгууллага</w:t>
            </w:r>
          </w:p>
        </w:tc>
        <w:tc>
          <w:tcPr>
            <w:tcW w:w="2978" w:type="dxa"/>
          </w:tcPr>
          <w:p w14:paraId="4E5B6A14" w14:textId="77777777" w:rsidR="00EC6FA5" w:rsidRPr="00572955" w:rsidRDefault="00EC6FA5" w:rsidP="00921596">
            <w:pPr>
              <w:pStyle w:val="TableParagraph"/>
              <w:ind w:left="138" w:right="135"/>
              <w:contextualSpacing/>
              <w:jc w:val="both"/>
              <w:rPr>
                <w:rFonts w:ascii="Arial" w:hAnsi="Arial" w:cs="Arial"/>
                <w:sz w:val="20"/>
                <w:szCs w:val="20"/>
                <w:lang w:val="mn-MN"/>
              </w:rPr>
            </w:pPr>
            <w:r w:rsidRPr="00572955">
              <w:rPr>
                <w:rFonts w:ascii="Arial" w:hAnsi="Arial" w:cs="Arial"/>
                <w:sz w:val="20"/>
                <w:szCs w:val="20"/>
                <w:lang w:val="mn-MN"/>
              </w:rPr>
              <w:t>9.1.Улсын төсөвт</w:t>
            </w:r>
            <w:r w:rsidRPr="00572955">
              <w:rPr>
                <w:rFonts w:ascii="Arial" w:hAnsi="Arial" w:cs="Arial"/>
                <w:spacing w:val="1"/>
                <w:sz w:val="20"/>
                <w:szCs w:val="20"/>
                <w:lang w:val="mn-MN"/>
              </w:rPr>
              <w:t xml:space="preserve"> </w:t>
            </w:r>
            <w:r w:rsidRPr="00572955">
              <w:rPr>
                <w:rFonts w:ascii="Arial" w:hAnsi="Arial" w:cs="Arial"/>
                <w:sz w:val="20"/>
                <w:szCs w:val="20"/>
                <w:lang w:val="mn-MN"/>
              </w:rPr>
              <w:t>нөлөө үзүүлэх</w:t>
            </w:r>
            <w:r w:rsidRPr="00572955">
              <w:rPr>
                <w:rFonts w:ascii="Arial" w:hAnsi="Arial" w:cs="Arial"/>
                <w:spacing w:val="-2"/>
                <w:sz w:val="20"/>
                <w:szCs w:val="20"/>
                <w:lang w:val="mn-MN"/>
              </w:rPr>
              <w:t xml:space="preserve"> </w:t>
            </w:r>
            <w:r w:rsidRPr="00572955">
              <w:rPr>
                <w:rFonts w:ascii="Arial" w:hAnsi="Arial" w:cs="Arial"/>
                <w:sz w:val="20"/>
                <w:szCs w:val="20"/>
                <w:lang w:val="mn-MN"/>
              </w:rPr>
              <w:t>эсэх</w:t>
            </w:r>
          </w:p>
        </w:tc>
        <w:tc>
          <w:tcPr>
            <w:tcW w:w="1134" w:type="dxa"/>
          </w:tcPr>
          <w:p w14:paraId="64BA5957" w14:textId="3E287578" w:rsidR="00EC6FA5" w:rsidRPr="00572955" w:rsidRDefault="00EC6FA5" w:rsidP="003B0CF4">
            <w:pPr>
              <w:pStyle w:val="TableParagraph"/>
              <w:ind w:left="102"/>
              <w:contextualSpacing/>
              <w:jc w:val="center"/>
              <w:rPr>
                <w:rFonts w:ascii="Arial" w:hAnsi="Arial" w:cs="Arial"/>
                <w:sz w:val="20"/>
                <w:szCs w:val="20"/>
                <w:lang w:val="mn-MN"/>
              </w:rPr>
            </w:pPr>
            <w:r w:rsidRPr="00572955">
              <w:rPr>
                <w:rFonts w:ascii="Arial" w:hAnsi="Arial" w:cs="Arial"/>
                <w:sz w:val="20"/>
                <w:szCs w:val="20"/>
                <w:lang w:val="mn-MN"/>
              </w:rPr>
              <w:t>Тийм</w:t>
            </w:r>
          </w:p>
        </w:tc>
        <w:tc>
          <w:tcPr>
            <w:tcW w:w="4252" w:type="dxa"/>
          </w:tcPr>
          <w:p w14:paraId="5C023BE4" w14:textId="20CDC490" w:rsidR="00EC6FA5" w:rsidRPr="00572955" w:rsidRDefault="00EC6FA5" w:rsidP="00921596">
            <w:pPr>
              <w:pStyle w:val="TableParagraph"/>
              <w:tabs>
                <w:tab w:val="left" w:pos="1858"/>
              </w:tabs>
              <w:ind w:left="147" w:right="137"/>
              <w:contextualSpacing/>
              <w:jc w:val="both"/>
              <w:rPr>
                <w:rFonts w:ascii="Arial" w:hAnsi="Arial" w:cs="Arial"/>
                <w:sz w:val="20"/>
                <w:szCs w:val="20"/>
                <w:lang w:val="mn-MN"/>
              </w:rPr>
            </w:pPr>
            <w:r w:rsidRPr="004E6E5A">
              <w:rPr>
                <w:rFonts w:ascii="Arial" w:hAnsi="Arial" w:cs="Arial"/>
                <w:lang w:val="mn-MN"/>
              </w:rPr>
              <w:t>Уур амьсгалын өөрчлөлтийн бодлого, дасан зохицох, санхүүжилт, мэдээллийн тогтолцоотой холбоотой тодорхой төсөв шаардлагатай.</w:t>
            </w:r>
          </w:p>
        </w:tc>
      </w:tr>
      <w:tr w:rsidR="00EC6FA5" w:rsidRPr="001441F4" w14:paraId="0D5B0F4C" w14:textId="77777777" w:rsidTr="2FF1F3F3">
        <w:trPr>
          <w:trHeight w:val="1026"/>
        </w:trPr>
        <w:tc>
          <w:tcPr>
            <w:tcW w:w="1843" w:type="dxa"/>
            <w:vMerge/>
          </w:tcPr>
          <w:p w14:paraId="5EF40F5A" w14:textId="77777777" w:rsidR="00EC6FA5" w:rsidRPr="00572955" w:rsidRDefault="00EC6FA5" w:rsidP="003B0CF4">
            <w:pPr>
              <w:contextualSpacing/>
              <w:rPr>
                <w:rFonts w:ascii="Arial" w:hAnsi="Arial" w:cs="Arial"/>
                <w:sz w:val="20"/>
                <w:szCs w:val="20"/>
                <w:lang w:val="mn-MN"/>
              </w:rPr>
            </w:pPr>
          </w:p>
        </w:tc>
        <w:tc>
          <w:tcPr>
            <w:tcW w:w="2978" w:type="dxa"/>
          </w:tcPr>
          <w:p w14:paraId="53FDCF27" w14:textId="77777777" w:rsidR="00EC6FA5" w:rsidRPr="00572955" w:rsidRDefault="00EC6FA5" w:rsidP="00921596">
            <w:pPr>
              <w:pStyle w:val="TableParagraph"/>
              <w:ind w:left="138" w:right="135"/>
              <w:contextualSpacing/>
              <w:jc w:val="both"/>
              <w:rPr>
                <w:rFonts w:ascii="Arial" w:hAnsi="Arial" w:cs="Arial"/>
                <w:sz w:val="20"/>
                <w:szCs w:val="20"/>
                <w:lang w:val="mn-MN"/>
              </w:rPr>
            </w:pPr>
            <w:r w:rsidRPr="00572955">
              <w:rPr>
                <w:rFonts w:ascii="Arial" w:hAnsi="Arial" w:cs="Arial"/>
                <w:sz w:val="20"/>
                <w:szCs w:val="20"/>
                <w:lang w:val="mn-MN"/>
              </w:rPr>
              <w:t>9.2.Шинээр</w:t>
            </w:r>
            <w:r w:rsidRPr="00572955">
              <w:rPr>
                <w:rFonts w:ascii="Arial" w:hAnsi="Arial" w:cs="Arial"/>
                <w:spacing w:val="1"/>
                <w:sz w:val="20"/>
                <w:szCs w:val="20"/>
                <w:lang w:val="mn-MN"/>
              </w:rPr>
              <w:t xml:space="preserve"> </w:t>
            </w:r>
            <w:r w:rsidRPr="00572955">
              <w:rPr>
                <w:rFonts w:ascii="Arial" w:hAnsi="Arial" w:cs="Arial"/>
                <w:sz w:val="20"/>
                <w:szCs w:val="20"/>
                <w:lang w:val="mn-MN"/>
              </w:rPr>
              <w:t>төрийн</w:t>
            </w:r>
            <w:r w:rsidRPr="00572955">
              <w:rPr>
                <w:rFonts w:ascii="Arial" w:hAnsi="Arial" w:cs="Arial"/>
                <w:spacing w:val="1"/>
                <w:sz w:val="20"/>
                <w:szCs w:val="20"/>
                <w:lang w:val="mn-MN"/>
              </w:rPr>
              <w:t xml:space="preserve"> </w:t>
            </w:r>
            <w:r w:rsidRPr="00572955">
              <w:rPr>
                <w:rFonts w:ascii="Arial" w:hAnsi="Arial" w:cs="Arial"/>
                <w:sz w:val="20"/>
                <w:szCs w:val="20"/>
                <w:lang w:val="mn-MN"/>
              </w:rPr>
              <w:t>байгууллага</w:t>
            </w:r>
            <w:r w:rsidRPr="00572955">
              <w:rPr>
                <w:rFonts w:ascii="Arial" w:hAnsi="Arial" w:cs="Arial"/>
                <w:spacing w:val="1"/>
                <w:sz w:val="20"/>
                <w:szCs w:val="20"/>
                <w:lang w:val="mn-MN"/>
              </w:rPr>
              <w:t xml:space="preserve"> </w:t>
            </w:r>
            <w:r w:rsidRPr="00572955">
              <w:rPr>
                <w:rFonts w:ascii="Arial" w:hAnsi="Arial" w:cs="Arial"/>
                <w:sz w:val="20"/>
                <w:szCs w:val="20"/>
                <w:lang w:val="mn-MN"/>
              </w:rPr>
              <w:t>байгуулах,</w:t>
            </w:r>
            <w:r w:rsidRPr="00572955">
              <w:rPr>
                <w:rFonts w:ascii="Arial" w:hAnsi="Arial" w:cs="Arial"/>
                <w:spacing w:val="1"/>
                <w:sz w:val="20"/>
                <w:szCs w:val="20"/>
                <w:lang w:val="mn-MN"/>
              </w:rPr>
              <w:t xml:space="preserve"> </w:t>
            </w:r>
            <w:r w:rsidRPr="00572955">
              <w:rPr>
                <w:rFonts w:ascii="Arial" w:hAnsi="Arial" w:cs="Arial"/>
                <w:sz w:val="20"/>
                <w:szCs w:val="20"/>
                <w:lang w:val="mn-MN"/>
              </w:rPr>
              <w:t>эсхүл</w:t>
            </w:r>
            <w:r w:rsidRPr="00572955">
              <w:rPr>
                <w:rFonts w:ascii="Arial" w:hAnsi="Arial" w:cs="Arial"/>
                <w:spacing w:val="1"/>
                <w:sz w:val="20"/>
                <w:szCs w:val="20"/>
                <w:lang w:val="mn-MN"/>
              </w:rPr>
              <w:t xml:space="preserve"> </w:t>
            </w:r>
            <w:r w:rsidRPr="00572955">
              <w:rPr>
                <w:rFonts w:ascii="Arial" w:hAnsi="Arial" w:cs="Arial"/>
                <w:sz w:val="20"/>
                <w:szCs w:val="20"/>
                <w:lang w:val="mn-MN"/>
              </w:rPr>
              <w:t>төрийн</w:t>
            </w:r>
            <w:r w:rsidRPr="00572955">
              <w:rPr>
                <w:rFonts w:ascii="Arial" w:hAnsi="Arial" w:cs="Arial"/>
                <w:spacing w:val="1"/>
                <w:sz w:val="20"/>
                <w:szCs w:val="20"/>
                <w:lang w:val="mn-MN"/>
              </w:rPr>
              <w:t xml:space="preserve"> </w:t>
            </w:r>
            <w:r w:rsidRPr="00572955">
              <w:rPr>
                <w:rFonts w:ascii="Arial" w:hAnsi="Arial" w:cs="Arial"/>
                <w:sz w:val="20"/>
                <w:szCs w:val="20"/>
                <w:lang w:val="mn-MN"/>
              </w:rPr>
              <w:t>байгууллагад</w:t>
            </w:r>
            <w:r w:rsidRPr="00572955">
              <w:rPr>
                <w:rFonts w:ascii="Arial" w:hAnsi="Arial" w:cs="Arial"/>
                <w:spacing w:val="1"/>
                <w:sz w:val="20"/>
                <w:szCs w:val="20"/>
                <w:lang w:val="mn-MN"/>
              </w:rPr>
              <w:t xml:space="preserve"> </w:t>
            </w:r>
            <w:r w:rsidRPr="00572955">
              <w:rPr>
                <w:rFonts w:ascii="Arial" w:hAnsi="Arial" w:cs="Arial"/>
                <w:sz w:val="20"/>
                <w:szCs w:val="20"/>
                <w:lang w:val="mn-MN"/>
              </w:rPr>
              <w:t>бүтцийн</w:t>
            </w:r>
            <w:r w:rsidRPr="00572955">
              <w:rPr>
                <w:rFonts w:ascii="Arial" w:hAnsi="Arial" w:cs="Arial"/>
                <w:spacing w:val="1"/>
                <w:sz w:val="20"/>
                <w:szCs w:val="20"/>
                <w:lang w:val="mn-MN"/>
              </w:rPr>
              <w:t xml:space="preserve"> </w:t>
            </w:r>
            <w:r w:rsidRPr="00572955">
              <w:rPr>
                <w:rFonts w:ascii="Arial" w:hAnsi="Arial" w:cs="Arial"/>
                <w:sz w:val="20"/>
                <w:szCs w:val="20"/>
                <w:lang w:val="mn-MN"/>
              </w:rPr>
              <w:t>өөрчлөлт</w:t>
            </w:r>
            <w:r w:rsidRPr="00572955">
              <w:rPr>
                <w:rFonts w:ascii="Arial" w:hAnsi="Arial" w:cs="Arial"/>
                <w:spacing w:val="1"/>
                <w:sz w:val="20"/>
                <w:szCs w:val="20"/>
                <w:lang w:val="mn-MN"/>
              </w:rPr>
              <w:t xml:space="preserve"> </w:t>
            </w:r>
            <w:r w:rsidRPr="00572955">
              <w:rPr>
                <w:rFonts w:ascii="Arial" w:hAnsi="Arial" w:cs="Arial"/>
                <w:sz w:val="20"/>
                <w:szCs w:val="20"/>
                <w:lang w:val="mn-MN"/>
              </w:rPr>
              <w:t>хийх</w:t>
            </w:r>
            <w:r w:rsidRPr="00572955">
              <w:rPr>
                <w:rFonts w:ascii="Arial" w:hAnsi="Arial" w:cs="Arial"/>
                <w:spacing w:val="1"/>
                <w:sz w:val="20"/>
                <w:szCs w:val="20"/>
                <w:lang w:val="mn-MN"/>
              </w:rPr>
              <w:t xml:space="preserve"> </w:t>
            </w:r>
            <w:r w:rsidRPr="00572955">
              <w:rPr>
                <w:rFonts w:ascii="Arial" w:hAnsi="Arial" w:cs="Arial"/>
                <w:sz w:val="20"/>
                <w:szCs w:val="20"/>
                <w:lang w:val="mn-MN"/>
              </w:rPr>
              <w:t>шаардлага</w:t>
            </w:r>
            <w:r w:rsidRPr="00572955">
              <w:rPr>
                <w:rFonts w:ascii="Arial" w:hAnsi="Arial" w:cs="Arial"/>
                <w:spacing w:val="-1"/>
                <w:sz w:val="20"/>
                <w:szCs w:val="20"/>
                <w:lang w:val="mn-MN"/>
              </w:rPr>
              <w:t xml:space="preserve"> </w:t>
            </w:r>
            <w:r w:rsidRPr="00572955">
              <w:rPr>
                <w:rFonts w:ascii="Arial" w:hAnsi="Arial" w:cs="Arial"/>
                <w:sz w:val="20"/>
                <w:szCs w:val="20"/>
                <w:lang w:val="mn-MN"/>
              </w:rPr>
              <w:t>тавигдах</w:t>
            </w:r>
            <w:r w:rsidRPr="00572955">
              <w:rPr>
                <w:rFonts w:ascii="Arial" w:hAnsi="Arial" w:cs="Arial"/>
                <w:spacing w:val="-2"/>
                <w:sz w:val="20"/>
                <w:szCs w:val="20"/>
                <w:lang w:val="mn-MN"/>
              </w:rPr>
              <w:t xml:space="preserve"> </w:t>
            </w:r>
            <w:r w:rsidRPr="00572955">
              <w:rPr>
                <w:rFonts w:ascii="Arial" w:hAnsi="Arial" w:cs="Arial"/>
                <w:sz w:val="20"/>
                <w:szCs w:val="20"/>
                <w:lang w:val="mn-MN"/>
              </w:rPr>
              <w:t>эсэх</w:t>
            </w:r>
          </w:p>
        </w:tc>
        <w:tc>
          <w:tcPr>
            <w:tcW w:w="1134" w:type="dxa"/>
          </w:tcPr>
          <w:p w14:paraId="7EB9F43D" w14:textId="0EC99DB4" w:rsidR="00EC6FA5" w:rsidRPr="00572955" w:rsidRDefault="00EC6FA5" w:rsidP="003B0CF4">
            <w:pPr>
              <w:pStyle w:val="TableParagraph"/>
              <w:ind w:left="102"/>
              <w:contextualSpacing/>
              <w:jc w:val="center"/>
              <w:rPr>
                <w:rFonts w:ascii="Arial" w:hAnsi="Arial" w:cs="Arial"/>
                <w:sz w:val="20"/>
                <w:szCs w:val="20"/>
                <w:u w:val="single"/>
                <w:lang w:val="mn-MN"/>
              </w:rPr>
            </w:pPr>
            <w:r w:rsidRPr="00572955">
              <w:rPr>
                <w:rFonts w:ascii="Arial" w:hAnsi="Arial" w:cs="Arial"/>
                <w:sz w:val="20"/>
                <w:szCs w:val="20"/>
                <w:lang w:val="mn-MN"/>
              </w:rPr>
              <w:t>Үгүй</w:t>
            </w:r>
          </w:p>
        </w:tc>
        <w:tc>
          <w:tcPr>
            <w:tcW w:w="4252" w:type="dxa"/>
          </w:tcPr>
          <w:p w14:paraId="3EDBB27C" w14:textId="79FE8CF8" w:rsidR="00EC6FA5" w:rsidRPr="00572955" w:rsidRDefault="00EC6FA5" w:rsidP="00921596">
            <w:pPr>
              <w:pStyle w:val="TableParagraph"/>
              <w:tabs>
                <w:tab w:val="left" w:pos="1250"/>
              </w:tabs>
              <w:ind w:left="147" w:right="137"/>
              <w:contextualSpacing/>
              <w:jc w:val="both"/>
              <w:rPr>
                <w:rFonts w:ascii="Arial" w:hAnsi="Arial" w:cs="Arial"/>
                <w:sz w:val="20"/>
                <w:szCs w:val="20"/>
                <w:lang w:val="mn-MN"/>
              </w:rPr>
            </w:pPr>
            <w:r w:rsidRPr="004E6E5A">
              <w:rPr>
                <w:rFonts w:ascii="Arial" w:hAnsi="Arial" w:cs="Arial"/>
                <w:lang w:val="mn-MN"/>
              </w:rPr>
              <w:t>Одоо байгаа төрийн байгууллагын бүтэц, чиг үүргийн хүрээнд хэрэгжүүлэхээр тусгасан.</w:t>
            </w:r>
          </w:p>
        </w:tc>
      </w:tr>
      <w:tr w:rsidR="00EC6FA5" w:rsidRPr="001441F4" w14:paraId="37128CBD" w14:textId="77777777" w:rsidTr="2FF1F3F3">
        <w:trPr>
          <w:trHeight w:val="822"/>
        </w:trPr>
        <w:tc>
          <w:tcPr>
            <w:tcW w:w="1843" w:type="dxa"/>
            <w:vMerge/>
          </w:tcPr>
          <w:p w14:paraId="79669EB0" w14:textId="77777777" w:rsidR="00EC6FA5" w:rsidRPr="00572955" w:rsidRDefault="00EC6FA5" w:rsidP="003B0CF4">
            <w:pPr>
              <w:contextualSpacing/>
              <w:rPr>
                <w:rFonts w:ascii="Arial" w:hAnsi="Arial" w:cs="Arial"/>
                <w:sz w:val="20"/>
                <w:szCs w:val="20"/>
                <w:lang w:val="mn-MN"/>
              </w:rPr>
            </w:pPr>
          </w:p>
        </w:tc>
        <w:tc>
          <w:tcPr>
            <w:tcW w:w="2978" w:type="dxa"/>
          </w:tcPr>
          <w:p w14:paraId="70E2BC19" w14:textId="77777777" w:rsidR="00EC6FA5" w:rsidRPr="00572955" w:rsidRDefault="00EC6FA5" w:rsidP="00921596">
            <w:pPr>
              <w:pStyle w:val="TableParagraph"/>
              <w:ind w:left="138" w:right="135"/>
              <w:contextualSpacing/>
              <w:jc w:val="both"/>
              <w:rPr>
                <w:rFonts w:ascii="Arial" w:hAnsi="Arial" w:cs="Arial"/>
                <w:sz w:val="20"/>
                <w:szCs w:val="20"/>
                <w:lang w:val="mn-MN"/>
              </w:rPr>
            </w:pPr>
            <w:r w:rsidRPr="00572955">
              <w:rPr>
                <w:rFonts w:ascii="Arial" w:hAnsi="Arial" w:cs="Arial"/>
                <w:sz w:val="20"/>
                <w:szCs w:val="20"/>
                <w:lang w:val="mn-MN"/>
              </w:rPr>
              <w:t>9.3.Төрийн</w:t>
            </w:r>
            <w:r w:rsidRPr="00572955">
              <w:rPr>
                <w:rFonts w:ascii="Arial" w:hAnsi="Arial" w:cs="Arial"/>
                <w:spacing w:val="11"/>
                <w:sz w:val="20"/>
                <w:szCs w:val="20"/>
                <w:lang w:val="mn-MN"/>
              </w:rPr>
              <w:t xml:space="preserve"> </w:t>
            </w:r>
            <w:r w:rsidRPr="00572955">
              <w:rPr>
                <w:rFonts w:ascii="Arial" w:hAnsi="Arial" w:cs="Arial"/>
                <w:sz w:val="20"/>
                <w:szCs w:val="20"/>
                <w:lang w:val="mn-MN"/>
              </w:rPr>
              <w:t>байгууллагад</w:t>
            </w:r>
            <w:r w:rsidRPr="00572955">
              <w:rPr>
                <w:rFonts w:ascii="Arial" w:hAnsi="Arial" w:cs="Arial"/>
                <w:spacing w:val="13"/>
                <w:sz w:val="20"/>
                <w:szCs w:val="20"/>
                <w:lang w:val="mn-MN"/>
              </w:rPr>
              <w:t xml:space="preserve"> </w:t>
            </w:r>
            <w:r w:rsidRPr="00572955">
              <w:rPr>
                <w:rFonts w:ascii="Arial" w:hAnsi="Arial" w:cs="Arial"/>
                <w:sz w:val="20"/>
                <w:szCs w:val="20"/>
                <w:lang w:val="mn-MN"/>
              </w:rPr>
              <w:t>захиргааны</w:t>
            </w:r>
            <w:r w:rsidRPr="00572955">
              <w:rPr>
                <w:rFonts w:ascii="Arial" w:hAnsi="Arial" w:cs="Arial"/>
                <w:spacing w:val="13"/>
                <w:sz w:val="20"/>
                <w:szCs w:val="20"/>
                <w:lang w:val="mn-MN"/>
              </w:rPr>
              <w:t xml:space="preserve"> </w:t>
            </w:r>
            <w:r w:rsidRPr="00572955">
              <w:rPr>
                <w:rFonts w:ascii="Arial" w:hAnsi="Arial" w:cs="Arial"/>
                <w:sz w:val="20"/>
                <w:szCs w:val="20"/>
                <w:lang w:val="mn-MN"/>
              </w:rPr>
              <w:t>шинэ</w:t>
            </w:r>
            <w:r w:rsidRPr="00572955">
              <w:rPr>
                <w:rFonts w:ascii="Arial" w:hAnsi="Arial" w:cs="Arial"/>
                <w:spacing w:val="11"/>
                <w:sz w:val="20"/>
                <w:szCs w:val="20"/>
                <w:lang w:val="mn-MN"/>
              </w:rPr>
              <w:t xml:space="preserve"> </w:t>
            </w:r>
            <w:r w:rsidRPr="00572955">
              <w:rPr>
                <w:rFonts w:ascii="Arial" w:hAnsi="Arial" w:cs="Arial"/>
                <w:sz w:val="20"/>
                <w:szCs w:val="20"/>
                <w:lang w:val="mn-MN"/>
              </w:rPr>
              <w:t>чиг</w:t>
            </w:r>
            <w:r w:rsidRPr="00572955">
              <w:rPr>
                <w:rFonts w:ascii="Arial" w:hAnsi="Arial" w:cs="Arial"/>
                <w:spacing w:val="12"/>
                <w:sz w:val="20"/>
                <w:szCs w:val="20"/>
                <w:lang w:val="mn-MN"/>
              </w:rPr>
              <w:t xml:space="preserve"> </w:t>
            </w:r>
            <w:r w:rsidRPr="00572955">
              <w:rPr>
                <w:rFonts w:ascii="Arial" w:hAnsi="Arial" w:cs="Arial"/>
                <w:sz w:val="20"/>
                <w:szCs w:val="20"/>
                <w:lang w:val="mn-MN"/>
              </w:rPr>
              <w:t>үүрэг</w:t>
            </w:r>
            <w:r w:rsidRPr="00572955">
              <w:rPr>
                <w:rFonts w:ascii="Arial" w:hAnsi="Arial" w:cs="Arial"/>
                <w:spacing w:val="-45"/>
                <w:sz w:val="20"/>
                <w:szCs w:val="20"/>
                <w:lang w:val="mn-MN"/>
              </w:rPr>
              <w:t xml:space="preserve"> </w:t>
            </w:r>
            <w:r w:rsidRPr="00572955">
              <w:rPr>
                <w:rFonts w:ascii="Arial" w:hAnsi="Arial" w:cs="Arial"/>
                <w:sz w:val="20"/>
                <w:szCs w:val="20"/>
                <w:lang w:val="mn-MN"/>
              </w:rPr>
              <w:t>бий</w:t>
            </w:r>
            <w:r w:rsidRPr="00572955">
              <w:rPr>
                <w:rFonts w:ascii="Arial" w:hAnsi="Arial" w:cs="Arial"/>
                <w:spacing w:val="2"/>
                <w:sz w:val="20"/>
                <w:szCs w:val="20"/>
                <w:lang w:val="mn-MN"/>
              </w:rPr>
              <w:t xml:space="preserve"> </w:t>
            </w:r>
            <w:r w:rsidRPr="00572955">
              <w:rPr>
                <w:rFonts w:ascii="Arial" w:hAnsi="Arial" w:cs="Arial"/>
                <w:sz w:val="20"/>
                <w:szCs w:val="20"/>
                <w:lang w:val="mn-MN"/>
              </w:rPr>
              <w:t>болгох</w:t>
            </w:r>
            <w:r w:rsidRPr="00572955">
              <w:rPr>
                <w:rFonts w:ascii="Arial" w:hAnsi="Arial" w:cs="Arial"/>
                <w:spacing w:val="-2"/>
                <w:sz w:val="20"/>
                <w:szCs w:val="20"/>
                <w:lang w:val="mn-MN"/>
              </w:rPr>
              <w:t xml:space="preserve"> </w:t>
            </w:r>
            <w:r w:rsidRPr="00572955">
              <w:rPr>
                <w:rFonts w:ascii="Arial" w:hAnsi="Arial" w:cs="Arial"/>
                <w:sz w:val="20"/>
                <w:szCs w:val="20"/>
                <w:lang w:val="mn-MN"/>
              </w:rPr>
              <w:t>эсэх</w:t>
            </w:r>
          </w:p>
        </w:tc>
        <w:tc>
          <w:tcPr>
            <w:tcW w:w="1134" w:type="dxa"/>
          </w:tcPr>
          <w:p w14:paraId="342E25BD" w14:textId="001C519D" w:rsidR="00EC6FA5" w:rsidRPr="00572955" w:rsidRDefault="00EC6FA5" w:rsidP="003B0CF4">
            <w:pPr>
              <w:pStyle w:val="TableParagraph"/>
              <w:ind w:left="102"/>
              <w:contextualSpacing/>
              <w:jc w:val="center"/>
              <w:rPr>
                <w:rFonts w:ascii="Arial" w:hAnsi="Arial" w:cs="Arial"/>
                <w:sz w:val="20"/>
                <w:szCs w:val="20"/>
                <w:lang w:val="mn-MN"/>
              </w:rPr>
            </w:pPr>
            <w:r w:rsidRPr="00572955">
              <w:rPr>
                <w:rFonts w:ascii="Arial" w:hAnsi="Arial" w:cs="Arial"/>
                <w:sz w:val="20"/>
                <w:szCs w:val="20"/>
                <w:lang w:val="mn-MN"/>
              </w:rPr>
              <w:t>Тийм</w:t>
            </w:r>
          </w:p>
        </w:tc>
        <w:tc>
          <w:tcPr>
            <w:tcW w:w="4252" w:type="dxa"/>
          </w:tcPr>
          <w:p w14:paraId="696A88E4" w14:textId="0AA167BE" w:rsidR="00EC6FA5" w:rsidRPr="00572955" w:rsidRDefault="00EC6FA5" w:rsidP="00921596">
            <w:pPr>
              <w:pStyle w:val="TableParagraph"/>
              <w:tabs>
                <w:tab w:val="left" w:pos="1404"/>
              </w:tabs>
              <w:ind w:left="147" w:right="137"/>
              <w:contextualSpacing/>
              <w:jc w:val="both"/>
              <w:rPr>
                <w:rFonts w:ascii="Arial" w:hAnsi="Arial" w:cs="Arial"/>
                <w:sz w:val="20"/>
                <w:szCs w:val="20"/>
                <w:lang w:val="mn-MN"/>
              </w:rPr>
            </w:pPr>
            <w:r w:rsidRPr="004E6E5A">
              <w:rPr>
                <w:rFonts w:ascii="Arial" w:hAnsi="Arial" w:cs="Arial"/>
                <w:sz w:val="20"/>
                <w:szCs w:val="20"/>
                <w:lang w:val="mn-MN"/>
              </w:rPr>
              <w:t>Карбон зах зээл, ногоон санхүүжилт, хүлэмжийн хийн тооллого, тайлагнал, Үндэсний платформ зэрэгтэй холбоотой шинэ чиг үүрэг нэмэгдэнэ.</w:t>
            </w:r>
          </w:p>
        </w:tc>
      </w:tr>
      <w:tr w:rsidR="003B0CF4" w:rsidRPr="001441F4" w14:paraId="74FB608E" w14:textId="77777777" w:rsidTr="2FF1F3F3">
        <w:trPr>
          <w:trHeight w:val="822"/>
        </w:trPr>
        <w:tc>
          <w:tcPr>
            <w:tcW w:w="1843" w:type="dxa"/>
            <w:vMerge w:val="restart"/>
          </w:tcPr>
          <w:p w14:paraId="546A934C" w14:textId="48197FB7" w:rsidR="003B0CF4" w:rsidRPr="00572955" w:rsidRDefault="003B0CF4" w:rsidP="003B0CF4">
            <w:pPr>
              <w:contextualSpacing/>
              <w:rPr>
                <w:rFonts w:ascii="Arial" w:hAnsi="Arial" w:cs="Arial"/>
                <w:sz w:val="20"/>
                <w:szCs w:val="20"/>
                <w:lang w:val="mn-MN"/>
              </w:rPr>
            </w:pPr>
            <w:r w:rsidRPr="00572955">
              <w:rPr>
                <w:rFonts w:ascii="Arial" w:hAnsi="Arial" w:cs="Arial"/>
                <w:sz w:val="20"/>
                <w:szCs w:val="20"/>
              </w:rPr>
              <w:t>10. Макро эдийн засгийн хүрээнд</w:t>
            </w:r>
          </w:p>
        </w:tc>
        <w:tc>
          <w:tcPr>
            <w:tcW w:w="2978" w:type="dxa"/>
          </w:tcPr>
          <w:p w14:paraId="17A1ACD8" w14:textId="558937B6" w:rsidR="003B0CF4" w:rsidRPr="00572955" w:rsidRDefault="003B0CF4" w:rsidP="00921596">
            <w:pPr>
              <w:pStyle w:val="TableParagraph"/>
              <w:ind w:left="138" w:right="135"/>
              <w:contextualSpacing/>
              <w:jc w:val="both"/>
              <w:rPr>
                <w:rFonts w:ascii="Arial" w:hAnsi="Arial" w:cs="Arial"/>
                <w:sz w:val="20"/>
                <w:szCs w:val="20"/>
                <w:lang w:val="mn-MN"/>
              </w:rPr>
            </w:pPr>
            <w:r w:rsidRPr="00572955">
              <w:rPr>
                <w:rFonts w:ascii="Arial" w:hAnsi="Arial" w:cs="Arial"/>
                <w:sz w:val="20"/>
                <w:szCs w:val="20"/>
                <w:lang w:val="mn-MN"/>
              </w:rPr>
              <w:t>10.1.Эдийн</w:t>
            </w:r>
            <w:r w:rsidRPr="00572955">
              <w:rPr>
                <w:rFonts w:ascii="Arial" w:hAnsi="Arial" w:cs="Arial"/>
                <w:spacing w:val="5"/>
                <w:sz w:val="20"/>
                <w:szCs w:val="20"/>
                <w:lang w:val="mn-MN"/>
              </w:rPr>
              <w:t xml:space="preserve"> </w:t>
            </w:r>
            <w:r w:rsidRPr="00572955">
              <w:rPr>
                <w:rFonts w:ascii="Arial" w:hAnsi="Arial" w:cs="Arial"/>
                <w:sz w:val="20"/>
                <w:szCs w:val="20"/>
                <w:lang w:val="mn-MN"/>
              </w:rPr>
              <w:t>засгийн</w:t>
            </w:r>
            <w:r w:rsidRPr="00572955">
              <w:rPr>
                <w:rFonts w:ascii="Arial" w:hAnsi="Arial" w:cs="Arial"/>
                <w:spacing w:val="5"/>
                <w:sz w:val="20"/>
                <w:szCs w:val="20"/>
                <w:lang w:val="mn-MN"/>
              </w:rPr>
              <w:t xml:space="preserve"> </w:t>
            </w:r>
            <w:r w:rsidRPr="00572955">
              <w:rPr>
                <w:rFonts w:ascii="Arial" w:hAnsi="Arial" w:cs="Arial"/>
                <w:sz w:val="20"/>
                <w:szCs w:val="20"/>
                <w:lang w:val="mn-MN"/>
              </w:rPr>
              <w:t>өсөлт</w:t>
            </w:r>
            <w:r w:rsidRPr="00572955">
              <w:rPr>
                <w:rFonts w:ascii="Arial" w:hAnsi="Arial" w:cs="Arial"/>
                <w:spacing w:val="3"/>
                <w:sz w:val="20"/>
                <w:szCs w:val="20"/>
                <w:lang w:val="mn-MN"/>
              </w:rPr>
              <w:t xml:space="preserve"> </w:t>
            </w:r>
            <w:r w:rsidRPr="00572955">
              <w:rPr>
                <w:rFonts w:ascii="Arial" w:hAnsi="Arial" w:cs="Arial"/>
                <w:sz w:val="20"/>
                <w:szCs w:val="20"/>
                <w:lang w:val="mn-MN"/>
              </w:rPr>
              <w:t>болон</w:t>
            </w:r>
            <w:r w:rsidRPr="00572955">
              <w:rPr>
                <w:rFonts w:ascii="Arial" w:hAnsi="Arial" w:cs="Arial"/>
                <w:spacing w:val="6"/>
                <w:sz w:val="20"/>
                <w:szCs w:val="20"/>
                <w:lang w:val="mn-MN"/>
              </w:rPr>
              <w:t xml:space="preserve"> </w:t>
            </w:r>
            <w:r w:rsidRPr="00572955">
              <w:rPr>
                <w:rFonts w:ascii="Arial" w:hAnsi="Arial" w:cs="Arial"/>
                <w:sz w:val="20"/>
                <w:szCs w:val="20"/>
                <w:lang w:val="mn-MN"/>
              </w:rPr>
              <w:t>ажил</w:t>
            </w:r>
            <w:r w:rsidRPr="00572955">
              <w:rPr>
                <w:rFonts w:ascii="Arial" w:hAnsi="Arial" w:cs="Arial"/>
                <w:spacing w:val="7"/>
                <w:sz w:val="20"/>
                <w:szCs w:val="20"/>
                <w:lang w:val="mn-MN"/>
              </w:rPr>
              <w:t xml:space="preserve"> </w:t>
            </w:r>
            <w:r w:rsidRPr="00572955">
              <w:rPr>
                <w:rFonts w:ascii="Arial" w:hAnsi="Arial" w:cs="Arial"/>
                <w:sz w:val="20"/>
                <w:szCs w:val="20"/>
                <w:lang w:val="mn-MN"/>
              </w:rPr>
              <w:t>эрхлэлтийн</w:t>
            </w:r>
            <w:r w:rsidRPr="00572955">
              <w:rPr>
                <w:rFonts w:ascii="Arial" w:hAnsi="Arial" w:cs="Arial"/>
                <w:spacing w:val="-45"/>
                <w:sz w:val="20"/>
                <w:szCs w:val="20"/>
                <w:lang w:val="mn-MN"/>
              </w:rPr>
              <w:t xml:space="preserve"> </w:t>
            </w:r>
            <w:r w:rsidRPr="00572955">
              <w:rPr>
                <w:rFonts w:ascii="Arial" w:hAnsi="Arial" w:cs="Arial"/>
                <w:sz w:val="20"/>
                <w:szCs w:val="20"/>
                <w:lang w:val="mn-MN"/>
              </w:rPr>
              <w:t>байдалд нөлөө үзүүлэх</w:t>
            </w:r>
            <w:r w:rsidRPr="00572955">
              <w:rPr>
                <w:rFonts w:ascii="Arial" w:hAnsi="Arial" w:cs="Arial"/>
                <w:spacing w:val="-2"/>
                <w:sz w:val="20"/>
                <w:szCs w:val="20"/>
                <w:lang w:val="mn-MN"/>
              </w:rPr>
              <w:t xml:space="preserve"> </w:t>
            </w:r>
            <w:r w:rsidRPr="00572955">
              <w:rPr>
                <w:rFonts w:ascii="Arial" w:hAnsi="Arial" w:cs="Arial"/>
                <w:sz w:val="20"/>
                <w:szCs w:val="20"/>
                <w:lang w:val="mn-MN"/>
              </w:rPr>
              <w:t>эсэх</w:t>
            </w:r>
          </w:p>
        </w:tc>
        <w:tc>
          <w:tcPr>
            <w:tcW w:w="1134" w:type="dxa"/>
          </w:tcPr>
          <w:p w14:paraId="307092F7" w14:textId="75E53747" w:rsidR="003B0CF4" w:rsidRPr="00572955" w:rsidRDefault="003B0CF4" w:rsidP="003B0CF4">
            <w:pPr>
              <w:pStyle w:val="TableParagraph"/>
              <w:ind w:left="102"/>
              <w:contextualSpacing/>
              <w:jc w:val="center"/>
              <w:rPr>
                <w:rFonts w:ascii="Arial" w:hAnsi="Arial" w:cs="Arial"/>
                <w:sz w:val="20"/>
                <w:szCs w:val="20"/>
                <w:lang w:val="mn-MN"/>
              </w:rPr>
            </w:pPr>
            <w:r w:rsidRPr="00572955">
              <w:rPr>
                <w:rFonts w:ascii="Arial" w:hAnsi="Arial" w:cs="Arial"/>
                <w:sz w:val="20"/>
                <w:szCs w:val="20"/>
                <w:lang w:val="mn-MN"/>
              </w:rPr>
              <w:t>Тийм</w:t>
            </w:r>
          </w:p>
        </w:tc>
        <w:tc>
          <w:tcPr>
            <w:tcW w:w="4252" w:type="dxa"/>
          </w:tcPr>
          <w:p w14:paraId="69C2E5EB" w14:textId="341D5A3A" w:rsidR="003B0CF4" w:rsidRPr="00572955" w:rsidRDefault="003B0CF4" w:rsidP="2FF1F3F3">
            <w:pPr>
              <w:pStyle w:val="TableParagraph"/>
              <w:tabs>
                <w:tab w:val="left" w:pos="1404"/>
              </w:tabs>
              <w:ind w:left="147" w:right="137"/>
              <w:contextualSpacing/>
              <w:jc w:val="both"/>
              <w:rPr>
                <w:rFonts w:ascii="Arial" w:hAnsi="Arial" w:cs="Arial"/>
                <w:sz w:val="20"/>
                <w:szCs w:val="20"/>
                <w:lang w:val="mn-MN"/>
              </w:rPr>
            </w:pPr>
            <w:r w:rsidRPr="00572955">
              <w:rPr>
                <w:rFonts w:ascii="Arial" w:hAnsi="Arial" w:cs="Arial"/>
                <w:sz w:val="20"/>
                <w:szCs w:val="20"/>
                <w:lang w:val="mn-MN"/>
              </w:rPr>
              <w:t>Ногоон хөрөнгө оруулалт, тогтвортой дэд бүтэц, инновац, олон улсын санхүүжилтийг нэмэгдүүлэх замаар эдийн засгийн өсөлт, ажил эрхлэлтийг дэмжинэ.</w:t>
            </w:r>
          </w:p>
        </w:tc>
      </w:tr>
      <w:tr w:rsidR="003B0CF4" w:rsidRPr="001441F4" w14:paraId="77004C65" w14:textId="77777777" w:rsidTr="2FF1F3F3">
        <w:trPr>
          <w:trHeight w:val="822"/>
        </w:trPr>
        <w:tc>
          <w:tcPr>
            <w:tcW w:w="1843" w:type="dxa"/>
            <w:vMerge/>
          </w:tcPr>
          <w:p w14:paraId="7260124E" w14:textId="77777777" w:rsidR="003B0CF4" w:rsidRPr="00572955" w:rsidRDefault="003B0CF4" w:rsidP="003B0CF4">
            <w:pPr>
              <w:contextualSpacing/>
              <w:rPr>
                <w:rFonts w:ascii="Arial" w:hAnsi="Arial" w:cs="Arial"/>
                <w:sz w:val="20"/>
                <w:szCs w:val="20"/>
                <w:lang w:val="mn-MN"/>
              </w:rPr>
            </w:pPr>
          </w:p>
        </w:tc>
        <w:tc>
          <w:tcPr>
            <w:tcW w:w="2978" w:type="dxa"/>
          </w:tcPr>
          <w:p w14:paraId="6AAB3571" w14:textId="0C2B156A" w:rsidR="003B0CF4" w:rsidRPr="00572955" w:rsidRDefault="003B0CF4" w:rsidP="00921596">
            <w:pPr>
              <w:pStyle w:val="TableParagraph"/>
              <w:ind w:left="138" w:right="135"/>
              <w:contextualSpacing/>
              <w:jc w:val="both"/>
              <w:rPr>
                <w:rFonts w:ascii="Arial" w:hAnsi="Arial" w:cs="Arial"/>
                <w:sz w:val="20"/>
                <w:szCs w:val="20"/>
                <w:lang w:val="mn-MN"/>
              </w:rPr>
            </w:pPr>
            <w:r w:rsidRPr="00572955">
              <w:rPr>
                <w:rFonts w:ascii="Arial" w:hAnsi="Arial" w:cs="Arial"/>
                <w:sz w:val="20"/>
                <w:szCs w:val="20"/>
                <w:lang w:val="mn-MN"/>
              </w:rPr>
              <w:t>10.2.Хөрөнгө оруулалтын нөхцөлийг сайжруулах, зах</w:t>
            </w:r>
            <w:r w:rsidRPr="00572955">
              <w:rPr>
                <w:rFonts w:ascii="Arial" w:hAnsi="Arial" w:cs="Arial"/>
                <w:spacing w:val="-45"/>
                <w:sz w:val="20"/>
                <w:szCs w:val="20"/>
                <w:lang w:val="mn-MN"/>
              </w:rPr>
              <w:t xml:space="preserve"> </w:t>
            </w:r>
            <w:r w:rsidRPr="00572955">
              <w:rPr>
                <w:rFonts w:ascii="Arial" w:hAnsi="Arial" w:cs="Arial"/>
                <w:sz w:val="20"/>
                <w:szCs w:val="20"/>
                <w:lang w:val="mn-MN"/>
              </w:rPr>
              <w:t>зээлийн</w:t>
            </w:r>
            <w:r w:rsidRPr="00572955">
              <w:rPr>
                <w:rFonts w:ascii="Arial" w:hAnsi="Arial" w:cs="Arial"/>
                <w:spacing w:val="-1"/>
                <w:sz w:val="20"/>
                <w:szCs w:val="20"/>
                <w:lang w:val="mn-MN"/>
              </w:rPr>
              <w:t xml:space="preserve"> </w:t>
            </w:r>
            <w:r w:rsidRPr="00572955">
              <w:rPr>
                <w:rFonts w:ascii="Arial" w:hAnsi="Arial" w:cs="Arial"/>
                <w:sz w:val="20"/>
                <w:szCs w:val="20"/>
                <w:lang w:val="mn-MN"/>
              </w:rPr>
              <w:t>тогтвортой</w:t>
            </w:r>
            <w:r w:rsidRPr="00572955">
              <w:rPr>
                <w:rFonts w:ascii="Arial" w:hAnsi="Arial" w:cs="Arial"/>
                <w:spacing w:val="1"/>
                <w:sz w:val="20"/>
                <w:szCs w:val="20"/>
                <w:lang w:val="mn-MN"/>
              </w:rPr>
              <w:t xml:space="preserve"> </w:t>
            </w:r>
            <w:r w:rsidRPr="00572955">
              <w:rPr>
                <w:rFonts w:ascii="Arial" w:hAnsi="Arial" w:cs="Arial"/>
                <w:sz w:val="20"/>
                <w:szCs w:val="20"/>
                <w:lang w:val="mn-MN"/>
              </w:rPr>
              <w:t>хөгжлийг</w:t>
            </w:r>
            <w:r w:rsidRPr="00572955">
              <w:rPr>
                <w:rFonts w:ascii="Arial" w:hAnsi="Arial" w:cs="Arial"/>
                <w:spacing w:val="2"/>
                <w:sz w:val="20"/>
                <w:szCs w:val="20"/>
                <w:lang w:val="mn-MN"/>
              </w:rPr>
              <w:t xml:space="preserve"> </w:t>
            </w:r>
            <w:r w:rsidRPr="00572955">
              <w:rPr>
                <w:rFonts w:ascii="Arial" w:hAnsi="Arial" w:cs="Arial"/>
                <w:sz w:val="20"/>
                <w:szCs w:val="20"/>
                <w:lang w:val="mn-MN"/>
              </w:rPr>
              <w:t>дэмжих</w:t>
            </w:r>
            <w:r w:rsidRPr="00572955">
              <w:rPr>
                <w:rFonts w:ascii="Arial" w:hAnsi="Arial" w:cs="Arial"/>
                <w:spacing w:val="-2"/>
                <w:sz w:val="20"/>
                <w:szCs w:val="20"/>
                <w:lang w:val="mn-MN"/>
              </w:rPr>
              <w:t xml:space="preserve"> </w:t>
            </w:r>
            <w:r w:rsidRPr="00572955">
              <w:rPr>
                <w:rFonts w:ascii="Arial" w:hAnsi="Arial" w:cs="Arial"/>
                <w:sz w:val="20"/>
                <w:szCs w:val="20"/>
                <w:lang w:val="mn-MN"/>
              </w:rPr>
              <w:t>эсэх</w:t>
            </w:r>
          </w:p>
        </w:tc>
        <w:tc>
          <w:tcPr>
            <w:tcW w:w="1134" w:type="dxa"/>
          </w:tcPr>
          <w:p w14:paraId="452E1AAC" w14:textId="75868478" w:rsidR="003B0CF4" w:rsidRPr="00572955" w:rsidRDefault="003B0CF4" w:rsidP="003B0CF4">
            <w:pPr>
              <w:pStyle w:val="TableParagraph"/>
              <w:ind w:left="102"/>
              <w:contextualSpacing/>
              <w:jc w:val="center"/>
              <w:rPr>
                <w:rFonts w:ascii="Arial" w:hAnsi="Arial" w:cs="Arial"/>
                <w:sz w:val="20"/>
                <w:szCs w:val="20"/>
                <w:lang w:val="mn-MN"/>
              </w:rPr>
            </w:pPr>
            <w:r w:rsidRPr="00572955">
              <w:rPr>
                <w:rFonts w:ascii="Arial" w:hAnsi="Arial" w:cs="Arial"/>
                <w:sz w:val="20"/>
                <w:szCs w:val="20"/>
                <w:lang w:val="mn-MN"/>
              </w:rPr>
              <w:t>Тийм</w:t>
            </w:r>
          </w:p>
        </w:tc>
        <w:tc>
          <w:tcPr>
            <w:tcW w:w="4252" w:type="dxa"/>
          </w:tcPr>
          <w:p w14:paraId="14C22489" w14:textId="40B544B4" w:rsidR="003B0CF4" w:rsidRPr="00572955" w:rsidRDefault="003B0CF4" w:rsidP="2FF1F3F3">
            <w:pPr>
              <w:pStyle w:val="TableParagraph"/>
              <w:tabs>
                <w:tab w:val="left" w:pos="1404"/>
              </w:tabs>
              <w:ind w:left="147" w:right="137"/>
              <w:contextualSpacing/>
              <w:jc w:val="both"/>
              <w:rPr>
                <w:rFonts w:ascii="Arial" w:hAnsi="Arial" w:cs="Arial"/>
                <w:sz w:val="20"/>
                <w:szCs w:val="20"/>
                <w:lang w:val="mn-MN"/>
              </w:rPr>
            </w:pPr>
            <w:r w:rsidRPr="00572955">
              <w:rPr>
                <w:rFonts w:ascii="Arial" w:hAnsi="Arial" w:cs="Arial"/>
                <w:sz w:val="20"/>
                <w:szCs w:val="20"/>
                <w:lang w:val="mn-MN"/>
              </w:rPr>
              <w:t>Уур амьсгалын болон ногоон санхүүжилтийн эрх зүйн орчин бүрдсэнээр хөрөнгө оруулалтын тогтвортой байдал, урьдчилан таамаглах боломж нэмэгдэнэ.</w:t>
            </w:r>
          </w:p>
        </w:tc>
      </w:tr>
      <w:tr w:rsidR="003B0CF4" w:rsidRPr="001441F4" w14:paraId="263CE3BE" w14:textId="77777777" w:rsidTr="2FF1F3F3">
        <w:trPr>
          <w:trHeight w:val="407"/>
        </w:trPr>
        <w:tc>
          <w:tcPr>
            <w:tcW w:w="1843" w:type="dxa"/>
            <w:vMerge/>
          </w:tcPr>
          <w:p w14:paraId="13528636" w14:textId="77777777" w:rsidR="003B0CF4" w:rsidRPr="00572955" w:rsidRDefault="003B0CF4" w:rsidP="003B0CF4">
            <w:pPr>
              <w:rPr>
                <w:rFonts w:ascii="Arial" w:hAnsi="Arial" w:cs="Arial"/>
                <w:sz w:val="20"/>
                <w:szCs w:val="20"/>
                <w:lang w:val="mn-MN"/>
              </w:rPr>
            </w:pPr>
          </w:p>
        </w:tc>
        <w:tc>
          <w:tcPr>
            <w:tcW w:w="2978" w:type="dxa"/>
          </w:tcPr>
          <w:p w14:paraId="5FF37CD6" w14:textId="77777777" w:rsidR="003B0CF4" w:rsidRPr="00572955" w:rsidRDefault="003B0CF4" w:rsidP="00921596">
            <w:pPr>
              <w:pStyle w:val="TableParagraph"/>
              <w:ind w:left="138" w:right="135"/>
              <w:contextualSpacing/>
              <w:jc w:val="both"/>
              <w:rPr>
                <w:rFonts w:ascii="Arial" w:hAnsi="Arial" w:cs="Arial"/>
                <w:sz w:val="20"/>
                <w:szCs w:val="20"/>
                <w:lang w:val="mn-MN"/>
              </w:rPr>
            </w:pPr>
            <w:r w:rsidRPr="00572955">
              <w:rPr>
                <w:rFonts w:ascii="Arial" w:hAnsi="Arial" w:cs="Arial"/>
                <w:sz w:val="20"/>
                <w:szCs w:val="20"/>
                <w:lang w:val="mn-MN"/>
              </w:rPr>
              <w:t>10.3.Инфляц нэмэгдэх</w:t>
            </w:r>
            <w:r w:rsidRPr="00572955">
              <w:rPr>
                <w:rFonts w:ascii="Arial" w:hAnsi="Arial" w:cs="Arial"/>
                <w:spacing w:val="-1"/>
                <w:sz w:val="20"/>
                <w:szCs w:val="20"/>
                <w:lang w:val="mn-MN"/>
              </w:rPr>
              <w:t xml:space="preserve"> </w:t>
            </w:r>
            <w:r w:rsidRPr="00572955">
              <w:rPr>
                <w:rFonts w:ascii="Arial" w:hAnsi="Arial" w:cs="Arial"/>
                <w:sz w:val="20"/>
                <w:szCs w:val="20"/>
                <w:lang w:val="mn-MN"/>
              </w:rPr>
              <w:t>эсэх</w:t>
            </w:r>
          </w:p>
        </w:tc>
        <w:tc>
          <w:tcPr>
            <w:tcW w:w="1134" w:type="dxa"/>
          </w:tcPr>
          <w:p w14:paraId="470E0740" w14:textId="7FB7FE18" w:rsidR="003B0CF4" w:rsidRPr="00572955" w:rsidRDefault="003B0CF4" w:rsidP="003B0CF4">
            <w:pPr>
              <w:pStyle w:val="TableParagraph"/>
              <w:ind w:left="102"/>
              <w:contextualSpacing/>
              <w:jc w:val="center"/>
              <w:rPr>
                <w:rFonts w:ascii="Arial" w:hAnsi="Arial" w:cs="Arial"/>
                <w:sz w:val="20"/>
                <w:szCs w:val="20"/>
                <w:lang w:val="mn-MN"/>
              </w:rPr>
            </w:pPr>
            <w:r w:rsidRPr="00572955">
              <w:rPr>
                <w:rFonts w:ascii="Arial" w:hAnsi="Arial" w:cs="Arial"/>
                <w:sz w:val="20"/>
                <w:szCs w:val="20"/>
                <w:lang w:val="mn-MN"/>
              </w:rPr>
              <w:t>Үгүй</w:t>
            </w:r>
          </w:p>
        </w:tc>
        <w:tc>
          <w:tcPr>
            <w:tcW w:w="4252" w:type="dxa"/>
          </w:tcPr>
          <w:p w14:paraId="00390336" w14:textId="32BBF6CF" w:rsidR="003B0CF4" w:rsidRPr="00572955" w:rsidRDefault="003B0CF4" w:rsidP="00921596">
            <w:pPr>
              <w:pStyle w:val="TableParagraph"/>
              <w:ind w:left="147" w:right="137"/>
              <w:contextualSpacing/>
              <w:rPr>
                <w:rFonts w:ascii="Arial" w:hAnsi="Arial" w:cs="Arial"/>
                <w:sz w:val="20"/>
                <w:szCs w:val="20"/>
                <w:lang w:val="mn-MN"/>
              </w:rPr>
            </w:pPr>
            <w:r w:rsidRPr="004E6E5A">
              <w:rPr>
                <w:rFonts w:ascii="Arial" w:hAnsi="Arial" w:cs="Arial"/>
                <w:sz w:val="20"/>
                <w:szCs w:val="20"/>
                <w:lang w:val="mn-MN"/>
              </w:rPr>
              <w:t>Шууд инфляц өсгөх зохицуулалт агуулаагүй.</w:t>
            </w:r>
          </w:p>
        </w:tc>
      </w:tr>
      <w:tr w:rsidR="003B0CF4" w:rsidRPr="001441F4" w14:paraId="025AA6D7" w14:textId="77777777" w:rsidTr="2FF1F3F3">
        <w:trPr>
          <w:trHeight w:val="853"/>
        </w:trPr>
        <w:tc>
          <w:tcPr>
            <w:tcW w:w="1843" w:type="dxa"/>
          </w:tcPr>
          <w:p w14:paraId="08F9C18D" w14:textId="3FE1A2C0" w:rsidR="003B0CF4" w:rsidRPr="00572955" w:rsidRDefault="003B0CF4" w:rsidP="003B0CF4">
            <w:pPr>
              <w:rPr>
                <w:rFonts w:ascii="Arial" w:hAnsi="Arial" w:cs="Arial"/>
                <w:sz w:val="20"/>
                <w:szCs w:val="20"/>
                <w:lang w:val="mn-MN"/>
              </w:rPr>
            </w:pPr>
            <w:r w:rsidRPr="00572955">
              <w:rPr>
                <w:rFonts w:ascii="Arial" w:hAnsi="Arial" w:cs="Arial"/>
                <w:sz w:val="20"/>
                <w:szCs w:val="20"/>
              </w:rPr>
              <w:t>11. Олон улсын харилцаа</w:t>
            </w:r>
          </w:p>
        </w:tc>
        <w:tc>
          <w:tcPr>
            <w:tcW w:w="2978" w:type="dxa"/>
          </w:tcPr>
          <w:p w14:paraId="7082F1B2" w14:textId="77777777" w:rsidR="003B0CF4" w:rsidRPr="00572955" w:rsidRDefault="003B0CF4" w:rsidP="00921596">
            <w:pPr>
              <w:pStyle w:val="TableParagraph"/>
              <w:ind w:left="138" w:right="135"/>
              <w:contextualSpacing/>
              <w:jc w:val="both"/>
              <w:rPr>
                <w:rFonts w:ascii="Arial" w:hAnsi="Arial" w:cs="Arial"/>
                <w:sz w:val="20"/>
                <w:szCs w:val="20"/>
                <w:lang w:val="mn-MN"/>
              </w:rPr>
            </w:pPr>
            <w:r w:rsidRPr="00572955">
              <w:rPr>
                <w:rFonts w:ascii="Arial" w:hAnsi="Arial" w:cs="Arial"/>
                <w:sz w:val="20"/>
                <w:szCs w:val="20"/>
                <w:lang w:val="mn-MN"/>
              </w:rPr>
              <w:t>11.1.Монгол</w:t>
            </w:r>
            <w:r w:rsidRPr="00572955">
              <w:rPr>
                <w:rFonts w:ascii="Arial" w:hAnsi="Arial" w:cs="Arial"/>
                <w:spacing w:val="36"/>
                <w:sz w:val="20"/>
                <w:szCs w:val="20"/>
                <w:lang w:val="mn-MN"/>
              </w:rPr>
              <w:t xml:space="preserve"> </w:t>
            </w:r>
            <w:r w:rsidRPr="00572955">
              <w:rPr>
                <w:rFonts w:ascii="Arial" w:hAnsi="Arial" w:cs="Arial"/>
                <w:sz w:val="20"/>
                <w:szCs w:val="20"/>
                <w:lang w:val="mn-MN"/>
              </w:rPr>
              <w:t>Улсын</w:t>
            </w:r>
            <w:r w:rsidRPr="00572955">
              <w:rPr>
                <w:rFonts w:ascii="Arial" w:hAnsi="Arial" w:cs="Arial"/>
                <w:spacing w:val="34"/>
                <w:sz w:val="20"/>
                <w:szCs w:val="20"/>
                <w:lang w:val="mn-MN"/>
              </w:rPr>
              <w:t xml:space="preserve"> </w:t>
            </w:r>
            <w:r w:rsidRPr="00572955">
              <w:rPr>
                <w:rFonts w:ascii="Arial" w:hAnsi="Arial" w:cs="Arial"/>
                <w:sz w:val="20"/>
                <w:szCs w:val="20"/>
                <w:lang w:val="mn-MN"/>
              </w:rPr>
              <w:t>олон</w:t>
            </w:r>
            <w:r w:rsidRPr="00572955">
              <w:rPr>
                <w:rFonts w:ascii="Arial" w:hAnsi="Arial" w:cs="Arial"/>
                <w:spacing w:val="34"/>
                <w:sz w:val="20"/>
                <w:szCs w:val="20"/>
                <w:lang w:val="mn-MN"/>
              </w:rPr>
              <w:t xml:space="preserve"> </w:t>
            </w:r>
            <w:r w:rsidRPr="00572955">
              <w:rPr>
                <w:rFonts w:ascii="Arial" w:hAnsi="Arial" w:cs="Arial"/>
                <w:sz w:val="20"/>
                <w:szCs w:val="20"/>
                <w:lang w:val="mn-MN"/>
              </w:rPr>
              <w:t>улсын</w:t>
            </w:r>
            <w:r w:rsidRPr="00572955">
              <w:rPr>
                <w:rFonts w:ascii="Arial" w:hAnsi="Arial" w:cs="Arial"/>
                <w:spacing w:val="34"/>
                <w:sz w:val="20"/>
                <w:szCs w:val="20"/>
                <w:lang w:val="mn-MN"/>
              </w:rPr>
              <w:t xml:space="preserve"> </w:t>
            </w:r>
            <w:r w:rsidRPr="00572955">
              <w:rPr>
                <w:rFonts w:ascii="Arial" w:hAnsi="Arial" w:cs="Arial"/>
                <w:sz w:val="20"/>
                <w:szCs w:val="20"/>
                <w:lang w:val="mn-MN"/>
              </w:rPr>
              <w:t>гэрээтэй</w:t>
            </w:r>
            <w:r w:rsidRPr="00572955">
              <w:rPr>
                <w:rFonts w:ascii="Arial" w:hAnsi="Arial" w:cs="Arial"/>
                <w:spacing w:val="36"/>
                <w:sz w:val="20"/>
                <w:szCs w:val="20"/>
                <w:lang w:val="mn-MN"/>
              </w:rPr>
              <w:t xml:space="preserve"> </w:t>
            </w:r>
            <w:r w:rsidRPr="00572955">
              <w:rPr>
                <w:rFonts w:ascii="Arial" w:hAnsi="Arial" w:cs="Arial"/>
                <w:sz w:val="20"/>
                <w:szCs w:val="20"/>
                <w:lang w:val="mn-MN"/>
              </w:rPr>
              <w:t>нийцэж</w:t>
            </w:r>
            <w:r w:rsidRPr="00572955">
              <w:rPr>
                <w:rFonts w:ascii="Arial" w:hAnsi="Arial" w:cs="Arial"/>
                <w:spacing w:val="-45"/>
                <w:sz w:val="20"/>
                <w:szCs w:val="20"/>
                <w:lang w:val="mn-MN"/>
              </w:rPr>
              <w:t xml:space="preserve"> </w:t>
            </w:r>
            <w:r w:rsidRPr="00572955">
              <w:rPr>
                <w:rFonts w:ascii="Arial" w:hAnsi="Arial" w:cs="Arial"/>
                <w:sz w:val="20"/>
                <w:szCs w:val="20"/>
                <w:lang w:val="mn-MN"/>
              </w:rPr>
              <w:t>байгаа</w:t>
            </w:r>
            <w:r w:rsidRPr="00572955">
              <w:rPr>
                <w:rFonts w:ascii="Arial" w:hAnsi="Arial" w:cs="Arial"/>
                <w:spacing w:val="2"/>
                <w:sz w:val="20"/>
                <w:szCs w:val="20"/>
                <w:lang w:val="mn-MN"/>
              </w:rPr>
              <w:t xml:space="preserve"> </w:t>
            </w:r>
            <w:r w:rsidRPr="00572955">
              <w:rPr>
                <w:rFonts w:ascii="Arial" w:hAnsi="Arial" w:cs="Arial"/>
                <w:sz w:val="20"/>
                <w:szCs w:val="20"/>
                <w:lang w:val="mn-MN"/>
              </w:rPr>
              <w:t>эсэх</w:t>
            </w:r>
          </w:p>
        </w:tc>
        <w:tc>
          <w:tcPr>
            <w:tcW w:w="1134" w:type="dxa"/>
          </w:tcPr>
          <w:p w14:paraId="2CA2796B" w14:textId="63E58612" w:rsidR="003B0CF4" w:rsidRPr="00572955" w:rsidRDefault="003B0CF4" w:rsidP="003B0CF4">
            <w:pPr>
              <w:pStyle w:val="TableParagraph"/>
              <w:ind w:left="102"/>
              <w:contextualSpacing/>
              <w:jc w:val="center"/>
              <w:rPr>
                <w:rFonts w:ascii="Arial" w:hAnsi="Arial" w:cs="Arial"/>
                <w:sz w:val="20"/>
                <w:szCs w:val="20"/>
                <w:lang w:val="mn-MN"/>
              </w:rPr>
            </w:pPr>
            <w:r w:rsidRPr="00572955">
              <w:rPr>
                <w:rFonts w:ascii="Arial" w:hAnsi="Arial" w:cs="Arial"/>
                <w:sz w:val="20"/>
                <w:szCs w:val="20"/>
                <w:lang w:val="mn-MN"/>
              </w:rPr>
              <w:t>Тийм</w:t>
            </w:r>
          </w:p>
        </w:tc>
        <w:tc>
          <w:tcPr>
            <w:tcW w:w="4252" w:type="dxa"/>
          </w:tcPr>
          <w:p w14:paraId="7018CC18" w14:textId="01EB1AF1" w:rsidR="003B0CF4" w:rsidRPr="00572955" w:rsidRDefault="003B0CF4" w:rsidP="00921596">
            <w:pPr>
              <w:pStyle w:val="TableParagraph"/>
              <w:tabs>
                <w:tab w:val="left" w:pos="1572"/>
              </w:tabs>
              <w:ind w:left="147" w:right="137"/>
              <w:contextualSpacing/>
              <w:jc w:val="both"/>
              <w:rPr>
                <w:rFonts w:ascii="Arial" w:hAnsi="Arial" w:cs="Arial"/>
                <w:sz w:val="20"/>
                <w:szCs w:val="20"/>
                <w:lang w:val="mn-MN"/>
              </w:rPr>
            </w:pPr>
            <w:r w:rsidRPr="004E6E5A">
              <w:rPr>
                <w:rFonts w:ascii="Arial" w:hAnsi="Arial" w:cs="Arial"/>
                <w:sz w:val="20"/>
                <w:szCs w:val="20"/>
                <w:lang w:val="mn-MN"/>
              </w:rPr>
              <w:t>Хуулийн төсөл нь Уур амьсгалын өөрчлөлтийн тухай НҮБ-ын суурь конвенц, Парисын хэлэлцээр болон холбогдох олон улсын эрх зүйн хэм хэмжээнд нийцсэн.</w:t>
            </w:r>
          </w:p>
        </w:tc>
      </w:tr>
    </w:tbl>
    <w:p w14:paraId="7EB31063" w14:textId="77777777" w:rsidR="001441F4" w:rsidRDefault="001441F4" w:rsidP="001441F4">
      <w:pPr>
        <w:pStyle w:val="Heading2"/>
        <w:ind w:left="0"/>
        <w:rPr>
          <w:color w:val="1F4E79"/>
          <w:sz w:val="18"/>
          <w:szCs w:val="18"/>
          <w:lang w:val="mn-MN"/>
        </w:rPr>
      </w:pPr>
      <w:bookmarkStart w:id="516" w:name="_Toc542088666"/>
    </w:p>
    <w:p w14:paraId="31D4A2F5" w14:textId="77777777" w:rsidR="001441F4" w:rsidRDefault="001441F4" w:rsidP="001441F4">
      <w:pPr>
        <w:pStyle w:val="Heading2"/>
        <w:ind w:left="0"/>
        <w:rPr>
          <w:color w:val="1F4E79"/>
          <w:sz w:val="18"/>
          <w:szCs w:val="18"/>
          <w:lang w:val="mn-MN"/>
        </w:rPr>
      </w:pPr>
    </w:p>
    <w:p w14:paraId="42FFF299" w14:textId="26F13565" w:rsidR="00A04E55" w:rsidRPr="004053A3" w:rsidRDefault="00921596" w:rsidP="001441F4">
      <w:pPr>
        <w:pStyle w:val="Heading2"/>
        <w:numPr>
          <w:ilvl w:val="1"/>
          <w:numId w:val="7"/>
        </w:numPr>
        <w:ind w:left="567" w:hanging="567"/>
        <w:rPr>
          <w:b w:val="0"/>
          <w:bCs w:val="0"/>
          <w:color w:val="1F4E79"/>
          <w:sz w:val="22"/>
          <w:szCs w:val="22"/>
          <w:lang w:val="mn-MN"/>
        </w:rPr>
      </w:pPr>
      <w:bookmarkStart w:id="517" w:name="_Toc229733083"/>
      <w:r w:rsidRPr="6A16A459">
        <w:rPr>
          <w:color w:val="1F4E79" w:themeColor="accent5" w:themeShade="80"/>
          <w:sz w:val="22"/>
          <w:szCs w:val="22"/>
          <w:lang w:val="mn-MN"/>
        </w:rPr>
        <w:t>Нийгэмд</w:t>
      </w:r>
      <w:r w:rsidR="00A04E55" w:rsidRPr="6A16A459">
        <w:rPr>
          <w:color w:val="1F4E79" w:themeColor="accent5" w:themeShade="80"/>
          <w:sz w:val="22"/>
          <w:szCs w:val="22"/>
          <w:lang w:val="mn-MN"/>
        </w:rPr>
        <w:t xml:space="preserve"> </w:t>
      </w:r>
      <w:r w:rsidRPr="6A16A459">
        <w:rPr>
          <w:color w:val="1F4E79" w:themeColor="accent5" w:themeShade="80"/>
          <w:sz w:val="22"/>
          <w:szCs w:val="22"/>
          <w:lang w:val="mn-MN"/>
        </w:rPr>
        <w:t>үзүүлэх</w:t>
      </w:r>
      <w:r w:rsidR="00A04E55" w:rsidRPr="6A16A459">
        <w:rPr>
          <w:color w:val="1F4E79" w:themeColor="accent5" w:themeShade="80"/>
          <w:sz w:val="22"/>
          <w:szCs w:val="22"/>
          <w:lang w:val="mn-MN"/>
        </w:rPr>
        <w:t xml:space="preserve"> </w:t>
      </w:r>
      <w:r w:rsidRPr="6A16A459">
        <w:rPr>
          <w:color w:val="1F4E79" w:themeColor="accent5" w:themeShade="80"/>
          <w:sz w:val="22"/>
          <w:szCs w:val="22"/>
          <w:lang w:val="mn-MN"/>
        </w:rPr>
        <w:t>үр</w:t>
      </w:r>
      <w:r w:rsidR="00A04E55" w:rsidRPr="6A16A459">
        <w:rPr>
          <w:color w:val="1F4E79" w:themeColor="accent5" w:themeShade="80"/>
          <w:sz w:val="22"/>
          <w:szCs w:val="22"/>
          <w:lang w:val="mn-MN"/>
        </w:rPr>
        <w:t xml:space="preserve"> </w:t>
      </w:r>
      <w:r w:rsidRPr="6A16A459">
        <w:rPr>
          <w:color w:val="1F4E79" w:themeColor="accent5" w:themeShade="80"/>
          <w:sz w:val="22"/>
          <w:szCs w:val="22"/>
          <w:lang w:val="mn-MN"/>
        </w:rPr>
        <w:t>нөлөө</w:t>
      </w:r>
      <w:bookmarkEnd w:id="516"/>
      <w:bookmarkEnd w:id="517"/>
    </w:p>
    <w:p w14:paraId="606CE73B" w14:textId="77777777" w:rsidR="003B0CF4" w:rsidRPr="00572955" w:rsidRDefault="003B0CF4" w:rsidP="00921596">
      <w:pPr>
        <w:contextualSpacing/>
        <w:rPr>
          <w:rFonts w:ascii="Arial" w:hAnsi="Arial" w:cs="Arial"/>
          <w:b/>
          <w:color w:val="1F4E79"/>
          <w:sz w:val="18"/>
          <w:szCs w:val="18"/>
          <w:lang w:val="mn-MN"/>
        </w:rPr>
      </w:pPr>
    </w:p>
    <w:p w14:paraId="127EFF90" w14:textId="14A98A00" w:rsidR="00921596" w:rsidRPr="00572955" w:rsidRDefault="00921596" w:rsidP="00921596">
      <w:pPr>
        <w:ind w:left="4030"/>
        <w:contextualSpacing/>
        <w:jc w:val="right"/>
        <w:rPr>
          <w:rFonts w:ascii="Arial" w:hAnsi="Arial" w:cs="Arial"/>
          <w:bCs/>
          <w:color w:val="001F5F"/>
          <w:sz w:val="20"/>
          <w:lang w:val="mn-MN"/>
        </w:rPr>
      </w:pPr>
      <w:r w:rsidRPr="00572955">
        <w:rPr>
          <w:rFonts w:ascii="Arial" w:hAnsi="Arial" w:cs="Arial"/>
          <w:bCs/>
          <w:color w:val="001F5F"/>
          <w:sz w:val="20"/>
          <w:lang w:val="mn-MN"/>
        </w:rPr>
        <w:t>Хүснэгт 3</w:t>
      </w:r>
    </w:p>
    <w:tbl>
      <w:tblPr>
        <w:tblStyle w:val="TableGrid1"/>
        <w:tblW w:w="10207" w:type="dxa"/>
        <w:tblInd w:w="-431" w:type="dxa"/>
        <w:tblLook w:val="04A0" w:firstRow="1" w:lastRow="0" w:firstColumn="1" w:lastColumn="0" w:noHBand="0" w:noVBand="1"/>
      </w:tblPr>
      <w:tblGrid>
        <w:gridCol w:w="1844"/>
        <w:gridCol w:w="2977"/>
        <w:gridCol w:w="1134"/>
        <w:gridCol w:w="4252"/>
      </w:tblGrid>
      <w:tr w:rsidR="003B0CF4" w:rsidRPr="00572955" w14:paraId="5347887A" w14:textId="77777777" w:rsidTr="2FF1F3F3">
        <w:tc>
          <w:tcPr>
            <w:tcW w:w="1844" w:type="dxa"/>
            <w:shd w:val="clear" w:color="auto" w:fill="B4C6E7" w:themeFill="accent1" w:themeFillTint="66"/>
            <w:vAlign w:val="center"/>
            <w:hideMark/>
          </w:tcPr>
          <w:p w14:paraId="1815E40D" w14:textId="77777777" w:rsidR="003B0CF4" w:rsidRPr="00572955" w:rsidRDefault="003B0CF4" w:rsidP="2FF1F3F3">
            <w:pPr>
              <w:jc w:val="center"/>
              <w:rPr>
                <w:rFonts w:ascii="Arial" w:hAnsi="Arial" w:cs="Arial"/>
                <w:b/>
                <w:sz w:val="20"/>
                <w:szCs w:val="20"/>
              </w:rPr>
            </w:pPr>
            <w:r w:rsidRPr="00572955">
              <w:rPr>
                <w:rFonts w:ascii="Arial" w:hAnsi="Arial" w:cs="Arial"/>
                <w:b/>
                <w:sz w:val="20"/>
                <w:szCs w:val="20"/>
              </w:rPr>
              <w:t>Үзүүлэх үр нөлөө</w:t>
            </w:r>
          </w:p>
        </w:tc>
        <w:tc>
          <w:tcPr>
            <w:tcW w:w="2977" w:type="dxa"/>
            <w:shd w:val="clear" w:color="auto" w:fill="B4C6E7" w:themeFill="accent1" w:themeFillTint="66"/>
            <w:vAlign w:val="center"/>
            <w:hideMark/>
          </w:tcPr>
          <w:p w14:paraId="1ADA8CA2" w14:textId="77777777" w:rsidR="003B0CF4" w:rsidRPr="00572955" w:rsidRDefault="003B0CF4" w:rsidP="2FF1F3F3">
            <w:pPr>
              <w:jc w:val="center"/>
              <w:rPr>
                <w:rFonts w:ascii="Arial" w:hAnsi="Arial" w:cs="Arial"/>
                <w:b/>
                <w:sz w:val="20"/>
                <w:szCs w:val="20"/>
              </w:rPr>
            </w:pPr>
            <w:r w:rsidRPr="00572955">
              <w:rPr>
                <w:rFonts w:ascii="Arial" w:hAnsi="Arial" w:cs="Arial"/>
                <w:b/>
                <w:sz w:val="20"/>
                <w:szCs w:val="20"/>
              </w:rPr>
              <w:t>Холбогдох асуулт</w:t>
            </w:r>
          </w:p>
        </w:tc>
        <w:tc>
          <w:tcPr>
            <w:tcW w:w="1134" w:type="dxa"/>
            <w:shd w:val="clear" w:color="auto" w:fill="B4C6E7" w:themeFill="accent1" w:themeFillTint="66"/>
            <w:vAlign w:val="center"/>
            <w:hideMark/>
          </w:tcPr>
          <w:p w14:paraId="4D51E862" w14:textId="77777777" w:rsidR="003B0CF4" w:rsidRPr="00572955" w:rsidRDefault="003B0CF4" w:rsidP="003B0CF4">
            <w:pPr>
              <w:jc w:val="center"/>
              <w:rPr>
                <w:rFonts w:ascii="Arial" w:hAnsi="Arial" w:cs="Arial"/>
                <w:b/>
                <w:bCs/>
                <w:sz w:val="20"/>
                <w:szCs w:val="20"/>
              </w:rPr>
            </w:pPr>
            <w:r w:rsidRPr="00572955">
              <w:rPr>
                <w:rFonts w:ascii="Arial" w:hAnsi="Arial" w:cs="Arial"/>
                <w:b/>
                <w:bCs/>
                <w:sz w:val="20"/>
                <w:szCs w:val="20"/>
              </w:rPr>
              <w:t>Хариулт</w:t>
            </w:r>
          </w:p>
        </w:tc>
        <w:tc>
          <w:tcPr>
            <w:tcW w:w="4252" w:type="dxa"/>
            <w:shd w:val="clear" w:color="auto" w:fill="B4C6E7" w:themeFill="accent1" w:themeFillTint="66"/>
            <w:vAlign w:val="center"/>
            <w:hideMark/>
          </w:tcPr>
          <w:p w14:paraId="5A4CE705" w14:textId="77777777" w:rsidR="003B0CF4" w:rsidRPr="00572955" w:rsidRDefault="003B0CF4" w:rsidP="2FF1F3F3">
            <w:pPr>
              <w:jc w:val="center"/>
              <w:rPr>
                <w:rFonts w:ascii="Arial" w:hAnsi="Arial" w:cs="Arial"/>
                <w:b/>
                <w:sz w:val="20"/>
                <w:szCs w:val="20"/>
              </w:rPr>
            </w:pPr>
            <w:r w:rsidRPr="00572955">
              <w:rPr>
                <w:rFonts w:ascii="Arial" w:hAnsi="Arial" w:cs="Arial"/>
                <w:b/>
                <w:sz w:val="20"/>
                <w:szCs w:val="20"/>
              </w:rPr>
              <w:t>Тайлбар</w:t>
            </w:r>
          </w:p>
        </w:tc>
      </w:tr>
      <w:tr w:rsidR="003B0CF4" w:rsidRPr="00572955" w14:paraId="3A8C78C4" w14:textId="77777777" w:rsidTr="2FF1F3F3">
        <w:tc>
          <w:tcPr>
            <w:tcW w:w="1844" w:type="dxa"/>
            <w:vMerge w:val="restart"/>
            <w:hideMark/>
          </w:tcPr>
          <w:p w14:paraId="7A4B8C1B" w14:textId="77777777" w:rsidR="003B0CF4" w:rsidRPr="00572955" w:rsidRDefault="003B0CF4" w:rsidP="2FF1F3F3">
            <w:pPr>
              <w:rPr>
                <w:rFonts w:ascii="Arial" w:hAnsi="Arial" w:cs="Arial"/>
                <w:sz w:val="20"/>
                <w:szCs w:val="20"/>
              </w:rPr>
            </w:pPr>
            <w:r w:rsidRPr="00572955">
              <w:rPr>
                <w:rFonts w:ascii="Arial" w:hAnsi="Arial" w:cs="Arial"/>
                <w:sz w:val="20"/>
                <w:szCs w:val="20"/>
              </w:rPr>
              <w:t>1. Ажил эрхлэлтийн байдал, хөдөлмөрийн зах зээл</w:t>
            </w:r>
          </w:p>
        </w:tc>
        <w:tc>
          <w:tcPr>
            <w:tcW w:w="2977" w:type="dxa"/>
            <w:hideMark/>
          </w:tcPr>
          <w:p w14:paraId="3F4AD534" w14:textId="77777777" w:rsidR="003B0CF4" w:rsidRPr="00572955" w:rsidRDefault="003B0CF4" w:rsidP="2FF1F3F3">
            <w:pPr>
              <w:jc w:val="both"/>
              <w:rPr>
                <w:rFonts w:ascii="Arial" w:hAnsi="Arial" w:cs="Arial"/>
                <w:sz w:val="20"/>
                <w:szCs w:val="20"/>
              </w:rPr>
            </w:pPr>
            <w:r w:rsidRPr="00572955">
              <w:rPr>
                <w:rFonts w:ascii="Arial" w:hAnsi="Arial" w:cs="Arial"/>
                <w:sz w:val="20"/>
                <w:szCs w:val="20"/>
              </w:rPr>
              <w:t>1.1. Шинээр ажлын байр бий болох эсэх</w:t>
            </w:r>
          </w:p>
        </w:tc>
        <w:tc>
          <w:tcPr>
            <w:tcW w:w="1134" w:type="dxa"/>
            <w:hideMark/>
          </w:tcPr>
          <w:p w14:paraId="34E20D39" w14:textId="77777777" w:rsidR="003B0CF4" w:rsidRPr="00572955" w:rsidRDefault="003B0CF4" w:rsidP="2FF1F3F3">
            <w:pPr>
              <w:jc w:val="center"/>
              <w:rPr>
                <w:rFonts w:ascii="Arial" w:hAnsi="Arial" w:cs="Arial"/>
                <w:sz w:val="20"/>
                <w:szCs w:val="20"/>
              </w:rPr>
            </w:pPr>
            <w:r w:rsidRPr="00572955">
              <w:rPr>
                <w:rFonts w:ascii="Arial" w:hAnsi="Arial" w:cs="Arial"/>
                <w:sz w:val="20"/>
                <w:szCs w:val="20"/>
              </w:rPr>
              <w:t>Тийм</w:t>
            </w:r>
          </w:p>
        </w:tc>
        <w:tc>
          <w:tcPr>
            <w:tcW w:w="4252" w:type="dxa"/>
            <w:hideMark/>
          </w:tcPr>
          <w:p w14:paraId="5F221BAC" w14:textId="77777777" w:rsidR="003B0CF4" w:rsidRPr="00572955" w:rsidRDefault="003B0CF4" w:rsidP="2FF1F3F3">
            <w:pPr>
              <w:jc w:val="both"/>
              <w:rPr>
                <w:rFonts w:ascii="Arial" w:hAnsi="Arial" w:cs="Arial"/>
                <w:sz w:val="20"/>
                <w:szCs w:val="20"/>
              </w:rPr>
            </w:pPr>
            <w:r w:rsidRPr="00572955">
              <w:rPr>
                <w:rFonts w:ascii="Arial" w:hAnsi="Arial" w:cs="Arial"/>
                <w:sz w:val="20"/>
                <w:szCs w:val="20"/>
              </w:rPr>
              <w:t>Сэргээгдэх эрчим хүч, ногоон санхүүжилт, карбон зах зээл, уур амьсгалын дасан зохицох төсөл, хөтөлбөрийн хүрээнд шинэ ажлын байр бий болох боломжийг нэмэгдүүлнэ.</w:t>
            </w:r>
          </w:p>
        </w:tc>
      </w:tr>
      <w:tr w:rsidR="003B0CF4" w:rsidRPr="00572955" w14:paraId="12DEE722" w14:textId="77777777" w:rsidTr="2FF1F3F3">
        <w:tc>
          <w:tcPr>
            <w:tcW w:w="1844" w:type="dxa"/>
            <w:vMerge/>
            <w:hideMark/>
          </w:tcPr>
          <w:p w14:paraId="3A01C488" w14:textId="77777777" w:rsidR="003B0CF4" w:rsidRPr="00572955" w:rsidRDefault="003B0CF4" w:rsidP="003B0CF4">
            <w:pPr>
              <w:rPr>
                <w:rFonts w:ascii="Arial" w:hAnsi="Arial" w:cs="Arial"/>
                <w:sz w:val="20"/>
                <w:szCs w:val="20"/>
              </w:rPr>
            </w:pPr>
          </w:p>
        </w:tc>
        <w:tc>
          <w:tcPr>
            <w:tcW w:w="2977" w:type="dxa"/>
            <w:hideMark/>
          </w:tcPr>
          <w:p w14:paraId="70DD5A43" w14:textId="77777777" w:rsidR="003B0CF4" w:rsidRPr="00572955" w:rsidRDefault="003B0CF4" w:rsidP="2FF1F3F3">
            <w:pPr>
              <w:jc w:val="both"/>
              <w:rPr>
                <w:rFonts w:ascii="Arial" w:hAnsi="Arial" w:cs="Arial"/>
                <w:sz w:val="20"/>
                <w:szCs w:val="20"/>
              </w:rPr>
            </w:pPr>
            <w:r w:rsidRPr="00572955">
              <w:rPr>
                <w:rFonts w:ascii="Arial" w:hAnsi="Arial" w:cs="Arial"/>
                <w:sz w:val="20"/>
                <w:szCs w:val="20"/>
              </w:rPr>
              <w:t>1.2. Шууд болон шууд бусаар ажлын байрны цомхотгол бий болгох эсэх</w:t>
            </w:r>
          </w:p>
        </w:tc>
        <w:tc>
          <w:tcPr>
            <w:tcW w:w="1134" w:type="dxa"/>
            <w:hideMark/>
          </w:tcPr>
          <w:p w14:paraId="76DCB9C4" w14:textId="77777777" w:rsidR="003B0CF4" w:rsidRPr="00572955" w:rsidRDefault="003B0CF4" w:rsidP="2FF1F3F3">
            <w:pPr>
              <w:jc w:val="center"/>
              <w:rPr>
                <w:rFonts w:ascii="Arial" w:hAnsi="Arial" w:cs="Arial"/>
                <w:sz w:val="20"/>
                <w:szCs w:val="20"/>
              </w:rPr>
            </w:pPr>
            <w:r w:rsidRPr="00572955">
              <w:rPr>
                <w:rFonts w:ascii="Arial" w:hAnsi="Arial" w:cs="Arial"/>
                <w:sz w:val="20"/>
                <w:szCs w:val="20"/>
              </w:rPr>
              <w:t>Үгүй</w:t>
            </w:r>
          </w:p>
        </w:tc>
        <w:tc>
          <w:tcPr>
            <w:tcW w:w="4252" w:type="dxa"/>
            <w:hideMark/>
          </w:tcPr>
          <w:p w14:paraId="0CCF96F5" w14:textId="77777777" w:rsidR="003B0CF4" w:rsidRPr="00572955" w:rsidRDefault="003B0CF4" w:rsidP="2FF1F3F3">
            <w:pPr>
              <w:jc w:val="both"/>
              <w:rPr>
                <w:rFonts w:ascii="Arial" w:hAnsi="Arial" w:cs="Arial"/>
                <w:sz w:val="20"/>
                <w:szCs w:val="20"/>
              </w:rPr>
            </w:pPr>
            <w:r w:rsidRPr="00572955">
              <w:rPr>
                <w:rFonts w:ascii="Arial" w:hAnsi="Arial" w:cs="Arial"/>
                <w:sz w:val="20"/>
                <w:szCs w:val="20"/>
              </w:rPr>
              <w:t>Тэгш хүртээмжтэй шилжилтийн зарчмыг баримталж, шилжилтэд өртөх салбарын ажиллах хүчний эрх ашиг, хөдөлмөр эрхлэлтийг хамгаалахад чиглэнэ.</w:t>
            </w:r>
          </w:p>
        </w:tc>
      </w:tr>
      <w:tr w:rsidR="003B0CF4" w:rsidRPr="00572955" w14:paraId="2FDCCE90" w14:textId="77777777" w:rsidTr="2FF1F3F3">
        <w:tc>
          <w:tcPr>
            <w:tcW w:w="1844" w:type="dxa"/>
            <w:vMerge/>
            <w:hideMark/>
          </w:tcPr>
          <w:p w14:paraId="0C55CAB0" w14:textId="77777777" w:rsidR="003B0CF4" w:rsidRPr="00572955" w:rsidRDefault="003B0CF4" w:rsidP="003B0CF4">
            <w:pPr>
              <w:rPr>
                <w:rFonts w:ascii="Arial" w:hAnsi="Arial" w:cs="Arial"/>
                <w:sz w:val="20"/>
                <w:szCs w:val="20"/>
              </w:rPr>
            </w:pPr>
          </w:p>
        </w:tc>
        <w:tc>
          <w:tcPr>
            <w:tcW w:w="2977" w:type="dxa"/>
            <w:hideMark/>
          </w:tcPr>
          <w:p w14:paraId="524D726A" w14:textId="77777777" w:rsidR="003B0CF4" w:rsidRPr="00572955" w:rsidRDefault="003B0CF4" w:rsidP="2FF1F3F3">
            <w:pPr>
              <w:jc w:val="both"/>
              <w:rPr>
                <w:rFonts w:ascii="Arial" w:hAnsi="Arial" w:cs="Arial"/>
                <w:sz w:val="20"/>
                <w:szCs w:val="20"/>
              </w:rPr>
            </w:pPr>
            <w:r w:rsidRPr="00572955">
              <w:rPr>
                <w:rFonts w:ascii="Arial" w:hAnsi="Arial" w:cs="Arial"/>
                <w:sz w:val="20"/>
                <w:szCs w:val="20"/>
              </w:rPr>
              <w:t>1.3. Тодорхой ажил мэргэжлийн хүмүүс болон хувиараа хөдөлмөр эрхлэгчдэд нөлөө үзүүлэх эсэх</w:t>
            </w:r>
          </w:p>
        </w:tc>
        <w:tc>
          <w:tcPr>
            <w:tcW w:w="1134" w:type="dxa"/>
            <w:hideMark/>
          </w:tcPr>
          <w:p w14:paraId="002B3A5B" w14:textId="77777777" w:rsidR="003B0CF4" w:rsidRPr="00572955" w:rsidRDefault="003B0CF4" w:rsidP="2FF1F3F3">
            <w:pPr>
              <w:jc w:val="center"/>
              <w:rPr>
                <w:rFonts w:ascii="Arial" w:hAnsi="Arial" w:cs="Arial"/>
                <w:sz w:val="20"/>
                <w:szCs w:val="20"/>
              </w:rPr>
            </w:pPr>
            <w:r w:rsidRPr="00572955">
              <w:rPr>
                <w:rFonts w:ascii="Arial" w:hAnsi="Arial" w:cs="Arial"/>
                <w:sz w:val="20"/>
                <w:szCs w:val="20"/>
              </w:rPr>
              <w:t>Тийм</w:t>
            </w:r>
          </w:p>
        </w:tc>
        <w:tc>
          <w:tcPr>
            <w:tcW w:w="4252" w:type="dxa"/>
            <w:hideMark/>
          </w:tcPr>
          <w:p w14:paraId="156A737A" w14:textId="77777777" w:rsidR="003B0CF4" w:rsidRPr="00572955" w:rsidRDefault="003B0CF4" w:rsidP="2FF1F3F3">
            <w:pPr>
              <w:jc w:val="both"/>
              <w:rPr>
                <w:rFonts w:ascii="Arial" w:hAnsi="Arial" w:cs="Arial"/>
                <w:sz w:val="20"/>
                <w:szCs w:val="20"/>
              </w:rPr>
            </w:pPr>
            <w:r w:rsidRPr="00572955">
              <w:rPr>
                <w:rFonts w:ascii="Arial" w:hAnsi="Arial" w:cs="Arial"/>
                <w:sz w:val="20"/>
                <w:szCs w:val="20"/>
              </w:rPr>
              <w:t>Ногоон эдийн засаг, тогтвортой үйлдвэрлэл, байгальд ээлтэй технологитой холбоотой шинэ ур чадвар, үйлчилгээний хэрэгцээг нэмэгдүүлнэ.</w:t>
            </w:r>
          </w:p>
        </w:tc>
      </w:tr>
      <w:tr w:rsidR="003B0CF4" w:rsidRPr="00572955" w14:paraId="3CF5894E" w14:textId="77777777" w:rsidTr="2FF1F3F3">
        <w:tc>
          <w:tcPr>
            <w:tcW w:w="1844" w:type="dxa"/>
            <w:vMerge/>
            <w:hideMark/>
          </w:tcPr>
          <w:p w14:paraId="44ED37D8" w14:textId="77777777" w:rsidR="003B0CF4" w:rsidRPr="00572955" w:rsidRDefault="003B0CF4" w:rsidP="003B0CF4">
            <w:pPr>
              <w:rPr>
                <w:rFonts w:ascii="Arial" w:hAnsi="Arial" w:cs="Arial"/>
                <w:sz w:val="20"/>
                <w:szCs w:val="20"/>
              </w:rPr>
            </w:pPr>
          </w:p>
        </w:tc>
        <w:tc>
          <w:tcPr>
            <w:tcW w:w="2977" w:type="dxa"/>
            <w:hideMark/>
          </w:tcPr>
          <w:p w14:paraId="5B843B19" w14:textId="77777777" w:rsidR="003B0CF4" w:rsidRPr="00572955" w:rsidRDefault="003B0CF4" w:rsidP="2FF1F3F3">
            <w:pPr>
              <w:jc w:val="both"/>
              <w:rPr>
                <w:rFonts w:ascii="Arial" w:hAnsi="Arial" w:cs="Arial"/>
                <w:sz w:val="20"/>
                <w:szCs w:val="20"/>
              </w:rPr>
            </w:pPr>
            <w:r w:rsidRPr="00572955">
              <w:rPr>
                <w:rFonts w:ascii="Arial" w:hAnsi="Arial" w:cs="Arial"/>
                <w:sz w:val="20"/>
                <w:szCs w:val="20"/>
              </w:rPr>
              <w:t>1.4. Тодорхой насны хүмүүсийн ажил эрхлэлтийн байдалд нөлөөлөх эсэх</w:t>
            </w:r>
          </w:p>
        </w:tc>
        <w:tc>
          <w:tcPr>
            <w:tcW w:w="1134" w:type="dxa"/>
            <w:hideMark/>
          </w:tcPr>
          <w:p w14:paraId="7ADC21EB" w14:textId="77777777" w:rsidR="003B0CF4" w:rsidRPr="00572955" w:rsidRDefault="003B0CF4" w:rsidP="2FF1F3F3">
            <w:pPr>
              <w:jc w:val="center"/>
              <w:rPr>
                <w:rFonts w:ascii="Arial" w:hAnsi="Arial" w:cs="Arial"/>
                <w:sz w:val="20"/>
                <w:szCs w:val="20"/>
              </w:rPr>
            </w:pPr>
            <w:r w:rsidRPr="00572955">
              <w:rPr>
                <w:rFonts w:ascii="Arial" w:hAnsi="Arial" w:cs="Arial"/>
                <w:sz w:val="20"/>
                <w:szCs w:val="20"/>
              </w:rPr>
              <w:t>Тийм</w:t>
            </w:r>
          </w:p>
        </w:tc>
        <w:tc>
          <w:tcPr>
            <w:tcW w:w="4252" w:type="dxa"/>
            <w:hideMark/>
          </w:tcPr>
          <w:p w14:paraId="6A0E2D87" w14:textId="77777777" w:rsidR="003B0CF4" w:rsidRPr="00572955" w:rsidRDefault="003B0CF4" w:rsidP="2FF1F3F3">
            <w:pPr>
              <w:jc w:val="both"/>
              <w:rPr>
                <w:rFonts w:ascii="Arial" w:hAnsi="Arial" w:cs="Arial"/>
                <w:sz w:val="20"/>
                <w:szCs w:val="20"/>
              </w:rPr>
            </w:pPr>
            <w:r w:rsidRPr="00572955">
              <w:rPr>
                <w:rFonts w:ascii="Arial" w:hAnsi="Arial" w:cs="Arial"/>
                <w:sz w:val="20"/>
                <w:szCs w:val="20"/>
              </w:rPr>
              <w:t>Залуучуудын ногоон ажлын байр, инновац, мэргэжлийн ур чадвар хөгжүүлэх боломжийг нэмэгдүүлэх эерэг нөлөөтэй.</w:t>
            </w:r>
          </w:p>
        </w:tc>
      </w:tr>
      <w:tr w:rsidR="003B0CF4" w:rsidRPr="00572955" w14:paraId="1D144EFE" w14:textId="77777777" w:rsidTr="2FF1F3F3">
        <w:tc>
          <w:tcPr>
            <w:tcW w:w="1844" w:type="dxa"/>
            <w:vMerge w:val="restart"/>
            <w:hideMark/>
          </w:tcPr>
          <w:p w14:paraId="32A15971" w14:textId="77777777" w:rsidR="003B0CF4" w:rsidRPr="00572955" w:rsidRDefault="003B0CF4" w:rsidP="2FF1F3F3">
            <w:pPr>
              <w:rPr>
                <w:rFonts w:ascii="Arial" w:hAnsi="Arial" w:cs="Arial"/>
                <w:sz w:val="20"/>
                <w:szCs w:val="20"/>
              </w:rPr>
            </w:pPr>
            <w:r w:rsidRPr="00572955">
              <w:rPr>
                <w:rFonts w:ascii="Arial" w:hAnsi="Arial" w:cs="Arial"/>
                <w:sz w:val="20"/>
                <w:szCs w:val="20"/>
              </w:rPr>
              <w:t>2. Ажлын стандарт, хөдөлмөрлөх эрх</w:t>
            </w:r>
          </w:p>
        </w:tc>
        <w:tc>
          <w:tcPr>
            <w:tcW w:w="2977" w:type="dxa"/>
            <w:hideMark/>
          </w:tcPr>
          <w:p w14:paraId="72F1114D" w14:textId="77777777" w:rsidR="003B0CF4" w:rsidRPr="00572955" w:rsidRDefault="003B0CF4" w:rsidP="2FF1F3F3">
            <w:pPr>
              <w:jc w:val="both"/>
              <w:rPr>
                <w:rFonts w:ascii="Arial" w:hAnsi="Arial" w:cs="Arial"/>
                <w:sz w:val="20"/>
                <w:szCs w:val="20"/>
              </w:rPr>
            </w:pPr>
            <w:r w:rsidRPr="00572955">
              <w:rPr>
                <w:rFonts w:ascii="Arial" w:hAnsi="Arial" w:cs="Arial"/>
                <w:sz w:val="20"/>
                <w:szCs w:val="20"/>
              </w:rPr>
              <w:t>2.1. Ажлын чанар, стандартад нөлөөлөх эсэх</w:t>
            </w:r>
          </w:p>
        </w:tc>
        <w:tc>
          <w:tcPr>
            <w:tcW w:w="1134" w:type="dxa"/>
            <w:hideMark/>
          </w:tcPr>
          <w:p w14:paraId="25319B3B" w14:textId="77777777" w:rsidR="003B0CF4" w:rsidRPr="00572955" w:rsidRDefault="003B0CF4" w:rsidP="2FF1F3F3">
            <w:pPr>
              <w:jc w:val="center"/>
              <w:rPr>
                <w:rFonts w:ascii="Arial" w:hAnsi="Arial" w:cs="Arial"/>
                <w:sz w:val="20"/>
                <w:szCs w:val="20"/>
              </w:rPr>
            </w:pPr>
            <w:r w:rsidRPr="00572955">
              <w:rPr>
                <w:rFonts w:ascii="Arial" w:hAnsi="Arial" w:cs="Arial"/>
                <w:sz w:val="20"/>
                <w:szCs w:val="20"/>
              </w:rPr>
              <w:t>Тийм</w:t>
            </w:r>
          </w:p>
        </w:tc>
        <w:tc>
          <w:tcPr>
            <w:tcW w:w="4252" w:type="dxa"/>
            <w:hideMark/>
          </w:tcPr>
          <w:p w14:paraId="7B1CDB41" w14:textId="77777777" w:rsidR="003B0CF4" w:rsidRPr="00572955" w:rsidRDefault="003B0CF4" w:rsidP="2FF1F3F3">
            <w:pPr>
              <w:jc w:val="both"/>
              <w:rPr>
                <w:rFonts w:ascii="Arial" w:hAnsi="Arial" w:cs="Arial"/>
                <w:sz w:val="20"/>
                <w:szCs w:val="20"/>
              </w:rPr>
            </w:pPr>
            <w:r w:rsidRPr="00572955">
              <w:rPr>
                <w:rFonts w:ascii="Arial" w:hAnsi="Arial" w:cs="Arial"/>
                <w:sz w:val="20"/>
                <w:szCs w:val="20"/>
              </w:rPr>
              <w:t>Байгаль орчинд ээлтэй, тогтвортой үйлдвэрлэл, хөдөлмөрийн орчныг дэмжих замаар ажлын чанар, стандартыг сайжруулахад эерэгээр нөлөөлнө.</w:t>
            </w:r>
          </w:p>
        </w:tc>
      </w:tr>
      <w:tr w:rsidR="003B0CF4" w:rsidRPr="00572955" w14:paraId="2C3422C8" w14:textId="77777777" w:rsidTr="2FF1F3F3">
        <w:tc>
          <w:tcPr>
            <w:tcW w:w="1844" w:type="dxa"/>
            <w:vMerge/>
            <w:hideMark/>
          </w:tcPr>
          <w:p w14:paraId="2F271BD9" w14:textId="77777777" w:rsidR="003B0CF4" w:rsidRPr="00572955" w:rsidRDefault="003B0CF4" w:rsidP="003B0CF4">
            <w:pPr>
              <w:jc w:val="both"/>
              <w:rPr>
                <w:rFonts w:ascii="Arial" w:hAnsi="Arial" w:cs="Arial"/>
                <w:sz w:val="20"/>
                <w:szCs w:val="20"/>
              </w:rPr>
            </w:pPr>
          </w:p>
        </w:tc>
        <w:tc>
          <w:tcPr>
            <w:tcW w:w="2977" w:type="dxa"/>
            <w:hideMark/>
          </w:tcPr>
          <w:p w14:paraId="0A6428CE" w14:textId="77777777" w:rsidR="003B0CF4" w:rsidRPr="00572955" w:rsidRDefault="003B0CF4" w:rsidP="2FF1F3F3">
            <w:pPr>
              <w:jc w:val="both"/>
              <w:rPr>
                <w:rFonts w:ascii="Arial" w:hAnsi="Arial" w:cs="Arial"/>
                <w:sz w:val="20"/>
                <w:szCs w:val="20"/>
              </w:rPr>
            </w:pPr>
            <w:r w:rsidRPr="00572955">
              <w:rPr>
                <w:rFonts w:ascii="Arial" w:hAnsi="Arial" w:cs="Arial"/>
                <w:sz w:val="20"/>
                <w:szCs w:val="20"/>
              </w:rPr>
              <w:t>2.2. Ажилчдын эрүүл мэнд, хөдөлмөрийн аюулгүй байдалд нөлөөлөх эсэх</w:t>
            </w:r>
          </w:p>
        </w:tc>
        <w:tc>
          <w:tcPr>
            <w:tcW w:w="1134" w:type="dxa"/>
            <w:hideMark/>
          </w:tcPr>
          <w:p w14:paraId="3F7E1990" w14:textId="77777777" w:rsidR="003B0CF4" w:rsidRPr="00572955" w:rsidRDefault="003B0CF4" w:rsidP="2FF1F3F3">
            <w:pPr>
              <w:jc w:val="center"/>
              <w:rPr>
                <w:rFonts w:ascii="Arial" w:hAnsi="Arial" w:cs="Arial"/>
                <w:sz w:val="20"/>
                <w:szCs w:val="20"/>
              </w:rPr>
            </w:pPr>
            <w:r w:rsidRPr="00572955">
              <w:rPr>
                <w:rFonts w:ascii="Arial" w:hAnsi="Arial" w:cs="Arial"/>
                <w:sz w:val="20"/>
                <w:szCs w:val="20"/>
              </w:rPr>
              <w:t>Тийм</w:t>
            </w:r>
          </w:p>
        </w:tc>
        <w:tc>
          <w:tcPr>
            <w:tcW w:w="4252" w:type="dxa"/>
            <w:hideMark/>
          </w:tcPr>
          <w:p w14:paraId="63A78207" w14:textId="77777777" w:rsidR="003B0CF4" w:rsidRPr="00572955" w:rsidRDefault="003B0CF4" w:rsidP="2FF1F3F3">
            <w:pPr>
              <w:jc w:val="both"/>
              <w:rPr>
                <w:rFonts w:ascii="Arial" w:hAnsi="Arial" w:cs="Arial"/>
                <w:sz w:val="20"/>
                <w:szCs w:val="20"/>
              </w:rPr>
            </w:pPr>
            <w:r w:rsidRPr="00572955">
              <w:rPr>
                <w:rFonts w:ascii="Arial" w:hAnsi="Arial" w:cs="Arial"/>
                <w:sz w:val="20"/>
                <w:szCs w:val="20"/>
              </w:rPr>
              <w:t>Агаарын бохирдол, орчны эрсдэлийг бууруулах бодлого нь урт хугацаанд ажилчдын эрүүл мэнд, аюулгүй байдалд эерэг нөлөө үзүүлнэ.</w:t>
            </w:r>
          </w:p>
        </w:tc>
      </w:tr>
      <w:tr w:rsidR="003B0CF4" w:rsidRPr="00572955" w14:paraId="02CA44BE" w14:textId="77777777" w:rsidTr="2FF1F3F3">
        <w:tc>
          <w:tcPr>
            <w:tcW w:w="1844" w:type="dxa"/>
            <w:vMerge/>
            <w:hideMark/>
          </w:tcPr>
          <w:p w14:paraId="67271D22" w14:textId="77777777" w:rsidR="003B0CF4" w:rsidRPr="00572955" w:rsidRDefault="003B0CF4" w:rsidP="003B0CF4">
            <w:pPr>
              <w:jc w:val="both"/>
              <w:rPr>
                <w:rFonts w:ascii="Arial" w:hAnsi="Arial" w:cs="Arial"/>
                <w:sz w:val="20"/>
                <w:szCs w:val="20"/>
              </w:rPr>
            </w:pPr>
          </w:p>
        </w:tc>
        <w:tc>
          <w:tcPr>
            <w:tcW w:w="2977" w:type="dxa"/>
            <w:hideMark/>
          </w:tcPr>
          <w:p w14:paraId="62959052" w14:textId="77777777" w:rsidR="003B0CF4" w:rsidRPr="00572955" w:rsidRDefault="003B0CF4" w:rsidP="2FF1F3F3">
            <w:pPr>
              <w:jc w:val="both"/>
              <w:rPr>
                <w:rFonts w:ascii="Arial" w:hAnsi="Arial" w:cs="Arial"/>
                <w:sz w:val="20"/>
                <w:szCs w:val="20"/>
              </w:rPr>
            </w:pPr>
            <w:r w:rsidRPr="00572955">
              <w:rPr>
                <w:rFonts w:ascii="Arial" w:hAnsi="Arial" w:cs="Arial"/>
                <w:sz w:val="20"/>
                <w:szCs w:val="20"/>
              </w:rPr>
              <w:t>2.3. Ажилчдын эрх, үүрэгт шууд болон шууд бусаар нөлөөлөх эсэх</w:t>
            </w:r>
          </w:p>
        </w:tc>
        <w:tc>
          <w:tcPr>
            <w:tcW w:w="1134" w:type="dxa"/>
            <w:hideMark/>
          </w:tcPr>
          <w:p w14:paraId="1ECE7401" w14:textId="77777777" w:rsidR="003B0CF4" w:rsidRPr="00572955" w:rsidRDefault="003B0CF4" w:rsidP="2FF1F3F3">
            <w:pPr>
              <w:jc w:val="center"/>
              <w:rPr>
                <w:rFonts w:ascii="Arial" w:hAnsi="Arial" w:cs="Arial"/>
                <w:sz w:val="20"/>
                <w:szCs w:val="20"/>
              </w:rPr>
            </w:pPr>
            <w:r w:rsidRPr="00572955">
              <w:rPr>
                <w:rFonts w:ascii="Arial" w:hAnsi="Arial" w:cs="Arial"/>
                <w:sz w:val="20"/>
                <w:szCs w:val="20"/>
              </w:rPr>
              <w:t>Үгүй</w:t>
            </w:r>
          </w:p>
        </w:tc>
        <w:tc>
          <w:tcPr>
            <w:tcW w:w="4252" w:type="dxa"/>
            <w:hideMark/>
          </w:tcPr>
          <w:p w14:paraId="71451883" w14:textId="77777777" w:rsidR="003B0CF4" w:rsidRPr="00572955" w:rsidRDefault="003B0CF4" w:rsidP="2FF1F3F3">
            <w:pPr>
              <w:jc w:val="both"/>
              <w:rPr>
                <w:rFonts w:ascii="Arial" w:hAnsi="Arial" w:cs="Arial"/>
                <w:sz w:val="20"/>
                <w:szCs w:val="20"/>
              </w:rPr>
            </w:pPr>
            <w:r w:rsidRPr="00572955">
              <w:rPr>
                <w:rFonts w:ascii="Arial" w:hAnsi="Arial" w:cs="Arial"/>
                <w:sz w:val="20"/>
                <w:szCs w:val="20"/>
              </w:rPr>
              <w:t>Хөдөлмөрийн эрх зүйн суурь харилцааг өөрчлөхгүй бөгөөд ажилчдын эрхийг хязгаарлах зохицуулалт агуулаагүй.</w:t>
            </w:r>
          </w:p>
        </w:tc>
      </w:tr>
      <w:tr w:rsidR="003B0CF4" w:rsidRPr="00572955" w14:paraId="65CDB5A9" w14:textId="77777777" w:rsidTr="2FF1F3F3">
        <w:tc>
          <w:tcPr>
            <w:tcW w:w="1844" w:type="dxa"/>
            <w:vMerge/>
            <w:hideMark/>
          </w:tcPr>
          <w:p w14:paraId="24BBD6C3" w14:textId="77777777" w:rsidR="003B0CF4" w:rsidRPr="00572955" w:rsidRDefault="003B0CF4" w:rsidP="003B0CF4">
            <w:pPr>
              <w:jc w:val="both"/>
              <w:rPr>
                <w:rFonts w:ascii="Arial" w:hAnsi="Arial" w:cs="Arial"/>
                <w:sz w:val="20"/>
                <w:szCs w:val="20"/>
              </w:rPr>
            </w:pPr>
          </w:p>
        </w:tc>
        <w:tc>
          <w:tcPr>
            <w:tcW w:w="2977" w:type="dxa"/>
            <w:hideMark/>
          </w:tcPr>
          <w:p w14:paraId="552AB0FC" w14:textId="77777777" w:rsidR="003B0CF4" w:rsidRPr="00572955" w:rsidRDefault="003B0CF4" w:rsidP="2FF1F3F3">
            <w:pPr>
              <w:jc w:val="both"/>
              <w:rPr>
                <w:rFonts w:ascii="Arial" w:hAnsi="Arial" w:cs="Arial"/>
                <w:sz w:val="20"/>
                <w:szCs w:val="20"/>
              </w:rPr>
            </w:pPr>
            <w:r w:rsidRPr="00572955">
              <w:rPr>
                <w:rFonts w:ascii="Arial" w:hAnsi="Arial" w:cs="Arial"/>
                <w:sz w:val="20"/>
                <w:szCs w:val="20"/>
              </w:rPr>
              <w:t>2.4. Шинээр ажлын стандарт гаргах эсэх</w:t>
            </w:r>
          </w:p>
        </w:tc>
        <w:tc>
          <w:tcPr>
            <w:tcW w:w="1134" w:type="dxa"/>
            <w:hideMark/>
          </w:tcPr>
          <w:p w14:paraId="61D4A297" w14:textId="77777777" w:rsidR="003B0CF4" w:rsidRPr="00572955" w:rsidRDefault="003B0CF4" w:rsidP="2FF1F3F3">
            <w:pPr>
              <w:jc w:val="center"/>
              <w:rPr>
                <w:rFonts w:ascii="Arial" w:hAnsi="Arial" w:cs="Arial"/>
                <w:sz w:val="20"/>
                <w:szCs w:val="20"/>
              </w:rPr>
            </w:pPr>
            <w:r w:rsidRPr="00572955">
              <w:rPr>
                <w:rFonts w:ascii="Arial" w:hAnsi="Arial" w:cs="Arial"/>
                <w:sz w:val="20"/>
                <w:szCs w:val="20"/>
              </w:rPr>
              <w:t>Тийм</w:t>
            </w:r>
          </w:p>
        </w:tc>
        <w:tc>
          <w:tcPr>
            <w:tcW w:w="4252" w:type="dxa"/>
            <w:hideMark/>
          </w:tcPr>
          <w:p w14:paraId="356E5C0A" w14:textId="77777777" w:rsidR="003B0CF4" w:rsidRPr="00572955" w:rsidRDefault="003B0CF4" w:rsidP="2FF1F3F3">
            <w:pPr>
              <w:jc w:val="both"/>
              <w:rPr>
                <w:rFonts w:ascii="Arial" w:hAnsi="Arial" w:cs="Arial"/>
                <w:sz w:val="20"/>
                <w:szCs w:val="20"/>
              </w:rPr>
            </w:pPr>
            <w:r w:rsidRPr="00572955">
              <w:rPr>
                <w:rFonts w:ascii="Arial" w:hAnsi="Arial" w:cs="Arial"/>
                <w:sz w:val="20"/>
                <w:szCs w:val="20"/>
              </w:rPr>
              <w:t>Хүлэмжийн хийн хэмжилт, тайлагнал, байгаль орчинд ээлтэй үйлдвэрлэлтэй холбоотой тодорхой стандарт, аргачлал боловсруулах шаардлага үүсч болно.</w:t>
            </w:r>
          </w:p>
        </w:tc>
      </w:tr>
      <w:tr w:rsidR="003B0CF4" w:rsidRPr="00572955" w14:paraId="7ED85CA2" w14:textId="77777777" w:rsidTr="2FF1F3F3">
        <w:tc>
          <w:tcPr>
            <w:tcW w:w="1844" w:type="dxa"/>
            <w:vMerge/>
            <w:hideMark/>
          </w:tcPr>
          <w:p w14:paraId="1FBEFFEB" w14:textId="77777777" w:rsidR="003B0CF4" w:rsidRPr="00572955" w:rsidRDefault="003B0CF4" w:rsidP="003B0CF4">
            <w:pPr>
              <w:jc w:val="both"/>
              <w:rPr>
                <w:rFonts w:ascii="Arial" w:hAnsi="Arial" w:cs="Arial"/>
                <w:sz w:val="20"/>
                <w:szCs w:val="20"/>
              </w:rPr>
            </w:pPr>
          </w:p>
        </w:tc>
        <w:tc>
          <w:tcPr>
            <w:tcW w:w="2977" w:type="dxa"/>
            <w:hideMark/>
          </w:tcPr>
          <w:p w14:paraId="7D6CA6F2" w14:textId="77777777" w:rsidR="003B0CF4" w:rsidRPr="00572955" w:rsidRDefault="003B0CF4" w:rsidP="2FF1F3F3">
            <w:pPr>
              <w:jc w:val="both"/>
              <w:rPr>
                <w:rFonts w:ascii="Arial" w:hAnsi="Arial" w:cs="Arial"/>
                <w:sz w:val="20"/>
                <w:szCs w:val="20"/>
              </w:rPr>
            </w:pPr>
            <w:r w:rsidRPr="00572955">
              <w:rPr>
                <w:rFonts w:ascii="Arial" w:hAnsi="Arial" w:cs="Arial"/>
                <w:sz w:val="20"/>
                <w:szCs w:val="20"/>
              </w:rPr>
              <w:t>2.5. Ажлын байранд технологийн шинэчлэлтэй холбоотой өөрчлөлт бий болгох эсэх</w:t>
            </w:r>
          </w:p>
        </w:tc>
        <w:tc>
          <w:tcPr>
            <w:tcW w:w="1134" w:type="dxa"/>
            <w:hideMark/>
          </w:tcPr>
          <w:p w14:paraId="4C4D842E" w14:textId="77777777" w:rsidR="003B0CF4" w:rsidRPr="00572955" w:rsidRDefault="003B0CF4" w:rsidP="2FF1F3F3">
            <w:pPr>
              <w:jc w:val="center"/>
              <w:rPr>
                <w:rFonts w:ascii="Arial" w:hAnsi="Arial" w:cs="Arial"/>
                <w:sz w:val="20"/>
                <w:szCs w:val="20"/>
              </w:rPr>
            </w:pPr>
            <w:r w:rsidRPr="00572955">
              <w:rPr>
                <w:rFonts w:ascii="Arial" w:hAnsi="Arial" w:cs="Arial"/>
                <w:sz w:val="20"/>
                <w:szCs w:val="20"/>
              </w:rPr>
              <w:t>Тийм</w:t>
            </w:r>
          </w:p>
        </w:tc>
        <w:tc>
          <w:tcPr>
            <w:tcW w:w="4252" w:type="dxa"/>
            <w:hideMark/>
          </w:tcPr>
          <w:p w14:paraId="54D4B2B3" w14:textId="77777777" w:rsidR="003B0CF4" w:rsidRPr="00572955" w:rsidRDefault="003B0CF4" w:rsidP="2FF1F3F3">
            <w:pPr>
              <w:jc w:val="both"/>
              <w:rPr>
                <w:rFonts w:ascii="Arial" w:hAnsi="Arial" w:cs="Arial"/>
                <w:sz w:val="20"/>
                <w:szCs w:val="20"/>
              </w:rPr>
            </w:pPr>
            <w:r w:rsidRPr="00572955">
              <w:rPr>
                <w:rFonts w:ascii="Arial" w:hAnsi="Arial" w:cs="Arial"/>
                <w:sz w:val="20"/>
                <w:szCs w:val="20"/>
              </w:rPr>
              <w:t>Ногоон технологи, эрчим хүчний хэмнэлттэй, бага ялгарлын технологийн хэрэглээг нэмэгдүүлж, ажлын байрны шинэчлэлд эерэгээр нөлөөлнө.</w:t>
            </w:r>
          </w:p>
        </w:tc>
      </w:tr>
      <w:tr w:rsidR="003B0CF4" w:rsidRPr="00572955" w14:paraId="5E61D886" w14:textId="77777777" w:rsidTr="2FF1F3F3">
        <w:tc>
          <w:tcPr>
            <w:tcW w:w="1844" w:type="dxa"/>
            <w:vMerge w:val="restart"/>
            <w:hideMark/>
          </w:tcPr>
          <w:p w14:paraId="4D66AA5D" w14:textId="77777777" w:rsidR="003B0CF4" w:rsidRPr="00572955" w:rsidRDefault="003B0CF4" w:rsidP="2FF1F3F3">
            <w:pPr>
              <w:rPr>
                <w:rFonts w:ascii="Arial" w:hAnsi="Arial" w:cs="Arial"/>
                <w:sz w:val="20"/>
                <w:szCs w:val="20"/>
              </w:rPr>
            </w:pPr>
            <w:r w:rsidRPr="00572955">
              <w:rPr>
                <w:rFonts w:ascii="Arial" w:hAnsi="Arial" w:cs="Arial"/>
                <w:sz w:val="20"/>
                <w:szCs w:val="20"/>
              </w:rPr>
              <w:t>3. Нийгмийн тодорхой бүлгийг хамгаалах асуудал</w:t>
            </w:r>
          </w:p>
        </w:tc>
        <w:tc>
          <w:tcPr>
            <w:tcW w:w="2977" w:type="dxa"/>
            <w:hideMark/>
          </w:tcPr>
          <w:p w14:paraId="76A280D5" w14:textId="77777777" w:rsidR="003B0CF4" w:rsidRPr="00572955" w:rsidRDefault="003B0CF4" w:rsidP="2FF1F3F3">
            <w:pPr>
              <w:jc w:val="both"/>
              <w:rPr>
                <w:rFonts w:ascii="Arial" w:hAnsi="Arial" w:cs="Arial"/>
                <w:sz w:val="20"/>
                <w:szCs w:val="20"/>
              </w:rPr>
            </w:pPr>
            <w:r w:rsidRPr="00572955">
              <w:rPr>
                <w:rFonts w:ascii="Arial" w:hAnsi="Arial" w:cs="Arial"/>
                <w:sz w:val="20"/>
                <w:szCs w:val="20"/>
              </w:rPr>
              <w:t>3.1. Шууд болон шууд бусаар тэгш бус байдал үүсгэх эсэх</w:t>
            </w:r>
          </w:p>
        </w:tc>
        <w:tc>
          <w:tcPr>
            <w:tcW w:w="1134" w:type="dxa"/>
            <w:hideMark/>
          </w:tcPr>
          <w:p w14:paraId="53355D6B" w14:textId="77777777" w:rsidR="003B0CF4" w:rsidRPr="00572955" w:rsidRDefault="003B0CF4" w:rsidP="2FF1F3F3">
            <w:pPr>
              <w:jc w:val="center"/>
              <w:rPr>
                <w:rFonts w:ascii="Arial" w:hAnsi="Arial" w:cs="Arial"/>
                <w:sz w:val="20"/>
                <w:szCs w:val="20"/>
              </w:rPr>
            </w:pPr>
            <w:r w:rsidRPr="00572955">
              <w:rPr>
                <w:rFonts w:ascii="Arial" w:hAnsi="Arial" w:cs="Arial"/>
                <w:sz w:val="20"/>
                <w:szCs w:val="20"/>
              </w:rPr>
              <w:t>Үгүй</w:t>
            </w:r>
          </w:p>
        </w:tc>
        <w:tc>
          <w:tcPr>
            <w:tcW w:w="4252" w:type="dxa"/>
            <w:hideMark/>
          </w:tcPr>
          <w:p w14:paraId="414DBD3E" w14:textId="77777777" w:rsidR="003B0CF4" w:rsidRPr="00572955" w:rsidRDefault="003B0CF4" w:rsidP="2FF1F3F3">
            <w:pPr>
              <w:jc w:val="both"/>
              <w:rPr>
                <w:rFonts w:ascii="Arial" w:hAnsi="Arial" w:cs="Arial"/>
                <w:sz w:val="20"/>
                <w:szCs w:val="20"/>
              </w:rPr>
            </w:pPr>
            <w:r w:rsidRPr="00572955">
              <w:rPr>
                <w:rFonts w:ascii="Arial" w:hAnsi="Arial" w:cs="Arial"/>
                <w:sz w:val="20"/>
                <w:szCs w:val="20"/>
              </w:rPr>
              <w:t>Хуулийн төсөл нь тэгш хүртээмжтэй шилжилт, жендерийн эрх тэгш байдал, эмзэг бүлгийн оролцоог хангах зарчимд тулгуурласан.</w:t>
            </w:r>
          </w:p>
        </w:tc>
      </w:tr>
      <w:tr w:rsidR="003B0CF4" w:rsidRPr="00572955" w14:paraId="66725129" w14:textId="77777777" w:rsidTr="2FF1F3F3">
        <w:tc>
          <w:tcPr>
            <w:tcW w:w="1844" w:type="dxa"/>
            <w:vMerge/>
            <w:hideMark/>
          </w:tcPr>
          <w:p w14:paraId="6ABC872F" w14:textId="77777777" w:rsidR="003B0CF4" w:rsidRPr="00572955" w:rsidRDefault="003B0CF4" w:rsidP="003B0CF4">
            <w:pPr>
              <w:rPr>
                <w:rFonts w:ascii="Arial" w:hAnsi="Arial" w:cs="Arial"/>
                <w:sz w:val="20"/>
                <w:szCs w:val="20"/>
              </w:rPr>
            </w:pPr>
          </w:p>
        </w:tc>
        <w:tc>
          <w:tcPr>
            <w:tcW w:w="2977" w:type="dxa"/>
            <w:hideMark/>
          </w:tcPr>
          <w:p w14:paraId="5D9B159A" w14:textId="77777777" w:rsidR="003B0CF4" w:rsidRPr="00572955" w:rsidRDefault="003B0CF4" w:rsidP="2FF1F3F3">
            <w:pPr>
              <w:jc w:val="both"/>
              <w:rPr>
                <w:rFonts w:ascii="Arial" w:hAnsi="Arial" w:cs="Arial"/>
                <w:sz w:val="20"/>
                <w:szCs w:val="20"/>
              </w:rPr>
            </w:pPr>
            <w:r w:rsidRPr="00572955">
              <w:rPr>
                <w:rFonts w:ascii="Arial" w:hAnsi="Arial" w:cs="Arial"/>
                <w:sz w:val="20"/>
                <w:szCs w:val="20"/>
              </w:rPr>
              <w:t>3.2. Эмзэг бүлэг, хөгжлийн бэрхшээлтэй иргэд, ажилгүй иргэд, үндэстний цөөнхөд сөрөг нөлөө үзүүлэх эсэх</w:t>
            </w:r>
          </w:p>
        </w:tc>
        <w:tc>
          <w:tcPr>
            <w:tcW w:w="1134" w:type="dxa"/>
            <w:hideMark/>
          </w:tcPr>
          <w:p w14:paraId="219894A2" w14:textId="77777777" w:rsidR="003B0CF4" w:rsidRPr="00572955" w:rsidRDefault="003B0CF4" w:rsidP="2FF1F3F3">
            <w:pPr>
              <w:jc w:val="center"/>
              <w:rPr>
                <w:rFonts w:ascii="Arial" w:hAnsi="Arial" w:cs="Arial"/>
                <w:sz w:val="20"/>
                <w:szCs w:val="20"/>
              </w:rPr>
            </w:pPr>
            <w:r w:rsidRPr="00572955">
              <w:rPr>
                <w:rFonts w:ascii="Arial" w:hAnsi="Arial" w:cs="Arial"/>
                <w:sz w:val="20"/>
                <w:szCs w:val="20"/>
              </w:rPr>
              <w:t>Үгүй</w:t>
            </w:r>
          </w:p>
        </w:tc>
        <w:tc>
          <w:tcPr>
            <w:tcW w:w="4252" w:type="dxa"/>
            <w:hideMark/>
          </w:tcPr>
          <w:p w14:paraId="758ABC9A" w14:textId="77777777" w:rsidR="003B0CF4" w:rsidRPr="00572955" w:rsidRDefault="003B0CF4" w:rsidP="2FF1F3F3">
            <w:pPr>
              <w:jc w:val="both"/>
              <w:rPr>
                <w:rFonts w:ascii="Arial" w:hAnsi="Arial" w:cs="Arial"/>
                <w:sz w:val="20"/>
                <w:szCs w:val="20"/>
              </w:rPr>
            </w:pPr>
            <w:r w:rsidRPr="00572955">
              <w:rPr>
                <w:rFonts w:ascii="Arial" w:hAnsi="Arial" w:cs="Arial"/>
                <w:sz w:val="20"/>
                <w:szCs w:val="20"/>
              </w:rPr>
              <w:t>Уур амьсгалын өөрчлөлтийн нөлөөлөлд өртөмтгий бүлгийг тэргүүн ээлжид хамгаалах, дасан зохицох чадавхыг нэмэгдүүлэхээр тусгасан.</w:t>
            </w:r>
          </w:p>
        </w:tc>
      </w:tr>
      <w:tr w:rsidR="003B0CF4" w:rsidRPr="00572955" w14:paraId="2A6B7244" w14:textId="77777777" w:rsidTr="2FF1F3F3">
        <w:tc>
          <w:tcPr>
            <w:tcW w:w="1844" w:type="dxa"/>
            <w:vMerge/>
            <w:hideMark/>
          </w:tcPr>
          <w:p w14:paraId="4AA07D6B" w14:textId="77777777" w:rsidR="003B0CF4" w:rsidRPr="00572955" w:rsidRDefault="003B0CF4" w:rsidP="003B0CF4">
            <w:pPr>
              <w:rPr>
                <w:rFonts w:ascii="Arial" w:hAnsi="Arial" w:cs="Arial"/>
                <w:sz w:val="20"/>
                <w:szCs w:val="20"/>
              </w:rPr>
            </w:pPr>
          </w:p>
        </w:tc>
        <w:tc>
          <w:tcPr>
            <w:tcW w:w="2977" w:type="dxa"/>
            <w:hideMark/>
          </w:tcPr>
          <w:p w14:paraId="09F83E74" w14:textId="77777777" w:rsidR="003B0CF4" w:rsidRPr="00572955" w:rsidRDefault="003B0CF4" w:rsidP="2FF1F3F3">
            <w:pPr>
              <w:jc w:val="both"/>
              <w:rPr>
                <w:rFonts w:ascii="Arial" w:hAnsi="Arial" w:cs="Arial"/>
                <w:sz w:val="20"/>
                <w:szCs w:val="20"/>
              </w:rPr>
            </w:pPr>
            <w:r w:rsidRPr="00572955">
              <w:rPr>
                <w:rFonts w:ascii="Arial" w:hAnsi="Arial" w:cs="Arial"/>
                <w:sz w:val="20"/>
                <w:szCs w:val="20"/>
              </w:rPr>
              <w:t>3.3. Гадаадын иргэдэд илэрхий нөлөөлөх эсэх</w:t>
            </w:r>
          </w:p>
        </w:tc>
        <w:tc>
          <w:tcPr>
            <w:tcW w:w="1134" w:type="dxa"/>
            <w:hideMark/>
          </w:tcPr>
          <w:p w14:paraId="13808DAF" w14:textId="77777777" w:rsidR="003B0CF4" w:rsidRPr="00572955" w:rsidRDefault="003B0CF4" w:rsidP="2FF1F3F3">
            <w:pPr>
              <w:jc w:val="center"/>
              <w:rPr>
                <w:rFonts w:ascii="Arial" w:hAnsi="Arial" w:cs="Arial"/>
                <w:sz w:val="20"/>
                <w:szCs w:val="20"/>
              </w:rPr>
            </w:pPr>
            <w:r w:rsidRPr="00572955">
              <w:rPr>
                <w:rFonts w:ascii="Arial" w:hAnsi="Arial" w:cs="Arial"/>
                <w:sz w:val="20"/>
                <w:szCs w:val="20"/>
              </w:rPr>
              <w:t>Үгүй</w:t>
            </w:r>
          </w:p>
        </w:tc>
        <w:tc>
          <w:tcPr>
            <w:tcW w:w="4252" w:type="dxa"/>
            <w:hideMark/>
          </w:tcPr>
          <w:p w14:paraId="45C82620" w14:textId="77777777" w:rsidR="003B0CF4" w:rsidRPr="00572955" w:rsidRDefault="003B0CF4" w:rsidP="2FF1F3F3">
            <w:pPr>
              <w:jc w:val="both"/>
              <w:rPr>
                <w:rFonts w:ascii="Arial" w:hAnsi="Arial" w:cs="Arial"/>
                <w:sz w:val="20"/>
                <w:szCs w:val="20"/>
              </w:rPr>
            </w:pPr>
            <w:r w:rsidRPr="00572955">
              <w:rPr>
                <w:rFonts w:ascii="Arial" w:hAnsi="Arial" w:cs="Arial"/>
                <w:sz w:val="20"/>
                <w:szCs w:val="20"/>
              </w:rPr>
              <w:t>Гадаадын иргэдийн эрх, хууль ёсны ашиг сонирхлыг хязгаарласан зохицуулалт агуулаагүй.</w:t>
            </w:r>
          </w:p>
        </w:tc>
      </w:tr>
      <w:tr w:rsidR="003B0CF4" w:rsidRPr="00572955" w14:paraId="25657990" w14:textId="77777777" w:rsidTr="2FF1F3F3">
        <w:tc>
          <w:tcPr>
            <w:tcW w:w="1844" w:type="dxa"/>
            <w:vMerge w:val="restart"/>
            <w:hideMark/>
          </w:tcPr>
          <w:p w14:paraId="770B6FF8" w14:textId="77777777" w:rsidR="003B0CF4" w:rsidRPr="00572955" w:rsidRDefault="003B0CF4" w:rsidP="2FF1F3F3">
            <w:pPr>
              <w:rPr>
                <w:rFonts w:ascii="Arial" w:hAnsi="Arial" w:cs="Arial"/>
                <w:sz w:val="20"/>
                <w:szCs w:val="20"/>
              </w:rPr>
            </w:pPr>
            <w:r w:rsidRPr="00572955">
              <w:rPr>
                <w:rFonts w:ascii="Arial" w:hAnsi="Arial" w:cs="Arial"/>
                <w:sz w:val="20"/>
                <w:szCs w:val="20"/>
              </w:rPr>
              <w:t>4. Төрийн удирдлага, сайн засаглал, шүүх эрх мэдэл, хэвлэл мэдээлэл, ёс суртахуун</w:t>
            </w:r>
          </w:p>
        </w:tc>
        <w:tc>
          <w:tcPr>
            <w:tcW w:w="2977" w:type="dxa"/>
            <w:hideMark/>
          </w:tcPr>
          <w:p w14:paraId="0CD3720F" w14:textId="77777777" w:rsidR="003B0CF4" w:rsidRPr="00572955" w:rsidRDefault="003B0CF4" w:rsidP="2FF1F3F3">
            <w:pPr>
              <w:jc w:val="both"/>
              <w:rPr>
                <w:rFonts w:ascii="Arial" w:hAnsi="Arial" w:cs="Arial"/>
                <w:sz w:val="20"/>
                <w:szCs w:val="20"/>
              </w:rPr>
            </w:pPr>
            <w:r w:rsidRPr="00572955">
              <w:rPr>
                <w:rFonts w:ascii="Arial" w:hAnsi="Arial" w:cs="Arial"/>
                <w:sz w:val="20"/>
                <w:szCs w:val="20"/>
              </w:rPr>
              <w:t>4.1. Засаглалын харилцаанд оролцогчдод нөлөөлөх эсэх</w:t>
            </w:r>
          </w:p>
        </w:tc>
        <w:tc>
          <w:tcPr>
            <w:tcW w:w="1134" w:type="dxa"/>
            <w:hideMark/>
          </w:tcPr>
          <w:p w14:paraId="26CB71C2" w14:textId="77777777" w:rsidR="003B0CF4" w:rsidRPr="00572955" w:rsidRDefault="003B0CF4" w:rsidP="2FF1F3F3">
            <w:pPr>
              <w:jc w:val="center"/>
              <w:rPr>
                <w:rFonts w:ascii="Arial" w:hAnsi="Arial" w:cs="Arial"/>
                <w:sz w:val="20"/>
                <w:szCs w:val="20"/>
              </w:rPr>
            </w:pPr>
            <w:r w:rsidRPr="00572955">
              <w:rPr>
                <w:rFonts w:ascii="Arial" w:hAnsi="Arial" w:cs="Arial"/>
                <w:sz w:val="20"/>
                <w:szCs w:val="20"/>
              </w:rPr>
              <w:t>Тийм</w:t>
            </w:r>
          </w:p>
        </w:tc>
        <w:tc>
          <w:tcPr>
            <w:tcW w:w="4252" w:type="dxa"/>
            <w:hideMark/>
          </w:tcPr>
          <w:p w14:paraId="65D7DDD1" w14:textId="77777777" w:rsidR="003B0CF4" w:rsidRPr="00572955" w:rsidRDefault="003B0CF4" w:rsidP="2FF1F3F3">
            <w:pPr>
              <w:jc w:val="both"/>
              <w:rPr>
                <w:rFonts w:ascii="Arial" w:hAnsi="Arial" w:cs="Arial"/>
                <w:sz w:val="20"/>
                <w:szCs w:val="20"/>
              </w:rPr>
            </w:pPr>
            <w:r w:rsidRPr="00572955">
              <w:rPr>
                <w:rFonts w:ascii="Arial" w:hAnsi="Arial" w:cs="Arial"/>
                <w:sz w:val="20"/>
                <w:szCs w:val="20"/>
              </w:rPr>
              <w:t>Уур амьсгалын өөрчлөлтийн бодлого, төлөвлөлт, санхүүжилт, тайлагналын ил тод, нэгдсэн тогтолцоог бүрдүүлнэ.</w:t>
            </w:r>
          </w:p>
        </w:tc>
      </w:tr>
      <w:tr w:rsidR="003B0CF4" w:rsidRPr="00572955" w14:paraId="38D1B879" w14:textId="77777777" w:rsidTr="2FF1F3F3">
        <w:tc>
          <w:tcPr>
            <w:tcW w:w="1844" w:type="dxa"/>
            <w:vMerge/>
            <w:hideMark/>
          </w:tcPr>
          <w:p w14:paraId="40F54C99" w14:textId="77777777" w:rsidR="003B0CF4" w:rsidRPr="00572955" w:rsidRDefault="003B0CF4" w:rsidP="003B0CF4">
            <w:pPr>
              <w:jc w:val="both"/>
              <w:rPr>
                <w:rFonts w:ascii="Arial" w:hAnsi="Arial" w:cs="Arial"/>
                <w:sz w:val="20"/>
                <w:szCs w:val="20"/>
              </w:rPr>
            </w:pPr>
          </w:p>
        </w:tc>
        <w:tc>
          <w:tcPr>
            <w:tcW w:w="2977" w:type="dxa"/>
            <w:hideMark/>
          </w:tcPr>
          <w:p w14:paraId="1D8867C5" w14:textId="77777777" w:rsidR="003B0CF4" w:rsidRPr="00572955" w:rsidRDefault="003B0CF4" w:rsidP="2FF1F3F3">
            <w:pPr>
              <w:jc w:val="both"/>
              <w:rPr>
                <w:rFonts w:ascii="Arial" w:hAnsi="Arial" w:cs="Arial"/>
                <w:sz w:val="20"/>
                <w:szCs w:val="20"/>
              </w:rPr>
            </w:pPr>
            <w:r w:rsidRPr="00572955">
              <w:rPr>
                <w:rFonts w:ascii="Arial" w:hAnsi="Arial" w:cs="Arial"/>
                <w:sz w:val="20"/>
                <w:szCs w:val="20"/>
              </w:rPr>
              <w:t>4.2. Төрийн байгууллагуудын үүрэг, үйл ажиллагаанд нөлөөлөх эсэх</w:t>
            </w:r>
          </w:p>
        </w:tc>
        <w:tc>
          <w:tcPr>
            <w:tcW w:w="1134" w:type="dxa"/>
            <w:hideMark/>
          </w:tcPr>
          <w:p w14:paraId="1501B069" w14:textId="77777777" w:rsidR="003B0CF4" w:rsidRPr="00572955" w:rsidRDefault="003B0CF4" w:rsidP="2FF1F3F3">
            <w:pPr>
              <w:jc w:val="center"/>
              <w:rPr>
                <w:rFonts w:ascii="Arial" w:hAnsi="Arial" w:cs="Arial"/>
                <w:sz w:val="20"/>
                <w:szCs w:val="20"/>
              </w:rPr>
            </w:pPr>
            <w:r w:rsidRPr="00572955">
              <w:rPr>
                <w:rFonts w:ascii="Arial" w:hAnsi="Arial" w:cs="Arial"/>
                <w:sz w:val="20"/>
                <w:szCs w:val="20"/>
              </w:rPr>
              <w:t>Тийм</w:t>
            </w:r>
          </w:p>
        </w:tc>
        <w:tc>
          <w:tcPr>
            <w:tcW w:w="4252" w:type="dxa"/>
            <w:hideMark/>
          </w:tcPr>
          <w:p w14:paraId="7CD95653" w14:textId="77777777" w:rsidR="003B0CF4" w:rsidRPr="00572955" w:rsidRDefault="003B0CF4" w:rsidP="2FF1F3F3">
            <w:pPr>
              <w:jc w:val="both"/>
              <w:rPr>
                <w:rFonts w:ascii="Arial" w:hAnsi="Arial" w:cs="Arial"/>
                <w:sz w:val="20"/>
                <w:szCs w:val="20"/>
              </w:rPr>
            </w:pPr>
            <w:r w:rsidRPr="00572955">
              <w:rPr>
                <w:rFonts w:ascii="Arial" w:hAnsi="Arial" w:cs="Arial"/>
                <w:sz w:val="20"/>
                <w:szCs w:val="20"/>
              </w:rPr>
              <w:t>Хүлэмжийн хийн тооллого, Үндэсний платформ, карбон зах зээл, ногоон санхүүжилттэй холбоотой шинэ чиг үүрэг, уялдаа холбоо бий болно.</w:t>
            </w:r>
          </w:p>
        </w:tc>
      </w:tr>
      <w:tr w:rsidR="003B0CF4" w:rsidRPr="00572955" w14:paraId="3E4C7B9F" w14:textId="77777777" w:rsidTr="2FF1F3F3">
        <w:tc>
          <w:tcPr>
            <w:tcW w:w="1844" w:type="dxa"/>
            <w:vMerge/>
            <w:hideMark/>
          </w:tcPr>
          <w:p w14:paraId="609EB945" w14:textId="77777777" w:rsidR="003B0CF4" w:rsidRPr="00572955" w:rsidRDefault="003B0CF4" w:rsidP="003B0CF4">
            <w:pPr>
              <w:jc w:val="both"/>
              <w:rPr>
                <w:rFonts w:ascii="Arial" w:hAnsi="Arial" w:cs="Arial"/>
                <w:sz w:val="20"/>
                <w:szCs w:val="20"/>
              </w:rPr>
            </w:pPr>
          </w:p>
        </w:tc>
        <w:tc>
          <w:tcPr>
            <w:tcW w:w="2977" w:type="dxa"/>
            <w:hideMark/>
          </w:tcPr>
          <w:p w14:paraId="44367890" w14:textId="77777777" w:rsidR="003B0CF4" w:rsidRPr="00572955" w:rsidRDefault="003B0CF4" w:rsidP="2FF1F3F3">
            <w:pPr>
              <w:jc w:val="both"/>
              <w:rPr>
                <w:rFonts w:ascii="Arial" w:hAnsi="Arial" w:cs="Arial"/>
                <w:sz w:val="20"/>
                <w:szCs w:val="20"/>
              </w:rPr>
            </w:pPr>
            <w:r w:rsidRPr="00572955">
              <w:rPr>
                <w:rFonts w:ascii="Arial" w:hAnsi="Arial" w:cs="Arial"/>
                <w:sz w:val="20"/>
                <w:szCs w:val="20"/>
              </w:rPr>
              <w:t>4.3. Төрийн захиргааны албан хаагчдын эрх, үүрэг, харилцаанд нөлөөлөх эсэх</w:t>
            </w:r>
          </w:p>
        </w:tc>
        <w:tc>
          <w:tcPr>
            <w:tcW w:w="1134" w:type="dxa"/>
            <w:hideMark/>
          </w:tcPr>
          <w:p w14:paraId="78BC06BF" w14:textId="77777777" w:rsidR="003B0CF4" w:rsidRPr="00572955" w:rsidRDefault="003B0CF4" w:rsidP="2FF1F3F3">
            <w:pPr>
              <w:jc w:val="center"/>
              <w:rPr>
                <w:rFonts w:ascii="Arial" w:hAnsi="Arial" w:cs="Arial"/>
                <w:sz w:val="20"/>
                <w:szCs w:val="20"/>
              </w:rPr>
            </w:pPr>
            <w:r w:rsidRPr="00572955">
              <w:rPr>
                <w:rFonts w:ascii="Arial" w:hAnsi="Arial" w:cs="Arial"/>
                <w:sz w:val="20"/>
                <w:szCs w:val="20"/>
              </w:rPr>
              <w:t>Тийм</w:t>
            </w:r>
          </w:p>
        </w:tc>
        <w:tc>
          <w:tcPr>
            <w:tcW w:w="4252" w:type="dxa"/>
            <w:hideMark/>
          </w:tcPr>
          <w:p w14:paraId="605BD6CE" w14:textId="77777777" w:rsidR="003B0CF4" w:rsidRPr="00572955" w:rsidRDefault="003B0CF4" w:rsidP="2FF1F3F3">
            <w:pPr>
              <w:jc w:val="both"/>
              <w:rPr>
                <w:rFonts w:ascii="Arial" w:hAnsi="Arial" w:cs="Arial"/>
                <w:sz w:val="20"/>
                <w:szCs w:val="20"/>
              </w:rPr>
            </w:pPr>
            <w:r w:rsidRPr="00572955">
              <w:rPr>
                <w:rFonts w:ascii="Arial" w:hAnsi="Arial" w:cs="Arial"/>
                <w:sz w:val="20"/>
                <w:szCs w:val="20"/>
              </w:rPr>
              <w:t>Уур амьсгалын өөрчлөлтийн асуудлаарх чиг үүрэг, тайлагнал, мэргэжлийн чадавхтай холбоотой нэмэлт үүрэг хэрэгжинэ.</w:t>
            </w:r>
          </w:p>
        </w:tc>
      </w:tr>
      <w:tr w:rsidR="003B0CF4" w:rsidRPr="00572955" w14:paraId="72401EFD" w14:textId="77777777" w:rsidTr="2FF1F3F3">
        <w:tc>
          <w:tcPr>
            <w:tcW w:w="1844" w:type="dxa"/>
            <w:vMerge/>
            <w:hideMark/>
          </w:tcPr>
          <w:p w14:paraId="172F53FD" w14:textId="77777777" w:rsidR="003B0CF4" w:rsidRPr="00572955" w:rsidRDefault="003B0CF4" w:rsidP="003B0CF4">
            <w:pPr>
              <w:jc w:val="both"/>
              <w:rPr>
                <w:rFonts w:ascii="Arial" w:hAnsi="Arial" w:cs="Arial"/>
                <w:sz w:val="20"/>
                <w:szCs w:val="20"/>
              </w:rPr>
            </w:pPr>
          </w:p>
        </w:tc>
        <w:tc>
          <w:tcPr>
            <w:tcW w:w="2977" w:type="dxa"/>
            <w:hideMark/>
          </w:tcPr>
          <w:p w14:paraId="0DB5C07E" w14:textId="77777777" w:rsidR="003B0CF4" w:rsidRPr="00572955" w:rsidRDefault="003B0CF4" w:rsidP="2FF1F3F3">
            <w:pPr>
              <w:jc w:val="both"/>
              <w:rPr>
                <w:rFonts w:ascii="Arial" w:hAnsi="Arial" w:cs="Arial"/>
                <w:sz w:val="20"/>
                <w:szCs w:val="20"/>
              </w:rPr>
            </w:pPr>
            <w:r w:rsidRPr="00572955">
              <w:rPr>
                <w:rFonts w:ascii="Arial" w:hAnsi="Arial" w:cs="Arial"/>
                <w:sz w:val="20"/>
                <w:szCs w:val="20"/>
              </w:rPr>
              <w:t>4.4. Иргэдийн шүүхэд хандах, асуудлаа шийдвэрлүүлэх эрхэд нөлөөлөх эсэх</w:t>
            </w:r>
          </w:p>
        </w:tc>
        <w:tc>
          <w:tcPr>
            <w:tcW w:w="1134" w:type="dxa"/>
            <w:hideMark/>
          </w:tcPr>
          <w:p w14:paraId="10A6625D" w14:textId="77777777" w:rsidR="003B0CF4" w:rsidRPr="00572955" w:rsidRDefault="003B0CF4" w:rsidP="2FF1F3F3">
            <w:pPr>
              <w:jc w:val="center"/>
              <w:rPr>
                <w:rFonts w:ascii="Arial" w:hAnsi="Arial" w:cs="Arial"/>
                <w:sz w:val="20"/>
                <w:szCs w:val="20"/>
              </w:rPr>
            </w:pPr>
            <w:r w:rsidRPr="00572955">
              <w:rPr>
                <w:rFonts w:ascii="Arial" w:hAnsi="Arial" w:cs="Arial"/>
                <w:sz w:val="20"/>
                <w:szCs w:val="20"/>
              </w:rPr>
              <w:t>Үгүй</w:t>
            </w:r>
          </w:p>
        </w:tc>
        <w:tc>
          <w:tcPr>
            <w:tcW w:w="4252" w:type="dxa"/>
            <w:hideMark/>
          </w:tcPr>
          <w:p w14:paraId="5A18534A" w14:textId="77777777" w:rsidR="003B0CF4" w:rsidRPr="00572955" w:rsidRDefault="003B0CF4" w:rsidP="2FF1F3F3">
            <w:pPr>
              <w:jc w:val="both"/>
              <w:rPr>
                <w:rFonts w:ascii="Arial" w:hAnsi="Arial" w:cs="Arial"/>
                <w:sz w:val="20"/>
                <w:szCs w:val="20"/>
              </w:rPr>
            </w:pPr>
            <w:r w:rsidRPr="00572955">
              <w:rPr>
                <w:rFonts w:ascii="Arial" w:hAnsi="Arial" w:cs="Arial"/>
                <w:sz w:val="20"/>
                <w:szCs w:val="20"/>
              </w:rPr>
              <w:t>Иргэдийн шүүхэд хандах эрхийг хязгаарласан зохицуулалт агуулаагүй.</w:t>
            </w:r>
          </w:p>
        </w:tc>
      </w:tr>
      <w:tr w:rsidR="003B0CF4" w:rsidRPr="00572955" w14:paraId="3EE77167" w14:textId="77777777" w:rsidTr="2FF1F3F3">
        <w:tc>
          <w:tcPr>
            <w:tcW w:w="1844" w:type="dxa"/>
            <w:vMerge/>
            <w:hideMark/>
          </w:tcPr>
          <w:p w14:paraId="20F1B956" w14:textId="77777777" w:rsidR="003B0CF4" w:rsidRPr="00572955" w:rsidRDefault="003B0CF4" w:rsidP="003B0CF4">
            <w:pPr>
              <w:jc w:val="both"/>
              <w:rPr>
                <w:rFonts w:ascii="Arial" w:hAnsi="Arial" w:cs="Arial"/>
                <w:sz w:val="20"/>
                <w:szCs w:val="20"/>
              </w:rPr>
            </w:pPr>
          </w:p>
        </w:tc>
        <w:tc>
          <w:tcPr>
            <w:tcW w:w="2977" w:type="dxa"/>
            <w:hideMark/>
          </w:tcPr>
          <w:p w14:paraId="745FE198" w14:textId="77777777" w:rsidR="003B0CF4" w:rsidRPr="00572955" w:rsidRDefault="003B0CF4" w:rsidP="2FF1F3F3">
            <w:pPr>
              <w:jc w:val="both"/>
              <w:rPr>
                <w:rFonts w:ascii="Arial" w:hAnsi="Arial" w:cs="Arial"/>
                <w:sz w:val="20"/>
                <w:szCs w:val="20"/>
              </w:rPr>
            </w:pPr>
            <w:r w:rsidRPr="00572955">
              <w:rPr>
                <w:rFonts w:ascii="Arial" w:hAnsi="Arial" w:cs="Arial"/>
                <w:sz w:val="20"/>
                <w:szCs w:val="20"/>
              </w:rPr>
              <w:t>4.5. Улс төрийн нам, төрийн бус байгууллагын үйл ажиллагаанд нөлөөлөх эсэх</w:t>
            </w:r>
          </w:p>
        </w:tc>
        <w:tc>
          <w:tcPr>
            <w:tcW w:w="1134" w:type="dxa"/>
            <w:hideMark/>
          </w:tcPr>
          <w:p w14:paraId="1D5E7DC1" w14:textId="77777777" w:rsidR="003B0CF4" w:rsidRPr="00572955" w:rsidRDefault="003B0CF4" w:rsidP="2FF1F3F3">
            <w:pPr>
              <w:jc w:val="center"/>
              <w:rPr>
                <w:rFonts w:ascii="Arial" w:hAnsi="Arial" w:cs="Arial"/>
                <w:sz w:val="20"/>
                <w:szCs w:val="20"/>
              </w:rPr>
            </w:pPr>
            <w:r w:rsidRPr="00572955">
              <w:rPr>
                <w:rFonts w:ascii="Arial" w:hAnsi="Arial" w:cs="Arial"/>
                <w:sz w:val="20"/>
                <w:szCs w:val="20"/>
              </w:rPr>
              <w:t>Тийм</w:t>
            </w:r>
          </w:p>
        </w:tc>
        <w:tc>
          <w:tcPr>
            <w:tcW w:w="4252" w:type="dxa"/>
            <w:hideMark/>
          </w:tcPr>
          <w:p w14:paraId="4D0B206A" w14:textId="77777777" w:rsidR="003B0CF4" w:rsidRPr="00572955" w:rsidRDefault="003B0CF4" w:rsidP="2FF1F3F3">
            <w:pPr>
              <w:jc w:val="both"/>
              <w:rPr>
                <w:rFonts w:ascii="Arial" w:hAnsi="Arial" w:cs="Arial"/>
                <w:sz w:val="20"/>
                <w:szCs w:val="20"/>
              </w:rPr>
            </w:pPr>
            <w:r w:rsidRPr="00572955">
              <w:rPr>
                <w:rFonts w:ascii="Arial" w:hAnsi="Arial" w:cs="Arial"/>
                <w:sz w:val="20"/>
                <w:szCs w:val="20"/>
              </w:rPr>
              <w:t>Иргэний нийгэм, төрийн бус байгууллага, хувийн хэвшлийн оролцоог дэмжих, хамтын ажиллагааг өргөжүүлэх эерэг нөлөөтэй.</w:t>
            </w:r>
          </w:p>
        </w:tc>
      </w:tr>
      <w:tr w:rsidR="003B0CF4" w:rsidRPr="00572955" w14:paraId="571B401C" w14:textId="77777777" w:rsidTr="2FF1F3F3">
        <w:tc>
          <w:tcPr>
            <w:tcW w:w="1844" w:type="dxa"/>
            <w:vMerge w:val="restart"/>
            <w:hideMark/>
          </w:tcPr>
          <w:p w14:paraId="4FF64FAA" w14:textId="77777777" w:rsidR="003B0CF4" w:rsidRPr="00572955" w:rsidRDefault="003B0CF4" w:rsidP="2FF1F3F3">
            <w:pPr>
              <w:rPr>
                <w:rFonts w:ascii="Arial" w:hAnsi="Arial" w:cs="Arial"/>
                <w:sz w:val="20"/>
                <w:szCs w:val="20"/>
              </w:rPr>
            </w:pPr>
            <w:r w:rsidRPr="00572955">
              <w:rPr>
                <w:rFonts w:ascii="Arial" w:hAnsi="Arial" w:cs="Arial"/>
                <w:sz w:val="20"/>
                <w:szCs w:val="20"/>
              </w:rPr>
              <w:t>5. Нийтийн эрүүл мэнд, аюулгүй байдал</w:t>
            </w:r>
          </w:p>
        </w:tc>
        <w:tc>
          <w:tcPr>
            <w:tcW w:w="2977" w:type="dxa"/>
            <w:hideMark/>
          </w:tcPr>
          <w:p w14:paraId="375AFF08" w14:textId="77777777" w:rsidR="003B0CF4" w:rsidRPr="00572955" w:rsidRDefault="003B0CF4" w:rsidP="2FF1F3F3">
            <w:pPr>
              <w:jc w:val="both"/>
              <w:rPr>
                <w:rFonts w:ascii="Arial" w:hAnsi="Arial" w:cs="Arial"/>
                <w:sz w:val="20"/>
                <w:szCs w:val="20"/>
              </w:rPr>
            </w:pPr>
            <w:r w:rsidRPr="00572955">
              <w:rPr>
                <w:rFonts w:ascii="Arial" w:hAnsi="Arial" w:cs="Arial"/>
                <w:sz w:val="20"/>
                <w:szCs w:val="20"/>
              </w:rPr>
              <w:t>5.1. Хүн амын дундаж наслалт, өвчлөлт, нас баралтад нөлөөлөх эсэх</w:t>
            </w:r>
          </w:p>
        </w:tc>
        <w:tc>
          <w:tcPr>
            <w:tcW w:w="1134" w:type="dxa"/>
            <w:hideMark/>
          </w:tcPr>
          <w:p w14:paraId="38F69A51" w14:textId="77777777" w:rsidR="003B0CF4" w:rsidRPr="00572955" w:rsidRDefault="003B0CF4" w:rsidP="2FF1F3F3">
            <w:pPr>
              <w:jc w:val="center"/>
              <w:rPr>
                <w:rFonts w:ascii="Arial" w:hAnsi="Arial" w:cs="Arial"/>
                <w:sz w:val="20"/>
                <w:szCs w:val="20"/>
              </w:rPr>
            </w:pPr>
            <w:r w:rsidRPr="00572955">
              <w:rPr>
                <w:rFonts w:ascii="Arial" w:hAnsi="Arial" w:cs="Arial"/>
                <w:sz w:val="20"/>
                <w:szCs w:val="20"/>
              </w:rPr>
              <w:t>Тийм</w:t>
            </w:r>
          </w:p>
        </w:tc>
        <w:tc>
          <w:tcPr>
            <w:tcW w:w="4252" w:type="dxa"/>
            <w:hideMark/>
          </w:tcPr>
          <w:p w14:paraId="678AE90B" w14:textId="77777777" w:rsidR="003B0CF4" w:rsidRPr="00572955" w:rsidRDefault="003B0CF4" w:rsidP="2FF1F3F3">
            <w:pPr>
              <w:jc w:val="both"/>
              <w:rPr>
                <w:rFonts w:ascii="Arial" w:hAnsi="Arial" w:cs="Arial"/>
                <w:sz w:val="20"/>
                <w:szCs w:val="20"/>
              </w:rPr>
            </w:pPr>
            <w:r w:rsidRPr="00572955">
              <w:rPr>
                <w:rFonts w:ascii="Arial" w:hAnsi="Arial" w:cs="Arial"/>
                <w:sz w:val="20"/>
                <w:szCs w:val="20"/>
              </w:rPr>
              <w:t>Агаарын бохирдол, уур амьсгалын эрсдэлийг бууруулах бодлого нь урт хугацаанд нийтийн эрүүл мэндэд эерэг нөлөө үзүүлнэ.</w:t>
            </w:r>
          </w:p>
        </w:tc>
      </w:tr>
      <w:tr w:rsidR="003B0CF4" w:rsidRPr="00572955" w14:paraId="41655911" w14:textId="77777777" w:rsidTr="2FF1F3F3">
        <w:tc>
          <w:tcPr>
            <w:tcW w:w="1844" w:type="dxa"/>
            <w:vMerge/>
            <w:hideMark/>
          </w:tcPr>
          <w:p w14:paraId="4B774857" w14:textId="77777777" w:rsidR="003B0CF4" w:rsidRPr="00572955" w:rsidRDefault="003B0CF4" w:rsidP="00A478C2">
            <w:pPr>
              <w:rPr>
                <w:rFonts w:ascii="Arial" w:hAnsi="Arial" w:cs="Arial"/>
                <w:sz w:val="20"/>
                <w:szCs w:val="20"/>
              </w:rPr>
            </w:pPr>
          </w:p>
        </w:tc>
        <w:tc>
          <w:tcPr>
            <w:tcW w:w="2977" w:type="dxa"/>
            <w:hideMark/>
          </w:tcPr>
          <w:p w14:paraId="3A1F0719" w14:textId="77777777" w:rsidR="003B0CF4" w:rsidRPr="00572955" w:rsidRDefault="003B0CF4" w:rsidP="2FF1F3F3">
            <w:pPr>
              <w:jc w:val="both"/>
              <w:rPr>
                <w:rFonts w:ascii="Arial" w:hAnsi="Arial" w:cs="Arial"/>
                <w:sz w:val="20"/>
                <w:szCs w:val="20"/>
              </w:rPr>
            </w:pPr>
            <w:r w:rsidRPr="00572955">
              <w:rPr>
                <w:rFonts w:ascii="Arial" w:hAnsi="Arial" w:cs="Arial"/>
                <w:sz w:val="20"/>
                <w:szCs w:val="20"/>
              </w:rPr>
              <w:t>5.2. Дуу чимээ, агаар, хөрсний чанарын өөрчлөлтөөс шалтгаалсан сөрөг нөлөө үзүүлэх эсэх</w:t>
            </w:r>
          </w:p>
        </w:tc>
        <w:tc>
          <w:tcPr>
            <w:tcW w:w="1134" w:type="dxa"/>
            <w:hideMark/>
          </w:tcPr>
          <w:p w14:paraId="53602D96" w14:textId="77777777" w:rsidR="003B0CF4" w:rsidRPr="00572955" w:rsidRDefault="003B0CF4" w:rsidP="2FF1F3F3">
            <w:pPr>
              <w:jc w:val="center"/>
              <w:rPr>
                <w:rFonts w:ascii="Arial" w:hAnsi="Arial" w:cs="Arial"/>
                <w:sz w:val="20"/>
                <w:szCs w:val="20"/>
              </w:rPr>
            </w:pPr>
            <w:r w:rsidRPr="00572955">
              <w:rPr>
                <w:rFonts w:ascii="Arial" w:hAnsi="Arial" w:cs="Arial"/>
                <w:sz w:val="20"/>
                <w:szCs w:val="20"/>
              </w:rPr>
              <w:t>Үгүй</w:t>
            </w:r>
          </w:p>
        </w:tc>
        <w:tc>
          <w:tcPr>
            <w:tcW w:w="4252" w:type="dxa"/>
            <w:hideMark/>
          </w:tcPr>
          <w:p w14:paraId="2BC1B5BA" w14:textId="77777777" w:rsidR="003B0CF4" w:rsidRPr="00572955" w:rsidRDefault="003B0CF4" w:rsidP="2FF1F3F3">
            <w:pPr>
              <w:jc w:val="both"/>
              <w:rPr>
                <w:rFonts w:ascii="Arial" w:hAnsi="Arial" w:cs="Arial"/>
                <w:sz w:val="20"/>
                <w:szCs w:val="20"/>
              </w:rPr>
            </w:pPr>
            <w:r w:rsidRPr="00572955">
              <w:rPr>
                <w:rFonts w:ascii="Arial" w:hAnsi="Arial" w:cs="Arial"/>
                <w:sz w:val="20"/>
                <w:szCs w:val="20"/>
              </w:rPr>
              <w:t>Байгаль орчны чанарыг сайжруулах, бохирдлыг бууруулахад чиглэсэн тул сөрөг нөлөө үзүүлэхгүй.</w:t>
            </w:r>
          </w:p>
        </w:tc>
      </w:tr>
      <w:tr w:rsidR="003B0CF4" w:rsidRPr="00572955" w14:paraId="70CF16D8" w14:textId="77777777" w:rsidTr="2FF1F3F3">
        <w:tc>
          <w:tcPr>
            <w:tcW w:w="1844" w:type="dxa"/>
            <w:vMerge/>
            <w:hideMark/>
          </w:tcPr>
          <w:p w14:paraId="6816B95D" w14:textId="77777777" w:rsidR="003B0CF4" w:rsidRPr="00572955" w:rsidRDefault="003B0CF4" w:rsidP="00A478C2">
            <w:pPr>
              <w:rPr>
                <w:rFonts w:ascii="Arial" w:hAnsi="Arial" w:cs="Arial"/>
                <w:sz w:val="20"/>
                <w:szCs w:val="20"/>
              </w:rPr>
            </w:pPr>
          </w:p>
        </w:tc>
        <w:tc>
          <w:tcPr>
            <w:tcW w:w="2977" w:type="dxa"/>
            <w:hideMark/>
          </w:tcPr>
          <w:p w14:paraId="4AD21CF8" w14:textId="77777777" w:rsidR="003B0CF4" w:rsidRPr="00572955" w:rsidRDefault="003B0CF4" w:rsidP="2FF1F3F3">
            <w:pPr>
              <w:jc w:val="both"/>
              <w:rPr>
                <w:rFonts w:ascii="Arial" w:hAnsi="Arial" w:cs="Arial"/>
                <w:sz w:val="20"/>
                <w:szCs w:val="20"/>
              </w:rPr>
            </w:pPr>
            <w:r w:rsidRPr="00572955">
              <w:rPr>
                <w:rFonts w:ascii="Arial" w:hAnsi="Arial" w:cs="Arial"/>
                <w:sz w:val="20"/>
                <w:szCs w:val="20"/>
              </w:rPr>
              <w:t>5.3. Хүмүүсийн амьдралын хэв маягт нөлөөлөх эсэх</w:t>
            </w:r>
          </w:p>
        </w:tc>
        <w:tc>
          <w:tcPr>
            <w:tcW w:w="1134" w:type="dxa"/>
            <w:hideMark/>
          </w:tcPr>
          <w:p w14:paraId="79AE3D6B" w14:textId="77777777" w:rsidR="003B0CF4" w:rsidRPr="00572955" w:rsidRDefault="003B0CF4" w:rsidP="2FF1F3F3">
            <w:pPr>
              <w:jc w:val="center"/>
              <w:rPr>
                <w:rFonts w:ascii="Arial" w:hAnsi="Arial" w:cs="Arial"/>
                <w:sz w:val="20"/>
                <w:szCs w:val="20"/>
              </w:rPr>
            </w:pPr>
            <w:r w:rsidRPr="00572955">
              <w:rPr>
                <w:rFonts w:ascii="Arial" w:hAnsi="Arial" w:cs="Arial"/>
                <w:sz w:val="20"/>
                <w:szCs w:val="20"/>
              </w:rPr>
              <w:t>Тийм</w:t>
            </w:r>
          </w:p>
        </w:tc>
        <w:tc>
          <w:tcPr>
            <w:tcW w:w="4252" w:type="dxa"/>
            <w:hideMark/>
          </w:tcPr>
          <w:p w14:paraId="2C771E38" w14:textId="77777777" w:rsidR="003B0CF4" w:rsidRPr="00572955" w:rsidRDefault="003B0CF4" w:rsidP="2FF1F3F3">
            <w:pPr>
              <w:jc w:val="both"/>
              <w:rPr>
                <w:rFonts w:ascii="Arial" w:hAnsi="Arial" w:cs="Arial"/>
                <w:sz w:val="20"/>
                <w:szCs w:val="20"/>
              </w:rPr>
            </w:pPr>
            <w:r w:rsidRPr="00572955">
              <w:rPr>
                <w:rFonts w:ascii="Arial" w:hAnsi="Arial" w:cs="Arial"/>
                <w:sz w:val="20"/>
                <w:szCs w:val="20"/>
              </w:rPr>
              <w:t>Байгальд ээлтэй хэрэглээ, тогтвортой амьдралын хэв маягийг дэмжихэд эерэг нөлөө үзүүлнэ.</w:t>
            </w:r>
          </w:p>
        </w:tc>
      </w:tr>
      <w:tr w:rsidR="003B0CF4" w:rsidRPr="00572955" w14:paraId="1B8A732C" w14:textId="77777777" w:rsidTr="2FF1F3F3">
        <w:tc>
          <w:tcPr>
            <w:tcW w:w="1844" w:type="dxa"/>
            <w:vMerge w:val="restart"/>
            <w:hideMark/>
          </w:tcPr>
          <w:p w14:paraId="53AC47C4" w14:textId="77777777" w:rsidR="003B0CF4" w:rsidRPr="00572955" w:rsidRDefault="003B0CF4" w:rsidP="2FF1F3F3">
            <w:pPr>
              <w:rPr>
                <w:rFonts w:ascii="Arial" w:hAnsi="Arial" w:cs="Arial"/>
                <w:sz w:val="20"/>
                <w:szCs w:val="20"/>
              </w:rPr>
            </w:pPr>
            <w:r w:rsidRPr="00572955">
              <w:rPr>
                <w:rFonts w:ascii="Arial" w:hAnsi="Arial" w:cs="Arial"/>
                <w:sz w:val="20"/>
                <w:szCs w:val="20"/>
              </w:rPr>
              <w:t xml:space="preserve">6. Нийгмийн хамгаалал, эрүүл мэнд, </w:t>
            </w:r>
            <w:r w:rsidRPr="00572955">
              <w:rPr>
                <w:rFonts w:ascii="Arial" w:hAnsi="Arial" w:cs="Arial"/>
                <w:sz w:val="20"/>
                <w:szCs w:val="20"/>
              </w:rPr>
              <w:lastRenderedPageBreak/>
              <w:t>боловсролын систем</w:t>
            </w:r>
          </w:p>
        </w:tc>
        <w:tc>
          <w:tcPr>
            <w:tcW w:w="2977" w:type="dxa"/>
            <w:hideMark/>
          </w:tcPr>
          <w:p w14:paraId="134A083E" w14:textId="77777777" w:rsidR="003B0CF4" w:rsidRPr="00572955" w:rsidRDefault="003B0CF4" w:rsidP="2FF1F3F3">
            <w:pPr>
              <w:jc w:val="both"/>
              <w:rPr>
                <w:rFonts w:ascii="Arial" w:hAnsi="Arial" w:cs="Arial"/>
                <w:sz w:val="20"/>
                <w:szCs w:val="20"/>
              </w:rPr>
            </w:pPr>
            <w:r w:rsidRPr="00572955">
              <w:rPr>
                <w:rFonts w:ascii="Arial" w:hAnsi="Arial" w:cs="Arial"/>
                <w:sz w:val="20"/>
                <w:szCs w:val="20"/>
              </w:rPr>
              <w:lastRenderedPageBreak/>
              <w:t>6.1. Нийгмийн үйлчилгээний чанар, хүртээмжид нөлөөлөх эсэх</w:t>
            </w:r>
          </w:p>
        </w:tc>
        <w:tc>
          <w:tcPr>
            <w:tcW w:w="1134" w:type="dxa"/>
            <w:hideMark/>
          </w:tcPr>
          <w:p w14:paraId="1A2AE46E" w14:textId="77777777" w:rsidR="003B0CF4" w:rsidRPr="00572955" w:rsidRDefault="003B0CF4" w:rsidP="2FF1F3F3">
            <w:pPr>
              <w:jc w:val="center"/>
              <w:rPr>
                <w:rFonts w:ascii="Arial" w:hAnsi="Arial" w:cs="Arial"/>
                <w:sz w:val="20"/>
                <w:szCs w:val="20"/>
              </w:rPr>
            </w:pPr>
            <w:r w:rsidRPr="00572955">
              <w:rPr>
                <w:rFonts w:ascii="Arial" w:hAnsi="Arial" w:cs="Arial"/>
                <w:sz w:val="20"/>
                <w:szCs w:val="20"/>
              </w:rPr>
              <w:t>Тийм</w:t>
            </w:r>
          </w:p>
        </w:tc>
        <w:tc>
          <w:tcPr>
            <w:tcW w:w="4252" w:type="dxa"/>
            <w:hideMark/>
          </w:tcPr>
          <w:p w14:paraId="7A8A0262" w14:textId="77777777" w:rsidR="003B0CF4" w:rsidRPr="00572955" w:rsidRDefault="003B0CF4" w:rsidP="2FF1F3F3">
            <w:pPr>
              <w:jc w:val="both"/>
              <w:rPr>
                <w:rFonts w:ascii="Arial" w:hAnsi="Arial" w:cs="Arial"/>
                <w:sz w:val="20"/>
                <w:szCs w:val="20"/>
              </w:rPr>
            </w:pPr>
            <w:r w:rsidRPr="00572955">
              <w:rPr>
                <w:rFonts w:ascii="Arial" w:hAnsi="Arial" w:cs="Arial"/>
                <w:sz w:val="20"/>
                <w:szCs w:val="20"/>
              </w:rPr>
              <w:t>Уур амьсгалын эрсдэлд тэсвэртэй дэд бүтэц, үйлчилгээний төлөвлөлтийг дэмжинэ.</w:t>
            </w:r>
          </w:p>
        </w:tc>
      </w:tr>
      <w:tr w:rsidR="003B0CF4" w:rsidRPr="00572955" w14:paraId="1428BBF8" w14:textId="77777777" w:rsidTr="2FF1F3F3">
        <w:tc>
          <w:tcPr>
            <w:tcW w:w="1844" w:type="dxa"/>
            <w:vMerge/>
            <w:hideMark/>
          </w:tcPr>
          <w:p w14:paraId="29712558" w14:textId="77777777" w:rsidR="003B0CF4" w:rsidRPr="00572955" w:rsidRDefault="003B0CF4" w:rsidP="00A478C2">
            <w:pPr>
              <w:rPr>
                <w:rFonts w:ascii="Arial" w:hAnsi="Arial" w:cs="Arial"/>
                <w:sz w:val="20"/>
                <w:szCs w:val="20"/>
              </w:rPr>
            </w:pPr>
          </w:p>
        </w:tc>
        <w:tc>
          <w:tcPr>
            <w:tcW w:w="2977" w:type="dxa"/>
            <w:hideMark/>
          </w:tcPr>
          <w:p w14:paraId="74B269F2" w14:textId="77777777" w:rsidR="003B0CF4" w:rsidRPr="00572955" w:rsidRDefault="003B0CF4" w:rsidP="2FF1F3F3">
            <w:pPr>
              <w:jc w:val="both"/>
              <w:rPr>
                <w:rFonts w:ascii="Arial" w:hAnsi="Arial" w:cs="Arial"/>
                <w:sz w:val="20"/>
                <w:szCs w:val="20"/>
              </w:rPr>
            </w:pPr>
            <w:r w:rsidRPr="00572955">
              <w:rPr>
                <w:rFonts w:ascii="Arial" w:hAnsi="Arial" w:cs="Arial"/>
                <w:sz w:val="20"/>
                <w:szCs w:val="20"/>
              </w:rPr>
              <w:t>6.2. Ажилчдын боловсрол, шилжилт хөдөлгөөнд нөлөөлөх эсэх</w:t>
            </w:r>
          </w:p>
        </w:tc>
        <w:tc>
          <w:tcPr>
            <w:tcW w:w="1134" w:type="dxa"/>
            <w:hideMark/>
          </w:tcPr>
          <w:p w14:paraId="7B9765F7" w14:textId="77777777" w:rsidR="003B0CF4" w:rsidRPr="00572955" w:rsidRDefault="003B0CF4" w:rsidP="2FF1F3F3">
            <w:pPr>
              <w:jc w:val="center"/>
              <w:rPr>
                <w:rFonts w:ascii="Arial" w:hAnsi="Arial" w:cs="Arial"/>
                <w:sz w:val="20"/>
                <w:szCs w:val="20"/>
              </w:rPr>
            </w:pPr>
            <w:r w:rsidRPr="00572955">
              <w:rPr>
                <w:rFonts w:ascii="Arial" w:hAnsi="Arial" w:cs="Arial"/>
                <w:sz w:val="20"/>
                <w:szCs w:val="20"/>
              </w:rPr>
              <w:t>Тийм</w:t>
            </w:r>
          </w:p>
        </w:tc>
        <w:tc>
          <w:tcPr>
            <w:tcW w:w="4252" w:type="dxa"/>
            <w:hideMark/>
          </w:tcPr>
          <w:p w14:paraId="7A2FBB13" w14:textId="77777777" w:rsidR="003B0CF4" w:rsidRPr="00572955" w:rsidRDefault="003B0CF4" w:rsidP="2FF1F3F3">
            <w:pPr>
              <w:jc w:val="both"/>
              <w:rPr>
                <w:rFonts w:ascii="Arial" w:hAnsi="Arial" w:cs="Arial"/>
                <w:sz w:val="20"/>
                <w:szCs w:val="20"/>
              </w:rPr>
            </w:pPr>
            <w:r w:rsidRPr="00572955">
              <w:rPr>
                <w:rFonts w:ascii="Arial" w:hAnsi="Arial" w:cs="Arial"/>
                <w:sz w:val="20"/>
                <w:szCs w:val="20"/>
              </w:rPr>
              <w:t>Ногоон ур чадвар, шинэ технологийн мэдлэг, мэргэшлийн хэрэгцээг нэмэгдүүлнэ.</w:t>
            </w:r>
          </w:p>
        </w:tc>
      </w:tr>
      <w:tr w:rsidR="003B0CF4" w:rsidRPr="00572955" w14:paraId="0D558A88" w14:textId="77777777" w:rsidTr="2FF1F3F3">
        <w:tc>
          <w:tcPr>
            <w:tcW w:w="1844" w:type="dxa"/>
            <w:vMerge/>
            <w:hideMark/>
          </w:tcPr>
          <w:p w14:paraId="79BFDA81" w14:textId="77777777" w:rsidR="003B0CF4" w:rsidRPr="00572955" w:rsidRDefault="003B0CF4" w:rsidP="00A478C2">
            <w:pPr>
              <w:rPr>
                <w:rFonts w:ascii="Arial" w:hAnsi="Arial" w:cs="Arial"/>
                <w:sz w:val="20"/>
                <w:szCs w:val="20"/>
              </w:rPr>
            </w:pPr>
          </w:p>
        </w:tc>
        <w:tc>
          <w:tcPr>
            <w:tcW w:w="2977" w:type="dxa"/>
            <w:hideMark/>
          </w:tcPr>
          <w:p w14:paraId="502E76A8" w14:textId="77777777" w:rsidR="003B0CF4" w:rsidRPr="00572955" w:rsidRDefault="003B0CF4" w:rsidP="2FF1F3F3">
            <w:pPr>
              <w:jc w:val="both"/>
              <w:rPr>
                <w:rFonts w:ascii="Arial" w:hAnsi="Arial" w:cs="Arial"/>
                <w:sz w:val="20"/>
                <w:szCs w:val="20"/>
              </w:rPr>
            </w:pPr>
            <w:r w:rsidRPr="00572955">
              <w:rPr>
                <w:rFonts w:ascii="Arial" w:hAnsi="Arial" w:cs="Arial"/>
                <w:sz w:val="20"/>
                <w:szCs w:val="20"/>
              </w:rPr>
              <w:t>6.3. Иргэдийн боловсрол эзэмших, мэргэжил дээшлүүлэх, давтан сургалтад нөлөөлөх эсэх</w:t>
            </w:r>
          </w:p>
        </w:tc>
        <w:tc>
          <w:tcPr>
            <w:tcW w:w="1134" w:type="dxa"/>
            <w:hideMark/>
          </w:tcPr>
          <w:p w14:paraId="218AE52C" w14:textId="77777777" w:rsidR="003B0CF4" w:rsidRPr="00572955" w:rsidRDefault="003B0CF4" w:rsidP="2FF1F3F3">
            <w:pPr>
              <w:jc w:val="center"/>
              <w:rPr>
                <w:rFonts w:ascii="Arial" w:hAnsi="Arial" w:cs="Arial"/>
                <w:sz w:val="20"/>
                <w:szCs w:val="20"/>
              </w:rPr>
            </w:pPr>
            <w:r w:rsidRPr="00572955">
              <w:rPr>
                <w:rFonts w:ascii="Arial" w:hAnsi="Arial" w:cs="Arial"/>
                <w:sz w:val="20"/>
                <w:szCs w:val="20"/>
              </w:rPr>
              <w:t>Тийм</w:t>
            </w:r>
          </w:p>
        </w:tc>
        <w:tc>
          <w:tcPr>
            <w:tcW w:w="4252" w:type="dxa"/>
            <w:hideMark/>
          </w:tcPr>
          <w:p w14:paraId="6886902A" w14:textId="77777777" w:rsidR="003B0CF4" w:rsidRPr="00572955" w:rsidRDefault="003B0CF4" w:rsidP="2FF1F3F3">
            <w:pPr>
              <w:jc w:val="both"/>
              <w:rPr>
                <w:rFonts w:ascii="Arial" w:hAnsi="Arial" w:cs="Arial"/>
                <w:sz w:val="20"/>
                <w:szCs w:val="20"/>
              </w:rPr>
            </w:pPr>
            <w:r w:rsidRPr="00572955">
              <w:rPr>
                <w:rFonts w:ascii="Arial" w:hAnsi="Arial" w:cs="Arial"/>
                <w:sz w:val="20"/>
                <w:szCs w:val="20"/>
              </w:rPr>
              <w:t>Уур амьсгалын өөрчлөлтийн боловсрол, чадавх бэхжүүлэх, мэргэжлийн сургалтын боломжийг өргөжүүлнэ.</w:t>
            </w:r>
          </w:p>
        </w:tc>
      </w:tr>
      <w:tr w:rsidR="003B0CF4" w:rsidRPr="00572955" w14:paraId="49B47864" w14:textId="77777777" w:rsidTr="2FF1F3F3">
        <w:tc>
          <w:tcPr>
            <w:tcW w:w="1844" w:type="dxa"/>
            <w:vMerge/>
            <w:hideMark/>
          </w:tcPr>
          <w:p w14:paraId="25B02CC5" w14:textId="77777777" w:rsidR="003B0CF4" w:rsidRPr="00572955" w:rsidRDefault="003B0CF4" w:rsidP="00A478C2">
            <w:pPr>
              <w:rPr>
                <w:rFonts w:ascii="Arial" w:hAnsi="Arial" w:cs="Arial"/>
                <w:sz w:val="20"/>
                <w:szCs w:val="20"/>
              </w:rPr>
            </w:pPr>
          </w:p>
        </w:tc>
        <w:tc>
          <w:tcPr>
            <w:tcW w:w="2977" w:type="dxa"/>
            <w:hideMark/>
          </w:tcPr>
          <w:p w14:paraId="72B23F3B" w14:textId="77777777" w:rsidR="003B0CF4" w:rsidRPr="00572955" w:rsidRDefault="003B0CF4" w:rsidP="2FF1F3F3">
            <w:pPr>
              <w:jc w:val="both"/>
              <w:rPr>
                <w:rFonts w:ascii="Arial" w:hAnsi="Arial" w:cs="Arial"/>
                <w:sz w:val="20"/>
                <w:szCs w:val="20"/>
              </w:rPr>
            </w:pPr>
            <w:r w:rsidRPr="00572955">
              <w:rPr>
                <w:rFonts w:ascii="Arial" w:hAnsi="Arial" w:cs="Arial"/>
                <w:sz w:val="20"/>
                <w:szCs w:val="20"/>
              </w:rPr>
              <w:t>6.4. Нийгмийн болон эрүүл мэндийн үйлчилгээ авахад сөрөг нөлөө үзүүлэх эсэх</w:t>
            </w:r>
          </w:p>
        </w:tc>
        <w:tc>
          <w:tcPr>
            <w:tcW w:w="1134" w:type="dxa"/>
            <w:hideMark/>
          </w:tcPr>
          <w:p w14:paraId="3B30A715" w14:textId="77777777" w:rsidR="003B0CF4" w:rsidRPr="00572955" w:rsidRDefault="003B0CF4" w:rsidP="2FF1F3F3">
            <w:pPr>
              <w:jc w:val="center"/>
              <w:rPr>
                <w:rFonts w:ascii="Arial" w:hAnsi="Arial" w:cs="Arial"/>
                <w:sz w:val="20"/>
                <w:szCs w:val="20"/>
              </w:rPr>
            </w:pPr>
            <w:r w:rsidRPr="00572955">
              <w:rPr>
                <w:rFonts w:ascii="Arial" w:hAnsi="Arial" w:cs="Arial"/>
                <w:sz w:val="20"/>
                <w:szCs w:val="20"/>
              </w:rPr>
              <w:t>Үгүй</w:t>
            </w:r>
          </w:p>
        </w:tc>
        <w:tc>
          <w:tcPr>
            <w:tcW w:w="4252" w:type="dxa"/>
            <w:hideMark/>
          </w:tcPr>
          <w:p w14:paraId="548692A4" w14:textId="77777777" w:rsidR="003B0CF4" w:rsidRPr="00572955" w:rsidRDefault="003B0CF4" w:rsidP="2FF1F3F3">
            <w:pPr>
              <w:jc w:val="both"/>
              <w:rPr>
                <w:rFonts w:ascii="Arial" w:hAnsi="Arial" w:cs="Arial"/>
                <w:sz w:val="20"/>
                <w:szCs w:val="20"/>
              </w:rPr>
            </w:pPr>
            <w:r w:rsidRPr="00572955">
              <w:rPr>
                <w:rFonts w:ascii="Arial" w:hAnsi="Arial" w:cs="Arial"/>
                <w:sz w:val="20"/>
                <w:szCs w:val="20"/>
              </w:rPr>
              <w:t>Үйлчилгээний хүртээмжийг бууруулах зохицуулалт агуулаагүй.</w:t>
            </w:r>
          </w:p>
        </w:tc>
      </w:tr>
      <w:tr w:rsidR="003B0CF4" w:rsidRPr="00572955" w14:paraId="240C7CD9" w14:textId="77777777" w:rsidTr="2FF1F3F3">
        <w:tc>
          <w:tcPr>
            <w:tcW w:w="1844" w:type="dxa"/>
            <w:vMerge/>
            <w:hideMark/>
          </w:tcPr>
          <w:p w14:paraId="2B7B73DD" w14:textId="77777777" w:rsidR="003B0CF4" w:rsidRPr="00572955" w:rsidRDefault="003B0CF4" w:rsidP="00A478C2">
            <w:pPr>
              <w:rPr>
                <w:rFonts w:ascii="Arial" w:hAnsi="Arial" w:cs="Arial"/>
                <w:sz w:val="20"/>
                <w:szCs w:val="20"/>
              </w:rPr>
            </w:pPr>
          </w:p>
        </w:tc>
        <w:tc>
          <w:tcPr>
            <w:tcW w:w="2977" w:type="dxa"/>
            <w:hideMark/>
          </w:tcPr>
          <w:p w14:paraId="3A18AF77" w14:textId="77777777" w:rsidR="003B0CF4" w:rsidRPr="00572955" w:rsidRDefault="003B0CF4" w:rsidP="2FF1F3F3">
            <w:pPr>
              <w:jc w:val="both"/>
              <w:rPr>
                <w:rFonts w:ascii="Arial" w:hAnsi="Arial" w:cs="Arial"/>
                <w:sz w:val="20"/>
                <w:szCs w:val="20"/>
              </w:rPr>
            </w:pPr>
            <w:r w:rsidRPr="00572955">
              <w:rPr>
                <w:rFonts w:ascii="Arial" w:hAnsi="Arial" w:cs="Arial"/>
                <w:sz w:val="20"/>
                <w:szCs w:val="20"/>
              </w:rPr>
              <w:t>6.5. Их, дээд сургуулиудын үйл ажиллагаа, өөрийн удирдлагад нөлөөлөх эсэх</w:t>
            </w:r>
          </w:p>
        </w:tc>
        <w:tc>
          <w:tcPr>
            <w:tcW w:w="1134" w:type="dxa"/>
            <w:hideMark/>
          </w:tcPr>
          <w:p w14:paraId="60103B53" w14:textId="77777777" w:rsidR="003B0CF4" w:rsidRPr="00572955" w:rsidRDefault="003B0CF4" w:rsidP="2FF1F3F3">
            <w:pPr>
              <w:jc w:val="center"/>
              <w:rPr>
                <w:rFonts w:ascii="Arial" w:hAnsi="Arial" w:cs="Arial"/>
                <w:sz w:val="20"/>
                <w:szCs w:val="20"/>
              </w:rPr>
            </w:pPr>
            <w:r w:rsidRPr="00572955">
              <w:rPr>
                <w:rFonts w:ascii="Arial" w:hAnsi="Arial" w:cs="Arial"/>
                <w:sz w:val="20"/>
                <w:szCs w:val="20"/>
              </w:rPr>
              <w:t>Тийм</w:t>
            </w:r>
          </w:p>
        </w:tc>
        <w:tc>
          <w:tcPr>
            <w:tcW w:w="4252" w:type="dxa"/>
            <w:hideMark/>
          </w:tcPr>
          <w:p w14:paraId="69C0C9D9" w14:textId="77777777" w:rsidR="003B0CF4" w:rsidRPr="00572955" w:rsidRDefault="003B0CF4" w:rsidP="2FF1F3F3">
            <w:pPr>
              <w:jc w:val="both"/>
              <w:rPr>
                <w:rFonts w:ascii="Arial" w:hAnsi="Arial" w:cs="Arial"/>
                <w:sz w:val="20"/>
                <w:szCs w:val="20"/>
              </w:rPr>
            </w:pPr>
            <w:r w:rsidRPr="00572955">
              <w:rPr>
                <w:rFonts w:ascii="Arial" w:hAnsi="Arial" w:cs="Arial"/>
                <w:sz w:val="20"/>
                <w:szCs w:val="20"/>
              </w:rPr>
              <w:t>Судалгаа, инновац, уур амьсгалын боловсрол, шинжлэх ухаанд суурилсан бодлогыг дэмжихэд эерэг нөлөө үзүүлнэ.</w:t>
            </w:r>
          </w:p>
        </w:tc>
      </w:tr>
      <w:tr w:rsidR="003B0CF4" w:rsidRPr="00572955" w14:paraId="47265BCE" w14:textId="77777777" w:rsidTr="2FF1F3F3">
        <w:tc>
          <w:tcPr>
            <w:tcW w:w="1844" w:type="dxa"/>
            <w:vMerge w:val="restart"/>
            <w:hideMark/>
          </w:tcPr>
          <w:p w14:paraId="0E1E63B5" w14:textId="77777777" w:rsidR="003B0CF4" w:rsidRPr="00572955" w:rsidRDefault="003B0CF4" w:rsidP="2FF1F3F3">
            <w:pPr>
              <w:rPr>
                <w:rFonts w:ascii="Arial" w:hAnsi="Arial" w:cs="Arial"/>
                <w:sz w:val="20"/>
                <w:szCs w:val="20"/>
              </w:rPr>
            </w:pPr>
            <w:r w:rsidRPr="00572955">
              <w:rPr>
                <w:rFonts w:ascii="Arial" w:hAnsi="Arial" w:cs="Arial"/>
                <w:sz w:val="20"/>
                <w:szCs w:val="20"/>
              </w:rPr>
              <w:t>7. Гэмт хэрэг, нийгмийн аюулгүй байдал</w:t>
            </w:r>
          </w:p>
        </w:tc>
        <w:tc>
          <w:tcPr>
            <w:tcW w:w="2977" w:type="dxa"/>
            <w:hideMark/>
          </w:tcPr>
          <w:p w14:paraId="3EE3C62F" w14:textId="77777777" w:rsidR="003B0CF4" w:rsidRPr="00572955" w:rsidRDefault="003B0CF4" w:rsidP="2FF1F3F3">
            <w:pPr>
              <w:jc w:val="both"/>
              <w:rPr>
                <w:rFonts w:ascii="Arial" w:hAnsi="Arial" w:cs="Arial"/>
                <w:sz w:val="20"/>
                <w:szCs w:val="20"/>
              </w:rPr>
            </w:pPr>
            <w:r w:rsidRPr="00572955">
              <w:rPr>
                <w:rFonts w:ascii="Arial" w:hAnsi="Arial" w:cs="Arial"/>
                <w:sz w:val="20"/>
                <w:szCs w:val="20"/>
              </w:rPr>
              <w:t>7.1. Нийгмийн аюулгүй байдал, гэмт хэргийн нөхцөл байдалд нөлөөлөх эсэх</w:t>
            </w:r>
          </w:p>
        </w:tc>
        <w:tc>
          <w:tcPr>
            <w:tcW w:w="1134" w:type="dxa"/>
            <w:hideMark/>
          </w:tcPr>
          <w:p w14:paraId="4336D217" w14:textId="77777777" w:rsidR="003B0CF4" w:rsidRPr="00572955" w:rsidRDefault="003B0CF4" w:rsidP="2FF1F3F3">
            <w:pPr>
              <w:jc w:val="center"/>
              <w:rPr>
                <w:rFonts w:ascii="Arial" w:hAnsi="Arial" w:cs="Arial"/>
                <w:sz w:val="20"/>
                <w:szCs w:val="20"/>
              </w:rPr>
            </w:pPr>
            <w:r w:rsidRPr="00572955">
              <w:rPr>
                <w:rFonts w:ascii="Arial" w:hAnsi="Arial" w:cs="Arial"/>
                <w:sz w:val="20"/>
                <w:szCs w:val="20"/>
              </w:rPr>
              <w:t>Үгүй</w:t>
            </w:r>
          </w:p>
        </w:tc>
        <w:tc>
          <w:tcPr>
            <w:tcW w:w="4252" w:type="dxa"/>
            <w:hideMark/>
          </w:tcPr>
          <w:p w14:paraId="29268E1B" w14:textId="77777777" w:rsidR="003B0CF4" w:rsidRPr="00572955" w:rsidRDefault="003B0CF4" w:rsidP="2FF1F3F3">
            <w:pPr>
              <w:jc w:val="both"/>
              <w:rPr>
                <w:rFonts w:ascii="Arial" w:hAnsi="Arial" w:cs="Arial"/>
                <w:sz w:val="20"/>
                <w:szCs w:val="20"/>
              </w:rPr>
            </w:pPr>
            <w:r w:rsidRPr="00572955">
              <w:rPr>
                <w:rFonts w:ascii="Arial" w:hAnsi="Arial" w:cs="Arial"/>
                <w:sz w:val="20"/>
                <w:szCs w:val="20"/>
              </w:rPr>
              <w:t>Шууд нөлөөлөх зохицуулалт агуулаагүй.</w:t>
            </w:r>
          </w:p>
        </w:tc>
      </w:tr>
      <w:tr w:rsidR="003B0CF4" w:rsidRPr="00572955" w14:paraId="7DD94272" w14:textId="77777777" w:rsidTr="2FF1F3F3">
        <w:tc>
          <w:tcPr>
            <w:tcW w:w="1844" w:type="dxa"/>
            <w:vMerge/>
            <w:hideMark/>
          </w:tcPr>
          <w:p w14:paraId="259CB7F1" w14:textId="77777777" w:rsidR="003B0CF4" w:rsidRPr="00572955" w:rsidRDefault="003B0CF4" w:rsidP="003B0CF4">
            <w:pPr>
              <w:jc w:val="both"/>
              <w:rPr>
                <w:rFonts w:ascii="Arial" w:hAnsi="Arial" w:cs="Arial"/>
                <w:sz w:val="20"/>
                <w:szCs w:val="20"/>
              </w:rPr>
            </w:pPr>
          </w:p>
        </w:tc>
        <w:tc>
          <w:tcPr>
            <w:tcW w:w="2977" w:type="dxa"/>
            <w:hideMark/>
          </w:tcPr>
          <w:p w14:paraId="084964AF" w14:textId="77777777" w:rsidR="003B0CF4" w:rsidRPr="00572955" w:rsidRDefault="003B0CF4" w:rsidP="2FF1F3F3">
            <w:pPr>
              <w:jc w:val="both"/>
              <w:rPr>
                <w:rFonts w:ascii="Arial" w:hAnsi="Arial" w:cs="Arial"/>
                <w:sz w:val="20"/>
                <w:szCs w:val="20"/>
              </w:rPr>
            </w:pPr>
            <w:r w:rsidRPr="00572955">
              <w:rPr>
                <w:rFonts w:ascii="Arial" w:hAnsi="Arial" w:cs="Arial"/>
                <w:sz w:val="20"/>
                <w:szCs w:val="20"/>
              </w:rPr>
              <w:t>7.2. Хуулийг албадан хэрэгжүүлэхэд нөлөөлөх эсэх</w:t>
            </w:r>
          </w:p>
        </w:tc>
        <w:tc>
          <w:tcPr>
            <w:tcW w:w="1134" w:type="dxa"/>
            <w:hideMark/>
          </w:tcPr>
          <w:p w14:paraId="02A82FAC" w14:textId="77777777" w:rsidR="003B0CF4" w:rsidRPr="00572955" w:rsidRDefault="003B0CF4" w:rsidP="2FF1F3F3">
            <w:pPr>
              <w:jc w:val="center"/>
              <w:rPr>
                <w:rFonts w:ascii="Arial" w:hAnsi="Arial" w:cs="Arial"/>
                <w:sz w:val="20"/>
                <w:szCs w:val="20"/>
              </w:rPr>
            </w:pPr>
            <w:r w:rsidRPr="00572955">
              <w:rPr>
                <w:rFonts w:ascii="Arial" w:hAnsi="Arial" w:cs="Arial"/>
                <w:sz w:val="20"/>
                <w:szCs w:val="20"/>
              </w:rPr>
              <w:t>Тийм</w:t>
            </w:r>
          </w:p>
        </w:tc>
        <w:tc>
          <w:tcPr>
            <w:tcW w:w="4252" w:type="dxa"/>
            <w:hideMark/>
          </w:tcPr>
          <w:p w14:paraId="09397F67" w14:textId="77777777" w:rsidR="003B0CF4" w:rsidRPr="00572955" w:rsidRDefault="003B0CF4" w:rsidP="2FF1F3F3">
            <w:pPr>
              <w:jc w:val="both"/>
              <w:rPr>
                <w:rFonts w:ascii="Arial" w:hAnsi="Arial" w:cs="Arial"/>
                <w:sz w:val="20"/>
                <w:szCs w:val="20"/>
              </w:rPr>
            </w:pPr>
            <w:r w:rsidRPr="00572955">
              <w:rPr>
                <w:rFonts w:ascii="Arial" w:hAnsi="Arial" w:cs="Arial"/>
                <w:sz w:val="20"/>
                <w:szCs w:val="20"/>
              </w:rPr>
              <w:t>Карбон зах зээл, тайлагнал, бүртгэлийн ил тод байдлыг хангахтай холбоотой хяналтын тогтолцоо сайжирна.</w:t>
            </w:r>
          </w:p>
        </w:tc>
      </w:tr>
      <w:tr w:rsidR="003B0CF4" w:rsidRPr="00572955" w14:paraId="3739ADE0" w14:textId="77777777" w:rsidTr="2FF1F3F3">
        <w:tc>
          <w:tcPr>
            <w:tcW w:w="1844" w:type="dxa"/>
            <w:vMerge/>
            <w:hideMark/>
          </w:tcPr>
          <w:p w14:paraId="12D710CF" w14:textId="77777777" w:rsidR="003B0CF4" w:rsidRPr="00572955" w:rsidRDefault="003B0CF4" w:rsidP="003B0CF4">
            <w:pPr>
              <w:jc w:val="both"/>
              <w:rPr>
                <w:rFonts w:ascii="Arial" w:hAnsi="Arial" w:cs="Arial"/>
                <w:sz w:val="20"/>
                <w:szCs w:val="20"/>
              </w:rPr>
            </w:pPr>
          </w:p>
        </w:tc>
        <w:tc>
          <w:tcPr>
            <w:tcW w:w="2977" w:type="dxa"/>
            <w:hideMark/>
          </w:tcPr>
          <w:p w14:paraId="5FAC9410" w14:textId="77777777" w:rsidR="003B0CF4" w:rsidRPr="00572955" w:rsidRDefault="003B0CF4" w:rsidP="2FF1F3F3">
            <w:pPr>
              <w:jc w:val="both"/>
              <w:rPr>
                <w:rFonts w:ascii="Arial" w:hAnsi="Arial" w:cs="Arial"/>
                <w:sz w:val="20"/>
                <w:szCs w:val="20"/>
              </w:rPr>
            </w:pPr>
            <w:r w:rsidRPr="00572955">
              <w:rPr>
                <w:rFonts w:ascii="Arial" w:hAnsi="Arial" w:cs="Arial"/>
                <w:sz w:val="20"/>
                <w:szCs w:val="20"/>
              </w:rPr>
              <w:t>7.3. Гэмт хэргийн илрүүлэлтэд нөлөө үзүүлэх эсэх</w:t>
            </w:r>
          </w:p>
        </w:tc>
        <w:tc>
          <w:tcPr>
            <w:tcW w:w="1134" w:type="dxa"/>
            <w:hideMark/>
          </w:tcPr>
          <w:p w14:paraId="7AB912DC" w14:textId="77777777" w:rsidR="003B0CF4" w:rsidRPr="00572955" w:rsidRDefault="003B0CF4" w:rsidP="2FF1F3F3">
            <w:pPr>
              <w:jc w:val="center"/>
              <w:rPr>
                <w:rFonts w:ascii="Arial" w:hAnsi="Arial" w:cs="Arial"/>
                <w:sz w:val="20"/>
                <w:szCs w:val="20"/>
              </w:rPr>
            </w:pPr>
            <w:r w:rsidRPr="00572955">
              <w:rPr>
                <w:rFonts w:ascii="Arial" w:hAnsi="Arial" w:cs="Arial"/>
                <w:sz w:val="20"/>
                <w:szCs w:val="20"/>
              </w:rPr>
              <w:t>Үгүй</w:t>
            </w:r>
          </w:p>
        </w:tc>
        <w:tc>
          <w:tcPr>
            <w:tcW w:w="4252" w:type="dxa"/>
            <w:hideMark/>
          </w:tcPr>
          <w:p w14:paraId="29157517" w14:textId="77777777" w:rsidR="003B0CF4" w:rsidRPr="00572955" w:rsidRDefault="003B0CF4" w:rsidP="2FF1F3F3">
            <w:pPr>
              <w:jc w:val="both"/>
              <w:rPr>
                <w:rFonts w:ascii="Arial" w:hAnsi="Arial" w:cs="Arial"/>
                <w:sz w:val="20"/>
                <w:szCs w:val="20"/>
              </w:rPr>
            </w:pPr>
            <w:r w:rsidRPr="00572955">
              <w:rPr>
                <w:rFonts w:ascii="Arial" w:hAnsi="Arial" w:cs="Arial"/>
                <w:sz w:val="20"/>
                <w:szCs w:val="20"/>
              </w:rPr>
              <w:t>Шууд хамааралгүй.</w:t>
            </w:r>
          </w:p>
        </w:tc>
      </w:tr>
      <w:tr w:rsidR="003B0CF4" w:rsidRPr="00572955" w14:paraId="63926566" w14:textId="77777777" w:rsidTr="2FF1F3F3">
        <w:tc>
          <w:tcPr>
            <w:tcW w:w="1844" w:type="dxa"/>
            <w:vMerge/>
            <w:hideMark/>
          </w:tcPr>
          <w:p w14:paraId="3AD03EE5" w14:textId="77777777" w:rsidR="003B0CF4" w:rsidRPr="00572955" w:rsidRDefault="003B0CF4" w:rsidP="003B0CF4">
            <w:pPr>
              <w:jc w:val="both"/>
              <w:rPr>
                <w:rFonts w:ascii="Arial" w:hAnsi="Arial" w:cs="Arial"/>
                <w:sz w:val="20"/>
                <w:szCs w:val="20"/>
              </w:rPr>
            </w:pPr>
          </w:p>
        </w:tc>
        <w:tc>
          <w:tcPr>
            <w:tcW w:w="2977" w:type="dxa"/>
            <w:hideMark/>
          </w:tcPr>
          <w:p w14:paraId="6209ACD5" w14:textId="77777777" w:rsidR="003B0CF4" w:rsidRPr="00572955" w:rsidRDefault="003B0CF4" w:rsidP="2FF1F3F3">
            <w:pPr>
              <w:jc w:val="both"/>
              <w:rPr>
                <w:rFonts w:ascii="Arial" w:hAnsi="Arial" w:cs="Arial"/>
                <w:sz w:val="20"/>
                <w:szCs w:val="20"/>
              </w:rPr>
            </w:pPr>
            <w:r w:rsidRPr="00572955">
              <w:rPr>
                <w:rFonts w:ascii="Arial" w:hAnsi="Arial" w:cs="Arial"/>
                <w:sz w:val="20"/>
                <w:szCs w:val="20"/>
              </w:rPr>
              <w:t>7.4. Гэмт хэргийн хохирогч, гэрчийн эрхэд сөрөг нөлөө үзүүлэх эсэх</w:t>
            </w:r>
          </w:p>
        </w:tc>
        <w:tc>
          <w:tcPr>
            <w:tcW w:w="1134" w:type="dxa"/>
            <w:hideMark/>
          </w:tcPr>
          <w:p w14:paraId="283858D2" w14:textId="77777777" w:rsidR="003B0CF4" w:rsidRPr="00572955" w:rsidRDefault="003B0CF4" w:rsidP="2FF1F3F3">
            <w:pPr>
              <w:jc w:val="center"/>
              <w:rPr>
                <w:rFonts w:ascii="Arial" w:hAnsi="Arial" w:cs="Arial"/>
                <w:sz w:val="20"/>
                <w:szCs w:val="20"/>
              </w:rPr>
            </w:pPr>
            <w:r w:rsidRPr="00572955">
              <w:rPr>
                <w:rFonts w:ascii="Arial" w:hAnsi="Arial" w:cs="Arial"/>
                <w:sz w:val="20"/>
                <w:szCs w:val="20"/>
              </w:rPr>
              <w:t>Үгүй</w:t>
            </w:r>
          </w:p>
        </w:tc>
        <w:tc>
          <w:tcPr>
            <w:tcW w:w="4252" w:type="dxa"/>
            <w:hideMark/>
          </w:tcPr>
          <w:p w14:paraId="14B44A48" w14:textId="77777777" w:rsidR="003B0CF4" w:rsidRPr="00572955" w:rsidRDefault="003B0CF4" w:rsidP="2FF1F3F3">
            <w:pPr>
              <w:jc w:val="both"/>
              <w:rPr>
                <w:rFonts w:ascii="Arial" w:hAnsi="Arial" w:cs="Arial"/>
                <w:sz w:val="20"/>
                <w:szCs w:val="20"/>
              </w:rPr>
            </w:pPr>
            <w:r w:rsidRPr="00572955">
              <w:rPr>
                <w:rFonts w:ascii="Arial" w:hAnsi="Arial" w:cs="Arial"/>
                <w:sz w:val="20"/>
                <w:szCs w:val="20"/>
              </w:rPr>
              <w:t>Сөрөг нөлөө үзүүлэхгүй.</w:t>
            </w:r>
          </w:p>
        </w:tc>
      </w:tr>
      <w:tr w:rsidR="003B0CF4" w:rsidRPr="00572955" w14:paraId="766A0E12" w14:textId="77777777" w:rsidTr="2FF1F3F3">
        <w:tc>
          <w:tcPr>
            <w:tcW w:w="1844" w:type="dxa"/>
            <w:vMerge w:val="restart"/>
            <w:hideMark/>
          </w:tcPr>
          <w:p w14:paraId="0248F192" w14:textId="77777777" w:rsidR="003B0CF4" w:rsidRPr="00572955" w:rsidRDefault="003B0CF4" w:rsidP="2FF1F3F3">
            <w:pPr>
              <w:jc w:val="both"/>
              <w:rPr>
                <w:rFonts w:ascii="Arial" w:hAnsi="Arial" w:cs="Arial"/>
                <w:sz w:val="20"/>
                <w:szCs w:val="20"/>
              </w:rPr>
            </w:pPr>
            <w:r w:rsidRPr="00572955">
              <w:rPr>
                <w:rFonts w:ascii="Arial" w:hAnsi="Arial" w:cs="Arial"/>
                <w:sz w:val="20"/>
                <w:szCs w:val="20"/>
              </w:rPr>
              <w:t>8. Соёл</w:t>
            </w:r>
          </w:p>
        </w:tc>
        <w:tc>
          <w:tcPr>
            <w:tcW w:w="2977" w:type="dxa"/>
            <w:hideMark/>
          </w:tcPr>
          <w:p w14:paraId="436816A6" w14:textId="77777777" w:rsidR="003B0CF4" w:rsidRPr="00572955" w:rsidRDefault="003B0CF4" w:rsidP="2FF1F3F3">
            <w:pPr>
              <w:jc w:val="both"/>
              <w:rPr>
                <w:rFonts w:ascii="Arial" w:hAnsi="Arial" w:cs="Arial"/>
                <w:sz w:val="20"/>
                <w:szCs w:val="20"/>
              </w:rPr>
            </w:pPr>
            <w:r w:rsidRPr="00572955">
              <w:rPr>
                <w:rFonts w:ascii="Arial" w:hAnsi="Arial" w:cs="Arial"/>
                <w:sz w:val="20"/>
                <w:szCs w:val="20"/>
              </w:rPr>
              <w:t>8.1. Соёлын өвийг хамгаалахад нөлөө үзүүлэх эсэх</w:t>
            </w:r>
          </w:p>
        </w:tc>
        <w:tc>
          <w:tcPr>
            <w:tcW w:w="1134" w:type="dxa"/>
            <w:hideMark/>
          </w:tcPr>
          <w:p w14:paraId="0B39C962" w14:textId="77777777" w:rsidR="003B0CF4" w:rsidRPr="00572955" w:rsidRDefault="003B0CF4" w:rsidP="2FF1F3F3">
            <w:pPr>
              <w:jc w:val="center"/>
              <w:rPr>
                <w:rFonts w:ascii="Arial" w:hAnsi="Arial" w:cs="Arial"/>
                <w:sz w:val="20"/>
                <w:szCs w:val="20"/>
              </w:rPr>
            </w:pPr>
            <w:r w:rsidRPr="00572955">
              <w:rPr>
                <w:rFonts w:ascii="Arial" w:hAnsi="Arial" w:cs="Arial"/>
                <w:sz w:val="20"/>
                <w:szCs w:val="20"/>
              </w:rPr>
              <w:t>Тийм</w:t>
            </w:r>
          </w:p>
        </w:tc>
        <w:tc>
          <w:tcPr>
            <w:tcW w:w="4252" w:type="dxa"/>
            <w:hideMark/>
          </w:tcPr>
          <w:p w14:paraId="42EF6E5F" w14:textId="77777777" w:rsidR="003B0CF4" w:rsidRPr="00572955" w:rsidRDefault="003B0CF4" w:rsidP="2FF1F3F3">
            <w:pPr>
              <w:jc w:val="both"/>
              <w:rPr>
                <w:rFonts w:ascii="Arial" w:hAnsi="Arial" w:cs="Arial"/>
                <w:sz w:val="20"/>
                <w:szCs w:val="20"/>
              </w:rPr>
            </w:pPr>
            <w:r w:rsidRPr="00572955">
              <w:rPr>
                <w:rFonts w:ascii="Arial" w:hAnsi="Arial" w:cs="Arial"/>
                <w:sz w:val="20"/>
                <w:szCs w:val="20"/>
              </w:rPr>
              <w:t>Уур амьсгалын өөрчлөлтөөс үүдэх эрсдэлээс байгалийн болон соёлын өвийг хамгаалах бодлогыг дэмжинэ.</w:t>
            </w:r>
          </w:p>
        </w:tc>
      </w:tr>
      <w:tr w:rsidR="003B0CF4" w:rsidRPr="00572955" w14:paraId="2243CF61" w14:textId="77777777" w:rsidTr="2FF1F3F3">
        <w:tc>
          <w:tcPr>
            <w:tcW w:w="1844" w:type="dxa"/>
            <w:vMerge/>
            <w:hideMark/>
          </w:tcPr>
          <w:p w14:paraId="5DAAC764" w14:textId="77777777" w:rsidR="003B0CF4" w:rsidRPr="00572955" w:rsidRDefault="003B0CF4" w:rsidP="003B0CF4">
            <w:pPr>
              <w:jc w:val="both"/>
              <w:rPr>
                <w:rFonts w:ascii="Arial" w:hAnsi="Arial" w:cs="Arial"/>
                <w:sz w:val="20"/>
                <w:szCs w:val="20"/>
              </w:rPr>
            </w:pPr>
          </w:p>
        </w:tc>
        <w:tc>
          <w:tcPr>
            <w:tcW w:w="2977" w:type="dxa"/>
            <w:hideMark/>
          </w:tcPr>
          <w:p w14:paraId="7BB03518" w14:textId="77777777" w:rsidR="003B0CF4" w:rsidRPr="00572955" w:rsidRDefault="003B0CF4" w:rsidP="2FF1F3F3">
            <w:pPr>
              <w:jc w:val="both"/>
              <w:rPr>
                <w:rFonts w:ascii="Arial" w:hAnsi="Arial" w:cs="Arial"/>
                <w:sz w:val="20"/>
                <w:szCs w:val="20"/>
              </w:rPr>
            </w:pPr>
            <w:r w:rsidRPr="00572955">
              <w:rPr>
                <w:rFonts w:ascii="Arial" w:hAnsi="Arial" w:cs="Arial"/>
                <w:sz w:val="20"/>
                <w:szCs w:val="20"/>
              </w:rPr>
              <w:t>8.2. Хэл, соёлын ялгаатай байдалд нөлөөлөх эсэх</w:t>
            </w:r>
          </w:p>
        </w:tc>
        <w:tc>
          <w:tcPr>
            <w:tcW w:w="1134" w:type="dxa"/>
            <w:hideMark/>
          </w:tcPr>
          <w:p w14:paraId="31F1DDE5" w14:textId="77777777" w:rsidR="003B0CF4" w:rsidRPr="00572955" w:rsidRDefault="003B0CF4" w:rsidP="2FF1F3F3">
            <w:pPr>
              <w:jc w:val="center"/>
              <w:rPr>
                <w:rFonts w:ascii="Arial" w:hAnsi="Arial" w:cs="Arial"/>
                <w:sz w:val="20"/>
                <w:szCs w:val="20"/>
              </w:rPr>
            </w:pPr>
            <w:r w:rsidRPr="00572955">
              <w:rPr>
                <w:rFonts w:ascii="Arial" w:hAnsi="Arial" w:cs="Arial"/>
                <w:sz w:val="20"/>
                <w:szCs w:val="20"/>
              </w:rPr>
              <w:t>Үгүй</w:t>
            </w:r>
          </w:p>
        </w:tc>
        <w:tc>
          <w:tcPr>
            <w:tcW w:w="4252" w:type="dxa"/>
            <w:hideMark/>
          </w:tcPr>
          <w:p w14:paraId="26DA5D8E" w14:textId="77777777" w:rsidR="003B0CF4" w:rsidRPr="00572955" w:rsidRDefault="003B0CF4" w:rsidP="2FF1F3F3">
            <w:pPr>
              <w:jc w:val="both"/>
              <w:rPr>
                <w:rFonts w:ascii="Arial" w:hAnsi="Arial" w:cs="Arial"/>
                <w:sz w:val="20"/>
                <w:szCs w:val="20"/>
              </w:rPr>
            </w:pPr>
            <w:r w:rsidRPr="00572955">
              <w:rPr>
                <w:rFonts w:ascii="Arial" w:hAnsi="Arial" w:cs="Arial"/>
                <w:sz w:val="20"/>
                <w:szCs w:val="20"/>
              </w:rPr>
              <w:t>Хэл, соёлын ялгаатай байдлыг хязгаарласан зохицуулалт агуулаагүй.</w:t>
            </w:r>
          </w:p>
        </w:tc>
      </w:tr>
      <w:tr w:rsidR="003B0CF4" w:rsidRPr="00572955" w14:paraId="6145AEB0" w14:textId="77777777" w:rsidTr="2FF1F3F3">
        <w:tc>
          <w:tcPr>
            <w:tcW w:w="1844" w:type="dxa"/>
            <w:vMerge/>
            <w:hideMark/>
          </w:tcPr>
          <w:p w14:paraId="1E7777F5" w14:textId="77777777" w:rsidR="003B0CF4" w:rsidRPr="00572955" w:rsidRDefault="003B0CF4" w:rsidP="003B0CF4">
            <w:pPr>
              <w:jc w:val="both"/>
              <w:rPr>
                <w:rFonts w:ascii="Arial" w:hAnsi="Arial" w:cs="Arial"/>
                <w:sz w:val="20"/>
                <w:szCs w:val="20"/>
              </w:rPr>
            </w:pPr>
          </w:p>
        </w:tc>
        <w:tc>
          <w:tcPr>
            <w:tcW w:w="2977" w:type="dxa"/>
            <w:hideMark/>
          </w:tcPr>
          <w:p w14:paraId="6841C2ED" w14:textId="77777777" w:rsidR="003B0CF4" w:rsidRPr="00572955" w:rsidRDefault="003B0CF4" w:rsidP="2FF1F3F3">
            <w:pPr>
              <w:jc w:val="both"/>
              <w:rPr>
                <w:rFonts w:ascii="Arial" w:hAnsi="Arial" w:cs="Arial"/>
                <w:sz w:val="20"/>
                <w:szCs w:val="20"/>
              </w:rPr>
            </w:pPr>
            <w:r w:rsidRPr="00572955">
              <w:rPr>
                <w:rFonts w:ascii="Arial" w:hAnsi="Arial" w:cs="Arial"/>
                <w:sz w:val="20"/>
                <w:szCs w:val="20"/>
              </w:rPr>
              <w:t>8.3. Иргэдийн түүх, соёлоо хамгаалах оролцоонд нөлөөлөх эсэх</w:t>
            </w:r>
          </w:p>
        </w:tc>
        <w:tc>
          <w:tcPr>
            <w:tcW w:w="1134" w:type="dxa"/>
            <w:hideMark/>
          </w:tcPr>
          <w:p w14:paraId="3DDFDE88" w14:textId="77777777" w:rsidR="003B0CF4" w:rsidRPr="00572955" w:rsidRDefault="003B0CF4" w:rsidP="2FF1F3F3">
            <w:pPr>
              <w:jc w:val="center"/>
              <w:rPr>
                <w:rFonts w:ascii="Arial" w:hAnsi="Arial" w:cs="Arial"/>
                <w:sz w:val="20"/>
                <w:szCs w:val="20"/>
              </w:rPr>
            </w:pPr>
            <w:r w:rsidRPr="00572955">
              <w:rPr>
                <w:rFonts w:ascii="Arial" w:hAnsi="Arial" w:cs="Arial"/>
                <w:sz w:val="20"/>
                <w:szCs w:val="20"/>
              </w:rPr>
              <w:t>Тийм</w:t>
            </w:r>
          </w:p>
        </w:tc>
        <w:tc>
          <w:tcPr>
            <w:tcW w:w="4252" w:type="dxa"/>
            <w:hideMark/>
          </w:tcPr>
          <w:p w14:paraId="5068D87A" w14:textId="77777777" w:rsidR="003B0CF4" w:rsidRPr="00572955" w:rsidRDefault="003B0CF4" w:rsidP="2FF1F3F3">
            <w:pPr>
              <w:jc w:val="both"/>
              <w:rPr>
                <w:rFonts w:ascii="Arial" w:hAnsi="Arial" w:cs="Arial"/>
                <w:sz w:val="20"/>
                <w:szCs w:val="20"/>
              </w:rPr>
            </w:pPr>
            <w:r w:rsidRPr="00572955">
              <w:rPr>
                <w:rFonts w:ascii="Arial" w:hAnsi="Arial" w:cs="Arial"/>
                <w:sz w:val="20"/>
                <w:szCs w:val="20"/>
              </w:rPr>
              <w:t>Уламжлалт мэдлэг, орон нутгийн оролцоонд суурилсан дасан зохицох арга хэмжээг дэмжсэнээр эерэг нөлөө үзүүлнэ.</w:t>
            </w:r>
          </w:p>
        </w:tc>
      </w:tr>
    </w:tbl>
    <w:p w14:paraId="22BCEC79" w14:textId="77777777" w:rsidR="003B0CF4" w:rsidRPr="00572955" w:rsidRDefault="003B0CF4" w:rsidP="00921596">
      <w:pPr>
        <w:pStyle w:val="BodyText"/>
        <w:ind w:right="270"/>
        <w:contextualSpacing/>
        <w:rPr>
          <w:rFonts w:ascii="Arial" w:hAnsi="Arial" w:cs="Arial"/>
          <w:b/>
          <w:sz w:val="18"/>
          <w:szCs w:val="18"/>
          <w:lang w:val="mn-MN"/>
        </w:rPr>
      </w:pPr>
    </w:p>
    <w:p w14:paraId="66D00E24" w14:textId="77777777" w:rsidR="00921596" w:rsidRPr="00572955" w:rsidRDefault="00921596" w:rsidP="00921596">
      <w:pPr>
        <w:pStyle w:val="Heading2"/>
        <w:ind w:left="0"/>
        <w:rPr>
          <w:color w:val="1F4E79"/>
          <w:sz w:val="18"/>
          <w:szCs w:val="18"/>
          <w:lang w:val="mn-MN"/>
        </w:rPr>
      </w:pPr>
    </w:p>
    <w:p w14:paraId="36028B62" w14:textId="49E5688D" w:rsidR="003B0CF4" w:rsidRPr="004053A3" w:rsidRDefault="00921596" w:rsidP="001441F4">
      <w:pPr>
        <w:pStyle w:val="Heading2"/>
        <w:numPr>
          <w:ilvl w:val="1"/>
          <w:numId w:val="7"/>
        </w:numPr>
        <w:ind w:left="567" w:hanging="567"/>
        <w:rPr>
          <w:color w:val="1F4E79"/>
          <w:sz w:val="22"/>
          <w:szCs w:val="22"/>
          <w:lang w:val="mn-MN"/>
        </w:rPr>
      </w:pPr>
      <w:bookmarkStart w:id="518" w:name="_Toc1672136995"/>
      <w:bookmarkStart w:id="519" w:name="_Toc229733084"/>
      <w:r w:rsidRPr="6A16A459">
        <w:rPr>
          <w:color w:val="1F4E79" w:themeColor="accent5" w:themeShade="80"/>
          <w:sz w:val="22"/>
          <w:szCs w:val="22"/>
          <w:lang w:val="mn-MN"/>
        </w:rPr>
        <w:t>Байгаль</w:t>
      </w:r>
      <w:r w:rsidR="00A04E55" w:rsidRPr="6A16A459">
        <w:rPr>
          <w:color w:val="1F4E79" w:themeColor="accent5" w:themeShade="80"/>
          <w:sz w:val="22"/>
          <w:szCs w:val="22"/>
          <w:lang w:val="mn-MN"/>
        </w:rPr>
        <w:t xml:space="preserve"> </w:t>
      </w:r>
      <w:r w:rsidRPr="6A16A459">
        <w:rPr>
          <w:color w:val="1F4E79" w:themeColor="accent5" w:themeShade="80"/>
          <w:sz w:val="22"/>
          <w:szCs w:val="22"/>
          <w:lang w:val="mn-MN"/>
        </w:rPr>
        <w:t>орчинд</w:t>
      </w:r>
      <w:r w:rsidR="00A04E55" w:rsidRPr="6A16A459">
        <w:rPr>
          <w:color w:val="1F4E79" w:themeColor="accent5" w:themeShade="80"/>
          <w:sz w:val="22"/>
          <w:szCs w:val="22"/>
          <w:lang w:val="mn-MN"/>
        </w:rPr>
        <w:t xml:space="preserve"> </w:t>
      </w:r>
      <w:r w:rsidRPr="6A16A459">
        <w:rPr>
          <w:color w:val="1F4E79" w:themeColor="accent5" w:themeShade="80"/>
          <w:sz w:val="22"/>
          <w:szCs w:val="22"/>
          <w:lang w:val="mn-MN"/>
        </w:rPr>
        <w:t>үзүүлэх</w:t>
      </w:r>
      <w:r w:rsidR="00A04E55" w:rsidRPr="6A16A459">
        <w:rPr>
          <w:color w:val="1F4E79" w:themeColor="accent5" w:themeShade="80"/>
          <w:sz w:val="22"/>
          <w:szCs w:val="22"/>
          <w:lang w:val="mn-MN"/>
        </w:rPr>
        <w:t xml:space="preserve"> </w:t>
      </w:r>
      <w:r w:rsidRPr="6A16A459">
        <w:rPr>
          <w:color w:val="1F4E79" w:themeColor="accent5" w:themeShade="80"/>
          <w:sz w:val="22"/>
          <w:szCs w:val="22"/>
          <w:lang w:val="mn-MN"/>
        </w:rPr>
        <w:t>үр</w:t>
      </w:r>
      <w:r w:rsidR="00A04E55" w:rsidRPr="6A16A459">
        <w:rPr>
          <w:color w:val="1F4E79" w:themeColor="accent5" w:themeShade="80"/>
          <w:sz w:val="22"/>
          <w:szCs w:val="22"/>
          <w:lang w:val="mn-MN"/>
        </w:rPr>
        <w:t xml:space="preserve"> </w:t>
      </w:r>
      <w:r w:rsidRPr="6A16A459">
        <w:rPr>
          <w:color w:val="1F4E79" w:themeColor="accent5" w:themeShade="80"/>
          <w:sz w:val="22"/>
          <w:szCs w:val="22"/>
          <w:lang w:val="mn-MN"/>
        </w:rPr>
        <w:t>нөлөө</w:t>
      </w:r>
      <w:bookmarkEnd w:id="518"/>
      <w:bookmarkEnd w:id="519"/>
    </w:p>
    <w:p w14:paraId="4B5C4138" w14:textId="77777777" w:rsidR="00921596" w:rsidRPr="00572955" w:rsidRDefault="00921596" w:rsidP="00921596">
      <w:pPr>
        <w:pStyle w:val="Heading2"/>
        <w:ind w:left="0"/>
        <w:rPr>
          <w:b w:val="0"/>
          <w:bCs w:val="0"/>
          <w:sz w:val="18"/>
          <w:szCs w:val="18"/>
          <w:lang w:val="mn-MN"/>
        </w:rPr>
      </w:pPr>
    </w:p>
    <w:p w14:paraId="4BF4A34D" w14:textId="249C042F" w:rsidR="00A478C2" w:rsidRPr="00572955" w:rsidRDefault="00921596" w:rsidP="00921596">
      <w:pPr>
        <w:ind w:left="4030"/>
        <w:contextualSpacing/>
        <w:jc w:val="right"/>
        <w:rPr>
          <w:rFonts w:ascii="Arial" w:hAnsi="Arial" w:cs="Arial"/>
          <w:bCs/>
          <w:color w:val="001F5F"/>
          <w:sz w:val="20"/>
          <w:lang w:val="mn-MN"/>
        </w:rPr>
      </w:pPr>
      <w:r w:rsidRPr="00572955">
        <w:rPr>
          <w:rFonts w:ascii="Arial" w:hAnsi="Arial" w:cs="Arial"/>
          <w:bCs/>
          <w:color w:val="001F5F"/>
          <w:sz w:val="20"/>
          <w:lang w:val="mn-MN"/>
        </w:rPr>
        <w:t>Хүснэгт 4</w:t>
      </w:r>
    </w:p>
    <w:tbl>
      <w:tblPr>
        <w:tblStyle w:val="TableGrid1"/>
        <w:tblW w:w="10207" w:type="dxa"/>
        <w:tblInd w:w="-431" w:type="dxa"/>
        <w:tblLook w:val="04A0" w:firstRow="1" w:lastRow="0" w:firstColumn="1" w:lastColumn="0" w:noHBand="0" w:noVBand="1"/>
      </w:tblPr>
      <w:tblGrid>
        <w:gridCol w:w="1897"/>
        <w:gridCol w:w="2876"/>
        <w:gridCol w:w="1156"/>
        <w:gridCol w:w="4278"/>
      </w:tblGrid>
      <w:tr w:rsidR="00A478C2" w:rsidRPr="00572955" w14:paraId="251AB70F" w14:textId="77777777" w:rsidTr="2FF1F3F3">
        <w:tc>
          <w:tcPr>
            <w:tcW w:w="1897" w:type="dxa"/>
            <w:shd w:val="clear" w:color="auto" w:fill="B4C6E7" w:themeFill="accent1" w:themeFillTint="66"/>
            <w:vAlign w:val="center"/>
            <w:hideMark/>
          </w:tcPr>
          <w:p w14:paraId="34CE9263" w14:textId="777C7502" w:rsidR="00A478C2" w:rsidRPr="00572955" w:rsidRDefault="00A478C2" w:rsidP="2FF1F3F3">
            <w:pPr>
              <w:jc w:val="center"/>
              <w:rPr>
                <w:rFonts w:ascii="Arial" w:hAnsi="Arial" w:cs="Arial"/>
                <w:b/>
                <w:sz w:val="20"/>
                <w:szCs w:val="20"/>
              </w:rPr>
            </w:pPr>
            <w:r w:rsidRPr="00572955">
              <w:rPr>
                <w:rFonts w:ascii="Arial" w:hAnsi="Arial" w:cs="Arial"/>
                <w:b/>
                <w:sz w:val="20"/>
                <w:szCs w:val="20"/>
              </w:rPr>
              <w:t>Үзүүлэх үр нөлөө</w:t>
            </w:r>
          </w:p>
        </w:tc>
        <w:tc>
          <w:tcPr>
            <w:tcW w:w="2876" w:type="dxa"/>
            <w:shd w:val="clear" w:color="auto" w:fill="B4C6E7" w:themeFill="accent1" w:themeFillTint="66"/>
            <w:vAlign w:val="center"/>
            <w:hideMark/>
          </w:tcPr>
          <w:p w14:paraId="73D2ABF0" w14:textId="67D024E9" w:rsidR="00A478C2" w:rsidRPr="00572955" w:rsidRDefault="00A478C2" w:rsidP="2FF1F3F3">
            <w:pPr>
              <w:jc w:val="center"/>
              <w:rPr>
                <w:rFonts w:ascii="Arial" w:hAnsi="Arial" w:cs="Arial"/>
                <w:b/>
                <w:sz w:val="20"/>
                <w:szCs w:val="20"/>
              </w:rPr>
            </w:pPr>
            <w:r w:rsidRPr="00572955">
              <w:rPr>
                <w:rFonts w:ascii="Arial" w:hAnsi="Arial" w:cs="Arial"/>
                <w:b/>
                <w:sz w:val="20"/>
                <w:szCs w:val="20"/>
              </w:rPr>
              <w:t>Холбогдох асуулт</w:t>
            </w:r>
          </w:p>
        </w:tc>
        <w:tc>
          <w:tcPr>
            <w:tcW w:w="1156" w:type="dxa"/>
            <w:shd w:val="clear" w:color="auto" w:fill="B4C6E7" w:themeFill="accent1" w:themeFillTint="66"/>
            <w:vAlign w:val="center"/>
            <w:hideMark/>
          </w:tcPr>
          <w:p w14:paraId="741B1D6E" w14:textId="1F3AF490" w:rsidR="00A478C2" w:rsidRPr="00572955" w:rsidRDefault="00A478C2" w:rsidP="00A478C2">
            <w:pPr>
              <w:jc w:val="center"/>
              <w:rPr>
                <w:rFonts w:ascii="Arial" w:hAnsi="Arial" w:cs="Arial"/>
                <w:b/>
                <w:bCs/>
                <w:sz w:val="20"/>
                <w:szCs w:val="20"/>
              </w:rPr>
            </w:pPr>
            <w:r w:rsidRPr="00572955">
              <w:rPr>
                <w:rFonts w:ascii="Arial" w:hAnsi="Arial" w:cs="Arial"/>
                <w:b/>
                <w:bCs/>
                <w:sz w:val="20"/>
                <w:szCs w:val="20"/>
              </w:rPr>
              <w:t>Хариулт</w:t>
            </w:r>
          </w:p>
        </w:tc>
        <w:tc>
          <w:tcPr>
            <w:tcW w:w="4278" w:type="dxa"/>
            <w:shd w:val="clear" w:color="auto" w:fill="B4C6E7" w:themeFill="accent1" w:themeFillTint="66"/>
            <w:vAlign w:val="center"/>
            <w:hideMark/>
          </w:tcPr>
          <w:p w14:paraId="4F44FFEB" w14:textId="24687820" w:rsidR="00A478C2" w:rsidRPr="00572955" w:rsidRDefault="00A478C2" w:rsidP="2FF1F3F3">
            <w:pPr>
              <w:jc w:val="center"/>
              <w:rPr>
                <w:rFonts w:ascii="Arial" w:hAnsi="Arial" w:cs="Arial"/>
                <w:b/>
                <w:sz w:val="20"/>
                <w:szCs w:val="20"/>
              </w:rPr>
            </w:pPr>
            <w:r w:rsidRPr="00572955">
              <w:rPr>
                <w:rFonts w:ascii="Arial" w:hAnsi="Arial" w:cs="Arial"/>
                <w:b/>
                <w:sz w:val="20"/>
                <w:szCs w:val="20"/>
              </w:rPr>
              <w:t>Тайлбар</w:t>
            </w:r>
          </w:p>
        </w:tc>
      </w:tr>
      <w:tr w:rsidR="00A478C2" w:rsidRPr="00572955" w14:paraId="454E6184" w14:textId="77777777" w:rsidTr="2FF1F3F3">
        <w:tc>
          <w:tcPr>
            <w:tcW w:w="1897" w:type="dxa"/>
            <w:hideMark/>
          </w:tcPr>
          <w:p w14:paraId="0CED8861" w14:textId="77777777" w:rsidR="00A478C2" w:rsidRPr="00572955" w:rsidRDefault="00A478C2" w:rsidP="00A478C2">
            <w:pPr>
              <w:rPr>
                <w:rFonts w:ascii="Arial" w:hAnsi="Arial" w:cs="Arial"/>
                <w:sz w:val="20"/>
                <w:szCs w:val="20"/>
              </w:rPr>
            </w:pPr>
            <w:r w:rsidRPr="00572955">
              <w:rPr>
                <w:rFonts w:ascii="Arial" w:hAnsi="Arial" w:cs="Arial"/>
                <w:sz w:val="20"/>
                <w:szCs w:val="20"/>
              </w:rPr>
              <w:t>1.Агаар</w:t>
            </w:r>
          </w:p>
        </w:tc>
        <w:tc>
          <w:tcPr>
            <w:tcW w:w="2876" w:type="dxa"/>
            <w:hideMark/>
          </w:tcPr>
          <w:p w14:paraId="0F95A11F" w14:textId="77777777" w:rsidR="00A478C2" w:rsidRPr="00572955" w:rsidRDefault="00A478C2" w:rsidP="2FF1F3F3">
            <w:pPr>
              <w:jc w:val="both"/>
              <w:rPr>
                <w:rFonts w:ascii="Arial" w:hAnsi="Arial" w:cs="Arial"/>
                <w:sz w:val="20"/>
                <w:szCs w:val="20"/>
              </w:rPr>
            </w:pPr>
            <w:r w:rsidRPr="00572955">
              <w:rPr>
                <w:rFonts w:ascii="Arial" w:hAnsi="Arial" w:cs="Arial"/>
                <w:sz w:val="20"/>
                <w:szCs w:val="20"/>
              </w:rPr>
              <w:t>1.1.Зохицуулалтын хувилбарын үр дүнд агаарын бохирдлыг нэмэгдүүлэх эсэх</w:t>
            </w:r>
          </w:p>
        </w:tc>
        <w:tc>
          <w:tcPr>
            <w:tcW w:w="1156" w:type="dxa"/>
            <w:hideMark/>
          </w:tcPr>
          <w:p w14:paraId="7A52D85B" w14:textId="77777777" w:rsidR="00A478C2" w:rsidRPr="00572955" w:rsidRDefault="00A478C2" w:rsidP="2FF1F3F3">
            <w:pPr>
              <w:jc w:val="center"/>
              <w:rPr>
                <w:rFonts w:ascii="Arial" w:hAnsi="Arial" w:cs="Arial"/>
                <w:sz w:val="20"/>
                <w:szCs w:val="20"/>
              </w:rPr>
            </w:pPr>
            <w:r w:rsidRPr="00572955">
              <w:rPr>
                <w:rFonts w:ascii="Arial" w:hAnsi="Arial" w:cs="Arial"/>
                <w:sz w:val="20"/>
                <w:szCs w:val="20"/>
              </w:rPr>
              <w:t>Үгүй</w:t>
            </w:r>
          </w:p>
        </w:tc>
        <w:tc>
          <w:tcPr>
            <w:tcW w:w="4278" w:type="dxa"/>
            <w:hideMark/>
          </w:tcPr>
          <w:p w14:paraId="574320CE" w14:textId="77777777" w:rsidR="00A478C2" w:rsidRPr="00572955" w:rsidRDefault="00A478C2" w:rsidP="2FF1F3F3">
            <w:pPr>
              <w:jc w:val="both"/>
              <w:rPr>
                <w:rFonts w:ascii="Arial" w:hAnsi="Arial" w:cs="Arial"/>
                <w:sz w:val="20"/>
                <w:szCs w:val="20"/>
              </w:rPr>
            </w:pPr>
            <w:r w:rsidRPr="00572955">
              <w:rPr>
                <w:rFonts w:ascii="Arial" w:hAnsi="Arial" w:cs="Arial"/>
                <w:sz w:val="20"/>
                <w:szCs w:val="20"/>
              </w:rPr>
              <w:t>Хүлэмжийн хийн ялгарлыг бууруулах, эрчим хүчний үр ашиг, сэргээгдэх эрчим хүч, ногоон хөгжлийг дэмжих бодлого хэрэгжсэнээр агаарын бохирдлыг бууруулахад эерэг нөлөө үзүүлнэ.</w:t>
            </w:r>
          </w:p>
        </w:tc>
      </w:tr>
      <w:tr w:rsidR="00A478C2" w:rsidRPr="00572955" w14:paraId="100539E4" w14:textId="77777777" w:rsidTr="2FF1F3F3">
        <w:tc>
          <w:tcPr>
            <w:tcW w:w="1897" w:type="dxa"/>
            <w:vMerge w:val="restart"/>
            <w:hideMark/>
          </w:tcPr>
          <w:p w14:paraId="6AFFE742" w14:textId="77777777" w:rsidR="00A478C2" w:rsidRPr="00572955" w:rsidRDefault="00A478C2" w:rsidP="2FF1F3F3">
            <w:pPr>
              <w:rPr>
                <w:rFonts w:ascii="Arial" w:hAnsi="Arial" w:cs="Arial"/>
                <w:sz w:val="20"/>
                <w:szCs w:val="20"/>
              </w:rPr>
            </w:pPr>
            <w:r w:rsidRPr="00572955">
              <w:rPr>
                <w:rFonts w:ascii="Arial" w:hAnsi="Arial" w:cs="Arial"/>
                <w:sz w:val="20"/>
                <w:szCs w:val="20"/>
              </w:rPr>
              <w:t>2.Зам тээвэр, түлш, эрчим хүч</w:t>
            </w:r>
          </w:p>
        </w:tc>
        <w:tc>
          <w:tcPr>
            <w:tcW w:w="2876" w:type="dxa"/>
            <w:hideMark/>
          </w:tcPr>
          <w:p w14:paraId="7657B4CD" w14:textId="77777777" w:rsidR="00A478C2" w:rsidRPr="00572955" w:rsidRDefault="00A478C2" w:rsidP="2FF1F3F3">
            <w:pPr>
              <w:jc w:val="both"/>
              <w:rPr>
                <w:rFonts w:ascii="Arial" w:hAnsi="Arial" w:cs="Arial"/>
                <w:sz w:val="20"/>
                <w:szCs w:val="20"/>
              </w:rPr>
            </w:pPr>
            <w:r w:rsidRPr="00572955">
              <w:rPr>
                <w:rFonts w:ascii="Arial" w:hAnsi="Arial" w:cs="Arial"/>
                <w:sz w:val="20"/>
                <w:szCs w:val="20"/>
              </w:rPr>
              <w:t>2.1.Тээврийн хэрэгслийн түлшний хэрэглээг нэмэгдүүлэх/бууруулах эсэх</w:t>
            </w:r>
          </w:p>
        </w:tc>
        <w:tc>
          <w:tcPr>
            <w:tcW w:w="1156" w:type="dxa"/>
            <w:hideMark/>
          </w:tcPr>
          <w:p w14:paraId="1DC016FC" w14:textId="77777777" w:rsidR="00A478C2" w:rsidRPr="00572955" w:rsidRDefault="00A478C2" w:rsidP="2FF1F3F3">
            <w:pPr>
              <w:jc w:val="center"/>
              <w:rPr>
                <w:rFonts w:ascii="Arial" w:hAnsi="Arial" w:cs="Arial"/>
                <w:sz w:val="20"/>
                <w:szCs w:val="20"/>
              </w:rPr>
            </w:pPr>
            <w:r w:rsidRPr="00572955">
              <w:rPr>
                <w:rFonts w:ascii="Arial" w:hAnsi="Arial" w:cs="Arial"/>
                <w:sz w:val="20"/>
                <w:szCs w:val="20"/>
              </w:rPr>
              <w:t>Тийм</w:t>
            </w:r>
          </w:p>
        </w:tc>
        <w:tc>
          <w:tcPr>
            <w:tcW w:w="4278" w:type="dxa"/>
            <w:hideMark/>
          </w:tcPr>
          <w:p w14:paraId="6D3E746C" w14:textId="77777777" w:rsidR="00A478C2" w:rsidRPr="00572955" w:rsidRDefault="00A478C2" w:rsidP="2FF1F3F3">
            <w:pPr>
              <w:jc w:val="both"/>
              <w:rPr>
                <w:rFonts w:ascii="Arial" w:hAnsi="Arial" w:cs="Arial"/>
                <w:sz w:val="20"/>
                <w:szCs w:val="20"/>
              </w:rPr>
            </w:pPr>
            <w:r w:rsidRPr="00572955">
              <w:rPr>
                <w:rFonts w:ascii="Arial" w:hAnsi="Arial" w:cs="Arial"/>
                <w:sz w:val="20"/>
                <w:szCs w:val="20"/>
              </w:rPr>
              <w:t>Түлшний үр ашигтай хэрэглээ, бага ялгарлын тээврийн хэрэгсэл, тогтвортой тээврийн бодлогыг дэмжсэнээр түлшний хэрэглээг бууруулах боломж бүрдэнэ.</w:t>
            </w:r>
          </w:p>
        </w:tc>
      </w:tr>
      <w:tr w:rsidR="00A478C2" w:rsidRPr="00572955" w14:paraId="51795498" w14:textId="77777777" w:rsidTr="2FF1F3F3">
        <w:tc>
          <w:tcPr>
            <w:tcW w:w="1897" w:type="dxa"/>
            <w:vMerge/>
            <w:hideMark/>
          </w:tcPr>
          <w:p w14:paraId="338A8D76" w14:textId="77777777" w:rsidR="00A478C2" w:rsidRPr="00572955" w:rsidRDefault="00A478C2" w:rsidP="00A478C2">
            <w:pPr>
              <w:rPr>
                <w:rFonts w:ascii="Arial" w:hAnsi="Arial" w:cs="Arial"/>
                <w:sz w:val="20"/>
                <w:szCs w:val="20"/>
              </w:rPr>
            </w:pPr>
          </w:p>
        </w:tc>
        <w:tc>
          <w:tcPr>
            <w:tcW w:w="2876" w:type="dxa"/>
            <w:hideMark/>
          </w:tcPr>
          <w:p w14:paraId="6561B318" w14:textId="77777777" w:rsidR="00A478C2" w:rsidRPr="00572955" w:rsidRDefault="00A478C2" w:rsidP="2FF1F3F3">
            <w:pPr>
              <w:jc w:val="both"/>
              <w:rPr>
                <w:rFonts w:ascii="Arial" w:hAnsi="Arial" w:cs="Arial"/>
                <w:sz w:val="20"/>
                <w:szCs w:val="20"/>
              </w:rPr>
            </w:pPr>
            <w:r w:rsidRPr="00572955">
              <w:rPr>
                <w:rFonts w:ascii="Arial" w:hAnsi="Arial" w:cs="Arial"/>
                <w:sz w:val="20"/>
                <w:szCs w:val="20"/>
              </w:rPr>
              <w:t>2.2.Эрчим хүчний хэрэглээг нэмэгдүүлэх эсэх</w:t>
            </w:r>
          </w:p>
        </w:tc>
        <w:tc>
          <w:tcPr>
            <w:tcW w:w="1156" w:type="dxa"/>
            <w:hideMark/>
          </w:tcPr>
          <w:p w14:paraId="702087A4" w14:textId="77777777" w:rsidR="00A478C2" w:rsidRPr="00572955" w:rsidRDefault="00A478C2" w:rsidP="2FF1F3F3">
            <w:pPr>
              <w:jc w:val="center"/>
              <w:rPr>
                <w:rFonts w:ascii="Arial" w:hAnsi="Arial" w:cs="Arial"/>
                <w:sz w:val="20"/>
                <w:szCs w:val="20"/>
              </w:rPr>
            </w:pPr>
            <w:r w:rsidRPr="00572955">
              <w:rPr>
                <w:rFonts w:ascii="Arial" w:hAnsi="Arial" w:cs="Arial"/>
                <w:sz w:val="20"/>
                <w:szCs w:val="20"/>
              </w:rPr>
              <w:t>Үгүй</w:t>
            </w:r>
          </w:p>
        </w:tc>
        <w:tc>
          <w:tcPr>
            <w:tcW w:w="4278" w:type="dxa"/>
            <w:hideMark/>
          </w:tcPr>
          <w:p w14:paraId="2B009C4F" w14:textId="77777777" w:rsidR="00A478C2" w:rsidRPr="00572955" w:rsidRDefault="00A478C2" w:rsidP="2FF1F3F3">
            <w:pPr>
              <w:jc w:val="both"/>
              <w:rPr>
                <w:rFonts w:ascii="Arial" w:hAnsi="Arial" w:cs="Arial"/>
                <w:sz w:val="20"/>
                <w:szCs w:val="20"/>
              </w:rPr>
            </w:pPr>
            <w:r w:rsidRPr="00572955">
              <w:rPr>
                <w:rFonts w:ascii="Arial" w:hAnsi="Arial" w:cs="Arial"/>
                <w:sz w:val="20"/>
                <w:szCs w:val="20"/>
              </w:rPr>
              <w:t>Эрчим хүчний хэмнэлт, үр ашиг, бага ялгарлын технологийг дэмжих тул эрчим хүчний үр ашиг сайжирна.</w:t>
            </w:r>
          </w:p>
        </w:tc>
      </w:tr>
      <w:tr w:rsidR="00A478C2" w:rsidRPr="00572955" w14:paraId="602044AE" w14:textId="77777777" w:rsidTr="2FF1F3F3">
        <w:tc>
          <w:tcPr>
            <w:tcW w:w="1897" w:type="dxa"/>
            <w:vMerge/>
            <w:hideMark/>
          </w:tcPr>
          <w:p w14:paraId="36AF3984" w14:textId="77777777" w:rsidR="00A478C2" w:rsidRPr="00572955" w:rsidRDefault="00A478C2" w:rsidP="00A478C2">
            <w:pPr>
              <w:rPr>
                <w:rFonts w:ascii="Arial" w:hAnsi="Arial" w:cs="Arial"/>
                <w:sz w:val="20"/>
                <w:szCs w:val="20"/>
              </w:rPr>
            </w:pPr>
          </w:p>
        </w:tc>
        <w:tc>
          <w:tcPr>
            <w:tcW w:w="2876" w:type="dxa"/>
            <w:hideMark/>
          </w:tcPr>
          <w:p w14:paraId="7B3E3ED0" w14:textId="77777777" w:rsidR="00A478C2" w:rsidRPr="00572955" w:rsidRDefault="00A478C2" w:rsidP="2FF1F3F3">
            <w:pPr>
              <w:jc w:val="both"/>
              <w:rPr>
                <w:rFonts w:ascii="Arial" w:hAnsi="Arial" w:cs="Arial"/>
                <w:sz w:val="20"/>
                <w:szCs w:val="20"/>
              </w:rPr>
            </w:pPr>
            <w:r w:rsidRPr="00572955">
              <w:rPr>
                <w:rFonts w:ascii="Arial" w:hAnsi="Arial" w:cs="Arial"/>
                <w:sz w:val="20"/>
                <w:szCs w:val="20"/>
              </w:rPr>
              <w:t>2.3.Эрчим хүчний үйлдвэрлэлд нөлөө үзүүлэх эсэх</w:t>
            </w:r>
          </w:p>
        </w:tc>
        <w:tc>
          <w:tcPr>
            <w:tcW w:w="1156" w:type="dxa"/>
            <w:hideMark/>
          </w:tcPr>
          <w:p w14:paraId="1DFCA4CE" w14:textId="77777777" w:rsidR="00A478C2" w:rsidRPr="00572955" w:rsidRDefault="00A478C2" w:rsidP="2FF1F3F3">
            <w:pPr>
              <w:jc w:val="center"/>
              <w:rPr>
                <w:rFonts w:ascii="Arial" w:hAnsi="Arial" w:cs="Arial"/>
                <w:sz w:val="20"/>
                <w:szCs w:val="20"/>
              </w:rPr>
            </w:pPr>
            <w:r w:rsidRPr="00572955">
              <w:rPr>
                <w:rFonts w:ascii="Arial" w:hAnsi="Arial" w:cs="Arial"/>
                <w:sz w:val="20"/>
                <w:szCs w:val="20"/>
              </w:rPr>
              <w:t>Тийм</w:t>
            </w:r>
          </w:p>
        </w:tc>
        <w:tc>
          <w:tcPr>
            <w:tcW w:w="4278" w:type="dxa"/>
            <w:hideMark/>
          </w:tcPr>
          <w:p w14:paraId="004B3441" w14:textId="77777777" w:rsidR="00A478C2" w:rsidRPr="00572955" w:rsidRDefault="00A478C2" w:rsidP="2FF1F3F3">
            <w:pPr>
              <w:jc w:val="both"/>
              <w:rPr>
                <w:rFonts w:ascii="Arial" w:hAnsi="Arial" w:cs="Arial"/>
                <w:sz w:val="20"/>
                <w:szCs w:val="20"/>
              </w:rPr>
            </w:pPr>
            <w:r w:rsidRPr="00572955">
              <w:rPr>
                <w:rFonts w:ascii="Arial" w:hAnsi="Arial" w:cs="Arial"/>
                <w:sz w:val="20"/>
                <w:szCs w:val="20"/>
              </w:rPr>
              <w:t xml:space="preserve">Сэргээгдэх эрчим хүч, цэвэр технологи, бага нүүрстөрөгчийн шилжилтийг </w:t>
            </w:r>
            <w:r w:rsidRPr="00572955">
              <w:rPr>
                <w:rFonts w:ascii="Arial" w:hAnsi="Arial" w:cs="Arial"/>
                <w:sz w:val="20"/>
                <w:szCs w:val="20"/>
              </w:rPr>
              <w:lastRenderedPageBreak/>
              <w:t>дэмжсэнээр эрчим хүчний салбарын шинэчлэл, үр ашигт эерэг нөлөө үзүүлнэ.</w:t>
            </w:r>
          </w:p>
        </w:tc>
      </w:tr>
      <w:tr w:rsidR="00A478C2" w:rsidRPr="00572955" w14:paraId="502A89B8" w14:textId="77777777" w:rsidTr="2FF1F3F3">
        <w:tc>
          <w:tcPr>
            <w:tcW w:w="1897" w:type="dxa"/>
            <w:vMerge/>
            <w:hideMark/>
          </w:tcPr>
          <w:p w14:paraId="50F7A15A" w14:textId="77777777" w:rsidR="00A478C2" w:rsidRPr="00572955" w:rsidRDefault="00A478C2" w:rsidP="00A478C2">
            <w:pPr>
              <w:rPr>
                <w:rFonts w:ascii="Arial" w:hAnsi="Arial" w:cs="Arial"/>
                <w:sz w:val="20"/>
                <w:szCs w:val="20"/>
              </w:rPr>
            </w:pPr>
          </w:p>
        </w:tc>
        <w:tc>
          <w:tcPr>
            <w:tcW w:w="2876" w:type="dxa"/>
            <w:hideMark/>
          </w:tcPr>
          <w:p w14:paraId="46F5CF43" w14:textId="77777777" w:rsidR="00A478C2" w:rsidRPr="00572955" w:rsidRDefault="00A478C2" w:rsidP="2FF1F3F3">
            <w:pPr>
              <w:jc w:val="both"/>
              <w:rPr>
                <w:rFonts w:ascii="Arial" w:hAnsi="Arial" w:cs="Arial"/>
                <w:sz w:val="20"/>
                <w:szCs w:val="20"/>
              </w:rPr>
            </w:pPr>
            <w:r w:rsidRPr="00572955">
              <w:rPr>
                <w:rFonts w:ascii="Arial" w:hAnsi="Arial" w:cs="Arial"/>
                <w:sz w:val="20"/>
                <w:szCs w:val="20"/>
              </w:rPr>
              <w:t>2.4.Тээврийн хэрэгслийн агаарын бохирдлыг нэмэгдүүлэх эсэх</w:t>
            </w:r>
          </w:p>
        </w:tc>
        <w:tc>
          <w:tcPr>
            <w:tcW w:w="1156" w:type="dxa"/>
            <w:hideMark/>
          </w:tcPr>
          <w:p w14:paraId="5F1D27D0" w14:textId="77777777" w:rsidR="00A478C2" w:rsidRPr="00572955" w:rsidRDefault="00A478C2" w:rsidP="2FF1F3F3">
            <w:pPr>
              <w:jc w:val="center"/>
              <w:rPr>
                <w:rFonts w:ascii="Arial" w:hAnsi="Arial" w:cs="Arial"/>
                <w:sz w:val="20"/>
                <w:szCs w:val="20"/>
              </w:rPr>
            </w:pPr>
            <w:r w:rsidRPr="00572955">
              <w:rPr>
                <w:rFonts w:ascii="Arial" w:hAnsi="Arial" w:cs="Arial"/>
                <w:sz w:val="20"/>
                <w:szCs w:val="20"/>
              </w:rPr>
              <w:t>Үгүй</w:t>
            </w:r>
          </w:p>
        </w:tc>
        <w:tc>
          <w:tcPr>
            <w:tcW w:w="4278" w:type="dxa"/>
            <w:hideMark/>
          </w:tcPr>
          <w:p w14:paraId="7C8D34AB" w14:textId="77777777" w:rsidR="00A478C2" w:rsidRPr="00572955" w:rsidRDefault="00A478C2" w:rsidP="2FF1F3F3">
            <w:pPr>
              <w:jc w:val="both"/>
              <w:rPr>
                <w:rFonts w:ascii="Arial" w:hAnsi="Arial" w:cs="Arial"/>
                <w:sz w:val="20"/>
                <w:szCs w:val="20"/>
              </w:rPr>
            </w:pPr>
            <w:r w:rsidRPr="00572955">
              <w:rPr>
                <w:rFonts w:ascii="Arial" w:hAnsi="Arial" w:cs="Arial"/>
                <w:sz w:val="20"/>
                <w:szCs w:val="20"/>
              </w:rPr>
              <w:t>Тээврийн салбарын хүлэмжийн хийн ялгарлыг бууруулах бодлого, технологийн шинэчлэлийг дэмжсэнээр агаарын бохирдлыг бууруулахад эерэгээр нөлөөлнө.</w:t>
            </w:r>
          </w:p>
        </w:tc>
      </w:tr>
      <w:tr w:rsidR="00A478C2" w:rsidRPr="00572955" w14:paraId="34B3127A" w14:textId="77777777" w:rsidTr="2FF1F3F3">
        <w:tc>
          <w:tcPr>
            <w:tcW w:w="1897" w:type="dxa"/>
            <w:vMerge w:val="restart"/>
            <w:hideMark/>
          </w:tcPr>
          <w:p w14:paraId="0AF22C97" w14:textId="77777777" w:rsidR="00A478C2" w:rsidRPr="00572955" w:rsidRDefault="00A478C2" w:rsidP="2FF1F3F3">
            <w:pPr>
              <w:rPr>
                <w:rFonts w:ascii="Arial" w:hAnsi="Arial" w:cs="Arial"/>
                <w:sz w:val="20"/>
                <w:szCs w:val="20"/>
              </w:rPr>
            </w:pPr>
            <w:r w:rsidRPr="00572955">
              <w:rPr>
                <w:rFonts w:ascii="Arial" w:hAnsi="Arial" w:cs="Arial"/>
                <w:sz w:val="20"/>
                <w:szCs w:val="20"/>
              </w:rPr>
              <w:t>3.Ан амьтан, ургамлыг хамгаалах</w:t>
            </w:r>
          </w:p>
        </w:tc>
        <w:tc>
          <w:tcPr>
            <w:tcW w:w="2876" w:type="dxa"/>
            <w:hideMark/>
          </w:tcPr>
          <w:p w14:paraId="07A5610B" w14:textId="77777777" w:rsidR="00A478C2" w:rsidRPr="00572955" w:rsidRDefault="00A478C2" w:rsidP="2FF1F3F3">
            <w:pPr>
              <w:jc w:val="both"/>
              <w:rPr>
                <w:rFonts w:ascii="Arial" w:hAnsi="Arial" w:cs="Arial"/>
                <w:sz w:val="20"/>
                <w:szCs w:val="20"/>
              </w:rPr>
            </w:pPr>
            <w:r w:rsidRPr="00572955">
              <w:rPr>
                <w:rFonts w:ascii="Arial" w:hAnsi="Arial" w:cs="Arial"/>
                <w:sz w:val="20"/>
                <w:szCs w:val="20"/>
              </w:rPr>
              <w:t>3.1.Ан амьтны тоо хэмжээг бууруулах эсэх</w:t>
            </w:r>
          </w:p>
        </w:tc>
        <w:tc>
          <w:tcPr>
            <w:tcW w:w="1156" w:type="dxa"/>
            <w:hideMark/>
          </w:tcPr>
          <w:p w14:paraId="6E88A1B5" w14:textId="77777777" w:rsidR="00A478C2" w:rsidRPr="00572955" w:rsidRDefault="00A478C2" w:rsidP="2FF1F3F3">
            <w:pPr>
              <w:jc w:val="center"/>
              <w:rPr>
                <w:rFonts w:ascii="Arial" w:hAnsi="Arial" w:cs="Arial"/>
                <w:sz w:val="20"/>
                <w:szCs w:val="20"/>
              </w:rPr>
            </w:pPr>
            <w:r w:rsidRPr="00572955">
              <w:rPr>
                <w:rFonts w:ascii="Arial" w:hAnsi="Arial" w:cs="Arial"/>
                <w:sz w:val="20"/>
                <w:szCs w:val="20"/>
              </w:rPr>
              <w:t>Үгүй</w:t>
            </w:r>
          </w:p>
        </w:tc>
        <w:tc>
          <w:tcPr>
            <w:tcW w:w="4278" w:type="dxa"/>
            <w:hideMark/>
          </w:tcPr>
          <w:p w14:paraId="0AB09E3C" w14:textId="77777777" w:rsidR="00A478C2" w:rsidRPr="00572955" w:rsidRDefault="00A478C2" w:rsidP="2FF1F3F3">
            <w:pPr>
              <w:jc w:val="both"/>
              <w:rPr>
                <w:rFonts w:ascii="Arial" w:hAnsi="Arial" w:cs="Arial"/>
                <w:sz w:val="20"/>
                <w:szCs w:val="20"/>
              </w:rPr>
            </w:pPr>
            <w:r w:rsidRPr="00572955">
              <w:rPr>
                <w:rFonts w:ascii="Arial" w:hAnsi="Arial" w:cs="Arial"/>
                <w:sz w:val="20"/>
                <w:szCs w:val="20"/>
              </w:rPr>
              <w:t>Экосистемийн тэнцвэрт байдлыг хадгалах, уур амьсгалын өөрчлөлтийн сөрөг нөлөөллийг бууруулах бодлого хэрэгжих тул сөрөг нөлөө үзүүлэхгүй.</w:t>
            </w:r>
          </w:p>
        </w:tc>
      </w:tr>
      <w:tr w:rsidR="00A478C2" w:rsidRPr="00572955" w14:paraId="2A432EE0" w14:textId="77777777" w:rsidTr="2FF1F3F3">
        <w:tc>
          <w:tcPr>
            <w:tcW w:w="1897" w:type="dxa"/>
            <w:vMerge/>
            <w:hideMark/>
          </w:tcPr>
          <w:p w14:paraId="54D8B261" w14:textId="77777777" w:rsidR="00A478C2" w:rsidRPr="00572955" w:rsidRDefault="00A478C2" w:rsidP="00A478C2">
            <w:pPr>
              <w:rPr>
                <w:rFonts w:ascii="Arial" w:hAnsi="Arial" w:cs="Arial"/>
                <w:sz w:val="20"/>
                <w:szCs w:val="20"/>
              </w:rPr>
            </w:pPr>
          </w:p>
        </w:tc>
        <w:tc>
          <w:tcPr>
            <w:tcW w:w="2876" w:type="dxa"/>
            <w:hideMark/>
          </w:tcPr>
          <w:p w14:paraId="184007D6" w14:textId="77777777" w:rsidR="00A478C2" w:rsidRPr="00572955" w:rsidRDefault="00A478C2" w:rsidP="2FF1F3F3">
            <w:pPr>
              <w:jc w:val="both"/>
              <w:rPr>
                <w:rFonts w:ascii="Arial" w:hAnsi="Arial" w:cs="Arial"/>
                <w:sz w:val="20"/>
                <w:szCs w:val="20"/>
              </w:rPr>
            </w:pPr>
            <w:r w:rsidRPr="00572955">
              <w:rPr>
                <w:rFonts w:ascii="Arial" w:hAnsi="Arial" w:cs="Arial"/>
                <w:sz w:val="20"/>
                <w:szCs w:val="20"/>
              </w:rPr>
              <w:t>3.2.Ховордсон болон нэн ховор амьтан, ургамалд сөргөөр нөлөөлөх эсэх</w:t>
            </w:r>
          </w:p>
        </w:tc>
        <w:tc>
          <w:tcPr>
            <w:tcW w:w="1156" w:type="dxa"/>
            <w:hideMark/>
          </w:tcPr>
          <w:p w14:paraId="6B7952FD" w14:textId="77777777" w:rsidR="00A478C2" w:rsidRPr="00572955" w:rsidRDefault="00A478C2" w:rsidP="2FF1F3F3">
            <w:pPr>
              <w:jc w:val="center"/>
              <w:rPr>
                <w:rFonts w:ascii="Arial" w:hAnsi="Arial" w:cs="Arial"/>
                <w:sz w:val="20"/>
                <w:szCs w:val="20"/>
              </w:rPr>
            </w:pPr>
            <w:r w:rsidRPr="00572955">
              <w:rPr>
                <w:rFonts w:ascii="Arial" w:hAnsi="Arial" w:cs="Arial"/>
                <w:sz w:val="20"/>
                <w:szCs w:val="20"/>
              </w:rPr>
              <w:t>Үгүй</w:t>
            </w:r>
          </w:p>
        </w:tc>
        <w:tc>
          <w:tcPr>
            <w:tcW w:w="4278" w:type="dxa"/>
            <w:hideMark/>
          </w:tcPr>
          <w:p w14:paraId="2871A13B" w14:textId="77777777" w:rsidR="00A478C2" w:rsidRPr="00572955" w:rsidRDefault="00A478C2" w:rsidP="2FF1F3F3">
            <w:pPr>
              <w:jc w:val="both"/>
              <w:rPr>
                <w:rFonts w:ascii="Arial" w:hAnsi="Arial" w:cs="Arial"/>
                <w:sz w:val="20"/>
                <w:szCs w:val="20"/>
              </w:rPr>
            </w:pPr>
            <w:r w:rsidRPr="00572955">
              <w:rPr>
                <w:rFonts w:ascii="Arial" w:hAnsi="Arial" w:cs="Arial"/>
                <w:sz w:val="20"/>
                <w:szCs w:val="20"/>
              </w:rPr>
              <w:t>Биологийн олон янз байдлыг хамгаалах, дасан зохицох бодлоготой уялдсан тул сөрөг нөлөө үүсгэхгүй.</w:t>
            </w:r>
          </w:p>
        </w:tc>
      </w:tr>
      <w:tr w:rsidR="00A478C2" w:rsidRPr="00572955" w14:paraId="3E9894D3" w14:textId="77777777" w:rsidTr="2FF1F3F3">
        <w:tc>
          <w:tcPr>
            <w:tcW w:w="1897" w:type="dxa"/>
            <w:vMerge/>
            <w:hideMark/>
          </w:tcPr>
          <w:p w14:paraId="6E6A0410" w14:textId="77777777" w:rsidR="00A478C2" w:rsidRPr="00572955" w:rsidRDefault="00A478C2" w:rsidP="00A478C2">
            <w:pPr>
              <w:rPr>
                <w:rFonts w:ascii="Arial" w:hAnsi="Arial" w:cs="Arial"/>
                <w:sz w:val="20"/>
                <w:szCs w:val="20"/>
              </w:rPr>
            </w:pPr>
          </w:p>
        </w:tc>
        <w:tc>
          <w:tcPr>
            <w:tcW w:w="2876" w:type="dxa"/>
            <w:hideMark/>
          </w:tcPr>
          <w:p w14:paraId="742ADEF5" w14:textId="77777777" w:rsidR="00A478C2" w:rsidRPr="00572955" w:rsidRDefault="00A478C2" w:rsidP="2FF1F3F3">
            <w:pPr>
              <w:jc w:val="both"/>
              <w:rPr>
                <w:rFonts w:ascii="Arial" w:hAnsi="Arial" w:cs="Arial"/>
                <w:sz w:val="20"/>
                <w:szCs w:val="20"/>
              </w:rPr>
            </w:pPr>
            <w:r w:rsidRPr="00572955">
              <w:rPr>
                <w:rFonts w:ascii="Arial" w:hAnsi="Arial" w:cs="Arial"/>
                <w:sz w:val="20"/>
                <w:szCs w:val="20"/>
              </w:rPr>
              <w:t>3.3.Ан амьтдын нүүдэл, суурьшилд сөргөөр нөлөөлөх эсэх</w:t>
            </w:r>
          </w:p>
        </w:tc>
        <w:tc>
          <w:tcPr>
            <w:tcW w:w="1156" w:type="dxa"/>
            <w:hideMark/>
          </w:tcPr>
          <w:p w14:paraId="2BB854AA" w14:textId="77777777" w:rsidR="00A478C2" w:rsidRPr="00572955" w:rsidRDefault="00A478C2" w:rsidP="2FF1F3F3">
            <w:pPr>
              <w:jc w:val="center"/>
              <w:rPr>
                <w:rFonts w:ascii="Arial" w:hAnsi="Arial" w:cs="Arial"/>
                <w:sz w:val="20"/>
                <w:szCs w:val="20"/>
              </w:rPr>
            </w:pPr>
            <w:r w:rsidRPr="00572955">
              <w:rPr>
                <w:rFonts w:ascii="Arial" w:hAnsi="Arial" w:cs="Arial"/>
                <w:sz w:val="20"/>
                <w:szCs w:val="20"/>
              </w:rPr>
              <w:t>Үгүй</w:t>
            </w:r>
          </w:p>
        </w:tc>
        <w:tc>
          <w:tcPr>
            <w:tcW w:w="4278" w:type="dxa"/>
            <w:hideMark/>
          </w:tcPr>
          <w:p w14:paraId="5994DABE" w14:textId="77777777" w:rsidR="00A478C2" w:rsidRPr="00572955" w:rsidRDefault="00A478C2" w:rsidP="2FF1F3F3">
            <w:pPr>
              <w:jc w:val="both"/>
              <w:rPr>
                <w:rFonts w:ascii="Arial" w:hAnsi="Arial" w:cs="Arial"/>
                <w:sz w:val="20"/>
                <w:szCs w:val="20"/>
              </w:rPr>
            </w:pPr>
            <w:r w:rsidRPr="00572955">
              <w:rPr>
                <w:rFonts w:ascii="Arial" w:hAnsi="Arial" w:cs="Arial"/>
                <w:sz w:val="20"/>
                <w:szCs w:val="20"/>
              </w:rPr>
              <w:t>Уур амьсгалын өөрчлөлтийн эрсдэлийг бууруулах арга хэмжээ нь амьтдын амьдрах орчны тогтвортой байдлыг хамгаалахад чиглэнэ.</w:t>
            </w:r>
          </w:p>
        </w:tc>
      </w:tr>
      <w:tr w:rsidR="00A478C2" w:rsidRPr="00572955" w14:paraId="7A6CECAC" w14:textId="77777777" w:rsidTr="2FF1F3F3">
        <w:tc>
          <w:tcPr>
            <w:tcW w:w="1897" w:type="dxa"/>
            <w:vMerge/>
            <w:hideMark/>
          </w:tcPr>
          <w:p w14:paraId="7E922868" w14:textId="77777777" w:rsidR="00A478C2" w:rsidRPr="00572955" w:rsidRDefault="00A478C2" w:rsidP="00A478C2">
            <w:pPr>
              <w:rPr>
                <w:rFonts w:ascii="Arial" w:hAnsi="Arial" w:cs="Arial"/>
                <w:sz w:val="20"/>
                <w:szCs w:val="20"/>
              </w:rPr>
            </w:pPr>
          </w:p>
        </w:tc>
        <w:tc>
          <w:tcPr>
            <w:tcW w:w="2876" w:type="dxa"/>
            <w:hideMark/>
          </w:tcPr>
          <w:p w14:paraId="4825221B" w14:textId="77777777" w:rsidR="00A478C2" w:rsidRPr="00572955" w:rsidRDefault="00A478C2" w:rsidP="2FF1F3F3">
            <w:pPr>
              <w:jc w:val="both"/>
              <w:rPr>
                <w:rFonts w:ascii="Arial" w:hAnsi="Arial" w:cs="Arial"/>
                <w:sz w:val="20"/>
                <w:szCs w:val="20"/>
              </w:rPr>
            </w:pPr>
            <w:r w:rsidRPr="00572955">
              <w:rPr>
                <w:rFonts w:ascii="Arial" w:hAnsi="Arial" w:cs="Arial"/>
                <w:sz w:val="20"/>
                <w:szCs w:val="20"/>
              </w:rPr>
              <w:t>3.4.Тусгай хамгаалалттай газар нутагт сөргөөр нөлөөлөх эсэх</w:t>
            </w:r>
          </w:p>
        </w:tc>
        <w:tc>
          <w:tcPr>
            <w:tcW w:w="1156" w:type="dxa"/>
            <w:hideMark/>
          </w:tcPr>
          <w:p w14:paraId="539A371B" w14:textId="77777777" w:rsidR="00A478C2" w:rsidRPr="00572955" w:rsidRDefault="00A478C2" w:rsidP="2FF1F3F3">
            <w:pPr>
              <w:jc w:val="center"/>
              <w:rPr>
                <w:rFonts w:ascii="Arial" w:hAnsi="Arial" w:cs="Arial"/>
                <w:sz w:val="20"/>
                <w:szCs w:val="20"/>
              </w:rPr>
            </w:pPr>
            <w:r w:rsidRPr="00572955">
              <w:rPr>
                <w:rFonts w:ascii="Arial" w:hAnsi="Arial" w:cs="Arial"/>
                <w:sz w:val="20"/>
                <w:szCs w:val="20"/>
              </w:rPr>
              <w:t>Үгүй</w:t>
            </w:r>
          </w:p>
        </w:tc>
        <w:tc>
          <w:tcPr>
            <w:tcW w:w="4278" w:type="dxa"/>
            <w:hideMark/>
          </w:tcPr>
          <w:p w14:paraId="5E40E3B8" w14:textId="77777777" w:rsidR="00A478C2" w:rsidRPr="00572955" w:rsidRDefault="00A478C2" w:rsidP="2FF1F3F3">
            <w:pPr>
              <w:jc w:val="both"/>
              <w:rPr>
                <w:rFonts w:ascii="Arial" w:hAnsi="Arial" w:cs="Arial"/>
                <w:sz w:val="20"/>
                <w:szCs w:val="20"/>
              </w:rPr>
            </w:pPr>
            <w:r w:rsidRPr="00572955">
              <w:rPr>
                <w:rFonts w:ascii="Arial" w:hAnsi="Arial" w:cs="Arial"/>
                <w:sz w:val="20"/>
                <w:szCs w:val="20"/>
              </w:rPr>
              <w:t>Тусгай хамгаалалттай газар нутаг, экосистемийн хамгаалалтыг дэмжих тул сөрөг нөлөө үзүүлэхгүй.</w:t>
            </w:r>
          </w:p>
        </w:tc>
      </w:tr>
      <w:tr w:rsidR="00A478C2" w:rsidRPr="00572955" w14:paraId="4B409ECA" w14:textId="77777777" w:rsidTr="2FF1F3F3">
        <w:tc>
          <w:tcPr>
            <w:tcW w:w="1897" w:type="dxa"/>
            <w:vMerge w:val="restart"/>
            <w:hideMark/>
          </w:tcPr>
          <w:p w14:paraId="3FC072BA" w14:textId="77777777" w:rsidR="00A478C2" w:rsidRPr="00572955" w:rsidRDefault="00A478C2" w:rsidP="2FF1F3F3">
            <w:pPr>
              <w:rPr>
                <w:rFonts w:ascii="Arial" w:hAnsi="Arial" w:cs="Arial"/>
                <w:sz w:val="20"/>
                <w:szCs w:val="20"/>
              </w:rPr>
            </w:pPr>
            <w:r w:rsidRPr="00572955">
              <w:rPr>
                <w:rFonts w:ascii="Arial" w:hAnsi="Arial" w:cs="Arial"/>
                <w:sz w:val="20"/>
                <w:szCs w:val="20"/>
              </w:rPr>
              <w:t>4.Усны нөөц</w:t>
            </w:r>
          </w:p>
        </w:tc>
        <w:tc>
          <w:tcPr>
            <w:tcW w:w="2876" w:type="dxa"/>
            <w:hideMark/>
          </w:tcPr>
          <w:p w14:paraId="54FE2728" w14:textId="77777777" w:rsidR="00A478C2" w:rsidRPr="00572955" w:rsidRDefault="00A478C2" w:rsidP="2FF1F3F3">
            <w:pPr>
              <w:jc w:val="both"/>
              <w:rPr>
                <w:rFonts w:ascii="Arial" w:hAnsi="Arial" w:cs="Arial"/>
                <w:sz w:val="20"/>
                <w:szCs w:val="20"/>
              </w:rPr>
            </w:pPr>
            <w:r w:rsidRPr="00572955">
              <w:rPr>
                <w:rFonts w:ascii="Arial" w:hAnsi="Arial" w:cs="Arial"/>
                <w:sz w:val="20"/>
                <w:szCs w:val="20"/>
              </w:rPr>
              <w:t>4.1.Газрын дээрх болон гүний ус, цэвэр усны нөөцөд сөргөөр нөлөөлөх эсэх</w:t>
            </w:r>
          </w:p>
        </w:tc>
        <w:tc>
          <w:tcPr>
            <w:tcW w:w="1156" w:type="dxa"/>
            <w:hideMark/>
          </w:tcPr>
          <w:p w14:paraId="3530FE5A" w14:textId="77777777" w:rsidR="00A478C2" w:rsidRPr="00572955" w:rsidRDefault="00A478C2" w:rsidP="2FF1F3F3">
            <w:pPr>
              <w:jc w:val="center"/>
              <w:rPr>
                <w:rFonts w:ascii="Arial" w:hAnsi="Arial" w:cs="Arial"/>
                <w:sz w:val="20"/>
                <w:szCs w:val="20"/>
              </w:rPr>
            </w:pPr>
            <w:r w:rsidRPr="00572955">
              <w:rPr>
                <w:rFonts w:ascii="Arial" w:hAnsi="Arial" w:cs="Arial"/>
                <w:sz w:val="20"/>
                <w:szCs w:val="20"/>
              </w:rPr>
              <w:t>Үгүй</w:t>
            </w:r>
          </w:p>
        </w:tc>
        <w:tc>
          <w:tcPr>
            <w:tcW w:w="4278" w:type="dxa"/>
            <w:hideMark/>
          </w:tcPr>
          <w:p w14:paraId="339A8DD9" w14:textId="77777777" w:rsidR="00A478C2" w:rsidRPr="00572955" w:rsidRDefault="00A478C2" w:rsidP="2FF1F3F3">
            <w:pPr>
              <w:jc w:val="both"/>
              <w:rPr>
                <w:rFonts w:ascii="Arial" w:hAnsi="Arial" w:cs="Arial"/>
                <w:sz w:val="20"/>
                <w:szCs w:val="20"/>
              </w:rPr>
            </w:pPr>
            <w:r w:rsidRPr="00572955">
              <w:rPr>
                <w:rFonts w:ascii="Arial" w:hAnsi="Arial" w:cs="Arial"/>
                <w:sz w:val="20"/>
                <w:szCs w:val="20"/>
              </w:rPr>
              <w:t>Усны нөөцийн тогтвортой менежмент, уур амьсгалын эрсдэлийг бууруулах бодлого хэрэгжсэнээр усны нөөцийг хамгаалахад эерэг нөлөөтэй.</w:t>
            </w:r>
          </w:p>
        </w:tc>
      </w:tr>
      <w:tr w:rsidR="00A478C2" w:rsidRPr="00572955" w14:paraId="1865835B" w14:textId="77777777" w:rsidTr="2FF1F3F3">
        <w:tc>
          <w:tcPr>
            <w:tcW w:w="1897" w:type="dxa"/>
            <w:vMerge/>
            <w:hideMark/>
          </w:tcPr>
          <w:p w14:paraId="091886E0" w14:textId="77777777" w:rsidR="00A478C2" w:rsidRPr="00572955" w:rsidRDefault="00A478C2" w:rsidP="00A478C2">
            <w:pPr>
              <w:rPr>
                <w:rFonts w:ascii="Arial" w:hAnsi="Arial" w:cs="Arial"/>
                <w:sz w:val="20"/>
                <w:szCs w:val="20"/>
              </w:rPr>
            </w:pPr>
          </w:p>
        </w:tc>
        <w:tc>
          <w:tcPr>
            <w:tcW w:w="2876" w:type="dxa"/>
            <w:hideMark/>
          </w:tcPr>
          <w:p w14:paraId="0CFAEA8A" w14:textId="77777777" w:rsidR="00A478C2" w:rsidRPr="00572955" w:rsidRDefault="00A478C2" w:rsidP="2FF1F3F3">
            <w:pPr>
              <w:jc w:val="both"/>
              <w:rPr>
                <w:rFonts w:ascii="Arial" w:hAnsi="Arial" w:cs="Arial"/>
                <w:sz w:val="20"/>
                <w:szCs w:val="20"/>
              </w:rPr>
            </w:pPr>
            <w:r w:rsidRPr="00572955">
              <w:rPr>
                <w:rFonts w:ascii="Arial" w:hAnsi="Arial" w:cs="Arial"/>
                <w:sz w:val="20"/>
                <w:szCs w:val="20"/>
              </w:rPr>
              <w:t>4.2.Усны бохирдлыг нэмэгдүүлэх эсэх</w:t>
            </w:r>
          </w:p>
        </w:tc>
        <w:tc>
          <w:tcPr>
            <w:tcW w:w="1156" w:type="dxa"/>
            <w:hideMark/>
          </w:tcPr>
          <w:p w14:paraId="1104553A" w14:textId="77777777" w:rsidR="00A478C2" w:rsidRPr="00572955" w:rsidRDefault="00A478C2" w:rsidP="2FF1F3F3">
            <w:pPr>
              <w:jc w:val="center"/>
              <w:rPr>
                <w:rFonts w:ascii="Arial" w:hAnsi="Arial" w:cs="Arial"/>
                <w:sz w:val="20"/>
                <w:szCs w:val="20"/>
              </w:rPr>
            </w:pPr>
            <w:r w:rsidRPr="00572955">
              <w:rPr>
                <w:rFonts w:ascii="Arial" w:hAnsi="Arial" w:cs="Arial"/>
                <w:sz w:val="20"/>
                <w:szCs w:val="20"/>
              </w:rPr>
              <w:t>Үгүй</w:t>
            </w:r>
          </w:p>
        </w:tc>
        <w:tc>
          <w:tcPr>
            <w:tcW w:w="4278" w:type="dxa"/>
            <w:hideMark/>
          </w:tcPr>
          <w:p w14:paraId="6E46422C" w14:textId="77777777" w:rsidR="00A478C2" w:rsidRPr="00572955" w:rsidRDefault="00A478C2" w:rsidP="2FF1F3F3">
            <w:pPr>
              <w:jc w:val="both"/>
              <w:rPr>
                <w:rFonts w:ascii="Arial" w:hAnsi="Arial" w:cs="Arial"/>
                <w:sz w:val="20"/>
                <w:szCs w:val="20"/>
              </w:rPr>
            </w:pPr>
            <w:r w:rsidRPr="00572955">
              <w:rPr>
                <w:rFonts w:ascii="Arial" w:hAnsi="Arial" w:cs="Arial"/>
                <w:sz w:val="20"/>
                <w:szCs w:val="20"/>
              </w:rPr>
              <w:t>Усны чанарыг хамгаалах, байгаль орчны тогтвортой байдлыг хангах зарчимд нийцсэн зохицуулалттай.</w:t>
            </w:r>
          </w:p>
        </w:tc>
      </w:tr>
      <w:tr w:rsidR="00A478C2" w:rsidRPr="00572955" w14:paraId="1EE8A357" w14:textId="77777777" w:rsidTr="2FF1F3F3">
        <w:tc>
          <w:tcPr>
            <w:tcW w:w="1897" w:type="dxa"/>
            <w:vMerge/>
            <w:hideMark/>
          </w:tcPr>
          <w:p w14:paraId="096CE6CB" w14:textId="77777777" w:rsidR="00A478C2" w:rsidRPr="00572955" w:rsidRDefault="00A478C2" w:rsidP="00A478C2">
            <w:pPr>
              <w:rPr>
                <w:rFonts w:ascii="Arial" w:hAnsi="Arial" w:cs="Arial"/>
                <w:sz w:val="20"/>
                <w:szCs w:val="20"/>
              </w:rPr>
            </w:pPr>
          </w:p>
        </w:tc>
        <w:tc>
          <w:tcPr>
            <w:tcW w:w="2876" w:type="dxa"/>
            <w:hideMark/>
          </w:tcPr>
          <w:p w14:paraId="31DEBE15" w14:textId="77777777" w:rsidR="00A478C2" w:rsidRPr="00572955" w:rsidRDefault="00A478C2" w:rsidP="2FF1F3F3">
            <w:pPr>
              <w:jc w:val="both"/>
              <w:rPr>
                <w:rFonts w:ascii="Arial" w:hAnsi="Arial" w:cs="Arial"/>
                <w:sz w:val="20"/>
                <w:szCs w:val="20"/>
              </w:rPr>
            </w:pPr>
            <w:r w:rsidRPr="00572955">
              <w:rPr>
                <w:rFonts w:ascii="Arial" w:hAnsi="Arial" w:cs="Arial"/>
                <w:sz w:val="20"/>
                <w:szCs w:val="20"/>
              </w:rPr>
              <w:t>4.3.Ундны усны чанарт нөлөөлөх эсэх</w:t>
            </w:r>
          </w:p>
        </w:tc>
        <w:tc>
          <w:tcPr>
            <w:tcW w:w="1156" w:type="dxa"/>
            <w:hideMark/>
          </w:tcPr>
          <w:p w14:paraId="492EF848" w14:textId="77777777" w:rsidR="00A478C2" w:rsidRPr="00572955" w:rsidRDefault="00A478C2" w:rsidP="2FF1F3F3">
            <w:pPr>
              <w:jc w:val="center"/>
              <w:rPr>
                <w:rFonts w:ascii="Arial" w:hAnsi="Arial" w:cs="Arial"/>
                <w:sz w:val="20"/>
                <w:szCs w:val="20"/>
              </w:rPr>
            </w:pPr>
            <w:r w:rsidRPr="00572955">
              <w:rPr>
                <w:rFonts w:ascii="Arial" w:hAnsi="Arial" w:cs="Arial"/>
                <w:sz w:val="20"/>
                <w:szCs w:val="20"/>
              </w:rPr>
              <w:t>Үгүй</w:t>
            </w:r>
          </w:p>
        </w:tc>
        <w:tc>
          <w:tcPr>
            <w:tcW w:w="4278" w:type="dxa"/>
            <w:hideMark/>
          </w:tcPr>
          <w:p w14:paraId="29F7B507" w14:textId="77777777" w:rsidR="00A478C2" w:rsidRPr="00572955" w:rsidRDefault="00A478C2" w:rsidP="2FF1F3F3">
            <w:pPr>
              <w:jc w:val="both"/>
              <w:rPr>
                <w:rFonts w:ascii="Arial" w:hAnsi="Arial" w:cs="Arial"/>
                <w:sz w:val="20"/>
                <w:szCs w:val="20"/>
              </w:rPr>
            </w:pPr>
            <w:r w:rsidRPr="00572955">
              <w:rPr>
                <w:rFonts w:ascii="Arial" w:hAnsi="Arial" w:cs="Arial"/>
                <w:sz w:val="20"/>
                <w:szCs w:val="20"/>
              </w:rPr>
              <w:t>Ундны усны чанарыг дордуулах зохицуулалт агуулаагүй бөгөөд усны нөөцийн хамгаалалтыг дэмжинэ.</w:t>
            </w:r>
          </w:p>
        </w:tc>
      </w:tr>
      <w:tr w:rsidR="00A478C2" w:rsidRPr="00572955" w14:paraId="36B4C5C9" w14:textId="77777777" w:rsidTr="2FF1F3F3">
        <w:tc>
          <w:tcPr>
            <w:tcW w:w="1897" w:type="dxa"/>
            <w:vMerge w:val="restart"/>
            <w:hideMark/>
          </w:tcPr>
          <w:p w14:paraId="5DCEF341" w14:textId="77777777" w:rsidR="00A478C2" w:rsidRPr="00572955" w:rsidRDefault="00A478C2" w:rsidP="2FF1F3F3">
            <w:pPr>
              <w:rPr>
                <w:rFonts w:ascii="Arial" w:hAnsi="Arial" w:cs="Arial"/>
                <w:sz w:val="20"/>
                <w:szCs w:val="20"/>
              </w:rPr>
            </w:pPr>
            <w:r w:rsidRPr="00572955">
              <w:rPr>
                <w:rFonts w:ascii="Arial" w:hAnsi="Arial" w:cs="Arial"/>
                <w:sz w:val="20"/>
                <w:szCs w:val="20"/>
              </w:rPr>
              <w:t>5.Хөрсний бохирдол</w:t>
            </w:r>
          </w:p>
        </w:tc>
        <w:tc>
          <w:tcPr>
            <w:tcW w:w="2876" w:type="dxa"/>
            <w:hideMark/>
          </w:tcPr>
          <w:p w14:paraId="6756FCB9" w14:textId="77777777" w:rsidR="00A478C2" w:rsidRPr="00572955" w:rsidRDefault="00A478C2" w:rsidP="2FF1F3F3">
            <w:pPr>
              <w:jc w:val="both"/>
              <w:rPr>
                <w:rFonts w:ascii="Arial" w:hAnsi="Arial" w:cs="Arial"/>
                <w:sz w:val="20"/>
                <w:szCs w:val="20"/>
              </w:rPr>
            </w:pPr>
            <w:r w:rsidRPr="00572955">
              <w:rPr>
                <w:rFonts w:ascii="Arial" w:hAnsi="Arial" w:cs="Arial"/>
                <w:sz w:val="20"/>
                <w:szCs w:val="20"/>
              </w:rPr>
              <w:t>5.1.Хөрсний бохирдолд нөлөө үзүүлэх эсэх</w:t>
            </w:r>
          </w:p>
        </w:tc>
        <w:tc>
          <w:tcPr>
            <w:tcW w:w="1156" w:type="dxa"/>
            <w:hideMark/>
          </w:tcPr>
          <w:p w14:paraId="0F2A2591" w14:textId="77777777" w:rsidR="00A478C2" w:rsidRPr="00572955" w:rsidRDefault="00A478C2" w:rsidP="2FF1F3F3">
            <w:pPr>
              <w:jc w:val="center"/>
              <w:rPr>
                <w:rFonts w:ascii="Arial" w:hAnsi="Arial" w:cs="Arial"/>
                <w:sz w:val="20"/>
                <w:szCs w:val="20"/>
              </w:rPr>
            </w:pPr>
            <w:r w:rsidRPr="00572955">
              <w:rPr>
                <w:rFonts w:ascii="Arial" w:hAnsi="Arial" w:cs="Arial"/>
                <w:sz w:val="20"/>
                <w:szCs w:val="20"/>
              </w:rPr>
              <w:t>Үгүй</w:t>
            </w:r>
          </w:p>
        </w:tc>
        <w:tc>
          <w:tcPr>
            <w:tcW w:w="4278" w:type="dxa"/>
            <w:hideMark/>
          </w:tcPr>
          <w:p w14:paraId="5EEFF5C7" w14:textId="77777777" w:rsidR="00A478C2" w:rsidRPr="00572955" w:rsidRDefault="00A478C2" w:rsidP="2FF1F3F3">
            <w:pPr>
              <w:jc w:val="both"/>
              <w:rPr>
                <w:rFonts w:ascii="Arial" w:hAnsi="Arial" w:cs="Arial"/>
                <w:sz w:val="20"/>
                <w:szCs w:val="20"/>
              </w:rPr>
            </w:pPr>
            <w:r w:rsidRPr="00572955">
              <w:rPr>
                <w:rFonts w:ascii="Arial" w:hAnsi="Arial" w:cs="Arial"/>
                <w:sz w:val="20"/>
                <w:szCs w:val="20"/>
              </w:rPr>
              <w:t>Хөрс, газрын доройтлыг бууруулах, экосистемийн тэнцвэрт байдлыг хадгалах бодлоготой уялдсан.</w:t>
            </w:r>
          </w:p>
        </w:tc>
      </w:tr>
      <w:tr w:rsidR="00A478C2" w:rsidRPr="00572955" w14:paraId="0C4D31B4" w14:textId="77777777" w:rsidTr="2FF1F3F3">
        <w:tc>
          <w:tcPr>
            <w:tcW w:w="1897" w:type="dxa"/>
            <w:vMerge/>
            <w:hideMark/>
          </w:tcPr>
          <w:p w14:paraId="50147879" w14:textId="77777777" w:rsidR="00A478C2" w:rsidRPr="00572955" w:rsidRDefault="00A478C2" w:rsidP="00A478C2">
            <w:pPr>
              <w:rPr>
                <w:rFonts w:ascii="Arial" w:hAnsi="Arial" w:cs="Arial"/>
                <w:sz w:val="20"/>
                <w:szCs w:val="20"/>
              </w:rPr>
            </w:pPr>
          </w:p>
        </w:tc>
        <w:tc>
          <w:tcPr>
            <w:tcW w:w="2876" w:type="dxa"/>
            <w:hideMark/>
          </w:tcPr>
          <w:p w14:paraId="3C5EAC99" w14:textId="77777777" w:rsidR="00A478C2" w:rsidRPr="00572955" w:rsidRDefault="00A478C2" w:rsidP="2FF1F3F3">
            <w:pPr>
              <w:jc w:val="both"/>
              <w:rPr>
                <w:rFonts w:ascii="Arial" w:hAnsi="Arial" w:cs="Arial"/>
                <w:sz w:val="20"/>
                <w:szCs w:val="20"/>
              </w:rPr>
            </w:pPr>
            <w:r w:rsidRPr="00572955">
              <w:rPr>
                <w:rFonts w:ascii="Arial" w:hAnsi="Arial" w:cs="Arial"/>
                <w:sz w:val="20"/>
                <w:szCs w:val="20"/>
              </w:rPr>
              <w:t>5.2.Хөрсийг эвдэх, ашиглагдсан талбайн хэмжээг нэмэгдүүлэх эсэх</w:t>
            </w:r>
          </w:p>
        </w:tc>
        <w:tc>
          <w:tcPr>
            <w:tcW w:w="1156" w:type="dxa"/>
            <w:hideMark/>
          </w:tcPr>
          <w:p w14:paraId="17103FFA" w14:textId="77777777" w:rsidR="00A478C2" w:rsidRPr="00572955" w:rsidRDefault="00A478C2" w:rsidP="2FF1F3F3">
            <w:pPr>
              <w:jc w:val="center"/>
              <w:rPr>
                <w:rFonts w:ascii="Arial" w:hAnsi="Arial" w:cs="Arial"/>
                <w:sz w:val="20"/>
                <w:szCs w:val="20"/>
              </w:rPr>
            </w:pPr>
            <w:r w:rsidRPr="00572955">
              <w:rPr>
                <w:rFonts w:ascii="Arial" w:hAnsi="Arial" w:cs="Arial"/>
                <w:sz w:val="20"/>
                <w:szCs w:val="20"/>
              </w:rPr>
              <w:t>Үгүй</w:t>
            </w:r>
          </w:p>
        </w:tc>
        <w:tc>
          <w:tcPr>
            <w:tcW w:w="4278" w:type="dxa"/>
            <w:hideMark/>
          </w:tcPr>
          <w:p w14:paraId="65731DDA" w14:textId="77777777" w:rsidR="00A478C2" w:rsidRPr="00572955" w:rsidRDefault="00A478C2" w:rsidP="2FF1F3F3">
            <w:pPr>
              <w:jc w:val="both"/>
              <w:rPr>
                <w:rFonts w:ascii="Arial" w:hAnsi="Arial" w:cs="Arial"/>
                <w:sz w:val="20"/>
                <w:szCs w:val="20"/>
              </w:rPr>
            </w:pPr>
            <w:r w:rsidRPr="00572955">
              <w:rPr>
                <w:rFonts w:ascii="Arial" w:hAnsi="Arial" w:cs="Arial"/>
                <w:sz w:val="20"/>
                <w:szCs w:val="20"/>
              </w:rPr>
              <w:t>Шууд газар ашиглалтын өөрчлөлт үүсгэхгүй бөгөөд нөхөн сэргээлт, тогтвортой ашиглалтыг дэмжинэ.</w:t>
            </w:r>
          </w:p>
        </w:tc>
      </w:tr>
      <w:tr w:rsidR="00A478C2" w:rsidRPr="00572955" w14:paraId="4842F6CD" w14:textId="77777777" w:rsidTr="2FF1F3F3">
        <w:tc>
          <w:tcPr>
            <w:tcW w:w="1897" w:type="dxa"/>
            <w:vMerge w:val="restart"/>
            <w:hideMark/>
          </w:tcPr>
          <w:p w14:paraId="08788363" w14:textId="77777777" w:rsidR="00A478C2" w:rsidRPr="00572955" w:rsidRDefault="00A478C2" w:rsidP="2FF1F3F3">
            <w:pPr>
              <w:rPr>
                <w:rFonts w:ascii="Arial" w:hAnsi="Arial" w:cs="Arial"/>
                <w:sz w:val="20"/>
                <w:szCs w:val="20"/>
              </w:rPr>
            </w:pPr>
            <w:r w:rsidRPr="00572955">
              <w:rPr>
                <w:rFonts w:ascii="Arial" w:hAnsi="Arial" w:cs="Arial"/>
                <w:sz w:val="20"/>
                <w:szCs w:val="20"/>
              </w:rPr>
              <w:t>6.Газрын ашиглалт</w:t>
            </w:r>
          </w:p>
        </w:tc>
        <w:tc>
          <w:tcPr>
            <w:tcW w:w="2876" w:type="dxa"/>
            <w:hideMark/>
          </w:tcPr>
          <w:p w14:paraId="12551AE6" w14:textId="77777777" w:rsidR="00A478C2" w:rsidRPr="00572955" w:rsidRDefault="00A478C2" w:rsidP="2FF1F3F3">
            <w:pPr>
              <w:jc w:val="both"/>
              <w:rPr>
                <w:rFonts w:ascii="Arial" w:hAnsi="Arial" w:cs="Arial"/>
                <w:sz w:val="20"/>
                <w:szCs w:val="20"/>
              </w:rPr>
            </w:pPr>
            <w:r w:rsidRPr="00572955">
              <w:rPr>
                <w:rFonts w:ascii="Arial" w:hAnsi="Arial" w:cs="Arial"/>
                <w:sz w:val="20"/>
                <w:szCs w:val="20"/>
              </w:rPr>
              <w:t>6.1.Ашиглагдаагүй байсан газрыг ашиглах эсэх</w:t>
            </w:r>
          </w:p>
        </w:tc>
        <w:tc>
          <w:tcPr>
            <w:tcW w:w="1156" w:type="dxa"/>
            <w:hideMark/>
          </w:tcPr>
          <w:p w14:paraId="65F5AA4A" w14:textId="77777777" w:rsidR="00A478C2" w:rsidRPr="00572955" w:rsidRDefault="00A478C2" w:rsidP="2FF1F3F3">
            <w:pPr>
              <w:jc w:val="center"/>
              <w:rPr>
                <w:rFonts w:ascii="Arial" w:hAnsi="Arial" w:cs="Arial"/>
                <w:sz w:val="20"/>
                <w:szCs w:val="20"/>
              </w:rPr>
            </w:pPr>
            <w:r w:rsidRPr="00572955">
              <w:rPr>
                <w:rFonts w:ascii="Arial" w:hAnsi="Arial" w:cs="Arial"/>
                <w:sz w:val="20"/>
                <w:szCs w:val="20"/>
              </w:rPr>
              <w:t>Үгүй</w:t>
            </w:r>
          </w:p>
        </w:tc>
        <w:tc>
          <w:tcPr>
            <w:tcW w:w="4278" w:type="dxa"/>
            <w:hideMark/>
          </w:tcPr>
          <w:p w14:paraId="1C92D6B1" w14:textId="77777777" w:rsidR="00A478C2" w:rsidRPr="00572955" w:rsidRDefault="00A478C2" w:rsidP="2FF1F3F3">
            <w:pPr>
              <w:jc w:val="both"/>
              <w:rPr>
                <w:rFonts w:ascii="Arial" w:hAnsi="Arial" w:cs="Arial"/>
                <w:sz w:val="20"/>
                <w:szCs w:val="20"/>
              </w:rPr>
            </w:pPr>
            <w:r w:rsidRPr="00572955">
              <w:rPr>
                <w:rFonts w:ascii="Arial" w:hAnsi="Arial" w:cs="Arial"/>
                <w:sz w:val="20"/>
                <w:szCs w:val="20"/>
              </w:rPr>
              <w:t>Шууд шинэ газар ашиглалтыг шаардахгүй.</w:t>
            </w:r>
          </w:p>
        </w:tc>
      </w:tr>
      <w:tr w:rsidR="00A478C2" w:rsidRPr="00572955" w14:paraId="34621674" w14:textId="77777777" w:rsidTr="2FF1F3F3">
        <w:tc>
          <w:tcPr>
            <w:tcW w:w="1897" w:type="dxa"/>
            <w:vMerge/>
            <w:hideMark/>
          </w:tcPr>
          <w:p w14:paraId="4C0300A5" w14:textId="77777777" w:rsidR="00A478C2" w:rsidRPr="00572955" w:rsidRDefault="00A478C2" w:rsidP="00A478C2">
            <w:pPr>
              <w:rPr>
                <w:rFonts w:ascii="Arial" w:hAnsi="Arial" w:cs="Arial"/>
                <w:sz w:val="20"/>
                <w:szCs w:val="20"/>
              </w:rPr>
            </w:pPr>
          </w:p>
        </w:tc>
        <w:tc>
          <w:tcPr>
            <w:tcW w:w="2876" w:type="dxa"/>
            <w:hideMark/>
          </w:tcPr>
          <w:p w14:paraId="2A3CA28B" w14:textId="77777777" w:rsidR="00A478C2" w:rsidRPr="00572955" w:rsidRDefault="00A478C2" w:rsidP="2FF1F3F3">
            <w:pPr>
              <w:jc w:val="both"/>
              <w:rPr>
                <w:rFonts w:ascii="Arial" w:hAnsi="Arial" w:cs="Arial"/>
                <w:sz w:val="20"/>
                <w:szCs w:val="20"/>
              </w:rPr>
            </w:pPr>
            <w:r w:rsidRPr="00572955">
              <w:rPr>
                <w:rFonts w:ascii="Arial" w:hAnsi="Arial" w:cs="Arial"/>
                <w:sz w:val="20"/>
                <w:szCs w:val="20"/>
              </w:rPr>
              <w:t>6.2.Газрын зориулалтыг өөрчлөх эсэх</w:t>
            </w:r>
          </w:p>
        </w:tc>
        <w:tc>
          <w:tcPr>
            <w:tcW w:w="1156" w:type="dxa"/>
            <w:hideMark/>
          </w:tcPr>
          <w:p w14:paraId="733477D9" w14:textId="77777777" w:rsidR="00A478C2" w:rsidRPr="00572955" w:rsidRDefault="00A478C2" w:rsidP="2FF1F3F3">
            <w:pPr>
              <w:jc w:val="center"/>
              <w:rPr>
                <w:rFonts w:ascii="Arial" w:hAnsi="Arial" w:cs="Arial"/>
                <w:sz w:val="20"/>
                <w:szCs w:val="20"/>
              </w:rPr>
            </w:pPr>
            <w:r w:rsidRPr="00572955">
              <w:rPr>
                <w:rFonts w:ascii="Arial" w:hAnsi="Arial" w:cs="Arial"/>
                <w:sz w:val="20"/>
                <w:szCs w:val="20"/>
              </w:rPr>
              <w:t>Үгүй</w:t>
            </w:r>
          </w:p>
        </w:tc>
        <w:tc>
          <w:tcPr>
            <w:tcW w:w="4278" w:type="dxa"/>
            <w:hideMark/>
          </w:tcPr>
          <w:p w14:paraId="3EE6B95E" w14:textId="77777777" w:rsidR="00A478C2" w:rsidRPr="00572955" w:rsidRDefault="00A478C2" w:rsidP="2FF1F3F3">
            <w:pPr>
              <w:jc w:val="both"/>
              <w:rPr>
                <w:rFonts w:ascii="Arial" w:hAnsi="Arial" w:cs="Arial"/>
                <w:sz w:val="20"/>
                <w:szCs w:val="20"/>
              </w:rPr>
            </w:pPr>
            <w:r w:rsidRPr="00572955">
              <w:rPr>
                <w:rFonts w:ascii="Arial" w:hAnsi="Arial" w:cs="Arial"/>
                <w:sz w:val="20"/>
                <w:szCs w:val="20"/>
              </w:rPr>
              <w:t>Газрын зориулалтыг өөрчлөхтэй холбоотой зохицуулалт агуулаагүй.</w:t>
            </w:r>
          </w:p>
        </w:tc>
      </w:tr>
      <w:tr w:rsidR="00A478C2" w:rsidRPr="00572955" w14:paraId="72D94B60" w14:textId="77777777" w:rsidTr="2FF1F3F3">
        <w:tc>
          <w:tcPr>
            <w:tcW w:w="1897" w:type="dxa"/>
            <w:vMerge/>
            <w:hideMark/>
          </w:tcPr>
          <w:p w14:paraId="320428AC" w14:textId="77777777" w:rsidR="00A478C2" w:rsidRPr="00572955" w:rsidRDefault="00A478C2" w:rsidP="00A478C2">
            <w:pPr>
              <w:rPr>
                <w:rFonts w:ascii="Arial" w:hAnsi="Arial" w:cs="Arial"/>
                <w:sz w:val="20"/>
                <w:szCs w:val="20"/>
              </w:rPr>
            </w:pPr>
          </w:p>
        </w:tc>
        <w:tc>
          <w:tcPr>
            <w:tcW w:w="2876" w:type="dxa"/>
            <w:hideMark/>
          </w:tcPr>
          <w:p w14:paraId="649921BA" w14:textId="77777777" w:rsidR="00A478C2" w:rsidRPr="00572955" w:rsidRDefault="00A478C2" w:rsidP="2FF1F3F3">
            <w:pPr>
              <w:jc w:val="both"/>
              <w:rPr>
                <w:rFonts w:ascii="Arial" w:hAnsi="Arial" w:cs="Arial"/>
                <w:sz w:val="20"/>
                <w:szCs w:val="20"/>
              </w:rPr>
            </w:pPr>
            <w:r w:rsidRPr="00572955">
              <w:rPr>
                <w:rFonts w:ascii="Arial" w:hAnsi="Arial" w:cs="Arial"/>
                <w:sz w:val="20"/>
                <w:szCs w:val="20"/>
              </w:rPr>
              <w:t>6.3.Экологийн зориулалтаар хамгаалагдсан газрын зориулалтыг өөрчлөх эсэх</w:t>
            </w:r>
          </w:p>
        </w:tc>
        <w:tc>
          <w:tcPr>
            <w:tcW w:w="1156" w:type="dxa"/>
            <w:hideMark/>
          </w:tcPr>
          <w:p w14:paraId="61AFD534" w14:textId="77777777" w:rsidR="00A478C2" w:rsidRPr="00572955" w:rsidRDefault="00A478C2" w:rsidP="2FF1F3F3">
            <w:pPr>
              <w:jc w:val="center"/>
              <w:rPr>
                <w:rFonts w:ascii="Arial" w:hAnsi="Arial" w:cs="Arial"/>
                <w:sz w:val="20"/>
                <w:szCs w:val="20"/>
              </w:rPr>
            </w:pPr>
            <w:r w:rsidRPr="00572955">
              <w:rPr>
                <w:rFonts w:ascii="Arial" w:hAnsi="Arial" w:cs="Arial"/>
                <w:sz w:val="20"/>
                <w:szCs w:val="20"/>
              </w:rPr>
              <w:t>Үгүй</w:t>
            </w:r>
          </w:p>
        </w:tc>
        <w:tc>
          <w:tcPr>
            <w:tcW w:w="4278" w:type="dxa"/>
            <w:hideMark/>
          </w:tcPr>
          <w:p w14:paraId="319316AA" w14:textId="77777777" w:rsidR="00A478C2" w:rsidRPr="00572955" w:rsidRDefault="00A478C2" w:rsidP="2FF1F3F3">
            <w:pPr>
              <w:jc w:val="both"/>
              <w:rPr>
                <w:rFonts w:ascii="Arial" w:hAnsi="Arial" w:cs="Arial"/>
                <w:sz w:val="20"/>
                <w:szCs w:val="20"/>
              </w:rPr>
            </w:pPr>
            <w:r w:rsidRPr="00572955">
              <w:rPr>
                <w:rFonts w:ascii="Arial" w:hAnsi="Arial" w:cs="Arial"/>
                <w:sz w:val="20"/>
                <w:szCs w:val="20"/>
              </w:rPr>
              <w:t>Тусгай хамгаалалттай болон экологийн ач холбогдолтой газрын хамгаалалтыг сулруулахгүй.</w:t>
            </w:r>
          </w:p>
        </w:tc>
      </w:tr>
      <w:tr w:rsidR="00A478C2" w:rsidRPr="00572955" w14:paraId="219B7A9F" w14:textId="77777777" w:rsidTr="2FF1F3F3">
        <w:tc>
          <w:tcPr>
            <w:tcW w:w="1897" w:type="dxa"/>
            <w:vMerge w:val="restart"/>
            <w:hideMark/>
          </w:tcPr>
          <w:p w14:paraId="152D96FE" w14:textId="77777777" w:rsidR="00A478C2" w:rsidRPr="00572955" w:rsidRDefault="00A478C2" w:rsidP="2FF1F3F3">
            <w:pPr>
              <w:rPr>
                <w:rFonts w:ascii="Arial" w:hAnsi="Arial" w:cs="Arial"/>
                <w:sz w:val="20"/>
                <w:szCs w:val="20"/>
              </w:rPr>
            </w:pPr>
            <w:r w:rsidRPr="00572955">
              <w:rPr>
                <w:rFonts w:ascii="Arial" w:hAnsi="Arial" w:cs="Arial"/>
                <w:sz w:val="20"/>
                <w:szCs w:val="20"/>
              </w:rPr>
              <w:t>7.Нөхөн сэргээгдэх/нөхөн сэргээгдэхгүй байгалийн баялаг</w:t>
            </w:r>
          </w:p>
        </w:tc>
        <w:tc>
          <w:tcPr>
            <w:tcW w:w="2876" w:type="dxa"/>
            <w:hideMark/>
          </w:tcPr>
          <w:p w14:paraId="11063E28" w14:textId="77777777" w:rsidR="00A478C2" w:rsidRPr="00572955" w:rsidRDefault="00A478C2" w:rsidP="2FF1F3F3">
            <w:pPr>
              <w:jc w:val="both"/>
              <w:rPr>
                <w:rFonts w:ascii="Arial" w:hAnsi="Arial" w:cs="Arial"/>
                <w:sz w:val="20"/>
                <w:szCs w:val="20"/>
              </w:rPr>
            </w:pPr>
            <w:r w:rsidRPr="00572955">
              <w:rPr>
                <w:rFonts w:ascii="Arial" w:hAnsi="Arial" w:cs="Arial"/>
                <w:sz w:val="20"/>
                <w:szCs w:val="20"/>
              </w:rPr>
              <w:t>7.1.Нөхөн сэргээгдэх байгалийн баялгийг нөхөн сэргээгдэх чадавхыг алдагдуулахгүйгээр зохистой ашиглах эсэх</w:t>
            </w:r>
          </w:p>
        </w:tc>
        <w:tc>
          <w:tcPr>
            <w:tcW w:w="1156" w:type="dxa"/>
            <w:hideMark/>
          </w:tcPr>
          <w:p w14:paraId="378B3AA1" w14:textId="77777777" w:rsidR="00A478C2" w:rsidRPr="00572955" w:rsidRDefault="00A478C2" w:rsidP="2FF1F3F3">
            <w:pPr>
              <w:jc w:val="center"/>
              <w:rPr>
                <w:rFonts w:ascii="Arial" w:hAnsi="Arial" w:cs="Arial"/>
                <w:sz w:val="20"/>
                <w:szCs w:val="20"/>
              </w:rPr>
            </w:pPr>
            <w:r w:rsidRPr="00572955">
              <w:rPr>
                <w:rFonts w:ascii="Arial" w:hAnsi="Arial" w:cs="Arial"/>
                <w:sz w:val="20"/>
                <w:szCs w:val="20"/>
              </w:rPr>
              <w:t>Тийм</w:t>
            </w:r>
          </w:p>
        </w:tc>
        <w:tc>
          <w:tcPr>
            <w:tcW w:w="4278" w:type="dxa"/>
            <w:hideMark/>
          </w:tcPr>
          <w:p w14:paraId="735511DF" w14:textId="77777777" w:rsidR="00A478C2" w:rsidRPr="00572955" w:rsidRDefault="00A478C2" w:rsidP="2FF1F3F3">
            <w:pPr>
              <w:jc w:val="both"/>
              <w:rPr>
                <w:rFonts w:ascii="Arial" w:hAnsi="Arial" w:cs="Arial"/>
                <w:sz w:val="20"/>
                <w:szCs w:val="20"/>
              </w:rPr>
            </w:pPr>
            <w:r w:rsidRPr="00572955">
              <w:rPr>
                <w:rFonts w:ascii="Arial" w:hAnsi="Arial" w:cs="Arial"/>
                <w:sz w:val="20"/>
                <w:szCs w:val="20"/>
              </w:rPr>
              <w:t>Байгалийн нөөцийн тогтвортой ашиглалт, шингээлтийг нэмэгдүүлэх, экосистемийн хамгаалалтыг дэмжинэ.</w:t>
            </w:r>
          </w:p>
        </w:tc>
      </w:tr>
      <w:tr w:rsidR="00A478C2" w:rsidRPr="00572955" w14:paraId="74C907E0" w14:textId="77777777" w:rsidTr="2FF1F3F3">
        <w:tc>
          <w:tcPr>
            <w:tcW w:w="1897" w:type="dxa"/>
            <w:vMerge/>
            <w:hideMark/>
          </w:tcPr>
          <w:p w14:paraId="64BBDABC" w14:textId="77777777" w:rsidR="00A478C2" w:rsidRPr="00572955" w:rsidRDefault="00A478C2" w:rsidP="00A478C2">
            <w:pPr>
              <w:rPr>
                <w:rFonts w:ascii="Arial" w:hAnsi="Arial" w:cs="Arial"/>
                <w:sz w:val="20"/>
                <w:szCs w:val="20"/>
              </w:rPr>
            </w:pPr>
          </w:p>
        </w:tc>
        <w:tc>
          <w:tcPr>
            <w:tcW w:w="2876" w:type="dxa"/>
            <w:hideMark/>
          </w:tcPr>
          <w:p w14:paraId="15C34840" w14:textId="77777777" w:rsidR="00A478C2" w:rsidRPr="00572955" w:rsidRDefault="00A478C2" w:rsidP="2FF1F3F3">
            <w:pPr>
              <w:jc w:val="both"/>
              <w:rPr>
                <w:rFonts w:ascii="Arial" w:hAnsi="Arial" w:cs="Arial"/>
                <w:sz w:val="20"/>
                <w:szCs w:val="20"/>
              </w:rPr>
            </w:pPr>
            <w:r w:rsidRPr="00572955">
              <w:rPr>
                <w:rFonts w:ascii="Arial" w:hAnsi="Arial" w:cs="Arial"/>
                <w:sz w:val="20"/>
                <w:szCs w:val="20"/>
              </w:rPr>
              <w:t>7.2.Нөхөн сэргээгдэхгүй байгалийн баялгийн ашиглалт нэмэгдэх эсэх</w:t>
            </w:r>
          </w:p>
        </w:tc>
        <w:tc>
          <w:tcPr>
            <w:tcW w:w="1156" w:type="dxa"/>
            <w:hideMark/>
          </w:tcPr>
          <w:p w14:paraId="7FB76C94" w14:textId="77777777" w:rsidR="00A478C2" w:rsidRPr="00572955" w:rsidRDefault="00A478C2" w:rsidP="2FF1F3F3">
            <w:pPr>
              <w:jc w:val="center"/>
              <w:rPr>
                <w:rFonts w:ascii="Arial" w:hAnsi="Arial" w:cs="Arial"/>
                <w:sz w:val="20"/>
                <w:szCs w:val="20"/>
              </w:rPr>
            </w:pPr>
            <w:r w:rsidRPr="00572955">
              <w:rPr>
                <w:rFonts w:ascii="Arial" w:hAnsi="Arial" w:cs="Arial"/>
                <w:sz w:val="20"/>
                <w:szCs w:val="20"/>
              </w:rPr>
              <w:t>Үгүй</w:t>
            </w:r>
          </w:p>
        </w:tc>
        <w:tc>
          <w:tcPr>
            <w:tcW w:w="4278" w:type="dxa"/>
            <w:hideMark/>
          </w:tcPr>
          <w:p w14:paraId="3ACD65D9" w14:textId="77777777" w:rsidR="00A478C2" w:rsidRPr="00572955" w:rsidRDefault="00A478C2" w:rsidP="2FF1F3F3">
            <w:pPr>
              <w:jc w:val="both"/>
              <w:rPr>
                <w:rFonts w:ascii="Arial" w:hAnsi="Arial" w:cs="Arial"/>
                <w:sz w:val="20"/>
                <w:szCs w:val="20"/>
              </w:rPr>
            </w:pPr>
            <w:r w:rsidRPr="00572955">
              <w:rPr>
                <w:rFonts w:ascii="Arial" w:hAnsi="Arial" w:cs="Arial"/>
                <w:sz w:val="20"/>
                <w:szCs w:val="20"/>
              </w:rPr>
              <w:t>Бага нүүрстөрөгчийн хөгжил, сэргээгдэх эрчим хүч, ногоон шилжилтийг дэмжих тул нөхөн сэргээгдэхгүй баялгийн хамаарлыг бууруулахад чиглэнэ.</w:t>
            </w:r>
          </w:p>
        </w:tc>
      </w:tr>
      <w:bookmarkEnd w:id="513"/>
    </w:tbl>
    <w:p w14:paraId="1CDBF0ED" w14:textId="77777777" w:rsidR="00EB62F3" w:rsidRPr="00572955" w:rsidRDefault="00EB62F3" w:rsidP="000D4641">
      <w:pPr>
        <w:contextualSpacing/>
        <w:rPr>
          <w:rFonts w:ascii="Arial" w:hAnsi="Arial" w:cs="Arial"/>
          <w:color w:val="001F5F"/>
          <w:lang w:val="mn-MN"/>
        </w:rPr>
      </w:pPr>
      <w:r w:rsidRPr="00572955">
        <w:rPr>
          <w:rFonts w:ascii="Arial" w:hAnsi="Arial" w:cs="Arial"/>
          <w:color w:val="001F5F"/>
          <w:lang w:val="mn-MN"/>
        </w:rPr>
        <w:br w:type="page"/>
      </w:r>
    </w:p>
    <w:p w14:paraId="460714E3" w14:textId="1E1A9873" w:rsidR="00EB449A" w:rsidRPr="00572955" w:rsidRDefault="00EB449A" w:rsidP="00EB449A">
      <w:pPr>
        <w:pStyle w:val="Heading1"/>
        <w:rPr>
          <w:sz w:val="24"/>
          <w:szCs w:val="24"/>
          <w:u w:val="none"/>
          <w:lang w:val="mn-MN"/>
        </w:rPr>
      </w:pPr>
      <w:bookmarkStart w:id="520" w:name="_Toc1433142592"/>
      <w:bookmarkStart w:id="521" w:name="_Toc229733085"/>
      <w:r w:rsidRPr="6A16A459">
        <w:rPr>
          <w:sz w:val="24"/>
          <w:szCs w:val="24"/>
          <w:u w:val="none"/>
          <w:lang w:val="mn-MN"/>
        </w:rPr>
        <w:lastRenderedPageBreak/>
        <w:t xml:space="preserve">ТАВ. </w:t>
      </w:r>
      <w:r w:rsidRPr="004E6E5A">
        <w:rPr>
          <w:color w:val="333333"/>
          <w:sz w:val="24"/>
          <w:szCs w:val="24"/>
          <w:u w:val="none"/>
          <w:lang w:val="mn-MN"/>
        </w:rPr>
        <w:t>ЗОХИЦУУЛАЛТЫН ХУВИЛБАРУУДЫГ ХАРЬЦУУЛЖ ДҮГНЭЛТ ХИ</w:t>
      </w:r>
      <w:r w:rsidRPr="6A16A459">
        <w:rPr>
          <w:color w:val="333333"/>
          <w:sz w:val="24"/>
          <w:szCs w:val="24"/>
          <w:u w:val="none"/>
          <w:lang w:val="mn-MN"/>
        </w:rPr>
        <w:t>ЙСЭН БАЙДАЛ</w:t>
      </w:r>
      <w:bookmarkEnd w:id="520"/>
      <w:bookmarkEnd w:id="521"/>
    </w:p>
    <w:p w14:paraId="61CC6CEA" w14:textId="77777777" w:rsidR="00EB449A" w:rsidRPr="00853760" w:rsidRDefault="00EB449A" w:rsidP="000D4641">
      <w:pPr>
        <w:contextualSpacing/>
        <w:rPr>
          <w:rFonts w:ascii="Arial" w:hAnsi="Arial" w:cs="Arial"/>
          <w:color w:val="000000" w:themeColor="text1"/>
          <w:lang w:val="mn-MN"/>
        </w:rPr>
      </w:pPr>
    </w:p>
    <w:p w14:paraId="44502E59" w14:textId="77777777" w:rsidR="00017D7A" w:rsidRPr="00853760" w:rsidRDefault="00017D7A" w:rsidP="2FF1F3F3">
      <w:pPr>
        <w:ind w:firstLine="567"/>
        <w:jc w:val="both"/>
        <w:rPr>
          <w:rFonts w:ascii="Arial" w:hAnsi="Arial" w:cs="Arial"/>
          <w:color w:val="000000" w:themeColor="text1"/>
          <w:sz w:val="22"/>
          <w:szCs w:val="22"/>
          <w:lang w:val="mn-MN"/>
        </w:rPr>
      </w:pPr>
      <w:r w:rsidRPr="00853760">
        <w:rPr>
          <w:rFonts w:ascii="Arial" w:hAnsi="Arial" w:cs="Arial"/>
          <w:color w:val="000000" w:themeColor="text1"/>
          <w:sz w:val="22"/>
          <w:szCs w:val="22"/>
          <w:lang w:val="mn-MN"/>
        </w:rPr>
        <w:t>Зохицуулалтын хувилбаруудын үр нөлөөг урьдчилан тандан судлахдаа тухайн хувилбар нь Уур амьсгалын өөрчлөлтийн тухай хуулийн төслийн зорилго, зорилтыг хэрэгжүүлэх боломж, хүний эрх, эдийн засаг, нийгэм, байгаль орчинд үзүүлэх үр нөлөө, зардал-үр өгөөжийн харьцаа, урт хугацааны тогтвортой байдлыг харгалзан харьцуулан үнэлэв.</w:t>
      </w:r>
    </w:p>
    <w:p w14:paraId="7D6A5A1C" w14:textId="77777777" w:rsidR="00017D7A" w:rsidRPr="004E6E5A" w:rsidRDefault="00017D7A" w:rsidP="00017D7A">
      <w:pPr>
        <w:ind w:firstLine="567"/>
        <w:jc w:val="both"/>
        <w:rPr>
          <w:rFonts w:ascii="Arial" w:hAnsi="Arial" w:cs="Arial"/>
          <w:color w:val="000000" w:themeColor="text1"/>
          <w:sz w:val="22"/>
          <w:szCs w:val="22"/>
          <w:lang w:val="mn-MN"/>
        </w:rPr>
      </w:pPr>
    </w:p>
    <w:p w14:paraId="6BA9F0AE" w14:textId="77777777" w:rsidR="00017D7A" w:rsidRPr="004E6E5A" w:rsidRDefault="00017D7A" w:rsidP="2FF1F3F3">
      <w:pPr>
        <w:ind w:firstLine="567"/>
        <w:jc w:val="both"/>
        <w:rPr>
          <w:rFonts w:ascii="Arial" w:hAnsi="Arial" w:cs="Arial"/>
          <w:color w:val="000000" w:themeColor="text1"/>
          <w:sz w:val="22"/>
          <w:szCs w:val="22"/>
          <w:lang w:val="mn-MN"/>
        </w:rPr>
      </w:pPr>
      <w:r w:rsidRPr="004E6E5A">
        <w:rPr>
          <w:rFonts w:ascii="Arial" w:hAnsi="Arial" w:cs="Arial"/>
          <w:color w:val="000000" w:themeColor="text1"/>
          <w:sz w:val="22"/>
          <w:szCs w:val="22"/>
          <w:lang w:val="mn-MN"/>
        </w:rPr>
        <w:t>Судалгааны хүрээнд “тэг” хувилбар буюу шинээр зохицуулалт хийхээс татгалзах, олон нийтийг соён гэгээрүүлэх, зах зээлийн механизм ашиглах, төрөөс санхүүгийн интервенц хийх, төрийн бус байгууллага болон хувийн хэвшлээр тодорхой чиг үүргийг хэрэгжүүлэх, захиргааны шийдвэр гаргах, хууль тогтоомжийн төсөл боловсруулах зэрэг зохицуулалтын хувилбаруудыг авч үзсэн болно.</w:t>
      </w:r>
    </w:p>
    <w:p w14:paraId="3B634DC2" w14:textId="77777777" w:rsidR="00203BC8" w:rsidRPr="004E6E5A" w:rsidRDefault="00203BC8" w:rsidP="00203BC8">
      <w:pPr>
        <w:ind w:firstLine="567"/>
        <w:jc w:val="right"/>
        <w:rPr>
          <w:rFonts w:ascii="Arial" w:hAnsi="Arial" w:cs="Arial"/>
          <w:sz w:val="20"/>
          <w:szCs w:val="20"/>
          <w:lang w:val="mn-MN"/>
        </w:rPr>
      </w:pPr>
    </w:p>
    <w:p w14:paraId="53E3697F" w14:textId="33F5E4F6" w:rsidR="00017D7A" w:rsidRPr="00572955" w:rsidRDefault="00203BC8" w:rsidP="2FF1F3F3">
      <w:pPr>
        <w:ind w:firstLine="567"/>
        <w:jc w:val="right"/>
        <w:rPr>
          <w:rFonts w:ascii="Arial" w:hAnsi="Arial" w:cs="Arial"/>
          <w:sz w:val="20"/>
          <w:szCs w:val="20"/>
        </w:rPr>
      </w:pPr>
      <w:r w:rsidRPr="00572955">
        <w:rPr>
          <w:rFonts w:ascii="Arial" w:hAnsi="Arial" w:cs="Arial"/>
          <w:sz w:val="20"/>
          <w:szCs w:val="20"/>
        </w:rPr>
        <w:t>Хүснэгт 1. Зохицуулалтын хувилбаруудын харьцуулалт</w:t>
      </w:r>
    </w:p>
    <w:tbl>
      <w:tblPr>
        <w:tblStyle w:val="TableGrid1"/>
        <w:tblW w:w="0" w:type="auto"/>
        <w:tblLook w:val="04A0" w:firstRow="1" w:lastRow="0" w:firstColumn="1" w:lastColumn="0" w:noHBand="0" w:noVBand="1"/>
      </w:tblPr>
      <w:tblGrid>
        <w:gridCol w:w="2122"/>
        <w:gridCol w:w="3260"/>
        <w:gridCol w:w="3102"/>
        <w:gridCol w:w="1265"/>
      </w:tblGrid>
      <w:tr w:rsidR="00017D7A" w:rsidRPr="00572955" w14:paraId="2AB1D7EE" w14:textId="77777777" w:rsidTr="2FF1F3F3">
        <w:trPr>
          <w:trHeight w:val="956"/>
        </w:trPr>
        <w:tc>
          <w:tcPr>
            <w:tcW w:w="2122" w:type="dxa"/>
            <w:shd w:val="clear" w:color="auto" w:fill="B4C6E7" w:themeFill="accent1" w:themeFillTint="66"/>
            <w:vAlign w:val="center"/>
            <w:hideMark/>
          </w:tcPr>
          <w:p w14:paraId="111A3846" w14:textId="77777777" w:rsidR="00017D7A" w:rsidRPr="00572955" w:rsidRDefault="00017D7A" w:rsidP="2FF1F3F3">
            <w:pPr>
              <w:jc w:val="center"/>
              <w:rPr>
                <w:rFonts w:ascii="Arial" w:hAnsi="Arial" w:cs="Arial"/>
                <w:b/>
                <w:sz w:val="20"/>
                <w:szCs w:val="20"/>
              </w:rPr>
            </w:pPr>
            <w:r w:rsidRPr="00572955">
              <w:rPr>
                <w:rFonts w:ascii="Arial" w:hAnsi="Arial" w:cs="Arial"/>
                <w:b/>
                <w:sz w:val="20"/>
                <w:szCs w:val="20"/>
              </w:rPr>
              <w:t>Зохицуулалтын хувилбар</w:t>
            </w:r>
          </w:p>
        </w:tc>
        <w:tc>
          <w:tcPr>
            <w:tcW w:w="3260" w:type="dxa"/>
            <w:shd w:val="clear" w:color="auto" w:fill="B4C6E7" w:themeFill="accent1" w:themeFillTint="66"/>
            <w:vAlign w:val="center"/>
            <w:hideMark/>
          </w:tcPr>
          <w:p w14:paraId="35ED88D5" w14:textId="77777777" w:rsidR="00017D7A" w:rsidRPr="00572955" w:rsidRDefault="00017D7A" w:rsidP="2FF1F3F3">
            <w:pPr>
              <w:jc w:val="center"/>
              <w:rPr>
                <w:rFonts w:ascii="Arial" w:hAnsi="Arial" w:cs="Arial"/>
                <w:b/>
                <w:sz w:val="20"/>
                <w:szCs w:val="20"/>
              </w:rPr>
            </w:pPr>
            <w:r w:rsidRPr="00572955">
              <w:rPr>
                <w:rFonts w:ascii="Arial" w:hAnsi="Arial" w:cs="Arial"/>
                <w:b/>
                <w:sz w:val="20"/>
                <w:szCs w:val="20"/>
              </w:rPr>
              <w:t>Давуу тал</w:t>
            </w:r>
          </w:p>
        </w:tc>
        <w:tc>
          <w:tcPr>
            <w:tcW w:w="3102" w:type="dxa"/>
            <w:shd w:val="clear" w:color="auto" w:fill="B4C6E7" w:themeFill="accent1" w:themeFillTint="66"/>
            <w:vAlign w:val="center"/>
            <w:hideMark/>
          </w:tcPr>
          <w:p w14:paraId="74A71E14" w14:textId="77777777" w:rsidR="00017D7A" w:rsidRPr="00572955" w:rsidRDefault="00017D7A" w:rsidP="2FF1F3F3">
            <w:pPr>
              <w:jc w:val="center"/>
              <w:rPr>
                <w:rFonts w:ascii="Arial" w:hAnsi="Arial" w:cs="Arial"/>
                <w:b/>
                <w:sz w:val="20"/>
                <w:szCs w:val="20"/>
              </w:rPr>
            </w:pPr>
            <w:r w:rsidRPr="00572955">
              <w:rPr>
                <w:rFonts w:ascii="Arial" w:hAnsi="Arial" w:cs="Arial"/>
                <w:b/>
                <w:sz w:val="20"/>
                <w:szCs w:val="20"/>
              </w:rPr>
              <w:t>Сул тал</w:t>
            </w:r>
          </w:p>
        </w:tc>
        <w:tc>
          <w:tcPr>
            <w:tcW w:w="0" w:type="auto"/>
            <w:shd w:val="clear" w:color="auto" w:fill="B4C6E7" w:themeFill="accent1" w:themeFillTint="66"/>
            <w:vAlign w:val="center"/>
            <w:hideMark/>
          </w:tcPr>
          <w:p w14:paraId="4A39E924" w14:textId="77777777" w:rsidR="00017D7A" w:rsidRPr="00572955" w:rsidRDefault="00017D7A" w:rsidP="2FF1F3F3">
            <w:pPr>
              <w:jc w:val="center"/>
              <w:rPr>
                <w:rFonts w:ascii="Arial" w:hAnsi="Arial" w:cs="Arial"/>
                <w:b/>
                <w:sz w:val="20"/>
                <w:szCs w:val="20"/>
              </w:rPr>
            </w:pPr>
            <w:r w:rsidRPr="00572955">
              <w:rPr>
                <w:rFonts w:ascii="Arial" w:hAnsi="Arial" w:cs="Arial"/>
                <w:b/>
                <w:sz w:val="20"/>
                <w:szCs w:val="20"/>
              </w:rPr>
              <w:t>Зорилгод хүрэх түвшин</w:t>
            </w:r>
          </w:p>
        </w:tc>
      </w:tr>
      <w:tr w:rsidR="00017D7A" w:rsidRPr="00572955" w14:paraId="5C3CB89B" w14:textId="77777777" w:rsidTr="2FF1F3F3">
        <w:tc>
          <w:tcPr>
            <w:tcW w:w="2122" w:type="dxa"/>
            <w:hideMark/>
          </w:tcPr>
          <w:p w14:paraId="03B594BD" w14:textId="77777777" w:rsidR="00017D7A" w:rsidRPr="00572955" w:rsidRDefault="00017D7A" w:rsidP="2FF1F3F3">
            <w:pPr>
              <w:jc w:val="both"/>
              <w:rPr>
                <w:rFonts w:ascii="Arial" w:hAnsi="Arial" w:cs="Arial"/>
                <w:b/>
                <w:bCs/>
                <w:sz w:val="20"/>
                <w:szCs w:val="20"/>
              </w:rPr>
            </w:pPr>
            <w:r w:rsidRPr="00572955">
              <w:rPr>
                <w:rFonts w:ascii="Arial" w:hAnsi="Arial" w:cs="Arial"/>
                <w:b/>
                <w:bCs/>
                <w:sz w:val="20"/>
                <w:szCs w:val="20"/>
              </w:rPr>
              <w:t>“Тэг” хувилбар буюу шинээр зохицуулалт хийхээс татгалзах</w:t>
            </w:r>
          </w:p>
        </w:tc>
        <w:tc>
          <w:tcPr>
            <w:tcW w:w="3260" w:type="dxa"/>
            <w:hideMark/>
          </w:tcPr>
          <w:p w14:paraId="6817D0E1" w14:textId="77777777" w:rsidR="00017D7A" w:rsidRPr="00572955" w:rsidRDefault="00017D7A" w:rsidP="2FF1F3F3">
            <w:pPr>
              <w:jc w:val="both"/>
              <w:rPr>
                <w:rFonts w:ascii="Arial" w:hAnsi="Arial" w:cs="Arial"/>
                <w:sz w:val="20"/>
                <w:szCs w:val="20"/>
              </w:rPr>
            </w:pPr>
            <w:r w:rsidRPr="00572955">
              <w:rPr>
                <w:rFonts w:ascii="Arial" w:hAnsi="Arial" w:cs="Arial"/>
                <w:sz w:val="20"/>
                <w:szCs w:val="20"/>
              </w:rPr>
              <w:t>Шууд нэмэлт зардал, институцийн өөрчлөлт шаардахгүй</w:t>
            </w:r>
          </w:p>
        </w:tc>
        <w:tc>
          <w:tcPr>
            <w:tcW w:w="3102" w:type="dxa"/>
            <w:hideMark/>
          </w:tcPr>
          <w:p w14:paraId="74B526BF" w14:textId="77777777" w:rsidR="00017D7A" w:rsidRPr="00572955" w:rsidRDefault="00017D7A" w:rsidP="2FF1F3F3">
            <w:pPr>
              <w:jc w:val="both"/>
              <w:rPr>
                <w:rFonts w:ascii="Arial" w:hAnsi="Arial" w:cs="Arial"/>
                <w:sz w:val="20"/>
                <w:szCs w:val="20"/>
              </w:rPr>
            </w:pPr>
            <w:r w:rsidRPr="00572955">
              <w:rPr>
                <w:rFonts w:ascii="Arial" w:hAnsi="Arial" w:cs="Arial"/>
                <w:sz w:val="20"/>
                <w:szCs w:val="20"/>
              </w:rPr>
              <w:t>Уур амьсгалын өөрчлөлтийн асуудлаарх эрх зүйн хийдэл, салбар хоорондын уялдаа сул байдал, хүлэмжийн хийн тооллого, тайлагнал, карбон зах зээл, ногоон санхүүжилтийн зохицуулалтын тодорхойгүй байдал хэвээр үлдэнэ</w:t>
            </w:r>
          </w:p>
        </w:tc>
        <w:tc>
          <w:tcPr>
            <w:tcW w:w="0" w:type="auto"/>
            <w:hideMark/>
          </w:tcPr>
          <w:p w14:paraId="649C5383" w14:textId="77777777" w:rsidR="00017D7A" w:rsidRPr="00572955" w:rsidRDefault="00017D7A" w:rsidP="2FF1F3F3">
            <w:pPr>
              <w:jc w:val="center"/>
              <w:rPr>
                <w:rFonts w:ascii="Arial" w:hAnsi="Arial" w:cs="Arial"/>
                <w:sz w:val="20"/>
                <w:szCs w:val="20"/>
              </w:rPr>
            </w:pPr>
            <w:r w:rsidRPr="00572955">
              <w:rPr>
                <w:rFonts w:ascii="Arial" w:hAnsi="Arial" w:cs="Arial"/>
                <w:sz w:val="20"/>
                <w:szCs w:val="20"/>
              </w:rPr>
              <w:t>Маш бага</w:t>
            </w:r>
          </w:p>
        </w:tc>
      </w:tr>
      <w:tr w:rsidR="00017D7A" w:rsidRPr="00572955" w14:paraId="53C87925" w14:textId="77777777" w:rsidTr="2FF1F3F3">
        <w:tc>
          <w:tcPr>
            <w:tcW w:w="2122" w:type="dxa"/>
            <w:hideMark/>
          </w:tcPr>
          <w:p w14:paraId="2083015B" w14:textId="77777777" w:rsidR="00017D7A" w:rsidRPr="00572955" w:rsidRDefault="00017D7A" w:rsidP="2FF1F3F3">
            <w:pPr>
              <w:jc w:val="both"/>
              <w:rPr>
                <w:rFonts w:ascii="Arial" w:hAnsi="Arial" w:cs="Arial"/>
                <w:b/>
                <w:bCs/>
                <w:sz w:val="20"/>
                <w:szCs w:val="20"/>
              </w:rPr>
            </w:pPr>
            <w:r w:rsidRPr="00572955">
              <w:rPr>
                <w:rFonts w:ascii="Arial" w:hAnsi="Arial" w:cs="Arial"/>
                <w:b/>
                <w:bCs/>
                <w:sz w:val="20"/>
                <w:szCs w:val="20"/>
              </w:rPr>
              <w:t>Хэвлэл мэдээлэл болон бусад арга хэрэгслээр дамжуулан олон нийтийг соён гэгээрүүлэх</w:t>
            </w:r>
          </w:p>
        </w:tc>
        <w:tc>
          <w:tcPr>
            <w:tcW w:w="3260" w:type="dxa"/>
            <w:hideMark/>
          </w:tcPr>
          <w:p w14:paraId="5CD7BAE0" w14:textId="77777777" w:rsidR="00017D7A" w:rsidRPr="00572955" w:rsidRDefault="00017D7A" w:rsidP="2FF1F3F3">
            <w:pPr>
              <w:jc w:val="both"/>
              <w:rPr>
                <w:rFonts w:ascii="Arial" w:hAnsi="Arial" w:cs="Arial"/>
                <w:sz w:val="20"/>
                <w:szCs w:val="20"/>
              </w:rPr>
            </w:pPr>
            <w:r w:rsidRPr="00572955">
              <w:rPr>
                <w:rFonts w:ascii="Arial" w:hAnsi="Arial" w:cs="Arial"/>
                <w:sz w:val="20"/>
                <w:szCs w:val="20"/>
              </w:rPr>
              <w:t>Иргэд, аж ахуйн нэгжийн мэдлэг, ойлголт, оролцоог нэмэгдүүлнэ</w:t>
            </w:r>
          </w:p>
        </w:tc>
        <w:tc>
          <w:tcPr>
            <w:tcW w:w="3102" w:type="dxa"/>
            <w:hideMark/>
          </w:tcPr>
          <w:p w14:paraId="5B2913C4" w14:textId="77777777" w:rsidR="00017D7A" w:rsidRPr="00572955" w:rsidRDefault="00017D7A" w:rsidP="2FF1F3F3">
            <w:pPr>
              <w:jc w:val="both"/>
              <w:rPr>
                <w:rFonts w:ascii="Arial" w:hAnsi="Arial" w:cs="Arial"/>
                <w:sz w:val="20"/>
                <w:szCs w:val="20"/>
              </w:rPr>
            </w:pPr>
            <w:r w:rsidRPr="00572955">
              <w:rPr>
                <w:rFonts w:ascii="Arial" w:hAnsi="Arial" w:cs="Arial"/>
                <w:sz w:val="20"/>
                <w:szCs w:val="20"/>
              </w:rPr>
              <w:t>Зөвхөн сайн дурын шинжтэй нөлөө үзүүлэх бөгөөд төрийн байгууллагын бүрэн эрх, тайлагнал, санхүүжилт, карбон зах зээл зэрэг суурь харилцааг зохицуулах боломжгүй</w:t>
            </w:r>
          </w:p>
        </w:tc>
        <w:tc>
          <w:tcPr>
            <w:tcW w:w="0" w:type="auto"/>
            <w:hideMark/>
          </w:tcPr>
          <w:p w14:paraId="51E831B9" w14:textId="77777777" w:rsidR="00017D7A" w:rsidRPr="00572955" w:rsidRDefault="00017D7A" w:rsidP="2FF1F3F3">
            <w:pPr>
              <w:jc w:val="center"/>
              <w:rPr>
                <w:rFonts w:ascii="Arial" w:hAnsi="Arial" w:cs="Arial"/>
                <w:sz w:val="20"/>
                <w:szCs w:val="20"/>
              </w:rPr>
            </w:pPr>
            <w:r w:rsidRPr="00572955">
              <w:rPr>
                <w:rFonts w:ascii="Arial" w:hAnsi="Arial" w:cs="Arial"/>
                <w:sz w:val="20"/>
                <w:szCs w:val="20"/>
              </w:rPr>
              <w:t>Бага</w:t>
            </w:r>
          </w:p>
        </w:tc>
      </w:tr>
      <w:tr w:rsidR="00017D7A" w:rsidRPr="00572955" w14:paraId="265F3DC6" w14:textId="77777777" w:rsidTr="2FF1F3F3">
        <w:tc>
          <w:tcPr>
            <w:tcW w:w="2122" w:type="dxa"/>
            <w:hideMark/>
          </w:tcPr>
          <w:p w14:paraId="4CDC72B5" w14:textId="77777777" w:rsidR="00017D7A" w:rsidRPr="00572955" w:rsidRDefault="00017D7A" w:rsidP="2FF1F3F3">
            <w:pPr>
              <w:jc w:val="both"/>
              <w:rPr>
                <w:rFonts w:ascii="Arial" w:hAnsi="Arial" w:cs="Arial"/>
                <w:b/>
                <w:bCs/>
                <w:sz w:val="20"/>
                <w:szCs w:val="20"/>
              </w:rPr>
            </w:pPr>
            <w:r w:rsidRPr="00572955">
              <w:rPr>
                <w:rFonts w:ascii="Arial" w:hAnsi="Arial" w:cs="Arial"/>
                <w:b/>
                <w:bCs/>
                <w:sz w:val="20"/>
                <w:szCs w:val="20"/>
              </w:rPr>
              <w:t>Зах зээлийн механизмаар дамжуулан төрөөс зохицуулалт хийх</w:t>
            </w:r>
          </w:p>
        </w:tc>
        <w:tc>
          <w:tcPr>
            <w:tcW w:w="3260" w:type="dxa"/>
            <w:hideMark/>
          </w:tcPr>
          <w:p w14:paraId="402963AB" w14:textId="77777777" w:rsidR="00017D7A" w:rsidRPr="00572955" w:rsidRDefault="00017D7A" w:rsidP="2FF1F3F3">
            <w:pPr>
              <w:jc w:val="both"/>
              <w:rPr>
                <w:rFonts w:ascii="Arial" w:hAnsi="Arial" w:cs="Arial"/>
                <w:sz w:val="20"/>
                <w:szCs w:val="20"/>
              </w:rPr>
            </w:pPr>
            <w:r w:rsidRPr="00572955">
              <w:rPr>
                <w:rFonts w:ascii="Arial" w:hAnsi="Arial" w:cs="Arial"/>
                <w:sz w:val="20"/>
                <w:szCs w:val="20"/>
              </w:rPr>
              <w:t>Ногоон санхүүжилт, эдийн засгийн урамшуулал, хувийн хэвшлийн оролцоог дэмжих боломжтой</w:t>
            </w:r>
          </w:p>
        </w:tc>
        <w:tc>
          <w:tcPr>
            <w:tcW w:w="3102" w:type="dxa"/>
            <w:hideMark/>
          </w:tcPr>
          <w:p w14:paraId="0EE16FC4" w14:textId="77777777" w:rsidR="00017D7A" w:rsidRPr="00572955" w:rsidRDefault="00017D7A" w:rsidP="2FF1F3F3">
            <w:pPr>
              <w:jc w:val="both"/>
              <w:rPr>
                <w:rFonts w:ascii="Arial" w:hAnsi="Arial" w:cs="Arial"/>
                <w:sz w:val="20"/>
                <w:szCs w:val="20"/>
              </w:rPr>
            </w:pPr>
            <w:r w:rsidRPr="00572955">
              <w:rPr>
                <w:rFonts w:ascii="Arial" w:hAnsi="Arial" w:cs="Arial"/>
                <w:sz w:val="20"/>
                <w:szCs w:val="20"/>
              </w:rPr>
              <w:t>Эрх зүйн суурь орчингүй нөхцөлд карбон кредит, ITMO, харгалзах тохируулга, тайлагнал зэрэг нарийн харилцааг бүрэн зохицуулах боломжгүй</w:t>
            </w:r>
          </w:p>
        </w:tc>
        <w:tc>
          <w:tcPr>
            <w:tcW w:w="0" w:type="auto"/>
            <w:hideMark/>
          </w:tcPr>
          <w:p w14:paraId="7989611B" w14:textId="77777777" w:rsidR="00017D7A" w:rsidRPr="00572955" w:rsidRDefault="00017D7A" w:rsidP="2FF1F3F3">
            <w:pPr>
              <w:jc w:val="center"/>
              <w:rPr>
                <w:rFonts w:ascii="Arial" w:hAnsi="Arial" w:cs="Arial"/>
                <w:sz w:val="20"/>
                <w:szCs w:val="20"/>
              </w:rPr>
            </w:pPr>
            <w:r w:rsidRPr="00572955">
              <w:rPr>
                <w:rFonts w:ascii="Arial" w:hAnsi="Arial" w:cs="Arial"/>
                <w:sz w:val="20"/>
                <w:szCs w:val="20"/>
              </w:rPr>
              <w:t>Дунд</w:t>
            </w:r>
          </w:p>
        </w:tc>
      </w:tr>
      <w:tr w:rsidR="00017D7A" w:rsidRPr="00572955" w14:paraId="5AF0642F" w14:textId="77777777" w:rsidTr="2FF1F3F3">
        <w:tc>
          <w:tcPr>
            <w:tcW w:w="2122" w:type="dxa"/>
            <w:hideMark/>
          </w:tcPr>
          <w:p w14:paraId="2ED19D3D" w14:textId="77777777" w:rsidR="00017D7A" w:rsidRPr="00572955" w:rsidRDefault="00017D7A" w:rsidP="2FF1F3F3">
            <w:pPr>
              <w:jc w:val="both"/>
              <w:rPr>
                <w:rFonts w:ascii="Arial" w:hAnsi="Arial" w:cs="Arial"/>
                <w:b/>
                <w:sz w:val="20"/>
                <w:szCs w:val="20"/>
              </w:rPr>
            </w:pPr>
            <w:r w:rsidRPr="00572955">
              <w:rPr>
                <w:rFonts w:ascii="Arial" w:hAnsi="Arial" w:cs="Arial"/>
                <w:b/>
                <w:sz w:val="20"/>
                <w:szCs w:val="20"/>
              </w:rPr>
              <w:t>Төрөөс санхүүгийн интервенц хийх</w:t>
            </w:r>
          </w:p>
        </w:tc>
        <w:tc>
          <w:tcPr>
            <w:tcW w:w="3260" w:type="dxa"/>
            <w:hideMark/>
          </w:tcPr>
          <w:p w14:paraId="3A89EB80" w14:textId="77777777" w:rsidR="00017D7A" w:rsidRPr="00572955" w:rsidRDefault="00017D7A" w:rsidP="2FF1F3F3">
            <w:pPr>
              <w:jc w:val="both"/>
              <w:rPr>
                <w:rFonts w:ascii="Arial" w:hAnsi="Arial" w:cs="Arial"/>
                <w:sz w:val="20"/>
                <w:szCs w:val="20"/>
              </w:rPr>
            </w:pPr>
            <w:r w:rsidRPr="00572955">
              <w:rPr>
                <w:rFonts w:ascii="Arial" w:hAnsi="Arial" w:cs="Arial"/>
                <w:sz w:val="20"/>
                <w:szCs w:val="20"/>
              </w:rPr>
              <w:t>Ногоон төсөл, дасан зохицох арга хэмжээг шууд дэмжих боломжтой</w:t>
            </w:r>
          </w:p>
        </w:tc>
        <w:tc>
          <w:tcPr>
            <w:tcW w:w="3102" w:type="dxa"/>
            <w:hideMark/>
          </w:tcPr>
          <w:p w14:paraId="581C6C22" w14:textId="77777777" w:rsidR="00017D7A" w:rsidRPr="00572955" w:rsidRDefault="00017D7A" w:rsidP="2FF1F3F3">
            <w:pPr>
              <w:jc w:val="both"/>
              <w:rPr>
                <w:rFonts w:ascii="Arial" w:hAnsi="Arial" w:cs="Arial"/>
                <w:sz w:val="20"/>
                <w:szCs w:val="20"/>
              </w:rPr>
            </w:pPr>
            <w:r w:rsidRPr="00572955">
              <w:rPr>
                <w:rFonts w:ascii="Arial" w:hAnsi="Arial" w:cs="Arial"/>
                <w:sz w:val="20"/>
                <w:szCs w:val="20"/>
              </w:rPr>
              <w:t>Улсын төсөвт ачаалал үүсгэнэ. Тогтвортой эрх зүйн болон институцийн тогтолцоо бүрдүүлэхгүй</w:t>
            </w:r>
          </w:p>
        </w:tc>
        <w:tc>
          <w:tcPr>
            <w:tcW w:w="0" w:type="auto"/>
            <w:hideMark/>
          </w:tcPr>
          <w:p w14:paraId="556D3E00" w14:textId="77777777" w:rsidR="00017D7A" w:rsidRPr="00572955" w:rsidRDefault="00017D7A" w:rsidP="2FF1F3F3">
            <w:pPr>
              <w:jc w:val="center"/>
              <w:rPr>
                <w:rFonts w:ascii="Arial" w:hAnsi="Arial" w:cs="Arial"/>
                <w:sz w:val="20"/>
                <w:szCs w:val="20"/>
              </w:rPr>
            </w:pPr>
            <w:r w:rsidRPr="00572955">
              <w:rPr>
                <w:rFonts w:ascii="Arial" w:hAnsi="Arial" w:cs="Arial"/>
                <w:sz w:val="20"/>
                <w:szCs w:val="20"/>
              </w:rPr>
              <w:t>Дунд</w:t>
            </w:r>
          </w:p>
        </w:tc>
      </w:tr>
      <w:tr w:rsidR="00017D7A" w:rsidRPr="00572955" w14:paraId="3693BB9F" w14:textId="77777777" w:rsidTr="2FF1F3F3">
        <w:tc>
          <w:tcPr>
            <w:tcW w:w="2122" w:type="dxa"/>
            <w:hideMark/>
          </w:tcPr>
          <w:p w14:paraId="53404547" w14:textId="77777777" w:rsidR="00017D7A" w:rsidRPr="00572955" w:rsidRDefault="00017D7A" w:rsidP="2FF1F3F3">
            <w:pPr>
              <w:jc w:val="both"/>
              <w:rPr>
                <w:rFonts w:ascii="Arial" w:hAnsi="Arial" w:cs="Arial"/>
                <w:b/>
                <w:bCs/>
                <w:sz w:val="20"/>
                <w:szCs w:val="20"/>
              </w:rPr>
            </w:pPr>
            <w:r w:rsidRPr="00572955">
              <w:rPr>
                <w:rFonts w:ascii="Arial" w:hAnsi="Arial" w:cs="Arial"/>
                <w:b/>
                <w:bCs/>
                <w:sz w:val="20"/>
                <w:szCs w:val="20"/>
              </w:rPr>
              <w:t>Төрийн бус байгууллага, хувийн хэвшлээр тодорхой чиг үүргийг гүйцэтгүүлэх</w:t>
            </w:r>
          </w:p>
        </w:tc>
        <w:tc>
          <w:tcPr>
            <w:tcW w:w="3260" w:type="dxa"/>
            <w:hideMark/>
          </w:tcPr>
          <w:p w14:paraId="63AE8557" w14:textId="77777777" w:rsidR="00017D7A" w:rsidRPr="00572955" w:rsidRDefault="00017D7A" w:rsidP="2FF1F3F3">
            <w:pPr>
              <w:jc w:val="both"/>
              <w:rPr>
                <w:rFonts w:ascii="Arial" w:hAnsi="Arial" w:cs="Arial"/>
                <w:sz w:val="20"/>
                <w:szCs w:val="20"/>
              </w:rPr>
            </w:pPr>
            <w:r w:rsidRPr="00572955">
              <w:rPr>
                <w:rFonts w:ascii="Arial" w:hAnsi="Arial" w:cs="Arial"/>
                <w:sz w:val="20"/>
                <w:szCs w:val="20"/>
              </w:rPr>
              <w:t>Мэргэжлийн байгууллага, хувийн хэвшлийн оролцоо, инновацыг нэмэгдүүлнэ</w:t>
            </w:r>
          </w:p>
        </w:tc>
        <w:tc>
          <w:tcPr>
            <w:tcW w:w="3102" w:type="dxa"/>
            <w:hideMark/>
          </w:tcPr>
          <w:p w14:paraId="393E3E90" w14:textId="77777777" w:rsidR="00017D7A" w:rsidRPr="00572955" w:rsidRDefault="00017D7A" w:rsidP="2FF1F3F3">
            <w:pPr>
              <w:jc w:val="both"/>
              <w:rPr>
                <w:rFonts w:ascii="Arial" w:hAnsi="Arial" w:cs="Arial"/>
                <w:sz w:val="20"/>
                <w:szCs w:val="20"/>
              </w:rPr>
            </w:pPr>
            <w:r w:rsidRPr="00572955">
              <w:rPr>
                <w:rFonts w:ascii="Arial" w:hAnsi="Arial" w:cs="Arial"/>
                <w:sz w:val="20"/>
                <w:szCs w:val="20"/>
              </w:rPr>
              <w:t>Үндэсний хэмжээнд нэгдсэн бодлого, хяналт-шинжилгээ, олон улсын тайлагнал, төрийн бүрэн эрхийн асуудлыг бүрэн хэрэгжүүлэх боломжгүй</w:t>
            </w:r>
          </w:p>
        </w:tc>
        <w:tc>
          <w:tcPr>
            <w:tcW w:w="0" w:type="auto"/>
            <w:hideMark/>
          </w:tcPr>
          <w:p w14:paraId="23F2D9A1" w14:textId="77777777" w:rsidR="00017D7A" w:rsidRPr="00572955" w:rsidRDefault="00017D7A" w:rsidP="2FF1F3F3">
            <w:pPr>
              <w:jc w:val="center"/>
              <w:rPr>
                <w:rFonts w:ascii="Arial" w:hAnsi="Arial" w:cs="Arial"/>
                <w:sz w:val="20"/>
                <w:szCs w:val="20"/>
              </w:rPr>
            </w:pPr>
            <w:r w:rsidRPr="00572955">
              <w:rPr>
                <w:rFonts w:ascii="Arial" w:hAnsi="Arial" w:cs="Arial"/>
                <w:sz w:val="20"/>
                <w:szCs w:val="20"/>
              </w:rPr>
              <w:t>Дунд</w:t>
            </w:r>
          </w:p>
        </w:tc>
      </w:tr>
      <w:tr w:rsidR="00017D7A" w:rsidRPr="00572955" w14:paraId="4E7DD960" w14:textId="77777777" w:rsidTr="2FF1F3F3">
        <w:tc>
          <w:tcPr>
            <w:tcW w:w="2122" w:type="dxa"/>
            <w:hideMark/>
          </w:tcPr>
          <w:p w14:paraId="5C919D33" w14:textId="77777777" w:rsidR="00017D7A" w:rsidRPr="00572955" w:rsidRDefault="00017D7A" w:rsidP="2FF1F3F3">
            <w:pPr>
              <w:jc w:val="both"/>
              <w:rPr>
                <w:rFonts w:ascii="Arial" w:hAnsi="Arial" w:cs="Arial"/>
                <w:b/>
                <w:sz w:val="20"/>
                <w:szCs w:val="20"/>
              </w:rPr>
            </w:pPr>
            <w:r w:rsidRPr="00572955">
              <w:rPr>
                <w:rFonts w:ascii="Arial" w:hAnsi="Arial" w:cs="Arial"/>
                <w:b/>
                <w:sz w:val="20"/>
                <w:szCs w:val="20"/>
              </w:rPr>
              <w:t>Захиргааны шийдвэр гаргах</w:t>
            </w:r>
          </w:p>
        </w:tc>
        <w:tc>
          <w:tcPr>
            <w:tcW w:w="3260" w:type="dxa"/>
            <w:hideMark/>
          </w:tcPr>
          <w:p w14:paraId="59489095" w14:textId="77777777" w:rsidR="00017D7A" w:rsidRPr="00572955" w:rsidRDefault="00017D7A" w:rsidP="2FF1F3F3">
            <w:pPr>
              <w:jc w:val="both"/>
              <w:rPr>
                <w:rFonts w:ascii="Arial" w:hAnsi="Arial" w:cs="Arial"/>
                <w:sz w:val="20"/>
                <w:szCs w:val="20"/>
              </w:rPr>
            </w:pPr>
            <w:r w:rsidRPr="00572955">
              <w:rPr>
                <w:rFonts w:ascii="Arial" w:hAnsi="Arial" w:cs="Arial"/>
                <w:sz w:val="20"/>
                <w:szCs w:val="20"/>
              </w:rPr>
              <w:t>Журам, аргачлал, дүрэм зэргийг богино хугацаанд баталж хэрэгжүүлэх боломжтой</w:t>
            </w:r>
          </w:p>
        </w:tc>
        <w:tc>
          <w:tcPr>
            <w:tcW w:w="3102" w:type="dxa"/>
            <w:hideMark/>
          </w:tcPr>
          <w:p w14:paraId="4FDF82EA" w14:textId="77777777" w:rsidR="00017D7A" w:rsidRPr="00572955" w:rsidRDefault="00017D7A" w:rsidP="2FF1F3F3">
            <w:pPr>
              <w:jc w:val="both"/>
              <w:rPr>
                <w:rFonts w:ascii="Arial" w:hAnsi="Arial" w:cs="Arial"/>
                <w:sz w:val="20"/>
                <w:szCs w:val="20"/>
              </w:rPr>
            </w:pPr>
            <w:r w:rsidRPr="00572955">
              <w:rPr>
                <w:rFonts w:ascii="Arial" w:hAnsi="Arial" w:cs="Arial"/>
                <w:sz w:val="20"/>
                <w:szCs w:val="20"/>
              </w:rPr>
              <w:t xml:space="preserve">Эрх зүйн тогтвортой байдал сул, төрийн байгууллагын бүрэн эрх, оролцогч талуудын эрх, үүрэг, карбон зах зээлийн </w:t>
            </w:r>
            <w:r w:rsidRPr="00572955">
              <w:rPr>
                <w:rFonts w:ascii="Arial" w:hAnsi="Arial" w:cs="Arial"/>
                <w:sz w:val="20"/>
                <w:szCs w:val="20"/>
              </w:rPr>
              <w:lastRenderedPageBreak/>
              <w:t>суурь зохицуулалтыг бүрэн тогтоох боломжгүй</w:t>
            </w:r>
          </w:p>
        </w:tc>
        <w:tc>
          <w:tcPr>
            <w:tcW w:w="0" w:type="auto"/>
            <w:hideMark/>
          </w:tcPr>
          <w:p w14:paraId="4CAE1C3B" w14:textId="77777777" w:rsidR="00017D7A" w:rsidRPr="00572955" w:rsidRDefault="00017D7A" w:rsidP="2FF1F3F3">
            <w:pPr>
              <w:jc w:val="center"/>
              <w:rPr>
                <w:rFonts w:ascii="Arial" w:hAnsi="Arial" w:cs="Arial"/>
                <w:sz w:val="20"/>
                <w:szCs w:val="20"/>
              </w:rPr>
            </w:pPr>
            <w:r w:rsidRPr="00572955">
              <w:rPr>
                <w:rFonts w:ascii="Arial" w:hAnsi="Arial" w:cs="Arial"/>
                <w:sz w:val="20"/>
                <w:szCs w:val="20"/>
              </w:rPr>
              <w:lastRenderedPageBreak/>
              <w:t>Дунд</w:t>
            </w:r>
          </w:p>
        </w:tc>
      </w:tr>
      <w:tr w:rsidR="00017D7A" w:rsidRPr="00572955" w14:paraId="6D2F9FAC" w14:textId="77777777" w:rsidTr="2FF1F3F3">
        <w:tc>
          <w:tcPr>
            <w:tcW w:w="2122" w:type="dxa"/>
            <w:hideMark/>
          </w:tcPr>
          <w:p w14:paraId="4D091ED3" w14:textId="77777777" w:rsidR="00017D7A" w:rsidRPr="00572955" w:rsidRDefault="00017D7A" w:rsidP="2FF1F3F3">
            <w:pPr>
              <w:jc w:val="both"/>
              <w:rPr>
                <w:rFonts w:ascii="Arial" w:hAnsi="Arial" w:cs="Arial"/>
                <w:b/>
                <w:sz w:val="20"/>
                <w:szCs w:val="20"/>
              </w:rPr>
            </w:pPr>
            <w:r w:rsidRPr="00572955">
              <w:rPr>
                <w:rFonts w:ascii="Arial" w:hAnsi="Arial" w:cs="Arial"/>
                <w:b/>
                <w:sz w:val="20"/>
                <w:szCs w:val="20"/>
              </w:rPr>
              <w:t>Хууль тогтоомжийн төсөл боловсруулах</w:t>
            </w:r>
          </w:p>
        </w:tc>
        <w:tc>
          <w:tcPr>
            <w:tcW w:w="3260" w:type="dxa"/>
            <w:hideMark/>
          </w:tcPr>
          <w:p w14:paraId="71F07484" w14:textId="77777777" w:rsidR="00017D7A" w:rsidRPr="00572955" w:rsidRDefault="00017D7A" w:rsidP="2FF1F3F3">
            <w:pPr>
              <w:jc w:val="both"/>
              <w:rPr>
                <w:rFonts w:ascii="Arial" w:hAnsi="Arial" w:cs="Arial"/>
                <w:sz w:val="20"/>
                <w:szCs w:val="20"/>
              </w:rPr>
            </w:pPr>
            <w:r w:rsidRPr="00572955">
              <w:rPr>
                <w:rFonts w:ascii="Arial" w:hAnsi="Arial" w:cs="Arial"/>
                <w:sz w:val="20"/>
                <w:szCs w:val="20"/>
              </w:rPr>
              <w:t>Уур амьсгалын өөрчлөлтийн асуудлыг бодлого, төлөвлөлт, санхүүжилт, хяналт-шинжилгээ, хүлэмжийн хийн тооллого, карбон зах зээл, ногоон санхүүжилт, төрийн байгууллагын бүрэн эрх зэрэгтэй нь уялдуулан нэгдсэн тогтолцоогоор цогцоор нь зохицуулах боломж бүрдэнэ</w:t>
            </w:r>
          </w:p>
        </w:tc>
        <w:tc>
          <w:tcPr>
            <w:tcW w:w="3102" w:type="dxa"/>
            <w:hideMark/>
          </w:tcPr>
          <w:p w14:paraId="30B2F36D" w14:textId="77777777" w:rsidR="00017D7A" w:rsidRPr="00572955" w:rsidRDefault="00017D7A" w:rsidP="2FF1F3F3">
            <w:pPr>
              <w:jc w:val="both"/>
              <w:rPr>
                <w:rFonts w:ascii="Arial" w:hAnsi="Arial" w:cs="Arial"/>
                <w:sz w:val="20"/>
                <w:szCs w:val="20"/>
              </w:rPr>
            </w:pPr>
            <w:r w:rsidRPr="00572955">
              <w:rPr>
                <w:rFonts w:ascii="Arial" w:hAnsi="Arial" w:cs="Arial"/>
                <w:sz w:val="20"/>
                <w:szCs w:val="20"/>
              </w:rPr>
              <w:t>Эхний шатанд институцийн чадавх, мэдээллийн тогтолцоо, тайлагнал, хэрэгжилттэй холбоотой тодорхой хэмжээний зардал шаардагдана</w:t>
            </w:r>
          </w:p>
        </w:tc>
        <w:tc>
          <w:tcPr>
            <w:tcW w:w="0" w:type="auto"/>
            <w:hideMark/>
          </w:tcPr>
          <w:p w14:paraId="5C315FA8" w14:textId="77777777" w:rsidR="00017D7A" w:rsidRPr="00572955" w:rsidRDefault="00017D7A" w:rsidP="2FF1F3F3">
            <w:pPr>
              <w:jc w:val="center"/>
              <w:rPr>
                <w:rFonts w:ascii="Arial" w:hAnsi="Arial" w:cs="Arial"/>
                <w:sz w:val="20"/>
                <w:szCs w:val="20"/>
              </w:rPr>
            </w:pPr>
            <w:r w:rsidRPr="00572955">
              <w:rPr>
                <w:rFonts w:ascii="Arial" w:hAnsi="Arial" w:cs="Arial"/>
                <w:sz w:val="20"/>
                <w:szCs w:val="20"/>
              </w:rPr>
              <w:t>Өндөр</w:t>
            </w:r>
          </w:p>
        </w:tc>
      </w:tr>
    </w:tbl>
    <w:p w14:paraId="72B47601" w14:textId="77777777" w:rsidR="00017D7A" w:rsidRPr="00572955" w:rsidRDefault="00017D7A" w:rsidP="00203BC8">
      <w:pPr>
        <w:rPr>
          <w:rFonts w:ascii="Arial" w:hAnsi="Arial" w:cs="Arial"/>
          <w:sz w:val="22"/>
          <w:szCs w:val="22"/>
        </w:rPr>
      </w:pPr>
    </w:p>
    <w:p w14:paraId="7998A9FF" w14:textId="77777777" w:rsidR="00203BC8" w:rsidRPr="003A355A" w:rsidRDefault="00017D7A" w:rsidP="2FF1F3F3">
      <w:pPr>
        <w:ind w:firstLine="567"/>
        <w:jc w:val="both"/>
        <w:rPr>
          <w:rFonts w:ascii="Arial" w:hAnsi="Arial" w:cs="Arial"/>
          <w:color w:val="000000" w:themeColor="text1"/>
          <w:sz w:val="22"/>
          <w:szCs w:val="22"/>
        </w:rPr>
      </w:pPr>
      <w:r w:rsidRPr="003A355A">
        <w:rPr>
          <w:rFonts w:ascii="Arial" w:hAnsi="Arial" w:cs="Arial"/>
          <w:color w:val="000000" w:themeColor="text1"/>
          <w:sz w:val="22"/>
          <w:szCs w:val="22"/>
        </w:rPr>
        <w:t>“Тэг” хувилбар нь уур амьсгалын өөрчлөлтийн асуудлаарх өнөөгийн эрх зүйн хийдэл, институц хоорондын уялдаа сул байдал, хүлэмжийн хийн тооллого, хэмжилт, тайлагнал, баталгаажуулалтын тогтолцооны тодорхойгүй байдал, карбон зах зээл болон ногоон санхүүжилтийн эрх зүйн зохицуулалтын дутагдлыг хэвээр үлдээх сул талтай байна. Түүнчлэн Монгол Улсын Үндэсний тодорхойлсон хувь нэмэр, Парисын хэлэлцээрийн хүрээнд хүлээсэн үүргийн хэрэгжилт хангалтгүй байх, олон улсын тайлагнал, уур амьсгалын санхүүжилт болон карбон зах зээлд оролцох боломж хязгаарлагдах эрсдэлтэй гэж үзэв.</w:t>
      </w:r>
    </w:p>
    <w:p w14:paraId="5A876332" w14:textId="77777777" w:rsidR="00203BC8" w:rsidRPr="003A355A" w:rsidRDefault="00203BC8" w:rsidP="00203BC8">
      <w:pPr>
        <w:ind w:firstLine="567"/>
        <w:jc w:val="both"/>
        <w:rPr>
          <w:rFonts w:ascii="Arial" w:hAnsi="Arial" w:cs="Arial"/>
          <w:color w:val="000000" w:themeColor="text1"/>
          <w:sz w:val="22"/>
          <w:szCs w:val="22"/>
        </w:rPr>
      </w:pPr>
    </w:p>
    <w:p w14:paraId="4A5476CC" w14:textId="77777777" w:rsidR="00203BC8" w:rsidRPr="003A355A" w:rsidRDefault="00017D7A" w:rsidP="2FF1F3F3">
      <w:pPr>
        <w:ind w:firstLine="567"/>
        <w:jc w:val="both"/>
        <w:rPr>
          <w:rFonts w:ascii="Arial" w:hAnsi="Arial" w:cs="Arial"/>
          <w:color w:val="000000" w:themeColor="text1"/>
          <w:sz w:val="22"/>
          <w:szCs w:val="22"/>
        </w:rPr>
      </w:pPr>
      <w:r w:rsidRPr="003A355A">
        <w:rPr>
          <w:rFonts w:ascii="Arial" w:hAnsi="Arial" w:cs="Arial"/>
          <w:color w:val="000000" w:themeColor="text1"/>
          <w:sz w:val="22"/>
          <w:szCs w:val="22"/>
        </w:rPr>
        <w:t>Олон нийтийг соён гэгээрүүлэх, зах зээлийн механизм ашиглах, төрөөс санхүүгийн интервенц хийх зэрэг хувилбарууд нь тодорхой хүрээнд эерэг нөлөөтэй боловч эдгээр нь зөвхөн салангид бодлогын арга хэмжээний түвшинд хэрэгжих боломжтой бөгөөд төрийн байгууллагын бүрэн эрх, хяналт-шинжилгээ, тайлагнал, нэгдсэн төлөвлөлт, Үндэсний платформ, харгалзах тохируулга, карбон зах зээл зэрэг олон талт харилцааг бүрэн зохицуулах боломжгүй байна. Иймээс эдгээр хувилбар нь хуулийн төслийн зорилт болох уур амьсгалын өөрчлөлтийн асуудлыг нэгдсэн тогтолцоогоор зохицуулах зорилгод бүрэн хүрэхгүй гэж дүгнэв.</w:t>
      </w:r>
    </w:p>
    <w:p w14:paraId="304CFE29" w14:textId="77777777" w:rsidR="00203BC8" w:rsidRPr="003A355A" w:rsidRDefault="00203BC8" w:rsidP="00203BC8">
      <w:pPr>
        <w:ind w:firstLine="567"/>
        <w:jc w:val="both"/>
        <w:rPr>
          <w:rFonts w:ascii="Arial" w:hAnsi="Arial" w:cs="Arial"/>
          <w:color w:val="000000" w:themeColor="text1"/>
          <w:sz w:val="22"/>
          <w:szCs w:val="22"/>
        </w:rPr>
      </w:pPr>
    </w:p>
    <w:p w14:paraId="08F1C159" w14:textId="77777777" w:rsidR="00203BC8" w:rsidRPr="003A355A" w:rsidRDefault="00017D7A" w:rsidP="2FF1F3F3">
      <w:pPr>
        <w:ind w:firstLine="567"/>
        <w:jc w:val="both"/>
        <w:rPr>
          <w:rFonts w:ascii="Arial" w:hAnsi="Arial" w:cs="Arial"/>
          <w:color w:val="000000" w:themeColor="text1"/>
          <w:sz w:val="22"/>
          <w:szCs w:val="22"/>
        </w:rPr>
      </w:pPr>
      <w:r w:rsidRPr="003A355A">
        <w:rPr>
          <w:rFonts w:ascii="Arial" w:hAnsi="Arial" w:cs="Arial"/>
          <w:color w:val="000000" w:themeColor="text1"/>
          <w:sz w:val="22"/>
          <w:szCs w:val="22"/>
        </w:rPr>
        <w:t>Захиргааны шийдвэр гаргах хувилбар нь тодорхой журам, аргачлал батлах замаар зарим асуудлыг богино хугацаанд зохицуулах давуу талтай боловч эрх зүйн тогтвортой орчин бүрдүүлэх, төрийн байгууллагуудын чиг үүргийг тодорхойлох, оролцогч талуудын эрх, үүргийг тогтоох, олон улсын гэрээний хэрэгжилтийг хангах, карбон зах зээл болон ногоон санхүүжилтийн суурь эрх зүйн орчныг бүрдүүлэхэд хангалтгүй гэж үзэв.</w:t>
      </w:r>
    </w:p>
    <w:p w14:paraId="522A9A86" w14:textId="77777777" w:rsidR="00203BC8" w:rsidRPr="003A355A" w:rsidRDefault="00203BC8" w:rsidP="00203BC8">
      <w:pPr>
        <w:ind w:firstLine="567"/>
        <w:jc w:val="both"/>
        <w:rPr>
          <w:rFonts w:ascii="Arial" w:hAnsi="Arial" w:cs="Arial"/>
          <w:color w:val="000000" w:themeColor="text1"/>
          <w:sz w:val="22"/>
          <w:szCs w:val="22"/>
        </w:rPr>
      </w:pPr>
    </w:p>
    <w:p w14:paraId="02E14404" w14:textId="3D932CCD" w:rsidR="00017D7A" w:rsidRDefault="00017D7A" w:rsidP="2FF1F3F3">
      <w:pPr>
        <w:ind w:firstLine="567"/>
        <w:jc w:val="both"/>
        <w:rPr>
          <w:rFonts w:ascii="Arial" w:hAnsi="Arial" w:cs="Arial"/>
          <w:color w:val="000000" w:themeColor="text1"/>
          <w:sz w:val="22"/>
          <w:szCs w:val="22"/>
        </w:rPr>
      </w:pPr>
      <w:r w:rsidRPr="003A355A">
        <w:rPr>
          <w:rFonts w:ascii="Arial" w:hAnsi="Arial" w:cs="Arial"/>
          <w:color w:val="000000" w:themeColor="text1"/>
          <w:sz w:val="22"/>
          <w:szCs w:val="22"/>
        </w:rPr>
        <w:t>Харин Уур амьсгалын өөрчлөлтийн тухай хуулийн төсөл боловсруулах хувилбар нь уур амьсгалын өөрчлөлтийг сааруулах, дасан зохицох, даван туулах бодлого, Үндэсний тодорхойлсон хувь нэмрийн хэрэгжилт, хүлэмжийн хийн хэмжилт, тайлагнал, баталгаажуулалт, ногоон болон уур амьсгалын санхүүжилт, карбон зах зээл, Үндэсний платформ, төрийн байгууллагуудын бүрэн эрх, салбар хоорондын уялдаа холбоо зэрэг харилцааг нэгдсэн тогтолцоогоор цогцоор нь зохицуулах боломжтой хамгийн үр дүнтэй хувилбар гэж үнэлэгдэв.</w:t>
      </w:r>
    </w:p>
    <w:p w14:paraId="793E533A" w14:textId="77777777" w:rsidR="003A355A" w:rsidRPr="003A355A" w:rsidRDefault="003A355A" w:rsidP="2FF1F3F3">
      <w:pPr>
        <w:ind w:firstLine="567"/>
        <w:jc w:val="both"/>
        <w:rPr>
          <w:rFonts w:ascii="Arial" w:hAnsi="Arial" w:cs="Arial"/>
          <w:color w:val="000000" w:themeColor="text1"/>
          <w:sz w:val="22"/>
          <w:szCs w:val="22"/>
        </w:rPr>
      </w:pPr>
    </w:p>
    <w:p w14:paraId="7C56844D" w14:textId="77777777" w:rsidR="00203BC8" w:rsidRPr="00572955" w:rsidRDefault="00203BC8" w:rsidP="2FF1F3F3">
      <w:pPr>
        <w:ind w:firstLine="567"/>
        <w:jc w:val="right"/>
        <w:rPr>
          <w:rFonts w:ascii="Arial" w:hAnsi="Arial" w:cs="Arial"/>
          <w:sz w:val="20"/>
          <w:szCs w:val="20"/>
        </w:rPr>
      </w:pPr>
      <w:r w:rsidRPr="00572955">
        <w:rPr>
          <w:rFonts w:ascii="Arial" w:hAnsi="Arial" w:cs="Arial"/>
          <w:sz w:val="20"/>
          <w:szCs w:val="20"/>
        </w:rPr>
        <w:t>Хүснэгт 2. Зардал үр өгөөжийн харьцуулалт</w:t>
      </w:r>
    </w:p>
    <w:p w14:paraId="1E1E7FAD" w14:textId="77777777" w:rsidR="00203BC8" w:rsidRPr="00572955" w:rsidRDefault="00203BC8" w:rsidP="00203BC8">
      <w:pPr>
        <w:ind w:firstLine="567"/>
        <w:jc w:val="right"/>
        <w:rPr>
          <w:rFonts w:ascii="Arial" w:hAnsi="Arial" w:cs="Arial"/>
          <w:sz w:val="20"/>
          <w:szCs w:val="20"/>
        </w:rPr>
      </w:pPr>
    </w:p>
    <w:tbl>
      <w:tblPr>
        <w:tblStyle w:val="TableGrid1"/>
        <w:tblW w:w="0" w:type="auto"/>
        <w:tblLook w:val="04A0" w:firstRow="1" w:lastRow="0" w:firstColumn="1" w:lastColumn="0" w:noHBand="0" w:noVBand="1"/>
      </w:tblPr>
      <w:tblGrid>
        <w:gridCol w:w="1555"/>
        <w:gridCol w:w="1984"/>
        <w:gridCol w:w="5911"/>
      </w:tblGrid>
      <w:tr w:rsidR="00203BC8" w:rsidRPr="00572955" w14:paraId="17FA9006" w14:textId="77777777" w:rsidTr="2FF1F3F3">
        <w:trPr>
          <w:trHeight w:val="481"/>
        </w:trPr>
        <w:tc>
          <w:tcPr>
            <w:tcW w:w="1555" w:type="dxa"/>
            <w:shd w:val="clear" w:color="auto" w:fill="B4C6E7" w:themeFill="accent1" w:themeFillTint="66"/>
            <w:vAlign w:val="center"/>
            <w:hideMark/>
          </w:tcPr>
          <w:p w14:paraId="1314D383" w14:textId="77777777" w:rsidR="00203BC8" w:rsidRPr="00572955" w:rsidRDefault="00203BC8" w:rsidP="2FF1F3F3">
            <w:pPr>
              <w:jc w:val="center"/>
              <w:rPr>
                <w:rFonts w:ascii="Arial" w:hAnsi="Arial" w:cs="Arial"/>
                <w:b/>
                <w:sz w:val="20"/>
                <w:szCs w:val="20"/>
              </w:rPr>
            </w:pPr>
            <w:r w:rsidRPr="00572955">
              <w:rPr>
                <w:rFonts w:ascii="Arial" w:hAnsi="Arial" w:cs="Arial"/>
                <w:b/>
                <w:sz w:val="20"/>
                <w:szCs w:val="20"/>
              </w:rPr>
              <w:t>Үзүүлэлт</w:t>
            </w:r>
          </w:p>
        </w:tc>
        <w:tc>
          <w:tcPr>
            <w:tcW w:w="1984" w:type="dxa"/>
            <w:shd w:val="clear" w:color="auto" w:fill="B4C6E7" w:themeFill="accent1" w:themeFillTint="66"/>
            <w:vAlign w:val="center"/>
            <w:hideMark/>
          </w:tcPr>
          <w:p w14:paraId="2102FCE4" w14:textId="77777777" w:rsidR="00203BC8" w:rsidRPr="00572955" w:rsidRDefault="00203BC8" w:rsidP="2FF1F3F3">
            <w:pPr>
              <w:jc w:val="center"/>
              <w:rPr>
                <w:rFonts w:ascii="Arial" w:hAnsi="Arial" w:cs="Arial"/>
                <w:b/>
                <w:sz w:val="20"/>
                <w:szCs w:val="20"/>
              </w:rPr>
            </w:pPr>
            <w:r w:rsidRPr="00572955">
              <w:rPr>
                <w:rFonts w:ascii="Arial" w:hAnsi="Arial" w:cs="Arial"/>
                <w:b/>
                <w:sz w:val="20"/>
                <w:szCs w:val="20"/>
              </w:rPr>
              <w:t>Сөрөг нөлөө</w:t>
            </w:r>
          </w:p>
        </w:tc>
        <w:tc>
          <w:tcPr>
            <w:tcW w:w="5911" w:type="dxa"/>
            <w:shd w:val="clear" w:color="auto" w:fill="B4C6E7" w:themeFill="accent1" w:themeFillTint="66"/>
            <w:vAlign w:val="center"/>
            <w:hideMark/>
          </w:tcPr>
          <w:p w14:paraId="0AAC886E" w14:textId="77777777" w:rsidR="00203BC8" w:rsidRPr="00572955" w:rsidRDefault="00203BC8" w:rsidP="2FF1F3F3">
            <w:pPr>
              <w:jc w:val="center"/>
              <w:rPr>
                <w:rFonts w:ascii="Arial" w:hAnsi="Arial" w:cs="Arial"/>
                <w:b/>
                <w:sz w:val="20"/>
                <w:szCs w:val="20"/>
              </w:rPr>
            </w:pPr>
            <w:r w:rsidRPr="00572955">
              <w:rPr>
                <w:rFonts w:ascii="Arial" w:hAnsi="Arial" w:cs="Arial"/>
                <w:b/>
                <w:sz w:val="20"/>
                <w:szCs w:val="20"/>
              </w:rPr>
              <w:t>Эерэг нөлөө</w:t>
            </w:r>
          </w:p>
        </w:tc>
      </w:tr>
      <w:tr w:rsidR="00203BC8" w:rsidRPr="00572955" w14:paraId="1CA4CE9C" w14:textId="77777777" w:rsidTr="2FF1F3F3">
        <w:tc>
          <w:tcPr>
            <w:tcW w:w="1555" w:type="dxa"/>
            <w:vAlign w:val="center"/>
            <w:hideMark/>
          </w:tcPr>
          <w:p w14:paraId="0273E22B" w14:textId="33937648" w:rsidR="00203BC8" w:rsidRPr="00572955" w:rsidRDefault="00203BC8" w:rsidP="2FF1F3F3">
            <w:pPr>
              <w:jc w:val="center"/>
              <w:rPr>
                <w:rFonts w:ascii="Arial" w:hAnsi="Arial" w:cs="Arial"/>
                <w:b/>
                <w:sz w:val="20"/>
                <w:szCs w:val="20"/>
              </w:rPr>
            </w:pPr>
            <w:r w:rsidRPr="00572955">
              <w:rPr>
                <w:rFonts w:ascii="Arial" w:hAnsi="Arial" w:cs="Arial"/>
                <w:b/>
                <w:sz w:val="20"/>
                <w:szCs w:val="20"/>
              </w:rPr>
              <w:t>Аж ахуйн нэгж</w:t>
            </w:r>
          </w:p>
        </w:tc>
        <w:tc>
          <w:tcPr>
            <w:tcW w:w="1984" w:type="dxa"/>
            <w:vAlign w:val="center"/>
            <w:hideMark/>
          </w:tcPr>
          <w:p w14:paraId="32B830A3" w14:textId="77777777" w:rsidR="00203BC8" w:rsidRPr="00572955" w:rsidRDefault="00203BC8" w:rsidP="2FF1F3F3">
            <w:pPr>
              <w:jc w:val="center"/>
              <w:rPr>
                <w:rFonts w:ascii="Arial" w:hAnsi="Arial" w:cs="Arial"/>
                <w:sz w:val="20"/>
                <w:szCs w:val="20"/>
              </w:rPr>
            </w:pPr>
            <w:r w:rsidRPr="00572955">
              <w:rPr>
                <w:rFonts w:ascii="Arial" w:hAnsi="Arial" w:cs="Arial"/>
                <w:sz w:val="20"/>
                <w:szCs w:val="20"/>
              </w:rPr>
              <w:t>Шууд нөлөө бага</w:t>
            </w:r>
          </w:p>
        </w:tc>
        <w:tc>
          <w:tcPr>
            <w:tcW w:w="5911" w:type="dxa"/>
            <w:vAlign w:val="center"/>
            <w:hideMark/>
          </w:tcPr>
          <w:p w14:paraId="5F2EACB7" w14:textId="127091A6" w:rsidR="00203BC8" w:rsidRPr="00572955" w:rsidRDefault="00203BC8" w:rsidP="2FF1F3F3">
            <w:pPr>
              <w:jc w:val="center"/>
              <w:rPr>
                <w:rFonts w:ascii="Arial" w:hAnsi="Arial" w:cs="Arial"/>
                <w:sz w:val="20"/>
                <w:szCs w:val="20"/>
              </w:rPr>
            </w:pPr>
            <w:r w:rsidRPr="00572955">
              <w:rPr>
                <w:rFonts w:ascii="Arial" w:hAnsi="Arial" w:cs="Arial"/>
                <w:sz w:val="20"/>
                <w:szCs w:val="20"/>
              </w:rPr>
              <w:t>Ногоон болон уур амьсгалын санхүүжилт авах, карбон зах зээлд оролцох боломж бий болох, ногоон технологи, бага нүүрстөрөгчийн хөгжил, тогтвортой үйлдвэрлэл, инновац хөгжих, ногоон ажлын байр бий болох</w:t>
            </w:r>
          </w:p>
        </w:tc>
      </w:tr>
      <w:tr w:rsidR="00203BC8" w:rsidRPr="00572955" w14:paraId="2F52CA08" w14:textId="77777777" w:rsidTr="2FF1F3F3">
        <w:trPr>
          <w:trHeight w:val="608"/>
        </w:trPr>
        <w:tc>
          <w:tcPr>
            <w:tcW w:w="1555" w:type="dxa"/>
            <w:vAlign w:val="center"/>
            <w:hideMark/>
          </w:tcPr>
          <w:p w14:paraId="79970040" w14:textId="77777777" w:rsidR="00203BC8" w:rsidRPr="00572955" w:rsidRDefault="00203BC8" w:rsidP="2FF1F3F3">
            <w:pPr>
              <w:jc w:val="center"/>
              <w:rPr>
                <w:rFonts w:ascii="Arial" w:hAnsi="Arial" w:cs="Arial"/>
                <w:b/>
                <w:sz w:val="20"/>
                <w:szCs w:val="20"/>
              </w:rPr>
            </w:pPr>
            <w:r w:rsidRPr="00572955">
              <w:rPr>
                <w:rFonts w:ascii="Arial" w:hAnsi="Arial" w:cs="Arial"/>
                <w:b/>
                <w:sz w:val="20"/>
                <w:szCs w:val="20"/>
              </w:rPr>
              <w:t>Төр</w:t>
            </w:r>
          </w:p>
        </w:tc>
        <w:tc>
          <w:tcPr>
            <w:tcW w:w="1984" w:type="dxa"/>
            <w:vAlign w:val="center"/>
            <w:hideMark/>
          </w:tcPr>
          <w:p w14:paraId="30F17F54" w14:textId="77777777" w:rsidR="00203BC8" w:rsidRPr="00572955" w:rsidRDefault="00203BC8" w:rsidP="2FF1F3F3">
            <w:pPr>
              <w:jc w:val="center"/>
              <w:rPr>
                <w:rFonts w:ascii="Arial" w:hAnsi="Arial" w:cs="Arial"/>
                <w:sz w:val="20"/>
                <w:szCs w:val="20"/>
              </w:rPr>
            </w:pPr>
            <w:r w:rsidRPr="00572955">
              <w:rPr>
                <w:rFonts w:ascii="Arial" w:hAnsi="Arial" w:cs="Arial"/>
                <w:sz w:val="20"/>
                <w:szCs w:val="20"/>
              </w:rPr>
              <w:t>Институцийн зардал</w:t>
            </w:r>
          </w:p>
        </w:tc>
        <w:tc>
          <w:tcPr>
            <w:tcW w:w="5911" w:type="dxa"/>
            <w:vAlign w:val="center"/>
            <w:hideMark/>
          </w:tcPr>
          <w:p w14:paraId="3BAE7888" w14:textId="0B4AFFA9" w:rsidR="00203BC8" w:rsidRPr="00572955" w:rsidRDefault="00203BC8" w:rsidP="2FF1F3F3">
            <w:pPr>
              <w:jc w:val="center"/>
              <w:rPr>
                <w:rFonts w:ascii="Arial" w:hAnsi="Arial" w:cs="Arial"/>
                <w:sz w:val="20"/>
                <w:szCs w:val="20"/>
              </w:rPr>
            </w:pPr>
            <w:r w:rsidRPr="00572955">
              <w:rPr>
                <w:rFonts w:ascii="Arial" w:hAnsi="Arial" w:cs="Arial"/>
                <w:sz w:val="20"/>
                <w:szCs w:val="20"/>
              </w:rPr>
              <w:t xml:space="preserve">Олон улсын уур амьсгалын санхүүжилтийн хүртээмжийг нэмэгдүүлэх, карбон зах зээлд оролцох эрх зүйн нөхцөлийг </w:t>
            </w:r>
            <w:r w:rsidRPr="00572955">
              <w:rPr>
                <w:rFonts w:ascii="Arial" w:hAnsi="Arial" w:cs="Arial"/>
                <w:sz w:val="20"/>
                <w:szCs w:val="20"/>
              </w:rPr>
              <w:lastRenderedPageBreak/>
              <w:t>бүрдүүлэх, уур амьсгалын өөрчлөлтөөс үүдэх эдийн засаг, нийгэм, байгаль орчны эрсдэлийг бууруулах</w:t>
            </w:r>
          </w:p>
        </w:tc>
      </w:tr>
      <w:tr w:rsidR="00203BC8" w:rsidRPr="00572955" w14:paraId="5609A3D2" w14:textId="77777777" w:rsidTr="2FF1F3F3">
        <w:trPr>
          <w:trHeight w:val="686"/>
        </w:trPr>
        <w:tc>
          <w:tcPr>
            <w:tcW w:w="1555" w:type="dxa"/>
            <w:vAlign w:val="center"/>
            <w:hideMark/>
          </w:tcPr>
          <w:p w14:paraId="161D5978" w14:textId="77777777" w:rsidR="00203BC8" w:rsidRPr="00572955" w:rsidRDefault="00203BC8" w:rsidP="2FF1F3F3">
            <w:pPr>
              <w:jc w:val="center"/>
              <w:rPr>
                <w:rFonts w:ascii="Arial" w:hAnsi="Arial" w:cs="Arial"/>
                <w:b/>
                <w:sz w:val="20"/>
                <w:szCs w:val="20"/>
              </w:rPr>
            </w:pPr>
            <w:r w:rsidRPr="00572955">
              <w:rPr>
                <w:rFonts w:ascii="Arial" w:hAnsi="Arial" w:cs="Arial"/>
                <w:b/>
                <w:sz w:val="20"/>
                <w:szCs w:val="20"/>
              </w:rPr>
              <w:lastRenderedPageBreak/>
              <w:t>Иргэд</w:t>
            </w:r>
          </w:p>
        </w:tc>
        <w:tc>
          <w:tcPr>
            <w:tcW w:w="1984" w:type="dxa"/>
            <w:vAlign w:val="center"/>
            <w:hideMark/>
          </w:tcPr>
          <w:p w14:paraId="7EFE0BC9" w14:textId="77777777" w:rsidR="00203BC8" w:rsidRPr="00572955" w:rsidRDefault="00203BC8" w:rsidP="2FF1F3F3">
            <w:pPr>
              <w:jc w:val="center"/>
              <w:rPr>
                <w:rFonts w:ascii="Arial" w:hAnsi="Arial" w:cs="Arial"/>
                <w:sz w:val="20"/>
                <w:szCs w:val="20"/>
              </w:rPr>
            </w:pPr>
            <w:r w:rsidRPr="00572955">
              <w:rPr>
                <w:rFonts w:ascii="Arial" w:hAnsi="Arial" w:cs="Arial"/>
                <w:sz w:val="20"/>
                <w:szCs w:val="20"/>
              </w:rPr>
              <w:t>Шууд нөлөө бага</w:t>
            </w:r>
          </w:p>
        </w:tc>
        <w:tc>
          <w:tcPr>
            <w:tcW w:w="5911" w:type="dxa"/>
            <w:vAlign w:val="center"/>
            <w:hideMark/>
          </w:tcPr>
          <w:p w14:paraId="73170AE3" w14:textId="5971E242" w:rsidR="00203BC8" w:rsidRPr="00572955" w:rsidRDefault="00203BC8" w:rsidP="2FF1F3F3">
            <w:pPr>
              <w:jc w:val="center"/>
              <w:rPr>
                <w:rFonts w:ascii="Arial" w:hAnsi="Arial" w:cs="Arial"/>
                <w:sz w:val="20"/>
                <w:szCs w:val="20"/>
              </w:rPr>
            </w:pPr>
            <w:r w:rsidRPr="00572955">
              <w:rPr>
                <w:rFonts w:ascii="Arial" w:hAnsi="Arial" w:cs="Arial"/>
                <w:sz w:val="20"/>
                <w:szCs w:val="20"/>
              </w:rPr>
              <w:t>Эрүүл, аюулгүй орчинд амьдрах нөхцөл сайжрах, уур амьсгалын өөрчлөлтийн эрсдэлээс хамгаалах тогтолцоо бэхжих, ногоон ажлын байр болон тогтвортой орлогын боломж нэмэгдэх, орон нутгийн болон эмзэг бүлгийн дасан зохицох чадавх сайжрах</w:t>
            </w:r>
          </w:p>
        </w:tc>
      </w:tr>
    </w:tbl>
    <w:p w14:paraId="5362474F" w14:textId="77777777" w:rsidR="00203BC8" w:rsidRPr="003A355A" w:rsidRDefault="00203BC8" w:rsidP="00017D7A">
      <w:pPr>
        <w:jc w:val="both"/>
        <w:rPr>
          <w:rFonts w:ascii="Arial" w:hAnsi="Arial" w:cs="Arial"/>
          <w:color w:val="000000" w:themeColor="text1"/>
          <w:sz w:val="22"/>
          <w:szCs w:val="22"/>
        </w:rPr>
      </w:pPr>
    </w:p>
    <w:p w14:paraId="5A122FBA" w14:textId="39F7A08B" w:rsidR="00203BC8" w:rsidRPr="003A355A" w:rsidRDefault="00017D7A" w:rsidP="2FF1F3F3">
      <w:pPr>
        <w:ind w:firstLine="567"/>
        <w:jc w:val="both"/>
        <w:rPr>
          <w:rFonts w:ascii="Arial" w:hAnsi="Arial" w:cs="Arial"/>
          <w:color w:val="000000" w:themeColor="text1"/>
          <w:sz w:val="22"/>
          <w:szCs w:val="22"/>
        </w:rPr>
      </w:pPr>
      <w:r w:rsidRPr="003A355A">
        <w:rPr>
          <w:rFonts w:ascii="Arial" w:hAnsi="Arial" w:cs="Arial"/>
          <w:color w:val="000000" w:themeColor="text1"/>
          <w:sz w:val="22"/>
          <w:szCs w:val="22"/>
        </w:rPr>
        <w:t xml:space="preserve">Зардал, үр өгөөжийн харьцааны хувьд хуулийн төслийг хэрэгжүүлэхтэй холбоотойгоор төрийн байгууллагын чадавх, мэдээллийн тогтолцоо, </w:t>
      </w:r>
      <w:r w:rsidR="00203BC8" w:rsidRPr="003A355A">
        <w:rPr>
          <w:rFonts w:ascii="Arial" w:hAnsi="Arial" w:cs="Arial"/>
          <w:color w:val="000000" w:themeColor="text1"/>
          <w:sz w:val="22"/>
          <w:szCs w:val="22"/>
        </w:rPr>
        <w:t xml:space="preserve">хэмжилт, </w:t>
      </w:r>
      <w:r w:rsidRPr="003A355A">
        <w:rPr>
          <w:rFonts w:ascii="Arial" w:hAnsi="Arial" w:cs="Arial"/>
          <w:color w:val="000000" w:themeColor="text1"/>
          <w:sz w:val="22"/>
          <w:szCs w:val="22"/>
        </w:rPr>
        <w:t xml:space="preserve">тайлагнал, </w:t>
      </w:r>
      <w:r w:rsidR="00203BC8" w:rsidRPr="003A355A">
        <w:rPr>
          <w:rFonts w:ascii="Arial" w:hAnsi="Arial" w:cs="Arial"/>
          <w:color w:val="000000" w:themeColor="text1"/>
          <w:sz w:val="22"/>
          <w:szCs w:val="22"/>
        </w:rPr>
        <w:t xml:space="preserve">баталгаажуулалттай </w:t>
      </w:r>
      <w:r w:rsidRPr="003A355A">
        <w:rPr>
          <w:rFonts w:ascii="Arial" w:hAnsi="Arial" w:cs="Arial"/>
          <w:color w:val="000000" w:themeColor="text1"/>
          <w:sz w:val="22"/>
          <w:szCs w:val="22"/>
        </w:rPr>
        <w:t>холбоотой</w:t>
      </w:r>
      <w:r w:rsidR="00203BC8" w:rsidRPr="003A355A">
        <w:rPr>
          <w:rFonts w:ascii="Arial" w:hAnsi="Arial" w:cs="Arial"/>
          <w:color w:val="000000" w:themeColor="text1"/>
          <w:sz w:val="22"/>
          <w:szCs w:val="22"/>
        </w:rPr>
        <w:t>гоор</w:t>
      </w:r>
      <w:r w:rsidRPr="003A355A">
        <w:rPr>
          <w:rFonts w:ascii="Arial" w:hAnsi="Arial" w:cs="Arial"/>
          <w:color w:val="000000" w:themeColor="text1"/>
          <w:sz w:val="22"/>
          <w:szCs w:val="22"/>
        </w:rPr>
        <w:t xml:space="preserve"> тодорхой хэмжээний институцийн болон захиргааны зардал үүсэхээр байна. Гэвч эдгээр зардал нь урт хугацаанд ногоон хөрөнгө оруулалт татах, олон улсын уур амьсгалын санхүүжилтийн хүртээмжийг нэмэгдүүлэх, карбон зах зээлд оролцох эрх зүйн нөхцөлийг бүрдүүлэх, уур амьсгалын өөрчлөлтөөс үүдэх эдийн засаг, нийгэм, байгаль орчны эрсдэлийг бууруулах үр өгөөжөөс бага байна гэж үзэв.</w:t>
      </w:r>
    </w:p>
    <w:p w14:paraId="3D31C8F8" w14:textId="77777777" w:rsidR="00203BC8" w:rsidRPr="003A355A" w:rsidRDefault="00203BC8" w:rsidP="00203BC8">
      <w:pPr>
        <w:ind w:firstLine="567"/>
        <w:jc w:val="both"/>
        <w:rPr>
          <w:rFonts w:ascii="Arial" w:hAnsi="Arial" w:cs="Arial"/>
          <w:color w:val="000000" w:themeColor="text1"/>
          <w:sz w:val="22"/>
          <w:szCs w:val="22"/>
        </w:rPr>
      </w:pPr>
    </w:p>
    <w:p w14:paraId="6B03B085" w14:textId="77777777" w:rsidR="00203BC8" w:rsidRPr="003A355A" w:rsidRDefault="00017D7A" w:rsidP="2FF1F3F3">
      <w:pPr>
        <w:ind w:firstLine="567"/>
        <w:jc w:val="both"/>
        <w:rPr>
          <w:rFonts w:ascii="Arial" w:hAnsi="Arial" w:cs="Arial"/>
          <w:color w:val="000000" w:themeColor="text1"/>
          <w:sz w:val="22"/>
          <w:szCs w:val="22"/>
        </w:rPr>
      </w:pPr>
      <w:r w:rsidRPr="003A355A">
        <w:rPr>
          <w:rFonts w:ascii="Arial" w:hAnsi="Arial" w:cs="Arial"/>
          <w:color w:val="000000" w:themeColor="text1"/>
          <w:sz w:val="22"/>
          <w:szCs w:val="22"/>
        </w:rPr>
        <w:t>Мөн хуулийн төсөл батлагдсанаар сэргээгдэх эрчим хүч, ногоон технологи, бага нүүрстөрөгчийн хөгжил, тогтвортой үйлдвэрлэл, инновац, ногоон ажлын байр бий болох, хувийн хэвшлийн оролцоо нэмэгдэх, уур амьсгалын өөрчлөлтийн нөлөөлөлд өртөмтгий бүлгийн дасан зохицох чадавх сайжрах зэрэг урт хугацааны эерэг үр нөлөөтэй байна.</w:t>
      </w:r>
    </w:p>
    <w:p w14:paraId="66EA5560" w14:textId="77777777" w:rsidR="00203BC8" w:rsidRPr="003A355A" w:rsidRDefault="00203BC8" w:rsidP="00203BC8">
      <w:pPr>
        <w:ind w:firstLine="567"/>
        <w:jc w:val="both"/>
        <w:rPr>
          <w:rFonts w:ascii="Arial" w:hAnsi="Arial" w:cs="Arial"/>
          <w:color w:val="000000" w:themeColor="text1"/>
          <w:sz w:val="22"/>
          <w:szCs w:val="22"/>
        </w:rPr>
      </w:pPr>
    </w:p>
    <w:p w14:paraId="023B5CB9" w14:textId="77777777" w:rsidR="00203BC8" w:rsidRPr="003A355A" w:rsidRDefault="00017D7A" w:rsidP="2FF1F3F3">
      <w:pPr>
        <w:ind w:firstLine="567"/>
        <w:jc w:val="both"/>
        <w:rPr>
          <w:rFonts w:ascii="Arial" w:hAnsi="Arial" w:cs="Arial"/>
          <w:color w:val="000000" w:themeColor="text1"/>
          <w:sz w:val="22"/>
          <w:szCs w:val="22"/>
        </w:rPr>
      </w:pPr>
      <w:r w:rsidRPr="003A355A">
        <w:rPr>
          <w:rFonts w:ascii="Arial" w:hAnsi="Arial" w:cs="Arial"/>
          <w:color w:val="000000" w:themeColor="text1"/>
          <w:sz w:val="22"/>
          <w:szCs w:val="22"/>
        </w:rPr>
        <w:t>Нөгөө талаас уур амьсгалын өөрчлөлтийн асуудлыг хуульчлан зохицуулахгүй байх тохиолдолд Монгол Улсын олон улсын өмнө хүлээсэн үүргийн хэрэгжилт сулрах, хүлэмжийн хийн тайлагнал, ил тод байдлын тогтолцоо олон улсын шаардлагад нийцэхгүй байх, карбон зах зээлд оролцох эрх зүйн чадамж хангалтгүй хэвээр үлдэх, улмаар олон улсын санхүүжилт, хөрөнгө оруулалт татах боломж буурах эрсдэлтэй байна.</w:t>
      </w:r>
    </w:p>
    <w:p w14:paraId="32C9C7B4" w14:textId="77777777" w:rsidR="00203BC8" w:rsidRPr="003A355A" w:rsidRDefault="00203BC8" w:rsidP="00203BC8">
      <w:pPr>
        <w:ind w:firstLine="567"/>
        <w:jc w:val="both"/>
        <w:rPr>
          <w:rFonts w:ascii="Arial" w:hAnsi="Arial" w:cs="Arial"/>
          <w:color w:val="000000" w:themeColor="text1"/>
          <w:sz w:val="22"/>
          <w:szCs w:val="22"/>
        </w:rPr>
      </w:pPr>
    </w:p>
    <w:p w14:paraId="7BD5BBEF" w14:textId="3A60E8A5" w:rsidR="00017D7A" w:rsidRPr="003A355A" w:rsidRDefault="00017D7A" w:rsidP="2FF1F3F3">
      <w:pPr>
        <w:ind w:firstLine="567"/>
        <w:jc w:val="both"/>
        <w:rPr>
          <w:rFonts w:ascii="Arial" w:hAnsi="Arial" w:cs="Arial"/>
          <w:color w:val="000000" w:themeColor="text1"/>
          <w:sz w:val="22"/>
          <w:szCs w:val="22"/>
        </w:rPr>
      </w:pPr>
      <w:r w:rsidRPr="003A355A">
        <w:rPr>
          <w:rFonts w:ascii="Arial" w:hAnsi="Arial" w:cs="Arial"/>
          <w:color w:val="000000" w:themeColor="text1"/>
          <w:sz w:val="22"/>
          <w:szCs w:val="22"/>
        </w:rPr>
        <w:t>Иймд зохицуулалтын хувилбаруудыг зорилгод хүрэх байдал, зардал-үр өгөөжийн харьцаа, урт хугацааны тогтвортой үр нөлөө, эрсдэлийн түвшин зэргээр харьцуулан үзэхэд Уур амьсгалын өөрчлөлтийн тухай хуулийн төсөл боловсруулах хувилбар нь хамгийн оновчтой, үр ашигтай, тогтвортой зохицуулалтын хэлбэр гэж дүгнэв.</w:t>
      </w:r>
    </w:p>
    <w:p w14:paraId="50BCF3BF" w14:textId="449FD0DF" w:rsidR="00EB449A" w:rsidRPr="00572955" w:rsidRDefault="00EB449A" w:rsidP="000D4641">
      <w:pPr>
        <w:contextualSpacing/>
        <w:rPr>
          <w:rFonts w:ascii="Arial" w:eastAsia="Arial" w:hAnsi="Arial" w:cs="Arial"/>
          <w:b/>
          <w:bCs/>
          <w:color w:val="001F5F"/>
          <w:lang w:val="mn-MN"/>
        </w:rPr>
      </w:pPr>
      <w:r w:rsidRPr="00572955">
        <w:rPr>
          <w:rFonts w:ascii="Arial" w:eastAsia="Arial" w:hAnsi="Arial" w:cs="Arial"/>
          <w:b/>
          <w:bCs/>
          <w:color w:val="001F5F"/>
          <w:lang w:val="mn-MN"/>
        </w:rPr>
        <w:br w:type="page"/>
      </w:r>
    </w:p>
    <w:p w14:paraId="68BB498C" w14:textId="56E6903B" w:rsidR="009F655B" w:rsidRPr="00572955" w:rsidRDefault="00EB449A" w:rsidP="6A16A459">
      <w:pPr>
        <w:pStyle w:val="Heading1"/>
        <w:spacing w:before="0"/>
        <w:contextualSpacing/>
        <w:rPr>
          <w:sz w:val="24"/>
          <w:szCs w:val="24"/>
          <w:u w:val="none"/>
          <w:lang w:val="mn-MN"/>
        </w:rPr>
      </w:pPr>
      <w:bookmarkStart w:id="522" w:name="_Toc2146798834"/>
      <w:bookmarkStart w:id="523" w:name="_Toc229733086"/>
      <w:r w:rsidRPr="6A16A459">
        <w:rPr>
          <w:sz w:val="24"/>
          <w:szCs w:val="24"/>
          <w:u w:val="none"/>
          <w:lang w:val="mn-MN"/>
        </w:rPr>
        <w:lastRenderedPageBreak/>
        <w:t>ЗУРГАА</w:t>
      </w:r>
      <w:r w:rsidR="00C12569" w:rsidRPr="6A16A459">
        <w:rPr>
          <w:sz w:val="24"/>
          <w:szCs w:val="24"/>
          <w:u w:val="none"/>
          <w:lang w:val="mn-MN"/>
        </w:rPr>
        <w:t xml:space="preserve">. </w:t>
      </w:r>
      <w:r w:rsidR="009F655B" w:rsidRPr="004E6E5A">
        <w:rPr>
          <w:sz w:val="24"/>
          <w:szCs w:val="24"/>
          <w:u w:val="none"/>
          <w:lang w:val="mn-MN"/>
        </w:rPr>
        <w:t>ЗОХИЦУУЛАЛТЫН ТАЛААРХ ОЛОН УЛСЫН БОЛОН БУСАД УЛСЫН ЭРХ ЗҮЙН ЗОХИЦУУЛАЛТЫН ХАРЬЦУУЛСАН СУДАЛГАА ХИЙ</w:t>
      </w:r>
      <w:r w:rsidR="00F45D20" w:rsidRPr="004E6E5A">
        <w:rPr>
          <w:sz w:val="24"/>
          <w:szCs w:val="24"/>
          <w:u w:val="none"/>
          <w:lang w:val="mn-MN"/>
        </w:rPr>
        <w:t>СЭН БАЙДАЛ</w:t>
      </w:r>
      <w:bookmarkEnd w:id="522"/>
      <w:bookmarkEnd w:id="523"/>
    </w:p>
    <w:p w14:paraId="1BC1B1C3" w14:textId="77777777" w:rsidR="0007508E" w:rsidRDefault="0007508E" w:rsidP="2FF1F3F3">
      <w:pPr>
        <w:ind w:firstLine="720"/>
        <w:jc w:val="both"/>
        <w:rPr>
          <w:rFonts w:ascii="Arial" w:hAnsi="Arial" w:cs="Arial"/>
          <w:sz w:val="22"/>
          <w:szCs w:val="22"/>
          <w:lang w:val="mn-MN"/>
        </w:rPr>
      </w:pPr>
      <w:bookmarkStart w:id="524" w:name="OLE_LINK2"/>
    </w:p>
    <w:p w14:paraId="1FB2B6CA" w14:textId="0C225273" w:rsidR="00FC078F" w:rsidRPr="004E6E5A" w:rsidRDefault="00FC078F" w:rsidP="2FF1F3F3">
      <w:pPr>
        <w:ind w:firstLine="720"/>
        <w:jc w:val="both"/>
        <w:rPr>
          <w:rFonts w:ascii="Arial" w:hAnsi="Arial" w:cs="Arial"/>
          <w:sz w:val="22"/>
          <w:szCs w:val="22"/>
          <w:lang w:val="mn-MN"/>
        </w:rPr>
      </w:pPr>
      <w:r w:rsidRPr="004E6E5A">
        <w:rPr>
          <w:rFonts w:ascii="Arial" w:hAnsi="Arial" w:cs="Arial"/>
          <w:sz w:val="22"/>
          <w:szCs w:val="22"/>
          <w:lang w:val="mn-MN"/>
        </w:rPr>
        <w:t>Хууль тогтоомжийн төсөл боловсруулах хувилбар сонгогдсонтой холбогдуулан уур амьсгалын өөрчлөлтийн талаарх олон улсын эрх зүйн зохицуулалт, түүнчлэн бусад улсын адил төстэй хууль тогтоомжийн сайн туршлагыг харьцуулан судлав. Энэхүү харьцуулсан судалгааг хийхдээ Монгол Улсын олон улсын гэрээгээр хүлээсэн үүрэг, Парисын хэлэлцээрийн хэрэгжилт, хүлэмжийн хийн ялгарлыг бууруулах, дасан зохицох, ногоон санхүүжилт, карбон зах зээл, хүлэмжийн хийн хэмжилт, тайлагнал, баталгаажуулалт, ил тод байдлын тогтолцоог бүрдүүлэх хэрэгцээ шаардлагыг харгалзан үзсэн болно.</w:t>
      </w:r>
    </w:p>
    <w:p w14:paraId="5207F688" w14:textId="77777777" w:rsidR="00541837" w:rsidRPr="004E6E5A" w:rsidRDefault="00541837" w:rsidP="00FC078F">
      <w:pPr>
        <w:ind w:firstLine="720"/>
        <w:jc w:val="both"/>
        <w:rPr>
          <w:rFonts w:ascii="Arial" w:hAnsi="Arial" w:cs="Arial"/>
          <w:sz w:val="22"/>
          <w:szCs w:val="22"/>
          <w:lang w:val="mn-MN"/>
        </w:rPr>
      </w:pPr>
    </w:p>
    <w:p w14:paraId="4077FBE4" w14:textId="6EFF1893" w:rsidR="00FC078F" w:rsidRPr="004E6E5A" w:rsidRDefault="00FC078F" w:rsidP="2FF1F3F3">
      <w:pPr>
        <w:ind w:firstLine="720"/>
        <w:jc w:val="both"/>
        <w:rPr>
          <w:rFonts w:ascii="Arial" w:hAnsi="Arial" w:cs="Arial"/>
          <w:sz w:val="22"/>
          <w:szCs w:val="22"/>
          <w:lang w:val="mn-MN"/>
        </w:rPr>
      </w:pPr>
      <w:r w:rsidRPr="004E6E5A">
        <w:rPr>
          <w:rFonts w:ascii="Arial" w:hAnsi="Arial" w:cs="Arial"/>
          <w:sz w:val="22"/>
          <w:szCs w:val="22"/>
          <w:lang w:val="mn-MN"/>
        </w:rPr>
        <w:t>Олон улсын эрх зүйн зохицуулалтын хувьд Уур амьсгалын өөрчлөлтийн тухай Нэгдсэн Үндэстний Байгууллагын суурь конвенц, Парисын хэлэлцээр, Парисын хэлэлцээрийн 6 дугаар зүйл, түүний хэрэгжилттэй холбоотой Талуудын бага хурлын шийдвэр, ил тод байдлын хүрээ, үндэсний тодорхойлсон хувь нэмэр, хоёр болон олон талт хамтын ажиллагаа, олон улсад шилжүүлэн тооцох сааруулалтын үр дүн, харгалзах тохируулга, хэмжилт</w:t>
      </w:r>
      <w:r w:rsidR="00541837" w:rsidRPr="004E6E5A">
        <w:rPr>
          <w:rFonts w:ascii="Arial" w:hAnsi="Arial" w:cs="Arial"/>
          <w:sz w:val="22"/>
          <w:szCs w:val="22"/>
          <w:lang w:val="mn-MN"/>
        </w:rPr>
        <w:t xml:space="preserve">, </w:t>
      </w:r>
      <w:r w:rsidRPr="004E6E5A">
        <w:rPr>
          <w:rFonts w:ascii="Arial" w:hAnsi="Arial" w:cs="Arial"/>
          <w:sz w:val="22"/>
          <w:szCs w:val="22"/>
          <w:lang w:val="mn-MN"/>
        </w:rPr>
        <w:t>тайлагнал</w:t>
      </w:r>
      <w:r w:rsidR="00541837" w:rsidRPr="004E6E5A">
        <w:rPr>
          <w:rFonts w:ascii="Arial" w:hAnsi="Arial" w:cs="Arial"/>
          <w:sz w:val="22"/>
          <w:szCs w:val="22"/>
          <w:lang w:val="mn-MN"/>
        </w:rPr>
        <w:t xml:space="preserve">, </w:t>
      </w:r>
      <w:r w:rsidRPr="004E6E5A">
        <w:rPr>
          <w:rFonts w:ascii="Arial" w:hAnsi="Arial" w:cs="Arial"/>
          <w:sz w:val="22"/>
          <w:szCs w:val="22"/>
          <w:lang w:val="mn-MN"/>
        </w:rPr>
        <w:t>баталгаажуулалтын шаардлагуудыг харьцуулан авч үзэв.</w:t>
      </w:r>
    </w:p>
    <w:p w14:paraId="3883AF27" w14:textId="77777777" w:rsidR="00541837" w:rsidRPr="004E6E5A" w:rsidRDefault="00541837" w:rsidP="00FC078F">
      <w:pPr>
        <w:ind w:firstLine="720"/>
        <w:jc w:val="both"/>
        <w:rPr>
          <w:rFonts w:ascii="Arial" w:hAnsi="Arial" w:cs="Arial"/>
          <w:sz w:val="22"/>
          <w:szCs w:val="22"/>
          <w:lang w:val="mn-MN"/>
        </w:rPr>
      </w:pPr>
    </w:p>
    <w:p w14:paraId="1EA56D27" w14:textId="70190C08" w:rsidR="00541837" w:rsidRPr="004E6E5A" w:rsidRDefault="00541837" w:rsidP="00541837">
      <w:pPr>
        <w:ind w:firstLine="720"/>
        <w:jc w:val="both"/>
        <w:rPr>
          <w:rFonts w:ascii="Arial" w:hAnsi="Arial" w:cs="Arial"/>
          <w:sz w:val="22"/>
          <w:szCs w:val="22"/>
          <w:lang w:val="mn-MN"/>
        </w:rPr>
      </w:pPr>
      <w:r w:rsidRPr="004E6E5A">
        <w:rPr>
          <w:rFonts w:ascii="Arial" w:hAnsi="Arial" w:cs="Arial"/>
          <w:sz w:val="22"/>
          <w:szCs w:val="22"/>
          <w:lang w:val="mn-MN"/>
        </w:rPr>
        <w:t xml:space="preserve">Одоогоор дэлхийн 70 гаруй улс уур амьсгалын өөрчлөлт, карбон зах зээл, ногоон хөгжлийн асуудлыг зохицуулсан тусгайлсан хууль тогтоомжийг батлан хэрэгжүүлээд байгаа бөгөөд энэ нь уур амьсгалын өөрчлөлтийн засаглалыг зөвхөн бодлого, стратеги, төсөл, хөтөлбөрийн түвшинд бус, харин нэгдсэн эрх зүйн тогтолцооны хүрээнд цогцоор нь зохицуулах дэлхий нийтийн чиг хандлага бүрдэж байгааг харуулж байна. Иймд бусад улсын хууль тогтоомжийн харьцуулсан судалгааг хийхдээ эрх зүйн соёл, газар зүйн болон эдийн засгийн нөхцөл, эрх зүйн эх сурвалжийн ангилал, мөн уур амьсгалын өөрчлөлт, карбон зах зээл, ногоон санхүүжилтийн зохицуулалтаар дэвшилтэт туршлага хэрэгжүүлж буй байдлыг харгалзан Их Британи, Герман, Австри, </w:t>
      </w:r>
      <w:r w:rsidR="004939A1" w:rsidRPr="00072A0C">
        <w:rPr>
          <w:rFonts w:ascii="Arial" w:hAnsi="Arial" w:cs="Arial"/>
          <w:sz w:val="22"/>
          <w:szCs w:val="22"/>
          <w:lang w:val="mn-MN"/>
        </w:rPr>
        <w:t xml:space="preserve">Йордан, Гана, Кени, Филиппин </w:t>
      </w:r>
      <w:r w:rsidRPr="004E6E5A">
        <w:rPr>
          <w:rFonts w:ascii="Arial" w:hAnsi="Arial" w:cs="Arial"/>
          <w:sz w:val="22"/>
          <w:szCs w:val="22"/>
          <w:lang w:val="mn-MN"/>
        </w:rPr>
        <w:t>зэрэг улсыг сонгон судлав. Эдгээр улс нь уур амьсгалын өөрчлөлтийн эрх зүйн зохицуулалтыг өөрийн улс төр, эдийн засаг, институцийн онцлогт нийцүүлэн хөгжүүлсэн боловч нийтлэг байдлаар уур амьсгалын засаглал, хүлэмжийн хийн бууралтын зорилт, карбон зах зээл, ногоон санхүүжилт, ил тод байдал, тайлагналын тогтолцоог хуульчилсан цогц зохицуулалтын загварыг бүрдүүлсэн байна.</w:t>
      </w:r>
    </w:p>
    <w:p w14:paraId="573BF912" w14:textId="77777777" w:rsidR="008177F1" w:rsidRPr="00572955" w:rsidRDefault="008177F1" w:rsidP="008177F1">
      <w:pPr>
        <w:jc w:val="right"/>
        <w:rPr>
          <w:rFonts w:ascii="Arial" w:hAnsi="Arial" w:cs="Arial"/>
          <w:b/>
          <w:bCs/>
          <w:sz w:val="20"/>
          <w:szCs w:val="20"/>
          <w:lang w:val="mn-MN"/>
        </w:rPr>
      </w:pPr>
    </w:p>
    <w:p w14:paraId="08273FF2" w14:textId="0BD07598" w:rsidR="00541837" w:rsidRPr="00DF5A9F" w:rsidRDefault="00541837" w:rsidP="00DF5A9F">
      <w:pPr>
        <w:jc w:val="right"/>
        <w:rPr>
          <w:rFonts w:ascii="Arial" w:hAnsi="Arial" w:cs="Arial"/>
          <w:sz w:val="22"/>
          <w:szCs w:val="22"/>
          <w:lang w:val="mn-MN"/>
        </w:rPr>
      </w:pPr>
      <w:r w:rsidRPr="00DF5A9F">
        <w:rPr>
          <w:rFonts w:ascii="Arial" w:hAnsi="Arial" w:cs="Arial"/>
          <w:sz w:val="22"/>
          <w:szCs w:val="22"/>
          <w:lang w:val="mn-MN"/>
        </w:rPr>
        <w:t xml:space="preserve">График 1. Уур амьсгалын өөрчлөлтийн суурь хуультай улсын </w:t>
      </w:r>
    </w:p>
    <w:p w14:paraId="59C392E1" w14:textId="443A359A" w:rsidR="00FC078F" w:rsidRPr="00DF5A9F" w:rsidRDefault="00DF5A9F" w:rsidP="00DF5A9F">
      <w:pPr>
        <w:jc w:val="right"/>
        <w:rPr>
          <w:rFonts w:ascii="Arial" w:hAnsi="Arial" w:cs="Arial"/>
          <w:sz w:val="22"/>
          <w:szCs w:val="22"/>
          <w:lang w:val="mn-MN"/>
        </w:rPr>
      </w:pPr>
      <w:r w:rsidRPr="00DF5A9F">
        <w:rPr>
          <w:rFonts w:ascii="Arial" w:hAnsi="Arial" w:cs="Arial"/>
          <w:noProof/>
          <w:sz w:val="22"/>
          <w:szCs w:val="22"/>
        </w:rPr>
        <w:drawing>
          <wp:anchor distT="0" distB="0" distL="114300" distR="114300" simplePos="0" relativeHeight="251658240" behindDoc="0" locked="0" layoutInCell="1" allowOverlap="1" wp14:anchorId="2E5D240A" wp14:editId="192A4FD8">
            <wp:simplePos x="0" y="0"/>
            <wp:positionH relativeFrom="column">
              <wp:posOffset>532267</wp:posOffset>
            </wp:positionH>
            <wp:positionV relativeFrom="paragraph">
              <wp:posOffset>256829</wp:posOffset>
            </wp:positionV>
            <wp:extent cx="4976495" cy="2546350"/>
            <wp:effectExtent l="0" t="0" r="14605" b="6350"/>
            <wp:wrapSquare wrapText="bothSides"/>
            <wp:docPr id="980952224" name="Chart 1">
              <a:extLst xmlns:a="http://schemas.openxmlformats.org/drawingml/2006/main">
                <a:ext uri="{FF2B5EF4-FFF2-40B4-BE49-F238E27FC236}">
                  <a16:creationId xmlns:a16="http://schemas.microsoft.com/office/drawing/2014/main" id="{9AA71BC9-74CB-06A6-7D5C-CCB2E0A41BE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5"/>
              </a:graphicData>
            </a:graphic>
            <wp14:sizeRelH relativeFrom="margin">
              <wp14:pctWidth>0</wp14:pctWidth>
            </wp14:sizeRelH>
            <wp14:sizeRelV relativeFrom="margin">
              <wp14:pctHeight>0</wp14:pctHeight>
            </wp14:sizeRelV>
          </wp:anchor>
        </w:drawing>
      </w:r>
      <w:r w:rsidR="00541837" w:rsidRPr="00DF5A9F">
        <w:rPr>
          <w:rFonts w:ascii="Arial" w:hAnsi="Arial" w:cs="Arial"/>
          <w:sz w:val="22"/>
          <w:szCs w:val="22"/>
          <w:lang w:val="mn-MN"/>
        </w:rPr>
        <w:t>нийт тоон мэдээлэл, батлагдсан оноор</w:t>
      </w:r>
    </w:p>
    <w:p w14:paraId="44AFC2B5" w14:textId="77777777" w:rsidR="00FC078F" w:rsidRPr="00572955" w:rsidRDefault="00FC078F" w:rsidP="00EE76ED">
      <w:pPr>
        <w:rPr>
          <w:rFonts w:ascii="Arial" w:hAnsi="Arial" w:cs="Arial"/>
          <w:lang w:val="mn-MN"/>
        </w:rPr>
      </w:pPr>
    </w:p>
    <w:p w14:paraId="7CED7459" w14:textId="0D650A21" w:rsidR="002E4BF4" w:rsidRPr="004113AB" w:rsidRDefault="002E4BF4" w:rsidP="6A16A459">
      <w:pPr>
        <w:pStyle w:val="Heading2"/>
        <w:numPr>
          <w:ilvl w:val="1"/>
          <w:numId w:val="67"/>
        </w:numPr>
        <w:contextualSpacing/>
        <w:rPr>
          <w:sz w:val="22"/>
          <w:szCs w:val="22"/>
          <w:lang w:val="mn-MN"/>
        </w:rPr>
      </w:pPr>
      <w:bookmarkStart w:id="525" w:name="_Toc628861361"/>
      <w:bookmarkStart w:id="526" w:name="_Toc229733087"/>
      <w:r w:rsidRPr="6A16A459">
        <w:rPr>
          <w:sz w:val="22"/>
          <w:szCs w:val="22"/>
          <w:lang w:val="mn-MN"/>
        </w:rPr>
        <w:lastRenderedPageBreak/>
        <w:t>Их Британи Улс</w:t>
      </w:r>
      <w:bookmarkEnd w:id="525"/>
      <w:bookmarkEnd w:id="526"/>
    </w:p>
    <w:p w14:paraId="16E02E60" w14:textId="77777777" w:rsidR="00541837" w:rsidRPr="004113AB" w:rsidRDefault="00541837" w:rsidP="004939A1">
      <w:pPr>
        <w:ind w:right="-22"/>
        <w:contextualSpacing/>
        <w:jc w:val="both"/>
        <w:rPr>
          <w:rFonts w:ascii="Arial" w:hAnsi="Arial" w:cs="Arial"/>
          <w:sz w:val="22"/>
          <w:szCs w:val="22"/>
          <w:lang w:val="mn-MN"/>
        </w:rPr>
      </w:pPr>
    </w:p>
    <w:p w14:paraId="0850A59A" w14:textId="7FF5E1B1" w:rsidR="00E97748" w:rsidRPr="004113AB" w:rsidRDefault="00E97748" w:rsidP="000D4641">
      <w:pPr>
        <w:ind w:right="-22" w:firstLine="720"/>
        <w:contextualSpacing/>
        <w:jc w:val="both"/>
        <w:rPr>
          <w:rFonts w:ascii="Arial" w:hAnsi="Arial" w:cs="Arial"/>
          <w:sz w:val="22"/>
          <w:szCs w:val="22"/>
          <w:lang w:val="mn-MN"/>
        </w:rPr>
      </w:pPr>
      <w:r w:rsidRPr="004113AB">
        <w:rPr>
          <w:rFonts w:ascii="Arial" w:hAnsi="Arial" w:cs="Arial"/>
          <w:sz w:val="22"/>
          <w:szCs w:val="22"/>
          <w:lang w:val="mn-MN"/>
        </w:rPr>
        <w:t>2008 онд  Их Британи улс Уур амьсгалын өөрчлөлтийн хууль</w:t>
      </w:r>
      <w:r w:rsidRPr="004113AB">
        <w:rPr>
          <w:rFonts w:ascii="Arial" w:hAnsi="Arial" w:cs="Arial"/>
          <w:sz w:val="22"/>
          <w:szCs w:val="22"/>
          <w:lang w:val="mn-MN"/>
        </w:rPr>
        <w:footnoteReference w:id="19"/>
      </w:r>
      <w:r w:rsidRPr="004113AB">
        <w:rPr>
          <w:rFonts w:ascii="Arial" w:hAnsi="Arial" w:cs="Arial"/>
          <w:sz w:val="22"/>
          <w:szCs w:val="22"/>
          <w:lang w:val="mn-MN"/>
        </w:rPr>
        <w:t xml:space="preserve"> (Climate Change law)-ийг баталснаар энэ чиглэл дэх анхдагч болж улс орнуудын уур амьсгалын чиглэлээр гаргаж мөрдүүлэх хууль эрх зүйн баримт бичгийн суурь болсон. Олон орнууд Их Британи улсын </w:t>
      </w:r>
      <w:r w:rsidR="00AA458C" w:rsidRPr="004113AB">
        <w:rPr>
          <w:rFonts w:ascii="Arial" w:hAnsi="Arial" w:cs="Arial"/>
          <w:sz w:val="22"/>
          <w:szCs w:val="22"/>
          <w:lang w:val="mn-MN"/>
        </w:rPr>
        <w:t xml:space="preserve">уур амьсгалын </w:t>
      </w:r>
      <w:r w:rsidRPr="004113AB">
        <w:rPr>
          <w:rFonts w:ascii="Arial" w:hAnsi="Arial" w:cs="Arial"/>
          <w:sz w:val="22"/>
          <w:szCs w:val="22"/>
          <w:lang w:val="mn-MN"/>
        </w:rPr>
        <w:t xml:space="preserve">өөрчлөлтийн хуулиас (1) нүүрстөрөгчийн </w:t>
      </w:r>
      <w:r w:rsidR="00FC6438" w:rsidRPr="004113AB">
        <w:rPr>
          <w:rFonts w:ascii="Arial" w:hAnsi="Arial" w:cs="Arial"/>
          <w:sz w:val="22"/>
          <w:szCs w:val="22"/>
          <w:lang w:val="mn-MN"/>
        </w:rPr>
        <w:t>ялгарлын</w:t>
      </w:r>
      <w:r w:rsidRPr="004113AB">
        <w:rPr>
          <w:rFonts w:ascii="Arial" w:hAnsi="Arial" w:cs="Arial"/>
          <w:sz w:val="22"/>
          <w:szCs w:val="22"/>
          <w:lang w:val="mn-MN"/>
        </w:rPr>
        <w:t xml:space="preserve"> төсөв болон хугацаа, (2) бие даасан хүчтэй хяналтын тогтолцоо, (3) шинжлэх ухааны салбар болон мэргэжилтнүүдийн оролцоо зэрэг ойлголтуудыг</w:t>
      </w:r>
      <w:r w:rsidRPr="004113AB">
        <w:rPr>
          <w:rFonts w:ascii="Arial" w:hAnsi="Arial" w:cs="Arial"/>
          <w:sz w:val="22"/>
          <w:szCs w:val="22"/>
          <w:vertAlign w:val="superscript"/>
          <w:lang w:val="mn-MN"/>
        </w:rPr>
        <w:footnoteReference w:id="20"/>
      </w:r>
      <w:r w:rsidRPr="004113AB">
        <w:rPr>
          <w:rFonts w:ascii="Arial" w:hAnsi="Arial" w:cs="Arial"/>
          <w:sz w:val="22"/>
          <w:szCs w:val="22"/>
          <w:vertAlign w:val="superscript"/>
          <w:lang w:val="mn-MN"/>
        </w:rPr>
        <w:t xml:space="preserve"> </w:t>
      </w:r>
      <w:r w:rsidRPr="004113AB">
        <w:rPr>
          <w:rFonts w:ascii="Arial" w:hAnsi="Arial" w:cs="Arial"/>
          <w:sz w:val="22"/>
          <w:szCs w:val="22"/>
          <w:lang w:val="mn-MN"/>
        </w:rPr>
        <w:t xml:space="preserve">суурь болгон авсан байна. </w:t>
      </w:r>
    </w:p>
    <w:p w14:paraId="54A3A09F" w14:textId="77777777" w:rsidR="00541837" w:rsidRPr="004113AB" w:rsidRDefault="00541837" w:rsidP="004939A1">
      <w:pPr>
        <w:ind w:right="-22"/>
        <w:contextualSpacing/>
        <w:jc w:val="both"/>
        <w:rPr>
          <w:rFonts w:ascii="Arial" w:hAnsi="Arial" w:cs="Arial"/>
          <w:sz w:val="22"/>
          <w:szCs w:val="22"/>
          <w:lang w:val="mn-MN"/>
        </w:rPr>
      </w:pPr>
    </w:p>
    <w:p w14:paraId="18EDB773" w14:textId="4067CEFB" w:rsidR="00E97748" w:rsidRPr="004113AB" w:rsidRDefault="00E97748" w:rsidP="000D4641">
      <w:pPr>
        <w:ind w:right="-22" w:firstLine="720"/>
        <w:contextualSpacing/>
        <w:jc w:val="both"/>
        <w:rPr>
          <w:rFonts w:ascii="Arial" w:hAnsi="Arial" w:cs="Arial"/>
          <w:sz w:val="22"/>
          <w:szCs w:val="22"/>
          <w:lang w:val="mn-MN"/>
        </w:rPr>
      </w:pPr>
      <w:r w:rsidRPr="004113AB">
        <w:rPr>
          <w:rFonts w:ascii="Arial" w:hAnsi="Arial" w:cs="Arial"/>
          <w:sz w:val="22"/>
          <w:szCs w:val="22"/>
          <w:lang w:val="mn-MN"/>
        </w:rPr>
        <w:t xml:space="preserve">Хуулийн гол зорилго нь “2050 гэхэд хүрэх хүлэмжийн хийн ялгарлын бууралтын хэмжээг тогтоох; нүүрстөрөгчийн </w:t>
      </w:r>
      <w:r w:rsidR="00FC6438" w:rsidRPr="004113AB">
        <w:rPr>
          <w:rFonts w:ascii="Arial" w:hAnsi="Arial" w:cs="Arial"/>
          <w:sz w:val="22"/>
          <w:szCs w:val="22"/>
          <w:lang w:val="mn-MN"/>
        </w:rPr>
        <w:t>ялгарлын</w:t>
      </w:r>
      <w:r w:rsidRPr="004113AB">
        <w:rPr>
          <w:rFonts w:ascii="Arial" w:hAnsi="Arial" w:cs="Arial"/>
          <w:sz w:val="22"/>
          <w:szCs w:val="22"/>
          <w:lang w:val="mn-MN"/>
        </w:rPr>
        <w:t xml:space="preserve"> төсвийн тогтолцоог бий болгох; Уур амьсгалын өөрчлөлтийн хороо байгуулах; хүлэмжийн хийн </w:t>
      </w:r>
      <w:r w:rsidR="00FC6438" w:rsidRPr="004113AB">
        <w:rPr>
          <w:rFonts w:ascii="Arial" w:hAnsi="Arial" w:cs="Arial"/>
          <w:sz w:val="22"/>
          <w:szCs w:val="22"/>
          <w:lang w:val="mn-MN"/>
        </w:rPr>
        <w:t>ялгарлыг</w:t>
      </w:r>
      <w:r w:rsidRPr="004113AB">
        <w:rPr>
          <w:rFonts w:ascii="Arial" w:hAnsi="Arial" w:cs="Arial"/>
          <w:sz w:val="22"/>
          <w:szCs w:val="22"/>
          <w:lang w:val="mn-MN"/>
        </w:rPr>
        <w:t xml:space="preserve"> хязгаарлах, эсхүл </w:t>
      </w:r>
      <w:r w:rsidR="00FC6438" w:rsidRPr="004113AB">
        <w:rPr>
          <w:rFonts w:ascii="Arial" w:hAnsi="Arial" w:cs="Arial"/>
          <w:sz w:val="22"/>
          <w:szCs w:val="22"/>
          <w:lang w:val="mn-MN"/>
        </w:rPr>
        <w:t>ялгарлыг</w:t>
      </w:r>
      <w:r w:rsidRPr="004113AB">
        <w:rPr>
          <w:rFonts w:ascii="Arial" w:hAnsi="Arial" w:cs="Arial"/>
          <w:sz w:val="22"/>
          <w:szCs w:val="22"/>
          <w:lang w:val="mn-MN"/>
        </w:rPr>
        <w:t xml:space="preserve"> бууруулах, эсхүл агаар мандлаас хүлэмжийн хийг зайлуулах үйл ажиллагааг дэмжих зорилгоор арилжааны тогтолцоо бий болгох эрхийг олгох; уур амьсгалын өөрчлөлтөд дасан зохицох талаар зохицуулалт хийх; ахуйн хог хаягдлыг бага үйлдвэрлэх, үйлдвэрлэсэн хог хаягдлыг дахин боловсруулахад санхүүгийн урамшуулал олгох тогтолцоо бий болгох эрхийг олгох; ахуйн хог хаягдлыг цуглуулах талаар зохицуулалт хийх; нэг удаагийн уутны төлбөр авах тухай зохицуулалт хийх эрхийг олгох; 2004 оны Эрчим хүчний тухай хуулийн сэргээгдэх тээврийн түлшний үүргийн тухай заалтад өөрчлөлт оруулах; нүүрстөрөгчийн </w:t>
      </w:r>
      <w:r w:rsidR="00FC6438" w:rsidRPr="004113AB">
        <w:rPr>
          <w:rFonts w:ascii="Arial" w:hAnsi="Arial" w:cs="Arial"/>
          <w:sz w:val="22"/>
          <w:szCs w:val="22"/>
          <w:lang w:val="mn-MN"/>
        </w:rPr>
        <w:t>ялгарлыг</w:t>
      </w:r>
      <w:r w:rsidRPr="004113AB">
        <w:rPr>
          <w:rFonts w:ascii="Arial" w:hAnsi="Arial" w:cs="Arial"/>
          <w:sz w:val="22"/>
          <w:szCs w:val="22"/>
          <w:lang w:val="mn-MN"/>
        </w:rPr>
        <w:t xml:space="preserve"> бууруулах зорилтын талаар заалт оруулах; уур амьсгалын өөрчлөлтийн талаар бусад заалт оруулах” гэж заасан байна. </w:t>
      </w:r>
    </w:p>
    <w:p w14:paraId="4B413215" w14:textId="77777777" w:rsidR="00541837" w:rsidRPr="004113AB" w:rsidRDefault="00541837" w:rsidP="000D4641">
      <w:pPr>
        <w:ind w:right="-22" w:firstLine="720"/>
        <w:contextualSpacing/>
        <w:jc w:val="both"/>
        <w:rPr>
          <w:rFonts w:ascii="Arial" w:hAnsi="Arial" w:cs="Arial"/>
          <w:sz w:val="22"/>
          <w:szCs w:val="22"/>
          <w:lang w:val="mn-MN"/>
        </w:rPr>
      </w:pPr>
    </w:p>
    <w:p w14:paraId="72A37A96" w14:textId="2455CA3B" w:rsidR="00E97748" w:rsidRPr="004113AB" w:rsidRDefault="00E97748" w:rsidP="000D4641">
      <w:pPr>
        <w:ind w:right="-22" w:firstLine="720"/>
        <w:contextualSpacing/>
        <w:jc w:val="both"/>
        <w:rPr>
          <w:rFonts w:ascii="Arial" w:hAnsi="Arial" w:cs="Arial"/>
          <w:sz w:val="22"/>
          <w:szCs w:val="22"/>
          <w:lang w:val="mn-MN"/>
        </w:rPr>
      </w:pPr>
      <w:r w:rsidRPr="004113AB">
        <w:rPr>
          <w:rFonts w:ascii="Arial" w:hAnsi="Arial" w:cs="Arial"/>
          <w:sz w:val="22"/>
          <w:szCs w:val="22"/>
          <w:lang w:val="mn-MN"/>
        </w:rPr>
        <w:t>Их Британийн Уур амьсгалын өөрчлөлтийн хууль нь дараах гол онцлог санаа, зохицуулалттай. Үүнд:</w:t>
      </w:r>
    </w:p>
    <w:p w14:paraId="04A2B519" w14:textId="697C460D" w:rsidR="00E97748" w:rsidRPr="004113AB" w:rsidRDefault="00E97748">
      <w:pPr>
        <w:numPr>
          <w:ilvl w:val="0"/>
          <w:numId w:val="11"/>
        </w:numPr>
        <w:ind w:left="360"/>
        <w:contextualSpacing/>
        <w:jc w:val="both"/>
        <w:rPr>
          <w:rFonts w:ascii="Arial" w:eastAsia="Calibri" w:hAnsi="Arial" w:cs="Arial"/>
          <w:sz w:val="22"/>
          <w:szCs w:val="22"/>
          <w:lang w:val="mn-MN"/>
        </w:rPr>
      </w:pPr>
      <w:r w:rsidRPr="004113AB">
        <w:rPr>
          <w:rFonts w:ascii="Arial" w:eastAsia="Calibri" w:hAnsi="Arial" w:cs="Arial"/>
          <w:sz w:val="22"/>
          <w:szCs w:val="22"/>
          <w:lang w:val="mn-MN"/>
        </w:rPr>
        <w:t xml:space="preserve">Хуульд зааснаар 2050 он гэхэд </w:t>
      </w:r>
      <w:r w:rsidRPr="004113AB">
        <w:rPr>
          <w:rFonts w:ascii="Arial" w:hAnsi="Arial" w:cs="Arial"/>
          <w:color w:val="202124"/>
          <w:sz w:val="22"/>
          <w:szCs w:val="22"/>
          <w:lang w:val="mn-MN"/>
        </w:rPr>
        <w:t>нүүрстөрөгчийн</w:t>
      </w:r>
      <w:r w:rsidRPr="004113AB">
        <w:rPr>
          <w:rFonts w:ascii="Arial" w:eastAsia="Calibri" w:hAnsi="Arial" w:cs="Arial"/>
          <w:sz w:val="22"/>
          <w:szCs w:val="22"/>
          <w:lang w:val="mn-MN"/>
        </w:rPr>
        <w:t xml:space="preserve"> </w:t>
      </w:r>
      <w:r w:rsidR="00FC6438" w:rsidRPr="004113AB">
        <w:rPr>
          <w:rFonts w:ascii="Arial" w:eastAsia="Calibri" w:hAnsi="Arial" w:cs="Arial"/>
          <w:sz w:val="22"/>
          <w:szCs w:val="22"/>
          <w:lang w:val="mn-MN"/>
        </w:rPr>
        <w:t>ялгарлын</w:t>
      </w:r>
      <w:r w:rsidRPr="004113AB">
        <w:rPr>
          <w:rFonts w:ascii="Arial" w:eastAsia="Calibri" w:hAnsi="Arial" w:cs="Arial"/>
          <w:sz w:val="22"/>
          <w:szCs w:val="22"/>
          <w:lang w:val="mn-MN"/>
        </w:rPr>
        <w:t xml:space="preserve"> хэмжээг Их Британи улсын 1990 оны төвшинд хүртэл 100 хувиар бууруулна (2019 онд өөрчлөлтөөр) гэж хүрэх зорилтоо тодорхойлсон. </w:t>
      </w:r>
    </w:p>
    <w:p w14:paraId="710A2312" w14:textId="5BD83920" w:rsidR="00E97748" w:rsidRPr="004113AB" w:rsidRDefault="00E97748">
      <w:pPr>
        <w:numPr>
          <w:ilvl w:val="0"/>
          <w:numId w:val="11"/>
        </w:numPr>
        <w:ind w:left="360"/>
        <w:contextualSpacing/>
        <w:jc w:val="both"/>
        <w:rPr>
          <w:rFonts w:ascii="Arial" w:eastAsia="Calibri" w:hAnsi="Arial" w:cs="Arial"/>
          <w:sz w:val="22"/>
          <w:szCs w:val="22"/>
          <w:lang w:val="mn-MN"/>
        </w:rPr>
      </w:pPr>
      <w:r w:rsidRPr="004113AB">
        <w:rPr>
          <w:rFonts w:ascii="Arial" w:hAnsi="Arial" w:cs="Arial"/>
          <w:color w:val="202124"/>
          <w:sz w:val="22"/>
          <w:szCs w:val="22"/>
          <w:lang w:val="mn-MN"/>
        </w:rPr>
        <w:t>Нүүрстөрөгчийн</w:t>
      </w:r>
      <w:r w:rsidRPr="004113AB">
        <w:rPr>
          <w:rFonts w:ascii="Arial" w:eastAsia="Calibri" w:hAnsi="Arial" w:cs="Arial"/>
          <w:sz w:val="22"/>
          <w:szCs w:val="22"/>
          <w:lang w:val="mn-MN"/>
        </w:rPr>
        <w:t xml:space="preserve"> ялгаралд төсөвлөх санааг оруулсан. Төсөв нь </w:t>
      </w:r>
      <w:r w:rsidRPr="004113AB">
        <w:rPr>
          <w:rFonts w:ascii="Arial" w:hAnsi="Arial" w:cs="Arial"/>
          <w:color w:val="202124"/>
          <w:sz w:val="22"/>
          <w:szCs w:val="22"/>
          <w:lang w:val="mn-MN"/>
        </w:rPr>
        <w:t>нүүрстөрөгчийн</w:t>
      </w:r>
      <w:r w:rsidRPr="004113AB">
        <w:rPr>
          <w:rFonts w:ascii="Arial" w:eastAsia="Calibri" w:hAnsi="Arial" w:cs="Arial"/>
          <w:sz w:val="22"/>
          <w:szCs w:val="22"/>
          <w:lang w:val="mn-MN"/>
        </w:rPr>
        <w:t xml:space="preserve"> </w:t>
      </w:r>
      <w:r w:rsidR="00FC6438" w:rsidRPr="004113AB">
        <w:rPr>
          <w:rFonts w:ascii="Arial" w:eastAsia="Calibri" w:hAnsi="Arial" w:cs="Arial"/>
          <w:sz w:val="22"/>
          <w:szCs w:val="22"/>
          <w:lang w:val="mn-MN"/>
        </w:rPr>
        <w:t>ялгарлын</w:t>
      </w:r>
      <w:r w:rsidRPr="004113AB">
        <w:rPr>
          <w:rFonts w:ascii="Arial" w:eastAsia="Calibri" w:hAnsi="Arial" w:cs="Arial"/>
          <w:sz w:val="22"/>
          <w:szCs w:val="22"/>
          <w:lang w:val="mn-MN"/>
        </w:rPr>
        <w:t xml:space="preserve"> хэмжээ хэдэн онуудад ямар хэмжээнд хүрэхийг харуулдаг өөрөө хэлбэл үечилсэн хугацаа болон хэмжих үзүүлэлттэй. Хуулийн анхлан баталсан хувилбарт   </w:t>
      </w:r>
      <w:r w:rsidRPr="004113AB">
        <w:rPr>
          <w:rFonts w:ascii="Arial" w:hAnsi="Arial" w:cs="Arial"/>
          <w:color w:val="202124"/>
          <w:sz w:val="22"/>
          <w:szCs w:val="22"/>
          <w:lang w:val="mn-MN"/>
        </w:rPr>
        <w:t>нүүрстөрөгчийн төсөв</w:t>
      </w:r>
      <w:r w:rsidRPr="004113AB">
        <w:rPr>
          <w:rFonts w:ascii="Arial" w:eastAsia="Calibri" w:hAnsi="Arial" w:cs="Arial"/>
          <w:sz w:val="22"/>
          <w:szCs w:val="22"/>
          <w:lang w:val="mn-MN"/>
        </w:rPr>
        <w:t xml:space="preserve"> нь 2008-2012, 2013-2017, 2018-2022 гэсэн 5 жилийн үечлэл бүхий хугацаануудад хуваагдаж дараагийн үечлэлийг 2020 оны 6 сарын 31-ээ</w:t>
      </w:r>
      <w:r w:rsidR="008B19CA" w:rsidRPr="004113AB">
        <w:rPr>
          <w:rFonts w:ascii="Arial" w:eastAsia="Calibri" w:hAnsi="Arial" w:cs="Arial"/>
          <w:sz w:val="22"/>
          <w:szCs w:val="22"/>
          <w:lang w:val="mn-MN"/>
        </w:rPr>
        <w:t>с</w:t>
      </w:r>
      <w:r w:rsidRPr="004113AB">
        <w:rPr>
          <w:rFonts w:ascii="Arial" w:eastAsia="Calibri" w:hAnsi="Arial" w:cs="Arial"/>
          <w:sz w:val="22"/>
          <w:szCs w:val="22"/>
          <w:lang w:val="mn-MN"/>
        </w:rPr>
        <w:t xml:space="preserve"> өмнө тогтоохоор заасан байна. </w:t>
      </w:r>
      <w:r w:rsidRPr="004113AB">
        <w:rPr>
          <w:rFonts w:ascii="Arial" w:hAnsi="Arial" w:cs="Arial"/>
          <w:color w:val="202124"/>
          <w:sz w:val="22"/>
          <w:szCs w:val="22"/>
          <w:lang w:val="mn-MN"/>
        </w:rPr>
        <w:t>Нүүрстөрөгчийн</w:t>
      </w:r>
      <w:r w:rsidRPr="004113AB">
        <w:rPr>
          <w:rFonts w:ascii="Arial" w:eastAsia="Calibri" w:hAnsi="Arial" w:cs="Arial"/>
          <w:sz w:val="22"/>
          <w:szCs w:val="22"/>
          <w:lang w:val="mn-MN"/>
        </w:rPr>
        <w:t xml:space="preserve"> </w:t>
      </w:r>
      <w:r w:rsidR="00FC6438" w:rsidRPr="004113AB">
        <w:rPr>
          <w:rFonts w:ascii="Arial" w:eastAsia="Calibri" w:hAnsi="Arial" w:cs="Arial"/>
          <w:sz w:val="22"/>
          <w:szCs w:val="22"/>
          <w:lang w:val="mn-MN"/>
        </w:rPr>
        <w:t>ялгарлын</w:t>
      </w:r>
      <w:r w:rsidRPr="004113AB">
        <w:rPr>
          <w:rFonts w:ascii="Arial" w:eastAsia="Calibri" w:hAnsi="Arial" w:cs="Arial"/>
          <w:sz w:val="22"/>
          <w:szCs w:val="22"/>
          <w:lang w:val="mn-MN"/>
        </w:rPr>
        <w:t xml:space="preserve"> хэмжээг 2020 он хүртэлх хугацаанд 1990 оны төвшинтэй харьцуулахад 34 хувиар бууруулах, дараагийн хугацаануудад хамгийн багадаа 34 хувиар бууруулснаар 2050 онд 1990 оны төвшинд 100 хувь хүргэхээр тооцжээ. </w:t>
      </w:r>
    </w:p>
    <w:p w14:paraId="2CF06313" w14:textId="0D1E5D5C" w:rsidR="00E97748" w:rsidRPr="004113AB" w:rsidRDefault="00E97748">
      <w:pPr>
        <w:numPr>
          <w:ilvl w:val="0"/>
          <w:numId w:val="11"/>
        </w:numPr>
        <w:ind w:left="360"/>
        <w:contextualSpacing/>
        <w:jc w:val="both"/>
        <w:rPr>
          <w:rFonts w:ascii="Arial" w:eastAsia="Calibri" w:hAnsi="Arial" w:cs="Arial"/>
          <w:sz w:val="22"/>
          <w:szCs w:val="22"/>
          <w:lang w:val="mn-MN"/>
        </w:rPr>
      </w:pPr>
      <w:r w:rsidRPr="004113AB">
        <w:rPr>
          <w:rFonts w:ascii="Arial" w:hAnsi="Arial" w:cs="Arial"/>
          <w:color w:val="202124"/>
          <w:sz w:val="22"/>
          <w:szCs w:val="22"/>
          <w:lang w:val="mn-MN"/>
        </w:rPr>
        <w:t>Хуулийн дагуу нүүрстөрөгчийн</w:t>
      </w:r>
      <w:r w:rsidRPr="004113AB">
        <w:rPr>
          <w:rFonts w:ascii="Arial" w:eastAsia="Calibri" w:hAnsi="Arial" w:cs="Arial"/>
          <w:sz w:val="22"/>
          <w:szCs w:val="22"/>
          <w:lang w:val="mn-MN"/>
        </w:rPr>
        <w:t xml:space="preserve"> </w:t>
      </w:r>
      <w:r w:rsidR="00FC6438" w:rsidRPr="004113AB">
        <w:rPr>
          <w:rFonts w:ascii="Arial" w:eastAsia="Calibri" w:hAnsi="Arial" w:cs="Arial"/>
          <w:sz w:val="22"/>
          <w:szCs w:val="22"/>
          <w:lang w:val="mn-MN"/>
        </w:rPr>
        <w:t>ялгарлын</w:t>
      </w:r>
      <w:r w:rsidRPr="004113AB">
        <w:rPr>
          <w:rFonts w:ascii="Arial" w:eastAsia="Calibri" w:hAnsi="Arial" w:cs="Arial"/>
          <w:sz w:val="22"/>
          <w:szCs w:val="22"/>
          <w:lang w:val="mn-MN"/>
        </w:rPr>
        <w:t xml:space="preserve"> төсөвт өөрчлөлт оруулах боломжтой боловч Засгийн газар төсөвт ямар нэгэн өөрчлөлт оруулахаар бол Уур амьсгалын өөрчлөлтийн Хороо (Committee on Climate Change) болон бусад албан ёсоор томилогдсон төлөөллүүдтэй заавал зөвлөлдөх ёстой. Төсөвт оруулах өөрчлөлтийг Засгийн газар эсвэл Уур амьсгалын өөрчлөлтийн Хорооны санал, зөвлөмжийг үндэслэхээс гадна дараах шалтгаануудыг харгалзана. Үүнд: </w:t>
      </w:r>
    </w:p>
    <w:p w14:paraId="1D159B5C" w14:textId="77777777" w:rsidR="00E97748" w:rsidRPr="004113AB" w:rsidRDefault="00E97748">
      <w:pPr>
        <w:numPr>
          <w:ilvl w:val="0"/>
          <w:numId w:val="22"/>
        </w:numPr>
        <w:contextualSpacing/>
        <w:jc w:val="both"/>
        <w:rPr>
          <w:rFonts w:ascii="Arial" w:eastAsia="Calibri" w:hAnsi="Arial" w:cs="Arial"/>
          <w:sz w:val="22"/>
          <w:szCs w:val="22"/>
          <w:lang w:val="mn-MN"/>
        </w:rPr>
      </w:pPr>
      <w:r w:rsidRPr="004113AB">
        <w:rPr>
          <w:rFonts w:ascii="Arial" w:hAnsi="Arial" w:cs="Arial"/>
          <w:color w:val="202124"/>
          <w:sz w:val="22"/>
          <w:szCs w:val="22"/>
          <w:lang w:val="mn-MN"/>
        </w:rPr>
        <w:t xml:space="preserve">уур амьсгалын өөрчлөлтийн талаарх шинжлэх ухааны мэдлэг; </w:t>
      </w:r>
    </w:p>
    <w:p w14:paraId="60F5C886" w14:textId="77777777" w:rsidR="00E97748" w:rsidRPr="004113AB" w:rsidRDefault="00E97748">
      <w:pPr>
        <w:numPr>
          <w:ilvl w:val="0"/>
          <w:numId w:val="22"/>
        </w:numPr>
        <w:contextualSpacing/>
        <w:jc w:val="both"/>
        <w:rPr>
          <w:rFonts w:ascii="Arial" w:eastAsia="Calibri" w:hAnsi="Arial" w:cs="Arial"/>
          <w:sz w:val="22"/>
          <w:szCs w:val="22"/>
          <w:lang w:val="mn-MN"/>
        </w:rPr>
      </w:pPr>
      <w:r w:rsidRPr="004113AB">
        <w:rPr>
          <w:rFonts w:ascii="Arial" w:hAnsi="Arial" w:cs="Arial"/>
          <w:color w:val="202124"/>
          <w:sz w:val="22"/>
          <w:szCs w:val="22"/>
          <w:lang w:val="mn-MN"/>
        </w:rPr>
        <w:t>уур амьсгалын өөрчлөлттэй холбоотой технологи;</w:t>
      </w:r>
    </w:p>
    <w:p w14:paraId="501AAE0C" w14:textId="77777777" w:rsidR="00E97748" w:rsidRPr="004113AB" w:rsidRDefault="00E97748">
      <w:pPr>
        <w:numPr>
          <w:ilvl w:val="0"/>
          <w:numId w:val="22"/>
        </w:numPr>
        <w:contextualSpacing/>
        <w:jc w:val="both"/>
        <w:rPr>
          <w:rFonts w:ascii="Arial" w:eastAsia="Calibri" w:hAnsi="Arial" w:cs="Arial"/>
          <w:sz w:val="22"/>
          <w:szCs w:val="22"/>
          <w:lang w:val="mn-MN"/>
        </w:rPr>
      </w:pPr>
      <w:r w:rsidRPr="004113AB">
        <w:rPr>
          <w:rFonts w:ascii="Arial" w:hAnsi="Arial" w:cs="Arial"/>
          <w:color w:val="202124"/>
          <w:sz w:val="22"/>
          <w:szCs w:val="22"/>
          <w:lang w:val="mn-MN"/>
        </w:rPr>
        <w:t>эдийн засгийн нөхцөл байдал, ялангуяа эдийн засгийн талаарх шийдвэрүүдийн нөлөөлөл, эдийн засгийн тодорхой салбаруудын өрсөлдөх чадварт үзүүлэх нөлөөлөл;</w:t>
      </w:r>
    </w:p>
    <w:p w14:paraId="2A93D562" w14:textId="77777777" w:rsidR="00E97748" w:rsidRPr="004113AB" w:rsidRDefault="00E97748">
      <w:pPr>
        <w:numPr>
          <w:ilvl w:val="0"/>
          <w:numId w:val="22"/>
        </w:numPr>
        <w:contextualSpacing/>
        <w:jc w:val="both"/>
        <w:rPr>
          <w:rFonts w:ascii="Arial" w:eastAsia="Calibri" w:hAnsi="Arial" w:cs="Arial"/>
          <w:sz w:val="22"/>
          <w:szCs w:val="22"/>
          <w:lang w:val="mn-MN"/>
        </w:rPr>
      </w:pPr>
      <w:r w:rsidRPr="004113AB">
        <w:rPr>
          <w:rFonts w:ascii="Arial" w:hAnsi="Arial" w:cs="Arial"/>
          <w:color w:val="202124"/>
          <w:sz w:val="22"/>
          <w:szCs w:val="22"/>
          <w:lang w:val="mn-MN"/>
        </w:rPr>
        <w:lastRenderedPageBreak/>
        <w:t>төсвийн нөхцөл байдлууд ялангуяа татвар ногдуулалт, төсвийн зарцуулалт, засгийн газар зээл авах зэрэгт гаргасан шийдвэрүүдийн нөлөөлөл;</w:t>
      </w:r>
    </w:p>
    <w:p w14:paraId="046DCDF9" w14:textId="60F03D21" w:rsidR="00E97748" w:rsidRPr="004113AB" w:rsidRDefault="00E97748">
      <w:pPr>
        <w:numPr>
          <w:ilvl w:val="0"/>
          <w:numId w:val="22"/>
        </w:numPr>
        <w:contextualSpacing/>
        <w:jc w:val="both"/>
        <w:rPr>
          <w:rFonts w:ascii="Arial" w:eastAsia="Calibri" w:hAnsi="Arial" w:cs="Arial"/>
          <w:sz w:val="22"/>
          <w:szCs w:val="22"/>
          <w:lang w:val="mn-MN"/>
        </w:rPr>
      </w:pPr>
      <w:r w:rsidRPr="004113AB">
        <w:rPr>
          <w:rFonts w:ascii="Arial" w:hAnsi="Arial" w:cs="Arial"/>
          <w:color w:val="202124"/>
          <w:sz w:val="22"/>
          <w:szCs w:val="22"/>
          <w:lang w:val="mn-MN"/>
        </w:rPr>
        <w:t xml:space="preserve">нийгмийн нөхцөл байдлууд ялангуяа эрчим хүчний </w:t>
      </w:r>
      <w:r w:rsidR="00A85FB5" w:rsidRPr="004113AB">
        <w:rPr>
          <w:rFonts w:ascii="Arial" w:hAnsi="Arial" w:cs="Arial"/>
          <w:color w:val="202124"/>
          <w:sz w:val="22"/>
          <w:szCs w:val="22"/>
          <w:lang w:val="mn-MN"/>
        </w:rPr>
        <w:t xml:space="preserve">хомсдолд </w:t>
      </w:r>
      <w:r w:rsidRPr="004113AB">
        <w:rPr>
          <w:rFonts w:ascii="Arial" w:hAnsi="Arial" w:cs="Arial"/>
          <w:color w:val="202124"/>
          <w:sz w:val="22"/>
          <w:szCs w:val="22"/>
          <w:lang w:val="mn-MN"/>
        </w:rPr>
        <w:t xml:space="preserve">гаргасан шийдвэрийн нөлөөлөл; </w:t>
      </w:r>
    </w:p>
    <w:p w14:paraId="038373DF" w14:textId="7B66095B" w:rsidR="00E97748" w:rsidRPr="004113AB" w:rsidRDefault="00E97748">
      <w:pPr>
        <w:numPr>
          <w:ilvl w:val="0"/>
          <w:numId w:val="22"/>
        </w:numPr>
        <w:contextualSpacing/>
        <w:jc w:val="both"/>
        <w:rPr>
          <w:rFonts w:ascii="Arial" w:eastAsia="Calibri" w:hAnsi="Arial" w:cs="Arial"/>
          <w:sz w:val="22"/>
          <w:szCs w:val="22"/>
          <w:lang w:val="mn-MN"/>
        </w:rPr>
      </w:pPr>
      <w:r w:rsidRPr="004113AB">
        <w:rPr>
          <w:rFonts w:ascii="Arial" w:hAnsi="Arial" w:cs="Arial"/>
          <w:color w:val="202124"/>
          <w:sz w:val="22"/>
          <w:szCs w:val="22"/>
          <w:lang w:val="mn-MN"/>
        </w:rPr>
        <w:t xml:space="preserve">эрчим хүчний бодлого, ялангуяа эрчим хүчний </w:t>
      </w:r>
      <w:r w:rsidR="00A85FB5" w:rsidRPr="004113AB">
        <w:rPr>
          <w:rFonts w:ascii="Arial" w:hAnsi="Arial" w:cs="Arial"/>
          <w:color w:val="202124"/>
          <w:sz w:val="22"/>
          <w:szCs w:val="22"/>
          <w:lang w:val="mn-MN"/>
        </w:rPr>
        <w:t>нийлүүлэлт</w:t>
      </w:r>
      <w:r w:rsidRPr="004113AB">
        <w:rPr>
          <w:rFonts w:ascii="Arial" w:hAnsi="Arial" w:cs="Arial"/>
          <w:color w:val="202124"/>
          <w:sz w:val="22"/>
          <w:szCs w:val="22"/>
          <w:lang w:val="mn-MN"/>
        </w:rPr>
        <w:t>, нүүрстөрөгчийн чиглэл мөн эдийн засаг дахь эрчим хүчний эрчимжилтийн талаарх шийдвэрийн нөлөөлөл;</w:t>
      </w:r>
    </w:p>
    <w:p w14:paraId="6500DE24" w14:textId="77777777" w:rsidR="00E97748" w:rsidRPr="004113AB" w:rsidRDefault="00E97748">
      <w:pPr>
        <w:numPr>
          <w:ilvl w:val="0"/>
          <w:numId w:val="22"/>
        </w:numPr>
        <w:contextualSpacing/>
        <w:jc w:val="both"/>
        <w:rPr>
          <w:rFonts w:ascii="Arial" w:eastAsia="Calibri" w:hAnsi="Arial" w:cs="Arial"/>
          <w:sz w:val="22"/>
          <w:szCs w:val="22"/>
          <w:lang w:val="mn-MN"/>
        </w:rPr>
      </w:pPr>
      <w:r w:rsidRPr="004113AB">
        <w:rPr>
          <w:rFonts w:ascii="Arial" w:hAnsi="Arial" w:cs="Arial"/>
          <w:color w:val="202124"/>
          <w:sz w:val="22"/>
          <w:szCs w:val="22"/>
          <w:lang w:val="mn-MN"/>
        </w:rPr>
        <w:t>Англи, Уэльс, Шотланд, Умард Ирландын нөхцөл байдлын ялгаанууд;</w:t>
      </w:r>
    </w:p>
    <w:p w14:paraId="6D570AC1" w14:textId="77777777" w:rsidR="00E97748" w:rsidRPr="004113AB" w:rsidRDefault="00E97748">
      <w:pPr>
        <w:numPr>
          <w:ilvl w:val="0"/>
          <w:numId w:val="22"/>
        </w:numPr>
        <w:contextualSpacing/>
        <w:jc w:val="both"/>
        <w:rPr>
          <w:rFonts w:ascii="Arial" w:eastAsia="Calibri" w:hAnsi="Arial" w:cs="Arial"/>
          <w:sz w:val="22"/>
          <w:szCs w:val="22"/>
          <w:lang w:val="mn-MN"/>
        </w:rPr>
      </w:pPr>
      <w:r w:rsidRPr="004113AB">
        <w:rPr>
          <w:rFonts w:ascii="Arial" w:hAnsi="Arial" w:cs="Arial"/>
          <w:color w:val="202124"/>
          <w:sz w:val="22"/>
          <w:szCs w:val="22"/>
          <w:lang w:val="mn-MN"/>
        </w:rPr>
        <w:t>Европын болон олон улсын нөхцөл байдлууд;</w:t>
      </w:r>
    </w:p>
    <w:p w14:paraId="3F447BBC" w14:textId="77777777" w:rsidR="00E97748" w:rsidRPr="004113AB" w:rsidRDefault="00E97748">
      <w:pPr>
        <w:numPr>
          <w:ilvl w:val="0"/>
          <w:numId w:val="22"/>
        </w:numPr>
        <w:contextualSpacing/>
        <w:jc w:val="both"/>
        <w:rPr>
          <w:rFonts w:ascii="Arial" w:eastAsia="Calibri" w:hAnsi="Arial" w:cs="Arial"/>
          <w:sz w:val="22"/>
          <w:szCs w:val="22"/>
          <w:lang w:val="mn-MN"/>
        </w:rPr>
      </w:pPr>
      <w:r w:rsidRPr="004113AB">
        <w:rPr>
          <w:rFonts w:ascii="Arial" w:hAnsi="Arial" w:cs="Arial"/>
          <w:color w:val="202124"/>
          <w:sz w:val="22"/>
          <w:szCs w:val="22"/>
          <w:lang w:val="mn-MN"/>
        </w:rPr>
        <w:t>Төсвийн хугацаанд олон улсын агаарын тээвэр болон тээврийн үйл ажиллагаанаас хамаарсан хүлэмжийн хийн ялгарлын тооцоолсон хэмжээ.</w:t>
      </w:r>
    </w:p>
    <w:p w14:paraId="5F2F2C9D" w14:textId="77777777" w:rsidR="004113AB" w:rsidRPr="004113AB" w:rsidRDefault="004113AB" w:rsidP="004113AB">
      <w:pPr>
        <w:contextualSpacing/>
        <w:jc w:val="both"/>
        <w:rPr>
          <w:rFonts w:ascii="Arial" w:eastAsia="Calibri" w:hAnsi="Arial" w:cs="Arial"/>
          <w:sz w:val="22"/>
          <w:szCs w:val="22"/>
          <w:lang w:val="mn-MN"/>
        </w:rPr>
      </w:pPr>
    </w:p>
    <w:p w14:paraId="798E347F" w14:textId="542BA15E" w:rsidR="00207A3A" w:rsidRPr="004113AB" w:rsidRDefault="00E97748">
      <w:pPr>
        <w:numPr>
          <w:ilvl w:val="0"/>
          <w:numId w:val="12"/>
        </w:numPr>
        <w:ind w:left="360"/>
        <w:contextualSpacing/>
        <w:jc w:val="both"/>
        <w:rPr>
          <w:rFonts w:ascii="Arial" w:eastAsia="Calibri" w:hAnsi="Arial" w:cs="Arial"/>
          <w:b/>
          <w:bCs/>
          <w:sz w:val="22"/>
          <w:szCs w:val="22"/>
          <w:lang w:val="mn-MN"/>
        </w:rPr>
      </w:pPr>
      <w:r w:rsidRPr="004113AB">
        <w:rPr>
          <w:rFonts w:ascii="Arial" w:hAnsi="Arial" w:cs="Arial"/>
          <w:color w:val="202124"/>
          <w:sz w:val="22"/>
          <w:szCs w:val="22"/>
          <w:lang w:val="mn-MN"/>
        </w:rPr>
        <w:t xml:space="preserve">Хуульд мөн хүлэмжийн хийнд нийт 6 төрлийн хийг нэрлэж оруулснаас гадна Засгийн газрын шийдвэрээр хүлэмжийн хийн ангилалд хамруулах бусад хийг мөн оруулахаар заасан. Мөн нүүрсхүчлийн хийнээс бусад 5 төрлийн хүлэмжийн хийн </w:t>
      </w:r>
      <w:r w:rsidR="00FC6438" w:rsidRPr="004113AB">
        <w:rPr>
          <w:rFonts w:ascii="Arial" w:hAnsi="Arial" w:cs="Arial"/>
          <w:color w:val="202124"/>
          <w:sz w:val="22"/>
          <w:szCs w:val="22"/>
          <w:lang w:val="mn-MN"/>
        </w:rPr>
        <w:t>ялгарлын</w:t>
      </w:r>
      <w:r w:rsidRPr="004113AB">
        <w:rPr>
          <w:rFonts w:ascii="Arial" w:hAnsi="Arial" w:cs="Arial"/>
          <w:color w:val="202124"/>
          <w:sz w:val="22"/>
          <w:szCs w:val="22"/>
          <w:lang w:val="mn-MN"/>
        </w:rPr>
        <w:t xml:space="preserve"> хэмжээг жишиж хэмжин суурь онуудыг тогтоосон. Тухайлахад, метаны суурь он нь 1990 он гэх мэт. </w:t>
      </w:r>
    </w:p>
    <w:p w14:paraId="7CBFE00A" w14:textId="77777777" w:rsidR="004939A1" w:rsidRPr="004113AB" w:rsidRDefault="004939A1" w:rsidP="000D4641">
      <w:pPr>
        <w:ind w:firstLine="720"/>
        <w:contextualSpacing/>
        <w:jc w:val="both"/>
        <w:rPr>
          <w:rFonts w:ascii="Arial" w:eastAsia="Calibri" w:hAnsi="Arial" w:cs="Arial"/>
          <w:sz w:val="22"/>
          <w:szCs w:val="22"/>
          <w:lang w:val="mn-MN"/>
        </w:rPr>
      </w:pPr>
    </w:p>
    <w:p w14:paraId="0EF56276" w14:textId="0BEF7749" w:rsidR="00E97748" w:rsidRPr="004113AB" w:rsidRDefault="00E97748" w:rsidP="000D4641">
      <w:pPr>
        <w:ind w:firstLine="720"/>
        <w:contextualSpacing/>
        <w:jc w:val="both"/>
        <w:rPr>
          <w:rFonts w:ascii="Arial" w:hAnsi="Arial" w:cs="Arial"/>
          <w:color w:val="202124"/>
          <w:sz w:val="22"/>
          <w:szCs w:val="22"/>
          <w:lang w:val="mn-MN"/>
        </w:rPr>
      </w:pPr>
      <w:r w:rsidRPr="004113AB">
        <w:rPr>
          <w:rFonts w:ascii="Arial" w:eastAsia="Calibri" w:hAnsi="Arial" w:cs="Arial"/>
          <w:sz w:val="22"/>
          <w:szCs w:val="22"/>
          <w:lang w:val="mn-MN"/>
        </w:rPr>
        <w:t xml:space="preserve">Уур амьсгалын өөрчлөлтийн Хороо (Committee on Climate Change) нь 2050 онд хүрэх зорилтын хүрээнд </w:t>
      </w:r>
      <w:r w:rsidRPr="004113AB">
        <w:rPr>
          <w:rFonts w:ascii="Arial" w:hAnsi="Arial" w:cs="Arial"/>
          <w:color w:val="202124"/>
          <w:sz w:val="22"/>
          <w:szCs w:val="22"/>
          <w:lang w:val="mn-MN"/>
        </w:rPr>
        <w:t>нүүрстөрөгчийн</w:t>
      </w:r>
      <w:r w:rsidRPr="004113AB">
        <w:rPr>
          <w:rFonts w:ascii="Arial" w:eastAsia="Calibri" w:hAnsi="Arial" w:cs="Arial"/>
          <w:sz w:val="22"/>
          <w:szCs w:val="22"/>
          <w:lang w:val="mn-MN"/>
        </w:rPr>
        <w:t xml:space="preserve"> </w:t>
      </w:r>
      <w:r w:rsidR="00FC6438" w:rsidRPr="004113AB">
        <w:rPr>
          <w:rFonts w:ascii="Arial" w:eastAsia="Calibri" w:hAnsi="Arial" w:cs="Arial"/>
          <w:sz w:val="22"/>
          <w:szCs w:val="22"/>
          <w:lang w:val="mn-MN"/>
        </w:rPr>
        <w:t>ялгарлын</w:t>
      </w:r>
      <w:r w:rsidRPr="004113AB">
        <w:rPr>
          <w:rFonts w:ascii="Arial" w:eastAsia="Calibri" w:hAnsi="Arial" w:cs="Arial"/>
          <w:sz w:val="22"/>
          <w:szCs w:val="22"/>
          <w:lang w:val="mn-MN"/>
        </w:rPr>
        <w:t xml:space="preserve"> төсөвтэй холбоотой зөвлөмж өгнө, мөн </w:t>
      </w:r>
      <w:r w:rsidRPr="004113AB">
        <w:rPr>
          <w:rFonts w:ascii="Arial" w:hAnsi="Arial" w:cs="Arial"/>
          <w:color w:val="202124"/>
          <w:sz w:val="22"/>
          <w:szCs w:val="22"/>
          <w:lang w:val="mn-MN"/>
        </w:rPr>
        <w:t xml:space="preserve">олон улсын агаарын тээвэр болон тээврийн үйл ажиллагаанаас хамаарсан хүлэмжийн хийн </w:t>
      </w:r>
      <w:r w:rsidR="00FC6438" w:rsidRPr="004113AB">
        <w:rPr>
          <w:rFonts w:ascii="Arial" w:hAnsi="Arial" w:cs="Arial"/>
          <w:color w:val="202124"/>
          <w:sz w:val="22"/>
          <w:szCs w:val="22"/>
          <w:lang w:val="mn-MN"/>
        </w:rPr>
        <w:t>ялгарлын</w:t>
      </w:r>
      <w:r w:rsidRPr="004113AB">
        <w:rPr>
          <w:rFonts w:ascii="Arial" w:hAnsi="Arial" w:cs="Arial"/>
          <w:color w:val="202124"/>
          <w:sz w:val="22"/>
          <w:szCs w:val="22"/>
          <w:lang w:val="mn-MN"/>
        </w:rPr>
        <w:t xml:space="preserve"> асуудалд зөвлөмж өгнө. Үүнээс гадна парламентад явцын талаар мэдээлэх болон шаардлагатай зөвлөмжийг </w:t>
      </w:r>
      <w:r w:rsidR="00126C84" w:rsidRPr="004113AB">
        <w:rPr>
          <w:rFonts w:ascii="Arial" w:hAnsi="Arial" w:cs="Arial"/>
          <w:color w:val="202124"/>
          <w:sz w:val="22"/>
          <w:szCs w:val="22"/>
          <w:lang w:val="mn-MN"/>
        </w:rPr>
        <w:t xml:space="preserve">Засгийн </w:t>
      </w:r>
      <w:r w:rsidRPr="004113AB">
        <w:rPr>
          <w:rFonts w:ascii="Arial" w:hAnsi="Arial" w:cs="Arial"/>
          <w:color w:val="202124"/>
          <w:sz w:val="22"/>
          <w:szCs w:val="22"/>
          <w:lang w:val="mn-MN"/>
        </w:rPr>
        <w:t>газрын төлөөллийн хүсэлтээр өгнө. Хороо нь гэрээ хийх, өмч хөрөнгө авах, эзэмших, шилжүүлэх, мөнгө зээлэх, мөнгөөр хөрөнгө оруулалт хийх эрхтэйгээс гадна мэдээлэл цуглуулж судалгаа, шинжилгээ хийх, энэ төрлийн ажилд бусад этгээдийг хөлслөх, судалгааны үр дүнг хэвлэх, нийтлэх эрхтэй. Засгийн газрын төлөөлөл нь хуульд заасан нөхцөл бүрдсэн гэж үзвэл Хороонд тодорхой мөнгөн тэтгэлэг өгч болно.</w:t>
      </w:r>
    </w:p>
    <w:p w14:paraId="4087309E" w14:textId="77777777" w:rsidR="004939A1" w:rsidRPr="004113AB" w:rsidRDefault="004939A1" w:rsidP="004939A1">
      <w:pPr>
        <w:pStyle w:val="Heading2"/>
        <w:ind w:left="0"/>
        <w:contextualSpacing/>
        <w:rPr>
          <w:sz w:val="22"/>
          <w:szCs w:val="22"/>
          <w:lang w:val="mn-MN"/>
        </w:rPr>
      </w:pPr>
    </w:p>
    <w:p w14:paraId="445A3E21" w14:textId="350E3C5B" w:rsidR="004939A1" w:rsidRPr="004113AB" w:rsidRDefault="00207A3A" w:rsidP="6A16A459">
      <w:pPr>
        <w:pStyle w:val="Heading2"/>
        <w:numPr>
          <w:ilvl w:val="1"/>
          <w:numId w:val="67"/>
        </w:numPr>
        <w:contextualSpacing/>
        <w:rPr>
          <w:sz w:val="22"/>
          <w:szCs w:val="22"/>
          <w:lang w:val="mn-MN"/>
        </w:rPr>
      </w:pPr>
      <w:bookmarkStart w:id="527" w:name="_Toc205447798"/>
      <w:bookmarkStart w:id="528" w:name="_Toc229733088"/>
      <w:r w:rsidRPr="6A16A459">
        <w:rPr>
          <w:sz w:val="22"/>
          <w:szCs w:val="22"/>
          <w:lang w:val="mn-MN"/>
        </w:rPr>
        <w:t>Герман Улс</w:t>
      </w:r>
      <w:bookmarkEnd w:id="527"/>
      <w:bookmarkEnd w:id="528"/>
    </w:p>
    <w:p w14:paraId="3B830FB5" w14:textId="77777777" w:rsidR="00541837" w:rsidRPr="004113AB" w:rsidRDefault="00541837" w:rsidP="000D4641">
      <w:pPr>
        <w:ind w:firstLine="720"/>
        <w:contextualSpacing/>
        <w:jc w:val="both"/>
        <w:rPr>
          <w:rFonts w:ascii="Arial" w:hAnsi="Arial" w:cs="Arial"/>
          <w:color w:val="202124"/>
          <w:sz w:val="22"/>
          <w:szCs w:val="22"/>
          <w:lang w:val="mn-MN"/>
        </w:rPr>
      </w:pPr>
    </w:p>
    <w:p w14:paraId="78BFF62F" w14:textId="0A3C0471" w:rsidR="00E97748" w:rsidRPr="004113AB" w:rsidRDefault="00E97748" w:rsidP="000D4641">
      <w:pPr>
        <w:ind w:firstLine="720"/>
        <w:contextualSpacing/>
        <w:jc w:val="both"/>
        <w:rPr>
          <w:rFonts w:ascii="Arial" w:hAnsi="Arial" w:cs="Arial"/>
          <w:color w:val="202124"/>
          <w:sz w:val="22"/>
          <w:szCs w:val="22"/>
          <w:lang w:val="mn-MN"/>
        </w:rPr>
      </w:pPr>
      <w:r w:rsidRPr="004113AB">
        <w:rPr>
          <w:rFonts w:ascii="Arial" w:hAnsi="Arial" w:cs="Arial"/>
          <w:color w:val="202124"/>
          <w:sz w:val="22"/>
          <w:szCs w:val="22"/>
          <w:lang w:val="mn-MN"/>
        </w:rPr>
        <w:t>Герман улс Уур амьсгалын өөрчлөлтийн холбооны хууль</w:t>
      </w:r>
      <w:r w:rsidRPr="00C42BB5">
        <w:rPr>
          <w:rFonts w:ascii="Arial" w:hAnsi="Arial" w:cs="Arial"/>
          <w:color w:val="202124"/>
          <w:sz w:val="22"/>
          <w:szCs w:val="22"/>
          <w:vertAlign w:val="superscript"/>
          <w:lang w:val="mn-MN"/>
        </w:rPr>
        <w:footnoteReference w:id="21"/>
      </w:r>
      <w:r w:rsidRPr="00C42BB5">
        <w:rPr>
          <w:rFonts w:ascii="Arial" w:hAnsi="Arial" w:cs="Arial"/>
          <w:color w:val="202124"/>
          <w:sz w:val="22"/>
          <w:szCs w:val="22"/>
          <w:vertAlign w:val="superscript"/>
          <w:lang w:val="mn-MN"/>
        </w:rPr>
        <w:t xml:space="preserve"> </w:t>
      </w:r>
      <w:r w:rsidRPr="004113AB">
        <w:rPr>
          <w:rFonts w:ascii="Arial" w:hAnsi="Arial" w:cs="Arial"/>
          <w:color w:val="202124"/>
          <w:sz w:val="22"/>
          <w:szCs w:val="22"/>
          <w:lang w:val="mn-MN"/>
        </w:rPr>
        <w:t>(Federal Climate Change law) -аа 2019 онд анхлан баталж 2021 онд нэмэлт өөрчлөлт оруулсан. Хуулийн зорилго нь уур амьсгалын үндэсний болон Европын зорилтод хүрэх замаар дэлхийн дулаарлын нөлөөллөөс хамгаалах хамгаалалт бий болгох явдал гэж тодорхойлсон. Хууль нь 5 бүлэг 15 зүйлтэй. Дараах гол онцлог санаа, зохицуулалттай. Үүнд:</w:t>
      </w:r>
    </w:p>
    <w:p w14:paraId="77547437" w14:textId="77777777" w:rsidR="00E97748" w:rsidRPr="004113AB" w:rsidRDefault="00E97748">
      <w:pPr>
        <w:numPr>
          <w:ilvl w:val="0"/>
          <w:numId w:val="10"/>
        </w:numPr>
        <w:contextualSpacing/>
        <w:jc w:val="both"/>
        <w:rPr>
          <w:rFonts w:ascii="Arial" w:eastAsia="Calibri" w:hAnsi="Arial" w:cs="Arial"/>
          <w:sz w:val="22"/>
          <w:szCs w:val="22"/>
          <w:lang w:val="mn-MN"/>
        </w:rPr>
      </w:pPr>
      <w:r w:rsidRPr="004113AB">
        <w:rPr>
          <w:rFonts w:ascii="Arial" w:eastAsia="Calibri" w:hAnsi="Arial" w:cs="Arial"/>
          <w:sz w:val="22"/>
          <w:szCs w:val="22"/>
          <w:lang w:val="mn-MN"/>
        </w:rPr>
        <w:t>Хуулийн үндэслэл нь Парисын хэлэлцээрийн дагуу Герман улсын хүлээсэн үүрэг гэж хуульдаа тодотгосон.</w:t>
      </w:r>
    </w:p>
    <w:p w14:paraId="7DFB47A8" w14:textId="77777777" w:rsidR="00E97748" w:rsidRPr="004113AB" w:rsidRDefault="00E97748">
      <w:pPr>
        <w:numPr>
          <w:ilvl w:val="0"/>
          <w:numId w:val="10"/>
        </w:numPr>
        <w:contextualSpacing/>
        <w:jc w:val="both"/>
        <w:rPr>
          <w:rFonts w:ascii="Arial" w:eastAsia="Calibri" w:hAnsi="Arial" w:cs="Arial"/>
          <w:sz w:val="22"/>
          <w:szCs w:val="22"/>
          <w:lang w:val="mn-MN"/>
        </w:rPr>
      </w:pPr>
      <w:r w:rsidRPr="004113AB">
        <w:rPr>
          <w:rFonts w:ascii="Arial" w:eastAsia="Calibri" w:hAnsi="Arial" w:cs="Arial"/>
          <w:sz w:val="22"/>
          <w:szCs w:val="22"/>
          <w:lang w:val="mn-MN"/>
        </w:rPr>
        <w:t>Хүлэмжийн хийн ангилалд нийт 7 төрлийн хийг нэр болон химийн томьёоны хамт тодорхойлж оруулсан.</w:t>
      </w:r>
    </w:p>
    <w:p w14:paraId="2BF8E49B" w14:textId="77777777" w:rsidR="00E97748" w:rsidRPr="004113AB" w:rsidRDefault="00E97748">
      <w:pPr>
        <w:numPr>
          <w:ilvl w:val="0"/>
          <w:numId w:val="10"/>
        </w:numPr>
        <w:contextualSpacing/>
        <w:jc w:val="both"/>
        <w:rPr>
          <w:rFonts w:ascii="Arial" w:eastAsia="Calibri" w:hAnsi="Arial" w:cs="Arial"/>
          <w:sz w:val="22"/>
          <w:szCs w:val="22"/>
          <w:lang w:val="mn-MN"/>
        </w:rPr>
      </w:pPr>
      <w:r w:rsidRPr="004113AB">
        <w:rPr>
          <w:rFonts w:ascii="Arial" w:eastAsia="Calibri" w:hAnsi="Arial" w:cs="Arial"/>
          <w:sz w:val="22"/>
          <w:szCs w:val="22"/>
          <w:lang w:val="mn-MN"/>
        </w:rPr>
        <w:t>Уур амьсгалын үндэсний зорилтыг “хүлэмжийн хийн хэмжээг 1990 оны төвшинд хүртэл бууруулна, мөн 2030 гэхэд хүрэх зорилтот хэмжээний 55 хувьд хүргэнэ” гэж тодорхой хугацаа, зорилтот хэмжээ зааж оруулсан.</w:t>
      </w:r>
    </w:p>
    <w:p w14:paraId="0666C96E" w14:textId="6E0DDB44" w:rsidR="00E97748" w:rsidRPr="004113AB" w:rsidRDefault="00E97748">
      <w:pPr>
        <w:numPr>
          <w:ilvl w:val="0"/>
          <w:numId w:val="10"/>
        </w:numPr>
        <w:contextualSpacing/>
        <w:jc w:val="both"/>
        <w:rPr>
          <w:rFonts w:ascii="Arial" w:eastAsia="Calibri" w:hAnsi="Arial" w:cs="Arial"/>
          <w:sz w:val="22"/>
          <w:szCs w:val="22"/>
          <w:lang w:val="mn-MN"/>
        </w:rPr>
      </w:pPr>
      <w:r w:rsidRPr="004113AB">
        <w:rPr>
          <w:rFonts w:ascii="Arial" w:eastAsia="Calibri" w:hAnsi="Arial" w:cs="Arial"/>
          <w:sz w:val="22"/>
          <w:szCs w:val="22"/>
          <w:lang w:val="mn-MN"/>
        </w:rPr>
        <w:t xml:space="preserve">Тухайн жилийн  хүлэмжийн хийн </w:t>
      </w:r>
      <w:r w:rsidR="00FC6438" w:rsidRPr="004113AB">
        <w:rPr>
          <w:rFonts w:ascii="Arial" w:eastAsia="Calibri" w:hAnsi="Arial" w:cs="Arial"/>
          <w:sz w:val="22"/>
          <w:szCs w:val="22"/>
          <w:lang w:val="mn-MN"/>
        </w:rPr>
        <w:t>ялгарлын</w:t>
      </w:r>
      <w:r w:rsidRPr="004113AB">
        <w:rPr>
          <w:rFonts w:ascii="Arial" w:eastAsia="Calibri" w:hAnsi="Arial" w:cs="Arial"/>
          <w:sz w:val="22"/>
          <w:szCs w:val="22"/>
          <w:lang w:val="mn-MN"/>
        </w:rPr>
        <w:t xml:space="preserve"> төсвийг (emission budget)  6 салбараар 2030 он хүртэл тооцож анхлан баталсан 2019 оны хуульд хавсралт болгон дараах байдлаар оруулсан: </w:t>
      </w:r>
    </w:p>
    <w:p w14:paraId="6DD4E73A" w14:textId="77777777" w:rsidR="00203BC8" w:rsidRPr="004113AB" w:rsidRDefault="00203BC8" w:rsidP="00203BC8">
      <w:pPr>
        <w:ind w:left="360"/>
        <w:contextualSpacing/>
        <w:jc w:val="both"/>
        <w:rPr>
          <w:rFonts w:ascii="Arial" w:eastAsia="Calibri" w:hAnsi="Arial" w:cs="Arial"/>
          <w:sz w:val="22"/>
          <w:szCs w:val="22"/>
          <w:lang w:val="mn-MN"/>
        </w:rPr>
      </w:pPr>
    </w:p>
    <w:p w14:paraId="304A4080" w14:textId="77777777" w:rsidR="00E97748" w:rsidRPr="004113AB" w:rsidRDefault="00E97748" w:rsidP="00203BC8">
      <w:pPr>
        <w:ind w:left="360"/>
        <w:contextualSpacing/>
        <w:jc w:val="center"/>
        <w:rPr>
          <w:rFonts w:ascii="Arial" w:eastAsia="Calibri" w:hAnsi="Arial" w:cs="Arial"/>
          <w:sz w:val="22"/>
          <w:szCs w:val="22"/>
          <w:lang w:val="mn-MN"/>
        </w:rPr>
      </w:pPr>
      <w:r w:rsidRPr="004113AB">
        <w:rPr>
          <w:rFonts w:ascii="Arial" w:eastAsiaTheme="minorHAnsi" w:hAnsi="Arial" w:cs="Arial"/>
          <w:noProof/>
          <w:sz w:val="22"/>
          <w:szCs w:val="22"/>
          <w:lang w:val="mn-MN"/>
        </w:rPr>
        <w:lastRenderedPageBreak/>
        <w:drawing>
          <wp:inline distT="0" distB="0" distL="0" distR="0" wp14:anchorId="20F792E6" wp14:editId="54CB4151">
            <wp:extent cx="5175250" cy="1625600"/>
            <wp:effectExtent l="0" t="0" r="635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5175250" cy="1625600"/>
                    </a:xfrm>
                    <a:prstGeom prst="rect">
                      <a:avLst/>
                    </a:prstGeom>
                    <a:noFill/>
                    <a:ln>
                      <a:noFill/>
                    </a:ln>
                  </pic:spPr>
                </pic:pic>
              </a:graphicData>
            </a:graphic>
          </wp:inline>
        </w:drawing>
      </w:r>
    </w:p>
    <w:p w14:paraId="2B99498A" w14:textId="24A1C3BB" w:rsidR="00E97748" w:rsidRPr="004113AB" w:rsidRDefault="00E97748" w:rsidP="00203BC8">
      <w:pPr>
        <w:ind w:left="360"/>
        <w:contextualSpacing/>
        <w:jc w:val="right"/>
        <w:rPr>
          <w:rFonts w:ascii="Arial" w:eastAsia="Calibri" w:hAnsi="Arial" w:cs="Arial"/>
          <w:i/>
          <w:iCs/>
          <w:sz w:val="22"/>
          <w:szCs w:val="22"/>
          <w:lang w:val="mn-MN"/>
        </w:rPr>
      </w:pPr>
      <w:r w:rsidRPr="004113AB">
        <w:rPr>
          <w:rFonts w:ascii="Arial" w:eastAsia="Calibri" w:hAnsi="Arial" w:cs="Arial"/>
          <w:i/>
          <w:iCs/>
          <w:sz w:val="22"/>
          <w:szCs w:val="22"/>
          <w:lang w:val="mn-MN"/>
        </w:rPr>
        <w:t xml:space="preserve">Эх үүсвэр: </w:t>
      </w:r>
      <w:r w:rsidR="00AA458C" w:rsidRPr="004113AB">
        <w:rPr>
          <w:rFonts w:ascii="Arial" w:hAnsi="Arial" w:cs="Arial"/>
          <w:color w:val="202124"/>
          <w:sz w:val="22"/>
          <w:szCs w:val="22"/>
          <w:lang w:val="mn-MN"/>
        </w:rPr>
        <w:t xml:space="preserve">Уур амьсгалын </w:t>
      </w:r>
      <w:r w:rsidRPr="004113AB">
        <w:rPr>
          <w:rFonts w:ascii="Arial" w:eastAsia="Calibri" w:hAnsi="Arial" w:cs="Arial"/>
          <w:i/>
          <w:iCs/>
          <w:sz w:val="22"/>
          <w:szCs w:val="22"/>
          <w:lang w:val="mn-MN"/>
        </w:rPr>
        <w:t>өөрчлөлтийн хууль, Герман улс, 2019 он</w:t>
      </w:r>
    </w:p>
    <w:p w14:paraId="72E9B4F3" w14:textId="77777777" w:rsidR="00203BC8" w:rsidRPr="004113AB" w:rsidRDefault="00203BC8" w:rsidP="00203BC8">
      <w:pPr>
        <w:ind w:left="360"/>
        <w:contextualSpacing/>
        <w:jc w:val="right"/>
        <w:rPr>
          <w:rFonts w:ascii="Arial" w:eastAsia="Calibri" w:hAnsi="Arial" w:cs="Arial"/>
          <w:i/>
          <w:iCs/>
          <w:sz w:val="22"/>
          <w:szCs w:val="22"/>
          <w:lang w:val="mn-MN"/>
        </w:rPr>
      </w:pPr>
    </w:p>
    <w:p w14:paraId="32A70136" w14:textId="6CDE9281" w:rsidR="00E97748" w:rsidRPr="004113AB" w:rsidRDefault="00E97748">
      <w:pPr>
        <w:numPr>
          <w:ilvl w:val="0"/>
          <w:numId w:val="10"/>
        </w:numPr>
        <w:contextualSpacing/>
        <w:jc w:val="both"/>
        <w:rPr>
          <w:rFonts w:ascii="Arial" w:eastAsia="Calibri" w:hAnsi="Arial" w:cs="Arial"/>
          <w:sz w:val="22"/>
          <w:szCs w:val="22"/>
          <w:lang w:val="mn-MN"/>
        </w:rPr>
      </w:pPr>
      <w:r w:rsidRPr="004113AB">
        <w:rPr>
          <w:rFonts w:ascii="Arial" w:eastAsia="Calibri" w:hAnsi="Arial" w:cs="Arial"/>
          <w:sz w:val="22"/>
          <w:szCs w:val="22"/>
          <w:lang w:val="mn-MN"/>
        </w:rPr>
        <w:t xml:space="preserve">Засгийн газар 2025 онд хүлэмжийн хийн </w:t>
      </w:r>
      <w:r w:rsidR="00FC6438" w:rsidRPr="004113AB">
        <w:rPr>
          <w:rFonts w:ascii="Arial" w:eastAsia="Calibri" w:hAnsi="Arial" w:cs="Arial"/>
          <w:sz w:val="22"/>
          <w:szCs w:val="22"/>
          <w:lang w:val="mn-MN"/>
        </w:rPr>
        <w:t>ялгарлын</w:t>
      </w:r>
      <w:r w:rsidRPr="004113AB">
        <w:rPr>
          <w:rFonts w:ascii="Arial" w:eastAsia="Calibri" w:hAnsi="Arial" w:cs="Arial"/>
          <w:sz w:val="22"/>
          <w:szCs w:val="22"/>
          <w:lang w:val="mn-MN"/>
        </w:rPr>
        <w:t xml:space="preserve"> төсвийг 2030 оноос хойших хугацаануудад шинээр тогтооно.</w:t>
      </w:r>
    </w:p>
    <w:p w14:paraId="4BE6326F" w14:textId="31A75A32" w:rsidR="00E97748" w:rsidRPr="004113AB" w:rsidRDefault="00E97748">
      <w:pPr>
        <w:numPr>
          <w:ilvl w:val="0"/>
          <w:numId w:val="10"/>
        </w:numPr>
        <w:contextualSpacing/>
        <w:jc w:val="both"/>
        <w:rPr>
          <w:rFonts w:ascii="Arial" w:eastAsia="Calibri" w:hAnsi="Arial" w:cs="Arial"/>
          <w:sz w:val="22"/>
          <w:szCs w:val="22"/>
          <w:lang w:val="mn-MN"/>
        </w:rPr>
      </w:pPr>
      <w:r w:rsidRPr="004113AB">
        <w:rPr>
          <w:rFonts w:ascii="Arial" w:eastAsia="Calibri" w:hAnsi="Arial" w:cs="Arial"/>
          <w:sz w:val="22"/>
          <w:szCs w:val="22"/>
          <w:lang w:val="mn-MN"/>
        </w:rPr>
        <w:t xml:space="preserve"> Хүлэмжийн хийн </w:t>
      </w:r>
      <w:r w:rsidR="00FC6438" w:rsidRPr="004113AB">
        <w:rPr>
          <w:rFonts w:ascii="Arial" w:eastAsia="Calibri" w:hAnsi="Arial" w:cs="Arial"/>
          <w:sz w:val="22"/>
          <w:szCs w:val="22"/>
          <w:lang w:val="mn-MN"/>
        </w:rPr>
        <w:t>ялгарлын</w:t>
      </w:r>
      <w:r w:rsidRPr="004113AB">
        <w:rPr>
          <w:rFonts w:ascii="Arial" w:eastAsia="Calibri" w:hAnsi="Arial" w:cs="Arial"/>
          <w:sz w:val="22"/>
          <w:szCs w:val="22"/>
          <w:lang w:val="mn-MN"/>
        </w:rPr>
        <w:t xml:space="preserve"> дата, мэдээллийг Байгаль орчин, байгаль хамгаалал, цөмийн энергийн аюулгүй байдлын яамны харьяа Хүрээлэн байгаа орчны агентлаг дээрх салбар бүрээр цуглуулж бүрдүүлнэ, мөн хэвлэж Уур амьсгалын өөрчлөлтийн мэргэжилтнүүдийн зөвлөлд хүргүүлнэ.</w:t>
      </w:r>
    </w:p>
    <w:p w14:paraId="5929A08B" w14:textId="63BF39B9" w:rsidR="00E97748" w:rsidRPr="004113AB" w:rsidRDefault="00E97748">
      <w:pPr>
        <w:numPr>
          <w:ilvl w:val="0"/>
          <w:numId w:val="10"/>
        </w:numPr>
        <w:contextualSpacing/>
        <w:jc w:val="both"/>
        <w:rPr>
          <w:rFonts w:ascii="Arial" w:eastAsia="Calibri" w:hAnsi="Arial" w:cs="Arial"/>
          <w:sz w:val="22"/>
          <w:szCs w:val="22"/>
          <w:lang w:val="mn-MN"/>
        </w:rPr>
      </w:pPr>
      <w:r w:rsidRPr="004113AB">
        <w:rPr>
          <w:rFonts w:ascii="Arial" w:eastAsia="Calibri" w:hAnsi="Arial" w:cs="Arial"/>
          <w:sz w:val="22"/>
          <w:szCs w:val="22"/>
          <w:lang w:val="mn-MN"/>
        </w:rPr>
        <w:t xml:space="preserve">Уур амьсгалын үйл ажиллагааны төлөвлөгөө (Climate action plan) нь Парисын хэлэлцээрийн амлалтыг хэрэгжүүлэх урт хугацааны стратегийн баримт бичиг бөгөөд Герман улсын </w:t>
      </w:r>
      <w:r w:rsidR="00126C84" w:rsidRPr="004113AB">
        <w:rPr>
          <w:rFonts w:ascii="Arial" w:eastAsia="Calibri" w:hAnsi="Arial" w:cs="Arial"/>
          <w:sz w:val="22"/>
          <w:szCs w:val="22"/>
          <w:lang w:val="mn-MN"/>
        </w:rPr>
        <w:t xml:space="preserve">Засгийн </w:t>
      </w:r>
      <w:r w:rsidRPr="004113AB">
        <w:rPr>
          <w:rFonts w:ascii="Arial" w:eastAsia="Calibri" w:hAnsi="Arial" w:cs="Arial"/>
          <w:sz w:val="22"/>
          <w:szCs w:val="22"/>
          <w:lang w:val="mn-MN"/>
        </w:rPr>
        <w:t xml:space="preserve">газар 2016 оны 11 сард баталсан. Энэхүү төлөвлөгөө дээр үндэслэн тухайн жилд хийгдэх үйл ажиллагаануудыг багтаасан Уур амьсгалын үйл ажиллагааны хөтөлбөрийг (Climate action programmes) баталдаг. </w:t>
      </w:r>
    </w:p>
    <w:p w14:paraId="2D00D4A1" w14:textId="03BCE733" w:rsidR="00E97748" w:rsidRPr="004113AB" w:rsidRDefault="00E97748">
      <w:pPr>
        <w:numPr>
          <w:ilvl w:val="0"/>
          <w:numId w:val="10"/>
        </w:numPr>
        <w:contextualSpacing/>
        <w:jc w:val="both"/>
        <w:rPr>
          <w:rFonts w:ascii="Arial" w:eastAsia="Calibri" w:hAnsi="Arial" w:cs="Arial"/>
          <w:sz w:val="22"/>
          <w:szCs w:val="22"/>
          <w:lang w:val="mn-MN"/>
        </w:rPr>
      </w:pPr>
      <w:r w:rsidRPr="004113AB">
        <w:rPr>
          <w:rFonts w:ascii="Arial" w:eastAsia="Calibri" w:hAnsi="Arial" w:cs="Arial"/>
          <w:sz w:val="22"/>
          <w:szCs w:val="22"/>
          <w:lang w:val="mn-MN"/>
        </w:rPr>
        <w:t xml:space="preserve">Уур амьсгалын өөрчлөлтийн мэргэжилтнүүдийн зөвлөл (Council of expert on climate change) нь цаг уур, хүрээлэн байгаа орчин, эдийн засаг, нийгмийн салбарт мэргэшсэн 5 мэргэжилтнээс бүрдэнэ. Зөвлөл нь  6 салбараар гаргасан Хүлэмжийн хийн </w:t>
      </w:r>
      <w:r w:rsidR="00FC6438" w:rsidRPr="004113AB">
        <w:rPr>
          <w:rFonts w:ascii="Arial" w:eastAsia="Calibri" w:hAnsi="Arial" w:cs="Arial"/>
          <w:sz w:val="22"/>
          <w:szCs w:val="22"/>
          <w:lang w:val="mn-MN"/>
        </w:rPr>
        <w:t>ялгарлын</w:t>
      </w:r>
      <w:r w:rsidRPr="004113AB">
        <w:rPr>
          <w:rFonts w:ascii="Arial" w:eastAsia="Calibri" w:hAnsi="Arial" w:cs="Arial"/>
          <w:sz w:val="22"/>
          <w:szCs w:val="22"/>
          <w:lang w:val="mn-MN"/>
        </w:rPr>
        <w:t xml:space="preserve"> дата, мэдээллийг төсөвлөсөн хэмжээтэй харьцуулж шалгах, мөн </w:t>
      </w:r>
      <w:r w:rsidR="00126C84" w:rsidRPr="004113AB">
        <w:rPr>
          <w:rFonts w:ascii="Arial" w:eastAsia="Calibri" w:hAnsi="Arial" w:cs="Arial"/>
          <w:sz w:val="22"/>
          <w:szCs w:val="22"/>
          <w:lang w:val="mn-MN"/>
        </w:rPr>
        <w:t xml:space="preserve">Засгийн </w:t>
      </w:r>
      <w:r w:rsidRPr="004113AB">
        <w:rPr>
          <w:rFonts w:ascii="Arial" w:eastAsia="Calibri" w:hAnsi="Arial" w:cs="Arial"/>
          <w:sz w:val="22"/>
          <w:szCs w:val="22"/>
          <w:lang w:val="mn-MN"/>
        </w:rPr>
        <w:t xml:space="preserve">газарт зөвлөмж өгөх үүрэгтэй. Энэ зөвлөл </w:t>
      </w:r>
      <w:r w:rsidR="00126C84" w:rsidRPr="004113AB">
        <w:rPr>
          <w:rFonts w:ascii="Arial" w:eastAsia="Calibri" w:hAnsi="Arial" w:cs="Arial"/>
          <w:sz w:val="22"/>
          <w:szCs w:val="22"/>
          <w:lang w:val="mn-MN"/>
        </w:rPr>
        <w:t xml:space="preserve">Засгийн </w:t>
      </w:r>
      <w:r w:rsidRPr="004113AB">
        <w:rPr>
          <w:rFonts w:ascii="Arial" w:eastAsia="Calibri" w:hAnsi="Arial" w:cs="Arial"/>
          <w:sz w:val="22"/>
          <w:szCs w:val="22"/>
          <w:lang w:val="mn-MN"/>
        </w:rPr>
        <w:t xml:space="preserve">газраас уур амьсгалын өөрчлөлтийн эсрэг явуулж байгаа үйл ажиллагаанууд, Хүлэмжийн хийн </w:t>
      </w:r>
      <w:r w:rsidR="00FC6438" w:rsidRPr="004113AB">
        <w:rPr>
          <w:rFonts w:ascii="Arial" w:eastAsia="Calibri" w:hAnsi="Arial" w:cs="Arial"/>
          <w:sz w:val="22"/>
          <w:szCs w:val="22"/>
          <w:lang w:val="mn-MN"/>
        </w:rPr>
        <w:t>ялгарлын</w:t>
      </w:r>
      <w:r w:rsidRPr="004113AB">
        <w:rPr>
          <w:rFonts w:ascii="Arial" w:eastAsia="Calibri" w:hAnsi="Arial" w:cs="Arial"/>
          <w:sz w:val="22"/>
          <w:szCs w:val="22"/>
          <w:lang w:val="mn-MN"/>
        </w:rPr>
        <w:t xml:space="preserve"> дата, мэдээлэл, явуулж бүрэн бие даасан дүгнэлт, зөвлөмж гаргах эрхтэй, Уур амьсгалын үйл ажиллагааны төлөвлөгөө, хөтөлбөрт санал, зөвлөмж өгнө. </w:t>
      </w:r>
    </w:p>
    <w:p w14:paraId="13EA000E" w14:textId="77777777" w:rsidR="00E97748" w:rsidRPr="004113AB" w:rsidRDefault="00E97748">
      <w:pPr>
        <w:numPr>
          <w:ilvl w:val="0"/>
          <w:numId w:val="10"/>
        </w:numPr>
        <w:contextualSpacing/>
        <w:jc w:val="both"/>
        <w:rPr>
          <w:rFonts w:ascii="Arial" w:eastAsia="Calibri" w:hAnsi="Arial" w:cs="Arial"/>
          <w:sz w:val="22"/>
          <w:szCs w:val="22"/>
          <w:lang w:val="mn-MN"/>
        </w:rPr>
      </w:pPr>
      <w:r w:rsidRPr="004113AB">
        <w:rPr>
          <w:rFonts w:ascii="Arial" w:eastAsia="Calibri" w:hAnsi="Arial" w:cs="Arial"/>
          <w:sz w:val="22"/>
          <w:szCs w:val="22"/>
          <w:lang w:val="mn-MN"/>
        </w:rPr>
        <w:t xml:space="preserve">Засгийн газар орон нутгийн төлөөлөл, бизнесийн холбоод, иргэний нийгмийн байгууллагууд, уур амьсгалын өөрчлөлтийн чиглэлд ажилладаг шинжлэх ухааны байгууллагууд, зөвлөхүүдийг уур амьсгалын үйл ажиллагааны хөтөлбөрүүдэд олон нийттэй зөвлөлдөх хэлбэрээр татан оролцуулдаг. </w:t>
      </w:r>
      <w:r w:rsidRPr="004113AB">
        <w:rPr>
          <w:rFonts w:ascii="Arial" w:hAnsi="Arial" w:cs="Arial"/>
          <w:color w:val="202124"/>
          <w:sz w:val="22"/>
          <w:szCs w:val="22"/>
          <w:lang w:val="mn-MN"/>
        </w:rPr>
        <w:t xml:space="preserve">  </w:t>
      </w:r>
    </w:p>
    <w:p w14:paraId="38CDFC33" w14:textId="77777777" w:rsidR="004939A1" w:rsidRPr="004113AB" w:rsidRDefault="004939A1" w:rsidP="004939A1">
      <w:pPr>
        <w:pStyle w:val="Heading2"/>
        <w:ind w:left="0"/>
        <w:contextualSpacing/>
        <w:rPr>
          <w:sz w:val="22"/>
          <w:szCs w:val="22"/>
          <w:lang w:val="mn-MN"/>
        </w:rPr>
      </w:pPr>
      <w:bookmarkStart w:id="529" w:name="_Hlk88769128"/>
    </w:p>
    <w:p w14:paraId="3B74AE84" w14:textId="1472F4F3" w:rsidR="004939A1" w:rsidRPr="006D6BA0" w:rsidRDefault="00207A3A" w:rsidP="6A16A459">
      <w:pPr>
        <w:pStyle w:val="Heading2"/>
        <w:numPr>
          <w:ilvl w:val="1"/>
          <w:numId w:val="67"/>
        </w:numPr>
        <w:contextualSpacing/>
        <w:rPr>
          <w:sz w:val="22"/>
          <w:szCs w:val="22"/>
          <w:lang w:val="mn-MN"/>
        </w:rPr>
      </w:pPr>
      <w:bookmarkStart w:id="530" w:name="_Toc1652183295"/>
      <w:bookmarkStart w:id="531" w:name="_Toc1427928120"/>
      <w:bookmarkStart w:id="532" w:name="_Toc229733089"/>
      <w:r w:rsidRPr="6A16A459">
        <w:rPr>
          <w:sz w:val="22"/>
          <w:szCs w:val="22"/>
          <w:lang w:val="mn-MN"/>
        </w:rPr>
        <w:t>Австри Улс</w:t>
      </w:r>
      <w:bookmarkEnd w:id="530"/>
      <w:bookmarkEnd w:id="531"/>
      <w:bookmarkEnd w:id="532"/>
      <w:r w:rsidRPr="6A16A459">
        <w:rPr>
          <w:sz w:val="22"/>
          <w:szCs w:val="22"/>
          <w:lang w:val="mn-MN"/>
        </w:rPr>
        <w:t xml:space="preserve"> </w:t>
      </w:r>
    </w:p>
    <w:p w14:paraId="677A2BA8" w14:textId="77777777" w:rsidR="00207A3A" w:rsidRPr="006D6BA0" w:rsidRDefault="00207A3A" w:rsidP="000D4641">
      <w:pPr>
        <w:ind w:left="360"/>
        <w:contextualSpacing/>
        <w:jc w:val="both"/>
        <w:rPr>
          <w:rFonts w:ascii="Arial" w:eastAsia="Calibri" w:hAnsi="Arial" w:cs="Arial"/>
          <w:b/>
          <w:bCs/>
          <w:sz w:val="22"/>
          <w:szCs w:val="22"/>
          <w:lang w:val="mn-MN"/>
        </w:rPr>
      </w:pPr>
    </w:p>
    <w:p w14:paraId="0650C451" w14:textId="77777777" w:rsidR="00E97748" w:rsidRPr="006D6BA0" w:rsidRDefault="00E97748" w:rsidP="000D4641">
      <w:pPr>
        <w:ind w:firstLine="720"/>
        <w:contextualSpacing/>
        <w:jc w:val="both"/>
        <w:rPr>
          <w:rFonts w:ascii="Arial" w:eastAsia="Calibri" w:hAnsi="Arial" w:cs="Arial"/>
          <w:sz w:val="22"/>
          <w:szCs w:val="22"/>
          <w:lang w:val="mn-MN"/>
        </w:rPr>
      </w:pPr>
      <w:r w:rsidRPr="006D6BA0">
        <w:rPr>
          <w:rFonts w:ascii="Arial" w:eastAsia="Calibri" w:hAnsi="Arial" w:cs="Arial"/>
          <w:sz w:val="22"/>
          <w:szCs w:val="22"/>
          <w:lang w:val="mn-MN"/>
        </w:rPr>
        <w:t>Австри улс  Уур амьсгалын хамгаалалтын хуулиа</w:t>
      </w:r>
      <w:r w:rsidRPr="006D6BA0">
        <w:rPr>
          <w:rFonts w:ascii="Arial" w:eastAsia="Calibri" w:hAnsi="Arial" w:cs="Arial"/>
          <w:sz w:val="22"/>
          <w:szCs w:val="22"/>
          <w:vertAlign w:val="superscript"/>
          <w:lang w:val="mn-MN"/>
        </w:rPr>
        <w:footnoteReference w:id="22"/>
      </w:r>
      <w:r w:rsidRPr="006D6BA0">
        <w:rPr>
          <w:rFonts w:ascii="Arial" w:eastAsia="Calibri" w:hAnsi="Arial" w:cs="Arial"/>
          <w:sz w:val="22"/>
          <w:szCs w:val="22"/>
          <w:lang w:val="mn-MN"/>
        </w:rPr>
        <w:t xml:space="preserve"> (Climate protection act) 2011 онд батлан гаргаж өнгөрсөн хугацаанд нэмэлт өөрчлөлтүүд хийсэн. Уур амьсгалын хамгаалалтын хууль дараах гол онцлог санаа, зохицуулалттай. Үүнд:</w:t>
      </w:r>
    </w:p>
    <w:p w14:paraId="638807E7" w14:textId="77777777" w:rsidR="00E97748" w:rsidRPr="006D6BA0" w:rsidRDefault="00E97748">
      <w:pPr>
        <w:numPr>
          <w:ilvl w:val="0"/>
          <w:numId w:val="21"/>
        </w:numPr>
        <w:ind w:left="360"/>
        <w:contextualSpacing/>
        <w:jc w:val="both"/>
        <w:rPr>
          <w:rFonts w:ascii="Arial" w:eastAsia="Calibri" w:hAnsi="Arial" w:cs="Arial"/>
          <w:sz w:val="22"/>
          <w:szCs w:val="22"/>
          <w:lang w:val="mn-MN"/>
        </w:rPr>
      </w:pPr>
      <w:r w:rsidRPr="006D6BA0">
        <w:rPr>
          <w:rFonts w:ascii="Arial" w:eastAsia="Calibri" w:hAnsi="Arial" w:cs="Arial"/>
          <w:sz w:val="22"/>
          <w:szCs w:val="22"/>
          <w:lang w:val="mn-MN"/>
        </w:rPr>
        <w:t xml:space="preserve">Хууль нь “уур амьсгалыг хамгаалах үр дүнтэй арга хэмжээг уялдуулан хэрэгжүүлэх боломжийг олгох зорилготой”. </w:t>
      </w:r>
    </w:p>
    <w:p w14:paraId="74A416C3" w14:textId="77777777" w:rsidR="00E97748" w:rsidRPr="006D6BA0" w:rsidRDefault="00E97748">
      <w:pPr>
        <w:numPr>
          <w:ilvl w:val="0"/>
          <w:numId w:val="21"/>
        </w:numPr>
        <w:ind w:left="360"/>
        <w:contextualSpacing/>
        <w:jc w:val="both"/>
        <w:rPr>
          <w:rFonts w:ascii="Arial" w:eastAsia="Calibri" w:hAnsi="Arial" w:cs="Arial"/>
          <w:sz w:val="22"/>
          <w:szCs w:val="22"/>
          <w:lang w:val="mn-MN"/>
        </w:rPr>
      </w:pPr>
      <w:r w:rsidRPr="006D6BA0">
        <w:rPr>
          <w:rFonts w:ascii="Arial" w:eastAsia="Calibri" w:hAnsi="Arial" w:cs="Arial"/>
          <w:sz w:val="22"/>
          <w:szCs w:val="22"/>
          <w:lang w:val="mn-MN"/>
        </w:rPr>
        <w:t xml:space="preserve">Хуулиар өмнө нь байгаагүй шинэ бүтэц болох Уур амьсгалыг хамгаалах үндэсний хороо (National Climate Protection Committee)-г шинээр байгуулсан. Энэ хороо өмнө байгуулсан бүтцүүдтэй уур амьсгалын өөрчлөлтийн чиглэлээр хамтран ажиллах бөгөөд Хорооны үүргийг “Парисын хэлэлцээрийн зорилтуудын хүрээнд Австрийн уур амьсгалын бодлоготой </w:t>
      </w:r>
      <w:r w:rsidRPr="006D6BA0">
        <w:rPr>
          <w:rFonts w:ascii="Arial" w:eastAsia="Calibri" w:hAnsi="Arial" w:cs="Arial"/>
          <w:sz w:val="22"/>
          <w:szCs w:val="22"/>
          <w:lang w:val="mn-MN"/>
        </w:rPr>
        <w:lastRenderedPageBreak/>
        <w:t>холбоотой үндсэн асуудлууд, ялангуяа нүүрстөрөгч багатай нийгэмд чиглэсэн хүлэмжийн хийн ялгарлыг урт хугацаанд бууруулах, уур амьсгалын өөрчлөлтийн зайлшгүй үр дагаварт дасан зохицох мөн эрчим хүчний үр ашиг, сэргээгдэх эрчим хүчний эх үүсвэрийн эрчим хүчний эцсийн хэрэглээнд эзлэх хувийг нэмэгдүүлэх урт хугацааны хувилбарууд талаар зөвлөгөө өгнө” гэж тодорхойлсон.</w:t>
      </w:r>
    </w:p>
    <w:p w14:paraId="560A1B9E" w14:textId="77777777" w:rsidR="00E97748" w:rsidRPr="006D6BA0" w:rsidRDefault="00E97748">
      <w:pPr>
        <w:numPr>
          <w:ilvl w:val="0"/>
          <w:numId w:val="21"/>
        </w:numPr>
        <w:ind w:left="360"/>
        <w:contextualSpacing/>
        <w:jc w:val="both"/>
        <w:rPr>
          <w:rFonts w:ascii="Arial" w:eastAsia="Calibri" w:hAnsi="Arial" w:cs="Arial"/>
          <w:sz w:val="22"/>
          <w:szCs w:val="22"/>
          <w:lang w:val="mn-MN"/>
        </w:rPr>
      </w:pPr>
      <w:r w:rsidRPr="006D6BA0">
        <w:rPr>
          <w:rFonts w:ascii="Arial" w:eastAsia="Calibri" w:hAnsi="Arial" w:cs="Arial"/>
          <w:sz w:val="22"/>
          <w:szCs w:val="22"/>
          <w:lang w:val="mn-MN"/>
        </w:rPr>
        <w:t xml:space="preserve">Уур амьсгалыг хамгаалах үндэсний хороог Хөдөө аж ахуй, ой, байгаль орчин, усны асуудал хариуцсан сайд толгойлно. </w:t>
      </w:r>
    </w:p>
    <w:p w14:paraId="5CD26213" w14:textId="77777777" w:rsidR="00E97748" w:rsidRPr="006D6BA0" w:rsidRDefault="00E97748">
      <w:pPr>
        <w:numPr>
          <w:ilvl w:val="0"/>
          <w:numId w:val="21"/>
        </w:numPr>
        <w:ind w:left="360"/>
        <w:contextualSpacing/>
        <w:jc w:val="both"/>
        <w:rPr>
          <w:rFonts w:ascii="Arial" w:eastAsia="Calibri" w:hAnsi="Arial" w:cs="Arial"/>
          <w:sz w:val="22"/>
          <w:szCs w:val="22"/>
          <w:lang w:val="mn-MN"/>
        </w:rPr>
      </w:pPr>
      <w:r w:rsidRPr="006D6BA0">
        <w:rPr>
          <w:rFonts w:ascii="Arial" w:eastAsia="Calibri" w:hAnsi="Arial" w:cs="Arial"/>
          <w:sz w:val="22"/>
          <w:szCs w:val="22"/>
          <w:lang w:val="mn-MN"/>
        </w:rPr>
        <w:t>Энэ хууль нь Эрчим хүчний хэмнэлтийн тухай хууль (2014), Ногоон Цахилгааны тухай хууль (2011),  Уур амьсгал болон эрчим хүчний сангийн тухай хууль (2007), Хүрээлэн байгаа орчны дэмжлэгийн тухай хууль (1993) гэсэн хуулиудаар дамжуулан зорилтоо хэрэгжүүлдэг</w:t>
      </w:r>
      <w:r w:rsidRPr="006D6BA0">
        <w:rPr>
          <w:rFonts w:ascii="Arial" w:eastAsia="Calibri" w:hAnsi="Arial" w:cs="Arial"/>
          <w:sz w:val="22"/>
          <w:szCs w:val="22"/>
          <w:vertAlign w:val="superscript"/>
          <w:lang w:val="mn-MN"/>
        </w:rPr>
        <w:footnoteReference w:id="23"/>
      </w:r>
      <w:r w:rsidRPr="006D6BA0">
        <w:rPr>
          <w:rFonts w:ascii="Arial" w:eastAsia="Calibri" w:hAnsi="Arial" w:cs="Arial"/>
          <w:sz w:val="22"/>
          <w:szCs w:val="22"/>
          <w:lang w:val="mn-MN"/>
        </w:rPr>
        <w:t>. Эдгээр хуулиудын зорилтуудад хүлэмжийн хийн ялгарлыг бууруулах нь нэг хэсэг болж орсон нөгөө талаар  уур амьсгалын өөрчлөлтийн хүрээнд авч хэрэгжүүлэх зохицуулалтууд, авах арга хэмжээнүүд нь чухал салбарууд дээр нарийвчлан туссан. Тийм учраас Уур амьсгалын хамгаалалтын хууль нь эдгээр хуулиудтай нийцэж хэрэгжих бололцоо бүрдсэн, нөгөө талаар хууль нь бүтцийн хувьд олон тооны зохицуулалт, заалт бүхий нүсэр болоогүй.</w:t>
      </w:r>
    </w:p>
    <w:p w14:paraId="0E095F67" w14:textId="351B3203" w:rsidR="00E97748" w:rsidRPr="006D6BA0" w:rsidRDefault="00E97748">
      <w:pPr>
        <w:numPr>
          <w:ilvl w:val="0"/>
          <w:numId w:val="21"/>
        </w:numPr>
        <w:ind w:left="360"/>
        <w:contextualSpacing/>
        <w:jc w:val="both"/>
        <w:rPr>
          <w:rFonts w:ascii="Arial" w:eastAsia="Calibri" w:hAnsi="Arial" w:cs="Arial"/>
          <w:sz w:val="22"/>
          <w:szCs w:val="22"/>
          <w:lang w:val="mn-MN"/>
        </w:rPr>
      </w:pPr>
      <w:r w:rsidRPr="006D6BA0">
        <w:rPr>
          <w:rFonts w:ascii="Arial" w:eastAsia="Calibri" w:hAnsi="Arial" w:cs="Arial"/>
          <w:sz w:val="22"/>
          <w:szCs w:val="22"/>
          <w:lang w:val="mn-MN"/>
        </w:rPr>
        <w:t>Олон улсын гэрээ хэлэлцээрээс Парисын хэлэлцээрийг</w:t>
      </w:r>
      <w:r w:rsidR="00126C84" w:rsidRPr="006D6BA0">
        <w:rPr>
          <w:rFonts w:ascii="Arial" w:eastAsia="Calibri" w:hAnsi="Arial" w:cs="Arial"/>
          <w:sz w:val="22"/>
          <w:szCs w:val="22"/>
          <w:lang w:val="mn-MN"/>
        </w:rPr>
        <w:t xml:space="preserve"> </w:t>
      </w:r>
      <w:r w:rsidRPr="006D6BA0">
        <w:rPr>
          <w:rFonts w:ascii="Arial" w:eastAsia="Calibri" w:hAnsi="Arial" w:cs="Arial"/>
          <w:sz w:val="22"/>
          <w:szCs w:val="22"/>
          <w:lang w:val="mn-MN"/>
        </w:rPr>
        <w:t xml:space="preserve">Уур амьсгалыг хамгаалах үндэсний хорооны үүрэгт тусгасан өөрөөр хэлэлцээрийг дурдаагүй боловч </w:t>
      </w:r>
      <w:bookmarkEnd w:id="529"/>
      <w:r w:rsidRPr="006D6BA0">
        <w:rPr>
          <w:rFonts w:ascii="Arial" w:eastAsia="Calibri" w:hAnsi="Arial" w:cs="Arial"/>
          <w:sz w:val="22"/>
          <w:szCs w:val="22"/>
          <w:lang w:val="mn-MN"/>
        </w:rPr>
        <w:t xml:space="preserve">хүлэмжийн хийн </w:t>
      </w:r>
      <w:r w:rsidR="00FC6438" w:rsidRPr="006D6BA0">
        <w:rPr>
          <w:rFonts w:ascii="Arial" w:eastAsia="Calibri" w:hAnsi="Arial" w:cs="Arial"/>
          <w:sz w:val="22"/>
          <w:szCs w:val="22"/>
          <w:lang w:val="mn-MN"/>
        </w:rPr>
        <w:t>ялгарлын</w:t>
      </w:r>
      <w:r w:rsidRPr="006D6BA0">
        <w:rPr>
          <w:rFonts w:ascii="Arial" w:eastAsia="Calibri" w:hAnsi="Arial" w:cs="Arial"/>
          <w:sz w:val="22"/>
          <w:szCs w:val="22"/>
          <w:lang w:val="mn-MN"/>
        </w:rPr>
        <w:t xml:space="preserve"> босго хэмжээг хог хаягдал, эрчим хүч, үйлдвэр, фторжуулсан хий, барилга байгууламж, хөдөө аж ахуй, тээвэр зэрэг салбаруудад тогтоосон.</w:t>
      </w:r>
    </w:p>
    <w:p w14:paraId="00A0CBAF" w14:textId="77777777" w:rsidR="004939A1" w:rsidRPr="006D6BA0" w:rsidRDefault="004939A1" w:rsidP="000D4641">
      <w:pPr>
        <w:contextualSpacing/>
        <w:jc w:val="both"/>
        <w:rPr>
          <w:rFonts w:ascii="Arial" w:eastAsia="Calibri" w:hAnsi="Arial" w:cs="Arial"/>
          <w:sz w:val="22"/>
          <w:szCs w:val="22"/>
          <w:lang w:val="mn-MN"/>
        </w:rPr>
      </w:pPr>
    </w:p>
    <w:p w14:paraId="4CB8292A" w14:textId="56803A66" w:rsidR="00207A3A" w:rsidRPr="006D6BA0" w:rsidRDefault="009B0997" w:rsidP="6A16A459">
      <w:pPr>
        <w:pStyle w:val="Heading2"/>
        <w:numPr>
          <w:ilvl w:val="1"/>
          <w:numId w:val="67"/>
        </w:numPr>
        <w:contextualSpacing/>
        <w:rPr>
          <w:sz w:val="22"/>
          <w:szCs w:val="22"/>
          <w:lang w:val="mn-MN"/>
        </w:rPr>
      </w:pPr>
      <w:bookmarkStart w:id="533" w:name="_Toc1460449393"/>
      <w:bookmarkStart w:id="534" w:name="_Toc229733090"/>
      <w:r w:rsidRPr="6A16A459">
        <w:rPr>
          <w:sz w:val="22"/>
          <w:szCs w:val="22"/>
          <w:lang w:val="mn-MN"/>
        </w:rPr>
        <w:t>Йордан</w:t>
      </w:r>
      <w:r w:rsidR="00207A3A" w:rsidRPr="6A16A459">
        <w:rPr>
          <w:sz w:val="22"/>
          <w:szCs w:val="22"/>
          <w:lang w:val="mn-MN"/>
        </w:rPr>
        <w:t xml:space="preserve"> Улс</w:t>
      </w:r>
      <w:bookmarkEnd w:id="533"/>
      <w:bookmarkEnd w:id="534"/>
    </w:p>
    <w:p w14:paraId="0398BBF8" w14:textId="77777777" w:rsidR="004939A1" w:rsidRPr="006D6BA0" w:rsidRDefault="004939A1" w:rsidP="000D4641">
      <w:pPr>
        <w:ind w:firstLine="720"/>
        <w:contextualSpacing/>
        <w:jc w:val="both"/>
        <w:rPr>
          <w:rFonts w:ascii="Arial" w:eastAsia="Calibri" w:hAnsi="Arial" w:cs="Arial"/>
          <w:sz w:val="22"/>
          <w:szCs w:val="22"/>
          <w:lang w:val="mn-MN"/>
        </w:rPr>
      </w:pPr>
    </w:p>
    <w:p w14:paraId="3E242DCD" w14:textId="3CD99E3F" w:rsidR="00E97748" w:rsidRPr="006D6BA0" w:rsidRDefault="00E97748" w:rsidP="000D4641">
      <w:pPr>
        <w:ind w:firstLine="720"/>
        <w:contextualSpacing/>
        <w:jc w:val="both"/>
        <w:rPr>
          <w:rFonts w:ascii="Arial" w:eastAsia="Calibri" w:hAnsi="Arial" w:cs="Arial"/>
          <w:sz w:val="22"/>
          <w:szCs w:val="22"/>
          <w:lang w:val="mn-MN"/>
        </w:rPr>
      </w:pPr>
      <w:r w:rsidRPr="006D6BA0">
        <w:rPr>
          <w:rFonts w:ascii="Arial" w:eastAsia="Calibri" w:hAnsi="Arial" w:cs="Arial"/>
          <w:sz w:val="22"/>
          <w:szCs w:val="22"/>
          <w:lang w:val="mn-MN"/>
        </w:rPr>
        <w:t>Йордан улс уур амьсгалын өөрчлөлтийн тухайлсан хуульгүй харин энэ хүрээнд хийж байгаа алхмууд нь засгийн газрын бодлого, хөтөлбөрөөр явагддаг. 1999 оноос 2017 оны хооронд нийт 10 төрлийн үндэсний стратеги, төлөвлөгөө, бодлогын баримт бичгүүд гаргасан байна.</w:t>
      </w:r>
      <w:r w:rsidRPr="006D6BA0">
        <w:rPr>
          <w:rFonts w:ascii="Arial" w:eastAsia="Calibri" w:hAnsi="Arial" w:cs="Arial"/>
          <w:sz w:val="22"/>
          <w:szCs w:val="22"/>
          <w:vertAlign w:val="superscript"/>
          <w:lang w:val="mn-MN"/>
        </w:rPr>
        <w:footnoteReference w:id="24"/>
      </w:r>
      <w:r w:rsidRPr="006D6BA0">
        <w:rPr>
          <w:rFonts w:ascii="Arial" w:eastAsia="Calibri" w:hAnsi="Arial" w:cs="Arial"/>
          <w:sz w:val="22"/>
          <w:szCs w:val="22"/>
          <w:lang w:val="mn-MN"/>
        </w:rPr>
        <w:t xml:space="preserve"> </w:t>
      </w:r>
    </w:p>
    <w:p w14:paraId="095C8150" w14:textId="77777777" w:rsidR="004939A1" w:rsidRPr="006D6BA0" w:rsidRDefault="004939A1" w:rsidP="000D4641">
      <w:pPr>
        <w:ind w:firstLine="720"/>
        <w:contextualSpacing/>
        <w:jc w:val="both"/>
        <w:rPr>
          <w:rFonts w:ascii="Arial" w:eastAsia="Calibri" w:hAnsi="Arial" w:cs="Arial"/>
          <w:sz w:val="22"/>
          <w:szCs w:val="22"/>
          <w:lang w:val="mn-MN"/>
        </w:rPr>
      </w:pPr>
    </w:p>
    <w:p w14:paraId="0CFDE2C6" w14:textId="08AA53C6" w:rsidR="00E97748" w:rsidRPr="006D6BA0" w:rsidRDefault="00E97748" w:rsidP="000D4641">
      <w:pPr>
        <w:ind w:firstLine="720"/>
        <w:contextualSpacing/>
        <w:jc w:val="both"/>
        <w:rPr>
          <w:rFonts w:ascii="Arial" w:eastAsia="Calibri" w:hAnsi="Arial" w:cs="Arial"/>
          <w:sz w:val="22"/>
          <w:szCs w:val="22"/>
          <w:lang w:val="mn-MN"/>
        </w:rPr>
      </w:pPr>
      <w:r w:rsidRPr="006D6BA0">
        <w:rPr>
          <w:rFonts w:ascii="Arial" w:eastAsia="Calibri" w:hAnsi="Arial" w:cs="Arial"/>
          <w:sz w:val="22"/>
          <w:szCs w:val="22"/>
          <w:lang w:val="mn-MN"/>
        </w:rPr>
        <w:t>Тус улс 2013 онд Ойрх Дорнодын орнуудаас анхлан Уур амьсгалын өөрчлөлтийн 2013-2020 оны үндэсний бодлогыг (National climate change policy 2013-2020)</w:t>
      </w:r>
      <w:r w:rsidRPr="006D6BA0">
        <w:rPr>
          <w:rFonts w:ascii="Arial" w:eastAsia="Calibri" w:hAnsi="Arial" w:cs="Arial"/>
          <w:sz w:val="22"/>
          <w:szCs w:val="22"/>
          <w:vertAlign w:val="superscript"/>
          <w:lang w:val="mn-MN"/>
        </w:rPr>
        <w:footnoteReference w:id="25"/>
      </w:r>
      <w:r w:rsidRPr="006D6BA0">
        <w:rPr>
          <w:rFonts w:ascii="Arial" w:eastAsia="Calibri" w:hAnsi="Arial" w:cs="Arial"/>
          <w:sz w:val="22"/>
          <w:szCs w:val="22"/>
          <w:lang w:val="mn-MN"/>
        </w:rPr>
        <w:t xml:space="preserve"> баталсан. Энэхүү бодлого нь урт хугацааны 3 зорилттой. Үүнд:</w:t>
      </w:r>
    </w:p>
    <w:p w14:paraId="02F17C7B" w14:textId="73C26CEA" w:rsidR="00E97748" w:rsidRPr="006D6BA0" w:rsidRDefault="00E97748">
      <w:pPr>
        <w:numPr>
          <w:ilvl w:val="0"/>
          <w:numId w:val="21"/>
        </w:numPr>
        <w:ind w:left="360"/>
        <w:contextualSpacing/>
        <w:jc w:val="both"/>
        <w:rPr>
          <w:rFonts w:ascii="Arial" w:eastAsia="Calibri" w:hAnsi="Arial" w:cs="Arial"/>
          <w:sz w:val="22"/>
          <w:szCs w:val="22"/>
          <w:lang w:val="mn-MN"/>
        </w:rPr>
      </w:pPr>
      <w:r w:rsidRPr="006D6BA0">
        <w:rPr>
          <w:rFonts w:ascii="Arial" w:eastAsia="Calibri" w:hAnsi="Arial" w:cs="Arial"/>
          <w:sz w:val="22"/>
          <w:szCs w:val="22"/>
          <w:lang w:val="mn-MN"/>
        </w:rPr>
        <w:t>Йордан улсыг ус болон хөдөө аж ахуйн тогтвортой нөөцтэй, эрүүл экосистем, уур амьсгалд дасан зохицох суурин, нэгдлүүдтэй “бага нүүрстөрөгч бүхий эдийн зас</w:t>
      </w:r>
      <w:r w:rsidR="0017387B" w:rsidRPr="006D6BA0">
        <w:rPr>
          <w:rFonts w:ascii="Arial" w:eastAsia="Calibri" w:hAnsi="Arial" w:cs="Arial"/>
          <w:sz w:val="22"/>
          <w:szCs w:val="22"/>
          <w:lang w:val="mn-MN"/>
        </w:rPr>
        <w:t>гийн хөгжил</w:t>
      </w:r>
      <w:r w:rsidRPr="006D6BA0">
        <w:rPr>
          <w:rFonts w:ascii="Arial" w:eastAsia="Calibri" w:hAnsi="Arial" w:cs="Arial"/>
          <w:sz w:val="22"/>
          <w:szCs w:val="22"/>
          <w:lang w:val="mn-MN"/>
        </w:rPr>
        <w:t>”-</w:t>
      </w:r>
      <w:r w:rsidR="0017387B" w:rsidRPr="006D6BA0">
        <w:rPr>
          <w:rFonts w:ascii="Arial" w:eastAsia="Calibri" w:hAnsi="Arial" w:cs="Arial"/>
          <w:sz w:val="22"/>
          <w:szCs w:val="22"/>
          <w:lang w:val="mn-MN"/>
        </w:rPr>
        <w:t xml:space="preserve">тэй </w:t>
      </w:r>
      <w:r w:rsidRPr="006D6BA0">
        <w:rPr>
          <w:rFonts w:ascii="Arial" w:eastAsia="Calibri" w:hAnsi="Arial" w:cs="Arial"/>
          <w:sz w:val="22"/>
          <w:szCs w:val="22"/>
          <w:lang w:val="mn-MN"/>
        </w:rPr>
        <w:t>хэвээр байлгаж,</w:t>
      </w:r>
      <w:r w:rsidR="0017387B" w:rsidRPr="006D6BA0">
        <w:rPr>
          <w:rFonts w:ascii="Arial" w:eastAsia="Calibri" w:hAnsi="Arial" w:cs="Arial"/>
          <w:sz w:val="22"/>
          <w:szCs w:val="22"/>
          <w:lang w:val="mn-MN"/>
        </w:rPr>
        <w:t xml:space="preserve"> </w:t>
      </w:r>
      <w:r w:rsidRPr="006D6BA0">
        <w:rPr>
          <w:rFonts w:ascii="Arial" w:eastAsia="Calibri" w:hAnsi="Arial" w:cs="Arial"/>
          <w:sz w:val="22"/>
          <w:szCs w:val="22"/>
          <w:lang w:val="mn-MN"/>
        </w:rPr>
        <w:t xml:space="preserve">уур амьсгалын эрсдэлд уян хатан, илүү идэвх санаачилгатай болгох; </w:t>
      </w:r>
    </w:p>
    <w:p w14:paraId="05413728" w14:textId="1EC44C24" w:rsidR="00E97748" w:rsidRPr="006D6BA0" w:rsidRDefault="00126C84">
      <w:pPr>
        <w:numPr>
          <w:ilvl w:val="0"/>
          <w:numId w:val="21"/>
        </w:numPr>
        <w:ind w:left="360"/>
        <w:contextualSpacing/>
        <w:jc w:val="both"/>
        <w:rPr>
          <w:rFonts w:ascii="Arial" w:eastAsia="Calibri" w:hAnsi="Arial" w:cs="Arial"/>
          <w:sz w:val="22"/>
          <w:szCs w:val="22"/>
          <w:lang w:val="mn-MN"/>
        </w:rPr>
      </w:pPr>
      <w:r w:rsidRPr="006D6BA0">
        <w:rPr>
          <w:rFonts w:ascii="Arial" w:eastAsia="Calibri" w:hAnsi="Arial" w:cs="Arial"/>
          <w:sz w:val="22"/>
          <w:szCs w:val="22"/>
          <w:lang w:val="mn-MN"/>
        </w:rPr>
        <w:t xml:space="preserve">Уур </w:t>
      </w:r>
      <w:r w:rsidR="00E97748" w:rsidRPr="006D6BA0">
        <w:rPr>
          <w:rFonts w:ascii="Arial" w:eastAsia="Calibri" w:hAnsi="Arial" w:cs="Arial"/>
          <w:sz w:val="22"/>
          <w:szCs w:val="22"/>
          <w:lang w:val="mn-MN"/>
        </w:rPr>
        <w:t xml:space="preserve">амьсгалын өөрчлөлтөд ялангуяа усны нөөц болон хөдөө аж ахуйтай холбоотой экосистемийн дасан зохицолтыг нэмэгдүүлэх, сөрөг үр нөлөөг нь бууруулахад бүх боломжийг ашиглаж чадахуйц мөн жендер болон эмзэг бүлгийн нийгмийн асуудлыг хамруулсан тийм суурин, нэгдлүүд болон институтүүдийн дасан зохицох чадавхыг бэхжүүлэх; </w:t>
      </w:r>
    </w:p>
    <w:p w14:paraId="31ED9D0D" w14:textId="6BA9C470" w:rsidR="00E97748" w:rsidRPr="006D6BA0" w:rsidRDefault="00E97748">
      <w:pPr>
        <w:numPr>
          <w:ilvl w:val="0"/>
          <w:numId w:val="21"/>
        </w:numPr>
        <w:ind w:left="360"/>
        <w:contextualSpacing/>
        <w:jc w:val="both"/>
        <w:rPr>
          <w:rFonts w:ascii="Arial" w:eastAsia="Calibri" w:hAnsi="Arial" w:cs="Arial"/>
          <w:sz w:val="22"/>
          <w:szCs w:val="22"/>
          <w:lang w:val="mn-MN"/>
        </w:rPr>
      </w:pPr>
      <w:r w:rsidRPr="006D6BA0">
        <w:rPr>
          <w:rFonts w:ascii="Arial" w:eastAsia="Calibri" w:hAnsi="Arial" w:cs="Arial"/>
          <w:sz w:val="22"/>
          <w:szCs w:val="22"/>
          <w:lang w:val="mn-MN"/>
        </w:rPr>
        <w:t xml:space="preserve">Уур амьсгалын өөрчлөлтийг бууруулах, дасан зохицохыг нэн тэргүүнд </w:t>
      </w:r>
      <w:r w:rsidR="00126C84" w:rsidRPr="006D6BA0">
        <w:rPr>
          <w:rFonts w:ascii="Arial" w:eastAsia="Calibri" w:hAnsi="Arial" w:cs="Arial"/>
          <w:sz w:val="22"/>
          <w:szCs w:val="22"/>
          <w:lang w:val="mn-MN"/>
        </w:rPr>
        <w:t xml:space="preserve">тавих, </w:t>
      </w:r>
      <w:r w:rsidRPr="006D6BA0">
        <w:rPr>
          <w:rFonts w:ascii="Arial" w:eastAsia="Calibri" w:hAnsi="Arial" w:cs="Arial"/>
          <w:sz w:val="22"/>
          <w:szCs w:val="22"/>
          <w:lang w:val="mn-MN"/>
        </w:rPr>
        <w:t xml:space="preserve">гэхдээ Йордан улсын харьцангуй бага нүүрстөрөгч ялгаруулдаг эдийн засаг болон уур амьсгалын өөрчлөлтөөс үүдэлтэй усны хомсдолд өртөмтгий байдлыг харгалзан дасан зохицохыг илүүтэйгээр чухалчлах.  </w:t>
      </w:r>
    </w:p>
    <w:p w14:paraId="5337B08F" w14:textId="77777777" w:rsidR="004939A1" w:rsidRPr="006D6BA0" w:rsidRDefault="004939A1" w:rsidP="000D4641">
      <w:pPr>
        <w:ind w:firstLine="720"/>
        <w:contextualSpacing/>
        <w:jc w:val="both"/>
        <w:rPr>
          <w:rFonts w:ascii="Arial" w:eastAsia="Calibri" w:hAnsi="Arial" w:cs="Arial"/>
          <w:sz w:val="22"/>
          <w:szCs w:val="22"/>
          <w:lang w:val="mn-MN"/>
        </w:rPr>
      </w:pPr>
    </w:p>
    <w:p w14:paraId="03AEC9F1" w14:textId="6802EC7F" w:rsidR="00E97748" w:rsidRPr="006D6BA0" w:rsidRDefault="00E97748" w:rsidP="000D4641">
      <w:pPr>
        <w:ind w:firstLine="720"/>
        <w:contextualSpacing/>
        <w:jc w:val="both"/>
        <w:rPr>
          <w:rFonts w:ascii="Arial" w:eastAsia="Calibri" w:hAnsi="Arial" w:cs="Arial"/>
          <w:sz w:val="22"/>
          <w:szCs w:val="22"/>
          <w:lang w:val="mn-MN"/>
        </w:rPr>
      </w:pPr>
      <w:r w:rsidRPr="006D6BA0">
        <w:rPr>
          <w:rFonts w:ascii="Arial" w:eastAsia="Calibri" w:hAnsi="Arial" w:cs="Arial"/>
          <w:sz w:val="22"/>
          <w:szCs w:val="22"/>
          <w:lang w:val="mn-MN"/>
        </w:rPr>
        <w:lastRenderedPageBreak/>
        <w:t xml:space="preserve">Энэ үед уур амьсгалын өөрчлөлтийн чиглэлд тухайлсан хуульгүй, дээрх бодлого нь Сэргээгдэх эрчим хүч, эрчим хүчний хэмнэлтийн тухай хууль болон Цахилгааны тухай хуульд тулгуурладаг байсан. </w:t>
      </w:r>
    </w:p>
    <w:p w14:paraId="4FDDBD0C" w14:textId="77777777" w:rsidR="004939A1" w:rsidRPr="006D6BA0" w:rsidRDefault="004939A1" w:rsidP="000D4641">
      <w:pPr>
        <w:ind w:firstLine="720"/>
        <w:contextualSpacing/>
        <w:jc w:val="both"/>
        <w:rPr>
          <w:rFonts w:ascii="Arial" w:eastAsia="Calibri" w:hAnsi="Arial" w:cs="Arial"/>
          <w:sz w:val="22"/>
          <w:szCs w:val="22"/>
          <w:lang w:val="mn-MN"/>
        </w:rPr>
      </w:pPr>
    </w:p>
    <w:p w14:paraId="72475BBD" w14:textId="77777777" w:rsidR="004939A1" w:rsidRPr="006D6BA0" w:rsidRDefault="00E97748" w:rsidP="004939A1">
      <w:pPr>
        <w:ind w:firstLine="720"/>
        <w:contextualSpacing/>
        <w:jc w:val="both"/>
        <w:rPr>
          <w:rFonts w:ascii="Arial" w:eastAsia="Calibri" w:hAnsi="Arial" w:cs="Arial"/>
          <w:sz w:val="22"/>
          <w:szCs w:val="22"/>
          <w:lang w:val="mn-MN"/>
        </w:rPr>
      </w:pPr>
      <w:r w:rsidRPr="006D6BA0">
        <w:rPr>
          <w:rFonts w:ascii="Arial" w:eastAsia="Calibri" w:hAnsi="Arial" w:cs="Arial"/>
          <w:sz w:val="22"/>
          <w:szCs w:val="22"/>
          <w:lang w:val="mn-MN"/>
        </w:rPr>
        <w:t xml:space="preserve">Тус улс 2017 онд Байгаль орчны хамгаалалтын тухай (Environmental Protection Law) хуулийг баталж 2019 онд  энэхүү хуулийн хүрээнд Уур амьсгалын хамгаалалтын тухай тогтоолыг (Climate protection act) гаргасан нь уур амьсгалын чиглэлд тухайлан гаргасан хамгийн сүүлийн эрх зүйн баримт бичиг юм. </w:t>
      </w:r>
    </w:p>
    <w:p w14:paraId="64C698BE" w14:textId="77777777" w:rsidR="004939A1" w:rsidRPr="006D6BA0" w:rsidRDefault="004939A1" w:rsidP="004939A1">
      <w:pPr>
        <w:ind w:firstLine="720"/>
        <w:contextualSpacing/>
        <w:jc w:val="both"/>
        <w:rPr>
          <w:rFonts w:ascii="Arial" w:eastAsia="Calibri" w:hAnsi="Arial" w:cs="Arial"/>
          <w:sz w:val="22"/>
          <w:szCs w:val="22"/>
          <w:lang w:val="mn-MN"/>
        </w:rPr>
      </w:pPr>
    </w:p>
    <w:p w14:paraId="21CAFCA2" w14:textId="3697488A" w:rsidR="00E97748" w:rsidRPr="006D6BA0" w:rsidRDefault="00E97748" w:rsidP="004939A1">
      <w:pPr>
        <w:ind w:firstLine="720"/>
        <w:contextualSpacing/>
        <w:jc w:val="both"/>
        <w:rPr>
          <w:rFonts w:ascii="Arial" w:eastAsia="Calibri" w:hAnsi="Arial" w:cs="Arial"/>
          <w:sz w:val="22"/>
          <w:szCs w:val="22"/>
          <w:lang w:val="mn-MN"/>
        </w:rPr>
      </w:pPr>
      <w:r w:rsidRPr="006D6BA0">
        <w:rPr>
          <w:rFonts w:ascii="Arial" w:eastAsia="Calibri" w:hAnsi="Arial" w:cs="Arial"/>
          <w:sz w:val="22"/>
          <w:szCs w:val="22"/>
          <w:lang w:val="mn-MN"/>
        </w:rPr>
        <w:t>Тогтоолын зорилго, агуулга, бүтэц, зохицуулалтаас:</w:t>
      </w:r>
    </w:p>
    <w:p w14:paraId="034A9B3C" w14:textId="77777777" w:rsidR="00E97748" w:rsidRPr="006D6BA0" w:rsidRDefault="00E97748">
      <w:pPr>
        <w:numPr>
          <w:ilvl w:val="0"/>
          <w:numId w:val="13"/>
        </w:numPr>
        <w:contextualSpacing/>
        <w:jc w:val="both"/>
        <w:rPr>
          <w:rFonts w:ascii="Arial" w:eastAsia="Calibri" w:hAnsi="Arial" w:cs="Arial"/>
          <w:sz w:val="22"/>
          <w:szCs w:val="22"/>
          <w:lang w:val="mn-MN"/>
        </w:rPr>
      </w:pPr>
      <w:r w:rsidRPr="006D6BA0">
        <w:rPr>
          <w:rFonts w:ascii="Arial" w:eastAsia="Calibri" w:hAnsi="Arial" w:cs="Arial"/>
          <w:sz w:val="22"/>
          <w:szCs w:val="22"/>
          <w:lang w:val="mn-MN"/>
        </w:rPr>
        <w:t xml:space="preserve">Энэ тогтоол 9 бие даасан зүйлтэй, хуулийн хэлбэрээр бичигдсэн, уур амьсгалын чиглэлд Йордан улсын хийх ажлын төлөвлөгөө, авах арга хэмжээнүүдийг оруулаагүй харин энэ чиглэлд оролцож төрийн байгууллагууд, албан тушаалтнууд, хариуцах үүрэг зэргийг илүүтэйгээр тодотгосон. </w:t>
      </w:r>
    </w:p>
    <w:p w14:paraId="6032121B" w14:textId="6AE1E1D7" w:rsidR="00E97748" w:rsidRPr="006D6BA0" w:rsidRDefault="00E97748">
      <w:pPr>
        <w:numPr>
          <w:ilvl w:val="0"/>
          <w:numId w:val="13"/>
        </w:numPr>
        <w:contextualSpacing/>
        <w:jc w:val="both"/>
        <w:rPr>
          <w:rFonts w:ascii="Arial" w:eastAsia="Calibri" w:hAnsi="Arial" w:cs="Arial"/>
          <w:sz w:val="22"/>
          <w:szCs w:val="22"/>
          <w:lang w:val="mn-MN"/>
        </w:rPr>
      </w:pPr>
      <w:r w:rsidRPr="006D6BA0">
        <w:rPr>
          <w:rFonts w:ascii="Arial" w:eastAsia="Calibri" w:hAnsi="Arial" w:cs="Arial"/>
          <w:sz w:val="22"/>
          <w:szCs w:val="22"/>
          <w:lang w:val="mn-MN"/>
        </w:rPr>
        <w:t>Энэ тогтоол нь Йордан улсын оролцсон Киотогийн протокол, Парисын хэлэлцээрийг</w:t>
      </w:r>
      <w:r w:rsidRPr="006D6BA0">
        <w:rPr>
          <w:rFonts w:ascii="Arial" w:eastAsia="Calibri" w:hAnsi="Arial" w:cs="Arial"/>
          <w:sz w:val="22"/>
          <w:szCs w:val="22"/>
          <w:vertAlign w:val="superscript"/>
          <w:lang w:val="mn-MN"/>
        </w:rPr>
        <w:footnoteReference w:id="26"/>
      </w:r>
      <w:r w:rsidRPr="006D6BA0">
        <w:rPr>
          <w:rFonts w:ascii="Arial" w:eastAsia="Calibri" w:hAnsi="Arial" w:cs="Arial"/>
          <w:sz w:val="22"/>
          <w:szCs w:val="22"/>
          <w:lang w:val="mn-MN"/>
        </w:rPr>
        <w:t xml:space="preserve"> иш болгосон анхны баримт бичиг</w:t>
      </w:r>
      <w:r w:rsidR="00F368A5" w:rsidRPr="006D6BA0">
        <w:rPr>
          <w:rFonts w:ascii="Arial" w:eastAsia="Calibri" w:hAnsi="Arial" w:cs="Arial"/>
          <w:sz w:val="22"/>
          <w:szCs w:val="22"/>
          <w:lang w:val="mn-MN"/>
        </w:rPr>
        <w:t>.</w:t>
      </w:r>
    </w:p>
    <w:p w14:paraId="7BED7052" w14:textId="77777777" w:rsidR="00E97748" w:rsidRPr="006D6BA0" w:rsidRDefault="00E97748">
      <w:pPr>
        <w:numPr>
          <w:ilvl w:val="0"/>
          <w:numId w:val="13"/>
        </w:numPr>
        <w:contextualSpacing/>
        <w:jc w:val="both"/>
        <w:rPr>
          <w:rFonts w:ascii="Arial" w:eastAsia="Calibri" w:hAnsi="Arial" w:cs="Arial"/>
          <w:sz w:val="22"/>
          <w:szCs w:val="22"/>
          <w:lang w:val="mn-MN"/>
        </w:rPr>
      </w:pPr>
      <w:r w:rsidRPr="006D6BA0">
        <w:rPr>
          <w:rFonts w:ascii="Arial" w:eastAsia="Calibri" w:hAnsi="Arial" w:cs="Arial"/>
          <w:sz w:val="22"/>
          <w:szCs w:val="22"/>
          <w:lang w:val="mn-MN"/>
        </w:rPr>
        <w:t>Уур амьсгалын хүрээнд хамрах ойлголтууд, тодорхойлолтууд, нэршил (хүлэмжийн хий, уур амьсгалын өөрчлөлт, дасан зохицох, хүлэмжийн хийн үндэсний тооллого</w:t>
      </w:r>
      <w:r w:rsidRPr="006D6BA0">
        <w:rPr>
          <w:rFonts w:ascii="Arial" w:eastAsia="Calibri" w:hAnsi="Arial" w:cs="Arial"/>
          <w:sz w:val="22"/>
          <w:szCs w:val="22"/>
          <w:vertAlign w:val="superscript"/>
          <w:lang w:val="mn-MN"/>
        </w:rPr>
        <w:footnoteReference w:id="27"/>
      </w:r>
      <w:r w:rsidRPr="006D6BA0">
        <w:rPr>
          <w:rFonts w:ascii="Arial" w:eastAsia="Calibri" w:hAnsi="Arial" w:cs="Arial"/>
          <w:sz w:val="22"/>
          <w:szCs w:val="22"/>
          <w:lang w:val="mn-MN"/>
        </w:rPr>
        <w:t xml:space="preserve"> ), нэр томьёо, арга хэмжээнүүдийг тайлбарлаж оруулсан (Зүйл 1), </w:t>
      </w:r>
    </w:p>
    <w:p w14:paraId="5EFAFAD0" w14:textId="36806E21" w:rsidR="00E97748" w:rsidRPr="006D6BA0" w:rsidRDefault="00E97748">
      <w:pPr>
        <w:numPr>
          <w:ilvl w:val="0"/>
          <w:numId w:val="13"/>
        </w:numPr>
        <w:contextualSpacing/>
        <w:jc w:val="both"/>
        <w:rPr>
          <w:rFonts w:ascii="Arial" w:eastAsia="Calibri" w:hAnsi="Arial" w:cs="Arial"/>
          <w:sz w:val="22"/>
          <w:szCs w:val="22"/>
          <w:lang w:val="mn-MN"/>
        </w:rPr>
      </w:pPr>
      <w:r w:rsidRPr="006D6BA0">
        <w:rPr>
          <w:rFonts w:ascii="Arial" w:eastAsia="Calibri" w:hAnsi="Arial" w:cs="Arial"/>
          <w:sz w:val="22"/>
          <w:szCs w:val="22"/>
          <w:lang w:val="mn-MN"/>
        </w:rPr>
        <w:t>Уур амьсгалын өөрчлөлтийн үндэсний хороотой (National Committee Climate Change Committee) байх бөгөөд хороог Байгал</w:t>
      </w:r>
      <w:r w:rsidR="00533984" w:rsidRPr="006D6BA0">
        <w:rPr>
          <w:rFonts w:ascii="Arial" w:eastAsia="Calibri" w:hAnsi="Arial" w:cs="Arial"/>
          <w:sz w:val="22"/>
          <w:szCs w:val="22"/>
          <w:lang w:val="mn-MN"/>
        </w:rPr>
        <w:t>ь</w:t>
      </w:r>
      <w:r w:rsidRPr="006D6BA0">
        <w:rPr>
          <w:rFonts w:ascii="Arial" w:eastAsia="Calibri" w:hAnsi="Arial" w:cs="Arial"/>
          <w:sz w:val="22"/>
          <w:szCs w:val="22"/>
          <w:lang w:val="mn-MN"/>
        </w:rPr>
        <w:t xml:space="preserve"> орчны сайд (Minister of Environment) тэргүүлнэ. Хорооны бүрэлдэхүүнд 14 яам, 1 хотын дарга, тусгай статустай хотын 1 төлөөлөгч орно. </w:t>
      </w:r>
    </w:p>
    <w:p w14:paraId="5D74F5AC" w14:textId="77777777" w:rsidR="00E97748" w:rsidRPr="006D6BA0" w:rsidRDefault="00E97748">
      <w:pPr>
        <w:numPr>
          <w:ilvl w:val="0"/>
          <w:numId w:val="13"/>
        </w:numPr>
        <w:contextualSpacing/>
        <w:jc w:val="both"/>
        <w:rPr>
          <w:rFonts w:ascii="Arial" w:eastAsia="Calibri" w:hAnsi="Arial" w:cs="Arial"/>
          <w:sz w:val="22"/>
          <w:szCs w:val="22"/>
          <w:lang w:val="mn-MN"/>
        </w:rPr>
      </w:pPr>
      <w:r w:rsidRPr="006D6BA0">
        <w:rPr>
          <w:rFonts w:ascii="Arial" w:eastAsia="Calibri" w:hAnsi="Arial" w:cs="Arial"/>
          <w:sz w:val="22"/>
          <w:szCs w:val="22"/>
          <w:lang w:val="mn-MN"/>
        </w:rPr>
        <w:t xml:space="preserve">Хороо нь хийх ажлын хүрээнд Байгаль орчны яам голлон харьцдаг байгууллагуудаас (focal points) бүрдсэн ажлын хэсгүүд байгуулах, тухайлсан асуудлаар хөндлөнгийн мэргэжилтэн урих эрхтэй.  Хороо дараах эрх, үүрэгтэй: </w:t>
      </w:r>
    </w:p>
    <w:p w14:paraId="6B01A7D7" w14:textId="77777777" w:rsidR="00E97748" w:rsidRPr="006D6BA0" w:rsidRDefault="00E97748" w:rsidP="000D4641">
      <w:pPr>
        <w:ind w:left="720"/>
        <w:contextualSpacing/>
        <w:jc w:val="both"/>
        <w:rPr>
          <w:rFonts w:ascii="Arial" w:eastAsia="Calibri" w:hAnsi="Arial" w:cs="Arial"/>
          <w:sz w:val="22"/>
          <w:szCs w:val="22"/>
          <w:lang w:val="mn-MN"/>
        </w:rPr>
      </w:pPr>
      <w:r w:rsidRPr="006D6BA0">
        <w:rPr>
          <w:rFonts w:ascii="Arial" w:hAnsi="Arial" w:cs="Arial"/>
          <w:color w:val="202124"/>
          <w:sz w:val="22"/>
          <w:szCs w:val="22"/>
          <w:lang w:val="mn-MN"/>
        </w:rPr>
        <w:t>1.Уур амьсгалын өөрчлөлттэй холбоотой олон улсын конвенц, хэлэлцээрийг үндэсний тэргүүлэх ач холбогдол, олон улсын хэмжээнд хүлээсэн үүргийн дагуу хэрэгжүүлэх, хянах чиглэлээр салбарын яамдаас ирүүлсэн төслийн саналыг батлах.</w:t>
      </w:r>
    </w:p>
    <w:p w14:paraId="3990D393" w14:textId="77777777" w:rsidR="00E97748" w:rsidRPr="006D6BA0" w:rsidRDefault="00E97748" w:rsidP="000D4641">
      <w:pPr>
        <w:ind w:left="720"/>
        <w:contextualSpacing/>
        <w:jc w:val="both"/>
        <w:rPr>
          <w:rFonts w:ascii="Arial" w:eastAsia="Calibri" w:hAnsi="Arial" w:cs="Arial"/>
          <w:sz w:val="22"/>
          <w:szCs w:val="22"/>
          <w:lang w:val="mn-MN"/>
        </w:rPr>
      </w:pPr>
      <w:r w:rsidRPr="006D6BA0">
        <w:rPr>
          <w:rFonts w:ascii="Arial" w:hAnsi="Arial" w:cs="Arial"/>
          <w:color w:val="202124"/>
          <w:sz w:val="22"/>
          <w:szCs w:val="22"/>
          <w:lang w:val="mn-MN"/>
        </w:rPr>
        <w:t>2. Үндэсний тодорхойлсон хувь нэмэр болон Үндэсний дасан зохицох хөтөлбөр хэрэгжүүлэх, шинэчлэх процессыг хянах мөн  Иорданы олон улсын үүргийн дагуу бэлтгэх бусад тайлангуудыг батлах.</w:t>
      </w:r>
    </w:p>
    <w:p w14:paraId="04117A9C" w14:textId="77777777" w:rsidR="00E97748" w:rsidRPr="006D6BA0" w:rsidRDefault="00E97748" w:rsidP="000D4641">
      <w:pPr>
        <w:ind w:left="720"/>
        <w:contextualSpacing/>
        <w:jc w:val="both"/>
        <w:rPr>
          <w:rFonts w:ascii="Arial" w:eastAsia="Calibri" w:hAnsi="Arial" w:cs="Arial"/>
          <w:sz w:val="22"/>
          <w:szCs w:val="22"/>
          <w:lang w:val="mn-MN"/>
        </w:rPr>
      </w:pPr>
      <w:r w:rsidRPr="006D6BA0">
        <w:rPr>
          <w:rFonts w:ascii="Arial" w:hAnsi="Arial" w:cs="Arial"/>
          <w:color w:val="202124"/>
          <w:sz w:val="22"/>
          <w:szCs w:val="22"/>
          <w:lang w:val="mn-MN"/>
        </w:rPr>
        <w:t>3. Уур амьсгалын өөрчлөлттэй холбоотой бодлого, хууль тогтоомжийн хэрэгжилтийн мөрөөр холбогдох байгууллагуудад үнэлгээ өгөх; энэхүү үнэлгээний үр дүнд үндэслэн тусгай зөвлөмжүүд бэлтгэх.</w:t>
      </w:r>
    </w:p>
    <w:p w14:paraId="2D995BBC" w14:textId="77777777" w:rsidR="00E97748" w:rsidRPr="006D6BA0" w:rsidRDefault="00E97748" w:rsidP="000D4641">
      <w:pPr>
        <w:ind w:left="720"/>
        <w:contextualSpacing/>
        <w:jc w:val="both"/>
        <w:rPr>
          <w:rFonts w:ascii="Arial" w:hAnsi="Arial" w:cs="Arial"/>
          <w:color w:val="202124"/>
          <w:sz w:val="22"/>
          <w:szCs w:val="22"/>
          <w:lang w:val="mn-MN"/>
        </w:rPr>
      </w:pPr>
      <w:r w:rsidRPr="006D6BA0">
        <w:rPr>
          <w:rFonts w:ascii="Arial" w:hAnsi="Arial" w:cs="Arial"/>
          <w:color w:val="202124"/>
          <w:sz w:val="22"/>
          <w:szCs w:val="22"/>
          <w:lang w:val="mn-MN"/>
        </w:rPr>
        <w:t>4.Уур амьсгалын өөрчлөлттэй холбогдох шаардлагатай хууль тогтоомжийг үндэсний тэргүүлэх чиглэл, олон улсын өмнө хүлээсэн үүргийн дагуу санал болгох.</w:t>
      </w:r>
    </w:p>
    <w:p w14:paraId="6F610373" w14:textId="77777777" w:rsidR="00E97748" w:rsidRPr="006D6BA0" w:rsidRDefault="00E97748" w:rsidP="000D4641">
      <w:pPr>
        <w:ind w:left="720"/>
        <w:contextualSpacing/>
        <w:jc w:val="both"/>
        <w:rPr>
          <w:rFonts w:ascii="Arial" w:hAnsi="Arial" w:cs="Arial"/>
          <w:color w:val="202124"/>
          <w:sz w:val="22"/>
          <w:szCs w:val="22"/>
          <w:lang w:val="mn-MN"/>
        </w:rPr>
      </w:pPr>
      <w:r w:rsidRPr="006D6BA0">
        <w:rPr>
          <w:rFonts w:ascii="Arial" w:hAnsi="Arial" w:cs="Arial"/>
          <w:color w:val="202124"/>
          <w:sz w:val="22"/>
          <w:szCs w:val="22"/>
          <w:lang w:val="mn-MN"/>
        </w:rPr>
        <w:t>5. Холбогдох байгууллагуудын уялдааг хангах үүднээс үйл ажиллагааны төлөвлөгөө, нөлөөллийг бууруулах, дасан зохицох хөтөлбөрүүдийг батлах,</w:t>
      </w:r>
    </w:p>
    <w:p w14:paraId="77CE4FE8" w14:textId="77777777" w:rsidR="00E97748" w:rsidRPr="006D6BA0" w:rsidRDefault="00E97748" w:rsidP="000D4641">
      <w:pPr>
        <w:ind w:left="720"/>
        <w:contextualSpacing/>
        <w:jc w:val="both"/>
        <w:rPr>
          <w:rFonts w:ascii="Arial" w:hAnsi="Arial" w:cs="Arial"/>
          <w:color w:val="202124"/>
          <w:sz w:val="22"/>
          <w:szCs w:val="22"/>
          <w:lang w:val="mn-MN"/>
        </w:rPr>
      </w:pPr>
      <w:r w:rsidRPr="006D6BA0">
        <w:rPr>
          <w:rFonts w:ascii="Arial" w:hAnsi="Arial" w:cs="Arial"/>
          <w:color w:val="202124"/>
          <w:sz w:val="22"/>
          <w:szCs w:val="22"/>
          <w:lang w:val="mn-MN"/>
        </w:rPr>
        <w:t>6. “Уур амьсгалын өөрчлөлтийн санхүүжилтийн үндэсний стратеги” (National Climate Change Financing Strategy)-ийг  боловсруулах талаар зөвлөмж батлах,</w:t>
      </w:r>
    </w:p>
    <w:p w14:paraId="40DC5E4F" w14:textId="77777777" w:rsidR="00E97748" w:rsidRPr="006D6BA0" w:rsidRDefault="00E97748" w:rsidP="000D4641">
      <w:pPr>
        <w:ind w:left="720"/>
        <w:contextualSpacing/>
        <w:jc w:val="both"/>
        <w:rPr>
          <w:rFonts w:ascii="Arial" w:hAnsi="Arial" w:cs="Arial"/>
          <w:color w:val="202124"/>
          <w:sz w:val="22"/>
          <w:szCs w:val="22"/>
          <w:lang w:val="mn-MN"/>
        </w:rPr>
      </w:pPr>
      <w:r w:rsidRPr="006D6BA0">
        <w:rPr>
          <w:rFonts w:ascii="Arial" w:hAnsi="Arial" w:cs="Arial"/>
          <w:color w:val="202124"/>
          <w:sz w:val="22"/>
          <w:szCs w:val="22"/>
          <w:lang w:val="mn-MN"/>
        </w:rPr>
        <w:t xml:space="preserve">7. Уур амьсгалын өөрчлөлттэй холбоотой шинээр гарч ирж буй технологийг холбогдох байгууллагуудын санал болгож буй хэрэгцээ шаардлагад нийцүүлэн нэвтрүүлэхийг зөвшөөрөх, </w:t>
      </w:r>
    </w:p>
    <w:p w14:paraId="611ACD3F" w14:textId="77777777" w:rsidR="00E97748" w:rsidRPr="006D6BA0" w:rsidRDefault="00E97748" w:rsidP="000D4641">
      <w:pPr>
        <w:ind w:left="720"/>
        <w:contextualSpacing/>
        <w:jc w:val="both"/>
        <w:rPr>
          <w:rFonts w:ascii="Arial" w:hAnsi="Arial" w:cs="Arial"/>
          <w:color w:val="202124"/>
          <w:sz w:val="22"/>
          <w:szCs w:val="22"/>
          <w:lang w:val="mn-MN"/>
        </w:rPr>
      </w:pPr>
      <w:r w:rsidRPr="006D6BA0">
        <w:rPr>
          <w:rFonts w:ascii="Arial" w:hAnsi="Arial" w:cs="Arial"/>
          <w:color w:val="202124"/>
          <w:sz w:val="22"/>
          <w:szCs w:val="22"/>
          <w:lang w:val="mn-MN"/>
        </w:rPr>
        <w:t>8. Уур амьсгалын өөрчлөлттэй холбоотой байгууллагуудыг чадавхжуулах хэрэгцээ шаардлагыг нь хүлээн авах,</w:t>
      </w:r>
    </w:p>
    <w:p w14:paraId="5C40CDD7" w14:textId="77777777" w:rsidR="00E97748" w:rsidRPr="006D6BA0" w:rsidRDefault="00E97748" w:rsidP="000D4641">
      <w:pPr>
        <w:ind w:left="720"/>
        <w:contextualSpacing/>
        <w:jc w:val="both"/>
        <w:rPr>
          <w:rFonts w:ascii="Arial" w:hAnsi="Arial" w:cs="Arial"/>
          <w:color w:val="202124"/>
          <w:sz w:val="22"/>
          <w:szCs w:val="22"/>
          <w:lang w:val="mn-MN"/>
        </w:rPr>
      </w:pPr>
      <w:r w:rsidRPr="006D6BA0">
        <w:rPr>
          <w:rFonts w:ascii="Arial" w:hAnsi="Arial" w:cs="Arial"/>
          <w:color w:val="202124"/>
          <w:sz w:val="22"/>
          <w:szCs w:val="22"/>
          <w:lang w:val="mn-MN"/>
        </w:rPr>
        <w:lastRenderedPageBreak/>
        <w:t>9. Уур амьсгалын өөрчлөлттэй холбоотой үндэсний судалгаа, судалгааны үр дүнг баталж, тэдгээрийг үндэсний тэргүүлэх чиглэлд тусгах, нэгтгэх.</w:t>
      </w:r>
    </w:p>
    <w:p w14:paraId="3D2596C9" w14:textId="77777777" w:rsidR="00E97748" w:rsidRPr="006D6BA0" w:rsidRDefault="00E97748">
      <w:pPr>
        <w:numPr>
          <w:ilvl w:val="0"/>
          <w:numId w:val="14"/>
        </w:numPr>
        <w:contextualSpacing/>
        <w:jc w:val="both"/>
        <w:rPr>
          <w:rFonts w:ascii="Arial" w:eastAsia="Calibri" w:hAnsi="Arial" w:cs="Arial"/>
          <w:sz w:val="22"/>
          <w:szCs w:val="22"/>
          <w:lang w:val="mn-MN"/>
        </w:rPr>
      </w:pPr>
      <w:r w:rsidRPr="006D6BA0">
        <w:rPr>
          <w:rFonts w:ascii="Arial" w:eastAsia="Calibri" w:hAnsi="Arial" w:cs="Arial"/>
          <w:sz w:val="22"/>
          <w:szCs w:val="22"/>
          <w:lang w:val="mn-MN"/>
        </w:rPr>
        <w:t xml:space="preserve">Тогтоолд заасны дагуу Байгал орчны яам нь дараах үүрэг, эрхийг хэрэгжүүлнэ. Үүнд: </w:t>
      </w:r>
    </w:p>
    <w:p w14:paraId="66166327" w14:textId="39C91D70" w:rsidR="00E97748" w:rsidRPr="006D6BA0" w:rsidRDefault="00E97748" w:rsidP="000D4641">
      <w:pPr>
        <w:ind w:left="720"/>
        <w:contextualSpacing/>
        <w:jc w:val="both"/>
        <w:rPr>
          <w:rFonts w:ascii="Arial" w:eastAsia="Calibri" w:hAnsi="Arial" w:cs="Arial"/>
          <w:sz w:val="22"/>
          <w:szCs w:val="22"/>
          <w:lang w:val="mn-MN"/>
        </w:rPr>
      </w:pPr>
      <w:r w:rsidRPr="006D6BA0">
        <w:rPr>
          <w:rFonts w:ascii="Arial" w:hAnsi="Arial" w:cs="Arial"/>
          <w:color w:val="202124"/>
          <w:sz w:val="22"/>
          <w:szCs w:val="22"/>
          <w:lang w:val="mn-MN"/>
        </w:rPr>
        <w:t xml:space="preserve">1. Уур амьсгалын өөрчлөлтийн тухай НҮБ-ын суурь конвенц (UNFCCC), протоколууд болон сангуудын үндэсний </w:t>
      </w:r>
      <w:r w:rsidR="00533984" w:rsidRPr="006D6BA0">
        <w:rPr>
          <w:rFonts w:ascii="Arial" w:hAnsi="Arial" w:cs="Arial"/>
          <w:color w:val="202124"/>
          <w:sz w:val="22"/>
          <w:szCs w:val="22"/>
          <w:lang w:val="mn-MN"/>
        </w:rPr>
        <w:t>төлөөлөгчийэ</w:t>
      </w:r>
      <w:r w:rsidRPr="006D6BA0">
        <w:rPr>
          <w:rFonts w:ascii="Arial" w:hAnsi="Arial" w:cs="Arial"/>
          <w:color w:val="202124"/>
          <w:sz w:val="22"/>
          <w:szCs w:val="22"/>
          <w:lang w:val="mn-MN"/>
        </w:rPr>
        <w:t xml:space="preserve"> үүрэг гүйцэтгэнэ,</w:t>
      </w:r>
    </w:p>
    <w:p w14:paraId="03E6A99C" w14:textId="2D117628" w:rsidR="00E97748" w:rsidRPr="006D6BA0" w:rsidRDefault="00E97748" w:rsidP="000D4641">
      <w:pPr>
        <w:ind w:left="720"/>
        <w:contextualSpacing/>
        <w:jc w:val="both"/>
        <w:rPr>
          <w:rFonts w:ascii="Arial" w:hAnsi="Arial" w:cs="Arial"/>
          <w:color w:val="202124"/>
          <w:sz w:val="22"/>
          <w:szCs w:val="22"/>
          <w:lang w:val="mn-MN"/>
        </w:rPr>
      </w:pPr>
      <w:r w:rsidRPr="006D6BA0">
        <w:rPr>
          <w:rFonts w:ascii="Arial" w:hAnsi="Arial" w:cs="Arial"/>
          <w:color w:val="202124"/>
          <w:sz w:val="22"/>
          <w:szCs w:val="22"/>
          <w:lang w:val="mn-MN"/>
        </w:rPr>
        <w:t xml:space="preserve">2. Уур амьсгалын өөрчлөлтийн нөлөөллийг хязгаарлах, хүлэмжийн хийн ялгарлыг бууруулах, дасан зохицох бодлого, стратегитай холбоотой төслийн саналыг холбогдох байгууллагуудын салбарт суурилсан стратеги, бодлоготой уялдуулах зорилгоор </w:t>
      </w:r>
      <w:r w:rsidR="00533984" w:rsidRPr="006D6BA0">
        <w:rPr>
          <w:rFonts w:ascii="Arial" w:hAnsi="Arial" w:cs="Arial"/>
          <w:color w:val="202124"/>
          <w:sz w:val="22"/>
          <w:szCs w:val="22"/>
          <w:lang w:val="mn-MN"/>
        </w:rPr>
        <w:t>Засгийн</w:t>
      </w:r>
      <w:r w:rsidRPr="006D6BA0">
        <w:rPr>
          <w:rFonts w:ascii="Arial" w:hAnsi="Arial" w:cs="Arial"/>
          <w:color w:val="202124"/>
          <w:sz w:val="22"/>
          <w:szCs w:val="22"/>
          <w:lang w:val="mn-MN"/>
        </w:rPr>
        <w:t xml:space="preserve"> газарт өргөн мэдүүлэх, батлуулахын тулд Хороонд хүргүүлэх,</w:t>
      </w:r>
    </w:p>
    <w:p w14:paraId="4305825D" w14:textId="77777777" w:rsidR="00E97748" w:rsidRPr="006D6BA0" w:rsidRDefault="00E97748" w:rsidP="000D4641">
      <w:pPr>
        <w:ind w:left="720"/>
        <w:contextualSpacing/>
        <w:jc w:val="both"/>
        <w:rPr>
          <w:rFonts w:ascii="Arial" w:hAnsi="Arial" w:cs="Arial"/>
          <w:color w:val="202124"/>
          <w:sz w:val="22"/>
          <w:szCs w:val="22"/>
          <w:lang w:val="mn-MN"/>
        </w:rPr>
      </w:pPr>
      <w:r w:rsidRPr="006D6BA0">
        <w:rPr>
          <w:rFonts w:ascii="Arial" w:hAnsi="Arial" w:cs="Arial"/>
          <w:color w:val="202124"/>
          <w:sz w:val="22"/>
          <w:szCs w:val="22"/>
          <w:lang w:val="mn-MN"/>
        </w:rPr>
        <w:t>3. Үндэсний тодорхойлсон хувь нэмэр, үндэсний мэдээ мэдээлэл, хоёр жил тутмын шинэчилсэн тайлан, Үндэсний дасан зохицох хөтөлбөр болон олон улсын өмнө хүлээсэн бусад баримт бичгийг боловсруулж, шинэчлэх,</w:t>
      </w:r>
    </w:p>
    <w:p w14:paraId="45670892" w14:textId="77777777" w:rsidR="00E97748" w:rsidRPr="006D6BA0" w:rsidRDefault="00E97748" w:rsidP="000D4641">
      <w:pPr>
        <w:ind w:left="720"/>
        <w:contextualSpacing/>
        <w:jc w:val="both"/>
        <w:rPr>
          <w:rFonts w:ascii="Arial" w:hAnsi="Arial" w:cs="Arial"/>
          <w:color w:val="202124"/>
          <w:sz w:val="22"/>
          <w:szCs w:val="22"/>
          <w:lang w:val="mn-MN"/>
        </w:rPr>
      </w:pPr>
      <w:r w:rsidRPr="006D6BA0">
        <w:rPr>
          <w:rFonts w:ascii="Arial" w:hAnsi="Arial" w:cs="Arial"/>
          <w:color w:val="202124"/>
          <w:sz w:val="22"/>
          <w:szCs w:val="22"/>
          <w:lang w:val="mn-MN"/>
        </w:rPr>
        <w:t>4. Уур амьсгалын өөрчлөлтийн асуудлаарх олон улсын агентлагуудын өмнө Йордан улсыг төлөөлөх,</w:t>
      </w:r>
    </w:p>
    <w:p w14:paraId="1CC09A44" w14:textId="1C6BC549" w:rsidR="00E97748" w:rsidRPr="006D6BA0" w:rsidRDefault="00E97748" w:rsidP="000D4641">
      <w:pPr>
        <w:ind w:left="720"/>
        <w:contextualSpacing/>
        <w:jc w:val="both"/>
        <w:rPr>
          <w:rFonts w:ascii="Arial" w:hAnsi="Arial" w:cs="Arial"/>
          <w:color w:val="202124"/>
          <w:sz w:val="22"/>
          <w:szCs w:val="22"/>
          <w:lang w:val="mn-MN"/>
        </w:rPr>
      </w:pPr>
      <w:r w:rsidRPr="006D6BA0">
        <w:rPr>
          <w:rFonts w:ascii="Arial" w:hAnsi="Arial" w:cs="Arial"/>
          <w:color w:val="202124"/>
          <w:sz w:val="22"/>
          <w:szCs w:val="22"/>
          <w:lang w:val="mn-MN"/>
        </w:rPr>
        <w:t xml:space="preserve">5. Хүлэмжийн хийг бууруулах, дасан зохицох арга хэмжээ, уур амьсгалын санхүүжилтийн өгөгдлүүдийг баримтжуулах зорилгоор </w:t>
      </w:r>
      <w:r w:rsidR="0017387B" w:rsidRPr="006D6BA0">
        <w:rPr>
          <w:rFonts w:ascii="Arial" w:hAnsi="Arial" w:cs="Arial"/>
          <w:color w:val="202124"/>
          <w:sz w:val="22"/>
          <w:szCs w:val="22"/>
          <w:lang w:val="mn-MN"/>
        </w:rPr>
        <w:t>Үндэсний х</w:t>
      </w:r>
      <w:r w:rsidRPr="006D6BA0">
        <w:rPr>
          <w:rFonts w:ascii="Arial" w:hAnsi="Arial" w:cs="Arial"/>
          <w:color w:val="202124"/>
          <w:sz w:val="22"/>
          <w:szCs w:val="22"/>
          <w:lang w:val="mn-MN"/>
        </w:rPr>
        <w:t>үлэмжийн хийн тооллого (National Inventory Registry) зориулан мэдээллийн сан байгуулж, удирдана,</w:t>
      </w:r>
    </w:p>
    <w:p w14:paraId="23EAD249" w14:textId="0A21219A" w:rsidR="00E97748" w:rsidRPr="006D6BA0" w:rsidRDefault="00E97748" w:rsidP="000D4641">
      <w:pPr>
        <w:ind w:left="720"/>
        <w:contextualSpacing/>
        <w:jc w:val="both"/>
        <w:rPr>
          <w:rFonts w:ascii="Arial" w:hAnsi="Arial" w:cs="Arial"/>
          <w:color w:val="202124"/>
          <w:sz w:val="22"/>
          <w:szCs w:val="22"/>
          <w:lang w:val="mn-MN"/>
        </w:rPr>
      </w:pPr>
      <w:r w:rsidRPr="006D6BA0">
        <w:rPr>
          <w:rFonts w:ascii="Arial" w:hAnsi="Arial" w:cs="Arial"/>
          <w:color w:val="202124"/>
          <w:sz w:val="22"/>
          <w:szCs w:val="22"/>
          <w:lang w:val="mn-MN"/>
        </w:rPr>
        <w:t xml:space="preserve">6. </w:t>
      </w:r>
      <w:bookmarkStart w:id="535" w:name="_Hlk88930190"/>
      <w:r w:rsidR="0017387B" w:rsidRPr="006D6BA0">
        <w:rPr>
          <w:rFonts w:ascii="Arial" w:hAnsi="Arial" w:cs="Arial"/>
          <w:color w:val="202124"/>
          <w:sz w:val="22"/>
          <w:szCs w:val="22"/>
          <w:lang w:val="mn-MN"/>
        </w:rPr>
        <w:t xml:space="preserve">Үндэсний хүлэмжийн </w:t>
      </w:r>
      <w:r w:rsidRPr="006D6BA0">
        <w:rPr>
          <w:rFonts w:ascii="Arial" w:hAnsi="Arial" w:cs="Arial"/>
          <w:color w:val="202124"/>
          <w:sz w:val="22"/>
          <w:szCs w:val="22"/>
          <w:lang w:val="mn-MN"/>
        </w:rPr>
        <w:t xml:space="preserve">хийн </w:t>
      </w:r>
      <w:bookmarkEnd w:id="535"/>
      <w:r w:rsidRPr="006D6BA0">
        <w:rPr>
          <w:rFonts w:ascii="Arial" w:hAnsi="Arial" w:cs="Arial"/>
          <w:color w:val="202124"/>
          <w:sz w:val="22"/>
          <w:szCs w:val="22"/>
          <w:lang w:val="mn-MN"/>
        </w:rPr>
        <w:t>тооллогын тайлангийн үр дүнг баталгаажуулахын тулд тусгайлан гаргасан зааварчилгааны дагуу тодорхой шалгуур, стандартаар  баталгаажуулах байгууллагуудыг батална,</w:t>
      </w:r>
    </w:p>
    <w:p w14:paraId="0291FB1D" w14:textId="77777777" w:rsidR="00E97748" w:rsidRPr="006D6BA0" w:rsidRDefault="00E97748" w:rsidP="000D4641">
      <w:pPr>
        <w:ind w:left="720"/>
        <w:contextualSpacing/>
        <w:jc w:val="both"/>
        <w:rPr>
          <w:rFonts w:ascii="Arial" w:hAnsi="Arial" w:cs="Arial"/>
          <w:color w:val="202124"/>
          <w:sz w:val="22"/>
          <w:szCs w:val="22"/>
          <w:lang w:val="mn-MN"/>
        </w:rPr>
      </w:pPr>
      <w:r w:rsidRPr="006D6BA0">
        <w:rPr>
          <w:rFonts w:ascii="Arial" w:hAnsi="Arial" w:cs="Arial"/>
          <w:color w:val="202124"/>
          <w:sz w:val="22"/>
          <w:szCs w:val="22"/>
          <w:lang w:val="mn-MN"/>
        </w:rPr>
        <w:t>7. Олон улсын уур амьсгалын ижил төстэй судалгааны төвүүдтэй харилцаа тогтоох замаар шинжлэх ухааны судалгааны төвүүдэд техникийн дэмжлэг үзүүлнэ.</w:t>
      </w:r>
    </w:p>
    <w:p w14:paraId="355B2AAD" w14:textId="4D206AC3" w:rsidR="00E97748" w:rsidRPr="006D6BA0" w:rsidRDefault="00E97748" w:rsidP="000D4641">
      <w:pPr>
        <w:ind w:left="720"/>
        <w:contextualSpacing/>
        <w:jc w:val="both"/>
        <w:rPr>
          <w:rFonts w:ascii="Arial" w:hAnsi="Arial" w:cs="Arial"/>
          <w:color w:val="202124"/>
          <w:sz w:val="22"/>
          <w:szCs w:val="22"/>
          <w:lang w:val="mn-MN"/>
        </w:rPr>
      </w:pPr>
      <w:r w:rsidRPr="006D6BA0">
        <w:rPr>
          <w:rFonts w:ascii="Arial" w:hAnsi="Arial" w:cs="Arial"/>
          <w:color w:val="202124"/>
          <w:sz w:val="22"/>
          <w:szCs w:val="22"/>
          <w:lang w:val="mn-MN"/>
        </w:rPr>
        <w:t xml:space="preserve">8. </w:t>
      </w:r>
      <w:r w:rsidR="0017387B" w:rsidRPr="006D6BA0">
        <w:rPr>
          <w:rFonts w:ascii="Arial" w:hAnsi="Arial" w:cs="Arial"/>
          <w:color w:val="202124"/>
          <w:sz w:val="22"/>
          <w:szCs w:val="22"/>
          <w:lang w:val="mn-MN"/>
        </w:rPr>
        <w:t>Х</w:t>
      </w:r>
      <w:r w:rsidRPr="006D6BA0">
        <w:rPr>
          <w:rFonts w:ascii="Arial" w:hAnsi="Arial" w:cs="Arial"/>
          <w:color w:val="202124"/>
          <w:sz w:val="22"/>
          <w:szCs w:val="22"/>
          <w:lang w:val="mn-MN"/>
        </w:rPr>
        <w:t>үлэмжийн хийн ялгарлыг богино хугацаанд мэдээлэх тал дээр холбогдох байгууллагуудтай уялдан ажиллах,</w:t>
      </w:r>
    </w:p>
    <w:p w14:paraId="05810FF6" w14:textId="77777777" w:rsidR="00E97748" w:rsidRPr="006D6BA0" w:rsidRDefault="00E97748" w:rsidP="000D4641">
      <w:pPr>
        <w:ind w:left="720"/>
        <w:contextualSpacing/>
        <w:jc w:val="both"/>
        <w:rPr>
          <w:rFonts w:ascii="Arial" w:hAnsi="Arial" w:cs="Arial"/>
          <w:color w:val="202124"/>
          <w:sz w:val="22"/>
          <w:szCs w:val="22"/>
          <w:lang w:val="mn-MN"/>
        </w:rPr>
      </w:pPr>
      <w:r w:rsidRPr="006D6BA0">
        <w:rPr>
          <w:rFonts w:ascii="Arial" w:hAnsi="Arial" w:cs="Arial"/>
          <w:color w:val="202124"/>
          <w:sz w:val="22"/>
          <w:szCs w:val="22"/>
          <w:lang w:val="mn-MN"/>
        </w:rPr>
        <w:t>9. Тэргүүлэх чиглэлийн төсөл, хөтөлбөр, төлөвлөгөөний төрлийг тодорхойлсон уур амьсгалын санхүүжилтийн үндэсний төлөвлөгөөг Төлөвлөлт, олон улсын хамтын ажиллагааны яам (Ministry of Planning and International Cooperation) болон холбогдох байгууллагуудтай уялдуулна,</w:t>
      </w:r>
    </w:p>
    <w:p w14:paraId="434E0411" w14:textId="77777777" w:rsidR="00E97748" w:rsidRPr="006D6BA0" w:rsidRDefault="00E97748" w:rsidP="000D4641">
      <w:pPr>
        <w:ind w:left="720"/>
        <w:contextualSpacing/>
        <w:jc w:val="both"/>
        <w:rPr>
          <w:rFonts w:ascii="Arial" w:hAnsi="Arial" w:cs="Arial"/>
          <w:color w:val="202124"/>
          <w:sz w:val="22"/>
          <w:szCs w:val="22"/>
          <w:lang w:val="mn-MN"/>
        </w:rPr>
      </w:pPr>
      <w:r w:rsidRPr="006D6BA0">
        <w:rPr>
          <w:rFonts w:ascii="Arial" w:hAnsi="Arial" w:cs="Arial"/>
          <w:color w:val="202124"/>
          <w:sz w:val="22"/>
          <w:szCs w:val="22"/>
          <w:lang w:val="mn-MN"/>
        </w:rPr>
        <w:t>10. Уур амьсгалын өөрчлөлтийн зах зээлийн механизмыг холбогдох байгууллагуудтай уялдуулах.</w:t>
      </w:r>
    </w:p>
    <w:p w14:paraId="22FEE6C1" w14:textId="6FAC9A25" w:rsidR="00E97748" w:rsidRPr="006D6BA0" w:rsidRDefault="00E97748">
      <w:pPr>
        <w:numPr>
          <w:ilvl w:val="0"/>
          <w:numId w:val="14"/>
        </w:numPr>
        <w:contextualSpacing/>
        <w:jc w:val="both"/>
        <w:rPr>
          <w:rFonts w:ascii="Arial" w:hAnsi="Arial" w:cs="Arial"/>
          <w:color w:val="202124"/>
          <w:sz w:val="22"/>
          <w:szCs w:val="22"/>
          <w:lang w:val="mn-MN"/>
        </w:rPr>
      </w:pPr>
      <w:r w:rsidRPr="006D6BA0">
        <w:rPr>
          <w:rFonts w:ascii="Arial" w:hAnsi="Arial" w:cs="Arial"/>
          <w:color w:val="202124"/>
          <w:sz w:val="22"/>
          <w:szCs w:val="22"/>
          <w:lang w:val="mn-MN"/>
        </w:rPr>
        <w:t>Уур амьсгалын өөрчлөлттэй холбоотой байгууллагууд нь тогтоолын дагуу (1) Хороонд тухайн байгууллагыг төлөөлөх төлөөлөгчөө томилох, (2) салбарт суурилсан төлөвлөгөө, хөтөлбөрийг боловсруулах, шинэчлэхдээ уур амьстал бууруулах үндэсний стратеги, төлөвлөгөө, бодлогын зорилтыг  уялдуулах, (3) Байгаль орчны яаманд уур амьсгалын өөрчлөлтийг бууруулах хүрээнд хийгдсэн дэвшлийн талаар мэдээлэх, (4) НҮБ-ын</w:t>
      </w:r>
      <w:r w:rsidR="0017387B" w:rsidRPr="006D6BA0">
        <w:rPr>
          <w:rFonts w:ascii="Arial" w:hAnsi="Arial" w:cs="Arial"/>
          <w:color w:val="202124"/>
          <w:sz w:val="22"/>
          <w:szCs w:val="22"/>
          <w:lang w:val="mn-MN"/>
        </w:rPr>
        <w:t xml:space="preserve"> уур амьсгалын өөрчлөлтийн тухай</w:t>
      </w:r>
      <w:r w:rsidRPr="006D6BA0">
        <w:rPr>
          <w:rFonts w:ascii="Arial" w:hAnsi="Arial" w:cs="Arial"/>
          <w:color w:val="202124"/>
          <w:sz w:val="22"/>
          <w:szCs w:val="22"/>
          <w:lang w:val="mn-MN"/>
        </w:rPr>
        <w:t xml:space="preserve"> суурь конвенц Жендерийн шаардлага, эмзэг байдлыг харгалзан НҮБ-ын Уур амьсгалын өөрчлөлтийн</w:t>
      </w:r>
      <w:r w:rsidR="0017387B" w:rsidRPr="006D6BA0">
        <w:rPr>
          <w:rFonts w:ascii="Arial" w:hAnsi="Arial" w:cs="Arial"/>
          <w:color w:val="202124"/>
          <w:sz w:val="22"/>
          <w:szCs w:val="22"/>
          <w:lang w:val="mn-MN"/>
        </w:rPr>
        <w:t xml:space="preserve"> тухай</w:t>
      </w:r>
      <w:r w:rsidRPr="006D6BA0">
        <w:rPr>
          <w:rFonts w:ascii="Arial" w:hAnsi="Arial" w:cs="Arial"/>
          <w:color w:val="202124"/>
          <w:sz w:val="22"/>
          <w:szCs w:val="22"/>
          <w:lang w:val="mn-MN"/>
        </w:rPr>
        <w:t xml:space="preserve"> суурь конвенцод нийцүүлэн технологи дамжуулах, чадавхыг бэхжүүлэх чиглэлээр Байгаль орчны яамны хэрэгцээг хангах.</w:t>
      </w:r>
    </w:p>
    <w:p w14:paraId="27E74724" w14:textId="33FFF196" w:rsidR="00E97748" w:rsidRPr="006D6BA0" w:rsidRDefault="00E97748">
      <w:pPr>
        <w:numPr>
          <w:ilvl w:val="0"/>
          <w:numId w:val="14"/>
        </w:numPr>
        <w:contextualSpacing/>
        <w:jc w:val="both"/>
        <w:rPr>
          <w:rFonts w:ascii="Arial" w:hAnsi="Arial" w:cs="Arial"/>
          <w:color w:val="202124"/>
          <w:sz w:val="22"/>
          <w:szCs w:val="22"/>
          <w:lang w:val="mn-MN"/>
        </w:rPr>
      </w:pPr>
      <w:r w:rsidRPr="006D6BA0">
        <w:rPr>
          <w:rFonts w:ascii="Arial" w:hAnsi="Arial" w:cs="Arial"/>
          <w:color w:val="202124"/>
          <w:sz w:val="22"/>
          <w:szCs w:val="22"/>
          <w:lang w:val="mn-MN"/>
        </w:rPr>
        <w:t xml:space="preserve">Уур амьсгалын өөрчлөлттэй холбоотой байгууллагууд нь </w:t>
      </w:r>
      <w:r w:rsidR="0017387B" w:rsidRPr="006D6BA0">
        <w:rPr>
          <w:rFonts w:ascii="Arial" w:hAnsi="Arial" w:cs="Arial"/>
          <w:color w:val="202124"/>
          <w:sz w:val="22"/>
          <w:szCs w:val="22"/>
          <w:lang w:val="mn-MN"/>
        </w:rPr>
        <w:t>Үндэсний х</w:t>
      </w:r>
      <w:r w:rsidRPr="006D6BA0">
        <w:rPr>
          <w:rFonts w:ascii="Arial" w:hAnsi="Arial" w:cs="Arial"/>
          <w:color w:val="202124"/>
          <w:sz w:val="22"/>
          <w:szCs w:val="22"/>
          <w:lang w:val="mn-MN"/>
        </w:rPr>
        <w:t>үлэмжийн хийн тооллогод бүртгэгддэг хүлэмжийн хийн ялгарал, дасан зохицох үзүүлэлтүүдтэй холбоотой тухайн салбарын хүлэмжийн хийн мэдээллийн жилийн тайлан гаргана, мөн нэр бүхий байгууллагууд (тухайлахад Йорданы Боловсролын яам, Төв банк) Хүлэмжийн хийн үндэсний тооллогыг баталгаажуулах явцад өөрсдийн чиглэлийн дагуу шаардлагатай техник туслалцааг Байгаль орчны яаманд үзүүлнэ.</w:t>
      </w:r>
    </w:p>
    <w:p w14:paraId="030C14BA" w14:textId="77777777" w:rsidR="00533984" w:rsidRPr="00572955" w:rsidRDefault="00533984" w:rsidP="000D4641">
      <w:pPr>
        <w:contextualSpacing/>
        <w:jc w:val="both"/>
        <w:rPr>
          <w:rFonts w:ascii="Arial" w:hAnsi="Arial" w:cs="Arial"/>
          <w:color w:val="202124"/>
          <w:lang w:val="mn-MN"/>
        </w:rPr>
      </w:pPr>
    </w:p>
    <w:p w14:paraId="7E609B1D" w14:textId="0F306A6A" w:rsidR="004939A1" w:rsidRPr="006D6BA0" w:rsidRDefault="004939A1" w:rsidP="6A16A459">
      <w:pPr>
        <w:pStyle w:val="Heading2"/>
        <w:numPr>
          <w:ilvl w:val="1"/>
          <w:numId w:val="67"/>
        </w:numPr>
        <w:ind w:left="567" w:hanging="567"/>
        <w:contextualSpacing/>
        <w:rPr>
          <w:sz w:val="22"/>
          <w:szCs w:val="22"/>
          <w:lang w:val="mn-MN"/>
        </w:rPr>
      </w:pPr>
      <w:bookmarkStart w:id="536" w:name="_Toc229733091"/>
      <w:r w:rsidRPr="6A16A459">
        <w:rPr>
          <w:sz w:val="22"/>
          <w:szCs w:val="22"/>
          <w:lang w:val="mn-MN"/>
        </w:rPr>
        <w:t>Гана улс</w:t>
      </w:r>
      <w:bookmarkEnd w:id="536"/>
    </w:p>
    <w:p w14:paraId="5B2BA351" w14:textId="77777777" w:rsidR="004939A1" w:rsidRPr="006D6BA0" w:rsidRDefault="004939A1" w:rsidP="2FF1F3F3">
      <w:pPr>
        <w:ind w:firstLine="533"/>
        <w:contextualSpacing/>
        <w:jc w:val="both"/>
        <w:rPr>
          <w:rFonts w:ascii="Arial" w:hAnsi="Arial" w:cs="Arial"/>
          <w:sz w:val="22"/>
          <w:szCs w:val="22"/>
          <w:lang w:val="mn-MN"/>
        </w:rPr>
      </w:pPr>
      <w:r w:rsidRPr="006D6BA0">
        <w:rPr>
          <w:rFonts w:ascii="Arial" w:hAnsi="Arial" w:cs="Arial"/>
          <w:sz w:val="22"/>
          <w:szCs w:val="22"/>
          <w:lang w:val="mn-MN"/>
        </w:rPr>
        <w:t xml:space="preserve">Гана улс нь Африк тивийн хэмжээнд Парисын хэлэлцээрийн 6 дугаар зүйл, тэр дундаа Олон улсад шилжүүлэн тооцох сааруулалтын үр дүн (ITMO) болон сайн дурын нүүрстөрөгчийн зах зээлийн засаглалыг хөгжүүлэх чиглэлээр тэргүүлэгч улсын нэг болж байна. Тус улс уур амьсгалын өөрчлөлтийн асуудлыг зөвхөн байгаль орчны хамгааллын хүрээнд бус, харин эдийн </w:t>
      </w:r>
      <w:r w:rsidRPr="006D6BA0">
        <w:rPr>
          <w:rFonts w:ascii="Arial" w:hAnsi="Arial" w:cs="Arial"/>
          <w:sz w:val="22"/>
          <w:szCs w:val="22"/>
          <w:lang w:val="mn-MN"/>
        </w:rPr>
        <w:lastRenderedPageBreak/>
        <w:t>засгийн өсөлт, хөрөнгө оруулалт, тогтвортой санхүүжилт, олон улсын хамтын ажиллагааг дэмжих хөгжлийн шинэ боломж гэж үзэн бодлого, зохицуулалтаа хөгжүүлж байна. Энэ хүрээнд Гана улс нь Парисын хэлэлцээрийн 6 дугаар зүйлийн хүрээнд хэрэгжих олон улсын карбон зах зээлийн механизмыг бодитой хэрэгжүүлсэн анхны улсуудын нэг болж, хөгжиж буй орнуудын хувьд жишиг болохуйц туршлага бүрдүүлээд байна.</w:t>
      </w:r>
    </w:p>
    <w:p w14:paraId="342536F7" w14:textId="77777777" w:rsidR="004939A1" w:rsidRPr="004E6E5A" w:rsidRDefault="004939A1" w:rsidP="004939A1">
      <w:pPr>
        <w:ind w:firstLine="533"/>
        <w:contextualSpacing/>
        <w:jc w:val="both"/>
        <w:rPr>
          <w:rFonts w:ascii="Arial" w:hAnsi="Arial" w:cs="Arial"/>
          <w:sz w:val="22"/>
          <w:szCs w:val="22"/>
          <w:lang w:val="mn-MN"/>
        </w:rPr>
      </w:pPr>
    </w:p>
    <w:p w14:paraId="12BA61B9" w14:textId="77777777" w:rsidR="004939A1" w:rsidRPr="004E6E5A" w:rsidRDefault="004939A1" w:rsidP="2FF1F3F3">
      <w:pPr>
        <w:ind w:firstLine="533"/>
        <w:contextualSpacing/>
        <w:jc w:val="both"/>
        <w:rPr>
          <w:rFonts w:ascii="Arial" w:hAnsi="Arial" w:cs="Arial"/>
          <w:sz w:val="22"/>
          <w:szCs w:val="22"/>
          <w:lang w:val="mn-MN"/>
        </w:rPr>
      </w:pPr>
      <w:r w:rsidRPr="004E6E5A">
        <w:rPr>
          <w:rFonts w:ascii="Arial" w:hAnsi="Arial" w:cs="Arial"/>
          <w:sz w:val="22"/>
          <w:szCs w:val="22"/>
          <w:lang w:val="mn-MN"/>
        </w:rPr>
        <w:t>Гана улс нь хөгжиж буй орнуудын дундаас Парисын хэлэлцээрийн 6 дугаар зүйлд нийцсэн, карбон зах зээлийн бэлэн байдлыг хамгийн иж бүрэн, хөгжингүй түвшинд бүрдүүлсэн улсын нэг гэж үнэлэгддэг. Тус улс 2022 оны 9 дүгээр сард Засгийн газрын түвшинд баталсан “Олон улсын карбон зах зээл болон зах зээлийн бус арга механизмын үндэсний журам” (National Framework on International Carbon Markets and Non-Market Approaches)-гээр дамжуулан Парисын хэлэлцээрийн 6 дугаар зүйлийн зохицуулалтыг үндэсний хэмжээнд бүрэн ажиллагаатай тогтолцоо болгон хэрэгжүүлсэн байна. Энэхүү хүрээ нь зөвшөөрөл олголт, тооцоолол, үндэсний бүртгэлийн дэд бүтэц, харгалзах тохируулга, хэмжилт, тайлагнал, баталгаажуулалтын (MRV) тогтолцоог цогцоор нь зохицуулдаг бөгөөд Гана улсын Үндсэн хуульд заасан байгаль орчныг хамгаалах төрийн үүрэгтэй уялдсан байна. Мөн уг тогтолцоог 1994 оны Байгаль орчныг хамгаалах агентлагийн тухай хууль (Environmental Protection Agency Act 490)-д тулгуурлан хэрэгжүүлж байгаа бөгөөд цаашид хууль эрх зүйн зохицуулалтыг улам бэхжүүлэх чиглэлээр нэмэлт өөрчлөлтүүдийг боловсруулж байна.</w:t>
      </w:r>
    </w:p>
    <w:p w14:paraId="1343AE55" w14:textId="77777777" w:rsidR="004939A1" w:rsidRPr="004E6E5A" w:rsidRDefault="004939A1" w:rsidP="004939A1">
      <w:pPr>
        <w:ind w:firstLine="533"/>
        <w:contextualSpacing/>
        <w:jc w:val="both"/>
        <w:rPr>
          <w:rFonts w:ascii="Arial" w:hAnsi="Arial" w:cs="Arial"/>
          <w:sz w:val="22"/>
          <w:szCs w:val="22"/>
          <w:lang w:val="mn-MN"/>
        </w:rPr>
      </w:pPr>
    </w:p>
    <w:p w14:paraId="2683A83B" w14:textId="77777777" w:rsidR="004939A1" w:rsidRPr="004E6E5A" w:rsidRDefault="004939A1" w:rsidP="2FF1F3F3">
      <w:pPr>
        <w:ind w:firstLine="533"/>
        <w:contextualSpacing/>
        <w:jc w:val="both"/>
        <w:rPr>
          <w:rFonts w:ascii="Arial" w:hAnsi="Arial" w:cs="Arial"/>
          <w:sz w:val="22"/>
          <w:szCs w:val="22"/>
          <w:lang w:val="mn-MN"/>
        </w:rPr>
      </w:pPr>
      <w:r w:rsidRPr="004E6E5A">
        <w:rPr>
          <w:rFonts w:ascii="Arial" w:hAnsi="Arial" w:cs="Arial"/>
          <w:sz w:val="22"/>
          <w:szCs w:val="22"/>
          <w:lang w:val="mn-MN"/>
        </w:rPr>
        <w:t>Түүнчлэн энэхүү үндэсний хүрээ нь Парисын хэлэлцээрийн 6.2 дугаар зүйлд заасан хамтын ажиллагааны механизмд оролцох Гана улсын үндэсний зохицуулалтыг тогтоохоос гадна 6.4 дүгээр зүйлийн механизмын хэрэгжилтийн дэлгэрэнгүй удирдамжийг тусгасан. Мөн сайн дурын карбон зах зээлд оролцох үйл ажиллагааг үндэсний нэгдсэн тооцоолол, бүртгэлийн тогтолцооны хүрээнд зохицуулсан нь онцлогтой юм. Энэ нь сайн дурын карбон зах зээл, Article 6-ийн хүрээний ITMO, үндэсний бүртгэл, харгалзах тохируулга болон Үндэсний тодорхойлсон хувь нэмрийн (NDC) хэрэгжилтийг нэгтгэсэн нэгдсэн засаглалын тогтолцоо бүрдүүлсэн хөгжиж буй орны анхны жишээнүүдийн нэг болж байна.</w:t>
      </w:r>
    </w:p>
    <w:p w14:paraId="23D99F80" w14:textId="77777777" w:rsidR="004939A1" w:rsidRPr="004E6E5A" w:rsidRDefault="004939A1" w:rsidP="004939A1">
      <w:pPr>
        <w:contextualSpacing/>
        <w:jc w:val="both"/>
        <w:rPr>
          <w:rFonts w:ascii="Arial" w:hAnsi="Arial" w:cs="Arial"/>
          <w:sz w:val="22"/>
          <w:szCs w:val="22"/>
          <w:lang w:val="mn-MN"/>
        </w:rPr>
      </w:pPr>
    </w:p>
    <w:p w14:paraId="6EC8B096" w14:textId="2E5FD39B" w:rsidR="004939A1" w:rsidRPr="004E6E5A" w:rsidRDefault="004939A1" w:rsidP="2FF1F3F3">
      <w:pPr>
        <w:ind w:firstLine="567"/>
        <w:contextualSpacing/>
        <w:jc w:val="both"/>
        <w:rPr>
          <w:rFonts w:ascii="Arial" w:hAnsi="Arial" w:cs="Arial"/>
          <w:sz w:val="22"/>
          <w:szCs w:val="22"/>
          <w:lang w:val="mn-MN"/>
        </w:rPr>
      </w:pPr>
      <w:r w:rsidRPr="004E6E5A">
        <w:rPr>
          <w:rFonts w:ascii="Arial" w:hAnsi="Arial" w:cs="Arial"/>
          <w:sz w:val="22"/>
          <w:szCs w:val="22"/>
          <w:lang w:val="mn-MN"/>
        </w:rPr>
        <w:t>Гана улсын туршлага нь хэд хэдэн бодит үр дүнгээр баталгаажиж байна. Тухайлбал, тус улс 2022 онд Швейцар улстай байгуулсан хамтын ажиллагааны хүрээнд Олон улсад шилжүүлэн тооцох сааруулалтын үр дүн (ITMO)-г шилжүүлэхтэй холбоотой анхны албан ёсны “Зөвшөөрлийн захидал” (Letter of Authorization)-ыг олгосон дэлхийн анхны улс болсон. Энэ нь Парисын хэлэлцээрийн 6.2 дугаар зүйлийн хэрэгжилтийг бодит хэлцлийн түвшинд хэрэгжүүлсэн олон улсын анхны жишээний нэг болсон гэж үздэг. Мөн сайн дурын нүүрстөрөгчийн зах зээл дээр нэг тонн</w:t>
      </w:r>
      <w:r w:rsidR="679280AE" w:rsidRPr="004E6E5A">
        <w:rPr>
          <w:rFonts w:ascii="Arial" w:hAnsi="Arial" w:cs="Arial"/>
          <w:sz w:val="22"/>
          <w:szCs w:val="22"/>
          <w:lang w:val="mn-MN"/>
        </w:rPr>
        <w:t xml:space="preserve"> </w:t>
      </w:r>
      <w:r w:rsidRPr="004E6E5A">
        <w:rPr>
          <w:rFonts w:ascii="Arial" w:hAnsi="Arial" w:cs="Arial"/>
          <w:sz w:val="22"/>
          <w:szCs w:val="22"/>
          <w:lang w:val="mn-MN"/>
        </w:rPr>
        <w:t>нүүрстөрөгчийн кредитийн үнэ дунджаар 5–10 ам.долларын түвшинд байсан бол Гана улс Швейцартай байгуулсан Article 6.2-ын хүрээний хэлцлээр нэг тонн ITMO-г ойролцоогоор 25–30 ам.долларын үнээр арилжаалах нөхцөлд хүрсэн нь олон улсын шаардлага хангасан, өндөр чанартай сааруулалтын үр дүн нь илүү өндөр үнэ цэнтэй болохыг харуулсан байна. Одоогийн байдлаар Гана улс Швейцар, Швед, Сингапур, БНСУ зэрэг улстай Засгийн газар хоорондын хамтын ажиллагааны гэрээ байгуулж, сэргээгдэх эрчим хүч, цэвэр хоол хийх технологи, хөдөө аж ахуй, эрчим хүчний үр ашиг зэрэг салбарт 20 гаруй томоохон төсөл хэрэгжүүлж байна.</w:t>
      </w:r>
    </w:p>
    <w:p w14:paraId="242B6873" w14:textId="77777777" w:rsidR="004939A1" w:rsidRPr="004E6E5A" w:rsidRDefault="004939A1" w:rsidP="004939A1">
      <w:pPr>
        <w:ind w:firstLine="567"/>
        <w:contextualSpacing/>
        <w:jc w:val="both"/>
        <w:rPr>
          <w:rFonts w:ascii="Arial" w:hAnsi="Arial" w:cs="Arial"/>
          <w:sz w:val="22"/>
          <w:szCs w:val="22"/>
          <w:lang w:val="mn-MN"/>
        </w:rPr>
      </w:pPr>
    </w:p>
    <w:p w14:paraId="3052C44B" w14:textId="01E9A856" w:rsidR="004939A1" w:rsidRPr="004E6E5A" w:rsidRDefault="004939A1" w:rsidP="2FF1F3F3">
      <w:pPr>
        <w:ind w:firstLine="567"/>
        <w:contextualSpacing/>
        <w:jc w:val="both"/>
        <w:rPr>
          <w:rFonts w:ascii="Arial" w:hAnsi="Arial" w:cs="Arial"/>
          <w:sz w:val="22"/>
          <w:szCs w:val="22"/>
          <w:lang w:val="mn-MN"/>
        </w:rPr>
      </w:pPr>
      <w:r w:rsidRPr="004E6E5A">
        <w:rPr>
          <w:rFonts w:ascii="Arial" w:hAnsi="Arial" w:cs="Arial"/>
          <w:sz w:val="22"/>
          <w:szCs w:val="22"/>
          <w:lang w:val="mn-MN"/>
        </w:rPr>
        <w:t>Гана улсын зохицуулалтын хамгийн онцлог тал нь уур амьсгалын өөрчлөлтийн бие даасан суурь хууль бүрэн батлагдахыг хүлээлгүйгээр техникийн удирдамж, журам, зөвшөөрлийн тогтолцоонд тулгуурлан карбон зах зээлийн ажиллагааг үе шаттайгаар эхлүүлсэн явдал юм. Судлаачид үүнийг “хосолмол зохицуулалтын загвар” гэж үздэг бөгөөд энэ нь сайн дурын нүүрстөрөгчийн зах зээл болон Парисын хэлэлцээрийн 6 дугаар зүйлийн хүрээний механизмыг зэрэгцүүлэн хөгжүүлэх боломжийг бүрдүүлжээ.</w:t>
      </w:r>
    </w:p>
    <w:p w14:paraId="438E79F2" w14:textId="73ED486A" w:rsidR="00036C28" w:rsidRPr="004E6E5A" w:rsidRDefault="00036C28" w:rsidP="2FF1F3F3">
      <w:pPr>
        <w:ind w:firstLine="567"/>
        <w:contextualSpacing/>
        <w:jc w:val="both"/>
        <w:rPr>
          <w:rFonts w:ascii="Arial" w:hAnsi="Arial" w:cs="Arial"/>
          <w:sz w:val="22"/>
          <w:szCs w:val="22"/>
          <w:lang w:val="mn-MN"/>
        </w:rPr>
      </w:pPr>
    </w:p>
    <w:p w14:paraId="724133C8" w14:textId="77777777" w:rsidR="004939A1" w:rsidRPr="006D6BA0" w:rsidRDefault="004939A1" w:rsidP="00036C28">
      <w:pPr>
        <w:ind w:firstLine="360"/>
        <w:contextualSpacing/>
        <w:jc w:val="both"/>
        <w:rPr>
          <w:rFonts w:ascii="Arial" w:hAnsi="Arial" w:cs="Arial"/>
          <w:sz w:val="22"/>
          <w:szCs w:val="22"/>
        </w:rPr>
      </w:pPr>
      <w:r w:rsidRPr="004E6E5A">
        <w:rPr>
          <w:rFonts w:ascii="Arial" w:hAnsi="Arial" w:cs="Arial"/>
          <w:sz w:val="22"/>
          <w:szCs w:val="22"/>
          <w:lang w:val="mn-MN"/>
        </w:rPr>
        <w:lastRenderedPageBreak/>
        <w:t xml:space="preserve">Гана улсын зохицуулалтын тогтолцооны гол онцлог нь дараах байдлаар илэрч байна. </w:t>
      </w:r>
      <w:r w:rsidRPr="006D6BA0">
        <w:rPr>
          <w:rFonts w:ascii="Arial" w:hAnsi="Arial" w:cs="Arial"/>
          <w:sz w:val="22"/>
          <w:szCs w:val="22"/>
        </w:rPr>
        <w:t>Үүнд:</w:t>
      </w:r>
    </w:p>
    <w:p w14:paraId="4A6C64E2" w14:textId="77777777" w:rsidR="004939A1" w:rsidRPr="006D6BA0" w:rsidRDefault="004939A1" w:rsidP="2FF1F3F3">
      <w:pPr>
        <w:numPr>
          <w:ilvl w:val="0"/>
          <w:numId w:val="60"/>
        </w:numPr>
        <w:contextualSpacing/>
        <w:jc w:val="both"/>
        <w:rPr>
          <w:rFonts w:ascii="Arial" w:hAnsi="Arial" w:cs="Arial"/>
          <w:sz w:val="22"/>
          <w:szCs w:val="22"/>
        </w:rPr>
      </w:pPr>
      <w:r w:rsidRPr="006D6BA0">
        <w:rPr>
          <w:rFonts w:ascii="Arial" w:hAnsi="Arial" w:cs="Arial"/>
          <w:sz w:val="22"/>
          <w:szCs w:val="22"/>
        </w:rPr>
        <w:t xml:space="preserve">Төсөл хэрэгжүүлэгчдэд эхний шатанд “Татгалзах зүйлгүй тухай бичиг” (Letter of No Objection) олгож, тухайн төсөл үндэсний бодлого, Үндэсний тодорхойлсон хувь нэмэр (NDC)-тэй зөрчилдөхгүй болохыг баталгаажуулдаг. Харин төсөл олон улсад шилжүүлэх сааруулалтын үр дүн бий болгох түвшинд хүрсэн тохиолдолд “Албан ёсны зөвшөөрөл” (Letter of Authorization) олгодог шат дараалсан тогтолцоог нэвтрүүлсэн. Энэ нь хөрөнгө оруулагчдад эрх зүйн тодорхой байдал бий болгож, төслийн эрсдэлийг бууруулах чухал нөхцөл болж байна. </w:t>
      </w:r>
    </w:p>
    <w:p w14:paraId="3B671B3A" w14:textId="77777777" w:rsidR="004939A1" w:rsidRPr="006D6BA0" w:rsidRDefault="004939A1" w:rsidP="2FF1F3F3">
      <w:pPr>
        <w:numPr>
          <w:ilvl w:val="0"/>
          <w:numId w:val="60"/>
        </w:numPr>
        <w:contextualSpacing/>
        <w:jc w:val="both"/>
        <w:rPr>
          <w:rFonts w:ascii="Arial" w:hAnsi="Arial" w:cs="Arial"/>
          <w:sz w:val="22"/>
          <w:szCs w:val="22"/>
        </w:rPr>
      </w:pPr>
      <w:r w:rsidRPr="006D6BA0">
        <w:rPr>
          <w:rFonts w:ascii="Arial" w:hAnsi="Arial" w:cs="Arial"/>
          <w:sz w:val="22"/>
          <w:szCs w:val="22"/>
        </w:rPr>
        <w:t xml:space="preserve">Сайн дурын нүүрстөрөгчийн зах зээл болон Article 6-ийн хүрээнд ашиглах сааруулалтын үр дүнг ялгамжтайгаар зохицуулдаг. Өөрөөр хэлбэл бүх карбон кредитийг ITMO болгон зөвшөөрдөггүй бөгөөд үндэсний зорилтоо хамгаалах үүднээс тодорхой хувийг дотоодын хэрэгцээнд нөөцөлж, зөвхөн илүүдэл хэсгийг олон улсад шилжүүлэх бодлого баримталдаг байна. Зарим тохиолдолд Үндэсний тодорхойлсон хувь нэмрийн зорилтыг хангах үүднээс сааруулалтын үр дүнгийн 15–20 орчим хувийг үндэсний хэрэгцээнд үлдээх механизмыг ашиглаж байгаа нь үндэсний ашиг сонирхол болон олон улсын худалдааны тэнцвэрийг хангах зорилготой юм. </w:t>
      </w:r>
    </w:p>
    <w:p w14:paraId="7D8C53D6" w14:textId="77777777" w:rsidR="004939A1" w:rsidRPr="006D6BA0" w:rsidRDefault="004939A1" w:rsidP="2FF1F3F3">
      <w:pPr>
        <w:numPr>
          <w:ilvl w:val="0"/>
          <w:numId w:val="60"/>
        </w:numPr>
        <w:contextualSpacing/>
        <w:jc w:val="both"/>
        <w:rPr>
          <w:rFonts w:ascii="Arial" w:hAnsi="Arial" w:cs="Arial"/>
          <w:sz w:val="22"/>
          <w:szCs w:val="22"/>
        </w:rPr>
      </w:pPr>
      <w:r w:rsidRPr="006D6BA0">
        <w:rPr>
          <w:rFonts w:ascii="Arial" w:hAnsi="Arial" w:cs="Arial"/>
          <w:sz w:val="22"/>
          <w:szCs w:val="22"/>
        </w:rPr>
        <w:t xml:space="preserve">Гана улс ITMO болгон зөвшөөрсөн нэгж бүрт “Харгалзах тохируулга” (Corresponding Adjustment) хийдэг бөгөөд энэ нь нэг сааруулалтын үр дүнг хоёр улс давхар тооцох эрсдэлээс сэргийлэх Парисын хэлэлцээрийн суурь шаардлагыг хэрэгжүүлж буй хэлбэр юм. </w:t>
      </w:r>
    </w:p>
    <w:p w14:paraId="0B793BCC" w14:textId="77777777" w:rsidR="004939A1" w:rsidRPr="006D6BA0" w:rsidRDefault="004939A1" w:rsidP="2FF1F3F3">
      <w:pPr>
        <w:numPr>
          <w:ilvl w:val="0"/>
          <w:numId w:val="60"/>
        </w:numPr>
        <w:contextualSpacing/>
        <w:jc w:val="both"/>
        <w:rPr>
          <w:rFonts w:ascii="Arial" w:hAnsi="Arial" w:cs="Arial"/>
          <w:sz w:val="22"/>
          <w:szCs w:val="22"/>
        </w:rPr>
      </w:pPr>
      <w:r w:rsidRPr="006D6BA0">
        <w:rPr>
          <w:rFonts w:ascii="Arial" w:hAnsi="Arial" w:cs="Arial"/>
          <w:sz w:val="22"/>
          <w:szCs w:val="22"/>
        </w:rPr>
        <w:t xml:space="preserve">Карбон төслийг зөвхөн хүлэмжийн хийн ялгарлыг бууруулсан хэмжээгээр бус, орон нутагт үзүүлэх нийгэм, эдийн засгийн үр өгөөжөөр хамтад нь үнэлдэг тогтолцоотой. Тухайлбал, тухайн төсөл ажлын байр бий болгосон эсэх, орон нутгийн иргэдийн амьжиргаанд эерэг нөлөө үзүүлсэн эсэх, тогтвортой хөгжлийн зорилтод хувь нэмэр оруулсан эсэхийг үнэлгээний шалгуурт оруулдаг. </w:t>
      </w:r>
    </w:p>
    <w:p w14:paraId="44F7A8BF" w14:textId="77777777" w:rsidR="004939A1" w:rsidRPr="006D6BA0" w:rsidRDefault="004939A1" w:rsidP="2FF1F3F3">
      <w:pPr>
        <w:numPr>
          <w:ilvl w:val="0"/>
          <w:numId w:val="60"/>
        </w:numPr>
        <w:contextualSpacing/>
        <w:jc w:val="both"/>
        <w:rPr>
          <w:rFonts w:ascii="Arial" w:hAnsi="Arial" w:cs="Arial"/>
          <w:sz w:val="22"/>
          <w:szCs w:val="22"/>
        </w:rPr>
      </w:pPr>
      <w:r w:rsidRPr="006D6BA0">
        <w:rPr>
          <w:rFonts w:ascii="Arial" w:hAnsi="Arial" w:cs="Arial"/>
          <w:sz w:val="22"/>
          <w:szCs w:val="22"/>
        </w:rPr>
        <w:t xml:space="preserve">Байгаль орчныг хамгаалах агентлаг (Environmental Protection Agency – EPA) нь Article 6 болон карбон зах зээлийн асуудлаарх үндсэн техникийн байгууллагын үүргийг хэрэгжүүлдэг бөгөөд төслийн үнэлгээ, зөвшөөрөл, MRV тогтолцоо, үндэсний бүртгэл, олон улсын тайлагнал, харгалзах тохируулгын тооцоолол зэрэг үндсэн чиг үүргийг хариуцдаг. </w:t>
      </w:r>
    </w:p>
    <w:p w14:paraId="6C118498" w14:textId="77777777" w:rsidR="004939A1" w:rsidRPr="006D6BA0" w:rsidRDefault="004939A1" w:rsidP="004939A1">
      <w:pPr>
        <w:contextualSpacing/>
        <w:jc w:val="both"/>
        <w:rPr>
          <w:rFonts w:ascii="Arial" w:hAnsi="Arial" w:cs="Arial"/>
          <w:sz w:val="22"/>
          <w:szCs w:val="22"/>
        </w:rPr>
      </w:pPr>
    </w:p>
    <w:p w14:paraId="7718B9EB" w14:textId="77777777" w:rsidR="004939A1" w:rsidRPr="006D6BA0" w:rsidRDefault="004939A1" w:rsidP="2FF1F3F3">
      <w:pPr>
        <w:ind w:firstLine="567"/>
        <w:contextualSpacing/>
        <w:jc w:val="both"/>
        <w:rPr>
          <w:rFonts w:ascii="Arial" w:hAnsi="Arial" w:cs="Arial"/>
          <w:sz w:val="22"/>
          <w:szCs w:val="22"/>
        </w:rPr>
      </w:pPr>
      <w:r w:rsidRPr="006D6BA0">
        <w:rPr>
          <w:rFonts w:ascii="Arial" w:hAnsi="Arial" w:cs="Arial"/>
          <w:sz w:val="22"/>
          <w:szCs w:val="22"/>
        </w:rPr>
        <w:t>Гана улсын туршлагаас Монгол Улсын хувьд хэд хэдэн чухал сургамж, сайн жишгийг авч үзэх боломжтой байна. Тухайлбал, сайн дурын карбон зах зээл болон Article 6-ийн хүрээний ITMO-г ялгамжтайгаар зохицуулах, зөвшөөрлийг үе шаттайгаар олгох, үндэсний хэмжилт, тайлагнал, баталгаажуулалтын тогтолцоо болон техникийн бүртгэлийн системийг эртнээс хөгжүүлэх, хувийн хэвшлийн оролцоог дэмжих уян хатан зохицуулалт бий болгох, тогтвортой хөгжлийн үр өгөөжийг карбон төслийн шалгуурт тусгах зэрэг нь Монгол Улсад ашиглах боломжтой туршлага юм.</w:t>
      </w:r>
    </w:p>
    <w:p w14:paraId="0AA17292" w14:textId="77777777" w:rsidR="004939A1" w:rsidRPr="006D6BA0" w:rsidRDefault="004939A1" w:rsidP="004939A1">
      <w:pPr>
        <w:contextualSpacing/>
        <w:jc w:val="both"/>
        <w:rPr>
          <w:rFonts w:ascii="Arial" w:hAnsi="Arial" w:cs="Arial"/>
          <w:sz w:val="22"/>
          <w:szCs w:val="22"/>
        </w:rPr>
      </w:pPr>
    </w:p>
    <w:p w14:paraId="6EB50ACD" w14:textId="77777777" w:rsidR="004939A1" w:rsidRPr="006D6BA0" w:rsidRDefault="004939A1" w:rsidP="2FF1F3F3">
      <w:pPr>
        <w:ind w:firstLine="533"/>
        <w:contextualSpacing/>
        <w:jc w:val="both"/>
        <w:rPr>
          <w:rFonts w:ascii="Arial" w:hAnsi="Arial" w:cs="Arial"/>
          <w:sz w:val="22"/>
          <w:szCs w:val="22"/>
        </w:rPr>
      </w:pPr>
      <w:r w:rsidRPr="006D6BA0">
        <w:rPr>
          <w:rFonts w:ascii="Arial" w:hAnsi="Arial" w:cs="Arial"/>
          <w:sz w:val="22"/>
          <w:szCs w:val="22"/>
        </w:rPr>
        <w:t>Ялангуяа Монгол Улс олон улсад карбон кредит экспортлох тохиолдолд үндэсний хэмжээнд хүлээсэн ялгарлын бууралтын зорилтоо алдагдуулахгүй байх асуудал чухал бөгөөд Гана улсын адил ITMO шилжүүлэхдээ харгалзах тохируулгын тооцоолол, үндэсний зорилтын хамгаалалт, Үндэсний тодорхойлсон хувь нэмрийн хэрэгжилтэд үзүүлэх нөлөөллийг хууль, журмын түвшинд нарийвчлан зохицуулах шаардлагатай байна. Энэ утгаараа Гана улсын туршлага нь хөгжиж буй орнууд Парисын хэлэлцээрийн 6 дугаар зүйлийн хүрээнд хэрхэн үе шаттай, уян хатан боловч олон улсын шаардлагад нийцсэн карбон зах зээлийн тогтолцоог бүрдүүлж болохыг харуулсан чухал жишээ болж байна.</w:t>
      </w:r>
    </w:p>
    <w:p w14:paraId="326C4A6B" w14:textId="77777777" w:rsidR="004939A1" w:rsidRPr="006D6BA0" w:rsidRDefault="004939A1" w:rsidP="004939A1">
      <w:pPr>
        <w:pStyle w:val="Heading2"/>
        <w:ind w:left="0"/>
        <w:contextualSpacing/>
        <w:rPr>
          <w:sz w:val="22"/>
          <w:szCs w:val="22"/>
          <w:lang w:val="mn-MN"/>
        </w:rPr>
      </w:pPr>
    </w:p>
    <w:p w14:paraId="7F6FAC94" w14:textId="0B67EEB4" w:rsidR="004939A1" w:rsidRPr="006D6BA0" w:rsidRDefault="004939A1" w:rsidP="00CC109E">
      <w:pPr>
        <w:pStyle w:val="Heading2"/>
        <w:numPr>
          <w:ilvl w:val="1"/>
          <w:numId w:val="67"/>
        </w:numPr>
        <w:ind w:left="567" w:hanging="567"/>
        <w:rPr>
          <w:sz w:val="22"/>
          <w:szCs w:val="22"/>
          <w:lang w:val="mn-MN"/>
        </w:rPr>
      </w:pPr>
      <w:bookmarkStart w:id="537" w:name="_Toc229733092"/>
      <w:r w:rsidRPr="6A16A459">
        <w:rPr>
          <w:sz w:val="22"/>
          <w:szCs w:val="22"/>
          <w:lang w:val="mn-MN"/>
        </w:rPr>
        <w:t>Кени улс</w:t>
      </w:r>
      <w:bookmarkEnd w:id="537"/>
    </w:p>
    <w:p w14:paraId="707E31E1" w14:textId="77777777" w:rsidR="004939A1" w:rsidRPr="006D6BA0" w:rsidRDefault="004939A1" w:rsidP="004939A1">
      <w:pPr>
        <w:pStyle w:val="Heading2"/>
        <w:ind w:left="567"/>
        <w:rPr>
          <w:sz w:val="22"/>
          <w:szCs w:val="22"/>
          <w:lang w:val="mn-MN"/>
        </w:rPr>
      </w:pPr>
    </w:p>
    <w:p w14:paraId="7A3CB56E" w14:textId="77777777" w:rsidR="004939A1" w:rsidRPr="006D6BA0" w:rsidRDefault="004939A1" w:rsidP="004939A1">
      <w:pPr>
        <w:ind w:firstLine="720"/>
        <w:contextualSpacing/>
        <w:jc w:val="both"/>
        <w:rPr>
          <w:rFonts w:ascii="Arial" w:hAnsi="Arial" w:cs="Arial"/>
          <w:color w:val="202124"/>
          <w:sz w:val="22"/>
          <w:szCs w:val="22"/>
          <w:lang w:val="mn-MN"/>
        </w:rPr>
      </w:pPr>
      <w:r w:rsidRPr="36630513">
        <w:rPr>
          <w:rFonts w:ascii="Arial" w:eastAsiaTheme="minorEastAsia" w:hAnsi="Arial" w:cs="Arial"/>
          <w:sz w:val="22"/>
          <w:szCs w:val="22"/>
          <w:lang w:val="mn-MN"/>
        </w:rPr>
        <w:lastRenderedPageBreak/>
        <w:t>Кени улс уур амьсгалын өөрчлөлтийн тухай суурь хуулийг Африк тивээс анхлан баталсан орон</w:t>
      </w:r>
      <w:r w:rsidRPr="36630513">
        <w:rPr>
          <w:rFonts w:ascii="Arial" w:eastAsiaTheme="minorEastAsia" w:hAnsi="Arial" w:cs="Arial"/>
          <w:sz w:val="22"/>
          <w:szCs w:val="22"/>
          <w:vertAlign w:val="superscript"/>
          <w:lang w:val="mn-MN"/>
        </w:rPr>
        <w:footnoteReference w:id="28"/>
      </w:r>
      <w:r w:rsidRPr="36630513">
        <w:rPr>
          <w:rFonts w:ascii="Arial" w:eastAsiaTheme="minorEastAsia" w:hAnsi="Arial" w:cs="Arial"/>
          <w:sz w:val="22"/>
          <w:szCs w:val="22"/>
          <w:lang w:val="mn-MN"/>
        </w:rPr>
        <w:t xml:space="preserve">. Анхлан  уур амьсгалын өөрчлөлтийн асуудлыг 1990-ээд оноос эхлэн цогц байдлаар шийдэх тал дээр нэлээд амжилт гаргасан. Хэдий тийм боловч Кени улс уур амьсгалын өөрчлөлтийг салбарын хуулиуд болон олон тооны бодлого, хөтөлбөрөөр дамжуулан шийддэг байсан. Байгаль орчны бодлогын баримт бичиг нь 1999 онд баталсан Байгаль орчны менежментийн зохицуулалтын  тухай хууль (Environmental Management Coordination Act)-д тулгуурлаж байсан ч уур амьсгалын өөрчлөлтийн тухайлсан суур хууль гаргах шаардлагатай тулгарчээ. 2010 онд Кенийн засгийн газар Уур амьсгалын өөрчлөлтийн албаны тухай хууль (Climate Change Authority Bill)-ийг парламентаар батлуулсан боловч тус улсын ерөнхийлөгч нь хориг тавьсан. Тус улс 2015 онд Парисын хэлэлцээрт нэгдсэнээр 2016 онд </w:t>
      </w:r>
      <w:r w:rsidRPr="006D6BA0">
        <w:rPr>
          <w:rFonts w:ascii="Arial" w:eastAsia="Calibri" w:hAnsi="Arial" w:cs="Arial"/>
          <w:sz w:val="22"/>
          <w:szCs w:val="22"/>
          <w:lang w:val="mn-MN"/>
        </w:rPr>
        <w:t xml:space="preserve">Уур амьсгалын өөрчлөлтийн тухайн хууль (Climate Change Act) баталсан. </w:t>
      </w:r>
      <w:r w:rsidRPr="006D6BA0">
        <w:rPr>
          <w:rFonts w:ascii="Arial" w:hAnsi="Arial" w:cs="Arial"/>
          <w:color w:val="202124"/>
          <w:sz w:val="22"/>
          <w:szCs w:val="22"/>
          <w:lang w:val="mn-MN"/>
        </w:rPr>
        <w:t>Энэхүү хууль батлагдсанаар Кени улс уур амьсгалын өөрчлөлтийн тухай Парисын хэлэлцээрийг нутагшуулах талаар тодорхой алхам хийсэн үндэстнүүдийн лигт нэгдэв.</w:t>
      </w:r>
    </w:p>
    <w:p w14:paraId="2EA4493F" w14:textId="77777777" w:rsidR="004939A1" w:rsidRPr="006D6BA0" w:rsidRDefault="004939A1" w:rsidP="004939A1">
      <w:pPr>
        <w:ind w:firstLine="720"/>
        <w:contextualSpacing/>
        <w:jc w:val="both"/>
        <w:rPr>
          <w:rFonts w:ascii="Arial" w:eastAsiaTheme="minorHAnsi" w:hAnsi="Arial" w:cs="Arial"/>
          <w:sz w:val="22"/>
          <w:szCs w:val="22"/>
          <w:lang w:val="mn-MN"/>
        </w:rPr>
      </w:pPr>
    </w:p>
    <w:p w14:paraId="06092CFC" w14:textId="77777777" w:rsidR="004939A1" w:rsidRPr="006D6BA0" w:rsidRDefault="004939A1" w:rsidP="004939A1">
      <w:pPr>
        <w:ind w:firstLine="720"/>
        <w:contextualSpacing/>
        <w:jc w:val="both"/>
        <w:rPr>
          <w:rFonts w:ascii="Arial" w:eastAsia="Calibri" w:hAnsi="Arial" w:cs="Arial"/>
          <w:sz w:val="22"/>
          <w:szCs w:val="22"/>
          <w:lang w:val="mn-MN"/>
        </w:rPr>
      </w:pPr>
      <w:r w:rsidRPr="006D6BA0">
        <w:rPr>
          <w:rFonts w:ascii="Arial" w:eastAsia="Calibri" w:hAnsi="Arial" w:cs="Arial"/>
          <w:sz w:val="22"/>
          <w:szCs w:val="22"/>
          <w:u w:val="single"/>
          <w:lang w:val="mn-MN"/>
        </w:rPr>
        <w:t>Уур амьсгалын өөрчлөлтийн тухайн хууль (Climate Change Act)</w:t>
      </w:r>
      <w:r w:rsidRPr="006D6BA0">
        <w:rPr>
          <w:rFonts w:ascii="Arial" w:eastAsia="Calibri" w:hAnsi="Arial" w:cs="Arial"/>
          <w:sz w:val="22"/>
          <w:szCs w:val="22"/>
          <w:u w:val="single"/>
          <w:vertAlign w:val="superscript"/>
          <w:lang w:val="mn-MN"/>
        </w:rPr>
        <w:footnoteReference w:id="29"/>
      </w:r>
      <w:r w:rsidRPr="006D6BA0">
        <w:rPr>
          <w:rFonts w:ascii="Arial" w:eastAsia="Calibri" w:hAnsi="Arial" w:cs="Arial"/>
          <w:sz w:val="22"/>
          <w:szCs w:val="22"/>
          <w:lang w:val="mn-MN"/>
        </w:rPr>
        <w:t xml:space="preserve">  Кени улсын Уур амьсгалын өөрчлөлтийн тухай хууль нь дараах гол онцлог санаа, зохицуулалттай. Үүнд:</w:t>
      </w:r>
    </w:p>
    <w:p w14:paraId="290F61F1" w14:textId="77777777" w:rsidR="004939A1" w:rsidRPr="006D6BA0" w:rsidRDefault="004939A1">
      <w:pPr>
        <w:numPr>
          <w:ilvl w:val="0"/>
          <w:numId w:val="18"/>
        </w:numPr>
        <w:contextualSpacing/>
        <w:jc w:val="both"/>
        <w:rPr>
          <w:rFonts w:ascii="Arial" w:hAnsi="Arial" w:cs="Arial"/>
          <w:color w:val="202124"/>
          <w:sz w:val="22"/>
          <w:szCs w:val="22"/>
          <w:lang w:val="mn-MN"/>
        </w:rPr>
      </w:pPr>
      <w:r w:rsidRPr="006D6BA0">
        <w:rPr>
          <w:rFonts w:ascii="Arial" w:hAnsi="Arial" w:cs="Arial"/>
          <w:color w:val="202124"/>
          <w:sz w:val="22"/>
          <w:szCs w:val="22"/>
          <w:lang w:val="mn-MN"/>
        </w:rPr>
        <w:t>Уур амьсгалын өөрчлөлтийн тухай хуулийн зорилго нь  “Кени улсын тогтвортой хөгжлийг хангахын тулд уур амьсгалын өөрчлөлтийн эсрэг хариу арга хэмжээг сайжруулах зохицуулалтын тогтолцоог бүрдүүлж, уур амьсгалын өөрчлөлтөд тэсвэртэй байдлыг сайжруулах, нүүрстөрөгч багатай хөгжлийг дэмжих механизмыг боловсруулах, удирдах, хэрэгжүүлэх, зохицуулах явдал юм.”</w:t>
      </w:r>
    </w:p>
    <w:p w14:paraId="4E2D1C56" w14:textId="77777777" w:rsidR="004939A1" w:rsidRPr="006D6BA0" w:rsidRDefault="004939A1">
      <w:pPr>
        <w:numPr>
          <w:ilvl w:val="0"/>
          <w:numId w:val="18"/>
        </w:numPr>
        <w:contextualSpacing/>
        <w:jc w:val="both"/>
        <w:rPr>
          <w:rFonts w:ascii="Arial" w:hAnsi="Arial" w:cs="Arial"/>
          <w:color w:val="202124"/>
          <w:sz w:val="22"/>
          <w:szCs w:val="22"/>
          <w:lang w:val="mn-MN"/>
        </w:rPr>
      </w:pPr>
      <w:r w:rsidRPr="006D6BA0">
        <w:rPr>
          <w:rFonts w:ascii="Arial" w:hAnsi="Arial" w:cs="Arial"/>
          <w:color w:val="202124"/>
          <w:sz w:val="22"/>
          <w:szCs w:val="22"/>
          <w:lang w:val="mn-MN"/>
        </w:rPr>
        <w:t>Хуульд 3 том зорилт тусгасан. Зорилт 1 нь  Кени улсыг тогтвортой хөгжүүлэхэд уур амьсгалын өөрчлөлтөд уян хатан байх болон нүүрстөрөгч багатай хөгжлийг дэмжих тогтолцооны хөгжүүлэлт, удирдлага, хэрэгжүүлэлт, зохицуулалтад энэ хууль үйлчилнэ. Зорилт 2 нь  хуулийг эдийн засгийн бүх салбарт хэрэглэхээр заасан бөгөөд хуулийг хэрэгжүүлэхэд тухайн салбарууд ямар арга хэмжээ авч ажиллахыг нарийвчлан оруулсан. Зорилт 3-т зааснаар энэхүү хуулийн хүрээнд олгосон эрх, үүрэг нь бусад хуулиар олгосон эрх, үүрэг дээр нэмэгдэнэ.</w:t>
      </w:r>
    </w:p>
    <w:p w14:paraId="33A4FB84" w14:textId="77777777" w:rsidR="004939A1" w:rsidRPr="006D6BA0" w:rsidRDefault="004939A1">
      <w:pPr>
        <w:numPr>
          <w:ilvl w:val="0"/>
          <w:numId w:val="18"/>
        </w:numPr>
        <w:contextualSpacing/>
        <w:jc w:val="both"/>
        <w:rPr>
          <w:rFonts w:ascii="Arial" w:hAnsi="Arial" w:cs="Arial"/>
          <w:color w:val="202124"/>
          <w:sz w:val="22"/>
          <w:szCs w:val="22"/>
          <w:lang w:val="mn-MN"/>
        </w:rPr>
      </w:pPr>
      <w:r w:rsidRPr="006D6BA0">
        <w:rPr>
          <w:rFonts w:ascii="Arial" w:hAnsi="Arial" w:cs="Arial"/>
          <w:color w:val="202124"/>
          <w:sz w:val="22"/>
          <w:szCs w:val="22"/>
          <w:lang w:val="mn-MN"/>
        </w:rPr>
        <w:t>Хуульд шинэлэг байдлаар орсон зохицуулалт нь  Чиглүүлэх жишиг болон зарчмууд (Guiding values and principles) юм.  Энэ зохицуулалтаар бүх төвшний төрийн байгууллагууд хуулийг хэрэгжүүлэх, хэрэглэх, тайлбарлах, уур амьсгалын хүрээнд бодлогын шийдвэр гаргах зэрэгт бүгдээр хуульд оруулсан ёс зүйн болоод бусад хэм хэмжээг (үндсэн хуулийг сахих, шударга байдал болон ил тод, оролцоог хангах г.м) баримтлахаар заасан.</w:t>
      </w:r>
    </w:p>
    <w:p w14:paraId="5B51BC7C" w14:textId="77777777" w:rsidR="004939A1" w:rsidRPr="006D6BA0" w:rsidRDefault="004939A1">
      <w:pPr>
        <w:numPr>
          <w:ilvl w:val="0"/>
          <w:numId w:val="18"/>
        </w:numPr>
        <w:contextualSpacing/>
        <w:jc w:val="both"/>
        <w:rPr>
          <w:rFonts w:ascii="Arial" w:hAnsi="Arial" w:cs="Arial"/>
          <w:color w:val="202124"/>
          <w:sz w:val="22"/>
          <w:szCs w:val="22"/>
          <w:lang w:val="mn-MN"/>
        </w:rPr>
      </w:pPr>
      <w:r w:rsidRPr="006D6BA0">
        <w:rPr>
          <w:rFonts w:ascii="Arial" w:hAnsi="Arial" w:cs="Arial"/>
          <w:color w:val="202124"/>
          <w:sz w:val="22"/>
          <w:szCs w:val="22"/>
          <w:lang w:val="mn-MN"/>
        </w:rPr>
        <w:t xml:space="preserve">Хуулиар Кени улсын ерөнхийлөгч нь даргалах Уур амьсгалын өөрчлөлтийн зөвлөл (Climate Change Council)-ийг байгуулсан нь хамгийн том эрх бүхий байгууллага юм. Зөвлөлийн дэд дарга нь тус улсын дэд ерөнхийлөгч, нарийн бичиг нь Байгаль орчин, уур амьсгалын өөрчлөлтийн асуудал хариуцсан сайд, бусад гишүүдийн зарим нь засгийн газрын гишүүд (сангийн яам, эдийн засгийн яам, эрчим хүчний яам, байгаль орчин уур амьсгалын өөрчлөлтийн яам) мөн тодорхой хэсэг нь хувийн хэвшил, иргэний нийгэм, шинжлэх ухааны салбарын төлөөллүүд байхаар хуульчилсан. Засгийн газрын бус төлөөллүүдэд тавих тодорхой шалгууруудыг хуульд оруулсан.  Зөвлөл нь уур амьсгалын өөрчлөлтийн үндэсний зохицуулалтын механизмыг бүрдүүлж дараах үүргийг хангаж ажиллана. Үүнд:  </w:t>
      </w:r>
    </w:p>
    <w:p w14:paraId="69B8D077" w14:textId="77777777" w:rsidR="004939A1" w:rsidRPr="006D6BA0" w:rsidRDefault="004939A1">
      <w:pPr>
        <w:numPr>
          <w:ilvl w:val="0"/>
          <w:numId w:val="17"/>
        </w:numPr>
        <w:contextualSpacing/>
        <w:jc w:val="both"/>
        <w:rPr>
          <w:rFonts w:ascii="Arial" w:hAnsi="Arial" w:cs="Arial"/>
          <w:color w:val="202124"/>
          <w:sz w:val="22"/>
          <w:szCs w:val="22"/>
          <w:lang w:val="mn-MN"/>
        </w:rPr>
      </w:pPr>
      <w:r w:rsidRPr="006D6BA0">
        <w:rPr>
          <w:rFonts w:ascii="Arial" w:hAnsi="Arial" w:cs="Arial"/>
          <w:color w:val="202124"/>
          <w:sz w:val="22"/>
          <w:szCs w:val="22"/>
          <w:lang w:val="mn-MN"/>
        </w:rPr>
        <w:t xml:space="preserve">үндэсний болон орон нутгийн засгийн газруудын хариуцах уур амьсгалын өөрчлөлтийн чиг үүргийг хангах; </w:t>
      </w:r>
    </w:p>
    <w:p w14:paraId="722242E3" w14:textId="77777777" w:rsidR="004939A1" w:rsidRPr="006D6BA0" w:rsidRDefault="004939A1">
      <w:pPr>
        <w:numPr>
          <w:ilvl w:val="0"/>
          <w:numId w:val="17"/>
        </w:numPr>
        <w:contextualSpacing/>
        <w:jc w:val="both"/>
        <w:rPr>
          <w:rFonts w:ascii="Arial" w:hAnsi="Arial" w:cs="Arial"/>
          <w:color w:val="202124"/>
          <w:sz w:val="22"/>
          <w:szCs w:val="22"/>
          <w:lang w:val="mn-MN"/>
        </w:rPr>
      </w:pPr>
      <w:r w:rsidRPr="006D6BA0">
        <w:rPr>
          <w:rFonts w:ascii="Arial" w:hAnsi="Arial" w:cs="Arial"/>
          <w:color w:val="202124"/>
          <w:sz w:val="22"/>
          <w:szCs w:val="22"/>
          <w:lang w:val="mn-MN"/>
        </w:rPr>
        <w:t>үндэсний уур амьсгалын өөрчлөлтийн үйл ажиллагааны төлөвлөгөөг батлах, хэрэгжилтэд хяналт тавих;</w:t>
      </w:r>
    </w:p>
    <w:p w14:paraId="276D009E" w14:textId="77777777" w:rsidR="004939A1" w:rsidRPr="006D6BA0" w:rsidRDefault="004939A1">
      <w:pPr>
        <w:numPr>
          <w:ilvl w:val="0"/>
          <w:numId w:val="17"/>
        </w:numPr>
        <w:contextualSpacing/>
        <w:jc w:val="both"/>
        <w:rPr>
          <w:rFonts w:ascii="Arial" w:hAnsi="Arial" w:cs="Arial"/>
          <w:color w:val="202124"/>
          <w:sz w:val="22"/>
          <w:szCs w:val="22"/>
          <w:lang w:val="mn-MN"/>
        </w:rPr>
      </w:pPr>
      <w:r w:rsidRPr="006D6BA0">
        <w:rPr>
          <w:rFonts w:ascii="Arial" w:hAnsi="Arial" w:cs="Arial"/>
          <w:color w:val="202124"/>
          <w:sz w:val="22"/>
          <w:szCs w:val="22"/>
          <w:lang w:val="mn-MN"/>
        </w:rPr>
        <w:lastRenderedPageBreak/>
        <w:t>уур амьсгалын өөрчлөлтөд хариу арга хэмжээ авах болон нүүрстөрөгч багатай уур амьсгалын өөрчлөлтөд тэсвэртэй хөгжилд хүрэхэд шаардлагатай бусад арга хэмжээнүүд, хууль тогтоох, бодлого боловсруулах зэрэгт үндэсний болон орон нутгийн засгийн газруудад зөвлөх;</w:t>
      </w:r>
    </w:p>
    <w:p w14:paraId="1BBD7482" w14:textId="77777777" w:rsidR="004939A1" w:rsidRPr="006D6BA0" w:rsidRDefault="004939A1">
      <w:pPr>
        <w:numPr>
          <w:ilvl w:val="0"/>
          <w:numId w:val="17"/>
        </w:numPr>
        <w:contextualSpacing/>
        <w:jc w:val="both"/>
        <w:rPr>
          <w:rFonts w:ascii="Arial" w:hAnsi="Arial" w:cs="Arial"/>
          <w:color w:val="202124"/>
          <w:sz w:val="22"/>
          <w:szCs w:val="22"/>
          <w:lang w:val="mn-MN"/>
        </w:rPr>
      </w:pPr>
      <w:bookmarkStart w:id="538" w:name="_Hlk89530644"/>
      <w:r w:rsidRPr="006D6BA0">
        <w:rPr>
          <w:rFonts w:ascii="Arial" w:hAnsi="Arial" w:cs="Arial"/>
          <w:color w:val="202124"/>
          <w:sz w:val="22"/>
          <w:szCs w:val="22"/>
          <w:lang w:val="mn-MN"/>
        </w:rPr>
        <w:t>хүйсийн болон үе хоорондын талаарх нийтийн боловсролын стратеги, хэрэгжүүлэх хөтөлбөрийг батлах</w:t>
      </w:r>
      <w:bookmarkEnd w:id="538"/>
      <w:r w:rsidRPr="006D6BA0">
        <w:rPr>
          <w:rFonts w:ascii="Arial" w:hAnsi="Arial" w:cs="Arial"/>
          <w:color w:val="202124"/>
          <w:sz w:val="22"/>
          <w:szCs w:val="22"/>
          <w:lang w:val="mn-MN"/>
        </w:rPr>
        <w:t xml:space="preserve">; </w:t>
      </w:r>
    </w:p>
    <w:p w14:paraId="4E2B612A" w14:textId="77777777" w:rsidR="004939A1" w:rsidRPr="006D6BA0" w:rsidRDefault="004939A1">
      <w:pPr>
        <w:numPr>
          <w:ilvl w:val="0"/>
          <w:numId w:val="17"/>
        </w:numPr>
        <w:contextualSpacing/>
        <w:jc w:val="both"/>
        <w:rPr>
          <w:rFonts w:ascii="Arial" w:hAnsi="Arial" w:cs="Arial"/>
          <w:color w:val="202124"/>
          <w:sz w:val="22"/>
          <w:szCs w:val="22"/>
          <w:lang w:val="mn-MN"/>
        </w:rPr>
      </w:pPr>
      <w:r w:rsidRPr="006D6BA0">
        <w:rPr>
          <w:rFonts w:ascii="Arial" w:hAnsi="Arial" w:cs="Arial"/>
          <w:color w:val="202124"/>
          <w:sz w:val="22"/>
          <w:szCs w:val="22"/>
          <w:lang w:val="mn-MN"/>
        </w:rPr>
        <w:t>үндэсний болон орон нутгийн засгийн газар, олон нийт, бусад сонирхогч талуудтай холбоотой уур амьсгалын өөрчлөлтийн мэдээллийг нэгтгэх, түгээх зэргийг хамруулсан уур амьсгалын өөрчлөлтийн талаарх  судалгаа, сургалтад бодлогын чиглэл өгөх;</w:t>
      </w:r>
    </w:p>
    <w:p w14:paraId="713B5C1A" w14:textId="77777777" w:rsidR="004939A1" w:rsidRPr="006D6BA0" w:rsidRDefault="004939A1">
      <w:pPr>
        <w:numPr>
          <w:ilvl w:val="0"/>
          <w:numId w:val="17"/>
        </w:numPr>
        <w:contextualSpacing/>
        <w:jc w:val="both"/>
        <w:rPr>
          <w:rFonts w:ascii="Arial" w:hAnsi="Arial" w:cs="Arial"/>
          <w:color w:val="202124"/>
          <w:sz w:val="22"/>
          <w:szCs w:val="22"/>
          <w:lang w:val="mn-MN"/>
        </w:rPr>
      </w:pPr>
      <w:r w:rsidRPr="006D6BA0">
        <w:rPr>
          <w:rFonts w:ascii="Arial" w:hAnsi="Arial" w:cs="Arial"/>
          <w:color w:val="202124"/>
          <w:sz w:val="22"/>
          <w:szCs w:val="22"/>
          <w:lang w:val="mn-MN"/>
        </w:rPr>
        <w:t>энэ хуулийн зорилтод хүрэхийн тулд салбарын хууль тогтоомжууд, бодлогыг хянан үзэх, өөрчлөх, уялдуулах талаар зааварчилгаа өгөх;</w:t>
      </w:r>
    </w:p>
    <w:p w14:paraId="0D49351A" w14:textId="77777777" w:rsidR="004939A1" w:rsidRPr="006D6BA0" w:rsidRDefault="004939A1">
      <w:pPr>
        <w:numPr>
          <w:ilvl w:val="0"/>
          <w:numId w:val="17"/>
        </w:numPr>
        <w:contextualSpacing/>
        <w:jc w:val="both"/>
        <w:rPr>
          <w:rFonts w:ascii="Arial" w:hAnsi="Arial" w:cs="Arial"/>
          <w:color w:val="202124"/>
          <w:sz w:val="22"/>
          <w:szCs w:val="22"/>
          <w:lang w:val="mn-MN"/>
        </w:rPr>
      </w:pPr>
      <w:r w:rsidRPr="006D6BA0">
        <w:rPr>
          <w:rFonts w:ascii="Arial" w:hAnsi="Arial" w:cs="Arial"/>
          <w:color w:val="202124"/>
          <w:sz w:val="22"/>
          <w:szCs w:val="22"/>
          <w:lang w:val="mn-MN"/>
        </w:rPr>
        <w:t>энэ хуулийн дагуу байгуулагдсан Уур амьсгалын өөрчлөлтийн санг удирдах;</w:t>
      </w:r>
    </w:p>
    <w:p w14:paraId="4C86F040" w14:textId="77777777" w:rsidR="004939A1" w:rsidRPr="006D6BA0" w:rsidRDefault="004939A1">
      <w:pPr>
        <w:numPr>
          <w:ilvl w:val="0"/>
          <w:numId w:val="17"/>
        </w:numPr>
        <w:contextualSpacing/>
        <w:jc w:val="both"/>
        <w:rPr>
          <w:rFonts w:ascii="Arial" w:hAnsi="Arial" w:cs="Arial"/>
          <w:color w:val="202124"/>
          <w:sz w:val="22"/>
          <w:szCs w:val="22"/>
          <w:lang w:val="mn-MN"/>
        </w:rPr>
      </w:pPr>
      <w:r w:rsidRPr="006D6BA0">
        <w:rPr>
          <w:rFonts w:ascii="Arial" w:hAnsi="Arial" w:cs="Arial"/>
          <w:color w:val="202124"/>
          <w:sz w:val="22"/>
          <w:szCs w:val="22"/>
          <w:lang w:val="mn-MN"/>
        </w:rPr>
        <w:t>хүлэмжийн хийн ялгарлыг зохицуулах зорилтуудыг тогтоох.</w:t>
      </w:r>
    </w:p>
    <w:p w14:paraId="6FBB9DDD" w14:textId="77777777" w:rsidR="004939A1" w:rsidRPr="006D6BA0" w:rsidRDefault="004939A1">
      <w:pPr>
        <w:numPr>
          <w:ilvl w:val="0"/>
          <w:numId w:val="19"/>
        </w:numPr>
        <w:contextualSpacing/>
        <w:jc w:val="both"/>
        <w:rPr>
          <w:rFonts w:ascii="Arial" w:hAnsi="Arial" w:cs="Arial"/>
          <w:color w:val="202124"/>
          <w:sz w:val="22"/>
          <w:szCs w:val="22"/>
          <w:lang w:val="mn-MN"/>
        </w:rPr>
      </w:pPr>
      <w:r w:rsidRPr="006D6BA0">
        <w:rPr>
          <w:rFonts w:ascii="Arial" w:hAnsi="Arial" w:cs="Arial"/>
          <w:color w:val="202124"/>
          <w:sz w:val="22"/>
          <w:szCs w:val="22"/>
          <w:lang w:val="mn-MN"/>
        </w:rPr>
        <w:t>Байгаль орчин уур амьсгалын өөрчлөлтийн яамны сайдын эрх хэмжээ, үүргийг хуульд дараах байдлаар тусгасан. Үүнд:</w:t>
      </w:r>
    </w:p>
    <w:p w14:paraId="0BA42698" w14:textId="77777777" w:rsidR="004939A1" w:rsidRPr="006D6BA0" w:rsidRDefault="004939A1">
      <w:pPr>
        <w:numPr>
          <w:ilvl w:val="0"/>
          <w:numId w:val="16"/>
        </w:numPr>
        <w:contextualSpacing/>
        <w:jc w:val="both"/>
        <w:rPr>
          <w:rFonts w:ascii="Arial" w:hAnsi="Arial" w:cs="Arial"/>
          <w:color w:val="202124"/>
          <w:sz w:val="22"/>
          <w:szCs w:val="22"/>
          <w:lang w:val="mn-MN"/>
        </w:rPr>
      </w:pPr>
      <w:r w:rsidRPr="006D6BA0">
        <w:rPr>
          <w:rFonts w:ascii="Arial" w:hAnsi="Arial" w:cs="Arial"/>
          <w:color w:val="202124"/>
          <w:sz w:val="22"/>
          <w:szCs w:val="22"/>
          <w:lang w:val="mn-MN"/>
        </w:rPr>
        <w:t xml:space="preserve">уур амьсгалын өөрчлөлтийн бодлого, стратеги болон Уур амьсгалын өөрчлөлтийн үйл ажиллагааны үндэсний төлөвлөгөөг </w:t>
      </w:r>
      <w:r w:rsidRPr="006D6BA0">
        <w:rPr>
          <w:rFonts w:ascii="Arial" w:eastAsiaTheme="minorHAnsi" w:hAnsi="Arial" w:cs="Arial"/>
          <w:sz w:val="22"/>
          <w:szCs w:val="22"/>
          <w:lang w:val="mn-MN"/>
        </w:rPr>
        <w:t xml:space="preserve">(National Climate Change Action Plan) </w:t>
      </w:r>
      <w:r w:rsidRPr="006D6BA0">
        <w:rPr>
          <w:rFonts w:ascii="Arial" w:hAnsi="Arial" w:cs="Arial"/>
          <w:color w:val="202124"/>
          <w:sz w:val="22"/>
          <w:szCs w:val="22"/>
          <w:lang w:val="mn-MN"/>
        </w:rPr>
        <w:t xml:space="preserve">боловсруулж, батлуулахаар Уур амьсгалын өөрчлөлтийн зөвлөлд хүргүүлэх, төлөвлөгөөний хэрэгжилтийг нь тодорхой хугацаанд хянах;  </w:t>
      </w:r>
    </w:p>
    <w:p w14:paraId="336939B6" w14:textId="77777777" w:rsidR="004939A1" w:rsidRPr="006D6BA0" w:rsidRDefault="004939A1">
      <w:pPr>
        <w:numPr>
          <w:ilvl w:val="0"/>
          <w:numId w:val="16"/>
        </w:numPr>
        <w:contextualSpacing/>
        <w:jc w:val="both"/>
        <w:rPr>
          <w:rFonts w:ascii="Arial" w:hAnsi="Arial" w:cs="Arial"/>
          <w:color w:val="202124"/>
          <w:sz w:val="22"/>
          <w:szCs w:val="22"/>
          <w:lang w:val="mn-MN"/>
        </w:rPr>
      </w:pPr>
      <w:r w:rsidRPr="006D6BA0">
        <w:rPr>
          <w:rFonts w:ascii="Arial" w:hAnsi="Arial" w:cs="Arial"/>
          <w:color w:val="202124"/>
          <w:sz w:val="22"/>
          <w:szCs w:val="22"/>
          <w:lang w:val="mn-MN"/>
        </w:rPr>
        <w:t>уур амьсгалын өөрчлөлттэй холбоотой асуудлаарх олон улсын хэлэлцээрийг засгийн газрын гадаад харилцааны асуудал эрхэлсэн сайдтай зөвлөлдөж удирдан зохицуулах;</w:t>
      </w:r>
    </w:p>
    <w:p w14:paraId="66D7C033" w14:textId="77777777" w:rsidR="004939A1" w:rsidRPr="006D6BA0" w:rsidRDefault="004939A1">
      <w:pPr>
        <w:numPr>
          <w:ilvl w:val="0"/>
          <w:numId w:val="16"/>
        </w:numPr>
        <w:contextualSpacing/>
        <w:jc w:val="both"/>
        <w:rPr>
          <w:rFonts w:ascii="Arial" w:hAnsi="Arial" w:cs="Arial"/>
          <w:color w:val="202124"/>
          <w:sz w:val="22"/>
          <w:szCs w:val="22"/>
          <w:lang w:val="mn-MN"/>
        </w:rPr>
      </w:pPr>
      <w:r w:rsidRPr="006D6BA0">
        <w:rPr>
          <w:rFonts w:ascii="Arial" w:hAnsi="Arial" w:cs="Arial"/>
          <w:color w:val="202124"/>
          <w:sz w:val="22"/>
          <w:szCs w:val="22"/>
          <w:lang w:val="mn-MN"/>
        </w:rPr>
        <w:t>хүйсийн болон үе хоорондын хариуцлагын талаарх нийтийн боловсрол, уур амьсгалын өөрчлөлтийн стратеги, хэрэгжүүлэх хөтөлбөрийг батлах;</w:t>
      </w:r>
    </w:p>
    <w:p w14:paraId="7DF5507F" w14:textId="77777777" w:rsidR="004939A1" w:rsidRPr="006D6BA0" w:rsidRDefault="004939A1">
      <w:pPr>
        <w:numPr>
          <w:ilvl w:val="0"/>
          <w:numId w:val="16"/>
        </w:numPr>
        <w:contextualSpacing/>
        <w:jc w:val="both"/>
        <w:rPr>
          <w:rFonts w:ascii="Arial" w:hAnsi="Arial" w:cs="Arial"/>
          <w:color w:val="202124"/>
          <w:sz w:val="22"/>
          <w:szCs w:val="22"/>
          <w:lang w:val="mn-MN"/>
        </w:rPr>
      </w:pPr>
      <w:r w:rsidRPr="006D6BA0">
        <w:rPr>
          <w:rFonts w:ascii="Arial" w:hAnsi="Arial" w:cs="Arial"/>
          <w:color w:val="202124"/>
          <w:sz w:val="22"/>
          <w:szCs w:val="22"/>
          <w:lang w:val="mn-MN"/>
        </w:rPr>
        <w:t>Уур амьсгалын өөрчлөлтийн захиргаа (Climate Change Directorate)-аар дамжуулан уур амьсгалын өөрчлөлт, хариу арга хэмжээний асуудлаар орон нутгийн засаг захиргаанд харилцан тохиролцоо, хэрэгцээнд үндэслэн техникийн туслалцаа үзүүлэх;</w:t>
      </w:r>
    </w:p>
    <w:p w14:paraId="471E0E86" w14:textId="77777777" w:rsidR="004939A1" w:rsidRPr="006D6BA0" w:rsidRDefault="004939A1">
      <w:pPr>
        <w:numPr>
          <w:ilvl w:val="0"/>
          <w:numId w:val="16"/>
        </w:numPr>
        <w:contextualSpacing/>
        <w:jc w:val="both"/>
        <w:rPr>
          <w:rFonts w:ascii="Arial" w:hAnsi="Arial" w:cs="Arial"/>
          <w:color w:val="202124"/>
          <w:sz w:val="22"/>
          <w:szCs w:val="22"/>
          <w:lang w:val="mn-MN"/>
        </w:rPr>
      </w:pPr>
      <w:r w:rsidRPr="006D6BA0">
        <w:rPr>
          <w:rFonts w:ascii="Arial" w:hAnsi="Arial" w:cs="Arial"/>
          <w:color w:val="202124"/>
          <w:sz w:val="22"/>
          <w:szCs w:val="22"/>
          <w:lang w:val="mn-MN"/>
        </w:rPr>
        <w:t>уур амьсгалын өөрчлөлтөд хариу арга хэмжээ авах, нүүрстөрөгч багатай, уур амьсгалд уян хатан хөгжлийн чиглэлд дэвшил гаргах талаарх олон улсын болон үндэсний үүрэг амлалтын хэрэгжилтийн талаар жилд хоёр удаа парламентад тайлагнах.</w:t>
      </w:r>
    </w:p>
    <w:p w14:paraId="67200438" w14:textId="77777777" w:rsidR="004939A1" w:rsidRPr="006D6BA0" w:rsidRDefault="004939A1">
      <w:pPr>
        <w:numPr>
          <w:ilvl w:val="0"/>
          <w:numId w:val="19"/>
        </w:numPr>
        <w:contextualSpacing/>
        <w:jc w:val="both"/>
        <w:rPr>
          <w:rFonts w:ascii="Arial" w:hAnsi="Arial" w:cs="Arial"/>
          <w:color w:val="202124"/>
          <w:sz w:val="22"/>
          <w:szCs w:val="22"/>
          <w:lang w:val="mn-MN"/>
        </w:rPr>
      </w:pPr>
      <w:r w:rsidRPr="006D6BA0">
        <w:rPr>
          <w:rFonts w:ascii="Arial" w:hAnsi="Arial" w:cs="Arial"/>
          <w:color w:val="202124"/>
          <w:sz w:val="22"/>
          <w:szCs w:val="22"/>
          <w:lang w:val="mn-MN"/>
        </w:rPr>
        <w:t xml:space="preserve">Хуулиар уур амьсгалын өөрчлөлтийн асуудлаар ажиллах мэргэжлийн баг бүхий Уур амьсгалын өөрчлөлтийн захиргаа (Climate Change Directorate) байгуулсан. Захиргаа нь Уур амьсгалын өөрчлөлтийн зөвлөл болон Байгаль орчин уур амьсгалын өөрчлөлтийн яамны сайдад зөвлөмж, мэргэжлийн туслалцаа үзүүлнэ. Мөн Зөвлөлийн өмнөөс энэхүү хуульд заасан зарим үүргүүдийг гүйцэтгэнэ. Захиргаа нь бүтцийн хувьд Байгаль орчин уур амьсгалын өөрчлөлтийн яамны харьяа байгууллага боловч удирдлагыг нь Төрийн/нийтийн албаны хороо (Public Service Commission) томилно. Захиргаа нь ажлын үр дүнгээ Байгаль орчин уур амьсгалын өөрчлөлтийн яамны сайдад тайлагнана. </w:t>
      </w:r>
    </w:p>
    <w:p w14:paraId="524EB481" w14:textId="77777777" w:rsidR="004939A1" w:rsidRPr="006D6BA0" w:rsidRDefault="004939A1">
      <w:pPr>
        <w:numPr>
          <w:ilvl w:val="0"/>
          <w:numId w:val="19"/>
        </w:numPr>
        <w:contextualSpacing/>
        <w:jc w:val="both"/>
        <w:rPr>
          <w:rFonts w:ascii="Arial" w:hAnsi="Arial" w:cs="Arial"/>
          <w:color w:val="202124"/>
          <w:sz w:val="22"/>
          <w:szCs w:val="22"/>
          <w:lang w:val="mn-MN"/>
        </w:rPr>
      </w:pPr>
      <w:r w:rsidRPr="006D6BA0">
        <w:rPr>
          <w:rFonts w:ascii="Arial" w:hAnsi="Arial" w:cs="Arial"/>
          <w:color w:val="202124"/>
          <w:sz w:val="22"/>
          <w:szCs w:val="22"/>
          <w:lang w:val="mn-MN"/>
        </w:rPr>
        <w:t xml:space="preserve">Уур амьсгалын өөрчлөлтийн хүрээнд төрийн болоод хувийн хэвшлийн хүлээх үүргийг тус бүрд нь заалтууд болгон оруулсан. Зөвлөл нь болон Байгаль орчин уур амьсгалын өөрчлөлтийн яамны сайдын санал болгосноор төрийн хамааралтай байгууллагад уур амьсгалын өөрчлөлтийн чиглэлээр үүрэг өгдөг. Ийм үүрэг авсан байгууллагууд нь энэ хуулийн дагуу ажиллана. </w:t>
      </w:r>
    </w:p>
    <w:p w14:paraId="306FA2BD" w14:textId="77777777" w:rsidR="004939A1" w:rsidRPr="006D6BA0" w:rsidRDefault="004939A1">
      <w:pPr>
        <w:numPr>
          <w:ilvl w:val="0"/>
          <w:numId w:val="19"/>
        </w:numPr>
        <w:contextualSpacing/>
        <w:jc w:val="both"/>
        <w:rPr>
          <w:rFonts w:ascii="Arial" w:eastAsiaTheme="minorHAnsi" w:hAnsi="Arial" w:cs="Arial"/>
          <w:sz w:val="22"/>
          <w:szCs w:val="22"/>
          <w:lang w:val="mn-MN"/>
        </w:rPr>
      </w:pPr>
      <w:r w:rsidRPr="006D6BA0">
        <w:rPr>
          <w:rFonts w:ascii="Arial" w:hAnsi="Arial" w:cs="Arial"/>
          <w:color w:val="202124"/>
          <w:sz w:val="22"/>
          <w:szCs w:val="22"/>
          <w:lang w:val="mn-MN"/>
        </w:rPr>
        <w:t xml:space="preserve">Уур амьсгалын өөрчлөлтийн чиглэлд явагдаж байгаа бүх үйл ажиллагааг хянах байгууллага нь Байгаль орчны менежментийн үндэсний алба (National Environmental Management Authority) гэж хуулиар тодорхойлсон. Энэ байгууллага нь 1999 онд батлагдсан </w:t>
      </w:r>
      <w:r w:rsidRPr="006D6BA0">
        <w:rPr>
          <w:rFonts w:ascii="Arial" w:eastAsiaTheme="minorHAnsi" w:hAnsi="Arial" w:cs="Arial"/>
          <w:sz w:val="22"/>
          <w:szCs w:val="22"/>
          <w:lang w:val="mn-MN"/>
        </w:rPr>
        <w:t xml:space="preserve">Байгаль орчны менежментийн зохицуулалтын тухай хуулийн дагуу бий болсон бүтэц. Энэ албанаас хяналт хийх болон бусад ажилд нь саад учруулсан, тухайн газар нутагт нэвтрүүлээгүй, оруулаагүй, шаардсан мэдээ, мэдээлэл өгөөгүй, худлаа эсвэл төөрөгдүүлэх мэдээлэл өгсөн иргэд мөнгөн торгууль төлөхөөс гадна 5 хүртэл жилээр шоронд суух ялаар шийтгүүлнэ. </w:t>
      </w:r>
    </w:p>
    <w:p w14:paraId="45C2F963" w14:textId="77777777" w:rsidR="004939A1" w:rsidRPr="006D6BA0" w:rsidRDefault="004939A1">
      <w:pPr>
        <w:numPr>
          <w:ilvl w:val="0"/>
          <w:numId w:val="19"/>
        </w:numPr>
        <w:contextualSpacing/>
        <w:jc w:val="both"/>
        <w:rPr>
          <w:rFonts w:ascii="Arial" w:eastAsiaTheme="minorHAnsi" w:hAnsi="Arial" w:cs="Arial"/>
          <w:sz w:val="22"/>
          <w:szCs w:val="22"/>
          <w:lang w:val="mn-MN"/>
        </w:rPr>
      </w:pPr>
      <w:r w:rsidRPr="006D6BA0">
        <w:rPr>
          <w:rFonts w:ascii="Arial" w:eastAsiaTheme="minorHAnsi" w:hAnsi="Arial" w:cs="Arial"/>
          <w:sz w:val="22"/>
          <w:szCs w:val="22"/>
          <w:lang w:val="mn-MN"/>
        </w:rPr>
        <w:lastRenderedPageBreak/>
        <w:t>Уур амьсгалын өөрчлөлтийн тухай хуулийн 23-р хэсэгт  зааснаар уур амьсгалын өөрчлөлтийн нөлөөг бууруулах, дасан зохицох үйл ажиллагааны эсрэг үйлдэл хийсэн гэж үзвэл тухайн хүнийг өөр хэн нэгэн нь Байгаль, газрын шүүх (Environment and Land Court)-д өгөх эрхтэй.  Шүүхийн шийдвэр нь эдгээр үйлдлийг таслан зогсоох, урьдчилан сэргийлэх эсвэл  уур амьсгалын өөрчлөлттэй холбоотой зөрчлийн хохирогчдод нөхөн төлбөр олгох зэргийг хамардаг.</w:t>
      </w:r>
    </w:p>
    <w:p w14:paraId="63E624CD" w14:textId="77777777" w:rsidR="004939A1" w:rsidRPr="006D6BA0" w:rsidRDefault="004939A1">
      <w:pPr>
        <w:numPr>
          <w:ilvl w:val="0"/>
          <w:numId w:val="19"/>
        </w:numPr>
        <w:contextualSpacing/>
        <w:jc w:val="both"/>
        <w:rPr>
          <w:rFonts w:ascii="Arial" w:eastAsiaTheme="minorHAnsi" w:hAnsi="Arial" w:cs="Arial"/>
          <w:sz w:val="22"/>
          <w:szCs w:val="22"/>
          <w:lang w:val="mn-MN"/>
        </w:rPr>
      </w:pPr>
      <w:r w:rsidRPr="006D6BA0">
        <w:rPr>
          <w:rFonts w:ascii="Arial" w:eastAsiaTheme="minorHAnsi" w:hAnsi="Arial" w:cs="Arial"/>
          <w:sz w:val="22"/>
          <w:szCs w:val="22"/>
          <w:lang w:val="mn-MN"/>
        </w:rPr>
        <w:t xml:space="preserve">Уур амьсгалын өөрчлөлтийн сан (Climate Change Fund)-г хуулийн дагуу байгуулсан бөгөөд Сан нь Зөвлөлөөс баталсан уур амьсгалын өөрчлөлтийн тэргүүлэх арга хэмжээ, хөндлөнгийн оролцоог санхүүжүүлэх механизм байхаар хуульчилсан. Сангийн санхүүжилтийн эх үүсвэрт парламентаас баталсан бусад хуулийн дагуу нэгдсэн сангаас олгох хөрөнгө, хандив, хишиг, тусламж, бэлэг, мөн санд төлөх энэхүү хуулийн дагуу хуваарилсан мөнгө орно. Мөн тус сан нь Кени улс руу болон дотоодоос орох уур амьсгалын санхүүжилтийн урсгалыг хянана. </w:t>
      </w:r>
      <w:r w:rsidRPr="006D6BA0">
        <w:rPr>
          <w:rFonts w:ascii="Arial" w:hAnsi="Arial" w:cs="Arial"/>
          <w:color w:val="202124"/>
          <w:sz w:val="22"/>
          <w:szCs w:val="22"/>
          <w:lang w:val="mn-MN"/>
        </w:rPr>
        <w:t xml:space="preserve">Уур амьсгалын өөрчлөлтийн зөвлөл нь сангийн удирдлагыг хэрэгжүүлнэ. </w:t>
      </w:r>
    </w:p>
    <w:p w14:paraId="0F1EC483" w14:textId="77777777" w:rsidR="004939A1" w:rsidRPr="006D6BA0" w:rsidRDefault="004939A1">
      <w:pPr>
        <w:numPr>
          <w:ilvl w:val="0"/>
          <w:numId w:val="19"/>
        </w:numPr>
        <w:contextualSpacing/>
        <w:jc w:val="both"/>
        <w:rPr>
          <w:rFonts w:ascii="Arial" w:hAnsi="Arial" w:cs="Arial"/>
          <w:color w:val="202124"/>
          <w:sz w:val="22"/>
          <w:szCs w:val="22"/>
          <w:lang w:val="mn-MN"/>
        </w:rPr>
      </w:pPr>
      <w:r w:rsidRPr="006D6BA0">
        <w:rPr>
          <w:rFonts w:ascii="Arial" w:hAnsi="Arial" w:cs="Arial"/>
          <w:color w:val="202124"/>
          <w:sz w:val="22"/>
          <w:szCs w:val="22"/>
          <w:lang w:val="mn-MN"/>
        </w:rPr>
        <w:t xml:space="preserve">Хуульд уур амьсгалын өөрчлөлтийн чиглэлээр дараах үйл ажиллагаа явуулсан хүмүүст Байгаль орчин уур амьсгалын өөрчлөлтийн яамны сайд нь  Сангийн сайдтай зөвшилцсөний үндсэн дээр дэмжлэг үзүүлэхээр заасан. </w:t>
      </w:r>
    </w:p>
    <w:p w14:paraId="2A65889E" w14:textId="77777777" w:rsidR="004939A1" w:rsidRPr="006D6BA0" w:rsidRDefault="004939A1">
      <w:pPr>
        <w:numPr>
          <w:ilvl w:val="0"/>
          <w:numId w:val="20"/>
        </w:numPr>
        <w:contextualSpacing/>
        <w:jc w:val="both"/>
        <w:rPr>
          <w:rFonts w:ascii="Arial" w:hAnsi="Arial" w:cs="Arial"/>
          <w:color w:val="202124"/>
          <w:sz w:val="22"/>
          <w:szCs w:val="22"/>
          <w:lang w:val="mn-MN"/>
        </w:rPr>
      </w:pPr>
      <w:r w:rsidRPr="006D6BA0">
        <w:rPr>
          <w:rFonts w:ascii="Arial" w:hAnsi="Arial" w:cs="Arial"/>
          <w:color w:val="202124"/>
          <w:sz w:val="22"/>
          <w:szCs w:val="22"/>
          <w:lang w:val="mn-MN"/>
        </w:rPr>
        <w:t>хүлэмжийн хийн ялгаруулалтыг бууруулах, сэргээгдэх эрчим хүчийг ашиглах зэрэг уур амьсгалын өөрчлөлтийг арилгах арга хэмжээг дэмжиж хэрэгжүүлсэн;</w:t>
      </w:r>
    </w:p>
    <w:p w14:paraId="1436E3A0" w14:textId="77777777" w:rsidR="004939A1" w:rsidRPr="006D6BA0" w:rsidRDefault="004939A1">
      <w:pPr>
        <w:numPr>
          <w:ilvl w:val="0"/>
          <w:numId w:val="20"/>
        </w:numPr>
        <w:contextualSpacing/>
        <w:jc w:val="both"/>
        <w:rPr>
          <w:rFonts w:ascii="Arial" w:hAnsi="Arial" w:cs="Arial"/>
          <w:color w:val="202124"/>
          <w:sz w:val="22"/>
          <w:szCs w:val="22"/>
          <w:lang w:val="mn-MN"/>
        </w:rPr>
      </w:pPr>
      <w:r w:rsidRPr="006D6BA0">
        <w:rPr>
          <w:rFonts w:ascii="Arial" w:hAnsi="Arial" w:cs="Arial"/>
          <w:color w:val="202124"/>
          <w:sz w:val="22"/>
          <w:szCs w:val="22"/>
          <w:lang w:val="mn-MN"/>
        </w:rPr>
        <w:t>цаг агаарын өөрчлөлтийн сөрөг нөлөөллийг бууруулах арга хэмжээ авсан;</w:t>
      </w:r>
    </w:p>
    <w:p w14:paraId="18C73CE1" w14:textId="77777777" w:rsidR="004939A1" w:rsidRPr="006D6BA0" w:rsidRDefault="004939A1">
      <w:pPr>
        <w:numPr>
          <w:ilvl w:val="0"/>
          <w:numId w:val="20"/>
        </w:numPr>
        <w:contextualSpacing/>
        <w:jc w:val="both"/>
        <w:rPr>
          <w:rFonts w:ascii="Arial" w:hAnsi="Arial" w:cs="Arial"/>
          <w:color w:val="202124"/>
          <w:sz w:val="22"/>
          <w:szCs w:val="22"/>
          <w:lang w:val="mn-MN"/>
        </w:rPr>
      </w:pPr>
      <w:r w:rsidRPr="006D6BA0">
        <w:rPr>
          <w:rFonts w:ascii="Arial" w:hAnsi="Arial" w:cs="Arial"/>
          <w:color w:val="202124"/>
          <w:sz w:val="22"/>
          <w:szCs w:val="22"/>
          <w:lang w:val="mn-MN"/>
        </w:rPr>
        <w:t>уур амьсгалын өөрчлөлтийг арилгахад чиглэсэн хөтөлбөрүүдэд магадлан итгэмжлэгдсэн сургалт явуулахад оролцсон;</w:t>
      </w:r>
    </w:p>
    <w:p w14:paraId="2E774FB8" w14:textId="77777777" w:rsidR="004939A1" w:rsidRPr="006D6BA0" w:rsidRDefault="004939A1" w:rsidP="004939A1">
      <w:pPr>
        <w:ind w:firstLine="720"/>
        <w:contextualSpacing/>
        <w:jc w:val="both"/>
        <w:rPr>
          <w:rFonts w:ascii="Arial" w:eastAsia="Calibri" w:hAnsi="Arial" w:cs="Arial"/>
          <w:sz w:val="22"/>
          <w:szCs w:val="22"/>
          <w:lang w:val="mn-MN"/>
        </w:rPr>
      </w:pPr>
      <w:r w:rsidRPr="006D6BA0">
        <w:rPr>
          <w:rFonts w:ascii="Arial" w:eastAsia="Calibri" w:hAnsi="Arial" w:cs="Arial"/>
          <w:sz w:val="22"/>
          <w:szCs w:val="22"/>
          <w:lang w:val="mn-MN"/>
        </w:rPr>
        <w:t>Кени</w:t>
      </w:r>
      <w:r w:rsidRPr="006D6BA0">
        <w:rPr>
          <w:rFonts w:ascii="Arial" w:hAnsi="Arial" w:cs="Arial"/>
          <w:color w:val="202124"/>
          <w:sz w:val="22"/>
          <w:szCs w:val="22"/>
          <w:lang w:val="mn-MN"/>
        </w:rPr>
        <w:t xml:space="preserve"> улсын уур амьсгалын хуулийн дүгнэлт: </w:t>
      </w:r>
    </w:p>
    <w:p w14:paraId="323A005D" w14:textId="77777777" w:rsidR="004939A1" w:rsidRPr="006D6BA0" w:rsidRDefault="004939A1" w:rsidP="004939A1">
      <w:pPr>
        <w:ind w:firstLine="720"/>
        <w:contextualSpacing/>
        <w:jc w:val="both"/>
        <w:rPr>
          <w:rFonts w:ascii="Arial" w:eastAsia="Calibri" w:hAnsi="Arial" w:cs="Arial"/>
          <w:sz w:val="22"/>
          <w:szCs w:val="22"/>
          <w:lang w:val="mn-MN"/>
        </w:rPr>
      </w:pPr>
      <w:r w:rsidRPr="006D6BA0">
        <w:rPr>
          <w:rFonts w:ascii="Arial" w:eastAsia="Calibri" w:hAnsi="Arial" w:cs="Arial"/>
          <w:sz w:val="22"/>
          <w:szCs w:val="22"/>
          <w:lang w:val="mn-MN"/>
        </w:rPr>
        <w:t xml:space="preserve">Кени улсын Уур амьсгалын тухай хууль нь олон улсын гэрээ хэлэлцээрээр хүлээсэн үүргээ биелүүлэх явдлыг дан ганц зорилго болгоогүй. Парисын хэлэлцээр болон Киотогийн протоколын талаар хуульд огт дурдаагүй харин олон улсын гэрээгээр хүлээсэн үүрэг, амлалт гэсэн нийтлэг томьёолол оруулсан. </w:t>
      </w:r>
    </w:p>
    <w:p w14:paraId="1BFB6D88" w14:textId="77777777" w:rsidR="004939A1" w:rsidRPr="006D6BA0" w:rsidRDefault="004939A1" w:rsidP="004939A1">
      <w:pPr>
        <w:ind w:firstLine="720"/>
        <w:contextualSpacing/>
        <w:jc w:val="both"/>
        <w:rPr>
          <w:rFonts w:ascii="Arial" w:eastAsia="Calibri" w:hAnsi="Arial" w:cs="Arial"/>
          <w:sz w:val="22"/>
          <w:szCs w:val="22"/>
          <w:lang w:val="mn-MN"/>
        </w:rPr>
      </w:pPr>
    </w:p>
    <w:p w14:paraId="762CC44D" w14:textId="5798CCF3" w:rsidR="004939A1" w:rsidRPr="006D6BA0" w:rsidRDefault="004939A1" w:rsidP="004939A1">
      <w:pPr>
        <w:ind w:firstLine="720"/>
        <w:contextualSpacing/>
        <w:jc w:val="both"/>
        <w:rPr>
          <w:rFonts w:ascii="Arial" w:eastAsia="Calibri" w:hAnsi="Arial" w:cs="Arial"/>
          <w:sz w:val="22"/>
          <w:szCs w:val="22"/>
          <w:lang w:val="mn-MN"/>
        </w:rPr>
      </w:pPr>
      <w:r w:rsidRPr="006D6BA0">
        <w:rPr>
          <w:rFonts w:ascii="Arial" w:eastAsia="Calibri" w:hAnsi="Arial" w:cs="Arial"/>
          <w:sz w:val="22"/>
          <w:szCs w:val="22"/>
          <w:lang w:val="mn-MN"/>
        </w:rPr>
        <w:t xml:space="preserve">Хууль нь шинэлэг зохицуулалтууд нэлээд оруулсан. Тухайлахад, хүний үйл ажиллагаа уур амьсгалын өөрчлөлтийн нөлөөллийг бууруулах, дасан зохицох үйл ажиллагаанд сөргөөр нөлөөлсөн гэж үзвэл энэ хүнийг өөр хүмүүс шүүхэд өгөх эрхтэй. Мөн уур амьсгалын өөрчлөлтийн чиглэлд хуульд заасан эерэг үйл ажиллагаа явуулсан иргэдэд тусламж, дэмжлэг өгч урамшуулна. Хувь хүн Уур амьсгалын өөрчлөлтийн зөвлөл (Climate Change Council) болон Уур амьсгалын өөрчлөлтийн захиргаа (Climate Change Directorate)-д өргөдөл гаргаж мэдээлэл хүсэх эрхтэй. Хуулийг хэрэгжүүлэх нийтлэг ёс зүйн зарчмыг Чиглүүлэх жишиг болон зарчмуудаар тогтоосон. </w:t>
      </w:r>
    </w:p>
    <w:p w14:paraId="4BC734DB" w14:textId="77777777" w:rsidR="004939A1" w:rsidRPr="006D6BA0" w:rsidRDefault="004939A1" w:rsidP="004939A1">
      <w:pPr>
        <w:ind w:firstLine="720"/>
        <w:contextualSpacing/>
        <w:jc w:val="both"/>
        <w:rPr>
          <w:rFonts w:ascii="Arial" w:eastAsia="Calibri" w:hAnsi="Arial" w:cs="Arial"/>
          <w:sz w:val="22"/>
          <w:szCs w:val="22"/>
          <w:lang w:val="mn-MN"/>
        </w:rPr>
      </w:pPr>
    </w:p>
    <w:p w14:paraId="2E73B9FB" w14:textId="17A5B96C" w:rsidR="004939A1" w:rsidRPr="006D6BA0" w:rsidRDefault="004939A1" w:rsidP="004939A1">
      <w:pPr>
        <w:ind w:firstLine="720"/>
        <w:contextualSpacing/>
        <w:jc w:val="both"/>
        <w:rPr>
          <w:rFonts w:ascii="Arial" w:eastAsiaTheme="minorHAnsi" w:hAnsi="Arial" w:cs="Arial"/>
          <w:sz w:val="22"/>
          <w:szCs w:val="22"/>
          <w:lang w:val="mn-MN"/>
        </w:rPr>
      </w:pPr>
      <w:r w:rsidRPr="006D6BA0">
        <w:rPr>
          <w:rFonts w:ascii="Arial" w:eastAsia="Calibri" w:hAnsi="Arial" w:cs="Arial"/>
          <w:sz w:val="22"/>
          <w:szCs w:val="22"/>
          <w:lang w:val="mn-MN"/>
        </w:rPr>
        <w:t>Хуулийн хэрэгжилтийг хянах, нийцүүлэх үйл ажиллагааг 1999 онд байгуулагдсан Байгаль орчны менежментийн</w:t>
      </w:r>
      <w:r w:rsidRPr="006D6BA0">
        <w:rPr>
          <w:rFonts w:ascii="Arial" w:hAnsi="Arial" w:cs="Arial"/>
          <w:color w:val="202124"/>
          <w:sz w:val="22"/>
          <w:szCs w:val="22"/>
          <w:lang w:val="mn-MN"/>
        </w:rPr>
        <w:t xml:space="preserve"> үндэсний алба (National Environmental Management Authority) хэрэгжүүлнэ. Энэ нь шинэ хуулийн хэрэгжилтийг хянуулахаар өмнөх бүтцийг ашиглахаар зохицуулсан нь шинэ байгууллага, бүтэц бий болгохоос сэргийлсэн алхам болсон байх талтай.</w:t>
      </w:r>
    </w:p>
    <w:p w14:paraId="2170703E" w14:textId="77777777" w:rsidR="004939A1" w:rsidRPr="006D6BA0" w:rsidRDefault="004939A1" w:rsidP="004939A1">
      <w:pPr>
        <w:ind w:firstLine="720"/>
        <w:contextualSpacing/>
        <w:jc w:val="both"/>
        <w:rPr>
          <w:rFonts w:ascii="Arial" w:eastAsia="Calibri" w:hAnsi="Arial" w:cs="Arial"/>
          <w:sz w:val="22"/>
          <w:szCs w:val="22"/>
          <w:lang w:val="mn-MN"/>
        </w:rPr>
      </w:pPr>
    </w:p>
    <w:p w14:paraId="70E3F5A1" w14:textId="50BA9B4C" w:rsidR="001A098A" w:rsidRPr="00DE07D6" w:rsidRDefault="004939A1" w:rsidP="00DE07D6">
      <w:pPr>
        <w:ind w:firstLine="720"/>
        <w:contextualSpacing/>
        <w:jc w:val="both"/>
        <w:rPr>
          <w:rFonts w:ascii="Arial" w:hAnsi="Arial" w:cs="Arial"/>
          <w:color w:val="202124"/>
          <w:sz w:val="22"/>
          <w:szCs w:val="22"/>
          <w:lang w:val="mn-MN"/>
        </w:rPr>
      </w:pPr>
      <w:r w:rsidRPr="006D6BA0">
        <w:rPr>
          <w:rFonts w:ascii="Arial" w:eastAsia="Calibri" w:hAnsi="Arial" w:cs="Arial"/>
          <w:sz w:val="22"/>
          <w:szCs w:val="22"/>
          <w:lang w:val="mn-MN"/>
        </w:rPr>
        <w:t xml:space="preserve">Кени улсын хувьд 17 жилийн туршид дотооддоо уур амьсгалын өөрчлөлтийн чиглэлээр хууль гаргах оролдлого хийсний эцэст 2016 онд Африк тивд анхны уур амьсгалын өөрчлөлтийн бие даасан хууль гаргасан.  Хэдийн тийм боловч </w:t>
      </w:r>
      <w:r w:rsidRPr="36630513">
        <w:rPr>
          <w:rFonts w:ascii="Arial" w:eastAsiaTheme="minorEastAsia" w:hAnsi="Arial" w:cs="Arial"/>
          <w:sz w:val="22"/>
          <w:szCs w:val="22"/>
          <w:lang w:val="mn-MN"/>
        </w:rPr>
        <w:t xml:space="preserve">энэ хууль одоо болтол бүрэн хэмжээгээр бүрэн хэмжээгээр мөрдөгдөж эхлээгүй байгаа. Гол шалтгаан нь дотоодын улс төр түүнтэй холбоотой маргаан, улс төрчдийн сонирхол, байр суурийн ялгаанаас үүдэн хуулийн хэрэгжилтийн гол цөм болсон </w:t>
      </w:r>
      <w:bookmarkStart w:id="539" w:name="_Hlk89611356"/>
      <w:r w:rsidRPr="006D6BA0">
        <w:rPr>
          <w:rFonts w:ascii="Arial" w:hAnsi="Arial" w:cs="Arial"/>
          <w:color w:val="202124"/>
          <w:sz w:val="22"/>
          <w:szCs w:val="22"/>
          <w:lang w:val="mn-MN"/>
        </w:rPr>
        <w:t>Уур амьсгалын өөрчлөлтийн зөвлөл</w:t>
      </w:r>
      <w:bookmarkEnd w:id="539"/>
      <w:r w:rsidRPr="006D6BA0">
        <w:rPr>
          <w:rFonts w:ascii="Arial" w:hAnsi="Arial" w:cs="Arial"/>
          <w:color w:val="202124"/>
          <w:sz w:val="22"/>
          <w:szCs w:val="22"/>
          <w:lang w:val="mn-MN"/>
        </w:rPr>
        <w:t xml:space="preserve"> бүрдэхгүй байгаа. Мөн авлига болон улс төрчдийн </w:t>
      </w:r>
      <w:r w:rsidRPr="006D6BA0">
        <w:rPr>
          <w:rFonts w:ascii="Arial" w:hAnsi="Arial" w:cs="Arial"/>
          <w:color w:val="202124"/>
          <w:sz w:val="22"/>
          <w:szCs w:val="22"/>
          <w:lang w:val="mn-MN"/>
        </w:rPr>
        <w:lastRenderedPageBreak/>
        <w:t>нүүрсний орд газраас олох ашиг</w:t>
      </w:r>
      <w:r w:rsidRPr="006D6BA0">
        <w:rPr>
          <w:rFonts w:ascii="Arial" w:hAnsi="Arial" w:cs="Arial"/>
          <w:color w:val="202124"/>
          <w:sz w:val="22"/>
          <w:szCs w:val="22"/>
          <w:vertAlign w:val="superscript"/>
          <w:lang w:val="mn-MN"/>
        </w:rPr>
        <w:footnoteReference w:id="30"/>
      </w:r>
      <w:r w:rsidRPr="006D6BA0">
        <w:rPr>
          <w:rFonts w:ascii="Arial" w:hAnsi="Arial" w:cs="Arial"/>
          <w:color w:val="202124"/>
          <w:sz w:val="22"/>
          <w:szCs w:val="22"/>
          <w:lang w:val="mn-MN"/>
        </w:rPr>
        <w:t xml:space="preserve"> олох сонирхол энэ хуулийг хэрэгжүүлэхэд гол саад болж байна. </w:t>
      </w:r>
    </w:p>
    <w:p w14:paraId="0C9026D4" w14:textId="77777777" w:rsidR="004939A1" w:rsidRPr="006D6BA0" w:rsidRDefault="004939A1" w:rsidP="000D4641">
      <w:pPr>
        <w:contextualSpacing/>
        <w:jc w:val="both"/>
        <w:rPr>
          <w:rFonts w:ascii="Arial" w:eastAsia="Calibri" w:hAnsi="Arial" w:cs="Arial"/>
          <w:sz w:val="22"/>
          <w:szCs w:val="22"/>
          <w:lang w:val="mn-MN"/>
        </w:rPr>
      </w:pPr>
    </w:p>
    <w:p w14:paraId="01AF9B6E" w14:textId="0C7C55DA" w:rsidR="00667F9A" w:rsidRPr="006D6BA0" w:rsidRDefault="00667F9A" w:rsidP="6A16A459">
      <w:pPr>
        <w:pStyle w:val="Heading2"/>
        <w:numPr>
          <w:ilvl w:val="1"/>
          <w:numId w:val="67"/>
        </w:numPr>
        <w:contextualSpacing/>
        <w:rPr>
          <w:sz w:val="22"/>
          <w:szCs w:val="22"/>
          <w:lang w:val="mn-MN"/>
        </w:rPr>
      </w:pPr>
      <w:bookmarkStart w:id="540" w:name="_Toc163486893"/>
      <w:bookmarkStart w:id="541" w:name="_Toc163486956"/>
      <w:bookmarkStart w:id="542" w:name="_Toc163487016"/>
      <w:bookmarkStart w:id="543" w:name="_Toc163487076"/>
      <w:bookmarkStart w:id="544" w:name="_Toc163487137"/>
      <w:bookmarkStart w:id="545" w:name="_Toc163487196"/>
      <w:bookmarkStart w:id="546" w:name="_Toc163487753"/>
      <w:bookmarkStart w:id="547" w:name="_Toc163487818"/>
      <w:bookmarkStart w:id="548" w:name="_Toc163488238"/>
      <w:bookmarkStart w:id="549" w:name="_Toc163488333"/>
      <w:bookmarkStart w:id="550" w:name="_Toc163488494"/>
      <w:bookmarkStart w:id="551" w:name="_Toc163488554"/>
      <w:bookmarkStart w:id="552" w:name="_Toc163488614"/>
      <w:bookmarkStart w:id="553" w:name="_Toc163488674"/>
      <w:bookmarkStart w:id="554" w:name="_Toc163488734"/>
      <w:bookmarkStart w:id="555" w:name="_Toc163488794"/>
      <w:bookmarkStart w:id="556" w:name="_Toc163488855"/>
      <w:bookmarkStart w:id="557" w:name="_Toc163492294"/>
      <w:bookmarkStart w:id="558" w:name="_Toc163492425"/>
      <w:bookmarkStart w:id="559" w:name="_Toc163492531"/>
      <w:bookmarkStart w:id="560" w:name="_Toc163492592"/>
      <w:bookmarkStart w:id="561" w:name="_Toc163492651"/>
      <w:bookmarkStart w:id="562" w:name="_Toc163492709"/>
      <w:bookmarkStart w:id="563" w:name="_Toc163492766"/>
      <w:bookmarkStart w:id="564" w:name="_Toc163486894"/>
      <w:bookmarkStart w:id="565" w:name="_Toc163486957"/>
      <w:bookmarkStart w:id="566" w:name="_Toc163487017"/>
      <w:bookmarkStart w:id="567" w:name="_Toc163487077"/>
      <w:bookmarkStart w:id="568" w:name="_Toc163487138"/>
      <w:bookmarkStart w:id="569" w:name="_Toc163487197"/>
      <w:bookmarkStart w:id="570" w:name="_Toc163487754"/>
      <w:bookmarkStart w:id="571" w:name="_Toc163487819"/>
      <w:bookmarkStart w:id="572" w:name="_Toc163488239"/>
      <w:bookmarkStart w:id="573" w:name="_Toc163488334"/>
      <w:bookmarkStart w:id="574" w:name="_Toc163488495"/>
      <w:bookmarkStart w:id="575" w:name="_Toc163488555"/>
      <w:bookmarkStart w:id="576" w:name="_Toc163488615"/>
      <w:bookmarkStart w:id="577" w:name="_Toc163488675"/>
      <w:bookmarkStart w:id="578" w:name="_Toc163488735"/>
      <w:bookmarkStart w:id="579" w:name="_Toc163488795"/>
      <w:bookmarkStart w:id="580" w:name="_Toc163488856"/>
      <w:bookmarkStart w:id="581" w:name="_Toc163492295"/>
      <w:bookmarkStart w:id="582" w:name="_Toc163492426"/>
      <w:bookmarkStart w:id="583" w:name="_Toc163492532"/>
      <w:bookmarkStart w:id="584" w:name="_Toc163492593"/>
      <w:bookmarkStart w:id="585" w:name="_Toc163492652"/>
      <w:bookmarkStart w:id="586" w:name="_Toc163492710"/>
      <w:bookmarkStart w:id="587" w:name="_Toc163492767"/>
      <w:bookmarkStart w:id="588" w:name="_Toc407543436"/>
      <w:bookmarkStart w:id="589" w:name="_Toc229733093"/>
      <w:bookmarkStart w:id="590" w:name="_Hlk89451501"/>
      <w:bookmarkEnd w:id="540"/>
      <w:bookmarkEnd w:id="541"/>
      <w:bookmarkEnd w:id="542"/>
      <w:bookmarkEnd w:id="543"/>
      <w:bookmarkEnd w:id="544"/>
      <w:bookmarkEnd w:id="545"/>
      <w:bookmarkEnd w:id="546"/>
      <w:bookmarkEnd w:id="547"/>
      <w:bookmarkEnd w:id="548"/>
      <w:bookmarkEnd w:id="549"/>
      <w:bookmarkEnd w:id="550"/>
      <w:bookmarkEnd w:id="551"/>
      <w:bookmarkEnd w:id="552"/>
      <w:bookmarkEnd w:id="553"/>
      <w:bookmarkEnd w:id="554"/>
      <w:bookmarkEnd w:id="555"/>
      <w:bookmarkEnd w:id="556"/>
      <w:bookmarkEnd w:id="557"/>
      <w:bookmarkEnd w:id="558"/>
      <w:bookmarkEnd w:id="559"/>
      <w:bookmarkEnd w:id="560"/>
      <w:bookmarkEnd w:id="561"/>
      <w:bookmarkEnd w:id="562"/>
      <w:bookmarkEnd w:id="563"/>
      <w:bookmarkEnd w:id="564"/>
      <w:bookmarkEnd w:id="565"/>
      <w:bookmarkEnd w:id="566"/>
      <w:bookmarkEnd w:id="567"/>
      <w:bookmarkEnd w:id="568"/>
      <w:bookmarkEnd w:id="569"/>
      <w:bookmarkEnd w:id="570"/>
      <w:bookmarkEnd w:id="571"/>
      <w:bookmarkEnd w:id="572"/>
      <w:bookmarkEnd w:id="573"/>
      <w:bookmarkEnd w:id="574"/>
      <w:bookmarkEnd w:id="575"/>
      <w:bookmarkEnd w:id="576"/>
      <w:bookmarkEnd w:id="577"/>
      <w:bookmarkEnd w:id="578"/>
      <w:bookmarkEnd w:id="579"/>
      <w:bookmarkEnd w:id="580"/>
      <w:bookmarkEnd w:id="581"/>
      <w:bookmarkEnd w:id="582"/>
      <w:bookmarkEnd w:id="583"/>
      <w:bookmarkEnd w:id="584"/>
      <w:bookmarkEnd w:id="585"/>
      <w:bookmarkEnd w:id="586"/>
      <w:bookmarkEnd w:id="587"/>
      <w:r w:rsidRPr="6A16A459">
        <w:rPr>
          <w:sz w:val="22"/>
          <w:szCs w:val="22"/>
          <w:lang w:val="mn-MN"/>
        </w:rPr>
        <w:t>Филиппин улс</w:t>
      </w:r>
      <w:bookmarkEnd w:id="588"/>
      <w:bookmarkEnd w:id="589"/>
    </w:p>
    <w:p w14:paraId="317493CA" w14:textId="77777777" w:rsidR="004939A1" w:rsidRPr="006D6BA0" w:rsidRDefault="004939A1" w:rsidP="000D4641">
      <w:pPr>
        <w:ind w:firstLine="720"/>
        <w:contextualSpacing/>
        <w:jc w:val="both"/>
        <w:rPr>
          <w:rFonts w:ascii="Arial" w:eastAsia="Calibri" w:hAnsi="Arial" w:cs="Arial"/>
          <w:sz w:val="22"/>
          <w:szCs w:val="22"/>
          <w:u w:val="single"/>
          <w:lang w:val="mn-MN"/>
        </w:rPr>
      </w:pPr>
    </w:p>
    <w:p w14:paraId="36BCB0CB" w14:textId="727945B8" w:rsidR="00E97748" w:rsidRPr="006D6BA0" w:rsidRDefault="00E97748" w:rsidP="000D4641">
      <w:pPr>
        <w:ind w:firstLine="720"/>
        <w:contextualSpacing/>
        <w:jc w:val="both"/>
        <w:rPr>
          <w:rFonts w:ascii="Arial" w:eastAsia="Calibri" w:hAnsi="Arial" w:cs="Arial"/>
          <w:sz w:val="22"/>
          <w:szCs w:val="22"/>
          <w:lang w:val="mn-MN"/>
        </w:rPr>
      </w:pPr>
      <w:r w:rsidRPr="006D6BA0">
        <w:rPr>
          <w:rFonts w:ascii="Arial" w:eastAsia="Calibri" w:hAnsi="Arial" w:cs="Arial"/>
          <w:sz w:val="22"/>
          <w:szCs w:val="22"/>
          <w:u w:val="single"/>
          <w:lang w:val="mn-MN"/>
        </w:rPr>
        <w:t>Уур амьсгалын өөрчлөлтийн тухайн хууль (Climate Change Act of 2009)</w:t>
      </w:r>
      <w:r w:rsidRPr="006D6BA0">
        <w:rPr>
          <w:rFonts w:ascii="Arial" w:eastAsia="Calibri" w:hAnsi="Arial" w:cs="Arial"/>
          <w:sz w:val="22"/>
          <w:szCs w:val="22"/>
          <w:lang w:val="mn-MN"/>
        </w:rPr>
        <w:t xml:space="preserve">  Уур амьсгалын өөрчлөлтийн нөлөөллийг бууруулах, дасан зохицох тал дээр Филиппин улс хууль эрх зүйн</w:t>
      </w:r>
      <w:bookmarkEnd w:id="590"/>
      <w:r w:rsidRPr="006D6BA0">
        <w:rPr>
          <w:rFonts w:ascii="Arial" w:eastAsia="Calibri" w:hAnsi="Arial" w:cs="Arial"/>
          <w:sz w:val="22"/>
          <w:szCs w:val="22"/>
          <w:lang w:val="mn-MN"/>
        </w:rPr>
        <w:t xml:space="preserve"> зохицуулалтын уламжлал сайтай бөгөөд энэ чиглэлд бүр 90-ээд оны үеэс эхлэн тодорхой үйл ажиллагаа хэрэгжүүлж эхэлсэн</w:t>
      </w:r>
      <w:r w:rsidRPr="006D6BA0">
        <w:rPr>
          <w:rFonts w:ascii="Arial" w:eastAsia="Calibri" w:hAnsi="Arial" w:cs="Arial"/>
          <w:sz w:val="22"/>
          <w:szCs w:val="22"/>
          <w:vertAlign w:val="superscript"/>
          <w:lang w:val="mn-MN"/>
        </w:rPr>
        <w:footnoteReference w:id="31"/>
      </w:r>
      <w:r w:rsidRPr="006D6BA0">
        <w:rPr>
          <w:rFonts w:ascii="Arial" w:eastAsia="Calibri" w:hAnsi="Arial" w:cs="Arial"/>
          <w:sz w:val="22"/>
          <w:szCs w:val="22"/>
          <w:lang w:val="mn-MN"/>
        </w:rPr>
        <w:t>. Улс орнуудын уур амьсгалын өөрчлөлтийн хуулиудаас Филиппиний хууль дээгүүр үнэлэгддэг</w:t>
      </w:r>
      <w:r w:rsidRPr="006D6BA0">
        <w:rPr>
          <w:rFonts w:ascii="Arial" w:eastAsia="Calibri" w:hAnsi="Arial" w:cs="Arial"/>
          <w:sz w:val="22"/>
          <w:szCs w:val="22"/>
          <w:vertAlign w:val="superscript"/>
          <w:lang w:val="mn-MN"/>
        </w:rPr>
        <w:footnoteReference w:id="32"/>
      </w:r>
      <w:r w:rsidRPr="006D6BA0">
        <w:rPr>
          <w:rFonts w:ascii="Arial" w:eastAsia="Calibri" w:hAnsi="Arial" w:cs="Arial"/>
          <w:sz w:val="22"/>
          <w:szCs w:val="22"/>
          <w:lang w:val="mn-MN"/>
        </w:rPr>
        <w:t xml:space="preserve">. </w:t>
      </w:r>
    </w:p>
    <w:p w14:paraId="451BAB2D" w14:textId="77777777" w:rsidR="004939A1" w:rsidRPr="006D6BA0" w:rsidRDefault="004939A1" w:rsidP="000D4641">
      <w:pPr>
        <w:ind w:firstLine="720"/>
        <w:contextualSpacing/>
        <w:jc w:val="both"/>
        <w:rPr>
          <w:rFonts w:ascii="Arial" w:eastAsia="Calibri" w:hAnsi="Arial" w:cs="Arial"/>
          <w:sz w:val="22"/>
          <w:szCs w:val="22"/>
          <w:lang w:val="mn-MN"/>
        </w:rPr>
      </w:pPr>
    </w:p>
    <w:p w14:paraId="7FD71DD4" w14:textId="33E07600" w:rsidR="00E97748" w:rsidRPr="006D6BA0" w:rsidRDefault="00E97748" w:rsidP="000D4641">
      <w:pPr>
        <w:ind w:firstLine="720"/>
        <w:contextualSpacing/>
        <w:jc w:val="both"/>
        <w:rPr>
          <w:rFonts w:ascii="Arial" w:eastAsia="Calibri" w:hAnsi="Arial" w:cs="Arial"/>
          <w:sz w:val="22"/>
          <w:szCs w:val="22"/>
          <w:lang w:val="mn-MN"/>
        </w:rPr>
      </w:pPr>
      <w:r w:rsidRPr="006D6BA0">
        <w:rPr>
          <w:rFonts w:ascii="Arial" w:eastAsia="Calibri" w:hAnsi="Arial" w:cs="Arial"/>
          <w:sz w:val="22"/>
          <w:szCs w:val="22"/>
          <w:lang w:val="mn-MN"/>
        </w:rPr>
        <w:t>Хууль нь дараах гол онцлог санаа, зохицуулалттай. Үүнд:</w:t>
      </w:r>
    </w:p>
    <w:p w14:paraId="7AA05628" w14:textId="70EEEA07" w:rsidR="00E97748" w:rsidRPr="006D6BA0" w:rsidRDefault="00E97748">
      <w:pPr>
        <w:numPr>
          <w:ilvl w:val="0"/>
          <w:numId w:val="15"/>
        </w:numPr>
        <w:ind w:left="360"/>
        <w:contextualSpacing/>
        <w:jc w:val="both"/>
        <w:rPr>
          <w:rFonts w:ascii="Arial" w:eastAsia="Calibri" w:hAnsi="Arial" w:cs="Arial"/>
          <w:sz w:val="22"/>
          <w:szCs w:val="22"/>
          <w:lang w:val="mn-MN"/>
        </w:rPr>
      </w:pPr>
      <w:r w:rsidRPr="006D6BA0">
        <w:rPr>
          <w:rFonts w:ascii="Arial" w:eastAsia="Calibri" w:hAnsi="Arial" w:cs="Arial"/>
          <w:sz w:val="22"/>
          <w:szCs w:val="22"/>
          <w:lang w:val="mn-MN"/>
        </w:rPr>
        <w:t>Хуулийн зорилго нь “</w:t>
      </w:r>
      <w:r w:rsidRPr="006D6BA0">
        <w:rPr>
          <w:rFonts w:ascii="Arial" w:hAnsi="Arial" w:cs="Arial"/>
          <w:color w:val="202124"/>
          <w:sz w:val="22"/>
          <w:szCs w:val="22"/>
          <w:lang w:val="mn-MN"/>
        </w:rPr>
        <w:t>Байгалийн хэмнэл, зохицолд нийцсэн эрүүл экологид байх ард нийтийн эрхийг бүрэн хамгаалж, сайжруулах нь төрийн бодлого юм. Энэ үүднээс тус улс хүний хэрэгцээг хангахын зэрэгцээ одоогийн болон ирээдүй хойч үеийнхний байгаль орчны чанарыг хадгалахын тулд тогтвортой хөгжлийг дэмжсэн Филиппиний хөтөлбөр 21-ийг баталсан”.</w:t>
      </w:r>
      <w:r w:rsidRPr="006D6BA0">
        <w:rPr>
          <w:rFonts w:ascii="Arial" w:eastAsia="Calibri" w:hAnsi="Arial" w:cs="Arial"/>
          <w:sz w:val="22"/>
          <w:szCs w:val="22"/>
          <w:lang w:val="mn-MN"/>
        </w:rPr>
        <w:t xml:space="preserve"> Ингэж тунхагласны дараагаар НҮБ-ын </w:t>
      </w:r>
      <w:r w:rsidRPr="006D6BA0">
        <w:rPr>
          <w:rFonts w:ascii="Arial" w:hAnsi="Arial" w:cs="Arial"/>
          <w:color w:val="202124"/>
          <w:sz w:val="22"/>
          <w:szCs w:val="22"/>
          <w:lang w:val="mn-MN"/>
        </w:rPr>
        <w:t>Уур амьсгалын өөрчлөлтийн суурь конвенцод нэгдэн орсон улсын хувьд хүлээх үүргийн хүрээнд хийх ажлуудаа томьёолсон байна.</w:t>
      </w:r>
    </w:p>
    <w:p w14:paraId="74163E61" w14:textId="77777777" w:rsidR="00E97748" w:rsidRPr="006D6BA0" w:rsidRDefault="00E97748">
      <w:pPr>
        <w:numPr>
          <w:ilvl w:val="0"/>
          <w:numId w:val="15"/>
        </w:numPr>
        <w:ind w:left="360"/>
        <w:contextualSpacing/>
        <w:jc w:val="both"/>
        <w:rPr>
          <w:rFonts w:ascii="Arial" w:hAnsi="Arial" w:cs="Arial"/>
          <w:color w:val="202124"/>
          <w:sz w:val="22"/>
          <w:szCs w:val="22"/>
          <w:lang w:val="mn-MN"/>
        </w:rPr>
      </w:pPr>
      <w:r w:rsidRPr="006D6BA0">
        <w:rPr>
          <w:rFonts w:ascii="Arial" w:eastAsia="Calibri" w:hAnsi="Arial" w:cs="Arial"/>
          <w:sz w:val="22"/>
          <w:szCs w:val="22"/>
          <w:lang w:val="mn-MN"/>
        </w:rPr>
        <w:t xml:space="preserve">Хууль нь </w:t>
      </w:r>
      <w:r w:rsidRPr="006D6BA0">
        <w:rPr>
          <w:rFonts w:ascii="Arial" w:hAnsi="Arial" w:cs="Arial"/>
          <w:color w:val="202124"/>
          <w:sz w:val="22"/>
          <w:szCs w:val="22"/>
          <w:lang w:val="mn-MN"/>
        </w:rPr>
        <w:t>уур амьсгалын өөрчлөлтийг бүх шийдвэр гаргах бүх түвшинд үүний дотор гамшгийн эрсдэлийг бууруулах, хөгжлийн төлөвлөлт, ядуурлыг бууруулах зэргийг хамруулсан гэж үздэг. Уур амьсгалын өөрчлөлтийн үзэл санааг төрөөс боловсруулах бодлого, хөгжлийн төлөвлөгөө, ядуурлыг бууруулах стратегийн төрөл бүрийн төвшинд холбож уялдуулахаар заасан.</w:t>
      </w:r>
    </w:p>
    <w:p w14:paraId="14640734" w14:textId="77777777" w:rsidR="00E97748" w:rsidRPr="006D6BA0" w:rsidRDefault="00E97748">
      <w:pPr>
        <w:numPr>
          <w:ilvl w:val="0"/>
          <w:numId w:val="15"/>
        </w:numPr>
        <w:ind w:left="360"/>
        <w:contextualSpacing/>
        <w:jc w:val="both"/>
        <w:rPr>
          <w:rFonts w:ascii="Arial" w:hAnsi="Arial" w:cs="Arial"/>
          <w:color w:val="202124"/>
          <w:sz w:val="22"/>
          <w:szCs w:val="22"/>
          <w:lang w:val="mn-MN"/>
        </w:rPr>
      </w:pPr>
      <w:r w:rsidRPr="006D6BA0">
        <w:rPr>
          <w:rFonts w:ascii="Arial" w:hAnsi="Arial" w:cs="Arial"/>
          <w:color w:val="202124"/>
          <w:sz w:val="22"/>
          <w:szCs w:val="22"/>
          <w:lang w:val="mn-MN"/>
        </w:rPr>
        <w:t>Уур амьсгалын өөрчлөлтийн тухай хууль нь уур амьсгалын өөрчлөлтийн бодлогын үндсэн зарчмууд</w:t>
      </w:r>
      <w:r w:rsidRPr="006D6BA0">
        <w:rPr>
          <w:rFonts w:ascii="Arial" w:hAnsi="Arial" w:cs="Arial"/>
          <w:color w:val="202124"/>
          <w:sz w:val="22"/>
          <w:szCs w:val="22"/>
          <w:vertAlign w:val="superscript"/>
          <w:lang w:val="mn-MN"/>
        </w:rPr>
        <w:footnoteReference w:id="33"/>
      </w:r>
      <w:r w:rsidRPr="006D6BA0">
        <w:rPr>
          <w:rFonts w:ascii="Arial" w:hAnsi="Arial" w:cs="Arial"/>
          <w:color w:val="202124"/>
          <w:sz w:val="22"/>
          <w:szCs w:val="22"/>
          <w:lang w:val="mn-MN"/>
        </w:rPr>
        <w:t xml:space="preserve"> болох (1) урьдчилан сэргийлэх зарчим,  (2) нийтлэг боловч ялгаатай үүрэг хариуцлагууд, (3) гамшгийн эрсдэлийг бууруулах Хюгогийн</w:t>
      </w:r>
      <w:r w:rsidRPr="006D6BA0">
        <w:rPr>
          <w:rFonts w:ascii="Arial" w:hAnsi="Arial" w:cs="Arial"/>
          <w:color w:val="202124"/>
          <w:sz w:val="22"/>
          <w:szCs w:val="22"/>
          <w:vertAlign w:val="superscript"/>
          <w:lang w:val="mn-MN"/>
        </w:rPr>
        <w:footnoteReference w:id="34"/>
      </w:r>
      <w:r w:rsidRPr="006D6BA0">
        <w:rPr>
          <w:rFonts w:ascii="Arial" w:hAnsi="Arial" w:cs="Arial"/>
          <w:color w:val="202124"/>
          <w:sz w:val="22"/>
          <w:szCs w:val="22"/>
          <w:lang w:val="mn-MN"/>
        </w:rPr>
        <w:t xml:space="preserve"> үйл ажиллагааны хүрээ,  (4) “агаар мандалд хүлэмжийн хийн агууламжийг тодорхой хэмжээнд тогтворжуулж уур амьсгалын системд хүний оролцоотой хөндлөнгийн нөлөөлөл осолтой төвшинд очихоос сэргийлэх ” НҮБ-ын зорилт зэргийг агуулсан.  </w:t>
      </w:r>
    </w:p>
    <w:p w14:paraId="5C750206" w14:textId="77777777" w:rsidR="00E97748" w:rsidRPr="006D6BA0" w:rsidRDefault="00E97748">
      <w:pPr>
        <w:numPr>
          <w:ilvl w:val="0"/>
          <w:numId w:val="15"/>
        </w:numPr>
        <w:ind w:left="360"/>
        <w:contextualSpacing/>
        <w:jc w:val="both"/>
        <w:rPr>
          <w:rFonts w:ascii="Arial" w:hAnsi="Arial" w:cs="Arial"/>
          <w:color w:val="202124"/>
          <w:sz w:val="22"/>
          <w:szCs w:val="22"/>
          <w:lang w:val="mn-MN"/>
        </w:rPr>
      </w:pPr>
      <w:r w:rsidRPr="006D6BA0">
        <w:rPr>
          <w:rFonts w:ascii="Arial" w:hAnsi="Arial" w:cs="Arial"/>
          <w:color w:val="202124"/>
          <w:sz w:val="22"/>
          <w:szCs w:val="22"/>
          <w:lang w:val="mn-MN"/>
        </w:rPr>
        <w:t xml:space="preserve">Хуулийн зорилгод (1) орон нутгийн удирдлагын оролцоог нэмэгдүүлэх, бие даасан шийд гаргах эрх өгөх, (2) ядуу иргэд, эмэгтэйчүүд, хүүхдүүдийн эрхийг уур амьсгалын өөрчлөлтийн нөлөөлөл, гамшгаас хамгаалах, (3) уур амьсгалын өөрчлөлтийн нөлөөллөөс сэргийлэх, бууруулах үйл ажиллагаанд иргэд, төрийн бус байгууллагууд, бизнесийн байгууллагуудыг татан оролцуулах зэрэг олон шинэлэг санааг оруулсан. </w:t>
      </w:r>
    </w:p>
    <w:p w14:paraId="0FDB797F" w14:textId="77777777" w:rsidR="00E97748" w:rsidRPr="006D6BA0" w:rsidRDefault="00E97748">
      <w:pPr>
        <w:numPr>
          <w:ilvl w:val="0"/>
          <w:numId w:val="15"/>
        </w:numPr>
        <w:ind w:left="360"/>
        <w:contextualSpacing/>
        <w:jc w:val="both"/>
        <w:rPr>
          <w:rFonts w:ascii="Arial" w:eastAsia="Calibri" w:hAnsi="Arial" w:cs="Arial"/>
          <w:sz w:val="22"/>
          <w:szCs w:val="22"/>
          <w:lang w:val="mn-MN"/>
        </w:rPr>
      </w:pPr>
      <w:r w:rsidRPr="006D6BA0">
        <w:rPr>
          <w:rFonts w:ascii="Arial" w:eastAsia="Calibri" w:hAnsi="Arial" w:cs="Arial"/>
          <w:sz w:val="22"/>
          <w:szCs w:val="22"/>
          <w:lang w:val="mn-MN"/>
        </w:rPr>
        <w:t>Хуулийн зорилтод хүрэх үр дүнг ямар нэгэн хэмжих нэгж ашиглан хугацаа зааж оруулаагүй.</w:t>
      </w:r>
    </w:p>
    <w:p w14:paraId="71D0C464" w14:textId="77777777" w:rsidR="00E97748" w:rsidRPr="006D6BA0" w:rsidRDefault="00E97748">
      <w:pPr>
        <w:numPr>
          <w:ilvl w:val="0"/>
          <w:numId w:val="15"/>
        </w:numPr>
        <w:ind w:left="360"/>
        <w:contextualSpacing/>
        <w:jc w:val="both"/>
        <w:rPr>
          <w:rFonts w:ascii="Arial" w:hAnsi="Arial" w:cs="Arial"/>
          <w:color w:val="202124"/>
          <w:sz w:val="22"/>
          <w:szCs w:val="22"/>
          <w:lang w:val="mn-MN"/>
        </w:rPr>
      </w:pPr>
      <w:r w:rsidRPr="006D6BA0">
        <w:rPr>
          <w:rFonts w:ascii="Arial" w:eastAsia="Calibri" w:hAnsi="Arial" w:cs="Arial"/>
          <w:sz w:val="22"/>
          <w:szCs w:val="22"/>
          <w:lang w:val="mn-MN"/>
        </w:rPr>
        <w:t xml:space="preserve">Хуулиар Филиппин улсын Ерөнхийлөгч даргалдаг, яамдын сайд нар, хот болон орон нутгийн төлөөлөл, бизнесийн төлөөлөл, академик байгууллагуудын төлөөлөл, төрийн бус </w:t>
      </w:r>
      <w:r w:rsidRPr="006D6BA0">
        <w:rPr>
          <w:rFonts w:ascii="Arial" w:eastAsia="Calibri" w:hAnsi="Arial" w:cs="Arial"/>
          <w:sz w:val="22"/>
          <w:szCs w:val="22"/>
          <w:lang w:val="mn-MN"/>
        </w:rPr>
        <w:lastRenderedPageBreak/>
        <w:t xml:space="preserve">байгууллагын төлөөлөл оролцсон Уур амьсгалын өөрчлөлтийн комисс (Climate Change Commission) байгуулсан.  Комисс нь </w:t>
      </w:r>
      <w:r w:rsidRPr="006D6BA0">
        <w:rPr>
          <w:rFonts w:ascii="Arial" w:hAnsi="Arial" w:cs="Arial"/>
          <w:color w:val="202124"/>
          <w:sz w:val="22"/>
          <w:szCs w:val="22"/>
          <w:lang w:val="mn-MN"/>
        </w:rPr>
        <w:t xml:space="preserve">уур амьсгалын өөрчлөлтийн бодлогыг удирдан чиглүүлэхээс гадна (a) Үндэсний уур амьсгалын өөрчлөлтийн үндсэн стратеги (National Framework strategy on climate change), (б) Үндэсний уур амьсгалын өөрчлөлтийн үйл ажиллагааны төлөвлөгөө (National Climate Change Action Plan) боловсруулах мөн (в) орон нутгийн удирдлагуудад өөрсдийн төлөвлөгөөг боловсруулахад нь заавар, чиглэл өгөх үүрэгтэй. Мөн хуулиар заасны дагуу үндэсний хэмжээнд уур амьсгалын өөрчлөлтийн стратегийг боловсруулах, хэрэгжүүлэхээс эхлэн энэ төрлийн үйл ажиллагаанд төсөв, санхүүжилт олгох,  орон нутагт олон талын  туслалцаа үзүүлэх, олон улсын хэмжээнд уур амьсгалын өөрчлөлтийн чиглэлээр Филиппин улсын эрх ашгийг Гадаад явдлын яамны удирдлагын дагуу төлөөлөх, орон нутаг болон бизнесийн байгууллагуудыг холбож чиглүүлэх зэрэг өргөн хүрээний эрх мэдэл, үүрэгтэй. </w:t>
      </w:r>
    </w:p>
    <w:p w14:paraId="710B2690" w14:textId="77777777" w:rsidR="00E97748" w:rsidRPr="006D6BA0" w:rsidRDefault="00E97748">
      <w:pPr>
        <w:numPr>
          <w:ilvl w:val="0"/>
          <w:numId w:val="15"/>
        </w:numPr>
        <w:ind w:left="360"/>
        <w:contextualSpacing/>
        <w:jc w:val="both"/>
        <w:rPr>
          <w:rFonts w:ascii="Arial" w:hAnsi="Arial" w:cs="Arial"/>
          <w:color w:val="202124"/>
          <w:sz w:val="22"/>
          <w:szCs w:val="22"/>
          <w:lang w:val="mn-MN"/>
        </w:rPr>
      </w:pPr>
      <w:r w:rsidRPr="006D6BA0">
        <w:rPr>
          <w:rFonts w:ascii="Arial" w:eastAsia="Calibri" w:hAnsi="Arial" w:cs="Arial"/>
          <w:sz w:val="22"/>
          <w:szCs w:val="22"/>
          <w:lang w:val="mn-MN"/>
        </w:rPr>
        <w:t xml:space="preserve">Хуулиар мөн Уур амьсгалын өөрчлөлтийн алба (Climate Change Office)-ыг байгуулж нь гүйцэтгэх захирал нь Комиссын дэд дарга байхаар заасан. Энэ алба нь  Уур амьсгалын өөрчлөлтийн комиссын шууд удирдлагад ажиллах бөгөөд Комиссоос уг албаны орон тоо, албан тушаалуудыг хуулийг хэрэгжүүлэх шаардлагын хүрээнд тохируулан бүрдүүлнэ. Гүйцэтгэх захирал албан тушаалтнууд болон ажиллагсдыг сонгодог. </w:t>
      </w:r>
    </w:p>
    <w:p w14:paraId="53D3546D" w14:textId="1894F20D" w:rsidR="00E97748" w:rsidRPr="006D6BA0" w:rsidRDefault="00E97748">
      <w:pPr>
        <w:numPr>
          <w:ilvl w:val="0"/>
          <w:numId w:val="15"/>
        </w:numPr>
        <w:ind w:left="360"/>
        <w:contextualSpacing/>
        <w:jc w:val="both"/>
        <w:rPr>
          <w:rFonts w:ascii="Arial" w:hAnsi="Arial" w:cs="Arial"/>
          <w:color w:val="202124"/>
          <w:sz w:val="22"/>
          <w:szCs w:val="22"/>
          <w:lang w:val="mn-MN"/>
        </w:rPr>
      </w:pPr>
      <w:r w:rsidRPr="006D6BA0">
        <w:rPr>
          <w:rFonts w:ascii="Arial" w:hAnsi="Arial" w:cs="Arial"/>
          <w:color w:val="202124"/>
          <w:sz w:val="22"/>
          <w:szCs w:val="22"/>
          <w:lang w:val="mn-MN"/>
        </w:rPr>
        <w:t xml:space="preserve">Хуулийн дагуу орон нутгийн засаг захиргаа нь Үндэсний стратеги болон Үйл ажиллагааны төлөвлөгөөтэй уялдсан Орон нутгийн уур амьсгалын өөрчлөлтийн үйл ажиллагааны төлөвлөгөө боловсруулах ёстой. Энэ нь орон нутагт томоохон эрх мэдэл өгч байгаа хэрэг бөгөөд тухайн орон нутаг өөрийн байгаль цаг уурын онцлог, нөхцөлд тохируулан </w:t>
      </w:r>
      <w:r w:rsidR="00AA458C" w:rsidRPr="006D6BA0">
        <w:rPr>
          <w:rFonts w:ascii="Arial" w:hAnsi="Arial" w:cs="Arial"/>
          <w:color w:val="202124"/>
          <w:sz w:val="22"/>
          <w:szCs w:val="22"/>
          <w:lang w:val="mn-MN"/>
        </w:rPr>
        <w:t>уур амьсгалын</w:t>
      </w:r>
      <w:r w:rsidRPr="006D6BA0">
        <w:rPr>
          <w:rFonts w:ascii="Arial" w:hAnsi="Arial" w:cs="Arial"/>
          <w:color w:val="202124"/>
          <w:sz w:val="22"/>
          <w:szCs w:val="22"/>
          <w:lang w:val="mn-MN"/>
        </w:rPr>
        <w:t xml:space="preserve"> өөрчлөлтийн нөлөөллийг бууруулах, дасан зохицох, гамшгаас сэргийлэх бололцоо олгосон.  </w:t>
      </w:r>
    </w:p>
    <w:p w14:paraId="6D5ACC03" w14:textId="77777777" w:rsidR="00E97748" w:rsidRPr="006D6BA0" w:rsidRDefault="00E97748">
      <w:pPr>
        <w:numPr>
          <w:ilvl w:val="0"/>
          <w:numId w:val="15"/>
        </w:numPr>
        <w:ind w:left="360"/>
        <w:contextualSpacing/>
        <w:jc w:val="both"/>
        <w:rPr>
          <w:rFonts w:ascii="Arial" w:hAnsi="Arial" w:cs="Arial"/>
          <w:color w:val="202124"/>
          <w:sz w:val="22"/>
          <w:szCs w:val="22"/>
          <w:lang w:val="mn-MN"/>
        </w:rPr>
      </w:pPr>
      <w:r w:rsidRPr="006D6BA0">
        <w:rPr>
          <w:rFonts w:ascii="Arial" w:hAnsi="Arial" w:cs="Arial"/>
          <w:color w:val="202124"/>
          <w:sz w:val="22"/>
          <w:szCs w:val="22"/>
          <w:lang w:val="mn-MN"/>
        </w:rPr>
        <w:t>Комисс хуулийн дагуу уур амьсгалын өөрчлөлт болон гамшгийн  чиглэлээр мэргэшсэн Мэргэжилтнүүдийн баг (Panel of Technical Experts)-ийг байгуулах бөгөөд шалгуур болон орон тоог мөн Комисс тогтооно. Энэхүү Мэргэжилтнүүдийн баг уур амьсгалын өөрчлөлтийн болзошгүй нөлөөнд өртөмтгий хүн амын суурьшлын дасан зохицох чадавхыг сайжруулах, эрсдэлийн үнэлгээ хийх зорилгоор уур амьсгалын шинжлэх ухаан, технологийн ололт, шилдэг туршлагын талаар Комисст техникийн зөвлөгөө өгнө.</w:t>
      </w:r>
    </w:p>
    <w:p w14:paraId="4F5176F1" w14:textId="77777777" w:rsidR="00E97748" w:rsidRPr="006D6BA0" w:rsidRDefault="00E97748">
      <w:pPr>
        <w:numPr>
          <w:ilvl w:val="0"/>
          <w:numId w:val="15"/>
        </w:numPr>
        <w:ind w:left="360"/>
        <w:contextualSpacing/>
        <w:jc w:val="both"/>
        <w:rPr>
          <w:rFonts w:ascii="Arial" w:hAnsi="Arial" w:cs="Arial"/>
          <w:color w:val="202124"/>
          <w:sz w:val="22"/>
          <w:szCs w:val="22"/>
          <w:lang w:val="mn-MN"/>
        </w:rPr>
      </w:pPr>
      <w:r w:rsidRPr="006D6BA0">
        <w:rPr>
          <w:rFonts w:ascii="Arial" w:hAnsi="Arial" w:cs="Arial"/>
          <w:color w:val="202124"/>
          <w:sz w:val="22"/>
          <w:szCs w:val="22"/>
          <w:lang w:val="mn-MN"/>
        </w:rPr>
        <w:t xml:space="preserve">Хуульд мөн уур амьсгалын өөрчлөлтийн стратеги болон хөтөлбөрийг хэрэгжүүлэхэд засгийн газрын бүрэлдэхүүн болсон яамд, төрийн өмчийн санхүүгийн байгууллагууд, төрийн мэдээллийн агентлаг ямар үүрэг гүйцэтгэхийг заасан.   </w:t>
      </w:r>
    </w:p>
    <w:p w14:paraId="034CCC1A" w14:textId="77777777" w:rsidR="00E97748" w:rsidRPr="006D6BA0" w:rsidRDefault="00E97748">
      <w:pPr>
        <w:numPr>
          <w:ilvl w:val="0"/>
          <w:numId w:val="15"/>
        </w:numPr>
        <w:ind w:left="360"/>
        <w:contextualSpacing/>
        <w:jc w:val="both"/>
        <w:rPr>
          <w:rFonts w:ascii="Arial" w:hAnsi="Arial" w:cs="Arial"/>
          <w:color w:val="202124"/>
          <w:sz w:val="22"/>
          <w:szCs w:val="22"/>
          <w:lang w:val="mn-MN"/>
        </w:rPr>
      </w:pPr>
      <w:r w:rsidRPr="006D6BA0">
        <w:rPr>
          <w:rFonts w:ascii="Arial" w:hAnsi="Arial" w:cs="Arial"/>
          <w:color w:val="202124"/>
          <w:sz w:val="22"/>
          <w:szCs w:val="22"/>
          <w:lang w:val="mn-MN"/>
        </w:rPr>
        <w:t>Засгийн газрын бүрэлдэхүүний агентлагууд, орон нутгийн удирдлагын төвүүд нь уур амьсгалын өөрчлөлтийн хөтөлбөр, төлөвлөгөөг хэрэгжүүлэхэд зориулан өөрийн төсвөөс хүрэлцэхүйц хэмжээний хөрөнгийг өөрийн санд бүрдүүлэх үүрэгтэй.</w:t>
      </w:r>
    </w:p>
    <w:p w14:paraId="343EBF0A" w14:textId="77777777" w:rsidR="00E97748" w:rsidRPr="006D6BA0" w:rsidRDefault="00E97748">
      <w:pPr>
        <w:numPr>
          <w:ilvl w:val="0"/>
          <w:numId w:val="15"/>
        </w:numPr>
        <w:ind w:left="360"/>
        <w:contextualSpacing/>
        <w:jc w:val="both"/>
        <w:rPr>
          <w:rFonts w:ascii="Arial" w:eastAsiaTheme="minorHAnsi" w:hAnsi="Arial" w:cs="Arial"/>
          <w:sz w:val="22"/>
          <w:szCs w:val="22"/>
          <w:lang w:val="mn-MN"/>
        </w:rPr>
      </w:pPr>
      <w:r w:rsidRPr="006D6BA0">
        <w:rPr>
          <w:rFonts w:ascii="Arial" w:hAnsi="Arial" w:cs="Arial"/>
          <w:color w:val="202124"/>
          <w:sz w:val="22"/>
          <w:szCs w:val="22"/>
          <w:lang w:val="mn-MN"/>
        </w:rPr>
        <w:t xml:space="preserve">Хуулийн хэрэгжилтийг хянах зорилгоор </w:t>
      </w:r>
      <w:r w:rsidRPr="006D6BA0">
        <w:rPr>
          <w:rFonts w:ascii="Arial" w:eastAsiaTheme="minorHAnsi" w:hAnsi="Arial" w:cs="Arial"/>
          <w:sz w:val="22"/>
          <w:szCs w:val="22"/>
          <w:lang w:val="mn-MN"/>
        </w:rPr>
        <w:t>сенатын 5 гишүүн, 5 төлөөлөл бүхий</w:t>
      </w:r>
      <w:r w:rsidRPr="006D6BA0">
        <w:rPr>
          <w:rFonts w:ascii="Arial" w:hAnsi="Arial" w:cs="Arial"/>
          <w:color w:val="202124"/>
          <w:sz w:val="22"/>
          <w:szCs w:val="22"/>
          <w:lang w:val="mn-MN"/>
        </w:rPr>
        <w:t xml:space="preserve">  Конгрессын хяналтын хамтарсан хороог (Joint Congressional Oversight Committee) </w:t>
      </w:r>
      <w:r w:rsidRPr="006D6BA0">
        <w:rPr>
          <w:rFonts w:ascii="Arial" w:eastAsiaTheme="minorHAnsi" w:hAnsi="Arial" w:cs="Arial"/>
          <w:sz w:val="22"/>
          <w:szCs w:val="22"/>
          <w:lang w:val="mn-MN"/>
        </w:rPr>
        <w:t xml:space="preserve"> энэхүү хуулийн дагуу байгуулсан. </w:t>
      </w:r>
    </w:p>
    <w:p w14:paraId="6633A1F3" w14:textId="1FF2B061" w:rsidR="00E97748" w:rsidRPr="006D6BA0" w:rsidRDefault="00E97748" w:rsidP="000D4641">
      <w:pPr>
        <w:ind w:firstLine="360"/>
        <w:contextualSpacing/>
        <w:jc w:val="both"/>
        <w:rPr>
          <w:rFonts w:ascii="Arial" w:eastAsia="Calibri" w:hAnsi="Arial" w:cs="Arial"/>
          <w:sz w:val="22"/>
          <w:szCs w:val="22"/>
          <w:lang w:val="mn-MN"/>
        </w:rPr>
      </w:pPr>
      <w:r w:rsidRPr="006D6BA0">
        <w:rPr>
          <w:rFonts w:ascii="Arial" w:eastAsia="Calibri" w:hAnsi="Arial" w:cs="Arial"/>
          <w:sz w:val="22"/>
          <w:szCs w:val="22"/>
          <w:lang w:val="mn-MN"/>
        </w:rPr>
        <w:t>Филиппин</w:t>
      </w:r>
      <w:r w:rsidRPr="006D6BA0">
        <w:rPr>
          <w:rFonts w:ascii="Arial" w:hAnsi="Arial" w:cs="Arial"/>
          <w:color w:val="202124"/>
          <w:sz w:val="22"/>
          <w:szCs w:val="22"/>
          <w:lang w:val="mn-MN"/>
        </w:rPr>
        <w:t xml:space="preserve"> улсын уур амьсгалын хуулийн дүгнэлт</w:t>
      </w:r>
      <w:r w:rsidR="00667F9A" w:rsidRPr="006D6BA0">
        <w:rPr>
          <w:rFonts w:ascii="Arial" w:hAnsi="Arial" w:cs="Arial"/>
          <w:color w:val="202124"/>
          <w:sz w:val="22"/>
          <w:szCs w:val="22"/>
          <w:lang w:val="mn-MN"/>
        </w:rPr>
        <w:t>:</w:t>
      </w:r>
    </w:p>
    <w:p w14:paraId="65D8C469" w14:textId="77777777" w:rsidR="00E97748" w:rsidRPr="006D6BA0" w:rsidRDefault="00E97748">
      <w:pPr>
        <w:numPr>
          <w:ilvl w:val="0"/>
          <w:numId w:val="15"/>
        </w:numPr>
        <w:ind w:left="360"/>
        <w:contextualSpacing/>
        <w:jc w:val="both"/>
        <w:rPr>
          <w:rFonts w:ascii="Arial" w:eastAsia="Calibri" w:hAnsi="Arial" w:cs="Arial"/>
          <w:sz w:val="22"/>
          <w:szCs w:val="22"/>
          <w:lang w:val="mn-MN"/>
        </w:rPr>
      </w:pPr>
      <w:r w:rsidRPr="006D6BA0">
        <w:rPr>
          <w:rFonts w:ascii="Arial" w:eastAsia="Calibri" w:hAnsi="Arial" w:cs="Arial"/>
          <w:sz w:val="22"/>
          <w:szCs w:val="22"/>
          <w:lang w:val="mn-MN"/>
        </w:rPr>
        <w:t xml:space="preserve">2015 оны Парисын хэлэлцээрийн дараа хуулиа шинэчлээгүй ер нь 2009 онд анхлан баталснаас хойш хуульдаа нэмэлт өөрчлөлт оруулаагүй. Олон улсын хэмжээнд хийсэн гэрээ хэлцэл, амлалтуудыг хуулийн гол зорилго болгоогүй харин Филиппин улсын эрх ашиг, иргэдийн амьжиргаа, нийгмийн тулгамдсан асуудлуудыг  уур амьсгалын өөрчлөлтийн үед орхигдуулахгүйгээр шийдвэрлэхийг зорилго болгосон.  </w:t>
      </w:r>
    </w:p>
    <w:p w14:paraId="47F3E7E1" w14:textId="16D7F192" w:rsidR="00E97748" w:rsidRPr="006D6BA0" w:rsidRDefault="00E97748">
      <w:pPr>
        <w:numPr>
          <w:ilvl w:val="0"/>
          <w:numId w:val="15"/>
        </w:numPr>
        <w:ind w:left="360"/>
        <w:contextualSpacing/>
        <w:jc w:val="both"/>
        <w:rPr>
          <w:rFonts w:ascii="Arial" w:eastAsia="Calibri" w:hAnsi="Arial" w:cs="Arial"/>
          <w:sz w:val="22"/>
          <w:szCs w:val="22"/>
          <w:lang w:val="mn-MN"/>
        </w:rPr>
      </w:pPr>
      <w:r w:rsidRPr="006D6BA0">
        <w:rPr>
          <w:rFonts w:ascii="Arial" w:eastAsia="Calibri" w:hAnsi="Arial" w:cs="Arial"/>
          <w:sz w:val="22"/>
          <w:szCs w:val="22"/>
          <w:lang w:val="mn-MN"/>
        </w:rPr>
        <w:t xml:space="preserve">Хуулиар шинэ бүтэц, алба, тогтолцоо байгуулаад тэдгээрийн үйл ажиллагаа, дотоод зохион байгуулалт, ажиллах процессын талаар хуульд оруулаагүй харин тухайлсан журмаар зохицуулахаар хуульчилсан. Энэ нь </w:t>
      </w:r>
      <w:r w:rsidR="00AA458C" w:rsidRPr="006D6BA0">
        <w:rPr>
          <w:rFonts w:ascii="Arial" w:hAnsi="Arial" w:cs="Arial"/>
          <w:color w:val="202124"/>
          <w:sz w:val="22"/>
          <w:szCs w:val="22"/>
          <w:lang w:val="mn-MN"/>
        </w:rPr>
        <w:t xml:space="preserve">уур амьсгалын </w:t>
      </w:r>
      <w:r w:rsidRPr="006D6BA0">
        <w:rPr>
          <w:rFonts w:ascii="Arial" w:eastAsia="Calibri" w:hAnsi="Arial" w:cs="Arial"/>
          <w:sz w:val="22"/>
          <w:szCs w:val="22"/>
          <w:lang w:val="mn-MN"/>
        </w:rPr>
        <w:t xml:space="preserve">өөрчлөлтийн хүрээнд гарч болох олон тооны тодорхойгүй нөхцөл байдалд нийцүүлэн тухайн бүр журмаа өөрчлөн (хууль өөрчлөхгүйгээр) асуудлыг шийдвэрлэдэг байх бололцоог хуулиар байгуулагдсан бүтэц, албанд олгосон гэж үзэж байна. Тухайлахад, Уур амьсгалын өөрчлөлтийн  </w:t>
      </w:r>
      <w:r w:rsidRPr="006D6BA0">
        <w:rPr>
          <w:rFonts w:ascii="Arial" w:hAnsi="Arial" w:cs="Arial"/>
          <w:color w:val="202124"/>
          <w:sz w:val="22"/>
          <w:szCs w:val="22"/>
          <w:lang w:val="mn-MN"/>
        </w:rPr>
        <w:t xml:space="preserve">комисс хуулийн </w:t>
      </w:r>
      <w:r w:rsidRPr="006D6BA0">
        <w:rPr>
          <w:rFonts w:ascii="Arial" w:hAnsi="Arial" w:cs="Arial"/>
          <w:color w:val="202124"/>
          <w:sz w:val="22"/>
          <w:szCs w:val="22"/>
          <w:lang w:val="mn-MN"/>
        </w:rPr>
        <w:lastRenderedPageBreak/>
        <w:t xml:space="preserve">дагуу Мэргэжилтнүүдийн багийг байгуулах бөгөөд шалгуур болон орон тоог мөн Комисс тогтоох эрхтэй. Энэ нь илүү уян хатан тогтолцоо бий болгох талтай, жишээ нь үерийн давтамж ихэссэн үед Комисс илүүтэйгээр энэ чиглэлийн мэргэжилтнүүдийг Мэргэжилтнүүдийн багт авах бөгөөд үерийн аюул өнгөрөх үед орон тоог нь багасгах бололцоо олгоно.  </w:t>
      </w:r>
    </w:p>
    <w:p w14:paraId="7313869D" w14:textId="77777777" w:rsidR="00E97748" w:rsidRPr="006D6BA0" w:rsidRDefault="00E97748">
      <w:pPr>
        <w:numPr>
          <w:ilvl w:val="0"/>
          <w:numId w:val="15"/>
        </w:numPr>
        <w:ind w:left="360"/>
        <w:contextualSpacing/>
        <w:jc w:val="both"/>
        <w:rPr>
          <w:rFonts w:ascii="Arial" w:eastAsia="Calibri" w:hAnsi="Arial" w:cs="Arial"/>
          <w:sz w:val="22"/>
          <w:szCs w:val="22"/>
          <w:lang w:val="mn-MN"/>
        </w:rPr>
      </w:pPr>
      <w:r w:rsidRPr="006D6BA0">
        <w:rPr>
          <w:rFonts w:ascii="Arial" w:eastAsia="Calibri" w:hAnsi="Arial" w:cs="Arial"/>
          <w:sz w:val="22"/>
          <w:szCs w:val="22"/>
          <w:lang w:val="mn-MN"/>
        </w:rPr>
        <w:t xml:space="preserve">Орон нутагтаа эрх мэдэл давуу олгосон нь Филиппиний өөрийнх нь газар нутгийн онцлогтой холбоотой. Энэ улс 7600 гаруй арлаас бүрддэг тул уур амьсгалын өөрчлөлтөөс үүдэлтэй гамшгийн үед төв засгийн газраас тухайн аралд хүрэх бололцоо муу, арал болгон нь өөрийн тогтоц, онцлогтой учраас нэгдсэн төлөвлөгөөг орон нутагт зориулан гаргах бололцоогүй нь гол шалтгаан болсон байх талтай.  </w:t>
      </w:r>
    </w:p>
    <w:p w14:paraId="4F203A1B" w14:textId="77777777" w:rsidR="00E97748" w:rsidRPr="006D6BA0" w:rsidRDefault="00E97748">
      <w:pPr>
        <w:numPr>
          <w:ilvl w:val="0"/>
          <w:numId w:val="15"/>
        </w:numPr>
        <w:ind w:left="360"/>
        <w:contextualSpacing/>
        <w:jc w:val="both"/>
        <w:rPr>
          <w:rFonts w:ascii="Arial" w:eastAsia="Calibri" w:hAnsi="Arial" w:cs="Arial"/>
          <w:sz w:val="22"/>
          <w:szCs w:val="22"/>
          <w:lang w:val="mn-MN"/>
        </w:rPr>
      </w:pPr>
      <w:r w:rsidRPr="006D6BA0">
        <w:rPr>
          <w:rFonts w:ascii="Arial" w:eastAsia="Calibri" w:hAnsi="Arial" w:cs="Arial"/>
          <w:sz w:val="22"/>
          <w:szCs w:val="22"/>
          <w:lang w:val="mn-MN"/>
        </w:rPr>
        <w:t xml:space="preserve">Филиппиний уур амьсгалын хууль нь анхнаасаа тухайн улсын өмнө тулгарч ирсэн уур амьсгалын өөрчлөлтөөс үүдэлтэй гамшигтай тэмцэх, эрсдэлт хүчин зүйлсийг бууруулах, урьдчилсан сэргийлэх зэрэг хэрэгцээ шаардлагыг хангах зорилготой гарсан. Өнөөг хүртэл энэ хандлагаа өөрчлөөгүй нь тухайн улсын өмнө тулгарсан үндэсний хэмжээний эрх ашгийг урьтал болгосон нь харагдаж байна.  </w:t>
      </w:r>
    </w:p>
    <w:p w14:paraId="22620E6E" w14:textId="77777777" w:rsidR="00E97748" w:rsidRPr="006D6BA0" w:rsidRDefault="00E97748">
      <w:pPr>
        <w:numPr>
          <w:ilvl w:val="0"/>
          <w:numId w:val="15"/>
        </w:numPr>
        <w:ind w:left="360"/>
        <w:contextualSpacing/>
        <w:jc w:val="both"/>
        <w:rPr>
          <w:rFonts w:ascii="Arial" w:eastAsia="Calibri" w:hAnsi="Arial" w:cs="Arial"/>
          <w:sz w:val="22"/>
          <w:szCs w:val="22"/>
          <w:lang w:val="mn-MN"/>
        </w:rPr>
      </w:pPr>
      <w:r w:rsidRPr="006D6BA0">
        <w:rPr>
          <w:rFonts w:ascii="Arial" w:eastAsia="Calibri" w:hAnsi="Arial" w:cs="Arial"/>
          <w:sz w:val="22"/>
          <w:szCs w:val="22"/>
          <w:lang w:val="mn-MN"/>
        </w:rPr>
        <w:t xml:space="preserve">Засгийн газрын яамд, харьяа агентлагууд уур амьсгалын өөрчлөлтийн хөтөлбөр, төлөвлөгөөг хэрэгжүүлэхэд хэрхэн ажиллах, дэмжих мөн энэ ажилд зориулан жилийн төсвөөсөө сан бүрдүүлэхийг нь хуульчилсан нь уур амьсгалын өөрчлөлтийн чиглэлд хийгдэх үйл ажиллагаа амжилттай хэрэгжих гол нөхцөлүүдийг хуулийн хүрээнд бүрдүүлсэн байна. </w:t>
      </w:r>
    </w:p>
    <w:p w14:paraId="26D045AA" w14:textId="77777777" w:rsidR="00E97748" w:rsidRPr="006D6BA0" w:rsidRDefault="00E97748">
      <w:pPr>
        <w:numPr>
          <w:ilvl w:val="0"/>
          <w:numId w:val="15"/>
        </w:numPr>
        <w:ind w:left="360"/>
        <w:contextualSpacing/>
        <w:jc w:val="both"/>
        <w:rPr>
          <w:rFonts w:ascii="Arial" w:eastAsia="Calibri" w:hAnsi="Arial" w:cs="Arial"/>
          <w:sz w:val="22"/>
          <w:szCs w:val="22"/>
          <w:lang w:val="mn-MN"/>
        </w:rPr>
      </w:pPr>
      <w:r w:rsidRPr="006D6BA0">
        <w:rPr>
          <w:rFonts w:ascii="Arial" w:eastAsia="Calibri" w:hAnsi="Arial" w:cs="Arial"/>
          <w:sz w:val="22"/>
          <w:szCs w:val="22"/>
          <w:lang w:val="mn-MN"/>
        </w:rPr>
        <w:t xml:space="preserve">Энэ улс байнга шахам байгаль цаг уурын гамшигт өртдөг , олон тооны арлаас бүрддэг, мөн иргэний (civil), нийтийн (common), лалын (Islamic), орон нутгийн (Indigenous) хуулиуд зэрэгцэн оршдог учраас уур амьсгалын хуулийг маш олон хүрээг хамарсан хирнээ цомхон, мөн эрх мэдлийг нэг газарт төвлөрүүлээгүй харин тухайн хэсгүүдэд нь эрх мэдлийг шилжүүлэх зарчим баримталжээ. </w:t>
      </w:r>
    </w:p>
    <w:p w14:paraId="1F0D4AF9" w14:textId="77777777" w:rsidR="00E97748" w:rsidRPr="006D6BA0" w:rsidRDefault="00E97748">
      <w:pPr>
        <w:numPr>
          <w:ilvl w:val="0"/>
          <w:numId w:val="15"/>
        </w:numPr>
        <w:ind w:left="360"/>
        <w:contextualSpacing/>
        <w:jc w:val="both"/>
        <w:rPr>
          <w:rFonts w:ascii="Arial" w:eastAsia="Calibri" w:hAnsi="Arial" w:cs="Arial"/>
          <w:sz w:val="22"/>
          <w:szCs w:val="22"/>
          <w:lang w:val="mn-MN"/>
        </w:rPr>
      </w:pPr>
      <w:r w:rsidRPr="006D6BA0">
        <w:rPr>
          <w:rFonts w:ascii="Arial" w:hAnsi="Arial" w:cs="Arial"/>
          <w:color w:val="202124"/>
          <w:sz w:val="22"/>
          <w:szCs w:val="22"/>
          <w:lang w:val="mn-MN"/>
        </w:rPr>
        <w:t xml:space="preserve">Хуулийн хэрэгжилтийг хянах зорилго бүхий Конгрессын хяналтын хамтарсан хороо нь Комиссоос тусдаа байгууллага бөгөөд Комиссын гишүүдээс орохгүй. Хамгийн том эрх мэдэл бүхий байгууллагад хөндлөнгийн хяналтын эрхийг олгосон нь зөв шийдэл болсон байна.  </w:t>
      </w:r>
    </w:p>
    <w:bookmarkEnd w:id="524"/>
    <w:p w14:paraId="155EA962" w14:textId="77777777" w:rsidR="004939A1" w:rsidRPr="00572955" w:rsidRDefault="004939A1" w:rsidP="008177F1">
      <w:pPr>
        <w:contextualSpacing/>
        <w:jc w:val="both"/>
        <w:rPr>
          <w:rFonts w:ascii="Arial" w:hAnsi="Arial" w:cs="Arial"/>
          <w:color w:val="202124"/>
          <w:lang w:val="mn-MN"/>
        </w:rPr>
      </w:pPr>
    </w:p>
    <w:p w14:paraId="2BCD22B5" w14:textId="77777777" w:rsidR="008177F1" w:rsidRPr="00D20897" w:rsidRDefault="008177F1" w:rsidP="008177F1">
      <w:pPr>
        <w:spacing w:before="1" w:line="276" w:lineRule="exact"/>
        <w:jc w:val="both"/>
        <w:rPr>
          <w:rFonts w:ascii="Arial" w:hAnsi="Arial" w:cs="Arial"/>
          <w:b/>
          <w:color w:val="002060"/>
          <w:sz w:val="22"/>
          <w:szCs w:val="22"/>
          <w:lang w:val="mn-MN"/>
        </w:rPr>
      </w:pPr>
      <w:r w:rsidRPr="00D20897">
        <w:rPr>
          <w:rFonts w:ascii="Arial" w:hAnsi="Arial" w:cs="Arial"/>
          <w:b/>
          <w:color w:val="002060"/>
          <w:sz w:val="22"/>
          <w:szCs w:val="22"/>
          <w:lang w:val="mn-MN"/>
        </w:rPr>
        <w:t>ОЛОН УЛСЫН ХЭМЖЭЭНД УУР АМЬСГАЛЫН ӨӨРЧЛӨЛТИЙН ТУХАЙ ХУУЛИЙГ ЮУ ГЭЖ ҮЗЭЖ БАЙНА ВЭ</w:t>
      </w:r>
      <w:r w:rsidRPr="004E6E5A">
        <w:rPr>
          <w:rFonts w:ascii="Arial" w:hAnsi="Arial" w:cs="Arial"/>
          <w:b/>
          <w:color w:val="002060"/>
          <w:sz w:val="22"/>
          <w:szCs w:val="22"/>
          <w:lang w:val="mn-MN"/>
        </w:rPr>
        <w:t>?:</w:t>
      </w:r>
      <w:r w:rsidRPr="00D20897">
        <w:rPr>
          <w:rFonts w:ascii="Arial" w:hAnsi="Arial" w:cs="Arial"/>
          <w:b/>
          <w:color w:val="002060"/>
          <w:sz w:val="22"/>
          <w:szCs w:val="22"/>
          <w:lang w:val="mn-MN"/>
        </w:rPr>
        <w:t xml:space="preserve"> </w:t>
      </w:r>
    </w:p>
    <w:p w14:paraId="5B0D6449" w14:textId="77777777" w:rsidR="008177F1" w:rsidRPr="00D20897" w:rsidRDefault="008177F1" w:rsidP="008177F1">
      <w:pPr>
        <w:contextualSpacing/>
        <w:jc w:val="both"/>
        <w:rPr>
          <w:rFonts w:ascii="Arial" w:hAnsi="Arial" w:cs="Arial"/>
          <w:color w:val="202124"/>
          <w:sz w:val="22"/>
          <w:szCs w:val="22"/>
          <w:lang w:val="mn-MN"/>
        </w:rPr>
      </w:pPr>
    </w:p>
    <w:p w14:paraId="65CD5010" w14:textId="1A003785" w:rsidR="00E97748" w:rsidRPr="00D20897" w:rsidRDefault="00E97748" w:rsidP="000D4641">
      <w:pPr>
        <w:ind w:firstLine="720"/>
        <w:contextualSpacing/>
        <w:jc w:val="both"/>
        <w:rPr>
          <w:rFonts w:ascii="Arial" w:hAnsi="Arial" w:cs="Arial"/>
          <w:color w:val="202124"/>
          <w:sz w:val="22"/>
          <w:szCs w:val="22"/>
          <w:lang w:val="mn-MN"/>
        </w:rPr>
      </w:pPr>
      <w:r w:rsidRPr="00D20897">
        <w:rPr>
          <w:rFonts w:ascii="Arial" w:hAnsi="Arial" w:cs="Arial"/>
          <w:color w:val="202124"/>
          <w:sz w:val="22"/>
          <w:szCs w:val="22"/>
          <w:lang w:val="mn-MN"/>
        </w:rPr>
        <w:t xml:space="preserve">Олон улсын хэмжээнд Их Британи улс 2008 онд Уур амьсгалын хууль баталсан нь энэ чиглэлд гарсан анхны суурь хууль болсон юм. Улс орнууд 2015 оны Парисын гэрээгээр улс орнууд ҮТХН-ийн амлалт авснаас хойш уур амьсгалын өөрчлөлтийн чиглэлд тухайлсан суурь хууль гаргах явдал хурдсаж Их Британи улсын анхлан гаргасан хуулийн зарчмууд дээр түшиглэн одоогоор Европоос 16, Америк тивээс 8 орон, Ази тивээс 10, Африк тивээс 1 орон уур амьсгалын өөрчлөлтийн суурь хууль батлаад байна. Уур амьсгалын өөрчлөлтийн чиглэлд тухайлсан суурь хууль гаргадаг одоогийн хандлагаас өмнө улс орнууд ой, ус, агаар, хүрээлэн байгаа орчин, газар зэрэг салбарын хуулиуд мөн эрчим хүчний хуулиараа дамжуулан уур амьсгалын өөрчлөлтийн асуудлыг шийддэг практиктай байсан. Уур амьсгалын өөрчлөлтийн гол баримт бичиг нь энэ чиглэлд зориулж голдуу </w:t>
      </w:r>
      <w:r w:rsidR="00693505" w:rsidRPr="00D20897">
        <w:rPr>
          <w:rFonts w:ascii="Arial" w:hAnsi="Arial" w:cs="Arial"/>
          <w:color w:val="202124"/>
          <w:sz w:val="22"/>
          <w:szCs w:val="22"/>
          <w:lang w:val="mn-MN"/>
        </w:rPr>
        <w:t xml:space="preserve">Засгийн </w:t>
      </w:r>
      <w:r w:rsidRPr="00D20897">
        <w:rPr>
          <w:rFonts w:ascii="Arial" w:hAnsi="Arial" w:cs="Arial"/>
          <w:color w:val="202124"/>
          <w:sz w:val="22"/>
          <w:szCs w:val="22"/>
          <w:lang w:val="mn-MN"/>
        </w:rPr>
        <w:t xml:space="preserve">газрын төвшинд баталсан үндэсний стратеги, хөтөлбөр, төлөвлөгөө байсан нь нийтлэг хандлага гэж үзэж болох юм. </w:t>
      </w:r>
    </w:p>
    <w:p w14:paraId="0A308FC6" w14:textId="77777777" w:rsidR="004939A1" w:rsidRPr="00D20897" w:rsidRDefault="004939A1" w:rsidP="000D4641">
      <w:pPr>
        <w:ind w:firstLine="720"/>
        <w:contextualSpacing/>
        <w:jc w:val="both"/>
        <w:rPr>
          <w:rFonts w:ascii="Arial" w:hAnsi="Arial" w:cs="Arial"/>
          <w:color w:val="202124"/>
          <w:sz w:val="22"/>
          <w:szCs w:val="22"/>
          <w:lang w:val="mn-MN"/>
        </w:rPr>
      </w:pPr>
    </w:p>
    <w:p w14:paraId="10856E74" w14:textId="1BAE31C7" w:rsidR="00E97748" w:rsidRPr="00D20897" w:rsidRDefault="00E97748" w:rsidP="000D4641">
      <w:pPr>
        <w:ind w:firstLine="720"/>
        <w:contextualSpacing/>
        <w:jc w:val="both"/>
        <w:rPr>
          <w:rFonts w:ascii="Arial" w:hAnsi="Arial" w:cs="Arial"/>
          <w:color w:val="202124"/>
          <w:sz w:val="22"/>
          <w:szCs w:val="22"/>
          <w:lang w:val="mn-MN"/>
        </w:rPr>
      </w:pPr>
      <w:r w:rsidRPr="00D20897">
        <w:rPr>
          <w:rFonts w:ascii="Arial" w:hAnsi="Arial" w:cs="Arial"/>
          <w:color w:val="202124"/>
          <w:sz w:val="22"/>
          <w:szCs w:val="22"/>
          <w:lang w:val="mn-MN"/>
        </w:rPr>
        <w:t>Уур амьсгалын өөрчлөлтийн суурь хуультай байх нь хуульгүй байснаасаа илүүтэй гэсэн нотолгоо бүхий судалгаа одоогоор хийгдээгүй нь дараах шалтгаануудтай холбоотой гэж үзэж байна. Үүнд:</w:t>
      </w:r>
    </w:p>
    <w:p w14:paraId="69EB01A6" w14:textId="77777777" w:rsidR="00E97748" w:rsidRPr="00D20897" w:rsidRDefault="00E97748">
      <w:pPr>
        <w:numPr>
          <w:ilvl w:val="0"/>
          <w:numId w:val="23"/>
        </w:numPr>
        <w:contextualSpacing/>
        <w:jc w:val="both"/>
        <w:rPr>
          <w:rFonts w:ascii="Arial" w:hAnsi="Arial" w:cs="Arial"/>
          <w:color w:val="202124"/>
          <w:sz w:val="22"/>
          <w:szCs w:val="22"/>
          <w:lang w:val="mn-MN"/>
        </w:rPr>
      </w:pPr>
      <w:r w:rsidRPr="00D20897">
        <w:rPr>
          <w:rFonts w:ascii="Arial" w:hAnsi="Arial" w:cs="Arial"/>
          <w:color w:val="202124"/>
          <w:sz w:val="22"/>
          <w:szCs w:val="22"/>
          <w:lang w:val="mn-MN"/>
        </w:rPr>
        <w:t>уур амьсгалын өөрчлөлтийн суурь хууль 2015 оноос хойш бий болсон хандлага;</w:t>
      </w:r>
    </w:p>
    <w:p w14:paraId="77AB2F44" w14:textId="77777777" w:rsidR="00E97748" w:rsidRPr="00D20897" w:rsidRDefault="00E97748">
      <w:pPr>
        <w:numPr>
          <w:ilvl w:val="0"/>
          <w:numId w:val="23"/>
        </w:numPr>
        <w:contextualSpacing/>
        <w:jc w:val="both"/>
        <w:rPr>
          <w:rFonts w:ascii="Arial" w:hAnsi="Arial" w:cs="Arial"/>
          <w:color w:val="202124"/>
          <w:sz w:val="22"/>
          <w:szCs w:val="22"/>
          <w:lang w:val="mn-MN"/>
        </w:rPr>
      </w:pPr>
      <w:r w:rsidRPr="00D20897">
        <w:rPr>
          <w:rFonts w:ascii="Arial" w:hAnsi="Arial" w:cs="Arial"/>
          <w:color w:val="202124"/>
          <w:sz w:val="22"/>
          <w:szCs w:val="22"/>
          <w:lang w:val="mn-MN"/>
        </w:rPr>
        <w:t>хууль баталсан ихэнх орнууд хуулийн хэрэгжилтийг эхлүүлээд удаагүй байгаа;</w:t>
      </w:r>
    </w:p>
    <w:p w14:paraId="7D414E78" w14:textId="77777777" w:rsidR="00E97748" w:rsidRPr="00D20897" w:rsidRDefault="00E97748">
      <w:pPr>
        <w:numPr>
          <w:ilvl w:val="0"/>
          <w:numId w:val="23"/>
        </w:numPr>
        <w:contextualSpacing/>
        <w:jc w:val="both"/>
        <w:rPr>
          <w:rFonts w:ascii="Arial" w:hAnsi="Arial" w:cs="Arial"/>
          <w:color w:val="202124"/>
          <w:sz w:val="22"/>
          <w:szCs w:val="22"/>
          <w:lang w:val="mn-MN"/>
        </w:rPr>
      </w:pPr>
      <w:r w:rsidRPr="00D20897">
        <w:rPr>
          <w:rFonts w:ascii="Arial" w:hAnsi="Arial" w:cs="Arial"/>
          <w:color w:val="202124"/>
          <w:sz w:val="22"/>
          <w:szCs w:val="22"/>
          <w:lang w:val="mn-MN"/>
        </w:rPr>
        <w:lastRenderedPageBreak/>
        <w:t>судлаачдын хэлснээр “эдгээр төрлийн өргөн хүрээтэй, амбицтай, том хүрээг хамарсан эрх зүйн баримт бичгүүдийг тайлбарлах "уур амьсгалын суурь хууль" эсвэл " суурь уур амьсгалын хууль тогтоомж" гэсэн тодорхойлолт хараахан гараагүй байна</w:t>
      </w:r>
      <w:r w:rsidRPr="00D20897">
        <w:rPr>
          <w:rFonts w:ascii="Arial" w:hAnsi="Arial" w:cs="Arial"/>
          <w:color w:val="202124"/>
          <w:sz w:val="22"/>
          <w:szCs w:val="22"/>
          <w:vertAlign w:val="superscript"/>
          <w:lang w:val="mn-MN"/>
        </w:rPr>
        <w:footnoteReference w:id="35"/>
      </w:r>
      <w:r w:rsidRPr="00D20897">
        <w:rPr>
          <w:rFonts w:ascii="Arial" w:hAnsi="Arial" w:cs="Arial"/>
          <w:color w:val="202124"/>
          <w:sz w:val="22"/>
          <w:szCs w:val="22"/>
          <w:lang w:val="mn-MN"/>
        </w:rPr>
        <w:t>;</w:t>
      </w:r>
    </w:p>
    <w:p w14:paraId="6DD799D7" w14:textId="0EEECD7D" w:rsidR="004939A1" w:rsidRPr="00D20897" w:rsidRDefault="00E97748">
      <w:pPr>
        <w:numPr>
          <w:ilvl w:val="0"/>
          <w:numId w:val="23"/>
        </w:numPr>
        <w:contextualSpacing/>
        <w:jc w:val="both"/>
        <w:rPr>
          <w:rFonts w:ascii="Arial" w:hAnsi="Arial" w:cs="Arial"/>
          <w:color w:val="202124"/>
          <w:sz w:val="22"/>
          <w:szCs w:val="22"/>
          <w:lang w:val="mn-MN"/>
        </w:rPr>
      </w:pPr>
      <w:r w:rsidRPr="00D20897">
        <w:rPr>
          <w:rFonts w:ascii="Arial" w:hAnsi="Arial" w:cs="Arial"/>
          <w:color w:val="202124"/>
          <w:sz w:val="22"/>
          <w:szCs w:val="22"/>
          <w:lang w:val="mn-MN"/>
        </w:rPr>
        <w:t xml:space="preserve">судалгаа хийх хэмжээний хангалттай дата, мэдээлэл, статистик мэдээ бүрдээгүй. </w:t>
      </w:r>
    </w:p>
    <w:p w14:paraId="4C1578B0" w14:textId="63909F7C" w:rsidR="00E97748" w:rsidRPr="00D20897" w:rsidRDefault="00E97748" w:rsidP="000D4641">
      <w:pPr>
        <w:ind w:firstLine="720"/>
        <w:contextualSpacing/>
        <w:jc w:val="both"/>
        <w:rPr>
          <w:rFonts w:ascii="Arial" w:hAnsi="Arial" w:cs="Arial"/>
          <w:color w:val="202124"/>
          <w:sz w:val="22"/>
          <w:szCs w:val="22"/>
          <w:lang w:val="mn-MN"/>
        </w:rPr>
      </w:pPr>
      <w:r w:rsidRPr="00D20897">
        <w:rPr>
          <w:rFonts w:ascii="Arial" w:hAnsi="Arial" w:cs="Arial"/>
          <w:color w:val="202124"/>
          <w:sz w:val="22"/>
          <w:szCs w:val="22"/>
          <w:lang w:val="mn-MN"/>
        </w:rPr>
        <w:t xml:space="preserve">Хэдий тийм боловч энэхүү тандан судалгааны хүрээнд уур амьсгалын суурь хуультай болон хуульгүй байх үеийн үр дагаврын талаар бусад улсуудын туршлага, уур амьсгалын өөрчлөлтийн хүрээнд хийсэн ажлууд зэргээс үндэслэн дүгнэлт хийлээ. </w:t>
      </w:r>
    </w:p>
    <w:p w14:paraId="7C67814A" w14:textId="77777777" w:rsidR="008177F1" w:rsidRPr="00D20897" w:rsidRDefault="008177F1" w:rsidP="000D4641">
      <w:pPr>
        <w:ind w:firstLine="720"/>
        <w:contextualSpacing/>
        <w:jc w:val="both"/>
        <w:rPr>
          <w:rFonts w:ascii="Arial" w:hAnsi="Arial" w:cs="Arial"/>
          <w:color w:val="202124"/>
          <w:sz w:val="22"/>
          <w:szCs w:val="22"/>
          <w:lang w:val="mn-MN"/>
        </w:rPr>
      </w:pPr>
    </w:p>
    <w:p w14:paraId="5D17BD99" w14:textId="77777777" w:rsidR="008177F1" w:rsidRPr="00D20897" w:rsidRDefault="008177F1" w:rsidP="000D4641">
      <w:pPr>
        <w:ind w:firstLine="720"/>
        <w:contextualSpacing/>
        <w:jc w:val="both"/>
        <w:rPr>
          <w:rFonts w:ascii="Arial" w:hAnsi="Arial" w:cs="Arial"/>
          <w:color w:val="202124"/>
          <w:sz w:val="22"/>
          <w:szCs w:val="22"/>
          <w:lang w:val="mn-MN"/>
        </w:rPr>
      </w:pPr>
    </w:p>
    <w:p w14:paraId="72D18C84" w14:textId="77777777" w:rsidR="008177F1" w:rsidRPr="00D20897" w:rsidRDefault="008177F1" w:rsidP="008177F1">
      <w:pPr>
        <w:spacing w:before="1" w:line="276" w:lineRule="exact"/>
        <w:jc w:val="both"/>
        <w:rPr>
          <w:rFonts w:ascii="Arial" w:hAnsi="Arial" w:cs="Arial"/>
          <w:b/>
          <w:color w:val="002060"/>
          <w:sz w:val="22"/>
          <w:szCs w:val="22"/>
          <w:lang w:val="mn-MN"/>
        </w:rPr>
      </w:pPr>
      <w:r w:rsidRPr="00D20897">
        <w:rPr>
          <w:rFonts w:ascii="Arial" w:hAnsi="Arial" w:cs="Arial"/>
          <w:b/>
          <w:color w:val="002060"/>
          <w:sz w:val="22"/>
          <w:szCs w:val="22"/>
          <w:lang w:val="mn-MN"/>
        </w:rPr>
        <w:t>УУР АМЬСГАЛЫН ӨӨРЧЛӨЛТИЙН ТУХАЙЛСАН СУУРЬ ХУУЛЬГҮЙ БАЙХ</w:t>
      </w:r>
      <w:r w:rsidRPr="004E6E5A">
        <w:rPr>
          <w:rFonts w:ascii="Arial" w:hAnsi="Arial" w:cs="Arial"/>
          <w:b/>
          <w:color w:val="002060"/>
          <w:sz w:val="22"/>
          <w:szCs w:val="22"/>
          <w:lang w:val="mn-MN"/>
        </w:rPr>
        <w:t>:</w:t>
      </w:r>
      <w:r w:rsidRPr="00D20897">
        <w:rPr>
          <w:rFonts w:ascii="Arial" w:hAnsi="Arial" w:cs="Arial"/>
          <w:b/>
          <w:color w:val="002060"/>
          <w:sz w:val="22"/>
          <w:szCs w:val="22"/>
          <w:lang w:val="mn-MN"/>
        </w:rPr>
        <w:t xml:space="preserve"> </w:t>
      </w:r>
    </w:p>
    <w:p w14:paraId="6581C662" w14:textId="77777777" w:rsidR="003975E3" w:rsidRPr="00D20897" w:rsidRDefault="003975E3" w:rsidP="008177F1">
      <w:pPr>
        <w:contextualSpacing/>
        <w:jc w:val="both"/>
        <w:rPr>
          <w:rFonts w:ascii="Arial" w:hAnsi="Arial" w:cs="Arial"/>
          <w:color w:val="202124"/>
          <w:sz w:val="22"/>
          <w:szCs w:val="22"/>
          <w:lang w:val="mn-MN"/>
        </w:rPr>
      </w:pPr>
    </w:p>
    <w:p w14:paraId="6ACC2005" w14:textId="75031869" w:rsidR="00E97748" w:rsidRPr="00D20897" w:rsidRDefault="00E97748">
      <w:pPr>
        <w:numPr>
          <w:ilvl w:val="0"/>
          <w:numId w:val="24"/>
        </w:numPr>
        <w:contextualSpacing/>
        <w:jc w:val="both"/>
        <w:rPr>
          <w:rFonts w:ascii="Arial" w:hAnsi="Arial" w:cs="Arial"/>
          <w:color w:val="202124"/>
          <w:sz w:val="22"/>
          <w:szCs w:val="22"/>
          <w:lang w:val="mn-MN"/>
        </w:rPr>
      </w:pPr>
      <w:r w:rsidRPr="00D20897">
        <w:rPr>
          <w:rFonts w:ascii="Arial" w:hAnsi="Arial" w:cs="Arial"/>
          <w:color w:val="202124"/>
          <w:sz w:val="22"/>
          <w:szCs w:val="22"/>
          <w:lang w:val="mn-MN"/>
        </w:rPr>
        <w:t xml:space="preserve">Уур амьсгалын өөрчлөлтийн чиглэлээр гарсан бодлогын баримт бичгүүд ихэнхдээ </w:t>
      </w:r>
      <w:r w:rsidR="00693505" w:rsidRPr="00D20897">
        <w:rPr>
          <w:rFonts w:ascii="Arial" w:hAnsi="Arial" w:cs="Arial"/>
          <w:color w:val="202124"/>
          <w:sz w:val="22"/>
          <w:szCs w:val="22"/>
          <w:lang w:val="mn-MN"/>
        </w:rPr>
        <w:t xml:space="preserve">Засгийн </w:t>
      </w:r>
      <w:r w:rsidRPr="00D20897">
        <w:rPr>
          <w:rFonts w:ascii="Arial" w:hAnsi="Arial" w:cs="Arial"/>
          <w:color w:val="202124"/>
          <w:sz w:val="22"/>
          <w:szCs w:val="22"/>
          <w:lang w:val="mn-MN"/>
        </w:rPr>
        <w:t>газрын т</w:t>
      </w:r>
      <w:r w:rsidR="004939A1" w:rsidRPr="00D20897">
        <w:rPr>
          <w:rFonts w:ascii="Arial" w:hAnsi="Arial" w:cs="Arial"/>
          <w:color w:val="202124"/>
          <w:sz w:val="22"/>
          <w:szCs w:val="22"/>
          <w:lang w:val="mn-MN"/>
        </w:rPr>
        <w:t>ү</w:t>
      </w:r>
      <w:r w:rsidRPr="00D20897">
        <w:rPr>
          <w:rFonts w:ascii="Arial" w:hAnsi="Arial" w:cs="Arial"/>
          <w:color w:val="202124"/>
          <w:sz w:val="22"/>
          <w:szCs w:val="22"/>
          <w:lang w:val="mn-MN"/>
        </w:rPr>
        <w:t xml:space="preserve">вшинд батлагддаг учраас хуулийн хэмжээний </w:t>
      </w:r>
      <w:r w:rsidR="00693505" w:rsidRPr="00D20897">
        <w:rPr>
          <w:rFonts w:ascii="Arial" w:hAnsi="Arial" w:cs="Arial"/>
          <w:color w:val="202124"/>
          <w:sz w:val="22"/>
          <w:szCs w:val="22"/>
          <w:lang w:val="mn-MN"/>
        </w:rPr>
        <w:t>хүчин чадал</w:t>
      </w:r>
      <w:r w:rsidRPr="00D20897">
        <w:rPr>
          <w:rFonts w:ascii="Arial" w:hAnsi="Arial" w:cs="Arial"/>
          <w:color w:val="202124"/>
          <w:sz w:val="22"/>
          <w:szCs w:val="22"/>
          <w:lang w:val="mn-MN"/>
        </w:rPr>
        <w:t xml:space="preserve"> багатай. Хуульчлагдсан бусад үйл ажиллагааны дараа хийгддэг. </w:t>
      </w:r>
    </w:p>
    <w:p w14:paraId="33F55CDF" w14:textId="6851CA0D" w:rsidR="00E97748" w:rsidRPr="004E6E5A" w:rsidRDefault="00E97748" w:rsidP="2FF1F3F3">
      <w:pPr>
        <w:numPr>
          <w:ilvl w:val="0"/>
          <w:numId w:val="24"/>
        </w:numPr>
        <w:contextualSpacing/>
        <w:jc w:val="both"/>
        <w:rPr>
          <w:rFonts w:ascii="Arial" w:hAnsi="Arial" w:cs="Arial"/>
          <w:color w:val="202124"/>
          <w:sz w:val="22"/>
          <w:szCs w:val="22"/>
          <w:lang w:val="mn-MN"/>
        </w:rPr>
      </w:pPr>
      <w:r w:rsidRPr="004E6E5A">
        <w:rPr>
          <w:rFonts w:ascii="Arial" w:hAnsi="Arial" w:cs="Arial"/>
          <w:color w:val="202124"/>
          <w:sz w:val="22"/>
          <w:szCs w:val="22"/>
          <w:lang w:val="mn-MN"/>
        </w:rPr>
        <w:t>Бодлогын төвшинд гарсан олон тооны баримт бичгүүд нь суурь хуульд үндэслэдэггүй болохоор хэрэгжилт сул, дийлэнх нь хэрэгждэггүй. Хуульгүй ихэнх орнууд ийм туршлагатай</w:t>
      </w:r>
      <w:r w:rsidR="00693505" w:rsidRPr="004E6E5A">
        <w:rPr>
          <w:rFonts w:ascii="Arial" w:hAnsi="Arial" w:cs="Arial"/>
          <w:color w:val="202124"/>
          <w:sz w:val="22"/>
          <w:szCs w:val="22"/>
          <w:lang w:val="mn-MN"/>
        </w:rPr>
        <w:t xml:space="preserve"> байна</w:t>
      </w:r>
      <w:r w:rsidRPr="004E6E5A">
        <w:rPr>
          <w:rFonts w:ascii="Arial" w:hAnsi="Arial" w:cs="Arial"/>
          <w:color w:val="202124"/>
          <w:sz w:val="22"/>
          <w:szCs w:val="22"/>
          <w:lang w:val="mn-MN"/>
        </w:rPr>
        <w:t xml:space="preserve">. Судалгаанд хамрагдсан Йордан улсын хувьд уур амьсгалын өөрчлөлтийг хамруулсан 10 гаруй төрлийн бодлогын барим бичгүүд бий боловч хэрэгжилт нь хангалтгүй </w:t>
      </w:r>
      <w:r w:rsidR="00BD6132" w:rsidRPr="004E6E5A">
        <w:rPr>
          <w:rFonts w:ascii="Arial" w:hAnsi="Arial" w:cs="Arial"/>
          <w:color w:val="202124"/>
          <w:sz w:val="22"/>
          <w:szCs w:val="22"/>
          <w:lang w:val="mn-MN"/>
        </w:rPr>
        <w:t xml:space="preserve">байсан </w:t>
      </w:r>
      <w:r w:rsidRPr="004E6E5A">
        <w:rPr>
          <w:rFonts w:ascii="Arial" w:hAnsi="Arial" w:cs="Arial"/>
          <w:color w:val="202124"/>
          <w:sz w:val="22"/>
          <w:szCs w:val="22"/>
          <w:lang w:val="mn-MN"/>
        </w:rPr>
        <w:t>нь үүний жишээ</w:t>
      </w:r>
      <w:r w:rsidR="00693505" w:rsidRPr="004E6E5A">
        <w:rPr>
          <w:rFonts w:ascii="Arial" w:hAnsi="Arial" w:cs="Arial"/>
          <w:color w:val="202124"/>
          <w:sz w:val="22"/>
          <w:szCs w:val="22"/>
          <w:lang w:val="mn-MN"/>
        </w:rPr>
        <w:t xml:space="preserve"> болно</w:t>
      </w:r>
      <w:r w:rsidRPr="004E6E5A">
        <w:rPr>
          <w:rFonts w:ascii="Arial" w:hAnsi="Arial" w:cs="Arial"/>
          <w:color w:val="202124"/>
          <w:sz w:val="22"/>
          <w:szCs w:val="22"/>
          <w:lang w:val="mn-MN"/>
        </w:rPr>
        <w:t xml:space="preserve">.  </w:t>
      </w:r>
    </w:p>
    <w:p w14:paraId="66F8B6FE" w14:textId="279EDCE0" w:rsidR="00E97748" w:rsidRPr="00D20897" w:rsidRDefault="00E97748">
      <w:pPr>
        <w:numPr>
          <w:ilvl w:val="0"/>
          <w:numId w:val="24"/>
        </w:numPr>
        <w:contextualSpacing/>
        <w:jc w:val="both"/>
        <w:rPr>
          <w:rFonts w:ascii="Arial" w:hAnsi="Arial" w:cs="Arial"/>
          <w:color w:val="202124"/>
          <w:sz w:val="22"/>
          <w:szCs w:val="22"/>
          <w:lang w:val="mn-MN"/>
        </w:rPr>
      </w:pPr>
      <w:r w:rsidRPr="00D20897">
        <w:rPr>
          <w:rFonts w:ascii="Arial" w:hAnsi="Arial" w:cs="Arial"/>
          <w:color w:val="202124"/>
          <w:sz w:val="22"/>
          <w:szCs w:val="22"/>
          <w:lang w:val="mn-MN"/>
        </w:rPr>
        <w:t xml:space="preserve">Суурь хуульгүйн улмаас бодлогын баримт бичигт оруулсан үйл ажиллагаа, төлөвлөгөөт ажлуудыг хэрэгжүүлэх хуулийн шаардлага байхгүй, хуулийн дагуу албадан хэрэгжүүлэх </w:t>
      </w:r>
      <w:r w:rsidR="00693505" w:rsidRPr="00D20897">
        <w:rPr>
          <w:rFonts w:ascii="Arial" w:hAnsi="Arial" w:cs="Arial"/>
          <w:color w:val="202124"/>
          <w:sz w:val="22"/>
          <w:szCs w:val="22"/>
          <w:lang w:val="mn-MN"/>
        </w:rPr>
        <w:t>боломжгүй</w:t>
      </w:r>
      <w:r w:rsidRPr="00D20897">
        <w:rPr>
          <w:rFonts w:ascii="Arial" w:hAnsi="Arial" w:cs="Arial"/>
          <w:color w:val="202124"/>
          <w:sz w:val="22"/>
          <w:szCs w:val="22"/>
          <w:lang w:val="mn-MN"/>
        </w:rPr>
        <w:t xml:space="preserve">. Хэрэгжихгүй байх олон тооны эрсдэл үүсдэг. Балба улс уур амьсгалын суурь хуульгүй байх үеийн бодлогын баримт бичигтээ төлөвлөсөн ажлууд нь нэр бүхий 8 эрсдэлээс үүдэн хэрэгжихгүй байх талтайг онцолж дурдсан. </w:t>
      </w:r>
    </w:p>
    <w:p w14:paraId="6E912243" w14:textId="77777777" w:rsidR="00E97748" w:rsidRPr="00D20897" w:rsidRDefault="00E97748">
      <w:pPr>
        <w:numPr>
          <w:ilvl w:val="0"/>
          <w:numId w:val="24"/>
        </w:numPr>
        <w:contextualSpacing/>
        <w:jc w:val="both"/>
        <w:rPr>
          <w:rFonts w:ascii="Arial" w:hAnsi="Arial" w:cs="Arial"/>
          <w:color w:val="202124"/>
          <w:sz w:val="22"/>
          <w:szCs w:val="22"/>
          <w:lang w:val="mn-MN"/>
        </w:rPr>
      </w:pPr>
      <w:r w:rsidRPr="00D20897">
        <w:rPr>
          <w:rFonts w:ascii="Arial" w:hAnsi="Arial" w:cs="Arial"/>
          <w:color w:val="202124"/>
          <w:sz w:val="22"/>
          <w:szCs w:val="22"/>
          <w:lang w:val="mn-MN"/>
        </w:rPr>
        <w:t xml:space="preserve">Суурь хуульгүйн улмаас бодлогын баримт бичигт заасан ажлууд нэн тэргүүний бус, ач холбогдол багатай зардлын зүйлд хамаарч төсвийн хуваарилалтад орох магадлал бага байдаг. Өөрөөр хэлбэл тухайлсан зориулалтын сан, төсөвлөсөн хөрөнгөгүй үлдэж төлөвлөсөн ажлууд санхүүжилтгүй болдог. </w:t>
      </w:r>
    </w:p>
    <w:p w14:paraId="0AAECEE5" w14:textId="661B2CA1" w:rsidR="00CC511B" w:rsidRPr="00D20897" w:rsidRDefault="00E97748">
      <w:pPr>
        <w:numPr>
          <w:ilvl w:val="0"/>
          <w:numId w:val="24"/>
        </w:numPr>
        <w:contextualSpacing/>
        <w:jc w:val="both"/>
        <w:rPr>
          <w:rFonts w:ascii="Arial" w:hAnsi="Arial" w:cs="Arial"/>
          <w:color w:val="202124"/>
          <w:sz w:val="22"/>
          <w:szCs w:val="22"/>
          <w:lang w:val="mn-MN"/>
        </w:rPr>
      </w:pPr>
      <w:r w:rsidRPr="00D20897">
        <w:rPr>
          <w:rFonts w:ascii="Arial" w:hAnsi="Arial" w:cs="Arial"/>
          <w:color w:val="202124"/>
          <w:sz w:val="22"/>
          <w:szCs w:val="22"/>
          <w:lang w:val="mn-MN"/>
        </w:rPr>
        <w:t xml:space="preserve">Суурь хуульгүй байхын хамгийн том сул тал нь уур амьсгалын өөрчлөлтийн асуудлыг дангаар хариуцах үндэсний хэмжээний байгууллага үүсдэггүй. Үүнээс улбаалж энэ асуудал улс төрийн дэмжлэггүй орхигдож бусад салбарын яамд, агентлагууд хэрэгжилтийн явцад оролцдоггүй, дэмждэггүй. Суурь хуульгүй орнуудад голдуу байгаль орчны асуудал эрхэлсэн сайд нь уур амьсгалын өөрчлөлтийн асуудлыг хариуцдаг бөгөөд энэ нь эрх мэдлийн хэмжээ талаасаа нөлөөлөл багатай.  </w:t>
      </w:r>
    </w:p>
    <w:p w14:paraId="663E50EE" w14:textId="038AF3C5" w:rsidR="00CC511B" w:rsidRPr="00D20897" w:rsidRDefault="00CC511B" w:rsidP="000D4641">
      <w:pPr>
        <w:ind w:left="360"/>
        <w:contextualSpacing/>
        <w:jc w:val="both"/>
        <w:rPr>
          <w:rFonts w:ascii="Arial" w:hAnsi="Arial" w:cs="Arial"/>
          <w:color w:val="202124"/>
          <w:sz w:val="22"/>
          <w:szCs w:val="22"/>
          <w:lang w:val="mn-MN"/>
        </w:rPr>
      </w:pPr>
    </w:p>
    <w:p w14:paraId="691B8F00" w14:textId="77777777" w:rsidR="008177F1" w:rsidRPr="00D20897" w:rsidRDefault="008177F1" w:rsidP="000D4641">
      <w:pPr>
        <w:ind w:left="360"/>
        <w:contextualSpacing/>
        <w:jc w:val="both"/>
        <w:rPr>
          <w:rFonts w:ascii="Arial" w:hAnsi="Arial" w:cs="Arial"/>
          <w:color w:val="202124"/>
          <w:sz w:val="22"/>
          <w:szCs w:val="22"/>
          <w:lang w:val="mn-MN"/>
        </w:rPr>
      </w:pPr>
    </w:p>
    <w:p w14:paraId="062B83D1" w14:textId="409A954D" w:rsidR="008177F1" w:rsidRPr="00D20897" w:rsidRDefault="008177F1" w:rsidP="008177F1">
      <w:pPr>
        <w:spacing w:before="1" w:line="276" w:lineRule="exact"/>
        <w:jc w:val="both"/>
        <w:rPr>
          <w:rFonts w:ascii="Arial" w:hAnsi="Arial" w:cs="Arial"/>
          <w:b/>
          <w:color w:val="002060"/>
          <w:sz w:val="22"/>
          <w:szCs w:val="22"/>
          <w:lang w:val="mn-MN"/>
        </w:rPr>
      </w:pPr>
      <w:r w:rsidRPr="00D20897">
        <w:rPr>
          <w:rFonts w:ascii="Arial" w:hAnsi="Arial" w:cs="Arial"/>
          <w:b/>
          <w:color w:val="002060"/>
          <w:sz w:val="22"/>
          <w:szCs w:val="22"/>
          <w:lang w:val="mn-MN"/>
        </w:rPr>
        <w:t>УУР АМЬСГАЛЫН ӨӨРЧЛӨЛТИЙН ТУХАЙЛСАН СУУРЬ ХУУЛЬТАЙ БАЙХ</w:t>
      </w:r>
      <w:r w:rsidRPr="004E6E5A">
        <w:rPr>
          <w:rFonts w:ascii="Arial" w:hAnsi="Arial" w:cs="Arial"/>
          <w:b/>
          <w:color w:val="002060"/>
          <w:sz w:val="22"/>
          <w:szCs w:val="22"/>
          <w:lang w:val="mn-MN"/>
        </w:rPr>
        <w:t>:</w:t>
      </w:r>
      <w:r w:rsidRPr="00D20897">
        <w:rPr>
          <w:rFonts w:ascii="Arial" w:hAnsi="Arial" w:cs="Arial"/>
          <w:b/>
          <w:color w:val="002060"/>
          <w:sz w:val="22"/>
          <w:szCs w:val="22"/>
          <w:lang w:val="mn-MN"/>
        </w:rPr>
        <w:t xml:space="preserve"> </w:t>
      </w:r>
    </w:p>
    <w:p w14:paraId="2983662B" w14:textId="77777777" w:rsidR="00CC511B" w:rsidRPr="00D20897" w:rsidRDefault="00CC511B" w:rsidP="000D4641">
      <w:pPr>
        <w:ind w:left="360"/>
        <w:contextualSpacing/>
        <w:jc w:val="both"/>
        <w:rPr>
          <w:rFonts w:ascii="Arial" w:hAnsi="Arial" w:cs="Arial"/>
          <w:color w:val="202124"/>
          <w:sz w:val="22"/>
          <w:szCs w:val="22"/>
          <w:lang w:val="mn-MN"/>
        </w:rPr>
      </w:pPr>
    </w:p>
    <w:p w14:paraId="584C42CD" w14:textId="77777777" w:rsidR="00E97748" w:rsidRPr="00D20897" w:rsidRDefault="00E97748">
      <w:pPr>
        <w:numPr>
          <w:ilvl w:val="0"/>
          <w:numId w:val="24"/>
        </w:numPr>
        <w:contextualSpacing/>
        <w:jc w:val="both"/>
        <w:rPr>
          <w:rFonts w:ascii="Arial" w:hAnsi="Arial" w:cs="Arial"/>
          <w:color w:val="202124"/>
          <w:sz w:val="22"/>
          <w:szCs w:val="22"/>
          <w:lang w:val="mn-MN"/>
        </w:rPr>
      </w:pPr>
      <w:r w:rsidRPr="00D20897">
        <w:rPr>
          <w:rFonts w:ascii="Arial" w:hAnsi="Arial" w:cs="Arial"/>
          <w:color w:val="202124"/>
          <w:sz w:val="22"/>
          <w:szCs w:val="22"/>
          <w:lang w:val="mn-MN"/>
        </w:rPr>
        <w:t xml:space="preserve">Бодлогын баримт бичгүүд нь уур амьсгалын өөрчлөлтийн суурь хуульд үндэслэн боловсруулагдана. Засгийн газрын төвшинд боловсруулах хэдий ч хэрэгжилт нь хуулийн шаардлага болох учраас эрх зүйн хүч, нөлөөлөлтэй. </w:t>
      </w:r>
    </w:p>
    <w:p w14:paraId="00AB9F0C" w14:textId="77777777" w:rsidR="00E97748" w:rsidRPr="00D20897" w:rsidRDefault="00E97748">
      <w:pPr>
        <w:numPr>
          <w:ilvl w:val="0"/>
          <w:numId w:val="24"/>
        </w:numPr>
        <w:contextualSpacing/>
        <w:jc w:val="both"/>
        <w:rPr>
          <w:rFonts w:ascii="Arial" w:hAnsi="Arial" w:cs="Arial"/>
          <w:color w:val="202124"/>
          <w:sz w:val="22"/>
          <w:szCs w:val="22"/>
          <w:lang w:val="mn-MN"/>
        </w:rPr>
      </w:pPr>
      <w:r w:rsidRPr="00D20897">
        <w:rPr>
          <w:rFonts w:ascii="Arial" w:hAnsi="Arial" w:cs="Arial"/>
          <w:color w:val="202124"/>
          <w:sz w:val="22"/>
          <w:szCs w:val="22"/>
          <w:lang w:val="mn-MN"/>
        </w:rPr>
        <w:t>Уур амьсгалын өөрчлөлтийн хууль нь энэ чиглэлд хийгдэх зарим ажлуудыг хуулийн зорилго, зорилт болгодог. Ийм байдлаар хуульд хамрагдсан ажлуудын жишээ нь улс орнууд уур амьсгалын өөрчлөлтийн хуульдаа Парисын хэлэлцээрээр хүлээсэн үүргээ хуулийн зорилго болгосон явдал юм.</w:t>
      </w:r>
    </w:p>
    <w:p w14:paraId="53014A67" w14:textId="77777777" w:rsidR="00E97748" w:rsidRPr="00D20897" w:rsidRDefault="00E97748">
      <w:pPr>
        <w:numPr>
          <w:ilvl w:val="0"/>
          <w:numId w:val="24"/>
        </w:numPr>
        <w:contextualSpacing/>
        <w:jc w:val="both"/>
        <w:rPr>
          <w:rFonts w:ascii="Arial" w:hAnsi="Arial" w:cs="Arial"/>
          <w:color w:val="202124"/>
          <w:sz w:val="22"/>
          <w:szCs w:val="22"/>
          <w:lang w:val="mn-MN"/>
        </w:rPr>
      </w:pPr>
      <w:r w:rsidRPr="00D20897">
        <w:rPr>
          <w:rFonts w:ascii="Arial" w:hAnsi="Arial" w:cs="Arial"/>
          <w:color w:val="202124"/>
          <w:sz w:val="22"/>
          <w:szCs w:val="22"/>
          <w:lang w:val="mn-MN"/>
        </w:rPr>
        <w:t xml:space="preserve">Уур амьсгалын өөрчлөлтийн чиглэлд гарах бодлогын баримт бичиг, төлөвлөгөө, хөтөлбөрүүд хэрэгжих магадлал ихтэй болно.   </w:t>
      </w:r>
    </w:p>
    <w:p w14:paraId="7390305A" w14:textId="148C4695" w:rsidR="00E97748" w:rsidRPr="00D20897" w:rsidRDefault="00E97748">
      <w:pPr>
        <w:numPr>
          <w:ilvl w:val="0"/>
          <w:numId w:val="24"/>
        </w:numPr>
        <w:contextualSpacing/>
        <w:jc w:val="both"/>
        <w:rPr>
          <w:rFonts w:ascii="Arial" w:hAnsi="Arial" w:cs="Arial"/>
          <w:color w:val="202124"/>
          <w:sz w:val="22"/>
          <w:szCs w:val="22"/>
          <w:lang w:val="mn-MN"/>
        </w:rPr>
      </w:pPr>
      <w:r w:rsidRPr="00D20897">
        <w:rPr>
          <w:rFonts w:ascii="Arial" w:hAnsi="Arial" w:cs="Arial"/>
          <w:color w:val="202124"/>
          <w:sz w:val="22"/>
          <w:szCs w:val="22"/>
          <w:lang w:val="mn-MN"/>
        </w:rPr>
        <w:lastRenderedPageBreak/>
        <w:t xml:space="preserve">Тухайлсан төлөвлөгөөт ажил, үйл ажиллагаа нь санхүүжилтийн эх үүсвэрийг сан болон бусад хуулийн дагуу эх үүсвэрээр бүрдүүлнэ. Дийлэнх улс орнууд уур амьсгалын өөрчлөлтийн сан байгуулахыг хуулиар шийдвэрлэсэн нь хуульчилсан санхүүжилтийн эх үүсвэр ямар чухал байсныг харуулж байна. </w:t>
      </w:r>
    </w:p>
    <w:p w14:paraId="7D9BD751" w14:textId="77777777" w:rsidR="00E97748" w:rsidRPr="00D20897" w:rsidRDefault="00E97748">
      <w:pPr>
        <w:numPr>
          <w:ilvl w:val="0"/>
          <w:numId w:val="24"/>
        </w:numPr>
        <w:contextualSpacing/>
        <w:jc w:val="both"/>
        <w:rPr>
          <w:rFonts w:ascii="Arial" w:hAnsi="Arial" w:cs="Arial"/>
          <w:color w:val="202124"/>
          <w:sz w:val="22"/>
          <w:szCs w:val="22"/>
          <w:lang w:val="mn-MN"/>
        </w:rPr>
      </w:pPr>
      <w:r w:rsidRPr="00D20897">
        <w:rPr>
          <w:rFonts w:ascii="Arial" w:hAnsi="Arial" w:cs="Arial"/>
          <w:color w:val="202124"/>
          <w:sz w:val="22"/>
          <w:szCs w:val="22"/>
          <w:lang w:val="mn-MN"/>
        </w:rPr>
        <w:t xml:space="preserve">Суурь хууль нь уур амьсгалын өөрчлөлтийг хариуцах хамгийн том эрх мэдэл бүхий байгууллага үүсгэж улс төрийн манлайлал, дэмжлэг бий болно.  Судалгаанд хамрагдсан орнууд шинээр баталсан уур амьсгалын өөрчлөлтийн хуульдаа үндэсний хэмжээний эрх  мэдэлтэй байгууллагыг уур амьсгалын өөрчлөлт хариуцсан хороо, комисс, зөвлөл нэрийн дор байгуулж ерөнхий сайд эсвэл ерөнхийлөгч нь даргалахаар хуульчилсан. </w:t>
      </w:r>
    </w:p>
    <w:p w14:paraId="5EA02A8C" w14:textId="77777777" w:rsidR="00E97748" w:rsidRPr="00D20897" w:rsidRDefault="00E97748">
      <w:pPr>
        <w:numPr>
          <w:ilvl w:val="0"/>
          <w:numId w:val="24"/>
        </w:numPr>
        <w:contextualSpacing/>
        <w:jc w:val="both"/>
        <w:rPr>
          <w:rFonts w:ascii="Arial" w:hAnsi="Arial" w:cs="Arial"/>
          <w:color w:val="202124"/>
          <w:sz w:val="22"/>
          <w:szCs w:val="22"/>
          <w:lang w:val="mn-MN"/>
        </w:rPr>
      </w:pPr>
      <w:r w:rsidRPr="00D20897">
        <w:rPr>
          <w:rFonts w:ascii="Arial" w:hAnsi="Arial" w:cs="Arial"/>
          <w:color w:val="202124"/>
          <w:sz w:val="22"/>
          <w:szCs w:val="22"/>
          <w:lang w:val="mn-MN"/>
        </w:rPr>
        <w:t>Мөн Экологийн Институт болон Европын Уур Амьсгалын Фондоос</w:t>
      </w:r>
      <w:r w:rsidRPr="00D20897">
        <w:rPr>
          <w:rFonts w:ascii="Arial" w:hAnsi="Arial" w:cs="Arial"/>
          <w:color w:val="202124"/>
          <w:sz w:val="22"/>
          <w:szCs w:val="22"/>
          <w:vertAlign w:val="superscript"/>
          <w:lang w:val="mn-MN"/>
        </w:rPr>
        <w:footnoteReference w:id="36"/>
      </w:r>
      <w:r w:rsidRPr="00D20897">
        <w:rPr>
          <w:rFonts w:ascii="Arial" w:hAnsi="Arial" w:cs="Arial"/>
          <w:color w:val="202124"/>
          <w:sz w:val="22"/>
          <w:szCs w:val="22"/>
          <w:lang w:val="mn-MN"/>
        </w:rPr>
        <w:t xml:space="preserve"> хийсэн судалгаагаар дөрвөн төрлийн шалтгаанаар улс орнууд уур амьсгалын хуультай болж байна. </w:t>
      </w:r>
    </w:p>
    <w:p w14:paraId="418D1AE5" w14:textId="77777777" w:rsidR="00E97748" w:rsidRPr="00D20897" w:rsidRDefault="00E97748">
      <w:pPr>
        <w:numPr>
          <w:ilvl w:val="1"/>
          <w:numId w:val="25"/>
        </w:numPr>
        <w:contextualSpacing/>
        <w:jc w:val="both"/>
        <w:rPr>
          <w:rFonts w:ascii="Arial" w:hAnsi="Arial" w:cs="Arial"/>
          <w:color w:val="202124"/>
          <w:sz w:val="22"/>
          <w:szCs w:val="22"/>
          <w:lang w:val="mn-MN"/>
        </w:rPr>
      </w:pPr>
      <w:r w:rsidRPr="00D20897">
        <w:rPr>
          <w:rFonts w:ascii="Arial" w:hAnsi="Arial" w:cs="Arial"/>
          <w:color w:val="202124"/>
          <w:sz w:val="22"/>
          <w:szCs w:val="22"/>
          <w:lang w:val="mn-MN"/>
        </w:rPr>
        <w:t xml:space="preserve">Хууль эрх зүйн хэлбэрээр тогтолцоо бий болгох нь өгсөн амлалтаасаа буцаж очиход хэцүү болгодог; </w:t>
      </w:r>
    </w:p>
    <w:p w14:paraId="5D4D9B75" w14:textId="77777777" w:rsidR="00E97748" w:rsidRPr="00D20897" w:rsidRDefault="00E97748">
      <w:pPr>
        <w:numPr>
          <w:ilvl w:val="1"/>
          <w:numId w:val="25"/>
        </w:numPr>
        <w:contextualSpacing/>
        <w:jc w:val="both"/>
        <w:rPr>
          <w:rFonts w:ascii="Arial" w:hAnsi="Arial" w:cs="Arial"/>
          <w:color w:val="202124"/>
          <w:sz w:val="22"/>
          <w:szCs w:val="22"/>
          <w:lang w:val="mn-MN"/>
        </w:rPr>
      </w:pPr>
      <w:r w:rsidRPr="00D20897">
        <w:rPr>
          <w:rFonts w:ascii="Arial" w:hAnsi="Arial" w:cs="Arial"/>
          <w:color w:val="202124"/>
          <w:sz w:val="22"/>
          <w:szCs w:val="22"/>
          <w:lang w:val="mn-MN"/>
        </w:rPr>
        <w:t>Хууль бол чин сэтгэлийн илэрхийлэл мөн. Улс орнууд амлалтаа хуульчилснаар гадны оролцогчдод ч сонсогддог;</w:t>
      </w:r>
    </w:p>
    <w:p w14:paraId="0551B04C" w14:textId="77777777" w:rsidR="00E97748" w:rsidRPr="00D20897" w:rsidRDefault="00E97748">
      <w:pPr>
        <w:numPr>
          <w:ilvl w:val="1"/>
          <w:numId w:val="25"/>
        </w:numPr>
        <w:contextualSpacing/>
        <w:jc w:val="both"/>
        <w:rPr>
          <w:rFonts w:ascii="Arial" w:hAnsi="Arial" w:cs="Arial"/>
          <w:color w:val="202124"/>
          <w:sz w:val="22"/>
          <w:szCs w:val="22"/>
          <w:lang w:val="mn-MN"/>
        </w:rPr>
      </w:pPr>
      <w:r w:rsidRPr="00D20897">
        <w:rPr>
          <w:rFonts w:ascii="Arial" w:hAnsi="Arial" w:cs="Arial"/>
          <w:color w:val="202124"/>
          <w:sz w:val="22"/>
          <w:szCs w:val="22"/>
          <w:lang w:val="mn-MN"/>
        </w:rPr>
        <w:t>Уур амьсгалын урт хугацааны зорилтыг хуульд тусгаснаар уур амьсгалын ажлыг илүү чухал, гол болгодог;</w:t>
      </w:r>
    </w:p>
    <w:p w14:paraId="29E51074" w14:textId="516563FB" w:rsidR="00E97748" w:rsidRPr="00D20897" w:rsidRDefault="00E97748">
      <w:pPr>
        <w:numPr>
          <w:ilvl w:val="1"/>
          <w:numId w:val="25"/>
        </w:numPr>
        <w:contextualSpacing/>
        <w:jc w:val="both"/>
        <w:rPr>
          <w:rFonts w:ascii="Arial" w:hAnsi="Arial" w:cs="Arial"/>
          <w:color w:val="202124"/>
          <w:sz w:val="22"/>
          <w:szCs w:val="22"/>
          <w:lang w:val="mn-MN"/>
        </w:rPr>
      </w:pPr>
      <w:r w:rsidRPr="00D20897">
        <w:rPr>
          <w:rFonts w:ascii="Arial" w:hAnsi="Arial" w:cs="Arial"/>
          <w:color w:val="202124"/>
          <w:sz w:val="22"/>
          <w:szCs w:val="22"/>
          <w:lang w:val="mn-MN"/>
        </w:rPr>
        <w:t>Уур амьсгалыг нэн тэргүүний зорилт болгох замаар бодлогын чиглэлүүдийн уялдаа холбоог сайжруулдаг. Зөвхөн улс төрийн тунхаглал ийм нөлөө үзүүлэхгүй.</w:t>
      </w:r>
    </w:p>
    <w:p w14:paraId="278579B3" w14:textId="178D7E4D" w:rsidR="00B32918" w:rsidRPr="00D20897" w:rsidRDefault="00B32918" w:rsidP="000D4641">
      <w:pPr>
        <w:contextualSpacing/>
        <w:jc w:val="both"/>
        <w:rPr>
          <w:rFonts w:ascii="Arial" w:hAnsi="Arial" w:cs="Arial"/>
          <w:b/>
          <w:bCs/>
          <w:color w:val="202124"/>
          <w:sz w:val="22"/>
          <w:szCs w:val="22"/>
          <w:lang w:val="mn-MN"/>
        </w:rPr>
      </w:pPr>
    </w:p>
    <w:p w14:paraId="30C886CB" w14:textId="77777777" w:rsidR="00B32918" w:rsidRPr="00D20897" w:rsidRDefault="00B32918" w:rsidP="000D4641">
      <w:pPr>
        <w:contextualSpacing/>
        <w:jc w:val="both"/>
        <w:rPr>
          <w:rFonts w:ascii="Arial" w:hAnsi="Arial" w:cs="Arial"/>
          <w:b/>
          <w:bCs/>
          <w:color w:val="202124"/>
          <w:sz w:val="22"/>
          <w:szCs w:val="22"/>
          <w:lang w:val="mn-MN"/>
        </w:rPr>
      </w:pPr>
    </w:p>
    <w:p w14:paraId="5B1A9FA6" w14:textId="5FE96325" w:rsidR="008177F1" w:rsidRPr="00D20897" w:rsidRDefault="008177F1" w:rsidP="008177F1">
      <w:pPr>
        <w:spacing w:before="1" w:line="276" w:lineRule="exact"/>
        <w:jc w:val="both"/>
        <w:rPr>
          <w:rFonts w:ascii="Arial" w:hAnsi="Arial" w:cs="Arial"/>
          <w:b/>
          <w:color w:val="002060"/>
          <w:sz w:val="22"/>
          <w:szCs w:val="22"/>
          <w:lang w:val="mn-MN"/>
        </w:rPr>
      </w:pPr>
      <w:r w:rsidRPr="00D20897">
        <w:rPr>
          <w:rFonts w:ascii="Arial" w:hAnsi="Arial" w:cs="Arial"/>
          <w:b/>
          <w:color w:val="002060"/>
          <w:sz w:val="22"/>
          <w:szCs w:val="22"/>
          <w:lang w:val="mn-MN"/>
        </w:rPr>
        <w:t>ОЛОН УЛС ДАХЬ УУР АМЬСГАЛЫН ӨӨРЧЛӨЛТИЙН ХУУЛЬ, ЭРХ ЗҮЙН ЗОХИЦУУЛАЛТЫН ЕРӨНХИЙ ДҮГНЭЛТ</w:t>
      </w:r>
      <w:r w:rsidRPr="004E6E5A">
        <w:rPr>
          <w:rFonts w:ascii="Arial" w:hAnsi="Arial" w:cs="Arial"/>
          <w:b/>
          <w:color w:val="002060"/>
          <w:sz w:val="22"/>
          <w:szCs w:val="22"/>
          <w:lang w:val="mn-MN"/>
        </w:rPr>
        <w:t>:</w:t>
      </w:r>
      <w:r w:rsidRPr="00D20897">
        <w:rPr>
          <w:rFonts w:ascii="Arial" w:hAnsi="Arial" w:cs="Arial"/>
          <w:b/>
          <w:color w:val="002060"/>
          <w:sz w:val="22"/>
          <w:szCs w:val="22"/>
          <w:lang w:val="mn-MN"/>
        </w:rPr>
        <w:t xml:space="preserve"> </w:t>
      </w:r>
    </w:p>
    <w:p w14:paraId="643668E2" w14:textId="77777777" w:rsidR="008177F1" w:rsidRPr="00D20897" w:rsidRDefault="008177F1" w:rsidP="003975E3">
      <w:pPr>
        <w:ind w:firstLine="567"/>
        <w:jc w:val="both"/>
        <w:rPr>
          <w:rFonts w:ascii="Arial" w:hAnsi="Arial" w:cs="Arial"/>
          <w:sz w:val="22"/>
          <w:szCs w:val="22"/>
          <w:lang w:val="mn-MN"/>
        </w:rPr>
      </w:pPr>
    </w:p>
    <w:p w14:paraId="79FC725C" w14:textId="276B8E14" w:rsidR="003975E3" w:rsidRPr="004E6E5A" w:rsidRDefault="003975E3" w:rsidP="003975E3">
      <w:pPr>
        <w:ind w:firstLine="567"/>
        <w:jc w:val="both"/>
        <w:rPr>
          <w:rFonts w:ascii="Arial" w:hAnsi="Arial" w:cs="Arial"/>
          <w:sz w:val="22"/>
          <w:szCs w:val="22"/>
          <w:lang w:val="mn-MN"/>
        </w:rPr>
      </w:pPr>
      <w:r w:rsidRPr="00D20897">
        <w:rPr>
          <w:rFonts w:ascii="Arial" w:hAnsi="Arial" w:cs="Arial"/>
          <w:sz w:val="22"/>
          <w:szCs w:val="22"/>
          <w:lang w:val="mn-MN"/>
        </w:rPr>
        <w:t xml:space="preserve">Одоогоор дэлхийн 70 гаруй улс уур амьсгалын өөрчлөлт, карбон зах зээл, ногоон хөгжлийн асуудлыг зохицуулсан тусгайлсан хууль тогтоомжийг батлан хэрэгжүүлээд байна. </w:t>
      </w:r>
      <w:r w:rsidRPr="004E6E5A">
        <w:rPr>
          <w:rFonts w:ascii="Arial" w:hAnsi="Arial" w:cs="Arial"/>
          <w:sz w:val="22"/>
          <w:szCs w:val="22"/>
          <w:lang w:val="mn-MN"/>
        </w:rPr>
        <w:t xml:space="preserve">Эдгээрээс Европын орнууд уур амьсгалын өөрчлөлтийн эрх зүйн тогтолцоог хамгийн эрт бүрдүүлж эхэлсэн бөгөөд хөгжиж буй орнууд сүүлийн жилүүдэд өөрийн улс төр, эдийн засаг, нийгмийн нөхцөлд нийцүүлэн уур амьсгалын суурь хуулиудыг үе шаттайгаар баталж байна. Судалгаанд хамрагдсан орнуудын эрх зүйн зохицуулалтыг харьцуулан үзэхэд тэдгээрийн зохицуулалтын арга барил, институцийн бүтэц, хуулийн зорилго, хэрэгжилтийн механизм нь тухайн улсын хөгжлийн түвшин, институцийн чадавх, эдийн засгийн бүтэц, олон улсын өмнө хүлээсэн үүрэг болон үндэсний тулгамдсан асуудлаас ихээхэн хамаарч байв. Иймд судалгаанд хамрагдсан улс орнуудыг Европын орнууд болон бусад хөгжиж буй орнууд гэсэн хоёр бүлэгт ангилан авч үзэв. </w:t>
      </w:r>
    </w:p>
    <w:p w14:paraId="64425066" w14:textId="77777777" w:rsidR="003975E3" w:rsidRPr="004E6E5A" w:rsidRDefault="003975E3" w:rsidP="003975E3">
      <w:pPr>
        <w:jc w:val="both"/>
        <w:rPr>
          <w:rFonts w:ascii="Arial" w:hAnsi="Arial" w:cs="Arial"/>
          <w:sz w:val="22"/>
          <w:szCs w:val="22"/>
          <w:lang w:val="mn-MN"/>
        </w:rPr>
      </w:pPr>
    </w:p>
    <w:p w14:paraId="64BC301A" w14:textId="0CB704DD" w:rsidR="003975E3" w:rsidRPr="004E6E5A" w:rsidRDefault="003975E3" w:rsidP="2FF1F3F3">
      <w:pPr>
        <w:jc w:val="both"/>
        <w:rPr>
          <w:rFonts w:ascii="Arial" w:hAnsi="Arial" w:cs="Arial"/>
          <w:i/>
          <w:iCs/>
          <w:color w:val="7030A0"/>
          <w:sz w:val="22"/>
          <w:szCs w:val="22"/>
          <w:u w:val="single"/>
          <w:lang w:val="mn-MN"/>
        </w:rPr>
      </w:pPr>
      <w:r w:rsidRPr="004E6E5A">
        <w:rPr>
          <w:rFonts w:ascii="Arial" w:hAnsi="Arial" w:cs="Arial"/>
          <w:i/>
          <w:iCs/>
          <w:color w:val="7030A0"/>
          <w:sz w:val="22"/>
          <w:szCs w:val="22"/>
          <w:u w:val="single"/>
          <w:lang w:val="mn-MN"/>
        </w:rPr>
        <w:t>1. Европын орнуудын зохицуулалтын нийтлэг онцлог</w:t>
      </w:r>
    </w:p>
    <w:p w14:paraId="48A3F68F" w14:textId="77777777" w:rsidR="003975E3" w:rsidRPr="004E6E5A" w:rsidRDefault="003975E3" w:rsidP="003975E3">
      <w:pPr>
        <w:jc w:val="both"/>
        <w:rPr>
          <w:rFonts w:ascii="Arial" w:hAnsi="Arial" w:cs="Arial"/>
          <w:b/>
          <w:bCs/>
          <w:sz w:val="22"/>
          <w:szCs w:val="22"/>
          <w:lang w:val="mn-MN"/>
        </w:rPr>
      </w:pPr>
    </w:p>
    <w:p w14:paraId="7CB34F73" w14:textId="77777777" w:rsidR="003975E3" w:rsidRPr="004E6E5A" w:rsidRDefault="003975E3" w:rsidP="2FF1F3F3">
      <w:pPr>
        <w:ind w:firstLine="720"/>
        <w:jc w:val="both"/>
        <w:rPr>
          <w:rFonts w:ascii="Arial" w:hAnsi="Arial" w:cs="Arial"/>
          <w:sz w:val="22"/>
          <w:szCs w:val="22"/>
          <w:lang w:val="mn-MN"/>
        </w:rPr>
      </w:pPr>
      <w:r w:rsidRPr="004E6E5A">
        <w:rPr>
          <w:rFonts w:ascii="Arial" w:hAnsi="Arial" w:cs="Arial"/>
          <w:sz w:val="22"/>
          <w:szCs w:val="22"/>
          <w:lang w:val="mn-MN"/>
        </w:rPr>
        <w:t>Европын орнуудын хувьд уур амьсгалын өөрчлөлтийн хууль нь ихэвчлэн Парисын хэлэлцээр болон Европын Холбооны уур амьсгалын бодлогын зорилтыг хэрэгжүүлэх эрх зүйн үндсэн хэрэгсэл болж хөгжсөн байна. Их Британи, Герман, Австри зэрэг улсын туршлагыг харьцуулан үзэхэд дараах нийтлэг шинж ажиглагдаж байна.</w:t>
      </w:r>
    </w:p>
    <w:p w14:paraId="2A1AC6D1" w14:textId="77777777" w:rsidR="003975E3" w:rsidRPr="004E6E5A" w:rsidRDefault="003975E3" w:rsidP="003975E3">
      <w:pPr>
        <w:ind w:firstLine="720"/>
        <w:jc w:val="both"/>
        <w:rPr>
          <w:rFonts w:ascii="Arial" w:hAnsi="Arial" w:cs="Arial"/>
          <w:sz w:val="22"/>
          <w:szCs w:val="22"/>
          <w:lang w:val="mn-MN"/>
        </w:rPr>
      </w:pPr>
    </w:p>
    <w:p w14:paraId="172647C5" w14:textId="05FBDB5A" w:rsidR="003975E3" w:rsidRPr="004E6E5A" w:rsidRDefault="003975E3" w:rsidP="2FF1F3F3">
      <w:pPr>
        <w:ind w:firstLine="720"/>
        <w:jc w:val="both"/>
        <w:rPr>
          <w:rFonts w:ascii="Arial" w:hAnsi="Arial" w:cs="Arial"/>
          <w:sz w:val="22"/>
          <w:szCs w:val="22"/>
          <w:lang w:val="mn-MN"/>
        </w:rPr>
      </w:pPr>
      <w:r w:rsidRPr="004E6E5A">
        <w:rPr>
          <w:rFonts w:ascii="Arial" w:hAnsi="Arial" w:cs="Arial"/>
          <w:sz w:val="22"/>
          <w:szCs w:val="22"/>
          <w:lang w:val="mn-MN"/>
        </w:rPr>
        <w:t xml:space="preserve">Нэгдүгээрт, эдгээр улсын хууль тогтоомж нь НҮБ-ын Уур амьсгалын өөрчлөлтийн тухай суурь конвенц болон Парисын хэлэлцээрийн зорилтыг хэрэгжүүлэхийг шууд болон шууд бусаар хуулийн зорилго, төрийн байгууллагын чиг үүрэгт тусгасан байдаг. Европын орнуудын хувьд уур амьсгалын өөрчлөлтийн асуудал нь үндсэндээ хүлэмжийн хийн ялгарлыг бууруулах, </w:t>
      </w:r>
      <w:r w:rsidRPr="004E6E5A">
        <w:rPr>
          <w:rFonts w:ascii="Arial" w:hAnsi="Arial" w:cs="Arial"/>
          <w:sz w:val="22"/>
          <w:szCs w:val="22"/>
          <w:lang w:val="mn-MN"/>
        </w:rPr>
        <w:lastRenderedPageBreak/>
        <w:t>нүүрстөрөгч багатай эдийн засагт шилжих бодлоготой шууд холбоотой байдаг бөгөөд ажилгүйдэл, дэд бүтцийн хомсдол, ядуурал зэрэг хөгжиж буй орнуудад нийтлэг тулгардаг асуудлууд харьцангуй бага байдаг нь ийм чиг хандлагад нөлөөлсөн байна.</w:t>
      </w:r>
    </w:p>
    <w:p w14:paraId="11DA5346" w14:textId="77777777" w:rsidR="003975E3" w:rsidRPr="004E6E5A" w:rsidRDefault="003975E3" w:rsidP="003975E3">
      <w:pPr>
        <w:ind w:firstLine="720"/>
        <w:jc w:val="both"/>
        <w:rPr>
          <w:rFonts w:ascii="Arial" w:hAnsi="Arial" w:cs="Arial"/>
          <w:sz w:val="22"/>
          <w:szCs w:val="22"/>
          <w:lang w:val="mn-MN"/>
        </w:rPr>
      </w:pPr>
    </w:p>
    <w:p w14:paraId="7129E945" w14:textId="77777777" w:rsidR="003975E3" w:rsidRPr="004E6E5A" w:rsidRDefault="003975E3" w:rsidP="2FF1F3F3">
      <w:pPr>
        <w:ind w:firstLine="720"/>
        <w:jc w:val="both"/>
        <w:rPr>
          <w:rFonts w:ascii="Arial" w:hAnsi="Arial" w:cs="Arial"/>
          <w:sz w:val="22"/>
          <w:szCs w:val="22"/>
          <w:lang w:val="mn-MN"/>
        </w:rPr>
      </w:pPr>
      <w:r w:rsidRPr="004E6E5A">
        <w:rPr>
          <w:rFonts w:ascii="Arial" w:hAnsi="Arial" w:cs="Arial"/>
          <w:sz w:val="22"/>
          <w:szCs w:val="22"/>
          <w:lang w:val="mn-MN"/>
        </w:rPr>
        <w:t>Хоёрдугаарт, зарим улс Парисын хэлэлцээрийн хүрээнд хүлээсэн Үндэсний тодорхойлсон хувь нэмрийн (ҮТХН/NDC) зорилтоо тодорхой хугацаа, тоон үзүүлэлттэйгээр шууд хуульчилсан байна. Тухайлбал, Их Британи болон Герман улс хүлэмжийн хийн ялгарлыг 1990 оны түвшинтэй харьцуулахад хэдэн хувь бууруулах зорилтыг тодорхой хугацаатайгаар хуульдаа тусгасан. Ингэснээр уур амьсгалын өөрчлөлтийн хууль нь бодлогын баримт бичгийн шинжийг давхар агуулсан, урт хугацааны чиглүүлэгч эрх зүйн механизм болж хөгжсөн байна.</w:t>
      </w:r>
    </w:p>
    <w:p w14:paraId="07A5D6FF" w14:textId="77777777" w:rsidR="003975E3" w:rsidRPr="004E6E5A" w:rsidRDefault="003975E3" w:rsidP="003975E3">
      <w:pPr>
        <w:ind w:firstLine="720"/>
        <w:jc w:val="both"/>
        <w:rPr>
          <w:rFonts w:ascii="Arial" w:hAnsi="Arial" w:cs="Arial"/>
          <w:sz w:val="22"/>
          <w:szCs w:val="22"/>
          <w:lang w:val="mn-MN"/>
        </w:rPr>
      </w:pPr>
    </w:p>
    <w:p w14:paraId="418C795B" w14:textId="77777777" w:rsidR="003975E3" w:rsidRPr="004E6E5A" w:rsidRDefault="003975E3" w:rsidP="2FF1F3F3">
      <w:pPr>
        <w:ind w:firstLine="720"/>
        <w:jc w:val="both"/>
        <w:rPr>
          <w:rFonts w:ascii="Arial" w:hAnsi="Arial" w:cs="Arial"/>
          <w:sz w:val="22"/>
          <w:szCs w:val="22"/>
          <w:lang w:val="mn-MN"/>
        </w:rPr>
      </w:pPr>
      <w:r w:rsidRPr="004E6E5A">
        <w:rPr>
          <w:rFonts w:ascii="Arial" w:hAnsi="Arial" w:cs="Arial"/>
          <w:sz w:val="22"/>
          <w:szCs w:val="22"/>
          <w:lang w:val="mn-MN"/>
        </w:rPr>
        <w:t>Гуравдугаарт, Европын орнууд шинэ том бүтэц, байгууллага олноор байгуулахаас илүү өмнө нь байгаль орчин, эрчим хүч, хог хаягдал, аж үйлдвэр зэрэг салбаруудад ажиллаж байсан байгууллагуудын чиг үүргийг уялдуулан ашиглах хандлагатай байна. Энэ нь институцийн давхардал үүсгэхгүй байх, төсвийн үр ашигтай байдлыг хадгалах, хуулийн хэрэгжилтийг одоо байгаа бүтцээр дамжуулан хангах зорилготой гэж үзэж болно.</w:t>
      </w:r>
    </w:p>
    <w:p w14:paraId="550FFF26" w14:textId="77777777" w:rsidR="003975E3" w:rsidRPr="004E6E5A" w:rsidRDefault="003975E3" w:rsidP="003975E3">
      <w:pPr>
        <w:ind w:firstLine="720"/>
        <w:jc w:val="both"/>
        <w:rPr>
          <w:rFonts w:ascii="Arial" w:hAnsi="Arial" w:cs="Arial"/>
          <w:sz w:val="22"/>
          <w:szCs w:val="22"/>
          <w:lang w:val="mn-MN"/>
        </w:rPr>
      </w:pPr>
    </w:p>
    <w:p w14:paraId="417AF787" w14:textId="45186CBA" w:rsidR="003975E3" w:rsidRPr="004E6E5A" w:rsidRDefault="003975E3" w:rsidP="2FF1F3F3">
      <w:pPr>
        <w:ind w:firstLine="720"/>
        <w:jc w:val="both"/>
        <w:rPr>
          <w:rFonts w:ascii="Arial" w:hAnsi="Arial" w:cs="Arial"/>
          <w:sz w:val="22"/>
          <w:szCs w:val="22"/>
          <w:lang w:val="mn-MN"/>
        </w:rPr>
      </w:pPr>
      <w:r w:rsidRPr="004E6E5A">
        <w:rPr>
          <w:rFonts w:ascii="Arial" w:hAnsi="Arial" w:cs="Arial"/>
          <w:sz w:val="22"/>
          <w:szCs w:val="22"/>
          <w:lang w:val="mn-MN"/>
        </w:rPr>
        <w:t>Дөрөвдүгээрт, Европын орнуудын зарим нь уур амьсгалын өөрчлөлтийн бодлогын тусгай баримт бичиг боловсруулахын оронд хуулиар тогтоосон зорилтын хэрэгжилтийн тайлан, нүүрстөрөгчийн төсөв, хэрэгжилтийн үнэлгээнд илүү төвлөрдөг байна. Өөрөөр хэлбэл, хууль өөрөө стратегийн шинжтэй тул бодлогын баримт бичгийн үүргийг давхар гүйцэтгэх хандлага ажиглагдаж байна.</w:t>
      </w:r>
    </w:p>
    <w:p w14:paraId="0DA3871B" w14:textId="77777777" w:rsidR="003975E3" w:rsidRPr="004E6E5A" w:rsidRDefault="003975E3" w:rsidP="003975E3">
      <w:pPr>
        <w:jc w:val="both"/>
        <w:rPr>
          <w:rFonts w:ascii="Arial" w:hAnsi="Arial" w:cs="Arial"/>
          <w:sz w:val="22"/>
          <w:szCs w:val="22"/>
          <w:lang w:val="mn-MN"/>
        </w:rPr>
      </w:pPr>
    </w:p>
    <w:p w14:paraId="2576CB9D" w14:textId="61BC3E01" w:rsidR="003975E3" w:rsidRPr="004E6E5A" w:rsidRDefault="003975E3" w:rsidP="2FF1F3F3">
      <w:pPr>
        <w:jc w:val="both"/>
        <w:rPr>
          <w:rFonts w:ascii="Arial" w:hAnsi="Arial" w:cs="Arial"/>
          <w:i/>
          <w:iCs/>
          <w:color w:val="7030A0"/>
          <w:sz w:val="22"/>
          <w:szCs w:val="22"/>
          <w:u w:val="single"/>
          <w:lang w:val="mn-MN"/>
        </w:rPr>
      </w:pPr>
      <w:r w:rsidRPr="004E6E5A">
        <w:rPr>
          <w:rFonts w:ascii="Arial" w:hAnsi="Arial" w:cs="Arial"/>
          <w:i/>
          <w:iCs/>
          <w:color w:val="7030A0"/>
          <w:sz w:val="22"/>
          <w:szCs w:val="22"/>
          <w:u w:val="single"/>
          <w:lang w:val="mn-MN"/>
        </w:rPr>
        <w:t>2. Хөгжиж буй болон бусад орнуудын зохицуулалтын нийтлэг онцлог</w:t>
      </w:r>
    </w:p>
    <w:p w14:paraId="68D8B16A" w14:textId="77777777" w:rsidR="003975E3" w:rsidRPr="004E6E5A" w:rsidRDefault="003975E3" w:rsidP="003975E3">
      <w:pPr>
        <w:jc w:val="both"/>
        <w:rPr>
          <w:rFonts w:ascii="Arial" w:hAnsi="Arial" w:cs="Arial"/>
          <w:sz w:val="22"/>
          <w:szCs w:val="22"/>
          <w:lang w:val="mn-MN"/>
        </w:rPr>
      </w:pPr>
    </w:p>
    <w:p w14:paraId="21964BE5" w14:textId="77777777" w:rsidR="003975E3" w:rsidRPr="004E6E5A" w:rsidRDefault="003975E3" w:rsidP="2FF1F3F3">
      <w:pPr>
        <w:ind w:firstLine="720"/>
        <w:jc w:val="both"/>
        <w:rPr>
          <w:rFonts w:ascii="Arial" w:hAnsi="Arial" w:cs="Arial"/>
          <w:sz w:val="22"/>
          <w:szCs w:val="22"/>
          <w:lang w:val="mn-MN"/>
        </w:rPr>
      </w:pPr>
      <w:r w:rsidRPr="004E6E5A">
        <w:rPr>
          <w:rFonts w:ascii="Arial" w:hAnsi="Arial" w:cs="Arial"/>
          <w:sz w:val="22"/>
          <w:szCs w:val="22"/>
          <w:lang w:val="mn-MN"/>
        </w:rPr>
        <w:t xml:space="preserve">Хөгжиж буй болон институцийн шилжилтийн нөхцөлтэй орнуудын хувьд уур амьсгалын өөрчлөлтийн хууль нь зөвхөн хүлэмжийн хийн ялгарлыг бууруулах зорилгоор хязгаарлагдахгүй, харин эдийн засгийн хөгжил, ядуурал, гамшгийн эрсдэл, дасан зохицох, байгаль орчны доройтол, санхүүжилт, институцийн чадавх зэрэг өргөн хүрээний асуудлыг хамарсан цогц шинжтэй байх хандлагатай байна. Энэ бүлэгт Гана, Кени, Филиппин, Йордан зэрэг улсын туршлагыг хамруулан судлав. </w:t>
      </w:r>
    </w:p>
    <w:p w14:paraId="437CD764" w14:textId="77777777" w:rsidR="003975E3" w:rsidRPr="004E6E5A" w:rsidRDefault="003975E3" w:rsidP="003975E3">
      <w:pPr>
        <w:ind w:firstLine="720"/>
        <w:jc w:val="both"/>
        <w:rPr>
          <w:rFonts w:ascii="Arial" w:hAnsi="Arial" w:cs="Arial"/>
          <w:sz w:val="22"/>
          <w:szCs w:val="22"/>
          <w:lang w:val="mn-MN"/>
        </w:rPr>
      </w:pPr>
    </w:p>
    <w:p w14:paraId="04B0B943" w14:textId="77777777" w:rsidR="003975E3" w:rsidRPr="004E6E5A" w:rsidRDefault="003975E3" w:rsidP="2FF1F3F3">
      <w:pPr>
        <w:ind w:firstLine="720"/>
        <w:jc w:val="both"/>
        <w:rPr>
          <w:rFonts w:ascii="Arial" w:hAnsi="Arial" w:cs="Arial"/>
          <w:sz w:val="22"/>
          <w:szCs w:val="22"/>
          <w:lang w:val="mn-MN"/>
        </w:rPr>
      </w:pPr>
      <w:r w:rsidRPr="004E6E5A">
        <w:rPr>
          <w:rFonts w:ascii="Arial" w:hAnsi="Arial" w:cs="Arial"/>
          <w:sz w:val="22"/>
          <w:szCs w:val="22"/>
          <w:lang w:val="mn-MN"/>
        </w:rPr>
        <w:t>Нэгдүгээрт, эдгээр улсын хуулиуд Парисын хэлэлцээрийг шууд хэрэгжүүлэхээс илүүтэй “олон улсын гэрээгээр хүлээсэн үүрэг”, “НҮБ-ын суурь конвенцын хүрээнд хэрэгжүүлэх үйл ажиллагаа” гэх мэт ерөнхий томьёоллыг ашиглах хандлагатай байна. Учир нь хөгжиж буй орнуудын хувьд уур амьсгалын өөрчлөлтийн асуудал нь ядуурал, ажил эрхлэлт, хүнсний аюулгүй байдал, усны хомсдол, гамшгийн эрсдэл зэрэг дотоод хөгжлийн асуудалтай шууд холбогддог байна.</w:t>
      </w:r>
    </w:p>
    <w:p w14:paraId="037C4EF4" w14:textId="77777777" w:rsidR="003975E3" w:rsidRPr="004E6E5A" w:rsidRDefault="003975E3" w:rsidP="003975E3">
      <w:pPr>
        <w:ind w:firstLine="720"/>
        <w:jc w:val="both"/>
        <w:rPr>
          <w:rFonts w:ascii="Arial" w:hAnsi="Arial" w:cs="Arial"/>
          <w:sz w:val="22"/>
          <w:szCs w:val="22"/>
          <w:lang w:val="mn-MN"/>
        </w:rPr>
      </w:pPr>
    </w:p>
    <w:p w14:paraId="1F4304C8" w14:textId="77777777" w:rsidR="003975E3" w:rsidRPr="004E6E5A" w:rsidRDefault="003975E3" w:rsidP="2FF1F3F3">
      <w:pPr>
        <w:ind w:firstLine="720"/>
        <w:jc w:val="both"/>
        <w:rPr>
          <w:rFonts w:ascii="Arial" w:hAnsi="Arial" w:cs="Arial"/>
          <w:sz w:val="22"/>
          <w:szCs w:val="22"/>
          <w:lang w:val="mn-MN"/>
        </w:rPr>
      </w:pPr>
      <w:r w:rsidRPr="004E6E5A">
        <w:rPr>
          <w:rFonts w:ascii="Arial" w:hAnsi="Arial" w:cs="Arial"/>
          <w:sz w:val="22"/>
          <w:szCs w:val="22"/>
          <w:lang w:val="mn-MN"/>
        </w:rPr>
        <w:t>Хоёрдугаарт, эдгээр улс орнууд Үндэсний тодорхойлсон хувь нэмрийн зорилтоо ихэвчлэн бодлогын баримт бичиг, үндэсний төлөвлөгөө, үйл ажиллагааны хөтөлбөрөөр дамжуулан хэрэгжүүлэх хандлагатай бөгөөд хуулиар шууд хатуу хугацаа, тоон үзүүлэлт тогтоох нь харьцангуй бага байна. Энэ нь эдийн засгийн нөхцөл байдал, хөгжлийн стратеги, улс төрийн өөрчлөлтөөс шалтгаалан зорилтоо уян хатан шинэчлэх шаардлагатай холбоотой гэж үзэж болно.</w:t>
      </w:r>
    </w:p>
    <w:p w14:paraId="52A67343" w14:textId="77777777" w:rsidR="003975E3" w:rsidRPr="004E6E5A" w:rsidRDefault="003975E3" w:rsidP="003975E3">
      <w:pPr>
        <w:ind w:firstLine="720"/>
        <w:jc w:val="both"/>
        <w:rPr>
          <w:rFonts w:ascii="Arial" w:hAnsi="Arial" w:cs="Arial"/>
          <w:sz w:val="22"/>
          <w:szCs w:val="22"/>
          <w:lang w:val="mn-MN"/>
        </w:rPr>
      </w:pPr>
    </w:p>
    <w:p w14:paraId="2D3B4966" w14:textId="77777777" w:rsidR="003975E3" w:rsidRPr="004E6E5A" w:rsidRDefault="003975E3" w:rsidP="2FF1F3F3">
      <w:pPr>
        <w:ind w:firstLine="720"/>
        <w:jc w:val="both"/>
        <w:rPr>
          <w:rFonts w:ascii="Arial" w:hAnsi="Arial" w:cs="Arial"/>
          <w:sz w:val="22"/>
          <w:szCs w:val="22"/>
          <w:lang w:val="mn-MN"/>
        </w:rPr>
      </w:pPr>
      <w:r w:rsidRPr="004E6E5A">
        <w:rPr>
          <w:rFonts w:ascii="Arial" w:hAnsi="Arial" w:cs="Arial"/>
          <w:sz w:val="22"/>
          <w:szCs w:val="22"/>
          <w:lang w:val="mn-MN"/>
        </w:rPr>
        <w:t xml:space="preserve">Гуравдугаарт, хөгжиж буй орнуудын хувьд уур амьсгалын өөрчлөлтийн асуудлыг хэрэгжүүлэх шинэ бүтэц, зөвлөл, хороо, комисс, мэргэжлийн нэгж байгуулах шаардлага түгээмэл гарч байна. Тухайлбал, Кени улс Уур амьсгалын өөрчлөлтийн зөвлөл, захиргаа байгуулсан бол Филиппин улс Уур амьсгалын өөрчлөлтийн комисс, мэргэжилтнүүдийн баг </w:t>
      </w:r>
      <w:r w:rsidRPr="004E6E5A">
        <w:rPr>
          <w:rFonts w:ascii="Arial" w:hAnsi="Arial" w:cs="Arial"/>
          <w:sz w:val="22"/>
          <w:szCs w:val="22"/>
          <w:lang w:val="mn-MN"/>
        </w:rPr>
        <w:lastRenderedPageBreak/>
        <w:t>байгуулсан байна. Энэ нь өмнө нь уур амьсгалын өөрчлөлтийн асуудлыг дагнан хэрэгжүүлдэг институцийн тогтолцоо хангалтгүй байсантай холбоотой.</w:t>
      </w:r>
    </w:p>
    <w:p w14:paraId="6185C69F" w14:textId="77777777" w:rsidR="003975E3" w:rsidRPr="004E6E5A" w:rsidRDefault="003975E3" w:rsidP="003975E3">
      <w:pPr>
        <w:ind w:firstLine="720"/>
        <w:jc w:val="both"/>
        <w:rPr>
          <w:rFonts w:ascii="Arial" w:hAnsi="Arial" w:cs="Arial"/>
          <w:sz w:val="22"/>
          <w:szCs w:val="22"/>
          <w:lang w:val="mn-MN"/>
        </w:rPr>
      </w:pPr>
    </w:p>
    <w:p w14:paraId="5624A051" w14:textId="77777777" w:rsidR="003975E3" w:rsidRPr="004E6E5A" w:rsidRDefault="003975E3" w:rsidP="2FF1F3F3">
      <w:pPr>
        <w:ind w:firstLine="720"/>
        <w:jc w:val="both"/>
        <w:rPr>
          <w:rFonts w:ascii="Arial" w:hAnsi="Arial" w:cs="Arial"/>
          <w:sz w:val="22"/>
          <w:szCs w:val="22"/>
          <w:lang w:val="mn-MN"/>
        </w:rPr>
      </w:pPr>
      <w:r w:rsidRPr="004E6E5A">
        <w:rPr>
          <w:rFonts w:ascii="Arial" w:hAnsi="Arial" w:cs="Arial"/>
          <w:sz w:val="22"/>
          <w:szCs w:val="22"/>
          <w:lang w:val="mn-MN"/>
        </w:rPr>
        <w:t>Дөрөвдүгээрт, хөгжиж буй орнуудын ихэнх нь уур амьсгалын сан, тусгай санхүүжилтийн механизм байгуулах зохицуулалтыг хуульдаа тусгасан байна. Учир нь эдгээр улс орнууд өмнө нь уур амьсгалын өөрчлөлтийн чиглэлээр тогтмол төсөв, санхүүжилтийн эх үүсвэр бүрдүүлдэггүй байсан тул шинэ хуулиар дамжуулан олон улсын санхүүжилт татах, дотоод сан бүрдүүлэх эрх зүйн үндсийг бий болгож байна.</w:t>
      </w:r>
    </w:p>
    <w:p w14:paraId="38D66621" w14:textId="77777777" w:rsidR="003975E3" w:rsidRPr="004E6E5A" w:rsidRDefault="003975E3" w:rsidP="003975E3">
      <w:pPr>
        <w:ind w:firstLine="720"/>
        <w:jc w:val="both"/>
        <w:rPr>
          <w:rFonts w:ascii="Arial" w:hAnsi="Arial" w:cs="Arial"/>
          <w:sz w:val="22"/>
          <w:szCs w:val="22"/>
          <w:lang w:val="mn-MN"/>
        </w:rPr>
      </w:pPr>
    </w:p>
    <w:p w14:paraId="527BD97C" w14:textId="77777777" w:rsidR="003975E3" w:rsidRPr="004E6E5A" w:rsidRDefault="003975E3" w:rsidP="2FF1F3F3">
      <w:pPr>
        <w:ind w:firstLine="720"/>
        <w:jc w:val="both"/>
        <w:rPr>
          <w:rFonts w:ascii="Arial" w:hAnsi="Arial" w:cs="Arial"/>
          <w:sz w:val="22"/>
          <w:szCs w:val="22"/>
          <w:lang w:val="mn-MN"/>
        </w:rPr>
      </w:pPr>
      <w:r w:rsidRPr="004E6E5A">
        <w:rPr>
          <w:rFonts w:ascii="Arial" w:hAnsi="Arial" w:cs="Arial"/>
          <w:sz w:val="22"/>
          <w:szCs w:val="22"/>
          <w:lang w:val="mn-MN"/>
        </w:rPr>
        <w:t>Тавдугаарт, хөгжиж буй орнуудын хуулийн хамрах хүрээ илүү өргөн бөгөөд уур амьсгалын өөрчлөлттэй холбоотой асуудлыг эрчим хүч, хөдөө аж ахуй, ус, гамшиг, орон нутгийн хөгжил, нийгмийн хамгаалал, ядуурал зэрэг олон салбартай уялдуулан зохицуулах шаардлага үүсдэг. Энэ нь тухайн улс орнуудын салбарын хууль тогтоомж уур амьсгалын өөрчлөлтийн асуудлыг хангалттай зохицуулаагүй байдалтай холбоотой байна.</w:t>
      </w:r>
    </w:p>
    <w:p w14:paraId="3918505F" w14:textId="77777777" w:rsidR="003975E3" w:rsidRPr="004E6E5A" w:rsidRDefault="003975E3" w:rsidP="003975E3">
      <w:pPr>
        <w:ind w:firstLine="720"/>
        <w:jc w:val="both"/>
        <w:rPr>
          <w:rFonts w:ascii="Arial" w:hAnsi="Arial" w:cs="Arial"/>
          <w:sz w:val="22"/>
          <w:szCs w:val="22"/>
          <w:lang w:val="mn-MN"/>
        </w:rPr>
      </w:pPr>
    </w:p>
    <w:p w14:paraId="171071B1" w14:textId="77777777" w:rsidR="003975E3" w:rsidRPr="004E6E5A" w:rsidRDefault="003975E3" w:rsidP="2FF1F3F3">
      <w:pPr>
        <w:ind w:firstLine="720"/>
        <w:jc w:val="both"/>
        <w:rPr>
          <w:rFonts w:ascii="Arial" w:hAnsi="Arial" w:cs="Arial"/>
          <w:sz w:val="22"/>
          <w:szCs w:val="22"/>
          <w:lang w:val="mn-MN"/>
        </w:rPr>
      </w:pPr>
      <w:r w:rsidRPr="004E6E5A">
        <w:rPr>
          <w:rFonts w:ascii="Arial" w:hAnsi="Arial" w:cs="Arial"/>
          <w:sz w:val="22"/>
          <w:szCs w:val="22"/>
          <w:lang w:val="mn-MN"/>
        </w:rPr>
        <w:t>Зургаадугаарт, Гана улсын туршлагаас харахад хөгжиж буй орнууд уур амьсгалын өөрчлөлтийн бие даасан суурь хууль батлагдахаас өмнө техникийн журам, удирдамж, зөвшөөрлийн тогтолцоонд тулгуурлан Парисын хэлэлцээрийн 6 дугаар зүйл болон карбон зах зээлийн механизмыг хэрэгжүүлж болохыг харуулсан шинэ жишиг тогтож байна. Энэ нь хөгжиж буй орнуудын хувьд уян хатан, үе шаттай зохицуулалтын загвар хэрэгжүүлэх боломжтойг харуулж байна.</w:t>
      </w:r>
    </w:p>
    <w:p w14:paraId="59A90CCA" w14:textId="77777777" w:rsidR="003975E3" w:rsidRPr="004E6E5A" w:rsidRDefault="003975E3" w:rsidP="003975E3">
      <w:pPr>
        <w:ind w:firstLine="720"/>
        <w:jc w:val="both"/>
        <w:rPr>
          <w:rFonts w:ascii="Arial" w:hAnsi="Arial" w:cs="Arial"/>
          <w:sz w:val="22"/>
          <w:szCs w:val="22"/>
          <w:lang w:val="mn-MN"/>
        </w:rPr>
      </w:pPr>
    </w:p>
    <w:p w14:paraId="7AADDE72" w14:textId="6CE649C5" w:rsidR="003975E3" w:rsidRPr="004E6E5A" w:rsidRDefault="003975E3" w:rsidP="2FF1F3F3">
      <w:pPr>
        <w:ind w:firstLine="720"/>
        <w:jc w:val="both"/>
        <w:rPr>
          <w:rFonts w:ascii="Arial" w:hAnsi="Arial" w:cs="Arial"/>
          <w:sz w:val="22"/>
          <w:szCs w:val="22"/>
          <w:lang w:val="mn-MN"/>
        </w:rPr>
      </w:pPr>
      <w:r w:rsidRPr="004E6E5A">
        <w:rPr>
          <w:rFonts w:ascii="Arial" w:hAnsi="Arial" w:cs="Arial"/>
          <w:sz w:val="22"/>
          <w:szCs w:val="22"/>
          <w:lang w:val="mn-MN"/>
        </w:rPr>
        <w:t>Ийнхүү харьцуулсан судалгаанаас үзэхэд Европын орнуудын уур амьсгалын хууль нь гол төлөв ялгарлын бууралтын зорилт, нүүрстөрөгчийн төсөв, тайлагнал, хяналтын тогтолцоонд төвлөрсөн бол хөгжиж буй орнуудын хуулиуд нь институцийн чадавх бүрдүүлэх, дасан зохицох, санхүүжилт, орон нутгийн оролцоо, олон салбарын зохицуулалтыг хамарсан илүү өргөн хүрээний шинжтэй байна. Монгол Улсын хувьд эдгээр хоёр загварын давуу талыг хослуулсан, үндэсний нөхцөл байдалд нийцсэн “хосолмол зохицуулалтын загвар” боловсруулах нь илүү оновчтой гэж үзэхээр байна.</w:t>
      </w:r>
    </w:p>
    <w:p w14:paraId="7A3BDCE0" w14:textId="77777777" w:rsidR="008177F1" w:rsidRPr="00897FE1" w:rsidRDefault="008177F1" w:rsidP="000D4641">
      <w:pPr>
        <w:contextualSpacing/>
        <w:jc w:val="both"/>
        <w:rPr>
          <w:rFonts w:ascii="Arial" w:hAnsi="Arial" w:cs="Arial"/>
          <w:b/>
          <w:bCs/>
          <w:color w:val="202124"/>
          <w:sz w:val="22"/>
          <w:szCs w:val="22"/>
          <w:lang w:val="mn-MN"/>
        </w:rPr>
      </w:pPr>
    </w:p>
    <w:p w14:paraId="10D77BBE" w14:textId="77777777" w:rsidR="008177F1" w:rsidRPr="00572955" w:rsidRDefault="008177F1" w:rsidP="000D4641">
      <w:pPr>
        <w:contextualSpacing/>
        <w:jc w:val="both"/>
        <w:rPr>
          <w:rFonts w:ascii="Arial" w:hAnsi="Arial" w:cs="Arial"/>
          <w:b/>
          <w:bCs/>
          <w:color w:val="202124"/>
          <w:lang w:val="mn-MN"/>
        </w:rPr>
      </w:pPr>
    </w:p>
    <w:p w14:paraId="659566CC" w14:textId="77777777" w:rsidR="008177F1" w:rsidRPr="00897FE1" w:rsidRDefault="008177F1" w:rsidP="008177F1">
      <w:pPr>
        <w:spacing w:before="1" w:line="276" w:lineRule="exact"/>
        <w:jc w:val="both"/>
        <w:rPr>
          <w:rFonts w:ascii="Arial" w:hAnsi="Arial" w:cs="Arial"/>
          <w:b/>
          <w:color w:val="002060"/>
          <w:sz w:val="22"/>
          <w:szCs w:val="22"/>
          <w:lang w:val="mn-MN"/>
        </w:rPr>
      </w:pPr>
      <w:r w:rsidRPr="00897FE1">
        <w:rPr>
          <w:rFonts w:ascii="Arial" w:hAnsi="Arial" w:cs="Arial"/>
          <w:b/>
          <w:color w:val="002060"/>
          <w:sz w:val="22"/>
          <w:szCs w:val="22"/>
          <w:lang w:val="mn-MN"/>
        </w:rPr>
        <w:t>УУР АМЬСГАЛЫН ӨӨРЧЛӨЛТИЙН ХУУЛЬТАЙ ХОЛБООТОЙ ИРЭЭДҮЙН ЧИГ ХАНДЛАГА</w:t>
      </w:r>
      <w:r w:rsidRPr="004E6E5A">
        <w:rPr>
          <w:rFonts w:ascii="Arial" w:hAnsi="Arial" w:cs="Arial"/>
          <w:b/>
          <w:color w:val="002060"/>
          <w:sz w:val="22"/>
          <w:szCs w:val="22"/>
          <w:lang w:val="mn-MN"/>
        </w:rPr>
        <w:t>:</w:t>
      </w:r>
      <w:r w:rsidRPr="00897FE1">
        <w:rPr>
          <w:rFonts w:ascii="Arial" w:hAnsi="Arial" w:cs="Arial"/>
          <w:b/>
          <w:color w:val="002060"/>
          <w:sz w:val="22"/>
          <w:szCs w:val="22"/>
          <w:lang w:val="mn-MN"/>
        </w:rPr>
        <w:t xml:space="preserve"> </w:t>
      </w:r>
    </w:p>
    <w:p w14:paraId="4A4D0B40" w14:textId="77777777" w:rsidR="004964CA" w:rsidRPr="00897FE1" w:rsidRDefault="004964CA" w:rsidP="000D4641">
      <w:pPr>
        <w:contextualSpacing/>
        <w:jc w:val="both"/>
        <w:rPr>
          <w:rFonts w:ascii="Arial" w:hAnsi="Arial" w:cs="Arial"/>
          <w:b/>
          <w:bCs/>
          <w:color w:val="202124"/>
          <w:sz w:val="22"/>
          <w:szCs w:val="22"/>
          <w:lang w:val="mn-MN"/>
        </w:rPr>
      </w:pPr>
    </w:p>
    <w:p w14:paraId="3241038C" w14:textId="77777777" w:rsidR="004964CA" w:rsidRPr="00897FE1" w:rsidRDefault="00E97748" w:rsidP="000D4641">
      <w:pPr>
        <w:ind w:firstLine="720"/>
        <w:contextualSpacing/>
        <w:jc w:val="both"/>
        <w:rPr>
          <w:rFonts w:ascii="Arial" w:hAnsi="Arial" w:cs="Arial"/>
          <w:color w:val="202124"/>
          <w:sz w:val="22"/>
          <w:szCs w:val="22"/>
          <w:lang w:val="mn-MN"/>
        </w:rPr>
      </w:pPr>
      <w:r w:rsidRPr="00897FE1">
        <w:rPr>
          <w:rFonts w:ascii="Arial" w:hAnsi="Arial" w:cs="Arial"/>
          <w:color w:val="202124"/>
          <w:sz w:val="22"/>
          <w:szCs w:val="22"/>
          <w:lang w:val="mn-MN"/>
        </w:rPr>
        <w:t xml:space="preserve">Уур амьсгалын өөрчлөлттэй холбоотой асуудлуудыг улс орнууд суурь хуулиар эсвэл бодлогын баримт бичгийн хүрээнд эсвэл эдгээрийн хослол байдлаар зохицуулах гэсэн нийтлэг 3 хэлбэр байна. Үүнээс бодлогын баримт бичгээр зохицуулах хэлбэр нь цаашид халагдах төлөвтэй. Уур амьсгалын өөрчлөлтийн суурь хууль гарснаар </w:t>
      </w:r>
    </w:p>
    <w:p w14:paraId="2C79CBB8" w14:textId="1861CE55" w:rsidR="004964CA" w:rsidRPr="00897FE1" w:rsidRDefault="00E97748" w:rsidP="003975E3">
      <w:pPr>
        <w:ind w:firstLine="567"/>
        <w:contextualSpacing/>
        <w:jc w:val="both"/>
        <w:rPr>
          <w:rFonts w:ascii="Arial" w:hAnsi="Arial" w:cs="Arial"/>
          <w:color w:val="202124"/>
          <w:sz w:val="22"/>
          <w:szCs w:val="22"/>
          <w:lang w:val="mn-MN"/>
        </w:rPr>
      </w:pPr>
      <w:r w:rsidRPr="00897FE1">
        <w:rPr>
          <w:rFonts w:ascii="Arial" w:hAnsi="Arial" w:cs="Arial"/>
          <w:color w:val="202124"/>
          <w:sz w:val="22"/>
          <w:szCs w:val="22"/>
          <w:lang w:val="mn-MN"/>
        </w:rPr>
        <w:t>(1) тухайн улсын олон улсын хэмжээнд авсан амлалтыг дотоод</w:t>
      </w:r>
      <w:r w:rsidR="00FA4D9C" w:rsidRPr="00897FE1">
        <w:rPr>
          <w:rFonts w:ascii="Arial" w:hAnsi="Arial" w:cs="Arial"/>
          <w:color w:val="202124"/>
          <w:sz w:val="22"/>
          <w:szCs w:val="22"/>
          <w:lang w:val="mn-MN"/>
        </w:rPr>
        <w:t xml:space="preserve">доо </w:t>
      </w:r>
      <w:r w:rsidRPr="00897FE1">
        <w:rPr>
          <w:rFonts w:ascii="Arial" w:hAnsi="Arial" w:cs="Arial"/>
          <w:color w:val="202124"/>
          <w:sz w:val="22"/>
          <w:szCs w:val="22"/>
          <w:lang w:val="mn-MN"/>
        </w:rPr>
        <w:t>хуульчилдаг</w:t>
      </w:r>
      <w:r w:rsidR="004964CA" w:rsidRPr="00897FE1">
        <w:rPr>
          <w:rFonts w:ascii="Arial" w:hAnsi="Arial" w:cs="Arial"/>
          <w:color w:val="202124"/>
          <w:sz w:val="22"/>
          <w:szCs w:val="22"/>
          <w:lang w:val="mn-MN"/>
        </w:rPr>
        <w:t>;</w:t>
      </w:r>
    </w:p>
    <w:p w14:paraId="42585887" w14:textId="08E978D4" w:rsidR="004964CA" w:rsidRPr="00897FE1" w:rsidRDefault="00E97748" w:rsidP="003975E3">
      <w:pPr>
        <w:ind w:firstLine="567"/>
        <w:contextualSpacing/>
        <w:jc w:val="both"/>
        <w:rPr>
          <w:rFonts w:ascii="Arial" w:hAnsi="Arial" w:cs="Arial"/>
          <w:color w:val="202124"/>
          <w:sz w:val="22"/>
          <w:szCs w:val="22"/>
          <w:lang w:val="mn-MN"/>
        </w:rPr>
      </w:pPr>
      <w:r w:rsidRPr="00897FE1">
        <w:rPr>
          <w:rFonts w:ascii="Arial" w:hAnsi="Arial" w:cs="Arial"/>
          <w:color w:val="202124"/>
          <w:sz w:val="22"/>
          <w:szCs w:val="22"/>
          <w:lang w:val="mn-MN"/>
        </w:rPr>
        <w:t>(2) хуульчилснаар зорилт тодорхой болж биелэх боломж, магадлал ихэсдэг</w:t>
      </w:r>
      <w:r w:rsidR="004964CA" w:rsidRPr="00897FE1">
        <w:rPr>
          <w:rFonts w:ascii="Arial" w:hAnsi="Arial" w:cs="Arial"/>
          <w:color w:val="202124"/>
          <w:sz w:val="22"/>
          <w:szCs w:val="22"/>
          <w:lang w:val="mn-MN"/>
        </w:rPr>
        <w:t>;</w:t>
      </w:r>
    </w:p>
    <w:p w14:paraId="48B12166" w14:textId="79D339DF" w:rsidR="004964CA" w:rsidRPr="00897FE1" w:rsidRDefault="00E97748" w:rsidP="003975E3">
      <w:pPr>
        <w:ind w:firstLine="567"/>
        <w:contextualSpacing/>
        <w:jc w:val="both"/>
        <w:rPr>
          <w:rFonts w:ascii="Arial" w:hAnsi="Arial" w:cs="Arial"/>
          <w:color w:val="202124"/>
          <w:sz w:val="22"/>
          <w:szCs w:val="22"/>
          <w:lang w:val="mn-MN"/>
        </w:rPr>
      </w:pPr>
      <w:r w:rsidRPr="00897FE1">
        <w:rPr>
          <w:rFonts w:ascii="Arial" w:hAnsi="Arial" w:cs="Arial"/>
          <w:color w:val="202124"/>
          <w:sz w:val="22"/>
          <w:szCs w:val="22"/>
          <w:lang w:val="mn-MN"/>
        </w:rPr>
        <w:t>(3) хууль баталснаар үндэсний хэмжээний эрх мэдэл бүхий байгууллага бий болж хуулийн хэрэгжилт сайжирна</w:t>
      </w:r>
      <w:r w:rsidR="004964CA" w:rsidRPr="00897FE1">
        <w:rPr>
          <w:rFonts w:ascii="Arial" w:hAnsi="Arial" w:cs="Arial"/>
          <w:color w:val="202124"/>
          <w:sz w:val="22"/>
          <w:szCs w:val="22"/>
          <w:lang w:val="mn-MN"/>
        </w:rPr>
        <w:t>;</w:t>
      </w:r>
      <w:r w:rsidRPr="00897FE1">
        <w:rPr>
          <w:rFonts w:ascii="Arial" w:hAnsi="Arial" w:cs="Arial"/>
          <w:color w:val="202124"/>
          <w:sz w:val="22"/>
          <w:szCs w:val="22"/>
          <w:lang w:val="mn-MN"/>
        </w:rPr>
        <w:t xml:space="preserve"> </w:t>
      </w:r>
    </w:p>
    <w:p w14:paraId="19AC9CD0" w14:textId="01A298BF" w:rsidR="004964CA" w:rsidRPr="00897FE1" w:rsidRDefault="00E97748" w:rsidP="003975E3">
      <w:pPr>
        <w:ind w:firstLine="567"/>
        <w:contextualSpacing/>
        <w:jc w:val="both"/>
        <w:rPr>
          <w:rFonts w:ascii="Arial" w:hAnsi="Arial" w:cs="Arial"/>
          <w:color w:val="202124"/>
          <w:sz w:val="22"/>
          <w:szCs w:val="22"/>
          <w:lang w:val="mn-MN"/>
        </w:rPr>
      </w:pPr>
      <w:r w:rsidRPr="00897FE1">
        <w:rPr>
          <w:rFonts w:ascii="Arial" w:hAnsi="Arial" w:cs="Arial"/>
          <w:color w:val="202124"/>
          <w:sz w:val="22"/>
          <w:szCs w:val="22"/>
          <w:lang w:val="mn-MN"/>
        </w:rPr>
        <w:t>(4) тухайлсан төсөв бүхий зориулалтын сан байгуулагдаж санхүүгийн эх үүсвэр нь шийдэгддэг</w:t>
      </w:r>
      <w:r w:rsidR="004964CA" w:rsidRPr="00897FE1">
        <w:rPr>
          <w:rFonts w:ascii="Arial" w:hAnsi="Arial" w:cs="Arial"/>
          <w:color w:val="202124"/>
          <w:sz w:val="22"/>
          <w:szCs w:val="22"/>
          <w:lang w:val="mn-MN"/>
        </w:rPr>
        <w:t>;</w:t>
      </w:r>
    </w:p>
    <w:p w14:paraId="4112736D" w14:textId="3CBCF166" w:rsidR="00E97748" w:rsidRPr="00897FE1" w:rsidRDefault="00E97748" w:rsidP="003975E3">
      <w:pPr>
        <w:ind w:firstLine="567"/>
        <w:contextualSpacing/>
        <w:jc w:val="both"/>
        <w:rPr>
          <w:rFonts w:ascii="Arial" w:hAnsi="Arial" w:cs="Arial"/>
          <w:color w:val="202124"/>
          <w:sz w:val="22"/>
          <w:szCs w:val="22"/>
          <w:lang w:val="mn-MN"/>
        </w:rPr>
      </w:pPr>
      <w:r w:rsidRPr="00897FE1">
        <w:rPr>
          <w:rFonts w:ascii="Arial" w:hAnsi="Arial" w:cs="Arial"/>
          <w:color w:val="202124"/>
          <w:sz w:val="22"/>
          <w:szCs w:val="22"/>
          <w:lang w:val="mn-MN"/>
        </w:rPr>
        <w:t xml:space="preserve">(5) уур амьсгалын асуудлыг дотоодын улс төрийн нөлөөллөөс хамгаалдаг гэсэн нийтлэг дүгнэлт хийж байна. </w:t>
      </w:r>
    </w:p>
    <w:p w14:paraId="49F8761F" w14:textId="77777777" w:rsidR="003975E3" w:rsidRPr="00897FE1" w:rsidRDefault="003975E3" w:rsidP="000D4641">
      <w:pPr>
        <w:ind w:firstLine="720"/>
        <w:contextualSpacing/>
        <w:jc w:val="both"/>
        <w:rPr>
          <w:rFonts w:ascii="Arial" w:hAnsi="Arial" w:cs="Arial"/>
          <w:color w:val="202124"/>
          <w:sz w:val="22"/>
          <w:szCs w:val="22"/>
          <w:lang w:val="mn-MN"/>
        </w:rPr>
      </w:pPr>
    </w:p>
    <w:p w14:paraId="7BE2FEC0" w14:textId="17023002" w:rsidR="00E97748" w:rsidRPr="00897FE1" w:rsidRDefault="00E97748" w:rsidP="000D4641">
      <w:pPr>
        <w:ind w:firstLine="720"/>
        <w:contextualSpacing/>
        <w:jc w:val="both"/>
        <w:rPr>
          <w:rFonts w:ascii="Arial" w:hAnsi="Arial" w:cs="Arial"/>
          <w:color w:val="202124"/>
          <w:sz w:val="22"/>
          <w:szCs w:val="22"/>
          <w:lang w:val="mn-MN"/>
        </w:rPr>
      </w:pPr>
      <w:r w:rsidRPr="00897FE1">
        <w:rPr>
          <w:rFonts w:ascii="Arial" w:hAnsi="Arial" w:cs="Arial"/>
          <w:color w:val="202124"/>
          <w:sz w:val="22"/>
          <w:szCs w:val="22"/>
          <w:lang w:val="mn-MN"/>
        </w:rPr>
        <w:t xml:space="preserve">Цаашид дэлхийн уур амьсгалын өөрчлөлт сөрөг нөлөөлөл их үүсгэхийн хирээр улс орнуудын энэ чиглэлд авч байгаа арга хэмжээ, үйл ажиллагааны үр дүн хурцаар тавигдана. Энэ хүрээнд хийгдэх ёстой эхний ажил нь уур амьсгалын өөрчлөлтийн суурь хуулийг боловсруулж хууль тогтоох байгууллагаараа батлуулах явдал. Одоогоор уур амьсгалын өөрчлөлтийн хуулийг улс бүр заавал батлан гаргах үүрэг хүлээгээгүй, ийм шахалт байхгүй боловч олон улсын </w:t>
      </w:r>
      <w:r w:rsidRPr="00897FE1">
        <w:rPr>
          <w:rFonts w:ascii="Arial" w:hAnsi="Arial" w:cs="Arial"/>
          <w:color w:val="202124"/>
          <w:sz w:val="22"/>
          <w:szCs w:val="22"/>
          <w:lang w:val="mn-MN"/>
        </w:rPr>
        <w:lastRenderedPageBreak/>
        <w:t>хэмжээнд энэ чиглэлд тухайлсан суурь хуультай байх нь илүү гэсэн чиг хандлага давамгай байна. Уур амьсгалын өөрчлөлтийн хууль цаашдаа олон улсын хэмжээнд байнга яригдах сэдэв бөгөөд хуулийг хэрэгжүүлэх явдал нь тухайн улсын хувьд дэлхий нийтийн өмнө хүлээсэн үүргүүдийн нэг болох юм.</w:t>
      </w:r>
    </w:p>
    <w:p w14:paraId="360EC9DD" w14:textId="77777777" w:rsidR="008177F1" w:rsidRPr="00897FE1" w:rsidRDefault="008177F1" w:rsidP="000D4641">
      <w:pPr>
        <w:ind w:firstLine="720"/>
        <w:contextualSpacing/>
        <w:jc w:val="both"/>
        <w:rPr>
          <w:rFonts w:ascii="Arial" w:hAnsi="Arial" w:cs="Arial"/>
          <w:color w:val="202124"/>
          <w:sz w:val="22"/>
          <w:szCs w:val="22"/>
          <w:lang w:val="mn-MN"/>
        </w:rPr>
      </w:pPr>
    </w:p>
    <w:p w14:paraId="4E540A01" w14:textId="74E8D3F8" w:rsidR="00E97748" w:rsidRPr="00897FE1" w:rsidRDefault="00E97748" w:rsidP="000D4641">
      <w:pPr>
        <w:ind w:firstLine="720"/>
        <w:contextualSpacing/>
        <w:jc w:val="both"/>
        <w:rPr>
          <w:rFonts w:ascii="Arial" w:hAnsi="Arial" w:cs="Arial"/>
          <w:color w:val="202124"/>
          <w:sz w:val="22"/>
          <w:szCs w:val="22"/>
          <w:lang w:val="mn-MN"/>
        </w:rPr>
      </w:pPr>
      <w:r w:rsidRPr="00897FE1">
        <w:rPr>
          <w:rFonts w:ascii="Arial" w:hAnsi="Arial" w:cs="Arial"/>
          <w:color w:val="202124"/>
          <w:sz w:val="22"/>
          <w:szCs w:val="22"/>
          <w:lang w:val="mn-MN"/>
        </w:rPr>
        <w:t xml:space="preserve">Хэдийгээр ийм зураглал, төсөөллийн талаар судлаачид гаргаж тавиагүй боловч хөгжингүй орнуудаас буурай болон хөгжиж буй орнуудад үзүүлэх зээл, тусламжийн үндсэн шаардлагад уур амьсгалын өөрчлөлтийн хүрээнд хийж байгаа үйл ажиллагааны үр дүн нэг хэсэг нь болж орох боломжтой. Энэ төсөөллийг цаашид үргэлжлүүлэхэд энэ нь олон улсын хэмжээнд хэлэлцэгдэх Climatepolitic буюу уур амьсгалын бодлого болон хэлбэршиж ч мэдэх юм. </w:t>
      </w:r>
    </w:p>
    <w:p w14:paraId="088513B9" w14:textId="77777777" w:rsidR="003975E3" w:rsidRPr="00897FE1" w:rsidRDefault="003975E3" w:rsidP="000D4641">
      <w:pPr>
        <w:ind w:firstLine="720"/>
        <w:contextualSpacing/>
        <w:jc w:val="both"/>
        <w:rPr>
          <w:rFonts w:ascii="Arial" w:hAnsi="Arial" w:cs="Arial"/>
          <w:color w:val="202124"/>
          <w:sz w:val="22"/>
          <w:szCs w:val="22"/>
          <w:lang w:val="mn-MN"/>
        </w:rPr>
      </w:pPr>
    </w:p>
    <w:p w14:paraId="0910A4C1" w14:textId="68470B30" w:rsidR="00E97748" w:rsidRPr="00897FE1" w:rsidRDefault="00E97748" w:rsidP="000D4641">
      <w:pPr>
        <w:ind w:firstLine="720"/>
        <w:contextualSpacing/>
        <w:jc w:val="both"/>
        <w:rPr>
          <w:rFonts w:ascii="Arial" w:hAnsi="Arial" w:cs="Arial"/>
          <w:color w:val="202124"/>
          <w:sz w:val="22"/>
          <w:szCs w:val="22"/>
          <w:lang w:val="mn-MN"/>
        </w:rPr>
      </w:pPr>
      <w:r w:rsidRPr="00897FE1">
        <w:rPr>
          <w:rFonts w:ascii="Arial" w:hAnsi="Arial" w:cs="Arial"/>
          <w:color w:val="202124"/>
          <w:sz w:val="22"/>
          <w:szCs w:val="22"/>
          <w:lang w:val="mn-MN"/>
        </w:rPr>
        <w:t>Ийм</w:t>
      </w:r>
      <w:r w:rsidR="003D4044" w:rsidRPr="00897FE1">
        <w:rPr>
          <w:rFonts w:ascii="Arial" w:hAnsi="Arial" w:cs="Arial"/>
          <w:color w:val="202124"/>
          <w:sz w:val="22"/>
          <w:szCs w:val="22"/>
          <w:lang w:val="mn-MN"/>
        </w:rPr>
        <w:t>д</w:t>
      </w:r>
      <w:r w:rsidRPr="00897FE1">
        <w:rPr>
          <w:rFonts w:ascii="Arial" w:hAnsi="Arial" w:cs="Arial"/>
          <w:color w:val="202124"/>
          <w:sz w:val="22"/>
          <w:szCs w:val="22"/>
          <w:lang w:val="mn-MN"/>
        </w:rPr>
        <w:t xml:space="preserve"> манай улсын хувьд уур амьсгалын хуулийг боловсруулж батлуулах нь зайлшгүй шаардлага бөгөөд энэ чиглэлд хуультай болсноор дараах давуу талууд бий болж, тодорхой эрсдэлт нөхцөлөөс сэргийлнэ. Үүнд:</w:t>
      </w:r>
    </w:p>
    <w:p w14:paraId="5E8D322A" w14:textId="413DF916" w:rsidR="00E97748" w:rsidRPr="00897FE1" w:rsidRDefault="00E97748">
      <w:pPr>
        <w:numPr>
          <w:ilvl w:val="0"/>
          <w:numId w:val="26"/>
        </w:numPr>
        <w:contextualSpacing/>
        <w:jc w:val="both"/>
        <w:rPr>
          <w:rFonts w:ascii="Arial" w:hAnsi="Arial" w:cs="Arial"/>
          <w:color w:val="202124"/>
          <w:sz w:val="22"/>
          <w:szCs w:val="22"/>
          <w:lang w:val="mn-MN"/>
        </w:rPr>
      </w:pPr>
      <w:r w:rsidRPr="00897FE1">
        <w:rPr>
          <w:rFonts w:ascii="Arial" w:hAnsi="Arial" w:cs="Arial"/>
          <w:color w:val="202124"/>
          <w:sz w:val="22"/>
          <w:szCs w:val="22"/>
          <w:lang w:val="mn-MN"/>
        </w:rPr>
        <w:t xml:space="preserve">Олон улсын хэмжээнд Монгол улсын </w:t>
      </w:r>
      <w:r w:rsidR="00FA5E0C" w:rsidRPr="00897FE1">
        <w:rPr>
          <w:rFonts w:ascii="Arial" w:hAnsi="Arial" w:cs="Arial"/>
          <w:color w:val="202124"/>
          <w:sz w:val="22"/>
          <w:szCs w:val="22"/>
          <w:lang w:val="mn-MN"/>
        </w:rPr>
        <w:t xml:space="preserve">хувь нэмэр, </w:t>
      </w:r>
      <w:r w:rsidRPr="00897FE1">
        <w:rPr>
          <w:rFonts w:ascii="Arial" w:hAnsi="Arial" w:cs="Arial"/>
          <w:color w:val="202124"/>
          <w:sz w:val="22"/>
          <w:szCs w:val="22"/>
          <w:lang w:val="mn-MN"/>
        </w:rPr>
        <w:t>амлалт, үүрэг хуульчлагдана;</w:t>
      </w:r>
    </w:p>
    <w:p w14:paraId="69CA5BFB" w14:textId="77777777" w:rsidR="00E97748" w:rsidRPr="00897FE1" w:rsidRDefault="00E97748">
      <w:pPr>
        <w:numPr>
          <w:ilvl w:val="0"/>
          <w:numId w:val="26"/>
        </w:numPr>
        <w:contextualSpacing/>
        <w:jc w:val="both"/>
        <w:rPr>
          <w:rFonts w:ascii="Arial" w:hAnsi="Arial" w:cs="Arial"/>
          <w:color w:val="202124"/>
          <w:sz w:val="22"/>
          <w:szCs w:val="22"/>
          <w:lang w:val="mn-MN"/>
        </w:rPr>
      </w:pPr>
      <w:r w:rsidRPr="00897FE1">
        <w:rPr>
          <w:rFonts w:ascii="Arial" w:hAnsi="Arial" w:cs="Arial"/>
          <w:color w:val="202124"/>
          <w:sz w:val="22"/>
          <w:szCs w:val="22"/>
          <w:lang w:val="mn-MN"/>
        </w:rPr>
        <w:t>Уур амьсгалын өөрчлөлтийн асуудал салбарын хуулиудын дунд тарж, шингэх эрсдэл үүсэхгүй;</w:t>
      </w:r>
    </w:p>
    <w:p w14:paraId="1337AD83" w14:textId="77777777" w:rsidR="00E97748" w:rsidRPr="00897FE1" w:rsidRDefault="00E97748">
      <w:pPr>
        <w:numPr>
          <w:ilvl w:val="0"/>
          <w:numId w:val="26"/>
        </w:numPr>
        <w:contextualSpacing/>
        <w:jc w:val="both"/>
        <w:rPr>
          <w:rFonts w:ascii="Arial" w:hAnsi="Arial" w:cs="Arial"/>
          <w:color w:val="202124"/>
          <w:sz w:val="22"/>
          <w:szCs w:val="22"/>
          <w:lang w:val="mn-MN"/>
        </w:rPr>
      </w:pPr>
      <w:r w:rsidRPr="00897FE1">
        <w:rPr>
          <w:rFonts w:ascii="Arial" w:hAnsi="Arial" w:cs="Arial"/>
          <w:color w:val="202124"/>
          <w:sz w:val="22"/>
          <w:szCs w:val="22"/>
          <w:lang w:val="mn-MN"/>
        </w:rPr>
        <w:t>Үндэсний хэмжээнд батлах бодлогын баримт бичиг, хөтөлбөр, стратеги, төлөвлөгөө нь хуульд үндэслэж, хэрэгжих боломж нь нэмэгдэнэ;</w:t>
      </w:r>
    </w:p>
    <w:p w14:paraId="5A0841B2" w14:textId="1F84E212" w:rsidR="00E97748" w:rsidRPr="00897FE1" w:rsidRDefault="00E97748">
      <w:pPr>
        <w:numPr>
          <w:ilvl w:val="0"/>
          <w:numId w:val="26"/>
        </w:numPr>
        <w:contextualSpacing/>
        <w:jc w:val="both"/>
        <w:rPr>
          <w:rFonts w:ascii="Arial" w:hAnsi="Arial" w:cs="Arial"/>
          <w:color w:val="202124"/>
          <w:sz w:val="22"/>
          <w:szCs w:val="22"/>
          <w:lang w:val="mn-MN"/>
        </w:rPr>
      </w:pPr>
      <w:r w:rsidRPr="00897FE1">
        <w:rPr>
          <w:rFonts w:ascii="Arial" w:hAnsi="Arial" w:cs="Arial"/>
          <w:color w:val="202124"/>
          <w:sz w:val="22"/>
          <w:szCs w:val="22"/>
          <w:lang w:val="mn-MN"/>
        </w:rPr>
        <w:t xml:space="preserve">Одоогоор уур амьсгалын өөрчлөлтийн хүрээнд </w:t>
      </w:r>
      <w:r w:rsidR="003975E3" w:rsidRPr="00897FE1">
        <w:rPr>
          <w:rFonts w:ascii="Arial" w:hAnsi="Arial" w:cs="Arial"/>
          <w:color w:val="202124"/>
          <w:sz w:val="22"/>
          <w:szCs w:val="22"/>
          <w:lang w:val="mn-MN"/>
        </w:rPr>
        <w:t xml:space="preserve">иниституцын тогтолцоо, </w:t>
      </w:r>
      <w:r w:rsidRPr="00897FE1">
        <w:rPr>
          <w:rFonts w:ascii="Arial" w:hAnsi="Arial" w:cs="Arial"/>
          <w:color w:val="202124"/>
          <w:sz w:val="22"/>
          <w:szCs w:val="22"/>
          <w:lang w:val="mn-MN"/>
        </w:rPr>
        <w:t>бүтэц, хөтөлбөр, үйл ажиллагаанууд энэ хуульд суурилна, эрх үүрэг, хоорондын уялдаа нь хуульчлагдана;</w:t>
      </w:r>
    </w:p>
    <w:p w14:paraId="09CD31F8" w14:textId="77777777" w:rsidR="00E97748" w:rsidRPr="00897FE1" w:rsidRDefault="00E97748">
      <w:pPr>
        <w:numPr>
          <w:ilvl w:val="0"/>
          <w:numId w:val="26"/>
        </w:numPr>
        <w:contextualSpacing/>
        <w:jc w:val="both"/>
        <w:rPr>
          <w:rFonts w:ascii="Arial" w:hAnsi="Arial" w:cs="Arial"/>
          <w:color w:val="202124"/>
          <w:sz w:val="22"/>
          <w:szCs w:val="22"/>
          <w:lang w:val="mn-MN"/>
        </w:rPr>
      </w:pPr>
      <w:r w:rsidRPr="00897FE1">
        <w:rPr>
          <w:rFonts w:ascii="Arial" w:hAnsi="Arial" w:cs="Arial"/>
          <w:color w:val="202124"/>
          <w:sz w:val="22"/>
          <w:szCs w:val="22"/>
          <w:lang w:val="mn-MN"/>
        </w:rPr>
        <w:t>Уур амьсгалын өөрчлөлтийн чиглэлд ажиллах байгууллагууд, бүтцүүд бий болж хугацаа алдахгүйгээр үйл ажиллагаагаа эхлүүлнэ, явц дундаа илүү хэлбэршиж хуулийн хүрээнд шаардлагатай тохируулга, засвар, өөрчлөлт хийгдэнэ;</w:t>
      </w:r>
    </w:p>
    <w:p w14:paraId="2002A494" w14:textId="7062F51B" w:rsidR="00E97748" w:rsidRPr="00897FE1" w:rsidRDefault="00E97748">
      <w:pPr>
        <w:numPr>
          <w:ilvl w:val="0"/>
          <w:numId w:val="26"/>
        </w:numPr>
        <w:contextualSpacing/>
        <w:jc w:val="both"/>
        <w:rPr>
          <w:rFonts w:ascii="Arial" w:hAnsi="Arial" w:cs="Arial"/>
          <w:color w:val="202124"/>
          <w:sz w:val="22"/>
          <w:szCs w:val="22"/>
          <w:lang w:val="mn-MN"/>
        </w:rPr>
      </w:pPr>
      <w:r w:rsidRPr="00897FE1">
        <w:rPr>
          <w:rFonts w:ascii="Arial" w:hAnsi="Arial" w:cs="Arial"/>
          <w:color w:val="202124"/>
          <w:sz w:val="22"/>
          <w:szCs w:val="22"/>
          <w:lang w:val="mn-MN"/>
        </w:rPr>
        <w:t>Олон нийт болон бизнесийн байгууллагуудад энэхүү хуулийн талаар тодорхой ойлголт үүсэж уур амьсгалын өөрчлөлтийн хүрээнд хийгдэх дараагийн алхмуудад шаардлагатай соёл, хандлага сууна;</w:t>
      </w:r>
    </w:p>
    <w:p w14:paraId="20707F0F" w14:textId="77777777" w:rsidR="00E97748" w:rsidRPr="00897FE1" w:rsidRDefault="00E97748">
      <w:pPr>
        <w:numPr>
          <w:ilvl w:val="0"/>
          <w:numId w:val="26"/>
        </w:numPr>
        <w:contextualSpacing/>
        <w:jc w:val="both"/>
        <w:rPr>
          <w:rFonts w:ascii="Arial" w:hAnsi="Arial" w:cs="Arial"/>
          <w:color w:val="202124"/>
          <w:sz w:val="22"/>
          <w:szCs w:val="22"/>
          <w:lang w:val="mn-MN"/>
        </w:rPr>
      </w:pPr>
      <w:r w:rsidRPr="00897FE1">
        <w:rPr>
          <w:rFonts w:ascii="Arial" w:hAnsi="Arial" w:cs="Arial"/>
          <w:color w:val="202124"/>
          <w:sz w:val="22"/>
          <w:szCs w:val="22"/>
          <w:lang w:val="mn-MN"/>
        </w:rPr>
        <w:t>Төрийн байгууллагууд уур амьсгалын өөрчлөлтийн хүрээнд хүлээсэн үүргээ биелүүлэх, хамтран ажиллах зэрэгт суралцаж хэлбэршинэ;</w:t>
      </w:r>
    </w:p>
    <w:p w14:paraId="0973AB20" w14:textId="7B355AA8" w:rsidR="00B91C7B" w:rsidRPr="00897FE1" w:rsidRDefault="00E97748">
      <w:pPr>
        <w:numPr>
          <w:ilvl w:val="0"/>
          <w:numId w:val="26"/>
        </w:numPr>
        <w:contextualSpacing/>
        <w:jc w:val="both"/>
        <w:rPr>
          <w:rFonts w:ascii="Arial" w:hAnsi="Arial" w:cs="Arial"/>
          <w:color w:val="202124"/>
          <w:sz w:val="22"/>
          <w:szCs w:val="22"/>
          <w:lang w:val="mn-MN"/>
        </w:rPr>
      </w:pPr>
      <w:r w:rsidRPr="00897FE1">
        <w:rPr>
          <w:rFonts w:ascii="Arial" w:hAnsi="Arial" w:cs="Arial"/>
          <w:color w:val="202124"/>
          <w:sz w:val="22"/>
          <w:szCs w:val="22"/>
          <w:lang w:val="mn-MN"/>
        </w:rPr>
        <w:t>Уур амьсгалын өөрчлөлтийн чиглэлд явуулах үйл ажиллагаанууд сангаар дамжин хэрэгжих санхүүгийн эх үүсвэртэй болно</w:t>
      </w:r>
      <w:r w:rsidR="006C1C4A" w:rsidRPr="00897FE1">
        <w:rPr>
          <w:rFonts w:ascii="Arial" w:hAnsi="Arial" w:cs="Arial"/>
          <w:color w:val="202124"/>
          <w:sz w:val="22"/>
          <w:szCs w:val="22"/>
          <w:lang w:val="mn-MN"/>
        </w:rPr>
        <w:t>;</w:t>
      </w:r>
    </w:p>
    <w:p w14:paraId="29645D3E" w14:textId="61D05FAD" w:rsidR="00B91C7B" w:rsidRPr="00897FE1" w:rsidRDefault="00B91C7B">
      <w:pPr>
        <w:numPr>
          <w:ilvl w:val="0"/>
          <w:numId w:val="26"/>
        </w:numPr>
        <w:contextualSpacing/>
        <w:jc w:val="both"/>
        <w:rPr>
          <w:rFonts w:ascii="Arial" w:hAnsi="Arial" w:cs="Arial"/>
          <w:color w:val="202124"/>
          <w:sz w:val="22"/>
          <w:szCs w:val="22"/>
          <w:lang w:val="mn-MN"/>
        </w:rPr>
      </w:pPr>
      <w:r w:rsidRPr="00897FE1">
        <w:rPr>
          <w:rFonts w:ascii="Arial" w:hAnsi="Arial" w:cs="Arial"/>
          <w:color w:val="202124"/>
          <w:sz w:val="22"/>
          <w:szCs w:val="22"/>
          <w:lang w:val="mn-MN"/>
        </w:rPr>
        <w:t xml:space="preserve">Хууль батлагдсанаар Монгол Улс алдагдал ба </w:t>
      </w:r>
      <w:r w:rsidR="00F45BDE" w:rsidRPr="00897FE1">
        <w:rPr>
          <w:rFonts w:ascii="Arial" w:hAnsi="Arial" w:cs="Arial"/>
          <w:color w:val="202124"/>
          <w:sz w:val="22"/>
          <w:szCs w:val="22"/>
          <w:lang w:val="mn-MN"/>
        </w:rPr>
        <w:t xml:space="preserve">гарз </w:t>
      </w:r>
      <w:r w:rsidRPr="00897FE1">
        <w:rPr>
          <w:rFonts w:ascii="Arial" w:hAnsi="Arial" w:cs="Arial"/>
          <w:color w:val="202124"/>
          <w:sz w:val="22"/>
          <w:szCs w:val="22"/>
          <w:lang w:val="mn-MN"/>
        </w:rPr>
        <w:t xml:space="preserve">хохирол, </w:t>
      </w:r>
      <w:r w:rsidR="003975E3" w:rsidRPr="00897FE1">
        <w:rPr>
          <w:rFonts w:ascii="Arial" w:hAnsi="Arial" w:cs="Arial"/>
          <w:color w:val="202124"/>
          <w:sz w:val="22"/>
          <w:szCs w:val="22"/>
          <w:lang w:val="mn-MN"/>
        </w:rPr>
        <w:t xml:space="preserve">тэгш хүртээмжтэй </w:t>
      </w:r>
      <w:r w:rsidRPr="00897FE1">
        <w:rPr>
          <w:rFonts w:ascii="Arial" w:hAnsi="Arial" w:cs="Arial"/>
          <w:color w:val="202124"/>
          <w:sz w:val="22"/>
          <w:szCs w:val="22"/>
          <w:lang w:val="mn-MN"/>
        </w:rPr>
        <w:t xml:space="preserve">шилжилт зэрэг </w:t>
      </w:r>
      <w:r w:rsidR="008F3F0F" w:rsidRPr="00897FE1">
        <w:rPr>
          <w:rFonts w:ascii="Arial" w:hAnsi="Arial" w:cs="Arial"/>
          <w:color w:val="202124"/>
          <w:sz w:val="22"/>
          <w:szCs w:val="22"/>
          <w:lang w:val="mn-MN"/>
        </w:rPr>
        <w:t xml:space="preserve">шинээр бий болж буй арга хэрэгслүүдийн бэлтгэл ажлуудыг хийж эхлэх бололцоо бүрдэнэ. </w:t>
      </w:r>
    </w:p>
    <w:p w14:paraId="7000E744" w14:textId="138127D9" w:rsidR="008A5F8F" w:rsidRPr="00572955" w:rsidRDefault="008A5F8F" w:rsidP="000D4641">
      <w:pPr>
        <w:ind w:left="720"/>
        <w:contextualSpacing/>
        <w:jc w:val="both"/>
        <w:rPr>
          <w:rFonts w:ascii="Arial" w:hAnsi="Arial" w:cs="Arial"/>
          <w:color w:val="202124"/>
          <w:lang w:val="mn-MN"/>
        </w:rPr>
      </w:pPr>
    </w:p>
    <w:p w14:paraId="6B532C74" w14:textId="77777777" w:rsidR="001A098A" w:rsidRPr="00572955" w:rsidRDefault="001A098A" w:rsidP="000D4641">
      <w:pPr>
        <w:contextualSpacing/>
        <w:rPr>
          <w:rFonts w:ascii="Arial" w:eastAsia="Arial" w:hAnsi="Arial" w:cs="Arial"/>
          <w:b/>
          <w:bCs/>
          <w:color w:val="001F5F"/>
          <w:lang w:val="mn-MN"/>
        </w:rPr>
      </w:pPr>
      <w:r w:rsidRPr="00572955">
        <w:rPr>
          <w:rFonts w:ascii="Arial" w:hAnsi="Arial" w:cs="Arial"/>
          <w:color w:val="001F5F"/>
          <w:lang w:val="mn-MN"/>
        </w:rPr>
        <w:br w:type="page"/>
      </w:r>
    </w:p>
    <w:p w14:paraId="7FB85791" w14:textId="15408956" w:rsidR="00C915B7" w:rsidRPr="00572955" w:rsidRDefault="003E63FE" w:rsidP="6A16A459">
      <w:pPr>
        <w:pStyle w:val="Heading2"/>
        <w:ind w:left="284" w:firstLine="142"/>
        <w:contextualSpacing/>
        <w:jc w:val="center"/>
        <w:rPr>
          <w:color w:val="001F5F"/>
          <w:lang w:val="mn-MN"/>
        </w:rPr>
      </w:pPr>
      <w:bookmarkStart w:id="591" w:name="_Toc580183655"/>
      <w:bookmarkStart w:id="592" w:name="_Toc229733094"/>
      <w:r w:rsidRPr="6A16A459">
        <w:rPr>
          <w:color w:val="001F5F"/>
          <w:lang w:val="mn-MN"/>
        </w:rPr>
        <w:lastRenderedPageBreak/>
        <w:t>ДОЛОО</w:t>
      </w:r>
      <w:r w:rsidR="00C915B7" w:rsidRPr="6A16A459">
        <w:rPr>
          <w:color w:val="001F5F"/>
          <w:lang w:val="mn-MN"/>
        </w:rPr>
        <w:t xml:space="preserve">. </w:t>
      </w:r>
      <w:r w:rsidR="00CC1B49" w:rsidRPr="6A16A459">
        <w:rPr>
          <w:color w:val="001F5F"/>
          <w:lang w:val="mn-MN"/>
        </w:rPr>
        <w:t>ЗӨВЛӨМЖ</w:t>
      </w:r>
      <w:bookmarkEnd w:id="591"/>
      <w:bookmarkEnd w:id="592"/>
      <w:r w:rsidR="00CC1B49" w:rsidRPr="00572955">
        <w:rPr>
          <w:color w:val="001F5F"/>
          <w:spacing w:val="-1"/>
          <w:lang w:val="mn-MN"/>
        </w:rPr>
        <w:t xml:space="preserve"> </w:t>
      </w:r>
    </w:p>
    <w:p w14:paraId="7EA29355" w14:textId="77777777" w:rsidR="0007508E" w:rsidRDefault="0007508E" w:rsidP="0007508E">
      <w:pPr>
        <w:spacing w:before="1" w:line="276" w:lineRule="exact"/>
        <w:jc w:val="both"/>
        <w:rPr>
          <w:rFonts w:ascii="Arial" w:hAnsi="Arial" w:cs="Arial"/>
          <w:b/>
          <w:color w:val="002060"/>
          <w:sz w:val="22"/>
          <w:szCs w:val="22"/>
          <w:lang w:val="mn-MN"/>
        </w:rPr>
      </w:pPr>
    </w:p>
    <w:p w14:paraId="5E40CF7F" w14:textId="77652753" w:rsidR="0007508E" w:rsidRPr="00897FE1" w:rsidRDefault="0007508E" w:rsidP="0007508E">
      <w:pPr>
        <w:spacing w:before="1" w:line="276" w:lineRule="exact"/>
        <w:jc w:val="both"/>
        <w:rPr>
          <w:rFonts w:ascii="Arial" w:hAnsi="Arial" w:cs="Arial"/>
          <w:b/>
          <w:color w:val="002060"/>
          <w:sz w:val="22"/>
          <w:szCs w:val="22"/>
          <w:lang w:val="mn-MN"/>
        </w:rPr>
      </w:pPr>
      <w:r w:rsidRPr="00897FE1">
        <w:rPr>
          <w:rFonts w:ascii="Arial" w:hAnsi="Arial" w:cs="Arial"/>
          <w:b/>
          <w:color w:val="002060"/>
          <w:sz w:val="22"/>
          <w:szCs w:val="22"/>
          <w:lang w:val="mn-MN"/>
        </w:rPr>
        <w:t>Монгол улсын уур амьсгалын өөрчлөлтийн талаарх одоогийн эрх зүйн зохицуулалтын анхаарах асуудлууд</w:t>
      </w:r>
    </w:p>
    <w:p w14:paraId="515F70EC" w14:textId="77777777" w:rsidR="0007508E" w:rsidRDefault="0007508E" w:rsidP="2FF1F3F3">
      <w:pPr>
        <w:spacing w:line="276" w:lineRule="exact"/>
        <w:ind w:firstLine="720"/>
        <w:jc w:val="both"/>
        <w:rPr>
          <w:rFonts w:ascii="Arial" w:eastAsia="Arial" w:hAnsi="Arial" w:cs="Arial"/>
          <w:sz w:val="22"/>
          <w:szCs w:val="22"/>
          <w:lang w:val="mn-MN"/>
        </w:rPr>
      </w:pPr>
    </w:p>
    <w:p w14:paraId="4BB82101" w14:textId="569FF3F9" w:rsidR="008177F1" w:rsidRPr="004E6E5A" w:rsidRDefault="0D7A75E3" w:rsidP="2FF1F3F3">
      <w:pPr>
        <w:spacing w:line="276" w:lineRule="exact"/>
        <w:ind w:firstLine="720"/>
        <w:jc w:val="both"/>
        <w:rPr>
          <w:rFonts w:ascii="Arial" w:hAnsi="Arial" w:cs="Arial"/>
          <w:sz w:val="22"/>
          <w:szCs w:val="22"/>
          <w:lang w:val="mn-MN"/>
        </w:rPr>
      </w:pPr>
      <w:r w:rsidRPr="00897FE1">
        <w:rPr>
          <w:rFonts w:ascii="Arial" w:eastAsia="Arial" w:hAnsi="Arial" w:cs="Arial"/>
          <w:sz w:val="22"/>
          <w:szCs w:val="22"/>
          <w:lang w:val="mn-MN"/>
        </w:rPr>
        <w:t xml:space="preserve">Монгол Улсад уур амьсгалын өөрчлөлтийн нөлөөлөл дэлхийн дунджаас илүү эрчимтэй илэрч, агаарын температур сүүлийн 85 жилийн хугацаанд 2.58°С-аар нэмэгдсэн, ган, зуд, усны хомсдол, цөлжилт, биологийн олон янз байдлын доройтол, дэд бүтэц болон нийгэм-эдийн засгийн салбарын эрсдэл нэмэгдэж байгаа нь уур амьсгалын өөрчлөлтийн асуудлыг үндэсний аюулгүй байдал, тогтвортой хөгжлийн бодлогын түвшинд авч үзэх шаардлагатайг харуулж байна. </w:t>
      </w:r>
    </w:p>
    <w:p w14:paraId="040128D5" w14:textId="6D92EB68" w:rsidR="008177F1" w:rsidRPr="004E6E5A" w:rsidRDefault="0D7A75E3" w:rsidP="2FF1F3F3">
      <w:pPr>
        <w:spacing w:line="276" w:lineRule="exact"/>
        <w:jc w:val="both"/>
        <w:rPr>
          <w:rFonts w:ascii="Arial" w:hAnsi="Arial" w:cs="Arial"/>
          <w:sz w:val="22"/>
          <w:szCs w:val="22"/>
          <w:lang w:val="mn-MN"/>
        </w:rPr>
      </w:pPr>
      <w:r w:rsidRPr="00897FE1">
        <w:rPr>
          <w:rFonts w:ascii="Arial" w:eastAsia="Arial" w:hAnsi="Arial" w:cs="Arial"/>
          <w:sz w:val="22"/>
          <w:szCs w:val="22"/>
          <w:lang w:val="mn-MN"/>
        </w:rPr>
        <w:t xml:space="preserve"> </w:t>
      </w:r>
    </w:p>
    <w:p w14:paraId="20D50381" w14:textId="03230857" w:rsidR="008177F1" w:rsidRPr="004E6E5A" w:rsidRDefault="0D7A75E3" w:rsidP="2FF1F3F3">
      <w:pPr>
        <w:spacing w:line="276" w:lineRule="exact"/>
        <w:ind w:firstLine="720"/>
        <w:jc w:val="both"/>
        <w:rPr>
          <w:rFonts w:ascii="Arial" w:hAnsi="Arial" w:cs="Arial"/>
          <w:sz w:val="22"/>
          <w:szCs w:val="22"/>
          <w:lang w:val="mn-MN"/>
        </w:rPr>
      </w:pPr>
      <w:r w:rsidRPr="00897FE1">
        <w:rPr>
          <w:rFonts w:ascii="Arial" w:eastAsia="Arial" w:hAnsi="Arial" w:cs="Arial"/>
          <w:sz w:val="22"/>
          <w:szCs w:val="22"/>
          <w:lang w:val="mn-MN"/>
        </w:rPr>
        <w:t xml:space="preserve">Олон улсын харьцуулсан судалгаа болон Монгол Улсын өнөөгийн нөхцөл байдлын дүн шинжилгээнд үндэслэн дараах зөвлөмжийг дэвшүүлж байна. </w:t>
      </w:r>
    </w:p>
    <w:p w14:paraId="3630E04D" w14:textId="69369FCF" w:rsidR="008177F1" w:rsidRPr="00897FE1" w:rsidRDefault="0D7A75E3" w:rsidP="2FF1F3F3">
      <w:pPr>
        <w:pStyle w:val="ListParagraph"/>
        <w:numPr>
          <w:ilvl w:val="0"/>
          <w:numId w:val="3"/>
        </w:numPr>
        <w:spacing w:line="276" w:lineRule="exact"/>
        <w:rPr>
          <w:rFonts w:ascii="Arial" w:eastAsia="Arial" w:hAnsi="Arial" w:cs="Arial"/>
          <w:sz w:val="22"/>
          <w:szCs w:val="22"/>
          <w:lang w:val="mn-MN"/>
        </w:rPr>
      </w:pPr>
      <w:r w:rsidRPr="00897FE1">
        <w:rPr>
          <w:rFonts w:ascii="Arial" w:eastAsia="Arial" w:hAnsi="Arial" w:cs="Arial"/>
          <w:sz w:val="22"/>
          <w:szCs w:val="22"/>
          <w:lang w:val="mn-MN"/>
        </w:rPr>
        <w:t xml:space="preserve">Уур амьсгалын өөрчлөлтийн тухай бие даасан суурь хууль баталж, төрийн бодлого, олон улсын үүрэг, үндэсний хөгжлийн зорилтыг уялдуулах шаардлагатай. Хууль нь Парисын хэлэлцээр, Үндэсний тодорхойлсон хувь нэмэр (ҮТХН), “Алсын хараа-2050”, тогтвортой хөгжлийн зорилтууд болон ногоон хөгжлийн бодлоготой нэгдмэл байдлаар уялдсан байх нь зүйтэй. </w:t>
      </w:r>
    </w:p>
    <w:p w14:paraId="3A166C84" w14:textId="13B58EC5" w:rsidR="008177F1" w:rsidRPr="00897FE1" w:rsidRDefault="0D7A75E3" w:rsidP="2FF1F3F3">
      <w:pPr>
        <w:pStyle w:val="ListParagraph"/>
        <w:numPr>
          <w:ilvl w:val="0"/>
          <w:numId w:val="3"/>
        </w:numPr>
        <w:spacing w:line="276" w:lineRule="exact"/>
        <w:rPr>
          <w:rFonts w:ascii="Arial" w:eastAsia="Arial" w:hAnsi="Arial" w:cs="Arial"/>
          <w:sz w:val="22"/>
          <w:szCs w:val="22"/>
          <w:lang w:val="mn-MN"/>
        </w:rPr>
      </w:pPr>
      <w:r w:rsidRPr="00897FE1">
        <w:rPr>
          <w:rFonts w:ascii="Arial" w:eastAsia="Arial" w:hAnsi="Arial" w:cs="Arial"/>
          <w:sz w:val="22"/>
          <w:szCs w:val="22"/>
          <w:lang w:val="mn-MN"/>
        </w:rPr>
        <w:t xml:space="preserve">Уур амьсгалын өөрчлөлтийн асуудлаарх төрийн байгууллагуудын эрх хэмжээ, чиг үүрэг, хариуцлагын тогтолцоог тодорхой болгох шаардлагатай. Ялангуяа Улсын Их Хурал, Засгийн газар, байгаль орчны асуудал эрхэлсэн төрийн захиргааны төв байгууллага, орон нутгийн байгууллагууд, үндэсний хороо болон мэргэжлийн байгууллагуудын чиг үүргийн давхардал, хийдлийг арилгах нь чухал байна. </w:t>
      </w:r>
    </w:p>
    <w:p w14:paraId="39A1269F" w14:textId="4D06D421" w:rsidR="008177F1" w:rsidRPr="00897FE1" w:rsidRDefault="0D7A75E3" w:rsidP="2FF1F3F3">
      <w:pPr>
        <w:pStyle w:val="ListParagraph"/>
        <w:numPr>
          <w:ilvl w:val="0"/>
          <w:numId w:val="3"/>
        </w:numPr>
        <w:spacing w:line="276" w:lineRule="exact"/>
        <w:rPr>
          <w:rFonts w:ascii="Arial" w:eastAsia="Arial" w:hAnsi="Arial" w:cs="Arial"/>
          <w:sz w:val="22"/>
          <w:szCs w:val="22"/>
          <w:lang w:val="mn-MN"/>
        </w:rPr>
      </w:pPr>
      <w:r w:rsidRPr="00897FE1">
        <w:rPr>
          <w:rFonts w:ascii="Arial" w:eastAsia="Arial" w:hAnsi="Arial" w:cs="Arial"/>
          <w:sz w:val="22"/>
          <w:szCs w:val="22"/>
          <w:lang w:val="mn-MN"/>
        </w:rPr>
        <w:t xml:space="preserve">Салбар дундын уялдаа холбоог хангах институцийн тогтолцоог бүрдүүлэх шаардлагатай. Уур амьсгалын өөрчлөлтийн асуудал нь эрчим хүч, хөдөө аж ахуй, уул уурхай, тээвэр, барилга, ус, ойн нөөц, эрүүл мэнд зэрэг олон салбарыг хамардаг тул мэдээлэл солилцоо, төлөвлөлт, санхүүжилт, хэрэгжилт, тайлагналын нэгдсэн зохицуулалт зайлшгүй шаардлагатай байна. </w:t>
      </w:r>
    </w:p>
    <w:p w14:paraId="3C071114" w14:textId="78021723" w:rsidR="008177F1" w:rsidRPr="00897FE1" w:rsidRDefault="0D7A75E3" w:rsidP="2FF1F3F3">
      <w:pPr>
        <w:pStyle w:val="ListParagraph"/>
        <w:numPr>
          <w:ilvl w:val="0"/>
          <w:numId w:val="3"/>
        </w:numPr>
        <w:spacing w:line="276" w:lineRule="exact"/>
        <w:rPr>
          <w:rFonts w:ascii="Arial" w:eastAsia="Arial" w:hAnsi="Arial" w:cs="Arial"/>
          <w:sz w:val="22"/>
          <w:szCs w:val="22"/>
          <w:lang w:val="mn-MN"/>
        </w:rPr>
      </w:pPr>
      <w:r w:rsidRPr="00897FE1">
        <w:rPr>
          <w:rFonts w:ascii="Arial" w:eastAsia="Arial" w:hAnsi="Arial" w:cs="Arial"/>
          <w:sz w:val="22"/>
          <w:szCs w:val="22"/>
          <w:lang w:val="mn-MN"/>
        </w:rPr>
        <w:t xml:space="preserve">Хүлэмжийн хийн хэмжилт, тайлагнал, баталгаажуулалтын (MRV) үндэсний тогтолцоог хуульчлан бий болгох шаардлагатай. Үүнд хүлэмжийн хийн тооллого, салбарын мэдээллийн нэгдсэн сан, баталгаажуулалтын тогтолцоо, ил тод байдлын тайлагнал, үндэсний бүртгэлийн системийг үе шаттай хөгжүүлэх хэрэгтэй. </w:t>
      </w:r>
    </w:p>
    <w:p w14:paraId="6C3462B3" w14:textId="4D1CAC82" w:rsidR="008177F1" w:rsidRPr="00897FE1" w:rsidRDefault="0D7A75E3" w:rsidP="2FF1F3F3">
      <w:pPr>
        <w:pStyle w:val="ListParagraph"/>
        <w:numPr>
          <w:ilvl w:val="0"/>
          <w:numId w:val="3"/>
        </w:numPr>
        <w:spacing w:line="276" w:lineRule="exact"/>
        <w:rPr>
          <w:rFonts w:ascii="Arial" w:eastAsia="Arial" w:hAnsi="Arial" w:cs="Arial"/>
          <w:sz w:val="22"/>
          <w:szCs w:val="22"/>
          <w:lang w:val="mn-MN"/>
        </w:rPr>
      </w:pPr>
      <w:r w:rsidRPr="00897FE1">
        <w:rPr>
          <w:rFonts w:ascii="Arial" w:eastAsia="Arial" w:hAnsi="Arial" w:cs="Arial"/>
          <w:sz w:val="22"/>
          <w:szCs w:val="22"/>
          <w:lang w:val="mn-MN"/>
        </w:rPr>
        <w:t xml:space="preserve">Уур амьсгалын өөрчлөлтийн дасан зохицох болон сааруулах бодлогыг тусад нь системтэй зохицуулах шаардлагатай. Монгол Улсын хувьд ган, зуд, цөлжилт, усны хомсдол, бэлчээрийн доройтол, мөсөн голын хайлалт зэрэг эрсдэл өндөр байгаа тул зөвхөн ялгарлыг бууруулах бус, дасан зохицох бодлого эрх зүйн бие даасан зохицуулалттай байх шаардлагатай байна. </w:t>
      </w:r>
    </w:p>
    <w:p w14:paraId="08CF10E9" w14:textId="2464628F" w:rsidR="008177F1" w:rsidRPr="00897FE1" w:rsidRDefault="0D7A75E3" w:rsidP="2FF1F3F3">
      <w:pPr>
        <w:pStyle w:val="ListParagraph"/>
        <w:numPr>
          <w:ilvl w:val="0"/>
          <w:numId w:val="3"/>
        </w:numPr>
        <w:spacing w:line="276" w:lineRule="exact"/>
        <w:rPr>
          <w:rFonts w:ascii="Arial" w:eastAsia="Arial" w:hAnsi="Arial" w:cs="Arial"/>
          <w:sz w:val="22"/>
          <w:szCs w:val="22"/>
          <w:lang w:val="mn-MN"/>
        </w:rPr>
      </w:pPr>
      <w:r w:rsidRPr="00897FE1">
        <w:rPr>
          <w:rFonts w:ascii="Arial" w:eastAsia="Arial" w:hAnsi="Arial" w:cs="Arial"/>
          <w:sz w:val="22"/>
          <w:szCs w:val="22"/>
          <w:lang w:val="mn-MN"/>
        </w:rPr>
        <w:t xml:space="preserve">Уур амьсгалын санхүүжилтийн тогтолцоог бүрдүүлж, Уур амьсгалын өөрчлөлтийн сан байгуулах шаардлагатай. Тус сан нь олон улсын санхүүжилт, хувийн хэвшлийн хөрөнгө оруулалт, ногоон санхүүжилтийн эх үүсвэрийг татах, дасан зохицох болон сааруулах арга хэмжээг санхүүжүүлэх үндсэн механизм болох нь зүйтэй. </w:t>
      </w:r>
    </w:p>
    <w:p w14:paraId="46B80540" w14:textId="0AAF05C0" w:rsidR="008177F1" w:rsidRPr="00897FE1" w:rsidRDefault="0D7A75E3" w:rsidP="2FF1F3F3">
      <w:pPr>
        <w:pStyle w:val="ListParagraph"/>
        <w:numPr>
          <w:ilvl w:val="0"/>
          <w:numId w:val="3"/>
        </w:numPr>
        <w:spacing w:line="276" w:lineRule="exact"/>
        <w:rPr>
          <w:rFonts w:ascii="Arial" w:eastAsia="Arial" w:hAnsi="Arial" w:cs="Arial"/>
          <w:sz w:val="22"/>
          <w:szCs w:val="22"/>
          <w:lang w:val="mn-MN"/>
        </w:rPr>
      </w:pPr>
      <w:r w:rsidRPr="00897FE1">
        <w:rPr>
          <w:rFonts w:ascii="Arial" w:eastAsia="Arial" w:hAnsi="Arial" w:cs="Arial"/>
          <w:sz w:val="22"/>
          <w:szCs w:val="22"/>
          <w:lang w:val="mn-MN"/>
        </w:rPr>
        <w:t xml:space="preserve">Хувийн хэвшил, банк, санхүүгийн байгууллага, иргэний нийгэм, шинжлэх ухааны байгууллагын оролцоог хуульд тодорхой тусгах шаардлагатай. Уур амьсгалын өөрчлөлтийн асуудлыг зөвхөн төрийн чиг үүрэг бус, нийгмийн хамтын оролцоонд тулгуурласан тогтолцоогоор хэрэгжүүлэх шаардлагатай байна. </w:t>
      </w:r>
    </w:p>
    <w:p w14:paraId="65582FED" w14:textId="49E4EBE2" w:rsidR="008177F1" w:rsidRPr="00897FE1" w:rsidRDefault="0D7A75E3" w:rsidP="2FF1F3F3">
      <w:pPr>
        <w:pStyle w:val="ListParagraph"/>
        <w:numPr>
          <w:ilvl w:val="0"/>
          <w:numId w:val="3"/>
        </w:numPr>
        <w:spacing w:line="276" w:lineRule="exact"/>
        <w:rPr>
          <w:rFonts w:ascii="Arial" w:eastAsia="Arial" w:hAnsi="Arial" w:cs="Arial"/>
          <w:sz w:val="22"/>
          <w:szCs w:val="22"/>
          <w:lang w:val="mn-MN"/>
        </w:rPr>
      </w:pPr>
      <w:r w:rsidRPr="00897FE1">
        <w:rPr>
          <w:rFonts w:ascii="Arial" w:eastAsia="Arial" w:hAnsi="Arial" w:cs="Arial"/>
          <w:sz w:val="22"/>
          <w:szCs w:val="22"/>
          <w:lang w:val="mn-MN"/>
        </w:rPr>
        <w:lastRenderedPageBreak/>
        <w:t>Хуулийн хэрэгжилтэд шинжлэх ухаанд суурилсан, хараат бус хяналт-шинжилгээ, үнэлгээний механизмыг бий болгох шаардлагатай. Олон улсын туршлагаас үзэхэд мэргэжлийн зөвлөл, шинжээчдийн баг, эрдэмтэн судлаачдын оролцоотой хяналтын тогтолцоо нь улс төрөөс хараат бус, урт хугацааны бодлогын тогтвортой байдлыг хангахад чухал нөлөө үзүүлдэг байна.</w:t>
      </w:r>
    </w:p>
    <w:p w14:paraId="67D13ABF" w14:textId="20420D5C" w:rsidR="008177F1" w:rsidRPr="00897FE1" w:rsidRDefault="0D7A75E3" w:rsidP="2FF1F3F3">
      <w:pPr>
        <w:pStyle w:val="ListParagraph"/>
        <w:numPr>
          <w:ilvl w:val="0"/>
          <w:numId w:val="3"/>
        </w:numPr>
        <w:spacing w:line="276" w:lineRule="exact"/>
        <w:rPr>
          <w:rFonts w:ascii="Arial" w:eastAsia="Arial" w:hAnsi="Arial" w:cs="Arial"/>
          <w:sz w:val="22"/>
          <w:szCs w:val="22"/>
          <w:lang w:val="mn-MN"/>
        </w:rPr>
      </w:pPr>
      <w:r w:rsidRPr="00897FE1">
        <w:rPr>
          <w:rFonts w:ascii="Arial" w:eastAsia="Arial" w:hAnsi="Arial" w:cs="Arial"/>
          <w:sz w:val="22"/>
          <w:szCs w:val="22"/>
          <w:lang w:val="mn-MN"/>
        </w:rPr>
        <w:t xml:space="preserve">Орон нутгийн оролцоо, чадавхыг бэхжүүлэх эрх зүйн зохицуулалтыг тусгах шаардлагатай. Уур амьсгалын өөрчлөлтийн сөрөг нөлөөлөл орон нутагт илүү хүчтэй илэрч байгаа тул аймаг, нийслэл, сум, дүүргийн түвшинд төлөвлөлт, дасан зохицох арга хэмжээ, гамшгийн эрсдэлийн удирдлага, байгалийн нөөцийн хамгаалалттай холбоотой чиг үүргийг тодорхой болгох нь зүйтэй. </w:t>
      </w:r>
    </w:p>
    <w:p w14:paraId="163D49E0" w14:textId="428CA6DF" w:rsidR="008177F1" w:rsidRPr="00897FE1" w:rsidRDefault="0D7A75E3" w:rsidP="2FF1F3F3">
      <w:pPr>
        <w:pStyle w:val="ListParagraph"/>
        <w:numPr>
          <w:ilvl w:val="0"/>
          <w:numId w:val="3"/>
        </w:numPr>
        <w:spacing w:line="276" w:lineRule="exact"/>
        <w:rPr>
          <w:rFonts w:ascii="Arial" w:eastAsia="Arial" w:hAnsi="Arial" w:cs="Arial"/>
          <w:sz w:val="22"/>
          <w:szCs w:val="22"/>
          <w:lang w:val="mn-MN"/>
        </w:rPr>
      </w:pPr>
      <w:r w:rsidRPr="00897FE1">
        <w:rPr>
          <w:rFonts w:ascii="Arial" w:eastAsia="Arial" w:hAnsi="Arial" w:cs="Arial"/>
          <w:sz w:val="22"/>
          <w:szCs w:val="22"/>
          <w:lang w:val="mn-MN"/>
        </w:rPr>
        <w:t>Карбон зах зээл, нүүрстөрөгчийн кредит, олон улсын хамтын ажиллагааны эрх зүйн үндсийг үе шаттайгаар бүрдүүлэх шаардлагатай. Парисын хэлэлцээрийн 6 дугаар зүйлтэй нийцсэн зохицуулалт, карбон кредитийн өмчлөл, бүртгэл, шилжүүлэг, зөвшөөрөл, харгалзах тохируулгын үндсэн зохицуулалтыг хуульд тусгах нь Монгол Улсад олон улсын карбон зах зээлд оролцох боломжийг нэмэгдүүлнэ.</w:t>
      </w:r>
    </w:p>
    <w:p w14:paraId="3616CAA0" w14:textId="4EFA49E8" w:rsidR="008177F1" w:rsidRPr="00897FE1" w:rsidRDefault="008177F1" w:rsidP="2FF1F3F3">
      <w:pPr>
        <w:spacing w:before="1" w:line="276" w:lineRule="exact"/>
        <w:rPr>
          <w:rFonts w:ascii="Arial" w:hAnsi="Arial" w:cs="Arial"/>
          <w:b/>
          <w:bCs/>
          <w:color w:val="002060"/>
          <w:sz w:val="22"/>
          <w:szCs w:val="22"/>
          <w:lang w:val="mn-MN"/>
        </w:rPr>
      </w:pPr>
    </w:p>
    <w:p w14:paraId="3910E6D4" w14:textId="2EB0220B" w:rsidR="008177F1" w:rsidRPr="00897FE1" w:rsidRDefault="008177F1" w:rsidP="008F2AEA">
      <w:pPr>
        <w:spacing w:before="1" w:line="276" w:lineRule="exact"/>
        <w:jc w:val="both"/>
        <w:rPr>
          <w:rFonts w:ascii="Arial" w:hAnsi="Arial" w:cs="Arial"/>
          <w:b/>
          <w:color w:val="002060"/>
          <w:sz w:val="22"/>
          <w:szCs w:val="22"/>
          <w:lang w:val="mn-MN"/>
        </w:rPr>
      </w:pPr>
      <w:r w:rsidRPr="00897FE1">
        <w:rPr>
          <w:rFonts w:ascii="Arial" w:hAnsi="Arial" w:cs="Arial"/>
          <w:b/>
          <w:color w:val="002060"/>
          <w:sz w:val="22"/>
          <w:szCs w:val="22"/>
          <w:lang w:val="mn-MN"/>
        </w:rPr>
        <w:t>Олон улсын харьцуулсан судалгаанд үндэслэн монгол улсын уур амьсгалын өөрчлөлтийн хуулийн төслийн агуулга, бүтцийн талаар</w:t>
      </w:r>
      <w:r w:rsidRPr="004E6E5A">
        <w:rPr>
          <w:rFonts w:ascii="Arial" w:hAnsi="Arial" w:cs="Arial"/>
          <w:b/>
          <w:color w:val="002060"/>
          <w:sz w:val="22"/>
          <w:szCs w:val="22"/>
          <w:lang w:val="mn-MN"/>
        </w:rPr>
        <w:t>:</w:t>
      </w:r>
      <w:r w:rsidRPr="00897FE1">
        <w:rPr>
          <w:rFonts w:ascii="Arial" w:hAnsi="Arial" w:cs="Arial"/>
          <w:b/>
          <w:color w:val="002060"/>
          <w:sz w:val="22"/>
          <w:szCs w:val="22"/>
          <w:lang w:val="mn-MN"/>
        </w:rPr>
        <w:t xml:space="preserve"> </w:t>
      </w:r>
    </w:p>
    <w:p w14:paraId="37342412" w14:textId="7391A6BC" w:rsidR="00BB523C" w:rsidRPr="00897FE1" w:rsidRDefault="00BB523C" w:rsidP="2FF1F3F3">
      <w:pPr>
        <w:contextualSpacing/>
        <w:rPr>
          <w:rFonts w:ascii="Arial" w:hAnsi="Arial" w:cs="Arial"/>
          <w:b/>
          <w:bCs/>
          <w:color w:val="202124"/>
          <w:sz w:val="22"/>
          <w:szCs w:val="22"/>
          <w:lang w:val="mn-MN"/>
        </w:rPr>
      </w:pPr>
    </w:p>
    <w:p w14:paraId="15738D73" w14:textId="3DA78F16" w:rsidR="36BD1EC9" w:rsidRPr="004E6E5A" w:rsidRDefault="36BD1EC9" w:rsidP="2FF1F3F3">
      <w:pPr>
        <w:ind w:firstLine="720"/>
        <w:jc w:val="both"/>
        <w:rPr>
          <w:rFonts w:ascii="Arial" w:hAnsi="Arial" w:cs="Arial"/>
          <w:sz w:val="22"/>
          <w:szCs w:val="22"/>
          <w:lang w:val="mn-MN"/>
        </w:rPr>
      </w:pPr>
      <w:r w:rsidRPr="00897FE1">
        <w:rPr>
          <w:rFonts w:ascii="Arial" w:eastAsia="Arial" w:hAnsi="Arial" w:cs="Arial"/>
          <w:sz w:val="22"/>
          <w:szCs w:val="22"/>
          <w:lang w:val="mn-MN"/>
        </w:rPr>
        <w:t>Олон улсын харьцуулсан судалгаанаас үзэхэд уур амьсгалын өөрчлөлтийн талаарх эрх зүйн зохицуулалт нь улс орнуудын хөгжлийн түвшин, төрийн байгуулалтын бүтэц, институцийн чадавх, эдийн засгийн онцлог, олон улсын өмнө хүлээсэн үүрэг болон үндэсний тулгамдсан асуудлаас хамааран харилцан адилгүй хэлбэрээр хөгжиж байна. Гэсэн хэдий ч улс орнуудын нийтлэг хандлага нь уур амьсгалын өөрчлөлтийг зөвхөн байгаль орчны асуудал гэж үзэхээс татгалзаж, харин эдийн засаг, нийгэм, санхүүжилт, хөрөнгө оруулалт, технологи, хүний эрх, орон нутгийн хөгжил, олон улсын хамтын ажиллагаатай шууд холбогдох цогц бодлогын асуудал болгон хуульчилж байгаа явдал юм.</w:t>
      </w:r>
    </w:p>
    <w:p w14:paraId="6D367190" w14:textId="1393D11C" w:rsidR="2FF1F3F3" w:rsidRPr="00897FE1" w:rsidRDefault="2FF1F3F3" w:rsidP="2FF1F3F3">
      <w:pPr>
        <w:jc w:val="both"/>
        <w:rPr>
          <w:rFonts w:ascii="Arial" w:eastAsia="Arial" w:hAnsi="Arial" w:cs="Arial"/>
          <w:sz w:val="22"/>
          <w:szCs w:val="22"/>
          <w:lang w:val="mn-MN"/>
        </w:rPr>
      </w:pPr>
    </w:p>
    <w:p w14:paraId="25E49603" w14:textId="18C0DD74" w:rsidR="00F16F58" w:rsidRPr="004E6E5A" w:rsidRDefault="36BD1EC9" w:rsidP="00F16F58">
      <w:pPr>
        <w:ind w:firstLine="720"/>
        <w:jc w:val="both"/>
        <w:rPr>
          <w:rFonts w:ascii="Arial" w:hAnsi="Arial" w:cs="Arial"/>
          <w:sz w:val="22"/>
          <w:szCs w:val="22"/>
          <w:lang w:val="mn-MN"/>
        </w:rPr>
      </w:pPr>
      <w:r w:rsidRPr="00897FE1">
        <w:rPr>
          <w:rFonts w:ascii="Arial" w:eastAsia="Arial" w:hAnsi="Arial" w:cs="Arial"/>
          <w:sz w:val="22"/>
          <w:szCs w:val="22"/>
          <w:lang w:val="mn-MN"/>
        </w:rPr>
        <w:t>Европын орнуудын туршлагаас харахад уур амьсгалын өөрчлөлтийн хууль нь ихэвчлэн урт хугацааны хүлэмжийн хийн ялгарлыг бууруулах зорилт, нүүрстөрөгчийн төсөв, салбарын ялгарлын хязгаар, тайлагнал, хяналт-шинжилгээ, хараат бус шинжээчдийн зөвлөл зэрэг механизмаар дамжуулан бодлогын тогтвортой байдал, хариуцлагыг хангахад чиглэж байна. Их Британи, Герман зэрэг улсын жишээ нь хуулиар хэмжих боломжтой зорилт, тодорхой хугацаа, институцийн хяналт, шинжлэх ухаанд суурилсан зөвлөмжийн тогтолцоо бүрдүүлэх нь уур амьсгалын бодлогыг улс төрийн богино хугацааны өөрчлөлтөөс хамгаалах чухал арга болохыг харуулж байна.</w:t>
      </w:r>
    </w:p>
    <w:p w14:paraId="5979AD11" w14:textId="77777777" w:rsidR="00F16F58" w:rsidRPr="004E6E5A" w:rsidRDefault="00F16F58" w:rsidP="00F16F58">
      <w:pPr>
        <w:ind w:firstLine="720"/>
        <w:jc w:val="both"/>
        <w:rPr>
          <w:rFonts w:ascii="Arial" w:hAnsi="Arial" w:cs="Arial"/>
          <w:sz w:val="22"/>
          <w:szCs w:val="22"/>
          <w:lang w:val="mn-MN"/>
        </w:rPr>
      </w:pPr>
    </w:p>
    <w:p w14:paraId="4D0EA6F0" w14:textId="15CFE57C" w:rsidR="36BD1EC9" w:rsidRPr="004E6E5A" w:rsidRDefault="36BD1EC9" w:rsidP="00F16F58">
      <w:pPr>
        <w:ind w:firstLine="720"/>
        <w:jc w:val="both"/>
        <w:rPr>
          <w:rFonts w:ascii="Arial" w:hAnsi="Arial" w:cs="Arial"/>
          <w:sz w:val="22"/>
          <w:szCs w:val="22"/>
          <w:lang w:val="mn-MN"/>
        </w:rPr>
      </w:pPr>
      <w:r w:rsidRPr="00897FE1">
        <w:rPr>
          <w:rFonts w:ascii="Arial" w:eastAsia="Arial" w:hAnsi="Arial" w:cs="Arial"/>
          <w:sz w:val="22"/>
          <w:szCs w:val="22"/>
          <w:lang w:val="mn-MN"/>
        </w:rPr>
        <w:t>Харин хөгжиж буй болон уур амьсгалын эрсдэл өндөртэй орнуудын хувьд уур амьсгалын өөрчлөлтийн хууль нь зөвхөн ялгарлыг бууруулах зорилгоор хязгаарлагдахгүй, харин дасан зохицох, гамшгийн эрсдэлийг бууруулах, орон нутгийн чадавхыг нэмэгдүүлэх, уур амьсгалын санхүүжилт татах, эмзэг бүлгийг хамгаалах, салбар дундын зохицуулалт бий болгох, шинэ институцийн тогтолцоо бүрдүүлэхэд чиглэсэн өргөн хүрээний шинжтэй байна. Кени, Филиппин, Йордан зэрэг улсын туршлагаас үзэхэд хөгжиж буй орнууд уур амьсгалын өөрчлөлтийн хуулийг үндэсний хөгжлийн бодлого, ядуурлыг бууруулах, хүнсний аюулгүй байдал, усны нөөц, орон нутгийн гамшгийн эрсдэлтэй уялдуулан хэрэгжүүлэх хандлагатай байна.</w:t>
      </w:r>
    </w:p>
    <w:p w14:paraId="474E5460" w14:textId="2486B085" w:rsidR="2FF1F3F3" w:rsidRPr="00897FE1" w:rsidRDefault="2FF1F3F3" w:rsidP="2FF1F3F3">
      <w:pPr>
        <w:jc w:val="both"/>
        <w:rPr>
          <w:rFonts w:ascii="Arial" w:eastAsia="Arial" w:hAnsi="Arial" w:cs="Arial"/>
          <w:sz w:val="22"/>
          <w:szCs w:val="22"/>
          <w:lang w:val="mn-MN"/>
        </w:rPr>
      </w:pPr>
    </w:p>
    <w:p w14:paraId="5085D4D3" w14:textId="0906487C" w:rsidR="36BD1EC9" w:rsidRPr="004E6E5A" w:rsidRDefault="36BD1EC9" w:rsidP="2FF1F3F3">
      <w:pPr>
        <w:ind w:firstLine="720"/>
        <w:jc w:val="both"/>
        <w:rPr>
          <w:rFonts w:ascii="Arial" w:hAnsi="Arial" w:cs="Arial"/>
          <w:sz w:val="22"/>
          <w:szCs w:val="22"/>
          <w:lang w:val="mn-MN"/>
        </w:rPr>
      </w:pPr>
      <w:r w:rsidRPr="00897FE1">
        <w:rPr>
          <w:rFonts w:ascii="Arial" w:eastAsia="Arial" w:hAnsi="Arial" w:cs="Arial"/>
          <w:sz w:val="22"/>
          <w:szCs w:val="22"/>
          <w:lang w:val="mn-MN"/>
        </w:rPr>
        <w:t xml:space="preserve">Гана улсын туршлага нь хөгжиж буй орнууд Парисын хэлэлцээрийн 6 дугаар зүйл болон карбон зах зээлийн зохицуулалтыг заавал бүрэн хэмжээний шинэ хууль батлагдсаны дараа бус, харин техникийн журам, зөвшөөрлийн тогтолцоо, MRV, үндэсний бүртгэл, харгалзах </w:t>
      </w:r>
      <w:r w:rsidRPr="00897FE1">
        <w:rPr>
          <w:rFonts w:ascii="Arial" w:eastAsia="Arial" w:hAnsi="Arial" w:cs="Arial"/>
          <w:sz w:val="22"/>
          <w:szCs w:val="22"/>
          <w:lang w:val="mn-MN"/>
        </w:rPr>
        <w:lastRenderedPageBreak/>
        <w:t>тохируулгын механизмыг үе шаттайгаар бий болгох замаар хэрэгжүүлж болохыг харуулж байна. Энэ нь Монгол Улсад карбон зах зээл, ITMO, сайн дурын карбон зах зээл, үндэсний бүртгэл, MRV болон харгалзах тохируулгын зохицуулалтыг хуулийн суурь түвшинд тусгаж, нарийвчилсан журмаар үе шаттай хэрэгжүүлэх боломжтойг нотолж байна.</w:t>
      </w:r>
    </w:p>
    <w:p w14:paraId="585210E3" w14:textId="663D5745" w:rsidR="2FF1F3F3" w:rsidRPr="00897FE1" w:rsidRDefault="2FF1F3F3" w:rsidP="2FF1F3F3">
      <w:pPr>
        <w:jc w:val="both"/>
        <w:rPr>
          <w:rFonts w:ascii="Arial" w:eastAsia="Arial" w:hAnsi="Arial" w:cs="Arial"/>
          <w:sz w:val="22"/>
          <w:szCs w:val="22"/>
          <w:lang w:val="mn-MN"/>
        </w:rPr>
      </w:pPr>
    </w:p>
    <w:p w14:paraId="7ABF1DFA" w14:textId="1B0D1D0D" w:rsidR="36BD1EC9" w:rsidRPr="004E6E5A" w:rsidRDefault="36BD1EC9" w:rsidP="2FF1F3F3">
      <w:pPr>
        <w:ind w:firstLine="720"/>
        <w:jc w:val="both"/>
        <w:rPr>
          <w:rFonts w:ascii="Arial" w:hAnsi="Arial" w:cs="Arial"/>
          <w:sz w:val="22"/>
          <w:szCs w:val="22"/>
          <w:lang w:val="mn-MN"/>
        </w:rPr>
      </w:pPr>
      <w:r w:rsidRPr="00897FE1">
        <w:rPr>
          <w:rFonts w:ascii="Arial" w:eastAsia="Arial" w:hAnsi="Arial" w:cs="Arial"/>
          <w:sz w:val="22"/>
          <w:szCs w:val="22"/>
          <w:lang w:val="mn-MN"/>
        </w:rPr>
        <w:t>Харьцуулсан судалгаанаас мөн уур амьсгалын өөрчлөлтийн хууль нь дангаараа бүх асуудлыг шийдвэрлэхгүй боловч бодлого, институц, санхүүжилт, тайлагнал, оролцоо, хариуцлагын нэгдсэн суурийг бүрдүүлдэг үндсэн эрх зүйн хэрэгсэл болох нь тодорхой байна. Иймд хуульд бүх техникийн нарийвчилсан зохицуулалтыг шууд оруулах бус, харин үндсэн зарчим, институцийн чиг үүрэг, эрх зүйн мандат, хэрэгжүүлэх механизм, тайлагнал, хяналт, санхүүжилт, оролцооны суурийг тодорхой зааж, нарийвчилсан зохицуулалтыг Засгийн газар, холбогдох төрийн захиргааны төв байгууллагын батлах журам, аргачлалаар хэрэгжүүлэх нь илүү оновчтой байна.</w:t>
      </w:r>
    </w:p>
    <w:p w14:paraId="69F2EF01" w14:textId="1CB66483" w:rsidR="2FF1F3F3" w:rsidRPr="00897FE1" w:rsidRDefault="2FF1F3F3" w:rsidP="2FF1F3F3">
      <w:pPr>
        <w:jc w:val="both"/>
        <w:rPr>
          <w:rFonts w:ascii="Arial" w:eastAsia="Arial" w:hAnsi="Arial" w:cs="Arial"/>
          <w:sz w:val="22"/>
          <w:szCs w:val="22"/>
          <w:lang w:val="mn-MN"/>
        </w:rPr>
      </w:pPr>
    </w:p>
    <w:p w14:paraId="382E8F04" w14:textId="1D45D081" w:rsidR="36BD1EC9" w:rsidRPr="004E6E5A" w:rsidRDefault="36BD1EC9" w:rsidP="2FF1F3F3">
      <w:pPr>
        <w:ind w:firstLine="720"/>
        <w:jc w:val="both"/>
        <w:rPr>
          <w:rFonts w:ascii="Arial" w:hAnsi="Arial" w:cs="Arial"/>
          <w:sz w:val="22"/>
          <w:szCs w:val="22"/>
          <w:lang w:val="mn-MN"/>
        </w:rPr>
      </w:pPr>
      <w:r w:rsidRPr="00897FE1">
        <w:rPr>
          <w:rFonts w:ascii="Arial" w:eastAsia="Arial" w:hAnsi="Arial" w:cs="Arial"/>
          <w:sz w:val="22"/>
          <w:szCs w:val="22"/>
          <w:lang w:val="mn-MN"/>
        </w:rPr>
        <w:t>Монгол Улсын хувьд Европын орнуудын хэмжих боломжтой зорилт, хяналт-шинжилгээ, шинжлэх ухаанд суурилсан зөвлөмжийн тогтолцоог хөгжиж буй орнуудын дасан зохицох, санхүүжилт, орон нутгийн оролцоо, эмзэг бүлгийн хамгаалал, институцийн чадавх бүрдүүлэх загвартай хослуулах шаардлагатай. Өөрөөр хэлбэл, Монгол Улсад тохирох загвар нь зөвхөн ялгарлыг бууруулахад төвлөрсөн Европын загвар эсхүл зөвхөн дасан зохицох, институц байгуулахад чиглэсэн хөгжиж буй орны загварын аль нэг бус, харин эдгээрийн давуу талыг нэгтгэсэн хосолмол зохицуулалтын загвар байна.</w:t>
      </w:r>
    </w:p>
    <w:p w14:paraId="45D36E82" w14:textId="4EECA5AD" w:rsidR="2FF1F3F3" w:rsidRPr="00897FE1" w:rsidRDefault="2FF1F3F3" w:rsidP="2FF1F3F3">
      <w:pPr>
        <w:jc w:val="both"/>
        <w:rPr>
          <w:rFonts w:ascii="Arial" w:eastAsia="Arial" w:hAnsi="Arial" w:cs="Arial"/>
          <w:sz w:val="22"/>
          <w:szCs w:val="22"/>
          <w:lang w:val="mn-MN"/>
        </w:rPr>
      </w:pPr>
    </w:p>
    <w:p w14:paraId="455E7AE2" w14:textId="55634E42" w:rsidR="36BD1EC9" w:rsidRDefault="36BD1EC9" w:rsidP="2FF1F3F3">
      <w:pPr>
        <w:ind w:firstLine="720"/>
        <w:jc w:val="both"/>
        <w:rPr>
          <w:rFonts w:ascii="Arial" w:eastAsia="Arial" w:hAnsi="Arial" w:cs="Arial"/>
          <w:sz w:val="22"/>
          <w:szCs w:val="22"/>
          <w:lang w:val="mn-MN"/>
        </w:rPr>
      </w:pPr>
      <w:r w:rsidRPr="00897FE1">
        <w:rPr>
          <w:rFonts w:ascii="Arial" w:eastAsia="Arial" w:hAnsi="Arial" w:cs="Arial"/>
          <w:sz w:val="22"/>
          <w:szCs w:val="22"/>
          <w:lang w:val="mn-MN"/>
        </w:rPr>
        <w:t>Ийм хосолмол загвар нь дараах үндсэн чиглэлд суурилах нь зүйтэй. Үүнд: хүлэмжийн хийн ялгарлыг бууруулах, шингээлтийг нэмэгдүүлэх, Үндэсний тодорхойлсон хувь нэмрийн хэрэгжилтийг хангах; уур амьсгалын өөрчлөлтөд дасан зохицох, даван туулах чадавхыг бэхжүүлэх; хүлэмжийн хийн тооллого, MRV, ил тод байдлын тайлагналын нэгдсэн тогтолцоо бүрдүүлэх; ногоон болон уур амьсгалын санхүүжилтийн эрх зүйн үндсийг тогтоох; карбон зах зээл, ITMO, харгалзах тохируулга, үндэсний бүртгэлийн зохицуулалтыг бий болгох; төр, хувийн хэвшил, иргэний нийгэм, шинжлэх ухааны байгууллага, орон нутгийн оролцоог тодорхойлох; хуулийн хэрэгжилтэд хараат бус, шинжлэх ухаанд суурилсан хяналт-шинжилгээний тогтолцоо бий болгох зэрэг болно.</w:t>
      </w:r>
    </w:p>
    <w:p w14:paraId="69EFBFA4" w14:textId="77777777" w:rsidR="00567A58" w:rsidRPr="004E6E5A" w:rsidRDefault="00567A58" w:rsidP="2FF1F3F3">
      <w:pPr>
        <w:ind w:firstLine="720"/>
        <w:jc w:val="both"/>
        <w:rPr>
          <w:rFonts w:ascii="Arial" w:hAnsi="Arial" w:cs="Arial"/>
          <w:sz w:val="22"/>
          <w:szCs w:val="22"/>
          <w:lang w:val="mn-MN"/>
        </w:rPr>
      </w:pPr>
    </w:p>
    <w:p w14:paraId="503FFA10" w14:textId="769D432C" w:rsidR="36BD1EC9" w:rsidRPr="004E6E5A" w:rsidRDefault="36BD1EC9" w:rsidP="2FF1F3F3">
      <w:pPr>
        <w:ind w:firstLine="720"/>
        <w:jc w:val="both"/>
        <w:rPr>
          <w:rFonts w:ascii="Arial" w:hAnsi="Arial" w:cs="Arial"/>
          <w:sz w:val="22"/>
          <w:szCs w:val="22"/>
          <w:lang w:val="mn-MN"/>
        </w:rPr>
      </w:pPr>
      <w:r w:rsidRPr="00897FE1">
        <w:rPr>
          <w:rFonts w:ascii="Arial" w:eastAsia="Arial" w:hAnsi="Arial" w:cs="Arial"/>
          <w:sz w:val="22"/>
          <w:szCs w:val="22"/>
          <w:lang w:val="mn-MN"/>
        </w:rPr>
        <w:t>Дүгнэж үзвэл, Монгол Улсын уур амьсгалын өөрчлөлтийн тухай хуулийн төсөл нь олон улсын сайн туршлагыг шууд хуулбарлах бус, харин Монгол Улсын газар зүйн байршил, эрс тэс уур амьсгал, мал аж ахуй, бэлчээр, усны нөөц, цөлжилт, гамшгийн эрсдэл, эдийн засгийн бүтэц, институцийн чадавх болон олон улсын үүргийг харгалзан боловсруулагдах шаардлагатай. Иймд хуулийн төсөл нь нэг талаас Парисын хэлэлцээр, ҮТХН, ил тод байдлын тайлагнал, карбон зах зээл зэрэг олон улсын шаардлагад нийцсэн, нөгөө талаас Монгол Улсын дасан зохицох хэрэгцээ, орон нутгийн эмзэг байдал, санхүүжилтийн хэрэгцээ, ногоон хөгжлийн зорилтыг хангах үндэсний эрх зүйн цогц зохицуулалт байх нь зүйтэй.</w:t>
      </w:r>
    </w:p>
    <w:p w14:paraId="0D66CBD5" w14:textId="57C28FB7" w:rsidR="2FF1F3F3" w:rsidRPr="00897FE1" w:rsidRDefault="2FF1F3F3" w:rsidP="2FF1F3F3">
      <w:pPr>
        <w:contextualSpacing/>
        <w:rPr>
          <w:rFonts w:ascii="Arial" w:hAnsi="Arial" w:cs="Arial"/>
          <w:b/>
          <w:bCs/>
          <w:color w:val="202124"/>
          <w:sz w:val="22"/>
          <w:szCs w:val="22"/>
          <w:lang w:val="mn-MN"/>
        </w:rPr>
      </w:pPr>
    </w:p>
    <w:p w14:paraId="7FCD6A58" w14:textId="69F36A5D" w:rsidR="00BB523C" w:rsidRDefault="00BB523C" w:rsidP="000D4641">
      <w:pPr>
        <w:ind w:firstLine="720"/>
        <w:contextualSpacing/>
        <w:jc w:val="both"/>
        <w:rPr>
          <w:rFonts w:ascii="Arial" w:hAnsi="Arial" w:cs="Arial"/>
          <w:color w:val="202124"/>
          <w:sz w:val="22"/>
          <w:szCs w:val="22"/>
          <w:lang w:val="mn-MN"/>
        </w:rPr>
      </w:pPr>
      <w:r w:rsidRPr="00897FE1">
        <w:rPr>
          <w:rFonts w:ascii="Arial" w:hAnsi="Arial" w:cs="Arial"/>
          <w:color w:val="202124"/>
          <w:sz w:val="22"/>
          <w:szCs w:val="22"/>
          <w:lang w:val="mn-MN"/>
        </w:rPr>
        <w:t xml:space="preserve">Судалгаанаас үзэхэд улс орнуудын уур амьсгалын өөрчлөлтийн хуулиуд нь дараах нийтлэг хэв шинжүүдтэй байна. </w:t>
      </w:r>
    </w:p>
    <w:p w14:paraId="117D6731" w14:textId="7D326B60" w:rsidR="008F2AEA" w:rsidRPr="00897FE1" w:rsidRDefault="008F2AEA" w:rsidP="000D4641">
      <w:pPr>
        <w:ind w:firstLine="720"/>
        <w:contextualSpacing/>
        <w:jc w:val="both"/>
        <w:rPr>
          <w:rFonts w:ascii="Arial" w:hAnsi="Arial" w:cs="Arial"/>
          <w:color w:val="202124"/>
          <w:sz w:val="22"/>
          <w:szCs w:val="22"/>
          <w:lang w:val="mn-MN"/>
        </w:rPr>
      </w:pPr>
    </w:p>
    <w:p w14:paraId="5F58899F" w14:textId="62A47C31" w:rsidR="006B2C56" w:rsidRPr="00897FE1" w:rsidRDefault="00BB523C">
      <w:pPr>
        <w:numPr>
          <w:ilvl w:val="0"/>
          <w:numId w:val="28"/>
        </w:numPr>
        <w:contextualSpacing/>
        <w:jc w:val="both"/>
        <w:rPr>
          <w:rFonts w:ascii="Arial" w:hAnsi="Arial" w:cs="Arial"/>
          <w:color w:val="202124"/>
          <w:sz w:val="22"/>
          <w:szCs w:val="22"/>
          <w:lang w:val="mn-MN"/>
        </w:rPr>
      </w:pPr>
      <w:r w:rsidRPr="00897FE1">
        <w:rPr>
          <w:rFonts w:ascii="Arial" w:hAnsi="Arial" w:cs="Arial"/>
          <w:color w:val="202124"/>
          <w:sz w:val="22"/>
          <w:szCs w:val="22"/>
          <w:lang w:val="mn-MN"/>
        </w:rPr>
        <w:t>Хуулийн зорилт нь</w:t>
      </w:r>
      <w:r w:rsidR="006B2C56" w:rsidRPr="00897FE1">
        <w:rPr>
          <w:rFonts w:ascii="Arial" w:hAnsi="Arial" w:cs="Arial"/>
          <w:color w:val="202124"/>
          <w:sz w:val="22"/>
          <w:szCs w:val="22"/>
          <w:lang w:val="mn-MN"/>
        </w:rPr>
        <w:t>:</w:t>
      </w:r>
      <w:r w:rsidRPr="00897FE1">
        <w:rPr>
          <w:rFonts w:ascii="Arial" w:hAnsi="Arial" w:cs="Arial"/>
          <w:color w:val="202124"/>
          <w:sz w:val="22"/>
          <w:szCs w:val="22"/>
          <w:lang w:val="mn-MN"/>
        </w:rPr>
        <w:t xml:space="preserve"> </w:t>
      </w:r>
    </w:p>
    <w:p w14:paraId="2590999A" w14:textId="490A4D43" w:rsidR="006B2C56" w:rsidRPr="00897FE1" w:rsidRDefault="00BB523C" w:rsidP="000D4641">
      <w:pPr>
        <w:ind w:left="360"/>
        <w:contextualSpacing/>
        <w:jc w:val="both"/>
        <w:rPr>
          <w:rFonts w:ascii="Arial" w:hAnsi="Arial" w:cs="Arial"/>
          <w:color w:val="202124"/>
          <w:sz w:val="22"/>
          <w:szCs w:val="22"/>
          <w:lang w:val="mn-MN"/>
        </w:rPr>
      </w:pPr>
      <w:r w:rsidRPr="00897FE1">
        <w:rPr>
          <w:rFonts w:ascii="Arial" w:hAnsi="Arial" w:cs="Arial"/>
          <w:color w:val="202124"/>
          <w:sz w:val="22"/>
          <w:szCs w:val="22"/>
          <w:lang w:val="mn-MN"/>
        </w:rPr>
        <w:t xml:space="preserve">(1) </w:t>
      </w:r>
      <w:r w:rsidR="006B2C56" w:rsidRPr="00897FE1">
        <w:rPr>
          <w:rFonts w:ascii="Arial" w:hAnsi="Arial" w:cs="Arial"/>
          <w:color w:val="202124"/>
          <w:sz w:val="22"/>
          <w:szCs w:val="22"/>
          <w:lang w:val="mn-MN"/>
        </w:rPr>
        <w:t>Т</w:t>
      </w:r>
      <w:r w:rsidRPr="00897FE1">
        <w:rPr>
          <w:rFonts w:ascii="Arial" w:hAnsi="Arial" w:cs="Arial"/>
          <w:color w:val="202124"/>
          <w:sz w:val="22"/>
          <w:szCs w:val="22"/>
          <w:lang w:val="mn-MN"/>
        </w:rPr>
        <w:t>ухайн улсын тогтвортой хөгжлийг уур амьсгалын өөрчлөлтийн үед хангах, нийгэм эдийн засгийн тэнцвэртэй байдлыг хадгалах</w:t>
      </w:r>
      <w:r w:rsidR="006B2C56" w:rsidRPr="00897FE1">
        <w:rPr>
          <w:rFonts w:ascii="Arial" w:hAnsi="Arial" w:cs="Arial"/>
          <w:color w:val="202124"/>
          <w:sz w:val="22"/>
          <w:szCs w:val="22"/>
          <w:lang w:val="mn-MN"/>
        </w:rPr>
        <w:t>,</w:t>
      </w:r>
    </w:p>
    <w:p w14:paraId="0675BF36" w14:textId="2650D9D5" w:rsidR="00BB523C" w:rsidRPr="00897FE1" w:rsidRDefault="00BB523C" w:rsidP="000D4641">
      <w:pPr>
        <w:ind w:left="360"/>
        <w:contextualSpacing/>
        <w:jc w:val="both"/>
        <w:rPr>
          <w:rFonts w:ascii="Arial" w:hAnsi="Arial" w:cs="Arial"/>
          <w:color w:val="202124"/>
          <w:sz w:val="22"/>
          <w:szCs w:val="22"/>
          <w:lang w:val="mn-MN"/>
        </w:rPr>
      </w:pPr>
      <w:r w:rsidRPr="00897FE1">
        <w:rPr>
          <w:rFonts w:ascii="Arial" w:hAnsi="Arial" w:cs="Arial"/>
          <w:color w:val="202124"/>
          <w:sz w:val="22"/>
          <w:szCs w:val="22"/>
          <w:lang w:val="mn-MN"/>
        </w:rPr>
        <w:t xml:space="preserve">(2) </w:t>
      </w:r>
      <w:r w:rsidR="006B2C56" w:rsidRPr="00897FE1">
        <w:rPr>
          <w:rFonts w:ascii="Arial" w:hAnsi="Arial" w:cs="Arial"/>
          <w:color w:val="202124"/>
          <w:sz w:val="22"/>
          <w:szCs w:val="22"/>
          <w:lang w:val="mn-MN"/>
        </w:rPr>
        <w:t>О</w:t>
      </w:r>
      <w:r w:rsidRPr="00897FE1">
        <w:rPr>
          <w:rFonts w:ascii="Arial" w:hAnsi="Arial" w:cs="Arial"/>
          <w:color w:val="202124"/>
          <w:sz w:val="22"/>
          <w:szCs w:val="22"/>
          <w:lang w:val="mn-MN"/>
        </w:rPr>
        <w:t>лон улсын гэрээ</w:t>
      </w:r>
      <w:r w:rsidR="006B2C56" w:rsidRPr="00897FE1">
        <w:rPr>
          <w:rFonts w:ascii="Arial" w:hAnsi="Arial" w:cs="Arial"/>
          <w:color w:val="202124"/>
          <w:sz w:val="22"/>
          <w:szCs w:val="22"/>
          <w:lang w:val="mn-MN"/>
        </w:rPr>
        <w:t xml:space="preserve"> болон </w:t>
      </w:r>
      <w:r w:rsidRPr="00897FE1">
        <w:rPr>
          <w:rFonts w:ascii="Arial" w:hAnsi="Arial" w:cs="Arial"/>
          <w:color w:val="202124"/>
          <w:sz w:val="22"/>
          <w:szCs w:val="22"/>
          <w:lang w:val="mn-MN"/>
        </w:rPr>
        <w:t xml:space="preserve">Парисын хэлэлцээрээр хүлээсэн үүргээ биелүүлэх гэсэн хоёр хэсгээс бүрддэг. Зарим улсууд аль нэг дээр нь төвлөрсөн, зарим нь хоёр зорилтыг хамтад нь хуульдаа оруулсан байна. </w:t>
      </w:r>
    </w:p>
    <w:p w14:paraId="6E353D3A" w14:textId="77777777" w:rsidR="00BB523C" w:rsidRPr="00897FE1" w:rsidRDefault="00BB523C">
      <w:pPr>
        <w:numPr>
          <w:ilvl w:val="0"/>
          <w:numId w:val="28"/>
        </w:numPr>
        <w:contextualSpacing/>
        <w:jc w:val="both"/>
        <w:rPr>
          <w:rFonts w:ascii="Arial" w:hAnsi="Arial" w:cs="Arial"/>
          <w:color w:val="202124"/>
          <w:sz w:val="22"/>
          <w:szCs w:val="22"/>
          <w:lang w:val="mn-MN"/>
        </w:rPr>
      </w:pPr>
      <w:r w:rsidRPr="00897FE1">
        <w:rPr>
          <w:rFonts w:ascii="Arial" w:hAnsi="Arial" w:cs="Arial"/>
          <w:color w:val="202124"/>
          <w:sz w:val="22"/>
          <w:szCs w:val="22"/>
          <w:lang w:val="mn-MN"/>
        </w:rPr>
        <w:lastRenderedPageBreak/>
        <w:t>Тухайн улс өөрийн хөгжлийн стратеги, нийгэм эдийн засгийн хөгжил, улс орны онцлог, зайлшгүй нөхцөлүүдээ хуульдаа тусгадаг.</w:t>
      </w:r>
    </w:p>
    <w:p w14:paraId="0B7AC645" w14:textId="3EBEC44C" w:rsidR="00BB523C" w:rsidRPr="00897FE1" w:rsidRDefault="00BB523C">
      <w:pPr>
        <w:numPr>
          <w:ilvl w:val="0"/>
          <w:numId w:val="28"/>
        </w:numPr>
        <w:contextualSpacing/>
        <w:jc w:val="both"/>
        <w:rPr>
          <w:rFonts w:ascii="Arial" w:hAnsi="Arial" w:cs="Arial"/>
          <w:color w:val="202124"/>
          <w:sz w:val="22"/>
          <w:szCs w:val="22"/>
          <w:lang w:val="mn-MN"/>
        </w:rPr>
      </w:pPr>
      <w:r w:rsidRPr="00897FE1">
        <w:rPr>
          <w:rFonts w:ascii="Arial" w:hAnsi="Arial" w:cs="Arial"/>
          <w:color w:val="202124"/>
          <w:sz w:val="22"/>
          <w:szCs w:val="22"/>
          <w:lang w:val="mn-MN"/>
        </w:rPr>
        <w:t>Өмнө нь байгуулсан бүтэ</w:t>
      </w:r>
      <w:r w:rsidR="006B2C56" w:rsidRPr="00897FE1">
        <w:rPr>
          <w:rFonts w:ascii="Arial" w:hAnsi="Arial" w:cs="Arial"/>
          <w:color w:val="202124"/>
          <w:sz w:val="22"/>
          <w:szCs w:val="22"/>
          <w:lang w:val="mn-MN"/>
        </w:rPr>
        <w:t>ц</w:t>
      </w:r>
      <w:r w:rsidRPr="00897FE1">
        <w:rPr>
          <w:rFonts w:ascii="Arial" w:hAnsi="Arial" w:cs="Arial"/>
          <w:color w:val="202124"/>
          <w:sz w:val="22"/>
          <w:szCs w:val="22"/>
          <w:lang w:val="mn-MN"/>
        </w:rPr>
        <w:t xml:space="preserve"> зохион байгуулалт, нэгжүүд, албад, ажил үүргийг уур амьсгалын өөрчлөлтийн хуулиар хумьж, цэгцэд оруулж нэгтгэдэг.</w:t>
      </w:r>
    </w:p>
    <w:p w14:paraId="001503A3" w14:textId="77777777" w:rsidR="00BB523C" w:rsidRPr="00897FE1" w:rsidRDefault="00BB523C">
      <w:pPr>
        <w:numPr>
          <w:ilvl w:val="0"/>
          <w:numId w:val="28"/>
        </w:numPr>
        <w:contextualSpacing/>
        <w:jc w:val="both"/>
        <w:rPr>
          <w:rFonts w:ascii="Arial" w:hAnsi="Arial" w:cs="Arial"/>
          <w:color w:val="202124"/>
          <w:sz w:val="22"/>
          <w:szCs w:val="22"/>
          <w:lang w:val="mn-MN"/>
        </w:rPr>
      </w:pPr>
      <w:r w:rsidRPr="00897FE1">
        <w:rPr>
          <w:rFonts w:ascii="Arial" w:hAnsi="Arial" w:cs="Arial"/>
          <w:color w:val="202124"/>
          <w:sz w:val="22"/>
          <w:szCs w:val="22"/>
          <w:lang w:val="mn-MN"/>
        </w:rPr>
        <w:t xml:space="preserve">Уур амьсгалын өөрчлөлтийн хуулийг хэрэгжүүлэх зорилгоор ямар нэгэн мөнгөн дүн бүхий төсөв, төсөвлөсөн санхүүжилтийн хэмжээ хуульдаа оруулаагүй. Шаардлагатай санхүүжилтийн эх үүсвэрийг төлөвлөсний дагуу тухайн жилийн төсөвтөө тусгахыг хуульчилсан. Хуулийн хэрэгжилтийг хангахад шаардлагатай уур амьсгалын өөрчлөлтийн санг хуулийн дагуу байгуулдаг. </w:t>
      </w:r>
    </w:p>
    <w:p w14:paraId="41392B07" w14:textId="77777777" w:rsidR="00BB523C" w:rsidRPr="00897FE1" w:rsidRDefault="00BB523C">
      <w:pPr>
        <w:numPr>
          <w:ilvl w:val="0"/>
          <w:numId w:val="28"/>
        </w:numPr>
        <w:contextualSpacing/>
        <w:jc w:val="both"/>
        <w:rPr>
          <w:rFonts w:ascii="Arial" w:hAnsi="Arial" w:cs="Arial"/>
          <w:color w:val="202124"/>
          <w:sz w:val="22"/>
          <w:szCs w:val="22"/>
          <w:lang w:val="mn-MN"/>
        </w:rPr>
      </w:pPr>
      <w:r w:rsidRPr="00897FE1">
        <w:rPr>
          <w:rFonts w:ascii="Arial" w:hAnsi="Arial" w:cs="Arial"/>
          <w:color w:val="202124"/>
          <w:sz w:val="22"/>
          <w:szCs w:val="22"/>
          <w:lang w:val="mn-MN"/>
        </w:rPr>
        <w:t>Ихэнх орнууд (Европын бус) орнууд хуульдаа ямар нэгэн шинэ татвар, хураамж, төлбөр авах тухай оруулаагүй.</w:t>
      </w:r>
    </w:p>
    <w:p w14:paraId="493488D4" w14:textId="28248BEF" w:rsidR="00BB523C" w:rsidRPr="00897FE1" w:rsidRDefault="00BB523C">
      <w:pPr>
        <w:numPr>
          <w:ilvl w:val="0"/>
          <w:numId w:val="28"/>
        </w:numPr>
        <w:contextualSpacing/>
        <w:jc w:val="both"/>
        <w:rPr>
          <w:rFonts w:ascii="Arial" w:hAnsi="Arial" w:cs="Arial"/>
          <w:color w:val="202124"/>
          <w:sz w:val="22"/>
          <w:szCs w:val="22"/>
          <w:lang w:val="mn-MN"/>
        </w:rPr>
      </w:pPr>
      <w:r w:rsidRPr="00897FE1">
        <w:rPr>
          <w:rFonts w:ascii="Arial" w:hAnsi="Arial" w:cs="Arial"/>
          <w:color w:val="202124"/>
          <w:sz w:val="22"/>
          <w:szCs w:val="22"/>
          <w:lang w:val="mn-MN"/>
        </w:rPr>
        <w:t>Хуулийн хэрэгжилтийг хангах баримт бичиг (голдуу стратеги, бодлого, төлөвлөгөө гэсэн нэршилтэй) нь 5 болон түүнээс дээш жилээр төлөвлөгдсөн урт хугацааны төлөвлөгөө байх бөгөөд хуульд нэрээрээ тусаж, ямар хүрээг хамрах, ямар үйл ажиллагаа хийгдэх, тодорхой хугацаанд хүрэх үр дүн нь юу болох нь тусгагдана.</w:t>
      </w:r>
    </w:p>
    <w:p w14:paraId="7F7219F5" w14:textId="77777777" w:rsidR="00BB523C" w:rsidRPr="00897FE1" w:rsidRDefault="00BB523C">
      <w:pPr>
        <w:numPr>
          <w:ilvl w:val="0"/>
          <w:numId w:val="28"/>
        </w:numPr>
        <w:contextualSpacing/>
        <w:jc w:val="both"/>
        <w:rPr>
          <w:rFonts w:ascii="Arial" w:hAnsi="Arial" w:cs="Arial"/>
          <w:color w:val="202124"/>
          <w:sz w:val="22"/>
          <w:szCs w:val="22"/>
          <w:lang w:val="mn-MN"/>
        </w:rPr>
      </w:pPr>
      <w:r w:rsidRPr="00897FE1">
        <w:rPr>
          <w:rFonts w:ascii="Arial" w:hAnsi="Arial" w:cs="Arial"/>
          <w:color w:val="202124"/>
          <w:sz w:val="22"/>
          <w:szCs w:val="22"/>
          <w:lang w:val="mn-MN"/>
        </w:rPr>
        <w:t xml:space="preserve">Хуулиар уур амьсгалын өөрчлөлтийн хуулийг хэрэгжүүлэх үндэсний хэмжээний эрх мэдэл бүхий байгууллага (хороо, зөвлөл, комисс гэсэн нэршилтэй) байгуулж ерөнхийлөгч, ерөнхий сайд, байгаль орчны асуудал эрхэлсэн сайд нарын аль нэг нь толгойлдог. Уур амьсгалын өөрчлөлтийн санг энэ байгууллага голлон удирддаг. Энэ бүтэц нь хуулийг хэрэгжүүлэхэд эрх зүйн том хүчин зүйл болохоос гадна улс төрийн нөлөөллийг бууруулдаг талтай. </w:t>
      </w:r>
    </w:p>
    <w:p w14:paraId="575AD040" w14:textId="77777777" w:rsidR="00BB523C" w:rsidRPr="00897FE1" w:rsidRDefault="00BB523C">
      <w:pPr>
        <w:numPr>
          <w:ilvl w:val="0"/>
          <w:numId w:val="28"/>
        </w:numPr>
        <w:contextualSpacing/>
        <w:jc w:val="both"/>
        <w:rPr>
          <w:rFonts w:ascii="Arial" w:hAnsi="Arial" w:cs="Arial"/>
          <w:color w:val="202124"/>
          <w:sz w:val="22"/>
          <w:szCs w:val="22"/>
          <w:lang w:val="mn-MN"/>
        </w:rPr>
      </w:pPr>
      <w:r w:rsidRPr="00897FE1">
        <w:rPr>
          <w:rFonts w:ascii="Arial" w:hAnsi="Arial" w:cs="Arial"/>
          <w:color w:val="202124"/>
          <w:sz w:val="22"/>
          <w:szCs w:val="22"/>
          <w:lang w:val="mn-MN"/>
        </w:rPr>
        <w:t xml:space="preserve">Хуулийн хэрэгжилтэд бусад төрийн байгууллагууд ямар үүрэгтэй орохыг нарийвчлан тусгадаг. Өмнө нь дан ганц бодлогын баримт бичгээр уур амьсгалын өөрчлөлтийн үйл ажиллагааг хэрэгжүүлэх оролдлого хийсэн орнууд дээр энэ хандлага түгээмэл ажиглагдаж байна. </w:t>
      </w:r>
    </w:p>
    <w:p w14:paraId="51F41804" w14:textId="77777777" w:rsidR="00BB523C" w:rsidRPr="00897FE1" w:rsidRDefault="00BB523C">
      <w:pPr>
        <w:numPr>
          <w:ilvl w:val="0"/>
          <w:numId w:val="28"/>
        </w:numPr>
        <w:contextualSpacing/>
        <w:jc w:val="both"/>
        <w:rPr>
          <w:rFonts w:ascii="Arial" w:hAnsi="Arial" w:cs="Arial"/>
          <w:color w:val="202124"/>
          <w:sz w:val="22"/>
          <w:szCs w:val="22"/>
          <w:lang w:val="mn-MN"/>
        </w:rPr>
      </w:pPr>
      <w:r w:rsidRPr="00897FE1">
        <w:rPr>
          <w:rFonts w:ascii="Arial" w:hAnsi="Arial" w:cs="Arial"/>
          <w:color w:val="202124"/>
          <w:sz w:val="22"/>
          <w:szCs w:val="22"/>
          <w:lang w:val="mn-MN"/>
        </w:rPr>
        <w:t xml:space="preserve">Хяналтын тогтолцоог хөндлөнгийн мэргэжлийн багаар бүрдүүлж хуулийн хэрэгжилтийг хянуулдаг. Мөн олон нийтийн хяналт, ил тод байдлыг хуульдаа тодорхой хэмжээгээр тусгадаг байна. </w:t>
      </w:r>
    </w:p>
    <w:p w14:paraId="1C4A3975" w14:textId="2F352CD5" w:rsidR="00BB523C" w:rsidRPr="00897FE1" w:rsidRDefault="00BB523C">
      <w:pPr>
        <w:numPr>
          <w:ilvl w:val="0"/>
          <w:numId w:val="28"/>
        </w:numPr>
        <w:contextualSpacing/>
        <w:jc w:val="both"/>
        <w:rPr>
          <w:rFonts w:ascii="Arial" w:hAnsi="Arial" w:cs="Arial"/>
          <w:color w:val="202124"/>
          <w:sz w:val="22"/>
          <w:szCs w:val="22"/>
          <w:lang w:val="mn-MN"/>
        </w:rPr>
      </w:pPr>
      <w:r w:rsidRPr="00897FE1">
        <w:rPr>
          <w:rFonts w:ascii="Arial" w:hAnsi="Arial" w:cs="Arial"/>
          <w:color w:val="202124"/>
          <w:sz w:val="22"/>
          <w:szCs w:val="22"/>
          <w:lang w:val="mn-MN"/>
        </w:rPr>
        <w:t>Гарах шийдвэрт уур амьсгал, байгаль орчин, эдийн засаг, нийгмийн чиглэлээр мэргэшсэн эрдэмтэд, судлаачдын дүгнэлтийг хүлээн авч тусгахаар оруулсан. Энэ нь улс төрийн давуу тал олж авах гэсэн ямар нэгэн оролдлого мөн шинжлэх ухаанч бус байр сууриас шийд гаргах эрсдэлийг хаа</w:t>
      </w:r>
      <w:r w:rsidR="00170409" w:rsidRPr="00897FE1">
        <w:rPr>
          <w:rFonts w:ascii="Arial" w:hAnsi="Arial" w:cs="Arial"/>
          <w:color w:val="202124"/>
          <w:sz w:val="22"/>
          <w:szCs w:val="22"/>
          <w:lang w:val="mn-MN"/>
        </w:rPr>
        <w:t xml:space="preserve">х зорилготой байна. </w:t>
      </w:r>
    </w:p>
    <w:p w14:paraId="6C30A4CC" w14:textId="77777777" w:rsidR="00170409" w:rsidRPr="00897FE1" w:rsidRDefault="00170409" w:rsidP="000D4641">
      <w:pPr>
        <w:contextualSpacing/>
        <w:rPr>
          <w:rFonts w:ascii="Arial" w:hAnsi="Arial" w:cs="Arial"/>
          <w:b/>
          <w:bCs/>
          <w:i/>
          <w:iCs/>
          <w:color w:val="202124"/>
          <w:sz w:val="22"/>
          <w:szCs w:val="22"/>
          <w:lang w:val="mn-MN"/>
        </w:rPr>
      </w:pPr>
    </w:p>
    <w:p w14:paraId="1492F26C" w14:textId="7335F184" w:rsidR="008177F1" w:rsidRPr="00897FE1" w:rsidRDefault="008177F1" w:rsidP="008177F1">
      <w:pPr>
        <w:spacing w:before="1" w:line="276" w:lineRule="exact"/>
        <w:jc w:val="both"/>
        <w:rPr>
          <w:rFonts w:ascii="Arial" w:hAnsi="Arial" w:cs="Arial"/>
          <w:b/>
          <w:color w:val="002060"/>
          <w:sz w:val="22"/>
          <w:szCs w:val="22"/>
          <w:lang w:val="mn-MN"/>
        </w:rPr>
      </w:pPr>
      <w:r w:rsidRPr="00897FE1">
        <w:rPr>
          <w:rFonts w:ascii="Arial" w:hAnsi="Arial" w:cs="Arial"/>
          <w:b/>
          <w:color w:val="002060"/>
          <w:sz w:val="22"/>
          <w:szCs w:val="22"/>
          <w:lang w:val="mn-MN"/>
        </w:rPr>
        <w:t>Монгол улсын уур амьсгалын өөрчлөлтийн хуулийн төслийн агуулга, бүтцийн талаар</w:t>
      </w:r>
      <w:r w:rsidRPr="004E6E5A">
        <w:rPr>
          <w:rFonts w:ascii="Arial" w:hAnsi="Arial" w:cs="Arial"/>
          <w:b/>
          <w:color w:val="002060"/>
          <w:sz w:val="22"/>
          <w:szCs w:val="22"/>
          <w:lang w:val="mn-MN"/>
        </w:rPr>
        <w:t>:</w:t>
      </w:r>
      <w:r w:rsidRPr="00897FE1">
        <w:rPr>
          <w:rFonts w:ascii="Arial" w:hAnsi="Arial" w:cs="Arial"/>
          <w:b/>
          <w:color w:val="002060"/>
          <w:sz w:val="22"/>
          <w:szCs w:val="22"/>
          <w:lang w:val="mn-MN"/>
        </w:rPr>
        <w:t xml:space="preserve"> </w:t>
      </w:r>
    </w:p>
    <w:p w14:paraId="05E746C7" w14:textId="77777777" w:rsidR="008177F1" w:rsidRPr="00897FE1" w:rsidRDefault="008177F1" w:rsidP="000D4641">
      <w:pPr>
        <w:contextualSpacing/>
        <w:rPr>
          <w:rFonts w:ascii="Arial" w:hAnsi="Arial" w:cs="Arial"/>
          <w:b/>
          <w:bCs/>
          <w:i/>
          <w:iCs/>
          <w:color w:val="202124"/>
          <w:sz w:val="22"/>
          <w:szCs w:val="22"/>
          <w:lang w:val="mn-MN"/>
        </w:rPr>
      </w:pPr>
    </w:p>
    <w:p w14:paraId="7804E9F6" w14:textId="4662AC17" w:rsidR="641A1C58" w:rsidRPr="004E6E5A" w:rsidRDefault="641A1C58" w:rsidP="2FF1F3F3">
      <w:pPr>
        <w:ind w:firstLine="720"/>
        <w:jc w:val="both"/>
        <w:rPr>
          <w:rFonts w:ascii="Arial" w:hAnsi="Arial" w:cs="Arial"/>
          <w:sz w:val="22"/>
          <w:szCs w:val="22"/>
          <w:lang w:val="mn-MN"/>
        </w:rPr>
      </w:pPr>
      <w:r w:rsidRPr="00897FE1">
        <w:rPr>
          <w:rFonts w:ascii="Arial" w:eastAsia="Arial" w:hAnsi="Arial" w:cs="Arial"/>
          <w:sz w:val="22"/>
          <w:szCs w:val="22"/>
          <w:lang w:val="mn-MN"/>
        </w:rPr>
        <w:t xml:space="preserve">Монгол Улсын Уур амьсгалын өөрчлөлтийн тухай хууль нь Парисын хэлэлцээр, НҮБ-ын Уур амьсгалын өөрчлөлтийн тухай суурь конвенц, Монгол Улсын Үндэсний тодорхойлсон хувь нэмрийн зорилт, “Алсын хараа-2050” урт хугацааны хөгжлийн бодлого болон тогтвортой хөгжлийн зорилттой уялдсан, үндэсний онцлогт нийцсэн суурь эрх зүйн зохицуулалт байх шаардлагатай. </w:t>
      </w:r>
    </w:p>
    <w:p w14:paraId="618291F7" w14:textId="17566226" w:rsidR="2FF1F3F3" w:rsidRPr="00897FE1" w:rsidRDefault="2FF1F3F3" w:rsidP="2FF1F3F3">
      <w:pPr>
        <w:jc w:val="both"/>
        <w:rPr>
          <w:rFonts w:ascii="Arial" w:eastAsia="Arial" w:hAnsi="Arial" w:cs="Arial"/>
          <w:sz w:val="22"/>
          <w:szCs w:val="22"/>
          <w:lang w:val="mn-MN"/>
        </w:rPr>
      </w:pPr>
    </w:p>
    <w:p w14:paraId="2B567A54" w14:textId="09F3AC7A" w:rsidR="641A1C58" w:rsidRPr="00897FE1" w:rsidRDefault="641A1C58" w:rsidP="2FF1F3F3">
      <w:pPr>
        <w:contextualSpacing/>
        <w:jc w:val="both"/>
        <w:rPr>
          <w:rFonts w:ascii="Arial" w:eastAsia="Calibri" w:hAnsi="Arial" w:cs="Arial"/>
          <w:b/>
          <w:bCs/>
          <w:i/>
          <w:iCs/>
          <w:sz w:val="22"/>
          <w:szCs w:val="22"/>
          <w:lang w:val="mn-MN"/>
        </w:rPr>
      </w:pPr>
      <w:r w:rsidRPr="00897FE1">
        <w:rPr>
          <w:rFonts w:ascii="Arial" w:eastAsia="Calibri" w:hAnsi="Arial" w:cs="Arial"/>
          <w:b/>
          <w:bCs/>
          <w:i/>
          <w:iCs/>
          <w:sz w:val="22"/>
          <w:szCs w:val="22"/>
          <w:lang w:val="mn-MN"/>
        </w:rPr>
        <w:t>Хуулийн төслийн зохицуулалтад тусгах асуудлууд:</w:t>
      </w:r>
    </w:p>
    <w:p w14:paraId="5268CE2C" w14:textId="32D906E9" w:rsidR="641A1C58" w:rsidRPr="00897FE1" w:rsidRDefault="641A1C58" w:rsidP="2FF1F3F3">
      <w:pPr>
        <w:pStyle w:val="ListParagraph"/>
        <w:numPr>
          <w:ilvl w:val="0"/>
          <w:numId w:val="2"/>
        </w:numPr>
        <w:rPr>
          <w:rFonts w:ascii="Arial" w:eastAsia="Arial" w:hAnsi="Arial" w:cs="Arial"/>
          <w:sz w:val="22"/>
          <w:szCs w:val="22"/>
          <w:lang w:val="mn-MN"/>
        </w:rPr>
      </w:pPr>
      <w:r w:rsidRPr="00897FE1">
        <w:rPr>
          <w:rFonts w:ascii="Arial" w:eastAsia="Arial" w:hAnsi="Arial" w:cs="Arial"/>
          <w:sz w:val="22"/>
          <w:szCs w:val="22"/>
          <w:lang w:val="mn-MN"/>
        </w:rPr>
        <w:t xml:space="preserve">Монгол Улсын уур амьсгалын өөрчлөлтийн талаар баримтлах урт, дунд, богино хугацааны зорилго, зорилт, тэг ялгаралд хүрэх чиглэл, Үндэсний тодорхойлсон хувь нэмрийн хэрэгжилтийн эрх зүйн үндсийг тогтоох; </w:t>
      </w:r>
    </w:p>
    <w:p w14:paraId="68781FA8" w14:textId="64E72C81" w:rsidR="641A1C58" w:rsidRPr="00897FE1" w:rsidRDefault="641A1C58" w:rsidP="2FF1F3F3">
      <w:pPr>
        <w:pStyle w:val="ListParagraph"/>
        <w:numPr>
          <w:ilvl w:val="0"/>
          <w:numId w:val="2"/>
        </w:numPr>
        <w:rPr>
          <w:rFonts w:ascii="Arial" w:eastAsia="Arial" w:hAnsi="Arial" w:cs="Arial"/>
          <w:sz w:val="22"/>
          <w:szCs w:val="22"/>
          <w:lang w:val="mn-MN"/>
        </w:rPr>
      </w:pPr>
      <w:r w:rsidRPr="00897FE1">
        <w:rPr>
          <w:rFonts w:ascii="Arial" w:eastAsia="Arial" w:hAnsi="Arial" w:cs="Arial"/>
          <w:sz w:val="22"/>
          <w:szCs w:val="22"/>
          <w:lang w:val="mn-MN"/>
        </w:rPr>
        <w:t xml:space="preserve">НҮБ-ын Уур амьсгалын өөрчлөлтийн тухай суурь конвенц, Парисын хэлэлцээр болон бусад олон улсын гэрээ, хэлэлцээрийн хүрээнд Монгол Улсын хүлээсэн үүрэг, амлалт, хамтын ажиллагааны механизм, олон улсын тайлагнал, ил тод байдлын шаардлагыг хэрэгжүүлэх зохицуулалтыг бий болгох; </w:t>
      </w:r>
    </w:p>
    <w:p w14:paraId="70A08F13" w14:textId="3FA1F5C5" w:rsidR="641A1C58" w:rsidRPr="00897FE1" w:rsidRDefault="641A1C58" w:rsidP="2FF1F3F3">
      <w:pPr>
        <w:pStyle w:val="ListParagraph"/>
        <w:numPr>
          <w:ilvl w:val="0"/>
          <w:numId w:val="2"/>
        </w:numPr>
        <w:rPr>
          <w:rFonts w:ascii="Arial" w:eastAsia="Arial" w:hAnsi="Arial" w:cs="Arial"/>
          <w:sz w:val="22"/>
          <w:szCs w:val="22"/>
          <w:lang w:val="mn-MN"/>
        </w:rPr>
      </w:pPr>
      <w:r w:rsidRPr="00897FE1">
        <w:rPr>
          <w:rFonts w:ascii="Arial" w:eastAsia="Arial" w:hAnsi="Arial" w:cs="Arial"/>
          <w:sz w:val="22"/>
          <w:szCs w:val="22"/>
          <w:lang w:val="mn-MN"/>
        </w:rPr>
        <w:t xml:space="preserve">Монгол Улсын газар зүйн байршил, эрс тэс уур амьсгал, цөлжилт, бэлчээрийн доройтол, усны нөөцийн хомсдол, мал аж ахуйн онцлог, хүн амын тархалт, нийгэм, эдийн засгийн </w:t>
      </w:r>
      <w:r w:rsidRPr="00897FE1">
        <w:rPr>
          <w:rFonts w:ascii="Arial" w:eastAsia="Arial" w:hAnsi="Arial" w:cs="Arial"/>
          <w:sz w:val="22"/>
          <w:szCs w:val="22"/>
          <w:lang w:val="mn-MN"/>
        </w:rPr>
        <w:lastRenderedPageBreak/>
        <w:t xml:space="preserve">бүтэц, уламжлалт ахуй, соёлын онцлогтой уялдсан дасан зохицох болон даван туулах бодлогын суурийг тогтоох; </w:t>
      </w:r>
    </w:p>
    <w:p w14:paraId="539AC771" w14:textId="1F626ED0" w:rsidR="641A1C58" w:rsidRPr="00897FE1" w:rsidRDefault="641A1C58" w:rsidP="2FF1F3F3">
      <w:pPr>
        <w:pStyle w:val="ListParagraph"/>
        <w:numPr>
          <w:ilvl w:val="0"/>
          <w:numId w:val="2"/>
        </w:numPr>
        <w:rPr>
          <w:rFonts w:ascii="Arial" w:eastAsia="Arial" w:hAnsi="Arial" w:cs="Arial"/>
          <w:sz w:val="22"/>
          <w:szCs w:val="22"/>
          <w:lang w:val="mn-MN"/>
        </w:rPr>
      </w:pPr>
      <w:r w:rsidRPr="00897FE1">
        <w:rPr>
          <w:rFonts w:ascii="Arial" w:eastAsia="Arial" w:hAnsi="Arial" w:cs="Arial"/>
          <w:sz w:val="22"/>
          <w:szCs w:val="22"/>
          <w:lang w:val="mn-MN"/>
        </w:rPr>
        <w:t>Уур амьсгалын өөрчлөлтийн асуудал эрхэлсэн төрийн байгууллаг</w:t>
      </w:r>
      <w:r w:rsidR="1EFDAEC4" w:rsidRPr="00897FE1">
        <w:rPr>
          <w:rFonts w:ascii="Arial" w:eastAsia="Arial" w:hAnsi="Arial" w:cs="Arial"/>
          <w:sz w:val="22"/>
          <w:szCs w:val="22"/>
          <w:lang w:val="mn-MN"/>
        </w:rPr>
        <w:t>а болон бусад салбарын асуудал эрхэлсэн төрийн байгууллаг</w:t>
      </w:r>
      <w:r w:rsidRPr="00897FE1">
        <w:rPr>
          <w:rFonts w:ascii="Arial" w:eastAsia="Arial" w:hAnsi="Arial" w:cs="Arial"/>
          <w:sz w:val="22"/>
          <w:szCs w:val="22"/>
          <w:lang w:val="mn-MN"/>
        </w:rPr>
        <w:t xml:space="preserve">ын тогтолцоо, тэдгээрийн бүрэн эрх, чиг үүрэг, харилцан уялдаа, хариуцлагын тогтолцоог тодорхойлох; </w:t>
      </w:r>
    </w:p>
    <w:p w14:paraId="2A15922C" w14:textId="06B3919C" w:rsidR="641A1C58" w:rsidRPr="00897FE1" w:rsidRDefault="641A1C58" w:rsidP="2FF1F3F3">
      <w:pPr>
        <w:pStyle w:val="ListParagraph"/>
        <w:numPr>
          <w:ilvl w:val="0"/>
          <w:numId w:val="2"/>
        </w:numPr>
        <w:rPr>
          <w:rFonts w:ascii="Arial" w:eastAsia="Arial" w:hAnsi="Arial" w:cs="Arial"/>
          <w:sz w:val="22"/>
          <w:szCs w:val="22"/>
          <w:lang w:val="mn-MN"/>
        </w:rPr>
      </w:pPr>
      <w:r w:rsidRPr="00897FE1">
        <w:rPr>
          <w:rFonts w:ascii="Arial" w:eastAsia="Arial" w:hAnsi="Arial" w:cs="Arial"/>
          <w:sz w:val="22"/>
          <w:szCs w:val="22"/>
          <w:lang w:val="mn-MN"/>
        </w:rPr>
        <w:t xml:space="preserve">Монгол Улсын хөгжлийн урт хугацааны бодлого, эдийн засгийн шилжилт, ногоон хөгжил, тогтвортой үйлдвэрлэл, хэрэглээний зорилттой уялдсан уур амьсгалын бодлого, төлөвлөлтийн тогтолцоог бүрдүүлэх; </w:t>
      </w:r>
    </w:p>
    <w:p w14:paraId="307BD879" w14:textId="468654DA" w:rsidR="641A1C58" w:rsidRPr="00897FE1" w:rsidRDefault="641A1C58" w:rsidP="2FF1F3F3">
      <w:pPr>
        <w:pStyle w:val="ListParagraph"/>
        <w:numPr>
          <w:ilvl w:val="0"/>
          <w:numId w:val="2"/>
        </w:numPr>
        <w:rPr>
          <w:rFonts w:ascii="Arial" w:eastAsia="Arial" w:hAnsi="Arial" w:cs="Arial"/>
          <w:sz w:val="22"/>
          <w:szCs w:val="22"/>
          <w:lang w:val="mn-MN"/>
        </w:rPr>
      </w:pPr>
      <w:r w:rsidRPr="00897FE1">
        <w:rPr>
          <w:rFonts w:ascii="Arial" w:eastAsia="Arial" w:hAnsi="Arial" w:cs="Arial"/>
          <w:sz w:val="22"/>
          <w:szCs w:val="22"/>
          <w:lang w:val="mn-MN"/>
        </w:rPr>
        <w:t>Уур амьсгалын өөрчлөлтийн хүрээнд өмнө нь эрх зүйн хувьд бүрэн зохицуулагдаагүй асуудлууд болох хүлэмжийн хийн тооллого, хэмжилт</w:t>
      </w:r>
      <w:r w:rsidR="18BACD50" w:rsidRPr="00897FE1">
        <w:rPr>
          <w:rFonts w:ascii="Arial" w:eastAsia="Arial" w:hAnsi="Arial" w:cs="Arial"/>
          <w:sz w:val="22"/>
          <w:szCs w:val="22"/>
          <w:lang w:val="mn-MN"/>
        </w:rPr>
        <w:t xml:space="preserve">, </w:t>
      </w:r>
      <w:r w:rsidRPr="00897FE1">
        <w:rPr>
          <w:rFonts w:ascii="Arial" w:eastAsia="Arial" w:hAnsi="Arial" w:cs="Arial"/>
          <w:sz w:val="22"/>
          <w:szCs w:val="22"/>
          <w:lang w:val="mn-MN"/>
        </w:rPr>
        <w:t>тайлагнал</w:t>
      </w:r>
      <w:r w:rsidR="710B742F" w:rsidRPr="00897FE1">
        <w:rPr>
          <w:rFonts w:ascii="Arial" w:eastAsia="Arial" w:hAnsi="Arial" w:cs="Arial"/>
          <w:sz w:val="22"/>
          <w:szCs w:val="22"/>
          <w:lang w:val="mn-MN"/>
        </w:rPr>
        <w:t xml:space="preserve">, </w:t>
      </w:r>
      <w:r w:rsidRPr="00897FE1">
        <w:rPr>
          <w:rFonts w:ascii="Arial" w:eastAsia="Arial" w:hAnsi="Arial" w:cs="Arial"/>
          <w:sz w:val="22"/>
          <w:szCs w:val="22"/>
          <w:lang w:val="mn-MN"/>
        </w:rPr>
        <w:t xml:space="preserve">баталгаажуулалт, ил тод байдлын тайлагнал, карбон зах зээл, </w:t>
      </w:r>
      <w:r w:rsidR="0257FDF2" w:rsidRPr="00897FE1">
        <w:rPr>
          <w:rFonts w:ascii="Arial" w:eastAsia="Arial" w:hAnsi="Arial" w:cs="Arial"/>
          <w:sz w:val="22"/>
          <w:szCs w:val="22"/>
          <w:lang w:val="mn-MN"/>
        </w:rPr>
        <w:t>олон улсад шилжүүлэн тооцох сааруулалтын үр дүн</w:t>
      </w:r>
      <w:r w:rsidRPr="00897FE1">
        <w:rPr>
          <w:rFonts w:ascii="Arial" w:eastAsia="Arial" w:hAnsi="Arial" w:cs="Arial"/>
          <w:sz w:val="22"/>
          <w:szCs w:val="22"/>
          <w:lang w:val="mn-MN"/>
        </w:rPr>
        <w:t xml:space="preserve">, харгалзах тохируулга, үндэсний бүртгэл, гарз хохирол, эрсдэлийн үнэлгээ зэрэг асуудлыг зохицуулах; </w:t>
      </w:r>
    </w:p>
    <w:p w14:paraId="762239D1" w14:textId="0BFB117B" w:rsidR="641A1C58" w:rsidRPr="00897FE1" w:rsidRDefault="641A1C58" w:rsidP="2FF1F3F3">
      <w:pPr>
        <w:pStyle w:val="ListParagraph"/>
        <w:numPr>
          <w:ilvl w:val="0"/>
          <w:numId w:val="2"/>
        </w:numPr>
        <w:rPr>
          <w:rFonts w:ascii="Arial" w:eastAsia="Arial" w:hAnsi="Arial" w:cs="Arial"/>
          <w:sz w:val="22"/>
          <w:szCs w:val="22"/>
          <w:lang w:val="mn-MN"/>
        </w:rPr>
      </w:pPr>
      <w:r w:rsidRPr="00897FE1">
        <w:rPr>
          <w:rFonts w:ascii="Arial" w:eastAsia="Arial" w:hAnsi="Arial" w:cs="Arial"/>
          <w:sz w:val="22"/>
          <w:szCs w:val="22"/>
          <w:lang w:val="mn-MN"/>
        </w:rPr>
        <w:t xml:space="preserve">Хувийн хэвшил, төрийн бус байгууллага, орон нутгийн байгууллага, банк, санхүүгийн байгууллага, хөрөнгө оруулагч, эрдэм шинжилгээний байгууллага болон иргэдийн оролцоо, хамтын ажиллагааны эрх зүйн үндсийг бий болгох; </w:t>
      </w:r>
    </w:p>
    <w:p w14:paraId="0DD8605E" w14:textId="3A7EFA9D" w:rsidR="641A1C58" w:rsidRPr="00897FE1" w:rsidRDefault="641A1C58" w:rsidP="2FF1F3F3">
      <w:pPr>
        <w:pStyle w:val="ListParagraph"/>
        <w:numPr>
          <w:ilvl w:val="0"/>
          <w:numId w:val="2"/>
        </w:numPr>
        <w:rPr>
          <w:rFonts w:ascii="Arial" w:eastAsia="Arial" w:hAnsi="Arial" w:cs="Arial"/>
          <w:sz w:val="22"/>
          <w:szCs w:val="22"/>
          <w:lang w:val="mn-MN"/>
        </w:rPr>
      </w:pPr>
      <w:r w:rsidRPr="00897FE1">
        <w:rPr>
          <w:rFonts w:ascii="Arial" w:eastAsia="Arial" w:hAnsi="Arial" w:cs="Arial"/>
          <w:sz w:val="22"/>
          <w:szCs w:val="22"/>
          <w:lang w:val="mn-MN"/>
        </w:rPr>
        <w:t xml:space="preserve">Ногоон болон уур амьсгалын санхүүжилтийн тогтолцоо, уур амьсгалын сан, түүний орлого, зарцуулалт, удирдлага, хяналт, ил тод байдлын зохицуулалтыг бий болгох; </w:t>
      </w:r>
    </w:p>
    <w:p w14:paraId="1A07EB6C" w14:textId="08C3C672" w:rsidR="641A1C58" w:rsidRPr="00897FE1" w:rsidRDefault="641A1C58" w:rsidP="2FF1F3F3">
      <w:pPr>
        <w:pStyle w:val="ListParagraph"/>
        <w:numPr>
          <w:ilvl w:val="0"/>
          <w:numId w:val="2"/>
        </w:numPr>
        <w:rPr>
          <w:rFonts w:ascii="Arial" w:eastAsia="Arial" w:hAnsi="Arial" w:cs="Arial"/>
          <w:sz w:val="22"/>
          <w:szCs w:val="22"/>
          <w:lang w:val="mn-MN"/>
        </w:rPr>
      </w:pPr>
      <w:r w:rsidRPr="00897FE1">
        <w:rPr>
          <w:rFonts w:ascii="Arial" w:eastAsia="Arial" w:hAnsi="Arial" w:cs="Arial"/>
          <w:sz w:val="22"/>
          <w:szCs w:val="22"/>
          <w:lang w:val="mn-MN"/>
        </w:rPr>
        <w:t xml:space="preserve">Уур амьсгалын өөрчлөлтийн талаарх мэдээллийн нэгдсэн сан, өгөгдөл солилцоо, олон нийтийн мэдээлэл авах эрх, ил тод байдал, шинжлэх ухаанд суурилсан бодлого боловсруулах тогтолцоог бүрдүүлэх; </w:t>
      </w:r>
    </w:p>
    <w:p w14:paraId="336E64DE" w14:textId="719EB754" w:rsidR="641A1C58" w:rsidRPr="00897FE1" w:rsidRDefault="641A1C58" w:rsidP="2FF1F3F3">
      <w:pPr>
        <w:pStyle w:val="ListParagraph"/>
        <w:numPr>
          <w:ilvl w:val="0"/>
          <w:numId w:val="2"/>
        </w:numPr>
        <w:rPr>
          <w:rFonts w:ascii="Arial" w:eastAsia="Arial" w:hAnsi="Arial" w:cs="Arial"/>
          <w:sz w:val="22"/>
          <w:szCs w:val="22"/>
          <w:lang w:val="mn-MN"/>
        </w:rPr>
      </w:pPr>
      <w:r w:rsidRPr="00897FE1">
        <w:rPr>
          <w:rFonts w:ascii="Arial" w:eastAsia="Arial" w:hAnsi="Arial" w:cs="Arial"/>
          <w:sz w:val="22"/>
          <w:szCs w:val="22"/>
          <w:lang w:val="mn-MN"/>
        </w:rPr>
        <w:t>Парисын хэлэлцээрийн 6 дугаар зүйлтэй нийцсэн үндэсний, сайн дурын, хоёр болон олон талт карбон зах зээлийн эрх зүйн үндсийг тогтоож, сааруулалтын үр дүн, карбон кредит, олон улсад шилжүүлэн тооцох сааруулалтын үр дүн (ITMO), зөвшөөрөл, бүртгэл, харгалзах тохируулга болон давхар тооллогоос сэргийлэх тогтолцоог зохицуулах.</w:t>
      </w:r>
    </w:p>
    <w:p w14:paraId="1889A447" w14:textId="77777777" w:rsidR="00BB523C" w:rsidRPr="00897FE1" w:rsidRDefault="00BB523C" w:rsidP="000D4641">
      <w:pPr>
        <w:contextualSpacing/>
        <w:jc w:val="both"/>
        <w:rPr>
          <w:rFonts w:ascii="Arial" w:eastAsia="Calibri" w:hAnsi="Arial" w:cs="Arial"/>
          <w:i/>
          <w:iCs/>
          <w:sz w:val="22"/>
          <w:szCs w:val="22"/>
          <w:lang w:val="mn-MN"/>
        </w:rPr>
      </w:pPr>
    </w:p>
    <w:p w14:paraId="737001AB" w14:textId="6D302AC7" w:rsidR="00BB523C" w:rsidRPr="00897FE1" w:rsidRDefault="00880FFB" w:rsidP="000D4641">
      <w:pPr>
        <w:contextualSpacing/>
        <w:jc w:val="both"/>
        <w:rPr>
          <w:rFonts w:ascii="Arial" w:eastAsia="Calibri" w:hAnsi="Arial" w:cs="Arial"/>
          <w:b/>
          <w:bCs/>
          <w:i/>
          <w:iCs/>
          <w:sz w:val="22"/>
          <w:szCs w:val="22"/>
          <w:lang w:val="mn-MN"/>
        </w:rPr>
      </w:pPr>
      <w:r w:rsidRPr="00897FE1">
        <w:rPr>
          <w:rFonts w:ascii="Arial" w:eastAsia="Calibri" w:hAnsi="Arial" w:cs="Arial"/>
          <w:b/>
          <w:bCs/>
          <w:i/>
          <w:iCs/>
          <w:sz w:val="22"/>
          <w:szCs w:val="22"/>
          <w:lang w:val="mn-MN"/>
        </w:rPr>
        <w:t>Хуулийн төслийн б</w:t>
      </w:r>
      <w:r w:rsidR="00BB523C" w:rsidRPr="00897FE1">
        <w:rPr>
          <w:rFonts w:ascii="Arial" w:eastAsia="Calibri" w:hAnsi="Arial" w:cs="Arial"/>
          <w:b/>
          <w:bCs/>
          <w:i/>
          <w:iCs/>
          <w:sz w:val="22"/>
          <w:szCs w:val="22"/>
          <w:lang w:val="mn-MN"/>
        </w:rPr>
        <w:t>үтэц нь дараах хэлбэртэй байна:</w:t>
      </w:r>
    </w:p>
    <w:p w14:paraId="032D9C1B" w14:textId="26775006" w:rsidR="00BB523C" w:rsidRPr="00897FE1" w:rsidRDefault="00BB523C" w:rsidP="2FF1F3F3">
      <w:pPr>
        <w:numPr>
          <w:ilvl w:val="0"/>
          <w:numId w:val="29"/>
        </w:numPr>
        <w:contextualSpacing/>
        <w:jc w:val="both"/>
        <w:rPr>
          <w:rFonts w:ascii="Arial" w:eastAsia="Arial" w:hAnsi="Arial" w:cs="Arial"/>
          <w:sz w:val="22"/>
          <w:szCs w:val="22"/>
          <w:lang w:val="mn-MN"/>
        </w:rPr>
      </w:pPr>
      <w:r w:rsidRPr="00897FE1">
        <w:rPr>
          <w:rFonts w:ascii="Arial" w:eastAsia="Calibri" w:hAnsi="Arial" w:cs="Arial"/>
          <w:color w:val="000000" w:themeColor="text1"/>
          <w:kern w:val="24"/>
          <w:sz w:val="22"/>
          <w:szCs w:val="22"/>
          <w:u w:val="single"/>
          <w:lang w:val="mn-MN"/>
        </w:rPr>
        <w:t>Нэгдүгээр бүлэг:</w:t>
      </w:r>
      <w:r w:rsidRPr="00897FE1">
        <w:rPr>
          <w:rFonts w:ascii="Arial" w:eastAsia="Calibri" w:hAnsi="Arial" w:cs="Arial"/>
          <w:color w:val="000000" w:themeColor="text1"/>
          <w:kern w:val="24"/>
          <w:sz w:val="22"/>
          <w:szCs w:val="22"/>
          <w:lang w:val="mn-MN"/>
        </w:rPr>
        <w:t xml:space="preserve"> </w:t>
      </w:r>
      <w:r w:rsidR="7BBC0E91" w:rsidRPr="00897FE1">
        <w:rPr>
          <w:rFonts w:ascii="Arial" w:eastAsia="Arial" w:hAnsi="Arial" w:cs="Arial"/>
          <w:sz w:val="22"/>
          <w:szCs w:val="22"/>
          <w:lang w:val="mn-MN"/>
        </w:rPr>
        <w:t>Нийтлэг үндэслэл</w:t>
      </w:r>
      <w:r w:rsidR="011010D1" w:rsidRPr="00897FE1">
        <w:rPr>
          <w:rFonts w:ascii="Arial" w:eastAsia="Arial" w:hAnsi="Arial" w:cs="Arial"/>
          <w:sz w:val="22"/>
          <w:szCs w:val="22"/>
          <w:lang w:val="mn-MN"/>
        </w:rPr>
        <w:t>. Үүнд</w:t>
      </w:r>
      <w:r w:rsidR="46226A05" w:rsidRPr="00897FE1">
        <w:rPr>
          <w:rFonts w:ascii="Arial" w:eastAsia="Arial" w:hAnsi="Arial" w:cs="Arial"/>
          <w:sz w:val="22"/>
          <w:szCs w:val="22"/>
          <w:lang w:val="mn-MN"/>
        </w:rPr>
        <w:t>:</w:t>
      </w:r>
      <w:r w:rsidR="7BBC0E91" w:rsidRPr="00897FE1">
        <w:rPr>
          <w:rFonts w:ascii="Arial" w:eastAsia="Arial" w:hAnsi="Arial" w:cs="Arial"/>
          <w:sz w:val="22"/>
          <w:szCs w:val="22"/>
          <w:lang w:val="mn-MN"/>
        </w:rPr>
        <w:t xml:space="preserve"> Хуулийн зорилго, хамрах хүрээ, нэр томьёоны тодорхойлолт, Парисын хэлэлцээр, Үндэсний тодорхойлсон хувь нэм</w:t>
      </w:r>
      <w:r w:rsidR="15FDDD27" w:rsidRPr="00897FE1">
        <w:rPr>
          <w:rFonts w:ascii="Arial" w:eastAsia="Arial" w:hAnsi="Arial" w:cs="Arial"/>
          <w:sz w:val="22"/>
          <w:szCs w:val="22"/>
          <w:lang w:val="mn-MN"/>
        </w:rPr>
        <w:t>рийн зорилт</w:t>
      </w:r>
      <w:r w:rsidR="7BBC0E91" w:rsidRPr="00897FE1">
        <w:rPr>
          <w:rFonts w:ascii="Arial" w:eastAsia="Arial" w:hAnsi="Arial" w:cs="Arial"/>
          <w:sz w:val="22"/>
          <w:szCs w:val="22"/>
          <w:lang w:val="mn-MN"/>
        </w:rPr>
        <w:t>, тэг ялгарал, уур амьсгалын өөрчлөлтийн талаар баримтлах зарчим, хүний эрх, шударга шилжилтийн суурь зарчмыг тусгана.</w:t>
      </w:r>
    </w:p>
    <w:p w14:paraId="471EE46F" w14:textId="68E7C4E5" w:rsidR="00BB523C" w:rsidRPr="00897FE1" w:rsidRDefault="00BB523C" w:rsidP="2FF1F3F3">
      <w:pPr>
        <w:numPr>
          <w:ilvl w:val="0"/>
          <w:numId w:val="29"/>
        </w:numPr>
        <w:contextualSpacing/>
        <w:jc w:val="both"/>
        <w:rPr>
          <w:rFonts w:ascii="Arial" w:eastAsia="Arial" w:hAnsi="Arial" w:cs="Arial"/>
          <w:sz w:val="22"/>
          <w:szCs w:val="22"/>
          <w:lang w:val="mn-MN"/>
        </w:rPr>
      </w:pPr>
      <w:r w:rsidRPr="00897FE1">
        <w:rPr>
          <w:rFonts w:ascii="Arial" w:eastAsia="Calibri" w:hAnsi="Arial" w:cs="Arial"/>
          <w:color w:val="000000" w:themeColor="text1"/>
          <w:kern w:val="24"/>
          <w:sz w:val="22"/>
          <w:szCs w:val="22"/>
          <w:u w:val="single"/>
          <w:lang w:val="mn-MN"/>
        </w:rPr>
        <w:t>Хоёрдугаар бүлэг:</w:t>
      </w:r>
      <w:r w:rsidRPr="00897FE1">
        <w:rPr>
          <w:rFonts w:ascii="Arial" w:eastAsia="Calibri" w:hAnsi="Arial" w:cs="Arial"/>
          <w:color w:val="000000" w:themeColor="text1"/>
          <w:kern w:val="24"/>
          <w:sz w:val="22"/>
          <w:szCs w:val="22"/>
          <w:lang w:val="mn-MN"/>
        </w:rPr>
        <w:t xml:space="preserve"> </w:t>
      </w:r>
      <w:r w:rsidR="01B2EDF1" w:rsidRPr="00897FE1">
        <w:rPr>
          <w:rFonts w:ascii="Arial" w:eastAsia="Arial" w:hAnsi="Arial" w:cs="Arial"/>
          <w:sz w:val="22"/>
          <w:szCs w:val="22"/>
          <w:lang w:val="mn-MN"/>
        </w:rPr>
        <w:t>Төрийн байгууллагын бүрэн эрх, засаглалын тогтолцоо. Үүнд</w:t>
      </w:r>
      <w:r w:rsidR="0B72CFBF" w:rsidRPr="00897FE1">
        <w:rPr>
          <w:rFonts w:ascii="Arial" w:eastAsia="Arial" w:hAnsi="Arial" w:cs="Arial"/>
          <w:sz w:val="22"/>
          <w:szCs w:val="22"/>
          <w:lang w:val="mn-MN"/>
        </w:rPr>
        <w:t>:</w:t>
      </w:r>
      <w:r w:rsidR="01B2EDF1" w:rsidRPr="00897FE1">
        <w:rPr>
          <w:rFonts w:ascii="Arial" w:eastAsia="Arial" w:hAnsi="Arial" w:cs="Arial"/>
          <w:sz w:val="22"/>
          <w:szCs w:val="22"/>
          <w:lang w:val="mn-MN"/>
        </w:rPr>
        <w:t xml:space="preserve"> Улсын Их Хурал, Засгийн газар, төрийн захиргааны төв байгууллага, Үндэсний зохицуулагч байгууллага, орон нутгийн байгууллага болон салбар дундын зохицуулалтын бүтэц, чиг үүргийг тодорхойлно.</w:t>
      </w:r>
    </w:p>
    <w:p w14:paraId="072E4873" w14:textId="7E5CE136" w:rsidR="00BB523C" w:rsidRPr="00897FE1" w:rsidRDefault="00BB523C" w:rsidP="2FF1F3F3">
      <w:pPr>
        <w:numPr>
          <w:ilvl w:val="0"/>
          <w:numId w:val="29"/>
        </w:numPr>
        <w:contextualSpacing/>
        <w:jc w:val="both"/>
        <w:rPr>
          <w:rFonts w:ascii="Arial" w:eastAsia="Arial" w:hAnsi="Arial" w:cs="Arial"/>
          <w:sz w:val="22"/>
          <w:szCs w:val="22"/>
          <w:lang w:val="mn-MN"/>
        </w:rPr>
      </w:pPr>
      <w:r w:rsidRPr="00897FE1">
        <w:rPr>
          <w:rFonts w:ascii="Arial" w:eastAsia="Calibri" w:hAnsi="Arial" w:cs="Arial"/>
          <w:color w:val="000000" w:themeColor="text1"/>
          <w:kern w:val="24"/>
          <w:sz w:val="22"/>
          <w:szCs w:val="22"/>
          <w:u w:val="single"/>
          <w:lang w:val="mn-MN"/>
        </w:rPr>
        <w:t>Гуравдугаар бүлэг:</w:t>
      </w:r>
      <w:r w:rsidRPr="00897FE1">
        <w:rPr>
          <w:rFonts w:ascii="Arial" w:eastAsia="Calibri" w:hAnsi="Arial" w:cs="Arial"/>
          <w:color w:val="000000" w:themeColor="text1"/>
          <w:kern w:val="24"/>
          <w:sz w:val="22"/>
          <w:szCs w:val="22"/>
          <w:lang w:val="mn-MN"/>
        </w:rPr>
        <w:t xml:space="preserve"> </w:t>
      </w:r>
      <w:r w:rsidR="6B37D9BF" w:rsidRPr="00897FE1">
        <w:rPr>
          <w:rFonts w:ascii="Arial" w:eastAsia="Arial" w:hAnsi="Arial" w:cs="Arial"/>
          <w:sz w:val="22"/>
          <w:szCs w:val="22"/>
          <w:lang w:val="mn-MN"/>
        </w:rPr>
        <w:t>Уур амьсгалын өөрчлөлтийн судалгаа, шинжлэх ухаан, мэдээллийн тогтолцоо. Үүнд</w:t>
      </w:r>
      <w:r w:rsidR="7421AF7D" w:rsidRPr="00897FE1">
        <w:rPr>
          <w:rFonts w:ascii="Arial" w:eastAsia="Arial" w:hAnsi="Arial" w:cs="Arial"/>
          <w:sz w:val="22"/>
          <w:szCs w:val="22"/>
          <w:lang w:val="mn-MN"/>
        </w:rPr>
        <w:t>:</w:t>
      </w:r>
      <w:r w:rsidR="6B37D9BF" w:rsidRPr="00897FE1">
        <w:rPr>
          <w:rFonts w:ascii="Arial" w:eastAsia="Arial" w:hAnsi="Arial" w:cs="Arial"/>
          <w:sz w:val="22"/>
          <w:szCs w:val="22"/>
          <w:lang w:val="mn-MN"/>
        </w:rPr>
        <w:t xml:space="preserve"> хүлэмжийн хийн үндэсний тооллого, эмзэг байдал, эрсдэлийн үнэлгээ, уур амьсгалын өөрчлөлтийн судалгаа, өгөгдөл мэдээлэл, ил тод байдлын тогтолцоог зохицуулна.</w:t>
      </w:r>
    </w:p>
    <w:p w14:paraId="159E1A41" w14:textId="0125AFC5" w:rsidR="00BB523C" w:rsidRPr="00897FE1" w:rsidRDefault="00BB523C" w:rsidP="2FF1F3F3">
      <w:pPr>
        <w:numPr>
          <w:ilvl w:val="0"/>
          <w:numId w:val="29"/>
        </w:numPr>
        <w:contextualSpacing/>
        <w:jc w:val="both"/>
        <w:rPr>
          <w:rFonts w:ascii="Arial" w:eastAsia="Arial" w:hAnsi="Arial" w:cs="Arial"/>
          <w:sz w:val="22"/>
          <w:szCs w:val="22"/>
          <w:lang w:val="mn-MN"/>
        </w:rPr>
      </w:pPr>
      <w:r w:rsidRPr="00897FE1">
        <w:rPr>
          <w:rFonts w:ascii="Arial" w:eastAsia="Calibri" w:hAnsi="Arial" w:cs="Arial"/>
          <w:color w:val="000000" w:themeColor="text1"/>
          <w:kern w:val="24"/>
          <w:sz w:val="22"/>
          <w:szCs w:val="22"/>
          <w:u w:val="single"/>
          <w:lang w:val="mn-MN"/>
        </w:rPr>
        <w:t>Дөрөвдүгээр бүлэг</w:t>
      </w:r>
      <w:r w:rsidRPr="00897FE1">
        <w:rPr>
          <w:rFonts w:ascii="Arial" w:eastAsia="Calibri" w:hAnsi="Arial" w:cs="Arial"/>
          <w:color w:val="000000" w:themeColor="text1"/>
          <w:kern w:val="24"/>
          <w:sz w:val="22"/>
          <w:szCs w:val="22"/>
          <w:lang w:val="mn-MN"/>
        </w:rPr>
        <w:t xml:space="preserve">: </w:t>
      </w:r>
      <w:r w:rsidR="0D44F090" w:rsidRPr="00897FE1">
        <w:rPr>
          <w:rFonts w:ascii="Arial" w:eastAsia="Arial" w:hAnsi="Arial" w:cs="Arial"/>
          <w:sz w:val="22"/>
          <w:szCs w:val="22"/>
          <w:lang w:val="mn-MN"/>
        </w:rPr>
        <w:t>Уур амьсгалын өөрчлөлтөд дасан зохицох, даван туулах. Үүнд: үндэсний болон орон нутгийн дасан зохицох төлөвлөгөө, эмзэг бүлэг, салбарын дасан зохицох арга хэмжээ, гарз хохирол, эрсдэлийг бууруулах тогтолцоог тусгана.</w:t>
      </w:r>
    </w:p>
    <w:p w14:paraId="09DE65DB" w14:textId="0C62D47A" w:rsidR="00BB523C" w:rsidRPr="00897FE1" w:rsidRDefault="00BB523C" w:rsidP="2FF1F3F3">
      <w:pPr>
        <w:numPr>
          <w:ilvl w:val="0"/>
          <w:numId w:val="29"/>
        </w:numPr>
        <w:contextualSpacing/>
        <w:jc w:val="both"/>
        <w:rPr>
          <w:rFonts w:ascii="Arial" w:eastAsia="Arial" w:hAnsi="Arial" w:cs="Arial"/>
          <w:sz w:val="22"/>
          <w:szCs w:val="22"/>
          <w:lang w:val="mn-MN"/>
        </w:rPr>
      </w:pPr>
      <w:r w:rsidRPr="00897FE1">
        <w:rPr>
          <w:rFonts w:ascii="Arial" w:eastAsia="Calibri" w:hAnsi="Arial" w:cs="Arial"/>
          <w:color w:val="000000" w:themeColor="text1"/>
          <w:kern w:val="24"/>
          <w:sz w:val="22"/>
          <w:szCs w:val="22"/>
          <w:u w:val="single"/>
          <w:lang w:val="mn-MN"/>
        </w:rPr>
        <w:t>Тавдугаар бүлэг</w:t>
      </w:r>
      <w:r w:rsidRPr="00897FE1">
        <w:rPr>
          <w:rFonts w:ascii="Arial" w:eastAsia="Calibri" w:hAnsi="Arial" w:cs="Arial"/>
          <w:color w:val="000000" w:themeColor="text1"/>
          <w:kern w:val="24"/>
          <w:sz w:val="22"/>
          <w:szCs w:val="22"/>
          <w:lang w:val="mn-MN"/>
        </w:rPr>
        <w:t xml:space="preserve">: </w:t>
      </w:r>
      <w:r w:rsidR="154EA2AC" w:rsidRPr="00897FE1">
        <w:rPr>
          <w:rFonts w:ascii="Arial" w:eastAsia="Arial" w:hAnsi="Arial" w:cs="Arial"/>
          <w:sz w:val="22"/>
          <w:szCs w:val="22"/>
          <w:lang w:val="mn-MN"/>
        </w:rPr>
        <w:t>Уур амьсгалын өөрчлөлтийг сааруулах, хүлэмжийн хийн ялгарлыг бууруулах. Үүнд: ҮТХН-ийн хэрэгжилт, хүлэмжийн хийн ялгарлыг бууруулах, шингээлтийг нэмэгдүүлэх бодлого, салбарын зорилт, MRV тогтолцоо болон тайлагналын асуудлыг зохицуулна</w:t>
      </w:r>
    </w:p>
    <w:p w14:paraId="0733E590" w14:textId="1F41A87F" w:rsidR="00BB523C" w:rsidRPr="00897FE1" w:rsidRDefault="00BB523C" w:rsidP="2FF1F3F3">
      <w:pPr>
        <w:numPr>
          <w:ilvl w:val="0"/>
          <w:numId w:val="29"/>
        </w:numPr>
        <w:contextualSpacing/>
        <w:jc w:val="both"/>
        <w:rPr>
          <w:rFonts w:ascii="Arial" w:eastAsia="Arial" w:hAnsi="Arial" w:cs="Arial"/>
          <w:sz w:val="22"/>
          <w:szCs w:val="22"/>
          <w:lang w:val="mn-MN"/>
        </w:rPr>
      </w:pPr>
      <w:r w:rsidRPr="00897FE1">
        <w:rPr>
          <w:rFonts w:ascii="Arial" w:eastAsia="Calibri" w:hAnsi="Arial" w:cs="Arial"/>
          <w:color w:val="000000" w:themeColor="text1"/>
          <w:kern w:val="24"/>
          <w:sz w:val="22"/>
          <w:szCs w:val="22"/>
          <w:u w:val="single"/>
          <w:lang w:val="mn-MN"/>
        </w:rPr>
        <w:t>Зургаадугаар бүлэг</w:t>
      </w:r>
      <w:r w:rsidRPr="00897FE1">
        <w:rPr>
          <w:rFonts w:ascii="Arial" w:eastAsia="Calibri" w:hAnsi="Arial" w:cs="Arial"/>
          <w:color w:val="000000" w:themeColor="text1"/>
          <w:kern w:val="24"/>
          <w:sz w:val="22"/>
          <w:szCs w:val="22"/>
          <w:lang w:val="mn-MN"/>
        </w:rPr>
        <w:t xml:space="preserve">: </w:t>
      </w:r>
      <w:r w:rsidR="71CE39A4" w:rsidRPr="00897FE1">
        <w:rPr>
          <w:rFonts w:ascii="Arial" w:eastAsia="Arial" w:hAnsi="Arial" w:cs="Arial"/>
          <w:sz w:val="22"/>
          <w:szCs w:val="22"/>
          <w:lang w:val="mn-MN"/>
        </w:rPr>
        <w:t>Карбон зах зээл ба Парисын хэлэлцээрийн 6 дугаар зүйл. Үүнд: үндэсний, сайн дурын, хоёр болон олон талт карбон зах зээл, ITMO, харгалзах тохируулга, зөвшөөрлийн тогтолцоо, карбон бүртгэл, давхар тооллогоос сэргийлэх, сааруулалтын үр дүнгийн шилжүүлгийг зохицуулна.</w:t>
      </w:r>
    </w:p>
    <w:p w14:paraId="7EEE000D" w14:textId="630527A2" w:rsidR="00BB523C" w:rsidRPr="00897FE1" w:rsidRDefault="00BB523C" w:rsidP="2FF1F3F3">
      <w:pPr>
        <w:numPr>
          <w:ilvl w:val="0"/>
          <w:numId w:val="29"/>
        </w:numPr>
        <w:contextualSpacing/>
        <w:jc w:val="both"/>
        <w:rPr>
          <w:rFonts w:ascii="Arial" w:eastAsia="Arial" w:hAnsi="Arial" w:cs="Arial"/>
          <w:sz w:val="22"/>
          <w:szCs w:val="22"/>
          <w:lang w:val="mn-MN"/>
        </w:rPr>
      </w:pPr>
      <w:r w:rsidRPr="00897FE1">
        <w:rPr>
          <w:rFonts w:ascii="Arial" w:eastAsia="Calibri" w:hAnsi="Arial" w:cs="Arial"/>
          <w:color w:val="000000" w:themeColor="text1"/>
          <w:kern w:val="24"/>
          <w:sz w:val="22"/>
          <w:szCs w:val="22"/>
          <w:u w:val="single"/>
          <w:lang w:val="mn-MN"/>
        </w:rPr>
        <w:lastRenderedPageBreak/>
        <w:t>Долоодугаар бүлэг</w:t>
      </w:r>
      <w:r w:rsidRPr="00897FE1">
        <w:rPr>
          <w:rFonts w:ascii="Arial" w:eastAsia="Calibri" w:hAnsi="Arial" w:cs="Arial"/>
          <w:color w:val="000000" w:themeColor="text1"/>
          <w:kern w:val="24"/>
          <w:sz w:val="22"/>
          <w:szCs w:val="22"/>
          <w:lang w:val="mn-MN"/>
        </w:rPr>
        <w:t xml:space="preserve">: </w:t>
      </w:r>
      <w:r w:rsidR="114C1B9F" w:rsidRPr="00897FE1">
        <w:rPr>
          <w:rFonts w:ascii="Arial" w:eastAsia="Arial" w:hAnsi="Arial" w:cs="Arial"/>
          <w:sz w:val="22"/>
          <w:szCs w:val="22"/>
          <w:lang w:val="mn-MN"/>
        </w:rPr>
        <w:t>Ногоон болон уур амьсгалын санхүүжилт. Үүнд: ногоон санхүүжилтийн бодлого, таксономи, уур амьсгалын санхүүжилтийн эх үүсвэр, хөрөнгө оруулалт, ESG, ногоон бонд, ил тод байдал болон хяналтын тогтолцоог тусгана.</w:t>
      </w:r>
    </w:p>
    <w:p w14:paraId="25222062" w14:textId="329CB682" w:rsidR="00BB523C" w:rsidRPr="00897FE1" w:rsidRDefault="00BB523C" w:rsidP="2FF1F3F3">
      <w:pPr>
        <w:numPr>
          <w:ilvl w:val="0"/>
          <w:numId w:val="29"/>
        </w:numPr>
        <w:contextualSpacing/>
        <w:jc w:val="both"/>
        <w:rPr>
          <w:rFonts w:ascii="Arial" w:eastAsia="Arial" w:hAnsi="Arial" w:cs="Arial"/>
          <w:sz w:val="22"/>
          <w:szCs w:val="22"/>
          <w:lang w:val="mn-MN"/>
        </w:rPr>
      </w:pPr>
      <w:bookmarkStart w:id="593" w:name="_Hlk89681428"/>
      <w:r w:rsidRPr="00897FE1">
        <w:rPr>
          <w:rFonts w:ascii="Arial" w:eastAsia="Calibri" w:hAnsi="Arial" w:cs="Arial"/>
          <w:color w:val="000000" w:themeColor="text1"/>
          <w:kern w:val="24"/>
          <w:sz w:val="22"/>
          <w:szCs w:val="22"/>
          <w:u w:val="single"/>
          <w:lang w:val="mn-MN"/>
        </w:rPr>
        <w:t>Наймдугаар бүлэг</w:t>
      </w:r>
      <w:bookmarkEnd w:id="593"/>
      <w:r w:rsidRPr="00897FE1">
        <w:rPr>
          <w:rFonts w:ascii="Arial" w:eastAsia="Calibri" w:hAnsi="Arial" w:cs="Arial"/>
          <w:color w:val="000000" w:themeColor="text1"/>
          <w:kern w:val="24"/>
          <w:sz w:val="22"/>
          <w:szCs w:val="22"/>
          <w:lang w:val="mn-MN"/>
        </w:rPr>
        <w:t xml:space="preserve">: </w:t>
      </w:r>
      <w:r w:rsidR="7D2EEA61" w:rsidRPr="00897FE1">
        <w:rPr>
          <w:rFonts w:ascii="Arial" w:eastAsia="Arial" w:hAnsi="Arial" w:cs="Arial"/>
          <w:sz w:val="22"/>
          <w:szCs w:val="22"/>
          <w:lang w:val="mn-MN"/>
        </w:rPr>
        <w:t>Иргэн, хувийн хэвшил, олон нийтийн оролцоо</w:t>
      </w:r>
      <w:r w:rsidR="1367E14A" w:rsidRPr="00897FE1">
        <w:rPr>
          <w:rFonts w:ascii="Arial" w:eastAsia="Arial" w:hAnsi="Arial" w:cs="Arial"/>
          <w:sz w:val="22"/>
          <w:szCs w:val="22"/>
          <w:lang w:val="mn-MN"/>
        </w:rPr>
        <w:t xml:space="preserve">. Үүнд: </w:t>
      </w:r>
      <w:r w:rsidR="7D2EEA61" w:rsidRPr="00897FE1">
        <w:rPr>
          <w:rFonts w:ascii="Arial" w:eastAsia="Arial" w:hAnsi="Arial" w:cs="Arial"/>
          <w:sz w:val="22"/>
          <w:szCs w:val="22"/>
          <w:lang w:val="mn-MN"/>
        </w:rPr>
        <w:t>хувийн хэвшил, төрийн бус байгууллага, эрдэм шинжилгээний байгууллага, орон нутгийн иргэд, эмэгтэйчүүд, залуучуудын оролцоо, олон нийтийн мэдлэг боловсрол, чадавхыг бэхжүүлэх асуудлыг зохицуулна.</w:t>
      </w:r>
    </w:p>
    <w:p w14:paraId="073A1655" w14:textId="1F1E8320" w:rsidR="00BB523C" w:rsidRPr="00897FE1" w:rsidRDefault="00BB523C" w:rsidP="2FF1F3F3">
      <w:pPr>
        <w:numPr>
          <w:ilvl w:val="0"/>
          <w:numId w:val="29"/>
        </w:numPr>
        <w:contextualSpacing/>
        <w:jc w:val="both"/>
        <w:rPr>
          <w:rFonts w:ascii="Arial" w:eastAsia="Calibri" w:hAnsi="Arial" w:cs="Arial"/>
          <w:color w:val="000000" w:themeColor="text1"/>
          <w:sz w:val="22"/>
          <w:szCs w:val="22"/>
          <w:lang w:val="mn-MN"/>
        </w:rPr>
      </w:pPr>
      <w:r w:rsidRPr="00897FE1">
        <w:rPr>
          <w:rFonts w:ascii="Arial" w:eastAsia="Calibri" w:hAnsi="Arial" w:cs="Arial"/>
          <w:color w:val="000000" w:themeColor="text1"/>
          <w:kern w:val="24"/>
          <w:sz w:val="22"/>
          <w:szCs w:val="22"/>
          <w:u w:val="single"/>
          <w:lang w:val="mn-MN"/>
        </w:rPr>
        <w:t>Есдүгээр бүлэг:</w:t>
      </w:r>
      <w:r w:rsidRPr="00897FE1">
        <w:rPr>
          <w:rFonts w:ascii="Arial" w:eastAsia="Calibri" w:hAnsi="Arial" w:cs="Arial"/>
          <w:color w:val="000000" w:themeColor="text1"/>
          <w:kern w:val="24"/>
          <w:sz w:val="22"/>
          <w:szCs w:val="22"/>
          <w:lang w:val="mn-MN"/>
        </w:rPr>
        <w:t xml:space="preserve"> </w:t>
      </w:r>
      <w:r w:rsidR="7A190D8C" w:rsidRPr="00897FE1">
        <w:rPr>
          <w:rFonts w:ascii="Arial" w:eastAsia="Arial" w:hAnsi="Arial" w:cs="Arial"/>
          <w:sz w:val="22"/>
          <w:szCs w:val="22"/>
          <w:lang w:val="mn-MN"/>
        </w:rPr>
        <w:t>Бусад зохицуулалт</w:t>
      </w:r>
    </w:p>
    <w:p w14:paraId="2B921835" w14:textId="0DB34979" w:rsidR="003E63FE" w:rsidRPr="00897FE1" w:rsidRDefault="003E63FE" w:rsidP="2FF1F3F3">
      <w:pPr>
        <w:contextualSpacing/>
        <w:jc w:val="both"/>
        <w:rPr>
          <w:rFonts w:ascii="Arial" w:hAnsi="Arial" w:cs="Arial"/>
          <w:sz w:val="22"/>
          <w:szCs w:val="22"/>
          <w:lang w:val="mn-MN"/>
        </w:rPr>
      </w:pPr>
      <w:bookmarkStart w:id="594" w:name="_Hlk89664610"/>
      <w:bookmarkEnd w:id="594"/>
    </w:p>
    <w:sectPr w:rsidR="003E63FE" w:rsidRPr="00897FE1" w:rsidSect="0021342F">
      <w:headerReference w:type="default" r:id="rId27"/>
      <w:headerReference w:type="first" r:id="rId28"/>
      <w:footerReference w:type="first" r:id="rId29"/>
      <w:pgSz w:w="12240" w:h="15840"/>
      <w:pgMar w:top="1440" w:right="1041" w:bottom="1440" w:left="1440" w:header="720" w:footer="720"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2BAC167" w14:textId="77777777" w:rsidR="00072157" w:rsidRDefault="00072157">
      <w:r>
        <w:separator/>
      </w:r>
    </w:p>
  </w:endnote>
  <w:endnote w:type="continuationSeparator" w:id="0">
    <w:p w14:paraId="6A29B0F7" w14:textId="77777777" w:rsidR="00072157" w:rsidRDefault="0007215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ptos">
    <w:panose1 w:val="020B0004020202020204"/>
    <w:charset w:val="00"/>
    <w:family w:val="swiss"/>
    <w:pitch w:val="variable"/>
    <w:sig w:usb0="20000287" w:usb1="00000003" w:usb2="00000000" w:usb3="00000000" w:csb0="0000019F" w:csb1="00000000"/>
  </w:font>
  <w:font w:name="Calibri">
    <w:panose1 w:val="020F0502020204030204"/>
    <w:charset w:val="00"/>
    <w:family w:val="swiss"/>
    <w:pitch w:val="variable"/>
    <w:sig w:usb0="E1002AFF" w:usb1="C000ACFF"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Microsoft Sans Serif">
    <w:panose1 w:val="020B0604020202020204"/>
    <w:charset w:val="00"/>
    <w:family w:val="swiss"/>
    <w:pitch w:val="variable"/>
    <w:sig w:usb0="E1002AFF" w:usb1="C0000002" w:usb2="00000008" w:usb3="00000000" w:csb0="000101FF" w:csb1="00000000"/>
  </w:font>
  <w:font w:name="Segoe UI">
    <w:panose1 w:val="020B0502040204020203"/>
    <w:charset w:val="00"/>
    <w:family w:val="swiss"/>
    <w:pitch w:val="variable"/>
    <w:sig w:usb0="E4002EFF" w:usb1="C000E47F" w:usb2="00000009" w:usb3="00000000" w:csb0="000001FF" w:csb1="00000000"/>
  </w:font>
  <w:font w:name="Yu Mincho">
    <w:panose1 w:val="02020400000000000000"/>
    <w:charset w:val="80"/>
    <w:family w:val="roman"/>
    <w:pitch w:val="variable"/>
    <w:sig w:usb0="800002E7" w:usb1="2AC7FCFF" w:usb2="00000012" w:usb3="00000000" w:csb0="0002009F" w:csb1="00000000"/>
  </w:font>
  <w:font w:name="Cambria">
    <w:panose1 w:val="02040503050406030204"/>
    <w:charset w:val="00"/>
    <w:family w:val="roman"/>
    <w:pitch w:val="variable"/>
    <w:sig w:usb0="E00006FF" w:usb1="420024FF" w:usb2="02000000" w:usb3="00000000" w:csb0="0000019F" w:csb1="00000000"/>
  </w:font>
  <w:font w:name="Courier">
    <w:panose1 w:val="02070309020205020404"/>
    <w:charset w:val="00"/>
    <w:family w:val="modern"/>
    <w:pitch w:val="fixed"/>
    <w:sig w:usb0="E0002AFF" w:usb1="C0007843"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onsolas">
    <w:panose1 w:val="020B0609020204030204"/>
    <w:charset w:val="00"/>
    <w:family w:val="modern"/>
    <w:pitch w:val="fixed"/>
    <w:sig w:usb0="E10002FF" w:usb1="4000FCFF" w:usb2="00000009" w:usb3="00000000" w:csb0="0000019F" w:csb1="00000000"/>
  </w:font>
  <w:font w:name="Cambria Math">
    <w:panose1 w:val="02040503050406030204"/>
    <w:charset w:val="00"/>
    <w:family w:val="roman"/>
    <w:pitch w:val="variable"/>
    <w:sig w:usb0="E00002FF" w:usb1="42002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20302393"/>
      <w:docPartObj>
        <w:docPartGallery w:val="Page Numbers (Bottom of Page)"/>
        <w:docPartUnique/>
      </w:docPartObj>
    </w:sdtPr>
    <w:sdtEndPr>
      <w:rPr>
        <w:noProof/>
      </w:rPr>
    </w:sdtEndPr>
    <w:sdtContent>
      <w:p w14:paraId="07463AC4" w14:textId="0EC0257D" w:rsidR="00983870" w:rsidRDefault="00983870">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364620A4" w14:textId="62703FA3" w:rsidR="00983870" w:rsidRDefault="00983870">
    <w:pPr>
      <w:pStyle w:val="BodyText"/>
      <w:spacing w:line="14" w:lineRule="auto"/>
      <w:rPr>
        <w:sz w:val="2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ook w:val="06A0" w:firstRow="1" w:lastRow="0" w:firstColumn="1" w:lastColumn="0" w:noHBand="1" w:noVBand="1"/>
    </w:tblPr>
    <w:tblGrid>
      <w:gridCol w:w="3008"/>
      <w:gridCol w:w="3009"/>
      <w:gridCol w:w="3009"/>
    </w:tblGrid>
    <w:tr w:rsidR="60D6AA09" w14:paraId="61A8E24A" w14:textId="77777777" w:rsidTr="60D6AA09">
      <w:trPr>
        <w:trHeight w:val="300"/>
      </w:trPr>
      <w:tc>
        <w:tcPr>
          <w:tcW w:w="3090" w:type="dxa"/>
        </w:tcPr>
        <w:p w14:paraId="1F8FF9F4" w14:textId="445671F5" w:rsidR="60D6AA09" w:rsidRDefault="60D6AA09" w:rsidP="60D6AA09">
          <w:pPr>
            <w:pStyle w:val="Header"/>
            <w:ind w:left="-115"/>
          </w:pPr>
        </w:p>
      </w:tc>
      <w:tc>
        <w:tcPr>
          <w:tcW w:w="3090" w:type="dxa"/>
        </w:tcPr>
        <w:p w14:paraId="255E1F10" w14:textId="6C414E6F" w:rsidR="60D6AA09" w:rsidRDefault="60D6AA09" w:rsidP="60D6AA09">
          <w:pPr>
            <w:pStyle w:val="Header"/>
            <w:jc w:val="center"/>
          </w:pPr>
        </w:p>
      </w:tc>
      <w:tc>
        <w:tcPr>
          <w:tcW w:w="3090" w:type="dxa"/>
        </w:tcPr>
        <w:p w14:paraId="5D8A259C" w14:textId="1097EFD2" w:rsidR="60D6AA09" w:rsidRDefault="60D6AA09" w:rsidP="60D6AA09">
          <w:pPr>
            <w:pStyle w:val="Header"/>
            <w:ind w:right="-115"/>
            <w:jc w:val="right"/>
          </w:pPr>
        </w:p>
      </w:tc>
    </w:tr>
  </w:tbl>
  <w:p w14:paraId="3CA85D07" w14:textId="799532F0" w:rsidR="006D65CF" w:rsidRDefault="006D65CF">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ook w:val="06A0" w:firstRow="1" w:lastRow="0" w:firstColumn="1" w:lastColumn="0" w:noHBand="1" w:noVBand="1"/>
    </w:tblPr>
    <w:tblGrid>
      <w:gridCol w:w="3250"/>
      <w:gridCol w:w="3250"/>
      <w:gridCol w:w="3250"/>
    </w:tblGrid>
    <w:tr w:rsidR="60D6AA09" w14:paraId="300ECE69" w14:textId="77777777" w:rsidTr="60D6AA09">
      <w:trPr>
        <w:trHeight w:val="300"/>
      </w:trPr>
      <w:tc>
        <w:tcPr>
          <w:tcW w:w="3250" w:type="dxa"/>
        </w:tcPr>
        <w:p w14:paraId="6AFB4634" w14:textId="157CD8C3" w:rsidR="60D6AA09" w:rsidRDefault="60D6AA09" w:rsidP="60D6AA09">
          <w:pPr>
            <w:pStyle w:val="Header"/>
            <w:ind w:left="-115"/>
          </w:pPr>
        </w:p>
      </w:tc>
      <w:tc>
        <w:tcPr>
          <w:tcW w:w="3250" w:type="dxa"/>
        </w:tcPr>
        <w:p w14:paraId="2ADA4EE0" w14:textId="75F5C33C" w:rsidR="60D6AA09" w:rsidRDefault="60D6AA09" w:rsidP="60D6AA09">
          <w:pPr>
            <w:pStyle w:val="Header"/>
            <w:jc w:val="center"/>
          </w:pPr>
        </w:p>
      </w:tc>
      <w:tc>
        <w:tcPr>
          <w:tcW w:w="3250" w:type="dxa"/>
        </w:tcPr>
        <w:p w14:paraId="65BA4A09" w14:textId="490FA384" w:rsidR="60D6AA09" w:rsidRDefault="60D6AA09" w:rsidP="60D6AA09">
          <w:pPr>
            <w:pStyle w:val="Header"/>
            <w:ind w:right="-115"/>
            <w:jc w:val="right"/>
          </w:pPr>
        </w:p>
      </w:tc>
    </w:tr>
  </w:tbl>
  <w:p w14:paraId="44B58A32" w14:textId="309DE5C2" w:rsidR="006D65CF" w:rsidRDefault="006D65C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D2C7075" w14:textId="77777777" w:rsidR="00072157" w:rsidRDefault="00072157">
      <w:r>
        <w:separator/>
      </w:r>
    </w:p>
  </w:footnote>
  <w:footnote w:type="continuationSeparator" w:id="0">
    <w:p w14:paraId="6C2A03D2" w14:textId="77777777" w:rsidR="00072157" w:rsidRDefault="00072157">
      <w:r>
        <w:continuationSeparator/>
      </w:r>
    </w:p>
  </w:footnote>
  <w:footnote w:id="1">
    <w:p w14:paraId="34E0FEC0" w14:textId="77777777" w:rsidR="00A04E55" w:rsidRPr="00423D3A" w:rsidRDefault="00A04E55" w:rsidP="3F00F95A">
      <w:pPr>
        <w:pStyle w:val="FootnoteText"/>
        <w:rPr>
          <w:rFonts w:ascii="Arial" w:hAnsi="Arial" w:cs="Arial"/>
        </w:rPr>
      </w:pPr>
      <w:r w:rsidRPr="3F00F95A">
        <w:rPr>
          <w:rStyle w:val="FootnoteReference"/>
          <w:sz w:val="24"/>
          <w:szCs w:val="24"/>
        </w:rPr>
        <w:footnoteRef/>
      </w:r>
      <w:r w:rsidR="3F00F95A" w:rsidRPr="3F00F95A">
        <w:rPr>
          <w:sz w:val="24"/>
          <w:szCs w:val="24"/>
        </w:rPr>
        <w:t xml:space="preserve"> </w:t>
      </w:r>
      <w:r w:rsidR="3F00F95A" w:rsidRPr="3F00F95A">
        <w:rPr>
          <w:sz w:val="24"/>
          <w:szCs w:val="24"/>
          <w:lang w:val="mn-MN"/>
        </w:rPr>
        <w:t>Хүлэмжийн хийн ялгарал, шингээлтийн хоёр жил тутмын тайлан-илтгэл 20</w:t>
      </w:r>
      <w:r w:rsidR="3F00F95A" w:rsidRPr="3F00F95A">
        <w:rPr>
          <w:sz w:val="24"/>
          <w:szCs w:val="24"/>
        </w:rPr>
        <w:t>23</w:t>
      </w:r>
      <w:r w:rsidR="3F00F95A" w:rsidRPr="3F00F95A">
        <w:rPr>
          <w:sz w:val="24"/>
          <w:szCs w:val="24"/>
          <w:lang w:val="mn-MN"/>
        </w:rPr>
        <w:t>,</w:t>
      </w:r>
    </w:p>
  </w:footnote>
  <w:footnote w:id="2">
    <w:p w14:paraId="4BEF3019" w14:textId="77777777" w:rsidR="00C81702" w:rsidRDefault="00C81702" w:rsidP="3F00F95A">
      <w:pPr>
        <w:rPr>
          <w:sz w:val="22"/>
          <w:szCs w:val="22"/>
          <w:lang w:val="en-GB"/>
        </w:rPr>
      </w:pPr>
    </w:p>
  </w:footnote>
  <w:footnote w:id="3">
    <w:p w14:paraId="7DB23311" w14:textId="77777777" w:rsidR="00A04E55" w:rsidRPr="00423D3A" w:rsidRDefault="00A04E55" w:rsidP="3F00F95A">
      <w:pPr>
        <w:pStyle w:val="FootnoteText"/>
        <w:rPr>
          <w:rFonts w:ascii="Arial" w:hAnsi="Arial" w:cs="Arial"/>
          <w:lang w:val="mn-MN"/>
        </w:rPr>
      </w:pPr>
      <w:r w:rsidRPr="3F00F95A">
        <w:rPr>
          <w:rStyle w:val="FootnoteReference"/>
          <w:sz w:val="24"/>
          <w:szCs w:val="24"/>
        </w:rPr>
        <w:footnoteRef/>
      </w:r>
      <w:r w:rsidR="3F00F95A" w:rsidRPr="3F00F95A">
        <w:rPr>
          <w:sz w:val="24"/>
          <w:szCs w:val="24"/>
        </w:rPr>
        <w:t xml:space="preserve"> </w:t>
      </w:r>
      <w:r w:rsidR="3F00F95A" w:rsidRPr="3F00F95A">
        <w:rPr>
          <w:sz w:val="24"/>
          <w:szCs w:val="24"/>
          <w:lang w:val="mn-MN"/>
        </w:rPr>
        <w:t>Ус цаг уур, орчны судалгаа, мэдээллийн хүрээлэн 2026,</w:t>
      </w:r>
    </w:p>
  </w:footnote>
  <w:footnote w:id="4">
    <w:p w14:paraId="385E0358" w14:textId="77777777" w:rsidR="00A04E55" w:rsidRPr="00423D3A" w:rsidRDefault="00A04E55" w:rsidP="3F00F95A">
      <w:pPr>
        <w:pStyle w:val="FootnoteText"/>
        <w:rPr>
          <w:rFonts w:ascii="Arial" w:hAnsi="Arial" w:cs="Arial"/>
          <w:lang w:val="mn-MN"/>
        </w:rPr>
      </w:pPr>
      <w:r w:rsidRPr="3F00F95A">
        <w:rPr>
          <w:rStyle w:val="FootnoteReference"/>
          <w:sz w:val="24"/>
          <w:szCs w:val="24"/>
        </w:rPr>
        <w:footnoteRef/>
      </w:r>
      <w:r w:rsidR="3F00F95A" w:rsidRPr="004E6E5A">
        <w:rPr>
          <w:sz w:val="24"/>
          <w:szCs w:val="24"/>
          <w:lang w:val="mn-MN"/>
        </w:rPr>
        <w:t xml:space="preserve"> </w:t>
      </w:r>
      <w:r w:rsidR="3F00F95A" w:rsidRPr="3F00F95A">
        <w:rPr>
          <w:sz w:val="24"/>
          <w:szCs w:val="24"/>
          <w:lang w:val="mn-MN"/>
        </w:rPr>
        <w:t xml:space="preserve">Монгол Улсын уур амьсгалын өөрчлөлтийн үнэлгээний тайлан 2009, 2014 он, </w:t>
      </w:r>
    </w:p>
  </w:footnote>
  <w:footnote w:id="5">
    <w:p w14:paraId="184E5FE6" w14:textId="6E388720" w:rsidR="00983870" w:rsidRPr="002D7064" w:rsidRDefault="00983870" w:rsidP="3F00F95A">
      <w:pPr>
        <w:pStyle w:val="FootnoteText"/>
        <w:rPr>
          <w:rFonts w:ascii="Arial" w:hAnsi="Arial" w:cs="Arial"/>
          <w:lang w:val="mn-MN"/>
        </w:rPr>
      </w:pPr>
      <w:r w:rsidRPr="3F00F95A">
        <w:rPr>
          <w:rStyle w:val="FootnoteReference"/>
          <w:sz w:val="24"/>
          <w:szCs w:val="24"/>
        </w:rPr>
        <w:footnoteRef/>
      </w:r>
      <w:r w:rsidR="3F00F95A" w:rsidRPr="004E6E5A">
        <w:rPr>
          <w:sz w:val="24"/>
          <w:szCs w:val="24"/>
          <w:lang w:val="mn-MN"/>
        </w:rPr>
        <w:t xml:space="preserve"> </w:t>
      </w:r>
      <w:r w:rsidR="3F00F95A" w:rsidRPr="3F00F95A">
        <w:rPr>
          <w:sz w:val="24"/>
          <w:szCs w:val="24"/>
          <w:lang w:val="mn-MN"/>
        </w:rPr>
        <w:t>Үндэсний тодорхойлсон хувь нэмэр 2019,</w:t>
      </w:r>
    </w:p>
  </w:footnote>
  <w:footnote w:id="6">
    <w:p w14:paraId="06C79F30" w14:textId="3B871D0F" w:rsidR="00983870" w:rsidRPr="002D7064" w:rsidRDefault="00983870" w:rsidP="3F00F95A">
      <w:pPr>
        <w:pStyle w:val="FootnoteText"/>
        <w:rPr>
          <w:rFonts w:ascii="Arial" w:hAnsi="Arial" w:cs="Arial"/>
          <w:lang w:val="mn-MN"/>
        </w:rPr>
      </w:pPr>
      <w:r w:rsidRPr="3F00F95A">
        <w:rPr>
          <w:rStyle w:val="FootnoteReference"/>
          <w:sz w:val="24"/>
          <w:szCs w:val="24"/>
        </w:rPr>
        <w:footnoteRef/>
      </w:r>
      <w:r w:rsidR="3F00F95A" w:rsidRPr="004E6E5A">
        <w:rPr>
          <w:sz w:val="24"/>
          <w:szCs w:val="24"/>
          <w:lang w:val="mn-MN"/>
        </w:rPr>
        <w:t xml:space="preserve"> </w:t>
      </w:r>
      <w:r w:rsidR="3F00F95A" w:rsidRPr="3F00F95A">
        <w:rPr>
          <w:sz w:val="24"/>
          <w:szCs w:val="24"/>
          <w:lang w:val="mn-MN"/>
        </w:rPr>
        <w:t xml:space="preserve">Монгол Улсын уур амьсгалын өөрчлөлтийн үнэлгээний тайлан 2014, </w:t>
      </w:r>
    </w:p>
    <w:p w14:paraId="6DEF68C4" w14:textId="77777777" w:rsidR="00983870" w:rsidRPr="00E75141" w:rsidRDefault="00983870" w:rsidP="3F00F95A">
      <w:pPr>
        <w:pStyle w:val="FootnoteText"/>
        <w:rPr>
          <w:rFonts w:asciiTheme="minorHAnsi" w:hAnsiTheme="minorHAnsi" w:cstheme="minorBidi"/>
          <w:lang w:val="mn-MN"/>
        </w:rPr>
      </w:pPr>
    </w:p>
  </w:footnote>
  <w:footnote w:id="7">
    <w:p w14:paraId="0B36E64B" w14:textId="68E0AF6A" w:rsidR="00983870" w:rsidRPr="002D7064" w:rsidRDefault="00983870" w:rsidP="3F00F95A">
      <w:pPr>
        <w:pStyle w:val="FootnoteText"/>
        <w:rPr>
          <w:rFonts w:ascii="Arial" w:hAnsi="Arial" w:cs="Arial"/>
          <w:lang w:val="mn-MN"/>
        </w:rPr>
      </w:pPr>
      <w:r w:rsidRPr="3F00F95A">
        <w:rPr>
          <w:rStyle w:val="FootnoteReference"/>
          <w:sz w:val="24"/>
          <w:szCs w:val="24"/>
        </w:rPr>
        <w:footnoteRef/>
      </w:r>
      <w:r w:rsidR="3F00F95A" w:rsidRPr="004E6E5A">
        <w:rPr>
          <w:sz w:val="24"/>
          <w:szCs w:val="24"/>
          <w:lang w:val="mn-MN"/>
        </w:rPr>
        <w:t xml:space="preserve"> </w:t>
      </w:r>
      <w:r w:rsidR="3F00F95A" w:rsidRPr="3F00F95A">
        <w:rPr>
          <w:sz w:val="24"/>
          <w:szCs w:val="24"/>
          <w:lang w:val="mn-MN"/>
        </w:rPr>
        <w:t xml:space="preserve">Монгол Улсын Олон Улсын гэрээний тухай хууль, </w:t>
      </w:r>
    </w:p>
  </w:footnote>
  <w:footnote w:id="8">
    <w:p w14:paraId="1C503089" w14:textId="3708845F" w:rsidR="005A468E" w:rsidRPr="005A468E" w:rsidRDefault="005A468E" w:rsidP="3F00F95A">
      <w:pPr>
        <w:pStyle w:val="FootnoteText"/>
        <w:rPr>
          <w:lang w:val="mn-MN"/>
        </w:rPr>
      </w:pPr>
      <w:r w:rsidRPr="3F00F95A">
        <w:rPr>
          <w:rStyle w:val="FootnoteReference"/>
          <w:sz w:val="24"/>
          <w:szCs w:val="24"/>
        </w:rPr>
        <w:footnoteRef/>
      </w:r>
      <w:r w:rsidR="3F00F95A" w:rsidRPr="004E6E5A">
        <w:rPr>
          <w:sz w:val="24"/>
          <w:szCs w:val="24"/>
          <w:lang w:val="mn-MN"/>
        </w:rPr>
        <w:t xml:space="preserve"> </w:t>
      </w:r>
      <w:r w:rsidR="3F00F95A" w:rsidRPr="3F00F95A">
        <w:rPr>
          <w:sz w:val="24"/>
          <w:szCs w:val="24"/>
          <w:lang w:val="mn-MN"/>
        </w:rPr>
        <w:t>Монгол Улсын Засгийн газрын 2025 оны 91 дүгээр тогтоолын хавсралт</w:t>
      </w:r>
    </w:p>
  </w:footnote>
  <w:footnote w:id="9">
    <w:p w14:paraId="60284080" w14:textId="77777777" w:rsidR="00B15B56" w:rsidRPr="002D5438" w:rsidRDefault="00B15B56" w:rsidP="3F00F95A">
      <w:pPr>
        <w:pStyle w:val="FootnoteText"/>
        <w:rPr>
          <w:lang w:val="mn-MN"/>
        </w:rPr>
      </w:pPr>
      <w:r w:rsidRPr="3F00F95A">
        <w:rPr>
          <w:rStyle w:val="FootnoteReference"/>
          <w:sz w:val="24"/>
          <w:szCs w:val="24"/>
        </w:rPr>
        <w:footnoteRef/>
      </w:r>
      <w:r w:rsidR="3F00F95A" w:rsidRPr="004E6E5A">
        <w:rPr>
          <w:sz w:val="24"/>
          <w:szCs w:val="24"/>
          <w:lang w:val="mn-MN"/>
        </w:rPr>
        <w:t xml:space="preserve"> </w:t>
      </w:r>
      <w:r w:rsidR="3F00F95A" w:rsidRPr="3F00F95A">
        <w:rPr>
          <w:sz w:val="24"/>
          <w:szCs w:val="24"/>
          <w:lang w:val="mn-MN"/>
        </w:rPr>
        <w:t xml:space="preserve">Хавсралтаар оруулав. </w:t>
      </w:r>
    </w:p>
  </w:footnote>
  <w:footnote w:id="10">
    <w:p w14:paraId="033F6783" w14:textId="77777777" w:rsidR="00B15B56" w:rsidRPr="002D5438" w:rsidRDefault="00B15B56" w:rsidP="3F00F95A">
      <w:pPr>
        <w:pStyle w:val="FootnoteText"/>
        <w:rPr>
          <w:lang w:val="mn-MN"/>
        </w:rPr>
      </w:pPr>
      <w:r w:rsidRPr="3F00F95A">
        <w:rPr>
          <w:rStyle w:val="FootnoteReference"/>
          <w:sz w:val="24"/>
          <w:szCs w:val="24"/>
        </w:rPr>
        <w:footnoteRef/>
      </w:r>
      <w:r w:rsidR="3F00F95A" w:rsidRPr="004E6E5A">
        <w:rPr>
          <w:sz w:val="24"/>
          <w:szCs w:val="24"/>
          <w:lang w:val="mn-MN"/>
        </w:rPr>
        <w:t xml:space="preserve"> </w:t>
      </w:r>
      <w:r w:rsidR="3F00F95A" w:rsidRPr="3F00F95A">
        <w:rPr>
          <w:sz w:val="24"/>
          <w:szCs w:val="24"/>
          <w:lang w:val="mn-MN"/>
        </w:rPr>
        <w:t xml:space="preserve">Хавсралтаар оруулав. </w:t>
      </w:r>
    </w:p>
  </w:footnote>
  <w:footnote w:id="11">
    <w:p w14:paraId="167AF44B" w14:textId="31E7295D" w:rsidR="01D5445E" w:rsidRPr="004E6E5A" w:rsidRDefault="01D5445E" w:rsidP="3F00F95A">
      <w:pPr>
        <w:rPr>
          <w:lang w:val="mn-MN"/>
        </w:rPr>
      </w:pPr>
      <w:r w:rsidRPr="3F00F95A">
        <w:footnoteRef/>
      </w:r>
      <w:r w:rsidR="3F00F95A" w:rsidRPr="004E6E5A">
        <w:rPr>
          <w:lang w:val="mn-MN"/>
        </w:rPr>
        <w:t xml:space="preserve"> Дэлхийн Банк - Монгол Улсын уур амьсгал, хөгжлийн тайлан</w:t>
      </w:r>
    </w:p>
  </w:footnote>
  <w:footnote w:id="12">
    <w:p w14:paraId="01DA6620" w14:textId="0B4C76E4" w:rsidR="150415BA" w:rsidRPr="004E6E5A" w:rsidRDefault="150415BA" w:rsidP="3F00F95A">
      <w:pPr>
        <w:rPr>
          <w:lang w:val="mn-MN"/>
        </w:rPr>
      </w:pPr>
      <w:r w:rsidRPr="3F00F95A">
        <w:footnoteRef/>
      </w:r>
      <w:r w:rsidR="3F00F95A" w:rsidRPr="004E6E5A">
        <w:rPr>
          <w:lang w:val="mn-MN"/>
        </w:rPr>
        <w:t xml:space="preserve"> ҮТХН 3.0-ын Санхүү, хөрөнгө оруулалтын хүрээ, Технологийн хэрэгцээний шаардлагын үнэлгээ болон Төр, хувийн хэвшлийн түншлэлийн хүрээ.</w:t>
      </w:r>
    </w:p>
  </w:footnote>
  <w:footnote w:id="13">
    <w:p w14:paraId="36D1B44B" w14:textId="3C9E3559" w:rsidR="6ECC7024" w:rsidRPr="004E6E5A" w:rsidRDefault="6ECC7024" w:rsidP="3F00F95A">
      <w:pPr>
        <w:rPr>
          <w:lang w:val="mn-MN"/>
        </w:rPr>
      </w:pPr>
      <w:r w:rsidRPr="3F00F95A">
        <w:footnoteRef/>
      </w:r>
      <w:r w:rsidR="3F00F95A" w:rsidRPr="004E6E5A">
        <w:rPr>
          <w:lang w:val="mn-MN"/>
        </w:rPr>
        <w:t xml:space="preserve"> ҮТХН 3.0-ын Санхүү, хөрөнгө оруулалтын хүрээ, Технологийн хэрэгцээний шаардлагын үнэлгээ болон Төр, хувийн хэвшлийн түншлэлийн хүрээ</w:t>
      </w:r>
    </w:p>
  </w:footnote>
  <w:footnote w:id="14">
    <w:p w14:paraId="32762E09" w14:textId="0877929B" w:rsidR="150415BA" w:rsidRPr="004E6E5A" w:rsidRDefault="150415BA" w:rsidP="3F00F95A">
      <w:pPr>
        <w:rPr>
          <w:lang w:val="mn-MN"/>
        </w:rPr>
      </w:pPr>
      <w:r w:rsidRPr="3F00F95A">
        <w:footnoteRef/>
      </w:r>
      <w:r w:rsidR="3F00F95A" w:rsidRPr="004E6E5A">
        <w:rPr>
          <w:lang w:val="mn-MN"/>
        </w:rPr>
        <w:t xml:space="preserve"> ҮТХН 3.0-ын Санхүү, хөрөнгө оруулалтын хүрээ, Технологийн хэрэгцээний шаардлагын үнэлгээ болон Төр, хувийн хэвшлийн түншлэлийн хүрээ.</w:t>
      </w:r>
    </w:p>
    <w:p w14:paraId="5B6B0149" w14:textId="5B9019F2" w:rsidR="150415BA" w:rsidRPr="004E6E5A" w:rsidRDefault="150415BA" w:rsidP="3F00F95A">
      <w:pPr>
        <w:rPr>
          <w:lang w:val="mn-MN"/>
        </w:rPr>
      </w:pPr>
    </w:p>
  </w:footnote>
  <w:footnote w:id="15">
    <w:p w14:paraId="6F8A5FC7" w14:textId="2DAFDFEC" w:rsidR="593982D3" w:rsidRPr="004E6E5A" w:rsidRDefault="593982D3" w:rsidP="3F00F95A">
      <w:pPr>
        <w:rPr>
          <w:lang w:val="mn-MN"/>
        </w:rPr>
      </w:pPr>
      <w:r w:rsidRPr="3F00F95A">
        <w:footnoteRef/>
      </w:r>
      <w:r w:rsidR="3F00F95A" w:rsidRPr="004E6E5A">
        <w:rPr>
          <w:lang w:val="mn-MN"/>
        </w:rPr>
        <w:t xml:space="preserve"> Монголбанкны Банкны салбарын ногоон зээлийн тайлан.</w:t>
      </w:r>
    </w:p>
  </w:footnote>
  <w:footnote w:id="16">
    <w:p w14:paraId="3220FF7B" w14:textId="37D97731" w:rsidR="3F00F95A" w:rsidRPr="004E6E5A" w:rsidRDefault="3F00F95A" w:rsidP="3F00F95A">
      <w:pPr>
        <w:rPr>
          <w:lang w:val="mn-MN"/>
        </w:rPr>
      </w:pPr>
      <w:r w:rsidRPr="3F00F95A">
        <w:footnoteRef/>
      </w:r>
      <w:r w:rsidRPr="004E6E5A">
        <w:rPr>
          <w:lang w:val="mn-MN"/>
        </w:rPr>
        <w:t xml:space="preserve"> Дэлхийн Банк - Монгол Улсын уур амьсгал, хөгжлийн тайлан.</w:t>
      </w:r>
    </w:p>
    <w:p w14:paraId="16B5B0E0" w14:textId="5B3293A5" w:rsidR="3F00F95A" w:rsidRPr="004E6E5A" w:rsidRDefault="3F00F95A" w:rsidP="3F00F95A">
      <w:pPr>
        <w:rPr>
          <w:lang w:val="mn-MN"/>
        </w:rPr>
      </w:pPr>
    </w:p>
  </w:footnote>
  <w:footnote w:id="17">
    <w:p w14:paraId="50842B86" w14:textId="6908FD8B" w:rsidR="3F00F95A" w:rsidRPr="004E6E5A" w:rsidRDefault="3F00F95A" w:rsidP="3F00F95A">
      <w:pPr>
        <w:rPr>
          <w:lang w:val="mn-MN"/>
        </w:rPr>
      </w:pPr>
      <w:r w:rsidRPr="3F00F95A">
        <w:footnoteRef/>
      </w:r>
      <w:r w:rsidRPr="004E6E5A">
        <w:rPr>
          <w:lang w:val="mn-MN"/>
        </w:rPr>
        <w:t xml:space="preserve"> ҮТХН 3.0-ын Санхүү, хөрөнгө оруулалтын хүрээ, Технологийн хэрэгцээний шаардлагын үнэлгээ болон Төр, хувийн хэвшлийн түншлэлийн хүрээ.</w:t>
      </w:r>
    </w:p>
  </w:footnote>
  <w:footnote w:id="18">
    <w:p w14:paraId="3F166B33" w14:textId="7F2656BB" w:rsidR="36630513" w:rsidRPr="004E6E5A" w:rsidRDefault="36630513" w:rsidP="36630513">
      <w:pPr>
        <w:rPr>
          <w:lang w:val="mn-MN"/>
        </w:rPr>
      </w:pPr>
      <w:r>
        <w:footnoteRef/>
      </w:r>
      <w:r w:rsidRPr="004E6E5A">
        <w:rPr>
          <w:lang w:val="mn-MN"/>
        </w:rPr>
        <w:t xml:space="preserve"> ҮТХН 3.0-ын Санхүү, хөрөнгө оруулалтын хүрээ, Технологийн хэрэгцээний шаардлагын үнэлгээ болон Төр, хувийн хэвшлийн түншлэлийн хүрээ.</w:t>
      </w:r>
    </w:p>
  </w:footnote>
  <w:footnote w:id="19">
    <w:p w14:paraId="1495B05F" w14:textId="77777777" w:rsidR="00983870" w:rsidRPr="00DA0E70" w:rsidRDefault="00983870" w:rsidP="3F00F95A">
      <w:pPr>
        <w:pStyle w:val="FootnoteText"/>
        <w:rPr>
          <w:rFonts w:ascii="Arial" w:hAnsi="Arial" w:cs="Arial"/>
        </w:rPr>
      </w:pPr>
      <w:r w:rsidRPr="3F00F95A">
        <w:rPr>
          <w:rStyle w:val="FootnoteReference"/>
          <w:sz w:val="24"/>
          <w:szCs w:val="24"/>
        </w:rPr>
        <w:footnoteRef/>
      </w:r>
      <w:r w:rsidR="3F00F95A" w:rsidRPr="3F00F95A">
        <w:rPr>
          <w:sz w:val="24"/>
          <w:szCs w:val="24"/>
        </w:rPr>
        <w:t xml:space="preserve"> Climate Change Act 2008 (c.27)</w:t>
      </w:r>
    </w:p>
  </w:footnote>
  <w:footnote w:id="20">
    <w:p w14:paraId="4D9BEE39" w14:textId="77777777" w:rsidR="00983870" w:rsidRPr="00123347" w:rsidRDefault="00983870" w:rsidP="3F00F95A">
      <w:pPr>
        <w:pStyle w:val="FootnoteText"/>
        <w:rPr>
          <w:rFonts w:asciiTheme="minorHAnsi" w:hAnsiTheme="minorHAnsi" w:cstheme="minorBidi"/>
        </w:rPr>
      </w:pPr>
      <w:r w:rsidRPr="3F00F95A">
        <w:rPr>
          <w:rStyle w:val="FootnoteReference"/>
          <w:sz w:val="24"/>
          <w:szCs w:val="24"/>
        </w:rPr>
        <w:footnoteRef/>
      </w:r>
      <w:r w:rsidR="3F00F95A" w:rsidRPr="3F00F95A">
        <w:rPr>
          <w:sz w:val="24"/>
          <w:szCs w:val="24"/>
        </w:rPr>
        <w:t xml:space="preserve"> Climate laws in Europe good practices in net-zero management, net zero 2050, Eco logic, February 2020</w:t>
      </w:r>
    </w:p>
  </w:footnote>
  <w:footnote w:id="21">
    <w:p w14:paraId="720EE602" w14:textId="77777777" w:rsidR="00983870" w:rsidRPr="00DA0E70" w:rsidRDefault="00983870" w:rsidP="3F00F95A">
      <w:pPr>
        <w:pStyle w:val="FootnoteText"/>
        <w:rPr>
          <w:rFonts w:ascii="Arial" w:hAnsi="Arial" w:cs="Arial"/>
        </w:rPr>
      </w:pPr>
      <w:r w:rsidRPr="3F00F95A">
        <w:rPr>
          <w:rStyle w:val="FootnoteReference"/>
          <w:sz w:val="24"/>
          <w:szCs w:val="24"/>
        </w:rPr>
        <w:footnoteRef/>
      </w:r>
      <w:r w:rsidR="3F00F95A" w:rsidRPr="3F00F95A">
        <w:rPr>
          <w:sz w:val="24"/>
          <w:szCs w:val="24"/>
        </w:rPr>
        <w:t xml:space="preserve"> Federal Climate Change Act of 12 December 2019 (Federal Law Gazette I, p. 2513) </w:t>
      </w:r>
    </w:p>
  </w:footnote>
  <w:footnote w:id="22">
    <w:p w14:paraId="409ACABF" w14:textId="77777777" w:rsidR="00983870" w:rsidRPr="00EB7E18" w:rsidRDefault="00983870" w:rsidP="3F00F95A">
      <w:pPr>
        <w:pStyle w:val="FootnoteText"/>
        <w:rPr>
          <w:rFonts w:ascii="Arial" w:hAnsi="Arial" w:cs="Arial"/>
        </w:rPr>
      </w:pPr>
      <w:r w:rsidRPr="3F00F95A">
        <w:rPr>
          <w:rStyle w:val="FootnoteReference"/>
          <w:sz w:val="24"/>
          <w:szCs w:val="24"/>
        </w:rPr>
        <w:footnoteRef/>
      </w:r>
      <w:r w:rsidR="3F00F95A" w:rsidRPr="3F00F95A">
        <w:rPr>
          <w:sz w:val="24"/>
          <w:szCs w:val="24"/>
        </w:rPr>
        <w:t xml:space="preserve"> Consolidated federal law; Entire legal regulation for the Climate Protection Act, version dated 05.12.2021</w:t>
      </w:r>
    </w:p>
  </w:footnote>
  <w:footnote w:id="23">
    <w:p w14:paraId="0D60CA25" w14:textId="77777777" w:rsidR="00983870" w:rsidRPr="00EB7E18" w:rsidRDefault="00983870" w:rsidP="3F00F95A">
      <w:pPr>
        <w:pStyle w:val="FootnoteText"/>
        <w:rPr>
          <w:rFonts w:ascii="Arial" w:hAnsi="Arial" w:cs="Arial"/>
        </w:rPr>
      </w:pPr>
      <w:r w:rsidRPr="3F00F95A">
        <w:rPr>
          <w:rStyle w:val="FootnoteReference"/>
          <w:sz w:val="24"/>
          <w:szCs w:val="24"/>
        </w:rPr>
        <w:footnoteRef/>
      </w:r>
      <w:r w:rsidR="3F00F95A" w:rsidRPr="3F00F95A">
        <w:rPr>
          <w:sz w:val="24"/>
          <w:szCs w:val="24"/>
        </w:rPr>
        <w:t xml:space="preserve"> Climate change legislation in Austria, An expert from the 2015 Global Climate Legislation study, Michael Nachmany and others, Grantham Research Institute on Climate Change and the Environment, Globe, Interparliamentary Union</w:t>
      </w:r>
    </w:p>
  </w:footnote>
  <w:footnote w:id="24">
    <w:p w14:paraId="5537AF3A" w14:textId="77777777" w:rsidR="00983870" w:rsidRPr="00EB7E18" w:rsidRDefault="00983870" w:rsidP="3F00F95A">
      <w:pPr>
        <w:pStyle w:val="FootnoteText"/>
        <w:rPr>
          <w:rFonts w:ascii="Arial" w:hAnsi="Arial" w:cs="Arial"/>
        </w:rPr>
      </w:pPr>
      <w:r w:rsidRPr="3F00F95A">
        <w:rPr>
          <w:rStyle w:val="FootnoteReference"/>
          <w:sz w:val="24"/>
          <w:szCs w:val="24"/>
        </w:rPr>
        <w:footnoteRef/>
      </w:r>
      <w:r w:rsidR="3F00F95A" w:rsidRPr="3F00F95A">
        <w:rPr>
          <w:sz w:val="24"/>
          <w:szCs w:val="24"/>
        </w:rPr>
        <w:t xml:space="preserve"> Climate Change Profile, Jordan, Ministry of Foreign Affairs, https://reliefweb.int/sites/reliefweb.int/files/resources/Jordan_2.pdf</w:t>
      </w:r>
    </w:p>
  </w:footnote>
  <w:footnote w:id="25">
    <w:p w14:paraId="544A3057" w14:textId="77777777" w:rsidR="00983870" w:rsidRPr="00EB7E18" w:rsidRDefault="00983870" w:rsidP="3F00F95A">
      <w:pPr>
        <w:pStyle w:val="FootnoteText"/>
        <w:rPr>
          <w:rFonts w:ascii="Arial" w:hAnsi="Arial" w:cs="Arial"/>
        </w:rPr>
      </w:pPr>
      <w:r w:rsidRPr="3F00F95A">
        <w:rPr>
          <w:rStyle w:val="FootnoteReference"/>
          <w:sz w:val="24"/>
          <w:szCs w:val="24"/>
        </w:rPr>
        <w:footnoteRef/>
      </w:r>
      <w:r w:rsidR="3F00F95A" w:rsidRPr="3F00F95A">
        <w:rPr>
          <w:sz w:val="24"/>
          <w:szCs w:val="24"/>
        </w:rPr>
        <w:t xml:space="preserve"> The Globe Climate Legislation Study, Fourth Edition, Globe International, 2014</w:t>
      </w:r>
    </w:p>
  </w:footnote>
  <w:footnote w:id="26">
    <w:p w14:paraId="3D2D6581" w14:textId="77777777" w:rsidR="00983870" w:rsidRPr="00EB7E18" w:rsidRDefault="00983870" w:rsidP="3F00F95A">
      <w:pPr>
        <w:pStyle w:val="FootnoteText"/>
        <w:rPr>
          <w:rFonts w:ascii="Arial" w:hAnsi="Arial" w:cs="Arial"/>
        </w:rPr>
      </w:pPr>
      <w:r w:rsidRPr="3F00F95A">
        <w:rPr>
          <w:rStyle w:val="FootnoteReference"/>
          <w:sz w:val="24"/>
          <w:szCs w:val="24"/>
        </w:rPr>
        <w:footnoteRef/>
      </w:r>
      <w:r w:rsidR="3F00F95A" w:rsidRPr="3F00F95A">
        <w:rPr>
          <w:sz w:val="24"/>
          <w:szCs w:val="24"/>
          <w:lang w:val="mn-MN"/>
        </w:rPr>
        <w:t xml:space="preserve"> </w:t>
      </w:r>
      <w:r w:rsidR="3F00F95A" w:rsidRPr="3F00F95A">
        <w:rPr>
          <w:sz w:val="24"/>
          <w:szCs w:val="24"/>
        </w:rPr>
        <w:t>Climate Change Regulation No.() of 2018 Project, Jordan, 2019</w:t>
      </w:r>
    </w:p>
  </w:footnote>
  <w:footnote w:id="27">
    <w:p w14:paraId="119BCEEC" w14:textId="77777777" w:rsidR="00983870" w:rsidRPr="00EB7E18" w:rsidRDefault="00983870" w:rsidP="3F00F95A">
      <w:pPr>
        <w:pStyle w:val="FootnoteText"/>
        <w:rPr>
          <w:rFonts w:ascii="Arial" w:hAnsi="Arial" w:cs="Arial"/>
          <w:lang w:val="mn-MN"/>
        </w:rPr>
      </w:pPr>
      <w:r w:rsidRPr="3F00F95A">
        <w:rPr>
          <w:rStyle w:val="FootnoteReference"/>
          <w:sz w:val="24"/>
          <w:szCs w:val="24"/>
        </w:rPr>
        <w:footnoteRef/>
      </w:r>
      <w:r w:rsidR="3F00F95A" w:rsidRPr="3F00F95A">
        <w:rPr>
          <w:sz w:val="24"/>
          <w:szCs w:val="24"/>
          <w:lang w:val="mn-MN"/>
        </w:rPr>
        <w:t xml:space="preserve"> </w:t>
      </w:r>
      <w:r w:rsidR="3F00F95A" w:rsidRPr="3F00F95A">
        <w:rPr>
          <w:sz w:val="24"/>
          <w:szCs w:val="24"/>
        </w:rPr>
        <w:t>“</w:t>
      </w:r>
      <w:r w:rsidR="3F00F95A" w:rsidRPr="3F00F95A">
        <w:rPr>
          <w:sz w:val="24"/>
          <w:szCs w:val="24"/>
          <w:lang w:val="mn-MN"/>
        </w:rPr>
        <w:t>Парисын хэлэлцээрийг хэрэгжүүлэх үндэсний хэмжээний хувь нэмрийн зорилт</w:t>
      </w:r>
      <w:r w:rsidR="3F00F95A" w:rsidRPr="3F00F95A">
        <w:rPr>
          <w:sz w:val="24"/>
          <w:szCs w:val="24"/>
        </w:rPr>
        <w:t>”</w:t>
      </w:r>
      <w:r w:rsidR="3F00F95A" w:rsidRPr="3F00F95A">
        <w:rPr>
          <w:sz w:val="24"/>
          <w:szCs w:val="24"/>
          <w:lang w:val="mn-MN"/>
        </w:rPr>
        <w:t xml:space="preserve"> тайлангаас энэ нэршлийг авсан</w:t>
      </w:r>
    </w:p>
  </w:footnote>
  <w:footnote w:id="28">
    <w:p w14:paraId="674ACD33" w14:textId="77777777" w:rsidR="004939A1" w:rsidRPr="00201A04" w:rsidRDefault="004939A1" w:rsidP="3F00F95A">
      <w:pPr>
        <w:pStyle w:val="FootnoteText"/>
        <w:rPr>
          <w:rFonts w:ascii="Arial" w:hAnsi="Arial" w:cs="Arial"/>
        </w:rPr>
      </w:pPr>
      <w:r w:rsidRPr="3F00F95A">
        <w:rPr>
          <w:rStyle w:val="FootnoteReference"/>
          <w:sz w:val="24"/>
          <w:szCs w:val="24"/>
        </w:rPr>
        <w:footnoteRef/>
      </w:r>
      <w:r w:rsidR="3F00F95A" w:rsidRPr="3F00F95A">
        <w:rPr>
          <w:sz w:val="24"/>
          <w:szCs w:val="24"/>
        </w:rPr>
        <w:t xml:space="preserve"> Legislating the Paris Agreement in Africa, Constance Dlamini and others, European Capacity Building Initiative, March 2021</w:t>
      </w:r>
    </w:p>
  </w:footnote>
  <w:footnote w:id="29">
    <w:p w14:paraId="3BAEF904" w14:textId="77777777" w:rsidR="004939A1" w:rsidRPr="00D83F50" w:rsidRDefault="004939A1" w:rsidP="3F00F95A">
      <w:pPr>
        <w:pStyle w:val="FootnoteText"/>
        <w:rPr>
          <w:rFonts w:asciiTheme="minorHAnsi" w:hAnsiTheme="minorHAnsi" w:cstheme="minorBidi"/>
        </w:rPr>
      </w:pPr>
      <w:r w:rsidRPr="3F00F95A">
        <w:rPr>
          <w:rStyle w:val="FootnoteReference"/>
          <w:sz w:val="24"/>
          <w:szCs w:val="24"/>
        </w:rPr>
        <w:footnoteRef/>
      </w:r>
      <w:r w:rsidR="3F00F95A" w:rsidRPr="3F00F95A">
        <w:rPr>
          <w:sz w:val="24"/>
          <w:szCs w:val="24"/>
        </w:rPr>
        <w:t xml:space="preserve"> Climate Change Act, The Republic of Kenya, No. 11 of 2016 </w:t>
      </w:r>
    </w:p>
  </w:footnote>
  <w:footnote w:id="30">
    <w:p w14:paraId="4293DFFA" w14:textId="77777777" w:rsidR="004939A1" w:rsidRPr="00201A04" w:rsidRDefault="004939A1" w:rsidP="3F00F95A">
      <w:pPr>
        <w:pStyle w:val="FootnoteText"/>
        <w:rPr>
          <w:rFonts w:ascii="Arial" w:hAnsi="Arial" w:cs="Arial"/>
        </w:rPr>
      </w:pPr>
      <w:r w:rsidRPr="3F00F95A">
        <w:rPr>
          <w:rStyle w:val="FootnoteReference"/>
          <w:sz w:val="24"/>
          <w:szCs w:val="24"/>
        </w:rPr>
        <w:footnoteRef/>
      </w:r>
      <w:r w:rsidR="3F00F95A" w:rsidRPr="3F00F95A">
        <w:rPr>
          <w:sz w:val="24"/>
          <w:szCs w:val="24"/>
        </w:rPr>
        <w:t xml:space="preserve"> Climate governance series Kenya, Climate governance, Climate Analytics, New Climate Institute, December 2020 </w:t>
      </w:r>
    </w:p>
  </w:footnote>
  <w:footnote w:id="31">
    <w:p w14:paraId="3F03ED75" w14:textId="77777777" w:rsidR="00983870" w:rsidRPr="00201A04" w:rsidRDefault="00983870" w:rsidP="3F00F95A">
      <w:pPr>
        <w:pStyle w:val="FootnoteText"/>
        <w:spacing w:line="240" w:lineRule="exact"/>
        <w:contextualSpacing/>
        <w:rPr>
          <w:rFonts w:ascii="Arial" w:hAnsi="Arial" w:cs="Arial"/>
        </w:rPr>
      </w:pPr>
      <w:r w:rsidRPr="3F00F95A">
        <w:rPr>
          <w:rStyle w:val="FootnoteReference"/>
          <w:sz w:val="24"/>
          <w:szCs w:val="24"/>
        </w:rPr>
        <w:footnoteRef/>
      </w:r>
      <w:r w:rsidR="3F00F95A" w:rsidRPr="3F00F95A">
        <w:rPr>
          <w:sz w:val="24"/>
          <w:szCs w:val="24"/>
        </w:rPr>
        <w:t xml:space="preserve"> Climate change, coming soon to a court near you, National climate change legal frameworks in Asia and the Pacific, December 2020, ADB</w:t>
      </w:r>
    </w:p>
  </w:footnote>
  <w:footnote w:id="32">
    <w:p w14:paraId="14B98862" w14:textId="77777777" w:rsidR="00983870" w:rsidRPr="00667F9A" w:rsidRDefault="00983870" w:rsidP="3F00F95A">
      <w:pPr>
        <w:pStyle w:val="Heading1"/>
        <w:shd w:val="clear" w:color="auto" w:fill="FFFFFF" w:themeFill="background1"/>
        <w:spacing w:before="0" w:line="240" w:lineRule="exact"/>
        <w:ind w:left="0"/>
        <w:contextualSpacing/>
        <w:jc w:val="left"/>
        <w:rPr>
          <w:rFonts w:eastAsia="Times New Roman"/>
          <w:b w:val="0"/>
          <w:bCs w:val="0"/>
          <w:color w:val="333333"/>
          <w:kern w:val="36"/>
          <w:sz w:val="20"/>
          <w:szCs w:val="20"/>
          <w:u w:val="none"/>
        </w:rPr>
      </w:pPr>
      <w:r w:rsidRPr="3F00F95A">
        <w:rPr>
          <w:rStyle w:val="FootnoteReference"/>
          <w:rFonts w:ascii="Times New Roman" w:eastAsia="Times New Roman" w:hAnsi="Times New Roman" w:cs="Times New Roman"/>
          <w:b w:val="0"/>
          <w:bCs w:val="0"/>
          <w:sz w:val="24"/>
          <w:szCs w:val="24"/>
          <w:u w:val="none"/>
        </w:rPr>
        <w:footnoteRef/>
      </w:r>
      <w:r w:rsidR="3F00F95A" w:rsidRPr="3F00F95A">
        <w:rPr>
          <w:rFonts w:ascii="Times New Roman" w:eastAsia="Times New Roman" w:hAnsi="Times New Roman" w:cs="Times New Roman"/>
          <w:b w:val="0"/>
          <w:bCs w:val="0"/>
          <w:sz w:val="24"/>
          <w:szCs w:val="24"/>
          <w:u w:val="none"/>
        </w:rPr>
        <w:t xml:space="preserve"> </w:t>
      </w:r>
      <w:r w:rsidR="3F00F95A" w:rsidRPr="3F00F95A">
        <w:rPr>
          <w:rFonts w:ascii="Times New Roman" w:eastAsia="Times New Roman" w:hAnsi="Times New Roman" w:cs="Times New Roman"/>
          <w:b w:val="0"/>
          <w:bCs w:val="0"/>
          <w:color w:val="333333"/>
          <w:kern w:val="36"/>
          <w:sz w:val="24"/>
          <w:szCs w:val="24"/>
          <w:u w:val="none"/>
        </w:rPr>
        <w:t>Is the Philippines’ climate law the best in the world?, Tierney Smith, May 05, 2012, https://www.climatechangenews.com/2012/05/05/is-the-philippines-climate-law-the-best-in-the-world/</w:t>
      </w:r>
    </w:p>
  </w:footnote>
  <w:footnote w:id="33">
    <w:p w14:paraId="2CB1DA24" w14:textId="77777777" w:rsidR="00983870" w:rsidRPr="00201A04" w:rsidRDefault="00983870" w:rsidP="3F00F95A">
      <w:pPr>
        <w:adjustRightInd w:val="0"/>
        <w:rPr>
          <w:rFonts w:ascii="Arial" w:hAnsi="Arial" w:cs="Arial"/>
          <w:color w:val="000000" w:themeColor="text1"/>
          <w:sz w:val="20"/>
          <w:szCs w:val="20"/>
        </w:rPr>
      </w:pPr>
      <w:r w:rsidRPr="3F00F95A">
        <w:rPr>
          <w:rStyle w:val="FootnoteReference"/>
          <w:color w:val="000000" w:themeColor="text1"/>
        </w:rPr>
        <w:footnoteRef/>
      </w:r>
      <w:r w:rsidR="3F00F95A" w:rsidRPr="3F00F95A">
        <w:rPr>
          <w:color w:val="000000" w:themeColor="text1"/>
        </w:rPr>
        <w:t xml:space="preserve"> United Nations Framework Convention on Climate Change, New York, 9 May 1992, United Nations</w:t>
      </w:r>
    </w:p>
    <w:p w14:paraId="3E0A55F2" w14:textId="77777777" w:rsidR="00983870" w:rsidRPr="00201A04" w:rsidRDefault="3F00F95A" w:rsidP="3F00F95A">
      <w:pPr>
        <w:pStyle w:val="FootnoteText"/>
        <w:spacing w:line="240" w:lineRule="exact"/>
        <w:contextualSpacing/>
        <w:rPr>
          <w:rFonts w:ascii="Arial" w:hAnsi="Arial" w:cs="Arial"/>
          <w:lang w:val="mn-MN"/>
        </w:rPr>
      </w:pPr>
      <w:r w:rsidRPr="3F00F95A">
        <w:rPr>
          <w:color w:val="000000" w:themeColor="text1"/>
          <w:sz w:val="24"/>
          <w:szCs w:val="24"/>
        </w:rPr>
        <w:t>Treaty Series, Vol. 1,771, No. 30822. Art. 2.</w:t>
      </w:r>
    </w:p>
  </w:footnote>
  <w:footnote w:id="34">
    <w:p w14:paraId="2D8FE79A" w14:textId="77777777" w:rsidR="00983870" w:rsidRPr="00AE19A2" w:rsidRDefault="00983870" w:rsidP="3F00F95A">
      <w:pPr>
        <w:pStyle w:val="FootnoteText"/>
        <w:rPr>
          <w:rFonts w:asciiTheme="minorHAnsi" w:hAnsiTheme="minorHAnsi" w:cstheme="minorBidi"/>
        </w:rPr>
      </w:pPr>
      <w:r w:rsidRPr="3F00F95A">
        <w:rPr>
          <w:rStyle w:val="FootnoteReference"/>
          <w:sz w:val="24"/>
          <w:szCs w:val="24"/>
        </w:rPr>
        <w:footnoteRef/>
      </w:r>
      <w:r w:rsidR="3F00F95A" w:rsidRPr="3F00F95A">
        <w:rPr>
          <w:sz w:val="24"/>
          <w:szCs w:val="24"/>
        </w:rPr>
        <w:t xml:space="preserve"> Hyogo Framework for Action</w:t>
      </w:r>
    </w:p>
  </w:footnote>
  <w:footnote w:id="35">
    <w:p w14:paraId="12DEFC3F" w14:textId="77777777" w:rsidR="00983870" w:rsidRPr="00201A04" w:rsidRDefault="00983870" w:rsidP="3F00F95A">
      <w:pPr>
        <w:pStyle w:val="FootnoteText"/>
        <w:rPr>
          <w:rFonts w:ascii="Arial" w:hAnsi="Arial" w:cs="Arial"/>
        </w:rPr>
      </w:pPr>
      <w:r w:rsidRPr="3F00F95A">
        <w:rPr>
          <w:rStyle w:val="FootnoteReference"/>
          <w:sz w:val="24"/>
          <w:szCs w:val="24"/>
        </w:rPr>
        <w:footnoteRef/>
      </w:r>
      <w:r w:rsidR="3F00F95A" w:rsidRPr="3F00F95A">
        <w:rPr>
          <w:sz w:val="24"/>
          <w:szCs w:val="24"/>
        </w:rPr>
        <w:t xml:space="preserve"> Enacting Framework Legislation on climate Change: Rationale, Trends and Outlook, Michael A. Mehling &amp; James Rawlings, 2019 (unpublished manuscripts)</w:t>
      </w:r>
    </w:p>
  </w:footnote>
  <w:footnote w:id="36">
    <w:p w14:paraId="0F7FC798" w14:textId="77777777" w:rsidR="00983870" w:rsidRPr="00C234F5" w:rsidRDefault="00983870" w:rsidP="3F00F95A">
      <w:pPr>
        <w:pStyle w:val="FootnoteText"/>
        <w:rPr>
          <w:rFonts w:ascii="Arial" w:hAnsi="Arial" w:cs="Arial"/>
        </w:rPr>
      </w:pPr>
      <w:r w:rsidRPr="3F00F95A">
        <w:rPr>
          <w:rStyle w:val="FootnoteReference"/>
          <w:sz w:val="24"/>
          <w:szCs w:val="24"/>
        </w:rPr>
        <w:footnoteRef/>
      </w:r>
      <w:r w:rsidR="3F00F95A" w:rsidRPr="3F00F95A">
        <w:rPr>
          <w:sz w:val="24"/>
          <w:szCs w:val="24"/>
        </w:rPr>
        <w:t xml:space="preserve"> Climate laws in Europe -good practice in net zero management, Ana Barreira and others, Ecological Institute, European Climate Foundation, February 2020</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ook w:val="06A0" w:firstRow="1" w:lastRow="0" w:firstColumn="1" w:lastColumn="0" w:noHBand="1" w:noVBand="1"/>
    </w:tblPr>
    <w:tblGrid>
      <w:gridCol w:w="3008"/>
      <w:gridCol w:w="3009"/>
      <w:gridCol w:w="3009"/>
    </w:tblGrid>
    <w:tr w:rsidR="60D6AA09" w14:paraId="5E3D131D" w14:textId="77777777" w:rsidTr="60D6AA09">
      <w:trPr>
        <w:trHeight w:val="300"/>
      </w:trPr>
      <w:tc>
        <w:tcPr>
          <w:tcW w:w="3090" w:type="dxa"/>
        </w:tcPr>
        <w:p w14:paraId="494A5779" w14:textId="6735DAE7" w:rsidR="60D6AA09" w:rsidRDefault="60D6AA09" w:rsidP="60D6AA09">
          <w:pPr>
            <w:pStyle w:val="Header"/>
            <w:ind w:left="-115"/>
          </w:pPr>
        </w:p>
      </w:tc>
      <w:tc>
        <w:tcPr>
          <w:tcW w:w="3090" w:type="dxa"/>
        </w:tcPr>
        <w:p w14:paraId="724D09DF" w14:textId="2750833D" w:rsidR="60D6AA09" w:rsidRDefault="60D6AA09" w:rsidP="60D6AA09">
          <w:pPr>
            <w:pStyle w:val="Header"/>
            <w:jc w:val="center"/>
          </w:pPr>
        </w:p>
      </w:tc>
      <w:tc>
        <w:tcPr>
          <w:tcW w:w="3090" w:type="dxa"/>
        </w:tcPr>
        <w:p w14:paraId="582E6A87" w14:textId="3E840B42" w:rsidR="60D6AA09" w:rsidRDefault="60D6AA09" w:rsidP="60D6AA09">
          <w:pPr>
            <w:pStyle w:val="Header"/>
            <w:ind w:right="-115"/>
            <w:jc w:val="right"/>
          </w:pPr>
        </w:p>
      </w:tc>
    </w:tr>
  </w:tbl>
  <w:p w14:paraId="4601C5EA" w14:textId="65EE42BB" w:rsidR="006D65CF" w:rsidRDefault="006D65CF">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ook w:val="06A0" w:firstRow="1" w:lastRow="0" w:firstColumn="1" w:lastColumn="0" w:noHBand="1" w:noVBand="1"/>
    </w:tblPr>
    <w:tblGrid>
      <w:gridCol w:w="3008"/>
      <w:gridCol w:w="3009"/>
      <w:gridCol w:w="3009"/>
    </w:tblGrid>
    <w:tr w:rsidR="60D6AA09" w14:paraId="3CD0192A" w14:textId="77777777" w:rsidTr="60D6AA09">
      <w:trPr>
        <w:trHeight w:val="300"/>
      </w:trPr>
      <w:tc>
        <w:tcPr>
          <w:tcW w:w="3090" w:type="dxa"/>
        </w:tcPr>
        <w:p w14:paraId="3F69ACA7" w14:textId="2C29D855" w:rsidR="60D6AA09" w:rsidRDefault="60D6AA09" w:rsidP="60D6AA09">
          <w:pPr>
            <w:pStyle w:val="Header"/>
            <w:ind w:left="-115"/>
          </w:pPr>
        </w:p>
      </w:tc>
      <w:tc>
        <w:tcPr>
          <w:tcW w:w="3090" w:type="dxa"/>
        </w:tcPr>
        <w:p w14:paraId="2BE58D3D" w14:textId="396F8D94" w:rsidR="60D6AA09" w:rsidRDefault="60D6AA09" w:rsidP="60D6AA09">
          <w:pPr>
            <w:pStyle w:val="Header"/>
            <w:jc w:val="center"/>
          </w:pPr>
        </w:p>
      </w:tc>
      <w:tc>
        <w:tcPr>
          <w:tcW w:w="3090" w:type="dxa"/>
        </w:tcPr>
        <w:p w14:paraId="15924353" w14:textId="5CF266BB" w:rsidR="60D6AA09" w:rsidRDefault="60D6AA09" w:rsidP="60D6AA09">
          <w:pPr>
            <w:pStyle w:val="Header"/>
            <w:ind w:right="-115"/>
            <w:jc w:val="right"/>
          </w:pPr>
        </w:p>
      </w:tc>
    </w:tr>
  </w:tbl>
  <w:p w14:paraId="4A645441" w14:textId="2C24FBF3" w:rsidR="006D65CF" w:rsidRDefault="006D65CF">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ook w:val="06A0" w:firstRow="1" w:lastRow="0" w:firstColumn="1" w:lastColumn="0" w:noHBand="1" w:noVBand="1"/>
    </w:tblPr>
    <w:tblGrid>
      <w:gridCol w:w="3008"/>
      <w:gridCol w:w="3009"/>
      <w:gridCol w:w="3009"/>
    </w:tblGrid>
    <w:tr w:rsidR="60D6AA09" w14:paraId="6397E235" w14:textId="77777777" w:rsidTr="60D6AA09">
      <w:trPr>
        <w:trHeight w:val="300"/>
      </w:trPr>
      <w:tc>
        <w:tcPr>
          <w:tcW w:w="3250" w:type="dxa"/>
        </w:tcPr>
        <w:p w14:paraId="25DAB88E" w14:textId="3B3CADEE" w:rsidR="60D6AA09" w:rsidRDefault="60D6AA09" w:rsidP="60D6AA09">
          <w:pPr>
            <w:pStyle w:val="Header"/>
            <w:ind w:left="-115"/>
          </w:pPr>
        </w:p>
      </w:tc>
      <w:tc>
        <w:tcPr>
          <w:tcW w:w="3250" w:type="dxa"/>
        </w:tcPr>
        <w:p w14:paraId="2AED3B5D" w14:textId="66B71BA3" w:rsidR="60D6AA09" w:rsidRDefault="60D6AA09" w:rsidP="60D6AA09">
          <w:pPr>
            <w:pStyle w:val="Header"/>
            <w:jc w:val="center"/>
          </w:pPr>
        </w:p>
      </w:tc>
      <w:tc>
        <w:tcPr>
          <w:tcW w:w="3250" w:type="dxa"/>
        </w:tcPr>
        <w:p w14:paraId="565ACF14" w14:textId="7F874C3F" w:rsidR="60D6AA09" w:rsidRDefault="60D6AA09" w:rsidP="60D6AA09">
          <w:pPr>
            <w:pStyle w:val="Header"/>
            <w:ind w:right="-115"/>
            <w:jc w:val="right"/>
          </w:pPr>
        </w:p>
      </w:tc>
    </w:tr>
  </w:tbl>
  <w:p w14:paraId="4B032978" w14:textId="173A2F89" w:rsidR="006D65CF" w:rsidRDefault="006D65CF">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ook w:val="06A0" w:firstRow="1" w:lastRow="0" w:firstColumn="1" w:lastColumn="0" w:noHBand="1" w:noVBand="1"/>
    </w:tblPr>
    <w:tblGrid>
      <w:gridCol w:w="3250"/>
      <w:gridCol w:w="3250"/>
      <w:gridCol w:w="3250"/>
    </w:tblGrid>
    <w:tr w:rsidR="60D6AA09" w14:paraId="563369B5" w14:textId="77777777" w:rsidTr="60D6AA09">
      <w:trPr>
        <w:trHeight w:val="300"/>
      </w:trPr>
      <w:tc>
        <w:tcPr>
          <w:tcW w:w="3250" w:type="dxa"/>
        </w:tcPr>
        <w:p w14:paraId="3AD93067" w14:textId="12056259" w:rsidR="60D6AA09" w:rsidRDefault="60D6AA09" w:rsidP="60D6AA09">
          <w:pPr>
            <w:pStyle w:val="Header"/>
            <w:ind w:left="-115"/>
          </w:pPr>
        </w:p>
      </w:tc>
      <w:tc>
        <w:tcPr>
          <w:tcW w:w="3250" w:type="dxa"/>
        </w:tcPr>
        <w:p w14:paraId="6DA956DB" w14:textId="77351F8C" w:rsidR="60D6AA09" w:rsidRDefault="60D6AA09" w:rsidP="60D6AA09">
          <w:pPr>
            <w:pStyle w:val="Header"/>
            <w:jc w:val="center"/>
          </w:pPr>
        </w:p>
      </w:tc>
      <w:tc>
        <w:tcPr>
          <w:tcW w:w="3250" w:type="dxa"/>
        </w:tcPr>
        <w:p w14:paraId="6FF66A3C" w14:textId="38160B9E" w:rsidR="60D6AA09" w:rsidRDefault="60D6AA09" w:rsidP="60D6AA09">
          <w:pPr>
            <w:pStyle w:val="Header"/>
            <w:ind w:right="-115"/>
            <w:jc w:val="right"/>
          </w:pPr>
        </w:p>
      </w:tc>
    </w:tr>
  </w:tbl>
  <w:p w14:paraId="0B27C32C" w14:textId="1147605F" w:rsidR="006D65CF" w:rsidRDefault="006D65CF">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A9337B"/>
    <w:multiLevelType w:val="hybridMultilevel"/>
    <w:tmpl w:val="81E8249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57A4AE7"/>
    <w:multiLevelType w:val="multilevel"/>
    <w:tmpl w:val="FDE4A7F4"/>
    <w:lvl w:ilvl="0">
      <w:start w:val="3"/>
      <w:numFmt w:val="decimal"/>
      <w:lvlText w:val="%1"/>
      <w:lvlJc w:val="left"/>
      <w:pPr>
        <w:ind w:left="360" w:hanging="360"/>
      </w:pPr>
      <w:rPr>
        <w:rFonts w:hint="default"/>
      </w:rPr>
    </w:lvl>
    <w:lvl w:ilvl="1">
      <w:start w:val="1"/>
      <w:numFmt w:val="bullet"/>
      <w:lvlText w:val=""/>
      <w:lvlJc w:val="left"/>
      <w:pPr>
        <w:ind w:left="720" w:hanging="360"/>
      </w:pPr>
      <w:rPr>
        <w:rFonts w:ascii="Symbol" w:hAnsi="Symbol"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06D84622"/>
    <w:multiLevelType w:val="hybridMultilevel"/>
    <w:tmpl w:val="AC1883E4"/>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8334C39"/>
    <w:multiLevelType w:val="hybridMultilevel"/>
    <w:tmpl w:val="FDF64BFA"/>
    <w:lvl w:ilvl="0" w:tplc="FEACAF02">
      <w:start w:val="1"/>
      <w:numFmt w:val="decimal"/>
      <w:lvlText w:val="%1."/>
      <w:lvlJc w:val="left"/>
      <w:pPr>
        <w:ind w:left="1069" w:hanging="360"/>
      </w:pPr>
      <w:rPr>
        <w:rFonts w:hint="default"/>
        <w:b w:val="0"/>
        <w:bCs w:val="0"/>
      </w:rPr>
    </w:lvl>
    <w:lvl w:ilvl="1" w:tplc="FFFFFFFF" w:tentative="1">
      <w:start w:val="1"/>
      <w:numFmt w:val="lowerLetter"/>
      <w:lvlText w:val="%2."/>
      <w:lvlJc w:val="left"/>
      <w:pPr>
        <w:ind w:left="1789" w:hanging="360"/>
      </w:pPr>
    </w:lvl>
    <w:lvl w:ilvl="2" w:tplc="FFFFFFFF" w:tentative="1">
      <w:start w:val="1"/>
      <w:numFmt w:val="lowerRoman"/>
      <w:lvlText w:val="%3."/>
      <w:lvlJc w:val="right"/>
      <w:pPr>
        <w:ind w:left="2509" w:hanging="180"/>
      </w:pPr>
    </w:lvl>
    <w:lvl w:ilvl="3" w:tplc="FFFFFFFF" w:tentative="1">
      <w:start w:val="1"/>
      <w:numFmt w:val="decimal"/>
      <w:lvlText w:val="%4."/>
      <w:lvlJc w:val="left"/>
      <w:pPr>
        <w:ind w:left="3229" w:hanging="360"/>
      </w:pPr>
    </w:lvl>
    <w:lvl w:ilvl="4" w:tplc="FFFFFFFF" w:tentative="1">
      <w:start w:val="1"/>
      <w:numFmt w:val="lowerLetter"/>
      <w:lvlText w:val="%5."/>
      <w:lvlJc w:val="left"/>
      <w:pPr>
        <w:ind w:left="3949" w:hanging="360"/>
      </w:pPr>
    </w:lvl>
    <w:lvl w:ilvl="5" w:tplc="FFFFFFFF" w:tentative="1">
      <w:start w:val="1"/>
      <w:numFmt w:val="lowerRoman"/>
      <w:lvlText w:val="%6."/>
      <w:lvlJc w:val="right"/>
      <w:pPr>
        <w:ind w:left="4669" w:hanging="180"/>
      </w:pPr>
    </w:lvl>
    <w:lvl w:ilvl="6" w:tplc="FFFFFFFF" w:tentative="1">
      <w:start w:val="1"/>
      <w:numFmt w:val="decimal"/>
      <w:lvlText w:val="%7."/>
      <w:lvlJc w:val="left"/>
      <w:pPr>
        <w:ind w:left="5389" w:hanging="360"/>
      </w:pPr>
    </w:lvl>
    <w:lvl w:ilvl="7" w:tplc="FFFFFFFF" w:tentative="1">
      <w:start w:val="1"/>
      <w:numFmt w:val="lowerLetter"/>
      <w:lvlText w:val="%8."/>
      <w:lvlJc w:val="left"/>
      <w:pPr>
        <w:ind w:left="6109" w:hanging="360"/>
      </w:pPr>
    </w:lvl>
    <w:lvl w:ilvl="8" w:tplc="FFFFFFFF" w:tentative="1">
      <w:start w:val="1"/>
      <w:numFmt w:val="lowerRoman"/>
      <w:lvlText w:val="%9."/>
      <w:lvlJc w:val="right"/>
      <w:pPr>
        <w:ind w:left="6829" w:hanging="180"/>
      </w:pPr>
    </w:lvl>
  </w:abstractNum>
  <w:abstractNum w:abstractNumId="4" w15:restartNumberingAfterBreak="0">
    <w:nsid w:val="09F77AB5"/>
    <w:multiLevelType w:val="hybridMultilevel"/>
    <w:tmpl w:val="ABD23D2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0A632C95"/>
    <w:multiLevelType w:val="multilevel"/>
    <w:tmpl w:val="1EFAD27C"/>
    <w:lvl w:ilvl="0">
      <w:start w:val="1"/>
      <w:numFmt w:val="decimal"/>
      <w:lvlText w:val="%1."/>
      <w:lvlJc w:val="left"/>
      <w:pPr>
        <w:ind w:left="720" w:hanging="360"/>
      </w:pPr>
    </w:lvl>
    <w:lvl w:ilvl="1">
      <w:start w:val="7"/>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6" w15:restartNumberingAfterBreak="0">
    <w:nsid w:val="0C3B6AC9"/>
    <w:multiLevelType w:val="multilevel"/>
    <w:tmpl w:val="469055EA"/>
    <w:lvl w:ilvl="0">
      <w:start w:val="1"/>
      <w:numFmt w:val="upperLetter"/>
      <w:lvlText w:val="%1."/>
      <w:lvlJc w:val="left"/>
      <w:pPr>
        <w:ind w:left="720" w:hanging="360"/>
      </w:pPr>
      <w:rPr>
        <w:rFonts w:hint="default"/>
        <w:b w:val="0"/>
        <w:bCs w:val="0"/>
      </w:rPr>
    </w:lvl>
    <w:lvl w:ilvl="1">
      <w:start w:val="3"/>
      <w:numFmt w:val="decimal"/>
      <w:isLgl/>
      <w:lvlText w:val="%1.%2."/>
      <w:lvlJc w:val="left"/>
      <w:pPr>
        <w:ind w:left="1253" w:hanging="720"/>
      </w:pPr>
      <w:rPr>
        <w:rFonts w:hint="default"/>
      </w:rPr>
    </w:lvl>
    <w:lvl w:ilvl="2">
      <w:start w:val="1"/>
      <w:numFmt w:val="decimal"/>
      <w:isLgl/>
      <w:lvlText w:val="%1.%2.%3."/>
      <w:lvlJc w:val="left"/>
      <w:pPr>
        <w:ind w:left="1426" w:hanging="720"/>
      </w:pPr>
      <w:rPr>
        <w:rFonts w:hint="default"/>
      </w:rPr>
    </w:lvl>
    <w:lvl w:ilvl="3">
      <w:start w:val="1"/>
      <w:numFmt w:val="decimal"/>
      <w:isLgl/>
      <w:lvlText w:val="%1.%2.%3.%4."/>
      <w:lvlJc w:val="left"/>
      <w:pPr>
        <w:ind w:left="1959" w:hanging="1080"/>
      </w:pPr>
      <w:rPr>
        <w:rFonts w:hint="default"/>
      </w:rPr>
    </w:lvl>
    <w:lvl w:ilvl="4">
      <w:start w:val="1"/>
      <w:numFmt w:val="decimal"/>
      <w:isLgl/>
      <w:lvlText w:val="%1.%2.%3.%4.%5."/>
      <w:lvlJc w:val="left"/>
      <w:pPr>
        <w:ind w:left="2132" w:hanging="1080"/>
      </w:pPr>
      <w:rPr>
        <w:rFonts w:hint="default"/>
      </w:rPr>
    </w:lvl>
    <w:lvl w:ilvl="5">
      <w:start w:val="1"/>
      <w:numFmt w:val="decimal"/>
      <w:isLgl/>
      <w:lvlText w:val="%1.%2.%3.%4.%5.%6."/>
      <w:lvlJc w:val="left"/>
      <w:pPr>
        <w:ind w:left="2665" w:hanging="1440"/>
      </w:pPr>
      <w:rPr>
        <w:rFonts w:hint="default"/>
      </w:rPr>
    </w:lvl>
    <w:lvl w:ilvl="6">
      <w:start w:val="1"/>
      <w:numFmt w:val="decimal"/>
      <w:isLgl/>
      <w:lvlText w:val="%1.%2.%3.%4.%5.%6.%7."/>
      <w:lvlJc w:val="left"/>
      <w:pPr>
        <w:ind w:left="2838" w:hanging="1440"/>
      </w:pPr>
      <w:rPr>
        <w:rFonts w:hint="default"/>
      </w:rPr>
    </w:lvl>
    <w:lvl w:ilvl="7">
      <w:start w:val="1"/>
      <w:numFmt w:val="decimal"/>
      <w:isLgl/>
      <w:lvlText w:val="%1.%2.%3.%4.%5.%6.%7.%8."/>
      <w:lvlJc w:val="left"/>
      <w:pPr>
        <w:ind w:left="3371" w:hanging="1800"/>
      </w:pPr>
      <w:rPr>
        <w:rFonts w:hint="default"/>
      </w:rPr>
    </w:lvl>
    <w:lvl w:ilvl="8">
      <w:start w:val="1"/>
      <w:numFmt w:val="decimal"/>
      <w:isLgl/>
      <w:lvlText w:val="%1.%2.%3.%4.%5.%6.%7.%8.%9."/>
      <w:lvlJc w:val="left"/>
      <w:pPr>
        <w:ind w:left="3904" w:hanging="2160"/>
      </w:pPr>
      <w:rPr>
        <w:rFonts w:hint="default"/>
      </w:rPr>
    </w:lvl>
  </w:abstractNum>
  <w:abstractNum w:abstractNumId="7" w15:restartNumberingAfterBreak="0">
    <w:nsid w:val="0CD85E8B"/>
    <w:multiLevelType w:val="hybridMultilevel"/>
    <w:tmpl w:val="747E6D5A"/>
    <w:lvl w:ilvl="0" w:tplc="04090001">
      <w:start w:val="1"/>
      <w:numFmt w:val="bullet"/>
      <w:lvlText w:val=""/>
      <w:lvlJc w:val="left"/>
      <w:pPr>
        <w:ind w:left="720" w:hanging="360"/>
      </w:pPr>
      <w:rPr>
        <w:rFonts w:ascii="Symbol" w:hAnsi="Symbol"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 w15:restartNumberingAfterBreak="0">
    <w:nsid w:val="109A08DB"/>
    <w:multiLevelType w:val="multilevel"/>
    <w:tmpl w:val="E25EE5FA"/>
    <w:lvl w:ilvl="0">
      <w:start w:val="6"/>
      <w:numFmt w:val="decimal"/>
      <w:lvlText w:val="%1."/>
      <w:lvlJc w:val="left"/>
      <w:pPr>
        <w:ind w:left="360" w:hanging="36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17206A43"/>
    <w:multiLevelType w:val="hybridMultilevel"/>
    <w:tmpl w:val="2C007CF0"/>
    <w:lvl w:ilvl="0" w:tplc="F906FCEC">
      <w:start w:val="1"/>
      <w:numFmt w:val="bullet"/>
      <w:lvlText w:val="o"/>
      <w:lvlJc w:val="left"/>
      <w:pPr>
        <w:ind w:left="1116" w:hanging="360"/>
      </w:pPr>
      <w:rPr>
        <w:rFonts w:ascii="Courier New" w:hAnsi="Courier New" w:hint="default"/>
        <w:b w:val="0"/>
        <w:i w:val="0"/>
        <w:u w:val="none"/>
      </w:rPr>
    </w:lvl>
    <w:lvl w:ilvl="1" w:tplc="FFFFFFFF" w:tentative="1">
      <w:start w:val="1"/>
      <w:numFmt w:val="bullet"/>
      <w:lvlText w:val="o"/>
      <w:lvlJc w:val="left"/>
      <w:pPr>
        <w:ind w:left="1506" w:hanging="360"/>
      </w:pPr>
      <w:rPr>
        <w:rFonts w:ascii="Courier New" w:hAnsi="Courier New" w:cs="Courier New" w:hint="default"/>
      </w:rPr>
    </w:lvl>
    <w:lvl w:ilvl="2" w:tplc="FFFFFFFF" w:tentative="1">
      <w:start w:val="1"/>
      <w:numFmt w:val="bullet"/>
      <w:lvlText w:val=""/>
      <w:lvlJc w:val="left"/>
      <w:pPr>
        <w:ind w:left="2226" w:hanging="360"/>
      </w:pPr>
      <w:rPr>
        <w:rFonts w:ascii="Wingdings" w:hAnsi="Wingdings" w:hint="default"/>
      </w:rPr>
    </w:lvl>
    <w:lvl w:ilvl="3" w:tplc="FFFFFFFF" w:tentative="1">
      <w:start w:val="1"/>
      <w:numFmt w:val="bullet"/>
      <w:lvlText w:val=""/>
      <w:lvlJc w:val="left"/>
      <w:pPr>
        <w:ind w:left="2946" w:hanging="360"/>
      </w:pPr>
      <w:rPr>
        <w:rFonts w:ascii="Symbol" w:hAnsi="Symbol" w:hint="default"/>
      </w:rPr>
    </w:lvl>
    <w:lvl w:ilvl="4" w:tplc="FFFFFFFF" w:tentative="1">
      <w:start w:val="1"/>
      <w:numFmt w:val="bullet"/>
      <w:lvlText w:val="o"/>
      <w:lvlJc w:val="left"/>
      <w:pPr>
        <w:ind w:left="3666" w:hanging="360"/>
      </w:pPr>
      <w:rPr>
        <w:rFonts w:ascii="Courier New" w:hAnsi="Courier New" w:cs="Courier New" w:hint="default"/>
      </w:rPr>
    </w:lvl>
    <w:lvl w:ilvl="5" w:tplc="FFFFFFFF" w:tentative="1">
      <w:start w:val="1"/>
      <w:numFmt w:val="bullet"/>
      <w:lvlText w:val=""/>
      <w:lvlJc w:val="left"/>
      <w:pPr>
        <w:ind w:left="4386" w:hanging="360"/>
      </w:pPr>
      <w:rPr>
        <w:rFonts w:ascii="Wingdings" w:hAnsi="Wingdings" w:hint="default"/>
      </w:rPr>
    </w:lvl>
    <w:lvl w:ilvl="6" w:tplc="FFFFFFFF" w:tentative="1">
      <w:start w:val="1"/>
      <w:numFmt w:val="bullet"/>
      <w:lvlText w:val=""/>
      <w:lvlJc w:val="left"/>
      <w:pPr>
        <w:ind w:left="5106" w:hanging="360"/>
      </w:pPr>
      <w:rPr>
        <w:rFonts w:ascii="Symbol" w:hAnsi="Symbol" w:hint="default"/>
      </w:rPr>
    </w:lvl>
    <w:lvl w:ilvl="7" w:tplc="FFFFFFFF" w:tentative="1">
      <w:start w:val="1"/>
      <w:numFmt w:val="bullet"/>
      <w:lvlText w:val="o"/>
      <w:lvlJc w:val="left"/>
      <w:pPr>
        <w:ind w:left="5826" w:hanging="360"/>
      </w:pPr>
      <w:rPr>
        <w:rFonts w:ascii="Courier New" w:hAnsi="Courier New" w:cs="Courier New" w:hint="default"/>
      </w:rPr>
    </w:lvl>
    <w:lvl w:ilvl="8" w:tplc="FFFFFFFF" w:tentative="1">
      <w:start w:val="1"/>
      <w:numFmt w:val="bullet"/>
      <w:lvlText w:val=""/>
      <w:lvlJc w:val="left"/>
      <w:pPr>
        <w:ind w:left="6546" w:hanging="360"/>
      </w:pPr>
      <w:rPr>
        <w:rFonts w:ascii="Wingdings" w:hAnsi="Wingdings" w:hint="default"/>
      </w:rPr>
    </w:lvl>
  </w:abstractNum>
  <w:abstractNum w:abstractNumId="10" w15:restartNumberingAfterBreak="0">
    <w:nsid w:val="17571672"/>
    <w:multiLevelType w:val="hybridMultilevel"/>
    <w:tmpl w:val="66345098"/>
    <w:lvl w:ilvl="0" w:tplc="F906FCEC">
      <w:start w:val="1"/>
      <w:numFmt w:val="bullet"/>
      <w:lvlText w:val="o"/>
      <w:lvlJc w:val="left"/>
      <w:pPr>
        <w:ind w:left="1116" w:hanging="360"/>
      </w:pPr>
      <w:rPr>
        <w:rFonts w:ascii="Courier New" w:hAnsi="Courier New" w:hint="default"/>
        <w:b w:val="0"/>
        <w:i w:val="0"/>
        <w:u w:val="none"/>
      </w:rPr>
    </w:lvl>
    <w:lvl w:ilvl="1" w:tplc="FFFFFFFF" w:tentative="1">
      <w:start w:val="1"/>
      <w:numFmt w:val="bullet"/>
      <w:lvlText w:val="o"/>
      <w:lvlJc w:val="left"/>
      <w:pPr>
        <w:ind w:left="1836" w:hanging="360"/>
      </w:pPr>
      <w:rPr>
        <w:rFonts w:ascii="Courier New" w:hAnsi="Courier New" w:cs="Courier New" w:hint="default"/>
      </w:rPr>
    </w:lvl>
    <w:lvl w:ilvl="2" w:tplc="FFFFFFFF" w:tentative="1">
      <w:start w:val="1"/>
      <w:numFmt w:val="bullet"/>
      <w:lvlText w:val=""/>
      <w:lvlJc w:val="left"/>
      <w:pPr>
        <w:ind w:left="2556" w:hanging="360"/>
      </w:pPr>
      <w:rPr>
        <w:rFonts w:ascii="Wingdings" w:hAnsi="Wingdings" w:hint="default"/>
      </w:rPr>
    </w:lvl>
    <w:lvl w:ilvl="3" w:tplc="FFFFFFFF" w:tentative="1">
      <w:start w:val="1"/>
      <w:numFmt w:val="bullet"/>
      <w:lvlText w:val=""/>
      <w:lvlJc w:val="left"/>
      <w:pPr>
        <w:ind w:left="3276" w:hanging="360"/>
      </w:pPr>
      <w:rPr>
        <w:rFonts w:ascii="Symbol" w:hAnsi="Symbol" w:hint="default"/>
      </w:rPr>
    </w:lvl>
    <w:lvl w:ilvl="4" w:tplc="FFFFFFFF" w:tentative="1">
      <w:start w:val="1"/>
      <w:numFmt w:val="bullet"/>
      <w:lvlText w:val="o"/>
      <w:lvlJc w:val="left"/>
      <w:pPr>
        <w:ind w:left="3996" w:hanging="360"/>
      </w:pPr>
      <w:rPr>
        <w:rFonts w:ascii="Courier New" w:hAnsi="Courier New" w:cs="Courier New" w:hint="default"/>
      </w:rPr>
    </w:lvl>
    <w:lvl w:ilvl="5" w:tplc="FFFFFFFF" w:tentative="1">
      <w:start w:val="1"/>
      <w:numFmt w:val="bullet"/>
      <w:lvlText w:val=""/>
      <w:lvlJc w:val="left"/>
      <w:pPr>
        <w:ind w:left="4716" w:hanging="360"/>
      </w:pPr>
      <w:rPr>
        <w:rFonts w:ascii="Wingdings" w:hAnsi="Wingdings" w:hint="default"/>
      </w:rPr>
    </w:lvl>
    <w:lvl w:ilvl="6" w:tplc="FFFFFFFF" w:tentative="1">
      <w:start w:val="1"/>
      <w:numFmt w:val="bullet"/>
      <w:lvlText w:val=""/>
      <w:lvlJc w:val="left"/>
      <w:pPr>
        <w:ind w:left="5436" w:hanging="360"/>
      </w:pPr>
      <w:rPr>
        <w:rFonts w:ascii="Symbol" w:hAnsi="Symbol" w:hint="default"/>
      </w:rPr>
    </w:lvl>
    <w:lvl w:ilvl="7" w:tplc="FFFFFFFF" w:tentative="1">
      <w:start w:val="1"/>
      <w:numFmt w:val="bullet"/>
      <w:lvlText w:val="o"/>
      <w:lvlJc w:val="left"/>
      <w:pPr>
        <w:ind w:left="6156" w:hanging="360"/>
      </w:pPr>
      <w:rPr>
        <w:rFonts w:ascii="Courier New" w:hAnsi="Courier New" w:cs="Courier New" w:hint="default"/>
      </w:rPr>
    </w:lvl>
    <w:lvl w:ilvl="8" w:tplc="FFFFFFFF" w:tentative="1">
      <w:start w:val="1"/>
      <w:numFmt w:val="bullet"/>
      <w:lvlText w:val=""/>
      <w:lvlJc w:val="left"/>
      <w:pPr>
        <w:ind w:left="6876" w:hanging="360"/>
      </w:pPr>
      <w:rPr>
        <w:rFonts w:ascii="Wingdings" w:hAnsi="Wingdings" w:hint="default"/>
      </w:rPr>
    </w:lvl>
  </w:abstractNum>
  <w:abstractNum w:abstractNumId="11" w15:restartNumberingAfterBreak="0">
    <w:nsid w:val="176F4166"/>
    <w:multiLevelType w:val="hybridMultilevel"/>
    <w:tmpl w:val="3B827A2A"/>
    <w:lvl w:ilvl="0" w:tplc="0409000F">
      <w:start w:val="1"/>
      <w:numFmt w:val="decimal"/>
      <w:lvlText w:val="%1."/>
      <w:lvlJc w:val="left"/>
      <w:pPr>
        <w:ind w:left="360" w:hanging="360"/>
      </w:pPr>
      <w:rPr>
        <w:rFonts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12" w15:restartNumberingAfterBreak="0">
    <w:nsid w:val="185771EA"/>
    <w:multiLevelType w:val="hybridMultilevel"/>
    <w:tmpl w:val="D898BD8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3" w15:restartNumberingAfterBreak="0">
    <w:nsid w:val="1A8A5464"/>
    <w:multiLevelType w:val="hybridMultilevel"/>
    <w:tmpl w:val="961E75BC"/>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4" w15:restartNumberingAfterBreak="0">
    <w:nsid w:val="1B860CA1"/>
    <w:multiLevelType w:val="hybridMultilevel"/>
    <w:tmpl w:val="CC58EE38"/>
    <w:lvl w:ilvl="0" w:tplc="F906FCEC">
      <w:start w:val="1"/>
      <w:numFmt w:val="bullet"/>
      <w:lvlText w:val="o"/>
      <w:lvlJc w:val="left"/>
      <w:pPr>
        <w:ind w:left="1116" w:hanging="360"/>
      </w:pPr>
      <w:rPr>
        <w:rFonts w:ascii="Courier New" w:hAnsi="Courier New" w:hint="default"/>
        <w:b w:val="0"/>
        <w:i w:val="0"/>
        <w:u w:val="none"/>
      </w:rPr>
    </w:lvl>
    <w:lvl w:ilvl="1" w:tplc="FFFFFFFF" w:tentative="1">
      <w:start w:val="1"/>
      <w:numFmt w:val="bullet"/>
      <w:lvlText w:val="o"/>
      <w:lvlJc w:val="left"/>
      <w:pPr>
        <w:ind w:left="1836" w:hanging="360"/>
      </w:pPr>
      <w:rPr>
        <w:rFonts w:ascii="Courier New" w:hAnsi="Courier New" w:cs="Courier New" w:hint="default"/>
      </w:rPr>
    </w:lvl>
    <w:lvl w:ilvl="2" w:tplc="FFFFFFFF" w:tentative="1">
      <w:start w:val="1"/>
      <w:numFmt w:val="bullet"/>
      <w:lvlText w:val=""/>
      <w:lvlJc w:val="left"/>
      <w:pPr>
        <w:ind w:left="2556" w:hanging="360"/>
      </w:pPr>
      <w:rPr>
        <w:rFonts w:ascii="Wingdings" w:hAnsi="Wingdings" w:hint="default"/>
      </w:rPr>
    </w:lvl>
    <w:lvl w:ilvl="3" w:tplc="FFFFFFFF" w:tentative="1">
      <w:start w:val="1"/>
      <w:numFmt w:val="bullet"/>
      <w:lvlText w:val=""/>
      <w:lvlJc w:val="left"/>
      <w:pPr>
        <w:ind w:left="3276" w:hanging="360"/>
      </w:pPr>
      <w:rPr>
        <w:rFonts w:ascii="Symbol" w:hAnsi="Symbol" w:hint="default"/>
      </w:rPr>
    </w:lvl>
    <w:lvl w:ilvl="4" w:tplc="FFFFFFFF" w:tentative="1">
      <w:start w:val="1"/>
      <w:numFmt w:val="bullet"/>
      <w:lvlText w:val="o"/>
      <w:lvlJc w:val="left"/>
      <w:pPr>
        <w:ind w:left="3996" w:hanging="360"/>
      </w:pPr>
      <w:rPr>
        <w:rFonts w:ascii="Courier New" w:hAnsi="Courier New" w:cs="Courier New" w:hint="default"/>
      </w:rPr>
    </w:lvl>
    <w:lvl w:ilvl="5" w:tplc="FFFFFFFF" w:tentative="1">
      <w:start w:val="1"/>
      <w:numFmt w:val="bullet"/>
      <w:lvlText w:val=""/>
      <w:lvlJc w:val="left"/>
      <w:pPr>
        <w:ind w:left="4716" w:hanging="360"/>
      </w:pPr>
      <w:rPr>
        <w:rFonts w:ascii="Wingdings" w:hAnsi="Wingdings" w:hint="default"/>
      </w:rPr>
    </w:lvl>
    <w:lvl w:ilvl="6" w:tplc="FFFFFFFF" w:tentative="1">
      <w:start w:val="1"/>
      <w:numFmt w:val="bullet"/>
      <w:lvlText w:val=""/>
      <w:lvlJc w:val="left"/>
      <w:pPr>
        <w:ind w:left="5436" w:hanging="360"/>
      </w:pPr>
      <w:rPr>
        <w:rFonts w:ascii="Symbol" w:hAnsi="Symbol" w:hint="default"/>
      </w:rPr>
    </w:lvl>
    <w:lvl w:ilvl="7" w:tplc="FFFFFFFF" w:tentative="1">
      <w:start w:val="1"/>
      <w:numFmt w:val="bullet"/>
      <w:lvlText w:val="o"/>
      <w:lvlJc w:val="left"/>
      <w:pPr>
        <w:ind w:left="6156" w:hanging="360"/>
      </w:pPr>
      <w:rPr>
        <w:rFonts w:ascii="Courier New" w:hAnsi="Courier New" w:cs="Courier New" w:hint="default"/>
      </w:rPr>
    </w:lvl>
    <w:lvl w:ilvl="8" w:tplc="FFFFFFFF" w:tentative="1">
      <w:start w:val="1"/>
      <w:numFmt w:val="bullet"/>
      <w:lvlText w:val=""/>
      <w:lvlJc w:val="left"/>
      <w:pPr>
        <w:ind w:left="6876" w:hanging="360"/>
      </w:pPr>
      <w:rPr>
        <w:rFonts w:ascii="Wingdings" w:hAnsi="Wingdings" w:hint="default"/>
      </w:rPr>
    </w:lvl>
  </w:abstractNum>
  <w:abstractNum w:abstractNumId="15" w15:restartNumberingAfterBreak="0">
    <w:nsid w:val="1C785A4D"/>
    <w:multiLevelType w:val="hybridMultilevel"/>
    <w:tmpl w:val="1A101BC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6" w15:restartNumberingAfterBreak="0">
    <w:nsid w:val="1CF75FCD"/>
    <w:multiLevelType w:val="hybridMultilevel"/>
    <w:tmpl w:val="1AC08F8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7" w15:restartNumberingAfterBreak="0">
    <w:nsid w:val="1D7C5654"/>
    <w:multiLevelType w:val="hybridMultilevel"/>
    <w:tmpl w:val="1C1A93C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1EF7195A"/>
    <w:multiLevelType w:val="hybridMultilevel"/>
    <w:tmpl w:val="FC60975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9" w15:restartNumberingAfterBreak="0">
    <w:nsid w:val="210B610E"/>
    <w:multiLevelType w:val="hybridMultilevel"/>
    <w:tmpl w:val="560464F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23E53589"/>
    <w:multiLevelType w:val="multilevel"/>
    <w:tmpl w:val="4454BC08"/>
    <w:lvl w:ilvl="0">
      <w:start w:val="1"/>
      <w:numFmt w:val="decimal"/>
      <w:lvlText w:val="%1."/>
      <w:lvlJc w:val="left"/>
      <w:pPr>
        <w:ind w:left="785" w:hanging="360"/>
      </w:pPr>
    </w:lvl>
    <w:lvl w:ilvl="1">
      <w:start w:val="1"/>
      <w:numFmt w:val="decimal"/>
      <w:isLgl/>
      <w:lvlText w:val="%1.%2."/>
      <w:lvlJc w:val="left"/>
      <w:pPr>
        <w:ind w:left="1145" w:hanging="720"/>
      </w:pPr>
      <w:rPr>
        <w:rFonts w:hint="default"/>
        <w:b/>
        <w:color w:val="001F5F"/>
      </w:rPr>
    </w:lvl>
    <w:lvl w:ilvl="2">
      <w:start w:val="1"/>
      <w:numFmt w:val="decimal"/>
      <w:isLgl/>
      <w:lvlText w:val="%1.%2.%3."/>
      <w:lvlJc w:val="left"/>
      <w:pPr>
        <w:ind w:left="1145" w:hanging="720"/>
      </w:pPr>
      <w:rPr>
        <w:rFonts w:hint="default"/>
        <w:b/>
        <w:color w:val="001F5F"/>
      </w:rPr>
    </w:lvl>
    <w:lvl w:ilvl="3">
      <w:start w:val="1"/>
      <w:numFmt w:val="decimal"/>
      <w:isLgl/>
      <w:lvlText w:val="%1.%2.%3.%4."/>
      <w:lvlJc w:val="left"/>
      <w:pPr>
        <w:ind w:left="1505" w:hanging="1080"/>
      </w:pPr>
      <w:rPr>
        <w:rFonts w:hint="default"/>
        <w:b/>
        <w:color w:val="001F5F"/>
      </w:rPr>
    </w:lvl>
    <w:lvl w:ilvl="4">
      <w:start w:val="1"/>
      <w:numFmt w:val="decimal"/>
      <w:isLgl/>
      <w:lvlText w:val="%1.%2.%3.%4.%5."/>
      <w:lvlJc w:val="left"/>
      <w:pPr>
        <w:ind w:left="1505" w:hanging="1080"/>
      </w:pPr>
      <w:rPr>
        <w:rFonts w:hint="default"/>
        <w:b/>
        <w:color w:val="001F5F"/>
      </w:rPr>
    </w:lvl>
    <w:lvl w:ilvl="5">
      <w:start w:val="1"/>
      <w:numFmt w:val="decimal"/>
      <w:isLgl/>
      <w:lvlText w:val="%1.%2.%3.%4.%5.%6."/>
      <w:lvlJc w:val="left"/>
      <w:pPr>
        <w:ind w:left="1865" w:hanging="1440"/>
      </w:pPr>
      <w:rPr>
        <w:rFonts w:hint="default"/>
        <w:b/>
        <w:color w:val="001F5F"/>
      </w:rPr>
    </w:lvl>
    <w:lvl w:ilvl="6">
      <w:start w:val="1"/>
      <w:numFmt w:val="decimal"/>
      <w:isLgl/>
      <w:lvlText w:val="%1.%2.%3.%4.%5.%6.%7."/>
      <w:lvlJc w:val="left"/>
      <w:pPr>
        <w:ind w:left="1865" w:hanging="1440"/>
      </w:pPr>
      <w:rPr>
        <w:rFonts w:hint="default"/>
        <w:b/>
        <w:color w:val="001F5F"/>
      </w:rPr>
    </w:lvl>
    <w:lvl w:ilvl="7">
      <w:start w:val="1"/>
      <w:numFmt w:val="decimal"/>
      <w:isLgl/>
      <w:lvlText w:val="%1.%2.%3.%4.%5.%6.%7.%8."/>
      <w:lvlJc w:val="left"/>
      <w:pPr>
        <w:ind w:left="2225" w:hanging="1800"/>
      </w:pPr>
      <w:rPr>
        <w:rFonts w:hint="default"/>
        <w:b/>
        <w:color w:val="001F5F"/>
      </w:rPr>
    </w:lvl>
    <w:lvl w:ilvl="8">
      <w:start w:val="1"/>
      <w:numFmt w:val="decimal"/>
      <w:isLgl/>
      <w:lvlText w:val="%1.%2.%3.%4.%5.%6.%7.%8.%9."/>
      <w:lvlJc w:val="left"/>
      <w:pPr>
        <w:ind w:left="2225" w:hanging="1800"/>
      </w:pPr>
      <w:rPr>
        <w:rFonts w:hint="default"/>
        <w:b/>
        <w:color w:val="001F5F"/>
      </w:rPr>
    </w:lvl>
  </w:abstractNum>
  <w:abstractNum w:abstractNumId="21" w15:restartNumberingAfterBreak="0">
    <w:nsid w:val="23FC3ADA"/>
    <w:multiLevelType w:val="hybridMultilevel"/>
    <w:tmpl w:val="350EB74C"/>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2" w15:restartNumberingAfterBreak="0">
    <w:nsid w:val="26263B65"/>
    <w:multiLevelType w:val="hybridMultilevel"/>
    <w:tmpl w:val="925A298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3" w15:restartNumberingAfterBreak="0">
    <w:nsid w:val="263E54D7"/>
    <w:multiLevelType w:val="multilevel"/>
    <w:tmpl w:val="AC7CA456"/>
    <w:lvl w:ilvl="0">
      <w:start w:val="1"/>
      <w:numFmt w:val="decimal"/>
      <w:lvlText w:val="%1."/>
      <w:lvlJc w:val="left"/>
      <w:pPr>
        <w:ind w:left="400" w:hanging="400"/>
      </w:pPr>
      <w:rPr>
        <w:rFonts w:hint="default"/>
        <w:b w:val="0"/>
      </w:rPr>
    </w:lvl>
    <w:lvl w:ilvl="1">
      <w:start w:val="1"/>
      <w:numFmt w:val="decimal"/>
      <w:lvlText w:val="%1.%2."/>
      <w:lvlJc w:val="left"/>
      <w:pPr>
        <w:ind w:left="720" w:hanging="720"/>
      </w:pPr>
      <w:rPr>
        <w:rFonts w:hint="default"/>
        <w:b/>
        <w:bCs w:val="0"/>
        <w:color w:val="000000" w:themeColor="text1"/>
        <w:sz w:val="22"/>
        <w:szCs w:val="22"/>
      </w:rPr>
    </w:lvl>
    <w:lvl w:ilvl="2">
      <w:start w:val="1"/>
      <w:numFmt w:val="decimal"/>
      <w:lvlText w:val="%1.%2.%3."/>
      <w:lvlJc w:val="left"/>
      <w:pPr>
        <w:ind w:left="720" w:hanging="720"/>
      </w:pPr>
      <w:rPr>
        <w:rFonts w:hint="default"/>
        <w:b w:val="0"/>
        <w:i/>
        <w:iCs/>
        <w:color w:val="7030A0"/>
        <w:u w:val="single"/>
      </w:rPr>
    </w:lvl>
    <w:lvl w:ilvl="3">
      <w:start w:val="1"/>
      <w:numFmt w:val="decimal"/>
      <w:lvlText w:val="%1.%2.%3.%4."/>
      <w:lvlJc w:val="left"/>
      <w:pPr>
        <w:ind w:left="1080" w:hanging="108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440" w:hanging="144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800" w:hanging="1800"/>
      </w:pPr>
      <w:rPr>
        <w:rFonts w:hint="default"/>
        <w:b w:val="0"/>
      </w:rPr>
    </w:lvl>
    <w:lvl w:ilvl="8">
      <w:start w:val="1"/>
      <w:numFmt w:val="decimal"/>
      <w:lvlText w:val="%1.%2.%3.%4.%5.%6.%7.%8.%9."/>
      <w:lvlJc w:val="left"/>
      <w:pPr>
        <w:ind w:left="2160" w:hanging="2160"/>
      </w:pPr>
      <w:rPr>
        <w:rFonts w:hint="default"/>
        <w:b w:val="0"/>
      </w:rPr>
    </w:lvl>
  </w:abstractNum>
  <w:abstractNum w:abstractNumId="24" w15:restartNumberingAfterBreak="0">
    <w:nsid w:val="267C1DD3"/>
    <w:multiLevelType w:val="multilevel"/>
    <w:tmpl w:val="BEF8BF1A"/>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5" w15:restartNumberingAfterBreak="0">
    <w:nsid w:val="283532A2"/>
    <w:multiLevelType w:val="hybridMultilevel"/>
    <w:tmpl w:val="FE48AE1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2B93EDA0"/>
    <w:multiLevelType w:val="hybridMultilevel"/>
    <w:tmpl w:val="16703F9C"/>
    <w:lvl w:ilvl="0" w:tplc="ADC60824">
      <w:start w:val="1"/>
      <w:numFmt w:val="lowerRoman"/>
      <w:lvlText w:val="(%1)"/>
      <w:lvlJc w:val="right"/>
      <w:pPr>
        <w:ind w:left="1440" w:hanging="360"/>
      </w:pPr>
    </w:lvl>
    <w:lvl w:ilvl="1" w:tplc="988833E8">
      <w:start w:val="1"/>
      <w:numFmt w:val="lowerLetter"/>
      <w:lvlText w:val="%2."/>
      <w:lvlJc w:val="left"/>
      <w:pPr>
        <w:ind w:left="2160" w:hanging="360"/>
      </w:pPr>
    </w:lvl>
    <w:lvl w:ilvl="2" w:tplc="AE300444">
      <w:start w:val="1"/>
      <w:numFmt w:val="lowerRoman"/>
      <w:lvlText w:val="%3."/>
      <w:lvlJc w:val="right"/>
      <w:pPr>
        <w:ind w:left="2880" w:hanging="180"/>
      </w:pPr>
    </w:lvl>
    <w:lvl w:ilvl="3" w:tplc="1B8AC9CC">
      <w:start w:val="1"/>
      <w:numFmt w:val="decimal"/>
      <w:lvlText w:val="%4."/>
      <w:lvlJc w:val="left"/>
      <w:pPr>
        <w:ind w:left="3600" w:hanging="360"/>
      </w:pPr>
    </w:lvl>
    <w:lvl w:ilvl="4" w:tplc="37505F5E">
      <w:start w:val="1"/>
      <w:numFmt w:val="lowerLetter"/>
      <w:lvlText w:val="%5."/>
      <w:lvlJc w:val="left"/>
      <w:pPr>
        <w:ind w:left="4320" w:hanging="360"/>
      </w:pPr>
    </w:lvl>
    <w:lvl w:ilvl="5" w:tplc="1D022C0E">
      <w:start w:val="1"/>
      <w:numFmt w:val="lowerRoman"/>
      <w:lvlText w:val="%6."/>
      <w:lvlJc w:val="right"/>
      <w:pPr>
        <w:ind w:left="5040" w:hanging="180"/>
      </w:pPr>
    </w:lvl>
    <w:lvl w:ilvl="6" w:tplc="9C3C145E">
      <w:start w:val="1"/>
      <w:numFmt w:val="decimal"/>
      <w:lvlText w:val="%7."/>
      <w:lvlJc w:val="left"/>
      <w:pPr>
        <w:ind w:left="5760" w:hanging="360"/>
      </w:pPr>
    </w:lvl>
    <w:lvl w:ilvl="7" w:tplc="C67E514A">
      <w:start w:val="1"/>
      <w:numFmt w:val="lowerLetter"/>
      <w:lvlText w:val="%8."/>
      <w:lvlJc w:val="left"/>
      <w:pPr>
        <w:ind w:left="6480" w:hanging="360"/>
      </w:pPr>
    </w:lvl>
    <w:lvl w:ilvl="8" w:tplc="F9B89F78">
      <w:start w:val="1"/>
      <w:numFmt w:val="lowerRoman"/>
      <w:lvlText w:val="%9."/>
      <w:lvlJc w:val="right"/>
      <w:pPr>
        <w:ind w:left="7200" w:hanging="180"/>
      </w:pPr>
    </w:lvl>
  </w:abstractNum>
  <w:abstractNum w:abstractNumId="27" w15:restartNumberingAfterBreak="0">
    <w:nsid w:val="2CA66848"/>
    <w:multiLevelType w:val="hybridMultilevel"/>
    <w:tmpl w:val="C6F4FB3A"/>
    <w:lvl w:ilvl="0" w:tplc="8794C5B2">
      <w:start w:val="1"/>
      <w:numFmt w:val="bullet"/>
      <w:lvlText w:val="-"/>
      <w:lvlJc w:val="left"/>
      <w:pPr>
        <w:ind w:left="720" w:hanging="360"/>
      </w:pPr>
      <w:rPr>
        <w:rFonts w:ascii="Aptos" w:hAnsi="Aptos" w:hint="default"/>
      </w:rPr>
    </w:lvl>
    <w:lvl w:ilvl="1" w:tplc="F906FCEC">
      <w:start w:val="1"/>
      <w:numFmt w:val="bullet"/>
      <w:lvlText w:val="o"/>
      <w:lvlJc w:val="left"/>
      <w:pPr>
        <w:ind w:left="1440" w:hanging="360"/>
      </w:pPr>
      <w:rPr>
        <w:rFonts w:ascii="Courier New" w:hAnsi="Courier New" w:hint="default"/>
      </w:rPr>
    </w:lvl>
    <w:lvl w:ilvl="2" w:tplc="6DA4CA32">
      <w:start w:val="1"/>
      <w:numFmt w:val="bullet"/>
      <w:lvlText w:val=""/>
      <w:lvlJc w:val="left"/>
      <w:pPr>
        <w:ind w:left="2160" w:hanging="360"/>
      </w:pPr>
      <w:rPr>
        <w:rFonts w:ascii="Wingdings" w:hAnsi="Wingdings" w:hint="default"/>
      </w:rPr>
    </w:lvl>
    <w:lvl w:ilvl="3" w:tplc="5740B23A">
      <w:start w:val="1"/>
      <w:numFmt w:val="bullet"/>
      <w:lvlText w:val=""/>
      <w:lvlJc w:val="left"/>
      <w:pPr>
        <w:ind w:left="2880" w:hanging="360"/>
      </w:pPr>
      <w:rPr>
        <w:rFonts w:ascii="Symbol" w:hAnsi="Symbol" w:hint="default"/>
      </w:rPr>
    </w:lvl>
    <w:lvl w:ilvl="4" w:tplc="DDA6A2F8">
      <w:start w:val="1"/>
      <w:numFmt w:val="bullet"/>
      <w:lvlText w:val="o"/>
      <w:lvlJc w:val="left"/>
      <w:pPr>
        <w:ind w:left="3600" w:hanging="360"/>
      </w:pPr>
      <w:rPr>
        <w:rFonts w:ascii="Courier New" w:hAnsi="Courier New" w:hint="default"/>
      </w:rPr>
    </w:lvl>
    <w:lvl w:ilvl="5" w:tplc="830E4B30">
      <w:start w:val="1"/>
      <w:numFmt w:val="bullet"/>
      <w:lvlText w:val=""/>
      <w:lvlJc w:val="left"/>
      <w:pPr>
        <w:ind w:left="4320" w:hanging="360"/>
      </w:pPr>
      <w:rPr>
        <w:rFonts w:ascii="Wingdings" w:hAnsi="Wingdings" w:hint="default"/>
      </w:rPr>
    </w:lvl>
    <w:lvl w:ilvl="6" w:tplc="F0102566">
      <w:start w:val="1"/>
      <w:numFmt w:val="bullet"/>
      <w:lvlText w:val=""/>
      <w:lvlJc w:val="left"/>
      <w:pPr>
        <w:ind w:left="5040" w:hanging="360"/>
      </w:pPr>
      <w:rPr>
        <w:rFonts w:ascii="Symbol" w:hAnsi="Symbol" w:hint="default"/>
      </w:rPr>
    </w:lvl>
    <w:lvl w:ilvl="7" w:tplc="03F2A3A6">
      <w:start w:val="1"/>
      <w:numFmt w:val="bullet"/>
      <w:lvlText w:val="o"/>
      <w:lvlJc w:val="left"/>
      <w:pPr>
        <w:ind w:left="5760" w:hanging="360"/>
      </w:pPr>
      <w:rPr>
        <w:rFonts w:ascii="Courier New" w:hAnsi="Courier New" w:hint="default"/>
      </w:rPr>
    </w:lvl>
    <w:lvl w:ilvl="8" w:tplc="86C0F2A6">
      <w:start w:val="1"/>
      <w:numFmt w:val="bullet"/>
      <w:lvlText w:val=""/>
      <w:lvlJc w:val="left"/>
      <w:pPr>
        <w:ind w:left="6480" w:hanging="360"/>
      </w:pPr>
      <w:rPr>
        <w:rFonts w:ascii="Wingdings" w:hAnsi="Wingdings" w:hint="default"/>
      </w:rPr>
    </w:lvl>
  </w:abstractNum>
  <w:abstractNum w:abstractNumId="28" w15:restartNumberingAfterBreak="0">
    <w:nsid w:val="2DB5356D"/>
    <w:multiLevelType w:val="hybridMultilevel"/>
    <w:tmpl w:val="FB78F294"/>
    <w:lvl w:ilvl="0" w:tplc="68FC2072">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9" w15:restartNumberingAfterBreak="0">
    <w:nsid w:val="2FE34E77"/>
    <w:multiLevelType w:val="multilevel"/>
    <w:tmpl w:val="E2241090"/>
    <w:lvl w:ilvl="0">
      <w:start w:val="5"/>
      <w:numFmt w:val="decimal"/>
      <w:lvlText w:val="%1."/>
      <w:lvlJc w:val="left"/>
      <w:pPr>
        <w:ind w:left="400" w:hanging="400"/>
      </w:pPr>
      <w:rPr>
        <w:rFonts w:hint="default"/>
      </w:rPr>
    </w:lvl>
    <w:lvl w:ilvl="1">
      <w:start w:val="3"/>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0" w15:restartNumberingAfterBreak="0">
    <w:nsid w:val="30DB79D4"/>
    <w:multiLevelType w:val="multilevel"/>
    <w:tmpl w:val="39DADE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32C330CA"/>
    <w:multiLevelType w:val="hybridMultilevel"/>
    <w:tmpl w:val="D1FE94BC"/>
    <w:lvl w:ilvl="0" w:tplc="F906FCEC">
      <w:start w:val="1"/>
      <w:numFmt w:val="bullet"/>
      <w:lvlText w:val="o"/>
      <w:lvlJc w:val="left"/>
      <w:pPr>
        <w:ind w:left="1116" w:hanging="360"/>
      </w:pPr>
      <w:rPr>
        <w:rFonts w:ascii="Courier New" w:hAnsi="Courier New" w:hint="default"/>
        <w:b w:val="0"/>
        <w:i w:val="0"/>
        <w:u w:val="none"/>
      </w:rPr>
    </w:lvl>
    <w:lvl w:ilvl="1" w:tplc="FFFFFFFF" w:tentative="1">
      <w:start w:val="1"/>
      <w:numFmt w:val="bullet"/>
      <w:lvlText w:val="o"/>
      <w:lvlJc w:val="left"/>
      <w:pPr>
        <w:ind w:left="1506" w:hanging="360"/>
      </w:pPr>
      <w:rPr>
        <w:rFonts w:ascii="Courier New" w:hAnsi="Courier New" w:cs="Courier New" w:hint="default"/>
      </w:rPr>
    </w:lvl>
    <w:lvl w:ilvl="2" w:tplc="FFFFFFFF" w:tentative="1">
      <w:start w:val="1"/>
      <w:numFmt w:val="bullet"/>
      <w:lvlText w:val=""/>
      <w:lvlJc w:val="left"/>
      <w:pPr>
        <w:ind w:left="2226" w:hanging="360"/>
      </w:pPr>
      <w:rPr>
        <w:rFonts w:ascii="Wingdings" w:hAnsi="Wingdings" w:hint="default"/>
      </w:rPr>
    </w:lvl>
    <w:lvl w:ilvl="3" w:tplc="FFFFFFFF" w:tentative="1">
      <w:start w:val="1"/>
      <w:numFmt w:val="bullet"/>
      <w:lvlText w:val=""/>
      <w:lvlJc w:val="left"/>
      <w:pPr>
        <w:ind w:left="2946" w:hanging="360"/>
      </w:pPr>
      <w:rPr>
        <w:rFonts w:ascii="Symbol" w:hAnsi="Symbol" w:hint="default"/>
      </w:rPr>
    </w:lvl>
    <w:lvl w:ilvl="4" w:tplc="FFFFFFFF" w:tentative="1">
      <w:start w:val="1"/>
      <w:numFmt w:val="bullet"/>
      <w:lvlText w:val="o"/>
      <w:lvlJc w:val="left"/>
      <w:pPr>
        <w:ind w:left="3666" w:hanging="360"/>
      </w:pPr>
      <w:rPr>
        <w:rFonts w:ascii="Courier New" w:hAnsi="Courier New" w:cs="Courier New" w:hint="default"/>
      </w:rPr>
    </w:lvl>
    <w:lvl w:ilvl="5" w:tplc="FFFFFFFF" w:tentative="1">
      <w:start w:val="1"/>
      <w:numFmt w:val="bullet"/>
      <w:lvlText w:val=""/>
      <w:lvlJc w:val="left"/>
      <w:pPr>
        <w:ind w:left="4386" w:hanging="360"/>
      </w:pPr>
      <w:rPr>
        <w:rFonts w:ascii="Wingdings" w:hAnsi="Wingdings" w:hint="default"/>
      </w:rPr>
    </w:lvl>
    <w:lvl w:ilvl="6" w:tplc="FFFFFFFF" w:tentative="1">
      <w:start w:val="1"/>
      <w:numFmt w:val="bullet"/>
      <w:lvlText w:val=""/>
      <w:lvlJc w:val="left"/>
      <w:pPr>
        <w:ind w:left="5106" w:hanging="360"/>
      </w:pPr>
      <w:rPr>
        <w:rFonts w:ascii="Symbol" w:hAnsi="Symbol" w:hint="default"/>
      </w:rPr>
    </w:lvl>
    <w:lvl w:ilvl="7" w:tplc="FFFFFFFF" w:tentative="1">
      <w:start w:val="1"/>
      <w:numFmt w:val="bullet"/>
      <w:lvlText w:val="o"/>
      <w:lvlJc w:val="left"/>
      <w:pPr>
        <w:ind w:left="5826" w:hanging="360"/>
      </w:pPr>
      <w:rPr>
        <w:rFonts w:ascii="Courier New" w:hAnsi="Courier New" w:cs="Courier New" w:hint="default"/>
      </w:rPr>
    </w:lvl>
    <w:lvl w:ilvl="8" w:tplc="FFFFFFFF" w:tentative="1">
      <w:start w:val="1"/>
      <w:numFmt w:val="bullet"/>
      <w:lvlText w:val=""/>
      <w:lvlJc w:val="left"/>
      <w:pPr>
        <w:ind w:left="6546" w:hanging="360"/>
      </w:pPr>
      <w:rPr>
        <w:rFonts w:ascii="Wingdings" w:hAnsi="Wingdings" w:hint="default"/>
      </w:rPr>
    </w:lvl>
  </w:abstractNum>
  <w:abstractNum w:abstractNumId="32" w15:restartNumberingAfterBreak="0">
    <w:nsid w:val="34107E6D"/>
    <w:multiLevelType w:val="multilevel"/>
    <w:tmpl w:val="FA622328"/>
    <w:lvl w:ilvl="0">
      <w:start w:val="5"/>
      <w:numFmt w:val="decimal"/>
      <w:lvlText w:val="%1."/>
      <w:lvlJc w:val="left"/>
      <w:pPr>
        <w:ind w:left="400" w:hanging="400"/>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3" w15:restartNumberingAfterBreak="0">
    <w:nsid w:val="382B02D5"/>
    <w:multiLevelType w:val="multilevel"/>
    <w:tmpl w:val="48184F7C"/>
    <w:lvl w:ilvl="0">
      <w:start w:val="1"/>
      <w:numFmt w:val="decimal"/>
      <w:lvlText w:val="%1"/>
      <w:lvlJc w:val="left"/>
      <w:pPr>
        <w:ind w:left="396" w:hanging="396"/>
      </w:pPr>
      <w:rPr>
        <w:rFonts w:hint="default"/>
      </w:rPr>
    </w:lvl>
    <w:lvl w:ilvl="1">
      <w:start w:val="1"/>
      <w:numFmt w:val="bullet"/>
      <w:lvlText w:val=""/>
      <w:lvlJc w:val="left"/>
      <w:pPr>
        <w:ind w:left="720" w:hanging="360"/>
      </w:pPr>
      <w:rPr>
        <w:rFonts w:ascii="Symbol" w:hAnsi="Symbol"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4" w15:restartNumberingAfterBreak="0">
    <w:nsid w:val="382D5A8A"/>
    <w:multiLevelType w:val="hybridMultilevel"/>
    <w:tmpl w:val="EEE43C42"/>
    <w:lvl w:ilvl="0" w:tplc="F906FCEC">
      <w:start w:val="1"/>
      <w:numFmt w:val="bullet"/>
      <w:lvlText w:val="o"/>
      <w:lvlJc w:val="left"/>
      <w:pPr>
        <w:ind w:left="1116" w:hanging="360"/>
      </w:pPr>
      <w:rPr>
        <w:rFonts w:ascii="Courier New" w:hAnsi="Courier New" w:hint="default"/>
        <w:b w:val="0"/>
        <w:i w:val="0"/>
        <w:u w:val="none"/>
      </w:rPr>
    </w:lvl>
    <w:lvl w:ilvl="1" w:tplc="FFFFFFFF" w:tentative="1">
      <w:start w:val="1"/>
      <w:numFmt w:val="bullet"/>
      <w:lvlText w:val="o"/>
      <w:lvlJc w:val="left"/>
      <w:pPr>
        <w:ind w:left="1506" w:hanging="360"/>
      </w:pPr>
      <w:rPr>
        <w:rFonts w:ascii="Courier New" w:hAnsi="Courier New" w:cs="Courier New" w:hint="default"/>
      </w:rPr>
    </w:lvl>
    <w:lvl w:ilvl="2" w:tplc="FFFFFFFF" w:tentative="1">
      <w:start w:val="1"/>
      <w:numFmt w:val="bullet"/>
      <w:lvlText w:val=""/>
      <w:lvlJc w:val="left"/>
      <w:pPr>
        <w:ind w:left="2226" w:hanging="360"/>
      </w:pPr>
      <w:rPr>
        <w:rFonts w:ascii="Wingdings" w:hAnsi="Wingdings" w:hint="default"/>
      </w:rPr>
    </w:lvl>
    <w:lvl w:ilvl="3" w:tplc="FFFFFFFF" w:tentative="1">
      <w:start w:val="1"/>
      <w:numFmt w:val="bullet"/>
      <w:lvlText w:val=""/>
      <w:lvlJc w:val="left"/>
      <w:pPr>
        <w:ind w:left="2946" w:hanging="360"/>
      </w:pPr>
      <w:rPr>
        <w:rFonts w:ascii="Symbol" w:hAnsi="Symbol" w:hint="default"/>
      </w:rPr>
    </w:lvl>
    <w:lvl w:ilvl="4" w:tplc="FFFFFFFF" w:tentative="1">
      <w:start w:val="1"/>
      <w:numFmt w:val="bullet"/>
      <w:lvlText w:val="o"/>
      <w:lvlJc w:val="left"/>
      <w:pPr>
        <w:ind w:left="3666" w:hanging="360"/>
      </w:pPr>
      <w:rPr>
        <w:rFonts w:ascii="Courier New" w:hAnsi="Courier New" w:cs="Courier New" w:hint="default"/>
      </w:rPr>
    </w:lvl>
    <w:lvl w:ilvl="5" w:tplc="FFFFFFFF" w:tentative="1">
      <w:start w:val="1"/>
      <w:numFmt w:val="bullet"/>
      <w:lvlText w:val=""/>
      <w:lvlJc w:val="left"/>
      <w:pPr>
        <w:ind w:left="4386" w:hanging="360"/>
      </w:pPr>
      <w:rPr>
        <w:rFonts w:ascii="Wingdings" w:hAnsi="Wingdings" w:hint="default"/>
      </w:rPr>
    </w:lvl>
    <w:lvl w:ilvl="6" w:tplc="FFFFFFFF" w:tentative="1">
      <w:start w:val="1"/>
      <w:numFmt w:val="bullet"/>
      <w:lvlText w:val=""/>
      <w:lvlJc w:val="left"/>
      <w:pPr>
        <w:ind w:left="5106" w:hanging="360"/>
      </w:pPr>
      <w:rPr>
        <w:rFonts w:ascii="Symbol" w:hAnsi="Symbol" w:hint="default"/>
      </w:rPr>
    </w:lvl>
    <w:lvl w:ilvl="7" w:tplc="FFFFFFFF" w:tentative="1">
      <w:start w:val="1"/>
      <w:numFmt w:val="bullet"/>
      <w:lvlText w:val="o"/>
      <w:lvlJc w:val="left"/>
      <w:pPr>
        <w:ind w:left="5826" w:hanging="360"/>
      </w:pPr>
      <w:rPr>
        <w:rFonts w:ascii="Courier New" w:hAnsi="Courier New" w:cs="Courier New" w:hint="default"/>
      </w:rPr>
    </w:lvl>
    <w:lvl w:ilvl="8" w:tplc="FFFFFFFF" w:tentative="1">
      <w:start w:val="1"/>
      <w:numFmt w:val="bullet"/>
      <w:lvlText w:val=""/>
      <w:lvlJc w:val="left"/>
      <w:pPr>
        <w:ind w:left="6546" w:hanging="360"/>
      </w:pPr>
      <w:rPr>
        <w:rFonts w:ascii="Wingdings" w:hAnsi="Wingdings" w:hint="default"/>
      </w:rPr>
    </w:lvl>
  </w:abstractNum>
  <w:abstractNum w:abstractNumId="35" w15:restartNumberingAfterBreak="0">
    <w:nsid w:val="38B662B8"/>
    <w:multiLevelType w:val="hybridMultilevel"/>
    <w:tmpl w:val="D6562330"/>
    <w:lvl w:ilvl="0" w:tplc="FFFFFFFF">
      <w:start w:val="1"/>
      <w:numFmt w:val="bullet"/>
      <w:lvlText w:val=""/>
      <w:lvlJc w:val="left"/>
      <w:pPr>
        <w:ind w:left="360" w:hanging="360"/>
      </w:pPr>
      <w:rPr>
        <w:rFonts w:ascii="Symbol" w:hAnsi="Symbol" w:hint="default"/>
      </w:rPr>
    </w:lvl>
    <w:lvl w:ilvl="1" w:tplc="04090011">
      <w:start w:val="1"/>
      <w:numFmt w:val="decimal"/>
      <w:lvlText w:val="%2)"/>
      <w:lvlJc w:val="left"/>
      <w:pPr>
        <w:ind w:left="1080" w:hanging="360"/>
      </w:pPr>
      <w:rPr>
        <w:rFonts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36" w15:restartNumberingAfterBreak="0">
    <w:nsid w:val="3FEB61BD"/>
    <w:multiLevelType w:val="hybridMultilevel"/>
    <w:tmpl w:val="A252C0C4"/>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41952B66"/>
    <w:multiLevelType w:val="multilevel"/>
    <w:tmpl w:val="2A72B54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8" w15:restartNumberingAfterBreak="0">
    <w:nsid w:val="45120606"/>
    <w:multiLevelType w:val="hybridMultilevel"/>
    <w:tmpl w:val="9426F87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15:restartNumberingAfterBreak="0">
    <w:nsid w:val="46462F85"/>
    <w:multiLevelType w:val="hybridMultilevel"/>
    <w:tmpl w:val="9B52409C"/>
    <w:lvl w:ilvl="0" w:tplc="0650790A">
      <w:start w:val="1"/>
      <w:numFmt w:val="decimal"/>
      <w:lvlText w:val="(%1)"/>
      <w:lvlJc w:val="left"/>
      <w:pPr>
        <w:ind w:left="720" w:hanging="360"/>
      </w:pPr>
      <w:rPr>
        <w:rFonts w:hint="default"/>
      </w:rPr>
    </w:lvl>
    <w:lvl w:ilvl="1" w:tplc="27EE2E08">
      <w:start w:val="1"/>
      <w:numFmt w:val="decimal"/>
      <w:lvlText w:val="%2."/>
      <w:lvlJc w:val="lef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15:restartNumberingAfterBreak="0">
    <w:nsid w:val="46B12B41"/>
    <w:multiLevelType w:val="hybridMultilevel"/>
    <w:tmpl w:val="FA869918"/>
    <w:lvl w:ilvl="0" w:tplc="AC8C11CA">
      <w:start w:val="1"/>
      <w:numFmt w:val="bullet"/>
      <w:lvlText w:val=""/>
      <w:lvlJc w:val="left"/>
      <w:pPr>
        <w:ind w:left="720" w:hanging="360"/>
      </w:pPr>
      <w:rPr>
        <w:rFonts w:ascii="Symbol" w:hAnsi="Symbol" w:hint="default"/>
      </w:rPr>
    </w:lvl>
    <w:lvl w:ilvl="1" w:tplc="D3003066">
      <w:start w:val="1"/>
      <w:numFmt w:val="bullet"/>
      <w:lvlText w:val="o"/>
      <w:lvlJc w:val="left"/>
      <w:pPr>
        <w:ind w:left="1440" w:hanging="360"/>
      </w:pPr>
      <w:rPr>
        <w:rFonts w:ascii="Courier New" w:hAnsi="Courier New" w:hint="default"/>
      </w:rPr>
    </w:lvl>
    <w:lvl w:ilvl="2" w:tplc="4544C3A6">
      <w:start w:val="1"/>
      <w:numFmt w:val="bullet"/>
      <w:lvlText w:val=""/>
      <w:lvlJc w:val="left"/>
      <w:pPr>
        <w:ind w:left="2160" w:hanging="360"/>
      </w:pPr>
      <w:rPr>
        <w:rFonts w:ascii="Wingdings" w:hAnsi="Wingdings" w:hint="default"/>
      </w:rPr>
    </w:lvl>
    <w:lvl w:ilvl="3" w:tplc="3912C99C">
      <w:start w:val="1"/>
      <w:numFmt w:val="bullet"/>
      <w:lvlText w:val=""/>
      <w:lvlJc w:val="left"/>
      <w:pPr>
        <w:ind w:left="2880" w:hanging="360"/>
      </w:pPr>
      <w:rPr>
        <w:rFonts w:ascii="Symbol" w:hAnsi="Symbol" w:hint="default"/>
      </w:rPr>
    </w:lvl>
    <w:lvl w:ilvl="4" w:tplc="F0DA6B3A">
      <w:start w:val="1"/>
      <w:numFmt w:val="bullet"/>
      <w:lvlText w:val="o"/>
      <w:lvlJc w:val="left"/>
      <w:pPr>
        <w:ind w:left="3600" w:hanging="360"/>
      </w:pPr>
      <w:rPr>
        <w:rFonts w:ascii="Courier New" w:hAnsi="Courier New" w:hint="default"/>
      </w:rPr>
    </w:lvl>
    <w:lvl w:ilvl="5" w:tplc="12F456C4">
      <w:start w:val="1"/>
      <w:numFmt w:val="bullet"/>
      <w:lvlText w:val=""/>
      <w:lvlJc w:val="left"/>
      <w:pPr>
        <w:ind w:left="4320" w:hanging="360"/>
      </w:pPr>
      <w:rPr>
        <w:rFonts w:ascii="Wingdings" w:hAnsi="Wingdings" w:hint="default"/>
      </w:rPr>
    </w:lvl>
    <w:lvl w:ilvl="6" w:tplc="04D00620">
      <w:start w:val="1"/>
      <w:numFmt w:val="bullet"/>
      <w:lvlText w:val=""/>
      <w:lvlJc w:val="left"/>
      <w:pPr>
        <w:ind w:left="5040" w:hanging="360"/>
      </w:pPr>
      <w:rPr>
        <w:rFonts w:ascii="Symbol" w:hAnsi="Symbol" w:hint="default"/>
      </w:rPr>
    </w:lvl>
    <w:lvl w:ilvl="7" w:tplc="7406A808">
      <w:start w:val="1"/>
      <w:numFmt w:val="bullet"/>
      <w:lvlText w:val="o"/>
      <w:lvlJc w:val="left"/>
      <w:pPr>
        <w:ind w:left="5760" w:hanging="360"/>
      </w:pPr>
      <w:rPr>
        <w:rFonts w:ascii="Courier New" w:hAnsi="Courier New" w:hint="default"/>
      </w:rPr>
    </w:lvl>
    <w:lvl w:ilvl="8" w:tplc="E1983B66">
      <w:start w:val="1"/>
      <w:numFmt w:val="bullet"/>
      <w:lvlText w:val=""/>
      <w:lvlJc w:val="left"/>
      <w:pPr>
        <w:ind w:left="6480" w:hanging="360"/>
      </w:pPr>
      <w:rPr>
        <w:rFonts w:ascii="Wingdings" w:hAnsi="Wingdings" w:hint="default"/>
      </w:rPr>
    </w:lvl>
  </w:abstractNum>
  <w:abstractNum w:abstractNumId="41" w15:restartNumberingAfterBreak="0">
    <w:nsid w:val="494B1115"/>
    <w:multiLevelType w:val="hybridMultilevel"/>
    <w:tmpl w:val="F8AA458E"/>
    <w:lvl w:ilvl="0" w:tplc="F906FCEC">
      <w:start w:val="1"/>
      <w:numFmt w:val="bullet"/>
      <w:lvlText w:val="o"/>
      <w:lvlJc w:val="left"/>
      <w:pPr>
        <w:ind w:left="1116" w:hanging="360"/>
      </w:pPr>
      <w:rPr>
        <w:rFonts w:ascii="Courier New" w:hAnsi="Courier New" w:hint="default"/>
        <w:b w:val="0"/>
        <w:i w:val="0"/>
        <w:u w:val="none"/>
      </w:rPr>
    </w:lvl>
    <w:lvl w:ilvl="1" w:tplc="FFFFFFFF" w:tentative="1">
      <w:start w:val="1"/>
      <w:numFmt w:val="bullet"/>
      <w:lvlText w:val="o"/>
      <w:lvlJc w:val="left"/>
      <w:pPr>
        <w:ind w:left="1506" w:hanging="360"/>
      </w:pPr>
      <w:rPr>
        <w:rFonts w:ascii="Courier New" w:hAnsi="Courier New" w:cs="Courier New" w:hint="default"/>
      </w:rPr>
    </w:lvl>
    <w:lvl w:ilvl="2" w:tplc="FFFFFFFF" w:tentative="1">
      <w:start w:val="1"/>
      <w:numFmt w:val="bullet"/>
      <w:lvlText w:val=""/>
      <w:lvlJc w:val="left"/>
      <w:pPr>
        <w:ind w:left="2226" w:hanging="360"/>
      </w:pPr>
      <w:rPr>
        <w:rFonts w:ascii="Wingdings" w:hAnsi="Wingdings" w:hint="default"/>
      </w:rPr>
    </w:lvl>
    <w:lvl w:ilvl="3" w:tplc="FFFFFFFF" w:tentative="1">
      <w:start w:val="1"/>
      <w:numFmt w:val="bullet"/>
      <w:lvlText w:val=""/>
      <w:lvlJc w:val="left"/>
      <w:pPr>
        <w:ind w:left="2946" w:hanging="360"/>
      </w:pPr>
      <w:rPr>
        <w:rFonts w:ascii="Symbol" w:hAnsi="Symbol" w:hint="default"/>
      </w:rPr>
    </w:lvl>
    <w:lvl w:ilvl="4" w:tplc="FFFFFFFF" w:tentative="1">
      <w:start w:val="1"/>
      <w:numFmt w:val="bullet"/>
      <w:lvlText w:val="o"/>
      <w:lvlJc w:val="left"/>
      <w:pPr>
        <w:ind w:left="3666" w:hanging="360"/>
      </w:pPr>
      <w:rPr>
        <w:rFonts w:ascii="Courier New" w:hAnsi="Courier New" w:cs="Courier New" w:hint="default"/>
      </w:rPr>
    </w:lvl>
    <w:lvl w:ilvl="5" w:tplc="FFFFFFFF" w:tentative="1">
      <w:start w:val="1"/>
      <w:numFmt w:val="bullet"/>
      <w:lvlText w:val=""/>
      <w:lvlJc w:val="left"/>
      <w:pPr>
        <w:ind w:left="4386" w:hanging="360"/>
      </w:pPr>
      <w:rPr>
        <w:rFonts w:ascii="Wingdings" w:hAnsi="Wingdings" w:hint="default"/>
      </w:rPr>
    </w:lvl>
    <w:lvl w:ilvl="6" w:tplc="FFFFFFFF" w:tentative="1">
      <w:start w:val="1"/>
      <w:numFmt w:val="bullet"/>
      <w:lvlText w:val=""/>
      <w:lvlJc w:val="left"/>
      <w:pPr>
        <w:ind w:left="5106" w:hanging="360"/>
      </w:pPr>
      <w:rPr>
        <w:rFonts w:ascii="Symbol" w:hAnsi="Symbol" w:hint="default"/>
      </w:rPr>
    </w:lvl>
    <w:lvl w:ilvl="7" w:tplc="FFFFFFFF" w:tentative="1">
      <w:start w:val="1"/>
      <w:numFmt w:val="bullet"/>
      <w:lvlText w:val="o"/>
      <w:lvlJc w:val="left"/>
      <w:pPr>
        <w:ind w:left="5826" w:hanging="360"/>
      </w:pPr>
      <w:rPr>
        <w:rFonts w:ascii="Courier New" w:hAnsi="Courier New" w:cs="Courier New" w:hint="default"/>
      </w:rPr>
    </w:lvl>
    <w:lvl w:ilvl="8" w:tplc="FFFFFFFF" w:tentative="1">
      <w:start w:val="1"/>
      <w:numFmt w:val="bullet"/>
      <w:lvlText w:val=""/>
      <w:lvlJc w:val="left"/>
      <w:pPr>
        <w:ind w:left="6546" w:hanging="360"/>
      </w:pPr>
      <w:rPr>
        <w:rFonts w:ascii="Wingdings" w:hAnsi="Wingdings" w:hint="default"/>
      </w:rPr>
    </w:lvl>
  </w:abstractNum>
  <w:abstractNum w:abstractNumId="42" w15:restartNumberingAfterBreak="0">
    <w:nsid w:val="51A14FFB"/>
    <w:multiLevelType w:val="multilevel"/>
    <w:tmpl w:val="489628D6"/>
    <w:lvl w:ilvl="0">
      <w:start w:val="5"/>
      <w:numFmt w:val="decimal"/>
      <w:lvlText w:val="%1."/>
      <w:lvlJc w:val="left"/>
      <w:pPr>
        <w:ind w:left="400" w:hanging="40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43" w15:restartNumberingAfterBreak="0">
    <w:nsid w:val="53BF1460"/>
    <w:multiLevelType w:val="multilevel"/>
    <w:tmpl w:val="7FF8E350"/>
    <w:lvl w:ilvl="0">
      <w:start w:val="1"/>
      <w:numFmt w:val="decimal"/>
      <w:lvlText w:val="%1."/>
      <w:lvlJc w:val="left"/>
      <w:pPr>
        <w:ind w:left="1080" w:hanging="360"/>
      </w:pPr>
    </w:lvl>
    <w:lvl w:ilvl="1">
      <w:start w:val="1"/>
      <w:numFmt w:val="decimal"/>
      <w:lvlText w:val="%1.%2."/>
      <w:lvlJc w:val="left"/>
      <w:pPr>
        <w:ind w:left="1440" w:hanging="720"/>
      </w:pPr>
    </w:lvl>
    <w:lvl w:ilvl="2">
      <w:start w:val="1"/>
      <w:numFmt w:val="decimal"/>
      <w:lvlText w:val="%1.%2.%3."/>
      <w:lvlJc w:val="left"/>
      <w:pPr>
        <w:ind w:left="1440" w:hanging="720"/>
      </w:pPr>
    </w:lvl>
    <w:lvl w:ilvl="3">
      <w:start w:val="1"/>
      <w:numFmt w:val="decimal"/>
      <w:lvlText w:val="%1.%2.%3.%4."/>
      <w:lvlJc w:val="left"/>
      <w:pPr>
        <w:ind w:left="1800" w:hanging="1080"/>
      </w:pPr>
    </w:lvl>
    <w:lvl w:ilvl="4">
      <w:start w:val="1"/>
      <w:numFmt w:val="decimal"/>
      <w:lvlText w:val="%1.%2.%3.%4.%5."/>
      <w:lvlJc w:val="left"/>
      <w:pPr>
        <w:ind w:left="1800" w:hanging="1080"/>
      </w:pPr>
    </w:lvl>
    <w:lvl w:ilvl="5">
      <w:start w:val="1"/>
      <w:numFmt w:val="decimal"/>
      <w:lvlText w:val="%1.%2.%3.%4.%5.%6."/>
      <w:lvlJc w:val="left"/>
      <w:pPr>
        <w:ind w:left="2160" w:hanging="1440"/>
      </w:pPr>
    </w:lvl>
    <w:lvl w:ilvl="6">
      <w:start w:val="1"/>
      <w:numFmt w:val="decimal"/>
      <w:lvlText w:val="%1.%2.%3.%4.%5.%6.%7."/>
      <w:lvlJc w:val="left"/>
      <w:pPr>
        <w:ind w:left="2160" w:hanging="1440"/>
      </w:pPr>
    </w:lvl>
    <w:lvl w:ilvl="7">
      <w:start w:val="1"/>
      <w:numFmt w:val="decimal"/>
      <w:lvlText w:val="%1.%2.%3.%4.%5.%6.%7.%8."/>
      <w:lvlJc w:val="left"/>
      <w:pPr>
        <w:ind w:left="2520" w:hanging="1800"/>
      </w:pPr>
    </w:lvl>
    <w:lvl w:ilvl="8">
      <w:start w:val="1"/>
      <w:numFmt w:val="decimal"/>
      <w:lvlText w:val="%1.%2.%3.%4.%5.%6.%7.%8.%9."/>
      <w:lvlJc w:val="left"/>
      <w:pPr>
        <w:ind w:left="2880" w:hanging="2160"/>
      </w:pPr>
    </w:lvl>
  </w:abstractNum>
  <w:abstractNum w:abstractNumId="44" w15:restartNumberingAfterBreak="0">
    <w:nsid w:val="59FD01B0"/>
    <w:multiLevelType w:val="multilevel"/>
    <w:tmpl w:val="DE08583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5" w15:restartNumberingAfterBreak="0">
    <w:nsid w:val="5A121E92"/>
    <w:multiLevelType w:val="hybridMultilevel"/>
    <w:tmpl w:val="6D1C62AC"/>
    <w:lvl w:ilvl="0" w:tplc="F906FCEC">
      <w:start w:val="1"/>
      <w:numFmt w:val="bullet"/>
      <w:lvlText w:val="o"/>
      <w:lvlJc w:val="left"/>
      <w:pPr>
        <w:ind w:left="1116" w:hanging="360"/>
      </w:pPr>
      <w:rPr>
        <w:rFonts w:ascii="Courier New" w:hAnsi="Courier New" w:hint="default"/>
        <w:b w:val="0"/>
        <w:i w:val="0"/>
        <w:u w:val="none"/>
      </w:rPr>
    </w:lvl>
    <w:lvl w:ilvl="1" w:tplc="FFFFFFFF" w:tentative="1">
      <w:start w:val="1"/>
      <w:numFmt w:val="bullet"/>
      <w:lvlText w:val="o"/>
      <w:lvlJc w:val="left"/>
      <w:pPr>
        <w:ind w:left="1836" w:hanging="360"/>
      </w:pPr>
      <w:rPr>
        <w:rFonts w:ascii="Courier New" w:hAnsi="Courier New" w:cs="Courier New" w:hint="default"/>
      </w:rPr>
    </w:lvl>
    <w:lvl w:ilvl="2" w:tplc="FFFFFFFF" w:tentative="1">
      <w:start w:val="1"/>
      <w:numFmt w:val="bullet"/>
      <w:lvlText w:val=""/>
      <w:lvlJc w:val="left"/>
      <w:pPr>
        <w:ind w:left="2556" w:hanging="360"/>
      </w:pPr>
      <w:rPr>
        <w:rFonts w:ascii="Wingdings" w:hAnsi="Wingdings" w:hint="default"/>
      </w:rPr>
    </w:lvl>
    <w:lvl w:ilvl="3" w:tplc="FFFFFFFF" w:tentative="1">
      <w:start w:val="1"/>
      <w:numFmt w:val="bullet"/>
      <w:lvlText w:val=""/>
      <w:lvlJc w:val="left"/>
      <w:pPr>
        <w:ind w:left="3276" w:hanging="360"/>
      </w:pPr>
      <w:rPr>
        <w:rFonts w:ascii="Symbol" w:hAnsi="Symbol" w:hint="default"/>
      </w:rPr>
    </w:lvl>
    <w:lvl w:ilvl="4" w:tplc="FFFFFFFF" w:tentative="1">
      <w:start w:val="1"/>
      <w:numFmt w:val="bullet"/>
      <w:lvlText w:val="o"/>
      <w:lvlJc w:val="left"/>
      <w:pPr>
        <w:ind w:left="3996" w:hanging="360"/>
      </w:pPr>
      <w:rPr>
        <w:rFonts w:ascii="Courier New" w:hAnsi="Courier New" w:cs="Courier New" w:hint="default"/>
      </w:rPr>
    </w:lvl>
    <w:lvl w:ilvl="5" w:tplc="FFFFFFFF" w:tentative="1">
      <w:start w:val="1"/>
      <w:numFmt w:val="bullet"/>
      <w:lvlText w:val=""/>
      <w:lvlJc w:val="left"/>
      <w:pPr>
        <w:ind w:left="4716" w:hanging="360"/>
      </w:pPr>
      <w:rPr>
        <w:rFonts w:ascii="Wingdings" w:hAnsi="Wingdings" w:hint="default"/>
      </w:rPr>
    </w:lvl>
    <w:lvl w:ilvl="6" w:tplc="FFFFFFFF" w:tentative="1">
      <w:start w:val="1"/>
      <w:numFmt w:val="bullet"/>
      <w:lvlText w:val=""/>
      <w:lvlJc w:val="left"/>
      <w:pPr>
        <w:ind w:left="5436" w:hanging="360"/>
      </w:pPr>
      <w:rPr>
        <w:rFonts w:ascii="Symbol" w:hAnsi="Symbol" w:hint="default"/>
      </w:rPr>
    </w:lvl>
    <w:lvl w:ilvl="7" w:tplc="FFFFFFFF" w:tentative="1">
      <w:start w:val="1"/>
      <w:numFmt w:val="bullet"/>
      <w:lvlText w:val="o"/>
      <w:lvlJc w:val="left"/>
      <w:pPr>
        <w:ind w:left="6156" w:hanging="360"/>
      </w:pPr>
      <w:rPr>
        <w:rFonts w:ascii="Courier New" w:hAnsi="Courier New" w:cs="Courier New" w:hint="default"/>
      </w:rPr>
    </w:lvl>
    <w:lvl w:ilvl="8" w:tplc="FFFFFFFF" w:tentative="1">
      <w:start w:val="1"/>
      <w:numFmt w:val="bullet"/>
      <w:lvlText w:val=""/>
      <w:lvlJc w:val="left"/>
      <w:pPr>
        <w:ind w:left="6876" w:hanging="360"/>
      </w:pPr>
      <w:rPr>
        <w:rFonts w:ascii="Wingdings" w:hAnsi="Wingdings" w:hint="default"/>
      </w:rPr>
    </w:lvl>
  </w:abstractNum>
  <w:abstractNum w:abstractNumId="46" w15:restartNumberingAfterBreak="0">
    <w:nsid w:val="5AA527BA"/>
    <w:multiLevelType w:val="hybridMultilevel"/>
    <w:tmpl w:val="63926C1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7" w15:restartNumberingAfterBreak="0">
    <w:nsid w:val="5E4F50FF"/>
    <w:multiLevelType w:val="hybridMultilevel"/>
    <w:tmpl w:val="22789FD0"/>
    <w:lvl w:ilvl="0" w:tplc="04090001">
      <w:start w:val="1"/>
      <w:numFmt w:val="bullet"/>
      <w:lvlText w:val=""/>
      <w:lvlJc w:val="left"/>
      <w:pPr>
        <w:ind w:left="765"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8" w15:restartNumberingAfterBreak="0">
    <w:nsid w:val="5EC32DC6"/>
    <w:multiLevelType w:val="hybridMultilevel"/>
    <w:tmpl w:val="6B005FE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9" w15:restartNumberingAfterBreak="0">
    <w:nsid w:val="5FA757E7"/>
    <w:multiLevelType w:val="hybridMultilevel"/>
    <w:tmpl w:val="106EC8AE"/>
    <w:lvl w:ilvl="0" w:tplc="04090011">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0" w15:restartNumberingAfterBreak="0">
    <w:nsid w:val="61BD6B86"/>
    <w:multiLevelType w:val="hybridMultilevel"/>
    <w:tmpl w:val="2B0E19E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1" w15:restartNumberingAfterBreak="0">
    <w:nsid w:val="63FF7C54"/>
    <w:multiLevelType w:val="hybridMultilevel"/>
    <w:tmpl w:val="555C0C0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2" w15:restartNumberingAfterBreak="0">
    <w:nsid w:val="64F01BBF"/>
    <w:multiLevelType w:val="hybridMultilevel"/>
    <w:tmpl w:val="6D7E063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3" w15:restartNumberingAfterBreak="0">
    <w:nsid w:val="68AF5E7C"/>
    <w:multiLevelType w:val="hybridMultilevel"/>
    <w:tmpl w:val="65B66A26"/>
    <w:lvl w:ilvl="0" w:tplc="F906FCEC">
      <w:start w:val="1"/>
      <w:numFmt w:val="bullet"/>
      <w:lvlText w:val="o"/>
      <w:lvlJc w:val="left"/>
      <w:pPr>
        <w:ind w:left="1116" w:hanging="360"/>
      </w:pPr>
      <w:rPr>
        <w:rFonts w:ascii="Courier New" w:hAnsi="Courier New" w:hint="default"/>
        <w:b w:val="0"/>
        <w:i w:val="0"/>
        <w:u w:val="none"/>
      </w:rPr>
    </w:lvl>
    <w:lvl w:ilvl="1" w:tplc="FFFFFFFF" w:tentative="1">
      <w:start w:val="1"/>
      <w:numFmt w:val="bullet"/>
      <w:lvlText w:val="o"/>
      <w:lvlJc w:val="left"/>
      <w:pPr>
        <w:ind w:left="1506" w:hanging="360"/>
      </w:pPr>
      <w:rPr>
        <w:rFonts w:ascii="Courier New" w:hAnsi="Courier New" w:cs="Courier New" w:hint="default"/>
      </w:rPr>
    </w:lvl>
    <w:lvl w:ilvl="2" w:tplc="FFFFFFFF" w:tentative="1">
      <w:start w:val="1"/>
      <w:numFmt w:val="bullet"/>
      <w:lvlText w:val=""/>
      <w:lvlJc w:val="left"/>
      <w:pPr>
        <w:ind w:left="2226" w:hanging="360"/>
      </w:pPr>
      <w:rPr>
        <w:rFonts w:ascii="Wingdings" w:hAnsi="Wingdings" w:hint="default"/>
      </w:rPr>
    </w:lvl>
    <w:lvl w:ilvl="3" w:tplc="FFFFFFFF" w:tentative="1">
      <w:start w:val="1"/>
      <w:numFmt w:val="bullet"/>
      <w:lvlText w:val=""/>
      <w:lvlJc w:val="left"/>
      <w:pPr>
        <w:ind w:left="2946" w:hanging="360"/>
      </w:pPr>
      <w:rPr>
        <w:rFonts w:ascii="Symbol" w:hAnsi="Symbol" w:hint="default"/>
      </w:rPr>
    </w:lvl>
    <w:lvl w:ilvl="4" w:tplc="FFFFFFFF" w:tentative="1">
      <w:start w:val="1"/>
      <w:numFmt w:val="bullet"/>
      <w:lvlText w:val="o"/>
      <w:lvlJc w:val="left"/>
      <w:pPr>
        <w:ind w:left="3666" w:hanging="360"/>
      </w:pPr>
      <w:rPr>
        <w:rFonts w:ascii="Courier New" w:hAnsi="Courier New" w:cs="Courier New" w:hint="default"/>
      </w:rPr>
    </w:lvl>
    <w:lvl w:ilvl="5" w:tplc="FFFFFFFF" w:tentative="1">
      <w:start w:val="1"/>
      <w:numFmt w:val="bullet"/>
      <w:lvlText w:val=""/>
      <w:lvlJc w:val="left"/>
      <w:pPr>
        <w:ind w:left="4386" w:hanging="360"/>
      </w:pPr>
      <w:rPr>
        <w:rFonts w:ascii="Wingdings" w:hAnsi="Wingdings" w:hint="default"/>
      </w:rPr>
    </w:lvl>
    <w:lvl w:ilvl="6" w:tplc="FFFFFFFF" w:tentative="1">
      <w:start w:val="1"/>
      <w:numFmt w:val="bullet"/>
      <w:lvlText w:val=""/>
      <w:lvlJc w:val="left"/>
      <w:pPr>
        <w:ind w:left="5106" w:hanging="360"/>
      </w:pPr>
      <w:rPr>
        <w:rFonts w:ascii="Symbol" w:hAnsi="Symbol" w:hint="default"/>
      </w:rPr>
    </w:lvl>
    <w:lvl w:ilvl="7" w:tplc="FFFFFFFF" w:tentative="1">
      <w:start w:val="1"/>
      <w:numFmt w:val="bullet"/>
      <w:lvlText w:val="o"/>
      <w:lvlJc w:val="left"/>
      <w:pPr>
        <w:ind w:left="5826" w:hanging="360"/>
      </w:pPr>
      <w:rPr>
        <w:rFonts w:ascii="Courier New" w:hAnsi="Courier New" w:cs="Courier New" w:hint="default"/>
      </w:rPr>
    </w:lvl>
    <w:lvl w:ilvl="8" w:tplc="FFFFFFFF" w:tentative="1">
      <w:start w:val="1"/>
      <w:numFmt w:val="bullet"/>
      <w:lvlText w:val=""/>
      <w:lvlJc w:val="left"/>
      <w:pPr>
        <w:ind w:left="6546" w:hanging="360"/>
      </w:pPr>
      <w:rPr>
        <w:rFonts w:ascii="Wingdings" w:hAnsi="Wingdings" w:hint="default"/>
      </w:rPr>
    </w:lvl>
  </w:abstractNum>
  <w:abstractNum w:abstractNumId="54" w15:restartNumberingAfterBreak="0">
    <w:nsid w:val="68B82DA8"/>
    <w:multiLevelType w:val="hybridMultilevel"/>
    <w:tmpl w:val="9686F942"/>
    <w:lvl w:ilvl="0" w:tplc="79761E10">
      <w:start w:val="4"/>
      <w:numFmt w:val="bullet"/>
      <w:lvlText w:val="-"/>
      <w:lvlJc w:val="left"/>
      <w:pPr>
        <w:ind w:left="1440" w:hanging="360"/>
      </w:pPr>
      <w:rPr>
        <w:rFonts w:ascii="Calibri" w:hAnsi="Calibri" w:hint="default"/>
        <w:b w:val="0"/>
        <w:i w:val="0"/>
        <w:u w:val="none"/>
      </w:rPr>
    </w:lvl>
    <w:lvl w:ilvl="1" w:tplc="04500003" w:tentative="1">
      <w:start w:val="1"/>
      <w:numFmt w:val="bullet"/>
      <w:lvlText w:val="o"/>
      <w:lvlJc w:val="left"/>
      <w:pPr>
        <w:ind w:left="2160" w:hanging="360"/>
      </w:pPr>
      <w:rPr>
        <w:rFonts w:ascii="Courier New" w:hAnsi="Courier New" w:cs="Courier New" w:hint="default"/>
      </w:rPr>
    </w:lvl>
    <w:lvl w:ilvl="2" w:tplc="04500005" w:tentative="1">
      <w:start w:val="1"/>
      <w:numFmt w:val="bullet"/>
      <w:lvlText w:val=""/>
      <w:lvlJc w:val="left"/>
      <w:pPr>
        <w:ind w:left="2880" w:hanging="360"/>
      </w:pPr>
      <w:rPr>
        <w:rFonts w:ascii="Wingdings" w:hAnsi="Wingdings" w:hint="default"/>
      </w:rPr>
    </w:lvl>
    <w:lvl w:ilvl="3" w:tplc="04500001" w:tentative="1">
      <w:start w:val="1"/>
      <w:numFmt w:val="bullet"/>
      <w:lvlText w:val=""/>
      <w:lvlJc w:val="left"/>
      <w:pPr>
        <w:ind w:left="3600" w:hanging="360"/>
      </w:pPr>
      <w:rPr>
        <w:rFonts w:ascii="Symbol" w:hAnsi="Symbol" w:hint="default"/>
      </w:rPr>
    </w:lvl>
    <w:lvl w:ilvl="4" w:tplc="04500003" w:tentative="1">
      <w:start w:val="1"/>
      <w:numFmt w:val="bullet"/>
      <w:lvlText w:val="o"/>
      <w:lvlJc w:val="left"/>
      <w:pPr>
        <w:ind w:left="4320" w:hanging="360"/>
      </w:pPr>
      <w:rPr>
        <w:rFonts w:ascii="Courier New" w:hAnsi="Courier New" w:cs="Courier New" w:hint="default"/>
      </w:rPr>
    </w:lvl>
    <w:lvl w:ilvl="5" w:tplc="04500005" w:tentative="1">
      <w:start w:val="1"/>
      <w:numFmt w:val="bullet"/>
      <w:lvlText w:val=""/>
      <w:lvlJc w:val="left"/>
      <w:pPr>
        <w:ind w:left="5040" w:hanging="360"/>
      </w:pPr>
      <w:rPr>
        <w:rFonts w:ascii="Wingdings" w:hAnsi="Wingdings" w:hint="default"/>
      </w:rPr>
    </w:lvl>
    <w:lvl w:ilvl="6" w:tplc="04500001" w:tentative="1">
      <w:start w:val="1"/>
      <w:numFmt w:val="bullet"/>
      <w:lvlText w:val=""/>
      <w:lvlJc w:val="left"/>
      <w:pPr>
        <w:ind w:left="5760" w:hanging="360"/>
      </w:pPr>
      <w:rPr>
        <w:rFonts w:ascii="Symbol" w:hAnsi="Symbol" w:hint="default"/>
      </w:rPr>
    </w:lvl>
    <w:lvl w:ilvl="7" w:tplc="04500003" w:tentative="1">
      <w:start w:val="1"/>
      <w:numFmt w:val="bullet"/>
      <w:lvlText w:val="o"/>
      <w:lvlJc w:val="left"/>
      <w:pPr>
        <w:ind w:left="6480" w:hanging="360"/>
      </w:pPr>
      <w:rPr>
        <w:rFonts w:ascii="Courier New" w:hAnsi="Courier New" w:cs="Courier New" w:hint="default"/>
      </w:rPr>
    </w:lvl>
    <w:lvl w:ilvl="8" w:tplc="04500005" w:tentative="1">
      <w:start w:val="1"/>
      <w:numFmt w:val="bullet"/>
      <w:lvlText w:val=""/>
      <w:lvlJc w:val="left"/>
      <w:pPr>
        <w:ind w:left="7200" w:hanging="360"/>
      </w:pPr>
      <w:rPr>
        <w:rFonts w:ascii="Wingdings" w:hAnsi="Wingdings" w:hint="default"/>
      </w:rPr>
    </w:lvl>
  </w:abstractNum>
  <w:abstractNum w:abstractNumId="55" w15:restartNumberingAfterBreak="0">
    <w:nsid w:val="6C7B7556"/>
    <w:multiLevelType w:val="multilevel"/>
    <w:tmpl w:val="B8763950"/>
    <w:lvl w:ilvl="0">
      <w:start w:val="1"/>
      <w:numFmt w:val="decimal"/>
      <w:lvlText w:val="%1."/>
      <w:lvlJc w:val="left"/>
      <w:pPr>
        <w:ind w:left="720" w:hanging="360"/>
      </w:pPr>
      <w:rPr>
        <w:rFonts w:hint="default"/>
      </w:rPr>
    </w:lvl>
    <w:lvl w:ilvl="1">
      <w:start w:val="1"/>
      <w:numFmt w:val="decimal"/>
      <w:isLgl/>
      <w:lvlText w:val="%1.%2."/>
      <w:lvlJc w:val="left"/>
      <w:pPr>
        <w:ind w:left="893" w:hanging="360"/>
      </w:pPr>
      <w:rPr>
        <w:rFonts w:hint="default"/>
        <w:b/>
        <w:color w:val="001F5F"/>
      </w:rPr>
    </w:lvl>
    <w:lvl w:ilvl="2">
      <w:start w:val="1"/>
      <w:numFmt w:val="decimal"/>
      <w:isLgl/>
      <w:lvlText w:val="%1.%2.%3."/>
      <w:lvlJc w:val="left"/>
      <w:pPr>
        <w:ind w:left="1426" w:hanging="720"/>
      </w:pPr>
      <w:rPr>
        <w:rFonts w:hint="default"/>
        <w:b/>
        <w:color w:val="001F5F"/>
      </w:rPr>
    </w:lvl>
    <w:lvl w:ilvl="3">
      <w:start w:val="1"/>
      <w:numFmt w:val="decimal"/>
      <w:isLgl/>
      <w:lvlText w:val="%1.%2.%3.%4."/>
      <w:lvlJc w:val="left"/>
      <w:pPr>
        <w:ind w:left="1599" w:hanging="720"/>
      </w:pPr>
      <w:rPr>
        <w:rFonts w:hint="default"/>
        <w:b/>
        <w:color w:val="001F5F"/>
      </w:rPr>
    </w:lvl>
    <w:lvl w:ilvl="4">
      <w:start w:val="1"/>
      <w:numFmt w:val="decimal"/>
      <w:isLgl/>
      <w:lvlText w:val="%1.%2.%3.%4.%5."/>
      <w:lvlJc w:val="left"/>
      <w:pPr>
        <w:ind w:left="2132" w:hanging="1080"/>
      </w:pPr>
      <w:rPr>
        <w:rFonts w:hint="default"/>
        <w:b/>
        <w:color w:val="001F5F"/>
      </w:rPr>
    </w:lvl>
    <w:lvl w:ilvl="5">
      <w:start w:val="1"/>
      <w:numFmt w:val="decimal"/>
      <w:isLgl/>
      <w:lvlText w:val="%1.%2.%3.%4.%5.%6."/>
      <w:lvlJc w:val="left"/>
      <w:pPr>
        <w:ind w:left="2305" w:hanging="1080"/>
      </w:pPr>
      <w:rPr>
        <w:rFonts w:hint="default"/>
        <w:b/>
        <w:color w:val="001F5F"/>
      </w:rPr>
    </w:lvl>
    <w:lvl w:ilvl="6">
      <w:start w:val="1"/>
      <w:numFmt w:val="decimal"/>
      <w:isLgl/>
      <w:lvlText w:val="%1.%2.%3.%4.%5.%6.%7."/>
      <w:lvlJc w:val="left"/>
      <w:pPr>
        <w:ind w:left="2838" w:hanging="1440"/>
      </w:pPr>
      <w:rPr>
        <w:rFonts w:hint="default"/>
        <w:b/>
        <w:color w:val="001F5F"/>
      </w:rPr>
    </w:lvl>
    <w:lvl w:ilvl="7">
      <w:start w:val="1"/>
      <w:numFmt w:val="decimal"/>
      <w:isLgl/>
      <w:lvlText w:val="%1.%2.%3.%4.%5.%6.%7.%8."/>
      <w:lvlJc w:val="left"/>
      <w:pPr>
        <w:ind w:left="3011" w:hanging="1440"/>
      </w:pPr>
      <w:rPr>
        <w:rFonts w:hint="default"/>
        <w:b/>
        <w:color w:val="001F5F"/>
      </w:rPr>
    </w:lvl>
    <w:lvl w:ilvl="8">
      <w:start w:val="1"/>
      <w:numFmt w:val="decimal"/>
      <w:isLgl/>
      <w:lvlText w:val="%1.%2.%3.%4.%5.%6.%7.%8.%9."/>
      <w:lvlJc w:val="left"/>
      <w:pPr>
        <w:ind w:left="3544" w:hanging="1800"/>
      </w:pPr>
      <w:rPr>
        <w:rFonts w:hint="default"/>
        <w:b/>
        <w:color w:val="001F5F"/>
      </w:rPr>
    </w:lvl>
  </w:abstractNum>
  <w:abstractNum w:abstractNumId="56" w15:restartNumberingAfterBreak="0">
    <w:nsid w:val="6CB367AB"/>
    <w:multiLevelType w:val="hybridMultilevel"/>
    <w:tmpl w:val="F0B86752"/>
    <w:lvl w:ilvl="0" w:tplc="14E2661E">
      <w:start w:val="1"/>
      <w:numFmt w:val="decimal"/>
      <w:lvlText w:val="%1."/>
      <w:lvlJc w:val="left"/>
      <w:pPr>
        <w:ind w:left="720" w:hanging="360"/>
      </w:pPr>
    </w:lvl>
    <w:lvl w:ilvl="1" w:tplc="EF1A74A6">
      <w:start w:val="1"/>
      <w:numFmt w:val="lowerLetter"/>
      <w:lvlText w:val="%2."/>
      <w:lvlJc w:val="left"/>
      <w:pPr>
        <w:ind w:left="1440" w:hanging="360"/>
      </w:pPr>
    </w:lvl>
    <w:lvl w:ilvl="2" w:tplc="68A27D98">
      <w:start w:val="1"/>
      <w:numFmt w:val="lowerRoman"/>
      <w:lvlText w:val="%3."/>
      <w:lvlJc w:val="right"/>
      <w:pPr>
        <w:ind w:left="2160" w:hanging="180"/>
      </w:pPr>
    </w:lvl>
    <w:lvl w:ilvl="3" w:tplc="96384DB4">
      <w:start w:val="1"/>
      <w:numFmt w:val="decimal"/>
      <w:lvlText w:val="%4."/>
      <w:lvlJc w:val="left"/>
      <w:pPr>
        <w:ind w:left="2880" w:hanging="360"/>
      </w:pPr>
    </w:lvl>
    <w:lvl w:ilvl="4" w:tplc="7BEA42E8">
      <w:start w:val="1"/>
      <w:numFmt w:val="lowerLetter"/>
      <w:lvlText w:val="%5."/>
      <w:lvlJc w:val="left"/>
      <w:pPr>
        <w:ind w:left="3600" w:hanging="360"/>
      </w:pPr>
    </w:lvl>
    <w:lvl w:ilvl="5" w:tplc="50FEAC56">
      <w:start w:val="1"/>
      <w:numFmt w:val="lowerRoman"/>
      <w:lvlText w:val="%6."/>
      <w:lvlJc w:val="right"/>
      <w:pPr>
        <w:ind w:left="4320" w:hanging="180"/>
      </w:pPr>
    </w:lvl>
    <w:lvl w:ilvl="6" w:tplc="E090AA78">
      <w:start w:val="1"/>
      <w:numFmt w:val="decimal"/>
      <w:lvlText w:val="%7."/>
      <w:lvlJc w:val="left"/>
      <w:pPr>
        <w:ind w:left="5040" w:hanging="360"/>
      </w:pPr>
    </w:lvl>
    <w:lvl w:ilvl="7" w:tplc="34D8C3FA">
      <w:start w:val="1"/>
      <w:numFmt w:val="lowerLetter"/>
      <w:lvlText w:val="%8."/>
      <w:lvlJc w:val="left"/>
      <w:pPr>
        <w:ind w:left="5760" w:hanging="360"/>
      </w:pPr>
    </w:lvl>
    <w:lvl w:ilvl="8" w:tplc="FE025D3E">
      <w:start w:val="1"/>
      <w:numFmt w:val="lowerRoman"/>
      <w:lvlText w:val="%9."/>
      <w:lvlJc w:val="right"/>
      <w:pPr>
        <w:ind w:left="6480" w:hanging="180"/>
      </w:pPr>
    </w:lvl>
  </w:abstractNum>
  <w:abstractNum w:abstractNumId="57" w15:restartNumberingAfterBreak="0">
    <w:nsid w:val="6E8C51F0"/>
    <w:multiLevelType w:val="hybridMultilevel"/>
    <w:tmpl w:val="3E303F98"/>
    <w:lvl w:ilvl="0" w:tplc="F906FCEC">
      <w:start w:val="1"/>
      <w:numFmt w:val="bullet"/>
      <w:lvlText w:val="o"/>
      <w:lvlJc w:val="left"/>
      <w:pPr>
        <w:ind w:left="1116" w:hanging="360"/>
      </w:pPr>
      <w:rPr>
        <w:rFonts w:ascii="Courier New" w:hAnsi="Courier New" w:hint="default"/>
        <w:b w:val="0"/>
        <w:i w:val="0"/>
        <w:u w:val="none"/>
      </w:rPr>
    </w:lvl>
    <w:lvl w:ilvl="1" w:tplc="FFFFFFFF" w:tentative="1">
      <w:start w:val="1"/>
      <w:numFmt w:val="bullet"/>
      <w:lvlText w:val="o"/>
      <w:lvlJc w:val="left"/>
      <w:pPr>
        <w:ind w:left="1836" w:hanging="360"/>
      </w:pPr>
      <w:rPr>
        <w:rFonts w:ascii="Courier New" w:hAnsi="Courier New" w:cs="Courier New" w:hint="default"/>
      </w:rPr>
    </w:lvl>
    <w:lvl w:ilvl="2" w:tplc="FFFFFFFF" w:tentative="1">
      <w:start w:val="1"/>
      <w:numFmt w:val="bullet"/>
      <w:lvlText w:val=""/>
      <w:lvlJc w:val="left"/>
      <w:pPr>
        <w:ind w:left="2556" w:hanging="360"/>
      </w:pPr>
      <w:rPr>
        <w:rFonts w:ascii="Wingdings" w:hAnsi="Wingdings" w:hint="default"/>
      </w:rPr>
    </w:lvl>
    <w:lvl w:ilvl="3" w:tplc="FFFFFFFF" w:tentative="1">
      <w:start w:val="1"/>
      <w:numFmt w:val="bullet"/>
      <w:lvlText w:val=""/>
      <w:lvlJc w:val="left"/>
      <w:pPr>
        <w:ind w:left="3276" w:hanging="360"/>
      </w:pPr>
      <w:rPr>
        <w:rFonts w:ascii="Symbol" w:hAnsi="Symbol" w:hint="default"/>
      </w:rPr>
    </w:lvl>
    <w:lvl w:ilvl="4" w:tplc="FFFFFFFF" w:tentative="1">
      <w:start w:val="1"/>
      <w:numFmt w:val="bullet"/>
      <w:lvlText w:val="o"/>
      <w:lvlJc w:val="left"/>
      <w:pPr>
        <w:ind w:left="3996" w:hanging="360"/>
      </w:pPr>
      <w:rPr>
        <w:rFonts w:ascii="Courier New" w:hAnsi="Courier New" w:cs="Courier New" w:hint="default"/>
      </w:rPr>
    </w:lvl>
    <w:lvl w:ilvl="5" w:tplc="FFFFFFFF" w:tentative="1">
      <w:start w:val="1"/>
      <w:numFmt w:val="bullet"/>
      <w:lvlText w:val=""/>
      <w:lvlJc w:val="left"/>
      <w:pPr>
        <w:ind w:left="4716" w:hanging="360"/>
      </w:pPr>
      <w:rPr>
        <w:rFonts w:ascii="Wingdings" w:hAnsi="Wingdings" w:hint="default"/>
      </w:rPr>
    </w:lvl>
    <w:lvl w:ilvl="6" w:tplc="FFFFFFFF" w:tentative="1">
      <w:start w:val="1"/>
      <w:numFmt w:val="bullet"/>
      <w:lvlText w:val=""/>
      <w:lvlJc w:val="left"/>
      <w:pPr>
        <w:ind w:left="5436" w:hanging="360"/>
      </w:pPr>
      <w:rPr>
        <w:rFonts w:ascii="Symbol" w:hAnsi="Symbol" w:hint="default"/>
      </w:rPr>
    </w:lvl>
    <w:lvl w:ilvl="7" w:tplc="FFFFFFFF" w:tentative="1">
      <w:start w:val="1"/>
      <w:numFmt w:val="bullet"/>
      <w:lvlText w:val="o"/>
      <w:lvlJc w:val="left"/>
      <w:pPr>
        <w:ind w:left="6156" w:hanging="360"/>
      </w:pPr>
      <w:rPr>
        <w:rFonts w:ascii="Courier New" w:hAnsi="Courier New" w:cs="Courier New" w:hint="default"/>
      </w:rPr>
    </w:lvl>
    <w:lvl w:ilvl="8" w:tplc="FFFFFFFF" w:tentative="1">
      <w:start w:val="1"/>
      <w:numFmt w:val="bullet"/>
      <w:lvlText w:val=""/>
      <w:lvlJc w:val="left"/>
      <w:pPr>
        <w:ind w:left="6876" w:hanging="360"/>
      </w:pPr>
      <w:rPr>
        <w:rFonts w:ascii="Wingdings" w:hAnsi="Wingdings" w:hint="default"/>
      </w:rPr>
    </w:lvl>
  </w:abstractNum>
  <w:abstractNum w:abstractNumId="58" w15:restartNumberingAfterBreak="0">
    <w:nsid w:val="6ECB1F46"/>
    <w:multiLevelType w:val="hybridMultilevel"/>
    <w:tmpl w:val="A3964852"/>
    <w:lvl w:ilvl="0" w:tplc="F906FCEC">
      <w:start w:val="1"/>
      <w:numFmt w:val="bullet"/>
      <w:lvlText w:val="o"/>
      <w:lvlJc w:val="left"/>
      <w:pPr>
        <w:ind w:left="1116" w:hanging="360"/>
      </w:pPr>
      <w:rPr>
        <w:rFonts w:ascii="Courier New" w:hAnsi="Courier New" w:hint="default"/>
        <w:b w:val="0"/>
        <w:i w:val="0"/>
        <w:u w:val="none"/>
      </w:rPr>
    </w:lvl>
    <w:lvl w:ilvl="1" w:tplc="FFFFFFFF" w:tentative="1">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59" w15:restartNumberingAfterBreak="0">
    <w:nsid w:val="7073421E"/>
    <w:multiLevelType w:val="hybridMultilevel"/>
    <w:tmpl w:val="808029A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0" w15:restartNumberingAfterBreak="0">
    <w:nsid w:val="72EE6F76"/>
    <w:multiLevelType w:val="hybridMultilevel"/>
    <w:tmpl w:val="1BA27EDE"/>
    <w:lvl w:ilvl="0" w:tplc="708406E0">
      <w:start w:val="1"/>
      <w:numFmt w:val="decimal"/>
      <w:lvlText w:val="(%1)"/>
      <w:lvlJc w:val="left"/>
      <w:pPr>
        <w:ind w:left="468" w:hanging="360"/>
      </w:pPr>
      <w:rPr>
        <w:rFonts w:hint="default"/>
      </w:rPr>
    </w:lvl>
    <w:lvl w:ilvl="1" w:tplc="04090019" w:tentative="1">
      <w:start w:val="1"/>
      <w:numFmt w:val="lowerLetter"/>
      <w:lvlText w:val="%2."/>
      <w:lvlJc w:val="left"/>
      <w:pPr>
        <w:ind w:left="1188" w:hanging="360"/>
      </w:pPr>
    </w:lvl>
    <w:lvl w:ilvl="2" w:tplc="0409001B" w:tentative="1">
      <w:start w:val="1"/>
      <w:numFmt w:val="lowerRoman"/>
      <w:lvlText w:val="%3."/>
      <w:lvlJc w:val="right"/>
      <w:pPr>
        <w:ind w:left="1908" w:hanging="180"/>
      </w:pPr>
    </w:lvl>
    <w:lvl w:ilvl="3" w:tplc="0409000F" w:tentative="1">
      <w:start w:val="1"/>
      <w:numFmt w:val="decimal"/>
      <w:lvlText w:val="%4."/>
      <w:lvlJc w:val="left"/>
      <w:pPr>
        <w:ind w:left="2628" w:hanging="360"/>
      </w:pPr>
    </w:lvl>
    <w:lvl w:ilvl="4" w:tplc="04090019" w:tentative="1">
      <w:start w:val="1"/>
      <w:numFmt w:val="lowerLetter"/>
      <w:lvlText w:val="%5."/>
      <w:lvlJc w:val="left"/>
      <w:pPr>
        <w:ind w:left="3348" w:hanging="360"/>
      </w:pPr>
    </w:lvl>
    <w:lvl w:ilvl="5" w:tplc="0409001B" w:tentative="1">
      <w:start w:val="1"/>
      <w:numFmt w:val="lowerRoman"/>
      <w:lvlText w:val="%6."/>
      <w:lvlJc w:val="right"/>
      <w:pPr>
        <w:ind w:left="4068" w:hanging="180"/>
      </w:pPr>
    </w:lvl>
    <w:lvl w:ilvl="6" w:tplc="0409000F" w:tentative="1">
      <w:start w:val="1"/>
      <w:numFmt w:val="decimal"/>
      <w:lvlText w:val="%7."/>
      <w:lvlJc w:val="left"/>
      <w:pPr>
        <w:ind w:left="4788" w:hanging="360"/>
      </w:pPr>
    </w:lvl>
    <w:lvl w:ilvl="7" w:tplc="04090019" w:tentative="1">
      <w:start w:val="1"/>
      <w:numFmt w:val="lowerLetter"/>
      <w:lvlText w:val="%8."/>
      <w:lvlJc w:val="left"/>
      <w:pPr>
        <w:ind w:left="5508" w:hanging="360"/>
      </w:pPr>
    </w:lvl>
    <w:lvl w:ilvl="8" w:tplc="0409001B" w:tentative="1">
      <w:start w:val="1"/>
      <w:numFmt w:val="lowerRoman"/>
      <w:lvlText w:val="%9."/>
      <w:lvlJc w:val="right"/>
      <w:pPr>
        <w:ind w:left="6228" w:hanging="180"/>
      </w:pPr>
    </w:lvl>
  </w:abstractNum>
  <w:abstractNum w:abstractNumId="61" w15:restartNumberingAfterBreak="0">
    <w:nsid w:val="74327FA2"/>
    <w:multiLevelType w:val="multilevel"/>
    <w:tmpl w:val="F67ECE3C"/>
    <w:lvl w:ilvl="0">
      <w:start w:val="1"/>
      <w:numFmt w:val="decimal"/>
      <w:lvlText w:val="%1."/>
      <w:lvlJc w:val="left"/>
      <w:pPr>
        <w:ind w:left="720" w:hanging="360"/>
      </w:pPr>
      <w:rPr>
        <w:rFonts w:hint="default"/>
        <w:b w:val="0"/>
        <w:bCs w:val="0"/>
      </w:rPr>
    </w:lvl>
    <w:lvl w:ilvl="1">
      <w:start w:val="4"/>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62" w15:restartNumberingAfterBreak="0">
    <w:nsid w:val="750E7394"/>
    <w:multiLevelType w:val="hybridMultilevel"/>
    <w:tmpl w:val="7FCAE4A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3" w15:restartNumberingAfterBreak="0">
    <w:nsid w:val="757A1ACE"/>
    <w:multiLevelType w:val="hybridMultilevel"/>
    <w:tmpl w:val="0AEA1532"/>
    <w:lvl w:ilvl="0" w:tplc="F906FCEC">
      <w:start w:val="1"/>
      <w:numFmt w:val="bullet"/>
      <w:lvlText w:val="o"/>
      <w:lvlJc w:val="left"/>
      <w:pPr>
        <w:ind w:left="1116" w:hanging="360"/>
      </w:pPr>
      <w:rPr>
        <w:rFonts w:ascii="Courier New" w:hAnsi="Courier New" w:hint="default"/>
        <w:b w:val="0"/>
        <w:i w:val="0"/>
        <w:u w:val="none"/>
      </w:rPr>
    </w:lvl>
    <w:lvl w:ilvl="1" w:tplc="FFFFFFFF" w:tentative="1">
      <w:start w:val="1"/>
      <w:numFmt w:val="bullet"/>
      <w:lvlText w:val="o"/>
      <w:lvlJc w:val="left"/>
      <w:pPr>
        <w:ind w:left="1440" w:hanging="360"/>
      </w:pPr>
      <w:rPr>
        <w:rFonts w:ascii="Courier New" w:hAnsi="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64" w15:restartNumberingAfterBreak="0">
    <w:nsid w:val="79C2551E"/>
    <w:multiLevelType w:val="hybridMultilevel"/>
    <w:tmpl w:val="85300EF6"/>
    <w:lvl w:ilvl="0" w:tplc="F906FCEC">
      <w:start w:val="1"/>
      <w:numFmt w:val="bullet"/>
      <w:lvlText w:val="o"/>
      <w:lvlJc w:val="left"/>
      <w:pPr>
        <w:ind w:left="1116" w:hanging="360"/>
      </w:pPr>
      <w:rPr>
        <w:rFonts w:ascii="Courier New" w:hAnsi="Courier New" w:hint="default"/>
        <w:b w:val="0"/>
        <w:i w:val="0"/>
        <w:u w:val="none"/>
      </w:rPr>
    </w:lvl>
    <w:lvl w:ilvl="1" w:tplc="FFFFFFFF" w:tentative="1">
      <w:start w:val="1"/>
      <w:numFmt w:val="bullet"/>
      <w:lvlText w:val="o"/>
      <w:lvlJc w:val="left"/>
      <w:pPr>
        <w:ind w:left="1836" w:hanging="360"/>
      </w:pPr>
      <w:rPr>
        <w:rFonts w:ascii="Courier New" w:hAnsi="Courier New" w:cs="Courier New" w:hint="default"/>
      </w:rPr>
    </w:lvl>
    <w:lvl w:ilvl="2" w:tplc="FFFFFFFF" w:tentative="1">
      <w:start w:val="1"/>
      <w:numFmt w:val="bullet"/>
      <w:lvlText w:val=""/>
      <w:lvlJc w:val="left"/>
      <w:pPr>
        <w:ind w:left="2556" w:hanging="360"/>
      </w:pPr>
      <w:rPr>
        <w:rFonts w:ascii="Wingdings" w:hAnsi="Wingdings" w:hint="default"/>
      </w:rPr>
    </w:lvl>
    <w:lvl w:ilvl="3" w:tplc="FFFFFFFF" w:tentative="1">
      <w:start w:val="1"/>
      <w:numFmt w:val="bullet"/>
      <w:lvlText w:val=""/>
      <w:lvlJc w:val="left"/>
      <w:pPr>
        <w:ind w:left="3276" w:hanging="360"/>
      </w:pPr>
      <w:rPr>
        <w:rFonts w:ascii="Symbol" w:hAnsi="Symbol" w:hint="default"/>
      </w:rPr>
    </w:lvl>
    <w:lvl w:ilvl="4" w:tplc="FFFFFFFF" w:tentative="1">
      <w:start w:val="1"/>
      <w:numFmt w:val="bullet"/>
      <w:lvlText w:val="o"/>
      <w:lvlJc w:val="left"/>
      <w:pPr>
        <w:ind w:left="3996" w:hanging="360"/>
      </w:pPr>
      <w:rPr>
        <w:rFonts w:ascii="Courier New" w:hAnsi="Courier New" w:cs="Courier New" w:hint="default"/>
      </w:rPr>
    </w:lvl>
    <w:lvl w:ilvl="5" w:tplc="FFFFFFFF" w:tentative="1">
      <w:start w:val="1"/>
      <w:numFmt w:val="bullet"/>
      <w:lvlText w:val=""/>
      <w:lvlJc w:val="left"/>
      <w:pPr>
        <w:ind w:left="4716" w:hanging="360"/>
      </w:pPr>
      <w:rPr>
        <w:rFonts w:ascii="Wingdings" w:hAnsi="Wingdings" w:hint="default"/>
      </w:rPr>
    </w:lvl>
    <w:lvl w:ilvl="6" w:tplc="FFFFFFFF" w:tentative="1">
      <w:start w:val="1"/>
      <w:numFmt w:val="bullet"/>
      <w:lvlText w:val=""/>
      <w:lvlJc w:val="left"/>
      <w:pPr>
        <w:ind w:left="5436" w:hanging="360"/>
      </w:pPr>
      <w:rPr>
        <w:rFonts w:ascii="Symbol" w:hAnsi="Symbol" w:hint="default"/>
      </w:rPr>
    </w:lvl>
    <w:lvl w:ilvl="7" w:tplc="FFFFFFFF" w:tentative="1">
      <w:start w:val="1"/>
      <w:numFmt w:val="bullet"/>
      <w:lvlText w:val="o"/>
      <w:lvlJc w:val="left"/>
      <w:pPr>
        <w:ind w:left="6156" w:hanging="360"/>
      </w:pPr>
      <w:rPr>
        <w:rFonts w:ascii="Courier New" w:hAnsi="Courier New" w:cs="Courier New" w:hint="default"/>
      </w:rPr>
    </w:lvl>
    <w:lvl w:ilvl="8" w:tplc="FFFFFFFF" w:tentative="1">
      <w:start w:val="1"/>
      <w:numFmt w:val="bullet"/>
      <w:lvlText w:val=""/>
      <w:lvlJc w:val="left"/>
      <w:pPr>
        <w:ind w:left="6876" w:hanging="360"/>
      </w:pPr>
      <w:rPr>
        <w:rFonts w:ascii="Wingdings" w:hAnsi="Wingdings" w:hint="default"/>
      </w:rPr>
    </w:lvl>
  </w:abstractNum>
  <w:abstractNum w:abstractNumId="65" w15:restartNumberingAfterBreak="0">
    <w:nsid w:val="7AFD084E"/>
    <w:multiLevelType w:val="hybridMultilevel"/>
    <w:tmpl w:val="B338192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6" w15:restartNumberingAfterBreak="0">
    <w:nsid w:val="7F49782D"/>
    <w:multiLevelType w:val="hybridMultilevel"/>
    <w:tmpl w:val="5E72B6B2"/>
    <w:lvl w:ilvl="0" w:tplc="0409000F">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num w:numId="1" w16cid:durableId="2063286700">
    <w:abstractNumId w:val="26"/>
  </w:num>
  <w:num w:numId="2" w16cid:durableId="1907454754">
    <w:abstractNumId w:val="40"/>
  </w:num>
  <w:num w:numId="3" w16cid:durableId="802650172">
    <w:abstractNumId w:val="56"/>
  </w:num>
  <w:num w:numId="4" w16cid:durableId="1443113948">
    <w:abstractNumId w:val="60"/>
  </w:num>
  <w:num w:numId="5" w16cid:durableId="654381940">
    <w:abstractNumId w:val="21"/>
  </w:num>
  <w:num w:numId="6" w16cid:durableId="2026785159">
    <w:abstractNumId w:val="47"/>
  </w:num>
  <w:num w:numId="7" w16cid:durableId="65736215">
    <w:abstractNumId w:val="20"/>
  </w:num>
  <w:num w:numId="8" w16cid:durableId="1005010644">
    <w:abstractNumId w:val="39"/>
  </w:num>
  <w:num w:numId="9" w16cid:durableId="716126115">
    <w:abstractNumId w:val="6"/>
  </w:num>
  <w:num w:numId="10" w16cid:durableId="2121292266">
    <w:abstractNumId w:val="52"/>
  </w:num>
  <w:num w:numId="11" w16cid:durableId="504901029">
    <w:abstractNumId w:val="4"/>
  </w:num>
  <w:num w:numId="12" w16cid:durableId="1881701334">
    <w:abstractNumId w:val="65"/>
  </w:num>
  <w:num w:numId="13" w16cid:durableId="242572892">
    <w:abstractNumId w:val="59"/>
  </w:num>
  <w:num w:numId="14" w16cid:durableId="377167526">
    <w:abstractNumId w:val="18"/>
  </w:num>
  <w:num w:numId="15" w16cid:durableId="1370108356">
    <w:abstractNumId w:val="25"/>
  </w:num>
  <w:num w:numId="16" w16cid:durableId="934173557">
    <w:abstractNumId w:val="5"/>
  </w:num>
  <w:num w:numId="17" w16cid:durableId="716976983">
    <w:abstractNumId w:val="19"/>
  </w:num>
  <w:num w:numId="18" w16cid:durableId="337775998">
    <w:abstractNumId w:val="15"/>
  </w:num>
  <w:num w:numId="19" w16cid:durableId="90974341">
    <w:abstractNumId w:val="51"/>
  </w:num>
  <w:num w:numId="20" w16cid:durableId="889224954">
    <w:abstractNumId w:val="66"/>
  </w:num>
  <w:num w:numId="21" w16cid:durableId="1744595378">
    <w:abstractNumId w:val="62"/>
  </w:num>
  <w:num w:numId="22" w16cid:durableId="626667203">
    <w:abstractNumId w:val="49"/>
  </w:num>
  <w:num w:numId="23" w16cid:durableId="415399418">
    <w:abstractNumId w:val="2"/>
  </w:num>
  <w:num w:numId="24" w16cid:durableId="782069193">
    <w:abstractNumId w:val="13"/>
  </w:num>
  <w:num w:numId="25" w16cid:durableId="149105819">
    <w:abstractNumId w:val="35"/>
  </w:num>
  <w:num w:numId="26" w16cid:durableId="2080784587">
    <w:abstractNumId w:val="48"/>
  </w:num>
  <w:num w:numId="27" w16cid:durableId="1861238019">
    <w:abstractNumId w:val="38"/>
  </w:num>
  <w:num w:numId="28" w16cid:durableId="1564027844">
    <w:abstractNumId w:val="22"/>
  </w:num>
  <w:num w:numId="29" w16cid:durableId="848568750">
    <w:abstractNumId w:val="16"/>
  </w:num>
  <w:num w:numId="30" w16cid:durableId="1384405442">
    <w:abstractNumId w:val="11"/>
  </w:num>
  <w:num w:numId="31" w16cid:durableId="123737425">
    <w:abstractNumId w:val="55"/>
  </w:num>
  <w:num w:numId="32" w16cid:durableId="519779308">
    <w:abstractNumId w:val="28"/>
  </w:num>
  <w:num w:numId="33" w16cid:durableId="746074916">
    <w:abstractNumId w:val="61"/>
  </w:num>
  <w:num w:numId="34" w16cid:durableId="1845436777">
    <w:abstractNumId w:val="3"/>
  </w:num>
  <w:num w:numId="35" w16cid:durableId="525221157">
    <w:abstractNumId w:val="43"/>
  </w:num>
  <w:num w:numId="36" w16cid:durableId="1713576087">
    <w:abstractNumId w:val="27"/>
  </w:num>
  <w:num w:numId="37" w16cid:durableId="599215302">
    <w:abstractNumId w:val="17"/>
  </w:num>
  <w:num w:numId="38" w16cid:durableId="1853958505">
    <w:abstractNumId w:val="46"/>
  </w:num>
  <w:num w:numId="39" w16cid:durableId="1774781757">
    <w:abstractNumId w:val="37"/>
  </w:num>
  <w:num w:numId="40" w16cid:durableId="1013414388">
    <w:abstractNumId w:val="44"/>
  </w:num>
  <w:num w:numId="41" w16cid:durableId="781221577">
    <w:abstractNumId w:val="12"/>
  </w:num>
  <w:num w:numId="42" w16cid:durableId="1587693875">
    <w:abstractNumId w:val="36"/>
  </w:num>
  <w:num w:numId="43" w16cid:durableId="2017687342">
    <w:abstractNumId w:val="54"/>
  </w:num>
  <w:num w:numId="44" w16cid:durableId="1190948282">
    <w:abstractNumId w:val="33"/>
  </w:num>
  <w:num w:numId="45" w16cid:durableId="1919171127">
    <w:abstractNumId w:val="10"/>
  </w:num>
  <w:num w:numId="46" w16cid:durableId="1887523624">
    <w:abstractNumId w:val="50"/>
  </w:num>
  <w:num w:numId="47" w16cid:durableId="620915180">
    <w:abstractNumId w:val="45"/>
  </w:num>
  <w:num w:numId="48" w16cid:durableId="683895858">
    <w:abstractNumId w:val="57"/>
  </w:num>
  <w:num w:numId="49" w16cid:durableId="1369066688">
    <w:abstractNumId w:val="64"/>
  </w:num>
  <w:num w:numId="50" w16cid:durableId="327750460">
    <w:abstractNumId w:val="58"/>
  </w:num>
  <w:num w:numId="51" w16cid:durableId="2073769239">
    <w:abstractNumId w:val="14"/>
  </w:num>
  <w:num w:numId="52" w16cid:durableId="1816678408">
    <w:abstractNumId w:val="31"/>
  </w:num>
  <w:num w:numId="53" w16cid:durableId="646397978">
    <w:abstractNumId w:val="9"/>
  </w:num>
  <w:num w:numId="54" w16cid:durableId="534125226">
    <w:abstractNumId w:val="34"/>
  </w:num>
  <w:num w:numId="55" w16cid:durableId="1141844300">
    <w:abstractNumId w:val="53"/>
  </w:num>
  <w:num w:numId="56" w16cid:durableId="361517538">
    <w:abstractNumId w:val="41"/>
  </w:num>
  <w:num w:numId="57" w16cid:durableId="2008823603">
    <w:abstractNumId w:val="63"/>
  </w:num>
  <w:num w:numId="58" w16cid:durableId="823163986">
    <w:abstractNumId w:val="1"/>
  </w:num>
  <w:num w:numId="59" w16cid:durableId="1265990031">
    <w:abstractNumId w:val="23"/>
  </w:num>
  <w:num w:numId="60" w16cid:durableId="2137482355">
    <w:abstractNumId w:val="30"/>
  </w:num>
  <w:num w:numId="61" w16cid:durableId="851601440">
    <w:abstractNumId w:val="29"/>
  </w:num>
  <w:num w:numId="62" w16cid:durableId="1897928953">
    <w:abstractNumId w:val="32"/>
  </w:num>
  <w:num w:numId="63" w16cid:durableId="1251428065">
    <w:abstractNumId w:val="42"/>
  </w:num>
  <w:num w:numId="64" w16cid:durableId="1279096856">
    <w:abstractNumId w:val="0"/>
  </w:num>
  <w:num w:numId="65" w16cid:durableId="716008856">
    <w:abstractNumId w:val="7"/>
  </w:num>
  <w:num w:numId="66" w16cid:durableId="1299610040">
    <w:abstractNumId w:val="24"/>
  </w:num>
  <w:num w:numId="67" w16cid:durableId="289554471">
    <w:abstractNumId w:val="8"/>
  </w:num>
  <w:numIdMacAtCleanup w:val="6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9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ayMLYwNjUyNTMztrAwNzBT0lEKTi0uzszPAykwrAUAGBfCISwAAAA="/>
  </w:docVars>
  <w:rsids>
    <w:rsidRoot w:val="00C06ADC"/>
    <w:rsid w:val="00000F1E"/>
    <w:rsid w:val="00001664"/>
    <w:rsid w:val="0000173B"/>
    <w:rsid w:val="00001A48"/>
    <w:rsid w:val="00001A76"/>
    <w:rsid w:val="00001D89"/>
    <w:rsid w:val="000103A9"/>
    <w:rsid w:val="00010D22"/>
    <w:rsid w:val="000128FF"/>
    <w:rsid w:val="000142C4"/>
    <w:rsid w:val="00015562"/>
    <w:rsid w:val="00016D2C"/>
    <w:rsid w:val="0001717F"/>
    <w:rsid w:val="00017D7A"/>
    <w:rsid w:val="000200A2"/>
    <w:rsid w:val="0002072C"/>
    <w:rsid w:val="00021332"/>
    <w:rsid w:val="00021DFA"/>
    <w:rsid w:val="00023458"/>
    <w:rsid w:val="000238EB"/>
    <w:rsid w:val="000247EF"/>
    <w:rsid w:val="000268AD"/>
    <w:rsid w:val="00027485"/>
    <w:rsid w:val="00030618"/>
    <w:rsid w:val="00030C03"/>
    <w:rsid w:val="000312F4"/>
    <w:rsid w:val="00031FBC"/>
    <w:rsid w:val="00032CD7"/>
    <w:rsid w:val="00033179"/>
    <w:rsid w:val="000335D0"/>
    <w:rsid w:val="000335ED"/>
    <w:rsid w:val="00034C0D"/>
    <w:rsid w:val="00035E5B"/>
    <w:rsid w:val="00035EDD"/>
    <w:rsid w:val="00036C28"/>
    <w:rsid w:val="00042ED9"/>
    <w:rsid w:val="00045D74"/>
    <w:rsid w:val="000469DF"/>
    <w:rsid w:val="0004740C"/>
    <w:rsid w:val="000502F5"/>
    <w:rsid w:val="00053194"/>
    <w:rsid w:val="00060334"/>
    <w:rsid w:val="00060825"/>
    <w:rsid w:val="00063DE6"/>
    <w:rsid w:val="0006525E"/>
    <w:rsid w:val="00072157"/>
    <w:rsid w:val="00072A0C"/>
    <w:rsid w:val="00072D8A"/>
    <w:rsid w:val="00073674"/>
    <w:rsid w:val="00074CDA"/>
    <w:rsid w:val="0007508E"/>
    <w:rsid w:val="0007518C"/>
    <w:rsid w:val="00077C15"/>
    <w:rsid w:val="00077DE6"/>
    <w:rsid w:val="00081B10"/>
    <w:rsid w:val="00083996"/>
    <w:rsid w:val="00083BBC"/>
    <w:rsid w:val="000922AC"/>
    <w:rsid w:val="00095E64"/>
    <w:rsid w:val="0009706D"/>
    <w:rsid w:val="000A01B1"/>
    <w:rsid w:val="000A22BC"/>
    <w:rsid w:val="000A2CD0"/>
    <w:rsid w:val="000A50BA"/>
    <w:rsid w:val="000A7AD1"/>
    <w:rsid w:val="000B112E"/>
    <w:rsid w:val="000B4E99"/>
    <w:rsid w:val="000B5E76"/>
    <w:rsid w:val="000B70E2"/>
    <w:rsid w:val="000C044F"/>
    <w:rsid w:val="000C0A9A"/>
    <w:rsid w:val="000C12F3"/>
    <w:rsid w:val="000C2969"/>
    <w:rsid w:val="000C3BB3"/>
    <w:rsid w:val="000C56F6"/>
    <w:rsid w:val="000C7739"/>
    <w:rsid w:val="000D0CFA"/>
    <w:rsid w:val="000D28CD"/>
    <w:rsid w:val="000D313A"/>
    <w:rsid w:val="000D35AF"/>
    <w:rsid w:val="000D4119"/>
    <w:rsid w:val="000D4641"/>
    <w:rsid w:val="000D4F30"/>
    <w:rsid w:val="000D5427"/>
    <w:rsid w:val="000D76A9"/>
    <w:rsid w:val="000D7CBC"/>
    <w:rsid w:val="000E17C8"/>
    <w:rsid w:val="000E19E8"/>
    <w:rsid w:val="000E2169"/>
    <w:rsid w:val="000E345B"/>
    <w:rsid w:val="000E5356"/>
    <w:rsid w:val="000E5A64"/>
    <w:rsid w:val="000E5B19"/>
    <w:rsid w:val="000E6D5F"/>
    <w:rsid w:val="000E7488"/>
    <w:rsid w:val="000F043C"/>
    <w:rsid w:val="000F0793"/>
    <w:rsid w:val="000F1FE8"/>
    <w:rsid w:val="000F36A2"/>
    <w:rsid w:val="000F404A"/>
    <w:rsid w:val="000F78B9"/>
    <w:rsid w:val="00103FD2"/>
    <w:rsid w:val="00110CC9"/>
    <w:rsid w:val="00113773"/>
    <w:rsid w:val="00113BD9"/>
    <w:rsid w:val="00114125"/>
    <w:rsid w:val="00115327"/>
    <w:rsid w:val="00121107"/>
    <w:rsid w:val="00122772"/>
    <w:rsid w:val="0012356F"/>
    <w:rsid w:val="00124222"/>
    <w:rsid w:val="00126C84"/>
    <w:rsid w:val="001300BF"/>
    <w:rsid w:val="00130997"/>
    <w:rsid w:val="00130CA0"/>
    <w:rsid w:val="001324A7"/>
    <w:rsid w:val="00132AD5"/>
    <w:rsid w:val="001332D8"/>
    <w:rsid w:val="00136BAD"/>
    <w:rsid w:val="00143C1B"/>
    <w:rsid w:val="00143C91"/>
    <w:rsid w:val="001441F4"/>
    <w:rsid w:val="00145682"/>
    <w:rsid w:val="00145D4D"/>
    <w:rsid w:val="001502C2"/>
    <w:rsid w:val="0015109C"/>
    <w:rsid w:val="00153A90"/>
    <w:rsid w:val="00154722"/>
    <w:rsid w:val="001550EB"/>
    <w:rsid w:val="00157E7A"/>
    <w:rsid w:val="00160390"/>
    <w:rsid w:val="00160F3E"/>
    <w:rsid w:val="0016101F"/>
    <w:rsid w:val="00161349"/>
    <w:rsid w:val="0016325A"/>
    <w:rsid w:val="001633C4"/>
    <w:rsid w:val="001637FE"/>
    <w:rsid w:val="001641FB"/>
    <w:rsid w:val="00165A72"/>
    <w:rsid w:val="00170409"/>
    <w:rsid w:val="00171D9F"/>
    <w:rsid w:val="00172600"/>
    <w:rsid w:val="0017265F"/>
    <w:rsid w:val="0017387B"/>
    <w:rsid w:val="00173C25"/>
    <w:rsid w:val="00173ECD"/>
    <w:rsid w:val="001748F5"/>
    <w:rsid w:val="00175FFE"/>
    <w:rsid w:val="00177E12"/>
    <w:rsid w:val="00187696"/>
    <w:rsid w:val="0019256A"/>
    <w:rsid w:val="00195F3E"/>
    <w:rsid w:val="0019650A"/>
    <w:rsid w:val="001A098A"/>
    <w:rsid w:val="001A39F7"/>
    <w:rsid w:val="001A5330"/>
    <w:rsid w:val="001A5DB4"/>
    <w:rsid w:val="001A76E8"/>
    <w:rsid w:val="001B189C"/>
    <w:rsid w:val="001B221D"/>
    <w:rsid w:val="001B4EFB"/>
    <w:rsid w:val="001B5154"/>
    <w:rsid w:val="001B567B"/>
    <w:rsid w:val="001B579E"/>
    <w:rsid w:val="001C0978"/>
    <w:rsid w:val="001C2D25"/>
    <w:rsid w:val="001C37A0"/>
    <w:rsid w:val="001C4655"/>
    <w:rsid w:val="001C47EB"/>
    <w:rsid w:val="001D0BB9"/>
    <w:rsid w:val="001D0F7C"/>
    <w:rsid w:val="001D2B20"/>
    <w:rsid w:val="001D2D0B"/>
    <w:rsid w:val="001D4368"/>
    <w:rsid w:val="001D5FA0"/>
    <w:rsid w:val="001D73DE"/>
    <w:rsid w:val="001D766A"/>
    <w:rsid w:val="001E1D58"/>
    <w:rsid w:val="001E1DAA"/>
    <w:rsid w:val="001E41B3"/>
    <w:rsid w:val="001F0836"/>
    <w:rsid w:val="001F0F99"/>
    <w:rsid w:val="001F2B8E"/>
    <w:rsid w:val="001F559D"/>
    <w:rsid w:val="001F5678"/>
    <w:rsid w:val="001F6223"/>
    <w:rsid w:val="001F7AAE"/>
    <w:rsid w:val="00201FCB"/>
    <w:rsid w:val="00203BC8"/>
    <w:rsid w:val="00203DD4"/>
    <w:rsid w:val="002045F0"/>
    <w:rsid w:val="00205CE9"/>
    <w:rsid w:val="00207A3A"/>
    <w:rsid w:val="00211D11"/>
    <w:rsid w:val="0021342F"/>
    <w:rsid w:val="00214A4D"/>
    <w:rsid w:val="00215DEC"/>
    <w:rsid w:val="00216477"/>
    <w:rsid w:val="00216903"/>
    <w:rsid w:val="00217807"/>
    <w:rsid w:val="002231F2"/>
    <w:rsid w:val="00225034"/>
    <w:rsid w:val="00225A3A"/>
    <w:rsid w:val="002266E9"/>
    <w:rsid w:val="00227558"/>
    <w:rsid w:val="002316E8"/>
    <w:rsid w:val="002325AB"/>
    <w:rsid w:val="00234AC1"/>
    <w:rsid w:val="00241C4B"/>
    <w:rsid w:val="002421D2"/>
    <w:rsid w:val="0024239C"/>
    <w:rsid w:val="00243C61"/>
    <w:rsid w:val="00244A93"/>
    <w:rsid w:val="00244DEC"/>
    <w:rsid w:val="00247D40"/>
    <w:rsid w:val="0025008F"/>
    <w:rsid w:val="0025098E"/>
    <w:rsid w:val="00253F06"/>
    <w:rsid w:val="002579A4"/>
    <w:rsid w:val="00257AB6"/>
    <w:rsid w:val="00257F6D"/>
    <w:rsid w:val="0026182D"/>
    <w:rsid w:val="00261DCD"/>
    <w:rsid w:val="00267B32"/>
    <w:rsid w:val="002719DC"/>
    <w:rsid w:val="00271AA5"/>
    <w:rsid w:val="00271C41"/>
    <w:rsid w:val="00274C23"/>
    <w:rsid w:val="00276C92"/>
    <w:rsid w:val="00276DE9"/>
    <w:rsid w:val="002801EB"/>
    <w:rsid w:val="00284560"/>
    <w:rsid w:val="00284590"/>
    <w:rsid w:val="00285E55"/>
    <w:rsid w:val="00287087"/>
    <w:rsid w:val="00290753"/>
    <w:rsid w:val="002912E8"/>
    <w:rsid w:val="00291D2B"/>
    <w:rsid w:val="00292607"/>
    <w:rsid w:val="002930AD"/>
    <w:rsid w:val="00294F88"/>
    <w:rsid w:val="002967ED"/>
    <w:rsid w:val="002A0C73"/>
    <w:rsid w:val="002A31B8"/>
    <w:rsid w:val="002A3EC0"/>
    <w:rsid w:val="002A4503"/>
    <w:rsid w:val="002A54BF"/>
    <w:rsid w:val="002A54F4"/>
    <w:rsid w:val="002A64B2"/>
    <w:rsid w:val="002A72E7"/>
    <w:rsid w:val="002B004A"/>
    <w:rsid w:val="002B012D"/>
    <w:rsid w:val="002B15A7"/>
    <w:rsid w:val="002B1F3C"/>
    <w:rsid w:val="002B25DF"/>
    <w:rsid w:val="002B345A"/>
    <w:rsid w:val="002B5125"/>
    <w:rsid w:val="002B5407"/>
    <w:rsid w:val="002C292B"/>
    <w:rsid w:val="002C3FBF"/>
    <w:rsid w:val="002C4C5C"/>
    <w:rsid w:val="002C7C15"/>
    <w:rsid w:val="002D0E17"/>
    <w:rsid w:val="002D218A"/>
    <w:rsid w:val="002D3A97"/>
    <w:rsid w:val="002D5438"/>
    <w:rsid w:val="002D672B"/>
    <w:rsid w:val="002D7064"/>
    <w:rsid w:val="002E24F3"/>
    <w:rsid w:val="002E3582"/>
    <w:rsid w:val="002E434D"/>
    <w:rsid w:val="002E4BF4"/>
    <w:rsid w:val="002E634A"/>
    <w:rsid w:val="002E6529"/>
    <w:rsid w:val="002E6E7C"/>
    <w:rsid w:val="002F108E"/>
    <w:rsid w:val="002F2317"/>
    <w:rsid w:val="002F3583"/>
    <w:rsid w:val="002F3D49"/>
    <w:rsid w:val="002F5322"/>
    <w:rsid w:val="002F5D81"/>
    <w:rsid w:val="002F723A"/>
    <w:rsid w:val="003008E4"/>
    <w:rsid w:val="00302EFF"/>
    <w:rsid w:val="00305D7C"/>
    <w:rsid w:val="0030756F"/>
    <w:rsid w:val="003079A5"/>
    <w:rsid w:val="00307DCD"/>
    <w:rsid w:val="003106B2"/>
    <w:rsid w:val="00310C3D"/>
    <w:rsid w:val="00311037"/>
    <w:rsid w:val="003142E5"/>
    <w:rsid w:val="00314B18"/>
    <w:rsid w:val="00315A30"/>
    <w:rsid w:val="00315FAE"/>
    <w:rsid w:val="00316049"/>
    <w:rsid w:val="003176B9"/>
    <w:rsid w:val="003225B8"/>
    <w:rsid w:val="003244F8"/>
    <w:rsid w:val="00324720"/>
    <w:rsid w:val="00324E9E"/>
    <w:rsid w:val="00325F61"/>
    <w:rsid w:val="00326017"/>
    <w:rsid w:val="0032642E"/>
    <w:rsid w:val="00327EF3"/>
    <w:rsid w:val="00331A39"/>
    <w:rsid w:val="00336A40"/>
    <w:rsid w:val="00340177"/>
    <w:rsid w:val="00341DFD"/>
    <w:rsid w:val="0034565B"/>
    <w:rsid w:val="00346021"/>
    <w:rsid w:val="00350585"/>
    <w:rsid w:val="00351E2B"/>
    <w:rsid w:val="00352C50"/>
    <w:rsid w:val="00353AF6"/>
    <w:rsid w:val="00355211"/>
    <w:rsid w:val="00361EA8"/>
    <w:rsid w:val="00362DF9"/>
    <w:rsid w:val="00371196"/>
    <w:rsid w:val="00371959"/>
    <w:rsid w:val="003750C8"/>
    <w:rsid w:val="003754C2"/>
    <w:rsid w:val="0037573F"/>
    <w:rsid w:val="003768AF"/>
    <w:rsid w:val="00377609"/>
    <w:rsid w:val="00381201"/>
    <w:rsid w:val="00382BA6"/>
    <w:rsid w:val="00385086"/>
    <w:rsid w:val="0038520E"/>
    <w:rsid w:val="00390EE5"/>
    <w:rsid w:val="00392028"/>
    <w:rsid w:val="0039219C"/>
    <w:rsid w:val="00392FC2"/>
    <w:rsid w:val="0039649F"/>
    <w:rsid w:val="0039684E"/>
    <w:rsid w:val="003975E3"/>
    <w:rsid w:val="003A133F"/>
    <w:rsid w:val="003A176A"/>
    <w:rsid w:val="003A179B"/>
    <w:rsid w:val="003A318C"/>
    <w:rsid w:val="003A355A"/>
    <w:rsid w:val="003A61BD"/>
    <w:rsid w:val="003A7B0B"/>
    <w:rsid w:val="003B0CF4"/>
    <w:rsid w:val="003B4488"/>
    <w:rsid w:val="003B4EE8"/>
    <w:rsid w:val="003B517F"/>
    <w:rsid w:val="003B5742"/>
    <w:rsid w:val="003B5A8D"/>
    <w:rsid w:val="003B629F"/>
    <w:rsid w:val="003B6C99"/>
    <w:rsid w:val="003B6F84"/>
    <w:rsid w:val="003B76C3"/>
    <w:rsid w:val="003C2249"/>
    <w:rsid w:val="003C5E78"/>
    <w:rsid w:val="003C6396"/>
    <w:rsid w:val="003C78D6"/>
    <w:rsid w:val="003D060F"/>
    <w:rsid w:val="003D4044"/>
    <w:rsid w:val="003D4B07"/>
    <w:rsid w:val="003D4CB3"/>
    <w:rsid w:val="003D4FB9"/>
    <w:rsid w:val="003E0777"/>
    <w:rsid w:val="003E121B"/>
    <w:rsid w:val="003E1991"/>
    <w:rsid w:val="003E38A1"/>
    <w:rsid w:val="003E38F5"/>
    <w:rsid w:val="003E4064"/>
    <w:rsid w:val="003E4A53"/>
    <w:rsid w:val="003E60F0"/>
    <w:rsid w:val="003E63FE"/>
    <w:rsid w:val="003E6F5B"/>
    <w:rsid w:val="003F2B0C"/>
    <w:rsid w:val="00401E76"/>
    <w:rsid w:val="00402729"/>
    <w:rsid w:val="00402FBD"/>
    <w:rsid w:val="00403B57"/>
    <w:rsid w:val="00404EDA"/>
    <w:rsid w:val="004053A3"/>
    <w:rsid w:val="0040758C"/>
    <w:rsid w:val="00410D42"/>
    <w:rsid w:val="004111E0"/>
    <w:rsid w:val="004113AB"/>
    <w:rsid w:val="00412B0F"/>
    <w:rsid w:val="00412F0A"/>
    <w:rsid w:val="0041452D"/>
    <w:rsid w:val="00420502"/>
    <w:rsid w:val="004234B0"/>
    <w:rsid w:val="00423D3A"/>
    <w:rsid w:val="00425B49"/>
    <w:rsid w:val="004273BF"/>
    <w:rsid w:val="00427D37"/>
    <w:rsid w:val="00427F6C"/>
    <w:rsid w:val="00430CC7"/>
    <w:rsid w:val="00431257"/>
    <w:rsid w:val="0043379C"/>
    <w:rsid w:val="0043576E"/>
    <w:rsid w:val="00436434"/>
    <w:rsid w:val="00436CC9"/>
    <w:rsid w:val="00436DBC"/>
    <w:rsid w:val="00441720"/>
    <w:rsid w:val="00441CD4"/>
    <w:rsid w:val="0044419B"/>
    <w:rsid w:val="0045005F"/>
    <w:rsid w:val="00452A35"/>
    <w:rsid w:val="004552CF"/>
    <w:rsid w:val="00457C2C"/>
    <w:rsid w:val="004620C5"/>
    <w:rsid w:val="00463EFA"/>
    <w:rsid w:val="00464075"/>
    <w:rsid w:val="0046487A"/>
    <w:rsid w:val="00466E35"/>
    <w:rsid w:val="00466FC0"/>
    <w:rsid w:val="00467455"/>
    <w:rsid w:val="00470523"/>
    <w:rsid w:val="00471419"/>
    <w:rsid w:val="0047244C"/>
    <w:rsid w:val="00482638"/>
    <w:rsid w:val="0048323F"/>
    <w:rsid w:val="004832AB"/>
    <w:rsid w:val="004862C6"/>
    <w:rsid w:val="004936C3"/>
    <w:rsid w:val="004939A1"/>
    <w:rsid w:val="004964CA"/>
    <w:rsid w:val="004A0D05"/>
    <w:rsid w:val="004A1C7B"/>
    <w:rsid w:val="004A2385"/>
    <w:rsid w:val="004A33F6"/>
    <w:rsid w:val="004A3700"/>
    <w:rsid w:val="004A3D22"/>
    <w:rsid w:val="004A523B"/>
    <w:rsid w:val="004A5C6F"/>
    <w:rsid w:val="004A7CAC"/>
    <w:rsid w:val="004B03CA"/>
    <w:rsid w:val="004B1370"/>
    <w:rsid w:val="004B1998"/>
    <w:rsid w:val="004B1B1F"/>
    <w:rsid w:val="004B3BE6"/>
    <w:rsid w:val="004B4C54"/>
    <w:rsid w:val="004C02B4"/>
    <w:rsid w:val="004C1473"/>
    <w:rsid w:val="004C16B8"/>
    <w:rsid w:val="004C3CF2"/>
    <w:rsid w:val="004C7F42"/>
    <w:rsid w:val="004D1500"/>
    <w:rsid w:val="004D166C"/>
    <w:rsid w:val="004D29DA"/>
    <w:rsid w:val="004D3342"/>
    <w:rsid w:val="004D37B9"/>
    <w:rsid w:val="004D41C9"/>
    <w:rsid w:val="004D4A79"/>
    <w:rsid w:val="004D5B58"/>
    <w:rsid w:val="004D6361"/>
    <w:rsid w:val="004D77A3"/>
    <w:rsid w:val="004E088A"/>
    <w:rsid w:val="004E0B0D"/>
    <w:rsid w:val="004E1B07"/>
    <w:rsid w:val="004E2F2F"/>
    <w:rsid w:val="004E312D"/>
    <w:rsid w:val="004E3732"/>
    <w:rsid w:val="004E44E6"/>
    <w:rsid w:val="004E6E5A"/>
    <w:rsid w:val="004F2180"/>
    <w:rsid w:val="004F2CF5"/>
    <w:rsid w:val="004F2DA0"/>
    <w:rsid w:val="004F3154"/>
    <w:rsid w:val="004F6D41"/>
    <w:rsid w:val="004F7FD2"/>
    <w:rsid w:val="00502540"/>
    <w:rsid w:val="00502F6D"/>
    <w:rsid w:val="005056D4"/>
    <w:rsid w:val="005113D3"/>
    <w:rsid w:val="00512964"/>
    <w:rsid w:val="00513196"/>
    <w:rsid w:val="005144C5"/>
    <w:rsid w:val="00515869"/>
    <w:rsid w:val="00517AF1"/>
    <w:rsid w:val="00521699"/>
    <w:rsid w:val="00521BE3"/>
    <w:rsid w:val="005242C7"/>
    <w:rsid w:val="005249FF"/>
    <w:rsid w:val="00525E8A"/>
    <w:rsid w:val="005268E9"/>
    <w:rsid w:val="00527FFC"/>
    <w:rsid w:val="0053077D"/>
    <w:rsid w:val="00530CC4"/>
    <w:rsid w:val="0053165E"/>
    <w:rsid w:val="0053196E"/>
    <w:rsid w:val="0053257D"/>
    <w:rsid w:val="00532F90"/>
    <w:rsid w:val="00533747"/>
    <w:rsid w:val="00533984"/>
    <w:rsid w:val="00540D91"/>
    <w:rsid w:val="00541837"/>
    <w:rsid w:val="00541FC0"/>
    <w:rsid w:val="005425E7"/>
    <w:rsid w:val="00544031"/>
    <w:rsid w:val="005449FA"/>
    <w:rsid w:val="00545916"/>
    <w:rsid w:val="0054599D"/>
    <w:rsid w:val="00545F2C"/>
    <w:rsid w:val="0054729F"/>
    <w:rsid w:val="00550FDF"/>
    <w:rsid w:val="005523F2"/>
    <w:rsid w:val="0055472B"/>
    <w:rsid w:val="00554963"/>
    <w:rsid w:val="00555241"/>
    <w:rsid w:val="0055564C"/>
    <w:rsid w:val="00557445"/>
    <w:rsid w:val="00564EB8"/>
    <w:rsid w:val="0056548C"/>
    <w:rsid w:val="00565B05"/>
    <w:rsid w:val="00565D66"/>
    <w:rsid w:val="0056633B"/>
    <w:rsid w:val="005674E5"/>
    <w:rsid w:val="00567A58"/>
    <w:rsid w:val="0057121B"/>
    <w:rsid w:val="005720BF"/>
    <w:rsid w:val="00572955"/>
    <w:rsid w:val="00573DCE"/>
    <w:rsid w:val="00575C6F"/>
    <w:rsid w:val="00576C53"/>
    <w:rsid w:val="00577804"/>
    <w:rsid w:val="005802D4"/>
    <w:rsid w:val="00584305"/>
    <w:rsid w:val="00584B5D"/>
    <w:rsid w:val="00584FF6"/>
    <w:rsid w:val="005865C1"/>
    <w:rsid w:val="005905CE"/>
    <w:rsid w:val="00591D9F"/>
    <w:rsid w:val="00592229"/>
    <w:rsid w:val="00592746"/>
    <w:rsid w:val="00594ECF"/>
    <w:rsid w:val="00595C8F"/>
    <w:rsid w:val="00596C41"/>
    <w:rsid w:val="005A01E7"/>
    <w:rsid w:val="005A112D"/>
    <w:rsid w:val="005A1AE3"/>
    <w:rsid w:val="005A1F0C"/>
    <w:rsid w:val="005A2209"/>
    <w:rsid w:val="005A2F9F"/>
    <w:rsid w:val="005A3833"/>
    <w:rsid w:val="005A396D"/>
    <w:rsid w:val="005A468E"/>
    <w:rsid w:val="005B08B8"/>
    <w:rsid w:val="005B152E"/>
    <w:rsid w:val="005B15CF"/>
    <w:rsid w:val="005B31F6"/>
    <w:rsid w:val="005B41BA"/>
    <w:rsid w:val="005B6B7D"/>
    <w:rsid w:val="005B7A46"/>
    <w:rsid w:val="005B7A4A"/>
    <w:rsid w:val="005C163F"/>
    <w:rsid w:val="005C1944"/>
    <w:rsid w:val="005C5AB4"/>
    <w:rsid w:val="005C5DD2"/>
    <w:rsid w:val="005C7EC3"/>
    <w:rsid w:val="005C7FA5"/>
    <w:rsid w:val="005D3BD2"/>
    <w:rsid w:val="005D4DD9"/>
    <w:rsid w:val="005D6E25"/>
    <w:rsid w:val="005E481F"/>
    <w:rsid w:val="005E4CAC"/>
    <w:rsid w:val="005E7274"/>
    <w:rsid w:val="005F1C1A"/>
    <w:rsid w:val="005F517A"/>
    <w:rsid w:val="006005CF"/>
    <w:rsid w:val="00600665"/>
    <w:rsid w:val="00600B2F"/>
    <w:rsid w:val="00602978"/>
    <w:rsid w:val="00603324"/>
    <w:rsid w:val="00603CDB"/>
    <w:rsid w:val="00604009"/>
    <w:rsid w:val="006057DE"/>
    <w:rsid w:val="00607272"/>
    <w:rsid w:val="00607471"/>
    <w:rsid w:val="00607E54"/>
    <w:rsid w:val="006112A6"/>
    <w:rsid w:val="006114F6"/>
    <w:rsid w:val="00612037"/>
    <w:rsid w:val="00612611"/>
    <w:rsid w:val="00613C8A"/>
    <w:rsid w:val="0061633D"/>
    <w:rsid w:val="006178B3"/>
    <w:rsid w:val="00620D8E"/>
    <w:rsid w:val="00621955"/>
    <w:rsid w:val="00621E38"/>
    <w:rsid w:val="00624714"/>
    <w:rsid w:val="0062491F"/>
    <w:rsid w:val="00624D8F"/>
    <w:rsid w:val="00625272"/>
    <w:rsid w:val="00631A04"/>
    <w:rsid w:val="00634E6F"/>
    <w:rsid w:val="00634EE8"/>
    <w:rsid w:val="0063656C"/>
    <w:rsid w:val="006375D7"/>
    <w:rsid w:val="0064030B"/>
    <w:rsid w:val="00643CD6"/>
    <w:rsid w:val="00645047"/>
    <w:rsid w:val="00647E3E"/>
    <w:rsid w:val="00651647"/>
    <w:rsid w:val="006531DA"/>
    <w:rsid w:val="0065370C"/>
    <w:rsid w:val="00657E12"/>
    <w:rsid w:val="0066018D"/>
    <w:rsid w:val="006614A8"/>
    <w:rsid w:val="006644AF"/>
    <w:rsid w:val="006644E5"/>
    <w:rsid w:val="00665DD5"/>
    <w:rsid w:val="00667504"/>
    <w:rsid w:val="00667569"/>
    <w:rsid w:val="00667F9A"/>
    <w:rsid w:val="0067370D"/>
    <w:rsid w:val="00674D42"/>
    <w:rsid w:val="006755FD"/>
    <w:rsid w:val="00676D76"/>
    <w:rsid w:val="00680548"/>
    <w:rsid w:val="00680709"/>
    <w:rsid w:val="0068282E"/>
    <w:rsid w:val="0068374A"/>
    <w:rsid w:val="006866C0"/>
    <w:rsid w:val="006905E0"/>
    <w:rsid w:val="00690F2E"/>
    <w:rsid w:val="00690FC6"/>
    <w:rsid w:val="00693505"/>
    <w:rsid w:val="00695970"/>
    <w:rsid w:val="006960A1"/>
    <w:rsid w:val="006971B5"/>
    <w:rsid w:val="006A1DD1"/>
    <w:rsid w:val="006A331B"/>
    <w:rsid w:val="006A517B"/>
    <w:rsid w:val="006A7B8B"/>
    <w:rsid w:val="006B12E8"/>
    <w:rsid w:val="006B15C1"/>
    <w:rsid w:val="006B1CB3"/>
    <w:rsid w:val="006B1F0A"/>
    <w:rsid w:val="006B1F4F"/>
    <w:rsid w:val="006B2C56"/>
    <w:rsid w:val="006B3065"/>
    <w:rsid w:val="006B3083"/>
    <w:rsid w:val="006B3F5E"/>
    <w:rsid w:val="006B6BBB"/>
    <w:rsid w:val="006B7928"/>
    <w:rsid w:val="006B7981"/>
    <w:rsid w:val="006B79CA"/>
    <w:rsid w:val="006C0BA2"/>
    <w:rsid w:val="006C1C4A"/>
    <w:rsid w:val="006C4A1A"/>
    <w:rsid w:val="006C52F8"/>
    <w:rsid w:val="006C605F"/>
    <w:rsid w:val="006C6100"/>
    <w:rsid w:val="006C73B5"/>
    <w:rsid w:val="006D3512"/>
    <w:rsid w:val="006D39B9"/>
    <w:rsid w:val="006D3E13"/>
    <w:rsid w:val="006D4BCE"/>
    <w:rsid w:val="006D65CF"/>
    <w:rsid w:val="006D6BA0"/>
    <w:rsid w:val="006D7988"/>
    <w:rsid w:val="006E195D"/>
    <w:rsid w:val="006E1F0E"/>
    <w:rsid w:val="006E68E0"/>
    <w:rsid w:val="006E6DB7"/>
    <w:rsid w:val="006F3781"/>
    <w:rsid w:val="006F7C07"/>
    <w:rsid w:val="00700BB2"/>
    <w:rsid w:val="007018C0"/>
    <w:rsid w:val="0070249A"/>
    <w:rsid w:val="00703056"/>
    <w:rsid w:val="00703C8F"/>
    <w:rsid w:val="0070458A"/>
    <w:rsid w:val="00707E36"/>
    <w:rsid w:val="00711231"/>
    <w:rsid w:val="007122A6"/>
    <w:rsid w:val="00713E96"/>
    <w:rsid w:val="00714D08"/>
    <w:rsid w:val="007177F2"/>
    <w:rsid w:val="00721BE7"/>
    <w:rsid w:val="00722DE1"/>
    <w:rsid w:val="0072354C"/>
    <w:rsid w:val="007235B4"/>
    <w:rsid w:val="007254C2"/>
    <w:rsid w:val="00725E4E"/>
    <w:rsid w:val="00726995"/>
    <w:rsid w:val="00726CFA"/>
    <w:rsid w:val="00733091"/>
    <w:rsid w:val="007339C2"/>
    <w:rsid w:val="00733E98"/>
    <w:rsid w:val="007359C8"/>
    <w:rsid w:val="00736ECB"/>
    <w:rsid w:val="00737828"/>
    <w:rsid w:val="00742C78"/>
    <w:rsid w:val="00745AA9"/>
    <w:rsid w:val="00745AB0"/>
    <w:rsid w:val="0075019C"/>
    <w:rsid w:val="007505FD"/>
    <w:rsid w:val="007527F6"/>
    <w:rsid w:val="0075404F"/>
    <w:rsid w:val="007546CA"/>
    <w:rsid w:val="00757505"/>
    <w:rsid w:val="0076034B"/>
    <w:rsid w:val="00760380"/>
    <w:rsid w:val="0076113D"/>
    <w:rsid w:val="00765201"/>
    <w:rsid w:val="0076532E"/>
    <w:rsid w:val="007658F4"/>
    <w:rsid w:val="00766B0B"/>
    <w:rsid w:val="00770118"/>
    <w:rsid w:val="007704D7"/>
    <w:rsid w:val="00772FBE"/>
    <w:rsid w:val="00773381"/>
    <w:rsid w:val="00775274"/>
    <w:rsid w:val="00777A94"/>
    <w:rsid w:val="00777BD0"/>
    <w:rsid w:val="007804CB"/>
    <w:rsid w:val="0078142B"/>
    <w:rsid w:val="0078423B"/>
    <w:rsid w:val="007853C0"/>
    <w:rsid w:val="0078579B"/>
    <w:rsid w:val="00785AA8"/>
    <w:rsid w:val="00792C81"/>
    <w:rsid w:val="00793509"/>
    <w:rsid w:val="00794BD3"/>
    <w:rsid w:val="007A05B3"/>
    <w:rsid w:val="007A123A"/>
    <w:rsid w:val="007A1E21"/>
    <w:rsid w:val="007A28C5"/>
    <w:rsid w:val="007A3F72"/>
    <w:rsid w:val="007A46EC"/>
    <w:rsid w:val="007A5837"/>
    <w:rsid w:val="007A61E9"/>
    <w:rsid w:val="007A6843"/>
    <w:rsid w:val="007A68CE"/>
    <w:rsid w:val="007B02DE"/>
    <w:rsid w:val="007B1399"/>
    <w:rsid w:val="007B2958"/>
    <w:rsid w:val="007B29BC"/>
    <w:rsid w:val="007B2D31"/>
    <w:rsid w:val="007B316B"/>
    <w:rsid w:val="007B5D4E"/>
    <w:rsid w:val="007C0706"/>
    <w:rsid w:val="007C2451"/>
    <w:rsid w:val="007C3A3A"/>
    <w:rsid w:val="007C515A"/>
    <w:rsid w:val="007D2472"/>
    <w:rsid w:val="007D266D"/>
    <w:rsid w:val="007D2B63"/>
    <w:rsid w:val="007D551C"/>
    <w:rsid w:val="007D737A"/>
    <w:rsid w:val="007E1A06"/>
    <w:rsid w:val="007E27D1"/>
    <w:rsid w:val="007E324F"/>
    <w:rsid w:val="007E436F"/>
    <w:rsid w:val="007E51E0"/>
    <w:rsid w:val="007E5AB4"/>
    <w:rsid w:val="007E6CB5"/>
    <w:rsid w:val="007F0B87"/>
    <w:rsid w:val="007F4BE6"/>
    <w:rsid w:val="007F4D9E"/>
    <w:rsid w:val="007F55A8"/>
    <w:rsid w:val="007F7520"/>
    <w:rsid w:val="007F7EDA"/>
    <w:rsid w:val="008013A4"/>
    <w:rsid w:val="008032EB"/>
    <w:rsid w:val="008037C1"/>
    <w:rsid w:val="00804B4E"/>
    <w:rsid w:val="008064DB"/>
    <w:rsid w:val="0081459B"/>
    <w:rsid w:val="0081624B"/>
    <w:rsid w:val="008177F1"/>
    <w:rsid w:val="00820940"/>
    <w:rsid w:val="00821006"/>
    <w:rsid w:val="00821278"/>
    <w:rsid w:val="008215CF"/>
    <w:rsid w:val="008227AB"/>
    <w:rsid w:val="008230BE"/>
    <w:rsid w:val="008238DE"/>
    <w:rsid w:val="0082433C"/>
    <w:rsid w:val="008244C3"/>
    <w:rsid w:val="008245B1"/>
    <w:rsid w:val="008246AE"/>
    <w:rsid w:val="008262AC"/>
    <w:rsid w:val="00830302"/>
    <w:rsid w:val="00833F41"/>
    <w:rsid w:val="00836833"/>
    <w:rsid w:val="00842BF4"/>
    <w:rsid w:val="00843C6E"/>
    <w:rsid w:val="00847745"/>
    <w:rsid w:val="0085205D"/>
    <w:rsid w:val="00853760"/>
    <w:rsid w:val="00853E90"/>
    <w:rsid w:val="008541E6"/>
    <w:rsid w:val="008541EC"/>
    <w:rsid w:val="00855446"/>
    <w:rsid w:val="008567D0"/>
    <w:rsid w:val="00860A21"/>
    <w:rsid w:val="00862541"/>
    <w:rsid w:val="00862873"/>
    <w:rsid w:val="00863114"/>
    <w:rsid w:val="0086312A"/>
    <w:rsid w:val="00864D28"/>
    <w:rsid w:val="00864F03"/>
    <w:rsid w:val="00864F47"/>
    <w:rsid w:val="008661E6"/>
    <w:rsid w:val="00866D66"/>
    <w:rsid w:val="008672BC"/>
    <w:rsid w:val="00867757"/>
    <w:rsid w:val="008701C3"/>
    <w:rsid w:val="00870277"/>
    <w:rsid w:val="00871310"/>
    <w:rsid w:val="0087164F"/>
    <w:rsid w:val="00871D7A"/>
    <w:rsid w:val="00872DD4"/>
    <w:rsid w:val="00874D46"/>
    <w:rsid w:val="008753AE"/>
    <w:rsid w:val="008758CF"/>
    <w:rsid w:val="00876575"/>
    <w:rsid w:val="00880FFB"/>
    <w:rsid w:val="0088207F"/>
    <w:rsid w:val="0088529F"/>
    <w:rsid w:val="008858FE"/>
    <w:rsid w:val="00885D2B"/>
    <w:rsid w:val="00886757"/>
    <w:rsid w:val="008871B1"/>
    <w:rsid w:val="00887BC6"/>
    <w:rsid w:val="00887CE4"/>
    <w:rsid w:val="0089124B"/>
    <w:rsid w:val="008919E8"/>
    <w:rsid w:val="00892C7F"/>
    <w:rsid w:val="0089348E"/>
    <w:rsid w:val="0089661C"/>
    <w:rsid w:val="00897FE1"/>
    <w:rsid w:val="008A3796"/>
    <w:rsid w:val="008A3ADF"/>
    <w:rsid w:val="008A5F8F"/>
    <w:rsid w:val="008A6BAE"/>
    <w:rsid w:val="008A70E3"/>
    <w:rsid w:val="008B09FB"/>
    <w:rsid w:val="008B187B"/>
    <w:rsid w:val="008B19CA"/>
    <w:rsid w:val="008B3449"/>
    <w:rsid w:val="008B63C6"/>
    <w:rsid w:val="008B6CCC"/>
    <w:rsid w:val="008B774B"/>
    <w:rsid w:val="008C02A8"/>
    <w:rsid w:val="008C1A5A"/>
    <w:rsid w:val="008C2261"/>
    <w:rsid w:val="008C44E5"/>
    <w:rsid w:val="008D4A6A"/>
    <w:rsid w:val="008D6053"/>
    <w:rsid w:val="008D6CFA"/>
    <w:rsid w:val="008E09F9"/>
    <w:rsid w:val="008E0C89"/>
    <w:rsid w:val="008E0E34"/>
    <w:rsid w:val="008E2602"/>
    <w:rsid w:val="008E34DD"/>
    <w:rsid w:val="008E3E5B"/>
    <w:rsid w:val="008E467F"/>
    <w:rsid w:val="008E6F43"/>
    <w:rsid w:val="008F0601"/>
    <w:rsid w:val="008F2AEA"/>
    <w:rsid w:val="008F3F0F"/>
    <w:rsid w:val="008F508E"/>
    <w:rsid w:val="008F66C6"/>
    <w:rsid w:val="009011D0"/>
    <w:rsid w:val="0090172A"/>
    <w:rsid w:val="009023DB"/>
    <w:rsid w:val="00903A27"/>
    <w:rsid w:val="00903C00"/>
    <w:rsid w:val="00904C7E"/>
    <w:rsid w:val="00910AE0"/>
    <w:rsid w:val="00910CD0"/>
    <w:rsid w:val="00910CE8"/>
    <w:rsid w:val="00911A26"/>
    <w:rsid w:val="00915E41"/>
    <w:rsid w:val="00916004"/>
    <w:rsid w:val="00916C61"/>
    <w:rsid w:val="00921596"/>
    <w:rsid w:val="00921D1A"/>
    <w:rsid w:val="009261B9"/>
    <w:rsid w:val="009272A3"/>
    <w:rsid w:val="00930014"/>
    <w:rsid w:val="00937378"/>
    <w:rsid w:val="00940515"/>
    <w:rsid w:val="00942EF1"/>
    <w:rsid w:val="00943656"/>
    <w:rsid w:val="009442DA"/>
    <w:rsid w:val="00945B45"/>
    <w:rsid w:val="009506A6"/>
    <w:rsid w:val="0095151A"/>
    <w:rsid w:val="00952394"/>
    <w:rsid w:val="009527F7"/>
    <w:rsid w:val="00952865"/>
    <w:rsid w:val="009557A2"/>
    <w:rsid w:val="00957445"/>
    <w:rsid w:val="00957556"/>
    <w:rsid w:val="0096034A"/>
    <w:rsid w:val="00960CC0"/>
    <w:rsid w:val="009620B2"/>
    <w:rsid w:val="00964AD9"/>
    <w:rsid w:val="00966C91"/>
    <w:rsid w:val="009670ED"/>
    <w:rsid w:val="0097112F"/>
    <w:rsid w:val="0097203B"/>
    <w:rsid w:val="0097205A"/>
    <w:rsid w:val="00972711"/>
    <w:rsid w:val="00972F61"/>
    <w:rsid w:val="00975240"/>
    <w:rsid w:val="009761CD"/>
    <w:rsid w:val="00976482"/>
    <w:rsid w:val="009773AE"/>
    <w:rsid w:val="00981BEB"/>
    <w:rsid w:val="00982DA5"/>
    <w:rsid w:val="00983870"/>
    <w:rsid w:val="00984023"/>
    <w:rsid w:val="00985FCA"/>
    <w:rsid w:val="009873DF"/>
    <w:rsid w:val="0099056A"/>
    <w:rsid w:val="009914AE"/>
    <w:rsid w:val="00993FF3"/>
    <w:rsid w:val="009948EE"/>
    <w:rsid w:val="0099678F"/>
    <w:rsid w:val="0099702F"/>
    <w:rsid w:val="009A2547"/>
    <w:rsid w:val="009A2578"/>
    <w:rsid w:val="009A3802"/>
    <w:rsid w:val="009A7E57"/>
    <w:rsid w:val="009AE8F6"/>
    <w:rsid w:val="009B0997"/>
    <w:rsid w:val="009B191B"/>
    <w:rsid w:val="009B253C"/>
    <w:rsid w:val="009B2A09"/>
    <w:rsid w:val="009B62D4"/>
    <w:rsid w:val="009B6579"/>
    <w:rsid w:val="009B6D06"/>
    <w:rsid w:val="009C0351"/>
    <w:rsid w:val="009C0B64"/>
    <w:rsid w:val="009C20EF"/>
    <w:rsid w:val="009C62A6"/>
    <w:rsid w:val="009C6C16"/>
    <w:rsid w:val="009C7672"/>
    <w:rsid w:val="009CB921"/>
    <w:rsid w:val="009D38CC"/>
    <w:rsid w:val="009D69B2"/>
    <w:rsid w:val="009D7F85"/>
    <w:rsid w:val="009E4800"/>
    <w:rsid w:val="009E7FF9"/>
    <w:rsid w:val="009F114D"/>
    <w:rsid w:val="009F4747"/>
    <w:rsid w:val="009F4D52"/>
    <w:rsid w:val="009F58CE"/>
    <w:rsid w:val="009F655B"/>
    <w:rsid w:val="009F7773"/>
    <w:rsid w:val="00A00487"/>
    <w:rsid w:val="00A00DB2"/>
    <w:rsid w:val="00A018C9"/>
    <w:rsid w:val="00A039ED"/>
    <w:rsid w:val="00A041CB"/>
    <w:rsid w:val="00A0429F"/>
    <w:rsid w:val="00A04E55"/>
    <w:rsid w:val="00A1176E"/>
    <w:rsid w:val="00A12339"/>
    <w:rsid w:val="00A13E08"/>
    <w:rsid w:val="00A14557"/>
    <w:rsid w:val="00A16E75"/>
    <w:rsid w:val="00A1764B"/>
    <w:rsid w:val="00A20D83"/>
    <w:rsid w:val="00A2316D"/>
    <w:rsid w:val="00A2358C"/>
    <w:rsid w:val="00A31D2B"/>
    <w:rsid w:val="00A33815"/>
    <w:rsid w:val="00A33C30"/>
    <w:rsid w:val="00A3409A"/>
    <w:rsid w:val="00A34693"/>
    <w:rsid w:val="00A34A73"/>
    <w:rsid w:val="00A35E41"/>
    <w:rsid w:val="00A36460"/>
    <w:rsid w:val="00A43FFC"/>
    <w:rsid w:val="00A444AB"/>
    <w:rsid w:val="00A45297"/>
    <w:rsid w:val="00A45629"/>
    <w:rsid w:val="00A45F86"/>
    <w:rsid w:val="00A478C2"/>
    <w:rsid w:val="00A509A0"/>
    <w:rsid w:val="00A52679"/>
    <w:rsid w:val="00A55663"/>
    <w:rsid w:val="00A55FC2"/>
    <w:rsid w:val="00A57B5A"/>
    <w:rsid w:val="00A60082"/>
    <w:rsid w:val="00A60600"/>
    <w:rsid w:val="00A60AD0"/>
    <w:rsid w:val="00A60CA4"/>
    <w:rsid w:val="00A617E0"/>
    <w:rsid w:val="00A61996"/>
    <w:rsid w:val="00A62FFC"/>
    <w:rsid w:val="00A662E4"/>
    <w:rsid w:val="00A66CCD"/>
    <w:rsid w:val="00A67D7A"/>
    <w:rsid w:val="00A7251F"/>
    <w:rsid w:val="00A74EB7"/>
    <w:rsid w:val="00A74EBD"/>
    <w:rsid w:val="00A7520B"/>
    <w:rsid w:val="00A760E3"/>
    <w:rsid w:val="00A77C91"/>
    <w:rsid w:val="00A80AFB"/>
    <w:rsid w:val="00A81EA2"/>
    <w:rsid w:val="00A85FB5"/>
    <w:rsid w:val="00A86ACA"/>
    <w:rsid w:val="00A8759C"/>
    <w:rsid w:val="00A87E35"/>
    <w:rsid w:val="00A93032"/>
    <w:rsid w:val="00A95C8D"/>
    <w:rsid w:val="00A95CD0"/>
    <w:rsid w:val="00A96273"/>
    <w:rsid w:val="00A96362"/>
    <w:rsid w:val="00A96663"/>
    <w:rsid w:val="00AA022A"/>
    <w:rsid w:val="00AA3BAE"/>
    <w:rsid w:val="00AA3D17"/>
    <w:rsid w:val="00AA458C"/>
    <w:rsid w:val="00AA48E7"/>
    <w:rsid w:val="00AA4AB5"/>
    <w:rsid w:val="00AA5125"/>
    <w:rsid w:val="00AA699E"/>
    <w:rsid w:val="00AA6B3F"/>
    <w:rsid w:val="00AA6F98"/>
    <w:rsid w:val="00AA7759"/>
    <w:rsid w:val="00AB1E9F"/>
    <w:rsid w:val="00AB45FA"/>
    <w:rsid w:val="00AB5F72"/>
    <w:rsid w:val="00AC1444"/>
    <w:rsid w:val="00AC2988"/>
    <w:rsid w:val="00AC2BF4"/>
    <w:rsid w:val="00AC4A7E"/>
    <w:rsid w:val="00AC5568"/>
    <w:rsid w:val="00AC5FF9"/>
    <w:rsid w:val="00AC63EE"/>
    <w:rsid w:val="00AC7E2C"/>
    <w:rsid w:val="00AD01BA"/>
    <w:rsid w:val="00AD1D91"/>
    <w:rsid w:val="00AD463B"/>
    <w:rsid w:val="00AD4A5A"/>
    <w:rsid w:val="00AD55F4"/>
    <w:rsid w:val="00AD5637"/>
    <w:rsid w:val="00AD7C56"/>
    <w:rsid w:val="00AE07D5"/>
    <w:rsid w:val="00AE082A"/>
    <w:rsid w:val="00AE1983"/>
    <w:rsid w:val="00AE3D79"/>
    <w:rsid w:val="00AE4B61"/>
    <w:rsid w:val="00AF026D"/>
    <w:rsid w:val="00AF3BBC"/>
    <w:rsid w:val="00AF45A9"/>
    <w:rsid w:val="00B00064"/>
    <w:rsid w:val="00B010EE"/>
    <w:rsid w:val="00B01869"/>
    <w:rsid w:val="00B01943"/>
    <w:rsid w:val="00B0434F"/>
    <w:rsid w:val="00B0555C"/>
    <w:rsid w:val="00B05686"/>
    <w:rsid w:val="00B06726"/>
    <w:rsid w:val="00B12B0D"/>
    <w:rsid w:val="00B14BA8"/>
    <w:rsid w:val="00B14FCF"/>
    <w:rsid w:val="00B15B56"/>
    <w:rsid w:val="00B16214"/>
    <w:rsid w:val="00B1663B"/>
    <w:rsid w:val="00B16E79"/>
    <w:rsid w:val="00B1723A"/>
    <w:rsid w:val="00B17AF3"/>
    <w:rsid w:val="00B20357"/>
    <w:rsid w:val="00B22A07"/>
    <w:rsid w:val="00B234C4"/>
    <w:rsid w:val="00B2467B"/>
    <w:rsid w:val="00B24819"/>
    <w:rsid w:val="00B271C5"/>
    <w:rsid w:val="00B305D3"/>
    <w:rsid w:val="00B30751"/>
    <w:rsid w:val="00B30C27"/>
    <w:rsid w:val="00B31370"/>
    <w:rsid w:val="00B31F23"/>
    <w:rsid w:val="00B3236D"/>
    <w:rsid w:val="00B32918"/>
    <w:rsid w:val="00B34094"/>
    <w:rsid w:val="00B34FD3"/>
    <w:rsid w:val="00B355E7"/>
    <w:rsid w:val="00B35606"/>
    <w:rsid w:val="00B3604D"/>
    <w:rsid w:val="00B36D5A"/>
    <w:rsid w:val="00B37420"/>
    <w:rsid w:val="00B417B4"/>
    <w:rsid w:val="00B43A7F"/>
    <w:rsid w:val="00B4403E"/>
    <w:rsid w:val="00B4416A"/>
    <w:rsid w:val="00B4477E"/>
    <w:rsid w:val="00B468F9"/>
    <w:rsid w:val="00B477D3"/>
    <w:rsid w:val="00B47A32"/>
    <w:rsid w:val="00B50270"/>
    <w:rsid w:val="00B56469"/>
    <w:rsid w:val="00B56EF8"/>
    <w:rsid w:val="00B5733D"/>
    <w:rsid w:val="00B57790"/>
    <w:rsid w:val="00B57ED0"/>
    <w:rsid w:val="00B637FA"/>
    <w:rsid w:val="00B64631"/>
    <w:rsid w:val="00B6578A"/>
    <w:rsid w:val="00B701AD"/>
    <w:rsid w:val="00B7097A"/>
    <w:rsid w:val="00B709FC"/>
    <w:rsid w:val="00B723BA"/>
    <w:rsid w:val="00B732A0"/>
    <w:rsid w:val="00B74651"/>
    <w:rsid w:val="00B74982"/>
    <w:rsid w:val="00B74CD2"/>
    <w:rsid w:val="00B74FCE"/>
    <w:rsid w:val="00B80775"/>
    <w:rsid w:val="00B8085F"/>
    <w:rsid w:val="00B83E7D"/>
    <w:rsid w:val="00B85BAE"/>
    <w:rsid w:val="00B9016D"/>
    <w:rsid w:val="00B91C7B"/>
    <w:rsid w:val="00B92E17"/>
    <w:rsid w:val="00B93234"/>
    <w:rsid w:val="00B94970"/>
    <w:rsid w:val="00B94FD8"/>
    <w:rsid w:val="00B95E46"/>
    <w:rsid w:val="00B9773B"/>
    <w:rsid w:val="00BA0A77"/>
    <w:rsid w:val="00BA251B"/>
    <w:rsid w:val="00BA30A9"/>
    <w:rsid w:val="00BA4C73"/>
    <w:rsid w:val="00BA5C33"/>
    <w:rsid w:val="00BA5FA3"/>
    <w:rsid w:val="00BB0550"/>
    <w:rsid w:val="00BB0B18"/>
    <w:rsid w:val="00BB1A30"/>
    <w:rsid w:val="00BB1ED7"/>
    <w:rsid w:val="00BB2578"/>
    <w:rsid w:val="00BB523C"/>
    <w:rsid w:val="00BB6737"/>
    <w:rsid w:val="00BB7977"/>
    <w:rsid w:val="00BB7BD5"/>
    <w:rsid w:val="00BC0F9E"/>
    <w:rsid w:val="00BC1191"/>
    <w:rsid w:val="00BC137B"/>
    <w:rsid w:val="00BC3F62"/>
    <w:rsid w:val="00BC4A14"/>
    <w:rsid w:val="00BD0B98"/>
    <w:rsid w:val="00BD0EB9"/>
    <w:rsid w:val="00BD1F98"/>
    <w:rsid w:val="00BD2A84"/>
    <w:rsid w:val="00BD2F0B"/>
    <w:rsid w:val="00BD4611"/>
    <w:rsid w:val="00BD6132"/>
    <w:rsid w:val="00BD7A3A"/>
    <w:rsid w:val="00BE1E7A"/>
    <w:rsid w:val="00BE38D6"/>
    <w:rsid w:val="00BE452E"/>
    <w:rsid w:val="00BE6749"/>
    <w:rsid w:val="00BF135D"/>
    <w:rsid w:val="00BF187A"/>
    <w:rsid w:val="00BF1F5E"/>
    <w:rsid w:val="00BF21B9"/>
    <w:rsid w:val="00BF21C9"/>
    <w:rsid w:val="00BF2D59"/>
    <w:rsid w:val="00BF3328"/>
    <w:rsid w:val="00BF4782"/>
    <w:rsid w:val="00BF4A35"/>
    <w:rsid w:val="00BF5D69"/>
    <w:rsid w:val="00BF65D3"/>
    <w:rsid w:val="00C01776"/>
    <w:rsid w:val="00C02C67"/>
    <w:rsid w:val="00C048EE"/>
    <w:rsid w:val="00C06ADC"/>
    <w:rsid w:val="00C06F08"/>
    <w:rsid w:val="00C102A7"/>
    <w:rsid w:val="00C117D0"/>
    <w:rsid w:val="00C12569"/>
    <w:rsid w:val="00C13A4A"/>
    <w:rsid w:val="00C14F0C"/>
    <w:rsid w:val="00C14FC0"/>
    <w:rsid w:val="00C1683D"/>
    <w:rsid w:val="00C20394"/>
    <w:rsid w:val="00C214D9"/>
    <w:rsid w:val="00C22504"/>
    <w:rsid w:val="00C23AF8"/>
    <w:rsid w:val="00C23C29"/>
    <w:rsid w:val="00C241DF"/>
    <w:rsid w:val="00C25660"/>
    <w:rsid w:val="00C26264"/>
    <w:rsid w:val="00C27051"/>
    <w:rsid w:val="00C348DA"/>
    <w:rsid w:val="00C351F7"/>
    <w:rsid w:val="00C36C22"/>
    <w:rsid w:val="00C42BB5"/>
    <w:rsid w:val="00C44C2E"/>
    <w:rsid w:val="00C45AF9"/>
    <w:rsid w:val="00C45C19"/>
    <w:rsid w:val="00C46B43"/>
    <w:rsid w:val="00C543B1"/>
    <w:rsid w:val="00C569A4"/>
    <w:rsid w:val="00C574A5"/>
    <w:rsid w:val="00C6012D"/>
    <w:rsid w:val="00C644E6"/>
    <w:rsid w:val="00C64784"/>
    <w:rsid w:val="00C64E30"/>
    <w:rsid w:val="00C6510B"/>
    <w:rsid w:val="00C668BA"/>
    <w:rsid w:val="00C67A6F"/>
    <w:rsid w:val="00C701FA"/>
    <w:rsid w:val="00C7051A"/>
    <w:rsid w:val="00C72C12"/>
    <w:rsid w:val="00C73732"/>
    <w:rsid w:val="00C81702"/>
    <w:rsid w:val="00C82C5C"/>
    <w:rsid w:val="00C83B3C"/>
    <w:rsid w:val="00C876A4"/>
    <w:rsid w:val="00C90286"/>
    <w:rsid w:val="00C91099"/>
    <w:rsid w:val="00C915B7"/>
    <w:rsid w:val="00C9160C"/>
    <w:rsid w:val="00C9223C"/>
    <w:rsid w:val="00C928A3"/>
    <w:rsid w:val="00C93513"/>
    <w:rsid w:val="00C93840"/>
    <w:rsid w:val="00C94EB6"/>
    <w:rsid w:val="00C979A0"/>
    <w:rsid w:val="00CA07EF"/>
    <w:rsid w:val="00CA0B5D"/>
    <w:rsid w:val="00CA1431"/>
    <w:rsid w:val="00CA4908"/>
    <w:rsid w:val="00CA4F5D"/>
    <w:rsid w:val="00CA6D77"/>
    <w:rsid w:val="00CB0A19"/>
    <w:rsid w:val="00CB0C74"/>
    <w:rsid w:val="00CB0C88"/>
    <w:rsid w:val="00CB2338"/>
    <w:rsid w:val="00CB37E9"/>
    <w:rsid w:val="00CB4B8A"/>
    <w:rsid w:val="00CB5EED"/>
    <w:rsid w:val="00CC0079"/>
    <w:rsid w:val="00CC08DB"/>
    <w:rsid w:val="00CC109E"/>
    <w:rsid w:val="00CC1B49"/>
    <w:rsid w:val="00CC4F42"/>
    <w:rsid w:val="00CC511B"/>
    <w:rsid w:val="00CD0666"/>
    <w:rsid w:val="00CD0726"/>
    <w:rsid w:val="00CD124B"/>
    <w:rsid w:val="00CD2E29"/>
    <w:rsid w:val="00CD4AFD"/>
    <w:rsid w:val="00CD6412"/>
    <w:rsid w:val="00CD65AA"/>
    <w:rsid w:val="00CE038A"/>
    <w:rsid w:val="00CE65A4"/>
    <w:rsid w:val="00CE714C"/>
    <w:rsid w:val="00CF05EE"/>
    <w:rsid w:val="00CF0EC0"/>
    <w:rsid w:val="00CF22DC"/>
    <w:rsid w:val="00CF2700"/>
    <w:rsid w:val="00CF33A1"/>
    <w:rsid w:val="00CF3CAC"/>
    <w:rsid w:val="00CF4D51"/>
    <w:rsid w:val="00CF4ED3"/>
    <w:rsid w:val="00CF560B"/>
    <w:rsid w:val="00CF6393"/>
    <w:rsid w:val="00D00878"/>
    <w:rsid w:val="00D00D95"/>
    <w:rsid w:val="00D01D16"/>
    <w:rsid w:val="00D04320"/>
    <w:rsid w:val="00D0576A"/>
    <w:rsid w:val="00D05907"/>
    <w:rsid w:val="00D06118"/>
    <w:rsid w:val="00D10813"/>
    <w:rsid w:val="00D111BC"/>
    <w:rsid w:val="00D15837"/>
    <w:rsid w:val="00D159E8"/>
    <w:rsid w:val="00D20897"/>
    <w:rsid w:val="00D22696"/>
    <w:rsid w:val="00D2301D"/>
    <w:rsid w:val="00D235DA"/>
    <w:rsid w:val="00D24506"/>
    <w:rsid w:val="00D25353"/>
    <w:rsid w:val="00D2652B"/>
    <w:rsid w:val="00D26691"/>
    <w:rsid w:val="00D301AD"/>
    <w:rsid w:val="00D31848"/>
    <w:rsid w:val="00D324D5"/>
    <w:rsid w:val="00D326C9"/>
    <w:rsid w:val="00D3297E"/>
    <w:rsid w:val="00D32FD1"/>
    <w:rsid w:val="00D335B2"/>
    <w:rsid w:val="00D3421D"/>
    <w:rsid w:val="00D34F7E"/>
    <w:rsid w:val="00D37404"/>
    <w:rsid w:val="00D40FD3"/>
    <w:rsid w:val="00D41356"/>
    <w:rsid w:val="00D43070"/>
    <w:rsid w:val="00D44CC4"/>
    <w:rsid w:val="00D45729"/>
    <w:rsid w:val="00D4626B"/>
    <w:rsid w:val="00D468AD"/>
    <w:rsid w:val="00D518CC"/>
    <w:rsid w:val="00D56745"/>
    <w:rsid w:val="00D57D40"/>
    <w:rsid w:val="00D60F55"/>
    <w:rsid w:val="00D63D6B"/>
    <w:rsid w:val="00D64A91"/>
    <w:rsid w:val="00D66767"/>
    <w:rsid w:val="00D667DC"/>
    <w:rsid w:val="00D66AED"/>
    <w:rsid w:val="00D67F5D"/>
    <w:rsid w:val="00D71EC9"/>
    <w:rsid w:val="00D72E10"/>
    <w:rsid w:val="00D75017"/>
    <w:rsid w:val="00D75D39"/>
    <w:rsid w:val="00D87EB5"/>
    <w:rsid w:val="00D9626A"/>
    <w:rsid w:val="00D96FC6"/>
    <w:rsid w:val="00D9764C"/>
    <w:rsid w:val="00D9770B"/>
    <w:rsid w:val="00DA051E"/>
    <w:rsid w:val="00DA2036"/>
    <w:rsid w:val="00DA3241"/>
    <w:rsid w:val="00DA4349"/>
    <w:rsid w:val="00DA5820"/>
    <w:rsid w:val="00DA593B"/>
    <w:rsid w:val="00DB0F67"/>
    <w:rsid w:val="00DB1309"/>
    <w:rsid w:val="00DB38E1"/>
    <w:rsid w:val="00DB3F50"/>
    <w:rsid w:val="00DB7320"/>
    <w:rsid w:val="00DC30C3"/>
    <w:rsid w:val="00DC607D"/>
    <w:rsid w:val="00DC6259"/>
    <w:rsid w:val="00DD1CB3"/>
    <w:rsid w:val="00DD2947"/>
    <w:rsid w:val="00DD2D52"/>
    <w:rsid w:val="00DD4A63"/>
    <w:rsid w:val="00DD5A50"/>
    <w:rsid w:val="00DD7138"/>
    <w:rsid w:val="00DE063C"/>
    <w:rsid w:val="00DE07D6"/>
    <w:rsid w:val="00DE5037"/>
    <w:rsid w:val="00DF1203"/>
    <w:rsid w:val="00DF148C"/>
    <w:rsid w:val="00DF2B0F"/>
    <w:rsid w:val="00DF2DBD"/>
    <w:rsid w:val="00DF393E"/>
    <w:rsid w:val="00DF5A9F"/>
    <w:rsid w:val="00DF5F45"/>
    <w:rsid w:val="00E026E4"/>
    <w:rsid w:val="00E02B15"/>
    <w:rsid w:val="00E03CE6"/>
    <w:rsid w:val="00E041AE"/>
    <w:rsid w:val="00E04996"/>
    <w:rsid w:val="00E04ACC"/>
    <w:rsid w:val="00E04DCA"/>
    <w:rsid w:val="00E05C06"/>
    <w:rsid w:val="00E07BA2"/>
    <w:rsid w:val="00E10574"/>
    <w:rsid w:val="00E11033"/>
    <w:rsid w:val="00E11B83"/>
    <w:rsid w:val="00E12246"/>
    <w:rsid w:val="00E14574"/>
    <w:rsid w:val="00E14C3F"/>
    <w:rsid w:val="00E152DE"/>
    <w:rsid w:val="00E155C0"/>
    <w:rsid w:val="00E1638B"/>
    <w:rsid w:val="00E16511"/>
    <w:rsid w:val="00E17CBD"/>
    <w:rsid w:val="00E23944"/>
    <w:rsid w:val="00E26ACA"/>
    <w:rsid w:val="00E26EE2"/>
    <w:rsid w:val="00E26F14"/>
    <w:rsid w:val="00E30100"/>
    <w:rsid w:val="00E314C6"/>
    <w:rsid w:val="00E357FD"/>
    <w:rsid w:val="00E40F81"/>
    <w:rsid w:val="00E419C3"/>
    <w:rsid w:val="00E428AD"/>
    <w:rsid w:val="00E43B7E"/>
    <w:rsid w:val="00E443C2"/>
    <w:rsid w:val="00E45E44"/>
    <w:rsid w:val="00E45E72"/>
    <w:rsid w:val="00E4659B"/>
    <w:rsid w:val="00E46E9D"/>
    <w:rsid w:val="00E57430"/>
    <w:rsid w:val="00E61F7A"/>
    <w:rsid w:val="00E62C69"/>
    <w:rsid w:val="00E6403C"/>
    <w:rsid w:val="00E6784D"/>
    <w:rsid w:val="00E67EB5"/>
    <w:rsid w:val="00E72CA7"/>
    <w:rsid w:val="00E72DD4"/>
    <w:rsid w:val="00E73307"/>
    <w:rsid w:val="00E75141"/>
    <w:rsid w:val="00E75194"/>
    <w:rsid w:val="00E77106"/>
    <w:rsid w:val="00E80A06"/>
    <w:rsid w:val="00E85D09"/>
    <w:rsid w:val="00E871BF"/>
    <w:rsid w:val="00E878F5"/>
    <w:rsid w:val="00E87E43"/>
    <w:rsid w:val="00E90BB5"/>
    <w:rsid w:val="00E94B59"/>
    <w:rsid w:val="00E964F6"/>
    <w:rsid w:val="00E97748"/>
    <w:rsid w:val="00EA0294"/>
    <w:rsid w:val="00EA0ADC"/>
    <w:rsid w:val="00EA1997"/>
    <w:rsid w:val="00EA23E9"/>
    <w:rsid w:val="00EA3D35"/>
    <w:rsid w:val="00EA6564"/>
    <w:rsid w:val="00EA700E"/>
    <w:rsid w:val="00EA77F2"/>
    <w:rsid w:val="00EB158C"/>
    <w:rsid w:val="00EB1F8E"/>
    <w:rsid w:val="00EB20B0"/>
    <w:rsid w:val="00EB21DE"/>
    <w:rsid w:val="00EB3881"/>
    <w:rsid w:val="00EB4480"/>
    <w:rsid w:val="00EB449A"/>
    <w:rsid w:val="00EB4847"/>
    <w:rsid w:val="00EB62F3"/>
    <w:rsid w:val="00EB781B"/>
    <w:rsid w:val="00EB7E18"/>
    <w:rsid w:val="00EC33D6"/>
    <w:rsid w:val="00EC4855"/>
    <w:rsid w:val="00EC6080"/>
    <w:rsid w:val="00EC63C0"/>
    <w:rsid w:val="00EC6FA5"/>
    <w:rsid w:val="00ED01EC"/>
    <w:rsid w:val="00ED0497"/>
    <w:rsid w:val="00ED2D2B"/>
    <w:rsid w:val="00ED6D3D"/>
    <w:rsid w:val="00ED749A"/>
    <w:rsid w:val="00ED78BE"/>
    <w:rsid w:val="00ED7AF3"/>
    <w:rsid w:val="00EE2250"/>
    <w:rsid w:val="00EE3854"/>
    <w:rsid w:val="00EE48F5"/>
    <w:rsid w:val="00EE76ED"/>
    <w:rsid w:val="00EF1B93"/>
    <w:rsid w:val="00EF2264"/>
    <w:rsid w:val="00EF3E2A"/>
    <w:rsid w:val="00EF4760"/>
    <w:rsid w:val="00EF5B3E"/>
    <w:rsid w:val="00EF7755"/>
    <w:rsid w:val="00F02A16"/>
    <w:rsid w:val="00F02CB2"/>
    <w:rsid w:val="00F02F80"/>
    <w:rsid w:val="00F030BF"/>
    <w:rsid w:val="00F032A5"/>
    <w:rsid w:val="00F03860"/>
    <w:rsid w:val="00F03A03"/>
    <w:rsid w:val="00F04E89"/>
    <w:rsid w:val="00F053EA"/>
    <w:rsid w:val="00F0769D"/>
    <w:rsid w:val="00F113D9"/>
    <w:rsid w:val="00F11E41"/>
    <w:rsid w:val="00F12AC3"/>
    <w:rsid w:val="00F14AC5"/>
    <w:rsid w:val="00F15B18"/>
    <w:rsid w:val="00F16F58"/>
    <w:rsid w:val="00F2109F"/>
    <w:rsid w:val="00F2169A"/>
    <w:rsid w:val="00F217E7"/>
    <w:rsid w:val="00F21A85"/>
    <w:rsid w:val="00F22142"/>
    <w:rsid w:val="00F22551"/>
    <w:rsid w:val="00F23F02"/>
    <w:rsid w:val="00F24FA8"/>
    <w:rsid w:val="00F25E0F"/>
    <w:rsid w:val="00F27EBD"/>
    <w:rsid w:val="00F32306"/>
    <w:rsid w:val="00F32BE7"/>
    <w:rsid w:val="00F35047"/>
    <w:rsid w:val="00F362EF"/>
    <w:rsid w:val="00F368A5"/>
    <w:rsid w:val="00F36C79"/>
    <w:rsid w:val="00F36CE2"/>
    <w:rsid w:val="00F36EEF"/>
    <w:rsid w:val="00F41775"/>
    <w:rsid w:val="00F41FBC"/>
    <w:rsid w:val="00F43030"/>
    <w:rsid w:val="00F43FCB"/>
    <w:rsid w:val="00F4450D"/>
    <w:rsid w:val="00F44DEA"/>
    <w:rsid w:val="00F44FAE"/>
    <w:rsid w:val="00F451F0"/>
    <w:rsid w:val="00F45BDE"/>
    <w:rsid w:val="00F45D20"/>
    <w:rsid w:val="00F50F41"/>
    <w:rsid w:val="00F5277D"/>
    <w:rsid w:val="00F55477"/>
    <w:rsid w:val="00F57198"/>
    <w:rsid w:val="00F57EF2"/>
    <w:rsid w:val="00F615D3"/>
    <w:rsid w:val="00F61D3D"/>
    <w:rsid w:val="00F63CCE"/>
    <w:rsid w:val="00F656F8"/>
    <w:rsid w:val="00F65EF0"/>
    <w:rsid w:val="00F660FF"/>
    <w:rsid w:val="00F675D0"/>
    <w:rsid w:val="00F677DE"/>
    <w:rsid w:val="00F67E00"/>
    <w:rsid w:val="00F718C9"/>
    <w:rsid w:val="00F725F6"/>
    <w:rsid w:val="00F7337F"/>
    <w:rsid w:val="00F80EBE"/>
    <w:rsid w:val="00F81ECC"/>
    <w:rsid w:val="00F84483"/>
    <w:rsid w:val="00F8746A"/>
    <w:rsid w:val="00F9127A"/>
    <w:rsid w:val="00F91ECC"/>
    <w:rsid w:val="00F928DF"/>
    <w:rsid w:val="00FA102F"/>
    <w:rsid w:val="00FA22D4"/>
    <w:rsid w:val="00FA4D9C"/>
    <w:rsid w:val="00FA519C"/>
    <w:rsid w:val="00FA5782"/>
    <w:rsid w:val="00FA5E0C"/>
    <w:rsid w:val="00FA5FCA"/>
    <w:rsid w:val="00FB6F79"/>
    <w:rsid w:val="00FC016D"/>
    <w:rsid w:val="00FC078F"/>
    <w:rsid w:val="00FC1087"/>
    <w:rsid w:val="00FC1898"/>
    <w:rsid w:val="00FC2CC9"/>
    <w:rsid w:val="00FC2FE3"/>
    <w:rsid w:val="00FC5D3E"/>
    <w:rsid w:val="00FC6438"/>
    <w:rsid w:val="00FC689B"/>
    <w:rsid w:val="00FC7091"/>
    <w:rsid w:val="00FD0304"/>
    <w:rsid w:val="00FD0E66"/>
    <w:rsid w:val="00FD1745"/>
    <w:rsid w:val="00FD6734"/>
    <w:rsid w:val="00FD7BE1"/>
    <w:rsid w:val="00FE0BDC"/>
    <w:rsid w:val="00FE0CE8"/>
    <w:rsid w:val="00FE0F2B"/>
    <w:rsid w:val="00FE2B53"/>
    <w:rsid w:val="00FF1715"/>
    <w:rsid w:val="00FF1DF5"/>
    <w:rsid w:val="00FF39F3"/>
    <w:rsid w:val="00FF4A4B"/>
    <w:rsid w:val="00FF684F"/>
    <w:rsid w:val="00FF7F44"/>
    <w:rsid w:val="010605CB"/>
    <w:rsid w:val="011010D1"/>
    <w:rsid w:val="01B2EDF1"/>
    <w:rsid w:val="01D5445E"/>
    <w:rsid w:val="020CCF13"/>
    <w:rsid w:val="0257FDF2"/>
    <w:rsid w:val="026F8C52"/>
    <w:rsid w:val="02DC7136"/>
    <w:rsid w:val="031D0A43"/>
    <w:rsid w:val="034E8ACF"/>
    <w:rsid w:val="034F1659"/>
    <w:rsid w:val="0370AAA7"/>
    <w:rsid w:val="03A6FBC6"/>
    <w:rsid w:val="040E49C5"/>
    <w:rsid w:val="04324EA2"/>
    <w:rsid w:val="0519782A"/>
    <w:rsid w:val="053A42A4"/>
    <w:rsid w:val="0554F361"/>
    <w:rsid w:val="055955F2"/>
    <w:rsid w:val="0593CDC4"/>
    <w:rsid w:val="05F16596"/>
    <w:rsid w:val="06DF514A"/>
    <w:rsid w:val="07CA5ED3"/>
    <w:rsid w:val="07F8AF36"/>
    <w:rsid w:val="08065BB3"/>
    <w:rsid w:val="0809F8AD"/>
    <w:rsid w:val="08F88E6B"/>
    <w:rsid w:val="09BC1E22"/>
    <w:rsid w:val="0A3DDA31"/>
    <w:rsid w:val="0A892816"/>
    <w:rsid w:val="0B4FB72A"/>
    <w:rsid w:val="0B72CFBF"/>
    <w:rsid w:val="0B8F6F6B"/>
    <w:rsid w:val="0B95B2DE"/>
    <w:rsid w:val="0C2007D9"/>
    <w:rsid w:val="0C3F2E6A"/>
    <w:rsid w:val="0CE62128"/>
    <w:rsid w:val="0CEB7A03"/>
    <w:rsid w:val="0D1E5D2B"/>
    <w:rsid w:val="0D44F090"/>
    <w:rsid w:val="0D53421A"/>
    <w:rsid w:val="0D7A75E3"/>
    <w:rsid w:val="0D7C37B9"/>
    <w:rsid w:val="0D9FC792"/>
    <w:rsid w:val="0F0463DC"/>
    <w:rsid w:val="0F15CEE4"/>
    <w:rsid w:val="0F8596DF"/>
    <w:rsid w:val="0FFE5D10"/>
    <w:rsid w:val="110002EE"/>
    <w:rsid w:val="1119105A"/>
    <w:rsid w:val="11498DF9"/>
    <w:rsid w:val="114C1B9F"/>
    <w:rsid w:val="11C17427"/>
    <w:rsid w:val="12730C01"/>
    <w:rsid w:val="130440E2"/>
    <w:rsid w:val="1367E14A"/>
    <w:rsid w:val="137710B5"/>
    <w:rsid w:val="13A8E5E8"/>
    <w:rsid w:val="13C5BDDE"/>
    <w:rsid w:val="14CBB86E"/>
    <w:rsid w:val="150415BA"/>
    <w:rsid w:val="154EA2AC"/>
    <w:rsid w:val="15621DB3"/>
    <w:rsid w:val="15FDDD27"/>
    <w:rsid w:val="1703193C"/>
    <w:rsid w:val="171A3502"/>
    <w:rsid w:val="18BACD50"/>
    <w:rsid w:val="18DDE1D7"/>
    <w:rsid w:val="19532C44"/>
    <w:rsid w:val="19C7D685"/>
    <w:rsid w:val="19D7B52A"/>
    <w:rsid w:val="1A32E3B6"/>
    <w:rsid w:val="1ADD9019"/>
    <w:rsid w:val="1B1A8D1B"/>
    <w:rsid w:val="1BE72DCC"/>
    <w:rsid w:val="1D318204"/>
    <w:rsid w:val="1D330160"/>
    <w:rsid w:val="1EFDAEC4"/>
    <w:rsid w:val="1F7509ED"/>
    <w:rsid w:val="2018F71C"/>
    <w:rsid w:val="209DE2CC"/>
    <w:rsid w:val="2106250E"/>
    <w:rsid w:val="21A6C9DC"/>
    <w:rsid w:val="21BC9102"/>
    <w:rsid w:val="220BEBA6"/>
    <w:rsid w:val="229A669E"/>
    <w:rsid w:val="235F700C"/>
    <w:rsid w:val="2529335D"/>
    <w:rsid w:val="25E77BA2"/>
    <w:rsid w:val="263A73D0"/>
    <w:rsid w:val="26840365"/>
    <w:rsid w:val="26A70392"/>
    <w:rsid w:val="26A76F67"/>
    <w:rsid w:val="275F2738"/>
    <w:rsid w:val="27711016"/>
    <w:rsid w:val="27A27CB5"/>
    <w:rsid w:val="290F06C2"/>
    <w:rsid w:val="29306A88"/>
    <w:rsid w:val="294BD96C"/>
    <w:rsid w:val="29626879"/>
    <w:rsid w:val="2A2D1524"/>
    <w:rsid w:val="2A83F50A"/>
    <w:rsid w:val="2ABC4EAF"/>
    <w:rsid w:val="2AE612A1"/>
    <w:rsid w:val="2AFBB1E6"/>
    <w:rsid w:val="2BA49E70"/>
    <w:rsid w:val="2C325922"/>
    <w:rsid w:val="2CA2212C"/>
    <w:rsid w:val="2CB4FE3D"/>
    <w:rsid w:val="2D3365EB"/>
    <w:rsid w:val="2D6AD724"/>
    <w:rsid w:val="2D7C9DEA"/>
    <w:rsid w:val="2DC81E58"/>
    <w:rsid w:val="2E083B4B"/>
    <w:rsid w:val="2FF1F3F3"/>
    <w:rsid w:val="309ABD0B"/>
    <w:rsid w:val="31499F3A"/>
    <w:rsid w:val="31E50718"/>
    <w:rsid w:val="328AC5DC"/>
    <w:rsid w:val="335B86DD"/>
    <w:rsid w:val="339BB8AE"/>
    <w:rsid w:val="33AFFFF8"/>
    <w:rsid w:val="34A057E8"/>
    <w:rsid w:val="34D2A93D"/>
    <w:rsid w:val="35ECA497"/>
    <w:rsid w:val="36630513"/>
    <w:rsid w:val="36BD1EC9"/>
    <w:rsid w:val="371F19E4"/>
    <w:rsid w:val="3758E2F4"/>
    <w:rsid w:val="37A4AAFB"/>
    <w:rsid w:val="37F5C7F4"/>
    <w:rsid w:val="384848C0"/>
    <w:rsid w:val="385514BF"/>
    <w:rsid w:val="3883CC76"/>
    <w:rsid w:val="388ABB3E"/>
    <w:rsid w:val="388D7E08"/>
    <w:rsid w:val="394AFC12"/>
    <w:rsid w:val="399625D2"/>
    <w:rsid w:val="3AE4325D"/>
    <w:rsid w:val="3B0A5A4A"/>
    <w:rsid w:val="3B861807"/>
    <w:rsid w:val="3C73385C"/>
    <w:rsid w:val="3CBA14E4"/>
    <w:rsid w:val="3D278CC1"/>
    <w:rsid w:val="3D2B52C8"/>
    <w:rsid w:val="3DE47C4D"/>
    <w:rsid w:val="3F00F95A"/>
    <w:rsid w:val="3F23B3A1"/>
    <w:rsid w:val="3F583F9B"/>
    <w:rsid w:val="3F8A753D"/>
    <w:rsid w:val="3FAE7A2E"/>
    <w:rsid w:val="40B7DE1B"/>
    <w:rsid w:val="40F68023"/>
    <w:rsid w:val="41A7C570"/>
    <w:rsid w:val="41B6C6BA"/>
    <w:rsid w:val="4253EF86"/>
    <w:rsid w:val="426DEEC5"/>
    <w:rsid w:val="434324F6"/>
    <w:rsid w:val="43619252"/>
    <w:rsid w:val="43CF2C66"/>
    <w:rsid w:val="45DFF406"/>
    <w:rsid w:val="46226A05"/>
    <w:rsid w:val="46A50D76"/>
    <w:rsid w:val="47C68A0B"/>
    <w:rsid w:val="4822E44B"/>
    <w:rsid w:val="488B65BF"/>
    <w:rsid w:val="493875E1"/>
    <w:rsid w:val="4A6751BA"/>
    <w:rsid w:val="4BA1AE79"/>
    <w:rsid w:val="4BB8E001"/>
    <w:rsid w:val="4C4F3AA8"/>
    <w:rsid w:val="4C62159B"/>
    <w:rsid w:val="4C774A0B"/>
    <w:rsid w:val="4CBB8413"/>
    <w:rsid w:val="4EA3DB68"/>
    <w:rsid w:val="4EE999FC"/>
    <w:rsid w:val="4F220E29"/>
    <w:rsid w:val="4F228A53"/>
    <w:rsid w:val="4F558288"/>
    <w:rsid w:val="4FA53AB9"/>
    <w:rsid w:val="50404AEE"/>
    <w:rsid w:val="508E36CC"/>
    <w:rsid w:val="51462C94"/>
    <w:rsid w:val="5189EDEC"/>
    <w:rsid w:val="518BAEA2"/>
    <w:rsid w:val="51E48BD3"/>
    <w:rsid w:val="51F5D0CF"/>
    <w:rsid w:val="526014D3"/>
    <w:rsid w:val="529A1476"/>
    <w:rsid w:val="538A609E"/>
    <w:rsid w:val="539748E3"/>
    <w:rsid w:val="546CDE55"/>
    <w:rsid w:val="54CCA746"/>
    <w:rsid w:val="555137C2"/>
    <w:rsid w:val="556CC377"/>
    <w:rsid w:val="558FCFA8"/>
    <w:rsid w:val="563CBB6C"/>
    <w:rsid w:val="5688C6DC"/>
    <w:rsid w:val="570169EA"/>
    <w:rsid w:val="57CD64E1"/>
    <w:rsid w:val="58DEB88B"/>
    <w:rsid w:val="5918EC45"/>
    <w:rsid w:val="591AEF66"/>
    <w:rsid w:val="593982D3"/>
    <w:rsid w:val="599E1B1F"/>
    <w:rsid w:val="5A46E3E2"/>
    <w:rsid w:val="5AA5939C"/>
    <w:rsid w:val="5AD5B258"/>
    <w:rsid w:val="5B2CC251"/>
    <w:rsid w:val="5B882766"/>
    <w:rsid w:val="5C2DA15C"/>
    <w:rsid w:val="5CCC2660"/>
    <w:rsid w:val="5D62BAFB"/>
    <w:rsid w:val="5D87EED5"/>
    <w:rsid w:val="5F37C07D"/>
    <w:rsid w:val="5FC1D538"/>
    <w:rsid w:val="5FD9C980"/>
    <w:rsid w:val="60D6AA09"/>
    <w:rsid w:val="61D0B6A5"/>
    <w:rsid w:val="6220CC55"/>
    <w:rsid w:val="6265788E"/>
    <w:rsid w:val="6279459D"/>
    <w:rsid w:val="632738D7"/>
    <w:rsid w:val="63A2AC92"/>
    <w:rsid w:val="641959EC"/>
    <w:rsid w:val="641A1C58"/>
    <w:rsid w:val="6470627E"/>
    <w:rsid w:val="647A5ECE"/>
    <w:rsid w:val="65095C05"/>
    <w:rsid w:val="65ECC1CC"/>
    <w:rsid w:val="65FA253F"/>
    <w:rsid w:val="66BAFB86"/>
    <w:rsid w:val="679280AE"/>
    <w:rsid w:val="6793921F"/>
    <w:rsid w:val="6824DD2F"/>
    <w:rsid w:val="68759DE4"/>
    <w:rsid w:val="695B9E28"/>
    <w:rsid w:val="69ADDF89"/>
    <w:rsid w:val="69D2982A"/>
    <w:rsid w:val="69F3A2BA"/>
    <w:rsid w:val="6A15C3F7"/>
    <w:rsid w:val="6A16A459"/>
    <w:rsid w:val="6A7512A6"/>
    <w:rsid w:val="6B37D9BF"/>
    <w:rsid w:val="6B40FA3A"/>
    <w:rsid w:val="6B4AB284"/>
    <w:rsid w:val="6B4DA9BA"/>
    <w:rsid w:val="6BBB48F1"/>
    <w:rsid w:val="6BC497EC"/>
    <w:rsid w:val="6BE37B68"/>
    <w:rsid w:val="6C44A203"/>
    <w:rsid w:val="6C840941"/>
    <w:rsid w:val="6CF90008"/>
    <w:rsid w:val="6D28EFC2"/>
    <w:rsid w:val="6D9BCADB"/>
    <w:rsid w:val="6E112498"/>
    <w:rsid w:val="6EC615E4"/>
    <w:rsid w:val="6ECC7024"/>
    <w:rsid w:val="6EF7ACBB"/>
    <w:rsid w:val="6EFCD71B"/>
    <w:rsid w:val="6F46E5A6"/>
    <w:rsid w:val="6F5D273B"/>
    <w:rsid w:val="6F92F59C"/>
    <w:rsid w:val="6FC7398D"/>
    <w:rsid w:val="710B742F"/>
    <w:rsid w:val="71620A10"/>
    <w:rsid w:val="71707441"/>
    <w:rsid w:val="71CE39A4"/>
    <w:rsid w:val="71D8341B"/>
    <w:rsid w:val="72AC7075"/>
    <w:rsid w:val="731D055B"/>
    <w:rsid w:val="73976323"/>
    <w:rsid w:val="7421AF7D"/>
    <w:rsid w:val="7439CCBA"/>
    <w:rsid w:val="74DEFD5D"/>
    <w:rsid w:val="74E6A724"/>
    <w:rsid w:val="753D56FF"/>
    <w:rsid w:val="7541675C"/>
    <w:rsid w:val="75490D09"/>
    <w:rsid w:val="75BC37F4"/>
    <w:rsid w:val="7694D731"/>
    <w:rsid w:val="77A0AC41"/>
    <w:rsid w:val="780EF7A4"/>
    <w:rsid w:val="789A08DB"/>
    <w:rsid w:val="789BAA62"/>
    <w:rsid w:val="78B26C32"/>
    <w:rsid w:val="7903B9D6"/>
    <w:rsid w:val="7957C907"/>
    <w:rsid w:val="79D21AA2"/>
    <w:rsid w:val="79DFEA88"/>
    <w:rsid w:val="7A190D8C"/>
    <w:rsid w:val="7A24FA54"/>
    <w:rsid w:val="7A7793EF"/>
    <w:rsid w:val="7ADECE03"/>
    <w:rsid w:val="7B06A675"/>
    <w:rsid w:val="7B7368F1"/>
    <w:rsid w:val="7B7898EF"/>
    <w:rsid w:val="7B79D6F8"/>
    <w:rsid w:val="7BA4A98A"/>
    <w:rsid w:val="7BBC0E91"/>
    <w:rsid w:val="7BDA6167"/>
    <w:rsid w:val="7C062E44"/>
    <w:rsid w:val="7D063D65"/>
    <w:rsid w:val="7D2EEA61"/>
    <w:rsid w:val="7D9DFA2F"/>
    <w:rsid w:val="7DB8FAEA"/>
    <w:rsid w:val="7EB46B66"/>
    <w:rsid w:val="7F1E0E91"/>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047099F"/>
  <w15:docId w15:val="{9AC4FD65-6735-4589-AB25-4BC534EF75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037C1"/>
    <w:pPr>
      <w:spacing w:after="0" w:line="240" w:lineRule="auto"/>
    </w:pPr>
    <w:rPr>
      <w:rFonts w:ascii="Times New Roman" w:eastAsia="Times New Roman" w:hAnsi="Times New Roman" w:cs="Times New Roman"/>
      <w:sz w:val="24"/>
      <w:szCs w:val="24"/>
      <w:lang w:eastAsia="ja-JP"/>
    </w:rPr>
  </w:style>
  <w:style w:type="paragraph" w:styleId="Heading1">
    <w:name w:val="heading 1"/>
    <w:basedOn w:val="Normal"/>
    <w:link w:val="Heading1Char"/>
    <w:uiPriority w:val="9"/>
    <w:qFormat/>
    <w:rsid w:val="00D45729"/>
    <w:pPr>
      <w:spacing w:before="75"/>
      <w:ind w:left="114"/>
      <w:jc w:val="center"/>
      <w:outlineLvl w:val="0"/>
    </w:pPr>
    <w:rPr>
      <w:rFonts w:ascii="Arial" w:eastAsia="Arial" w:hAnsi="Arial" w:cs="Arial"/>
      <w:b/>
      <w:bCs/>
      <w:sz w:val="28"/>
      <w:szCs w:val="28"/>
      <w:u w:val="single" w:color="000000"/>
    </w:rPr>
  </w:style>
  <w:style w:type="paragraph" w:styleId="Heading2">
    <w:name w:val="heading 2"/>
    <w:basedOn w:val="Normal"/>
    <w:link w:val="Heading2Char"/>
    <w:uiPriority w:val="9"/>
    <w:unhideWhenUsed/>
    <w:qFormat/>
    <w:rsid w:val="00AA699E"/>
    <w:pPr>
      <w:ind w:left="533"/>
      <w:outlineLvl w:val="1"/>
    </w:pPr>
    <w:rPr>
      <w:rFonts w:ascii="Arial" w:eastAsia="Arial" w:hAnsi="Arial" w:cs="Arial"/>
      <w:b/>
      <w:bCs/>
    </w:rPr>
  </w:style>
  <w:style w:type="paragraph" w:styleId="Heading3">
    <w:name w:val="heading 3"/>
    <w:basedOn w:val="Normal"/>
    <w:next w:val="Normal"/>
    <w:link w:val="Heading3Char"/>
    <w:uiPriority w:val="9"/>
    <w:unhideWhenUsed/>
    <w:qFormat/>
    <w:rsid w:val="00E871BF"/>
    <w:pPr>
      <w:keepNext/>
      <w:keepLines/>
      <w:spacing w:before="40"/>
      <w:outlineLvl w:val="2"/>
    </w:pPr>
    <w:rPr>
      <w:rFonts w:asciiTheme="majorHAnsi" w:eastAsiaTheme="majorEastAsia" w:hAnsiTheme="majorHAnsi" w:cstheme="majorBidi"/>
      <w:color w:val="1F3763" w:themeColor="accent1" w:themeShade="7F"/>
    </w:rPr>
  </w:style>
  <w:style w:type="paragraph" w:styleId="Heading4">
    <w:name w:val="heading 4"/>
    <w:basedOn w:val="Normal"/>
    <w:next w:val="Normal"/>
    <w:link w:val="Heading4Char"/>
    <w:uiPriority w:val="9"/>
    <w:unhideWhenUsed/>
    <w:qFormat/>
    <w:rsid w:val="006F7C07"/>
    <w:pPr>
      <w:keepNext/>
      <w:keepLines/>
      <w:spacing w:before="40"/>
      <w:outlineLvl w:val="3"/>
    </w:pPr>
    <w:rPr>
      <w:rFonts w:asciiTheme="majorHAnsi" w:eastAsiaTheme="majorEastAsia" w:hAnsiTheme="majorHAnsi" w:cstheme="majorBidi"/>
      <w:i/>
      <w:iCs/>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AA699E"/>
    <w:rPr>
      <w:rFonts w:ascii="Arial" w:eastAsia="Arial" w:hAnsi="Arial" w:cs="Arial"/>
      <w:b/>
      <w:bCs/>
      <w:sz w:val="24"/>
      <w:szCs w:val="24"/>
      <w:lang w:val="kk-KZ"/>
    </w:rPr>
  </w:style>
  <w:style w:type="paragraph" w:styleId="BodyText">
    <w:name w:val="Body Text"/>
    <w:basedOn w:val="Normal"/>
    <w:link w:val="BodyTextChar"/>
    <w:uiPriority w:val="1"/>
    <w:qFormat/>
    <w:rsid w:val="00AA699E"/>
  </w:style>
  <w:style w:type="character" w:customStyle="1" w:styleId="BodyTextChar">
    <w:name w:val="Body Text Char"/>
    <w:basedOn w:val="DefaultParagraphFont"/>
    <w:link w:val="BodyText"/>
    <w:uiPriority w:val="1"/>
    <w:rsid w:val="00AA699E"/>
    <w:rPr>
      <w:rFonts w:ascii="Microsoft Sans Serif" w:eastAsia="Microsoft Sans Serif" w:hAnsi="Microsoft Sans Serif" w:cs="Microsoft Sans Serif"/>
      <w:sz w:val="24"/>
      <w:szCs w:val="24"/>
      <w:lang w:val="kk-KZ"/>
    </w:rPr>
  </w:style>
  <w:style w:type="paragraph" w:styleId="ListParagraph">
    <w:name w:val="List Paragraph"/>
    <w:aliases w:val="Primary Bullet List,List Paragraph (numbered (a)),Paragraph,Resume Title,Citation List,CA bullets,List Paragraph_Table bullets,List Paragraph our,List number Paragraph,1.1.1.1,Main numbered paragraph,Table/Figure Heading,En tête 1,ANNEX"/>
    <w:basedOn w:val="Normal"/>
    <w:link w:val="ListParagraphChar"/>
    <w:uiPriority w:val="34"/>
    <w:qFormat/>
    <w:rsid w:val="00AA699E"/>
    <w:pPr>
      <w:ind w:left="1253" w:hanging="361"/>
      <w:jc w:val="both"/>
    </w:pPr>
  </w:style>
  <w:style w:type="character" w:customStyle="1" w:styleId="ListParagraphChar">
    <w:name w:val="List Paragraph Char"/>
    <w:aliases w:val="Primary Bullet List Char,List Paragraph (numbered (a)) Char,Paragraph Char,Resume Title Char,Citation List Char,CA bullets Char,List Paragraph_Table bullets Char,List Paragraph our Char,List number Paragraph Char,1.1.1.1 Char"/>
    <w:link w:val="ListParagraph"/>
    <w:uiPriority w:val="34"/>
    <w:qFormat/>
    <w:locked/>
    <w:rsid w:val="00AA699E"/>
    <w:rPr>
      <w:rFonts w:ascii="Microsoft Sans Serif" w:eastAsia="Microsoft Sans Serif" w:hAnsi="Microsoft Sans Serif" w:cs="Microsoft Sans Serif"/>
      <w:lang w:val="kk-KZ"/>
    </w:rPr>
  </w:style>
  <w:style w:type="paragraph" w:styleId="BalloonText">
    <w:name w:val="Balloon Text"/>
    <w:basedOn w:val="Normal"/>
    <w:link w:val="BalloonTextChar"/>
    <w:uiPriority w:val="99"/>
    <w:semiHidden/>
    <w:unhideWhenUsed/>
    <w:rsid w:val="002A31B8"/>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A31B8"/>
    <w:rPr>
      <w:rFonts w:ascii="Segoe UI" w:eastAsia="Microsoft Sans Serif" w:hAnsi="Segoe UI" w:cs="Segoe UI"/>
      <w:sz w:val="18"/>
      <w:szCs w:val="18"/>
      <w:lang w:val="kk-KZ"/>
    </w:rPr>
  </w:style>
  <w:style w:type="paragraph" w:styleId="FootnoteText">
    <w:name w:val="footnote text"/>
    <w:aliases w:val="Geneva 9,Font: Geneva 9,Boston 10,f,single space,footnote text,Footnote,otnote Text,Footnote Text Char Char Char,Footnote Text Char Char Char Char Char Char Char,Footnote Text Char Char Char Char Char,Footnotes,Footnote Text Char Char1,fn"/>
    <w:basedOn w:val="Normal"/>
    <w:link w:val="FootnoteTextChar"/>
    <w:uiPriority w:val="99"/>
    <w:unhideWhenUsed/>
    <w:qFormat/>
    <w:rsid w:val="00C569A4"/>
    <w:rPr>
      <w:sz w:val="20"/>
      <w:szCs w:val="20"/>
    </w:rPr>
  </w:style>
  <w:style w:type="character" w:customStyle="1" w:styleId="FootnoteTextChar">
    <w:name w:val="Footnote Text Char"/>
    <w:aliases w:val="Geneva 9 Char1,Font: Geneva 9 Char1,Boston 10 Char1,f Char1,single space Char1,footnote text Char1,Footnote Char1,otnote Text Char1,Footnote Text Char Char Char Char1,Footnote Text Char Char Char Char Char Char Char Char1,fn Char"/>
    <w:basedOn w:val="DefaultParagraphFont"/>
    <w:link w:val="FootnoteText"/>
    <w:uiPriority w:val="99"/>
    <w:semiHidden/>
    <w:rsid w:val="00C569A4"/>
    <w:rPr>
      <w:rFonts w:ascii="Microsoft Sans Serif" w:eastAsia="Microsoft Sans Serif" w:hAnsi="Microsoft Sans Serif" w:cs="Microsoft Sans Serif"/>
      <w:sz w:val="20"/>
      <w:szCs w:val="20"/>
      <w:lang w:val="kk-KZ"/>
    </w:rPr>
  </w:style>
  <w:style w:type="character" w:styleId="FootnoteReference">
    <w:name w:val="footnote reference"/>
    <w:aliases w:val="16 Point,Superscript 6 Point,Superscript 6 Point + 11 pt,ftref,Footnote Reference Number,SUPERS,SUPERS1,SUPERS2,SUPERS3,BVI fnr,BVI fnr Car Car,BVI fnr Car,BVI fnr Car Car Car Car,FNRefe Char Char Char,BVI fnr Char Char Char,note bp"/>
    <w:basedOn w:val="DefaultParagraphFont"/>
    <w:link w:val="CharCharCharCharCarChar"/>
    <w:uiPriority w:val="99"/>
    <w:unhideWhenUsed/>
    <w:qFormat/>
    <w:rsid w:val="00C569A4"/>
    <w:rPr>
      <w:vertAlign w:val="superscript"/>
    </w:rPr>
  </w:style>
  <w:style w:type="paragraph" w:styleId="Header">
    <w:name w:val="header"/>
    <w:basedOn w:val="Normal"/>
    <w:link w:val="HeaderChar"/>
    <w:uiPriority w:val="99"/>
    <w:unhideWhenUsed/>
    <w:rsid w:val="00A52679"/>
    <w:pPr>
      <w:tabs>
        <w:tab w:val="center" w:pos="4680"/>
        <w:tab w:val="right" w:pos="9360"/>
      </w:tabs>
    </w:pPr>
  </w:style>
  <w:style w:type="character" w:customStyle="1" w:styleId="HeaderChar">
    <w:name w:val="Header Char"/>
    <w:basedOn w:val="DefaultParagraphFont"/>
    <w:link w:val="Header"/>
    <w:uiPriority w:val="99"/>
    <w:rsid w:val="00A52679"/>
    <w:rPr>
      <w:rFonts w:ascii="Microsoft Sans Serif" w:eastAsia="Microsoft Sans Serif" w:hAnsi="Microsoft Sans Serif" w:cs="Microsoft Sans Serif"/>
      <w:lang w:val="kk-KZ"/>
    </w:rPr>
  </w:style>
  <w:style w:type="paragraph" w:styleId="Footer">
    <w:name w:val="footer"/>
    <w:basedOn w:val="Normal"/>
    <w:link w:val="FooterChar"/>
    <w:uiPriority w:val="99"/>
    <w:unhideWhenUsed/>
    <w:rsid w:val="00A52679"/>
    <w:pPr>
      <w:tabs>
        <w:tab w:val="center" w:pos="4680"/>
        <w:tab w:val="right" w:pos="9360"/>
      </w:tabs>
    </w:pPr>
  </w:style>
  <w:style w:type="character" w:customStyle="1" w:styleId="FooterChar">
    <w:name w:val="Footer Char"/>
    <w:basedOn w:val="DefaultParagraphFont"/>
    <w:link w:val="Footer"/>
    <w:uiPriority w:val="99"/>
    <w:rsid w:val="00A52679"/>
    <w:rPr>
      <w:rFonts w:ascii="Microsoft Sans Serif" w:eastAsia="Microsoft Sans Serif" w:hAnsi="Microsoft Sans Serif" w:cs="Microsoft Sans Serif"/>
      <w:lang w:val="kk-KZ"/>
    </w:rPr>
  </w:style>
  <w:style w:type="table" w:styleId="TableGrid">
    <w:name w:val="Table Grid"/>
    <w:basedOn w:val="TableNormal"/>
    <w:uiPriority w:val="39"/>
    <w:rsid w:val="004E44E6"/>
    <w:pPr>
      <w:spacing w:after="0" w:line="240" w:lineRule="auto"/>
    </w:pPr>
    <w:rPr>
      <w:rFonts w:ascii="Calibri" w:eastAsia="Calibri" w:hAnsi="Calibri" w:cs="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7177F2"/>
    <w:pPr>
      <w:spacing w:before="100" w:beforeAutospacing="1" w:after="100" w:afterAutospacing="1"/>
    </w:pPr>
    <w:rPr>
      <w:rFonts w:eastAsiaTheme="minorEastAsia"/>
    </w:rPr>
  </w:style>
  <w:style w:type="character" w:styleId="Strong">
    <w:name w:val="Strong"/>
    <w:basedOn w:val="DefaultParagraphFont"/>
    <w:uiPriority w:val="22"/>
    <w:qFormat/>
    <w:rsid w:val="00680709"/>
    <w:rPr>
      <w:b/>
      <w:bCs/>
    </w:rPr>
  </w:style>
  <w:style w:type="paragraph" w:customStyle="1" w:styleId="msghead">
    <w:name w:val="msg_head"/>
    <w:basedOn w:val="Normal"/>
    <w:rsid w:val="00680709"/>
    <w:pPr>
      <w:spacing w:before="100" w:beforeAutospacing="1" w:after="100" w:afterAutospacing="1"/>
    </w:pPr>
    <w:rPr>
      <w:rFonts w:eastAsiaTheme="minorEastAsia"/>
    </w:rPr>
  </w:style>
  <w:style w:type="character" w:customStyle="1" w:styleId="Heading3Char">
    <w:name w:val="Heading 3 Char"/>
    <w:basedOn w:val="DefaultParagraphFont"/>
    <w:link w:val="Heading3"/>
    <w:uiPriority w:val="9"/>
    <w:rsid w:val="00E871BF"/>
    <w:rPr>
      <w:rFonts w:asciiTheme="majorHAnsi" w:eastAsiaTheme="majorEastAsia" w:hAnsiTheme="majorHAnsi" w:cstheme="majorBidi"/>
      <w:color w:val="1F3763" w:themeColor="accent1" w:themeShade="7F"/>
      <w:sz w:val="24"/>
      <w:szCs w:val="24"/>
      <w:lang w:val="kk-KZ"/>
    </w:rPr>
  </w:style>
  <w:style w:type="paragraph" w:customStyle="1" w:styleId="Table1">
    <w:name w:val="Table 1"/>
    <w:basedOn w:val="NoSpacing"/>
    <w:next w:val="NoSpacing"/>
    <w:qFormat/>
    <w:rsid w:val="00512964"/>
    <w:pPr>
      <w:widowControl/>
      <w:autoSpaceDE/>
      <w:autoSpaceDN/>
      <w:jc w:val="center"/>
    </w:pPr>
    <w:rPr>
      <w:rFonts w:ascii="Cambria" w:eastAsia="Calibri" w:hAnsi="Cambria" w:cs="Cambria"/>
      <w:noProof/>
      <w:sz w:val="20"/>
      <w:szCs w:val="20"/>
      <w:shd w:val="clear" w:color="auto" w:fill="FFFFFF"/>
      <w:lang w:val="mn-MN" w:eastAsia="fr-FR"/>
    </w:rPr>
  </w:style>
  <w:style w:type="paragraph" w:styleId="NoSpacing">
    <w:name w:val="No Spacing"/>
    <w:uiPriority w:val="1"/>
    <w:qFormat/>
    <w:rsid w:val="00512964"/>
    <w:pPr>
      <w:widowControl w:val="0"/>
      <w:autoSpaceDE w:val="0"/>
      <w:autoSpaceDN w:val="0"/>
      <w:spacing w:after="0" w:line="240" w:lineRule="auto"/>
    </w:pPr>
    <w:rPr>
      <w:rFonts w:ascii="Microsoft Sans Serif" w:eastAsia="Microsoft Sans Serif" w:hAnsi="Microsoft Sans Serif" w:cs="Microsoft Sans Serif"/>
      <w:lang w:val="kk-KZ"/>
    </w:rPr>
  </w:style>
  <w:style w:type="character" w:customStyle="1" w:styleId="normaltextrun">
    <w:name w:val="normaltextrun"/>
    <w:basedOn w:val="DefaultParagraphFont"/>
    <w:rsid w:val="00160F3E"/>
  </w:style>
  <w:style w:type="character" w:customStyle="1" w:styleId="eop">
    <w:name w:val="eop"/>
    <w:basedOn w:val="DefaultParagraphFont"/>
    <w:rsid w:val="00160F3E"/>
  </w:style>
  <w:style w:type="table" w:customStyle="1" w:styleId="TableGrid1">
    <w:name w:val="Table Grid1"/>
    <w:basedOn w:val="TableNormal"/>
    <w:next w:val="TableGrid"/>
    <w:uiPriority w:val="39"/>
    <w:qFormat/>
    <w:rsid w:val="006B15C1"/>
    <w:pPr>
      <w:spacing w:after="0" w:line="240" w:lineRule="auto"/>
    </w:pPr>
    <w:rPr>
      <w:sz w:val="24"/>
      <w:szCs w:val="24"/>
      <w:lang w:val="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uiPriority w:val="9"/>
    <w:rsid w:val="00D45729"/>
    <w:rPr>
      <w:rFonts w:ascii="Arial" w:eastAsia="Arial" w:hAnsi="Arial" w:cs="Arial"/>
      <w:b/>
      <w:bCs/>
      <w:sz w:val="28"/>
      <w:szCs w:val="28"/>
      <w:u w:val="single" w:color="000000"/>
      <w:lang w:val="kk-KZ"/>
    </w:rPr>
  </w:style>
  <w:style w:type="paragraph" w:customStyle="1" w:styleId="TableParagraph">
    <w:name w:val="Table Paragraph"/>
    <w:basedOn w:val="Normal"/>
    <w:uiPriority w:val="1"/>
    <w:qFormat/>
    <w:rsid w:val="00D45729"/>
  </w:style>
  <w:style w:type="numbering" w:customStyle="1" w:styleId="NoList1">
    <w:name w:val="No List1"/>
    <w:next w:val="NoList"/>
    <w:uiPriority w:val="99"/>
    <w:semiHidden/>
    <w:unhideWhenUsed/>
    <w:rsid w:val="00E97748"/>
  </w:style>
  <w:style w:type="character" w:customStyle="1" w:styleId="FootnoteTextChar1">
    <w:name w:val="Footnote Text Char1"/>
    <w:aliases w:val="Geneva 9 Char,Font: Geneva 9 Char,Boston 10 Char,f Char,single space Char,footnote text Char,Footnote Char,otnote Text Char,Footnote Text Char Char Char Char,Footnote Text Char Char Char Char Char Char Char Char,Footnotes Char"/>
    <w:uiPriority w:val="99"/>
    <w:locked/>
    <w:rsid w:val="00E97748"/>
    <w:rPr>
      <w:rFonts w:ascii="Courier" w:eastAsia="SimSun" w:hAnsi="Courier" w:cs="Times New Roman"/>
      <w:sz w:val="20"/>
      <w:szCs w:val="20"/>
    </w:rPr>
  </w:style>
  <w:style w:type="paragraph" w:customStyle="1" w:styleId="CharCharCharCharCarChar">
    <w:name w:val="Char Char Char Char Car Char"/>
    <w:aliases w:val="Char Char Char Char Car Char Char1 Char Char Char Char1 Char,Char Char Char1 Char Char Char Char1 Char,Char Char Char Char Car Char Char1 Char Char"/>
    <w:basedOn w:val="Normal"/>
    <w:link w:val="FootnoteReference"/>
    <w:uiPriority w:val="99"/>
    <w:rsid w:val="00E97748"/>
    <w:pPr>
      <w:spacing w:after="160" w:line="240" w:lineRule="exact"/>
      <w:jc w:val="both"/>
    </w:pPr>
    <w:rPr>
      <w:rFonts w:asciiTheme="minorHAnsi" w:eastAsiaTheme="minorHAnsi" w:hAnsiTheme="minorHAnsi" w:cstheme="minorBidi"/>
      <w:vertAlign w:val="superscript"/>
    </w:rPr>
  </w:style>
  <w:style w:type="paragraph" w:styleId="EndnoteText">
    <w:name w:val="endnote text"/>
    <w:basedOn w:val="Normal"/>
    <w:link w:val="EndnoteTextChar"/>
    <w:uiPriority w:val="99"/>
    <w:semiHidden/>
    <w:unhideWhenUsed/>
    <w:rsid w:val="00E97748"/>
    <w:rPr>
      <w:rFonts w:asciiTheme="minorHAnsi" w:eastAsiaTheme="minorHAnsi" w:hAnsiTheme="minorHAnsi" w:cstheme="minorBidi"/>
      <w:sz w:val="20"/>
      <w:szCs w:val="20"/>
    </w:rPr>
  </w:style>
  <w:style w:type="character" w:customStyle="1" w:styleId="EndnoteTextChar">
    <w:name w:val="Endnote Text Char"/>
    <w:basedOn w:val="DefaultParagraphFont"/>
    <w:link w:val="EndnoteText"/>
    <w:uiPriority w:val="99"/>
    <w:semiHidden/>
    <w:rsid w:val="00E97748"/>
    <w:rPr>
      <w:sz w:val="20"/>
      <w:szCs w:val="20"/>
    </w:rPr>
  </w:style>
  <w:style w:type="character" w:styleId="EndnoteReference">
    <w:name w:val="endnote reference"/>
    <w:basedOn w:val="DefaultParagraphFont"/>
    <w:uiPriority w:val="99"/>
    <w:semiHidden/>
    <w:unhideWhenUsed/>
    <w:rsid w:val="00E97748"/>
    <w:rPr>
      <w:vertAlign w:val="superscript"/>
    </w:rPr>
  </w:style>
  <w:style w:type="paragraph" w:styleId="HTMLPreformatted">
    <w:name w:val="HTML Preformatted"/>
    <w:basedOn w:val="Normal"/>
    <w:link w:val="HTMLPreformattedChar"/>
    <w:uiPriority w:val="99"/>
    <w:semiHidden/>
    <w:unhideWhenUsed/>
    <w:rsid w:val="00E97748"/>
    <w:rPr>
      <w:rFonts w:ascii="Consolas" w:eastAsiaTheme="minorHAnsi" w:hAnsi="Consolas" w:cstheme="minorBidi"/>
      <w:sz w:val="20"/>
      <w:szCs w:val="20"/>
    </w:rPr>
  </w:style>
  <w:style w:type="character" w:customStyle="1" w:styleId="HTMLPreformattedChar">
    <w:name w:val="HTML Preformatted Char"/>
    <w:basedOn w:val="DefaultParagraphFont"/>
    <w:link w:val="HTMLPreformatted"/>
    <w:uiPriority w:val="99"/>
    <w:semiHidden/>
    <w:rsid w:val="00E97748"/>
    <w:rPr>
      <w:rFonts w:ascii="Consolas" w:hAnsi="Consolas"/>
      <w:sz w:val="20"/>
      <w:szCs w:val="20"/>
    </w:rPr>
  </w:style>
  <w:style w:type="paragraph" w:styleId="Revision">
    <w:name w:val="Revision"/>
    <w:hidden/>
    <w:uiPriority w:val="99"/>
    <w:semiHidden/>
    <w:rsid w:val="00FC6438"/>
    <w:pPr>
      <w:spacing w:after="0" w:line="240" w:lineRule="auto"/>
    </w:pPr>
    <w:rPr>
      <w:rFonts w:ascii="Microsoft Sans Serif" w:eastAsia="Microsoft Sans Serif" w:hAnsi="Microsoft Sans Serif" w:cs="Microsoft Sans Serif"/>
      <w:lang w:val="kk-KZ"/>
    </w:rPr>
  </w:style>
  <w:style w:type="character" w:styleId="CommentReference">
    <w:name w:val="annotation reference"/>
    <w:basedOn w:val="DefaultParagraphFont"/>
    <w:uiPriority w:val="99"/>
    <w:semiHidden/>
    <w:unhideWhenUsed/>
    <w:rsid w:val="00E6784D"/>
    <w:rPr>
      <w:sz w:val="16"/>
      <w:szCs w:val="16"/>
    </w:rPr>
  </w:style>
  <w:style w:type="paragraph" w:styleId="CommentText">
    <w:name w:val="annotation text"/>
    <w:basedOn w:val="Normal"/>
    <w:link w:val="CommentTextChar"/>
    <w:uiPriority w:val="99"/>
    <w:semiHidden/>
    <w:unhideWhenUsed/>
    <w:rsid w:val="00E6784D"/>
    <w:rPr>
      <w:sz w:val="20"/>
      <w:szCs w:val="20"/>
    </w:rPr>
  </w:style>
  <w:style w:type="character" w:customStyle="1" w:styleId="CommentTextChar">
    <w:name w:val="Comment Text Char"/>
    <w:basedOn w:val="DefaultParagraphFont"/>
    <w:link w:val="CommentText"/>
    <w:uiPriority w:val="99"/>
    <w:semiHidden/>
    <w:rsid w:val="00E6784D"/>
    <w:rPr>
      <w:rFonts w:ascii="Microsoft Sans Serif" w:eastAsia="Microsoft Sans Serif" w:hAnsi="Microsoft Sans Serif" w:cs="Microsoft Sans Serif"/>
      <w:sz w:val="20"/>
      <w:szCs w:val="20"/>
      <w:lang w:val="kk-KZ"/>
    </w:rPr>
  </w:style>
  <w:style w:type="paragraph" w:styleId="CommentSubject">
    <w:name w:val="annotation subject"/>
    <w:basedOn w:val="CommentText"/>
    <w:next w:val="CommentText"/>
    <w:link w:val="CommentSubjectChar"/>
    <w:uiPriority w:val="99"/>
    <w:semiHidden/>
    <w:unhideWhenUsed/>
    <w:rsid w:val="00E6784D"/>
    <w:rPr>
      <w:b/>
      <w:bCs/>
    </w:rPr>
  </w:style>
  <w:style w:type="character" w:customStyle="1" w:styleId="CommentSubjectChar">
    <w:name w:val="Comment Subject Char"/>
    <w:basedOn w:val="CommentTextChar"/>
    <w:link w:val="CommentSubject"/>
    <w:uiPriority w:val="99"/>
    <w:semiHidden/>
    <w:rsid w:val="00E6784D"/>
    <w:rPr>
      <w:rFonts w:ascii="Microsoft Sans Serif" w:eastAsia="Microsoft Sans Serif" w:hAnsi="Microsoft Sans Serif" w:cs="Microsoft Sans Serif"/>
      <w:b/>
      <w:bCs/>
      <w:sz w:val="20"/>
      <w:szCs w:val="20"/>
      <w:lang w:val="kk-KZ"/>
    </w:rPr>
  </w:style>
  <w:style w:type="paragraph" w:customStyle="1" w:styleId="Style1">
    <w:name w:val="Style1"/>
    <w:basedOn w:val="Heading2"/>
    <w:link w:val="Style1Char"/>
    <w:qFormat/>
    <w:rsid w:val="00126C84"/>
    <w:rPr>
      <w:u w:color="2E5395"/>
      <w:shd w:val="clear" w:color="auto" w:fill="DEEAF6"/>
      <w:lang w:val="mn-MN"/>
    </w:rPr>
  </w:style>
  <w:style w:type="character" w:customStyle="1" w:styleId="Style1Char">
    <w:name w:val="Style1 Char"/>
    <w:basedOn w:val="Heading2Char"/>
    <w:link w:val="Style1"/>
    <w:rsid w:val="00126C84"/>
    <w:rPr>
      <w:rFonts w:ascii="Arial" w:eastAsia="Arial" w:hAnsi="Arial" w:cs="Arial"/>
      <w:b/>
      <w:bCs/>
      <w:sz w:val="24"/>
      <w:szCs w:val="24"/>
      <w:u w:color="2E5395"/>
      <w:lang w:val="mn-MN"/>
    </w:rPr>
  </w:style>
  <w:style w:type="paragraph" w:styleId="TOCHeading">
    <w:name w:val="TOC Heading"/>
    <w:basedOn w:val="Heading1"/>
    <w:next w:val="Normal"/>
    <w:uiPriority w:val="39"/>
    <w:unhideWhenUsed/>
    <w:qFormat/>
    <w:rsid w:val="001332D8"/>
    <w:pPr>
      <w:keepNext/>
      <w:keepLines/>
      <w:spacing w:before="240" w:line="259" w:lineRule="auto"/>
      <w:ind w:left="0"/>
      <w:jc w:val="left"/>
      <w:outlineLvl w:val="9"/>
    </w:pPr>
    <w:rPr>
      <w:rFonts w:asciiTheme="majorHAnsi" w:eastAsiaTheme="majorEastAsia" w:hAnsiTheme="majorHAnsi" w:cstheme="majorBidi"/>
      <w:b w:val="0"/>
      <w:bCs w:val="0"/>
      <w:color w:val="2F5496" w:themeColor="accent1" w:themeShade="BF"/>
      <w:sz w:val="32"/>
      <w:szCs w:val="32"/>
      <w:u w:val="none"/>
    </w:rPr>
  </w:style>
  <w:style w:type="paragraph" w:styleId="TOC2">
    <w:name w:val="toc 2"/>
    <w:basedOn w:val="Normal"/>
    <w:next w:val="Normal"/>
    <w:autoRedefine/>
    <w:uiPriority w:val="39"/>
    <w:unhideWhenUsed/>
    <w:rsid w:val="0061633D"/>
    <w:pPr>
      <w:tabs>
        <w:tab w:val="left" w:pos="880"/>
        <w:tab w:val="right" w:leader="dot" w:pos="9260"/>
      </w:tabs>
      <w:spacing w:after="100"/>
      <w:ind w:left="220"/>
    </w:pPr>
  </w:style>
  <w:style w:type="paragraph" w:styleId="TOC1">
    <w:name w:val="toc 1"/>
    <w:basedOn w:val="Normal"/>
    <w:next w:val="Normal"/>
    <w:autoRedefine/>
    <w:uiPriority w:val="39"/>
    <w:unhideWhenUsed/>
    <w:rsid w:val="0061633D"/>
    <w:pPr>
      <w:tabs>
        <w:tab w:val="right" w:leader="dot" w:pos="9260"/>
      </w:tabs>
      <w:spacing w:after="100"/>
    </w:pPr>
  </w:style>
  <w:style w:type="paragraph" w:styleId="TOC3">
    <w:name w:val="toc 3"/>
    <w:basedOn w:val="Normal"/>
    <w:next w:val="Normal"/>
    <w:autoRedefine/>
    <w:uiPriority w:val="39"/>
    <w:unhideWhenUsed/>
    <w:rsid w:val="008541E6"/>
    <w:pPr>
      <w:tabs>
        <w:tab w:val="left" w:pos="880"/>
        <w:tab w:val="right" w:leader="dot" w:pos="9260"/>
      </w:tabs>
      <w:spacing w:after="100"/>
      <w:ind w:left="440"/>
    </w:pPr>
  </w:style>
  <w:style w:type="character" w:styleId="Hyperlink">
    <w:name w:val="Hyperlink"/>
    <w:basedOn w:val="DefaultParagraphFont"/>
    <w:uiPriority w:val="99"/>
    <w:unhideWhenUsed/>
    <w:rsid w:val="001332D8"/>
    <w:rPr>
      <w:color w:val="0563C1" w:themeColor="hyperlink"/>
      <w:u w:val="single"/>
    </w:rPr>
  </w:style>
  <w:style w:type="character" w:customStyle="1" w:styleId="Heading4Char">
    <w:name w:val="Heading 4 Char"/>
    <w:basedOn w:val="DefaultParagraphFont"/>
    <w:link w:val="Heading4"/>
    <w:uiPriority w:val="9"/>
    <w:rsid w:val="006F7C07"/>
    <w:rPr>
      <w:rFonts w:asciiTheme="majorHAnsi" w:eastAsiaTheme="majorEastAsia" w:hAnsiTheme="majorHAnsi" w:cstheme="majorBidi"/>
      <w:i/>
      <w:iCs/>
      <w:color w:val="2F5496" w:themeColor="accent1" w:themeShade="BF"/>
      <w:lang w:val="kk-KZ"/>
    </w:rPr>
  </w:style>
  <w:style w:type="character" w:styleId="IntenseEmphasis">
    <w:name w:val="Intense Emphasis"/>
    <w:basedOn w:val="DefaultParagraphFont"/>
    <w:uiPriority w:val="21"/>
    <w:qFormat/>
    <w:rsid w:val="005D3BD2"/>
    <w:rPr>
      <w:i/>
      <w:iCs/>
      <w:color w:val="4472C4" w:themeColor="accent1"/>
    </w:rPr>
  </w:style>
  <w:style w:type="paragraph" w:styleId="Caption">
    <w:name w:val="caption"/>
    <w:aliases w:val="Caption Char1 Char1,Caption Char Char Char1,Caption Char1 Char Char,Caption Char Char Char Char,Caption Char Char Char Char Char Char,Caption Char1,Caption Char1 Char Cha Char"/>
    <w:basedOn w:val="Normal"/>
    <w:next w:val="Normal"/>
    <w:link w:val="CaptionChar"/>
    <w:uiPriority w:val="35"/>
    <w:unhideWhenUsed/>
    <w:qFormat/>
    <w:rsid w:val="005D3BD2"/>
    <w:pPr>
      <w:spacing w:after="200"/>
    </w:pPr>
    <w:rPr>
      <w:rFonts w:asciiTheme="minorHAnsi" w:eastAsiaTheme="minorHAnsi" w:hAnsiTheme="minorHAnsi" w:cstheme="minorBidi"/>
      <w:i/>
      <w:iCs/>
      <w:color w:val="44546A" w:themeColor="text2"/>
      <w:kern w:val="2"/>
      <w:sz w:val="18"/>
      <w:szCs w:val="18"/>
      <w:lang w:val="mn-MN"/>
      <w14:ligatures w14:val="standardContextual"/>
    </w:rPr>
  </w:style>
  <w:style w:type="table" w:styleId="GridTable1Light-Accent5">
    <w:name w:val="Grid Table 1 Light Accent 5"/>
    <w:basedOn w:val="TableNormal"/>
    <w:uiPriority w:val="46"/>
    <w:rsid w:val="00A04E55"/>
    <w:pPr>
      <w:spacing w:after="0" w:line="240" w:lineRule="auto"/>
    </w:pPr>
    <w:tblPr>
      <w:tblStyleRowBandSize w:val="1"/>
      <w:tblStyleColBandSize w:val="1"/>
      <w:tblBorders>
        <w:top w:val="single" w:sz="4" w:space="0" w:color="BDD6EE" w:themeColor="accent5" w:themeTint="66"/>
        <w:left w:val="single" w:sz="4" w:space="0" w:color="BDD6EE" w:themeColor="accent5" w:themeTint="66"/>
        <w:bottom w:val="single" w:sz="4" w:space="0" w:color="BDD6EE" w:themeColor="accent5" w:themeTint="66"/>
        <w:right w:val="single" w:sz="4" w:space="0" w:color="BDD6EE" w:themeColor="accent5" w:themeTint="66"/>
        <w:insideH w:val="single" w:sz="4" w:space="0" w:color="BDD6EE" w:themeColor="accent5" w:themeTint="66"/>
        <w:insideV w:val="single" w:sz="4" w:space="0" w:color="BDD6EE" w:themeColor="accent5" w:themeTint="66"/>
      </w:tblBorders>
    </w:tblPr>
    <w:tblStylePr w:type="firstRow">
      <w:rPr>
        <w:b/>
        <w:bCs/>
      </w:rPr>
      <w:tblPr/>
      <w:tcPr>
        <w:tcBorders>
          <w:bottom w:val="single" w:sz="12" w:space="0" w:color="9CC2E5" w:themeColor="accent5" w:themeTint="99"/>
        </w:tcBorders>
      </w:tcPr>
    </w:tblStylePr>
    <w:tblStylePr w:type="lastRow">
      <w:rPr>
        <w:b/>
        <w:bCs/>
      </w:rPr>
      <w:tblPr/>
      <w:tcPr>
        <w:tcBorders>
          <w:top w:val="double" w:sz="2" w:space="0" w:color="9CC2E5" w:themeColor="accent5" w:themeTint="99"/>
        </w:tcBorders>
      </w:tcPr>
    </w:tblStylePr>
    <w:tblStylePr w:type="firstCol">
      <w:rPr>
        <w:b/>
        <w:bCs/>
      </w:rPr>
    </w:tblStylePr>
    <w:tblStylePr w:type="lastCol">
      <w:rPr>
        <w:b/>
        <w:bCs/>
      </w:rPr>
    </w:tblStylePr>
  </w:style>
  <w:style w:type="table" w:styleId="GridTable1Light-Accent1">
    <w:name w:val="Grid Table 1 Light Accent 1"/>
    <w:basedOn w:val="TableNormal"/>
    <w:uiPriority w:val="46"/>
    <w:rsid w:val="00A04E55"/>
    <w:pPr>
      <w:spacing w:after="0" w:line="240" w:lineRule="auto"/>
    </w:pPr>
    <w:tblPr>
      <w:tblStyleRowBandSize w:val="1"/>
      <w:tblStyleColBandSize w:val="1"/>
      <w:tblBorders>
        <w:top w:val="single" w:sz="4" w:space="0" w:color="B4C6E7" w:themeColor="accent1" w:themeTint="66"/>
        <w:left w:val="single" w:sz="4" w:space="0" w:color="B4C6E7" w:themeColor="accent1" w:themeTint="66"/>
        <w:bottom w:val="single" w:sz="4" w:space="0" w:color="B4C6E7" w:themeColor="accent1" w:themeTint="66"/>
        <w:right w:val="single" w:sz="4" w:space="0" w:color="B4C6E7" w:themeColor="accent1" w:themeTint="66"/>
        <w:insideH w:val="single" w:sz="4" w:space="0" w:color="B4C6E7" w:themeColor="accent1" w:themeTint="66"/>
        <w:insideV w:val="single" w:sz="4" w:space="0" w:color="B4C6E7" w:themeColor="accent1" w:themeTint="66"/>
      </w:tblBorders>
    </w:tblPr>
    <w:tblStylePr w:type="firstRow">
      <w:rPr>
        <w:b/>
        <w:bCs/>
      </w:rPr>
      <w:tblPr/>
      <w:tcPr>
        <w:tcBorders>
          <w:bottom w:val="single" w:sz="12" w:space="0" w:color="8EAADB" w:themeColor="accent1" w:themeTint="99"/>
        </w:tcBorders>
      </w:tcPr>
    </w:tblStylePr>
    <w:tblStylePr w:type="lastRow">
      <w:rPr>
        <w:b/>
        <w:bCs/>
      </w:rPr>
      <w:tblPr/>
      <w:tcPr>
        <w:tcBorders>
          <w:top w:val="double" w:sz="2" w:space="0" w:color="8EAADB" w:themeColor="accent1" w:themeTint="99"/>
        </w:tcBorders>
      </w:tcPr>
    </w:tblStylePr>
    <w:tblStylePr w:type="firstCol">
      <w:rPr>
        <w:b/>
        <w:bCs/>
      </w:rPr>
    </w:tblStylePr>
    <w:tblStylePr w:type="lastCol">
      <w:rPr>
        <w:b/>
        <w:bCs/>
      </w:rPr>
    </w:tblStylePr>
  </w:style>
  <w:style w:type="character" w:customStyle="1" w:styleId="CaptionChar">
    <w:name w:val="Caption Char"/>
    <w:aliases w:val="Caption Char1 Char1 Char,Caption Char Char Char1 Char,Caption Char1 Char Char Char,Caption Char Char Char Char Char,Caption Char Char Char Char Char Char Char,Caption Char1 Char,Caption Char1 Char Cha Char Char"/>
    <w:link w:val="Caption"/>
    <w:uiPriority w:val="35"/>
    <w:locked/>
    <w:rsid w:val="00C81702"/>
    <w:rPr>
      <w:i/>
      <w:iCs/>
      <w:color w:val="44546A" w:themeColor="text2"/>
      <w:kern w:val="2"/>
      <w:sz w:val="18"/>
      <w:szCs w:val="18"/>
      <w:lang w:val="mn-MN"/>
      <w14:ligatures w14:val="standardContextual"/>
    </w:rPr>
  </w:style>
  <w:style w:type="table" w:styleId="GridTable4-Accent5">
    <w:name w:val="Grid Table 4 Accent 5"/>
    <w:basedOn w:val="TableNormal"/>
    <w:uiPriority w:val="49"/>
    <w:rsid w:val="00017D7A"/>
    <w:pPr>
      <w:spacing w:after="0" w:line="240" w:lineRule="auto"/>
    </w:pPr>
    <w:tblPr>
      <w:tblStyleRowBandSize w:val="1"/>
      <w:tblStyleColBandSize w:val="1"/>
      <w:tblBorders>
        <w:top w:val="single" w:sz="4" w:space="0" w:color="9CC2E5" w:themeColor="accent5" w:themeTint="99"/>
        <w:left w:val="single" w:sz="4" w:space="0" w:color="9CC2E5" w:themeColor="accent5" w:themeTint="99"/>
        <w:bottom w:val="single" w:sz="4" w:space="0" w:color="9CC2E5" w:themeColor="accent5" w:themeTint="99"/>
        <w:right w:val="single" w:sz="4" w:space="0" w:color="9CC2E5" w:themeColor="accent5" w:themeTint="99"/>
        <w:insideH w:val="single" w:sz="4" w:space="0" w:color="9CC2E5" w:themeColor="accent5" w:themeTint="99"/>
        <w:insideV w:val="single" w:sz="4" w:space="0" w:color="9CC2E5" w:themeColor="accent5" w:themeTint="99"/>
      </w:tblBorders>
    </w:tblPr>
    <w:tblStylePr w:type="firstRow">
      <w:rPr>
        <w:b/>
        <w:bCs/>
        <w:color w:val="FFFFFF" w:themeColor="background1"/>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insideH w:val="nil"/>
          <w:insideV w:val="nil"/>
        </w:tcBorders>
        <w:shd w:val="clear" w:color="auto" w:fill="5B9BD5" w:themeFill="accent5"/>
      </w:tcPr>
    </w:tblStylePr>
    <w:tblStylePr w:type="lastRow">
      <w:rPr>
        <w:b/>
        <w:bCs/>
      </w:rPr>
      <w:tblPr/>
      <w:tcPr>
        <w:tcBorders>
          <w:top w:val="double" w:sz="4" w:space="0" w:color="5B9BD5" w:themeColor="accent5"/>
        </w:tcBorders>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table" w:styleId="ListTable6Colorful-Accent5">
    <w:name w:val="List Table 6 Colorful Accent 5"/>
    <w:basedOn w:val="TableNormal"/>
    <w:uiPriority w:val="51"/>
    <w:rsid w:val="00017D7A"/>
    <w:pPr>
      <w:spacing w:after="0" w:line="240" w:lineRule="auto"/>
    </w:pPr>
    <w:rPr>
      <w:color w:val="2E74B5" w:themeColor="accent5" w:themeShade="BF"/>
    </w:rPr>
    <w:tblPr>
      <w:tblStyleRowBandSize w:val="1"/>
      <w:tblStyleColBandSize w:val="1"/>
      <w:tblBorders>
        <w:top w:val="single" w:sz="4" w:space="0" w:color="5B9BD5" w:themeColor="accent5"/>
        <w:bottom w:val="single" w:sz="4" w:space="0" w:color="5B9BD5" w:themeColor="accent5"/>
      </w:tblBorders>
    </w:tblPr>
    <w:tblStylePr w:type="firstRow">
      <w:rPr>
        <w:b/>
        <w:bCs/>
      </w:rPr>
      <w:tblPr/>
      <w:tcPr>
        <w:tcBorders>
          <w:bottom w:val="single" w:sz="4" w:space="0" w:color="5B9BD5" w:themeColor="accent5"/>
        </w:tcBorders>
      </w:tcPr>
    </w:tblStylePr>
    <w:tblStylePr w:type="lastRow">
      <w:rPr>
        <w:b/>
        <w:bCs/>
      </w:rPr>
      <w:tblPr/>
      <w:tcPr>
        <w:tcBorders>
          <w:top w:val="double" w:sz="4" w:space="0" w:color="5B9BD5" w:themeColor="accent5"/>
        </w:tcBorders>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table" w:styleId="ListTable3-Accent1">
    <w:name w:val="List Table 3 Accent 1"/>
    <w:basedOn w:val="TableNormal"/>
    <w:uiPriority w:val="48"/>
    <w:pPr>
      <w:spacing w:after="0" w:line="240" w:lineRule="auto"/>
    </w:pPr>
    <w:tblPr>
      <w:tblStyleRowBandSize w:val="1"/>
      <w:tblStyleColBandSize w:val="1"/>
      <w:tblBorders>
        <w:top w:val="single" w:sz="4" w:space="0" w:color="4472C4" w:themeColor="accent1"/>
        <w:left w:val="single" w:sz="4" w:space="0" w:color="4472C4" w:themeColor="accent1"/>
        <w:bottom w:val="single" w:sz="4" w:space="0" w:color="4472C4" w:themeColor="accent1"/>
        <w:right w:val="single" w:sz="4" w:space="0" w:color="4472C4" w:themeColor="accent1"/>
      </w:tblBorders>
    </w:tblPr>
    <w:tblStylePr w:type="firstRow">
      <w:rPr>
        <w:b/>
        <w:bCs/>
        <w:color w:val="FFFFFF" w:themeColor="background1"/>
      </w:rPr>
      <w:tblPr/>
      <w:tcPr>
        <w:shd w:val="clear" w:color="auto" w:fill="4472C4" w:themeFill="accent1"/>
      </w:tcPr>
    </w:tblStylePr>
    <w:tblStylePr w:type="lastRow">
      <w:rPr>
        <w:b/>
        <w:bCs/>
      </w:rPr>
      <w:tblPr/>
      <w:tcPr>
        <w:tcBorders>
          <w:top w:val="double" w:sz="4" w:space="0" w:color="4472C4"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472C4" w:themeColor="accent1"/>
          <w:right w:val="single" w:sz="4" w:space="0" w:color="4472C4" w:themeColor="accent1"/>
        </w:tcBorders>
      </w:tcPr>
    </w:tblStylePr>
    <w:tblStylePr w:type="band1Horz">
      <w:tblPr/>
      <w:tcPr>
        <w:tcBorders>
          <w:top w:val="single" w:sz="4" w:space="0" w:color="4472C4" w:themeColor="accent1"/>
          <w:bottom w:val="single" w:sz="4" w:space="0" w:color="4472C4"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472C4" w:themeColor="accent1"/>
          <w:left w:val="nil"/>
        </w:tcBorders>
      </w:tcPr>
    </w:tblStylePr>
    <w:tblStylePr w:type="swCell">
      <w:tblPr/>
      <w:tcPr>
        <w:tcBorders>
          <w:top w:val="double" w:sz="4" w:space="0" w:color="4472C4" w:themeColor="accent1"/>
          <w:right w:val="nil"/>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64340774">
      <w:bodyDiv w:val="1"/>
      <w:marLeft w:val="0"/>
      <w:marRight w:val="0"/>
      <w:marTop w:val="0"/>
      <w:marBottom w:val="0"/>
      <w:divBdr>
        <w:top w:val="none" w:sz="0" w:space="0" w:color="auto"/>
        <w:left w:val="none" w:sz="0" w:space="0" w:color="auto"/>
        <w:bottom w:val="none" w:sz="0" w:space="0" w:color="auto"/>
        <w:right w:val="none" w:sz="0" w:space="0" w:color="auto"/>
      </w:divBdr>
    </w:div>
    <w:div w:id="1863007386">
      <w:bodyDiv w:val="1"/>
      <w:marLeft w:val="0"/>
      <w:marRight w:val="0"/>
      <w:marTop w:val="0"/>
      <w:marBottom w:val="0"/>
      <w:divBdr>
        <w:top w:val="none" w:sz="0" w:space="0" w:color="auto"/>
        <w:left w:val="none" w:sz="0" w:space="0" w:color="auto"/>
        <w:bottom w:val="none" w:sz="0" w:space="0" w:color="auto"/>
        <w:right w:val="none" w:sz="0" w:space="0" w:color="auto"/>
      </w:divBdr>
      <w:divsChild>
        <w:div w:id="354502691">
          <w:marLeft w:val="0"/>
          <w:marRight w:val="0"/>
          <w:marTop w:val="150"/>
          <w:marBottom w:val="0"/>
          <w:divBdr>
            <w:top w:val="none" w:sz="0" w:space="0" w:color="auto"/>
            <w:left w:val="none" w:sz="0" w:space="0" w:color="auto"/>
            <w:bottom w:val="none" w:sz="0" w:space="0" w:color="auto"/>
            <w:right w:val="none" w:sz="0" w:space="0" w:color="auto"/>
          </w:divBdr>
        </w:div>
        <w:div w:id="443622585">
          <w:marLeft w:val="0"/>
          <w:marRight w:val="0"/>
          <w:marTop w:val="150"/>
          <w:marBottom w:val="0"/>
          <w:divBdr>
            <w:top w:val="none" w:sz="0" w:space="0" w:color="auto"/>
            <w:left w:val="none" w:sz="0" w:space="0" w:color="auto"/>
            <w:bottom w:val="none" w:sz="0" w:space="0" w:color="auto"/>
            <w:right w:val="none" w:sz="0" w:space="0" w:color="auto"/>
          </w:divBdr>
        </w:div>
        <w:div w:id="678891030">
          <w:marLeft w:val="0"/>
          <w:marRight w:val="0"/>
          <w:marTop w:val="150"/>
          <w:marBottom w:val="0"/>
          <w:divBdr>
            <w:top w:val="none" w:sz="0" w:space="0" w:color="auto"/>
            <w:left w:val="none" w:sz="0" w:space="0" w:color="auto"/>
            <w:bottom w:val="none" w:sz="0" w:space="0" w:color="auto"/>
            <w:right w:val="none" w:sz="0" w:space="0" w:color="auto"/>
          </w:divBdr>
        </w:div>
        <w:div w:id="1421486584">
          <w:marLeft w:val="0"/>
          <w:marRight w:val="0"/>
          <w:marTop w:val="150"/>
          <w:marBottom w:val="0"/>
          <w:divBdr>
            <w:top w:val="none" w:sz="0" w:space="0" w:color="auto"/>
            <w:left w:val="none" w:sz="0" w:space="0" w:color="auto"/>
            <w:bottom w:val="none" w:sz="0" w:space="0" w:color="auto"/>
            <w:right w:val="none" w:sz="0" w:space="0" w:color="auto"/>
          </w:divBdr>
        </w:div>
        <w:div w:id="1681154292">
          <w:marLeft w:val="0"/>
          <w:marRight w:val="0"/>
          <w:marTop w:val="150"/>
          <w:marBottom w:val="0"/>
          <w:divBdr>
            <w:top w:val="none" w:sz="0" w:space="0" w:color="auto"/>
            <w:left w:val="none" w:sz="0" w:space="0" w:color="auto"/>
            <w:bottom w:val="none" w:sz="0" w:space="0" w:color="auto"/>
            <w:right w:val="none" w:sz="0" w:space="0" w:color="auto"/>
          </w:divBdr>
        </w:div>
        <w:div w:id="1895003305">
          <w:marLeft w:val="0"/>
          <w:marRight w:val="0"/>
          <w:marTop w:val="150"/>
          <w:marBottom w:val="0"/>
          <w:divBdr>
            <w:top w:val="none" w:sz="0" w:space="0" w:color="auto"/>
            <w:left w:val="none" w:sz="0" w:space="0" w:color="auto"/>
            <w:bottom w:val="none" w:sz="0" w:space="0" w:color="auto"/>
            <w:right w:val="none" w:sz="0" w:space="0" w:color="auto"/>
          </w:divBdr>
        </w:div>
        <w:div w:id="2132161682">
          <w:marLeft w:val="0"/>
          <w:marRight w:val="0"/>
          <w:marTop w:val="150"/>
          <w:marBottom w:val="0"/>
          <w:divBdr>
            <w:top w:val="none" w:sz="0" w:space="0" w:color="auto"/>
            <w:left w:val="none" w:sz="0" w:space="0" w:color="auto"/>
            <w:bottom w:val="none" w:sz="0" w:space="0" w:color="auto"/>
            <w:right w:val="none" w:sz="0" w:space="0" w:color="auto"/>
          </w:divBdr>
        </w:div>
      </w:divsChild>
    </w:div>
    <w:div w:id="1937133375">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18" Type="http://schemas.openxmlformats.org/officeDocument/2006/relationships/image" Target="media/image4.png"/><Relationship Id="rId26" Type="http://schemas.openxmlformats.org/officeDocument/2006/relationships/image" Target="media/image8.emf"/><Relationship Id="rId3" Type="http://schemas.openxmlformats.org/officeDocument/2006/relationships/customXml" Target="../customXml/item3.xml"/><Relationship Id="rId21" Type="http://schemas.openxmlformats.org/officeDocument/2006/relationships/chart" Target="charts/chart1.xml"/><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image" Target="media/image3.png"/><Relationship Id="rId25" Type="http://schemas.openxmlformats.org/officeDocument/2006/relationships/chart" Target="charts/chart4.xml"/><Relationship Id="rId2" Type="http://schemas.openxmlformats.org/officeDocument/2006/relationships/customXml" Target="../customXml/item2.xml"/><Relationship Id="rId16" Type="http://schemas.openxmlformats.org/officeDocument/2006/relationships/image" Target="media/image2.png"/><Relationship Id="rId20" Type="http://schemas.openxmlformats.org/officeDocument/2006/relationships/image" Target="media/image6.png"/><Relationship Id="rId29"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24" Type="http://schemas.openxmlformats.org/officeDocument/2006/relationships/image" Target="media/image7.png"/><Relationship Id="rId5" Type="http://schemas.openxmlformats.org/officeDocument/2006/relationships/numbering" Target="numbering.xml"/><Relationship Id="rId15" Type="http://schemas.openxmlformats.org/officeDocument/2006/relationships/image" Target="media/image1.png"/><Relationship Id="rId23" Type="http://schemas.openxmlformats.org/officeDocument/2006/relationships/chart" Target="charts/chart3.xml"/><Relationship Id="rId28" Type="http://schemas.openxmlformats.org/officeDocument/2006/relationships/header" Target="header4.xml"/><Relationship Id="rId10" Type="http://schemas.openxmlformats.org/officeDocument/2006/relationships/endnotes" Target="endnotes.xml"/><Relationship Id="rId19" Type="http://schemas.openxmlformats.org/officeDocument/2006/relationships/image" Target="media/image5.png"/><Relationship Id="rId31"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hart" Target="charts/chart2.xml"/><Relationship Id="rId27" Type="http://schemas.openxmlformats.org/officeDocument/2006/relationships/header" Target="header3.xml"/><Relationship Id="rId30" Type="http://schemas.openxmlformats.org/officeDocument/2006/relationships/fontTable" Target="fontTable.xml"/></Relationships>
</file>

<file path=word/charts/_rels/chart1.xml.rels><?xml version="1.0" encoding="UTF-8" standalone="yes"?>
<Relationships xmlns="http://schemas.openxmlformats.org/package/2006/relationships"><Relationship Id="rId3" Type="http://schemas.openxmlformats.org/officeDocument/2006/relationships/oleObject" Target="file:///D:\D-Disk\MyDocument-2021\Fourth%20National%20Communication\Report\Report-comment\From%20experts\Reviewed-Natsagaa%20zahiral\Integrated%20Vulnerability-Risk-Assessment-All-AR6.xlsx" TargetMode="External"/><Relationship Id="rId2" Type="http://schemas.microsoft.com/office/2011/relationships/chartColorStyle" Target="colors1.xml"/><Relationship Id="rId1" Type="http://schemas.microsoft.com/office/2011/relationships/chartStyle" Target="style1.xml"/></Relationships>
</file>

<file path=word/charts/_rels/chart2.xml.rels><?xml version="1.0" encoding="UTF-8" standalone="yes"?>
<Relationships xmlns="http://schemas.openxmlformats.org/package/2006/relationships"><Relationship Id="rId3" Type="http://schemas.openxmlformats.org/officeDocument/2006/relationships/oleObject" Target="file:///D:\D-Disk\MyDocument-2021\Fourth%20National%20Communication\Report\Report-comment\From%20experts\Reviewed-Natsagaa%20zahiral\Integrated%20Vulnerability-Risk-Assessment-All-AR6.xlsx" TargetMode="External"/><Relationship Id="rId2" Type="http://schemas.microsoft.com/office/2011/relationships/chartColorStyle" Target="colors2.xml"/><Relationship Id="rId1" Type="http://schemas.microsoft.com/office/2011/relationships/chartStyle" Target="style2.xml"/></Relationships>
</file>

<file path=word/charts/_rels/chart3.xml.rels><?xml version="1.0" encoding="UTF-8" standalone="yes"?>
<Relationships xmlns="http://schemas.openxmlformats.org/package/2006/relationships"><Relationship Id="rId3" Type="http://schemas.openxmlformats.org/officeDocument/2006/relationships/oleObject" Target="file:///D:\D-Disk\MyDocument-2021\Fourth%20National%20Communication\Report\Report-comment\From%20experts\Reviewed-Natsagaa%20zahiral\Integrated%20Vulnerability-Risk-Assessment-All-AR6.xlsx" TargetMode="External"/><Relationship Id="rId2" Type="http://schemas.microsoft.com/office/2011/relationships/chartColorStyle" Target="colors3.xml"/><Relationship Id="rId1" Type="http://schemas.microsoft.com/office/2011/relationships/chartStyle" Target="style3.xml"/></Relationships>
</file>

<file path=word/charts/_rels/chart4.xml.rels><?xml version="1.0" encoding="UTF-8" standalone="yes"?>
<Relationships xmlns="http://schemas.openxmlformats.org/package/2006/relationships"><Relationship Id="rId3" Type="http://schemas.openxmlformats.org/officeDocument/2006/relationships/oleObject" Target="Book4" TargetMode="External"/><Relationship Id="rId2" Type="http://schemas.microsoft.com/office/2011/relationships/chartColorStyle" Target="colors4.xml"/><Relationship Id="rId1" Type="http://schemas.microsoft.com/office/2011/relationships/chartStyle" Target="style4.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radarChart>
        <c:radarStyle val="marker"/>
        <c:varyColors val="0"/>
        <c:ser>
          <c:idx val="0"/>
          <c:order val="0"/>
          <c:tx>
            <c:v>Өнөөгийнх</c:v>
          </c:tx>
          <c:spPr>
            <a:ln w="28575" cap="rnd">
              <a:solidFill>
                <a:schemeClr val="accent1"/>
              </a:solidFill>
              <a:round/>
            </a:ln>
            <a:effectLst/>
          </c:spPr>
          <c:marker>
            <c:symbol val="circle"/>
            <c:size val="5"/>
            <c:spPr>
              <a:solidFill>
                <a:schemeClr val="accent1"/>
              </a:solidFill>
              <a:ln w="9525">
                <a:solidFill>
                  <a:schemeClr val="accent1"/>
                </a:solidFill>
              </a:ln>
              <a:effectLst/>
            </c:spPr>
          </c:marker>
          <c:cat>
            <c:strRef>
              <c:f>Sheet2!$R$3:$X$3</c:f>
              <c:strCache>
                <c:ptCount val="7"/>
                <c:pt idx="0">
                  <c:v>Усны нөөц</c:v>
                </c:pt>
                <c:pt idx="1">
                  <c:v>Мөстөл мөсөн гол</c:v>
                </c:pt>
                <c:pt idx="2">
                  <c:v>Цэвдэг</c:v>
                </c:pt>
                <c:pt idx="3">
                  <c:v>Бэлчээр, хөрс</c:v>
                </c:pt>
                <c:pt idx="4">
                  <c:v>Ой нөөц</c:v>
                </c:pt>
                <c:pt idx="5">
                  <c:v>Зэрлэг амьтан</c:v>
                </c:pt>
                <c:pt idx="6">
                  <c:v>Байгалийн гамшиг</c:v>
                </c:pt>
              </c:strCache>
            </c:strRef>
          </c:cat>
          <c:val>
            <c:numRef>
              <c:f>Sheet2!$R$4:$X$4</c:f>
              <c:numCache>
                <c:formatCode>0.00</c:formatCode>
                <c:ptCount val="7"/>
                <c:pt idx="0">
                  <c:v>0.54194133944778833</c:v>
                </c:pt>
                <c:pt idx="1">
                  <c:v>0.25385887541345092</c:v>
                </c:pt>
                <c:pt idx="2" formatCode="General">
                  <c:v>0.5</c:v>
                </c:pt>
                <c:pt idx="3">
                  <c:v>0.39404887016346257</c:v>
                </c:pt>
                <c:pt idx="4">
                  <c:v>0.56743619089319575</c:v>
                </c:pt>
                <c:pt idx="5">
                  <c:v>0.39458691468508394</c:v>
                </c:pt>
                <c:pt idx="6" formatCode="General">
                  <c:v>0.36000000000000004</c:v>
                </c:pt>
              </c:numCache>
            </c:numRef>
          </c:val>
          <c:extLst>
            <c:ext xmlns:c16="http://schemas.microsoft.com/office/drawing/2014/chart" uri="{C3380CC4-5D6E-409C-BE32-E72D297353CC}">
              <c16:uniqueId val="{00000000-7CE7-5840-9F1D-8783B6086BAE}"/>
            </c:ext>
          </c:extLst>
        </c:ser>
        <c:ser>
          <c:idx val="1"/>
          <c:order val="1"/>
          <c:tx>
            <c:v>2050 он</c:v>
          </c:tx>
          <c:spPr>
            <a:ln w="28575" cap="rnd">
              <a:solidFill>
                <a:schemeClr val="accent2"/>
              </a:solidFill>
              <a:round/>
            </a:ln>
            <a:effectLst/>
          </c:spPr>
          <c:marker>
            <c:symbol val="circle"/>
            <c:size val="5"/>
            <c:spPr>
              <a:solidFill>
                <a:schemeClr val="accent2"/>
              </a:solidFill>
              <a:ln w="9525">
                <a:solidFill>
                  <a:schemeClr val="accent2"/>
                </a:solidFill>
              </a:ln>
              <a:effectLst/>
            </c:spPr>
          </c:marker>
          <c:cat>
            <c:strRef>
              <c:f>Sheet2!$R$3:$X$3</c:f>
              <c:strCache>
                <c:ptCount val="7"/>
                <c:pt idx="0">
                  <c:v>Усны нөөц</c:v>
                </c:pt>
                <c:pt idx="1">
                  <c:v>Мөстөл мөсөн гол</c:v>
                </c:pt>
                <c:pt idx="2">
                  <c:v>Цэвдэг</c:v>
                </c:pt>
                <c:pt idx="3">
                  <c:v>Бэлчээр, хөрс</c:v>
                </c:pt>
                <c:pt idx="4">
                  <c:v>Ой нөөц</c:v>
                </c:pt>
                <c:pt idx="5">
                  <c:v>Зэрлэг амьтан</c:v>
                </c:pt>
                <c:pt idx="6">
                  <c:v>Байгалийн гамшиг</c:v>
                </c:pt>
              </c:strCache>
            </c:strRef>
          </c:cat>
          <c:val>
            <c:numRef>
              <c:f>Sheet2!$R$5:$X$5</c:f>
              <c:numCache>
                <c:formatCode>0.00</c:formatCode>
                <c:ptCount val="7"/>
                <c:pt idx="0">
                  <c:v>0.5</c:v>
                </c:pt>
                <c:pt idx="1">
                  <c:v>0.48243660418963613</c:v>
                </c:pt>
                <c:pt idx="2" formatCode="0.0">
                  <c:v>0.77049180327868849</c:v>
                </c:pt>
                <c:pt idx="3">
                  <c:v>0.74082351162292881</c:v>
                </c:pt>
                <c:pt idx="4">
                  <c:v>0.83925974351128052</c:v>
                </c:pt>
                <c:pt idx="5">
                  <c:v>0.47922420505875313</c:v>
                </c:pt>
                <c:pt idx="6">
                  <c:v>0.54500000000000004</c:v>
                </c:pt>
              </c:numCache>
            </c:numRef>
          </c:val>
          <c:extLst>
            <c:ext xmlns:c16="http://schemas.microsoft.com/office/drawing/2014/chart" uri="{C3380CC4-5D6E-409C-BE32-E72D297353CC}">
              <c16:uniqueId val="{00000001-7CE7-5840-9F1D-8783B6086BAE}"/>
            </c:ext>
          </c:extLst>
        </c:ser>
        <c:dLbls>
          <c:showLegendKey val="0"/>
          <c:showVal val="0"/>
          <c:showCatName val="0"/>
          <c:showSerName val="0"/>
          <c:showPercent val="0"/>
          <c:showBubbleSize val="0"/>
        </c:dLbls>
        <c:axId val="-1067162240"/>
        <c:axId val="-1656110064"/>
      </c:radarChart>
      <c:catAx>
        <c:axId val="-1067162240"/>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656110064"/>
        <c:crosses val="autoZero"/>
        <c:auto val="1"/>
        <c:lblAlgn val="ctr"/>
        <c:lblOffset val="100"/>
        <c:noMultiLvlLbl val="0"/>
      </c:catAx>
      <c:valAx>
        <c:axId val="-1656110064"/>
        <c:scaling>
          <c:orientation val="minMax"/>
        </c:scaling>
        <c:delete val="0"/>
        <c:axPos val="l"/>
        <c:majorGridlines>
          <c:spPr>
            <a:ln w="9525" cap="flat" cmpd="sng" algn="ctr">
              <a:solidFill>
                <a:schemeClr val="tx1">
                  <a:lumMod val="15000"/>
                  <a:lumOff val="85000"/>
                </a:schemeClr>
              </a:solidFill>
              <a:round/>
            </a:ln>
            <a:effectLst/>
          </c:spPr>
        </c:majorGridlines>
        <c:numFmt formatCode="0.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067162240"/>
        <c:crosses val="autoZero"/>
        <c:crossBetween val="between"/>
      </c:valAx>
      <c:spPr>
        <a:noFill/>
        <a:ln>
          <a:noFill/>
        </a:ln>
        <a:effectLst/>
      </c:spPr>
    </c:plotArea>
    <c:legend>
      <c:legendPos val="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radarChart>
        <c:radarStyle val="marker"/>
        <c:varyColors val="0"/>
        <c:ser>
          <c:idx val="0"/>
          <c:order val="0"/>
          <c:tx>
            <c:v>Өнөөгийнх</c:v>
          </c:tx>
          <c:spPr>
            <a:ln w="28575" cap="rnd">
              <a:solidFill>
                <a:schemeClr val="accent1"/>
              </a:solidFill>
              <a:round/>
            </a:ln>
            <a:effectLst/>
          </c:spPr>
          <c:marker>
            <c:symbol val="circle"/>
            <c:size val="5"/>
            <c:spPr>
              <a:solidFill>
                <a:schemeClr val="accent1"/>
              </a:solidFill>
              <a:ln w="9525">
                <a:solidFill>
                  <a:schemeClr val="accent1"/>
                </a:solidFill>
              </a:ln>
              <a:effectLst/>
            </c:spPr>
          </c:marker>
          <c:cat>
            <c:strRef>
              <c:f>Sheet2!$R$7:$V$7</c:f>
              <c:strCache>
                <c:ptCount val="5"/>
                <c:pt idx="0">
                  <c:v>Мал аж ахуй</c:v>
                </c:pt>
                <c:pt idx="1">
                  <c:v>Газар тариалан</c:v>
                </c:pt>
                <c:pt idx="2">
                  <c:v>Аялал жуулчлал</c:v>
                </c:pt>
                <c:pt idx="3">
                  <c:v>Дэд бүтэц</c:v>
                </c:pt>
                <c:pt idx="4">
                  <c:v>Нийгмийн эрүүл мэнд</c:v>
                </c:pt>
              </c:strCache>
            </c:strRef>
          </c:cat>
          <c:val>
            <c:numRef>
              <c:f>Sheet2!$R$8:$V$8</c:f>
              <c:numCache>
                <c:formatCode>0.00</c:formatCode>
                <c:ptCount val="5"/>
                <c:pt idx="0">
                  <c:v>0.36004431314623342</c:v>
                </c:pt>
                <c:pt idx="1">
                  <c:v>0.4077672076297929</c:v>
                </c:pt>
                <c:pt idx="2">
                  <c:v>0.63526011560693629</c:v>
                </c:pt>
                <c:pt idx="3">
                  <c:v>0.26701355607284682</c:v>
                </c:pt>
                <c:pt idx="4">
                  <c:v>0.44349315068493156</c:v>
                </c:pt>
              </c:numCache>
            </c:numRef>
          </c:val>
          <c:extLst>
            <c:ext xmlns:c16="http://schemas.microsoft.com/office/drawing/2014/chart" uri="{C3380CC4-5D6E-409C-BE32-E72D297353CC}">
              <c16:uniqueId val="{00000000-5097-C94B-99F3-2EE5CD1C2EEE}"/>
            </c:ext>
          </c:extLst>
        </c:ser>
        <c:ser>
          <c:idx val="1"/>
          <c:order val="1"/>
          <c:tx>
            <c:v>2050 он</c:v>
          </c:tx>
          <c:spPr>
            <a:ln w="28575" cap="rnd">
              <a:solidFill>
                <a:schemeClr val="accent2"/>
              </a:solidFill>
              <a:round/>
            </a:ln>
            <a:effectLst/>
          </c:spPr>
          <c:marker>
            <c:symbol val="circle"/>
            <c:size val="5"/>
            <c:spPr>
              <a:solidFill>
                <a:schemeClr val="accent2"/>
              </a:solidFill>
              <a:ln w="9525">
                <a:solidFill>
                  <a:schemeClr val="accent2"/>
                </a:solidFill>
              </a:ln>
              <a:effectLst/>
            </c:spPr>
          </c:marker>
          <c:cat>
            <c:strRef>
              <c:f>Sheet2!$R$7:$V$7</c:f>
              <c:strCache>
                <c:ptCount val="5"/>
                <c:pt idx="0">
                  <c:v>Мал аж ахуй</c:v>
                </c:pt>
                <c:pt idx="1">
                  <c:v>Газар тариалан</c:v>
                </c:pt>
                <c:pt idx="2">
                  <c:v>Аялал жуулчлал</c:v>
                </c:pt>
                <c:pt idx="3">
                  <c:v>Дэд бүтэц</c:v>
                </c:pt>
                <c:pt idx="4">
                  <c:v>Нийгмийн эрүүл мэнд</c:v>
                </c:pt>
              </c:strCache>
            </c:strRef>
          </c:cat>
          <c:val>
            <c:numRef>
              <c:f>Sheet2!$R$9:$V$9</c:f>
              <c:numCache>
                <c:formatCode>0.00</c:formatCode>
                <c:ptCount val="5"/>
                <c:pt idx="0">
                  <c:v>0.6203840472673563</c:v>
                </c:pt>
                <c:pt idx="1">
                  <c:v>0.78372280439830655</c:v>
                </c:pt>
                <c:pt idx="2">
                  <c:v>0.51483622346820801</c:v>
                </c:pt>
                <c:pt idx="3">
                  <c:v>0.52053950431329588</c:v>
                </c:pt>
                <c:pt idx="4">
                  <c:v>0.50513698630136983</c:v>
                </c:pt>
              </c:numCache>
            </c:numRef>
          </c:val>
          <c:extLst>
            <c:ext xmlns:c16="http://schemas.microsoft.com/office/drawing/2014/chart" uri="{C3380CC4-5D6E-409C-BE32-E72D297353CC}">
              <c16:uniqueId val="{00000001-5097-C94B-99F3-2EE5CD1C2EEE}"/>
            </c:ext>
          </c:extLst>
        </c:ser>
        <c:dLbls>
          <c:showLegendKey val="0"/>
          <c:showVal val="0"/>
          <c:showCatName val="0"/>
          <c:showSerName val="0"/>
          <c:showPercent val="0"/>
          <c:showBubbleSize val="0"/>
        </c:dLbls>
        <c:axId val="-1656105168"/>
        <c:axId val="-688113120"/>
      </c:radarChart>
      <c:catAx>
        <c:axId val="-1656105168"/>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688113120"/>
        <c:crosses val="autoZero"/>
        <c:auto val="1"/>
        <c:lblAlgn val="ctr"/>
        <c:lblOffset val="100"/>
        <c:noMultiLvlLbl val="0"/>
      </c:catAx>
      <c:valAx>
        <c:axId val="-688113120"/>
        <c:scaling>
          <c:orientation val="minMax"/>
          <c:max val="1"/>
        </c:scaling>
        <c:delete val="0"/>
        <c:axPos val="l"/>
        <c:majorGridlines>
          <c:spPr>
            <a:ln w="9525" cap="flat" cmpd="sng" algn="ctr">
              <a:solidFill>
                <a:schemeClr val="tx1">
                  <a:lumMod val="15000"/>
                  <a:lumOff val="85000"/>
                </a:schemeClr>
              </a:solidFill>
              <a:round/>
            </a:ln>
            <a:effectLst/>
          </c:spPr>
        </c:majorGridlines>
        <c:numFmt formatCode="0.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656105168"/>
        <c:crosses val="autoZero"/>
        <c:crossBetween val="between"/>
      </c:valAx>
      <c:spPr>
        <a:noFill/>
        <a:ln>
          <a:noFill/>
        </a:ln>
        <a:effectLst/>
      </c:spPr>
    </c:plotArea>
    <c:legend>
      <c:legendPos val="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200" b="0" i="0" u="none" strike="noStrike" kern="1200" spc="0" baseline="0">
                <a:solidFill>
                  <a:schemeClr val="tx1">
                    <a:lumMod val="65000"/>
                    <a:lumOff val="35000"/>
                  </a:schemeClr>
                </a:solidFill>
                <a:latin typeface="+mn-lt"/>
                <a:ea typeface="+mn-ea"/>
                <a:cs typeface="+mn-cs"/>
              </a:defRPr>
            </a:pPr>
            <a:r>
              <a:rPr lang="mn-MN" sz="1000"/>
              <a:t>Нормчилсон</a:t>
            </a:r>
            <a:r>
              <a:rPr lang="mn-MN" sz="1000" baseline="0"/>
              <a:t> индексийн ирээдүй болон өнөөгийн утгын зөрүү</a:t>
            </a:r>
          </a:p>
        </c:rich>
      </c:tx>
      <c:overlay val="0"/>
      <c:spPr>
        <a:noFill/>
        <a:ln>
          <a:noFill/>
        </a:ln>
        <a:effectLst/>
      </c:spPr>
      <c:txPr>
        <a:bodyPr rot="0" spcFirstLastPara="1" vertOverflow="ellipsis" vert="horz" wrap="square" anchor="ctr" anchorCtr="1"/>
        <a:lstStyle/>
        <a:p>
          <a:pPr>
            <a:defRPr sz="12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barChart>
        <c:barDir val="col"/>
        <c:grouping val="clustered"/>
        <c:varyColors val="0"/>
        <c:ser>
          <c:idx val="0"/>
          <c:order val="0"/>
          <c:spPr>
            <a:solidFill>
              <a:srgbClr val="FF0000"/>
            </a:solidFill>
            <a:ln>
              <a:noFill/>
            </a:ln>
            <a:effectLst/>
          </c:spPr>
          <c:invertIfNegative val="0"/>
          <c:cat>
            <c:strRef>
              <c:f>Sheet2!$AA$2:$AL$2</c:f>
              <c:strCache>
                <c:ptCount val="12"/>
                <c:pt idx="0">
                  <c:v>Усны нөөц</c:v>
                </c:pt>
                <c:pt idx="1">
                  <c:v>Мөстөл мөсөн гол</c:v>
                </c:pt>
                <c:pt idx="2">
                  <c:v>Цэвдэг</c:v>
                </c:pt>
                <c:pt idx="3">
                  <c:v>Бэлчээр, хөрс</c:v>
                </c:pt>
                <c:pt idx="4">
                  <c:v>Ой нөөц</c:v>
                </c:pt>
                <c:pt idx="5">
                  <c:v>Зэрлэг амьтан</c:v>
                </c:pt>
                <c:pt idx="6">
                  <c:v>Байгалийн гамшиг</c:v>
                </c:pt>
                <c:pt idx="7">
                  <c:v>Мал аж ахуй</c:v>
                </c:pt>
                <c:pt idx="8">
                  <c:v>Газар тариалан</c:v>
                </c:pt>
                <c:pt idx="9">
                  <c:v>Аялал жуулчлал</c:v>
                </c:pt>
                <c:pt idx="10">
                  <c:v>Дэд бүтэц</c:v>
                </c:pt>
                <c:pt idx="11">
                  <c:v>Нийгмийн эрүүл мэнд</c:v>
                </c:pt>
              </c:strCache>
            </c:strRef>
          </c:cat>
          <c:val>
            <c:numRef>
              <c:f>Sheet2!$AA$3:$AL$3</c:f>
              <c:numCache>
                <c:formatCode>General</c:formatCode>
                <c:ptCount val="12"/>
                <c:pt idx="0">
                  <c:v>-4.1941339447788328E-2</c:v>
                </c:pt>
                <c:pt idx="1">
                  <c:v>0.22857772877618521</c:v>
                </c:pt>
                <c:pt idx="2">
                  <c:v>0.27049180327868849</c:v>
                </c:pt>
                <c:pt idx="3">
                  <c:v>0.34677464145946624</c:v>
                </c:pt>
                <c:pt idx="4">
                  <c:v>0.27182355261808477</c:v>
                </c:pt>
                <c:pt idx="5">
                  <c:v>8.4637290373669183E-2</c:v>
                </c:pt>
                <c:pt idx="6">
                  <c:v>0.185</c:v>
                </c:pt>
                <c:pt idx="7">
                  <c:v>0.26033973412112288</c:v>
                </c:pt>
                <c:pt idx="8">
                  <c:v>0.37595559676851364</c:v>
                </c:pt>
                <c:pt idx="9">
                  <c:v>-0.12042389213872828</c:v>
                </c:pt>
                <c:pt idx="10">
                  <c:v>0.25352594824044905</c:v>
                </c:pt>
                <c:pt idx="11">
                  <c:v>6.1643835616438269E-2</c:v>
                </c:pt>
              </c:numCache>
            </c:numRef>
          </c:val>
          <c:extLst>
            <c:ext xmlns:c16="http://schemas.microsoft.com/office/drawing/2014/chart" uri="{C3380CC4-5D6E-409C-BE32-E72D297353CC}">
              <c16:uniqueId val="{00000000-ECFB-1E4F-9FD8-5EA980D5302D}"/>
            </c:ext>
          </c:extLst>
        </c:ser>
        <c:dLbls>
          <c:showLegendKey val="0"/>
          <c:showVal val="0"/>
          <c:showCatName val="0"/>
          <c:showSerName val="0"/>
          <c:showPercent val="0"/>
          <c:showBubbleSize val="0"/>
        </c:dLbls>
        <c:gapWidth val="10"/>
        <c:overlap val="16"/>
        <c:axId val="-333632464"/>
        <c:axId val="-333631920"/>
      </c:barChart>
      <c:catAx>
        <c:axId val="-333632464"/>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333631920"/>
        <c:crosses val="autoZero"/>
        <c:auto val="1"/>
        <c:lblAlgn val="ctr"/>
        <c:lblOffset val="100"/>
        <c:noMultiLvlLbl val="0"/>
      </c:catAx>
      <c:valAx>
        <c:axId val="-333631920"/>
        <c:scaling>
          <c:orientation val="minMax"/>
        </c:scaling>
        <c:delete val="0"/>
        <c:axPos val="l"/>
        <c:majorGridlines>
          <c:spPr>
            <a:ln w="9525" cap="flat" cmpd="sng" algn="ctr">
              <a:solidFill>
                <a:schemeClr val="tx1">
                  <a:lumMod val="15000"/>
                  <a:lumOff val="85000"/>
                </a:schemeClr>
              </a:solidFill>
              <a:prstDash val="sysDot"/>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333632464"/>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000" b="0" i="0" u="none" strike="noStrike" kern="1200" spc="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r>
              <a:rPr lang="mn-MN" sz="1000" b="1" i="0" u="none" strike="noStrike" baseline="0">
                <a:latin typeface="Arial" panose="020B0604020202020204" pitchFamily="34" charset="0"/>
                <a:cs typeface="Arial" panose="020B0604020202020204" pitchFamily="34" charset="0"/>
              </a:rPr>
              <a:t>Уур амьсгал өөрчлөлтийн суурь хуулиудын батлагдсан байдал, оноор</a:t>
            </a:r>
            <a:endParaRPr lang="en-US" sz="1000" b="1">
              <a:solidFill>
                <a:srgbClr val="7030A0"/>
              </a:solidFill>
              <a:latin typeface="Arial" panose="020B0604020202020204" pitchFamily="34" charset="0"/>
              <a:cs typeface="Arial" panose="020B0604020202020204" pitchFamily="34" charset="0"/>
            </a:endParaRPr>
          </a:p>
        </c:rich>
      </c:tx>
      <c:overlay val="0"/>
      <c:spPr>
        <a:noFill/>
        <a:ln>
          <a:noFill/>
        </a:ln>
        <a:effectLst/>
      </c:spPr>
      <c:txPr>
        <a:bodyPr rot="0" spcFirstLastPara="1" vertOverflow="ellipsis" vert="horz" wrap="square" anchor="ctr" anchorCtr="1"/>
        <a:lstStyle/>
        <a:p>
          <a:pPr>
            <a:defRPr sz="1000" b="0" i="0" u="none" strike="noStrike" kern="1200" spc="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title>
    <c:autoTitleDeleted val="0"/>
    <c:plotArea>
      <c:layout/>
      <c:barChart>
        <c:barDir val="col"/>
        <c:grouping val="clustered"/>
        <c:varyColors val="0"/>
        <c:ser>
          <c:idx val="0"/>
          <c:order val="0"/>
          <c:spPr>
            <a:solidFill>
              <a:schemeClr val="accent2"/>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Sheet1!$B$3:$B$22</c:f>
              <c:numCache>
                <c:formatCode>General</c:formatCode>
                <c:ptCount val="20"/>
                <c:pt idx="0">
                  <c:v>1998</c:v>
                </c:pt>
                <c:pt idx="1">
                  <c:v>2002</c:v>
                </c:pt>
                <c:pt idx="2">
                  <c:v>2006</c:v>
                </c:pt>
                <c:pt idx="3">
                  <c:v>2008</c:v>
                </c:pt>
                <c:pt idx="4">
                  <c:v>2009</c:v>
                </c:pt>
                <c:pt idx="5">
                  <c:v>2011</c:v>
                </c:pt>
                <c:pt idx="6">
                  <c:v>2012</c:v>
                </c:pt>
                <c:pt idx="7">
                  <c:v>2013</c:v>
                </c:pt>
                <c:pt idx="8">
                  <c:v>2014</c:v>
                </c:pt>
                <c:pt idx="9">
                  <c:v>2015</c:v>
                </c:pt>
                <c:pt idx="10">
                  <c:v>2016</c:v>
                </c:pt>
                <c:pt idx="11">
                  <c:v>2017</c:v>
                </c:pt>
                <c:pt idx="12">
                  <c:v>2018</c:v>
                </c:pt>
                <c:pt idx="13">
                  <c:v>2019</c:v>
                </c:pt>
                <c:pt idx="14">
                  <c:v>2020</c:v>
                </c:pt>
                <c:pt idx="15">
                  <c:v>2021</c:v>
                </c:pt>
                <c:pt idx="16">
                  <c:v>2022</c:v>
                </c:pt>
                <c:pt idx="17">
                  <c:v>2023</c:v>
                </c:pt>
                <c:pt idx="18">
                  <c:v>2024</c:v>
                </c:pt>
                <c:pt idx="19">
                  <c:v>2025</c:v>
                </c:pt>
              </c:numCache>
            </c:numRef>
          </c:cat>
          <c:val>
            <c:numRef>
              <c:f>Sheet1!$C$3:$C$22</c:f>
              <c:numCache>
                <c:formatCode>General</c:formatCode>
                <c:ptCount val="20"/>
                <c:pt idx="0">
                  <c:v>1</c:v>
                </c:pt>
                <c:pt idx="1">
                  <c:v>1</c:v>
                </c:pt>
                <c:pt idx="2">
                  <c:v>1</c:v>
                </c:pt>
                <c:pt idx="3">
                  <c:v>1</c:v>
                </c:pt>
                <c:pt idx="4">
                  <c:v>2</c:v>
                </c:pt>
                <c:pt idx="5">
                  <c:v>1</c:v>
                </c:pt>
                <c:pt idx="6">
                  <c:v>3</c:v>
                </c:pt>
                <c:pt idx="7">
                  <c:v>2</c:v>
                </c:pt>
                <c:pt idx="8">
                  <c:v>4</c:v>
                </c:pt>
                <c:pt idx="9">
                  <c:v>5</c:v>
                </c:pt>
                <c:pt idx="10">
                  <c:v>1</c:v>
                </c:pt>
                <c:pt idx="11">
                  <c:v>4</c:v>
                </c:pt>
                <c:pt idx="12">
                  <c:v>5</c:v>
                </c:pt>
                <c:pt idx="13">
                  <c:v>5</c:v>
                </c:pt>
                <c:pt idx="14">
                  <c:v>8</c:v>
                </c:pt>
                <c:pt idx="15">
                  <c:v>13</c:v>
                </c:pt>
                <c:pt idx="16">
                  <c:v>7</c:v>
                </c:pt>
                <c:pt idx="17">
                  <c:v>2</c:v>
                </c:pt>
                <c:pt idx="18">
                  <c:v>11</c:v>
                </c:pt>
                <c:pt idx="19">
                  <c:v>1</c:v>
                </c:pt>
              </c:numCache>
            </c:numRef>
          </c:val>
          <c:extLst>
            <c:ext xmlns:c16="http://schemas.microsoft.com/office/drawing/2014/chart" uri="{C3380CC4-5D6E-409C-BE32-E72D297353CC}">
              <c16:uniqueId val="{00000000-32F0-8D42-B8BB-D2A571A4E335}"/>
            </c:ext>
          </c:extLst>
        </c:ser>
        <c:dLbls>
          <c:dLblPos val="outEnd"/>
          <c:showLegendKey val="0"/>
          <c:showVal val="1"/>
          <c:showCatName val="0"/>
          <c:showSerName val="0"/>
          <c:showPercent val="0"/>
          <c:showBubbleSize val="0"/>
        </c:dLbls>
        <c:gapWidth val="219"/>
        <c:overlap val="-27"/>
        <c:axId val="629255680"/>
        <c:axId val="629257392"/>
      </c:barChart>
      <c:catAx>
        <c:axId val="629255680"/>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crossAx val="629257392"/>
        <c:crosses val="autoZero"/>
        <c:auto val="1"/>
        <c:lblAlgn val="ctr"/>
        <c:lblOffset val="100"/>
        <c:noMultiLvlLbl val="0"/>
      </c:catAx>
      <c:valAx>
        <c:axId val="629257392"/>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900" b="1" i="0" u="none" strike="noStrike" kern="1200" baseline="0">
                    <a:solidFill>
                      <a:srgbClr val="7030A0"/>
                    </a:solidFill>
                    <a:latin typeface="Arial" panose="020B0604020202020204" pitchFamily="34" charset="0"/>
                    <a:ea typeface="+mn-ea"/>
                    <a:cs typeface="Arial" panose="020B0604020202020204" pitchFamily="34" charset="0"/>
                  </a:defRPr>
                </a:pPr>
                <a:r>
                  <a:rPr lang="mn-MN" sz="900" b="1">
                    <a:solidFill>
                      <a:srgbClr val="7030A0"/>
                    </a:solidFill>
                    <a:latin typeface="Arial" panose="020B0604020202020204" pitchFamily="34" charset="0"/>
                    <a:cs typeface="Arial" panose="020B0604020202020204" pitchFamily="34" charset="0"/>
                  </a:rPr>
                  <a:t>Улс</a:t>
                </a:r>
                <a:r>
                  <a:rPr lang="mn-MN" sz="900" b="1" baseline="0">
                    <a:solidFill>
                      <a:srgbClr val="7030A0"/>
                    </a:solidFill>
                    <a:latin typeface="Arial" panose="020B0604020202020204" pitchFamily="34" charset="0"/>
                    <a:cs typeface="Arial" panose="020B0604020202020204" pitchFamily="34" charset="0"/>
                  </a:rPr>
                  <a:t> орнуудын тоо</a:t>
                </a:r>
                <a:endParaRPr lang="en-US" sz="900" b="1">
                  <a:solidFill>
                    <a:srgbClr val="7030A0"/>
                  </a:solidFill>
                  <a:latin typeface="Arial" panose="020B0604020202020204" pitchFamily="34" charset="0"/>
                  <a:cs typeface="Arial" panose="020B0604020202020204" pitchFamily="34" charset="0"/>
                </a:endParaRPr>
              </a:p>
            </c:rich>
          </c:tx>
          <c:overlay val="0"/>
          <c:spPr>
            <a:noFill/>
            <a:ln>
              <a:noFill/>
            </a:ln>
            <a:effectLst/>
          </c:spPr>
          <c:txPr>
            <a:bodyPr rot="-5400000" spcFirstLastPara="1" vertOverflow="ellipsis" vert="horz" wrap="square" anchor="ctr" anchorCtr="1"/>
            <a:lstStyle/>
            <a:p>
              <a:pPr>
                <a:defRPr sz="900" b="1" i="0" u="none" strike="noStrike" kern="1200" baseline="0">
                  <a:solidFill>
                    <a:srgbClr val="7030A0"/>
                  </a:solidFill>
                  <a:latin typeface="Arial" panose="020B0604020202020204" pitchFamily="34" charset="0"/>
                  <a:ea typeface="+mn-ea"/>
                  <a:cs typeface="Arial" panose="020B0604020202020204" pitchFamily="34" charset="0"/>
                </a:defRPr>
              </a:pPr>
              <a:endParaRPr lang="en-US"/>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crossAx val="629255680"/>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2">
  <a:schemeClr val="accent2"/>
  <a:schemeClr val="accent4"/>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31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31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d7920695-e8a9-4440-8908-4acb0f153e77">
      <Terms xmlns="http://schemas.microsoft.com/office/infopath/2007/PartnerControls"/>
    </lcf76f155ced4ddcb4097134ff3c332f>
    <TaxCatchAll xmlns="4364e87b-c6dd-4dcd-9b56-07fe4ddd410d" xsi:nil="true"/>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4A8DFBCB352AE645A04D207F943BAAE4" ma:contentTypeVersion="11" ma:contentTypeDescription="Create a new document." ma:contentTypeScope="" ma:versionID="5b2fbfe2a3d8162a5bc00d3b0e1207ef">
  <xsd:schema xmlns:xsd="http://www.w3.org/2001/XMLSchema" xmlns:xs="http://www.w3.org/2001/XMLSchema" xmlns:p="http://schemas.microsoft.com/office/2006/metadata/properties" xmlns:ns2="d7920695-e8a9-4440-8908-4acb0f153e77" xmlns:ns3="4364e87b-c6dd-4dcd-9b56-07fe4ddd410d" targetNamespace="http://schemas.microsoft.com/office/2006/metadata/properties" ma:root="true" ma:fieldsID="d2be1088a26e6f538bdfd2935fc662f9" ns2:_="" ns3:_="">
    <xsd:import namespace="d7920695-e8a9-4440-8908-4acb0f153e77"/>
    <xsd:import namespace="4364e87b-c6dd-4dcd-9b56-07fe4ddd410d"/>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lcf76f155ced4ddcb4097134ff3c332f" minOccurs="0"/>
                <xsd:element ref="ns3:TaxCatchAll"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7920695-e8a9-4440-8908-4acb0f153e7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lcf76f155ced4ddcb4097134ff3c332f" ma:index="14" nillable="true" ma:taxonomy="true" ma:internalName="lcf76f155ced4ddcb4097134ff3c332f" ma:taxonomyFieldName="MediaServiceImageTags" ma:displayName="Image Tags" ma:readOnly="false" ma:fieldId="{5cf76f15-5ced-4ddc-b409-7134ff3c332f}" ma:taxonomyMulti="true" ma:sspId="1f3fb73c-fbf9-41a6-861c-4e3b7abe6a4c" ma:termSetId="09814cd3-568e-fe90-9814-8d621ff8fb84" ma:anchorId="fba54fb3-c3e1-fe81-a776-ca4b69148c4d" ma:open="true" ma:isKeyword="false">
      <xsd:complexType>
        <xsd:sequence>
          <xsd:element ref="pc:Terms" minOccurs="0" maxOccurs="1"/>
        </xsd:sequence>
      </xsd:complex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4364e87b-c6dd-4dcd-9b56-07fe4ddd410d" elementFormDefault="qualified">
    <xsd:import namespace="http://schemas.microsoft.com/office/2006/documentManagement/types"/>
    <xsd:import namespace="http://schemas.microsoft.com/office/infopath/2007/PartnerControls"/>
    <xsd:element name="TaxCatchAll" ma:index="15" nillable="true" ma:displayName="Taxonomy Catch All Column" ma:hidden="true" ma:list="{5be683f3-e5ac-4dbc-b2f5-76a92d9179df}" ma:internalName="TaxCatchAll" ma:showField="CatchAllData" ma:web="4364e87b-c6dd-4dcd-9b56-07fe4ddd410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7355FCCA-E2F5-455F-8EAE-9C769B4A9786}">
  <ds:schemaRefs>
    <ds:schemaRef ds:uri="http://schemas.microsoft.com/office/2006/metadata/properties"/>
    <ds:schemaRef ds:uri="http://schemas.microsoft.com/office/infopath/2007/PartnerControls"/>
    <ds:schemaRef ds:uri="d7920695-e8a9-4440-8908-4acb0f153e77"/>
    <ds:schemaRef ds:uri="4364e87b-c6dd-4dcd-9b56-07fe4ddd410d"/>
  </ds:schemaRefs>
</ds:datastoreItem>
</file>

<file path=customXml/itemProps2.xml><?xml version="1.0" encoding="utf-8"?>
<ds:datastoreItem xmlns:ds="http://schemas.openxmlformats.org/officeDocument/2006/customXml" ds:itemID="{7B92ADF0-9976-417E-B505-1E2944D9DFF2}">
  <ds:schemaRefs>
    <ds:schemaRef ds:uri="http://schemas.openxmlformats.org/officeDocument/2006/bibliography"/>
  </ds:schemaRefs>
</ds:datastoreItem>
</file>

<file path=customXml/itemProps3.xml><?xml version="1.0" encoding="utf-8"?>
<ds:datastoreItem xmlns:ds="http://schemas.openxmlformats.org/officeDocument/2006/customXml" ds:itemID="{8F47FD21-2AD9-46F7-8D99-A5151BE4D81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7920695-e8a9-4440-8908-4acb0f153e77"/>
    <ds:schemaRef ds:uri="4364e87b-c6dd-4dcd-9b56-07fe4ddd410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2E01AD90-656D-4626-83AF-C1DEE70211EE}">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80</Pages>
  <Words>31689</Words>
  <Characters>180630</Characters>
  <Application>Microsoft Office Word</Application>
  <DocSecurity>0</DocSecurity>
  <Lines>1505</Lines>
  <Paragraphs>423</Paragraphs>
  <ScaleCrop>false</ScaleCrop>
  <Company/>
  <LinksUpToDate>false</LinksUpToDate>
  <CharactersWithSpaces>211896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Munkhtogtokh Bukhkhuyag</dc:creator>
  <cp:keywords/>
  <dc:description/>
  <cp:lastModifiedBy>user</cp:lastModifiedBy>
  <cp:revision>2</cp:revision>
  <cp:lastPrinted>2026-05-20T01:13:00Z</cp:lastPrinted>
  <dcterms:created xsi:type="dcterms:W3CDTF">2026-05-25T13:14:00Z</dcterms:created>
  <dcterms:modified xsi:type="dcterms:W3CDTF">2026-05-25T13:14:00Z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0x0101004A8DFBCB352AE645A04D207F943BAAE4</vt:lpwstr>
  </property>
  <property fmtid="{D5CDD505-2E9C-101B-9397-08002B2CF9AE}" pid="3" name="MediaServiceImageTags">
    <vt:lpwstr/>
  </property>
</Properties>
</file>