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5074" w14:textId="4F1B615C" w:rsidR="00B303FF" w:rsidRDefault="00B303FF" w:rsidP="00B75902">
      <w:pPr>
        <w:spacing w:after="0"/>
        <w:jc w:val="center"/>
        <w:rPr>
          <w:rFonts w:ascii="Arial" w:hAnsi="Arial" w:cs="Arial"/>
          <w:b/>
          <w:bCs/>
          <w:sz w:val="24"/>
          <w:szCs w:val="24"/>
          <w:lang w:val="mn-MN"/>
        </w:rPr>
      </w:pPr>
      <w:r>
        <w:rPr>
          <w:rFonts w:ascii="Arial" w:hAnsi="Arial" w:cs="Arial"/>
          <w:b/>
          <w:bCs/>
          <w:sz w:val="24"/>
          <w:szCs w:val="24"/>
          <w:lang w:val="mn-MN"/>
        </w:rPr>
        <w:t xml:space="preserve">ГАЗРЫН ТОСНЫ ТУХАЙ ХУУЛЬД </w:t>
      </w:r>
      <w:r w:rsidRPr="006005C0">
        <w:rPr>
          <w:rFonts w:ascii="Arial" w:hAnsi="Arial" w:cs="Arial"/>
          <w:b/>
          <w:bCs/>
          <w:sz w:val="24"/>
          <w:szCs w:val="24"/>
          <w:lang w:val="mn-MN"/>
        </w:rPr>
        <w:t>ХУУЛЬД</w:t>
      </w:r>
      <w:r w:rsidR="00D76451">
        <w:rPr>
          <w:rFonts w:ascii="Arial" w:hAnsi="Arial" w:cs="Arial"/>
          <w:b/>
          <w:bCs/>
          <w:sz w:val="24"/>
          <w:szCs w:val="24"/>
          <w:lang w:val="mn-MN"/>
        </w:rPr>
        <w:t xml:space="preserve"> НЭМЭЛТ,</w:t>
      </w:r>
      <w:r w:rsidRPr="006005C0">
        <w:rPr>
          <w:rFonts w:ascii="Arial" w:hAnsi="Arial" w:cs="Arial"/>
          <w:b/>
          <w:bCs/>
          <w:sz w:val="24"/>
          <w:szCs w:val="24"/>
          <w:lang w:val="mn-MN"/>
        </w:rPr>
        <w:t xml:space="preserve"> ӨӨРЧЛӨЛТ</w:t>
      </w:r>
    </w:p>
    <w:p w14:paraId="0570AFF8" w14:textId="77777777" w:rsidR="00B75902" w:rsidRDefault="00B303FF" w:rsidP="00B75902">
      <w:pPr>
        <w:spacing w:after="0"/>
        <w:jc w:val="center"/>
        <w:rPr>
          <w:rFonts w:ascii="Arial" w:hAnsi="Arial" w:cs="Arial"/>
          <w:b/>
          <w:bCs/>
          <w:sz w:val="24"/>
          <w:szCs w:val="24"/>
          <w:lang w:val="mn-MN"/>
        </w:rPr>
      </w:pPr>
      <w:r w:rsidRPr="006005C0">
        <w:rPr>
          <w:rFonts w:ascii="Arial" w:hAnsi="Arial" w:cs="Arial"/>
          <w:b/>
          <w:bCs/>
          <w:sz w:val="24"/>
          <w:szCs w:val="24"/>
          <w:lang w:val="mn-MN"/>
        </w:rPr>
        <w:t>ОРУУЛАХ ТУХАЙ ХУУЛИЙН ТӨСЛИЙН</w:t>
      </w:r>
      <w:r w:rsidR="00B75902">
        <w:rPr>
          <w:rFonts w:ascii="Arial" w:hAnsi="Arial" w:cs="Arial"/>
          <w:b/>
          <w:bCs/>
          <w:sz w:val="24"/>
          <w:szCs w:val="24"/>
          <w:lang w:val="mn-MN"/>
        </w:rPr>
        <w:t xml:space="preserve"> </w:t>
      </w:r>
      <w:r>
        <w:rPr>
          <w:rFonts w:ascii="Arial" w:hAnsi="Arial" w:cs="Arial"/>
          <w:b/>
          <w:sz w:val="24"/>
          <w:szCs w:val="24"/>
          <w:lang w:val="mn-MN"/>
        </w:rPr>
        <w:t>ЗАРДЛЫН</w:t>
      </w:r>
    </w:p>
    <w:p w14:paraId="05156C9F" w14:textId="2A1F14E0" w:rsidR="00B303FF" w:rsidRPr="006F461A" w:rsidRDefault="00B303FF" w:rsidP="00B75902">
      <w:pPr>
        <w:spacing w:after="0"/>
        <w:jc w:val="center"/>
        <w:rPr>
          <w:rFonts w:ascii="Arial" w:hAnsi="Arial" w:cs="Arial"/>
          <w:b/>
          <w:bCs/>
          <w:sz w:val="24"/>
          <w:szCs w:val="24"/>
          <w:lang w:val="mn-MN"/>
        </w:rPr>
      </w:pPr>
      <w:r w:rsidRPr="006F461A">
        <w:rPr>
          <w:rFonts w:ascii="Arial" w:hAnsi="Arial" w:cs="Arial"/>
          <w:b/>
          <w:bCs/>
          <w:sz w:val="24"/>
          <w:szCs w:val="24"/>
          <w:lang w:val="mn-MN"/>
        </w:rPr>
        <w:t>ТООЦООНЫ ТАЙЛАН</w:t>
      </w:r>
    </w:p>
    <w:p w14:paraId="21F4D1DA" w14:textId="77777777" w:rsidR="00B303FF" w:rsidRPr="006F461A" w:rsidRDefault="00B303FF" w:rsidP="00B303FF">
      <w:pPr>
        <w:autoSpaceDE w:val="0"/>
        <w:autoSpaceDN w:val="0"/>
        <w:adjustRightInd w:val="0"/>
        <w:spacing w:after="0" w:line="240" w:lineRule="auto"/>
        <w:rPr>
          <w:rFonts w:ascii="Arial" w:hAnsi="Arial" w:cs="Arial"/>
          <w:b/>
          <w:bCs/>
          <w:sz w:val="24"/>
          <w:szCs w:val="24"/>
          <w:lang w:val="mn-MN"/>
        </w:rPr>
      </w:pPr>
    </w:p>
    <w:p w14:paraId="545F875C" w14:textId="77777777" w:rsidR="00B75902" w:rsidRPr="00B75902" w:rsidRDefault="00B303FF" w:rsidP="00112EC1">
      <w:pPr>
        <w:autoSpaceDE w:val="0"/>
        <w:autoSpaceDN w:val="0"/>
        <w:adjustRightInd w:val="0"/>
        <w:spacing w:after="0" w:line="240" w:lineRule="auto"/>
        <w:ind w:firstLine="720"/>
        <w:jc w:val="both"/>
        <w:rPr>
          <w:rFonts w:ascii="Arial" w:hAnsi="Arial" w:cs="Arial"/>
          <w:b/>
          <w:bCs/>
          <w:i/>
          <w:iCs/>
          <w:sz w:val="24"/>
          <w:szCs w:val="24"/>
          <w:lang w:val="mn-MN"/>
        </w:rPr>
      </w:pPr>
      <w:r w:rsidRPr="00B75902">
        <w:rPr>
          <w:rFonts w:ascii="Arial" w:hAnsi="Arial" w:cs="Arial"/>
          <w:b/>
          <w:bCs/>
          <w:i/>
          <w:iCs/>
          <w:sz w:val="24"/>
          <w:szCs w:val="24"/>
          <w:lang w:val="mn-MN"/>
        </w:rPr>
        <w:t>Нэг.Ерөнхий мэдээлэл</w:t>
      </w:r>
    </w:p>
    <w:p w14:paraId="3B44F99A" w14:textId="77777777" w:rsidR="00B75902" w:rsidRDefault="00B75902" w:rsidP="00112EC1">
      <w:pPr>
        <w:autoSpaceDE w:val="0"/>
        <w:autoSpaceDN w:val="0"/>
        <w:adjustRightInd w:val="0"/>
        <w:spacing w:after="0" w:line="240" w:lineRule="auto"/>
        <w:ind w:firstLine="720"/>
        <w:jc w:val="both"/>
        <w:rPr>
          <w:rFonts w:ascii="Arial" w:hAnsi="Arial" w:cs="Arial"/>
          <w:b/>
          <w:bCs/>
          <w:sz w:val="24"/>
          <w:szCs w:val="24"/>
          <w:lang w:val="mn-MN"/>
        </w:rPr>
      </w:pPr>
    </w:p>
    <w:p w14:paraId="452B464E" w14:textId="2E016D75" w:rsidR="00B75902" w:rsidRDefault="00112EC1" w:rsidP="00B75902">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b/>
          <w:bCs/>
          <w:sz w:val="24"/>
          <w:szCs w:val="24"/>
        </w:rPr>
        <w:t xml:space="preserve"> </w:t>
      </w:r>
      <w:r w:rsidR="00B303FF" w:rsidRPr="006F461A">
        <w:rPr>
          <w:rFonts w:ascii="Arial" w:hAnsi="Arial" w:cs="Arial"/>
          <w:sz w:val="24"/>
          <w:szCs w:val="24"/>
          <w:lang w:val="mn-MN"/>
        </w:rPr>
        <w:t>Хууль тогтоомжийн тухай хууль</w:t>
      </w:r>
      <w:r w:rsidR="00B303FF" w:rsidRPr="006F461A">
        <w:rPr>
          <w:rStyle w:val="FootnoteReference"/>
          <w:rFonts w:ascii="Arial" w:hAnsi="Arial" w:cs="Arial"/>
          <w:sz w:val="24"/>
          <w:szCs w:val="24"/>
          <w:lang w:val="mn-MN"/>
        </w:rPr>
        <w:footnoteReference w:id="1"/>
      </w:r>
      <w:r w:rsidR="00B303FF" w:rsidRPr="006F461A">
        <w:rPr>
          <w:rFonts w:ascii="Arial" w:hAnsi="Arial" w:cs="Arial"/>
          <w:sz w:val="24"/>
          <w:szCs w:val="24"/>
          <w:lang w:val="mn-MN"/>
        </w:rPr>
        <w:t xml:space="preserve">-ийн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B303FF">
        <w:rPr>
          <w:rFonts w:ascii="Arial" w:hAnsi="Arial" w:cs="Arial"/>
          <w:bCs/>
          <w:sz w:val="24"/>
          <w:szCs w:val="24"/>
          <w:lang w:val="mn-MN"/>
        </w:rPr>
        <w:t>Газрын тосны</w:t>
      </w:r>
      <w:r w:rsidR="00B303FF" w:rsidRPr="00A72CAA">
        <w:rPr>
          <w:rFonts w:ascii="Arial" w:hAnsi="Arial" w:cs="Arial"/>
          <w:bCs/>
          <w:sz w:val="24"/>
          <w:szCs w:val="24"/>
          <w:lang w:val="mn-MN"/>
        </w:rPr>
        <w:t xml:space="preserve"> тухай</w:t>
      </w:r>
      <w:r w:rsidR="00B303FF">
        <w:rPr>
          <w:rFonts w:ascii="Arial" w:hAnsi="Arial" w:cs="Arial"/>
          <w:bCs/>
          <w:sz w:val="24"/>
          <w:szCs w:val="24"/>
          <w:lang w:val="mn-MN"/>
        </w:rPr>
        <w:t xml:space="preserve"> </w:t>
      </w:r>
      <w:r w:rsidR="00B303FF" w:rsidRPr="00A72CAA">
        <w:rPr>
          <w:rFonts w:ascii="Arial" w:hAnsi="Arial" w:cs="Arial"/>
          <w:bCs/>
          <w:sz w:val="24"/>
          <w:szCs w:val="24"/>
          <w:lang w:val="mn-MN"/>
        </w:rPr>
        <w:t>хуульд өөрчлө</w:t>
      </w:r>
      <w:r w:rsidR="00B303FF">
        <w:rPr>
          <w:rFonts w:ascii="Arial" w:hAnsi="Arial" w:cs="Arial"/>
          <w:bCs/>
          <w:sz w:val="24"/>
          <w:szCs w:val="24"/>
          <w:lang w:val="mn-MN"/>
        </w:rPr>
        <w:t xml:space="preserve">лт оруулах тухай хуулийн </w:t>
      </w:r>
      <w:r w:rsidR="00B303FF" w:rsidRPr="006F461A">
        <w:rPr>
          <w:rFonts w:ascii="Arial" w:hAnsi="Arial" w:cs="Arial"/>
          <w:sz w:val="24"/>
          <w:szCs w:val="24"/>
          <w:lang w:val="mn-MN"/>
        </w:rPr>
        <w:t>төсөл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1BA85DB0" w14:textId="77777777" w:rsidR="00B75902" w:rsidRPr="00B75902" w:rsidRDefault="00B75902" w:rsidP="00B75902">
      <w:pPr>
        <w:autoSpaceDE w:val="0"/>
        <w:autoSpaceDN w:val="0"/>
        <w:adjustRightInd w:val="0"/>
        <w:spacing w:after="0" w:line="240" w:lineRule="auto"/>
        <w:ind w:firstLine="720"/>
        <w:jc w:val="both"/>
        <w:rPr>
          <w:rFonts w:ascii="Arial" w:hAnsi="Arial" w:cs="Arial"/>
          <w:sz w:val="24"/>
          <w:szCs w:val="24"/>
          <w:lang w:val="mn-MN"/>
        </w:rPr>
      </w:pPr>
    </w:p>
    <w:p w14:paraId="14919778" w14:textId="77289C07" w:rsidR="00B75902" w:rsidRPr="006F461A" w:rsidRDefault="00B303FF" w:rsidP="00B75902">
      <w:pPr>
        <w:autoSpaceDE w:val="0"/>
        <w:autoSpaceDN w:val="0"/>
        <w:adjustRightInd w:val="0"/>
        <w:spacing w:after="12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5058566F" w14:textId="41544D14" w:rsidR="00B75902" w:rsidRPr="006F461A" w:rsidRDefault="00B303FF" w:rsidP="00B75902">
      <w:pPr>
        <w:autoSpaceDE w:val="0"/>
        <w:autoSpaceDN w:val="0"/>
        <w:adjustRightInd w:val="0"/>
        <w:spacing w:after="120" w:line="26" w:lineRule="atLeast"/>
        <w:ind w:firstLine="720"/>
        <w:jc w:val="both"/>
        <w:rPr>
          <w:rFonts w:ascii="Arial" w:hAnsi="Arial" w:cs="Arial"/>
          <w:sz w:val="24"/>
          <w:szCs w:val="24"/>
          <w:lang w:val="mn-MN"/>
        </w:rPr>
      </w:pPr>
      <w:r w:rsidRPr="006F461A">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62B0773C" w14:textId="77777777" w:rsidR="00B303FF" w:rsidRPr="006F461A"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иргэн, төрийн байгууллагын гүйцэтгэх үүрэг нэг бүрийг оновчтой тодорхойлох;</w:t>
      </w:r>
      <w:r w:rsidRPr="006F461A">
        <w:rPr>
          <w:rStyle w:val="FootnoteReference"/>
          <w:rFonts w:ascii="Arial" w:hAnsi="Arial" w:cs="Arial"/>
          <w:sz w:val="24"/>
          <w:szCs w:val="24"/>
          <w:lang w:val="mn-MN"/>
        </w:rPr>
        <w:footnoteReference w:id="2"/>
      </w:r>
    </w:p>
    <w:p w14:paraId="26DB1E54" w14:textId="77777777" w:rsidR="00B303FF" w:rsidRPr="006F461A"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үүрэг гүйцэтгэхэд зарцуулах хугацааг тогтооход бодитой хандах;</w:t>
      </w:r>
      <w:r w:rsidRPr="006F461A">
        <w:rPr>
          <w:rStyle w:val="FootnoteReference"/>
          <w:rFonts w:ascii="Arial" w:hAnsi="Arial" w:cs="Arial"/>
          <w:sz w:val="24"/>
          <w:szCs w:val="24"/>
          <w:lang w:val="mn-MN"/>
        </w:rPr>
        <w:footnoteReference w:id="3"/>
      </w:r>
    </w:p>
    <w:p w14:paraId="3F2734B6" w14:textId="77777777" w:rsidR="00B303FF" w:rsidRPr="006F461A"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бодит тоо баримт, мэдээлэлд тулгуурлах;</w:t>
      </w:r>
      <w:r w:rsidRPr="006F461A">
        <w:rPr>
          <w:rStyle w:val="FootnoteReference"/>
          <w:rFonts w:ascii="Arial" w:hAnsi="Arial" w:cs="Arial"/>
          <w:sz w:val="24"/>
          <w:szCs w:val="24"/>
          <w:lang w:val="mn-MN"/>
        </w:rPr>
        <w:footnoteReference w:id="4"/>
      </w:r>
    </w:p>
    <w:p w14:paraId="5E1E0CCC" w14:textId="77777777" w:rsidR="00B303FF"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аргачлалд заасан тооцоо хийх үе шатыг баримтлах.</w:t>
      </w:r>
      <w:r w:rsidRPr="006F461A">
        <w:rPr>
          <w:rStyle w:val="FootnoteReference"/>
          <w:rFonts w:ascii="Arial" w:hAnsi="Arial" w:cs="Arial"/>
          <w:sz w:val="24"/>
          <w:szCs w:val="24"/>
          <w:lang w:val="mn-MN"/>
        </w:rPr>
        <w:footnoteReference w:id="5"/>
      </w:r>
    </w:p>
    <w:p w14:paraId="704891DF" w14:textId="77777777" w:rsidR="00B75902" w:rsidRPr="006F461A" w:rsidRDefault="00B75902" w:rsidP="00B75902">
      <w:pPr>
        <w:pStyle w:val="ListParagraph"/>
        <w:autoSpaceDE w:val="0"/>
        <w:autoSpaceDN w:val="0"/>
        <w:adjustRightInd w:val="0"/>
        <w:spacing w:after="0" w:line="26" w:lineRule="atLeast"/>
        <w:jc w:val="both"/>
        <w:rPr>
          <w:rFonts w:ascii="Arial" w:hAnsi="Arial" w:cs="Arial"/>
          <w:sz w:val="24"/>
          <w:szCs w:val="24"/>
          <w:lang w:val="mn-MN"/>
        </w:rPr>
      </w:pPr>
    </w:p>
    <w:p w14:paraId="4C29D182" w14:textId="77777777" w:rsidR="00D76451" w:rsidRDefault="00B303FF" w:rsidP="00B303FF">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Аргачлалын Ерөнхий зүйлийн 1.5-д заасан журмын дагуу зардлыг (1) төрийн байгууллагын зардал, (2) хуулийн этгээдийн зардал, (3) иргэнд үүсэх зардал  гэсэн гурван төрлөөр тооцдог. </w:t>
      </w:r>
    </w:p>
    <w:p w14:paraId="089D1CF4" w14:textId="77777777" w:rsidR="00B75902" w:rsidRDefault="00B75902" w:rsidP="00B303FF">
      <w:pPr>
        <w:spacing w:after="0" w:line="26" w:lineRule="atLeast"/>
        <w:ind w:firstLine="720"/>
        <w:jc w:val="both"/>
        <w:rPr>
          <w:rFonts w:ascii="Arial" w:hAnsi="Arial" w:cs="Arial"/>
          <w:sz w:val="24"/>
          <w:szCs w:val="24"/>
          <w:lang w:val="mn-MN"/>
        </w:rPr>
      </w:pPr>
    </w:p>
    <w:p w14:paraId="41DDD06A" w14:textId="19C59675" w:rsidR="00B303FF" w:rsidRPr="00B75902" w:rsidRDefault="00B303FF" w:rsidP="00B303FF">
      <w:pPr>
        <w:spacing w:after="0" w:line="26" w:lineRule="atLeast"/>
        <w:ind w:firstLine="720"/>
        <w:jc w:val="both"/>
        <w:rPr>
          <w:rFonts w:ascii="Arial" w:hAnsi="Arial" w:cs="Arial"/>
          <w:i/>
          <w:iCs/>
          <w:sz w:val="24"/>
          <w:szCs w:val="24"/>
          <w:u w:val="single"/>
          <w:lang w:val="mn-MN"/>
        </w:rPr>
      </w:pPr>
      <w:r w:rsidRPr="00B75902">
        <w:rPr>
          <w:rFonts w:ascii="Arial" w:hAnsi="Arial" w:cs="Arial"/>
          <w:i/>
          <w:iCs/>
          <w:sz w:val="24"/>
          <w:szCs w:val="24"/>
          <w:u w:val="single"/>
          <w:lang w:val="mn-MN"/>
        </w:rPr>
        <w:t xml:space="preserve">Харин тус хуулийн төсөл батлагдсанаар иргэн, хуулийн этгээд, төрийн байгууллагад зардал үүсгэх зохицуулалт тусгагдаагүй тул аливаа нэмэлт болон шинэ зардал гарахааргүй байна. </w:t>
      </w:r>
    </w:p>
    <w:p w14:paraId="6F38D609" w14:textId="77777777" w:rsidR="00B75902" w:rsidRPr="006F461A" w:rsidRDefault="00B75902" w:rsidP="00B303FF">
      <w:pPr>
        <w:spacing w:after="0" w:line="26" w:lineRule="atLeast"/>
        <w:ind w:firstLine="720"/>
        <w:jc w:val="both"/>
        <w:rPr>
          <w:rFonts w:ascii="Arial" w:hAnsi="Arial" w:cs="Arial"/>
          <w:sz w:val="24"/>
          <w:szCs w:val="24"/>
          <w:lang w:val="mn-MN"/>
        </w:rPr>
      </w:pPr>
    </w:p>
    <w:p w14:paraId="75915855" w14:textId="72781093" w:rsidR="00B303FF" w:rsidRPr="00B75902" w:rsidRDefault="00B303FF" w:rsidP="00B303FF">
      <w:pPr>
        <w:pStyle w:val="Heading1"/>
        <w:spacing w:before="0" w:line="26" w:lineRule="atLeast"/>
        <w:ind w:firstLine="720"/>
        <w:rPr>
          <w:rFonts w:cs="Arial"/>
          <w:b w:val="0"/>
          <w:i/>
          <w:iCs/>
          <w:szCs w:val="24"/>
          <w:lang w:val="mn-MN"/>
        </w:rPr>
      </w:pPr>
      <w:bookmarkStart w:id="0" w:name="_Toc117697202"/>
      <w:bookmarkStart w:id="1" w:name="_Toc117698325"/>
      <w:bookmarkStart w:id="2" w:name="_Toc117753392"/>
      <w:r w:rsidRPr="00B75902">
        <w:rPr>
          <w:rFonts w:cs="Arial"/>
          <w:i/>
          <w:iCs/>
          <w:szCs w:val="24"/>
          <w:lang w:val="mn-MN"/>
        </w:rPr>
        <w:t>Хоёр.</w:t>
      </w:r>
      <w:r w:rsidRPr="00B75902">
        <w:rPr>
          <w:rFonts w:cs="Arial"/>
          <w:bCs/>
          <w:i/>
          <w:iCs/>
          <w:szCs w:val="24"/>
          <w:lang w:val="mn-MN"/>
        </w:rPr>
        <w:t xml:space="preserve">Газрын тосны тухай хуульд </w:t>
      </w:r>
      <w:r w:rsidR="00D76451" w:rsidRPr="00B75902">
        <w:rPr>
          <w:rFonts w:cs="Arial"/>
          <w:bCs/>
          <w:i/>
          <w:iCs/>
          <w:szCs w:val="24"/>
          <w:lang w:val="mn-MN"/>
        </w:rPr>
        <w:t xml:space="preserve">нэмэлт, </w:t>
      </w:r>
      <w:r w:rsidRPr="00B75902">
        <w:rPr>
          <w:rFonts w:cs="Arial"/>
          <w:bCs/>
          <w:i/>
          <w:iCs/>
          <w:szCs w:val="24"/>
          <w:lang w:val="mn-MN"/>
        </w:rPr>
        <w:t xml:space="preserve">өөрчлөлт оруулах тухай хуулийн </w:t>
      </w:r>
      <w:r w:rsidRPr="00B75902">
        <w:rPr>
          <w:rFonts w:cs="Arial"/>
          <w:i/>
          <w:iCs/>
          <w:szCs w:val="24"/>
          <w:lang w:val="mn-MN"/>
        </w:rPr>
        <w:t>төсөл батлагдсанаар хуулийн этгээдэд үүсэх зардлын тооцоо</w:t>
      </w:r>
      <w:bookmarkEnd w:id="0"/>
      <w:bookmarkEnd w:id="1"/>
      <w:bookmarkEnd w:id="2"/>
    </w:p>
    <w:p w14:paraId="63F6AF4F" w14:textId="77777777" w:rsidR="00B303FF" w:rsidRPr="006F461A" w:rsidRDefault="00B303FF" w:rsidP="00B303FF">
      <w:pPr>
        <w:spacing w:after="0" w:line="26" w:lineRule="atLeast"/>
        <w:ind w:firstLine="720"/>
        <w:jc w:val="both"/>
        <w:rPr>
          <w:rFonts w:ascii="Arial" w:hAnsi="Arial" w:cs="Arial"/>
          <w:b/>
          <w:sz w:val="24"/>
          <w:szCs w:val="24"/>
          <w:lang w:val="mn-MN"/>
        </w:rPr>
      </w:pPr>
    </w:p>
    <w:p w14:paraId="09B0626A" w14:textId="56D6B7C2" w:rsidR="00B303FF" w:rsidRPr="006F461A" w:rsidRDefault="00B303FF" w:rsidP="00B303FF">
      <w:pPr>
        <w:spacing w:after="0" w:line="26" w:lineRule="atLeast"/>
        <w:ind w:firstLine="720"/>
        <w:jc w:val="both"/>
        <w:rPr>
          <w:rFonts w:ascii="Arial" w:hAnsi="Arial" w:cs="Arial"/>
          <w:bCs/>
          <w:sz w:val="24"/>
          <w:szCs w:val="24"/>
          <w:lang w:val="mn-MN"/>
        </w:rPr>
      </w:pPr>
      <w:r w:rsidRPr="006F461A">
        <w:rPr>
          <w:rFonts w:ascii="Arial" w:hAnsi="Arial" w:cs="Arial"/>
          <w:bCs/>
          <w:sz w:val="24"/>
          <w:szCs w:val="24"/>
          <w:lang w:val="mn-MN"/>
        </w:rPr>
        <w:lastRenderedPageBreak/>
        <w:t>Энэ хэсэгт хуулийн төсөл батлагдсанаар хуулийн этгээдийн эрхлэх үйл ажиллагаатай холбоотой гүйцэтгэх үүргийн улмаас үүсэх зардлыг мөнгөн дүнгээр тооцоолно. Ийнхүү үүсэх зардлыг аргачлалын 2 дугаар зүйлийн 2.1 дэх хэсэгт заасны дагуу дараах үе шаттайгаар тооцоол</w:t>
      </w:r>
      <w:r w:rsidR="00B75902">
        <w:rPr>
          <w:rFonts w:ascii="Arial" w:hAnsi="Arial" w:cs="Arial"/>
          <w:bCs/>
          <w:sz w:val="24"/>
          <w:szCs w:val="24"/>
          <w:lang w:val="mn-MN"/>
        </w:rPr>
        <w:t xml:space="preserve">ж гаргасан. </w:t>
      </w:r>
      <w:r w:rsidRPr="006F461A">
        <w:rPr>
          <w:rFonts w:ascii="Arial" w:hAnsi="Arial" w:cs="Arial"/>
          <w:bCs/>
          <w:sz w:val="24"/>
          <w:szCs w:val="24"/>
          <w:lang w:val="mn-MN"/>
        </w:rPr>
        <w:t>Үүнд:</w:t>
      </w:r>
    </w:p>
    <w:p w14:paraId="4EBC2186" w14:textId="77777777" w:rsidR="00B303FF" w:rsidRPr="006F461A" w:rsidRDefault="00B303FF" w:rsidP="00B303FF">
      <w:pPr>
        <w:spacing w:after="0" w:line="26" w:lineRule="atLeast"/>
        <w:ind w:firstLine="720"/>
        <w:jc w:val="both"/>
        <w:rPr>
          <w:rFonts w:ascii="Arial" w:hAnsi="Arial" w:cs="Arial"/>
          <w:bCs/>
          <w:sz w:val="24"/>
          <w:szCs w:val="24"/>
          <w:lang w:val="mn-MN"/>
        </w:rPr>
      </w:pPr>
    </w:p>
    <w:p w14:paraId="225EE12E" w14:textId="77777777" w:rsidR="00B303FF" w:rsidRPr="006F461A" w:rsidRDefault="00B303FF" w:rsidP="00B303FF">
      <w:pPr>
        <w:pStyle w:val="Heading3"/>
        <w:spacing w:line="26" w:lineRule="atLeast"/>
        <w:ind w:firstLine="720"/>
        <w:rPr>
          <w:rFonts w:cs="Arial"/>
          <w:lang w:val="mn-MN"/>
        </w:rPr>
      </w:pPr>
      <w:bookmarkStart w:id="3" w:name="_Toc117698326"/>
      <w:bookmarkStart w:id="4" w:name="_Toc117753393"/>
      <w:r w:rsidRPr="006F461A">
        <w:rPr>
          <w:rFonts w:cs="Arial"/>
          <w:lang w:val="mn-MN"/>
        </w:rPr>
        <w:t>2.1.хуулийн этгээдийн гүйцэтгэх үүргийг тогтоох;</w:t>
      </w:r>
      <w:bookmarkEnd w:id="3"/>
      <w:bookmarkEnd w:id="4"/>
    </w:p>
    <w:p w14:paraId="2CF170D6" w14:textId="77777777" w:rsidR="00B303FF" w:rsidRPr="006F461A" w:rsidRDefault="00B303FF" w:rsidP="00B303FF">
      <w:pPr>
        <w:pStyle w:val="Heading3"/>
        <w:spacing w:line="26" w:lineRule="atLeast"/>
        <w:ind w:firstLine="720"/>
        <w:rPr>
          <w:rFonts w:cs="Arial"/>
          <w:lang w:val="mn-MN"/>
        </w:rPr>
      </w:pPr>
      <w:bookmarkStart w:id="5" w:name="_Toc117698327"/>
      <w:bookmarkStart w:id="6" w:name="_Toc117753394"/>
      <w:r w:rsidRPr="006F461A">
        <w:rPr>
          <w:rFonts w:cs="Arial"/>
          <w:lang w:val="mn-MN"/>
        </w:rPr>
        <w:t>2.2.нэг бүрийн зардлыг тооцох;</w:t>
      </w:r>
      <w:bookmarkEnd w:id="5"/>
      <w:bookmarkEnd w:id="6"/>
    </w:p>
    <w:p w14:paraId="45829463" w14:textId="77777777" w:rsidR="00B303FF" w:rsidRPr="006F461A" w:rsidRDefault="00B303FF" w:rsidP="00B303FF">
      <w:pPr>
        <w:pStyle w:val="Heading3"/>
        <w:spacing w:line="26" w:lineRule="atLeast"/>
        <w:ind w:firstLine="720"/>
        <w:rPr>
          <w:rFonts w:cs="Arial"/>
          <w:lang w:val="mn-MN"/>
        </w:rPr>
      </w:pPr>
      <w:bookmarkStart w:id="7" w:name="_Toc117698328"/>
      <w:bookmarkStart w:id="8" w:name="_Toc117753395"/>
      <w:r w:rsidRPr="006F461A">
        <w:rPr>
          <w:rFonts w:cs="Arial"/>
          <w:lang w:val="mn-MN"/>
        </w:rPr>
        <w:t>2.3.тоон үзүүлэлтийг тооцох;</w:t>
      </w:r>
      <w:bookmarkEnd w:id="7"/>
      <w:bookmarkEnd w:id="8"/>
    </w:p>
    <w:p w14:paraId="3D838137" w14:textId="77777777" w:rsidR="00B303FF" w:rsidRPr="006F461A" w:rsidRDefault="00B303FF" w:rsidP="00B303FF">
      <w:pPr>
        <w:pStyle w:val="Heading3"/>
        <w:spacing w:line="26" w:lineRule="atLeast"/>
        <w:ind w:firstLine="720"/>
        <w:rPr>
          <w:rFonts w:cs="Arial"/>
          <w:lang w:val="mn-MN"/>
        </w:rPr>
      </w:pPr>
      <w:bookmarkStart w:id="9" w:name="_Toc117698329"/>
      <w:bookmarkStart w:id="10" w:name="_Toc117753396"/>
      <w:r w:rsidRPr="006F461A">
        <w:rPr>
          <w:rFonts w:cs="Arial"/>
          <w:lang w:val="mn-MN"/>
        </w:rPr>
        <w:t>2.4.нийт зардлын дүнг тооцож гаргах;</w:t>
      </w:r>
      <w:bookmarkEnd w:id="9"/>
      <w:bookmarkEnd w:id="10"/>
    </w:p>
    <w:p w14:paraId="7901005B" w14:textId="77777777" w:rsidR="00B303FF" w:rsidRPr="006F461A" w:rsidRDefault="00B303FF" w:rsidP="00B303FF">
      <w:pPr>
        <w:pStyle w:val="Heading3"/>
        <w:spacing w:line="26" w:lineRule="atLeast"/>
        <w:ind w:firstLine="720"/>
        <w:rPr>
          <w:rFonts w:cs="Arial"/>
          <w:lang w:val="mn-MN"/>
        </w:rPr>
      </w:pPr>
      <w:bookmarkStart w:id="11" w:name="_Toc117698330"/>
      <w:bookmarkStart w:id="12" w:name="_Toc117753397"/>
      <w:r w:rsidRPr="006F461A">
        <w:rPr>
          <w:rFonts w:cs="Arial"/>
          <w:lang w:val="mn-MN"/>
        </w:rPr>
        <w:t>2.5.хялбарчлах боломжийг шалгах;</w:t>
      </w:r>
      <w:bookmarkEnd w:id="11"/>
      <w:bookmarkEnd w:id="12"/>
    </w:p>
    <w:p w14:paraId="36779A0C" w14:textId="77777777" w:rsidR="00B303FF" w:rsidRPr="006F461A" w:rsidRDefault="00B303FF" w:rsidP="00B303FF">
      <w:pPr>
        <w:pStyle w:val="Heading3"/>
        <w:spacing w:line="26" w:lineRule="atLeast"/>
        <w:ind w:firstLine="720"/>
        <w:rPr>
          <w:rFonts w:cs="Arial"/>
          <w:lang w:val="mn-MN"/>
        </w:rPr>
      </w:pPr>
      <w:bookmarkStart w:id="13" w:name="_Toc117698331"/>
      <w:bookmarkStart w:id="14" w:name="_Toc117753398"/>
      <w:r w:rsidRPr="006F461A">
        <w:rPr>
          <w:rFonts w:cs="Arial"/>
          <w:lang w:val="mn-MN"/>
        </w:rPr>
        <w:t>2.6.нэмэлт зардлыг тооцох.</w:t>
      </w:r>
      <w:bookmarkEnd w:id="13"/>
      <w:bookmarkEnd w:id="14"/>
    </w:p>
    <w:p w14:paraId="255D82EC" w14:textId="77777777" w:rsidR="00B303FF" w:rsidRPr="006F461A" w:rsidRDefault="00B303FF" w:rsidP="00B303FF">
      <w:pPr>
        <w:spacing w:after="0" w:line="26" w:lineRule="atLeast"/>
        <w:ind w:firstLine="720"/>
        <w:jc w:val="both"/>
        <w:rPr>
          <w:rFonts w:ascii="Arial" w:hAnsi="Arial" w:cs="Arial"/>
          <w:sz w:val="24"/>
          <w:szCs w:val="24"/>
          <w:lang w:val="mn-MN"/>
        </w:rPr>
      </w:pPr>
    </w:p>
    <w:p w14:paraId="0F7452EE" w14:textId="77777777" w:rsidR="00B303FF" w:rsidRPr="00B75902" w:rsidRDefault="00B303FF" w:rsidP="00B303FF">
      <w:pPr>
        <w:spacing w:after="0" w:line="26" w:lineRule="atLeast"/>
        <w:ind w:firstLine="720"/>
        <w:jc w:val="both"/>
        <w:rPr>
          <w:rFonts w:ascii="Arial" w:hAnsi="Arial" w:cs="Arial"/>
          <w:i/>
          <w:iCs/>
          <w:sz w:val="24"/>
          <w:szCs w:val="24"/>
          <w:u w:val="single"/>
          <w:lang w:val="mn-MN"/>
        </w:rPr>
      </w:pPr>
      <w:r w:rsidRPr="00B75902">
        <w:rPr>
          <w:rFonts w:ascii="Arial" w:hAnsi="Arial" w:cs="Arial"/>
          <w:i/>
          <w:iCs/>
          <w:sz w:val="24"/>
          <w:szCs w:val="24"/>
          <w:u w:val="single"/>
          <w:lang w:val="mn-MN"/>
        </w:rPr>
        <w:t xml:space="preserve">Хуулийн төсөлд хуулийн этгээдэд шинээр үүрэг хүлээлгэсэн, зардал бий болгосон зохицуулалт байхгүй байна. </w:t>
      </w:r>
    </w:p>
    <w:p w14:paraId="7C9E3AF7" w14:textId="77777777" w:rsidR="00B303FF" w:rsidRPr="006F461A" w:rsidRDefault="00B303FF" w:rsidP="00B303FF">
      <w:pPr>
        <w:spacing w:after="0" w:line="26" w:lineRule="atLeast"/>
        <w:ind w:firstLine="720"/>
        <w:jc w:val="both"/>
        <w:rPr>
          <w:rFonts w:ascii="Arial" w:hAnsi="Arial" w:cs="Arial"/>
          <w:sz w:val="24"/>
          <w:szCs w:val="24"/>
          <w:lang w:val="mn-MN"/>
        </w:rPr>
      </w:pPr>
    </w:p>
    <w:p w14:paraId="5D491302" w14:textId="568DA529" w:rsidR="00B303FF" w:rsidRPr="00B75902" w:rsidRDefault="00B303FF" w:rsidP="008D0952">
      <w:pPr>
        <w:pStyle w:val="Heading1"/>
        <w:spacing w:before="0" w:line="26" w:lineRule="atLeast"/>
        <w:ind w:firstLine="720"/>
        <w:rPr>
          <w:rFonts w:cs="Arial"/>
          <w:i/>
          <w:iCs/>
          <w:szCs w:val="24"/>
          <w:lang w:val="mn-MN"/>
        </w:rPr>
      </w:pPr>
      <w:bookmarkStart w:id="15" w:name="_Toc117697201"/>
      <w:bookmarkStart w:id="16" w:name="_Toc117698319"/>
      <w:bookmarkStart w:id="17" w:name="_Toc117753399"/>
      <w:r w:rsidRPr="00B75902">
        <w:rPr>
          <w:rFonts w:cs="Arial"/>
          <w:i/>
          <w:iCs/>
          <w:szCs w:val="24"/>
          <w:lang w:val="mn-MN"/>
        </w:rPr>
        <w:t>Гурав.</w:t>
      </w:r>
      <w:r w:rsidRPr="00B75902">
        <w:rPr>
          <w:rFonts w:cs="Arial"/>
          <w:bCs/>
          <w:i/>
          <w:iCs/>
          <w:szCs w:val="24"/>
          <w:lang w:val="mn-MN"/>
        </w:rPr>
        <w:t>Газрын тосны тухай хуульд</w:t>
      </w:r>
      <w:r w:rsidR="00D76451" w:rsidRPr="00B75902">
        <w:rPr>
          <w:rFonts w:cs="Arial"/>
          <w:bCs/>
          <w:i/>
          <w:iCs/>
          <w:szCs w:val="24"/>
          <w:lang w:val="mn-MN"/>
        </w:rPr>
        <w:t xml:space="preserve"> нэмэлт,</w:t>
      </w:r>
      <w:r w:rsidRPr="00B75902">
        <w:rPr>
          <w:rFonts w:cs="Arial"/>
          <w:bCs/>
          <w:i/>
          <w:iCs/>
          <w:szCs w:val="24"/>
          <w:lang w:val="mn-MN"/>
        </w:rPr>
        <w:t xml:space="preserve"> өөрчлөлт оруулах тухай хуулийн </w:t>
      </w:r>
      <w:r w:rsidRPr="00B75902">
        <w:rPr>
          <w:rFonts w:cs="Arial"/>
          <w:i/>
          <w:iCs/>
          <w:szCs w:val="24"/>
          <w:lang w:val="mn-MN"/>
        </w:rPr>
        <w:t>төсөл батлагдсанаар иргэнд үүсэх зардлын тооцоо</w:t>
      </w:r>
      <w:bookmarkEnd w:id="15"/>
      <w:bookmarkEnd w:id="16"/>
      <w:bookmarkEnd w:id="17"/>
    </w:p>
    <w:p w14:paraId="576B288A" w14:textId="77777777" w:rsidR="00B303FF" w:rsidRPr="006F461A" w:rsidRDefault="00B303FF" w:rsidP="00B303FF">
      <w:pPr>
        <w:spacing w:after="0" w:line="26" w:lineRule="atLeast"/>
        <w:rPr>
          <w:rFonts w:ascii="Arial" w:hAnsi="Arial" w:cs="Arial"/>
          <w:sz w:val="24"/>
          <w:szCs w:val="24"/>
          <w:lang w:val="mn-MN"/>
        </w:rPr>
      </w:pPr>
    </w:p>
    <w:p w14:paraId="44FF16CA" w14:textId="77777777" w:rsidR="00B303FF" w:rsidRDefault="00B303FF" w:rsidP="00B303FF">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Хуулийн төсөл батлагдсанаар иргэнд үүсэх зардлыг аргачлалын 3 дугаар зүйлийн 3.1 дэх хэсэгт заасны дагуу дараах дарааллыг баримтлан тогтооно. Үүнд:</w:t>
      </w:r>
    </w:p>
    <w:p w14:paraId="0A311611" w14:textId="77777777" w:rsidR="00B75902" w:rsidRPr="006F461A" w:rsidRDefault="00B75902" w:rsidP="00B303FF">
      <w:pPr>
        <w:spacing w:after="0" w:line="26" w:lineRule="atLeast"/>
        <w:ind w:firstLine="720"/>
        <w:jc w:val="both"/>
        <w:rPr>
          <w:rFonts w:ascii="Arial" w:hAnsi="Arial" w:cs="Arial"/>
          <w:sz w:val="24"/>
          <w:szCs w:val="24"/>
          <w:lang w:val="mn-MN"/>
        </w:rPr>
      </w:pPr>
    </w:p>
    <w:p w14:paraId="091A295D" w14:textId="77777777" w:rsidR="00B303FF" w:rsidRPr="006F461A" w:rsidRDefault="00B303FF" w:rsidP="00B303FF">
      <w:pPr>
        <w:pStyle w:val="Heading3"/>
        <w:spacing w:line="26" w:lineRule="atLeast"/>
        <w:ind w:firstLine="720"/>
        <w:rPr>
          <w:rFonts w:cs="Arial"/>
          <w:lang w:val="mn-MN"/>
        </w:rPr>
      </w:pPr>
      <w:bookmarkStart w:id="18" w:name="_Toc117698320"/>
      <w:bookmarkStart w:id="19" w:name="_Toc117753400"/>
      <w:r w:rsidRPr="006F461A">
        <w:rPr>
          <w:rFonts w:cs="Arial"/>
          <w:lang w:val="mn-MN"/>
        </w:rPr>
        <w:t>3.1.иргэний гүйцэтгэх үүргийг тогтоох;</w:t>
      </w:r>
      <w:bookmarkEnd w:id="18"/>
      <w:bookmarkEnd w:id="19"/>
    </w:p>
    <w:p w14:paraId="4BB1906D" w14:textId="77777777" w:rsidR="00B303FF" w:rsidRPr="006F461A" w:rsidRDefault="00B303FF" w:rsidP="00B303FF">
      <w:pPr>
        <w:pStyle w:val="Heading3"/>
        <w:spacing w:line="26" w:lineRule="atLeast"/>
        <w:ind w:firstLine="720"/>
        <w:rPr>
          <w:rFonts w:cs="Arial"/>
          <w:lang w:val="mn-MN"/>
        </w:rPr>
      </w:pPr>
      <w:bookmarkStart w:id="20" w:name="_Toc117698321"/>
      <w:bookmarkStart w:id="21" w:name="_Toc117753401"/>
      <w:r w:rsidRPr="006F461A">
        <w:rPr>
          <w:rFonts w:cs="Arial"/>
          <w:lang w:val="mn-MN"/>
        </w:rPr>
        <w:t>3.2.цаг хугацаа болон гарч болох зардлыг тооцох;</w:t>
      </w:r>
      <w:bookmarkEnd w:id="20"/>
      <w:bookmarkEnd w:id="21"/>
    </w:p>
    <w:p w14:paraId="75FE95EA" w14:textId="77777777" w:rsidR="00B303FF" w:rsidRPr="006F461A" w:rsidRDefault="00B303FF" w:rsidP="00B303FF">
      <w:pPr>
        <w:pStyle w:val="Heading3"/>
        <w:spacing w:line="26" w:lineRule="atLeast"/>
        <w:ind w:firstLine="720"/>
        <w:rPr>
          <w:rFonts w:cs="Arial"/>
          <w:lang w:val="mn-MN"/>
        </w:rPr>
      </w:pPr>
      <w:bookmarkStart w:id="22" w:name="_Toc117698322"/>
      <w:bookmarkStart w:id="23" w:name="_Toc117753402"/>
      <w:r w:rsidRPr="006F461A">
        <w:rPr>
          <w:rFonts w:cs="Arial"/>
          <w:lang w:val="mn-MN"/>
        </w:rPr>
        <w:t>3.3.тоон үзүүлэлтийг тооцох;</w:t>
      </w:r>
      <w:bookmarkEnd w:id="22"/>
      <w:bookmarkEnd w:id="23"/>
    </w:p>
    <w:p w14:paraId="42CA1690" w14:textId="77777777" w:rsidR="00B303FF" w:rsidRPr="006F461A" w:rsidRDefault="00B303FF" w:rsidP="00B303FF">
      <w:pPr>
        <w:pStyle w:val="Heading3"/>
        <w:spacing w:line="26" w:lineRule="atLeast"/>
        <w:ind w:firstLine="720"/>
        <w:rPr>
          <w:rFonts w:cs="Arial"/>
          <w:lang w:val="mn-MN"/>
        </w:rPr>
      </w:pPr>
      <w:bookmarkStart w:id="24" w:name="_Toc117698323"/>
      <w:bookmarkStart w:id="25" w:name="_Toc117753403"/>
      <w:r w:rsidRPr="006F461A">
        <w:rPr>
          <w:rFonts w:cs="Arial"/>
          <w:lang w:val="mn-MN"/>
        </w:rPr>
        <w:t>3.4.нийт дүнг тооцож гаргах;</w:t>
      </w:r>
      <w:bookmarkEnd w:id="24"/>
      <w:bookmarkEnd w:id="25"/>
    </w:p>
    <w:p w14:paraId="5DD06329" w14:textId="77777777" w:rsidR="00B303FF" w:rsidRPr="006F461A" w:rsidRDefault="00B303FF" w:rsidP="00B303FF">
      <w:pPr>
        <w:pStyle w:val="Heading3"/>
        <w:spacing w:line="26" w:lineRule="atLeast"/>
        <w:ind w:firstLine="720"/>
        <w:rPr>
          <w:rFonts w:cs="Arial"/>
          <w:lang w:val="mn-MN"/>
        </w:rPr>
      </w:pPr>
      <w:bookmarkStart w:id="26" w:name="_Toc117698324"/>
      <w:bookmarkStart w:id="27" w:name="_Toc117753404"/>
      <w:r w:rsidRPr="006F461A">
        <w:rPr>
          <w:rFonts w:cs="Arial"/>
          <w:lang w:val="mn-MN"/>
        </w:rPr>
        <w:t>3.5.хялбарчлах боломжийг шалгах.</w:t>
      </w:r>
      <w:bookmarkEnd w:id="26"/>
      <w:bookmarkEnd w:id="27"/>
    </w:p>
    <w:p w14:paraId="1E78F55C" w14:textId="77777777" w:rsidR="00467421" w:rsidRDefault="00467421" w:rsidP="00B303FF">
      <w:pPr>
        <w:spacing w:after="0" w:line="26" w:lineRule="atLeast"/>
        <w:ind w:firstLine="720"/>
        <w:jc w:val="both"/>
        <w:rPr>
          <w:rFonts w:ascii="Arial" w:hAnsi="Arial" w:cs="Arial"/>
          <w:sz w:val="24"/>
          <w:szCs w:val="24"/>
          <w:lang w:val="mn-MN"/>
        </w:rPr>
      </w:pPr>
    </w:p>
    <w:p w14:paraId="21699F9E" w14:textId="77777777" w:rsidR="00B303FF" w:rsidRPr="006F461A" w:rsidRDefault="00B303FF" w:rsidP="00B303FF">
      <w:pPr>
        <w:spacing w:after="0" w:line="26" w:lineRule="atLeast"/>
        <w:ind w:firstLine="720"/>
        <w:jc w:val="both"/>
        <w:rPr>
          <w:rFonts w:ascii="Arial" w:hAnsi="Arial" w:cs="Arial"/>
          <w:sz w:val="24"/>
          <w:szCs w:val="24"/>
          <w:lang w:val="mn-MN"/>
        </w:rPr>
      </w:pPr>
      <w:r>
        <w:rPr>
          <w:rFonts w:ascii="Arial" w:hAnsi="Arial" w:cs="Arial"/>
          <w:sz w:val="24"/>
          <w:szCs w:val="24"/>
          <w:lang w:val="mn-MN"/>
        </w:rPr>
        <w:t>Газрын тосны тухай</w:t>
      </w:r>
      <w:r>
        <w:rPr>
          <w:rFonts w:ascii="Arial" w:hAnsi="Arial" w:cs="Arial"/>
          <w:bCs/>
          <w:sz w:val="24"/>
          <w:szCs w:val="24"/>
          <w:lang w:val="mn-MN"/>
        </w:rPr>
        <w:t xml:space="preserve"> </w:t>
      </w:r>
      <w:r w:rsidRPr="00A72CAA">
        <w:rPr>
          <w:rFonts w:ascii="Arial" w:hAnsi="Arial" w:cs="Arial"/>
          <w:bCs/>
          <w:sz w:val="24"/>
          <w:szCs w:val="24"/>
          <w:lang w:val="mn-MN"/>
        </w:rPr>
        <w:t>хуульд нэмэлт, өөрчлө</w:t>
      </w:r>
      <w:r>
        <w:rPr>
          <w:rFonts w:ascii="Arial" w:hAnsi="Arial" w:cs="Arial"/>
          <w:bCs/>
          <w:sz w:val="24"/>
          <w:szCs w:val="24"/>
          <w:lang w:val="mn-MN"/>
        </w:rPr>
        <w:t xml:space="preserve">лт оруулах тухай хуулийн </w:t>
      </w:r>
      <w:r w:rsidRPr="006F461A">
        <w:rPr>
          <w:rFonts w:ascii="Arial" w:hAnsi="Arial" w:cs="Arial"/>
          <w:sz w:val="24"/>
          <w:szCs w:val="24"/>
          <w:lang w:val="mn-MN"/>
        </w:rPr>
        <w:t>төсөл</w:t>
      </w:r>
      <w:r>
        <w:rPr>
          <w:rFonts w:ascii="Arial" w:hAnsi="Arial" w:cs="Arial"/>
          <w:sz w:val="24"/>
          <w:szCs w:val="24"/>
          <w:lang w:val="mn-MN"/>
        </w:rPr>
        <w:t xml:space="preserve">д </w:t>
      </w:r>
      <w:r w:rsidRPr="006F461A">
        <w:rPr>
          <w:rFonts w:ascii="Arial" w:hAnsi="Arial" w:cs="Arial"/>
          <w:sz w:val="24"/>
          <w:szCs w:val="24"/>
          <w:lang w:val="mn-MN"/>
        </w:rPr>
        <w:t xml:space="preserve">тусгагдсан иргэнд шинээр гүйцэтгэх үүрэг хүлээлгэсэн, зардал бий болгох зохицуулалт байхгүй байна. </w:t>
      </w:r>
    </w:p>
    <w:p w14:paraId="6C1D3807" w14:textId="77777777" w:rsidR="00B303FF" w:rsidRPr="006F461A" w:rsidRDefault="00B303FF" w:rsidP="00B303FF">
      <w:pPr>
        <w:spacing w:after="0" w:line="26" w:lineRule="atLeast"/>
        <w:ind w:firstLine="720"/>
        <w:jc w:val="both"/>
        <w:rPr>
          <w:rFonts w:ascii="Arial" w:hAnsi="Arial" w:cs="Arial"/>
          <w:sz w:val="24"/>
          <w:szCs w:val="24"/>
          <w:lang w:val="mn-MN"/>
        </w:rPr>
      </w:pPr>
    </w:p>
    <w:p w14:paraId="140C28B1" w14:textId="3181C440" w:rsidR="00B75902" w:rsidRDefault="00B303FF" w:rsidP="00B75902">
      <w:pPr>
        <w:pStyle w:val="Heading1"/>
        <w:spacing w:before="0" w:line="26" w:lineRule="atLeast"/>
        <w:ind w:firstLine="720"/>
        <w:rPr>
          <w:rFonts w:cs="Arial"/>
          <w:i/>
          <w:iCs/>
          <w:szCs w:val="24"/>
          <w:lang w:val="mn-MN"/>
        </w:rPr>
      </w:pPr>
      <w:bookmarkStart w:id="28" w:name="_Toc117697203"/>
      <w:bookmarkStart w:id="29" w:name="_Toc117698332"/>
      <w:bookmarkStart w:id="30" w:name="_Toc117753405"/>
      <w:r w:rsidRPr="00B75902">
        <w:rPr>
          <w:rFonts w:cs="Arial"/>
          <w:i/>
          <w:iCs/>
          <w:szCs w:val="24"/>
          <w:lang w:val="mn-MN"/>
        </w:rPr>
        <w:t>Дөрөв.</w:t>
      </w:r>
      <w:r w:rsidRPr="00B75902">
        <w:rPr>
          <w:rFonts w:cs="Arial"/>
          <w:bCs/>
          <w:i/>
          <w:iCs/>
          <w:szCs w:val="24"/>
          <w:lang w:val="mn-MN"/>
        </w:rPr>
        <w:t xml:space="preserve">Газрын тосны тухай хуульд </w:t>
      </w:r>
      <w:r w:rsidR="00D76451" w:rsidRPr="00B75902">
        <w:rPr>
          <w:rFonts w:cs="Arial"/>
          <w:bCs/>
          <w:i/>
          <w:iCs/>
          <w:szCs w:val="24"/>
          <w:lang w:val="mn-MN"/>
        </w:rPr>
        <w:t xml:space="preserve">нэмэлт, </w:t>
      </w:r>
      <w:r w:rsidRPr="00B75902">
        <w:rPr>
          <w:rFonts w:cs="Arial"/>
          <w:bCs/>
          <w:i/>
          <w:iCs/>
          <w:szCs w:val="24"/>
          <w:lang w:val="mn-MN"/>
        </w:rPr>
        <w:t xml:space="preserve">өөрчлөлт оруулах тухай хуулийн </w:t>
      </w:r>
      <w:r w:rsidRPr="00B75902">
        <w:rPr>
          <w:rFonts w:cs="Arial"/>
          <w:i/>
          <w:iCs/>
          <w:szCs w:val="24"/>
          <w:lang w:val="mn-MN"/>
        </w:rPr>
        <w:t>төсөл батлагдсанаар улсын төсөвт үүсэх зардлын тооцоо</w:t>
      </w:r>
      <w:bookmarkEnd w:id="28"/>
      <w:bookmarkEnd w:id="29"/>
      <w:bookmarkEnd w:id="30"/>
    </w:p>
    <w:p w14:paraId="2E524383" w14:textId="77777777" w:rsidR="00B75902" w:rsidRPr="00B75902" w:rsidRDefault="00B75902" w:rsidP="00B75902">
      <w:pPr>
        <w:rPr>
          <w:lang w:val="mn-MN"/>
        </w:rPr>
      </w:pPr>
    </w:p>
    <w:p w14:paraId="404F5C6A" w14:textId="77777777" w:rsidR="00B303FF" w:rsidRDefault="00B303FF" w:rsidP="00B303FF">
      <w:pPr>
        <w:pStyle w:val="NormalWeb"/>
        <w:spacing w:before="0" w:beforeAutospacing="0" w:after="0" w:afterAutospacing="0" w:line="26" w:lineRule="atLeast"/>
        <w:ind w:firstLine="720"/>
        <w:jc w:val="both"/>
        <w:rPr>
          <w:rFonts w:ascii="Arial" w:hAnsi="Arial" w:cs="Arial"/>
          <w:lang w:val="mn-MN"/>
        </w:rPr>
      </w:pPr>
      <w:r w:rsidRPr="006F461A">
        <w:rPr>
          <w:rFonts w:ascii="Arial" w:hAnsi="Arial" w:cs="Arial"/>
          <w:lang w:val="mn-MN"/>
        </w:rPr>
        <w:t xml:space="preserve">Аргачлалын 4.1-д зааснаар 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5F565657" w14:textId="77777777" w:rsidR="00B75902" w:rsidRPr="006F461A" w:rsidRDefault="00B75902" w:rsidP="00B303FF">
      <w:pPr>
        <w:pStyle w:val="NormalWeb"/>
        <w:spacing w:before="0" w:beforeAutospacing="0" w:after="0" w:afterAutospacing="0" w:line="26" w:lineRule="atLeast"/>
        <w:ind w:firstLine="720"/>
        <w:jc w:val="both"/>
        <w:rPr>
          <w:rFonts w:ascii="Arial" w:hAnsi="Arial" w:cs="Arial"/>
          <w:lang w:val="mn-MN"/>
        </w:rPr>
      </w:pPr>
    </w:p>
    <w:p w14:paraId="3F991564"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4.1.төрийн байгууллагын гүйцэтгэх үүрэг буюу ажил, үйлчилгээг тодорхойлох;</w:t>
      </w:r>
    </w:p>
    <w:p w14:paraId="6ED670B9"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4.2.уг чиг үүргийг гүйцэтгэх хүний нөөцийг тодорхойлох;</w:t>
      </w:r>
    </w:p>
    <w:p w14:paraId="33AF496B"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4.3.гарах зардлыг урьдчилан тооцох;</w:t>
      </w:r>
    </w:p>
    <w:p w14:paraId="66A04A09"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4.4.зардлыг нэгтгэн тооцох;</w:t>
      </w:r>
    </w:p>
    <w:p w14:paraId="2E453601" w14:textId="77777777" w:rsidR="00B303FF"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 xml:space="preserve">4.5.хувилбарыг нягталж, үр дүнг танилцуулахаар тогтоосон. </w:t>
      </w:r>
    </w:p>
    <w:p w14:paraId="30358C12" w14:textId="7E969629" w:rsidR="00B303FF" w:rsidRPr="006F461A" w:rsidRDefault="00B303FF" w:rsidP="00B303FF">
      <w:pPr>
        <w:pStyle w:val="NormalWeb"/>
        <w:spacing w:before="0" w:beforeAutospacing="0" w:after="0" w:afterAutospacing="0" w:line="26" w:lineRule="atLeast"/>
        <w:ind w:firstLine="720"/>
        <w:jc w:val="both"/>
        <w:rPr>
          <w:rFonts w:ascii="Arial" w:hAnsi="Arial" w:cs="Arial"/>
          <w:lang w:val="mn-MN"/>
        </w:rPr>
      </w:pPr>
      <w:r w:rsidRPr="006F461A">
        <w:rPr>
          <w:rFonts w:ascii="Arial" w:hAnsi="Arial" w:cs="Arial"/>
          <w:lang w:val="mn-MN"/>
        </w:rPr>
        <w:t>Хуулийн төсөлд төрийн байгууллагад шинэ чиг үүрэг нэмэгдүүлсэн зохицуулалт тусгаагүй тул</w:t>
      </w:r>
      <w:r w:rsidR="005526C9">
        <w:rPr>
          <w:rFonts w:ascii="Arial" w:hAnsi="Arial" w:cs="Arial"/>
          <w:lang w:val="mn-MN"/>
        </w:rPr>
        <w:t xml:space="preserve"> </w:t>
      </w:r>
      <w:r w:rsidRPr="006F461A">
        <w:rPr>
          <w:rFonts w:ascii="Arial" w:hAnsi="Arial" w:cs="Arial"/>
          <w:lang w:val="mn-MN"/>
        </w:rPr>
        <w:t>төсөвт шинээр зардал үүсэхгүй б</w:t>
      </w:r>
      <w:r w:rsidR="00B75902">
        <w:rPr>
          <w:rFonts w:ascii="Arial" w:hAnsi="Arial" w:cs="Arial"/>
          <w:lang w:val="mn-MN"/>
        </w:rPr>
        <w:t xml:space="preserve">олно. </w:t>
      </w:r>
    </w:p>
    <w:p w14:paraId="114B61DD" w14:textId="77777777" w:rsidR="00B303FF" w:rsidRDefault="00B303FF" w:rsidP="00B303FF">
      <w:pPr>
        <w:pStyle w:val="NormalWeb"/>
        <w:spacing w:before="0" w:beforeAutospacing="0" w:after="0" w:afterAutospacing="0" w:line="26" w:lineRule="atLeast"/>
        <w:ind w:firstLine="720"/>
        <w:jc w:val="both"/>
        <w:rPr>
          <w:rFonts w:ascii="Arial" w:hAnsi="Arial" w:cs="Arial"/>
          <w:lang w:val="mn-MN"/>
        </w:rPr>
      </w:pPr>
    </w:p>
    <w:p w14:paraId="274E29E8" w14:textId="77777777" w:rsidR="00B75902" w:rsidRDefault="00B75902" w:rsidP="00B303FF">
      <w:pPr>
        <w:pStyle w:val="NormalWeb"/>
        <w:spacing w:before="0" w:beforeAutospacing="0" w:after="0" w:afterAutospacing="0" w:line="26" w:lineRule="atLeast"/>
        <w:ind w:firstLine="720"/>
        <w:jc w:val="both"/>
        <w:rPr>
          <w:rFonts w:ascii="Arial" w:hAnsi="Arial" w:cs="Arial"/>
          <w:lang w:val="mn-MN"/>
        </w:rPr>
      </w:pPr>
    </w:p>
    <w:p w14:paraId="329223A9" w14:textId="77777777" w:rsidR="00B75902" w:rsidRDefault="00B75902" w:rsidP="00B303FF">
      <w:pPr>
        <w:pStyle w:val="NormalWeb"/>
        <w:spacing w:before="0" w:beforeAutospacing="0" w:after="0" w:afterAutospacing="0" w:line="26" w:lineRule="atLeast"/>
        <w:ind w:firstLine="720"/>
        <w:jc w:val="both"/>
        <w:rPr>
          <w:rFonts w:ascii="Arial" w:hAnsi="Arial" w:cs="Arial"/>
          <w:lang w:val="mn-MN"/>
        </w:rPr>
      </w:pPr>
    </w:p>
    <w:p w14:paraId="586A6124" w14:textId="77777777" w:rsidR="00B75902" w:rsidRPr="006F461A" w:rsidRDefault="00B75902" w:rsidP="00B303FF">
      <w:pPr>
        <w:pStyle w:val="NormalWeb"/>
        <w:spacing w:before="0" w:beforeAutospacing="0" w:after="0" w:afterAutospacing="0" w:line="26" w:lineRule="atLeast"/>
        <w:ind w:firstLine="720"/>
        <w:jc w:val="both"/>
        <w:rPr>
          <w:rFonts w:ascii="Arial" w:hAnsi="Arial" w:cs="Arial"/>
          <w:lang w:val="mn-MN"/>
        </w:rPr>
      </w:pPr>
    </w:p>
    <w:p w14:paraId="13F60E2A" w14:textId="77777777" w:rsidR="00B303FF" w:rsidRPr="006F461A" w:rsidRDefault="00B303FF" w:rsidP="00B303FF">
      <w:pPr>
        <w:tabs>
          <w:tab w:val="left" w:pos="567"/>
        </w:tabs>
        <w:spacing w:after="0" w:line="276" w:lineRule="auto"/>
        <w:jc w:val="center"/>
        <w:rPr>
          <w:lang w:val="mn-MN"/>
        </w:rPr>
      </w:pPr>
      <w:r w:rsidRPr="006F461A">
        <w:rPr>
          <w:rFonts w:ascii="Arial" w:hAnsi="Arial" w:cs="Arial"/>
          <w:sz w:val="24"/>
          <w:szCs w:val="24"/>
          <w:lang w:val="mn-MN"/>
        </w:rPr>
        <w:t>---оОо---</w:t>
      </w:r>
    </w:p>
    <w:p w14:paraId="618A218B" w14:textId="77777777" w:rsidR="00B303FF" w:rsidRPr="00D27977" w:rsidRDefault="00B303FF" w:rsidP="00B303FF">
      <w:pPr>
        <w:spacing w:after="0"/>
        <w:jc w:val="center"/>
        <w:rPr>
          <w:rFonts w:ascii="Arial" w:hAnsi="Arial" w:cs="Arial"/>
          <w:b/>
          <w:bCs/>
          <w:szCs w:val="24"/>
          <w:lang w:val="mn-MN"/>
        </w:rPr>
      </w:pPr>
    </w:p>
    <w:p w14:paraId="0B35CBDC" w14:textId="77777777" w:rsidR="00B303FF" w:rsidRPr="00D27977" w:rsidRDefault="00B303FF" w:rsidP="00B303FF">
      <w:pPr>
        <w:spacing w:after="0"/>
        <w:ind w:firstLine="720"/>
        <w:jc w:val="center"/>
        <w:rPr>
          <w:rFonts w:ascii="Arial" w:hAnsi="Arial" w:cs="Arial"/>
          <w:sz w:val="24"/>
          <w:szCs w:val="24"/>
          <w:lang w:val="mn-MN"/>
        </w:rPr>
      </w:pPr>
    </w:p>
    <w:p w14:paraId="29DA5BCA" w14:textId="77777777" w:rsidR="00645FFA" w:rsidRDefault="00645FFA"/>
    <w:sectPr w:rsidR="00645FFA" w:rsidSect="00D7645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D1A4" w14:textId="77777777" w:rsidR="00E82A6F" w:rsidRDefault="00E82A6F" w:rsidP="00B303FF">
      <w:pPr>
        <w:spacing w:after="0" w:line="240" w:lineRule="auto"/>
      </w:pPr>
      <w:r>
        <w:separator/>
      </w:r>
    </w:p>
  </w:endnote>
  <w:endnote w:type="continuationSeparator" w:id="0">
    <w:p w14:paraId="50F1DC43" w14:textId="77777777" w:rsidR="00E82A6F" w:rsidRDefault="00E82A6F" w:rsidP="00B3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1FF4" w14:textId="77777777" w:rsidR="00E82A6F" w:rsidRDefault="00E82A6F" w:rsidP="00B303FF">
      <w:pPr>
        <w:spacing w:after="0" w:line="240" w:lineRule="auto"/>
      </w:pPr>
      <w:r>
        <w:separator/>
      </w:r>
    </w:p>
  </w:footnote>
  <w:footnote w:type="continuationSeparator" w:id="0">
    <w:p w14:paraId="56A2EFCD" w14:textId="77777777" w:rsidR="00E82A6F" w:rsidRDefault="00E82A6F" w:rsidP="00B303FF">
      <w:pPr>
        <w:spacing w:after="0" w:line="240" w:lineRule="auto"/>
      </w:pPr>
      <w:r>
        <w:continuationSeparator/>
      </w:r>
    </w:p>
  </w:footnote>
  <w:footnote w:id="1">
    <w:p w14:paraId="14AAF47A" w14:textId="77777777" w:rsidR="00B303FF" w:rsidRPr="00264338" w:rsidRDefault="00B303FF" w:rsidP="00B303FF">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2">
    <w:p w14:paraId="7D71B539" w14:textId="77777777" w:rsidR="00B303FF" w:rsidRPr="00264338"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хэсэг</w:t>
      </w:r>
    </w:p>
  </w:footnote>
  <w:footnote w:id="3">
    <w:p w14:paraId="0E4241CC" w14:textId="77777777" w:rsidR="00B303FF" w:rsidRPr="00264338"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хэсэг</w:t>
      </w:r>
    </w:p>
  </w:footnote>
  <w:footnote w:id="4">
    <w:p w14:paraId="1EE2ECC7" w14:textId="77777777" w:rsidR="00B303FF" w:rsidRPr="00264338"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дэд заалт</w:t>
      </w:r>
    </w:p>
  </w:footnote>
  <w:footnote w:id="5">
    <w:p w14:paraId="02A25494" w14:textId="77777777" w:rsidR="00B303FF" w:rsidRPr="00D32EF1"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хэсэг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615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36"/>
    <w:rsid w:val="000C7E46"/>
    <w:rsid w:val="00112EC1"/>
    <w:rsid w:val="00285EEF"/>
    <w:rsid w:val="002B7E5E"/>
    <w:rsid w:val="003A6700"/>
    <w:rsid w:val="00467421"/>
    <w:rsid w:val="00521EAA"/>
    <w:rsid w:val="005526C9"/>
    <w:rsid w:val="00645FFA"/>
    <w:rsid w:val="0072677D"/>
    <w:rsid w:val="007E39F1"/>
    <w:rsid w:val="008165ED"/>
    <w:rsid w:val="008D0952"/>
    <w:rsid w:val="009F6078"/>
    <w:rsid w:val="00A83104"/>
    <w:rsid w:val="00AD4BFC"/>
    <w:rsid w:val="00AD5B57"/>
    <w:rsid w:val="00B303FF"/>
    <w:rsid w:val="00B75902"/>
    <w:rsid w:val="00D14111"/>
    <w:rsid w:val="00D76451"/>
    <w:rsid w:val="00E82A6F"/>
    <w:rsid w:val="00EC7236"/>
    <w:rsid w:val="00FF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2658"/>
  <w15:chartTrackingRefBased/>
  <w15:docId w15:val="{8D47959E-3080-4DC2-8C89-696885F2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3FF"/>
  </w:style>
  <w:style w:type="paragraph" w:styleId="Heading1">
    <w:name w:val="heading 1"/>
    <w:basedOn w:val="Normal"/>
    <w:next w:val="Normal"/>
    <w:link w:val="Heading1Char"/>
    <w:uiPriority w:val="9"/>
    <w:qFormat/>
    <w:rsid w:val="00B303FF"/>
    <w:pPr>
      <w:keepNext/>
      <w:keepLines/>
      <w:spacing w:before="240" w:after="0"/>
      <w:jc w:val="both"/>
      <w:outlineLvl w:val="0"/>
    </w:pPr>
    <w:rPr>
      <w:rFonts w:ascii="Arial" w:eastAsia="Times New Roman" w:hAnsi="Arial" w:cs="Times New Roman"/>
      <w:b/>
      <w:sz w:val="24"/>
      <w:szCs w:val="32"/>
    </w:rPr>
  </w:style>
  <w:style w:type="paragraph" w:styleId="Heading3">
    <w:name w:val="heading 3"/>
    <w:basedOn w:val="Normal"/>
    <w:next w:val="Normal"/>
    <w:link w:val="Heading3Char"/>
    <w:uiPriority w:val="9"/>
    <w:unhideWhenUsed/>
    <w:qFormat/>
    <w:rsid w:val="00B303FF"/>
    <w:pPr>
      <w:keepNext/>
      <w:keepLines/>
      <w:spacing w:before="40" w:after="0"/>
      <w:outlineLvl w:val="2"/>
    </w:pPr>
    <w:rPr>
      <w:rFonts w:ascii="Arial" w:eastAsia="Times New Roman"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FF"/>
    <w:rPr>
      <w:rFonts w:ascii="Arial" w:eastAsia="Times New Roman" w:hAnsi="Arial" w:cs="Times New Roman"/>
      <w:b/>
      <w:sz w:val="24"/>
      <w:szCs w:val="32"/>
    </w:rPr>
  </w:style>
  <w:style w:type="character" w:customStyle="1" w:styleId="Heading3Char">
    <w:name w:val="Heading 3 Char"/>
    <w:basedOn w:val="DefaultParagraphFont"/>
    <w:link w:val="Heading3"/>
    <w:uiPriority w:val="9"/>
    <w:rsid w:val="00B303FF"/>
    <w:rPr>
      <w:rFonts w:ascii="Arial" w:eastAsia="Times New Roman" w:hAnsi="Arial" w:cs="Times New Roman"/>
      <w:color w:val="000000"/>
      <w:sz w:val="24"/>
      <w:szCs w:val="24"/>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B303FF"/>
    <w:pPr>
      <w:spacing w:after="0" w:line="240" w:lineRule="auto"/>
    </w:pPr>
    <w:rPr>
      <w:rFonts w:ascii="Calibri" w:eastAsia="Calibri" w:hAnsi="Calibri" w:cs="Times New Roman"/>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B303FF"/>
    <w:rPr>
      <w:rFonts w:ascii="Calibri" w:eastAsia="Calibri" w:hAnsi="Calibri" w:cs="Times New Roman"/>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B303FF"/>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B303FF"/>
    <w:pPr>
      <w:ind w:left="720"/>
      <w:contextualSpacing/>
    </w:pPr>
    <w:rPr>
      <w:rFonts w:ascii="Calibri" w:eastAsia="Calibri" w:hAnsi="Calibri" w:cs="Times New Roman"/>
    </w:rPr>
  </w:style>
  <w:style w:type="paragraph" w:styleId="NormalWeb">
    <w:name w:val="Normal (Web)"/>
    <w:basedOn w:val="Normal"/>
    <w:uiPriority w:val="99"/>
    <w:unhideWhenUsed/>
    <w:rsid w:val="00B30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B303FF"/>
    <w:pPr>
      <w:spacing w:line="240" w:lineRule="exact"/>
      <w:ind w:left="714" w:hanging="357"/>
      <w:jc w:val="both"/>
    </w:pPr>
    <w:rPr>
      <w:vertAlign w:val="superscript"/>
    </w:rPr>
  </w:style>
  <w:style w:type="character" w:styleId="Hyperlink">
    <w:name w:val="Hyperlink"/>
    <w:basedOn w:val="DefaultParagraphFont"/>
    <w:uiPriority w:val="99"/>
    <w:unhideWhenUsed/>
    <w:rsid w:val="00B303FF"/>
    <w:rPr>
      <w:color w:val="0563C1" w:themeColor="hyperlink"/>
      <w:u w:val="single"/>
    </w:rPr>
  </w:style>
  <w:style w:type="paragraph" w:styleId="BalloonText">
    <w:name w:val="Balloon Text"/>
    <w:basedOn w:val="Normal"/>
    <w:link w:val="BalloonTextChar"/>
    <w:uiPriority w:val="99"/>
    <w:semiHidden/>
    <w:unhideWhenUsed/>
    <w:rsid w:val="008D0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2025-11-11T09:25:00Z</cp:lastPrinted>
  <dcterms:created xsi:type="dcterms:W3CDTF">2026-02-05T09:17:00Z</dcterms:created>
  <dcterms:modified xsi:type="dcterms:W3CDTF">2026-03-10T03:54:00Z</dcterms:modified>
</cp:coreProperties>
</file>