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DB424" w14:textId="01D07CE2" w:rsidR="00F26DE0" w:rsidRPr="00751706" w:rsidRDefault="009843DC" w:rsidP="009F3953">
      <w:pPr>
        <w:spacing w:after="0" w:line="276" w:lineRule="auto"/>
        <w:ind w:left="-1440" w:right="10459"/>
        <w:sectPr w:rsidR="00F26DE0" w:rsidRPr="00751706" w:rsidSect="00E27AAE">
          <w:footerReference w:type="even" r:id="rId9"/>
          <w:footerReference w:type="default" r:id="rId10"/>
          <w:pgSz w:w="11906" w:h="16838" w:code="9"/>
          <w:pgMar w:top="0" w:right="0" w:bottom="0" w:left="0" w:header="720" w:footer="720" w:gutter="0"/>
          <w:cols w:space="720"/>
          <w:noEndnote/>
          <w:titlePg/>
          <w:docGrid w:linePitch="299"/>
        </w:sectPr>
      </w:pPr>
      <w:r w:rsidRPr="00231FEB">
        <w:rPr>
          <w:noProof/>
          <w:lang w:val="en-US"/>
        </w:rPr>
        <mc:AlternateContent>
          <mc:Choice Requires="wps">
            <w:drawing>
              <wp:anchor distT="0" distB="0" distL="114300" distR="114300" simplePos="0" relativeHeight="251662336" behindDoc="0" locked="0" layoutInCell="1" allowOverlap="1" wp14:anchorId="3C2F9E72" wp14:editId="4FCCED3E">
                <wp:simplePos x="0" y="0"/>
                <wp:positionH relativeFrom="column">
                  <wp:posOffset>1133475</wp:posOffset>
                </wp:positionH>
                <wp:positionV relativeFrom="paragraph">
                  <wp:posOffset>1457325</wp:posOffset>
                </wp:positionV>
                <wp:extent cx="5610225" cy="1657350"/>
                <wp:effectExtent l="0" t="0" r="9525" b="0"/>
                <wp:wrapNone/>
                <wp:docPr id="1452207346" name="Text Box 2"/>
                <wp:cNvGraphicFramePr/>
                <a:graphic xmlns:a="http://schemas.openxmlformats.org/drawingml/2006/main">
                  <a:graphicData uri="http://schemas.microsoft.com/office/word/2010/wordprocessingShape">
                    <wps:wsp>
                      <wps:cNvSpPr txBox="1"/>
                      <wps:spPr>
                        <a:xfrm>
                          <a:off x="0" y="0"/>
                          <a:ext cx="5610225" cy="1657350"/>
                        </a:xfrm>
                        <a:prstGeom prst="rect">
                          <a:avLst/>
                        </a:prstGeom>
                        <a:solidFill>
                          <a:schemeClr val="lt1"/>
                        </a:solidFill>
                        <a:ln w="6350">
                          <a:noFill/>
                        </a:ln>
                      </wps:spPr>
                      <wps:txbx>
                        <w:txbxContent>
                          <w:p w14:paraId="7D1295BB" w14:textId="77777777" w:rsidR="007B127F" w:rsidRDefault="007B127F" w:rsidP="00E27AAE"/>
                          <w:tbl>
                            <w:tblPr>
                              <w:tblStyle w:val="TableGrid"/>
                              <w:tblW w:w="8647" w:type="dxa"/>
                              <w:tblLook w:val="04A0" w:firstRow="1" w:lastRow="0" w:firstColumn="1" w:lastColumn="0" w:noHBand="0" w:noVBand="1"/>
                            </w:tblPr>
                            <w:tblGrid>
                              <w:gridCol w:w="8647"/>
                            </w:tblGrid>
                            <w:tr w:rsidR="007B127F" w:rsidRPr="008546ED" w14:paraId="0565ADB6" w14:textId="77777777" w:rsidTr="0013245B">
                              <w:trPr>
                                <w:trHeight w:val="1809"/>
                              </w:trPr>
                              <w:tc>
                                <w:tcPr>
                                  <w:tcW w:w="8647" w:type="dxa"/>
                                  <w:tcBorders>
                                    <w:top w:val="single" w:sz="4" w:space="0" w:color="2F5496" w:themeColor="accent1" w:themeShade="BF"/>
                                    <w:left w:val="nil"/>
                                    <w:bottom w:val="single" w:sz="4" w:space="0" w:color="2F5496" w:themeColor="accent1" w:themeShade="BF"/>
                                    <w:right w:val="nil"/>
                                  </w:tcBorders>
                                  <w:vAlign w:val="center"/>
                                </w:tcPr>
                                <w:p w14:paraId="200F48B9" w14:textId="6132C8BC" w:rsidR="007B127F" w:rsidRPr="00DA2477" w:rsidRDefault="007B127F" w:rsidP="0013245B">
                                  <w:pPr>
                                    <w:spacing w:before="240" w:line="276" w:lineRule="auto"/>
                                    <w:jc w:val="center"/>
                                    <w:rPr>
                                      <w:rFonts w:ascii="Arial" w:hAnsi="Arial" w:cs="Arial"/>
                                      <w:b/>
                                      <w:bCs/>
                                      <w:color w:val="2F5496" w:themeColor="accent1" w:themeShade="BF"/>
                                      <w:sz w:val="32"/>
                                      <w:szCs w:val="36"/>
                                    </w:rPr>
                                  </w:pPr>
                                  <w:r>
                                    <w:rPr>
                                      <w:rFonts w:ascii="Arial" w:hAnsi="Arial" w:cs="Arial"/>
                                      <w:b/>
                                      <w:bCs/>
                                      <w:color w:val="2F5496" w:themeColor="accent1" w:themeShade="BF"/>
                                      <w:sz w:val="32"/>
                                      <w:szCs w:val="36"/>
                                    </w:rPr>
                                    <w:t xml:space="preserve">ҮНДЭСНИЙ ИХ БАЯР НААДМЫН ТУХАЙ ХУУЛЬ БОЛОН ТҮҮНИЙГ ДАГАЖ МӨРДӨХ ЖУРМЫН ТУХАЙ </w:t>
                                  </w:r>
                                  <w:r w:rsidR="009843DC">
                                    <w:rPr>
                                      <w:rFonts w:ascii="Arial" w:hAnsi="Arial" w:cs="Arial"/>
                                      <w:b/>
                                      <w:bCs/>
                                      <w:color w:val="2F5496" w:themeColor="accent1" w:themeShade="BF"/>
                                      <w:sz w:val="32"/>
                                      <w:szCs w:val="36"/>
                                    </w:rPr>
                                    <w:t xml:space="preserve">ХУУЛЬД НЭМЭЛТ, ӨӨРЧЛӨЛТ ОРУУЛАХ </w:t>
                                  </w:r>
                                  <w:r>
                                    <w:rPr>
                                      <w:rFonts w:ascii="Arial" w:hAnsi="Arial" w:cs="Arial"/>
                                      <w:b/>
                                      <w:bCs/>
                                      <w:color w:val="2F5496" w:themeColor="accent1" w:themeShade="BF"/>
                                      <w:sz w:val="32"/>
                                      <w:szCs w:val="36"/>
                                    </w:rPr>
                                    <w:t xml:space="preserve">ХУУЛИЙН ТӨСЛИЙН ҮР </w:t>
                                  </w:r>
                                  <w:r w:rsidRPr="00DA2477">
                                    <w:rPr>
                                      <w:rFonts w:ascii="Arial" w:hAnsi="Arial" w:cs="Arial"/>
                                      <w:b/>
                                      <w:bCs/>
                                      <w:color w:val="2F5496" w:themeColor="accent1" w:themeShade="BF"/>
                                      <w:sz w:val="32"/>
                                      <w:szCs w:val="36"/>
                                    </w:rPr>
                                    <w:t>НӨЛӨӨНИЙ ҮНЭЛГЭЭ</w:t>
                                  </w:r>
                                </w:p>
                              </w:tc>
                            </w:tr>
                            <w:tr w:rsidR="007B127F" w:rsidRPr="008546ED" w14:paraId="4ACAA4C2" w14:textId="77777777" w:rsidTr="0013245B">
                              <w:trPr>
                                <w:trHeight w:val="3647"/>
                              </w:trPr>
                              <w:tc>
                                <w:tcPr>
                                  <w:tcW w:w="8647" w:type="dxa"/>
                                  <w:tcBorders>
                                    <w:top w:val="single" w:sz="4" w:space="0" w:color="2F5496" w:themeColor="accent1" w:themeShade="BF"/>
                                    <w:left w:val="nil"/>
                                    <w:bottom w:val="nil"/>
                                    <w:right w:val="nil"/>
                                  </w:tcBorders>
                                </w:tcPr>
                                <w:p w14:paraId="28C5E40E" w14:textId="5159B051" w:rsidR="007B127F" w:rsidRPr="00DA2477" w:rsidRDefault="007B127F" w:rsidP="00DA2477">
                                  <w:pPr>
                                    <w:spacing w:before="240" w:line="276" w:lineRule="auto"/>
                                    <w:jc w:val="center"/>
                                    <w:rPr>
                                      <w:rFonts w:ascii="Arial" w:hAnsi="Arial" w:cs="Arial"/>
                                      <w:b/>
                                      <w:bCs/>
                                      <w:color w:val="2F5496" w:themeColor="accent1" w:themeShade="BF"/>
                                      <w:sz w:val="40"/>
                                      <w:szCs w:val="44"/>
                                    </w:rPr>
                                  </w:pPr>
                                  <w:r w:rsidRPr="0013245B">
                                    <w:rPr>
                                      <w:rFonts w:ascii="Arial" w:hAnsi="Arial" w:cs="Arial"/>
                                      <w:b/>
                                      <w:bCs/>
                                      <w:color w:val="2F5496" w:themeColor="accent1" w:themeShade="BF"/>
                                      <w:sz w:val="32"/>
                                      <w:szCs w:val="36"/>
                                    </w:rPr>
                                    <w:t>СУДАЛГААНЫ ТАЙЛАН</w:t>
                                  </w:r>
                                </w:p>
                              </w:tc>
                            </w:tr>
                          </w:tbl>
                          <w:p w14:paraId="5B1F7EBE" w14:textId="77777777" w:rsidR="007B127F" w:rsidRPr="008546ED" w:rsidRDefault="007B127F" w:rsidP="00E27AAE">
                            <w:pPr>
                              <w:spacing w:line="276" w:lineRule="auto"/>
                              <w:rPr>
                                <w:rFonts w:ascii="Arial" w:hAnsi="Arial" w:cs="Arial"/>
                                <w:color w:val="2F5496" w:themeColor="accent1" w:themeShade="BF"/>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F9E72" id="_x0000_t202" coordsize="21600,21600" o:spt="202" path="m,l,21600r21600,l21600,xe">
                <v:stroke joinstyle="miter"/>
                <v:path gradientshapeok="t" o:connecttype="rect"/>
              </v:shapetype>
              <v:shape id="Text Box 2" o:spid="_x0000_s1026" type="#_x0000_t202" style="position:absolute;left:0;text-align:left;margin-left:89.25pt;margin-top:114.75pt;width:441.75pt;height:13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" fillcolor="white [3201]" stroked="f" strokeweight=".5pt">
                <v:textbox>
                  <w:txbxContent>
                    <w:p w14:paraId="7D1295BB" w14:textId="77777777" w:rsidR="007B127F" w:rsidRDefault="007B127F" w:rsidP="00E27AAE"/>
                    <w:tbl>
                      <w:tblPr>
                        <w:tblStyle w:val="TableGrid"/>
                        <w:tblW w:w="8647" w:type="dxa"/>
                        <w:tblLook w:val="04A0" w:firstRow="1" w:lastRow="0" w:firstColumn="1" w:lastColumn="0" w:noHBand="0" w:noVBand="1"/>
                      </w:tblPr>
                      <w:tblGrid>
                        <w:gridCol w:w="8647"/>
                      </w:tblGrid>
                      <w:tr w:rsidR="007B127F" w:rsidRPr="008546ED" w14:paraId="0565ADB6" w14:textId="77777777" w:rsidTr="0013245B">
                        <w:trPr>
                          <w:trHeight w:val="1809"/>
                        </w:trPr>
                        <w:tc>
                          <w:tcPr>
                            <w:tcW w:w="8647" w:type="dxa"/>
                            <w:tcBorders>
                              <w:top w:val="single" w:sz="4" w:space="0" w:color="2F5496" w:themeColor="accent1" w:themeShade="BF"/>
                              <w:left w:val="nil"/>
                              <w:bottom w:val="single" w:sz="4" w:space="0" w:color="2F5496" w:themeColor="accent1" w:themeShade="BF"/>
                              <w:right w:val="nil"/>
                            </w:tcBorders>
                            <w:vAlign w:val="center"/>
                          </w:tcPr>
                          <w:p w14:paraId="200F48B9" w14:textId="6132C8BC" w:rsidR="007B127F" w:rsidRPr="00DA2477" w:rsidRDefault="007B127F" w:rsidP="0013245B">
                            <w:pPr>
                              <w:spacing w:before="240" w:line="276" w:lineRule="auto"/>
                              <w:jc w:val="center"/>
                              <w:rPr>
                                <w:rFonts w:ascii="Arial" w:hAnsi="Arial" w:cs="Arial"/>
                                <w:b/>
                                <w:bCs/>
                                <w:color w:val="2F5496" w:themeColor="accent1" w:themeShade="BF"/>
                                <w:sz w:val="32"/>
                                <w:szCs w:val="36"/>
                              </w:rPr>
                            </w:pPr>
                            <w:r>
                              <w:rPr>
                                <w:rFonts w:ascii="Arial" w:hAnsi="Arial" w:cs="Arial"/>
                                <w:b/>
                                <w:bCs/>
                                <w:color w:val="2F5496" w:themeColor="accent1" w:themeShade="BF"/>
                                <w:sz w:val="32"/>
                                <w:szCs w:val="36"/>
                              </w:rPr>
                              <w:t xml:space="preserve">ҮНДЭСНИЙ ИХ БАЯР НААДМЫН ТУХАЙ ХУУЛЬ БОЛОН ТҮҮНИЙГ ДАГАЖ МӨРДӨХ ЖУРМЫН ТУХАЙ </w:t>
                            </w:r>
                            <w:r w:rsidR="009843DC">
                              <w:rPr>
                                <w:rFonts w:ascii="Arial" w:hAnsi="Arial" w:cs="Arial"/>
                                <w:b/>
                                <w:bCs/>
                                <w:color w:val="2F5496" w:themeColor="accent1" w:themeShade="BF"/>
                                <w:sz w:val="32"/>
                                <w:szCs w:val="36"/>
                              </w:rPr>
                              <w:t xml:space="preserve">ХУУЛЬД НЭМЭЛТ, ӨӨРЧЛӨЛТ ОРУУЛАХ </w:t>
                            </w:r>
                            <w:r>
                              <w:rPr>
                                <w:rFonts w:ascii="Arial" w:hAnsi="Arial" w:cs="Arial"/>
                                <w:b/>
                                <w:bCs/>
                                <w:color w:val="2F5496" w:themeColor="accent1" w:themeShade="BF"/>
                                <w:sz w:val="32"/>
                                <w:szCs w:val="36"/>
                              </w:rPr>
                              <w:t xml:space="preserve">ХУУЛИЙН ТӨСЛИЙН ҮР </w:t>
                            </w:r>
                            <w:r w:rsidRPr="00DA2477">
                              <w:rPr>
                                <w:rFonts w:ascii="Arial" w:hAnsi="Arial" w:cs="Arial"/>
                                <w:b/>
                                <w:bCs/>
                                <w:color w:val="2F5496" w:themeColor="accent1" w:themeShade="BF"/>
                                <w:sz w:val="32"/>
                                <w:szCs w:val="36"/>
                              </w:rPr>
                              <w:t>НӨЛӨӨНИЙ ҮНЭЛГЭЭ</w:t>
                            </w:r>
                          </w:p>
                        </w:tc>
                      </w:tr>
                      <w:tr w:rsidR="007B127F" w:rsidRPr="008546ED" w14:paraId="4ACAA4C2" w14:textId="77777777" w:rsidTr="0013245B">
                        <w:trPr>
                          <w:trHeight w:val="3647"/>
                        </w:trPr>
                        <w:tc>
                          <w:tcPr>
                            <w:tcW w:w="8647" w:type="dxa"/>
                            <w:tcBorders>
                              <w:top w:val="single" w:sz="4" w:space="0" w:color="2F5496" w:themeColor="accent1" w:themeShade="BF"/>
                              <w:left w:val="nil"/>
                              <w:bottom w:val="nil"/>
                              <w:right w:val="nil"/>
                            </w:tcBorders>
                          </w:tcPr>
                          <w:p w14:paraId="28C5E40E" w14:textId="5159B051" w:rsidR="007B127F" w:rsidRPr="00DA2477" w:rsidRDefault="007B127F" w:rsidP="00DA2477">
                            <w:pPr>
                              <w:spacing w:before="240" w:line="276" w:lineRule="auto"/>
                              <w:jc w:val="center"/>
                              <w:rPr>
                                <w:rFonts w:ascii="Arial" w:hAnsi="Arial" w:cs="Arial"/>
                                <w:b/>
                                <w:bCs/>
                                <w:color w:val="2F5496" w:themeColor="accent1" w:themeShade="BF"/>
                                <w:sz w:val="40"/>
                                <w:szCs w:val="44"/>
                              </w:rPr>
                            </w:pPr>
                            <w:r w:rsidRPr="0013245B">
                              <w:rPr>
                                <w:rFonts w:ascii="Arial" w:hAnsi="Arial" w:cs="Arial"/>
                                <w:b/>
                                <w:bCs/>
                                <w:color w:val="2F5496" w:themeColor="accent1" w:themeShade="BF"/>
                                <w:sz w:val="32"/>
                                <w:szCs w:val="36"/>
                              </w:rPr>
                              <w:t>СУДАЛГААНЫ ТАЙЛАН</w:t>
                            </w:r>
                          </w:p>
                        </w:tc>
                      </w:tr>
                    </w:tbl>
                    <w:p w14:paraId="5B1F7EBE" w14:textId="77777777" w:rsidR="007B127F" w:rsidRPr="008546ED" w:rsidRDefault="007B127F" w:rsidP="00E27AAE">
                      <w:pPr>
                        <w:spacing w:line="276" w:lineRule="auto"/>
                        <w:rPr>
                          <w:rFonts w:ascii="Arial" w:hAnsi="Arial" w:cs="Arial"/>
                          <w:color w:val="2F5496" w:themeColor="accent1" w:themeShade="BF"/>
                        </w:rPr>
                      </w:pPr>
                    </w:p>
                  </w:txbxContent>
                </v:textbox>
              </v:shape>
            </w:pict>
          </mc:Fallback>
        </mc:AlternateContent>
      </w:r>
      <w:r w:rsidRPr="0013245B">
        <w:rPr>
          <w:rFonts w:ascii="Arial" w:eastAsia="Arial" w:hAnsi="Arial" w:cs="Arial"/>
          <w:noProof/>
          <w:w w:val="102"/>
          <w:sz w:val="24"/>
          <w:szCs w:val="24"/>
        </w:rPr>
        <w:drawing>
          <wp:anchor distT="0" distB="0" distL="114300" distR="114300" simplePos="0" relativeHeight="251661823" behindDoc="0" locked="0" layoutInCell="1" allowOverlap="1" wp14:anchorId="30AC17BB" wp14:editId="60494BBE">
            <wp:simplePos x="0" y="0"/>
            <wp:positionH relativeFrom="page">
              <wp:posOffset>28575</wp:posOffset>
            </wp:positionH>
            <wp:positionV relativeFrom="paragraph">
              <wp:posOffset>1768475</wp:posOffset>
            </wp:positionV>
            <wp:extent cx="7510555" cy="4877239"/>
            <wp:effectExtent l="0" t="0" r="0" b="0"/>
            <wp:wrapNone/>
            <wp:docPr id="161566218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10555" cy="4877239"/>
                    </a:xfrm>
                    <a:prstGeom prst="rect">
                      <a:avLst/>
                    </a:prstGeom>
                    <a:noFill/>
                  </pic:spPr>
                </pic:pic>
              </a:graphicData>
            </a:graphic>
            <wp14:sizeRelH relativeFrom="margin">
              <wp14:pctWidth>0</wp14:pctWidth>
            </wp14:sizeRelH>
            <wp14:sizeRelV relativeFrom="margin">
              <wp14:pctHeight>0</wp14:pctHeight>
            </wp14:sizeRelV>
          </wp:anchor>
        </w:drawing>
      </w:r>
      <w:r w:rsidR="007A5F95" w:rsidRPr="00231FEB">
        <w:rPr>
          <w:noProof/>
          <w:lang w:val="en-US"/>
        </w:rPr>
        <mc:AlternateContent>
          <mc:Choice Requires="wps">
            <w:drawing>
              <wp:anchor distT="0" distB="0" distL="114300" distR="114300" simplePos="0" relativeHeight="251659264" behindDoc="0" locked="0" layoutInCell="1" allowOverlap="1" wp14:anchorId="3CCB98D2" wp14:editId="4C1213D2">
                <wp:simplePos x="0" y="0"/>
                <wp:positionH relativeFrom="column">
                  <wp:posOffset>2253615</wp:posOffset>
                </wp:positionH>
                <wp:positionV relativeFrom="paragraph">
                  <wp:posOffset>9473565</wp:posOffset>
                </wp:positionV>
                <wp:extent cx="2710543" cy="439874"/>
                <wp:effectExtent l="0" t="0" r="0" b="0"/>
                <wp:wrapNone/>
                <wp:docPr id="658437822" name="Text Box 1"/>
                <wp:cNvGraphicFramePr/>
                <a:graphic xmlns:a="http://schemas.openxmlformats.org/drawingml/2006/main">
                  <a:graphicData uri="http://schemas.microsoft.com/office/word/2010/wordprocessingShape">
                    <wps:wsp>
                      <wps:cNvSpPr txBox="1"/>
                      <wps:spPr>
                        <a:xfrm>
                          <a:off x="0" y="0"/>
                          <a:ext cx="2710543" cy="439874"/>
                        </a:xfrm>
                        <a:prstGeom prst="rect">
                          <a:avLst/>
                        </a:prstGeom>
                        <a:noFill/>
                        <a:ln w="6350">
                          <a:noFill/>
                        </a:ln>
                      </wps:spPr>
                      <wps:txbx>
                        <w:txbxContent>
                          <w:p w14:paraId="711AFD13" w14:textId="58038F5E" w:rsidR="007B127F" w:rsidRPr="00742665" w:rsidRDefault="007B127F" w:rsidP="00E27AAE">
                            <w:pPr>
                              <w:jc w:val="center"/>
                              <w:rPr>
                                <w:rFonts w:ascii="Arial Narrow" w:hAnsi="Arial Narrow" w:cs="Didot"/>
                                <w:b/>
                                <w:bCs/>
                                <w:sz w:val="28"/>
                                <w:szCs w:val="32"/>
                              </w:rPr>
                            </w:pPr>
                            <w:r w:rsidRPr="00742665">
                              <w:rPr>
                                <w:rFonts w:ascii="Arial" w:hAnsi="Arial" w:cs="Arial"/>
                                <w:b/>
                                <w:bCs/>
                                <w:sz w:val="28"/>
                                <w:szCs w:val="32"/>
                              </w:rPr>
                              <w:t>202</w:t>
                            </w:r>
                            <w:r>
                              <w:rPr>
                                <w:rFonts w:ascii="Arial" w:hAnsi="Arial" w:cs="Arial"/>
                                <w:b/>
                                <w:bCs/>
                                <w:sz w:val="28"/>
                                <w:szCs w:val="32"/>
                              </w:rPr>
                              <w:t>6</w:t>
                            </w:r>
                            <w:r w:rsidRPr="00742665">
                              <w:rPr>
                                <w:rFonts w:ascii="Arial" w:hAnsi="Arial" w:cs="Arial"/>
                                <w:b/>
                                <w:bCs/>
                                <w:sz w:val="28"/>
                                <w:szCs w:val="32"/>
                              </w:rPr>
                              <w:t xml:space="preserve"> он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CB98D2" id="Text Box 1" o:spid="_x0000_s1027" type="#_x0000_t202" style="position:absolute;left:0;text-align:left;margin-left:177.45pt;margin-top:745.95pt;width:213.45pt;height:34.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" filled="f" stroked="f" strokeweight=".5pt">
                <v:textbox>
                  <w:txbxContent>
                    <w:p w14:paraId="711AFD13" w14:textId="58038F5E" w:rsidR="007B127F" w:rsidRPr="00742665" w:rsidRDefault="007B127F" w:rsidP="00E27AAE">
                      <w:pPr>
                        <w:jc w:val="center"/>
                        <w:rPr>
                          <w:rFonts w:ascii="Arial Narrow" w:hAnsi="Arial Narrow" w:cs="Didot"/>
                          <w:b/>
                          <w:bCs/>
                          <w:sz w:val="28"/>
                          <w:szCs w:val="32"/>
                        </w:rPr>
                      </w:pPr>
                      <w:r w:rsidRPr="00742665">
                        <w:rPr>
                          <w:rFonts w:ascii="Arial" w:hAnsi="Arial" w:cs="Arial"/>
                          <w:b/>
                          <w:bCs/>
                          <w:sz w:val="28"/>
                          <w:szCs w:val="32"/>
                        </w:rPr>
                        <w:t>202</w:t>
                      </w:r>
                      <w:r>
                        <w:rPr>
                          <w:rFonts w:ascii="Arial" w:hAnsi="Arial" w:cs="Arial"/>
                          <w:b/>
                          <w:bCs/>
                          <w:sz w:val="28"/>
                          <w:szCs w:val="32"/>
                        </w:rPr>
                        <w:t>6</w:t>
                      </w:r>
                      <w:r w:rsidRPr="00742665">
                        <w:rPr>
                          <w:rFonts w:ascii="Arial" w:hAnsi="Arial" w:cs="Arial"/>
                          <w:b/>
                          <w:bCs/>
                          <w:sz w:val="28"/>
                          <w:szCs w:val="32"/>
                        </w:rPr>
                        <w:t xml:space="preserve"> он </w:t>
                      </w:r>
                    </w:p>
                  </w:txbxContent>
                </v:textbox>
              </v:shape>
            </w:pict>
          </mc:Fallback>
        </mc:AlternateContent>
      </w:r>
      <w:r w:rsidR="00E27AAE" w:rsidRPr="00231FEB">
        <w:rPr>
          <w:noProof/>
          <w:lang w:val="en-US"/>
        </w:rPr>
        <mc:AlternateContent>
          <mc:Choice Requires="wps">
            <w:drawing>
              <wp:anchor distT="0" distB="0" distL="114300" distR="114300" simplePos="0" relativeHeight="251661312" behindDoc="0" locked="0" layoutInCell="1" allowOverlap="1" wp14:anchorId="3214A94D" wp14:editId="6C8F4796">
                <wp:simplePos x="0" y="0"/>
                <wp:positionH relativeFrom="column">
                  <wp:posOffset>2617650</wp:posOffset>
                </wp:positionH>
                <wp:positionV relativeFrom="paragraph">
                  <wp:posOffset>9905438</wp:posOffset>
                </wp:positionV>
                <wp:extent cx="2710543" cy="439874"/>
                <wp:effectExtent l="0" t="0" r="0" b="0"/>
                <wp:wrapNone/>
                <wp:docPr id="376392049" name="Text Box 1"/>
                <wp:cNvGraphicFramePr/>
                <a:graphic xmlns:a="http://schemas.openxmlformats.org/drawingml/2006/main">
                  <a:graphicData uri="http://schemas.microsoft.com/office/word/2010/wordprocessingShape">
                    <wps:wsp>
                      <wps:cNvSpPr txBox="1"/>
                      <wps:spPr>
                        <a:xfrm>
                          <a:off x="0" y="0"/>
                          <a:ext cx="2710543" cy="439874"/>
                        </a:xfrm>
                        <a:prstGeom prst="rect">
                          <a:avLst/>
                        </a:prstGeom>
                        <a:noFill/>
                        <a:ln w="6350">
                          <a:noFill/>
                        </a:ln>
                      </wps:spPr>
                      <wps:txbx>
                        <w:txbxContent>
                          <w:p w14:paraId="68F469C4" w14:textId="18F96FC0" w:rsidR="007B127F" w:rsidRPr="00DA2477" w:rsidRDefault="007B127F" w:rsidP="00E27AAE">
                            <w:pPr>
                              <w:jc w:val="center"/>
                              <w:rPr>
                                <w:rFonts w:ascii="Arial Narrow" w:hAnsi="Arial Narrow" w:cs="Didot"/>
                                <w:b/>
                                <w:bCs/>
                                <w:color w:val="FFFFFF" w:themeColor="background1"/>
                                <w:sz w:val="28"/>
                                <w:szCs w:val="32"/>
                              </w:rPr>
                            </w:pPr>
                            <w:r w:rsidRPr="00DA2477">
                              <w:rPr>
                                <w:rFonts w:ascii="Arial" w:hAnsi="Arial" w:cs="Arial"/>
                                <w:b/>
                                <w:bCs/>
                                <w:color w:val="FFFFFF" w:themeColor="background1"/>
                                <w:sz w:val="28"/>
                                <w:szCs w:val="32"/>
                              </w:rPr>
                              <w:t>202</w:t>
                            </w:r>
                            <w:r>
                              <w:rPr>
                                <w:rFonts w:ascii="Arial" w:hAnsi="Arial" w:cs="Arial"/>
                                <w:b/>
                                <w:bCs/>
                                <w:color w:val="FFFFFF" w:themeColor="background1"/>
                                <w:sz w:val="28"/>
                                <w:szCs w:val="32"/>
                              </w:rPr>
                              <w:t>6</w:t>
                            </w:r>
                            <w:r w:rsidRPr="00DA2477">
                              <w:rPr>
                                <w:rFonts w:ascii="Arial" w:hAnsi="Arial" w:cs="Arial"/>
                                <w:b/>
                                <w:bCs/>
                                <w:color w:val="FFFFFF" w:themeColor="background1"/>
                                <w:sz w:val="28"/>
                                <w:szCs w:val="32"/>
                              </w:rPr>
                              <w:t xml:space="preserve"> он</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14A94D" id="_x0000_s1028" type="#_x0000_t202" style="position:absolute;left:0;text-align:left;margin-left:206.1pt;margin-top:779.95pt;width:213.45pt;height:34.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" filled="f" stroked="f" strokeweight=".5pt">
                <v:textbox>
                  <w:txbxContent>
                    <w:p w14:paraId="68F469C4" w14:textId="18F96FC0" w:rsidR="007B127F" w:rsidRPr="00DA2477" w:rsidRDefault="007B127F" w:rsidP="00E27AAE">
                      <w:pPr>
                        <w:jc w:val="center"/>
                        <w:rPr>
                          <w:rFonts w:ascii="Arial Narrow" w:hAnsi="Arial Narrow" w:cs="Didot"/>
                          <w:b/>
                          <w:bCs/>
                          <w:color w:val="FFFFFF" w:themeColor="background1"/>
                          <w:sz w:val="28"/>
                          <w:szCs w:val="32"/>
                        </w:rPr>
                      </w:pPr>
                      <w:r w:rsidRPr="00DA2477">
                        <w:rPr>
                          <w:rFonts w:ascii="Arial" w:hAnsi="Arial" w:cs="Arial"/>
                          <w:b/>
                          <w:bCs/>
                          <w:color w:val="FFFFFF" w:themeColor="background1"/>
                          <w:sz w:val="28"/>
                          <w:szCs w:val="32"/>
                        </w:rPr>
                        <w:t>202</w:t>
                      </w:r>
                      <w:r>
                        <w:rPr>
                          <w:rFonts w:ascii="Arial" w:hAnsi="Arial" w:cs="Arial"/>
                          <w:b/>
                          <w:bCs/>
                          <w:color w:val="FFFFFF" w:themeColor="background1"/>
                          <w:sz w:val="28"/>
                          <w:szCs w:val="32"/>
                        </w:rPr>
                        <w:t>6</w:t>
                      </w:r>
                      <w:r w:rsidRPr="00DA2477">
                        <w:rPr>
                          <w:rFonts w:ascii="Arial" w:hAnsi="Arial" w:cs="Arial"/>
                          <w:b/>
                          <w:bCs/>
                          <w:color w:val="FFFFFF" w:themeColor="background1"/>
                          <w:sz w:val="28"/>
                          <w:szCs w:val="32"/>
                        </w:rPr>
                        <w:t xml:space="preserve"> он</w:t>
                      </w:r>
                    </w:p>
                  </w:txbxContent>
                </v:textbox>
              </v:shape>
            </w:pict>
          </mc:Fallback>
        </mc:AlternateContent>
      </w:r>
      <w:r w:rsidR="0013245B" w:rsidRPr="006A282A">
        <w:rPr>
          <w:rFonts w:ascii="Arial" w:eastAsia="Arial" w:hAnsi="Arial" w:cs="Arial"/>
          <w:noProof/>
        </w:rPr>
        <mc:AlternateContent>
          <mc:Choice Requires="wps">
            <w:drawing>
              <wp:anchor distT="0" distB="0" distL="114300" distR="114300" simplePos="0" relativeHeight="251664384" behindDoc="0" locked="0" layoutInCell="1" allowOverlap="1" wp14:anchorId="0ABA5223" wp14:editId="3517BB6E">
                <wp:simplePos x="0" y="0"/>
                <wp:positionH relativeFrom="page">
                  <wp:posOffset>95250</wp:posOffset>
                </wp:positionH>
                <wp:positionV relativeFrom="paragraph">
                  <wp:posOffset>6685915</wp:posOffset>
                </wp:positionV>
                <wp:extent cx="7392330" cy="276446"/>
                <wp:effectExtent l="0" t="0" r="0" b="9525"/>
                <wp:wrapNone/>
                <wp:docPr id="993932304" name="Text Box 2"/>
                <wp:cNvGraphicFramePr/>
                <a:graphic xmlns:a="http://schemas.openxmlformats.org/drawingml/2006/main">
                  <a:graphicData uri="http://schemas.microsoft.com/office/word/2010/wordprocessingShape">
                    <wps:wsp>
                      <wps:cNvSpPr txBox="1"/>
                      <wps:spPr>
                        <a:xfrm>
                          <a:off x="0" y="0"/>
                          <a:ext cx="7392330" cy="276446"/>
                        </a:xfrm>
                        <a:prstGeom prst="rect">
                          <a:avLst/>
                        </a:prstGeom>
                        <a:solidFill>
                          <a:sysClr val="window" lastClr="FFFFFF"/>
                        </a:solidFill>
                        <a:ln w="6350">
                          <a:noFill/>
                        </a:ln>
                      </wps:spPr>
                      <wps:txbx>
                        <w:txbxContent>
                          <w:p w14:paraId="4AECF454" w14:textId="77777777" w:rsidR="007B127F" w:rsidRPr="004B004B" w:rsidRDefault="007B127F" w:rsidP="0013245B">
                            <w:pPr>
                              <w:rPr>
                                <w:rFonts w:ascii="Arial" w:hAnsi="Arial" w:cs="Arial"/>
                                <w:color w:val="2E74B5"/>
                              </w:rPr>
                            </w:pPr>
                            <w:r>
                              <w:rPr>
                                <w:rFonts w:ascii="Arial" w:hAnsi="Arial" w:cs="Arial"/>
                                <w:color w:val="2E74B5"/>
                              </w:rPr>
                              <w:t xml:space="preserve"> </w:t>
                            </w:r>
                            <w:hyperlink r:id="rId12" w:history="1">
                              <w:r w:rsidRPr="0040272A">
                                <w:rPr>
                                  <w:rStyle w:val="Hyperlink"/>
                                  <w:rFonts w:ascii="Arial" w:hAnsi="Arial" w:cs="Arial"/>
                                </w:rPr>
                                <w:t>https://www.parliament.mn/nn/76172/</w:t>
                              </w:r>
                            </w:hyperlink>
                            <w:r>
                              <w:rPr>
                                <w:rFonts w:ascii="Arial" w:hAnsi="Arial" w:cs="Arial"/>
                                <w:color w:val="2E74B5"/>
                              </w:rPr>
                              <w:t xml:space="preserve"> - цахим хуудасны зургийг ашигласан болно.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A5223" id="_x0000_s1029" type="#_x0000_t202" style="position:absolute;left:0;text-align:left;margin-left:7.5pt;margin-top:526.45pt;width:582.05pt;height:21.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" fillcolor="window" stroked="f" strokeweight=".5pt">
                <v:textbox>
                  <w:txbxContent>
                    <w:p w14:paraId="4AECF454" w14:textId="77777777" w:rsidR="007B127F" w:rsidRPr="004B004B" w:rsidRDefault="007B127F" w:rsidP="0013245B">
                      <w:pPr>
                        <w:rPr>
                          <w:rFonts w:ascii="Arial" w:hAnsi="Arial" w:cs="Arial"/>
                          <w:color w:val="2E74B5"/>
                        </w:rPr>
                      </w:pPr>
                      <w:r>
                        <w:rPr>
                          <w:rFonts w:ascii="Arial" w:hAnsi="Arial" w:cs="Arial"/>
                          <w:color w:val="2E74B5"/>
                        </w:rPr>
                        <w:t xml:space="preserve"> </w:t>
                      </w:r>
                      <w:hyperlink r:id="rId13" w:history="1">
                        <w:r w:rsidRPr="0040272A">
                          <w:rPr>
                            <w:rStyle w:val="Hyperlink"/>
                            <w:rFonts w:ascii="Arial" w:hAnsi="Arial" w:cs="Arial"/>
                          </w:rPr>
                          <w:t>https://www.parliament.mn/nn/76172/</w:t>
                        </w:r>
                      </w:hyperlink>
                      <w:r>
                        <w:rPr>
                          <w:rFonts w:ascii="Arial" w:hAnsi="Arial" w:cs="Arial"/>
                          <w:color w:val="2E74B5"/>
                        </w:rPr>
                        <w:t xml:space="preserve"> - цахим хуудасны зургийг ашигласан болно. </w:t>
                      </w:r>
                    </w:p>
                  </w:txbxContent>
                </v:textbox>
                <w10:wrap anchorx="page"/>
              </v:shape>
            </w:pict>
          </mc:Fallback>
        </mc:AlternateContent>
      </w:r>
    </w:p>
    <w:p w14:paraId="281BB7FC" w14:textId="5C01733B" w:rsidR="00312093" w:rsidRPr="00B80022" w:rsidRDefault="00C9058D" w:rsidP="009F3953">
      <w:pPr>
        <w:keepNext/>
        <w:keepLines/>
        <w:pBdr>
          <w:top w:val="nil"/>
          <w:left w:val="nil"/>
          <w:bottom w:val="nil"/>
          <w:right w:val="nil"/>
          <w:between w:val="nil"/>
        </w:pBdr>
        <w:spacing w:before="240" w:after="0" w:line="276" w:lineRule="auto"/>
        <w:jc w:val="center"/>
        <w:rPr>
          <w:rFonts w:ascii="Arial" w:eastAsia="Arial" w:hAnsi="Arial" w:cs="Arial"/>
          <w:b/>
          <w:color w:val="2F5496" w:themeColor="accent1" w:themeShade="BF"/>
        </w:rPr>
      </w:pPr>
      <w:r w:rsidRPr="00B80022">
        <w:rPr>
          <w:rFonts w:ascii="Arial" w:eastAsia="Arial" w:hAnsi="Arial" w:cs="Arial"/>
          <w:b/>
          <w:color w:val="2F5496" w:themeColor="accent1" w:themeShade="BF"/>
        </w:rPr>
        <w:lastRenderedPageBreak/>
        <w:t>АГУУЛГА</w:t>
      </w:r>
    </w:p>
    <w:sdt>
      <w:sdtPr>
        <w:rPr>
          <w:rFonts w:ascii="Calibri" w:hAnsi="Calibri" w:cs="Calibri"/>
          <w:b w:val="0"/>
          <w:bCs w:val="0"/>
          <w:noProof w:val="0"/>
          <w:color w:val="auto"/>
        </w:rPr>
        <w:id w:val="-1140877268"/>
        <w:docPartObj>
          <w:docPartGallery w:val="Table of Contents"/>
          <w:docPartUnique/>
        </w:docPartObj>
      </w:sdtPr>
      <w:sdtContent>
        <w:p w14:paraId="7A912CA7" w14:textId="6BB1D532" w:rsidR="009843DC" w:rsidRPr="009843DC" w:rsidRDefault="00C9058D">
          <w:pPr>
            <w:pStyle w:val="TOC1"/>
            <w:rPr>
              <w:rFonts w:eastAsiaTheme="minorEastAsia"/>
              <w:b w:val="0"/>
              <w:bCs w:val="0"/>
              <w:color w:val="auto"/>
              <w:lang w:val="en-US"/>
            </w:rPr>
          </w:pPr>
          <w:r w:rsidRPr="009843DC">
            <w:fldChar w:fldCharType="begin"/>
          </w:r>
          <w:r w:rsidRPr="009843DC">
            <w:instrText xml:space="preserve"> TOC \h \u \z \t "Heading 1,1,Heading 2,2,Heading 3,3,"</w:instrText>
          </w:r>
          <w:r w:rsidRPr="009843DC">
            <w:fldChar w:fldCharType="separate"/>
          </w:r>
          <w:hyperlink w:anchor="_Toc226357143" w:history="1">
            <w:r w:rsidR="009843DC" w:rsidRPr="009843DC">
              <w:rPr>
                <w:rStyle w:val="Hyperlink"/>
              </w:rPr>
              <w:t>УДИРТГАЛ</w:t>
            </w:r>
            <w:r w:rsidR="009843DC" w:rsidRPr="009843DC">
              <w:rPr>
                <w:webHidden/>
              </w:rPr>
              <w:tab/>
            </w:r>
            <w:r w:rsidR="009843DC" w:rsidRPr="009843DC">
              <w:rPr>
                <w:webHidden/>
              </w:rPr>
              <w:fldChar w:fldCharType="begin"/>
            </w:r>
            <w:r w:rsidR="009843DC" w:rsidRPr="009843DC">
              <w:rPr>
                <w:webHidden/>
              </w:rPr>
              <w:instrText xml:space="preserve"> PAGEREF _Toc226357143 \h </w:instrText>
            </w:r>
            <w:r w:rsidR="009843DC" w:rsidRPr="009843DC">
              <w:rPr>
                <w:webHidden/>
              </w:rPr>
            </w:r>
            <w:r w:rsidR="009843DC" w:rsidRPr="009843DC">
              <w:rPr>
                <w:webHidden/>
              </w:rPr>
              <w:fldChar w:fldCharType="separate"/>
            </w:r>
            <w:r w:rsidR="007D29D7">
              <w:rPr>
                <w:webHidden/>
              </w:rPr>
              <w:t>4</w:t>
            </w:r>
            <w:r w:rsidR="009843DC" w:rsidRPr="009843DC">
              <w:rPr>
                <w:webHidden/>
              </w:rPr>
              <w:fldChar w:fldCharType="end"/>
            </w:r>
          </w:hyperlink>
        </w:p>
        <w:p w14:paraId="2E6AF77C" w14:textId="3C56569C" w:rsidR="009843DC" w:rsidRPr="009843DC" w:rsidRDefault="00000000">
          <w:pPr>
            <w:pStyle w:val="TOC1"/>
            <w:rPr>
              <w:rFonts w:eastAsiaTheme="minorEastAsia"/>
              <w:b w:val="0"/>
              <w:bCs w:val="0"/>
              <w:color w:val="auto"/>
              <w:lang w:val="en-US"/>
            </w:rPr>
          </w:pPr>
          <w:hyperlink w:anchor="_Toc226357144" w:history="1">
            <w:r w:rsidR="009843DC" w:rsidRPr="009843DC">
              <w:rPr>
                <w:rStyle w:val="Hyperlink"/>
              </w:rPr>
              <w:t>НЭГ.ШАЛГУУР ҮЗҮҮЛЭЛТИЙГ СОНГОСОН БАЙДАЛ, ҮНДЭСЛЭЛ</w:t>
            </w:r>
            <w:r w:rsidR="009843DC" w:rsidRPr="009843DC">
              <w:rPr>
                <w:webHidden/>
              </w:rPr>
              <w:tab/>
            </w:r>
            <w:r w:rsidR="009843DC" w:rsidRPr="009843DC">
              <w:rPr>
                <w:webHidden/>
              </w:rPr>
              <w:fldChar w:fldCharType="begin"/>
            </w:r>
            <w:r w:rsidR="009843DC" w:rsidRPr="009843DC">
              <w:rPr>
                <w:webHidden/>
              </w:rPr>
              <w:instrText xml:space="preserve"> PAGEREF _Toc226357144 \h </w:instrText>
            </w:r>
            <w:r w:rsidR="009843DC" w:rsidRPr="009843DC">
              <w:rPr>
                <w:webHidden/>
              </w:rPr>
            </w:r>
            <w:r w:rsidR="009843DC" w:rsidRPr="009843DC">
              <w:rPr>
                <w:webHidden/>
              </w:rPr>
              <w:fldChar w:fldCharType="separate"/>
            </w:r>
            <w:r w:rsidR="007D29D7">
              <w:rPr>
                <w:webHidden/>
              </w:rPr>
              <w:t>6</w:t>
            </w:r>
            <w:r w:rsidR="009843DC" w:rsidRPr="009843DC">
              <w:rPr>
                <w:webHidden/>
              </w:rPr>
              <w:fldChar w:fldCharType="end"/>
            </w:r>
          </w:hyperlink>
        </w:p>
        <w:p w14:paraId="58A50A6A" w14:textId="1C2D8DCB" w:rsidR="009843DC" w:rsidRPr="009843DC" w:rsidRDefault="00000000">
          <w:pPr>
            <w:pStyle w:val="TOC1"/>
            <w:rPr>
              <w:rFonts w:eastAsiaTheme="minorEastAsia"/>
              <w:b w:val="0"/>
              <w:bCs w:val="0"/>
              <w:color w:val="auto"/>
              <w:lang w:val="en-US"/>
            </w:rPr>
          </w:pPr>
          <w:hyperlink w:anchor="_Toc226357145" w:history="1">
            <w:r w:rsidR="009843DC" w:rsidRPr="009843DC">
              <w:rPr>
                <w:rStyle w:val="Hyperlink"/>
              </w:rPr>
              <w:t>ХОЁР.ХУУЛИЙН ТӨСЛӨӨС ҮР НӨЛӨӨГ НЬ ТООЦОХ ХЭСГЭЭ ТОГТООСОН БАЙДАЛ</w:t>
            </w:r>
            <w:r w:rsidR="009843DC" w:rsidRPr="009843DC">
              <w:rPr>
                <w:webHidden/>
              </w:rPr>
              <w:tab/>
            </w:r>
            <w:r w:rsidR="009843DC" w:rsidRPr="009843DC">
              <w:rPr>
                <w:webHidden/>
              </w:rPr>
              <w:fldChar w:fldCharType="begin"/>
            </w:r>
            <w:r w:rsidR="009843DC" w:rsidRPr="009843DC">
              <w:rPr>
                <w:webHidden/>
              </w:rPr>
              <w:instrText xml:space="preserve"> PAGEREF _Toc226357145 \h </w:instrText>
            </w:r>
            <w:r w:rsidR="009843DC" w:rsidRPr="009843DC">
              <w:rPr>
                <w:webHidden/>
              </w:rPr>
            </w:r>
            <w:r w:rsidR="009843DC" w:rsidRPr="009843DC">
              <w:rPr>
                <w:webHidden/>
              </w:rPr>
              <w:fldChar w:fldCharType="separate"/>
            </w:r>
            <w:r w:rsidR="007D29D7">
              <w:rPr>
                <w:webHidden/>
              </w:rPr>
              <w:t>7</w:t>
            </w:r>
            <w:r w:rsidR="009843DC" w:rsidRPr="009843DC">
              <w:rPr>
                <w:webHidden/>
              </w:rPr>
              <w:fldChar w:fldCharType="end"/>
            </w:r>
          </w:hyperlink>
        </w:p>
        <w:p w14:paraId="4E8D7174" w14:textId="58104805" w:rsidR="009843DC" w:rsidRPr="009843DC" w:rsidRDefault="00000000">
          <w:pPr>
            <w:pStyle w:val="TOC2"/>
            <w:tabs>
              <w:tab w:val="right" w:leader="dot" w:pos="9016"/>
            </w:tabs>
            <w:rPr>
              <w:rFonts w:ascii="Arial" w:eastAsiaTheme="minorEastAsia" w:hAnsi="Arial" w:cs="Arial"/>
              <w:noProof/>
              <w:lang w:val="en-US"/>
            </w:rPr>
          </w:pPr>
          <w:hyperlink w:anchor="_Toc226357146" w:history="1">
            <w:r w:rsidR="009843DC" w:rsidRPr="009843DC">
              <w:rPr>
                <w:rStyle w:val="Hyperlink"/>
                <w:rFonts w:ascii="Arial" w:hAnsi="Arial" w:cs="Arial"/>
                <w:noProof/>
              </w:rPr>
              <w:t>2.1. “Зорилгод хүрэх байдал” шалгуур үзүүлэлтийн хүрээнд хуулийн төслөөс үр нөлөөг нь тооцох хэсгээ тогтоосон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_Toc226357146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7</w:t>
            </w:r>
            <w:r w:rsidR="009843DC" w:rsidRPr="009843DC">
              <w:rPr>
                <w:rFonts w:ascii="Arial" w:hAnsi="Arial" w:cs="Arial"/>
                <w:noProof/>
                <w:webHidden/>
              </w:rPr>
              <w:fldChar w:fldCharType="end"/>
            </w:r>
          </w:hyperlink>
        </w:p>
        <w:p w14:paraId="23464D07" w14:textId="568EF243" w:rsidR="009843DC" w:rsidRPr="009843DC" w:rsidRDefault="00000000">
          <w:pPr>
            <w:pStyle w:val="TOC2"/>
            <w:tabs>
              <w:tab w:val="right" w:leader="dot" w:pos="9016"/>
            </w:tabs>
            <w:rPr>
              <w:rFonts w:ascii="Arial" w:eastAsiaTheme="minorEastAsia" w:hAnsi="Arial" w:cs="Arial"/>
              <w:noProof/>
              <w:lang w:val="en-US"/>
            </w:rPr>
          </w:pPr>
          <w:hyperlink w:anchor="_Toc226357147" w:history="1">
            <w:r w:rsidR="009843DC" w:rsidRPr="009843DC">
              <w:rPr>
                <w:rStyle w:val="Hyperlink"/>
                <w:rFonts w:ascii="Arial" w:hAnsi="Arial" w:cs="Arial"/>
                <w:noProof/>
              </w:rPr>
              <w:t>2.2. “Практикт хэрэгжих боломж” шалгуур үзүүлэлтийн хүрээнд хуулийн төслөөс үр нөлөөг нь тооцох хэсгээ тогтоосон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_Toc226357147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7</w:t>
            </w:r>
            <w:r w:rsidR="009843DC" w:rsidRPr="009843DC">
              <w:rPr>
                <w:rFonts w:ascii="Arial" w:hAnsi="Arial" w:cs="Arial"/>
                <w:noProof/>
                <w:webHidden/>
              </w:rPr>
              <w:fldChar w:fldCharType="end"/>
            </w:r>
          </w:hyperlink>
        </w:p>
        <w:p w14:paraId="5B05CFDF" w14:textId="65FA22AE" w:rsidR="009843DC" w:rsidRPr="009843DC" w:rsidRDefault="00000000">
          <w:pPr>
            <w:pStyle w:val="TOC2"/>
            <w:tabs>
              <w:tab w:val="right" w:leader="dot" w:pos="9016"/>
            </w:tabs>
            <w:rPr>
              <w:rFonts w:ascii="Arial" w:eastAsiaTheme="minorEastAsia" w:hAnsi="Arial" w:cs="Arial"/>
              <w:noProof/>
              <w:lang w:val="en-US"/>
            </w:rPr>
          </w:pPr>
          <w:hyperlink w:anchor="_Toc226357148" w:history="1">
            <w:r w:rsidR="009843DC" w:rsidRPr="009843DC">
              <w:rPr>
                <w:rStyle w:val="Hyperlink"/>
                <w:rFonts w:ascii="Arial" w:hAnsi="Arial" w:cs="Arial"/>
                <w:noProof/>
              </w:rPr>
              <w:t>2.</w:t>
            </w:r>
            <w:r w:rsidR="009843DC" w:rsidRPr="009843DC">
              <w:rPr>
                <w:rStyle w:val="Hyperlink"/>
                <w:rFonts w:ascii="Arial" w:hAnsi="Arial" w:cs="Arial"/>
                <w:noProof/>
                <w:lang w:val="en-US"/>
              </w:rPr>
              <w:t>3</w:t>
            </w:r>
            <w:r w:rsidR="009843DC" w:rsidRPr="009843DC">
              <w:rPr>
                <w:rStyle w:val="Hyperlink"/>
                <w:rFonts w:ascii="Arial" w:hAnsi="Arial" w:cs="Arial"/>
                <w:noProof/>
              </w:rPr>
              <w:t>. “Харилцан уялдаа” шалгуур үзүүлэлтийн хүрээнд хуулийн төслөөс үр нөлөөг нь тооцох хэсгээ тогтоосон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_Toc226357148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8</w:t>
            </w:r>
            <w:r w:rsidR="009843DC" w:rsidRPr="009843DC">
              <w:rPr>
                <w:rFonts w:ascii="Arial" w:hAnsi="Arial" w:cs="Arial"/>
                <w:noProof/>
                <w:webHidden/>
              </w:rPr>
              <w:fldChar w:fldCharType="end"/>
            </w:r>
          </w:hyperlink>
        </w:p>
        <w:p w14:paraId="09047F0C" w14:textId="5F3AB1B4" w:rsidR="009843DC" w:rsidRPr="009843DC" w:rsidRDefault="00000000">
          <w:pPr>
            <w:pStyle w:val="TOC1"/>
            <w:rPr>
              <w:rFonts w:eastAsiaTheme="minorEastAsia"/>
              <w:b w:val="0"/>
              <w:bCs w:val="0"/>
              <w:color w:val="auto"/>
              <w:lang w:val="en-US"/>
            </w:rPr>
          </w:pPr>
          <w:hyperlink w:anchor="_Toc226357149" w:history="1">
            <w:r w:rsidR="009843DC" w:rsidRPr="009843DC">
              <w:rPr>
                <w:rStyle w:val="Hyperlink"/>
              </w:rPr>
              <w:t>ГУРАВ.ШАЛГУУР ҮЗҮҮЛЭЛТЭД ТОХИРОХ ШАЛГАХ ХЭРЭГСЛИЙН ДАГУУ ХУУЛИЙН ТӨСЛИЙН ҮР НӨЛӨӨГ ҮНЭЛСЭН БАЙДАЛ</w:t>
            </w:r>
            <w:r w:rsidR="009843DC" w:rsidRPr="009843DC">
              <w:rPr>
                <w:webHidden/>
              </w:rPr>
              <w:tab/>
            </w:r>
            <w:r w:rsidR="009843DC" w:rsidRPr="009843DC">
              <w:rPr>
                <w:webHidden/>
              </w:rPr>
              <w:fldChar w:fldCharType="begin"/>
            </w:r>
            <w:r w:rsidR="009843DC" w:rsidRPr="009843DC">
              <w:rPr>
                <w:webHidden/>
              </w:rPr>
              <w:instrText xml:space="preserve"> PAGEREF _Toc226357149 \h </w:instrText>
            </w:r>
            <w:r w:rsidR="009843DC" w:rsidRPr="009843DC">
              <w:rPr>
                <w:webHidden/>
              </w:rPr>
            </w:r>
            <w:r w:rsidR="009843DC" w:rsidRPr="009843DC">
              <w:rPr>
                <w:webHidden/>
              </w:rPr>
              <w:fldChar w:fldCharType="separate"/>
            </w:r>
            <w:r w:rsidR="007D29D7">
              <w:rPr>
                <w:webHidden/>
              </w:rPr>
              <w:t>9</w:t>
            </w:r>
            <w:r w:rsidR="009843DC" w:rsidRPr="009843DC">
              <w:rPr>
                <w:webHidden/>
              </w:rPr>
              <w:fldChar w:fldCharType="end"/>
            </w:r>
          </w:hyperlink>
        </w:p>
        <w:p w14:paraId="0C8AAB75" w14:textId="0EEE3794" w:rsidR="009843DC" w:rsidRPr="009843DC" w:rsidRDefault="00000000">
          <w:pPr>
            <w:pStyle w:val="TOC2"/>
            <w:tabs>
              <w:tab w:val="right" w:leader="dot" w:pos="9016"/>
            </w:tabs>
            <w:rPr>
              <w:rFonts w:ascii="Arial" w:eastAsiaTheme="minorEastAsia" w:hAnsi="Arial" w:cs="Arial"/>
              <w:noProof/>
              <w:lang w:val="en-US"/>
            </w:rPr>
          </w:pPr>
          <w:hyperlink w:anchor="_Toc226357150" w:history="1">
            <w:r w:rsidR="009843DC" w:rsidRPr="009843DC">
              <w:rPr>
                <w:rStyle w:val="Hyperlink"/>
                <w:rFonts w:ascii="Arial" w:hAnsi="Arial" w:cs="Arial"/>
                <w:noProof/>
              </w:rPr>
              <w:t>3.1. “Зорилгод хүрэх байдал” шалгуур үзүүлэлтээр үнэлсэн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_Toc226357150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10</w:t>
            </w:r>
            <w:r w:rsidR="009843DC" w:rsidRPr="009843DC">
              <w:rPr>
                <w:rFonts w:ascii="Arial" w:hAnsi="Arial" w:cs="Arial"/>
                <w:noProof/>
                <w:webHidden/>
              </w:rPr>
              <w:fldChar w:fldCharType="end"/>
            </w:r>
          </w:hyperlink>
        </w:p>
        <w:p w14:paraId="3EE04E8B" w14:textId="43E8F269" w:rsidR="009843DC" w:rsidRPr="009843DC" w:rsidRDefault="00000000">
          <w:pPr>
            <w:pStyle w:val="TOC2"/>
            <w:tabs>
              <w:tab w:val="right" w:leader="dot" w:pos="9016"/>
            </w:tabs>
            <w:rPr>
              <w:rFonts w:ascii="Arial" w:eastAsiaTheme="minorEastAsia" w:hAnsi="Arial" w:cs="Arial"/>
              <w:noProof/>
              <w:lang w:val="en-US"/>
            </w:rPr>
          </w:pPr>
          <w:hyperlink w:anchor="_Toc226357151" w:history="1">
            <w:r w:rsidR="009843DC" w:rsidRPr="009843DC">
              <w:rPr>
                <w:rStyle w:val="Hyperlink"/>
                <w:rFonts w:ascii="Arial" w:hAnsi="Arial" w:cs="Arial"/>
                <w:noProof/>
              </w:rPr>
              <w:t>3.2. “Практикт хэрэгжих боломж” шалгуур үзүүлэлтээр үнэлсэн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_Toc226357151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12</w:t>
            </w:r>
            <w:r w:rsidR="009843DC" w:rsidRPr="009843DC">
              <w:rPr>
                <w:rFonts w:ascii="Arial" w:hAnsi="Arial" w:cs="Arial"/>
                <w:noProof/>
                <w:webHidden/>
              </w:rPr>
              <w:fldChar w:fldCharType="end"/>
            </w:r>
          </w:hyperlink>
        </w:p>
        <w:p w14:paraId="3E31F653" w14:textId="0FFD38CC" w:rsidR="009843DC" w:rsidRPr="009843DC" w:rsidRDefault="00000000">
          <w:pPr>
            <w:pStyle w:val="TOC2"/>
            <w:tabs>
              <w:tab w:val="right" w:leader="dot" w:pos="9016"/>
            </w:tabs>
            <w:rPr>
              <w:rFonts w:ascii="Arial" w:eastAsiaTheme="minorEastAsia" w:hAnsi="Arial" w:cs="Arial"/>
              <w:noProof/>
              <w:lang w:val="en-US"/>
            </w:rPr>
          </w:pPr>
          <w:hyperlink w:anchor="_Toc226357152" w:history="1">
            <w:r w:rsidR="009843DC" w:rsidRPr="009843DC">
              <w:rPr>
                <w:rStyle w:val="Hyperlink"/>
                <w:rFonts w:ascii="Arial" w:hAnsi="Arial" w:cs="Arial"/>
                <w:noProof/>
              </w:rPr>
              <w:t>3.3. “Харилцан уялдаа” шалгуур үзүүлэлтээр үнэлсэн байдал</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_Toc226357152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15</w:t>
            </w:r>
            <w:r w:rsidR="009843DC" w:rsidRPr="009843DC">
              <w:rPr>
                <w:rFonts w:ascii="Arial" w:hAnsi="Arial" w:cs="Arial"/>
                <w:noProof/>
                <w:webHidden/>
              </w:rPr>
              <w:fldChar w:fldCharType="end"/>
            </w:r>
          </w:hyperlink>
        </w:p>
        <w:p w14:paraId="1DC3A11A" w14:textId="2D98BCCC" w:rsidR="009843DC" w:rsidRPr="009843DC" w:rsidRDefault="00000000">
          <w:pPr>
            <w:pStyle w:val="TOC3"/>
            <w:tabs>
              <w:tab w:val="right" w:leader="dot" w:pos="9016"/>
            </w:tabs>
            <w:rPr>
              <w:rFonts w:ascii="Arial" w:eastAsiaTheme="minorEastAsia" w:hAnsi="Arial" w:cs="Arial"/>
              <w:noProof/>
              <w:lang w:val="en-US"/>
            </w:rPr>
          </w:pPr>
          <w:hyperlink w:anchor="_Toc226357153" w:history="1">
            <w:r w:rsidR="009843DC" w:rsidRPr="009843DC">
              <w:rPr>
                <w:rStyle w:val="Hyperlink"/>
                <w:rFonts w:ascii="Arial" w:hAnsi="Arial" w:cs="Arial"/>
                <w:noProof/>
              </w:rPr>
              <w:t>3.3.</w:t>
            </w:r>
            <w:r w:rsidR="009843DC" w:rsidRPr="009843DC">
              <w:rPr>
                <w:rStyle w:val="Hyperlink"/>
                <w:rFonts w:ascii="Arial" w:hAnsi="Arial" w:cs="Arial"/>
                <w:noProof/>
                <w:lang w:val="en-US"/>
              </w:rPr>
              <w:t>1.</w:t>
            </w:r>
            <w:r w:rsidR="009843DC" w:rsidRPr="009843DC">
              <w:rPr>
                <w:rStyle w:val="Hyperlink"/>
                <w:rFonts w:ascii="Arial" w:hAnsi="Arial" w:cs="Arial"/>
                <w:noProof/>
              </w:rPr>
              <w:t>Үндэсний Их баяр наадмын тухай хуульд нэмэлт, өөрчлөлт оруулах хуулийн төслийн харилцан уялдаа</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_Toc226357153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15</w:t>
            </w:r>
            <w:r w:rsidR="009843DC" w:rsidRPr="009843DC">
              <w:rPr>
                <w:rFonts w:ascii="Arial" w:hAnsi="Arial" w:cs="Arial"/>
                <w:noProof/>
                <w:webHidden/>
              </w:rPr>
              <w:fldChar w:fldCharType="end"/>
            </w:r>
          </w:hyperlink>
        </w:p>
        <w:p w14:paraId="750818D7" w14:textId="3BB10F12" w:rsidR="009843DC" w:rsidRPr="009843DC" w:rsidRDefault="00000000">
          <w:pPr>
            <w:pStyle w:val="TOC3"/>
            <w:tabs>
              <w:tab w:val="right" w:leader="dot" w:pos="9016"/>
            </w:tabs>
            <w:rPr>
              <w:rFonts w:ascii="Arial" w:eastAsiaTheme="minorEastAsia" w:hAnsi="Arial" w:cs="Arial"/>
              <w:noProof/>
              <w:lang w:val="en-US"/>
            </w:rPr>
          </w:pPr>
          <w:hyperlink w:anchor="_Toc226357154" w:history="1">
            <w:r w:rsidR="009843DC" w:rsidRPr="009843DC">
              <w:rPr>
                <w:rStyle w:val="Hyperlink"/>
                <w:rFonts w:ascii="Arial" w:hAnsi="Arial" w:cs="Arial"/>
                <w:noProof/>
              </w:rPr>
              <w:t>3.3.2</w:t>
            </w:r>
            <w:r w:rsidR="009843DC" w:rsidRPr="009843DC">
              <w:rPr>
                <w:rStyle w:val="Hyperlink"/>
                <w:rFonts w:ascii="Arial" w:hAnsi="Arial" w:cs="Arial"/>
                <w:noProof/>
                <w:lang w:val="en-US"/>
              </w:rPr>
              <w:t>.</w:t>
            </w:r>
            <w:r w:rsidR="009843DC" w:rsidRPr="009843DC">
              <w:rPr>
                <w:rStyle w:val="Hyperlink"/>
                <w:rFonts w:ascii="Arial" w:hAnsi="Arial" w:cs="Arial"/>
                <w:noProof/>
              </w:rPr>
              <w:t>Үндэсний Их баяр наадмын тухай хуулийг дагаж мөрдөх журмын тухай хуульд нэмэлт, өөрчлөлт оруулах хуулийн төслийн харилцан уялдаа</w:t>
            </w:r>
            <w:r w:rsidR="009843DC" w:rsidRPr="009843DC">
              <w:rPr>
                <w:rFonts w:ascii="Arial" w:hAnsi="Arial" w:cs="Arial"/>
                <w:noProof/>
                <w:webHidden/>
              </w:rPr>
              <w:tab/>
            </w:r>
            <w:r w:rsidR="009843DC" w:rsidRPr="009843DC">
              <w:rPr>
                <w:rFonts w:ascii="Arial" w:hAnsi="Arial" w:cs="Arial"/>
                <w:noProof/>
                <w:webHidden/>
              </w:rPr>
              <w:fldChar w:fldCharType="begin"/>
            </w:r>
            <w:r w:rsidR="009843DC" w:rsidRPr="009843DC">
              <w:rPr>
                <w:rFonts w:ascii="Arial" w:hAnsi="Arial" w:cs="Arial"/>
                <w:noProof/>
                <w:webHidden/>
              </w:rPr>
              <w:instrText xml:space="preserve"> PAGEREF _Toc226357154 \h </w:instrText>
            </w:r>
            <w:r w:rsidR="009843DC" w:rsidRPr="009843DC">
              <w:rPr>
                <w:rFonts w:ascii="Arial" w:hAnsi="Arial" w:cs="Arial"/>
                <w:noProof/>
                <w:webHidden/>
              </w:rPr>
            </w:r>
            <w:r w:rsidR="009843DC" w:rsidRPr="009843DC">
              <w:rPr>
                <w:rFonts w:ascii="Arial" w:hAnsi="Arial" w:cs="Arial"/>
                <w:noProof/>
                <w:webHidden/>
              </w:rPr>
              <w:fldChar w:fldCharType="separate"/>
            </w:r>
            <w:r w:rsidR="007D29D7">
              <w:rPr>
                <w:rFonts w:ascii="Arial" w:hAnsi="Arial" w:cs="Arial"/>
                <w:noProof/>
                <w:webHidden/>
              </w:rPr>
              <w:t>16</w:t>
            </w:r>
            <w:r w:rsidR="009843DC" w:rsidRPr="009843DC">
              <w:rPr>
                <w:rFonts w:ascii="Arial" w:hAnsi="Arial" w:cs="Arial"/>
                <w:noProof/>
                <w:webHidden/>
              </w:rPr>
              <w:fldChar w:fldCharType="end"/>
            </w:r>
          </w:hyperlink>
        </w:p>
        <w:p w14:paraId="52ADEB5D" w14:textId="025C838C" w:rsidR="009843DC" w:rsidRPr="009843DC" w:rsidRDefault="00000000">
          <w:pPr>
            <w:pStyle w:val="TOC1"/>
            <w:rPr>
              <w:rFonts w:eastAsiaTheme="minorEastAsia"/>
              <w:b w:val="0"/>
              <w:bCs w:val="0"/>
              <w:color w:val="auto"/>
              <w:lang w:val="en-US"/>
            </w:rPr>
          </w:pPr>
          <w:hyperlink w:anchor="_Toc226357155" w:history="1">
            <w:r w:rsidR="009843DC" w:rsidRPr="009843DC">
              <w:rPr>
                <w:rStyle w:val="Hyperlink"/>
              </w:rPr>
              <w:t>ДӨРӨВ. ҮР ДҮНГ ҮНЭЛЖ, ЗӨВЛӨМЖ ӨГСӨН БАЙДАЛ</w:t>
            </w:r>
            <w:r w:rsidR="009843DC" w:rsidRPr="009843DC">
              <w:rPr>
                <w:webHidden/>
              </w:rPr>
              <w:tab/>
            </w:r>
            <w:r w:rsidR="009843DC" w:rsidRPr="009843DC">
              <w:rPr>
                <w:webHidden/>
              </w:rPr>
              <w:fldChar w:fldCharType="begin"/>
            </w:r>
            <w:r w:rsidR="009843DC" w:rsidRPr="009843DC">
              <w:rPr>
                <w:webHidden/>
              </w:rPr>
              <w:instrText xml:space="preserve"> PAGEREF _Toc226357155 \h </w:instrText>
            </w:r>
            <w:r w:rsidR="009843DC" w:rsidRPr="009843DC">
              <w:rPr>
                <w:webHidden/>
              </w:rPr>
            </w:r>
            <w:r w:rsidR="009843DC" w:rsidRPr="009843DC">
              <w:rPr>
                <w:webHidden/>
              </w:rPr>
              <w:fldChar w:fldCharType="separate"/>
            </w:r>
            <w:r w:rsidR="007D29D7">
              <w:rPr>
                <w:webHidden/>
              </w:rPr>
              <w:t>20</w:t>
            </w:r>
            <w:r w:rsidR="009843DC" w:rsidRPr="009843DC">
              <w:rPr>
                <w:webHidden/>
              </w:rPr>
              <w:fldChar w:fldCharType="end"/>
            </w:r>
          </w:hyperlink>
        </w:p>
        <w:p w14:paraId="752B20FB" w14:textId="5BF0D57E" w:rsidR="009843DC" w:rsidRPr="009843DC" w:rsidRDefault="00000000">
          <w:pPr>
            <w:pStyle w:val="TOC1"/>
            <w:rPr>
              <w:rFonts w:eastAsiaTheme="minorEastAsia"/>
              <w:b w:val="0"/>
              <w:bCs w:val="0"/>
              <w:color w:val="auto"/>
              <w:lang w:val="en-US"/>
            </w:rPr>
          </w:pPr>
          <w:hyperlink w:anchor="_Toc226357156" w:history="1">
            <w:r w:rsidR="009843DC" w:rsidRPr="009843DC">
              <w:rPr>
                <w:rStyle w:val="Hyperlink"/>
              </w:rPr>
              <w:t>АШИГЛАСАН ЭХ СУРВАЛЖ</w:t>
            </w:r>
            <w:r w:rsidR="009843DC" w:rsidRPr="009843DC">
              <w:rPr>
                <w:webHidden/>
              </w:rPr>
              <w:tab/>
            </w:r>
            <w:r w:rsidR="009843DC" w:rsidRPr="009843DC">
              <w:rPr>
                <w:webHidden/>
              </w:rPr>
              <w:fldChar w:fldCharType="begin"/>
            </w:r>
            <w:r w:rsidR="009843DC" w:rsidRPr="009843DC">
              <w:rPr>
                <w:webHidden/>
              </w:rPr>
              <w:instrText xml:space="preserve"> PAGEREF _Toc226357156 \h </w:instrText>
            </w:r>
            <w:r w:rsidR="009843DC" w:rsidRPr="009843DC">
              <w:rPr>
                <w:webHidden/>
              </w:rPr>
            </w:r>
            <w:r w:rsidR="009843DC" w:rsidRPr="009843DC">
              <w:rPr>
                <w:webHidden/>
              </w:rPr>
              <w:fldChar w:fldCharType="separate"/>
            </w:r>
            <w:r w:rsidR="007D29D7">
              <w:rPr>
                <w:webHidden/>
              </w:rPr>
              <w:t>22</w:t>
            </w:r>
            <w:r w:rsidR="009843DC" w:rsidRPr="009843DC">
              <w:rPr>
                <w:webHidden/>
              </w:rPr>
              <w:fldChar w:fldCharType="end"/>
            </w:r>
          </w:hyperlink>
        </w:p>
        <w:p w14:paraId="5E2291A8" w14:textId="49C736E1" w:rsidR="00312093" w:rsidRPr="00231FEB" w:rsidRDefault="00C9058D" w:rsidP="009F3953">
          <w:pPr>
            <w:spacing w:line="276" w:lineRule="auto"/>
            <w:jc w:val="both"/>
            <w:rPr>
              <w:rFonts w:ascii="Arial" w:eastAsia="Arial" w:hAnsi="Arial" w:cs="Arial"/>
              <w:b/>
            </w:rPr>
          </w:pPr>
          <w:r w:rsidRPr="009843DC">
            <w:rPr>
              <w:rFonts w:ascii="Arial" w:hAnsi="Arial" w:cs="Arial"/>
              <w:color w:val="000000" w:themeColor="text1"/>
            </w:rPr>
            <w:fldChar w:fldCharType="end"/>
          </w:r>
        </w:p>
      </w:sdtContent>
    </w:sdt>
    <w:p w14:paraId="409D057D" w14:textId="77777777" w:rsidR="00751706" w:rsidRDefault="00751706" w:rsidP="009F3953">
      <w:pPr>
        <w:spacing w:line="276" w:lineRule="auto"/>
        <w:rPr>
          <w:rFonts w:ascii="Arial" w:eastAsia="Arial" w:hAnsi="Arial" w:cs="Arial"/>
          <w:b/>
          <w:color w:val="2F5496" w:themeColor="accent1" w:themeShade="BF"/>
        </w:rPr>
      </w:pPr>
      <w:r>
        <w:rPr>
          <w:rFonts w:ascii="Arial" w:eastAsia="Arial" w:hAnsi="Arial" w:cs="Arial"/>
          <w:b/>
          <w:color w:val="2F5496" w:themeColor="accent1" w:themeShade="BF"/>
        </w:rPr>
        <w:br w:type="page"/>
      </w:r>
    </w:p>
    <w:p w14:paraId="19AB379F" w14:textId="36323EB9" w:rsidR="00751706" w:rsidRPr="00231FEB" w:rsidRDefault="00751706" w:rsidP="009F3953">
      <w:pPr>
        <w:keepNext/>
        <w:keepLines/>
        <w:pBdr>
          <w:top w:val="nil"/>
          <w:left w:val="nil"/>
          <w:bottom w:val="nil"/>
          <w:right w:val="nil"/>
          <w:between w:val="nil"/>
        </w:pBdr>
        <w:spacing w:before="240" w:line="276" w:lineRule="auto"/>
        <w:jc w:val="center"/>
        <w:rPr>
          <w:rFonts w:ascii="Arial" w:eastAsia="Arial" w:hAnsi="Arial" w:cs="Arial"/>
          <w:b/>
          <w:color w:val="2F5496" w:themeColor="accent1" w:themeShade="BF"/>
        </w:rPr>
      </w:pPr>
      <w:r w:rsidRPr="00231FEB">
        <w:rPr>
          <w:rFonts w:ascii="Arial" w:eastAsia="Arial" w:hAnsi="Arial" w:cs="Arial"/>
          <w:b/>
          <w:color w:val="2F5496" w:themeColor="accent1" w:themeShade="BF"/>
        </w:rPr>
        <w:lastRenderedPageBreak/>
        <w:t>ХҮСНЭГТИЙН ЖАГСААЛТ</w:t>
      </w:r>
    </w:p>
    <w:p w14:paraId="41BFEC10" w14:textId="13750855" w:rsidR="009843DC" w:rsidRDefault="009843DC">
      <w:pPr>
        <w:pStyle w:val="TableofFigures"/>
        <w:tabs>
          <w:tab w:val="right" w:leader="dot" w:pos="9016"/>
        </w:tabs>
        <w:rPr>
          <w:rFonts w:asciiTheme="minorHAnsi" w:eastAsiaTheme="minorEastAsia" w:hAnsiTheme="minorHAnsi" w:cstheme="minorBidi"/>
          <w:noProof/>
          <w:lang w:val="en-US"/>
        </w:rPr>
      </w:pPr>
      <w:r>
        <w:rPr>
          <w:rFonts w:ascii="Arial" w:eastAsia="Arial" w:hAnsi="Arial" w:cs="Arial"/>
          <w:b/>
          <w:color w:val="2F5496" w:themeColor="accent1" w:themeShade="BF"/>
        </w:rPr>
        <w:fldChar w:fldCharType="begin"/>
      </w:r>
      <w:r>
        <w:rPr>
          <w:rFonts w:ascii="Arial" w:eastAsia="Arial" w:hAnsi="Arial" w:cs="Arial"/>
          <w:b/>
          <w:color w:val="2F5496" w:themeColor="accent1" w:themeShade="BF"/>
        </w:rPr>
        <w:instrText xml:space="preserve"> TOC \h \z \c "Хүснэгт" </w:instrText>
      </w:r>
      <w:r>
        <w:rPr>
          <w:rFonts w:ascii="Arial" w:eastAsia="Arial" w:hAnsi="Arial" w:cs="Arial"/>
          <w:b/>
          <w:color w:val="2F5496" w:themeColor="accent1" w:themeShade="BF"/>
        </w:rPr>
        <w:fldChar w:fldCharType="separate"/>
      </w:r>
      <w:hyperlink w:anchor="_Toc226357166" w:history="1">
        <w:r w:rsidRPr="00292683">
          <w:rPr>
            <w:rStyle w:val="Hyperlink"/>
            <w:rFonts w:ascii="Arial" w:hAnsi="Arial" w:cs="Arial"/>
            <w:noProof/>
          </w:rPr>
          <w:t>Хүснэгт 1.Зорилгод хүрэх байдал шалгуур үзүүлэлтийн хүрээнд хуулийн төслийн үр нөлөөг тооцох хэсгээ сонгосон байдал</w:t>
        </w:r>
        <w:r>
          <w:rPr>
            <w:noProof/>
            <w:webHidden/>
          </w:rPr>
          <w:tab/>
        </w:r>
        <w:r>
          <w:rPr>
            <w:noProof/>
            <w:webHidden/>
          </w:rPr>
          <w:fldChar w:fldCharType="begin"/>
        </w:r>
        <w:r>
          <w:rPr>
            <w:noProof/>
            <w:webHidden/>
          </w:rPr>
          <w:instrText xml:space="preserve"> PAGEREF _Toc226357166 \h </w:instrText>
        </w:r>
        <w:r>
          <w:rPr>
            <w:noProof/>
            <w:webHidden/>
          </w:rPr>
        </w:r>
        <w:r>
          <w:rPr>
            <w:noProof/>
            <w:webHidden/>
          </w:rPr>
          <w:fldChar w:fldCharType="separate"/>
        </w:r>
        <w:r w:rsidR="007D29D7">
          <w:rPr>
            <w:noProof/>
            <w:webHidden/>
          </w:rPr>
          <w:t>7</w:t>
        </w:r>
        <w:r>
          <w:rPr>
            <w:noProof/>
            <w:webHidden/>
          </w:rPr>
          <w:fldChar w:fldCharType="end"/>
        </w:r>
      </w:hyperlink>
    </w:p>
    <w:p w14:paraId="7AD003BE" w14:textId="5FBDACFD"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67" w:history="1">
        <w:r w:rsidR="009843DC" w:rsidRPr="00292683">
          <w:rPr>
            <w:rStyle w:val="Hyperlink"/>
            <w:rFonts w:ascii="Arial" w:hAnsi="Arial" w:cs="Arial"/>
            <w:noProof/>
          </w:rPr>
          <w:t>Хүснэгт 2.Практик хэрэгжих байдал шалгуур үзүүлэлтийн хүрээнд хуулийн төслийн үр нөлөөг тооцох хэсгээ сонгосон байдал</w:t>
        </w:r>
        <w:r w:rsidR="009843DC">
          <w:rPr>
            <w:noProof/>
            <w:webHidden/>
          </w:rPr>
          <w:tab/>
        </w:r>
        <w:r w:rsidR="009843DC">
          <w:rPr>
            <w:noProof/>
            <w:webHidden/>
          </w:rPr>
          <w:fldChar w:fldCharType="begin"/>
        </w:r>
        <w:r w:rsidR="009843DC">
          <w:rPr>
            <w:noProof/>
            <w:webHidden/>
          </w:rPr>
          <w:instrText xml:space="preserve"> PAGEREF _Toc226357167 \h </w:instrText>
        </w:r>
        <w:r w:rsidR="009843DC">
          <w:rPr>
            <w:noProof/>
            <w:webHidden/>
          </w:rPr>
        </w:r>
        <w:r w:rsidR="009843DC">
          <w:rPr>
            <w:noProof/>
            <w:webHidden/>
          </w:rPr>
          <w:fldChar w:fldCharType="separate"/>
        </w:r>
        <w:r w:rsidR="007D29D7">
          <w:rPr>
            <w:noProof/>
            <w:webHidden/>
          </w:rPr>
          <w:t>7</w:t>
        </w:r>
        <w:r w:rsidR="009843DC">
          <w:rPr>
            <w:noProof/>
            <w:webHidden/>
          </w:rPr>
          <w:fldChar w:fldCharType="end"/>
        </w:r>
      </w:hyperlink>
    </w:p>
    <w:p w14:paraId="192C7960" w14:textId="0E9F6CFA"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68" w:history="1">
        <w:r w:rsidR="009843DC" w:rsidRPr="00292683">
          <w:rPr>
            <w:rStyle w:val="Hyperlink"/>
            <w:rFonts w:ascii="Arial" w:hAnsi="Arial" w:cs="Arial"/>
            <w:noProof/>
          </w:rPr>
          <w:t>Хүснэгт 3</w:t>
        </w:r>
        <w:r w:rsidR="009843DC" w:rsidRPr="00292683">
          <w:rPr>
            <w:rStyle w:val="Hyperlink"/>
            <w:rFonts w:ascii="Arial" w:hAnsi="Arial" w:cs="Arial"/>
            <w:noProof/>
            <w:lang w:val="en-US"/>
          </w:rPr>
          <w:t>.</w:t>
        </w:r>
        <w:r w:rsidR="009843DC" w:rsidRPr="00292683">
          <w:rPr>
            <w:rStyle w:val="Hyperlink"/>
            <w:rFonts w:ascii="Arial" w:hAnsi="Arial" w:cs="Arial"/>
            <w:noProof/>
          </w:rPr>
          <w:t>Харилцан уялдаа шалгуур үзүүлэлтийн хүрээнд хуулийн төслийн үр нөлөөг тооцох хэсгээ сонгосон байдал.</w:t>
        </w:r>
        <w:r w:rsidR="009843DC">
          <w:rPr>
            <w:noProof/>
            <w:webHidden/>
          </w:rPr>
          <w:tab/>
        </w:r>
        <w:r w:rsidR="009843DC">
          <w:rPr>
            <w:noProof/>
            <w:webHidden/>
          </w:rPr>
          <w:fldChar w:fldCharType="begin"/>
        </w:r>
        <w:r w:rsidR="009843DC">
          <w:rPr>
            <w:noProof/>
            <w:webHidden/>
          </w:rPr>
          <w:instrText xml:space="preserve"> PAGEREF _Toc226357168 \h </w:instrText>
        </w:r>
        <w:r w:rsidR="009843DC">
          <w:rPr>
            <w:noProof/>
            <w:webHidden/>
          </w:rPr>
        </w:r>
        <w:r w:rsidR="009843DC">
          <w:rPr>
            <w:noProof/>
            <w:webHidden/>
          </w:rPr>
          <w:fldChar w:fldCharType="separate"/>
        </w:r>
        <w:r w:rsidR="007D29D7">
          <w:rPr>
            <w:noProof/>
            <w:webHidden/>
          </w:rPr>
          <w:t>8</w:t>
        </w:r>
        <w:r w:rsidR="009843DC">
          <w:rPr>
            <w:noProof/>
            <w:webHidden/>
          </w:rPr>
          <w:fldChar w:fldCharType="end"/>
        </w:r>
      </w:hyperlink>
    </w:p>
    <w:p w14:paraId="5A391A56" w14:textId="2F670F70"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69" w:history="1">
        <w:r w:rsidR="009843DC" w:rsidRPr="00292683">
          <w:rPr>
            <w:rStyle w:val="Hyperlink"/>
            <w:rFonts w:ascii="Arial" w:hAnsi="Arial" w:cs="Arial"/>
            <w:noProof/>
          </w:rPr>
          <w:t>Хүснэгт 4</w:t>
        </w:r>
        <w:r w:rsidR="009843DC" w:rsidRPr="00292683">
          <w:rPr>
            <w:rStyle w:val="Hyperlink"/>
            <w:rFonts w:ascii="Arial" w:hAnsi="Arial" w:cs="Arial"/>
            <w:noProof/>
            <w:lang w:val="en-US"/>
          </w:rPr>
          <w:t>.</w:t>
        </w:r>
        <w:r w:rsidR="009843DC" w:rsidRPr="00292683">
          <w:rPr>
            <w:rStyle w:val="Hyperlink"/>
            <w:rFonts w:ascii="Arial" w:hAnsi="Arial" w:cs="Arial"/>
            <w:noProof/>
          </w:rPr>
          <w:t>Шалгуур үзүүлэлт болон түүнд тохирох шалгах хэрэгсэл</w:t>
        </w:r>
        <w:r w:rsidR="009843DC">
          <w:rPr>
            <w:noProof/>
            <w:webHidden/>
          </w:rPr>
          <w:tab/>
        </w:r>
        <w:r w:rsidR="009843DC">
          <w:rPr>
            <w:noProof/>
            <w:webHidden/>
          </w:rPr>
          <w:fldChar w:fldCharType="begin"/>
        </w:r>
        <w:r w:rsidR="009843DC">
          <w:rPr>
            <w:noProof/>
            <w:webHidden/>
          </w:rPr>
          <w:instrText xml:space="preserve"> PAGEREF _Toc226357169 \h </w:instrText>
        </w:r>
        <w:r w:rsidR="009843DC">
          <w:rPr>
            <w:noProof/>
            <w:webHidden/>
          </w:rPr>
        </w:r>
        <w:r w:rsidR="009843DC">
          <w:rPr>
            <w:noProof/>
            <w:webHidden/>
          </w:rPr>
          <w:fldChar w:fldCharType="separate"/>
        </w:r>
        <w:r w:rsidR="007D29D7">
          <w:rPr>
            <w:noProof/>
            <w:webHidden/>
          </w:rPr>
          <w:t>9</w:t>
        </w:r>
        <w:r w:rsidR="009843DC">
          <w:rPr>
            <w:noProof/>
            <w:webHidden/>
          </w:rPr>
          <w:fldChar w:fldCharType="end"/>
        </w:r>
      </w:hyperlink>
    </w:p>
    <w:p w14:paraId="5BB43380" w14:textId="5A6D2806"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0" w:history="1">
        <w:r w:rsidR="009843DC" w:rsidRPr="00292683">
          <w:rPr>
            <w:rStyle w:val="Hyperlink"/>
            <w:rFonts w:ascii="Arial" w:hAnsi="Arial" w:cs="Arial"/>
            <w:noProof/>
          </w:rPr>
          <w:t>Хүснэгт 5</w:t>
        </w:r>
        <w:r w:rsidR="009843DC" w:rsidRPr="00292683">
          <w:rPr>
            <w:rStyle w:val="Hyperlink"/>
            <w:rFonts w:ascii="Arial" w:hAnsi="Arial" w:cs="Arial"/>
            <w:noProof/>
            <w:lang w:val="en-US"/>
          </w:rPr>
          <w:t>.</w:t>
        </w:r>
        <w:r w:rsidR="009843DC" w:rsidRPr="00292683">
          <w:rPr>
            <w:rStyle w:val="Hyperlink"/>
            <w:rFonts w:ascii="Arial" w:hAnsi="Arial" w:cs="Arial"/>
            <w:noProof/>
          </w:rPr>
          <w:t>Төслийн ү р нөлөөг үнэлэх хэсэг ба түүнд тохирох шалгах хэрэгсэл</w:t>
        </w:r>
        <w:r w:rsidR="009843DC">
          <w:rPr>
            <w:noProof/>
            <w:webHidden/>
          </w:rPr>
          <w:tab/>
        </w:r>
        <w:r w:rsidR="009843DC">
          <w:rPr>
            <w:noProof/>
            <w:webHidden/>
          </w:rPr>
          <w:fldChar w:fldCharType="begin"/>
        </w:r>
        <w:r w:rsidR="009843DC">
          <w:rPr>
            <w:noProof/>
            <w:webHidden/>
          </w:rPr>
          <w:instrText xml:space="preserve"> PAGEREF _Toc226357170 \h </w:instrText>
        </w:r>
        <w:r w:rsidR="009843DC">
          <w:rPr>
            <w:noProof/>
            <w:webHidden/>
          </w:rPr>
        </w:r>
        <w:r w:rsidR="009843DC">
          <w:rPr>
            <w:noProof/>
            <w:webHidden/>
          </w:rPr>
          <w:fldChar w:fldCharType="separate"/>
        </w:r>
        <w:r w:rsidR="007D29D7">
          <w:rPr>
            <w:noProof/>
            <w:webHidden/>
          </w:rPr>
          <w:t>9</w:t>
        </w:r>
        <w:r w:rsidR="009843DC">
          <w:rPr>
            <w:noProof/>
            <w:webHidden/>
          </w:rPr>
          <w:fldChar w:fldCharType="end"/>
        </w:r>
      </w:hyperlink>
    </w:p>
    <w:p w14:paraId="2B28A2AC" w14:textId="6949E828"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1" w:history="1">
        <w:r w:rsidR="009843DC" w:rsidRPr="00292683">
          <w:rPr>
            <w:rStyle w:val="Hyperlink"/>
            <w:rFonts w:ascii="Arial" w:hAnsi="Arial" w:cs="Arial"/>
            <w:noProof/>
          </w:rPr>
          <w:t>Хүснэгт 6.Зорилгод хүрэх байдал шалгуур үзүүлэлтийн хүрээнд үнэлсэн зүйл, хэсэг, заалт</w:t>
        </w:r>
        <w:r w:rsidR="009843DC">
          <w:rPr>
            <w:noProof/>
            <w:webHidden/>
          </w:rPr>
          <w:tab/>
        </w:r>
        <w:r w:rsidR="009843DC">
          <w:rPr>
            <w:noProof/>
            <w:webHidden/>
          </w:rPr>
          <w:fldChar w:fldCharType="begin"/>
        </w:r>
        <w:r w:rsidR="009843DC">
          <w:rPr>
            <w:noProof/>
            <w:webHidden/>
          </w:rPr>
          <w:instrText xml:space="preserve"> PAGEREF _Toc226357171 \h </w:instrText>
        </w:r>
        <w:r w:rsidR="009843DC">
          <w:rPr>
            <w:noProof/>
            <w:webHidden/>
          </w:rPr>
        </w:r>
        <w:r w:rsidR="009843DC">
          <w:rPr>
            <w:noProof/>
            <w:webHidden/>
          </w:rPr>
          <w:fldChar w:fldCharType="separate"/>
        </w:r>
        <w:r w:rsidR="007D29D7">
          <w:rPr>
            <w:noProof/>
            <w:webHidden/>
          </w:rPr>
          <w:t>10</w:t>
        </w:r>
        <w:r w:rsidR="009843DC">
          <w:rPr>
            <w:noProof/>
            <w:webHidden/>
          </w:rPr>
          <w:fldChar w:fldCharType="end"/>
        </w:r>
      </w:hyperlink>
    </w:p>
    <w:p w14:paraId="50F56CE9" w14:textId="13BC86DF"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2" w:history="1">
        <w:r w:rsidR="009843DC" w:rsidRPr="00292683">
          <w:rPr>
            <w:rStyle w:val="Hyperlink"/>
            <w:rFonts w:ascii="Arial" w:hAnsi="Arial" w:cs="Arial"/>
            <w:noProof/>
          </w:rPr>
          <w:t>Хүснэгт 7.Практик хэрэгжих боломж шалгуур үзүүлэтийн хүрээнд үнэлсэн зүйл, хэсэг, заалт</w:t>
        </w:r>
        <w:r w:rsidR="009843DC">
          <w:rPr>
            <w:noProof/>
            <w:webHidden/>
          </w:rPr>
          <w:tab/>
        </w:r>
        <w:r w:rsidR="009843DC">
          <w:rPr>
            <w:noProof/>
            <w:webHidden/>
          </w:rPr>
          <w:fldChar w:fldCharType="begin"/>
        </w:r>
        <w:r w:rsidR="009843DC">
          <w:rPr>
            <w:noProof/>
            <w:webHidden/>
          </w:rPr>
          <w:instrText xml:space="preserve"> PAGEREF _Toc226357172 \h </w:instrText>
        </w:r>
        <w:r w:rsidR="009843DC">
          <w:rPr>
            <w:noProof/>
            <w:webHidden/>
          </w:rPr>
        </w:r>
        <w:r w:rsidR="009843DC">
          <w:rPr>
            <w:noProof/>
            <w:webHidden/>
          </w:rPr>
          <w:fldChar w:fldCharType="separate"/>
        </w:r>
        <w:r w:rsidR="007D29D7">
          <w:rPr>
            <w:noProof/>
            <w:webHidden/>
          </w:rPr>
          <w:t>12</w:t>
        </w:r>
        <w:r w:rsidR="009843DC">
          <w:rPr>
            <w:noProof/>
            <w:webHidden/>
          </w:rPr>
          <w:fldChar w:fldCharType="end"/>
        </w:r>
      </w:hyperlink>
    </w:p>
    <w:p w14:paraId="72600AF9" w14:textId="7D305318"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3" w:history="1">
        <w:r w:rsidR="009843DC" w:rsidRPr="00292683">
          <w:rPr>
            <w:rStyle w:val="Hyperlink"/>
            <w:rFonts w:ascii="Arial" w:hAnsi="Arial" w:cs="Arial"/>
            <w:noProof/>
          </w:rPr>
          <w:t>Хүснэгт 8.Их Монгол Улс байгуулагдсаны тэгш ой болон Ардын хувьсгалын тэгш ойн жилүүдийг тэмдэглэх зөрүү</w:t>
        </w:r>
        <w:r w:rsidR="009843DC">
          <w:rPr>
            <w:noProof/>
            <w:webHidden/>
          </w:rPr>
          <w:tab/>
        </w:r>
        <w:r w:rsidR="009843DC">
          <w:rPr>
            <w:noProof/>
            <w:webHidden/>
          </w:rPr>
          <w:fldChar w:fldCharType="begin"/>
        </w:r>
        <w:r w:rsidR="009843DC">
          <w:rPr>
            <w:noProof/>
            <w:webHidden/>
          </w:rPr>
          <w:instrText xml:space="preserve"> PAGEREF _Toc226357173 \h </w:instrText>
        </w:r>
        <w:r w:rsidR="009843DC">
          <w:rPr>
            <w:noProof/>
            <w:webHidden/>
          </w:rPr>
        </w:r>
        <w:r w:rsidR="009843DC">
          <w:rPr>
            <w:noProof/>
            <w:webHidden/>
          </w:rPr>
          <w:fldChar w:fldCharType="separate"/>
        </w:r>
        <w:r w:rsidR="007D29D7">
          <w:rPr>
            <w:noProof/>
            <w:webHidden/>
          </w:rPr>
          <w:t>13</w:t>
        </w:r>
        <w:r w:rsidR="009843DC">
          <w:rPr>
            <w:noProof/>
            <w:webHidden/>
          </w:rPr>
          <w:fldChar w:fldCharType="end"/>
        </w:r>
      </w:hyperlink>
    </w:p>
    <w:p w14:paraId="6991D49C" w14:textId="4A6D2496"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4" w:history="1">
        <w:r w:rsidR="009843DC" w:rsidRPr="00292683">
          <w:rPr>
            <w:rStyle w:val="Hyperlink"/>
            <w:rFonts w:ascii="Arial" w:hAnsi="Arial" w:cs="Arial"/>
            <w:noProof/>
          </w:rPr>
          <w:t>Хүснэгт 9</w:t>
        </w:r>
        <w:r w:rsidR="009843DC" w:rsidRPr="00292683">
          <w:rPr>
            <w:rStyle w:val="Hyperlink"/>
            <w:rFonts w:ascii="Arial" w:hAnsi="Arial" w:cs="Arial"/>
            <w:noProof/>
            <w:lang w:val="en-US"/>
          </w:rPr>
          <w:t>.</w:t>
        </w:r>
        <w:r w:rsidR="009843DC" w:rsidRPr="00292683">
          <w:rPr>
            <w:rStyle w:val="Hyperlink"/>
            <w:rFonts w:ascii="Arial" w:hAnsi="Arial" w:cs="Arial"/>
            <w:noProof/>
          </w:rPr>
          <w:t>Харилцан уялдаа шалгуур үзүүлэлтийн хүрээнд үнэлсэн зүйл, хэсэг, заалт</w:t>
        </w:r>
        <w:r w:rsidR="009843DC">
          <w:rPr>
            <w:noProof/>
            <w:webHidden/>
          </w:rPr>
          <w:tab/>
        </w:r>
        <w:r w:rsidR="009843DC">
          <w:rPr>
            <w:noProof/>
            <w:webHidden/>
          </w:rPr>
          <w:fldChar w:fldCharType="begin"/>
        </w:r>
        <w:r w:rsidR="009843DC">
          <w:rPr>
            <w:noProof/>
            <w:webHidden/>
          </w:rPr>
          <w:instrText xml:space="preserve"> PAGEREF _Toc226357174 \h </w:instrText>
        </w:r>
        <w:r w:rsidR="009843DC">
          <w:rPr>
            <w:noProof/>
            <w:webHidden/>
          </w:rPr>
        </w:r>
        <w:r w:rsidR="009843DC">
          <w:rPr>
            <w:noProof/>
            <w:webHidden/>
          </w:rPr>
          <w:fldChar w:fldCharType="separate"/>
        </w:r>
        <w:r w:rsidR="007D29D7">
          <w:rPr>
            <w:noProof/>
            <w:webHidden/>
          </w:rPr>
          <w:t>15</w:t>
        </w:r>
        <w:r w:rsidR="009843DC">
          <w:rPr>
            <w:noProof/>
            <w:webHidden/>
          </w:rPr>
          <w:fldChar w:fldCharType="end"/>
        </w:r>
      </w:hyperlink>
    </w:p>
    <w:p w14:paraId="1A966314" w14:textId="15DFE8B7"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5" w:history="1">
        <w:r w:rsidR="009843DC" w:rsidRPr="00292683">
          <w:rPr>
            <w:rStyle w:val="Hyperlink"/>
            <w:rFonts w:ascii="Arial" w:hAnsi="Arial" w:cs="Arial"/>
            <w:noProof/>
          </w:rPr>
          <w:t>Хүснэгт 10. Харилцан уялдаа шалгуур үзүүлэлтийн хүрээнд үнэлсэн зүйл, хэсэг, заалт</w:t>
        </w:r>
        <w:r w:rsidR="009843DC">
          <w:rPr>
            <w:noProof/>
            <w:webHidden/>
          </w:rPr>
          <w:tab/>
        </w:r>
        <w:r w:rsidR="009843DC">
          <w:rPr>
            <w:noProof/>
            <w:webHidden/>
          </w:rPr>
          <w:fldChar w:fldCharType="begin"/>
        </w:r>
        <w:r w:rsidR="009843DC">
          <w:rPr>
            <w:noProof/>
            <w:webHidden/>
          </w:rPr>
          <w:instrText xml:space="preserve"> PAGEREF _Toc226357175 \h </w:instrText>
        </w:r>
        <w:r w:rsidR="009843DC">
          <w:rPr>
            <w:noProof/>
            <w:webHidden/>
          </w:rPr>
        </w:r>
        <w:r w:rsidR="009843DC">
          <w:rPr>
            <w:noProof/>
            <w:webHidden/>
          </w:rPr>
          <w:fldChar w:fldCharType="separate"/>
        </w:r>
        <w:r w:rsidR="007D29D7">
          <w:rPr>
            <w:noProof/>
            <w:webHidden/>
          </w:rPr>
          <w:t>16</w:t>
        </w:r>
        <w:r w:rsidR="009843DC">
          <w:rPr>
            <w:noProof/>
            <w:webHidden/>
          </w:rPr>
          <w:fldChar w:fldCharType="end"/>
        </w:r>
      </w:hyperlink>
    </w:p>
    <w:p w14:paraId="1663BA27" w14:textId="034B32F6" w:rsidR="009843DC" w:rsidRDefault="00000000">
      <w:pPr>
        <w:pStyle w:val="TableofFigures"/>
        <w:tabs>
          <w:tab w:val="right" w:leader="dot" w:pos="9016"/>
        </w:tabs>
        <w:rPr>
          <w:rFonts w:asciiTheme="minorHAnsi" w:eastAsiaTheme="minorEastAsia" w:hAnsiTheme="minorHAnsi" w:cstheme="minorBidi"/>
          <w:noProof/>
          <w:lang w:val="en-US"/>
        </w:rPr>
      </w:pPr>
      <w:hyperlink w:anchor="_Toc226357176" w:history="1">
        <w:r w:rsidR="009843DC" w:rsidRPr="00292683">
          <w:rPr>
            <w:rStyle w:val="Hyperlink"/>
            <w:rFonts w:ascii="Arial" w:hAnsi="Arial" w:cs="Arial"/>
            <w:noProof/>
          </w:rPr>
          <w:t>Хүснэгт 11.Монголын Үндэсний бөхйин холбоонд нэр бүхий бөхчүүд, тэдгээрийн ар гэрээс улсын цолны талаар ирүүлсэн санал, хүсэлтүүд</w:t>
        </w:r>
        <w:r w:rsidR="009843DC">
          <w:rPr>
            <w:noProof/>
            <w:webHidden/>
          </w:rPr>
          <w:tab/>
        </w:r>
        <w:r w:rsidR="009843DC">
          <w:rPr>
            <w:noProof/>
            <w:webHidden/>
          </w:rPr>
          <w:fldChar w:fldCharType="begin"/>
        </w:r>
        <w:r w:rsidR="009843DC">
          <w:rPr>
            <w:noProof/>
            <w:webHidden/>
          </w:rPr>
          <w:instrText xml:space="preserve"> PAGEREF _Toc226357176 \h </w:instrText>
        </w:r>
        <w:r w:rsidR="009843DC">
          <w:rPr>
            <w:noProof/>
            <w:webHidden/>
          </w:rPr>
        </w:r>
        <w:r w:rsidR="009843DC">
          <w:rPr>
            <w:noProof/>
            <w:webHidden/>
          </w:rPr>
          <w:fldChar w:fldCharType="separate"/>
        </w:r>
        <w:r w:rsidR="007D29D7">
          <w:rPr>
            <w:noProof/>
            <w:webHidden/>
          </w:rPr>
          <w:t>17</w:t>
        </w:r>
        <w:r w:rsidR="009843DC">
          <w:rPr>
            <w:noProof/>
            <w:webHidden/>
          </w:rPr>
          <w:fldChar w:fldCharType="end"/>
        </w:r>
      </w:hyperlink>
    </w:p>
    <w:p w14:paraId="6F3AC0D5" w14:textId="59CE37EC" w:rsidR="00312093" w:rsidRPr="00231FEB" w:rsidRDefault="009843DC" w:rsidP="009F3953">
      <w:pPr>
        <w:spacing w:line="276" w:lineRule="auto"/>
        <w:jc w:val="both"/>
        <w:rPr>
          <w:rFonts w:ascii="Arial" w:eastAsia="Arial" w:hAnsi="Arial" w:cs="Arial"/>
          <w:b/>
        </w:rPr>
      </w:pPr>
      <w:r>
        <w:rPr>
          <w:rFonts w:ascii="Arial" w:eastAsia="Arial" w:hAnsi="Arial" w:cs="Arial"/>
          <w:b/>
          <w:color w:val="2F5496" w:themeColor="accent1" w:themeShade="BF"/>
        </w:rPr>
        <w:fldChar w:fldCharType="end"/>
      </w:r>
    </w:p>
    <w:p w14:paraId="509662F2" w14:textId="77777777" w:rsidR="00C42304" w:rsidRPr="00231FEB" w:rsidRDefault="00C42304" w:rsidP="009F3953">
      <w:pPr>
        <w:spacing w:line="276" w:lineRule="auto"/>
        <w:rPr>
          <w:rFonts w:ascii="Arial" w:eastAsia="Arial" w:hAnsi="Arial" w:cs="Arial"/>
          <w:b/>
        </w:rPr>
      </w:pPr>
    </w:p>
    <w:p w14:paraId="38684478" w14:textId="77777777" w:rsidR="00FB062F" w:rsidRDefault="00FB062F" w:rsidP="009F3953">
      <w:pPr>
        <w:spacing w:line="276" w:lineRule="auto"/>
        <w:rPr>
          <w:rFonts w:ascii="Arial" w:hAnsi="Arial" w:cs="Arial"/>
          <w:b/>
          <w:bCs/>
          <w:color w:val="2F5496" w:themeColor="accent1" w:themeShade="BF"/>
        </w:rPr>
      </w:pPr>
      <w:r>
        <w:rPr>
          <w:color w:val="2F5496" w:themeColor="accent1" w:themeShade="BF"/>
        </w:rPr>
        <w:br w:type="page"/>
      </w:r>
    </w:p>
    <w:p w14:paraId="4666AFEE" w14:textId="27E5DD51" w:rsidR="00312093" w:rsidRPr="00231FEB" w:rsidRDefault="00C9058D" w:rsidP="009F3953">
      <w:pPr>
        <w:pStyle w:val="Heading1"/>
        <w:spacing w:line="276" w:lineRule="auto"/>
        <w:jc w:val="center"/>
        <w:rPr>
          <w:color w:val="2F5496" w:themeColor="accent1" w:themeShade="BF"/>
        </w:rPr>
      </w:pPr>
      <w:bookmarkStart w:id="0" w:name="_Toc226357143"/>
      <w:r w:rsidRPr="00231FEB">
        <w:rPr>
          <w:color w:val="2F5496" w:themeColor="accent1" w:themeShade="BF"/>
        </w:rPr>
        <w:lastRenderedPageBreak/>
        <w:t>УДИРТГАЛ</w:t>
      </w:r>
      <w:bookmarkEnd w:id="0"/>
    </w:p>
    <w:p w14:paraId="1229F74B" w14:textId="77777777" w:rsidR="00B834CC" w:rsidRPr="00697BEA" w:rsidRDefault="00B834CC" w:rsidP="009F3953">
      <w:pPr>
        <w:pBdr>
          <w:top w:val="nil"/>
          <w:left w:val="nil"/>
          <w:bottom w:val="nil"/>
          <w:right w:val="nil"/>
          <w:between w:val="nil"/>
        </w:pBdr>
        <w:shd w:val="clear" w:color="auto" w:fill="FFFFFF"/>
        <w:spacing w:after="240" w:line="276" w:lineRule="auto"/>
        <w:ind w:firstLine="720"/>
        <w:jc w:val="both"/>
        <w:rPr>
          <w:rFonts w:ascii="Arial" w:eastAsia="Arial" w:hAnsi="Arial" w:cs="Arial"/>
        </w:rPr>
      </w:pPr>
      <w:r w:rsidRPr="00745259">
        <w:rPr>
          <w:rFonts w:ascii="Arial" w:eastAsia="Arial" w:hAnsi="Arial" w:cs="Arial"/>
          <w:bCs/>
        </w:rPr>
        <w:t>Монгол Улсын Үндсэн хуулийн оршил хэсэг “төрт ёс, түүх, соёлынхоо уламжлалыг нандигнан өвл</w:t>
      </w:r>
      <w:r>
        <w:rPr>
          <w:rFonts w:ascii="Arial" w:eastAsia="Arial" w:hAnsi="Arial" w:cs="Arial"/>
          <w:bCs/>
        </w:rPr>
        <w:t xml:space="preserve">өх”-ийг эрхэм зорилго болгож, </w:t>
      </w:r>
      <w:r w:rsidRPr="00745259">
        <w:rPr>
          <w:rFonts w:ascii="Arial" w:eastAsia="Arial" w:hAnsi="Arial" w:cs="Arial"/>
          <w:bCs/>
        </w:rPr>
        <w:t>Монгол Улсын Үндсэн хуулийг даяар олноо зарлан тунхаглаж байна.” гэж тунхаг</w:t>
      </w:r>
      <w:r>
        <w:rPr>
          <w:rFonts w:ascii="Arial" w:eastAsia="Arial" w:hAnsi="Arial" w:cs="Arial"/>
          <w:bCs/>
        </w:rPr>
        <w:t>лан зарласан.</w:t>
      </w:r>
      <w:r>
        <w:rPr>
          <w:rStyle w:val="FootnoteReference"/>
          <w:rFonts w:ascii="Arial" w:eastAsia="Arial" w:hAnsi="Arial" w:cs="Arial"/>
          <w:bCs/>
        </w:rPr>
        <w:footnoteReference w:id="1"/>
      </w:r>
      <w:r>
        <w:rPr>
          <w:rFonts w:ascii="Arial" w:eastAsia="Arial" w:hAnsi="Arial" w:cs="Arial"/>
          <w:bCs/>
        </w:rPr>
        <w:t xml:space="preserve"> Төрт ёс, түүх соёлд Үндэсний их баяр наадам багтана. </w:t>
      </w:r>
    </w:p>
    <w:p w14:paraId="6F00C0DA" w14:textId="77777777" w:rsidR="00B834CC" w:rsidRPr="00745259" w:rsidRDefault="00B834CC" w:rsidP="009F3953">
      <w:pPr>
        <w:shd w:val="clear" w:color="auto" w:fill="FFFFFF"/>
        <w:spacing w:after="150" w:line="276" w:lineRule="auto"/>
        <w:jc w:val="both"/>
        <w:rPr>
          <w:rFonts w:ascii="Arial" w:eastAsia="Arial" w:hAnsi="Arial" w:cs="Arial"/>
        </w:rPr>
      </w:pPr>
      <w:r w:rsidRPr="00745259">
        <w:rPr>
          <w:rFonts w:ascii="Arial" w:eastAsia="Arial" w:hAnsi="Arial" w:cs="Arial"/>
          <w:b/>
        </w:rPr>
        <w:tab/>
      </w:r>
      <w:r w:rsidRPr="00745259">
        <w:rPr>
          <w:rFonts w:ascii="Arial" w:eastAsia="Arial" w:hAnsi="Arial" w:cs="Arial"/>
        </w:rPr>
        <w:t>Үндэсний их баяр наадам нь Монгол Улсын тусгаар тогтнол, бүрэн эрхт байдал, үндэсний эв нэгдэл, төрт ёс, түүх, соёл, өв уламжлал, зан заншлыг бэлгэдсэн үндэсний уламжлалт баяр бөгөөд 2003 оны 6 дугаар сарын 19-ний өдөр баталсан Үндэсний их баяр наадмын тухай хуулиар баяр наадмыг зохион байгуулах харилцаа</w:t>
      </w:r>
      <w:r>
        <w:rPr>
          <w:rFonts w:ascii="Arial" w:eastAsia="Arial" w:hAnsi="Arial" w:cs="Arial"/>
        </w:rPr>
        <w:t>г</w:t>
      </w:r>
      <w:r w:rsidRPr="00745259">
        <w:rPr>
          <w:rFonts w:ascii="Arial" w:eastAsia="Arial" w:hAnsi="Arial" w:cs="Arial"/>
        </w:rPr>
        <w:t xml:space="preserve"> хуульч</w:t>
      </w:r>
      <w:r>
        <w:rPr>
          <w:rFonts w:ascii="Arial" w:eastAsia="Arial" w:hAnsi="Arial" w:cs="Arial"/>
        </w:rPr>
        <w:t>илан зохицуулж,</w:t>
      </w:r>
      <w:r>
        <w:rPr>
          <w:rStyle w:val="FootnoteReference"/>
          <w:rFonts w:ascii="Arial" w:eastAsia="Arial" w:hAnsi="Arial" w:cs="Arial"/>
        </w:rPr>
        <w:footnoteReference w:id="2"/>
      </w:r>
      <w:r>
        <w:rPr>
          <w:rFonts w:ascii="Arial" w:eastAsia="Arial" w:hAnsi="Arial" w:cs="Arial"/>
        </w:rPr>
        <w:t xml:space="preserve"> 2022 онд Үндэсний их баяр наадмын тухай хуулийг шинэчлэн найруулж, сүүлийн 3 жилийн наамдыг тус хуулийн хүрээнд зохион байгуулж байна.</w:t>
      </w:r>
      <w:r>
        <w:rPr>
          <w:rStyle w:val="FootnoteReference"/>
          <w:rFonts w:ascii="Arial" w:eastAsia="Arial" w:hAnsi="Arial" w:cs="Arial"/>
        </w:rPr>
        <w:footnoteReference w:id="3"/>
      </w:r>
    </w:p>
    <w:p w14:paraId="0AF350EA" w14:textId="617234AC" w:rsidR="00B834CC" w:rsidRDefault="00B834CC" w:rsidP="009F3953">
      <w:pPr>
        <w:shd w:val="clear" w:color="auto" w:fill="FFFFFF"/>
        <w:spacing w:after="150" w:line="276" w:lineRule="auto"/>
        <w:jc w:val="both"/>
        <w:rPr>
          <w:rFonts w:ascii="Arial" w:eastAsia="Arial" w:hAnsi="Arial" w:cs="Arial"/>
        </w:rPr>
      </w:pPr>
      <w:r w:rsidRPr="00745259">
        <w:rPr>
          <w:rFonts w:ascii="Arial" w:eastAsia="Arial" w:hAnsi="Arial" w:cs="Arial"/>
        </w:rPr>
        <w:tab/>
        <w:t>Үндэсний их баяр наадмын хүрээнд үндэсний бөхийн барилдаан, сурын харваа, үндэсний хурдан морины уралдаан</w:t>
      </w:r>
      <w:r>
        <w:rPr>
          <w:rFonts w:ascii="Arial" w:eastAsia="Arial" w:hAnsi="Arial" w:cs="Arial"/>
        </w:rPr>
        <w:t xml:space="preserve">, шагайн харвааг зохион байгуулдаг. </w:t>
      </w:r>
      <w:r w:rsidRPr="00745259">
        <w:rPr>
          <w:rFonts w:ascii="Arial" w:eastAsia="Arial" w:hAnsi="Arial" w:cs="Arial"/>
        </w:rPr>
        <w:t>Үндэсний их баяр наадмын тухай хуулийн</w:t>
      </w:r>
      <w:r w:rsidR="009969D6">
        <w:rPr>
          <w:rFonts w:ascii="Arial" w:eastAsia="Arial" w:hAnsi="Arial" w:cs="Arial"/>
        </w:rPr>
        <w:t xml:space="preserve"> </w:t>
      </w:r>
      <w:r w:rsidRPr="00745259">
        <w:rPr>
          <w:rFonts w:ascii="Arial" w:eastAsia="Arial" w:hAnsi="Arial" w:cs="Arial"/>
        </w:rPr>
        <w:t xml:space="preserve">9 дүгээр зүйлийн 9.1 дэх хэсэгт “Улсын баяр наадамд 10 жил тутам Их Монгол Улс байгуулагдсаны болон Ардын хувьсгалын тэгш ойг давхцуулан 1024 бөх, бусад баяр наадамд 512 бөх барилдана.” гэж заасан. </w:t>
      </w:r>
    </w:p>
    <w:p w14:paraId="359086EB" w14:textId="038FDC27" w:rsidR="00B834CC" w:rsidRDefault="00B834CC" w:rsidP="009F3953">
      <w:pPr>
        <w:shd w:val="clear" w:color="auto" w:fill="FFFFFF"/>
        <w:spacing w:after="150" w:line="276" w:lineRule="auto"/>
        <w:jc w:val="both"/>
        <w:rPr>
          <w:rFonts w:ascii="Arial" w:eastAsia="Arial" w:hAnsi="Arial" w:cs="Arial"/>
        </w:rPr>
      </w:pPr>
      <w:r>
        <w:rPr>
          <w:rFonts w:ascii="Arial" w:eastAsia="Arial" w:hAnsi="Arial" w:cs="Arial"/>
        </w:rPr>
        <w:tab/>
        <w:t>Уг заалтын хэрэгжилтийн үр дагаварт хийсэн дүгнэлтээр “</w:t>
      </w:r>
      <w:r w:rsidRPr="00B834CC">
        <w:rPr>
          <w:rFonts w:ascii="Arial" w:eastAsia="Arial" w:hAnsi="Arial" w:cs="Arial"/>
        </w:rPr>
        <w:t>2022 оны ҮИБНтХ-ийн 9 дүгээр зүйлийн 9.1-д Улсын баяр наадамд 10 жил тутам Их Монгол Улс байгуулагдсаны болон Ардын хувьсгалын тэгш ойг давхцуулан 1024 бөх барилдахаар хуульчилсан. Энэ нь сүүлийн 80, 85, 90, 95,100 жилийн Үндэсний их баяр наадмаар 1024 хүчтэй барилдсан уламжлалаас ялгаатай зохицуулалт болжээ. Үүнийг үндэсний бөхийн цолны үнэлэмжийг дээшлүүлэх зорилготой хэмээн тайлбарласан. Гэвч, үндэсний бөхийн цаашдын хөгжил, шинэ цолтон төрөх боломжийг хязгаарласан өндөр босго, түүнд тулгуурласан нутаг усаар талцах, авлига, хээл хахуулын эрсдлээс үүдэж 10 жилээс богино хугацаанд 1024 бөх барилдуулах практик шаардлага үүсэж байна. Иймд, ҮИБНтХ-ийн 9 дүгээр зүйлийн 9.1-д “Улсын баяр наадамд 10 жил тутам” гэх хугацааг багасгах нь зүйтэй</w:t>
      </w:r>
      <w:r>
        <w:rPr>
          <w:rFonts w:ascii="Arial" w:eastAsia="Arial" w:hAnsi="Arial" w:cs="Arial"/>
        </w:rPr>
        <w:t>” гэжээ.</w:t>
      </w:r>
      <w:r>
        <w:rPr>
          <w:rStyle w:val="FootnoteReference"/>
          <w:rFonts w:ascii="Arial" w:eastAsia="Arial" w:hAnsi="Arial" w:cs="Arial"/>
        </w:rPr>
        <w:footnoteReference w:id="4"/>
      </w:r>
      <w:r w:rsidR="00AB57E6">
        <w:rPr>
          <w:rFonts w:ascii="Arial" w:eastAsia="Arial" w:hAnsi="Arial" w:cs="Arial"/>
        </w:rPr>
        <w:t xml:space="preserve"> Энэхүү судалгааны дүгнэлтэд үндэслэж Үндэсний Их баяр наадмын тухай </w:t>
      </w:r>
      <w:r w:rsidR="00751706">
        <w:rPr>
          <w:rFonts w:ascii="Arial" w:eastAsia="Arial" w:hAnsi="Arial" w:cs="Arial"/>
        </w:rPr>
        <w:t xml:space="preserve">хууль болон түүнийг дагаж мөрдөх журмын тухай хуульд </w:t>
      </w:r>
      <w:r w:rsidR="00AB57E6">
        <w:rPr>
          <w:rFonts w:ascii="Arial" w:eastAsia="Arial" w:hAnsi="Arial" w:cs="Arial"/>
        </w:rPr>
        <w:t xml:space="preserve">нэмэлт, өөрчлөлт оруулах тухай хуулийн төслийг боловсруулсан. </w:t>
      </w:r>
    </w:p>
    <w:p w14:paraId="31937333" w14:textId="035248CC" w:rsidR="00312093" w:rsidRPr="00231FEB" w:rsidRDefault="00C9058D" w:rsidP="009F3953">
      <w:pPr>
        <w:spacing w:line="276" w:lineRule="auto"/>
        <w:jc w:val="both"/>
        <w:rPr>
          <w:rFonts w:ascii="Arial" w:eastAsia="Arial" w:hAnsi="Arial" w:cs="Arial"/>
        </w:rPr>
      </w:pPr>
      <w:r w:rsidRPr="00231FEB">
        <w:rPr>
          <w:rFonts w:ascii="Arial" w:eastAsia="Arial" w:hAnsi="Arial" w:cs="Arial"/>
        </w:rPr>
        <w:tab/>
        <w:t xml:space="preserve">Энэхүү судалгааны зорилго нь </w:t>
      </w:r>
      <w:r w:rsidR="00BE29C7" w:rsidRPr="00231FEB">
        <w:rPr>
          <w:rFonts w:ascii="Arial" w:eastAsia="Arial" w:hAnsi="Arial" w:cs="Arial"/>
        </w:rPr>
        <w:t xml:space="preserve">Засгийн газрын 2016 оны 59 дүгээр тогтоолын 3 дугаар хавсралтаар баталсан “Хуулийн төслийн үр нөлөөг үнэлэх аргачлал /цаашид “Аргачлал” гэх/”-ын дагуу </w:t>
      </w:r>
      <w:r w:rsidR="00751706">
        <w:rPr>
          <w:rFonts w:ascii="Arial" w:eastAsia="Arial" w:hAnsi="Arial" w:cs="Arial"/>
        </w:rPr>
        <w:t xml:space="preserve">Үндэсний Их баяр наадмын тухай хууль болон түүнийг дагаж мөрдөх журмын тухай хуульд нэмэлт, өөрчлөлт оруулах тухай хуулийн төслийн </w:t>
      </w:r>
      <w:r w:rsidR="00BE29C7" w:rsidRPr="00231FEB">
        <w:rPr>
          <w:rFonts w:ascii="Arial" w:eastAsia="Arial" w:hAnsi="Arial" w:cs="Arial"/>
        </w:rPr>
        <w:t>үр нөлөөг</w:t>
      </w:r>
      <w:r w:rsidR="00192CF1">
        <w:rPr>
          <w:rFonts w:ascii="Arial" w:eastAsia="Arial" w:hAnsi="Arial" w:cs="Arial"/>
        </w:rPr>
        <w:t xml:space="preserve"> тус тус </w:t>
      </w:r>
      <w:r w:rsidR="00BE29C7" w:rsidRPr="00231FEB">
        <w:rPr>
          <w:rFonts w:ascii="Arial" w:eastAsia="Arial" w:hAnsi="Arial" w:cs="Arial"/>
        </w:rPr>
        <w:t xml:space="preserve">үнэлэхэд </w:t>
      </w:r>
      <w:r w:rsidRPr="00231FEB">
        <w:rPr>
          <w:rFonts w:ascii="Arial" w:eastAsia="Arial" w:hAnsi="Arial" w:cs="Arial"/>
        </w:rPr>
        <w:t xml:space="preserve">оршино. Ийнхүү үнэлэхдээ </w:t>
      </w:r>
      <w:r w:rsidR="00411527" w:rsidRPr="00231FEB">
        <w:rPr>
          <w:rFonts w:ascii="Arial" w:eastAsia="Arial" w:hAnsi="Arial" w:cs="Arial"/>
        </w:rPr>
        <w:t>“</w:t>
      </w:r>
      <w:r w:rsidR="00751706">
        <w:rPr>
          <w:rFonts w:ascii="Arial" w:eastAsia="Arial" w:hAnsi="Arial" w:cs="Arial"/>
        </w:rPr>
        <w:t xml:space="preserve">Үндэсний Их баяр наадмын тухай хууль болон түүнийг дагаж мөрдөх журмын тухай хуульд нэмэлт, өөрчлөлт оруулах тухай хуулийн төслийн </w:t>
      </w:r>
      <w:r w:rsidR="00A575EF" w:rsidRPr="00231FEB">
        <w:rPr>
          <w:rFonts w:ascii="Arial" w:eastAsia="Arial" w:hAnsi="Arial" w:cs="Arial"/>
        </w:rPr>
        <w:t xml:space="preserve">зохицуулалт, агуулга </w:t>
      </w:r>
      <w:r w:rsidRPr="00231FEB">
        <w:rPr>
          <w:rFonts w:ascii="Arial" w:eastAsia="Arial" w:hAnsi="Arial" w:cs="Arial"/>
        </w:rPr>
        <w:t>нь</w:t>
      </w:r>
      <w:r w:rsidR="00A575EF" w:rsidRPr="00231FEB">
        <w:rPr>
          <w:rFonts w:ascii="Arial" w:eastAsia="Arial" w:hAnsi="Arial" w:cs="Arial"/>
        </w:rPr>
        <w:t xml:space="preserve"> зорилгодоо хүрэх,</w:t>
      </w:r>
      <w:r w:rsidRPr="00231FEB">
        <w:rPr>
          <w:rFonts w:ascii="Arial" w:eastAsia="Arial" w:hAnsi="Arial" w:cs="Arial"/>
        </w:rPr>
        <w:t xml:space="preserve"> хэрэгжих боломжтой, зохистойгоор тодорхойлогдсон эсэхэд үнэлэлт, дүгнэлт өгсөн болно.</w:t>
      </w:r>
      <w:r w:rsidR="00751706">
        <w:rPr>
          <w:rFonts w:ascii="Arial" w:eastAsia="Arial" w:hAnsi="Arial" w:cs="Arial"/>
        </w:rPr>
        <w:t xml:space="preserve"> Үндэсний Их баяр наадмын тухай хууль болон түүнийг дагаж мөрдөх журмын тухай хуульд нэмэлт, </w:t>
      </w:r>
      <w:r w:rsidR="00751706">
        <w:rPr>
          <w:rFonts w:ascii="Arial" w:eastAsia="Arial" w:hAnsi="Arial" w:cs="Arial"/>
        </w:rPr>
        <w:lastRenderedPageBreak/>
        <w:t xml:space="preserve">өөрчлөлт оруулах тухай хуулийн төслийн </w:t>
      </w:r>
      <w:r w:rsidRPr="00231FEB">
        <w:rPr>
          <w:rFonts w:ascii="Arial" w:eastAsia="Arial" w:hAnsi="Arial" w:cs="Arial"/>
        </w:rPr>
        <w:t xml:space="preserve">үр нөлөөг үнэлэх ажиллагааг </w:t>
      </w:r>
      <w:r w:rsidR="00BE29C7" w:rsidRPr="00231FEB">
        <w:rPr>
          <w:rFonts w:ascii="Arial" w:eastAsia="Arial" w:hAnsi="Arial" w:cs="Arial"/>
        </w:rPr>
        <w:t>а</w:t>
      </w:r>
      <w:r w:rsidRPr="00231FEB">
        <w:rPr>
          <w:rFonts w:ascii="Arial" w:eastAsia="Arial" w:hAnsi="Arial" w:cs="Arial"/>
        </w:rPr>
        <w:t>ргачлал</w:t>
      </w:r>
      <w:r w:rsidR="00BE29C7" w:rsidRPr="00231FEB">
        <w:rPr>
          <w:rFonts w:ascii="Arial" w:eastAsia="Arial" w:hAnsi="Arial" w:cs="Arial"/>
        </w:rPr>
        <w:t>д</w:t>
      </w:r>
      <w:r w:rsidRPr="00231FEB">
        <w:rPr>
          <w:rFonts w:ascii="Arial" w:eastAsia="Arial" w:hAnsi="Arial" w:cs="Arial"/>
        </w:rPr>
        <w:t xml:space="preserve"> заасны дагуу дараах үе шаттайгаар</w:t>
      </w:r>
      <w:r w:rsidR="00BE29C7" w:rsidRPr="00231FEB">
        <w:rPr>
          <w:rFonts w:ascii="Arial" w:eastAsia="Arial" w:hAnsi="Arial" w:cs="Arial"/>
        </w:rPr>
        <w:t xml:space="preserve"> үнэллээ</w:t>
      </w:r>
      <w:r w:rsidRPr="00231FEB">
        <w:rPr>
          <w:rFonts w:ascii="Arial" w:eastAsia="Arial" w:hAnsi="Arial" w:cs="Arial"/>
        </w:rPr>
        <w:t>. Үүнд:</w:t>
      </w:r>
    </w:p>
    <w:p w14:paraId="00B74718" w14:textId="77777777" w:rsidR="00312093" w:rsidRPr="00231FEB" w:rsidRDefault="00C9058D" w:rsidP="009F3953">
      <w:pPr>
        <w:numPr>
          <w:ilvl w:val="0"/>
          <w:numId w:val="7"/>
        </w:numPr>
        <w:pBdr>
          <w:top w:val="nil"/>
          <w:left w:val="nil"/>
          <w:bottom w:val="nil"/>
          <w:right w:val="nil"/>
          <w:between w:val="nil"/>
        </w:pBdr>
        <w:spacing w:after="0" w:line="276" w:lineRule="auto"/>
        <w:jc w:val="both"/>
        <w:rPr>
          <w:rFonts w:ascii="Arial" w:eastAsia="Arial" w:hAnsi="Arial" w:cs="Arial"/>
          <w:color w:val="000000"/>
        </w:rPr>
      </w:pPr>
      <w:r w:rsidRPr="00231FEB">
        <w:rPr>
          <w:rFonts w:ascii="Arial" w:eastAsia="Arial" w:hAnsi="Arial" w:cs="Arial"/>
          <w:color w:val="000000"/>
        </w:rPr>
        <w:t>Шалгуур үзүүлэлтийг сонгох;</w:t>
      </w:r>
    </w:p>
    <w:p w14:paraId="122F215A" w14:textId="77777777" w:rsidR="00312093" w:rsidRPr="00231FEB" w:rsidRDefault="00C9058D" w:rsidP="009F3953">
      <w:pPr>
        <w:numPr>
          <w:ilvl w:val="0"/>
          <w:numId w:val="7"/>
        </w:numPr>
        <w:pBdr>
          <w:top w:val="nil"/>
          <w:left w:val="nil"/>
          <w:bottom w:val="nil"/>
          <w:right w:val="nil"/>
          <w:between w:val="nil"/>
        </w:pBdr>
        <w:spacing w:after="0" w:line="276" w:lineRule="auto"/>
        <w:jc w:val="both"/>
        <w:rPr>
          <w:rFonts w:ascii="Arial" w:eastAsia="Arial" w:hAnsi="Arial" w:cs="Arial"/>
          <w:color w:val="000000"/>
        </w:rPr>
      </w:pPr>
      <w:r w:rsidRPr="00231FEB">
        <w:rPr>
          <w:rFonts w:ascii="Arial" w:eastAsia="Arial" w:hAnsi="Arial" w:cs="Arial"/>
          <w:color w:val="000000"/>
        </w:rPr>
        <w:t>Журмын төслөөс үр нөлөө тооцох хэсгээ сонгох;</w:t>
      </w:r>
    </w:p>
    <w:p w14:paraId="351F2950" w14:textId="77777777" w:rsidR="00312093" w:rsidRPr="00231FEB" w:rsidRDefault="00C9058D" w:rsidP="009F3953">
      <w:pPr>
        <w:numPr>
          <w:ilvl w:val="0"/>
          <w:numId w:val="7"/>
        </w:numPr>
        <w:pBdr>
          <w:top w:val="nil"/>
          <w:left w:val="nil"/>
          <w:bottom w:val="nil"/>
          <w:right w:val="nil"/>
          <w:between w:val="nil"/>
        </w:pBdr>
        <w:spacing w:after="0" w:line="276" w:lineRule="auto"/>
        <w:jc w:val="both"/>
        <w:rPr>
          <w:rFonts w:ascii="Arial" w:eastAsia="Arial" w:hAnsi="Arial" w:cs="Arial"/>
          <w:color w:val="000000"/>
        </w:rPr>
      </w:pPr>
      <w:r w:rsidRPr="00231FEB">
        <w:rPr>
          <w:rFonts w:ascii="Arial" w:eastAsia="Arial" w:hAnsi="Arial" w:cs="Arial"/>
          <w:color w:val="000000"/>
        </w:rPr>
        <w:t>Урьдчилан сонгосон шалгуур үзүүлэлтэд тохирох шалгах хэрэгслийн дагуу үр нөлөөг тооцох;</w:t>
      </w:r>
    </w:p>
    <w:p w14:paraId="0780C4D2" w14:textId="77777777" w:rsidR="00312093" w:rsidRPr="00231FEB" w:rsidRDefault="00C9058D" w:rsidP="009F3953">
      <w:pPr>
        <w:numPr>
          <w:ilvl w:val="0"/>
          <w:numId w:val="7"/>
        </w:numPr>
        <w:pBdr>
          <w:top w:val="nil"/>
          <w:left w:val="nil"/>
          <w:bottom w:val="nil"/>
          <w:right w:val="nil"/>
          <w:between w:val="nil"/>
        </w:pBdr>
        <w:spacing w:line="276" w:lineRule="auto"/>
        <w:jc w:val="both"/>
        <w:rPr>
          <w:rFonts w:ascii="Arial" w:eastAsia="Arial" w:hAnsi="Arial" w:cs="Arial"/>
          <w:color w:val="000000"/>
        </w:rPr>
        <w:sectPr w:rsidR="00312093" w:rsidRPr="00231FEB">
          <w:footerReference w:type="even" r:id="rId14"/>
          <w:footerReference w:type="default" r:id="rId15"/>
          <w:pgSz w:w="11906" w:h="16838"/>
          <w:pgMar w:top="1440" w:right="1440" w:bottom="1440" w:left="1440" w:header="720" w:footer="720" w:gutter="0"/>
          <w:cols w:space="720"/>
        </w:sectPr>
      </w:pPr>
      <w:r w:rsidRPr="00231FEB">
        <w:rPr>
          <w:rFonts w:ascii="Arial" w:eastAsia="Arial" w:hAnsi="Arial" w:cs="Arial"/>
          <w:color w:val="000000"/>
        </w:rPr>
        <w:t>Үр дүнг үнэлэх, зөвлөмж өгөх.</w:t>
      </w:r>
    </w:p>
    <w:p w14:paraId="720B6F33" w14:textId="77777777" w:rsidR="00312093" w:rsidRPr="00231FEB" w:rsidRDefault="00C9058D" w:rsidP="009F3953">
      <w:pPr>
        <w:pStyle w:val="Heading1"/>
        <w:spacing w:line="276" w:lineRule="auto"/>
        <w:jc w:val="center"/>
        <w:rPr>
          <w:color w:val="2F5496" w:themeColor="accent1" w:themeShade="BF"/>
        </w:rPr>
      </w:pPr>
      <w:bookmarkStart w:id="1" w:name="_Toc226357144"/>
      <w:r w:rsidRPr="00231FEB">
        <w:rPr>
          <w:color w:val="2F5496" w:themeColor="accent1" w:themeShade="BF"/>
        </w:rPr>
        <w:lastRenderedPageBreak/>
        <w:t>НЭГ.ШАЛГУУР ҮЗҮҮЛЭЛТИЙГ СОНГОСОН БАЙДАЛ, ҮНДЭСЛЭЛ</w:t>
      </w:r>
      <w:bookmarkEnd w:id="1"/>
    </w:p>
    <w:p w14:paraId="3BB5D93C" w14:textId="5D6F5126" w:rsidR="00312093" w:rsidRPr="00231FEB" w:rsidRDefault="00C9058D" w:rsidP="009F3953">
      <w:pPr>
        <w:spacing w:line="276" w:lineRule="auto"/>
        <w:jc w:val="both"/>
        <w:rPr>
          <w:rFonts w:ascii="Arial" w:eastAsia="Arial" w:hAnsi="Arial" w:cs="Arial"/>
        </w:rPr>
      </w:pPr>
      <w:r w:rsidRPr="00231FEB">
        <w:rPr>
          <w:rFonts w:ascii="Arial" w:eastAsia="Arial" w:hAnsi="Arial" w:cs="Arial"/>
          <w:b/>
        </w:rPr>
        <w:tab/>
      </w:r>
      <w:r w:rsidRPr="00231FEB">
        <w:rPr>
          <w:rFonts w:ascii="Arial" w:eastAsia="Arial" w:hAnsi="Arial" w:cs="Arial"/>
        </w:rPr>
        <w:t xml:space="preserve">Хуулийн төслийн үр нөлөөний үнэлгээг тооцохдоо хуулийн төслийн зорилго, хамрах хүрээ, зохицуулах асуудалтай уялдуулан, аргачлалд дурдсан дараах </w:t>
      </w:r>
      <w:r w:rsidR="00E901D9">
        <w:rPr>
          <w:rFonts w:ascii="Arial" w:eastAsia="Arial" w:hAnsi="Arial" w:cs="Arial"/>
        </w:rPr>
        <w:t>4</w:t>
      </w:r>
      <w:r w:rsidRPr="00231FEB">
        <w:rPr>
          <w:rFonts w:ascii="Arial" w:eastAsia="Arial" w:hAnsi="Arial" w:cs="Arial"/>
        </w:rPr>
        <w:t xml:space="preserve"> шалгуур үзүүлэлтийг сонгосон</w:t>
      </w:r>
      <w:r w:rsidR="00BE29C7" w:rsidRPr="00231FEB">
        <w:rPr>
          <w:rFonts w:ascii="Arial" w:eastAsia="Arial" w:hAnsi="Arial" w:cs="Arial"/>
        </w:rPr>
        <w:t xml:space="preserve"> болно</w:t>
      </w:r>
      <w:r w:rsidRPr="00231FEB">
        <w:rPr>
          <w:rFonts w:ascii="Arial" w:eastAsia="Arial" w:hAnsi="Arial" w:cs="Arial"/>
        </w:rPr>
        <w:t>.</w:t>
      </w:r>
    </w:p>
    <w:p w14:paraId="4A5BA73E" w14:textId="77777777" w:rsidR="00312093" w:rsidRPr="00231FEB" w:rsidRDefault="00C9058D" w:rsidP="009F3953">
      <w:pPr>
        <w:numPr>
          <w:ilvl w:val="0"/>
          <w:numId w:val="8"/>
        </w:numPr>
        <w:pBdr>
          <w:top w:val="nil"/>
          <w:left w:val="nil"/>
          <w:bottom w:val="nil"/>
          <w:right w:val="nil"/>
          <w:between w:val="nil"/>
        </w:pBdr>
        <w:spacing w:after="0" w:line="276" w:lineRule="auto"/>
        <w:jc w:val="both"/>
        <w:rPr>
          <w:rFonts w:ascii="Arial" w:eastAsia="Arial" w:hAnsi="Arial" w:cs="Arial"/>
          <w:color w:val="000000"/>
        </w:rPr>
      </w:pPr>
      <w:r w:rsidRPr="00231FEB">
        <w:rPr>
          <w:rFonts w:ascii="Arial" w:eastAsia="Arial" w:hAnsi="Arial" w:cs="Arial"/>
          <w:color w:val="000000"/>
        </w:rPr>
        <w:t>Зорилгод хүрэх байдал</w:t>
      </w:r>
    </w:p>
    <w:p w14:paraId="392BC433" w14:textId="77777777" w:rsidR="00312093" w:rsidRPr="00231FEB" w:rsidRDefault="00C9058D" w:rsidP="009F3953">
      <w:pPr>
        <w:numPr>
          <w:ilvl w:val="0"/>
          <w:numId w:val="8"/>
        </w:numPr>
        <w:pBdr>
          <w:top w:val="nil"/>
          <w:left w:val="nil"/>
          <w:bottom w:val="nil"/>
          <w:right w:val="nil"/>
          <w:between w:val="nil"/>
        </w:pBdr>
        <w:spacing w:after="0" w:line="276" w:lineRule="auto"/>
        <w:jc w:val="both"/>
        <w:rPr>
          <w:rFonts w:ascii="Arial" w:eastAsia="Arial" w:hAnsi="Arial" w:cs="Arial"/>
          <w:color w:val="000000"/>
        </w:rPr>
      </w:pPr>
      <w:r w:rsidRPr="00231FEB">
        <w:rPr>
          <w:rFonts w:ascii="Arial" w:eastAsia="Arial" w:hAnsi="Arial" w:cs="Arial"/>
          <w:color w:val="000000"/>
        </w:rPr>
        <w:t>Практикт хэрэгжих боломж</w:t>
      </w:r>
    </w:p>
    <w:p w14:paraId="6409AAA4" w14:textId="77777777" w:rsidR="00312093" w:rsidRPr="00231FEB" w:rsidRDefault="00C9058D" w:rsidP="009F3953">
      <w:pPr>
        <w:numPr>
          <w:ilvl w:val="0"/>
          <w:numId w:val="8"/>
        </w:numPr>
        <w:pBdr>
          <w:top w:val="nil"/>
          <w:left w:val="nil"/>
          <w:bottom w:val="nil"/>
          <w:right w:val="nil"/>
          <w:between w:val="nil"/>
        </w:pBdr>
        <w:spacing w:line="276" w:lineRule="auto"/>
        <w:jc w:val="both"/>
        <w:rPr>
          <w:rFonts w:ascii="Arial" w:eastAsia="Arial" w:hAnsi="Arial" w:cs="Arial"/>
          <w:color w:val="000000"/>
        </w:rPr>
      </w:pPr>
      <w:r w:rsidRPr="00231FEB">
        <w:rPr>
          <w:rFonts w:ascii="Arial" w:eastAsia="Arial" w:hAnsi="Arial" w:cs="Arial"/>
          <w:color w:val="000000"/>
        </w:rPr>
        <w:t>Харилцан уялдаа</w:t>
      </w:r>
    </w:p>
    <w:p w14:paraId="61E4490A" w14:textId="77777777" w:rsidR="00312093" w:rsidRPr="00231FEB" w:rsidRDefault="00C9058D" w:rsidP="009F3953">
      <w:pPr>
        <w:spacing w:line="276" w:lineRule="auto"/>
        <w:ind w:firstLine="360"/>
        <w:jc w:val="both"/>
        <w:rPr>
          <w:rFonts w:ascii="Arial" w:eastAsia="Arial" w:hAnsi="Arial" w:cs="Arial"/>
        </w:rPr>
      </w:pPr>
      <w:r w:rsidRPr="00231FEB">
        <w:rPr>
          <w:rFonts w:ascii="Arial" w:eastAsia="Arial" w:hAnsi="Arial" w:cs="Arial"/>
        </w:rPr>
        <w:t xml:space="preserve">Эдгээр шалгуур үзүүлэлтийг сонгохдоо дараах үндэслэлийг харгалзан үзсэн. Тухайлбал, </w:t>
      </w:r>
    </w:p>
    <w:p w14:paraId="7C4E75B9" w14:textId="42BE55FC" w:rsidR="009E68AD" w:rsidRPr="00751706" w:rsidRDefault="00E901D9" w:rsidP="009F3953">
      <w:pPr>
        <w:pStyle w:val="ListParagraph"/>
        <w:numPr>
          <w:ilvl w:val="0"/>
          <w:numId w:val="9"/>
        </w:numPr>
        <w:spacing w:line="276" w:lineRule="auto"/>
        <w:ind w:right="40"/>
        <w:jc w:val="both"/>
        <w:rPr>
          <w:rFonts w:ascii="Arial" w:eastAsia="Times New Roman" w:hAnsi="Arial" w:cs="Arial"/>
          <w:color w:val="000000"/>
        </w:rPr>
      </w:pPr>
      <w:r>
        <w:rPr>
          <w:rFonts w:ascii="Arial" w:eastAsia="Times New Roman" w:hAnsi="Arial" w:cs="Arial"/>
          <w:color w:val="000000"/>
        </w:rPr>
        <w:t>Үндэсн</w:t>
      </w:r>
      <w:r w:rsidR="00751706">
        <w:rPr>
          <w:rFonts w:ascii="Arial" w:eastAsia="Times New Roman" w:hAnsi="Arial" w:cs="Arial"/>
          <w:color w:val="000000"/>
        </w:rPr>
        <w:t xml:space="preserve">ий их баяр наадмын тухай хууль болон түүнийг дагаж мөрдөх журмын тухай хуульд нэмэлт өөрчлөлт оруулах хуулийн төсөл нь </w:t>
      </w:r>
      <w:r w:rsidR="009E68AD" w:rsidRPr="00751706">
        <w:rPr>
          <w:rFonts w:ascii="Arial" w:eastAsia="Times New Roman" w:hAnsi="Arial" w:cs="Arial"/>
          <w:color w:val="000000"/>
        </w:rPr>
        <w:t>одоо хүчин төгөлдөр байгаа хуулийн хийдэл, зөрчлийг арилгаж, зорилгодоо хүрэх боломжтой эсэх</w:t>
      </w:r>
      <w:r w:rsidR="00C9058D" w:rsidRPr="00751706">
        <w:rPr>
          <w:rFonts w:ascii="Arial" w:eastAsia="Arial" w:hAnsi="Arial" w:cs="Arial"/>
          <w:color w:val="000000"/>
        </w:rPr>
        <w:t>;</w:t>
      </w:r>
    </w:p>
    <w:p w14:paraId="73A3ECD3" w14:textId="08AD4931" w:rsidR="009E68AD" w:rsidRPr="00751706" w:rsidRDefault="00751706" w:rsidP="009F3953">
      <w:pPr>
        <w:pStyle w:val="ListParagraph"/>
        <w:numPr>
          <w:ilvl w:val="0"/>
          <w:numId w:val="9"/>
        </w:numPr>
        <w:spacing w:line="276" w:lineRule="auto"/>
        <w:ind w:right="40"/>
        <w:jc w:val="both"/>
        <w:rPr>
          <w:rFonts w:ascii="Arial" w:eastAsia="Arial" w:hAnsi="Arial" w:cs="Arial"/>
          <w:color w:val="000000" w:themeColor="text1"/>
        </w:rPr>
      </w:pPr>
      <w:r>
        <w:rPr>
          <w:rFonts w:ascii="Arial" w:eastAsia="Arial" w:hAnsi="Arial" w:cs="Arial"/>
        </w:rPr>
        <w:t xml:space="preserve">Үндэсний Их баяр наадмын тухай хууль болон түүнийг дагаж мөрдөх журмын тухай хуульд нэмэлт, өөрчлөлт оруулах тухай хуулийн төсөл </w:t>
      </w:r>
      <w:r w:rsidR="00C079D1" w:rsidRPr="00751706">
        <w:rPr>
          <w:rFonts w:ascii="Arial" w:eastAsia="Arial" w:hAnsi="Arial" w:cs="Arial"/>
          <w:color w:val="000000"/>
        </w:rPr>
        <w:t>практикт хэрэгжих боломжтой эсэх</w:t>
      </w:r>
      <w:r w:rsidR="00C9058D" w:rsidRPr="00751706">
        <w:rPr>
          <w:rFonts w:ascii="Arial" w:eastAsia="Arial" w:hAnsi="Arial" w:cs="Arial"/>
          <w:color w:val="000000" w:themeColor="text1"/>
        </w:rPr>
        <w:t>;</w:t>
      </w:r>
    </w:p>
    <w:p w14:paraId="7253BA4A" w14:textId="60496D00" w:rsidR="00312093" w:rsidRPr="00E901D9" w:rsidRDefault="00C9058D" w:rsidP="009F3953">
      <w:pPr>
        <w:pStyle w:val="ListParagraph"/>
        <w:numPr>
          <w:ilvl w:val="0"/>
          <w:numId w:val="9"/>
        </w:numPr>
        <w:pBdr>
          <w:top w:val="nil"/>
          <w:left w:val="nil"/>
          <w:bottom w:val="nil"/>
          <w:right w:val="nil"/>
          <w:between w:val="nil"/>
        </w:pBdr>
        <w:spacing w:line="276" w:lineRule="auto"/>
        <w:ind w:right="40"/>
        <w:jc w:val="both"/>
        <w:rPr>
          <w:rFonts w:ascii="Arial" w:eastAsia="Arial" w:hAnsi="Arial" w:cs="Arial"/>
          <w:color w:val="000000"/>
        </w:rPr>
      </w:pPr>
      <w:r w:rsidRPr="00E901D9">
        <w:rPr>
          <w:rFonts w:ascii="Arial" w:eastAsia="Arial" w:hAnsi="Arial" w:cs="Arial"/>
          <w:color w:val="000000"/>
        </w:rPr>
        <w:t>Хуулийн төслийн зүйл, заалт нь өөр хоорондоо болон бусад хүчин төгөлдөр үйлчилж буй хууль тогтоомжтой нийцсэн эсэх, мөн төрийн байгууллагын чиг үүрэг нь давхардсан, зөрчилдсөн, зохистойгоор зохицуулагдсан эсэх зэргийг шалгах</w:t>
      </w:r>
      <w:r w:rsidR="009E68AD" w:rsidRPr="00E901D9">
        <w:rPr>
          <w:rFonts w:ascii="Arial" w:eastAsia="Arial" w:hAnsi="Arial" w:cs="Arial"/>
          <w:color w:val="000000"/>
        </w:rPr>
        <w:t xml:space="preserve"> </w:t>
      </w:r>
      <w:r w:rsidR="00E901D9" w:rsidRPr="00E901D9">
        <w:rPr>
          <w:rFonts w:ascii="Arial" w:eastAsia="Arial" w:hAnsi="Arial" w:cs="Arial"/>
          <w:color w:val="000000"/>
        </w:rPr>
        <w:t xml:space="preserve"> болно. </w:t>
      </w:r>
      <w:r w:rsidRPr="00231FEB">
        <w:br w:type="page"/>
      </w:r>
    </w:p>
    <w:p w14:paraId="111E8C51" w14:textId="31E8BA5F" w:rsidR="00312093" w:rsidRPr="00231FEB" w:rsidRDefault="00C9058D" w:rsidP="009F3953">
      <w:pPr>
        <w:pStyle w:val="Heading1"/>
        <w:spacing w:line="276" w:lineRule="auto"/>
        <w:jc w:val="center"/>
        <w:rPr>
          <w:color w:val="2F5496" w:themeColor="accent1" w:themeShade="BF"/>
        </w:rPr>
      </w:pPr>
      <w:bookmarkStart w:id="2" w:name="_Toc226357145"/>
      <w:r w:rsidRPr="00231FEB">
        <w:rPr>
          <w:color w:val="2F5496" w:themeColor="accent1" w:themeShade="BF"/>
        </w:rPr>
        <w:lastRenderedPageBreak/>
        <w:t>ХОЁР.ХУУЛИЙН ТӨСЛӨӨС ҮР НӨЛӨӨГ НЬ ТООЦОХ ХЭСГЭЭ ТОГТООСОН БАЙДАЛ</w:t>
      </w:r>
      <w:bookmarkEnd w:id="2"/>
    </w:p>
    <w:p w14:paraId="158A9702" w14:textId="771BBE60" w:rsidR="00312093" w:rsidRPr="00231FEB" w:rsidRDefault="00C9058D" w:rsidP="009F3953">
      <w:pPr>
        <w:spacing w:line="276" w:lineRule="auto"/>
        <w:jc w:val="both"/>
        <w:rPr>
          <w:rFonts w:ascii="Arial" w:eastAsia="Arial" w:hAnsi="Arial" w:cs="Arial"/>
        </w:rPr>
      </w:pPr>
      <w:r w:rsidRPr="00231FEB">
        <w:rPr>
          <w:rFonts w:ascii="Arial" w:eastAsia="Arial" w:hAnsi="Arial" w:cs="Arial"/>
          <w:b/>
        </w:rPr>
        <w:tab/>
      </w:r>
      <w:r w:rsidRPr="00231FEB">
        <w:rPr>
          <w:rFonts w:ascii="Arial" w:eastAsia="Arial" w:hAnsi="Arial" w:cs="Arial"/>
        </w:rPr>
        <w:t>Энэхүү хэсэгт уг хуулийн төслөөс үр нөлөөг нь үнэлэх хэсг</w:t>
      </w:r>
      <w:r w:rsidR="00071FCC" w:rsidRPr="00231FEB">
        <w:rPr>
          <w:rFonts w:ascii="Arial" w:eastAsia="Arial" w:hAnsi="Arial" w:cs="Arial"/>
        </w:rPr>
        <w:t>ийг</w:t>
      </w:r>
      <w:r w:rsidRPr="00231FEB">
        <w:rPr>
          <w:rFonts w:ascii="Arial" w:eastAsia="Arial" w:hAnsi="Arial" w:cs="Arial"/>
        </w:rPr>
        <w:t xml:space="preserve"> тогтоож, сонгосон шалгуур үзүүлэлтийн хүрээнд холбогдох зүйл, заалтыг сонгоно. Энэхүү зүйл заалтыг сонгохдоо хууль зүйн хувьд шууд үр дагавар үүсгэж байгаа голлох ач холбогдол бүхий заалтуудыг сонгож ав</w:t>
      </w:r>
      <w:r w:rsidR="00071FCC" w:rsidRPr="00231FEB">
        <w:rPr>
          <w:rFonts w:ascii="Arial" w:eastAsia="Arial" w:hAnsi="Arial" w:cs="Arial"/>
        </w:rPr>
        <w:t>лаа</w:t>
      </w:r>
      <w:r w:rsidRPr="00231FEB">
        <w:rPr>
          <w:rFonts w:ascii="Arial" w:eastAsia="Arial" w:hAnsi="Arial" w:cs="Arial"/>
        </w:rPr>
        <w:t>. Өөрөөр хэлбэл</w:t>
      </w:r>
      <w:r w:rsidR="00071FCC" w:rsidRPr="00231FEB">
        <w:rPr>
          <w:rFonts w:ascii="Arial" w:eastAsia="Arial" w:hAnsi="Arial" w:cs="Arial"/>
        </w:rPr>
        <w:t>,</w:t>
      </w:r>
      <w:r w:rsidRPr="00231FEB">
        <w:rPr>
          <w:rFonts w:ascii="Arial" w:eastAsia="Arial" w:hAnsi="Arial" w:cs="Arial"/>
        </w:rPr>
        <w:t xml:space="preserve"> тухайн төслийн үр нөлөөг үнэлэхдээ цаг хугацаа, зардал хэмнэх үүднээс хуулийн төсөлд шинээр орж буй, голлох ач холбогдол бүхий заалтыг сонгож үр нөлөө</w:t>
      </w:r>
      <w:r w:rsidR="00071FCC" w:rsidRPr="00231FEB">
        <w:rPr>
          <w:rFonts w:ascii="Arial" w:eastAsia="Arial" w:hAnsi="Arial" w:cs="Arial"/>
        </w:rPr>
        <w:t xml:space="preserve"> үнэлнэ</w:t>
      </w:r>
      <w:r w:rsidRPr="00231FEB">
        <w:rPr>
          <w:rFonts w:ascii="Arial" w:eastAsia="Arial" w:hAnsi="Arial" w:cs="Arial"/>
        </w:rPr>
        <w:t xml:space="preserve">. </w:t>
      </w:r>
    </w:p>
    <w:p w14:paraId="00CFD510" w14:textId="2070EFEE" w:rsidR="00312093" w:rsidRPr="00231FEB" w:rsidRDefault="00C9058D" w:rsidP="009F3953">
      <w:pPr>
        <w:spacing w:line="276" w:lineRule="auto"/>
        <w:jc w:val="both"/>
        <w:rPr>
          <w:rFonts w:ascii="Arial" w:eastAsia="Arial" w:hAnsi="Arial" w:cs="Arial"/>
        </w:rPr>
      </w:pPr>
      <w:r w:rsidRPr="00231FEB">
        <w:rPr>
          <w:rFonts w:ascii="Arial" w:eastAsia="Arial" w:hAnsi="Arial" w:cs="Arial"/>
        </w:rPr>
        <w:tab/>
        <w:t>Ингээд сонгосон шалгуур үзүүлэлтийн дагуу хуулийн төслөөс үр нөлөөг нь тооцох хэсгээ тогтоосон байдлыг шалгуур үзүүлэлт бүрээр тус бүр</w:t>
      </w:r>
      <w:r w:rsidR="007060A2" w:rsidRPr="00231FEB">
        <w:rPr>
          <w:rFonts w:ascii="Arial" w:eastAsia="Arial" w:hAnsi="Arial" w:cs="Arial"/>
        </w:rPr>
        <w:t>д</w:t>
      </w:r>
      <w:r w:rsidRPr="00231FEB">
        <w:rPr>
          <w:rFonts w:ascii="Arial" w:eastAsia="Arial" w:hAnsi="Arial" w:cs="Arial"/>
        </w:rPr>
        <w:t xml:space="preserve"> нь авч үзье.</w:t>
      </w:r>
    </w:p>
    <w:p w14:paraId="402D762B" w14:textId="77777777" w:rsidR="00312093" w:rsidRPr="00231FEB" w:rsidRDefault="00C9058D" w:rsidP="009F3953">
      <w:pPr>
        <w:pStyle w:val="Heading2"/>
        <w:spacing w:line="276" w:lineRule="auto"/>
        <w:rPr>
          <w:color w:val="1F3864" w:themeColor="accent1" w:themeShade="80"/>
        </w:rPr>
      </w:pPr>
      <w:bookmarkStart w:id="3" w:name="_Toc226357146"/>
      <w:r w:rsidRPr="00231FEB">
        <w:rPr>
          <w:color w:val="1F3864" w:themeColor="accent1" w:themeShade="80"/>
        </w:rPr>
        <w:t>2.1. “Зорилгод хүрэх байдал” шалгуур үзүүлэлтийн хүрээнд хуулийн төслөөс үр нөлөөг нь тооцох хэсгээ тогтоосон байдал</w:t>
      </w:r>
      <w:bookmarkEnd w:id="3"/>
    </w:p>
    <w:p w14:paraId="2B1B21AC" w14:textId="2E59D861" w:rsidR="00312093" w:rsidRPr="00231FEB" w:rsidRDefault="00C9058D" w:rsidP="009F3953">
      <w:pPr>
        <w:spacing w:line="276" w:lineRule="auto"/>
        <w:jc w:val="both"/>
        <w:rPr>
          <w:rFonts w:ascii="Arial" w:eastAsia="Arial" w:hAnsi="Arial" w:cs="Arial"/>
        </w:rPr>
      </w:pPr>
      <w:r w:rsidRPr="00231FEB">
        <w:rPr>
          <w:rFonts w:ascii="Arial" w:eastAsia="Arial" w:hAnsi="Arial" w:cs="Arial"/>
          <w:b/>
        </w:rPr>
        <w:tab/>
      </w:r>
      <w:r w:rsidRPr="00231FEB">
        <w:rPr>
          <w:rFonts w:ascii="Arial" w:eastAsia="Arial" w:hAnsi="Arial" w:cs="Arial"/>
        </w:rPr>
        <w:t>“Зорилгод хүрэх байдал” гэсэн шалгуур үзүүлэлтээр хууль тогтоомжийн төслийн зохицуулалтыг шалгаж, үр нөлөөг нь үнэлэх бол тухайн төслөөр тавьсан зорилгод хүрэхэд чиглэгдсэн эсхүл түүнийг тодорхой илэрхийлж чадахуйц зүйл, заалтыг сонгоно. Үүний тулд тухайн төслийн үзэл баримтлалтай сайтар танилцаж, хууль тогтоомжий</w:t>
      </w:r>
      <w:r w:rsidR="00AC73F5" w:rsidRPr="00231FEB">
        <w:rPr>
          <w:rFonts w:ascii="Arial" w:eastAsia="Arial" w:hAnsi="Arial" w:cs="Arial"/>
        </w:rPr>
        <w:t>н</w:t>
      </w:r>
      <w:r w:rsidRPr="00231FEB">
        <w:rPr>
          <w:rFonts w:ascii="Arial" w:eastAsia="Arial" w:hAnsi="Arial" w:cs="Arial"/>
        </w:rPr>
        <w:t xml:space="preserve"> төсөл боловсруулах болсон үндэслэл, шаардлагыг хэрхэн тодорхойлсон, энэхүү үндэслэл, шаардлага нь зорилгыг хэрхэн илэрхийлж байгаа эсэхийг судалдаг. </w:t>
      </w:r>
    </w:p>
    <w:p w14:paraId="4AE77E74" w14:textId="728ABE19" w:rsidR="00312093" w:rsidRDefault="00C9058D" w:rsidP="009F3953">
      <w:pPr>
        <w:spacing w:line="276" w:lineRule="auto"/>
        <w:jc w:val="both"/>
        <w:rPr>
          <w:rFonts w:ascii="Arial" w:eastAsia="Arial" w:hAnsi="Arial" w:cs="Arial"/>
        </w:rPr>
      </w:pPr>
      <w:r w:rsidRPr="00231FEB">
        <w:rPr>
          <w:rFonts w:ascii="Arial" w:eastAsia="Arial" w:hAnsi="Arial" w:cs="Arial"/>
        </w:rPr>
        <w:tab/>
        <w:t>Иймд хуулийн төслөөс дээрх асуудлын дагуу зорилгодоо хүрсэн эсэхийг “зорилгод хүрэх байдал”-</w:t>
      </w:r>
      <w:r w:rsidR="007060A2" w:rsidRPr="00231FEB">
        <w:rPr>
          <w:rFonts w:ascii="Arial" w:eastAsia="Arial" w:hAnsi="Arial" w:cs="Arial"/>
        </w:rPr>
        <w:t>ы</w:t>
      </w:r>
      <w:r w:rsidRPr="00231FEB">
        <w:rPr>
          <w:rFonts w:ascii="Arial" w:eastAsia="Arial" w:hAnsi="Arial" w:cs="Arial"/>
        </w:rPr>
        <w:t>н үр нөлөөг тооцно. Үүнд:</w:t>
      </w:r>
    </w:p>
    <w:p w14:paraId="4FABB6BF" w14:textId="0E5FB673" w:rsidR="009F3953" w:rsidRPr="009F3953" w:rsidRDefault="009F3953" w:rsidP="009F3953">
      <w:pPr>
        <w:pStyle w:val="Caption"/>
        <w:spacing w:line="276" w:lineRule="auto"/>
        <w:jc w:val="right"/>
        <w:rPr>
          <w:rFonts w:ascii="Arial" w:eastAsia="Arial" w:hAnsi="Arial" w:cs="Arial"/>
          <w:sz w:val="20"/>
        </w:rPr>
      </w:pPr>
      <w:bookmarkStart w:id="4" w:name="_Toc226357166"/>
      <w:r w:rsidRPr="009F3953">
        <w:rPr>
          <w:rFonts w:ascii="Arial" w:hAnsi="Arial" w:cs="Arial"/>
          <w:sz w:val="20"/>
        </w:rPr>
        <w:t xml:space="preserve">Хүснэгт </w:t>
      </w:r>
      <w:r w:rsidRPr="009F3953">
        <w:rPr>
          <w:rFonts w:ascii="Arial" w:hAnsi="Arial" w:cs="Arial"/>
          <w:sz w:val="20"/>
        </w:rPr>
        <w:fldChar w:fldCharType="begin"/>
      </w:r>
      <w:r w:rsidRPr="009F3953">
        <w:rPr>
          <w:rFonts w:ascii="Arial" w:hAnsi="Arial" w:cs="Arial"/>
          <w:sz w:val="20"/>
        </w:rPr>
        <w:instrText xml:space="preserve"> SEQ Хүснэгт \* ARABIC </w:instrText>
      </w:r>
      <w:r w:rsidRPr="009F3953">
        <w:rPr>
          <w:rFonts w:ascii="Arial" w:hAnsi="Arial" w:cs="Arial"/>
          <w:sz w:val="20"/>
        </w:rPr>
        <w:fldChar w:fldCharType="separate"/>
      </w:r>
      <w:r w:rsidR="007D29D7">
        <w:rPr>
          <w:rFonts w:ascii="Arial" w:hAnsi="Arial" w:cs="Arial"/>
          <w:noProof/>
          <w:sz w:val="20"/>
        </w:rPr>
        <w:t>1</w:t>
      </w:r>
      <w:r w:rsidRPr="009F3953">
        <w:rPr>
          <w:rFonts w:ascii="Arial" w:hAnsi="Arial" w:cs="Arial"/>
          <w:sz w:val="20"/>
        </w:rPr>
        <w:fldChar w:fldCharType="end"/>
      </w:r>
      <w:r w:rsidRPr="009F3953">
        <w:rPr>
          <w:rFonts w:ascii="Arial" w:hAnsi="Arial" w:cs="Arial"/>
          <w:sz w:val="20"/>
        </w:rPr>
        <w:t>.Зорилгод хүрэх байдал шалгуур үзүүлэлтийн хүрээнд хуулийн төслийн үр нөлөөг тооцох хэсгээ сонгосон байдал</w:t>
      </w:r>
      <w:bookmarkEnd w:id="4"/>
      <w:r w:rsidRPr="009F3953">
        <w:rPr>
          <w:rFonts w:ascii="Arial" w:hAnsi="Arial" w:cs="Arial"/>
          <w:sz w:val="20"/>
        </w:rPr>
        <w:t xml:space="preserve"> </w:t>
      </w:r>
    </w:p>
    <w:tbl>
      <w:tblPr>
        <w:tblStyle w:val="a"/>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4962"/>
        <w:gridCol w:w="3543"/>
      </w:tblGrid>
      <w:tr w:rsidR="00312093" w:rsidRPr="00231FEB" w14:paraId="68BD886E" w14:textId="77777777" w:rsidTr="009E68AD">
        <w:tc>
          <w:tcPr>
            <w:tcW w:w="562" w:type="dxa"/>
          </w:tcPr>
          <w:p w14:paraId="2DEB001C"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w:t>
            </w:r>
          </w:p>
        </w:tc>
        <w:tc>
          <w:tcPr>
            <w:tcW w:w="4962" w:type="dxa"/>
          </w:tcPr>
          <w:p w14:paraId="2B6FEF17"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Зорилгод хүрэх байдал</w:t>
            </w:r>
          </w:p>
        </w:tc>
        <w:tc>
          <w:tcPr>
            <w:tcW w:w="3543" w:type="dxa"/>
          </w:tcPr>
          <w:p w14:paraId="003412B0"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Сонгосон зүйл заалт</w:t>
            </w:r>
          </w:p>
        </w:tc>
      </w:tr>
      <w:tr w:rsidR="00312093" w:rsidRPr="00231FEB" w14:paraId="349B53ED" w14:textId="77777777" w:rsidTr="009E68AD">
        <w:tc>
          <w:tcPr>
            <w:tcW w:w="562" w:type="dxa"/>
          </w:tcPr>
          <w:p w14:paraId="4A27E164" w14:textId="77777777" w:rsidR="00312093" w:rsidRPr="00231FEB" w:rsidRDefault="00312093" w:rsidP="009F3953">
            <w:pPr>
              <w:numPr>
                <w:ilvl w:val="0"/>
                <w:numId w:val="1"/>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4962" w:type="dxa"/>
          </w:tcPr>
          <w:p w14:paraId="76FEA419" w14:textId="644A7232" w:rsidR="00312093" w:rsidRPr="00231FEB" w:rsidRDefault="009E68AD"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төслийн гарчиг, бүтэц төслийн агуулгыг товч тодорхой илэрхийлсэн эсэх</w:t>
            </w:r>
          </w:p>
        </w:tc>
        <w:tc>
          <w:tcPr>
            <w:tcW w:w="3543" w:type="dxa"/>
          </w:tcPr>
          <w:p w14:paraId="21EA4D11" w14:textId="72998A09" w:rsidR="00312093" w:rsidRPr="00231FEB" w:rsidRDefault="009E68AD" w:rsidP="009F3953">
            <w:pPr>
              <w:spacing w:line="276" w:lineRule="auto"/>
              <w:jc w:val="both"/>
              <w:rPr>
                <w:rFonts w:ascii="Arial" w:eastAsia="Arial" w:hAnsi="Arial" w:cs="Arial"/>
                <w:sz w:val="20"/>
                <w:szCs w:val="20"/>
              </w:rPr>
            </w:pPr>
            <w:r w:rsidRPr="00231FEB">
              <w:rPr>
                <w:rFonts w:ascii="Arial" w:eastAsia="Arial" w:hAnsi="Arial" w:cs="Arial"/>
                <w:sz w:val="20"/>
                <w:szCs w:val="20"/>
              </w:rPr>
              <w:t>Гарчиг, бүтэц</w:t>
            </w:r>
          </w:p>
        </w:tc>
      </w:tr>
      <w:tr w:rsidR="00312093" w:rsidRPr="00231FEB" w14:paraId="03EAFA5B" w14:textId="77777777" w:rsidTr="009E68AD">
        <w:tc>
          <w:tcPr>
            <w:tcW w:w="562" w:type="dxa"/>
          </w:tcPr>
          <w:p w14:paraId="45EF8144" w14:textId="77777777" w:rsidR="00312093" w:rsidRPr="00231FEB" w:rsidRDefault="00312093" w:rsidP="009F3953">
            <w:pPr>
              <w:numPr>
                <w:ilvl w:val="0"/>
                <w:numId w:val="1"/>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4962" w:type="dxa"/>
          </w:tcPr>
          <w:p w14:paraId="103EE333" w14:textId="42CC62B5" w:rsidR="00312093" w:rsidRPr="00231FEB" w:rsidRDefault="009E68AD" w:rsidP="009F3953">
            <w:pPr>
              <w:spacing w:line="276" w:lineRule="auto"/>
              <w:jc w:val="both"/>
              <w:rPr>
                <w:rFonts w:ascii="Arial" w:eastAsia="Arial" w:hAnsi="Arial" w:cs="Arial"/>
                <w:sz w:val="20"/>
                <w:szCs w:val="20"/>
              </w:rPr>
            </w:pPr>
            <w:r w:rsidRPr="00231FEB">
              <w:rPr>
                <w:rFonts w:ascii="Arial" w:eastAsia="Times New Roman" w:hAnsi="Arial" w:cs="Arial"/>
                <w:color w:val="000000"/>
                <w:sz w:val="20"/>
                <w:szCs w:val="20"/>
              </w:rPr>
              <w:t>Хуулийн төсөлд тусгагдсан зохицуулалтууд нь одоо хүчин төгөлдөр байгаа хуулийн хийдэл, зөрчлийг арилгаж, зорилгодоо хүрэх боломжтой эсэх</w:t>
            </w:r>
          </w:p>
        </w:tc>
        <w:tc>
          <w:tcPr>
            <w:tcW w:w="3543" w:type="dxa"/>
          </w:tcPr>
          <w:p w14:paraId="579ED8AB" w14:textId="110482C6" w:rsidR="00312093" w:rsidRPr="00231FEB" w:rsidRDefault="005E7C11"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төслийг бүхэлд нь</w:t>
            </w:r>
          </w:p>
        </w:tc>
      </w:tr>
    </w:tbl>
    <w:p w14:paraId="68932D8D" w14:textId="77777777" w:rsidR="00312093" w:rsidRPr="00231FEB" w:rsidRDefault="00312093" w:rsidP="009F3953">
      <w:pPr>
        <w:spacing w:line="276" w:lineRule="auto"/>
        <w:jc w:val="both"/>
        <w:rPr>
          <w:rFonts w:ascii="Arial" w:eastAsia="Arial" w:hAnsi="Arial" w:cs="Arial"/>
        </w:rPr>
      </w:pPr>
    </w:p>
    <w:p w14:paraId="714778C6" w14:textId="77777777" w:rsidR="00312093" w:rsidRPr="00231FEB" w:rsidRDefault="00C9058D" w:rsidP="009F3953">
      <w:pPr>
        <w:pStyle w:val="Heading2"/>
        <w:spacing w:line="276" w:lineRule="auto"/>
        <w:rPr>
          <w:color w:val="1F3864" w:themeColor="accent1" w:themeShade="80"/>
        </w:rPr>
      </w:pPr>
      <w:bookmarkStart w:id="5" w:name="_Toc226357147"/>
      <w:r w:rsidRPr="00231FEB">
        <w:rPr>
          <w:color w:val="1F3864" w:themeColor="accent1" w:themeShade="80"/>
        </w:rPr>
        <w:t>2.2. “Практикт хэрэгжих боломж” шалгуур үзүүлэлтийн хүрээнд хуулийн төслөөс үр нөлөөг нь тооцох хэсгээ тогтоосон байдал</w:t>
      </w:r>
      <w:bookmarkEnd w:id="5"/>
    </w:p>
    <w:p w14:paraId="5DF13C1D" w14:textId="47BE087F" w:rsidR="00312093" w:rsidRDefault="00C9058D" w:rsidP="009F3953">
      <w:pPr>
        <w:spacing w:line="276" w:lineRule="auto"/>
        <w:ind w:firstLine="720"/>
        <w:jc w:val="both"/>
        <w:rPr>
          <w:rFonts w:ascii="Arial" w:eastAsia="Arial" w:hAnsi="Arial" w:cs="Arial"/>
        </w:rPr>
      </w:pPr>
      <w:r w:rsidRPr="00231FEB">
        <w:rPr>
          <w:rFonts w:ascii="Arial" w:eastAsia="Arial" w:hAnsi="Arial" w:cs="Arial"/>
        </w:rPr>
        <w:t>“Практикт хэрэгжих боломж” шалгуур үзүүлэлтийг сонгон авсан тохиолдолд тухайн хууль тогтоомжийн төслөөр шинээр бий болгож байгаа чиг үүрэг, эрх хэмжээ, бүрэн эрхийг хэрэгжүүлэхтэй холбоотой зохицуулалтыг сонгон авдаг. Тус шалгуур үзүүлэлтийн хүрээнд дараах агуулгын хүрээнд зохицуулалтуудыг сонгон “Практикт хэрэгжих боломж” гэх шалгуурын үр нөлөөг тооцсон болно.</w:t>
      </w:r>
    </w:p>
    <w:p w14:paraId="6058C960" w14:textId="2CDFDFDD" w:rsidR="009F3953" w:rsidRPr="009F3953" w:rsidRDefault="009F3953" w:rsidP="009F3953">
      <w:pPr>
        <w:pStyle w:val="Caption"/>
        <w:spacing w:line="276" w:lineRule="auto"/>
        <w:jc w:val="right"/>
        <w:rPr>
          <w:rFonts w:ascii="Arial" w:eastAsia="Arial" w:hAnsi="Arial" w:cs="Arial"/>
          <w:sz w:val="20"/>
        </w:rPr>
      </w:pPr>
      <w:bookmarkStart w:id="6" w:name="_Toc226357167"/>
      <w:r w:rsidRPr="009F3953">
        <w:rPr>
          <w:rFonts w:ascii="Arial" w:hAnsi="Arial" w:cs="Arial"/>
          <w:sz w:val="20"/>
        </w:rPr>
        <w:t xml:space="preserve">Хүснэгт </w:t>
      </w:r>
      <w:r w:rsidRPr="009F3953">
        <w:rPr>
          <w:rFonts w:ascii="Arial" w:hAnsi="Arial" w:cs="Arial"/>
          <w:sz w:val="20"/>
        </w:rPr>
        <w:fldChar w:fldCharType="begin"/>
      </w:r>
      <w:r w:rsidRPr="009F3953">
        <w:rPr>
          <w:rFonts w:ascii="Arial" w:hAnsi="Arial" w:cs="Arial"/>
          <w:sz w:val="20"/>
        </w:rPr>
        <w:instrText xml:space="preserve"> SEQ Хүснэгт \* ARABIC </w:instrText>
      </w:r>
      <w:r w:rsidRPr="009F3953">
        <w:rPr>
          <w:rFonts w:ascii="Arial" w:hAnsi="Arial" w:cs="Arial"/>
          <w:sz w:val="20"/>
        </w:rPr>
        <w:fldChar w:fldCharType="separate"/>
      </w:r>
      <w:r w:rsidR="007D29D7">
        <w:rPr>
          <w:rFonts w:ascii="Arial" w:hAnsi="Arial" w:cs="Arial"/>
          <w:noProof/>
          <w:sz w:val="20"/>
        </w:rPr>
        <w:t>2</w:t>
      </w:r>
      <w:r w:rsidRPr="009F3953">
        <w:rPr>
          <w:rFonts w:ascii="Arial" w:hAnsi="Arial" w:cs="Arial"/>
          <w:sz w:val="20"/>
        </w:rPr>
        <w:fldChar w:fldCharType="end"/>
      </w:r>
      <w:r w:rsidRPr="009F3953">
        <w:rPr>
          <w:rFonts w:ascii="Arial" w:hAnsi="Arial" w:cs="Arial"/>
          <w:sz w:val="20"/>
        </w:rPr>
        <w:t>.Практик хэрэгжих байдал шалгуур үзүүлэлтийн хүрээнд хуулийн төслийн үр нөлөөг тооцох хэсгээ сонгосон байдал</w:t>
      </w:r>
      <w:bookmarkEnd w:id="6"/>
    </w:p>
    <w:tbl>
      <w:tblPr>
        <w:tblStyle w:val="a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261"/>
        <w:gridCol w:w="5244"/>
      </w:tblGrid>
      <w:tr w:rsidR="00312093" w:rsidRPr="00231FEB" w14:paraId="64BC97F9" w14:textId="77777777" w:rsidTr="009E68AD">
        <w:tc>
          <w:tcPr>
            <w:tcW w:w="562" w:type="dxa"/>
          </w:tcPr>
          <w:p w14:paraId="0A9C0BDD"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w:t>
            </w:r>
          </w:p>
        </w:tc>
        <w:tc>
          <w:tcPr>
            <w:tcW w:w="3261" w:type="dxa"/>
          </w:tcPr>
          <w:p w14:paraId="1F7FE345"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Практикт хэрэгжих боломж</w:t>
            </w:r>
          </w:p>
        </w:tc>
        <w:tc>
          <w:tcPr>
            <w:tcW w:w="5244" w:type="dxa"/>
          </w:tcPr>
          <w:p w14:paraId="083E9A92"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Сонгосон зүйл заалт</w:t>
            </w:r>
          </w:p>
        </w:tc>
      </w:tr>
      <w:tr w:rsidR="00312093" w:rsidRPr="00231FEB" w14:paraId="33414184" w14:textId="77777777" w:rsidTr="009E68AD">
        <w:tc>
          <w:tcPr>
            <w:tcW w:w="562" w:type="dxa"/>
          </w:tcPr>
          <w:p w14:paraId="321F097E" w14:textId="77777777" w:rsidR="00312093" w:rsidRPr="00231FEB" w:rsidRDefault="00312093" w:rsidP="009F3953">
            <w:pPr>
              <w:numPr>
                <w:ilvl w:val="0"/>
                <w:numId w:val="2"/>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3261" w:type="dxa"/>
          </w:tcPr>
          <w:p w14:paraId="6BBBFF09" w14:textId="090E54BC" w:rsidR="00312093" w:rsidRPr="00231FEB" w:rsidRDefault="009F3953" w:rsidP="009F3953">
            <w:pPr>
              <w:spacing w:line="276" w:lineRule="auto"/>
              <w:jc w:val="both"/>
              <w:rPr>
                <w:rFonts w:ascii="Arial" w:eastAsia="Arial" w:hAnsi="Arial" w:cs="Arial"/>
                <w:sz w:val="20"/>
                <w:szCs w:val="20"/>
              </w:rPr>
            </w:pPr>
            <w:r w:rsidRPr="009F3953">
              <w:rPr>
                <w:rFonts w:ascii="Arial" w:eastAsia="Arial" w:hAnsi="Arial" w:cs="Arial"/>
                <w:sz w:val="20"/>
                <w:szCs w:val="20"/>
              </w:rPr>
              <w:t xml:space="preserve">Үндэсний их баяр наадмын тухай хууль болон түүнийг дагаж </w:t>
            </w:r>
            <w:r w:rsidRPr="009F3953">
              <w:rPr>
                <w:rFonts w:ascii="Arial" w:eastAsia="Arial" w:hAnsi="Arial" w:cs="Arial"/>
                <w:sz w:val="20"/>
                <w:szCs w:val="20"/>
              </w:rPr>
              <w:lastRenderedPageBreak/>
              <w:t>мөрдөх журмын тухай хуульд нэмэл</w:t>
            </w:r>
            <w:r>
              <w:rPr>
                <w:rFonts w:ascii="Arial" w:eastAsia="Arial" w:hAnsi="Arial" w:cs="Arial"/>
                <w:sz w:val="20"/>
                <w:szCs w:val="20"/>
              </w:rPr>
              <w:t>т өөрчлөлт оруулах хуулийн төслийн</w:t>
            </w:r>
            <w:r w:rsidRPr="009F3953">
              <w:rPr>
                <w:rFonts w:ascii="Arial" w:eastAsia="Arial" w:hAnsi="Arial" w:cs="Arial"/>
                <w:sz w:val="20"/>
                <w:szCs w:val="20"/>
              </w:rPr>
              <w:t xml:space="preserve"> </w:t>
            </w:r>
            <w:r w:rsidR="00E571AC">
              <w:rPr>
                <w:rFonts w:ascii="Arial" w:eastAsia="Arial" w:hAnsi="Arial" w:cs="Arial"/>
                <w:sz w:val="20"/>
                <w:szCs w:val="20"/>
              </w:rPr>
              <w:t xml:space="preserve">зохицуулалт нь </w:t>
            </w:r>
            <w:r w:rsidR="00024D57" w:rsidRPr="00231FEB">
              <w:rPr>
                <w:rFonts w:ascii="Arial" w:eastAsia="Arial" w:hAnsi="Arial" w:cs="Arial"/>
                <w:sz w:val="20"/>
                <w:szCs w:val="20"/>
              </w:rPr>
              <w:t>практикт хэрэгжих боломжтой эсэх</w:t>
            </w:r>
          </w:p>
        </w:tc>
        <w:tc>
          <w:tcPr>
            <w:tcW w:w="5244" w:type="dxa"/>
          </w:tcPr>
          <w:p w14:paraId="2633FB6D" w14:textId="2775F2E5" w:rsidR="00312093" w:rsidRPr="00231FEB" w:rsidRDefault="004F2D63" w:rsidP="009F3953">
            <w:pPr>
              <w:spacing w:line="276" w:lineRule="auto"/>
              <w:jc w:val="both"/>
              <w:rPr>
                <w:rFonts w:ascii="Arial" w:eastAsia="Arial" w:hAnsi="Arial" w:cs="Arial"/>
                <w:sz w:val="20"/>
                <w:szCs w:val="20"/>
              </w:rPr>
            </w:pPr>
            <w:r>
              <w:rPr>
                <w:rFonts w:ascii="Arial" w:eastAsia="Arial" w:hAnsi="Arial" w:cs="Arial"/>
                <w:sz w:val="20"/>
                <w:szCs w:val="20"/>
              </w:rPr>
              <w:lastRenderedPageBreak/>
              <w:t xml:space="preserve">Хуулийн </w:t>
            </w:r>
            <w:r w:rsidR="002C5241">
              <w:rPr>
                <w:rFonts w:ascii="Arial" w:eastAsia="Arial" w:hAnsi="Arial" w:cs="Arial"/>
                <w:sz w:val="20"/>
                <w:szCs w:val="20"/>
              </w:rPr>
              <w:t>төсөл бүхэлдээ</w:t>
            </w:r>
          </w:p>
        </w:tc>
      </w:tr>
    </w:tbl>
    <w:p w14:paraId="473FF05C" w14:textId="1C557A14" w:rsidR="00312093" w:rsidRPr="00231FEB" w:rsidRDefault="009F3953" w:rsidP="009F3953">
      <w:pPr>
        <w:pStyle w:val="Heading2"/>
        <w:spacing w:line="276" w:lineRule="auto"/>
        <w:rPr>
          <w:color w:val="1F3864" w:themeColor="accent1" w:themeShade="80"/>
        </w:rPr>
      </w:pPr>
      <w:bookmarkStart w:id="7" w:name="_Toc226357148"/>
      <w:r>
        <w:rPr>
          <w:color w:val="1F3864" w:themeColor="accent1" w:themeShade="80"/>
        </w:rPr>
        <w:t>2.</w:t>
      </w:r>
      <w:r w:rsidR="007B127F">
        <w:rPr>
          <w:color w:val="1F3864" w:themeColor="accent1" w:themeShade="80"/>
          <w:lang w:val="en-US"/>
        </w:rPr>
        <w:t>3</w:t>
      </w:r>
      <w:r w:rsidR="00C9058D" w:rsidRPr="00231FEB">
        <w:rPr>
          <w:color w:val="1F3864" w:themeColor="accent1" w:themeShade="80"/>
        </w:rPr>
        <w:t>. “Харилцан уялдаа” шалгуур үзүүлэлтийн хүрээнд хуулийн төслөөс үр нөлөөг нь тооцох хэсгээ тогтоосон байдал</w:t>
      </w:r>
      <w:bookmarkEnd w:id="7"/>
    </w:p>
    <w:p w14:paraId="7AF4D701" w14:textId="1D2E2BDF" w:rsidR="00312093" w:rsidRDefault="00C9058D" w:rsidP="009F3953">
      <w:pPr>
        <w:spacing w:line="276" w:lineRule="auto"/>
        <w:jc w:val="both"/>
        <w:rPr>
          <w:rFonts w:ascii="Arial" w:eastAsia="Arial" w:hAnsi="Arial" w:cs="Arial"/>
        </w:rPr>
      </w:pPr>
      <w:r w:rsidRPr="00231FEB">
        <w:rPr>
          <w:rFonts w:ascii="Arial" w:eastAsia="Arial" w:hAnsi="Arial" w:cs="Arial"/>
          <w:b/>
        </w:rPr>
        <w:tab/>
      </w:r>
      <w:r w:rsidRPr="00231FEB">
        <w:rPr>
          <w:rFonts w:ascii="Arial" w:eastAsia="Arial" w:hAnsi="Arial" w:cs="Arial"/>
        </w:rPr>
        <w:t>“Харилцан уялдаа” шалгуур үзүүлэлтийн хүрээнд хууль тогтоомжийн төслийн үр нөлөөг үнэлэх стандарт асуултуудад хариулах замаар зохицуулалт нэг бүрийн уялдаа холбоог шалгах учраас шалгах хэсгээ сонгохдоо хуулийн төслийн тодорхой заалт, зохицуулалтыг бус тухайн төслийг бүхэлд нь сонгох нь зүйтэй. Өөрөөр хэлбэл, харилцан уялдаа гэсэн шалгуур үзүүлэлтийн хүрээнд бид тухайн зохицуулалт нэг  бүрийн уялдаа холбоо, бусад хуультай нийцтэй байдлыг шалгадаг. Тус хуулийн төслийн хүрээнд сангийн талаарх төрийн байгууллагуудын бүрэн эрхтэй холбоотой зохицуулалтыг шалгуур үзүүлэлтийн дагуу үнэлэх нь ач холбогдолтой гэж үзлээ.</w:t>
      </w:r>
    </w:p>
    <w:p w14:paraId="0F55BB05" w14:textId="46FE82BF" w:rsidR="009F3953" w:rsidRPr="009F3953" w:rsidRDefault="009F3953" w:rsidP="009F3953">
      <w:pPr>
        <w:pStyle w:val="Caption"/>
        <w:spacing w:line="276" w:lineRule="auto"/>
        <w:jc w:val="right"/>
        <w:rPr>
          <w:rFonts w:ascii="Arial" w:eastAsia="Arial" w:hAnsi="Arial" w:cs="Arial"/>
          <w:sz w:val="20"/>
          <w:szCs w:val="20"/>
        </w:rPr>
      </w:pPr>
      <w:bookmarkStart w:id="8" w:name="_Toc226357168"/>
      <w:r w:rsidRPr="009F3953">
        <w:rPr>
          <w:rFonts w:ascii="Arial" w:hAnsi="Arial" w:cs="Arial"/>
          <w:sz w:val="20"/>
          <w:szCs w:val="20"/>
        </w:rPr>
        <w:t xml:space="preserve">Хүснэгт </w:t>
      </w:r>
      <w:r w:rsidRPr="009F3953">
        <w:rPr>
          <w:rFonts w:ascii="Arial" w:hAnsi="Arial" w:cs="Arial"/>
          <w:sz w:val="20"/>
          <w:szCs w:val="20"/>
        </w:rPr>
        <w:fldChar w:fldCharType="begin"/>
      </w:r>
      <w:r w:rsidRPr="009F3953">
        <w:rPr>
          <w:rFonts w:ascii="Arial" w:hAnsi="Arial" w:cs="Arial"/>
          <w:sz w:val="20"/>
          <w:szCs w:val="20"/>
        </w:rPr>
        <w:instrText xml:space="preserve"> SEQ Хүснэгт \* ARABIC </w:instrText>
      </w:r>
      <w:r w:rsidRPr="009F3953">
        <w:rPr>
          <w:rFonts w:ascii="Arial" w:hAnsi="Arial" w:cs="Arial"/>
          <w:sz w:val="20"/>
          <w:szCs w:val="20"/>
        </w:rPr>
        <w:fldChar w:fldCharType="separate"/>
      </w:r>
      <w:r w:rsidR="007D29D7">
        <w:rPr>
          <w:rFonts w:ascii="Arial" w:hAnsi="Arial" w:cs="Arial"/>
          <w:noProof/>
          <w:sz w:val="20"/>
          <w:szCs w:val="20"/>
        </w:rPr>
        <w:t>3</w:t>
      </w:r>
      <w:r w:rsidRPr="009F3953">
        <w:rPr>
          <w:rFonts w:ascii="Arial" w:hAnsi="Arial" w:cs="Arial"/>
          <w:sz w:val="20"/>
          <w:szCs w:val="20"/>
        </w:rPr>
        <w:fldChar w:fldCharType="end"/>
      </w:r>
      <w:r w:rsidRPr="009F3953">
        <w:rPr>
          <w:rFonts w:ascii="Arial" w:hAnsi="Arial" w:cs="Arial"/>
          <w:sz w:val="20"/>
          <w:szCs w:val="20"/>
          <w:lang w:val="en-US"/>
        </w:rPr>
        <w:t>.</w:t>
      </w:r>
      <w:r w:rsidRPr="009F3953">
        <w:rPr>
          <w:rFonts w:ascii="Arial" w:hAnsi="Arial" w:cs="Arial"/>
          <w:sz w:val="20"/>
          <w:szCs w:val="20"/>
        </w:rPr>
        <w:t>Харилцан уялдаа шалгуур үзүүлэлтийн хүрээнд хуулийн төслийн үр нөлөөг тооцох хэсгээ сонгосон байдал.</w:t>
      </w:r>
      <w:bookmarkEnd w:id="8"/>
      <w:r w:rsidRPr="009F3953">
        <w:rPr>
          <w:rFonts w:ascii="Arial" w:hAnsi="Arial" w:cs="Arial"/>
          <w:sz w:val="20"/>
          <w:szCs w:val="20"/>
        </w:rPr>
        <w:t xml:space="preserve"> </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3261"/>
        <w:gridCol w:w="5244"/>
      </w:tblGrid>
      <w:tr w:rsidR="00312093" w:rsidRPr="00231FEB" w14:paraId="207ECDD9" w14:textId="77777777" w:rsidTr="009E68AD">
        <w:tc>
          <w:tcPr>
            <w:tcW w:w="562" w:type="dxa"/>
          </w:tcPr>
          <w:p w14:paraId="1DE93C8C"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w:t>
            </w:r>
          </w:p>
        </w:tc>
        <w:tc>
          <w:tcPr>
            <w:tcW w:w="3261" w:type="dxa"/>
          </w:tcPr>
          <w:p w14:paraId="17C49204"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Харилцан уялдаа</w:t>
            </w:r>
          </w:p>
        </w:tc>
        <w:tc>
          <w:tcPr>
            <w:tcW w:w="5244" w:type="dxa"/>
          </w:tcPr>
          <w:p w14:paraId="6B225E0B"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Сонгосон зүйл заалт</w:t>
            </w:r>
          </w:p>
        </w:tc>
      </w:tr>
      <w:tr w:rsidR="00312093" w:rsidRPr="00231FEB" w14:paraId="29005BA8" w14:textId="77777777" w:rsidTr="009E68AD">
        <w:tc>
          <w:tcPr>
            <w:tcW w:w="562" w:type="dxa"/>
          </w:tcPr>
          <w:p w14:paraId="3BABCF6E" w14:textId="77777777" w:rsidR="00312093" w:rsidRPr="00231FEB" w:rsidRDefault="00312093" w:rsidP="009F3953">
            <w:pPr>
              <w:numPr>
                <w:ilvl w:val="0"/>
                <w:numId w:val="5"/>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3261" w:type="dxa"/>
          </w:tcPr>
          <w:p w14:paraId="49418162" w14:textId="2215BA0E" w:rsidR="00312093" w:rsidRPr="00231FEB" w:rsidRDefault="009F3953" w:rsidP="009F3953">
            <w:pPr>
              <w:spacing w:line="276" w:lineRule="auto"/>
              <w:jc w:val="both"/>
              <w:rPr>
                <w:rFonts w:ascii="Arial" w:eastAsiaTheme="minorEastAsia" w:hAnsi="Arial" w:cs="Arial"/>
                <w:sz w:val="20"/>
                <w:szCs w:val="20"/>
                <w:lang w:eastAsia="ko-KR"/>
              </w:rPr>
            </w:pPr>
            <w:r w:rsidRPr="009F3953">
              <w:rPr>
                <w:rFonts w:ascii="Arial" w:eastAsia="Arial" w:hAnsi="Arial" w:cs="Arial"/>
                <w:sz w:val="20"/>
                <w:szCs w:val="20"/>
              </w:rPr>
              <w:t>Үндэсний их баяр наадмын тухай хууль болон түүнийг дагаж мөрдөх журмын тухай хуульд нэмэл</w:t>
            </w:r>
            <w:r>
              <w:rPr>
                <w:rFonts w:ascii="Arial" w:eastAsia="Arial" w:hAnsi="Arial" w:cs="Arial"/>
                <w:sz w:val="20"/>
                <w:szCs w:val="20"/>
              </w:rPr>
              <w:t>т өөрчлөлт оруулах хуулийн төслийн</w:t>
            </w:r>
            <w:r w:rsidRPr="009F3953">
              <w:rPr>
                <w:rFonts w:ascii="Arial" w:eastAsia="Arial" w:hAnsi="Arial" w:cs="Arial"/>
                <w:sz w:val="20"/>
                <w:szCs w:val="20"/>
              </w:rPr>
              <w:t xml:space="preserve"> </w:t>
            </w:r>
            <w:r w:rsidR="002C5241">
              <w:rPr>
                <w:rFonts w:ascii="Arial" w:eastAsia="Arial" w:hAnsi="Arial" w:cs="Arial"/>
                <w:sz w:val="20"/>
                <w:szCs w:val="20"/>
              </w:rPr>
              <w:t xml:space="preserve">зохицуулалт </w:t>
            </w:r>
            <w:r>
              <w:rPr>
                <w:rFonts w:ascii="Arial" w:eastAsia="Arial" w:hAnsi="Arial" w:cs="Arial"/>
                <w:sz w:val="20"/>
                <w:szCs w:val="20"/>
              </w:rPr>
              <w:t xml:space="preserve">харилцан уялдаатай эсэх </w:t>
            </w:r>
          </w:p>
        </w:tc>
        <w:tc>
          <w:tcPr>
            <w:tcW w:w="5244" w:type="dxa"/>
          </w:tcPr>
          <w:p w14:paraId="710D5EF2" w14:textId="2A0E17E5" w:rsidR="00312093" w:rsidRPr="00231FEB" w:rsidRDefault="002C5241" w:rsidP="009F3953">
            <w:pPr>
              <w:spacing w:line="276" w:lineRule="auto"/>
              <w:jc w:val="both"/>
              <w:rPr>
                <w:rFonts w:ascii="Arial" w:eastAsia="Arial" w:hAnsi="Arial" w:cs="Arial"/>
                <w:sz w:val="20"/>
                <w:szCs w:val="20"/>
              </w:rPr>
            </w:pPr>
            <w:r>
              <w:rPr>
                <w:rFonts w:ascii="Arial" w:eastAsia="Arial" w:hAnsi="Arial" w:cs="Arial"/>
                <w:sz w:val="20"/>
                <w:szCs w:val="20"/>
              </w:rPr>
              <w:t>Хуулийн төсөл бүхэлдээ</w:t>
            </w:r>
          </w:p>
        </w:tc>
      </w:tr>
    </w:tbl>
    <w:p w14:paraId="0DC90BAF" w14:textId="3A95F79E" w:rsidR="00312093" w:rsidRPr="00231FEB" w:rsidRDefault="00024D57" w:rsidP="009F3953">
      <w:pPr>
        <w:spacing w:line="276" w:lineRule="auto"/>
        <w:jc w:val="both"/>
        <w:rPr>
          <w:rFonts w:ascii="Arial" w:eastAsia="Arial" w:hAnsi="Arial" w:cs="Arial"/>
        </w:rPr>
        <w:sectPr w:rsidR="00312093" w:rsidRPr="00231FEB">
          <w:pgSz w:w="11906" w:h="16838"/>
          <w:pgMar w:top="1440" w:right="1440" w:bottom="1440" w:left="1440" w:header="720" w:footer="720" w:gutter="0"/>
          <w:cols w:space="720"/>
        </w:sectPr>
      </w:pPr>
      <w:r w:rsidRPr="00231FEB">
        <w:rPr>
          <w:rFonts w:ascii="Arial" w:eastAsia="Arial" w:hAnsi="Arial" w:cs="Arial"/>
        </w:rPr>
        <w:t xml:space="preserve"> </w:t>
      </w:r>
    </w:p>
    <w:p w14:paraId="74D1EF45" w14:textId="77777777" w:rsidR="00312093" w:rsidRPr="00231FEB" w:rsidRDefault="00C9058D" w:rsidP="009F3953">
      <w:pPr>
        <w:pStyle w:val="Heading1"/>
        <w:spacing w:line="276" w:lineRule="auto"/>
        <w:jc w:val="center"/>
        <w:rPr>
          <w:color w:val="2F5496" w:themeColor="accent1" w:themeShade="BF"/>
        </w:rPr>
      </w:pPr>
      <w:bookmarkStart w:id="9" w:name="_Toc226357149"/>
      <w:r w:rsidRPr="00231FEB">
        <w:rPr>
          <w:color w:val="2F5496" w:themeColor="accent1" w:themeShade="BF"/>
        </w:rPr>
        <w:lastRenderedPageBreak/>
        <w:t>ГУРАВ.ШАЛГУУР ҮЗҮҮЛЭЛТЭД ТОХИРОХ ШАЛГАХ ХЭРЭГСЛИЙН ДАГУУ ХУУЛИЙН ТӨСЛИЙН ҮР НӨЛӨӨГ ҮНЭЛСЭН БАЙДАЛ</w:t>
      </w:r>
      <w:bookmarkEnd w:id="9"/>
    </w:p>
    <w:p w14:paraId="34D51AD6" w14:textId="23C1190F" w:rsidR="00312093" w:rsidRDefault="00C9058D" w:rsidP="009F3953">
      <w:pPr>
        <w:spacing w:line="276" w:lineRule="auto"/>
        <w:jc w:val="both"/>
        <w:rPr>
          <w:rFonts w:ascii="Arial" w:eastAsia="Arial" w:hAnsi="Arial" w:cs="Arial"/>
        </w:rPr>
      </w:pPr>
      <w:r w:rsidRPr="00231FEB">
        <w:rPr>
          <w:rFonts w:ascii="Arial" w:eastAsia="Arial" w:hAnsi="Arial" w:cs="Arial"/>
          <w:b/>
        </w:rPr>
        <w:tab/>
      </w:r>
      <w:r w:rsidRPr="00231FEB">
        <w:rPr>
          <w:rFonts w:ascii="Arial" w:eastAsia="Arial" w:hAnsi="Arial" w:cs="Arial"/>
        </w:rPr>
        <w:t xml:space="preserve">Тохирох шалгах хэрэгсэл нь урьдчилан тогтоосон шалгуур үзүүлэлтээс шалтгаалан харилцан адилгүй байх бөгөөд шалгуур үзүүлэлт тус </w:t>
      </w:r>
      <w:r w:rsidR="00231FEB" w:rsidRPr="00231FEB">
        <w:rPr>
          <w:rFonts w:ascii="Arial" w:eastAsia="Arial" w:hAnsi="Arial" w:cs="Arial"/>
        </w:rPr>
        <w:t>бүрд</w:t>
      </w:r>
      <w:r w:rsidRPr="00231FEB">
        <w:rPr>
          <w:rFonts w:ascii="Arial" w:eastAsia="Arial" w:hAnsi="Arial" w:cs="Arial"/>
        </w:rPr>
        <w:t xml:space="preserve"> нийцсэн дараах шалгах хэрэгс</w:t>
      </w:r>
      <w:r w:rsidR="00C20A6F" w:rsidRPr="00231FEB">
        <w:rPr>
          <w:rFonts w:ascii="Arial" w:eastAsia="Arial" w:hAnsi="Arial" w:cs="Arial"/>
        </w:rPr>
        <w:t>лийн дагуу үнэлгээ өгөхөөр тогтлоо</w:t>
      </w:r>
      <w:r w:rsidRPr="00231FEB">
        <w:rPr>
          <w:rFonts w:ascii="Arial" w:eastAsia="Arial" w:hAnsi="Arial" w:cs="Arial"/>
        </w:rPr>
        <w:t xml:space="preserve">. </w:t>
      </w:r>
    </w:p>
    <w:p w14:paraId="41EB284B" w14:textId="5AC1D97C" w:rsidR="009F3953" w:rsidRPr="009F3953" w:rsidRDefault="009F3953" w:rsidP="009F3953">
      <w:pPr>
        <w:pStyle w:val="Caption"/>
        <w:spacing w:line="276" w:lineRule="auto"/>
        <w:jc w:val="right"/>
        <w:rPr>
          <w:rFonts w:ascii="Arial" w:eastAsia="Arial" w:hAnsi="Arial" w:cs="Arial"/>
          <w:sz w:val="20"/>
        </w:rPr>
      </w:pPr>
      <w:bookmarkStart w:id="10" w:name="_Toc226357169"/>
      <w:r w:rsidRPr="009F3953">
        <w:rPr>
          <w:rFonts w:ascii="Arial" w:hAnsi="Arial" w:cs="Arial"/>
          <w:sz w:val="20"/>
        </w:rPr>
        <w:t xml:space="preserve">Хүснэгт </w:t>
      </w:r>
      <w:r w:rsidRPr="009F3953">
        <w:rPr>
          <w:rFonts w:ascii="Arial" w:hAnsi="Arial" w:cs="Arial"/>
          <w:sz w:val="20"/>
        </w:rPr>
        <w:fldChar w:fldCharType="begin"/>
      </w:r>
      <w:r w:rsidRPr="009F3953">
        <w:rPr>
          <w:rFonts w:ascii="Arial" w:hAnsi="Arial" w:cs="Arial"/>
          <w:sz w:val="20"/>
        </w:rPr>
        <w:instrText xml:space="preserve"> SEQ Хүснэгт \* ARABIC </w:instrText>
      </w:r>
      <w:r w:rsidRPr="009F3953">
        <w:rPr>
          <w:rFonts w:ascii="Arial" w:hAnsi="Arial" w:cs="Arial"/>
          <w:sz w:val="20"/>
        </w:rPr>
        <w:fldChar w:fldCharType="separate"/>
      </w:r>
      <w:r w:rsidR="007D29D7">
        <w:rPr>
          <w:rFonts w:ascii="Arial" w:hAnsi="Arial" w:cs="Arial"/>
          <w:noProof/>
          <w:sz w:val="20"/>
        </w:rPr>
        <w:t>4</w:t>
      </w:r>
      <w:r w:rsidRPr="009F3953">
        <w:rPr>
          <w:rFonts w:ascii="Arial" w:hAnsi="Arial" w:cs="Arial"/>
          <w:sz w:val="20"/>
        </w:rPr>
        <w:fldChar w:fldCharType="end"/>
      </w:r>
      <w:r w:rsidRPr="009F3953">
        <w:rPr>
          <w:rFonts w:ascii="Arial" w:hAnsi="Arial" w:cs="Arial"/>
          <w:sz w:val="20"/>
          <w:lang w:val="en-US"/>
        </w:rPr>
        <w:t>.</w:t>
      </w:r>
      <w:r w:rsidRPr="009F3953">
        <w:rPr>
          <w:rFonts w:ascii="Arial" w:hAnsi="Arial" w:cs="Arial"/>
          <w:sz w:val="20"/>
        </w:rPr>
        <w:t>Шалгуур үзүүлэлт болон түүнд тохирох шалгах хэрэгсэл</w:t>
      </w:r>
      <w:bookmarkEnd w:id="10"/>
    </w:p>
    <w:tbl>
      <w:tblPr>
        <w:tblStyle w:val="a4"/>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392"/>
      </w:tblGrid>
      <w:tr w:rsidR="00312093" w:rsidRPr="00231FEB" w14:paraId="4119D712" w14:textId="77777777" w:rsidTr="009E68AD">
        <w:tc>
          <w:tcPr>
            <w:tcW w:w="4675" w:type="dxa"/>
          </w:tcPr>
          <w:p w14:paraId="6E734574"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Шалгуур үзүүлэлт</w:t>
            </w:r>
          </w:p>
        </w:tc>
        <w:tc>
          <w:tcPr>
            <w:tcW w:w="4392" w:type="dxa"/>
          </w:tcPr>
          <w:p w14:paraId="573C5871"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Тохирох шалгах хэрэгсэл</w:t>
            </w:r>
          </w:p>
        </w:tc>
      </w:tr>
      <w:tr w:rsidR="00312093" w:rsidRPr="00231FEB" w14:paraId="3688DC13" w14:textId="77777777" w:rsidTr="009E68AD">
        <w:tc>
          <w:tcPr>
            <w:tcW w:w="4675" w:type="dxa"/>
          </w:tcPr>
          <w:p w14:paraId="175C9639"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Зорилгод хүрэх байдал</w:t>
            </w:r>
          </w:p>
        </w:tc>
        <w:tc>
          <w:tcPr>
            <w:tcW w:w="4392" w:type="dxa"/>
          </w:tcPr>
          <w:p w14:paraId="55FBC386"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Зорилгод дүн шинжилгээ хийх</w:t>
            </w:r>
          </w:p>
        </w:tc>
      </w:tr>
      <w:tr w:rsidR="00312093" w:rsidRPr="00231FEB" w14:paraId="2A824C3B" w14:textId="77777777" w:rsidTr="009E68AD">
        <w:tc>
          <w:tcPr>
            <w:tcW w:w="4675" w:type="dxa"/>
          </w:tcPr>
          <w:p w14:paraId="3B6F8A10"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Практикт хэрэгжих боломж</w:t>
            </w:r>
          </w:p>
        </w:tc>
        <w:tc>
          <w:tcPr>
            <w:tcW w:w="4392" w:type="dxa"/>
          </w:tcPr>
          <w:p w14:paraId="41105464"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Практикт турших</w:t>
            </w:r>
          </w:p>
        </w:tc>
      </w:tr>
      <w:tr w:rsidR="00312093" w:rsidRPr="00231FEB" w14:paraId="47A3DD5E" w14:textId="77777777" w:rsidTr="009E68AD">
        <w:tc>
          <w:tcPr>
            <w:tcW w:w="4675" w:type="dxa"/>
          </w:tcPr>
          <w:p w14:paraId="590ABE52"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Хүлээн зөвшөөрөгдөх байдал</w:t>
            </w:r>
          </w:p>
        </w:tc>
        <w:tc>
          <w:tcPr>
            <w:tcW w:w="4392" w:type="dxa"/>
          </w:tcPr>
          <w:p w14:paraId="0C342609"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Хүлээн зөвшөөрөгдөх байдлын судалгаа хийх</w:t>
            </w:r>
          </w:p>
        </w:tc>
      </w:tr>
      <w:tr w:rsidR="00312093" w:rsidRPr="00231FEB" w14:paraId="7221B06D" w14:textId="77777777" w:rsidTr="009E68AD">
        <w:trPr>
          <w:trHeight w:val="363"/>
        </w:trPr>
        <w:tc>
          <w:tcPr>
            <w:tcW w:w="4675" w:type="dxa"/>
          </w:tcPr>
          <w:p w14:paraId="74703E87"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Харилцан уялдаа</w:t>
            </w:r>
          </w:p>
        </w:tc>
        <w:tc>
          <w:tcPr>
            <w:tcW w:w="4392" w:type="dxa"/>
          </w:tcPr>
          <w:p w14:paraId="111BCA04"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төслийн уялдаа холбоог шалгах</w:t>
            </w:r>
          </w:p>
        </w:tc>
      </w:tr>
    </w:tbl>
    <w:p w14:paraId="177EE1B5" w14:textId="0F2FBA4F" w:rsidR="00312093" w:rsidRPr="009F3953" w:rsidRDefault="00C9058D" w:rsidP="009F3953">
      <w:pPr>
        <w:spacing w:line="276" w:lineRule="auto"/>
        <w:ind w:firstLine="720"/>
        <w:jc w:val="both"/>
        <w:rPr>
          <w:rFonts w:ascii="Arial" w:eastAsia="Arial" w:hAnsi="Arial" w:cs="Arial"/>
        </w:rPr>
      </w:pPr>
      <w:r w:rsidRPr="009F3953">
        <w:rPr>
          <w:rFonts w:ascii="Arial" w:eastAsia="Arial" w:hAnsi="Arial" w:cs="Arial"/>
        </w:rPr>
        <w:t>Өмнөх үе шатуудад журмын тө</w:t>
      </w:r>
      <w:r w:rsidR="00480993" w:rsidRPr="009F3953">
        <w:rPr>
          <w:rFonts w:ascii="Arial" w:eastAsia="Arial" w:hAnsi="Arial" w:cs="Arial"/>
        </w:rPr>
        <w:t>с</w:t>
      </w:r>
      <w:r w:rsidRPr="009F3953">
        <w:rPr>
          <w:rFonts w:ascii="Arial" w:eastAsia="Arial" w:hAnsi="Arial" w:cs="Arial"/>
        </w:rPr>
        <w:t>лийн үр нөлөөг үнэлэх шалгуур үзүүлэлтийг сонгож, үр нөлөөг үнэлэх хэ</w:t>
      </w:r>
      <w:r w:rsidR="00C20A6F" w:rsidRPr="009F3953">
        <w:rPr>
          <w:rFonts w:ascii="Arial" w:eastAsia="Arial" w:hAnsi="Arial" w:cs="Arial"/>
        </w:rPr>
        <w:t>сгийг тогтсон</w:t>
      </w:r>
      <w:r w:rsidRPr="009F3953">
        <w:rPr>
          <w:rFonts w:ascii="Arial" w:eastAsia="Arial" w:hAnsi="Arial" w:cs="Arial"/>
        </w:rPr>
        <w:t xml:space="preserve"> тул тэдгээрт тохирох шалгах хэрэгслийг дараах байдлаар харуулав.</w:t>
      </w:r>
    </w:p>
    <w:p w14:paraId="350B100A" w14:textId="79FCFC15" w:rsidR="009F3953" w:rsidRPr="009F3953" w:rsidRDefault="009F3953" w:rsidP="009F3953">
      <w:pPr>
        <w:pStyle w:val="Caption"/>
        <w:spacing w:line="276" w:lineRule="auto"/>
        <w:jc w:val="right"/>
        <w:rPr>
          <w:rFonts w:ascii="Arial" w:eastAsia="Arial" w:hAnsi="Arial" w:cs="Arial"/>
          <w:sz w:val="20"/>
          <w:szCs w:val="20"/>
        </w:rPr>
      </w:pPr>
      <w:bookmarkStart w:id="11" w:name="_Toc226357170"/>
      <w:r w:rsidRPr="009F3953">
        <w:rPr>
          <w:rFonts w:ascii="Arial" w:hAnsi="Arial" w:cs="Arial"/>
          <w:sz w:val="20"/>
          <w:szCs w:val="20"/>
        </w:rPr>
        <w:t xml:space="preserve">Хүснэгт </w:t>
      </w:r>
      <w:r w:rsidRPr="009F3953">
        <w:rPr>
          <w:rFonts w:ascii="Arial" w:hAnsi="Arial" w:cs="Arial"/>
          <w:sz w:val="20"/>
          <w:szCs w:val="20"/>
        </w:rPr>
        <w:fldChar w:fldCharType="begin"/>
      </w:r>
      <w:r w:rsidRPr="009F3953">
        <w:rPr>
          <w:rFonts w:ascii="Arial" w:hAnsi="Arial" w:cs="Arial"/>
          <w:sz w:val="20"/>
          <w:szCs w:val="20"/>
        </w:rPr>
        <w:instrText xml:space="preserve"> SEQ Хүснэгт \* ARABIC </w:instrText>
      </w:r>
      <w:r w:rsidRPr="009F3953">
        <w:rPr>
          <w:rFonts w:ascii="Arial" w:hAnsi="Arial" w:cs="Arial"/>
          <w:sz w:val="20"/>
          <w:szCs w:val="20"/>
        </w:rPr>
        <w:fldChar w:fldCharType="separate"/>
      </w:r>
      <w:r w:rsidR="007D29D7">
        <w:rPr>
          <w:rFonts w:ascii="Arial" w:hAnsi="Arial" w:cs="Arial"/>
          <w:noProof/>
          <w:sz w:val="20"/>
          <w:szCs w:val="20"/>
        </w:rPr>
        <w:t>5</w:t>
      </w:r>
      <w:r w:rsidRPr="009F3953">
        <w:rPr>
          <w:rFonts w:ascii="Arial" w:hAnsi="Arial" w:cs="Arial"/>
          <w:sz w:val="20"/>
          <w:szCs w:val="20"/>
        </w:rPr>
        <w:fldChar w:fldCharType="end"/>
      </w:r>
      <w:r w:rsidRPr="009F3953">
        <w:rPr>
          <w:rFonts w:ascii="Arial" w:hAnsi="Arial" w:cs="Arial"/>
          <w:sz w:val="20"/>
          <w:szCs w:val="20"/>
          <w:lang w:val="en-US"/>
        </w:rPr>
        <w:t>.</w:t>
      </w:r>
      <w:r w:rsidRPr="009F3953">
        <w:rPr>
          <w:rFonts w:ascii="Arial" w:hAnsi="Arial" w:cs="Arial"/>
          <w:sz w:val="20"/>
          <w:szCs w:val="20"/>
        </w:rPr>
        <w:t>Төслийн ү р нөлөөг үнэлэх хэсэг ба түүнд тохирох шалгах хэрэгсэл</w:t>
      </w:r>
      <w:bookmarkEnd w:id="11"/>
    </w:p>
    <w:tbl>
      <w:tblPr>
        <w:tblStyle w:val="a5"/>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738"/>
        <w:gridCol w:w="3790"/>
        <w:gridCol w:w="3118"/>
      </w:tblGrid>
      <w:tr w:rsidR="00312093" w:rsidRPr="00231FEB" w14:paraId="0CFB6B19" w14:textId="77777777" w:rsidTr="009E68AD">
        <w:tc>
          <w:tcPr>
            <w:tcW w:w="421" w:type="dxa"/>
          </w:tcPr>
          <w:p w14:paraId="79A59A0B"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w:t>
            </w:r>
          </w:p>
        </w:tc>
        <w:tc>
          <w:tcPr>
            <w:tcW w:w="1738" w:type="dxa"/>
          </w:tcPr>
          <w:p w14:paraId="61138829"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Шалгуур үзүүлэлт</w:t>
            </w:r>
          </w:p>
        </w:tc>
        <w:tc>
          <w:tcPr>
            <w:tcW w:w="3790" w:type="dxa"/>
          </w:tcPr>
          <w:p w14:paraId="455B89F3"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Үр нөлөөг үнэлэх хэсэг</w:t>
            </w:r>
          </w:p>
        </w:tc>
        <w:tc>
          <w:tcPr>
            <w:tcW w:w="3118" w:type="dxa"/>
          </w:tcPr>
          <w:p w14:paraId="63C80F2F" w14:textId="77777777" w:rsidR="00312093" w:rsidRPr="00231FEB" w:rsidRDefault="00C9058D" w:rsidP="009F3953">
            <w:pPr>
              <w:spacing w:line="276" w:lineRule="auto"/>
              <w:jc w:val="both"/>
              <w:rPr>
                <w:rFonts w:ascii="Arial" w:eastAsia="Arial" w:hAnsi="Arial" w:cs="Arial"/>
                <w:b/>
                <w:sz w:val="20"/>
                <w:szCs w:val="20"/>
              </w:rPr>
            </w:pPr>
            <w:r w:rsidRPr="00231FEB">
              <w:rPr>
                <w:rFonts w:ascii="Arial" w:eastAsia="Arial" w:hAnsi="Arial" w:cs="Arial"/>
                <w:b/>
                <w:sz w:val="20"/>
                <w:szCs w:val="20"/>
              </w:rPr>
              <w:t>Тохирох шалгах хэрэгсэл</w:t>
            </w:r>
          </w:p>
        </w:tc>
      </w:tr>
      <w:tr w:rsidR="00312093" w:rsidRPr="00231FEB" w14:paraId="07EB18B1" w14:textId="77777777" w:rsidTr="009E68AD">
        <w:tc>
          <w:tcPr>
            <w:tcW w:w="421" w:type="dxa"/>
          </w:tcPr>
          <w:p w14:paraId="24485C93" w14:textId="77777777" w:rsidR="00312093" w:rsidRPr="00231FEB" w:rsidRDefault="00312093" w:rsidP="009F3953">
            <w:pPr>
              <w:numPr>
                <w:ilvl w:val="0"/>
                <w:numId w:val="6"/>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1738" w:type="dxa"/>
          </w:tcPr>
          <w:p w14:paraId="0714399D"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Зорилгод хүрэх байдал</w:t>
            </w:r>
          </w:p>
        </w:tc>
        <w:tc>
          <w:tcPr>
            <w:tcW w:w="3790" w:type="dxa"/>
          </w:tcPr>
          <w:p w14:paraId="2DF2F715" w14:textId="20D6461D" w:rsidR="00312093" w:rsidRPr="00231FEB" w:rsidRDefault="005E7C11"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төслийг бүхэлд нь</w:t>
            </w:r>
          </w:p>
        </w:tc>
        <w:tc>
          <w:tcPr>
            <w:tcW w:w="3118" w:type="dxa"/>
          </w:tcPr>
          <w:p w14:paraId="5CFD9933"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Үндсэн хуулийн холбогдох зохицуулалтын зорилго, үзэл баримтлал болон тус хуулийн хуулийн төслийн холбогдох зохицуулалтын зорилго, үзэл баримтлалд дүн шинжилгээ хийх</w:t>
            </w:r>
          </w:p>
        </w:tc>
      </w:tr>
      <w:tr w:rsidR="00312093" w:rsidRPr="00231FEB" w14:paraId="18E16F99" w14:textId="77777777" w:rsidTr="009E68AD">
        <w:tc>
          <w:tcPr>
            <w:tcW w:w="421" w:type="dxa"/>
          </w:tcPr>
          <w:p w14:paraId="611EE5A3" w14:textId="77777777" w:rsidR="00312093" w:rsidRPr="00231FEB" w:rsidRDefault="00312093" w:rsidP="009F3953">
            <w:pPr>
              <w:numPr>
                <w:ilvl w:val="0"/>
                <w:numId w:val="6"/>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1738" w:type="dxa"/>
          </w:tcPr>
          <w:p w14:paraId="795C85EA"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Практикт хэрэгжих боломж</w:t>
            </w:r>
          </w:p>
        </w:tc>
        <w:tc>
          <w:tcPr>
            <w:tcW w:w="3790" w:type="dxa"/>
          </w:tcPr>
          <w:p w14:paraId="7A64E13A" w14:textId="75F050B8" w:rsidR="00312093" w:rsidRPr="00231FEB" w:rsidRDefault="002C5241"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төслийг бүхэлд нь</w:t>
            </w:r>
          </w:p>
        </w:tc>
        <w:tc>
          <w:tcPr>
            <w:tcW w:w="3118" w:type="dxa"/>
          </w:tcPr>
          <w:p w14:paraId="0B2155B3"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Практикт хэрэгжих байдлыг баримт, бичигт дүн шинжилгээ хийх замаар хэрэгжих эсэхийг судлах</w:t>
            </w:r>
          </w:p>
        </w:tc>
      </w:tr>
      <w:tr w:rsidR="00312093" w:rsidRPr="00231FEB" w14:paraId="45DAC731" w14:textId="77777777" w:rsidTr="009E68AD">
        <w:tc>
          <w:tcPr>
            <w:tcW w:w="421" w:type="dxa"/>
          </w:tcPr>
          <w:p w14:paraId="3CB50486" w14:textId="77777777" w:rsidR="00312093" w:rsidRPr="00231FEB" w:rsidRDefault="00312093" w:rsidP="009F3953">
            <w:pPr>
              <w:numPr>
                <w:ilvl w:val="0"/>
                <w:numId w:val="6"/>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1738" w:type="dxa"/>
          </w:tcPr>
          <w:p w14:paraId="077B6DB0"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Хүлээн зөвшөөрөгдөх байдал</w:t>
            </w:r>
          </w:p>
        </w:tc>
        <w:tc>
          <w:tcPr>
            <w:tcW w:w="3790" w:type="dxa"/>
          </w:tcPr>
          <w:p w14:paraId="3B97BE69" w14:textId="1717853B" w:rsidR="00312093" w:rsidRPr="002C5241" w:rsidRDefault="002C5241" w:rsidP="009F3953">
            <w:pPr>
              <w:spacing w:line="276" w:lineRule="auto"/>
              <w:jc w:val="both"/>
              <w:rPr>
                <w:rFonts w:ascii="Arial" w:eastAsia="Arial" w:hAnsi="Arial" w:cs="Arial"/>
                <w:b/>
                <w:bCs/>
                <w:sz w:val="20"/>
                <w:szCs w:val="20"/>
              </w:rPr>
            </w:pPr>
            <w:r w:rsidRPr="00231FEB">
              <w:rPr>
                <w:rFonts w:ascii="Arial" w:eastAsia="Arial" w:hAnsi="Arial" w:cs="Arial"/>
                <w:sz w:val="20"/>
                <w:szCs w:val="20"/>
              </w:rPr>
              <w:t>Хуулийн төслийг бүхэлд нь</w:t>
            </w:r>
          </w:p>
        </w:tc>
        <w:tc>
          <w:tcPr>
            <w:tcW w:w="3118" w:type="dxa"/>
          </w:tcPr>
          <w:p w14:paraId="47709A43"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Хүлээн зөвшөөрөгдөх байдлын судалгаа хийх асуудлын хүрээнд баримт бичгийн судалгаа хийж дүгнэх</w:t>
            </w:r>
          </w:p>
        </w:tc>
      </w:tr>
      <w:tr w:rsidR="00312093" w:rsidRPr="00231FEB" w14:paraId="5DE42A31" w14:textId="77777777" w:rsidTr="009E68AD">
        <w:tc>
          <w:tcPr>
            <w:tcW w:w="421" w:type="dxa"/>
          </w:tcPr>
          <w:p w14:paraId="75188E3F" w14:textId="77777777" w:rsidR="00312093" w:rsidRPr="00231FEB" w:rsidRDefault="00312093" w:rsidP="009F3953">
            <w:pPr>
              <w:numPr>
                <w:ilvl w:val="0"/>
                <w:numId w:val="6"/>
              </w:numPr>
              <w:pBdr>
                <w:top w:val="nil"/>
                <w:left w:val="nil"/>
                <w:bottom w:val="nil"/>
                <w:right w:val="nil"/>
                <w:between w:val="nil"/>
              </w:pBdr>
              <w:spacing w:after="160" w:line="276" w:lineRule="auto"/>
              <w:jc w:val="both"/>
              <w:rPr>
                <w:rFonts w:ascii="Arial" w:eastAsia="Arial" w:hAnsi="Arial" w:cs="Arial"/>
                <w:color w:val="000000"/>
                <w:sz w:val="20"/>
                <w:szCs w:val="20"/>
              </w:rPr>
            </w:pPr>
          </w:p>
        </w:tc>
        <w:tc>
          <w:tcPr>
            <w:tcW w:w="1738" w:type="dxa"/>
          </w:tcPr>
          <w:p w14:paraId="4A15F2DC"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Харилцан уялдаа</w:t>
            </w:r>
          </w:p>
        </w:tc>
        <w:tc>
          <w:tcPr>
            <w:tcW w:w="3790" w:type="dxa"/>
          </w:tcPr>
          <w:p w14:paraId="4712B205" w14:textId="627FB944" w:rsidR="00312093" w:rsidRPr="00231FEB" w:rsidRDefault="002C5241" w:rsidP="009F3953">
            <w:pPr>
              <w:spacing w:line="276" w:lineRule="auto"/>
              <w:jc w:val="both"/>
              <w:rPr>
                <w:rFonts w:ascii="Arial" w:eastAsia="Arial" w:hAnsi="Arial" w:cs="Arial"/>
                <w:sz w:val="20"/>
                <w:szCs w:val="20"/>
              </w:rPr>
            </w:pPr>
            <w:r w:rsidRPr="00231FEB">
              <w:rPr>
                <w:rFonts w:ascii="Arial" w:eastAsia="Arial" w:hAnsi="Arial" w:cs="Arial"/>
                <w:sz w:val="20"/>
                <w:szCs w:val="20"/>
              </w:rPr>
              <w:t>Хуулийн төслийг бүхэлд нь</w:t>
            </w:r>
          </w:p>
        </w:tc>
        <w:tc>
          <w:tcPr>
            <w:tcW w:w="3118" w:type="dxa"/>
          </w:tcPr>
          <w:p w14:paraId="33444A53" w14:textId="77777777" w:rsidR="00312093" w:rsidRPr="00231FEB" w:rsidRDefault="00C9058D" w:rsidP="009F3953">
            <w:pPr>
              <w:spacing w:line="276" w:lineRule="auto"/>
              <w:jc w:val="both"/>
              <w:rPr>
                <w:rFonts w:ascii="Arial" w:eastAsia="Arial" w:hAnsi="Arial" w:cs="Arial"/>
                <w:sz w:val="20"/>
                <w:szCs w:val="20"/>
              </w:rPr>
            </w:pPr>
            <w:r w:rsidRPr="00231FEB">
              <w:rPr>
                <w:rFonts w:ascii="Arial" w:eastAsia="Arial" w:hAnsi="Arial" w:cs="Arial"/>
                <w:sz w:val="20"/>
                <w:szCs w:val="20"/>
              </w:rPr>
              <w:t>Харилцан уялдааг судлах, ингэхдээ сантай холбоотой төрийн байгууллагын байгууллагын бүрэн эрхэд дүн шинжилгээ хийх</w:t>
            </w:r>
          </w:p>
        </w:tc>
      </w:tr>
    </w:tbl>
    <w:p w14:paraId="0FB0A79D" w14:textId="1351853A" w:rsidR="00AC73F5" w:rsidRPr="00231FEB" w:rsidRDefault="00C9058D" w:rsidP="009F3953">
      <w:pPr>
        <w:spacing w:line="276" w:lineRule="auto"/>
        <w:jc w:val="both"/>
        <w:rPr>
          <w:rFonts w:ascii="Arial" w:eastAsia="Arial" w:hAnsi="Arial" w:cs="Arial"/>
        </w:rPr>
      </w:pPr>
      <w:r w:rsidRPr="00231FEB">
        <w:rPr>
          <w:rFonts w:ascii="Arial" w:eastAsia="Arial" w:hAnsi="Arial" w:cs="Arial"/>
        </w:rPr>
        <w:tab/>
        <w:t>Дээрх урьдчилан сонгосон шалгуур үзүүлэлтэд тохирсон шалгах хэрэгслийн дагуу хуулийн төслийн үр нөлөөг дараах байдлаар үнэлэв.</w:t>
      </w:r>
    </w:p>
    <w:p w14:paraId="30701634" w14:textId="77777777" w:rsidR="0069666F" w:rsidRDefault="0069666F" w:rsidP="009F3953">
      <w:pPr>
        <w:spacing w:line="276" w:lineRule="auto"/>
        <w:rPr>
          <w:rFonts w:ascii="Arial" w:hAnsi="Arial" w:cs="Arial"/>
          <w:b/>
          <w:bCs/>
          <w:color w:val="1F3864" w:themeColor="accent1" w:themeShade="80"/>
        </w:rPr>
      </w:pPr>
      <w:r>
        <w:rPr>
          <w:color w:val="1F3864" w:themeColor="accent1" w:themeShade="80"/>
        </w:rPr>
        <w:br w:type="page"/>
      </w:r>
    </w:p>
    <w:p w14:paraId="493302B2" w14:textId="2532FF12" w:rsidR="00312093" w:rsidRPr="00231FEB" w:rsidRDefault="00C9058D" w:rsidP="009F3953">
      <w:pPr>
        <w:pStyle w:val="Heading2"/>
        <w:spacing w:line="276" w:lineRule="auto"/>
        <w:rPr>
          <w:color w:val="1F3864" w:themeColor="accent1" w:themeShade="80"/>
        </w:rPr>
      </w:pPr>
      <w:bookmarkStart w:id="12" w:name="_Toc226357150"/>
      <w:r w:rsidRPr="00231FEB">
        <w:rPr>
          <w:color w:val="1F3864" w:themeColor="accent1" w:themeShade="80"/>
        </w:rPr>
        <w:lastRenderedPageBreak/>
        <w:t>3.1. “Зорилгод хүрэх байдал” шалгуур үзүүлэлтээр үнэлсэн байдал</w:t>
      </w:r>
      <w:bookmarkEnd w:id="12"/>
    </w:p>
    <w:p w14:paraId="0DD39D19" w14:textId="32517889" w:rsidR="00312093" w:rsidRPr="00231FEB" w:rsidRDefault="00C9058D" w:rsidP="009F3953">
      <w:pPr>
        <w:spacing w:line="276" w:lineRule="auto"/>
        <w:jc w:val="both"/>
        <w:rPr>
          <w:rFonts w:ascii="Arial" w:eastAsia="Arial" w:hAnsi="Arial" w:cs="Arial"/>
        </w:rPr>
      </w:pPr>
      <w:r w:rsidRPr="00231FEB">
        <w:rPr>
          <w:rFonts w:ascii="Arial" w:eastAsia="Arial" w:hAnsi="Arial" w:cs="Arial"/>
        </w:rPr>
        <w:tab/>
        <w:t>“Зорилгод хүрэх байдал”-ыг үнэлэхдээ</w:t>
      </w:r>
      <w:r w:rsidR="008F14D1" w:rsidRPr="00231FEB">
        <w:rPr>
          <w:rFonts w:ascii="Arial" w:eastAsia="Arial" w:hAnsi="Arial" w:cs="Arial"/>
        </w:rPr>
        <w:t xml:space="preserve"> хуулийн төсөл нь</w:t>
      </w:r>
      <w:r w:rsidRPr="00231FEB">
        <w:rPr>
          <w:rFonts w:ascii="Arial" w:eastAsia="Arial" w:hAnsi="Arial" w:cs="Arial"/>
        </w:rPr>
        <w:t xml:space="preserve"> хэрэгцээ, шаардлагад нийцсэн эсэх, хуулийг батлан хэрэгжүүлснээр хүрэх</w:t>
      </w:r>
      <w:r w:rsidR="00C20A6F" w:rsidRPr="00231FEB">
        <w:rPr>
          <w:rFonts w:ascii="Arial" w:eastAsia="Arial" w:hAnsi="Arial" w:cs="Arial"/>
        </w:rPr>
        <w:t xml:space="preserve"> үр дүн тодорхой байдлаар</w:t>
      </w:r>
      <w:r w:rsidRPr="00231FEB">
        <w:rPr>
          <w:rFonts w:ascii="Arial" w:eastAsia="Arial" w:hAnsi="Arial" w:cs="Arial"/>
        </w:rPr>
        <w:t xml:space="preserve"> том</w:t>
      </w:r>
      <w:r w:rsidR="005C1D1E" w:rsidRPr="00231FEB">
        <w:rPr>
          <w:rFonts w:ascii="Arial" w:eastAsia="Arial" w:hAnsi="Arial" w:cs="Arial"/>
        </w:rPr>
        <w:t>ь</w:t>
      </w:r>
      <w:r w:rsidRPr="00231FEB">
        <w:rPr>
          <w:rFonts w:ascii="Arial" w:eastAsia="Arial" w:hAnsi="Arial" w:cs="Arial"/>
        </w:rPr>
        <w:t>ёологдож чадсан эсэхийг тухайн хуулийн төс</w:t>
      </w:r>
      <w:r w:rsidR="00932448" w:rsidRPr="00231FEB">
        <w:rPr>
          <w:rFonts w:ascii="Arial" w:eastAsia="Arial" w:hAnsi="Arial" w:cs="Arial"/>
        </w:rPr>
        <w:t>өл, дээд эрэмб</w:t>
      </w:r>
      <w:r w:rsidRPr="00231FEB">
        <w:rPr>
          <w:rFonts w:ascii="Arial" w:eastAsia="Arial" w:hAnsi="Arial" w:cs="Arial"/>
        </w:rPr>
        <w:t>ийн</w:t>
      </w:r>
      <w:r w:rsidR="00932448" w:rsidRPr="00231FEB">
        <w:rPr>
          <w:rFonts w:ascii="Arial" w:eastAsia="Arial" w:hAnsi="Arial" w:cs="Arial"/>
        </w:rPr>
        <w:t xml:space="preserve"> хуулийн</w:t>
      </w:r>
      <w:r w:rsidRPr="00231FEB">
        <w:rPr>
          <w:rFonts w:ascii="Arial" w:eastAsia="Arial" w:hAnsi="Arial" w:cs="Arial"/>
        </w:rPr>
        <w:t xml:space="preserve"> үзэл баримтлал, түүний агуулгыг хуулийн төслийн үр нөлөөг үнэлж буй зохицуулалттай харьцуулан дүн шинжилгээ хийдэг. Энэ хүрээнд хуулийн төслийн зорилго буюу 1.1 дэх хэсэг болон хуулийн төслийн зохицуулалтад бүхэлд нь дүн шинжилгээ хийнэ.</w:t>
      </w:r>
    </w:p>
    <w:p w14:paraId="6EBC0C8C" w14:textId="7E835648" w:rsidR="00C42304" w:rsidRDefault="00C42304" w:rsidP="009F3953">
      <w:pPr>
        <w:spacing w:before="240" w:line="276" w:lineRule="auto"/>
        <w:ind w:firstLine="720"/>
        <w:jc w:val="both"/>
        <w:rPr>
          <w:rFonts w:ascii="Arial" w:hAnsi="Arial" w:cs="Arial"/>
        </w:rPr>
      </w:pPr>
      <w:r w:rsidRPr="00231FEB">
        <w:rPr>
          <w:rFonts w:ascii="Arial" w:hAnsi="Arial" w:cs="Arial"/>
        </w:rPr>
        <w:t xml:space="preserve">Хуулийн төслийн гарчиг нь зорилт, агуулгаа дутуу илэрхийлж байгаа талаар өмнөх хэсэгт дурдсан билээ. Энэхүү хэсэгт хуулийн төслийн зорилт болон зарчимд дүн шинжилгээ хийх юм. Ингэхдээ хуулиар зохицуулахыг зорьж буй харилцаа тухайн салбар эрх зүйн зорилго, зарчим, олон улсын гэрээ, </w:t>
      </w:r>
      <w:r w:rsidR="00231FEB" w:rsidRPr="00231FEB">
        <w:rPr>
          <w:rFonts w:ascii="Arial" w:hAnsi="Arial" w:cs="Arial"/>
        </w:rPr>
        <w:t>конвенцод</w:t>
      </w:r>
      <w:r w:rsidRPr="00231FEB">
        <w:rPr>
          <w:rFonts w:ascii="Arial" w:hAnsi="Arial" w:cs="Arial"/>
        </w:rPr>
        <w:t xml:space="preserve"> заасан агуулгад нийцэж буй эсэхийг авч үзье. </w:t>
      </w:r>
    </w:p>
    <w:p w14:paraId="0F9200CB" w14:textId="40389BF1" w:rsidR="009F3953" w:rsidRPr="009F3953" w:rsidRDefault="009F3953" w:rsidP="009F3953">
      <w:pPr>
        <w:pStyle w:val="Caption"/>
        <w:jc w:val="right"/>
        <w:rPr>
          <w:rFonts w:ascii="Arial" w:hAnsi="Arial" w:cs="Arial"/>
          <w:sz w:val="20"/>
        </w:rPr>
      </w:pPr>
      <w:bookmarkStart w:id="13" w:name="_Toc226357171"/>
      <w:r w:rsidRPr="009F3953">
        <w:rPr>
          <w:rFonts w:ascii="Arial" w:hAnsi="Arial" w:cs="Arial"/>
          <w:sz w:val="20"/>
        </w:rPr>
        <w:t xml:space="preserve">Хүснэгт </w:t>
      </w:r>
      <w:r w:rsidRPr="009F3953">
        <w:rPr>
          <w:rFonts w:ascii="Arial" w:hAnsi="Arial" w:cs="Arial"/>
          <w:sz w:val="20"/>
        </w:rPr>
        <w:fldChar w:fldCharType="begin"/>
      </w:r>
      <w:r w:rsidRPr="009F3953">
        <w:rPr>
          <w:rFonts w:ascii="Arial" w:hAnsi="Arial" w:cs="Arial"/>
          <w:sz w:val="20"/>
        </w:rPr>
        <w:instrText xml:space="preserve"> SEQ Хүснэгт \* ARABIC </w:instrText>
      </w:r>
      <w:r w:rsidRPr="009F3953">
        <w:rPr>
          <w:rFonts w:ascii="Arial" w:hAnsi="Arial" w:cs="Arial"/>
          <w:sz w:val="20"/>
        </w:rPr>
        <w:fldChar w:fldCharType="separate"/>
      </w:r>
      <w:r w:rsidR="007D29D7">
        <w:rPr>
          <w:rFonts w:ascii="Arial" w:hAnsi="Arial" w:cs="Arial"/>
          <w:noProof/>
          <w:sz w:val="20"/>
        </w:rPr>
        <w:t>6</w:t>
      </w:r>
      <w:r w:rsidRPr="009F3953">
        <w:rPr>
          <w:rFonts w:ascii="Arial" w:hAnsi="Arial" w:cs="Arial"/>
          <w:sz w:val="20"/>
        </w:rPr>
        <w:fldChar w:fldCharType="end"/>
      </w:r>
      <w:r w:rsidRPr="009F3953">
        <w:rPr>
          <w:rFonts w:ascii="Arial" w:hAnsi="Arial" w:cs="Arial"/>
          <w:sz w:val="20"/>
        </w:rPr>
        <w:t>.Зорилгод хүрэх байдал шалгуур үзүүлэлтийн хүрээнд үнэлсэн зүйл, хэсэг, заалт</w:t>
      </w:r>
      <w:bookmarkEnd w:id="13"/>
    </w:p>
    <w:tbl>
      <w:tblPr>
        <w:tblStyle w:val="TableGrid"/>
        <w:tblW w:w="0" w:type="auto"/>
        <w:tblLook w:val="04A0" w:firstRow="1" w:lastRow="0" w:firstColumn="1" w:lastColumn="0" w:noHBand="0" w:noVBand="1"/>
      </w:tblPr>
      <w:tblGrid>
        <w:gridCol w:w="2689"/>
        <w:gridCol w:w="6327"/>
      </w:tblGrid>
      <w:tr w:rsidR="005D2B7B" w:rsidRPr="00231FEB" w14:paraId="68F5E74A" w14:textId="77777777" w:rsidTr="005D2B7B">
        <w:trPr>
          <w:trHeight w:val="3887"/>
        </w:trPr>
        <w:tc>
          <w:tcPr>
            <w:tcW w:w="2689" w:type="dxa"/>
          </w:tcPr>
          <w:p w14:paraId="3F3A38F1" w14:textId="77777777" w:rsidR="005D2B7B" w:rsidRPr="00231FEB" w:rsidRDefault="005D2B7B" w:rsidP="009F3953">
            <w:pPr>
              <w:spacing w:line="276" w:lineRule="auto"/>
              <w:jc w:val="both"/>
              <w:rPr>
                <w:rFonts w:ascii="Arial" w:hAnsi="Arial" w:cs="Arial"/>
                <w:b/>
                <w:bCs/>
                <w:sz w:val="20"/>
                <w:szCs w:val="20"/>
              </w:rPr>
            </w:pPr>
            <w:r w:rsidRPr="00231FEB">
              <w:rPr>
                <w:rFonts w:ascii="Arial" w:hAnsi="Arial" w:cs="Arial"/>
                <w:b/>
                <w:bCs/>
                <w:sz w:val="20"/>
                <w:szCs w:val="20"/>
              </w:rPr>
              <w:t>Үнэлэх зүйл, хэсэг заалт</w:t>
            </w:r>
          </w:p>
        </w:tc>
        <w:tc>
          <w:tcPr>
            <w:tcW w:w="6327" w:type="dxa"/>
          </w:tcPr>
          <w:p w14:paraId="37F19F7F" w14:textId="77777777" w:rsidR="005D2B7B" w:rsidRPr="009969D6" w:rsidRDefault="005D2B7B" w:rsidP="009F3953">
            <w:pPr>
              <w:spacing w:line="276" w:lineRule="auto"/>
              <w:jc w:val="both"/>
              <w:rPr>
                <w:rFonts w:ascii="Arial" w:hAnsi="Arial" w:cs="Arial"/>
                <w:sz w:val="20"/>
                <w:szCs w:val="20"/>
                <w:lang w:val="en-US"/>
              </w:rPr>
            </w:pPr>
            <w:r w:rsidRPr="009969D6">
              <w:rPr>
                <w:rFonts w:ascii="Arial" w:hAnsi="Arial" w:cs="Arial"/>
                <w:b/>
                <w:bCs/>
                <w:sz w:val="20"/>
                <w:szCs w:val="20"/>
                <w:lang w:val="en-US"/>
              </w:rPr>
              <w:t xml:space="preserve">1 </w:t>
            </w:r>
            <w:proofErr w:type="spellStart"/>
            <w:r w:rsidRPr="009969D6">
              <w:rPr>
                <w:rFonts w:ascii="Arial" w:hAnsi="Arial" w:cs="Arial"/>
                <w:b/>
                <w:bCs/>
                <w:sz w:val="20"/>
                <w:szCs w:val="20"/>
                <w:lang w:val="en-US"/>
              </w:rPr>
              <w:t>дүгээр</w:t>
            </w:r>
            <w:proofErr w:type="spellEnd"/>
            <w:r w:rsidRPr="009969D6">
              <w:rPr>
                <w:rFonts w:ascii="Arial" w:hAnsi="Arial" w:cs="Arial"/>
                <w:b/>
                <w:bCs/>
                <w:sz w:val="20"/>
                <w:szCs w:val="20"/>
                <w:lang w:val="en-US"/>
              </w:rPr>
              <w:t xml:space="preserve"> </w:t>
            </w:r>
            <w:proofErr w:type="spellStart"/>
            <w:proofErr w:type="gramStart"/>
            <w:r w:rsidRPr="009969D6">
              <w:rPr>
                <w:rFonts w:ascii="Arial" w:hAnsi="Arial" w:cs="Arial"/>
                <w:b/>
                <w:bCs/>
                <w:sz w:val="20"/>
                <w:szCs w:val="20"/>
                <w:lang w:val="en-US"/>
              </w:rPr>
              <w:t>зүйл.</w:t>
            </w:r>
            <w:r w:rsidRPr="009969D6">
              <w:rPr>
                <w:rFonts w:ascii="Arial" w:hAnsi="Arial" w:cs="Arial"/>
                <w:sz w:val="20"/>
                <w:szCs w:val="20"/>
                <w:lang w:val="en-US"/>
              </w:rPr>
              <w:t>Үндэсний</w:t>
            </w:r>
            <w:proofErr w:type="spellEnd"/>
            <w:proofErr w:type="gram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наадмын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 </w:t>
            </w:r>
            <w:proofErr w:type="spellStart"/>
            <w:r w:rsidRPr="009969D6">
              <w:rPr>
                <w:rFonts w:ascii="Arial" w:hAnsi="Arial" w:cs="Arial"/>
                <w:sz w:val="20"/>
                <w:szCs w:val="20"/>
                <w:lang w:val="en-US"/>
              </w:rPr>
              <w:t>дүгээр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доор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дурдсан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агуулгатай</w:t>
            </w:r>
            <w:proofErr w:type="spellEnd"/>
            <w:r w:rsidRPr="009969D6">
              <w:rPr>
                <w:rFonts w:ascii="Arial" w:hAnsi="Arial" w:cs="Arial"/>
                <w:sz w:val="20"/>
                <w:szCs w:val="20"/>
                <w:lang w:val="en-US"/>
              </w:rPr>
              <w:t xml:space="preserve"> 9.5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хэсэг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нэмсүгэй</w:t>
            </w:r>
            <w:proofErr w:type="spellEnd"/>
            <w:r w:rsidRPr="009969D6">
              <w:rPr>
                <w:rFonts w:ascii="Arial" w:hAnsi="Arial" w:cs="Arial"/>
                <w:sz w:val="20"/>
                <w:szCs w:val="20"/>
                <w:lang w:val="en-US"/>
              </w:rPr>
              <w:t>.</w:t>
            </w:r>
          </w:p>
          <w:p w14:paraId="4B80A38D" w14:textId="77777777" w:rsidR="005D2B7B" w:rsidRPr="009969D6" w:rsidRDefault="005D2B7B" w:rsidP="009F3953">
            <w:pPr>
              <w:spacing w:line="276" w:lineRule="auto"/>
              <w:jc w:val="both"/>
              <w:rPr>
                <w:rFonts w:ascii="Arial" w:hAnsi="Arial" w:cs="Arial"/>
                <w:sz w:val="20"/>
                <w:szCs w:val="20"/>
                <w:lang w:val="en-US"/>
              </w:rPr>
            </w:pPr>
            <w:r w:rsidRPr="009969D6">
              <w:rPr>
                <w:rFonts w:ascii="Arial" w:hAnsi="Arial" w:cs="Arial"/>
                <w:sz w:val="20"/>
                <w:szCs w:val="20"/>
                <w:lang w:val="en-US"/>
              </w:rPr>
              <w:t>“9.</w:t>
            </w:r>
            <w:proofErr w:type="gramStart"/>
            <w:r w:rsidRPr="009969D6">
              <w:rPr>
                <w:rFonts w:ascii="Arial" w:hAnsi="Arial" w:cs="Arial"/>
                <w:sz w:val="20"/>
                <w:szCs w:val="20"/>
                <w:lang w:val="en-US"/>
              </w:rPr>
              <w:t>5.Монгол</w:t>
            </w:r>
            <w:proofErr w:type="gram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Ерөнхийлөгч</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энэ</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9.1-д </w:t>
            </w:r>
            <w:proofErr w:type="spellStart"/>
            <w:r w:rsidRPr="009969D6">
              <w:rPr>
                <w:rFonts w:ascii="Arial" w:hAnsi="Arial" w:cs="Arial"/>
                <w:sz w:val="20"/>
                <w:szCs w:val="20"/>
                <w:lang w:val="en-US"/>
              </w:rPr>
              <w:t>заасан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хугацаанаас</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үл</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хамаарч</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Монгол</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байгуулагдсаны</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тэгш</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ойг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тохиолдуулан</w:t>
            </w:r>
            <w:proofErr w:type="spellEnd"/>
            <w:r w:rsidRPr="009969D6">
              <w:rPr>
                <w:rFonts w:ascii="Arial" w:hAnsi="Arial" w:cs="Arial"/>
                <w:sz w:val="20"/>
                <w:szCs w:val="20"/>
                <w:lang w:val="en-US"/>
              </w:rPr>
              <w:t xml:space="preserve"> 1024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барилдуулах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шийдвэрийг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бүр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гаргаж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болно</w:t>
            </w:r>
            <w:proofErr w:type="spellEnd"/>
            <w:r w:rsidRPr="009969D6">
              <w:rPr>
                <w:rFonts w:ascii="Arial" w:hAnsi="Arial" w:cs="Arial"/>
                <w:sz w:val="20"/>
                <w:szCs w:val="20"/>
                <w:lang w:val="en-US"/>
              </w:rPr>
              <w:t>.” </w:t>
            </w:r>
          </w:p>
          <w:p w14:paraId="274A5043" w14:textId="210F3EF4" w:rsidR="005D2B7B" w:rsidRPr="002C5241" w:rsidRDefault="005D2B7B" w:rsidP="009F3953">
            <w:pPr>
              <w:spacing w:line="276" w:lineRule="auto"/>
              <w:jc w:val="both"/>
              <w:rPr>
                <w:rFonts w:ascii="Arial" w:hAnsi="Arial" w:cs="Arial"/>
                <w:b/>
                <w:bCs/>
                <w:sz w:val="20"/>
                <w:szCs w:val="20"/>
              </w:rPr>
            </w:pPr>
            <w:r w:rsidRPr="009969D6">
              <w:rPr>
                <w:rFonts w:ascii="Arial" w:hAnsi="Arial" w:cs="Arial"/>
                <w:b/>
                <w:bCs/>
                <w:sz w:val="20"/>
                <w:szCs w:val="20"/>
                <w:lang w:val="en-US"/>
              </w:rPr>
              <w:t xml:space="preserve">2 </w:t>
            </w:r>
            <w:proofErr w:type="spellStart"/>
            <w:r w:rsidRPr="009969D6">
              <w:rPr>
                <w:rFonts w:ascii="Arial" w:hAnsi="Arial" w:cs="Arial"/>
                <w:b/>
                <w:bCs/>
                <w:sz w:val="20"/>
                <w:szCs w:val="20"/>
                <w:lang w:val="en-US"/>
              </w:rPr>
              <w:t>дугаар</w:t>
            </w:r>
            <w:proofErr w:type="spellEnd"/>
            <w:r w:rsidRPr="009969D6">
              <w:rPr>
                <w:rFonts w:ascii="Arial" w:hAnsi="Arial" w:cs="Arial"/>
                <w:b/>
                <w:bCs/>
                <w:sz w:val="20"/>
                <w:szCs w:val="20"/>
                <w:lang w:val="en-US"/>
              </w:rPr>
              <w:t xml:space="preserve"> </w:t>
            </w:r>
            <w:proofErr w:type="spellStart"/>
            <w:r w:rsidRPr="009969D6">
              <w:rPr>
                <w:rFonts w:ascii="Arial" w:hAnsi="Arial" w:cs="Arial"/>
                <w:b/>
                <w:bCs/>
                <w:sz w:val="20"/>
                <w:szCs w:val="20"/>
                <w:lang w:val="en-US"/>
              </w:rPr>
              <w:t>зүйл</w:t>
            </w:r>
            <w:r w:rsidRPr="009969D6">
              <w:rPr>
                <w:rFonts w:ascii="Arial" w:hAnsi="Arial" w:cs="Arial"/>
                <w:sz w:val="20"/>
                <w:szCs w:val="20"/>
                <w:lang w:val="en-US"/>
              </w:rPr>
              <w:t>.Үндэсний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наадмын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 </w:t>
            </w:r>
            <w:proofErr w:type="spellStart"/>
            <w:r w:rsidRPr="009969D6">
              <w:rPr>
                <w:rFonts w:ascii="Arial" w:hAnsi="Arial" w:cs="Arial"/>
                <w:sz w:val="20"/>
                <w:szCs w:val="20"/>
                <w:lang w:val="en-US"/>
              </w:rPr>
              <w:t>дүгээр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9.5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аймгийн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начин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дараа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зургаа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давсан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бөхөд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аймгийн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харцага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нэмсүгэй</w:t>
            </w:r>
            <w:proofErr w:type="spellEnd"/>
            <w:r w:rsidRPr="009969D6">
              <w:rPr>
                <w:rFonts w:ascii="Arial" w:hAnsi="Arial" w:cs="Arial"/>
                <w:sz w:val="20"/>
                <w:szCs w:val="20"/>
                <w:lang w:val="en-US"/>
              </w:rPr>
              <w:t>.</w:t>
            </w:r>
            <w:r w:rsidRPr="009969D6">
              <w:rPr>
                <w:rFonts w:ascii="Arial" w:hAnsi="Arial" w:cs="Arial"/>
                <w:sz w:val="20"/>
                <w:szCs w:val="20"/>
                <w:lang w:val="en-US"/>
              </w:rPr>
              <w:br/>
            </w:r>
            <w:r w:rsidRPr="009969D6">
              <w:rPr>
                <w:rFonts w:ascii="Arial" w:hAnsi="Arial" w:cs="Arial"/>
                <w:b/>
                <w:bCs/>
                <w:sz w:val="20"/>
                <w:szCs w:val="20"/>
                <w:lang w:val="en-US"/>
              </w:rPr>
              <w:t xml:space="preserve">3 </w:t>
            </w:r>
            <w:proofErr w:type="spellStart"/>
            <w:r w:rsidRPr="009969D6">
              <w:rPr>
                <w:rFonts w:ascii="Arial" w:hAnsi="Arial" w:cs="Arial"/>
                <w:b/>
                <w:bCs/>
                <w:sz w:val="20"/>
                <w:szCs w:val="20"/>
                <w:lang w:val="en-US"/>
              </w:rPr>
              <w:t>дугаар</w:t>
            </w:r>
            <w:proofErr w:type="spellEnd"/>
            <w:r w:rsidRPr="009969D6">
              <w:rPr>
                <w:rFonts w:ascii="Arial" w:hAnsi="Arial" w:cs="Arial"/>
                <w:b/>
                <w:bCs/>
                <w:sz w:val="20"/>
                <w:szCs w:val="20"/>
                <w:lang w:val="en-US"/>
              </w:rPr>
              <w:t xml:space="preserve"> </w:t>
            </w:r>
            <w:proofErr w:type="spellStart"/>
            <w:r w:rsidRPr="009969D6">
              <w:rPr>
                <w:rFonts w:ascii="Arial" w:hAnsi="Arial" w:cs="Arial"/>
                <w:b/>
                <w:bCs/>
                <w:sz w:val="20"/>
                <w:szCs w:val="20"/>
                <w:lang w:val="en-US"/>
              </w:rPr>
              <w:t>зүйл</w:t>
            </w:r>
            <w:r w:rsidRPr="009969D6">
              <w:rPr>
                <w:rFonts w:ascii="Arial" w:hAnsi="Arial" w:cs="Arial"/>
                <w:sz w:val="20"/>
                <w:szCs w:val="20"/>
                <w:lang w:val="en-US"/>
              </w:rPr>
              <w:t>.Үндэсний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наадмын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 </w:t>
            </w:r>
            <w:proofErr w:type="spellStart"/>
            <w:r w:rsidRPr="009969D6">
              <w:rPr>
                <w:rFonts w:ascii="Arial" w:hAnsi="Arial" w:cs="Arial"/>
                <w:sz w:val="20"/>
                <w:szCs w:val="20"/>
                <w:lang w:val="en-US"/>
              </w:rPr>
              <w:t>дүгээр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9.1 </w:t>
            </w:r>
            <w:proofErr w:type="spellStart"/>
            <w:r w:rsidRPr="009969D6">
              <w:rPr>
                <w:rFonts w:ascii="Arial" w:hAnsi="Arial" w:cs="Arial"/>
                <w:sz w:val="20"/>
                <w:szCs w:val="20"/>
                <w:lang w:val="en-US"/>
              </w:rPr>
              <w:t>дэх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наадамд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Энэ</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хуульд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өөрөөр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заагаагүй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бол</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наадамд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мөн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9.5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хэсгийн</w:t>
            </w:r>
            <w:proofErr w:type="spellEnd"/>
            <w:r w:rsidRPr="009969D6">
              <w:rPr>
                <w:rFonts w:ascii="Arial" w:hAnsi="Arial" w:cs="Arial"/>
                <w:sz w:val="20"/>
                <w:szCs w:val="20"/>
                <w:lang w:val="en-US"/>
              </w:rPr>
              <w:t xml:space="preserve"> “128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гэснийг</w:t>
            </w:r>
            <w:proofErr w:type="spellEnd"/>
            <w:r w:rsidRPr="009969D6">
              <w:rPr>
                <w:rFonts w:ascii="Arial" w:hAnsi="Arial" w:cs="Arial"/>
                <w:sz w:val="20"/>
                <w:szCs w:val="20"/>
                <w:lang w:val="en-US"/>
              </w:rPr>
              <w:t xml:space="preserve"> “256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“256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гэснийг</w:t>
            </w:r>
            <w:proofErr w:type="spellEnd"/>
            <w:r w:rsidRPr="009969D6">
              <w:rPr>
                <w:rFonts w:ascii="Arial" w:hAnsi="Arial" w:cs="Arial"/>
                <w:sz w:val="20"/>
                <w:szCs w:val="20"/>
                <w:lang w:val="en-US"/>
              </w:rPr>
              <w:t xml:space="preserve"> “512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мөн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9.6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хэсгийн</w:t>
            </w:r>
            <w:proofErr w:type="spellEnd"/>
            <w:r w:rsidRPr="009969D6">
              <w:rPr>
                <w:rFonts w:ascii="Arial" w:hAnsi="Arial" w:cs="Arial"/>
                <w:sz w:val="20"/>
                <w:szCs w:val="20"/>
                <w:lang w:val="en-US"/>
              </w:rPr>
              <w:t xml:space="preserve"> “64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гэснийг</w:t>
            </w:r>
            <w:proofErr w:type="spellEnd"/>
            <w:r w:rsidRPr="009969D6">
              <w:rPr>
                <w:rFonts w:ascii="Arial" w:hAnsi="Arial" w:cs="Arial"/>
                <w:sz w:val="20"/>
                <w:szCs w:val="20"/>
                <w:lang w:val="en-US"/>
              </w:rPr>
              <w:t xml:space="preserve"> “128 </w:t>
            </w:r>
            <w:proofErr w:type="spellStart"/>
            <w:r w:rsidRPr="009969D6">
              <w:rPr>
                <w:rFonts w:ascii="Arial" w:hAnsi="Arial" w:cs="Arial"/>
                <w:sz w:val="20"/>
                <w:szCs w:val="20"/>
                <w:lang w:val="en-US"/>
              </w:rPr>
              <w:t>хүртэлх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мөн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9.5, 9.6, 9.7, 9.8, 9.9 </w:t>
            </w:r>
            <w:proofErr w:type="spellStart"/>
            <w:r w:rsidRPr="009969D6">
              <w:rPr>
                <w:rFonts w:ascii="Arial" w:hAnsi="Arial" w:cs="Arial"/>
                <w:sz w:val="20"/>
                <w:szCs w:val="20"/>
                <w:lang w:val="en-US"/>
              </w:rPr>
              <w:t>дэх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дугаарыг</w:t>
            </w:r>
            <w:proofErr w:type="spellEnd"/>
            <w:r w:rsidRPr="009969D6">
              <w:rPr>
                <w:rFonts w:ascii="Arial" w:hAnsi="Arial" w:cs="Arial"/>
                <w:sz w:val="20"/>
                <w:szCs w:val="20"/>
                <w:lang w:val="en-US"/>
              </w:rPr>
              <w:t xml:space="preserve"> “9.6, 9.7, 9.8, 9.9, 9.10”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өөрчилсүгэй</w:t>
            </w:r>
            <w:proofErr w:type="spellEnd"/>
            <w:r w:rsidRPr="009969D6">
              <w:rPr>
                <w:rFonts w:ascii="Arial" w:hAnsi="Arial" w:cs="Arial"/>
                <w:sz w:val="20"/>
                <w:szCs w:val="20"/>
                <w:lang w:val="en-US"/>
              </w:rPr>
              <w:t>.</w:t>
            </w:r>
            <w:r w:rsidRPr="00841ED4">
              <w:rPr>
                <w:rFonts w:ascii="Arial" w:hAnsi="Arial" w:cs="Arial"/>
                <w:sz w:val="20"/>
                <w:szCs w:val="20"/>
              </w:rPr>
              <w:t xml:space="preserve"> </w:t>
            </w:r>
          </w:p>
        </w:tc>
      </w:tr>
    </w:tbl>
    <w:p w14:paraId="58EE9411" w14:textId="6A85ECBB" w:rsidR="009969D6" w:rsidRDefault="009969D6" w:rsidP="009F3953">
      <w:pPr>
        <w:spacing w:before="240" w:after="240" w:line="276" w:lineRule="auto"/>
        <w:ind w:firstLine="720"/>
        <w:jc w:val="both"/>
        <w:rPr>
          <w:rFonts w:ascii="Arial" w:eastAsia="Arial" w:hAnsi="Arial" w:cs="Arial"/>
          <w:lang w:eastAsia="mn-MN"/>
        </w:rPr>
      </w:pPr>
      <w:r>
        <w:rPr>
          <w:rFonts w:ascii="Arial" w:eastAsia="Arial" w:hAnsi="Arial" w:cs="Arial"/>
          <w:lang w:eastAsia="mn-MN"/>
        </w:rPr>
        <w:t xml:space="preserve">2022 онд Үндэсний Их баяр наадмын тухай хуулийн шинэчилсэн найруулгыг баталсан бөгөөд уг хуулийн зорилт нь </w:t>
      </w:r>
      <w:r w:rsidRPr="00A87C5E">
        <w:rPr>
          <w:rFonts w:ascii="Arial" w:eastAsia="Arial" w:hAnsi="Arial" w:cs="Arial"/>
          <w:lang w:eastAsia="mn-MN"/>
        </w:rPr>
        <w:t>Үндэсний их баяр наадмыг улс орон даяар тэмдэглэн өнгөрүүлэх, Үндэсний их баяр наадмын хүрээнд үндэсний бөхийн барилдаан, сурын харваа, үндэсний хурдан морины уралдаан, шагайн харвааг зохион байгуулах, цол, чимэг олгохтой холбогдсон харилцааг зохицуулахад оршино</w:t>
      </w:r>
      <w:r w:rsidR="004C73B6">
        <w:rPr>
          <w:rFonts w:ascii="Arial" w:eastAsia="Arial" w:hAnsi="Arial" w:cs="Arial"/>
          <w:lang w:eastAsia="mn-MN"/>
        </w:rPr>
        <w:t xml:space="preserve"> гэжээ.</w:t>
      </w:r>
      <w:r w:rsidR="004C73B6">
        <w:rPr>
          <w:rStyle w:val="FootnoteReference"/>
          <w:rFonts w:ascii="Arial" w:eastAsia="Arial" w:hAnsi="Arial" w:cs="Arial"/>
          <w:lang w:eastAsia="mn-MN"/>
        </w:rPr>
        <w:footnoteReference w:id="5"/>
      </w:r>
    </w:p>
    <w:p w14:paraId="732079BB" w14:textId="6663DA36" w:rsidR="004C73B6" w:rsidRDefault="004C73B6" w:rsidP="009F3953">
      <w:pPr>
        <w:spacing w:before="240" w:after="240" w:line="276" w:lineRule="auto"/>
        <w:ind w:firstLine="720"/>
        <w:jc w:val="both"/>
        <w:rPr>
          <w:rFonts w:ascii="Arial" w:eastAsia="Arial" w:hAnsi="Arial" w:cs="Arial"/>
          <w:lang w:eastAsia="mn-MN"/>
        </w:rPr>
      </w:pPr>
      <w:r>
        <w:rPr>
          <w:rFonts w:ascii="Arial" w:eastAsia="Arial" w:hAnsi="Arial" w:cs="Arial"/>
          <w:lang w:eastAsia="mn-MN"/>
        </w:rPr>
        <w:t xml:space="preserve">Харин энэ удаагийн Үндэсний Их баяр наадмын тухай хуульд нэмэлт, өөрчлөлт оруулах тухай хуулийн төсөл болон түүнийг дагаж мөрдөх журмын тухай хуульд нэмэлт, өөрчлөлт оруулах хуулиар төслөөр </w:t>
      </w:r>
      <w:r w:rsidRPr="004C73B6">
        <w:rPr>
          <w:rFonts w:ascii="Arial" w:eastAsia="Arial" w:hAnsi="Arial" w:cs="Arial"/>
          <w:b/>
          <w:bCs/>
          <w:lang w:eastAsia="mn-MN"/>
        </w:rPr>
        <w:t>Нэгдүгээрт</w:t>
      </w:r>
      <w:r>
        <w:rPr>
          <w:rFonts w:ascii="Arial" w:eastAsia="Arial" w:hAnsi="Arial" w:cs="Arial"/>
          <w:b/>
          <w:bCs/>
          <w:lang w:eastAsia="mn-MN"/>
        </w:rPr>
        <w:t xml:space="preserve">, </w:t>
      </w:r>
      <w:r w:rsidR="006040D1">
        <w:rPr>
          <w:rFonts w:ascii="Arial" w:eastAsia="Arial" w:hAnsi="Arial" w:cs="Arial"/>
          <w:lang w:eastAsia="mn-MN"/>
        </w:rPr>
        <w:t xml:space="preserve">10 жил тутам 1024 бөх барилдах зохицуулалтыг өөрчлөх, </w:t>
      </w:r>
      <w:r w:rsidR="006040D1" w:rsidRPr="006040D1">
        <w:rPr>
          <w:rFonts w:ascii="Arial" w:eastAsia="Arial" w:hAnsi="Arial" w:cs="Arial"/>
          <w:b/>
          <w:bCs/>
          <w:lang w:eastAsia="mn-MN"/>
        </w:rPr>
        <w:t>Хоёрдугаарт,</w:t>
      </w:r>
      <w:r w:rsidR="006040D1">
        <w:rPr>
          <w:rFonts w:ascii="Arial" w:eastAsia="Arial" w:hAnsi="Arial" w:cs="Arial"/>
          <w:lang w:eastAsia="mn-MN"/>
        </w:rPr>
        <w:t xml:space="preserve"> аймгийн наадамд зургаа давсан бөхөд “аймгийн харцага” цол өгөх зохицуулалтыг хуульчлах, </w:t>
      </w:r>
      <w:r w:rsidR="006040D1" w:rsidRPr="006040D1">
        <w:rPr>
          <w:rFonts w:ascii="Arial" w:eastAsia="Arial" w:hAnsi="Arial" w:cs="Arial"/>
          <w:b/>
          <w:bCs/>
          <w:lang w:eastAsia="mn-MN"/>
        </w:rPr>
        <w:t>Гуравдугаарт,</w:t>
      </w:r>
      <w:r w:rsidR="00D50112">
        <w:rPr>
          <w:rFonts w:ascii="Arial" w:eastAsia="Arial" w:hAnsi="Arial" w:cs="Arial"/>
          <w:b/>
          <w:bCs/>
          <w:lang w:eastAsia="mn-MN"/>
        </w:rPr>
        <w:t xml:space="preserve"> </w:t>
      </w:r>
      <w:r w:rsidR="00D50112">
        <w:rPr>
          <w:rFonts w:ascii="Arial" w:eastAsia="Arial" w:hAnsi="Arial" w:cs="Arial"/>
          <w:lang w:eastAsia="mn-MN"/>
        </w:rPr>
        <w:t>аймгийн наадамд 256 бөх, тэгш ойн жил 512 бөх сумын наадамд 128 бөх барилдах эрх зүйн орчныг бүрдүүлсэн.</w:t>
      </w:r>
    </w:p>
    <w:p w14:paraId="1C33DB45" w14:textId="77777777" w:rsidR="002953AD" w:rsidRPr="00DB4D5A" w:rsidRDefault="00D50112" w:rsidP="009F3953">
      <w:pPr>
        <w:spacing w:before="240" w:after="240" w:line="276" w:lineRule="auto"/>
        <w:ind w:firstLine="720"/>
        <w:jc w:val="both"/>
        <w:rPr>
          <w:rFonts w:ascii="Arial" w:eastAsia="Arial" w:hAnsi="Arial" w:cs="Arial"/>
          <w:lang w:eastAsia="mn-MN"/>
        </w:rPr>
      </w:pPr>
      <w:r>
        <w:rPr>
          <w:rFonts w:ascii="Arial" w:eastAsia="Arial" w:hAnsi="Arial" w:cs="Arial"/>
          <w:lang w:eastAsia="mn-MN"/>
        </w:rPr>
        <w:lastRenderedPageBreak/>
        <w:t>Эдгээр зохицуулалт нь Монгол Улсын Үндсэн хуулийн оршилд “</w:t>
      </w:r>
      <w:r w:rsidRPr="00D50112">
        <w:rPr>
          <w:rFonts w:ascii="Arial" w:eastAsia="Arial" w:hAnsi="Arial" w:cs="Arial"/>
          <w:lang w:eastAsia="mn-MN"/>
        </w:rPr>
        <w:t>төрт ёс, түүх, соёлынхоо уламжлалыг нандигнан өвлө</w:t>
      </w:r>
      <w:r>
        <w:rPr>
          <w:rFonts w:ascii="Arial" w:eastAsia="Arial" w:hAnsi="Arial" w:cs="Arial"/>
          <w:lang w:eastAsia="mn-MN"/>
        </w:rPr>
        <w:t>ж</w:t>
      </w:r>
      <w:r w:rsidR="000B206F">
        <w:rPr>
          <w:rFonts w:ascii="Arial" w:eastAsia="Arial" w:hAnsi="Arial" w:cs="Arial"/>
          <w:lang w:eastAsia="mn-MN"/>
        </w:rPr>
        <w:t>” гэж</w:t>
      </w:r>
      <w:r w:rsidRPr="00D50112">
        <w:rPr>
          <w:rFonts w:ascii="Arial" w:eastAsia="Arial" w:hAnsi="Arial" w:cs="Arial"/>
          <w:lang w:eastAsia="mn-MN"/>
        </w:rPr>
        <w:t>,</w:t>
      </w:r>
      <w:r>
        <w:rPr>
          <w:rFonts w:ascii="Arial" w:eastAsia="Arial" w:hAnsi="Arial" w:cs="Arial"/>
          <w:lang w:eastAsia="mn-MN"/>
        </w:rPr>
        <w:t xml:space="preserve"> </w:t>
      </w:r>
      <w:r w:rsidR="000B206F">
        <w:rPr>
          <w:rFonts w:ascii="Arial" w:eastAsia="Arial" w:hAnsi="Arial" w:cs="Arial"/>
          <w:lang w:eastAsia="mn-MN"/>
        </w:rPr>
        <w:t>Д</w:t>
      </w:r>
      <w:r>
        <w:rPr>
          <w:rFonts w:ascii="Arial" w:eastAsia="Arial" w:hAnsi="Arial" w:cs="Arial"/>
          <w:lang w:eastAsia="mn-MN"/>
        </w:rPr>
        <w:t>олдугаар зүйлийн 1</w:t>
      </w:r>
      <w:r w:rsidR="000B206F">
        <w:rPr>
          <w:rFonts w:ascii="Arial" w:eastAsia="Arial" w:hAnsi="Arial" w:cs="Arial"/>
          <w:lang w:eastAsia="mn-MN"/>
        </w:rPr>
        <w:t xml:space="preserve"> дэх хэсэгт </w:t>
      </w:r>
      <w:r>
        <w:rPr>
          <w:rFonts w:ascii="Arial" w:eastAsia="Arial" w:hAnsi="Arial" w:cs="Arial"/>
          <w:lang w:eastAsia="mn-MN"/>
        </w:rPr>
        <w:t>“</w:t>
      </w:r>
      <w:r w:rsidR="000B206F" w:rsidRPr="000B206F">
        <w:rPr>
          <w:rFonts w:ascii="Arial" w:eastAsia="Arial" w:hAnsi="Arial" w:cs="Arial"/>
          <w:lang w:eastAsia="mn-MN"/>
        </w:rPr>
        <w:t>Монголын ард түмний түүх, соёлын дурсгалт зүйл, шинжлэх ухаан, оюуны өв төрийн хамгаалалтад байна</w:t>
      </w:r>
      <w:r w:rsidR="000B206F">
        <w:rPr>
          <w:rFonts w:ascii="Arial" w:eastAsia="Arial" w:hAnsi="Arial" w:cs="Arial"/>
          <w:lang w:eastAsia="mn-MN"/>
        </w:rPr>
        <w:t xml:space="preserve">”, </w:t>
      </w:r>
      <w:r w:rsidRPr="00D50112">
        <w:rPr>
          <w:rFonts w:ascii="Arial" w:eastAsia="Arial" w:hAnsi="Arial" w:cs="Arial"/>
          <w:lang w:eastAsia="mn-MN"/>
        </w:rPr>
        <w:t xml:space="preserve">Гучдугаар зүйлийн 1 дэх хэсэгт “Монгол Улсын Ерөнхийлөгч бол төрийн тэргүүн, Монголын ард түмний эв нэгдлийг илэрхийлэгч мөн.” гэж, Гучин гуравдугаар зүйлийн 1 дэх хэсгийн 7 дахь заалт “улсын цол, цэргийн дээд цол хүртээх, одон, медалиар шагнах;” гэж Ерөнхийлөгчийн үндсэн бүрэн эрх, мөн зүйлийн 4 дэх хэсэгт “Ерөнхийлөгчид тодорхой бүрэн эрхийг зөвхөн энэ зүйлд заасан хүрээнд хуулиар </w:t>
      </w:r>
      <w:r w:rsidRPr="00DB4D5A">
        <w:rPr>
          <w:rFonts w:ascii="Arial" w:eastAsia="Arial" w:hAnsi="Arial" w:cs="Arial"/>
          <w:lang w:eastAsia="mn-MN"/>
        </w:rPr>
        <w:t>олгож болно.” гэж заасан</w:t>
      </w:r>
      <w:r w:rsidR="000B206F" w:rsidRPr="00DB4D5A">
        <w:rPr>
          <w:rFonts w:ascii="Arial" w:eastAsia="Arial" w:hAnsi="Arial" w:cs="Arial"/>
          <w:lang w:eastAsia="mn-MN"/>
        </w:rPr>
        <w:t xml:space="preserve">тай </w:t>
      </w:r>
      <w:r w:rsidRPr="00DB4D5A">
        <w:rPr>
          <w:rFonts w:ascii="Arial" w:eastAsia="Arial" w:hAnsi="Arial" w:cs="Arial"/>
          <w:lang w:eastAsia="mn-MN"/>
        </w:rPr>
        <w:t>нийцэж байгаа болно</w:t>
      </w:r>
      <w:r w:rsidR="005D2B7B" w:rsidRPr="00DB4D5A">
        <w:rPr>
          <w:rFonts w:ascii="Arial" w:eastAsia="Arial" w:hAnsi="Arial" w:cs="Arial"/>
          <w:lang w:eastAsia="mn-MN"/>
        </w:rPr>
        <w:t xml:space="preserve">. </w:t>
      </w:r>
    </w:p>
    <w:p w14:paraId="5DA0EBB4" w14:textId="75FAB3B7" w:rsidR="002953AD" w:rsidRDefault="002953AD" w:rsidP="009F3953">
      <w:pPr>
        <w:spacing w:before="240" w:after="240" w:line="276" w:lineRule="auto"/>
        <w:ind w:firstLine="720"/>
        <w:jc w:val="both"/>
        <w:rPr>
          <w:rFonts w:ascii="Arial" w:eastAsia="Arial" w:hAnsi="Arial" w:cs="Arial"/>
          <w:lang w:eastAsia="mn-MN"/>
        </w:rPr>
      </w:pPr>
      <w:r w:rsidRPr="00DB4D5A">
        <w:rPr>
          <w:rFonts w:ascii="Arial" w:eastAsia="Arial" w:hAnsi="Arial" w:cs="Arial"/>
          <w:lang w:eastAsia="mn-MN"/>
        </w:rPr>
        <w:t>Харин Үндэсний Их баяр наадмын тухай хуулийн 9 дүгээр зүйлийн 9.9-д цэргийн наадамд зургаа давсан бөхөд цэргийн харцага цол олгох бол 9 дүгээр зүйлийн 9.5-д аймгийн наадамд зургаа давсан бөхөд ямар цол олгохыг хуульчилаагүй байна. 2003 оны Үндэсний Их баяр наадмын тухай хуулийн 7 дугаар зүйлийн 7.4-д “...зургаа давсан бөхөд аймгийн харцага, долоо давсан бөхөд аймгийн заан, найм давсан бөхөд аймгийн арслан цол олгоно...” гэж заасан байжээ. Иймд, 2022 оны Үндэсний Их баяр наадмын тухай хуулийн 9 дүгээр зүйлийн 9.5-д “зургаа давсан бөхөд аймгийн харцага бол” гэдэг өөрчлөлтийг оруулах байдлаар эрх зүйн хийдлийг өөрчилж нь тус хуулийн цол, чимэг олгох зорилготой нийцэж байна.</w:t>
      </w:r>
      <w:r>
        <w:rPr>
          <w:rFonts w:ascii="Arial" w:eastAsia="Arial" w:hAnsi="Arial" w:cs="Arial"/>
          <w:lang w:eastAsia="mn-MN"/>
        </w:rPr>
        <w:t xml:space="preserve"> </w:t>
      </w:r>
    </w:p>
    <w:p w14:paraId="71D2990D" w14:textId="0DEA7413" w:rsidR="00EF6E89" w:rsidRPr="002953AD" w:rsidRDefault="002953AD" w:rsidP="009F3953">
      <w:pPr>
        <w:spacing w:before="240" w:after="240" w:line="276" w:lineRule="auto"/>
        <w:ind w:firstLine="720"/>
        <w:jc w:val="both"/>
        <w:rPr>
          <w:rFonts w:ascii="Arial" w:eastAsia="Arial" w:hAnsi="Arial" w:cs="Arial"/>
          <w:lang w:eastAsia="mn-MN"/>
        </w:rPr>
      </w:pPr>
      <w:proofErr w:type="spellStart"/>
      <w:r>
        <w:rPr>
          <w:rFonts w:ascii="Arial" w:eastAsia="Arial" w:hAnsi="Arial" w:cs="Arial"/>
          <w:lang w:val="en-US" w:eastAsia="mn-MN"/>
        </w:rPr>
        <w:t>Түүнчлэн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Ү</w:t>
      </w:r>
      <w:r w:rsidR="00EF6E89" w:rsidRPr="00EF6E89">
        <w:rPr>
          <w:rFonts w:ascii="Arial" w:eastAsia="Arial" w:hAnsi="Arial" w:cs="Arial"/>
          <w:lang w:val="en-US" w:eastAsia="mn-MN"/>
        </w:rPr>
        <w:t>ндэсний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бөхий</w:t>
      </w:r>
      <w:r>
        <w:rPr>
          <w:rFonts w:ascii="Arial" w:eastAsia="Arial" w:hAnsi="Arial" w:cs="Arial"/>
          <w:lang w:val="en-US" w:eastAsia="mn-MN"/>
        </w:rPr>
        <w:t>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сонирхон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хичээллэж</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буй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хүүхэд</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залуучуудын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тоо</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тогтмол</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өсөж</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байгаа</w:t>
      </w:r>
      <w:proofErr w:type="spellEnd"/>
      <w:r w:rsidR="00EF6E89" w:rsidRPr="00EF6E89">
        <w:rPr>
          <w:rFonts w:ascii="Arial" w:eastAsia="Arial" w:hAnsi="Arial" w:cs="Arial"/>
          <w:lang w:val="en-US" w:eastAsia="mn-MN"/>
        </w:rPr>
        <w:t xml:space="preserve"> </w:t>
      </w:r>
      <w:proofErr w:type="spellStart"/>
      <w:r>
        <w:rPr>
          <w:rFonts w:ascii="Arial" w:eastAsia="Arial" w:hAnsi="Arial" w:cs="Arial"/>
          <w:lang w:val="en-US" w:eastAsia="mn-MN"/>
        </w:rPr>
        <w:t>тул</w:t>
      </w:r>
      <w:proofErr w:type="spellEnd"/>
      <w:r>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аймгийн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баяр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наадамд</w:t>
      </w:r>
      <w:proofErr w:type="spellEnd"/>
      <w:r w:rsidR="00EF6E89" w:rsidRPr="00EF6E89">
        <w:rPr>
          <w:rFonts w:ascii="Arial" w:eastAsia="Arial" w:hAnsi="Arial" w:cs="Arial"/>
          <w:lang w:val="en-US" w:eastAsia="mn-MN"/>
        </w:rPr>
        <w:t xml:space="preserve"> 16 </w:t>
      </w:r>
      <w:proofErr w:type="spellStart"/>
      <w:r w:rsidR="00EF6E89" w:rsidRPr="00EF6E89">
        <w:rPr>
          <w:rFonts w:ascii="Arial" w:eastAsia="Arial" w:hAnsi="Arial" w:cs="Arial"/>
          <w:lang w:val="en-US" w:eastAsia="mn-MN"/>
        </w:rPr>
        <w:t>насанд</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хүрсэн</w:t>
      </w:r>
      <w:proofErr w:type="spellEnd"/>
      <w:r w:rsidR="00EF6E89" w:rsidRPr="00EF6E89">
        <w:rPr>
          <w:rFonts w:ascii="Arial" w:eastAsia="Arial" w:hAnsi="Arial" w:cs="Arial"/>
          <w:lang w:val="en-US" w:eastAsia="mn-MN"/>
        </w:rPr>
        <w:t xml:space="preserve"> 128 </w:t>
      </w:r>
      <w:proofErr w:type="spellStart"/>
      <w:r w:rsidR="00EF6E89" w:rsidRPr="00EF6E89">
        <w:rPr>
          <w:rFonts w:ascii="Arial" w:eastAsia="Arial" w:hAnsi="Arial" w:cs="Arial"/>
          <w:lang w:val="en-US" w:eastAsia="mn-MN"/>
        </w:rPr>
        <w:t>хүртэлх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аймгийн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тэгш</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ойн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баяр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наадамд</w:t>
      </w:r>
      <w:proofErr w:type="spellEnd"/>
      <w:r w:rsidR="00EF6E89" w:rsidRPr="00EF6E89">
        <w:rPr>
          <w:rFonts w:ascii="Arial" w:eastAsia="Arial" w:hAnsi="Arial" w:cs="Arial"/>
          <w:lang w:val="en-US" w:eastAsia="mn-MN"/>
        </w:rPr>
        <w:t xml:space="preserve"> 256 </w:t>
      </w:r>
      <w:proofErr w:type="spellStart"/>
      <w:r w:rsidR="00EF6E89" w:rsidRPr="00EF6E89">
        <w:rPr>
          <w:rFonts w:ascii="Arial" w:eastAsia="Arial" w:hAnsi="Arial" w:cs="Arial"/>
          <w:lang w:val="en-US" w:eastAsia="mn-MN"/>
        </w:rPr>
        <w:t>хүртэлх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сумын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наадамд</w:t>
      </w:r>
      <w:proofErr w:type="spellEnd"/>
      <w:r w:rsidR="00EF6E89" w:rsidRPr="00EF6E89">
        <w:rPr>
          <w:rFonts w:ascii="Arial" w:eastAsia="Arial" w:hAnsi="Arial" w:cs="Arial"/>
          <w:lang w:val="en-US" w:eastAsia="mn-MN"/>
        </w:rPr>
        <w:t xml:space="preserve"> 64 </w:t>
      </w:r>
      <w:proofErr w:type="spellStart"/>
      <w:r w:rsidR="00EF6E89" w:rsidRPr="00EF6E89">
        <w:rPr>
          <w:rFonts w:ascii="Arial" w:eastAsia="Arial" w:hAnsi="Arial" w:cs="Arial"/>
          <w:lang w:val="en-US" w:eastAsia="mn-MN"/>
        </w:rPr>
        <w:t>хүртэлх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барилдуулахаар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хуульчилсан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байдаг</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Энэхүү</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барилдах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бөхийн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тоог</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багаар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тогтоосон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нь</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үндэсний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бөхийн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спортоор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хичээллэж</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буй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хүүхэд</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залуучуудын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үндэсний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их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баяр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наадмаар</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бүртгүүлж</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чадахгүй</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үлдэх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хасагдах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бүртгэл</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дагасан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авлига</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ашиг</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сонирхол</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талцал</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ялгаварлал</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гарах</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нэг</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шалтгаан</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болж</w:t>
      </w:r>
      <w:proofErr w:type="spellEnd"/>
      <w:r w:rsidR="00EF6E89" w:rsidRPr="00EF6E89">
        <w:rPr>
          <w:rFonts w:ascii="Arial" w:eastAsia="Arial" w:hAnsi="Arial" w:cs="Arial"/>
          <w:lang w:val="en-US" w:eastAsia="mn-MN"/>
        </w:rPr>
        <w:t xml:space="preserve"> </w:t>
      </w:r>
      <w:proofErr w:type="spellStart"/>
      <w:r w:rsidR="00EF6E89" w:rsidRPr="00EF6E89">
        <w:rPr>
          <w:rFonts w:ascii="Arial" w:eastAsia="Arial" w:hAnsi="Arial" w:cs="Arial"/>
          <w:lang w:val="en-US" w:eastAsia="mn-MN"/>
        </w:rPr>
        <w:t>байна</w:t>
      </w:r>
      <w:proofErr w:type="spellEnd"/>
      <w:r w:rsidR="00EF6E89" w:rsidRPr="00EF6E89">
        <w:rPr>
          <w:rFonts w:ascii="Arial" w:eastAsia="Arial" w:hAnsi="Arial" w:cs="Arial"/>
          <w:lang w:val="en-US" w:eastAsia="mn-MN"/>
        </w:rPr>
        <w:t>.  </w:t>
      </w:r>
      <w:proofErr w:type="spellStart"/>
      <w:r>
        <w:rPr>
          <w:rFonts w:ascii="Arial" w:eastAsia="Arial" w:hAnsi="Arial" w:cs="Arial"/>
          <w:lang w:val="en-US" w:eastAsia="mn-MN"/>
        </w:rPr>
        <w:t>Иймд</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үндэсний</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бөхөөр</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сонирхон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хичээлэж</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буй</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залуучуудыг</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аймгийн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болон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сумын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наадамд</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барилдуулах</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түүнийг</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дагасан</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авлиги</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ашиг</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сонирхол</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жалга</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довны</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талцалыг</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арилгах</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нь</w:t>
      </w:r>
      <w:proofErr w:type="spellEnd"/>
      <w:r>
        <w:rPr>
          <w:rFonts w:ascii="Arial" w:eastAsia="Arial" w:hAnsi="Arial" w:cs="Arial"/>
          <w:lang w:val="en-US" w:eastAsia="mn-MN"/>
        </w:rPr>
        <w:t xml:space="preserve"> </w:t>
      </w:r>
      <w:proofErr w:type="spellStart"/>
      <w:r>
        <w:rPr>
          <w:rFonts w:ascii="Arial" w:eastAsia="Arial" w:hAnsi="Arial" w:cs="Arial"/>
          <w:lang w:val="en-US" w:eastAsia="mn-MN"/>
        </w:rPr>
        <w:t>үүднээс</w:t>
      </w:r>
      <w:proofErr w:type="spellEnd"/>
      <w:r>
        <w:rPr>
          <w:rFonts w:ascii="Arial" w:eastAsia="Arial" w:hAnsi="Arial" w:cs="Arial"/>
          <w:lang w:val="en-US" w:eastAsia="mn-MN"/>
        </w:rPr>
        <w:t xml:space="preserve"> </w:t>
      </w:r>
      <w:r>
        <w:rPr>
          <w:rFonts w:ascii="Arial" w:eastAsia="Arial" w:hAnsi="Arial" w:cs="Arial"/>
          <w:lang w:eastAsia="mn-MN"/>
        </w:rPr>
        <w:t xml:space="preserve">аймгийн наадамд 256 бөх, тэгш ойн жил 512 бөх сумын наадамд 128 бөх барилдах эрх зүйн орчныг бүрдүүлэхээр хуулийн төсөлд оруулжээ. Энэ </w:t>
      </w:r>
      <w:r w:rsidR="007343BE">
        <w:rPr>
          <w:rFonts w:ascii="Arial" w:eastAsia="Arial" w:hAnsi="Arial" w:cs="Arial"/>
          <w:lang w:eastAsia="mn-MN"/>
        </w:rPr>
        <w:t>нь Монгол Улсын Үндсэн хуулийн оршилд “</w:t>
      </w:r>
      <w:r w:rsidR="007343BE" w:rsidRPr="00D50112">
        <w:rPr>
          <w:rFonts w:ascii="Arial" w:eastAsia="Arial" w:hAnsi="Arial" w:cs="Arial"/>
          <w:lang w:eastAsia="mn-MN"/>
        </w:rPr>
        <w:t>төрт ёс, түүх, соёлынхоо уламжлалыг нандигнан өвлө</w:t>
      </w:r>
      <w:r w:rsidR="007343BE">
        <w:rPr>
          <w:rFonts w:ascii="Arial" w:eastAsia="Arial" w:hAnsi="Arial" w:cs="Arial"/>
          <w:lang w:eastAsia="mn-MN"/>
        </w:rPr>
        <w:t>ж” гэж</w:t>
      </w:r>
      <w:r w:rsidR="007343BE" w:rsidRPr="00D50112">
        <w:rPr>
          <w:rFonts w:ascii="Arial" w:eastAsia="Arial" w:hAnsi="Arial" w:cs="Arial"/>
          <w:lang w:eastAsia="mn-MN"/>
        </w:rPr>
        <w:t>,</w:t>
      </w:r>
      <w:r w:rsidR="007343BE">
        <w:rPr>
          <w:rFonts w:ascii="Arial" w:eastAsia="Arial" w:hAnsi="Arial" w:cs="Arial"/>
          <w:lang w:eastAsia="mn-MN"/>
        </w:rPr>
        <w:t xml:space="preserve"> Долдугаар зүйлийн 1 дэх хэсэгт “</w:t>
      </w:r>
      <w:r w:rsidR="007343BE" w:rsidRPr="000B206F">
        <w:rPr>
          <w:rFonts w:ascii="Arial" w:eastAsia="Arial" w:hAnsi="Arial" w:cs="Arial"/>
          <w:lang w:eastAsia="mn-MN"/>
        </w:rPr>
        <w:t>Монголын ард түмний түүх, соёлын дурсгалт зүйл, шинжлэх ухаан, оюуны өв төрийн хамгаалалтад байна</w:t>
      </w:r>
      <w:r w:rsidR="007343BE">
        <w:rPr>
          <w:rFonts w:ascii="Arial" w:eastAsia="Arial" w:hAnsi="Arial" w:cs="Arial"/>
          <w:lang w:eastAsia="mn-MN"/>
        </w:rPr>
        <w:t>”, Үндэсний Их баяр наадмын тухай хуулийн</w:t>
      </w:r>
      <w:r w:rsidR="0056160A">
        <w:rPr>
          <w:rFonts w:ascii="Arial" w:eastAsia="Arial" w:hAnsi="Arial" w:cs="Arial"/>
          <w:lang w:eastAsia="mn-MN"/>
        </w:rPr>
        <w:t xml:space="preserve"> зорилтод “улс орон даяар тэмдэглэн өнгөрүүлэх” зорилттой тус тус нийцэж байна.</w:t>
      </w:r>
    </w:p>
    <w:p w14:paraId="4FC3A517" w14:textId="1FA14331" w:rsidR="00EF6E89" w:rsidRDefault="0056160A" w:rsidP="009F3953">
      <w:pPr>
        <w:spacing w:line="276" w:lineRule="auto"/>
        <w:rPr>
          <w:rFonts w:ascii="Arial" w:eastAsia="Arial" w:hAnsi="Arial" w:cs="Arial"/>
          <w:lang w:eastAsia="mn-MN"/>
        </w:rPr>
      </w:pPr>
      <w:r>
        <w:rPr>
          <w:rFonts w:ascii="Arial" w:eastAsia="Arial" w:hAnsi="Arial" w:cs="Arial"/>
          <w:lang w:eastAsia="mn-MN"/>
        </w:rPr>
        <w:br w:type="page"/>
      </w:r>
    </w:p>
    <w:p w14:paraId="0A3E8BE5" w14:textId="77777777" w:rsidR="00312093" w:rsidRPr="00231FEB" w:rsidRDefault="00C9058D" w:rsidP="009F3953">
      <w:pPr>
        <w:pStyle w:val="Heading2"/>
        <w:spacing w:line="276" w:lineRule="auto"/>
        <w:ind w:firstLine="360"/>
        <w:rPr>
          <w:color w:val="1F3864" w:themeColor="accent1" w:themeShade="80"/>
        </w:rPr>
      </w:pPr>
      <w:bookmarkStart w:id="14" w:name="_Toc226357151"/>
      <w:r w:rsidRPr="00231FEB">
        <w:rPr>
          <w:color w:val="1F3864" w:themeColor="accent1" w:themeShade="80"/>
        </w:rPr>
        <w:lastRenderedPageBreak/>
        <w:t>3.2. “Практикт хэрэгжих боломж” шалгуур үзүүлэлтээр үнэлсэн байдал</w:t>
      </w:r>
      <w:bookmarkEnd w:id="14"/>
    </w:p>
    <w:p w14:paraId="1C89926E" w14:textId="158EF3F5" w:rsidR="00312093" w:rsidRDefault="00C9058D" w:rsidP="009F3953">
      <w:pPr>
        <w:spacing w:line="276" w:lineRule="auto"/>
        <w:ind w:firstLine="720"/>
        <w:jc w:val="both"/>
        <w:rPr>
          <w:rFonts w:ascii="Arial" w:hAnsi="Arial" w:cs="Arial"/>
          <w:color w:val="000000"/>
        </w:rPr>
      </w:pPr>
      <w:r w:rsidRPr="00231FEB">
        <w:rPr>
          <w:rFonts w:ascii="Arial" w:eastAsia="Arial" w:hAnsi="Arial" w:cs="Arial"/>
        </w:rPr>
        <w:t>“Практикт хэрэгжих боломж” шалгуур үзүүлэлтийн хүрээнд тухайн хууль тогтоомжийн төслийн зохицуулалт</w:t>
      </w:r>
      <w:r w:rsidR="0037176D" w:rsidRPr="00231FEB">
        <w:rPr>
          <w:rFonts w:ascii="Arial" w:eastAsia="Arial" w:hAnsi="Arial" w:cs="Arial"/>
        </w:rPr>
        <w:t xml:space="preserve"> нь</w:t>
      </w:r>
      <w:r w:rsidRPr="00231FEB">
        <w:rPr>
          <w:rFonts w:ascii="Arial" w:eastAsia="Arial" w:hAnsi="Arial" w:cs="Arial"/>
        </w:rPr>
        <w:t xml:space="preserve"> тодорхой тохиолд</w:t>
      </w:r>
      <w:r w:rsidR="0037176D" w:rsidRPr="00231FEB">
        <w:rPr>
          <w:rFonts w:ascii="Arial" w:eastAsia="Arial" w:hAnsi="Arial" w:cs="Arial"/>
        </w:rPr>
        <w:t>олд</w:t>
      </w:r>
      <w:r w:rsidRPr="00231FEB">
        <w:rPr>
          <w:rFonts w:ascii="Arial" w:eastAsia="Arial" w:hAnsi="Arial" w:cs="Arial"/>
        </w:rPr>
        <w:t xml:space="preserve"> </w:t>
      </w:r>
      <w:r w:rsidR="0037176D" w:rsidRPr="00231FEB">
        <w:rPr>
          <w:rFonts w:ascii="Arial" w:eastAsia="Arial" w:hAnsi="Arial" w:cs="Arial"/>
        </w:rPr>
        <w:t>үйлчлэх, бодит байдал дээр хэрэгжих эсэхийг үнэлнэ.</w:t>
      </w:r>
      <w:r w:rsidR="00C44629" w:rsidRPr="00231FEB">
        <w:rPr>
          <w:rFonts w:ascii="Arial" w:eastAsia="Arial" w:hAnsi="Arial" w:cs="Arial"/>
        </w:rPr>
        <w:t xml:space="preserve"> </w:t>
      </w:r>
      <w:r w:rsidR="00C44629" w:rsidRPr="00231FEB">
        <w:rPr>
          <w:rFonts w:ascii="Arial" w:hAnsi="Arial" w:cs="Arial"/>
          <w:color w:val="000000"/>
        </w:rPr>
        <w:t xml:space="preserve">Энэхүү хүрээнд </w:t>
      </w:r>
      <w:r w:rsidR="0044157A" w:rsidRPr="00231FEB">
        <w:rPr>
          <w:rFonts w:ascii="Arial" w:hAnsi="Arial" w:cs="Arial"/>
          <w:color w:val="000000"/>
        </w:rPr>
        <w:t xml:space="preserve">Хуулийн төслийн </w:t>
      </w:r>
      <w:r w:rsidR="005845BF">
        <w:rPr>
          <w:rFonts w:ascii="Arial" w:hAnsi="Arial" w:cs="Arial"/>
          <w:color w:val="000000"/>
        </w:rPr>
        <w:t>6</w:t>
      </w:r>
      <w:r w:rsidR="0044157A" w:rsidRPr="00231FEB">
        <w:rPr>
          <w:rFonts w:ascii="Arial" w:hAnsi="Arial" w:cs="Arial"/>
          <w:color w:val="000000"/>
        </w:rPr>
        <w:t xml:space="preserve"> д</w:t>
      </w:r>
      <w:r w:rsidR="005845BF">
        <w:rPr>
          <w:rFonts w:ascii="Arial" w:hAnsi="Arial" w:cs="Arial"/>
          <w:color w:val="000000"/>
        </w:rPr>
        <w:t>у</w:t>
      </w:r>
      <w:r w:rsidR="0044157A" w:rsidRPr="00231FEB">
        <w:rPr>
          <w:rFonts w:ascii="Arial" w:hAnsi="Arial" w:cs="Arial"/>
          <w:color w:val="000000"/>
        </w:rPr>
        <w:t>г</w:t>
      </w:r>
      <w:r w:rsidR="005845BF">
        <w:rPr>
          <w:rFonts w:ascii="Arial" w:hAnsi="Arial" w:cs="Arial"/>
          <w:color w:val="000000"/>
        </w:rPr>
        <w:t>аа</w:t>
      </w:r>
      <w:r w:rsidR="0044157A" w:rsidRPr="00231FEB">
        <w:rPr>
          <w:rFonts w:ascii="Arial" w:hAnsi="Arial" w:cs="Arial"/>
          <w:color w:val="000000"/>
        </w:rPr>
        <w:t xml:space="preserve">р зүйл, </w:t>
      </w:r>
      <w:r w:rsidR="005845BF">
        <w:rPr>
          <w:rFonts w:ascii="Arial" w:hAnsi="Arial" w:cs="Arial"/>
          <w:color w:val="000000"/>
        </w:rPr>
        <w:t>7</w:t>
      </w:r>
      <w:r w:rsidR="0044157A" w:rsidRPr="00231FEB">
        <w:rPr>
          <w:rFonts w:ascii="Arial" w:hAnsi="Arial" w:cs="Arial"/>
          <w:color w:val="000000"/>
        </w:rPr>
        <w:t>-</w:t>
      </w:r>
      <w:r w:rsidR="005845BF">
        <w:rPr>
          <w:rFonts w:ascii="Arial" w:hAnsi="Arial" w:cs="Arial"/>
          <w:color w:val="000000"/>
        </w:rPr>
        <w:t>15</w:t>
      </w:r>
      <w:r w:rsidR="0044157A" w:rsidRPr="00231FEB">
        <w:rPr>
          <w:rFonts w:ascii="Arial" w:hAnsi="Arial" w:cs="Arial"/>
          <w:color w:val="000000"/>
        </w:rPr>
        <w:t xml:space="preserve"> дугаар зүйл, </w:t>
      </w:r>
      <w:r w:rsidR="005845BF">
        <w:rPr>
          <w:rFonts w:ascii="Arial" w:hAnsi="Arial" w:cs="Arial"/>
          <w:color w:val="000000"/>
        </w:rPr>
        <w:t>Аравдугаар</w:t>
      </w:r>
      <w:r w:rsidR="0044157A" w:rsidRPr="00231FEB">
        <w:rPr>
          <w:rFonts w:ascii="Arial" w:hAnsi="Arial" w:cs="Arial"/>
          <w:color w:val="000000"/>
        </w:rPr>
        <w:t xml:space="preserve"> бүлэг</w:t>
      </w:r>
      <w:r w:rsidR="005845BF">
        <w:rPr>
          <w:rFonts w:ascii="Arial" w:hAnsi="Arial" w:cs="Arial"/>
          <w:color w:val="000000"/>
        </w:rPr>
        <w:t xml:space="preserve">т </w:t>
      </w:r>
      <w:r w:rsidR="00C44629" w:rsidRPr="00231FEB">
        <w:rPr>
          <w:rFonts w:ascii="Arial" w:hAnsi="Arial" w:cs="Arial"/>
          <w:color w:val="000000"/>
        </w:rPr>
        <w:t>заасан зохицуулалтад баримтын судалгааны аргад тулгуурлан дүн шинжилгээ хийлээ.</w:t>
      </w:r>
    </w:p>
    <w:p w14:paraId="2831AEDC" w14:textId="0EC9A817" w:rsidR="007B127F" w:rsidRPr="007B127F" w:rsidRDefault="007B127F" w:rsidP="007B127F">
      <w:pPr>
        <w:pStyle w:val="Caption"/>
        <w:jc w:val="right"/>
        <w:rPr>
          <w:rFonts w:ascii="Arial" w:hAnsi="Arial" w:cs="Arial"/>
          <w:color w:val="000000"/>
          <w:sz w:val="20"/>
          <w:szCs w:val="20"/>
        </w:rPr>
      </w:pPr>
      <w:bookmarkStart w:id="15" w:name="_Toc226357172"/>
      <w:r w:rsidRPr="007B127F">
        <w:rPr>
          <w:rFonts w:ascii="Arial" w:hAnsi="Arial" w:cs="Arial"/>
          <w:sz w:val="20"/>
          <w:szCs w:val="20"/>
        </w:rPr>
        <w:t xml:space="preserve">Хүснэгт </w:t>
      </w:r>
      <w:r w:rsidRPr="007B127F">
        <w:rPr>
          <w:rFonts w:ascii="Arial" w:hAnsi="Arial" w:cs="Arial"/>
          <w:sz w:val="20"/>
          <w:szCs w:val="20"/>
        </w:rPr>
        <w:fldChar w:fldCharType="begin"/>
      </w:r>
      <w:r w:rsidRPr="007B127F">
        <w:rPr>
          <w:rFonts w:ascii="Arial" w:hAnsi="Arial" w:cs="Arial"/>
          <w:sz w:val="20"/>
          <w:szCs w:val="20"/>
        </w:rPr>
        <w:instrText xml:space="preserve"> SEQ Хүснэгт \* ARABIC </w:instrText>
      </w:r>
      <w:r w:rsidRPr="007B127F">
        <w:rPr>
          <w:rFonts w:ascii="Arial" w:hAnsi="Arial" w:cs="Arial"/>
          <w:sz w:val="20"/>
          <w:szCs w:val="20"/>
        </w:rPr>
        <w:fldChar w:fldCharType="separate"/>
      </w:r>
      <w:r w:rsidR="007D29D7">
        <w:rPr>
          <w:rFonts w:ascii="Arial" w:hAnsi="Arial" w:cs="Arial"/>
          <w:noProof/>
          <w:sz w:val="20"/>
          <w:szCs w:val="20"/>
        </w:rPr>
        <w:t>7</w:t>
      </w:r>
      <w:r w:rsidRPr="007B127F">
        <w:rPr>
          <w:rFonts w:ascii="Arial" w:hAnsi="Arial" w:cs="Arial"/>
          <w:sz w:val="20"/>
          <w:szCs w:val="20"/>
        </w:rPr>
        <w:fldChar w:fldCharType="end"/>
      </w:r>
      <w:r w:rsidRPr="007B127F">
        <w:rPr>
          <w:rFonts w:ascii="Arial" w:hAnsi="Arial" w:cs="Arial"/>
          <w:sz w:val="20"/>
          <w:szCs w:val="20"/>
        </w:rPr>
        <w:t>.Практик хэрэгжих боломж шалгуур үзүүлэтийн хүрээнд үнэлсэн зүйл, хэсэг, заалт</w:t>
      </w:r>
      <w:bookmarkEnd w:id="15"/>
    </w:p>
    <w:tbl>
      <w:tblPr>
        <w:tblStyle w:val="TableGrid"/>
        <w:tblW w:w="0" w:type="auto"/>
        <w:tblLook w:val="04A0" w:firstRow="1" w:lastRow="0" w:firstColumn="1" w:lastColumn="0" w:noHBand="0" w:noVBand="1"/>
      </w:tblPr>
      <w:tblGrid>
        <w:gridCol w:w="2689"/>
        <w:gridCol w:w="6327"/>
      </w:tblGrid>
      <w:tr w:rsidR="00E80DE5" w:rsidRPr="002C5241" w14:paraId="799AA42D" w14:textId="77777777" w:rsidTr="00E80DE5">
        <w:trPr>
          <w:trHeight w:val="1538"/>
        </w:trPr>
        <w:tc>
          <w:tcPr>
            <w:tcW w:w="2689" w:type="dxa"/>
          </w:tcPr>
          <w:p w14:paraId="304C47D5" w14:textId="77777777" w:rsidR="00E80DE5" w:rsidRPr="00231FEB" w:rsidRDefault="00E80DE5" w:rsidP="009F3953">
            <w:pPr>
              <w:spacing w:line="276" w:lineRule="auto"/>
              <w:jc w:val="both"/>
              <w:rPr>
                <w:rFonts w:ascii="Arial" w:hAnsi="Arial" w:cs="Arial"/>
                <w:b/>
                <w:bCs/>
                <w:sz w:val="20"/>
                <w:szCs w:val="20"/>
              </w:rPr>
            </w:pPr>
            <w:r w:rsidRPr="00231FEB">
              <w:rPr>
                <w:rFonts w:ascii="Arial" w:hAnsi="Arial" w:cs="Arial"/>
                <w:b/>
                <w:bCs/>
                <w:sz w:val="20"/>
                <w:szCs w:val="20"/>
              </w:rPr>
              <w:t>Үнэлэх зүйл, хэсэг заалт</w:t>
            </w:r>
          </w:p>
        </w:tc>
        <w:tc>
          <w:tcPr>
            <w:tcW w:w="6327" w:type="dxa"/>
          </w:tcPr>
          <w:p w14:paraId="796C8D11" w14:textId="77777777" w:rsidR="00E80DE5" w:rsidRPr="009969D6" w:rsidRDefault="00E80DE5" w:rsidP="009F3953">
            <w:pPr>
              <w:spacing w:line="276" w:lineRule="auto"/>
              <w:jc w:val="both"/>
              <w:rPr>
                <w:rFonts w:ascii="Arial" w:hAnsi="Arial" w:cs="Arial"/>
                <w:sz w:val="20"/>
                <w:szCs w:val="20"/>
                <w:lang w:val="en-US"/>
              </w:rPr>
            </w:pPr>
            <w:r w:rsidRPr="009969D6">
              <w:rPr>
                <w:rFonts w:ascii="Arial" w:hAnsi="Arial" w:cs="Arial"/>
                <w:b/>
                <w:bCs/>
                <w:sz w:val="20"/>
                <w:szCs w:val="20"/>
                <w:lang w:val="en-US"/>
              </w:rPr>
              <w:t xml:space="preserve">1 </w:t>
            </w:r>
            <w:proofErr w:type="spellStart"/>
            <w:r w:rsidRPr="009969D6">
              <w:rPr>
                <w:rFonts w:ascii="Arial" w:hAnsi="Arial" w:cs="Arial"/>
                <w:b/>
                <w:bCs/>
                <w:sz w:val="20"/>
                <w:szCs w:val="20"/>
                <w:lang w:val="en-US"/>
              </w:rPr>
              <w:t>дүгээр</w:t>
            </w:r>
            <w:proofErr w:type="spellEnd"/>
            <w:r w:rsidRPr="009969D6">
              <w:rPr>
                <w:rFonts w:ascii="Arial" w:hAnsi="Arial" w:cs="Arial"/>
                <w:b/>
                <w:bCs/>
                <w:sz w:val="20"/>
                <w:szCs w:val="20"/>
                <w:lang w:val="en-US"/>
              </w:rPr>
              <w:t xml:space="preserve"> </w:t>
            </w:r>
            <w:proofErr w:type="spellStart"/>
            <w:proofErr w:type="gramStart"/>
            <w:r w:rsidRPr="009969D6">
              <w:rPr>
                <w:rFonts w:ascii="Arial" w:hAnsi="Arial" w:cs="Arial"/>
                <w:b/>
                <w:bCs/>
                <w:sz w:val="20"/>
                <w:szCs w:val="20"/>
                <w:lang w:val="en-US"/>
              </w:rPr>
              <w:t>зүйл.</w:t>
            </w:r>
            <w:r w:rsidRPr="009969D6">
              <w:rPr>
                <w:rFonts w:ascii="Arial" w:hAnsi="Arial" w:cs="Arial"/>
                <w:sz w:val="20"/>
                <w:szCs w:val="20"/>
                <w:lang w:val="en-US"/>
              </w:rPr>
              <w:t>Үндэсний</w:t>
            </w:r>
            <w:proofErr w:type="spellEnd"/>
            <w:proofErr w:type="gram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наадмын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 </w:t>
            </w:r>
            <w:proofErr w:type="spellStart"/>
            <w:r w:rsidRPr="009969D6">
              <w:rPr>
                <w:rFonts w:ascii="Arial" w:hAnsi="Arial" w:cs="Arial"/>
                <w:sz w:val="20"/>
                <w:szCs w:val="20"/>
                <w:lang w:val="en-US"/>
              </w:rPr>
              <w:t>дүгээр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доор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дурдсан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агуулгатай</w:t>
            </w:r>
            <w:proofErr w:type="spellEnd"/>
            <w:r w:rsidRPr="009969D6">
              <w:rPr>
                <w:rFonts w:ascii="Arial" w:hAnsi="Arial" w:cs="Arial"/>
                <w:sz w:val="20"/>
                <w:szCs w:val="20"/>
                <w:lang w:val="en-US"/>
              </w:rPr>
              <w:t xml:space="preserve"> 9.5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хэсэг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нэмсүгэй</w:t>
            </w:r>
            <w:proofErr w:type="spellEnd"/>
            <w:r w:rsidRPr="009969D6">
              <w:rPr>
                <w:rFonts w:ascii="Arial" w:hAnsi="Arial" w:cs="Arial"/>
                <w:sz w:val="20"/>
                <w:szCs w:val="20"/>
                <w:lang w:val="en-US"/>
              </w:rPr>
              <w:t>.</w:t>
            </w:r>
          </w:p>
          <w:p w14:paraId="546CCB72" w14:textId="77777777" w:rsidR="00E80DE5" w:rsidRPr="009969D6" w:rsidRDefault="00E80DE5" w:rsidP="009F3953">
            <w:pPr>
              <w:spacing w:line="276" w:lineRule="auto"/>
              <w:jc w:val="both"/>
              <w:rPr>
                <w:rFonts w:ascii="Arial" w:hAnsi="Arial" w:cs="Arial"/>
                <w:sz w:val="20"/>
                <w:szCs w:val="20"/>
                <w:lang w:val="en-US"/>
              </w:rPr>
            </w:pPr>
            <w:r w:rsidRPr="009969D6">
              <w:rPr>
                <w:rFonts w:ascii="Arial" w:hAnsi="Arial" w:cs="Arial"/>
                <w:sz w:val="20"/>
                <w:szCs w:val="20"/>
                <w:lang w:val="en-US"/>
              </w:rPr>
              <w:t>“9.</w:t>
            </w:r>
            <w:proofErr w:type="gramStart"/>
            <w:r w:rsidRPr="009969D6">
              <w:rPr>
                <w:rFonts w:ascii="Arial" w:hAnsi="Arial" w:cs="Arial"/>
                <w:sz w:val="20"/>
                <w:szCs w:val="20"/>
                <w:lang w:val="en-US"/>
              </w:rPr>
              <w:t>5.Монгол</w:t>
            </w:r>
            <w:proofErr w:type="gram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Ерөнхийлөгч</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энэ</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9.1-д </w:t>
            </w:r>
            <w:proofErr w:type="spellStart"/>
            <w:r w:rsidRPr="009969D6">
              <w:rPr>
                <w:rFonts w:ascii="Arial" w:hAnsi="Arial" w:cs="Arial"/>
                <w:sz w:val="20"/>
                <w:szCs w:val="20"/>
                <w:lang w:val="en-US"/>
              </w:rPr>
              <w:t>заасан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хугацаанаас</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үл</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хамаарч</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Монгол</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Улс</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байгуулагдсаны</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тэгш</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ойг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тохиолдуулан</w:t>
            </w:r>
            <w:proofErr w:type="spellEnd"/>
            <w:r w:rsidRPr="009969D6">
              <w:rPr>
                <w:rFonts w:ascii="Arial" w:hAnsi="Arial" w:cs="Arial"/>
                <w:sz w:val="20"/>
                <w:szCs w:val="20"/>
                <w:lang w:val="en-US"/>
              </w:rPr>
              <w:t xml:space="preserve"> 1024 </w:t>
            </w:r>
            <w:proofErr w:type="spellStart"/>
            <w:r w:rsidRPr="009969D6">
              <w:rPr>
                <w:rFonts w:ascii="Arial" w:hAnsi="Arial" w:cs="Arial"/>
                <w:sz w:val="20"/>
                <w:szCs w:val="20"/>
                <w:lang w:val="en-US"/>
              </w:rPr>
              <w:t>бөх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барилдуулах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шийдвэрийг</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бүр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гаргаж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болно</w:t>
            </w:r>
            <w:proofErr w:type="spellEnd"/>
            <w:r w:rsidRPr="009969D6">
              <w:rPr>
                <w:rFonts w:ascii="Arial" w:hAnsi="Arial" w:cs="Arial"/>
                <w:sz w:val="20"/>
                <w:szCs w:val="20"/>
                <w:lang w:val="en-US"/>
              </w:rPr>
              <w:t>.” </w:t>
            </w:r>
          </w:p>
          <w:p w14:paraId="6CC5C16F" w14:textId="3C993F12" w:rsidR="00E80DE5" w:rsidRPr="002C5241" w:rsidRDefault="00E80DE5" w:rsidP="009F3953">
            <w:pPr>
              <w:spacing w:line="276" w:lineRule="auto"/>
              <w:jc w:val="both"/>
              <w:rPr>
                <w:rFonts w:ascii="Arial" w:hAnsi="Arial" w:cs="Arial"/>
                <w:b/>
                <w:bCs/>
                <w:sz w:val="20"/>
                <w:szCs w:val="20"/>
              </w:rPr>
            </w:pPr>
          </w:p>
        </w:tc>
      </w:tr>
    </w:tbl>
    <w:p w14:paraId="29B61694" w14:textId="263736C6" w:rsidR="00C14A31" w:rsidRPr="009F3953" w:rsidRDefault="00C14A31" w:rsidP="009F3953">
      <w:pPr>
        <w:spacing w:line="276" w:lineRule="auto"/>
        <w:ind w:firstLine="360"/>
        <w:jc w:val="both"/>
        <w:rPr>
          <w:rFonts w:ascii="Arial" w:eastAsia="Arial" w:hAnsi="Arial" w:cs="Arial"/>
          <w:lang w:eastAsia="mn-MN"/>
        </w:rPr>
      </w:pPr>
      <w:r>
        <w:rPr>
          <w:rFonts w:ascii="Arial" w:eastAsia="Arial" w:hAnsi="Arial" w:cs="Arial"/>
          <w:bCs/>
          <w:lang w:eastAsia="mn-MN"/>
        </w:rPr>
        <w:t xml:space="preserve">Үндэсний их  баяр наадмын тухай хуульд оруулах нэмэлт, өөрчлөлтөөр Их Монгол Улсын байгуулагдсаны болон Ардын </w:t>
      </w:r>
      <w:r w:rsidRPr="009F3953">
        <w:rPr>
          <w:rFonts w:ascii="Arial" w:eastAsia="Arial" w:hAnsi="Arial" w:cs="Arial"/>
          <w:bCs/>
          <w:lang w:eastAsia="mn-MN"/>
        </w:rPr>
        <w:t>хувьсгал</w:t>
      </w:r>
      <w:r w:rsidRPr="009F3953">
        <w:rPr>
          <w:rFonts w:ascii="Arial" w:eastAsia="Arial" w:hAnsi="Arial" w:cs="Arial"/>
          <w:lang w:eastAsia="mn-MN"/>
        </w:rPr>
        <w:t xml:space="preserve">ын тэгш ойн жилийг тэмдэглэж зорилгоор 10 жил тутам барилдах 1024 бөхийн одоогийн зохицуулалтыг хэвээр үлдээж. Харин Монгол Улсын Улсын ерөнхийлөгчийн 10 жилийн хугацааг үл хамааран Их Монгол Улс байгуулагдсаны тэгш ойг тохиолдуулан 1024 бөх барилдуулах шийдвэрийг тухай бүр гаргаж болно гэжээ. Энэ нь 1024 бөх барилдах хугацааг 10 жилээс бага байх эрх зүйн орчныг бүрдүүлэх давуу талтай. </w:t>
      </w:r>
    </w:p>
    <w:p w14:paraId="12FC2391" w14:textId="232439A1" w:rsidR="000B2037" w:rsidRPr="009F3953" w:rsidRDefault="000B2037" w:rsidP="009F3953">
      <w:pPr>
        <w:spacing w:line="276" w:lineRule="auto"/>
        <w:ind w:firstLine="360"/>
        <w:jc w:val="both"/>
        <w:rPr>
          <w:rFonts w:ascii="Arial" w:eastAsia="Arial" w:hAnsi="Arial" w:cs="Arial"/>
          <w:lang w:eastAsia="mn-MN"/>
        </w:rPr>
      </w:pPr>
      <w:r w:rsidRPr="009F3953">
        <w:rPr>
          <w:rFonts w:ascii="Arial" w:eastAsia="Arial" w:hAnsi="Arial" w:cs="Arial"/>
          <w:lang w:eastAsia="mn-MN"/>
        </w:rPr>
        <w:t>Гэв</w:t>
      </w:r>
      <w:r w:rsidR="00956826" w:rsidRPr="009F3953">
        <w:rPr>
          <w:rFonts w:ascii="Arial" w:eastAsia="Arial" w:hAnsi="Arial" w:cs="Arial"/>
          <w:lang w:eastAsia="mn-MN"/>
        </w:rPr>
        <w:t xml:space="preserve">ч </w:t>
      </w:r>
      <w:r w:rsidRPr="009F3953">
        <w:rPr>
          <w:rFonts w:ascii="Arial" w:eastAsia="Arial" w:hAnsi="Arial" w:cs="Arial"/>
          <w:lang w:eastAsia="mn-MN"/>
        </w:rPr>
        <w:t>Ерөнхийлөгчид Их Монгол Улс байгуулагдсаны тэгш ой тохиосон жил 1024 бөх барилдуулах зарлиг гаргах бөгөөд Их Монгол Улс байгуулагдсаны тэгш ой тохиосон ч Ерөнхийлөгч зарлиг гаргаагүй тохиолдолд 1024 бөх барилдахгүй байх сөрөг дагавартайг байгааг анхаарах нь зүйтэй.</w:t>
      </w:r>
    </w:p>
    <w:p w14:paraId="0A49FAFD" w14:textId="38B12545" w:rsidR="000B2037" w:rsidRPr="009F3953" w:rsidRDefault="00956826" w:rsidP="009F3953">
      <w:pPr>
        <w:spacing w:line="276" w:lineRule="auto"/>
        <w:ind w:firstLine="360"/>
        <w:jc w:val="both"/>
        <w:rPr>
          <w:rFonts w:ascii="Arial" w:eastAsia="Arial" w:hAnsi="Arial" w:cs="Arial"/>
          <w:lang w:eastAsia="mn-MN"/>
        </w:rPr>
      </w:pPr>
      <w:r w:rsidRPr="009F3953">
        <w:rPr>
          <w:rFonts w:ascii="Arial" w:eastAsia="Arial" w:hAnsi="Arial" w:cs="Arial"/>
          <w:lang w:eastAsia="mn-MN"/>
        </w:rPr>
        <w:t xml:space="preserve">Нэг талаас </w:t>
      </w:r>
      <w:r w:rsidR="000B2037" w:rsidRPr="009F3953">
        <w:rPr>
          <w:rFonts w:ascii="Arial" w:eastAsia="Arial" w:hAnsi="Arial" w:cs="Arial"/>
          <w:lang w:eastAsia="mn-MN"/>
        </w:rPr>
        <w:t>Үндэсний Их баяр наадмын тухай хуулийн хэрэгжилтийн үр дагаварт хийсэн судалгаанд 1024 бөхийг 5 жил тутам барилдахад үүсэх гол эрсдлийг бөхийн тоонд бус, олгогдож буй цолонд байгаа талаар дурдсан. Ялангуяа нэг түрүүлээд арслан цол, арслан цолтон үзүүлээд аварга цолтой эрсдэлтэй талаар дараах үндэслэлийг дэвшүүлжээ. Үүнд</w:t>
      </w:r>
      <w:r w:rsidR="000B2037" w:rsidRPr="009F3953">
        <w:rPr>
          <w:rFonts w:ascii="Arial" w:eastAsia="Arial" w:hAnsi="Arial" w:cs="Arial"/>
          <w:lang w:val="en-US" w:eastAsia="mn-MN"/>
        </w:rPr>
        <w:t>:</w:t>
      </w:r>
    </w:p>
    <w:p w14:paraId="3382673C" w14:textId="4EB8729E" w:rsidR="000B2037" w:rsidRPr="009F3953" w:rsidRDefault="000B2037" w:rsidP="009F3953">
      <w:pPr>
        <w:spacing w:line="276" w:lineRule="auto"/>
        <w:ind w:firstLine="360"/>
        <w:jc w:val="both"/>
        <w:rPr>
          <w:rFonts w:ascii="Arial" w:eastAsia="Arial" w:hAnsi="Arial" w:cs="Arial"/>
          <w:lang w:eastAsia="mn-MN"/>
        </w:rPr>
      </w:pPr>
      <w:r w:rsidRPr="009F3953">
        <w:t xml:space="preserve"> </w:t>
      </w:r>
      <w:r w:rsidRPr="009F3953">
        <w:rPr>
          <w:rFonts w:ascii="Arial" w:eastAsia="Arial" w:hAnsi="Arial" w:cs="Arial"/>
          <w:lang w:eastAsia="mn-MN"/>
        </w:rPr>
        <w:t>Ардын хувьсгалын тэгш ойн жилүүдээр 1024 бөх барилдах үед цолны асуудал үүсдэг. Учир нь 1024 бөх барилдах үед 10 даваа гардаг бөгөөд энэ нь аварга төрөх боломжийг бүрдүүлдэг.  Жишээлбэл, 2006 оны Их Монгол улсын 800, Ардын хувьсгалын 85 ойн үндэсний их баяр наадмаар Улсын гарьд Д.Сумъяабазар 10 даван түрүүлж Улсын аварга цол, 2011 оны Тулгар төрийн 2220, Их Монгол улсын 805, ардын хувьсгалын 90 жилийн ой, үндэсний их баяр наадмаар Улсын харцага С.Мөнхбат 10 даван түрүүлж Улсын аварга цол, 2016 оны Тулгар төрийн 2225, Их Монгол улсын 810, ардын хувьсгалын 95 жилийн ой, үндэсний их баяр наадмаар Улсын заан Ч.Санжаадамба 10 даван түрүүлж Улсын аварга цол, 2021 оны Тулгар төрийн 2230, 2231, Их Монгол Улсын 815, 816, Үндэсний эрх чөлөө, тусгаар тогтнолоо сэргээн мандуулсны 110, 111, Ардын хувьсгалын 100, 101 жилийн ой, Үндэсний их баяр наадамд Улсын харцага О.Хангай 10 даван түрүүлж Улсы</w:t>
      </w:r>
      <w:r w:rsidR="009F3953">
        <w:rPr>
          <w:rFonts w:ascii="Arial" w:eastAsia="Arial" w:hAnsi="Arial" w:cs="Arial"/>
          <w:lang w:eastAsia="mn-MN"/>
        </w:rPr>
        <w:t>н аварга цолыг тус тус хүртсэн.</w:t>
      </w:r>
      <w:r w:rsidRPr="009F3953">
        <w:rPr>
          <w:rFonts w:ascii="Arial" w:eastAsia="Arial" w:hAnsi="Arial" w:cs="Arial"/>
          <w:lang w:eastAsia="mn-MN"/>
        </w:rPr>
        <w:t>Үүнээс 1024 бөх барилдсан 2006, 2011, 2016, 2021 оны Үндэсний их баяр наадмаар 4 өөр бөх анх удаа түрүүлэн улсын аварга цолтой болсныг харж болно.</w:t>
      </w:r>
    </w:p>
    <w:p w14:paraId="2CBF2FAE" w14:textId="77777777" w:rsidR="000B2037" w:rsidRPr="009F3953" w:rsidRDefault="000B2037" w:rsidP="009F3953">
      <w:pPr>
        <w:spacing w:line="276" w:lineRule="auto"/>
        <w:ind w:firstLine="360"/>
        <w:jc w:val="both"/>
        <w:rPr>
          <w:rFonts w:ascii="Arial" w:eastAsia="Arial" w:hAnsi="Arial" w:cs="Arial"/>
          <w:lang w:eastAsia="mn-MN"/>
        </w:rPr>
      </w:pPr>
      <w:r w:rsidRPr="009F3953">
        <w:rPr>
          <w:rFonts w:ascii="Arial" w:eastAsia="Arial" w:hAnsi="Arial" w:cs="Arial"/>
          <w:lang w:eastAsia="mn-MN"/>
        </w:rPr>
        <w:lastRenderedPageBreak/>
        <w:tab/>
        <w:t xml:space="preserve">Түүнчлэн 2022 оны ҮИБНтХ-ийн 9 дүгээр зүйлийн 9.3.9-д ес даван түрүүлсэн улсын арслан цолтой бөх ес даван үзүүрлэсэн бол улсын аварга гэж заасан.  Энэ нэг талаас хоёр түрүүлж аварга болохтой нийцэхгүй байгаа бөгөөд нөгөө талаас үзүүрлээд аварга болох боломжийг бүрдүүлж байна. </w:t>
      </w:r>
    </w:p>
    <w:p w14:paraId="30C97520" w14:textId="37B057EC" w:rsidR="000B2037" w:rsidRPr="009F3953" w:rsidRDefault="000B2037" w:rsidP="009F3953">
      <w:pPr>
        <w:spacing w:line="276" w:lineRule="auto"/>
        <w:ind w:firstLine="360"/>
        <w:jc w:val="both"/>
        <w:rPr>
          <w:rFonts w:ascii="Arial" w:eastAsia="Arial" w:hAnsi="Arial" w:cs="Arial"/>
          <w:lang w:eastAsia="mn-MN"/>
        </w:rPr>
      </w:pPr>
      <w:r w:rsidRPr="009F3953">
        <w:rPr>
          <w:rFonts w:ascii="Arial" w:eastAsia="Arial" w:hAnsi="Arial" w:cs="Arial"/>
          <w:lang w:eastAsia="mn-MN"/>
        </w:rPr>
        <w:t>Өөрөөр хэлбэл, тус хуулийн 9 дүгээр зүйлийн 9.3.6.улсын арслан цолтой бөх ес даван түрүүлбэл улсын аварга болохоор хуульчилсан бөгөөд энэ нь аварга болоход 9*2=18 даваа авахыг шаардаж байна. Харин 1024 бөх барилдах дээрх агуулга хөндөгдөх бөгөөд 9+1=10 даваагаар аварга болох боломжийг бүрдүүлж байх төдийгүй одоогоор барилдаж буй Энхтүвшингийн Батмагнай, Рэнцэнбямбын Пүрэвдагва, Баярсайханы Орхонбаяр, Энхтөгсийн Оюунболд, Цэдэнсодномын Бямба-Отгон, Цэдэвийн Содномдорж зэрэг Улсын арслангуудын хувьд 9 даван үзүүлээд “аварга авах” авах боломжийг бүрдүүлж байна. Дээрхээс дүгнэн үзвэл, 1024 бөх барилдах нь нэг түрүүлээд аварга цолтон төрөх, улсын арслан цолтоны хувьд үзүүлээд аварга цолтон төрөх нөхцөлийг бүрдүүлж байна.</w:t>
      </w:r>
      <w:r w:rsidRPr="009F3953">
        <w:rPr>
          <w:rStyle w:val="FootnoteReference"/>
          <w:rFonts w:ascii="Arial" w:eastAsia="Arial" w:hAnsi="Arial" w:cs="Arial"/>
          <w:lang w:eastAsia="mn-MN"/>
        </w:rPr>
        <w:footnoteReference w:id="6"/>
      </w:r>
    </w:p>
    <w:p w14:paraId="7A4A8F73" w14:textId="2216DB0D" w:rsidR="000B2037" w:rsidRDefault="000B2037" w:rsidP="009F3953">
      <w:pPr>
        <w:spacing w:line="276" w:lineRule="auto"/>
        <w:ind w:firstLine="360"/>
        <w:jc w:val="both"/>
        <w:rPr>
          <w:rFonts w:ascii="Arial" w:eastAsia="Arial" w:hAnsi="Arial" w:cs="Arial"/>
        </w:rPr>
      </w:pPr>
      <w:r w:rsidRPr="009F3953">
        <w:rPr>
          <w:rFonts w:ascii="Arial" w:eastAsia="Arial" w:hAnsi="Arial" w:cs="Arial"/>
          <w:lang w:eastAsia="mn-MN"/>
        </w:rPr>
        <w:t>Үүнээс бусдаар 1024 бөхийг 5 жил тутамд барилдуулах нь</w:t>
      </w:r>
      <w:r>
        <w:rPr>
          <w:rFonts w:ascii="Arial" w:eastAsia="Arial" w:hAnsi="Arial" w:cs="Arial"/>
          <w:b/>
          <w:lang w:eastAsia="mn-MN"/>
        </w:rPr>
        <w:t xml:space="preserve"> </w:t>
      </w:r>
      <w:r>
        <w:rPr>
          <w:rFonts w:ascii="Arial" w:eastAsia="Arial" w:hAnsi="Arial" w:cs="Arial"/>
        </w:rPr>
        <w:t>үндэсний бөхийн цаашдын хөгжил, шинэ цолтон төрөх боломжийг хязгаарласан өндөр босг</w:t>
      </w:r>
      <w:r w:rsidR="00956826">
        <w:rPr>
          <w:rFonts w:ascii="Arial" w:eastAsia="Arial" w:hAnsi="Arial" w:cs="Arial"/>
        </w:rPr>
        <w:t>ыг бууруулж</w:t>
      </w:r>
      <w:r>
        <w:rPr>
          <w:rFonts w:ascii="Arial" w:eastAsia="Arial" w:hAnsi="Arial" w:cs="Arial"/>
        </w:rPr>
        <w:t>,</w:t>
      </w:r>
      <w:r w:rsidR="00956826">
        <w:rPr>
          <w:rFonts w:ascii="Arial" w:eastAsia="Arial" w:hAnsi="Arial" w:cs="Arial"/>
        </w:rPr>
        <w:t xml:space="preserve"> </w:t>
      </w:r>
      <w:r>
        <w:rPr>
          <w:rFonts w:ascii="Arial" w:eastAsia="Arial" w:hAnsi="Arial" w:cs="Arial"/>
        </w:rPr>
        <w:t xml:space="preserve"> түүнд тулгуурласан нутаг усаар талцах, авлига, хээл хахуулын эрсдлээс</w:t>
      </w:r>
      <w:r w:rsidR="00956826">
        <w:rPr>
          <w:rFonts w:ascii="Arial" w:eastAsia="Arial" w:hAnsi="Arial" w:cs="Arial"/>
        </w:rPr>
        <w:t xml:space="preserve"> </w:t>
      </w:r>
      <w:r>
        <w:rPr>
          <w:rFonts w:ascii="Arial" w:eastAsia="Arial" w:hAnsi="Arial" w:cs="Arial"/>
        </w:rPr>
        <w:t xml:space="preserve">урьдчилсан сэргийлэх давуу талтай. </w:t>
      </w:r>
    </w:p>
    <w:p w14:paraId="1AA0FB38" w14:textId="080F59FD" w:rsidR="009F3953" w:rsidRDefault="00956826" w:rsidP="009F3953">
      <w:pPr>
        <w:spacing w:line="276" w:lineRule="auto"/>
        <w:ind w:firstLine="360"/>
        <w:jc w:val="both"/>
        <w:rPr>
          <w:rFonts w:ascii="Arial" w:eastAsia="Arial" w:hAnsi="Arial" w:cs="Arial"/>
        </w:rPr>
      </w:pPr>
      <w:r>
        <w:rPr>
          <w:rFonts w:ascii="Arial" w:eastAsia="Arial" w:hAnsi="Arial" w:cs="Arial"/>
        </w:rPr>
        <w:t xml:space="preserve">Нөгөө талаас Үндэсний их баяр наадмын тухай хуульд нэмэлт, өөрчлөлт оруулж буй хуулийн төслийн зохицуулалт нь 5 жил тутамд 1024 бөх барилдах нөхцөлийг үүсгэж байна. Жишээлбэл, Манай Улсын хувьд 2006 оны Их Монгол Улс байгуулагдсаны ойг тэмдэглэж эхлэсэн бөгөөд сүүлийн 20 жилийн хугацаанд Их Монгол Улс байгуулагдсаны ойг тэмдэглэн өнгөрүүлж байна. </w:t>
      </w:r>
    </w:p>
    <w:p w14:paraId="10BA2A29" w14:textId="4ACCF6FE" w:rsidR="00956826" w:rsidRPr="007B127F" w:rsidRDefault="007B127F" w:rsidP="007B127F">
      <w:pPr>
        <w:pStyle w:val="Caption"/>
        <w:jc w:val="right"/>
        <w:rPr>
          <w:rFonts w:ascii="Arial" w:eastAsia="Arial" w:hAnsi="Arial" w:cs="Arial"/>
          <w:sz w:val="20"/>
          <w:szCs w:val="20"/>
        </w:rPr>
      </w:pPr>
      <w:bookmarkStart w:id="16" w:name="_Toc226357173"/>
      <w:r w:rsidRPr="007B127F">
        <w:rPr>
          <w:rFonts w:ascii="Arial" w:hAnsi="Arial" w:cs="Arial"/>
          <w:sz w:val="20"/>
          <w:szCs w:val="20"/>
        </w:rPr>
        <w:t xml:space="preserve">Хүснэгт </w:t>
      </w:r>
      <w:r w:rsidRPr="007B127F">
        <w:rPr>
          <w:rFonts w:ascii="Arial" w:hAnsi="Arial" w:cs="Arial"/>
          <w:sz w:val="20"/>
          <w:szCs w:val="20"/>
        </w:rPr>
        <w:fldChar w:fldCharType="begin"/>
      </w:r>
      <w:r w:rsidRPr="007B127F">
        <w:rPr>
          <w:rFonts w:ascii="Arial" w:hAnsi="Arial" w:cs="Arial"/>
          <w:sz w:val="20"/>
          <w:szCs w:val="20"/>
        </w:rPr>
        <w:instrText xml:space="preserve"> SEQ Хүснэгт \* ARABIC </w:instrText>
      </w:r>
      <w:r w:rsidRPr="007B127F">
        <w:rPr>
          <w:rFonts w:ascii="Arial" w:hAnsi="Arial" w:cs="Arial"/>
          <w:sz w:val="20"/>
          <w:szCs w:val="20"/>
        </w:rPr>
        <w:fldChar w:fldCharType="separate"/>
      </w:r>
      <w:r w:rsidR="007D29D7">
        <w:rPr>
          <w:rFonts w:ascii="Arial" w:hAnsi="Arial" w:cs="Arial"/>
          <w:noProof/>
          <w:sz w:val="20"/>
          <w:szCs w:val="20"/>
        </w:rPr>
        <w:t>8</w:t>
      </w:r>
      <w:r w:rsidRPr="007B127F">
        <w:rPr>
          <w:rFonts w:ascii="Arial" w:hAnsi="Arial" w:cs="Arial"/>
          <w:sz w:val="20"/>
          <w:szCs w:val="20"/>
        </w:rPr>
        <w:fldChar w:fldCharType="end"/>
      </w:r>
      <w:r w:rsidRPr="007B127F">
        <w:rPr>
          <w:rFonts w:ascii="Arial" w:hAnsi="Arial" w:cs="Arial"/>
          <w:sz w:val="20"/>
          <w:szCs w:val="20"/>
        </w:rPr>
        <w:t>.Их Монгол Улс байгуулагдсаны тэгш ой болон Ардын хувьсгалын тэгш ойн жилүүдийг тэмдэглэх зөрүү</w:t>
      </w:r>
      <w:bookmarkEnd w:id="16"/>
    </w:p>
    <w:tbl>
      <w:tblPr>
        <w:tblStyle w:val="TableGrid"/>
        <w:tblW w:w="0" w:type="auto"/>
        <w:tblLook w:val="04A0" w:firstRow="1" w:lastRow="0" w:firstColumn="1" w:lastColumn="0" w:noHBand="0" w:noVBand="1"/>
      </w:tblPr>
      <w:tblGrid>
        <w:gridCol w:w="995"/>
        <w:gridCol w:w="3430"/>
        <w:gridCol w:w="2680"/>
        <w:gridCol w:w="1911"/>
      </w:tblGrid>
      <w:tr w:rsidR="005523C2" w14:paraId="5A1BE426" w14:textId="567959FC" w:rsidTr="005523C2">
        <w:tc>
          <w:tcPr>
            <w:tcW w:w="995" w:type="dxa"/>
          </w:tcPr>
          <w:p w14:paraId="64802DF0" w14:textId="6E939114"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он</w:t>
            </w:r>
          </w:p>
        </w:tc>
        <w:tc>
          <w:tcPr>
            <w:tcW w:w="3430" w:type="dxa"/>
          </w:tcPr>
          <w:p w14:paraId="246F3A4A" w14:textId="4EB31FCA"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w:t>
            </w:r>
          </w:p>
        </w:tc>
        <w:tc>
          <w:tcPr>
            <w:tcW w:w="2680" w:type="dxa"/>
          </w:tcPr>
          <w:p w14:paraId="378C3F11" w14:textId="4148CAD3"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Ардын хувьсгалын ой</w:t>
            </w:r>
          </w:p>
        </w:tc>
        <w:tc>
          <w:tcPr>
            <w:tcW w:w="1911" w:type="dxa"/>
          </w:tcPr>
          <w:p w14:paraId="087DF5B0" w14:textId="2476BE5D"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Зөрүү</w:t>
            </w:r>
          </w:p>
        </w:tc>
      </w:tr>
      <w:tr w:rsidR="005523C2" w14:paraId="23B4FE90" w14:textId="63470BF2" w:rsidTr="005523C2">
        <w:tc>
          <w:tcPr>
            <w:tcW w:w="995" w:type="dxa"/>
          </w:tcPr>
          <w:p w14:paraId="7B0C79A4" w14:textId="73FE1DF6"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2006</w:t>
            </w:r>
          </w:p>
        </w:tc>
        <w:tc>
          <w:tcPr>
            <w:tcW w:w="3430" w:type="dxa"/>
          </w:tcPr>
          <w:p w14:paraId="28A381BD" w14:textId="3465CA54"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Их Монгол Улс байгуулагдсан ой 800 жил </w:t>
            </w:r>
          </w:p>
        </w:tc>
        <w:tc>
          <w:tcPr>
            <w:tcW w:w="2680" w:type="dxa"/>
          </w:tcPr>
          <w:p w14:paraId="62BA40FE" w14:textId="3AB79DB0"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85 жил </w:t>
            </w:r>
          </w:p>
        </w:tc>
        <w:tc>
          <w:tcPr>
            <w:tcW w:w="1911" w:type="dxa"/>
          </w:tcPr>
          <w:p w14:paraId="37A226CB" w14:textId="2D5EB12C"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5523C2" w14:paraId="6B1CAD92" w14:textId="62B71874" w:rsidTr="005523C2">
        <w:tc>
          <w:tcPr>
            <w:tcW w:w="995" w:type="dxa"/>
          </w:tcPr>
          <w:p w14:paraId="7196980D" w14:textId="5401989A"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2011</w:t>
            </w:r>
          </w:p>
        </w:tc>
        <w:tc>
          <w:tcPr>
            <w:tcW w:w="3430" w:type="dxa"/>
          </w:tcPr>
          <w:p w14:paraId="39541E56" w14:textId="5911C858"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Их Монгол Улс байгуулагдсан ой 805 жил </w:t>
            </w:r>
          </w:p>
        </w:tc>
        <w:tc>
          <w:tcPr>
            <w:tcW w:w="2680" w:type="dxa"/>
          </w:tcPr>
          <w:p w14:paraId="53327067" w14:textId="6DCFC5BF"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90 жил </w:t>
            </w:r>
          </w:p>
        </w:tc>
        <w:tc>
          <w:tcPr>
            <w:tcW w:w="1911" w:type="dxa"/>
          </w:tcPr>
          <w:p w14:paraId="25320AC3" w14:textId="26F95380"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5523C2" w14:paraId="05ABAD0E" w14:textId="77777777" w:rsidTr="005523C2">
        <w:tc>
          <w:tcPr>
            <w:tcW w:w="995" w:type="dxa"/>
          </w:tcPr>
          <w:p w14:paraId="49C92E37" w14:textId="76900B24"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2016</w:t>
            </w:r>
          </w:p>
        </w:tc>
        <w:tc>
          <w:tcPr>
            <w:tcW w:w="3430" w:type="dxa"/>
          </w:tcPr>
          <w:p w14:paraId="45FECC79" w14:textId="64F6DDDE"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Их Монгол Улс байгуулагдсан ой 810 жил </w:t>
            </w:r>
          </w:p>
        </w:tc>
        <w:tc>
          <w:tcPr>
            <w:tcW w:w="2680" w:type="dxa"/>
          </w:tcPr>
          <w:p w14:paraId="5AF7054A" w14:textId="33C882AA"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w:t>
            </w:r>
            <w:r w:rsidR="00215CBF" w:rsidRPr="00215CBF">
              <w:rPr>
                <w:rFonts w:ascii="Arial" w:eastAsia="Arial" w:hAnsi="Arial" w:cs="Arial"/>
                <w:sz w:val="20"/>
                <w:szCs w:val="20"/>
              </w:rPr>
              <w:t>95</w:t>
            </w:r>
            <w:r w:rsidRPr="00215CBF">
              <w:rPr>
                <w:rFonts w:ascii="Arial" w:eastAsia="Arial" w:hAnsi="Arial" w:cs="Arial"/>
                <w:sz w:val="20"/>
                <w:szCs w:val="20"/>
              </w:rPr>
              <w:t xml:space="preserve"> жил </w:t>
            </w:r>
          </w:p>
        </w:tc>
        <w:tc>
          <w:tcPr>
            <w:tcW w:w="1911" w:type="dxa"/>
          </w:tcPr>
          <w:p w14:paraId="5192BEB9" w14:textId="5D1D3F63"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5523C2" w14:paraId="47D5C2AC" w14:textId="77777777" w:rsidTr="005523C2">
        <w:tc>
          <w:tcPr>
            <w:tcW w:w="995" w:type="dxa"/>
          </w:tcPr>
          <w:p w14:paraId="366D3D22" w14:textId="3696DC7C"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2021</w:t>
            </w:r>
          </w:p>
        </w:tc>
        <w:tc>
          <w:tcPr>
            <w:tcW w:w="3430" w:type="dxa"/>
          </w:tcPr>
          <w:p w14:paraId="17CF23BC" w14:textId="173B5432"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Их Монгол Улс байгуулагдсан ой 815жил </w:t>
            </w:r>
          </w:p>
        </w:tc>
        <w:tc>
          <w:tcPr>
            <w:tcW w:w="2680" w:type="dxa"/>
          </w:tcPr>
          <w:p w14:paraId="009AA9BC" w14:textId="5707DCD0"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w:t>
            </w:r>
            <w:r w:rsidR="00215CBF" w:rsidRPr="00215CBF">
              <w:rPr>
                <w:rFonts w:ascii="Arial" w:eastAsia="Arial" w:hAnsi="Arial" w:cs="Arial"/>
                <w:sz w:val="20"/>
                <w:szCs w:val="20"/>
              </w:rPr>
              <w:t>100</w:t>
            </w:r>
            <w:r w:rsidRPr="00215CBF">
              <w:rPr>
                <w:rFonts w:ascii="Arial" w:eastAsia="Arial" w:hAnsi="Arial" w:cs="Arial"/>
                <w:sz w:val="20"/>
                <w:szCs w:val="20"/>
              </w:rPr>
              <w:t xml:space="preserve"> жил </w:t>
            </w:r>
          </w:p>
        </w:tc>
        <w:tc>
          <w:tcPr>
            <w:tcW w:w="1911" w:type="dxa"/>
          </w:tcPr>
          <w:p w14:paraId="486E3AE2" w14:textId="702DBF90"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5523C2" w14:paraId="70D88467" w14:textId="77777777" w:rsidTr="005523C2">
        <w:tc>
          <w:tcPr>
            <w:tcW w:w="995" w:type="dxa"/>
          </w:tcPr>
          <w:p w14:paraId="470AAC8A" w14:textId="1FC3D743"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w:t>
            </w:r>
            <w:r w:rsidR="00215CBF" w:rsidRPr="00215CBF">
              <w:rPr>
                <w:rFonts w:ascii="Arial" w:eastAsia="Arial" w:hAnsi="Arial" w:cs="Arial"/>
                <w:sz w:val="20"/>
                <w:szCs w:val="20"/>
              </w:rPr>
              <w:t>26</w:t>
            </w:r>
          </w:p>
        </w:tc>
        <w:tc>
          <w:tcPr>
            <w:tcW w:w="3430" w:type="dxa"/>
          </w:tcPr>
          <w:p w14:paraId="7F8A0EAF" w14:textId="0B6E18CB"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sidR="00215CBF" w:rsidRPr="00215CBF">
              <w:rPr>
                <w:rFonts w:ascii="Arial" w:eastAsia="Arial" w:hAnsi="Arial" w:cs="Arial"/>
                <w:sz w:val="20"/>
                <w:szCs w:val="20"/>
              </w:rPr>
              <w:t>20</w:t>
            </w:r>
            <w:r w:rsidRPr="00215CBF">
              <w:rPr>
                <w:rFonts w:ascii="Arial" w:eastAsia="Arial" w:hAnsi="Arial" w:cs="Arial"/>
                <w:sz w:val="20"/>
                <w:szCs w:val="20"/>
              </w:rPr>
              <w:t xml:space="preserve"> жил </w:t>
            </w:r>
          </w:p>
        </w:tc>
        <w:tc>
          <w:tcPr>
            <w:tcW w:w="2680" w:type="dxa"/>
          </w:tcPr>
          <w:p w14:paraId="6E6246A2" w14:textId="7F1AF2BC"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w:t>
            </w:r>
            <w:r w:rsidR="00215CBF" w:rsidRPr="00215CBF">
              <w:rPr>
                <w:rFonts w:ascii="Arial" w:eastAsia="Arial" w:hAnsi="Arial" w:cs="Arial"/>
                <w:sz w:val="20"/>
                <w:szCs w:val="20"/>
              </w:rPr>
              <w:t>105</w:t>
            </w:r>
            <w:r w:rsidRPr="00215CBF">
              <w:rPr>
                <w:rFonts w:ascii="Arial" w:eastAsia="Arial" w:hAnsi="Arial" w:cs="Arial"/>
                <w:sz w:val="20"/>
                <w:szCs w:val="20"/>
              </w:rPr>
              <w:t xml:space="preserve"> жил </w:t>
            </w:r>
          </w:p>
        </w:tc>
        <w:tc>
          <w:tcPr>
            <w:tcW w:w="1911" w:type="dxa"/>
          </w:tcPr>
          <w:p w14:paraId="4B3CA6D1" w14:textId="0E331F1C"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5523C2" w14:paraId="24E69153" w14:textId="77777777" w:rsidTr="005523C2">
        <w:tc>
          <w:tcPr>
            <w:tcW w:w="995" w:type="dxa"/>
          </w:tcPr>
          <w:p w14:paraId="7F21BC2B" w14:textId="4B8AD939"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20</w:t>
            </w:r>
            <w:r w:rsidR="00215CBF" w:rsidRPr="00215CBF">
              <w:rPr>
                <w:rFonts w:ascii="Arial" w:eastAsia="Arial" w:hAnsi="Arial" w:cs="Arial"/>
                <w:sz w:val="20"/>
                <w:szCs w:val="20"/>
              </w:rPr>
              <w:t>31</w:t>
            </w:r>
          </w:p>
        </w:tc>
        <w:tc>
          <w:tcPr>
            <w:tcW w:w="3430" w:type="dxa"/>
          </w:tcPr>
          <w:p w14:paraId="4C3CC252" w14:textId="64AD0318"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sidR="00215CBF" w:rsidRPr="00215CBF">
              <w:rPr>
                <w:rFonts w:ascii="Arial" w:eastAsia="Arial" w:hAnsi="Arial" w:cs="Arial"/>
                <w:sz w:val="20"/>
                <w:szCs w:val="20"/>
              </w:rPr>
              <w:t>25</w:t>
            </w:r>
            <w:r w:rsidRPr="00215CBF">
              <w:rPr>
                <w:rFonts w:ascii="Arial" w:eastAsia="Arial" w:hAnsi="Arial" w:cs="Arial"/>
                <w:sz w:val="20"/>
                <w:szCs w:val="20"/>
              </w:rPr>
              <w:t xml:space="preserve"> жил </w:t>
            </w:r>
          </w:p>
        </w:tc>
        <w:tc>
          <w:tcPr>
            <w:tcW w:w="2680" w:type="dxa"/>
          </w:tcPr>
          <w:p w14:paraId="51F7A891" w14:textId="5497C72D"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 xml:space="preserve">Ардын хувьсгалын ой </w:t>
            </w:r>
            <w:r w:rsidR="00215CBF" w:rsidRPr="00215CBF">
              <w:rPr>
                <w:rFonts w:ascii="Arial" w:eastAsia="Arial" w:hAnsi="Arial" w:cs="Arial"/>
                <w:sz w:val="20"/>
                <w:szCs w:val="20"/>
              </w:rPr>
              <w:t>110</w:t>
            </w:r>
            <w:r w:rsidRPr="00215CBF">
              <w:rPr>
                <w:rFonts w:ascii="Arial" w:eastAsia="Arial" w:hAnsi="Arial" w:cs="Arial"/>
                <w:sz w:val="20"/>
                <w:szCs w:val="20"/>
              </w:rPr>
              <w:t xml:space="preserve"> жил </w:t>
            </w:r>
          </w:p>
        </w:tc>
        <w:tc>
          <w:tcPr>
            <w:tcW w:w="1911" w:type="dxa"/>
          </w:tcPr>
          <w:p w14:paraId="250AA848" w14:textId="1FCA74C4" w:rsidR="005523C2" w:rsidRPr="00215CBF" w:rsidRDefault="005523C2"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215CBF" w14:paraId="4C759289" w14:textId="77777777" w:rsidTr="005523C2">
        <w:tc>
          <w:tcPr>
            <w:tcW w:w="995" w:type="dxa"/>
          </w:tcPr>
          <w:p w14:paraId="55CAD2D7" w14:textId="6EF08E4B"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2036</w:t>
            </w:r>
          </w:p>
        </w:tc>
        <w:tc>
          <w:tcPr>
            <w:tcW w:w="3430" w:type="dxa"/>
          </w:tcPr>
          <w:p w14:paraId="61075A25" w14:textId="4F96DA69"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Pr>
                <w:rFonts w:ascii="Arial" w:eastAsia="Arial" w:hAnsi="Arial" w:cs="Arial"/>
                <w:sz w:val="20"/>
                <w:szCs w:val="20"/>
              </w:rPr>
              <w:t>30</w:t>
            </w:r>
            <w:r w:rsidRPr="00215CBF">
              <w:rPr>
                <w:rFonts w:ascii="Arial" w:eastAsia="Arial" w:hAnsi="Arial" w:cs="Arial"/>
                <w:sz w:val="20"/>
                <w:szCs w:val="20"/>
              </w:rPr>
              <w:t xml:space="preserve"> жил </w:t>
            </w:r>
          </w:p>
        </w:tc>
        <w:tc>
          <w:tcPr>
            <w:tcW w:w="2680" w:type="dxa"/>
          </w:tcPr>
          <w:p w14:paraId="721A27B0" w14:textId="3C37DD0D"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Ардын хувьсгалын ой 11</w:t>
            </w:r>
            <w:r>
              <w:rPr>
                <w:rFonts w:ascii="Arial" w:eastAsia="Arial" w:hAnsi="Arial" w:cs="Arial"/>
                <w:sz w:val="20"/>
                <w:szCs w:val="20"/>
              </w:rPr>
              <w:t xml:space="preserve">5 </w:t>
            </w:r>
            <w:r w:rsidRPr="00215CBF">
              <w:rPr>
                <w:rFonts w:ascii="Arial" w:eastAsia="Arial" w:hAnsi="Arial" w:cs="Arial"/>
                <w:sz w:val="20"/>
                <w:szCs w:val="20"/>
              </w:rPr>
              <w:t xml:space="preserve">жил </w:t>
            </w:r>
          </w:p>
        </w:tc>
        <w:tc>
          <w:tcPr>
            <w:tcW w:w="1911" w:type="dxa"/>
          </w:tcPr>
          <w:p w14:paraId="70717A81" w14:textId="6F04C398"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215CBF" w14:paraId="595A0B83" w14:textId="77777777" w:rsidTr="005523C2">
        <w:tc>
          <w:tcPr>
            <w:tcW w:w="995" w:type="dxa"/>
          </w:tcPr>
          <w:p w14:paraId="74B356BF" w14:textId="3B7F0B7D"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20</w:t>
            </w:r>
            <w:r>
              <w:rPr>
                <w:rFonts w:ascii="Arial" w:eastAsia="Arial" w:hAnsi="Arial" w:cs="Arial"/>
                <w:sz w:val="20"/>
                <w:szCs w:val="20"/>
              </w:rPr>
              <w:t>41</w:t>
            </w:r>
          </w:p>
        </w:tc>
        <w:tc>
          <w:tcPr>
            <w:tcW w:w="3430" w:type="dxa"/>
          </w:tcPr>
          <w:p w14:paraId="1F13C17E" w14:textId="1CC1A1E1"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Pr>
                <w:rFonts w:ascii="Arial" w:eastAsia="Arial" w:hAnsi="Arial" w:cs="Arial"/>
                <w:sz w:val="20"/>
                <w:szCs w:val="20"/>
              </w:rPr>
              <w:t>3</w:t>
            </w:r>
            <w:r w:rsidRPr="00215CBF">
              <w:rPr>
                <w:rFonts w:ascii="Arial" w:eastAsia="Arial" w:hAnsi="Arial" w:cs="Arial"/>
                <w:sz w:val="20"/>
                <w:szCs w:val="20"/>
              </w:rPr>
              <w:t xml:space="preserve">5 жил </w:t>
            </w:r>
          </w:p>
        </w:tc>
        <w:tc>
          <w:tcPr>
            <w:tcW w:w="2680" w:type="dxa"/>
          </w:tcPr>
          <w:p w14:paraId="53F2CC06" w14:textId="0AE15499"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Ардын хувьсгалын ой 1</w:t>
            </w:r>
            <w:r>
              <w:rPr>
                <w:rFonts w:ascii="Arial" w:eastAsia="Arial" w:hAnsi="Arial" w:cs="Arial"/>
                <w:sz w:val="20"/>
                <w:szCs w:val="20"/>
              </w:rPr>
              <w:t>2</w:t>
            </w:r>
            <w:r w:rsidRPr="00215CBF">
              <w:rPr>
                <w:rFonts w:ascii="Arial" w:eastAsia="Arial" w:hAnsi="Arial" w:cs="Arial"/>
                <w:sz w:val="20"/>
                <w:szCs w:val="20"/>
              </w:rPr>
              <w:t xml:space="preserve">0 жил </w:t>
            </w:r>
          </w:p>
        </w:tc>
        <w:tc>
          <w:tcPr>
            <w:tcW w:w="1911" w:type="dxa"/>
          </w:tcPr>
          <w:p w14:paraId="2489E670" w14:textId="5216C89E"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215CBF" w14:paraId="3219FDD1" w14:textId="77777777" w:rsidTr="005523C2">
        <w:tc>
          <w:tcPr>
            <w:tcW w:w="995" w:type="dxa"/>
          </w:tcPr>
          <w:p w14:paraId="4D315418" w14:textId="30A85997"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20</w:t>
            </w:r>
            <w:r>
              <w:rPr>
                <w:rFonts w:ascii="Arial" w:eastAsia="Arial" w:hAnsi="Arial" w:cs="Arial"/>
                <w:sz w:val="20"/>
                <w:szCs w:val="20"/>
              </w:rPr>
              <w:t>46</w:t>
            </w:r>
          </w:p>
        </w:tc>
        <w:tc>
          <w:tcPr>
            <w:tcW w:w="3430" w:type="dxa"/>
          </w:tcPr>
          <w:p w14:paraId="787404D4" w14:textId="43A5B6C5"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Pr>
                <w:rFonts w:ascii="Arial" w:eastAsia="Arial" w:hAnsi="Arial" w:cs="Arial"/>
                <w:sz w:val="20"/>
                <w:szCs w:val="20"/>
              </w:rPr>
              <w:t>40</w:t>
            </w:r>
            <w:r w:rsidRPr="00215CBF">
              <w:rPr>
                <w:rFonts w:ascii="Arial" w:eastAsia="Arial" w:hAnsi="Arial" w:cs="Arial"/>
                <w:sz w:val="20"/>
                <w:szCs w:val="20"/>
              </w:rPr>
              <w:t xml:space="preserve"> жил </w:t>
            </w:r>
          </w:p>
        </w:tc>
        <w:tc>
          <w:tcPr>
            <w:tcW w:w="2680" w:type="dxa"/>
          </w:tcPr>
          <w:p w14:paraId="15EA34F3" w14:textId="2334CF12"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Ардын хувьсгалын ой 1</w:t>
            </w:r>
            <w:r>
              <w:rPr>
                <w:rFonts w:ascii="Arial" w:eastAsia="Arial" w:hAnsi="Arial" w:cs="Arial"/>
                <w:sz w:val="20"/>
                <w:szCs w:val="20"/>
              </w:rPr>
              <w:t>25</w:t>
            </w:r>
            <w:r w:rsidRPr="00215CBF">
              <w:rPr>
                <w:rFonts w:ascii="Arial" w:eastAsia="Arial" w:hAnsi="Arial" w:cs="Arial"/>
                <w:sz w:val="20"/>
                <w:szCs w:val="20"/>
              </w:rPr>
              <w:t xml:space="preserve"> жил </w:t>
            </w:r>
          </w:p>
        </w:tc>
        <w:tc>
          <w:tcPr>
            <w:tcW w:w="1911" w:type="dxa"/>
          </w:tcPr>
          <w:p w14:paraId="54FE1289" w14:textId="00862C5C"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215CBF" w14:paraId="23021786" w14:textId="77777777" w:rsidTr="005523C2">
        <w:tc>
          <w:tcPr>
            <w:tcW w:w="995" w:type="dxa"/>
          </w:tcPr>
          <w:p w14:paraId="417B26B1" w14:textId="673C7F46"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lastRenderedPageBreak/>
              <w:t>20</w:t>
            </w:r>
            <w:r>
              <w:rPr>
                <w:rFonts w:ascii="Arial" w:eastAsia="Arial" w:hAnsi="Arial" w:cs="Arial"/>
                <w:sz w:val="20"/>
                <w:szCs w:val="20"/>
              </w:rPr>
              <w:t>51</w:t>
            </w:r>
          </w:p>
        </w:tc>
        <w:tc>
          <w:tcPr>
            <w:tcW w:w="3430" w:type="dxa"/>
          </w:tcPr>
          <w:p w14:paraId="2C883004" w14:textId="7F0CB35E"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Их Монгол Улс байгуулагдсан ой 8</w:t>
            </w:r>
            <w:r>
              <w:rPr>
                <w:rFonts w:ascii="Arial" w:eastAsia="Arial" w:hAnsi="Arial" w:cs="Arial"/>
                <w:sz w:val="20"/>
                <w:szCs w:val="20"/>
              </w:rPr>
              <w:t>4</w:t>
            </w:r>
            <w:r w:rsidRPr="00215CBF">
              <w:rPr>
                <w:rFonts w:ascii="Arial" w:eastAsia="Arial" w:hAnsi="Arial" w:cs="Arial"/>
                <w:sz w:val="20"/>
                <w:szCs w:val="20"/>
              </w:rPr>
              <w:t xml:space="preserve">5 жил </w:t>
            </w:r>
          </w:p>
        </w:tc>
        <w:tc>
          <w:tcPr>
            <w:tcW w:w="2680" w:type="dxa"/>
          </w:tcPr>
          <w:p w14:paraId="7FA6C983" w14:textId="78A2377A"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Ардын хувьсгалын ой 1</w:t>
            </w:r>
            <w:r>
              <w:rPr>
                <w:rFonts w:ascii="Arial" w:eastAsia="Arial" w:hAnsi="Arial" w:cs="Arial"/>
                <w:sz w:val="20"/>
                <w:szCs w:val="20"/>
              </w:rPr>
              <w:t>30</w:t>
            </w:r>
            <w:r w:rsidRPr="00215CBF">
              <w:rPr>
                <w:rFonts w:ascii="Arial" w:eastAsia="Arial" w:hAnsi="Arial" w:cs="Arial"/>
                <w:sz w:val="20"/>
                <w:szCs w:val="20"/>
              </w:rPr>
              <w:t xml:space="preserve"> жил </w:t>
            </w:r>
          </w:p>
        </w:tc>
        <w:tc>
          <w:tcPr>
            <w:tcW w:w="1911" w:type="dxa"/>
          </w:tcPr>
          <w:p w14:paraId="3C8DB268" w14:textId="227A118A"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r w:rsidR="00215CBF" w14:paraId="5C1A950B" w14:textId="77777777" w:rsidTr="005523C2">
        <w:tc>
          <w:tcPr>
            <w:tcW w:w="995" w:type="dxa"/>
          </w:tcPr>
          <w:p w14:paraId="7BCBB9A1" w14:textId="112A05A5" w:rsidR="00215CBF" w:rsidRPr="00215CBF" w:rsidRDefault="00215CBF" w:rsidP="009F3953">
            <w:pPr>
              <w:spacing w:line="276" w:lineRule="auto"/>
              <w:jc w:val="both"/>
              <w:rPr>
                <w:rFonts w:ascii="Arial" w:eastAsia="Arial" w:hAnsi="Arial" w:cs="Arial"/>
                <w:sz w:val="20"/>
                <w:szCs w:val="20"/>
              </w:rPr>
            </w:pPr>
            <w:r>
              <w:rPr>
                <w:rFonts w:ascii="Arial" w:eastAsia="Arial" w:hAnsi="Arial" w:cs="Arial"/>
                <w:sz w:val="20"/>
                <w:szCs w:val="20"/>
              </w:rPr>
              <w:t xml:space="preserve">Гэх мэт </w:t>
            </w:r>
          </w:p>
        </w:tc>
        <w:tc>
          <w:tcPr>
            <w:tcW w:w="3430" w:type="dxa"/>
          </w:tcPr>
          <w:p w14:paraId="519D480E" w14:textId="41D93109" w:rsidR="00215CBF" w:rsidRPr="00215CBF" w:rsidRDefault="00215CBF" w:rsidP="009F3953">
            <w:pPr>
              <w:spacing w:line="276" w:lineRule="auto"/>
              <w:jc w:val="both"/>
              <w:rPr>
                <w:rFonts w:ascii="Arial" w:eastAsia="Arial" w:hAnsi="Arial" w:cs="Arial"/>
                <w:sz w:val="20"/>
                <w:szCs w:val="20"/>
              </w:rPr>
            </w:pPr>
            <w:r>
              <w:rPr>
                <w:rFonts w:ascii="Arial" w:eastAsia="Arial" w:hAnsi="Arial" w:cs="Arial"/>
                <w:sz w:val="20"/>
                <w:szCs w:val="20"/>
              </w:rPr>
              <w:t>...</w:t>
            </w:r>
          </w:p>
        </w:tc>
        <w:tc>
          <w:tcPr>
            <w:tcW w:w="2680" w:type="dxa"/>
          </w:tcPr>
          <w:p w14:paraId="19E21096" w14:textId="3CDC54E3" w:rsidR="00215CBF" w:rsidRPr="00215CBF" w:rsidRDefault="00215CBF" w:rsidP="009F3953">
            <w:pPr>
              <w:spacing w:line="276" w:lineRule="auto"/>
              <w:jc w:val="both"/>
              <w:rPr>
                <w:rFonts w:ascii="Arial" w:eastAsia="Arial" w:hAnsi="Arial" w:cs="Arial"/>
                <w:sz w:val="20"/>
                <w:szCs w:val="20"/>
              </w:rPr>
            </w:pPr>
            <w:r>
              <w:rPr>
                <w:rFonts w:ascii="Arial" w:eastAsia="Arial" w:hAnsi="Arial" w:cs="Arial"/>
                <w:sz w:val="20"/>
                <w:szCs w:val="20"/>
              </w:rPr>
              <w:t>...</w:t>
            </w:r>
          </w:p>
        </w:tc>
        <w:tc>
          <w:tcPr>
            <w:tcW w:w="1911" w:type="dxa"/>
          </w:tcPr>
          <w:p w14:paraId="10A3199F" w14:textId="2538C402" w:rsidR="00215CBF" w:rsidRPr="00215CBF" w:rsidRDefault="00215CBF" w:rsidP="009F3953">
            <w:pPr>
              <w:spacing w:line="276" w:lineRule="auto"/>
              <w:jc w:val="both"/>
              <w:rPr>
                <w:rFonts w:ascii="Arial" w:eastAsia="Arial" w:hAnsi="Arial" w:cs="Arial"/>
                <w:sz w:val="20"/>
                <w:szCs w:val="20"/>
              </w:rPr>
            </w:pPr>
            <w:r w:rsidRPr="00215CBF">
              <w:rPr>
                <w:rFonts w:ascii="Arial" w:eastAsia="Arial" w:hAnsi="Arial" w:cs="Arial"/>
                <w:sz w:val="20"/>
                <w:szCs w:val="20"/>
              </w:rPr>
              <w:t>5</w:t>
            </w:r>
          </w:p>
        </w:tc>
      </w:tr>
    </w:tbl>
    <w:p w14:paraId="12622BB4" w14:textId="7CDF2660" w:rsidR="00F31156" w:rsidRPr="007B127F" w:rsidRDefault="00E46C83" w:rsidP="009F3953">
      <w:pPr>
        <w:spacing w:line="276" w:lineRule="auto"/>
        <w:ind w:firstLine="360"/>
        <w:jc w:val="both"/>
        <w:rPr>
          <w:rFonts w:ascii="Arial" w:eastAsia="Arial" w:hAnsi="Arial" w:cs="Arial"/>
        </w:rPr>
      </w:pPr>
      <w:r w:rsidRPr="007B127F">
        <w:rPr>
          <w:rFonts w:ascii="Arial" w:eastAsia="Arial" w:hAnsi="Arial" w:cs="Arial"/>
        </w:rPr>
        <w:t xml:space="preserve">Дээрх хүснэгтээс үзвэл Их Монгол Улс болон Ардын хувьсгалын тэгш ойн хооронд 5 жилийн зөрүү үүсэж байна. Энэ ч утгаараа 2026, 2036, 2046 зэрэг онуудын Их Монгол Улс байгуулагдсан тэгш ойн жилүүдээр Ерөнхийлөгч зарлиг гаргаж 1024 бөх барилдуулах бол 2031, 2041, 2051 онуудад Үндэсний Их баяр наамдын тухай хуулийн 9 дүгээр зүйлийн 9.1 дэх зохицуулалтааар 1024 бөх барилдахаар байна. </w:t>
      </w:r>
    </w:p>
    <w:p w14:paraId="6C85E031" w14:textId="29816835" w:rsidR="00F31156" w:rsidRPr="007B127F" w:rsidRDefault="008464B4" w:rsidP="009F3953">
      <w:pPr>
        <w:spacing w:line="276" w:lineRule="auto"/>
        <w:ind w:firstLine="360"/>
        <w:jc w:val="both"/>
        <w:rPr>
          <w:rFonts w:ascii="Arial" w:eastAsia="Arial" w:hAnsi="Arial" w:cs="Arial"/>
        </w:rPr>
      </w:pPr>
      <w:r w:rsidRPr="007B127F">
        <w:rPr>
          <w:rFonts w:ascii="Arial" w:eastAsia="Arial" w:hAnsi="Arial" w:cs="Arial"/>
        </w:rPr>
        <w:t xml:space="preserve">Дүгнэвэл </w:t>
      </w:r>
      <w:r w:rsidR="00F31156" w:rsidRPr="007B127F">
        <w:rPr>
          <w:rFonts w:ascii="Arial" w:eastAsia="Arial" w:hAnsi="Arial" w:cs="Arial"/>
        </w:rPr>
        <w:t>Үндэсний баяр наадмын тухай хуульд оруулах нэмэлт, өөрчлөлт</w:t>
      </w:r>
      <w:r w:rsidR="004270D4" w:rsidRPr="007B127F">
        <w:rPr>
          <w:rFonts w:ascii="Arial" w:eastAsia="Arial" w:hAnsi="Arial" w:cs="Arial"/>
        </w:rPr>
        <w:t xml:space="preserve">ийг практикт хэрэгжүүлэх боломжтой бөгөөд одоогийн нэмэлт, өөрчлөлтийг практик хэрэгжүүлэхэд хялбар болгох үүднээс </w:t>
      </w:r>
      <w:r w:rsidR="00F31156" w:rsidRPr="007B127F">
        <w:rPr>
          <w:rFonts w:ascii="Arial" w:eastAsia="Arial" w:hAnsi="Arial" w:cs="Arial"/>
        </w:rPr>
        <w:t xml:space="preserve">Үндэсний их баяр наадамд 1024 бөх барилдах хугацааг 5 жил байдлаар өөрчлөх </w:t>
      </w:r>
      <w:r w:rsidR="004270D4" w:rsidRPr="007B127F">
        <w:rPr>
          <w:rFonts w:ascii="Arial" w:eastAsia="Arial" w:hAnsi="Arial" w:cs="Arial"/>
        </w:rPr>
        <w:t xml:space="preserve">саналыг гаргаж байна. </w:t>
      </w:r>
      <w:r w:rsidR="00F31156" w:rsidRPr="007B127F">
        <w:rPr>
          <w:rFonts w:ascii="Arial" w:eastAsia="Arial" w:hAnsi="Arial" w:cs="Arial"/>
        </w:rPr>
        <w:t>Ингэснээр Ерөнхийлөгч 2026, 2036, 2046 зэрэг онуудын Их Монгол Улс байгуулагдсан тэгш ойн жилүүдээр Ерөнхийлөгч зарлиг гаргах шаардлага үүсэхгүй.</w:t>
      </w:r>
      <w:r w:rsidR="004270D4" w:rsidRPr="007B127F">
        <w:rPr>
          <w:rFonts w:ascii="Arial" w:eastAsia="Arial" w:hAnsi="Arial" w:cs="Arial"/>
        </w:rPr>
        <w:t xml:space="preserve"> Мөн </w:t>
      </w:r>
      <w:r w:rsidR="00F31156" w:rsidRPr="007B127F">
        <w:rPr>
          <w:rFonts w:ascii="Arial" w:eastAsia="Arial" w:hAnsi="Arial" w:cs="Arial"/>
        </w:rPr>
        <w:t xml:space="preserve">1024 бөх барилдсан жил улсын арслан цолноос бага цолтой бөх нэг түрүүлээд аварга болох, арслан цолтон үзүүрлээд аварга цолтон болох зохицуулалтыг өөрчлөх саналыг дэвшүүлж байна.  </w:t>
      </w:r>
      <w:r w:rsidR="004270D4" w:rsidRPr="007B127F">
        <w:rPr>
          <w:rFonts w:ascii="Arial" w:eastAsia="Arial" w:hAnsi="Arial" w:cs="Arial"/>
        </w:rPr>
        <w:t>Энэ нь үндэсний бөхийн дээд цолны үнэ, цэнийг хадгалах ач холбогдолтой.</w:t>
      </w:r>
    </w:p>
    <w:p w14:paraId="657E153F" w14:textId="03BC2777" w:rsidR="00340DD4" w:rsidRDefault="00340DD4" w:rsidP="009F3953">
      <w:pPr>
        <w:spacing w:line="276" w:lineRule="auto"/>
        <w:jc w:val="both"/>
        <w:rPr>
          <w:rFonts w:ascii="Arial" w:eastAsia="Arial" w:hAnsi="Arial" w:cs="Arial"/>
          <w:sz w:val="20"/>
          <w:szCs w:val="20"/>
        </w:rPr>
      </w:pPr>
    </w:p>
    <w:p w14:paraId="4D9941C6" w14:textId="77FF92F8" w:rsidR="00DC6E67" w:rsidRDefault="00E80DE5" w:rsidP="009843DC">
      <w:pPr>
        <w:spacing w:line="276" w:lineRule="auto"/>
        <w:rPr>
          <w:rFonts w:ascii="Arial" w:eastAsia="Arial" w:hAnsi="Arial" w:cs="Arial"/>
          <w:sz w:val="20"/>
          <w:szCs w:val="20"/>
        </w:rPr>
      </w:pPr>
      <w:r>
        <w:rPr>
          <w:rFonts w:ascii="Arial" w:eastAsia="Arial" w:hAnsi="Arial" w:cs="Arial"/>
          <w:sz w:val="20"/>
          <w:szCs w:val="20"/>
        </w:rPr>
        <w:br w:type="page"/>
      </w:r>
    </w:p>
    <w:p w14:paraId="4363621D" w14:textId="2B9270D6" w:rsidR="00E80DE5" w:rsidRPr="00231FEB" w:rsidRDefault="00E80DE5" w:rsidP="009F3953">
      <w:pPr>
        <w:pStyle w:val="Heading2"/>
        <w:spacing w:line="276" w:lineRule="auto"/>
        <w:ind w:firstLine="360"/>
        <w:rPr>
          <w:color w:val="1F3864" w:themeColor="accent1" w:themeShade="80"/>
        </w:rPr>
      </w:pPr>
      <w:bookmarkStart w:id="17" w:name="_Toc226357152"/>
      <w:r w:rsidRPr="00231FEB">
        <w:rPr>
          <w:color w:val="1F3864" w:themeColor="accent1" w:themeShade="80"/>
        </w:rPr>
        <w:lastRenderedPageBreak/>
        <w:t>3.</w:t>
      </w:r>
      <w:r>
        <w:rPr>
          <w:color w:val="1F3864" w:themeColor="accent1" w:themeShade="80"/>
        </w:rPr>
        <w:t>3</w:t>
      </w:r>
      <w:r w:rsidRPr="00231FEB">
        <w:rPr>
          <w:color w:val="1F3864" w:themeColor="accent1" w:themeShade="80"/>
        </w:rPr>
        <w:t>. “</w:t>
      </w:r>
      <w:r>
        <w:rPr>
          <w:color w:val="1F3864" w:themeColor="accent1" w:themeShade="80"/>
        </w:rPr>
        <w:t>Харилцан уялдаа</w:t>
      </w:r>
      <w:r w:rsidRPr="00231FEB">
        <w:rPr>
          <w:color w:val="1F3864" w:themeColor="accent1" w:themeShade="80"/>
        </w:rPr>
        <w:t>” шалгуур үзүүлэлтээр үнэлсэн байдал</w:t>
      </w:r>
      <w:bookmarkEnd w:id="17"/>
    </w:p>
    <w:p w14:paraId="23EFB418" w14:textId="560BFC1C" w:rsidR="00E80DE5" w:rsidRDefault="00E80DE5" w:rsidP="009F3953">
      <w:pPr>
        <w:spacing w:line="276" w:lineRule="auto"/>
        <w:ind w:firstLine="720"/>
        <w:jc w:val="both"/>
        <w:rPr>
          <w:rFonts w:ascii="Arial" w:hAnsi="Arial" w:cs="Arial"/>
          <w:color w:val="000000"/>
        </w:rPr>
      </w:pPr>
      <w:r w:rsidRPr="00231FEB">
        <w:rPr>
          <w:rFonts w:ascii="Arial" w:eastAsia="Arial" w:hAnsi="Arial" w:cs="Arial"/>
        </w:rPr>
        <w:t>“</w:t>
      </w:r>
      <w:r>
        <w:rPr>
          <w:rFonts w:ascii="Arial" w:eastAsia="Arial" w:hAnsi="Arial" w:cs="Arial"/>
        </w:rPr>
        <w:t>Харилцан уялдаа шалгуур</w:t>
      </w:r>
      <w:r w:rsidRPr="00231FEB">
        <w:rPr>
          <w:rFonts w:ascii="Arial" w:eastAsia="Arial" w:hAnsi="Arial" w:cs="Arial"/>
        </w:rPr>
        <w:t>” шалгуур үзүүлэлтийн хүрээнд тухайн хууль тогтоомжийн төслийн зохицуулалт</w:t>
      </w:r>
      <w:r>
        <w:rPr>
          <w:rFonts w:ascii="Arial" w:eastAsia="Arial" w:hAnsi="Arial" w:cs="Arial"/>
        </w:rPr>
        <w:t xml:space="preserve">ын </w:t>
      </w:r>
      <w:r w:rsidRPr="00231FEB">
        <w:rPr>
          <w:rFonts w:ascii="Arial" w:eastAsia="Arial" w:hAnsi="Arial" w:cs="Arial"/>
        </w:rPr>
        <w:t>уялдаа холбоо, бусад хуультай нийц</w:t>
      </w:r>
      <w:r>
        <w:rPr>
          <w:rFonts w:ascii="Arial" w:eastAsia="Arial" w:hAnsi="Arial" w:cs="Arial"/>
        </w:rPr>
        <w:t xml:space="preserve">эж буйд </w:t>
      </w:r>
      <w:r w:rsidRPr="00231FEB">
        <w:rPr>
          <w:rFonts w:ascii="Arial" w:hAnsi="Arial" w:cs="Arial"/>
          <w:color w:val="000000"/>
        </w:rPr>
        <w:t>баримтын судалгааны аргад тулгуурлан дүн шинжилгээ хий</w:t>
      </w:r>
      <w:r>
        <w:rPr>
          <w:rFonts w:ascii="Arial" w:hAnsi="Arial" w:cs="Arial"/>
          <w:color w:val="000000"/>
        </w:rPr>
        <w:t xml:space="preserve">лээ. </w:t>
      </w:r>
    </w:p>
    <w:p w14:paraId="575342B8" w14:textId="66719928" w:rsidR="007B127F" w:rsidRPr="007B127F" w:rsidRDefault="007B127F" w:rsidP="007B127F">
      <w:pPr>
        <w:pStyle w:val="Heading3"/>
        <w:jc w:val="both"/>
        <w:rPr>
          <w:rFonts w:ascii="Arial" w:hAnsi="Arial" w:cs="Arial"/>
          <w:sz w:val="22"/>
          <w:szCs w:val="22"/>
        </w:rPr>
      </w:pPr>
      <w:bookmarkStart w:id="18" w:name="_Toc226357153"/>
      <w:r w:rsidRPr="007B127F">
        <w:rPr>
          <w:rFonts w:ascii="Arial" w:hAnsi="Arial" w:cs="Arial"/>
          <w:sz w:val="22"/>
          <w:szCs w:val="22"/>
        </w:rPr>
        <w:t>3.3.</w:t>
      </w:r>
      <w:r>
        <w:rPr>
          <w:rFonts w:ascii="Arial" w:hAnsi="Arial" w:cs="Arial"/>
          <w:sz w:val="22"/>
          <w:szCs w:val="22"/>
          <w:lang w:val="en-US"/>
        </w:rPr>
        <w:t>1.</w:t>
      </w:r>
      <w:r>
        <w:rPr>
          <w:rFonts w:ascii="Arial" w:hAnsi="Arial" w:cs="Arial"/>
          <w:sz w:val="22"/>
          <w:szCs w:val="22"/>
        </w:rPr>
        <w:t>Үндэсний Их баяр наадмын тухай хуульд нэмэлт, өөрчлөлт оруулах хуулийн төслийн харилцан уялдаа</w:t>
      </w:r>
      <w:bookmarkEnd w:id="18"/>
      <w:r>
        <w:rPr>
          <w:rFonts w:ascii="Arial" w:hAnsi="Arial" w:cs="Arial"/>
          <w:sz w:val="22"/>
          <w:szCs w:val="22"/>
        </w:rPr>
        <w:t xml:space="preserve"> </w:t>
      </w:r>
    </w:p>
    <w:p w14:paraId="1D4FBA42" w14:textId="49F8AD59" w:rsidR="007B127F" w:rsidRPr="007B127F" w:rsidRDefault="007B127F" w:rsidP="007B127F">
      <w:pPr>
        <w:pStyle w:val="Caption"/>
        <w:jc w:val="right"/>
        <w:rPr>
          <w:rFonts w:ascii="Arial" w:hAnsi="Arial" w:cs="Arial"/>
          <w:color w:val="000000"/>
          <w:sz w:val="20"/>
        </w:rPr>
      </w:pPr>
      <w:bookmarkStart w:id="19" w:name="_Toc226357174"/>
      <w:r w:rsidRPr="007B127F">
        <w:rPr>
          <w:rFonts w:ascii="Arial" w:hAnsi="Arial" w:cs="Arial"/>
          <w:sz w:val="20"/>
        </w:rPr>
        <w:t xml:space="preserve">Хүснэгт </w:t>
      </w:r>
      <w:r w:rsidRPr="007B127F">
        <w:rPr>
          <w:rFonts w:ascii="Arial" w:hAnsi="Arial" w:cs="Arial"/>
          <w:sz w:val="20"/>
        </w:rPr>
        <w:fldChar w:fldCharType="begin"/>
      </w:r>
      <w:r w:rsidRPr="007B127F">
        <w:rPr>
          <w:rFonts w:ascii="Arial" w:hAnsi="Arial" w:cs="Arial"/>
          <w:sz w:val="20"/>
        </w:rPr>
        <w:instrText xml:space="preserve"> SEQ Хүснэгт \* ARABIC </w:instrText>
      </w:r>
      <w:r w:rsidRPr="007B127F">
        <w:rPr>
          <w:rFonts w:ascii="Arial" w:hAnsi="Arial" w:cs="Arial"/>
          <w:sz w:val="20"/>
        </w:rPr>
        <w:fldChar w:fldCharType="separate"/>
      </w:r>
      <w:r w:rsidR="007D29D7">
        <w:rPr>
          <w:rFonts w:ascii="Arial" w:hAnsi="Arial" w:cs="Arial"/>
          <w:noProof/>
          <w:sz w:val="20"/>
        </w:rPr>
        <w:t>9</w:t>
      </w:r>
      <w:r w:rsidRPr="007B127F">
        <w:rPr>
          <w:rFonts w:ascii="Arial" w:hAnsi="Arial" w:cs="Arial"/>
          <w:sz w:val="20"/>
        </w:rPr>
        <w:fldChar w:fldCharType="end"/>
      </w:r>
      <w:r w:rsidRPr="007B127F">
        <w:rPr>
          <w:rFonts w:ascii="Arial" w:hAnsi="Arial" w:cs="Arial"/>
          <w:sz w:val="20"/>
          <w:lang w:val="en-US"/>
        </w:rPr>
        <w:t>.</w:t>
      </w:r>
      <w:r w:rsidRPr="007B127F">
        <w:rPr>
          <w:rFonts w:ascii="Arial" w:hAnsi="Arial" w:cs="Arial"/>
          <w:sz w:val="20"/>
        </w:rPr>
        <w:t>Харилцан уялдаа шалгуур үзүүлэлтийн хүрээнд үнэлсэн зүйл, хэсэг, заалт</w:t>
      </w:r>
      <w:bookmarkEnd w:id="19"/>
      <w:r w:rsidRPr="007B127F">
        <w:rPr>
          <w:rFonts w:ascii="Arial" w:hAnsi="Arial" w:cs="Arial"/>
          <w:sz w:val="20"/>
        </w:rPr>
        <w:t xml:space="preserve"> </w:t>
      </w:r>
    </w:p>
    <w:tbl>
      <w:tblPr>
        <w:tblStyle w:val="TableGrid"/>
        <w:tblW w:w="0" w:type="auto"/>
        <w:tblLook w:val="04A0" w:firstRow="1" w:lastRow="0" w:firstColumn="1" w:lastColumn="0" w:noHBand="0" w:noVBand="1"/>
      </w:tblPr>
      <w:tblGrid>
        <w:gridCol w:w="2689"/>
        <w:gridCol w:w="6327"/>
      </w:tblGrid>
      <w:tr w:rsidR="008464B4" w:rsidRPr="002C5241" w14:paraId="7CFF176B" w14:textId="77777777" w:rsidTr="00751706">
        <w:trPr>
          <w:trHeight w:val="692"/>
        </w:trPr>
        <w:tc>
          <w:tcPr>
            <w:tcW w:w="2689" w:type="dxa"/>
          </w:tcPr>
          <w:p w14:paraId="4917FDCD" w14:textId="77777777" w:rsidR="008464B4" w:rsidRDefault="008464B4" w:rsidP="009F3953">
            <w:pPr>
              <w:spacing w:line="276" w:lineRule="auto"/>
              <w:jc w:val="both"/>
              <w:rPr>
                <w:rFonts w:ascii="Arial" w:hAnsi="Arial" w:cs="Arial"/>
                <w:b/>
                <w:bCs/>
                <w:sz w:val="20"/>
                <w:szCs w:val="20"/>
              </w:rPr>
            </w:pPr>
            <w:r w:rsidRPr="00231FEB">
              <w:rPr>
                <w:rFonts w:ascii="Arial" w:hAnsi="Arial" w:cs="Arial"/>
                <w:b/>
                <w:bCs/>
                <w:sz w:val="20"/>
                <w:szCs w:val="20"/>
              </w:rPr>
              <w:t>Үнэлэх зүйл, хэсэг заалт</w:t>
            </w:r>
          </w:p>
          <w:p w14:paraId="38707970" w14:textId="77777777" w:rsidR="008464B4" w:rsidRPr="007B127F" w:rsidRDefault="008464B4" w:rsidP="009F3953">
            <w:pPr>
              <w:spacing w:line="276" w:lineRule="auto"/>
              <w:jc w:val="both"/>
              <w:rPr>
                <w:rFonts w:ascii="Arial" w:hAnsi="Arial" w:cs="Arial"/>
                <w:bCs/>
                <w:sz w:val="20"/>
                <w:szCs w:val="20"/>
              </w:rPr>
            </w:pPr>
            <w:r w:rsidRPr="007B127F">
              <w:rPr>
                <w:rFonts w:ascii="Arial" w:hAnsi="Arial" w:cs="Arial"/>
                <w:bCs/>
                <w:sz w:val="20"/>
                <w:szCs w:val="20"/>
              </w:rPr>
              <w:t xml:space="preserve">Үндэсний Их баяр наадмын тухай хуульд нэмэлт өөрчлөлт оруулах хуулийн төсөл </w:t>
            </w:r>
          </w:p>
        </w:tc>
        <w:tc>
          <w:tcPr>
            <w:tcW w:w="6327" w:type="dxa"/>
          </w:tcPr>
          <w:p w14:paraId="4DEFA0F8" w14:textId="77777777" w:rsidR="008464B4" w:rsidRPr="002C5241" w:rsidRDefault="008464B4" w:rsidP="009F3953">
            <w:pPr>
              <w:spacing w:line="276" w:lineRule="auto"/>
              <w:jc w:val="both"/>
              <w:rPr>
                <w:rFonts w:ascii="Arial" w:hAnsi="Arial" w:cs="Arial"/>
                <w:b/>
                <w:bCs/>
                <w:sz w:val="20"/>
                <w:szCs w:val="20"/>
              </w:rPr>
            </w:pPr>
            <w:r w:rsidRPr="009969D6">
              <w:rPr>
                <w:rFonts w:ascii="Arial" w:hAnsi="Arial" w:cs="Arial"/>
                <w:b/>
                <w:bCs/>
                <w:sz w:val="20"/>
                <w:szCs w:val="20"/>
                <w:lang w:val="en-US"/>
              </w:rPr>
              <w:t xml:space="preserve">2 </w:t>
            </w:r>
            <w:proofErr w:type="spellStart"/>
            <w:r w:rsidRPr="009969D6">
              <w:rPr>
                <w:rFonts w:ascii="Arial" w:hAnsi="Arial" w:cs="Arial"/>
                <w:b/>
                <w:bCs/>
                <w:sz w:val="20"/>
                <w:szCs w:val="20"/>
                <w:lang w:val="en-US"/>
              </w:rPr>
              <w:t>дугаар</w:t>
            </w:r>
            <w:proofErr w:type="spellEnd"/>
            <w:r w:rsidRPr="009969D6">
              <w:rPr>
                <w:rFonts w:ascii="Arial" w:hAnsi="Arial" w:cs="Arial"/>
                <w:b/>
                <w:bCs/>
                <w:sz w:val="20"/>
                <w:szCs w:val="20"/>
                <w:lang w:val="en-US"/>
              </w:rPr>
              <w:t xml:space="preserve"> </w:t>
            </w:r>
            <w:proofErr w:type="spellStart"/>
            <w:proofErr w:type="gramStart"/>
            <w:r w:rsidRPr="009969D6">
              <w:rPr>
                <w:rFonts w:ascii="Arial" w:hAnsi="Arial" w:cs="Arial"/>
                <w:b/>
                <w:bCs/>
                <w:sz w:val="20"/>
                <w:szCs w:val="20"/>
                <w:lang w:val="en-US"/>
              </w:rPr>
              <w:t>зүйл</w:t>
            </w:r>
            <w:r w:rsidRPr="009969D6">
              <w:rPr>
                <w:rFonts w:ascii="Arial" w:hAnsi="Arial" w:cs="Arial"/>
                <w:sz w:val="20"/>
                <w:szCs w:val="20"/>
                <w:lang w:val="en-US"/>
              </w:rPr>
              <w:t>.Үндэсний</w:t>
            </w:r>
            <w:proofErr w:type="spellEnd"/>
            <w:proofErr w:type="gramEnd"/>
            <w:r w:rsidRPr="009969D6">
              <w:rPr>
                <w:rFonts w:ascii="Arial" w:hAnsi="Arial" w:cs="Arial"/>
                <w:sz w:val="20"/>
                <w:szCs w:val="20"/>
                <w:lang w:val="en-US"/>
              </w:rPr>
              <w:t xml:space="preserve"> </w:t>
            </w:r>
            <w:proofErr w:type="spellStart"/>
            <w:r w:rsidRPr="009969D6">
              <w:rPr>
                <w:rFonts w:ascii="Arial" w:hAnsi="Arial" w:cs="Arial"/>
                <w:sz w:val="20"/>
                <w:szCs w:val="20"/>
                <w:lang w:val="en-US"/>
              </w:rPr>
              <w:t>их</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баяр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наадмын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тухай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хуулийн</w:t>
            </w:r>
            <w:proofErr w:type="spellEnd"/>
            <w:r w:rsidRPr="009969D6">
              <w:rPr>
                <w:rFonts w:ascii="Arial" w:hAnsi="Arial" w:cs="Arial"/>
                <w:sz w:val="20"/>
                <w:szCs w:val="20"/>
                <w:lang w:val="en-US"/>
              </w:rPr>
              <w:t xml:space="preserve"> 9 </w:t>
            </w:r>
            <w:proofErr w:type="spellStart"/>
            <w:r w:rsidRPr="009969D6">
              <w:rPr>
                <w:rFonts w:ascii="Arial" w:hAnsi="Arial" w:cs="Arial"/>
                <w:sz w:val="20"/>
                <w:szCs w:val="20"/>
                <w:lang w:val="en-US"/>
              </w:rPr>
              <w:t>дүгээр</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зүйлийн</w:t>
            </w:r>
            <w:proofErr w:type="spellEnd"/>
            <w:r w:rsidRPr="009969D6">
              <w:rPr>
                <w:rFonts w:ascii="Arial" w:hAnsi="Arial" w:cs="Arial"/>
                <w:sz w:val="20"/>
                <w:szCs w:val="20"/>
                <w:lang w:val="en-US"/>
              </w:rPr>
              <w:t xml:space="preserve"> 9.5 </w:t>
            </w:r>
            <w:proofErr w:type="spellStart"/>
            <w:r w:rsidRPr="009969D6">
              <w:rPr>
                <w:rFonts w:ascii="Arial" w:hAnsi="Arial" w:cs="Arial"/>
                <w:sz w:val="20"/>
                <w:szCs w:val="20"/>
                <w:lang w:val="en-US"/>
              </w:rPr>
              <w:t>дахь</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хэсгийн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аймгийн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начин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гэсний</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дараа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зургаа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давсан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бөхөд</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аймгийн</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харцага</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гэж</w:t>
            </w:r>
            <w:proofErr w:type="spellEnd"/>
            <w:r w:rsidRPr="009969D6">
              <w:rPr>
                <w:rFonts w:ascii="Arial" w:hAnsi="Arial" w:cs="Arial"/>
                <w:sz w:val="20"/>
                <w:szCs w:val="20"/>
                <w:lang w:val="en-US"/>
              </w:rPr>
              <w:t xml:space="preserve"> </w:t>
            </w:r>
            <w:proofErr w:type="spellStart"/>
            <w:r w:rsidRPr="009969D6">
              <w:rPr>
                <w:rFonts w:ascii="Arial" w:hAnsi="Arial" w:cs="Arial"/>
                <w:sz w:val="20"/>
                <w:szCs w:val="20"/>
                <w:lang w:val="en-US"/>
              </w:rPr>
              <w:t>нэмсүгэй</w:t>
            </w:r>
            <w:proofErr w:type="spellEnd"/>
            <w:r w:rsidRPr="009969D6">
              <w:rPr>
                <w:rFonts w:ascii="Arial" w:hAnsi="Arial" w:cs="Arial"/>
                <w:sz w:val="20"/>
                <w:szCs w:val="20"/>
                <w:lang w:val="en-US"/>
              </w:rPr>
              <w:t>.</w:t>
            </w:r>
            <w:r w:rsidRPr="009969D6">
              <w:rPr>
                <w:rFonts w:ascii="Arial" w:hAnsi="Arial" w:cs="Arial"/>
                <w:sz w:val="20"/>
                <w:szCs w:val="20"/>
                <w:lang w:val="en-US"/>
              </w:rPr>
              <w:br/>
            </w:r>
          </w:p>
        </w:tc>
      </w:tr>
    </w:tbl>
    <w:p w14:paraId="61E86C1D" w14:textId="54075743" w:rsidR="000C272F" w:rsidRDefault="000C272F" w:rsidP="009F3953">
      <w:pPr>
        <w:spacing w:before="240" w:after="240" w:line="276" w:lineRule="auto"/>
        <w:ind w:firstLine="720"/>
        <w:jc w:val="both"/>
        <w:rPr>
          <w:rFonts w:ascii="Arial" w:eastAsia="Arial" w:hAnsi="Arial" w:cs="Arial"/>
          <w:bCs/>
          <w:lang w:eastAsia="mn-MN"/>
        </w:rPr>
      </w:pPr>
      <w:r>
        <w:rPr>
          <w:rFonts w:ascii="Arial" w:eastAsia="Arial" w:hAnsi="Arial" w:cs="Arial"/>
          <w:bCs/>
          <w:lang w:eastAsia="mn-MN"/>
        </w:rPr>
        <w:t xml:space="preserve">Үндэсний Их баяр наамдын тухай хуулийн 9 дүгээр зүйлийн </w:t>
      </w:r>
      <w:r w:rsidRPr="00E24692">
        <w:rPr>
          <w:rFonts w:ascii="Arial" w:eastAsia="Arial" w:hAnsi="Arial" w:cs="Arial"/>
          <w:bCs/>
          <w:lang w:eastAsia="mn-MN"/>
        </w:rPr>
        <w:t>9.5</w:t>
      </w:r>
      <w:r>
        <w:rPr>
          <w:rFonts w:ascii="Arial" w:eastAsia="Arial" w:hAnsi="Arial" w:cs="Arial"/>
          <w:bCs/>
          <w:lang w:eastAsia="mn-MN"/>
        </w:rPr>
        <w:t xml:space="preserve">-д </w:t>
      </w:r>
      <w:r w:rsidRPr="00E24692">
        <w:rPr>
          <w:rFonts w:ascii="Arial" w:eastAsia="Arial" w:hAnsi="Arial" w:cs="Arial"/>
          <w:bCs/>
          <w:lang w:eastAsia="mn-MN"/>
        </w:rPr>
        <w:t>Аймгийн баяр наадамд 16 насанд хүрсэн 128 хүртэлх бөх барилдах бөгөөд тав давсан бөхөд аймгийн начин, үзүүрлэсэн бөхөд аймгийн заан, түрүүлсэн бөхөд аймгийн арслан цол олгоно. Аймгийн тэгш ойн баяр наадамд 256 хүртэлх бөх барилдаж болно</w:t>
      </w:r>
      <w:r>
        <w:rPr>
          <w:rFonts w:ascii="Arial" w:eastAsia="Arial" w:hAnsi="Arial" w:cs="Arial"/>
          <w:bCs/>
          <w:lang w:eastAsia="mn-MN"/>
        </w:rPr>
        <w:t xml:space="preserve"> гэж заасан.</w:t>
      </w:r>
      <w:r>
        <w:rPr>
          <w:rStyle w:val="FootnoteReference"/>
          <w:rFonts w:ascii="Arial" w:eastAsia="Arial" w:hAnsi="Arial" w:cs="Arial"/>
          <w:bCs/>
          <w:lang w:eastAsia="mn-MN"/>
        </w:rPr>
        <w:footnoteReference w:id="7"/>
      </w:r>
      <w:r>
        <w:rPr>
          <w:rFonts w:ascii="Arial" w:eastAsia="Arial" w:hAnsi="Arial" w:cs="Arial"/>
          <w:bCs/>
          <w:lang w:eastAsia="mn-MN"/>
        </w:rPr>
        <w:t xml:space="preserve"> Мөн хуулийн 9 дүгээр зүйлийн 9.9-д </w:t>
      </w:r>
      <w:r w:rsidRPr="00E24692">
        <w:rPr>
          <w:rFonts w:ascii="Arial" w:eastAsia="Arial" w:hAnsi="Arial" w:cs="Arial"/>
          <w:bCs/>
          <w:lang w:eastAsia="mn-MN"/>
        </w:rPr>
        <w:t>Бүх цэргийн баяр наадмыг жилд нэг удаа Засгийн газрын шийдвэрээр 256 хүртэлх бөх барилдуулахаар зохион байгуулж болно. Бүх цэргийн баяр наадамд олгох цолыг аймгийн баяр наадамтай адилтган тав давсан бөхөд цэргийн начин, зургаа давсан бөхөд цэргийн харцага, үзүүрлэсэн бөхөд цэргийн заан, түрүүлсэн бөхөд цэргийн арслан цолыг батлан хамгаалах асуудал эрхэлсэн Засгийн газрын гишүүн олгоно</w:t>
      </w:r>
      <w:r>
        <w:rPr>
          <w:rFonts w:ascii="Arial" w:eastAsia="Arial" w:hAnsi="Arial" w:cs="Arial"/>
          <w:bCs/>
          <w:lang w:eastAsia="mn-MN"/>
        </w:rPr>
        <w:t xml:space="preserve"> гэжээ.</w:t>
      </w:r>
      <w:r>
        <w:rPr>
          <w:rStyle w:val="FootnoteReference"/>
          <w:rFonts w:ascii="Arial" w:eastAsia="Arial" w:hAnsi="Arial" w:cs="Arial"/>
          <w:bCs/>
          <w:lang w:eastAsia="mn-MN"/>
        </w:rPr>
        <w:footnoteReference w:id="8"/>
      </w:r>
    </w:p>
    <w:p w14:paraId="7F1CA437" w14:textId="0322432D" w:rsidR="000C272F" w:rsidRDefault="000C272F" w:rsidP="009F3953">
      <w:pPr>
        <w:spacing w:before="240" w:after="240" w:line="276" w:lineRule="auto"/>
        <w:ind w:firstLine="720"/>
        <w:jc w:val="both"/>
        <w:rPr>
          <w:rFonts w:ascii="Arial" w:eastAsia="Arial" w:hAnsi="Arial" w:cs="Arial"/>
          <w:bCs/>
          <w:lang w:eastAsia="mn-MN"/>
        </w:rPr>
      </w:pPr>
      <w:r>
        <w:rPr>
          <w:rFonts w:ascii="Arial" w:eastAsia="Arial" w:hAnsi="Arial" w:cs="Arial"/>
          <w:bCs/>
          <w:lang w:eastAsia="mn-MN"/>
        </w:rPr>
        <w:t>Эдгээр зохицуулалтыг харьцуулсан үзвэл, 9 дүгээр зүйлийн 9.9-д цэргийн наадамд зургаа давсан бөхөд цэргийн харцага цол олгох бол аймгийн наадамд зургаа давсан бөхөд ямар цол олгохыг хуульчилаагүй байна. Харин 2003 оны Үндэсний Их баяр наадмын тухай хуулийн 7 дугаар зүйлийн 7.4-д “...з</w:t>
      </w:r>
      <w:r w:rsidRPr="00E24692">
        <w:rPr>
          <w:rFonts w:ascii="Arial" w:eastAsia="Arial" w:hAnsi="Arial" w:cs="Arial"/>
          <w:bCs/>
          <w:lang w:eastAsia="mn-MN"/>
        </w:rPr>
        <w:t>ургаа давсан бөхөд аймгийн харцага, долоо давсан бөхөд аймгийн заан, найм давсан бөхөд аймгийн арслан цол олгоно</w:t>
      </w:r>
      <w:r>
        <w:rPr>
          <w:rFonts w:ascii="Arial" w:eastAsia="Arial" w:hAnsi="Arial" w:cs="Arial"/>
          <w:bCs/>
          <w:lang w:eastAsia="mn-MN"/>
        </w:rPr>
        <w:t>...” гэж заасан байжээ.</w:t>
      </w:r>
      <w:r>
        <w:rPr>
          <w:rStyle w:val="FootnoteReference"/>
          <w:rFonts w:ascii="Arial" w:eastAsia="Arial" w:hAnsi="Arial" w:cs="Arial"/>
          <w:bCs/>
          <w:lang w:eastAsia="mn-MN"/>
        </w:rPr>
        <w:footnoteReference w:id="9"/>
      </w:r>
      <w:r>
        <w:rPr>
          <w:rFonts w:ascii="Arial" w:eastAsia="Arial" w:hAnsi="Arial" w:cs="Arial"/>
          <w:bCs/>
          <w:lang w:eastAsia="mn-MN"/>
        </w:rPr>
        <w:t xml:space="preserve"> Өөрөөр хэлбэл, 2003 оны Үндэсний Их баяр наадмын тухай хуульд аймгийн наадамд зургаа давсан бөхөд аймгийн харцага цол олгох зохицуулалт байсан бол 2022 оны ҮИБНтХ-д энэ зохицуулалтыг орхигдуулсан байна. </w:t>
      </w:r>
    </w:p>
    <w:p w14:paraId="77E6D8A7" w14:textId="5F55D43F" w:rsidR="000C272F" w:rsidRDefault="000C272F" w:rsidP="009F3953">
      <w:pPr>
        <w:spacing w:before="240" w:after="240" w:line="276" w:lineRule="auto"/>
        <w:ind w:firstLine="720"/>
        <w:jc w:val="both"/>
        <w:rPr>
          <w:rFonts w:ascii="Arial" w:eastAsia="Arial" w:hAnsi="Arial" w:cs="Arial"/>
          <w:bCs/>
          <w:lang w:eastAsia="mn-MN"/>
        </w:rPr>
      </w:pPr>
      <w:r>
        <w:rPr>
          <w:rFonts w:ascii="Arial" w:eastAsia="Arial" w:hAnsi="Arial" w:cs="Arial"/>
          <w:bCs/>
          <w:lang w:eastAsia="mn-MN"/>
        </w:rPr>
        <w:t>Иймд, 2022 оны Үндэсний Их баяр наамдын тухай хуулийн 9 дүгээр зүйлийн 9.5-д “зургаа давсан бөхөд аймгийн харцага бол” гэдэг өөрчлөлтийг оруулж буй нь тус хуулийн харилцан уялдааг сайжруулсан чухал өөрчлөлт болжээ.</w:t>
      </w:r>
    </w:p>
    <w:p w14:paraId="64CFE694" w14:textId="290F3239" w:rsidR="000C272F" w:rsidRDefault="000C272F" w:rsidP="009F3953">
      <w:pPr>
        <w:spacing w:before="240" w:after="240" w:line="276" w:lineRule="auto"/>
        <w:ind w:firstLine="720"/>
        <w:jc w:val="both"/>
        <w:rPr>
          <w:rFonts w:ascii="Arial" w:eastAsia="Arial" w:hAnsi="Arial" w:cs="Arial"/>
        </w:rPr>
      </w:pPr>
      <w:r w:rsidRPr="000C272F">
        <w:rPr>
          <w:rFonts w:ascii="Arial" w:eastAsia="Arial" w:hAnsi="Arial" w:cs="Arial"/>
          <w:bCs/>
          <w:lang w:eastAsia="mn-MN"/>
        </w:rPr>
        <w:t>Түүнчлэн,  Үндэсний Их баяр наадмын тухай хуулийн хэрэгжилтийн үр дагаварт хийсэн үнэлгээнд “</w:t>
      </w:r>
      <w:r w:rsidRPr="000C272F">
        <w:rPr>
          <w:rFonts w:ascii="Arial" w:eastAsia="Arial" w:hAnsi="Arial" w:cs="Arial"/>
        </w:rPr>
        <w:t xml:space="preserve">Хууль тогтоомжийн тухай хуулиар Захиргааны хэмжээний актад гомдол, маргааныг урьдчилан шийдвэрлэх ажиллагааны зарчим, хугацаа, оролцогчдын эрх, үүрэгтэй холбоотой зохицуулалтыг оруулж болохгүй байхаар хуульчилсан. Харин Засгийн газрын 2022 оны 257 дугаар тогтоолын 2 дугаар хавсралтаар “Үндэсний их баяр </w:t>
      </w:r>
      <w:r w:rsidRPr="000C272F">
        <w:rPr>
          <w:rFonts w:ascii="Arial" w:eastAsia="Arial" w:hAnsi="Arial" w:cs="Arial"/>
        </w:rPr>
        <w:lastRenderedPageBreak/>
        <w:t>наадмын үндэсний бөхийн барилдааны дүрэм”-ийн гомдол, маргааныг урьдчилан шийдвэрлэх ажиллагааны зарчим, хугацаа, оролцогчдын эрх, үүрэгтэй холбоотой зохицуулалтыг заасан тул үүнийг Үндэсний Их баяр наамдын тухай хуульд оруулах замаар тус хуулийг Хууль тогтоомжийн тухай хуульд нийцүүлэх шаардлагатай” гэж дүгнэсэн.</w:t>
      </w:r>
      <w:r>
        <w:rPr>
          <w:rStyle w:val="FootnoteReference"/>
          <w:rFonts w:ascii="Arial" w:eastAsia="Arial" w:hAnsi="Arial" w:cs="Arial"/>
        </w:rPr>
        <w:footnoteReference w:id="10"/>
      </w:r>
      <w:r w:rsidRPr="000C272F">
        <w:rPr>
          <w:rFonts w:ascii="Arial" w:eastAsia="Arial" w:hAnsi="Arial" w:cs="Arial"/>
        </w:rPr>
        <w:t xml:space="preserve"> Иймд энэхүү өөрчлөлтийг хуулийн төсөлд оруулах зөвлөж байна. </w:t>
      </w:r>
    </w:p>
    <w:p w14:paraId="21EE8BDE" w14:textId="4A8934B9" w:rsidR="007B127F" w:rsidRDefault="007B127F" w:rsidP="007B127F">
      <w:pPr>
        <w:pStyle w:val="Heading3"/>
        <w:jc w:val="both"/>
        <w:rPr>
          <w:rFonts w:ascii="Arial" w:hAnsi="Arial" w:cs="Arial"/>
          <w:sz w:val="22"/>
          <w:szCs w:val="22"/>
        </w:rPr>
      </w:pPr>
      <w:bookmarkStart w:id="20" w:name="_Toc226357154"/>
      <w:r w:rsidRPr="007B127F">
        <w:rPr>
          <w:rFonts w:ascii="Arial" w:hAnsi="Arial" w:cs="Arial"/>
          <w:sz w:val="22"/>
          <w:szCs w:val="22"/>
        </w:rPr>
        <w:t>3.3.</w:t>
      </w:r>
      <w:r>
        <w:rPr>
          <w:rFonts w:ascii="Arial" w:hAnsi="Arial" w:cs="Arial"/>
          <w:sz w:val="22"/>
          <w:szCs w:val="22"/>
        </w:rPr>
        <w:t>2</w:t>
      </w:r>
      <w:r>
        <w:rPr>
          <w:rFonts w:ascii="Arial" w:hAnsi="Arial" w:cs="Arial"/>
          <w:sz w:val="22"/>
          <w:szCs w:val="22"/>
          <w:lang w:val="en-US"/>
        </w:rPr>
        <w:t>.</w:t>
      </w:r>
      <w:r>
        <w:rPr>
          <w:rFonts w:ascii="Arial" w:hAnsi="Arial" w:cs="Arial"/>
          <w:sz w:val="22"/>
          <w:szCs w:val="22"/>
        </w:rPr>
        <w:t>Үндэсний Их баяр наадмын тухай хуулийг дагаж мөрдөх журмын тухай хуульд нэмэлт, өөрчлөлт оруулах хуулийн төслийн харилцан уялдаа</w:t>
      </w:r>
      <w:bookmarkEnd w:id="20"/>
      <w:r>
        <w:rPr>
          <w:rFonts w:ascii="Arial" w:hAnsi="Arial" w:cs="Arial"/>
          <w:sz w:val="22"/>
          <w:szCs w:val="22"/>
        </w:rPr>
        <w:t xml:space="preserve"> </w:t>
      </w:r>
    </w:p>
    <w:p w14:paraId="6B02A32A" w14:textId="6E045E78" w:rsidR="007B127F" w:rsidRPr="007B127F" w:rsidRDefault="007B127F" w:rsidP="007B127F">
      <w:pPr>
        <w:pStyle w:val="Caption"/>
        <w:jc w:val="right"/>
        <w:rPr>
          <w:rFonts w:ascii="Arial" w:hAnsi="Arial" w:cs="Arial"/>
          <w:color w:val="000000"/>
          <w:sz w:val="20"/>
          <w:szCs w:val="20"/>
        </w:rPr>
      </w:pPr>
      <w:bookmarkStart w:id="21" w:name="_Toc226357175"/>
      <w:r w:rsidRPr="007B127F">
        <w:rPr>
          <w:rFonts w:ascii="Arial" w:hAnsi="Arial" w:cs="Arial"/>
          <w:sz w:val="20"/>
          <w:szCs w:val="20"/>
        </w:rPr>
        <w:t xml:space="preserve">Хүснэгт </w:t>
      </w:r>
      <w:r w:rsidRPr="007B127F">
        <w:rPr>
          <w:rFonts w:ascii="Arial" w:hAnsi="Arial" w:cs="Arial"/>
          <w:sz w:val="20"/>
          <w:szCs w:val="20"/>
        </w:rPr>
        <w:fldChar w:fldCharType="begin"/>
      </w:r>
      <w:r w:rsidRPr="007B127F">
        <w:rPr>
          <w:rFonts w:ascii="Arial" w:hAnsi="Arial" w:cs="Arial"/>
          <w:sz w:val="20"/>
          <w:szCs w:val="20"/>
        </w:rPr>
        <w:instrText xml:space="preserve"> SEQ Хүснэгт \* ARABIC </w:instrText>
      </w:r>
      <w:r w:rsidRPr="007B127F">
        <w:rPr>
          <w:rFonts w:ascii="Arial" w:hAnsi="Arial" w:cs="Arial"/>
          <w:sz w:val="20"/>
          <w:szCs w:val="20"/>
        </w:rPr>
        <w:fldChar w:fldCharType="separate"/>
      </w:r>
      <w:r w:rsidR="007D29D7">
        <w:rPr>
          <w:rFonts w:ascii="Arial" w:hAnsi="Arial" w:cs="Arial"/>
          <w:noProof/>
          <w:sz w:val="20"/>
          <w:szCs w:val="20"/>
        </w:rPr>
        <w:t>10</w:t>
      </w:r>
      <w:r w:rsidRPr="007B127F">
        <w:rPr>
          <w:rFonts w:ascii="Arial" w:hAnsi="Arial" w:cs="Arial"/>
          <w:sz w:val="20"/>
          <w:szCs w:val="20"/>
        </w:rPr>
        <w:fldChar w:fldCharType="end"/>
      </w:r>
      <w:r w:rsidRPr="007B127F">
        <w:rPr>
          <w:rFonts w:ascii="Arial" w:hAnsi="Arial" w:cs="Arial"/>
          <w:sz w:val="20"/>
          <w:szCs w:val="20"/>
        </w:rPr>
        <w:t>. Харилцан уялдаа шалгуур үзүүлэлтийн хүрээнд үнэлсэн зүйл, хэсэг, заалт</w:t>
      </w:r>
      <w:bookmarkEnd w:id="21"/>
      <w:r w:rsidRPr="007B127F">
        <w:rPr>
          <w:rFonts w:ascii="Arial" w:hAnsi="Arial" w:cs="Arial"/>
          <w:sz w:val="20"/>
          <w:szCs w:val="20"/>
        </w:rPr>
        <w:t xml:space="preserve"> </w:t>
      </w:r>
    </w:p>
    <w:tbl>
      <w:tblPr>
        <w:tblStyle w:val="TableGrid"/>
        <w:tblW w:w="0" w:type="auto"/>
        <w:tblLook w:val="04A0" w:firstRow="1" w:lastRow="0" w:firstColumn="1" w:lastColumn="0" w:noHBand="0" w:noVBand="1"/>
      </w:tblPr>
      <w:tblGrid>
        <w:gridCol w:w="2689"/>
        <w:gridCol w:w="6327"/>
      </w:tblGrid>
      <w:tr w:rsidR="000C272F" w:rsidRPr="009969D6" w14:paraId="379C79BF" w14:textId="77777777" w:rsidTr="00751706">
        <w:trPr>
          <w:trHeight w:val="3887"/>
        </w:trPr>
        <w:tc>
          <w:tcPr>
            <w:tcW w:w="2689" w:type="dxa"/>
          </w:tcPr>
          <w:p w14:paraId="4E7A7EBA" w14:textId="77777777" w:rsidR="000C272F" w:rsidRPr="007B127F" w:rsidRDefault="000C272F" w:rsidP="009F3953">
            <w:pPr>
              <w:spacing w:line="276" w:lineRule="auto"/>
              <w:jc w:val="both"/>
              <w:rPr>
                <w:rFonts w:ascii="Arial" w:hAnsi="Arial" w:cs="Arial"/>
                <w:b/>
                <w:sz w:val="20"/>
                <w:szCs w:val="20"/>
              </w:rPr>
            </w:pPr>
            <w:r w:rsidRPr="007B127F">
              <w:rPr>
                <w:rFonts w:ascii="Arial" w:hAnsi="Arial" w:cs="Arial"/>
                <w:b/>
                <w:sz w:val="20"/>
                <w:szCs w:val="20"/>
              </w:rPr>
              <w:t>Үнэлэх зүйл, хэсэг заалт</w:t>
            </w:r>
          </w:p>
          <w:p w14:paraId="4C5C79CA" w14:textId="0025F8B7" w:rsidR="000C272F" w:rsidRPr="00BF74BE" w:rsidRDefault="000C272F" w:rsidP="009F3953">
            <w:pPr>
              <w:spacing w:line="276" w:lineRule="auto"/>
              <w:jc w:val="both"/>
              <w:rPr>
                <w:rFonts w:ascii="Arial" w:hAnsi="Arial" w:cs="Arial"/>
                <w:sz w:val="20"/>
                <w:szCs w:val="20"/>
              </w:rPr>
            </w:pPr>
            <w:r w:rsidRPr="00BF74BE">
              <w:rPr>
                <w:rFonts w:ascii="Arial" w:hAnsi="Arial" w:cs="Arial"/>
                <w:sz w:val="20"/>
                <w:szCs w:val="20"/>
              </w:rPr>
              <w:t>Үндэсний Их баяр наадмын тухай хуулийг дагаж мөрдөх, журмын тухай хуульд нэмэлт,</w:t>
            </w:r>
            <w:r w:rsidR="007B127F">
              <w:rPr>
                <w:rFonts w:ascii="Arial" w:hAnsi="Arial" w:cs="Arial"/>
                <w:sz w:val="20"/>
                <w:szCs w:val="20"/>
                <w:lang w:val="en-US"/>
              </w:rPr>
              <w:t xml:space="preserve"> </w:t>
            </w:r>
            <w:r w:rsidRPr="00BF74BE">
              <w:rPr>
                <w:rFonts w:ascii="Arial" w:hAnsi="Arial" w:cs="Arial"/>
                <w:sz w:val="20"/>
                <w:szCs w:val="20"/>
              </w:rPr>
              <w:t>оруулах хуулийн төсөл</w:t>
            </w:r>
          </w:p>
        </w:tc>
        <w:tc>
          <w:tcPr>
            <w:tcW w:w="6327" w:type="dxa"/>
          </w:tcPr>
          <w:p w14:paraId="66F2E170" w14:textId="7C2A6970" w:rsidR="007B127F" w:rsidRPr="007B127F" w:rsidRDefault="007B127F" w:rsidP="009F3953">
            <w:pPr>
              <w:spacing w:line="276" w:lineRule="auto"/>
              <w:jc w:val="both"/>
              <w:rPr>
                <w:rFonts w:ascii="Arial" w:hAnsi="Arial" w:cs="Arial"/>
                <w:sz w:val="20"/>
                <w:szCs w:val="20"/>
                <w:lang w:val="en-US"/>
              </w:rPr>
            </w:pPr>
            <w:r w:rsidRPr="00BF74BE">
              <w:rPr>
                <w:rFonts w:ascii="Arial" w:hAnsi="Arial" w:cs="Arial"/>
                <w:sz w:val="20"/>
                <w:szCs w:val="20"/>
              </w:rPr>
              <w:t>“</w:t>
            </w:r>
            <w:r w:rsidRPr="007B127F">
              <w:rPr>
                <w:rFonts w:ascii="Arial" w:hAnsi="Arial" w:cs="Arial"/>
                <w:b/>
                <w:sz w:val="20"/>
                <w:szCs w:val="20"/>
              </w:rPr>
              <w:t>1 дүгээр зүйл</w:t>
            </w:r>
            <w:r w:rsidRPr="00BF74BE">
              <w:rPr>
                <w:rFonts w:ascii="Arial" w:hAnsi="Arial" w:cs="Arial"/>
                <w:sz w:val="20"/>
                <w:szCs w:val="20"/>
              </w:rPr>
              <w:t>.Ардын хувьсгалын 100 жил, Залуучуудын байгууллага үүсэж хөгжсөний 100 жил, Монголын Үндэний бөхийн холбоо байгуулагдсаны 30 жил, Монгол бөхийг Дэлхийн дээд амжилт Гиннесийн номд бүртгүүлсэний 10 жилийн ойд зориулан 2021 онд зохион байгуулсан хүчит бөхийн барилдаанд 5, 6, 7, 8, 9 давж амжилт үзүүлсэн бөхчүүдэд Үндэсний их баяр наадмын тухай хуулийн 9.3 дахь хэсэгт цолыг Монголын Үндэсний бөхийн холбооны саналыг үндэслэн Үндэсний их баярын наадмын хороо Монгол Улсын Ерөнхийлөгчид уламжлан шийдвэрлүүлнэ.</w:t>
            </w:r>
          </w:p>
          <w:p w14:paraId="12B91A85" w14:textId="6AD776BB" w:rsidR="000C272F" w:rsidRDefault="000C272F" w:rsidP="009F3953">
            <w:pPr>
              <w:spacing w:line="276" w:lineRule="auto"/>
              <w:jc w:val="both"/>
              <w:rPr>
                <w:rFonts w:ascii="Arial" w:hAnsi="Arial" w:cs="Arial"/>
                <w:sz w:val="20"/>
                <w:szCs w:val="20"/>
                <w:lang w:val="en-US"/>
              </w:rPr>
            </w:pPr>
            <w:r w:rsidRPr="007B127F">
              <w:rPr>
                <w:rFonts w:ascii="Arial" w:hAnsi="Arial" w:cs="Arial"/>
                <w:b/>
                <w:sz w:val="20"/>
                <w:szCs w:val="20"/>
                <w:lang w:val="en-US"/>
              </w:rPr>
              <w:t xml:space="preserve">“2 </w:t>
            </w:r>
            <w:proofErr w:type="spellStart"/>
            <w:r w:rsidRPr="007B127F">
              <w:rPr>
                <w:rFonts w:ascii="Arial" w:hAnsi="Arial" w:cs="Arial"/>
                <w:b/>
                <w:sz w:val="20"/>
                <w:szCs w:val="20"/>
                <w:lang w:val="en-US"/>
              </w:rPr>
              <w:t>дугаар</w:t>
            </w:r>
            <w:proofErr w:type="spellEnd"/>
            <w:r w:rsidRPr="007B127F">
              <w:rPr>
                <w:rFonts w:ascii="Arial" w:hAnsi="Arial" w:cs="Arial"/>
                <w:b/>
                <w:sz w:val="20"/>
                <w:szCs w:val="20"/>
                <w:lang w:val="en-US"/>
              </w:rPr>
              <w:t xml:space="preserve"> зүйл.</w:t>
            </w:r>
            <w:r w:rsidRPr="00BF74BE">
              <w:rPr>
                <w:rFonts w:ascii="Arial" w:hAnsi="Arial" w:cs="Arial"/>
                <w:sz w:val="20"/>
                <w:szCs w:val="20"/>
                <w:lang w:val="en-US"/>
              </w:rPr>
              <w:t xml:space="preserve">2003 </w:t>
            </w:r>
            <w:proofErr w:type="spellStart"/>
            <w:r w:rsidRPr="00BF74BE">
              <w:rPr>
                <w:rFonts w:ascii="Arial" w:hAnsi="Arial" w:cs="Arial"/>
                <w:sz w:val="20"/>
                <w:szCs w:val="20"/>
                <w:lang w:val="en-US"/>
              </w:rPr>
              <w:t>оны</w:t>
            </w:r>
            <w:proofErr w:type="spellEnd"/>
            <w:r w:rsidRPr="00BF74BE">
              <w:rPr>
                <w:rFonts w:ascii="Arial" w:hAnsi="Arial" w:cs="Arial"/>
                <w:sz w:val="20"/>
                <w:szCs w:val="20"/>
                <w:lang w:val="en-US"/>
              </w:rPr>
              <w:t xml:space="preserve"> 6 </w:t>
            </w:r>
            <w:proofErr w:type="spellStart"/>
            <w:r w:rsidRPr="00BF74BE">
              <w:rPr>
                <w:rFonts w:ascii="Arial" w:hAnsi="Arial" w:cs="Arial"/>
                <w:sz w:val="20"/>
                <w:szCs w:val="20"/>
                <w:lang w:val="en-US"/>
              </w:rPr>
              <w:t>дугаар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сарын</w:t>
            </w:r>
            <w:proofErr w:type="spellEnd"/>
            <w:r w:rsidRPr="00BF74BE">
              <w:rPr>
                <w:rFonts w:ascii="Arial" w:hAnsi="Arial" w:cs="Arial"/>
                <w:sz w:val="20"/>
                <w:szCs w:val="20"/>
                <w:lang w:val="en-US"/>
              </w:rPr>
              <w:t xml:space="preserve"> 13-ны </w:t>
            </w:r>
            <w:proofErr w:type="spellStart"/>
            <w:r w:rsidRPr="00BF74BE">
              <w:rPr>
                <w:rFonts w:ascii="Arial" w:hAnsi="Arial" w:cs="Arial"/>
                <w:sz w:val="20"/>
                <w:szCs w:val="20"/>
                <w:lang w:val="en-US"/>
              </w:rPr>
              <w:t>өдөр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баталсан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Үндэсний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наадмын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тухай</w:t>
            </w:r>
            <w:proofErr w:type="spellEnd"/>
            <w:r w:rsidRPr="00BF74BE">
              <w:rPr>
                <w:rFonts w:ascii="Arial" w:hAnsi="Arial" w:cs="Arial"/>
                <w:sz w:val="20"/>
                <w:szCs w:val="20"/>
                <w:lang w:val="en-US"/>
              </w:rPr>
              <w:t xml:space="preserve">, 2022 </w:t>
            </w:r>
            <w:proofErr w:type="spellStart"/>
            <w:r w:rsidRPr="00BF74BE">
              <w:rPr>
                <w:rFonts w:ascii="Arial" w:hAnsi="Arial" w:cs="Arial"/>
                <w:sz w:val="20"/>
                <w:szCs w:val="20"/>
                <w:lang w:val="en-US"/>
              </w:rPr>
              <w:t>оны</w:t>
            </w:r>
            <w:proofErr w:type="spellEnd"/>
            <w:r w:rsidRPr="00BF74BE">
              <w:rPr>
                <w:rFonts w:ascii="Arial" w:hAnsi="Arial" w:cs="Arial"/>
                <w:sz w:val="20"/>
                <w:szCs w:val="20"/>
                <w:lang w:val="en-US"/>
              </w:rPr>
              <w:t xml:space="preserve"> 6 </w:t>
            </w:r>
            <w:proofErr w:type="spellStart"/>
            <w:r w:rsidRPr="00BF74BE">
              <w:rPr>
                <w:rFonts w:ascii="Arial" w:hAnsi="Arial" w:cs="Arial"/>
                <w:sz w:val="20"/>
                <w:szCs w:val="20"/>
                <w:lang w:val="en-US"/>
              </w:rPr>
              <w:t>дугаар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сарын</w:t>
            </w:r>
            <w:proofErr w:type="spellEnd"/>
            <w:r w:rsidRPr="00BF74BE">
              <w:rPr>
                <w:rFonts w:ascii="Arial" w:hAnsi="Arial" w:cs="Arial"/>
                <w:sz w:val="20"/>
                <w:szCs w:val="20"/>
                <w:lang w:val="en-US"/>
              </w:rPr>
              <w:t xml:space="preserve"> 28-ны </w:t>
            </w:r>
            <w:proofErr w:type="spellStart"/>
            <w:r w:rsidRPr="00BF74BE">
              <w:rPr>
                <w:rFonts w:ascii="Arial" w:hAnsi="Arial" w:cs="Arial"/>
                <w:sz w:val="20"/>
                <w:szCs w:val="20"/>
                <w:lang w:val="en-US"/>
              </w:rPr>
              <w:t>өдөр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баталсан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Үндэсний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наадмын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тухай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хууль</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шинэчилсэн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найруулга</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батлагдаж</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хүчин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төгөлдөр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үйлчилэхээс</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өмнөх</w:t>
            </w:r>
            <w:proofErr w:type="spellEnd"/>
            <w:r w:rsidRPr="00BF74BE">
              <w:rPr>
                <w:rFonts w:ascii="Arial" w:hAnsi="Arial" w:cs="Arial"/>
                <w:sz w:val="20"/>
                <w:szCs w:val="20"/>
                <w:lang w:val="en-US"/>
              </w:rPr>
              <w:t xml:space="preserve"> 1987 </w:t>
            </w:r>
            <w:proofErr w:type="spellStart"/>
            <w:r w:rsidRPr="00BF74BE">
              <w:rPr>
                <w:rFonts w:ascii="Arial" w:hAnsi="Arial" w:cs="Arial"/>
                <w:sz w:val="20"/>
                <w:szCs w:val="20"/>
                <w:lang w:val="en-US"/>
              </w:rPr>
              <w:t>онд</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зохион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байгуулагдсан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Монголын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бүх</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ард</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түмний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спартакиад</w:t>
            </w:r>
            <w:proofErr w:type="spellEnd"/>
            <w:r w:rsidRPr="00BF74BE">
              <w:rPr>
                <w:rFonts w:ascii="Arial" w:hAnsi="Arial" w:cs="Arial"/>
                <w:sz w:val="20"/>
                <w:szCs w:val="20"/>
                <w:lang w:val="en-US"/>
              </w:rPr>
              <w:t xml:space="preserve">, 1995 </w:t>
            </w:r>
            <w:proofErr w:type="spellStart"/>
            <w:r w:rsidRPr="00BF74BE">
              <w:rPr>
                <w:rFonts w:ascii="Arial" w:hAnsi="Arial" w:cs="Arial"/>
                <w:sz w:val="20"/>
                <w:szCs w:val="20"/>
                <w:lang w:val="en-US"/>
              </w:rPr>
              <w:t>оны</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Монгол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Улсын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Засгийн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газрын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шийдвэрээр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зохион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байгуулсан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Өндөр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Гэгээн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Занабазарын</w:t>
            </w:r>
            <w:proofErr w:type="spellEnd"/>
            <w:r w:rsidRPr="00BF74BE">
              <w:rPr>
                <w:rFonts w:ascii="Arial" w:hAnsi="Arial" w:cs="Arial"/>
                <w:sz w:val="20"/>
                <w:szCs w:val="20"/>
                <w:lang w:val="en-US"/>
              </w:rPr>
              <w:t xml:space="preserve"> 360 </w:t>
            </w:r>
            <w:proofErr w:type="spellStart"/>
            <w:r w:rsidRPr="00BF74BE">
              <w:rPr>
                <w:rFonts w:ascii="Arial" w:hAnsi="Arial" w:cs="Arial"/>
                <w:sz w:val="20"/>
                <w:szCs w:val="20"/>
                <w:lang w:val="en-US"/>
              </w:rPr>
              <w:t>жилийн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ойн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наадам</w:t>
            </w:r>
            <w:proofErr w:type="spellEnd"/>
            <w:r w:rsidRPr="00BF74BE">
              <w:rPr>
                <w:rFonts w:ascii="Arial" w:hAnsi="Arial" w:cs="Arial"/>
                <w:sz w:val="20"/>
                <w:szCs w:val="20"/>
                <w:lang w:val="en-US"/>
              </w:rPr>
              <w:t xml:space="preserve">, 1989 </w:t>
            </w:r>
            <w:proofErr w:type="spellStart"/>
            <w:r w:rsidRPr="00BF74BE">
              <w:rPr>
                <w:rFonts w:ascii="Arial" w:hAnsi="Arial" w:cs="Arial"/>
                <w:sz w:val="20"/>
                <w:szCs w:val="20"/>
                <w:lang w:val="en-US"/>
              </w:rPr>
              <w:t>он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түүнээс</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хойших</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улсын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наадамд</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үзүүрлэж</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шөвгөрсөн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болон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Ардын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хувьсгалын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тэгш</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ойн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наадамд</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шөвгөрч</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тухайн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үеийн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дүрэм</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уламжлал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жишгийн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дагуу</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цол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олгогдох</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амжилт</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үзүүлсэн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боловч</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цол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нь</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олгогдоогүй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бөхчүүдийн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өөрийн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эсхүл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гэр</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бүлийн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гишүүний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хүсэлтийн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дагуу</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цолыг</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нөхөж</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олгох</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асуудлыг</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Монголын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Үндэсний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бөхийн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холбооны</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саналыг</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үндэслэн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Үндэсний</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их</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баярын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наадмын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хороо</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Монгол</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Улсын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Ерөнхийлөгчид</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уламжлан</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нэг</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удаа</w:t>
            </w:r>
            <w:proofErr w:type="spellEnd"/>
            <w:r w:rsidRPr="00BF74BE">
              <w:rPr>
                <w:rFonts w:ascii="Arial" w:hAnsi="Arial" w:cs="Arial"/>
                <w:sz w:val="20"/>
                <w:szCs w:val="20"/>
                <w:lang w:val="en-US"/>
              </w:rPr>
              <w:t xml:space="preserve"> </w:t>
            </w:r>
            <w:proofErr w:type="spellStart"/>
            <w:r w:rsidRPr="00BF74BE">
              <w:rPr>
                <w:rFonts w:ascii="Arial" w:hAnsi="Arial" w:cs="Arial"/>
                <w:sz w:val="20"/>
                <w:szCs w:val="20"/>
                <w:lang w:val="en-US"/>
              </w:rPr>
              <w:t>шийдвэрлүүлнэ</w:t>
            </w:r>
            <w:proofErr w:type="spellEnd"/>
            <w:r w:rsidRPr="00BF74BE">
              <w:rPr>
                <w:rFonts w:ascii="Arial" w:hAnsi="Arial" w:cs="Arial"/>
                <w:sz w:val="20"/>
                <w:szCs w:val="20"/>
                <w:lang w:val="en-US"/>
              </w:rPr>
              <w:t>. </w:t>
            </w:r>
          </w:p>
          <w:p w14:paraId="0FB54172" w14:textId="77777777" w:rsidR="000C272F" w:rsidRPr="00BF74BE" w:rsidRDefault="000C272F" w:rsidP="007B127F">
            <w:pPr>
              <w:spacing w:line="276" w:lineRule="auto"/>
              <w:jc w:val="both"/>
              <w:rPr>
                <w:rFonts w:ascii="Arial" w:hAnsi="Arial" w:cs="Arial"/>
                <w:sz w:val="20"/>
                <w:szCs w:val="20"/>
                <w:lang w:val="en-US"/>
              </w:rPr>
            </w:pPr>
          </w:p>
        </w:tc>
      </w:tr>
    </w:tbl>
    <w:p w14:paraId="0AEE88B6" w14:textId="7E416879" w:rsidR="00402351" w:rsidRDefault="00402351" w:rsidP="009F3953">
      <w:pPr>
        <w:spacing w:before="240" w:after="240" w:line="276" w:lineRule="auto"/>
        <w:ind w:firstLine="720"/>
        <w:jc w:val="both"/>
        <w:rPr>
          <w:rFonts w:ascii="Arial" w:eastAsia="Arial" w:hAnsi="Arial" w:cs="Arial"/>
          <w:lang w:eastAsia="mn-MN"/>
        </w:rPr>
      </w:pPr>
      <w:r>
        <w:rPr>
          <w:rFonts w:ascii="Arial" w:eastAsia="Arial" w:hAnsi="Arial" w:cs="Arial"/>
          <w:lang w:eastAsia="mn-MN"/>
        </w:rPr>
        <w:t xml:space="preserve">Түүхчлэн үзвэл, </w:t>
      </w:r>
      <w:r w:rsidRPr="000009E0">
        <w:rPr>
          <w:rFonts w:ascii="Arial" w:eastAsia="Arial" w:hAnsi="Arial" w:cs="Arial"/>
          <w:lang w:eastAsia="mn-MN"/>
        </w:rPr>
        <w:t>1924 оноос наадам явуулах журмыг баталж “БНМАУ-ын дотор олон</w:t>
      </w:r>
      <w:r>
        <w:rPr>
          <w:rFonts w:ascii="Arial" w:eastAsia="Arial" w:hAnsi="Arial" w:cs="Arial"/>
          <w:lang w:eastAsia="mn-MN"/>
        </w:rPr>
        <w:t xml:space="preserve"> </w:t>
      </w:r>
      <w:r w:rsidRPr="000009E0">
        <w:rPr>
          <w:rFonts w:ascii="Arial" w:eastAsia="Arial" w:hAnsi="Arial" w:cs="Arial"/>
          <w:lang w:eastAsia="mn-MN"/>
        </w:rPr>
        <w:t>нийтийн хэв журмаар гүйцэтгэн наадах эрийн гурван зүйлийн тухай дүрэм” дотор Монгол үндэсний бөхийн дүрмийг гаргасан нь түүнийг спортын бие даасан төрөл болохынх нь хувьд дүрэмжүүлэх эхлэлийг тавьсан нь орчин үеийн спортын жишигт нийцсэн үйл явдал болжээ.</w:t>
      </w:r>
      <w:r>
        <w:rPr>
          <w:rStyle w:val="FootnoteReference"/>
          <w:rFonts w:ascii="Arial" w:eastAsia="Arial" w:hAnsi="Arial" w:cs="Arial"/>
          <w:lang w:eastAsia="mn-MN"/>
        </w:rPr>
        <w:footnoteReference w:id="11"/>
      </w:r>
    </w:p>
    <w:p w14:paraId="7BFF5FB7" w14:textId="77777777" w:rsidR="00402351" w:rsidRDefault="00402351" w:rsidP="009F3953">
      <w:pPr>
        <w:spacing w:before="240" w:after="240" w:line="276" w:lineRule="auto"/>
        <w:ind w:firstLine="720"/>
        <w:jc w:val="both"/>
        <w:rPr>
          <w:rFonts w:ascii="Arial" w:eastAsia="Arial" w:hAnsi="Arial" w:cs="Arial"/>
          <w:lang w:eastAsia="mn-MN"/>
        </w:rPr>
      </w:pPr>
      <w:r w:rsidRPr="000009E0">
        <w:rPr>
          <w:rFonts w:ascii="Arial" w:eastAsia="Arial" w:hAnsi="Arial" w:cs="Arial"/>
          <w:lang w:eastAsia="mn-MN"/>
        </w:rPr>
        <w:t xml:space="preserve">Энэүү дүрэм нь бичгээр хадгалагдан үлдсэн орчин үеийн Монгол бөхийн анхны дүрэм юм. Улмаар 1934, 1938, 1961, 1969, 1981, 1982, 1984, 1985, 1988 онуудад бөхийн барилдааны дүрэм, барилдах журам, цол олгох дүрэм, журмуудыг удаа дараалан гаргаж </w:t>
      </w:r>
      <w:r w:rsidRPr="000009E0">
        <w:rPr>
          <w:rFonts w:ascii="Arial" w:eastAsia="Arial" w:hAnsi="Arial" w:cs="Arial"/>
          <w:lang w:eastAsia="mn-MN"/>
        </w:rPr>
        <w:lastRenderedPageBreak/>
        <w:t>Монгол үндэсний бөхийн барилдааныг улам бүр боловсронгуй болгоход ихээхэн түлхэц үзүүлсэн юм</w:t>
      </w:r>
      <w:r>
        <w:rPr>
          <w:rFonts w:ascii="Arial" w:eastAsia="Arial" w:hAnsi="Arial" w:cs="Arial"/>
          <w:lang w:eastAsia="mn-MN"/>
        </w:rPr>
        <w:t>.</w:t>
      </w:r>
      <w:r>
        <w:rPr>
          <w:rStyle w:val="FootnoteReference"/>
          <w:rFonts w:ascii="Arial" w:eastAsia="Arial" w:hAnsi="Arial" w:cs="Arial"/>
          <w:lang w:eastAsia="mn-MN"/>
        </w:rPr>
        <w:footnoteReference w:id="12"/>
      </w:r>
    </w:p>
    <w:p w14:paraId="39BE481B" w14:textId="58CD861A" w:rsidR="00402351" w:rsidRDefault="00402351" w:rsidP="009F3953">
      <w:pPr>
        <w:spacing w:before="240" w:after="240" w:line="276" w:lineRule="auto"/>
        <w:ind w:firstLine="720"/>
        <w:jc w:val="both"/>
        <w:rPr>
          <w:rFonts w:ascii="Arial" w:eastAsia="Arial" w:hAnsi="Arial" w:cs="Arial"/>
        </w:rPr>
      </w:pPr>
      <w:r w:rsidRPr="000009E0">
        <w:rPr>
          <w:rFonts w:ascii="Arial" w:eastAsia="Arial" w:hAnsi="Arial" w:cs="Arial"/>
          <w:lang w:eastAsia="mn-MN"/>
        </w:rPr>
        <w:t>2001 оноос даваа болгоныг цолтой болгох Монгол бөхийн цолны тогтолцоог шинэчлэх асуудлыг Монголын Үндэсний бөхийн холбоо /МҮБХ/-ноос санаачлан, цэцдийн зөвлөлийн хурлаар хэлэлцүүлж шийдвэрлүүлж байсан.</w:t>
      </w:r>
      <w:r>
        <w:rPr>
          <w:rFonts w:ascii="Arial" w:eastAsia="Arial" w:hAnsi="Arial" w:cs="Arial"/>
          <w:lang w:eastAsia="mn-MN"/>
        </w:rPr>
        <w:t xml:space="preserve"> </w:t>
      </w:r>
      <w:r w:rsidRPr="000009E0">
        <w:rPr>
          <w:rFonts w:ascii="Arial" w:eastAsia="Arial" w:hAnsi="Arial" w:cs="Arial"/>
          <w:lang w:eastAsia="mn-MN"/>
        </w:rPr>
        <w:t>Улмаар бүх ард түмний, үндэсний их баяр наадмыг тэмдэглэх үйл ажиллагааг уламжлал дээр тулгуурлан зохицуулж байсныг өөрчлөн анх удаа хуульчлан тогтоох, наадмын олон талт харилцааны эрх зүйн орчныг бүрдүүлж, 2003 оны 6 дугаар сарын 19-ний өдөр батлагдсан Үндэсний их баяр наадмын тухай хуул</w:t>
      </w:r>
      <w:r>
        <w:rPr>
          <w:rFonts w:ascii="Arial" w:eastAsia="Arial" w:hAnsi="Arial" w:cs="Arial"/>
          <w:lang w:eastAsia="mn-MN"/>
        </w:rPr>
        <w:t>ийг баталсан</w:t>
      </w:r>
      <w:r w:rsidRPr="000009E0">
        <w:rPr>
          <w:rFonts w:ascii="Arial" w:eastAsia="Arial" w:hAnsi="Arial" w:cs="Arial"/>
          <w:lang w:eastAsia="mn-MN"/>
        </w:rPr>
        <w:t>.</w:t>
      </w:r>
      <w:r>
        <w:rPr>
          <w:rStyle w:val="FootnoteReference"/>
          <w:rFonts w:ascii="Arial" w:eastAsia="Arial" w:hAnsi="Arial" w:cs="Arial"/>
          <w:lang w:eastAsia="mn-MN"/>
        </w:rPr>
        <w:footnoteReference w:id="13"/>
      </w:r>
      <w:r>
        <w:rPr>
          <w:rFonts w:ascii="Arial" w:eastAsia="Arial" w:hAnsi="Arial" w:cs="Arial"/>
          <w:lang w:eastAsia="mn-MN"/>
        </w:rPr>
        <w:t xml:space="preserve"> Ийнхүү цол олгох харилцааг хуульчилсантай холбогдуулан</w:t>
      </w:r>
      <w:r w:rsidR="00A80314">
        <w:rPr>
          <w:rFonts w:ascii="Arial" w:eastAsia="Arial" w:hAnsi="Arial" w:cs="Arial"/>
          <w:lang w:eastAsia="mn-MN"/>
        </w:rPr>
        <w:t xml:space="preserve"> </w:t>
      </w:r>
      <w:r>
        <w:rPr>
          <w:rFonts w:ascii="Arial" w:eastAsia="Arial" w:hAnsi="Arial" w:cs="Arial"/>
        </w:rPr>
        <w:t>2004 оны Үндэсний Их баяр наадмын тухай хуулийг дагаж мөрдөх журмын тухай хуулийн 2 дугаар зүйлд “</w:t>
      </w:r>
      <w:r w:rsidRPr="00340DD4">
        <w:rPr>
          <w:rFonts w:ascii="Arial" w:eastAsia="Arial" w:hAnsi="Arial" w:cs="Arial"/>
        </w:rPr>
        <w:t>Yндэсний их баяр наадмын тухай хуульд заасан улс, аймаг, сумын цолыг нэхэн олгохгүй</w:t>
      </w:r>
      <w:r>
        <w:rPr>
          <w:rFonts w:ascii="Arial" w:eastAsia="Arial" w:hAnsi="Arial" w:cs="Arial"/>
        </w:rPr>
        <w:t>” гэж заасан.</w:t>
      </w:r>
      <w:r>
        <w:rPr>
          <w:rStyle w:val="FootnoteReference"/>
          <w:rFonts w:ascii="Arial" w:eastAsia="Arial" w:hAnsi="Arial" w:cs="Arial"/>
        </w:rPr>
        <w:footnoteReference w:id="14"/>
      </w:r>
      <w:r w:rsidR="00A80314">
        <w:rPr>
          <w:rFonts w:ascii="Arial" w:eastAsia="Arial" w:hAnsi="Arial" w:cs="Arial"/>
        </w:rPr>
        <w:t xml:space="preserve"> </w:t>
      </w:r>
    </w:p>
    <w:p w14:paraId="196E232D" w14:textId="0C581FDE" w:rsidR="00402351" w:rsidRDefault="00A80314" w:rsidP="009F3953">
      <w:pPr>
        <w:spacing w:before="240" w:after="240" w:line="276" w:lineRule="auto"/>
        <w:ind w:firstLine="720"/>
        <w:jc w:val="both"/>
        <w:rPr>
          <w:rFonts w:ascii="Arial" w:eastAsia="Arial" w:hAnsi="Arial" w:cs="Arial"/>
        </w:rPr>
      </w:pPr>
      <w:r>
        <w:rPr>
          <w:rFonts w:ascii="Arial" w:eastAsia="Arial" w:hAnsi="Arial" w:cs="Arial"/>
        </w:rPr>
        <w:t xml:space="preserve">Уг зохицуулалтаас үүдэж 2004 оноос цолны болзол хангасан бөхчүүдийг эрх зүйн байдал дордсон буюу цол авж чадаагүй. Үүнтэй  холбогдуулан </w:t>
      </w:r>
      <w:r w:rsidRPr="00A80314">
        <w:rPr>
          <w:rFonts w:ascii="Arial" w:eastAsia="Arial" w:hAnsi="Arial" w:cs="Arial"/>
        </w:rPr>
        <w:t>Монголын Үндэсний бөхийн холбоонд 2026 оны 3 дугаар сарын 26-ны өдрийн байдлаар 17 санал, хүсэлт иржээ.</w:t>
      </w:r>
    </w:p>
    <w:p w14:paraId="17BE7E0A" w14:textId="0B9BB836" w:rsidR="007B127F" w:rsidRPr="007B127F" w:rsidRDefault="007B127F" w:rsidP="007B127F">
      <w:pPr>
        <w:pStyle w:val="Caption"/>
        <w:jc w:val="right"/>
        <w:rPr>
          <w:rFonts w:ascii="Arial" w:hAnsi="Arial" w:cs="Arial"/>
          <w:sz w:val="20"/>
          <w:szCs w:val="20"/>
        </w:rPr>
      </w:pPr>
      <w:bookmarkStart w:id="22" w:name="_Toc226357176"/>
      <w:r w:rsidRPr="007B127F">
        <w:rPr>
          <w:rFonts w:ascii="Arial" w:hAnsi="Arial" w:cs="Arial"/>
          <w:sz w:val="20"/>
          <w:szCs w:val="20"/>
        </w:rPr>
        <w:t xml:space="preserve">Хүснэгт </w:t>
      </w:r>
      <w:r w:rsidRPr="007B127F">
        <w:rPr>
          <w:rFonts w:ascii="Arial" w:hAnsi="Arial" w:cs="Arial"/>
          <w:sz w:val="20"/>
          <w:szCs w:val="20"/>
        </w:rPr>
        <w:fldChar w:fldCharType="begin"/>
      </w:r>
      <w:r w:rsidRPr="007B127F">
        <w:rPr>
          <w:rFonts w:ascii="Arial" w:hAnsi="Arial" w:cs="Arial"/>
          <w:sz w:val="20"/>
          <w:szCs w:val="20"/>
        </w:rPr>
        <w:instrText xml:space="preserve"> SEQ Хүснэгт \* ARABIC </w:instrText>
      </w:r>
      <w:r w:rsidRPr="007B127F">
        <w:rPr>
          <w:rFonts w:ascii="Arial" w:hAnsi="Arial" w:cs="Arial"/>
          <w:sz w:val="20"/>
          <w:szCs w:val="20"/>
        </w:rPr>
        <w:fldChar w:fldCharType="separate"/>
      </w:r>
      <w:r w:rsidR="007D29D7">
        <w:rPr>
          <w:rFonts w:ascii="Arial" w:hAnsi="Arial" w:cs="Arial"/>
          <w:noProof/>
          <w:sz w:val="20"/>
          <w:szCs w:val="20"/>
        </w:rPr>
        <w:t>11</w:t>
      </w:r>
      <w:r w:rsidRPr="007B127F">
        <w:rPr>
          <w:rFonts w:ascii="Arial" w:hAnsi="Arial" w:cs="Arial"/>
          <w:sz w:val="20"/>
          <w:szCs w:val="20"/>
        </w:rPr>
        <w:fldChar w:fldCharType="end"/>
      </w:r>
      <w:r w:rsidRPr="007B127F">
        <w:rPr>
          <w:rFonts w:ascii="Arial" w:hAnsi="Arial" w:cs="Arial"/>
          <w:sz w:val="20"/>
          <w:szCs w:val="20"/>
        </w:rPr>
        <w:t>.Монголын Үндэсний бөхйин холбоонд нэр бүхий бөхчүүд, тэдгээрийн ар гэрээс улсын цолны талаар ирүүлсэн санал, хүсэлтүүд</w:t>
      </w:r>
      <w:bookmarkEnd w:id="22"/>
    </w:p>
    <w:tbl>
      <w:tblPr>
        <w:tblW w:w="0" w:type="auto"/>
        <w:tblCellMar>
          <w:top w:w="15" w:type="dxa"/>
          <w:left w:w="15" w:type="dxa"/>
          <w:bottom w:w="15" w:type="dxa"/>
          <w:right w:w="15" w:type="dxa"/>
        </w:tblCellMar>
        <w:tblLook w:val="04A0" w:firstRow="1" w:lastRow="0" w:firstColumn="1" w:lastColumn="0" w:noHBand="0" w:noVBand="1"/>
      </w:tblPr>
      <w:tblGrid>
        <w:gridCol w:w="417"/>
        <w:gridCol w:w="1891"/>
        <w:gridCol w:w="1514"/>
        <w:gridCol w:w="943"/>
        <w:gridCol w:w="4251"/>
      </w:tblGrid>
      <w:tr w:rsidR="00A80314" w:rsidRPr="00A80314" w14:paraId="0734C42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9C544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D5ACBB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овог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нэр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45F8B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Үндсэн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харьяалал</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64023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Цолны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санал</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B4C6A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Тайлбар</w:t>
            </w:r>
            <w:proofErr w:type="spellEnd"/>
            <w:r w:rsidRPr="00A80314">
              <w:rPr>
                <w:rFonts w:ascii="Times New Roman" w:eastAsia="Times New Roman" w:hAnsi="Times New Roman" w:cs="Times New Roman"/>
                <w:color w:val="000000"/>
                <w:sz w:val="20"/>
                <w:szCs w:val="20"/>
                <w:lang w:val="en-US"/>
              </w:rPr>
              <w:t> </w:t>
            </w:r>
          </w:p>
        </w:tc>
      </w:tr>
      <w:tr w:rsidR="00A80314" w:rsidRPr="00A80314" w14:paraId="3685D7BD"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554EA8"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B731A2"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Сономын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Эрхэмбаяр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F8134F"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Говь-Алтай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Тонхил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09702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1F5ED5"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цолтой</w:t>
            </w:r>
            <w:proofErr w:type="spellEnd"/>
            <w:r w:rsidRPr="00A80314">
              <w:rPr>
                <w:rFonts w:ascii="Times New Roman" w:eastAsia="Times New Roman" w:hAnsi="Times New Roman" w:cs="Times New Roman"/>
                <w:color w:val="000000"/>
                <w:sz w:val="20"/>
                <w:szCs w:val="20"/>
                <w:lang w:val="en-US"/>
              </w:rPr>
              <w:t xml:space="preserve"> 1987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МБАТСпартикиадад</w:t>
            </w:r>
            <w:proofErr w:type="spellEnd"/>
            <w:r w:rsidRPr="00A80314">
              <w:rPr>
                <w:rFonts w:ascii="Times New Roman" w:eastAsia="Times New Roman" w:hAnsi="Times New Roman" w:cs="Times New Roman"/>
                <w:color w:val="000000"/>
                <w:sz w:val="20"/>
                <w:szCs w:val="20"/>
                <w:lang w:val="en-US"/>
              </w:rPr>
              <w:t xml:space="preserve"> 33 </w:t>
            </w:r>
            <w:proofErr w:type="spellStart"/>
            <w:r w:rsidRPr="00A80314">
              <w:rPr>
                <w:rFonts w:ascii="Times New Roman" w:eastAsia="Times New Roman" w:hAnsi="Times New Roman" w:cs="Times New Roman"/>
                <w:color w:val="000000"/>
                <w:sz w:val="20"/>
                <w:szCs w:val="20"/>
                <w:lang w:val="en-US"/>
              </w:rPr>
              <w:t>барилдаж</w:t>
            </w:r>
            <w:proofErr w:type="spellEnd"/>
            <w:r w:rsidRPr="00A80314">
              <w:rPr>
                <w:rFonts w:ascii="Times New Roman" w:eastAsia="Times New Roman" w:hAnsi="Times New Roman" w:cs="Times New Roman"/>
                <w:color w:val="000000"/>
                <w:sz w:val="20"/>
                <w:szCs w:val="20"/>
                <w:lang w:val="en-US"/>
              </w:rPr>
              <w:t xml:space="preserve"> 29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IV </w:t>
            </w:r>
            <w:proofErr w:type="spellStart"/>
            <w:r w:rsidRPr="00A80314">
              <w:rPr>
                <w:rFonts w:ascii="Times New Roman" w:eastAsia="Times New Roman" w:hAnsi="Times New Roman" w:cs="Times New Roman"/>
                <w:color w:val="000000"/>
                <w:sz w:val="20"/>
                <w:szCs w:val="20"/>
                <w:lang w:val="en-US"/>
              </w:rPr>
              <w:t>байр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эзэлсэн</w:t>
            </w:r>
            <w:proofErr w:type="spellEnd"/>
            <w:r w:rsidRPr="00A80314">
              <w:rPr>
                <w:rFonts w:ascii="Times New Roman" w:eastAsia="Times New Roman" w:hAnsi="Times New Roman" w:cs="Times New Roman"/>
                <w:color w:val="000000"/>
                <w:sz w:val="20"/>
                <w:szCs w:val="20"/>
                <w:lang w:val="en-US"/>
              </w:rPr>
              <w:t xml:space="preserve">, 30 </w:t>
            </w:r>
            <w:proofErr w:type="spellStart"/>
            <w:r w:rsidRPr="00A80314">
              <w:rPr>
                <w:rFonts w:ascii="Times New Roman" w:eastAsia="Times New Roman" w:hAnsi="Times New Roman" w:cs="Times New Roman"/>
                <w:color w:val="000000"/>
                <w:sz w:val="20"/>
                <w:szCs w:val="20"/>
                <w:lang w:val="en-US"/>
              </w:rPr>
              <w:t>даваатай</w:t>
            </w:r>
            <w:proofErr w:type="spellEnd"/>
            <w:r w:rsidRPr="00A80314">
              <w:rPr>
                <w:rFonts w:ascii="Times New Roman" w:eastAsia="Times New Roman" w:hAnsi="Times New Roman" w:cs="Times New Roman"/>
                <w:color w:val="000000"/>
                <w:sz w:val="20"/>
                <w:szCs w:val="20"/>
                <w:lang w:val="en-US"/>
              </w:rPr>
              <w:t xml:space="preserve"> II </w:t>
            </w:r>
            <w:proofErr w:type="spellStart"/>
            <w:r w:rsidRPr="00A80314">
              <w:rPr>
                <w:rFonts w:ascii="Times New Roman" w:eastAsia="Times New Roman" w:hAnsi="Times New Roman" w:cs="Times New Roman"/>
                <w:color w:val="000000"/>
                <w:sz w:val="20"/>
                <w:szCs w:val="20"/>
                <w:lang w:val="en-US"/>
              </w:rPr>
              <w:t>байр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эзэлсэн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Р.Давааням</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31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I </w:t>
            </w:r>
            <w:proofErr w:type="spellStart"/>
            <w:r w:rsidRPr="00A80314">
              <w:rPr>
                <w:rFonts w:ascii="Times New Roman" w:eastAsia="Times New Roman" w:hAnsi="Times New Roman" w:cs="Times New Roman"/>
                <w:color w:val="000000"/>
                <w:sz w:val="20"/>
                <w:szCs w:val="20"/>
                <w:lang w:val="en-US"/>
              </w:rPr>
              <w:t>байр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эзэлсэн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Ганбаатар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29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III </w:t>
            </w:r>
            <w:proofErr w:type="spellStart"/>
            <w:r w:rsidRPr="00A80314">
              <w:rPr>
                <w:rFonts w:ascii="Times New Roman" w:eastAsia="Times New Roman" w:hAnsi="Times New Roman" w:cs="Times New Roman"/>
                <w:color w:val="000000"/>
                <w:sz w:val="20"/>
                <w:szCs w:val="20"/>
                <w:lang w:val="en-US"/>
              </w:rPr>
              <w:t>байр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эзэлсэн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дархан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Д.Цэрэнтогтох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нарт</w:t>
            </w:r>
            <w:proofErr w:type="spellEnd"/>
            <w:r w:rsidRPr="00A80314">
              <w:rPr>
                <w:rFonts w:ascii="Times New Roman" w:eastAsia="Times New Roman" w:hAnsi="Times New Roman" w:cs="Times New Roman"/>
                <w:color w:val="000000"/>
                <w:sz w:val="20"/>
                <w:szCs w:val="20"/>
                <w:lang w:val="en-US"/>
              </w:rPr>
              <w:t xml:space="preserve"> 7, 8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чимэг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өгсөн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1988, 1989 </w:t>
            </w:r>
            <w:proofErr w:type="spellStart"/>
            <w:r w:rsidRPr="00A80314">
              <w:rPr>
                <w:rFonts w:ascii="Times New Roman" w:eastAsia="Times New Roman" w:hAnsi="Times New Roman" w:cs="Times New Roman"/>
                <w:color w:val="000000"/>
                <w:sz w:val="20"/>
                <w:szCs w:val="20"/>
                <w:lang w:val="en-US"/>
              </w:rPr>
              <w:t>оны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шалгаруулах</w:t>
            </w:r>
            <w:proofErr w:type="spellEnd"/>
            <w:r w:rsidRPr="00A80314">
              <w:rPr>
                <w:rFonts w:ascii="Times New Roman" w:eastAsia="Times New Roman" w:hAnsi="Times New Roman" w:cs="Times New Roman"/>
                <w:color w:val="000000"/>
                <w:sz w:val="20"/>
                <w:szCs w:val="20"/>
                <w:lang w:val="en-US"/>
              </w:rPr>
              <w:t xml:space="preserve"> (МБАТС </w:t>
            </w:r>
            <w:proofErr w:type="spellStart"/>
            <w:r w:rsidRPr="00A80314">
              <w:rPr>
                <w:rFonts w:ascii="Times New Roman" w:eastAsia="Times New Roman" w:hAnsi="Times New Roman" w:cs="Times New Roman"/>
                <w:color w:val="000000"/>
                <w:sz w:val="20"/>
                <w:szCs w:val="20"/>
                <w:lang w:val="en-US"/>
              </w:rPr>
              <w:t>биш</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27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Ө.Тулгаа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О.Балжинням</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нарт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олгожээ</w:t>
            </w:r>
            <w:proofErr w:type="spellEnd"/>
            <w:r w:rsidRPr="00A80314">
              <w:rPr>
                <w:rFonts w:ascii="Times New Roman" w:eastAsia="Times New Roman" w:hAnsi="Times New Roman" w:cs="Times New Roman"/>
                <w:color w:val="000000"/>
                <w:sz w:val="20"/>
                <w:szCs w:val="20"/>
                <w:lang w:val="en-US"/>
              </w:rPr>
              <w:t>.</w:t>
            </w:r>
          </w:p>
        </w:tc>
      </w:tr>
      <w:tr w:rsidR="00A80314" w:rsidRPr="00A80314" w14:paraId="2109588F"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B236A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E7084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Пунцагийн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Сүхбат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гарди</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51EFA"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Баянхонгор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Баян-Овоо</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2237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47E42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АХ-</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70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ойгоор</w:t>
            </w:r>
            <w:proofErr w:type="spellEnd"/>
            <w:r w:rsidRPr="00A80314">
              <w:rPr>
                <w:rFonts w:ascii="Times New Roman" w:eastAsia="Times New Roman" w:hAnsi="Times New Roman" w:cs="Times New Roman"/>
                <w:color w:val="000000"/>
                <w:sz w:val="20"/>
                <w:szCs w:val="20"/>
                <w:lang w:val="en-US"/>
              </w:rPr>
              <w:t xml:space="preserve"> 8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үзүүрлэсэн</w:t>
            </w:r>
            <w:proofErr w:type="spellEnd"/>
            <w:r w:rsidRPr="00A80314">
              <w:rPr>
                <w:rFonts w:ascii="Times New Roman" w:eastAsia="Times New Roman" w:hAnsi="Times New Roman" w:cs="Times New Roman"/>
                <w:color w:val="000000"/>
                <w:sz w:val="20"/>
                <w:szCs w:val="20"/>
                <w:lang w:val="en-US"/>
              </w:rPr>
              <w:t>. АХ-</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40, 50, 60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тэгш</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бүхий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барилдахад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амжилт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гаргасан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бөхчүүдэд</w:t>
            </w:r>
            <w:proofErr w:type="spellEnd"/>
            <w:r w:rsidRPr="00A80314">
              <w:rPr>
                <w:rFonts w:ascii="Times New Roman" w:eastAsia="Times New Roman" w:hAnsi="Times New Roman" w:cs="Times New Roman"/>
                <w:color w:val="000000"/>
                <w:sz w:val="20"/>
                <w:szCs w:val="20"/>
                <w:lang w:val="en-US"/>
              </w:rPr>
              <w:t xml:space="preserve"> 1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ахиулж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өгч</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уламжлал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байна</w:t>
            </w:r>
            <w:proofErr w:type="spellEnd"/>
            <w:r w:rsidRPr="00A80314">
              <w:rPr>
                <w:rFonts w:ascii="Times New Roman" w:eastAsia="Times New Roman" w:hAnsi="Times New Roman" w:cs="Times New Roman"/>
                <w:color w:val="000000"/>
                <w:sz w:val="20"/>
                <w:szCs w:val="20"/>
                <w:lang w:val="en-US"/>
              </w:rPr>
              <w:t>.</w:t>
            </w:r>
          </w:p>
        </w:tc>
      </w:tr>
      <w:tr w:rsidR="00A80314" w:rsidRPr="00A80314" w14:paraId="74AEBAD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9720F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D98F3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Одвогийн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Балжинням</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57C37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Увс</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Наранбулаг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F3671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даян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C64DD8"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АХ-</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70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ойгоор</w:t>
            </w:r>
            <w:proofErr w:type="spellEnd"/>
            <w:r w:rsidRPr="00A80314">
              <w:rPr>
                <w:rFonts w:ascii="Times New Roman" w:eastAsia="Times New Roman" w:hAnsi="Times New Roman" w:cs="Times New Roman"/>
                <w:color w:val="000000"/>
                <w:sz w:val="20"/>
                <w:szCs w:val="20"/>
                <w:lang w:val="en-US"/>
              </w:rPr>
              <w:t xml:space="preserve"> 9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түрүүлсэн</w:t>
            </w:r>
            <w:proofErr w:type="spellEnd"/>
            <w:r w:rsidRPr="00A80314">
              <w:rPr>
                <w:rFonts w:ascii="Times New Roman" w:eastAsia="Times New Roman" w:hAnsi="Times New Roman" w:cs="Times New Roman"/>
                <w:color w:val="000000"/>
                <w:sz w:val="20"/>
                <w:szCs w:val="20"/>
                <w:lang w:val="en-US"/>
              </w:rPr>
              <w:t>. АХ-</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40, 50, 60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тэгш</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бүхий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барилдахад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амжилт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гаргасан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бөхчүүдэд</w:t>
            </w:r>
            <w:proofErr w:type="spellEnd"/>
            <w:r w:rsidRPr="00A80314">
              <w:rPr>
                <w:rFonts w:ascii="Times New Roman" w:eastAsia="Times New Roman" w:hAnsi="Times New Roman" w:cs="Times New Roman"/>
                <w:color w:val="000000"/>
                <w:sz w:val="20"/>
                <w:szCs w:val="20"/>
                <w:lang w:val="en-US"/>
              </w:rPr>
              <w:t xml:space="preserve"> 1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ахиулж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өгч</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уламжлал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байна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С.Цэрэн</w:t>
            </w:r>
            <w:proofErr w:type="spellEnd"/>
            <w:r w:rsidRPr="00A80314">
              <w:rPr>
                <w:rFonts w:ascii="Times New Roman" w:eastAsia="Times New Roman" w:hAnsi="Times New Roman" w:cs="Times New Roman"/>
                <w:color w:val="000000"/>
                <w:sz w:val="20"/>
                <w:szCs w:val="20"/>
                <w:lang w:val="en-US"/>
              </w:rPr>
              <w:t xml:space="preserve"> АХ-</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50 </w:t>
            </w:r>
            <w:proofErr w:type="spellStart"/>
            <w:r w:rsidRPr="00A80314">
              <w:rPr>
                <w:rFonts w:ascii="Times New Roman" w:eastAsia="Times New Roman" w:hAnsi="Times New Roman" w:cs="Times New Roman"/>
                <w:color w:val="000000"/>
                <w:sz w:val="20"/>
                <w:szCs w:val="20"/>
                <w:lang w:val="en-US"/>
              </w:rPr>
              <w:t>жилд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Даян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Даян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lastRenderedPageBreak/>
              <w:t>Д.Цэрэнтогтох</w:t>
            </w:r>
            <w:proofErr w:type="spellEnd"/>
            <w:r w:rsidRPr="00A80314">
              <w:rPr>
                <w:rFonts w:ascii="Times New Roman" w:eastAsia="Times New Roman" w:hAnsi="Times New Roman" w:cs="Times New Roman"/>
                <w:color w:val="000000"/>
                <w:sz w:val="20"/>
                <w:szCs w:val="20"/>
                <w:lang w:val="en-US"/>
              </w:rPr>
              <w:t xml:space="preserve"> АХ-</w:t>
            </w:r>
            <w:proofErr w:type="spellStart"/>
            <w:proofErr w:type="gram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60</w:t>
            </w:r>
            <w:proofErr w:type="gram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Дархан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хүртсэн</w:t>
            </w:r>
            <w:proofErr w:type="spellEnd"/>
            <w:r w:rsidRPr="00A80314">
              <w:rPr>
                <w:rFonts w:ascii="Times New Roman" w:eastAsia="Times New Roman" w:hAnsi="Times New Roman" w:cs="Times New Roman"/>
                <w:color w:val="000000"/>
                <w:sz w:val="20"/>
                <w:szCs w:val="20"/>
                <w:lang w:val="en-US"/>
              </w:rPr>
              <w:t>. </w:t>
            </w:r>
          </w:p>
          <w:p w14:paraId="0EA540A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1989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цолтой</w:t>
            </w:r>
            <w:proofErr w:type="spellEnd"/>
            <w:r w:rsidRPr="00A80314">
              <w:rPr>
                <w:rFonts w:ascii="Times New Roman" w:eastAsia="Times New Roman" w:hAnsi="Times New Roman" w:cs="Times New Roman"/>
                <w:color w:val="000000"/>
                <w:sz w:val="20"/>
                <w:szCs w:val="20"/>
                <w:lang w:val="en-US"/>
              </w:rPr>
              <w:t xml:space="preserve"> 8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үзүүрлэхэд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үнэмлэх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гардуулж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өгөөд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маргааш</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нь</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хураан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авсан</w:t>
            </w:r>
            <w:proofErr w:type="spellEnd"/>
            <w:r w:rsidRPr="00A80314">
              <w:rPr>
                <w:rFonts w:ascii="Times New Roman" w:eastAsia="Times New Roman" w:hAnsi="Times New Roman" w:cs="Times New Roman"/>
                <w:color w:val="000000"/>
                <w:sz w:val="20"/>
                <w:szCs w:val="20"/>
                <w:lang w:val="en-US"/>
              </w:rPr>
              <w:t>.  </w:t>
            </w:r>
          </w:p>
        </w:tc>
      </w:tr>
      <w:tr w:rsidR="00A80314" w:rsidRPr="00A80314" w14:paraId="0250121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43627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lastRenderedPageBreak/>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2623D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Ширнэнгийн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Батхуяг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3A8FA8"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Өвөрхангай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Хужирт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A5E69E"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8CF2E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МУ-</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ЗГ-</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тогтоолоор</w:t>
            </w:r>
            <w:proofErr w:type="spellEnd"/>
            <w:r w:rsidRPr="00A80314">
              <w:rPr>
                <w:rFonts w:ascii="Times New Roman" w:eastAsia="Times New Roman" w:hAnsi="Times New Roman" w:cs="Times New Roman"/>
                <w:color w:val="000000"/>
                <w:sz w:val="20"/>
                <w:szCs w:val="20"/>
                <w:lang w:val="en-US"/>
              </w:rPr>
              <w:t xml:space="preserve"> 1995 </w:t>
            </w:r>
            <w:proofErr w:type="spellStart"/>
            <w:r w:rsidRPr="00A80314">
              <w:rPr>
                <w:rFonts w:ascii="Times New Roman" w:eastAsia="Times New Roman" w:hAnsi="Times New Roman" w:cs="Times New Roman"/>
                <w:color w:val="000000"/>
                <w:sz w:val="20"/>
                <w:szCs w:val="20"/>
                <w:lang w:val="en-US"/>
              </w:rPr>
              <w:t>оны</w:t>
            </w:r>
            <w:proofErr w:type="spellEnd"/>
            <w:r w:rsidRPr="00A80314">
              <w:rPr>
                <w:rFonts w:ascii="Times New Roman" w:eastAsia="Times New Roman" w:hAnsi="Times New Roman" w:cs="Times New Roman"/>
                <w:color w:val="000000"/>
                <w:sz w:val="20"/>
                <w:szCs w:val="20"/>
                <w:lang w:val="en-US"/>
              </w:rPr>
              <w:t xml:space="preserve"> 7-р </w:t>
            </w:r>
            <w:proofErr w:type="spellStart"/>
            <w:r w:rsidRPr="00A80314">
              <w:rPr>
                <w:rFonts w:ascii="Times New Roman" w:eastAsia="Times New Roman" w:hAnsi="Times New Roman" w:cs="Times New Roman"/>
                <w:color w:val="000000"/>
                <w:sz w:val="20"/>
                <w:szCs w:val="20"/>
                <w:lang w:val="en-US"/>
              </w:rPr>
              <w:t>сард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Өндөр</w:t>
            </w:r>
            <w:proofErr w:type="spellEnd"/>
            <w:proofErr w:type="gram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Гэгээн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Занабазарын</w:t>
            </w:r>
            <w:proofErr w:type="spellEnd"/>
            <w:r w:rsidRPr="00A80314">
              <w:rPr>
                <w:rFonts w:ascii="Times New Roman" w:eastAsia="Times New Roman" w:hAnsi="Times New Roman" w:cs="Times New Roman"/>
                <w:color w:val="000000"/>
                <w:sz w:val="20"/>
                <w:szCs w:val="20"/>
                <w:lang w:val="en-US"/>
              </w:rPr>
              <w:t xml:space="preserve"> 360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7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шөвгөрөхөд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олгосон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боловч</w:t>
            </w:r>
            <w:proofErr w:type="spellEnd"/>
            <w:r w:rsidRPr="00A80314">
              <w:rPr>
                <w:rFonts w:ascii="Times New Roman" w:eastAsia="Times New Roman" w:hAnsi="Times New Roman" w:cs="Times New Roman"/>
                <w:color w:val="000000"/>
                <w:sz w:val="20"/>
                <w:szCs w:val="20"/>
                <w:lang w:val="en-US"/>
              </w:rPr>
              <w:t xml:space="preserve"> 1995 </w:t>
            </w:r>
            <w:proofErr w:type="spellStart"/>
            <w:r w:rsidRPr="00A80314">
              <w:rPr>
                <w:rFonts w:ascii="Times New Roman" w:eastAsia="Times New Roman" w:hAnsi="Times New Roman" w:cs="Times New Roman"/>
                <w:color w:val="000000"/>
                <w:sz w:val="20"/>
                <w:szCs w:val="20"/>
                <w:lang w:val="en-US"/>
              </w:rPr>
              <w:t>оны</w:t>
            </w:r>
            <w:proofErr w:type="spellEnd"/>
            <w:r w:rsidRPr="00A80314">
              <w:rPr>
                <w:rFonts w:ascii="Times New Roman" w:eastAsia="Times New Roman" w:hAnsi="Times New Roman" w:cs="Times New Roman"/>
                <w:color w:val="000000"/>
                <w:sz w:val="20"/>
                <w:szCs w:val="20"/>
                <w:lang w:val="en-US"/>
              </w:rPr>
              <w:t xml:space="preserve"> 9-р </w:t>
            </w:r>
            <w:proofErr w:type="spellStart"/>
            <w:r w:rsidRPr="00A80314">
              <w:rPr>
                <w:rFonts w:ascii="Times New Roman" w:eastAsia="Times New Roman" w:hAnsi="Times New Roman" w:cs="Times New Roman"/>
                <w:color w:val="000000"/>
                <w:sz w:val="20"/>
                <w:szCs w:val="20"/>
                <w:lang w:val="en-US"/>
              </w:rPr>
              <w:t>сард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цолыг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хүчингүй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болгосон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Өмнө</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нь</w:t>
            </w:r>
            <w:proofErr w:type="spellEnd"/>
            <w:r w:rsidRPr="00A80314">
              <w:rPr>
                <w:rFonts w:ascii="Times New Roman" w:eastAsia="Times New Roman" w:hAnsi="Times New Roman" w:cs="Times New Roman"/>
                <w:color w:val="000000"/>
                <w:sz w:val="20"/>
                <w:szCs w:val="20"/>
                <w:lang w:val="en-US"/>
              </w:rPr>
              <w:t xml:space="preserve"> 1990 </w:t>
            </w:r>
            <w:proofErr w:type="spellStart"/>
            <w:proofErr w:type="gram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ЗГ</w:t>
            </w:r>
            <w:proofErr w:type="gramEnd"/>
            <w:r w:rsidRPr="00A80314">
              <w:rPr>
                <w:rFonts w:ascii="Times New Roman" w:eastAsia="Times New Roman" w:hAnsi="Times New Roman" w:cs="Times New Roman"/>
                <w:color w:val="000000"/>
                <w:sz w:val="20"/>
                <w:szCs w:val="20"/>
                <w:lang w:val="en-US"/>
              </w:rPr>
              <w:t>-</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тогтоолоор</w:t>
            </w:r>
            <w:proofErr w:type="spellEnd"/>
            <w:r w:rsidRPr="00A80314">
              <w:rPr>
                <w:rFonts w:ascii="Times New Roman" w:eastAsia="Times New Roman" w:hAnsi="Times New Roman" w:cs="Times New Roman"/>
                <w:color w:val="000000"/>
                <w:sz w:val="20"/>
                <w:szCs w:val="20"/>
                <w:lang w:val="en-US"/>
              </w:rPr>
              <w:t xml:space="preserve"> МНТ-</w:t>
            </w:r>
            <w:proofErr w:type="spellStart"/>
            <w:r w:rsidRPr="00A80314">
              <w:rPr>
                <w:rFonts w:ascii="Times New Roman" w:eastAsia="Times New Roman" w:hAnsi="Times New Roman" w:cs="Times New Roman"/>
                <w:color w:val="000000"/>
                <w:sz w:val="20"/>
                <w:szCs w:val="20"/>
                <w:lang w:val="en-US"/>
              </w:rPr>
              <w:t>ны</w:t>
            </w:r>
            <w:proofErr w:type="spellEnd"/>
            <w:r w:rsidRPr="00A80314">
              <w:rPr>
                <w:rFonts w:ascii="Times New Roman" w:eastAsia="Times New Roman" w:hAnsi="Times New Roman" w:cs="Times New Roman"/>
                <w:color w:val="000000"/>
                <w:sz w:val="20"/>
                <w:szCs w:val="20"/>
                <w:lang w:val="en-US"/>
              </w:rPr>
              <w:t xml:space="preserve"> 750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768 </w:t>
            </w:r>
            <w:proofErr w:type="spellStart"/>
            <w:r w:rsidRPr="00A80314">
              <w:rPr>
                <w:rFonts w:ascii="Times New Roman" w:eastAsia="Times New Roman" w:hAnsi="Times New Roman" w:cs="Times New Roman"/>
                <w:color w:val="000000"/>
                <w:sz w:val="20"/>
                <w:szCs w:val="20"/>
                <w:lang w:val="en-US"/>
              </w:rPr>
              <w:t>бөх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барилдахад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шөвгрөсөн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бөхчүүдэд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олгожээ</w:t>
            </w:r>
            <w:proofErr w:type="spellEnd"/>
            <w:r w:rsidRPr="00A80314">
              <w:rPr>
                <w:rFonts w:ascii="Times New Roman" w:eastAsia="Times New Roman" w:hAnsi="Times New Roman" w:cs="Times New Roman"/>
                <w:color w:val="000000"/>
                <w:sz w:val="20"/>
                <w:szCs w:val="20"/>
                <w:lang w:val="en-US"/>
              </w:rPr>
              <w:t>. </w:t>
            </w:r>
          </w:p>
        </w:tc>
      </w:tr>
      <w:tr w:rsidR="00A80314" w:rsidRPr="00A80314" w14:paraId="05098DE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D1D0D8"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045D0EE"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Чрйжамцын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Баттуяа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6CF88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Өвөрхангай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Баянгол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862FA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DDE0E5"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МУ-</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ЗГ-</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тогтоолоор</w:t>
            </w:r>
            <w:proofErr w:type="spellEnd"/>
            <w:r w:rsidRPr="00A80314">
              <w:rPr>
                <w:rFonts w:ascii="Times New Roman" w:eastAsia="Times New Roman" w:hAnsi="Times New Roman" w:cs="Times New Roman"/>
                <w:color w:val="000000"/>
                <w:sz w:val="20"/>
                <w:szCs w:val="20"/>
                <w:lang w:val="en-US"/>
              </w:rPr>
              <w:t xml:space="preserve"> 1995 </w:t>
            </w:r>
            <w:proofErr w:type="spellStart"/>
            <w:r w:rsidRPr="00A80314">
              <w:rPr>
                <w:rFonts w:ascii="Times New Roman" w:eastAsia="Times New Roman" w:hAnsi="Times New Roman" w:cs="Times New Roman"/>
                <w:color w:val="000000"/>
                <w:sz w:val="20"/>
                <w:szCs w:val="20"/>
                <w:lang w:val="en-US"/>
              </w:rPr>
              <w:t>оны</w:t>
            </w:r>
            <w:proofErr w:type="spellEnd"/>
            <w:r w:rsidRPr="00A80314">
              <w:rPr>
                <w:rFonts w:ascii="Times New Roman" w:eastAsia="Times New Roman" w:hAnsi="Times New Roman" w:cs="Times New Roman"/>
                <w:color w:val="000000"/>
                <w:sz w:val="20"/>
                <w:szCs w:val="20"/>
                <w:lang w:val="en-US"/>
              </w:rPr>
              <w:t xml:space="preserve"> 7-р </w:t>
            </w:r>
            <w:proofErr w:type="spellStart"/>
            <w:r w:rsidRPr="00A80314">
              <w:rPr>
                <w:rFonts w:ascii="Times New Roman" w:eastAsia="Times New Roman" w:hAnsi="Times New Roman" w:cs="Times New Roman"/>
                <w:color w:val="000000"/>
                <w:sz w:val="20"/>
                <w:szCs w:val="20"/>
                <w:lang w:val="en-US"/>
              </w:rPr>
              <w:t>сард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Өндөр</w:t>
            </w:r>
            <w:proofErr w:type="spellEnd"/>
            <w:proofErr w:type="gram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Гэгээн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Занабазарын</w:t>
            </w:r>
            <w:proofErr w:type="spellEnd"/>
            <w:r w:rsidRPr="00A80314">
              <w:rPr>
                <w:rFonts w:ascii="Times New Roman" w:eastAsia="Times New Roman" w:hAnsi="Times New Roman" w:cs="Times New Roman"/>
                <w:color w:val="000000"/>
                <w:sz w:val="20"/>
                <w:szCs w:val="20"/>
                <w:lang w:val="en-US"/>
              </w:rPr>
              <w:t xml:space="preserve"> 360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5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шөвгөрөхөд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олгосон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боловч</w:t>
            </w:r>
            <w:proofErr w:type="spellEnd"/>
            <w:r w:rsidRPr="00A80314">
              <w:rPr>
                <w:rFonts w:ascii="Times New Roman" w:eastAsia="Times New Roman" w:hAnsi="Times New Roman" w:cs="Times New Roman"/>
                <w:color w:val="000000"/>
                <w:sz w:val="20"/>
                <w:szCs w:val="20"/>
                <w:lang w:val="en-US"/>
              </w:rPr>
              <w:t xml:space="preserve"> 1995 </w:t>
            </w:r>
            <w:proofErr w:type="spellStart"/>
            <w:r w:rsidRPr="00A80314">
              <w:rPr>
                <w:rFonts w:ascii="Times New Roman" w:eastAsia="Times New Roman" w:hAnsi="Times New Roman" w:cs="Times New Roman"/>
                <w:color w:val="000000"/>
                <w:sz w:val="20"/>
                <w:szCs w:val="20"/>
                <w:lang w:val="en-US"/>
              </w:rPr>
              <w:t>оны</w:t>
            </w:r>
            <w:proofErr w:type="spellEnd"/>
            <w:r w:rsidRPr="00A80314">
              <w:rPr>
                <w:rFonts w:ascii="Times New Roman" w:eastAsia="Times New Roman" w:hAnsi="Times New Roman" w:cs="Times New Roman"/>
                <w:color w:val="000000"/>
                <w:sz w:val="20"/>
                <w:szCs w:val="20"/>
                <w:lang w:val="en-US"/>
              </w:rPr>
              <w:t xml:space="preserve"> 9-р </w:t>
            </w:r>
            <w:proofErr w:type="spellStart"/>
            <w:r w:rsidRPr="00A80314">
              <w:rPr>
                <w:rFonts w:ascii="Times New Roman" w:eastAsia="Times New Roman" w:hAnsi="Times New Roman" w:cs="Times New Roman"/>
                <w:color w:val="000000"/>
                <w:sz w:val="20"/>
                <w:szCs w:val="20"/>
                <w:lang w:val="en-US"/>
              </w:rPr>
              <w:t>сард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цолыг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хүчингүй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болгосон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Өмнө</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нь</w:t>
            </w:r>
            <w:proofErr w:type="spellEnd"/>
            <w:r w:rsidRPr="00A80314">
              <w:rPr>
                <w:rFonts w:ascii="Times New Roman" w:eastAsia="Times New Roman" w:hAnsi="Times New Roman" w:cs="Times New Roman"/>
                <w:color w:val="000000"/>
                <w:sz w:val="20"/>
                <w:szCs w:val="20"/>
                <w:lang w:val="en-US"/>
              </w:rPr>
              <w:t xml:space="preserve"> 1990 </w:t>
            </w:r>
            <w:proofErr w:type="spellStart"/>
            <w:proofErr w:type="gram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ЗГ</w:t>
            </w:r>
            <w:proofErr w:type="gramEnd"/>
            <w:r w:rsidRPr="00A80314">
              <w:rPr>
                <w:rFonts w:ascii="Times New Roman" w:eastAsia="Times New Roman" w:hAnsi="Times New Roman" w:cs="Times New Roman"/>
                <w:color w:val="000000"/>
                <w:sz w:val="20"/>
                <w:szCs w:val="20"/>
                <w:lang w:val="en-US"/>
              </w:rPr>
              <w:t>-</w:t>
            </w:r>
            <w:proofErr w:type="spellStart"/>
            <w:r w:rsidRPr="00A80314">
              <w:rPr>
                <w:rFonts w:ascii="Times New Roman" w:eastAsia="Times New Roman" w:hAnsi="Times New Roman" w:cs="Times New Roman"/>
                <w:color w:val="000000"/>
                <w:sz w:val="20"/>
                <w:szCs w:val="20"/>
                <w:lang w:val="en-US"/>
              </w:rPr>
              <w:t>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тогтоолоор</w:t>
            </w:r>
            <w:proofErr w:type="spellEnd"/>
            <w:r w:rsidRPr="00A80314">
              <w:rPr>
                <w:rFonts w:ascii="Times New Roman" w:eastAsia="Times New Roman" w:hAnsi="Times New Roman" w:cs="Times New Roman"/>
                <w:color w:val="000000"/>
                <w:sz w:val="20"/>
                <w:szCs w:val="20"/>
                <w:lang w:val="en-US"/>
              </w:rPr>
              <w:t xml:space="preserve"> МНТ-</w:t>
            </w:r>
            <w:proofErr w:type="spellStart"/>
            <w:r w:rsidRPr="00A80314">
              <w:rPr>
                <w:rFonts w:ascii="Times New Roman" w:eastAsia="Times New Roman" w:hAnsi="Times New Roman" w:cs="Times New Roman"/>
                <w:color w:val="000000"/>
                <w:sz w:val="20"/>
                <w:szCs w:val="20"/>
                <w:lang w:val="en-US"/>
              </w:rPr>
              <w:t>ны</w:t>
            </w:r>
            <w:proofErr w:type="spellEnd"/>
            <w:r w:rsidRPr="00A80314">
              <w:rPr>
                <w:rFonts w:ascii="Times New Roman" w:eastAsia="Times New Roman" w:hAnsi="Times New Roman" w:cs="Times New Roman"/>
                <w:color w:val="000000"/>
                <w:sz w:val="20"/>
                <w:szCs w:val="20"/>
                <w:lang w:val="en-US"/>
              </w:rPr>
              <w:t xml:space="preserve"> 750 </w:t>
            </w:r>
            <w:proofErr w:type="spellStart"/>
            <w:r w:rsidRPr="00A80314">
              <w:rPr>
                <w:rFonts w:ascii="Times New Roman" w:eastAsia="Times New Roman" w:hAnsi="Times New Roman" w:cs="Times New Roman"/>
                <w:color w:val="000000"/>
                <w:sz w:val="20"/>
                <w:szCs w:val="20"/>
                <w:lang w:val="en-US"/>
              </w:rPr>
              <w:t>жилийн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768 </w:t>
            </w:r>
            <w:proofErr w:type="spellStart"/>
            <w:r w:rsidRPr="00A80314">
              <w:rPr>
                <w:rFonts w:ascii="Times New Roman" w:eastAsia="Times New Roman" w:hAnsi="Times New Roman" w:cs="Times New Roman"/>
                <w:color w:val="000000"/>
                <w:sz w:val="20"/>
                <w:szCs w:val="20"/>
                <w:lang w:val="en-US"/>
              </w:rPr>
              <w:t>бөх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барилдахад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шөвгрөсөн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бөхчүүдэд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олгожээ</w:t>
            </w:r>
            <w:proofErr w:type="spellEnd"/>
            <w:r w:rsidRPr="00A80314">
              <w:rPr>
                <w:rFonts w:ascii="Times New Roman" w:eastAsia="Times New Roman" w:hAnsi="Times New Roman" w:cs="Times New Roman"/>
                <w:color w:val="000000"/>
                <w:sz w:val="20"/>
                <w:szCs w:val="20"/>
                <w:lang w:val="en-US"/>
              </w:rPr>
              <w:t>. </w:t>
            </w:r>
          </w:p>
        </w:tc>
      </w:tr>
      <w:tr w:rsidR="00A80314" w:rsidRPr="00A80314" w14:paraId="4AF4A1E5"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94BEAA"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635601"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Баянмөнхийн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Гантогтох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гарди</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71A7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Увс</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Хяргас</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EF004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E979D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3 </w:t>
            </w:r>
            <w:proofErr w:type="spellStart"/>
            <w:r w:rsidRPr="00A80314">
              <w:rPr>
                <w:rFonts w:ascii="Times New Roman" w:eastAsia="Times New Roman" w:hAnsi="Times New Roman" w:cs="Times New Roman"/>
                <w:color w:val="000000"/>
                <w:sz w:val="20"/>
                <w:szCs w:val="20"/>
                <w:lang w:val="en-US"/>
              </w:rPr>
              <w:t>удаа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найм</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даван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үзүүрлэсэн</w:t>
            </w:r>
            <w:proofErr w:type="spellEnd"/>
            <w:r w:rsidRPr="00A80314">
              <w:rPr>
                <w:rFonts w:ascii="Times New Roman" w:eastAsia="Times New Roman" w:hAnsi="Times New Roman" w:cs="Times New Roman"/>
                <w:color w:val="000000"/>
                <w:sz w:val="20"/>
                <w:szCs w:val="20"/>
                <w:lang w:val="en-US"/>
              </w:rPr>
              <w:t xml:space="preserve">. 1995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Д.Мөнх-Эрдэнийг</w:t>
            </w:r>
            <w:proofErr w:type="spellEnd"/>
            <w:r w:rsidRPr="00A80314">
              <w:rPr>
                <w:rFonts w:ascii="Times New Roman" w:eastAsia="Times New Roman" w:hAnsi="Times New Roman" w:cs="Times New Roman"/>
                <w:color w:val="000000"/>
                <w:sz w:val="20"/>
                <w:szCs w:val="20"/>
                <w:lang w:val="en-US"/>
              </w:rPr>
              <w:t xml:space="preserve"> 3 </w:t>
            </w:r>
            <w:proofErr w:type="spellStart"/>
            <w:r w:rsidRPr="00A80314">
              <w:rPr>
                <w:rFonts w:ascii="Times New Roman" w:eastAsia="Times New Roman" w:hAnsi="Times New Roman" w:cs="Times New Roman"/>
                <w:color w:val="000000"/>
                <w:sz w:val="20"/>
                <w:szCs w:val="20"/>
                <w:lang w:val="en-US"/>
              </w:rPr>
              <w:t>удаа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үзүүрлэхэд</w:t>
            </w:r>
            <w:proofErr w:type="spellEnd"/>
            <w:r w:rsidRPr="00A80314">
              <w:rPr>
                <w:rFonts w:ascii="Times New Roman" w:eastAsia="Times New Roman" w:hAnsi="Times New Roman" w:cs="Times New Roman"/>
                <w:color w:val="000000"/>
                <w:sz w:val="20"/>
                <w:szCs w:val="20"/>
                <w:lang w:val="en-US"/>
              </w:rPr>
              <w:t xml:space="preserve"> МҮБХ-</w:t>
            </w:r>
            <w:proofErr w:type="spellStart"/>
            <w:r w:rsidRPr="00A80314">
              <w:rPr>
                <w:rFonts w:ascii="Times New Roman" w:eastAsia="Times New Roman" w:hAnsi="Times New Roman" w:cs="Times New Roman"/>
                <w:color w:val="000000"/>
                <w:sz w:val="20"/>
                <w:szCs w:val="20"/>
                <w:lang w:val="en-US"/>
              </w:rPr>
              <w:t>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Цэцдийн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зөвлөлийн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шийдвэрээр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Ах-ын</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жилүүдэд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proofErr w:type="gram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цолтой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нэр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бүхий</w:t>
            </w:r>
            <w:proofErr w:type="spellEnd"/>
            <w:r w:rsidRPr="00A80314">
              <w:rPr>
                <w:rFonts w:ascii="Times New Roman" w:eastAsia="Times New Roman" w:hAnsi="Times New Roman" w:cs="Times New Roman"/>
                <w:color w:val="000000"/>
                <w:sz w:val="20"/>
                <w:szCs w:val="20"/>
                <w:lang w:val="en-US"/>
              </w:rPr>
              <w:t xml:space="preserve"> 18 </w:t>
            </w:r>
            <w:proofErr w:type="spellStart"/>
            <w:r w:rsidRPr="00A80314">
              <w:rPr>
                <w:rFonts w:ascii="Times New Roman" w:eastAsia="Times New Roman" w:hAnsi="Times New Roman" w:cs="Times New Roman"/>
                <w:color w:val="000000"/>
                <w:sz w:val="20"/>
                <w:szCs w:val="20"/>
                <w:lang w:val="en-US"/>
              </w:rPr>
              <w:t>бөхөд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цолоо</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батлах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амжилт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ахиулан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үзүүрлэх</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хоёр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удаа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үзүүрлэхэд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болон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тэгш</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жил</w:t>
            </w:r>
            <w:proofErr w:type="spellEnd"/>
            <w:r w:rsidRPr="00A80314">
              <w:rPr>
                <w:rFonts w:ascii="Times New Roman" w:eastAsia="Times New Roman" w:hAnsi="Times New Roman" w:cs="Times New Roman"/>
                <w:color w:val="000000"/>
                <w:sz w:val="20"/>
                <w:szCs w:val="20"/>
                <w:lang w:val="en-US"/>
              </w:rPr>
              <w:t xml:space="preserve"> 7 </w:t>
            </w:r>
            <w:proofErr w:type="spellStart"/>
            <w:r w:rsidRPr="00A80314">
              <w:rPr>
                <w:rFonts w:ascii="Times New Roman" w:eastAsia="Times New Roman" w:hAnsi="Times New Roman" w:cs="Times New Roman"/>
                <w:color w:val="000000"/>
                <w:sz w:val="20"/>
                <w:szCs w:val="20"/>
                <w:lang w:val="en-US"/>
              </w:rPr>
              <w:t>давахад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олгож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байна</w:t>
            </w:r>
            <w:proofErr w:type="spellEnd"/>
            <w:r w:rsidRPr="00A80314">
              <w:rPr>
                <w:rFonts w:ascii="Times New Roman" w:eastAsia="Times New Roman" w:hAnsi="Times New Roman" w:cs="Times New Roman"/>
                <w:color w:val="000000"/>
                <w:sz w:val="20"/>
                <w:szCs w:val="20"/>
                <w:lang w:val="en-US"/>
              </w:rPr>
              <w:t>.  </w:t>
            </w:r>
          </w:p>
        </w:tc>
      </w:tr>
      <w:tr w:rsidR="00A80314" w:rsidRPr="00A80314" w14:paraId="7AA6954B" w14:textId="77777777">
        <w:trPr>
          <w:trHeight w:val="629"/>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F3B82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C10C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Долгорсүрэнгийн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Сумьяабазар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4C51A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Өвөрхангай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Хужирт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2E51F5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Даян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0958F"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наадамд</w:t>
            </w:r>
            <w:proofErr w:type="spellEnd"/>
            <w:r w:rsidRPr="00A80314">
              <w:rPr>
                <w:rFonts w:ascii="Times New Roman" w:eastAsia="Times New Roman" w:hAnsi="Times New Roman" w:cs="Times New Roman"/>
                <w:color w:val="000000"/>
                <w:sz w:val="20"/>
                <w:szCs w:val="20"/>
                <w:lang w:val="en-US"/>
              </w:rPr>
              <w:t xml:space="preserve"> 4 </w:t>
            </w:r>
            <w:proofErr w:type="spellStart"/>
            <w:r w:rsidRPr="00A80314">
              <w:rPr>
                <w:rFonts w:ascii="Times New Roman" w:eastAsia="Times New Roman" w:hAnsi="Times New Roman" w:cs="Times New Roman"/>
                <w:color w:val="000000"/>
                <w:sz w:val="20"/>
                <w:szCs w:val="20"/>
                <w:lang w:val="en-US"/>
              </w:rPr>
              <w:t>удаа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найм</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даван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үзүүрлэсэн</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мөн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нэг</w:t>
            </w:r>
            <w:proofErr w:type="spellEnd"/>
            <w:proofErr w:type="gram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удаа</w:t>
            </w:r>
            <w:proofErr w:type="spellEnd"/>
            <w:r w:rsidRPr="00A80314">
              <w:rPr>
                <w:rFonts w:ascii="Times New Roman" w:eastAsia="Times New Roman" w:hAnsi="Times New Roman" w:cs="Times New Roman"/>
                <w:color w:val="000000"/>
                <w:sz w:val="20"/>
                <w:szCs w:val="20"/>
                <w:lang w:val="en-US"/>
              </w:rPr>
              <w:t xml:space="preserve"> 10 </w:t>
            </w:r>
            <w:proofErr w:type="spellStart"/>
            <w:r w:rsidRPr="00A80314">
              <w:rPr>
                <w:rFonts w:ascii="Times New Roman" w:eastAsia="Times New Roman" w:hAnsi="Times New Roman" w:cs="Times New Roman"/>
                <w:color w:val="000000"/>
                <w:sz w:val="20"/>
                <w:szCs w:val="20"/>
                <w:lang w:val="en-US"/>
              </w:rPr>
              <w:t>давж</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түрүүлсэн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Өмнө</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Даян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аварга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цолтой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бөхчүүдийн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амжилттай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адил</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амжилтыг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гаргасан</w:t>
            </w:r>
            <w:proofErr w:type="spellEnd"/>
            <w:proofErr w:type="gramEnd"/>
            <w:r w:rsidRPr="00A80314">
              <w:rPr>
                <w:rFonts w:ascii="Times New Roman" w:eastAsia="Times New Roman" w:hAnsi="Times New Roman" w:cs="Times New Roman"/>
                <w:color w:val="000000"/>
                <w:sz w:val="20"/>
                <w:szCs w:val="20"/>
                <w:lang w:val="en-US"/>
              </w:rPr>
              <w:t>. </w:t>
            </w:r>
          </w:p>
        </w:tc>
      </w:tr>
      <w:tr w:rsidR="00A80314" w:rsidRPr="00A80314" w14:paraId="70CD1B1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BA524F"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8. 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F48879" w14:textId="77777777" w:rsidR="00A80314" w:rsidRPr="00A80314" w:rsidRDefault="00A80314" w:rsidP="009F3953">
            <w:pPr>
              <w:spacing w:after="0" w:line="276" w:lineRule="auto"/>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Баярхүүгийн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Бат-Өлзий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w:t>
            </w:r>
          </w:p>
          <w:p w14:paraId="292479C0" w14:textId="77777777" w:rsidR="00A80314" w:rsidRPr="00A80314" w:rsidRDefault="00A80314" w:rsidP="009F3953">
            <w:pPr>
              <w:spacing w:after="0" w:line="276" w:lineRule="auto"/>
              <w:rPr>
                <w:rFonts w:ascii="Times New Roman" w:eastAsia="Times New Roman" w:hAnsi="Times New Roman" w:cs="Times New Roman"/>
                <w:sz w:val="20"/>
                <w:szCs w:val="20"/>
                <w:lang w:val="en-US"/>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5F94E3"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Ховд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Зэрэг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DFB603"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565A2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9 </w:t>
            </w:r>
            <w:proofErr w:type="spellStart"/>
            <w:r w:rsidRPr="00A80314">
              <w:rPr>
                <w:rFonts w:ascii="Times New Roman" w:eastAsia="Times New Roman" w:hAnsi="Times New Roman" w:cs="Times New Roman"/>
                <w:color w:val="000000"/>
                <w:sz w:val="20"/>
                <w:szCs w:val="20"/>
                <w:lang w:val="en-US"/>
              </w:rPr>
              <w:t>даван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түрүүлсэн</w:t>
            </w:r>
            <w:proofErr w:type="spellEnd"/>
            <w:r w:rsidRPr="00A80314">
              <w:rPr>
                <w:rFonts w:ascii="Times New Roman" w:eastAsia="Times New Roman" w:hAnsi="Times New Roman" w:cs="Times New Roman"/>
                <w:color w:val="000000"/>
                <w:sz w:val="20"/>
                <w:szCs w:val="20"/>
                <w:lang w:val="en-US"/>
              </w:rPr>
              <w:t>. </w:t>
            </w:r>
          </w:p>
        </w:tc>
      </w:tr>
      <w:tr w:rsidR="00A80314" w:rsidRPr="00A80314" w14:paraId="3BBE6E5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95903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9</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CB14E8" w14:textId="77777777" w:rsidR="00A80314" w:rsidRPr="00A80314" w:rsidRDefault="00A80314" w:rsidP="009F3953">
            <w:pPr>
              <w:spacing w:after="0" w:line="276" w:lineRule="auto"/>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Эрдэнэбилэгийн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Ууганбаяр</w:t>
            </w:r>
            <w:proofErr w:type="spellEnd"/>
          </w:p>
          <w:p w14:paraId="7CEDCA3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харцага</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739A3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Төв</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Баянчандмань</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EF072A"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гарди</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F2CD65"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8 </w:t>
            </w:r>
            <w:proofErr w:type="spellStart"/>
            <w:r w:rsidRPr="00A80314">
              <w:rPr>
                <w:rFonts w:ascii="Times New Roman" w:eastAsia="Times New Roman" w:hAnsi="Times New Roman" w:cs="Times New Roman"/>
                <w:color w:val="000000"/>
                <w:sz w:val="20"/>
                <w:szCs w:val="20"/>
                <w:lang w:val="en-US"/>
              </w:rPr>
              <w:t>даван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үзүүрлэсэн</w:t>
            </w:r>
            <w:proofErr w:type="spellEnd"/>
            <w:r w:rsidRPr="00A80314">
              <w:rPr>
                <w:rFonts w:ascii="Times New Roman" w:eastAsia="Times New Roman" w:hAnsi="Times New Roman" w:cs="Times New Roman"/>
                <w:color w:val="000000"/>
                <w:sz w:val="20"/>
                <w:szCs w:val="20"/>
                <w:lang w:val="en-US"/>
              </w:rPr>
              <w:t>.</w:t>
            </w:r>
          </w:p>
        </w:tc>
      </w:tr>
      <w:tr w:rsidR="00A80314" w:rsidRPr="00A80314" w14:paraId="08CAF3B4"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9BC07F"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934872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Чинчулууны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Батчулуун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31B3CA"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Өвөрхангай</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Галт</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CB374E"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158CE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7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7CEDA03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F3F0F1"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11</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6F425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Төрбатын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Довчинсэмбээ</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51CA8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Баян-Өндөр</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316E5"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22539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7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3B851E47"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277DE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12</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16A5F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Эрдэнэбилэгийн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Энх-Амгалан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E9EFC3"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Булганы</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Могод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9FEF6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харцага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0C511"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6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470E9BE2"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E7626E"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B8119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Нямпүрэвийн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Батсайхан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787C2F8"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Ховд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Мянгад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4F7A4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харцага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231D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6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0F99A3B8"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7F0F5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lastRenderedPageBreak/>
              <w:t>14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37C0EBD"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Цэвээнпүрэвийн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Адъяа</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4E40D9"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Ховд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Мөст</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ABD0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харцага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D229C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6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7AE83DD9"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2A770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15</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C250F53"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Баатарын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Уртнасан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заан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C9BD70"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Ховд</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Үенч</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756D2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харцага</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E9F1A7"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6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47C08651"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99B82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3A6FA2"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Энхтөрийн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Мөнхбаатар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D96DEB"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Говьсүмбэр</w:t>
            </w:r>
            <w:proofErr w:type="spellEnd"/>
            <w:r w:rsidRPr="00A80314">
              <w:rPr>
                <w:rFonts w:ascii="Times New Roman" w:eastAsia="Times New Roman" w:hAnsi="Times New Roman" w:cs="Times New Roman"/>
                <w:color w:val="000000"/>
                <w:sz w:val="20"/>
                <w:szCs w:val="20"/>
                <w:lang w:val="en-US"/>
              </w:rPr>
              <w:t xml:space="preserve"> </w:t>
            </w:r>
            <w:proofErr w:type="spellStart"/>
            <w:proofErr w:type="gramStart"/>
            <w:r w:rsidRPr="00A80314">
              <w:rPr>
                <w:rFonts w:ascii="Times New Roman" w:eastAsia="Times New Roman" w:hAnsi="Times New Roman" w:cs="Times New Roman"/>
                <w:color w:val="000000"/>
                <w:sz w:val="20"/>
                <w:szCs w:val="20"/>
                <w:lang w:val="en-US"/>
              </w:rPr>
              <w:t>Сүмбэр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roofErr w:type="gram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5AC8EF"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r w:rsidRPr="00A80314">
              <w:rPr>
                <w:rFonts w:ascii="Times New Roman" w:eastAsia="Times New Roman" w:hAnsi="Times New Roman" w:cs="Times New Roman"/>
                <w:color w:val="000000"/>
                <w:sz w:val="20"/>
                <w:szCs w:val="20"/>
                <w:lang w:val="en-US"/>
              </w:rPr>
              <w:t>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B3656"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5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r w:rsidR="00A80314" w:rsidRPr="00A80314" w14:paraId="0A53959B" w14:textId="77777777">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EDB2C2"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17</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F9472"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Батжаргалын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Хадбаатар</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аймгийн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арслан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1E9655"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Хэнтийн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Баянхутаг</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сум</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7A0834"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proofErr w:type="spellStart"/>
            <w:r w:rsidRPr="00A80314">
              <w:rPr>
                <w:rFonts w:ascii="Times New Roman" w:eastAsia="Times New Roman" w:hAnsi="Times New Roman" w:cs="Times New Roman"/>
                <w:color w:val="000000"/>
                <w:sz w:val="20"/>
                <w:szCs w:val="20"/>
                <w:lang w:val="en-US"/>
              </w:rPr>
              <w:t>Улсын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начин</w:t>
            </w:r>
            <w:proofErr w:type="spellEnd"/>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99E1C" w14:textId="77777777" w:rsidR="00A80314" w:rsidRPr="00A80314" w:rsidRDefault="00A80314" w:rsidP="009F3953">
            <w:pPr>
              <w:spacing w:after="0" w:line="276" w:lineRule="auto"/>
              <w:jc w:val="both"/>
              <w:rPr>
                <w:rFonts w:ascii="Times New Roman" w:eastAsia="Times New Roman" w:hAnsi="Times New Roman" w:cs="Times New Roman"/>
                <w:sz w:val="20"/>
                <w:szCs w:val="20"/>
                <w:lang w:val="en-US"/>
              </w:rPr>
            </w:pPr>
            <w:r w:rsidRPr="00A80314">
              <w:rPr>
                <w:rFonts w:ascii="Times New Roman" w:eastAsia="Times New Roman" w:hAnsi="Times New Roman" w:cs="Times New Roman"/>
                <w:color w:val="000000"/>
                <w:sz w:val="20"/>
                <w:szCs w:val="20"/>
                <w:lang w:val="en-US"/>
              </w:rPr>
              <w:t xml:space="preserve">2021 </w:t>
            </w:r>
            <w:proofErr w:type="spellStart"/>
            <w:r w:rsidRPr="00A80314">
              <w:rPr>
                <w:rFonts w:ascii="Times New Roman" w:eastAsia="Times New Roman" w:hAnsi="Times New Roman" w:cs="Times New Roman"/>
                <w:color w:val="000000"/>
                <w:sz w:val="20"/>
                <w:szCs w:val="20"/>
                <w:lang w:val="en-US"/>
              </w:rPr>
              <w:t>онд</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зохион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байгуулагдсан</w:t>
            </w:r>
            <w:proofErr w:type="spellEnd"/>
            <w:r w:rsidRPr="00A80314">
              <w:rPr>
                <w:rFonts w:ascii="Times New Roman" w:eastAsia="Times New Roman" w:hAnsi="Times New Roman" w:cs="Times New Roman"/>
                <w:color w:val="000000"/>
                <w:sz w:val="20"/>
                <w:szCs w:val="20"/>
                <w:lang w:val="en-US"/>
              </w:rPr>
              <w:t xml:space="preserve"> 512 </w:t>
            </w:r>
            <w:proofErr w:type="spellStart"/>
            <w:r w:rsidRPr="00A80314">
              <w:rPr>
                <w:rFonts w:ascii="Times New Roman" w:eastAsia="Times New Roman" w:hAnsi="Times New Roman" w:cs="Times New Roman"/>
                <w:color w:val="000000"/>
                <w:sz w:val="20"/>
                <w:szCs w:val="20"/>
                <w:lang w:val="en-US"/>
              </w:rPr>
              <w:t>бөхийн</w:t>
            </w:r>
            <w:proofErr w:type="spellEnd"/>
            <w:r w:rsidRPr="00A80314">
              <w:rPr>
                <w:rFonts w:ascii="Times New Roman" w:eastAsia="Times New Roman" w:hAnsi="Times New Roman" w:cs="Times New Roman"/>
                <w:color w:val="000000"/>
                <w:sz w:val="20"/>
                <w:szCs w:val="20"/>
                <w:lang w:val="en-US"/>
              </w:rPr>
              <w:t xml:space="preserve"> </w:t>
            </w:r>
            <w:proofErr w:type="spellStart"/>
            <w:r w:rsidRPr="00A80314">
              <w:rPr>
                <w:rFonts w:ascii="Times New Roman" w:eastAsia="Times New Roman" w:hAnsi="Times New Roman" w:cs="Times New Roman"/>
                <w:color w:val="000000"/>
                <w:sz w:val="20"/>
                <w:szCs w:val="20"/>
                <w:lang w:val="en-US"/>
              </w:rPr>
              <w:t>барилдаанд</w:t>
            </w:r>
            <w:proofErr w:type="spellEnd"/>
            <w:r w:rsidRPr="00A80314">
              <w:rPr>
                <w:rFonts w:ascii="Times New Roman" w:eastAsia="Times New Roman" w:hAnsi="Times New Roman" w:cs="Times New Roman"/>
                <w:color w:val="000000"/>
                <w:sz w:val="20"/>
                <w:szCs w:val="20"/>
                <w:lang w:val="en-US"/>
              </w:rPr>
              <w:t xml:space="preserve"> 5 </w:t>
            </w:r>
            <w:proofErr w:type="spellStart"/>
            <w:r w:rsidRPr="00A80314">
              <w:rPr>
                <w:rFonts w:ascii="Times New Roman" w:eastAsia="Times New Roman" w:hAnsi="Times New Roman" w:cs="Times New Roman"/>
                <w:color w:val="000000"/>
                <w:sz w:val="20"/>
                <w:szCs w:val="20"/>
                <w:lang w:val="en-US"/>
              </w:rPr>
              <w:t>давсан</w:t>
            </w:r>
            <w:proofErr w:type="spellEnd"/>
            <w:r w:rsidRPr="00A80314">
              <w:rPr>
                <w:rFonts w:ascii="Times New Roman" w:eastAsia="Times New Roman" w:hAnsi="Times New Roman" w:cs="Times New Roman"/>
                <w:color w:val="000000"/>
                <w:sz w:val="20"/>
                <w:szCs w:val="20"/>
                <w:lang w:val="en-US"/>
              </w:rPr>
              <w:t>.</w:t>
            </w:r>
          </w:p>
        </w:tc>
      </w:tr>
    </w:tbl>
    <w:p w14:paraId="1BD30EE1" w14:textId="5DB82F3E" w:rsidR="007B127F" w:rsidRDefault="006C5006" w:rsidP="009F3953">
      <w:pPr>
        <w:spacing w:before="240" w:after="240" w:line="276" w:lineRule="auto"/>
        <w:ind w:firstLine="720"/>
        <w:jc w:val="both"/>
        <w:rPr>
          <w:rFonts w:ascii="Arial" w:eastAsia="Arial" w:hAnsi="Arial" w:cs="Arial"/>
        </w:rPr>
      </w:pPr>
      <w:r>
        <w:rPr>
          <w:rFonts w:ascii="Arial" w:eastAsia="Arial" w:hAnsi="Arial" w:cs="Arial"/>
        </w:rPr>
        <w:t xml:space="preserve">Монголын Үндэсний бөхийн холбоонд ирүүлсэн 17 хүсэлтийн 10 хүсэлт нь 2021 онд зохион байгуулагдсан 512 бөхийн барилдаантай холбоотой бол үлдсэн 7 хүсэлт нь үүнээс өмнөх хүсэлтүүд байна. Энэ нь Үндэсний </w:t>
      </w:r>
      <w:r w:rsidR="006A766B">
        <w:rPr>
          <w:rFonts w:ascii="Arial" w:eastAsia="Arial" w:hAnsi="Arial" w:cs="Arial"/>
        </w:rPr>
        <w:t xml:space="preserve">Их </w:t>
      </w:r>
      <w:r>
        <w:rPr>
          <w:rFonts w:ascii="Arial" w:eastAsia="Arial" w:hAnsi="Arial" w:cs="Arial"/>
        </w:rPr>
        <w:t xml:space="preserve">баяр </w:t>
      </w:r>
      <w:r w:rsidR="006A766B">
        <w:rPr>
          <w:rFonts w:ascii="Arial" w:eastAsia="Arial" w:hAnsi="Arial" w:cs="Arial"/>
        </w:rPr>
        <w:t>наамдын төрөл болох үндэсний бөхийн барилдааныг зохион байгуулах эрх зүйн орчны тогтворгүй байдлын улмаас бөхчүүдэд ялгавартай хандаж</w:t>
      </w:r>
      <w:r w:rsidR="00AB2028">
        <w:rPr>
          <w:rFonts w:ascii="Arial" w:eastAsia="Arial" w:hAnsi="Arial" w:cs="Arial"/>
        </w:rPr>
        <w:t xml:space="preserve"> </w:t>
      </w:r>
      <w:r w:rsidR="006A766B">
        <w:rPr>
          <w:rFonts w:ascii="Arial" w:eastAsia="Arial" w:hAnsi="Arial" w:cs="Arial"/>
        </w:rPr>
        <w:t xml:space="preserve">байсныг харуулж байна. </w:t>
      </w:r>
      <w:r w:rsidR="00AB2028">
        <w:rPr>
          <w:rFonts w:ascii="Arial" w:eastAsia="Arial" w:hAnsi="Arial" w:cs="Arial"/>
        </w:rPr>
        <w:t xml:space="preserve">Үүнийг шийдвэрлэх </w:t>
      </w:r>
      <w:r w:rsidR="00BF74BE">
        <w:rPr>
          <w:rFonts w:ascii="Arial" w:eastAsia="Arial" w:hAnsi="Arial" w:cs="Arial"/>
        </w:rPr>
        <w:t>нэг талаас</w:t>
      </w:r>
      <w:r w:rsidR="00F84CA9">
        <w:rPr>
          <w:rFonts w:ascii="Arial" w:eastAsia="Arial" w:hAnsi="Arial" w:cs="Arial"/>
        </w:rPr>
        <w:t xml:space="preserve"> Үндэсний Их баяр наадмын </w:t>
      </w:r>
      <w:r w:rsidR="007B127F">
        <w:rPr>
          <w:rFonts w:ascii="Arial" w:eastAsia="Arial" w:hAnsi="Arial" w:cs="Arial"/>
        </w:rPr>
        <w:t xml:space="preserve">тухай хуулийн хэрэгжилтээс үүссэн хийдлийг шийдвэрлэх, нөгөө талаас </w:t>
      </w:r>
      <w:r w:rsidR="00A0042A" w:rsidRPr="00A0042A">
        <w:rPr>
          <w:rFonts w:ascii="Arial" w:eastAsia="Arial" w:hAnsi="Arial" w:cs="Arial"/>
        </w:rPr>
        <w:t>авч чада</w:t>
      </w:r>
      <w:r w:rsidR="007B127F">
        <w:rPr>
          <w:rFonts w:ascii="Arial" w:eastAsia="Arial" w:hAnsi="Arial" w:cs="Arial"/>
        </w:rPr>
        <w:t xml:space="preserve">агүй бөхчүүдийг эерэг нөлөө үзүүлэхээр байна. </w:t>
      </w:r>
    </w:p>
    <w:p w14:paraId="5D474CF8" w14:textId="77777777" w:rsidR="007B127F" w:rsidRDefault="007B127F">
      <w:pPr>
        <w:rPr>
          <w:rFonts w:ascii="Arial" w:eastAsia="Arial" w:hAnsi="Arial" w:cs="Arial"/>
        </w:rPr>
      </w:pPr>
      <w:r>
        <w:rPr>
          <w:rFonts w:ascii="Arial" w:eastAsia="Arial" w:hAnsi="Arial" w:cs="Arial"/>
        </w:rPr>
        <w:br w:type="page"/>
      </w:r>
    </w:p>
    <w:p w14:paraId="1A540749" w14:textId="0108BF6E" w:rsidR="00312093" w:rsidRPr="00231FEB" w:rsidRDefault="00C9058D" w:rsidP="009F3953">
      <w:pPr>
        <w:pStyle w:val="Heading1"/>
        <w:spacing w:line="276" w:lineRule="auto"/>
        <w:jc w:val="center"/>
        <w:rPr>
          <w:color w:val="2F5496" w:themeColor="accent1" w:themeShade="BF"/>
        </w:rPr>
      </w:pPr>
      <w:bookmarkStart w:id="23" w:name="_Toc226357155"/>
      <w:r w:rsidRPr="00231FEB">
        <w:rPr>
          <w:color w:val="2F5496" w:themeColor="accent1" w:themeShade="BF"/>
        </w:rPr>
        <w:lastRenderedPageBreak/>
        <w:t>ДӨРӨВ.</w:t>
      </w:r>
      <w:r w:rsidR="006D7631">
        <w:rPr>
          <w:color w:val="2F5496" w:themeColor="accent1" w:themeShade="BF"/>
        </w:rPr>
        <w:t xml:space="preserve"> </w:t>
      </w:r>
      <w:r w:rsidRPr="00231FEB">
        <w:rPr>
          <w:color w:val="2F5496" w:themeColor="accent1" w:themeShade="BF"/>
        </w:rPr>
        <w:t>ҮР ДҮНГ ҮНЭЛЖ, ЗӨВЛӨМЖ ӨГСӨН БАЙДАЛ</w:t>
      </w:r>
      <w:bookmarkEnd w:id="23"/>
    </w:p>
    <w:p w14:paraId="272F9A0E" w14:textId="61EBCE77" w:rsidR="008F14D1" w:rsidRPr="00231FEB" w:rsidRDefault="00C9058D" w:rsidP="009F3953">
      <w:pPr>
        <w:spacing w:line="276" w:lineRule="auto"/>
        <w:jc w:val="both"/>
        <w:rPr>
          <w:rFonts w:ascii="Arial" w:eastAsia="Arial" w:hAnsi="Arial" w:cs="Arial"/>
        </w:rPr>
      </w:pPr>
      <w:r w:rsidRPr="00231FEB">
        <w:rPr>
          <w:rFonts w:ascii="Arial" w:eastAsia="Arial" w:hAnsi="Arial" w:cs="Arial"/>
          <w:b/>
        </w:rPr>
        <w:tab/>
      </w:r>
      <w:r w:rsidR="008F14D1" w:rsidRPr="00231FEB">
        <w:rPr>
          <w:rFonts w:ascii="Arial" w:eastAsia="Arial" w:hAnsi="Arial" w:cs="Arial"/>
          <w:bCs/>
        </w:rPr>
        <w:t xml:space="preserve">Тус судалгаагаар </w:t>
      </w:r>
      <w:r w:rsidR="0000679B" w:rsidRPr="00231FEB">
        <w:rPr>
          <w:rFonts w:ascii="Arial" w:eastAsia="Arial" w:hAnsi="Arial" w:cs="Arial"/>
        </w:rPr>
        <w:t xml:space="preserve">Засгийн газрын 2016 оны 59 дүгээр тогтоолын 3 дугаар хавсралтаар баталсан “Хуулийн төслийн үр нөлөөг үнэлэх аргачлал дагуу </w:t>
      </w:r>
      <w:r w:rsidR="007B127F">
        <w:rPr>
          <w:rFonts w:ascii="Arial" w:eastAsia="Arial" w:hAnsi="Arial" w:cs="Arial"/>
        </w:rPr>
        <w:t>“</w:t>
      </w:r>
      <w:r w:rsidR="007B127F" w:rsidRPr="007B127F">
        <w:rPr>
          <w:rFonts w:ascii="Arial" w:eastAsia="Arial" w:hAnsi="Arial" w:cs="Arial"/>
        </w:rPr>
        <w:t>Үндэсний их баяр наадмын тухай хууль болон түүнийг дагаж мөрдөх журмын тухай хуульд нэмэлт өөрчлөлт оруулах хуул</w:t>
      </w:r>
      <w:r w:rsidR="00885FCD">
        <w:rPr>
          <w:rFonts w:ascii="Arial" w:eastAsia="Arial" w:hAnsi="Arial" w:cs="Arial"/>
        </w:rPr>
        <w:t>ь”-</w:t>
      </w:r>
      <w:r w:rsidR="007B127F" w:rsidRPr="007B127F">
        <w:rPr>
          <w:rFonts w:ascii="Arial" w:eastAsia="Arial" w:hAnsi="Arial" w:cs="Arial"/>
        </w:rPr>
        <w:t>ийн төсл</w:t>
      </w:r>
      <w:r w:rsidR="00885FCD">
        <w:rPr>
          <w:rFonts w:ascii="Arial" w:eastAsia="Arial" w:hAnsi="Arial" w:cs="Arial"/>
        </w:rPr>
        <w:t>ийн</w:t>
      </w:r>
      <w:r w:rsidR="0000679B" w:rsidRPr="00231FEB">
        <w:rPr>
          <w:rFonts w:ascii="Arial" w:eastAsia="Arial" w:hAnsi="Arial" w:cs="Arial"/>
        </w:rPr>
        <w:t xml:space="preserve">үр нөлөөг үнэллээ. Ийнхүү үнэлэхдээ </w:t>
      </w:r>
      <w:r w:rsidR="00885FCD" w:rsidRPr="00885FCD">
        <w:rPr>
          <w:rFonts w:ascii="Arial" w:eastAsia="Arial" w:hAnsi="Arial" w:cs="Arial"/>
        </w:rPr>
        <w:t>Үндэсний их баяр наадмын тухай хууль болон түүнийг дагаж мөрдөх журмын тухай хуульд нэмэлт өөрчлөлт оруулах хуулийн төслийн</w:t>
      </w:r>
      <w:r w:rsidR="00885FCD">
        <w:rPr>
          <w:rFonts w:ascii="Arial" w:eastAsia="Arial" w:hAnsi="Arial" w:cs="Arial"/>
        </w:rPr>
        <w:t xml:space="preserve"> </w:t>
      </w:r>
      <w:r w:rsidR="0000679B" w:rsidRPr="00231FEB">
        <w:rPr>
          <w:rFonts w:ascii="Arial" w:eastAsia="Arial" w:hAnsi="Arial" w:cs="Arial"/>
        </w:rPr>
        <w:t xml:space="preserve">зохицуулалт, агуулга нь зорилгодоо хүрэх, хэрэгжих боломжтой, зохистойгоор тодорхойлогдсон эсэхэд </w:t>
      </w:r>
      <w:r w:rsidR="008F14D1" w:rsidRPr="00231FEB">
        <w:rPr>
          <w:rFonts w:ascii="Arial" w:eastAsia="Arial" w:hAnsi="Arial" w:cs="Arial"/>
        </w:rPr>
        <w:t>дүн шинжилгээ хийн дараах дүгнэлт, зөвлөмжийг дэвшүүлж байна.</w:t>
      </w:r>
    </w:p>
    <w:p w14:paraId="702FF04C" w14:textId="022067D8" w:rsidR="00885FCD" w:rsidRDefault="00C9058D" w:rsidP="00D04BB1">
      <w:pPr>
        <w:spacing w:line="276" w:lineRule="auto"/>
        <w:jc w:val="both"/>
        <w:rPr>
          <w:rFonts w:ascii="Arial" w:eastAsia="Arial" w:hAnsi="Arial" w:cs="Arial"/>
          <w:b/>
          <w:bCs/>
        </w:rPr>
      </w:pPr>
      <w:r w:rsidRPr="00231FEB">
        <w:rPr>
          <w:rFonts w:ascii="Arial" w:eastAsia="Arial" w:hAnsi="Arial" w:cs="Arial"/>
          <w:b/>
          <w:bCs/>
          <w:color w:val="1F3864" w:themeColor="accent1" w:themeShade="80"/>
        </w:rPr>
        <w:t>1.</w:t>
      </w:r>
      <w:r w:rsidR="00BD6A3B">
        <w:rPr>
          <w:rFonts w:ascii="Arial" w:eastAsia="Arial" w:hAnsi="Arial" w:cs="Arial"/>
          <w:b/>
          <w:bCs/>
          <w:color w:val="1F3864" w:themeColor="accent1" w:themeShade="80"/>
        </w:rPr>
        <w:t xml:space="preserve"> </w:t>
      </w:r>
      <w:r w:rsidRPr="00231FEB">
        <w:rPr>
          <w:rFonts w:ascii="Arial" w:eastAsia="Arial" w:hAnsi="Arial" w:cs="Arial"/>
          <w:b/>
          <w:bCs/>
          <w:color w:val="1F3864" w:themeColor="accent1" w:themeShade="80"/>
        </w:rPr>
        <w:t>Зорилгод хүрэх байдал шалгуур үзүүлэлтийн хүрээнд:</w:t>
      </w:r>
    </w:p>
    <w:p w14:paraId="7AFE999F" w14:textId="1DBAF3F9" w:rsidR="00885FCD" w:rsidRPr="00885FCD" w:rsidRDefault="00885FCD" w:rsidP="00D04BB1">
      <w:pPr>
        <w:pStyle w:val="ListParagraph"/>
        <w:numPr>
          <w:ilvl w:val="0"/>
          <w:numId w:val="39"/>
        </w:numPr>
        <w:spacing w:line="276" w:lineRule="auto"/>
        <w:jc w:val="both"/>
        <w:rPr>
          <w:rFonts w:ascii="Arial" w:eastAsia="Arial" w:hAnsi="Arial" w:cs="Arial"/>
          <w:b/>
          <w:bCs/>
        </w:rPr>
      </w:pPr>
      <w:r w:rsidRPr="00885FCD">
        <w:rPr>
          <w:rFonts w:ascii="Arial" w:eastAsia="Arial" w:hAnsi="Arial" w:cs="Arial"/>
          <w:lang w:eastAsia="mn-MN"/>
        </w:rPr>
        <w:t xml:space="preserve">Харин энэ удаагийн Үндэсний Их баяр наадмын тухай хуульд нэмэлт, өөрчлөлт оруулах тухай хуулийн төсөл болон түүнийг дагаж мөрдөх журмын тухай хуульд нэмэлт, өөрчлөлт оруулах хуулиар төслөөр </w:t>
      </w:r>
      <w:r w:rsidRPr="00885FCD">
        <w:rPr>
          <w:rFonts w:ascii="Arial" w:eastAsia="Arial" w:hAnsi="Arial" w:cs="Arial"/>
          <w:b/>
          <w:bCs/>
          <w:lang w:eastAsia="mn-MN"/>
        </w:rPr>
        <w:t xml:space="preserve">Нэгдүгээрт, </w:t>
      </w:r>
      <w:r w:rsidRPr="00885FCD">
        <w:rPr>
          <w:rFonts w:ascii="Arial" w:eastAsia="Arial" w:hAnsi="Arial" w:cs="Arial"/>
          <w:lang w:eastAsia="mn-MN"/>
        </w:rPr>
        <w:t xml:space="preserve">10 жил тутам 1024 бөх барилдах зохицуулалтыг өөрчлөх, </w:t>
      </w:r>
      <w:r w:rsidRPr="00885FCD">
        <w:rPr>
          <w:rFonts w:ascii="Arial" w:eastAsia="Arial" w:hAnsi="Arial" w:cs="Arial"/>
          <w:b/>
          <w:bCs/>
          <w:lang w:eastAsia="mn-MN"/>
        </w:rPr>
        <w:t>Хоёрдугаарт,</w:t>
      </w:r>
      <w:r w:rsidRPr="00885FCD">
        <w:rPr>
          <w:rFonts w:ascii="Arial" w:eastAsia="Arial" w:hAnsi="Arial" w:cs="Arial"/>
          <w:lang w:eastAsia="mn-MN"/>
        </w:rPr>
        <w:t xml:space="preserve"> аймгийн наадамд зургаа давсан бөхөд “аймгийн харцага” цол өгөх зохицуулалтыг хуульчлах, </w:t>
      </w:r>
      <w:r w:rsidRPr="00885FCD">
        <w:rPr>
          <w:rFonts w:ascii="Arial" w:eastAsia="Arial" w:hAnsi="Arial" w:cs="Arial"/>
          <w:b/>
          <w:bCs/>
          <w:lang w:eastAsia="mn-MN"/>
        </w:rPr>
        <w:t xml:space="preserve">Гуравдугаарт, </w:t>
      </w:r>
      <w:r w:rsidRPr="00885FCD">
        <w:rPr>
          <w:rFonts w:ascii="Arial" w:eastAsia="Arial" w:hAnsi="Arial" w:cs="Arial"/>
          <w:lang w:eastAsia="mn-MN"/>
        </w:rPr>
        <w:t>аймгийн наадамд 256 бөх, тэгш ойн жил 512 бөх сумын наадамд 128 бөх бари</w:t>
      </w:r>
      <w:r w:rsidR="009843DC">
        <w:rPr>
          <w:rFonts w:ascii="Arial" w:eastAsia="Arial" w:hAnsi="Arial" w:cs="Arial"/>
          <w:lang w:eastAsia="mn-MN"/>
        </w:rPr>
        <w:t>лдах эрх зүйн орчныг бүрдүүлэхийг зорьсон.</w:t>
      </w:r>
    </w:p>
    <w:p w14:paraId="47BE81F1" w14:textId="78B33010" w:rsidR="00D04BB1" w:rsidRPr="00D04BB1" w:rsidRDefault="009843DC" w:rsidP="00D04BB1">
      <w:pPr>
        <w:pStyle w:val="ListParagraph"/>
        <w:numPr>
          <w:ilvl w:val="0"/>
          <w:numId w:val="39"/>
        </w:numPr>
        <w:spacing w:line="276" w:lineRule="auto"/>
        <w:jc w:val="both"/>
        <w:rPr>
          <w:rFonts w:ascii="Arial" w:eastAsia="Arial" w:hAnsi="Arial" w:cs="Arial"/>
          <w:b/>
          <w:bCs/>
        </w:rPr>
      </w:pPr>
      <w:r>
        <w:rPr>
          <w:rFonts w:ascii="Arial" w:eastAsia="Arial" w:hAnsi="Arial" w:cs="Arial"/>
          <w:lang w:val="en-US" w:eastAsia="mn-MN"/>
        </w:rPr>
        <w:t xml:space="preserve">10 </w:t>
      </w:r>
      <w:r>
        <w:rPr>
          <w:rFonts w:ascii="Arial" w:eastAsia="Arial" w:hAnsi="Arial" w:cs="Arial"/>
          <w:lang w:eastAsia="mn-MN"/>
        </w:rPr>
        <w:t xml:space="preserve">жил тутам 1024 бөх барилдах зохицуулалтыг өөрчлөх нь </w:t>
      </w:r>
      <w:r w:rsidR="00885FCD" w:rsidRPr="00885FCD">
        <w:rPr>
          <w:rFonts w:ascii="Arial" w:eastAsia="Arial" w:hAnsi="Arial" w:cs="Arial"/>
          <w:lang w:eastAsia="mn-MN"/>
        </w:rPr>
        <w:t>Мон</w:t>
      </w:r>
      <w:r w:rsidR="00885FCD">
        <w:rPr>
          <w:rFonts w:ascii="Arial" w:eastAsia="Arial" w:hAnsi="Arial" w:cs="Arial"/>
          <w:lang w:eastAsia="mn-MN"/>
        </w:rPr>
        <w:t>гол Улсын Үндсэн хуулийн оршил</w:t>
      </w:r>
      <w:r w:rsidR="00D04BB1">
        <w:rPr>
          <w:rFonts w:ascii="Arial" w:eastAsia="Arial" w:hAnsi="Arial" w:cs="Arial"/>
          <w:lang w:eastAsia="mn-MN"/>
        </w:rPr>
        <w:t xml:space="preserve"> хэсэг</w:t>
      </w:r>
      <w:r w:rsidR="00885FCD">
        <w:rPr>
          <w:rFonts w:ascii="Arial" w:eastAsia="Arial" w:hAnsi="Arial" w:cs="Arial"/>
          <w:lang w:eastAsia="mn-MN"/>
        </w:rPr>
        <w:t xml:space="preserve"> </w:t>
      </w:r>
      <w:proofErr w:type="gramStart"/>
      <w:r w:rsidR="00885FCD">
        <w:rPr>
          <w:rFonts w:ascii="Arial" w:eastAsia="Arial" w:hAnsi="Arial" w:cs="Arial"/>
          <w:lang w:eastAsia="mn-MN"/>
        </w:rPr>
        <w:t xml:space="preserve">болон </w:t>
      </w:r>
      <w:r w:rsidR="00885FCD" w:rsidRPr="00885FCD">
        <w:rPr>
          <w:rFonts w:ascii="Arial" w:eastAsia="Arial" w:hAnsi="Arial" w:cs="Arial"/>
          <w:lang w:eastAsia="mn-MN"/>
        </w:rPr>
        <w:t xml:space="preserve"> Долдугаар</w:t>
      </w:r>
      <w:proofErr w:type="gramEnd"/>
      <w:r w:rsidR="00885FCD" w:rsidRPr="00885FCD">
        <w:rPr>
          <w:rFonts w:ascii="Arial" w:eastAsia="Arial" w:hAnsi="Arial" w:cs="Arial"/>
          <w:lang w:eastAsia="mn-MN"/>
        </w:rPr>
        <w:t xml:space="preserve"> зүйлийн 1</w:t>
      </w:r>
      <w:r w:rsidR="00885FCD">
        <w:rPr>
          <w:rFonts w:ascii="Arial" w:eastAsia="Arial" w:hAnsi="Arial" w:cs="Arial"/>
          <w:lang w:eastAsia="mn-MN"/>
        </w:rPr>
        <w:t xml:space="preserve"> дэх хэсэг, </w:t>
      </w:r>
      <w:r w:rsidR="00885FCD" w:rsidRPr="00885FCD">
        <w:rPr>
          <w:rFonts w:ascii="Arial" w:eastAsia="Arial" w:hAnsi="Arial" w:cs="Arial"/>
          <w:lang w:eastAsia="mn-MN"/>
        </w:rPr>
        <w:t>Гучдугаар зүйлийн</w:t>
      </w:r>
      <w:r w:rsidR="00885FCD">
        <w:rPr>
          <w:rFonts w:ascii="Arial" w:eastAsia="Arial" w:hAnsi="Arial" w:cs="Arial"/>
          <w:lang w:eastAsia="mn-MN"/>
        </w:rPr>
        <w:t xml:space="preserve"> 1 дэх хэсэг,</w:t>
      </w:r>
      <w:r w:rsidR="00885FCD" w:rsidRPr="00885FCD">
        <w:rPr>
          <w:rFonts w:ascii="Arial" w:eastAsia="Arial" w:hAnsi="Arial" w:cs="Arial"/>
          <w:lang w:eastAsia="mn-MN"/>
        </w:rPr>
        <w:t xml:space="preserve"> Гучин гуравдугаар зүй</w:t>
      </w:r>
      <w:r w:rsidR="00D04BB1">
        <w:rPr>
          <w:rFonts w:ascii="Arial" w:eastAsia="Arial" w:hAnsi="Arial" w:cs="Arial"/>
          <w:lang w:eastAsia="mn-MN"/>
        </w:rPr>
        <w:t xml:space="preserve">лийн 1 дэх хэсгийн 7 дахь заалттай тус тус </w:t>
      </w:r>
      <w:r w:rsidR="00885FCD" w:rsidRPr="00885FCD">
        <w:rPr>
          <w:rFonts w:ascii="Arial" w:eastAsia="Arial" w:hAnsi="Arial" w:cs="Arial"/>
          <w:lang w:eastAsia="mn-MN"/>
        </w:rPr>
        <w:t>заасантай нийцэж</w:t>
      </w:r>
      <w:r w:rsidR="00D04BB1">
        <w:rPr>
          <w:rFonts w:ascii="Arial" w:eastAsia="Arial" w:hAnsi="Arial" w:cs="Arial"/>
          <w:lang w:eastAsia="mn-MN"/>
        </w:rPr>
        <w:t xml:space="preserve"> байна</w:t>
      </w:r>
      <w:r w:rsidR="00885FCD" w:rsidRPr="00885FCD">
        <w:rPr>
          <w:rFonts w:ascii="Arial" w:eastAsia="Arial" w:hAnsi="Arial" w:cs="Arial"/>
          <w:lang w:eastAsia="mn-MN"/>
        </w:rPr>
        <w:t xml:space="preserve">. </w:t>
      </w:r>
    </w:p>
    <w:p w14:paraId="4B0E432A" w14:textId="77777777" w:rsidR="00D04BB1" w:rsidRDefault="00D04BB1" w:rsidP="00D04BB1">
      <w:pPr>
        <w:pStyle w:val="ListParagraph"/>
        <w:numPr>
          <w:ilvl w:val="0"/>
          <w:numId w:val="39"/>
        </w:numPr>
        <w:spacing w:line="276" w:lineRule="auto"/>
        <w:jc w:val="both"/>
        <w:rPr>
          <w:rFonts w:ascii="Arial" w:eastAsia="Arial" w:hAnsi="Arial" w:cs="Arial"/>
          <w:b/>
          <w:bCs/>
        </w:rPr>
      </w:pPr>
      <w:r>
        <w:rPr>
          <w:rFonts w:ascii="Arial" w:eastAsia="Arial" w:hAnsi="Arial" w:cs="Arial"/>
          <w:lang w:eastAsia="mn-MN"/>
        </w:rPr>
        <w:t xml:space="preserve">Мөн </w:t>
      </w:r>
      <w:r w:rsidR="00885FCD" w:rsidRPr="00D04BB1">
        <w:rPr>
          <w:rFonts w:ascii="Arial" w:eastAsia="Arial" w:hAnsi="Arial" w:cs="Arial"/>
          <w:lang w:eastAsia="mn-MN"/>
        </w:rPr>
        <w:t>2022 оны Үндэсний Их баяр наадмын тухай хуулийн 9 дүгээр зүйлийн 9.5-д “зургаа давсан бөхөд аймгийн харцага бол” гэдэг өөрчлөлтийг</w:t>
      </w:r>
      <w:r>
        <w:rPr>
          <w:rFonts w:ascii="Arial" w:eastAsia="Arial" w:hAnsi="Arial" w:cs="Arial"/>
          <w:lang w:eastAsia="mn-MN"/>
        </w:rPr>
        <w:t xml:space="preserve"> оруулж байгаа нь одоогийн үүсээд буй </w:t>
      </w:r>
      <w:r w:rsidR="00885FCD" w:rsidRPr="00D04BB1">
        <w:rPr>
          <w:rFonts w:ascii="Arial" w:eastAsia="Arial" w:hAnsi="Arial" w:cs="Arial"/>
          <w:lang w:eastAsia="mn-MN"/>
        </w:rPr>
        <w:t xml:space="preserve">эрх зүйн хийдлийг </w:t>
      </w:r>
      <w:r>
        <w:rPr>
          <w:rFonts w:ascii="Arial" w:eastAsia="Arial" w:hAnsi="Arial" w:cs="Arial"/>
          <w:lang w:eastAsia="mn-MN"/>
        </w:rPr>
        <w:t>арилгаж Үндэсний Их баяр наадмын тухай хуулийн зорилтод “</w:t>
      </w:r>
      <w:r w:rsidR="00885FCD" w:rsidRPr="00D04BB1">
        <w:rPr>
          <w:rFonts w:ascii="Arial" w:eastAsia="Arial" w:hAnsi="Arial" w:cs="Arial"/>
          <w:lang w:eastAsia="mn-MN"/>
        </w:rPr>
        <w:t>хуулийн цол, чимэг олгох</w:t>
      </w:r>
      <w:r>
        <w:rPr>
          <w:rFonts w:ascii="Arial" w:eastAsia="Arial" w:hAnsi="Arial" w:cs="Arial"/>
          <w:lang w:eastAsia="mn-MN"/>
        </w:rPr>
        <w:t xml:space="preserve">” гэж заасантай </w:t>
      </w:r>
      <w:r w:rsidR="00885FCD" w:rsidRPr="00D04BB1">
        <w:rPr>
          <w:rFonts w:ascii="Arial" w:eastAsia="Arial" w:hAnsi="Arial" w:cs="Arial"/>
          <w:lang w:eastAsia="mn-MN"/>
        </w:rPr>
        <w:t xml:space="preserve">нийцэж байна. </w:t>
      </w:r>
    </w:p>
    <w:p w14:paraId="41F73AD9" w14:textId="3931EAEC" w:rsidR="002659FF" w:rsidRPr="00D04BB1" w:rsidRDefault="00885FCD" w:rsidP="00D04BB1">
      <w:pPr>
        <w:pStyle w:val="ListParagraph"/>
        <w:numPr>
          <w:ilvl w:val="0"/>
          <w:numId w:val="39"/>
        </w:numPr>
        <w:spacing w:line="276" w:lineRule="auto"/>
        <w:jc w:val="both"/>
        <w:rPr>
          <w:rFonts w:ascii="Arial" w:eastAsia="Arial" w:hAnsi="Arial" w:cs="Arial"/>
          <w:b/>
          <w:bCs/>
        </w:rPr>
      </w:pPr>
      <w:proofErr w:type="spellStart"/>
      <w:r w:rsidRPr="00D04BB1">
        <w:rPr>
          <w:rFonts w:ascii="Arial" w:eastAsia="Arial" w:hAnsi="Arial" w:cs="Arial"/>
          <w:lang w:val="en-US" w:eastAsia="mn-MN"/>
        </w:rPr>
        <w:t>Түүнчлэн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үндэсний</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бөхөөр</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сонирхон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хичээлэж</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буй</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залуучуудыг</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аймгийн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болон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сумын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наадамд</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барилдуулах</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түүнийг</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дагасан</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авлиги</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ашиг</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сонирхол</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жалга</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довны</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талцалыг</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арилгах</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нь</w:t>
      </w:r>
      <w:proofErr w:type="spellEnd"/>
      <w:r w:rsidRPr="00D04BB1">
        <w:rPr>
          <w:rFonts w:ascii="Arial" w:eastAsia="Arial" w:hAnsi="Arial" w:cs="Arial"/>
          <w:lang w:val="en-US" w:eastAsia="mn-MN"/>
        </w:rPr>
        <w:t xml:space="preserve"> </w:t>
      </w:r>
      <w:proofErr w:type="spellStart"/>
      <w:r w:rsidRPr="00D04BB1">
        <w:rPr>
          <w:rFonts w:ascii="Arial" w:eastAsia="Arial" w:hAnsi="Arial" w:cs="Arial"/>
          <w:lang w:val="en-US" w:eastAsia="mn-MN"/>
        </w:rPr>
        <w:t>үүднээс</w:t>
      </w:r>
      <w:proofErr w:type="spellEnd"/>
      <w:r w:rsidRPr="00D04BB1">
        <w:rPr>
          <w:rFonts w:ascii="Arial" w:eastAsia="Arial" w:hAnsi="Arial" w:cs="Arial"/>
          <w:lang w:val="en-US" w:eastAsia="mn-MN"/>
        </w:rPr>
        <w:t xml:space="preserve"> </w:t>
      </w:r>
      <w:r w:rsidRPr="00D04BB1">
        <w:rPr>
          <w:rFonts w:ascii="Arial" w:eastAsia="Arial" w:hAnsi="Arial" w:cs="Arial"/>
          <w:lang w:eastAsia="mn-MN"/>
        </w:rPr>
        <w:t>аймгийн наадамд 256 бөх, тэгш ойн жил 512 бөх сумын наадамд 128 бөх барилдах эрх зүйн орчныг бүрдүүлэхээр</w:t>
      </w:r>
      <w:r w:rsidR="00D04BB1" w:rsidRPr="00D04BB1">
        <w:rPr>
          <w:rFonts w:ascii="Arial" w:eastAsia="Arial" w:hAnsi="Arial" w:cs="Arial"/>
          <w:lang w:eastAsia="mn-MN"/>
        </w:rPr>
        <w:t xml:space="preserve"> хуулийн төсөлд оруулсан</w:t>
      </w:r>
      <w:r w:rsidRPr="00D04BB1">
        <w:rPr>
          <w:rFonts w:ascii="Arial" w:eastAsia="Arial" w:hAnsi="Arial" w:cs="Arial"/>
          <w:lang w:eastAsia="mn-MN"/>
        </w:rPr>
        <w:t>. Энэ нь Мо</w:t>
      </w:r>
      <w:r w:rsidR="00D04BB1" w:rsidRPr="00D04BB1">
        <w:rPr>
          <w:rFonts w:ascii="Arial" w:eastAsia="Arial" w:hAnsi="Arial" w:cs="Arial"/>
          <w:lang w:eastAsia="mn-MN"/>
        </w:rPr>
        <w:t xml:space="preserve">нгол Улсын Үндсэн хуулийн оршил хэсэг болон </w:t>
      </w:r>
      <w:r w:rsidRPr="00D04BB1">
        <w:rPr>
          <w:rFonts w:ascii="Arial" w:eastAsia="Arial" w:hAnsi="Arial" w:cs="Arial"/>
          <w:lang w:eastAsia="mn-MN"/>
        </w:rPr>
        <w:t xml:space="preserve">, Долдугаар зүйлийн </w:t>
      </w:r>
      <w:r w:rsidR="00D04BB1" w:rsidRPr="00D04BB1">
        <w:rPr>
          <w:rFonts w:ascii="Arial" w:eastAsia="Arial" w:hAnsi="Arial" w:cs="Arial"/>
          <w:lang w:eastAsia="mn-MN"/>
        </w:rPr>
        <w:t xml:space="preserve">1 дэх хэсэг, </w:t>
      </w:r>
      <w:r w:rsidRPr="00D04BB1">
        <w:rPr>
          <w:rFonts w:ascii="Arial" w:eastAsia="Arial" w:hAnsi="Arial" w:cs="Arial"/>
          <w:lang w:eastAsia="mn-MN"/>
        </w:rPr>
        <w:t>Үндэсний Их баяр наадмын тухай хуулийн зорилтод “улс орон даяар тэмдэглэн өнгөрүүлэх”</w:t>
      </w:r>
      <w:r w:rsidR="00D04BB1" w:rsidRPr="00D04BB1">
        <w:rPr>
          <w:rFonts w:ascii="Arial" w:eastAsia="Arial" w:hAnsi="Arial" w:cs="Arial"/>
          <w:lang w:eastAsia="mn-MN"/>
        </w:rPr>
        <w:t xml:space="preserve"> гэж заасантай нийцэж байна. </w:t>
      </w:r>
    </w:p>
    <w:p w14:paraId="2CBEE90F" w14:textId="3DF382C3" w:rsidR="00D04BB1" w:rsidRDefault="00C9058D" w:rsidP="00D04BB1">
      <w:pPr>
        <w:spacing w:before="240" w:line="276" w:lineRule="auto"/>
        <w:jc w:val="both"/>
        <w:rPr>
          <w:rFonts w:ascii="Arial" w:eastAsia="Arial" w:hAnsi="Arial" w:cs="Arial"/>
          <w:b/>
          <w:bCs/>
        </w:rPr>
      </w:pPr>
      <w:r w:rsidRPr="00231FEB">
        <w:rPr>
          <w:rFonts w:ascii="Arial" w:eastAsia="Arial" w:hAnsi="Arial" w:cs="Arial"/>
          <w:b/>
          <w:bCs/>
          <w:color w:val="1F3864" w:themeColor="accent1" w:themeShade="80"/>
        </w:rPr>
        <w:t>2.Практикт хэрэгжих байдал шалгуур үзүүлэлтийн хүрээнд:</w:t>
      </w:r>
    </w:p>
    <w:p w14:paraId="616F0F01" w14:textId="77777777" w:rsidR="00D04BB1" w:rsidRDefault="00D04BB1" w:rsidP="00D04BB1">
      <w:pPr>
        <w:pStyle w:val="ListParagraph"/>
        <w:numPr>
          <w:ilvl w:val="0"/>
          <w:numId w:val="40"/>
        </w:numPr>
        <w:spacing w:before="240" w:line="276" w:lineRule="auto"/>
        <w:jc w:val="both"/>
        <w:rPr>
          <w:rFonts w:ascii="Arial" w:eastAsia="Arial" w:hAnsi="Arial" w:cs="Arial"/>
          <w:b/>
          <w:bCs/>
          <w:color w:val="1F3864" w:themeColor="accent1" w:themeShade="80"/>
        </w:rPr>
      </w:pPr>
      <w:r w:rsidRPr="00D04BB1">
        <w:rPr>
          <w:rFonts w:ascii="Arial" w:eastAsiaTheme="minorEastAsia" w:hAnsi="Arial" w:cs="Arial"/>
          <w:lang w:eastAsia="ko-KR"/>
        </w:rPr>
        <w:t>Үндэсний баяр наадмын тухай хуульд оруулах нэмэлт, өө</w:t>
      </w:r>
      <w:r>
        <w:rPr>
          <w:rFonts w:ascii="Arial" w:eastAsiaTheme="minorEastAsia" w:hAnsi="Arial" w:cs="Arial"/>
          <w:lang w:eastAsia="ko-KR"/>
        </w:rPr>
        <w:t xml:space="preserve">рчлөлт оруулах тухай хуулйин төслийг </w:t>
      </w:r>
      <w:r w:rsidRPr="00D04BB1">
        <w:rPr>
          <w:rFonts w:ascii="Arial" w:eastAsiaTheme="minorEastAsia" w:hAnsi="Arial" w:cs="Arial"/>
          <w:lang w:eastAsia="ko-KR"/>
        </w:rPr>
        <w:t>практикт хэрэгжүүлэх боломжтой бөгөөд одоогийн нэмэлт, өөрчлөлтийг практик хэрэгжүүлэхэд хялбар болгох үүднээс Үндэсний их баяр наадамд 1024 бөх барилдах хугацааг 5 жил байдлаар өөрчлөх саналыг гаргаж байна. Ингэснээр Ерөнхийлөгч 2026, 2036, 2046 зэрэг онуудын Их Монгол Улс байгуулагдсан тэгш ойн жилүүдээр Ерөнхийлөгч зарлиг гаргах шаардлага үүсэхгүй. Мөн 1024 бөх барилдсан жил улсын арслан цолноос бага цолтой бөх нэг түрүүлээд аварга болох, арслан цолтон үзүүрлээд аварга цолтон болох зохицуулалтыг өөрчлөх саналыг дэвшүүлж байна.  Энэ нь үндэсний бөхийн дээд цолны үнэ, цэнийг хадгалах ач холбогдолтой.</w:t>
      </w:r>
      <w:r w:rsidR="00C9058D" w:rsidRPr="00231FEB">
        <w:rPr>
          <w:rFonts w:ascii="Arial" w:eastAsia="Arial" w:hAnsi="Arial" w:cs="Arial"/>
          <w:color w:val="1F3864" w:themeColor="accent1" w:themeShade="80"/>
        </w:rPr>
        <w:tab/>
      </w:r>
    </w:p>
    <w:p w14:paraId="65FA25EF" w14:textId="63914AAC" w:rsidR="00312093" w:rsidRDefault="00885FCD" w:rsidP="00D04BB1">
      <w:pPr>
        <w:pStyle w:val="ListParagraph"/>
        <w:spacing w:before="240" w:line="276" w:lineRule="auto"/>
        <w:ind w:left="0"/>
        <w:rPr>
          <w:rFonts w:ascii="Arial" w:eastAsia="Arial" w:hAnsi="Arial" w:cs="Arial"/>
          <w:b/>
          <w:bCs/>
          <w:color w:val="1F3864" w:themeColor="accent1" w:themeShade="80"/>
        </w:rPr>
      </w:pPr>
      <w:r w:rsidRPr="00D04BB1">
        <w:rPr>
          <w:rFonts w:ascii="Arial" w:eastAsia="Arial" w:hAnsi="Arial" w:cs="Arial"/>
          <w:b/>
          <w:bCs/>
          <w:color w:val="1F3864" w:themeColor="accent1" w:themeShade="80"/>
        </w:rPr>
        <w:t>3</w:t>
      </w:r>
      <w:r w:rsidR="00C9058D" w:rsidRPr="00D04BB1">
        <w:rPr>
          <w:rFonts w:ascii="Arial" w:eastAsia="Arial" w:hAnsi="Arial" w:cs="Arial"/>
          <w:b/>
          <w:bCs/>
          <w:color w:val="1F3864" w:themeColor="accent1" w:themeShade="80"/>
        </w:rPr>
        <w:t>.Харилцан уялдаа шалгуур үзүүлэлтийн хүрээнд</w:t>
      </w:r>
      <w:r w:rsidR="00D654F4" w:rsidRPr="00D04BB1">
        <w:rPr>
          <w:rFonts w:ascii="Arial" w:eastAsia="Arial" w:hAnsi="Arial" w:cs="Arial"/>
          <w:b/>
          <w:bCs/>
          <w:color w:val="1F3864" w:themeColor="accent1" w:themeShade="80"/>
        </w:rPr>
        <w:t>:</w:t>
      </w:r>
    </w:p>
    <w:p w14:paraId="605363CB" w14:textId="60B6F13E" w:rsidR="00D04BB1" w:rsidRPr="00D04BB1" w:rsidRDefault="00D04BB1" w:rsidP="00D04BB1">
      <w:pPr>
        <w:pStyle w:val="ListParagraph"/>
        <w:numPr>
          <w:ilvl w:val="0"/>
          <w:numId w:val="40"/>
        </w:numPr>
        <w:spacing w:before="240" w:after="240" w:line="276" w:lineRule="auto"/>
        <w:jc w:val="both"/>
        <w:rPr>
          <w:rFonts w:ascii="Arial" w:eastAsia="Arial" w:hAnsi="Arial" w:cs="Arial"/>
          <w:bCs/>
          <w:lang w:eastAsia="mn-MN"/>
        </w:rPr>
      </w:pPr>
      <w:r w:rsidRPr="00D04BB1">
        <w:rPr>
          <w:rFonts w:ascii="Arial" w:eastAsia="Arial" w:hAnsi="Arial" w:cs="Arial"/>
          <w:bCs/>
          <w:lang w:eastAsia="mn-MN"/>
        </w:rPr>
        <w:lastRenderedPageBreak/>
        <w:t>2022 оны Үндэсний Их баяр наамдын тухай хуулийн 9 дүгээр зүйлийн 9.5-д “зургаа давсан бөхөд аймгийн харцага бол” гэдэг өөрчлөлтийг оруулж буй нь тус хуулийн харилцан уялдааг сайжруулсан чухал өөрчлөлт болжээ.</w:t>
      </w:r>
    </w:p>
    <w:p w14:paraId="7A28402E" w14:textId="42063044" w:rsidR="00D04BB1" w:rsidRPr="00D04BB1" w:rsidRDefault="00D04BB1" w:rsidP="00D04BB1">
      <w:pPr>
        <w:pStyle w:val="ListParagraph"/>
        <w:numPr>
          <w:ilvl w:val="0"/>
          <w:numId w:val="40"/>
        </w:numPr>
        <w:spacing w:before="240" w:after="240" w:line="276" w:lineRule="auto"/>
        <w:jc w:val="both"/>
        <w:rPr>
          <w:rFonts w:ascii="Arial" w:eastAsia="Arial" w:hAnsi="Arial" w:cs="Arial"/>
        </w:rPr>
      </w:pPr>
      <w:r w:rsidRPr="00D04BB1">
        <w:rPr>
          <w:rFonts w:ascii="Arial" w:eastAsia="Arial" w:hAnsi="Arial" w:cs="Arial"/>
          <w:bCs/>
          <w:lang w:eastAsia="mn-MN"/>
        </w:rPr>
        <w:t>Түүнчлэн,  Үндэсний Их баяр наадмын тухай хуулийн хэрэгжилтийн үр дагаварт хийсэн үнэлгээнд “</w:t>
      </w:r>
      <w:r w:rsidRPr="00D04BB1">
        <w:rPr>
          <w:rFonts w:ascii="Arial" w:eastAsia="Arial" w:hAnsi="Arial" w:cs="Arial"/>
        </w:rPr>
        <w:t>Хууль тогтоомжийн тухай хуулиар Захиргааны хэмжээний актад гомдол, маргааныг урьдчилан шийдвэрлэх ажиллагааны зарчим, хугацаа, оролцогчдын эрх, үүрэгтэй холбоотой зохицуулалтыг оруулж болохгүй байхаар хуульчилсан. Харин Засгийн газрын 2022 оны 257 дугаар тогтоолын 2 дугаар хавсралтаар “Үндэсний их баяр наадмын үндэсний бөхийн барилдааны дүрэм”-ийн гомдол, маргааныг урьдчилан шийдвэрлэх ажиллагааны зарчим, хугацаа, оролцогчдын эрх, үүрэгтэй холбоотой зохицуулалтыг заасан тул үүнийг Үндэсний Их баяр наамдын тухай хуульд оруулах замаар тус хуулийг Хууль тогтоомжийн тухай хуульд нийцүүлэх шаардлагатай” гэж дүгнэсэн.</w:t>
      </w:r>
      <w:r>
        <w:rPr>
          <w:rFonts w:ascii="Arial" w:eastAsia="Arial" w:hAnsi="Arial" w:cs="Arial"/>
        </w:rPr>
        <w:t xml:space="preserve"> </w:t>
      </w:r>
      <w:r w:rsidRPr="00D04BB1">
        <w:rPr>
          <w:rFonts w:ascii="Arial" w:eastAsia="Arial" w:hAnsi="Arial" w:cs="Arial"/>
        </w:rPr>
        <w:t xml:space="preserve">Иймд энэхүү өөрчлөлтийг </w:t>
      </w:r>
      <w:r>
        <w:rPr>
          <w:rFonts w:ascii="Arial" w:eastAsia="Arial" w:hAnsi="Arial" w:cs="Arial"/>
        </w:rPr>
        <w:t xml:space="preserve">Үндэсний Их баяр наадмын тухай хуульд нэмэлт, өөрчлөлт оруулах тухай </w:t>
      </w:r>
      <w:r w:rsidRPr="00D04BB1">
        <w:rPr>
          <w:rFonts w:ascii="Arial" w:eastAsia="Arial" w:hAnsi="Arial" w:cs="Arial"/>
        </w:rPr>
        <w:t xml:space="preserve">хуулийн төсөлд оруулах зөвлөж байна. </w:t>
      </w:r>
    </w:p>
    <w:p w14:paraId="603253E0" w14:textId="77777777" w:rsidR="009843DC" w:rsidRDefault="00D04BB1" w:rsidP="009843DC">
      <w:pPr>
        <w:pStyle w:val="ListParagraph"/>
        <w:numPr>
          <w:ilvl w:val="0"/>
          <w:numId w:val="40"/>
        </w:numPr>
        <w:spacing w:before="240" w:after="240" w:line="276" w:lineRule="auto"/>
        <w:jc w:val="both"/>
        <w:rPr>
          <w:rFonts w:ascii="Arial" w:eastAsia="Arial" w:hAnsi="Arial" w:cs="Arial"/>
        </w:rPr>
      </w:pPr>
      <w:r w:rsidRPr="00D04BB1">
        <w:rPr>
          <w:rFonts w:ascii="Arial" w:eastAsia="Arial" w:hAnsi="Arial" w:cs="Arial"/>
        </w:rPr>
        <w:t xml:space="preserve">Үндэсний Их баяр наамдын төрөл болох үндэсний бөхийн барилдааныг зохион байгуулах эрх зүйн орчны тогтворгүй байдлын улмаас </w:t>
      </w:r>
      <w:r>
        <w:rPr>
          <w:rFonts w:ascii="Arial" w:eastAsia="Arial" w:hAnsi="Arial" w:cs="Arial"/>
        </w:rPr>
        <w:t xml:space="preserve">бөхчүүдэд ялгавартай хандах тохиодолд цөөнгүй давтагдсан байна. Үүний улмаас бөхчүүдийн хувьд цол авах болзлоо хангасан хэдий ч цолоо аваагүй тохиолдол гарсан. Үүнийг Үндэсний Их баяр наадмын тухай хуулийг дагаж мөрдөх журмын тухай хуулийн 2 дугаар зүйл “цол нэхэн” олгохгүй гэдэг байдлаар хатуу зохицуулж ирсэн нь  тус хуулийн харилцан уялдаанд сөргөөр нөлөөлж ирсэн. 2026 оны байдлаар бөхийн цол нэхэн авахтай холбоотой 17 хүсэлтийг иржээ. </w:t>
      </w:r>
      <w:r w:rsidR="00EA52EF">
        <w:rPr>
          <w:rFonts w:ascii="Arial" w:eastAsia="Arial" w:hAnsi="Arial" w:cs="Arial"/>
        </w:rPr>
        <w:t xml:space="preserve">Иймд, Үндэсний Их баяр наадмын тухай хуулийг дагаж мөрдөх журмын тухай хуульд оруулж буй нэмэлт, өөрчлөлт нь </w:t>
      </w:r>
      <w:r w:rsidRPr="009843DC">
        <w:rPr>
          <w:rFonts w:ascii="Arial" w:eastAsia="Arial" w:hAnsi="Arial" w:cs="Arial"/>
        </w:rPr>
        <w:t>Үндэсний Их баяр наадмын тухай хуулийн хэрэгжилт</w:t>
      </w:r>
      <w:r w:rsidR="00EA52EF" w:rsidRPr="009843DC">
        <w:rPr>
          <w:rFonts w:ascii="Arial" w:eastAsia="Arial" w:hAnsi="Arial" w:cs="Arial"/>
        </w:rPr>
        <w:t>ээс үүссэн хийдлийг шийдвэрлэх замаар харилцан уялдааг сайжруулах ач холбогдолтой өөрчлөлт байна.</w:t>
      </w:r>
    </w:p>
    <w:p w14:paraId="57EA876B" w14:textId="71979B6B" w:rsidR="00D04BB1" w:rsidRPr="009843DC" w:rsidRDefault="009843DC" w:rsidP="009843DC">
      <w:pPr>
        <w:pStyle w:val="ListParagraph"/>
        <w:numPr>
          <w:ilvl w:val="0"/>
          <w:numId w:val="40"/>
        </w:numPr>
        <w:spacing w:before="240" w:after="240" w:line="276" w:lineRule="auto"/>
        <w:jc w:val="both"/>
        <w:rPr>
          <w:rFonts w:ascii="Arial" w:eastAsia="Arial" w:hAnsi="Arial" w:cs="Arial"/>
        </w:rPr>
      </w:pPr>
      <w:r w:rsidRPr="009843DC">
        <w:rPr>
          <w:rFonts w:ascii="Arial" w:eastAsia="Arial" w:hAnsi="Arial" w:cs="Arial"/>
        </w:rPr>
        <w:t xml:space="preserve">Энэхүү өөрчлөлтийг оруулахдаа мэргэжлийн байгууллага болон Монгол Үндэсний бөхийн холбоо болон, мэргэжлийн судлаачдыг саналыг авах замаар оролцоог хангах нь зүйтэй байна. </w:t>
      </w:r>
    </w:p>
    <w:p w14:paraId="627A719F" w14:textId="0C62AA6E" w:rsidR="001C2ED8" w:rsidRPr="00231FEB" w:rsidRDefault="001C2ED8" w:rsidP="009F3953">
      <w:pPr>
        <w:spacing w:line="276" w:lineRule="auto"/>
        <w:jc w:val="both"/>
        <w:rPr>
          <w:rFonts w:ascii="Arial" w:eastAsia="Arial" w:hAnsi="Arial" w:cs="Arial"/>
        </w:rPr>
      </w:pPr>
    </w:p>
    <w:p w14:paraId="378F3E7C" w14:textId="77777777" w:rsidR="00A76F86" w:rsidRPr="00231FEB" w:rsidRDefault="00A76F86" w:rsidP="009F3953">
      <w:pPr>
        <w:spacing w:line="276" w:lineRule="auto"/>
      </w:pPr>
      <w:r w:rsidRPr="00231FEB">
        <w:br w:type="page"/>
      </w:r>
    </w:p>
    <w:p w14:paraId="6E62FFBC" w14:textId="657794AB" w:rsidR="00312093" w:rsidRPr="00231FEB" w:rsidRDefault="00C9058D" w:rsidP="009F3953">
      <w:pPr>
        <w:pStyle w:val="Heading1"/>
        <w:spacing w:line="276" w:lineRule="auto"/>
        <w:jc w:val="center"/>
        <w:rPr>
          <w:color w:val="2F5496" w:themeColor="accent1" w:themeShade="BF"/>
        </w:rPr>
      </w:pPr>
      <w:bookmarkStart w:id="24" w:name="_Toc226357156"/>
      <w:r w:rsidRPr="00231FEB">
        <w:rPr>
          <w:color w:val="2F5496" w:themeColor="accent1" w:themeShade="BF"/>
        </w:rPr>
        <w:lastRenderedPageBreak/>
        <w:t>АШИГЛАСАН ЭХ СУРВАЛЖ</w:t>
      </w:r>
      <w:bookmarkEnd w:id="24"/>
    </w:p>
    <w:p w14:paraId="21BE6EDB" w14:textId="77777777"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 xml:space="preserve">Монгол Улсын Үндсэн хууль, Уб, 1992, </w:t>
      </w:r>
      <w:hyperlink r:id="rId16" w:history="1">
        <w:r w:rsidRPr="00885FCD">
          <w:rPr>
            <w:rStyle w:val="Hyperlink"/>
            <w:rFonts w:ascii="Arial" w:hAnsi="Arial" w:cs="Arial"/>
            <w:sz w:val="22"/>
            <w:szCs w:val="22"/>
          </w:rPr>
          <w:t>https://legalinfo.mn/mn/detail?lawId=367</w:t>
        </w:r>
      </w:hyperlink>
      <w:r w:rsidRPr="00885FCD">
        <w:rPr>
          <w:rFonts w:ascii="Arial" w:hAnsi="Arial" w:cs="Arial"/>
          <w:sz w:val="22"/>
          <w:szCs w:val="22"/>
        </w:rPr>
        <w:t xml:space="preserve"> </w:t>
      </w:r>
    </w:p>
    <w:p w14:paraId="549BF39A" w14:textId="76C9AA48"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Бөх сонин. УБ., 1993. №2.</w:t>
      </w:r>
    </w:p>
    <w:p w14:paraId="5B622CDB" w14:textId="77777777"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 xml:space="preserve">Үндэсний Их баяр наадмын тухай хууль, Уб, 2003, </w:t>
      </w:r>
      <w:hyperlink r:id="rId17" w:history="1">
        <w:r w:rsidRPr="00885FCD">
          <w:rPr>
            <w:rStyle w:val="Hyperlink"/>
            <w:rFonts w:ascii="Arial" w:hAnsi="Arial" w:cs="Arial"/>
            <w:sz w:val="22"/>
            <w:szCs w:val="22"/>
          </w:rPr>
          <w:t>https://legalinfo.mn/mn/detail?lawId=17</w:t>
        </w:r>
      </w:hyperlink>
      <w:r w:rsidRPr="00885FCD">
        <w:rPr>
          <w:rFonts w:ascii="Arial" w:hAnsi="Arial" w:cs="Arial"/>
          <w:sz w:val="22"/>
          <w:szCs w:val="22"/>
        </w:rPr>
        <w:t xml:space="preserve">  </w:t>
      </w:r>
    </w:p>
    <w:p w14:paraId="4159B196" w14:textId="77777777"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Б.Буяндэлгэр. Монгол бөхийн барилдааны хөгжлийн түүхэн тойм. Монгол үндэсний бөхийн хөгжил (XX-XXI зуун). https://bit.ly/36ZoOk5. 4 дэх тал.</w:t>
      </w:r>
    </w:p>
    <w:p w14:paraId="4CD117D8" w14:textId="1539479A"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Б.Төрболд, Н.Оюун-Эрдэнэ, Үндэсний Их баяр наадмын тухай хуулийн хэрэгжилтийн үр дагаварт хийсэн үнэлгээ,</w:t>
      </w:r>
    </w:p>
    <w:p w14:paraId="79078898" w14:textId="463975CD"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 xml:space="preserve">Үндэсний Их баяр наадмын тухай хууль, Уб, 2022, </w:t>
      </w:r>
      <w:hyperlink r:id="rId18" w:history="1">
        <w:r w:rsidRPr="00885FCD">
          <w:rPr>
            <w:rStyle w:val="Hyperlink"/>
            <w:rFonts w:ascii="Arial" w:hAnsi="Arial" w:cs="Arial"/>
            <w:sz w:val="22"/>
            <w:szCs w:val="22"/>
          </w:rPr>
          <w:t>https://legalinfo.mn/mn/detail?lawId=16530657329231</w:t>
        </w:r>
      </w:hyperlink>
      <w:r w:rsidRPr="00885FCD">
        <w:rPr>
          <w:rFonts w:ascii="Arial" w:hAnsi="Arial" w:cs="Arial"/>
          <w:sz w:val="22"/>
          <w:szCs w:val="22"/>
        </w:rPr>
        <w:t xml:space="preserve"> </w:t>
      </w:r>
    </w:p>
    <w:p w14:paraId="2A989383" w14:textId="398D33C3" w:rsidR="00885FCD" w:rsidRPr="00885FCD" w:rsidRDefault="00885FCD" w:rsidP="00885FCD">
      <w:pPr>
        <w:pStyle w:val="FootnoteText"/>
        <w:numPr>
          <w:ilvl w:val="0"/>
          <w:numId w:val="14"/>
        </w:numPr>
        <w:spacing w:line="276" w:lineRule="auto"/>
        <w:rPr>
          <w:rFonts w:ascii="Arial" w:hAnsi="Arial" w:cs="Arial"/>
          <w:sz w:val="22"/>
          <w:szCs w:val="22"/>
        </w:rPr>
      </w:pPr>
      <w:r w:rsidRPr="00885FCD">
        <w:rPr>
          <w:rFonts w:ascii="Arial" w:hAnsi="Arial" w:cs="Arial"/>
          <w:sz w:val="22"/>
          <w:szCs w:val="22"/>
        </w:rPr>
        <w:t>Үндэсний баяр наадмын тухай хуулийн зарим зүйл заалтын хэрэгжилтийн үр дагаварт хийсэн үнэлгээ, Уб, 2025, 23 дахь тал</w:t>
      </w:r>
    </w:p>
    <w:p w14:paraId="247E2C05" w14:textId="62DCF0C0" w:rsidR="00885FCD" w:rsidRPr="00885FCD" w:rsidRDefault="00885FCD" w:rsidP="00885FCD">
      <w:pPr>
        <w:pStyle w:val="FootnoteText"/>
        <w:spacing w:line="276" w:lineRule="auto"/>
        <w:ind w:left="720"/>
        <w:rPr>
          <w:rFonts w:ascii="Arial" w:hAnsi="Arial" w:cs="Arial"/>
        </w:rPr>
      </w:pPr>
    </w:p>
    <w:sectPr w:rsidR="00885FCD" w:rsidRPr="00885FCD">
      <w:pgSz w:w="11906" w:h="16838"/>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EEC53" w14:textId="77777777" w:rsidR="004E7270" w:rsidRDefault="004E7270">
      <w:pPr>
        <w:spacing w:after="0" w:line="240" w:lineRule="auto"/>
      </w:pPr>
      <w:r>
        <w:separator/>
      </w:r>
    </w:p>
  </w:endnote>
  <w:endnote w:type="continuationSeparator" w:id="0">
    <w:p w14:paraId="5FC23147" w14:textId="77777777" w:rsidR="004E7270" w:rsidRDefault="004E7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Yu Mincho">
    <w:panose1 w:val="02020400000000000000"/>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Didot">
    <w:panose1 w:val="02000503000000020003"/>
    <w:charset w:val="B1"/>
    <w:family w:val="auto"/>
    <w:pitch w:val="variable"/>
    <w:sig w:usb0="80000867" w:usb1="00000000" w:usb2="00000000" w:usb3="00000000" w:csb0="000001F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116720"/>
      <w:docPartObj>
        <w:docPartGallery w:val="Page Numbers (Bottom of Page)"/>
        <w:docPartUnique/>
      </w:docPartObj>
    </w:sdtPr>
    <w:sdtEndPr>
      <w:rPr>
        <w:noProof/>
      </w:rPr>
    </w:sdtEndPr>
    <w:sdtContent>
      <w:p w14:paraId="681A0B3C" w14:textId="77777777" w:rsidR="007B127F" w:rsidRDefault="007B127F">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4A2DF4D5" w14:textId="77777777" w:rsidR="007B127F" w:rsidRDefault="007B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5640360"/>
      <w:docPartObj>
        <w:docPartGallery w:val="Page Numbers (Bottom of Page)"/>
        <w:docPartUnique/>
      </w:docPartObj>
    </w:sdtPr>
    <w:sdtEndPr>
      <w:rPr>
        <w:noProof/>
      </w:rPr>
    </w:sdtEndPr>
    <w:sdtContent>
      <w:p w14:paraId="56BE1BCA" w14:textId="35CB66E6" w:rsidR="007B127F" w:rsidRDefault="007B127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3D067F" w14:textId="77777777" w:rsidR="007B127F" w:rsidRPr="0060346C" w:rsidRDefault="007B127F" w:rsidP="00541B8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D251A" w14:textId="77777777" w:rsidR="007B127F" w:rsidRDefault="007B127F">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475268B" w14:textId="77777777" w:rsidR="007B127F" w:rsidRDefault="007B127F">
    <w:pPr>
      <w:pBdr>
        <w:top w:val="nil"/>
        <w:left w:val="nil"/>
        <w:bottom w:val="nil"/>
        <w:right w:val="nil"/>
        <w:between w:val="nil"/>
      </w:pBdr>
      <w:tabs>
        <w:tab w:val="center" w:pos="4680"/>
        <w:tab w:val="right" w:pos="9360"/>
      </w:tabs>
      <w:spacing w:after="0" w:line="240"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329568" w14:textId="76177FE0" w:rsidR="007B127F" w:rsidRPr="009E68AD" w:rsidRDefault="007B127F">
    <w:pPr>
      <w:pBdr>
        <w:top w:val="nil"/>
        <w:left w:val="nil"/>
        <w:bottom w:val="nil"/>
        <w:right w:val="nil"/>
        <w:between w:val="nil"/>
      </w:pBdr>
      <w:tabs>
        <w:tab w:val="center" w:pos="4680"/>
        <w:tab w:val="right" w:pos="9360"/>
      </w:tabs>
      <w:spacing w:after="0" w:line="240" w:lineRule="auto"/>
      <w:jc w:val="center"/>
      <w:rPr>
        <w:rFonts w:ascii="Arial" w:hAnsi="Arial" w:cs="Arial"/>
        <w:color w:val="000000"/>
      </w:rPr>
    </w:pPr>
  </w:p>
  <w:p w14:paraId="459A7AAB" w14:textId="77777777" w:rsidR="007B127F" w:rsidRDefault="007B127F">
    <w:pPr>
      <w:pBdr>
        <w:top w:val="nil"/>
        <w:left w:val="nil"/>
        <w:bottom w:val="nil"/>
        <w:right w:val="nil"/>
        <w:between w:val="nil"/>
      </w:pBdr>
      <w:tabs>
        <w:tab w:val="center" w:pos="4680"/>
        <w:tab w:val="right" w:pos="9360"/>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615F08" w14:textId="77777777" w:rsidR="004E7270" w:rsidRDefault="004E7270">
      <w:pPr>
        <w:spacing w:after="0" w:line="240" w:lineRule="auto"/>
      </w:pPr>
      <w:r>
        <w:separator/>
      </w:r>
    </w:p>
  </w:footnote>
  <w:footnote w:type="continuationSeparator" w:id="0">
    <w:p w14:paraId="32196F54" w14:textId="77777777" w:rsidR="004E7270" w:rsidRDefault="004E7270">
      <w:pPr>
        <w:spacing w:after="0" w:line="240" w:lineRule="auto"/>
      </w:pPr>
      <w:r>
        <w:continuationSeparator/>
      </w:r>
    </w:p>
  </w:footnote>
  <w:footnote w:id="1">
    <w:p w14:paraId="4B91CA35" w14:textId="77777777" w:rsidR="007B127F" w:rsidRPr="00885FCD" w:rsidRDefault="007B127F" w:rsidP="00B834CC">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Монгол Улсын Үндсэн хууль, Уб, 1992, </w:t>
      </w:r>
      <w:hyperlink r:id="rId1" w:history="1">
        <w:r w:rsidRPr="00885FCD">
          <w:rPr>
            <w:rStyle w:val="Hyperlink"/>
            <w:rFonts w:ascii="Arial" w:hAnsi="Arial" w:cs="Arial"/>
          </w:rPr>
          <w:t>https://legalinfo.mn/mn/detail?lawId=367</w:t>
        </w:r>
      </w:hyperlink>
      <w:r w:rsidRPr="00885FCD">
        <w:rPr>
          <w:rFonts w:ascii="Arial" w:hAnsi="Arial" w:cs="Arial"/>
        </w:rPr>
        <w:t xml:space="preserve"> </w:t>
      </w:r>
    </w:p>
  </w:footnote>
  <w:footnote w:id="2">
    <w:p w14:paraId="330732A4" w14:textId="77777777" w:rsidR="007B127F" w:rsidRPr="00885FCD" w:rsidRDefault="007B127F" w:rsidP="00B834CC">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хууль, Уб, 2003, </w:t>
      </w:r>
      <w:hyperlink r:id="rId2" w:history="1">
        <w:r w:rsidRPr="00885FCD">
          <w:rPr>
            <w:rStyle w:val="Hyperlink"/>
            <w:rFonts w:ascii="Arial" w:hAnsi="Arial" w:cs="Arial"/>
          </w:rPr>
          <w:t>https://legalinfo.mn/mn/detail?lawId=17</w:t>
        </w:r>
      </w:hyperlink>
      <w:r w:rsidRPr="00885FCD">
        <w:rPr>
          <w:rFonts w:ascii="Arial" w:hAnsi="Arial" w:cs="Arial"/>
        </w:rPr>
        <w:t xml:space="preserve">  </w:t>
      </w:r>
    </w:p>
  </w:footnote>
  <w:footnote w:id="3">
    <w:p w14:paraId="362E79D2" w14:textId="77777777" w:rsidR="007B127F" w:rsidRPr="00885FCD" w:rsidRDefault="007B127F" w:rsidP="00B834CC">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хууль, Уб, 2015, </w:t>
      </w:r>
      <w:hyperlink r:id="rId3" w:history="1">
        <w:r w:rsidRPr="00885FCD">
          <w:rPr>
            <w:rStyle w:val="Hyperlink"/>
            <w:rFonts w:ascii="Arial" w:hAnsi="Arial" w:cs="Arial"/>
          </w:rPr>
          <w:t>https://legalinfo.mn/mn/detail?lawId=16530657329231</w:t>
        </w:r>
      </w:hyperlink>
      <w:r w:rsidRPr="00885FCD">
        <w:rPr>
          <w:rFonts w:ascii="Arial" w:hAnsi="Arial" w:cs="Arial"/>
        </w:rPr>
        <w:t xml:space="preserve"> </w:t>
      </w:r>
    </w:p>
  </w:footnote>
  <w:footnote w:id="4">
    <w:p w14:paraId="5B2C884D" w14:textId="7C879AEF" w:rsidR="007B127F" w:rsidRPr="00885FCD" w:rsidRDefault="007B127F">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Үндэсний баяр наадмын тухай хуулийн зарим зүйл заалтын хэрэгжилтийн үр дагаварт хийсэн үнэлгээ, Уб, 2025, 23 дахь тал</w:t>
      </w:r>
    </w:p>
  </w:footnote>
  <w:footnote w:id="5">
    <w:p w14:paraId="2ED7B600" w14:textId="33C00C91" w:rsidR="007B127F" w:rsidRPr="00885FCD" w:rsidRDefault="007B127F">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хууль, Уб, 2022, </w:t>
      </w:r>
      <w:hyperlink r:id="rId4" w:history="1">
        <w:r w:rsidRPr="00885FCD">
          <w:rPr>
            <w:rStyle w:val="Hyperlink"/>
            <w:rFonts w:ascii="Arial" w:hAnsi="Arial" w:cs="Arial"/>
          </w:rPr>
          <w:t>https://legalinfo.mn/mn/detail?lawId=16530657329231</w:t>
        </w:r>
      </w:hyperlink>
    </w:p>
  </w:footnote>
  <w:footnote w:id="6">
    <w:p w14:paraId="0329C850" w14:textId="2C760A1C" w:rsidR="007B127F" w:rsidRPr="00885FCD" w:rsidRDefault="007B127F">
      <w:pPr>
        <w:pStyle w:val="FootnoteText"/>
        <w:rPr>
          <w:rFonts w:ascii="Arial" w:hAnsi="Arial" w:cs="Arial"/>
          <w:lang w:val="en-US"/>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хуулийн зарим зүйл заалтын хэрэгжилтийн үр дагаварт хийсэн үнэлгээ, Уб, 2026, 19 дэх тал </w:t>
      </w:r>
    </w:p>
  </w:footnote>
  <w:footnote w:id="7">
    <w:p w14:paraId="16CDAF4F" w14:textId="77777777" w:rsidR="007B127F" w:rsidRPr="00885FCD" w:rsidRDefault="007B127F" w:rsidP="000C272F">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хууль, Уб, 2022, </w:t>
      </w:r>
      <w:hyperlink r:id="rId5" w:history="1">
        <w:r w:rsidRPr="00885FCD">
          <w:rPr>
            <w:rStyle w:val="Hyperlink"/>
            <w:rFonts w:ascii="Arial" w:hAnsi="Arial" w:cs="Arial"/>
          </w:rPr>
          <w:t>https://legalinfo.mn/mn/detail?lawId=16530657329231</w:t>
        </w:r>
      </w:hyperlink>
    </w:p>
  </w:footnote>
  <w:footnote w:id="8">
    <w:p w14:paraId="6BCB209F" w14:textId="77777777" w:rsidR="007B127F" w:rsidRPr="00885FCD" w:rsidRDefault="007B127F" w:rsidP="000C272F">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Мөн тэнд </w:t>
      </w:r>
    </w:p>
  </w:footnote>
  <w:footnote w:id="9">
    <w:p w14:paraId="6AAF5311" w14:textId="77777777" w:rsidR="007B127F" w:rsidRPr="00885FCD" w:rsidRDefault="007B127F" w:rsidP="000C272F">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хууль, Уб, 2003, </w:t>
      </w:r>
      <w:hyperlink r:id="rId6" w:history="1">
        <w:r w:rsidRPr="00885FCD">
          <w:rPr>
            <w:rStyle w:val="Hyperlink"/>
            <w:rFonts w:ascii="Arial" w:hAnsi="Arial" w:cs="Arial"/>
          </w:rPr>
          <w:t>https://legalinfo.mn/mn/detail?lawId=17</w:t>
        </w:r>
      </w:hyperlink>
      <w:r w:rsidRPr="00885FCD">
        <w:rPr>
          <w:rFonts w:ascii="Arial" w:hAnsi="Arial" w:cs="Arial"/>
        </w:rPr>
        <w:t xml:space="preserve"> </w:t>
      </w:r>
    </w:p>
  </w:footnote>
  <w:footnote w:id="10">
    <w:p w14:paraId="75C6AE37" w14:textId="0147B68C" w:rsidR="007B127F" w:rsidRPr="00885FCD" w:rsidRDefault="007B127F">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хуулийн хэрэгжилтийн үр дагаварт хийсэн үнэлгээ, Уб, 2026, 25 дахь тал </w:t>
      </w:r>
    </w:p>
  </w:footnote>
  <w:footnote w:id="11">
    <w:p w14:paraId="3FED0E07" w14:textId="77777777" w:rsidR="007B127F" w:rsidRPr="00885FCD" w:rsidRDefault="007B127F" w:rsidP="00402351">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Бөх сонин. УБ., 1993. №2.</w:t>
      </w:r>
    </w:p>
  </w:footnote>
  <w:footnote w:id="12">
    <w:p w14:paraId="043FEE60" w14:textId="77777777" w:rsidR="007B127F" w:rsidRPr="00885FCD" w:rsidRDefault="007B127F" w:rsidP="00402351">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Б.Буяндэлгэр. Монгол бөхийн барилдааны хөгжлийн түүхэн тойм. Монгол үндэсний бөхийн хөгжил (XX-XXI зуун). https://bit.ly/36ZoOk5. 4 дэх тал.</w:t>
      </w:r>
    </w:p>
  </w:footnote>
  <w:footnote w:id="13">
    <w:p w14:paraId="23A88576" w14:textId="77777777" w:rsidR="007B127F" w:rsidRPr="00885FCD" w:rsidRDefault="007B127F" w:rsidP="00402351">
      <w:pPr>
        <w:pStyle w:val="FootnoteText"/>
        <w:spacing w:line="276" w:lineRule="auto"/>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Б.Төрболд, Н.Оюун-Эрдэнэ, Үндэсний Их баяр наадмын тухай хуулийн хэрэгжилтийн үр дагаварт хийсэн үнэлгээ, 9-16 дахь талыг үзнэ үү. </w:t>
      </w:r>
    </w:p>
  </w:footnote>
  <w:footnote w:id="14">
    <w:p w14:paraId="7B3A31F5" w14:textId="77777777" w:rsidR="007B127F" w:rsidRPr="00885FCD" w:rsidRDefault="007B127F" w:rsidP="00402351">
      <w:pPr>
        <w:pStyle w:val="FootnoteText"/>
        <w:rPr>
          <w:rFonts w:ascii="Arial" w:hAnsi="Arial" w:cs="Arial"/>
        </w:rPr>
      </w:pPr>
      <w:r w:rsidRPr="00885FCD">
        <w:rPr>
          <w:rStyle w:val="FootnoteReference"/>
          <w:rFonts w:ascii="Arial" w:hAnsi="Arial" w:cs="Arial"/>
        </w:rPr>
        <w:footnoteRef/>
      </w:r>
      <w:r w:rsidRPr="00885FCD">
        <w:rPr>
          <w:rFonts w:ascii="Arial" w:hAnsi="Arial" w:cs="Arial"/>
        </w:rPr>
        <w:t xml:space="preserve"> </w:t>
      </w:r>
      <w:r w:rsidRPr="00885FCD">
        <w:rPr>
          <w:rFonts w:ascii="Arial" w:hAnsi="Arial" w:cs="Arial"/>
        </w:rPr>
        <w:t xml:space="preserve">Үндэсний Их баяр наадмын тухай хуулийг дагаж мөрдөх журмын тухай хууль, Уб, 2004, </w:t>
      </w:r>
      <w:hyperlink r:id="rId7" w:history="1">
        <w:r w:rsidRPr="00885FCD">
          <w:rPr>
            <w:rStyle w:val="Hyperlink"/>
            <w:rFonts w:ascii="Arial" w:hAnsi="Arial" w:cs="Arial"/>
          </w:rPr>
          <w:t>https://legalinfo.mn/mn/detail?lawId=16</w:t>
        </w:r>
      </w:hyperlink>
      <w:r w:rsidRPr="00885FCD">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A7FFD"/>
    <w:multiLevelType w:val="multilevel"/>
    <w:tmpl w:val="C00AB3B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469510A"/>
    <w:multiLevelType w:val="hybridMultilevel"/>
    <w:tmpl w:val="C7D23B36"/>
    <w:lvl w:ilvl="0" w:tplc="342A83F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B456B"/>
    <w:multiLevelType w:val="hybridMultilevel"/>
    <w:tmpl w:val="E5B85850"/>
    <w:lvl w:ilvl="0" w:tplc="594AC0EC">
      <w:start w:val="1"/>
      <w:numFmt w:val="decimal"/>
      <w:lvlText w:val="%1."/>
      <w:lvlJc w:val="left"/>
      <w:pPr>
        <w:ind w:left="720" w:hanging="360"/>
      </w:pPr>
      <w:rPr>
        <w:rFont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915516"/>
    <w:multiLevelType w:val="multilevel"/>
    <w:tmpl w:val="09E6394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11220060"/>
    <w:multiLevelType w:val="hybridMultilevel"/>
    <w:tmpl w:val="C5CA8D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717E25"/>
    <w:multiLevelType w:val="hybridMultilevel"/>
    <w:tmpl w:val="5F9C5B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AB83788"/>
    <w:multiLevelType w:val="hybridMultilevel"/>
    <w:tmpl w:val="5C3CCA6E"/>
    <w:lvl w:ilvl="0" w:tplc="FFFFFFFF">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BF3756D"/>
    <w:multiLevelType w:val="multilevel"/>
    <w:tmpl w:val="321EF0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F2B6E3D"/>
    <w:multiLevelType w:val="multilevel"/>
    <w:tmpl w:val="CE422F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1F8277EB"/>
    <w:multiLevelType w:val="multilevel"/>
    <w:tmpl w:val="83668A0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360" w:hanging="360"/>
      </w:pPr>
      <w:rPr>
        <w:b w:val="0"/>
        <w:i w:val="0"/>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25022AE"/>
    <w:multiLevelType w:val="hybridMultilevel"/>
    <w:tmpl w:val="667E7C7E"/>
    <w:lvl w:ilvl="0" w:tplc="342A83F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CE2ADB"/>
    <w:multiLevelType w:val="hybridMultilevel"/>
    <w:tmpl w:val="AE8477CC"/>
    <w:lvl w:ilvl="0" w:tplc="342A83FA">
      <w:start w:val="4"/>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4EF2561"/>
    <w:multiLevelType w:val="multilevel"/>
    <w:tmpl w:val="6BB0D45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1AE1874"/>
    <w:multiLevelType w:val="hybridMultilevel"/>
    <w:tmpl w:val="548CD068"/>
    <w:lvl w:ilvl="0" w:tplc="3A56722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B85352"/>
    <w:multiLevelType w:val="multilevel"/>
    <w:tmpl w:val="DB00225A"/>
    <w:lvl w:ilvl="0">
      <w:start w:val="1"/>
      <w:numFmt w:val="decimal"/>
      <w:lvlText w:val="%1."/>
      <w:lvlJc w:val="left"/>
      <w:pPr>
        <w:ind w:left="360" w:hanging="360"/>
      </w:pPr>
    </w:lvl>
    <w:lvl w:ilvl="1">
      <w:start w:val="2"/>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7D52209"/>
    <w:multiLevelType w:val="hybridMultilevel"/>
    <w:tmpl w:val="929AAE5E"/>
    <w:lvl w:ilvl="0" w:tplc="342A83FA">
      <w:start w:val="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B9F0256"/>
    <w:multiLevelType w:val="hybridMultilevel"/>
    <w:tmpl w:val="938E1FC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1E6504"/>
    <w:multiLevelType w:val="multilevel"/>
    <w:tmpl w:val="2E54CD4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E2E3713"/>
    <w:multiLevelType w:val="hybridMultilevel"/>
    <w:tmpl w:val="F5DCAE78"/>
    <w:lvl w:ilvl="0" w:tplc="FFFFFFFF">
      <w:start w:val="4"/>
      <w:numFmt w:val="bullet"/>
      <w:lvlText w:val="-"/>
      <w:lvlJc w:val="left"/>
      <w:pPr>
        <w:ind w:left="360" w:hanging="360"/>
      </w:pPr>
      <w:rPr>
        <w:rFonts w:ascii="Arial" w:eastAsiaTheme="minorHAnsi"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F835427"/>
    <w:multiLevelType w:val="hybridMultilevel"/>
    <w:tmpl w:val="86F26A84"/>
    <w:lvl w:ilvl="0" w:tplc="A8FAF6E4">
      <w:start w:val="1"/>
      <w:numFmt w:val="decimal"/>
      <w:lvlText w:val="%1."/>
      <w:lvlJc w:val="left"/>
      <w:pPr>
        <w:ind w:left="720" w:hanging="360"/>
      </w:pPr>
      <w:rPr>
        <w:rFonts w:hint="default"/>
        <w:b w:val="0"/>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0" w15:restartNumberingAfterBreak="0">
    <w:nsid w:val="47E443A7"/>
    <w:multiLevelType w:val="hybridMultilevel"/>
    <w:tmpl w:val="54D6F352"/>
    <w:lvl w:ilvl="0" w:tplc="342A83FA">
      <w:start w:val="4"/>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F21425"/>
    <w:multiLevelType w:val="hybridMultilevel"/>
    <w:tmpl w:val="F43C5170"/>
    <w:lvl w:ilvl="0" w:tplc="96E2D4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B1B1085"/>
    <w:multiLevelType w:val="hybridMultilevel"/>
    <w:tmpl w:val="9DAAFD5E"/>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3" w15:restartNumberingAfterBreak="0">
    <w:nsid w:val="4C620222"/>
    <w:multiLevelType w:val="hybridMultilevel"/>
    <w:tmpl w:val="2DD6EE4A"/>
    <w:lvl w:ilvl="0" w:tplc="342A83FA">
      <w:start w:val="4"/>
      <w:numFmt w:val="bullet"/>
      <w:lvlText w:val="-"/>
      <w:lvlJc w:val="left"/>
      <w:pPr>
        <w:ind w:left="720" w:hanging="360"/>
      </w:pPr>
      <w:rPr>
        <w:rFonts w:ascii="Arial" w:eastAsiaTheme="minorHAnsi"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814248"/>
    <w:multiLevelType w:val="hybridMultilevel"/>
    <w:tmpl w:val="F5C63450"/>
    <w:lvl w:ilvl="0" w:tplc="342A83FA">
      <w:start w:val="4"/>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2D7493F"/>
    <w:multiLevelType w:val="hybridMultilevel"/>
    <w:tmpl w:val="A92C7DA8"/>
    <w:lvl w:ilvl="0" w:tplc="53728B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F92B5D"/>
    <w:multiLevelType w:val="multilevel"/>
    <w:tmpl w:val="7B34E3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5EF03DE"/>
    <w:multiLevelType w:val="hybridMultilevel"/>
    <w:tmpl w:val="2D0ED920"/>
    <w:lvl w:ilvl="0" w:tplc="FFFFFFFF">
      <w:start w:val="4"/>
      <w:numFmt w:val="bullet"/>
      <w:lvlText w:val="-"/>
      <w:lvlJc w:val="left"/>
      <w:pPr>
        <w:ind w:left="360" w:hanging="360"/>
      </w:pPr>
      <w:rPr>
        <w:rFonts w:ascii="Arial" w:eastAsiaTheme="minorHAnsi" w:hAnsi="Arial" w:cs="Aria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7A932FA"/>
    <w:multiLevelType w:val="hybridMultilevel"/>
    <w:tmpl w:val="A5CAD764"/>
    <w:lvl w:ilvl="0" w:tplc="342A83FA">
      <w:start w:val="4"/>
      <w:numFmt w:val="bullet"/>
      <w:lvlText w:val="-"/>
      <w:lvlJc w:val="left"/>
      <w:pPr>
        <w:ind w:left="962" w:hanging="360"/>
      </w:pPr>
      <w:rPr>
        <w:rFonts w:ascii="Arial" w:eastAsiaTheme="minorHAnsi" w:hAnsi="Arial" w:cs="Arial" w:hint="default"/>
      </w:rPr>
    </w:lvl>
    <w:lvl w:ilvl="1" w:tplc="04090003" w:tentative="1">
      <w:start w:val="1"/>
      <w:numFmt w:val="bullet"/>
      <w:lvlText w:val="o"/>
      <w:lvlJc w:val="left"/>
      <w:pPr>
        <w:ind w:left="1682" w:hanging="360"/>
      </w:pPr>
      <w:rPr>
        <w:rFonts w:ascii="Courier New" w:hAnsi="Courier New" w:cs="Courier New" w:hint="default"/>
      </w:rPr>
    </w:lvl>
    <w:lvl w:ilvl="2" w:tplc="04090005" w:tentative="1">
      <w:start w:val="1"/>
      <w:numFmt w:val="bullet"/>
      <w:lvlText w:val=""/>
      <w:lvlJc w:val="left"/>
      <w:pPr>
        <w:ind w:left="2402" w:hanging="360"/>
      </w:pPr>
      <w:rPr>
        <w:rFonts w:ascii="Wingdings" w:hAnsi="Wingdings" w:hint="default"/>
      </w:rPr>
    </w:lvl>
    <w:lvl w:ilvl="3" w:tplc="04090001" w:tentative="1">
      <w:start w:val="1"/>
      <w:numFmt w:val="bullet"/>
      <w:lvlText w:val=""/>
      <w:lvlJc w:val="left"/>
      <w:pPr>
        <w:ind w:left="3122" w:hanging="360"/>
      </w:pPr>
      <w:rPr>
        <w:rFonts w:ascii="Symbol" w:hAnsi="Symbol" w:hint="default"/>
      </w:rPr>
    </w:lvl>
    <w:lvl w:ilvl="4" w:tplc="04090003" w:tentative="1">
      <w:start w:val="1"/>
      <w:numFmt w:val="bullet"/>
      <w:lvlText w:val="o"/>
      <w:lvlJc w:val="left"/>
      <w:pPr>
        <w:ind w:left="3842" w:hanging="360"/>
      </w:pPr>
      <w:rPr>
        <w:rFonts w:ascii="Courier New" w:hAnsi="Courier New" w:cs="Courier New" w:hint="default"/>
      </w:rPr>
    </w:lvl>
    <w:lvl w:ilvl="5" w:tplc="04090005" w:tentative="1">
      <w:start w:val="1"/>
      <w:numFmt w:val="bullet"/>
      <w:lvlText w:val=""/>
      <w:lvlJc w:val="left"/>
      <w:pPr>
        <w:ind w:left="4562" w:hanging="360"/>
      </w:pPr>
      <w:rPr>
        <w:rFonts w:ascii="Wingdings" w:hAnsi="Wingdings" w:hint="default"/>
      </w:rPr>
    </w:lvl>
    <w:lvl w:ilvl="6" w:tplc="04090001" w:tentative="1">
      <w:start w:val="1"/>
      <w:numFmt w:val="bullet"/>
      <w:lvlText w:val=""/>
      <w:lvlJc w:val="left"/>
      <w:pPr>
        <w:ind w:left="5282" w:hanging="360"/>
      </w:pPr>
      <w:rPr>
        <w:rFonts w:ascii="Symbol" w:hAnsi="Symbol" w:hint="default"/>
      </w:rPr>
    </w:lvl>
    <w:lvl w:ilvl="7" w:tplc="04090003" w:tentative="1">
      <w:start w:val="1"/>
      <w:numFmt w:val="bullet"/>
      <w:lvlText w:val="o"/>
      <w:lvlJc w:val="left"/>
      <w:pPr>
        <w:ind w:left="6002" w:hanging="360"/>
      </w:pPr>
      <w:rPr>
        <w:rFonts w:ascii="Courier New" w:hAnsi="Courier New" w:cs="Courier New" w:hint="default"/>
      </w:rPr>
    </w:lvl>
    <w:lvl w:ilvl="8" w:tplc="04090005" w:tentative="1">
      <w:start w:val="1"/>
      <w:numFmt w:val="bullet"/>
      <w:lvlText w:val=""/>
      <w:lvlJc w:val="left"/>
      <w:pPr>
        <w:ind w:left="6722" w:hanging="360"/>
      </w:pPr>
      <w:rPr>
        <w:rFonts w:ascii="Wingdings" w:hAnsi="Wingdings" w:hint="default"/>
      </w:rPr>
    </w:lvl>
  </w:abstractNum>
  <w:abstractNum w:abstractNumId="29" w15:restartNumberingAfterBreak="0">
    <w:nsid w:val="57D42207"/>
    <w:multiLevelType w:val="hybridMultilevel"/>
    <w:tmpl w:val="1DB4C6FE"/>
    <w:lvl w:ilvl="0" w:tplc="0409000F">
      <w:start w:val="1"/>
      <w:numFmt w:val="decimal"/>
      <w:lvlText w:val="%1."/>
      <w:lvlJc w:val="left"/>
      <w:pPr>
        <w:ind w:left="786" w:hanging="360"/>
      </w:p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0" w15:restartNumberingAfterBreak="0">
    <w:nsid w:val="5A1F1A87"/>
    <w:multiLevelType w:val="hybridMultilevel"/>
    <w:tmpl w:val="BAF02170"/>
    <w:lvl w:ilvl="0" w:tplc="342A83FA">
      <w:start w:val="4"/>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5AE248F2"/>
    <w:multiLevelType w:val="hybridMultilevel"/>
    <w:tmpl w:val="7CA89B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6B32FE0"/>
    <w:multiLevelType w:val="multilevel"/>
    <w:tmpl w:val="9BA809BC"/>
    <w:lvl w:ilvl="0">
      <w:start w:val="1"/>
      <w:numFmt w:val="decimal"/>
      <w:lvlText w:val="%1."/>
      <w:lvlJc w:val="left"/>
      <w:pPr>
        <w:ind w:left="360" w:hanging="360"/>
      </w:p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33" w15:restartNumberingAfterBreak="0">
    <w:nsid w:val="6A047633"/>
    <w:multiLevelType w:val="hybridMultilevel"/>
    <w:tmpl w:val="F2181E46"/>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4" w15:restartNumberingAfterBreak="0">
    <w:nsid w:val="6F2524AE"/>
    <w:multiLevelType w:val="hybridMultilevel"/>
    <w:tmpl w:val="3F005E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C279CE"/>
    <w:multiLevelType w:val="hybridMultilevel"/>
    <w:tmpl w:val="897E2C4E"/>
    <w:lvl w:ilvl="0" w:tplc="FFFFFFFF">
      <w:start w:val="1"/>
      <w:numFmt w:val="bullet"/>
      <w:lvlText w:val=""/>
      <w:lvlJc w:val="left"/>
      <w:pPr>
        <w:ind w:left="144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6" w15:restartNumberingAfterBreak="0">
    <w:nsid w:val="78CB6740"/>
    <w:multiLevelType w:val="hybridMultilevel"/>
    <w:tmpl w:val="9F4213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C6A5139"/>
    <w:multiLevelType w:val="multilevel"/>
    <w:tmpl w:val="6DAE1C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E585217"/>
    <w:multiLevelType w:val="hybridMultilevel"/>
    <w:tmpl w:val="2626CC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7FF061A5"/>
    <w:multiLevelType w:val="hybridMultilevel"/>
    <w:tmpl w:val="12AEFC1C"/>
    <w:lvl w:ilvl="0" w:tplc="342A83FA">
      <w:start w:val="4"/>
      <w:numFmt w:val="bullet"/>
      <w:lvlText w:val="-"/>
      <w:lvlJc w:val="left"/>
      <w:pPr>
        <w:ind w:left="360" w:hanging="360"/>
      </w:pPr>
      <w:rPr>
        <w:rFonts w:ascii="Arial" w:eastAsiaTheme="minorHAnsi" w:hAnsi="Arial" w:cs="Arial" w:hint="default"/>
      </w:rPr>
    </w:lvl>
    <w:lvl w:ilvl="1" w:tplc="71EE1E8E">
      <w:numFmt w:val="bullet"/>
      <w:lvlText w:val="•"/>
      <w:lvlJc w:val="left"/>
      <w:pPr>
        <w:ind w:left="1080" w:hanging="360"/>
      </w:pPr>
      <w:rPr>
        <w:rFonts w:ascii="Arial" w:eastAsia="Calibri" w:hAnsi="Arial" w:cs="Aria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979145578">
    <w:abstractNumId w:val="8"/>
  </w:num>
  <w:num w:numId="2" w16cid:durableId="95947218">
    <w:abstractNumId w:val="7"/>
  </w:num>
  <w:num w:numId="3" w16cid:durableId="1049718740">
    <w:abstractNumId w:val="17"/>
  </w:num>
  <w:num w:numId="4" w16cid:durableId="2090074371">
    <w:abstractNumId w:val="3"/>
  </w:num>
  <w:num w:numId="5" w16cid:durableId="101533102">
    <w:abstractNumId w:val="0"/>
  </w:num>
  <w:num w:numId="6" w16cid:durableId="973633419">
    <w:abstractNumId w:val="32"/>
  </w:num>
  <w:num w:numId="7" w16cid:durableId="1203206801">
    <w:abstractNumId w:val="12"/>
  </w:num>
  <w:num w:numId="8" w16cid:durableId="50274198">
    <w:abstractNumId w:val="37"/>
  </w:num>
  <w:num w:numId="9" w16cid:durableId="630861661">
    <w:abstractNumId w:val="26"/>
  </w:num>
  <w:num w:numId="10" w16cid:durableId="1055817421">
    <w:abstractNumId w:val="36"/>
  </w:num>
  <w:num w:numId="11" w16cid:durableId="1761608098">
    <w:abstractNumId w:val="24"/>
  </w:num>
  <w:num w:numId="12" w16cid:durableId="172650162">
    <w:abstractNumId w:val="15"/>
  </w:num>
  <w:num w:numId="13" w16cid:durableId="1072971288">
    <w:abstractNumId w:val="2"/>
  </w:num>
  <w:num w:numId="14" w16cid:durableId="1788891476">
    <w:abstractNumId w:val="4"/>
  </w:num>
  <w:num w:numId="15" w16cid:durableId="626546998">
    <w:abstractNumId w:val="19"/>
  </w:num>
  <w:num w:numId="16" w16cid:durableId="855002141">
    <w:abstractNumId w:val="22"/>
  </w:num>
  <w:num w:numId="17" w16cid:durableId="1030104083">
    <w:abstractNumId w:val="29"/>
  </w:num>
  <w:num w:numId="18" w16cid:durableId="1708405940">
    <w:abstractNumId w:val="21"/>
  </w:num>
  <w:num w:numId="19" w16cid:durableId="1312444609">
    <w:abstractNumId w:val="34"/>
  </w:num>
  <w:num w:numId="20" w16cid:durableId="738943848">
    <w:abstractNumId w:val="25"/>
  </w:num>
  <w:num w:numId="21" w16cid:durableId="733159132">
    <w:abstractNumId w:val="1"/>
  </w:num>
  <w:num w:numId="22" w16cid:durableId="1501115335">
    <w:abstractNumId w:val="5"/>
  </w:num>
  <w:num w:numId="23" w16cid:durableId="1440178608">
    <w:abstractNumId w:val="31"/>
  </w:num>
  <w:num w:numId="24" w16cid:durableId="1430274171">
    <w:abstractNumId w:val="14"/>
  </w:num>
  <w:num w:numId="25" w16cid:durableId="646007398">
    <w:abstractNumId w:val="39"/>
  </w:num>
  <w:num w:numId="26" w16cid:durableId="880172278">
    <w:abstractNumId w:val="28"/>
  </w:num>
  <w:num w:numId="27" w16cid:durableId="1669677171">
    <w:abstractNumId w:val="23"/>
  </w:num>
  <w:num w:numId="28" w16cid:durableId="1757898914">
    <w:abstractNumId w:val="10"/>
  </w:num>
  <w:num w:numId="29" w16cid:durableId="1754738348">
    <w:abstractNumId w:val="6"/>
  </w:num>
  <w:num w:numId="30" w16cid:durableId="1807964943">
    <w:abstractNumId w:val="20"/>
  </w:num>
  <w:num w:numId="31" w16cid:durableId="478419748">
    <w:abstractNumId w:val="18"/>
  </w:num>
  <w:num w:numId="32" w16cid:durableId="182860097">
    <w:abstractNumId w:val="27"/>
  </w:num>
  <w:num w:numId="33" w16cid:durableId="1367296849">
    <w:abstractNumId w:val="33"/>
  </w:num>
  <w:num w:numId="34" w16cid:durableId="864901544">
    <w:abstractNumId w:val="38"/>
  </w:num>
  <w:num w:numId="35" w16cid:durableId="1548027469">
    <w:abstractNumId w:val="35"/>
  </w:num>
  <w:num w:numId="36" w16cid:durableId="245653025">
    <w:abstractNumId w:val="16"/>
  </w:num>
  <w:num w:numId="37" w16cid:durableId="502933650">
    <w:abstractNumId w:val="13"/>
  </w:num>
  <w:num w:numId="38" w16cid:durableId="1166361931">
    <w:abstractNumId w:val="9"/>
  </w:num>
  <w:num w:numId="39" w16cid:durableId="123890126">
    <w:abstractNumId w:val="30"/>
  </w:num>
  <w:num w:numId="40" w16cid:durableId="2075740873">
    <w:abstractNumId w:val="1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093"/>
    <w:rsid w:val="000006C8"/>
    <w:rsid w:val="00000FDC"/>
    <w:rsid w:val="00000FDF"/>
    <w:rsid w:val="00002532"/>
    <w:rsid w:val="0000299A"/>
    <w:rsid w:val="0000679B"/>
    <w:rsid w:val="00007587"/>
    <w:rsid w:val="000117DE"/>
    <w:rsid w:val="00017248"/>
    <w:rsid w:val="00017447"/>
    <w:rsid w:val="00020F2A"/>
    <w:rsid w:val="00021405"/>
    <w:rsid w:val="0002214B"/>
    <w:rsid w:val="000227E6"/>
    <w:rsid w:val="00024D57"/>
    <w:rsid w:val="0002682A"/>
    <w:rsid w:val="00027F2C"/>
    <w:rsid w:val="00033876"/>
    <w:rsid w:val="00040DBE"/>
    <w:rsid w:val="000453C5"/>
    <w:rsid w:val="000507A7"/>
    <w:rsid w:val="00052B05"/>
    <w:rsid w:val="00054FC5"/>
    <w:rsid w:val="00061737"/>
    <w:rsid w:val="000630B5"/>
    <w:rsid w:val="00065EAC"/>
    <w:rsid w:val="00071FCC"/>
    <w:rsid w:val="0007350D"/>
    <w:rsid w:val="00074CD9"/>
    <w:rsid w:val="00081470"/>
    <w:rsid w:val="00085680"/>
    <w:rsid w:val="000902D1"/>
    <w:rsid w:val="00091D44"/>
    <w:rsid w:val="000A5B40"/>
    <w:rsid w:val="000B2037"/>
    <w:rsid w:val="000B206F"/>
    <w:rsid w:val="000B5F4E"/>
    <w:rsid w:val="000B63D5"/>
    <w:rsid w:val="000C184D"/>
    <w:rsid w:val="000C272F"/>
    <w:rsid w:val="000C38FF"/>
    <w:rsid w:val="000C5F72"/>
    <w:rsid w:val="000D1AD6"/>
    <w:rsid w:val="000D33CE"/>
    <w:rsid w:val="000D3F9D"/>
    <w:rsid w:val="000D431A"/>
    <w:rsid w:val="000E740D"/>
    <w:rsid w:val="000F3396"/>
    <w:rsid w:val="000F4117"/>
    <w:rsid w:val="000F52D6"/>
    <w:rsid w:val="00101AC6"/>
    <w:rsid w:val="00107097"/>
    <w:rsid w:val="001078D0"/>
    <w:rsid w:val="00110D13"/>
    <w:rsid w:val="001158C4"/>
    <w:rsid w:val="0012131E"/>
    <w:rsid w:val="00124E28"/>
    <w:rsid w:val="0013245B"/>
    <w:rsid w:val="0013370E"/>
    <w:rsid w:val="00133D4D"/>
    <w:rsid w:val="0013571E"/>
    <w:rsid w:val="001366DE"/>
    <w:rsid w:val="001373A9"/>
    <w:rsid w:val="00142F2A"/>
    <w:rsid w:val="001529B3"/>
    <w:rsid w:val="00154CF7"/>
    <w:rsid w:val="00155199"/>
    <w:rsid w:val="00156729"/>
    <w:rsid w:val="00156922"/>
    <w:rsid w:val="001575C5"/>
    <w:rsid w:val="00163898"/>
    <w:rsid w:val="00163B63"/>
    <w:rsid w:val="001674F6"/>
    <w:rsid w:val="00175329"/>
    <w:rsid w:val="00177901"/>
    <w:rsid w:val="00182DD0"/>
    <w:rsid w:val="00184D68"/>
    <w:rsid w:val="0019297A"/>
    <w:rsid w:val="00192CF1"/>
    <w:rsid w:val="00194F12"/>
    <w:rsid w:val="00195EA3"/>
    <w:rsid w:val="00197F2D"/>
    <w:rsid w:val="001A11BC"/>
    <w:rsid w:val="001A7EAF"/>
    <w:rsid w:val="001B05E7"/>
    <w:rsid w:val="001B2B6D"/>
    <w:rsid w:val="001B454B"/>
    <w:rsid w:val="001B7385"/>
    <w:rsid w:val="001C0493"/>
    <w:rsid w:val="001C2ED8"/>
    <w:rsid w:val="001C500D"/>
    <w:rsid w:val="001C51B2"/>
    <w:rsid w:val="001D629A"/>
    <w:rsid w:val="001D6F76"/>
    <w:rsid w:val="001E3AF5"/>
    <w:rsid w:val="001E482F"/>
    <w:rsid w:val="001E5737"/>
    <w:rsid w:val="001E5F84"/>
    <w:rsid w:val="001E684C"/>
    <w:rsid w:val="001F3304"/>
    <w:rsid w:val="001F4F64"/>
    <w:rsid w:val="001F5039"/>
    <w:rsid w:val="001F5AA0"/>
    <w:rsid w:val="002034E0"/>
    <w:rsid w:val="00215CBF"/>
    <w:rsid w:val="0022627B"/>
    <w:rsid w:val="00231FEB"/>
    <w:rsid w:val="002329EA"/>
    <w:rsid w:val="00234595"/>
    <w:rsid w:val="00241504"/>
    <w:rsid w:val="00242A6E"/>
    <w:rsid w:val="00263964"/>
    <w:rsid w:val="002659FF"/>
    <w:rsid w:val="00273066"/>
    <w:rsid w:val="00274DF4"/>
    <w:rsid w:val="00276F98"/>
    <w:rsid w:val="00277587"/>
    <w:rsid w:val="00285B17"/>
    <w:rsid w:val="00286514"/>
    <w:rsid w:val="00287F37"/>
    <w:rsid w:val="00294BE5"/>
    <w:rsid w:val="00294F08"/>
    <w:rsid w:val="002953AD"/>
    <w:rsid w:val="00296877"/>
    <w:rsid w:val="002979E0"/>
    <w:rsid w:val="002A4A99"/>
    <w:rsid w:val="002B6E58"/>
    <w:rsid w:val="002B7CE9"/>
    <w:rsid w:val="002B7E54"/>
    <w:rsid w:val="002C3935"/>
    <w:rsid w:val="002C5241"/>
    <w:rsid w:val="002D0A58"/>
    <w:rsid w:val="002D3456"/>
    <w:rsid w:val="002E4FEC"/>
    <w:rsid w:val="002E5BC8"/>
    <w:rsid w:val="002F267C"/>
    <w:rsid w:val="002F40D7"/>
    <w:rsid w:val="002F5565"/>
    <w:rsid w:val="00300DC4"/>
    <w:rsid w:val="00302E27"/>
    <w:rsid w:val="00311172"/>
    <w:rsid w:val="00312093"/>
    <w:rsid w:val="00315922"/>
    <w:rsid w:val="00316477"/>
    <w:rsid w:val="00322FE6"/>
    <w:rsid w:val="00324C50"/>
    <w:rsid w:val="00325FA1"/>
    <w:rsid w:val="00327E88"/>
    <w:rsid w:val="003328B2"/>
    <w:rsid w:val="0033764A"/>
    <w:rsid w:val="00340DD4"/>
    <w:rsid w:val="00340E8B"/>
    <w:rsid w:val="003425BB"/>
    <w:rsid w:val="003436B3"/>
    <w:rsid w:val="00344CB8"/>
    <w:rsid w:val="0034567C"/>
    <w:rsid w:val="00347664"/>
    <w:rsid w:val="003520B4"/>
    <w:rsid w:val="00357CED"/>
    <w:rsid w:val="003645BE"/>
    <w:rsid w:val="003662C4"/>
    <w:rsid w:val="00367841"/>
    <w:rsid w:val="0037176D"/>
    <w:rsid w:val="00376FF6"/>
    <w:rsid w:val="00380E7A"/>
    <w:rsid w:val="00380EDC"/>
    <w:rsid w:val="00382331"/>
    <w:rsid w:val="00384F77"/>
    <w:rsid w:val="0038628F"/>
    <w:rsid w:val="00387CF1"/>
    <w:rsid w:val="00390055"/>
    <w:rsid w:val="00390606"/>
    <w:rsid w:val="003907D4"/>
    <w:rsid w:val="00390DF9"/>
    <w:rsid w:val="003923DC"/>
    <w:rsid w:val="0039481F"/>
    <w:rsid w:val="00394875"/>
    <w:rsid w:val="003A681A"/>
    <w:rsid w:val="003B4CC8"/>
    <w:rsid w:val="003C086F"/>
    <w:rsid w:val="003C568C"/>
    <w:rsid w:val="003C5D73"/>
    <w:rsid w:val="003C7C05"/>
    <w:rsid w:val="003C7C61"/>
    <w:rsid w:val="003D361D"/>
    <w:rsid w:val="003E37B4"/>
    <w:rsid w:val="003E6897"/>
    <w:rsid w:val="00402351"/>
    <w:rsid w:val="0040468E"/>
    <w:rsid w:val="0040549F"/>
    <w:rsid w:val="0040557A"/>
    <w:rsid w:val="00405A56"/>
    <w:rsid w:val="00406712"/>
    <w:rsid w:val="00406763"/>
    <w:rsid w:val="00411527"/>
    <w:rsid w:val="00411ED1"/>
    <w:rsid w:val="00414976"/>
    <w:rsid w:val="004171BD"/>
    <w:rsid w:val="00417B9D"/>
    <w:rsid w:val="004254DE"/>
    <w:rsid w:val="004270D4"/>
    <w:rsid w:val="00436B81"/>
    <w:rsid w:val="0044157A"/>
    <w:rsid w:val="0044169B"/>
    <w:rsid w:val="00457DDE"/>
    <w:rsid w:val="00465731"/>
    <w:rsid w:val="00473735"/>
    <w:rsid w:val="0048082C"/>
    <w:rsid w:val="00480993"/>
    <w:rsid w:val="00481F46"/>
    <w:rsid w:val="00483A71"/>
    <w:rsid w:val="004842D9"/>
    <w:rsid w:val="00492EED"/>
    <w:rsid w:val="0049306E"/>
    <w:rsid w:val="004972DC"/>
    <w:rsid w:val="004A30DD"/>
    <w:rsid w:val="004A3F0E"/>
    <w:rsid w:val="004A5840"/>
    <w:rsid w:val="004C5026"/>
    <w:rsid w:val="004C73B6"/>
    <w:rsid w:val="004E4D9F"/>
    <w:rsid w:val="004E7270"/>
    <w:rsid w:val="004F0BEC"/>
    <w:rsid w:val="004F1E93"/>
    <w:rsid w:val="004F2D63"/>
    <w:rsid w:val="004F5ED7"/>
    <w:rsid w:val="0050425F"/>
    <w:rsid w:val="00512913"/>
    <w:rsid w:val="00512A0A"/>
    <w:rsid w:val="00513F14"/>
    <w:rsid w:val="005141C6"/>
    <w:rsid w:val="00517077"/>
    <w:rsid w:val="00517388"/>
    <w:rsid w:val="00517F8A"/>
    <w:rsid w:val="005215A7"/>
    <w:rsid w:val="0052202A"/>
    <w:rsid w:val="00522B1A"/>
    <w:rsid w:val="00523EE4"/>
    <w:rsid w:val="005250EB"/>
    <w:rsid w:val="00527CD8"/>
    <w:rsid w:val="00531AB1"/>
    <w:rsid w:val="00541855"/>
    <w:rsid w:val="00541B81"/>
    <w:rsid w:val="00542214"/>
    <w:rsid w:val="00542C2D"/>
    <w:rsid w:val="00546AF4"/>
    <w:rsid w:val="005523C2"/>
    <w:rsid w:val="00553F4A"/>
    <w:rsid w:val="00555909"/>
    <w:rsid w:val="0056160A"/>
    <w:rsid w:val="00566C93"/>
    <w:rsid w:val="00570B4C"/>
    <w:rsid w:val="0057282F"/>
    <w:rsid w:val="005746A6"/>
    <w:rsid w:val="00576805"/>
    <w:rsid w:val="005845BF"/>
    <w:rsid w:val="0058581F"/>
    <w:rsid w:val="005867A0"/>
    <w:rsid w:val="00586DF8"/>
    <w:rsid w:val="0059685F"/>
    <w:rsid w:val="005A1774"/>
    <w:rsid w:val="005B13B7"/>
    <w:rsid w:val="005B632A"/>
    <w:rsid w:val="005B6522"/>
    <w:rsid w:val="005C1D1E"/>
    <w:rsid w:val="005C2B22"/>
    <w:rsid w:val="005C44DC"/>
    <w:rsid w:val="005D0773"/>
    <w:rsid w:val="005D0C5C"/>
    <w:rsid w:val="005D2B7B"/>
    <w:rsid w:val="005D730B"/>
    <w:rsid w:val="005D75D4"/>
    <w:rsid w:val="005D7D89"/>
    <w:rsid w:val="005E303C"/>
    <w:rsid w:val="005E490E"/>
    <w:rsid w:val="005E7C11"/>
    <w:rsid w:val="005F0EB2"/>
    <w:rsid w:val="0060316C"/>
    <w:rsid w:val="006040D1"/>
    <w:rsid w:val="0061068F"/>
    <w:rsid w:val="006153A5"/>
    <w:rsid w:val="00615EEA"/>
    <w:rsid w:val="006164FA"/>
    <w:rsid w:val="00622185"/>
    <w:rsid w:val="0062281A"/>
    <w:rsid w:val="00624BDC"/>
    <w:rsid w:val="00626E1D"/>
    <w:rsid w:val="006274DD"/>
    <w:rsid w:val="00635354"/>
    <w:rsid w:val="0064024C"/>
    <w:rsid w:val="006416C1"/>
    <w:rsid w:val="0064357D"/>
    <w:rsid w:val="006447EA"/>
    <w:rsid w:val="006468E1"/>
    <w:rsid w:val="0064705E"/>
    <w:rsid w:val="00650539"/>
    <w:rsid w:val="00651658"/>
    <w:rsid w:val="00660371"/>
    <w:rsid w:val="0066088D"/>
    <w:rsid w:val="00661C33"/>
    <w:rsid w:val="00673241"/>
    <w:rsid w:val="00684F12"/>
    <w:rsid w:val="00685F6A"/>
    <w:rsid w:val="00686839"/>
    <w:rsid w:val="00690A8D"/>
    <w:rsid w:val="0069171B"/>
    <w:rsid w:val="00691797"/>
    <w:rsid w:val="0069666F"/>
    <w:rsid w:val="00696B42"/>
    <w:rsid w:val="006A147C"/>
    <w:rsid w:val="006A23F4"/>
    <w:rsid w:val="006A5856"/>
    <w:rsid w:val="006A766B"/>
    <w:rsid w:val="006B146A"/>
    <w:rsid w:val="006C1C1A"/>
    <w:rsid w:val="006C5006"/>
    <w:rsid w:val="006C7282"/>
    <w:rsid w:val="006C77E9"/>
    <w:rsid w:val="006D064F"/>
    <w:rsid w:val="006D1867"/>
    <w:rsid w:val="006D2690"/>
    <w:rsid w:val="006D3378"/>
    <w:rsid w:val="006D7631"/>
    <w:rsid w:val="006D7FBF"/>
    <w:rsid w:val="006E40D3"/>
    <w:rsid w:val="006E7703"/>
    <w:rsid w:val="006F36C9"/>
    <w:rsid w:val="006F4D9B"/>
    <w:rsid w:val="006F7E00"/>
    <w:rsid w:val="0070326E"/>
    <w:rsid w:val="00705A9D"/>
    <w:rsid w:val="007060A2"/>
    <w:rsid w:val="00713853"/>
    <w:rsid w:val="007168A5"/>
    <w:rsid w:val="007212D1"/>
    <w:rsid w:val="0072419F"/>
    <w:rsid w:val="00726594"/>
    <w:rsid w:val="007343BE"/>
    <w:rsid w:val="00734C23"/>
    <w:rsid w:val="00736BFE"/>
    <w:rsid w:val="0074127D"/>
    <w:rsid w:val="007456B8"/>
    <w:rsid w:val="00746513"/>
    <w:rsid w:val="00751706"/>
    <w:rsid w:val="007545CD"/>
    <w:rsid w:val="00755650"/>
    <w:rsid w:val="007570AD"/>
    <w:rsid w:val="00757A66"/>
    <w:rsid w:val="00761BF7"/>
    <w:rsid w:val="00761D49"/>
    <w:rsid w:val="00765D53"/>
    <w:rsid w:val="00771355"/>
    <w:rsid w:val="007730A6"/>
    <w:rsid w:val="0077434C"/>
    <w:rsid w:val="00775F35"/>
    <w:rsid w:val="0077696D"/>
    <w:rsid w:val="00780DF6"/>
    <w:rsid w:val="00784F4D"/>
    <w:rsid w:val="00790F1B"/>
    <w:rsid w:val="007952E6"/>
    <w:rsid w:val="00797BA9"/>
    <w:rsid w:val="007A4C8B"/>
    <w:rsid w:val="007A5F95"/>
    <w:rsid w:val="007B127F"/>
    <w:rsid w:val="007B54FD"/>
    <w:rsid w:val="007C0F50"/>
    <w:rsid w:val="007C2AFA"/>
    <w:rsid w:val="007D0CB2"/>
    <w:rsid w:val="007D1466"/>
    <w:rsid w:val="007D29D7"/>
    <w:rsid w:val="007D5E3C"/>
    <w:rsid w:val="007E45CA"/>
    <w:rsid w:val="007E7CB2"/>
    <w:rsid w:val="007F0628"/>
    <w:rsid w:val="0080098D"/>
    <w:rsid w:val="008028B5"/>
    <w:rsid w:val="00813256"/>
    <w:rsid w:val="0081466D"/>
    <w:rsid w:val="00821726"/>
    <w:rsid w:val="00825057"/>
    <w:rsid w:val="008313F6"/>
    <w:rsid w:val="00831F6E"/>
    <w:rsid w:val="00833FA9"/>
    <w:rsid w:val="008346A1"/>
    <w:rsid w:val="00841ED4"/>
    <w:rsid w:val="008421C3"/>
    <w:rsid w:val="00845B90"/>
    <w:rsid w:val="008464B4"/>
    <w:rsid w:val="00846D23"/>
    <w:rsid w:val="008548F0"/>
    <w:rsid w:val="008555F4"/>
    <w:rsid w:val="008738F5"/>
    <w:rsid w:val="008843E5"/>
    <w:rsid w:val="00885FCD"/>
    <w:rsid w:val="00887F2F"/>
    <w:rsid w:val="00890C38"/>
    <w:rsid w:val="00892A1A"/>
    <w:rsid w:val="008A3904"/>
    <w:rsid w:val="008A549E"/>
    <w:rsid w:val="008A5661"/>
    <w:rsid w:val="008A6B46"/>
    <w:rsid w:val="008B2753"/>
    <w:rsid w:val="008B726C"/>
    <w:rsid w:val="008C2EB1"/>
    <w:rsid w:val="008C5CCD"/>
    <w:rsid w:val="008D0107"/>
    <w:rsid w:val="008D1A3C"/>
    <w:rsid w:val="008D6BE7"/>
    <w:rsid w:val="008E1D8E"/>
    <w:rsid w:val="008E5075"/>
    <w:rsid w:val="008E7B6A"/>
    <w:rsid w:val="008F080C"/>
    <w:rsid w:val="008F0946"/>
    <w:rsid w:val="008F14D1"/>
    <w:rsid w:val="008F42F3"/>
    <w:rsid w:val="008F4A79"/>
    <w:rsid w:val="008F5328"/>
    <w:rsid w:val="008F633D"/>
    <w:rsid w:val="00901BC1"/>
    <w:rsid w:val="00903557"/>
    <w:rsid w:val="0090465D"/>
    <w:rsid w:val="00904FEB"/>
    <w:rsid w:val="00910E61"/>
    <w:rsid w:val="009203EA"/>
    <w:rsid w:val="00920BCC"/>
    <w:rsid w:val="00924D51"/>
    <w:rsid w:val="009251D1"/>
    <w:rsid w:val="00927DA1"/>
    <w:rsid w:val="00932448"/>
    <w:rsid w:val="00934352"/>
    <w:rsid w:val="00956826"/>
    <w:rsid w:val="009700E3"/>
    <w:rsid w:val="009725D0"/>
    <w:rsid w:val="00974403"/>
    <w:rsid w:val="00976223"/>
    <w:rsid w:val="009769F1"/>
    <w:rsid w:val="00977E86"/>
    <w:rsid w:val="00977F32"/>
    <w:rsid w:val="0098383F"/>
    <w:rsid w:val="009843DC"/>
    <w:rsid w:val="0098475A"/>
    <w:rsid w:val="00990B1A"/>
    <w:rsid w:val="0099231B"/>
    <w:rsid w:val="009969D6"/>
    <w:rsid w:val="009A4F5E"/>
    <w:rsid w:val="009A58F6"/>
    <w:rsid w:val="009A6504"/>
    <w:rsid w:val="009A661E"/>
    <w:rsid w:val="009A7CDE"/>
    <w:rsid w:val="009C0099"/>
    <w:rsid w:val="009C163A"/>
    <w:rsid w:val="009C2C8C"/>
    <w:rsid w:val="009C3E9B"/>
    <w:rsid w:val="009C515B"/>
    <w:rsid w:val="009D22C4"/>
    <w:rsid w:val="009D5F2C"/>
    <w:rsid w:val="009E0F1D"/>
    <w:rsid w:val="009E1A25"/>
    <w:rsid w:val="009E2F59"/>
    <w:rsid w:val="009E4202"/>
    <w:rsid w:val="009E68AD"/>
    <w:rsid w:val="009F3953"/>
    <w:rsid w:val="009F419F"/>
    <w:rsid w:val="009F5CCE"/>
    <w:rsid w:val="009F5E4D"/>
    <w:rsid w:val="00A0042A"/>
    <w:rsid w:val="00A125EF"/>
    <w:rsid w:val="00A14B0D"/>
    <w:rsid w:val="00A164D9"/>
    <w:rsid w:val="00A17D8B"/>
    <w:rsid w:val="00A2268A"/>
    <w:rsid w:val="00A2397B"/>
    <w:rsid w:val="00A264C2"/>
    <w:rsid w:val="00A31A91"/>
    <w:rsid w:val="00A3334E"/>
    <w:rsid w:val="00A42289"/>
    <w:rsid w:val="00A43860"/>
    <w:rsid w:val="00A43E69"/>
    <w:rsid w:val="00A45CF6"/>
    <w:rsid w:val="00A46915"/>
    <w:rsid w:val="00A4728B"/>
    <w:rsid w:val="00A526ED"/>
    <w:rsid w:val="00A575EF"/>
    <w:rsid w:val="00A6245C"/>
    <w:rsid w:val="00A66BC8"/>
    <w:rsid w:val="00A67535"/>
    <w:rsid w:val="00A70E7F"/>
    <w:rsid w:val="00A76F86"/>
    <w:rsid w:val="00A77E24"/>
    <w:rsid w:val="00A80314"/>
    <w:rsid w:val="00A80A16"/>
    <w:rsid w:val="00A84FD9"/>
    <w:rsid w:val="00A8650B"/>
    <w:rsid w:val="00A86526"/>
    <w:rsid w:val="00A87EDC"/>
    <w:rsid w:val="00A914A1"/>
    <w:rsid w:val="00A9304D"/>
    <w:rsid w:val="00A953EE"/>
    <w:rsid w:val="00AA1065"/>
    <w:rsid w:val="00AA19B1"/>
    <w:rsid w:val="00AA1A30"/>
    <w:rsid w:val="00AA2F7B"/>
    <w:rsid w:val="00AA6703"/>
    <w:rsid w:val="00AA7425"/>
    <w:rsid w:val="00AB2028"/>
    <w:rsid w:val="00AB2454"/>
    <w:rsid w:val="00AB57E6"/>
    <w:rsid w:val="00AB7048"/>
    <w:rsid w:val="00AB72DE"/>
    <w:rsid w:val="00AC014F"/>
    <w:rsid w:val="00AC0C0F"/>
    <w:rsid w:val="00AC3B25"/>
    <w:rsid w:val="00AC73F5"/>
    <w:rsid w:val="00AE09EF"/>
    <w:rsid w:val="00AE1F3C"/>
    <w:rsid w:val="00AE2694"/>
    <w:rsid w:val="00AE3A30"/>
    <w:rsid w:val="00AE64C9"/>
    <w:rsid w:val="00AF267A"/>
    <w:rsid w:val="00AF4120"/>
    <w:rsid w:val="00B110D0"/>
    <w:rsid w:val="00B1441E"/>
    <w:rsid w:val="00B16A28"/>
    <w:rsid w:val="00B200D9"/>
    <w:rsid w:val="00B21558"/>
    <w:rsid w:val="00B259D8"/>
    <w:rsid w:val="00B30E2C"/>
    <w:rsid w:val="00B37736"/>
    <w:rsid w:val="00B5042C"/>
    <w:rsid w:val="00B53EBE"/>
    <w:rsid w:val="00B569D1"/>
    <w:rsid w:val="00B61F5A"/>
    <w:rsid w:val="00B632F6"/>
    <w:rsid w:val="00B63C0C"/>
    <w:rsid w:val="00B76865"/>
    <w:rsid w:val="00B80022"/>
    <w:rsid w:val="00B82A4B"/>
    <w:rsid w:val="00B834CC"/>
    <w:rsid w:val="00B85509"/>
    <w:rsid w:val="00BA665A"/>
    <w:rsid w:val="00BB3188"/>
    <w:rsid w:val="00BB33B3"/>
    <w:rsid w:val="00BB45AA"/>
    <w:rsid w:val="00BB71E6"/>
    <w:rsid w:val="00BB7291"/>
    <w:rsid w:val="00BC5F40"/>
    <w:rsid w:val="00BD016E"/>
    <w:rsid w:val="00BD0AD5"/>
    <w:rsid w:val="00BD3014"/>
    <w:rsid w:val="00BD4A1E"/>
    <w:rsid w:val="00BD6429"/>
    <w:rsid w:val="00BD6A3B"/>
    <w:rsid w:val="00BE29C7"/>
    <w:rsid w:val="00BE35FB"/>
    <w:rsid w:val="00BE36E8"/>
    <w:rsid w:val="00BE5143"/>
    <w:rsid w:val="00BE6EA8"/>
    <w:rsid w:val="00BE7322"/>
    <w:rsid w:val="00BE793F"/>
    <w:rsid w:val="00BF46EA"/>
    <w:rsid w:val="00BF5273"/>
    <w:rsid w:val="00BF74BE"/>
    <w:rsid w:val="00C0466F"/>
    <w:rsid w:val="00C04CA6"/>
    <w:rsid w:val="00C076F0"/>
    <w:rsid w:val="00C079D1"/>
    <w:rsid w:val="00C11049"/>
    <w:rsid w:val="00C125FC"/>
    <w:rsid w:val="00C14A31"/>
    <w:rsid w:val="00C15420"/>
    <w:rsid w:val="00C16B36"/>
    <w:rsid w:val="00C17045"/>
    <w:rsid w:val="00C17D43"/>
    <w:rsid w:val="00C20A6F"/>
    <w:rsid w:val="00C21064"/>
    <w:rsid w:val="00C2447C"/>
    <w:rsid w:val="00C250DE"/>
    <w:rsid w:val="00C26FEB"/>
    <w:rsid w:val="00C271B0"/>
    <w:rsid w:val="00C275B3"/>
    <w:rsid w:val="00C278AF"/>
    <w:rsid w:val="00C30DC4"/>
    <w:rsid w:val="00C31251"/>
    <w:rsid w:val="00C333C3"/>
    <w:rsid w:val="00C33B54"/>
    <w:rsid w:val="00C37086"/>
    <w:rsid w:val="00C42304"/>
    <w:rsid w:val="00C44629"/>
    <w:rsid w:val="00C45394"/>
    <w:rsid w:val="00C45BF1"/>
    <w:rsid w:val="00C50868"/>
    <w:rsid w:val="00C523DF"/>
    <w:rsid w:val="00C53E71"/>
    <w:rsid w:val="00C54898"/>
    <w:rsid w:val="00C553C5"/>
    <w:rsid w:val="00C5795F"/>
    <w:rsid w:val="00C601E4"/>
    <w:rsid w:val="00C62A9F"/>
    <w:rsid w:val="00C64CC6"/>
    <w:rsid w:val="00C6660A"/>
    <w:rsid w:val="00C80AF5"/>
    <w:rsid w:val="00C80D93"/>
    <w:rsid w:val="00C835B6"/>
    <w:rsid w:val="00C85645"/>
    <w:rsid w:val="00C86791"/>
    <w:rsid w:val="00C9058D"/>
    <w:rsid w:val="00C90B40"/>
    <w:rsid w:val="00C921EF"/>
    <w:rsid w:val="00CA366C"/>
    <w:rsid w:val="00CA403D"/>
    <w:rsid w:val="00CA46E8"/>
    <w:rsid w:val="00CB04F0"/>
    <w:rsid w:val="00CB0BA2"/>
    <w:rsid w:val="00CC0C58"/>
    <w:rsid w:val="00CC4F29"/>
    <w:rsid w:val="00CD63AE"/>
    <w:rsid w:val="00CF0FAD"/>
    <w:rsid w:val="00CF6DE0"/>
    <w:rsid w:val="00CF6F4E"/>
    <w:rsid w:val="00D04BB1"/>
    <w:rsid w:val="00D1227D"/>
    <w:rsid w:val="00D135F4"/>
    <w:rsid w:val="00D149F3"/>
    <w:rsid w:val="00D14E71"/>
    <w:rsid w:val="00D20E0F"/>
    <w:rsid w:val="00D22400"/>
    <w:rsid w:val="00D23070"/>
    <w:rsid w:val="00D23C76"/>
    <w:rsid w:val="00D24487"/>
    <w:rsid w:val="00D37721"/>
    <w:rsid w:val="00D40462"/>
    <w:rsid w:val="00D41898"/>
    <w:rsid w:val="00D43F04"/>
    <w:rsid w:val="00D4442C"/>
    <w:rsid w:val="00D46EB8"/>
    <w:rsid w:val="00D4769A"/>
    <w:rsid w:val="00D50112"/>
    <w:rsid w:val="00D54043"/>
    <w:rsid w:val="00D55F5A"/>
    <w:rsid w:val="00D5774F"/>
    <w:rsid w:val="00D635F6"/>
    <w:rsid w:val="00D654F4"/>
    <w:rsid w:val="00D74EE6"/>
    <w:rsid w:val="00D7632D"/>
    <w:rsid w:val="00D844C5"/>
    <w:rsid w:val="00D8649A"/>
    <w:rsid w:val="00D93DB1"/>
    <w:rsid w:val="00D94423"/>
    <w:rsid w:val="00D950AA"/>
    <w:rsid w:val="00D96D7E"/>
    <w:rsid w:val="00DA031A"/>
    <w:rsid w:val="00DA2477"/>
    <w:rsid w:val="00DA4DE9"/>
    <w:rsid w:val="00DB12C5"/>
    <w:rsid w:val="00DB1DC4"/>
    <w:rsid w:val="00DB4D5A"/>
    <w:rsid w:val="00DB7EBC"/>
    <w:rsid w:val="00DC1D1A"/>
    <w:rsid w:val="00DC34CD"/>
    <w:rsid w:val="00DC609E"/>
    <w:rsid w:val="00DC6978"/>
    <w:rsid w:val="00DC6B09"/>
    <w:rsid w:val="00DC6E67"/>
    <w:rsid w:val="00DD36A7"/>
    <w:rsid w:val="00DD4446"/>
    <w:rsid w:val="00DD4A48"/>
    <w:rsid w:val="00DD5344"/>
    <w:rsid w:val="00DD71DA"/>
    <w:rsid w:val="00DE3CF1"/>
    <w:rsid w:val="00DE3DDA"/>
    <w:rsid w:val="00DE7EF3"/>
    <w:rsid w:val="00E046CA"/>
    <w:rsid w:val="00E05FB9"/>
    <w:rsid w:val="00E06FD5"/>
    <w:rsid w:val="00E12C38"/>
    <w:rsid w:val="00E14ACB"/>
    <w:rsid w:val="00E158FC"/>
    <w:rsid w:val="00E218CD"/>
    <w:rsid w:val="00E21F93"/>
    <w:rsid w:val="00E27AAE"/>
    <w:rsid w:val="00E325CF"/>
    <w:rsid w:val="00E32A21"/>
    <w:rsid w:val="00E347C1"/>
    <w:rsid w:val="00E360D2"/>
    <w:rsid w:val="00E36B3E"/>
    <w:rsid w:val="00E37115"/>
    <w:rsid w:val="00E405C5"/>
    <w:rsid w:val="00E40882"/>
    <w:rsid w:val="00E42808"/>
    <w:rsid w:val="00E43634"/>
    <w:rsid w:val="00E46ADE"/>
    <w:rsid w:val="00E46C83"/>
    <w:rsid w:val="00E50B54"/>
    <w:rsid w:val="00E5388D"/>
    <w:rsid w:val="00E5614A"/>
    <w:rsid w:val="00E571AC"/>
    <w:rsid w:val="00E61F86"/>
    <w:rsid w:val="00E62226"/>
    <w:rsid w:val="00E623A5"/>
    <w:rsid w:val="00E63B5F"/>
    <w:rsid w:val="00E6455D"/>
    <w:rsid w:val="00E66359"/>
    <w:rsid w:val="00E717C7"/>
    <w:rsid w:val="00E71CA4"/>
    <w:rsid w:val="00E75F2E"/>
    <w:rsid w:val="00E778AB"/>
    <w:rsid w:val="00E80DE5"/>
    <w:rsid w:val="00E826F0"/>
    <w:rsid w:val="00E82DFE"/>
    <w:rsid w:val="00E841D6"/>
    <w:rsid w:val="00E901D9"/>
    <w:rsid w:val="00E902E9"/>
    <w:rsid w:val="00E92A69"/>
    <w:rsid w:val="00E97172"/>
    <w:rsid w:val="00E97F8E"/>
    <w:rsid w:val="00EA4E47"/>
    <w:rsid w:val="00EA52EF"/>
    <w:rsid w:val="00EB3A63"/>
    <w:rsid w:val="00EB69F2"/>
    <w:rsid w:val="00EB765C"/>
    <w:rsid w:val="00EC183F"/>
    <w:rsid w:val="00EC3018"/>
    <w:rsid w:val="00EC568D"/>
    <w:rsid w:val="00EC6AED"/>
    <w:rsid w:val="00EC74B8"/>
    <w:rsid w:val="00ED1936"/>
    <w:rsid w:val="00ED487E"/>
    <w:rsid w:val="00ED48BF"/>
    <w:rsid w:val="00ED629F"/>
    <w:rsid w:val="00EE6400"/>
    <w:rsid w:val="00EE78FF"/>
    <w:rsid w:val="00EF113A"/>
    <w:rsid w:val="00EF220B"/>
    <w:rsid w:val="00EF5A56"/>
    <w:rsid w:val="00EF6E89"/>
    <w:rsid w:val="00EF74A0"/>
    <w:rsid w:val="00F030C7"/>
    <w:rsid w:val="00F036F7"/>
    <w:rsid w:val="00F045A6"/>
    <w:rsid w:val="00F05DF0"/>
    <w:rsid w:val="00F10708"/>
    <w:rsid w:val="00F108B9"/>
    <w:rsid w:val="00F10921"/>
    <w:rsid w:val="00F1350E"/>
    <w:rsid w:val="00F13D30"/>
    <w:rsid w:val="00F20505"/>
    <w:rsid w:val="00F21338"/>
    <w:rsid w:val="00F23480"/>
    <w:rsid w:val="00F24032"/>
    <w:rsid w:val="00F25CEE"/>
    <w:rsid w:val="00F26DE0"/>
    <w:rsid w:val="00F31156"/>
    <w:rsid w:val="00F32080"/>
    <w:rsid w:val="00F3463B"/>
    <w:rsid w:val="00F37210"/>
    <w:rsid w:val="00F40BC6"/>
    <w:rsid w:val="00F42415"/>
    <w:rsid w:val="00F434E1"/>
    <w:rsid w:val="00F462D6"/>
    <w:rsid w:val="00F46957"/>
    <w:rsid w:val="00F502BD"/>
    <w:rsid w:val="00F538EE"/>
    <w:rsid w:val="00F573C7"/>
    <w:rsid w:val="00F619DD"/>
    <w:rsid w:val="00F627B5"/>
    <w:rsid w:val="00F63F5D"/>
    <w:rsid w:val="00F64DD3"/>
    <w:rsid w:val="00F659BF"/>
    <w:rsid w:val="00F66FCB"/>
    <w:rsid w:val="00F67E3C"/>
    <w:rsid w:val="00F704EE"/>
    <w:rsid w:val="00F7122E"/>
    <w:rsid w:val="00F76661"/>
    <w:rsid w:val="00F81559"/>
    <w:rsid w:val="00F823F8"/>
    <w:rsid w:val="00F830C9"/>
    <w:rsid w:val="00F84712"/>
    <w:rsid w:val="00F848FB"/>
    <w:rsid w:val="00F84CA9"/>
    <w:rsid w:val="00F85857"/>
    <w:rsid w:val="00F85D35"/>
    <w:rsid w:val="00F87340"/>
    <w:rsid w:val="00F92698"/>
    <w:rsid w:val="00F93F81"/>
    <w:rsid w:val="00F945A4"/>
    <w:rsid w:val="00F97A4D"/>
    <w:rsid w:val="00FA0AD9"/>
    <w:rsid w:val="00FB062F"/>
    <w:rsid w:val="00FB53E0"/>
    <w:rsid w:val="00FC47D2"/>
    <w:rsid w:val="00FC6DAC"/>
    <w:rsid w:val="00FD1B10"/>
    <w:rsid w:val="00FD1C41"/>
    <w:rsid w:val="00FD35EC"/>
    <w:rsid w:val="00FD3FC4"/>
    <w:rsid w:val="00FD616B"/>
    <w:rsid w:val="00FD750D"/>
    <w:rsid w:val="00FE152A"/>
    <w:rsid w:val="00FE22A3"/>
    <w:rsid w:val="00FF542B"/>
    <w:rsid w:val="00FF5EB9"/>
    <w:rsid w:val="00FF75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7CE58"/>
  <w15:docId w15:val="{5057C2D9-59F4-4616-8332-2B497864D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mn-M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19F"/>
  </w:style>
  <w:style w:type="paragraph" w:styleId="Heading1">
    <w:name w:val="heading 1"/>
    <w:basedOn w:val="Normal"/>
    <w:next w:val="Normal"/>
    <w:link w:val="Heading1Char"/>
    <w:uiPriority w:val="9"/>
    <w:qFormat/>
    <w:rsid w:val="00903584"/>
    <w:pPr>
      <w:jc w:val="both"/>
      <w:outlineLvl w:val="0"/>
    </w:pPr>
    <w:rPr>
      <w:rFonts w:ascii="Arial" w:hAnsi="Arial" w:cs="Arial"/>
      <w:b/>
      <w:bCs/>
    </w:rPr>
  </w:style>
  <w:style w:type="paragraph" w:styleId="Heading2">
    <w:name w:val="heading 2"/>
    <w:basedOn w:val="Normal"/>
    <w:next w:val="Normal"/>
    <w:link w:val="Heading2Char"/>
    <w:uiPriority w:val="9"/>
    <w:unhideWhenUsed/>
    <w:qFormat/>
    <w:rsid w:val="00903584"/>
    <w:pPr>
      <w:jc w:val="both"/>
      <w:outlineLvl w:val="1"/>
    </w:pPr>
    <w:rPr>
      <w:rFonts w:ascii="Arial" w:hAnsi="Arial" w:cs="Arial"/>
      <w:b/>
      <w:bCs/>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903584"/>
    <w:rPr>
      <w:rFonts w:ascii="Arial" w:hAnsi="Arial" w:cs="Arial"/>
      <w:b/>
      <w:bCs/>
      <w:lang w:val="mn-MN"/>
    </w:rPr>
  </w:style>
  <w:style w:type="character" w:customStyle="1" w:styleId="Heading2Char">
    <w:name w:val="Heading 2 Char"/>
    <w:basedOn w:val="DefaultParagraphFont"/>
    <w:link w:val="Heading2"/>
    <w:uiPriority w:val="9"/>
    <w:rsid w:val="00903584"/>
    <w:rPr>
      <w:rFonts w:ascii="Arial" w:hAnsi="Arial" w:cs="Arial"/>
      <w:b/>
      <w:bCs/>
      <w:lang w:val="mn-MN"/>
    </w:rPr>
  </w:style>
  <w:style w:type="paragraph" w:styleId="TOCHeading">
    <w:name w:val="TOC Heading"/>
    <w:basedOn w:val="Heading1"/>
    <w:next w:val="Normal"/>
    <w:uiPriority w:val="39"/>
    <w:unhideWhenUsed/>
    <w:qFormat/>
    <w:rsid w:val="00903584"/>
    <w:pPr>
      <w:keepNext/>
      <w:keepLines/>
      <w:spacing w:before="240" w:after="0"/>
      <w:jc w:val="left"/>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7B54FD"/>
    <w:pPr>
      <w:tabs>
        <w:tab w:val="right" w:leader="dot" w:pos="9016"/>
      </w:tabs>
      <w:spacing w:after="100"/>
      <w:jc w:val="both"/>
    </w:pPr>
    <w:rPr>
      <w:rFonts w:ascii="Arial" w:hAnsi="Arial" w:cs="Arial"/>
      <w:b/>
      <w:bCs/>
      <w:noProof/>
      <w:color w:val="000000" w:themeColor="text1"/>
    </w:rPr>
  </w:style>
  <w:style w:type="paragraph" w:styleId="TOC2">
    <w:name w:val="toc 2"/>
    <w:basedOn w:val="Normal"/>
    <w:next w:val="Normal"/>
    <w:autoRedefine/>
    <w:uiPriority w:val="39"/>
    <w:unhideWhenUsed/>
    <w:rsid w:val="00903584"/>
    <w:pPr>
      <w:spacing w:after="100"/>
      <w:ind w:left="220"/>
    </w:pPr>
  </w:style>
  <w:style w:type="character" w:styleId="Hyperlink">
    <w:name w:val="Hyperlink"/>
    <w:basedOn w:val="DefaultParagraphFont"/>
    <w:uiPriority w:val="99"/>
    <w:unhideWhenUsed/>
    <w:rsid w:val="00903584"/>
    <w:rPr>
      <w:color w:val="0563C1" w:themeColor="hyperlink"/>
      <w:u w:val="single"/>
    </w:rPr>
  </w:style>
  <w:style w:type="paragraph" w:styleId="ListParagraph">
    <w:name w:val="List Paragraph"/>
    <w:aliases w:val="Дэд гарчиг,List Paragraph1,IBL List Paragraph,List Paragraph Num,Bullets,AusAID List Paragraph,Colorful List - Accent 11,Subtitle1,Paragraph,Subtitle11,Subtitle111,Subtitle1111,Subtitle11111,Subtitle111111,Subtitle2"/>
    <w:basedOn w:val="Normal"/>
    <w:link w:val="ListParagraphChar"/>
    <w:uiPriority w:val="34"/>
    <w:qFormat/>
    <w:rsid w:val="000440A9"/>
    <w:pPr>
      <w:ind w:left="720"/>
      <w:contextualSpacing/>
    </w:p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fn Char,ft Char,C"/>
    <w:basedOn w:val="Normal"/>
    <w:link w:val="FootnoteTextChar"/>
    <w:uiPriority w:val="99"/>
    <w:unhideWhenUsed/>
    <w:qFormat/>
    <w:rsid w:val="008F2975"/>
    <w:pPr>
      <w:spacing w:after="0"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8F2975"/>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uiPriority w:val="99"/>
    <w:unhideWhenUsed/>
    <w:qFormat/>
    <w:rsid w:val="008F2975"/>
    <w:rPr>
      <w:vertAlign w:val="superscript"/>
    </w:rPr>
  </w:style>
  <w:style w:type="table" w:styleId="TableGrid">
    <w:name w:val="Table Grid"/>
    <w:basedOn w:val="TableNormal"/>
    <w:uiPriority w:val="39"/>
    <w:qFormat/>
    <w:rsid w:val="00686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2A52"/>
    <w:pPr>
      <w:tabs>
        <w:tab w:val="center" w:pos="4680"/>
        <w:tab w:val="right" w:pos="9360"/>
      </w:tabs>
      <w:spacing w:after="0" w:line="240" w:lineRule="auto"/>
    </w:pPr>
    <w:rPr>
      <w:rFonts w:eastAsia="Yu Mincho"/>
    </w:rPr>
  </w:style>
  <w:style w:type="character" w:customStyle="1" w:styleId="FooterChar">
    <w:name w:val="Footer Char"/>
    <w:basedOn w:val="DefaultParagraphFont"/>
    <w:link w:val="Footer"/>
    <w:uiPriority w:val="99"/>
    <w:rsid w:val="00CF2A52"/>
    <w:rPr>
      <w:rFonts w:eastAsia="Yu Mincho"/>
    </w:rPr>
  </w:style>
  <w:style w:type="paragraph" w:styleId="BalloonText">
    <w:name w:val="Balloon Text"/>
    <w:basedOn w:val="Normal"/>
    <w:link w:val="BalloonTextChar"/>
    <w:uiPriority w:val="99"/>
    <w:semiHidden/>
    <w:unhideWhenUsed/>
    <w:rsid w:val="00A91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957"/>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paragraph" w:styleId="Revision">
    <w:name w:val="Revision"/>
    <w:hidden/>
    <w:uiPriority w:val="99"/>
    <w:semiHidden/>
    <w:rsid w:val="003645BE"/>
    <w:pPr>
      <w:spacing w:after="0" w:line="240" w:lineRule="auto"/>
    </w:pPr>
  </w:style>
  <w:style w:type="character" w:customStyle="1" w:styleId="UnresolvedMention1">
    <w:name w:val="Unresolved Mention1"/>
    <w:basedOn w:val="DefaultParagraphFont"/>
    <w:uiPriority w:val="99"/>
    <w:semiHidden/>
    <w:unhideWhenUsed/>
    <w:rsid w:val="005B632A"/>
    <w:rPr>
      <w:color w:val="605E5C"/>
      <w:shd w:val="clear" w:color="auto" w:fill="E1DFDD"/>
    </w:rPr>
  </w:style>
  <w:style w:type="paragraph" w:styleId="NormalWeb">
    <w:name w:val="Normal (Web)"/>
    <w:basedOn w:val="Normal"/>
    <w:uiPriority w:val="99"/>
    <w:unhideWhenUsed/>
    <w:rsid w:val="0050425F"/>
    <w:pPr>
      <w:spacing w:before="100" w:beforeAutospacing="1" w:after="100" w:afterAutospacing="1" w:line="240" w:lineRule="auto"/>
    </w:pPr>
    <w:rPr>
      <w:rFonts w:ascii="Times New Roman" w:eastAsia="Times New Roman" w:hAnsi="Times New Roman" w:cs="Times New Roman"/>
      <w:sz w:val="24"/>
      <w:szCs w:val="24"/>
      <w:lang w:val="en-US" w:eastAsia="ja-JP"/>
    </w:rPr>
  </w:style>
  <w:style w:type="character" w:styleId="Strong">
    <w:name w:val="Strong"/>
    <w:basedOn w:val="DefaultParagraphFont"/>
    <w:uiPriority w:val="22"/>
    <w:qFormat/>
    <w:rsid w:val="0050425F"/>
    <w:rPr>
      <w:b/>
      <w:bCs/>
    </w:rPr>
  </w:style>
  <w:style w:type="character" w:styleId="FollowedHyperlink">
    <w:name w:val="FollowedHyperlink"/>
    <w:basedOn w:val="DefaultParagraphFont"/>
    <w:uiPriority w:val="99"/>
    <w:semiHidden/>
    <w:unhideWhenUsed/>
    <w:rsid w:val="000227E6"/>
    <w:rPr>
      <w:color w:val="954F72" w:themeColor="followedHyperlink"/>
      <w:u w:val="single"/>
    </w:rPr>
  </w:style>
  <w:style w:type="character" w:styleId="CommentReference">
    <w:name w:val="annotation reference"/>
    <w:basedOn w:val="DefaultParagraphFont"/>
    <w:uiPriority w:val="99"/>
    <w:semiHidden/>
    <w:unhideWhenUsed/>
    <w:rsid w:val="00C20A6F"/>
    <w:rPr>
      <w:sz w:val="16"/>
      <w:szCs w:val="16"/>
    </w:rPr>
  </w:style>
  <w:style w:type="paragraph" w:styleId="CommentText">
    <w:name w:val="annotation text"/>
    <w:basedOn w:val="Normal"/>
    <w:link w:val="CommentTextChar"/>
    <w:uiPriority w:val="99"/>
    <w:unhideWhenUsed/>
    <w:rsid w:val="00C20A6F"/>
    <w:pPr>
      <w:spacing w:line="240" w:lineRule="auto"/>
    </w:pPr>
    <w:rPr>
      <w:sz w:val="20"/>
      <w:szCs w:val="20"/>
    </w:rPr>
  </w:style>
  <w:style w:type="character" w:customStyle="1" w:styleId="CommentTextChar">
    <w:name w:val="Comment Text Char"/>
    <w:basedOn w:val="DefaultParagraphFont"/>
    <w:link w:val="CommentText"/>
    <w:uiPriority w:val="99"/>
    <w:rsid w:val="00C20A6F"/>
    <w:rPr>
      <w:sz w:val="20"/>
      <w:szCs w:val="20"/>
    </w:rPr>
  </w:style>
  <w:style w:type="paragraph" w:styleId="CommentSubject">
    <w:name w:val="annotation subject"/>
    <w:basedOn w:val="CommentText"/>
    <w:next w:val="CommentText"/>
    <w:link w:val="CommentSubjectChar"/>
    <w:uiPriority w:val="99"/>
    <w:semiHidden/>
    <w:unhideWhenUsed/>
    <w:rsid w:val="00C20A6F"/>
    <w:rPr>
      <w:b/>
      <w:bCs/>
    </w:rPr>
  </w:style>
  <w:style w:type="character" w:customStyle="1" w:styleId="CommentSubjectChar">
    <w:name w:val="Comment Subject Char"/>
    <w:basedOn w:val="CommentTextChar"/>
    <w:link w:val="CommentSubject"/>
    <w:uiPriority w:val="99"/>
    <w:semiHidden/>
    <w:rsid w:val="00C20A6F"/>
    <w:rPr>
      <w:b/>
      <w:bCs/>
      <w:sz w:val="20"/>
      <w:szCs w:val="20"/>
    </w:rPr>
  </w:style>
  <w:style w:type="paragraph" w:styleId="Header">
    <w:name w:val="header"/>
    <w:basedOn w:val="Normal"/>
    <w:link w:val="HeaderChar"/>
    <w:uiPriority w:val="99"/>
    <w:unhideWhenUsed/>
    <w:rsid w:val="001357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3571E"/>
  </w:style>
  <w:style w:type="character" w:customStyle="1" w:styleId="pull-right">
    <w:name w:val="pull-right"/>
    <w:basedOn w:val="DefaultParagraphFont"/>
    <w:rsid w:val="0048082C"/>
  </w:style>
  <w:style w:type="character" w:customStyle="1" w:styleId="ListParagraphChar">
    <w:name w:val="List Paragraph Char"/>
    <w:aliases w:val="Дэд гарчиг Char,List Paragraph1 Char,IBL List Paragraph Char,List Paragraph Num Char,Bullets Char,AusAID List Paragraph Char,Colorful List - Accent 11 Char,Subtitle1 Char,Paragraph Char,Subtitle11 Char,Subtitle111 Char,Subtitle2 Char"/>
    <w:link w:val="ListParagraph"/>
    <w:uiPriority w:val="34"/>
    <w:locked/>
    <w:rsid w:val="00276F98"/>
  </w:style>
  <w:style w:type="character" w:styleId="Emphasis">
    <w:name w:val="Emphasis"/>
    <w:basedOn w:val="DefaultParagraphFont"/>
    <w:uiPriority w:val="20"/>
    <w:qFormat/>
    <w:rsid w:val="00C37086"/>
    <w:rPr>
      <w:i/>
      <w:iCs/>
    </w:rPr>
  </w:style>
  <w:style w:type="table" w:styleId="GridTable1Light-Accent4">
    <w:name w:val="Grid Table 1 Light Accent 4"/>
    <w:basedOn w:val="TableNormal"/>
    <w:uiPriority w:val="46"/>
    <w:rsid w:val="00D55F5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D55F5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D55F5A"/>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1Light-Accent1">
    <w:name w:val="Grid Table 1 Light Accent 1"/>
    <w:basedOn w:val="TableNormal"/>
    <w:uiPriority w:val="46"/>
    <w:rsid w:val="00D55F5A"/>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TOC3">
    <w:name w:val="toc 3"/>
    <w:basedOn w:val="Normal"/>
    <w:next w:val="Normal"/>
    <w:autoRedefine/>
    <w:uiPriority w:val="39"/>
    <w:unhideWhenUsed/>
    <w:rsid w:val="006B146A"/>
    <w:pPr>
      <w:spacing w:after="100"/>
      <w:ind w:left="440"/>
    </w:pPr>
  </w:style>
  <w:style w:type="paragraph" w:styleId="Caption">
    <w:name w:val="caption"/>
    <w:basedOn w:val="Normal"/>
    <w:next w:val="Normal"/>
    <w:uiPriority w:val="35"/>
    <w:unhideWhenUsed/>
    <w:qFormat/>
    <w:rsid w:val="006B146A"/>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2F267C"/>
    <w:pPr>
      <w:spacing w:after="0"/>
    </w:pPr>
  </w:style>
  <w:style w:type="table" w:styleId="GridTable1Light-Accent2">
    <w:name w:val="Grid Table 1 Light Accent 2"/>
    <w:basedOn w:val="TableNormal"/>
    <w:uiPriority w:val="46"/>
    <w:rsid w:val="005E7C11"/>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4-Accent1">
    <w:name w:val="Grid Table 4 Accent 1"/>
    <w:basedOn w:val="TableNormal"/>
    <w:uiPriority w:val="49"/>
    <w:rsid w:val="000006C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2">
    <w:name w:val="Unresolved Mention2"/>
    <w:basedOn w:val="DefaultParagraphFont"/>
    <w:uiPriority w:val="99"/>
    <w:semiHidden/>
    <w:unhideWhenUsed/>
    <w:rsid w:val="009969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48823">
      <w:bodyDiv w:val="1"/>
      <w:marLeft w:val="0"/>
      <w:marRight w:val="0"/>
      <w:marTop w:val="0"/>
      <w:marBottom w:val="0"/>
      <w:divBdr>
        <w:top w:val="none" w:sz="0" w:space="0" w:color="auto"/>
        <w:left w:val="none" w:sz="0" w:space="0" w:color="auto"/>
        <w:bottom w:val="none" w:sz="0" w:space="0" w:color="auto"/>
        <w:right w:val="none" w:sz="0" w:space="0" w:color="auto"/>
      </w:divBdr>
      <w:divsChild>
        <w:div w:id="2015910874">
          <w:marLeft w:val="0"/>
          <w:marRight w:val="0"/>
          <w:marTop w:val="300"/>
          <w:marBottom w:val="0"/>
          <w:divBdr>
            <w:top w:val="none" w:sz="0" w:space="0" w:color="auto"/>
            <w:left w:val="none" w:sz="0" w:space="0" w:color="auto"/>
            <w:bottom w:val="none" w:sz="0" w:space="0" w:color="auto"/>
            <w:right w:val="none" w:sz="0" w:space="0" w:color="auto"/>
          </w:divBdr>
        </w:div>
        <w:div w:id="1822193823">
          <w:marLeft w:val="0"/>
          <w:marRight w:val="0"/>
          <w:marTop w:val="0"/>
          <w:marBottom w:val="150"/>
          <w:divBdr>
            <w:top w:val="none" w:sz="0" w:space="0" w:color="auto"/>
            <w:left w:val="none" w:sz="0" w:space="0" w:color="auto"/>
            <w:bottom w:val="none" w:sz="0" w:space="0" w:color="auto"/>
            <w:right w:val="none" w:sz="0" w:space="0" w:color="auto"/>
          </w:divBdr>
        </w:div>
        <w:div w:id="445735213">
          <w:marLeft w:val="0"/>
          <w:marRight w:val="0"/>
          <w:marTop w:val="150"/>
          <w:marBottom w:val="0"/>
          <w:divBdr>
            <w:top w:val="none" w:sz="0" w:space="0" w:color="auto"/>
            <w:left w:val="none" w:sz="0" w:space="0" w:color="auto"/>
            <w:bottom w:val="none" w:sz="0" w:space="0" w:color="auto"/>
            <w:right w:val="none" w:sz="0" w:space="0" w:color="auto"/>
          </w:divBdr>
        </w:div>
        <w:div w:id="768234579">
          <w:marLeft w:val="0"/>
          <w:marRight w:val="0"/>
          <w:marTop w:val="0"/>
          <w:marBottom w:val="150"/>
          <w:divBdr>
            <w:top w:val="none" w:sz="0" w:space="0" w:color="auto"/>
            <w:left w:val="none" w:sz="0" w:space="0" w:color="auto"/>
            <w:bottom w:val="none" w:sz="0" w:space="0" w:color="auto"/>
            <w:right w:val="none" w:sz="0" w:space="0" w:color="auto"/>
          </w:divBdr>
        </w:div>
        <w:div w:id="105783343">
          <w:marLeft w:val="0"/>
          <w:marRight w:val="0"/>
          <w:marTop w:val="150"/>
          <w:marBottom w:val="0"/>
          <w:divBdr>
            <w:top w:val="none" w:sz="0" w:space="0" w:color="auto"/>
            <w:left w:val="none" w:sz="0" w:space="0" w:color="auto"/>
            <w:bottom w:val="none" w:sz="0" w:space="0" w:color="auto"/>
            <w:right w:val="none" w:sz="0" w:space="0" w:color="auto"/>
          </w:divBdr>
        </w:div>
        <w:div w:id="1214854615">
          <w:marLeft w:val="0"/>
          <w:marRight w:val="0"/>
          <w:marTop w:val="150"/>
          <w:marBottom w:val="0"/>
          <w:divBdr>
            <w:top w:val="none" w:sz="0" w:space="0" w:color="auto"/>
            <w:left w:val="none" w:sz="0" w:space="0" w:color="auto"/>
            <w:bottom w:val="none" w:sz="0" w:space="0" w:color="auto"/>
            <w:right w:val="none" w:sz="0" w:space="0" w:color="auto"/>
          </w:divBdr>
        </w:div>
        <w:div w:id="62800926">
          <w:marLeft w:val="0"/>
          <w:marRight w:val="0"/>
          <w:marTop w:val="0"/>
          <w:marBottom w:val="150"/>
          <w:divBdr>
            <w:top w:val="none" w:sz="0" w:space="0" w:color="auto"/>
            <w:left w:val="none" w:sz="0" w:space="0" w:color="auto"/>
            <w:bottom w:val="none" w:sz="0" w:space="0" w:color="auto"/>
            <w:right w:val="none" w:sz="0" w:space="0" w:color="auto"/>
          </w:divBdr>
        </w:div>
        <w:div w:id="1303540061">
          <w:marLeft w:val="0"/>
          <w:marRight w:val="0"/>
          <w:marTop w:val="150"/>
          <w:marBottom w:val="0"/>
          <w:divBdr>
            <w:top w:val="none" w:sz="0" w:space="0" w:color="auto"/>
            <w:left w:val="none" w:sz="0" w:space="0" w:color="auto"/>
            <w:bottom w:val="none" w:sz="0" w:space="0" w:color="auto"/>
            <w:right w:val="none" w:sz="0" w:space="0" w:color="auto"/>
          </w:divBdr>
        </w:div>
        <w:div w:id="553582906">
          <w:marLeft w:val="0"/>
          <w:marRight w:val="0"/>
          <w:marTop w:val="0"/>
          <w:marBottom w:val="150"/>
          <w:divBdr>
            <w:top w:val="none" w:sz="0" w:space="0" w:color="auto"/>
            <w:left w:val="none" w:sz="0" w:space="0" w:color="auto"/>
            <w:bottom w:val="none" w:sz="0" w:space="0" w:color="auto"/>
            <w:right w:val="none" w:sz="0" w:space="0" w:color="auto"/>
          </w:divBdr>
        </w:div>
        <w:div w:id="580330790">
          <w:marLeft w:val="0"/>
          <w:marRight w:val="0"/>
          <w:marTop w:val="150"/>
          <w:marBottom w:val="0"/>
          <w:divBdr>
            <w:top w:val="none" w:sz="0" w:space="0" w:color="auto"/>
            <w:left w:val="none" w:sz="0" w:space="0" w:color="auto"/>
            <w:bottom w:val="none" w:sz="0" w:space="0" w:color="auto"/>
            <w:right w:val="none" w:sz="0" w:space="0" w:color="auto"/>
          </w:divBdr>
        </w:div>
        <w:div w:id="983854944">
          <w:marLeft w:val="0"/>
          <w:marRight w:val="0"/>
          <w:marTop w:val="150"/>
          <w:marBottom w:val="0"/>
          <w:divBdr>
            <w:top w:val="none" w:sz="0" w:space="0" w:color="auto"/>
            <w:left w:val="none" w:sz="0" w:space="0" w:color="auto"/>
            <w:bottom w:val="none" w:sz="0" w:space="0" w:color="auto"/>
            <w:right w:val="none" w:sz="0" w:space="0" w:color="auto"/>
          </w:divBdr>
        </w:div>
        <w:div w:id="1480806794">
          <w:marLeft w:val="0"/>
          <w:marRight w:val="0"/>
          <w:marTop w:val="150"/>
          <w:marBottom w:val="0"/>
          <w:divBdr>
            <w:top w:val="none" w:sz="0" w:space="0" w:color="auto"/>
            <w:left w:val="none" w:sz="0" w:space="0" w:color="auto"/>
            <w:bottom w:val="none" w:sz="0" w:space="0" w:color="auto"/>
            <w:right w:val="none" w:sz="0" w:space="0" w:color="auto"/>
          </w:divBdr>
        </w:div>
        <w:div w:id="730425924">
          <w:marLeft w:val="0"/>
          <w:marRight w:val="0"/>
          <w:marTop w:val="0"/>
          <w:marBottom w:val="150"/>
          <w:divBdr>
            <w:top w:val="none" w:sz="0" w:space="0" w:color="auto"/>
            <w:left w:val="none" w:sz="0" w:space="0" w:color="auto"/>
            <w:bottom w:val="none" w:sz="0" w:space="0" w:color="auto"/>
            <w:right w:val="none" w:sz="0" w:space="0" w:color="auto"/>
          </w:divBdr>
        </w:div>
        <w:div w:id="1614247299">
          <w:marLeft w:val="0"/>
          <w:marRight w:val="0"/>
          <w:marTop w:val="0"/>
          <w:marBottom w:val="150"/>
          <w:divBdr>
            <w:top w:val="none" w:sz="0" w:space="0" w:color="auto"/>
            <w:left w:val="none" w:sz="0" w:space="0" w:color="auto"/>
            <w:bottom w:val="none" w:sz="0" w:space="0" w:color="auto"/>
            <w:right w:val="none" w:sz="0" w:space="0" w:color="auto"/>
          </w:divBdr>
        </w:div>
        <w:div w:id="1171142498">
          <w:marLeft w:val="0"/>
          <w:marRight w:val="0"/>
          <w:marTop w:val="150"/>
          <w:marBottom w:val="0"/>
          <w:divBdr>
            <w:top w:val="none" w:sz="0" w:space="0" w:color="auto"/>
            <w:left w:val="none" w:sz="0" w:space="0" w:color="auto"/>
            <w:bottom w:val="none" w:sz="0" w:space="0" w:color="auto"/>
            <w:right w:val="none" w:sz="0" w:space="0" w:color="auto"/>
          </w:divBdr>
        </w:div>
        <w:div w:id="1430004739">
          <w:marLeft w:val="0"/>
          <w:marRight w:val="0"/>
          <w:marTop w:val="0"/>
          <w:marBottom w:val="150"/>
          <w:divBdr>
            <w:top w:val="none" w:sz="0" w:space="0" w:color="auto"/>
            <w:left w:val="none" w:sz="0" w:space="0" w:color="auto"/>
            <w:bottom w:val="none" w:sz="0" w:space="0" w:color="auto"/>
            <w:right w:val="none" w:sz="0" w:space="0" w:color="auto"/>
          </w:divBdr>
        </w:div>
        <w:div w:id="151675769">
          <w:marLeft w:val="0"/>
          <w:marRight w:val="0"/>
          <w:marTop w:val="0"/>
          <w:marBottom w:val="150"/>
          <w:divBdr>
            <w:top w:val="none" w:sz="0" w:space="0" w:color="auto"/>
            <w:left w:val="none" w:sz="0" w:space="0" w:color="auto"/>
            <w:bottom w:val="none" w:sz="0" w:space="0" w:color="auto"/>
            <w:right w:val="none" w:sz="0" w:space="0" w:color="auto"/>
          </w:divBdr>
        </w:div>
        <w:div w:id="913275292">
          <w:marLeft w:val="0"/>
          <w:marRight w:val="0"/>
          <w:marTop w:val="150"/>
          <w:marBottom w:val="0"/>
          <w:divBdr>
            <w:top w:val="none" w:sz="0" w:space="0" w:color="auto"/>
            <w:left w:val="none" w:sz="0" w:space="0" w:color="auto"/>
            <w:bottom w:val="none" w:sz="0" w:space="0" w:color="auto"/>
            <w:right w:val="none" w:sz="0" w:space="0" w:color="auto"/>
          </w:divBdr>
        </w:div>
        <w:div w:id="87626502">
          <w:marLeft w:val="0"/>
          <w:marRight w:val="0"/>
          <w:marTop w:val="150"/>
          <w:marBottom w:val="0"/>
          <w:divBdr>
            <w:top w:val="none" w:sz="0" w:space="0" w:color="auto"/>
            <w:left w:val="none" w:sz="0" w:space="0" w:color="auto"/>
            <w:bottom w:val="none" w:sz="0" w:space="0" w:color="auto"/>
            <w:right w:val="none" w:sz="0" w:space="0" w:color="auto"/>
          </w:divBdr>
        </w:div>
        <w:div w:id="1229220801">
          <w:marLeft w:val="0"/>
          <w:marRight w:val="0"/>
          <w:marTop w:val="150"/>
          <w:marBottom w:val="0"/>
          <w:divBdr>
            <w:top w:val="none" w:sz="0" w:space="0" w:color="auto"/>
            <w:left w:val="none" w:sz="0" w:space="0" w:color="auto"/>
            <w:bottom w:val="none" w:sz="0" w:space="0" w:color="auto"/>
            <w:right w:val="none" w:sz="0" w:space="0" w:color="auto"/>
          </w:divBdr>
        </w:div>
        <w:div w:id="1706250522">
          <w:marLeft w:val="0"/>
          <w:marRight w:val="0"/>
          <w:marTop w:val="0"/>
          <w:marBottom w:val="150"/>
          <w:divBdr>
            <w:top w:val="none" w:sz="0" w:space="0" w:color="auto"/>
            <w:left w:val="none" w:sz="0" w:space="0" w:color="auto"/>
            <w:bottom w:val="none" w:sz="0" w:space="0" w:color="auto"/>
            <w:right w:val="none" w:sz="0" w:space="0" w:color="auto"/>
          </w:divBdr>
        </w:div>
        <w:div w:id="1921064610">
          <w:marLeft w:val="0"/>
          <w:marRight w:val="0"/>
          <w:marTop w:val="150"/>
          <w:marBottom w:val="0"/>
          <w:divBdr>
            <w:top w:val="none" w:sz="0" w:space="0" w:color="auto"/>
            <w:left w:val="none" w:sz="0" w:space="0" w:color="auto"/>
            <w:bottom w:val="none" w:sz="0" w:space="0" w:color="auto"/>
            <w:right w:val="none" w:sz="0" w:space="0" w:color="auto"/>
          </w:divBdr>
        </w:div>
        <w:div w:id="1154880085">
          <w:marLeft w:val="0"/>
          <w:marRight w:val="0"/>
          <w:marTop w:val="150"/>
          <w:marBottom w:val="0"/>
          <w:divBdr>
            <w:top w:val="none" w:sz="0" w:space="0" w:color="auto"/>
            <w:left w:val="none" w:sz="0" w:space="0" w:color="auto"/>
            <w:bottom w:val="none" w:sz="0" w:space="0" w:color="auto"/>
            <w:right w:val="none" w:sz="0" w:space="0" w:color="auto"/>
          </w:divBdr>
        </w:div>
        <w:div w:id="1668971215">
          <w:marLeft w:val="0"/>
          <w:marRight w:val="0"/>
          <w:marTop w:val="0"/>
          <w:marBottom w:val="150"/>
          <w:divBdr>
            <w:top w:val="none" w:sz="0" w:space="0" w:color="auto"/>
            <w:left w:val="none" w:sz="0" w:space="0" w:color="auto"/>
            <w:bottom w:val="none" w:sz="0" w:space="0" w:color="auto"/>
            <w:right w:val="none" w:sz="0" w:space="0" w:color="auto"/>
          </w:divBdr>
        </w:div>
        <w:div w:id="2019236628">
          <w:marLeft w:val="0"/>
          <w:marRight w:val="0"/>
          <w:marTop w:val="150"/>
          <w:marBottom w:val="0"/>
          <w:divBdr>
            <w:top w:val="none" w:sz="0" w:space="0" w:color="auto"/>
            <w:left w:val="none" w:sz="0" w:space="0" w:color="auto"/>
            <w:bottom w:val="none" w:sz="0" w:space="0" w:color="auto"/>
            <w:right w:val="none" w:sz="0" w:space="0" w:color="auto"/>
          </w:divBdr>
        </w:div>
        <w:div w:id="1785880104">
          <w:marLeft w:val="0"/>
          <w:marRight w:val="0"/>
          <w:marTop w:val="0"/>
          <w:marBottom w:val="150"/>
          <w:divBdr>
            <w:top w:val="none" w:sz="0" w:space="0" w:color="auto"/>
            <w:left w:val="none" w:sz="0" w:space="0" w:color="auto"/>
            <w:bottom w:val="none" w:sz="0" w:space="0" w:color="auto"/>
            <w:right w:val="none" w:sz="0" w:space="0" w:color="auto"/>
          </w:divBdr>
        </w:div>
        <w:div w:id="1121072881">
          <w:marLeft w:val="0"/>
          <w:marRight w:val="0"/>
          <w:marTop w:val="150"/>
          <w:marBottom w:val="0"/>
          <w:divBdr>
            <w:top w:val="none" w:sz="0" w:space="0" w:color="auto"/>
            <w:left w:val="none" w:sz="0" w:space="0" w:color="auto"/>
            <w:bottom w:val="none" w:sz="0" w:space="0" w:color="auto"/>
            <w:right w:val="none" w:sz="0" w:space="0" w:color="auto"/>
          </w:divBdr>
        </w:div>
        <w:div w:id="1382754911">
          <w:marLeft w:val="0"/>
          <w:marRight w:val="0"/>
          <w:marTop w:val="150"/>
          <w:marBottom w:val="0"/>
          <w:divBdr>
            <w:top w:val="none" w:sz="0" w:space="0" w:color="auto"/>
            <w:left w:val="none" w:sz="0" w:space="0" w:color="auto"/>
            <w:bottom w:val="none" w:sz="0" w:space="0" w:color="auto"/>
            <w:right w:val="none" w:sz="0" w:space="0" w:color="auto"/>
          </w:divBdr>
        </w:div>
        <w:div w:id="547379050">
          <w:marLeft w:val="0"/>
          <w:marRight w:val="0"/>
          <w:marTop w:val="150"/>
          <w:marBottom w:val="0"/>
          <w:divBdr>
            <w:top w:val="none" w:sz="0" w:space="0" w:color="auto"/>
            <w:left w:val="none" w:sz="0" w:space="0" w:color="auto"/>
            <w:bottom w:val="none" w:sz="0" w:space="0" w:color="auto"/>
            <w:right w:val="none" w:sz="0" w:space="0" w:color="auto"/>
          </w:divBdr>
        </w:div>
        <w:div w:id="394622228">
          <w:marLeft w:val="0"/>
          <w:marRight w:val="0"/>
          <w:marTop w:val="0"/>
          <w:marBottom w:val="150"/>
          <w:divBdr>
            <w:top w:val="none" w:sz="0" w:space="0" w:color="auto"/>
            <w:left w:val="none" w:sz="0" w:space="0" w:color="auto"/>
            <w:bottom w:val="none" w:sz="0" w:space="0" w:color="auto"/>
            <w:right w:val="none" w:sz="0" w:space="0" w:color="auto"/>
          </w:divBdr>
        </w:div>
        <w:div w:id="603608065">
          <w:marLeft w:val="0"/>
          <w:marRight w:val="0"/>
          <w:marTop w:val="150"/>
          <w:marBottom w:val="0"/>
          <w:divBdr>
            <w:top w:val="none" w:sz="0" w:space="0" w:color="auto"/>
            <w:left w:val="none" w:sz="0" w:space="0" w:color="auto"/>
            <w:bottom w:val="none" w:sz="0" w:space="0" w:color="auto"/>
            <w:right w:val="none" w:sz="0" w:space="0" w:color="auto"/>
          </w:divBdr>
        </w:div>
        <w:div w:id="1538198250">
          <w:marLeft w:val="0"/>
          <w:marRight w:val="0"/>
          <w:marTop w:val="0"/>
          <w:marBottom w:val="150"/>
          <w:divBdr>
            <w:top w:val="none" w:sz="0" w:space="0" w:color="auto"/>
            <w:left w:val="none" w:sz="0" w:space="0" w:color="auto"/>
            <w:bottom w:val="none" w:sz="0" w:space="0" w:color="auto"/>
            <w:right w:val="none" w:sz="0" w:space="0" w:color="auto"/>
          </w:divBdr>
        </w:div>
        <w:div w:id="1355224938">
          <w:marLeft w:val="0"/>
          <w:marRight w:val="0"/>
          <w:marTop w:val="150"/>
          <w:marBottom w:val="0"/>
          <w:divBdr>
            <w:top w:val="none" w:sz="0" w:space="0" w:color="auto"/>
            <w:left w:val="none" w:sz="0" w:space="0" w:color="auto"/>
            <w:bottom w:val="none" w:sz="0" w:space="0" w:color="auto"/>
            <w:right w:val="none" w:sz="0" w:space="0" w:color="auto"/>
          </w:divBdr>
        </w:div>
        <w:div w:id="1500002050">
          <w:marLeft w:val="0"/>
          <w:marRight w:val="0"/>
          <w:marTop w:val="0"/>
          <w:marBottom w:val="150"/>
          <w:divBdr>
            <w:top w:val="none" w:sz="0" w:space="0" w:color="auto"/>
            <w:left w:val="none" w:sz="0" w:space="0" w:color="auto"/>
            <w:bottom w:val="none" w:sz="0" w:space="0" w:color="auto"/>
            <w:right w:val="none" w:sz="0" w:space="0" w:color="auto"/>
          </w:divBdr>
        </w:div>
        <w:div w:id="1325426895">
          <w:marLeft w:val="0"/>
          <w:marRight w:val="0"/>
          <w:marTop w:val="0"/>
          <w:marBottom w:val="150"/>
          <w:divBdr>
            <w:top w:val="none" w:sz="0" w:space="0" w:color="auto"/>
            <w:left w:val="none" w:sz="0" w:space="0" w:color="auto"/>
            <w:bottom w:val="none" w:sz="0" w:space="0" w:color="auto"/>
            <w:right w:val="none" w:sz="0" w:space="0" w:color="auto"/>
          </w:divBdr>
        </w:div>
        <w:div w:id="2069643503">
          <w:marLeft w:val="0"/>
          <w:marRight w:val="0"/>
          <w:marTop w:val="150"/>
          <w:marBottom w:val="0"/>
          <w:divBdr>
            <w:top w:val="none" w:sz="0" w:space="0" w:color="auto"/>
            <w:left w:val="none" w:sz="0" w:space="0" w:color="auto"/>
            <w:bottom w:val="none" w:sz="0" w:space="0" w:color="auto"/>
            <w:right w:val="none" w:sz="0" w:space="0" w:color="auto"/>
          </w:divBdr>
        </w:div>
        <w:div w:id="815562634">
          <w:marLeft w:val="0"/>
          <w:marRight w:val="0"/>
          <w:marTop w:val="0"/>
          <w:marBottom w:val="150"/>
          <w:divBdr>
            <w:top w:val="none" w:sz="0" w:space="0" w:color="auto"/>
            <w:left w:val="none" w:sz="0" w:space="0" w:color="auto"/>
            <w:bottom w:val="none" w:sz="0" w:space="0" w:color="auto"/>
            <w:right w:val="none" w:sz="0" w:space="0" w:color="auto"/>
          </w:divBdr>
        </w:div>
      </w:divsChild>
    </w:div>
    <w:div w:id="152726450">
      <w:bodyDiv w:val="1"/>
      <w:marLeft w:val="0"/>
      <w:marRight w:val="0"/>
      <w:marTop w:val="0"/>
      <w:marBottom w:val="0"/>
      <w:divBdr>
        <w:top w:val="none" w:sz="0" w:space="0" w:color="auto"/>
        <w:left w:val="none" w:sz="0" w:space="0" w:color="auto"/>
        <w:bottom w:val="none" w:sz="0" w:space="0" w:color="auto"/>
        <w:right w:val="none" w:sz="0" w:space="0" w:color="auto"/>
      </w:divBdr>
    </w:div>
    <w:div w:id="239025662">
      <w:bodyDiv w:val="1"/>
      <w:marLeft w:val="0"/>
      <w:marRight w:val="0"/>
      <w:marTop w:val="0"/>
      <w:marBottom w:val="0"/>
      <w:divBdr>
        <w:top w:val="none" w:sz="0" w:space="0" w:color="auto"/>
        <w:left w:val="none" w:sz="0" w:space="0" w:color="auto"/>
        <w:bottom w:val="none" w:sz="0" w:space="0" w:color="auto"/>
        <w:right w:val="none" w:sz="0" w:space="0" w:color="auto"/>
      </w:divBdr>
    </w:div>
    <w:div w:id="256063870">
      <w:bodyDiv w:val="1"/>
      <w:marLeft w:val="0"/>
      <w:marRight w:val="0"/>
      <w:marTop w:val="0"/>
      <w:marBottom w:val="0"/>
      <w:divBdr>
        <w:top w:val="none" w:sz="0" w:space="0" w:color="auto"/>
        <w:left w:val="none" w:sz="0" w:space="0" w:color="auto"/>
        <w:bottom w:val="none" w:sz="0" w:space="0" w:color="auto"/>
        <w:right w:val="none" w:sz="0" w:space="0" w:color="auto"/>
      </w:divBdr>
      <w:divsChild>
        <w:div w:id="1314941920">
          <w:marLeft w:val="0"/>
          <w:marRight w:val="0"/>
          <w:marTop w:val="0"/>
          <w:marBottom w:val="0"/>
          <w:divBdr>
            <w:top w:val="none" w:sz="0" w:space="0" w:color="auto"/>
            <w:left w:val="none" w:sz="0" w:space="0" w:color="auto"/>
            <w:bottom w:val="none" w:sz="0" w:space="0" w:color="auto"/>
            <w:right w:val="none" w:sz="0" w:space="0" w:color="auto"/>
          </w:divBdr>
        </w:div>
      </w:divsChild>
    </w:div>
    <w:div w:id="329453418">
      <w:bodyDiv w:val="1"/>
      <w:marLeft w:val="0"/>
      <w:marRight w:val="0"/>
      <w:marTop w:val="0"/>
      <w:marBottom w:val="0"/>
      <w:divBdr>
        <w:top w:val="none" w:sz="0" w:space="0" w:color="auto"/>
        <w:left w:val="none" w:sz="0" w:space="0" w:color="auto"/>
        <w:bottom w:val="none" w:sz="0" w:space="0" w:color="auto"/>
        <w:right w:val="none" w:sz="0" w:space="0" w:color="auto"/>
      </w:divBdr>
    </w:div>
    <w:div w:id="448668740">
      <w:bodyDiv w:val="1"/>
      <w:marLeft w:val="0"/>
      <w:marRight w:val="0"/>
      <w:marTop w:val="0"/>
      <w:marBottom w:val="0"/>
      <w:divBdr>
        <w:top w:val="none" w:sz="0" w:space="0" w:color="auto"/>
        <w:left w:val="none" w:sz="0" w:space="0" w:color="auto"/>
        <w:bottom w:val="none" w:sz="0" w:space="0" w:color="auto"/>
        <w:right w:val="none" w:sz="0" w:space="0" w:color="auto"/>
      </w:divBdr>
    </w:div>
    <w:div w:id="678502019">
      <w:bodyDiv w:val="1"/>
      <w:marLeft w:val="0"/>
      <w:marRight w:val="0"/>
      <w:marTop w:val="0"/>
      <w:marBottom w:val="0"/>
      <w:divBdr>
        <w:top w:val="none" w:sz="0" w:space="0" w:color="auto"/>
        <w:left w:val="none" w:sz="0" w:space="0" w:color="auto"/>
        <w:bottom w:val="none" w:sz="0" w:space="0" w:color="auto"/>
        <w:right w:val="none" w:sz="0" w:space="0" w:color="auto"/>
      </w:divBdr>
    </w:div>
    <w:div w:id="685978766">
      <w:bodyDiv w:val="1"/>
      <w:marLeft w:val="0"/>
      <w:marRight w:val="0"/>
      <w:marTop w:val="0"/>
      <w:marBottom w:val="0"/>
      <w:divBdr>
        <w:top w:val="none" w:sz="0" w:space="0" w:color="auto"/>
        <w:left w:val="none" w:sz="0" w:space="0" w:color="auto"/>
        <w:bottom w:val="none" w:sz="0" w:space="0" w:color="auto"/>
        <w:right w:val="none" w:sz="0" w:space="0" w:color="auto"/>
      </w:divBdr>
      <w:divsChild>
        <w:div w:id="1684354299">
          <w:marLeft w:val="0"/>
          <w:marRight w:val="0"/>
          <w:marTop w:val="0"/>
          <w:marBottom w:val="0"/>
          <w:divBdr>
            <w:top w:val="none" w:sz="0" w:space="0" w:color="auto"/>
            <w:left w:val="none" w:sz="0" w:space="0" w:color="auto"/>
            <w:bottom w:val="none" w:sz="0" w:space="0" w:color="auto"/>
            <w:right w:val="none" w:sz="0" w:space="0" w:color="auto"/>
          </w:divBdr>
        </w:div>
      </w:divsChild>
    </w:div>
    <w:div w:id="783229555">
      <w:bodyDiv w:val="1"/>
      <w:marLeft w:val="0"/>
      <w:marRight w:val="0"/>
      <w:marTop w:val="0"/>
      <w:marBottom w:val="0"/>
      <w:divBdr>
        <w:top w:val="none" w:sz="0" w:space="0" w:color="auto"/>
        <w:left w:val="none" w:sz="0" w:space="0" w:color="auto"/>
        <w:bottom w:val="none" w:sz="0" w:space="0" w:color="auto"/>
        <w:right w:val="none" w:sz="0" w:space="0" w:color="auto"/>
      </w:divBdr>
    </w:div>
    <w:div w:id="840239539">
      <w:bodyDiv w:val="1"/>
      <w:marLeft w:val="0"/>
      <w:marRight w:val="0"/>
      <w:marTop w:val="0"/>
      <w:marBottom w:val="0"/>
      <w:divBdr>
        <w:top w:val="none" w:sz="0" w:space="0" w:color="auto"/>
        <w:left w:val="none" w:sz="0" w:space="0" w:color="auto"/>
        <w:bottom w:val="none" w:sz="0" w:space="0" w:color="auto"/>
        <w:right w:val="none" w:sz="0" w:space="0" w:color="auto"/>
      </w:divBdr>
    </w:div>
    <w:div w:id="898244713">
      <w:bodyDiv w:val="1"/>
      <w:marLeft w:val="0"/>
      <w:marRight w:val="0"/>
      <w:marTop w:val="0"/>
      <w:marBottom w:val="0"/>
      <w:divBdr>
        <w:top w:val="none" w:sz="0" w:space="0" w:color="auto"/>
        <w:left w:val="none" w:sz="0" w:space="0" w:color="auto"/>
        <w:bottom w:val="none" w:sz="0" w:space="0" w:color="auto"/>
        <w:right w:val="none" w:sz="0" w:space="0" w:color="auto"/>
      </w:divBdr>
    </w:div>
    <w:div w:id="969675522">
      <w:bodyDiv w:val="1"/>
      <w:marLeft w:val="0"/>
      <w:marRight w:val="0"/>
      <w:marTop w:val="0"/>
      <w:marBottom w:val="0"/>
      <w:divBdr>
        <w:top w:val="none" w:sz="0" w:space="0" w:color="auto"/>
        <w:left w:val="none" w:sz="0" w:space="0" w:color="auto"/>
        <w:bottom w:val="none" w:sz="0" w:space="0" w:color="auto"/>
        <w:right w:val="none" w:sz="0" w:space="0" w:color="auto"/>
      </w:divBdr>
      <w:divsChild>
        <w:div w:id="509492326">
          <w:marLeft w:val="0"/>
          <w:marRight w:val="0"/>
          <w:marTop w:val="0"/>
          <w:marBottom w:val="0"/>
          <w:divBdr>
            <w:top w:val="none" w:sz="0" w:space="0" w:color="auto"/>
            <w:left w:val="none" w:sz="0" w:space="0" w:color="auto"/>
            <w:bottom w:val="none" w:sz="0" w:space="0" w:color="auto"/>
            <w:right w:val="none" w:sz="0" w:space="0" w:color="auto"/>
          </w:divBdr>
        </w:div>
      </w:divsChild>
    </w:div>
    <w:div w:id="1001860370">
      <w:bodyDiv w:val="1"/>
      <w:marLeft w:val="0"/>
      <w:marRight w:val="0"/>
      <w:marTop w:val="0"/>
      <w:marBottom w:val="0"/>
      <w:divBdr>
        <w:top w:val="none" w:sz="0" w:space="0" w:color="auto"/>
        <w:left w:val="none" w:sz="0" w:space="0" w:color="auto"/>
        <w:bottom w:val="none" w:sz="0" w:space="0" w:color="auto"/>
        <w:right w:val="none" w:sz="0" w:space="0" w:color="auto"/>
      </w:divBdr>
    </w:div>
    <w:div w:id="1016999339">
      <w:bodyDiv w:val="1"/>
      <w:marLeft w:val="0"/>
      <w:marRight w:val="0"/>
      <w:marTop w:val="0"/>
      <w:marBottom w:val="0"/>
      <w:divBdr>
        <w:top w:val="none" w:sz="0" w:space="0" w:color="auto"/>
        <w:left w:val="none" w:sz="0" w:space="0" w:color="auto"/>
        <w:bottom w:val="none" w:sz="0" w:space="0" w:color="auto"/>
        <w:right w:val="none" w:sz="0" w:space="0" w:color="auto"/>
      </w:divBdr>
    </w:div>
    <w:div w:id="1059212674">
      <w:bodyDiv w:val="1"/>
      <w:marLeft w:val="0"/>
      <w:marRight w:val="0"/>
      <w:marTop w:val="0"/>
      <w:marBottom w:val="0"/>
      <w:divBdr>
        <w:top w:val="none" w:sz="0" w:space="0" w:color="auto"/>
        <w:left w:val="none" w:sz="0" w:space="0" w:color="auto"/>
        <w:bottom w:val="none" w:sz="0" w:space="0" w:color="auto"/>
        <w:right w:val="none" w:sz="0" w:space="0" w:color="auto"/>
      </w:divBdr>
    </w:div>
    <w:div w:id="1063411549">
      <w:bodyDiv w:val="1"/>
      <w:marLeft w:val="0"/>
      <w:marRight w:val="0"/>
      <w:marTop w:val="0"/>
      <w:marBottom w:val="0"/>
      <w:divBdr>
        <w:top w:val="none" w:sz="0" w:space="0" w:color="auto"/>
        <w:left w:val="none" w:sz="0" w:space="0" w:color="auto"/>
        <w:bottom w:val="none" w:sz="0" w:space="0" w:color="auto"/>
        <w:right w:val="none" w:sz="0" w:space="0" w:color="auto"/>
      </w:divBdr>
    </w:div>
    <w:div w:id="1073118657">
      <w:bodyDiv w:val="1"/>
      <w:marLeft w:val="0"/>
      <w:marRight w:val="0"/>
      <w:marTop w:val="0"/>
      <w:marBottom w:val="0"/>
      <w:divBdr>
        <w:top w:val="none" w:sz="0" w:space="0" w:color="auto"/>
        <w:left w:val="none" w:sz="0" w:space="0" w:color="auto"/>
        <w:bottom w:val="none" w:sz="0" w:space="0" w:color="auto"/>
        <w:right w:val="none" w:sz="0" w:space="0" w:color="auto"/>
      </w:divBdr>
    </w:div>
    <w:div w:id="1079138092">
      <w:bodyDiv w:val="1"/>
      <w:marLeft w:val="0"/>
      <w:marRight w:val="0"/>
      <w:marTop w:val="0"/>
      <w:marBottom w:val="0"/>
      <w:divBdr>
        <w:top w:val="none" w:sz="0" w:space="0" w:color="auto"/>
        <w:left w:val="none" w:sz="0" w:space="0" w:color="auto"/>
        <w:bottom w:val="none" w:sz="0" w:space="0" w:color="auto"/>
        <w:right w:val="none" w:sz="0" w:space="0" w:color="auto"/>
      </w:divBdr>
    </w:div>
    <w:div w:id="1100561594">
      <w:bodyDiv w:val="1"/>
      <w:marLeft w:val="0"/>
      <w:marRight w:val="0"/>
      <w:marTop w:val="0"/>
      <w:marBottom w:val="0"/>
      <w:divBdr>
        <w:top w:val="none" w:sz="0" w:space="0" w:color="auto"/>
        <w:left w:val="none" w:sz="0" w:space="0" w:color="auto"/>
        <w:bottom w:val="none" w:sz="0" w:space="0" w:color="auto"/>
        <w:right w:val="none" w:sz="0" w:space="0" w:color="auto"/>
      </w:divBdr>
    </w:div>
    <w:div w:id="1106577754">
      <w:bodyDiv w:val="1"/>
      <w:marLeft w:val="0"/>
      <w:marRight w:val="0"/>
      <w:marTop w:val="0"/>
      <w:marBottom w:val="0"/>
      <w:divBdr>
        <w:top w:val="none" w:sz="0" w:space="0" w:color="auto"/>
        <w:left w:val="none" w:sz="0" w:space="0" w:color="auto"/>
        <w:bottom w:val="none" w:sz="0" w:space="0" w:color="auto"/>
        <w:right w:val="none" w:sz="0" w:space="0" w:color="auto"/>
      </w:divBdr>
    </w:div>
    <w:div w:id="1130828475">
      <w:bodyDiv w:val="1"/>
      <w:marLeft w:val="0"/>
      <w:marRight w:val="0"/>
      <w:marTop w:val="0"/>
      <w:marBottom w:val="0"/>
      <w:divBdr>
        <w:top w:val="none" w:sz="0" w:space="0" w:color="auto"/>
        <w:left w:val="none" w:sz="0" w:space="0" w:color="auto"/>
        <w:bottom w:val="none" w:sz="0" w:space="0" w:color="auto"/>
        <w:right w:val="none" w:sz="0" w:space="0" w:color="auto"/>
      </w:divBdr>
    </w:div>
    <w:div w:id="1181623268">
      <w:bodyDiv w:val="1"/>
      <w:marLeft w:val="0"/>
      <w:marRight w:val="0"/>
      <w:marTop w:val="0"/>
      <w:marBottom w:val="0"/>
      <w:divBdr>
        <w:top w:val="none" w:sz="0" w:space="0" w:color="auto"/>
        <w:left w:val="none" w:sz="0" w:space="0" w:color="auto"/>
        <w:bottom w:val="none" w:sz="0" w:space="0" w:color="auto"/>
        <w:right w:val="none" w:sz="0" w:space="0" w:color="auto"/>
      </w:divBdr>
      <w:divsChild>
        <w:div w:id="1883667643">
          <w:marLeft w:val="0"/>
          <w:marRight w:val="0"/>
          <w:marTop w:val="0"/>
          <w:marBottom w:val="0"/>
          <w:divBdr>
            <w:top w:val="none" w:sz="0" w:space="0" w:color="auto"/>
            <w:left w:val="none" w:sz="0" w:space="0" w:color="auto"/>
            <w:bottom w:val="none" w:sz="0" w:space="0" w:color="auto"/>
            <w:right w:val="none" w:sz="0" w:space="0" w:color="auto"/>
          </w:divBdr>
        </w:div>
      </w:divsChild>
    </w:div>
    <w:div w:id="1181776571">
      <w:bodyDiv w:val="1"/>
      <w:marLeft w:val="0"/>
      <w:marRight w:val="0"/>
      <w:marTop w:val="0"/>
      <w:marBottom w:val="0"/>
      <w:divBdr>
        <w:top w:val="none" w:sz="0" w:space="0" w:color="auto"/>
        <w:left w:val="none" w:sz="0" w:space="0" w:color="auto"/>
        <w:bottom w:val="none" w:sz="0" w:space="0" w:color="auto"/>
        <w:right w:val="none" w:sz="0" w:space="0" w:color="auto"/>
      </w:divBdr>
    </w:div>
    <w:div w:id="1182551362">
      <w:bodyDiv w:val="1"/>
      <w:marLeft w:val="0"/>
      <w:marRight w:val="0"/>
      <w:marTop w:val="0"/>
      <w:marBottom w:val="0"/>
      <w:divBdr>
        <w:top w:val="none" w:sz="0" w:space="0" w:color="auto"/>
        <w:left w:val="none" w:sz="0" w:space="0" w:color="auto"/>
        <w:bottom w:val="none" w:sz="0" w:space="0" w:color="auto"/>
        <w:right w:val="none" w:sz="0" w:space="0" w:color="auto"/>
      </w:divBdr>
    </w:div>
    <w:div w:id="1254968328">
      <w:bodyDiv w:val="1"/>
      <w:marLeft w:val="0"/>
      <w:marRight w:val="0"/>
      <w:marTop w:val="0"/>
      <w:marBottom w:val="0"/>
      <w:divBdr>
        <w:top w:val="none" w:sz="0" w:space="0" w:color="auto"/>
        <w:left w:val="none" w:sz="0" w:space="0" w:color="auto"/>
        <w:bottom w:val="none" w:sz="0" w:space="0" w:color="auto"/>
        <w:right w:val="none" w:sz="0" w:space="0" w:color="auto"/>
      </w:divBdr>
    </w:div>
    <w:div w:id="1337225003">
      <w:bodyDiv w:val="1"/>
      <w:marLeft w:val="0"/>
      <w:marRight w:val="0"/>
      <w:marTop w:val="0"/>
      <w:marBottom w:val="0"/>
      <w:divBdr>
        <w:top w:val="none" w:sz="0" w:space="0" w:color="auto"/>
        <w:left w:val="none" w:sz="0" w:space="0" w:color="auto"/>
        <w:bottom w:val="none" w:sz="0" w:space="0" w:color="auto"/>
        <w:right w:val="none" w:sz="0" w:space="0" w:color="auto"/>
      </w:divBdr>
    </w:div>
    <w:div w:id="1352949797">
      <w:bodyDiv w:val="1"/>
      <w:marLeft w:val="0"/>
      <w:marRight w:val="0"/>
      <w:marTop w:val="0"/>
      <w:marBottom w:val="0"/>
      <w:divBdr>
        <w:top w:val="none" w:sz="0" w:space="0" w:color="auto"/>
        <w:left w:val="none" w:sz="0" w:space="0" w:color="auto"/>
        <w:bottom w:val="none" w:sz="0" w:space="0" w:color="auto"/>
        <w:right w:val="none" w:sz="0" w:space="0" w:color="auto"/>
      </w:divBdr>
    </w:div>
    <w:div w:id="1470198067">
      <w:bodyDiv w:val="1"/>
      <w:marLeft w:val="0"/>
      <w:marRight w:val="0"/>
      <w:marTop w:val="0"/>
      <w:marBottom w:val="0"/>
      <w:divBdr>
        <w:top w:val="none" w:sz="0" w:space="0" w:color="auto"/>
        <w:left w:val="none" w:sz="0" w:space="0" w:color="auto"/>
        <w:bottom w:val="none" w:sz="0" w:space="0" w:color="auto"/>
        <w:right w:val="none" w:sz="0" w:space="0" w:color="auto"/>
      </w:divBdr>
      <w:divsChild>
        <w:div w:id="1784837820">
          <w:marLeft w:val="0"/>
          <w:marRight w:val="0"/>
          <w:marTop w:val="300"/>
          <w:marBottom w:val="0"/>
          <w:divBdr>
            <w:top w:val="none" w:sz="0" w:space="0" w:color="auto"/>
            <w:left w:val="none" w:sz="0" w:space="0" w:color="auto"/>
            <w:bottom w:val="none" w:sz="0" w:space="0" w:color="auto"/>
            <w:right w:val="none" w:sz="0" w:space="0" w:color="auto"/>
          </w:divBdr>
        </w:div>
        <w:div w:id="847910048">
          <w:marLeft w:val="0"/>
          <w:marRight w:val="0"/>
          <w:marTop w:val="150"/>
          <w:marBottom w:val="0"/>
          <w:divBdr>
            <w:top w:val="none" w:sz="0" w:space="0" w:color="auto"/>
            <w:left w:val="none" w:sz="0" w:space="0" w:color="auto"/>
            <w:bottom w:val="none" w:sz="0" w:space="0" w:color="auto"/>
            <w:right w:val="none" w:sz="0" w:space="0" w:color="auto"/>
          </w:divBdr>
        </w:div>
        <w:div w:id="1526820483">
          <w:marLeft w:val="0"/>
          <w:marRight w:val="0"/>
          <w:marTop w:val="150"/>
          <w:marBottom w:val="0"/>
          <w:divBdr>
            <w:top w:val="none" w:sz="0" w:space="0" w:color="auto"/>
            <w:left w:val="none" w:sz="0" w:space="0" w:color="auto"/>
            <w:bottom w:val="none" w:sz="0" w:space="0" w:color="auto"/>
            <w:right w:val="none" w:sz="0" w:space="0" w:color="auto"/>
          </w:divBdr>
        </w:div>
        <w:div w:id="1247227166">
          <w:marLeft w:val="0"/>
          <w:marRight w:val="0"/>
          <w:marTop w:val="150"/>
          <w:marBottom w:val="0"/>
          <w:divBdr>
            <w:top w:val="none" w:sz="0" w:space="0" w:color="auto"/>
            <w:left w:val="none" w:sz="0" w:space="0" w:color="auto"/>
            <w:bottom w:val="none" w:sz="0" w:space="0" w:color="auto"/>
            <w:right w:val="none" w:sz="0" w:space="0" w:color="auto"/>
          </w:divBdr>
        </w:div>
        <w:div w:id="2021078753">
          <w:marLeft w:val="0"/>
          <w:marRight w:val="0"/>
          <w:marTop w:val="150"/>
          <w:marBottom w:val="0"/>
          <w:divBdr>
            <w:top w:val="none" w:sz="0" w:space="0" w:color="auto"/>
            <w:left w:val="none" w:sz="0" w:space="0" w:color="auto"/>
            <w:bottom w:val="none" w:sz="0" w:space="0" w:color="auto"/>
            <w:right w:val="none" w:sz="0" w:space="0" w:color="auto"/>
          </w:divBdr>
        </w:div>
        <w:div w:id="1915427151">
          <w:marLeft w:val="0"/>
          <w:marRight w:val="0"/>
          <w:marTop w:val="150"/>
          <w:marBottom w:val="0"/>
          <w:divBdr>
            <w:top w:val="none" w:sz="0" w:space="0" w:color="auto"/>
            <w:left w:val="none" w:sz="0" w:space="0" w:color="auto"/>
            <w:bottom w:val="none" w:sz="0" w:space="0" w:color="auto"/>
            <w:right w:val="none" w:sz="0" w:space="0" w:color="auto"/>
          </w:divBdr>
        </w:div>
        <w:div w:id="131338987">
          <w:marLeft w:val="0"/>
          <w:marRight w:val="0"/>
          <w:marTop w:val="150"/>
          <w:marBottom w:val="0"/>
          <w:divBdr>
            <w:top w:val="none" w:sz="0" w:space="0" w:color="auto"/>
            <w:left w:val="none" w:sz="0" w:space="0" w:color="auto"/>
            <w:bottom w:val="none" w:sz="0" w:space="0" w:color="auto"/>
            <w:right w:val="none" w:sz="0" w:space="0" w:color="auto"/>
          </w:divBdr>
        </w:div>
        <w:div w:id="1193566669">
          <w:marLeft w:val="0"/>
          <w:marRight w:val="0"/>
          <w:marTop w:val="150"/>
          <w:marBottom w:val="0"/>
          <w:divBdr>
            <w:top w:val="none" w:sz="0" w:space="0" w:color="auto"/>
            <w:left w:val="none" w:sz="0" w:space="0" w:color="auto"/>
            <w:bottom w:val="none" w:sz="0" w:space="0" w:color="auto"/>
            <w:right w:val="none" w:sz="0" w:space="0" w:color="auto"/>
          </w:divBdr>
        </w:div>
        <w:div w:id="641034028">
          <w:marLeft w:val="0"/>
          <w:marRight w:val="0"/>
          <w:marTop w:val="150"/>
          <w:marBottom w:val="0"/>
          <w:divBdr>
            <w:top w:val="none" w:sz="0" w:space="0" w:color="auto"/>
            <w:left w:val="none" w:sz="0" w:space="0" w:color="auto"/>
            <w:bottom w:val="none" w:sz="0" w:space="0" w:color="auto"/>
            <w:right w:val="none" w:sz="0" w:space="0" w:color="auto"/>
          </w:divBdr>
        </w:div>
        <w:div w:id="847453154">
          <w:marLeft w:val="0"/>
          <w:marRight w:val="0"/>
          <w:marTop w:val="150"/>
          <w:marBottom w:val="0"/>
          <w:divBdr>
            <w:top w:val="none" w:sz="0" w:space="0" w:color="auto"/>
            <w:left w:val="none" w:sz="0" w:space="0" w:color="auto"/>
            <w:bottom w:val="none" w:sz="0" w:space="0" w:color="auto"/>
            <w:right w:val="none" w:sz="0" w:space="0" w:color="auto"/>
          </w:divBdr>
        </w:div>
        <w:div w:id="1081826703">
          <w:marLeft w:val="0"/>
          <w:marRight w:val="0"/>
          <w:marTop w:val="150"/>
          <w:marBottom w:val="0"/>
          <w:divBdr>
            <w:top w:val="none" w:sz="0" w:space="0" w:color="auto"/>
            <w:left w:val="none" w:sz="0" w:space="0" w:color="auto"/>
            <w:bottom w:val="none" w:sz="0" w:space="0" w:color="auto"/>
            <w:right w:val="none" w:sz="0" w:space="0" w:color="auto"/>
          </w:divBdr>
        </w:div>
        <w:div w:id="1746216976">
          <w:marLeft w:val="0"/>
          <w:marRight w:val="0"/>
          <w:marTop w:val="150"/>
          <w:marBottom w:val="0"/>
          <w:divBdr>
            <w:top w:val="none" w:sz="0" w:space="0" w:color="auto"/>
            <w:left w:val="none" w:sz="0" w:space="0" w:color="auto"/>
            <w:bottom w:val="none" w:sz="0" w:space="0" w:color="auto"/>
            <w:right w:val="none" w:sz="0" w:space="0" w:color="auto"/>
          </w:divBdr>
        </w:div>
        <w:div w:id="83961389">
          <w:marLeft w:val="0"/>
          <w:marRight w:val="0"/>
          <w:marTop w:val="0"/>
          <w:marBottom w:val="150"/>
          <w:divBdr>
            <w:top w:val="none" w:sz="0" w:space="0" w:color="auto"/>
            <w:left w:val="none" w:sz="0" w:space="0" w:color="auto"/>
            <w:bottom w:val="none" w:sz="0" w:space="0" w:color="auto"/>
            <w:right w:val="none" w:sz="0" w:space="0" w:color="auto"/>
          </w:divBdr>
        </w:div>
        <w:div w:id="343826092">
          <w:marLeft w:val="0"/>
          <w:marRight w:val="0"/>
          <w:marTop w:val="150"/>
          <w:marBottom w:val="0"/>
          <w:divBdr>
            <w:top w:val="none" w:sz="0" w:space="0" w:color="auto"/>
            <w:left w:val="none" w:sz="0" w:space="0" w:color="auto"/>
            <w:bottom w:val="none" w:sz="0" w:space="0" w:color="auto"/>
            <w:right w:val="none" w:sz="0" w:space="0" w:color="auto"/>
          </w:divBdr>
        </w:div>
        <w:div w:id="343480086">
          <w:marLeft w:val="0"/>
          <w:marRight w:val="0"/>
          <w:marTop w:val="0"/>
          <w:marBottom w:val="150"/>
          <w:divBdr>
            <w:top w:val="none" w:sz="0" w:space="0" w:color="auto"/>
            <w:left w:val="none" w:sz="0" w:space="0" w:color="auto"/>
            <w:bottom w:val="none" w:sz="0" w:space="0" w:color="auto"/>
            <w:right w:val="none" w:sz="0" w:space="0" w:color="auto"/>
          </w:divBdr>
        </w:div>
        <w:div w:id="1187208382">
          <w:marLeft w:val="0"/>
          <w:marRight w:val="0"/>
          <w:marTop w:val="150"/>
          <w:marBottom w:val="0"/>
          <w:divBdr>
            <w:top w:val="none" w:sz="0" w:space="0" w:color="auto"/>
            <w:left w:val="none" w:sz="0" w:space="0" w:color="auto"/>
            <w:bottom w:val="none" w:sz="0" w:space="0" w:color="auto"/>
            <w:right w:val="none" w:sz="0" w:space="0" w:color="auto"/>
          </w:divBdr>
        </w:div>
        <w:div w:id="99373753">
          <w:marLeft w:val="0"/>
          <w:marRight w:val="0"/>
          <w:marTop w:val="0"/>
          <w:marBottom w:val="150"/>
          <w:divBdr>
            <w:top w:val="none" w:sz="0" w:space="0" w:color="auto"/>
            <w:left w:val="none" w:sz="0" w:space="0" w:color="auto"/>
            <w:bottom w:val="none" w:sz="0" w:space="0" w:color="auto"/>
            <w:right w:val="none" w:sz="0" w:space="0" w:color="auto"/>
          </w:divBdr>
        </w:div>
        <w:div w:id="440537413">
          <w:marLeft w:val="0"/>
          <w:marRight w:val="0"/>
          <w:marTop w:val="0"/>
          <w:marBottom w:val="150"/>
          <w:divBdr>
            <w:top w:val="none" w:sz="0" w:space="0" w:color="auto"/>
            <w:left w:val="none" w:sz="0" w:space="0" w:color="auto"/>
            <w:bottom w:val="none" w:sz="0" w:space="0" w:color="auto"/>
            <w:right w:val="none" w:sz="0" w:space="0" w:color="auto"/>
          </w:divBdr>
        </w:div>
        <w:div w:id="413624723">
          <w:marLeft w:val="0"/>
          <w:marRight w:val="0"/>
          <w:marTop w:val="150"/>
          <w:marBottom w:val="0"/>
          <w:divBdr>
            <w:top w:val="none" w:sz="0" w:space="0" w:color="auto"/>
            <w:left w:val="none" w:sz="0" w:space="0" w:color="auto"/>
            <w:bottom w:val="none" w:sz="0" w:space="0" w:color="auto"/>
            <w:right w:val="none" w:sz="0" w:space="0" w:color="auto"/>
          </w:divBdr>
        </w:div>
      </w:divsChild>
    </w:div>
    <w:div w:id="1477146205">
      <w:bodyDiv w:val="1"/>
      <w:marLeft w:val="0"/>
      <w:marRight w:val="0"/>
      <w:marTop w:val="0"/>
      <w:marBottom w:val="0"/>
      <w:divBdr>
        <w:top w:val="none" w:sz="0" w:space="0" w:color="auto"/>
        <w:left w:val="none" w:sz="0" w:space="0" w:color="auto"/>
        <w:bottom w:val="none" w:sz="0" w:space="0" w:color="auto"/>
        <w:right w:val="none" w:sz="0" w:space="0" w:color="auto"/>
      </w:divBdr>
    </w:div>
    <w:div w:id="1501773518">
      <w:bodyDiv w:val="1"/>
      <w:marLeft w:val="0"/>
      <w:marRight w:val="0"/>
      <w:marTop w:val="0"/>
      <w:marBottom w:val="0"/>
      <w:divBdr>
        <w:top w:val="none" w:sz="0" w:space="0" w:color="auto"/>
        <w:left w:val="none" w:sz="0" w:space="0" w:color="auto"/>
        <w:bottom w:val="none" w:sz="0" w:space="0" w:color="auto"/>
        <w:right w:val="none" w:sz="0" w:space="0" w:color="auto"/>
      </w:divBdr>
    </w:div>
    <w:div w:id="1618635899">
      <w:bodyDiv w:val="1"/>
      <w:marLeft w:val="0"/>
      <w:marRight w:val="0"/>
      <w:marTop w:val="0"/>
      <w:marBottom w:val="0"/>
      <w:divBdr>
        <w:top w:val="none" w:sz="0" w:space="0" w:color="auto"/>
        <w:left w:val="none" w:sz="0" w:space="0" w:color="auto"/>
        <w:bottom w:val="none" w:sz="0" w:space="0" w:color="auto"/>
        <w:right w:val="none" w:sz="0" w:space="0" w:color="auto"/>
      </w:divBdr>
    </w:div>
    <w:div w:id="1664315799">
      <w:bodyDiv w:val="1"/>
      <w:marLeft w:val="0"/>
      <w:marRight w:val="0"/>
      <w:marTop w:val="0"/>
      <w:marBottom w:val="0"/>
      <w:divBdr>
        <w:top w:val="none" w:sz="0" w:space="0" w:color="auto"/>
        <w:left w:val="none" w:sz="0" w:space="0" w:color="auto"/>
        <w:bottom w:val="none" w:sz="0" w:space="0" w:color="auto"/>
        <w:right w:val="none" w:sz="0" w:space="0" w:color="auto"/>
      </w:divBdr>
    </w:div>
    <w:div w:id="1685202809">
      <w:bodyDiv w:val="1"/>
      <w:marLeft w:val="0"/>
      <w:marRight w:val="0"/>
      <w:marTop w:val="0"/>
      <w:marBottom w:val="0"/>
      <w:divBdr>
        <w:top w:val="none" w:sz="0" w:space="0" w:color="auto"/>
        <w:left w:val="none" w:sz="0" w:space="0" w:color="auto"/>
        <w:bottom w:val="none" w:sz="0" w:space="0" w:color="auto"/>
        <w:right w:val="none" w:sz="0" w:space="0" w:color="auto"/>
      </w:divBdr>
    </w:div>
    <w:div w:id="1831024521">
      <w:bodyDiv w:val="1"/>
      <w:marLeft w:val="0"/>
      <w:marRight w:val="0"/>
      <w:marTop w:val="0"/>
      <w:marBottom w:val="0"/>
      <w:divBdr>
        <w:top w:val="none" w:sz="0" w:space="0" w:color="auto"/>
        <w:left w:val="none" w:sz="0" w:space="0" w:color="auto"/>
        <w:bottom w:val="none" w:sz="0" w:space="0" w:color="auto"/>
        <w:right w:val="none" w:sz="0" w:space="0" w:color="auto"/>
      </w:divBdr>
    </w:div>
    <w:div w:id="1994600208">
      <w:bodyDiv w:val="1"/>
      <w:marLeft w:val="0"/>
      <w:marRight w:val="0"/>
      <w:marTop w:val="0"/>
      <w:marBottom w:val="0"/>
      <w:divBdr>
        <w:top w:val="none" w:sz="0" w:space="0" w:color="auto"/>
        <w:left w:val="none" w:sz="0" w:space="0" w:color="auto"/>
        <w:bottom w:val="none" w:sz="0" w:space="0" w:color="auto"/>
        <w:right w:val="none" w:sz="0" w:space="0" w:color="auto"/>
      </w:divBdr>
    </w:div>
    <w:div w:id="20207404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arliament.mn/nn/76172/" TargetMode="External"/><Relationship Id="rId18" Type="http://schemas.openxmlformats.org/officeDocument/2006/relationships/hyperlink" Target="https://legalinfo.mn/mn/detail?lawId=16530657329231"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parliament.mn/nn/76172/" TargetMode="External"/><Relationship Id="rId17" Type="http://schemas.openxmlformats.org/officeDocument/2006/relationships/hyperlink" Target="https://legalinfo.mn/mn/detail?lawId=17" TargetMode="External"/><Relationship Id="rId2" Type="http://schemas.openxmlformats.org/officeDocument/2006/relationships/customXml" Target="../customXml/item2.xml"/><Relationship Id="rId16" Type="http://schemas.openxmlformats.org/officeDocument/2006/relationships/hyperlink" Target="https://legalinfo.mn/mn/detail?lawId=367"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6530657329231" TargetMode="External"/><Relationship Id="rId7" Type="http://schemas.openxmlformats.org/officeDocument/2006/relationships/hyperlink" Target="https://legalinfo.mn/mn/detail?lawId=16" TargetMode="External"/><Relationship Id="rId2" Type="http://schemas.openxmlformats.org/officeDocument/2006/relationships/hyperlink" Target="https://legalinfo.mn/mn/detail?lawId=17" TargetMode="External"/><Relationship Id="rId1" Type="http://schemas.openxmlformats.org/officeDocument/2006/relationships/hyperlink" Target="https://legalinfo.mn/mn/detail?lawId=367" TargetMode="External"/><Relationship Id="rId6" Type="http://schemas.openxmlformats.org/officeDocument/2006/relationships/hyperlink" Target="https://legalinfo.mn/mn/detail?lawId=17" TargetMode="External"/><Relationship Id="rId5" Type="http://schemas.openxmlformats.org/officeDocument/2006/relationships/hyperlink" Target="https://legalinfo.mn/mn/detail?lawId=16530657329231" TargetMode="External"/><Relationship Id="rId4" Type="http://schemas.openxmlformats.org/officeDocument/2006/relationships/hyperlink" Target="https://legalinfo.mn/mn/detail?lawId=165306573292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yvUAh8xRZgBQyFYFgqT2uoxTnw==">CgMxLjAyCGguZ2pkZ3hzMgloLjMwajB6bGwyCWguMWZvYjl0ZTIJaC4zem55c2g3MgloLjJldDkycDAyCGgudHlqY3d0MgloLjNkeTZ2a20yCWguMXQzaDVzZjIJaC40ZDM0b2c4MgloLjJzOGV5bzEyCWguMTdkcDh2dTIJaC4zcmRjcmpuMgloLjI2aW4xcmcyCGgubG54Yno5MgloLjM1bmt1bjIyCWguMWtzdjR1djIJaC40NHNpbmlvMgloLjJqeHN4cWg4AHIhMXh1THZVMzktZENneXhxYU1odmthVFB2amdSclpGQ3Y4</go:docsCustomData>
</go:gDocsCustomXmlDataStorage>
</file>

<file path=customXml/itemProps1.xml><?xml version="1.0" encoding="utf-8"?>
<ds:datastoreItem xmlns:ds="http://schemas.openxmlformats.org/officeDocument/2006/customXml" ds:itemID="{9AE99FB0-CF19-4705-8BB9-A85AD244AFA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4671</TotalTime>
  <Pages>22</Pages>
  <Words>6403</Words>
  <Characters>36502</Characters>
  <Application>Microsoft Office Word</Application>
  <DocSecurity>0</DocSecurity>
  <Lines>304</Lines>
  <Paragraphs>85</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Sainzorig</cp:lastModifiedBy>
  <cp:revision>438</cp:revision>
  <cp:lastPrinted>2026-04-07T03:19:00Z</cp:lastPrinted>
  <dcterms:created xsi:type="dcterms:W3CDTF">2023-08-29T01:07:00Z</dcterms:created>
  <dcterms:modified xsi:type="dcterms:W3CDTF">2026-04-07T03:20:00Z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842d13dcf8b3b6d61a45a05ac3ff90df34719bc119225fd88cde10276792f747</vt:lpwstr>
  </property>
</Properties>
</file>