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7A71" w14:textId="77777777" w:rsidR="00865AFC" w:rsidRDefault="00865AFC" w:rsidP="005878B6">
      <w:pPr>
        <w:pStyle w:val="NormalWeb"/>
        <w:jc w:val="center"/>
        <w:rPr>
          <w:rStyle w:val="Strong"/>
          <w:rFonts w:ascii="Arial" w:hAnsi="Arial" w:cs="Arial"/>
        </w:rPr>
      </w:pPr>
      <w:r w:rsidRPr="00865AFC">
        <w:rPr>
          <w:rStyle w:val="Strong"/>
          <w:rFonts w:ascii="Arial" w:hAnsi="Arial" w:cs="Arial"/>
        </w:rPr>
        <w:t>ТОВЧ ТАНИЛЦУУЛГА</w:t>
      </w:r>
    </w:p>
    <w:p w14:paraId="38BAE18D" w14:textId="77777777" w:rsidR="005878B6" w:rsidRDefault="00706CB4" w:rsidP="00706CB4">
      <w:pPr>
        <w:tabs>
          <w:tab w:val="left" w:pos="994"/>
        </w:tabs>
        <w:spacing w:after="0" w:line="240" w:lineRule="auto"/>
        <w:jc w:val="right"/>
        <w:rPr>
          <w:rFonts w:ascii="Arial" w:hAnsi="Arial" w:cs="Arial"/>
          <w:color w:val="000000" w:themeColor="text1"/>
          <w:sz w:val="24"/>
          <w:szCs w:val="24"/>
          <w:shd w:val="clear" w:color="auto" w:fill="FFFFFF"/>
          <w:lang w:val="mn-MN"/>
        </w:rPr>
      </w:pPr>
      <w:r w:rsidRPr="00706CB4">
        <w:rPr>
          <w:rFonts w:ascii="Arial" w:hAnsi="Arial" w:cs="Arial"/>
          <w:color w:val="000000" w:themeColor="text1"/>
          <w:sz w:val="24"/>
          <w:szCs w:val="24"/>
          <w:shd w:val="clear" w:color="auto" w:fill="FFFFFF"/>
          <w:lang w:val="mn-MN"/>
        </w:rPr>
        <w:t>Эмнэлгийн тусламж, үйлчилгээний</w:t>
      </w:r>
    </w:p>
    <w:p w14:paraId="53956617" w14:textId="77777777" w:rsidR="005878B6" w:rsidRDefault="00706CB4" w:rsidP="005878B6">
      <w:pPr>
        <w:tabs>
          <w:tab w:val="left" w:pos="994"/>
        </w:tabs>
        <w:spacing w:after="0" w:line="240" w:lineRule="auto"/>
        <w:jc w:val="right"/>
        <w:rPr>
          <w:rFonts w:ascii="Arial" w:hAnsi="Arial" w:cs="Arial"/>
          <w:color w:val="000000" w:themeColor="text1"/>
          <w:sz w:val="24"/>
          <w:szCs w:val="24"/>
          <w:shd w:val="clear" w:color="auto" w:fill="FFFFFF"/>
          <w:lang w:val="mn-MN"/>
        </w:rPr>
      </w:pPr>
      <w:r w:rsidRPr="00706CB4">
        <w:rPr>
          <w:rFonts w:ascii="Arial" w:hAnsi="Arial" w:cs="Arial"/>
          <w:color w:val="000000" w:themeColor="text1"/>
          <w:sz w:val="24"/>
          <w:szCs w:val="24"/>
          <w:shd w:val="clear" w:color="auto" w:fill="FFFFFF"/>
          <w:lang w:val="mn-MN"/>
        </w:rPr>
        <w:t xml:space="preserve"> тухай хуулийн шинэчилсэн найруулгын</w:t>
      </w:r>
    </w:p>
    <w:p w14:paraId="3A1EEDFC" w14:textId="636FD042" w:rsidR="00706CB4" w:rsidRPr="005878B6" w:rsidRDefault="00706CB4" w:rsidP="005878B6">
      <w:pPr>
        <w:tabs>
          <w:tab w:val="left" w:pos="994"/>
        </w:tabs>
        <w:spacing w:after="120" w:line="240" w:lineRule="auto"/>
        <w:jc w:val="right"/>
        <w:rPr>
          <w:rFonts w:ascii="Arial" w:hAnsi="Arial" w:cs="Arial"/>
          <w:color w:val="000000" w:themeColor="text1"/>
          <w:sz w:val="24"/>
          <w:szCs w:val="24"/>
          <w:shd w:val="clear" w:color="auto" w:fill="FFFFFF"/>
          <w:lang w:val="mn-MN"/>
        </w:rPr>
      </w:pPr>
      <w:r w:rsidRPr="00706CB4">
        <w:rPr>
          <w:rFonts w:ascii="Arial" w:hAnsi="Arial" w:cs="Arial"/>
          <w:color w:val="000000" w:themeColor="text1"/>
          <w:sz w:val="24"/>
          <w:szCs w:val="24"/>
          <w:shd w:val="clear" w:color="auto" w:fill="FFFFFF"/>
          <w:lang w:val="mn-MN"/>
        </w:rPr>
        <w:t xml:space="preserve"> төслийн талаар</w:t>
      </w:r>
    </w:p>
    <w:p w14:paraId="4F9CA59A" w14:textId="333FDAAF" w:rsidR="00035029" w:rsidRDefault="00035029"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Эмнэлгийн тусламж, үйлчилгээний тухай хуулийн шинэчилсэн найруулгын төслийг</w:t>
      </w:r>
      <w:r w:rsidR="00E63ABA">
        <w:rPr>
          <w:rFonts w:ascii="Arial" w:hAnsi="Arial" w:cs="Arial"/>
          <w:lang w:val="mn-MN"/>
        </w:rPr>
        <w:t xml:space="preserve"> өөрийн орны өвөрмөц нөхцөл байдлыг харгалзан,</w:t>
      </w:r>
      <w:r>
        <w:rPr>
          <w:rFonts w:ascii="Arial" w:hAnsi="Arial" w:cs="Arial"/>
          <w:lang w:val="mn-MN"/>
        </w:rPr>
        <w:t xml:space="preserve"> Монгол Улсын Үндсэн хууль, “Алсын хараа-2050” урт хугацааны хөгжлийн бодлого, Засгийн газрын үйл ажиллагааны хөтөлбөр, эрүүл мэндийн салбарын шинэчлэлийн зорилт, Дэлхийн эрүүл мэндийн байгууллагын “хүн-төвтэй, нэгдмэл, тасралтгүй тусламж, үйлчилгээ”-ний бодлогын чиг хандлагад нийцүүлэн боловсрууллаа.</w:t>
      </w:r>
    </w:p>
    <w:p w14:paraId="4789E29B" w14:textId="77777777" w:rsidR="00737FD2" w:rsidRPr="00035029" w:rsidRDefault="00737FD2"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Эрүүл мэндийн салбарт хүн амын насжилт нэмэгдэх, архаг өвчний тархалт өсөх, тусламж, үйлчилгээний чанар, аюулгүй байдал, хүртээмж, санхүүжилтийн тогтолцоонд тулгамдсан асуудал үүсэх, мэдээллийн системийн уялдаа сул, удирдлага, зохион байгуулалт, хариуцлагын тогтолцоо хангалтгүй зэрэг бодит хэрэгцээ, шаардлага бий болсон нь хуулийг шинэчлэх үндэслэл болсон.</w:t>
      </w:r>
    </w:p>
    <w:p w14:paraId="0FC73019" w14:textId="15A4B54E" w:rsidR="00737FD2" w:rsidRDefault="00737FD2"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 xml:space="preserve">Хуулийн төслөөр эмнэлгийн тусламж, үйлчилгээний тогтолцоог хүн-төвтэй, шатлал хоорондын уялдаа </w:t>
      </w:r>
      <w:r w:rsidR="00FE79C7">
        <w:rPr>
          <w:rFonts w:ascii="Arial" w:hAnsi="Arial" w:cs="Arial"/>
          <w:lang w:val="mn-MN"/>
        </w:rPr>
        <w:t>холбоо сайтай</w:t>
      </w:r>
      <w:r>
        <w:rPr>
          <w:rFonts w:ascii="Arial" w:hAnsi="Arial" w:cs="Arial"/>
          <w:lang w:val="mn-MN"/>
        </w:rPr>
        <w:t xml:space="preserve">, </w:t>
      </w:r>
      <w:r w:rsidR="00FE79C7">
        <w:rPr>
          <w:rFonts w:ascii="Arial" w:hAnsi="Arial" w:cs="Arial"/>
          <w:lang w:val="mn-MN"/>
        </w:rPr>
        <w:t xml:space="preserve">тусламж, үйлчлгээний </w:t>
      </w:r>
      <w:r>
        <w:rPr>
          <w:rFonts w:ascii="Arial" w:hAnsi="Arial" w:cs="Arial"/>
          <w:lang w:val="mn-MN"/>
        </w:rPr>
        <w:t>тасралтгүй</w:t>
      </w:r>
      <w:r w:rsidR="00FE79C7">
        <w:rPr>
          <w:rFonts w:ascii="Arial" w:hAnsi="Arial" w:cs="Arial"/>
          <w:lang w:val="mn-MN"/>
        </w:rPr>
        <w:t xml:space="preserve"> байдлыг хангаж</w:t>
      </w:r>
      <w:r>
        <w:rPr>
          <w:rFonts w:ascii="Arial" w:hAnsi="Arial" w:cs="Arial"/>
          <w:lang w:val="mn-MN"/>
        </w:rPr>
        <w:t xml:space="preserve">, чанартай, </w:t>
      </w:r>
      <w:r w:rsidR="00FE79C7">
        <w:rPr>
          <w:rFonts w:ascii="Arial" w:hAnsi="Arial" w:cs="Arial"/>
          <w:lang w:val="mn-MN"/>
        </w:rPr>
        <w:t xml:space="preserve">зохистой, аюулгүй байдлын стандартад нийцсэн хэлбэрээр </w:t>
      </w:r>
      <w:r>
        <w:rPr>
          <w:rFonts w:ascii="Arial" w:hAnsi="Arial" w:cs="Arial"/>
          <w:lang w:val="mn-MN"/>
        </w:rPr>
        <w:t>шинэчлэх</w:t>
      </w:r>
      <w:r w:rsidR="00FE79C7">
        <w:rPr>
          <w:rFonts w:ascii="Arial" w:hAnsi="Arial" w:cs="Arial"/>
          <w:lang w:val="mn-MN"/>
        </w:rPr>
        <w:t xml:space="preserve"> суурь өөрчлөлтийг тусгасан. Түүнчлэн</w:t>
      </w:r>
      <w:r w:rsidR="00941A2B">
        <w:rPr>
          <w:rFonts w:ascii="Arial" w:hAnsi="Arial" w:cs="Arial"/>
          <w:lang w:val="mn-MN"/>
        </w:rPr>
        <w:t xml:space="preserve"> анхан шатлалын</w:t>
      </w:r>
      <w:r>
        <w:rPr>
          <w:rFonts w:ascii="Arial" w:hAnsi="Arial" w:cs="Arial"/>
          <w:lang w:val="mn-MN"/>
        </w:rPr>
        <w:t xml:space="preserve"> тусламж, үйлчилгээний </w:t>
      </w:r>
      <w:r w:rsidR="00FE79C7">
        <w:rPr>
          <w:rFonts w:ascii="Arial" w:hAnsi="Arial" w:cs="Arial"/>
          <w:lang w:val="mn-MN"/>
        </w:rPr>
        <w:t xml:space="preserve">чиг </w:t>
      </w:r>
      <w:r>
        <w:rPr>
          <w:rFonts w:ascii="Arial" w:hAnsi="Arial" w:cs="Arial"/>
          <w:lang w:val="mn-MN"/>
        </w:rPr>
        <w:t xml:space="preserve">үүргийг </w:t>
      </w:r>
      <w:r w:rsidR="00FE79C7">
        <w:rPr>
          <w:rFonts w:ascii="Arial" w:hAnsi="Arial" w:cs="Arial"/>
          <w:lang w:val="mn-MN"/>
        </w:rPr>
        <w:t>бодлогын түвшинд бэхжүүлж</w:t>
      </w:r>
      <w:r w:rsidR="00970116">
        <w:rPr>
          <w:rFonts w:ascii="Arial" w:hAnsi="Arial" w:cs="Arial"/>
          <w:lang w:val="mn-MN"/>
        </w:rPr>
        <w:t>, хоёрдогч болон гуравдагч</w:t>
      </w:r>
      <w:r>
        <w:rPr>
          <w:rFonts w:ascii="Arial" w:hAnsi="Arial" w:cs="Arial"/>
          <w:lang w:val="mn-MN"/>
        </w:rPr>
        <w:t xml:space="preserve"> шатлалын </w:t>
      </w:r>
      <w:r w:rsidR="00FE79C7">
        <w:rPr>
          <w:rFonts w:ascii="Arial" w:hAnsi="Arial" w:cs="Arial"/>
          <w:lang w:val="mn-MN"/>
        </w:rPr>
        <w:t>тусламж, үйлчилгээний чиг үүрэг, зохицуулалт, харилцан хамаарлыг хуульчлан тодорхой болгох</w:t>
      </w:r>
      <w:r>
        <w:rPr>
          <w:rFonts w:ascii="Arial" w:hAnsi="Arial" w:cs="Arial"/>
          <w:lang w:val="mn-MN"/>
        </w:rPr>
        <w:t>, эмнэлгийн байгууллагын засаглал, удирд</w:t>
      </w:r>
      <w:r w:rsidR="00FE79C7">
        <w:rPr>
          <w:rFonts w:ascii="Arial" w:hAnsi="Arial" w:cs="Arial"/>
          <w:lang w:val="mn-MN"/>
        </w:rPr>
        <w:t>лага, ил тод байдал, хариуцлагын тогтолцоог</w:t>
      </w:r>
      <w:r>
        <w:rPr>
          <w:rFonts w:ascii="Arial" w:hAnsi="Arial" w:cs="Arial"/>
          <w:lang w:val="mn-MN"/>
        </w:rPr>
        <w:t xml:space="preserve"> сайж</w:t>
      </w:r>
      <w:r w:rsidR="00FE79C7">
        <w:rPr>
          <w:rFonts w:ascii="Arial" w:hAnsi="Arial" w:cs="Arial"/>
          <w:lang w:val="mn-MN"/>
        </w:rPr>
        <w:t>руулах, санхүүжилтийн олон хэлбэрийг хослуулсан,</w:t>
      </w:r>
      <w:r>
        <w:rPr>
          <w:rFonts w:ascii="Arial" w:hAnsi="Arial" w:cs="Arial"/>
          <w:lang w:val="mn-MN"/>
        </w:rPr>
        <w:t xml:space="preserve"> үр дүнд суурилсан, гүйцэтгэлд тулгуурласан </w:t>
      </w:r>
      <w:r w:rsidR="00FE79C7">
        <w:rPr>
          <w:rFonts w:ascii="Arial" w:hAnsi="Arial" w:cs="Arial"/>
          <w:lang w:val="mn-MN"/>
        </w:rPr>
        <w:t xml:space="preserve">санхүүжилтийн тогтолцоонд үе шаттай шилжих эрх зүйн орчныг бүрдүүлэхээр тусгасан. Мөн </w:t>
      </w:r>
      <w:r>
        <w:rPr>
          <w:rFonts w:ascii="Arial" w:hAnsi="Arial" w:cs="Arial"/>
          <w:lang w:val="mn-MN"/>
        </w:rPr>
        <w:t>эрүүл мэндийн м</w:t>
      </w:r>
      <w:r w:rsidR="00B311A4">
        <w:rPr>
          <w:rFonts w:ascii="Arial" w:hAnsi="Arial" w:cs="Arial"/>
          <w:lang w:val="mn-MN"/>
        </w:rPr>
        <w:t>эдээллийн нэгдсэн систем, өвч</w:t>
      </w:r>
      <w:bookmarkStart w:id="0" w:name="_GoBack"/>
      <w:bookmarkEnd w:id="0"/>
      <w:r w:rsidR="00FE79C7">
        <w:rPr>
          <w:rFonts w:ascii="Arial" w:hAnsi="Arial" w:cs="Arial"/>
          <w:lang w:val="mn-MN"/>
        </w:rPr>
        <w:t>ний цахим түүхийг нэвтрүүлж,</w:t>
      </w:r>
      <w:r>
        <w:rPr>
          <w:rFonts w:ascii="Arial" w:hAnsi="Arial" w:cs="Arial"/>
          <w:lang w:val="mn-MN"/>
        </w:rPr>
        <w:t xml:space="preserve"> өгөгдөлд суурилсан </w:t>
      </w:r>
      <w:r w:rsidR="00FE79C7">
        <w:rPr>
          <w:rFonts w:ascii="Arial" w:hAnsi="Arial" w:cs="Arial"/>
          <w:lang w:val="mn-MN"/>
        </w:rPr>
        <w:t>бодлого, шийдвэр гаргалтыг төлөвшүүлэх, төр,</w:t>
      </w:r>
      <w:r>
        <w:rPr>
          <w:rFonts w:ascii="Arial" w:hAnsi="Arial" w:cs="Arial"/>
          <w:lang w:val="mn-MN"/>
        </w:rPr>
        <w:t xml:space="preserve"> хувийн хэвшлийн оролцоог зохистой уялдуул</w:t>
      </w:r>
      <w:r w:rsidR="00970116">
        <w:rPr>
          <w:rFonts w:ascii="Arial" w:hAnsi="Arial" w:cs="Arial"/>
          <w:lang w:val="mn-MN"/>
        </w:rPr>
        <w:t>ах, эмчлүүлэгчийн</w:t>
      </w:r>
      <w:r w:rsidR="00FE79C7">
        <w:rPr>
          <w:rFonts w:ascii="Arial" w:hAnsi="Arial" w:cs="Arial"/>
          <w:lang w:val="mn-MN"/>
        </w:rPr>
        <w:t xml:space="preserve"> эрх, оролцоог баталгаажуула</w:t>
      </w:r>
      <w:r>
        <w:rPr>
          <w:rFonts w:ascii="Arial" w:hAnsi="Arial" w:cs="Arial"/>
          <w:lang w:val="mn-MN"/>
        </w:rPr>
        <w:t xml:space="preserve">х, эрүүл мэндийн ажилтны мэргэжлийн хараат бус байдал, хариуцлагын тогтолцоог тодорхой болгох зэрэг </w:t>
      </w:r>
      <w:r w:rsidR="00FE79C7">
        <w:rPr>
          <w:rFonts w:ascii="Arial" w:hAnsi="Arial" w:cs="Arial"/>
          <w:lang w:val="mn-MN"/>
        </w:rPr>
        <w:t xml:space="preserve">салбарын институцийн </w:t>
      </w:r>
      <w:r>
        <w:rPr>
          <w:rFonts w:ascii="Arial" w:hAnsi="Arial" w:cs="Arial"/>
          <w:lang w:val="mn-MN"/>
        </w:rPr>
        <w:t xml:space="preserve">суурь зохицуулалтыг </w:t>
      </w:r>
      <w:r w:rsidR="00FE79C7">
        <w:rPr>
          <w:rFonts w:ascii="Arial" w:hAnsi="Arial" w:cs="Arial"/>
          <w:lang w:val="mn-MN"/>
        </w:rPr>
        <w:t xml:space="preserve">иж бүрнээр </w:t>
      </w:r>
      <w:r>
        <w:rPr>
          <w:rFonts w:ascii="Arial" w:hAnsi="Arial" w:cs="Arial"/>
          <w:lang w:val="mn-MN"/>
        </w:rPr>
        <w:t>тусгасан</w:t>
      </w:r>
      <w:r w:rsidR="00FE79C7">
        <w:rPr>
          <w:rFonts w:ascii="Arial" w:hAnsi="Arial" w:cs="Arial"/>
          <w:lang w:val="mn-MN"/>
        </w:rPr>
        <w:t xml:space="preserve"> болно</w:t>
      </w:r>
      <w:r>
        <w:rPr>
          <w:rFonts w:ascii="Arial" w:hAnsi="Arial" w:cs="Arial"/>
          <w:lang w:val="mn-MN"/>
        </w:rPr>
        <w:t>.</w:t>
      </w:r>
    </w:p>
    <w:p w14:paraId="678CF61D" w14:textId="77777777" w:rsidR="00737FD2" w:rsidRPr="00737FD2" w:rsidRDefault="00737FD2"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Түүнчлэн олон улсын сайн туршлагад нийцүүлэн тусламж, үйлчилгээний чанар, аюулгүй байдлын үндэсний тогтолцоог бүрдүүлэх, эмнэлгийн тусламж, үйлчилгээний хөндлөнгийн үнэлгээ, магадлан итгэмжлэл, гүйцэтгэлийн шалгуур үзүүлэлтийг нэвтрүүлэх, санхүүжилтийн ил тод байдлыг хангах, тусламж, үйлчилгээний тасралтгүй байдлыг баталгаажуулах, орон нутгийн хүн амд ойр, хүртээмжтэй, тэгш үйлчилгээг бий болгох</w:t>
      </w:r>
      <w:r w:rsidR="00D35906">
        <w:rPr>
          <w:rFonts w:ascii="Arial" w:hAnsi="Arial" w:cs="Arial"/>
          <w:lang w:val="mn-MN"/>
        </w:rPr>
        <w:t xml:space="preserve"> эрүүл мэндийн даатгалд суурилсан худалдан авагч-үйлчилгээ үзүүлэгчийн харилцааг боловсронгуй болгох зохицуулалтыг тусгав.</w:t>
      </w:r>
    </w:p>
    <w:p w14:paraId="25CA97DE" w14:textId="77777777" w:rsidR="00C8135F" w:rsidRDefault="00D213E5"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Хуулийн төсөл нь эмнэлгийн тусламж, үйлчил</w:t>
      </w:r>
      <w:r w:rsidR="00C8135F">
        <w:rPr>
          <w:rFonts w:ascii="Arial" w:hAnsi="Arial" w:cs="Arial"/>
          <w:lang w:val="mn-MN"/>
        </w:rPr>
        <w:t xml:space="preserve">гээний хүртээмжийг сайжруулах зорилгоор орон нутгийн төвлөрлийг бууруулах эмнэлгийн байгууллагын  газар зүйн болон үйлчилгээний хүртээмжийг нэмэгдүүлэх, хүний нөөцийн зохистой хуваарилалт, </w:t>
      </w:r>
      <w:r w:rsidR="00D67419">
        <w:rPr>
          <w:rFonts w:ascii="Arial" w:hAnsi="Arial" w:cs="Arial"/>
          <w:lang w:val="mn-MN"/>
        </w:rPr>
        <w:t xml:space="preserve">зохицуулалтыг боловсронгуй болгох, шаардлагатай тоног төхөөрөмжийн хангалтыг </w:t>
      </w:r>
      <w:r>
        <w:rPr>
          <w:rFonts w:ascii="Arial" w:hAnsi="Arial" w:cs="Arial"/>
          <w:lang w:val="mn-MN"/>
        </w:rPr>
        <w:t xml:space="preserve">сайжруулах арга </w:t>
      </w:r>
      <w:r w:rsidR="00D67419">
        <w:rPr>
          <w:rFonts w:ascii="Arial" w:hAnsi="Arial" w:cs="Arial"/>
          <w:lang w:val="mn-MN"/>
        </w:rPr>
        <w:t>хэмжээг тусгасан. Түүнчлэн</w:t>
      </w:r>
      <w:r w:rsidR="005A48DE">
        <w:rPr>
          <w:rFonts w:ascii="Arial" w:hAnsi="Arial" w:cs="Arial"/>
          <w:lang w:val="mn-MN"/>
        </w:rPr>
        <w:t xml:space="preserve"> иргэдэд үзүүлэх тусламж, үйлчилгээний чанар, аюулгүй байдлыг баталгаажуу</w:t>
      </w:r>
      <w:r w:rsidR="00D67419">
        <w:rPr>
          <w:rFonts w:ascii="Arial" w:hAnsi="Arial" w:cs="Arial"/>
          <w:lang w:val="mn-MN"/>
        </w:rPr>
        <w:t xml:space="preserve">лах хүрээнд </w:t>
      </w:r>
      <w:r w:rsidR="00C8135F">
        <w:rPr>
          <w:rFonts w:ascii="Arial" w:hAnsi="Arial" w:cs="Arial"/>
          <w:lang w:val="mn-MN"/>
        </w:rPr>
        <w:t>үйлчлүүлэгч</w:t>
      </w:r>
      <w:r w:rsidR="00D67419">
        <w:rPr>
          <w:rFonts w:ascii="Arial" w:hAnsi="Arial" w:cs="Arial"/>
          <w:lang w:val="mn-MN"/>
        </w:rPr>
        <w:t xml:space="preserve"> өөрийн эрүүл мэндийн мэдээлэлд</w:t>
      </w:r>
      <w:r w:rsidR="00C8135F">
        <w:rPr>
          <w:rFonts w:ascii="Arial" w:hAnsi="Arial" w:cs="Arial"/>
          <w:lang w:val="mn-MN"/>
        </w:rPr>
        <w:t xml:space="preserve"> цахим</w:t>
      </w:r>
      <w:r w:rsidR="00D67419">
        <w:rPr>
          <w:rFonts w:ascii="Arial" w:hAnsi="Arial" w:cs="Arial"/>
          <w:lang w:val="mn-MN"/>
        </w:rPr>
        <w:t>аар нэвтрэх,</w:t>
      </w:r>
      <w:r w:rsidR="005A48DE">
        <w:rPr>
          <w:rFonts w:ascii="Arial" w:hAnsi="Arial" w:cs="Arial"/>
          <w:lang w:val="mn-MN"/>
        </w:rPr>
        <w:t xml:space="preserve"> мэдээлэл авах эрх</w:t>
      </w:r>
      <w:r w:rsidR="00D67419">
        <w:rPr>
          <w:rFonts w:ascii="Arial" w:hAnsi="Arial" w:cs="Arial"/>
          <w:lang w:val="mn-MN"/>
        </w:rPr>
        <w:t>ийг хангах,</w:t>
      </w:r>
      <w:r w:rsidR="00C8135F">
        <w:rPr>
          <w:rFonts w:ascii="Arial" w:hAnsi="Arial" w:cs="Arial"/>
          <w:lang w:val="mn-MN"/>
        </w:rPr>
        <w:t xml:space="preserve"> эмнэлгийн тусламж</w:t>
      </w:r>
      <w:r w:rsidR="00D67419">
        <w:rPr>
          <w:rFonts w:ascii="Arial" w:hAnsi="Arial" w:cs="Arial"/>
          <w:lang w:val="mn-MN"/>
        </w:rPr>
        <w:t xml:space="preserve">, </w:t>
      </w:r>
      <w:r w:rsidR="00D67419">
        <w:rPr>
          <w:rFonts w:ascii="Arial" w:hAnsi="Arial" w:cs="Arial"/>
          <w:lang w:val="mn-MN"/>
        </w:rPr>
        <w:lastRenderedPageBreak/>
        <w:t>үйлчилгээ үзүүлэгчийн</w:t>
      </w:r>
      <w:r w:rsidR="00C8135F">
        <w:rPr>
          <w:rFonts w:ascii="Arial" w:hAnsi="Arial" w:cs="Arial"/>
          <w:lang w:val="mn-MN"/>
        </w:rPr>
        <w:t xml:space="preserve"> үйл ажиллагаанд </w:t>
      </w:r>
      <w:r w:rsidR="00D67419">
        <w:rPr>
          <w:rFonts w:ascii="Arial" w:hAnsi="Arial" w:cs="Arial"/>
          <w:lang w:val="mn-MN"/>
        </w:rPr>
        <w:t>хэрэглэгчийн өгсөн үнэлгээг</w:t>
      </w:r>
      <w:r w:rsidR="00C8135F">
        <w:rPr>
          <w:rFonts w:ascii="Arial" w:hAnsi="Arial" w:cs="Arial"/>
          <w:lang w:val="mn-MN"/>
        </w:rPr>
        <w:t xml:space="preserve"> гүйцэтгэлийн </w:t>
      </w:r>
      <w:r w:rsidR="00D67419">
        <w:rPr>
          <w:rFonts w:ascii="Arial" w:hAnsi="Arial" w:cs="Arial"/>
          <w:lang w:val="mn-MN"/>
        </w:rPr>
        <w:t>үнэлгээтэй уялдуулан тооцох зохицуулалтыг тусгасан нь</w:t>
      </w:r>
      <w:r w:rsidR="00C8135F">
        <w:rPr>
          <w:rFonts w:ascii="Arial" w:hAnsi="Arial" w:cs="Arial"/>
          <w:lang w:val="mn-MN"/>
        </w:rPr>
        <w:t xml:space="preserve"> тусламж, үйлчилгээний чанарыг </w:t>
      </w:r>
      <w:r w:rsidR="00D67419">
        <w:rPr>
          <w:rFonts w:ascii="Arial" w:hAnsi="Arial" w:cs="Arial"/>
          <w:lang w:val="mn-MN"/>
        </w:rPr>
        <w:t xml:space="preserve">тасралтгүй </w:t>
      </w:r>
      <w:r w:rsidR="00C8135F">
        <w:rPr>
          <w:rFonts w:ascii="Arial" w:hAnsi="Arial" w:cs="Arial"/>
          <w:lang w:val="mn-MN"/>
        </w:rPr>
        <w:t>сайж</w:t>
      </w:r>
      <w:r w:rsidR="00D67419">
        <w:rPr>
          <w:rFonts w:ascii="Arial" w:hAnsi="Arial" w:cs="Arial"/>
          <w:lang w:val="mn-MN"/>
        </w:rPr>
        <w:t>руулах, хариуцлага, ил тод байдлыг бэхжүүлэх</w:t>
      </w:r>
      <w:r w:rsidR="00C8135F">
        <w:rPr>
          <w:rFonts w:ascii="Arial" w:hAnsi="Arial" w:cs="Arial"/>
          <w:lang w:val="mn-MN"/>
        </w:rPr>
        <w:t xml:space="preserve"> ач холбогдолтой. </w:t>
      </w:r>
    </w:p>
    <w:p w14:paraId="6830F79D" w14:textId="77777777" w:rsidR="00035029" w:rsidRDefault="00035029"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Хуулийн төслийг боловсруулахдаа Дэлхийн эрүүл мэндийн байгууллага, Эстони, БНСУ, Тайланд, Финлянд, Казакстан зэрэг улсын эмнэлгийн тусламж, үйлчилгээний хууль, бодлогын баримт бичиг, сайн туршлагыг судалж, өөрийн орны нөхцөлд нийцүүлэн тусгасан болно.</w:t>
      </w:r>
    </w:p>
    <w:p w14:paraId="39982551" w14:textId="298A8E1C" w:rsidR="003101CD" w:rsidRDefault="00035029" w:rsidP="005878B6">
      <w:pPr>
        <w:pStyle w:val="NormalWeb"/>
        <w:spacing w:before="0" w:beforeAutospacing="0" w:after="120" w:afterAutospacing="0"/>
        <w:ind w:firstLine="720"/>
        <w:jc w:val="both"/>
        <w:rPr>
          <w:rFonts w:ascii="Arial" w:hAnsi="Arial" w:cs="Arial"/>
          <w:lang w:val="mn-MN"/>
        </w:rPr>
      </w:pPr>
      <w:r>
        <w:rPr>
          <w:rFonts w:ascii="Arial" w:hAnsi="Arial" w:cs="Arial"/>
          <w:lang w:val="mn-MN"/>
        </w:rPr>
        <w:t>Хуулийн төсөл батлагдснаар эмнэлгийн тусламж, үйлчилгээний ч</w:t>
      </w:r>
      <w:r w:rsidR="00675388">
        <w:rPr>
          <w:rFonts w:ascii="Arial" w:hAnsi="Arial" w:cs="Arial"/>
          <w:lang w:val="mn-MN"/>
        </w:rPr>
        <w:t>анар, аюулгүй байдал, хүртээ</w:t>
      </w:r>
      <w:r>
        <w:rPr>
          <w:rFonts w:ascii="Arial" w:hAnsi="Arial" w:cs="Arial"/>
          <w:lang w:val="mn-MN"/>
        </w:rPr>
        <w:t xml:space="preserve">мж сайжирч, нөөцийн үр ашиг нэмэгдэн, иргэдэд үзүүлэх тусламж, үйлчилгээ </w:t>
      </w:r>
      <w:r w:rsidR="00675388">
        <w:rPr>
          <w:rFonts w:ascii="Arial" w:hAnsi="Arial" w:cs="Arial"/>
          <w:lang w:val="mn-MN"/>
        </w:rPr>
        <w:t>хүн-төвтэй, нэгдмэл, тасралтгүй</w:t>
      </w:r>
      <w:r>
        <w:rPr>
          <w:rFonts w:ascii="Arial" w:hAnsi="Arial" w:cs="Arial"/>
          <w:lang w:val="mn-MN"/>
        </w:rPr>
        <w:t xml:space="preserve"> болох, эрүүл мэндийн тогтолцооны засаглал, хариуцлага, ил тод байдал бэхжих, </w:t>
      </w:r>
      <w:r w:rsidR="00970116">
        <w:rPr>
          <w:rFonts w:ascii="Arial" w:hAnsi="Arial" w:cs="Arial"/>
          <w:lang w:val="mn-MN"/>
        </w:rPr>
        <w:t>анхан, хоёрдогч болон гуравдагч</w:t>
      </w:r>
      <w:r w:rsidR="00675388">
        <w:rPr>
          <w:rFonts w:ascii="Arial" w:hAnsi="Arial" w:cs="Arial"/>
          <w:lang w:val="mn-MN"/>
        </w:rPr>
        <w:t xml:space="preserve"> шатлалын үүрэг тодорхой болж</w:t>
      </w:r>
      <w:r w:rsidR="005A48DE">
        <w:rPr>
          <w:rFonts w:ascii="Arial" w:hAnsi="Arial" w:cs="Arial"/>
          <w:lang w:val="mn-MN"/>
        </w:rPr>
        <w:t xml:space="preserve"> шатлал хоорондын уялдаа сайжирч, эрүүл мэндийн мэдээллийн нэгдсэн систем, өвчний цахим түүх, өгөгдөлд суурилсан шийдвэр гаргалт нэвтэрч, төр, хувийн хэвшлийн оролцоо зохистой уялдан, </w:t>
      </w:r>
      <w:r>
        <w:rPr>
          <w:rFonts w:ascii="Arial" w:hAnsi="Arial" w:cs="Arial"/>
          <w:lang w:val="mn-MN"/>
        </w:rPr>
        <w:t>үйлчилгээний хүртээмж, чанар, аю</w:t>
      </w:r>
      <w:r w:rsidR="005A48DE">
        <w:rPr>
          <w:rFonts w:ascii="Arial" w:hAnsi="Arial" w:cs="Arial"/>
          <w:lang w:val="mn-MN"/>
        </w:rPr>
        <w:t xml:space="preserve">улгүй байдал сайжирснаар </w:t>
      </w:r>
      <w:r>
        <w:rPr>
          <w:rFonts w:ascii="Arial" w:hAnsi="Arial" w:cs="Arial"/>
          <w:lang w:val="mn-MN"/>
        </w:rPr>
        <w:t xml:space="preserve"> бүх нийтийн эрүүл мэндийн хамралтыг хангах эрх зүйн орчин бүрдэнэ гэж үзлээ. </w:t>
      </w:r>
    </w:p>
    <w:p w14:paraId="1CDC61C1" w14:textId="77777777" w:rsidR="00675388" w:rsidRDefault="00675388" w:rsidP="005878B6">
      <w:pPr>
        <w:pStyle w:val="NormalWeb"/>
        <w:spacing w:before="0" w:beforeAutospacing="0" w:after="120" w:afterAutospacing="0"/>
        <w:ind w:firstLine="720"/>
        <w:jc w:val="both"/>
        <w:rPr>
          <w:rFonts w:ascii="Arial" w:hAnsi="Arial" w:cs="Arial"/>
          <w:lang w:val="mn-MN"/>
        </w:rPr>
      </w:pPr>
    </w:p>
    <w:p w14:paraId="4D9EEDF9" w14:textId="77777777" w:rsidR="00675388" w:rsidRPr="00035029" w:rsidRDefault="00675388" w:rsidP="005878B6">
      <w:pPr>
        <w:pStyle w:val="NormalWeb"/>
        <w:spacing w:before="0" w:beforeAutospacing="0" w:after="120" w:afterAutospacing="0"/>
        <w:ind w:firstLine="720"/>
        <w:jc w:val="both"/>
        <w:rPr>
          <w:rFonts w:ascii="Arial" w:hAnsi="Arial" w:cs="Arial"/>
          <w:lang w:val="mn-MN"/>
        </w:rPr>
      </w:pPr>
    </w:p>
    <w:p w14:paraId="651C4086" w14:textId="390F0C20" w:rsidR="003101CD" w:rsidRPr="003101CD" w:rsidRDefault="005878B6" w:rsidP="005878B6">
      <w:pPr>
        <w:pStyle w:val="NormalWeb"/>
        <w:jc w:val="center"/>
        <w:rPr>
          <w:rFonts w:ascii="Arial" w:hAnsi="Arial" w:cs="Arial"/>
          <w:lang w:val="mn-MN"/>
        </w:rPr>
      </w:pPr>
      <w:r>
        <w:rPr>
          <w:rFonts w:ascii="Arial" w:hAnsi="Arial" w:cs="Arial"/>
          <w:lang w:val="mn-MN"/>
        </w:rPr>
        <w:t>-------оОо-------</w:t>
      </w:r>
    </w:p>
    <w:p w14:paraId="07E43112" w14:textId="77777777" w:rsidR="008440D3" w:rsidRPr="00865AFC" w:rsidRDefault="008440D3" w:rsidP="00865AFC">
      <w:pPr>
        <w:jc w:val="both"/>
        <w:rPr>
          <w:rFonts w:ascii="Arial" w:hAnsi="Arial" w:cs="Arial"/>
        </w:rPr>
      </w:pPr>
    </w:p>
    <w:sectPr w:rsidR="008440D3" w:rsidRPr="00865AFC" w:rsidSect="005878B6">
      <w:pgSz w:w="12240" w:h="15840"/>
      <w:pgMar w:top="1170" w:right="99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7E6E1" w14:textId="77777777" w:rsidR="002A63A9" w:rsidRDefault="002A63A9" w:rsidP="00D213E5">
      <w:pPr>
        <w:spacing w:after="0" w:line="240" w:lineRule="auto"/>
      </w:pPr>
      <w:r>
        <w:separator/>
      </w:r>
    </w:p>
  </w:endnote>
  <w:endnote w:type="continuationSeparator" w:id="0">
    <w:p w14:paraId="1397DBD8" w14:textId="77777777" w:rsidR="002A63A9" w:rsidRDefault="002A63A9" w:rsidP="00D2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8363B" w14:textId="77777777" w:rsidR="002A63A9" w:rsidRDefault="002A63A9" w:rsidP="00D213E5">
      <w:pPr>
        <w:spacing w:after="0" w:line="240" w:lineRule="auto"/>
      </w:pPr>
      <w:r>
        <w:separator/>
      </w:r>
    </w:p>
  </w:footnote>
  <w:footnote w:type="continuationSeparator" w:id="0">
    <w:p w14:paraId="42E44B9E" w14:textId="77777777" w:rsidR="002A63A9" w:rsidRDefault="002A63A9" w:rsidP="00D21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F5"/>
    <w:rsid w:val="00035029"/>
    <w:rsid w:val="000644F5"/>
    <w:rsid w:val="000A2744"/>
    <w:rsid w:val="002923AC"/>
    <w:rsid w:val="002A63A9"/>
    <w:rsid w:val="003101CD"/>
    <w:rsid w:val="00427114"/>
    <w:rsid w:val="005878B6"/>
    <w:rsid w:val="005A48DE"/>
    <w:rsid w:val="005D7D74"/>
    <w:rsid w:val="00675388"/>
    <w:rsid w:val="00706CB4"/>
    <w:rsid w:val="00737FD2"/>
    <w:rsid w:val="007C1874"/>
    <w:rsid w:val="008440D3"/>
    <w:rsid w:val="00865AFC"/>
    <w:rsid w:val="00871B7C"/>
    <w:rsid w:val="008B3EEE"/>
    <w:rsid w:val="00941A2B"/>
    <w:rsid w:val="00970116"/>
    <w:rsid w:val="00AA023D"/>
    <w:rsid w:val="00B311A4"/>
    <w:rsid w:val="00C8135F"/>
    <w:rsid w:val="00D213E5"/>
    <w:rsid w:val="00D35906"/>
    <w:rsid w:val="00D67419"/>
    <w:rsid w:val="00E63ABA"/>
    <w:rsid w:val="00EB7632"/>
    <w:rsid w:val="00FA38DB"/>
    <w:rsid w:val="00FE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B97"/>
  <w15:chartTrackingRefBased/>
  <w15:docId w15:val="{72B3A157-1E31-470E-9BD0-04B9EAE0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A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5AFC"/>
    <w:rPr>
      <w:b/>
      <w:bCs/>
    </w:rPr>
  </w:style>
  <w:style w:type="paragraph" w:styleId="Header">
    <w:name w:val="header"/>
    <w:basedOn w:val="Normal"/>
    <w:link w:val="HeaderChar"/>
    <w:uiPriority w:val="99"/>
    <w:unhideWhenUsed/>
    <w:rsid w:val="00D213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13E5"/>
  </w:style>
  <w:style w:type="paragraph" w:styleId="Footer">
    <w:name w:val="footer"/>
    <w:basedOn w:val="Normal"/>
    <w:link w:val="FooterChar"/>
    <w:uiPriority w:val="99"/>
    <w:unhideWhenUsed/>
    <w:rsid w:val="00D213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cp:revision>
  <dcterms:created xsi:type="dcterms:W3CDTF">2026-02-12T09:05:00Z</dcterms:created>
  <dcterms:modified xsi:type="dcterms:W3CDTF">2026-05-28T08:32:00Z</dcterms:modified>
</cp:coreProperties>
</file>