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A19E" w14:textId="6D818AE4" w:rsidR="00127E37" w:rsidRPr="00242955" w:rsidRDefault="00570E62" w:rsidP="000E555E">
      <w:pPr>
        <w:jc w:val="center"/>
        <w:rPr>
          <w:rFonts w:ascii="Arial" w:hAnsi="Arial" w:cs="Arial"/>
          <w:b/>
          <w:bCs/>
          <w:lang w:val="mn-MN"/>
        </w:rPr>
      </w:pPr>
      <w:r w:rsidRPr="00242955">
        <w:rPr>
          <w:rFonts w:ascii="Arial" w:hAnsi="Arial" w:cs="Arial"/>
          <w:b/>
          <w:bCs/>
          <w:lang w:val="mn-MN"/>
        </w:rPr>
        <w:t>ЭМНЭЛГИЙН ТУСЛАМЖ, ҮЙЛЧИЛГЭЭНИЙ ТУХАЙ ХУУЛИЙН ШИНЭЧИЛСЭН НАЙРУУЛГЫН ТӨСЛИЙГ БОЛОВСРУУЛАХАД СУДАЛСАН ЭХ СУРВАЛЖУУД</w:t>
      </w:r>
    </w:p>
    <w:p w14:paraId="507DB3F5" w14:textId="172111AE" w:rsidR="00924FA2" w:rsidRPr="00242955" w:rsidRDefault="00924FA2" w:rsidP="00E31C66">
      <w:pPr>
        <w:pStyle w:val="ListParagraph"/>
        <w:numPr>
          <w:ilvl w:val="0"/>
          <w:numId w:val="1"/>
        </w:numPr>
        <w:jc w:val="both"/>
        <w:rPr>
          <w:rFonts w:ascii="Arial" w:hAnsi="Arial" w:cs="Arial"/>
          <w:lang w:val="mn-MN"/>
        </w:rPr>
      </w:pPr>
      <w:r w:rsidRPr="00242955">
        <w:rPr>
          <w:rFonts w:ascii="Arial" w:hAnsi="Arial" w:cs="Arial"/>
          <w:lang w:val="mn-MN"/>
        </w:rPr>
        <w:t>УИХ-ын Даргын 2024 оны 98 дугаар захирамжаар байгуулагдсан ажлын хэсгийн дүгнэл</w:t>
      </w:r>
      <w:r w:rsidR="00EF15C9">
        <w:rPr>
          <w:rFonts w:ascii="Arial" w:hAnsi="Arial" w:cs="Arial"/>
          <w:lang w:val="mn-MN"/>
        </w:rPr>
        <w:t>т.</w:t>
      </w:r>
    </w:p>
    <w:p w14:paraId="7D3F0BCA" w14:textId="6AAFEF6A" w:rsidR="00924FA2" w:rsidRPr="00242955" w:rsidRDefault="00924FA2" w:rsidP="00924FA2">
      <w:pPr>
        <w:pStyle w:val="ListParagraph"/>
        <w:numPr>
          <w:ilvl w:val="0"/>
          <w:numId w:val="1"/>
        </w:numPr>
        <w:jc w:val="both"/>
        <w:rPr>
          <w:rFonts w:ascii="Arial" w:hAnsi="Arial" w:cs="Arial"/>
          <w:lang w:val="mn-MN"/>
        </w:rPr>
      </w:pPr>
      <w:r w:rsidRPr="00242955">
        <w:rPr>
          <w:rFonts w:ascii="Arial" w:hAnsi="Arial" w:cs="Arial"/>
          <w:lang w:val="mn-MN"/>
        </w:rPr>
        <w:t>“Процессын дахин инженерчлэлийн талаар авах зарим арга хэмжээний тухай” Монгол Улсын Засгийн газрын 2023 оны 419 дүгээр тогтоолоор Эрүүл мэндийн яам, Эрүүл мэндийн даатгалын ерөнхий газар, Эм, эмнэлгийн хэрэгслийн хяналт, зохицуулалтын газарт процессын дахин инженерчлэлийн судалгаа, шинжилгээг хийсэн тайлан</w:t>
      </w:r>
      <w:r w:rsidR="00EF15C9">
        <w:rPr>
          <w:rFonts w:ascii="Arial" w:hAnsi="Arial" w:cs="Arial"/>
          <w:lang w:val="mn-MN"/>
        </w:rPr>
        <w:t>.</w:t>
      </w:r>
    </w:p>
    <w:p w14:paraId="75DC3AE4" w14:textId="560C42D6" w:rsidR="00924FA2" w:rsidRPr="00242955" w:rsidRDefault="00924FA2" w:rsidP="00924FA2">
      <w:pPr>
        <w:pStyle w:val="ListParagraph"/>
        <w:numPr>
          <w:ilvl w:val="0"/>
          <w:numId w:val="1"/>
        </w:numPr>
        <w:jc w:val="both"/>
        <w:rPr>
          <w:rFonts w:ascii="Arial" w:hAnsi="Arial" w:cs="Arial"/>
          <w:lang w:val="mn-MN"/>
        </w:rPr>
      </w:pPr>
      <w:r w:rsidRPr="00242955">
        <w:rPr>
          <w:rFonts w:ascii="Arial" w:hAnsi="Arial" w:cs="Arial"/>
          <w:lang w:val="mn-MN"/>
        </w:rPr>
        <w:t>Эмнэлгүүдийн хагас бие даасан байдлын хэрэгжилтийг сайжруулах санал, зөвлөмж</w:t>
      </w:r>
      <w:r w:rsidR="00760A6A">
        <w:rPr>
          <w:rFonts w:ascii="Arial" w:hAnsi="Arial" w:cs="Arial"/>
          <w:lang w:val="mn-MN"/>
        </w:rPr>
        <w:t>,</w:t>
      </w:r>
      <w:r w:rsidRPr="00242955">
        <w:rPr>
          <w:rFonts w:ascii="Arial" w:hAnsi="Arial" w:cs="Arial"/>
          <w:lang w:val="mn-MN"/>
        </w:rPr>
        <w:t xml:space="preserve"> “Эмзэг бүлгийн иргэдийн эрүүл мэндийн тусламж, үйлчилгээниий хүртээмжийг сайжруулах” хөрөнгө оруулалтын хөтөлбөр, 1 дүгээр үе шат, </w:t>
      </w:r>
      <w:r w:rsidRPr="00242955">
        <w:rPr>
          <w:rFonts w:ascii="Arial" w:hAnsi="Arial" w:cs="Arial"/>
        </w:rPr>
        <w:t xml:space="preserve">LOAN 3843-MON, 3844-MON (COL) GRANT 0672-MON, </w:t>
      </w:r>
      <w:r w:rsidRPr="00242955">
        <w:rPr>
          <w:rFonts w:ascii="Arial" w:hAnsi="Arial" w:cs="Arial"/>
          <w:lang w:val="mn-MN"/>
        </w:rPr>
        <w:t>2024 оны 6 дугаар сар</w:t>
      </w:r>
    </w:p>
    <w:p w14:paraId="65072455" w14:textId="7A809FFA" w:rsidR="00570E62" w:rsidRPr="00242955" w:rsidRDefault="00570E62" w:rsidP="00E31C66">
      <w:pPr>
        <w:pStyle w:val="ListParagraph"/>
        <w:numPr>
          <w:ilvl w:val="0"/>
          <w:numId w:val="1"/>
        </w:numPr>
        <w:jc w:val="both"/>
        <w:rPr>
          <w:rFonts w:ascii="Arial" w:hAnsi="Arial" w:cs="Arial"/>
          <w:lang w:val="mn-MN"/>
        </w:rPr>
      </w:pPr>
      <w:r w:rsidRPr="00242955">
        <w:rPr>
          <w:rFonts w:ascii="Arial" w:hAnsi="Arial" w:cs="Arial"/>
        </w:rPr>
        <w:t>Declaration of Alma-Ata</w:t>
      </w:r>
      <w:r w:rsidR="00EF15C9">
        <w:rPr>
          <w:rFonts w:ascii="Arial" w:hAnsi="Arial" w:cs="Arial"/>
        </w:rPr>
        <w:t>.</w:t>
      </w:r>
    </w:p>
    <w:p w14:paraId="5AA75852" w14:textId="33863E4B" w:rsidR="00570E62" w:rsidRPr="00242955" w:rsidRDefault="00570E62" w:rsidP="00E31C66">
      <w:pPr>
        <w:pStyle w:val="ListParagraph"/>
        <w:numPr>
          <w:ilvl w:val="0"/>
          <w:numId w:val="1"/>
        </w:numPr>
        <w:jc w:val="both"/>
        <w:rPr>
          <w:rFonts w:ascii="Arial" w:hAnsi="Arial" w:cs="Arial"/>
          <w:lang w:val="mn-MN"/>
        </w:rPr>
      </w:pPr>
      <w:r w:rsidRPr="00242955">
        <w:rPr>
          <w:rFonts w:ascii="Arial" w:hAnsi="Arial" w:cs="Arial"/>
        </w:rPr>
        <w:t>Framework on integrated, people-</w:t>
      </w:r>
      <w:proofErr w:type="spellStart"/>
      <w:r w:rsidRPr="00242955">
        <w:rPr>
          <w:rFonts w:ascii="Arial" w:hAnsi="Arial" w:cs="Arial"/>
        </w:rPr>
        <w:t>centred</w:t>
      </w:r>
      <w:proofErr w:type="spellEnd"/>
      <w:r w:rsidRPr="00242955">
        <w:rPr>
          <w:rFonts w:ascii="Arial" w:hAnsi="Arial" w:cs="Arial"/>
        </w:rPr>
        <w:t xml:space="preserve"> health services Report by the Secretariat, </w:t>
      </w:r>
      <w:r w:rsidRPr="00242955">
        <w:rPr>
          <w:rFonts w:ascii="Arial" w:hAnsi="Arial" w:cs="Arial"/>
          <w:lang w:val="mn-MN"/>
        </w:rPr>
        <w:t>69</w:t>
      </w:r>
      <w:proofErr w:type="spellStart"/>
      <w:r w:rsidRPr="00242955">
        <w:rPr>
          <w:rFonts w:ascii="Arial" w:hAnsi="Arial" w:cs="Arial"/>
          <w:vertAlign w:val="superscript"/>
        </w:rPr>
        <w:t>th</w:t>
      </w:r>
      <w:proofErr w:type="spellEnd"/>
      <w:r w:rsidRPr="00242955">
        <w:rPr>
          <w:rFonts w:ascii="Arial" w:hAnsi="Arial" w:cs="Arial"/>
        </w:rPr>
        <w:t xml:space="preserve"> WHO Assembly Provisional agenda item 16.1, A69/39 15 April 2016</w:t>
      </w:r>
      <w:r w:rsidR="00EF15C9">
        <w:rPr>
          <w:rFonts w:ascii="Arial" w:hAnsi="Arial" w:cs="Arial"/>
        </w:rPr>
        <w:t>.</w:t>
      </w:r>
    </w:p>
    <w:p w14:paraId="443C123F" w14:textId="4010A27B" w:rsidR="00840282" w:rsidRPr="00242955" w:rsidRDefault="00840282" w:rsidP="00E31C66">
      <w:pPr>
        <w:pStyle w:val="ListParagraph"/>
        <w:numPr>
          <w:ilvl w:val="0"/>
          <w:numId w:val="1"/>
        </w:numPr>
        <w:jc w:val="both"/>
        <w:rPr>
          <w:rFonts w:ascii="Arial" w:hAnsi="Arial" w:cs="Arial"/>
          <w:lang w:val="mn-MN"/>
        </w:rPr>
      </w:pPr>
      <w:proofErr w:type="spellStart"/>
      <w:r w:rsidRPr="00242955">
        <w:rPr>
          <w:rFonts w:ascii="Arial" w:hAnsi="Arial" w:cs="Arial"/>
        </w:rPr>
        <w:t>Papanicolas</w:t>
      </w:r>
      <w:proofErr w:type="spellEnd"/>
      <w:r w:rsidRPr="00242955">
        <w:rPr>
          <w:rFonts w:ascii="Arial" w:hAnsi="Arial" w:cs="Arial"/>
        </w:rPr>
        <w:t xml:space="preserve"> I, Rajan D, </w:t>
      </w:r>
      <w:proofErr w:type="spellStart"/>
      <w:r w:rsidRPr="00242955">
        <w:rPr>
          <w:rFonts w:ascii="Arial" w:hAnsi="Arial" w:cs="Arial"/>
        </w:rPr>
        <w:t>Karanikolos</w:t>
      </w:r>
      <w:proofErr w:type="spellEnd"/>
      <w:r w:rsidRPr="00242955">
        <w:rPr>
          <w:rFonts w:ascii="Arial" w:hAnsi="Arial" w:cs="Arial"/>
        </w:rPr>
        <w:t xml:space="preserve"> M, </w:t>
      </w:r>
      <w:proofErr w:type="spellStart"/>
      <w:r w:rsidRPr="00242955">
        <w:rPr>
          <w:rFonts w:ascii="Arial" w:hAnsi="Arial" w:cs="Arial"/>
        </w:rPr>
        <w:t>Soucat</w:t>
      </w:r>
      <w:proofErr w:type="spellEnd"/>
      <w:r w:rsidRPr="00242955">
        <w:rPr>
          <w:rFonts w:ascii="Arial" w:hAnsi="Arial" w:cs="Arial"/>
        </w:rPr>
        <w:t xml:space="preserve"> A, Figueras J, editors. Health system performance assessment: a framework for policy analysis. Geneva: World Health Organization; 2022 (Health Policy Series, No. 57</w:t>
      </w:r>
      <w:r w:rsidR="00EF15C9">
        <w:rPr>
          <w:rFonts w:ascii="Arial" w:hAnsi="Arial" w:cs="Arial"/>
        </w:rPr>
        <w:t>.</w:t>
      </w:r>
    </w:p>
    <w:p w14:paraId="61872D4C" w14:textId="75E7DC48" w:rsidR="00570E62" w:rsidRPr="00242955" w:rsidRDefault="00570E62" w:rsidP="00E31C66">
      <w:pPr>
        <w:pStyle w:val="ListParagraph"/>
        <w:numPr>
          <w:ilvl w:val="0"/>
          <w:numId w:val="1"/>
        </w:numPr>
        <w:jc w:val="both"/>
        <w:rPr>
          <w:rFonts w:ascii="Arial" w:hAnsi="Arial" w:cs="Arial"/>
          <w:lang w:val="mn-MN"/>
        </w:rPr>
      </w:pPr>
      <w:r w:rsidRPr="00242955">
        <w:rPr>
          <w:rFonts w:ascii="Arial" w:hAnsi="Arial" w:cs="Arial"/>
        </w:rPr>
        <w:t>Purchasing for quality chronic care: summary report. Geneva: World Health Organization, Organi</w:t>
      </w:r>
      <w:r w:rsidR="00E31C66" w:rsidRPr="00242955">
        <w:rPr>
          <w:rFonts w:ascii="Arial" w:hAnsi="Arial" w:cs="Arial"/>
        </w:rPr>
        <w:t>z</w:t>
      </w:r>
      <w:r w:rsidRPr="00242955">
        <w:rPr>
          <w:rFonts w:ascii="Arial" w:hAnsi="Arial" w:cs="Arial"/>
        </w:rPr>
        <w:t xml:space="preserve">ation for Economic Co-operation and Development; 2023. </w:t>
      </w:r>
    </w:p>
    <w:p w14:paraId="5AFD14EB" w14:textId="7F9DCDD9" w:rsidR="00570E62" w:rsidRPr="00242955" w:rsidRDefault="00570E62" w:rsidP="00E31C66">
      <w:pPr>
        <w:pStyle w:val="ListParagraph"/>
        <w:numPr>
          <w:ilvl w:val="0"/>
          <w:numId w:val="1"/>
        </w:numPr>
        <w:jc w:val="both"/>
        <w:rPr>
          <w:rFonts w:ascii="Arial" w:hAnsi="Arial" w:cs="Arial"/>
          <w:lang w:val="mn-MN"/>
        </w:rPr>
      </w:pPr>
      <w:r w:rsidRPr="00242955">
        <w:rPr>
          <w:rFonts w:ascii="Arial" w:hAnsi="Arial" w:cs="Arial"/>
        </w:rPr>
        <w:t xml:space="preserve">High-value referrals: learning from challenges and opportunities of the COVID-19 pandemic. Concept paper. Copenhagen: WHO Regional Office for Europe; 2023. </w:t>
      </w:r>
    </w:p>
    <w:p w14:paraId="3E14793F" w14:textId="277D911C" w:rsidR="00570E62" w:rsidRPr="00242955" w:rsidRDefault="00570E62" w:rsidP="00E31C66">
      <w:pPr>
        <w:pStyle w:val="ListParagraph"/>
        <w:numPr>
          <w:ilvl w:val="0"/>
          <w:numId w:val="1"/>
        </w:numPr>
        <w:jc w:val="both"/>
        <w:rPr>
          <w:rFonts w:ascii="Arial" w:hAnsi="Arial" w:cs="Arial"/>
          <w:lang w:val="mn-MN"/>
        </w:rPr>
      </w:pPr>
      <w:r w:rsidRPr="00242955">
        <w:rPr>
          <w:rFonts w:ascii="Arial" w:hAnsi="Arial" w:cs="Arial"/>
        </w:rPr>
        <w:t>Acting Early on Non-Communicable Diseases: A Framework for Health System Transformation, World Economic Forum, January 2026.</w:t>
      </w:r>
    </w:p>
    <w:p w14:paraId="33A0A937" w14:textId="0A441555" w:rsidR="00570E62" w:rsidRPr="00242955" w:rsidRDefault="00570E62" w:rsidP="00E31C66">
      <w:pPr>
        <w:pStyle w:val="ListParagraph"/>
        <w:numPr>
          <w:ilvl w:val="0"/>
          <w:numId w:val="1"/>
        </w:numPr>
        <w:jc w:val="both"/>
        <w:rPr>
          <w:rFonts w:ascii="Arial" w:hAnsi="Arial" w:cs="Arial"/>
          <w:lang w:val="mn-MN"/>
        </w:rPr>
      </w:pPr>
      <w:r w:rsidRPr="00242955">
        <w:rPr>
          <w:rFonts w:ascii="Arial" w:hAnsi="Arial" w:cs="Arial"/>
        </w:rPr>
        <w:t xml:space="preserve">World Health Organization. (2023). Noncommunicable diseases: Key facts. https://www.who.int/news-room/fact-sheets/ detail/noncommunicable-diseases </w:t>
      </w:r>
    </w:p>
    <w:p w14:paraId="2E1E7F27" w14:textId="77777777" w:rsidR="006E7298" w:rsidRPr="006E7298" w:rsidRDefault="00570E62" w:rsidP="00E31C66">
      <w:pPr>
        <w:pStyle w:val="ListParagraph"/>
        <w:numPr>
          <w:ilvl w:val="0"/>
          <w:numId w:val="1"/>
        </w:numPr>
        <w:jc w:val="both"/>
        <w:rPr>
          <w:rFonts w:ascii="Arial" w:hAnsi="Arial" w:cs="Arial"/>
          <w:lang w:val="mn-MN"/>
        </w:rPr>
      </w:pPr>
      <w:r w:rsidRPr="00242955">
        <w:rPr>
          <w:rFonts w:ascii="Arial" w:hAnsi="Arial" w:cs="Arial"/>
        </w:rPr>
        <w:t>World Health Organization. (2025, September 25). Noncommunicable diseases. WHO Fact Sheets.</w:t>
      </w:r>
    </w:p>
    <w:p w14:paraId="129B298D" w14:textId="6BAA950E" w:rsidR="00F81C07" w:rsidRPr="00242955" w:rsidRDefault="00F81C07" w:rsidP="009F3F7F">
      <w:pPr>
        <w:pStyle w:val="ListParagraph"/>
        <w:numPr>
          <w:ilvl w:val="0"/>
          <w:numId w:val="1"/>
        </w:numPr>
        <w:jc w:val="both"/>
        <w:rPr>
          <w:rFonts w:ascii="Arial" w:hAnsi="Arial" w:cs="Arial"/>
          <w:lang w:val="mn-MN"/>
        </w:rPr>
      </w:pPr>
      <w:r w:rsidRPr="00242955">
        <w:rPr>
          <w:rFonts w:ascii="Arial" w:hAnsi="Arial" w:cs="Arial"/>
        </w:rPr>
        <w:t>Prevalence, causes and outcomes of hospital admissions in Mongolia: a national registry-based descriptive analysis Altanchimeg Sainbayar,</w:t>
      </w:r>
      <w:r w:rsidR="00924FA2" w:rsidRPr="00242955">
        <w:rPr>
          <w:rFonts w:ascii="Arial" w:hAnsi="Arial" w:cs="Arial"/>
        </w:rPr>
        <w:t xml:space="preserve"> </w:t>
      </w:r>
      <w:r w:rsidRPr="00242955">
        <w:rPr>
          <w:rFonts w:ascii="Arial" w:hAnsi="Arial" w:cs="Arial"/>
        </w:rPr>
        <w:t>Ganbold</w:t>
      </w:r>
      <w:r w:rsidR="00924FA2" w:rsidRPr="00242955">
        <w:rPr>
          <w:rFonts w:ascii="Arial" w:hAnsi="Arial" w:cs="Arial"/>
        </w:rPr>
        <w:t xml:space="preserve"> </w:t>
      </w:r>
      <w:proofErr w:type="spellStart"/>
      <w:r w:rsidRPr="00242955">
        <w:rPr>
          <w:rFonts w:ascii="Arial" w:hAnsi="Arial" w:cs="Arial"/>
        </w:rPr>
        <w:t>Lundeg</w:t>
      </w:r>
      <w:proofErr w:type="spellEnd"/>
      <w:r w:rsidRPr="00242955">
        <w:rPr>
          <w:rFonts w:ascii="Arial" w:hAnsi="Arial" w:cs="Arial"/>
        </w:rPr>
        <w:t>,</w:t>
      </w:r>
      <w:r w:rsidR="00E31C66" w:rsidRPr="00242955">
        <w:rPr>
          <w:rFonts w:ascii="Arial" w:hAnsi="Arial" w:cs="Arial"/>
        </w:rPr>
        <w:t xml:space="preserve"> </w:t>
      </w:r>
      <w:proofErr w:type="spellStart"/>
      <w:r w:rsidRPr="00242955">
        <w:rPr>
          <w:rFonts w:ascii="Arial" w:hAnsi="Arial" w:cs="Arial"/>
        </w:rPr>
        <w:t>Naranpurev</w:t>
      </w:r>
      <w:proofErr w:type="spellEnd"/>
      <w:r w:rsidRPr="00242955">
        <w:rPr>
          <w:rFonts w:ascii="Arial" w:hAnsi="Arial" w:cs="Arial"/>
        </w:rPr>
        <w:t xml:space="preserve"> Mendsaikhan,</w:t>
      </w:r>
      <w:r w:rsidR="00924FA2" w:rsidRPr="00242955">
        <w:rPr>
          <w:rFonts w:ascii="Arial" w:hAnsi="Arial" w:cs="Arial"/>
        </w:rPr>
        <w:t xml:space="preserve"> </w:t>
      </w:r>
      <w:r w:rsidRPr="00242955">
        <w:rPr>
          <w:rFonts w:ascii="Arial" w:hAnsi="Arial" w:cs="Arial"/>
        </w:rPr>
        <w:t>Jens Meier</w:t>
      </w:r>
      <w:r w:rsidR="00E31C66" w:rsidRPr="00242955">
        <w:rPr>
          <w:rFonts w:ascii="Arial" w:hAnsi="Arial" w:cs="Arial"/>
        </w:rPr>
        <w:t xml:space="preserve"> </w:t>
      </w:r>
      <w:r w:rsidRPr="00242955">
        <w:rPr>
          <w:rFonts w:ascii="Arial" w:hAnsi="Arial" w:cs="Arial"/>
        </w:rPr>
        <w:t xml:space="preserve">and Martin W. </w:t>
      </w:r>
      <w:proofErr w:type="spellStart"/>
      <w:r w:rsidRPr="00242955">
        <w:rPr>
          <w:rFonts w:ascii="Arial" w:hAnsi="Arial" w:cs="Arial"/>
        </w:rPr>
        <w:t>Dünser</w:t>
      </w:r>
      <w:proofErr w:type="spellEnd"/>
      <w:r w:rsidRPr="00242955">
        <w:rPr>
          <w:rFonts w:ascii="Arial" w:hAnsi="Arial" w:cs="Arial"/>
        </w:rPr>
        <w:t>, The Lancet Regional Health- Western Pacific 2025;55: 101470 Published Online 20 January 2025</w:t>
      </w:r>
      <w:r w:rsidR="00E31C66" w:rsidRPr="00242955">
        <w:rPr>
          <w:rFonts w:ascii="Arial" w:hAnsi="Arial" w:cs="Arial"/>
        </w:rPr>
        <w:t>.</w:t>
      </w:r>
    </w:p>
    <w:p w14:paraId="1928F1D3" w14:textId="626F842B" w:rsidR="00F81C07" w:rsidRPr="00242955" w:rsidRDefault="00F81C07" w:rsidP="00E31C66">
      <w:pPr>
        <w:pStyle w:val="ListParagraph"/>
        <w:numPr>
          <w:ilvl w:val="0"/>
          <w:numId w:val="1"/>
        </w:numPr>
        <w:jc w:val="both"/>
        <w:rPr>
          <w:rFonts w:ascii="Arial" w:hAnsi="Arial" w:cs="Arial"/>
          <w:lang w:val="mn-MN"/>
        </w:rPr>
      </w:pPr>
      <w:r w:rsidRPr="00242955">
        <w:rPr>
          <w:rFonts w:ascii="Arial" w:hAnsi="Arial" w:cs="Arial"/>
        </w:rPr>
        <w:t>Republic of Korea – World Bank Group Partnership On COVID-19 Preparedness and Response | Country Case Study: Mongolia, September 2023</w:t>
      </w:r>
      <w:r w:rsidR="00924FA2" w:rsidRPr="00242955">
        <w:rPr>
          <w:rFonts w:ascii="Arial" w:hAnsi="Arial" w:cs="Arial"/>
        </w:rPr>
        <w:t>.</w:t>
      </w:r>
    </w:p>
    <w:p w14:paraId="54D7270D" w14:textId="7976098E" w:rsidR="00F81C07" w:rsidRPr="00242955" w:rsidRDefault="00F81C07" w:rsidP="00E31C66">
      <w:pPr>
        <w:pStyle w:val="ListParagraph"/>
        <w:numPr>
          <w:ilvl w:val="0"/>
          <w:numId w:val="1"/>
        </w:numPr>
        <w:jc w:val="both"/>
        <w:rPr>
          <w:rFonts w:ascii="Arial" w:hAnsi="Arial" w:cs="Arial"/>
          <w:lang w:val="mn-MN"/>
        </w:rPr>
      </w:pPr>
      <w:r w:rsidRPr="00242955">
        <w:rPr>
          <w:rFonts w:ascii="Arial" w:hAnsi="Arial" w:cs="Arial"/>
        </w:rPr>
        <w:t>Mongolia Public Finance Review, Making this time different: Fiscal reforms for stable, sustainable, and inclusive development, Overview, World Bank, June 2025</w:t>
      </w:r>
    </w:p>
    <w:p w14:paraId="46D6EEFE" w14:textId="22538FF6" w:rsidR="00F81C07" w:rsidRPr="00242955" w:rsidRDefault="00F81C07" w:rsidP="00E31C66">
      <w:pPr>
        <w:pStyle w:val="ListParagraph"/>
        <w:numPr>
          <w:ilvl w:val="0"/>
          <w:numId w:val="1"/>
        </w:numPr>
        <w:jc w:val="both"/>
        <w:rPr>
          <w:rFonts w:ascii="Arial" w:hAnsi="Arial" w:cs="Arial"/>
          <w:lang w:val="mn-MN"/>
        </w:rPr>
      </w:pPr>
      <w:r w:rsidRPr="00242955">
        <w:rPr>
          <w:rFonts w:ascii="Arial" w:hAnsi="Arial" w:cs="Arial"/>
        </w:rPr>
        <w:lastRenderedPageBreak/>
        <w:t>C. Cashin, ed. Assessing Health Provider Payment Systems: A Practical Guide for Countries Working Toward Universal Health Coverage. Joint Learning Network for Universal Health Coverage, 2015.</w:t>
      </w:r>
    </w:p>
    <w:p w14:paraId="209E0BE1" w14:textId="2BFE9527" w:rsidR="00F81C07" w:rsidRPr="00242955" w:rsidRDefault="00F81C07" w:rsidP="00E31C66">
      <w:pPr>
        <w:pStyle w:val="ListParagraph"/>
        <w:numPr>
          <w:ilvl w:val="0"/>
          <w:numId w:val="1"/>
        </w:numPr>
        <w:jc w:val="both"/>
        <w:rPr>
          <w:rFonts w:ascii="Arial" w:hAnsi="Arial" w:cs="Arial"/>
          <w:lang w:val="mn-MN"/>
        </w:rPr>
      </w:pPr>
      <w:r w:rsidRPr="00242955">
        <w:rPr>
          <w:rFonts w:ascii="Arial" w:hAnsi="Arial" w:cs="Arial"/>
        </w:rPr>
        <w:t>Towards person-centered integrated care: Aligning the health service workforce in Ireland with the needs of the person and population Situation Analysis Report Contract REFORM/IM2023/007 Funded by the European Union via the Technical Support Instrument, and implemented by the OECD, in cooperation with the European Commission.</w:t>
      </w:r>
    </w:p>
    <w:p w14:paraId="4EF93E52" w14:textId="74B2448A" w:rsidR="00F81C07"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 xml:space="preserve">Nakagawa, Irisa, Nakagawa, </w:t>
      </w:r>
      <w:proofErr w:type="spellStart"/>
      <w:r w:rsidRPr="00242955">
        <w:rPr>
          <w:rFonts w:ascii="Arial" w:hAnsi="Arial" w:cs="Arial"/>
        </w:rPr>
        <w:t>Kanatani</w:t>
      </w:r>
      <w:proofErr w:type="spellEnd"/>
      <w:r w:rsidR="00924FA2" w:rsidRPr="00242955">
        <w:rPr>
          <w:rFonts w:ascii="Arial" w:hAnsi="Arial" w:cs="Arial"/>
        </w:rPr>
        <w:t xml:space="preserve">, </w:t>
      </w:r>
      <w:r w:rsidRPr="00242955">
        <w:rPr>
          <w:rFonts w:ascii="Arial" w:hAnsi="Arial" w:cs="Arial"/>
        </w:rPr>
        <w:t xml:space="preserve">Hospital Management and Public Health Role of National Hospitals after Transformation into Independent Administrative Agencies. </w:t>
      </w:r>
    </w:p>
    <w:p w14:paraId="287B22BE" w14:textId="37DCB80B" w:rsidR="00001083"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Health Spending Efficiency in Developing Asia</w:t>
      </w:r>
      <w:r w:rsidR="007716DC">
        <w:rPr>
          <w:rFonts w:ascii="Arial" w:hAnsi="Arial" w:cs="Arial"/>
        </w:rPr>
        <w:t>,</w:t>
      </w:r>
      <w:r w:rsidRPr="00242955">
        <w:rPr>
          <w:rFonts w:ascii="Arial" w:hAnsi="Arial" w:cs="Arial"/>
        </w:rPr>
        <w:t xml:space="preserve"> Donna Faye Bajaro, </w:t>
      </w:r>
      <w:proofErr w:type="spellStart"/>
      <w:r w:rsidRPr="00242955">
        <w:rPr>
          <w:rFonts w:ascii="Arial" w:hAnsi="Arial" w:cs="Arial"/>
        </w:rPr>
        <w:t>Yothin</w:t>
      </w:r>
      <w:proofErr w:type="spellEnd"/>
      <w:r w:rsidRPr="00242955">
        <w:rPr>
          <w:rFonts w:ascii="Arial" w:hAnsi="Arial" w:cs="Arial"/>
        </w:rPr>
        <w:t xml:space="preserve"> </w:t>
      </w:r>
      <w:proofErr w:type="spellStart"/>
      <w:r w:rsidRPr="00242955">
        <w:rPr>
          <w:rFonts w:ascii="Arial" w:hAnsi="Arial" w:cs="Arial"/>
        </w:rPr>
        <w:t>Jinjarak</w:t>
      </w:r>
      <w:proofErr w:type="spellEnd"/>
      <w:r w:rsidRPr="00242955">
        <w:rPr>
          <w:rFonts w:ascii="Arial" w:hAnsi="Arial" w:cs="Arial"/>
        </w:rPr>
        <w:t xml:space="preserve">, Yuho Myoda, </w:t>
      </w:r>
      <w:proofErr w:type="spellStart"/>
      <w:r w:rsidRPr="00242955">
        <w:rPr>
          <w:rFonts w:ascii="Arial" w:hAnsi="Arial" w:cs="Arial"/>
        </w:rPr>
        <w:t>Donghyun</w:t>
      </w:r>
      <w:proofErr w:type="spellEnd"/>
      <w:r w:rsidRPr="00242955">
        <w:rPr>
          <w:rFonts w:ascii="Arial" w:hAnsi="Arial" w:cs="Arial"/>
        </w:rPr>
        <w:t xml:space="preserve"> Park, and </w:t>
      </w:r>
      <w:proofErr w:type="spellStart"/>
      <w:r w:rsidRPr="00242955">
        <w:rPr>
          <w:rFonts w:ascii="Arial" w:hAnsi="Arial" w:cs="Arial"/>
        </w:rPr>
        <w:t>Pilipinas</w:t>
      </w:r>
      <w:proofErr w:type="spellEnd"/>
      <w:r w:rsidRPr="00242955">
        <w:rPr>
          <w:rFonts w:ascii="Arial" w:hAnsi="Arial" w:cs="Arial"/>
        </w:rPr>
        <w:t xml:space="preserve"> </w:t>
      </w:r>
      <w:proofErr w:type="spellStart"/>
      <w:r w:rsidRPr="00242955">
        <w:rPr>
          <w:rFonts w:ascii="Arial" w:hAnsi="Arial" w:cs="Arial"/>
        </w:rPr>
        <w:t>Quising</w:t>
      </w:r>
      <w:proofErr w:type="spellEnd"/>
      <w:r w:rsidR="00924FA2" w:rsidRPr="00242955">
        <w:rPr>
          <w:rFonts w:ascii="Arial" w:hAnsi="Arial" w:cs="Arial"/>
        </w:rPr>
        <w:t xml:space="preserve">, </w:t>
      </w:r>
      <w:r w:rsidRPr="00242955">
        <w:rPr>
          <w:rFonts w:ascii="Arial" w:hAnsi="Arial" w:cs="Arial"/>
        </w:rPr>
        <w:t>October 2023</w:t>
      </w:r>
    </w:p>
    <w:p w14:paraId="5128FD05" w14:textId="7EB35A8C" w:rsidR="00001083"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Enhanced Framework for Integrated People-</w:t>
      </w:r>
      <w:proofErr w:type="spellStart"/>
      <w:r w:rsidRPr="00242955">
        <w:rPr>
          <w:rFonts w:ascii="Arial" w:hAnsi="Arial" w:cs="Arial"/>
        </w:rPr>
        <w:t>Centred</w:t>
      </w:r>
      <w:proofErr w:type="spellEnd"/>
      <w:r w:rsidRPr="00242955">
        <w:rPr>
          <w:rFonts w:ascii="Arial" w:hAnsi="Arial" w:cs="Arial"/>
        </w:rPr>
        <w:t xml:space="preserve"> Care</w:t>
      </w:r>
      <w:r w:rsidR="00924FA2" w:rsidRPr="00242955">
        <w:rPr>
          <w:rFonts w:ascii="Arial" w:hAnsi="Arial" w:cs="Arial"/>
        </w:rPr>
        <w:t xml:space="preserve">, </w:t>
      </w:r>
      <w:r w:rsidRPr="00242955">
        <w:rPr>
          <w:rFonts w:ascii="Arial" w:hAnsi="Arial" w:cs="Arial"/>
        </w:rPr>
        <w:t xml:space="preserve">A </w:t>
      </w:r>
      <w:proofErr w:type="spellStart"/>
      <w:r w:rsidRPr="00242955">
        <w:rPr>
          <w:rFonts w:ascii="Arial" w:hAnsi="Arial" w:cs="Arial"/>
        </w:rPr>
        <w:t>Behaviour</w:t>
      </w:r>
      <w:proofErr w:type="spellEnd"/>
      <w:r w:rsidRPr="00242955">
        <w:rPr>
          <w:rFonts w:ascii="Arial" w:hAnsi="Arial" w:cs="Arial"/>
        </w:rPr>
        <w:t xml:space="preserve"> Change Approach to Integrated Home Care, Primary Health Care and Community Services, © The Canadian Home Care Association, March 2025</w:t>
      </w:r>
      <w:r w:rsidR="00924FA2" w:rsidRPr="00242955">
        <w:rPr>
          <w:rFonts w:ascii="Arial" w:hAnsi="Arial" w:cs="Arial"/>
        </w:rPr>
        <w:t>.</w:t>
      </w:r>
    </w:p>
    <w:p w14:paraId="3DBE5384" w14:textId="612D0DA7" w:rsidR="00001083"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Supporting Primary Health Care in Mongolia: Experiences, Lessons Learned, and Future Directions</w:t>
      </w:r>
      <w:r w:rsidR="00924FA2" w:rsidRPr="00242955">
        <w:rPr>
          <w:rFonts w:ascii="Arial" w:hAnsi="Arial" w:cs="Arial"/>
        </w:rPr>
        <w:t xml:space="preserve">, </w:t>
      </w:r>
      <w:proofErr w:type="spellStart"/>
      <w:r w:rsidRPr="00242955">
        <w:rPr>
          <w:rFonts w:ascii="Arial" w:hAnsi="Arial" w:cs="Arial"/>
        </w:rPr>
        <w:t>Altantuya</w:t>
      </w:r>
      <w:proofErr w:type="spellEnd"/>
      <w:r w:rsidRPr="00242955">
        <w:rPr>
          <w:rFonts w:ascii="Arial" w:hAnsi="Arial" w:cs="Arial"/>
        </w:rPr>
        <w:t xml:space="preserve"> Jigjidsuren, Bayar Oyun, and Najibullah Habib</w:t>
      </w:r>
      <w:r w:rsidR="00924FA2" w:rsidRPr="00242955">
        <w:rPr>
          <w:rFonts w:ascii="Arial" w:hAnsi="Arial" w:cs="Arial"/>
        </w:rPr>
        <w:t xml:space="preserve">, </w:t>
      </w:r>
      <w:r w:rsidRPr="00242955">
        <w:rPr>
          <w:rFonts w:ascii="Arial" w:hAnsi="Arial" w:cs="Arial"/>
        </w:rPr>
        <w:t>January 202</w:t>
      </w:r>
      <w:r w:rsidR="00924FA2" w:rsidRPr="00242955">
        <w:rPr>
          <w:rFonts w:ascii="Arial" w:hAnsi="Arial" w:cs="Arial"/>
        </w:rPr>
        <w:t>1.</w:t>
      </w:r>
    </w:p>
    <w:p w14:paraId="43E007B4" w14:textId="45A35EE1" w:rsidR="00001083"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Benefit design: the perspective from health financing policy. Geneva: World Health Organization; 2022 (Health Financing Policy Brief, No. 8).</w:t>
      </w:r>
    </w:p>
    <w:p w14:paraId="79EFB996" w14:textId="3978828B" w:rsidR="00001083"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Financing common goods for health. Geneva: World Health Organization; 2021.</w:t>
      </w:r>
    </w:p>
    <w:p w14:paraId="3BD3E400" w14:textId="02BE6B7B" w:rsidR="00001083"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 xml:space="preserve">Jowett M, </w:t>
      </w:r>
      <w:proofErr w:type="spellStart"/>
      <w:r w:rsidRPr="00242955">
        <w:rPr>
          <w:rFonts w:ascii="Arial" w:hAnsi="Arial" w:cs="Arial"/>
        </w:rPr>
        <w:t>Brunal</w:t>
      </w:r>
      <w:proofErr w:type="spellEnd"/>
      <w:r w:rsidRPr="00242955">
        <w:rPr>
          <w:rFonts w:ascii="Arial" w:hAnsi="Arial" w:cs="Arial"/>
        </w:rPr>
        <w:t xml:space="preserve"> MP, Flores G, Cylus J. Spending targets for health: no magic number. Geneva: World Health Organization; 2016</w:t>
      </w:r>
      <w:r w:rsidR="00924FA2" w:rsidRPr="00242955">
        <w:rPr>
          <w:rFonts w:ascii="Arial" w:hAnsi="Arial" w:cs="Arial"/>
        </w:rPr>
        <w:t xml:space="preserve">. </w:t>
      </w:r>
      <w:r w:rsidRPr="00242955">
        <w:rPr>
          <w:rFonts w:ascii="Arial" w:hAnsi="Arial" w:cs="Arial"/>
        </w:rPr>
        <w:t xml:space="preserve"> </w:t>
      </w:r>
    </w:p>
    <w:p w14:paraId="7B570BBC" w14:textId="5E2E044E" w:rsidR="00001083" w:rsidRPr="00242955" w:rsidRDefault="00001083" w:rsidP="00924FA2">
      <w:pPr>
        <w:pStyle w:val="ListParagraph"/>
        <w:numPr>
          <w:ilvl w:val="0"/>
          <w:numId w:val="1"/>
        </w:numPr>
        <w:jc w:val="both"/>
        <w:rPr>
          <w:rFonts w:ascii="Arial" w:hAnsi="Arial" w:cs="Arial"/>
          <w:lang w:val="mn-MN"/>
        </w:rPr>
      </w:pPr>
      <w:r w:rsidRPr="00242955">
        <w:rPr>
          <w:rFonts w:ascii="Arial" w:hAnsi="Arial" w:cs="Arial"/>
        </w:rPr>
        <w:t xml:space="preserve">World Health Organization. Fiscal space, public financial management and health financing: sustaining progress towards universal health coverage. Montreux, Switzerland: World Health Organization; 26-28 April 2016. </w:t>
      </w:r>
    </w:p>
    <w:p w14:paraId="6F5F0BD1" w14:textId="7B08907A" w:rsidR="00001083" w:rsidRPr="00242955" w:rsidRDefault="00001083" w:rsidP="00E31C66">
      <w:pPr>
        <w:pStyle w:val="ListParagraph"/>
        <w:numPr>
          <w:ilvl w:val="0"/>
          <w:numId w:val="1"/>
        </w:numPr>
        <w:jc w:val="both"/>
        <w:rPr>
          <w:rFonts w:ascii="Arial" w:hAnsi="Arial" w:cs="Arial"/>
          <w:lang w:val="mn-MN"/>
        </w:rPr>
      </w:pPr>
      <w:proofErr w:type="spellStart"/>
      <w:r w:rsidRPr="00242955">
        <w:rPr>
          <w:rFonts w:ascii="Arial" w:hAnsi="Arial" w:cs="Arial"/>
        </w:rPr>
        <w:t>Barroy</w:t>
      </w:r>
      <w:proofErr w:type="spellEnd"/>
      <w:r w:rsidRPr="00242955">
        <w:rPr>
          <w:rFonts w:ascii="Arial" w:hAnsi="Arial" w:cs="Arial"/>
        </w:rPr>
        <w:t xml:space="preserve"> H, Dale E, Sparkes S, </w:t>
      </w:r>
      <w:proofErr w:type="spellStart"/>
      <w:r w:rsidRPr="00242955">
        <w:rPr>
          <w:rFonts w:ascii="Arial" w:hAnsi="Arial" w:cs="Arial"/>
        </w:rPr>
        <w:t>Kutzin</w:t>
      </w:r>
      <w:proofErr w:type="spellEnd"/>
      <w:r w:rsidRPr="00242955">
        <w:rPr>
          <w:rFonts w:ascii="Arial" w:hAnsi="Arial" w:cs="Arial"/>
        </w:rPr>
        <w:t xml:space="preserve"> J: Budget matters for universal health coverage: key formulation and classification issues. Geneva: World Health Organization; 2018.</w:t>
      </w:r>
    </w:p>
    <w:p w14:paraId="204EFD43" w14:textId="77777777" w:rsidR="00840282" w:rsidRPr="00242955" w:rsidRDefault="00001083" w:rsidP="00E31C66">
      <w:pPr>
        <w:pStyle w:val="ListParagraph"/>
        <w:numPr>
          <w:ilvl w:val="0"/>
          <w:numId w:val="1"/>
        </w:numPr>
        <w:jc w:val="both"/>
        <w:rPr>
          <w:rFonts w:ascii="Arial" w:hAnsi="Arial" w:cs="Arial"/>
          <w:lang w:val="mn-MN"/>
        </w:rPr>
      </w:pPr>
      <w:r w:rsidRPr="00242955">
        <w:rPr>
          <w:rFonts w:ascii="Arial" w:hAnsi="Arial" w:cs="Arial"/>
        </w:rPr>
        <w:t xml:space="preserve">Achieving Person </w:t>
      </w:r>
      <w:proofErr w:type="spellStart"/>
      <w:r w:rsidRPr="00242955">
        <w:rPr>
          <w:rFonts w:ascii="Arial" w:hAnsi="Arial" w:cs="Arial"/>
        </w:rPr>
        <w:t>Centred</w:t>
      </w:r>
      <w:proofErr w:type="spellEnd"/>
      <w:r w:rsidRPr="00242955">
        <w:rPr>
          <w:rFonts w:ascii="Arial" w:hAnsi="Arial" w:cs="Arial"/>
        </w:rPr>
        <w:t xml:space="preserve"> Health Systems Evidence, Strategies and Challenges, </w:t>
      </w:r>
      <w:r w:rsidR="00840282" w:rsidRPr="00242955">
        <w:rPr>
          <w:rFonts w:ascii="Arial" w:hAnsi="Arial" w:cs="Arial"/>
        </w:rPr>
        <w:t>© World Health Organization (acting as the host organization for, and secretariat of, the European Observatory on Health Systems and Policies) 2020.</w:t>
      </w:r>
    </w:p>
    <w:p w14:paraId="6A98EE90" w14:textId="298D56B6" w:rsidR="00001083" w:rsidRPr="00242955" w:rsidRDefault="00840282" w:rsidP="00E31C66">
      <w:pPr>
        <w:pStyle w:val="ListParagraph"/>
        <w:numPr>
          <w:ilvl w:val="0"/>
          <w:numId w:val="1"/>
        </w:numPr>
        <w:jc w:val="both"/>
        <w:rPr>
          <w:rFonts w:ascii="Arial" w:hAnsi="Arial" w:cs="Arial"/>
          <w:lang w:val="mn-MN"/>
        </w:rPr>
      </w:pPr>
      <w:r w:rsidRPr="00242955">
        <w:rPr>
          <w:rFonts w:ascii="Arial" w:hAnsi="Arial" w:cs="Arial"/>
        </w:rPr>
        <w:t xml:space="preserve"> Integrating health services, Technical series on primary health care, brief, WHO, 2018</w:t>
      </w:r>
      <w:r w:rsidR="007716DC">
        <w:rPr>
          <w:rFonts w:ascii="Arial" w:hAnsi="Arial" w:cs="Arial"/>
        </w:rPr>
        <w:t>.</w:t>
      </w:r>
    </w:p>
    <w:p w14:paraId="30B3DACB" w14:textId="26680E24" w:rsidR="008379A8" w:rsidRPr="00242955" w:rsidRDefault="00840282" w:rsidP="00E31C66">
      <w:pPr>
        <w:pStyle w:val="ListParagraph"/>
        <w:numPr>
          <w:ilvl w:val="0"/>
          <w:numId w:val="1"/>
        </w:numPr>
        <w:jc w:val="both"/>
        <w:rPr>
          <w:rFonts w:ascii="Arial" w:hAnsi="Arial" w:cs="Arial"/>
          <w:lang w:val="mn-MN"/>
        </w:rPr>
      </w:pPr>
      <w:r w:rsidRPr="00242955">
        <w:rPr>
          <w:rFonts w:ascii="Arial" w:hAnsi="Arial" w:cs="Arial"/>
        </w:rPr>
        <w:t>Michael R. Reich (2023) Politics and Policies of Health Systems: Reflections on 50 Years of Observing Protests, Leaders, and Political Analysis, Health Systems &amp; Reform, 9:1, 2207296, DOI: 10.1080/23288604.2023.2207296</w:t>
      </w:r>
      <w:r w:rsidR="00924FA2" w:rsidRPr="00242955">
        <w:rPr>
          <w:rFonts w:ascii="Arial" w:hAnsi="Arial" w:cs="Arial"/>
        </w:rPr>
        <w:t>.</w:t>
      </w:r>
    </w:p>
    <w:p w14:paraId="2205ED08" w14:textId="7EDD6F57" w:rsidR="00840282" w:rsidRPr="00242955" w:rsidRDefault="008379A8" w:rsidP="00E31C66">
      <w:pPr>
        <w:pStyle w:val="ListParagraph"/>
        <w:numPr>
          <w:ilvl w:val="0"/>
          <w:numId w:val="1"/>
        </w:numPr>
        <w:jc w:val="both"/>
        <w:rPr>
          <w:rFonts w:ascii="Arial" w:hAnsi="Arial" w:cs="Arial"/>
          <w:lang w:val="mn-MN"/>
        </w:rPr>
      </w:pPr>
      <w:r w:rsidRPr="00242955">
        <w:rPr>
          <w:rFonts w:ascii="Arial" w:hAnsi="Arial" w:cs="Arial"/>
        </w:rPr>
        <w:lastRenderedPageBreak/>
        <w:t>Bundled Payment: Effects on Health Care Spending and Quality. Closing the Quality Gap: Revisiting the State of the Science: Evidence Report/ Technology Assessment Executive Summary No. 208 (AHRQ Publication No. 12-E007-1)</w:t>
      </w:r>
    </w:p>
    <w:p w14:paraId="37A9AFAD" w14:textId="00F3317B" w:rsidR="008379A8" w:rsidRPr="00242955" w:rsidRDefault="008379A8" w:rsidP="00E31C66">
      <w:pPr>
        <w:pStyle w:val="ListParagraph"/>
        <w:numPr>
          <w:ilvl w:val="0"/>
          <w:numId w:val="1"/>
        </w:numPr>
        <w:jc w:val="both"/>
        <w:rPr>
          <w:rFonts w:ascii="Arial" w:hAnsi="Arial" w:cs="Arial"/>
          <w:lang w:val="mn-MN"/>
        </w:rPr>
      </w:pPr>
      <w:r w:rsidRPr="00242955">
        <w:rPr>
          <w:rFonts w:ascii="Arial" w:hAnsi="Arial" w:cs="Arial"/>
        </w:rPr>
        <w:t>Bundled-Payment Models Around the World: How They Work and What Their Impact Has Been Jeroen N. Struijs, Eline F. de Vries, Caroline A. Baan, Paul F. van Gils, and Meredith B. Rosenthal, Issue brief, April 2020</w:t>
      </w:r>
      <w:r w:rsidR="00924FA2" w:rsidRPr="00242955">
        <w:rPr>
          <w:rFonts w:ascii="Arial" w:hAnsi="Arial" w:cs="Arial"/>
        </w:rPr>
        <w:t>.</w:t>
      </w:r>
    </w:p>
    <w:p w14:paraId="54E5B116" w14:textId="268BEFF0" w:rsidR="008379A8" w:rsidRPr="00242955" w:rsidRDefault="008379A8" w:rsidP="00E31C66">
      <w:pPr>
        <w:pStyle w:val="ListParagraph"/>
        <w:numPr>
          <w:ilvl w:val="0"/>
          <w:numId w:val="1"/>
        </w:numPr>
        <w:jc w:val="both"/>
        <w:rPr>
          <w:rFonts w:ascii="Arial" w:hAnsi="Arial" w:cs="Arial"/>
          <w:lang w:val="mn-MN"/>
        </w:rPr>
      </w:pPr>
      <w:r w:rsidRPr="00242955">
        <w:rPr>
          <w:rFonts w:ascii="Arial" w:hAnsi="Arial" w:cs="Arial"/>
        </w:rPr>
        <w:t>Findings at a Glance, Synthesis of Evaluation Results across 21 Medicare Models 2012-2020, Center for Medicare and Medicaid Innovation, 2022.</w:t>
      </w:r>
    </w:p>
    <w:p w14:paraId="52AC0E8E" w14:textId="2DB73A0D" w:rsidR="009F3F7F" w:rsidRPr="00242955" w:rsidRDefault="009F3F7F" w:rsidP="00E31C66">
      <w:pPr>
        <w:pStyle w:val="ListParagraph"/>
        <w:numPr>
          <w:ilvl w:val="0"/>
          <w:numId w:val="1"/>
        </w:numPr>
        <w:jc w:val="both"/>
        <w:rPr>
          <w:rFonts w:ascii="Arial" w:hAnsi="Arial" w:cs="Arial"/>
          <w:lang w:val="mn-MN"/>
        </w:rPr>
      </w:pPr>
      <w:r w:rsidRPr="00242955">
        <w:rPr>
          <w:rFonts w:ascii="Arial" w:hAnsi="Arial" w:cs="Arial"/>
        </w:rPr>
        <w:t xml:space="preserve">Out-of-hospital deaths in Mongolia: a nationwide cohort study on the proportion, causes, and potential impact of emergency and critical care services Altanchimeg </w:t>
      </w:r>
      <w:proofErr w:type="spellStart"/>
      <w:r w:rsidRPr="00242955">
        <w:rPr>
          <w:rFonts w:ascii="Arial" w:hAnsi="Arial" w:cs="Arial"/>
        </w:rPr>
        <w:t>Sainbayar</w:t>
      </w:r>
      <w:proofErr w:type="spellEnd"/>
      <w:r w:rsidRPr="00242955">
        <w:rPr>
          <w:rFonts w:ascii="Arial" w:hAnsi="Arial" w:cs="Arial"/>
        </w:rPr>
        <w:t xml:space="preserve">, Davaa Gombojav, Ganbold Lundeg, Boldbaatar Byambaa, Jens Meier, Martin W. </w:t>
      </w:r>
      <w:proofErr w:type="spellStart"/>
      <w:r w:rsidRPr="00242955">
        <w:rPr>
          <w:rFonts w:ascii="Arial" w:hAnsi="Arial" w:cs="Arial"/>
        </w:rPr>
        <w:t>Dünser</w:t>
      </w:r>
      <w:proofErr w:type="spellEnd"/>
      <w:r w:rsidRPr="00242955">
        <w:rPr>
          <w:rFonts w:ascii="Arial" w:hAnsi="Arial" w:cs="Arial"/>
        </w:rPr>
        <w:t xml:space="preserve">, and </w:t>
      </w:r>
      <w:proofErr w:type="spellStart"/>
      <w:r w:rsidRPr="00242955">
        <w:rPr>
          <w:rFonts w:ascii="Arial" w:hAnsi="Arial" w:cs="Arial"/>
        </w:rPr>
        <w:t>Naranpurev</w:t>
      </w:r>
      <w:proofErr w:type="spellEnd"/>
      <w:r w:rsidRPr="00242955">
        <w:rPr>
          <w:rFonts w:ascii="Arial" w:hAnsi="Arial" w:cs="Arial"/>
        </w:rPr>
        <w:t xml:space="preserve"> Mendsaikhan, The Lancet Regional Health- Western Pacific 2023;39: 100867 Published Online 7 August 2023</w:t>
      </w:r>
    </w:p>
    <w:p w14:paraId="1E3B7C90" w14:textId="471CD76D" w:rsidR="008379A8" w:rsidRPr="00242955" w:rsidRDefault="008379A8" w:rsidP="00E31C66">
      <w:pPr>
        <w:pStyle w:val="ListParagraph"/>
        <w:numPr>
          <w:ilvl w:val="0"/>
          <w:numId w:val="1"/>
        </w:numPr>
        <w:jc w:val="both"/>
        <w:rPr>
          <w:rFonts w:ascii="Arial" w:hAnsi="Arial" w:cs="Arial"/>
          <w:lang w:val="mn-MN"/>
        </w:rPr>
      </w:pPr>
      <w:r w:rsidRPr="00242955">
        <w:rPr>
          <w:rFonts w:ascii="Arial" w:hAnsi="Arial" w:cs="Arial"/>
        </w:rPr>
        <w:t>Mongolia’s Health Financing Reforms to Accelerate Progress towards Universal Health Coverage A review of the impact on policy outcomes of health financing reforms enacted in Mongolia between 2019 to 2023 March 2025 World Health Organization.</w:t>
      </w:r>
    </w:p>
    <w:p w14:paraId="53B554FD" w14:textId="0CBDEA38" w:rsidR="008379A8" w:rsidRPr="00242955" w:rsidRDefault="00541F94" w:rsidP="00E31C66">
      <w:pPr>
        <w:pStyle w:val="ListParagraph"/>
        <w:numPr>
          <w:ilvl w:val="0"/>
          <w:numId w:val="1"/>
        </w:numPr>
        <w:jc w:val="both"/>
        <w:rPr>
          <w:rFonts w:ascii="Arial" w:hAnsi="Arial" w:cs="Arial"/>
          <w:lang w:val="mn-MN"/>
        </w:rPr>
      </w:pPr>
      <w:r w:rsidRPr="00242955">
        <w:rPr>
          <w:rFonts w:ascii="Arial" w:hAnsi="Arial" w:cs="Arial"/>
        </w:rPr>
        <w:t>The State of Integration of Care in Estonia Delivering Care in the Appropriate Setting World Bank Group</w:t>
      </w:r>
      <w:r w:rsidR="00924FA2" w:rsidRPr="00242955">
        <w:rPr>
          <w:rFonts w:ascii="Arial" w:hAnsi="Arial" w:cs="Arial"/>
        </w:rPr>
        <w:t>.</w:t>
      </w:r>
    </w:p>
    <w:p w14:paraId="351D9C15" w14:textId="6CCF121A" w:rsidR="00541F94" w:rsidRPr="00242955" w:rsidRDefault="00541F94" w:rsidP="00E31C66">
      <w:pPr>
        <w:pStyle w:val="ListParagraph"/>
        <w:numPr>
          <w:ilvl w:val="0"/>
          <w:numId w:val="1"/>
        </w:numPr>
        <w:jc w:val="both"/>
        <w:rPr>
          <w:rFonts w:ascii="Arial" w:hAnsi="Arial" w:cs="Arial"/>
          <w:lang w:val="mn-MN"/>
        </w:rPr>
      </w:pPr>
      <w:r w:rsidRPr="00242955">
        <w:rPr>
          <w:rFonts w:ascii="Arial" w:hAnsi="Arial" w:cs="Arial"/>
        </w:rPr>
        <w:t>Revising Estonia’s Quality Bonus Scheme in Primary Care A report by the World Bank to the Estonian Health Insurance Fund October 2018</w:t>
      </w:r>
      <w:r w:rsidR="00924FA2" w:rsidRPr="00242955">
        <w:rPr>
          <w:rFonts w:ascii="Arial" w:hAnsi="Arial" w:cs="Arial"/>
        </w:rPr>
        <w:t>.</w:t>
      </w:r>
    </w:p>
    <w:p w14:paraId="004E1E5D" w14:textId="5EF657C8" w:rsidR="00541F94" w:rsidRPr="00242955" w:rsidRDefault="00541F94" w:rsidP="00E31C66">
      <w:pPr>
        <w:pStyle w:val="ListParagraph"/>
        <w:numPr>
          <w:ilvl w:val="0"/>
          <w:numId w:val="1"/>
        </w:numPr>
        <w:jc w:val="both"/>
        <w:rPr>
          <w:rFonts w:ascii="Arial" w:hAnsi="Arial" w:cs="Arial"/>
          <w:lang w:val="mn-MN"/>
        </w:rPr>
      </w:pPr>
      <w:r w:rsidRPr="00242955">
        <w:rPr>
          <w:rFonts w:ascii="Arial" w:hAnsi="Arial" w:cs="Arial"/>
        </w:rPr>
        <w:t>Abstracts of the 48ᵗʰ IHF World Hospital Congress Geneva (Switzerland), November 10−13, 2025</w:t>
      </w:r>
      <w:r w:rsidR="00924FA2" w:rsidRPr="00242955">
        <w:rPr>
          <w:rFonts w:ascii="Arial" w:hAnsi="Arial" w:cs="Arial"/>
        </w:rPr>
        <w:t>.</w:t>
      </w:r>
    </w:p>
    <w:p w14:paraId="2921F392" w14:textId="2B927E48" w:rsidR="00541F94" w:rsidRPr="00242955" w:rsidRDefault="00541F94" w:rsidP="00E31C66">
      <w:pPr>
        <w:pStyle w:val="ListParagraph"/>
        <w:numPr>
          <w:ilvl w:val="0"/>
          <w:numId w:val="1"/>
        </w:numPr>
        <w:jc w:val="both"/>
        <w:rPr>
          <w:rFonts w:ascii="Arial" w:hAnsi="Arial" w:cs="Arial"/>
          <w:lang w:val="mn-MN"/>
        </w:rPr>
      </w:pPr>
      <w:r w:rsidRPr="00242955">
        <w:rPr>
          <w:rFonts w:ascii="Arial" w:hAnsi="Arial" w:cs="Arial"/>
        </w:rPr>
        <w:t>WHO global report on traditional and complementary medicine 2019. Geneva: World Health Organization; 2019</w:t>
      </w:r>
      <w:r w:rsidR="00924FA2" w:rsidRPr="00242955">
        <w:rPr>
          <w:rFonts w:ascii="Arial" w:hAnsi="Arial" w:cs="Arial"/>
        </w:rPr>
        <w:t>.</w:t>
      </w:r>
    </w:p>
    <w:p w14:paraId="35B801CC" w14:textId="2E0355D7" w:rsidR="00541F94" w:rsidRPr="00242955" w:rsidRDefault="00541F94" w:rsidP="00E31C66">
      <w:pPr>
        <w:pStyle w:val="ListParagraph"/>
        <w:numPr>
          <w:ilvl w:val="0"/>
          <w:numId w:val="1"/>
        </w:numPr>
        <w:jc w:val="both"/>
        <w:rPr>
          <w:rFonts w:ascii="Arial" w:hAnsi="Arial" w:cs="Arial"/>
          <w:lang w:val="mn-MN"/>
        </w:rPr>
      </w:pPr>
      <w:r w:rsidRPr="00242955">
        <w:rPr>
          <w:rFonts w:ascii="Arial" w:hAnsi="Arial" w:cs="Arial"/>
        </w:rPr>
        <w:t>Defining a health benefits package: More tips for emerging markets Health Systems and Services Practice July 2018, ©McKinsey &amp; Company</w:t>
      </w:r>
      <w:r w:rsidR="00924FA2" w:rsidRPr="00242955">
        <w:rPr>
          <w:rFonts w:ascii="Arial" w:hAnsi="Arial" w:cs="Arial"/>
        </w:rPr>
        <w:t>.</w:t>
      </w:r>
    </w:p>
    <w:p w14:paraId="652CFCC3" w14:textId="5100F019" w:rsidR="00541F94" w:rsidRPr="00242955" w:rsidRDefault="00541F94" w:rsidP="00E31C66">
      <w:pPr>
        <w:pStyle w:val="ListParagraph"/>
        <w:numPr>
          <w:ilvl w:val="0"/>
          <w:numId w:val="1"/>
        </w:numPr>
        <w:jc w:val="both"/>
        <w:rPr>
          <w:rFonts w:ascii="Arial" w:hAnsi="Arial" w:cs="Arial"/>
          <w:lang w:val="mn-MN"/>
        </w:rPr>
      </w:pPr>
      <w:r w:rsidRPr="00242955">
        <w:rPr>
          <w:rFonts w:ascii="Arial" w:hAnsi="Arial" w:cs="Arial"/>
        </w:rPr>
        <w:t xml:space="preserve">Governing Public Hospitals Reform strategies and the movement towards institutional autonomy Edited by Richard B. Saltman, Antonio Durán, Hans F.W. Dubois, </w:t>
      </w:r>
      <w:r w:rsidR="009841D1" w:rsidRPr="00242955">
        <w:rPr>
          <w:rFonts w:ascii="Arial" w:hAnsi="Arial" w:cs="Arial"/>
        </w:rPr>
        <w:t>© World Health Organization 2011, on behalf of the European Observatory on Health Systems and Policies</w:t>
      </w:r>
      <w:r w:rsidR="00924FA2" w:rsidRPr="00242955">
        <w:rPr>
          <w:rFonts w:ascii="Arial" w:hAnsi="Arial" w:cs="Arial"/>
        </w:rPr>
        <w:t>.</w:t>
      </w:r>
    </w:p>
    <w:p w14:paraId="17A18D5B" w14:textId="2C07C480" w:rsidR="009841D1" w:rsidRPr="00242955" w:rsidRDefault="009841D1" w:rsidP="00E31C66">
      <w:pPr>
        <w:pStyle w:val="ListParagraph"/>
        <w:numPr>
          <w:ilvl w:val="0"/>
          <w:numId w:val="1"/>
        </w:numPr>
        <w:jc w:val="both"/>
        <w:rPr>
          <w:rFonts w:ascii="Arial" w:hAnsi="Arial" w:cs="Arial"/>
          <w:lang w:val="mn-MN"/>
        </w:rPr>
      </w:pPr>
      <w:r w:rsidRPr="00242955">
        <w:rPr>
          <w:rFonts w:ascii="Arial" w:hAnsi="Arial" w:cs="Arial"/>
        </w:rPr>
        <w:t>Hospital Authority Ordinance, 1 December 1990] L.N. 364 of 1990 (Format changes—E.R. 4 of 2020) (Enacting provision omitted—E.R. 4 of 2020), Last updated date 9.7.2020, Republic of Taiwan</w:t>
      </w:r>
      <w:r w:rsidR="00924FA2" w:rsidRPr="00242955">
        <w:rPr>
          <w:rFonts w:ascii="Arial" w:hAnsi="Arial" w:cs="Arial"/>
        </w:rPr>
        <w:t>.</w:t>
      </w:r>
    </w:p>
    <w:p w14:paraId="602C0EA6" w14:textId="33DD9023" w:rsidR="009841D1" w:rsidRPr="00242955" w:rsidRDefault="009841D1" w:rsidP="00924FA2">
      <w:pPr>
        <w:pStyle w:val="ListParagraph"/>
        <w:numPr>
          <w:ilvl w:val="0"/>
          <w:numId w:val="1"/>
        </w:numPr>
        <w:jc w:val="both"/>
        <w:rPr>
          <w:rFonts w:ascii="Arial" w:hAnsi="Arial" w:cs="Arial"/>
          <w:lang w:val="mn-MN"/>
        </w:rPr>
      </w:pPr>
      <w:r w:rsidRPr="00242955">
        <w:rPr>
          <w:rFonts w:ascii="Arial" w:hAnsi="Arial" w:cs="Arial"/>
        </w:rPr>
        <w:t>Estonia, Health Services Organi</w:t>
      </w:r>
      <w:r w:rsidR="007A2FCB" w:rsidRPr="00242955">
        <w:rPr>
          <w:rFonts w:ascii="Arial" w:hAnsi="Arial" w:cs="Arial"/>
        </w:rPr>
        <w:t>z</w:t>
      </w:r>
      <w:r w:rsidRPr="00242955">
        <w:rPr>
          <w:rFonts w:ascii="Arial" w:hAnsi="Arial" w:cs="Arial"/>
        </w:rPr>
        <w:t>ation Act1 Passed 09.05.2001 RT I 2001, 50, 284 Entry into force 01.01.2002, partially01.01.2003 and 01.01.2005</w:t>
      </w:r>
      <w:r w:rsidR="00924FA2" w:rsidRPr="00242955">
        <w:rPr>
          <w:rFonts w:ascii="Arial" w:hAnsi="Arial" w:cs="Arial"/>
        </w:rPr>
        <w:t>.</w:t>
      </w:r>
    </w:p>
    <w:p w14:paraId="501B9189" w14:textId="1162778F" w:rsidR="009841D1" w:rsidRPr="00242955" w:rsidRDefault="009841D1" w:rsidP="00E31C66">
      <w:pPr>
        <w:pStyle w:val="ListParagraph"/>
        <w:numPr>
          <w:ilvl w:val="0"/>
          <w:numId w:val="1"/>
        </w:numPr>
        <w:jc w:val="both"/>
        <w:rPr>
          <w:rFonts w:ascii="Arial" w:hAnsi="Arial" w:cs="Arial"/>
          <w:lang w:val="mn-MN"/>
        </w:rPr>
      </w:pPr>
      <w:r w:rsidRPr="00242955">
        <w:rPr>
          <w:rFonts w:ascii="Arial" w:hAnsi="Arial" w:cs="Arial"/>
        </w:rPr>
        <w:t>A holistic view on implementing hospital autonomy reforms in developing countries: a systematic review</w:t>
      </w:r>
      <w:r w:rsidR="00924FA2" w:rsidRPr="00242955">
        <w:rPr>
          <w:rFonts w:ascii="Arial" w:hAnsi="Arial" w:cs="Arial"/>
        </w:rPr>
        <w:t xml:space="preserve">. </w:t>
      </w:r>
    </w:p>
    <w:p w14:paraId="679BE8BF" w14:textId="63396BBF" w:rsidR="009841D1" w:rsidRPr="00242955" w:rsidRDefault="009841D1" w:rsidP="00E31C66">
      <w:pPr>
        <w:pStyle w:val="ListParagraph"/>
        <w:numPr>
          <w:ilvl w:val="0"/>
          <w:numId w:val="1"/>
        </w:numPr>
        <w:jc w:val="both"/>
        <w:rPr>
          <w:rFonts w:ascii="Arial" w:hAnsi="Arial" w:cs="Arial"/>
          <w:lang w:val="mn-MN"/>
        </w:rPr>
      </w:pPr>
      <w:r w:rsidRPr="00242955">
        <w:rPr>
          <w:rFonts w:ascii="Arial" w:hAnsi="Arial" w:cs="Arial"/>
        </w:rPr>
        <w:t xml:space="preserve">Public Hospital Governance in Asia and the Pacific Dale Huntington and Krishna Hort, </w:t>
      </w:r>
      <w:r w:rsidR="00E31C66" w:rsidRPr="00242955">
        <w:rPr>
          <w:rFonts w:ascii="Arial" w:hAnsi="Arial" w:cs="Arial"/>
        </w:rPr>
        <w:t xml:space="preserve">Comparative Country Studies Volume 1, Number 1 2015, Asia Pacific </w:t>
      </w:r>
      <w:r w:rsidR="00E31C66" w:rsidRPr="00242955">
        <w:rPr>
          <w:rFonts w:ascii="Arial" w:hAnsi="Arial" w:cs="Arial"/>
        </w:rPr>
        <w:lastRenderedPageBreak/>
        <w:t>Observatory on Health Systems and Policies. II. World Health Organization Regional Office for the Western Pacific.</w:t>
      </w:r>
    </w:p>
    <w:p w14:paraId="6F223AC4" w14:textId="719698E6" w:rsidR="00E31C66" w:rsidRPr="00242955" w:rsidRDefault="00E31C66" w:rsidP="00E31C66">
      <w:pPr>
        <w:pStyle w:val="ListParagraph"/>
        <w:numPr>
          <w:ilvl w:val="0"/>
          <w:numId w:val="1"/>
        </w:numPr>
        <w:jc w:val="both"/>
        <w:rPr>
          <w:rFonts w:ascii="Arial" w:hAnsi="Arial" w:cs="Arial"/>
          <w:lang w:val="mn-MN"/>
        </w:rPr>
      </w:pPr>
      <w:r w:rsidRPr="00242955">
        <w:rPr>
          <w:rFonts w:ascii="Arial" w:hAnsi="Arial" w:cs="Arial"/>
        </w:rPr>
        <w:t>Corporatization of Hospitals “The Singapore Experience” Suet-Wun LIM CEO National Healthcare Group, Singapore And Tan Tock Seng Hospital, Singapore</w:t>
      </w:r>
    </w:p>
    <w:p w14:paraId="49E9B56E" w14:textId="4DFD740C" w:rsidR="00E31C66" w:rsidRPr="00242955" w:rsidRDefault="00E31C66" w:rsidP="00E31C66">
      <w:pPr>
        <w:pStyle w:val="ListParagraph"/>
        <w:numPr>
          <w:ilvl w:val="0"/>
          <w:numId w:val="1"/>
        </w:numPr>
        <w:jc w:val="both"/>
        <w:rPr>
          <w:rFonts w:ascii="Arial" w:hAnsi="Arial" w:cs="Arial"/>
          <w:lang w:val="mn-MN"/>
        </w:rPr>
      </w:pPr>
      <w:r w:rsidRPr="00242955">
        <w:rPr>
          <w:rFonts w:ascii="Arial" w:hAnsi="Arial" w:cs="Arial"/>
        </w:rPr>
        <w:t>Republic of Korea, Medical Services Act</w:t>
      </w:r>
      <w:r w:rsidR="00AC70F6">
        <w:rPr>
          <w:rFonts w:ascii="Arial" w:hAnsi="Arial" w:cs="Arial"/>
        </w:rPr>
        <w:t>.</w:t>
      </w:r>
    </w:p>
    <w:p w14:paraId="51000464" w14:textId="0F59E181" w:rsidR="00E31C66" w:rsidRPr="00242955" w:rsidRDefault="00E31C66" w:rsidP="00E31C66">
      <w:pPr>
        <w:pStyle w:val="ListParagraph"/>
        <w:numPr>
          <w:ilvl w:val="0"/>
          <w:numId w:val="1"/>
        </w:numPr>
        <w:jc w:val="both"/>
        <w:rPr>
          <w:rFonts w:ascii="Arial" w:hAnsi="Arial" w:cs="Arial"/>
          <w:lang w:val="mn-MN"/>
        </w:rPr>
      </w:pPr>
      <w:r w:rsidRPr="00242955">
        <w:rPr>
          <w:rFonts w:ascii="Arial" w:hAnsi="Arial" w:cs="Arial"/>
        </w:rPr>
        <w:t>Medical Care Act, Laws &amp; Regulations Database of The Republic of China (Taiwan) Amended Date: 2023</w:t>
      </w:r>
      <w:r w:rsidR="00AC70F6">
        <w:rPr>
          <w:rFonts w:ascii="Arial" w:hAnsi="Arial" w:cs="Arial"/>
        </w:rPr>
        <w:t>.</w:t>
      </w:r>
      <w:r w:rsidRPr="00242955">
        <w:rPr>
          <w:rFonts w:ascii="Arial" w:hAnsi="Arial" w:cs="Arial"/>
        </w:rPr>
        <w:t>-06-28</w:t>
      </w:r>
      <w:r w:rsidR="00AC70F6">
        <w:rPr>
          <w:rFonts w:ascii="Arial" w:hAnsi="Arial" w:cs="Arial"/>
        </w:rPr>
        <w:t>.</w:t>
      </w:r>
    </w:p>
    <w:p w14:paraId="31548267" w14:textId="3A68968E" w:rsidR="00E31C66" w:rsidRPr="00242955" w:rsidRDefault="00E31C66" w:rsidP="00E31C66">
      <w:pPr>
        <w:pStyle w:val="ListParagraph"/>
        <w:numPr>
          <w:ilvl w:val="0"/>
          <w:numId w:val="1"/>
        </w:numPr>
        <w:jc w:val="both"/>
        <w:rPr>
          <w:rFonts w:ascii="Arial" w:hAnsi="Arial" w:cs="Arial"/>
          <w:lang w:val="mn-MN"/>
        </w:rPr>
      </w:pPr>
      <w:r w:rsidRPr="00242955">
        <w:rPr>
          <w:rFonts w:ascii="Arial" w:hAnsi="Arial" w:cs="Arial"/>
        </w:rPr>
        <w:t>Public Hospitals Act, 1898. and certain other Acts; to amend the Local Government Act, 1919, and certain other Acts</w:t>
      </w:r>
      <w:r w:rsidR="00AC70F6">
        <w:rPr>
          <w:rFonts w:ascii="Arial" w:hAnsi="Arial" w:cs="Arial"/>
        </w:rPr>
        <w:t xml:space="preserve">, </w:t>
      </w:r>
      <w:r w:rsidRPr="00242955">
        <w:rPr>
          <w:rFonts w:ascii="Arial" w:hAnsi="Arial" w:cs="Arial"/>
        </w:rPr>
        <w:t xml:space="preserve">and for purposes connected therewith. [Assented to, 28th March, 1929.] BE it enacted by the King's Most Excellent Majesty, by and with the advice and consent of the Legis lative Council and Legislative Assembly of New South Wales in Parliament assembled, and by the authority of the same, as follows. </w:t>
      </w:r>
    </w:p>
    <w:p w14:paraId="059E43A8" w14:textId="7CDD843E" w:rsidR="00E31C66" w:rsidRPr="00242955" w:rsidRDefault="00E31C66" w:rsidP="00E31C66">
      <w:pPr>
        <w:pStyle w:val="ListParagraph"/>
        <w:numPr>
          <w:ilvl w:val="0"/>
          <w:numId w:val="1"/>
        </w:numPr>
        <w:jc w:val="both"/>
        <w:rPr>
          <w:rFonts w:ascii="Arial" w:hAnsi="Arial" w:cs="Arial"/>
          <w:lang w:val="mn-MN"/>
        </w:rPr>
      </w:pPr>
      <w:r w:rsidRPr="00242955">
        <w:rPr>
          <w:rFonts w:ascii="Arial" w:hAnsi="Arial" w:cs="Arial"/>
        </w:rPr>
        <w:t xml:space="preserve">LEGAL ASPECTS IN HOSPITALS Dr. Sidhartha Satpathy Professor &amp; Head, </w:t>
      </w:r>
      <w:r w:rsidR="00924FA2" w:rsidRPr="00242955">
        <w:rPr>
          <w:rFonts w:ascii="Arial" w:hAnsi="Arial" w:cs="Arial"/>
        </w:rPr>
        <w:t xml:space="preserve">Department </w:t>
      </w:r>
      <w:r w:rsidRPr="00242955">
        <w:rPr>
          <w:rFonts w:ascii="Arial" w:hAnsi="Arial" w:cs="Arial"/>
        </w:rPr>
        <w:t>of Hospital Administration AIIMS, New Delhi, 2024</w:t>
      </w:r>
      <w:r w:rsidR="00924FA2" w:rsidRPr="00242955">
        <w:rPr>
          <w:rFonts w:ascii="Arial" w:hAnsi="Arial" w:cs="Arial"/>
        </w:rPr>
        <w:t>.</w:t>
      </w:r>
    </w:p>
    <w:p w14:paraId="792F57B8" w14:textId="68A1333C" w:rsidR="00C46CCB" w:rsidRPr="00242955" w:rsidRDefault="00C46CCB" w:rsidP="00E31C66">
      <w:pPr>
        <w:pStyle w:val="ListParagraph"/>
        <w:numPr>
          <w:ilvl w:val="0"/>
          <w:numId w:val="1"/>
        </w:numPr>
        <w:jc w:val="both"/>
        <w:rPr>
          <w:rFonts w:ascii="Arial" w:hAnsi="Arial" w:cs="Arial"/>
          <w:lang w:val="mn-MN"/>
        </w:rPr>
      </w:pPr>
      <w:r w:rsidRPr="00242955">
        <w:rPr>
          <w:rFonts w:ascii="Arial" w:hAnsi="Arial" w:cs="Arial"/>
        </w:rPr>
        <w:t xml:space="preserve">The Path to Universal Healthcare: </w:t>
      </w:r>
      <w:proofErr w:type="spellStart"/>
      <w:r w:rsidRPr="00242955">
        <w:rPr>
          <w:rFonts w:ascii="Arial" w:hAnsi="Arial" w:cs="Arial"/>
        </w:rPr>
        <w:t>Sláintecare</w:t>
      </w:r>
      <w:proofErr w:type="spellEnd"/>
      <w:r w:rsidRPr="00242955">
        <w:rPr>
          <w:rFonts w:ascii="Arial" w:hAnsi="Arial" w:cs="Arial"/>
        </w:rPr>
        <w:t xml:space="preserve"> &amp; </w:t>
      </w:r>
      <w:proofErr w:type="spellStart"/>
      <w:r w:rsidRPr="00242955">
        <w:rPr>
          <w:rFonts w:ascii="Arial" w:hAnsi="Arial" w:cs="Arial"/>
        </w:rPr>
        <w:t>Programme</w:t>
      </w:r>
      <w:proofErr w:type="spellEnd"/>
      <w:r w:rsidRPr="00242955">
        <w:rPr>
          <w:rFonts w:ascii="Arial" w:hAnsi="Arial" w:cs="Arial"/>
        </w:rPr>
        <w:t xml:space="preserve"> for Government 2025, which outlines the roadmap towards a high-quality, universal healthcare system in Ireland. </w:t>
      </w:r>
    </w:p>
    <w:p w14:paraId="5C71EFA6" w14:textId="29EB6818" w:rsidR="00C46CCB" w:rsidRPr="00242955" w:rsidRDefault="00C46CCB" w:rsidP="00E31C66">
      <w:pPr>
        <w:pStyle w:val="ListParagraph"/>
        <w:numPr>
          <w:ilvl w:val="0"/>
          <w:numId w:val="1"/>
        </w:numPr>
        <w:jc w:val="both"/>
        <w:rPr>
          <w:rFonts w:ascii="Arial" w:hAnsi="Arial" w:cs="Arial"/>
          <w:lang w:val="mn-MN"/>
        </w:rPr>
      </w:pPr>
      <w:r w:rsidRPr="00242955">
        <w:rPr>
          <w:rFonts w:ascii="Arial" w:hAnsi="Arial" w:cs="Arial"/>
        </w:rPr>
        <w:t>Digital Health Landscape Assessment, Mongolia, May 2024</w:t>
      </w:r>
      <w:r w:rsidR="004D0C6F">
        <w:rPr>
          <w:rFonts w:ascii="Arial" w:hAnsi="Arial" w:cs="Arial"/>
        </w:rPr>
        <w:t>.</w:t>
      </w:r>
    </w:p>
    <w:p w14:paraId="123B554F" w14:textId="3AFA4806" w:rsidR="00C46CCB" w:rsidRPr="00242955" w:rsidRDefault="00C46CCB" w:rsidP="00E31C66">
      <w:pPr>
        <w:pStyle w:val="ListParagraph"/>
        <w:numPr>
          <w:ilvl w:val="0"/>
          <w:numId w:val="1"/>
        </w:numPr>
        <w:jc w:val="both"/>
        <w:rPr>
          <w:rFonts w:ascii="Arial" w:hAnsi="Arial" w:cs="Arial"/>
          <w:lang w:val="mn-MN"/>
        </w:rPr>
      </w:pPr>
      <w:r w:rsidRPr="00242955">
        <w:rPr>
          <w:rFonts w:ascii="Arial" w:hAnsi="Arial" w:cs="Arial"/>
        </w:rPr>
        <w:t>Cybersecurity and privacy maturity assessment and strengthening for digital health information systems. Copenhagen: WHO Regional Office for Europe; 2025.</w:t>
      </w:r>
    </w:p>
    <w:p w14:paraId="7BE30B6C" w14:textId="33D66E64" w:rsidR="00242955" w:rsidRPr="00242955" w:rsidRDefault="00242955" w:rsidP="00E31C66">
      <w:pPr>
        <w:pStyle w:val="ListParagraph"/>
        <w:numPr>
          <w:ilvl w:val="0"/>
          <w:numId w:val="1"/>
        </w:numPr>
        <w:jc w:val="both"/>
        <w:rPr>
          <w:rFonts w:ascii="Arial" w:hAnsi="Arial" w:cs="Arial"/>
          <w:lang w:val="mn-MN"/>
        </w:rPr>
      </w:pPr>
      <w:r w:rsidRPr="00242955">
        <w:rPr>
          <w:rFonts w:ascii="Arial" w:hAnsi="Arial" w:cs="Arial"/>
        </w:rPr>
        <w:t xml:space="preserve">Type 2 Diabetes Management Pathways Adapted from </w:t>
      </w:r>
      <w:proofErr w:type="spellStart"/>
      <w:r w:rsidRPr="00242955">
        <w:rPr>
          <w:rFonts w:ascii="Arial" w:hAnsi="Arial" w:cs="Arial"/>
        </w:rPr>
        <w:t>CoDES</w:t>
      </w:r>
      <w:proofErr w:type="spellEnd"/>
      <w:r w:rsidRPr="00242955">
        <w:rPr>
          <w:rFonts w:ascii="Arial" w:hAnsi="Arial" w:cs="Arial"/>
        </w:rPr>
        <w:t xml:space="preserve"> HCP Handbook September 2022 (Next update due December 2022)</w:t>
      </w:r>
      <w:r>
        <w:rPr>
          <w:rFonts w:ascii="Arial" w:hAnsi="Arial" w:cs="Arial"/>
        </w:rPr>
        <w:t>.</w:t>
      </w:r>
    </w:p>
    <w:sectPr w:rsidR="00242955" w:rsidRPr="002429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3F"/>
    <w:multiLevelType w:val="hybridMultilevel"/>
    <w:tmpl w:val="67C6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7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62"/>
    <w:rsid w:val="00001083"/>
    <w:rsid w:val="000015E5"/>
    <w:rsid w:val="00004E54"/>
    <w:rsid w:val="00005073"/>
    <w:rsid w:val="0000536F"/>
    <w:rsid w:val="00006F58"/>
    <w:rsid w:val="00007F3C"/>
    <w:rsid w:val="00010D71"/>
    <w:rsid w:val="000132FE"/>
    <w:rsid w:val="000134CB"/>
    <w:rsid w:val="00022D60"/>
    <w:rsid w:val="000259A6"/>
    <w:rsid w:val="0002743E"/>
    <w:rsid w:val="00027A44"/>
    <w:rsid w:val="00030200"/>
    <w:rsid w:val="00030298"/>
    <w:rsid w:val="0003209C"/>
    <w:rsid w:val="00032414"/>
    <w:rsid w:val="00035748"/>
    <w:rsid w:val="00037222"/>
    <w:rsid w:val="0004202A"/>
    <w:rsid w:val="000424A5"/>
    <w:rsid w:val="00044799"/>
    <w:rsid w:val="0004493B"/>
    <w:rsid w:val="00044957"/>
    <w:rsid w:val="00044B41"/>
    <w:rsid w:val="00047F58"/>
    <w:rsid w:val="00050CBC"/>
    <w:rsid w:val="00053272"/>
    <w:rsid w:val="00054971"/>
    <w:rsid w:val="00055F16"/>
    <w:rsid w:val="00056AC1"/>
    <w:rsid w:val="000571E8"/>
    <w:rsid w:val="00061201"/>
    <w:rsid w:val="00067B9B"/>
    <w:rsid w:val="000700A7"/>
    <w:rsid w:val="00071209"/>
    <w:rsid w:val="000715D9"/>
    <w:rsid w:val="00071FD1"/>
    <w:rsid w:val="00072830"/>
    <w:rsid w:val="0007505B"/>
    <w:rsid w:val="00076B1F"/>
    <w:rsid w:val="00077734"/>
    <w:rsid w:val="0008006C"/>
    <w:rsid w:val="00080D09"/>
    <w:rsid w:val="00080EEF"/>
    <w:rsid w:val="00081228"/>
    <w:rsid w:val="00082E0B"/>
    <w:rsid w:val="0008587E"/>
    <w:rsid w:val="00085B4E"/>
    <w:rsid w:val="00087891"/>
    <w:rsid w:val="000910FF"/>
    <w:rsid w:val="000916F9"/>
    <w:rsid w:val="0009606A"/>
    <w:rsid w:val="00097409"/>
    <w:rsid w:val="00097B70"/>
    <w:rsid w:val="000A1785"/>
    <w:rsid w:val="000A2F1E"/>
    <w:rsid w:val="000A685D"/>
    <w:rsid w:val="000B22C9"/>
    <w:rsid w:val="000B4CBC"/>
    <w:rsid w:val="000B6140"/>
    <w:rsid w:val="000B6E32"/>
    <w:rsid w:val="000B7B5E"/>
    <w:rsid w:val="000C0C78"/>
    <w:rsid w:val="000C1ACF"/>
    <w:rsid w:val="000C3D1D"/>
    <w:rsid w:val="000C57A3"/>
    <w:rsid w:val="000C6347"/>
    <w:rsid w:val="000C63F0"/>
    <w:rsid w:val="000C74B0"/>
    <w:rsid w:val="000D06A2"/>
    <w:rsid w:val="000D270D"/>
    <w:rsid w:val="000D2BF1"/>
    <w:rsid w:val="000D431B"/>
    <w:rsid w:val="000D4F43"/>
    <w:rsid w:val="000D6D6B"/>
    <w:rsid w:val="000D77C9"/>
    <w:rsid w:val="000D7F38"/>
    <w:rsid w:val="000E00AD"/>
    <w:rsid w:val="000E0C01"/>
    <w:rsid w:val="000E0E0B"/>
    <w:rsid w:val="000E0FC4"/>
    <w:rsid w:val="000E2FD9"/>
    <w:rsid w:val="000E4B84"/>
    <w:rsid w:val="000E5249"/>
    <w:rsid w:val="000E555E"/>
    <w:rsid w:val="000F0158"/>
    <w:rsid w:val="000F6095"/>
    <w:rsid w:val="000F71EF"/>
    <w:rsid w:val="00100044"/>
    <w:rsid w:val="00100289"/>
    <w:rsid w:val="001014E0"/>
    <w:rsid w:val="00101E11"/>
    <w:rsid w:val="00103BCF"/>
    <w:rsid w:val="00105B80"/>
    <w:rsid w:val="001069B3"/>
    <w:rsid w:val="00107363"/>
    <w:rsid w:val="0010742F"/>
    <w:rsid w:val="00111006"/>
    <w:rsid w:val="00115021"/>
    <w:rsid w:val="00115390"/>
    <w:rsid w:val="00115985"/>
    <w:rsid w:val="00120A90"/>
    <w:rsid w:val="001238A7"/>
    <w:rsid w:val="00124116"/>
    <w:rsid w:val="00124803"/>
    <w:rsid w:val="00124F03"/>
    <w:rsid w:val="00126C40"/>
    <w:rsid w:val="00126ECD"/>
    <w:rsid w:val="00126FA5"/>
    <w:rsid w:val="00127E37"/>
    <w:rsid w:val="0013131D"/>
    <w:rsid w:val="001317AE"/>
    <w:rsid w:val="00131BA6"/>
    <w:rsid w:val="001373EB"/>
    <w:rsid w:val="0014173F"/>
    <w:rsid w:val="00141AB1"/>
    <w:rsid w:val="0014636F"/>
    <w:rsid w:val="00146D21"/>
    <w:rsid w:val="001506CB"/>
    <w:rsid w:val="00151A79"/>
    <w:rsid w:val="00151BF3"/>
    <w:rsid w:val="00152202"/>
    <w:rsid w:val="00153D7D"/>
    <w:rsid w:val="00154466"/>
    <w:rsid w:val="00154D88"/>
    <w:rsid w:val="00154F6E"/>
    <w:rsid w:val="00156C31"/>
    <w:rsid w:val="0016146D"/>
    <w:rsid w:val="00161F93"/>
    <w:rsid w:val="00163584"/>
    <w:rsid w:val="00164B6A"/>
    <w:rsid w:val="00164CB7"/>
    <w:rsid w:val="00164E39"/>
    <w:rsid w:val="00165405"/>
    <w:rsid w:val="001671A3"/>
    <w:rsid w:val="00167927"/>
    <w:rsid w:val="0017115C"/>
    <w:rsid w:val="0017330C"/>
    <w:rsid w:val="00175A8E"/>
    <w:rsid w:val="0017688B"/>
    <w:rsid w:val="00177D6E"/>
    <w:rsid w:val="00180B91"/>
    <w:rsid w:val="0018115E"/>
    <w:rsid w:val="00183FCC"/>
    <w:rsid w:val="00184AA5"/>
    <w:rsid w:val="00184C24"/>
    <w:rsid w:val="00185889"/>
    <w:rsid w:val="00190594"/>
    <w:rsid w:val="00191098"/>
    <w:rsid w:val="0019202E"/>
    <w:rsid w:val="00192344"/>
    <w:rsid w:val="0019279A"/>
    <w:rsid w:val="00193C03"/>
    <w:rsid w:val="001941B5"/>
    <w:rsid w:val="00197A69"/>
    <w:rsid w:val="001A0605"/>
    <w:rsid w:val="001A18E6"/>
    <w:rsid w:val="001A1A45"/>
    <w:rsid w:val="001A1E10"/>
    <w:rsid w:val="001A1E34"/>
    <w:rsid w:val="001A2C6F"/>
    <w:rsid w:val="001A4981"/>
    <w:rsid w:val="001A627B"/>
    <w:rsid w:val="001A660E"/>
    <w:rsid w:val="001A78B4"/>
    <w:rsid w:val="001B0303"/>
    <w:rsid w:val="001B165C"/>
    <w:rsid w:val="001B168A"/>
    <w:rsid w:val="001B23E8"/>
    <w:rsid w:val="001B52C0"/>
    <w:rsid w:val="001B5350"/>
    <w:rsid w:val="001B583F"/>
    <w:rsid w:val="001B6070"/>
    <w:rsid w:val="001B75C1"/>
    <w:rsid w:val="001B7809"/>
    <w:rsid w:val="001B7BE1"/>
    <w:rsid w:val="001C3611"/>
    <w:rsid w:val="001C5180"/>
    <w:rsid w:val="001C6516"/>
    <w:rsid w:val="001C7EB4"/>
    <w:rsid w:val="001D3AF5"/>
    <w:rsid w:val="001D3EAA"/>
    <w:rsid w:val="001D3FB9"/>
    <w:rsid w:val="001D531F"/>
    <w:rsid w:val="001D7575"/>
    <w:rsid w:val="001E16C3"/>
    <w:rsid w:val="001E2293"/>
    <w:rsid w:val="001E2B85"/>
    <w:rsid w:val="001E40FE"/>
    <w:rsid w:val="001E411F"/>
    <w:rsid w:val="001E6DAA"/>
    <w:rsid w:val="001F13EB"/>
    <w:rsid w:val="001F1836"/>
    <w:rsid w:val="001F1BE9"/>
    <w:rsid w:val="001F26E5"/>
    <w:rsid w:val="001F2B89"/>
    <w:rsid w:val="001F379D"/>
    <w:rsid w:val="001F3DD3"/>
    <w:rsid w:val="001F461E"/>
    <w:rsid w:val="001F533A"/>
    <w:rsid w:val="001F53AA"/>
    <w:rsid w:val="001F5584"/>
    <w:rsid w:val="001F5907"/>
    <w:rsid w:val="001F5C21"/>
    <w:rsid w:val="001F5F10"/>
    <w:rsid w:val="00200021"/>
    <w:rsid w:val="0020132B"/>
    <w:rsid w:val="00202786"/>
    <w:rsid w:val="00207DA7"/>
    <w:rsid w:val="0021105A"/>
    <w:rsid w:val="00213C57"/>
    <w:rsid w:val="002147FD"/>
    <w:rsid w:val="00217C50"/>
    <w:rsid w:val="0022004E"/>
    <w:rsid w:val="00220908"/>
    <w:rsid w:val="00223759"/>
    <w:rsid w:val="00223B6B"/>
    <w:rsid w:val="002252CC"/>
    <w:rsid w:val="00226F8F"/>
    <w:rsid w:val="00230AE9"/>
    <w:rsid w:val="00230EA9"/>
    <w:rsid w:val="00231A6E"/>
    <w:rsid w:val="00232F18"/>
    <w:rsid w:val="00233369"/>
    <w:rsid w:val="0023554B"/>
    <w:rsid w:val="00236CEE"/>
    <w:rsid w:val="002370E1"/>
    <w:rsid w:val="0023785D"/>
    <w:rsid w:val="0024279D"/>
    <w:rsid w:val="00242955"/>
    <w:rsid w:val="00243438"/>
    <w:rsid w:val="002438F0"/>
    <w:rsid w:val="002443E8"/>
    <w:rsid w:val="002451E9"/>
    <w:rsid w:val="00245502"/>
    <w:rsid w:val="00245DE1"/>
    <w:rsid w:val="0024617A"/>
    <w:rsid w:val="002467EB"/>
    <w:rsid w:val="00246DF7"/>
    <w:rsid w:val="002503AB"/>
    <w:rsid w:val="00251796"/>
    <w:rsid w:val="002570D3"/>
    <w:rsid w:val="002573D9"/>
    <w:rsid w:val="0026345F"/>
    <w:rsid w:val="0026369C"/>
    <w:rsid w:val="00271CE5"/>
    <w:rsid w:val="00271FAB"/>
    <w:rsid w:val="002725B6"/>
    <w:rsid w:val="00272D67"/>
    <w:rsid w:val="002732DA"/>
    <w:rsid w:val="002733C9"/>
    <w:rsid w:val="00273F7D"/>
    <w:rsid w:val="0027691E"/>
    <w:rsid w:val="00277394"/>
    <w:rsid w:val="0028015F"/>
    <w:rsid w:val="00280AC8"/>
    <w:rsid w:val="00281516"/>
    <w:rsid w:val="00282B8B"/>
    <w:rsid w:val="0028378D"/>
    <w:rsid w:val="00286607"/>
    <w:rsid w:val="00286962"/>
    <w:rsid w:val="002909CF"/>
    <w:rsid w:val="00290EB4"/>
    <w:rsid w:val="00291EB3"/>
    <w:rsid w:val="002929FC"/>
    <w:rsid w:val="00297A62"/>
    <w:rsid w:val="002A07A3"/>
    <w:rsid w:val="002A194B"/>
    <w:rsid w:val="002A3E54"/>
    <w:rsid w:val="002A764E"/>
    <w:rsid w:val="002A7ECE"/>
    <w:rsid w:val="002B1630"/>
    <w:rsid w:val="002B2B9A"/>
    <w:rsid w:val="002B3972"/>
    <w:rsid w:val="002B4C11"/>
    <w:rsid w:val="002B6C82"/>
    <w:rsid w:val="002C1D57"/>
    <w:rsid w:val="002C22F9"/>
    <w:rsid w:val="002C3F0F"/>
    <w:rsid w:val="002C6053"/>
    <w:rsid w:val="002C60AF"/>
    <w:rsid w:val="002C63C7"/>
    <w:rsid w:val="002C7346"/>
    <w:rsid w:val="002C77FA"/>
    <w:rsid w:val="002C7E9B"/>
    <w:rsid w:val="002D2EE0"/>
    <w:rsid w:val="002D3468"/>
    <w:rsid w:val="002D38C2"/>
    <w:rsid w:val="002D42E0"/>
    <w:rsid w:val="002D44FE"/>
    <w:rsid w:val="002D585C"/>
    <w:rsid w:val="002D595E"/>
    <w:rsid w:val="002D6C61"/>
    <w:rsid w:val="002D7657"/>
    <w:rsid w:val="002E096E"/>
    <w:rsid w:val="002E3267"/>
    <w:rsid w:val="002E5BEC"/>
    <w:rsid w:val="002E76C2"/>
    <w:rsid w:val="002E7911"/>
    <w:rsid w:val="002F0465"/>
    <w:rsid w:val="002F12C6"/>
    <w:rsid w:val="002F2AC9"/>
    <w:rsid w:val="002F47D1"/>
    <w:rsid w:val="002F6D95"/>
    <w:rsid w:val="002F7135"/>
    <w:rsid w:val="00300E10"/>
    <w:rsid w:val="00305C34"/>
    <w:rsid w:val="0030697B"/>
    <w:rsid w:val="003070A3"/>
    <w:rsid w:val="00307A71"/>
    <w:rsid w:val="00307D76"/>
    <w:rsid w:val="00311195"/>
    <w:rsid w:val="003135EB"/>
    <w:rsid w:val="00317470"/>
    <w:rsid w:val="0032059B"/>
    <w:rsid w:val="0032181E"/>
    <w:rsid w:val="00322395"/>
    <w:rsid w:val="003240F2"/>
    <w:rsid w:val="00324909"/>
    <w:rsid w:val="00326FC5"/>
    <w:rsid w:val="003271A5"/>
    <w:rsid w:val="003317B7"/>
    <w:rsid w:val="00332270"/>
    <w:rsid w:val="00334F9F"/>
    <w:rsid w:val="003353AD"/>
    <w:rsid w:val="00335B0D"/>
    <w:rsid w:val="00336F85"/>
    <w:rsid w:val="003379C2"/>
    <w:rsid w:val="00340963"/>
    <w:rsid w:val="00344F11"/>
    <w:rsid w:val="00344FAF"/>
    <w:rsid w:val="0034556B"/>
    <w:rsid w:val="00345D64"/>
    <w:rsid w:val="00346EEF"/>
    <w:rsid w:val="00351D8B"/>
    <w:rsid w:val="00351E8A"/>
    <w:rsid w:val="00352B94"/>
    <w:rsid w:val="00352D23"/>
    <w:rsid w:val="00354CE1"/>
    <w:rsid w:val="00354DDD"/>
    <w:rsid w:val="003625F6"/>
    <w:rsid w:val="003660AF"/>
    <w:rsid w:val="00370340"/>
    <w:rsid w:val="00371F4D"/>
    <w:rsid w:val="003736FD"/>
    <w:rsid w:val="00373DE3"/>
    <w:rsid w:val="00374853"/>
    <w:rsid w:val="003749F2"/>
    <w:rsid w:val="00374F3E"/>
    <w:rsid w:val="00375052"/>
    <w:rsid w:val="00376BE9"/>
    <w:rsid w:val="00377D5D"/>
    <w:rsid w:val="00380174"/>
    <w:rsid w:val="003810F8"/>
    <w:rsid w:val="00382766"/>
    <w:rsid w:val="00384026"/>
    <w:rsid w:val="003844B2"/>
    <w:rsid w:val="0038573C"/>
    <w:rsid w:val="00387B16"/>
    <w:rsid w:val="00387D5F"/>
    <w:rsid w:val="00387F8C"/>
    <w:rsid w:val="00393BF6"/>
    <w:rsid w:val="003A3AC0"/>
    <w:rsid w:val="003A3CDF"/>
    <w:rsid w:val="003A6E97"/>
    <w:rsid w:val="003B0F28"/>
    <w:rsid w:val="003B308D"/>
    <w:rsid w:val="003B323C"/>
    <w:rsid w:val="003B4DA9"/>
    <w:rsid w:val="003B5C07"/>
    <w:rsid w:val="003C2722"/>
    <w:rsid w:val="003C36AE"/>
    <w:rsid w:val="003C73DD"/>
    <w:rsid w:val="003D058B"/>
    <w:rsid w:val="003D1140"/>
    <w:rsid w:val="003D31A7"/>
    <w:rsid w:val="003D492D"/>
    <w:rsid w:val="003D656D"/>
    <w:rsid w:val="003E39B8"/>
    <w:rsid w:val="003E3F12"/>
    <w:rsid w:val="003E4593"/>
    <w:rsid w:val="003E5AB4"/>
    <w:rsid w:val="003F00E1"/>
    <w:rsid w:val="003F1732"/>
    <w:rsid w:val="003F187B"/>
    <w:rsid w:val="003F2D76"/>
    <w:rsid w:val="003F43E0"/>
    <w:rsid w:val="003F4DB7"/>
    <w:rsid w:val="003F67EA"/>
    <w:rsid w:val="003F6DEC"/>
    <w:rsid w:val="004002FB"/>
    <w:rsid w:val="00401E17"/>
    <w:rsid w:val="00402396"/>
    <w:rsid w:val="0040313C"/>
    <w:rsid w:val="0040477B"/>
    <w:rsid w:val="0040501A"/>
    <w:rsid w:val="0040556C"/>
    <w:rsid w:val="00405E23"/>
    <w:rsid w:val="00407108"/>
    <w:rsid w:val="004107F6"/>
    <w:rsid w:val="00411145"/>
    <w:rsid w:val="00411E8D"/>
    <w:rsid w:val="00412D5C"/>
    <w:rsid w:val="00412FAC"/>
    <w:rsid w:val="0041352A"/>
    <w:rsid w:val="00413B28"/>
    <w:rsid w:val="00415663"/>
    <w:rsid w:val="00415DB0"/>
    <w:rsid w:val="0041766F"/>
    <w:rsid w:val="00417CD3"/>
    <w:rsid w:val="0042124F"/>
    <w:rsid w:val="004217E9"/>
    <w:rsid w:val="00422F2C"/>
    <w:rsid w:val="00423B32"/>
    <w:rsid w:val="00423BBB"/>
    <w:rsid w:val="00423CA6"/>
    <w:rsid w:val="00424695"/>
    <w:rsid w:val="004263B2"/>
    <w:rsid w:val="0042643E"/>
    <w:rsid w:val="004308D7"/>
    <w:rsid w:val="00430E26"/>
    <w:rsid w:val="00432CFB"/>
    <w:rsid w:val="0043303B"/>
    <w:rsid w:val="004336F5"/>
    <w:rsid w:val="004347ED"/>
    <w:rsid w:val="00435B0C"/>
    <w:rsid w:val="00436763"/>
    <w:rsid w:val="004369DE"/>
    <w:rsid w:val="00440560"/>
    <w:rsid w:val="004434AF"/>
    <w:rsid w:val="00443A1E"/>
    <w:rsid w:val="00446754"/>
    <w:rsid w:val="0045124A"/>
    <w:rsid w:val="004567E6"/>
    <w:rsid w:val="0046101C"/>
    <w:rsid w:val="00461D12"/>
    <w:rsid w:val="004624E8"/>
    <w:rsid w:val="004634EB"/>
    <w:rsid w:val="004673A7"/>
    <w:rsid w:val="0046771B"/>
    <w:rsid w:val="00467B1B"/>
    <w:rsid w:val="004726F4"/>
    <w:rsid w:val="00472764"/>
    <w:rsid w:val="004735F3"/>
    <w:rsid w:val="00474998"/>
    <w:rsid w:val="00476E6E"/>
    <w:rsid w:val="004825FF"/>
    <w:rsid w:val="00483DB7"/>
    <w:rsid w:val="00484677"/>
    <w:rsid w:val="00491A4D"/>
    <w:rsid w:val="00491E44"/>
    <w:rsid w:val="00494397"/>
    <w:rsid w:val="00494A0D"/>
    <w:rsid w:val="00495277"/>
    <w:rsid w:val="00495AD3"/>
    <w:rsid w:val="004A2701"/>
    <w:rsid w:val="004A2CDB"/>
    <w:rsid w:val="004A5DC0"/>
    <w:rsid w:val="004A5F31"/>
    <w:rsid w:val="004A79B4"/>
    <w:rsid w:val="004B1896"/>
    <w:rsid w:val="004B2468"/>
    <w:rsid w:val="004B2B02"/>
    <w:rsid w:val="004B5650"/>
    <w:rsid w:val="004B5C2B"/>
    <w:rsid w:val="004B5F28"/>
    <w:rsid w:val="004C53AC"/>
    <w:rsid w:val="004D03C6"/>
    <w:rsid w:val="004D06CC"/>
    <w:rsid w:val="004D0C6F"/>
    <w:rsid w:val="004D0ED2"/>
    <w:rsid w:val="004D1642"/>
    <w:rsid w:val="004D19CD"/>
    <w:rsid w:val="004D44C8"/>
    <w:rsid w:val="004D5B6C"/>
    <w:rsid w:val="004D6C91"/>
    <w:rsid w:val="004E1D36"/>
    <w:rsid w:val="004E2855"/>
    <w:rsid w:val="004E304C"/>
    <w:rsid w:val="004E44B1"/>
    <w:rsid w:val="004E49B0"/>
    <w:rsid w:val="004E7CD2"/>
    <w:rsid w:val="004F194C"/>
    <w:rsid w:val="004F257C"/>
    <w:rsid w:val="004F5BCA"/>
    <w:rsid w:val="004F7DEF"/>
    <w:rsid w:val="00500009"/>
    <w:rsid w:val="00501EC0"/>
    <w:rsid w:val="005029C6"/>
    <w:rsid w:val="0050324F"/>
    <w:rsid w:val="00504CFF"/>
    <w:rsid w:val="00507497"/>
    <w:rsid w:val="00507FEF"/>
    <w:rsid w:val="00510B0E"/>
    <w:rsid w:val="005123FB"/>
    <w:rsid w:val="005143D5"/>
    <w:rsid w:val="00514423"/>
    <w:rsid w:val="00515849"/>
    <w:rsid w:val="00516774"/>
    <w:rsid w:val="005173D2"/>
    <w:rsid w:val="0052010F"/>
    <w:rsid w:val="005234FC"/>
    <w:rsid w:val="0052389A"/>
    <w:rsid w:val="00524A03"/>
    <w:rsid w:val="00527F01"/>
    <w:rsid w:val="005306AD"/>
    <w:rsid w:val="00530974"/>
    <w:rsid w:val="00531284"/>
    <w:rsid w:val="0053317B"/>
    <w:rsid w:val="0053387F"/>
    <w:rsid w:val="0053673C"/>
    <w:rsid w:val="00541F94"/>
    <w:rsid w:val="00542F2A"/>
    <w:rsid w:val="005436BA"/>
    <w:rsid w:val="005441FB"/>
    <w:rsid w:val="00546F71"/>
    <w:rsid w:val="005520B8"/>
    <w:rsid w:val="00553ABC"/>
    <w:rsid w:val="00553B98"/>
    <w:rsid w:val="00553CC0"/>
    <w:rsid w:val="00554606"/>
    <w:rsid w:val="00554B82"/>
    <w:rsid w:val="005557D9"/>
    <w:rsid w:val="00555A79"/>
    <w:rsid w:val="00556552"/>
    <w:rsid w:val="00556C41"/>
    <w:rsid w:val="00556C85"/>
    <w:rsid w:val="00557AF2"/>
    <w:rsid w:val="00557CF5"/>
    <w:rsid w:val="00563C81"/>
    <w:rsid w:val="00565C7A"/>
    <w:rsid w:val="005703A7"/>
    <w:rsid w:val="005704D2"/>
    <w:rsid w:val="00570E62"/>
    <w:rsid w:val="00571ABE"/>
    <w:rsid w:val="0057287C"/>
    <w:rsid w:val="00573254"/>
    <w:rsid w:val="00575996"/>
    <w:rsid w:val="005804F6"/>
    <w:rsid w:val="00581C02"/>
    <w:rsid w:val="005831F0"/>
    <w:rsid w:val="00584F98"/>
    <w:rsid w:val="00586B1C"/>
    <w:rsid w:val="00587287"/>
    <w:rsid w:val="00587657"/>
    <w:rsid w:val="00590111"/>
    <w:rsid w:val="00590BCD"/>
    <w:rsid w:val="00591461"/>
    <w:rsid w:val="00592188"/>
    <w:rsid w:val="00593559"/>
    <w:rsid w:val="0059422C"/>
    <w:rsid w:val="00594C6C"/>
    <w:rsid w:val="005A071D"/>
    <w:rsid w:val="005A07D9"/>
    <w:rsid w:val="005A0A2D"/>
    <w:rsid w:val="005A50AD"/>
    <w:rsid w:val="005A7380"/>
    <w:rsid w:val="005A7A92"/>
    <w:rsid w:val="005B1BCD"/>
    <w:rsid w:val="005B24CC"/>
    <w:rsid w:val="005B24CF"/>
    <w:rsid w:val="005B2EF3"/>
    <w:rsid w:val="005B3102"/>
    <w:rsid w:val="005B3D8A"/>
    <w:rsid w:val="005B4BB1"/>
    <w:rsid w:val="005B4F1B"/>
    <w:rsid w:val="005B51E3"/>
    <w:rsid w:val="005B5B05"/>
    <w:rsid w:val="005B6843"/>
    <w:rsid w:val="005B6CC4"/>
    <w:rsid w:val="005B6F9B"/>
    <w:rsid w:val="005B72F3"/>
    <w:rsid w:val="005B7AFE"/>
    <w:rsid w:val="005C2362"/>
    <w:rsid w:val="005C4BEF"/>
    <w:rsid w:val="005C6066"/>
    <w:rsid w:val="005C65D1"/>
    <w:rsid w:val="005D1FCE"/>
    <w:rsid w:val="005D3D44"/>
    <w:rsid w:val="005D439C"/>
    <w:rsid w:val="005D4EBA"/>
    <w:rsid w:val="005D62F6"/>
    <w:rsid w:val="005D7577"/>
    <w:rsid w:val="005E078E"/>
    <w:rsid w:val="005E0D66"/>
    <w:rsid w:val="005E2D80"/>
    <w:rsid w:val="005E4223"/>
    <w:rsid w:val="005E433E"/>
    <w:rsid w:val="005E700B"/>
    <w:rsid w:val="005F13F7"/>
    <w:rsid w:val="005F3592"/>
    <w:rsid w:val="005F4248"/>
    <w:rsid w:val="005F50B0"/>
    <w:rsid w:val="005F5FEA"/>
    <w:rsid w:val="005F6611"/>
    <w:rsid w:val="005F6790"/>
    <w:rsid w:val="005F6EEE"/>
    <w:rsid w:val="0060023E"/>
    <w:rsid w:val="00600EDF"/>
    <w:rsid w:val="006030D8"/>
    <w:rsid w:val="00605DC8"/>
    <w:rsid w:val="00606264"/>
    <w:rsid w:val="00606D8B"/>
    <w:rsid w:val="00610298"/>
    <w:rsid w:val="006102AC"/>
    <w:rsid w:val="00612A95"/>
    <w:rsid w:val="00612BBC"/>
    <w:rsid w:val="00612C5E"/>
    <w:rsid w:val="006135DF"/>
    <w:rsid w:val="0061500F"/>
    <w:rsid w:val="00616BAE"/>
    <w:rsid w:val="006208FD"/>
    <w:rsid w:val="006239FB"/>
    <w:rsid w:val="006258EA"/>
    <w:rsid w:val="00626637"/>
    <w:rsid w:val="00626EA7"/>
    <w:rsid w:val="0062792B"/>
    <w:rsid w:val="00630564"/>
    <w:rsid w:val="006307D6"/>
    <w:rsid w:val="006319AA"/>
    <w:rsid w:val="00633E3D"/>
    <w:rsid w:val="006343CE"/>
    <w:rsid w:val="006347D7"/>
    <w:rsid w:val="0063661C"/>
    <w:rsid w:val="00637287"/>
    <w:rsid w:val="00637FEC"/>
    <w:rsid w:val="00640FE9"/>
    <w:rsid w:val="006411AC"/>
    <w:rsid w:val="00642E95"/>
    <w:rsid w:val="00643B2D"/>
    <w:rsid w:val="0064435E"/>
    <w:rsid w:val="00645434"/>
    <w:rsid w:val="006469F1"/>
    <w:rsid w:val="00651BB0"/>
    <w:rsid w:val="00653C39"/>
    <w:rsid w:val="00654741"/>
    <w:rsid w:val="00654838"/>
    <w:rsid w:val="0065644E"/>
    <w:rsid w:val="006566BF"/>
    <w:rsid w:val="00660541"/>
    <w:rsid w:val="006610A9"/>
    <w:rsid w:val="00661490"/>
    <w:rsid w:val="0066211B"/>
    <w:rsid w:val="00663CFF"/>
    <w:rsid w:val="006656CD"/>
    <w:rsid w:val="00665EA1"/>
    <w:rsid w:val="00666FD7"/>
    <w:rsid w:val="006711E0"/>
    <w:rsid w:val="006713C8"/>
    <w:rsid w:val="006714DC"/>
    <w:rsid w:val="006727C1"/>
    <w:rsid w:val="00674213"/>
    <w:rsid w:val="00674492"/>
    <w:rsid w:val="00674920"/>
    <w:rsid w:val="00674B80"/>
    <w:rsid w:val="006764FB"/>
    <w:rsid w:val="00676B77"/>
    <w:rsid w:val="00677048"/>
    <w:rsid w:val="0068045B"/>
    <w:rsid w:val="0068524C"/>
    <w:rsid w:val="0068566D"/>
    <w:rsid w:val="00685B64"/>
    <w:rsid w:val="006919CD"/>
    <w:rsid w:val="00693048"/>
    <w:rsid w:val="006947B3"/>
    <w:rsid w:val="00694879"/>
    <w:rsid w:val="00694FBE"/>
    <w:rsid w:val="00695BC6"/>
    <w:rsid w:val="00695BDB"/>
    <w:rsid w:val="00696883"/>
    <w:rsid w:val="006A03B4"/>
    <w:rsid w:val="006A4962"/>
    <w:rsid w:val="006A4C37"/>
    <w:rsid w:val="006A6CD4"/>
    <w:rsid w:val="006A76C6"/>
    <w:rsid w:val="006B2024"/>
    <w:rsid w:val="006B3B31"/>
    <w:rsid w:val="006B43CF"/>
    <w:rsid w:val="006B67EC"/>
    <w:rsid w:val="006C09BC"/>
    <w:rsid w:val="006C1804"/>
    <w:rsid w:val="006C367B"/>
    <w:rsid w:val="006C4398"/>
    <w:rsid w:val="006C4580"/>
    <w:rsid w:val="006C48C0"/>
    <w:rsid w:val="006C69EE"/>
    <w:rsid w:val="006C7168"/>
    <w:rsid w:val="006C755E"/>
    <w:rsid w:val="006D0B49"/>
    <w:rsid w:val="006D20D0"/>
    <w:rsid w:val="006D582B"/>
    <w:rsid w:val="006E0583"/>
    <w:rsid w:val="006E2C6E"/>
    <w:rsid w:val="006E33CA"/>
    <w:rsid w:val="006E44DF"/>
    <w:rsid w:val="006E4A9D"/>
    <w:rsid w:val="006E64E8"/>
    <w:rsid w:val="006E7298"/>
    <w:rsid w:val="006F0AB6"/>
    <w:rsid w:val="006F3883"/>
    <w:rsid w:val="006F3EEB"/>
    <w:rsid w:val="006F554A"/>
    <w:rsid w:val="006F5575"/>
    <w:rsid w:val="006F5689"/>
    <w:rsid w:val="006F5DBB"/>
    <w:rsid w:val="006F613E"/>
    <w:rsid w:val="006F6309"/>
    <w:rsid w:val="006F6F8A"/>
    <w:rsid w:val="00702ABA"/>
    <w:rsid w:val="00703D35"/>
    <w:rsid w:val="00711435"/>
    <w:rsid w:val="0071361D"/>
    <w:rsid w:val="00713828"/>
    <w:rsid w:val="00714125"/>
    <w:rsid w:val="00715437"/>
    <w:rsid w:val="007274E0"/>
    <w:rsid w:val="0073084E"/>
    <w:rsid w:val="007319A6"/>
    <w:rsid w:val="0073496A"/>
    <w:rsid w:val="00734EDA"/>
    <w:rsid w:val="00735D68"/>
    <w:rsid w:val="00736A0A"/>
    <w:rsid w:val="00740C69"/>
    <w:rsid w:val="00741005"/>
    <w:rsid w:val="0074230F"/>
    <w:rsid w:val="00743F5D"/>
    <w:rsid w:val="0074441D"/>
    <w:rsid w:val="00744A55"/>
    <w:rsid w:val="00747308"/>
    <w:rsid w:val="00750E5D"/>
    <w:rsid w:val="0075204B"/>
    <w:rsid w:val="00753F7D"/>
    <w:rsid w:val="00755A07"/>
    <w:rsid w:val="00760A6A"/>
    <w:rsid w:val="0076138E"/>
    <w:rsid w:val="00761473"/>
    <w:rsid w:val="00762338"/>
    <w:rsid w:val="007624F2"/>
    <w:rsid w:val="00762D75"/>
    <w:rsid w:val="00763382"/>
    <w:rsid w:val="007636B0"/>
    <w:rsid w:val="00765061"/>
    <w:rsid w:val="007652EE"/>
    <w:rsid w:val="00767033"/>
    <w:rsid w:val="007703B9"/>
    <w:rsid w:val="007716DC"/>
    <w:rsid w:val="00771AB9"/>
    <w:rsid w:val="0077258D"/>
    <w:rsid w:val="0077261F"/>
    <w:rsid w:val="007755AB"/>
    <w:rsid w:val="00783A34"/>
    <w:rsid w:val="00783D7B"/>
    <w:rsid w:val="0078453E"/>
    <w:rsid w:val="0078574D"/>
    <w:rsid w:val="00785B99"/>
    <w:rsid w:val="007864ED"/>
    <w:rsid w:val="00786AEB"/>
    <w:rsid w:val="0079066F"/>
    <w:rsid w:val="00790B98"/>
    <w:rsid w:val="00791D9A"/>
    <w:rsid w:val="00791DBD"/>
    <w:rsid w:val="00792BAD"/>
    <w:rsid w:val="0079356A"/>
    <w:rsid w:val="00794647"/>
    <w:rsid w:val="0079496E"/>
    <w:rsid w:val="00795076"/>
    <w:rsid w:val="00796890"/>
    <w:rsid w:val="00796997"/>
    <w:rsid w:val="007973A6"/>
    <w:rsid w:val="007A1525"/>
    <w:rsid w:val="007A289F"/>
    <w:rsid w:val="007A2FCB"/>
    <w:rsid w:val="007A3176"/>
    <w:rsid w:val="007B35EA"/>
    <w:rsid w:val="007B3CC5"/>
    <w:rsid w:val="007B41BC"/>
    <w:rsid w:val="007B4323"/>
    <w:rsid w:val="007B48D3"/>
    <w:rsid w:val="007C1F38"/>
    <w:rsid w:val="007C2BBB"/>
    <w:rsid w:val="007C325A"/>
    <w:rsid w:val="007C539A"/>
    <w:rsid w:val="007C578E"/>
    <w:rsid w:val="007C62AC"/>
    <w:rsid w:val="007C66D6"/>
    <w:rsid w:val="007C772F"/>
    <w:rsid w:val="007C78ED"/>
    <w:rsid w:val="007D0576"/>
    <w:rsid w:val="007D37A1"/>
    <w:rsid w:val="007D4957"/>
    <w:rsid w:val="007D4C20"/>
    <w:rsid w:val="007D59DA"/>
    <w:rsid w:val="007D6575"/>
    <w:rsid w:val="007D797E"/>
    <w:rsid w:val="007E394F"/>
    <w:rsid w:val="007E4CDF"/>
    <w:rsid w:val="007E6882"/>
    <w:rsid w:val="007E6C7D"/>
    <w:rsid w:val="007E7E39"/>
    <w:rsid w:val="007F02F8"/>
    <w:rsid w:val="007F085B"/>
    <w:rsid w:val="007F21BA"/>
    <w:rsid w:val="007F24AC"/>
    <w:rsid w:val="007F38FD"/>
    <w:rsid w:val="007F471F"/>
    <w:rsid w:val="007F4A6B"/>
    <w:rsid w:val="007F4E3A"/>
    <w:rsid w:val="007F68FF"/>
    <w:rsid w:val="008010F5"/>
    <w:rsid w:val="0080342B"/>
    <w:rsid w:val="00803765"/>
    <w:rsid w:val="008051A9"/>
    <w:rsid w:val="008070E6"/>
    <w:rsid w:val="008119E2"/>
    <w:rsid w:val="00814EA7"/>
    <w:rsid w:val="008157C6"/>
    <w:rsid w:val="008160DF"/>
    <w:rsid w:val="008242FD"/>
    <w:rsid w:val="00825218"/>
    <w:rsid w:val="00831120"/>
    <w:rsid w:val="008313E7"/>
    <w:rsid w:val="00835020"/>
    <w:rsid w:val="008356D6"/>
    <w:rsid w:val="008356EB"/>
    <w:rsid w:val="00835C2F"/>
    <w:rsid w:val="008379A8"/>
    <w:rsid w:val="00840282"/>
    <w:rsid w:val="0084274A"/>
    <w:rsid w:val="00843939"/>
    <w:rsid w:val="00845315"/>
    <w:rsid w:val="00845410"/>
    <w:rsid w:val="008456F0"/>
    <w:rsid w:val="008464B2"/>
    <w:rsid w:val="00846C0C"/>
    <w:rsid w:val="00846ECD"/>
    <w:rsid w:val="00847779"/>
    <w:rsid w:val="00847BC8"/>
    <w:rsid w:val="0085006A"/>
    <w:rsid w:val="00850760"/>
    <w:rsid w:val="0085485B"/>
    <w:rsid w:val="008549AA"/>
    <w:rsid w:val="008628EF"/>
    <w:rsid w:val="0086633A"/>
    <w:rsid w:val="008672FB"/>
    <w:rsid w:val="00867A30"/>
    <w:rsid w:val="00867C87"/>
    <w:rsid w:val="00871EC6"/>
    <w:rsid w:val="00872331"/>
    <w:rsid w:val="008732DE"/>
    <w:rsid w:val="00873991"/>
    <w:rsid w:val="00874D53"/>
    <w:rsid w:val="0087593F"/>
    <w:rsid w:val="00884FE5"/>
    <w:rsid w:val="00885753"/>
    <w:rsid w:val="00886DDF"/>
    <w:rsid w:val="008901D6"/>
    <w:rsid w:val="0089046D"/>
    <w:rsid w:val="008916E0"/>
    <w:rsid w:val="00894358"/>
    <w:rsid w:val="008947AE"/>
    <w:rsid w:val="00895D9F"/>
    <w:rsid w:val="00897FBA"/>
    <w:rsid w:val="008A0537"/>
    <w:rsid w:val="008A0B5A"/>
    <w:rsid w:val="008A2546"/>
    <w:rsid w:val="008A3656"/>
    <w:rsid w:val="008A3EBB"/>
    <w:rsid w:val="008A3F6B"/>
    <w:rsid w:val="008A456A"/>
    <w:rsid w:val="008A53A5"/>
    <w:rsid w:val="008A5A09"/>
    <w:rsid w:val="008B000E"/>
    <w:rsid w:val="008B2AC1"/>
    <w:rsid w:val="008B371F"/>
    <w:rsid w:val="008B5D64"/>
    <w:rsid w:val="008B66F9"/>
    <w:rsid w:val="008B6992"/>
    <w:rsid w:val="008B6D0C"/>
    <w:rsid w:val="008B7007"/>
    <w:rsid w:val="008B73D9"/>
    <w:rsid w:val="008C1891"/>
    <w:rsid w:val="008C2AA4"/>
    <w:rsid w:val="008C3A2E"/>
    <w:rsid w:val="008C3F06"/>
    <w:rsid w:val="008C7016"/>
    <w:rsid w:val="008C7EC3"/>
    <w:rsid w:val="008C7F38"/>
    <w:rsid w:val="008D1272"/>
    <w:rsid w:val="008D1DBE"/>
    <w:rsid w:val="008D1F25"/>
    <w:rsid w:val="008D3BD8"/>
    <w:rsid w:val="008E0386"/>
    <w:rsid w:val="008E3883"/>
    <w:rsid w:val="008E38A9"/>
    <w:rsid w:val="008E4A44"/>
    <w:rsid w:val="008E51F9"/>
    <w:rsid w:val="008E60BD"/>
    <w:rsid w:val="008E6FDF"/>
    <w:rsid w:val="008E7051"/>
    <w:rsid w:val="008F00E7"/>
    <w:rsid w:val="008F1F50"/>
    <w:rsid w:val="008F202E"/>
    <w:rsid w:val="008F24D3"/>
    <w:rsid w:val="008F3980"/>
    <w:rsid w:val="008F4B3E"/>
    <w:rsid w:val="008F5286"/>
    <w:rsid w:val="008F565E"/>
    <w:rsid w:val="008F5A50"/>
    <w:rsid w:val="008F5CC5"/>
    <w:rsid w:val="008F5FBB"/>
    <w:rsid w:val="008F7AA3"/>
    <w:rsid w:val="00900241"/>
    <w:rsid w:val="0090181E"/>
    <w:rsid w:val="00902F94"/>
    <w:rsid w:val="00903CF9"/>
    <w:rsid w:val="00906089"/>
    <w:rsid w:val="0090773D"/>
    <w:rsid w:val="00910891"/>
    <w:rsid w:val="00911EF0"/>
    <w:rsid w:val="00912B69"/>
    <w:rsid w:val="00912C21"/>
    <w:rsid w:val="00916F21"/>
    <w:rsid w:val="009173FD"/>
    <w:rsid w:val="00920088"/>
    <w:rsid w:val="00920F58"/>
    <w:rsid w:val="00921128"/>
    <w:rsid w:val="009219AF"/>
    <w:rsid w:val="0092239D"/>
    <w:rsid w:val="009234A8"/>
    <w:rsid w:val="00924FA2"/>
    <w:rsid w:val="00925A57"/>
    <w:rsid w:val="00926278"/>
    <w:rsid w:val="00926DCD"/>
    <w:rsid w:val="00932077"/>
    <w:rsid w:val="00932744"/>
    <w:rsid w:val="0093310F"/>
    <w:rsid w:val="00933F3A"/>
    <w:rsid w:val="00934D79"/>
    <w:rsid w:val="00935AA6"/>
    <w:rsid w:val="0093707A"/>
    <w:rsid w:val="00941521"/>
    <w:rsid w:val="0094592C"/>
    <w:rsid w:val="00946E47"/>
    <w:rsid w:val="00950F06"/>
    <w:rsid w:val="00953126"/>
    <w:rsid w:val="00954E1D"/>
    <w:rsid w:val="00955374"/>
    <w:rsid w:val="00955B40"/>
    <w:rsid w:val="009570FE"/>
    <w:rsid w:val="009572BA"/>
    <w:rsid w:val="00957DF7"/>
    <w:rsid w:val="00964E4C"/>
    <w:rsid w:val="009653CE"/>
    <w:rsid w:val="00966122"/>
    <w:rsid w:val="009701C1"/>
    <w:rsid w:val="00972E0E"/>
    <w:rsid w:val="0097337B"/>
    <w:rsid w:val="009745CE"/>
    <w:rsid w:val="0097527E"/>
    <w:rsid w:val="00977564"/>
    <w:rsid w:val="00977D2A"/>
    <w:rsid w:val="0098001C"/>
    <w:rsid w:val="00981B20"/>
    <w:rsid w:val="00981EE3"/>
    <w:rsid w:val="00982D0F"/>
    <w:rsid w:val="00982F40"/>
    <w:rsid w:val="009841D1"/>
    <w:rsid w:val="0098495E"/>
    <w:rsid w:val="00987E3B"/>
    <w:rsid w:val="0099020E"/>
    <w:rsid w:val="009906AF"/>
    <w:rsid w:val="009952EF"/>
    <w:rsid w:val="00995FD7"/>
    <w:rsid w:val="009A0DDE"/>
    <w:rsid w:val="009B095C"/>
    <w:rsid w:val="009B3F1E"/>
    <w:rsid w:val="009B400B"/>
    <w:rsid w:val="009B4CDE"/>
    <w:rsid w:val="009B7968"/>
    <w:rsid w:val="009B7B6E"/>
    <w:rsid w:val="009C05FB"/>
    <w:rsid w:val="009C2E5F"/>
    <w:rsid w:val="009C3821"/>
    <w:rsid w:val="009C3BCA"/>
    <w:rsid w:val="009C4746"/>
    <w:rsid w:val="009C71D2"/>
    <w:rsid w:val="009D0206"/>
    <w:rsid w:val="009D07AF"/>
    <w:rsid w:val="009D3B05"/>
    <w:rsid w:val="009D6315"/>
    <w:rsid w:val="009D6CFF"/>
    <w:rsid w:val="009E035D"/>
    <w:rsid w:val="009E1915"/>
    <w:rsid w:val="009E43F6"/>
    <w:rsid w:val="009E5CEA"/>
    <w:rsid w:val="009E73DD"/>
    <w:rsid w:val="009E74A0"/>
    <w:rsid w:val="009F070B"/>
    <w:rsid w:val="009F3F7F"/>
    <w:rsid w:val="009F43DC"/>
    <w:rsid w:val="009F6251"/>
    <w:rsid w:val="009F6AB3"/>
    <w:rsid w:val="00A00091"/>
    <w:rsid w:val="00A005CE"/>
    <w:rsid w:val="00A00BF7"/>
    <w:rsid w:val="00A0458D"/>
    <w:rsid w:val="00A05672"/>
    <w:rsid w:val="00A05E16"/>
    <w:rsid w:val="00A07210"/>
    <w:rsid w:val="00A078A0"/>
    <w:rsid w:val="00A07B37"/>
    <w:rsid w:val="00A1075A"/>
    <w:rsid w:val="00A11269"/>
    <w:rsid w:val="00A11470"/>
    <w:rsid w:val="00A13728"/>
    <w:rsid w:val="00A13A54"/>
    <w:rsid w:val="00A15578"/>
    <w:rsid w:val="00A1600D"/>
    <w:rsid w:val="00A1677C"/>
    <w:rsid w:val="00A167DA"/>
    <w:rsid w:val="00A204D7"/>
    <w:rsid w:val="00A215EE"/>
    <w:rsid w:val="00A227FC"/>
    <w:rsid w:val="00A25215"/>
    <w:rsid w:val="00A26206"/>
    <w:rsid w:val="00A27A6C"/>
    <w:rsid w:val="00A27BBF"/>
    <w:rsid w:val="00A27D4E"/>
    <w:rsid w:val="00A30262"/>
    <w:rsid w:val="00A309F6"/>
    <w:rsid w:val="00A31B89"/>
    <w:rsid w:val="00A32A86"/>
    <w:rsid w:val="00A3354B"/>
    <w:rsid w:val="00A34404"/>
    <w:rsid w:val="00A3598C"/>
    <w:rsid w:val="00A4000A"/>
    <w:rsid w:val="00A41F44"/>
    <w:rsid w:val="00A42215"/>
    <w:rsid w:val="00A43AC5"/>
    <w:rsid w:val="00A452D0"/>
    <w:rsid w:val="00A458D0"/>
    <w:rsid w:val="00A47E8D"/>
    <w:rsid w:val="00A50E57"/>
    <w:rsid w:val="00A5136F"/>
    <w:rsid w:val="00A5560C"/>
    <w:rsid w:val="00A572B9"/>
    <w:rsid w:val="00A61836"/>
    <w:rsid w:val="00A61C8D"/>
    <w:rsid w:val="00A63BC2"/>
    <w:rsid w:val="00A654F0"/>
    <w:rsid w:val="00A67844"/>
    <w:rsid w:val="00A67E9B"/>
    <w:rsid w:val="00A70421"/>
    <w:rsid w:val="00A75C1E"/>
    <w:rsid w:val="00A76360"/>
    <w:rsid w:val="00A77DB1"/>
    <w:rsid w:val="00A80524"/>
    <w:rsid w:val="00A81424"/>
    <w:rsid w:val="00A84A58"/>
    <w:rsid w:val="00A86BFD"/>
    <w:rsid w:val="00A87D75"/>
    <w:rsid w:val="00A93349"/>
    <w:rsid w:val="00A94F21"/>
    <w:rsid w:val="00A95018"/>
    <w:rsid w:val="00A95325"/>
    <w:rsid w:val="00A961A4"/>
    <w:rsid w:val="00A96860"/>
    <w:rsid w:val="00A97A23"/>
    <w:rsid w:val="00AA09B3"/>
    <w:rsid w:val="00AA1D23"/>
    <w:rsid w:val="00AA32B7"/>
    <w:rsid w:val="00AA3AD0"/>
    <w:rsid w:val="00AA44AD"/>
    <w:rsid w:val="00AA4ACB"/>
    <w:rsid w:val="00AA6A19"/>
    <w:rsid w:val="00AA7FC4"/>
    <w:rsid w:val="00AB15D8"/>
    <w:rsid w:val="00AB35A1"/>
    <w:rsid w:val="00AB35BB"/>
    <w:rsid w:val="00AB4120"/>
    <w:rsid w:val="00AB43CF"/>
    <w:rsid w:val="00AB56D5"/>
    <w:rsid w:val="00AB6878"/>
    <w:rsid w:val="00AC3A67"/>
    <w:rsid w:val="00AC4077"/>
    <w:rsid w:val="00AC5D60"/>
    <w:rsid w:val="00AC6BED"/>
    <w:rsid w:val="00AC70F6"/>
    <w:rsid w:val="00AC7F0C"/>
    <w:rsid w:val="00AD0440"/>
    <w:rsid w:val="00AD1BEF"/>
    <w:rsid w:val="00AD2297"/>
    <w:rsid w:val="00AD30E8"/>
    <w:rsid w:val="00AD385B"/>
    <w:rsid w:val="00AD40C1"/>
    <w:rsid w:val="00AD496B"/>
    <w:rsid w:val="00AD73B9"/>
    <w:rsid w:val="00AE11A2"/>
    <w:rsid w:val="00AE2345"/>
    <w:rsid w:val="00AE33DE"/>
    <w:rsid w:val="00AE360D"/>
    <w:rsid w:val="00AE4658"/>
    <w:rsid w:val="00AE629A"/>
    <w:rsid w:val="00AF0A8E"/>
    <w:rsid w:val="00AF21B5"/>
    <w:rsid w:val="00AF2983"/>
    <w:rsid w:val="00AF3001"/>
    <w:rsid w:val="00AF576D"/>
    <w:rsid w:val="00AF5E54"/>
    <w:rsid w:val="00AF61D1"/>
    <w:rsid w:val="00B0073B"/>
    <w:rsid w:val="00B014EF"/>
    <w:rsid w:val="00B01836"/>
    <w:rsid w:val="00B02BC5"/>
    <w:rsid w:val="00B02EA9"/>
    <w:rsid w:val="00B04FDD"/>
    <w:rsid w:val="00B0620C"/>
    <w:rsid w:val="00B062BE"/>
    <w:rsid w:val="00B128FB"/>
    <w:rsid w:val="00B130F2"/>
    <w:rsid w:val="00B143EF"/>
    <w:rsid w:val="00B14D97"/>
    <w:rsid w:val="00B1524A"/>
    <w:rsid w:val="00B1743E"/>
    <w:rsid w:val="00B2098C"/>
    <w:rsid w:val="00B23129"/>
    <w:rsid w:val="00B261B5"/>
    <w:rsid w:val="00B300BA"/>
    <w:rsid w:val="00B30ADC"/>
    <w:rsid w:val="00B30B38"/>
    <w:rsid w:val="00B311F9"/>
    <w:rsid w:val="00B374C7"/>
    <w:rsid w:val="00B377AA"/>
    <w:rsid w:val="00B3794C"/>
    <w:rsid w:val="00B405DD"/>
    <w:rsid w:val="00B40851"/>
    <w:rsid w:val="00B40A80"/>
    <w:rsid w:val="00B41552"/>
    <w:rsid w:val="00B41BD4"/>
    <w:rsid w:val="00B4256E"/>
    <w:rsid w:val="00B429CB"/>
    <w:rsid w:val="00B44C82"/>
    <w:rsid w:val="00B44CA6"/>
    <w:rsid w:val="00B47CCF"/>
    <w:rsid w:val="00B50140"/>
    <w:rsid w:val="00B51C89"/>
    <w:rsid w:val="00B530A7"/>
    <w:rsid w:val="00B53124"/>
    <w:rsid w:val="00B565D4"/>
    <w:rsid w:val="00B6070D"/>
    <w:rsid w:val="00B61B9E"/>
    <w:rsid w:val="00B64976"/>
    <w:rsid w:val="00B65AE8"/>
    <w:rsid w:val="00B70443"/>
    <w:rsid w:val="00B71B88"/>
    <w:rsid w:val="00B74871"/>
    <w:rsid w:val="00B76C80"/>
    <w:rsid w:val="00B76DAF"/>
    <w:rsid w:val="00B7755F"/>
    <w:rsid w:val="00B818BE"/>
    <w:rsid w:val="00B81A46"/>
    <w:rsid w:val="00B81F9D"/>
    <w:rsid w:val="00B82703"/>
    <w:rsid w:val="00B83550"/>
    <w:rsid w:val="00B83E3B"/>
    <w:rsid w:val="00B87B09"/>
    <w:rsid w:val="00B903BE"/>
    <w:rsid w:val="00B91066"/>
    <w:rsid w:val="00B941C7"/>
    <w:rsid w:val="00B968D4"/>
    <w:rsid w:val="00B96CDE"/>
    <w:rsid w:val="00BA1DE9"/>
    <w:rsid w:val="00BA321C"/>
    <w:rsid w:val="00BA4E84"/>
    <w:rsid w:val="00BA4F80"/>
    <w:rsid w:val="00BA54EC"/>
    <w:rsid w:val="00BA562F"/>
    <w:rsid w:val="00BA5A71"/>
    <w:rsid w:val="00BA6BCB"/>
    <w:rsid w:val="00BB009B"/>
    <w:rsid w:val="00BB2D84"/>
    <w:rsid w:val="00BB3482"/>
    <w:rsid w:val="00BB36A4"/>
    <w:rsid w:val="00BB3E17"/>
    <w:rsid w:val="00BB3E2C"/>
    <w:rsid w:val="00BB406D"/>
    <w:rsid w:val="00BB57B9"/>
    <w:rsid w:val="00BB7AD4"/>
    <w:rsid w:val="00BC0CC7"/>
    <w:rsid w:val="00BC10B1"/>
    <w:rsid w:val="00BC1198"/>
    <w:rsid w:val="00BC1210"/>
    <w:rsid w:val="00BC2A7C"/>
    <w:rsid w:val="00BC305A"/>
    <w:rsid w:val="00BC3875"/>
    <w:rsid w:val="00BC3BD0"/>
    <w:rsid w:val="00BC4F60"/>
    <w:rsid w:val="00BC503D"/>
    <w:rsid w:val="00BC5E04"/>
    <w:rsid w:val="00BC758F"/>
    <w:rsid w:val="00BD45FC"/>
    <w:rsid w:val="00BD6C9D"/>
    <w:rsid w:val="00BD7C72"/>
    <w:rsid w:val="00BE1B89"/>
    <w:rsid w:val="00BE2CD6"/>
    <w:rsid w:val="00BE3569"/>
    <w:rsid w:val="00BE3B65"/>
    <w:rsid w:val="00BE4789"/>
    <w:rsid w:val="00BF003C"/>
    <w:rsid w:val="00BF0BF9"/>
    <w:rsid w:val="00BF0F45"/>
    <w:rsid w:val="00BF12F7"/>
    <w:rsid w:val="00BF1559"/>
    <w:rsid w:val="00BF3766"/>
    <w:rsid w:val="00BF378B"/>
    <w:rsid w:val="00BF76A9"/>
    <w:rsid w:val="00BF7A13"/>
    <w:rsid w:val="00C01D09"/>
    <w:rsid w:val="00C02F2A"/>
    <w:rsid w:val="00C03AFC"/>
    <w:rsid w:val="00C040D7"/>
    <w:rsid w:val="00C045D8"/>
    <w:rsid w:val="00C05A7B"/>
    <w:rsid w:val="00C0773E"/>
    <w:rsid w:val="00C078DD"/>
    <w:rsid w:val="00C12E17"/>
    <w:rsid w:val="00C130F7"/>
    <w:rsid w:val="00C13D49"/>
    <w:rsid w:val="00C15807"/>
    <w:rsid w:val="00C16C09"/>
    <w:rsid w:val="00C17A4C"/>
    <w:rsid w:val="00C200B9"/>
    <w:rsid w:val="00C200F7"/>
    <w:rsid w:val="00C23BDC"/>
    <w:rsid w:val="00C2541C"/>
    <w:rsid w:val="00C26417"/>
    <w:rsid w:val="00C26858"/>
    <w:rsid w:val="00C3223B"/>
    <w:rsid w:val="00C32355"/>
    <w:rsid w:val="00C333F8"/>
    <w:rsid w:val="00C34844"/>
    <w:rsid w:val="00C36696"/>
    <w:rsid w:val="00C366F3"/>
    <w:rsid w:val="00C44452"/>
    <w:rsid w:val="00C45C13"/>
    <w:rsid w:val="00C46CCB"/>
    <w:rsid w:val="00C51FA4"/>
    <w:rsid w:val="00C54720"/>
    <w:rsid w:val="00C57A1F"/>
    <w:rsid w:val="00C6057E"/>
    <w:rsid w:val="00C61673"/>
    <w:rsid w:val="00C62519"/>
    <w:rsid w:val="00C65FA4"/>
    <w:rsid w:val="00C67C24"/>
    <w:rsid w:val="00C719A2"/>
    <w:rsid w:val="00C71B17"/>
    <w:rsid w:val="00C71BF2"/>
    <w:rsid w:val="00C7230D"/>
    <w:rsid w:val="00C7318D"/>
    <w:rsid w:val="00C74009"/>
    <w:rsid w:val="00C7444D"/>
    <w:rsid w:val="00C75DC6"/>
    <w:rsid w:val="00C80971"/>
    <w:rsid w:val="00C80A63"/>
    <w:rsid w:val="00C80B2F"/>
    <w:rsid w:val="00C80C59"/>
    <w:rsid w:val="00C81854"/>
    <w:rsid w:val="00C829F7"/>
    <w:rsid w:val="00C82D5B"/>
    <w:rsid w:val="00C901F2"/>
    <w:rsid w:val="00C9389D"/>
    <w:rsid w:val="00CA277D"/>
    <w:rsid w:val="00CA2BA2"/>
    <w:rsid w:val="00CA2DF8"/>
    <w:rsid w:val="00CA3A09"/>
    <w:rsid w:val="00CA5B6E"/>
    <w:rsid w:val="00CA7E3E"/>
    <w:rsid w:val="00CB12A5"/>
    <w:rsid w:val="00CB25D8"/>
    <w:rsid w:val="00CB3C1D"/>
    <w:rsid w:val="00CB4858"/>
    <w:rsid w:val="00CB5A82"/>
    <w:rsid w:val="00CC13B6"/>
    <w:rsid w:val="00CC4541"/>
    <w:rsid w:val="00CC5459"/>
    <w:rsid w:val="00CC566F"/>
    <w:rsid w:val="00CC56AC"/>
    <w:rsid w:val="00CC7240"/>
    <w:rsid w:val="00CC77B3"/>
    <w:rsid w:val="00CD1751"/>
    <w:rsid w:val="00CD267F"/>
    <w:rsid w:val="00CD26DC"/>
    <w:rsid w:val="00CD6ABC"/>
    <w:rsid w:val="00CD7768"/>
    <w:rsid w:val="00CE264A"/>
    <w:rsid w:val="00CE31FE"/>
    <w:rsid w:val="00CE3B45"/>
    <w:rsid w:val="00CE3C04"/>
    <w:rsid w:val="00CE5621"/>
    <w:rsid w:val="00CE6369"/>
    <w:rsid w:val="00CE7834"/>
    <w:rsid w:val="00CF0122"/>
    <w:rsid w:val="00CF07BB"/>
    <w:rsid w:val="00CF0CAC"/>
    <w:rsid w:val="00CF217E"/>
    <w:rsid w:val="00CF223F"/>
    <w:rsid w:val="00CF40C3"/>
    <w:rsid w:val="00CF45A2"/>
    <w:rsid w:val="00CF4C05"/>
    <w:rsid w:val="00CF766E"/>
    <w:rsid w:val="00D0268B"/>
    <w:rsid w:val="00D049D2"/>
    <w:rsid w:val="00D06910"/>
    <w:rsid w:val="00D10D62"/>
    <w:rsid w:val="00D10DFA"/>
    <w:rsid w:val="00D11229"/>
    <w:rsid w:val="00D11BE0"/>
    <w:rsid w:val="00D12B57"/>
    <w:rsid w:val="00D13762"/>
    <w:rsid w:val="00D141A0"/>
    <w:rsid w:val="00D15215"/>
    <w:rsid w:val="00D17326"/>
    <w:rsid w:val="00D17E98"/>
    <w:rsid w:val="00D22250"/>
    <w:rsid w:val="00D22F6B"/>
    <w:rsid w:val="00D239A9"/>
    <w:rsid w:val="00D263EC"/>
    <w:rsid w:val="00D325A5"/>
    <w:rsid w:val="00D33E4B"/>
    <w:rsid w:val="00D34B52"/>
    <w:rsid w:val="00D34DB3"/>
    <w:rsid w:val="00D36451"/>
    <w:rsid w:val="00D36BA4"/>
    <w:rsid w:val="00D36DDA"/>
    <w:rsid w:val="00D37468"/>
    <w:rsid w:val="00D37CD3"/>
    <w:rsid w:val="00D37EDE"/>
    <w:rsid w:val="00D40661"/>
    <w:rsid w:val="00D41101"/>
    <w:rsid w:val="00D41903"/>
    <w:rsid w:val="00D433A8"/>
    <w:rsid w:val="00D441F1"/>
    <w:rsid w:val="00D44C24"/>
    <w:rsid w:val="00D50915"/>
    <w:rsid w:val="00D511FA"/>
    <w:rsid w:val="00D52114"/>
    <w:rsid w:val="00D52295"/>
    <w:rsid w:val="00D52550"/>
    <w:rsid w:val="00D526E0"/>
    <w:rsid w:val="00D53434"/>
    <w:rsid w:val="00D53608"/>
    <w:rsid w:val="00D62E19"/>
    <w:rsid w:val="00D6302A"/>
    <w:rsid w:val="00D64304"/>
    <w:rsid w:val="00D64EDD"/>
    <w:rsid w:val="00D65E90"/>
    <w:rsid w:val="00D7052F"/>
    <w:rsid w:val="00D7073B"/>
    <w:rsid w:val="00D71C77"/>
    <w:rsid w:val="00D72A80"/>
    <w:rsid w:val="00D73113"/>
    <w:rsid w:val="00D733EF"/>
    <w:rsid w:val="00D74D8D"/>
    <w:rsid w:val="00D75C7B"/>
    <w:rsid w:val="00D75EF9"/>
    <w:rsid w:val="00D76EFD"/>
    <w:rsid w:val="00D8013B"/>
    <w:rsid w:val="00D80386"/>
    <w:rsid w:val="00D810EC"/>
    <w:rsid w:val="00D81768"/>
    <w:rsid w:val="00D82180"/>
    <w:rsid w:val="00D832D3"/>
    <w:rsid w:val="00D839E2"/>
    <w:rsid w:val="00D84630"/>
    <w:rsid w:val="00D860E5"/>
    <w:rsid w:val="00D926C9"/>
    <w:rsid w:val="00D96466"/>
    <w:rsid w:val="00D97489"/>
    <w:rsid w:val="00D97D14"/>
    <w:rsid w:val="00DA011A"/>
    <w:rsid w:val="00DA1930"/>
    <w:rsid w:val="00DA2664"/>
    <w:rsid w:val="00DA37CB"/>
    <w:rsid w:val="00DA42F1"/>
    <w:rsid w:val="00DA48B1"/>
    <w:rsid w:val="00DA4BFF"/>
    <w:rsid w:val="00DA4D0C"/>
    <w:rsid w:val="00DA50D1"/>
    <w:rsid w:val="00DA6BCF"/>
    <w:rsid w:val="00DB5ABD"/>
    <w:rsid w:val="00DB5B56"/>
    <w:rsid w:val="00DC0F25"/>
    <w:rsid w:val="00DC47CA"/>
    <w:rsid w:val="00DC4C2A"/>
    <w:rsid w:val="00DC5B61"/>
    <w:rsid w:val="00DD4350"/>
    <w:rsid w:val="00DD44C4"/>
    <w:rsid w:val="00DD473A"/>
    <w:rsid w:val="00DD52B5"/>
    <w:rsid w:val="00DD57AE"/>
    <w:rsid w:val="00DD5B02"/>
    <w:rsid w:val="00DD6072"/>
    <w:rsid w:val="00DD671B"/>
    <w:rsid w:val="00DD6F99"/>
    <w:rsid w:val="00DD7F66"/>
    <w:rsid w:val="00DE1D46"/>
    <w:rsid w:val="00DE2017"/>
    <w:rsid w:val="00DE4AA0"/>
    <w:rsid w:val="00DE7B2B"/>
    <w:rsid w:val="00DF0BEF"/>
    <w:rsid w:val="00DF3240"/>
    <w:rsid w:val="00DF536A"/>
    <w:rsid w:val="00DF67CE"/>
    <w:rsid w:val="00DF67FB"/>
    <w:rsid w:val="00DF7184"/>
    <w:rsid w:val="00DF7289"/>
    <w:rsid w:val="00E003EA"/>
    <w:rsid w:val="00E00C8D"/>
    <w:rsid w:val="00E021ED"/>
    <w:rsid w:val="00E0287B"/>
    <w:rsid w:val="00E02E2C"/>
    <w:rsid w:val="00E039FB"/>
    <w:rsid w:val="00E04D58"/>
    <w:rsid w:val="00E07B2D"/>
    <w:rsid w:val="00E10565"/>
    <w:rsid w:val="00E11147"/>
    <w:rsid w:val="00E1190B"/>
    <w:rsid w:val="00E129CC"/>
    <w:rsid w:val="00E1606C"/>
    <w:rsid w:val="00E16DDC"/>
    <w:rsid w:val="00E17D15"/>
    <w:rsid w:val="00E22521"/>
    <w:rsid w:val="00E23995"/>
    <w:rsid w:val="00E2530C"/>
    <w:rsid w:val="00E26A4A"/>
    <w:rsid w:val="00E31C66"/>
    <w:rsid w:val="00E3211C"/>
    <w:rsid w:val="00E32F15"/>
    <w:rsid w:val="00E3398E"/>
    <w:rsid w:val="00E344B0"/>
    <w:rsid w:val="00E356D6"/>
    <w:rsid w:val="00E378E7"/>
    <w:rsid w:val="00E37A75"/>
    <w:rsid w:val="00E407D1"/>
    <w:rsid w:val="00E42757"/>
    <w:rsid w:val="00E43610"/>
    <w:rsid w:val="00E442A8"/>
    <w:rsid w:val="00E44B28"/>
    <w:rsid w:val="00E467C6"/>
    <w:rsid w:val="00E5051D"/>
    <w:rsid w:val="00E54AE9"/>
    <w:rsid w:val="00E56159"/>
    <w:rsid w:val="00E56B3B"/>
    <w:rsid w:val="00E60B74"/>
    <w:rsid w:val="00E60D48"/>
    <w:rsid w:val="00E6199A"/>
    <w:rsid w:val="00E6268F"/>
    <w:rsid w:val="00E63117"/>
    <w:rsid w:val="00E63505"/>
    <w:rsid w:val="00E6410B"/>
    <w:rsid w:val="00E651D5"/>
    <w:rsid w:val="00E65320"/>
    <w:rsid w:val="00E66033"/>
    <w:rsid w:val="00E66CB9"/>
    <w:rsid w:val="00E672D8"/>
    <w:rsid w:val="00E675E3"/>
    <w:rsid w:val="00E7076F"/>
    <w:rsid w:val="00E709E5"/>
    <w:rsid w:val="00E7239E"/>
    <w:rsid w:val="00E751B6"/>
    <w:rsid w:val="00E75CAD"/>
    <w:rsid w:val="00E77068"/>
    <w:rsid w:val="00E77DDA"/>
    <w:rsid w:val="00E82D33"/>
    <w:rsid w:val="00E8569D"/>
    <w:rsid w:val="00E8684A"/>
    <w:rsid w:val="00E86996"/>
    <w:rsid w:val="00E86C6C"/>
    <w:rsid w:val="00E8709B"/>
    <w:rsid w:val="00E90052"/>
    <w:rsid w:val="00E916D9"/>
    <w:rsid w:val="00E91B30"/>
    <w:rsid w:val="00E9579F"/>
    <w:rsid w:val="00E96CB8"/>
    <w:rsid w:val="00EA05AE"/>
    <w:rsid w:val="00EA0FF7"/>
    <w:rsid w:val="00EA2AF9"/>
    <w:rsid w:val="00EA3916"/>
    <w:rsid w:val="00EA3985"/>
    <w:rsid w:val="00EA42B7"/>
    <w:rsid w:val="00EA4D3C"/>
    <w:rsid w:val="00EB1DEB"/>
    <w:rsid w:val="00EB3DA3"/>
    <w:rsid w:val="00EB5E15"/>
    <w:rsid w:val="00EB6ACB"/>
    <w:rsid w:val="00EB6EB2"/>
    <w:rsid w:val="00EB7B5F"/>
    <w:rsid w:val="00EC0E38"/>
    <w:rsid w:val="00EC2015"/>
    <w:rsid w:val="00EC4ECB"/>
    <w:rsid w:val="00EC56F2"/>
    <w:rsid w:val="00EC6BB1"/>
    <w:rsid w:val="00ED3829"/>
    <w:rsid w:val="00ED3A4C"/>
    <w:rsid w:val="00ED7740"/>
    <w:rsid w:val="00EE16B6"/>
    <w:rsid w:val="00EE1B34"/>
    <w:rsid w:val="00EE583B"/>
    <w:rsid w:val="00EE615D"/>
    <w:rsid w:val="00EF15C9"/>
    <w:rsid w:val="00EF1A65"/>
    <w:rsid w:val="00EF230E"/>
    <w:rsid w:val="00EF38CE"/>
    <w:rsid w:val="00EF6F79"/>
    <w:rsid w:val="00EF79DC"/>
    <w:rsid w:val="00F01F7A"/>
    <w:rsid w:val="00F032ED"/>
    <w:rsid w:val="00F03AEF"/>
    <w:rsid w:val="00F05003"/>
    <w:rsid w:val="00F111E1"/>
    <w:rsid w:val="00F112A3"/>
    <w:rsid w:val="00F13369"/>
    <w:rsid w:val="00F13ED2"/>
    <w:rsid w:val="00F15070"/>
    <w:rsid w:val="00F20C60"/>
    <w:rsid w:val="00F20E2D"/>
    <w:rsid w:val="00F21CF9"/>
    <w:rsid w:val="00F2203B"/>
    <w:rsid w:val="00F23744"/>
    <w:rsid w:val="00F245E4"/>
    <w:rsid w:val="00F308BC"/>
    <w:rsid w:val="00F32655"/>
    <w:rsid w:val="00F3458B"/>
    <w:rsid w:val="00F34E8A"/>
    <w:rsid w:val="00F4274D"/>
    <w:rsid w:val="00F4372B"/>
    <w:rsid w:val="00F444DD"/>
    <w:rsid w:val="00F46CE1"/>
    <w:rsid w:val="00F50D85"/>
    <w:rsid w:val="00F5200D"/>
    <w:rsid w:val="00F52095"/>
    <w:rsid w:val="00F54396"/>
    <w:rsid w:val="00F5695C"/>
    <w:rsid w:val="00F578AD"/>
    <w:rsid w:val="00F57A06"/>
    <w:rsid w:val="00F62BE7"/>
    <w:rsid w:val="00F655F7"/>
    <w:rsid w:val="00F6589D"/>
    <w:rsid w:val="00F66DB8"/>
    <w:rsid w:val="00F676F5"/>
    <w:rsid w:val="00F712B0"/>
    <w:rsid w:val="00F72763"/>
    <w:rsid w:val="00F73FB4"/>
    <w:rsid w:val="00F7634E"/>
    <w:rsid w:val="00F768B0"/>
    <w:rsid w:val="00F77560"/>
    <w:rsid w:val="00F77ED5"/>
    <w:rsid w:val="00F80160"/>
    <w:rsid w:val="00F81083"/>
    <w:rsid w:val="00F81C07"/>
    <w:rsid w:val="00F82EF8"/>
    <w:rsid w:val="00F836DC"/>
    <w:rsid w:val="00F84D89"/>
    <w:rsid w:val="00F85EEB"/>
    <w:rsid w:val="00F8637C"/>
    <w:rsid w:val="00F863E3"/>
    <w:rsid w:val="00F868A1"/>
    <w:rsid w:val="00F8729B"/>
    <w:rsid w:val="00F875FF"/>
    <w:rsid w:val="00F87BC0"/>
    <w:rsid w:val="00F87C1A"/>
    <w:rsid w:val="00F90F72"/>
    <w:rsid w:val="00F92381"/>
    <w:rsid w:val="00F92EDC"/>
    <w:rsid w:val="00F96242"/>
    <w:rsid w:val="00F96718"/>
    <w:rsid w:val="00F9788E"/>
    <w:rsid w:val="00FA0263"/>
    <w:rsid w:val="00FA0801"/>
    <w:rsid w:val="00FA2C88"/>
    <w:rsid w:val="00FA4171"/>
    <w:rsid w:val="00FA4A43"/>
    <w:rsid w:val="00FA5116"/>
    <w:rsid w:val="00FA52FE"/>
    <w:rsid w:val="00FA7468"/>
    <w:rsid w:val="00FA7546"/>
    <w:rsid w:val="00FA7DBC"/>
    <w:rsid w:val="00FB0777"/>
    <w:rsid w:val="00FB0B8E"/>
    <w:rsid w:val="00FB1336"/>
    <w:rsid w:val="00FB2B37"/>
    <w:rsid w:val="00FB2FF9"/>
    <w:rsid w:val="00FB787F"/>
    <w:rsid w:val="00FC1CF5"/>
    <w:rsid w:val="00FC2299"/>
    <w:rsid w:val="00FC24E3"/>
    <w:rsid w:val="00FC372E"/>
    <w:rsid w:val="00FC6606"/>
    <w:rsid w:val="00FC6756"/>
    <w:rsid w:val="00FD09BA"/>
    <w:rsid w:val="00FD2040"/>
    <w:rsid w:val="00FD2221"/>
    <w:rsid w:val="00FD578B"/>
    <w:rsid w:val="00FD59CB"/>
    <w:rsid w:val="00FD671A"/>
    <w:rsid w:val="00FD6A25"/>
    <w:rsid w:val="00FD7DAC"/>
    <w:rsid w:val="00FE273E"/>
    <w:rsid w:val="00FE351B"/>
    <w:rsid w:val="00FE6058"/>
    <w:rsid w:val="00FE6B2A"/>
    <w:rsid w:val="00FE70AE"/>
    <w:rsid w:val="00FF267D"/>
    <w:rsid w:val="00FF415F"/>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319B"/>
  <w15:chartTrackingRefBased/>
  <w15:docId w15:val="{54A5367E-BA49-4F01-951B-EF8F01CA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E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E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E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E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E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E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E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E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62"/>
    <w:rPr>
      <w:rFonts w:eastAsiaTheme="majorEastAsia" w:cstheme="majorBidi"/>
      <w:color w:val="272727" w:themeColor="text1" w:themeTint="D8"/>
    </w:rPr>
  </w:style>
  <w:style w:type="paragraph" w:styleId="Title">
    <w:name w:val="Title"/>
    <w:basedOn w:val="Normal"/>
    <w:next w:val="Normal"/>
    <w:link w:val="TitleChar"/>
    <w:uiPriority w:val="10"/>
    <w:qFormat/>
    <w:rsid w:val="00570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62"/>
    <w:pPr>
      <w:spacing w:before="160"/>
      <w:jc w:val="center"/>
    </w:pPr>
    <w:rPr>
      <w:i/>
      <w:iCs/>
      <w:color w:val="404040" w:themeColor="text1" w:themeTint="BF"/>
    </w:rPr>
  </w:style>
  <w:style w:type="character" w:customStyle="1" w:styleId="QuoteChar">
    <w:name w:val="Quote Char"/>
    <w:basedOn w:val="DefaultParagraphFont"/>
    <w:link w:val="Quote"/>
    <w:uiPriority w:val="29"/>
    <w:rsid w:val="00570E62"/>
    <w:rPr>
      <w:i/>
      <w:iCs/>
      <w:color w:val="404040" w:themeColor="text1" w:themeTint="BF"/>
    </w:rPr>
  </w:style>
  <w:style w:type="paragraph" w:styleId="ListParagraph">
    <w:name w:val="List Paragraph"/>
    <w:basedOn w:val="Normal"/>
    <w:uiPriority w:val="34"/>
    <w:qFormat/>
    <w:rsid w:val="00570E62"/>
    <w:pPr>
      <w:ind w:left="720"/>
      <w:contextualSpacing/>
    </w:pPr>
  </w:style>
  <w:style w:type="character" w:styleId="IntenseEmphasis">
    <w:name w:val="Intense Emphasis"/>
    <w:basedOn w:val="DefaultParagraphFont"/>
    <w:uiPriority w:val="21"/>
    <w:qFormat/>
    <w:rsid w:val="00570E62"/>
    <w:rPr>
      <w:i/>
      <w:iCs/>
      <w:color w:val="2F5496" w:themeColor="accent1" w:themeShade="BF"/>
    </w:rPr>
  </w:style>
  <w:style w:type="paragraph" w:styleId="IntenseQuote">
    <w:name w:val="Intense Quote"/>
    <w:basedOn w:val="Normal"/>
    <w:next w:val="Normal"/>
    <w:link w:val="IntenseQuoteChar"/>
    <w:uiPriority w:val="30"/>
    <w:qFormat/>
    <w:rsid w:val="00570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E62"/>
    <w:rPr>
      <w:i/>
      <w:iCs/>
      <w:color w:val="2F5496" w:themeColor="accent1" w:themeShade="BF"/>
    </w:rPr>
  </w:style>
  <w:style w:type="character" w:styleId="IntenseReference">
    <w:name w:val="Intense Reference"/>
    <w:basedOn w:val="DefaultParagraphFont"/>
    <w:uiPriority w:val="32"/>
    <w:qFormat/>
    <w:rsid w:val="00570E62"/>
    <w:rPr>
      <w:b/>
      <w:bCs/>
      <w:smallCaps/>
      <w:color w:val="2F5496" w:themeColor="accent1" w:themeShade="BF"/>
      <w:spacing w:val="5"/>
    </w:rPr>
  </w:style>
  <w:style w:type="character" w:styleId="Hyperlink">
    <w:name w:val="Hyperlink"/>
    <w:basedOn w:val="DefaultParagraphFont"/>
    <w:uiPriority w:val="99"/>
    <w:unhideWhenUsed/>
    <w:rsid w:val="00001083"/>
    <w:rPr>
      <w:color w:val="0563C1" w:themeColor="hyperlink"/>
      <w:u w:val="single"/>
    </w:rPr>
  </w:style>
  <w:style w:type="character" w:styleId="UnresolvedMention">
    <w:name w:val="Unresolved Mention"/>
    <w:basedOn w:val="DefaultParagraphFont"/>
    <w:uiPriority w:val="99"/>
    <w:semiHidden/>
    <w:unhideWhenUsed/>
    <w:rsid w:val="0000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AD65-DE84-4678-B37F-6B513CFE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bayartsetseg1972@outlook.com</dc:creator>
  <cp:keywords/>
  <dc:description/>
  <cp:lastModifiedBy>bayartsetseg1972@outlook.com</cp:lastModifiedBy>
  <cp:revision>20</cp:revision>
  <dcterms:created xsi:type="dcterms:W3CDTF">2026-03-23T03:01:00Z</dcterms:created>
  <dcterms:modified xsi:type="dcterms:W3CDTF">2026-03-23T07:14:00Z</dcterms:modified>
</cp:coreProperties>
</file>