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5EE93" w14:textId="77777777" w:rsidR="00103034" w:rsidRDefault="001D4EBB" w:rsidP="00B64E9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D4EBB">
        <w:rPr>
          <w:rFonts w:ascii="Arial" w:hAnsi="Arial" w:cs="Arial"/>
          <w:b/>
          <w:bCs/>
          <w:sz w:val="24"/>
          <w:szCs w:val="24"/>
          <w:lang w:val="mn-MN"/>
        </w:rPr>
        <w:t>НИЙГМИЙН ДААТГАЛЫН ЕРӨНХИЙ ХУУЛЬД НЭМЭЛТ</w:t>
      </w:r>
      <w:r w:rsidR="00B64E99">
        <w:rPr>
          <w:rFonts w:ascii="Arial" w:hAnsi="Arial" w:cs="Arial"/>
          <w:b/>
          <w:bCs/>
          <w:sz w:val="24"/>
          <w:szCs w:val="24"/>
          <w:lang w:val="mn-MN"/>
        </w:rPr>
        <w:t xml:space="preserve"> </w:t>
      </w:r>
    </w:p>
    <w:p w14:paraId="06E28CA8" w14:textId="416E29D6" w:rsidR="00D54FDB" w:rsidRDefault="001D4EBB" w:rsidP="0010303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  <w:r w:rsidRPr="001D4EBB">
        <w:rPr>
          <w:rFonts w:ascii="Arial" w:hAnsi="Arial" w:cs="Arial"/>
          <w:b/>
          <w:bCs/>
          <w:sz w:val="24"/>
          <w:szCs w:val="24"/>
          <w:lang w:val="mn-MN"/>
        </w:rPr>
        <w:t xml:space="preserve">ОРУУЛАХ ТУХАЙ ХУУЛИЙН </w:t>
      </w:r>
      <w:r w:rsidR="00B569CA">
        <w:rPr>
          <w:rFonts w:ascii="Arial" w:hAnsi="Arial" w:cs="Arial"/>
          <w:b/>
          <w:bCs/>
          <w:sz w:val="24"/>
          <w:szCs w:val="24"/>
          <w:lang w:val="mn-MN"/>
        </w:rPr>
        <w:t xml:space="preserve">ТӨСЛИЙН </w:t>
      </w:r>
      <w:r w:rsidR="00BC5B83">
        <w:rPr>
          <w:rFonts w:ascii="Arial" w:hAnsi="Arial" w:cs="Arial"/>
          <w:b/>
          <w:bCs/>
          <w:sz w:val="24"/>
          <w:szCs w:val="24"/>
          <w:lang w:val="mn-MN"/>
        </w:rPr>
        <w:t xml:space="preserve">ТОВЧ </w:t>
      </w:r>
      <w:r w:rsidRPr="001D4EBB">
        <w:rPr>
          <w:rFonts w:ascii="Arial" w:hAnsi="Arial" w:cs="Arial"/>
          <w:b/>
          <w:bCs/>
          <w:sz w:val="24"/>
          <w:szCs w:val="24"/>
          <w:lang w:val="mn-MN"/>
        </w:rPr>
        <w:t>ТАНИЛЦУУЛГА</w:t>
      </w:r>
    </w:p>
    <w:p w14:paraId="022951E8" w14:textId="77777777" w:rsidR="00B906E3" w:rsidRDefault="00B906E3" w:rsidP="00103034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  <w:lang w:val="mn-MN"/>
        </w:rPr>
      </w:pPr>
    </w:p>
    <w:p w14:paraId="4771B20B" w14:textId="28AB0FE5" w:rsidR="0004198B" w:rsidRPr="005703CE" w:rsidRDefault="00347334" w:rsidP="00B906E3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703CE">
        <w:rPr>
          <w:rFonts w:ascii="Arial" w:hAnsi="Arial" w:cs="Arial"/>
          <w:sz w:val="24"/>
          <w:szCs w:val="24"/>
        </w:rPr>
        <w:t>Монгол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Улсын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хүн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амын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r w:rsidR="00B66220">
        <w:rPr>
          <w:rFonts w:ascii="Arial" w:hAnsi="Arial" w:cs="Arial"/>
          <w:sz w:val="24"/>
          <w:szCs w:val="24"/>
          <w:lang w:val="mn-MN"/>
        </w:rPr>
        <w:t>цөөнх нь</w:t>
      </w:r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малчин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туслах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малчид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эзэлдэг</w:t>
      </w:r>
      <w:proofErr w:type="spellEnd"/>
      <w:r w:rsidR="00B906E3">
        <w:rPr>
          <w:rFonts w:ascii="Arial" w:hAnsi="Arial" w:cs="Arial"/>
          <w:sz w:val="24"/>
          <w:szCs w:val="24"/>
        </w:rPr>
        <w:t>.</w:t>
      </w:r>
      <w:r w:rsidRPr="005703CE">
        <w:rPr>
          <w:rFonts w:ascii="Arial" w:hAnsi="Arial" w:cs="Arial"/>
          <w:sz w:val="24"/>
          <w:szCs w:val="24"/>
        </w:rPr>
        <w:t xml:space="preserve"> </w:t>
      </w:r>
      <w:r w:rsidR="00B66220">
        <w:rPr>
          <w:rFonts w:ascii="Arial" w:hAnsi="Arial" w:cs="Arial"/>
          <w:sz w:val="24"/>
          <w:szCs w:val="24"/>
          <w:lang w:val="mn-MN"/>
        </w:rPr>
        <w:t>202</w:t>
      </w:r>
      <w:r w:rsidR="00B906E3">
        <w:rPr>
          <w:rFonts w:ascii="Arial" w:hAnsi="Arial" w:cs="Arial"/>
          <w:sz w:val="24"/>
          <w:szCs w:val="24"/>
          <w:lang w:val="mn-MN"/>
        </w:rPr>
        <w:t>6</w:t>
      </w:r>
      <w:r w:rsidR="00B66220">
        <w:rPr>
          <w:rFonts w:ascii="Arial" w:hAnsi="Arial" w:cs="Arial"/>
          <w:sz w:val="24"/>
          <w:szCs w:val="24"/>
          <w:lang w:val="mn-MN"/>
        </w:rPr>
        <w:t xml:space="preserve"> оны статистикийн тоогоор </w:t>
      </w:r>
      <w:r w:rsidR="00B906E3">
        <w:rPr>
          <w:rFonts w:ascii="Arial" w:hAnsi="Arial" w:cs="Arial"/>
          <w:sz w:val="24"/>
          <w:szCs w:val="24"/>
          <w:lang w:val="mn-MN"/>
        </w:rPr>
        <w:t xml:space="preserve">313,195 малчин бүртгэлтэй бөгөөд </w:t>
      </w:r>
      <w:r w:rsidR="00B66220">
        <w:rPr>
          <w:rFonts w:ascii="Arial" w:hAnsi="Arial" w:cs="Arial"/>
          <w:sz w:val="24"/>
          <w:szCs w:val="24"/>
          <w:lang w:val="mn-MN"/>
        </w:rPr>
        <w:t>195.</w:t>
      </w:r>
      <w:r w:rsidR="00B906E3">
        <w:rPr>
          <w:rFonts w:ascii="Arial" w:hAnsi="Arial" w:cs="Arial"/>
          <w:sz w:val="24"/>
          <w:szCs w:val="24"/>
          <w:lang w:val="mn-MN"/>
        </w:rPr>
        <w:t>526</w:t>
      </w:r>
      <w:r w:rsidR="00B66220">
        <w:rPr>
          <w:rFonts w:ascii="Arial" w:hAnsi="Arial" w:cs="Arial"/>
          <w:sz w:val="24"/>
          <w:szCs w:val="24"/>
          <w:lang w:val="mn-MN"/>
        </w:rPr>
        <w:t xml:space="preserve"> </w:t>
      </w:r>
      <w:r w:rsidR="00B906E3">
        <w:rPr>
          <w:rFonts w:ascii="Arial" w:hAnsi="Arial" w:cs="Arial"/>
          <w:sz w:val="24"/>
          <w:szCs w:val="24"/>
          <w:lang w:val="mn-MN"/>
        </w:rPr>
        <w:t>малчин</w:t>
      </w:r>
      <w:r w:rsidR="00B66220">
        <w:rPr>
          <w:rFonts w:ascii="Arial" w:hAnsi="Arial" w:cs="Arial"/>
          <w:sz w:val="24"/>
          <w:szCs w:val="24"/>
          <w:lang w:val="mn-MN"/>
        </w:rPr>
        <w:t xml:space="preserve"> өрх байна. Т</w:t>
      </w:r>
      <w:proofErr w:type="spellStart"/>
      <w:r w:rsidRPr="005703CE">
        <w:rPr>
          <w:rFonts w:ascii="Arial" w:hAnsi="Arial" w:cs="Arial"/>
          <w:sz w:val="24"/>
          <w:szCs w:val="24"/>
        </w:rPr>
        <w:t>эдний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онцлог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нь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улирлын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шинжтэй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орлогын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тогтмол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бус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байдалтай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холбоотой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байдаг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03CE">
        <w:rPr>
          <w:rFonts w:ascii="Arial" w:hAnsi="Arial" w:cs="Arial"/>
          <w:sz w:val="24"/>
          <w:szCs w:val="24"/>
        </w:rPr>
        <w:t>Үүнээс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шалтгаалан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шимтгэлийг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бүр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тогтмол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төлөхөд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хүндрэл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учирч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тэтгэврийн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бүрэн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хамрагдах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боломж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хязгаарлагдсаар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ирсэн</w:t>
      </w:r>
      <w:proofErr w:type="spellEnd"/>
      <w:r w:rsidRPr="005703CE">
        <w:rPr>
          <w:rFonts w:ascii="Arial" w:hAnsi="Arial" w:cs="Arial"/>
          <w:sz w:val="24"/>
          <w:szCs w:val="24"/>
        </w:rPr>
        <w:t>.</w:t>
      </w:r>
      <w:r w:rsidR="00B906E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Монгол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Улсын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хэмжээнд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147,842 </w:t>
      </w:r>
      <w:proofErr w:type="spellStart"/>
      <w:r w:rsidR="0004198B">
        <w:rPr>
          <w:rFonts w:ascii="Arial" w:hAnsi="Arial" w:cs="Arial"/>
          <w:sz w:val="24"/>
          <w:szCs w:val="24"/>
        </w:rPr>
        <w:t>малчин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зээлтэй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4198B">
        <w:rPr>
          <w:rFonts w:ascii="Arial" w:hAnsi="Arial" w:cs="Arial"/>
          <w:sz w:val="24"/>
          <w:szCs w:val="24"/>
        </w:rPr>
        <w:t>нийгмийн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даатгалаа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төлж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буй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112,365 </w:t>
      </w:r>
      <w:proofErr w:type="spellStart"/>
      <w:r w:rsidR="0004198B">
        <w:rPr>
          <w:rFonts w:ascii="Arial" w:hAnsi="Arial" w:cs="Arial"/>
          <w:sz w:val="24"/>
          <w:szCs w:val="24"/>
        </w:rPr>
        <w:t>малчин</w:t>
      </w:r>
      <w:proofErr w:type="spellEnd"/>
      <w:r w:rsidR="000419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98B">
        <w:rPr>
          <w:rFonts w:ascii="Arial" w:hAnsi="Arial" w:cs="Arial"/>
          <w:sz w:val="24"/>
          <w:szCs w:val="24"/>
        </w:rPr>
        <w:t>байна</w:t>
      </w:r>
      <w:proofErr w:type="spellEnd"/>
      <w:r w:rsidR="0004198B">
        <w:rPr>
          <w:rFonts w:ascii="Arial" w:hAnsi="Arial" w:cs="Arial"/>
          <w:sz w:val="24"/>
          <w:szCs w:val="24"/>
        </w:rPr>
        <w:t>.</w:t>
      </w:r>
    </w:p>
    <w:p w14:paraId="03E647AE" w14:textId="77777777" w:rsidR="00347334" w:rsidRPr="005703CE" w:rsidRDefault="00347334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703CE">
        <w:rPr>
          <w:rFonts w:ascii="Arial" w:hAnsi="Arial" w:cs="Arial"/>
          <w:sz w:val="24"/>
          <w:szCs w:val="24"/>
        </w:rPr>
        <w:t>Үндэсний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статистикийн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байгууллагын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болон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салбарын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судалгааны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мэдээллээс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үзэхэд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малчдын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дунд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хамрагдалт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хот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суурин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газрын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хөдөлмөр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эрхлэгчидтэй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харьцуулахад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доогуур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түвшинд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байгаа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нь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ахмад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насанд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орсон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хойноо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тогтвортой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орлогогүй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хамгаалал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сул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эрсдэлийг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бий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болгож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байна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703CE">
        <w:rPr>
          <w:rFonts w:ascii="Arial" w:hAnsi="Arial" w:cs="Arial"/>
          <w:sz w:val="24"/>
          <w:szCs w:val="24"/>
        </w:rPr>
        <w:t>Иймээс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малчин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туслах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малчдын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онцлогт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нийцсэн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шимтгэл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төлөлтийн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уян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хатан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нэн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шаардлагатай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байна</w:t>
      </w:r>
      <w:proofErr w:type="spellEnd"/>
      <w:r w:rsidRPr="005703CE">
        <w:rPr>
          <w:rFonts w:ascii="Arial" w:hAnsi="Arial" w:cs="Arial"/>
          <w:sz w:val="24"/>
          <w:szCs w:val="24"/>
        </w:rPr>
        <w:t>.</w:t>
      </w:r>
    </w:p>
    <w:p w14:paraId="3A4667D5" w14:textId="20D3FC00" w:rsidR="001B1A1F" w:rsidRDefault="001B1A1F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Малчны нийгмийн даатгалын шимтгэл төлөхтэй холбоотой Малчин, хувиараа хөдөлмөр эрхлэгчийн тэтгэврийн даатгалын шимтгэлийг нөхөн төлүүлэх тухай хуулиар зохицуулж байсан. Уг хууль нь 2023 оны 7 дугаар сарын 7-ны өдрийн Малчин, хувиараа хөдөлмөр эрхлэгчийн тэтгэврийн даатгалын шимтгэлийг нөхөн төлүүлэх тухай хууль хүчингүй болсонд тооцох тухай хууль батлагдсанаар хүчингүй болсон.</w:t>
      </w:r>
      <w:r w:rsidR="00E47F42">
        <w:rPr>
          <w:rFonts w:ascii="Arial" w:hAnsi="Arial" w:cs="Arial"/>
          <w:sz w:val="24"/>
          <w:szCs w:val="24"/>
          <w:lang w:val="mn-MN"/>
        </w:rPr>
        <w:t xml:space="preserve"> </w:t>
      </w:r>
      <w:r w:rsidR="00B906E3">
        <w:rPr>
          <w:rFonts w:ascii="Arial" w:hAnsi="Arial" w:cs="Arial"/>
          <w:sz w:val="24"/>
          <w:szCs w:val="24"/>
          <w:lang w:val="mn-MN"/>
        </w:rPr>
        <w:t xml:space="preserve">Мөн </w:t>
      </w:r>
      <w:r w:rsidR="00E47F42">
        <w:rPr>
          <w:rFonts w:ascii="Arial" w:hAnsi="Arial" w:cs="Arial"/>
          <w:sz w:val="24"/>
          <w:szCs w:val="24"/>
          <w:lang w:val="mn-MN"/>
        </w:rPr>
        <w:t xml:space="preserve">Малчны тухай хуулийн </w:t>
      </w:r>
      <w:r w:rsidR="00E47F42" w:rsidRPr="00E47F42">
        <w:rPr>
          <w:rFonts w:ascii="Arial" w:hAnsi="Arial" w:cs="Arial"/>
          <w:sz w:val="24"/>
          <w:szCs w:val="24"/>
          <w:lang w:val="mn-MN"/>
        </w:rPr>
        <w:t xml:space="preserve">4 дүгээр зүйлийн </w:t>
      </w:r>
      <w:r w:rsidR="00E47F42" w:rsidRPr="00E47F42">
        <w:rPr>
          <w:rFonts w:ascii="Arial" w:hAnsi="Arial" w:cs="Arial"/>
          <w:sz w:val="24"/>
          <w:szCs w:val="24"/>
        </w:rPr>
        <w:t xml:space="preserve">4.2.9.хуульд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заасан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өндөр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насны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тэтгэвэр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тогтоолгоогүй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малчны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тэтгэврийн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даатгалын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шимтгэлийг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нэг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удаа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нөхөн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төлүүлэх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;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гэж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заасан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Мөн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хуулийн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16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дугаар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зүйлийн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16.</w:t>
      </w:r>
      <w:proofErr w:type="gramStart"/>
      <w:r w:rsidR="00E47F42" w:rsidRPr="00E47F42">
        <w:rPr>
          <w:rFonts w:ascii="Arial" w:hAnsi="Arial" w:cs="Arial"/>
          <w:sz w:val="24"/>
          <w:szCs w:val="24"/>
        </w:rPr>
        <w:t>1.Энэ</w:t>
      </w:r>
      <w:proofErr w:type="gram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хуулийн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4.2.9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дэх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заалтыг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> 2026 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оны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01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дүгээр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сарын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01-ний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өдөр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хүртэл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хугацаанд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дагаж</w:t>
      </w:r>
      <w:proofErr w:type="spellEnd"/>
      <w:r w:rsidR="00E47F42" w:rsidRP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E47F42">
        <w:rPr>
          <w:rFonts w:ascii="Arial" w:hAnsi="Arial" w:cs="Arial"/>
          <w:sz w:val="24"/>
          <w:szCs w:val="24"/>
        </w:rPr>
        <w:t>мөрдөнө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гэж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заасны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дагуу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эрх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зүйн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үйлчлэлгүй</w:t>
      </w:r>
      <w:proofErr w:type="spellEnd"/>
      <w:r w:rsidR="00E47F4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>
        <w:rPr>
          <w:rFonts w:ascii="Arial" w:hAnsi="Arial" w:cs="Arial"/>
          <w:sz w:val="24"/>
          <w:szCs w:val="24"/>
        </w:rPr>
        <w:t>болсон</w:t>
      </w:r>
      <w:proofErr w:type="spellEnd"/>
      <w:r w:rsidR="00E47F42">
        <w:rPr>
          <w:rFonts w:ascii="Arial" w:hAnsi="Arial" w:cs="Arial"/>
          <w:sz w:val="24"/>
          <w:szCs w:val="24"/>
        </w:rPr>
        <w:t>.</w:t>
      </w:r>
    </w:p>
    <w:p w14:paraId="2F5C40BA" w14:textId="4BB58BFA" w:rsidR="001D4EBB" w:rsidRDefault="00347334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703CE">
        <w:rPr>
          <w:rFonts w:ascii="Arial" w:hAnsi="Arial" w:cs="Arial"/>
          <w:sz w:val="24"/>
          <w:szCs w:val="24"/>
        </w:rPr>
        <w:t>Энэхүү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хуулийн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төслийн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зорилго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нь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малчин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туслах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малчдын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хамрагдлыг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нэмэгдүүлэх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шимтгэл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төлөлтийг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бодит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орлогын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нөхцөлтэй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уялдуулах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улмаар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тэдний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тэтгэврийн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эрхийг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баталгаатай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хангах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зүйн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боловсронгуй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болгоход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оршино</w:t>
      </w:r>
      <w:proofErr w:type="spellEnd"/>
      <w:r w:rsidRPr="005703CE">
        <w:rPr>
          <w:rFonts w:ascii="Arial" w:hAnsi="Arial" w:cs="Arial"/>
          <w:sz w:val="24"/>
          <w:szCs w:val="24"/>
        </w:rPr>
        <w:t>.</w:t>
      </w:r>
    </w:p>
    <w:p w14:paraId="6B0C0A44" w14:textId="55B8CB68" w:rsidR="00347334" w:rsidRPr="00830457" w:rsidRDefault="00830457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Нийгмийн даатгалын ерөнхий хуульд нэмэлт оруулах тухай хуулийн </w:t>
      </w:r>
      <w:r w:rsidR="0019188F">
        <w:rPr>
          <w:rFonts w:ascii="Arial" w:hAnsi="Arial" w:cs="Arial"/>
          <w:sz w:val="24"/>
          <w:szCs w:val="24"/>
          <w:lang w:val="mn-MN"/>
        </w:rPr>
        <w:t>төсөл нь</w:t>
      </w:r>
      <w:r w:rsidR="001320CC">
        <w:rPr>
          <w:rFonts w:ascii="Arial" w:hAnsi="Arial" w:cs="Arial"/>
          <w:sz w:val="24"/>
          <w:szCs w:val="24"/>
          <w:lang w:val="mn-MN"/>
        </w:rPr>
        <w:t xml:space="preserve"> 2 </w:t>
      </w:r>
      <w:r>
        <w:rPr>
          <w:rFonts w:ascii="Arial" w:hAnsi="Arial" w:cs="Arial"/>
          <w:sz w:val="24"/>
          <w:szCs w:val="24"/>
          <w:lang w:val="mn-MN"/>
        </w:rPr>
        <w:t xml:space="preserve">зүйлтэй байна.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Хуулийн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төсөлд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дараах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зохицуулалтыг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тусгасан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347334" w:rsidRPr="005703CE">
        <w:rPr>
          <w:rFonts w:ascii="Arial" w:hAnsi="Arial" w:cs="Arial"/>
          <w:sz w:val="24"/>
          <w:szCs w:val="24"/>
        </w:rPr>
        <w:t>Үүнд</w:t>
      </w:r>
      <w:proofErr w:type="spellEnd"/>
      <w:r w:rsidR="00347334" w:rsidRPr="005703CE">
        <w:rPr>
          <w:rFonts w:ascii="Arial" w:hAnsi="Arial" w:cs="Arial"/>
          <w:sz w:val="24"/>
          <w:szCs w:val="24"/>
        </w:rPr>
        <w:t>:</w:t>
      </w:r>
    </w:p>
    <w:p w14:paraId="77049514" w14:textId="52975F4A" w:rsidR="005703CE" w:rsidRPr="00A82B02" w:rsidRDefault="00347334" w:rsidP="0004198B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A82B02">
        <w:rPr>
          <w:rFonts w:ascii="Arial" w:hAnsi="Arial" w:cs="Arial"/>
          <w:sz w:val="24"/>
          <w:szCs w:val="24"/>
        </w:rPr>
        <w:t>Малчин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82B02">
        <w:rPr>
          <w:rFonts w:ascii="Arial" w:hAnsi="Arial" w:cs="Arial"/>
          <w:sz w:val="24"/>
          <w:szCs w:val="24"/>
        </w:rPr>
        <w:t>туслах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малчин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нийгмийн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даатгалын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шимтгэлийг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34E05">
        <w:rPr>
          <w:rFonts w:ascii="Arial" w:hAnsi="Arial" w:cs="Arial"/>
          <w:sz w:val="24"/>
          <w:szCs w:val="24"/>
        </w:rPr>
        <w:t>улирлын</w:t>
      </w:r>
      <w:proofErr w:type="spellEnd"/>
      <w:r w:rsidR="00334E05">
        <w:rPr>
          <w:rFonts w:ascii="Arial" w:hAnsi="Arial" w:cs="Arial"/>
          <w:sz w:val="24"/>
          <w:szCs w:val="24"/>
        </w:rPr>
        <w:t xml:space="preserve"> </w:t>
      </w:r>
      <w:r w:rsidR="00E47F42" w:rsidRPr="00A82B02">
        <w:rPr>
          <w:rFonts w:ascii="Arial" w:hAnsi="Arial" w:cs="Arial"/>
          <w:sz w:val="24"/>
          <w:szCs w:val="24"/>
          <w:lang w:val="mn-MN"/>
        </w:rPr>
        <w:t xml:space="preserve">шинж чанартай </w:t>
      </w:r>
      <w:r w:rsidR="00334E05">
        <w:rPr>
          <w:rFonts w:ascii="Arial" w:hAnsi="Arial" w:cs="Arial"/>
          <w:sz w:val="24"/>
          <w:szCs w:val="24"/>
          <w:lang w:val="mn-MN"/>
        </w:rPr>
        <w:t>орлог</w:t>
      </w:r>
      <w:r w:rsidR="007B1B27">
        <w:rPr>
          <w:rFonts w:ascii="Arial" w:hAnsi="Arial" w:cs="Arial"/>
          <w:sz w:val="24"/>
          <w:szCs w:val="24"/>
          <w:lang w:val="mn-MN"/>
        </w:rPr>
        <w:t>о</w:t>
      </w:r>
      <w:r w:rsidR="00334E05">
        <w:rPr>
          <w:rFonts w:ascii="Arial" w:hAnsi="Arial" w:cs="Arial"/>
          <w:sz w:val="24"/>
          <w:szCs w:val="24"/>
          <w:lang w:val="mn-MN"/>
        </w:rPr>
        <w:t xml:space="preserve">той </w:t>
      </w:r>
      <w:r w:rsidR="00E47F42" w:rsidRPr="00A82B02">
        <w:rPr>
          <w:rFonts w:ascii="Arial" w:hAnsi="Arial" w:cs="Arial"/>
          <w:sz w:val="24"/>
          <w:szCs w:val="24"/>
          <w:lang w:val="mn-MN"/>
        </w:rPr>
        <w:t>уялдуулан</w:t>
      </w:r>
      <w:r w:rsidR="00E47F42"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жилд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хоёр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удаа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хуваан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47F42" w:rsidRPr="00A82B02">
        <w:rPr>
          <w:rFonts w:ascii="Arial" w:hAnsi="Arial" w:cs="Arial"/>
          <w:sz w:val="24"/>
          <w:szCs w:val="24"/>
        </w:rPr>
        <w:t>урьдчилан</w:t>
      </w:r>
      <w:proofErr w:type="spellEnd"/>
      <w:r w:rsidR="00E47F42"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төлөх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82B02">
        <w:rPr>
          <w:rFonts w:ascii="Arial" w:hAnsi="Arial" w:cs="Arial"/>
          <w:sz w:val="24"/>
          <w:szCs w:val="24"/>
        </w:rPr>
        <w:t>боломжийг</w:t>
      </w:r>
      <w:proofErr w:type="spellEnd"/>
      <w:r w:rsidRPr="00A82B02">
        <w:rPr>
          <w:rFonts w:ascii="Arial" w:hAnsi="Arial" w:cs="Arial"/>
          <w:sz w:val="24"/>
          <w:szCs w:val="24"/>
        </w:rPr>
        <w:t xml:space="preserve"> </w:t>
      </w:r>
      <w:r w:rsidR="005703CE" w:rsidRPr="00A82B02">
        <w:rPr>
          <w:rFonts w:ascii="Arial" w:hAnsi="Arial" w:cs="Arial"/>
          <w:sz w:val="24"/>
          <w:szCs w:val="24"/>
          <w:lang w:val="mn-MN"/>
        </w:rPr>
        <w:t>тусгасан</w:t>
      </w:r>
      <w:r w:rsidRPr="00A82B02">
        <w:rPr>
          <w:rFonts w:ascii="Arial" w:hAnsi="Arial" w:cs="Arial"/>
          <w:sz w:val="24"/>
          <w:szCs w:val="24"/>
        </w:rPr>
        <w:t>;</w:t>
      </w:r>
    </w:p>
    <w:p w14:paraId="106C1B60" w14:textId="37D16D99" w:rsidR="00347334" w:rsidRPr="00334E05" w:rsidRDefault="005703CE" w:rsidP="00334E0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2B02">
        <w:rPr>
          <w:rFonts w:ascii="Arial" w:hAnsi="Arial" w:cs="Arial"/>
          <w:sz w:val="24"/>
          <w:szCs w:val="24"/>
          <w:lang w:val="mn-MN"/>
        </w:rPr>
        <w:t>Малчин, туслах</w:t>
      </w:r>
      <w:r>
        <w:rPr>
          <w:rFonts w:ascii="Arial" w:hAnsi="Arial" w:cs="Arial"/>
          <w:sz w:val="24"/>
          <w:szCs w:val="24"/>
          <w:lang w:val="mn-MN"/>
        </w:rPr>
        <w:t xml:space="preserve"> малчин нийгмийн даатгалын шимтгэлийг </w:t>
      </w:r>
      <w:r w:rsidR="00334E05">
        <w:rPr>
          <w:rFonts w:ascii="Arial" w:hAnsi="Arial" w:cs="Arial"/>
          <w:sz w:val="24"/>
          <w:szCs w:val="24"/>
          <w:lang w:val="mn-MN"/>
        </w:rPr>
        <w:t xml:space="preserve">хуваан </w:t>
      </w:r>
      <w:r w:rsidR="00E47F42">
        <w:rPr>
          <w:rFonts w:ascii="Arial" w:hAnsi="Arial" w:cs="Arial"/>
          <w:sz w:val="24"/>
          <w:szCs w:val="24"/>
          <w:lang w:val="mn-MN"/>
        </w:rPr>
        <w:t>төлө</w:t>
      </w:r>
      <w:r w:rsidR="00334E05">
        <w:rPr>
          <w:rFonts w:ascii="Arial" w:hAnsi="Arial" w:cs="Arial"/>
          <w:sz w:val="24"/>
          <w:szCs w:val="24"/>
          <w:lang w:val="mn-MN"/>
        </w:rPr>
        <w:t xml:space="preserve">лт болон </w:t>
      </w:r>
      <w:r w:rsidR="00E47F42">
        <w:rPr>
          <w:rFonts w:ascii="Arial" w:hAnsi="Arial" w:cs="Arial"/>
          <w:sz w:val="24"/>
          <w:szCs w:val="24"/>
          <w:lang w:val="mn-MN"/>
        </w:rPr>
        <w:t>хугацааг гэрээ</w:t>
      </w:r>
      <w:r w:rsidR="00334E05">
        <w:rPr>
          <w:rFonts w:ascii="Arial" w:hAnsi="Arial" w:cs="Arial"/>
          <w:sz w:val="24"/>
          <w:szCs w:val="24"/>
          <w:lang w:val="mn-MN"/>
        </w:rPr>
        <w:t xml:space="preserve">гээр харилцан тохиролцон төлөх </w:t>
      </w:r>
      <w:r w:rsidRPr="00334E05">
        <w:rPr>
          <w:rFonts w:ascii="Arial" w:hAnsi="Arial" w:cs="Arial"/>
          <w:sz w:val="24"/>
          <w:szCs w:val="24"/>
          <w:lang w:val="mn-MN"/>
        </w:rPr>
        <w:t>боломжийг тусга</w:t>
      </w:r>
      <w:r w:rsidR="00440B75" w:rsidRPr="00334E05">
        <w:rPr>
          <w:rFonts w:ascii="Arial" w:hAnsi="Arial" w:cs="Arial"/>
          <w:sz w:val="24"/>
          <w:szCs w:val="24"/>
          <w:lang w:val="mn-MN"/>
        </w:rPr>
        <w:t xml:space="preserve">н </w:t>
      </w:r>
      <w:proofErr w:type="spellStart"/>
      <w:r w:rsidR="00347334" w:rsidRPr="00334E05">
        <w:rPr>
          <w:rFonts w:ascii="Arial" w:hAnsi="Arial" w:cs="Arial"/>
          <w:sz w:val="24"/>
          <w:szCs w:val="24"/>
        </w:rPr>
        <w:t>эрх</w:t>
      </w:r>
      <w:proofErr w:type="spellEnd"/>
      <w:r w:rsidR="00347334" w:rsidRPr="00334E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334E05">
        <w:rPr>
          <w:rFonts w:ascii="Arial" w:hAnsi="Arial" w:cs="Arial"/>
          <w:sz w:val="24"/>
          <w:szCs w:val="24"/>
        </w:rPr>
        <w:t>зүйн</w:t>
      </w:r>
      <w:proofErr w:type="spellEnd"/>
      <w:r w:rsidR="00347334" w:rsidRPr="00334E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334E05">
        <w:rPr>
          <w:rFonts w:ascii="Arial" w:hAnsi="Arial" w:cs="Arial"/>
          <w:sz w:val="24"/>
          <w:szCs w:val="24"/>
        </w:rPr>
        <w:t>тодорхой</w:t>
      </w:r>
      <w:proofErr w:type="spellEnd"/>
      <w:r w:rsidR="00347334" w:rsidRPr="00334E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334E05">
        <w:rPr>
          <w:rFonts w:ascii="Arial" w:hAnsi="Arial" w:cs="Arial"/>
          <w:sz w:val="24"/>
          <w:szCs w:val="24"/>
        </w:rPr>
        <w:t>байдлыг</w:t>
      </w:r>
      <w:proofErr w:type="spellEnd"/>
      <w:r w:rsidR="00347334" w:rsidRPr="00334E0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7334" w:rsidRPr="00334E05">
        <w:rPr>
          <w:rFonts w:ascii="Arial" w:hAnsi="Arial" w:cs="Arial"/>
          <w:sz w:val="24"/>
          <w:szCs w:val="24"/>
        </w:rPr>
        <w:t>хангана</w:t>
      </w:r>
      <w:proofErr w:type="spellEnd"/>
      <w:r w:rsidR="00347334" w:rsidRPr="00334E05">
        <w:rPr>
          <w:rFonts w:ascii="Arial" w:hAnsi="Arial" w:cs="Arial"/>
          <w:sz w:val="24"/>
          <w:szCs w:val="24"/>
        </w:rPr>
        <w:t>.</w:t>
      </w:r>
    </w:p>
    <w:p w14:paraId="0701B18F" w14:textId="47C6A15F" w:rsidR="00B64E99" w:rsidRPr="00B64E99" w:rsidRDefault="00B64E99" w:rsidP="00B64E99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B64E99">
        <w:rPr>
          <w:rFonts w:ascii="Arial" w:hAnsi="Arial" w:cs="Arial"/>
          <w:sz w:val="24"/>
          <w:szCs w:val="24"/>
        </w:rPr>
        <w:lastRenderedPageBreak/>
        <w:t>Энэхүү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хууль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батлагдсанаар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малчин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64E99">
        <w:rPr>
          <w:rFonts w:ascii="Arial" w:hAnsi="Arial" w:cs="Arial"/>
          <w:sz w:val="24"/>
          <w:szCs w:val="24"/>
        </w:rPr>
        <w:t>туслах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малчин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нийгмийн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даатгалын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шимтгэл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төлөхгүй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байгаа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нөхцөл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арилж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сайн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дурын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үндсэн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дээр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нийгмийн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даатгалаа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төлөх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нөхцөл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бүрдэх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64E99">
        <w:rPr>
          <w:rFonts w:ascii="Arial" w:hAnsi="Arial" w:cs="Arial"/>
          <w:sz w:val="24"/>
          <w:szCs w:val="24"/>
        </w:rPr>
        <w:t>юм</w:t>
      </w:r>
      <w:proofErr w:type="spellEnd"/>
      <w:r w:rsidRPr="00B64E99">
        <w:rPr>
          <w:rFonts w:ascii="Arial" w:hAnsi="Arial" w:cs="Arial"/>
          <w:sz w:val="24"/>
          <w:szCs w:val="24"/>
        </w:rPr>
        <w:t xml:space="preserve">. </w:t>
      </w:r>
    </w:p>
    <w:p w14:paraId="3B709F08" w14:textId="77777777" w:rsidR="001B1A1F" w:rsidRPr="001B1A1F" w:rsidRDefault="001B1A1F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1B1A1F">
        <w:rPr>
          <w:rFonts w:ascii="Arial" w:hAnsi="Arial" w:cs="Arial"/>
          <w:sz w:val="24"/>
          <w:szCs w:val="24"/>
        </w:rPr>
        <w:t>Олон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улсад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улирлын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болон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бие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даасан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хөдөлмөр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эрхлэгчдийн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нийгмийн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даатгалын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уян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хатан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байдлаар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шийдвэрлэсэн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жишиг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түгээмэл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байна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B1A1F">
        <w:rPr>
          <w:rFonts w:ascii="Arial" w:hAnsi="Arial" w:cs="Arial"/>
          <w:sz w:val="24"/>
          <w:szCs w:val="24"/>
        </w:rPr>
        <w:t>Тухайлбал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Олон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улсын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туршлагыг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авч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үзвэл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Европын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ихэнх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улсад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1B1A1F">
        <w:rPr>
          <w:rFonts w:ascii="Arial" w:hAnsi="Arial" w:cs="Arial"/>
          <w:sz w:val="24"/>
          <w:szCs w:val="24"/>
        </w:rPr>
        <w:t>малчин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1B1A1F">
        <w:rPr>
          <w:rFonts w:ascii="Arial" w:hAnsi="Arial" w:cs="Arial"/>
          <w:sz w:val="24"/>
          <w:szCs w:val="24"/>
        </w:rPr>
        <w:t>гэх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нэршлийг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тусгайлан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хэрэглэдэггүй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боловч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фермер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буюу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ахуйн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салбарт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өөрөө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хөдөлмөр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эрхлэгчдийг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(agricultural self-employed) </w:t>
      </w:r>
      <w:proofErr w:type="spellStart"/>
      <w:r w:rsidRPr="001B1A1F">
        <w:rPr>
          <w:rFonts w:ascii="Arial" w:hAnsi="Arial" w:cs="Arial"/>
          <w:sz w:val="24"/>
          <w:szCs w:val="24"/>
        </w:rPr>
        <w:t>ердийн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хөдөлмөр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эрхлэгчдээс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ялган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тусгай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тогтолцоогоор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зохицуулдаг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бөгөөд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Францад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фермерүүдийн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тусгай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B1A1F">
        <w:rPr>
          <w:rFonts w:ascii="Arial" w:hAnsi="Arial" w:cs="Arial"/>
          <w:sz w:val="24"/>
          <w:szCs w:val="24"/>
        </w:rPr>
        <w:t>Mutualité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Sociale Agricole), </w:t>
      </w:r>
      <w:proofErr w:type="spellStart"/>
      <w:r w:rsidRPr="001B1A1F">
        <w:rPr>
          <w:rFonts w:ascii="Arial" w:hAnsi="Arial" w:cs="Arial"/>
          <w:sz w:val="24"/>
          <w:szCs w:val="24"/>
        </w:rPr>
        <w:t>Германд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ахуйн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B1A1F">
        <w:rPr>
          <w:rFonts w:ascii="Arial" w:hAnsi="Arial" w:cs="Arial"/>
          <w:sz w:val="24"/>
          <w:szCs w:val="24"/>
        </w:rPr>
        <w:t>Landwirtschaftliche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Alterskasse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1B1A1F">
        <w:rPr>
          <w:rFonts w:ascii="Arial" w:hAnsi="Arial" w:cs="Arial"/>
          <w:sz w:val="24"/>
          <w:szCs w:val="24"/>
        </w:rPr>
        <w:t>зэрэг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даатгалын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бие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даасан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тогтолцоо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ажиллаж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шимтгэлийг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орлогоос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уян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хатан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тооцох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биеийн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хүчний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өндөр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ачаалал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хөдөлмөрийн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эрсдэлийг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харгалзан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зарим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тохиолдолд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тэтгэвэр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төрөөс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татаас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олгох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зохицуулалтыг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хэрэгжүүлж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байна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. </w:t>
      </w:r>
    </w:p>
    <w:p w14:paraId="405DFC7B" w14:textId="374A4E1D" w:rsidR="001B1A1F" w:rsidRPr="001B1A1F" w:rsidRDefault="001B1A1F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  <w:lang w:val="mn-MN"/>
        </w:rPr>
      </w:pPr>
      <w:proofErr w:type="spellStart"/>
      <w:r w:rsidRPr="001B1A1F">
        <w:rPr>
          <w:rFonts w:ascii="Arial" w:hAnsi="Arial" w:cs="Arial"/>
          <w:sz w:val="24"/>
          <w:szCs w:val="24"/>
        </w:rPr>
        <w:t>Нордик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болон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Альпийн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бүсийн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улсуудад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тухайлбал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Норвеги, </w:t>
      </w:r>
      <w:proofErr w:type="spellStart"/>
      <w:r w:rsidRPr="001B1A1F">
        <w:rPr>
          <w:rFonts w:ascii="Arial" w:hAnsi="Arial" w:cs="Arial"/>
          <w:sz w:val="24"/>
          <w:szCs w:val="24"/>
        </w:rPr>
        <w:t>Швейцарт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уулын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бүсийн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мал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ахуй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эрхлэгчдийг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байгал</w:t>
      </w:r>
      <w:proofErr w:type="spellEnd"/>
      <w:r w:rsidRPr="001B1A1F">
        <w:rPr>
          <w:rFonts w:ascii="Arial" w:hAnsi="Arial" w:cs="Arial"/>
          <w:sz w:val="24"/>
          <w:szCs w:val="24"/>
          <w:lang w:val="mn-MN"/>
        </w:rPr>
        <w:t>ь</w:t>
      </w:r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цаг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уурын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хүндрэлтэй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нөхцөл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улирлын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эрсдэл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алслагдсан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байршлыг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харгалзан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шимтгэлийн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хөнгөлөлт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нөхөх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коэффициент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эрт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өндөр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насны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тэтгэвэр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зэрэг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тусгай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зохицуулалта</w:t>
      </w:r>
      <w:proofErr w:type="spellEnd"/>
      <w:r w:rsidRPr="001B1A1F">
        <w:rPr>
          <w:rFonts w:ascii="Arial" w:hAnsi="Arial" w:cs="Arial"/>
          <w:sz w:val="24"/>
          <w:szCs w:val="24"/>
          <w:lang w:val="mn-MN"/>
        </w:rPr>
        <w:t>й байна</w:t>
      </w:r>
      <w:r w:rsidRPr="001B1A1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B1A1F">
        <w:rPr>
          <w:rFonts w:ascii="Arial" w:hAnsi="Arial" w:cs="Arial"/>
          <w:sz w:val="24"/>
          <w:szCs w:val="24"/>
        </w:rPr>
        <w:t>Төв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Азийн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орнуудаас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Казахстан, </w:t>
      </w:r>
      <w:proofErr w:type="spellStart"/>
      <w:r w:rsidRPr="001B1A1F">
        <w:rPr>
          <w:rFonts w:ascii="Arial" w:hAnsi="Arial" w:cs="Arial"/>
          <w:sz w:val="24"/>
          <w:szCs w:val="24"/>
        </w:rPr>
        <w:t>Киргизстанд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нүүдлийн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болон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ахуйн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салбарт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өөрөө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хөдөлмөр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эрхлэгчдэд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дурын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хөнгөлөлттэй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шимтгэлийн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тогтолцоо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орлого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тодорхойлох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боломжгүй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тохиолдолд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стандарт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дүнгээр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шимтгэл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тооцох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зарим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нөхцөлд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эрт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тэтгэвэр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тогтоох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хэрэгждэг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байна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. БНХАУ-д </w:t>
      </w:r>
      <w:proofErr w:type="spellStart"/>
      <w:r w:rsidRPr="001B1A1F">
        <w:rPr>
          <w:rFonts w:ascii="Arial" w:hAnsi="Arial" w:cs="Arial"/>
          <w:sz w:val="24"/>
          <w:szCs w:val="24"/>
        </w:rPr>
        <w:t>хот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хөдөөгийн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хүн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амын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тогтолцоог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салгаж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хөдөө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орон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нутгийн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хүн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ам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түүний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дотор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малчдыг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хамруулсан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r w:rsidRPr="001B1A1F">
        <w:rPr>
          <w:rFonts w:ascii="Arial" w:hAnsi="Arial" w:cs="Arial"/>
          <w:sz w:val="24"/>
          <w:szCs w:val="24"/>
          <w:lang w:val="mn-MN"/>
        </w:rPr>
        <w:t xml:space="preserve">Хөдөө аж ахуйн тэтгэврийн систем </w:t>
      </w:r>
      <w:r w:rsidRPr="001B1A1F">
        <w:rPr>
          <w:rFonts w:ascii="Arial" w:hAnsi="Arial" w:cs="Arial"/>
          <w:sz w:val="24"/>
          <w:szCs w:val="24"/>
        </w:rPr>
        <w:t>(Rural Pension Scheme)-</w:t>
      </w:r>
      <w:proofErr w:type="spellStart"/>
      <w:r w:rsidRPr="001B1A1F">
        <w:rPr>
          <w:rFonts w:ascii="Arial" w:hAnsi="Arial" w:cs="Arial"/>
          <w:sz w:val="24"/>
          <w:szCs w:val="24"/>
        </w:rPr>
        <w:t>ийг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хэрэгжүүлж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харьцангуй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бага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шимтгэл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1A1F">
        <w:rPr>
          <w:rFonts w:ascii="Arial" w:hAnsi="Arial" w:cs="Arial"/>
          <w:sz w:val="24"/>
          <w:szCs w:val="24"/>
        </w:rPr>
        <w:t>бага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B1A1F">
        <w:rPr>
          <w:rFonts w:ascii="Arial" w:hAnsi="Arial" w:cs="Arial"/>
          <w:sz w:val="24"/>
          <w:szCs w:val="24"/>
        </w:rPr>
        <w:t>тэтгэврийн</w:t>
      </w:r>
      <w:proofErr w:type="spellEnd"/>
      <w:r w:rsidRPr="001B1A1F">
        <w:rPr>
          <w:rFonts w:ascii="Arial" w:hAnsi="Arial" w:cs="Arial"/>
          <w:sz w:val="24"/>
          <w:szCs w:val="24"/>
        </w:rPr>
        <w:t xml:space="preserve"> </w:t>
      </w:r>
      <w:r w:rsidRPr="001B1A1F">
        <w:rPr>
          <w:rFonts w:ascii="Arial" w:hAnsi="Arial" w:cs="Arial"/>
          <w:sz w:val="24"/>
          <w:szCs w:val="24"/>
          <w:lang w:val="mn-MN"/>
        </w:rPr>
        <w:t>тогтолцоотой байна.</w:t>
      </w:r>
    </w:p>
    <w:p w14:paraId="3A15186F" w14:textId="57610732" w:rsidR="005703CE" w:rsidRPr="005703CE" w:rsidRDefault="005703CE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703CE">
        <w:rPr>
          <w:rFonts w:ascii="Arial" w:hAnsi="Arial" w:cs="Arial"/>
          <w:sz w:val="24"/>
          <w:szCs w:val="24"/>
        </w:rPr>
        <w:t>Хуулийн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төсөл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батлагдсанаар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малчин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туслах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малчдын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хамрагдах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идэвх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нэмэгдэж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тэтгэврийн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шимтгэл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тасалдах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явдал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буурч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хөдөөгийн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хүн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амын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хамгаалал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сайжирснаар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ахмад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настны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ядуурал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орлогын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эрсдэл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буурах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төдийгүй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нийгмийн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даатгалын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тогтолцоонд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шударга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хүртээмжтэй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бодит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нөхцөлд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нийцсэн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эрх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зүйн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зохицуулалт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бүрдэх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эерэг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үр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дагавар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бий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болно</w:t>
      </w:r>
      <w:proofErr w:type="spellEnd"/>
      <w:r w:rsidRPr="005703CE">
        <w:rPr>
          <w:rFonts w:ascii="Arial" w:hAnsi="Arial" w:cs="Arial"/>
          <w:sz w:val="24"/>
          <w:szCs w:val="24"/>
        </w:rPr>
        <w:t>.</w:t>
      </w:r>
    </w:p>
    <w:p w14:paraId="3ED0C18E" w14:textId="6A6B7BCC" w:rsidR="001D4EBB" w:rsidRDefault="005703CE" w:rsidP="0004198B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spellStart"/>
      <w:r w:rsidRPr="005703CE">
        <w:rPr>
          <w:rFonts w:ascii="Arial" w:hAnsi="Arial" w:cs="Arial"/>
          <w:sz w:val="24"/>
          <w:szCs w:val="24"/>
        </w:rPr>
        <w:t>Энэхүү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хуулийн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төсөл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нь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Монгол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Улсын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хууль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боловсруулах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аргачлалд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заасан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шаардлага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бүтэц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логик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дараалалд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нийцсэн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бөгөөд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асуудлын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хэрэгцээ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зорилго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зохицуулалтын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шийдэл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03CE">
        <w:rPr>
          <w:rFonts w:ascii="Arial" w:hAnsi="Arial" w:cs="Arial"/>
          <w:sz w:val="24"/>
          <w:szCs w:val="24"/>
        </w:rPr>
        <w:t>хүлээгдэж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буй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үр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нөлөөг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тодорхой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тусгасан</w:t>
      </w:r>
      <w:proofErr w:type="spellEnd"/>
      <w:r w:rsidRPr="005703C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03CE">
        <w:rPr>
          <w:rFonts w:ascii="Arial" w:hAnsi="Arial" w:cs="Arial"/>
          <w:sz w:val="24"/>
          <w:szCs w:val="24"/>
        </w:rPr>
        <w:t>болно</w:t>
      </w:r>
      <w:proofErr w:type="spellEnd"/>
      <w:r w:rsidRPr="005703CE">
        <w:rPr>
          <w:rFonts w:ascii="Arial" w:hAnsi="Arial" w:cs="Arial"/>
          <w:sz w:val="24"/>
          <w:szCs w:val="24"/>
        </w:rPr>
        <w:t>.</w:t>
      </w:r>
    </w:p>
    <w:p w14:paraId="75ADB14B" w14:textId="77777777" w:rsidR="001B1A1F" w:rsidRDefault="001B1A1F" w:rsidP="0004198B">
      <w:pPr>
        <w:spacing w:line="276" w:lineRule="auto"/>
        <w:jc w:val="center"/>
        <w:rPr>
          <w:rFonts w:ascii="Arial" w:hAnsi="Arial" w:cs="Arial"/>
          <w:sz w:val="24"/>
          <w:szCs w:val="24"/>
          <w:lang w:val="mn-MN"/>
        </w:rPr>
      </w:pPr>
    </w:p>
    <w:p w14:paraId="1F1E4619" w14:textId="38A38EE5" w:rsidR="00332F2A" w:rsidRPr="00332F2A" w:rsidRDefault="00332F2A" w:rsidP="0004198B">
      <w:pPr>
        <w:spacing w:line="276" w:lineRule="auto"/>
        <w:jc w:val="center"/>
        <w:rPr>
          <w:rFonts w:ascii="Arial" w:hAnsi="Arial" w:cs="Arial"/>
          <w:sz w:val="24"/>
          <w:szCs w:val="24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>ХУУЛЬ САНААЧЛАГЧ</w:t>
      </w:r>
    </w:p>
    <w:sectPr w:rsidR="00332F2A" w:rsidRPr="00332F2A" w:rsidSect="00332F2A">
      <w:footerReference w:type="even" r:id="rId7"/>
      <w:footerReference w:type="default" r:id="rId8"/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0A25B" w14:textId="77777777" w:rsidR="002746B5" w:rsidRDefault="002746B5" w:rsidP="00062B16">
      <w:pPr>
        <w:spacing w:after="0" w:line="240" w:lineRule="auto"/>
      </w:pPr>
      <w:r>
        <w:separator/>
      </w:r>
    </w:p>
  </w:endnote>
  <w:endnote w:type="continuationSeparator" w:id="0">
    <w:p w14:paraId="33F9B6EF" w14:textId="77777777" w:rsidR="002746B5" w:rsidRDefault="002746B5" w:rsidP="00062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8259541"/>
      <w:docPartObj>
        <w:docPartGallery w:val="Page Numbers (Bottom of Page)"/>
        <w:docPartUnique/>
      </w:docPartObj>
    </w:sdtPr>
    <w:sdtContent>
      <w:p w14:paraId="16FCACC5" w14:textId="2C5F1475" w:rsidR="00062B16" w:rsidRDefault="00062B16" w:rsidP="001F23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DA390F4" w14:textId="77777777" w:rsidR="00062B16" w:rsidRDefault="00062B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9893989"/>
      <w:docPartObj>
        <w:docPartGallery w:val="Page Numbers (Bottom of Page)"/>
        <w:docPartUnique/>
      </w:docPartObj>
    </w:sdtPr>
    <w:sdtContent>
      <w:p w14:paraId="0285B184" w14:textId="6D890F45" w:rsidR="00062B16" w:rsidRDefault="00062B16" w:rsidP="001F238A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C16D211" w14:textId="77777777" w:rsidR="00062B16" w:rsidRDefault="00062B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9AEF9" w14:textId="77777777" w:rsidR="002746B5" w:rsidRDefault="002746B5" w:rsidP="00062B16">
      <w:pPr>
        <w:spacing w:after="0" w:line="240" w:lineRule="auto"/>
      </w:pPr>
      <w:r>
        <w:separator/>
      </w:r>
    </w:p>
  </w:footnote>
  <w:footnote w:type="continuationSeparator" w:id="0">
    <w:p w14:paraId="49A7D1EB" w14:textId="77777777" w:rsidR="002746B5" w:rsidRDefault="002746B5" w:rsidP="00062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221EE"/>
    <w:multiLevelType w:val="hybridMultilevel"/>
    <w:tmpl w:val="B76C5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06B78"/>
    <w:multiLevelType w:val="multilevel"/>
    <w:tmpl w:val="68A4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F67B00"/>
    <w:multiLevelType w:val="hybridMultilevel"/>
    <w:tmpl w:val="97EA7518"/>
    <w:lvl w:ilvl="0" w:tplc="1A022D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14059">
    <w:abstractNumId w:val="1"/>
  </w:num>
  <w:num w:numId="2" w16cid:durableId="992948591">
    <w:abstractNumId w:val="0"/>
  </w:num>
  <w:num w:numId="3" w16cid:durableId="1883396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BB"/>
    <w:rsid w:val="0004198B"/>
    <w:rsid w:val="00062B16"/>
    <w:rsid w:val="000923CD"/>
    <w:rsid w:val="00103034"/>
    <w:rsid w:val="001320CC"/>
    <w:rsid w:val="001474C8"/>
    <w:rsid w:val="0019188F"/>
    <w:rsid w:val="001B1A1F"/>
    <w:rsid w:val="001C6AB2"/>
    <w:rsid w:val="001D4EBB"/>
    <w:rsid w:val="001E235B"/>
    <w:rsid w:val="00272CFC"/>
    <w:rsid w:val="002746B5"/>
    <w:rsid w:val="00332F2A"/>
    <w:rsid w:val="00334E05"/>
    <w:rsid w:val="00347334"/>
    <w:rsid w:val="00415126"/>
    <w:rsid w:val="00440B75"/>
    <w:rsid w:val="005703CE"/>
    <w:rsid w:val="00577A1A"/>
    <w:rsid w:val="005A3D83"/>
    <w:rsid w:val="0070638A"/>
    <w:rsid w:val="007211DE"/>
    <w:rsid w:val="00734A3D"/>
    <w:rsid w:val="007B1B27"/>
    <w:rsid w:val="00830457"/>
    <w:rsid w:val="008A0BFE"/>
    <w:rsid w:val="00A82B02"/>
    <w:rsid w:val="00B569CA"/>
    <w:rsid w:val="00B64E99"/>
    <w:rsid w:val="00B66220"/>
    <w:rsid w:val="00B906E3"/>
    <w:rsid w:val="00BC5B83"/>
    <w:rsid w:val="00D14801"/>
    <w:rsid w:val="00D54FDB"/>
    <w:rsid w:val="00E47F42"/>
    <w:rsid w:val="00F7314F"/>
    <w:rsid w:val="00FA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50088"/>
  <w15:chartTrackingRefBased/>
  <w15:docId w15:val="{2D1313A1-232F-4FF4-8791-3D6E80AA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47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47334"/>
    <w:rPr>
      <w:b/>
      <w:bCs/>
    </w:rPr>
  </w:style>
  <w:style w:type="paragraph" w:styleId="ListParagraph">
    <w:name w:val="List Paragraph"/>
    <w:basedOn w:val="Normal"/>
    <w:uiPriority w:val="34"/>
    <w:qFormat/>
    <w:rsid w:val="005703C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47F42"/>
  </w:style>
  <w:style w:type="character" w:customStyle="1" w:styleId="highlight2">
    <w:name w:val="highlight2"/>
    <w:basedOn w:val="DefaultParagraphFont"/>
    <w:rsid w:val="00E47F42"/>
  </w:style>
  <w:style w:type="paragraph" w:styleId="Footer">
    <w:name w:val="footer"/>
    <w:basedOn w:val="Normal"/>
    <w:link w:val="FooterChar"/>
    <w:uiPriority w:val="99"/>
    <w:unhideWhenUsed/>
    <w:rsid w:val="00062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16"/>
  </w:style>
  <w:style w:type="character" w:styleId="PageNumber">
    <w:name w:val="page number"/>
    <w:basedOn w:val="DefaultParagraphFont"/>
    <w:uiPriority w:val="99"/>
    <w:semiHidden/>
    <w:unhideWhenUsed/>
    <w:rsid w:val="00062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Amarsanaa</dc:creator>
  <cp:keywords/>
  <dc:description/>
  <cp:lastModifiedBy>Microsoft Office User</cp:lastModifiedBy>
  <cp:revision>22</cp:revision>
  <cp:lastPrinted>2026-06-02T05:01:00Z</cp:lastPrinted>
  <dcterms:created xsi:type="dcterms:W3CDTF">2026-01-18T05:54:00Z</dcterms:created>
  <dcterms:modified xsi:type="dcterms:W3CDTF">2026-06-02T05:03:00Z</dcterms:modified>
</cp:coreProperties>
</file>