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7EF15">
      <w:pPr>
        <w:pStyle w:val="2"/>
        <w:spacing w:before="0" w:after="0" w:line="240" w:lineRule="auto"/>
        <w:jc w:val="center"/>
        <w:rPr>
          <w:rStyle w:val="16"/>
          <w:rFonts w:ascii="Arial" w:hAnsi="Arial" w:cs="Arial"/>
          <w:b w:val="0"/>
          <w:color w:val="000000" w:themeColor="text1"/>
          <w:sz w:val="24"/>
          <w:szCs w:val="24"/>
          <w:lang w:val="mn-MN"/>
          <w14:textFill>
            <w14:solidFill>
              <w14:schemeClr w14:val="tx1"/>
            </w14:solidFill>
          </w14:textFill>
        </w:rPr>
      </w:pPr>
      <w:bookmarkStart w:id="1" w:name="_GoBack"/>
      <w:bookmarkEnd w:id="1"/>
      <w:bookmarkStart w:id="0" w:name="_Hlk513619221"/>
      <w:r>
        <w:rPr>
          <w:rStyle w:val="16"/>
          <w:rFonts w:ascii="Arial" w:hAnsi="Arial" w:cs="Arial"/>
          <w:color w:val="000000" w:themeColor="text1"/>
          <w:sz w:val="24"/>
          <w:szCs w:val="24"/>
          <w:lang w:val="mn-MN"/>
          <w14:textFill>
            <w14:solidFill>
              <w14:schemeClr w14:val="tx1"/>
            </w14:solidFill>
          </w14:textFill>
        </w:rPr>
        <w:t xml:space="preserve">ХУУЛЬ ТОГТООМЖИЙГ ХЭРЭГЖҮҮЛЭХТЭЙ ХОЛБОГДОН </w:t>
      </w:r>
    </w:p>
    <w:p w14:paraId="409B7283">
      <w:pPr>
        <w:pStyle w:val="2"/>
        <w:spacing w:before="0" w:after="0" w:line="240" w:lineRule="auto"/>
        <w:jc w:val="center"/>
        <w:rPr>
          <w:rStyle w:val="16"/>
          <w:rFonts w:ascii="Arial" w:hAnsi="Arial" w:cs="Arial"/>
          <w:color w:val="000000" w:themeColor="text1"/>
          <w:sz w:val="24"/>
          <w:szCs w:val="24"/>
          <w:lang w:val="mn-MN"/>
          <w14:textFill>
            <w14:solidFill>
              <w14:schemeClr w14:val="tx1"/>
            </w14:solidFill>
          </w14:textFill>
        </w:rPr>
      </w:pPr>
      <w:r>
        <w:rPr>
          <w:rStyle w:val="16"/>
          <w:rFonts w:ascii="Arial" w:hAnsi="Arial" w:cs="Arial"/>
          <w:color w:val="000000" w:themeColor="text1"/>
          <w:sz w:val="24"/>
          <w:szCs w:val="24"/>
          <w:lang w:val="mn-MN"/>
          <w14:textFill>
            <w14:solidFill>
              <w14:schemeClr w14:val="tx1"/>
            </w14:solidFill>
          </w14:textFill>
        </w:rPr>
        <w:t>ГАРАХ ЗАРДЛЫН ТООЦООНЫ ТАЙЛАН</w:t>
      </w:r>
      <w:bookmarkEnd w:id="0"/>
    </w:p>
    <w:p w14:paraId="78C02663">
      <w:pPr>
        <w:rPr>
          <w:lang w:val="mn-MN"/>
        </w:rPr>
      </w:pPr>
    </w:p>
    <w:p w14:paraId="657CFE62">
      <w:pPr>
        <w:spacing w:after="0"/>
        <w:jc w:val="right"/>
        <w:rPr>
          <w:rFonts w:ascii="Arial" w:hAnsi="Arial" w:cs="Arial"/>
          <w:b/>
          <w:bCs/>
          <w:i/>
          <w:iCs/>
          <w:sz w:val="24"/>
          <w:szCs w:val="24"/>
          <w:lang w:val="mn-MN"/>
        </w:rPr>
      </w:pPr>
      <w:r>
        <w:rPr>
          <w:rFonts w:ascii="Arial" w:hAnsi="Arial" w:cs="Arial"/>
          <w:b/>
          <w:bCs/>
          <w:i/>
          <w:iCs/>
          <w:sz w:val="24"/>
          <w:szCs w:val="24"/>
          <w:lang w:val="mn-MN"/>
        </w:rPr>
        <w:t xml:space="preserve">/Банкны тухай  хуульд нэмэлт </w:t>
      </w:r>
    </w:p>
    <w:p w14:paraId="47E15BDB">
      <w:pPr>
        <w:spacing w:after="0"/>
        <w:jc w:val="right"/>
        <w:rPr>
          <w:rFonts w:ascii="Arial" w:hAnsi="Arial" w:cs="Arial"/>
          <w:b/>
          <w:bCs/>
          <w:i/>
          <w:iCs/>
          <w:sz w:val="24"/>
          <w:szCs w:val="24"/>
          <w:lang w:val="mn-MN"/>
        </w:rPr>
      </w:pPr>
      <w:r>
        <w:rPr>
          <w:rFonts w:ascii="Arial" w:hAnsi="Arial" w:cs="Arial"/>
          <w:b/>
          <w:bCs/>
          <w:i/>
          <w:iCs/>
          <w:sz w:val="24"/>
          <w:szCs w:val="24"/>
          <w:lang w:val="mn-MN"/>
        </w:rPr>
        <w:t>оруулах тухай хуулийн төсөл/</w:t>
      </w:r>
    </w:p>
    <w:p w14:paraId="08FBD017">
      <w:pPr>
        <w:spacing w:after="0"/>
        <w:jc w:val="right"/>
        <w:rPr>
          <w:rFonts w:ascii="Arial" w:hAnsi="Arial" w:cs="Arial"/>
          <w:b/>
          <w:bCs/>
          <w:i/>
          <w:iCs/>
          <w:sz w:val="24"/>
          <w:szCs w:val="24"/>
          <w:lang w:val="mn-MN"/>
        </w:rPr>
      </w:pPr>
    </w:p>
    <w:p w14:paraId="59DB4045">
      <w:pPr>
        <w:pStyle w:val="3"/>
        <w:spacing w:after="120"/>
        <w:ind w:firstLine="720"/>
        <w:jc w:val="both"/>
        <w:rPr>
          <w:rFonts w:ascii="Arial" w:hAnsi="Arial" w:cs="Arial" w:eastAsiaTheme="minorHAnsi"/>
          <w:b/>
          <w:color w:val="auto"/>
          <w:sz w:val="24"/>
          <w:szCs w:val="24"/>
          <w:lang w:val="mn-MN"/>
        </w:rPr>
      </w:pPr>
      <w:r>
        <w:rPr>
          <w:rFonts w:ascii="Arial" w:hAnsi="Arial" w:cs="Arial" w:eastAsiaTheme="minorHAnsi"/>
          <w:color w:val="auto"/>
          <w:sz w:val="24"/>
          <w:szCs w:val="24"/>
          <w:lang w:val="mn-MN"/>
        </w:rPr>
        <w:t xml:space="preserve">Банкны тухай хуульд нэмэлт оруулах тухай хуулийн төслийг хэрэгжүүлэхэд иргэн, хуулийн этгээд буюу аж ахуйн нэгж байгууллага, төрийн байгууллагын үйл ажиллагаа эрхлэхтэй холбоотойгоор төсөлд тусгасан тодорхой үүрэг байгаа эсэхийг тодруулан түүнийг гүйцэтгэхтэй холбогдуулан гаргах зардлыг тооцож, түүний үндсэн дээр эдгээрт ногдох зардал, үйл ажиллагааны ачааллыг багасгаж, зохицуулалтын боломжит хувилбарыг боловсруулахад энэхүү зардлын тайлангийн гол зорилго нь оршино. </w:t>
      </w:r>
    </w:p>
    <w:p w14:paraId="3706889A">
      <w:pPr>
        <w:pStyle w:val="3"/>
        <w:spacing w:after="120"/>
        <w:ind w:firstLine="720"/>
        <w:jc w:val="both"/>
        <w:rPr>
          <w:rFonts w:ascii="Arial" w:hAnsi="Arial" w:cs="Arial" w:eastAsiaTheme="minorHAnsi"/>
          <w:b/>
          <w:color w:val="auto"/>
          <w:sz w:val="24"/>
          <w:szCs w:val="24"/>
          <w:lang w:val="mn-MN"/>
        </w:rPr>
      </w:pPr>
      <w:r>
        <w:rPr>
          <w:rFonts w:ascii="Arial" w:hAnsi="Arial" w:cs="Arial" w:eastAsiaTheme="minorHAnsi"/>
          <w:color w:val="auto"/>
          <w:sz w:val="24"/>
          <w:szCs w:val="24"/>
          <w:lang w:val="mn-MN"/>
        </w:rPr>
        <w:t xml:space="preserve">Хуулийн төслийг хэрэгжүүлэхтэй холбогдон гарах зардлын тооцоог Монгол Улсын Хууль тогтоомжийн тухай хуулийн  18.1 дэх хэсэгт тусгаснаар Засгийн газрын 2016 оны 59 дүгээр тогтоолын 4 дүгээр хавсралтаар баталсан “Хууль тогтоомжийг хэрэгжүүлэхтэй холбогдон гарах зардлын тооцоог хийх аргачлал”-д дурдсаны дагуу хууль тогтоомжийг хэрэгжүүлэхтэй гарах зардал, нөлөөллийг эрх зүйн зохицуулалтад хамаарах иргэн, хуулийн этгээд, төрийн байгууллагын зардлыг харгалзан үзсэн. </w:t>
      </w:r>
    </w:p>
    <w:p w14:paraId="7072244B">
      <w:pPr>
        <w:pStyle w:val="3"/>
        <w:spacing w:after="120"/>
        <w:ind w:firstLine="720"/>
        <w:jc w:val="both"/>
        <w:rPr>
          <w:rFonts w:ascii="Arial" w:hAnsi="Arial" w:cs="Arial" w:eastAsiaTheme="minorHAnsi"/>
          <w:b/>
          <w:color w:val="auto"/>
          <w:sz w:val="24"/>
          <w:szCs w:val="24"/>
          <w:lang w:val="mn-MN"/>
        </w:rPr>
      </w:pPr>
      <w:r>
        <w:rPr>
          <w:rFonts w:ascii="Arial" w:hAnsi="Arial" w:cs="Arial" w:eastAsiaTheme="minorHAnsi"/>
          <w:color w:val="auto"/>
          <w:sz w:val="24"/>
          <w:szCs w:val="24"/>
          <w:lang w:val="mn-MN"/>
        </w:rPr>
        <w:t xml:space="preserve">Банкны тухай хуульд нэмэлт оруулах тухай хуулийн хэрэгжилттэй холбогдон гарах иргэн, хуулийн этгээд, төрийн байгууллагын зардлыг одоогийн мөрдөгдөж буй хууль, тогтоомжийн хүрээнд хийх боломжтойгоор тооцжээ. </w:t>
      </w:r>
    </w:p>
    <w:p w14:paraId="7D981621">
      <w:pPr>
        <w:pStyle w:val="3"/>
        <w:spacing w:after="120"/>
        <w:ind w:firstLine="720"/>
        <w:jc w:val="both"/>
        <w:rPr>
          <w:rFonts w:ascii="Arial" w:hAnsi="Arial" w:cs="Arial" w:eastAsiaTheme="minorHAnsi"/>
          <w:b/>
          <w:color w:val="auto"/>
          <w:sz w:val="24"/>
          <w:szCs w:val="24"/>
          <w:lang w:val="mn-MN"/>
        </w:rPr>
      </w:pPr>
      <w:r>
        <w:rPr>
          <w:rFonts w:ascii="Arial" w:hAnsi="Arial" w:cs="Arial" w:eastAsiaTheme="minorHAnsi"/>
          <w:color w:val="auto"/>
          <w:sz w:val="24"/>
          <w:szCs w:val="24"/>
          <w:lang w:val="mn-MN"/>
        </w:rPr>
        <w:t xml:space="preserve">Өөрөөр хэлбэл хуулийн төсөлд одоо мөрдөгдөж буй хууль, тогтоомжийн хүрээнд төсөлд хүрээнд иргэн, хуулийн этгээд, төрийн байгууллагад нэмэлтээр зардлын нөлөөлөл үзүүлэхгүй бөгөөд хуулийн этгээд, төрийн байгууллага өөрсдийн  батлагдсан орон тоо, төсвийн хүрээнд хуулийг хэрэгжүүлэх боломжтой гэж үзжээ.  </w:t>
      </w:r>
      <w:r>
        <w:rPr>
          <w:rFonts w:ascii="Arial" w:hAnsi="Arial" w:eastAsia="Times New Roman" w:cs="Arial"/>
          <w:sz w:val="24"/>
          <w:szCs w:val="24"/>
          <w:lang w:val="mn-MN"/>
        </w:rPr>
        <w:tab/>
      </w:r>
      <w:r>
        <w:rPr>
          <w:rFonts w:ascii="Arial" w:hAnsi="Arial" w:eastAsia="Times New Roman" w:cs="Arial"/>
          <w:sz w:val="24"/>
          <w:szCs w:val="24"/>
          <w:lang w:val="mn-MN"/>
        </w:rPr>
        <w:tab/>
      </w:r>
    </w:p>
    <w:p w14:paraId="68436D4C">
      <w:pPr>
        <w:ind w:firstLine="720"/>
        <w:jc w:val="both"/>
        <w:rPr>
          <w:rStyle w:val="38"/>
          <w:rFonts w:ascii="Arial" w:hAnsi="Arial" w:cs="Arial"/>
          <w:sz w:val="24"/>
          <w:szCs w:val="24"/>
          <w:lang w:val="mn-MN"/>
        </w:rPr>
      </w:pPr>
      <w:r>
        <w:rPr>
          <w:rFonts w:ascii="Arial" w:hAnsi="Arial" w:cs="Arial"/>
          <w:sz w:val="24"/>
          <w:szCs w:val="24"/>
          <w:lang w:val="mn-MN"/>
        </w:rPr>
        <w:t xml:space="preserve">Хуулийн этгээд, төрийн байгууллага нь </w:t>
      </w:r>
      <w:r>
        <w:rPr>
          <w:rStyle w:val="38"/>
          <w:rFonts w:ascii="Arial" w:hAnsi="Arial" w:cs="Arial"/>
          <w:sz w:val="24"/>
          <w:szCs w:val="24"/>
          <w:lang w:val="mn-MN"/>
        </w:rPr>
        <w:t>одоогийн хүчин төгөлдөр мөрдөгдөж буй хууль, тогтоомжийн дагуу үйл ажиллагаагаа явуулах бөгөөд тэдэнд нэмэлтээр зардал шаардагдахгүй бөгөөд батлагдсан орон тоо, төсөвтөө багтаан хуулийг хэрэгжүүлэх боломжтой гэж тооцсон байна.</w:t>
      </w:r>
    </w:p>
    <w:p w14:paraId="2950A683">
      <w:pPr>
        <w:ind w:firstLine="720"/>
        <w:jc w:val="both"/>
        <w:rPr>
          <w:rStyle w:val="38"/>
          <w:rFonts w:ascii="Arial" w:hAnsi="Arial" w:cs="Arial"/>
          <w:bCs/>
          <w:iCs/>
          <w:sz w:val="24"/>
          <w:szCs w:val="24"/>
          <w:lang w:val="mn-MN"/>
        </w:rPr>
      </w:pPr>
      <w:r>
        <w:rPr>
          <w:rStyle w:val="38"/>
          <w:rFonts w:ascii="Arial" w:hAnsi="Arial" w:cs="Arial"/>
          <w:bCs/>
          <w:iCs/>
          <w:sz w:val="24"/>
          <w:szCs w:val="24"/>
          <w:lang w:val="mn-MN"/>
        </w:rPr>
        <w:t xml:space="preserve">Хуулийн төсөлд тусгагдсан зохицуулалт нь тухайн байгууллага дотооддоо төсөв хооронд зохицуулж болох зардал гэж үзлээ. </w:t>
      </w:r>
    </w:p>
    <w:p w14:paraId="37849595">
      <w:pPr>
        <w:ind w:firstLine="720"/>
        <w:jc w:val="both"/>
        <w:rPr>
          <w:rFonts w:ascii="Arial" w:hAnsi="Arial" w:cs="Arial"/>
          <w:sz w:val="24"/>
          <w:szCs w:val="24"/>
          <w:lang w:val="mn-MN"/>
        </w:rPr>
      </w:pPr>
      <w:r>
        <w:rPr>
          <w:rStyle w:val="38"/>
          <w:rFonts w:ascii="Arial" w:hAnsi="Arial" w:cs="Arial"/>
          <w:sz w:val="24"/>
          <w:szCs w:val="24"/>
          <w:lang w:val="mn-MN"/>
        </w:rPr>
        <w:t xml:space="preserve">Хуулийн төслийн зохицуулалтын агуулга нь </w:t>
      </w:r>
      <w:r>
        <w:rPr>
          <w:rFonts w:ascii="Arial" w:hAnsi="Arial" w:cs="Arial"/>
          <w:sz w:val="24"/>
          <w:szCs w:val="24"/>
        </w:rPr>
        <w:t>ахмадуудын тэтгэврийг инфляцийн түвшинтэй уялдуулан жил бүр шинэчлэн тогтоож байх Монгол Улсын Засгийн газрын мөрийн хөтөлбөрийн зорилттой уялдаж байгаа гэж үзэж байна.</w:t>
      </w:r>
    </w:p>
    <w:p w14:paraId="5AB16B1D">
      <w:pPr>
        <w:spacing w:after="0" w:line="240" w:lineRule="auto"/>
        <w:ind w:firstLine="720"/>
        <w:jc w:val="both"/>
        <w:rPr>
          <w:rFonts w:ascii="Arial" w:hAnsi="Arial" w:cs="Arial"/>
          <w:sz w:val="24"/>
          <w:szCs w:val="24"/>
          <w:lang w:val="mn-MN"/>
        </w:rPr>
      </w:pPr>
      <w:r>
        <w:rPr>
          <w:rFonts w:ascii="Arial" w:hAnsi="Arial" w:cs="Arial"/>
          <w:sz w:val="24"/>
          <w:szCs w:val="24"/>
        </w:rPr>
        <w:t xml:space="preserve">Ийнхүү </w:t>
      </w:r>
      <w:r>
        <w:rPr>
          <w:rFonts w:ascii="Arial" w:hAnsi="Arial" w:cs="Arial"/>
          <w:sz w:val="24"/>
          <w:szCs w:val="24"/>
          <w:lang w:val="mn-MN"/>
        </w:rPr>
        <w:t xml:space="preserve">Банкны тухай хуульд нэмэлт оруулах тухай хуулийн төсөлд зардал шаардагдах зохицуулалт тусгадаагүй тул улсын төсөвт дарамт болж ачаалал өгөхгүй бөгөөд төсөвт нэмж хөрөнгө тусгахгүй тухайн байгууллага нь батлагдсан төсөвтөө багтаан зохицуулалт хийх боломжтой болно.  </w:t>
      </w:r>
    </w:p>
    <w:p w14:paraId="75628292">
      <w:pPr>
        <w:spacing w:after="0" w:line="240" w:lineRule="auto"/>
        <w:ind w:firstLine="720"/>
        <w:jc w:val="both"/>
        <w:rPr>
          <w:rFonts w:ascii="Arial" w:hAnsi="Arial" w:cs="Arial"/>
          <w:color w:val="000000"/>
          <w:sz w:val="24"/>
          <w:szCs w:val="24"/>
          <w:lang w:val="mn-MN"/>
        </w:rPr>
      </w:pPr>
    </w:p>
    <w:p w14:paraId="0A2672DA">
      <w:pPr>
        <w:jc w:val="center"/>
        <w:rPr>
          <w:rFonts w:ascii="Arial" w:hAnsi="Arial" w:cs="Arial"/>
          <w:sz w:val="24"/>
          <w:szCs w:val="24"/>
        </w:rPr>
      </w:pPr>
      <w:r>
        <w:rPr>
          <w:rFonts w:ascii="Arial" w:hAnsi="Arial" w:cs="Arial"/>
          <w:sz w:val="24"/>
          <w:szCs w:val="24"/>
        </w:rPr>
        <w:t xml:space="preserve"> ---оОо---</w:t>
      </w:r>
    </w:p>
    <w:p w14:paraId="7E30240C">
      <w:pPr>
        <w:spacing w:after="0" w:line="240" w:lineRule="auto"/>
        <w:ind w:firstLine="720"/>
        <w:jc w:val="both"/>
        <w:rPr>
          <w:rFonts w:ascii="Arial" w:hAnsi="Arial" w:cs="Arial"/>
          <w:color w:val="000000"/>
          <w:sz w:val="24"/>
          <w:szCs w:val="24"/>
          <w:lang w:val="mn-MN"/>
        </w:rPr>
      </w:pPr>
    </w:p>
    <w:p w14:paraId="047FE250">
      <w:pPr>
        <w:ind w:firstLine="720"/>
        <w:jc w:val="center"/>
        <w:rPr>
          <w:rFonts w:ascii="Arial" w:hAnsi="Arial" w:cs="Arial"/>
          <w:sz w:val="24"/>
          <w:szCs w:val="24"/>
          <w:lang w:val="mn-MN"/>
        </w:rPr>
      </w:pPr>
    </w:p>
    <w:p w14:paraId="4655EC94">
      <w:pPr>
        <w:spacing w:after="120"/>
        <w:jc w:val="both"/>
        <w:rPr>
          <w:rStyle w:val="38"/>
          <w:rFonts w:ascii="Arial" w:hAnsi="Arial" w:cs="Arial"/>
          <w:sz w:val="24"/>
          <w:szCs w:val="24"/>
          <w:lang w:val="mn-MN"/>
        </w:rPr>
      </w:pPr>
    </w:p>
    <w:p w14:paraId="30919932">
      <w:pPr>
        <w:spacing w:after="120"/>
        <w:ind w:firstLine="720"/>
        <w:jc w:val="both"/>
        <w:rPr>
          <w:rStyle w:val="38"/>
          <w:rFonts w:ascii="Arial" w:hAnsi="Arial" w:cs="Arial"/>
          <w:sz w:val="24"/>
          <w:szCs w:val="24"/>
          <w:lang w:val="mn-MN"/>
        </w:rPr>
      </w:pPr>
    </w:p>
    <w:p w14:paraId="0850DB48">
      <w:pPr>
        <w:jc w:val="both"/>
        <w:rPr>
          <w:rFonts w:ascii="Arial" w:hAnsi="Arial" w:cs="Arial"/>
          <w:sz w:val="24"/>
          <w:szCs w:val="24"/>
        </w:rPr>
      </w:pPr>
    </w:p>
    <w:p w14:paraId="2546F6F6"/>
    <w:sectPr>
      <w:footerReference r:id="rId5" w:type="even"/>
      <w:pgSz w:w="11909" w:h="16834"/>
      <w:pgMar w:top="1440" w:right="1037" w:bottom="1440" w:left="126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F85C">
    <w:pPr>
      <w:pStyle w:val="13"/>
      <w:framePr w:wrap="auto"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582DF4D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8E"/>
    <w:rsid w:val="00137D5D"/>
    <w:rsid w:val="00147D6B"/>
    <w:rsid w:val="002D2E1B"/>
    <w:rsid w:val="0037308E"/>
    <w:rsid w:val="003C2A20"/>
    <w:rsid w:val="00401EA7"/>
    <w:rsid w:val="00816CF8"/>
    <w:rsid w:val="00950E5B"/>
    <w:rsid w:val="00B129D1"/>
    <w:rsid w:val="00B77E1C"/>
    <w:rsid w:val="00C83EE4"/>
    <w:rsid w:val="00D24861"/>
    <w:rsid w:val="00F214E3"/>
    <w:rsid w:val="00FA0140"/>
    <w:rsid w:val="745A24E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9"/>
    <w:qFormat/>
    <w:uiPriority w:val="0"/>
    <w:pPr>
      <w:keepNext/>
      <w:keepLines/>
      <w:spacing w:before="360" w:after="80" w:line="278" w:lineRule="auto"/>
      <w:outlineLvl w:val="0"/>
    </w:pPr>
    <w:rPr>
      <w:rFonts w:asciiTheme="majorHAnsi" w:hAnsiTheme="majorHAnsi" w:eastAsiaTheme="majorEastAsia" w:cstheme="majorBidi"/>
      <w:color w:val="2F5597" w:themeColor="accent1" w:themeShade="BF"/>
      <w:kern w:val="2"/>
      <w:sz w:val="40"/>
      <w:szCs w:val="40"/>
      <w:lang w:val="zh-CN"/>
      <w14:ligatures w14:val="standardContextual"/>
    </w:rPr>
  </w:style>
  <w:style w:type="paragraph" w:styleId="3">
    <w:name w:val="heading 2"/>
    <w:basedOn w:val="1"/>
    <w:next w:val="1"/>
    <w:link w:val="20"/>
    <w:unhideWhenUsed/>
    <w:qFormat/>
    <w:uiPriority w:val="0"/>
    <w:pPr>
      <w:keepNext/>
      <w:keepLines/>
      <w:spacing w:before="160" w:after="80" w:line="278" w:lineRule="auto"/>
      <w:outlineLvl w:val="1"/>
    </w:pPr>
    <w:rPr>
      <w:rFonts w:asciiTheme="majorHAnsi" w:hAnsiTheme="majorHAnsi" w:eastAsiaTheme="majorEastAsia" w:cstheme="majorBidi"/>
      <w:color w:val="2F5597" w:themeColor="accent1" w:themeShade="BF"/>
      <w:kern w:val="2"/>
      <w:sz w:val="32"/>
      <w:szCs w:val="32"/>
      <w:lang w:val="zh-CN"/>
      <w14:ligatures w14:val="standardContextual"/>
    </w:rPr>
  </w:style>
  <w:style w:type="paragraph" w:styleId="4">
    <w:name w:val="heading 3"/>
    <w:basedOn w:val="1"/>
    <w:next w:val="1"/>
    <w:link w:val="21"/>
    <w:semiHidden/>
    <w:unhideWhenUsed/>
    <w:qFormat/>
    <w:uiPriority w:val="9"/>
    <w:pPr>
      <w:keepNext/>
      <w:keepLines/>
      <w:spacing w:before="160" w:after="80" w:line="278" w:lineRule="auto"/>
      <w:outlineLvl w:val="2"/>
    </w:pPr>
    <w:rPr>
      <w:rFonts w:eastAsiaTheme="majorEastAsia" w:cstheme="majorBidi"/>
      <w:color w:val="2F5597" w:themeColor="accent1" w:themeShade="BF"/>
      <w:kern w:val="2"/>
      <w:sz w:val="28"/>
      <w:szCs w:val="28"/>
      <w:lang w:val="zh-CN"/>
      <w14:ligatures w14:val="standardContextual"/>
    </w:rPr>
  </w:style>
  <w:style w:type="paragraph" w:styleId="5">
    <w:name w:val="heading 4"/>
    <w:basedOn w:val="1"/>
    <w:next w:val="1"/>
    <w:link w:val="22"/>
    <w:semiHidden/>
    <w:unhideWhenUsed/>
    <w:qFormat/>
    <w:uiPriority w:val="9"/>
    <w:pPr>
      <w:keepNext/>
      <w:keepLines/>
      <w:spacing w:before="80" w:after="40" w:line="278" w:lineRule="auto"/>
      <w:outlineLvl w:val="3"/>
    </w:pPr>
    <w:rPr>
      <w:rFonts w:eastAsiaTheme="majorEastAsia" w:cstheme="majorBidi"/>
      <w:i/>
      <w:iCs/>
      <w:color w:val="2F5597" w:themeColor="accent1" w:themeShade="BF"/>
      <w:kern w:val="2"/>
      <w:sz w:val="24"/>
      <w:szCs w:val="24"/>
      <w:lang w:val="zh-CN"/>
      <w14:ligatures w14:val="standardContextual"/>
    </w:rPr>
  </w:style>
  <w:style w:type="paragraph" w:styleId="6">
    <w:name w:val="heading 5"/>
    <w:basedOn w:val="1"/>
    <w:next w:val="1"/>
    <w:link w:val="23"/>
    <w:semiHidden/>
    <w:unhideWhenUsed/>
    <w:qFormat/>
    <w:uiPriority w:val="9"/>
    <w:pPr>
      <w:keepNext/>
      <w:keepLines/>
      <w:spacing w:before="80" w:after="40" w:line="278" w:lineRule="auto"/>
      <w:outlineLvl w:val="4"/>
    </w:pPr>
    <w:rPr>
      <w:rFonts w:eastAsiaTheme="majorEastAsia" w:cstheme="majorBidi"/>
      <w:color w:val="2F5597" w:themeColor="accent1" w:themeShade="BF"/>
      <w:kern w:val="2"/>
      <w:sz w:val="24"/>
      <w:szCs w:val="24"/>
      <w:lang w:val="zh-CN"/>
      <w14:ligatures w14:val="standardContextual"/>
    </w:rPr>
  </w:style>
  <w:style w:type="paragraph" w:styleId="7">
    <w:name w:val="heading 6"/>
    <w:basedOn w:val="1"/>
    <w:next w:val="1"/>
    <w:link w:val="24"/>
    <w:semiHidden/>
    <w:unhideWhenUsed/>
    <w:qFormat/>
    <w:uiPriority w:val="9"/>
    <w:pPr>
      <w:keepNext/>
      <w:keepLines/>
      <w:spacing w:before="40" w:after="0" w:line="278" w:lineRule="auto"/>
      <w:outlineLvl w:val="5"/>
    </w:pPr>
    <w:rPr>
      <w:rFonts w:eastAsiaTheme="majorEastAsia" w:cstheme="majorBidi"/>
      <w:i/>
      <w:iCs/>
      <w:color w:val="595959" w:themeColor="text1" w:themeTint="A6"/>
      <w:kern w:val="2"/>
      <w:sz w:val="24"/>
      <w:szCs w:val="24"/>
      <w:lang w:val="zh-CN"/>
      <w14:textFill>
        <w14:solidFill>
          <w14:schemeClr w14:val="tx1">
            <w14:lumMod w14:val="65000"/>
            <w14:lumOff w14:val="35000"/>
          </w14:schemeClr>
        </w14:solidFill>
      </w14:textFill>
      <w14:ligatures w14:val="standardContextual"/>
    </w:rPr>
  </w:style>
  <w:style w:type="paragraph" w:styleId="8">
    <w:name w:val="heading 7"/>
    <w:basedOn w:val="1"/>
    <w:next w:val="1"/>
    <w:link w:val="25"/>
    <w:semiHidden/>
    <w:unhideWhenUsed/>
    <w:qFormat/>
    <w:uiPriority w:val="9"/>
    <w:pPr>
      <w:keepNext/>
      <w:keepLines/>
      <w:spacing w:before="40" w:after="0" w:line="278" w:lineRule="auto"/>
      <w:outlineLvl w:val="6"/>
    </w:pPr>
    <w:rPr>
      <w:rFonts w:eastAsiaTheme="majorEastAsia" w:cstheme="majorBidi"/>
      <w:color w:val="595959" w:themeColor="text1" w:themeTint="A6"/>
      <w:kern w:val="2"/>
      <w:sz w:val="24"/>
      <w:szCs w:val="24"/>
      <w:lang w:val="zh-CN"/>
      <w14:textFill>
        <w14:solidFill>
          <w14:schemeClr w14:val="tx1">
            <w14:lumMod w14:val="65000"/>
            <w14:lumOff w14:val="35000"/>
          </w14:schemeClr>
        </w14:solidFill>
      </w14:textFill>
      <w14:ligatures w14:val="standardContextual"/>
    </w:rPr>
  </w:style>
  <w:style w:type="paragraph" w:styleId="9">
    <w:name w:val="heading 8"/>
    <w:basedOn w:val="1"/>
    <w:next w:val="1"/>
    <w:link w:val="26"/>
    <w:semiHidden/>
    <w:unhideWhenUsed/>
    <w:qFormat/>
    <w:uiPriority w:val="9"/>
    <w:pPr>
      <w:keepNext/>
      <w:keepLines/>
      <w:spacing w:after="0" w:line="278" w:lineRule="auto"/>
      <w:outlineLvl w:val="7"/>
    </w:pPr>
    <w:rPr>
      <w:rFonts w:eastAsiaTheme="majorEastAsia" w:cstheme="majorBidi"/>
      <w:i/>
      <w:iCs/>
      <w:color w:val="262626" w:themeColor="text1" w:themeTint="D9"/>
      <w:kern w:val="2"/>
      <w:sz w:val="24"/>
      <w:szCs w:val="24"/>
      <w:lang w:val="zh-CN"/>
      <w14:textFill>
        <w14:solidFill>
          <w14:schemeClr w14:val="tx1">
            <w14:lumMod w14:val="85000"/>
            <w14:lumOff w14:val="15000"/>
          </w14:schemeClr>
        </w14:solidFill>
      </w14:textFill>
      <w14:ligatures w14:val="standardContextual"/>
    </w:rPr>
  </w:style>
  <w:style w:type="paragraph" w:styleId="10">
    <w:name w:val="heading 9"/>
    <w:basedOn w:val="1"/>
    <w:next w:val="1"/>
    <w:link w:val="27"/>
    <w:semiHidden/>
    <w:unhideWhenUsed/>
    <w:qFormat/>
    <w:uiPriority w:val="9"/>
    <w:pPr>
      <w:keepNext/>
      <w:keepLines/>
      <w:spacing w:after="0" w:line="278" w:lineRule="auto"/>
      <w:outlineLvl w:val="8"/>
    </w:pPr>
    <w:rPr>
      <w:rFonts w:eastAsiaTheme="majorEastAsia" w:cstheme="majorBidi"/>
      <w:color w:val="262626" w:themeColor="text1" w:themeTint="D9"/>
      <w:kern w:val="2"/>
      <w:sz w:val="24"/>
      <w:szCs w:val="24"/>
      <w:lang w:val="zh-CN"/>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7"/>
    <w:unhideWhenUsed/>
    <w:qFormat/>
    <w:uiPriority w:val="99"/>
    <w:pPr>
      <w:tabs>
        <w:tab w:val="center" w:pos="4320"/>
        <w:tab w:val="right" w:pos="8640"/>
      </w:tabs>
      <w:spacing w:after="0" w:line="240" w:lineRule="auto"/>
    </w:pPr>
  </w:style>
  <w:style w:type="paragraph" w:styleId="14">
    <w:name w:val="header"/>
    <w:basedOn w:val="1"/>
    <w:link w:val="39"/>
    <w:unhideWhenUsed/>
    <w:qFormat/>
    <w:uiPriority w:val="99"/>
    <w:pPr>
      <w:tabs>
        <w:tab w:val="center" w:pos="4680"/>
        <w:tab w:val="right" w:pos="9360"/>
      </w:tabs>
      <w:spacing w:after="0" w:line="240" w:lineRule="auto"/>
    </w:pPr>
  </w:style>
  <w:style w:type="character" w:styleId="15">
    <w:name w:val="page number"/>
    <w:basedOn w:val="11"/>
    <w:semiHidden/>
    <w:unhideWhenUsed/>
    <w:qFormat/>
    <w:uiPriority w:val="99"/>
  </w:style>
  <w:style w:type="character" w:styleId="16">
    <w:name w:val="Strong"/>
    <w:basedOn w:val="11"/>
    <w:qFormat/>
    <w:uiPriority w:val="22"/>
    <w:rPr>
      <w:b/>
      <w:bCs/>
    </w:rPr>
  </w:style>
  <w:style w:type="paragraph" w:styleId="17">
    <w:name w:val="Subtitle"/>
    <w:basedOn w:val="1"/>
    <w:next w:val="1"/>
    <w:link w:val="29"/>
    <w:qFormat/>
    <w:uiPriority w:val="11"/>
    <w:pPr>
      <w:spacing w:line="278" w:lineRule="auto"/>
    </w:pPr>
    <w:rPr>
      <w:rFonts w:eastAsiaTheme="majorEastAsia" w:cstheme="majorBidi"/>
      <w:color w:val="595959" w:themeColor="text1" w:themeTint="A6"/>
      <w:spacing w:val="15"/>
      <w:kern w:val="2"/>
      <w:sz w:val="28"/>
      <w:szCs w:val="28"/>
      <w:lang w:val="zh-CN"/>
      <w14:textFill>
        <w14:solidFill>
          <w14:schemeClr w14:val="tx1">
            <w14:lumMod w14:val="65000"/>
            <w14:lumOff w14:val="35000"/>
          </w14:schemeClr>
        </w14:solidFill>
      </w14:textFill>
      <w14:ligatures w14:val="standardContextua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lang w:val="zh-CN"/>
      <w14:ligatures w14:val="standardContextual"/>
    </w:rPr>
  </w:style>
  <w:style w:type="character" w:customStyle="1" w:styleId="19">
    <w:name w:val="Heading 1 Char"/>
    <w:basedOn w:val="11"/>
    <w:link w:val="2"/>
    <w:qFormat/>
    <w:uiPriority w:val="0"/>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qFormat/>
    <w:uiPriority w:val="0"/>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2">
    <w:name w:val="Heading 4 Char"/>
    <w:basedOn w:val="11"/>
    <w:link w:val="5"/>
    <w:semiHidden/>
    <w:uiPriority w:val="9"/>
    <w:rPr>
      <w:rFonts w:eastAsiaTheme="majorEastAsia" w:cstheme="majorBidi"/>
      <w:i/>
      <w:iCs/>
      <w:color w:val="2F5597" w:themeColor="accent1" w:themeShade="BF"/>
    </w:rPr>
  </w:style>
  <w:style w:type="character" w:customStyle="1" w:styleId="23">
    <w:name w:val="Heading 5 Char"/>
    <w:basedOn w:val="11"/>
    <w:link w:val="6"/>
    <w:semiHidden/>
    <w:uiPriority w:val="9"/>
    <w:rPr>
      <w:rFonts w:eastAsiaTheme="majorEastAsia" w:cstheme="majorBidi"/>
      <w:color w:val="2F5597"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line="278" w:lineRule="auto"/>
      <w:jc w:val="center"/>
    </w:pPr>
    <w:rPr>
      <w:i/>
      <w:iCs/>
      <w:color w:val="404040" w:themeColor="text1" w:themeTint="BF"/>
      <w:kern w:val="2"/>
      <w:sz w:val="24"/>
      <w:szCs w:val="24"/>
      <w:lang w:val="zh-CN"/>
      <w14:textFill>
        <w14:solidFill>
          <w14:schemeClr w14:val="tx1">
            <w14:lumMod w14:val="75000"/>
            <w14:lumOff w14:val="25000"/>
          </w14:schemeClr>
        </w14:solidFill>
      </w14:textFill>
      <w14:ligatures w14:val="standardContextua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pacing w:line="278" w:lineRule="auto"/>
      <w:ind w:left="720"/>
      <w:contextualSpacing/>
    </w:pPr>
    <w:rPr>
      <w:kern w:val="2"/>
      <w:sz w:val="24"/>
      <w:szCs w:val="24"/>
      <w:lang w:val="zh-CN"/>
      <w14:ligatures w14:val="standardContextual"/>
    </w:r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kern w:val="2"/>
      <w:sz w:val="24"/>
      <w:szCs w:val="24"/>
      <w:lang w:val="zh-CN"/>
      <w14:ligatures w14:val="standardContextual"/>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Footer Char"/>
    <w:basedOn w:val="11"/>
    <w:link w:val="13"/>
    <w:qFormat/>
    <w:uiPriority w:val="99"/>
    <w:rPr>
      <w:kern w:val="0"/>
      <w:sz w:val="22"/>
      <w:szCs w:val="22"/>
      <w:lang w:val="en-US"/>
      <w14:ligatures w14:val="none"/>
    </w:rPr>
  </w:style>
  <w:style w:type="character" w:customStyle="1" w:styleId="38">
    <w:name w:val="normaltextrun"/>
    <w:basedOn w:val="11"/>
    <w:qFormat/>
    <w:uiPriority w:val="0"/>
  </w:style>
  <w:style w:type="character" w:customStyle="1" w:styleId="39">
    <w:name w:val="Header Char"/>
    <w:basedOn w:val="11"/>
    <w:link w:val="14"/>
    <w:qFormat/>
    <w:uiPriority w:val="99"/>
    <w:rPr>
      <w:kern w:val="0"/>
      <w:sz w:val="22"/>
      <w:szCs w:val="22"/>
      <w:lang w:val="en-US"/>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303</Words>
  <Characters>2144</Characters>
  <Lines>17</Lines>
  <Paragraphs>4</Paragraphs>
  <TotalTime>47</TotalTime>
  <ScaleCrop>false</ScaleCrop>
  <LinksUpToDate>false</LinksUpToDate>
  <CharactersWithSpaces>2450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2026-04-22T04:07:00Z</dcterms:created>
  <dc:creator>User</dc:creator>
  <cp:lastModifiedBy>Hishgee</cp:lastModifiedBy>
  <dcterms:modified xsi:type="dcterms:W3CDTF">2026-04-22T06:24:43Z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929B709440BB46C581A46D49954655EF_13</vt:lpwstr>
  </property>
</Properties>
</file>