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3270" w14:textId="1D9F8108" w:rsidR="00AB1096" w:rsidRPr="008B210A" w:rsidRDefault="007B4B29" w:rsidP="00D11C63">
      <w:pPr>
        <w:spacing w:after="0" w:line="276" w:lineRule="auto"/>
        <w:rPr>
          <w:b/>
          <w:lang w:val="mn-MN"/>
        </w:rPr>
      </w:pPr>
      <w:r w:rsidRPr="008B210A">
        <w:rPr>
          <w:noProof/>
          <w:lang w:val="mn-MN" w:eastAsia="mn-MN"/>
        </w:rPr>
        <w:drawing>
          <wp:inline distT="0" distB="0" distL="0" distR="0" wp14:anchorId="5634DA66" wp14:editId="170D36EC">
            <wp:extent cx="3179472" cy="752475"/>
            <wp:effectExtent l="0" t="0" r="1905" b="0"/>
            <wp:docPr id="1" name="Picture 1" descr="grado_brandbook_logo_ahr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o_brandbook_logo_ahrj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3715" cy="758213"/>
                    </a:xfrm>
                    <a:prstGeom prst="rect">
                      <a:avLst/>
                    </a:prstGeom>
                    <a:noFill/>
                    <a:ln>
                      <a:noFill/>
                    </a:ln>
                  </pic:spPr>
                </pic:pic>
              </a:graphicData>
            </a:graphic>
          </wp:inline>
        </w:drawing>
      </w:r>
    </w:p>
    <w:p w14:paraId="01F3CF3A" w14:textId="77777777" w:rsidR="00AB1096" w:rsidRPr="008B210A" w:rsidRDefault="00AB1096" w:rsidP="00D11C63">
      <w:pPr>
        <w:spacing w:after="0" w:line="276" w:lineRule="auto"/>
        <w:jc w:val="center"/>
        <w:rPr>
          <w:b/>
          <w:lang w:val="mn-MN"/>
        </w:rPr>
      </w:pPr>
    </w:p>
    <w:p w14:paraId="0161A410" w14:textId="77777777" w:rsidR="00AB1096" w:rsidRPr="008B210A" w:rsidRDefault="00AB1096" w:rsidP="00D11C63">
      <w:pPr>
        <w:spacing w:after="0" w:line="276" w:lineRule="auto"/>
        <w:jc w:val="center"/>
        <w:rPr>
          <w:b/>
          <w:lang w:val="mn-MN"/>
        </w:rPr>
      </w:pPr>
    </w:p>
    <w:p w14:paraId="19DFB1F0" w14:textId="77777777" w:rsidR="00AB1096" w:rsidRPr="008B210A" w:rsidRDefault="00AB1096" w:rsidP="00D11C63">
      <w:pPr>
        <w:spacing w:after="0" w:line="276" w:lineRule="auto"/>
        <w:jc w:val="center"/>
        <w:rPr>
          <w:b/>
          <w:lang w:val="mn-MN"/>
        </w:rPr>
      </w:pPr>
    </w:p>
    <w:p w14:paraId="35BA1089" w14:textId="77777777" w:rsidR="00AB1096" w:rsidRPr="008B210A" w:rsidRDefault="00AB1096" w:rsidP="00D11C63">
      <w:pPr>
        <w:spacing w:after="0" w:line="276" w:lineRule="auto"/>
        <w:jc w:val="center"/>
        <w:rPr>
          <w:b/>
          <w:lang w:val="mn-MN"/>
        </w:rPr>
      </w:pPr>
    </w:p>
    <w:p w14:paraId="3E192201" w14:textId="77777777" w:rsidR="00AB1096" w:rsidRPr="008B210A" w:rsidRDefault="00AB1096" w:rsidP="00D11C63">
      <w:pPr>
        <w:spacing w:after="0" w:line="276" w:lineRule="auto"/>
        <w:jc w:val="center"/>
        <w:rPr>
          <w:b/>
          <w:lang w:val="mn-MN"/>
        </w:rPr>
      </w:pPr>
    </w:p>
    <w:p w14:paraId="653A624B" w14:textId="77777777" w:rsidR="00AB1096" w:rsidRPr="008B210A" w:rsidRDefault="00AB1096" w:rsidP="00D11C63">
      <w:pPr>
        <w:spacing w:after="0" w:line="276" w:lineRule="auto"/>
        <w:jc w:val="center"/>
        <w:rPr>
          <w:b/>
          <w:lang w:val="mn-MN"/>
        </w:rPr>
      </w:pPr>
    </w:p>
    <w:p w14:paraId="0BD9C099" w14:textId="77777777" w:rsidR="00AB1096" w:rsidRPr="008B210A" w:rsidRDefault="00AB1096" w:rsidP="00D11C63">
      <w:pPr>
        <w:spacing w:after="0" w:line="276" w:lineRule="auto"/>
        <w:jc w:val="center"/>
        <w:rPr>
          <w:b/>
          <w:lang w:val="mn-MN"/>
        </w:rPr>
      </w:pPr>
    </w:p>
    <w:p w14:paraId="3BBE6FE5" w14:textId="77777777" w:rsidR="00AB1096" w:rsidRPr="008B210A" w:rsidRDefault="00AB1096" w:rsidP="00D11C63">
      <w:pPr>
        <w:spacing w:after="0" w:line="276" w:lineRule="auto"/>
        <w:jc w:val="center"/>
        <w:rPr>
          <w:b/>
          <w:lang w:val="mn-MN"/>
        </w:rPr>
      </w:pPr>
    </w:p>
    <w:p w14:paraId="13D77484" w14:textId="77777777" w:rsidR="00AB1096" w:rsidRPr="008B210A" w:rsidRDefault="00AB1096" w:rsidP="00D11C63">
      <w:pPr>
        <w:spacing w:after="0" w:line="276" w:lineRule="auto"/>
        <w:jc w:val="center"/>
        <w:rPr>
          <w:b/>
          <w:lang w:val="mn-MN"/>
        </w:rPr>
      </w:pPr>
    </w:p>
    <w:p w14:paraId="4B9DBB01" w14:textId="77777777" w:rsidR="00C50BB4" w:rsidRPr="008B210A" w:rsidRDefault="00C50BB4" w:rsidP="00D11C63">
      <w:pPr>
        <w:spacing w:after="0" w:line="276" w:lineRule="auto"/>
        <w:jc w:val="center"/>
        <w:rPr>
          <w:b/>
          <w:lang w:val="mn-MN"/>
        </w:rPr>
      </w:pPr>
    </w:p>
    <w:p w14:paraId="7D1BE10A" w14:textId="77777777" w:rsidR="00C50BB4" w:rsidRPr="008B210A" w:rsidRDefault="00C50BB4" w:rsidP="00D11C63">
      <w:pPr>
        <w:spacing w:after="0" w:line="276" w:lineRule="auto"/>
        <w:jc w:val="center"/>
        <w:rPr>
          <w:b/>
          <w:lang w:val="mn-MN"/>
        </w:rPr>
      </w:pPr>
    </w:p>
    <w:p w14:paraId="4E3E6FE3" w14:textId="77777777" w:rsidR="00F6083E" w:rsidRPr="008B210A" w:rsidRDefault="00F6083E" w:rsidP="00D11C63">
      <w:pPr>
        <w:spacing w:after="0" w:line="276" w:lineRule="auto"/>
        <w:jc w:val="center"/>
        <w:rPr>
          <w:b/>
          <w:lang w:val="mn-MN"/>
        </w:rPr>
      </w:pPr>
      <w:r w:rsidRPr="008B210A">
        <w:rPr>
          <w:b/>
          <w:lang w:val="mn-MN"/>
        </w:rPr>
        <w:t xml:space="preserve">ХӨДӨЛМӨРИЙН АЮУЛГҮЙ БАЙДАЛ, ЭРҮҮЛ АХУЙН ТУХАЙ </w:t>
      </w:r>
    </w:p>
    <w:p w14:paraId="5CF1DBB7" w14:textId="26402124" w:rsidR="00F6083E" w:rsidRPr="008B210A" w:rsidRDefault="00250BD4" w:rsidP="00D11C63">
      <w:pPr>
        <w:spacing w:after="0" w:line="276" w:lineRule="auto"/>
        <w:jc w:val="center"/>
        <w:rPr>
          <w:b/>
          <w:lang w:val="mn-MN"/>
        </w:rPr>
      </w:pPr>
      <w:r>
        <w:rPr>
          <w:b/>
          <w:lang w:val="mn-MN"/>
        </w:rPr>
        <w:t>ХУУЛЬ</w:t>
      </w:r>
      <w:r w:rsidR="00F6083E" w:rsidRPr="008B210A">
        <w:rPr>
          <w:b/>
          <w:lang w:val="mn-MN"/>
        </w:rPr>
        <w:t xml:space="preserve"> </w:t>
      </w:r>
      <w:r w:rsidR="00B737D6" w:rsidRPr="008B210A">
        <w:rPr>
          <w:b/>
          <w:lang w:val="mn-MN"/>
        </w:rPr>
        <w:t>/ШИНЭЧИЛСЭН НАЙРУУЛГА/</w:t>
      </w:r>
      <w:r>
        <w:rPr>
          <w:b/>
          <w:lang w:val="mn-MN"/>
        </w:rPr>
        <w:t>-ИЙН</w:t>
      </w:r>
      <w:r w:rsidR="00B737D6" w:rsidRPr="008B210A">
        <w:rPr>
          <w:b/>
          <w:lang w:val="mn-MN"/>
        </w:rPr>
        <w:t xml:space="preserve"> </w:t>
      </w:r>
      <w:r w:rsidR="00C50BB4" w:rsidRPr="008B210A">
        <w:rPr>
          <w:b/>
          <w:lang w:val="mn-MN"/>
        </w:rPr>
        <w:t>ТӨС</w:t>
      </w:r>
      <w:r w:rsidR="00A03462" w:rsidRPr="008B210A">
        <w:rPr>
          <w:b/>
          <w:lang w:val="mn-MN"/>
        </w:rPr>
        <w:t xml:space="preserve">ЛИЙН </w:t>
      </w:r>
      <w:r w:rsidR="00C50BB4" w:rsidRPr="008B210A">
        <w:rPr>
          <w:b/>
          <w:lang w:val="mn-MN"/>
        </w:rPr>
        <w:t>ҮР</w:t>
      </w:r>
    </w:p>
    <w:p w14:paraId="31952802" w14:textId="4904EC81" w:rsidR="00C50BB4" w:rsidRPr="008B210A" w:rsidRDefault="00C50BB4" w:rsidP="00D11C63">
      <w:pPr>
        <w:spacing w:after="0" w:line="276" w:lineRule="auto"/>
        <w:jc w:val="center"/>
        <w:rPr>
          <w:b/>
          <w:lang w:val="mn-MN"/>
        </w:rPr>
      </w:pPr>
      <w:r w:rsidRPr="008B210A">
        <w:rPr>
          <w:b/>
          <w:lang w:val="mn-MN"/>
        </w:rPr>
        <w:t xml:space="preserve"> НӨЛӨӨГ ҮНЭЛСЭН ТАЙЛАН</w:t>
      </w:r>
    </w:p>
    <w:p w14:paraId="422C9371" w14:textId="77777777" w:rsidR="00AB1096" w:rsidRPr="008B210A" w:rsidRDefault="00AB1096" w:rsidP="00D11C63">
      <w:pPr>
        <w:spacing w:after="0" w:line="276" w:lineRule="auto"/>
        <w:jc w:val="center"/>
        <w:rPr>
          <w:b/>
          <w:lang w:val="mn-MN"/>
        </w:rPr>
      </w:pPr>
    </w:p>
    <w:p w14:paraId="4321312A" w14:textId="77777777" w:rsidR="00AB1096" w:rsidRPr="008B210A" w:rsidRDefault="00AB1096" w:rsidP="00D11C63">
      <w:pPr>
        <w:spacing w:after="0" w:line="276" w:lineRule="auto"/>
        <w:jc w:val="center"/>
        <w:rPr>
          <w:b/>
          <w:lang w:val="mn-MN"/>
        </w:rPr>
      </w:pPr>
    </w:p>
    <w:p w14:paraId="6B67ED4D" w14:textId="77777777" w:rsidR="00AB1096" w:rsidRPr="008B210A" w:rsidRDefault="00AB1096" w:rsidP="00D11C63">
      <w:pPr>
        <w:spacing w:after="0" w:line="276" w:lineRule="auto"/>
        <w:jc w:val="center"/>
        <w:rPr>
          <w:b/>
          <w:lang w:val="mn-MN"/>
        </w:rPr>
      </w:pPr>
    </w:p>
    <w:p w14:paraId="0D078309" w14:textId="77777777" w:rsidR="00AB1096" w:rsidRPr="008B210A" w:rsidRDefault="00AB1096" w:rsidP="00D11C63">
      <w:pPr>
        <w:spacing w:after="0" w:line="276" w:lineRule="auto"/>
        <w:jc w:val="center"/>
        <w:rPr>
          <w:b/>
          <w:lang w:val="mn-MN"/>
        </w:rPr>
      </w:pPr>
    </w:p>
    <w:p w14:paraId="743A9EA6" w14:textId="77777777" w:rsidR="00AB1096" w:rsidRPr="008B210A" w:rsidRDefault="00AB1096" w:rsidP="00D11C63">
      <w:pPr>
        <w:spacing w:after="0" w:line="276" w:lineRule="auto"/>
        <w:jc w:val="center"/>
        <w:rPr>
          <w:b/>
          <w:lang w:val="mn-MN"/>
        </w:rPr>
      </w:pPr>
    </w:p>
    <w:p w14:paraId="07E530DB" w14:textId="77777777" w:rsidR="00AB1096" w:rsidRPr="008B210A" w:rsidRDefault="00AB1096" w:rsidP="00D11C63">
      <w:pPr>
        <w:spacing w:after="0" w:line="276" w:lineRule="auto"/>
        <w:jc w:val="center"/>
        <w:rPr>
          <w:b/>
          <w:lang w:val="mn-MN"/>
        </w:rPr>
      </w:pPr>
    </w:p>
    <w:p w14:paraId="7E90006C" w14:textId="77777777" w:rsidR="00AB1096" w:rsidRPr="008B210A" w:rsidRDefault="00AB1096" w:rsidP="00D11C63">
      <w:pPr>
        <w:spacing w:after="0" w:line="276" w:lineRule="auto"/>
        <w:jc w:val="center"/>
        <w:rPr>
          <w:b/>
          <w:lang w:val="mn-MN"/>
        </w:rPr>
      </w:pPr>
    </w:p>
    <w:p w14:paraId="756D1848" w14:textId="77777777" w:rsidR="00AB1096" w:rsidRPr="008B210A" w:rsidRDefault="00AB1096" w:rsidP="00D11C63">
      <w:pPr>
        <w:spacing w:after="0" w:line="276" w:lineRule="auto"/>
        <w:jc w:val="center"/>
        <w:rPr>
          <w:b/>
          <w:lang w:val="mn-MN"/>
        </w:rPr>
      </w:pPr>
    </w:p>
    <w:p w14:paraId="75497578" w14:textId="77777777" w:rsidR="00AB1096" w:rsidRPr="008B210A" w:rsidRDefault="00AB1096" w:rsidP="00D11C63">
      <w:pPr>
        <w:spacing w:after="0" w:line="276" w:lineRule="auto"/>
        <w:jc w:val="center"/>
        <w:rPr>
          <w:b/>
          <w:lang w:val="mn-MN"/>
        </w:rPr>
      </w:pPr>
    </w:p>
    <w:p w14:paraId="1E2C6B6A" w14:textId="77777777" w:rsidR="00AB1096" w:rsidRPr="008B210A" w:rsidRDefault="00AB1096" w:rsidP="00D11C63">
      <w:pPr>
        <w:spacing w:after="0" w:line="276" w:lineRule="auto"/>
        <w:jc w:val="center"/>
        <w:rPr>
          <w:b/>
          <w:lang w:val="mn-MN"/>
        </w:rPr>
      </w:pPr>
    </w:p>
    <w:p w14:paraId="29218DDD" w14:textId="77777777" w:rsidR="00AB1096" w:rsidRPr="008B210A" w:rsidRDefault="00AB1096" w:rsidP="00D11C63">
      <w:pPr>
        <w:spacing w:after="0" w:line="276" w:lineRule="auto"/>
        <w:jc w:val="center"/>
        <w:rPr>
          <w:b/>
          <w:lang w:val="mn-MN"/>
        </w:rPr>
      </w:pPr>
    </w:p>
    <w:p w14:paraId="074C0E49" w14:textId="77777777" w:rsidR="00AB1096" w:rsidRPr="008B210A" w:rsidRDefault="00AB1096" w:rsidP="00D11C63">
      <w:pPr>
        <w:spacing w:after="0" w:line="276" w:lineRule="auto"/>
        <w:jc w:val="center"/>
        <w:rPr>
          <w:b/>
          <w:lang w:val="mn-MN"/>
        </w:rPr>
      </w:pPr>
    </w:p>
    <w:p w14:paraId="0BCCC670" w14:textId="77777777" w:rsidR="00AB1096" w:rsidRPr="008B210A" w:rsidRDefault="00AB1096" w:rsidP="00D11C63">
      <w:pPr>
        <w:spacing w:after="0" w:line="276" w:lineRule="auto"/>
        <w:jc w:val="center"/>
        <w:rPr>
          <w:b/>
          <w:lang w:val="mn-MN"/>
        </w:rPr>
      </w:pPr>
    </w:p>
    <w:p w14:paraId="49E567D7" w14:textId="77777777" w:rsidR="00AB1096" w:rsidRPr="008B210A" w:rsidRDefault="00AB1096" w:rsidP="00D11C63">
      <w:pPr>
        <w:spacing w:after="0" w:line="276" w:lineRule="auto"/>
        <w:jc w:val="center"/>
        <w:rPr>
          <w:b/>
          <w:lang w:val="mn-MN"/>
        </w:rPr>
      </w:pPr>
    </w:p>
    <w:p w14:paraId="00CD82F1" w14:textId="77777777" w:rsidR="00AB1096" w:rsidRPr="008B210A" w:rsidRDefault="00AB1096" w:rsidP="00D11C63">
      <w:pPr>
        <w:spacing w:after="0" w:line="276" w:lineRule="auto"/>
        <w:jc w:val="center"/>
        <w:rPr>
          <w:b/>
          <w:lang w:val="mn-MN"/>
        </w:rPr>
      </w:pPr>
    </w:p>
    <w:p w14:paraId="6725173D" w14:textId="77777777" w:rsidR="00AB1096" w:rsidRPr="008B210A" w:rsidRDefault="00AB1096" w:rsidP="00D11C63">
      <w:pPr>
        <w:spacing w:after="0" w:line="276" w:lineRule="auto"/>
        <w:jc w:val="center"/>
        <w:rPr>
          <w:b/>
          <w:lang w:val="mn-MN"/>
        </w:rPr>
      </w:pPr>
    </w:p>
    <w:p w14:paraId="14F96824" w14:textId="77777777" w:rsidR="00AB1096" w:rsidRPr="008B210A" w:rsidRDefault="00AB1096" w:rsidP="00D11C63">
      <w:pPr>
        <w:spacing w:after="0" w:line="276" w:lineRule="auto"/>
        <w:jc w:val="center"/>
        <w:rPr>
          <w:b/>
          <w:lang w:val="mn-MN"/>
        </w:rPr>
      </w:pPr>
    </w:p>
    <w:p w14:paraId="3F1CD803" w14:textId="77777777" w:rsidR="000B31A4" w:rsidRPr="008B210A" w:rsidRDefault="000B31A4" w:rsidP="00D11C63">
      <w:pPr>
        <w:spacing w:after="0" w:line="276" w:lineRule="auto"/>
        <w:jc w:val="center"/>
        <w:rPr>
          <w:b/>
          <w:lang w:val="mn-MN"/>
        </w:rPr>
      </w:pPr>
    </w:p>
    <w:p w14:paraId="5097C800" w14:textId="77777777" w:rsidR="00A513AE" w:rsidRPr="008B210A" w:rsidRDefault="00A513AE" w:rsidP="00D11C63">
      <w:pPr>
        <w:spacing w:after="0" w:line="276" w:lineRule="auto"/>
        <w:jc w:val="center"/>
        <w:rPr>
          <w:b/>
          <w:lang w:val="mn-MN"/>
        </w:rPr>
      </w:pPr>
    </w:p>
    <w:p w14:paraId="69E08AD4" w14:textId="77777777" w:rsidR="00A513AE" w:rsidRPr="008B210A" w:rsidRDefault="00A513AE" w:rsidP="00D11C63">
      <w:pPr>
        <w:spacing w:after="0" w:line="276" w:lineRule="auto"/>
        <w:jc w:val="center"/>
        <w:rPr>
          <w:b/>
          <w:lang w:val="mn-MN"/>
        </w:rPr>
      </w:pPr>
    </w:p>
    <w:p w14:paraId="663AD742" w14:textId="77777777" w:rsidR="00A513AE" w:rsidRPr="008B210A" w:rsidRDefault="00A513AE" w:rsidP="00D11C63">
      <w:pPr>
        <w:spacing w:after="0" w:line="276" w:lineRule="auto"/>
        <w:jc w:val="center"/>
        <w:rPr>
          <w:b/>
          <w:lang w:val="mn-MN"/>
        </w:rPr>
      </w:pPr>
    </w:p>
    <w:p w14:paraId="7A60DC8F" w14:textId="77777777" w:rsidR="00AB1096" w:rsidRPr="008B210A" w:rsidRDefault="00AB1096" w:rsidP="00D11C63">
      <w:pPr>
        <w:spacing w:after="0" w:line="276" w:lineRule="auto"/>
        <w:rPr>
          <w:b/>
          <w:lang w:val="mn-MN"/>
        </w:rPr>
      </w:pPr>
    </w:p>
    <w:p w14:paraId="3C17C3E9" w14:textId="77777777" w:rsidR="00F12694" w:rsidRPr="008B210A" w:rsidRDefault="00F12694" w:rsidP="00D11C63">
      <w:pPr>
        <w:spacing w:after="0" w:line="276" w:lineRule="auto"/>
        <w:jc w:val="center"/>
        <w:rPr>
          <w:b/>
          <w:lang w:val="mn-MN"/>
        </w:rPr>
      </w:pPr>
    </w:p>
    <w:p w14:paraId="22E84254" w14:textId="77777777" w:rsidR="00F12694" w:rsidRPr="008B210A" w:rsidRDefault="00F12694" w:rsidP="00D11C63">
      <w:pPr>
        <w:spacing w:after="0" w:line="276" w:lineRule="auto"/>
        <w:jc w:val="center"/>
        <w:rPr>
          <w:b/>
          <w:lang w:val="mn-MN"/>
        </w:rPr>
      </w:pPr>
    </w:p>
    <w:p w14:paraId="70FA5521" w14:textId="17517DE2" w:rsidR="00AB1096" w:rsidRPr="008B210A" w:rsidRDefault="00C50BB4" w:rsidP="00D17646">
      <w:pPr>
        <w:spacing w:after="0" w:line="276" w:lineRule="auto"/>
        <w:jc w:val="center"/>
        <w:rPr>
          <w:b/>
          <w:lang w:val="mn-MN"/>
        </w:rPr>
      </w:pPr>
      <w:r w:rsidRPr="008B210A">
        <w:rPr>
          <w:b/>
          <w:lang w:val="mn-MN"/>
        </w:rPr>
        <w:t>Улаанбаатар хот</w:t>
      </w:r>
    </w:p>
    <w:p w14:paraId="28F12531" w14:textId="77777777" w:rsidR="00F12694" w:rsidRPr="008B210A" w:rsidRDefault="00C50BB4" w:rsidP="00F12694">
      <w:pPr>
        <w:spacing w:after="0" w:line="276" w:lineRule="auto"/>
        <w:jc w:val="center"/>
        <w:rPr>
          <w:b/>
          <w:lang w:val="mn-MN"/>
        </w:rPr>
      </w:pPr>
      <w:r w:rsidRPr="008B210A">
        <w:rPr>
          <w:b/>
          <w:lang w:val="mn-MN"/>
        </w:rPr>
        <w:t>20</w:t>
      </w:r>
      <w:r w:rsidR="00781428" w:rsidRPr="008B210A">
        <w:rPr>
          <w:b/>
          <w:lang w:val="mn-MN"/>
        </w:rPr>
        <w:t>2</w:t>
      </w:r>
      <w:r w:rsidR="008236BE" w:rsidRPr="008B210A">
        <w:rPr>
          <w:b/>
          <w:lang w:val="mn-MN"/>
        </w:rPr>
        <w:t>5</w:t>
      </w:r>
      <w:r w:rsidRPr="008B210A">
        <w:rPr>
          <w:b/>
          <w:lang w:val="mn-MN"/>
        </w:rPr>
        <w:t xml:space="preserve"> он</w:t>
      </w:r>
    </w:p>
    <w:p w14:paraId="4F8B57CA" w14:textId="7CB438BA" w:rsidR="00F6083E" w:rsidRPr="008B210A" w:rsidRDefault="00F6083E" w:rsidP="00F12694">
      <w:pPr>
        <w:spacing w:after="0" w:line="276" w:lineRule="auto"/>
        <w:jc w:val="center"/>
        <w:rPr>
          <w:b/>
          <w:lang w:val="mn-MN"/>
        </w:rPr>
      </w:pPr>
      <w:r w:rsidRPr="008B210A">
        <w:rPr>
          <w:b/>
          <w:lang w:val="mn-MN"/>
        </w:rPr>
        <w:lastRenderedPageBreak/>
        <w:t xml:space="preserve">ХӨДӨЛМӨРИЙН АЮУЛГҮЙ БАЙДАЛ, ЭРҮҮЛ АХУЙН ТУХАЙ </w:t>
      </w:r>
    </w:p>
    <w:p w14:paraId="43139938" w14:textId="77777777" w:rsidR="00F6083E" w:rsidRPr="008B210A" w:rsidRDefault="00F6083E" w:rsidP="00D11C63">
      <w:pPr>
        <w:spacing w:after="0" w:line="276" w:lineRule="auto"/>
        <w:jc w:val="center"/>
        <w:rPr>
          <w:b/>
          <w:lang w:val="mn-MN"/>
        </w:rPr>
      </w:pPr>
      <w:r w:rsidRPr="008B210A">
        <w:rPr>
          <w:b/>
          <w:lang w:val="mn-MN"/>
        </w:rPr>
        <w:t xml:space="preserve">ХУУЛИЙН ШИНЭЧИЛСЭН НАЙРУУЛГЫН </w:t>
      </w:r>
      <w:r w:rsidR="00D76829" w:rsidRPr="008B210A">
        <w:rPr>
          <w:b/>
          <w:lang w:val="mn-MN"/>
        </w:rPr>
        <w:t>ТӨСЛИЙН</w:t>
      </w:r>
    </w:p>
    <w:p w14:paraId="66AE58A5" w14:textId="12A819EF" w:rsidR="00290DC6" w:rsidRPr="008B210A" w:rsidRDefault="00290DC6" w:rsidP="00D11C63">
      <w:pPr>
        <w:spacing w:after="0" w:line="276" w:lineRule="auto"/>
        <w:jc w:val="center"/>
        <w:rPr>
          <w:b/>
          <w:lang w:val="mn-MN"/>
        </w:rPr>
      </w:pPr>
      <w:r w:rsidRPr="008B210A">
        <w:rPr>
          <w:b/>
          <w:lang w:val="mn-MN"/>
        </w:rPr>
        <w:t xml:space="preserve"> </w:t>
      </w:r>
      <w:r w:rsidR="00316D3C" w:rsidRPr="008B210A">
        <w:rPr>
          <w:b/>
          <w:lang w:val="mn-MN"/>
        </w:rPr>
        <w:t>ҮР</w:t>
      </w:r>
      <w:r w:rsidR="00B526F1" w:rsidRPr="008B210A">
        <w:rPr>
          <w:b/>
          <w:lang w:val="mn-MN"/>
        </w:rPr>
        <w:t xml:space="preserve"> НӨЛӨӨГ ҮНЭЛСЭН </w:t>
      </w:r>
      <w:r w:rsidRPr="008B210A">
        <w:rPr>
          <w:b/>
          <w:lang w:val="mn-MN"/>
        </w:rPr>
        <w:t>ТАЙЛАН</w:t>
      </w:r>
    </w:p>
    <w:p w14:paraId="498BA5B5" w14:textId="77777777" w:rsidR="006A4CD7" w:rsidRPr="008B210A" w:rsidRDefault="006A4CD7" w:rsidP="00D11C63">
      <w:pPr>
        <w:spacing w:after="0" w:line="276" w:lineRule="auto"/>
        <w:jc w:val="both"/>
        <w:rPr>
          <w:b/>
          <w:lang w:val="mn-MN"/>
        </w:rPr>
      </w:pPr>
    </w:p>
    <w:p w14:paraId="2A8F5482" w14:textId="296E9714" w:rsidR="00D11C63" w:rsidRPr="008B210A" w:rsidRDefault="00290DC6" w:rsidP="00D11C63">
      <w:pPr>
        <w:spacing w:line="276" w:lineRule="auto"/>
        <w:jc w:val="both"/>
        <w:rPr>
          <w:b/>
          <w:lang w:val="mn-MN"/>
        </w:rPr>
      </w:pPr>
      <w:r w:rsidRPr="008B210A">
        <w:rPr>
          <w:b/>
          <w:lang w:val="mn-MN"/>
        </w:rPr>
        <w:t>Гарчиг</w:t>
      </w:r>
    </w:p>
    <w:p w14:paraId="56179CAA" w14:textId="77777777" w:rsidR="00316D3C" w:rsidRPr="008B210A" w:rsidRDefault="00290DC6" w:rsidP="00D11C63">
      <w:pPr>
        <w:spacing w:line="276" w:lineRule="auto"/>
        <w:jc w:val="both"/>
        <w:rPr>
          <w:lang w:val="mn-MN"/>
        </w:rPr>
      </w:pPr>
      <w:r w:rsidRPr="008B210A">
        <w:rPr>
          <w:b/>
          <w:lang w:val="mn-MN"/>
        </w:rPr>
        <w:t xml:space="preserve">НЭГ. </w:t>
      </w:r>
      <w:r w:rsidR="00316D3C" w:rsidRPr="008B210A">
        <w:rPr>
          <w:lang w:val="mn-MN"/>
        </w:rPr>
        <w:t>Ерөнхий зүйл</w:t>
      </w:r>
    </w:p>
    <w:p w14:paraId="62E1FAA6" w14:textId="77777777" w:rsidR="00290DC6" w:rsidRPr="008B210A" w:rsidRDefault="00290DC6" w:rsidP="00D11C63">
      <w:pPr>
        <w:spacing w:line="276" w:lineRule="auto"/>
        <w:jc w:val="both"/>
        <w:rPr>
          <w:lang w:val="mn-MN"/>
        </w:rPr>
      </w:pPr>
      <w:r w:rsidRPr="008B210A">
        <w:rPr>
          <w:b/>
          <w:lang w:val="mn-MN"/>
        </w:rPr>
        <w:t xml:space="preserve">ХОЁР. </w:t>
      </w:r>
      <w:r w:rsidR="000B31A4" w:rsidRPr="008B210A">
        <w:rPr>
          <w:lang w:val="mn-MN"/>
        </w:rPr>
        <w:t xml:space="preserve">Хуулийн </w:t>
      </w:r>
      <w:r w:rsidR="00316D3C" w:rsidRPr="008B210A">
        <w:rPr>
          <w:lang w:val="mn-MN"/>
        </w:rPr>
        <w:t>төслийн үр нөлөөг үнэлэх шалгуу</w:t>
      </w:r>
      <w:r w:rsidR="00311800" w:rsidRPr="008B210A">
        <w:rPr>
          <w:lang w:val="mn-MN"/>
        </w:rPr>
        <w:t>р үзүүлэлтийг сонгосон байдал</w:t>
      </w:r>
    </w:p>
    <w:p w14:paraId="1259AACB" w14:textId="77777777" w:rsidR="00290DC6" w:rsidRPr="008B210A" w:rsidRDefault="00290DC6" w:rsidP="00D11C63">
      <w:pPr>
        <w:spacing w:line="276" w:lineRule="auto"/>
        <w:jc w:val="both"/>
        <w:rPr>
          <w:b/>
          <w:lang w:val="mn-MN"/>
        </w:rPr>
      </w:pPr>
      <w:r w:rsidRPr="008B210A">
        <w:rPr>
          <w:b/>
          <w:lang w:val="mn-MN"/>
        </w:rPr>
        <w:t xml:space="preserve">ГУРАВ. </w:t>
      </w:r>
      <w:r w:rsidR="000B31A4" w:rsidRPr="008B210A">
        <w:rPr>
          <w:lang w:val="mn-MN"/>
        </w:rPr>
        <w:t xml:space="preserve">Хуулийн </w:t>
      </w:r>
      <w:r w:rsidR="00316D3C" w:rsidRPr="008B210A">
        <w:rPr>
          <w:lang w:val="mn-MN"/>
        </w:rPr>
        <w:t>төслөөс үр нөлөөг үнэлэх хэсгийг тогтоосон байдал</w:t>
      </w:r>
    </w:p>
    <w:p w14:paraId="14F9E439" w14:textId="77777777" w:rsidR="00066D2E" w:rsidRPr="008B210A" w:rsidRDefault="00894AA7" w:rsidP="00D11C63">
      <w:pPr>
        <w:spacing w:line="276" w:lineRule="auto"/>
        <w:jc w:val="both"/>
        <w:rPr>
          <w:b/>
          <w:lang w:val="mn-MN"/>
        </w:rPr>
      </w:pPr>
      <w:r w:rsidRPr="008B210A">
        <w:rPr>
          <w:b/>
          <w:lang w:val="mn-MN"/>
        </w:rPr>
        <w:t>ДӨРӨВ.</w:t>
      </w:r>
      <w:r w:rsidR="00B15A4F" w:rsidRPr="008B210A">
        <w:rPr>
          <w:b/>
          <w:lang w:val="mn-MN"/>
        </w:rPr>
        <w:t xml:space="preserve"> </w:t>
      </w:r>
      <w:r w:rsidR="00066D2E" w:rsidRPr="008B210A">
        <w:rPr>
          <w:lang w:val="mn-MN"/>
        </w:rPr>
        <w:t xml:space="preserve">Урьдчилан сонгосон шалгуур үзүүлэлтэд тохирох шалгах хэрэгслийн дагуу </w:t>
      </w:r>
      <w:r w:rsidR="000B31A4" w:rsidRPr="008B210A">
        <w:rPr>
          <w:lang w:val="mn-MN"/>
        </w:rPr>
        <w:t>хуулийн</w:t>
      </w:r>
      <w:r w:rsidRPr="008B210A">
        <w:rPr>
          <w:lang w:val="mn-MN"/>
        </w:rPr>
        <w:t xml:space="preserve"> </w:t>
      </w:r>
      <w:r w:rsidR="00066D2E" w:rsidRPr="008B210A">
        <w:rPr>
          <w:lang w:val="mn-MN"/>
        </w:rPr>
        <w:t>төслийн үр нөлөөг үнэлсэн байдал</w:t>
      </w:r>
    </w:p>
    <w:p w14:paraId="51B51435" w14:textId="77777777" w:rsidR="006378C7" w:rsidRPr="008B210A" w:rsidRDefault="00717F7E" w:rsidP="00D11C63">
      <w:pPr>
        <w:spacing w:before="240" w:line="276" w:lineRule="auto"/>
        <w:ind w:firstLine="720"/>
        <w:jc w:val="both"/>
        <w:rPr>
          <w:i/>
          <w:lang w:val="mn-MN"/>
        </w:rPr>
      </w:pPr>
      <w:r w:rsidRPr="008B210A">
        <w:rPr>
          <w:lang w:val="mn-MN"/>
        </w:rPr>
        <w:t>4.1.</w:t>
      </w:r>
      <w:r w:rsidR="006378C7" w:rsidRPr="008B210A">
        <w:rPr>
          <w:lang w:val="mn-MN"/>
        </w:rPr>
        <w:t>“Зорилгод хүрэх байдал” шалгуур үзү</w:t>
      </w:r>
      <w:r w:rsidR="00A72A61" w:rsidRPr="008B210A">
        <w:rPr>
          <w:lang w:val="mn-MN"/>
        </w:rPr>
        <w:t>үлэлтийн хүрээнд хийсэн үнэлгээ</w:t>
      </w:r>
      <w:r w:rsidR="00E30042" w:rsidRPr="008B210A">
        <w:rPr>
          <w:lang w:val="mn-MN"/>
        </w:rPr>
        <w:tab/>
      </w:r>
    </w:p>
    <w:p w14:paraId="2AD50342" w14:textId="77777777" w:rsidR="006378C7" w:rsidRPr="008B210A" w:rsidRDefault="009E15CC" w:rsidP="00D11C63">
      <w:pPr>
        <w:spacing w:line="276" w:lineRule="auto"/>
        <w:ind w:firstLine="720"/>
        <w:jc w:val="both"/>
        <w:rPr>
          <w:lang w:val="mn-MN"/>
        </w:rPr>
      </w:pPr>
      <w:r w:rsidRPr="008B210A">
        <w:rPr>
          <w:lang w:val="mn-MN"/>
        </w:rPr>
        <w:t>4.2</w:t>
      </w:r>
      <w:r w:rsidR="009B005F" w:rsidRPr="008B210A">
        <w:rPr>
          <w:lang w:val="mn-MN"/>
        </w:rPr>
        <w:t>.</w:t>
      </w:r>
      <w:r w:rsidR="006378C7" w:rsidRPr="008B210A">
        <w:rPr>
          <w:lang w:val="mn-MN"/>
        </w:rPr>
        <w:t>“Ойлгомжтой байдлыг судлах” шалгуур үзүүлэлтийн хүрээнд хийсэн үнэлгээ</w:t>
      </w:r>
    </w:p>
    <w:p w14:paraId="48EAB1D3" w14:textId="77777777" w:rsidR="006378C7" w:rsidRPr="008B210A" w:rsidRDefault="009E15CC" w:rsidP="00D11C63">
      <w:pPr>
        <w:spacing w:before="240" w:line="276" w:lineRule="auto"/>
        <w:ind w:firstLine="720"/>
        <w:jc w:val="both"/>
        <w:rPr>
          <w:lang w:val="mn-MN"/>
        </w:rPr>
      </w:pPr>
      <w:r w:rsidRPr="008B210A">
        <w:rPr>
          <w:lang w:val="mn-MN"/>
        </w:rPr>
        <w:t>4.3</w:t>
      </w:r>
      <w:r w:rsidR="009B005F" w:rsidRPr="008B210A">
        <w:rPr>
          <w:lang w:val="mn-MN"/>
        </w:rPr>
        <w:t>.</w:t>
      </w:r>
      <w:r w:rsidR="006378C7" w:rsidRPr="008B210A">
        <w:rPr>
          <w:lang w:val="mn-MN"/>
        </w:rPr>
        <w:t>“Хүлээн зөвшөөрөгдөх байдал” шалгуур үзү</w:t>
      </w:r>
      <w:r w:rsidRPr="008B210A">
        <w:rPr>
          <w:lang w:val="mn-MN"/>
        </w:rPr>
        <w:t>үлэлтийн хүрээнд хийсэн үнэлгээ</w:t>
      </w:r>
    </w:p>
    <w:p w14:paraId="6EB4C3FE" w14:textId="77777777" w:rsidR="009E15CC" w:rsidRPr="008B210A" w:rsidRDefault="009B005F" w:rsidP="00D11C63">
      <w:pPr>
        <w:spacing w:before="240" w:line="276" w:lineRule="auto"/>
        <w:ind w:firstLine="720"/>
        <w:jc w:val="both"/>
        <w:rPr>
          <w:lang w:val="mn-MN"/>
        </w:rPr>
      </w:pPr>
      <w:r w:rsidRPr="008B210A">
        <w:rPr>
          <w:lang w:val="mn-MN"/>
        </w:rPr>
        <w:t xml:space="preserve">4.4. </w:t>
      </w:r>
      <w:r w:rsidR="009E15CC" w:rsidRPr="008B210A">
        <w:rPr>
          <w:lang w:val="mn-MN"/>
        </w:rPr>
        <w:t>“Зардал тооцох” шалгуур үзүүлэлтийн хүрээнд хийсэн үнэлгээ</w:t>
      </w:r>
    </w:p>
    <w:p w14:paraId="27CFC709" w14:textId="77777777" w:rsidR="00E30042" w:rsidRPr="008B210A" w:rsidRDefault="009B005F" w:rsidP="00D11C63">
      <w:pPr>
        <w:spacing w:line="276" w:lineRule="auto"/>
        <w:ind w:firstLine="720"/>
        <w:jc w:val="both"/>
        <w:rPr>
          <w:lang w:val="mn-MN"/>
        </w:rPr>
      </w:pPr>
      <w:r w:rsidRPr="008B210A">
        <w:rPr>
          <w:lang w:val="mn-MN"/>
        </w:rPr>
        <w:t>4.5.</w:t>
      </w:r>
      <w:r w:rsidR="006378C7" w:rsidRPr="008B210A">
        <w:rPr>
          <w:lang w:val="mn-MN"/>
        </w:rPr>
        <w:t>“Харилцан уялдааг шалгах” шалгуур үзүүлэлтийн хүрээнд хийсэн үнэлгээ</w:t>
      </w:r>
    </w:p>
    <w:p w14:paraId="69135D23" w14:textId="77777777" w:rsidR="001C1BCA" w:rsidRPr="008B210A" w:rsidRDefault="00290DC6" w:rsidP="00D11C63">
      <w:pPr>
        <w:spacing w:line="276" w:lineRule="auto"/>
        <w:jc w:val="both"/>
        <w:rPr>
          <w:b/>
          <w:lang w:val="mn-MN"/>
        </w:rPr>
      </w:pPr>
      <w:r w:rsidRPr="008B210A">
        <w:rPr>
          <w:b/>
          <w:lang w:val="mn-MN"/>
        </w:rPr>
        <w:t xml:space="preserve">ТАВ. </w:t>
      </w:r>
      <w:r w:rsidR="00316D3C" w:rsidRPr="008B210A">
        <w:rPr>
          <w:lang w:val="mn-MN"/>
        </w:rPr>
        <w:t>Үр дүнг үнэлж, зөвлөмж өгсөн байдал</w:t>
      </w:r>
    </w:p>
    <w:p w14:paraId="26E902C0" w14:textId="77777777" w:rsidR="001C1BCA" w:rsidRPr="008B210A" w:rsidRDefault="001C1BCA" w:rsidP="00D11C63">
      <w:pPr>
        <w:spacing w:line="276" w:lineRule="auto"/>
        <w:jc w:val="both"/>
        <w:rPr>
          <w:lang w:val="mn-MN"/>
        </w:rPr>
      </w:pPr>
      <w:r w:rsidRPr="008B210A">
        <w:rPr>
          <w:lang w:val="mn-MN"/>
        </w:rPr>
        <w:tab/>
      </w:r>
      <w:r w:rsidR="00E30042" w:rsidRPr="008B210A">
        <w:rPr>
          <w:lang w:val="mn-MN"/>
        </w:rPr>
        <w:t xml:space="preserve">5.1. </w:t>
      </w:r>
      <w:r w:rsidRPr="008B210A">
        <w:rPr>
          <w:lang w:val="mn-MN"/>
        </w:rPr>
        <w:t>Баримтжуулалт</w:t>
      </w:r>
    </w:p>
    <w:p w14:paraId="541B3CF7" w14:textId="77777777" w:rsidR="00E30042" w:rsidRPr="008B210A" w:rsidRDefault="001C1BCA" w:rsidP="00D11C63">
      <w:pPr>
        <w:spacing w:line="276" w:lineRule="auto"/>
        <w:ind w:firstLine="720"/>
        <w:rPr>
          <w:lang w:val="mn-MN"/>
        </w:rPr>
      </w:pPr>
      <w:r w:rsidRPr="008B210A">
        <w:rPr>
          <w:lang w:val="mn-MN"/>
        </w:rPr>
        <w:t>5.2. Дүгнэлт</w:t>
      </w:r>
    </w:p>
    <w:p w14:paraId="33FEB8EE" w14:textId="77777777" w:rsidR="008A718F" w:rsidRPr="008B210A" w:rsidRDefault="00E30042" w:rsidP="00D11C63">
      <w:pPr>
        <w:spacing w:line="276" w:lineRule="auto"/>
        <w:ind w:firstLine="720"/>
        <w:rPr>
          <w:lang w:val="mn-MN"/>
        </w:rPr>
      </w:pPr>
      <w:r w:rsidRPr="008B210A">
        <w:rPr>
          <w:lang w:val="mn-MN"/>
        </w:rPr>
        <w:t>5.</w:t>
      </w:r>
      <w:r w:rsidR="001C1BCA" w:rsidRPr="008B210A">
        <w:rPr>
          <w:lang w:val="mn-MN"/>
        </w:rPr>
        <w:t>3</w:t>
      </w:r>
      <w:r w:rsidRPr="008B210A">
        <w:rPr>
          <w:lang w:val="mn-MN"/>
        </w:rPr>
        <w:t xml:space="preserve">. Зөвлөмж </w:t>
      </w:r>
    </w:p>
    <w:p w14:paraId="4E095D33" w14:textId="77777777" w:rsidR="008A718F" w:rsidRPr="008B210A" w:rsidRDefault="00C80BDA" w:rsidP="00D11C63">
      <w:pPr>
        <w:spacing w:line="276" w:lineRule="auto"/>
        <w:jc w:val="center"/>
        <w:rPr>
          <w:b/>
          <w:lang w:val="mn-MN"/>
        </w:rPr>
      </w:pPr>
      <w:r w:rsidRPr="008B210A">
        <w:rPr>
          <w:b/>
          <w:lang w:val="mn-MN"/>
        </w:rPr>
        <w:br w:type="column"/>
      </w:r>
      <w:r w:rsidR="008A718F" w:rsidRPr="008B210A">
        <w:rPr>
          <w:b/>
          <w:lang w:val="mn-MN"/>
        </w:rPr>
        <w:lastRenderedPageBreak/>
        <w:t>НЭГ. ЕРӨНХИЙ ЗҮЙЛ</w:t>
      </w:r>
    </w:p>
    <w:p w14:paraId="62D57FC7" w14:textId="71E91A33" w:rsidR="00D11C63" w:rsidRPr="008B210A" w:rsidRDefault="000355CE" w:rsidP="00D11C63">
      <w:pPr>
        <w:spacing w:line="276" w:lineRule="auto"/>
        <w:ind w:firstLine="720"/>
        <w:jc w:val="both"/>
        <w:rPr>
          <w:lang w:val="mn-MN"/>
        </w:rPr>
      </w:pPr>
      <w:r w:rsidRPr="008B210A">
        <w:rPr>
          <w:lang w:val="mn-MN"/>
        </w:rPr>
        <w:t>Хууль тогтоомжийн тухай х</w:t>
      </w:r>
      <w:r w:rsidR="00DB0B7A" w:rsidRPr="008B210A">
        <w:rPr>
          <w:lang w:val="mn-MN"/>
        </w:rPr>
        <w:t>уулийн</w:t>
      </w:r>
      <w:r w:rsidR="00FD424F" w:rsidRPr="008B210A">
        <w:rPr>
          <w:lang w:val="mn-MN"/>
        </w:rPr>
        <w:t xml:space="preserve"> /цаашид </w:t>
      </w:r>
      <w:r w:rsidR="00184DD9" w:rsidRPr="008B210A">
        <w:rPr>
          <w:lang w:val="mn-MN"/>
        </w:rPr>
        <w:t>“ХТТХ” гэх/</w:t>
      </w:r>
      <w:r w:rsidR="00DB0B7A" w:rsidRPr="008B210A">
        <w:rPr>
          <w:lang w:val="mn-MN"/>
        </w:rPr>
        <w:t xml:space="preserve"> 12.1.2 дахь хэсэгт заасан</w:t>
      </w:r>
      <w:r w:rsidR="009B005F" w:rsidRPr="008B210A">
        <w:rPr>
          <w:lang w:val="mn-MN"/>
        </w:rPr>
        <w:t xml:space="preserve"> аргачлалын </w:t>
      </w:r>
      <w:r w:rsidRPr="008B210A">
        <w:rPr>
          <w:lang w:val="mn-MN"/>
        </w:rPr>
        <w:t xml:space="preserve">дагуу </w:t>
      </w:r>
      <w:r w:rsidR="00F6083E" w:rsidRPr="008B210A">
        <w:rPr>
          <w:lang w:val="mn-MN"/>
        </w:rPr>
        <w:t xml:space="preserve">Хөдөлмөрийн аюулгүй байдал, эрүүл ахуйн тухай хуулийн шинэчилсэн найруулгын </w:t>
      </w:r>
      <w:r w:rsidR="000B31A4" w:rsidRPr="008B210A">
        <w:rPr>
          <w:lang w:val="mn-MN"/>
        </w:rPr>
        <w:t xml:space="preserve"> </w:t>
      </w:r>
      <w:r w:rsidR="00B15A4F" w:rsidRPr="008B210A">
        <w:rPr>
          <w:lang w:val="mn-MN"/>
        </w:rPr>
        <w:t>төслийн</w:t>
      </w:r>
      <w:r w:rsidR="006117B6" w:rsidRPr="008B210A">
        <w:rPr>
          <w:lang w:val="mn-MN"/>
        </w:rPr>
        <w:t xml:space="preserve"> </w:t>
      </w:r>
      <w:r w:rsidRPr="008B210A">
        <w:rPr>
          <w:lang w:val="mn-MN"/>
        </w:rPr>
        <w:t>хэрэг</w:t>
      </w:r>
      <w:r w:rsidR="00DB0B7A" w:rsidRPr="008B210A">
        <w:rPr>
          <w:lang w:val="mn-MN"/>
        </w:rPr>
        <w:t>цээ, шаардла</w:t>
      </w:r>
      <w:r w:rsidR="006117B6" w:rsidRPr="008B210A">
        <w:rPr>
          <w:lang w:val="mn-MN"/>
        </w:rPr>
        <w:t xml:space="preserve">гыг тандан судалсны үндсэн дээр </w:t>
      </w:r>
      <w:r w:rsidR="000B31A4" w:rsidRPr="008B210A">
        <w:rPr>
          <w:lang w:val="mn-MN"/>
        </w:rPr>
        <w:t>хуулийн төслийг шинэчлэн</w:t>
      </w:r>
      <w:r w:rsidRPr="008B210A">
        <w:rPr>
          <w:lang w:val="mn-MN"/>
        </w:rPr>
        <w:t xml:space="preserve"> боловсруулах </w:t>
      </w:r>
      <w:r w:rsidR="00DB0B7A" w:rsidRPr="008B210A">
        <w:rPr>
          <w:lang w:val="mn-MN"/>
        </w:rPr>
        <w:t xml:space="preserve">хувилбарыг сонгон авч, </w:t>
      </w:r>
      <w:r w:rsidR="000B31A4" w:rsidRPr="008B210A">
        <w:rPr>
          <w:lang w:val="mn-MN"/>
        </w:rPr>
        <w:t>хуулийн</w:t>
      </w:r>
      <w:r w:rsidRPr="008B210A">
        <w:rPr>
          <w:lang w:val="mn-MN"/>
        </w:rPr>
        <w:t xml:space="preserve"> төслийн үзэл баримтлалыг боловсруулан</w:t>
      </w:r>
      <w:r w:rsidR="00DB0B7A" w:rsidRPr="008B210A">
        <w:rPr>
          <w:lang w:val="mn-MN"/>
        </w:rPr>
        <w:t xml:space="preserve"> Хууль зүй, дотоод хэргийн сайдтай </w:t>
      </w:r>
      <w:r w:rsidR="00B737D6" w:rsidRPr="008B210A">
        <w:rPr>
          <w:lang w:val="mn-MN"/>
        </w:rPr>
        <w:t>2025 оны 0</w:t>
      </w:r>
      <w:r w:rsidR="00306EEC">
        <w:t>7</w:t>
      </w:r>
      <w:r w:rsidR="00B737D6" w:rsidRPr="008B210A">
        <w:rPr>
          <w:lang w:val="mn-MN"/>
        </w:rPr>
        <w:t xml:space="preserve"> дугаар сарын </w:t>
      </w:r>
      <w:r w:rsidR="00306EEC">
        <w:t>25</w:t>
      </w:r>
      <w:r w:rsidR="00B737D6" w:rsidRPr="008B210A">
        <w:rPr>
          <w:lang w:val="mn-MN"/>
        </w:rPr>
        <w:t xml:space="preserve">-ны </w:t>
      </w:r>
      <w:r w:rsidR="008236BE" w:rsidRPr="008B210A">
        <w:rPr>
          <w:lang w:val="mn-MN"/>
        </w:rPr>
        <w:t xml:space="preserve"> өдөр хамтран </w:t>
      </w:r>
      <w:r w:rsidR="00DB0B7A" w:rsidRPr="008B210A">
        <w:rPr>
          <w:lang w:val="mn-MN"/>
        </w:rPr>
        <w:t xml:space="preserve">баталсан. </w:t>
      </w:r>
    </w:p>
    <w:p w14:paraId="596C865D" w14:textId="3E3B0E6A" w:rsidR="00D11C63" w:rsidRPr="008B210A" w:rsidRDefault="00B737D6" w:rsidP="00D11C63">
      <w:pPr>
        <w:spacing w:line="276" w:lineRule="auto"/>
        <w:ind w:firstLine="720"/>
        <w:jc w:val="both"/>
        <w:rPr>
          <w:lang w:val="mn-MN"/>
        </w:rPr>
      </w:pPr>
      <w:r w:rsidRPr="008B210A">
        <w:rPr>
          <w:lang w:val="mn-MN"/>
        </w:rPr>
        <w:t xml:space="preserve">Хөдөлмөрийн аюулгүй байдал, эрүүл ахуйн тухай хуулийн шинэчилсэн найруулгын  </w:t>
      </w:r>
      <w:r w:rsidR="001F337F" w:rsidRPr="008B210A">
        <w:rPr>
          <w:lang w:val="mn-MN"/>
        </w:rPr>
        <w:t>төс</w:t>
      </w:r>
      <w:r w:rsidR="0028362C" w:rsidRPr="008B210A">
        <w:rPr>
          <w:lang w:val="mn-MN"/>
        </w:rPr>
        <w:t>лий</w:t>
      </w:r>
      <w:r w:rsidR="001F337F" w:rsidRPr="008B210A">
        <w:rPr>
          <w:lang w:val="mn-MN"/>
        </w:rPr>
        <w:t>г</w:t>
      </w:r>
      <w:r w:rsidR="00184DD9" w:rsidRPr="008B210A">
        <w:rPr>
          <w:lang w:val="mn-MN"/>
        </w:rPr>
        <w:t xml:space="preserve"> </w:t>
      </w:r>
      <w:r w:rsidR="001F337F" w:rsidRPr="008B210A">
        <w:rPr>
          <w:lang w:val="mn-MN"/>
        </w:rPr>
        <w:t xml:space="preserve"> </w:t>
      </w:r>
      <w:r w:rsidR="00DB0B7A" w:rsidRPr="008B210A">
        <w:rPr>
          <w:lang w:val="mn-MN"/>
        </w:rPr>
        <w:t>батлагдсан үзэл баримтлалд нийц</w:t>
      </w:r>
      <w:r w:rsidR="006117B6" w:rsidRPr="008B210A">
        <w:rPr>
          <w:lang w:val="mn-MN"/>
        </w:rPr>
        <w:t xml:space="preserve">үүлэн боловсруулсан бөгөөд тус </w:t>
      </w:r>
      <w:r w:rsidR="001F337F" w:rsidRPr="008B210A">
        <w:rPr>
          <w:lang w:val="mn-MN"/>
        </w:rPr>
        <w:t xml:space="preserve">хуулийн төсөл батлагдан </w:t>
      </w:r>
      <w:r w:rsidR="00170B2C" w:rsidRPr="008B210A">
        <w:rPr>
          <w:lang w:val="mn-MN"/>
        </w:rPr>
        <w:t>хэрэгжсэнээр</w:t>
      </w:r>
      <w:r w:rsidR="00DB0B7A" w:rsidRPr="008B210A">
        <w:rPr>
          <w:lang w:val="mn-MN"/>
        </w:rPr>
        <w:t xml:space="preserve"> </w:t>
      </w:r>
      <w:r w:rsidR="006117B6" w:rsidRPr="008B210A">
        <w:rPr>
          <w:lang w:val="mn-MN"/>
        </w:rPr>
        <w:t>хүний эрх, нийгэм, эдийн засаг, байгаль орчинд</w:t>
      </w:r>
      <w:r w:rsidR="00D1006C" w:rsidRPr="008B210A">
        <w:rPr>
          <w:lang w:val="mn-MN"/>
        </w:rPr>
        <w:t xml:space="preserve"> ямар үр дагавар, үр нө</w:t>
      </w:r>
      <w:r w:rsidR="00170B2C" w:rsidRPr="008B210A">
        <w:rPr>
          <w:lang w:val="mn-MN"/>
        </w:rPr>
        <w:t>лөө үзүүлэхийг тооцо</w:t>
      </w:r>
      <w:r w:rsidR="006E1F2E" w:rsidRPr="008B210A">
        <w:rPr>
          <w:lang w:val="mn-MN"/>
        </w:rPr>
        <w:t>х,</w:t>
      </w:r>
      <w:r w:rsidR="00AE6E01" w:rsidRPr="008B210A">
        <w:rPr>
          <w:lang w:val="mn-MN"/>
        </w:rPr>
        <w:t xml:space="preserve"> давхардал, хийдэл, зөрчлийг арилгах,</w:t>
      </w:r>
      <w:r w:rsidR="001F337F" w:rsidRPr="008B210A">
        <w:rPr>
          <w:lang w:val="mn-MN"/>
        </w:rPr>
        <w:t xml:space="preserve"> харилцан уялдааг тогтоох, хуулийн </w:t>
      </w:r>
      <w:r w:rsidR="006117B6" w:rsidRPr="008B210A">
        <w:rPr>
          <w:lang w:val="mn-MN"/>
        </w:rPr>
        <w:t>төслийг</w:t>
      </w:r>
      <w:r w:rsidR="003E57DD" w:rsidRPr="008B210A">
        <w:rPr>
          <w:lang w:val="mn-MN"/>
        </w:rPr>
        <w:t xml:space="preserve"> ойлгомжтой, хүлээн зөвшөөрөгдөх, </w:t>
      </w:r>
      <w:r w:rsidR="006E1F2E" w:rsidRPr="008B210A">
        <w:rPr>
          <w:lang w:val="mn-MN"/>
        </w:rPr>
        <w:t>пр</w:t>
      </w:r>
      <w:r w:rsidR="00AE6E01" w:rsidRPr="008B210A">
        <w:rPr>
          <w:lang w:val="mn-MN"/>
        </w:rPr>
        <w:t>актикт хэрэгжих боломж</w:t>
      </w:r>
      <w:r w:rsidR="003E57DD" w:rsidRPr="008B210A">
        <w:rPr>
          <w:lang w:val="mn-MN"/>
        </w:rPr>
        <w:t>той байдлаар боловсруулахад зөвлөмж өгөх</w:t>
      </w:r>
      <w:r w:rsidR="00AE6E01" w:rsidRPr="008B210A">
        <w:rPr>
          <w:lang w:val="mn-MN"/>
        </w:rPr>
        <w:t xml:space="preserve"> </w:t>
      </w:r>
      <w:r w:rsidR="00DB0B7A" w:rsidRPr="008B210A">
        <w:rPr>
          <w:lang w:val="mn-MN"/>
        </w:rPr>
        <w:t>зорилгоо</w:t>
      </w:r>
      <w:r w:rsidR="006E1F2E" w:rsidRPr="008B210A">
        <w:rPr>
          <w:lang w:val="mn-MN"/>
        </w:rPr>
        <w:t xml:space="preserve">р </w:t>
      </w:r>
      <w:r w:rsidR="00DB0B7A" w:rsidRPr="008B210A">
        <w:rPr>
          <w:lang w:val="mn-MN"/>
        </w:rPr>
        <w:t>Х</w:t>
      </w:r>
      <w:r w:rsidR="001F337F" w:rsidRPr="008B210A">
        <w:rPr>
          <w:lang w:val="mn-MN"/>
        </w:rPr>
        <w:t xml:space="preserve">ууль тогтоомжийн тухай хуулийн </w:t>
      </w:r>
      <w:r w:rsidR="009E0D9F" w:rsidRPr="008B210A">
        <w:rPr>
          <w:lang w:val="mn-MN"/>
        </w:rPr>
        <w:t>12.1.3 дахь заалтад</w:t>
      </w:r>
      <w:r w:rsidR="00DB0B7A" w:rsidRPr="008B210A">
        <w:rPr>
          <w:lang w:val="mn-MN"/>
        </w:rPr>
        <w:t xml:space="preserve"> заасан аргачлалын дагуу </w:t>
      </w:r>
      <w:r w:rsidR="001F337F" w:rsidRPr="008B210A">
        <w:rPr>
          <w:lang w:val="mn-MN"/>
        </w:rPr>
        <w:t xml:space="preserve">үр нөлөөний үнэлгээг боловсрууллаа. </w:t>
      </w:r>
    </w:p>
    <w:p w14:paraId="0382F38B" w14:textId="2A494F1B" w:rsidR="00DB0B7A" w:rsidRPr="008B210A" w:rsidRDefault="00B737D6" w:rsidP="00D11C63">
      <w:pPr>
        <w:spacing w:before="240" w:line="276" w:lineRule="auto"/>
        <w:ind w:firstLine="720"/>
        <w:jc w:val="both"/>
        <w:rPr>
          <w:lang w:val="mn-MN"/>
        </w:rPr>
      </w:pPr>
      <w:r w:rsidRPr="008B210A">
        <w:rPr>
          <w:lang w:val="mn-MN"/>
        </w:rPr>
        <w:t xml:space="preserve">Хөдөлмөрийн аюулгүй байдал, эрүүл ахуйн тухай хуулийн шинэчилсэн найруулгын </w:t>
      </w:r>
      <w:r w:rsidR="00FD732A" w:rsidRPr="008B210A">
        <w:rPr>
          <w:lang w:val="mn-MN"/>
        </w:rPr>
        <w:t>төслийн</w:t>
      </w:r>
      <w:r w:rsidR="009E0A1B" w:rsidRPr="008B210A">
        <w:rPr>
          <w:lang w:val="mn-MN"/>
        </w:rPr>
        <w:t xml:space="preserve"> </w:t>
      </w:r>
      <w:r w:rsidR="00FD732A" w:rsidRPr="008B210A">
        <w:rPr>
          <w:lang w:val="mn-MN"/>
        </w:rPr>
        <w:t xml:space="preserve">үр нөлөөний үнэлгээг </w:t>
      </w:r>
      <w:r w:rsidR="00E775F0" w:rsidRPr="008B210A">
        <w:rPr>
          <w:lang w:val="mn-MN"/>
        </w:rPr>
        <w:t xml:space="preserve">дараах үе шаттайгаар хийлээ. </w:t>
      </w:r>
    </w:p>
    <w:p w14:paraId="51C5BCFD" w14:textId="77777777" w:rsidR="00E775F0" w:rsidRPr="008B210A" w:rsidRDefault="000E7491" w:rsidP="00D11C63">
      <w:pPr>
        <w:pStyle w:val="ListParagraph"/>
        <w:numPr>
          <w:ilvl w:val="0"/>
          <w:numId w:val="3"/>
        </w:numPr>
        <w:spacing w:before="240" w:line="276" w:lineRule="auto"/>
        <w:jc w:val="both"/>
        <w:rPr>
          <w:lang w:val="mn-MN"/>
        </w:rPr>
      </w:pPr>
      <w:r w:rsidRPr="008B210A">
        <w:rPr>
          <w:lang w:val="mn-MN"/>
        </w:rPr>
        <w:t>Хуулийн</w:t>
      </w:r>
      <w:r w:rsidR="006117B6" w:rsidRPr="008B210A">
        <w:rPr>
          <w:lang w:val="mn-MN"/>
        </w:rPr>
        <w:t xml:space="preserve"> </w:t>
      </w:r>
      <w:r w:rsidR="00E775F0" w:rsidRPr="008B210A">
        <w:rPr>
          <w:lang w:val="mn-MN"/>
        </w:rPr>
        <w:t>төслийн үр нөлөөг үнэлэх шалгуур үзүүлэлтийг сонгох;</w:t>
      </w:r>
    </w:p>
    <w:p w14:paraId="29F0172B" w14:textId="77777777" w:rsidR="00E775F0" w:rsidRPr="008B210A" w:rsidRDefault="000E7491" w:rsidP="00D11C63">
      <w:pPr>
        <w:pStyle w:val="ListParagraph"/>
        <w:numPr>
          <w:ilvl w:val="0"/>
          <w:numId w:val="3"/>
        </w:numPr>
        <w:spacing w:before="240" w:line="276" w:lineRule="auto"/>
        <w:jc w:val="both"/>
        <w:rPr>
          <w:lang w:val="mn-MN"/>
        </w:rPr>
      </w:pPr>
      <w:r w:rsidRPr="008B210A">
        <w:rPr>
          <w:lang w:val="mn-MN"/>
        </w:rPr>
        <w:t>Хуулийн</w:t>
      </w:r>
      <w:r w:rsidR="00E775F0" w:rsidRPr="008B210A">
        <w:rPr>
          <w:lang w:val="mn-MN"/>
        </w:rPr>
        <w:t xml:space="preserve"> төслөөс үр нөлөөг үнэлэх хэсгээ тогтоох;</w:t>
      </w:r>
    </w:p>
    <w:p w14:paraId="7AB59D9E" w14:textId="77777777" w:rsidR="00E775F0" w:rsidRPr="008B210A" w:rsidRDefault="00E775F0" w:rsidP="00D11C63">
      <w:pPr>
        <w:pStyle w:val="ListParagraph"/>
        <w:numPr>
          <w:ilvl w:val="0"/>
          <w:numId w:val="3"/>
        </w:numPr>
        <w:spacing w:before="240" w:line="276" w:lineRule="auto"/>
        <w:jc w:val="both"/>
        <w:rPr>
          <w:lang w:val="mn-MN"/>
        </w:rPr>
      </w:pPr>
      <w:r w:rsidRPr="008B210A">
        <w:rPr>
          <w:lang w:val="mn-MN"/>
        </w:rPr>
        <w:t xml:space="preserve">Шалгуур үзүүлэлтэд тохирох шалгах хэрэгслийн дагуу </w:t>
      </w:r>
      <w:r w:rsidR="000E7491" w:rsidRPr="008B210A">
        <w:rPr>
          <w:lang w:val="mn-MN"/>
        </w:rPr>
        <w:t>хуулийн</w:t>
      </w:r>
      <w:r w:rsidR="006117B6" w:rsidRPr="008B210A">
        <w:rPr>
          <w:lang w:val="mn-MN"/>
        </w:rPr>
        <w:t xml:space="preserve"> </w:t>
      </w:r>
      <w:r w:rsidRPr="008B210A">
        <w:rPr>
          <w:lang w:val="mn-MN"/>
        </w:rPr>
        <w:t>төслийн үр нөлөөг үнэлэх;</w:t>
      </w:r>
    </w:p>
    <w:p w14:paraId="75EE8E6C" w14:textId="6940D29A" w:rsidR="00E775F0" w:rsidRPr="008B210A" w:rsidRDefault="00E775F0" w:rsidP="003B74EC">
      <w:pPr>
        <w:pStyle w:val="ListParagraph"/>
        <w:numPr>
          <w:ilvl w:val="0"/>
          <w:numId w:val="3"/>
        </w:numPr>
        <w:spacing w:before="240" w:line="276" w:lineRule="auto"/>
        <w:jc w:val="both"/>
        <w:rPr>
          <w:lang w:val="mn-MN"/>
        </w:rPr>
      </w:pPr>
      <w:r w:rsidRPr="008B210A">
        <w:rPr>
          <w:lang w:val="mn-MN"/>
        </w:rPr>
        <w:t xml:space="preserve">Үр дүнг үнэлж, зөвлөмж өгөх. </w:t>
      </w:r>
    </w:p>
    <w:p w14:paraId="5BDAB3FA" w14:textId="77777777" w:rsidR="00E775F0" w:rsidRPr="008B210A" w:rsidRDefault="00E775F0" w:rsidP="00D11C63">
      <w:pPr>
        <w:spacing w:after="0" w:line="276" w:lineRule="auto"/>
        <w:jc w:val="center"/>
        <w:rPr>
          <w:b/>
          <w:lang w:val="mn-MN"/>
        </w:rPr>
      </w:pPr>
      <w:r w:rsidRPr="008B210A">
        <w:rPr>
          <w:b/>
          <w:lang w:val="mn-MN"/>
        </w:rPr>
        <w:t xml:space="preserve">ХОЁР. </w:t>
      </w:r>
      <w:r w:rsidR="000E7491" w:rsidRPr="008B210A">
        <w:rPr>
          <w:b/>
          <w:lang w:val="mn-MN"/>
        </w:rPr>
        <w:t>ХУУЛИЙН</w:t>
      </w:r>
      <w:r w:rsidR="008A3C73" w:rsidRPr="008B210A">
        <w:rPr>
          <w:b/>
          <w:lang w:val="mn-MN"/>
        </w:rPr>
        <w:t xml:space="preserve"> </w:t>
      </w:r>
      <w:r w:rsidRPr="008B210A">
        <w:rPr>
          <w:b/>
          <w:lang w:val="mn-MN"/>
        </w:rPr>
        <w:t xml:space="preserve">ТӨСЛИЙН ҮР НӨЛӨӨГ ҮНЭЛЭХ ШАЛГУУР </w:t>
      </w:r>
    </w:p>
    <w:p w14:paraId="703769A4" w14:textId="77777777" w:rsidR="008A718F" w:rsidRPr="008B210A" w:rsidRDefault="00E775F0" w:rsidP="00D11C63">
      <w:pPr>
        <w:spacing w:after="0" w:line="276" w:lineRule="auto"/>
        <w:jc w:val="center"/>
        <w:rPr>
          <w:b/>
          <w:lang w:val="mn-MN"/>
        </w:rPr>
      </w:pPr>
      <w:r w:rsidRPr="008B210A">
        <w:rPr>
          <w:b/>
          <w:lang w:val="mn-MN"/>
        </w:rPr>
        <w:t>ҮЗҮҮЛЭЛТИЙГ СОНГОСОН БАЙДАЛ</w:t>
      </w:r>
    </w:p>
    <w:p w14:paraId="18DCA108" w14:textId="77777777" w:rsidR="004E366D" w:rsidRPr="008B210A" w:rsidRDefault="004E366D" w:rsidP="00D11C63">
      <w:pPr>
        <w:spacing w:after="0" w:line="276" w:lineRule="auto"/>
        <w:jc w:val="center"/>
        <w:rPr>
          <w:b/>
          <w:lang w:val="mn-MN"/>
        </w:rPr>
      </w:pPr>
    </w:p>
    <w:p w14:paraId="631A6B79" w14:textId="2F8A0059" w:rsidR="00E775F0" w:rsidRPr="008B210A" w:rsidRDefault="004E366D" w:rsidP="00D11C63">
      <w:pPr>
        <w:spacing w:line="276" w:lineRule="auto"/>
        <w:ind w:firstLine="720"/>
        <w:jc w:val="both"/>
        <w:rPr>
          <w:lang w:val="mn-MN"/>
        </w:rPr>
      </w:pPr>
      <w:r w:rsidRPr="008B210A">
        <w:rPr>
          <w:lang w:val="mn-MN"/>
        </w:rPr>
        <w:t>Засгийн газрын 2016 оны 159 дүгээр тогтоолын 3 дугаар хавсралтаар баталсан “</w:t>
      </w:r>
      <w:r w:rsidR="000E7491" w:rsidRPr="008B210A">
        <w:rPr>
          <w:lang w:val="mn-MN"/>
        </w:rPr>
        <w:t>Хуул</w:t>
      </w:r>
      <w:r w:rsidRPr="008B210A">
        <w:rPr>
          <w:lang w:val="mn-MN"/>
        </w:rPr>
        <w:t xml:space="preserve">ь тогтоомжийн төслийн </w:t>
      </w:r>
      <w:r w:rsidR="00E95477" w:rsidRPr="008B210A">
        <w:rPr>
          <w:lang w:val="mn-MN"/>
        </w:rPr>
        <w:t xml:space="preserve">үр нөлөөг үнэлэх </w:t>
      </w:r>
      <w:r w:rsidRPr="008B210A">
        <w:rPr>
          <w:lang w:val="mn-MN"/>
        </w:rPr>
        <w:t xml:space="preserve">аргачлал”-д заасны дагуу </w:t>
      </w:r>
      <w:r w:rsidR="00B737D6" w:rsidRPr="008B210A">
        <w:rPr>
          <w:lang w:val="mn-MN"/>
        </w:rPr>
        <w:t>Хөдөлмөрийн аюулгүй байдал, эрүүл ахуйн тухай хуулийн шинэчилсэн найруулгын  төслийн</w:t>
      </w:r>
      <w:r w:rsidRPr="008B210A">
        <w:rPr>
          <w:lang w:val="mn-MN"/>
        </w:rPr>
        <w:t xml:space="preserve"> үр нөлөөг үнэлэх шалгуур </w:t>
      </w:r>
      <w:r w:rsidR="00877C2C" w:rsidRPr="008B210A">
        <w:rPr>
          <w:lang w:val="mn-MN"/>
        </w:rPr>
        <w:t xml:space="preserve">үзүүлэлтийг сонгохдоо </w:t>
      </w:r>
      <w:r w:rsidR="00B75F9D" w:rsidRPr="008B210A">
        <w:rPr>
          <w:lang w:val="mn-MN"/>
        </w:rPr>
        <w:t>хуулийн</w:t>
      </w:r>
      <w:r w:rsidR="00E95477" w:rsidRPr="008B210A">
        <w:rPr>
          <w:lang w:val="mn-MN"/>
        </w:rPr>
        <w:t xml:space="preserve"> төслийн зорилго, хамрах хүрээ, зохицуулах асуудалтай уялдуулан</w:t>
      </w:r>
      <w:r w:rsidR="004532A2" w:rsidRPr="008B210A">
        <w:rPr>
          <w:lang w:val="mn-MN"/>
        </w:rPr>
        <w:t xml:space="preserve"> </w:t>
      </w:r>
      <w:r w:rsidR="00E74747" w:rsidRPr="008B210A">
        <w:rPr>
          <w:lang w:val="mn-MN"/>
        </w:rPr>
        <w:t>доорх</w:t>
      </w:r>
      <w:r w:rsidR="00E775F0" w:rsidRPr="008B210A">
        <w:rPr>
          <w:lang w:val="mn-MN"/>
        </w:rPr>
        <w:t xml:space="preserve"> </w:t>
      </w:r>
      <w:r w:rsidR="00BD64E6" w:rsidRPr="008B210A">
        <w:rPr>
          <w:lang w:val="mn-MN"/>
        </w:rPr>
        <w:t>5</w:t>
      </w:r>
      <w:r w:rsidR="004532A2" w:rsidRPr="008B210A">
        <w:rPr>
          <w:lang w:val="mn-MN"/>
        </w:rPr>
        <w:t xml:space="preserve"> шалгуур үзүүлэлтийг сонголоо</w:t>
      </w:r>
      <w:r w:rsidR="00E775F0" w:rsidRPr="008B210A">
        <w:rPr>
          <w:lang w:val="mn-MN"/>
        </w:rPr>
        <w:t xml:space="preserve">. Үүнд: </w:t>
      </w:r>
    </w:p>
    <w:p w14:paraId="0799EA4F" w14:textId="59E5BA76" w:rsidR="00E775F0" w:rsidRPr="008B210A" w:rsidRDefault="00E775F0" w:rsidP="00D11C63">
      <w:pPr>
        <w:pStyle w:val="ListParagraph"/>
        <w:numPr>
          <w:ilvl w:val="0"/>
          <w:numId w:val="4"/>
        </w:numPr>
        <w:spacing w:line="276" w:lineRule="auto"/>
        <w:jc w:val="both"/>
        <w:rPr>
          <w:lang w:val="mn-MN"/>
        </w:rPr>
      </w:pPr>
      <w:r w:rsidRPr="008B210A">
        <w:rPr>
          <w:lang w:val="mn-MN"/>
        </w:rPr>
        <w:t>Зорилгод хүрэх байдал;</w:t>
      </w:r>
    </w:p>
    <w:p w14:paraId="36BE9B03" w14:textId="77777777" w:rsidR="00E775F0" w:rsidRPr="008B210A" w:rsidRDefault="00E775F0" w:rsidP="00D11C63">
      <w:pPr>
        <w:pStyle w:val="ListParagraph"/>
        <w:numPr>
          <w:ilvl w:val="0"/>
          <w:numId w:val="4"/>
        </w:numPr>
        <w:spacing w:line="276" w:lineRule="auto"/>
        <w:jc w:val="both"/>
        <w:rPr>
          <w:lang w:val="mn-MN"/>
        </w:rPr>
      </w:pPr>
      <w:r w:rsidRPr="008B210A">
        <w:rPr>
          <w:lang w:val="mn-MN"/>
        </w:rPr>
        <w:t>Ойлгомжтой байдал;</w:t>
      </w:r>
    </w:p>
    <w:p w14:paraId="494D926A" w14:textId="77777777" w:rsidR="00E775F0" w:rsidRPr="008B210A" w:rsidRDefault="00E775F0" w:rsidP="00D11C63">
      <w:pPr>
        <w:pStyle w:val="ListParagraph"/>
        <w:numPr>
          <w:ilvl w:val="0"/>
          <w:numId w:val="4"/>
        </w:numPr>
        <w:spacing w:line="276" w:lineRule="auto"/>
        <w:jc w:val="both"/>
        <w:rPr>
          <w:lang w:val="mn-MN"/>
        </w:rPr>
      </w:pPr>
      <w:r w:rsidRPr="008B210A">
        <w:rPr>
          <w:lang w:val="mn-MN"/>
        </w:rPr>
        <w:t xml:space="preserve">Хүлээн зөвшөөрөгдөх байдал; </w:t>
      </w:r>
    </w:p>
    <w:p w14:paraId="3FF6BB8F" w14:textId="77777777" w:rsidR="00C50BB4" w:rsidRPr="008B210A" w:rsidRDefault="00C50BB4" w:rsidP="00D11C63">
      <w:pPr>
        <w:pStyle w:val="ListParagraph"/>
        <w:numPr>
          <w:ilvl w:val="0"/>
          <w:numId w:val="4"/>
        </w:numPr>
        <w:spacing w:line="276" w:lineRule="auto"/>
        <w:jc w:val="both"/>
        <w:rPr>
          <w:lang w:val="mn-MN"/>
        </w:rPr>
      </w:pPr>
      <w:r w:rsidRPr="008B210A">
        <w:rPr>
          <w:lang w:val="mn-MN"/>
        </w:rPr>
        <w:t>Зардал тооцох;</w:t>
      </w:r>
    </w:p>
    <w:p w14:paraId="0E37AD2E" w14:textId="77777777" w:rsidR="00B737D6" w:rsidRPr="008B210A" w:rsidRDefault="00E775F0" w:rsidP="00D11C63">
      <w:pPr>
        <w:pStyle w:val="ListParagraph"/>
        <w:numPr>
          <w:ilvl w:val="0"/>
          <w:numId w:val="4"/>
        </w:numPr>
        <w:spacing w:line="276" w:lineRule="auto"/>
        <w:jc w:val="both"/>
        <w:rPr>
          <w:lang w:val="mn-MN"/>
        </w:rPr>
      </w:pPr>
      <w:r w:rsidRPr="008B210A">
        <w:rPr>
          <w:lang w:val="mn-MN"/>
        </w:rPr>
        <w:t xml:space="preserve">Харилцан уялдаа. </w:t>
      </w:r>
    </w:p>
    <w:p w14:paraId="2D628637" w14:textId="318924BC" w:rsidR="005E7A46" w:rsidRPr="008B210A" w:rsidRDefault="00E735BD" w:rsidP="00F12694">
      <w:pPr>
        <w:spacing w:line="276" w:lineRule="auto"/>
        <w:ind w:firstLine="709"/>
        <w:jc w:val="both"/>
        <w:rPr>
          <w:lang w:val="mn-MN"/>
        </w:rPr>
      </w:pPr>
      <w:r w:rsidRPr="008B210A">
        <w:rPr>
          <w:b/>
          <w:lang w:val="mn-MN"/>
        </w:rPr>
        <w:t>“</w:t>
      </w:r>
      <w:r w:rsidR="00E74747" w:rsidRPr="008B210A">
        <w:rPr>
          <w:b/>
          <w:lang w:val="mn-MN"/>
        </w:rPr>
        <w:t>Зорилгод хүрэх байдал</w:t>
      </w:r>
      <w:r w:rsidRPr="008B210A">
        <w:rPr>
          <w:b/>
          <w:lang w:val="mn-MN"/>
        </w:rPr>
        <w:t>”</w:t>
      </w:r>
      <w:r w:rsidR="000E2B21" w:rsidRPr="008B210A">
        <w:rPr>
          <w:b/>
          <w:lang w:val="mn-MN"/>
        </w:rPr>
        <w:t>:</w:t>
      </w:r>
      <w:r w:rsidR="005A3056" w:rsidRPr="008B210A">
        <w:rPr>
          <w:b/>
          <w:lang w:val="mn-MN"/>
        </w:rPr>
        <w:t xml:space="preserve"> </w:t>
      </w:r>
      <w:r w:rsidR="00B75F9D" w:rsidRPr="008B210A">
        <w:rPr>
          <w:lang w:val="mn-MN"/>
        </w:rPr>
        <w:t xml:space="preserve">Хуулийн </w:t>
      </w:r>
      <w:r w:rsidR="005E07F5" w:rsidRPr="008B210A">
        <w:rPr>
          <w:lang w:val="mn-MN"/>
        </w:rPr>
        <w:t xml:space="preserve">төсөлд туссан </w:t>
      </w:r>
      <w:r w:rsidR="00DE623E" w:rsidRPr="008B210A">
        <w:rPr>
          <w:lang w:val="mn-MN"/>
        </w:rPr>
        <w:t>зүйлүүд</w:t>
      </w:r>
      <w:r w:rsidRPr="008B210A">
        <w:rPr>
          <w:lang w:val="mn-MN"/>
        </w:rPr>
        <w:t xml:space="preserve"> тулгамдаж буй асуудлуудыг шийдвэрлэж чадах эсэх;</w:t>
      </w:r>
      <w:r w:rsidRPr="008B210A">
        <w:rPr>
          <w:b/>
          <w:lang w:val="mn-MN"/>
        </w:rPr>
        <w:t xml:space="preserve"> </w:t>
      </w:r>
      <w:r w:rsidR="00B75F9D" w:rsidRPr="008B210A">
        <w:rPr>
          <w:lang w:val="mn-MN"/>
        </w:rPr>
        <w:t>хуулийн</w:t>
      </w:r>
      <w:r w:rsidRPr="008B210A">
        <w:rPr>
          <w:lang w:val="mn-MN"/>
        </w:rPr>
        <w:t xml:space="preserve"> төсөл </w:t>
      </w:r>
      <w:r w:rsidR="000E2B21" w:rsidRPr="008B210A">
        <w:rPr>
          <w:lang w:val="mn-MN"/>
        </w:rPr>
        <w:t xml:space="preserve">боловсруулах үндэслэл, шаардлагад нийцсэн эсэх; </w:t>
      </w:r>
      <w:r w:rsidR="00B75F9D" w:rsidRPr="008B210A">
        <w:rPr>
          <w:lang w:val="mn-MN"/>
        </w:rPr>
        <w:t>хуулийн</w:t>
      </w:r>
      <w:r w:rsidR="000451B3" w:rsidRPr="008B210A">
        <w:rPr>
          <w:lang w:val="mn-MN"/>
        </w:rPr>
        <w:t xml:space="preserve"> </w:t>
      </w:r>
      <w:r w:rsidRPr="008B210A">
        <w:rPr>
          <w:lang w:val="mn-MN"/>
        </w:rPr>
        <w:t>төслөөр тавьсан зорилгод хүрч чадах эсэхийг тооцох</w:t>
      </w:r>
      <w:r w:rsidR="00707635" w:rsidRPr="008B210A">
        <w:rPr>
          <w:lang w:val="mn-MN"/>
        </w:rPr>
        <w:t xml:space="preserve"> зорилгоор тус шалгуур үзүүлэлтийг сонгосон</w:t>
      </w:r>
      <w:r w:rsidRPr="008B210A">
        <w:rPr>
          <w:lang w:val="mn-MN"/>
        </w:rPr>
        <w:t xml:space="preserve">. </w:t>
      </w:r>
    </w:p>
    <w:p w14:paraId="37C3C72B" w14:textId="048396C7" w:rsidR="00E74747" w:rsidRPr="008B210A" w:rsidRDefault="005E7A46" w:rsidP="00D11C63">
      <w:pPr>
        <w:spacing w:after="0" w:line="276" w:lineRule="auto"/>
        <w:ind w:firstLine="709"/>
        <w:jc w:val="both"/>
        <w:rPr>
          <w:lang w:val="mn-MN"/>
        </w:rPr>
      </w:pPr>
      <w:r w:rsidRPr="008B210A">
        <w:rPr>
          <w:b/>
          <w:lang w:val="mn-MN"/>
        </w:rPr>
        <w:lastRenderedPageBreak/>
        <w:t>“Ойлгомжтой байдал</w:t>
      </w:r>
      <w:r w:rsidR="00707635" w:rsidRPr="008B210A">
        <w:rPr>
          <w:b/>
          <w:lang w:val="mn-MN"/>
        </w:rPr>
        <w:t>”</w:t>
      </w:r>
      <w:r w:rsidRPr="008B210A">
        <w:rPr>
          <w:b/>
          <w:lang w:val="mn-MN"/>
        </w:rPr>
        <w:t>:</w:t>
      </w:r>
      <w:r w:rsidR="00B75F9D" w:rsidRPr="008B210A">
        <w:rPr>
          <w:lang w:val="mn-MN"/>
        </w:rPr>
        <w:t xml:space="preserve">Хуулийг </w:t>
      </w:r>
      <w:r w:rsidR="00E74747" w:rsidRPr="008B210A">
        <w:rPr>
          <w:lang w:val="mn-MN"/>
        </w:rPr>
        <w:t xml:space="preserve">хэрэглэх, хэрэгжүүлэх </w:t>
      </w:r>
      <w:r w:rsidR="003B74EC" w:rsidRPr="008B210A">
        <w:rPr>
          <w:lang w:val="mn-MN"/>
        </w:rPr>
        <w:t>субъектүүдийн</w:t>
      </w:r>
      <w:r w:rsidR="000451B3" w:rsidRPr="008B210A">
        <w:rPr>
          <w:lang w:val="mn-MN"/>
        </w:rPr>
        <w:t xml:space="preserve"> </w:t>
      </w:r>
      <w:r w:rsidR="00270B3D" w:rsidRPr="008B210A">
        <w:rPr>
          <w:lang w:val="mn-MN"/>
        </w:rPr>
        <w:t>/</w:t>
      </w:r>
      <w:r w:rsidR="002E2BDD" w:rsidRPr="008B210A">
        <w:rPr>
          <w:lang w:val="mn-MN"/>
        </w:rPr>
        <w:t>ажил олгогч, ажилтан</w:t>
      </w:r>
      <w:r w:rsidR="00DF597E" w:rsidRPr="008B210A">
        <w:rPr>
          <w:lang w:val="mn-MN"/>
        </w:rPr>
        <w:t xml:space="preserve">, </w:t>
      </w:r>
      <w:r w:rsidR="009E0D9F" w:rsidRPr="008B210A">
        <w:rPr>
          <w:lang w:val="mn-MN"/>
        </w:rPr>
        <w:t>Хөдөлмөрийн аюулгүй байдал, эрүүл мэндийн төв</w:t>
      </w:r>
      <w:r w:rsidR="002E2BDD" w:rsidRPr="008B210A">
        <w:rPr>
          <w:lang w:val="mn-MN"/>
        </w:rPr>
        <w:t xml:space="preserve">, </w:t>
      </w:r>
      <w:r w:rsidR="008236BE" w:rsidRPr="008B210A">
        <w:rPr>
          <w:lang w:val="mn-MN"/>
        </w:rPr>
        <w:t xml:space="preserve">орон нутгийн </w:t>
      </w:r>
      <w:r w:rsidR="002E2BDD" w:rsidRPr="008B210A">
        <w:rPr>
          <w:lang w:val="mn-MN"/>
        </w:rPr>
        <w:t>хөдө</w:t>
      </w:r>
      <w:r w:rsidR="009E0D9F" w:rsidRPr="008B210A">
        <w:rPr>
          <w:lang w:val="mn-MN"/>
        </w:rPr>
        <w:t>л</w:t>
      </w:r>
      <w:r w:rsidR="002E2BDD" w:rsidRPr="008B210A">
        <w:rPr>
          <w:lang w:val="mn-MN"/>
        </w:rPr>
        <w:t xml:space="preserve">мөрийн асуудал эрхэлсэн </w:t>
      </w:r>
      <w:r w:rsidR="008236BE" w:rsidRPr="008B210A">
        <w:rPr>
          <w:lang w:val="mn-MN"/>
        </w:rPr>
        <w:t xml:space="preserve"> байгууллага</w:t>
      </w:r>
      <w:r w:rsidR="00DF597E" w:rsidRPr="008B210A">
        <w:rPr>
          <w:lang w:val="mn-MN"/>
        </w:rPr>
        <w:t xml:space="preserve">/ </w:t>
      </w:r>
      <w:r w:rsidR="00E74747" w:rsidRPr="008B210A">
        <w:rPr>
          <w:lang w:val="mn-MN"/>
        </w:rPr>
        <w:t xml:space="preserve">хувьд ойлгомжтой </w:t>
      </w:r>
      <w:r w:rsidRPr="008B210A">
        <w:rPr>
          <w:lang w:val="mn-MN"/>
        </w:rPr>
        <w:t>байгаа эсэх</w:t>
      </w:r>
      <w:r w:rsidR="00270B3D" w:rsidRPr="008B210A">
        <w:rPr>
          <w:lang w:val="mn-MN"/>
        </w:rPr>
        <w:t xml:space="preserve">; </w:t>
      </w:r>
      <w:r w:rsidR="00B75F9D" w:rsidRPr="008B210A">
        <w:rPr>
          <w:lang w:val="mn-MN"/>
        </w:rPr>
        <w:t>хуулийн</w:t>
      </w:r>
      <w:r w:rsidR="00E74747" w:rsidRPr="008B210A">
        <w:rPr>
          <w:lang w:val="mn-MN"/>
        </w:rPr>
        <w:t xml:space="preserve"> төсөл нь бүтэц, хэлбэрийн хувьд логик дараалалтай</w:t>
      </w:r>
      <w:r w:rsidR="00270B3D" w:rsidRPr="008B210A">
        <w:rPr>
          <w:lang w:val="mn-MN"/>
        </w:rPr>
        <w:t xml:space="preserve"> эсэх;</w:t>
      </w:r>
      <w:r w:rsidR="00E74747" w:rsidRPr="008B210A">
        <w:rPr>
          <w:lang w:val="mn-MN"/>
        </w:rPr>
        <w:t xml:space="preserve"> </w:t>
      </w:r>
      <w:r w:rsidR="00270B3D" w:rsidRPr="008B210A">
        <w:rPr>
          <w:lang w:val="mn-MN"/>
        </w:rPr>
        <w:t xml:space="preserve">агуулга, </w:t>
      </w:r>
      <w:r w:rsidR="00E74747" w:rsidRPr="008B210A">
        <w:rPr>
          <w:lang w:val="mn-MN"/>
        </w:rPr>
        <w:t xml:space="preserve">хэл зүй, найруулгын хувьд тодорхой, </w:t>
      </w:r>
      <w:r w:rsidR="00707635" w:rsidRPr="008B210A">
        <w:rPr>
          <w:lang w:val="mn-MN"/>
        </w:rPr>
        <w:t xml:space="preserve">ойлгомжтой эсэхийг тогтоох зорилгоор энэ шалгуур үзүүлэлтийг сонголоо. </w:t>
      </w:r>
    </w:p>
    <w:p w14:paraId="6CBC98A1" w14:textId="77777777" w:rsidR="00270B3D" w:rsidRPr="008B210A" w:rsidRDefault="00270B3D" w:rsidP="00D11C63">
      <w:pPr>
        <w:spacing w:after="0" w:line="276" w:lineRule="auto"/>
        <w:ind w:firstLine="540"/>
        <w:jc w:val="both"/>
        <w:rPr>
          <w:lang w:val="mn-MN"/>
        </w:rPr>
      </w:pPr>
    </w:p>
    <w:p w14:paraId="1A385ACB" w14:textId="753B2FD1" w:rsidR="00270B3D" w:rsidRPr="008B210A" w:rsidRDefault="00270B3D" w:rsidP="00D11C63">
      <w:pPr>
        <w:pStyle w:val="NoSpacing"/>
        <w:spacing w:line="276" w:lineRule="auto"/>
        <w:ind w:firstLine="709"/>
        <w:jc w:val="both"/>
        <w:rPr>
          <w:rFonts w:ascii="Arial" w:hAnsi="Arial" w:cs="Arial"/>
          <w:sz w:val="24"/>
          <w:szCs w:val="24"/>
          <w:lang w:val="mn-MN"/>
        </w:rPr>
      </w:pPr>
      <w:r w:rsidRPr="008B210A">
        <w:rPr>
          <w:rFonts w:ascii="Arial" w:hAnsi="Arial" w:cs="Arial"/>
          <w:b/>
          <w:sz w:val="24"/>
          <w:szCs w:val="24"/>
          <w:lang w:val="mn-MN"/>
        </w:rPr>
        <w:t>“Хүлээн зөвшөөрөгдөх байдал</w:t>
      </w:r>
      <w:r w:rsidR="00707635" w:rsidRPr="008B210A">
        <w:rPr>
          <w:rFonts w:ascii="Arial" w:hAnsi="Arial" w:cs="Arial"/>
          <w:b/>
          <w:sz w:val="24"/>
          <w:szCs w:val="24"/>
          <w:lang w:val="mn-MN"/>
        </w:rPr>
        <w:t>”</w:t>
      </w:r>
      <w:r w:rsidRPr="008B210A">
        <w:rPr>
          <w:rFonts w:ascii="Arial" w:hAnsi="Arial" w:cs="Arial"/>
          <w:b/>
          <w:sz w:val="24"/>
          <w:szCs w:val="24"/>
          <w:lang w:val="mn-MN"/>
        </w:rPr>
        <w:t>:</w:t>
      </w:r>
      <w:r w:rsidR="00314800" w:rsidRPr="008B210A">
        <w:rPr>
          <w:rFonts w:ascii="Arial" w:hAnsi="Arial" w:cs="Arial"/>
          <w:bCs/>
          <w:sz w:val="24"/>
          <w:szCs w:val="24"/>
          <w:lang w:val="mn-MN"/>
        </w:rPr>
        <w:t>Х</w:t>
      </w:r>
      <w:r w:rsidR="00B75F9D" w:rsidRPr="008B210A">
        <w:rPr>
          <w:rFonts w:ascii="Arial" w:hAnsi="Arial" w:cs="Arial"/>
          <w:bCs/>
          <w:sz w:val="24"/>
          <w:szCs w:val="24"/>
          <w:lang w:val="mn-MN"/>
        </w:rPr>
        <w:t>у</w:t>
      </w:r>
      <w:r w:rsidR="00B75F9D" w:rsidRPr="008B210A">
        <w:rPr>
          <w:rFonts w:ascii="Arial" w:hAnsi="Arial" w:cs="Arial"/>
          <w:sz w:val="24"/>
          <w:szCs w:val="24"/>
          <w:lang w:val="mn-MN"/>
        </w:rPr>
        <w:t>улийн</w:t>
      </w:r>
      <w:r w:rsidR="00CF1547" w:rsidRPr="008B210A">
        <w:rPr>
          <w:rFonts w:ascii="Arial" w:hAnsi="Arial" w:cs="Arial"/>
          <w:sz w:val="24"/>
          <w:szCs w:val="24"/>
          <w:lang w:val="mn-MN"/>
        </w:rPr>
        <w:t xml:space="preserve"> </w:t>
      </w:r>
      <w:r w:rsidRPr="008B210A">
        <w:rPr>
          <w:rFonts w:ascii="Arial" w:hAnsi="Arial" w:cs="Arial"/>
          <w:sz w:val="24"/>
          <w:szCs w:val="24"/>
          <w:lang w:val="mn-MN"/>
        </w:rPr>
        <w:t>үр</w:t>
      </w:r>
      <w:r w:rsidR="00E95477" w:rsidRPr="008B210A">
        <w:rPr>
          <w:rFonts w:ascii="Arial" w:hAnsi="Arial" w:cs="Arial"/>
          <w:sz w:val="24"/>
          <w:szCs w:val="24"/>
          <w:lang w:val="mn-MN"/>
        </w:rPr>
        <w:t xml:space="preserve"> дагаварт шууд хамаарах </w:t>
      </w:r>
      <w:r w:rsidR="00CF1547" w:rsidRPr="008B210A">
        <w:rPr>
          <w:rFonts w:ascii="Arial" w:hAnsi="Arial" w:cs="Arial"/>
          <w:sz w:val="24"/>
          <w:szCs w:val="24"/>
          <w:lang w:val="mn-MN"/>
        </w:rPr>
        <w:t>субъ</w:t>
      </w:r>
      <w:r w:rsidR="00707635" w:rsidRPr="008B210A">
        <w:rPr>
          <w:rFonts w:ascii="Arial" w:hAnsi="Arial" w:cs="Arial"/>
          <w:sz w:val="24"/>
          <w:szCs w:val="24"/>
          <w:lang w:val="mn-MN"/>
        </w:rPr>
        <w:t xml:space="preserve">ектүүд </w:t>
      </w:r>
      <w:r w:rsidR="00DF597E" w:rsidRPr="008B210A">
        <w:rPr>
          <w:rFonts w:ascii="Arial" w:hAnsi="Arial" w:cs="Arial"/>
          <w:sz w:val="24"/>
          <w:szCs w:val="24"/>
          <w:lang w:val="mn-MN"/>
        </w:rPr>
        <w:t>/</w:t>
      </w:r>
      <w:r w:rsidR="00EF1607" w:rsidRPr="008B210A">
        <w:rPr>
          <w:rFonts w:ascii="Arial" w:hAnsi="Arial" w:cs="Arial"/>
          <w:sz w:val="24"/>
          <w:szCs w:val="24"/>
          <w:lang w:val="mn-MN"/>
        </w:rPr>
        <w:t xml:space="preserve">ажилтан ажил олгогч, аж ахуй, нэгж </w:t>
      </w:r>
      <w:r w:rsidR="003B74EC" w:rsidRPr="008B210A">
        <w:rPr>
          <w:rFonts w:ascii="Arial" w:hAnsi="Arial" w:cs="Arial"/>
          <w:sz w:val="24"/>
          <w:szCs w:val="24"/>
          <w:lang w:val="mn-MN"/>
        </w:rPr>
        <w:t>байгууллага</w:t>
      </w:r>
      <w:r w:rsidR="00EF1607" w:rsidRPr="008B210A">
        <w:rPr>
          <w:rFonts w:ascii="Arial" w:hAnsi="Arial" w:cs="Arial"/>
          <w:sz w:val="24"/>
          <w:szCs w:val="24"/>
          <w:lang w:val="mn-MN"/>
        </w:rPr>
        <w:t xml:space="preserve">, </w:t>
      </w:r>
      <w:r w:rsidR="00DF597E" w:rsidRPr="008B210A">
        <w:rPr>
          <w:rFonts w:ascii="Arial" w:hAnsi="Arial" w:cs="Arial"/>
          <w:sz w:val="24"/>
          <w:szCs w:val="24"/>
          <w:lang w:val="mn-MN"/>
        </w:rPr>
        <w:t xml:space="preserve"> Монгол Улсын Засгийн газар/</w:t>
      </w:r>
      <w:r w:rsidR="00E95477" w:rsidRPr="008B210A">
        <w:rPr>
          <w:rFonts w:ascii="Arial" w:hAnsi="Arial" w:cs="Arial"/>
          <w:sz w:val="24"/>
          <w:szCs w:val="24"/>
          <w:lang w:val="mn-MN"/>
        </w:rPr>
        <w:t xml:space="preserve"> </w:t>
      </w:r>
      <w:r w:rsidR="00B75F9D" w:rsidRPr="008B210A">
        <w:rPr>
          <w:rFonts w:ascii="Arial" w:hAnsi="Arial" w:cs="Arial"/>
          <w:sz w:val="24"/>
          <w:szCs w:val="24"/>
          <w:lang w:val="mn-MN"/>
        </w:rPr>
        <w:t>уг хуулийг</w:t>
      </w:r>
      <w:r w:rsidR="00E95477" w:rsidRPr="008B210A">
        <w:rPr>
          <w:rFonts w:ascii="Arial" w:hAnsi="Arial" w:cs="Arial"/>
          <w:sz w:val="24"/>
          <w:szCs w:val="24"/>
          <w:lang w:val="mn-MN"/>
        </w:rPr>
        <w:t xml:space="preserve"> хүлээн зөвшөөрч хэрэгжүүлэх эсэхийг үнэл</w:t>
      </w:r>
      <w:r w:rsidR="00707635" w:rsidRPr="008B210A">
        <w:rPr>
          <w:rFonts w:ascii="Arial" w:hAnsi="Arial" w:cs="Arial"/>
          <w:sz w:val="24"/>
          <w:szCs w:val="24"/>
          <w:lang w:val="mn-MN"/>
        </w:rPr>
        <w:t>эх зорилгоор тус шалгуур үзүүлэлтийг сонгосон.</w:t>
      </w:r>
    </w:p>
    <w:p w14:paraId="7EFFCC6C" w14:textId="77777777" w:rsidR="00E74747" w:rsidRPr="008B210A" w:rsidRDefault="00E74747" w:rsidP="00D11C63">
      <w:pPr>
        <w:spacing w:after="0" w:line="276" w:lineRule="auto"/>
        <w:ind w:firstLine="540"/>
        <w:jc w:val="both"/>
        <w:rPr>
          <w:lang w:val="mn-MN"/>
        </w:rPr>
      </w:pPr>
    </w:p>
    <w:p w14:paraId="365251A8" w14:textId="437DE2F0" w:rsidR="0020228A" w:rsidRPr="008B210A" w:rsidRDefault="0020228A" w:rsidP="00D11C63">
      <w:pPr>
        <w:spacing w:after="0" w:line="276" w:lineRule="auto"/>
        <w:ind w:firstLine="540"/>
        <w:jc w:val="both"/>
        <w:rPr>
          <w:lang w:val="mn-MN"/>
        </w:rPr>
      </w:pPr>
      <w:r w:rsidRPr="008B210A">
        <w:rPr>
          <w:lang w:val="mn-MN"/>
        </w:rPr>
        <w:tab/>
      </w:r>
      <w:r w:rsidRPr="008B210A">
        <w:rPr>
          <w:b/>
          <w:lang w:val="mn-MN"/>
        </w:rPr>
        <w:t>“</w:t>
      </w:r>
      <w:r w:rsidRPr="008B210A">
        <w:rPr>
          <w:rFonts w:eastAsia="Calibri"/>
          <w:b/>
          <w:lang w:val="mn-MN" w:eastAsia="en-US"/>
        </w:rPr>
        <w:t>Зардал тооцох”:</w:t>
      </w:r>
      <w:r w:rsidR="00314800" w:rsidRPr="008B210A">
        <w:rPr>
          <w:rFonts w:eastAsia="Calibri"/>
          <w:bCs/>
          <w:lang w:val="mn-MN" w:eastAsia="en-US"/>
        </w:rPr>
        <w:t>Х</w:t>
      </w:r>
      <w:r w:rsidR="00B75F9D" w:rsidRPr="008B210A">
        <w:rPr>
          <w:lang w:val="mn-MN"/>
        </w:rPr>
        <w:t>уулийг</w:t>
      </w:r>
      <w:r w:rsidRPr="008B210A">
        <w:rPr>
          <w:lang w:val="mn-MN"/>
        </w:rPr>
        <w:t xml:space="preserve"> хэрэгжүүлэхтэй холбоотойгоор </w:t>
      </w:r>
      <w:r w:rsidR="005A7603" w:rsidRPr="008B210A">
        <w:rPr>
          <w:lang w:val="mn-MN"/>
        </w:rPr>
        <w:t xml:space="preserve">иргэн аж ахуйн нэгж, байгууллага, </w:t>
      </w:r>
      <w:r w:rsidRPr="008B210A">
        <w:rPr>
          <w:lang w:val="mn-MN"/>
        </w:rPr>
        <w:t>төрийн</w:t>
      </w:r>
      <w:r w:rsidR="005A7603" w:rsidRPr="008B210A">
        <w:rPr>
          <w:lang w:val="mn-MN"/>
        </w:rPr>
        <w:t xml:space="preserve"> болон төрийн бус</w:t>
      </w:r>
      <w:r w:rsidRPr="008B210A">
        <w:rPr>
          <w:lang w:val="mn-MN"/>
        </w:rPr>
        <w:t xml:space="preserve"> байгууллага, иргэн, хуулийн этгээдэд нэмэлт зардал гарах эсэхийг үнэлэх зорилгоор тус шалгуур үзүүлэлтийг сонголоо. </w:t>
      </w:r>
    </w:p>
    <w:p w14:paraId="0F136EC7" w14:textId="77777777" w:rsidR="0020228A" w:rsidRPr="008B210A" w:rsidRDefault="0020228A" w:rsidP="00D11C63">
      <w:pPr>
        <w:spacing w:after="0" w:line="276" w:lineRule="auto"/>
        <w:ind w:firstLine="540"/>
        <w:jc w:val="both"/>
        <w:rPr>
          <w:lang w:val="mn-MN"/>
        </w:rPr>
      </w:pPr>
    </w:p>
    <w:p w14:paraId="778D8C7A" w14:textId="045416EE" w:rsidR="00707635" w:rsidRPr="008B210A" w:rsidRDefault="00E95477" w:rsidP="00D11C63">
      <w:pPr>
        <w:pStyle w:val="NoSpacing"/>
        <w:spacing w:line="276" w:lineRule="auto"/>
        <w:ind w:firstLine="709"/>
        <w:jc w:val="both"/>
        <w:rPr>
          <w:rFonts w:ascii="Arial" w:hAnsi="Arial" w:cs="Arial"/>
          <w:sz w:val="24"/>
          <w:szCs w:val="24"/>
          <w:lang w:val="mn-MN"/>
        </w:rPr>
      </w:pPr>
      <w:r w:rsidRPr="008B210A">
        <w:rPr>
          <w:rFonts w:ascii="Arial" w:hAnsi="Arial" w:cs="Arial"/>
          <w:b/>
          <w:sz w:val="24"/>
          <w:szCs w:val="24"/>
          <w:lang w:val="mn-MN"/>
        </w:rPr>
        <w:t>“Харилцан уялдаа</w:t>
      </w:r>
      <w:r w:rsidR="008236BE" w:rsidRPr="008B210A">
        <w:rPr>
          <w:rFonts w:ascii="Arial" w:hAnsi="Arial" w:cs="Arial"/>
          <w:b/>
          <w:sz w:val="24"/>
          <w:szCs w:val="24"/>
          <w:lang w:val="mn-MN"/>
        </w:rPr>
        <w:t xml:space="preserve">”: </w:t>
      </w:r>
      <w:r w:rsidR="00B75F9D" w:rsidRPr="008B210A">
        <w:rPr>
          <w:rFonts w:ascii="Arial" w:hAnsi="Arial" w:cs="Arial"/>
          <w:sz w:val="24"/>
          <w:szCs w:val="24"/>
          <w:lang w:val="mn-MN"/>
        </w:rPr>
        <w:t>Хуулийн</w:t>
      </w:r>
      <w:r w:rsidRPr="008B210A">
        <w:rPr>
          <w:rFonts w:ascii="Arial" w:hAnsi="Arial" w:cs="Arial"/>
          <w:sz w:val="24"/>
          <w:szCs w:val="24"/>
          <w:lang w:val="mn-MN"/>
        </w:rPr>
        <w:t xml:space="preserve"> төслийн зүйл</w:t>
      </w:r>
      <w:r w:rsidR="00D538AC" w:rsidRPr="008B210A">
        <w:rPr>
          <w:rFonts w:ascii="Arial" w:hAnsi="Arial" w:cs="Arial"/>
          <w:sz w:val="24"/>
          <w:szCs w:val="24"/>
          <w:lang w:val="mn-MN"/>
        </w:rPr>
        <w:t>үүд</w:t>
      </w:r>
      <w:r w:rsidRPr="008B210A">
        <w:rPr>
          <w:rFonts w:ascii="Arial" w:hAnsi="Arial" w:cs="Arial"/>
          <w:sz w:val="24"/>
          <w:szCs w:val="24"/>
          <w:lang w:val="mn-MN"/>
        </w:rPr>
        <w:t xml:space="preserve"> бусад хүчин төгөлдөр үйлчилж байгаа </w:t>
      </w:r>
      <w:r w:rsidR="00DF597E" w:rsidRPr="008B210A">
        <w:rPr>
          <w:rFonts w:ascii="Arial" w:hAnsi="Arial" w:cs="Arial"/>
          <w:sz w:val="24"/>
          <w:szCs w:val="24"/>
          <w:lang w:val="mn-MN"/>
        </w:rPr>
        <w:t xml:space="preserve">хууль тогтоомжтой нийцэж байгаа, </w:t>
      </w:r>
      <w:r w:rsidRPr="008B210A">
        <w:rPr>
          <w:rFonts w:ascii="Arial" w:hAnsi="Arial" w:cs="Arial"/>
          <w:sz w:val="24"/>
          <w:szCs w:val="24"/>
          <w:lang w:val="mn-MN"/>
        </w:rPr>
        <w:t>эсхүл зөрчилдөж байгаа эсэх</w:t>
      </w:r>
      <w:r w:rsidR="00707635" w:rsidRPr="008B210A">
        <w:rPr>
          <w:rFonts w:ascii="Arial" w:hAnsi="Arial" w:cs="Arial"/>
          <w:sz w:val="24"/>
          <w:szCs w:val="24"/>
          <w:lang w:val="mn-MN"/>
        </w:rPr>
        <w:t>эд үнэлгээ хийх шаардлагатай гэж үзэж тус шалгуур үзүүлэлтийг сонгосон.</w:t>
      </w:r>
    </w:p>
    <w:p w14:paraId="0C530967" w14:textId="77777777" w:rsidR="00D15255" w:rsidRPr="008B210A" w:rsidRDefault="00D15255" w:rsidP="00D11C63">
      <w:pPr>
        <w:spacing w:after="0" w:line="276" w:lineRule="auto"/>
        <w:rPr>
          <w:b/>
          <w:lang w:val="mn-MN"/>
        </w:rPr>
      </w:pPr>
    </w:p>
    <w:p w14:paraId="522ABFED" w14:textId="77777777" w:rsidR="00D11C63" w:rsidRPr="008B210A" w:rsidRDefault="00E95477" w:rsidP="00D11C63">
      <w:pPr>
        <w:spacing w:after="0" w:line="276" w:lineRule="auto"/>
        <w:jc w:val="center"/>
        <w:rPr>
          <w:b/>
          <w:lang w:val="mn-MN"/>
        </w:rPr>
      </w:pPr>
      <w:r w:rsidRPr="008B210A">
        <w:rPr>
          <w:b/>
          <w:lang w:val="mn-MN"/>
        </w:rPr>
        <w:t xml:space="preserve">ГУРАВ. </w:t>
      </w:r>
      <w:r w:rsidR="00542CE9" w:rsidRPr="008B210A">
        <w:rPr>
          <w:b/>
          <w:lang w:val="mn-MN"/>
        </w:rPr>
        <w:t>ХУУЛИЙН</w:t>
      </w:r>
      <w:r w:rsidR="00C50BB4" w:rsidRPr="008B210A">
        <w:rPr>
          <w:b/>
          <w:lang w:val="mn-MN"/>
        </w:rPr>
        <w:t xml:space="preserve"> </w:t>
      </w:r>
      <w:r w:rsidRPr="008B210A">
        <w:rPr>
          <w:b/>
          <w:lang w:val="mn-MN"/>
        </w:rPr>
        <w:t xml:space="preserve">ТӨСЛӨӨС ҮР НӨЛӨӨГ ҮНЭЛЭХ </w:t>
      </w:r>
    </w:p>
    <w:p w14:paraId="537E4B89" w14:textId="5B07B800" w:rsidR="00E95477" w:rsidRPr="008B210A" w:rsidRDefault="00E95477" w:rsidP="00D11C63">
      <w:pPr>
        <w:spacing w:after="0" w:line="276" w:lineRule="auto"/>
        <w:jc w:val="center"/>
        <w:rPr>
          <w:b/>
          <w:lang w:val="mn-MN"/>
        </w:rPr>
      </w:pPr>
      <w:r w:rsidRPr="008B210A">
        <w:rPr>
          <w:b/>
          <w:lang w:val="mn-MN"/>
        </w:rPr>
        <w:t>ХЭСГИЙГ</w:t>
      </w:r>
      <w:r w:rsidR="00AF6544" w:rsidRPr="008B210A">
        <w:rPr>
          <w:b/>
          <w:lang w:val="mn-MN"/>
        </w:rPr>
        <w:t xml:space="preserve"> </w:t>
      </w:r>
      <w:r w:rsidRPr="008B210A">
        <w:rPr>
          <w:b/>
          <w:lang w:val="mn-MN"/>
        </w:rPr>
        <w:t>ТОГТООСОН БАЙДАЛ</w:t>
      </w:r>
    </w:p>
    <w:p w14:paraId="2F24A2B5" w14:textId="77777777" w:rsidR="00B15F52" w:rsidRPr="008B210A" w:rsidRDefault="00B15F52" w:rsidP="00D11C63">
      <w:pPr>
        <w:spacing w:after="0" w:line="276" w:lineRule="auto"/>
        <w:rPr>
          <w:i/>
          <w:lang w:val="mn-MN"/>
        </w:rPr>
      </w:pPr>
    </w:p>
    <w:p w14:paraId="2B82CEB9" w14:textId="63DF3AAE" w:rsidR="009E15CC" w:rsidRPr="008B210A" w:rsidRDefault="00B15F52" w:rsidP="00D11C63">
      <w:pPr>
        <w:spacing w:after="0" w:line="276" w:lineRule="auto"/>
        <w:ind w:firstLine="360"/>
        <w:jc w:val="both"/>
        <w:rPr>
          <w:lang w:val="mn-MN"/>
        </w:rPr>
      </w:pPr>
      <w:r w:rsidRPr="008B210A">
        <w:rPr>
          <w:lang w:val="mn-MN"/>
        </w:rPr>
        <w:t>Сонгосон шалгуур үзүүлэлтийн дагуу үр нөлөөг үнэлэхэд хамруулах хэсэг, түүнийг</w:t>
      </w:r>
      <w:r w:rsidR="005A7603" w:rsidRPr="008B210A">
        <w:rPr>
          <w:lang w:val="mn-MN"/>
        </w:rPr>
        <w:t xml:space="preserve"> шалгах хэрэгслийг дараах</w:t>
      </w:r>
      <w:r w:rsidRPr="008B210A">
        <w:rPr>
          <w:lang w:val="mn-MN"/>
        </w:rPr>
        <w:t xml:space="preserve"> байдлаар тогтоолоо.</w:t>
      </w:r>
    </w:p>
    <w:p w14:paraId="5441684C" w14:textId="77777777" w:rsidR="001656B8" w:rsidRPr="008B210A" w:rsidRDefault="00B15F52" w:rsidP="00D11C63">
      <w:pPr>
        <w:spacing w:after="0" w:line="276" w:lineRule="auto"/>
        <w:jc w:val="right"/>
        <w:rPr>
          <w:i/>
          <w:lang w:val="mn-MN"/>
        </w:rPr>
      </w:pPr>
      <w:r w:rsidRPr="008B210A">
        <w:rPr>
          <w:i/>
          <w:lang w:val="mn-MN"/>
        </w:rPr>
        <w:t xml:space="preserve">    </w:t>
      </w:r>
      <w:r w:rsidR="001656B8" w:rsidRPr="008B210A">
        <w:rPr>
          <w:i/>
          <w:lang w:val="mn-MN"/>
        </w:rPr>
        <w:t>Хүснэгт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04"/>
        <w:gridCol w:w="3119"/>
        <w:gridCol w:w="3827"/>
      </w:tblGrid>
      <w:tr w:rsidR="003B74EC" w:rsidRPr="008B210A" w14:paraId="737ED1F0" w14:textId="77777777" w:rsidTr="009E15CC">
        <w:tc>
          <w:tcPr>
            <w:tcW w:w="606" w:type="dxa"/>
            <w:shd w:val="clear" w:color="auto" w:fill="auto"/>
            <w:vAlign w:val="center"/>
          </w:tcPr>
          <w:p w14:paraId="6C4B0452" w14:textId="77777777" w:rsidR="00630DF5" w:rsidRPr="008B210A" w:rsidRDefault="00630DF5" w:rsidP="00D11C63">
            <w:pPr>
              <w:spacing w:after="0" w:line="276" w:lineRule="auto"/>
              <w:jc w:val="center"/>
              <w:rPr>
                <w:b/>
                <w:lang w:val="mn-MN"/>
              </w:rPr>
            </w:pPr>
            <w:r w:rsidRPr="008B210A">
              <w:rPr>
                <w:b/>
                <w:lang w:val="mn-MN"/>
              </w:rPr>
              <w:t>Д/д</w:t>
            </w:r>
          </w:p>
        </w:tc>
        <w:tc>
          <w:tcPr>
            <w:tcW w:w="1804" w:type="dxa"/>
            <w:shd w:val="clear" w:color="auto" w:fill="auto"/>
            <w:vAlign w:val="center"/>
          </w:tcPr>
          <w:p w14:paraId="14F1C064" w14:textId="77777777" w:rsidR="00630DF5" w:rsidRPr="008B210A" w:rsidRDefault="00630DF5" w:rsidP="00D11C63">
            <w:pPr>
              <w:spacing w:after="0" w:line="276" w:lineRule="auto"/>
              <w:jc w:val="center"/>
              <w:rPr>
                <w:b/>
                <w:lang w:val="mn-MN"/>
              </w:rPr>
            </w:pPr>
            <w:r w:rsidRPr="008B210A">
              <w:rPr>
                <w:b/>
                <w:lang w:val="mn-MN"/>
              </w:rPr>
              <w:t>Шалгуур үзүүлэлт</w:t>
            </w:r>
          </w:p>
        </w:tc>
        <w:tc>
          <w:tcPr>
            <w:tcW w:w="3119" w:type="dxa"/>
            <w:shd w:val="clear" w:color="auto" w:fill="auto"/>
            <w:vAlign w:val="center"/>
          </w:tcPr>
          <w:p w14:paraId="196E86E2" w14:textId="77777777" w:rsidR="00630DF5" w:rsidRPr="008B210A" w:rsidRDefault="00630DF5" w:rsidP="00D11C63">
            <w:pPr>
              <w:spacing w:after="0" w:line="276" w:lineRule="auto"/>
              <w:jc w:val="center"/>
              <w:rPr>
                <w:b/>
                <w:lang w:val="mn-MN"/>
              </w:rPr>
            </w:pPr>
            <w:r w:rsidRPr="008B210A">
              <w:rPr>
                <w:b/>
                <w:lang w:val="mn-MN"/>
              </w:rPr>
              <w:t>Үр нөлөөг үнэлэх хэсэг</w:t>
            </w:r>
          </w:p>
        </w:tc>
        <w:tc>
          <w:tcPr>
            <w:tcW w:w="3827" w:type="dxa"/>
            <w:shd w:val="clear" w:color="auto" w:fill="auto"/>
            <w:vAlign w:val="center"/>
          </w:tcPr>
          <w:p w14:paraId="40395BAD" w14:textId="77777777" w:rsidR="00630DF5" w:rsidRPr="008B210A" w:rsidRDefault="00630DF5" w:rsidP="00D11C63">
            <w:pPr>
              <w:spacing w:after="0" w:line="276" w:lineRule="auto"/>
              <w:jc w:val="center"/>
              <w:rPr>
                <w:b/>
                <w:lang w:val="mn-MN"/>
              </w:rPr>
            </w:pPr>
            <w:r w:rsidRPr="008B210A">
              <w:rPr>
                <w:b/>
                <w:lang w:val="mn-MN"/>
              </w:rPr>
              <w:t>Шалгах хэрэгсэл</w:t>
            </w:r>
          </w:p>
        </w:tc>
      </w:tr>
      <w:tr w:rsidR="003B74EC" w:rsidRPr="008B210A" w14:paraId="3861B75D" w14:textId="77777777" w:rsidTr="00C22262">
        <w:trPr>
          <w:trHeight w:val="1880"/>
        </w:trPr>
        <w:tc>
          <w:tcPr>
            <w:tcW w:w="606" w:type="dxa"/>
            <w:shd w:val="clear" w:color="auto" w:fill="auto"/>
          </w:tcPr>
          <w:p w14:paraId="6348D913" w14:textId="77777777" w:rsidR="006C4EC1" w:rsidRPr="008B210A" w:rsidRDefault="006C4EC1" w:rsidP="00D11C63">
            <w:pPr>
              <w:spacing w:line="276" w:lineRule="auto"/>
              <w:jc w:val="center"/>
              <w:rPr>
                <w:lang w:val="mn-MN"/>
              </w:rPr>
            </w:pPr>
            <w:r w:rsidRPr="008B210A">
              <w:rPr>
                <w:lang w:val="mn-MN"/>
              </w:rPr>
              <w:t>1</w:t>
            </w:r>
          </w:p>
        </w:tc>
        <w:tc>
          <w:tcPr>
            <w:tcW w:w="1804" w:type="dxa"/>
            <w:shd w:val="clear" w:color="auto" w:fill="auto"/>
          </w:tcPr>
          <w:p w14:paraId="7CBC9586" w14:textId="77777777" w:rsidR="006C4EC1" w:rsidRPr="008B210A" w:rsidRDefault="006C4EC1" w:rsidP="00D11C63">
            <w:pPr>
              <w:spacing w:line="276" w:lineRule="auto"/>
              <w:jc w:val="center"/>
              <w:rPr>
                <w:lang w:val="mn-MN"/>
              </w:rPr>
            </w:pPr>
            <w:r w:rsidRPr="008B210A">
              <w:rPr>
                <w:lang w:val="mn-MN"/>
              </w:rPr>
              <w:t>Зорилгод хүрэх байдал</w:t>
            </w:r>
          </w:p>
        </w:tc>
        <w:tc>
          <w:tcPr>
            <w:tcW w:w="3119" w:type="dxa"/>
            <w:shd w:val="clear" w:color="auto" w:fill="auto"/>
          </w:tcPr>
          <w:p w14:paraId="69C13DE6" w14:textId="77777777" w:rsidR="006C4EC1" w:rsidRPr="008B210A" w:rsidRDefault="00232F98" w:rsidP="00D11C63">
            <w:pPr>
              <w:spacing w:after="0" w:line="276" w:lineRule="auto"/>
              <w:jc w:val="center"/>
              <w:rPr>
                <w:lang w:val="mn-MN"/>
              </w:rPr>
            </w:pPr>
            <w:r w:rsidRPr="008B210A">
              <w:rPr>
                <w:lang w:val="mn-MN"/>
              </w:rPr>
              <w:t xml:space="preserve">Хуулийн </w:t>
            </w:r>
            <w:r w:rsidR="0020228A" w:rsidRPr="008B210A">
              <w:rPr>
                <w:lang w:val="mn-MN"/>
              </w:rPr>
              <w:t>төслийн 1 дүгээр зүйл.</w:t>
            </w:r>
          </w:p>
        </w:tc>
        <w:tc>
          <w:tcPr>
            <w:tcW w:w="3827" w:type="dxa"/>
            <w:shd w:val="clear" w:color="auto" w:fill="auto"/>
          </w:tcPr>
          <w:p w14:paraId="35708316" w14:textId="4E7D4CD5" w:rsidR="006C4EC1" w:rsidRPr="008B210A" w:rsidRDefault="00CD0337" w:rsidP="00D11C63">
            <w:pPr>
              <w:spacing w:line="276" w:lineRule="auto"/>
              <w:jc w:val="both"/>
              <w:rPr>
                <w:lang w:val="mn-MN"/>
              </w:rPr>
            </w:pPr>
            <w:r w:rsidRPr="008B210A">
              <w:rPr>
                <w:lang w:val="mn-MN"/>
              </w:rPr>
              <w:t>Хуулийн</w:t>
            </w:r>
            <w:r w:rsidR="00D34130" w:rsidRPr="008B210A">
              <w:rPr>
                <w:lang w:val="mn-MN"/>
              </w:rPr>
              <w:t xml:space="preserve"> төслийн 1 дүгээр зүйл тавьсан зорилгод хүрэх боломжтой байдлаар </w:t>
            </w:r>
            <w:r w:rsidR="003B74EC" w:rsidRPr="008B210A">
              <w:rPr>
                <w:lang w:val="mn-MN"/>
              </w:rPr>
              <w:t>томьёологдож</w:t>
            </w:r>
            <w:r w:rsidR="00D34130" w:rsidRPr="008B210A">
              <w:rPr>
                <w:lang w:val="mn-MN"/>
              </w:rPr>
              <w:t xml:space="preserve"> чадсан эсэх,    </w:t>
            </w:r>
            <w:r w:rsidRPr="008B210A">
              <w:rPr>
                <w:lang w:val="mn-MN"/>
              </w:rPr>
              <w:t>хуулийн</w:t>
            </w:r>
            <w:r w:rsidR="00D34130" w:rsidRPr="008B210A">
              <w:rPr>
                <w:lang w:val="mn-MN"/>
              </w:rPr>
              <w:t xml:space="preserve"> төслийг боловсруулах болсон үндэслэл, шаардлагад нийцэж байгаа эсэхийг шалгах. </w:t>
            </w:r>
          </w:p>
        </w:tc>
      </w:tr>
      <w:tr w:rsidR="003B74EC" w:rsidRPr="008B210A" w14:paraId="1F211E2E" w14:textId="77777777" w:rsidTr="009E15CC">
        <w:tc>
          <w:tcPr>
            <w:tcW w:w="606" w:type="dxa"/>
            <w:shd w:val="clear" w:color="auto" w:fill="auto"/>
          </w:tcPr>
          <w:p w14:paraId="17C4327F" w14:textId="77777777" w:rsidR="00630DF5" w:rsidRPr="008B210A" w:rsidRDefault="00877C2C" w:rsidP="00D11C63">
            <w:pPr>
              <w:spacing w:line="276" w:lineRule="auto"/>
              <w:jc w:val="center"/>
              <w:rPr>
                <w:lang w:val="mn-MN"/>
              </w:rPr>
            </w:pPr>
            <w:r w:rsidRPr="008B210A">
              <w:rPr>
                <w:lang w:val="mn-MN"/>
              </w:rPr>
              <w:t>3</w:t>
            </w:r>
          </w:p>
        </w:tc>
        <w:tc>
          <w:tcPr>
            <w:tcW w:w="1804" w:type="dxa"/>
            <w:shd w:val="clear" w:color="auto" w:fill="auto"/>
          </w:tcPr>
          <w:p w14:paraId="5CD1DF18" w14:textId="77777777" w:rsidR="00630DF5" w:rsidRPr="008B210A" w:rsidRDefault="00500CCD" w:rsidP="00D11C63">
            <w:pPr>
              <w:spacing w:line="276" w:lineRule="auto"/>
              <w:jc w:val="center"/>
              <w:rPr>
                <w:lang w:val="mn-MN"/>
              </w:rPr>
            </w:pPr>
            <w:r w:rsidRPr="008B210A">
              <w:rPr>
                <w:lang w:val="mn-MN"/>
              </w:rPr>
              <w:t>Ойлгомжтой байдал</w:t>
            </w:r>
          </w:p>
        </w:tc>
        <w:tc>
          <w:tcPr>
            <w:tcW w:w="3119" w:type="dxa"/>
            <w:shd w:val="clear" w:color="auto" w:fill="auto"/>
          </w:tcPr>
          <w:p w14:paraId="7A6874F5" w14:textId="77777777" w:rsidR="00630DF5" w:rsidRPr="008B210A" w:rsidRDefault="00CD0337" w:rsidP="00D11C63">
            <w:pPr>
              <w:spacing w:line="276" w:lineRule="auto"/>
              <w:jc w:val="center"/>
              <w:rPr>
                <w:lang w:val="mn-MN"/>
              </w:rPr>
            </w:pPr>
            <w:r w:rsidRPr="008B210A">
              <w:rPr>
                <w:lang w:val="mn-MN"/>
              </w:rPr>
              <w:t>Хуулийн</w:t>
            </w:r>
            <w:r w:rsidR="00500CCD" w:rsidRPr="008B210A">
              <w:rPr>
                <w:lang w:val="mn-MN"/>
              </w:rPr>
              <w:t xml:space="preserve"> төслийг бүхэлд нь хамруулах.</w:t>
            </w:r>
          </w:p>
        </w:tc>
        <w:tc>
          <w:tcPr>
            <w:tcW w:w="3827" w:type="dxa"/>
            <w:shd w:val="clear" w:color="auto" w:fill="auto"/>
          </w:tcPr>
          <w:p w14:paraId="145BC1A9" w14:textId="615AD0F4" w:rsidR="00630DF5" w:rsidRPr="008B210A" w:rsidRDefault="00500CCD" w:rsidP="00D11C63">
            <w:pPr>
              <w:spacing w:after="0" w:line="276" w:lineRule="auto"/>
              <w:jc w:val="both"/>
              <w:rPr>
                <w:lang w:val="mn-MN"/>
              </w:rPr>
            </w:pPr>
            <w:r w:rsidRPr="008B210A">
              <w:rPr>
                <w:lang w:val="mn-MN"/>
              </w:rPr>
              <w:t xml:space="preserve">Хууль тогтоомжийн тухай хуулийн </w:t>
            </w:r>
            <w:r w:rsidR="00660BB5" w:rsidRPr="008B210A">
              <w:rPr>
                <w:lang w:val="mn-MN"/>
              </w:rPr>
              <w:t>12</w:t>
            </w:r>
            <w:r w:rsidR="009E0D9F" w:rsidRPr="008B210A">
              <w:rPr>
                <w:lang w:val="mn-MN"/>
              </w:rPr>
              <w:t xml:space="preserve">.1.1 дэх заалтад </w:t>
            </w:r>
            <w:r w:rsidR="009A69C2" w:rsidRPr="008B210A">
              <w:rPr>
                <w:lang w:val="mn-MN"/>
              </w:rPr>
              <w:t xml:space="preserve">заасан аргачлалын 5 дугаар бүлэгт </w:t>
            </w:r>
            <w:r w:rsidR="00660BB5" w:rsidRPr="008B210A">
              <w:rPr>
                <w:lang w:val="mn-MN"/>
              </w:rPr>
              <w:t xml:space="preserve">нийцсэн эсэхийг шалгах. </w:t>
            </w:r>
          </w:p>
        </w:tc>
      </w:tr>
      <w:tr w:rsidR="003B74EC" w:rsidRPr="008B210A" w14:paraId="07981191" w14:textId="77777777" w:rsidTr="009E15CC">
        <w:tc>
          <w:tcPr>
            <w:tcW w:w="606" w:type="dxa"/>
            <w:shd w:val="clear" w:color="auto" w:fill="auto"/>
          </w:tcPr>
          <w:p w14:paraId="548F7D83" w14:textId="77777777" w:rsidR="00630DF5" w:rsidRPr="008B210A" w:rsidRDefault="00877C2C" w:rsidP="00D11C63">
            <w:pPr>
              <w:spacing w:line="276" w:lineRule="auto"/>
              <w:jc w:val="center"/>
              <w:rPr>
                <w:lang w:val="mn-MN"/>
              </w:rPr>
            </w:pPr>
            <w:r w:rsidRPr="008B210A">
              <w:rPr>
                <w:lang w:val="mn-MN"/>
              </w:rPr>
              <w:t>4</w:t>
            </w:r>
          </w:p>
        </w:tc>
        <w:tc>
          <w:tcPr>
            <w:tcW w:w="1804" w:type="dxa"/>
            <w:shd w:val="clear" w:color="auto" w:fill="auto"/>
          </w:tcPr>
          <w:p w14:paraId="1FCEEA47" w14:textId="77777777" w:rsidR="00630DF5" w:rsidRPr="008B210A" w:rsidRDefault="00660BB5" w:rsidP="00D11C63">
            <w:pPr>
              <w:spacing w:line="276" w:lineRule="auto"/>
              <w:jc w:val="center"/>
              <w:rPr>
                <w:lang w:val="mn-MN"/>
              </w:rPr>
            </w:pPr>
            <w:r w:rsidRPr="008B210A">
              <w:rPr>
                <w:lang w:val="mn-MN"/>
              </w:rPr>
              <w:t>Хүлээн зөвшөөрөгдөх байдал</w:t>
            </w:r>
          </w:p>
        </w:tc>
        <w:tc>
          <w:tcPr>
            <w:tcW w:w="3119" w:type="dxa"/>
            <w:shd w:val="clear" w:color="auto" w:fill="auto"/>
          </w:tcPr>
          <w:p w14:paraId="5FFE578B" w14:textId="77777777" w:rsidR="00630DF5" w:rsidRPr="008B210A" w:rsidRDefault="00CD0337" w:rsidP="00D11C63">
            <w:pPr>
              <w:spacing w:line="276" w:lineRule="auto"/>
              <w:jc w:val="center"/>
              <w:rPr>
                <w:lang w:val="mn-MN"/>
              </w:rPr>
            </w:pPr>
            <w:r w:rsidRPr="008B210A">
              <w:rPr>
                <w:lang w:val="mn-MN"/>
              </w:rPr>
              <w:t>Хуулийн</w:t>
            </w:r>
            <w:r w:rsidR="00660BB5" w:rsidRPr="008B210A">
              <w:rPr>
                <w:lang w:val="mn-MN"/>
              </w:rPr>
              <w:t xml:space="preserve"> төслийг бүхэлд нь хамруулах.</w:t>
            </w:r>
          </w:p>
        </w:tc>
        <w:tc>
          <w:tcPr>
            <w:tcW w:w="3827" w:type="dxa"/>
            <w:shd w:val="clear" w:color="auto" w:fill="auto"/>
          </w:tcPr>
          <w:p w14:paraId="3B7160B7" w14:textId="4D8E621D" w:rsidR="00630DF5" w:rsidRPr="008B210A" w:rsidRDefault="00CD0337" w:rsidP="00D11C63">
            <w:pPr>
              <w:spacing w:after="0" w:line="276" w:lineRule="auto"/>
              <w:jc w:val="both"/>
              <w:rPr>
                <w:lang w:val="mn-MN"/>
              </w:rPr>
            </w:pPr>
            <w:r w:rsidRPr="008B210A">
              <w:rPr>
                <w:lang w:val="mn-MN"/>
              </w:rPr>
              <w:t>Хуулийг</w:t>
            </w:r>
            <w:r w:rsidR="00302F83" w:rsidRPr="008B210A">
              <w:rPr>
                <w:lang w:val="mn-MN"/>
              </w:rPr>
              <w:t xml:space="preserve"> хэрэгжүүлэх байгууллага </w:t>
            </w:r>
            <w:r w:rsidR="0078542F" w:rsidRPr="008B210A">
              <w:rPr>
                <w:lang w:val="mn-MN"/>
              </w:rPr>
              <w:t xml:space="preserve">            /</w:t>
            </w:r>
            <w:r w:rsidR="00302F83" w:rsidRPr="008B210A">
              <w:rPr>
                <w:lang w:val="mn-MN"/>
              </w:rPr>
              <w:t>Мон</w:t>
            </w:r>
            <w:r w:rsidR="00384BD4" w:rsidRPr="008B210A">
              <w:rPr>
                <w:lang w:val="mn-MN"/>
              </w:rPr>
              <w:t xml:space="preserve">гол Улсын Засгийн газар/, иргэн, аж ахуйн нэгж, байгууллага, ажил </w:t>
            </w:r>
            <w:r w:rsidR="00384BD4" w:rsidRPr="008B210A">
              <w:rPr>
                <w:lang w:val="mn-MN"/>
              </w:rPr>
              <w:lastRenderedPageBreak/>
              <w:t>олгогч, ажилтан</w:t>
            </w:r>
            <w:r w:rsidR="00302F83" w:rsidRPr="008B210A">
              <w:rPr>
                <w:lang w:val="mn-MN"/>
              </w:rPr>
              <w:t>/ хүлээн зөвшөөрч хэрэгжүүлэх  боломжтой эсэх</w:t>
            </w:r>
            <w:r w:rsidR="0078542F" w:rsidRPr="008B210A">
              <w:rPr>
                <w:lang w:val="mn-MN"/>
              </w:rPr>
              <w:t xml:space="preserve">ийг шалгах. </w:t>
            </w:r>
          </w:p>
        </w:tc>
      </w:tr>
      <w:tr w:rsidR="003B74EC" w:rsidRPr="008B210A" w14:paraId="287421B5" w14:textId="77777777" w:rsidTr="009E15CC">
        <w:tc>
          <w:tcPr>
            <w:tcW w:w="606" w:type="dxa"/>
            <w:shd w:val="clear" w:color="auto" w:fill="auto"/>
          </w:tcPr>
          <w:p w14:paraId="6FE6AD48" w14:textId="77777777" w:rsidR="0078542F" w:rsidRPr="008B210A" w:rsidRDefault="00877C2C" w:rsidP="00D11C63">
            <w:pPr>
              <w:spacing w:line="276" w:lineRule="auto"/>
              <w:jc w:val="center"/>
              <w:rPr>
                <w:lang w:val="mn-MN"/>
              </w:rPr>
            </w:pPr>
            <w:r w:rsidRPr="008B210A">
              <w:rPr>
                <w:lang w:val="mn-MN"/>
              </w:rPr>
              <w:lastRenderedPageBreak/>
              <w:t>5</w:t>
            </w:r>
          </w:p>
        </w:tc>
        <w:tc>
          <w:tcPr>
            <w:tcW w:w="1804" w:type="dxa"/>
            <w:shd w:val="clear" w:color="auto" w:fill="auto"/>
          </w:tcPr>
          <w:p w14:paraId="7F92998A" w14:textId="77777777" w:rsidR="0078542F" w:rsidRPr="008B210A" w:rsidRDefault="0078542F" w:rsidP="00D11C63">
            <w:pPr>
              <w:spacing w:line="276" w:lineRule="auto"/>
              <w:jc w:val="center"/>
              <w:rPr>
                <w:lang w:val="mn-MN"/>
              </w:rPr>
            </w:pPr>
            <w:r w:rsidRPr="008B210A">
              <w:rPr>
                <w:lang w:val="mn-MN"/>
              </w:rPr>
              <w:t>Зардал тооцох</w:t>
            </w:r>
          </w:p>
        </w:tc>
        <w:tc>
          <w:tcPr>
            <w:tcW w:w="3119" w:type="dxa"/>
            <w:shd w:val="clear" w:color="auto" w:fill="auto"/>
          </w:tcPr>
          <w:p w14:paraId="36194309" w14:textId="77777777" w:rsidR="0078542F" w:rsidRPr="008B210A" w:rsidRDefault="00877C2C" w:rsidP="00D11C63">
            <w:pPr>
              <w:spacing w:line="276" w:lineRule="auto"/>
              <w:jc w:val="center"/>
              <w:rPr>
                <w:lang w:val="mn-MN"/>
              </w:rPr>
            </w:pPr>
            <w:r w:rsidRPr="008B210A">
              <w:rPr>
                <w:lang w:val="mn-MN"/>
              </w:rPr>
              <w:t>Хуулийн төслийг бүхэлд нь хамруулах.</w:t>
            </w:r>
          </w:p>
        </w:tc>
        <w:tc>
          <w:tcPr>
            <w:tcW w:w="3827" w:type="dxa"/>
            <w:shd w:val="clear" w:color="auto" w:fill="auto"/>
          </w:tcPr>
          <w:p w14:paraId="022D8C83" w14:textId="77777777" w:rsidR="0078542F" w:rsidRPr="008B210A" w:rsidRDefault="00CD0337" w:rsidP="00D11C63">
            <w:pPr>
              <w:spacing w:after="0" w:line="276" w:lineRule="auto"/>
              <w:jc w:val="both"/>
              <w:rPr>
                <w:lang w:val="mn-MN"/>
              </w:rPr>
            </w:pPr>
            <w:r w:rsidRPr="008B210A">
              <w:rPr>
                <w:lang w:val="mn-MN"/>
              </w:rPr>
              <w:t>Хуулийн</w:t>
            </w:r>
            <w:r w:rsidR="0078542F" w:rsidRPr="008B210A">
              <w:rPr>
                <w:lang w:val="mn-MN"/>
              </w:rPr>
              <w:t xml:space="preserve"> төсөл батлагдан хэрэгжсэнээр улсын төсвөөс нэмэлт хөрөнгө шаардах эсэх; иргэн, хуулийн этгээд нэмэлт зардал гарах эсэхийг шалгах. </w:t>
            </w:r>
          </w:p>
        </w:tc>
      </w:tr>
      <w:tr w:rsidR="006F7637" w:rsidRPr="008B210A" w14:paraId="4A24782D" w14:textId="77777777" w:rsidTr="009E15CC">
        <w:tc>
          <w:tcPr>
            <w:tcW w:w="606" w:type="dxa"/>
            <w:shd w:val="clear" w:color="auto" w:fill="auto"/>
          </w:tcPr>
          <w:p w14:paraId="0A3DE55E" w14:textId="77777777" w:rsidR="00630DF5" w:rsidRPr="008B210A" w:rsidRDefault="00877C2C" w:rsidP="00D11C63">
            <w:pPr>
              <w:spacing w:line="276" w:lineRule="auto"/>
              <w:jc w:val="center"/>
              <w:rPr>
                <w:lang w:val="mn-MN"/>
              </w:rPr>
            </w:pPr>
            <w:r w:rsidRPr="008B210A">
              <w:rPr>
                <w:lang w:val="mn-MN"/>
              </w:rPr>
              <w:t>6</w:t>
            </w:r>
          </w:p>
        </w:tc>
        <w:tc>
          <w:tcPr>
            <w:tcW w:w="1804" w:type="dxa"/>
            <w:shd w:val="clear" w:color="auto" w:fill="auto"/>
          </w:tcPr>
          <w:p w14:paraId="0394EBA4" w14:textId="77777777" w:rsidR="00630DF5" w:rsidRPr="008B210A" w:rsidRDefault="00660BB5" w:rsidP="00D11C63">
            <w:pPr>
              <w:spacing w:line="276" w:lineRule="auto"/>
              <w:jc w:val="center"/>
              <w:rPr>
                <w:lang w:val="mn-MN"/>
              </w:rPr>
            </w:pPr>
            <w:r w:rsidRPr="008B210A">
              <w:rPr>
                <w:lang w:val="mn-MN"/>
              </w:rPr>
              <w:t>Харилцан уялдаа</w:t>
            </w:r>
          </w:p>
        </w:tc>
        <w:tc>
          <w:tcPr>
            <w:tcW w:w="3119" w:type="dxa"/>
            <w:shd w:val="clear" w:color="auto" w:fill="auto"/>
          </w:tcPr>
          <w:p w14:paraId="0320B7AB" w14:textId="77777777" w:rsidR="00630DF5" w:rsidRPr="008B210A" w:rsidRDefault="00CD0337" w:rsidP="00D11C63">
            <w:pPr>
              <w:spacing w:line="276" w:lineRule="auto"/>
              <w:jc w:val="center"/>
              <w:rPr>
                <w:lang w:val="mn-MN"/>
              </w:rPr>
            </w:pPr>
            <w:r w:rsidRPr="008B210A">
              <w:rPr>
                <w:lang w:val="mn-MN"/>
              </w:rPr>
              <w:t>Хуулийн</w:t>
            </w:r>
            <w:r w:rsidR="0020228A" w:rsidRPr="008B210A">
              <w:rPr>
                <w:lang w:val="mn-MN"/>
              </w:rPr>
              <w:t xml:space="preserve"> </w:t>
            </w:r>
            <w:r w:rsidR="00660BB5" w:rsidRPr="008B210A">
              <w:rPr>
                <w:lang w:val="mn-MN"/>
              </w:rPr>
              <w:t>төслийг бүхэлд нь хамруулах.</w:t>
            </w:r>
          </w:p>
        </w:tc>
        <w:tc>
          <w:tcPr>
            <w:tcW w:w="3827" w:type="dxa"/>
            <w:shd w:val="clear" w:color="auto" w:fill="auto"/>
          </w:tcPr>
          <w:p w14:paraId="1932BA5E" w14:textId="77777777" w:rsidR="00630DF5" w:rsidRPr="008B210A" w:rsidRDefault="00660BB5" w:rsidP="00D11C63">
            <w:pPr>
              <w:spacing w:after="0" w:line="276" w:lineRule="auto"/>
              <w:jc w:val="both"/>
              <w:rPr>
                <w:lang w:val="mn-MN"/>
              </w:rPr>
            </w:pPr>
            <w:r w:rsidRPr="008B210A">
              <w:rPr>
                <w:lang w:val="mn-MN"/>
              </w:rPr>
              <w:t xml:space="preserve"> </w:t>
            </w:r>
            <w:r w:rsidR="00041C18" w:rsidRPr="008B210A">
              <w:rPr>
                <w:lang w:val="mn-MN"/>
              </w:rPr>
              <w:t xml:space="preserve">“Хууль тогтоомжийн төслийн үр нөлөөг үнэлэх аргачлал”-ын 4.10-д заасан шаардлага, шалгуурыг хангасан эсэхийг шалгах. </w:t>
            </w:r>
          </w:p>
        </w:tc>
      </w:tr>
    </w:tbl>
    <w:p w14:paraId="74232086" w14:textId="77777777" w:rsidR="00096D94" w:rsidRPr="008B210A" w:rsidRDefault="00096D94" w:rsidP="00D11C63">
      <w:pPr>
        <w:spacing w:after="0" w:line="276" w:lineRule="auto"/>
        <w:jc w:val="center"/>
        <w:rPr>
          <w:b/>
          <w:lang w:val="mn-MN"/>
        </w:rPr>
      </w:pPr>
    </w:p>
    <w:p w14:paraId="44DE2EED" w14:textId="77777777" w:rsidR="00D11C63" w:rsidRPr="008B210A" w:rsidRDefault="00F04F10" w:rsidP="00D11C63">
      <w:pPr>
        <w:spacing w:after="0" w:line="276" w:lineRule="auto"/>
        <w:jc w:val="center"/>
        <w:rPr>
          <w:b/>
          <w:lang w:val="mn-MN"/>
        </w:rPr>
      </w:pPr>
      <w:r w:rsidRPr="008B210A">
        <w:rPr>
          <w:b/>
          <w:lang w:val="mn-MN"/>
        </w:rPr>
        <w:t>ДӨРӨВ.</w:t>
      </w:r>
      <w:r w:rsidR="00066D2E" w:rsidRPr="008B210A">
        <w:rPr>
          <w:b/>
          <w:lang w:val="mn-MN"/>
        </w:rPr>
        <w:t xml:space="preserve"> </w:t>
      </w:r>
      <w:r w:rsidRPr="008B210A">
        <w:rPr>
          <w:b/>
          <w:lang w:val="mn-MN"/>
        </w:rPr>
        <w:t>УРЬДЧИЛАН СОНГОСОН ШАЛГУУР</w:t>
      </w:r>
      <w:r w:rsidR="00D11C63" w:rsidRPr="008B210A">
        <w:rPr>
          <w:b/>
          <w:lang w:val="mn-MN"/>
        </w:rPr>
        <w:t xml:space="preserve"> </w:t>
      </w:r>
      <w:r w:rsidRPr="008B210A">
        <w:rPr>
          <w:b/>
          <w:lang w:val="mn-MN"/>
        </w:rPr>
        <w:t xml:space="preserve">ҮЗҮҮЛЭЛТЭД </w:t>
      </w:r>
    </w:p>
    <w:p w14:paraId="1C2283B7" w14:textId="77777777" w:rsidR="00D11C63" w:rsidRPr="008B210A" w:rsidRDefault="00F04F10" w:rsidP="00D11C63">
      <w:pPr>
        <w:spacing w:after="0" w:line="276" w:lineRule="auto"/>
        <w:jc w:val="center"/>
        <w:rPr>
          <w:b/>
          <w:lang w:val="mn-MN"/>
        </w:rPr>
      </w:pPr>
      <w:r w:rsidRPr="008B210A">
        <w:rPr>
          <w:b/>
          <w:lang w:val="mn-MN"/>
        </w:rPr>
        <w:t xml:space="preserve">ТОХИРОХ ШАЛГАХ ХЭРЭГСЛИЙН ДАГУУ </w:t>
      </w:r>
      <w:r w:rsidR="005224F8" w:rsidRPr="008B210A">
        <w:rPr>
          <w:b/>
          <w:lang w:val="mn-MN"/>
        </w:rPr>
        <w:t>ХУУЛИЙН</w:t>
      </w:r>
      <w:r w:rsidR="00C50BB4" w:rsidRPr="008B210A">
        <w:rPr>
          <w:b/>
          <w:lang w:val="mn-MN"/>
        </w:rPr>
        <w:t xml:space="preserve"> </w:t>
      </w:r>
    </w:p>
    <w:p w14:paraId="5EC81208" w14:textId="37E9B71C" w:rsidR="00F04F10" w:rsidRPr="008B210A" w:rsidRDefault="00F04F10" w:rsidP="00D11C63">
      <w:pPr>
        <w:spacing w:after="0" w:line="276" w:lineRule="auto"/>
        <w:jc w:val="center"/>
        <w:rPr>
          <w:b/>
          <w:lang w:val="mn-MN"/>
        </w:rPr>
      </w:pPr>
      <w:r w:rsidRPr="008B210A">
        <w:rPr>
          <w:b/>
          <w:lang w:val="mn-MN"/>
        </w:rPr>
        <w:t>ТӨСЛИЙН ҮР НӨЛӨӨГ ҮНЭЛСЭН БАЙДАЛ</w:t>
      </w:r>
    </w:p>
    <w:p w14:paraId="3C68A2A9" w14:textId="77777777" w:rsidR="0024757D" w:rsidRPr="008B210A" w:rsidRDefault="0024757D" w:rsidP="00D11C63">
      <w:pPr>
        <w:spacing w:after="0" w:line="276" w:lineRule="auto"/>
        <w:jc w:val="both"/>
        <w:rPr>
          <w:lang w:val="mn-MN"/>
        </w:rPr>
      </w:pPr>
    </w:p>
    <w:p w14:paraId="1534FA80" w14:textId="77777777" w:rsidR="000C1CB7" w:rsidRPr="008B210A" w:rsidRDefault="00DC7653" w:rsidP="00D11C63">
      <w:pPr>
        <w:spacing w:after="0" w:line="276" w:lineRule="auto"/>
        <w:ind w:firstLine="720"/>
        <w:jc w:val="both"/>
        <w:rPr>
          <w:lang w:val="mn-MN"/>
        </w:rPr>
      </w:pPr>
      <w:r w:rsidRPr="008B210A">
        <w:rPr>
          <w:lang w:val="mn-MN"/>
        </w:rPr>
        <w:t>Э</w:t>
      </w:r>
      <w:r w:rsidR="0017365E" w:rsidRPr="008B210A">
        <w:rPr>
          <w:lang w:val="mn-MN"/>
        </w:rPr>
        <w:t>нэ тайлангийн 3 дуг</w:t>
      </w:r>
      <w:r w:rsidR="001C72B2" w:rsidRPr="008B210A">
        <w:rPr>
          <w:lang w:val="mn-MN"/>
        </w:rPr>
        <w:t>аар</w:t>
      </w:r>
      <w:r w:rsidRPr="008B210A">
        <w:rPr>
          <w:lang w:val="mn-MN"/>
        </w:rPr>
        <w:t xml:space="preserve"> бүлэгт сонгосон хэсгүүдэд дээрх шалгуур үзүүлэлтүүдийн хүрээнд</w:t>
      </w:r>
      <w:r w:rsidR="0017365E" w:rsidRPr="008B210A">
        <w:rPr>
          <w:lang w:val="mn-MN"/>
        </w:rPr>
        <w:t xml:space="preserve"> </w:t>
      </w:r>
      <w:r w:rsidRPr="008B210A">
        <w:rPr>
          <w:lang w:val="mn-MN"/>
        </w:rPr>
        <w:t>дараах байдлаар үнэлгээ хийлээ</w:t>
      </w:r>
      <w:r w:rsidR="00130470" w:rsidRPr="008B210A">
        <w:rPr>
          <w:lang w:val="mn-MN"/>
        </w:rPr>
        <w:t xml:space="preserve">. </w:t>
      </w:r>
    </w:p>
    <w:p w14:paraId="4E7E2A6F" w14:textId="77777777" w:rsidR="00EF507C" w:rsidRPr="008B210A" w:rsidRDefault="00A630E6" w:rsidP="00EF507C">
      <w:pPr>
        <w:spacing w:before="240" w:line="276" w:lineRule="auto"/>
        <w:ind w:firstLine="720"/>
        <w:jc w:val="both"/>
        <w:rPr>
          <w:i/>
          <w:lang w:val="mn-MN"/>
        </w:rPr>
      </w:pPr>
      <w:r w:rsidRPr="008B210A">
        <w:rPr>
          <w:b/>
          <w:lang w:val="mn-MN"/>
        </w:rPr>
        <w:t>4.1.</w:t>
      </w:r>
      <w:r w:rsidR="000F542F" w:rsidRPr="008B210A">
        <w:rPr>
          <w:b/>
          <w:lang w:val="mn-MN"/>
        </w:rPr>
        <w:t>“Зорилгод хүрэх байдал” шалгуур үзүүлэлтийн хүрээнд хийсэн үнэлгээ:</w:t>
      </w:r>
    </w:p>
    <w:p w14:paraId="7DCFA9E7" w14:textId="77777777" w:rsidR="00F12694" w:rsidRPr="008B210A" w:rsidRDefault="00982790" w:rsidP="00F12694">
      <w:pPr>
        <w:spacing w:before="240" w:line="276" w:lineRule="auto"/>
        <w:ind w:firstLine="720"/>
        <w:jc w:val="both"/>
        <w:rPr>
          <w:i/>
          <w:lang w:val="mn-MN"/>
        </w:rPr>
      </w:pPr>
      <w:r w:rsidRPr="008B210A">
        <w:rPr>
          <w:lang w:val="mn-MN"/>
        </w:rPr>
        <w:t>Хөдөлмөрийн аюулгүй байдал, эрүүл ахуйн тухай хууль анх 2008 онд батлагдсан бөгөөд үүнээс өмнө Хөдөлмөрийн тухай хуулийн нэг бүлгээр хөдөлмөрийн аюулгүй байдал, эрүүл ахуй(ХАБЭА)-н талаарх</w:t>
      </w:r>
      <w:r w:rsidR="009E0D9F" w:rsidRPr="008B210A">
        <w:rPr>
          <w:lang w:val="mn-MN"/>
        </w:rPr>
        <w:t xml:space="preserve"> харилцааг зохицуулж байсан</w:t>
      </w:r>
      <w:r w:rsidRPr="008B210A">
        <w:rPr>
          <w:rStyle w:val="FootnoteReference"/>
          <w:lang w:val="mn-MN"/>
        </w:rPr>
        <w:footnoteReference w:id="1"/>
      </w:r>
      <w:r w:rsidRPr="008B210A">
        <w:rPr>
          <w:lang w:val="mn-MN"/>
        </w:rPr>
        <w:t>.  Хөдөлмөрийн аюулгүй байдал, эрүүл ахуйн тухай хууль нь ажил, хөдөлмөр эрхлэгч хүнийг ажлын байрны аюултай, хортой хүчин зүйлсээс хамгаалж, үйлдвэрлэлийн осол, мэргэжлээс шалтгаалсан өвчин(ҮОМШӨ)-нөөс урьдчилан сэргийлэхэд чиглэсэн. Уг хууль хөдөлмөрийн аюулгүй байдал, эрүүл ахуйн удирдлага, зохион байгуулалт, хяналт, ажил олгогч, ажилтны үүрэг, хариуцлага, үйлдвэрлэлийн осол, мэргэжлээс шалтгаалсан өвчнөөс урьдчилан сэргийлэх арга хэмжээ, түүний санхүүжилт зэрэг нийтлэг шаардлагыг тусгасан 9 бүлэг, 37 зүйлтэй</w:t>
      </w:r>
      <w:r w:rsidRPr="008B210A">
        <w:rPr>
          <w:rStyle w:val="FootnoteReference"/>
          <w:lang w:val="mn-MN"/>
        </w:rPr>
        <w:footnoteReference w:id="2"/>
      </w:r>
      <w:r w:rsidRPr="008B210A">
        <w:rPr>
          <w:lang w:val="mn-MN"/>
        </w:rPr>
        <w:t>.</w:t>
      </w:r>
    </w:p>
    <w:p w14:paraId="0E2F0341" w14:textId="3CDCCDCB" w:rsidR="00EF507C" w:rsidRPr="008B210A" w:rsidRDefault="00982790" w:rsidP="00F12694">
      <w:pPr>
        <w:spacing w:before="240" w:line="276" w:lineRule="auto"/>
        <w:ind w:firstLine="720"/>
        <w:jc w:val="both"/>
        <w:rPr>
          <w:i/>
          <w:lang w:val="mn-MN"/>
        </w:rPr>
      </w:pPr>
      <w:r w:rsidRPr="008B210A">
        <w:rPr>
          <w:lang w:val="mn-MN"/>
        </w:rPr>
        <w:t>Монгол Улс Олон улсын хөдөлмөрийн байгууллагын Хөдөлмөрийн аюулгүй байдал, эрүүл мэндийн тухай 155 дугаар конвенцод нэгдсэн тул Хөдөлмөрийн аюу</w:t>
      </w:r>
      <w:r w:rsidR="009E0D9F" w:rsidRPr="008B210A">
        <w:rPr>
          <w:lang w:val="mn-MN"/>
        </w:rPr>
        <w:t xml:space="preserve">лгүй байдал, эрүүл ахуйн </w:t>
      </w:r>
      <w:r w:rsidRPr="008B210A">
        <w:rPr>
          <w:lang w:val="mn-MN"/>
        </w:rPr>
        <w:t>хууль тогтоомжоо уг конвенцтой нийцүүлэх үүрэг олон улсад хүлээсэн.</w:t>
      </w:r>
    </w:p>
    <w:p w14:paraId="07108828" w14:textId="77777777" w:rsidR="00EF507C" w:rsidRPr="008B210A" w:rsidRDefault="00982790" w:rsidP="00EF507C">
      <w:pPr>
        <w:spacing w:before="240" w:line="276" w:lineRule="auto"/>
        <w:ind w:firstLine="720"/>
        <w:jc w:val="both"/>
        <w:rPr>
          <w:i/>
          <w:lang w:val="mn-MN"/>
        </w:rPr>
      </w:pPr>
      <w:r w:rsidRPr="008B210A">
        <w:rPr>
          <w:bCs/>
          <w:lang w:val="mn-MN"/>
        </w:rPr>
        <w:t xml:space="preserve">Сүүлийн жилүүдэд Стандартчилал, техникийн зохицуулалт, тохирлын үнэлгээний итгэмжлэлийн тухай хууль  (2017 он), Хөдөлмөрийн тухай хууль (2021 он), </w:t>
      </w:r>
      <w:r w:rsidRPr="008B210A">
        <w:rPr>
          <w:bCs/>
          <w:lang w:val="mn-MN"/>
        </w:rPr>
        <w:lastRenderedPageBreak/>
        <w:t>Төрийн хяналт шалгалтын тухай хууль (2022 он), Нийгмийн даатгалын багц хууль (2023  он), Нийгмийн эрүүл мэндийн тусламж үйлчилгээний тухай хууль (2024 он) зэрэг хуулиудад шинэчлэгдсэн нь Х</w:t>
      </w:r>
      <w:r w:rsidRPr="008B210A">
        <w:rPr>
          <w:lang w:val="mn-MN"/>
        </w:rPr>
        <w:t xml:space="preserve">өдөлмөрийн аюулгүй байдал, эрүүл ахуйн тухай хуулийн хэрэгжилтэд нөлөө үзүүлэх болсон. </w:t>
      </w:r>
    </w:p>
    <w:p w14:paraId="0C50ECB6" w14:textId="5952C714" w:rsidR="00EF507C" w:rsidRPr="008B210A" w:rsidRDefault="00982790" w:rsidP="00EF507C">
      <w:pPr>
        <w:spacing w:before="240" w:line="276" w:lineRule="auto"/>
        <w:ind w:firstLine="720"/>
        <w:jc w:val="both"/>
        <w:rPr>
          <w:i/>
          <w:lang w:val="mn-MN"/>
        </w:rPr>
      </w:pPr>
      <w:r w:rsidRPr="008B210A">
        <w:rPr>
          <w:lang w:val="mn-MN"/>
        </w:rPr>
        <w:t xml:space="preserve">Стандартчилал, техникийн зохицуулалт, тохирлын үнэлгээний итгэмжлэлийн тухай хуулийн </w:t>
      </w:r>
      <w:r w:rsidR="003B74EC" w:rsidRPr="008B210A">
        <w:rPr>
          <w:lang w:val="mn-MN"/>
        </w:rPr>
        <w:t>шинэчилсэн</w:t>
      </w:r>
      <w:r w:rsidRPr="008B210A">
        <w:rPr>
          <w:lang w:val="mn-MN"/>
        </w:rPr>
        <w:t xml:space="preserve"> найруулгад  хүний эрүүл мэнд, аюулгүй байдлыг зохицуулах заавал мөрдөх норматив хэмжээг техникийн зохицуулалтаар батлах, стандарт нь сайн дурын үндсэн дээр сонгон хэрэглэх зохицуулалттай болсон</w:t>
      </w:r>
      <w:r w:rsidRPr="008B210A">
        <w:rPr>
          <w:rStyle w:val="FootnoteReference"/>
          <w:lang w:val="mn-MN"/>
        </w:rPr>
        <w:footnoteReference w:id="3"/>
      </w:r>
      <w:r w:rsidRPr="008B210A">
        <w:rPr>
          <w:lang w:val="mn-MN"/>
        </w:rPr>
        <w:t>.</w:t>
      </w:r>
    </w:p>
    <w:p w14:paraId="09FA9952" w14:textId="77777777" w:rsidR="00EF507C" w:rsidRPr="008B210A" w:rsidRDefault="00982790" w:rsidP="00EF507C">
      <w:pPr>
        <w:spacing w:before="240" w:line="276" w:lineRule="auto"/>
        <w:ind w:firstLine="720"/>
        <w:jc w:val="both"/>
        <w:rPr>
          <w:i/>
          <w:lang w:val="mn-MN"/>
        </w:rPr>
      </w:pPr>
      <w:r w:rsidRPr="008B210A">
        <w:rPr>
          <w:bCs/>
          <w:lang w:val="mn-MN"/>
        </w:rPr>
        <w:t>Хөдөлмөрийн тухай хуульд “хөдөлмөрийн аюулгүй байдал, эрүүл ахуй”-н асуудлыг олон улсын жишгээр “хөдөлмөрийн аюулгүй байдал, эрүүл мэнд” гэж нэрлэж, ажилтныг хөдөлмөрийн хэвийн нөхцөлөөр хангах ажил олгогчийг үүргийг илүү тодорхой  болгосон</w:t>
      </w:r>
      <w:r w:rsidRPr="008B210A">
        <w:rPr>
          <w:rStyle w:val="FootnoteReference"/>
          <w:bCs/>
          <w:lang w:val="mn-MN"/>
        </w:rPr>
        <w:footnoteReference w:id="4"/>
      </w:r>
      <w:r w:rsidRPr="008B210A">
        <w:rPr>
          <w:bCs/>
          <w:lang w:val="mn-MN"/>
        </w:rPr>
        <w:t>.</w:t>
      </w:r>
    </w:p>
    <w:p w14:paraId="3C91DECA" w14:textId="77777777" w:rsidR="00EF507C" w:rsidRPr="008B210A" w:rsidRDefault="00982790" w:rsidP="00EF507C">
      <w:pPr>
        <w:spacing w:before="240" w:line="276" w:lineRule="auto"/>
        <w:ind w:firstLine="720"/>
        <w:jc w:val="both"/>
        <w:rPr>
          <w:i/>
          <w:lang w:val="mn-MN"/>
        </w:rPr>
      </w:pPr>
      <w:r w:rsidRPr="008B210A">
        <w:rPr>
          <w:lang w:val="mn-MN"/>
        </w:rPr>
        <w:t>Нийгмийн даатгалын ерөнхий хуулийн шинэчлэлээр ҮОМШӨ-ний даатгалын шимтгэлийг салбараар нь бус ажлын байрны эрсдэлээс хамаарч ялгаатай тогтоох дэвшил гарсан. Гэвч ҮОМШӨ-ний даатгалын сангаас хөдөлмөрийн аюулгүй байдал, эрүүл ахуйн урьдчилан сэргийлэх арга хэмжээг санхүүжүүлэх боломж хязгаарлагдмал хэвээр байна.</w:t>
      </w:r>
      <w:r w:rsidRPr="008B210A">
        <w:rPr>
          <w:rStyle w:val="FootnoteReference"/>
          <w:lang w:val="mn-MN"/>
        </w:rPr>
        <w:footnoteReference w:id="5"/>
      </w:r>
      <w:r w:rsidRPr="008B210A">
        <w:rPr>
          <w:lang w:val="mn-MN"/>
        </w:rPr>
        <w:t xml:space="preserve"> </w:t>
      </w:r>
    </w:p>
    <w:p w14:paraId="738EDFF7" w14:textId="77777777" w:rsidR="00EF507C" w:rsidRPr="008B210A" w:rsidRDefault="00982790" w:rsidP="00EF507C">
      <w:pPr>
        <w:spacing w:before="240" w:line="276" w:lineRule="auto"/>
        <w:ind w:firstLine="720"/>
        <w:jc w:val="both"/>
        <w:rPr>
          <w:i/>
          <w:lang w:val="mn-MN"/>
        </w:rPr>
      </w:pPr>
      <w:r w:rsidRPr="008B210A">
        <w:rPr>
          <w:bCs/>
          <w:lang w:val="mn-MN"/>
        </w:rPr>
        <w:t>2024 онд батлагдсан Нийгмийн эрүүл мэндийн тусламж үйлчилгээний тухай хуульд хөдөлмөрийн эрүүл мэндийн тусламж, үйлчилгээг нийгмийн эрүүл мэндийн тусламж үйл ажиллагаанд хамаарна гэж заасан ч ажилтны эрүүл мэндийн үзлэг, мэргэжлээс шалтгаалсан өвчнийг оношлох, бүртгэх, мэдээлэх, хөдөлмөрийн чадвар алдалтаас сэргийлэх, ажил мэргэжлийн тохироог үнэлэх зэрэг асуудлын зохицуулалтад дэвшил гараагүй ба энэ арга хэмжээнд эрүүл мэндийн салбарын оролцоо сул байсаар байна.</w:t>
      </w:r>
      <w:r w:rsidRPr="008B210A">
        <w:rPr>
          <w:rStyle w:val="FootnoteReference"/>
          <w:bCs/>
          <w:lang w:val="mn-MN"/>
        </w:rPr>
        <w:footnoteReference w:id="6"/>
      </w:r>
    </w:p>
    <w:p w14:paraId="2E54DF85" w14:textId="1901C27C" w:rsidR="00982790" w:rsidRPr="008B210A" w:rsidRDefault="00982790" w:rsidP="00EF507C">
      <w:pPr>
        <w:spacing w:before="240" w:line="276" w:lineRule="auto"/>
        <w:ind w:firstLine="720"/>
        <w:jc w:val="both"/>
        <w:rPr>
          <w:i/>
          <w:lang w:val="mn-MN"/>
        </w:rPr>
      </w:pPr>
      <w:r w:rsidRPr="008B210A">
        <w:rPr>
          <w:lang w:val="mn-MN"/>
        </w:rPr>
        <w:t>Хөдөлмөрийн аюулгүй байдал, эрүүл ахуйн тухай хуулийг шинэчлэн боловсруулах хэрэгцээ шаардлагыг Хууль тогтоомжийн тухай хуулийн 14.1 дэх хэсэгт заасны дагуу урьдчилан тандан судалсны үндсэн дээр хуулийн шинэчилсэн найруулгын төсөл боловсруулах дараах хэрэгцээ, шаардлагыг  тодорхойлсон</w:t>
      </w:r>
      <w:r w:rsidR="00EF507C" w:rsidRPr="008B210A">
        <w:rPr>
          <w:lang w:val="mn-MN"/>
        </w:rPr>
        <w:t xml:space="preserve"> байна. </w:t>
      </w:r>
      <w:r w:rsidRPr="008B210A">
        <w:rPr>
          <w:lang w:val="mn-MN"/>
        </w:rPr>
        <w:t>Үүнд:</w:t>
      </w:r>
    </w:p>
    <w:p w14:paraId="3D39977B" w14:textId="744FCAA5" w:rsidR="00982790" w:rsidRPr="008B210A" w:rsidRDefault="00982790" w:rsidP="00F12694">
      <w:pPr>
        <w:widowControl w:val="0"/>
        <w:spacing w:before="120" w:line="276" w:lineRule="auto"/>
        <w:ind w:firstLine="720"/>
        <w:jc w:val="both"/>
        <w:rPr>
          <w:rFonts w:eastAsia="Arial"/>
          <w:lang w:val="mn-MN"/>
        </w:rPr>
      </w:pPr>
      <w:r w:rsidRPr="008B210A">
        <w:rPr>
          <w:rFonts w:eastAsia="Arial"/>
          <w:lang w:val="mn-MN"/>
        </w:rPr>
        <w:t xml:space="preserve">1. Олон Улсын хөдөлмөрийн байгууллагын хөдөлмөрийн аюулгүй байдал, эрүүл мэндийн талаарх конвенцууд нь “Occupational Safety and Health” буюу “Хөдөлмөрийн аюулгүй байдал, эрүүл мэнд” гэсэн өргөн агуулгаар тодорхойлогдож, бусад улс орнууд ч  “хөдөлмөрийн аюулгүй байдал, эрүүл мэнд” гэсэн нэршлээр хуулиа батлан мөрдөж байна. Мөн Хөдөлмөрийн тухай хуулийн 2021 оны шинэчилсэн найруулгаар хөдөлмөрийн аюулгүй байдал, эрүүл ахуйн асуудлыг олон </w:t>
      </w:r>
      <w:r w:rsidRPr="008B210A">
        <w:rPr>
          <w:rFonts w:eastAsia="Arial"/>
          <w:lang w:val="mn-MN"/>
        </w:rPr>
        <w:lastRenderedPageBreak/>
        <w:t>улсын жишгээр “хөдөлмөрийн аюулгүй байдал, эрүүл мэнд” гэж нэрлэж, ажилтныг хөдөлмөрийн хэвийн нөхцөлөөр хангах ажил олгогчийн үүргийг тодорхой болгон хуульчилсан.</w:t>
      </w:r>
      <w:r w:rsidR="00F12694" w:rsidRPr="008B210A">
        <w:rPr>
          <w:rFonts w:eastAsia="Arial"/>
          <w:lang w:val="mn-MN"/>
        </w:rPr>
        <w:t xml:space="preserve"> </w:t>
      </w:r>
      <w:r w:rsidRPr="008B210A">
        <w:rPr>
          <w:rFonts w:eastAsia="Arial"/>
          <w:lang w:val="mn-MN"/>
        </w:rPr>
        <w:t>Иймд хуулийн нэршлийн хувьд олон улсын хэм хэмжээ, шаардлагад нийцүүлэн шинэчлэн боловсруулах хуулийн төслийн нэрийг Хөдөлмөрийн аюулгүй байдал, эрүүл мэндийн тухай хууль гэж томьёолно.</w:t>
      </w:r>
    </w:p>
    <w:p w14:paraId="65751E47" w14:textId="77777777" w:rsidR="00982790" w:rsidRPr="008B210A" w:rsidRDefault="00982790" w:rsidP="00D11C63">
      <w:pPr>
        <w:widowControl w:val="0"/>
        <w:spacing w:line="276" w:lineRule="auto"/>
        <w:ind w:firstLine="720"/>
        <w:jc w:val="both"/>
        <w:rPr>
          <w:rFonts w:eastAsia="Arial"/>
          <w:lang w:val="mn-MN"/>
        </w:rPr>
      </w:pPr>
      <w:r w:rsidRPr="008B210A">
        <w:rPr>
          <w:rFonts w:eastAsia="Arial"/>
          <w:lang w:val="mn-MN"/>
        </w:rPr>
        <w:t xml:space="preserve">2. Монгол Улсын Засгийн газраас хэрэгжүүлж буй бүтээн байгуулалтын томоохон төслүүд, эдийн засгийн өсөлтийн улмаас ажиллах хүчний эрэлт 2035 онд 19.1 хувиар, үүнээс эрсдэл өндөртэй уул уурхай, олборлолтын салбарт 32.5,  боловсруулах үйлдвэрт 63.3, барилгын салбарт 55.9 мянган хүнээр нэмэгдэх төлөвтэйг хөдөлмөрийн зах зээлийн таамаглалаар тодорхойлжээ. </w:t>
      </w:r>
    </w:p>
    <w:p w14:paraId="67D02BD0" w14:textId="77777777" w:rsidR="00F12694" w:rsidRPr="008B210A" w:rsidRDefault="00982790" w:rsidP="00F12694">
      <w:pPr>
        <w:widowControl w:val="0"/>
        <w:spacing w:line="276" w:lineRule="auto"/>
        <w:ind w:firstLine="720"/>
        <w:jc w:val="both"/>
        <w:rPr>
          <w:rFonts w:eastAsia="Arial"/>
          <w:lang w:val="mn-MN"/>
        </w:rPr>
      </w:pPr>
      <w:r w:rsidRPr="008B210A">
        <w:rPr>
          <w:rFonts w:eastAsia="Arial"/>
          <w:lang w:val="mn-MN"/>
        </w:rPr>
        <w:t>Манай улсын нийт хүн амын 39 хувь нь ажиллах хүч бөгөөд  ажил хөдөлмөр эрхэлж буй хүмүүсийн 41 хувь (521 мянган хүн) нь үйлдвэрлэлийн осол, мэргэжлээс шалтгаалсан өвчин үүсэх эрсдэлтэй салбарт ажиллаж байна.</w:t>
      </w:r>
    </w:p>
    <w:p w14:paraId="71C06ABC" w14:textId="4FC8DCEC" w:rsidR="00982790" w:rsidRPr="008B210A" w:rsidRDefault="00982790" w:rsidP="00F12694">
      <w:pPr>
        <w:widowControl w:val="0"/>
        <w:spacing w:line="276" w:lineRule="auto"/>
        <w:ind w:firstLine="720"/>
        <w:jc w:val="both"/>
        <w:rPr>
          <w:rFonts w:eastAsia="Arial"/>
          <w:lang w:val="mn-MN"/>
        </w:rPr>
      </w:pPr>
      <w:r w:rsidRPr="008B210A">
        <w:rPr>
          <w:rFonts w:eastAsia="Arial"/>
          <w:lang w:val="mn-MN"/>
        </w:rPr>
        <w:t>Улсын хэмжээнд 1972-2024 онд 10359 хүн мэргэжлээс шалтгаалсан өвчний улмаас хөдөлмөрийн чадвараа алдсан ба сүүлийн 5 жилд үйлдвэрлэлийн осол, хурц хордлогын 2125 тохиолдол бүртгэгдэж, 275 хүн нас барсан байна.</w:t>
      </w:r>
    </w:p>
    <w:p w14:paraId="7DCBAF05" w14:textId="77777777" w:rsidR="00982790" w:rsidRPr="008B210A" w:rsidRDefault="00982790" w:rsidP="00D11C63">
      <w:pPr>
        <w:widowControl w:val="0"/>
        <w:spacing w:before="240" w:after="0" w:line="276" w:lineRule="auto"/>
        <w:ind w:firstLine="720"/>
        <w:jc w:val="both"/>
        <w:rPr>
          <w:rFonts w:eastAsia="Arial"/>
          <w:lang w:val="mn-MN"/>
        </w:rPr>
      </w:pPr>
      <w:r w:rsidRPr="008B210A">
        <w:rPr>
          <w:rFonts w:eastAsia="Arial"/>
          <w:lang w:val="mn-MN"/>
        </w:rPr>
        <w:t xml:space="preserve">Хөдөлмөрийн эрүүл мэндийн зохицуулах харилцаа, агуулга нь хөдөлмөрийн эрүүл ахуйн асуудлаас өргөн хүрээтэй тул ажилтны эрүүл мэндийн үзлэг, тандалт, ажил мэргэжлийн тохироо, сэргээн засах тусламж үйлчилгээний талаарх зохицуулалтыг олон улсын конвенц, хэм хэмжээнд нийцүүлэн сайжруулж, мэргэжлээс шалтгаалсан өвчнийг эрт илрүүлэх, хөдөлмөрийн чадвар алдалтаас урьдчилан сэргийлэх үр нөлөөг нэмэгдүүлэх шаардлага үүсэж байна. </w:t>
      </w:r>
    </w:p>
    <w:p w14:paraId="0A06556C" w14:textId="77777777" w:rsidR="00982790" w:rsidRPr="008B210A" w:rsidRDefault="00982790" w:rsidP="00D11C63">
      <w:pPr>
        <w:widowControl w:val="0"/>
        <w:spacing w:after="0" w:line="276" w:lineRule="auto"/>
        <w:ind w:firstLine="720"/>
        <w:jc w:val="both"/>
        <w:rPr>
          <w:rFonts w:eastAsia="Arial"/>
          <w:lang w:val="mn-MN"/>
        </w:rPr>
      </w:pPr>
    </w:p>
    <w:p w14:paraId="3007B46D" w14:textId="77777777" w:rsidR="00982790" w:rsidRPr="008B210A" w:rsidRDefault="00982790" w:rsidP="00D11C63">
      <w:pPr>
        <w:widowControl w:val="0"/>
        <w:spacing w:line="276" w:lineRule="auto"/>
        <w:ind w:firstLine="720"/>
        <w:jc w:val="both"/>
        <w:rPr>
          <w:rFonts w:eastAsia="Arial"/>
          <w:lang w:val="mn-MN"/>
        </w:rPr>
      </w:pPr>
      <w:r w:rsidRPr="008B210A">
        <w:rPr>
          <w:rFonts w:eastAsia="Arial"/>
          <w:lang w:val="mn-MN"/>
        </w:rPr>
        <w:t>3. Хөдөлмөрийн аюулгүй байдал, эрүүл ахуйн тухай хуульд хөдөлмөрийн аюулгүй байдал, эрүүл мэндийн үндэсний тогтолцоо нэгдмэл биш, санхүүжилтийн эх үүсвэр, мэргэжлийн байгууллага, асуудал хариуцсан мэргэжилтний чиг үүрэг, салбар дундын уялдаа холбоог нарийвчлан тодорхойлоогүй,</w:t>
      </w:r>
      <w:r w:rsidRPr="008B210A">
        <w:rPr>
          <w:lang w:val="mn-MN"/>
        </w:rPr>
        <w:t xml:space="preserve"> </w:t>
      </w:r>
      <w:r w:rsidRPr="008B210A">
        <w:rPr>
          <w:rFonts w:eastAsia="Arial"/>
          <w:lang w:val="mn-MN"/>
        </w:rPr>
        <w:t xml:space="preserve">жижиг дунд үйлдвэрлэл эрхлэгч, албан бус салбарт ажиллагчдын хөдөлмөрийн аюулгүй байдал, эрүүл мэндийн асуудал зохицуулалтгүйгээс   хуулийн хэрэгжилт хангалтгүй байна. Манай яамнаас олон улсын системийн инженерчлэлийн аргачлалыг ашиглан салбарын хуулиуддаа системийн шинжилгээг мэргэжлийн байгууллагаар хийлгэсэн. </w:t>
      </w:r>
    </w:p>
    <w:p w14:paraId="32A1892C" w14:textId="77777777" w:rsidR="00982790" w:rsidRPr="008B210A" w:rsidRDefault="00982790" w:rsidP="00D11C63">
      <w:pPr>
        <w:widowControl w:val="0"/>
        <w:spacing w:line="276" w:lineRule="auto"/>
        <w:ind w:firstLine="720"/>
        <w:jc w:val="both"/>
        <w:rPr>
          <w:rFonts w:eastAsia="Arial"/>
          <w:lang w:val="mn-MN"/>
        </w:rPr>
      </w:pPr>
      <w:r w:rsidRPr="008B210A">
        <w:rPr>
          <w:rFonts w:eastAsia="Arial"/>
          <w:lang w:val="mn-MN"/>
        </w:rPr>
        <w:t xml:space="preserve">Хөдөлмөрийн аюулгүй байдал, эрүүл ахуйн тухай хуульд хийсэн шинжилгээгээр хуулийн зорилгыг хүрэх үр дүнд үндэслэн тодорхойлж, оролцогч талуудын эрх, үүргийг ангилах, хэмжиж болохуйц үр дүн, эргэх холбоог сайжруулан боловсруулахыг зөвлөж, хуулийн системийн хэв шинжүүдийг 60.7 хувь бүрдүүлсэн гэж үзсэн байна. </w:t>
      </w:r>
    </w:p>
    <w:p w14:paraId="0D6C54CB" w14:textId="70B1D16B" w:rsidR="00982790" w:rsidRPr="008B210A" w:rsidRDefault="00982790" w:rsidP="00F12694">
      <w:pPr>
        <w:widowControl w:val="0"/>
        <w:spacing w:after="0" w:line="276" w:lineRule="auto"/>
        <w:ind w:firstLine="720"/>
        <w:jc w:val="both"/>
        <w:rPr>
          <w:rFonts w:eastAsia="Arial"/>
          <w:lang w:val="mn-MN"/>
        </w:rPr>
      </w:pPr>
      <w:r w:rsidRPr="008B210A">
        <w:rPr>
          <w:rFonts w:eastAsia="Arial"/>
          <w:lang w:val="mn-MN"/>
        </w:rPr>
        <w:t xml:space="preserve">4. Хөдөлмөрийн аюулгүй байдал, эрүүл мэндэд тавигдах шаардлагыг тодорхой болгож, өндөрт ажиллах аюулгүй ажиллагаа, хязгаарлагдмал орчин, хими, биологи, эргономик, нийгэм-сэтгэл зүйн хүчин зүйлс зэрэгт тавих шаардлагыг шинээр зохицуулах хэрэгцээ үүсээд байна. </w:t>
      </w:r>
    </w:p>
    <w:p w14:paraId="70BBFA6B" w14:textId="77777777" w:rsidR="00F12694" w:rsidRPr="008B210A" w:rsidRDefault="00F12694" w:rsidP="00F12694">
      <w:pPr>
        <w:widowControl w:val="0"/>
        <w:spacing w:after="0" w:line="276" w:lineRule="auto"/>
        <w:ind w:firstLine="720"/>
        <w:jc w:val="both"/>
        <w:rPr>
          <w:rFonts w:eastAsia="Arial"/>
          <w:lang w:val="mn-MN"/>
        </w:rPr>
      </w:pPr>
    </w:p>
    <w:p w14:paraId="0FFDB103" w14:textId="77777777" w:rsidR="00982790" w:rsidRPr="008B210A" w:rsidRDefault="00982790" w:rsidP="00D11C63">
      <w:pPr>
        <w:widowControl w:val="0"/>
        <w:spacing w:after="0" w:line="276" w:lineRule="auto"/>
        <w:ind w:firstLine="720"/>
        <w:jc w:val="both"/>
        <w:rPr>
          <w:rFonts w:eastAsia="Arial"/>
          <w:lang w:val="mn-MN"/>
        </w:rPr>
      </w:pPr>
      <w:r w:rsidRPr="008B210A">
        <w:rPr>
          <w:rFonts w:eastAsia="Arial"/>
          <w:lang w:val="mn-MN"/>
        </w:rPr>
        <w:t xml:space="preserve">5. Хөдөлмөрийн аюулгүй байдал, эрүүл мэндийн үйл ажиллагааны үндсэн зарчим нь осол, өвчнөөс урьдчилан сэргийлэхэд чиглэгддэг. Одоогоор үйлдвэрлэлийн осол, мэргэжлээс шалтгаалсан өвчнөөс урьдчилан сэргийлэх үндэсний тогтолцоо бүрдээгүй, даатгалын сангаас ажил олгогч, даатгуулагчид үзүүлэх үйлчилгээ хомс байна. Иймд ажил хөдөлмөртэй холбоотойгоор үүсэх эрсдэлээс урьдчилан сэргийлэх, уг үйл ажиллагааг үйлдвэрлэлийн осол, мэргэжлээс шалтгаалсан өвчний даатгалтай уялдуулах шаардлагатай юм. </w:t>
      </w:r>
    </w:p>
    <w:p w14:paraId="3BCA9F01" w14:textId="15585098" w:rsidR="0021234F" w:rsidRPr="008B210A" w:rsidRDefault="0021234F" w:rsidP="00D11C63">
      <w:pPr>
        <w:spacing w:after="0" w:line="276" w:lineRule="auto"/>
        <w:jc w:val="both"/>
        <w:rPr>
          <w:b/>
          <w:lang w:val="mn-MN"/>
        </w:rPr>
      </w:pPr>
    </w:p>
    <w:p w14:paraId="6E8CB6CB" w14:textId="6EE4DB07" w:rsidR="00EF507C" w:rsidRPr="008B210A" w:rsidRDefault="008141C9" w:rsidP="00EF507C">
      <w:pPr>
        <w:spacing w:after="0" w:line="276" w:lineRule="auto"/>
        <w:ind w:firstLine="720"/>
        <w:jc w:val="both"/>
        <w:rPr>
          <w:lang w:val="mn-MN"/>
        </w:rPr>
      </w:pPr>
      <w:r w:rsidRPr="008B210A">
        <w:rPr>
          <w:lang w:val="mn-MN"/>
        </w:rPr>
        <w:t xml:space="preserve">Хуулийн тандан судалгаа болон хуулийн үзэл баримтлалд туссан зорилгод тулгуурлан боловсруулсан хуулийн төслийн зохицуулалт </w:t>
      </w:r>
      <w:r w:rsidR="00CF63CF" w:rsidRPr="008B210A">
        <w:rPr>
          <w:lang w:val="mn-MN"/>
        </w:rPr>
        <w:t>бүрд</w:t>
      </w:r>
      <w:r w:rsidRPr="008B210A">
        <w:rPr>
          <w:lang w:val="mn-MN"/>
        </w:rPr>
        <w:t xml:space="preserve"> дүн шинжилгээ хийхэд тухайн зохицуулалт, арга хэмжээ нь зорилгод хү</w:t>
      </w:r>
      <w:r w:rsidR="00EF507C" w:rsidRPr="008B210A">
        <w:rPr>
          <w:lang w:val="mn-MN"/>
        </w:rPr>
        <w:t>рэх боломжтой гэж дүгнэж байна.</w:t>
      </w:r>
    </w:p>
    <w:p w14:paraId="6280F2FA" w14:textId="77777777" w:rsidR="00EF507C" w:rsidRPr="008B210A" w:rsidRDefault="00EF507C" w:rsidP="00EF507C">
      <w:pPr>
        <w:spacing w:after="0" w:line="276" w:lineRule="auto"/>
        <w:ind w:firstLine="720"/>
        <w:jc w:val="both"/>
        <w:rPr>
          <w:lang w:val="mn-MN"/>
        </w:rPr>
      </w:pPr>
    </w:p>
    <w:p w14:paraId="301C20D1" w14:textId="36AB8EA9" w:rsidR="00EF507C" w:rsidRPr="008B210A" w:rsidRDefault="00EF507C" w:rsidP="00EF507C">
      <w:pPr>
        <w:spacing w:after="0" w:line="276" w:lineRule="auto"/>
        <w:ind w:firstLine="720"/>
        <w:jc w:val="both"/>
        <w:rPr>
          <w:lang w:val="mn-MN"/>
        </w:rPr>
      </w:pPr>
      <w:r w:rsidRPr="008B210A">
        <w:rPr>
          <w:b/>
          <w:lang w:val="mn-MN"/>
        </w:rPr>
        <w:t>4.2. “Ойлгомжтой байдлыг судлах” шалгуур үзүүлэлтийн хүрээнд хийсэн үнэлгээ:</w:t>
      </w:r>
    </w:p>
    <w:p w14:paraId="4223BB6E" w14:textId="77777777" w:rsidR="00EF507C" w:rsidRPr="008B210A" w:rsidRDefault="00EF507C" w:rsidP="00EF507C">
      <w:pPr>
        <w:tabs>
          <w:tab w:val="left" w:pos="540"/>
        </w:tabs>
        <w:spacing w:after="0" w:line="276" w:lineRule="auto"/>
        <w:ind w:firstLine="540"/>
        <w:jc w:val="both"/>
        <w:rPr>
          <w:b/>
          <w:lang w:val="mn-MN"/>
        </w:rPr>
      </w:pPr>
    </w:p>
    <w:p w14:paraId="4599386A" w14:textId="63A4FDDD" w:rsidR="00EF507C" w:rsidRPr="008B210A" w:rsidRDefault="00EF507C" w:rsidP="00EF507C">
      <w:pPr>
        <w:spacing w:after="0" w:line="276" w:lineRule="auto"/>
        <w:ind w:firstLine="540"/>
        <w:jc w:val="both"/>
        <w:rPr>
          <w:lang w:val="mn-MN"/>
        </w:rPr>
      </w:pPr>
      <w:r w:rsidRPr="008B210A">
        <w:rPr>
          <w:lang w:val="mn-MN"/>
        </w:rPr>
        <w:t xml:space="preserve">Хууль тогтоомжийн тухай хуулийн 12.1.1 дэх </w:t>
      </w:r>
      <w:r w:rsidR="009E0D9F" w:rsidRPr="008B210A">
        <w:rPr>
          <w:lang w:val="mn-MN"/>
        </w:rPr>
        <w:t>заалтад</w:t>
      </w:r>
      <w:r w:rsidRPr="008B210A">
        <w:rPr>
          <w:lang w:val="mn-MN"/>
        </w:rPr>
        <w:t xml:space="preserve"> заасан “Хууль тогтоомжийн төсөл боловсруулах аргачлал”-ын Хоёрдугаар бүлэг “Хуулийн төсөл боловсруулахад тавигдах нийтлэг шаардлага”-т заасан шаардлагыг дараах байдлаар хангаж байна. </w:t>
      </w:r>
    </w:p>
    <w:p w14:paraId="6AF42138" w14:textId="77777777" w:rsidR="00EF507C" w:rsidRPr="008B210A" w:rsidRDefault="00EF507C" w:rsidP="00221510">
      <w:pPr>
        <w:spacing w:after="0" w:line="276" w:lineRule="auto"/>
        <w:rPr>
          <w:rFonts w:eastAsia="Calibri"/>
          <w:lang w:val="mn-MN"/>
        </w:rPr>
      </w:pPr>
      <w:r w:rsidRPr="008B210A">
        <w:rPr>
          <w:i/>
          <w:lang w:val="mn-MN"/>
        </w:rPr>
        <w:t>Хүснэгт 2</w:t>
      </w:r>
    </w:p>
    <w:tbl>
      <w:tblPr>
        <w:tblStyle w:val="TableGrid"/>
        <w:tblW w:w="0" w:type="auto"/>
        <w:tblLook w:val="04A0" w:firstRow="1" w:lastRow="0" w:firstColumn="1" w:lastColumn="0" w:noHBand="0" w:noVBand="1"/>
      </w:tblPr>
      <w:tblGrid>
        <w:gridCol w:w="445"/>
        <w:gridCol w:w="4613"/>
        <w:gridCol w:w="4185"/>
      </w:tblGrid>
      <w:tr w:rsidR="003B74EC" w:rsidRPr="008B210A" w14:paraId="7168A505" w14:textId="77777777" w:rsidTr="00182065">
        <w:tc>
          <w:tcPr>
            <w:tcW w:w="9243" w:type="dxa"/>
            <w:gridSpan w:val="3"/>
          </w:tcPr>
          <w:p w14:paraId="32AB51AA" w14:textId="77777777" w:rsidR="00EF507C" w:rsidRPr="008B210A" w:rsidRDefault="00EF507C" w:rsidP="00182065">
            <w:pPr>
              <w:spacing w:after="0" w:line="276" w:lineRule="auto"/>
              <w:jc w:val="center"/>
              <w:rPr>
                <w:b/>
                <w:lang w:val="mn-MN"/>
              </w:rPr>
            </w:pPr>
            <w:r w:rsidRPr="008B210A">
              <w:rPr>
                <w:b/>
                <w:lang w:val="mn-MN"/>
              </w:rPr>
              <w:t>Хуулийн төслийн эх бичвэрийн асуулгад тавигдах шаардлага</w:t>
            </w:r>
          </w:p>
        </w:tc>
      </w:tr>
      <w:tr w:rsidR="003B74EC" w:rsidRPr="008B210A" w14:paraId="694E5699" w14:textId="77777777" w:rsidTr="00F12694">
        <w:tc>
          <w:tcPr>
            <w:tcW w:w="445" w:type="dxa"/>
          </w:tcPr>
          <w:p w14:paraId="568FAED8" w14:textId="77777777" w:rsidR="00EF507C" w:rsidRPr="008B210A" w:rsidRDefault="00EF507C" w:rsidP="00F12694">
            <w:pPr>
              <w:spacing w:line="276" w:lineRule="auto"/>
              <w:jc w:val="both"/>
              <w:rPr>
                <w:lang w:val="mn-MN"/>
              </w:rPr>
            </w:pPr>
            <w:r w:rsidRPr="008B210A">
              <w:rPr>
                <w:lang w:val="mn-MN"/>
              </w:rPr>
              <w:t>1</w:t>
            </w:r>
          </w:p>
        </w:tc>
        <w:tc>
          <w:tcPr>
            <w:tcW w:w="4613" w:type="dxa"/>
          </w:tcPr>
          <w:p w14:paraId="61338263" w14:textId="399E15BC" w:rsidR="00EF507C" w:rsidRPr="008B210A" w:rsidRDefault="00F12694" w:rsidP="00F12694">
            <w:pPr>
              <w:spacing w:line="240" w:lineRule="auto"/>
              <w:jc w:val="both"/>
              <w:rPr>
                <w:lang w:val="mn-MN"/>
              </w:rPr>
            </w:pPr>
            <w:r w:rsidRPr="008B210A">
              <w:rPr>
                <w:lang w:val="mn-MN"/>
              </w:rPr>
              <w:t>Монгол Улсын үндсэн хууль</w:t>
            </w:r>
            <w:r w:rsidR="00EF507C" w:rsidRPr="008B210A">
              <w:rPr>
                <w:lang w:val="mn-MN"/>
              </w:rPr>
              <w:t>, Монгол Улсын олон улсын гэрээнд нийцсэн бусад хууль, үндэсний аюулгүй байдлын үзэл баримтлалтай уялдсан байх;</w:t>
            </w:r>
          </w:p>
        </w:tc>
        <w:tc>
          <w:tcPr>
            <w:tcW w:w="4185" w:type="dxa"/>
          </w:tcPr>
          <w:p w14:paraId="101DFBB7"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1040074E" w14:textId="77777777" w:rsidTr="00F12694">
        <w:tc>
          <w:tcPr>
            <w:tcW w:w="445" w:type="dxa"/>
          </w:tcPr>
          <w:p w14:paraId="7D5D117B" w14:textId="77777777" w:rsidR="00EF507C" w:rsidRPr="008B210A" w:rsidRDefault="00EF507C" w:rsidP="00F12694">
            <w:pPr>
              <w:spacing w:line="276" w:lineRule="auto"/>
              <w:jc w:val="both"/>
              <w:rPr>
                <w:lang w:val="mn-MN"/>
              </w:rPr>
            </w:pPr>
            <w:r w:rsidRPr="008B210A">
              <w:rPr>
                <w:lang w:val="mn-MN"/>
              </w:rPr>
              <w:t>2</w:t>
            </w:r>
          </w:p>
        </w:tc>
        <w:tc>
          <w:tcPr>
            <w:tcW w:w="4613" w:type="dxa"/>
          </w:tcPr>
          <w:p w14:paraId="76749D15" w14:textId="77777777" w:rsidR="00EF507C" w:rsidRPr="008B210A" w:rsidRDefault="00EF507C" w:rsidP="00F12694">
            <w:pPr>
              <w:spacing w:line="240" w:lineRule="auto"/>
              <w:jc w:val="both"/>
              <w:rPr>
                <w:lang w:val="mn-MN"/>
              </w:rPr>
            </w:pPr>
            <w:r w:rsidRPr="008B210A">
              <w:rPr>
                <w:lang w:val="mn-MN"/>
              </w:rPr>
              <w:t>Тухайн хуулиар зохицуулах нийгмийн харилцаанд хамаарах асуудлыг бүрэн тусгасан байх;</w:t>
            </w:r>
          </w:p>
        </w:tc>
        <w:tc>
          <w:tcPr>
            <w:tcW w:w="4185" w:type="dxa"/>
          </w:tcPr>
          <w:p w14:paraId="72BB2324"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606D1E5D" w14:textId="77777777" w:rsidTr="00F12694">
        <w:tc>
          <w:tcPr>
            <w:tcW w:w="445" w:type="dxa"/>
          </w:tcPr>
          <w:p w14:paraId="0364EC1E" w14:textId="77777777" w:rsidR="00EF507C" w:rsidRPr="008B210A" w:rsidRDefault="00EF507C" w:rsidP="00F12694">
            <w:pPr>
              <w:spacing w:line="276" w:lineRule="auto"/>
              <w:jc w:val="both"/>
              <w:rPr>
                <w:lang w:val="mn-MN"/>
              </w:rPr>
            </w:pPr>
            <w:r w:rsidRPr="008B210A">
              <w:rPr>
                <w:lang w:val="mn-MN"/>
              </w:rPr>
              <w:t>3</w:t>
            </w:r>
          </w:p>
        </w:tc>
        <w:tc>
          <w:tcPr>
            <w:tcW w:w="4613" w:type="dxa"/>
          </w:tcPr>
          <w:p w14:paraId="51C2F7E4" w14:textId="77777777" w:rsidR="00EF507C" w:rsidRPr="008B210A" w:rsidRDefault="00EF507C" w:rsidP="00F12694">
            <w:pPr>
              <w:spacing w:line="240" w:lineRule="auto"/>
              <w:jc w:val="both"/>
              <w:rPr>
                <w:lang w:val="mn-MN"/>
              </w:rPr>
            </w:pPr>
            <w:r w:rsidRPr="008B210A">
              <w:rPr>
                <w:lang w:val="mn-MN"/>
              </w:rPr>
              <w:t>Тухайн хуулиар зохицуулах нийгмийн харилцааны хүрээнээс хальсан асуудлыг тусгахгүй байх;</w:t>
            </w:r>
          </w:p>
        </w:tc>
        <w:tc>
          <w:tcPr>
            <w:tcW w:w="4185" w:type="dxa"/>
          </w:tcPr>
          <w:p w14:paraId="3FACBA1F"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70B5A33C" w14:textId="77777777" w:rsidTr="00F12694">
        <w:tc>
          <w:tcPr>
            <w:tcW w:w="445" w:type="dxa"/>
          </w:tcPr>
          <w:p w14:paraId="5532AD3A" w14:textId="77777777" w:rsidR="00EF507C" w:rsidRPr="008B210A" w:rsidRDefault="00EF507C" w:rsidP="00F12694">
            <w:pPr>
              <w:spacing w:line="276" w:lineRule="auto"/>
              <w:jc w:val="both"/>
              <w:rPr>
                <w:lang w:val="mn-MN"/>
              </w:rPr>
            </w:pPr>
            <w:r w:rsidRPr="008B210A">
              <w:rPr>
                <w:lang w:val="mn-MN"/>
              </w:rPr>
              <w:t>4</w:t>
            </w:r>
          </w:p>
        </w:tc>
        <w:tc>
          <w:tcPr>
            <w:tcW w:w="4613" w:type="dxa"/>
          </w:tcPr>
          <w:p w14:paraId="142C62F0" w14:textId="77777777" w:rsidR="00EF507C" w:rsidRPr="008B210A" w:rsidRDefault="00EF507C" w:rsidP="00F12694">
            <w:pPr>
              <w:spacing w:line="240" w:lineRule="auto"/>
              <w:jc w:val="both"/>
              <w:rPr>
                <w:lang w:val="mn-MN"/>
              </w:rPr>
            </w:pPr>
            <w:r w:rsidRPr="008B210A">
              <w:rPr>
                <w:lang w:val="mn-MN"/>
              </w:rPr>
              <w:t xml:space="preserve">Зүйл, хэсэг, заалт нь хоорондоо зөрчилгүй байх. </w:t>
            </w:r>
          </w:p>
        </w:tc>
        <w:tc>
          <w:tcPr>
            <w:tcW w:w="4185" w:type="dxa"/>
          </w:tcPr>
          <w:p w14:paraId="05DC5500"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779BD8E2" w14:textId="77777777" w:rsidTr="00F12694">
        <w:tc>
          <w:tcPr>
            <w:tcW w:w="445" w:type="dxa"/>
          </w:tcPr>
          <w:p w14:paraId="03442485" w14:textId="77777777" w:rsidR="00EF507C" w:rsidRPr="008B210A" w:rsidRDefault="00EF507C" w:rsidP="00F12694">
            <w:pPr>
              <w:spacing w:line="276" w:lineRule="auto"/>
              <w:jc w:val="both"/>
              <w:rPr>
                <w:lang w:val="mn-MN"/>
              </w:rPr>
            </w:pPr>
            <w:r w:rsidRPr="008B210A">
              <w:rPr>
                <w:lang w:val="mn-MN"/>
              </w:rPr>
              <w:t>5</w:t>
            </w:r>
          </w:p>
        </w:tc>
        <w:tc>
          <w:tcPr>
            <w:tcW w:w="4613" w:type="dxa"/>
          </w:tcPr>
          <w:p w14:paraId="6839AF32" w14:textId="77777777" w:rsidR="00EF507C" w:rsidRPr="008B210A" w:rsidRDefault="00EF507C" w:rsidP="00F12694">
            <w:pPr>
              <w:spacing w:line="240" w:lineRule="auto"/>
              <w:jc w:val="both"/>
              <w:rPr>
                <w:lang w:val="mn-MN"/>
              </w:rPr>
            </w:pPr>
            <w:r w:rsidRPr="008B210A">
              <w:rPr>
                <w:lang w:val="mn-MN"/>
              </w:rPr>
              <w:t>Хэм хэмжээ тогтоогоогүй, тунхагласан шинжтэй буюу нэг удаа хэрэгжүүлэх заалт тусгахгүй байх</w:t>
            </w:r>
          </w:p>
        </w:tc>
        <w:tc>
          <w:tcPr>
            <w:tcW w:w="4185" w:type="dxa"/>
          </w:tcPr>
          <w:p w14:paraId="080309CE"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0D9D5A78" w14:textId="77777777" w:rsidTr="00182065">
        <w:tc>
          <w:tcPr>
            <w:tcW w:w="9243" w:type="dxa"/>
            <w:gridSpan w:val="3"/>
          </w:tcPr>
          <w:p w14:paraId="30DC4705" w14:textId="77777777" w:rsidR="00EF507C" w:rsidRPr="008B210A" w:rsidRDefault="00EF507C" w:rsidP="00F12694">
            <w:pPr>
              <w:spacing w:line="240" w:lineRule="auto"/>
              <w:jc w:val="center"/>
              <w:rPr>
                <w:lang w:val="mn-MN"/>
              </w:rPr>
            </w:pPr>
            <w:r w:rsidRPr="008B210A">
              <w:rPr>
                <w:rStyle w:val="Strong"/>
                <w:lang w:val="mn-MN"/>
              </w:rPr>
              <w:t>Хуулийн төслийн хэл зүй, найруулгад тавигдах шаардлага</w:t>
            </w:r>
          </w:p>
        </w:tc>
      </w:tr>
      <w:tr w:rsidR="003B74EC" w:rsidRPr="008B210A" w14:paraId="34E0A9AC" w14:textId="77777777" w:rsidTr="00F12694">
        <w:tc>
          <w:tcPr>
            <w:tcW w:w="445" w:type="dxa"/>
          </w:tcPr>
          <w:p w14:paraId="68A4644A" w14:textId="77777777" w:rsidR="00EF507C" w:rsidRPr="008B210A" w:rsidRDefault="00EF507C" w:rsidP="00182065">
            <w:pPr>
              <w:spacing w:after="0" w:line="276" w:lineRule="auto"/>
              <w:jc w:val="both"/>
              <w:rPr>
                <w:lang w:val="mn-MN"/>
              </w:rPr>
            </w:pPr>
            <w:r w:rsidRPr="008B210A">
              <w:rPr>
                <w:lang w:val="mn-MN"/>
              </w:rPr>
              <w:t>6</w:t>
            </w:r>
          </w:p>
        </w:tc>
        <w:tc>
          <w:tcPr>
            <w:tcW w:w="4613" w:type="dxa"/>
          </w:tcPr>
          <w:p w14:paraId="05A85BA7" w14:textId="77777777" w:rsidR="00EF507C" w:rsidRPr="008B210A" w:rsidRDefault="00EF507C" w:rsidP="00F12694">
            <w:pPr>
              <w:spacing w:after="0" w:line="240" w:lineRule="auto"/>
              <w:jc w:val="both"/>
              <w:rPr>
                <w:lang w:val="mn-MN"/>
              </w:rPr>
            </w:pPr>
            <w:r w:rsidRPr="008B210A">
              <w:rPr>
                <w:lang w:val="mn-MN"/>
              </w:rPr>
              <w:t xml:space="preserve">Хуулийн төслийн үг хэллэг өгүүлбэрийг хэл зүйн, найруулга, өгүүлбэр зүйн монгол хэл бичгийн дүрэмд нийцүүлэн </w:t>
            </w:r>
            <w:r w:rsidRPr="008B210A">
              <w:rPr>
                <w:lang w:val="mn-MN"/>
              </w:rPr>
              <w:lastRenderedPageBreak/>
              <w:t>хоёрдмол утгагүй, товч тодорхой, ойлгоход хялбар</w:t>
            </w:r>
          </w:p>
        </w:tc>
        <w:tc>
          <w:tcPr>
            <w:tcW w:w="4185" w:type="dxa"/>
          </w:tcPr>
          <w:p w14:paraId="26D0D74F" w14:textId="77777777" w:rsidR="00EF507C" w:rsidRPr="008B210A" w:rsidRDefault="00EF507C" w:rsidP="00F12694">
            <w:pPr>
              <w:spacing w:line="240" w:lineRule="auto"/>
              <w:jc w:val="center"/>
              <w:rPr>
                <w:lang w:val="mn-MN"/>
              </w:rPr>
            </w:pPr>
            <w:r w:rsidRPr="008B210A">
              <w:rPr>
                <w:lang w:val="mn-MN"/>
              </w:rPr>
              <w:lastRenderedPageBreak/>
              <w:t>Уг шаардлагыг хангасан.</w:t>
            </w:r>
          </w:p>
        </w:tc>
      </w:tr>
      <w:tr w:rsidR="003B74EC" w:rsidRPr="008B210A" w14:paraId="3002BD94" w14:textId="77777777" w:rsidTr="00F12694">
        <w:tc>
          <w:tcPr>
            <w:tcW w:w="445" w:type="dxa"/>
          </w:tcPr>
          <w:p w14:paraId="29D9F943" w14:textId="77777777" w:rsidR="00EF507C" w:rsidRPr="008B210A" w:rsidRDefault="00EF507C" w:rsidP="00182065">
            <w:pPr>
              <w:spacing w:after="0" w:line="276" w:lineRule="auto"/>
              <w:jc w:val="both"/>
              <w:rPr>
                <w:lang w:val="mn-MN"/>
              </w:rPr>
            </w:pPr>
            <w:r w:rsidRPr="008B210A">
              <w:rPr>
                <w:lang w:val="mn-MN"/>
              </w:rPr>
              <w:t>7</w:t>
            </w:r>
          </w:p>
        </w:tc>
        <w:tc>
          <w:tcPr>
            <w:tcW w:w="4613" w:type="dxa"/>
          </w:tcPr>
          <w:p w14:paraId="2A3C47A6" w14:textId="77777777" w:rsidR="00EF507C" w:rsidRPr="008B210A" w:rsidRDefault="00EF507C" w:rsidP="00F12694">
            <w:pPr>
              <w:spacing w:after="0" w:line="240" w:lineRule="auto"/>
              <w:jc w:val="both"/>
              <w:rPr>
                <w:lang w:val="mn-MN"/>
              </w:rPr>
            </w:pPr>
            <w:r w:rsidRPr="008B210A">
              <w:rPr>
                <w:lang w:val="mn-MN"/>
              </w:rPr>
              <w:t>Бичвэр нь үндсэн агуулгаас хоёрдогч ач холбогдол бүхий ерөнхийгөөс тусгай руу, нийтлэг журмаас тусгай руу гэсэн хэлбэртэй байна</w:t>
            </w:r>
          </w:p>
        </w:tc>
        <w:tc>
          <w:tcPr>
            <w:tcW w:w="4185" w:type="dxa"/>
          </w:tcPr>
          <w:p w14:paraId="659569A5"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6135C2E8" w14:textId="77777777" w:rsidTr="00182065">
        <w:tc>
          <w:tcPr>
            <w:tcW w:w="9243" w:type="dxa"/>
            <w:gridSpan w:val="3"/>
          </w:tcPr>
          <w:p w14:paraId="742F9A0C" w14:textId="77777777" w:rsidR="00EF507C" w:rsidRPr="008B210A" w:rsidRDefault="00EF507C" w:rsidP="00F12694">
            <w:pPr>
              <w:spacing w:line="240" w:lineRule="auto"/>
              <w:jc w:val="center"/>
              <w:rPr>
                <w:lang w:val="mn-MN"/>
              </w:rPr>
            </w:pPr>
            <w:r w:rsidRPr="008B210A">
              <w:rPr>
                <w:rStyle w:val="Strong"/>
                <w:lang w:val="mn-MN"/>
              </w:rPr>
              <w:t>Хуулийн төслийн эх бичвэрт хэрэглэх</w:t>
            </w:r>
            <w:r w:rsidRPr="008B210A">
              <w:rPr>
                <w:lang w:val="mn-MN"/>
              </w:rPr>
              <w:t xml:space="preserve"> </w:t>
            </w:r>
            <w:r w:rsidRPr="008B210A">
              <w:rPr>
                <w:rStyle w:val="Strong"/>
                <w:lang w:val="mn-MN"/>
              </w:rPr>
              <w:t>арга ажиллагаа</w:t>
            </w:r>
          </w:p>
        </w:tc>
      </w:tr>
      <w:tr w:rsidR="003B74EC" w:rsidRPr="008B210A" w14:paraId="3DC92CEA" w14:textId="77777777" w:rsidTr="00F12694">
        <w:tc>
          <w:tcPr>
            <w:tcW w:w="445" w:type="dxa"/>
          </w:tcPr>
          <w:p w14:paraId="6683248E" w14:textId="77777777" w:rsidR="00EF507C" w:rsidRPr="008B210A" w:rsidRDefault="00EF507C" w:rsidP="00182065">
            <w:pPr>
              <w:spacing w:after="0" w:line="276" w:lineRule="auto"/>
              <w:jc w:val="both"/>
              <w:rPr>
                <w:lang w:val="mn-MN"/>
              </w:rPr>
            </w:pPr>
            <w:r w:rsidRPr="008B210A">
              <w:rPr>
                <w:lang w:val="mn-MN"/>
              </w:rPr>
              <w:t>8</w:t>
            </w:r>
          </w:p>
        </w:tc>
        <w:tc>
          <w:tcPr>
            <w:tcW w:w="4613" w:type="dxa"/>
          </w:tcPr>
          <w:p w14:paraId="501E5977" w14:textId="77777777" w:rsidR="00EF507C" w:rsidRPr="008B210A" w:rsidRDefault="00EF507C" w:rsidP="00F12694">
            <w:pPr>
              <w:spacing w:after="0" w:line="240" w:lineRule="auto"/>
              <w:jc w:val="both"/>
              <w:rPr>
                <w:lang w:val="mn-MN" w:eastAsia="en-US"/>
              </w:rPr>
            </w:pPr>
            <w:r w:rsidRPr="008B210A">
              <w:rPr>
                <w:lang w:val="mn-MN" w:eastAsia="en-US"/>
              </w:rPr>
              <w:t>1.Нэр томьёо хэрэглэх</w:t>
            </w:r>
          </w:p>
          <w:p w14:paraId="375B0A11" w14:textId="77777777" w:rsidR="00EF507C" w:rsidRPr="008B210A" w:rsidRDefault="00EF507C" w:rsidP="00F12694">
            <w:pPr>
              <w:spacing w:after="0" w:line="240" w:lineRule="auto"/>
              <w:jc w:val="both"/>
              <w:rPr>
                <w:lang w:val="mn-MN" w:eastAsia="en-US"/>
              </w:rPr>
            </w:pPr>
            <w:r w:rsidRPr="008B210A">
              <w:rPr>
                <w:lang w:val="mn-MN" w:eastAsia="en-US"/>
              </w:rPr>
              <w:t>2.Хуулийн төслийн үг хэллэг сонгох</w:t>
            </w:r>
          </w:p>
          <w:p w14:paraId="3A9DEDDE" w14:textId="77777777" w:rsidR="00EF507C" w:rsidRPr="008B210A" w:rsidRDefault="00EF507C" w:rsidP="00F12694">
            <w:pPr>
              <w:spacing w:after="0" w:line="240" w:lineRule="auto"/>
              <w:jc w:val="both"/>
              <w:rPr>
                <w:lang w:val="mn-MN" w:eastAsia="en-US"/>
              </w:rPr>
            </w:pPr>
            <w:r w:rsidRPr="008B210A">
              <w:rPr>
                <w:lang w:val="mn-MN" w:eastAsia="en-US"/>
              </w:rPr>
              <w:t>3.Товчлол хийх</w:t>
            </w:r>
          </w:p>
          <w:p w14:paraId="57BB2042" w14:textId="77777777" w:rsidR="00EF507C" w:rsidRPr="008B210A" w:rsidRDefault="00EF507C" w:rsidP="00F12694">
            <w:pPr>
              <w:spacing w:after="0" w:line="240" w:lineRule="auto"/>
              <w:jc w:val="both"/>
              <w:rPr>
                <w:lang w:val="mn-MN" w:eastAsia="en-US"/>
              </w:rPr>
            </w:pPr>
            <w:r w:rsidRPr="008B210A">
              <w:rPr>
                <w:lang w:val="mn-MN" w:eastAsia="en-US"/>
              </w:rPr>
              <w:t>4.Ишлэл хийх</w:t>
            </w:r>
          </w:p>
        </w:tc>
        <w:tc>
          <w:tcPr>
            <w:tcW w:w="4185" w:type="dxa"/>
          </w:tcPr>
          <w:p w14:paraId="40D1702C" w14:textId="77777777" w:rsidR="00EF507C" w:rsidRPr="008B210A" w:rsidRDefault="00EF507C" w:rsidP="00F12694">
            <w:pPr>
              <w:spacing w:line="240" w:lineRule="auto"/>
              <w:jc w:val="center"/>
              <w:rPr>
                <w:lang w:val="mn-MN"/>
              </w:rPr>
            </w:pPr>
            <w:r w:rsidRPr="008B210A">
              <w:rPr>
                <w:lang w:val="mn-MN"/>
              </w:rPr>
              <w:t>Уг шаардлагыг хангасан.</w:t>
            </w:r>
          </w:p>
        </w:tc>
      </w:tr>
      <w:tr w:rsidR="003B74EC" w:rsidRPr="008B210A" w14:paraId="72DB1A5B" w14:textId="77777777" w:rsidTr="00182065">
        <w:tc>
          <w:tcPr>
            <w:tcW w:w="9243" w:type="dxa"/>
            <w:gridSpan w:val="3"/>
          </w:tcPr>
          <w:p w14:paraId="69CCDA2F" w14:textId="77777777" w:rsidR="00EF507C" w:rsidRPr="008B210A" w:rsidRDefault="00EF507C" w:rsidP="00F12694">
            <w:pPr>
              <w:spacing w:after="0" w:line="240" w:lineRule="auto"/>
              <w:jc w:val="center"/>
              <w:rPr>
                <w:b/>
                <w:lang w:val="mn-MN"/>
              </w:rPr>
            </w:pPr>
            <w:r w:rsidRPr="008B210A">
              <w:rPr>
                <w:b/>
                <w:lang w:val="mn-MN"/>
              </w:rPr>
              <w:t>Хуулийн төслийн эх бичвэрийг компьютерт боловсруулахад тавих шаардлага</w:t>
            </w:r>
          </w:p>
        </w:tc>
      </w:tr>
      <w:tr w:rsidR="00EF507C" w:rsidRPr="008B210A" w14:paraId="7E90DCB5" w14:textId="77777777" w:rsidTr="00F12694">
        <w:tc>
          <w:tcPr>
            <w:tcW w:w="445" w:type="dxa"/>
          </w:tcPr>
          <w:p w14:paraId="5A8F1ABB" w14:textId="77777777" w:rsidR="00EF507C" w:rsidRPr="008B210A" w:rsidRDefault="00EF507C" w:rsidP="00182065">
            <w:pPr>
              <w:spacing w:after="0" w:line="276" w:lineRule="auto"/>
              <w:jc w:val="both"/>
              <w:rPr>
                <w:lang w:val="mn-MN"/>
              </w:rPr>
            </w:pPr>
            <w:r w:rsidRPr="008B210A">
              <w:rPr>
                <w:lang w:val="mn-MN"/>
              </w:rPr>
              <w:t>9</w:t>
            </w:r>
          </w:p>
        </w:tc>
        <w:tc>
          <w:tcPr>
            <w:tcW w:w="4613" w:type="dxa"/>
          </w:tcPr>
          <w:p w14:paraId="3F015392" w14:textId="77777777" w:rsidR="00EF507C" w:rsidRPr="008B210A" w:rsidRDefault="00EF507C" w:rsidP="00F12694">
            <w:pPr>
              <w:spacing w:after="0" w:line="240" w:lineRule="auto"/>
              <w:jc w:val="both"/>
              <w:rPr>
                <w:lang w:val="mn-MN"/>
              </w:rPr>
            </w:pPr>
            <w:r w:rsidRPr="008B210A">
              <w:rPr>
                <w:lang w:val="mn-MN"/>
              </w:rPr>
              <w:t xml:space="preserve">Эх бичвэрийг компьютерт боловсруулахад холбогдох эрх зүйн баримт бичиг баримталсан эсэх </w:t>
            </w:r>
          </w:p>
        </w:tc>
        <w:tc>
          <w:tcPr>
            <w:tcW w:w="4185" w:type="dxa"/>
          </w:tcPr>
          <w:p w14:paraId="30EFE780" w14:textId="77777777" w:rsidR="00EF507C" w:rsidRPr="008B210A" w:rsidRDefault="00EF507C" w:rsidP="00F12694">
            <w:pPr>
              <w:spacing w:before="100" w:beforeAutospacing="1" w:after="100" w:afterAutospacing="1" w:line="240" w:lineRule="auto"/>
              <w:jc w:val="both"/>
              <w:rPr>
                <w:lang w:val="mn-MN" w:eastAsia="en-US"/>
              </w:rPr>
            </w:pPr>
            <w:r w:rsidRPr="008B210A">
              <w:rPr>
                <w:lang w:val="mn-MN" w:eastAsia="en-US"/>
              </w:rPr>
              <w:t xml:space="preserve">Хуулийн төслийг боловсруулахад </w:t>
            </w:r>
            <w:r w:rsidRPr="008B210A">
              <w:rPr>
                <w:shd w:val="clear" w:color="auto" w:fill="FFFFFF"/>
                <w:lang w:val="mn-MN"/>
              </w:rPr>
              <w:t>Засгийн газрын 2020 оны 246 дугаар</w:t>
            </w:r>
            <w:r w:rsidRPr="008B210A">
              <w:rPr>
                <w:lang w:val="mn-MN"/>
              </w:rPr>
              <w:br/>
            </w:r>
            <w:r w:rsidRPr="008B210A">
              <w:rPr>
                <w:shd w:val="clear" w:color="auto" w:fill="FFFFFF"/>
                <w:lang w:val="mn-MN"/>
              </w:rPr>
              <w:t xml:space="preserve">тогтоолоор баталсан “Албан хэрэг хөтлөлтийн нийтлэг журам”, </w:t>
            </w:r>
            <w:r w:rsidRPr="008B210A">
              <w:rPr>
                <w:lang w:val="mn-MN" w:eastAsia="en-US"/>
              </w:rPr>
              <w:t>Стандартчилал, хэмжил зүйн үндэсний Зөвлөлийн 2021 оны “Баримт бичгийн стандарт</w:t>
            </w:r>
            <w:r w:rsidRPr="008B210A">
              <w:rPr>
                <w:rFonts w:eastAsiaTheme="majorEastAsia"/>
                <w:kern w:val="24"/>
                <w:lang w:val="mn-MN"/>
              </w:rPr>
              <w:t xml:space="preserve"> </w:t>
            </w:r>
            <w:r w:rsidRPr="008B210A">
              <w:rPr>
                <w:lang w:val="mn-MN" w:eastAsia="en-US"/>
              </w:rPr>
              <w:t xml:space="preserve">MNS 5140-1:2021”-ыг баримталсан болно. </w:t>
            </w:r>
          </w:p>
        </w:tc>
      </w:tr>
    </w:tbl>
    <w:p w14:paraId="16700956" w14:textId="77777777" w:rsidR="00EF507C" w:rsidRPr="008B210A" w:rsidRDefault="00EF507C" w:rsidP="00EF507C">
      <w:pPr>
        <w:spacing w:after="0" w:line="276" w:lineRule="auto"/>
        <w:jc w:val="both"/>
        <w:rPr>
          <w:lang w:val="mn-MN"/>
        </w:rPr>
      </w:pPr>
    </w:p>
    <w:p w14:paraId="6322EC33" w14:textId="77777777" w:rsidR="00EF507C" w:rsidRPr="008B210A" w:rsidRDefault="00EF507C" w:rsidP="00EF507C">
      <w:pPr>
        <w:spacing w:before="240" w:line="276" w:lineRule="auto"/>
        <w:ind w:firstLine="540"/>
        <w:jc w:val="both"/>
        <w:rPr>
          <w:b/>
          <w:lang w:val="mn-MN"/>
        </w:rPr>
      </w:pPr>
      <w:r w:rsidRPr="008B210A">
        <w:rPr>
          <w:b/>
          <w:lang w:val="mn-MN"/>
        </w:rPr>
        <w:t>4.3. “Хүлээн зөвшөөрөгдөх байдал” шалгуур үзүүлэлтийн хүрээнд хийсэн үнэлгээ:</w:t>
      </w:r>
    </w:p>
    <w:p w14:paraId="0C1ACDF6" w14:textId="52312D13" w:rsidR="006B4859" w:rsidRPr="008B210A" w:rsidRDefault="00FB7E0A" w:rsidP="00D11C63">
      <w:pPr>
        <w:spacing w:before="240" w:line="276" w:lineRule="auto"/>
        <w:ind w:firstLine="540"/>
        <w:jc w:val="both"/>
        <w:rPr>
          <w:lang w:val="mn-MN"/>
        </w:rPr>
      </w:pPr>
      <w:r w:rsidRPr="008B210A">
        <w:rPr>
          <w:lang w:val="mn-MN"/>
        </w:rPr>
        <w:tab/>
      </w:r>
      <w:r w:rsidR="00AF6800" w:rsidRPr="008B210A">
        <w:rPr>
          <w:lang w:val="mn-MN"/>
        </w:rPr>
        <w:t>Хөдөлмөрийн аюулгүй байдал, эрүүл ахуйн тухай хуулийн шинэчилсэн найруулгын төслийг х</w:t>
      </w:r>
      <w:r w:rsidRPr="008B210A">
        <w:rPr>
          <w:lang w:val="mn-MN"/>
        </w:rPr>
        <w:t xml:space="preserve">эрэгжүүлэх субъект нь </w:t>
      </w:r>
      <w:r w:rsidR="00963AC3" w:rsidRPr="008B210A">
        <w:rPr>
          <w:lang w:val="mn-MN"/>
        </w:rPr>
        <w:t>Гэр бүл, х</w:t>
      </w:r>
      <w:r w:rsidRPr="008B210A">
        <w:rPr>
          <w:lang w:val="mn-MN"/>
        </w:rPr>
        <w:t>өдөлмөр, нийгм</w:t>
      </w:r>
      <w:r w:rsidR="006B4859" w:rsidRPr="008B210A">
        <w:rPr>
          <w:lang w:val="mn-MN"/>
        </w:rPr>
        <w:t xml:space="preserve">ийн хамгааллын яам, </w:t>
      </w:r>
      <w:r w:rsidR="002C7874" w:rsidRPr="008B210A">
        <w:rPr>
          <w:lang w:val="mn-MN"/>
        </w:rPr>
        <w:t xml:space="preserve">Эрүүл мэндийн яам </w:t>
      </w:r>
      <w:r w:rsidR="0078484C" w:rsidRPr="008B210A">
        <w:rPr>
          <w:lang w:val="mn-MN"/>
        </w:rPr>
        <w:t xml:space="preserve">болон </w:t>
      </w:r>
      <w:r w:rsidR="00875855" w:rsidRPr="008B210A">
        <w:rPr>
          <w:lang w:val="mn-MN"/>
        </w:rPr>
        <w:t xml:space="preserve">хуульд заасан бодлогын арга хэмжээний </w:t>
      </w:r>
      <w:r w:rsidR="00802972" w:rsidRPr="008B210A">
        <w:rPr>
          <w:lang w:val="mn-MN"/>
        </w:rPr>
        <w:t>үр шимийг</w:t>
      </w:r>
      <w:r w:rsidR="0043540A" w:rsidRPr="008B210A">
        <w:rPr>
          <w:lang w:val="mn-MN"/>
        </w:rPr>
        <w:t xml:space="preserve"> хүртэгсэд</w:t>
      </w:r>
      <w:r w:rsidR="0078484C" w:rsidRPr="008B210A">
        <w:rPr>
          <w:lang w:val="mn-MN"/>
        </w:rPr>
        <w:t xml:space="preserve"> </w:t>
      </w:r>
      <w:r w:rsidR="006B4859" w:rsidRPr="008B210A">
        <w:rPr>
          <w:lang w:val="mn-MN"/>
        </w:rPr>
        <w:t xml:space="preserve">юм. </w:t>
      </w:r>
    </w:p>
    <w:p w14:paraId="7B5C1887" w14:textId="3FD4183D" w:rsidR="0078484C" w:rsidRPr="008B210A" w:rsidRDefault="00896577" w:rsidP="00D11C63">
      <w:pPr>
        <w:spacing w:before="120" w:after="0" w:line="276" w:lineRule="auto"/>
        <w:ind w:firstLine="720"/>
        <w:jc w:val="both"/>
        <w:rPr>
          <w:lang w:val="mn-MN"/>
        </w:rPr>
      </w:pPr>
      <w:r w:rsidRPr="008B210A">
        <w:rPr>
          <w:lang w:val="mn-MN"/>
        </w:rPr>
        <w:t>Хөдөлмөрийн аюулгүй байдал, эрүүл ахуйн бодлого, хууль эрх зүйн талаар хийсэн судалгаануудаас гарсан зөвлөмжийн дагуу</w:t>
      </w:r>
      <w:r w:rsidRPr="008B210A">
        <w:rPr>
          <w:rStyle w:val="FootnoteReference"/>
          <w:lang w:val="mn-MN"/>
        </w:rPr>
        <w:footnoteReference w:id="7"/>
      </w:r>
      <w:r w:rsidRPr="008B210A">
        <w:rPr>
          <w:vertAlign w:val="superscript"/>
          <w:lang w:val="mn-MN"/>
        </w:rPr>
        <w:t xml:space="preserve">, </w:t>
      </w:r>
      <w:r w:rsidRPr="008B210A">
        <w:rPr>
          <w:rStyle w:val="FootnoteReference"/>
          <w:lang w:val="mn-MN"/>
        </w:rPr>
        <w:footnoteReference w:id="8"/>
      </w:r>
      <w:r w:rsidRPr="008B210A">
        <w:rPr>
          <w:lang w:val="mn-MN"/>
        </w:rPr>
        <w:t xml:space="preserve"> Монгол Улсын нэгдэн орсон ОУХБ-ын конвенцод нийцүүлэн хуулийн </w:t>
      </w:r>
      <w:r w:rsidR="00CF63CF" w:rsidRPr="008B210A">
        <w:rPr>
          <w:lang w:val="mn-MN"/>
        </w:rPr>
        <w:t>шинэчилсэн</w:t>
      </w:r>
      <w:r w:rsidRPr="008B210A">
        <w:rPr>
          <w:lang w:val="mn-MN"/>
        </w:rPr>
        <w:t xml:space="preserve"> найруулгын төслийг “Хөдөлмөрийн аюулгүй байдал, эрүүл мэндийн тухай” гэж нэрлэж хөдөлмөрийн аюулгүй байдал, хөдөлмөрийн эрүүл ахуйн асуудлаас гадна ажилтны эрүүл мэндийн үзлэг, тандалт, ажил мэргэжлийн тохироо, үйлдвэрлэлийн осол, мэргэжлээс шалтгаалсан өвчний улмаас хөдөлмөрийн чадвараа алдсан иргэнд зориулсан сэргээн засах эмчилгээ зэрэг хөдөлмөрийн эрүүл мэндийн тусламж, үйлчилгээний асуудлыг зохицуулахаар тусгаж, </w:t>
      </w:r>
      <w:r w:rsidR="00B53E57" w:rsidRPr="008B210A">
        <w:rPr>
          <w:lang w:val="mn-MN"/>
        </w:rPr>
        <w:t xml:space="preserve">хуулийн </w:t>
      </w:r>
      <w:r w:rsidR="004721BA" w:rsidRPr="008B210A">
        <w:rPr>
          <w:lang w:val="mn-MN"/>
        </w:rPr>
        <w:t xml:space="preserve">төсөл батлагдсанаар </w:t>
      </w:r>
      <w:r w:rsidR="00CC1FE0" w:rsidRPr="008B210A">
        <w:rPr>
          <w:lang w:val="mn-MN"/>
        </w:rPr>
        <w:t>иргэдийн</w:t>
      </w:r>
      <w:r w:rsidR="004721BA" w:rsidRPr="008B210A">
        <w:rPr>
          <w:lang w:val="mn-MN"/>
        </w:rPr>
        <w:t xml:space="preserve"> хууль ёс</w:t>
      </w:r>
      <w:r w:rsidRPr="008B210A">
        <w:rPr>
          <w:lang w:val="mn-MN"/>
        </w:rPr>
        <w:t>ны эрх ашиг хөндөгдөхгүй.</w:t>
      </w:r>
    </w:p>
    <w:p w14:paraId="1725DBCC" w14:textId="77777777" w:rsidR="00025917" w:rsidRPr="008B210A" w:rsidRDefault="00025917" w:rsidP="00D11C63">
      <w:pPr>
        <w:spacing w:before="240" w:line="276" w:lineRule="auto"/>
        <w:ind w:firstLine="540"/>
        <w:jc w:val="both"/>
        <w:rPr>
          <w:b/>
          <w:lang w:val="mn-MN"/>
        </w:rPr>
      </w:pPr>
      <w:r w:rsidRPr="008B210A">
        <w:rPr>
          <w:b/>
          <w:lang w:val="mn-MN"/>
        </w:rPr>
        <w:lastRenderedPageBreak/>
        <w:t>4.4. “Зардлыг тооцох” шалгуур үзүүлэлтийн хүрээнд хийсэн үнэлгээ:</w:t>
      </w:r>
    </w:p>
    <w:p w14:paraId="142769F6" w14:textId="77777777" w:rsidR="00896577" w:rsidRPr="008B210A" w:rsidRDefault="00896577" w:rsidP="00D11C63">
      <w:pPr>
        <w:spacing w:after="120" w:line="276" w:lineRule="auto"/>
        <w:ind w:right="45" w:firstLine="720"/>
        <w:jc w:val="both"/>
        <w:rPr>
          <w:rFonts w:eastAsia="Arial"/>
          <w:lang w:val="mn-MN"/>
        </w:rPr>
      </w:pPr>
      <w:r w:rsidRPr="008B210A">
        <w:rPr>
          <w:rFonts w:eastAsia="Arial"/>
          <w:lang w:val="mn-MN"/>
        </w:rPr>
        <w:t xml:space="preserve">Хуулийн төсөл батлагдаж хэрэгжсэнээр дотоод болон гадаадын аж ахуйн нэгж, байгууллагад нийгэм, эдийн засаг, эрх зүйн сөрөг үр дагавар үүсэхгүй. </w:t>
      </w:r>
    </w:p>
    <w:p w14:paraId="4718AFD9" w14:textId="77777777" w:rsidR="00896577" w:rsidRPr="008B210A" w:rsidRDefault="00896577" w:rsidP="00D11C63">
      <w:pPr>
        <w:spacing w:after="120" w:line="276" w:lineRule="auto"/>
        <w:ind w:right="45" w:firstLine="720"/>
        <w:jc w:val="both"/>
        <w:rPr>
          <w:rFonts w:eastAsia="Arial"/>
          <w:vertAlign w:val="superscript"/>
          <w:lang w:val="mn-MN"/>
        </w:rPr>
      </w:pPr>
      <w:r w:rsidRPr="008B210A">
        <w:rPr>
          <w:rFonts w:eastAsia="Arial"/>
          <w:lang w:val="mn-MN"/>
        </w:rPr>
        <w:t xml:space="preserve">Хууль батлагдсанаар ажил, хөдөлмөр эрхлэхтэй холбоотой ажилтны амь нас, эрүүл мэндийг хамгаалах, урьдчилан сэргийлэх, үйлдвэрлэлийн осол, мэргэжлээс шалтгаалсан өвчний даатгалын сан, хяналт, цахимжилт, салбар дундын уялдаа, мэргэжлийн холбоо, оролцогч талуудын чиг үүргийг оновчтой тодорхойлж, хөдөлмөрийн аюулгүй байдал, эрүүл мэндийн үйлчилгээг өргөжүүлснээр хөдөлмөрийн аюулгүй байдал, эрүүл мэндийн үндэсний тогтолцоо бий болно гэж үзэж байна.  </w:t>
      </w:r>
    </w:p>
    <w:p w14:paraId="191EFB7D" w14:textId="1F42DA6C" w:rsidR="00896577" w:rsidRPr="008B210A" w:rsidRDefault="00896577" w:rsidP="00D11C63">
      <w:pPr>
        <w:spacing w:after="120" w:line="276" w:lineRule="auto"/>
        <w:ind w:right="45" w:firstLine="720"/>
        <w:jc w:val="both"/>
        <w:rPr>
          <w:rFonts w:eastAsia="Arial"/>
          <w:lang w:val="mn-MN"/>
        </w:rPr>
      </w:pPr>
      <w:r w:rsidRPr="008B210A">
        <w:rPr>
          <w:rFonts w:eastAsia="Arial"/>
          <w:lang w:val="mn-MN"/>
        </w:rPr>
        <w:t>Урьдчилан сэргийлэлтэд суурилсан үйлдвэрлэлийн осол, мэргэжлээс шалтгаалсан өвчний даатгалын зохицуулалтыг бий болгосноор ажил олгогч, даатгуулагчид хөдөлмөрийн аюулгүй байдал, эрүүл мэндийн урьдчилан сэргийлэлт, хөдөлмөрийн эрүүл м</w:t>
      </w:r>
      <w:r w:rsidR="003B74EC" w:rsidRPr="008B210A">
        <w:rPr>
          <w:rFonts w:eastAsia="Arial"/>
          <w:lang w:val="mn-MN"/>
        </w:rPr>
        <w:t>эндийн тусламж үйлчилгээ болон санхүүгийн</w:t>
      </w:r>
      <w:r w:rsidRPr="008B210A">
        <w:rPr>
          <w:rFonts w:eastAsia="Arial"/>
          <w:lang w:val="mn-MN"/>
        </w:rPr>
        <w:t xml:space="preserve"> дэмжлэг авах эерэг нөлөөтэй.</w:t>
      </w:r>
    </w:p>
    <w:p w14:paraId="54A2B437" w14:textId="77777777" w:rsidR="00896577" w:rsidRPr="008B210A" w:rsidRDefault="00896577" w:rsidP="00D11C63">
      <w:pPr>
        <w:spacing w:after="120" w:line="276" w:lineRule="auto"/>
        <w:ind w:right="45" w:firstLine="720"/>
        <w:jc w:val="both"/>
        <w:rPr>
          <w:rFonts w:eastAsia="Arial"/>
          <w:lang w:val="mn-MN"/>
        </w:rPr>
      </w:pPr>
      <w:r w:rsidRPr="008B210A">
        <w:rPr>
          <w:rFonts w:eastAsia="Arial"/>
          <w:lang w:val="mn-MN"/>
        </w:rPr>
        <w:t xml:space="preserve">Мөн аж ахуйн нэгж, байгууллага, төрийн байгууллагын эрх, үүргийг тодорхой болгосноор ажилтан эрүүл, аюулгүй ажлын байраар хангагдах нөхцөл бүрдэж, ажил, хөдөлмөр эрхлэгч хүн амын дундаж наслалт, амьдралын чанарт эерэг нөлөө үзүүлнэ. </w:t>
      </w:r>
    </w:p>
    <w:p w14:paraId="226DD231" w14:textId="09283FA6" w:rsidR="001F52B1" w:rsidRPr="008B210A" w:rsidRDefault="00896577" w:rsidP="00D11C63">
      <w:pPr>
        <w:spacing w:after="120" w:line="276" w:lineRule="auto"/>
        <w:ind w:right="45" w:firstLine="720"/>
        <w:jc w:val="both"/>
        <w:rPr>
          <w:rFonts w:eastAsia="Arial"/>
          <w:lang w:val="mn-MN"/>
        </w:rPr>
      </w:pPr>
      <w:r w:rsidRPr="008B210A">
        <w:rPr>
          <w:rFonts w:eastAsia="Arial"/>
          <w:lang w:val="mn-MN"/>
        </w:rPr>
        <w:t xml:space="preserve">Хүний эрх, эрх чөлөө, өрсөлдөөнийг хязгаарласан аливаа заалт байхгүй бөгөөд хууль хэрэгжсэнээр ажлын байранд ажилтан, иргэний амь нас, эрүүл мэндийг хамгаалах, эрүүл, аюулгүй байр, хөдөлмөрийн нөхцөлийг сайжруулахад дэвшил гарна гэж үзэж байна. </w:t>
      </w:r>
      <w:r w:rsidR="001F52B1" w:rsidRPr="008B210A">
        <w:rPr>
          <w:lang w:val="mn-MN"/>
        </w:rPr>
        <w:t xml:space="preserve">Иргэн, хуулийн этгээдэд ямар нэгэн нэмэлт хөрөнгийн дарамт үүсэхгүй болно. </w:t>
      </w:r>
    </w:p>
    <w:p w14:paraId="6A25544D" w14:textId="77777777" w:rsidR="00086076" w:rsidRPr="008B210A" w:rsidRDefault="006378C7" w:rsidP="00D11C63">
      <w:pPr>
        <w:spacing w:before="240" w:line="276" w:lineRule="auto"/>
        <w:ind w:firstLine="540"/>
        <w:jc w:val="both"/>
        <w:rPr>
          <w:i/>
          <w:lang w:val="mn-MN"/>
        </w:rPr>
      </w:pPr>
      <w:r w:rsidRPr="008B210A">
        <w:rPr>
          <w:b/>
          <w:lang w:val="mn-MN"/>
        </w:rPr>
        <w:t xml:space="preserve">4.5. </w:t>
      </w:r>
      <w:r w:rsidR="003C354F" w:rsidRPr="008B210A">
        <w:rPr>
          <w:b/>
          <w:lang w:val="mn-MN"/>
        </w:rPr>
        <w:t>“Харилцан уялдааг шалгах” шалгуур үзүүлэлтийн хүрээнд хийсэн үнэлгээ:</w:t>
      </w:r>
    </w:p>
    <w:p w14:paraId="351FF826" w14:textId="202B7292" w:rsidR="00086076" w:rsidRPr="008B210A" w:rsidRDefault="00086076" w:rsidP="00D11C63">
      <w:pPr>
        <w:spacing w:line="276" w:lineRule="auto"/>
        <w:ind w:firstLine="720"/>
        <w:jc w:val="both"/>
        <w:rPr>
          <w:lang w:val="mn-MN"/>
        </w:rPr>
      </w:pPr>
      <w:r w:rsidRPr="008B210A">
        <w:rPr>
          <w:lang w:val="mn-MN"/>
        </w:rPr>
        <w:t>Хууль тогтоомжийн төслийн үр нөлөө</w:t>
      </w:r>
      <w:r w:rsidR="00CF5D64" w:rsidRPr="008B210A">
        <w:rPr>
          <w:lang w:val="mn-MN"/>
        </w:rPr>
        <w:t xml:space="preserve"> үнэлэх аргачлалд заасан дараах</w:t>
      </w:r>
      <w:r w:rsidRPr="008B210A">
        <w:rPr>
          <w:lang w:val="mn-MN"/>
        </w:rPr>
        <w:t xml:space="preserve"> стандарт асуултад хариулах замаар </w:t>
      </w:r>
      <w:r w:rsidR="000B7668" w:rsidRPr="008B210A">
        <w:rPr>
          <w:lang w:val="mn-MN"/>
        </w:rPr>
        <w:t>хуулийн</w:t>
      </w:r>
      <w:r w:rsidRPr="008B210A">
        <w:rPr>
          <w:lang w:val="mn-MN"/>
        </w:rPr>
        <w:t xml:space="preserve"> төслийн уялдаа</w:t>
      </w:r>
      <w:r w:rsidR="00DE04A2" w:rsidRPr="008B210A">
        <w:rPr>
          <w:lang w:val="mn-MN"/>
        </w:rPr>
        <w:t xml:space="preserve"> холбоог бүхэлд нь шалгахыг зори</w:t>
      </w:r>
      <w:r w:rsidRPr="008B210A">
        <w:rPr>
          <w:lang w:val="mn-MN"/>
        </w:rPr>
        <w:t xml:space="preserve">лоо.  </w:t>
      </w:r>
    </w:p>
    <w:p w14:paraId="691F81A5" w14:textId="75897045" w:rsidR="00EF507C" w:rsidRPr="008B210A" w:rsidRDefault="0046545E" w:rsidP="00EF507C">
      <w:pPr>
        <w:spacing w:line="276" w:lineRule="auto"/>
        <w:ind w:firstLine="709"/>
        <w:jc w:val="both"/>
        <w:rPr>
          <w:lang w:val="mn-MN"/>
        </w:rPr>
      </w:pPr>
      <w:r w:rsidRPr="008B210A">
        <w:rPr>
          <w:rFonts w:eastAsia="Arial"/>
          <w:lang w:val="mn-MN"/>
        </w:rPr>
        <w:t>Монгол Улсын Үндсэн хууль</w:t>
      </w:r>
      <w:r w:rsidR="00886B46" w:rsidRPr="008B210A">
        <w:rPr>
          <w:rFonts w:eastAsia="Arial"/>
          <w:lang w:val="mn-MN"/>
        </w:rPr>
        <w:t>,</w:t>
      </w:r>
      <w:r w:rsidRPr="008B210A">
        <w:rPr>
          <w:rFonts w:eastAsia="Arial"/>
          <w:lang w:val="mn-MN"/>
        </w:rPr>
        <w:t xml:space="preserve"> Хөдөлмөрийн тухай хууль, Н</w:t>
      </w:r>
      <w:r w:rsidR="00886B46" w:rsidRPr="008B210A">
        <w:rPr>
          <w:rFonts w:eastAsia="Arial"/>
          <w:lang w:val="mn-MN"/>
        </w:rPr>
        <w:t>ийгмийн даатга</w:t>
      </w:r>
      <w:r w:rsidRPr="008B210A">
        <w:rPr>
          <w:rFonts w:eastAsia="Arial"/>
          <w:lang w:val="mn-MN"/>
        </w:rPr>
        <w:t xml:space="preserve">лын ерөнхий хууль, Үйлдвэрлэлийн осол, мэргэжлээс шалтгаалсан өвчний тэтгэвэр, тэтгэмжийн тухай хууль, Эрүүл мэндийн тухай хууль, </w:t>
      </w:r>
      <w:r w:rsidR="003B74EC" w:rsidRPr="008B210A">
        <w:rPr>
          <w:rFonts w:eastAsia="Arial"/>
          <w:lang w:val="mn-MN"/>
        </w:rPr>
        <w:t>Стандартчилал</w:t>
      </w:r>
      <w:r w:rsidR="00886B46" w:rsidRPr="008B210A">
        <w:rPr>
          <w:rFonts w:eastAsia="Arial"/>
          <w:lang w:val="mn-MN"/>
        </w:rPr>
        <w:t xml:space="preserve">, техникийн зохицуулалт, тохирлын үнэлгээний итгэмжлэлийн тухай хууль </w:t>
      </w:r>
      <w:r w:rsidRPr="008B210A">
        <w:rPr>
          <w:lang w:val="mn-MN"/>
        </w:rPr>
        <w:t>болон бусад холбогдох хуульд нийцсэн эсэхийг шалгалаа.</w:t>
      </w:r>
    </w:p>
    <w:p w14:paraId="4FE8D009" w14:textId="77777777" w:rsidR="00EF507C" w:rsidRPr="008B210A" w:rsidRDefault="00C92384" w:rsidP="00EF507C">
      <w:pPr>
        <w:spacing w:line="276" w:lineRule="auto"/>
        <w:ind w:firstLine="709"/>
        <w:jc w:val="both"/>
        <w:rPr>
          <w:lang w:val="mn-MN"/>
        </w:rPr>
      </w:pPr>
      <w:r w:rsidRPr="008B210A">
        <w:rPr>
          <w:lang w:val="mn-MN"/>
        </w:rPr>
        <w:t xml:space="preserve">Хууль тогтоомжийн төслийн үр нөлөөг үнэлэх аргачлалын 4.10-т заасан шаардлага, шалгуурын дагуу үнэллээ: </w:t>
      </w:r>
    </w:p>
    <w:p w14:paraId="7E3E5AFF" w14:textId="77777777" w:rsidR="00EF507C" w:rsidRPr="008B210A" w:rsidRDefault="00025917" w:rsidP="00EF507C">
      <w:pPr>
        <w:spacing w:line="276" w:lineRule="auto"/>
        <w:ind w:firstLine="709"/>
        <w:jc w:val="both"/>
        <w:rPr>
          <w:lang w:val="mn-MN"/>
        </w:rPr>
      </w:pPr>
      <w:r w:rsidRPr="008B210A">
        <w:rPr>
          <w:b/>
          <w:lang w:val="mn-MN"/>
        </w:rPr>
        <w:t>Асуулт 1</w:t>
      </w:r>
      <w:r w:rsidR="00721336" w:rsidRPr="008B210A">
        <w:rPr>
          <w:b/>
          <w:lang w:val="mn-MN"/>
        </w:rPr>
        <w:t>:</w:t>
      </w:r>
      <w:r w:rsidR="000B7668" w:rsidRPr="008B210A">
        <w:rPr>
          <w:lang w:val="mn-MN"/>
        </w:rPr>
        <w:t>Хуулийн төслийн зохицуулалт тухай хуулийн зорилттой нийцэж байгаа эсэх</w:t>
      </w:r>
      <w:r w:rsidR="00735A6C" w:rsidRPr="008B210A">
        <w:rPr>
          <w:lang w:val="mn-MN"/>
        </w:rPr>
        <w:t xml:space="preserve">? </w:t>
      </w:r>
    </w:p>
    <w:p w14:paraId="02108932" w14:textId="77777777" w:rsidR="00EF507C" w:rsidRPr="008B210A" w:rsidRDefault="000B7668" w:rsidP="00EF507C">
      <w:pPr>
        <w:spacing w:line="276" w:lineRule="auto"/>
        <w:ind w:firstLine="709"/>
        <w:jc w:val="both"/>
        <w:rPr>
          <w:lang w:val="mn-MN"/>
        </w:rPr>
      </w:pPr>
      <w:r w:rsidRPr="008B210A">
        <w:rPr>
          <w:lang w:val="mn-MN"/>
        </w:rPr>
        <w:lastRenderedPageBreak/>
        <w:t xml:space="preserve">Хариулт: Тийм. </w:t>
      </w:r>
    </w:p>
    <w:p w14:paraId="37856D7E" w14:textId="77777777" w:rsidR="00EF507C" w:rsidRPr="008B210A" w:rsidRDefault="000B7668" w:rsidP="00EF507C">
      <w:pPr>
        <w:spacing w:line="276" w:lineRule="auto"/>
        <w:ind w:firstLine="709"/>
        <w:jc w:val="both"/>
        <w:rPr>
          <w:lang w:val="mn-MN"/>
        </w:rPr>
      </w:pPr>
      <w:r w:rsidRPr="008B210A">
        <w:rPr>
          <w:b/>
          <w:lang w:val="mn-MN"/>
        </w:rPr>
        <w:t>Асуулт 2.</w:t>
      </w:r>
      <w:r w:rsidR="00EF507C" w:rsidRPr="008B210A">
        <w:rPr>
          <w:b/>
          <w:lang w:val="mn-MN"/>
        </w:rPr>
        <w:t xml:space="preserve"> </w:t>
      </w:r>
      <w:r w:rsidRPr="008B210A">
        <w:rPr>
          <w:lang w:val="mn-MN"/>
        </w:rPr>
        <w:t>Хуулийн төслийн “Хууль тогтоомж” гэсэн хэсэгт заасан хуулиудын нэр тухайн харил</w:t>
      </w:r>
      <w:r w:rsidR="00886B46" w:rsidRPr="008B210A">
        <w:rPr>
          <w:lang w:val="mn-MN"/>
        </w:rPr>
        <w:t>цаанд хамаарах хууль мөн эсэх?</w:t>
      </w:r>
      <w:r w:rsidR="00A513AE" w:rsidRPr="008B210A">
        <w:rPr>
          <w:lang w:val="mn-MN"/>
        </w:rPr>
        <w:t xml:space="preserve"> </w:t>
      </w:r>
    </w:p>
    <w:p w14:paraId="5D4A244E" w14:textId="77777777" w:rsidR="00EF507C" w:rsidRPr="008B210A" w:rsidRDefault="002A0B89" w:rsidP="00EF507C">
      <w:pPr>
        <w:spacing w:line="276" w:lineRule="auto"/>
        <w:ind w:firstLine="709"/>
        <w:jc w:val="both"/>
        <w:rPr>
          <w:lang w:val="mn-MN"/>
        </w:rPr>
      </w:pPr>
      <w:r w:rsidRPr="008B210A">
        <w:rPr>
          <w:lang w:val="mn-MN"/>
        </w:rPr>
        <w:t xml:space="preserve">Хариулт: Тийм. </w:t>
      </w:r>
    </w:p>
    <w:p w14:paraId="683532E0" w14:textId="77777777" w:rsidR="00EF507C" w:rsidRPr="008B210A" w:rsidRDefault="002A0B89" w:rsidP="00EF507C">
      <w:pPr>
        <w:spacing w:line="276" w:lineRule="auto"/>
        <w:ind w:firstLine="709"/>
        <w:jc w:val="both"/>
        <w:rPr>
          <w:lang w:val="mn-MN"/>
        </w:rPr>
      </w:pPr>
      <w:r w:rsidRPr="008B210A">
        <w:rPr>
          <w:u w:val="single"/>
          <w:lang w:val="mn-MN"/>
        </w:rPr>
        <w:t>Дүн шинжилгээ:</w:t>
      </w:r>
      <w:r w:rsidRPr="008B210A">
        <w:rPr>
          <w:lang w:val="mn-MN"/>
        </w:rPr>
        <w:t xml:space="preserve"> </w:t>
      </w:r>
      <w:r w:rsidR="000B7668" w:rsidRPr="008B210A">
        <w:rPr>
          <w:lang w:val="mn-MN"/>
        </w:rPr>
        <w:t xml:space="preserve"> </w:t>
      </w:r>
      <w:r w:rsidR="00886B46" w:rsidRPr="008B210A">
        <w:rPr>
          <w:lang w:val="mn-MN"/>
        </w:rPr>
        <w:t xml:space="preserve">Хөдөлмөрийн аюулгүй байдал, эрүүл мэндийн хууль тогтоомж нь </w:t>
      </w:r>
      <w:r w:rsidR="000B7668" w:rsidRPr="008B210A">
        <w:rPr>
          <w:lang w:val="mn-MN"/>
        </w:rPr>
        <w:t>Монгол Улсын Үндсэн хууль</w:t>
      </w:r>
      <w:r w:rsidR="000B7668" w:rsidRPr="008B210A">
        <w:rPr>
          <w:rStyle w:val="FootnoteReference"/>
          <w:lang w:val="mn-MN"/>
        </w:rPr>
        <w:footnoteReference w:id="9"/>
      </w:r>
      <w:r w:rsidR="00886B46" w:rsidRPr="008B210A">
        <w:rPr>
          <w:lang w:val="mn-MN"/>
        </w:rPr>
        <w:t>, Хөдөлмөрийн тухай хууль, Нийгмийн даатгалын ерөнхий хууль, Нийгмийн даатгалын сангаас олгох үйлдвэрлэлийн осол, мэргэжлээс шалтгаалсан өвчний тэтгэвэр, тэтгэмж, төлбөрийн тухай хууль, Эрүүл мэндийн тухай хууль, Стандартчилал, техникийн зохицуулалт, тохирлын үнэлгээний итгэмжлэлийн тухай хууль, энэ хууль болон тэдгээртэй нийцүүлэн гаргасан хууль тогтоомжийн бусад актаас бүрдэнэ.</w:t>
      </w:r>
      <w:r w:rsidR="000B7668" w:rsidRPr="008B210A">
        <w:rPr>
          <w:lang w:val="mn-MN"/>
        </w:rPr>
        <w:t xml:space="preserve"> гэж хуульд заасан ерөнхий байдлаар тодорхойлсон. </w:t>
      </w:r>
    </w:p>
    <w:p w14:paraId="5AC6151A" w14:textId="77777777" w:rsidR="00EF507C" w:rsidRPr="008B210A" w:rsidRDefault="000B7668" w:rsidP="00EF507C">
      <w:pPr>
        <w:spacing w:line="276" w:lineRule="auto"/>
        <w:ind w:firstLine="709"/>
        <w:jc w:val="both"/>
        <w:rPr>
          <w:lang w:val="mn-MN"/>
        </w:rPr>
      </w:pPr>
      <w:r w:rsidRPr="008B210A">
        <w:rPr>
          <w:b/>
          <w:lang w:val="mn-MN"/>
        </w:rPr>
        <w:t>Асуулт 3.</w:t>
      </w:r>
      <w:r w:rsidRPr="008B210A">
        <w:rPr>
          <w:lang w:val="mn-MN"/>
        </w:rPr>
        <w:t xml:space="preserve"> Хуулийн </w:t>
      </w:r>
      <w:r w:rsidR="007C36B9" w:rsidRPr="008B210A">
        <w:rPr>
          <w:lang w:val="mn-MN"/>
        </w:rPr>
        <w:t xml:space="preserve">төсөлд тодорхойлсон нэр томьёо </w:t>
      </w:r>
      <w:r w:rsidR="007C36B9" w:rsidRPr="008B210A">
        <w:rPr>
          <w:bCs/>
          <w:iCs/>
          <w:lang w:val="mn-MN"/>
        </w:rPr>
        <w:t xml:space="preserve">тухайн </w:t>
      </w:r>
      <w:r w:rsidRPr="008B210A">
        <w:rPr>
          <w:bCs/>
          <w:iCs/>
          <w:lang w:val="mn-MN"/>
        </w:rPr>
        <w:t>хуулийн</w:t>
      </w:r>
      <w:r w:rsidR="004721BA" w:rsidRPr="008B210A">
        <w:rPr>
          <w:lang w:val="mn-MN"/>
        </w:rPr>
        <w:t xml:space="preserve"> төслийн болон бусад хууль тогтоомжийн</w:t>
      </w:r>
      <w:r w:rsidR="007C36B9" w:rsidRPr="008B210A">
        <w:rPr>
          <w:lang w:val="mn-MN"/>
        </w:rPr>
        <w:t xml:space="preserve"> н</w:t>
      </w:r>
      <w:r w:rsidR="003C5B99" w:rsidRPr="008B210A">
        <w:rPr>
          <w:lang w:val="mn-MN"/>
        </w:rPr>
        <w:t>эр томьёотой нийцэж байгаа эсэх?</w:t>
      </w:r>
    </w:p>
    <w:p w14:paraId="6E5ADC8C" w14:textId="77777777" w:rsidR="00EF507C" w:rsidRPr="008B210A" w:rsidRDefault="00721336" w:rsidP="00EF507C">
      <w:pPr>
        <w:spacing w:line="276" w:lineRule="auto"/>
        <w:ind w:firstLine="709"/>
        <w:jc w:val="both"/>
        <w:rPr>
          <w:lang w:val="mn-MN"/>
        </w:rPr>
      </w:pPr>
      <w:r w:rsidRPr="008B210A">
        <w:rPr>
          <w:lang w:val="mn-MN"/>
        </w:rPr>
        <w:t xml:space="preserve">Хариулт: Тийм </w:t>
      </w:r>
    </w:p>
    <w:p w14:paraId="34C5BF79" w14:textId="77777777" w:rsidR="00EF507C" w:rsidRPr="008B210A" w:rsidRDefault="00FB665E" w:rsidP="00EF507C">
      <w:pPr>
        <w:spacing w:line="276" w:lineRule="auto"/>
        <w:ind w:firstLine="709"/>
        <w:jc w:val="both"/>
        <w:rPr>
          <w:lang w:val="mn-MN"/>
        </w:rPr>
      </w:pPr>
      <w:r w:rsidRPr="008B210A">
        <w:rPr>
          <w:u w:val="single"/>
          <w:lang w:val="mn-MN"/>
        </w:rPr>
        <w:t>Дүн шинжилгээ:</w:t>
      </w:r>
      <w:r w:rsidR="005C72A8" w:rsidRPr="008B210A">
        <w:rPr>
          <w:lang w:val="mn-MN"/>
        </w:rPr>
        <w:t xml:space="preserve"> </w:t>
      </w:r>
      <w:r w:rsidR="000B7668" w:rsidRPr="008B210A">
        <w:rPr>
          <w:lang w:val="mn-MN"/>
        </w:rPr>
        <w:t>Хуулийн</w:t>
      </w:r>
      <w:r w:rsidR="002A0B89" w:rsidRPr="008B210A">
        <w:rPr>
          <w:lang w:val="mn-MN"/>
        </w:rPr>
        <w:t xml:space="preserve"> төслийн 4 дүгээр зүйлийн 4.1 дэх хэсэгт </w:t>
      </w:r>
      <w:r w:rsidR="002F767B" w:rsidRPr="008B210A">
        <w:rPr>
          <w:lang w:val="mn-MN"/>
        </w:rPr>
        <w:t xml:space="preserve">тусгагдсан нэр томьёо </w:t>
      </w:r>
      <w:r w:rsidR="000B7668" w:rsidRPr="008B210A">
        <w:rPr>
          <w:lang w:val="mn-MN"/>
        </w:rPr>
        <w:t xml:space="preserve">нь </w:t>
      </w:r>
      <w:r w:rsidR="005C72A8" w:rsidRPr="008B210A">
        <w:rPr>
          <w:lang w:val="mn-MN"/>
        </w:rPr>
        <w:t>хөдөлмөрийн аюулгүй байдал эрүүл мэндийн</w:t>
      </w:r>
      <w:r w:rsidR="000B7668" w:rsidRPr="008B210A">
        <w:rPr>
          <w:lang w:val="mn-MN"/>
        </w:rPr>
        <w:t xml:space="preserve"> чиглэлийн бусад </w:t>
      </w:r>
      <w:r w:rsidR="00025917" w:rsidRPr="008B210A">
        <w:rPr>
          <w:rFonts w:eastAsia="Calibri"/>
          <w:lang w:val="mn-MN"/>
        </w:rPr>
        <w:t>ху</w:t>
      </w:r>
      <w:r w:rsidR="002A0B89" w:rsidRPr="008B210A">
        <w:rPr>
          <w:rFonts w:eastAsia="Calibri"/>
          <w:lang w:val="mn-MN"/>
        </w:rPr>
        <w:t>улийн нэр томьёотой нийцэж байгаа болно</w:t>
      </w:r>
      <w:r w:rsidR="00025917" w:rsidRPr="008B210A">
        <w:rPr>
          <w:rFonts w:eastAsia="Calibri"/>
          <w:lang w:val="mn-MN"/>
        </w:rPr>
        <w:t xml:space="preserve">. </w:t>
      </w:r>
    </w:p>
    <w:p w14:paraId="4207F8FE" w14:textId="77777777" w:rsidR="00EF507C" w:rsidRPr="008B210A" w:rsidRDefault="00721336" w:rsidP="00EF507C">
      <w:pPr>
        <w:spacing w:line="276" w:lineRule="auto"/>
        <w:ind w:firstLine="709"/>
        <w:jc w:val="both"/>
        <w:rPr>
          <w:lang w:val="mn-MN"/>
        </w:rPr>
      </w:pPr>
      <w:r w:rsidRPr="008B210A">
        <w:rPr>
          <w:b/>
          <w:lang w:val="mn-MN"/>
        </w:rPr>
        <w:t xml:space="preserve">Асуулт </w:t>
      </w:r>
      <w:r w:rsidR="00D51E50" w:rsidRPr="008B210A">
        <w:rPr>
          <w:b/>
          <w:lang w:val="mn-MN"/>
        </w:rPr>
        <w:t>4</w:t>
      </w:r>
      <w:r w:rsidRPr="008B210A">
        <w:rPr>
          <w:b/>
          <w:lang w:val="mn-MN"/>
        </w:rPr>
        <w:t>:</w:t>
      </w:r>
      <w:r w:rsidRPr="008B210A">
        <w:rPr>
          <w:lang w:val="mn-MN"/>
        </w:rPr>
        <w:t xml:space="preserve"> </w:t>
      </w:r>
      <w:r w:rsidR="00D51E50" w:rsidRPr="008B210A">
        <w:rPr>
          <w:bCs/>
          <w:iCs/>
          <w:lang w:val="mn-MN"/>
        </w:rPr>
        <w:t xml:space="preserve">Хуулийн </w:t>
      </w:r>
      <w:r w:rsidR="007C36B9" w:rsidRPr="008B210A">
        <w:rPr>
          <w:bCs/>
          <w:iCs/>
          <w:lang w:val="mn-MN"/>
        </w:rPr>
        <w:t xml:space="preserve">төслийн зүйл, заалт тухайн </w:t>
      </w:r>
      <w:r w:rsidR="00D51E50" w:rsidRPr="008B210A">
        <w:rPr>
          <w:bCs/>
          <w:iCs/>
          <w:lang w:val="mn-MN"/>
        </w:rPr>
        <w:t>хуулийн</w:t>
      </w:r>
      <w:r w:rsidR="00025917" w:rsidRPr="008B210A">
        <w:rPr>
          <w:bCs/>
          <w:iCs/>
          <w:lang w:val="mn-MN"/>
        </w:rPr>
        <w:t xml:space="preserve"> төсөл болон бусад хууль тогтоомжийн</w:t>
      </w:r>
      <w:r w:rsidR="007C36B9" w:rsidRPr="008B210A">
        <w:rPr>
          <w:bCs/>
          <w:iCs/>
          <w:lang w:val="mn-MN"/>
        </w:rPr>
        <w:t xml:space="preserve"> </w:t>
      </w:r>
      <w:r w:rsidR="00025917" w:rsidRPr="008B210A">
        <w:rPr>
          <w:bCs/>
          <w:iCs/>
          <w:lang w:val="mn-MN"/>
        </w:rPr>
        <w:t xml:space="preserve">зүйл, </w:t>
      </w:r>
      <w:r w:rsidR="007C36B9" w:rsidRPr="008B210A">
        <w:rPr>
          <w:bCs/>
          <w:iCs/>
          <w:lang w:val="mn-MN"/>
        </w:rPr>
        <w:t>заалттай нийцэж байгаа эсэх</w:t>
      </w:r>
      <w:r w:rsidR="00DC5921" w:rsidRPr="008B210A">
        <w:rPr>
          <w:lang w:val="mn-MN"/>
        </w:rPr>
        <w:t xml:space="preserve">? </w:t>
      </w:r>
    </w:p>
    <w:p w14:paraId="60B9B413" w14:textId="77777777" w:rsidR="00EF507C" w:rsidRPr="008B210A" w:rsidRDefault="00721336" w:rsidP="00EF507C">
      <w:pPr>
        <w:spacing w:line="276" w:lineRule="auto"/>
        <w:ind w:firstLine="709"/>
        <w:jc w:val="both"/>
        <w:rPr>
          <w:lang w:val="mn-MN"/>
        </w:rPr>
      </w:pPr>
      <w:r w:rsidRPr="008B210A">
        <w:rPr>
          <w:lang w:val="mn-MN"/>
        </w:rPr>
        <w:t xml:space="preserve">Хариулт: </w:t>
      </w:r>
      <w:r w:rsidR="00025917" w:rsidRPr="008B210A">
        <w:rPr>
          <w:lang w:val="mn-MN"/>
        </w:rPr>
        <w:t>Тийм</w:t>
      </w:r>
      <w:r w:rsidR="004140F6" w:rsidRPr="008B210A">
        <w:rPr>
          <w:lang w:val="mn-MN"/>
        </w:rPr>
        <w:t xml:space="preserve"> </w:t>
      </w:r>
      <w:r w:rsidR="00111D08" w:rsidRPr="008B210A">
        <w:rPr>
          <w:lang w:val="mn-MN"/>
        </w:rPr>
        <w:t xml:space="preserve"> </w:t>
      </w:r>
    </w:p>
    <w:p w14:paraId="443D9F07" w14:textId="77777777" w:rsidR="00EF507C" w:rsidRPr="008B210A" w:rsidRDefault="00721336" w:rsidP="00EF507C">
      <w:pPr>
        <w:spacing w:line="276" w:lineRule="auto"/>
        <w:ind w:firstLine="709"/>
        <w:jc w:val="both"/>
        <w:rPr>
          <w:lang w:val="mn-MN"/>
        </w:rPr>
      </w:pPr>
      <w:r w:rsidRPr="008B210A">
        <w:rPr>
          <w:u w:val="single"/>
          <w:lang w:val="mn-MN"/>
        </w:rPr>
        <w:t>Дүн шинжилгээ:</w:t>
      </w:r>
      <w:r w:rsidRPr="008B210A">
        <w:rPr>
          <w:lang w:val="mn-MN"/>
        </w:rPr>
        <w:t xml:space="preserve"> </w:t>
      </w:r>
      <w:r w:rsidR="00A22F0A" w:rsidRPr="008B210A">
        <w:rPr>
          <w:lang w:val="mn-MN"/>
        </w:rPr>
        <w:t>Хөдөлмөрийн аюулгүй байдал, эрүүл ахуйн тухай хуулийн шинэчилсэн найруулгын</w:t>
      </w:r>
      <w:r w:rsidR="00E256BB" w:rsidRPr="008B210A">
        <w:rPr>
          <w:lang w:val="mn-MN"/>
        </w:rPr>
        <w:t xml:space="preserve"> төс</w:t>
      </w:r>
      <w:r w:rsidR="00D70EB1" w:rsidRPr="008B210A">
        <w:rPr>
          <w:lang w:val="mn-MN"/>
        </w:rPr>
        <w:t>лийн</w:t>
      </w:r>
      <w:r w:rsidR="00922EBF" w:rsidRPr="008B210A">
        <w:rPr>
          <w:lang w:val="mn-MN"/>
        </w:rPr>
        <w:t xml:space="preserve"> </w:t>
      </w:r>
      <w:r w:rsidR="00F31D0D" w:rsidRPr="008B210A">
        <w:rPr>
          <w:lang w:val="mn-MN"/>
        </w:rPr>
        <w:t xml:space="preserve">зүйл, заалтууд </w:t>
      </w:r>
      <w:r w:rsidR="00025917" w:rsidRPr="008B210A">
        <w:rPr>
          <w:lang w:val="mn-MN"/>
        </w:rPr>
        <w:t xml:space="preserve">өөр хоорондоо зөрчилгүй </w:t>
      </w:r>
      <w:r w:rsidR="002F767B" w:rsidRPr="008B210A">
        <w:rPr>
          <w:lang w:val="mn-MN"/>
        </w:rPr>
        <w:t xml:space="preserve">байгаа бөгөөд </w:t>
      </w:r>
      <w:r w:rsidR="00A22F0A" w:rsidRPr="008B210A">
        <w:rPr>
          <w:lang w:val="mn-MN"/>
        </w:rPr>
        <w:t xml:space="preserve">Хөдөлмөрийн тухай хууль, Нийгмийн даатгалын ерөнхий хууль, Нийгмийн даатгалын сангаас олгох үйлдвэрлэлийн осол, мэргэжлээс шалтгаалсан өвчний тэтгэвэр, тэтгэмж, төлбөрийн тухай хууль, Эрүүл мэндийн тухай хууль </w:t>
      </w:r>
      <w:r w:rsidR="002F767B" w:rsidRPr="008B210A">
        <w:rPr>
          <w:rFonts w:eastAsia="Calibri"/>
          <w:lang w:val="mn-MN"/>
        </w:rPr>
        <w:t>болон б</w:t>
      </w:r>
      <w:r w:rsidR="007511E9" w:rsidRPr="008B210A">
        <w:rPr>
          <w:rFonts w:eastAsia="Calibri"/>
          <w:lang w:val="mn-MN"/>
        </w:rPr>
        <w:t>усад холбогдох хууль тогтоомж</w:t>
      </w:r>
      <w:r w:rsidR="002F767B" w:rsidRPr="008B210A">
        <w:rPr>
          <w:rFonts w:eastAsia="Calibri"/>
          <w:lang w:val="mn-MN"/>
        </w:rPr>
        <w:t>ийн зүйл</w:t>
      </w:r>
      <w:r w:rsidR="00A22F0A" w:rsidRPr="008B210A">
        <w:rPr>
          <w:rFonts w:eastAsia="Calibri"/>
          <w:lang w:val="mn-MN"/>
        </w:rPr>
        <w:t>, заалттай зөрчилдөөгүй болно</w:t>
      </w:r>
      <w:r w:rsidR="002F767B" w:rsidRPr="008B210A">
        <w:rPr>
          <w:rFonts w:eastAsia="Calibri"/>
          <w:lang w:val="mn-MN"/>
        </w:rPr>
        <w:t xml:space="preserve">. </w:t>
      </w:r>
      <w:r w:rsidR="00FC2C09" w:rsidRPr="008B210A">
        <w:rPr>
          <w:rFonts w:eastAsia="Calibri"/>
          <w:lang w:val="mn-MN"/>
        </w:rPr>
        <w:t xml:space="preserve"> </w:t>
      </w:r>
    </w:p>
    <w:p w14:paraId="3A267DC2" w14:textId="77777777" w:rsidR="00EF507C" w:rsidRPr="008B210A" w:rsidRDefault="005361F5" w:rsidP="00EF507C">
      <w:pPr>
        <w:spacing w:line="276" w:lineRule="auto"/>
        <w:ind w:firstLine="709"/>
        <w:jc w:val="both"/>
        <w:rPr>
          <w:lang w:val="mn-MN"/>
        </w:rPr>
      </w:pPr>
      <w:r w:rsidRPr="008B210A">
        <w:rPr>
          <w:b/>
          <w:lang w:val="mn-MN"/>
        </w:rPr>
        <w:t xml:space="preserve">Асуулт </w:t>
      </w:r>
      <w:r w:rsidR="001A7232" w:rsidRPr="008B210A">
        <w:rPr>
          <w:b/>
          <w:lang w:val="mn-MN"/>
        </w:rPr>
        <w:t>5</w:t>
      </w:r>
      <w:r w:rsidR="00721336" w:rsidRPr="008B210A">
        <w:rPr>
          <w:b/>
          <w:lang w:val="mn-MN"/>
        </w:rPr>
        <w:t>:</w:t>
      </w:r>
      <w:r w:rsidR="00721336" w:rsidRPr="008B210A">
        <w:rPr>
          <w:lang w:val="mn-MN"/>
        </w:rPr>
        <w:t xml:space="preserve"> </w:t>
      </w:r>
      <w:r w:rsidR="001A7232" w:rsidRPr="008B210A">
        <w:rPr>
          <w:bCs/>
          <w:iCs/>
          <w:lang w:val="mn-MN"/>
        </w:rPr>
        <w:t>Хуулийн</w:t>
      </w:r>
      <w:r w:rsidR="002F767B" w:rsidRPr="008B210A">
        <w:rPr>
          <w:bCs/>
          <w:iCs/>
          <w:lang w:val="mn-MN"/>
        </w:rPr>
        <w:t xml:space="preserve"> </w:t>
      </w:r>
      <w:r w:rsidR="006B60EB" w:rsidRPr="008B210A">
        <w:rPr>
          <w:bCs/>
          <w:iCs/>
          <w:lang w:val="mn-MN"/>
        </w:rPr>
        <w:t xml:space="preserve">төслийн зүйл, заалт тухайн </w:t>
      </w:r>
      <w:r w:rsidR="001A7232" w:rsidRPr="008B210A">
        <w:rPr>
          <w:bCs/>
          <w:iCs/>
          <w:lang w:val="mn-MN"/>
        </w:rPr>
        <w:t>хуулийн</w:t>
      </w:r>
      <w:r w:rsidR="002F767B" w:rsidRPr="008B210A">
        <w:rPr>
          <w:bCs/>
          <w:iCs/>
          <w:lang w:val="mn-MN"/>
        </w:rPr>
        <w:t xml:space="preserve"> төслийн болон бусад хууль тогтоомжийн</w:t>
      </w:r>
      <w:r w:rsidR="006B60EB" w:rsidRPr="008B210A">
        <w:rPr>
          <w:bCs/>
          <w:iCs/>
          <w:lang w:val="mn-MN"/>
        </w:rPr>
        <w:t xml:space="preserve"> заалтт</w:t>
      </w:r>
      <w:r w:rsidR="00E1463C" w:rsidRPr="008B210A">
        <w:rPr>
          <w:bCs/>
          <w:iCs/>
          <w:lang w:val="mn-MN"/>
        </w:rPr>
        <w:t xml:space="preserve">ай давхардсан эсэх? </w:t>
      </w:r>
    </w:p>
    <w:p w14:paraId="45779C51" w14:textId="77777777" w:rsidR="00EF507C" w:rsidRPr="008B210A" w:rsidRDefault="00721336" w:rsidP="00EF507C">
      <w:pPr>
        <w:spacing w:line="276" w:lineRule="auto"/>
        <w:ind w:firstLine="709"/>
        <w:jc w:val="both"/>
        <w:rPr>
          <w:lang w:val="mn-MN"/>
        </w:rPr>
      </w:pPr>
      <w:r w:rsidRPr="008B210A">
        <w:rPr>
          <w:lang w:val="mn-MN"/>
        </w:rPr>
        <w:t xml:space="preserve">Хариулт: </w:t>
      </w:r>
      <w:r w:rsidR="006B3F4F" w:rsidRPr="008B210A">
        <w:rPr>
          <w:lang w:val="mn-MN"/>
        </w:rPr>
        <w:t xml:space="preserve"> </w:t>
      </w:r>
      <w:r w:rsidR="007511E9" w:rsidRPr="008B210A">
        <w:rPr>
          <w:lang w:val="mn-MN"/>
        </w:rPr>
        <w:t>Үгүй</w:t>
      </w:r>
      <w:r w:rsidR="002F767B" w:rsidRPr="008B210A">
        <w:rPr>
          <w:lang w:val="mn-MN"/>
        </w:rPr>
        <w:t xml:space="preserve">. </w:t>
      </w:r>
    </w:p>
    <w:p w14:paraId="55AA2B8D" w14:textId="77777777" w:rsidR="00EF507C" w:rsidRPr="008B210A" w:rsidRDefault="00516F30" w:rsidP="00EF507C">
      <w:pPr>
        <w:spacing w:line="276" w:lineRule="auto"/>
        <w:ind w:firstLine="709"/>
        <w:jc w:val="both"/>
        <w:rPr>
          <w:lang w:val="mn-MN"/>
        </w:rPr>
      </w:pPr>
      <w:r w:rsidRPr="008B210A">
        <w:rPr>
          <w:u w:val="single"/>
          <w:lang w:val="mn-MN"/>
        </w:rPr>
        <w:t>Дүн шинжилгээ:</w:t>
      </w:r>
      <w:r w:rsidR="00686A53" w:rsidRPr="008B210A">
        <w:rPr>
          <w:lang w:val="mn-MN"/>
        </w:rPr>
        <w:t xml:space="preserve"> </w:t>
      </w:r>
      <w:r w:rsidR="001A7232" w:rsidRPr="008B210A">
        <w:rPr>
          <w:lang w:val="mn-MN"/>
        </w:rPr>
        <w:t>Хуулийн</w:t>
      </w:r>
      <w:r w:rsidR="002F767B" w:rsidRPr="008B210A">
        <w:rPr>
          <w:lang w:val="mn-MN"/>
        </w:rPr>
        <w:t xml:space="preserve"> төслийн зүйл</w:t>
      </w:r>
      <w:r w:rsidR="001A7232" w:rsidRPr="008B210A">
        <w:rPr>
          <w:lang w:val="mn-MN"/>
        </w:rPr>
        <w:t xml:space="preserve">, заалтууд </w:t>
      </w:r>
      <w:r w:rsidR="002F767B" w:rsidRPr="008B210A">
        <w:rPr>
          <w:lang w:val="mn-MN"/>
        </w:rPr>
        <w:t xml:space="preserve">өөр хоорондоо давхардаагүй байгаа бөгөөд </w:t>
      </w:r>
      <w:r w:rsidR="00686A53" w:rsidRPr="008B210A">
        <w:rPr>
          <w:lang w:val="mn-MN"/>
        </w:rPr>
        <w:t>Хөдөлмөрийн тухай хууль, Нийгмийн даатгалын ерөнхий хууль, Нийгмийн даатгалын сангаас олгох үйлдвэрлэлийн осол, мэргэжлээс шалтгаалсан өвчний тэтгэвэр, тэтгэмж, төлбөрийн тухай хууль, Эрүүл мэндийн тухай хууль, Стандартчилал, техникийн зохицуулалт, тохирлын үнэлгээний итгэмжлэлийн тухай хуу</w:t>
      </w:r>
      <w:r w:rsidR="00005326" w:rsidRPr="008B210A">
        <w:rPr>
          <w:lang w:val="mn-MN"/>
        </w:rPr>
        <w:t xml:space="preserve">ль </w:t>
      </w:r>
      <w:r w:rsidR="007B22BD" w:rsidRPr="008B210A">
        <w:rPr>
          <w:rFonts w:eastAsia="Calibri"/>
          <w:lang w:val="mn-MN"/>
        </w:rPr>
        <w:t xml:space="preserve">болон </w:t>
      </w:r>
      <w:r w:rsidR="002F767B" w:rsidRPr="008B210A">
        <w:rPr>
          <w:rFonts w:eastAsia="Calibri"/>
          <w:lang w:val="mn-MN"/>
        </w:rPr>
        <w:t>бусад холбогдох хууль тогтоомжийн зүйл, заалттай д</w:t>
      </w:r>
      <w:r w:rsidR="007511E9" w:rsidRPr="008B210A">
        <w:rPr>
          <w:rFonts w:eastAsia="Calibri"/>
          <w:lang w:val="mn-MN"/>
        </w:rPr>
        <w:t>авхардаагүй</w:t>
      </w:r>
      <w:r w:rsidR="0037346A" w:rsidRPr="008B210A">
        <w:rPr>
          <w:rFonts w:eastAsia="Calibri"/>
          <w:lang w:val="mn-MN"/>
        </w:rPr>
        <w:t xml:space="preserve"> байна</w:t>
      </w:r>
      <w:r w:rsidR="007511E9" w:rsidRPr="008B210A">
        <w:rPr>
          <w:rFonts w:eastAsia="Calibri"/>
          <w:lang w:val="mn-MN"/>
        </w:rPr>
        <w:t>.</w:t>
      </w:r>
    </w:p>
    <w:p w14:paraId="16CB594A" w14:textId="5F573216" w:rsidR="00EF507C" w:rsidRPr="008B210A" w:rsidRDefault="005361F5" w:rsidP="00EF507C">
      <w:pPr>
        <w:spacing w:line="276" w:lineRule="auto"/>
        <w:ind w:firstLine="709"/>
        <w:jc w:val="both"/>
        <w:rPr>
          <w:lang w:val="mn-MN"/>
        </w:rPr>
      </w:pPr>
      <w:r w:rsidRPr="008B210A">
        <w:rPr>
          <w:b/>
          <w:lang w:val="mn-MN"/>
        </w:rPr>
        <w:lastRenderedPageBreak/>
        <w:t xml:space="preserve">Асуулт </w:t>
      </w:r>
      <w:r w:rsidR="00EC7E16" w:rsidRPr="008B210A">
        <w:rPr>
          <w:b/>
          <w:lang w:val="mn-MN"/>
        </w:rPr>
        <w:t>6</w:t>
      </w:r>
      <w:r w:rsidR="00721336" w:rsidRPr="008B210A">
        <w:rPr>
          <w:b/>
          <w:lang w:val="mn-MN"/>
        </w:rPr>
        <w:t>:</w:t>
      </w:r>
      <w:r w:rsidR="00721336" w:rsidRPr="008B210A">
        <w:rPr>
          <w:lang w:val="mn-MN"/>
        </w:rPr>
        <w:t xml:space="preserve"> </w:t>
      </w:r>
      <w:r w:rsidR="00735A6C" w:rsidRPr="008B210A">
        <w:rPr>
          <w:lang w:val="mn-MN"/>
        </w:rPr>
        <w:t>Хуулийн төслийг хэрэгжүүлэх э</w:t>
      </w:r>
      <w:r w:rsidR="00EF507C" w:rsidRPr="008B210A">
        <w:rPr>
          <w:lang w:val="mn-MN"/>
        </w:rPr>
        <w:t>тгээдийг тодорхой тусгасан эсэх?</w:t>
      </w:r>
      <w:r w:rsidR="00735A6C" w:rsidRPr="008B210A">
        <w:rPr>
          <w:lang w:val="mn-MN"/>
        </w:rPr>
        <w:t xml:space="preserve"> </w:t>
      </w:r>
    </w:p>
    <w:p w14:paraId="28656CBC" w14:textId="77777777" w:rsidR="00EF507C" w:rsidRPr="008B210A" w:rsidRDefault="00735A6C" w:rsidP="00EF507C">
      <w:pPr>
        <w:spacing w:line="276" w:lineRule="auto"/>
        <w:ind w:firstLine="709"/>
        <w:jc w:val="both"/>
        <w:rPr>
          <w:lang w:val="mn-MN"/>
        </w:rPr>
      </w:pPr>
      <w:r w:rsidRPr="008B210A">
        <w:rPr>
          <w:lang w:val="mn-MN"/>
        </w:rPr>
        <w:t>Хариулт: Тийм</w:t>
      </w:r>
    </w:p>
    <w:p w14:paraId="32D8AADB" w14:textId="77777777" w:rsidR="00EF507C" w:rsidRPr="008B210A" w:rsidRDefault="00735A6C" w:rsidP="00EF507C">
      <w:pPr>
        <w:spacing w:line="276" w:lineRule="auto"/>
        <w:ind w:firstLine="709"/>
        <w:jc w:val="both"/>
        <w:rPr>
          <w:lang w:val="mn-MN"/>
        </w:rPr>
      </w:pPr>
      <w:r w:rsidRPr="008B210A">
        <w:rPr>
          <w:u w:val="single"/>
          <w:lang w:val="mn-MN"/>
        </w:rPr>
        <w:t xml:space="preserve">Дүн шинжилгээ: </w:t>
      </w:r>
      <w:r w:rsidR="00193E70" w:rsidRPr="008B210A">
        <w:rPr>
          <w:lang w:val="mn-MN"/>
        </w:rPr>
        <w:t xml:space="preserve">Хуулийн төслийн </w:t>
      </w:r>
      <w:r w:rsidR="00C074E5" w:rsidRPr="008B210A">
        <w:rPr>
          <w:lang w:val="mn-MN"/>
        </w:rPr>
        <w:t>гуравдугаар бүлгийн нэг, хоёрдугаар дэд бүлгээр хөдөлмөрийн аюулгүй байдал, эрүүл мэндийн үндэсний тогтолцоо болон хөдөлмөрийн асуудал эрхэлсэн байгууллагын чиг үүрэг, эрх</w:t>
      </w:r>
      <w:r w:rsidR="00AC5889" w:rsidRPr="008B210A">
        <w:rPr>
          <w:lang w:val="mn-MN"/>
        </w:rPr>
        <w:t>,</w:t>
      </w:r>
      <w:r w:rsidR="00C074E5" w:rsidRPr="008B210A">
        <w:rPr>
          <w:lang w:val="mn-MN"/>
        </w:rPr>
        <w:t xml:space="preserve"> үүрэг </w:t>
      </w:r>
      <w:r w:rsidR="00AC5889" w:rsidRPr="008B210A">
        <w:rPr>
          <w:lang w:val="mn-MN"/>
        </w:rPr>
        <w:t xml:space="preserve">болон бүх шатны Засаг дарга нарын эрх, үүргийг мөн </w:t>
      </w:r>
      <w:r w:rsidR="00C074E5" w:rsidRPr="008B210A">
        <w:rPr>
          <w:lang w:val="mn-MN"/>
        </w:rPr>
        <w:t>аж ахуйн нэгж, байгууллагын бүтэц зохион байгуулалт, ажил олгогч, ажилтан, хувиараа хөдөлмөр эрхлэгч иргэний эрх үүргийг</w:t>
      </w:r>
      <w:r w:rsidR="00AC5889" w:rsidRPr="008B210A">
        <w:rPr>
          <w:lang w:val="mn-MN"/>
        </w:rPr>
        <w:t xml:space="preserve">, </w:t>
      </w:r>
      <w:r w:rsidR="00C074E5" w:rsidRPr="008B210A">
        <w:rPr>
          <w:lang w:val="mn-MN"/>
        </w:rPr>
        <w:t xml:space="preserve"> тодорхой зааж өгсөн</w:t>
      </w:r>
      <w:r w:rsidR="00193E70" w:rsidRPr="008B210A">
        <w:rPr>
          <w:lang w:val="mn-MN"/>
        </w:rPr>
        <w:t xml:space="preserve">. </w:t>
      </w:r>
    </w:p>
    <w:p w14:paraId="3C4B5002" w14:textId="77777777" w:rsidR="00EF507C" w:rsidRPr="008B210A" w:rsidRDefault="00996F81" w:rsidP="00EF507C">
      <w:pPr>
        <w:spacing w:line="276" w:lineRule="auto"/>
        <w:ind w:firstLine="709"/>
        <w:jc w:val="both"/>
        <w:rPr>
          <w:lang w:val="mn-MN"/>
        </w:rPr>
      </w:pPr>
      <w:r w:rsidRPr="008B210A">
        <w:rPr>
          <w:b/>
          <w:lang w:val="mn-MN"/>
        </w:rPr>
        <w:t xml:space="preserve">Асуулт 7. </w:t>
      </w:r>
      <w:r w:rsidR="001A7232" w:rsidRPr="008B210A">
        <w:rPr>
          <w:bCs/>
          <w:iCs/>
          <w:lang w:val="mn-MN"/>
        </w:rPr>
        <w:t>Хуулий</w:t>
      </w:r>
      <w:r w:rsidR="007511E9" w:rsidRPr="008B210A">
        <w:rPr>
          <w:bCs/>
          <w:iCs/>
          <w:lang w:val="mn-MN"/>
        </w:rPr>
        <w:t>н</w:t>
      </w:r>
      <w:r w:rsidR="00ED74D7" w:rsidRPr="008B210A">
        <w:rPr>
          <w:bCs/>
          <w:iCs/>
          <w:lang w:val="mn-MN"/>
        </w:rPr>
        <w:t xml:space="preserve"> төсөлд шаардлагатай зохицуулалтыг орхигдуулсан эсэх</w:t>
      </w:r>
      <w:r w:rsidR="00EF507C" w:rsidRPr="008B210A">
        <w:rPr>
          <w:lang w:val="mn-MN"/>
        </w:rPr>
        <w:t>?</w:t>
      </w:r>
    </w:p>
    <w:p w14:paraId="01370DCF" w14:textId="77777777" w:rsidR="00EF507C" w:rsidRPr="008B210A" w:rsidRDefault="00721336" w:rsidP="00EF507C">
      <w:pPr>
        <w:spacing w:line="276" w:lineRule="auto"/>
        <w:ind w:firstLine="709"/>
        <w:jc w:val="both"/>
        <w:rPr>
          <w:lang w:val="mn-MN"/>
        </w:rPr>
      </w:pPr>
      <w:r w:rsidRPr="008B210A">
        <w:rPr>
          <w:lang w:val="mn-MN"/>
        </w:rPr>
        <w:t xml:space="preserve">Хариулт: </w:t>
      </w:r>
      <w:r w:rsidR="0090791F" w:rsidRPr="008B210A">
        <w:rPr>
          <w:lang w:val="mn-MN"/>
        </w:rPr>
        <w:t xml:space="preserve">Үгүй. </w:t>
      </w:r>
    </w:p>
    <w:p w14:paraId="069A0866" w14:textId="77777777" w:rsidR="00EF507C" w:rsidRPr="008B210A" w:rsidRDefault="00721336" w:rsidP="00EF507C">
      <w:pPr>
        <w:spacing w:line="276" w:lineRule="auto"/>
        <w:ind w:firstLine="709"/>
        <w:jc w:val="both"/>
        <w:rPr>
          <w:lang w:val="mn-MN"/>
        </w:rPr>
      </w:pPr>
      <w:r w:rsidRPr="008B210A">
        <w:rPr>
          <w:u w:val="single"/>
          <w:lang w:val="mn-MN"/>
        </w:rPr>
        <w:t>Дүн шинжилгээ:</w:t>
      </w:r>
      <w:r w:rsidR="001E03AE" w:rsidRPr="008B210A">
        <w:rPr>
          <w:lang w:val="mn-MN"/>
        </w:rPr>
        <w:t xml:space="preserve"> </w:t>
      </w:r>
      <w:r w:rsidR="00CC154F" w:rsidRPr="008B210A">
        <w:rPr>
          <w:lang w:val="mn-MN"/>
        </w:rPr>
        <w:t>Хуулийн</w:t>
      </w:r>
      <w:r w:rsidR="007511E9" w:rsidRPr="008B210A">
        <w:rPr>
          <w:lang w:val="mn-MN"/>
        </w:rPr>
        <w:t xml:space="preserve"> төслөөр зохицуулах шаард</w:t>
      </w:r>
      <w:r w:rsidR="00F041C0" w:rsidRPr="008B210A">
        <w:rPr>
          <w:lang w:val="mn-MN"/>
        </w:rPr>
        <w:t xml:space="preserve">лагатай бүх харилцааг зохицуулсан бөгөөд орхигдуулсан зохицуулалт байхгүй гэж үзэж </w:t>
      </w:r>
      <w:r w:rsidR="007511E9" w:rsidRPr="008B210A">
        <w:rPr>
          <w:lang w:val="mn-MN"/>
        </w:rPr>
        <w:t xml:space="preserve">байна.  </w:t>
      </w:r>
    </w:p>
    <w:p w14:paraId="4F06BDAC" w14:textId="77777777" w:rsidR="00EF507C" w:rsidRPr="008B210A" w:rsidRDefault="00996F81" w:rsidP="00EF507C">
      <w:pPr>
        <w:spacing w:line="276" w:lineRule="auto"/>
        <w:ind w:firstLine="709"/>
        <w:jc w:val="both"/>
        <w:rPr>
          <w:lang w:val="mn-MN"/>
        </w:rPr>
      </w:pPr>
      <w:r w:rsidRPr="008B210A">
        <w:rPr>
          <w:b/>
          <w:lang w:val="mn-MN"/>
        </w:rPr>
        <w:t>Асуулт 8.</w:t>
      </w:r>
      <w:r w:rsidRPr="008B210A">
        <w:rPr>
          <w:lang w:val="mn-MN"/>
        </w:rPr>
        <w:t>Хуулийн төсөлд төрийн байгууллагын гүйцэтгэх чиг үүргийг давхардуулан тусгасан эсэх;</w:t>
      </w:r>
    </w:p>
    <w:p w14:paraId="773D3A43" w14:textId="77777777" w:rsidR="00EF507C" w:rsidRPr="00A04419" w:rsidRDefault="00996F81" w:rsidP="00EF507C">
      <w:pPr>
        <w:spacing w:line="276" w:lineRule="auto"/>
        <w:ind w:firstLine="709"/>
        <w:jc w:val="both"/>
      </w:pPr>
      <w:r w:rsidRPr="008B210A">
        <w:rPr>
          <w:lang w:val="mn-MN"/>
        </w:rPr>
        <w:t xml:space="preserve">Хариулт: Үгүй. </w:t>
      </w:r>
    </w:p>
    <w:p w14:paraId="5B5F23DF" w14:textId="77777777" w:rsidR="00EF507C" w:rsidRPr="008B210A" w:rsidRDefault="00996F81" w:rsidP="00EF507C">
      <w:pPr>
        <w:spacing w:line="276" w:lineRule="auto"/>
        <w:ind w:firstLine="709"/>
        <w:jc w:val="both"/>
        <w:rPr>
          <w:lang w:val="mn-MN"/>
        </w:rPr>
      </w:pPr>
      <w:r w:rsidRPr="008B210A">
        <w:rPr>
          <w:u w:val="single"/>
          <w:lang w:val="mn-MN"/>
        </w:rPr>
        <w:t>Дүн шинжилгээ:</w:t>
      </w:r>
      <w:r w:rsidR="00BC3C9B" w:rsidRPr="008B210A">
        <w:rPr>
          <w:lang w:val="mn-MN"/>
        </w:rPr>
        <w:t xml:space="preserve"> </w:t>
      </w:r>
      <w:r w:rsidR="00D94967" w:rsidRPr="008B210A">
        <w:rPr>
          <w:lang w:val="mn-MN"/>
        </w:rPr>
        <w:t>Хуулийн төслийн</w:t>
      </w:r>
      <w:r w:rsidR="009E3C04" w:rsidRPr="008B210A">
        <w:rPr>
          <w:lang w:val="mn-MN"/>
        </w:rPr>
        <w:t xml:space="preserve"> </w:t>
      </w:r>
      <w:r w:rsidR="0064081E" w:rsidRPr="008B210A">
        <w:rPr>
          <w:lang w:val="mn-MN"/>
        </w:rPr>
        <w:t>27, 28  дугаар зүйлээр ХАБЭМ-ийн асуудал хариуцсан төрийн үйлчилгээний байгууллага, орон нутгийн хөдөлмөрийн асуудал хариуцсан төрийн захиргааны байгууллагын чиг үүргийг</w:t>
      </w:r>
      <w:r w:rsidR="00AC5889" w:rsidRPr="008B210A">
        <w:rPr>
          <w:lang w:val="mn-MN"/>
        </w:rPr>
        <w:t>, мөн хуулийн 37 дүгээр зүйлд бүх шатны Засаг дарга нарын эрх, үүргийг тодорхой зааж өгсөн болно.</w:t>
      </w:r>
    </w:p>
    <w:p w14:paraId="391B7A35" w14:textId="77777777" w:rsidR="00EF507C" w:rsidRPr="008B210A" w:rsidRDefault="00996F81" w:rsidP="00EF507C">
      <w:pPr>
        <w:spacing w:line="276" w:lineRule="auto"/>
        <w:ind w:firstLine="709"/>
        <w:jc w:val="both"/>
        <w:rPr>
          <w:lang w:val="mn-MN"/>
        </w:rPr>
      </w:pPr>
      <w:r w:rsidRPr="008B210A">
        <w:rPr>
          <w:b/>
          <w:lang w:val="mn-MN"/>
        </w:rPr>
        <w:t>Асуулт 9.</w:t>
      </w:r>
      <w:r w:rsidRPr="008B210A">
        <w:rPr>
          <w:lang w:val="mn-MN"/>
        </w:rPr>
        <w:t>Төрийн байгууллагын чиг үүргийг төрийн бус байгууллага, мэргэжлийн холбоодоор гүйцэтгүүлэх боломжтой эсэх;</w:t>
      </w:r>
    </w:p>
    <w:p w14:paraId="032CBAB9" w14:textId="77777777" w:rsidR="00EF507C" w:rsidRPr="008B210A" w:rsidRDefault="00EF507C" w:rsidP="00EF507C">
      <w:pPr>
        <w:spacing w:line="276" w:lineRule="auto"/>
        <w:ind w:firstLine="709"/>
        <w:jc w:val="both"/>
        <w:rPr>
          <w:lang w:val="mn-MN"/>
        </w:rPr>
      </w:pPr>
      <w:r w:rsidRPr="008B210A">
        <w:rPr>
          <w:lang w:val="mn-MN"/>
        </w:rPr>
        <w:t>Харилт: Тийм</w:t>
      </w:r>
    </w:p>
    <w:p w14:paraId="6EEF1E2D" w14:textId="77777777" w:rsidR="00EF507C" w:rsidRPr="008B210A" w:rsidRDefault="00996F81" w:rsidP="00EF507C">
      <w:pPr>
        <w:spacing w:line="276" w:lineRule="auto"/>
        <w:ind w:firstLine="709"/>
        <w:jc w:val="both"/>
        <w:rPr>
          <w:lang w:val="mn-MN"/>
        </w:rPr>
      </w:pPr>
      <w:r w:rsidRPr="008B210A">
        <w:rPr>
          <w:u w:val="single"/>
          <w:lang w:val="mn-MN"/>
        </w:rPr>
        <w:t>Дүн шинжилгээ:</w:t>
      </w:r>
      <w:r w:rsidR="001E03AE" w:rsidRPr="008B210A">
        <w:rPr>
          <w:lang w:val="mn-MN"/>
        </w:rPr>
        <w:t xml:space="preserve"> </w:t>
      </w:r>
      <w:r w:rsidRPr="008B210A">
        <w:rPr>
          <w:lang w:val="mn-MN"/>
        </w:rPr>
        <w:t xml:space="preserve">Хуулийн төслийн </w:t>
      </w:r>
      <w:r w:rsidR="00E81A9F" w:rsidRPr="008B210A">
        <w:rPr>
          <w:lang w:val="mn-MN"/>
        </w:rPr>
        <w:t xml:space="preserve">3 дугаар бүлгийн 30 дугаар зүйлд хөдөлмөрийн аюулгүй байдал, эрүүл мэндийн мэргэжлийн холбоодын чиг үүргийг тодорхой тусгаж, хуулийн 30.1.6 дахь заалтад төрийн байгууллагын зарим чиг үүргийг хууль тогтоомж болон гэрээний үндсэн дээр гүйцэтгэх гэж заасан. </w:t>
      </w:r>
    </w:p>
    <w:p w14:paraId="429E5212" w14:textId="77777777" w:rsidR="00EF507C" w:rsidRPr="008B210A" w:rsidRDefault="005361F5" w:rsidP="00EF507C">
      <w:pPr>
        <w:spacing w:line="276" w:lineRule="auto"/>
        <w:ind w:firstLine="709"/>
        <w:jc w:val="both"/>
        <w:rPr>
          <w:lang w:val="mn-MN"/>
        </w:rPr>
      </w:pPr>
      <w:r w:rsidRPr="008B210A">
        <w:rPr>
          <w:b/>
          <w:lang w:val="mn-MN"/>
        </w:rPr>
        <w:t xml:space="preserve">Асуулт </w:t>
      </w:r>
      <w:r w:rsidR="007613A0" w:rsidRPr="008B210A">
        <w:rPr>
          <w:b/>
          <w:lang w:val="mn-MN"/>
        </w:rPr>
        <w:t>10</w:t>
      </w:r>
      <w:r w:rsidR="00721336" w:rsidRPr="008B210A">
        <w:rPr>
          <w:b/>
          <w:lang w:val="mn-MN"/>
        </w:rPr>
        <w:t>:</w:t>
      </w:r>
      <w:r w:rsidR="00721336" w:rsidRPr="008B210A">
        <w:rPr>
          <w:lang w:val="mn-MN"/>
        </w:rPr>
        <w:t xml:space="preserve"> </w:t>
      </w:r>
      <w:r w:rsidR="00DB1E01" w:rsidRPr="008B210A">
        <w:rPr>
          <w:lang w:val="mn-MN"/>
        </w:rPr>
        <w:t>Т</w:t>
      </w:r>
      <w:r w:rsidR="00ED74D7" w:rsidRPr="008B210A">
        <w:rPr>
          <w:lang w:val="mn-MN"/>
        </w:rPr>
        <w:t xml:space="preserve">атварын хуулиас бусад </w:t>
      </w:r>
      <w:r w:rsidR="00CC154F" w:rsidRPr="008B210A">
        <w:rPr>
          <w:lang w:val="mn-MN"/>
        </w:rPr>
        <w:t>хуулийн</w:t>
      </w:r>
      <w:r w:rsidR="007511E9" w:rsidRPr="008B210A">
        <w:rPr>
          <w:lang w:val="mn-MN"/>
        </w:rPr>
        <w:t xml:space="preserve"> </w:t>
      </w:r>
      <w:r w:rsidR="00ED74D7" w:rsidRPr="008B210A">
        <w:rPr>
          <w:lang w:val="mn-MN"/>
        </w:rPr>
        <w:t>төсөлд албан татвар,</w:t>
      </w:r>
      <w:r w:rsidR="00DB1E01" w:rsidRPr="008B210A">
        <w:rPr>
          <w:lang w:val="mn-MN"/>
        </w:rPr>
        <w:t xml:space="preserve"> төлбөр, хураамж тогтоосон эсэх?</w:t>
      </w:r>
    </w:p>
    <w:p w14:paraId="1556A463" w14:textId="77777777" w:rsidR="00EF507C" w:rsidRPr="008B210A" w:rsidRDefault="00720D3D" w:rsidP="00EF507C">
      <w:pPr>
        <w:spacing w:line="276" w:lineRule="auto"/>
        <w:ind w:firstLine="709"/>
        <w:jc w:val="both"/>
        <w:rPr>
          <w:lang w:val="mn-MN"/>
        </w:rPr>
      </w:pPr>
      <w:r w:rsidRPr="008B210A">
        <w:rPr>
          <w:lang w:val="mn-MN"/>
        </w:rPr>
        <w:t>Хариулт:</w:t>
      </w:r>
      <w:r w:rsidR="00586D7B" w:rsidRPr="008B210A">
        <w:rPr>
          <w:lang w:val="mn-MN"/>
        </w:rPr>
        <w:t>Үгүй</w:t>
      </w:r>
    </w:p>
    <w:p w14:paraId="272BAE5D" w14:textId="77777777" w:rsidR="00EF507C" w:rsidRPr="008B210A" w:rsidRDefault="002A0B89" w:rsidP="00EF507C">
      <w:pPr>
        <w:spacing w:line="276" w:lineRule="auto"/>
        <w:ind w:firstLine="709"/>
        <w:jc w:val="both"/>
        <w:rPr>
          <w:lang w:val="mn-MN"/>
        </w:rPr>
      </w:pPr>
      <w:r w:rsidRPr="008B210A">
        <w:rPr>
          <w:b/>
          <w:lang w:val="mn-MN"/>
        </w:rPr>
        <w:t xml:space="preserve">Асуулт 11: </w:t>
      </w:r>
      <w:r w:rsidRPr="008B210A">
        <w:rPr>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p w14:paraId="24D9D1C0" w14:textId="77777777" w:rsidR="00EF507C" w:rsidRPr="008B210A" w:rsidRDefault="002A0B89" w:rsidP="00EF507C">
      <w:pPr>
        <w:spacing w:line="276" w:lineRule="auto"/>
        <w:ind w:firstLine="709"/>
        <w:jc w:val="both"/>
        <w:rPr>
          <w:lang w:val="mn-MN"/>
        </w:rPr>
      </w:pPr>
      <w:r w:rsidRPr="008B210A">
        <w:rPr>
          <w:lang w:val="mn-MN"/>
        </w:rPr>
        <w:t>Хариулт: Үгүй. /Хуулийн төсөлд тусгай зөвшөөрлийн зохицуулалт байхгүй болно./</w:t>
      </w:r>
    </w:p>
    <w:p w14:paraId="1136A9A3" w14:textId="77777777" w:rsidR="00EF507C" w:rsidRPr="008B210A" w:rsidRDefault="005361F5" w:rsidP="00EF507C">
      <w:pPr>
        <w:spacing w:line="276" w:lineRule="auto"/>
        <w:ind w:firstLine="709"/>
        <w:jc w:val="both"/>
        <w:rPr>
          <w:lang w:val="mn-MN"/>
        </w:rPr>
      </w:pPr>
      <w:r w:rsidRPr="008B210A">
        <w:rPr>
          <w:b/>
          <w:lang w:val="mn-MN"/>
        </w:rPr>
        <w:t xml:space="preserve">Асуулт </w:t>
      </w:r>
      <w:r w:rsidR="002A0B89" w:rsidRPr="008B210A">
        <w:rPr>
          <w:b/>
          <w:lang w:val="mn-MN"/>
        </w:rPr>
        <w:t>12</w:t>
      </w:r>
      <w:r w:rsidR="00721336" w:rsidRPr="008B210A">
        <w:rPr>
          <w:b/>
          <w:lang w:val="mn-MN"/>
        </w:rPr>
        <w:t>:</w:t>
      </w:r>
      <w:r w:rsidR="00721336" w:rsidRPr="008B210A">
        <w:rPr>
          <w:lang w:val="mn-MN"/>
        </w:rPr>
        <w:t xml:space="preserve"> </w:t>
      </w:r>
      <w:r w:rsidR="00ED74D7" w:rsidRPr="008B210A">
        <w:rPr>
          <w:lang w:val="mn-MN"/>
        </w:rPr>
        <w:t>Монгол Улсын Үндсэн хууль болон Монгол Улсын олон улсын гэрээнд заасан хүний эрхийг хязгаар</w:t>
      </w:r>
      <w:r w:rsidR="00DB1E01" w:rsidRPr="008B210A">
        <w:rPr>
          <w:lang w:val="mn-MN"/>
        </w:rPr>
        <w:t xml:space="preserve">ласан зохицуулалт тусгасан эсэх? </w:t>
      </w:r>
    </w:p>
    <w:p w14:paraId="3A69CE81" w14:textId="77777777" w:rsidR="00EF507C" w:rsidRPr="008B210A" w:rsidRDefault="00721336" w:rsidP="00EF507C">
      <w:pPr>
        <w:spacing w:line="276" w:lineRule="auto"/>
        <w:ind w:firstLine="709"/>
        <w:jc w:val="both"/>
        <w:rPr>
          <w:lang w:val="mn-MN"/>
        </w:rPr>
      </w:pPr>
      <w:r w:rsidRPr="008B210A">
        <w:rPr>
          <w:lang w:val="mn-MN"/>
        </w:rPr>
        <w:lastRenderedPageBreak/>
        <w:t xml:space="preserve">Хариулт: </w:t>
      </w:r>
      <w:r w:rsidR="006E2A44" w:rsidRPr="008B210A">
        <w:rPr>
          <w:lang w:val="mn-MN"/>
        </w:rPr>
        <w:t xml:space="preserve">Үгүй. </w:t>
      </w:r>
    </w:p>
    <w:p w14:paraId="5FE9765E" w14:textId="624E2946" w:rsidR="00EF507C" w:rsidRPr="008B210A" w:rsidRDefault="005361F5" w:rsidP="00EF507C">
      <w:pPr>
        <w:spacing w:line="276" w:lineRule="auto"/>
        <w:ind w:firstLine="709"/>
        <w:jc w:val="both"/>
        <w:rPr>
          <w:lang w:val="mn-MN"/>
        </w:rPr>
      </w:pPr>
      <w:r w:rsidRPr="008B210A">
        <w:rPr>
          <w:b/>
          <w:lang w:val="mn-MN"/>
        </w:rPr>
        <w:t xml:space="preserve">Асуулт </w:t>
      </w:r>
      <w:r w:rsidR="002A0B89" w:rsidRPr="008B210A">
        <w:rPr>
          <w:b/>
          <w:lang w:val="mn-MN"/>
        </w:rPr>
        <w:t>13</w:t>
      </w:r>
      <w:r w:rsidR="00721336" w:rsidRPr="008B210A">
        <w:rPr>
          <w:b/>
          <w:lang w:val="mn-MN"/>
        </w:rPr>
        <w:t>:</w:t>
      </w:r>
      <w:r w:rsidR="00721336" w:rsidRPr="008B210A">
        <w:rPr>
          <w:lang w:val="mn-MN"/>
        </w:rPr>
        <w:t xml:space="preserve"> </w:t>
      </w:r>
      <w:r w:rsidR="00E524E2" w:rsidRPr="008B210A">
        <w:rPr>
          <w:lang w:val="mn-MN"/>
        </w:rPr>
        <w:t>Хуулийн</w:t>
      </w:r>
      <w:r w:rsidR="00F80FC5" w:rsidRPr="008B210A">
        <w:rPr>
          <w:lang w:val="mn-MN"/>
        </w:rPr>
        <w:t xml:space="preserve"> төслийн зүйл, заалт </w:t>
      </w:r>
      <w:r w:rsidR="00221510" w:rsidRPr="008B210A">
        <w:rPr>
          <w:lang w:val="mn-MN"/>
        </w:rPr>
        <w:t>жендерийн</w:t>
      </w:r>
      <w:r w:rsidR="001722A8" w:rsidRPr="008B210A">
        <w:rPr>
          <w:lang w:val="mn-MN"/>
        </w:rPr>
        <w:t xml:space="preserve"> эрх тэгш байдлыг хангасан эсэх? </w:t>
      </w:r>
    </w:p>
    <w:p w14:paraId="107E1011" w14:textId="77777777" w:rsidR="00EF507C" w:rsidRPr="008B210A" w:rsidRDefault="00721336" w:rsidP="00EF507C">
      <w:pPr>
        <w:spacing w:line="276" w:lineRule="auto"/>
        <w:ind w:firstLine="709"/>
        <w:jc w:val="both"/>
        <w:rPr>
          <w:lang w:val="mn-MN"/>
        </w:rPr>
      </w:pPr>
      <w:r w:rsidRPr="008B210A">
        <w:rPr>
          <w:lang w:val="mn-MN"/>
        </w:rPr>
        <w:t xml:space="preserve">Хариулт: Тийм </w:t>
      </w:r>
    </w:p>
    <w:p w14:paraId="0210705F" w14:textId="77777777" w:rsidR="00EF507C" w:rsidRPr="008B210A" w:rsidRDefault="00721336" w:rsidP="00EF507C">
      <w:pPr>
        <w:spacing w:line="276" w:lineRule="auto"/>
        <w:ind w:firstLine="709"/>
        <w:jc w:val="both"/>
        <w:rPr>
          <w:lang w:val="mn-MN"/>
        </w:rPr>
      </w:pPr>
      <w:r w:rsidRPr="008B210A">
        <w:rPr>
          <w:u w:val="single"/>
          <w:lang w:val="mn-MN"/>
        </w:rPr>
        <w:t>Дүн шинжилгээ:</w:t>
      </w:r>
      <w:r w:rsidR="001E03AE" w:rsidRPr="008B210A">
        <w:rPr>
          <w:lang w:val="mn-MN"/>
        </w:rPr>
        <w:t xml:space="preserve"> </w:t>
      </w:r>
      <w:r w:rsidR="00B63750" w:rsidRPr="008B210A">
        <w:rPr>
          <w:lang w:val="mn-MN"/>
        </w:rPr>
        <w:t>Хуулий</w:t>
      </w:r>
      <w:r w:rsidR="001E03AE" w:rsidRPr="008B210A">
        <w:rPr>
          <w:lang w:val="mn-MN"/>
        </w:rPr>
        <w:t xml:space="preserve">н төслийн </w:t>
      </w:r>
      <w:r w:rsidR="00A11EC6" w:rsidRPr="008B210A">
        <w:rPr>
          <w:lang w:val="mn-MN"/>
        </w:rPr>
        <w:t>үйлч</w:t>
      </w:r>
      <w:r w:rsidR="001E03AE" w:rsidRPr="008B210A">
        <w:rPr>
          <w:lang w:val="mn-MN"/>
        </w:rPr>
        <w:t xml:space="preserve">лэх хүрээг </w:t>
      </w:r>
      <w:r w:rsidR="00A11EC6" w:rsidRPr="008B210A">
        <w:rPr>
          <w:lang w:val="mn-MN"/>
        </w:rPr>
        <w:t xml:space="preserve">хөдөлмөрийн тухай хуулийн 3.6 дахь хэсэгтэй уялдуулах тодорхойлж, энэ хуулийн 3 дугаар зүйлд тодорхой заасан. </w:t>
      </w:r>
      <w:r w:rsidR="007511E9" w:rsidRPr="008B210A">
        <w:rPr>
          <w:lang w:val="mn-MN"/>
        </w:rPr>
        <w:t xml:space="preserve"> </w:t>
      </w:r>
      <w:r w:rsidR="00A11EC6" w:rsidRPr="008B210A">
        <w:rPr>
          <w:lang w:val="mn-MN"/>
        </w:rPr>
        <w:t xml:space="preserve">Мөн хуулийн төсөлд </w:t>
      </w:r>
      <w:r w:rsidR="00694D01" w:rsidRPr="008B210A">
        <w:rPr>
          <w:lang w:val="mn-MN" w:eastAsia="zh-CN" w:bidi="mn-Mong-CN"/>
        </w:rPr>
        <w:t xml:space="preserve">үндэс, угсаа, арьсны өнгө, нас, хүйс, эрүүл мэндийн байдал, гадаад төрх, </w:t>
      </w:r>
      <w:r w:rsidR="00694D01" w:rsidRPr="008B210A">
        <w:rPr>
          <w:lang w:val="mn-MN"/>
        </w:rPr>
        <w:t xml:space="preserve">хөгжлийн бэрхшээл, </w:t>
      </w:r>
      <w:r w:rsidR="00694D01" w:rsidRPr="008B210A">
        <w:rPr>
          <w:lang w:val="mn-MN" w:eastAsia="zh-CN" w:bidi="mn-Mong-CN"/>
        </w:rPr>
        <w:t>нийгмийн гарал, нийгмийн болон гэрлэлтийн байдал, хөрөнгө чинээ, шашин шүтлэг, үзэ</w:t>
      </w:r>
      <w:r w:rsidR="007511E9" w:rsidRPr="008B210A">
        <w:rPr>
          <w:lang w:val="mn-MN" w:eastAsia="zh-CN" w:bidi="mn-Mong-CN"/>
        </w:rPr>
        <w:t xml:space="preserve">л бодол, улс төрийн үзэл бодлоор </w:t>
      </w:r>
      <w:r w:rsidR="003A3918" w:rsidRPr="008B210A">
        <w:rPr>
          <w:lang w:val="mn-MN"/>
        </w:rPr>
        <w:t xml:space="preserve">ялгаварлаагүй болно. </w:t>
      </w:r>
    </w:p>
    <w:p w14:paraId="0344D9A8" w14:textId="77777777" w:rsidR="00EF507C" w:rsidRPr="008B210A" w:rsidRDefault="005361F5" w:rsidP="00EF507C">
      <w:pPr>
        <w:spacing w:line="276" w:lineRule="auto"/>
        <w:ind w:firstLine="709"/>
        <w:jc w:val="both"/>
        <w:rPr>
          <w:lang w:val="mn-MN"/>
        </w:rPr>
      </w:pPr>
      <w:r w:rsidRPr="008B210A">
        <w:rPr>
          <w:b/>
          <w:lang w:val="mn-MN"/>
        </w:rPr>
        <w:t xml:space="preserve">Асуулт </w:t>
      </w:r>
      <w:r w:rsidR="00EC7E16" w:rsidRPr="008B210A">
        <w:rPr>
          <w:b/>
          <w:lang w:val="mn-MN"/>
        </w:rPr>
        <w:t>1</w:t>
      </w:r>
      <w:r w:rsidR="002A0B89" w:rsidRPr="008B210A">
        <w:rPr>
          <w:b/>
          <w:lang w:val="mn-MN"/>
        </w:rPr>
        <w:t>4</w:t>
      </w:r>
      <w:r w:rsidR="00721336" w:rsidRPr="008B210A">
        <w:rPr>
          <w:b/>
          <w:lang w:val="mn-MN"/>
        </w:rPr>
        <w:t>:</w:t>
      </w:r>
      <w:r w:rsidR="00721336" w:rsidRPr="008B210A">
        <w:rPr>
          <w:lang w:val="mn-MN"/>
        </w:rPr>
        <w:t xml:space="preserve"> </w:t>
      </w:r>
      <w:r w:rsidR="00E524E2" w:rsidRPr="008B210A">
        <w:rPr>
          <w:lang w:val="mn-MN"/>
        </w:rPr>
        <w:t xml:space="preserve">Хуулийн </w:t>
      </w:r>
      <w:r w:rsidR="00F80FC5" w:rsidRPr="008B210A">
        <w:rPr>
          <w:lang w:val="mn-MN"/>
        </w:rPr>
        <w:t>төсөлд шударга бус өрсөлдөөнийг бий болгоход</w:t>
      </w:r>
      <w:r w:rsidR="00694D01" w:rsidRPr="008B210A">
        <w:rPr>
          <w:lang w:val="mn-MN"/>
        </w:rPr>
        <w:t xml:space="preserve"> чиглэсэн заалт тусгагдсан эсэх? </w:t>
      </w:r>
    </w:p>
    <w:p w14:paraId="7F451FE6" w14:textId="77777777" w:rsidR="00EF507C" w:rsidRPr="008B210A" w:rsidRDefault="00721336" w:rsidP="00EF507C">
      <w:pPr>
        <w:spacing w:line="276" w:lineRule="auto"/>
        <w:ind w:firstLine="709"/>
        <w:jc w:val="both"/>
        <w:rPr>
          <w:lang w:val="mn-MN"/>
        </w:rPr>
      </w:pPr>
      <w:r w:rsidRPr="008B210A">
        <w:rPr>
          <w:lang w:val="mn-MN"/>
        </w:rPr>
        <w:t xml:space="preserve">Хариулт: </w:t>
      </w:r>
      <w:r w:rsidR="00694D01" w:rsidRPr="008B210A">
        <w:rPr>
          <w:lang w:val="mn-MN"/>
        </w:rPr>
        <w:t xml:space="preserve">Үгүй. </w:t>
      </w:r>
    </w:p>
    <w:p w14:paraId="594E6C1D" w14:textId="77777777" w:rsidR="00EF507C" w:rsidRPr="008B210A" w:rsidRDefault="005361F5" w:rsidP="00EF507C">
      <w:pPr>
        <w:spacing w:line="276" w:lineRule="auto"/>
        <w:ind w:firstLine="709"/>
        <w:jc w:val="both"/>
        <w:rPr>
          <w:lang w:val="mn-MN"/>
        </w:rPr>
      </w:pPr>
      <w:r w:rsidRPr="008B210A">
        <w:rPr>
          <w:b/>
          <w:lang w:val="mn-MN"/>
        </w:rPr>
        <w:t xml:space="preserve">Асуулт </w:t>
      </w:r>
      <w:r w:rsidR="00EC7E16" w:rsidRPr="008B210A">
        <w:rPr>
          <w:b/>
          <w:lang w:val="mn-MN"/>
        </w:rPr>
        <w:t>1</w:t>
      </w:r>
      <w:r w:rsidR="002A0B89" w:rsidRPr="008B210A">
        <w:rPr>
          <w:b/>
          <w:lang w:val="mn-MN"/>
        </w:rPr>
        <w:t>5</w:t>
      </w:r>
      <w:r w:rsidR="00721336" w:rsidRPr="008B210A">
        <w:rPr>
          <w:b/>
          <w:lang w:val="mn-MN"/>
        </w:rPr>
        <w:t>:</w:t>
      </w:r>
      <w:r w:rsidR="00721336" w:rsidRPr="008B210A">
        <w:rPr>
          <w:lang w:val="mn-MN"/>
        </w:rPr>
        <w:t xml:space="preserve"> </w:t>
      </w:r>
      <w:r w:rsidR="00E524E2" w:rsidRPr="008B210A">
        <w:rPr>
          <w:lang w:val="mn-MN"/>
        </w:rPr>
        <w:t>Хуулийн</w:t>
      </w:r>
      <w:r w:rsidR="00B35D44" w:rsidRPr="008B210A">
        <w:rPr>
          <w:lang w:val="mn-MN"/>
        </w:rPr>
        <w:t xml:space="preserve"> төсөлд авлига, хүнд суртлыг бий болгоход</w:t>
      </w:r>
      <w:r w:rsidR="00723110" w:rsidRPr="008B210A">
        <w:rPr>
          <w:lang w:val="mn-MN"/>
        </w:rPr>
        <w:t xml:space="preserve"> чиглэсэн заалт тусгагдсан эсэх? </w:t>
      </w:r>
    </w:p>
    <w:p w14:paraId="0CB4D686" w14:textId="77777777" w:rsidR="00EF507C" w:rsidRPr="008B210A" w:rsidRDefault="00723110" w:rsidP="00EF507C">
      <w:pPr>
        <w:spacing w:line="276" w:lineRule="auto"/>
        <w:ind w:firstLine="709"/>
        <w:jc w:val="both"/>
        <w:rPr>
          <w:lang w:val="mn-MN"/>
        </w:rPr>
      </w:pPr>
      <w:r w:rsidRPr="008B210A">
        <w:rPr>
          <w:lang w:val="mn-MN"/>
        </w:rPr>
        <w:t>Хариулт: Үгүй.</w:t>
      </w:r>
      <w:r w:rsidR="00721336" w:rsidRPr="008B210A">
        <w:rPr>
          <w:lang w:val="mn-MN"/>
        </w:rPr>
        <w:t xml:space="preserve"> </w:t>
      </w:r>
    </w:p>
    <w:p w14:paraId="51738533" w14:textId="2886D1BC" w:rsidR="00EF507C" w:rsidRPr="008B210A" w:rsidRDefault="00A11EC6" w:rsidP="00EF507C">
      <w:pPr>
        <w:spacing w:line="276" w:lineRule="auto"/>
        <w:ind w:firstLine="709"/>
        <w:jc w:val="both"/>
        <w:rPr>
          <w:lang w:val="mn-MN"/>
        </w:rPr>
      </w:pPr>
      <w:r w:rsidRPr="008B210A">
        <w:rPr>
          <w:b/>
          <w:lang w:val="mn-MN"/>
        </w:rPr>
        <w:t>Асуулт 1</w:t>
      </w:r>
      <w:r w:rsidR="002A0B89" w:rsidRPr="008B210A">
        <w:rPr>
          <w:b/>
          <w:lang w:val="mn-MN"/>
        </w:rPr>
        <w:t>6</w:t>
      </w:r>
      <w:r w:rsidRPr="008B210A">
        <w:rPr>
          <w:b/>
          <w:lang w:val="mn-MN"/>
        </w:rPr>
        <w:t xml:space="preserve">: </w:t>
      </w:r>
      <w:r w:rsidRPr="008B210A">
        <w:rPr>
          <w:lang w:val="mn-MN"/>
        </w:rPr>
        <w:t>Хуулийн төсөлд тусгасан хориглосон хэм хэмжээг зөрчсөн этгээдэд хүлээлгэх хариуцлаг</w:t>
      </w:r>
      <w:r w:rsidR="00EF507C" w:rsidRPr="008B210A">
        <w:rPr>
          <w:lang w:val="mn-MN"/>
        </w:rPr>
        <w:t>ын талаар тодорхой тусгасан эсэх</w:t>
      </w:r>
      <w:r w:rsidRPr="008B210A">
        <w:rPr>
          <w:lang w:val="mn-MN"/>
        </w:rPr>
        <w:t>?</w:t>
      </w:r>
    </w:p>
    <w:p w14:paraId="5728D4CA" w14:textId="6F1199ED" w:rsidR="00B22781" w:rsidRPr="008B210A" w:rsidRDefault="00B22781" w:rsidP="00EF507C">
      <w:pPr>
        <w:spacing w:line="276" w:lineRule="auto"/>
        <w:ind w:firstLine="709"/>
        <w:jc w:val="both"/>
        <w:rPr>
          <w:lang w:val="mn-MN"/>
        </w:rPr>
      </w:pPr>
      <w:r w:rsidRPr="008B210A">
        <w:rPr>
          <w:lang w:val="mn-MN"/>
        </w:rPr>
        <w:t>Хариулт: Тийм</w:t>
      </w:r>
    </w:p>
    <w:p w14:paraId="434D8DB1" w14:textId="0E35593C" w:rsidR="00A11EC6" w:rsidRPr="008B210A" w:rsidRDefault="00B22781" w:rsidP="00EF507C">
      <w:pPr>
        <w:spacing w:line="276" w:lineRule="auto"/>
        <w:ind w:firstLine="709"/>
        <w:jc w:val="both"/>
        <w:rPr>
          <w:lang w:val="mn-MN"/>
        </w:rPr>
      </w:pPr>
      <w:r w:rsidRPr="008B210A">
        <w:rPr>
          <w:u w:val="single"/>
          <w:lang w:val="mn-MN"/>
        </w:rPr>
        <w:t>Дүн шинжилгээ:</w:t>
      </w:r>
      <w:r w:rsidRPr="008B210A">
        <w:rPr>
          <w:lang w:val="mn-MN"/>
        </w:rPr>
        <w:t xml:space="preserve"> </w:t>
      </w:r>
      <w:r w:rsidR="00A11EC6" w:rsidRPr="008B210A">
        <w:rPr>
          <w:lang w:val="mn-MN"/>
        </w:rPr>
        <w:t xml:space="preserve">Хуулийн төслийн 7 дугаар бүлгийн 61, 62 дугаар зүйлд хууль зөрчигчид хүлээлгэх хариуцлага болон </w:t>
      </w:r>
      <w:r w:rsidR="002A0B89" w:rsidRPr="008B210A">
        <w:rPr>
          <w:lang w:val="mn-MN"/>
        </w:rPr>
        <w:t xml:space="preserve">маргаан шийдвэрлэх асуудлыг тодорхой тусгасан. </w:t>
      </w:r>
    </w:p>
    <w:p w14:paraId="3EDF5223" w14:textId="77777777" w:rsidR="0056576E" w:rsidRPr="008B210A" w:rsidRDefault="00D419F0" w:rsidP="00D11C63">
      <w:pPr>
        <w:spacing w:before="240" w:line="276" w:lineRule="auto"/>
        <w:jc w:val="center"/>
        <w:rPr>
          <w:b/>
          <w:lang w:val="mn-MN"/>
        </w:rPr>
      </w:pPr>
      <w:r w:rsidRPr="008B210A">
        <w:rPr>
          <w:b/>
          <w:lang w:val="mn-MN"/>
        </w:rPr>
        <w:t>ТАВ. ҮР ДҮНГ ҮНЭЛЖ, ЗӨВЛӨМЖ ӨГСӨН БАЙДАЛ</w:t>
      </w:r>
    </w:p>
    <w:p w14:paraId="185EEC39" w14:textId="77777777" w:rsidR="00D419F0" w:rsidRPr="008B210A" w:rsidRDefault="00801D5B" w:rsidP="00D11C63">
      <w:pPr>
        <w:pStyle w:val="ListParagraph"/>
        <w:spacing w:line="276" w:lineRule="auto"/>
        <w:ind w:left="0"/>
        <w:jc w:val="both"/>
        <w:rPr>
          <w:b/>
          <w:lang w:val="mn-MN"/>
        </w:rPr>
      </w:pPr>
      <w:r w:rsidRPr="008B210A">
        <w:rPr>
          <w:b/>
          <w:lang w:val="mn-MN"/>
        </w:rPr>
        <w:tab/>
      </w:r>
      <w:r w:rsidR="00566E53" w:rsidRPr="008B210A">
        <w:rPr>
          <w:b/>
          <w:lang w:val="mn-MN"/>
        </w:rPr>
        <w:t>5.1.</w:t>
      </w:r>
      <w:r w:rsidR="00A90FFC" w:rsidRPr="008B210A">
        <w:rPr>
          <w:b/>
          <w:lang w:val="mn-MN"/>
        </w:rPr>
        <w:t>Баримтжуулалт</w:t>
      </w:r>
    </w:p>
    <w:p w14:paraId="0C990294" w14:textId="77777777" w:rsidR="00A90FFC" w:rsidRPr="008B210A" w:rsidRDefault="00801D5B" w:rsidP="00D11C63">
      <w:pPr>
        <w:spacing w:line="276" w:lineRule="auto"/>
        <w:ind w:firstLine="540"/>
        <w:jc w:val="both"/>
        <w:rPr>
          <w:lang w:val="mn-MN"/>
        </w:rPr>
      </w:pPr>
      <w:r w:rsidRPr="008B210A">
        <w:rPr>
          <w:lang w:val="mn-MN"/>
        </w:rPr>
        <w:tab/>
      </w:r>
      <w:r w:rsidR="00BC7E9D" w:rsidRPr="008B210A">
        <w:rPr>
          <w:lang w:val="mn-MN"/>
        </w:rPr>
        <w:t>Хуулийн</w:t>
      </w:r>
      <w:r w:rsidR="00A90FFC" w:rsidRPr="008B210A">
        <w:rPr>
          <w:lang w:val="mn-MN"/>
        </w:rPr>
        <w:t xml:space="preserve"> төслийн үр нөлөөг үнэлэхэд</w:t>
      </w:r>
      <w:r w:rsidR="007C7523" w:rsidRPr="008B210A">
        <w:rPr>
          <w:lang w:val="mn-MN"/>
        </w:rPr>
        <w:t xml:space="preserve"> дараах баримт бичиг, мэ</w:t>
      </w:r>
      <w:r w:rsidR="00204B1C" w:rsidRPr="008B210A">
        <w:rPr>
          <w:lang w:val="mn-MN"/>
        </w:rPr>
        <w:t xml:space="preserve">дээлэл, тоо баримтыг ашиглалаа. </w:t>
      </w:r>
      <w:r w:rsidR="00A90FFC" w:rsidRPr="008B210A">
        <w:rPr>
          <w:lang w:val="mn-MN"/>
        </w:rPr>
        <w:t xml:space="preserve"> </w:t>
      </w:r>
    </w:p>
    <w:p w14:paraId="6504A042" w14:textId="1C2D81F5" w:rsidR="008E1A01" w:rsidRPr="008B210A" w:rsidRDefault="00841041"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t xml:space="preserve">Монгол Улсын Үндсэн хууль, </w:t>
      </w:r>
      <w:r w:rsidR="00BE7BAA" w:rsidRPr="008B210A">
        <w:rPr>
          <w:lang w:val="mn-MN"/>
        </w:rPr>
        <w:t xml:space="preserve">Хөдөлмөрийн тухай хууль, Нийгмийн даатгалын ерөнхий хууль, Нийгмийн даатгалын сангаас олгох үйлдвэрлэлийн осол, мэргэжлээс шалтгаалсан өвчний тэтгэвэр, тэтгэмж, төлбөрийн тухай хууль, Эрүүл мэндийн тухай хууль, Стандартчилал, техникийн зохицуулалт, тохирлын үнэлгээний итгэмжлэлийн тухай хууль </w:t>
      </w:r>
      <w:r w:rsidRPr="008B210A">
        <w:rPr>
          <w:rFonts w:eastAsia="Calibri"/>
          <w:lang w:val="mn-MN"/>
        </w:rPr>
        <w:t>болон бусад холбогдох хуулиуд;</w:t>
      </w:r>
    </w:p>
    <w:p w14:paraId="7D850287" w14:textId="09041F23" w:rsidR="008E1A01" w:rsidRPr="008B210A" w:rsidRDefault="00BE7BAA"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t xml:space="preserve">Хөдөлмөрийн аюулгүй байдал, эрүүл ахуйн тухай хуулийн хүрээнд гарсан дүрэм,журам болон </w:t>
      </w:r>
      <w:r w:rsidR="00841041" w:rsidRPr="008B210A">
        <w:rPr>
          <w:lang w:val="mn-MN"/>
        </w:rPr>
        <w:t>бус</w:t>
      </w:r>
      <w:r w:rsidRPr="008B210A">
        <w:rPr>
          <w:lang w:val="mn-MN"/>
        </w:rPr>
        <w:t>ад холбогдох тогтоол, шийдвэр, стандартууд</w:t>
      </w:r>
      <w:r w:rsidR="00841041" w:rsidRPr="008B210A">
        <w:rPr>
          <w:lang w:val="mn-MN"/>
        </w:rPr>
        <w:t>;</w:t>
      </w:r>
    </w:p>
    <w:p w14:paraId="72BEED3A" w14:textId="77777777" w:rsidR="008E1A01" w:rsidRPr="008B210A" w:rsidRDefault="004B63B8"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t>Хууль тогтоомжийн тухай хуулийн 12.1.2-т заасан ар</w:t>
      </w:r>
      <w:r w:rsidR="002B0F4C" w:rsidRPr="008B210A">
        <w:rPr>
          <w:lang w:val="mn-MN"/>
        </w:rPr>
        <w:t>гачлалын дагуу хийсэн хууль тогтоомжийн хэрэгцээ, шаардлагыг урьдчилан тандан судалсан судалгааны тайлан</w:t>
      </w:r>
      <w:r w:rsidR="00841041" w:rsidRPr="008B210A">
        <w:rPr>
          <w:lang w:val="mn-MN"/>
        </w:rPr>
        <w:t>;</w:t>
      </w:r>
    </w:p>
    <w:p w14:paraId="0B7104A9" w14:textId="21039A10" w:rsidR="00E34025" w:rsidRPr="008B210A" w:rsidRDefault="00586D7B"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lastRenderedPageBreak/>
        <w:t xml:space="preserve">Олон улсын </w:t>
      </w:r>
      <w:r w:rsidR="00BE7BAA" w:rsidRPr="008B210A">
        <w:rPr>
          <w:lang w:val="mn-MN"/>
        </w:rPr>
        <w:t>б</w:t>
      </w:r>
      <w:r w:rsidR="00E34025" w:rsidRPr="008B210A">
        <w:rPr>
          <w:lang w:val="mn-MN"/>
        </w:rPr>
        <w:t>айг</w:t>
      </w:r>
      <w:r w:rsidR="00BE7BAA" w:rsidRPr="008B210A">
        <w:rPr>
          <w:lang w:val="mn-MN"/>
        </w:rPr>
        <w:t>ууллагын Хөдөлмөрийн аюулгүй байдал, эрүүл мэндийн 155 дугаар конвенцын тайлан Хөдөлмөрийн аюулгүй байдал,</w:t>
      </w:r>
      <w:r w:rsidR="00E34025" w:rsidRPr="008B210A">
        <w:rPr>
          <w:lang w:val="mn-MN"/>
        </w:rPr>
        <w:t xml:space="preserve"> эрүүл мэндийг дэмжих тогтолцооны тухай 187 дугаар конвенцод хийсэн харьцуулалтын үнэлгээний тайлан;</w:t>
      </w:r>
    </w:p>
    <w:p w14:paraId="5317D33B" w14:textId="77777777" w:rsidR="00E83C31" w:rsidRPr="008B210A" w:rsidRDefault="00E34025" w:rsidP="00D11C63">
      <w:pPr>
        <w:pStyle w:val="ListParagraph"/>
        <w:numPr>
          <w:ilvl w:val="0"/>
          <w:numId w:val="21"/>
        </w:numPr>
        <w:tabs>
          <w:tab w:val="left" w:pos="709"/>
          <w:tab w:val="left" w:pos="993"/>
        </w:tabs>
        <w:spacing w:after="0" w:line="276" w:lineRule="auto"/>
        <w:ind w:left="0" w:firstLine="540"/>
        <w:jc w:val="both"/>
        <w:rPr>
          <w:rStyle w:val="Hyperlink"/>
          <w:color w:val="auto"/>
          <w:u w:val="none"/>
          <w:lang w:val="mn-MN"/>
        </w:rPr>
      </w:pPr>
      <w:r w:rsidRPr="008B210A">
        <w:rPr>
          <w:lang w:val="mn-MN"/>
        </w:rPr>
        <w:t>Үйлдвэрлэлийн осол, хурц хордлогын цахим /</w:t>
      </w:r>
      <w:hyperlink r:id="rId9" w:history="1">
        <w:r w:rsidRPr="008B210A">
          <w:rPr>
            <w:rStyle w:val="Hyperlink"/>
            <w:color w:val="auto"/>
            <w:lang w:val="mn-MN"/>
          </w:rPr>
          <w:t>http://om.inspection.gov.mn</w:t>
        </w:r>
      </w:hyperlink>
      <w:r w:rsidRPr="008B210A">
        <w:rPr>
          <w:rStyle w:val="Hyperlink"/>
          <w:color w:val="auto"/>
          <w:lang w:val="mn-MN"/>
        </w:rPr>
        <w:t xml:space="preserve">/ </w:t>
      </w:r>
      <w:r w:rsidRPr="008B210A">
        <w:rPr>
          <w:rStyle w:val="Hyperlink"/>
          <w:color w:val="auto"/>
          <w:u w:val="none"/>
          <w:lang w:val="mn-MN"/>
        </w:rPr>
        <w:t>бүртгэлийн мэдээлэл;</w:t>
      </w:r>
      <w:r w:rsidRPr="008B210A">
        <w:rPr>
          <w:rStyle w:val="Hyperlink"/>
          <w:color w:val="auto"/>
          <w:lang w:val="mn-MN"/>
        </w:rPr>
        <w:t xml:space="preserve"> </w:t>
      </w:r>
    </w:p>
    <w:p w14:paraId="04B6C89B" w14:textId="61374F80" w:rsidR="00E83C31" w:rsidRPr="008B210A" w:rsidRDefault="00E83C31"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t>Хөдөлмөрийн аюулгүй байдал, эр</w:t>
      </w:r>
      <w:r w:rsidR="009E0D9F" w:rsidRPr="008B210A">
        <w:rPr>
          <w:lang w:val="mn-MN"/>
        </w:rPr>
        <w:t>үүл ахуйн чиглэлээр гарсан бусад</w:t>
      </w:r>
      <w:r w:rsidRPr="008B210A">
        <w:rPr>
          <w:lang w:val="mn-MN"/>
        </w:rPr>
        <w:t xml:space="preserve"> судалгаа, тайлан;</w:t>
      </w:r>
    </w:p>
    <w:p w14:paraId="06655C1E" w14:textId="0D8FAC22" w:rsidR="008E1A01" w:rsidRPr="008B210A" w:rsidRDefault="003A3918"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t>Гэр бүл, х</w:t>
      </w:r>
      <w:r w:rsidR="00204B1C" w:rsidRPr="008B210A">
        <w:rPr>
          <w:lang w:val="mn-MN"/>
        </w:rPr>
        <w:t>өдөлмөр, нийгмийн хамгааллын сайд, Хууль</w:t>
      </w:r>
      <w:r w:rsidR="00E34025" w:rsidRPr="008B210A">
        <w:rPr>
          <w:lang w:val="mn-MN"/>
        </w:rPr>
        <w:t xml:space="preserve"> зүй, дотоод хэргийн сайдын </w:t>
      </w:r>
      <w:r w:rsidR="00204B1C" w:rsidRPr="008B210A">
        <w:rPr>
          <w:lang w:val="mn-MN"/>
        </w:rPr>
        <w:t xml:space="preserve">хамтран баталсан </w:t>
      </w:r>
      <w:r w:rsidR="00E34025" w:rsidRPr="008B210A">
        <w:rPr>
          <w:lang w:val="mn-MN"/>
        </w:rPr>
        <w:t xml:space="preserve">Хөдөлмөрийн аюулгүй байдал, эрүүл ахуйн тухай хуулийн шинэчилсэн </w:t>
      </w:r>
      <w:r w:rsidR="00BC7E9D" w:rsidRPr="008B210A">
        <w:rPr>
          <w:lang w:val="mn-MN"/>
        </w:rPr>
        <w:t xml:space="preserve">найруулгын </w:t>
      </w:r>
      <w:r w:rsidR="00204B1C" w:rsidRPr="008B210A">
        <w:rPr>
          <w:lang w:val="mn-MN"/>
        </w:rPr>
        <w:t>төслийн үзэл баримтлал</w:t>
      </w:r>
      <w:r w:rsidR="00841041" w:rsidRPr="008B210A">
        <w:rPr>
          <w:lang w:val="mn-MN"/>
        </w:rPr>
        <w:t>;</w:t>
      </w:r>
    </w:p>
    <w:p w14:paraId="798B9801" w14:textId="005E21F0" w:rsidR="00841041" w:rsidRPr="008B210A" w:rsidRDefault="00841041" w:rsidP="00D11C63">
      <w:pPr>
        <w:pStyle w:val="ListParagraph"/>
        <w:numPr>
          <w:ilvl w:val="0"/>
          <w:numId w:val="21"/>
        </w:numPr>
        <w:tabs>
          <w:tab w:val="left" w:pos="709"/>
          <w:tab w:val="left" w:pos="993"/>
        </w:tabs>
        <w:spacing w:after="0" w:line="276" w:lineRule="auto"/>
        <w:ind w:left="0" w:firstLine="540"/>
        <w:jc w:val="both"/>
        <w:rPr>
          <w:lang w:val="mn-MN"/>
        </w:rPr>
      </w:pPr>
      <w:r w:rsidRPr="008B210A">
        <w:rPr>
          <w:lang w:val="mn-MN"/>
        </w:rPr>
        <w:t xml:space="preserve">Батлагдсан үзэл баримтлалд нийцүүлэн </w:t>
      </w:r>
      <w:r w:rsidR="004B63B8" w:rsidRPr="008B210A">
        <w:rPr>
          <w:lang w:val="mn-MN"/>
        </w:rPr>
        <w:t xml:space="preserve">боловсруулсан </w:t>
      </w:r>
      <w:r w:rsidR="00BC7E9D" w:rsidRPr="008B210A">
        <w:rPr>
          <w:lang w:val="mn-MN"/>
        </w:rPr>
        <w:t xml:space="preserve">хуулийн </w:t>
      </w:r>
      <w:r w:rsidR="004B63B8" w:rsidRPr="008B210A">
        <w:rPr>
          <w:lang w:val="mn-MN"/>
        </w:rPr>
        <w:t xml:space="preserve">төсөл, </w:t>
      </w:r>
      <w:r w:rsidRPr="008B210A">
        <w:rPr>
          <w:lang w:val="mn-MN"/>
        </w:rPr>
        <w:t xml:space="preserve">танилцуулга. </w:t>
      </w:r>
    </w:p>
    <w:p w14:paraId="7B534589" w14:textId="77777777" w:rsidR="00566E53" w:rsidRPr="008B210A" w:rsidRDefault="00801D5B" w:rsidP="00D11C63">
      <w:pPr>
        <w:pStyle w:val="ListParagraph"/>
        <w:spacing w:before="240" w:line="276" w:lineRule="auto"/>
        <w:ind w:left="0"/>
        <w:contextualSpacing w:val="0"/>
        <w:jc w:val="both"/>
        <w:rPr>
          <w:b/>
          <w:lang w:val="mn-MN"/>
        </w:rPr>
      </w:pPr>
      <w:r w:rsidRPr="008B210A">
        <w:rPr>
          <w:b/>
          <w:lang w:val="mn-MN"/>
        </w:rPr>
        <w:tab/>
      </w:r>
      <w:r w:rsidR="00566E53" w:rsidRPr="008B210A">
        <w:rPr>
          <w:b/>
          <w:lang w:val="mn-MN"/>
        </w:rPr>
        <w:t xml:space="preserve">5.2. </w:t>
      </w:r>
      <w:r w:rsidR="00514F0D" w:rsidRPr="008B210A">
        <w:rPr>
          <w:b/>
          <w:lang w:val="mn-MN"/>
        </w:rPr>
        <w:t>Дүгнэлт</w:t>
      </w:r>
    </w:p>
    <w:p w14:paraId="449F9D9E" w14:textId="4951BCB6" w:rsidR="00C02B03" w:rsidRPr="008B210A" w:rsidRDefault="00801D5B" w:rsidP="00D11C63">
      <w:pPr>
        <w:spacing w:after="0" w:line="276" w:lineRule="auto"/>
        <w:ind w:firstLine="539"/>
        <w:jc w:val="both"/>
        <w:rPr>
          <w:lang w:val="mn-MN"/>
        </w:rPr>
      </w:pPr>
      <w:r w:rsidRPr="008B210A">
        <w:rPr>
          <w:lang w:val="mn-MN"/>
        </w:rPr>
        <w:tab/>
      </w:r>
      <w:r w:rsidR="009C3783" w:rsidRPr="008B210A">
        <w:rPr>
          <w:lang w:val="mn-MN"/>
        </w:rPr>
        <w:t xml:space="preserve">Хөдөлмөрийн аюулгүй байдал, эрүүл ахуйн тухай хуулийн шинэчилсэн найруулгын төслийн </w:t>
      </w:r>
      <w:r w:rsidR="00452747" w:rsidRPr="008B210A">
        <w:rPr>
          <w:lang w:val="mn-MN"/>
        </w:rPr>
        <w:t xml:space="preserve">зохицуулалт нь </w:t>
      </w:r>
      <w:r w:rsidR="00894283" w:rsidRPr="008B210A">
        <w:rPr>
          <w:lang w:val="mn-MN"/>
        </w:rPr>
        <w:t>хуулийн</w:t>
      </w:r>
      <w:r w:rsidR="00452747" w:rsidRPr="008B210A">
        <w:rPr>
          <w:lang w:val="mn-MN"/>
        </w:rPr>
        <w:t xml:space="preserve"> төслийг боловсруулах болсон хэ</w:t>
      </w:r>
      <w:r w:rsidR="005361F5" w:rsidRPr="008B210A">
        <w:rPr>
          <w:lang w:val="mn-MN"/>
        </w:rPr>
        <w:t>рэгцээ шаардлага, үндэслэлд</w:t>
      </w:r>
      <w:r w:rsidR="00452747" w:rsidRPr="008B210A">
        <w:rPr>
          <w:lang w:val="mn-MN"/>
        </w:rPr>
        <w:t xml:space="preserve"> нийцэж байгаа </w:t>
      </w:r>
      <w:r w:rsidR="00C02B03" w:rsidRPr="008B210A">
        <w:rPr>
          <w:lang w:val="mn-MN"/>
        </w:rPr>
        <w:t xml:space="preserve">бөгөөд </w:t>
      </w:r>
      <w:r w:rsidR="005361F5" w:rsidRPr="008B210A">
        <w:rPr>
          <w:lang w:val="mn-MN"/>
        </w:rPr>
        <w:t xml:space="preserve">Хууль тогтоомжийн тухай хуулийн 12.1.1 дэх хэсэгт заасан “Хууль тогтоомжийн төсөл боловсруулах аргачлал”-ын </w:t>
      </w:r>
      <w:r w:rsidR="00894283" w:rsidRPr="008B210A">
        <w:rPr>
          <w:lang w:val="mn-MN"/>
        </w:rPr>
        <w:t>Хоёр</w:t>
      </w:r>
      <w:r w:rsidR="005361F5" w:rsidRPr="008B210A">
        <w:rPr>
          <w:lang w:val="mn-MN"/>
        </w:rPr>
        <w:t>дугаар бүлэг “</w:t>
      </w:r>
      <w:r w:rsidR="00894283" w:rsidRPr="008B210A">
        <w:rPr>
          <w:lang w:val="mn-MN"/>
        </w:rPr>
        <w:t xml:space="preserve">Хуулийн төсөл боловсруулахад тавих нийтлэг шаардлага”-т заасныг </w:t>
      </w:r>
      <w:r w:rsidR="005361F5" w:rsidRPr="008B210A">
        <w:rPr>
          <w:lang w:val="mn-MN"/>
        </w:rPr>
        <w:t xml:space="preserve">бүрэн </w:t>
      </w:r>
      <w:r w:rsidR="00C02B03" w:rsidRPr="008B210A">
        <w:rPr>
          <w:lang w:val="mn-MN"/>
        </w:rPr>
        <w:t xml:space="preserve">хангаж байна гэж үзэж байна. </w:t>
      </w:r>
    </w:p>
    <w:p w14:paraId="3A6E9230" w14:textId="77777777" w:rsidR="00894283" w:rsidRPr="008B210A" w:rsidRDefault="00894283" w:rsidP="00D11C63">
      <w:pPr>
        <w:spacing w:after="0" w:line="276" w:lineRule="auto"/>
        <w:ind w:firstLine="539"/>
        <w:jc w:val="both"/>
        <w:rPr>
          <w:lang w:val="mn-MN"/>
        </w:rPr>
      </w:pPr>
    </w:p>
    <w:p w14:paraId="3EEB0278" w14:textId="2ECE18F9" w:rsidR="000C556A" w:rsidRPr="008B210A" w:rsidRDefault="009C3783" w:rsidP="00D11C63">
      <w:pPr>
        <w:spacing w:after="0" w:line="276" w:lineRule="auto"/>
        <w:ind w:firstLine="539"/>
        <w:jc w:val="both"/>
        <w:rPr>
          <w:lang w:val="mn-MN"/>
        </w:rPr>
      </w:pPr>
      <w:r w:rsidRPr="008B210A">
        <w:rPr>
          <w:lang w:val="mn-MN"/>
        </w:rPr>
        <w:t>Хөдөлмөрийн аюулгүй байдал, эрүүл ахуйн тухай хуулийн шинэчилсэн найруулгын төслийн х</w:t>
      </w:r>
      <w:r w:rsidR="001B78CE" w:rsidRPr="008B210A">
        <w:rPr>
          <w:lang w:val="mn-MN"/>
        </w:rPr>
        <w:t>арилцан уялдааг хангах</w:t>
      </w:r>
      <w:r w:rsidR="001B78CE" w:rsidRPr="008B210A">
        <w:rPr>
          <w:b/>
          <w:lang w:val="mn-MN"/>
        </w:rPr>
        <w:t xml:space="preserve"> </w:t>
      </w:r>
      <w:r w:rsidR="000C556A" w:rsidRPr="008B210A">
        <w:rPr>
          <w:lang w:val="mn-MN"/>
        </w:rPr>
        <w:t xml:space="preserve">шалгуур үзүүлэлтийн хүрээнд </w:t>
      </w:r>
      <w:r w:rsidRPr="008B210A">
        <w:rPr>
          <w:lang w:val="mn-MN"/>
        </w:rPr>
        <w:t>Хууль тогтоомжийн тухай хуулийн 12.1.3-т заасан “Х</w:t>
      </w:r>
      <w:r w:rsidR="000C556A" w:rsidRPr="008B210A">
        <w:rPr>
          <w:lang w:val="mn-MN"/>
        </w:rPr>
        <w:t>ууль тогтоомжийн тө</w:t>
      </w:r>
      <w:r w:rsidRPr="008B210A">
        <w:rPr>
          <w:lang w:val="mn-MN"/>
        </w:rPr>
        <w:t xml:space="preserve">слийн үр нөлөөг үнэлэх аргачлал”-ын 4.10-т </w:t>
      </w:r>
      <w:r w:rsidR="000C556A" w:rsidRPr="008B210A">
        <w:rPr>
          <w:lang w:val="mn-MN"/>
        </w:rPr>
        <w:t xml:space="preserve">заасан </w:t>
      </w:r>
      <w:r w:rsidRPr="008B210A">
        <w:rPr>
          <w:lang w:val="mn-MN"/>
        </w:rPr>
        <w:t xml:space="preserve">16 асуултад </w:t>
      </w:r>
      <w:r w:rsidR="005361F5" w:rsidRPr="008B210A">
        <w:rPr>
          <w:lang w:val="mn-MN"/>
        </w:rPr>
        <w:t>хариулах байдлаар шалгахад “харилцан уялдаа”</w:t>
      </w:r>
      <w:r w:rsidR="00C02B03" w:rsidRPr="008B210A">
        <w:rPr>
          <w:lang w:val="mn-MN"/>
        </w:rPr>
        <w:t>-г бүрэн хангаж байна</w:t>
      </w:r>
      <w:r w:rsidRPr="008B210A">
        <w:rPr>
          <w:lang w:val="mn-MN"/>
        </w:rPr>
        <w:t xml:space="preserve"> гэж үзсэн.</w:t>
      </w:r>
      <w:r w:rsidR="00C02B03" w:rsidRPr="008B210A">
        <w:rPr>
          <w:lang w:val="mn-MN"/>
        </w:rPr>
        <w:t xml:space="preserve"> </w:t>
      </w:r>
      <w:r w:rsidR="005361F5" w:rsidRPr="008B210A">
        <w:rPr>
          <w:lang w:val="mn-MN"/>
        </w:rPr>
        <w:t xml:space="preserve"> </w:t>
      </w:r>
    </w:p>
    <w:p w14:paraId="58CA96ED" w14:textId="3CA31F34" w:rsidR="00BB4ECA" w:rsidRPr="008B210A" w:rsidRDefault="00801D5B" w:rsidP="00D11C63">
      <w:pPr>
        <w:spacing w:before="240" w:line="276" w:lineRule="auto"/>
        <w:jc w:val="both"/>
        <w:rPr>
          <w:b/>
          <w:lang w:val="mn-MN"/>
        </w:rPr>
      </w:pPr>
      <w:r w:rsidRPr="008B210A">
        <w:rPr>
          <w:b/>
          <w:lang w:val="mn-MN"/>
        </w:rPr>
        <w:tab/>
      </w:r>
      <w:r w:rsidR="00596C43" w:rsidRPr="008B210A">
        <w:rPr>
          <w:b/>
          <w:lang w:val="mn-MN"/>
        </w:rPr>
        <w:t xml:space="preserve">5.3. </w:t>
      </w:r>
      <w:r w:rsidR="00BB4ECA" w:rsidRPr="008B210A">
        <w:rPr>
          <w:b/>
          <w:lang w:val="mn-MN"/>
        </w:rPr>
        <w:t>Зөвлөмж</w:t>
      </w:r>
    </w:p>
    <w:p w14:paraId="6F0B5869" w14:textId="77777777" w:rsidR="008B210A" w:rsidRPr="008B210A" w:rsidRDefault="00E779EC" w:rsidP="008B210A">
      <w:pPr>
        <w:tabs>
          <w:tab w:val="left" w:pos="720"/>
          <w:tab w:val="left" w:pos="993"/>
        </w:tabs>
        <w:spacing w:before="240" w:after="0" w:line="276" w:lineRule="auto"/>
        <w:jc w:val="both"/>
        <w:rPr>
          <w:rFonts w:eastAsia="Arial"/>
          <w:lang w:val="mn-MN"/>
        </w:rPr>
      </w:pPr>
      <w:r w:rsidRPr="008B210A">
        <w:rPr>
          <w:rFonts w:eastAsia="Arial"/>
          <w:lang w:val="mn-MN"/>
        </w:rPr>
        <w:tab/>
        <w:t xml:space="preserve">Хуулийн төслийг Хууль тогтоомжийн тухай хуулийн 25 дугаар зүйлийн 25.1.2, 25.1.4. дэх заалтыг тус тус үндэслэн Хөдөлмөрийн аюулгүй байдал, эрүүл ахуйн тухай хуулиар зохицуулж байсан харилцааг өргөжүүлж, нийгэм, эдийн засагт гарч байгаа шинэ өөрчлөлт, чиг хандлагатай уялдуулан хуулийн шинэчилсэн найруулгын төслийг боловсруулсан.  </w:t>
      </w:r>
    </w:p>
    <w:p w14:paraId="6F0CDA10" w14:textId="0233DA03" w:rsidR="00682B90" w:rsidRDefault="008B210A" w:rsidP="008B210A">
      <w:pPr>
        <w:tabs>
          <w:tab w:val="left" w:pos="720"/>
          <w:tab w:val="left" w:pos="993"/>
        </w:tabs>
        <w:spacing w:before="240" w:after="0" w:line="276" w:lineRule="auto"/>
        <w:jc w:val="both"/>
        <w:rPr>
          <w:lang w:val="mn-MN"/>
        </w:rPr>
      </w:pPr>
      <w:r w:rsidRPr="008B210A">
        <w:rPr>
          <w:rFonts w:eastAsia="Arial"/>
          <w:lang w:val="mn-MN"/>
        </w:rPr>
        <w:tab/>
      </w:r>
      <w:r w:rsidR="00E779EC" w:rsidRPr="008B210A">
        <w:rPr>
          <w:lang w:val="mn-MN"/>
        </w:rPr>
        <w:t xml:space="preserve">Хөдөлмөрийн аюулгүй байдал, эрүүл ахуйн тухай хуулийн шинэчилсэн найруулгын төсөл </w:t>
      </w:r>
      <w:r w:rsidR="009A2669" w:rsidRPr="008B210A">
        <w:rPr>
          <w:lang w:val="mn-MN"/>
        </w:rPr>
        <w:t xml:space="preserve">болон </w:t>
      </w:r>
      <w:r w:rsidR="00E47C26" w:rsidRPr="008B210A">
        <w:rPr>
          <w:lang w:val="mn-MN"/>
        </w:rPr>
        <w:t xml:space="preserve">дагалдах хуулийн төслүүдийг УИХ-аар хэлэлцүүлж, </w:t>
      </w:r>
      <w:r w:rsidR="00CF78EA" w:rsidRPr="008B210A">
        <w:rPr>
          <w:lang w:val="mn-MN"/>
        </w:rPr>
        <w:t>батлагдсаны дараа</w:t>
      </w:r>
      <w:r w:rsidR="00CA32A5" w:rsidRPr="008B210A">
        <w:rPr>
          <w:lang w:val="mn-MN"/>
        </w:rPr>
        <w:t xml:space="preserve"> хуулийн хүрээнд</w:t>
      </w:r>
      <w:r w:rsidR="00CF78EA" w:rsidRPr="008B210A">
        <w:rPr>
          <w:lang w:val="mn-MN"/>
        </w:rPr>
        <w:t xml:space="preserve"> </w:t>
      </w:r>
      <w:r w:rsidR="003A3918" w:rsidRPr="008B210A">
        <w:rPr>
          <w:lang w:val="mn-MN"/>
        </w:rPr>
        <w:t xml:space="preserve">холбогдох </w:t>
      </w:r>
      <w:r w:rsidR="002F39C8" w:rsidRPr="008B210A">
        <w:rPr>
          <w:lang w:val="mn-MN"/>
        </w:rPr>
        <w:t xml:space="preserve">дүрэм, журмыг </w:t>
      </w:r>
      <w:r w:rsidR="00BC7E9D" w:rsidRPr="008B210A">
        <w:rPr>
          <w:lang w:val="mn-MN"/>
        </w:rPr>
        <w:t xml:space="preserve">шинээр батлуулах </w:t>
      </w:r>
      <w:r w:rsidR="009E0D9F" w:rsidRPr="008B210A">
        <w:rPr>
          <w:lang w:val="mn-MN"/>
        </w:rPr>
        <w:t>шаардлага</w:t>
      </w:r>
      <w:r w:rsidR="00FD7899" w:rsidRPr="008B210A">
        <w:rPr>
          <w:lang w:val="mn-MN"/>
        </w:rPr>
        <w:t xml:space="preserve"> </w:t>
      </w:r>
      <w:r w:rsidR="002F39C8" w:rsidRPr="008B210A">
        <w:rPr>
          <w:lang w:val="mn-MN"/>
        </w:rPr>
        <w:t xml:space="preserve">үүсэж байна. </w:t>
      </w:r>
    </w:p>
    <w:p w14:paraId="64E0448E" w14:textId="4ED1F244" w:rsidR="001511CF" w:rsidRPr="004101B4" w:rsidRDefault="001511CF" w:rsidP="004101B4">
      <w:pPr>
        <w:tabs>
          <w:tab w:val="left" w:pos="720"/>
          <w:tab w:val="left" w:pos="993"/>
        </w:tabs>
        <w:spacing w:before="240" w:after="0" w:line="276" w:lineRule="auto"/>
        <w:jc w:val="both"/>
        <w:rPr>
          <w:rFonts w:eastAsia="Arial"/>
          <w:lang w:val="mn-MN"/>
        </w:rPr>
      </w:pPr>
    </w:p>
    <w:p w14:paraId="49B8AC27" w14:textId="398E0683" w:rsidR="001511CF" w:rsidRPr="008B210A" w:rsidRDefault="00B22781" w:rsidP="00836C32">
      <w:pPr>
        <w:spacing w:line="276" w:lineRule="auto"/>
        <w:jc w:val="center"/>
        <w:rPr>
          <w:lang w:val="mn-MN"/>
        </w:rPr>
      </w:pPr>
      <w:r w:rsidRPr="008B210A">
        <w:rPr>
          <w:lang w:val="mn-MN"/>
        </w:rPr>
        <w:t>____o0o____</w:t>
      </w:r>
    </w:p>
    <w:p w14:paraId="282C17B9" w14:textId="77777777" w:rsidR="001511CF" w:rsidRPr="008B210A" w:rsidRDefault="001511CF" w:rsidP="00B22781">
      <w:pPr>
        <w:spacing w:line="276" w:lineRule="auto"/>
        <w:jc w:val="center"/>
        <w:rPr>
          <w:lang w:val="mn-MN"/>
        </w:rPr>
      </w:pPr>
    </w:p>
    <w:sectPr w:rsidR="001511CF" w:rsidRPr="008B210A" w:rsidSect="0093752D">
      <w:headerReference w:type="default" r:id="rId10"/>
      <w:footerReference w:type="default" r:id="rId11"/>
      <w:pgSz w:w="11907" w:h="16839" w:code="9"/>
      <w:pgMar w:top="144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F2B0" w14:textId="77777777" w:rsidR="00C21E35" w:rsidRDefault="00C21E35" w:rsidP="00E74747">
      <w:pPr>
        <w:spacing w:after="0" w:line="240" w:lineRule="auto"/>
      </w:pPr>
      <w:r>
        <w:separator/>
      </w:r>
    </w:p>
  </w:endnote>
  <w:endnote w:type="continuationSeparator" w:id="0">
    <w:p w14:paraId="5428B737" w14:textId="77777777" w:rsidR="00C21E35" w:rsidRDefault="00C21E35" w:rsidP="00E7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altName w:val="Arial"/>
    <w:charset w:val="00"/>
    <w:family w:val="swiss"/>
    <w:pitch w:val="variable"/>
    <w:sig w:usb0="00000203" w:usb1="00000000" w:usb2="00000000" w:usb3="00000000" w:csb0="00000005"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50482"/>
      <w:docPartObj>
        <w:docPartGallery w:val="Page Numbers (Bottom of Page)"/>
        <w:docPartUnique/>
      </w:docPartObj>
    </w:sdtPr>
    <w:sdtEndPr>
      <w:rPr>
        <w:sz w:val="20"/>
        <w:szCs w:val="20"/>
      </w:rPr>
    </w:sdtEndPr>
    <w:sdtContent>
      <w:p w14:paraId="7B84F14E" w14:textId="5EAE99F3" w:rsidR="007B1803" w:rsidRPr="00AB1096" w:rsidRDefault="007B1803">
        <w:pPr>
          <w:pStyle w:val="Footer"/>
          <w:jc w:val="center"/>
          <w:rPr>
            <w:sz w:val="20"/>
            <w:szCs w:val="20"/>
          </w:rPr>
        </w:pPr>
        <w:r w:rsidRPr="00AB1096">
          <w:rPr>
            <w:sz w:val="20"/>
            <w:szCs w:val="20"/>
          </w:rPr>
          <w:fldChar w:fldCharType="begin"/>
        </w:r>
        <w:r w:rsidRPr="00AB1096">
          <w:rPr>
            <w:sz w:val="20"/>
            <w:szCs w:val="20"/>
          </w:rPr>
          <w:instrText xml:space="preserve"> PAGE   \* MERGEFORMAT </w:instrText>
        </w:r>
        <w:r w:rsidRPr="00AB1096">
          <w:rPr>
            <w:sz w:val="20"/>
            <w:szCs w:val="20"/>
          </w:rPr>
          <w:fldChar w:fldCharType="separate"/>
        </w:r>
        <w:r w:rsidR="00CF63CF">
          <w:rPr>
            <w:noProof/>
            <w:sz w:val="20"/>
            <w:szCs w:val="20"/>
          </w:rPr>
          <w:t>14</w:t>
        </w:r>
        <w:r w:rsidRPr="00AB1096">
          <w:rPr>
            <w:sz w:val="20"/>
            <w:szCs w:val="20"/>
          </w:rPr>
          <w:fldChar w:fldCharType="end"/>
        </w:r>
      </w:p>
    </w:sdtContent>
  </w:sdt>
  <w:p w14:paraId="362A2869" w14:textId="77777777" w:rsidR="007B1803" w:rsidRPr="001C5FF4" w:rsidRDefault="007B1803">
    <w:pPr>
      <w:pStyle w:val="Footer"/>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D35D" w14:textId="77777777" w:rsidR="00C21E35" w:rsidRDefault="00C21E35" w:rsidP="00E74747">
      <w:pPr>
        <w:spacing w:after="0" w:line="240" w:lineRule="auto"/>
      </w:pPr>
      <w:r>
        <w:separator/>
      </w:r>
    </w:p>
  </w:footnote>
  <w:footnote w:type="continuationSeparator" w:id="0">
    <w:p w14:paraId="3A828C4B" w14:textId="77777777" w:rsidR="00C21E35" w:rsidRDefault="00C21E35" w:rsidP="00E74747">
      <w:pPr>
        <w:spacing w:after="0" w:line="240" w:lineRule="auto"/>
      </w:pPr>
      <w:r>
        <w:continuationSeparator/>
      </w:r>
    </w:p>
  </w:footnote>
  <w:footnote w:id="1">
    <w:p w14:paraId="45368887" w14:textId="77777777" w:rsidR="00982790" w:rsidRPr="00A53695" w:rsidRDefault="00982790" w:rsidP="00982790">
      <w:pPr>
        <w:pStyle w:val="FootnoteText"/>
        <w:spacing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Хөдөлмөрийн тухай хууль, 1999 оны 5 дугаар сарын 14-ны өдөр</w:t>
      </w:r>
    </w:p>
  </w:footnote>
  <w:footnote w:id="2">
    <w:p w14:paraId="5820790F" w14:textId="77777777" w:rsidR="00982790" w:rsidRPr="00A53695" w:rsidRDefault="00982790" w:rsidP="00982790">
      <w:pPr>
        <w:pStyle w:val="FootnoteText"/>
        <w:spacing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 xml:space="preserve">Хөдөлмөрийн аюулгүй байдал, эрүүл ахуйн тухай хууль, 2008 оны 5 дугаар сарын 22-ны өдөр </w:t>
      </w:r>
    </w:p>
  </w:footnote>
  <w:footnote w:id="3">
    <w:p w14:paraId="70D1225E" w14:textId="77777777" w:rsidR="00982790" w:rsidRPr="008C7BBA" w:rsidRDefault="00982790" w:rsidP="00982790">
      <w:pPr>
        <w:pStyle w:val="FootnoteText"/>
        <w:spacing w:line="276" w:lineRule="auto"/>
        <w:rPr>
          <w:lang w:val="mn-MN"/>
        </w:rPr>
      </w:pPr>
      <w:r>
        <w:rPr>
          <w:rStyle w:val="FootnoteReference"/>
        </w:rPr>
        <w:footnoteRef/>
      </w:r>
      <w:r>
        <w:t xml:space="preserve"> </w:t>
      </w:r>
      <w:r w:rsidRPr="008C7BBA">
        <w:rPr>
          <w:sz w:val="16"/>
          <w:szCs w:val="16"/>
          <w:lang w:val="mn-MN"/>
        </w:rPr>
        <w:t>Стандарт, техникийн зохицуулалт, тохирлын үнэлгээний итгэмжлэлийн тухай хууль, 2017 он</w:t>
      </w:r>
    </w:p>
  </w:footnote>
  <w:footnote w:id="4">
    <w:p w14:paraId="22205BE6" w14:textId="77777777" w:rsidR="00982790" w:rsidRPr="008C7BBA" w:rsidRDefault="00982790" w:rsidP="00982790">
      <w:pPr>
        <w:pStyle w:val="FootnoteText"/>
        <w:spacing w:line="276" w:lineRule="auto"/>
        <w:rPr>
          <w:sz w:val="16"/>
          <w:szCs w:val="16"/>
          <w:lang w:val="mn-MN"/>
        </w:rPr>
      </w:pPr>
      <w:r w:rsidRPr="008C7BBA">
        <w:rPr>
          <w:rStyle w:val="FootnoteReference"/>
          <w:sz w:val="16"/>
          <w:szCs w:val="16"/>
        </w:rPr>
        <w:footnoteRef/>
      </w:r>
      <w:r w:rsidRPr="008C7BBA">
        <w:rPr>
          <w:sz w:val="16"/>
          <w:szCs w:val="16"/>
        </w:rPr>
        <w:t xml:space="preserve"> </w:t>
      </w:r>
      <w:r w:rsidRPr="008C7BBA">
        <w:rPr>
          <w:sz w:val="16"/>
          <w:szCs w:val="16"/>
          <w:lang w:val="mn-MN"/>
        </w:rPr>
        <w:t>Хөдөлмөрийн тухай хууль, 2021 он</w:t>
      </w:r>
    </w:p>
  </w:footnote>
  <w:footnote w:id="5">
    <w:p w14:paraId="4E7241D3" w14:textId="77777777" w:rsidR="00982790" w:rsidRPr="008C7BBA" w:rsidRDefault="00982790" w:rsidP="00982790">
      <w:pPr>
        <w:pStyle w:val="FootnoteText"/>
        <w:spacing w:line="276" w:lineRule="auto"/>
        <w:rPr>
          <w:lang w:val="mn-MN"/>
        </w:rPr>
      </w:pPr>
      <w:r w:rsidRPr="008C7BBA">
        <w:rPr>
          <w:rStyle w:val="FootnoteReference"/>
          <w:sz w:val="16"/>
          <w:szCs w:val="16"/>
        </w:rPr>
        <w:footnoteRef/>
      </w:r>
      <w:r w:rsidRPr="008C7BBA">
        <w:rPr>
          <w:sz w:val="16"/>
          <w:szCs w:val="16"/>
        </w:rPr>
        <w:t xml:space="preserve"> </w:t>
      </w:r>
      <w:r w:rsidRPr="008C7BBA">
        <w:rPr>
          <w:sz w:val="16"/>
          <w:szCs w:val="16"/>
          <w:lang w:val="mn-MN"/>
        </w:rPr>
        <w:t>Нийгмийн даатгалын ерөнхий хууль, 2023</w:t>
      </w:r>
    </w:p>
  </w:footnote>
  <w:footnote w:id="6">
    <w:p w14:paraId="10540922" w14:textId="77777777" w:rsidR="00982790" w:rsidRPr="000D65C6" w:rsidRDefault="00982790" w:rsidP="00982790">
      <w:pPr>
        <w:pStyle w:val="FootnoteText"/>
        <w:spacing w:line="276" w:lineRule="auto"/>
        <w:rPr>
          <w:sz w:val="16"/>
          <w:szCs w:val="16"/>
          <w:lang w:val="mn-MN"/>
        </w:rPr>
      </w:pPr>
      <w:r w:rsidRPr="000D65C6">
        <w:rPr>
          <w:rStyle w:val="FootnoteReference"/>
          <w:sz w:val="16"/>
          <w:szCs w:val="16"/>
        </w:rPr>
        <w:footnoteRef/>
      </w:r>
      <w:r w:rsidRPr="000D65C6">
        <w:rPr>
          <w:sz w:val="16"/>
          <w:szCs w:val="16"/>
        </w:rPr>
        <w:t xml:space="preserve"> </w:t>
      </w:r>
      <w:r w:rsidRPr="000D65C6">
        <w:rPr>
          <w:sz w:val="16"/>
          <w:szCs w:val="16"/>
          <w:lang w:val="mn-MN"/>
        </w:rPr>
        <w:t>Нийгмийн эрүүл мэндийн тусламж, үйлчилгээний тухай хууль, 202</w:t>
      </w:r>
      <w:r>
        <w:rPr>
          <w:sz w:val="16"/>
          <w:szCs w:val="16"/>
          <w:lang w:val="mn-MN"/>
        </w:rPr>
        <w:t>4</w:t>
      </w:r>
    </w:p>
  </w:footnote>
  <w:footnote w:id="7">
    <w:p w14:paraId="541023B1" w14:textId="77777777" w:rsidR="00896577" w:rsidRPr="000D3629" w:rsidRDefault="00896577" w:rsidP="00896577">
      <w:pPr>
        <w:pStyle w:val="FootnoteText"/>
        <w:rPr>
          <w:rFonts w:cs="Arial"/>
          <w:i/>
          <w:iCs/>
          <w:color w:val="000000" w:themeColor="text1"/>
          <w:sz w:val="16"/>
          <w:szCs w:val="16"/>
          <w:lang w:val="mn-MN"/>
        </w:rPr>
      </w:pPr>
      <w:r w:rsidRPr="000D3629">
        <w:rPr>
          <w:rStyle w:val="FootnoteReference"/>
          <w:i/>
          <w:iCs/>
          <w:color w:val="000000" w:themeColor="text1"/>
          <w:sz w:val="16"/>
          <w:szCs w:val="16"/>
        </w:rPr>
        <w:footnoteRef/>
      </w:r>
      <w:r w:rsidRPr="000D3629">
        <w:rPr>
          <w:rFonts w:cs="Arial"/>
          <w:i/>
          <w:iCs/>
          <w:color w:val="000000" w:themeColor="text1"/>
          <w:sz w:val="16"/>
          <w:szCs w:val="16"/>
        </w:rPr>
        <w:t xml:space="preserve"> </w:t>
      </w:r>
      <w:r w:rsidRPr="000D3629">
        <w:rPr>
          <w:rFonts w:cs="Arial"/>
          <w:i/>
          <w:iCs/>
          <w:color w:val="000000" w:themeColor="text1"/>
          <w:sz w:val="16"/>
          <w:szCs w:val="16"/>
          <w:lang w:val="mn-MN"/>
        </w:rPr>
        <w:t>Хөдөлмөрийн аюулгүй байдал, эрүүл ахуйн тухай хуулийг шинэчлэх хэрэгцээ, шаардлагын урьдчилсан тандалт судалгаа, 2024 он</w:t>
      </w:r>
    </w:p>
  </w:footnote>
  <w:footnote w:id="8">
    <w:p w14:paraId="0A36235B" w14:textId="77777777" w:rsidR="00896577" w:rsidRPr="000D3629" w:rsidRDefault="00896577" w:rsidP="00896577">
      <w:pPr>
        <w:spacing w:after="0" w:line="276" w:lineRule="auto"/>
        <w:jc w:val="both"/>
        <w:rPr>
          <w:b/>
          <w:bCs/>
          <w:sz w:val="22"/>
          <w:szCs w:val="22"/>
          <w:lang w:val="mn-MN"/>
        </w:rPr>
      </w:pPr>
      <w:r w:rsidRPr="000D3629">
        <w:rPr>
          <w:rStyle w:val="FootnoteReference"/>
          <w:i/>
          <w:iCs/>
          <w:color w:val="000000" w:themeColor="text1"/>
          <w:sz w:val="16"/>
          <w:szCs w:val="16"/>
        </w:rPr>
        <w:footnoteRef/>
      </w:r>
      <w:r w:rsidRPr="000D3629">
        <w:rPr>
          <w:i/>
          <w:iCs/>
          <w:color w:val="000000" w:themeColor="text1"/>
          <w:sz w:val="16"/>
          <w:szCs w:val="16"/>
        </w:rPr>
        <w:t xml:space="preserve"> Хөдөлмөрийн аюулгүй байдал, эрүүл мэндийг дэмжих тогтолцооны тухай Олон улсын хөдөлмөрийн байгууллагын 187 дугаар конвенцыг Монгол Улсын хууль тогтоомжтой харьцуулсан үнэлгээ, 2023 </w:t>
      </w:r>
      <w:r w:rsidRPr="000D3629">
        <w:rPr>
          <w:i/>
          <w:iCs/>
          <w:color w:val="000000" w:themeColor="text1"/>
          <w:sz w:val="16"/>
          <w:szCs w:val="16"/>
          <w:lang w:val="mn-MN"/>
        </w:rPr>
        <w:t>он</w:t>
      </w:r>
    </w:p>
  </w:footnote>
  <w:footnote w:id="9">
    <w:p w14:paraId="49BBA7FF" w14:textId="78DA9967" w:rsidR="007B1803" w:rsidRPr="00027B67" w:rsidRDefault="007B1803" w:rsidP="000B7668">
      <w:pPr>
        <w:pStyle w:val="FootnoteText"/>
        <w:rPr>
          <w:rFonts w:ascii="Arial" w:hAnsi="Arial" w:cs="Arial"/>
        </w:rPr>
      </w:pPr>
      <w:r w:rsidRPr="00027B67">
        <w:rPr>
          <w:rStyle w:val="FootnoteReference"/>
          <w:rFonts w:ascii="Arial" w:hAnsi="Arial" w:cs="Arial"/>
          <w:sz w:val="16"/>
          <w:szCs w:val="16"/>
        </w:rPr>
        <w:footnoteRef/>
      </w:r>
      <w:r w:rsidRPr="00027B67">
        <w:rPr>
          <w:rFonts w:ascii="Arial" w:hAnsi="Arial" w:cs="Arial"/>
          <w:sz w:val="16"/>
          <w:szCs w:val="16"/>
          <w:lang w:val="mn-MN"/>
        </w:rPr>
        <w:t xml:space="preserve">Монгол Улсын Үндсэн хууль -“Төрийн мэдээлэл” </w:t>
      </w:r>
      <w:r w:rsidR="00CF63CF" w:rsidRPr="00027B67">
        <w:rPr>
          <w:rFonts w:ascii="Arial" w:hAnsi="Arial" w:cs="Arial"/>
          <w:sz w:val="16"/>
          <w:szCs w:val="16"/>
          <w:lang w:val="mn-MN"/>
        </w:rPr>
        <w:t>эмхэтгэлийн</w:t>
      </w:r>
      <w:r w:rsidRPr="00027B67">
        <w:rPr>
          <w:rFonts w:ascii="Arial" w:hAnsi="Arial" w:cs="Arial"/>
          <w:sz w:val="16"/>
          <w:szCs w:val="16"/>
          <w:lang w:val="mn-MN"/>
        </w:rPr>
        <w:t xml:space="preserve"> 1992 оны 1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9ECF" w14:textId="77777777" w:rsidR="007B1803" w:rsidRPr="003253D6" w:rsidRDefault="007B1803" w:rsidP="00F91C8B">
    <w:pPr>
      <w:pStyle w:val="Header"/>
      <w:jc w:val="right"/>
      <w:rPr>
        <w:i/>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7FE3F5C"/>
    <w:multiLevelType w:val="hybridMultilevel"/>
    <w:tmpl w:val="F224E628"/>
    <w:lvl w:ilvl="0" w:tplc="4C48B7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387B"/>
    <w:multiLevelType w:val="hybridMultilevel"/>
    <w:tmpl w:val="91E44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02D3E"/>
    <w:multiLevelType w:val="multilevel"/>
    <w:tmpl w:val="9A08AB2C"/>
    <w:lvl w:ilvl="0">
      <w:start w:val="1"/>
      <w:numFmt w:val="decimal"/>
      <w:lvlText w:val="%1."/>
      <w:lvlJc w:val="left"/>
      <w:pPr>
        <w:ind w:left="1455" w:hanging="1455"/>
      </w:pPr>
      <w:rPr>
        <w:rFonts w:hint="default"/>
      </w:rPr>
    </w:lvl>
    <w:lvl w:ilvl="1">
      <w:start w:val="1"/>
      <w:numFmt w:val="decimal"/>
      <w:lvlText w:val="%1.%2."/>
      <w:lvlJc w:val="left"/>
      <w:pPr>
        <w:ind w:left="1882" w:hanging="1455"/>
      </w:pPr>
      <w:rPr>
        <w:rFonts w:hint="default"/>
      </w:rPr>
    </w:lvl>
    <w:lvl w:ilvl="2">
      <w:start w:val="1"/>
      <w:numFmt w:val="decimal"/>
      <w:lvlText w:val="%1.%2.%3."/>
      <w:lvlJc w:val="left"/>
      <w:pPr>
        <w:ind w:left="2309" w:hanging="1455"/>
      </w:pPr>
      <w:rPr>
        <w:rFonts w:hint="default"/>
      </w:rPr>
    </w:lvl>
    <w:lvl w:ilvl="3">
      <w:start w:val="1"/>
      <w:numFmt w:val="decimal"/>
      <w:lvlText w:val="%1.%2.%3.%4."/>
      <w:lvlJc w:val="left"/>
      <w:pPr>
        <w:ind w:left="2736" w:hanging="1455"/>
      </w:pPr>
      <w:rPr>
        <w:rFonts w:hint="default"/>
      </w:rPr>
    </w:lvl>
    <w:lvl w:ilvl="4">
      <w:start w:val="1"/>
      <w:numFmt w:val="decimal"/>
      <w:lvlText w:val="%1.%2.%3.%4.%5."/>
      <w:lvlJc w:val="left"/>
      <w:pPr>
        <w:ind w:left="3163" w:hanging="1455"/>
      </w:pPr>
      <w:rPr>
        <w:rFonts w:hint="default"/>
      </w:rPr>
    </w:lvl>
    <w:lvl w:ilvl="5">
      <w:start w:val="1"/>
      <w:numFmt w:val="decimal"/>
      <w:lvlText w:val="%1.%2.%3.%4.%5.%6."/>
      <w:lvlJc w:val="left"/>
      <w:pPr>
        <w:ind w:left="3590" w:hanging="1455"/>
      </w:pPr>
      <w:rPr>
        <w:rFonts w:hint="default"/>
      </w:rPr>
    </w:lvl>
    <w:lvl w:ilvl="6">
      <w:start w:val="1"/>
      <w:numFmt w:val="decimal"/>
      <w:lvlText w:val="%1.%2.%3.%4.%5.%6.%7."/>
      <w:lvlJc w:val="left"/>
      <w:pPr>
        <w:ind w:left="4017" w:hanging="1455"/>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576" w:hanging="2160"/>
      </w:pPr>
      <w:rPr>
        <w:rFonts w:hint="default"/>
      </w:rPr>
    </w:lvl>
  </w:abstractNum>
  <w:abstractNum w:abstractNumId="4" w15:restartNumberingAfterBreak="0">
    <w:nsid w:val="13A7188A"/>
    <w:multiLevelType w:val="multilevel"/>
    <w:tmpl w:val="1B7A6B7C"/>
    <w:lvl w:ilvl="0">
      <w:start w:val="4"/>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3EA307E"/>
    <w:multiLevelType w:val="hybridMultilevel"/>
    <w:tmpl w:val="77C2BFB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E191D"/>
    <w:multiLevelType w:val="hybridMultilevel"/>
    <w:tmpl w:val="C7FE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F77D3"/>
    <w:multiLevelType w:val="hybridMultilevel"/>
    <w:tmpl w:val="328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68FC"/>
    <w:multiLevelType w:val="hybridMultilevel"/>
    <w:tmpl w:val="BE869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31A94"/>
    <w:multiLevelType w:val="multilevel"/>
    <w:tmpl w:val="B1F6A28A"/>
    <w:lvl w:ilvl="0">
      <w:start w:val="1"/>
      <w:numFmt w:val="decimal"/>
      <w:lvlText w:val="%1."/>
      <w:lvlJc w:val="left"/>
      <w:pPr>
        <w:ind w:left="90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21F9084A"/>
    <w:multiLevelType w:val="hybridMultilevel"/>
    <w:tmpl w:val="57642308"/>
    <w:lvl w:ilvl="0" w:tplc="303CB862">
      <w:start w:val="1"/>
      <w:numFmt w:val="bullet"/>
      <w:lvlText w:val=""/>
      <w:lvlJc w:val="left"/>
      <w:pPr>
        <w:tabs>
          <w:tab w:val="num" w:pos="720"/>
        </w:tabs>
        <w:ind w:left="720" w:hanging="360"/>
      </w:pPr>
      <w:rPr>
        <w:rFonts w:ascii="Wingdings" w:hAnsi="Wingdings" w:hint="default"/>
      </w:rPr>
    </w:lvl>
    <w:lvl w:ilvl="1" w:tplc="3B1C0F6E" w:tentative="1">
      <w:start w:val="1"/>
      <w:numFmt w:val="bullet"/>
      <w:lvlText w:val=""/>
      <w:lvlJc w:val="left"/>
      <w:pPr>
        <w:tabs>
          <w:tab w:val="num" w:pos="1440"/>
        </w:tabs>
        <w:ind w:left="1440" w:hanging="360"/>
      </w:pPr>
      <w:rPr>
        <w:rFonts w:ascii="Wingdings" w:hAnsi="Wingdings" w:hint="default"/>
      </w:rPr>
    </w:lvl>
    <w:lvl w:ilvl="2" w:tplc="6242033C" w:tentative="1">
      <w:start w:val="1"/>
      <w:numFmt w:val="bullet"/>
      <w:lvlText w:val=""/>
      <w:lvlJc w:val="left"/>
      <w:pPr>
        <w:tabs>
          <w:tab w:val="num" w:pos="2160"/>
        </w:tabs>
        <w:ind w:left="2160" w:hanging="360"/>
      </w:pPr>
      <w:rPr>
        <w:rFonts w:ascii="Wingdings" w:hAnsi="Wingdings" w:hint="default"/>
      </w:rPr>
    </w:lvl>
    <w:lvl w:ilvl="3" w:tplc="96861F3E" w:tentative="1">
      <w:start w:val="1"/>
      <w:numFmt w:val="bullet"/>
      <w:lvlText w:val=""/>
      <w:lvlJc w:val="left"/>
      <w:pPr>
        <w:tabs>
          <w:tab w:val="num" w:pos="2880"/>
        </w:tabs>
        <w:ind w:left="2880" w:hanging="360"/>
      </w:pPr>
      <w:rPr>
        <w:rFonts w:ascii="Wingdings" w:hAnsi="Wingdings" w:hint="default"/>
      </w:rPr>
    </w:lvl>
    <w:lvl w:ilvl="4" w:tplc="F61C474A" w:tentative="1">
      <w:start w:val="1"/>
      <w:numFmt w:val="bullet"/>
      <w:lvlText w:val=""/>
      <w:lvlJc w:val="left"/>
      <w:pPr>
        <w:tabs>
          <w:tab w:val="num" w:pos="3600"/>
        </w:tabs>
        <w:ind w:left="3600" w:hanging="360"/>
      </w:pPr>
      <w:rPr>
        <w:rFonts w:ascii="Wingdings" w:hAnsi="Wingdings" w:hint="default"/>
      </w:rPr>
    </w:lvl>
    <w:lvl w:ilvl="5" w:tplc="4464054A" w:tentative="1">
      <w:start w:val="1"/>
      <w:numFmt w:val="bullet"/>
      <w:lvlText w:val=""/>
      <w:lvlJc w:val="left"/>
      <w:pPr>
        <w:tabs>
          <w:tab w:val="num" w:pos="4320"/>
        </w:tabs>
        <w:ind w:left="4320" w:hanging="360"/>
      </w:pPr>
      <w:rPr>
        <w:rFonts w:ascii="Wingdings" w:hAnsi="Wingdings" w:hint="default"/>
      </w:rPr>
    </w:lvl>
    <w:lvl w:ilvl="6" w:tplc="39B2DF54" w:tentative="1">
      <w:start w:val="1"/>
      <w:numFmt w:val="bullet"/>
      <w:lvlText w:val=""/>
      <w:lvlJc w:val="left"/>
      <w:pPr>
        <w:tabs>
          <w:tab w:val="num" w:pos="5040"/>
        </w:tabs>
        <w:ind w:left="5040" w:hanging="360"/>
      </w:pPr>
      <w:rPr>
        <w:rFonts w:ascii="Wingdings" w:hAnsi="Wingdings" w:hint="default"/>
      </w:rPr>
    </w:lvl>
    <w:lvl w:ilvl="7" w:tplc="4E022E8C" w:tentative="1">
      <w:start w:val="1"/>
      <w:numFmt w:val="bullet"/>
      <w:lvlText w:val=""/>
      <w:lvlJc w:val="left"/>
      <w:pPr>
        <w:tabs>
          <w:tab w:val="num" w:pos="5760"/>
        </w:tabs>
        <w:ind w:left="5760" w:hanging="360"/>
      </w:pPr>
      <w:rPr>
        <w:rFonts w:ascii="Wingdings" w:hAnsi="Wingdings" w:hint="default"/>
      </w:rPr>
    </w:lvl>
    <w:lvl w:ilvl="8" w:tplc="196E08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55B85"/>
    <w:multiLevelType w:val="hybridMultilevel"/>
    <w:tmpl w:val="A3CEB8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2C6398"/>
    <w:multiLevelType w:val="hybridMultilevel"/>
    <w:tmpl w:val="1F74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46D79"/>
    <w:multiLevelType w:val="hybridMultilevel"/>
    <w:tmpl w:val="C816820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32B87948"/>
    <w:multiLevelType w:val="multilevel"/>
    <w:tmpl w:val="AA38CC5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31A3366"/>
    <w:multiLevelType w:val="hybridMultilevel"/>
    <w:tmpl w:val="893A0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944710"/>
    <w:multiLevelType w:val="hybridMultilevel"/>
    <w:tmpl w:val="63A4104A"/>
    <w:lvl w:ilvl="0" w:tplc="0CC410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5B362E2"/>
    <w:multiLevelType w:val="hybridMultilevel"/>
    <w:tmpl w:val="ABC67A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61EEE"/>
    <w:multiLevelType w:val="hybridMultilevel"/>
    <w:tmpl w:val="9F68C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2C06B4"/>
    <w:multiLevelType w:val="hybridMultilevel"/>
    <w:tmpl w:val="ACDE3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743F4"/>
    <w:multiLevelType w:val="hybridMultilevel"/>
    <w:tmpl w:val="A4A4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56429"/>
    <w:multiLevelType w:val="hybridMultilevel"/>
    <w:tmpl w:val="90B4A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F11AB"/>
    <w:multiLevelType w:val="hybridMultilevel"/>
    <w:tmpl w:val="6436E826"/>
    <w:lvl w:ilvl="0" w:tplc="2B2C9400">
      <w:start w:val="1"/>
      <w:numFmt w:val="decimal"/>
      <w:lvlText w:val="%1."/>
      <w:lvlJc w:val="left"/>
      <w:pPr>
        <w:ind w:left="1495"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4EBB1C43"/>
    <w:multiLevelType w:val="hybridMultilevel"/>
    <w:tmpl w:val="EC947F52"/>
    <w:lvl w:ilvl="0" w:tplc="E33C0754">
      <w:start w:val="1"/>
      <w:numFmt w:val="bullet"/>
      <w:lvlText w:val="•"/>
      <w:lvlJc w:val="left"/>
      <w:pPr>
        <w:tabs>
          <w:tab w:val="num" w:pos="720"/>
        </w:tabs>
        <w:ind w:left="720" w:hanging="360"/>
      </w:pPr>
      <w:rPr>
        <w:rFonts w:ascii="Arial" w:hAnsi="Arial" w:hint="default"/>
      </w:rPr>
    </w:lvl>
    <w:lvl w:ilvl="1" w:tplc="A344ED3C" w:tentative="1">
      <w:start w:val="1"/>
      <w:numFmt w:val="bullet"/>
      <w:lvlText w:val="•"/>
      <w:lvlJc w:val="left"/>
      <w:pPr>
        <w:tabs>
          <w:tab w:val="num" w:pos="1440"/>
        </w:tabs>
        <w:ind w:left="1440" w:hanging="360"/>
      </w:pPr>
      <w:rPr>
        <w:rFonts w:ascii="Arial" w:hAnsi="Arial" w:hint="default"/>
      </w:rPr>
    </w:lvl>
    <w:lvl w:ilvl="2" w:tplc="C0FE4DDC" w:tentative="1">
      <w:start w:val="1"/>
      <w:numFmt w:val="bullet"/>
      <w:lvlText w:val="•"/>
      <w:lvlJc w:val="left"/>
      <w:pPr>
        <w:tabs>
          <w:tab w:val="num" w:pos="2160"/>
        </w:tabs>
        <w:ind w:left="2160" w:hanging="360"/>
      </w:pPr>
      <w:rPr>
        <w:rFonts w:ascii="Arial" w:hAnsi="Arial" w:hint="default"/>
      </w:rPr>
    </w:lvl>
    <w:lvl w:ilvl="3" w:tplc="710669CC" w:tentative="1">
      <w:start w:val="1"/>
      <w:numFmt w:val="bullet"/>
      <w:lvlText w:val="•"/>
      <w:lvlJc w:val="left"/>
      <w:pPr>
        <w:tabs>
          <w:tab w:val="num" w:pos="2880"/>
        </w:tabs>
        <w:ind w:left="2880" w:hanging="360"/>
      </w:pPr>
      <w:rPr>
        <w:rFonts w:ascii="Arial" w:hAnsi="Arial" w:hint="default"/>
      </w:rPr>
    </w:lvl>
    <w:lvl w:ilvl="4" w:tplc="32F06C62" w:tentative="1">
      <w:start w:val="1"/>
      <w:numFmt w:val="bullet"/>
      <w:lvlText w:val="•"/>
      <w:lvlJc w:val="left"/>
      <w:pPr>
        <w:tabs>
          <w:tab w:val="num" w:pos="3600"/>
        </w:tabs>
        <w:ind w:left="3600" w:hanging="360"/>
      </w:pPr>
      <w:rPr>
        <w:rFonts w:ascii="Arial" w:hAnsi="Arial" w:hint="default"/>
      </w:rPr>
    </w:lvl>
    <w:lvl w:ilvl="5" w:tplc="5BA2A882" w:tentative="1">
      <w:start w:val="1"/>
      <w:numFmt w:val="bullet"/>
      <w:lvlText w:val="•"/>
      <w:lvlJc w:val="left"/>
      <w:pPr>
        <w:tabs>
          <w:tab w:val="num" w:pos="4320"/>
        </w:tabs>
        <w:ind w:left="4320" w:hanging="360"/>
      </w:pPr>
      <w:rPr>
        <w:rFonts w:ascii="Arial" w:hAnsi="Arial" w:hint="default"/>
      </w:rPr>
    </w:lvl>
    <w:lvl w:ilvl="6" w:tplc="3352222E" w:tentative="1">
      <w:start w:val="1"/>
      <w:numFmt w:val="bullet"/>
      <w:lvlText w:val="•"/>
      <w:lvlJc w:val="left"/>
      <w:pPr>
        <w:tabs>
          <w:tab w:val="num" w:pos="5040"/>
        </w:tabs>
        <w:ind w:left="5040" w:hanging="360"/>
      </w:pPr>
      <w:rPr>
        <w:rFonts w:ascii="Arial" w:hAnsi="Arial" w:hint="default"/>
      </w:rPr>
    </w:lvl>
    <w:lvl w:ilvl="7" w:tplc="84B22B72" w:tentative="1">
      <w:start w:val="1"/>
      <w:numFmt w:val="bullet"/>
      <w:lvlText w:val="•"/>
      <w:lvlJc w:val="left"/>
      <w:pPr>
        <w:tabs>
          <w:tab w:val="num" w:pos="5760"/>
        </w:tabs>
        <w:ind w:left="5760" w:hanging="360"/>
      </w:pPr>
      <w:rPr>
        <w:rFonts w:ascii="Arial" w:hAnsi="Arial" w:hint="default"/>
      </w:rPr>
    </w:lvl>
    <w:lvl w:ilvl="8" w:tplc="418AD5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4E2D05"/>
    <w:multiLevelType w:val="hybridMultilevel"/>
    <w:tmpl w:val="1682E220"/>
    <w:lvl w:ilvl="0" w:tplc="75000E1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17B2463"/>
    <w:multiLevelType w:val="hybridMultilevel"/>
    <w:tmpl w:val="D1F42EA8"/>
    <w:lvl w:ilvl="0" w:tplc="E1DEA9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651942"/>
    <w:multiLevelType w:val="hybridMultilevel"/>
    <w:tmpl w:val="031A5736"/>
    <w:lvl w:ilvl="0" w:tplc="E93A129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E39C4"/>
    <w:multiLevelType w:val="hybridMultilevel"/>
    <w:tmpl w:val="4A5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6B50"/>
    <w:multiLevelType w:val="hybridMultilevel"/>
    <w:tmpl w:val="6436E826"/>
    <w:lvl w:ilvl="0" w:tplc="2B2C9400">
      <w:start w:val="1"/>
      <w:numFmt w:val="decimal"/>
      <w:lvlText w:val="%1."/>
      <w:lvlJc w:val="left"/>
      <w:pPr>
        <w:ind w:left="1495"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0" w15:restartNumberingAfterBreak="0">
    <w:nsid w:val="628B349F"/>
    <w:multiLevelType w:val="hybridMultilevel"/>
    <w:tmpl w:val="C80E6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E6025"/>
    <w:multiLevelType w:val="hybridMultilevel"/>
    <w:tmpl w:val="3752A4AC"/>
    <w:lvl w:ilvl="0" w:tplc="ECEEE4E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65F6B"/>
    <w:multiLevelType w:val="hybridMultilevel"/>
    <w:tmpl w:val="FD322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582A"/>
    <w:multiLevelType w:val="hybridMultilevel"/>
    <w:tmpl w:val="018A5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14F45"/>
    <w:multiLevelType w:val="hybridMultilevel"/>
    <w:tmpl w:val="BB309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16E2F"/>
    <w:multiLevelType w:val="multilevel"/>
    <w:tmpl w:val="B8F28B9A"/>
    <w:lvl w:ilvl="0">
      <w:start w:val="1"/>
      <w:numFmt w:val="decimal"/>
      <w:lvlText w:val="%1."/>
      <w:lvlJc w:val="left"/>
      <w:pPr>
        <w:ind w:left="1080" w:hanging="360"/>
      </w:pPr>
      <w:rPr>
        <w:rFonts w:hint="default"/>
      </w:rPr>
    </w:lvl>
    <w:lvl w:ilvl="1">
      <w:start w:val="1"/>
      <w:numFmt w:val="decimal"/>
      <w:isLgl/>
      <w:lvlText w:val="%1.%2."/>
      <w:lvlJc w:val="left"/>
      <w:pPr>
        <w:ind w:left="3330" w:hanging="2250"/>
      </w:pPr>
      <w:rPr>
        <w:rFonts w:hint="default"/>
      </w:rPr>
    </w:lvl>
    <w:lvl w:ilvl="2">
      <w:start w:val="14"/>
      <w:numFmt w:val="decimal"/>
      <w:isLgl/>
      <w:lvlText w:val="%1.%2.%3."/>
      <w:lvlJc w:val="left"/>
      <w:pPr>
        <w:ind w:left="3690" w:hanging="2250"/>
      </w:pPr>
      <w:rPr>
        <w:rFonts w:hint="default"/>
      </w:rPr>
    </w:lvl>
    <w:lvl w:ilvl="3">
      <w:start w:val="1"/>
      <w:numFmt w:val="decimal"/>
      <w:isLgl/>
      <w:lvlText w:val="%1.%2.%3.%4."/>
      <w:lvlJc w:val="left"/>
      <w:pPr>
        <w:ind w:left="4050" w:hanging="2250"/>
      </w:pPr>
      <w:rPr>
        <w:rFonts w:hint="default"/>
      </w:rPr>
    </w:lvl>
    <w:lvl w:ilvl="4">
      <w:start w:val="1"/>
      <w:numFmt w:val="decimal"/>
      <w:isLgl/>
      <w:lvlText w:val="%1.%2.%3.%4.%5."/>
      <w:lvlJc w:val="left"/>
      <w:pPr>
        <w:ind w:left="4410" w:hanging="2250"/>
      </w:pPr>
      <w:rPr>
        <w:rFonts w:hint="default"/>
      </w:rPr>
    </w:lvl>
    <w:lvl w:ilvl="5">
      <w:start w:val="1"/>
      <w:numFmt w:val="decimal"/>
      <w:isLgl/>
      <w:lvlText w:val="%1.%2.%3.%4.%5.%6."/>
      <w:lvlJc w:val="left"/>
      <w:pPr>
        <w:ind w:left="4770" w:hanging="2250"/>
      </w:pPr>
      <w:rPr>
        <w:rFonts w:hint="default"/>
      </w:rPr>
    </w:lvl>
    <w:lvl w:ilvl="6">
      <w:start w:val="1"/>
      <w:numFmt w:val="decimal"/>
      <w:isLgl/>
      <w:lvlText w:val="%1.%2.%3.%4.%5.%6.%7."/>
      <w:lvlJc w:val="left"/>
      <w:pPr>
        <w:ind w:left="5130" w:hanging="2250"/>
      </w:pPr>
      <w:rPr>
        <w:rFonts w:hint="default"/>
      </w:rPr>
    </w:lvl>
    <w:lvl w:ilvl="7">
      <w:start w:val="1"/>
      <w:numFmt w:val="decimal"/>
      <w:isLgl/>
      <w:lvlText w:val="%1.%2.%3.%4.%5.%6.%7.%8."/>
      <w:lvlJc w:val="left"/>
      <w:pPr>
        <w:ind w:left="5490" w:hanging="2250"/>
      </w:pPr>
      <w:rPr>
        <w:rFonts w:hint="default"/>
      </w:rPr>
    </w:lvl>
    <w:lvl w:ilvl="8">
      <w:start w:val="1"/>
      <w:numFmt w:val="decimal"/>
      <w:isLgl/>
      <w:lvlText w:val="%1.%2.%3.%4.%5.%6.%7.%8.%9."/>
      <w:lvlJc w:val="left"/>
      <w:pPr>
        <w:ind w:left="5850" w:hanging="2250"/>
      </w:pPr>
      <w:rPr>
        <w:rFonts w:hint="default"/>
      </w:rPr>
    </w:lvl>
  </w:abstractNum>
  <w:abstractNum w:abstractNumId="36" w15:restartNumberingAfterBreak="0">
    <w:nsid w:val="6F5672A8"/>
    <w:multiLevelType w:val="multilevel"/>
    <w:tmpl w:val="F29A8E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1CC7DEC"/>
    <w:multiLevelType w:val="hybridMultilevel"/>
    <w:tmpl w:val="53648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E57054"/>
    <w:multiLevelType w:val="hybridMultilevel"/>
    <w:tmpl w:val="0AFA6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F6950"/>
    <w:multiLevelType w:val="hybridMultilevel"/>
    <w:tmpl w:val="F3687F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5"/>
  </w:num>
  <w:num w:numId="4">
    <w:abstractNumId w:val="15"/>
  </w:num>
  <w:num w:numId="5">
    <w:abstractNumId w:val="14"/>
  </w:num>
  <w:num w:numId="6">
    <w:abstractNumId w:val="0"/>
  </w:num>
  <w:num w:numId="7">
    <w:abstractNumId w:val="5"/>
  </w:num>
  <w:num w:numId="8">
    <w:abstractNumId w:val="27"/>
  </w:num>
  <w:num w:numId="9">
    <w:abstractNumId w:val="23"/>
  </w:num>
  <w:num w:numId="10">
    <w:abstractNumId w:val="29"/>
  </w:num>
  <w:num w:numId="11">
    <w:abstractNumId w:val="25"/>
  </w:num>
  <w:num w:numId="12">
    <w:abstractNumId w:val="3"/>
  </w:num>
  <w:num w:numId="13">
    <w:abstractNumId w:val="39"/>
  </w:num>
  <w:num w:numId="14">
    <w:abstractNumId w:val="30"/>
  </w:num>
  <w:num w:numId="15">
    <w:abstractNumId w:val="7"/>
  </w:num>
  <w:num w:numId="16">
    <w:abstractNumId w:val="8"/>
  </w:num>
  <w:num w:numId="17">
    <w:abstractNumId w:val="16"/>
  </w:num>
  <w:num w:numId="18">
    <w:abstractNumId w:val="4"/>
  </w:num>
  <w:num w:numId="19">
    <w:abstractNumId w:val="21"/>
  </w:num>
  <w:num w:numId="20">
    <w:abstractNumId w:val="9"/>
  </w:num>
  <w:num w:numId="21">
    <w:abstractNumId w:val="10"/>
  </w:num>
  <w:num w:numId="22">
    <w:abstractNumId w:val="17"/>
  </w:num>
  <w:num w:numId="23">
    <w:abstractNumId w:val="13"/>
  </w:num>
  <w:num w:numId="24">
    <w:abstractNumId w:val="1"/>
  </w:num>
  <w:num w:numId="25">
    <w:abstractNumId w:val="22"/>
  </w:num>
  <w:num w:numId="26">
    <w:abstractNumId w:val="26"/>
  </w:num>
  <w:num w:numId="27">
    <w:abstractNumId w:val="6"/>
  </w:num>
  <w:num w:numId="28">
    <w:abstractNumId w:val="34"/>
  </w:num>
  <w:num w:numId="29">
    <w:abstractNumId w:val="37"/>
  </w:num>
  <w:num w:numId="30">
    <w:abstractNumId w:val="2"/>
  </w:num>
  <w:num w:numId="31">
    <w:abstractNumId w:val="20"/>
  </w:num>
  <w:num w:numId="32">
    <w:abstractNumId w:val="28"/>
  </w:num>
  <w:num w:numId="33">
    <w:abstractNumId w:val="11"/>
  </w:num>
  <w:num w:numId="34">
    <w:abstractNumId w:val="32"/>
  </w:num>
  <w:num w:numId="35">
    <w:abstractNumId w:val="38"/>
  </w:num>
  <w:num w:numId="36">
    <w:abstractNumId w:val="12"/>
  </w:num>
  <w:num w:numId="37">
    <w:abstractNumId w:val="19"/>
  </w:num>
  <w:num w:numId="38">
    <w:abstractNumId w:val="24"/>
  </w:num>
  <w:num w:numId="39">
    <w:abstractNumId w:val="1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C6"/>
    <w:rsid w:val="0000034A"/>
    <w:rsid w:val="00002558"/>
    <w:rsid w:val="00005326"/>
    <w:rsid w:val="0001074C"/>
    <w:rsid w:val="000107AC"/>
    <w:rsid w:val="00011110"/>
    <w:rsid w:val="00014A3F"/>
    <w:rsid w:val="00016E16"/>
    <w:rsid w:val="000201FF"/>
    <w:rsid w:val="00021B14"/>
    <w:rsid w:val="00023FAB"/>
    <w:rsid w:val="00024267"/>
    <w:rsid w:val="00025861"/>
    <w:rsid w:val="00025917"/>
    <w:rsid w:val="00030123"/>
    <w:rsid w:val="0003101D"/>
    <w:rsid w:val="000313DA"/>
    <w:rsid w:val="00032950"/>
    <w:rsid w:val="00032AB0"/>
    <w:rsid w:val="00032FFE"/>
    <w:rsid w:val="000355CE"/>
    <w:rsid w:val="000366B9"/>
    <w:rsid w:val="00037C5F"/>
    <w:rsid w:val="00040D7B"/>
    <w:rsid w:val="0004157B"/>
    <w:rsid w:val="00041C18"/>
    <w:rsid w:val="000451B3"/>
    <w:rsid w:val="000454DB"/>
    <w:rsid w:val="00054B93"/>
    <w:rsid w:val="00055402"/>
    <w:rsid w:val="00055A54"/>
    <w:rsid w:val="00055E42"/>
    <w:rsid w:val="00055F1E"/>
    <w:rsid w:val="00057FB7"/>
    <w:rsid w:val="00060177"/>
    <w:rsid w:val="00065C00"/>
    <w:rsid w:val="00066D2E"/>
    <w:rsid w:val="00074482"/>
    <w:rsid w:val="00074792"/>
    <w:rsid w:val="00080D15"/>
    <w:rsid w:val="00083CFB"/>
    <w:rsid w:val="000846A1"/>
    <w:rsid w:val="00086076"/>
    <w:rsid w:val="0008645E"/>
    <w:rsid w:val="000864DE"/>
    <w:rsid w:val="00087600"/>
    <w:rsid w:val="00090CCC"/>
    <w:rsid w:val="00091076"/>
    <w:rsid w:val="000931AC"/>
    <w:rsid w:val="00096D94"/>
    <w:rsid w:val="00097B1B"/>
    <w:rsid w:val="000A1F90"/>
    <w:rsid w:val="000A2080"/>
    <w:rsid w:val="000A2CAD"/>
    <w:rsid w:val="000A3419"/>
    <w:rsid w:val="000A5647"/>
    <w:rsid w:val="000A5F1F"/>
    <w:rsid w:val="000A7DA4"/>
    <w:rsid w:val="000B28DC"/>
    <w:rsid w:val="000B31A4"/>
    <w:rsid w:val="000B7668"/>
    <w:rsid w:val="000B7F9D"/>
    <w:rsid w:val="000C0CBA"/>
    <w:rsid w:val="000C1CB7"/>
    <w:rsid w:val="000C24D1"/>
    <w:rsid w:val="000C3941"/>
    <w:rsid w:val="000C556A"/>
    <w:rsid w:val="000D02FB"/>
    <w:rsid w:val="000D1D38"/>
    <w:rsid w:val="000D2979"/>
    <w:rsid w:val="000D312B"/>
    <w:rsid w:val="000D4D97"/>
    <w:rsid w:val="000E2B21"/>
    <w:rsid w:val="000E3845"/>
    <w:rsid w:val="000E5BC1"/>
    <w:rsid w:val="000E7491"/>
    <w:rsid w:val="000F0767"/>
    <w:rsid w:val="000F105A"/>
    <w:rsid w:val="000F2239"/>
    <w:rsid w:val="000F28B4"/>
    <w:rsid w:val="000F390B"/>
    <w:rsid w:val="000F48E0"/>
    <w:rsid w:val="000F4B6E"/>
    <w:rsid w:val="000F542F"/>
    <w:rsid w:val="000F5434"/>
    <w:rsid w:val="000F70C9"/>
    <w:rsid w:val="001102A0"/>
    <w:rsid w:val="00111D08"/>
    <w:rsid w:val="0011316A"/>
    <w:rsid w:val="0011345F"/>
    <w:rsid w:val="00113CD4"/>
    <w:rsid w:val="00114C51"/>
    <w:rsid w:val="0012058F"/>
    <w:rsid w:val="001258F5"/>
    <w:rsid w:val="00130026"/>
    <w:rsid w:val="00130470"/>
    <w:rsid w:val="001305EC"/>
    <w:rsid w:val="00130DEA"/>
    <w:rsid w:val="00131FDF"/>
    <w:rsid w:val="00133E55"/>
    <w:rsid w:val="00134874"/>
    <w:rsid w:val="00135E45"/>
    <w:rsid w:val="0013656D"/>
    <w:rsid w:val="00143015"/>
    <w:rsid w:val="00143701"/>
    <w:rsid w:val="0014372D"/>
    <w:rsid w:val="00144E8C"/>
    <w:rsid w:val="00145708"/>
    <w:rsid w:val="001476C0"/>
    <w:rsid w:val="001511CF"/>
    <w:rsid w:val="00154020"/>
    <w:rsid w:val="001541D8"/>
    <w:rsid w:val="00154A0A"/>
    <w:rsid w:val="00154BBA"/>
    <w:rsid w:val="00155F52"/>
    <w:rsid w:val="0015744F"/>
    <w:rsid w:val="00160E9A"/>
    <w:rsid w:val="00161416"/>
    <w:rsid w:val="001656B8"/>
    <w:rsid w:val="00167E0C"/>
    <w:rsid w:val="00170B2C"/>
    <w:rsid w:val="001722A8"/>
    <w:rsid w:val="00173301"/>
    <w:rsid w:val="0017365E"/>
    <w:rsid w:val="001754D9"/>
    <w:rsid w:val="001757CB"/>
    <w:rsid w:val="00177144"/>
    <w:rsid w:val="00177872"/>
    <w:rsid w:val="0018015B"/>
    <w:rsid w:val="001804E5"/>
    <w:rsid w:val="00180606"/>
    <w:rsid w:val="001819A8"/>
    <w:rsid w:val="00184DD9"/>
    <w:rsid w:val="00186AFB"/>
    <w:rsid w:val="001911A5"/>
    <w:rsid w:val="00193E70"/>
    <w:rsid w:val="00194FAC"/>
    <w:rsid w:val="00195BEF"/>
    <w:rsid w:val="001968E5"/>
    <w:rsid w:val="001A0F14"/>
    <w:rsid w:val="001A4A22"/>
    <w:rsid w:val="001A54C8"/>
    <w:rsid w:val="001A7232"/>
    <w:rsid w:val="001B001E"/>
    <w:rsid w:val="001B0D26"/>
    <w:rsid w:val="001B20EF"/>
    <w:rsid w:val="001B5049"/>
    <w:rsid w:val="001B5387"/>
    <w:rsid w:val="001B78CE"/>
    <w:rsid w:val="001C060B"/>
    <w:rsid w:val="001C0D75"/>
    <w:rsid w:val="001C16E9"/>
    <w:rsid w:val="001C1BCA"/>
    <w:rsid w:val="001C20EA"/>
    <w:rsid w:val="001C5C14"/>
    <w:rsid w:val="001C5FF4"/>
    <w:rsid w:val="001C72B2"/>
    <w:rsid w:val="001C7FDF"/>
    <w:rsid w:val="001D3494"/>
    <w:rsid w:val="001D491C"/>
    <w:rsid w:val="001D5CA3"/>
    <w:rsid w:val="001E03AE"/>
    <w:rsid w:val="001E13F7"/>
    <w:rsid w:val="001E173F"/>
    <w:rsid w:val="001E5803"/>
    <w:rsid w:val="001F14EC"/>
    <w:rsid w:val="001F15B4"/>
    <w:rsid w:val="001F26E0"/>
    <w:rsid w:val="001F337F"/>
    <w:rsid w:val="001F42A1"/>
    <w:rsid w:val="001F52B1"/>
    <w:rsid w:val="001F7DC7"/>
    <w:rsid w:val="0020228A"/>
    <w:rsid w:val="002027FC"/>
    <w:rsid w:val="00204275"/>
    <w:rsid w:val="00204B1C"/>
    <w:rsid w:val="00205165"/>
    <w:rsid w:val="00210A0A"/>
    <w:rsid w:val="0021234F"/>
    <w:rsid w:val="00217953"/>
    <w:rsid w:val="00220F15"/>
    <w:rsid w:val="00221510"/>
    <w:rsid w:val="0022782F"/>
    <w:rsid w:val="00227B56"/>
    <w:rsid w:val="0023248C"/>
    <w:rsid w:val="00232F98"/>
    <w:rsid w:val="00234ED9"/>
    <w:rsid w:val="00237781"/>
    <w:rsid w:val="002401AD"/>
    <w:rsid w:val="0024082B"/>
    <w:rsid w:val="002429E3"/>
    <w:rsid w:val="0024303E"/>
    <w:rsid w:val="00245591"/>
    <w:rsid w:val="002465F3"/>
    <w:rsid w:val="0024757D"/>
    <w:rsid w:val="00250AFE"/>
    <w:rsid w:val="00250BD4"/>
    <w:rsid w:val="00251519"/>
    <w:rsid w:val="00252312"/>
    <w:rsid w:val="00253BB6"/>
    <w:rsid w:val="00256725"/>
    <w:rsid w:val="00257EE2"/>
    <w:rsid w:val="0026147C"/>
    <w:rsid w:val="00261688"/>
    <w:rsid w:val="002707BC"/>
    <w:rsid w:val="00270B3D"/>
    <w:rsid w:val="00271232"/>
    <w:rsid w:val="002716B5"/>
    <w:rsid w:val="00272D64"/>
    <w:rsid w:val="0027338F"/>
    <w:rsid w:val="002769E5"/>
    <w:rsid w:val="00276AD4"/>
    <w:rsid w:val="00276BAA"/>
    <w:rsid w:val="00277ABB"/>
    <w:rsid w:val="00282CA9"/>
    <w:rsid w:val="0028362C"/>
    <w:rsid w:val="00283914"/>
    <w:rsid w:val="002842BB"/>
    <w:rsid w:val="002877D3"/>
    <w:rsid w:val="0029056D"/>
    <w:rsid w:val="00290DC6"/>
    <w:rsid w:val="00292062"/>
    <w:rsid w:val="00294F1E"/>
    <w:rsid w:val="002972CD"/>
    <w:rsid w:val="002A0B89"/>
    <w:rsid w:val="002A535C"/>
    <w:rsid w:val="002A5F8B"/>
    <w:rsid w:val="002B0F4C"/>
    <w:rsid w:val="002B24BE"/>
    <w:rsid w:val="002B2539"/>
    <w:rsid w:val="002B41FA"/>
    <w:rsid w:val="002B6DCC"/>
    <w:rsid w:val="002B6FEE"/>
    <w:rsid w:val="002B79C9"/>
    <w:rsid w:val="002C0397"/>
    <w:rsid w:val="002C15B6"/>
    <w:rsid w:val="002C65C1"/>
    <w:rsid w:val="002C7874"/>
    <w:rsid w:val="002D0162"/>
    <w:rsid w:val="002D51A7"/>
    <w:rsid w:val="002E0101"/>
    <w:rsid w:val="002E2BDD"/>
    <w:rsid w:val="002E3B98"/>
    <w:rsid w:val="002E40FD"/>
    <w:rsid w:val="002E42FE"/>
    <w:rsid w:val="002F0910"/>
    <w:rsid w:val="002F36AB"/>
    <w:rsid w:val="002F39C8"/>
    <w:rsid w:val="002F3E09"/>
    <w:rsid w:val="002F71EF"/>
    <w:rsid w:val="002F767B"/>
    <w:rsid w:val="003002A3"/>
    <w:rsid w:val="00302F83"/>
    <w:rsid w:val="00304E02"/>
    <w:rsid w:val="003068A4"/>
    <w:rsid w:val="00306EAE"/>
    <w:rsid w:val="00306EEC"/>
    <w:rsid w:val="00306FE3"/>
    <w:rsid w:val="00311800"/>
    <w:rsid w:val="00312890"/>
    <w:rsid w:val="00313193"/>
    <w:rsid w:val="00314800"/>
    <w:rsid w:val="0031619E"/>
    <w:rsid w:val="00316830"/>
    <w:rsid w:val="00316D3C"/>
    <w:rsid w:val="003224AB"/>
    <w:rsid w:val="003253D6"/>
    <w:rsid w:val="00326869"/>
    <w:rsid w:val="00333F10"/>
    <w:rsid w:val="00337F30"/>
    <w:rsid w:val="0034127F"/>
    <w:rsid w:val="00341835"/>
    <w:rsid w:val="00342637"/>
    <w:rsid w:val="003427B8"/>
    <w:rsid w:val="00344C86"/>
    <w:rsid w:val="00344FF1"/>
    <w:rsid w:val="0034696C"/>
    <w:rsid w:val="00354C5E"/>
    <w:rsid w:val="00360A72"/>
    <w:rsid w:val="003648A0"/>
    <w:rsid w:val="003654C1"/>
    <w:rsid w:val="0036778F"/>
    <w:rsid w:val="00370604"/>
    <w:rsid w:val="0037346A"/>
    <w:rsid w:val="00376D65"/>
    <w:rsid w:val="00377D7A"/>
    <w:rsid w:val="0038272F"/>
    <w:rsid w:val="00384BD4"/>
    <w:rsid w:val="00390267"/>
    <w:rsid w:val="00390EEE"/>
    <w:rsid w:val="00391261"/>
    <w:rsid w:val="00391AF8"/>
    <w:rsid w:val="003A334C"/>
    <w:rsid w:val="003A3918"/>
    <w:rsid w:val="003A3A17"/>
    <w:rsid w:val="003A3BD0"/>
    <w:rsid w:val="003A3C02"/>
    <w:rsid w:val="003A3FBC"/>
    <w:rsid w:val="003B03BB"/>
    <w:rsid w:val="003B4696"/>
    <w:rsid w:val="003B74EC"/>
    <w:rsid w:val="003B7DFF"/>
    <w:rsid w:val="003C2572"/>
    <w:rsid w:val="003C354F"/>
    <w:rsid w:val="003C39F2"/>
    <w:rsid w:val="003C5B99"/>
    <w:rsid w:val="003C6FCF"/>
    <w:rsid w:val="003D02C5"/>
    <w:rsid w:val="003D0538"/>
    <w:rsid w:val="003D0710"/>
    <w:rsid w:val="003D1AB6"/>
    <w:rsid w:val="003D489A"/>
    <w:rsid w:val="003D512B"/>
    <w:rsid w:val="003D5C9D"/>
    <w:rsid w:val="003D63FC"/>
    <w:rsid w:val="003D6EED"/>
    <w:rsid w:val="003D7DA9"/>
    <w:rsid w:val="003E12E7"/>
    <w:rsid w:val="003E2A4E"/>
    <w:rsid w:val="003E3152"/>
    <w:rsid w:val="003E44BA"/>
    <w:rsid w:val="003E5710"/>
    <w:rsid w:val="003E57DD"/>
    <w:rsid w:val="003F21DB"/>
    <w:rsid w:val="003F5808"/>
    <w:rsid w:val="003F7233"/>
    <w:rsid w:val="00401568"/>
    <w:rsid w:val="00402FB9"/>
    <w:rsid w:val="00407A58"/>
    <w:rsid w:val="004101B4"/>
    <w:rsid w:val="00411378"/>
    <w:rsid w:val="004140F6"/>
    <w:rsid w:val="00415727"/>
    <w:rsid w:val="0041640C"/>
    <w:rsid w:val="004164EB"/>
    <w:rsid w:val="0042148A"/>
    <w:rsid w:val="00422196"/>
    <w:rsid w:val="004233C8"/>
    <w:rsid w:val="004243A9"/>
    <w:rsid w:val="0042775C"/>
    <w:rsid w:val="00427BF6"/>
    <w:rsid w:val="00432557"/>
    <w:rsid w:val="0043392A"/>
    <w:rsid w:val="00433C21"/>
    <w:rsid w:val="0043540A"/>
    <w:rsid w:val="00452747"/>
    <w:rsid w:val="00452EFF"/>
    <w:rsid w:val="004532A2"/>
    <w:rsid w:val="004551B3"/>
    <w:rsid w:val="00455C82"/>
    <w:rsid w:val="004561F5"/>
    <w:rsid w:val="004579DE"/>
    <w:rsid w:val="00462EC6"/>
    <w:rsid w:val="00463098"/>
    <w:rsid w:val="0046435A"/>
    <w:rsid w:val="0046545E"/>
    <w:rsid w:val="004721BA"/>
    <w:rsid w:val="00473E26"/>
    <w:rsid w:val="004803C8"/>
    <w:rsid w:val="00480EB5"/>
    <w:rsid w:val="0048703B"/>
    <w:rsid w:val="0049282F"/>
    <w:rsid w:val="004931E3"/>
    <w:rsid w:val="004A2211"/>
    <w:rsid w:val="004A253A"/>
    <w:rsid w:val="004A2DA1"/>
    <w:rsid w:val="004A44F9"/>
    <w:rsid w:val="004A6109"/>
    <w:rsid w:val="004B4DEB"/>
    <w:rsid w:val="004B63B8"/>
    <w:rsid w:val="004B6D6B"/>
    <w:rsid w:val="004C0D90"/>
    <w:rsid w:val="004C48C7"/>
    <w:rsid w:val="004C752F"/>
    <w:rsid w:val="004D2B09"/>
    <w:rsid w:val="004D456A"/>
    <w:rsid w:val="004D5BC0"/>
    <w:rsid w:val="004E25DA"/>
    <w:rsid w:val="004E366D"/>
    <w:rsid w:val="004E4146"/>
    <w:rsid w:val="004F20B4"/>
    <w:rsid w:val="004F2CFD"/>
    <w:rsid w:val="004F319E"/>
    <w:rsid w:val="004F32CB"/>
    <w:rsid w:val="004F3362"/>
    <w:rsid w:val="004F4FCC"/>
    <w:rsid w:val="004F6056"/>
    <w:rsid w:val="004F6E95"/>
    <w:rsid w:val="00500CCD"/>
    <w:rsid w:val="00502BA6"/>
    <w:rsid w:val="005045D3"/>
    <w:rsid w:val="00505E44"/>
    <w:rsid w:val="00511AA4"/>
    <w:rsid w:val="00514F0D"/>
    <w:rsid w:val="0051523A"/>
    <w:rsid w:val="00516F30"/>
    <w:rsid w:val="005178A8"/>
    <w:rsid w:val="005224F8"/>
    <w:rsid w:val="0052289C"/>
    <w:rsid w:val="0052360A"/>
    <w:rsid w:val="00523799"/>
    <w:rsid w:val="005251D5"/>
    <w:rsid w:val="005361F5"/>
    <w:rsid w:val="00536966"/>
    <w:rsid w:val="00536BBB"/>
    <w:rsid w:val="005402B8"/>
    <w:rsid w:val="00541219"/>
    <w:rsid w:val="00542CE9"/>
    <w:rsid w:val="0054568B"/>
    <w:rsid w:val="005468D6"/>
    <w:rsid w:val="005470FB"/>
    <w:rsid w:val="005532D4"/>
    <w:rsid w:val="00554273"/>
    <w:rsid w:val="00562B37"/>
    <w:rsid w:val="0056416B"/>
    <w:rsid w:val="00564852"/>
    <w:rsid w:val="0056576E"/>
    <w:rsid w:val="00565B6F"/>
    <w:rsid w:val="00565E87"/>
    <w:rsid w:val="00566E53"/>
    <w:rsid w:val="00570594"/>
    <w:rsid w:val="00571EDA"/>
    <w:rsid w:val="00573F90"/>
    <w:rsid w:val="005746FB"/>
    <w:rsid w:val="00574B25"/>
    <w:rsid w:val="00575E49"/>
    <w:rsid w:val="00583EA2"/>
    <w:rsid w:val="00586D7B"/>
    <w:rsid w:val="00586FC0"/>
    <w:rsid w:val="00587E7F"/>
    <w:rsid w:val="00590A18"/>
    <w:rsid w:val="0059598A"/>
    <w:rsid w:val="00596C43"/>
    <w:rsid w:val="005A1939"/>
    <w:rsid w:val="005A3056"/>
    <w:rsid w:val="005A50D7"/>
    <w:rsid w:val="005A7036"/>
    <w:rsid w:val="005A7603"/>
    <w:rsid w:val="005B0B01"/>
    <w:rsid w:val="005B0E89"/>
    <w:rsid w:val="005B19C2"/>
    <w:rsid w:val="005B41C0"/>
    <w:rsid w:val="005B5508"/>
    <w:rsid w:val="005B6D8D"/>
    <w:rsid w:val="005C10CC"/>
    <w:rsid w:val="005C2730"/>
    <w:rsid w:val="005C4029"/>
    <w:rsid w:val="005C42AA"/>
    <w:rsid w:val="005C4721"/>
    <w:rsid w:val="005C6F32"/>
    <w:rsid w:val="005C72A8"/>
    <w:rsid w:val="005D2841"/>
    <w:rsid w:val="005D332A"/>
    <w:rsid w:val="005D5705"/>
    <w:rsid w:val="005D6F4A"/>
    <w:rsid w:val="005D75CE"/>
    <w:rsid w:val="005E07F5"/>
    <w:rsid w:val="005E306C"/>
    <w:rsid w:val="005E78A3"/>
    <w:rsid w:val="005E7A46"/>
    <w:rsid w:val="005F0B93"/>
    <w:rsid w:val="005F17B2"/>
    <w:rsid w:val="005F2A27"/>
    <w:rsid w:val="005F38C3"/>
    <w:rsid w:val="005F6B37"/>
    <w:rsid w:val="006004F8"/>
    <w:rsid w:val="0060424D"/>
    <w:rsid w:val="00604C6C"/>
    <w:rsid w:val="00605A08"/>
    <w:rsid w:val="006064BC"/>
    <w:rsid w:val="00607D27"/>
    <w:rsid w:val="0061006A"/>
    <w:rsid w:val="006117B6"/>
    <w:rsid w:val="006133F0"/>
    <w:rsid w:val="0061485C"/>
    <w:rsid w:val="00616895"/>
    <w:rsid w:val="00617CF5"/>
    <w:rsid w:val="006207D1"/>
    <w:rsid w:val="00623AD7"/>
    <w:rsid w:val="0062524C"/>
    <w:rsid w:val="00630DF5"/>
    <w:rsid w:val="006327C4"/>
    <w:rsid w:val="006342E0"/>
    <w:rsid w:val="006346A3"/>
    <w:rsid w:val="006370C3"/>
    <w:rsid w:val="0063714C"/>
    <w:rsid w:val="006378C7"/>
    <w:rsid w:val="0064081E"/>
    <w:rsid w:val="00643661"/>
    <w:rsid w:val="006451F0"/>
    <w:rsid w:val="0064592D"/>
    <w:rsid w:val="00647589"/>
    <w:rsid w:val="00647BFB"/>
    <w:rsid w:val="00654EFF"/>
    <w:rsid w:val="00655F52"/>
    <w:rsid w:val="0065673C"/>
    <w:rsid w:val="00660BB5"/>
    <w:rsid w:val="00667668"/>
    <w:rsid w:val="006717C5"/>
    <w:rsid w:val="00673796"/>
    <w:rsid w:val="00676B71"/>
    <w:rsid w:val="00677F24"/>
    <w:rsid w:val="00680CDE"/>
    <w:rsid w:val="00682246"/>
    <w:rsid w:val="00682260"/>
    <w:rsid w:val="00682B90"/>
    <w:rsid w:val="00686833"/>
    <w:rsid w:val="00686A53"/>
    <w:rsid w:val="00687915"/>
    <w:rsid w:val="0069208E"/>
    <w:rsid w:val="006940F5"/>
    <w:rsid w:val="00694D01"/>
    <w:rsid w:val="006959B3"/>
    <w:rsid w:val="00695C22"/>
    <w:rsid w:val="00695DC7"/>
    <w:rsid w:val="0069791C"/>
    <w:rsid w:val="006A2248"/>
    <w:rsid w:val="006A4CD7"/>
    <w:rsid w:val="006B3F4F"/>
    <w:rsid w:val="006B4859"/>
    <w:rsid w:val="006B60EB"/>
    <w:rsid w:val="006C238A"/>
    <w:rsid w:val="006C2C75"/>
    <w:rsid w:val="006C3962"/>
    <w:rsid w:val="006C3E84"/>
    <w:rsid w:val="006C4EC1"/>
    <w:rsid w:val="006C7C36"/>
    <w:rsid w:val="006D136F"/>
    <w:rsid w:val="006D1510"/>
    <w:rsid w:val="006D6602"/>
    <w:rsid w:val="006E0834"/>
    <w:rsid w:val="006E0B0E"/>
    <w:rsid w:val="006E1F2E"/>
    <w:rsid w:val="006E2A44"/>
    <w:rsid w:val="006F03E5"/>
    <w:rsid w:val="006F08BF"/>
    <w:rsid w:val="006F7637"/>
    <w:rsid w:val="007013B1"/>
    <w:rsid w:val="007020B7"/>
    <w:rsid w:val="007039D2"/>
    <w:rsid w:val="00705298"/>
    <w:rsid w:val="00707499"/>
    <w:rsid w:val="00707635"/>
    <w:rsid w:val="0071264F"/>
    <w:rsid w:val="00717F7E"/>
    <w:rsid w:val="00720D3D"/>
    <w:rsid w:val="00721336"/>
    <w:rsid w:val="00721777"/>
    <w:rsid w:val="00721A70"/>
    <w:rsid w:val="00722A75"/>
    <w:rsid w:val="00723110"/>
    <w:rsid w:val="007236D1"/>
    <w:rsid w:val="00725C42"/>
    <w:rsid w:val="007263B8"/>
    <w:rsid w:val="0072758B"/>
    <w:rsid w:val="00732345"/>
    <w:rsid w:val="00733AA6"/>
    <w:rsid w:val="007347B5"/>
    <w:rsid w:val="00735A6C"/>
    <w:rsid w:val="0074516D"/>
    <w:rsid w:val="007451D6"/>
    <w:rsid w:val="00745879"/>
    <w:rsid w:val="007503B0"/>
    <w:rsid w:val="007511E9"/>
    <w:rsid w:val="00753EAA"/>
    <w:rsid w:val="00754734"/>
    <w:rsid w:val="00754AD7"/>
    <w:rsid w:val="00754DCB"/>
    <w:rsid w:val="007613A0"/>
    <w:rsid w:val="00762172"/>
    <w:rsid w:val="00762187"/>
    <w:rsid w:val="00762C1A"/>
    <w:rsid w:val="007644A4"/>
    <w:rsid w:val="00771DC6"/>
    <w:rsid w:val="00772169"/>
    <w:rsid w:val="007750C9"/>
    <w:rsid w:val="00775F94"/>
    <w:rsid w:val="00777D21"/>
    <w:rsid w:val="00781428"/>
    <w:rsid w:val="00782247"/>
    <w:rsid w:val="0078484C"/>
    <w:rsid w:val="0078542F"/>
    <w:rsid w:val="007936D9"/>
    <w:rsid w:val="00793AAB"/>
    <w:rsid w:val="00793B01"/>
    <w:rsid w:val="00797569"/>
    <w:rsid w:val="0079788D"/>
    <w:rsid w:val="007A001C"/>
    <w:rsid w:val="007A07F7"/>
    <w:rsid w:val="007A5BD2"/>
    <w:rsid w:val="007B1803"/>
    <w:rsid w:val="007B19C0"/>
    <w:rsid w:val="007B22BD"/>
    <w:rsid w:val="007B4B29"/>
    <w:rsid w:val="007B5F5F"/>
    <w:rsid w:val="007B629F"/>
    <w:rsid w:val="007B6CF1"/>
    <w:rsid w:val="007B77B1"/>
    <w:rsid w:val="007C0201"/>
    <w:rsid w:val="007C2968"/>
    <w:rsid w:val="007C36B9"/>
    <w:rsid w:val="007C7523"/>
    <w:rsid w:val="007C772B"/>
    <w:rsid w:val="007D0361"/>
    <w:rsid w:val="007D0830"/>
    <w:rsid w:val="007D2F9F"/>
    <w:rsid w:val="007D4161"/>
    <w:rsid w:val="007D4996"/>
    <w:rsid w:val="007E11C0"/>
    <w:rsid w:val="007F17DA"/>
    <w:rsid w:val="007F3FA9"/>
    <w:rsid w:val="008001BB"/>
    <w:rsid w:val="0080099B"/>
    <w:rsid w:val="00801D5B"/>
    <w:rsid w:val="00802259"/>
    <w:rsid w:val="00802972"/>
    <w:rsid w:val="00806B55"/>
    <w:rsid w:val="00807B5A"/>
    <w:rsid w:val="0081049F"/>
    <w:rsid w:val="0081099C"/>
    <w:rsid w:val="00810FBA"/>
    <w:rsid w:val="008141C9"/>
    <w:rsid w:val="00814A6C"/>
    <w:rsid w:val="00817533"/>
    <w:rsid w:val="008210E8"/>
    <w:rsid w:val="008236BE"/>
    <w:rsid w:val="00827360"/>
    <w:rsid w:val="0083153F"/>
    <w:rsid w:val="008353A5"/>
    <w:rsid w:val="008354F8"/>
    <w:rsid w:val="00836C32"/>
    <w:rsid w:val="008402EA"/>
    <w:rsid w:val="00841041"/>
    <w:rsid w:val="00841268"/>
    <w:rsid w:val="0085002F"/>
    <w:rsid w:val="00850E87"/>
    <w:rsid w:val="00852F8A"/>
    <w:rsid w:val="00853B1A"/>
    <w:rsid w:val="00855229"/>
    <w:rsid w:val="00857AAE"/>
    <w:rsid w:val="008609E7"/>
    <w:rsid w:val="008615D8"/>
    <w:rsid w:val="00862E2C"/>
    <w:rsid w:val="0086768E"/>
    <w:rsid w:val="0087461B"/>
    <w:rsid w:val="00874EED"/>
    <w:rsid w:val="00875855"/>
    <w:rsid w:val="00875E90"/>
    <w:rsid w:val="00877C2C"/>
    <w:rsid w:val="0088111B"/>
    <w:rsid w:val="008815DE"/>
    <w:rsid w:val="00885321"/>
    <w:rsid w:val="00885632"/>
    <w:rsid w:val="008869E4"/>
    <w:rsid w:val="00886B46"/>
    <w:rsid w:val="0088736E"/>
    <w:rsid w:val="00894283"/>
    <w:rsid w:val="00894620"/>
    <w:rsid w:val="008948D9"/>
    <w:rsid w:val="00894AA7"/>
    <w:rsid w:val="00896577"/>
    <w:rsid w:val="00896827"/>
    <w:rsid w:val="008A3C73"/>
    <w:rsid w:val="008A457F"/>
    <w:rsid w:val="008A5C40"/>
    <w:rsid w:val="008A718F"/>
    <w:rsid w:val="008A74D1"/>
    <w:rsid w:val="008A75CB"/>
    <w:rsid w:val="008A7C8E"/>
    <w:rsid w:val="008B0DBD"/>
    <w:rsid w:val="008B1165"/>
    <w:rsid w:val="008B210A"/>
    <w:rsid w:val="008B2D7B"/>
    <w:rsid w:val="008B30A8"/>
    <w:rsid w:val="008B7463"/>
    <w:rsid w:val="008C04BB"/>
    <w:rsid w:val="008C1BD1"/>
    <w:rsid w:val="008C219D"/>
    <w:rsid w:val="008C3395"/>
    <w:rsid w:val="008C5D42"/>
    <w:rsid w:val="008D2B9D"/>
    <w:rsid w:val="008D36AD"/>
    <w:rsid w:val="008D4602"/>
    <w:rsid w:val="008D566A"/>
    <w:rsid w:val="008D5B9E"/>
    <w:rsid w:val="008D6740"/>
    <w:rsid w:val="008D7B5B"/>
    <w:rsid w:val="008D7F15"/>
    <w:rsid w:val="008E011B"/>
    <w:rsid w:val="008E1A01"/>
    <w:rsid w:val="008E1BD5"/>
    <w:rsid w:val="008E1D23"/>
    <w:rsid w:val="008E4014"/>
    <w:rsid w:val="008E46DF"/>
    <w:rsid w:val="008E7676"/>
    <w:rsid w:val="008F0347"/>
    <w:rsid w:val="008F091C"/>
    <w:rsid w:val="008F18B5"/>
    <w:rsid w:val="008F2ECD"/>
    <w:rsid w:val="008F3A9B"/>
    <w:rsid w:val="008F4817"/>
    <w:rsid w:val="008F6B11"/>
    <w:rsid w:val="00900FE2"/>
    <w:rsid w:val="0090359C"/>
    <w:rsid w:val="0090791F"/>
    <w:rsid w:val="009120B0"/>
    <w:rsid w:val="00914571"/>
    <w:rsid w:val="0091792E"/>
    <w:rsid w:val="00922EBF"/>
    <w:rsid w:val="009267EA"/>
    <w:rsid w:val="00930C9E"/>
    <w:rsid w:val="009334BA"/>
    <w:rsid w:val="00934D37"/>
    <w:rsid w:val="0093752D"/>
    <w:rsid w:val="00943082"/>
    <w:rsid w:val="00945187"/>
    <w:rsid w:val="0094655D"/>
    <w:rsid w:val="00947506"/>
    <w:rsid w:val="00951D08"/>
    <w:rsid w:val="00952C04"/>
    <w:rsid w:val="00957BA1"/>
    <w:rsid w:val="00963065"/>
    <w:rsid w:val="00963AC3"/>
    <w:rsid w:val="00963F90"/>
    <w:rsid w:val="00965ADA"/>
    <w:rsid w:val="009711F6"/>
    <w:rsid w:val="00971C9E"/>
    <w:rsid w:val="00971EFF"/>
    <w:rsid w:val="00973598"/>
    <w:rsid w:val="00974B56"/>
    <w:rsid w:val="0098003C"/>
    <w:rsid w:val="00981551"/>
    <w:rsid w:val="00981632"/>
    <w:rsid w:val="00982790"/>
    <w:rsid w:val="00984A30"/>
    <w:rsid w:val="00984DC5"/>
    <w:rsid w:val="0098581F"/>
    <w:rsid w:val="00985C9F"/>
    <w:rsid w:val="00985DAE"/>
    <w:rsid w:val="00987CDF"/>
    <w:rsid w:val="00990CBA"/>
    <w:rsid w:val="009936E8"/>
    <w:rsid w:val="00995C17"/>
    <w:rsid w:val="00996F81"/>
    <w:rsid w:val="009A0782"/>
    <w:rsid w:val="009A2669"/>
    <w:rsid w:val="009A5173"/>
    <w:rsid w:val="009A69C2"/>
    <w:rsid w:val="009B005F"/>
    <w:rsid w:val="009B1EE9"/>
    <w:rsid w:val="009B248B"/>
    <w:rsid w:val="009B6D8F"/>
    <w:rsid w:val="009C0150"/>
    <w:rsid w:val="009C2DDB"/>
    <w:rsid w:val="009C3783"/>
    <w:rsid w:val="009D188C"/>
    <w:rsid w:val="009D327F"/>
    <w:rsid w:val="009D3738"/>
    <w:rsid w:val="009D7E8F"/>
    <w:rsid w:val="009E0A1B"/>
    <w:rsid w:val="009E0D9F"/>
    <w:rsid w:val="009E15CC"/>
    <w:rsid w:val="009E269C"/>
    <w:rsid w:val="009E2FC9"/>
    <w:rsid w:val="009E3C04"/>
    <w:rsid w:val="009E6205"/>
    <w:rsid w:val="009E7339"/>
    <w:rsid w:val="009E762A"/>
    <w:rsid w:val="009F6D5D"/>
    <w:rsid w:val="009F7202"/>
    <w:rsid w:val="009F787A"/>
    <w:rsid w:val="00A00BDF"/>
    <w:rsid w:val="00A01F08"/>
    <w:rsid w:val="00A03462"/>
    <w:rsid w:val="00A04419"/>
    <w:rsid w:val="00A0608C"/>
    <w:rsid w:val="00A06FAE"/>
    <w:rsid w:val="00A07498"/>
    <w:rsid w:val="00A11EC6"/>
    <w:rsid w:val="00A157BD"/>
    <w:rsid w:val="00A22F0A"/>
    <w:rsid w:val="00A24B88"/>
    <w:rsid w:val="00A301E1"/>
    <w:rsid w:val="00A315F0"/>
    <w:rsid w:val="00A344CB"/>
    <w:rsid w:val="00A35F3B"/>
    <w:rsid w:val="00A36131"/>
    <w:rsid w:val="00A41F3E"/>
    <w:rsid w:val="00A43158"/>
    <w:rsid w:val="00A44B96"/>
    <w:rsid w:val="00A45AFF"/>
    <w:rsid w:val="00A45F29"/>
    <w:rsid w:val="00A46BF2"/>
    <w:rsid w:val="00A50E3F"/>
    <w:rsid w:val="00A513AE"/>
    <w:rsid w:val="00A55784"/>
    <w:rsid w:val="00A578DA"/>
    <w:rsid w:val="00A61288"/>
    <w:rsid w:val="00A630E6"/>
    <w:rsid w:val="00A643A8"/>
    <w:rsid w:val="00A644D2"/>
    <w:rsid w:val="00A64875"/>
    <w:rsid w:val="00A65101"/>
    <w:rsid w:val="00A658F3"/>
    <w:rsid w:val="00A71829"/>
    <w:rsid w:val="00A72A61"/>
    <w:rsid w:val="00A72D0A"/>
    <w:rsid w:val="00A74FD6"/>
    <w:rsid w:val="00A77527"/>
    <w:rsid w:val="00A776CC"/>
    <w:rsid w:val="00A82151"/>
    <w:rsid w:val="00A82A8D"/>
    <w:rsid w:val="00A84990"/>
    <w:rsid w:val="00A86D5A"/>
    <w:rsid w:val="00A902FA"/>
    <w:rsid w:val="00A90FFC"/>
    <w:rsid w:val="00A91F65"/>
    <w:rsid w:val="00A94B98"/>
    <w:rsid w:val="00A9538A"/>
    <w:rsid w:val="00A96488"/>
    <w:rsid w:val="00A9695E"/>
    <w:rsid w:val="00AA0658"/>
    <w:rsid w:val="00AA0A6D"/>
    <w:rsid w:val="00AA178C"/>
    <w:rsid w:val="00AA234E"/>
    <w:rsid w:val="00AA463D"/>
    <w:rsid w:val="00AA52F3"/>
    <w:rsid w:val="00AA58BF"/>
    <w:rsid w:val="00AA5AC3"/>
    <w:rsid w:val="00AB05BB"/>
    <w:rsid w:val="00AB1096"/>
    <w:rsid w:val="00AB11C5"/>
    <w:rsid w:val="00AB12F1"/>
    <w:rsid w:val="00AB136E"/>
    <w:rsid w:val="00AB21B2"/>
    <w:rsid w:val="00AB2B39"/>
    <w:rsid w:val="00AB3453"/>
    <w:rsid w:val="00AB5041"/>
    <w:rsid w:val="00AB70FF"/>
    <w:rsid w:val="00AC09A2"/>
    <w:rsid w:val="00AC1E9E"/>
    <w:rsid w:val="00AC52EF"/>
    <w:rsid w:val="00AC5889"/>
    <w:rsid w:val="00AD0077"/>
    <w:rsid w:val="00AD168B"/>
    <w:rsid w:val="00AD1801"/>
    <w:rsid w:val="00AE2DFE"/>
    <w:rsid w:val="00AE545C"/>
    <w:rsid w:val="00AE6E01"/>
    <w:rsid w:val="00AF4F35"/>
    <w:rsid w:val="00AF600B"/>
    <w:rsid w:val="00AF6544"/>
    <w:rsid w:val="00AF6800"/>
    <w:rsid w:val="00B00796"/>
    <w:rsid w:val="00B01B82"/>
    <w:rsid w:val="00B01D07"/>
    <w:rsid w:val="00B03844"/>
    <w:rsid w:val="00B03A1A"/>
    <w:rsid w:val="00B03F6E"/>
    <w:rsid w:val="00B05128"/>
    <w:rsid w:val="00B056AF"/>
    <w:rsid w:val="00B062BA"/>
    <w:rsid w:val="00B06BE3"/>
    <w:rsid w:val="00B072C2"/>
    <w:rsid w:val="00B118B7"/>
    <w:rsid w:val="00B13B28"/>
    <w:rsid w:val="00B13CED"/>
    <w:rsid w:val="00B15A4F"/>
    <w:rsid w:val="00B15F52"/>
    <w:rsid w:val="00B165DD"/>
    <w:rsid w:val="00B16E46"/>
    <w:rsid w:val="00B20492"/>
    <w:rsid w:val="00B206BE"/>
    <w:rsid w:val="00B21DED"/>
    <w:rsid w:val="00B22781"/>
    <w:rsid w:val="00B234DE"/>
    <w:rsid w:val="00B257B2"/>
    <w:rsid w:val="00B3112C"/>
    <w:rsid w:val="00B331B1"/>
    <w:rsid w:val="00B33241"/>
    <w:rsid w:val="00B35D44"/>
    <w:rsid w:val="00B364E9"/>
    <w:rsid w:val="00B365C7"/>
    <w:rsid w:val="00B44D47"/>
    <w:rsid w:val="00B453F2"/>
    <w:rsid w:val="00B526F1"/>
    <w:rsid w:val="00B53E57"/>
    <w:rsid w:val="00B53F07"/>
    <w:rsid w:val="00B53F32"/>
    <w:rsid w:val="00B541F7"/>
    <w:rsid w:val="00B56483"/>
    <w:rsid w:val="00B5724B"/>
    <w:rsid w:val="00B61A78"/>
    <w:rsid w:val="00B63750"/>
    <w:rsid w:val="00B65816"/>
    <w:rsid w:val="00B70211"/>
    <w:rsid w:val="00B737D6"/>
    <w:rsid w:val="00B7440A"/>
    <w:rsid w:val="00B75F9D"/>
    <w:rsid w:val="00B76940"/>
    <w:rsid w:val="00B76C4E"/>
    <w:rsid w:val="00B77A05"/>
    <w:rsid w:val="00B81FF2"/>
    <w:rsid w:val="00B85D7A"/>
    <w:rsid w:val="00B86940"/>
    <w:rsid w:val="00BA35DC"/>
    <w:rsid w:val="00BA3B22"/>
    <w:rsid w:val="00BA5846"/>
    <w:rsid w:val="00BA6A00"/>
    <w:rsid w:val="00BB40D1"/>
    <w:rsid w:val="00BB4281"/>
    <w:rsid w:val="00BB4ECA"/>
    <w:rsid w:val="00BC0A32"/>
    <w:rsid w:val="00BC3C9B"/>
    <w:rsid w:val="00BC46F9"/>
    <w:rsid w:val="00BC57AC"/>
    <w:rsid w:val="00BC7E9D"/>
    <w:rsid w:val="00BD0D77"/>
    <w:rsid w:val="00BD42BD"/>
    <w:rsid w:val="00BD5D2C"/>
    <w:rsid w:val="00BD6019"/>
    <w:rsid w:val="00BD64E6"/>
    <w:rsid w:val="00BE0BAC"/>
    <w:rsid w:val="00BE11B3"/>
    <w:rsid w:val="00BE1A99"/>
    <w:rsid w:val="00BE3ACC"/>
    <w:rsid w:val="00BE42F4"/>
    <w:rsid w:val="00BE4479"/>
    <w:rsid w:val="00BE6E18"/>
    <w:rsid w:val="00BE7BAA"/>
    <w:rsid w:val="00BF7436"/>
    <w:rsid w:val="00BF7F7A"/>
    <w:rsid w:val="00C01D8C"/>
    <w:rsid w:val="00C02B03"/>
    <w:rsid w:val="00C0307E"/>
    <w:rsid w:val="00C03B7A"/>
    <w:rsid w:val="00C074E5"/>
    <w:rsid w:val="00C14116"/>
    <w:rsid w:val="00C145E9"/>
    <w:rsid w:val="00C16806"/>
    <w:rsid w:val="00C169C4"/>
    <w:rsid w:val="00C17460"/>
    <w:rsid w:val="00C20012"/>
    <w:rsid w:val="00C21C89"/>
    <w:rsid w:val="00C21E35"/>
    <w:rsid w:val="00C22262"/>
    <w:rsid w:val="00C23D20"/>
    <w:rsid w:val="00C26132"/>
    <w:rsid w:val="00C2767D"/>
    <w:rsid w:val="00C27F72"/>
    <w:rsid w:val="00C312EB"/>
    <w:rsid w:val="00C31AFF"/>
    <w:rsid w:val="00C32091"/>
    <w:rsid w:val="00C40329"/>
    <w:rsid w:val="00C4457C"/>
    <w:rsid w:val="00C466E2"/>
    <w:rsid w:val="00C50BB4"/>
    <w:rsid w:val="00C51264"/>
    <w:rsid w:val="00C53729"/>
    <w:rsid w:val="00C61E38"/>
    <w:rsid w:val="00C6338F"/>
    <w:rsid w:val="00C752A8"/>
    <w:rsid w:val="00C75441"/>
    <w:rsid w:val="00C76FA3"/>
    <w:rsid w:val="00C809A7"/>
    <w:rsid w:val="00C80BDA"/>
    <w:rsid w:val="00C81017"/>
    <w:rsid w:val="00C8443D"/>
    <w:rsid w:val="00C92384"/>
    <w:rsid w:val="00C95C7B"/>
    <w:rsid w:val="00C96CB1"/>
    <w:rsid w:val="00C976D2"/>
    <w:rsid w:val="00CA0022"/>
    <w:rsid w:val="00CA03D2"/>
    <w:rsid w:val="00CA32A5"/>
    <w:rsid w:val="00CA4197"/>
    <w:rsid w:val="00CB110E"/>
    <w:rsid w:val="00CB2A61"/>
    <w:rsid w:val="00CB6A14"/>
    <w:rsid w:val="00CC101B"/>
    <w:rsid w:val="00CC154F"/>
    <w:rsid w:val="00CC1741"/>
    <w:rsid w:val="00CC1FE0"/>
    <w:rsid w:val="00CC25CE"/>
    <w:rsid w:val="00CC40BD"/>
    <w:rsid w:val="00CC617D"/>
    <w:rsid w:val="00CD0337"/>
    <w:rsid w:val="00CD171B"/>
    <w:rsid w:val="00CD3CBD"/>
    <w:rsid w:val="00CD3FDD"/>
    <w:rsid w:val="00CD56C9"/>
    <w:rsid w:val="00CE65F2"/>
    <w:rsid w:val="00CE7169"/>
    <w:rsid w:val="00CF1547"/>
    <w:rsid w:val="00CF4BA2"/>
    <w:rsid w:val="00CF5B99"/>
    <w:rsid w:val="00CF5D64"/>
    <w:rsid w:val="00CF63CF"/>
    <w:rsid w:val="00CF78EA"/>
    <w:rsid w:val="00D02454"/>
    <w:rsid w:val="00D06C83"/>
    <w:rsid w:val="00D0777E"/>
    <w:rsid w:val="00D07B20"/>
    <w:rsid w:val="00D1006C"/>
    <w:rsid w:val="00D11C63"/>
    <w:rsid w:val="00D13139"/>
    <w:rsid w:val="00D15255"/>
    <w:rsid w:val="00D17646"/>
    <w:rsid w:val="00D21273"/>
    <w:rsid w:val="00D215B7"/>
    <w:rsid w:val="00D23E43"/>
    <w:rsid w:val="00D24B95"/>
    <w:rsid w:val="00D24D94"/>
    <w:rsid w:val="00D34130"/>
    <w:rsid w:val="00D419F0"/>
    <w:rsid w:val="00D440F4"/>
    <w:rsid w:val="00D4649E"/>
    <w:rsid w:val="00D51E50"/>
    <w:rsid w:val="00D52026"/>
    <w:rsid w:val="00D529F8"/>
    <w:rsid w:val="00D538AC"/>
    <w:rsid w:val="00D53994"/>
    <w:rsid w:val="00D56143"/>
    <w:rsid w:val="00D61A9F"/>
    <w:rsid w:val="00D65835"/>
    <w:rsid w:val="00D70035"/>
    <w:rsid w:val="00D70EB1"/>
    <w:rsid w:val="00D72B62"/>
    <w:rsid w:val="00D7438D"/>
    <w:rsid w:val="00D76829"/>
    <w:rsid w:val="00D80EC1"/>
    <w:rsid w:val="00D81EB8"/>
    <w:rsid w:val="00D84EA3"/>
    <w:rsid w:val="00D84FDF"/>
    <w:rsid w:val="00D85452"/>
    <w:rsid w:val="00D86661"/>
    <w:rsid w:val="00D8690A"/>
    <w:rsid w:val="00D86DE6"/>
    <w:rsid w:val="00D908F2"/>
    <w:rsid w:val="00D90F6B"/>
    <w:rsid w:val="00D94967"/>
    <w:rsid w:val="00D9543F"/>
    <w:rsid w:val="00D95606"/>
    <w:rsid w:val="00D95CA9"/>
    <w:rsid w:val="00DA0E13"/>
    <w:rsid w:val="00DA1347"/>
    <w:rsid w:val="00DA253D"/>
    <w:rsid w:val="00DA4051"/>
    <w:rsid w:val="00DA4ABF"/>
    <w:rsid w:val="00DA6EC5"/>
    <w:rsid w:val="00DB0B7A"/>
    <w:rsid w:val="00DB1E01"/>
    <w:rsid w:val="00DB47D9"/>
    <w:rsid w:val="00DB563E"/>
    <w:rsid w:val="00DB6531"/>
    <w:rsid w:val="00DC2682"/>
    <w:rsid w:val="00DC52A1"/>
    <w:rsid w:val="00DC5921"/>
    <w:rsid w:val="00DC7653"/>
    <w:rsid w:val="00DD0549"/>
    <w:rsid w:val="00DD05CB"/>
    <w:rsid w:val="00DD1773"/>
    <w:rsid w:val="00DD2169"/>
    <w:rsid w:val="00DD2F2B"/>
    <w:rsid w:val="00DE04A2"/>
    <w:rsid w:val="00DE1E5B"/>
    <w:rsid w:val="00DE3182"/>
    <w:rsid w:val="00DE5101"/>
    <w:rsid w:val="00DE5636"/>
    <w:rsid w:val="00DE5A71"/>
    <w:rsid w:val="00DE623E"/>
    <w:rsid w:val="00DF05D3"/>
    <w:rsid w:val="00DF3F6E"/>
    <w:rsid w:val="00DF4A10"/>
    <w:rsid w:val="00DF5152"/>
    <w:rsid w:val="00DF5590"/>
    <w:rsid w:val="00DF597E"/>
    <w:rsid w:val="00DF5FC2"/>
    <w:rsid w:val="00E03E10"/>
    <w:rsid w:val="00E05960"/>
    <w:rsid w:val="00E065F7"/>
    <w:rsid w:val="00E139FD"/>
    <w:rsid w:val="00E1463C"/>
    <w:rsid w:val="00E20164"/>
    <w:rsid w:val="00E23778"/>
    <w:rsid w:val="00E252C9"/>
    <w:rsid w:val="00E253B9"/>
    <w:rsid w:val="00E256BB"/>
    <w:rsid w:val="00E30042"/>
    <w:rsid w:val="00E31E7E"/>
    <w:rsid w:val="00E32578"/>
    <w:rsid w:val="00E32A62"/>
    <w:rsid w:val="00E33B9B"/>
    <w:rsid w:val="00E34025"/>
    <w:rsid w:val="00E4112F"/>
    <w:rsid w:val="00E41A7D"/>
    <w:rsid w:val="00E47C26"/>
    <w:rsid w:val="00E524E2"/>
    <w:rsid w:val="00E542D8"/>
    <w:rsid w:val="00E549FD"/>
    <w:rsid w:val="00E55426"/>
    <w:rsid w:val="00E56AFC"/>
    <w:rsid w:val="00E5782E"/>
    <w:rsid w:val="00E61D8B"/>
    <w:rsid w:val="00E64E50"/>
    <w:rsid w:val="00E65A86"/>
    <w:rsid w:val="00E67BAA"/>
    <w:rsid w:val="00E735BD"/>
    <w:rsid w:val="00E73881"/>
    <w:rsid w:val="00E74747"/>
    <w:rsid w:val="00E75CF6"/>
    <w:rsid w:val="00E76535"/>
    <w:rsid w:val="00E76561"/>
    <w:rsid w:val="00E775F0"/>
    <w:rsid w:val="00E779EC"/>
    <w:rsid w:val="00E803ED"/>
    <w:rsid w:val="00E81A9F"/>
    <w:rsid w:val="00E82824"/>
    <w:rsid w:val="00E83C31"/>
    <w:rsid w:val="00E84A32"/>
    <w:rsid w:val="00E84EA9"/>
    <w:rsid w:val="00E86466"/>
    <w:rsid w:val="00E86DF3"/>
    <w:rsid w:val="00E90409"/>
    <w:rsid w:val="00E921CC"/>
    <w:rsid w:val="00E95477"/>
    <w:rsid w:val="00EA1DA2"/>
    <w:rsid w:val="00EA3B80"/>
    <w:rsid w:val="00EA7B24"/>
    <w:rsid w:val="00EA7D77"/>
    <w:rsid w:val="00EB0AD8"/>
    <w:rsid w:val="00EB48D8"/>
    <w:rsid w:val="00EC0599"/>
    <w:rsid w:val="00EC50CE"/>
    <w:rsid w:val="00EC620A"/>
    <w:rsid w:val="00EC7E16"/>
    <w:rsid w:val="00ED3823"/>
    <w:rsid w:val="00ED3C17"/>
    <w:rsid w:val="00ED3E98"/>
    <w:rsid w:val="00ED4E50"/>
    <w:rsid w:val="00ED56DE"/>
    <w:rsid w:val="00ED74D7"/>
    <w:rsid w:val="00EE32B1"/>
    <w:rsid w:val="00EE356D"/>
    <w:rsid w:val="00EE4D44"/>
    <w:rsid w:val="00EE616C"/>
    <w:rsid w:val="00EF135D"/>
    <w:rsid w:val="00EF1607"/>
    <w:rsid w:val="00EF4EB3"/>
    <w:rsid w:val="00EF507C"/>
    <w:rsid w:val="00EF54AD"/>
    <w:rsid w:val="00EF65B1"/>
    <w:rsid w:val="00EF6F6B"/>
    <w:rsid w:val="00F003FC"/>
    <w:rsid w:val="00F038B2"/>
    <w:rsid w:val="00F03DC3"/>
    <w:rsid w:val="00F04021"/>
    <w:rsid w:val="00F041C0"/>
    <w:rsid w:val="00F04F10"/>
    <w:rsid w:val="00F10645"/>
    <w:rsid w:val="00F12694"/>
    <w:rsid w:val="00F132D5"/>
    <w:rsid w:val="00F15AAC"/>
    <w:rsid w:val="00F15B77"/>
    <w:rsid w:val="00F21679"/>
    <w:rsid w:val="00F216B5"/>
    <w:rsid w:val="00F23383"/>
    <w:rsid w:val="00F23E95"/>
    <w:rsid w:val="00F24430"/>
    <w:rsid w:val="00F308E5"/>
    <w:rsid w:val="00F31D0D"/>
    <w:rsid w:val="00F33C60"/>
    <w:rsid w:val="00F417BF"/>
    <w:rsid w:val="00F418CE"/>
    <w:rsid w:val="00F421A5"/>
    <w:rsid w:val="00F45D13"/>
    <w:rsid w:val="00F46B1B"/>
    <w:rsid w:val="00F47696"/>
    <w:rsid w:val="00F5402E"/>
    <w:rsid w:val="00F5517C"/>
    <w:rsid w:val="00F5704C"/>
    <w:rsid w:val="00F57B2C"/>
    <w:rsid w:val="00F6083E"/>
    <w:rsid w:val="00F627D3"/>
    <w:rsid w:val="00F63A98"/>
    <w:rsid w:val="00F670CA"/>
    <w:rsid w:val="00F72F69"/>
    <w:rsid w:val="00F74D27"/>
    <w:rsid w:val="00F74F6A"/>
    <w:rsid w:val="00F77DA4"/>
    <w:rsid w:val="00F806D8"/>
    <w:rsid w:val="00F80FAD"/>
    <w:rsid w:val="00F80FC5"/>
    <w:rsid w:val="00F812A9"/>
    <w:rsid w:val="00F855FD"/>
    <w:rsid w:val="00F91C8B"/>
    <w:rsid w:val="00F94026"/>
    <w:rsid w:val="00F95653"/>
    <w:rsid w:val="00F95B4A"/>
    <w:rsid w:val="00F95C4C"/>
    <w:rsid w:val="00F96EAF"/>
    <w:rsid w:val="00F974BB"/>
    <w:rsid w:val="00FA04C7"/>
    <w:rsid w:val="00FA0EAD"/>
    <w:rsid w:val="00FA1138"/>
    <w:rsid w:val="00FA1F8B"/>
    <w:rsid w:val="00FA3444"/>
    <w:rsid w:val="00FA3C8C"/>
    <w:rsid w:val="00FA41C6"/>
    <w:rsid w:val="00FB143A"/>
    <w:rsid w:val="00FB2CF6"/>
    <w:rsid w:val="00FB3A03"/>
    <w:rsid w:val="00FB4704"/>
    <w:rsid w:val="00FB50C3"/>
    <w:rsid w:val="00FB51DC"/>
    <w:rsid w:val="00FB665E"/>
    <w:rsid w:val="00FB699F"/>
    <w:rsid w:val="00FB7494"/>
    <w:rsid w:val="00FB7E0A"/>
    <w:rsid w:val="00FC121B"/>
    <w:rsid w:val="00FC182D"/>
    <w:rsid w:val="00FC1DF1"/>
    <w:rsid w:val="00FC2556"/>
    <w:rsid w:val="00FC2C09"/>
    <w:rsid w:val="00FD02B3"/>
    <w:rsid w:val="00FD1E3B"/>
    <w:rsid w:val="00FD25F2"/>
    <w:rsid w:val="00FD424F"/>
    <w:rsid w:val="00FD47E5"/>
    <w:rsid w:val="00FD732A"/>
    <w:rsid w:val="00FD7899"/>
    <w:rsid w:val="00FD78DF"/>
    <w:rsid w:val="00FE7CCE"/>
    <w:rsid w:val="00FF04AB"/>
    <w:rsid w:val="00FF463F"/>
    <w:rsid w:val="00FF4FC8"/>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B60B"/>
  <w15:docId w15:val="{0DA9E312-7EEB-4A76-93D3-8A88440F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C6"/>
    <w:pPr>
      <w:spacing w:after="160" w:line="259" w:lineRule="auto"/>
    </w:pPr>
    <w:rPr>
      <w:rFonts w:ascii="Arial" w:eastAsia="Times New Roman" w:hAnsi="Arial" w:cs="Arial"/>
      <w:sz w:val="24"/>
      <w:szCs w:val="24"/>
      <w:lang w:eastAsia="ja-JP"/>
    </w:rPr>
  </w:style>
  <w:style w:type="paragraph" w:styleId="Heading2">
    <w:name w:val="heading 2"/>
    <w:basedOn w:val="Normal1"/>
    <w:next w:val="Normal1"/>
    <w:link w:val="Heading2Char"/>
    <w:rsid w:val="007B4B29"/>
    <w:pPr>
      <w:keepNext/>
      <w:spacing w:after="0" w:line="240" w:lineRule="auto"/>
      <w:jc w:val="center"/>
      <w:outlineLvl w:val="1"/>
    </w:pPr>
    <w:rPr>
      <w:rFonts w:ascii="Arial Mon" w:eastAsia="Arial Mon" w:hAnsi="Arial Mon" w:cs="Times New Roman"/>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Дэд гарчиг,Paragraph,Figure Title,Main numbered paragraph,List Paragraph Num,Recommendation,List Paragraph11,Bulleted List Paragraph,Heading Number,List Paragraph (numbered (a)),Lapis Bulleted List,列出段落3"/>
    <w:basedOn w:val="Normal"/>
    <w:link w:val="ListParagraphChar"/>
    <w:uiPriority w:val="1"/>
    <w:qFormat/>
    <w:rsid w:val="00290DC6"/>
    <w:pPr>
      <w:ind w:left="720"/>
      <w:contextualSpacing/>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Ch"/>
    <w:basedOn w:val="Normal"/>
    <w:link w:val="FootnoteTextChar"/>
    <w:uiPriority w:val="99"/>
    <w:unhideWhenUsed/>
    <w:qFormat/>
    <w:rsid w:val="00E74747"/>
    <w:pPr>
      <w:spacing w:after="0" w:line="240" w:lineRule="auto"/>
    </w:pPr>
    <w:rPr>
      <w:rFonts w:ascii="Calibri" w:eastAsia="Calibri" w:hAnsi="Calibri" w:cs="Times New Roman"/>
      <w:sz w:val="20"/>
      <w:szCs w:val="20"/>
      <w:lang w:eastAsia="en-US"/>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E74747"/>
    <w:rPr>
      <w:sz w:val="20"/>
      <w:szCs w:val="20"/>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脚注引用,footnote"/>
    <w:link w:val="FNRefeCharChar"/>
    <w:uiPriority w:val="99"/>
    <w:unhideWhenUsed/>
    <w:qFormat/>
    <w:rsid w:val="00E74747"/>
    <w:rPr>
      <w:vertAlign w:val="superscript"/>
    </w:rPr>
  </w:style>
  <w:style w:type="paragraph" w:styleId="NoSpacing">
    <w:name w:val="No Spacing"/>
    <w:link w:val="NoSpacingChar"/>
    <w:uiPriority w:val="1"/>
    <w:qFormat/>
    <w:rsid w:val="00E74747"/>
    <w:rPr>
      <w:sz w:val="22"/>
      <w:szCs w:val="22"/>
    </w:rPr>
  </w:style>
  <w:style w:type="table" w:styleId="TableGrid">
    <w:name w:val="Table Grid"/>
    <w:basedOn w:val="TableNormal"/>
    <w:uiPriority w:val="39"/>
    <w:rsid w:val="0016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080D15"/>
    <w:pPr>
      <w:spacing w:after="240" w:line="480" w:lineRule="auto"/>
      <w:ind w:left="720" w:firstLine="360"/>
      <w:contextualSpacing/>
    </w:pPr>
    <w:rPr>
      <w:rFonts w:ascii="Calibri" w:hAnsi="Calibri" w:cs="Times New Roman"/>
      <w:sz w:val="22"/>
      <w:szCs w:val="22"/>
      <w:lang w:eastAsia="en-US"/>
    </w:rPr>
  </w:style>
  <w:style w:type="character" w:styleId="Hyperlink">
    <w:name w:val="Hyperlink"/>
    <w:uiPriority w:val="99"/>
    <w:unhideWhenUsed/>
    <w:rsid w:val="006D6602"/>
    <w:rPr>
      <w:color w:val="0000FF"/>
      <w:u w:val="single"/>
    </w:rPr>
  </w:style>
  <w:style w:type="paragraph" w:styleId="NormalWeb">
    <w:name w:val="Normal (Web)"/>
    <w:basedOn w:val="Normal"/>
    <w:uiPriority w:val="99"/>
    <w:unhideWhenUsed/>
    <w:rsid w:val="005B6D8D"/>
    <w:pPr>
      <w:spacing w:before="100" w:beforeAutospacing="1" w:after="100" w:afterAutospacing="1" w:line="240" w:lineRule="auto"/>
    </w:pPr>
    <w:rPr>
      <w:rFonts w:ascii="Times New Roman" w:hAnsi="Times New Roman" w:cs="Times New Roman"/>
      <w:lang w:eastAsia="en-US"/>
    </w:rPr>
  </w:style>
  <w:style w:type="character" w:customStyle="1" w:styleId="NoSpacingChar">
    <w:name w:val="No Spacing Char"/>
    <w:basedOn w:val="DefaultParagraphFont"/>
    <w:link w:val="NoSpacing"/>
    <w:uiPriority w:val="1"/>
    <w:locked/>
    <w:rsid w:val="005B6D8D"/>
  </w:style>
  <w:style w:type="character" w:styleId="Strong">
    <w:name w:val="Strong"/>
    <w:uiPriority w:val="22"/>
    <w:qFormat/>
    <w:rsid w:val="00EA7D77"/>
    <w:rPr>
      <w:b/>
      <w:bCs/>
    </w:rPr>
  </w:style>
  <w:style w:type="paragraph" w:customStyle="1" w:styleId="bodytext">
    <w:name w:val="bodytext"/>
    <w:basedOn w:val="Normal"/>
    <w:rsid w:val="00554273"/>
    <w:pPr>
      <w:spacing w:beforeLines="1" w:afterLines="1" w:line="240" w:lineRule="auto"/>
      <w:ind w:firstLine="360"/>
    </w:pPr>
    <w:rPr>
      <w:rFonts w:ascii="Times" w:eastAsia="Calibri" w:hAnsi="Times" w:cs="Times New Roman"/>
      <w:sz w:val="20"/>
      <w:szCs w:val="20"/>
      <w:lang w:val="en-AU" w:eastAsia="en-US"/>
    </w:rPr>
  </w:style>
  <w:style w:type="paragraph" w:styleId="Header">
    <w:name w:val="header"/>
    <w:basedOn w:val="Normal"/>
    <w:link w:val="HeaderChar"/>
    <w:uiPriority w:val="99"/>
    <w:unhideWhenUsed/>
    <w:rsid w:val="00E803ED"/>
    <w:pPr>
      <w:tabs>
        <w:tab w:val="center" w:pos="4680"/>
        <w:tab w:val="right" w:pos="9360"/>
      </w:tabs>
      <w:spacing w:after="0" w:line="240" w:lineRule="auto"/>
    </w:pPr>
  </w:style>
  <w:style w:type="character" w:customStyle="1" w:styleId="HeaderChar">
    <w:name w:val="Header Char"/>
    <w:link w:val="Header"/>
    <w:uiPriority w:val="99"/>
    <w:rsid w:val="00E803ED"/>
    <w:rPr>
      <w:rFonts w:ascii="Arial" w:eastAsia="Times New Roman" w:hAnsi="Arial" w:cs="Arial"/>
      <w:sz w:val="24"/>
      <w:szCs w:val="24"/>
      <w:lang w:eastAsia="ja-JP"/>
    </w:rPr>
  </w:style>
  <w:style w:type="paragraph" w:styleId="Footer">
    <w:name w:val="footer"/>
    <w:basedOn w:val="Normal"/>
    <w:link w:val="FooterChar"/>
    <w:uiPriority w:val="99"/>
    <w:unhideWhenUsed/>
    <w:rsid w:val="00E803ED"/>
    <w:pPr>
      <w:tabs>
        <w:tab w:val="center" w:pos="4680"/>
        <w:tab w:val="right" w:pos="9360"/>
      </w:tabs>
      <w:spacing w:after="0" w:line="240" w:lineRule="auto"/>
    </w:pPr>
  </w:style>
  <w:style w:type="character" w:customStyle="1" w:styleId="FooterChar">
    <w:name w:val="Footer Char"/>
    <w:link w:val="Footer"/>
    <w:uiPriority w:val="99"/>
    <w:rsid w:val="00E803ED"/>
    <w:rPr>
      <w:rFonts w:ascii="Arial" w:eastAsia="Times New Roman" w:hAnsi="Arial" w:cs="Arial"/>
      <w:sz w:val="24"/>
      <w:szCs w:val="24"/>
      <w:lang w:eastAsia="ja-JP"/>
    </w:rPr>
  </w:style>
  <w:style w:type="paragraph" w:customStyle="1" w:styleId="msghead">
    <w:name w:val="msg_head"/>
    <w:basedOn w:val="Normal"/>
    <w:uiPriority w:val="99"/>
    <w:rsid w:val="00623AD7"/>
    <w:pPr>
      <w:spacing w:before="100" w:beforeAutospacing="1" w:after="100" w:afterAutospacing="1" w:line="240" w:lineRule="auto"/>
    </w:pPr>
    <w:rPr>
      <w:rFonts w:ascii="Times New Roman" w:hAnsi="Times New Roman" w:cs="Times New Roman"/>
      <w:lang w:val="en-GB" w:eastAsia="en-GB"/>
    </w:rPr>
  </w:style>
  <w:style w:type="character" w:customStyle="1" w:styleId="apple-converted-space">
    <w:name w:val="apple-converted-space"/>
    <w:basedOn w:val="DefaultParagraphFont"/>
    <w:rsid w:val="00BC0A32"/>
  </w:style>
  <w:style w:type="character" w:styleId="Emphasis">
    <w:name w:val="Emphasis"/>
    <w:uiPriority w:val="20"/>
    <w:qFormat/>
    <w:rsid w:val="00587E7F"/>
    <w:rPr>
      <w:i/>
      <w:iCs/>
    </w:rPr>
  </w:style>
  <w:style w:type="character" w:styleId="CommentReference">
    <w:name w:val="annotation reference"/>
    <w:uiPriority w:val="99"/>
    <w:semiHidden/>
    <w:unhideWhenUsed/>
    <w:rsid w:val="00771DC6"/>
    <w:rPr>
      <w:sz w:val="16"/>
      <w:szCs w:val="16"/>
    </w:rPr>
  </w:style>
  <w:style w:type="paragraph" w:styleId="CommentText">
    <w:name w:val="annotation text"/>
    <w:basedOn w:val="Normal"/>
    <w:link w:val="CommentTextChar"/>
    <w:uiPriority w:val="99"/>
    <w:semiHidden/>
    <w:unhideWhenUsed/>
    <w:rsid w:val="00771DC6"/>
    <w:rPr>
      <w:sz w:val="20"/>
      <w:szCs w:val="20"/>
    </w:rPr>
  </w:style>
  <w:style w:type="character" w:customStyle="1" w:styleId="CommentTextChar">
    <w:name w:val="Comment Text Char"/>
    <w:link w:val="CommentText"/>
    <w:uiPriority w:val="99"/>
    <w:semiHidden/>
    <w:rsid w:val="00771DC6"/>
    <w:rPr>
      <w:rFonts w:ascii="Arial" w:eastAsia="Times New Roman" w:hAnsi="Arial" w:cs="Arial"/>
      <w:lang w:eastAsia="ja-JP"/>
    </w:rPr>
  </w:style>
  <w:style w:type="paragraph" w:styleId="CommentSubject">
    <w:name w:val="annotation subject"/>
    <w:basedOn w:val="CommentText"/>
    <w:next w:val="CommentText"/>
    <w:link w:val="CommentSubjectChar"/>
    <w:uiPriority w:val="99"/>
    <w:semiHidden/>
    <w:unhideWhenUsed/>
    <w:rsid w:val="00771DC6"/>
    <w:rPr>
      <w:b/>
      <w:bCs/>
    </w:rPr>
  </w:style>
  <w:style w:type="character" w:customStyle="1" w:styleId="CommentSubjectChar">
    <w:name w:val="Comment Subject Char"/>
    <w:link w:val="CommentSubject"/>
    <w:uiPriority w:val="99"/>
    <w:semiHidden/>
    <w:rsid w:val="00771DC6"/>
    <w:rPr>
      <w:rFonts w:ascii="Arial" w:eastAsia="Times New Roman" w:hAnsi="Arial" w:cs="Arial"/>
      <w:b/>
      <w:bCs/>
      <w:lang w:eastAsia="ja-JP"/>
    </w:rPr>
  </w:style>
  <w:style w:type="paragraph" w:styleId="BalloonText">
    <w:name w:val="Balloon Text"/>
    <w:basedOn w:val="Normal"/>
    <w:link w:val="BalloonTextChar"/>
    <w:uiPriority w:val="99"/>
    <w:semiHidden/>
    <w:unhideWhenUsed/>
    <w:rsid w:val="00771D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DC6"/>
    <w:rPr>
      <w:rFonts w:ascii="Tahoma" w:eastAsia="Times New Roman" w:hAnsi="Tahoma" w:cs="Tahoma"/>
      <w:sz w:val="16"/>
      <w:szCs w:val="16"/>
      <w:lang w:eastAsia="ja-JP"/>
    </w:rPr>
  </w:style>
  <w:style w:type="paragraph" w:styleId="Title">
    <w:name w:val="Title"/>
    <w:basedOn w:val="Normal"/>
    <w:link w:val="TitleChar"/>
    <w:qFormat/>
    <w:rsid w:val="00574B25"/>
    <w:pPr>
      <w:spacing w:after="0" w:line="240" w:lineRule="auto"/>
      <w:jc w:val="center"/>
    </w:pPr>
    <w:rPr>
      <w:rFonts w:ascii="Arial Mon" w:hAnsi="Arial Mon" w:cs="Times New Roman"/>
      <w:szCs w:val="20"/>
      <w:lang w:eastAsia="en-US"/>
    </w:rPr>
  </w:style>
  <w:style w:type="character" w:customStyle="1" w:styleId="TitleChar">
    <w:name w:val="Title Char"/>
    <w:link w:val="Title"/>
    <w:rsid w:val="00574B25"/>
    <w:rPr>
      <w:rFonts w:ascii="Arial Mon" w:eastAsia="Times New Roman" w:hAnsi="Arial Mon"/>
      <w:sz w:val="24"/>
    </w:rPr>
  </w:style>
  <w:style w:type="paragraph" w:styleId="BodyTextIndent">
    <w:name w:val="Body Text Indent"/>
    <w:basedOn w:val="Normal"/>
    <w:link w:val="BodyTextIndentChar"/>
    <w:rsid w:val="00574B25"/>
    <w:pPr>
      <w:spacing w:after="0" w:line="240" w:lineRule="auto"/>
      <w:ind w:left="1440" w:hanging="731"/>
      <w:jc w:val="both"/>
    </w:pPr>
    <w:rPr>
      <w:rFonts w:ascii="Arial Mon" w:hAnsi="Arial Mon" w:cs="Times New Roman"/>
      <w:szCs w:val="20"/>
      <w:lang w:eastAsia="en-US"/>
    </w:rPr>
  </w:style>
  <w:style w:type="character" w:customStyle="1" w:styleId="BodyTextIndentChar">
    <w:name w:val="Body Text Indent Char"/>
    <w:link w:val="BodyTextIndent"/>
    <w:rsid w:val="00574B25"/>
    <w:rPr>
      <w:rFonts w:ascii="Arial Mon" w:eastAsia="Times New Roman" w:hAnsi="Arial Mon"/>
      <w:sz w:val="24"/>
    </w:rPr>
  </w:style>
  <w:style w:type="paragraph" w:styleId="BodyText2">
    <w:name w:val="Body Text 2"/>
    <w:basedOn w:val="Normal"/>
    <w:link w:val="BodyText2Char"/>
    <w:rsid w:val="00574B25"/>
    <w:pPr>
      <w:spacing w:after="120" w:line="480" w:lineRule="auto"/>
    </w:pPr>
    <w:rPr>
      <w:rFonts w:ascii="Times New Roman" w:hAnsi="Times New Roman" w:cs="Times New Roman"/>
      <w:szCs w:val="20"/>
      <w:lang w:eastAsia="en-US"/>
    </w:rPr>
  </w:style>
  <w:style w:type="character" w:customStyle="1" w:styleId="BodyText2Char">
    <w:name w:val="Body Text 2 Char"/>
    <w:link w:val="BodyText2"/>
    <w:rsid w:val="00574B25"/>
    <w:rPr>
      <w:rFonts w:ascii="Times New Roman" w:eastAsia="Times New Roman" w:hAnsi="Times New Roman"/>
      <w:sz w:val="24"/>
    </w:rPr>
  </w:style>
  <w:style w:type="paragraph" w:styleId="ListBullet">
    <w:name w:val="List Bullet"/>
    <w:basedOn w:val="Normal"/>
    <w:qFormat/>
    <w:rsid w:val="00135E45"/>
    <w:pPr>
      <w:spacing w:after="60" w:line="276" w:lineRule="atLeast"/>
    </w:pPr>
    <w:rPr>
      <w:rFonts w:cs="Times New Roman"/>
      <w:sz w:val="22"/>
      <w:szCs w:val="20"/>
      <w:lang w:val="en-GB" w:eastAsia="en-US"/>
    </w:rPr>
  </w:style>
  <w:style w:type="character" w:customStyle="1" w:styleId="ListParagraphChar">
    <w:name w:val="List Paragraph Char"/>
    <w:aliases w:val="IBL List Paragraph Char,List Paragraph1 Char,Дэд гарчиг Char,Paragraph Char,Figure Title Char,Main numbered paragraph Char,List Paragraph Num Char,Recommendation Char,List Paragraph11 Char,Bulleted List Paragraph Char,列出段落3 Char"/>
    <w:link w:val="ListParagraph"/>
    <w:uiPriority w:val="34"/>
    <w:qFormat/>
    <w:locked/>
    <w:rsid w:val="00D24B95"/>
    <w:rPr>
      <w:rFonts w:ascii="Arial" w:eastAsia="Times New Roman" w:hAnsi="Arial" w:cs="Arial"/>
      <w:sz w:val="24"/>
      <w:szCs w:val="24"/>
      <w:lang w:eastAsia="ja-JP"/>
    </w:rPr>
  </w:style>
  <w:style w:type="character" w:customStyle="1" w:styleId="FootnoteTextChar1">
    <w:name w:val="Footnote Text Char1"/>
    <w:basedOn w:val="DefaultParagraphFont"/>
    <w:uiPriority w:val="99"/>
    <w:rsid w:val="000B7668"/>
    <w:rPr>
      <w:rFonts w:ascii="Arial Mon" w:eastAsia="Times New Roman" w:hAnsi="Arial Mon" w:cs="Arial Mon"/>
    </w:rPr>
  </w:style>
  <w:style w:type="paragraph" w:customStyle="1" w:styleId="Normal1">
    <w:name w:val="Normal1"/>
    <w:rsid w:val="00BC7E9D"/>
    <w:pPr>
      <w:widowControl w:val="0"/>
      <w:spacing w:after="160" w:line="259" w:lineRule="auto"/>
    </w:pPr>
    <w:rPr>
      <w:rFonts w:ascii="Arial" w:eastAsia="Arial" w:hAnsi="Arial" w:cs="Arial"/>
      <w:color w:val="000000"/>
      <w:sz w:val="24"/>
      <w:szCs w:val="24"/>
    </w:rPr>
  </w:style>
  <w:style w:type="character" w:customStyle="1" w:styleId="Heading2Char">
    <w:name w:val="Heading 2 Char"/>
    <w:basedOn w:val="DefaultParagraphFont"/>
    <w:link w:val="Heading2"/>
    <w:rsid w:val="007B4B29"/>
    <w:rPr>
      <w:rFonts w:ascii="Arial Mon" w:eastAsia="Arial Mon" w:hAnsi="Arial Mon"/>
      <w:b/>
      <w:color w:val="000000"/>
      <w:lang w:val="x-none" w:eastAsia="x-none"/>
    </w:rPr>
  </w:style>
  <w:style w:type="paragraph" w:styleId="BodyText0">
    <w:name w:val="Body Text"/>
    <w:basedOn w:val="Normal"/>
    <w:link w:val="BodyTextChar"/>
    <w:unhideWhenUsed/>
    <w:rsid w:val="007B4B29"/>
    <w:pPr>
      <w:spacing w:after="120" w:line="240" w:lineRule="auto"/>
    </w:pPr>
    <w:rPr>
      <w:rFonts w:ascii="Times New Roman" w:hAnsi="Times New Roman" w:cs="Times New Roman"/>
      <w:lang w:val="en-AU" w:eastAsia="x-none"/>
    </w:rPr>
  </w:style>
  <w:style w:type="character" w:customStyle="1" w:styleId="BodyTextChar">
    <w:name w:val="Body Text Char"/>
    <w:basedOn w:val="DefaultParagraphFont"/>
    <w:link w:val="BodyText0"/>
    <w:rsid w:val="007B4B29"/>
    <w:rPr>
      <w:rFonts w:ascii="Times New Roman" w:eastAsia="Times New Roman" w:hAnsi="Times New Roman"/>
      <w:sz w:val="24"/>
      <w:szCs w:val="24"/>
      <w:lang w:val="en-AU" w:eastAsia="x-none"/>
    </w:rPr>
  </w:style>
  <w:style w:type="paragraph" w:styleId="Caption">
    <w:name w:val="caption"/>
    <w:aliases w:val="quarterly chart caption,quarterly chart caption Char Char"/>
    <w:basedOn w:val="Normal"/>
    <w:next w:val="Normal"/>
    <w:link w:val="CaptionChar"/>
    <w:uiPriority w:val="35"/>
    <w:unhideWhenUsed/>
    <w:qFormat/>
    <w:rsid w:val="007B4B29"/>
    <w:pPr>
      <w:spacing w:after="200" w:line="276" w:lineRule="auto"/>
      <w:jc w:val="both"/>
    </w:pPr>
    <w:rPr>
      <w:rFonts w:ascii="Palatino Linotype" w:eastAsia="MS Mincho" w:hAnsi="Palatino Linotype" w:cs="Times New Roman"/>
      <w:b/>
      <w:bCs/>
      <w:i/>
      <w:color w:val="000000"/>
      <w:sz w:val="20"/>
      <w:szCs w:val="18"/>
      <w:lang w:eastAsia="en-US"/>
    </w:rPr>
  </w:style>
  <w:style w:type="character" w:customStyle="1" w:styleId="CaptionChar">
    <w:name w:val="Caption Char"/>
    <w:aliases w:val="quarterly chart caption Char,quarterly chart caption Char Char Char"/>
    <w:link w:val="Caption"/>
    <w:uiPriority w:val="35"/>
    <w:locked/>
    <w:rsid w:val="007B4B29"/>
    <w:rPr>
      <w:rFonts w:ascii="Palatino Linotype" w:eastAsia="MS Mincho" w:hAnsi="Palatino Linotype"/>
      <w:b/>
      <w:bCs/>
      <w:i/>
      <w:color w:val="000000"/>
      <w:szCs w:val="18"/>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7B4B29"/>
    <w:pPr>
      <w:spacing w:after="0" w:line="240" w:lineRule="exact"/>
    </w:pPr>
    <w:rPr>
      <w:rFonts w:ascii="Calibri" w:eastAsia="Calibri" w:hAnsi="Calibri" w:cs="Times New Roman"/>
      <w:sz w:val="20"/>
      <w:szCs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952">
      <w:bodyDiv w:val="1"/>
      <w:marLeft w:val="0"/>
      <w:marRight w:val="0"/>
      <w:marTop w:val="0"/>
      <w:marBottom w:val="0"/>
      <w:divBdr>
        <w:top w:val="none" w:sz="0" w:space="0" w:color="auto"/>
        <w:left w:val="none" w:sz="0" w:space="0" w:color="auto"/>
        <w:bottom w:val="none" w:sz="0" w:space="0" w:color="auto"/>
        <w:right w:val="none" w:sz="0" w:space="0" w:color="auto"/>
      </w:divBdr>
    </w:div>
    <w:div w:id="255401938">
      <w:bodyDiv w:val="1"/>
      <w:marLeft w:val="0"/>
      <w:marRight w:val="0"/>
      <w:marTop w:val="0"/>
      <w:marBottom w:val="0"/>
      <w:divBdr>
        <w:top w:val="none" w:sz="0" w:space="0" w:color="auto"/>
        <w:left w:val="none" w:sz="0" w:space="0" w:color="auto"/>
        <w:bottom w:val="none" w:sz="0" w:space="0" w:color="auto"/>
        <w:right w:val="none" w:sz="0" w:space="0" w:color="auto"/>
      </w:divBdr>
      <w:divsChild>
        <w:div w:id="2010132403">
          <w:marLeft w:val="274"/>
          <w:marRight w:val="0"/>
          <w:marTop w:val="0"/>
          <w:marBottom w:val="0"/>
          <w:divBdr>
            <w:top w:val="none" w:sz="0" w:space="0" w:color="auto"/>
            <w:left w:val="none" w:sz="0" w:space="0" w:color="auto"/>
            <w:bottom w:val="none" w:sz="0" w:space="0" w:color="auto"/>
            <w:right w:val="none" w:sz="0" w:space="0" w:color="auto"/>
          </w:divBdr>
        </w:div>
      </w:divsChild>
    </w:div>
    <w:div w:id="1016425448">
      <w:bodyDiv w:val="1"/>
      <w:marLeft w:val="0"/>
      <w:marRight w:val="0"/>
      <w:marTop w:val="0"/>
      <w:marBottom w:val="0"/>
      <w:divBdr>
        <w:top w:val="none" w:sz="0" w:space="0" w:color="auto"/>
        <w:left w:val="none" w:sz="0" w:space="0" w:color="auto"/>
        <w:bottom w:val="none" w:sz="0" w:space="0" w:color="auto"/>
        <w:right w:val="none" w:sz="0" w:space="0" w:color="auto"/>
      </w:divBdr>
    </w:div>
    <w:div w:id="1291206263">
      <w:bodyDiv w:val="1"/>
      <w:marLeft w:val="0"/>
      <w:marRight w:val="0"/>
      <w:marTop w:val="0"/>
      <w:marBottom w:val="0"/>
      <w:divBdr>
        <w:top w:val="none" w:sz="0" w:space="0" w:color="auto"/>
        <w:left w:val="none" w:sz="0" w:space="0" w:color="auto"/>
        <w:bottom w:val="none" w:sz="0" w:space="0" w:color="auto"/>
        <w:right w:val="none" w:sz="0" w:space="0" w:color="auto"/>
      </w:divBdr>
    </w:div>
    <w:div w:id="20793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inspection.gov.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B3C34-0BB4-462F-A9FC-53A149F3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14</Pages>
  <Words>3910</Words>
  <Characters>22292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73</cp:revision>
  <cp:lastPrinted>2025-04-29T10:43:00Z</cp:lastPrinted>
  <dcterms:created xsi:type="dcterms:W3CDTF">2025-02-18T02:25:00Z</dcterms:created>
  <dcterms:modified xsi:type="dcterms:W3CDTF">2025-11-20T03:09:00Z</dcterms:modified>
</cp:coreProperties>
</file>