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6AEC" w14:textId="77777777" w:rsidR="00113326" w:rsidRPr="000A04F3" w:rsidRDefault="00113326" w:rsidP="00113326">
      <w:pPr>
        <w:spacing w:after="0" w:line="240" w:lineRule="auto"/>
        <w:jc w:val="center"/>
        <w:rPr>
          <w:rFonts w:ascii="Arial" w:hAnsi="Arial" w:cs="Arial"/>
          <w:b/>
          <w:sz w:val="22"/>
          <w:lang w:val="mn-MN"/>
        </w:rPr>
      </w:pPr>
      <w:r w:rsidRPr="000A04F3">
        <w:rPr>
          <w:rFonts w:ascii="Arial" w:hAnsi="Arial" w:cs="Arial"/>
          <w:b/>
          <w:sz w:val="22"/>
          <w:lang w:val="mn-MN"/>
        </w:rPr>
        <w:t xml:space="preserve">ХӨДӨЛМӨРИЙН АЮУЛГҮЙ БАЙДАЛ, ЭРҮҮЛ АХУЙН ТУХАЙ ХУУЛИЙН  </w:t>
      </w:r>
    </w:p>
    <w:p w14:paraId="68C72A36" w14:textId="77777777" w:rsidR="00113326" w:rsidRPr="000A04F3" w:rsidRDefault="00113326" w:rsidP="00113326">
      <w:pPr>
        <w:spacing w:after="0" w:line="240" w:lineRule="auto"/>
        <w:jc w:val="center"/>
        <w:rPr>
          <w:rFonts w:ascii="Arial" w:hAnsi="Arial" w:cs="Arial"/>
          <w:b/>
          <w:sz w:val="22"/>
          <w:lang w:val="mn-MN"/>
        </w:rPr>
      </w:pPr>
      <w:r w:rsidRPr="000A04F3">
        <w:rPr>
          <w:rFonts w:ascii="Arial" w:hAnsi="Arial" w:cs="Arial"/>
          <w:b/>
          <w:sz w:val="22"/>
          <w:lang w:val="mn-MN"/>
        </w:rPr>
        <w:t>ШИНЭЧИЛСЭН НАЙРУУЛГЫН  ТӨСӨЛД ИРҮҮЛСЭН САНАЛЫН ТОВЬЁГ</w:t>
      </w:r>
    </w:p>
    <w:p w14:paraId="3BAE916A" w14:textId="726A0823" w:rsidR="00113326" w:rsidRPr="000A04F3" w:rsidRDefault="00113326" w:rsidP="00113326">
      <w:pPr>
        <w:spacing w:after="0" w:line="240" w:lineRule="auto"/>
        <w:jc w:val="center"/>
        <w:rPr>
          <w:rFonts w:ascii="Arial" w:hAnsi="Arial" w:cs="Arial"/>
          <w:b/>
          <w:sz w:val="22"/>
          <w:lang w:val="mn-MN"/>
        </w:rPr>
      </w:pPr>
      <w:r w:rsidRPr="000A04F3">
        <w:rPr>
          <w:rFonts w:ascii="Arial" w:hAnsi="Arial" w:cs="Arial"/>
          <w:b/>
          <w:sz w:val="22"/>
          <w:lang w:val="mn-MN"/>
        </w:rPr>
        <w:t xml:space="preserve">  </w:t>
      </w:r>
    </w:p>
    <w:tbl>
      <w:tblPr>
        <w:tblStyle w:val="TableGrid"/>
        <w:tblW w:w="14850" w:type="dxa"/>
        <w:tblInd w:w="-455" w:type="dxa"/>
        <w:tblLook w:val="04A0" w:firstRow="1" w:lastRow="0" w:firstColumn="1" w:lastColumn="0" w:noHBand="0" w:noVBand="1"/>
      </w:tblPr>
      <w:tblGrid>
        <w:gridCol w:w="540"/>
        <w:gridCol w:w="2610"/>
        <w:gridCol w:w="7650"/>
        <w:gridCol w:w="4050"/>
      </w:tblGrid>
      <w:tr w:rsidR="00113326" w:rsidRPr="000A04F3" w14:paraId="4430F9DB" w14:textId="77777777" w:rsidTr="000A04F3">
        <w:tc>
          <w:tcPr>
            <w:tcW w:w="540" w:type="dxa"/>
          </w:tcPr>
          <w:p w14:paraId="18B633D9" w14:textId="5842E0B9" w:rsidR="00113326" w:rsidRPr="000A04F3" w:rsidRDefault="00113326" w:rsidP="00113326">
            <w:pPr>
              <w:rPr>
                <w:rFonts w:ascii="Arial" w:hAnsi="Arial" w:cs="Arial"/>
                <w:sz w:val="22"/>
              </w:rPr>
            </w:pPr>
            <w:r w:rsidRPr="000A04F3">
              <w:rPr>
                <w:rFonts w:ascii="Arial" w:hAnsi="Arial" w:cs="Arial"/>
                <w:b/>
                <w:bCs/>
                <w:sz w:val="22"/>
                <w:lang w:val="mn-MN"/>
              </w:rPr>
              <w:t>№</w:t>
            </w:r>
          </w:p>
        </w:tc>
        <w:tc>
          <w:tcPr>
            <w:tcW w:w="2610" w:type="dxa"/>
          </w:tcPr>
          <w:p w14:paraId="18B3F945" w14:textId="77777777" w:rsidR="00113326" w:rsidRPr="000A04F3" w:rsidRDefault="00113326" w:rsidP="00113326">
            <w:pPr>
              <w:spacing w:line="240" w:lineRule="auto"/>
              <w:jc w:val="center"/>
              <w:rPr>
                <w:rFonts w:ascii="Arial" w:hAnsi="Arial" w:cs="Arial"/>
                <w:b/>
                <w:bCs/>
                <w:sz w:val="22"/>
                <w:lang w:val="mn-MN"/>
              </w:rPr>
            </w:pPr>
            <w:r w:rsidRPr="000A04F3">
              <w:rPr>
                <w:rFonts w:ascii="Arial" w:hAnsi="Arial" w:cs="Arial"/>
                <w:b/>
                <w:bCs/>
                <w:sz w:val="22"/>
                <w:lang w:val="mn-MN"/>
              </w:rPr>
              <w:t>Байгууллагын нэр</w:t>
            </w:r>
          </w:p>
          <w:p w14:paraId="20EFBCFD" w14:textId="77777777" w:rsidR="00113326" w:rsidRPr="000A04F3" w:rsidRDefault="00113326" w:rsidP="00113326">
            <w:pPr>
              <w:rPr>
                <w:rFonts w:ascii="Arial" w:hAnsi="Arial" w:cs="Arial"/>
                <w:sz w:val="22"/>
              </w:rPr>
            </w:pPr>
          </w:p>
        </w:tc>
        <w:tc>
          <w:tcPr>
            <w:tcW w:w="7650" w:type="dxa"/>
          </w:tcPr>
          <w:p w14:paraId="2831EF62" w14:textId="4B6E7A4C" w:rsidR="00113326" w:rsidRPr="000A04F3" w:rsidRDefault="00113326" w:rsidP="00113326">
            <w:pPr>
              <w:rPr>
                <w:rFonts w:ascii="Arial" w:hAnsi="Arial" w:cs="Arial"/>
                <w:sz w:val="22"/>
              </w:rPr>
            </w:pPr>
            <w:r w:rsidRPr="000A04F3">
              <w:rPr>
                <w:rFonts w:ascii="Arial" w:hAnsi="Arial" w:cs="Arial"/>
                <w:b/>
                <w:bCs/>
                <w:sz w:val="22"/>
                <w:lang w:val="mn-MN"/>
              </w:rPr>
              <w:t>Ирсэн санал</w:t>
            </w:r>
          </w:p>
        </w:tc>
        <w:tc>
          <w:tcPr>
            <w:tcW w:w="4050" w:type="dxa"/>
          </w:tcPr>
          <w:p w14:paraId="1EB9424B" w14:textId="68569238" w:rsidR="00113326" w:rsidRPr="000A04F3" w:rsidRDefault="00113326" w:rsidP="00113326">
            <w:pPr>
              <w:rPr>
                <w:rFonts w:ascii="Arial" w:hAnsi="Arial" w:cs="Arial"/>
                <w:sz w:val="22"/>
              </w:rPr>
            </w:pPr>
            <w:r w:rsidRPr="000A04F3">
              <w:rPr>
                <w:rFonts w:ascii="Arial" w:hAnsi="Arial" w:cs="Arial"/>
                <w:b/>
                <w:bCs/>
                <w:sz w:val="22"/>
                <w:lang w:val="mn-MN"/>
              </w:rPr>
              <w:t>Саналыг тусгасан байдал</w:t>
            </w:r>
          </w:p>
        </w:tc>
      </w:tr>
      <w:tr w:rsidR="00113326" w:rsidRPr="000A04F3" w14:paraId="0E73E961" w14:textId="77777777" w:rsidTr="000A04F3">
        <w:tc>
          <w:tcPr>
            <w:tcW w:w="540" w:type="dxa"/>
            <w:vMerge w:val="restart"/>
          </w:tcPr>
          <w:p w14:paraId="25EE32C2" w14:textId="4F22E4F6" w:rsidR="00113326" w:rsidRPr="000A04F3" w:rsidRDefault="00113326" w:rsidP="00113326">
            <w:pPr>
              <w:rPr>
                <w:rFonts w:ascii="Arial" w:hAnsi="Arial" w:cs="Arial"/>
                <w:sz w:val="22"/>
              </w:rPr>
            </w:pPr>
            <w:r w:rsidRPr="000A04F3">
              <w:rPr>
                <w:rFonts w:ascii="Arial" w:hAnsi="Arial" w:cs="Arial"/>
                <w:sz w:val="22"/>
                <w:lang w:val="mn-MN"/>
              </w:rPr>
              <w:t>1</w:t>
            </w:r>
          </w:p>
        </w:tc>
        <w:tc>
          <w:tcPr>
            <w:tcW w:w="2610" w:type="dxa"/>
            <w:vMerge w:val="restart"/>
          </w:tcPr>
          <w:p w14:paraId="08B69D45" w14:textId="77777777"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 xml:space="preserve">Монгол Улсын Шадар сайд Х.Ганхуяг </w:t>
            </w:r>
          </w:p>
          <w:p w14:paraId="60BC02C2" w14:textId="77777777" w:rsidR="00113326" w:rsidRPr="000A04F3" w:rsidRDefault="00113326" w:rsidP="00113326">
            <w:pPr>
              <w:spacing w:line="240" w:lineRule="auto"/>
              <w:jc w:val="both"/>
              <w:rPr>
                <w:rFonts w:ascii="Arial" w:hAnsi="Arial" w:cs="Arial"/>
                <w:sz w:val="22"/>
              </w:rPr>
            </w:pPr>
            <w:r w:rsidRPr="000A04F3">
              <w:rPr>
                <w:rFonts w:ascii="Arial" w:hAnsi="Arial" w:cs="Arial"/>
                <w:sz w:val="22"/>
              </w:rPr>
              <w:t>2025</w:t>
            </w:r>
            <w:r w:rsidRPr="000A04F3">
              <w:rPr>
                <w:rFonts w:ascii="Arial" w:hAnsi="Arial" w:cs="Arial"/>
                <w:sz w:val="22"/>
                <w:lang w:val="mn-MN"/>
              </w:rPr>
              <w:t>.12.10</w:t>
            </w:r>
          </w:p>
          <w:p w14:paraId="3E1DFB0B" w14:textId="27C2AA24" w:rsidR="00113326" w:rsidRPr="000A04F3" w:rsidRDefault="00113326" w:rsidP="00113326">
            <w:pPr>
              <w:rPr>
                <w:rFonts w:ascii="Arial" w:hAnsi="Arial" w:cs="Arial"/>
                <w:sz w:val="22"/>
              </w:rPr>
            </w:pPr>
            <w:r w:rsidRPr="000A04F3">
              <w:rPr>
                <w:rFonts w:ascii="Arial" w:hAnsi="Arial" w:cs="Arial"/>
                <w:sz w:val="22"/>
                <w:lang w:val="mn-MN"/>
              </w:rPr>
              <w:t>ЗГ-2/1000</w:t>
            </w:r>
          </w:p>
        </w:tc>
        <w:tc>
          <w:tcPr>
            <w:tcW w:w="7650" w:type="dxa"/>
          </w:tcPr>
          <w:p w14:paraId="7205DC80" w14:textId="77777777" w:rsidR="00113326" w:rsidRPr="000A04F3" w:rsidRDefault="00113326" w:rsidP="000A04F3">
            <w:pPr>
              <w:spacing w:line="240" w:lineRule="auto"/>
              <w:jc w:val="both"/>
              <w:rPr>
                <w:rFonts w:ascii="Arial" w:hAnsi="Arial" w:cs="Arial"/>
                <w:sz w:val="22"/>
                <w:lang w:val="mn-MN"/>
              </w:rPr>
            </w:pPr>
            <w:r w:rsidRPr="000A04F3">
              <w:rPr>
                <w:rFonts w:ascii="Arial" w:hAnsi="Arial" w:cs="Arial"/>
                <w:sz w:val="22"/>
                <w:lang w:val="mn-MN"/>
              </w:rPr>
              <w:t>29.1.3.тухайн чиглэлийн мэргэжилтэнд тавигдах мэргэжлийн цогц чадамж мэргэшлийн зэргийг үнэлэх</w:t>
            </w:r>
            <w:r w:rsidRPr="000A04F3">
              <w:rPr>
                <w:rFonts w:ascii="Arial" w:hAnsi="Arial" w:cs="Arial"/>
                <w:sz w:val="22"/>
              </w:rPr>
              <w:t>;</w:t>
            </w:r>
            <w:r w:rsidRPr="000A04F3">
              <w:rPr>
                <w:rFonts w:ascii="Arial" w:hAnsi="Arial" w:cs="Arial"/>
                <w:sz w:val="22"/>
                <w:lang w:val="mn-MN"/>
              </w:rPr>
              <w:t xml:space="preserve"> гэж өөрчлөх </w:t>
            </w:r>
          </w:p>
          <w:p w14:paraId="1F34A22D" w14:textId="65E907E5" w:rsidR="00113326" w:rsidRPr="000A04F3" w:rsidRDefault="00113326" w:rsidP="000A04F3">
            <w:pPr>
              <w:jc w:val="both"/>
              <w:rPr>
                <w:rFonts w:ascii="Arial" w:hAnsi="Arial" w:cs="Arial"/>
                <w:sz w:val="22"/>
              </w:rPr>
            </w:pPr>
            <w:r w:rsidRPr="000A04F3">
              <w:rPr>
                <w:rFonts w:ascii="Arial" w:hAnsi="Arial" w:cs="Arial"/>
                <w:sz w:val="22"/>
                <w:lang w:val="mn-MN"/>
              </w:rPr>
              <w:t xml:space="preserve">Ажилтны баталгаажуулалт гэж үзвэл олон улсын стандартын байгууллагын ISO 17024 стандартад нийцүүлж баталгаажуулахыг ойлгох тул “баталгаажуулах” гэсэн үгийг хасах </w:t>
            </w:r>
          </w:p>
        </w:tc>
        <w:tc>
          <w:tcPr>
            <w:tcW w:w="4050" w:type="dxa"/>
          </w:tcPr>
          <w:p w14:paraId="37E0BD86" w14:textId="77777777" w:rsidR="00113326" w:rsidRPr="000A04F3" w:rsidRDefault="00113326" w:rsidP="000A04F3">
            <w:pPr>
              <w:pStyle w:val="NormalWeb"/>
              <w:shd w:val="clear" w:color="auto" w:fill="FFFFFF"/>
              <w:spacing w:before="0" w:beforeAutospacing="0" w:after="0" w:afterAutospacing="0"/>
              <w:jc w:val="both"/>
              <w:rPr>
                <w:rFonts w:ascii="Arial" w:hAnsi="Arial" w:cs="Arial"/>
                <w:sz w:val="22"/>
                <w:szCs w:val="22"/>
                <w:lang w:val="mn-MN"/>
              </w:rPr>
            </w:pPr>
            <w:r w:rsidRPr="000A04F3">
              <w:rPr>
                <w:rFonts w:ascii="Arial" w:hAnsi="Arial" w:cs="Arial"/>
                <w:sz w:val="22"/>
                <w:szCs w:val="22"/>
                <w:lang w:val="mn-MN"/>
              </w:rPr>
              <w:t>Саналыг тусгав.</w:t>
            </w:r>
          </w:p>
          <w:p w14:paraId="43D395A5" w14:textId="77777777" w:rsidR="00113326" w:rsidRPr="000A04F3" w:rsidRDefault="00113326" w:rsidP="000A04F3">
            <w:pPr>
              <w:spacing w:line="240" w:lineRule="auto"/>
              <w:jc w:val="both"/>
              <w:rPr>
                <w:rFonts w:ascii="Arial" w:hAnsi="Arial" w:cs="Arial"/>
                <w:sz w:val="22"/>
                <w:lang w:val="mn-MN"/>
              </w:rPr>
            </w:pPr>
          </w:p>
          <w:p w14:paraId="2720BE39" w14:textId="77777777" w:rsidR="00113326" w:rsidRPr="000A04F3" w:rsidRDefault="00113326" w:rsidP="000A04F3">
            <w:pPr>
              <w:spacing w:line="240" w:lineRule="auto"/>
              <w:jc w:val="both"/>
              <w:rPr>
                <w:rFonts w:ascii="Arial" w:hAnsi="Arial" w:cs="Arial"/>
                <w:strike/>
                <w:sz w:val="22"/>
                <w:lang w:val="mn-MN"/>
              </w:rPr>
            </w:pPr>
          </w:p>
          <w:p w14:paraId="413E4F45" w14:textId="77777777" w:rsidR="00113326" w:rsidRPr="000A04F3" w:rsidRDefault="00113326" w:rsidP="000A04F3">
            <w:pPr>
              <w:jc w:val="both"/>
              <w:rPr>
                <w:rFonts w:ascii="Arial" w:hAnsi="Arial" w:cs="Arial"/>
                <w:sz w:val="22"/>
              </w:rPr>
            </w:pPr>
          </w:p>
        </w:tc>
      </w:tr>
      <w:tr w:rsidR="00113326" w:rsidRPr="000A04F3" w14:paraId="4EDD66F5" w14:textId="77777777" w:rsidTr="000A04F3">
        <w:tc>
          <w:tcPr>
            <w:tcW w:w="540" w:type="dxa"/>
            <w:vMerge/>
          </w:tcPr>
          <w:p w14:paraId="0FCCE384" w14:textId="77777777" w:rsidR="00113326" w:rsidRPr="000A04F3" w:rsidRDefault="00113326" w:rsidP="00113326">
            <w:pPr>
              <w:rPr>
                <w:rFonts w:ascii="Arial" w:hAnsi="Arial" w:cs="Arial"/>
                <w:sz w:val="22"/>
              </w:rPr>
            </w:pPr>
          </w:p>
        </w:tc>
        <w:tc>
          <w:tcPr>
            <w:tcW w:w="2610" w:type="dxa"/>
            <w:vMerge/>
          </w:tcPr>
          <w:p w14:paraId="4240F80C" w14:textId="77777777" w:rsidR="00113326" w:rsidRPr="000A04F3" w:rsidRDefault="00113326" w:rsidP="00113326">
            <w:pPr>
              <w:rPr>
                <w:rFonts w:ascii="Arial" w:hAnsi="Arial" w:cs="Arial"/>
                <w:sz w:val="22"/>
              </w:rPr>
            </w:pPr>
          </w:p>
        </w:tc>
        <w:tc>
          <w:tcPr>
            <w:tcW w:w="7650" w:type="dxa"/>
          </w:tcPr>
          <w:p w14:paraId="2E2E5E09" w14:textId="77777777" w:rsidR="00113326" w:rsidRPr="000A04F3" w:rsidRDefault="00113326" w:rsidP="000A04F3">
            <w:pPr>
              <w:spacing w:line="240" w:lineRule="auto"/>
              <w:jc w:val="both"/>
              <w:rPr>
                <w:rFonts w:ascii="Arial" w:hAnsi="Arial" w:cs="Arial"/>
                <w:sz w:val="22"/>
                <w:lang w:val="mn-MN"/>
              </w:rPr>
            </w:pPr>
            <w:r w:rsidRPr="000A04F3">
              <w:rPr>
                <w:rFonts w:ascii="Arial" w:hAnsi="Arial" w:cs="Arial"/>
                <w:sz w:val="22"/>
                <w:lang w:val="mn-MN"/>
              </w:rPr>
              <w:t xml:space="preserve">59.1.3.ажлын байрны хөдөлмөрийн нөхцөлийн үнэлгээ; </w:t>
            </w:r>
          </w:p>
          <w:p w14:paraId="43DA4421" w14:textId="77777777" w:rsidR="00113326" w:rsidRPr="000A04F3" w:rsidRDefault="00113326" w:rsidP="000A04F3">
            <w:pPr>
              <w:spacing w:line="240" w:lineRule="auto"/>
              <w:jc w:val="both"/>
              <w:rPr>
                <w:rFonts w:ascii="Arial" w:hAnsi="Arial" w:cs="Arial"/>
                <w:sz w:val="22"/>
                <w:lang w:val="mn-MN"/>
              </w:rPr>
            </w:pPr>
            <w:r w:rsidRPr="000A04F3">
              <w:rPr>
                <w:rFonts w:ascii="Arial" w:hAnsi="Arial" w:cs="Arial"/>
                <w:sz w:val="22"/>
                <w:lang w:val="mn-MN"/>
              </w:rPr>
              <w:t>Заалтыг хасах</w:t>
            </w:r>
          </w:p>
          <w:p w14:paraId="27747D0F" w14:textId="77777777" w:rsidR="00113326" w:rsidRPr="000A04F3" w:rsidRDefault="00113326" w:rsidP="000A04F3">
            <w:pPr>
              <w:spacing w:line="240" w:lineRule="auto"/>
              <w:jc w:val="both"/>
              <w:rPr>
                <w:rFonts w:ascii="Arial" w:hAnsi="Arial" w:cs="Arial"/>
                <w:sz w:val="22"/>
                <w:lang w:val="mn-MN"/>
              </w:rPr>
            </w:pPr>
            <w:r w:rsidRPr="000A04F3">
              <w:rPr>
                <w:rFonts w:ascii="Arial" w:hAnsi="Arial" w:cs="Arial"/>
                <w:sz w:val="22"/>
                <w:lang w:val="mn-MN"/>
              </w:rPr>
              <w:t>Хуулийн 42.4 дэх хэсэгт "... Ажлын байрны хөдөлмөрийн нөхцөлийн үнэлгээг итгэмжлэлийн асуудал эрхэлсэн төрийн байгууллагаас итгэмжлэгдсэн тохирлын үнэлгээний байгууллага стандартын дагуу хийнэ..." гэж заасан боловч 59.1.3 хийж болно гэж оруулсан нь агуулгын хувьд зөрчилтэй.</w:t>
            </w:r>
          </w:p>
          <w:p w14:paraId="5178CDEF" w14:textId="77777777" w:rsidR="00113326" w:rsidRPr="000A04F3" w:rsidRDefault="00113326" w:rsidP="000A04F3">
            <w:pPr>
              <w:jc w:val="both"/>
              <w:rPr>
                <w:rFonts w:ascii="Arial" w:hAnsi="Arial" w:cs="Arial"/>
                <w:sz w:val="22"/>
              </w:rPr>
            </w:pPr>
          </w:p>
        </w:tc>
        <w:tc>
          <w:tcPr>
            <w:tcW w:w="4050" w:type="dxa"/>
          </w:tcPr>
          <w:p w14:paraId="3AEE5E79" w14:textId="77777777" w:rsidR="00113326" w:rsidRPr="000A04F3" w:rsidRDefault="00113326" w:rsidP="000A04F3">
            <w:pPr>
              <w:spacing w:line="240" w:lineRule="auto"/>
              <w:jc w:val="both"/>
              <w:rPr>
                <w:rFonts w:ascii="Arial" w:hAnsi="Arial" w:cs="Arial"/>
                <w:sz w:val="22"/>
                <w:lang w:val="mn-MN"/>
              </w:rPr>
            </w:pPr>
            <w:r w:rsidRPr="000A04F3">
              <w:rPr>
                <w:rFonts w:ascii="Arial" w:hAnsi="Arial" w:cs="Arial"/>
                <w:sz w:val="22"/>
                <w:lang w:val="mn-MN"/>
              </w:rPr>
              <w:t xml:space="preserve">Саналыг тусгав. </w:t>
            </w:r>
          </w:p>
          <w:p w14:paraId="65AB205F" w14:textId="77777777" w:rsidR="00113326" w:rsidRPr="000A04F3" w:rsidRDefault="00113326" w:rsidP="000A04F3">
            <w:pPr>
              <w:spacing w:line="240" w:lineRule="auto"/>
              <w:jc w:val="both"/>
              <w:rPr>
                <w:rFonts w:ascii="Arial" w:hAnsi="Arial" w:cs="Arial"/>
                <w:sz w:val="22"/>
                <w:lang w:val="mn-MN"/>
              </w:rPr>
            </w:pPr>
          </w:p>
          <w:p w14:paraId="2281210B" w14:textId="77777777" w:rsidR="00113326" w:rsidRPr="000A04F3" w:rsidRDefault="00113326" w:rsidP="000A04F3">
            <w:pPr>
              <w:jc w:val="both"/>
              <w:rPr>
                <w:rFonts w:ascii="Arial" w:hAnsi="Arial" w:cs="Arial"/>
                <w:sz w:val="22"/>
              </w:rPr>
            </w:pPr>
          </w:p>
        </w:tc>
      </w:tr>
      <w:tr w:rsidR="00113326" w:rsidRPr="000A04F3" w14:paraId="22E55E71" w14:textId="77777777" w:rsidTr="000A04F3">
        <w:tc>
          <w:tcPr>
            <w:tcW w:w="540" w:type="dxa"/>
            <w:vMerge w:val="restart"/>
          </w:tcPr>
          <w:p w14:paraId="1EC3952E" w14:textId="54304D88" w:rsidR="00113326" w:rsidRPr="000A04F3" w:rsidRDefault="00113326" w:rsidP="00113326">
            <w:pPr>
              <w:rPr>
                <w:rFonts w:ascii="Arial" w:hAnsi="Arial" w:cs="Arial"/>
                <w:sz w:val="22"/>
              </w:rPr>
            </w:pPr>
            <w:r w:rsidRPr="000A04F3">
              <w:rPr>
                <w:rFonts w:ascii="Arial" w:hAnsi="Arial" w:cs="Arial"/>
                <w:sz w:val="22"/>
                <w:lang w:val="mn-MN"/>
              </w:rPr>
              <w:t>2</w:t>
            </w:r>
          </w:p>
        </w:tc>
        <w:tc>
          <w:tcPr>
            <w:tcW w:w="2610" w:type="dxa"/>
            <w:vMerge w:val="restart"/>
          </w:tcPr>
          <w:p w14:paraId="5C1B4C13"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Монгол Улсын Шадар сайд Т.Доржханд</w:t>
            </w:r>
          </w:p>
          <w:p w14:paraId="1E425470" w14:textId="77777777" w:rsidR="00113326" w:rsidRPr="000A04F3" w:rsidRDefault="00113326" w:rsidP="00113326">
            <w:pPr>
              <w:spacing w:line="240" w:lineRule="auto"/>
              <w:jc w:val="both"/>
              <w:rPr>
                <w:rFonts w:ascii="Arial" w:hAnsi="Arial" w:cs="Arial"/>
                <w:sz w:val="22"/>
              </w:rPr>
            </w:pPr>
            <w:r w:rsidRPr="000A04F3">
              <w:rPr>
                <w:rFonts w:ascii="Arial" w:hAnsi="Arial" w:cs="Arial"/>
                <w:sz w:val="22"/>
              </w:rPr>
              <w:t>2025</w:t>
            </w:r>
            <w:r w:rsidRPr="000A04F3">
              <w:rPr>
                <w:rFonts w:ascii="Arial" w:hAnsi="Arial" w:cs="Arial"/>
                <w:sz w:val="22"/>
                <w:lang w:val="mn-MN"/>
              </w:rPr>
              <w:t>.12.26</w:t>
            </w:r>
          </w:p>
          <w:p w14:paraId="503EC6D3" w14:textId="71AE16DD" w:rsidR="00113326" w:rsidRPr="000A04F3" w:rsidRDefault="00113326" w:rsidP="00113326">
            <w:pPr>
              <w:rPr>
                <w:rFonts w:ascii="Arial" w:hAnsi="Arial" w:cs="Arial"/>
                <w:sz w:val="22"/>
              </w:rPr>
            </w:pPr>
            <w:r w:rsidRPr="000A04F3">
              <w:rPr>
                <w:rFonts w:ascii="Arial" w:hAnsi="Arial" w:cs="Arial"/>
                <w:sz w:val="22"/>
                <w:lang w:val="mn-MN"/>
              </w:rPr>
              <w:t>ЗГ-3/801</w:t>
            </w:r>
          </w:p>
        </w:tc>
        <w:tc>
          <w:tcPr>
            <w:tcW w:w="7650" w:type="dxa"/>
          </w:tcPr>
          <w:p w14:paraId="135E6093" w14:textId="3EB015BF" w:rsidR="00113326" w:rsidRPr="000A04F3" w:rsidRDefault="00113326" w:rsidP="000A04F3">
            <w:pPr>
              <w:jc w:val="both"/>
              <w:rPr>
                <w:rFonts w:ascii="Arial" w:hAnsi="Arial" w:cs="Arial"/>
                <w:sz w:val="22"/>
              </w:rPr>
            </w:pPr>
            <w:r w:rsidRPr="000A04F3">
              <w:rPr>
                <w:rFonts w:ascii="Arial" w:hAnsi="Arial" w:cs="Arial"/>
                <w:sz w:val="22"/>
                <w:lang w:val="mn-MN"/>
              </w:rPr>
              <w:t xml:space="preserve">1.Хуулийн төслийн 31 дүгээр зүйлийн 31.2-т "Үйлдвэрлэл, үйлчилгээ эрхлэгч аж ахуйн нэгж, байгууллага нь энэ хуулийн 31.1-д заасан үүргийг хэрэгжүүлэхэд байгууллагын үйл ажиллагааны онцлог, ажлын байрны эрсдэлийн түвшин, ажилтны тоог харгалзан дараах байдлаар зохион байгуулна" гэж аж ахуй нэгж, байгууллагын хүрээнд хөдөлмөрийн аюулгүй байдал, эрүүл мэндийн асуудлыг хариуцах ажилтнуудыг тодорхойлсон байна. Ингэхдээ 10 хүртэл, 11-50 хүртэл, 51-200 хүртэл, 201-500 хүртэл болон 501 ба түүнээс дээш ажилтантай бол гэсэн ажилтны тооны шалгуураар зааглан хөдөлмөрийн аюулгүй байдал, эрүүл мэндийн асуудлыг хариуцах ажилтны тогтвортой болон мэргэшсэн байдлыг маш ялгаатай тусгасан байна. Монгол Улсын Үндсэн хуулийн Арван зургаадугаар зүйлийн 4 дэх хэсэгт Монгол Улсын иргэн бүр "...хөдөлмөрийн аятай нөхцөлөөр хангуулах...." эрхийг тусгасан. Энэхүү эрхийн хүрээнд ажилтан бүрийн хөдөлмөрлөх эрх болон түүний хүрээнд үүсэх эрхийг тэгш, шударгаар эдлэх боломжийг бататгасан агуулга юм. Иймд тухайн байгууллагын ажилтны тооноос хамаарахгүйгээр </w:t>
            </w:r>
            <w:r w:rsidRPr="000A04F3">
              <w:rPr>
                <w:rFonts w:ascii="Arial" w:hAnsi="Arial" w:cs="Arial"/>
                <w:sz w:val="22"/>
                <w:lang w:val="mn-MN"/>
              </w:rPr>
              <w:lastRenderedPageBreak/>
              <w:t>хөдөлмөрийн аюулгүй байдал, эрүүл мэндийн асуудлыг хариуцах ажилтны тогтвортой болон мэргэшсэн байдлыг хуулийн төслийн зорилгыг баримтлан зохицуулалт хийх шаардлагатай;</w:t>
            </w:r>
          </w:p>
        </w:tc>
        <w:tc>
          <w:tcPr>
            <w:tcW w:w="4050" w:type="dxa"/>
          </w:tcPr>
          <w:p w14:paraId="043F04CD" w14:textId="77777777" w:rsidR="00113326" w:rsidRPr="000A04F3" w:rsidRDefault="00113326" w:rsidP="000A04F3">
            <w:pPr>
              <w:spacing w:line="240" w:lineRule="auto"/>
              <w:jc w:val="both"/>
              <w:rPr>
                <w:rFonts w:ascii="Arial" w:hAnsi="Arial" w:cs="Arial"/>
                <w:sz w:val="22"/>
              </w:rPr>
            </w:pPr>
            <w:r w:rsidRPr="000A04F3">
              <w:rPr>
                <w:rFonts w:ascii="Arial" w:hAnsi="Arial" w:cs="Arial"/>
                <w:sz w:val="22"/>
                <w:lang w:val="mn-MN"/>
              </w:rPr>
              <w:lastRenderedPageBreak/>
              <w:t xml:space="preserve">Эрсдэл өндөртэй салбарт ажлын байранд </w:t>
            </w:r>
            <w:r w:rsidRPr="000A04F3">
              <w:rPr>
                <w:rFonts w:ascii="Arial" w:hAnsi="Arial" w:cs="Arial"/>
                <w:sz w:val="22"/>
              </w:rPr>
              <w:t xml:space="preserve">ХАБЭА-н </w:t>
            </w:r>
            <w:r w:rsidRPr="000A04F3">
              <w:rPr>
                <w:rFonts w:ascii="Arial" w:hAnsi="Arial" w:cs="Arial"/>
                <w:sz w:val="22"/>
                <w:lang w:val="mn-MN"/>
              </w:rPr>
              <w:t xml:space="preserve">өдөр тутмын </w:t>
            </w:r>
            <w:r w:rsidRPr="000A04F3">
              <w:rPr>
                <w:rFonts w:ascii="Arial" w:hAnsi="Arial" w:cs="Arial"/>
                <w:sz w:val="22"/>
              </w:rPr>
              <w:t xml:space="preserve"> </w:t>
            </w:r>
            <w:r w:rsidRPr="000A04F3">
              <w:rPr>
                <w:rFonts w:ascii="Arial" w:hAnsi="Arial" w:cs="Arial"/>
                <w:sz w:val="22"/>
                <w:lang w:val="mn-MN"/>
              </w:rPr>
              <w:t xml:space="preserve">зааварчилгаа, сургалт, эрсдэлийн үнэлгээ, хөдөлмөрийн нөхцөлийн хэмжилт, үнэлгээ, ажилтны эрүүл мэндийн үзлэг зэрэг ажлыг тогтмол зохион байгуулах </w:t>
            </w:r>
            <w:r w:rsidRPr="000A04F3">
              <w:rPr>
                <w:rFonts w:ascii="Arial" w:hAnsi="Arial" w:cs="Arial"/>
                <w:sz w:val="22"/>
              </w:rPr>
              <w:t xml:space="preserve"> </w:t>
            </w:r>
            <w:r w:rsidRPr="000A04F3">
              <w:rPr>
                <w:rFonts w:ascii="Arial" w:hAnsi="Arial" w:cs="Arial"/>
                <w:sz w:val="22"/>
                <w:lang w:val="mn-MN"/>
              </w:rPr>
              <w:t xml:space="preserve">шаардлагатай. </w:t>
            </w:r>
            <w:r w:rsidRPr="000A04F3">
              <w:rPr>
                <w:rFonts w:ascii="Arial" w:hAnsi="Arial" w:cs="Arial"/>
                <w:sz w:val="22"/>
              </w:rPr>
              <w:t xml:space="preserve"> </w:t>
            </w:r>
            <w:r w:rsidRPr="000A04F3">
              <w:rPr>
                <w:rFonts w:ascii="Arial" w:hAnsi="Arial" w:cs="Arial"/>
                <w:sz w:val="22"/>
                <w:lang w:val="mn-MN"/>
              </w:rPr>
              <w:t>Харин эрсдэл багатай</w:t>
            </w:r>
            <w:r w:rsidRPr="000A04F3">
              <w:rPr>
                <w:rFonts w:ascii="Arial" w:hAnsi="Arial" w:cs="Arial"/>
                <w:sz w:val="22"/>
              </w:rPr>
              <w:t xml:space="preserve"> (</w:t>
            </w:r>
            <w:r w:rsidRPr="000A04F3">
              <w:rPr>
                <w:rFonts w:ascii="Arial" w:hAnsi="Arial" w:cs="Arial"/>
                <w:sz w:val="22"/>
                <w:lang w:val="mn-MN"/>
              </w:rPr>
              <w:t>банк, санхүү, төрийн үйлчилгээ, төсвийн байгууллага гэх зэрэг</w:t>
            </w:r>
            <w:r w:rsidRPr="000A04F3">
              <w:rPr>
                <w:rFonts w:ascii="Arial" w:hAnsi="Arial" w:cs="Arial"/>
                <w:sz w:val="22"/>
              </w:rPr>
              <w:t>)</w:t>
            </w:r>
            <w:r w:rsidRPr="000A04F3">
              <w:rPr>
                <w:rFonts w:ascii="Arial" w:hAnsi="Arial" w:cs="Arial"/>
                <w:sz w:val="22"/>
                <w:lang w:val="mn-MN"/>
              </w:rPr>
              <w:t xml:space="preserve"> аж ахуйн нэгж, байгууллага, хувиараа хөдөлмөр эрхлэгч нар  </w:t>
            </w:r>
            <w:r w:rsidRPr="000A04F3">
              <w:rPr>
                <w:rFonts w:ascii="Arial" w:hAnsi="Arial" w:cs="Arial"/>
                <w:sz w:val="22"/>
              </w:rPr>
              <w:t xml:space="preserve">ХАБЭА-н </w:t>
            </w:r>
            <w:r w:rsidRPr="000A04F3">
              <w:rPr>
                <w:rFonts w:ascii="Arial" w:hAnsi="Arial" w:cs="Arial"/>
                <w:sz w:val="22"/>
                <w:lang w:val="mn-MN"/>
              </w:rPr>
              <w:t xml:space="preserve">өдөр тутмын </w:t>
            </w:r>
            <w:r w:rsidRPr="000A04F3">
              <w:rPr>
                <w:rFonts w:ascii="Arial" w:hAnsi="Arial" w:cs="Arial"/>
                <w:sz w:val="22"/>
              </w:rPr>
              <w:t xml:space="preserve"> </w:t>
            </w:r>
            <w:r w:rsidRPr="000A04F3">
              <w:rPr>
                <w:rFonts w:ascii="Arial" w:hAnsi="Arial" w:cs="Arial"/>
                <w:sz w:val="22"/>
                <w:lang w:val="mn-MN"/>
              </w:rPr>
              <w:t>зааварчилгаа, үйл ажиллагааг өдөр тутам хэрэгжүүлэх бодит хэрэгцээ шаардлагагүй.</w:t>
            </w:r>
          </w:p>
          <w:p w14:paraId="00A7D9BC" w14:textId="77777777" w:rsidR="00113326" w:rsidRPr="000A04F3" w:rsidRDefault="00113326" w:rsidP="000A04F3">
            <w:pPr>
              <w:spacing w:line="240" w:lineRule="auto"/>
              <w:jc w:val="both"/>
              <w:rPr>
                <w:rFonts w:ascii="Arial" w:hAnsi="Arial" w:cs="Arial"/>
                <w:sz w:val="22"/>
                <w:lang w:val="mn-MN"/>
              </w:rPr>
            </w:pPr>
          </w:p>
          <w:p w14:paraId="4258A9AF" w14:textId="77777777" w:rsidR="00113326" w:rsidRPr="000A04F3" w:rsidRDefault="00113326" w:rsidP="000A04F3">
            <w:pPr>
              <w:spacing w:line="240" w:lineRule="auto"/>
              <w:jc w:val="both"/>
              <w:rPr>
                <w:rFonts w:ascii="Arial" w:hAnsi="Arial" w:cs="Arial"/>
                <w:sz w:val="22"/>
                <w:lang w:val="mn-MN"/>
              </w:rPr>
            </w:pPr>
            <w:r w:rsidRPr="000A04F3">
              <w:rPr>
                <w:rFonts w:ascii="Arial" w:hAnsi="Arial" w:cs="Arial"/>
                <w:sz w:val="22"/>
                <w:lang w:val="mn-MN"/>
              </w:rPr>
              <w:lastRenderedPageBreak/>
              <w:t>Иймд бүх ААНБ-д ХАБЭА-н бүтэц, орон тооны мэргэжилтэн ажиллуулахыг шаардах нь санхүүгийн олон хүний нөөцийн хувьд хүндрэлтэй, амьдрал дээр хэрэгжих боломжгүй. Хуульд туссан уг зохицуулалтыг Хөдөлмөрийн сайдын 2015 оны 114 дугаар тушаалаар ХАБЭА-н зөвлөл байгуулах, орон тооны ажилтан ажиллуулах нормативыг  баталж, мөрдөн ажиллаж байна.</w:t>
            </w:r>
          </w:p>
          <w:p w14:paraId="5E7274BE" w14:textId="77777777" w:rsidR="00113326" w:rsidRPr="000A04F3" w:rsidRDefault="00113326" w:rsidP="000A04F3">
            <w:pPr>
              <w:spacing w:line="240" w:lineRule="auto"/>
              <w:jc w:val="both"/>
              <w:rPr>
                <w:rFonts w:ascii="Arial" w:hAnsi="Arial" w:cs="Arial"/>
                <w:sz w:val="22"/>
                <w:lang w:val="mn-MN"/>
              </w:rPr>
            </w:pPr>
          </w:p>
          <w:p w14:paraId="26ABABAA" w14:textId="67F57DFB" w:rsidR="00113326" w:rsidRPr="000A04F3" w:rsidRDefault="00113326" w:rsidP="000A04F3">
            <w:pPr>
              <w:jc w:val="both"/>
              <w:rPr>
                <w:rFonts w:ascii="Arial" w:hAnsi="Arial" w:cs="Arial"/>
                <w:sz w:val="22"/>
              </w:rPr>
            </w:pPr>
            <w:r w:rsidRPr="000A04F3">
              <w:rPr>
                <w:rFonts w:ascii="Arial" w:hAnsi="Arial" w:cs="Arial"/>
                <w:sz w:val="22"/>
                <w:lang w:val="mn-MN"/>
              </w:rPr>
              <w:t>Хуулийн төслийн 33 дугаар зүйлд  ХАБЭМ-ийн мэргэжилтний эрх, үүргийг шинээр тодорхойлсон, мэргэших суралцах, мэргэжлийн зэрэг хамгаалах зохицуулалтыг шинээр бий болгож, мэргэжлийн хүний нөөцийг бэхжүүлэх, дэмжих заалтыг тусгасан.</w:t>
            </w:r>
          </w:p>
        </w:tc>
      </w:tr>
      <w:tr w:rsidR="00113326" w:rsidRPr="000A04F3" w14:paraId="7DA927B9" w14:textId="77777777" w:rsidTr="000A04F3">
        <w:tc>
          <w:tcPr>
            <w:tcW w:w="540" w:type="dxa"/>
            <w:vMerge/>
          </w:tcPr>
          <w:p w14:paraId="03B3131D" w14:textId="77777777" w:rsidR="00113326" w:rsidRPr="000A04F3" w:rsidRDefault="00113326" w:rsidP="00113326">
            <w:pPr>
              <w:rPr>
                <w:rFonts w:ascii="Arial" w:hAnsi="Arial" w:cs="Arial"/>
                <w:sz w:val="22"/>
              </w:rPr>
            </w:pPr>
          </w:p>
        </w:tc>
        <w:tc>
          <w:tcPr>
            <w:tcW w:w="2610" w:type="dxa"/>
            <w:vMerge/>
          </w:tcPr>
          <w:p w14:paraId="07F0F4E3" w14:textId="77777777" w:rsidR="00113326" w:rsidRPr="000A04F3" w:rsidRDefault="00113326" w:rsidP="00113326">
            <w:pPr>
              <w:rPr>
                <w:rFonts w:ascii="Arial" w:hAnsi="Arial" w:cs="Arial"/>
                <w:sz w:val="22"/>
              </w:rPr>
            </w:pPr>
          </w:p>
        </w:tc>
        <w:tc>
          <w:tcPr>
            <w:tcW w:w="7650" w:type="dxa"/>
          </w:tcPr>
          <w:p w14:paraId="41EF6887" w14:textId="39A84266" w:rsidR="00113326" w:rsidRPr="000A04F3" w:rsidRDefault="00113326" w:rsidP="000A04F3">
            <w:pPr>
              <w:jc w:val="both"/>
              <w:rPr>
                <w:rFonts w:ascii="Arial" w:hAnsi="Arial" w:cs="Arial"/>
                <w:sz w:val="22"/>
              </w:rPr>
            </w:pPr>
            <w:r w:rsidRPr="000A04F3">
              <w:rPr>
                <w:rFonts w:ascii="Arial" w:hAnsi="Arial" w:cs="Arial"/>
                <w:sz w:val="22"/>
                <w:lang w:val="mn-MN"/>
              </w:rPr>
              <w:t>2. Энэхүү хуулийн төслийн 60 дугаар зүйлийн 60.1 дэх хэсэгт "Энэ хуулийг зөрчсөн хүн, хуулийн этгээдэд Эрүүгийн хууль, Зөрчлийн тухай хуульд заасан хариуцлага хүлээлгэнэ" гэж хариуцлагын зохицуулалтыг тусгахдаа "... Эрүүгийн хууль, эсхүл Зөрчлийн тухай хуульд..." гэж өөрчлөх саналтай байна.</w:t>
            </w:r>
          </w:p>
        </w:tc>
        <w:tc>
          <w:tcPr>
            <w:tcW w:w="4050" w:type="dxa"/>
          </w:tcPr>
          <w:p w14:paraId="1889E880" w14:textId="070819AD" w:rsidR="00113326" w:rsidRPr="000A04F3" w:rsidRDefault="00113326" w:rsidP="00113326">
            <w:pPr>
              <w:rPr>
                <w:rFonts w:ascii="Arial" w:hAnsi="Arial" w:cs="Arial"/>
                <w:sz w:val="22"/>
              </w:rPr>
            </w:pPr>
            <w:r w:rsidRPr="000A04F3">
              <w:rPr>
                <w:rFonts w:ascii="Arial" w:hAnsi="Arial" w:cs="Arial"/>
                <w:sz w:val="22"/>
                <w:lang w:val="mn-MN"/>
              </w:rPr>
              <w:t xml:space="preserve">Саналыг тусгав. </w:t>
            </w:r>
          </w:p>
        </w:tc>
      </w:tr>
      <w:tr w:rsidR="00967DBD" w:rsidRPr="000A04F3" w14:paraId="06DAEC10" w14:textId="77777777" w:rsidTr="000A04F3">
        <w:tc>
          <w:tcPr>
            <w:tcW w:w="540" w:type="dxa"/>
            <w:vMerge w:val="restart"/>
          </w:tcPr>
          <w:p w14:paraId="293580DC" w14:textId="77777777" w:rsidR="00967DBD" w:rsidRPr="000A04F3" w:rsidRDefault="00967DBD" w:rsidP="00113326">
            <w:pPr>
              <w:rPr>
                <w:rFonts w:ascii="Arial" w:hAnsi="Arial" w:cs="Arial"/>
                <w:sz w:val="22"/>
              </w:rPr>
            </w:pPr>
            <w:r w:rsidRPr="000A04F3">
              <w:rPr>
                <w:rFonts w:ascii="Arial" w:hAnsi="Arial" w:cs="Arial"/>
                <w:sz w:val="22"/>
                <w:lang w:val="mn-MN"/>
              </w:rPr>
              <w:t>3</w:t>
            </w:r>
          </w:p>
          <w:p w14:paraId="049D3E6F" w14:textId="77777777" w:rsidR="00967DBD" w:rsidRPr="000A04F3" w:rsidRDefault="00967DBD" w:rsidP="00113326">
            <w:pPr>
              <w:rPr>
                <w:rFonts w:ascii="Arial" w:hAnsi="Arial" w:cs="Arial"/>
                <w:sz w:val="22"/>
              </w:rPr>
            </w:pPr>
          </w:p>
          <w:p w14:paraId="447CAA85" w14:textId="5AC52DD8" w:rsidR="00967DBD" w:rsidRPr="000A04F3" w:rsidRDefault="00967DBD" w:rsidP="00113326">
            <w:pPr>
              <w:rPr>
                <w:rFonts w:ascii="Arial" w:hAnsi="Arial" w:cs="Arial"/>
                <w:sz w:val="22"/>
              </w:rPr>
            </w:pPr>
          </w:p>
        </w:tc>
        <w:tc>
          <w:tcPr>
            <w:tcW w:w="2610" w:type="dxa"/>
            <w:vMerge w:val="restart"/>
          </w:tcPr>
          <w:p w14:paraId="597C90B5" w14:textId="77777777" w:rsidR="00967DBD" w:rsidRPr="000A04F3" w:rsidRDefault="00967DBD" w:rsidP="00113326">
            <w:pPr>
              <w:spacing w:line="240" w:lineRule="auto"/>
              <w:rPr>
                <w:rFonts w:ascii="Arial" w:hAnsi="Arial" w:cs="Arial"/>
                <w:sz w:val="22"/>
                <w:lang w:val="mn-MN"/>
              </w:rPr>
            </w:pPr>
            <w:r w:rsidRPr="000A04F3">
              <w:rPr>
                <w:rFonts w:ascii="Arial" w:hAnsi="Arial" w:cs="Arial"/>
                <w:sz w:val="22"/>
                <w:lang w:val="mn-MN"/>
              </w:rPr>
              <w:t>Хууль зүй, дотоод хэргийн яам</w:t>
            </w:r>
          </w:p>
          <w:p w14:paraId="1AC85669" w14:textId="77777777" w:rsidR="00967DBD" w:rsidRPr="000A04F3" w:rsidRDefault="00967DBD" w:rsidP="00113326">
            <w:pPr>
              <w:spacing w:line="240" w:lineRule="auto"/>
              <w:rPr>
                <w:rFonts w:ascii="Arial" w:hAnsi="Arial" w:cs="Arial"/>
                <w:sz w:val="22"/>
              </w:rPr>
            </w:pPr>
            <w:r w:rsidRPr="000A04F3">
              <w:rPr>
                <w:rFonts w:ascii="Arial" w:hAnsi="Arial" w:cs="Arial"/>
                <w:sz w:val="22"/>
                <w:lang w:val="mn-MN"/>
              </w:rPr>
              <w:t>2026</w:t>
            </w:r>
            <w:r w:rsidRPr="000A04F3">
              <w:rPr>
                <w:rFonts w:ascii="Arial" w:hAnsi="Arial" w:cs="Arial"/>
                <w:sz w:val="22"/>
              </w:rPr>
              <w:t>.01.08</w:t>
            </w:r>
          </w:p>
          <w:p w14:paraId="7DA69517" w14:textId="12A7A7C7" w:rsidR="00967DBD" w:rsidRPr="000A04F3" w:rsidRDefault="00967DBD" w:rsidP="00113326">
            <w:pPr>
              <w:rPr>
                <w:rFonts w:ascii="Arial" w:hAnsi="Arial" w:cs="Arial"/>
                <w:sz w:val="22"/>
              </w:rPr>
            </w:pPr>
            <w:r w:rsidRPr="000A04F3">
              <w:rPr>
                <w:rFonts w:ascii="Arial" w:hAnsi="Arial" w:cs="Arial"/>
                <w:sz w:val="22"/>
              </w:rPr>
              <w:t>1/85</w:t>
            </w:r>
          </w:p>
        </w:tc>
        <w:tc>
          <w:tcPr>
            <w:tcW w:w="7650" w:type="dxa"/>
          </w:tcPr>
          <w:p w14:paraId="44DC4885" w14:textId="77777777" w:rsidR="00967DBD" w:rsidRPr="000A04F3" w:rsidRDefault="00967DBD" w:rsidP="000A04F3">
            <w:pPr>
              <w:spacing w:line="240" w:lineRule="auto"/>
              <w:jc w:val="both"/>
              <w:rPr>
                <w:rFonts w:ascii="Arial" w:hAnsi="Arial" w:cs="Arial"/>
                <w:sz w:val="22"/>
                <w:lang w:val="mn-MN"/>
              </w:rPr>
            </w:pPr>
            <w:r w:rsidRPr="000A04F3">
              <w:rPr>
                <w:rFonts w:ascii="Arial" w:hAnsi="Arial" w:cs="Arial"/>
                <w:sz w:val="22"/>
                <w:lang w:val="mn-MN"/>
              </w:rPr>
              <w:t>1.</w:t>
            </w:r>
            <w:bookmarkStart w:id="0" w:name="_Hlk218872000"/>
            <w:r w:rsidRPr="000A04F3">
              <w:rPr>
                <w:rFonts w:ascii="Arial" w:hAnsi="Arial" w:cs="Arial"/>
                <w:sz w:val="22"/>
                <w:lang w:val="mn-MN"/>
              </w:rPr>
              <w:t>Хуулийн төслийн 24 дүгээр зүйлийн 24.2, 31 дүгээр зүйлийн 31.5, 44 дүгээр зүйлийн 44.6, 46 дугаар зүйлийн 46.5, 47 дугаар зүйлийн 47.5, 51 дүгээр зүйлийн 51.4-т тус тус холбогдох, дүрэм, журам батлах эрх олгосон зохицуулалтыг тусгажээ.</w:t>
            </w:r>
          </w:p>
          <w:p w14:paraId="51D6FE3E" w14:textId="77777777" w:rsidR="00967DBD" w:rsidRPr="000A04F3" w:rsidRDefault="00967DBD" w:rsidP="000A04F3">
            <w:pPr>
              <w:spacing w:line="240" w:lineRule="auto"/>
              <w:jc w:val="both"/>
              <w:rPr>
                <w:rFonts w:ascii="Arial" w:hAnsi="Arial" w:cs="Arial"/>
                <w:sz w:val="22"/>
                <w:lang w:val="mn-MN"/>
              </w:rPr>
            </w:pPr>
            <w:r w:rsidRPr="000A04F3">
              <w:rPr>
                <w:rFonts w:ascii="Arial" w:hAnsi="Arial" w:cs="Arial"/>
                <w:sz w:val="22"/>
                <w:lang w:val="mn-MN"/>
              </w:rPr>
              <w:t>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гэж заасан.</w:t>
            </w:r>
          </w:p>
          <w:p w14:paraId="3FE467E4" w14:textId="77777777" w:rsidR="00967DBD" w:rsidRPr="000A04F3" w:rsidRDefault="00967DBD" w:rsidP="000A04F3">
            <w:pPr>
              <w:spacing w:line="240" w:lineRule="auto"/>
              <w:jc w:val="both"/>
              <w:rPr>
                <w:rFonts w:ascii="Arial" w:hAnsi="Arial" w:cs="Arial"/>
                <w:sz w:val="22"/>
                <w:lang w:val="mn-MN"/>
              </w:rPr>
            </w:pPr>
            <w:r w:rsidRPr="000A04F3">
              <w:rPr>
                <w:rFonts w:ascii="Arial" w:hAnsi="Arial" w:cs="Arial"/>
                <w:sz w:val="22"/>
                <w:lang w:val="mn-MN"/>
              </w:rPr>
              <w:lastRenderedPageBreak/>
              <w:t>Үндсэн хуулийн дээрх хэм хэмжээнд нийцүүлэн Засгийн газраас шинээр боловсруулж байгаа хуулийн төсөлд холбогдох харилцааг бүрэн тусгах, хуулиас доогуур эрэмбийн актаар зарим харилцааг зохицуулахыг хязгаарлах чиглэлийг баримтлан ажиллаж байна. Тухайлбал</w:t>
            </w:r>
            <w:r w:rsidRPr="000A04F3">
              <w:rPr>
                <w:rFonts w:ascii="Arial" w:hAnsi="Arial" w:cs="Arial"/>
                <w:sz w:val="22"/>
              </w:rPr>
              <w:t>,</w:t>
            </w:r>
            <w:r w:rsidRPr="000A04F3">
              <w:rPr>
                <w:rFonts w:ascii="Arial" w:hAnsi="Arial" w:cs="Arial"/>
                <w:sz w:val="22"/>
                <w:lang w:val="mn-MN"/>
              </w:rPr>
              <w:t xml:space="preserve"> Монгол Улсын Ерөнхий сайдын 2023 оны 191 дүгээр захирамжаар Монгол Улсын Засгийн газар, төрийн захиргааны төв болон төрийн захиргааны байгууллагад хуулиар тусгайлан эрх олгогдсон зохицуулалтад дүн шинжилгээ хийж, холбогдох хуульд нэмэлт, өөрчлөлт оруулах хуулийн төсөл боловсруулахыг Засгийн газрын гишүүдэд үүрэг болгосон.</w:t>
            </w:r>
          </w:p>
          <w:p w14:paraId="387267BA" w14:textId="77777777" w:rsidR="00967DBD" w:rsidRPr="000A04F3" w:rsidRDefault="00967DBD" w:rsidP="000A04F3">
            <w:pPr>
              <w:spacing w:line="240" w:lineRule="auto"/>
              <w:jc w:val="both"/>
              <w:rPr>
                <w:rFonts w:ascii="Arial" w:hAnsi="Arial" w:cs="Arial"/>
                <w:sz w:val="22"/>
                <w:lang w:val="mn-MN" w:bidi="mn-Mong-MN"/>
              </w:rPr>
            </w:pPr>
            <w:r w:rsidRPr="000A04F3">
              <w:rPr>
                <w:rFonts w:ascii="Arial" w:hAnsi="Arial" w:cs="Arial"/>
                <w:sz w:val="22"/>
                <w:lang w:val="mn-MN"/>
              </w:rPr>
              <w:t>Мөн Засгийн газрын 2025 оны 12 дугаар сарын 17-ны өдрийн 206 дугаар тогтоолоор</w:t>
            </w:r>
            <w:bookmarkStart w:id="1" w:name="_Hlk216637423"/>
            <w:r w:rsidRPr="000A04F3">
              <w:rPr>
                <w:rFonts w:ascii="Arial" w:hAnsi="Arial" w:cs="Arial"/>
                <w:sz w:val="22"/>
                <w:lang w:val="mn-MN" w:bidi="mn-Mong-MN"/>
              </w:rPr>
              <w:t xml:space="preserve"> захиргааны хэм хэмжээний актыг хууль тогтоомжид нийцүүлэх, Захиргааны ерөнхий хууль, Хууль тогтоомжийн тухай хууль, Зөвшөөрлийн тухай хуулийн хэрэгжилтийг хангах болон хуулиар тогтоосон хязгаарлалтаас гадуур хүний эрх, эрх чөлөөг хязгаарлах, авлига, ашиг сонирхлын зөрчил үүсэх нөхцөл боломжийг арилгах, бизнесийн үйл ажиллагаанд тавигдах зөвшөөрөл, бүртгэлийн ачааллыг хөнгөвчлөх зорилгоор</w:t>
            </w:r>
            <w:bookmarkEnd w:id="1"/>
            <w:r w:rsidRPr="000A04F3">
              <w:rPr>
                <w:rFonts w:ascii="Arial" w:hAnsi="Arial" w:cs="Arial"/>
                <w:sz w:val="22"/>
                <w:lang w:val="mn-MN" w:bidi="mn-Mong-MN"/>
              </w:rPr>
              <w:t xml:space="preserve"> эрхлэх асуудлын хүрээнд хамаарах захиргааны хэм хэмжээний актын хууль зүйн үндэслэлийг нягтлан шалгаж, хуулиар тогтоосон хязгаарлалтаас гадуур хүний эрх, эрх чөлөөг хязгаарласан, ашиг сонирхлын зөрчил, авлига гарах нөхцөл боломж бүрдүүлсэн шинжтэй, зөвшөөрөл олгох, сунгах, түдгэлзүүлэх, сэргээх, хүчингүй болгох харилцааг зохицуулсан дүрэм, журам, тэдгээрийн холбогдох зохицуулалтыг хүчингүй болгох, өөрчлөхийг Засгийн газрын гишүүдэд үүрэг болгосон.  </w:t>
            </w:r>
          </w:p>
          <w:p w14:paraId="18021281" w14:textId="77777777" w:rsidR="00967DBD" w:rsidRPr="000A04F3" w:rsidRDefault="00967DBD" w:rsidP="000A04F3">
            <w:pPr>
              <w:spacing w:line="240" w:lineRule="auto"/>
              <w:ind w:firstLine="720"/>
              <w:jc w:val="both"/>
              <w:rPr>
                <w:rFonts w:ascii="Arial" w:hAnsi="Arial" w:cs="Arial"/>
                <w:sz w:val="22"/>
                <w:lang w:val="mn-MN"/>
              </w:rPr>
            </w:pPr>
          </w:p>
          <w:p w14:paraId="228CA0BA" w14:textId="77777777" w:rsidR="00967DBD" w:rsidRPr="000A04F3" w:rsidRDefault="00967DBD" w:rsidP="000A04F3">
            <w:pPr>
              <w:spacing w:line="240" w:lineRule="auto"/>
              <w:jc w:val="both"/>
              <w:rPr>
                <w:rFonts w:ascii="Arial" w:hAnsi="Arial" w:cs="Arial"/>
                <w:sz w:val="22"/>
                <w:shd w:val="clear" w:color="auto" w:fill="FFFFFF"/>
                <w:lang w:val="mn-MN"/>
              </w:rPr>
            </w:pPr>
            <w:r w:rsidRPr="000A04F3">
              <w:rPr>
                <w:rFonts w:ascii="Arial" w:hAnsi="Arial" w:cs="Arial"/>
                <w:sz w:val="22"/>
                <w:lang w:val="mn-MN"/>
              </w:rPr>
              <w:t xml:space="preserve">Иймд хуулийн төсөлд захиргааны хэм хэмжээний акт батлах эрх олгосон зохицуулалт тусгахдаа </w:t>
            </w:r>
            <w:r w:rsidRPr="000A04F3">
              <w:rPr>
                <w:rFonts w:ascii="Arial" w:hAnsi="Arial" w:cs="Arial"/>
                <w:sz w:val="22"/>
                <w:lang w:val="mn-MN" w:bidi="mn-Mong-MN"/>
              </w:rPr>
              <w:t>Хууль тогтоомжийн тухай хуулийн 27</w:t>
            </w:r>
            <w:r w:rsidRPr="000A04F3">
              <w:rPr>
                <w:rFonts w:ascii="Arial" w:hAnsi="Arial" w:cs="Arial"/>
                <w:sz w:val="22"/>
                <w:vertAlign w:val="superscript"/>
                <w:lang w:val="mn-MN" w:bidi="mn-Mong-MN"/>
              </w:rPr>
              <w:t>1</w:t>
            </w:r>
            <w:r w:rsidRPr="000A04F3">
              <w:rPr>
                <w:rFonts w:ascii="Arial" w:hAnsi="Arial" w:cs="Arial"/>
                <w:sz w:val="22"/>
                <w:lang w:val="mn-MN" w:bidi="mn-Mong-MN"/>
              </w:rPr>
              <w:t> дүгээр зүйл 27</w:t>
            </w:r>
            <w:r w:rsidRPr="000A04F3">
              <w:rPr>
                <w:rFonts w:ascii="Arial" w:hAnsi="Arial" w:cs="Arial"/>
                <w:sz w:val="22"/>
                <w:vertAlign w:val="superscript"/>
                <w:lang w:val="mn-MN" w:bidi="mn-Mong-MN"/>
              </w:rPr>
              <w:t>1</w:t>
            </w:r>
            <w:r w:rsidRPr="000A04F3">
              <w:rPr>
                <w:rFonts w:ascii="Arial" w:hAnsi="Arial" w:cs="Arial"/>
                <w:sz w:val="22"/>
                <w:lang w:val="mn-MN" w:bidi="mn-Mong-MN"/>
              </w:rPr>
              <w:t>.1 хэсэгт</w:t>
            </w:r>
            <w:r w:rsidRPr="000A04F3">
              <w:rPr>
                <w:rFonts w:ascii="Arial" w:hAnsi="Arial" w:cs="Arial"/>
                <w:sz w:val="22"/>
                <w:vertAlign w:val="superscript"/>
                <w:lang w:val="mn-MN" w:bidi="mn-Mong-MN"/>
              </w:rPr>
              <w:t xml:space="preserve"> </w:t>
            </w:r>
            <w:r w:rsidRPr="000A04F3">
              <w:rPr>
                <w:rFonts w:ascii="Arial" w:hAnsi="Arial" w:cs="Arial"/>
                <w:sz w:val="22"/>
                <w:lang w:val="mn-MN"/>
              </w:rPr>
              <w:t xml:space="preserve">заасан шаардлагад нийцүүлэх, мөн зүйлийн  </w:t>
            </w:r>
            <w:r w:rsidRPr="000A04F3">
              <w:rPr>
                <w:rFonts w:ascii="Arial" w:hAnsi="Arial" w:cs="Arial"/>
                <w:sz w:val="22"/>
                <w:shd w:val="clear" w:color="auto" w:fill="FFFFFF"/>
                <w:lang w:val="mn-MN"/>
              </w:rPr>
              <w:t>27</w:t>
            </w:r>
            <w:r w:rsidRPr="000A04F3">
              <w:rPr>
                <w:rFonts w:ascii="Arial" w:hAnsi="Arial" w:cs="Arial"/>
                <w:sz w:val="22"/>
                <w:shd w:val="clear" w:color="auto" w:fill="FFFFFF"/>
                <w:vertAlign w:val="superscript"/>
                <w:lang w:val="mn-MN"/>
              </w:rPr>
              <w:t>1</w:t>
            </w:r>
            <w:r w:rsidRPr="000A04F3">
              <w:rPr>
                <w:rFonts w:ascii="Arial" w:hAnsi="Arial" w:cs="Arial"/>
                <w:sz w:val="22"/>
                <w:shd w:val="clear" w:color="auto" w:fill="FFFFFF"/>
                <w:lang w:val="mn-MN"/>
              </w:rPr>
              <w:t>.2.1-д зааснаар  “Монгол Улсын Үндсэн хуульд заасан хүний эрх, эрх чөлөөг хуулиар тогтоосноос гадуур хязгаарлах, хариуцлага оногдуулах”  асуудлаар захиргааны  хэм хэмжээний акт батлах эрх олгохгүй тул  хуулийн төсөл дэх журмуудад хамаарах хүний эрхийг хязгаарлах, хариуцлага тооцохтой холбогдсон харилцааг хуулийн төсөлд тусгахыг тус тус анхаарах  нь зүйтэй;</w:t>
            </w:r>
          </w:p>
          <w:bookmarkEnd w:id="0"/>
          <w:p w14:paraId="7AB29F51" w14:textId="77777777" w:rsidR="00967DBD" w:rsidRPr="000A04F3" w:rsidRDefault="00967DBD" w:rsidP="000A04F3">
            <w:pPr>
              <w:jc w:val="both"/>
              <w:rPr>
                <w:rFonts w:ascii="Arial" w:hAnsi="Arial" w:cs="Arial"/>
                <w:sz w:val="22"/>
              </w:rPr>
            </w:pPr>
          </w:p>
        </w:tc>
        <w:tc>
          <w:tcPr>
            <w:tcW w:w="4050" w:type="dxa"/>
          </w:tcPr>
          <w:p w14:paraId="07FECC73" w14:textId="77777777" w:rsidR="00967DBD" w:rsidRPr="000A04F3" w:rsidRDefault="00967DBD" w:rsidP="00113326">
            <w:pPr>
              <w:spacing w:line="240" w:lineRule="auto"/>
              <w:jc w:val="both"/>
              <w:rPr>
                <w:rFonts w:ascii="Arial" w:hAnsi="Arial" w:cs="Arial"/>
                <w:sz w:val="22"/>
                <w:lang w:val="mn-MN"/>
              </w:rPr>
            </w:pPr>
            <w:r w:rsidRPr="000A04F3">
              <w:rPr>
                <w:rFonts w:ascii="Arial" w:hAnsi="Arial" w:cs="Arial"/>
                <w:sz w:val="22"/>
                <w:lang w:val="mn-MN"/>
              </w:rPr>
              <w:lastRenderedPageBreak/>
              <w:t xml:space="preserve">Саналыг тусгав. </w:t>
            </w:r>
          </w:p>
          <w:p w14:paraId="3196F251" w14:textId="77777777" w:rsidR="00967DBD" w:rsidRPr="000A04F3" w:rsidRDefault="00967DBD" w:rsidP="00113326">
            <w:pPr>
              <w:rPr>
                <w:rFonts w:ascii="Arial" w:hAnsi="Arial" w:cs="Arial"/>
                <w:sz w:val="22"/>
              </w:rPr>
            </w:pPr>
          </w:p>
        </w:tc>
      </w:tr>
      <w:tr w:rsidR="00967DBD" w:rsidRPr="000A04F3" w14:paraId="1E221B66" w14:textId="77777777" w:rsidTr="000A04F3">
        <w:tc>
          <w:tcPr>
            <w:tcW w:w="540" w:type="dxa"/>
            <w:vMerge/>
          </w:tcPr>
          <w:p w14:paraId="3B98A74C" w14:textId="77777777" w:rsidR="00967DBD" w:rsidRPr="000A04F3" w:rsidRDefault="00967DBD" w:rsidP="00113326">
            <w:pPr>
              <w:rPr>
                <w:rFonts w:ascii="Arial" w:hAnsi="Arial" w:cs="Arial"/>
                <w:sz w:val="22"/>
              </w:rPr>
            </w:pPr>
          </w:p>
        </w:tc>
        <w:tc>
          <w:tcPr>
            <w:tcW w:w="2610" w:type="dxa"/>
            <w:vMerge/>
          </w:tcPr>
          <w:p w14:paraId="6A56E1A1" w14:textId="77777777" w:rsidR="00967DBD" w:rsidRPr="000A04F3" w:rsidRDefault="00967DBD" w:rsidP="00113326">
            <w:pPr>
              <w:rPr>
                <w:rFonts w:ascii="Arial" w:hAnsi="Arial" w:cs="Arial"/>
                <w:sz w:val="22"/>
              </w:rPr>
            </w:pPr>
          </w:p>
        </w:tc>
        <w:tc>
          <w:tcPr>
            <w:tcW w:w="7650" w:type="dxa"/>
          </w:tcPr>
          <w:p w14:paraId="54F61930" w14:textId="77777777" w:rsidR="00967DBD" w:rsidRPr="000A04F3" w:rsidRDefault="00967DBD" w:rsidP="00113326">
            <w:pPr>
              <w:spacing w:line="240" w:lineRule="auto"/>
              <w:jc w:val="both"/>
              <w:rPr>
                <w:rFonts w:ascii="Arial" w:hAnsi="Arial" w:cs="Arial"/>
                <w:b/>
                <w:bCs/>
                <w:sz w:val="22"/>
                <w:u w:val="single"/>
                <w:lang w:val="mn-MN"/>
              </w:rPr>
            </w:pPr>
            <w:r w:rsidRPr="000A04F3">
              <w:rPr>
                <w:rFonts w:ascii="Arial" w:hAnsi="Arial" w:cs="Arial"/>
                <w:b/>
                <w:bCs/>
                <w:sz w:val="22"/>
                <w:u w:val="single"/>
                <w:lang w:val="mn-MN"/>
              </w:rPr>
              <w:t>2.Хуулийн төсөлд нэмэх санал:</w:t>
            </w:r>
          </w:p>
          <w:p w14:paraId="0031363C" w14:textId="77777777" w:rsidR="00967DBD" w:rsidRPr="000A04F3" w:rsidRDefault="00967DBD" w:rsidP="00113326">
            <w:pPr>
              <w:tabs>
                <w:tab w:val="left" w:pos="709"/>
              </w:tabs>
              <w:spacing w:line="240" w:lineRule="auto"/>
              <w:jc w:val="both"/>
              <w:rPr>
                <w:rFonts w:ascii="Arial" w:hAnsi="Arial" w:cs="Arial"/>
                <w:sz w:val="22"/>
                <w:shd w:val="clear" w:color="auto" w:fill="FFFFFF"/>
              </w:rPr>
            </w:pPr>
            <w:r w:rsidRPr="000A04F3">
              <w:rPr>
                <w:rFonts w:ascii="Arial" w:hAnsi="Arial" w:cs="Arial"/>
                <w:sz w:val="22"/>
              </w:rPr>
              <w:t>1.Хуулийн</w:t>
            </w:r>
            <w:r w:rsidRPr="000A04F3">
              <w:rPr>
                <w:rFonts w:ascii="Arial" w:hAnsi="Arial" w:cs="Arial"/>
                <w:sz w:val="22"/>
                <w:lang w:val="mn-MN"/>
              </w:rPr>
              <w:t xml:space="preserve"> төслийн 3 дугаар бүлэгт Хөдөлмөрийн аюулгүй байдал, эрүүл мэндийн үндэсний тогтолцоо, байгууллагуудын бүрэн эрхийн талаар тусгасан байна. Гэвч тус бүлэгт Улсын Их Хурал, Засгийн газар, аймаг нийслэлийн иргэдийн Төлөөлөгчдийн Хурлын бүрэн эрхийн талаарх зохицуулалтыг орхигдуулсан байх тул хуулийн төсөлд дээр дурдсан байгууллагуудын бүрэн эрхийн талаарх зохицуулалтыг нэмж тусгах</w:t>
            </w:r>
            <w:r w:rsidRPr="000A04F3">
              <w:rPr>
                <w:rFonts w:ascii="Arial" w:hAnsi="Arial" w:cs="Arial"/>
                <w:sz w:val="22"/>
              </w:rPr>
              <w:t xml:space="preserve">; </w:t>
            </w:r>
            <w:r w:rsidRPr="000A04F3">
              <w:rPr>
                <w:rFonts w:ascii="Arial" w:hAnsi="Arial" w:cs="Arial"/>
                <w:sz w:val="22"/>
                <w:lang w:val="mn-MN"/>
              </w:rPr>
              <w:t xml:space="preserve"> </w:t>
            </w:r>
          </w:p>
          <w:p w14:paraId="7AFA4F92" w14:textId="77777777" w:rsidR="00967DBD" w:rsidRPr="000A04F3" w:rsidRDefault="00967DBD" w:rsidP="00113326">
            <w:pPr>
              <w:tabs>
                <w:tab w:val="left" w:pos="709"/>
              </w:tabs>
              <w:spacing w:line="240" w:lineRule="auto"/>
              <w:jc w:val="both"/>
              <w:rPr>
                <w:rFonts w:ascii="Arial" w:hAnsi="Arial" w:cs="Arial"/>
                <w:sz w:val="22"/>
                <w:lang w:val="mn-MN"/>
              </w:rPr>
            </w:pPr>
            <w:r w:rsidRPr="000A04F3">
              <w:rPr>
                <w:rFonts w:ascii="Arial" w:hAnsi="Arial" w:cs="Arial"/>
                <w:sz w:val="22"/>
              </w:rPr>
              <w:t xml:space="preserve">2. </w:t>
            </w:r>
            <w:r w:rsidRPr="000A04F3">
              <w:rPr>
                <w:rFonts w:ascii="Arial" w:hAnsi="Arial" w:cs="Arial"/>
                <w:sz w:val="22"/>
                <w:lang w:val="mn-MN"/>
              </w:rPr>
              <w:t>Хуулийн төслийн 12 дугаар зүйлд галын аюулгүй байдалд тавих шаардлагын зохицуулалтыг тусгасан байх тул хуулийн төслийн 2 дугаар зүйлийн 2.1 дэх хэсэгт “Галын аюулгүй байдлын тухай хууль” гэж нэмэх</w:t>
            </w:r>
          </w:p>
          <w:p w14:paraId="6FCB8195"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3.</w:t>
            </w:r>
            <w:r w:rsidRPr="000A04F3">
              <w:rPr>
                <w:rFonts w:ascii="Arial" w:hAnsi="Arial" w:cs="Arial"/>
                <w:noProof/>
                <w:sz w:val="22"/>
                <w:lang w:val="mn-MN"/>
              </w:rPr>
              <w:t>Х</w:t>
            </w:r>
            <w:r w:rsidRPr="000A04F3">
              <w:rPr>
                <w:rFonts w:ascii="Arial" w:hAnsi="Arial" w:cs="Arial"/>
                <w:noProof/>
                <w:sz w:val="22"/>
              </w:rPr>
              <w:t>уулийн төслийн гол зорилт нь хөдөлмөрийн аюулгүй байдал, үйлдвэрлэлийн осол, мэргэжлээс шалтгаалсан өвчнөөс урьдчилан сэргийлэхэд оршиж байх тул хуулийн төслийн 39 дүгээр зүйлд заасан хөдөлмөрийн аюулгүй байдал, эрүүл мэндийн урьдчилан сэргийлэх үйл ажиллагааны зохицуулалтыг нарийвчлан тусгах.</w:t>
            </w:r>
          </w:p>
          <w:p w14:paraId="221AC138" w14:textId="77777777" w:rsidR="00967DBD" w:rsidRPr="000A04F3" w:rsidRDefault="00967DBD" w:rsidP="00113326">
            <w:pPr>
              <w:rPr>
                <w:rFonts w:ascii="Arial" w:hAnsi="Arial" w:cs="Arial"/>
                <w:sz w:val="22"/>
              </w:rPr>
            </w:pPr>
          </w:p>
        </w:tc>
        <w:tc>
          <w:tcPr>
            <w:tcW w:w="4050" w:type="dxa"/>
          </w:tcPr>
          <w:p w14:paraId="6D372EC8" w14:textId="77777777" w:rsidR="00967DBD" w:rsidRPr="000A04F3" w:rsidRDefault="00967DBD" w:rsidP="00113326">
            <w:pPr>
              <w:spacing w:line="240" w:lineRule="auto"/>
              <w:rPr>
                <w:rFonts w:ascii="Arial" w:hAnsi="Arial" w:cs="Arial"/>
                <w:b/>
                <w:bCs/>
                <w:sz w:val="22"/>
                <w:u w:val="single"/>
                <w:lang w:val="mn-MN"/>
              </w:rPr>
            </w:pPr>
            <w:r w:rsidRPr="000A04F3">
              <w:rPr>
                <w:rFonts w:ascii="Arial" w:hAnsi="Arial" w:cs="Arial"/>
                <w:b/>
                <w:bCs/>
                <w:sz w:val="22"/>
                <w:u w:val="single"/>
              </w:rPr>
              <w:t>2.</w:t>
            </w:r>
            <w:r w:rsidRPr="000A04F3">
              <w:rPr>
                <w:rFonts w:ascii="Arial" w:hAnsi="Arial" w:cs="Arial"/>
                <w:b/>
                <w:bCs/>
                <w:sz w:val="22"/>
                <w:u w:val="single"/>
                <w:lang w:val="mn-MN"/>
              </w:rPr>
              <w:t xml:space="preserve">Хуулийн төсөлд нэмэх санал </w:t>
            </w:r>
          </w:p>
          <w:p w14:paraId="790AA005" w14:textId="77777777" w:rsidR="00967DBD" w:rsidRPr="000A04F3" w:rsidRDefault="00967DBD" w:rsidP="00113326">
            <w:pPr>
              <w:spacing w:line="240" w:lineRule="auto"/>
              <w:rPr>
                <w:rFonts w:ascii="Arial" w:hAnsi="Arial" w:cs="Arial"/>
                <w:sz w:val="22"/>
                <w:lang w:val="mn-MN"/>
              </w:rPr>
            </w:pPr>
            <w:r w:rsidRPr="000A04F3">
              <w:rPr>
                <w:rFonts w:ascii="Arial" w:hAnsi="Arial" w:cs="Arial"/>
                <w:sz w:val="22"/>
              </w:rPr>
              <w:t xml:space="preserve">1.Саналыг </w:t>
            </w:r>
            <w:r w:rsidRPr="000A04F3">
              <w:rPr>
                <w:rFonts w:ascii="Arial" w:hAnsi="Arial" w:cs="Arial"/>
                <w:sz w:val="22"/>
                <w:lang w:val="mn-MN"/>
              </w:rPr>
              <w:t>тусгав.</w:t>
            </w:r>
          </w:p>
          <w:p w14:paraId="27A9D947" w14:textId="77777777" w:rsidR="00967DBD" w:rsidRPr="000A04F3" w:rsidRDefault="00967DBD" w:rsidP="00113326">
            <w:pPr>
              <w:spacing w:line="240" w:lineRule="auto"/>
              <w:rPr>
                <w:rFonts w:ascii="Arial" w:hAnsi="Arial" w:cs="Arial"/>
                <w:sz w:val="22"/>
              </w:rPr>
            </w:pPr>
          </w:p>
          <w:p w14:paraId="3A013D34" w14:textId="77777777" w:rsidR="00967DBD" w:rsidRPr="000A04F3" w:rsidRDefault="00967DBD" w:rsidP="00113326">
            <w:pPr>
              <w:spacing w:line="240" w:lineRule="auto"/>
              <w:rPr>
                <w:rFonts w:ascii="Arial" w:hAnsi="Arial" w:cs="Arial"/>
                <w:sz w:val="22"/>
                <w:lang w:val="mn-MN"/>
              </w:rPr>
            </w:pPr>
            <w:r w:rsidRPr="000A04F3">
              <w:rPr>
                <w:rFonts w:ascii="Arial" w:hAnsi="Arial" w:cs="Arial"/>
                <w:sz w:val="22"/>
              </w:rPr>
              <w:t xml:space="preserve">2.Саналыг </w:t>
            </w:r>
            <w:r w:rsidRPr="000A04F3">
              <w:rPr>
                <w:rFonts w:ascii="Arial" w:hAnsi="Arial" w:cs="Arial"/>
                <w:sz w:val="22"/>
                <w:lang w:val="mn-MN"/>
              </w:rPr>
              <w:t>тусгав.</w:t>
            </w:r>
          </w:p>
          <w:p w14:paraId="5C95C782" w14:textId="77777777" w:rsidR="00967DBD" w:rsidRPr="000A04F3" w:rsidRDefault="00967DBD" w:rsidP="00113326">
            <w:pPr>
              <w:spacing w:line="240" w:lineRule="auto"/>
              <w:rPr>
                <w:rFonts w:ascii="Arial" w:hAnsi="Arial" w:cs="Arial"/>
                <w:b/>
                <w:bCs/>
                <w:sz w:val="22"/>
              </w:rPr>
            </w:pPr>
          </w:p>
          <w:p w14:paraId="7913BB56" w14:textId="77777777" w:rsidR="00967DBD" w:rsidRPr="000A04F3" w:rsidRDefault="00967DBD" w:rsidP="00113326">
            <w:pPr>
              <w:spacing w:line="240" w:lineRule="auto"/>
              <w:jc w:val="both"/>
              <w:rPr>
                <w:rFonts w:ascii="Arial" w:hAnsi="Arial" w:cs="Arial"/>
                <w:sz w:val="22"/>
                <w:lang w:val="mn-MN"/>
              </w:rPr>
            </w:pPr>
            <w:r w:rsidRPr="000A04F3">
              <w:rPr>
                <w:rFonts w:ascii="Arial" w:hAnsi="Arial" w:cs="Arial"/>
                <w:sz w:val="22"/>
              </w:rPr>
              <w:t xml:space="preserve">3. </w:t>
            </w:r>
            <w:r w:rsidRPr="000A04F3">
              <w:rPr>
                <w:rFonts w:ascii="Arial" w:hAnsi="Arial" w:cs="Arial"/>
                <w:sz w:val="22"/>
                <w:lang w:val="mn-MN"/>
              </w:rPr>
              <w:t xml:space="preserve">Саналыг тусгав. </w:t>
            </w:r>
          </w:p>
          <w:p w14:paraId="7773521D" w14:textId="77777777" w:rsidR="00967DBD" w:rsidRPr="000A04F3" w:rsidRDefault="00967DBD" w:rsidP="00113326">
            <w:pPr>
              <w:rPr>
                <w:rFonts w:ascii="Arial" w:hAnsi="Arial" w:cs="Arial"/>
                <w:sz w:val="22"/>
              </w:rPr>
            </w:pPr>
          </w:p>
        </w:tc>
      </w:tr>
      <w:tr w:rsidR="00967DBD" w:rsidRPr="000A04F3" w14:paraId="6C8562BD" w14:textId="77777777" w:rsidTr="000A04F3">
        <w:tc>
          <w:tcPr>
            <w:tcW w:w="540" w:type="dxa"/>
            <w:vMerge/>
          </w:tcPr>
          <w:p w14:paraId="2DB6D30E" w14:textId="77777777" w:rsidR="00967DBD" w:rsidRPr="000A04F3" w:rsidRDefault="00967DBD" w:rsidP="00113326">
            <w:pPr>
              <w:rPr>
                <w:rFonts w:ascii="Arial" w:hAnsi="Arial" w:cs="Arial"/>
                <w:sz w:val="22"/>
              </w:rPr>
            </w:pPr>
          </w:p>
        </w:tc>
        <w:tc>
          <w:tcPr>
            <w:tcW w:w="2610" w:type="dxa"/>
            <w:vMerge/>
          </w:tcPr>
          <w:p w14:paraId="59CB8744" w14:textId="77777777" w:rsidR="00967DBD" w:rsidRPr="000A04F3" w:rsidRDefault="00967DBD" w:rsidP="00113326">
            <w:pPr>
              <w:rPr>
                <w:rFonts w:ascii="Arial" w:hAnsi="Arial" w:cs="Arial"/>
                <w:sz w:val="22"/>
              </w:rPr>
            </w:pPr>
          </w:p>
        </w:tc>
        <w:tc>
          <w:tcPr>
            <w:tcW w:w="7650" w:type="dxa"/>
          </w:tcPr>
          <w:p w14:paraId="0506CEC7" w14:textId="77777777" w:rsidR="00967DBD" w:rsidRPr="000A04F3" w:rsidRDefault="00967DBD" w:rsidP="00113326">
            <w:pPr>
              <w:spacing w:line="240" w:lineRule="auto"/>
              <w:jc w:val="both"/>
              <w:rPr>
                <w:rFonts w:ascii="Arial" w:hAnsi="Arial" w:cs="Arial"/>
                <w:b/>
                <w:bCs/>
                <w:sz w:val="22"/>
                <w:u w:val="single"/>
                <w:lang w:val="mn-MN"/>
              </w:rPr>
            </w:pPr>
            <w:r w:rsidRPr="000A04F3">
              <w:rPr>
                <w:rFonts w:ascii="Arial" w:hAnsi="Arial" w:cs="Arial"/>
                <w:b/>
                <w:bCs/>
                <w:sz w:val="22"/>
                <w:u w:val="single"/>
                <w:lang w:val="mn-MN"/>
              </w:rPr>
              <w:t>3.Хуулийн төсөлд нарийвчлан тусгаж, тодорхой болгох талаарх санал:</w:t>
            </w:r>
          </w:p>
          <w:p w14:paraId="71375792" w14:textId="77777777" w:rsidR="00967DBD" w:rsidRPr="000A04F3" w:rsidRDefault="00967DBD" w:rsidP="00113326">
            <w:pPr>
              <w:spacing w:line="240" w:lineRule="auto"/>
              <w:jc w:val="both"/>
              <w:rPr>
                <w:rFonts w:ascii="Arial" w:hAnsi="Arial" w:cs="Arial"/>
                <w:b/>
                <w:bCs/>
                <w:sz w:val="22"/>
                <w:u w:val="single"/>
                <w:lang w:val="mn-MN"/>
              </w:rPr>
            </w:pPr>
            <w:r w:rsidRPr="000A04F3">
              <w:rPr>
                <w:rFonts w:ascii="Arial" w:hAnsi="Arial" w:cs="Arial"/>
                <w:noProof/>
                <w:sz w:val="22"/>
                <w:shd w:val="clear" w:color="auto" w:fill="FFFFFF"/>
                <w:lang w:val="mn-MN"/>
              </w:rPr>
              <w:t>1</w:t>
            </w:r>
            <w:r w:rsidRPr="000A04F3">
              <w:rPr>
                <w:rFonts w:ascii="Arial" w:hAnsi="Arial" w:cs="Arial"/>
                <w:noProof/>
                <w:sz w:val="22"/>
                <w:shd w:val="clear" w:color="auto" w:fill="FFFFFF"/>
              </w:rPr>
              <w:t>.Хуулийн төслийн 7 дугаар зүйлийг задлах буюу нарийвчлан тусгах, тухайлбал, үйлдвэрлэлийн орчинд</w:t>
            </w:r>
            <w:r w:rsidRPr="000A04F3">
              <w:rPr>
                <w:rFonts w:ascii="Arial" w:hAnsi="Arial" w:cs="Arial"/>
                <w:noProof/>
                <w:sz w:val="22"/>
                <w:shd w:val="clear" w:color="auto" w:fill="FFFFFF"/>
                <w:lang w:val="mn-MN"/>
              </w:rPr>
              <w:t xml:space="preserve"> болон</w:t>
            </w:r>
            <w:r w:rsidRPr="000A04F3">
              <w:rPr>
                <w:rFonts w:ascii="Arial" w:hAnsi="Arial" w:cs="Arial"/>
                <w:noProof/>
                <w:sz w:val="22"/>
                <w:shd w:val="clear" w:color="auto" w:fill="FFFFFF"/>
              </w:rPr>
              <w:t xml:space="preserve"> барилга байгууламжид тавигдах шаардлага, 7 дугаар зүйлд заасан суурин тоног төхөөрөмж, 8 дугаар зүйлд заасан машин механизм, тоног төхөөрөмжийн ялгааг тодорхой тусгах; </w:t>
            </w:r>
          </w:p>
          <w:p w14:paraId="73276D7A" w14:textId="77777777" w:rsidR="00967DBD" w:rsidRPr="000A04F3" w:rsidRDefault="00967DBD" w:rsidP="00113326">
            <w:pPr>
              <w:spacing w:after="120" w:line="240" w:lineRule="auto"/>
              <w:jc w:val="both"/>
              <w:rPr>
                <w:rFonts w:ascii="Arial" w:hAnsi="Arial" w:cs="Arial"/>
                <w:noProof/>
                <w:sz w:val="22"/>
                <w:shd w:val="clear" w:color="auto" w:fill="FFFFFF"/>
                <w:lang w:val="mn-MN"/>
              </w:rPr>
            </w:pPr>
            <w:r w:rsidRPr="000A04F3">
              <w:rPr>
                <w:rFonts w:ascii="Arial" w:hAnsi="Arial" w:cs="Arial"/>
                <w:noProof/>
                <w:sz w:val="22"/>
                <w:shd w:val="clear" w:color="auto" w:fill="FFFFFF"/>
              </w:rPr>
              <w:t>2.Хуулийн төслийн 2 дугаар бүлэгт заасан шаардлага тус бүрийн суурь шаардлагыг нарийвчлан тодорхойлж тусгах, тухайлбал үйлдвэрлэлийн орчинд тавих суурь шаардлага, барилгын ажлаас бусад тохиолдолд барилга байгууламж нь хууль тогтоомж, стандарт, техникийн зохицуулалт, норм дүрмийн дагуу баригдаж улсын комисс хүлээн авсан байх зэрэг шаардлагыг тодорхой тусгах</w:t>
            </w:r>
            <w:r w:rsidRPr="000A04F3">
              <w:rPr>
                <w:rFonts w:ascii="Arial" w:hAnsi="Arial" w:cs="Arial"/>
                <w:noProof/>
                <w:sz w:val="22"/>
                <w:shd w:val="clear" w:color="auto" w:fill="FFFFFF"/>
                <w:lang w:val="mn-MN"/>
              </w:rPr>
              <w:t>.</w:t>
            </w:r>
          </w:p>
          <w:p w14:paraId="4A9FE1D2" w14:textId="77777777" w:rsidR="00967DBD" w:rsidRPr="000A04F3" w:rsidRDefault="00967DBD" w:rsidP="00113326">
            <w:pPr>
              <w:spacing w:after="120" w:line="240" w:lineRule="auto"/>
              <w:jc w:val="both"/>
              <w:rPr>
                <w:rFonts w:ascii="Arial" w:hAnsi="Arial" w:cs="Arial"/>
                <w:noProof/>
                <w:sz w:val="22"/>
                <w:shd w:val="clear" w:color="auto" w:fill="FFFFFF"/>
              </w:rPr>
            </w:pPr>
            <w:r w:rsidRPr="000A04F3">
              <w:rPr>
                <w:rFonts w:ascii="Arial" w:hAnsi="Arial" w:cs="Arial"/>
                <w:noProof/>
                <w:sz w:val="22"/>
                <w:shd w:val="clear" w:color="auto" w:fill="FFFFFF"/>
              </w:rPr>
              <w:t>Мөн тус бүлэгт өндөр эрсдэлтэй ажлын байр, өргөх байгууламжид тавих шаардлага, өндрийн ажлын аюулгүй байдлын шаардлага гэх мэт шаардлагуудыг хязгаарлагдмал хүрээгээр тусгасан байна.</w:t>
            </w:r>
            <w:r w:rsidRPr="000A04F3">
              <w:rPr>
                <w:rFonts w:ascii="Arial" w:hAnsi="Arial" w:cs="Arial"/>
                <w:noProof/>
                <w:sz w:val="22"/>
                <w:shd w:val="clear" w:color="auto" w:fill="FFFFFF"/>
                <w:lang w:val="mn-MN"/>
              </w:rPr>
              <w:t xml:space="preserve"> </w:t>
            </w:r>
            <w:r w:rsidRPr="000A04F3">
              <w:rPr>
                <w:rFonts w:ascii="Arial" w:hAnsi="Arial" w:cs="Arial"/>
                <w:noProof/>
                <w:sz w:val="22"/>
                <w:shd w:val="clear" w:color="auto" w:fill="FFFFFF"/>
              </w:rPr>
              <w:t xml:space="preserve">Түүнчлэн уул уурхайн салбар, хөдөлмөрийн хэвийн бус нөхцөлийн ажлын байрны шаардлагын талаар зохицуулалт тусгагдаагүй байх тул нарийвчлан, </w:t>
            </w:r>
            <w:r w:rsidRPr="000A04F3">
              <w:rPr>
                <w:rFonts w:ascii="Arial" w:hAnsi="Arial" w:cs="Arial"/>
                <w:noProof/>
                <w:sz w:val="22"/>
                <w:shd w:val="clear" w:color="auto" w:fill="FFFFFF"/>
              </w:rPr>
              <w:lastRenderedPageBreak/>
              <w:t>хөдөлмөрийн хэвийн болон хэвийн бус нөхцөл тус бүрээр тодорхой тусгах;</w:t>
            </w:r>
          </w:p>
          <w:p w14:paraId="499EDAAB" w14:textId="77777777" w:rsidR="00967DBD" w:rsidRDefault="00967DBD" w:rsidP="00113326">
            <w:pPr>
              <w:spacing w:after="120" w:line="240" w:lineRule="auto"/>
              <w:jc w:val="both"/>
              <w:rPr>
                <w:rFonts w:ascii="Arial" w:hAnsi="Arial" w:cs="Arial"/>
                <w:noProof/>
                <w:sz w:val="22"/>
                <w:shd w:val="clear" w:color="auto" w:fill="FFFFFF"/>
              </w:rPr>
            </w:pPr>
          </w:p>
          <w:p w14:paraId="6B0E940B" w14:textId="77777777" w:rsidR="00967DBD" w:rsidRDefault="00967DBD" w:rsidP="00113326">
            <w:pPr>
              <w:spacing w:after="120" w:line="240" w:lineRule="auto"/>
              <w:jc w:val="both"/>
              <w:rPr>
                <w:rFonts w:ascii="Arial" w:hAnsi="Arial" w:cs="Arial"/>
                <w:noProof/>
                <w:sz w:val="22"/>
                <w:shd w:val="clear" w:color="auto" w:fill="FFFFFF"/>
              </w:rPr>
            </w:pPr>
          </w:p>
          <w:p w14:paraId="564BA01B" w14:textId="77777777" w:rsidR="00967DBD" w:rsidRDefault="00967DBD" w:rsidP="00113326">
            <w:pPr>
              <w:spacing w:after="120" w:line="240" w:lineRule="auto"/>
              <w:jc w:val="both"/>
              <w:rPr>
                <w:rFonts w:ascii="Arial" w:hAnsi="Arial" w:cs="Arial"/>
                <w:noProof/>
                <w:sz w:val="22"/>
                <w:shd w:val="clear" w:color="auto" w:fill="FFFFFF"/>
              </w:rPr>
            </w:pPr>
          </w:p>
          <w:p w14:paraId="6A401208" w14:textId="77777777" w:rsidR="00967DBD" w:rsidRDefault="00967DBD" w:rsidP="00113326">
            <w:pPr>
              <w:spacing w:after="120" w:line="240" w:lineRule="auto"/>
              <w:jc w:val="both"/>
              <w:rPr>
                <w:rFonts w:ascii="Arial" w:hAnsi="Arial" w:cs="Arial"/>
                <w:noProof/>
                <w:sz w:val="22"/>
                <w:shd w:val="clear" w:color="auto" w:fill="FFFFFF"/>
              </w:rPr>
            </w:pPr>
          </w:p>
          <w:p w14:paraId="31E81268" w14:textId="77777777" w:rsidR="00967DBD" w:rsidRDefault="00967DBD" w:rsidP="00113326">
            <w:pPr>
              <w:spacing w:after="120" w:line="240" w:lineRule="auto"/>
              <w:jc w:val="both"/>
              <w:rPr>
                <w:rFonts w:ascii="Arial" w:hAnsi="Arial" w:cs="Arial"/>
                <w:noProof/>
                <w:sz w:val="22"/>
                <w:shd w:val="clear" w:color="auto" w:fill="FFFFFF"/>
              </w:rPr>
            </w:pPr>
          </w:p>
          <w:p w14:paraId="1D31546E" w14:textId="77777777" w:rsidR="00967DBD" w:rsidRDefault="00967DBD" w:rsidP="00113326">
            <w:pPr>
              <w:spacing w:after="120" w:line="240" w:lineRule="auto"/>
              <w:jc w:val="both"/>
              <w:rPr>
                <w:rFonts w:ascii="Arial" w:hAnsi="Arial" w:cs="Arial"/>
                <w:noProof/>
                <w:sz w:val="22"/>
                <w:shd w:val="clear" w:color="auto" w:fill="FFFFFF"/>
              </w:rPr>
            </w:pPr>
          </w:p>
          <w:p w14:paraId="72A722E8" w14:textId="2F16EA90" w:rsidR="00967DBD" w:rsidRPr="000A04F3" w:rsidRDefault="00967DBD" w:rsidP="00113326">
            <w:pPr>
              <w:spacing w:after="120" w:line="240" w:lineRule="auto"/>
              <w:jc w:val="both"/>
              <w:rPr>
                <w:rFonts w:ascii="Arial" w:hAnsi="Arial" w:cs="Arial"/>
                <w:noProof/>
                <w:sz w:val="22"/>
                <w:shd w:val="clear" w:color="auto" w:fill="FFFFFF"/>
              </w:rPr>
            </w:pPr>
            <w:r w:rsidRPr="000A04F3">
              <w:rPr>
                <w:rFonts w:ascii="Arial" w:hAnsi="Arial" w:cs="Arial"/>
                <w:noProof/>
                <w:sz w:val="22"/>
                <w:shd w:val="clear" w:color="auto" w:fill="FFFFFF"/>
              </w:rPr>
              <w:t>3.Хуулийн төслийн 7 дугаар зүйлийн 7.2-т “</w:t>
            </w:r>
            <w:r w:rsidRPr="000A04F3">
              <w:rPr>
                <w:rFonts w:ascii="Arial" w:hAnsi="Arial" w:cs="Arial"/>
                <w:sz w:val="22"/>
                <w:lang w:val="mn-MN"/>
              </w:rPr>
              <w:t>Ажил олгогч барилгын ажил хийх, машин техник, тоног төхөөрөмж угсрах, суурилуулах, турших, засвар хийхдээ” гэж хөдөлмөрийн аюулгүй байдал, эрүүл мэндийн шаардлагын үйлчлэх хүрээг хязгаарлагдмал байдлаар тусгасан байх тул дэлгэрүүлэн өөрчлөн найруулах;</w:t>
            </w:r>
          </w:p>
          <w:p w14:paraId="4FC65AF3" w14:textId="77777777" w:rsidR="00967DBD" w:rsidRDefault="00967DBD" w:rsidP="00113326">
            <w:pPr>
              <w:spacing w:after="120" w:line="240" w:lineRule="auto"/>
              <w:jc w:val="both"/>
              <w:rPr>
                <w:rFonts w:ascii="Arial" w:hAnsi="Arial" w:cs="Arial"/>
                <w:noProof/>
                <w:sz w:val="22"/>
                <w:shd w:val="clear" w:color="auto" w:fill="FFFFFF"/>
              </w:rPr>
            </w:pPr>
          </w:p>
          <w:p w14:paraId="05B94903" w14:textId="77777777" w:rsidR="00967DBD" w:rsidRDefault="00967DBD" w:rsidP="00113326">
            <w:pPr>
              <w:spacing w:after="120" w:line="240" w:lineRule="auto"/>
              <w:jc w:val="both"/>
              <w:rPr>
                <w:rFonts w:ascii="Arial" w:hAnsi="Arial" w:cs="Arial"/>
                <w:noProof/>
                <w:sz w:val="22"/>
                <w:shd w:val="clear" w:color="auto" w:fill="FFFFFF"/>
              </w:rPr>
            </w:pPr>
          </w:p>
          <w:p w14:paraId="250BF2E8" w14:textId="77777777" w:rsidR="00967DBD" w:rsidRDefault="00967DBD" w:rsidP="00113326">
            <w:pPr>
              <w:spacing w:after="120" w:line="240" w:lineRule="auto"/>
              <w:jc w:val="both"/>
              <w:rPr>
                <w:rFonts w:ascii="Arial" w:hAnsi="Arial" w:cs="Arial"/>
                <w:noProof/>
                <w:sz w:val="22"/>
                <w:shd w:val="clear" w:color="auto" w:fill="FFFFFF"/>
              </w:rPr>
            </w:pPr>
          </w:p>
          <w:p w14:paraId="010E13C2" w14:textId="77777777" w:rsidR="00967DBD" w:rsidRDefault="00967DBD" w:rsidP="00113326">
            <w:pPr>
              <w:spacing w:after="120" w:line="240" w:lineRule="auto"/>
              <w:jc w:val="both"/>
              <w:rPr>
                <w:rFonts w:ascii="Arial" w:hAnsi="Arial" w:cs="Arial"/>
                <w:noProof/>
                <w:sz w:val="22"/>
                <w:shd w:val="clear" w:color="auto" w:fill="FFFFFF"/>
              </w:rPr>
            </w:pPr>
          </w:p>
          <w:p w14:paraId="1350AB90" w14:textId="77777777" w:rsidR="00967DBD" w:rsidRDefault="00967DBD" w:rsidP="00113326">
            <w:pPr>
              <w:spacing w:after="120" w:line="240" w:lineRule="auto"/>
              <w:jc w:val="both"/>
              <w:rPr>
                <w:rFonts w:ascii="Arial" w:hAnsi="Arial" w:cs="Arial"/>
                <w:noProof/>
                <w:sz w:val="22"/>
                <w:shd w:val="clear" w:color="auto" w:fill="FFFFFF"/>
              </w:rPr>
            </w:pPr>
          </w:p>
          <w:p w14:paraId="553D3F6A" w14:textId="77777777" w:rsidR="00967DBD" w:rsidRDefault="00967DBD" w:rsidP="00113326">
            <w:pPr>
              <w:spacing w:after="120" w:line="240" w:lineRule="auto"/>
              <w:jc w:val="both"/>
              <w:rPr>
                <w:rFonts w:ascii="Arial" w:hAnsi="Arial" w:cs="Arial"/>
                <w:noProof/>
                <w:sz w:val="22"/>
                <w:shd w:val="clear" w:color="auto" w:fill="FFFFFF"/>
              </w:rPr>
            </w:pPr>
          </w:p>
          <w:p w14:paraId="10F31485" w14:textId="4EE2289F" w:rsidR="00967DBD" w:rsidRPr="000A04F3" w:rsidRDefault="00967DBD" w:rsidP="00113326">
            <w:pPr>
              <w:spacing w:after="120" w:line="240" w:lineRule="auto"/>
              <w:jc w:val="both"/>
              <w:rPr>
                <w:rFonts w:ascii="Arial" w:hAnsi="Arial" w:cs="Arial"/>
                <w:noProof/>
                <w:sz w:val="22"/>
                <w:shd w:val="clear" w:color="auto" w:fill="FFFFFF"/>
              </w:rPr>
            </w:pPr>
            <w:r w:rsidRPr="000A04F3">
              <w:rPr>
                <w:rFonts w:ascii="Arial" w:hAnsi="Arial" w:cs="Arial"/>
                <w:noProof/>
                <w:sz w:val="22"/>
                <w:shd w:val="clear" w:color="auto" w:fill="FFFFFF"/>
              </w:rPr>
              <w:t xml:space="preserve">4.Хуулийн төслийн 8 дугаар зүйлийн 8.4, 9 дүгээр зүйлийн 9.2, 18 дугаар зүйлийн 18.4, мөн зүйлийн 18.6-д тус тус заасан “мэргэжлийн байгууллага” гэдэг нь хуулийн төслийн 28 дугаар зүйлд заасан мэргэжлийн байгууллагуудын алийг ойлгох талаар, мөн хуулийн 9 дүгээр зүйлийн 9.3-т заасан “эрх бүхий байгууллага”, төслийн 28 дугаар зүйлийн 28.2.3-т заасан “хөдөлмөрийн нөхцөлийн үнэлгээний байгууллага” гэдгийг тус тус тодорхой тусгах; </w:t>
            </w:r>
          </w:p>
          <w:p w14:paraId="5866FE11" w14:textId="77777777" w:rsidR="00967DBD" w:rsidRPr="000A04F3" w:rsidRDefault="00967DBD" w:rsidP="00113326">
            <w:pPr>
              <w:spacing w:after="120" w:line="240" w:lineRule="auto"/>
              <w:jc w:val="both"/>
              <w:rPr>
                <w:rFonts w:ascii="Arial" w:hAnsi="Arial" w:cs="Arial"/>
                <w:noProof/>
                <w:sz w:val="22"/>
                <w:shd w:val="clear" w:color="auto" w:fill="FFFFFF"/>
              </w:rPr>
            </w:pPr>
            <w:r w:rsidRPr="000A04F3">
              <w:rPr>
                <w:rFonts w:ascii="Arial" w:hAnsi="Arial" w:cs="Arial"/>
                <w:noProof/>
                <w:sz w:val="22"/>
                <w:shd w:val="clear" w:color="auto" w:fill="FFFFFF"/>
              </w:rPr>
              <w:t>5.Хуулийн төслийн 11 дүгээр зүйлийн 11.4 дэх хэсгийн тайлбар хэсгийн “</w:t>
            </w:r>
            <w:r w:rsidRPr="000A04F3">
              <w:rPr>
                <w:rFonts w:ascii="Arial" w:hAnsi="Arial" w:cs="Arial"/>
                <w:noProof/>
                <w:sz w:val="22"/>
              </w:rPr>
              <w:t xml:space="preserve">богино хугацаанд” гэснийг, төслийн 13 дугаар зүйлд заасан </w:t>
            </w:r>
            <w:r w:rsidRPr="000A04F3">
              <w:rPr>
                <w:rFonts w:ascii="Arial" w:hAnsi="Arial" w:cs="Arial"/>
                <w:noProof/>
                <w:sz w:val="22"/>
              </w:rPr>
              <w:lastRenderedPageBreak/>
              <w:t>“хязгаарлагдмал орчин”, төслийн 44 дүгээр зүйлд заасан “хөдөлмөрийн тохироо” гэдэгт тус тус юуг ойлгох талаар тодорхой тусгах;</w:t>
            </w:r>
          </w:p>
          <w:p w14:paraId="022DC485" w14:textId="77777777" w:rsidR="00967DBD" w:rsidRPr="000A04F3" w:rsidRDefault="00967DBD" w:rsidP="00113326">
            <w:pPr>
              <w:tabs>
                <w:tab w:val="left" w:pos="709"/>
              </w:tabs>
              <w:spacing w:line="240" w:lineRule="auto"/>
              <w:jc w:val="both"/>
              <w:rPr>
                <w:rFonts w:ascii="Arial" w:hAnsi="Arial" w:cs="Arial"/>
                <w:noProof/>
                <w:sz w:val="22"/>
              </w:rPr>
            </w:pPr>
            <w:r w:rsidRPr="000A04F3">
              <w:rPr>
                <w:rFonts w:ascii="Arial" w:hAnsi="Arial" w:cs="Arial"/>
                <w:noProof/>
                <w:sz w:val="22"/>
              </w:rPr>
              <w:t>6.Хуулийн төслийн 20 дугаар зүйлийн 20.1.3-т заасан “…хоолоор үнэгүй хангах” гэсэн нь хэрэгжих боломжтой эсэхийг дахин нягтлах;</w:t>
            </w:r>
          </w:p>
          <w:p w14:paraId="30D8DCD6" w14:textId="77777777" w:rsidR="00967DBD" w:rsidRPr="000A04F3" w:rsidRDefault="00967DBD" w:rsidP="00113326">
            <w:pPr>
              <w:tabs>
                <w:tab w:val="left" w:pos="709"/>
              </w:tabs>
              <w:spacing w:line="240" w:lineRule="auto"/>
              <w:jc w:val="both"/>
              <w:rPr>
                <w:rFonts w:ascii="Arial" w:hAnsi="Arial" w:cs="Arial"/>
                <w:noProof/>
                <w:sz w:val="22"/>
              </w:rPr>
            </w:pPr>
          </w:p>
          <w:p w14:paraId="61648477" w14:textId="77777777" w:rsidR="00967DBD" w:rsidRDefault="00967DBD" w:rsidP="00113326">
            <w:pPr>
              <w:tabs>
                <w:tab w:val="left" w:pos="709"/>
              </w:tabs>
              <w:spacing w:line="240" w:lineRule="auto"/>
              <w:jc w:val="both"/>
              <w:rPr>
                <w:rFonts w:ascii="Arial" w:hAnsi="Arial" w:cs="Arial"/>
                <w:noProof/>
                <w:sz w:val="22"/>
              </w:rPr>
            </w:pPr>
          </w:p>
          <w:p w14:paraId="2C6C3CC4" w14:textId="77777777" w:rsidR="00967DBD" w:rsidRDefault="00967DBD" w:rsidP="00113326">
            <w:pPr>
              <w:tabs>
                <w:tab w:val="left" w:pos="709"/>
              </w:tabs>
              <w:spacing w:line="240" w:lineRule="auto"/>
              <w:jc w:val="both"/>
              <w:rPr>
                <w:rFonts w:ascii="Arial" w:hAnsi="Arial" w:cs="Arial"/>
                <w:noProof/>
                <w:sz w:val="22"/>
              </w:rPr>
            </w:pPr>
          </w:p>
          <w:p w14:paraId="46FAB885" w14:textId="77777777" w:rsidR="00967DBD" w:rsidRDefault="00967DBD" w:rsidP="00113326">
            <w:pPr>
              <w:tabs>
                <w:tab w:val="left" w:pos="709"/>
              </w:tabs>
              <w:spacing w:line="240" w:lineRule="auto"/>
              <w:jc w:val="both"/>
              <w:rPr>
                <w:rFonts w:ascii="Arial" w:hAnsi="Arial" w:cs="Arial"/>
                <w:noProof/>
                <w:sz w:val="22"/>
              </w:rPr>
            </w:pPr>
          </w:p>
          <w:p w14:paraId="6ED701CA" w14:textId="77777777" w:rsidR="00967DBD" w:rsidRDefault="00967DBD" w:rsidP="00113326">
            <w:pPr>
              <w:tabs>
                <w:tab w:val="left" w:pos="709"/>
              </w:tabs>
              <w:spacing w:line="240" w:lineRule="auto"/>
              <w:jc w:val="both"/>
              <w:rPr>
                <w:rFonts w:ascii="Arial" w:hAnsi="Arial" w:cs="Arial"/>
                <w:noProof/>
                <w:sz w:val="22"/>
              </w:rPr>
            </w:pPr>
          </w:p>
          <w:p w14:paraId="0A9CD244" w14:textId="1B8595F8" w:rsidR="00967DBD" w:rsidRPr="000A04F3" w:rsidRDefault="00967DBD" w:rsidP="00113326">
            <w:pPr>
              <w:tabs>
                <w:tab w:val="left" w:pos="709"/>
              </w:tabs>
              <w:spacing w:line="240" w:lineRule="auto"/>
              <w:jc w:val="both"/>
              <w:rPr>
                <w:rFonts w:ascii="Arial" w:hAnsi="Arial" w:cs="Arial"/>
                <w:noProof/>
                <w:sz w:val="22"/>
              </w:rPr>
            </w:pPr>
            <w:r w:rsidRPr="000A04F3">
              <w:rPr>
                <w:rFonts w:ascii="Arial" w:hAnsi="Arial" w:cs="Arial"/>
                <w:noProof/>
                <w:sz w:val="22"/>
              </w:rPr>
              <w:t>7.Хуулийн төслийн 31 дүгээр зүйлийн 31.2 дахь хэсэг нь зөвхөн ажилтны тоонд үндэслэж хөдөлмөрийн аюулгүй байдал, эрүүл мэндийн ажилтан ажиллахаар байгааг нягталж, хөдөлмөрийн хэвийн бус нөхцөл, аюултай ажлын орчин зэргийг харгалзан нарийвчлан зааглах шаардлагатай. Тухайлбал, уул уурхай, төмөр зам зэрэг салбарт хөдөлмөрийн хэвийн нөхцөлийн зохицуулалт ижил үйлчлэхээр байгааг анхаарч, ялгамжтай зохицуулах;</w:t>
            </w:r>
          </w:p>
          <w:p w14:paraId="3D3B40FD" w14:textId="77777777" w:rsidR="00967DBD" w:rsidRPr="000A04F3" w:rsidRDefault="00967DBD" w:rsidP="00113326">
            <w:pPr>
              <w:tabs>
                <w:tab w:val="left" w:pos="709"/>
              </w:tabs>
              <w:spacing w:line="240" w:lineRule="auto"/>
              <w:jc w:val="both"/>
              <w:rPr>
                <w:rFonts w:ascii="Arial" w:hAnsi="Arial" w:cs="Arial"/>
                <w:noProof/>
                <w:sz w:val="22"/>
              </w:rPr>
            </w:pPr>
          </w:p>
          <w:p w14:paraId="655600E1" w14:textId="77777777" w:rsidR="00967DBD" w:rsidRDefault="00967DBD" w:rsidP="00113326">
            <w:pPr>
              <w:tabs>
                <w:tab w:val="left" w:pos="709"/>
              </w:tabs>
              <w:spacing w:line="240" w:lineRule="auto"/>
              <w:jc w:val="both"/>
              <w:rPr>
                <w:rFonts w:ascii="Arial" w:hAnsi="Arial" w:cs="Arial"/>
                <w:noProof/>
                <w:sz w:val="22"/>
              </w:rPr>
            </w:pPr>
          </w:p>
          <w:p w14:paraId="74D178A6" w14:textId="77777777" w:rsidR="00967DBD" w:rsidRDefault="00967DBD" w:rsidP="00113326">
            <w:pPr>
              <w:tabs>
                <w:tab w:val="left" w:pos="709"/>
              </w:tabs>
              <w:spacing w:line="240" w:lineRule="auto"/>
              <w:jc w:val="both"/>
              <w:rPr>
                <w:rFonts w:ascii="Arial" w:hAnsi="Arial" w:cs="Arial"/>
                <w:noProof/>
                <w:sz w:val="22"/>
              </w:rPr>
            </w:pPr>
          </w:p>
          <w:p w14:paraId="7A9FA2A9" w14:textId="77777777" w:rsidR="00967DBD" w:rsidRDefault="00967DBD" w:rsidP="00113326">
            <w:pPr>
              <w:tabs>
                <w:tab w:val="left" w:pos="709"/>
              </w:tabs>
              <w:spacing w:line="240" w:lineRule="auto"/>
              <w:jc w:val="both"/>
              <w:rPr>
                <w:rFonts w:ascii="Arial" w:hAnsi="Arial" w:cs="Arial"/>
                <w:noProof/>
                <w:sz w:val="22"/>
              </w:rPr>
            </w:pPr>
          </w:p>
          <w:p w14:paraId="280A3BA3" w14:textId="77777777" w:rsidR="00967DBD" w:rsidRDefault="00967DBD" w:rsidP="00113326">
            <w:pPr>
              <w:tabs>
                <w:tab w:val="left" w:pos="709"/>
              </w:tabs>
              <w:spacing w:line="240" w:lineRule="auto"/>
              <w:jc w:val="both"/>
              <w:rPr>
                <w:rFonts w:ascii="Arial" w:hAnsi="Arial" w:cs="Arial"/>
                <w:noProof/>
                <w:sz w:val="22"/>
              </w:rPr>
            </w:pPr>
          </w:p>
          <w:p w14:paraId="02F1A64E" w14:textId="77777777" w:rsidR="00967DBD" w:rsidRDefault="00967DBD" w:rsidP="00113326">
            <w:pPr>
              <w:tabs>
                <w:tab w:val="left" w:pos="709"/>
              </w:tabs>
              <w:spacing w:line="240" w:lineRule="auto"/>
              <w:jc w:val="both"/>
              <w:rPr>
                <w:rFonts w:ascii="Arial" w:hAnsi="Arial" w:cs="Arial"/>
                <w:noProof/>
                <w:sz w:val="22"/>
              </w:rPr>
            </w:pPr>
          </w:p>
          <w:p w14:paraId="22B5ADBB" w14:textId="77777777" w:rsidR="00967DBD" w:rsidRDefault="00967DBD" w:rsidP="00113326">
            <w:pPr>
              <w:tabs>
                <w:tab w:val="left" w:pos="709"/>
              </w:tabs>
              <w:spacing w:line="240" w:lineRule="auto"/>
              <w:jc w:val="both"/>
              <w:rPr>
                <w:rFonts w:ascii="Arial" w:hAnsi="Arial" w:cs="Arial"/>
                <w:noProof/>
                <w:sz w:val="22"/>
              </w:rPr>
            </w:pPr>
          </w:p>
          <w:p w14:paraId="7B89DB82" w14:textId="77777777" w:rsidR="00967DBD" w:rsidRDefault="00967DBD" w:rsidP="00113326">
            <w:pPr>
              <w:tabs>
                <w:tab w:val="left" w:pos="709"/>
              </w:tabs>
              <w:spacing w:line="240" w:lineRule="auto"/>
              <w:jc w:val="both"/>
              <w:rPr>
                <w:rFonts w:ascii="Arial" w:hAnsi="Arial" w:cs="Arial"/>
                <w:noProof/>
                <w:sz w:val="22"/>
              </w:rPr>
            </w:pPr>
          </w:p>
          <w:p w14:paraId="7130B597" w14:textId="77777777" w:rsidR="00967DBD" w:rsidRDefault="00967DBD" w:rsidP="00113326">
            <w:pPr>
              <w:tabs>
                <w:tab w:val="left" w:pos="709"/>
              </w:tabs>
              <w:spacing w:line="240" w:lineRule="auto"/>
              <w:jc w:val="both"/>
              <w:rPr>
                <w:rFonts w:ascii="Arial" w:hAnsi="Arial" w:cs="Arial"/>
                <w:noProof/>
                <w:sz w:val="22"/>
              </w:rPr>
            </w:pPr>
          </w:p>
          <w:p w14:paraId="1CAF5A46" w14:textId="77777777" w:rsidR="00967DBD" w:rsidRDefault="00967DBD" w:rsidP="00113326">
            <w:pPr>
              <w:tabs>
                <w:tab w:val="left" w:pos="709"/>
              </w:tabs>
              <w:spacing w:line="240" w:lineRule="auto"/>
              <w:jc w:val="both"/>
              <w:rPr>
                <w:rFonts w:ascii="Arial" w:hAnsi="Arial" w:cs="Arial"/>
                <w:noProof/>
                <w:sz w:val="22"/>
              </w:rPr>
            </w:pPr>
          </w:p>
          <w:p w14:paraId="2538EBED" w14:textId="74B346C8" w:rsidR="00967DBD" w:rsidRPr="000A04F3" w:rsidRDefault="00967DBD" w:rsidP="00113326">
            <w:pPr>
              <w:tabs>
                <w:tab w:val="left" w:pos="709"/>
              </w:tabs>
              <w:spacing w:line="240" w:lineRule="auto"/>
              <w:jc w:val="both"/>
              <w:rPr>
                <w:rFonts w:ascii="Arial" w:hAnsi="Arial" w:cs="Arial"/>
                <w:sz w:val="22"/>
              </w:rPr>
            </w:pPr>
            <w:r w:rsidRPr="000A04F3">
              <w:rPr>
                <w:rFonts w:ascii="Arial" w:hAnsi="Arial" w:cs="Arial"/>
                <w:noProof/>
                <w:sz w:val="22"/>
              </w:rPr>
              <w:t>8.Хуулийн төслийн 31 дүгээр зүйлийн 31.4-т заасан эрсдэлтэй ажлын байр буюу уул уурхайн салбарт хөдөлмөрийн аюулгүй байдал, эрүүл мэндийн асуудал хариуцсан ажилтан нь тухайн чиглэлээр их,</w:t>
            </w:r>
            <w:r w:rsidRPr="000A04F3">
              <w:rPr>
                <w:rFonts w:ascii="Arial" w:hAnsi="Arial" w:cs="Arial"/>
                <w:sz w:val="22"/>
              </w:rPr>
              <w:t xml:space="preserve"> </w:t>
            </w:r>
            <w:r w:rsidRPr="000A04F3">
              <w:rPr>
                <w:rFonts w:ascii="Arial" w:hAnsi="Arial" w:cs="Arial"/>
                <w:noProof/>
                <w:sz w:val="22"/>
              </w:rPr>
              <w:t>дээд сургууль төгссөн буюу илүү мэргэшсэн байх тухай агуулгыг нэмж тусган, өөрчлөн найруулах;</w:t>
            </w:r>
          </w:p>
          <w:p w14:paraId="13BF978D" w14:textId="77777777" w:rsidR="00967DBD" w:rsidRPr="000A04F3" w:rsidRDefault="00967DBD" w:rsidP="00113326">
            <w:pPr>
              <w:tabs>
                <w:tab w:val="left" w:pos="709"/>
              </w:tabs>
              <w:spacing w:line="240" w:lineRule="auto"/>
              <w:jc w:val="both"/>
              <w:rPr>
                <w:rFonts w:ascii="Arial" w:hAnsi="Arial" w:cs="Arial"/>
                <w:sz w:val="22"/>
              </w:rPr>
            </w:pPr>
          </w:p>
          <w:p w14:paraId="066E1DDA" w14:textId="77777777" w:rsidR="00967DBD" w:rsidRDefault="00967DBD" w:rsidP="00113326">
            <w:pPr>
              <w:spacing w:line="240" w:lineRule="auto"/>
              <w:jc w:val="both"/>
              <w:rPr>
                <w:rFonts w:ascii="Arial" w:hAnsi="Arial" w:cs="Arial"/>
                <w:noProof/>
                <w:sz w:val="22"/>
              </w:rPr>
            </w:pPr>
          </w:p>
          <w:p w14:paraId="3825B565" w14:textId="0E26ED66" w:rsidR="00967DBD" w:rsidRPr="000A04F3" w:rsidRDefault="00967DBD" w:rsidP="00113326">
            <w:pPr>
              <w:spacing w:line="240" w:lineRule="auto"/>
              <w:jc w:val="both"/>
              <w:rPr>
                <w:rFonts w:ascii="Arial" w:hAnsi="Arial" w:cs="Arial"/>
                <w:sz w:val="22"/>
                <w:lang w:val="mn-MN"/>
              </w:rPr>
            </w:pPr>
            <w:r w:rsidRPr="000A04F3">
              <w:rPr>
                <w:rFonts w:ascii="Arial" w:hAnsi="Arial" w:cs="Arial"/>
                <w:noProof/>
                <w:sz w:val="22"/>
              </w:rPr>
              <w:t>9.Хуулийн төслийн 41 дүгээр зүйлийн 41.3-т “</w:t>
            </w:r>
            <w:r w:rsidRPr="000A04F3">
              <w:rPr>
                <w:rFonts w:ascii="Arial" w:hAnsi="Arial" w:cs="Arial"/>
                <w:sz w:val="22"/>
                <w:lang w:val="mn-MN"/>
              </w:rPr>
              <w:t xml:space="preserve">Ажил олгогч, хувиараа хөдөлмөр эрхлэгч иргэн нь хөдөлмөрийн аюулгүй байдал, эрүүл </w:t>
            </w:r>
            <w:r w:rsidRPr="000A04F3">
              <w:rPr>
                <w:rFonts w:ascii="Arial" w:hAnsi="Arial" w:cs="Arial"/>
                <w:sz w:val="22"/>
                <w:lang w:val="mn-MN"/>
              </w:rPr>
              <w:lastRenderedPageBreak/>
              <w:t xml:space="preserve">мэндийн эрсдэлийн үнэлгээ, түүний мөрөөр хэрэгжүүлсэн ажлын тайланг тухай бүр удирдлагын цахим системд оруулна” гэж тусгасан нь хэрэгжих боломжгүй гэж үзэж байна. Учир нь хувиараа хөдөлмөр эрхлэгч иргэн нь ямар байдлаар хөдөлмөрийн аюулгүй байдал, эрүүл мэндийн эрсдэлийн үнэлгээ, түүний мөрөөр хэрэгжүүлсэн ажлын тайланг тухай бүр удирдлагын цахим системд оруулах талаар тодорхой тусгаагүй байна. </w:t>
            </w:r>
          </w:p>
          <w:p w14:paraId="1097171C" w14:textId="77777777" w:rsidR="00967DBD" w:rsidRPr="000A04F3" w:rsidRDefault="00967DBD" w:rsidP="00113326">
            <w:pPr>
              <w:spacing w:line="240" w:lineRule="auto"/>
              <w:jc w:val="both"/>
              <w:rPr>
                <w:rFonts w:ascii="Arial" w:hAnsi="Arial" w:cs="Arial"/>
                <w:sz w:val="22"/>
                <w:lang w:val="mn-MN"/>
              </w:rPr>
            </w:pPr>
            <w:r w:rsidRPr="000A04F3">
              <w:rPr>
                <w:rFonts w:ascii="Arial" w:hAnsi="Arial" w:cs="Arial"/>
                <w:sz w:val="22"/>
                <w:lang w:val="mn-MN"/>
              </w:rPr>
              <w:t>Өөрөөр хэлбэл хувиараа хөдөлмөр эрхлэгч иргэн нь тус хуулийн төслийн 4 дүгээр зүйлийн 4.1.1</w:t>
            </w:r>
            <w:r w:rsidRPr="000A04F3">
              <w:rPr>
                <w:rFonts w:ascii="Arial" w:hAnsi="Arial" w:cs="Arial"/>
                <w:sz w:val="22"/>
              </w:rPr>
              <w:t>5</w:t>
            </w:r>
            <w:r w:rsidRPr="000A04F3">
              <w:rPr>
                <w:rFonts w:ascii="Arial" w:hAnsi="Arial" w:cs="Arial"/>
                <w:sz w:val="22"/>
                <w:lang w:val="mn-MN"/>
              </w:rPr>
              <w:t xml:space="preserve">-д ("хөдөлмөрийн аюулгүй байдал, эрүүл мэндийн эрсдэлийн үнэлгээ" гэж үйлдвэрлэлийн осол, мэргэжлээс шалтгаалсан өвчин үүсгэх ажлын байрны аюултай, сөрөг хүчин зүйлийг илрүүлэх, түүний эрсдэлийг стандарт аргачлалаар үнэлэх үйл явцыг) заасны дагуу үнэлгээг хийж чадах болон  тухай бүр цахим системд оруулах боломжтой эсэх, тухайн иргэнийг удирдлагын цахим системд эрсдэлийн үнэлгээ, тайланг оруулж байгаа эсэхэд хяналт тавих субъект тодорхойгүй байна;  </w:t>
            </w:r>
          </w:p>
          <w:p w14:paraId="0F5E5183" w14:textId="77777777" w:rsidR="00967DBD" w:rsidRPr="000A04F3" w:rsidRDefault="00967DBD" w:rsidP="00113326">
            <w:pPr>
              <w:spacing w:line="240" w:lineRule="auto"/>
              <w:ind w:firstLine="720"/>
              <w:jc w:val="both"/>
              <w:rPr>
                <w:rFonts w:ascii="Arial" w:hAnsi="Arial" w:cs="Arial"/>
                <w:sz w:val="22"/>
                <w:lang w:val="mn-MN"/>
              </w:rPr>
            </w:pPr>
          </w:p>
          <w:p w14:paraId="3069B4E1" w14:textId="77777777" w:rsidR="00967DBD" w:rsidRPr="000A04F3" w:rsidRDefault="00967DBD" w:rsidP="00113326">
            <w:pPr>
              <w:spacing w:line="240" w:lineRule="auto"/>
              <w:jc w:val="both"/>
              <w:rPr>
                <w:rFonts w:ascii="Arial" w:hAnsi="Arial" w:cs="Arial"/>
                <w:sz w:val="22"/>
                <w:lang w:val="mn-MN"/>
              </w:rPr>
            </w:pPr>
            <w:r w:rsidRPr="000A04F3">
              <w:rPr>
                <w:rFonts w:ascii="Arial" w:hAnsi="Arial" w:cs="Arial"/>
                <w:sz w:val="22"/>
                <w:lang w:val="mn-MN"/>
              </w:rPr>
              <w:t>10.Хуулийн төслийн 43 дугаар зүйлийн 43.3-т хөдөлмөрийн эрүүл ахуйн хэмжилтээр ажилтан нь зөвшөөрөгдөх дээд хэмжээнээс хэтэрсэн аюултай хүчин зүйлд өртөж байгаа нь тогтоогдвол ажил олгогч энэ талаар удирдлагын цахим системд мэдээлнэ гэж тусгажээ. Гэтэл системд мэдээлсний дараа ямар арга хэмжээ авах нь тодорхойгүй байх тул нарийвчлан тусгах;</w:t>
            </w:r>
          </w:p>
          <w:p w14:paraId="624CEE9B" w14:textId="77777777" w:rsidR="00967DBD" w:rsidRPr="000A04F3" w:rsidRDefault="00967DBD" w:rsidP="00113326">
            <w:pPr>
              <w:spacing w:line="240" w:lineRule="auto"/>
              <w:jc w:val="both"/>
              <w:rPr>
                <w:rFonts w:ascii="Arial" w:hAnsi="Arial" w:cs="Arial"/>
                <w:sz w:val="22"/>
                <w:lang w:val="mn-MN"/>
              </w:rPr>
            </w:pPr>
          </w:p>
          <w:p w14:paraId="3C6AAC77" w14:textId="77777777" w:rsidR="00967DBD" w:rsidRPr="000A04F3" w:rsidRDefault="00967DBD" w:rsidP="00113326">
            <w:pPr>
              <w:spacing w:line="240" w:lineRule="auto"/>
              <w:jc w:val="both"/>
              <w:rPr>
                <w:rFonts w:ascii="Arial" w:hAnsi="Arial" w:cs="Arial"/>
                <w:sz w:val="22"/>
                <w:lang w:val="mn-MN"/>
              </w:rPr>
            </w:pPr>
            <w:r w:rsidRPr="000A04F3">
              <w:rPr>
                <w:rFonts w:ascii="Arial" w:hAnsi="Arial" w:cs="Arial"/>
                <w:sz w:val="22"/>
                <w:lang w:val="mn-MN"/>
              </w:rPr>
              <w:t>11.Хуулийн төсөлд тусгасан төрийн захиргааны төв байгууллага болон төрийн захиргааны байгууллагын нэршлийг зөвтгөж, жигдлэх, төслийн 38 дугаар зүйлийн 38.1 болон 38.2 дахь хэсгийн байршлыг солих.</w:t>
            </w:r>
          </w:p>
          <w:p w14:paraId="70112AF8" w14:textId="77777777" w:rsidR="00967DBD" w:rsidRPr="000A04F3" w:rsidRDefault="00967DBD" w:rsidP="00113326">
            <w:pPr>
              <w:rPr>
                <w:rFonts w:ascii="Arial" w:hAnsi="Arial" w:cs="Arial"/>
                <w:sz w:val="22"/>
              </w:rPr>
            </w:pPr>
          </w:p>
        </w:tc>
        <w:tc>
          <w:tcPr>
            <w:tcW w:w="4050" w:type="dxa"/>
          </w:tcPr>
          <w:p w14:paraId="63672A3E" w14:textId="77777777" w:rsidR="00967DBD" w:rsidRPr="000A04F3" w:rsidRDefault="00967DBD" w:rsidP="00113326">
            <w:pPr>
              <w:spacing w:line="240" w:lineRule="auto"/>
              <w:jc w:val="both"/>
              <w:rPr>
                <w:rFonts w:ascii="Arial" w:hAnsi="Arial" w:cs="Arial"/>
                <w:b/>
                <w:bCs/>
                <w:sz w:val="22"/>
                <w:u w:val="single"/>
                <w:lang w:val="mn-MN"/>
              </w:rPr>
            </w:pPr>
            <w:r w:rsidRPr="000A04F3">
              <w:rPr>
                <w:rFonts w:ascii="Arial" w:hAnsi="Arial" w:cs="Arial"/>
                <w:b/>
                <w:bCs/>
                <w:sz w:val="22"/>
                <w:u w:val="single"/>
                <w:lang w:val="mn-MN"/>
              </w:rPr>
              <w:lastRenderedPageBreak/>
              <w:t>3.Хуулийн төсөлд нарийвчлан тусгаж, тодорхой болгосон:</w:t>
            </w:r>
          </w:p>
          <w:p w14:paraId="07CC84A3" w14:textId="77777777" w:rsidR="00967DBD" w:rsidRPr="000A04F3" w:rsidRDefault="00967DBD" w:rsidP="00113326">
            <w:pPr>
              <w:spacing w:line="240" w:lineRule="auto"/>
              <w:rPr>
                <w:rFonts w:ascii="Arial" w:hAnsi="Arial" w:cs="Arial"/>
                <w:sz w:val="22"/>
              </w:rPr>
            </w:pPr>
          </w:p>
          <w:p w14:paraId="4C091B35" w14:textId="77777777" w:rsidR="00967DBD" w:rsidRPr="000A04F3" w:rsidRDefault="00967DBD" w:rsidP="00113326">
            <w:pPr>
              <w:spacing w:line="240" w:lineRule="auto"/>
              <w:rPr>
                <w:rFonts w:ascii="Arial" w:hAnsi="Arial" w:cs="Arial"/>
                <w:noProof/>
                <w:sz w:val="22"/>
                <w:shd w:val="clear" w:color="auto" w:fill="FFFFFF"/>
              </w:rPr>
            </w:pPr>
            <w:r w:rsidRPr="000A04F3">
              <w:rPr>
                <w:rFonts w:ascii="Arial" w:hAnsi="Arial" w:cs="Arial"/>
                <w:noProof/>
                <w:sz w:val="22"/>
                <w:shd w:val="clear" w:color="auto" w:fill="FFFFFF"/>
                <w:lang w:val="mn-MN"/>
              </w:rPr>
              <w:t>1.</w:t>
            </w:r>
            <w:r w:rsidRPr="000A04F3">
              <w:rPr>
                <w:rFonts w:ascii="Arial" w:hAnsi="Arial" w:cs="Arial"/>
                <w:noProof/>
                <w:sz w:val="22"/>
                <w:shd w:val="clear" w:color="auto" w:fill="FFFFFF"/>
              </w:rPr>
              <w:t xml:space="preserve">Саналыг тусгав. </w:t>
            </w:r>
          </w:p>
          <w:p w14:paraId="1465B0B9" w14:textId="77777777" w:rsidR="00967DBD" w:rsidRPr="000A04F3" w:rsidRDefault="00967DBD" w:rsidP="00113326">
            <w:pPr>
              <w:spacing w:line="240" w:lineRule="auto"/>
              <w:rPr>
                <w:rFonts w:ascii="Arial" w:hAnsi="Arial" w:cs="Arial"/>
                <w:strike/>
                <w:noProof/>
                <w:sz w:val="22"/>
                <w:shd w:val="clear" w:color="auto" w:fill="FFFFFF"/>
              </w:rPr>
            </w:pPr>
          </w:p>
          <w:p w14:paraId="1C397556"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lang w:val="mn-MN"/>
              </w:rPr>
              <w:t xml:space="preserve">2. </w:t>
            </w:r>
            <w:r w:rsidRPr="000A04F3">
              <w:rPr>
                <w:rFonts w:ascii="Arial" w:hAnsi="Arial" w:cs="Arial"/>
                <w:noProof/>
                <w:sz w:val="22"/>
              </w:rPr>
              <w:t>Хуулийн төслийн 2 дугаар бүлэгт заасан салбарын онцлогоос хамаарсан  ажлын байрны эрсдэлээс сэргийлэхэд тавигдсан шаардлагууд нь тухайн салбарын хууль тогтоомж, стандарт, нормоор нарийвчлан зохицуулагддаг.</w:t>
            </w:r>
          </w:p>
          <w:p w14:paraId="63572CB2" w14:textId="77777777" w:rsidR="00967DBD" w:rsidRPr="000A04F3" w:rsidRDefault="00967DBD" w:rsidP="00113326">
            <w:pPr>
              <w:spacing w:line="240" w:lineRule="auto"/>
              <w:jc w:val="both"/>
              <w:rPr>
                <w:rFonts w:ascii="Arial" w:hAnsi="Arial" w:cs="Arial"/>
                <w:noProof/>
                <w:sz w:val="22"/>
              </w:rPr>
            </w:pPr>
          </w:p>
          <w:p w14:paraId="225A9B4E"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 xml:space="preserve">Хуулийн төсөлд ажлын байрны эрсдэл бүрээс сэргийлэхэд тавигдах бүх шаардлагыг дэлгэрэнгүй тусгах боломжгүй. Салбарын онцлогоос хамаарсан болон ажлын байрны өндөр эрсдэл бүрээс сэргийлсэн </w:t>
            </w:r>
            <w:r w:rsidRPr="000A04F3">
              <w:rPr>
                <w:rFonts w:ascii="Arial" w:hAnsi="Arial" w:cs="Arial"/>
                <w:noProof/>
                <w:sz w:val="22"/>
              </w:rPr>
              <w:lastRenderedPageBreak/>
              <w:t>нарийвчилсан шаардлагыг Стандартчилал, техникийн зохицуулалт, тохирлын үнэлгээний тухай хуулийг үндэслэн хуулийн төслийн 6.1-д техникийн зохицуулалт, стандартаар тогтоохоор боловсруулсан.  Ажлын байрны хөдөлмөрийн хэвийн болон хэвийн бус нөхцөлийг хэмжиж, үнэлэх болон ангиллах талаар MNS 5080:2023 стандартаар тогтоосон.</w:t>
            </w:r>
          </w:p>
          <w:p w14:paraId="0904D5BB"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sz w:val="22"/>
                <w:lang w:val="mn-MN"/>
              </w:rPr>
              <w:t>3.</w:t>
            </w:r>
            <w:r w:rsidRPr="000A04F3">
              <w:rPr>
                <w:rFonts w:ascii="Arial" w:hAnsi="Arial" w:cs="Arial"/>
                <w:noProof/>
                <w:sz w:val="22"/>
              </w:rPr>
              <w:t>Барилгын тухай хуулийн 4.1.11-д барилгын ажлын талаар нарийвчлан тодорхойлсон бөгөөд үүнд б</w:t>
            </w:r>
            <w:r w:rsidRPr="000A04F3">
              <w:rPr>
                <w:rFonts w:ascii="Arial" w:hAnsi="Arial" w:cs="Arial"/>
                <w:noProof/>
                <w:sz w:val="22"/>
                <w:shd w:val="clear" w:color="auto" w:fill="FFFFFF"/>
              </w:rPr>
              <w:t>арилга байгууламжийн ажлыг гүйцэтгэх талбайг бэлтгэх, бүрдэл хэсгийг угсрах, шинэчлэн барих, буулгах, засварын ажил гүйцэтгэх, тоног төхөөрөмж суурилуулах зэрэг үйл ажиллагааг өргөн хүрээтэй тодорхойлсон. Түүнчлэн с</w:t>
            </w:r>
            <w:r w:rsidRPr="000A04F3">
              <w:rPr>
                <w:rFonts w:ascii="Arial" w:hAnsi="Arial" w:cs="Arial"/>
                <w:noProof/>
                <w:sz w:val="22"/>
              </w:rPr>
              <w:t xml:space="preserve">албарын хууль тогтоомж, барилгын норм ба дүрэм, стандартаар нарийвчлагдан зохицуулагддаг. </w:t>
            </w:r>
          </w:p>
          <w:p w14:paraId="19882AF9" w14:textId="77777777" w:rsidR="00967DBD" w:rsidRPr="000A04F3" w:rsidRDefault="00967DBD" w:rsidP="00113326">
            <w:pPr>
              <w:spacing w:line="240" w:lineRule="auto"/>
              <w:rPr>
                <w:rFonts w:ascii="Arial" w:hAnsi="Arial" w:cs="Arial"/>
                <w:noProof/>
                <w:sz w:val="22"/>
              </w:rPr>
            </w:pPr>
          </w:p>
          <w:p w14:paraId="17E5433D"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4.Үйлдвэрлэлийн тоног төхөөрөмж, өргөх зөөх тоног төхөөрөмжид баталгаа, магадлагаа хийх мэргэжлийн байгууллагад тавигдах шаардлагыг салбарын дүрэм, журмаар нарийвчлан тогтоодог. Тухайлбал</w:t>
            </w:r>
            <w:r w:rsidRPr="000A04F3">
              <w:rPr>
                <w:rFonts w:ascii="Arial" w:hAnsi="Arial" w:cs="Arial"/>
                <w:noProof/>
                <w:sz w:val="22"/>
                <w:lang w:val="mn-MN"/>
              </w:rPr>
              <w:t>,</w:t>
            </w:r>
            <w:r w:rsidRPr="000A04F3">
              <w:rPr>
                <w:rFonts w:ascii="Arial" w:hAnsi="Arial" w:cs="Arial"/>
                <w:noProof/>
                <w:sz w:val="22"/>
              </w:rPr>
              <w:t xml:space="preserve"> Ачаа өргөх краныг төхөөрөмжлөх,</w:t>
            </w:r>
            <w:r w:rsidRPr="000A04F3">
              <w:rPr>
                <w:rStyle w:val="apple-converted-space"/>
                <w:rFonts w:ascii="Arial" w:hAnsi="Arial" w:cs="Arial"/>
                <w:noProof/>
                <w:sz w:val="22"/>
              </w:rPr>
              <w:t> </w:t>
            </w:r>
            <w:r w:rsidRPr="000A04F3">
              <w:rPr>
                <w:rFonts w:ascii="Arial" w:hAnsi="Arial" w:cs="Arial"/>
                <w:noProof/>
                <w:sz w:val="22"/>
              </w:rPr>
              <w:t>аюулгүй ашиглах дүрэмд заасан.</w:t>
            </w:r>
            <w:r w:rsidRPr="000A04F3">
              <w:rPr>
                <w:rFonts w:ascii="Arial" w:hAnsi="Arial" w:cs="Arial"/>
                <w:b/>
                <w:bCs/>
                <w:noProof/>
                <w:sz w:val="22"/>
              </w:rPr>
              <w:t xml:space="preserve"> </w:t>
            </w:r>
          </w:p>
          <w:p w14:paraId="51513827" w14:textId="77777777" w:rsidR="00967DBD" w:rsidRPr="000A04F3" w:rsidRDefault="00967DBD" w:rsidP="00113326">
            <w:pPr>
              <w:spacing w:line="240" w:lineRule="auto"/>
              <w:jc w:val="both"/>
              <w:rPr>
                <w:rFonts w:ascii="Arial" w:hAnsi="Arial" w:cs="Arial"/>
                <w:sz w:val="22"/>
              </w:rPr>
            </w:pPr>
          </w:p>
          <w:p w14:paraId="33E40477"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lastRenderedPageBreak/>
              <w:t>5.Саналыг тусгав.</w:t>
            </w:r>
          </w:p>
          <w:p w14:paraId="4D8C09F8" w14:textId="77777777" w:rsidR="00967DBD" w:rsidRPr="000A04F3" w:rsidRDefault="00967DBD" w:rsidP="00113326">
            <w:pPr>
              <w:spacing w:line="240" w:lineRule="auto"/>
              <w:jc w:val="both"/>
              <w:rPr>
                <w:rFonts w:ascii="Arial" w:hAnsi="Arial" w:cs="Arial"/>
                <w:noProof/>
                <w:sz w:val="22"/>
              </w:rPr>
            </w:pPr>
          </w:p>
          <w:p w14:paraId="1067468A"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 xml:space="preserve">6. Хүчин төгөлдөр мөрдөгдөж байгаа ХАБЭА-н тухай хуулиар 2008 оноос хойш ажил олгогч хэвийн бус нөхцөлд ажилладаг ажилтныг хоолоор үнэгүй хангах зохицуулалт хэрэгжиж байна. </w:t>
            </w:r>
          </w:p>
          <w:p w14:paraId="6509CEA2" w14:textId="77777777" w:rsidR="00967DBD" w:rsidRPr="000A04F3" w:rsidRDefault="00967DBD" w:rsidP="00113326">
            <w:pPr>
              <w:spacing w:line="240" w:lineRule="auto"/>
              <w:jc w:val="both"/>
              <w:rPr>
                <w:rFonts w:ascii="Arial" w:hAnsi="Arial" w:cs="Arial"/>
                <w:noProof/>
                <w:sz w:val="22"/>
              </w:rPr>
            </w:pPr>
          </w:p>
          <w:p w14:paraId="44490706" w14:textId="77777777" w:rsidR="00967DBD" w:rsidRPr="000A04F3" w:rsidRDefault="00967DBD" w:rsidP="00113326">
            <w:pPr>
              <w:spacing w:line="240" w:lineRule="auto"/>
              <w:jc w:val="both"/>
              <w:rPr>
                <w:rFonts w:ascii="Arial" w:hAnsi="Arial" w:cs="Arial"/>
                <w:sz w:val="22"/>
                <w:lang w:val="mn-MN"/>
              </w:rPr>
            </w:pPr>
            <w:r w:rsidRPr="000A04F3">
              <w:rPr>
                <w:rFonts w:ascii="Arial" w:hAnsi="Arial" w:cs="Arial"/>
                <w:sz w:val="22"/>
              </w:rPr>
              <w:t xml:space="preserve">7. </w:t>
            </w:r>
            <w:r w:rsidRPr="000A04F3">
              <w:rPr>
                <w:rFonts w:ascii="Arial" w:hAnsi="Arial" w:cs="Arial"/>
                <w:sz w:val="22"/>
                <w:lang w:val="mn-MN"/>
              </w:rPr>
              <w:t>Хуульд туссан уг зохицуулалтыг Хөдөлмөрийн сайдын 2015 оны 114 дугаар тушаалаар ХАБЭА-н зөвлөл байгуулах, орон тооны ажилтан ажиллуулах нормативыг баталж, ААНБ-ын эрсдэлийн түвшин, ажилтны тооноос хамааран ХАБЭА-н бүтэц, ажилтан, зөвлөл ажиллуулах нормативыг зохицуулсан. Хуулийн төсөлд уг нормативыг нарийвчлан зохицуулсан. Хуульд барилга, уурхай, боловсруулах үйлдвэр, эрчим хүч, зам тээвэр зэргээр салбар бүрээр нь ялгаатай зохицуулах боломжгүй тул ажлын байрны эрсдэлээс хамаарсан байдлааар зохицуулах заалтыг 34.2-т</w:t>
            </w:r>
            <w:r w:rsidRPr="000A04F3">
              <w:rPr>
                <w:rFonts w:ascii="Arial" w:hAnsi="Arial" w:cs="Arial"/>
                <w:sz w:val="22"/>
              </w:rPr>
              <w:t xml:space="preserve"> </w:t>
            </w:r>
            <w:r w:rsidRPr="000A04F3">
              <w:rPr>
                <w:rFonts w:ascii="Arial" w:hAnsi="Arial" w:cs="Arial"/>
                <w:sz w:val="22"/>
                <w:lang w:val="mn-MN"/>
              </w:rPr>
              <w:t>тусгасан.</w:t>
            </w:r>
          </w:p>
          <w:p w14:paraId="3C441703" w14:textId="77777777" w:rsidR="00967DBD" w:rsidRPr="000A04F3" w:rsidRDefault="00967DBD" w:rsidP="00113326">
            <w:pPr>
              <w:spacing w:line="240" w:lineRule="auto"/>
              <w:jc w:val="both"/>
              <w:rPr>
                <w:rFonts w:ascii="Arial" w:hAnsi="Arial" w:cs="Arial"/>
                <w:sz w:val="22"/>
                <w:lang w:val="mn-MN"/>
              </w:rPr>
            </w:pPr>
            <w:r w:rsidRPr="000A04F3">
              <w:rPr>
                <w:rFonts w:ascii="Arial" w:hAnsi="Arial" w:cs="Arial"/>
                <w:sz w:val="22"/>
                <w:lang w:val="mn-MN"/>
              </w:rPr>
              <w:t>8. Хуулийн төсөлд агуулгын хувьд тусгасан. Уг хуулийн төсөл нь ХАБЭМ-ийн нийтлэг асуудлыг зохицуулж, бүх салбарт хамаарна. Салбарын ХАБЭМ-ийн норм, дүрмээр энэ асуудлыг нарийвчлан зохицуулдаг.</w:t>
            </w:r>
          </w:p>
          <w:p w14:paraId="1B33A143" w14:textId="77777777" w:rsidR="00967DBD" w:rsidRPr="000A04F3" w:rsidRDefault="00967DBD" w:rsidP="00113326">
            <w:pPr>
              <w:spacing w:line="240" w:lineRule="auto"/>
              <w:jc w:val="both"/>
              <w:rPr>
                <w:rFonts w:ascii="Arial" w:hAnsi="Arial" w:cs="Arial"/>
                <w:sz w:val="22"/>
                <w:lang w:val="mn-MN"/>
              </w:rPr>
            </w:pPr>
          </w:p>
          <w:p w14:paraId="26BE52A5" w14:textId="77777777" w:rsidR="00967DBD" w:rsidRPr="000A04F3" w:rsidRDefault="00967DBD" w:rsidP="00113326">
            <w:pPr>
              <w:spacing w:line="240" w:lineRule="auto"/>
              <w:jc w:val="both"/>
              <w:rPr>
                <w:rFonts w:ascii="Arial" w:hAnsi="Arial" w:cs="Arial"/>
                <w:sz w:val="22"/>
                <w:lang w:val="mn-MN"/>
              </w:rPr>
            </w:pPr>
            <w:r w:rsidRPr="000A04F3">
              <w:rPr>
                <w:rFonts w:ascii="Arial" w:hAnsi="Arial" w:cs="Arial"/>
                <w:sz w:val="22"/>
                <w:lang w:val="mn-MN"/>
              </w:rPr>
              <w:t>9. Саналыг тусгав.</w:t>
            </w:r>
          </w:p>
          <w:p w14:paraId="6E754C78" w14:textId="77777777" w:rsidR="00967DBD" w:rsidRPr="000A04F3" w:rsidRDefault="00967DBD" w:rsidP="00113326">
            <w:pPr>
              <w:spacing w:line="240" w:lineRule="auto"/>
              <w:jc w:val="both"/>
              <w:rPr>
                <w:rFonts w:ascii="Arial" w:hAnsi="Arial" w:cs="Arial"/>
                <w:sz w:val="22"/>
                <w:lang w:val="mn-MN"/>
              </w:rPr>
            </w:pPr>
            <w:r w:rsidRPr="000A04F3">
              <w:rPr>
                <w:rFonts w:ascii="Arial" w:hAnsi="Arial" w:cs="Arial"/>
                <w:sz w:val="22"/>
                <w:lang w:val="mn-MN"/>
              </w:rPr>
              <w:lastRenderedPageBreak/>
              <w:t>Цахим системд хувиараа хөдөлмөр эрхлэгч оруулах шаардлагыг хасав.  Системийн шийдлийн хувьд хувиараа хөдөлмөр эрхлэгч сайн дураараа бүртгүүлэх боломжтой.</w:t>
            </w:r>
          </w:p>
          <w:p w14:paraId="3128C685" w14:textId="77777777" w:rsidR="00967DBD" w:rsidRDefault="00967DBD" w:rsidP="00113326">
            <w:pPr>
              <w:spacing w:line="240" w:lineRule="auto"/>
              <w:rPr>
                <w:rFonts w:ascii="Arial" w:hAnsi="Arial" w:cs="Arial"/>
                <w:sz w:val="22"/>
                <w:lang w:val="mn-MN"/>
              </w:rPr>
            </w:pPr>
          </w:p>
          <w:p w14:paraId="3F9AFCB0" w14:textId="77777777" w:rsidR="00967DBD" w:rsidRDefault="00967DBD" w:rsidP="00113326">
            <w:pPr>
              <w:spacing w:line="240" w:lineRule="auto"/>
              <w:rPr>
                <w:rFonts w:ascii="Arial" w:hAnsi="Arial" w:cs="Arial"/>
                <w:sz w:val="22"/>
                <w:lang w:val="mn-MN"/>
              </w:rPr>
            </w:pPr>
          </w:p>
          <w:p w14:paraId="2BB8F3AC" w14:textId="77777777" w:rsidR="00967DBD" w:rsidRDefault="00967DBD" w:rsidP="00113326">
            <w:pPr>
              <w:spacing w:line="240" w:lineRule="auto"/>
              <w:rPr>
                <w:rFonts w:ascii="Arial" w:hAnsi="Arial" w:cs="Arial"/>
                <w:sz w:val="22"/>
                <w:lang w:val="mn-MN"/>
              </w:rPr>
            </w:pPr>
          </w:p>
          <w:p w14:paraId="6000B283" w14:textId="77777777" w:rsidR="00967DBD" w:rsidRDefault="00967DBD" w:rsidP="00113326">
            <w:pPr>
              <w:spacing w:line="240" w:lineRule="auto"/>
              <w:rPr>
                <w:rFonts w:ascii="Arial" w:hAnsi="Arial" w:cs="Arial"/>
                <w:sz w:val="22"/>
                <w:lang w:val="mn-MN"/>
              </w:rPr>
            </w:pPr>
          </w:p>
          <w:p w14:paraId="7E438F0A" w14:textId="77777777" w:rsidR="00967DBD" w:rsidRDefault="00967DBD" w:rsidP="00113326">
            <w:pPr>
              <w:spacing w:line="240" w:lineRule="auto"/>
              <w:rPr>
                <w:rFonts w:ascii="Arial" w:hAnsi="Arial" w:cs="Arial"/>
                <w:sz w:val="22"/>
                <w:lang w:val="mn-MN"/>
              </w:rPr>
            </w:pPr>
          </w:p>
          <w:p w14:paraId="47CA3171" w14:textId="77777777" w:rsidR="00967DBD" w:rsidRDefault="00967DBD" w:rsidP="00113326">
            <w:pPr>
              <w:spacing w:line="240" w:lineRule="auto"/>
              <w:rPr>
                <w:rFonts w:ascii="Arial" w:hAnsi="Arial" w:cs="Arial"/>
                <w:sz w:val="22"/>
                <w:lang w:val="mn-MN"/>
              </w:rPr>
            </w:pPr>
          </w:p>
          <w:p w14:paraId="13CF06C5" w14:textId="77777777" w:rsidR="00967DBD" w:rsidRDefault="00967DBD" w:rsidP="00113326">
            <w:pPr>
              <w:spacing w:line="240" w:lineRule="auto"/>
              <w:rPr>
                <w:rFonts w:ascii="Arial" w:hAnsi="Arial" w:cs="Arial"/>
                <w:sz w:val="22"/>
                <w:lang w:val="mn-MN"/>
              </w:rPr>
            </w:pPr>
          </w:p>
          <w:p w14:paraId="1C8FE5C6" w14:textId="77777777" w:rsidR="00967DBD" w:rsidRDefault="00967DBD" w:rsidP="00113326">
            <w:pPr>
              <w:spacing w:line="240" w:lineRule="auto"/>
              <w:rPr>
                <w:rFonts w:ascii="Arial" w:hAnsi="Arial" w:cs="Arial"/>
                <w:sz w:val="22"/>
                <w:lang w:val="mn-MN"/>
              </w:rPr>
            </w:pPr>
          </w:p>
          <w:p w14:paraId="4AE851F3" w14:textId="77777777" w:rsidR="00967DBD" w:rsidRDefault="00967DBD" w:rsidP="00113326">
            <w:pPr>
              <w:spacing w:line="240" w:lineRule="auto"/>
              <w:rPr>
                <w:rFonts w:ascii="Arial" w:hAnsi="Arial" w:cs="Arial"/>
                <w:sz w:val="22"/>
                <w:lang w:val="mn-MN"/>
              </w:rPr>
            </w:pPr>
          </w:p>
          <w:p w14:paraId="0E522870" w14:textId="77777777" w:rsidR="00967DBD" w:rsidRDefault="00967DBD" w:rsidP="00113326">
            <w:pPr>
              <w:spacing w:line="240" w:lineRule="auto"/>
              <w:rPr>
                <w:rFonts w:ascii="Arial" w:hAnsi="Arial" w:cs="Arial"/>
                <w:sz w:val="22"/>
                <w:lang w:val="mn-MN"/>
              </w:rPr>
            </w:pPr>
          </w:p>
          <w:p w14:paraId="134BD028" w14:textId="77777777" w:rsidR="00967DBD" w:rsidRDefault="00967DBD" w:rsidP="00113326">
            <w:pPr>
              <w:spacing w:line="240" w:lineRule="auto"/>
              <w:rPr>
                <w:rFonts w:ascii="Arial" w:hAnsi="Arial" w:cs="Arial"/>
                <w:sz w:val="22"/>
                <w:lang w:val="mn-MN"/>
              </w:rPr>
            </w:pPr>
          </w:p>
          <w:p w14:paraId="05D897FB" w14:textId="5E7D4F32" w:rsidR="00967DBD" w:rsidRPr="000A04F3" w:rsidRDefault="00967DBD" w:rsidP="00113326">
            <w:pPr>
              <w:spacing w:line="240" w:lineRule="auto"/>
              <w:rPr>
                <w:rFonts w:ascii="Arial" w:hAnsi="Arial" w:cs="Arial"/>
                <w:sz w:val="22"/>
                <w:lang w:val="mn-MN"/>
              </w:rPr>
            </w:pPr>
            <w:r w:rsidRPr="000A04F3">
              <w:rPr>
                <w:rFonts w:ascii="Arial" w:hAnsi="Arial" w:cs="Arial"/>
                <w:sz w:val="22"/>
                <w:lang w:val="mn-MN"/>
              </w:rPr>
              <w:t xml:space="preserve">10.Саналыг тусгав. </w:t>
            </w:r>
          </w:p>
          <w:p w14:paraId="614B2477" w14:textId="77777777" w:rsidR="00967DBD" w:rsidRPr="000A04F3" w:rsidRDefault="00967DBD" w:rsidP="00113326">
            <w:pPr>
              <w:spacing w:line="240" w:lineRule="auto"/>
              <w:rPr>
                <w:rFonts w:ascii="Arial" w:hAnsi="Arial" w:cs="Arial"/>
                <w:sz w:val="22"/>
                <w:lang w:val="mn-MN"/>
              </w:rPr>
            </w:pPr>
            <w:r w:rsidRPr="000A04F3">
              <w:rPr>
                <w:rFonts w:ascii="Arial" w:hAnsi="Arial" w:cs="Arial"/>
                <w:sz w:val="22"/>
                <w:lang w:val="mn-MN"/>
              </w:rPr>
              <w:t>Цахимд мэдээлсний мөрөөр яах вэ гэдгээ төсөлд тусгах</w:t>
            </w:r>
            <w:r w:rsidRPr="000A04F3">
              <w:rPr>
                <w:rFonts w:ascii="Arial" w:hAnsi="Arial" w:cs="Arial"/>
                <w:sz w:val="22"/>
              </w:rPr>
              <w:t xml:space="preserve"> </w:t>
            </w:r>
            <w:r w:rsidRPr="000A04F3">
              <w:rPr>
                <w:rFonts w:ascii="Arial" w:hAnsi="Arial" w:cs="Arial"/>
                <w:sz w:val="22"/>
                <w:lang w:val="mn-MN"/>
              </w:rPr>
              <w:t xml:space="preserve">хуулийн төслийн </w:t>
            </w:r>
            <w:r w:rsidRPr="000A04F3">
              <w:rPr>
                <w:rFonts w:ascii="Arial" w:hAnsi="Arial" w:cs="Arial"/>
                <w:sz w:val="22"/>
              </w:rPr>
              <w:t>48</w:t>
            </w:r>
            <w:r w:rsidRPr="000A04F3">
              <w:rPr>
                <w:rFonts w:ascii="Arial" w:hAnsi="Arial" w:cs="Arial"/>
                <w:sz w:val="22"/>
                <w:lang w:val="mn-MN"/>
              </w:rPr>
              <w:t>.</w:t>
            </w:r>
            <w:r w:rsidRPr="000A04F3">
              <w:rPr>
                <w:rFonts w:ascii="Arial" w:hAnsi="Arial" w:cs="Arial"/>
                <w:sz w:val="22"/>
              </w:rPr>
              <w:t>1-</w:t>
            </w:r>
            <w:r w:rsidRPr="000A04F3">
              <w:rPr>
                <w:rFonts w:ascii="Arial" w:hAnsi="Arial" w:cs="Arial"/>
                <w:sz w:val="22"/>
                <w:lang w:val="mn-MN"/>
              </w:rPr>
              <w:t xml:space="preserve">т тусгасан. </w:t>
            </w:r>
          </w:p>
          <w:p w14:paraId="1AC2D07C" w14:textId="77777777" w:rsidR="00967DBD" w:rsidRPr="000A04F3" w:rsidRDefault="00967DBD" w:rsidP="00113326">
            <w:pPr>
              <w:spacing w:line="240" w:lineRule="auto"/>
              <w:rPr>
                <w:rFonts w:ascii="Arial" w:hAnsi="Arial" w:cs="Arial"/>
                <w:sz w:val="22"/>
                <w:lang w:val="mn-MN"/>
              </w:rPr>
            </w:pPr>
          </w:p>
          <w:p w14:paraId="3EC4E410" w14:textId="77777777" w:rsidR="00967DBD" w:rsidRPr="000A04F3" w:rsidRDefault="00967DBD" w:rsidP="00113326">
            <w:pPr>
              <w:spacing w:line="240" w:lineRule="auto"/>
              <w:rPr>
                <w:rFonts w:ascii="Arial" w:hAnsi="Arial" w:cs="Arial"/>
                <w:sz w:val="22"/>
                <w:lang w:val="mn-MN"/>
              </w:rPr>
            </w:pPr>
          </w:p>
          <w:p w14:paraId="226E0A70" w14:textId="77777777" w:rsidR="00967DBD" w:rsidRPr="000A04F3" w:rsidRDefault="00967DBD" w:rsidP="00113326">
            <w:pPr>
              <w:spacing w:line="240" w:lineRule="auto"/>
              <w:rPr>
                <w:rFonts w:ascii="Arial" w:hAnsi="Arial" w:cs="Arial"/>
                <w:sz w:val="22"/>
                <w:lang w:val="mn-MN"/>
              </w:rPr>
            </w:pPr>
          </w:p>
          <w:p w14:paraId="5DAA622E" w14:textId="72A88D12" w:rsidR="00967DBD" w:rsidRPr="000A04F3" w:rsidRDefault="00967DBD" w:rsidP="00113326">
            <w:pPr>
              <w:rPr>
                <w:rFonts w:ascii="Arial" w:hAnsi="Arial" w:cs="Arial"/>
                <w:sz w:val="22"/>
              </w:rPr>
            </w:pPr>
            <w:r w:rsidRPr="000A04F3">
              <w:rPr>
                <w:rFonts w:ascii="Arial" w:hAnsi="Arial" w:cs="Arial"/>
                <w:sz w:val="22"/>
                <w:lang w:val="mn-MN"/>
              </w:rPr>
              <w:t>11.Саналыг тусгав.</w:t>
            </w:r>
          </w:p>
        </w:tc>
      </w:tr>
      <w:tr w:rsidR="00967DBD" w:rsidRPr="000A04F3" w14:paraId="27BDAEA9" w14:textId="77777777" w:rsidTr="000A04F3">
        <w:tc>
          <w:tcPr>
            <w:tcW w:w="540" w:type="dxa"/>
            <w:vMerge/>
          </w:tcPr>
          <w:p w14:paraId="54FAEAD1" w14:textId="32E257D8" w:rsidR="00967DBD" w:rsidRPr="000A04F3" w:rsidRDefault="00967DBD" w:rsidP="00113326">
            <w:pPr>
              <w:rPr>
                <w:rFonts w:ascii="Arial" w:hAnsi="Arial" w:cs="Arial"/>
                <w:sz w:val="22"/>
              </w:rPr>
            </w:pPr>
          </w:p>
        </w:tc>
        <w:tc>
          <w:tcPr>
            <w:tcW w:w="2610" w:type="dxa"/>
            <w:vMerge/>
          </w:tcPr>
          <w:p w14:paraId="390F3ED9" w14:textId="77777777" w:rsidR="00967DBD" w:rsidRPr="000A04F3" w:rsidRDefault="00967DBD" w:rsidP="00113326">
            <w:pPr>
              <w:rPr>
                <w:rFonts w:ascii="Arial" w:hAnsi="Arial" w:cs="Arial"/>
                <w:sz w:val="22"/>
              </w:rPr>
            </w:pPr>
          </w:p>
        </w:tc>
        <w:tc>
          <w:tcPr>
            <w:tcW w:w="7650" w:type="dxa"/>
          </w:tcPr>
          <w:p w14:paraId="4738D064" w14:textId="77777777" w:rsidR="00967DBD" w:rsidRPr="000A04F3" w:rsidRDefault="00967DBD" w:rsidP="00113326">
            <w:pPr>
              <w:spacing w:after="120" w:line="240" w:lineRule="auto"/>
              <w:jc w:val="both"/>
              <w:rPr>
                <w:rFonts w:ascii="Arial" w:hAnsi="Arial" w:cs="Arial"/>
                <w:b/>
                <w:bCs/>
                <w:noProof/>
                <w:sz w:val="22"/>
                <w:u w:val="single"/>
                <w:shd w:val="clear" w:color="auto" w:fill="FFFFFF"/>
              </w:rPr>
            </w:pPr>
            <w:r w:rsidRPr="000A04F3">
              <w:rPr>
                <w:rFonts w:ascii="Arial" w:hAnsi="Arial" w:cs="Arial"/>
                <w:b/>
                <w:bCs/>
                <w:noProof/>
                <w:sz w:val="22"/>
                <w:u w:val="single"/>
                <w:shd w:val="clear" w:color="auto" w:fill="FFFFFF"/>
              </w:rPr>
              <w:t>4.Хуулийн төсөлд өөрчлөн найруулах талаар</w:t>
            </w:r>
            <w:r w:rsidRPr="000A04F3">
              <w:rPr>
                <w:rFonts w:ascii="Arial" w:hAnsi="Arial" w:cs="Arial"/>
                <w:b/>
                <w:bCs/>
                <w:noProof/>
                <w:sz w:val="22"/>
                <w:u w:val="single"/>
                <w:shd w:val="clear" w:color="auto" w:fill="FFFFFF"/>
                <w:lang w:val="mn-MN"/>
              </w:rPr>
              <w:t>х</w:t>
            </w:r>
            <w:r w:rsidRPr="000A04F3">
              <w:rPr>
                <w:rFonts w:ascii="Arial" w:hAnsi="Arial" w:cs="Arial"/>
                <w:b/>
                <w:bCs/>
                <w:noProof/>
                <w:sz w:val="22"/>
                <w:u w:val="single"/>
                <w:shd w:val="clear" w:color="auto" w:fill="FFFFFF"/>
              </w:rPr>
              <w:t xml:space="preserve"> санал:</w:t>
            </w:r>
          </w:p>
          <w:p w14:paraId="699F790C" w14:textId="77777777" w:rsidR="00967DBD" w:rsidRPr="000A04F3" w:rsidRDefault="00967DBD" w:rsidP="00113326">
            <w:pPr>
              <w:spacing w:after="120" w:line="240" w:lineRule="auto"/>
              <w:jc w:val="both"/>
              <w:rPr>
                <w:rFonts w:ascii="Arial" w:hAnsi="Arial" w:cs="Arial"/>
                <w:noProof/>
                <w:sz w:val="22"/>
                <w:shd w:val="clear" w:color="auto" w:fill="FFFFFF"/>
              </w:rPr>
            </w:pPr>
            <w:r w:rsidRPr="000A04F3">
              <w:rPr>
                <w:rFonts w:ascii="Arial" w:hAnsi="Arial" w:cs="Arial"/>
                <w:noProof/>
                <w:sz w:val="22"/>
                <w:shd w:val="clear" w:color="auto" w:fill="FFFFFF"/>
              </w:rPr>
              <w:t>1.Хуулийн төслийн 4 дүгээр зүйлийн 4.1.5 дахь заалтын “хүндэрч даамжирсан тохиолдлыг” гэснийг “үүссэн өвчнийг” гэж өөрчлөх;</w:t>
            </w:r>
          </w:p>
          <w:p w14:paraId="25F3B0B4" w14:textId="77777777" w:rsidR="00967DBD" w:rsidRPr="000A04F3" w:rsidRDefault="00967DBD" w:rsidP="00113326">
            <w:pPr>
              <w:spacing w:after="120" w:line="240" w:lineRule="auto"/>
              <w:jc w:val="both"/>
              <w:rPr>
                <w:rFonts w:ascii="Arial" w:hAnsi="Arial" w:cs="Arial"/>
                <w:noProof/>
                <w:sz w:val="22"/>
                <w:shd w:val="clear" w:color="auto" w:fill="FFFFFF"/>
              </w:rPr>
            </w:pPr>
            <w:r w:rsidRPr="000A04F3">
              <w:rPr>
                <w:rFonts w:ascii="Arial" w:hAnsi="Arial" w:cs="Arial"/>
                <w:noProof/>
                <w:sz w:val="22"/>
                <w:shd w:val="clear" w:color="auto" w:fill="FFFFFF"/>
              </w:rPr>
              <w:t xml:space="preserve">2.Хуулийн төслийн 9 дүгээр зүйлийн 9.2, 10 дугаар зүйлийн 10.1.1 дэх заалтад заасан “холбогдох зөвшөөрөл” гэж ямар зөвшөөрлийг хэлж байгааг тодорхой тусгах, мөн энэхүү зөвшөөрөл нь Зөвшөөрлийн тухай хуулийн 1.3 дугаар зүйлийн </w:t>
            </w:r>
            <w:r w:rsidRPr="000A04F3">
              <w:rPr>
                <w:rFonts w:ascii="Arial" w:hAnsi="Arial" w:cs="Arial"/>
                <w:sz w:val="22"/>
                <w:shd w:val="clear" w:color="auto" w:fill="FFFFFF"/>
              </w:rPr>
              <w:t>1-д “</w:t>
            </w:r>
            <w:r w:rsidRPr="000A04F3">
              <w:rPr>
                <w:rFonts w:ascii="Arial" w:hAnsi="Arial" w:cs="Arial"/>
                <w:sz w:val="22"/>
                <w:shd w:val="clear" w:color="auto" w:fill="FFFFFF"/>
                <w:lang w:val="mn-MN"/>
              </w:rPr>
              <w:t>Хүн</w:t>
            </w:r>
            <w:r w:rsidRPr="000A04F3">
              <w:rPr>
                <w:rFonts w:ascii="Arial" w:hAnsi="Arial" w:cs="Arial"/>
                <w:noProof/>
                <w:sz w:val="22"/>
                <w:shd w:val="clear" w:color="auto" w:fill="FFFFFF"/>
              </w:rPr>
              <w:t xml:space="preserve">, хуулийн этгээд хуулиар хориглосон, </w:t>
            </w:r>
            <w:r w:rsidRPr="000A04F3">
              <w:rPr>
                <w:rFonts w:ascii="Arial" w:hAnsi="Arial" w:cs="Arial"/>
                <w:noProof/>
                <w:sz w:val="22"/>
                <w:shd w:val="clear" w:color="auto" w:fill="FFFFFF"/>
              </w:rPr>
              <w:lastRenderedPageBreak/>
              <w:t>эсхүл энэ хуулийн 8.1, 8.2 дугаар зүйлд заасан тусгай болон энгийн зөвшөөрөл /цаашид "зөвшөөрөл" гэх/-тэйгөөр эрхлэхээс бусад төрлийн үйл ажиллагааг хууль тогтоомжид нийцүүлэн чөлөөтэй эрхэлж болно” гэж заасантай зөрчилдөхөөр байгааг анхаарч, нийцүүлэх;</w:t>
            </w:r>
          </w:p>
          <w:p w14:paraId="10CEC016"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 xml:space="preserve">3.Хуулийн төслийн 15 дугаар зүйлийн 15.2-т “Ажлын байрны хөдөлмөрийн эрүүл ахуйн нөхцөлийг стандарт аргачлалаар хийсэн хэмжилт, үнэлгээнд үндэслэн тодорхойлно” гэж, төслийн 26 дугаар зүйлийн </w:t>
            </w:r>
          </w:p>
          <w:p w14:paraId="66ABC589" w14:textId="77777777" w:rsidR="00967DBD" w:rsidRPr="000A04F3" w:rsidRDefault="00967DBD" w:rsidP="00113326">
            <w:pPr>
              <w:spacing w:line="240" w:lineRule="auto"/>
              <w:jc w:val="both"/>
              <w:rPr>
                <w:rFonts w:ascii="Arial" w:hAnsi="Arial" w:cs="Arial"/>
                <w:sz w:val="22"/>
                <w:lang w:val="mn-MN"/>
              </w:rPr>
            </w:pPr>
            <w:r w:rsidRPr="000A04F3">
              <w:rPr>
                <w:rFonts w:ascii="Arial" w:hAnsi="Arial" w:cs="Arial"/>
                <w:noProof/>
                <w:sz w:val="22"/>
              </w:rPr>
              <w:t>26</w:t>
            </w:r>
            <w:r w:rsidRPr="000A04F3">
              <w:rPr>
                <w:rFonts w:ascii="Arial" w:hAnsi="Arial" w:cs="Arial"/>
                <w:sz w:val="22"/>
              </w:rPr>
              <w:t>.1.5-д “</w:t>
            </w:r>
            <w:r w:rsidRPr="000A04F3">
              <w:rPr>
                <w:rFonts w:ascii="Arial" w:hAnsi="Arial" w:cs="Arial"/>
                <w:sz w:val="22"/>
                <w:lang w:val="mn-MN"/>
              </w:rPr>
              <w:t xml:space="preserve">Хөдөлмөрийн аюулгүй байдал, эрүүл мэндийн асуудал хариуцсан төрийн үйлчилгээний байгууллага нь хөдөлмөрийн аюулгүй байдал, эрүүл мэндийн эрсдэлийн үнэлгээний </w:t>
            </w:r>
            <w:r w:rsidRPr="000A04F3">
              <w:rPr>
                <w:rFonts w:ascii="Arial" w:hAnsi="Arial" w:cs="Arial"/>
                <w:b/>
                <w:bCs/>
                <w:strike/>
                <w:sz w:val="22"/>
                <w:lang w:val="mn-MN"/>
              </w:rPr>
              <w:t>стандарт</w:t>
            </w:r>
            <w:r w:rsidRPr="000A04F3">
              <w:rPr>
                <w:rFonts w:ascii="Arial" w:hAnsi="Arial" w:cs="Arial"/>
                <w:b/>
                <w:bCs/>
                <w:sz w:val="22"/>
                <w:lang w:val="mn-MN"/>
              </w:rPr>
              <w:t xml:space="preserve"> аргачлал батлах</w:t>
            </w:r>
            <w:r w:rsidRPr="000A04F3">
              <w:rPr>
                <w:rFonts w:ascii="Arial" w:hAnsi="Arial" w:cs="Arial"/>
                <w:sz w:val="22"/>
                <w:lang w:val="mn-MN"/>
              </w:rPr>
              <w:t>, ажил олгогч, ажилтан, холбогдох талд мэргэжил, арга зүйн дэмжлэг үзүүлэх үүрэгтэй” гэж тус тус тусгажээ.</w:t>
            </w:r>
          </w:p>
          <w:p w14:paraId="66C605CA"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sz w:val="22"/>
                <w:lang w:val="mn-MN"/>
              </w:rPr>
              <w:t xml:space="preserve">Тус заалтууд нь хуулийн төслийн </w:t>
            </w:r>
            <w:r w:rsidRPr="000A04F3">
              <w:rPr>
                <w:rFonts w:ascii="Arial" w:hAnsi="Arial" w:cs="Arial"/>
                <w:sz w:val="22"/>
                <w:shd w:val="clear" w:color="auto" w:fill="FFFFFF"/>
                <w:lang w:val="mn-MN"/>
              </w:rPr>
              <w:t xml:space="preserve">40 дүгээр зүйлийн </w:t>
            </w:r>
            <w:r w:rsidRPr="000A04F3">
              <w:rPr>
                <w:rFonts w:ascii="Arial" w:hAnsi="Arial" w:cs="Arial"/>
                <w:sz w:val="22"/>
                <w:lang w:val="mn-MN"/>
              </w:rPr>
              <w:t xml:space="preserve">40.3-т “Хөдөлмөрийн аюулгүй байдал, эрүүл мэндийн стандартыг шинээр боловсруулах, шинэчлэх асуудлыг хөдөлмөрийн аюулгүй байдал, эрүүл мэндийн асуудал хариуцсан төрийн үйлчилгээний байгууллага хариуцна” гэж, </w:t>
            </w:r>
            <w:r w:rsidRPr="000A04F3">
              <w:rPr>
                <w:rFonts w:ascii="Arial" w:hAnsi="Arial" w:cs="Arial"/>
                <w:noProof/>
                <w:sz w:val="22"/>
                <w:shd w:val="clear" w:color="auto" w:fill="FFFFFF"/>
              </w:rPr>
              <w:t>Стандартчилал, техникийн зохицуулалт, тохирлын үнэлгээний итгэмжлэлийн тухай хуулийн 9 дүгээр зүйлийн 9.1-д “Үндэсний стандартыг стандартчилал, техникийн зохицуулалтын асуудал хариуцсан төрийн захиргааны байгууллага батална” гэж тус тус заасантай нийцэхгүй бөгөөд</w:t>
            </w:r>
            <w:r w:rsidRPr="000A04F3">
              <w:rPr>
                <w:rFonts w:ascii="Arial" w:hAnsi="Arial" w:cs="Arial"/>
                <w:noProof/>
                <w:sz w:val="22"/>
              </w:rPr>
              <w:t xml:space="preserve"> “стандарт аргачлал” гэдгийг хэрхэн ойлгож хэрэгжүүлэх нь тодорхой бус байна.</w:t>
            </w:r>
          </w:p>
          <w:p w14:paraId="18EAEC64" w14:textId="1F70D8E1" w:rsidR="00967DBD" w:rsidRPr="000A04F3" w:rsidRDefault="00967DBD" w:rsidP="00113326">
            <w:pPr>
              <w:spacing w:line="240" w:lineRule="auto"/>
              <w:jc w:val="both"/>
              <w:rPr>
                <w:rFonts w:ascii="Arial" w:hAnsi="Arial" w:cs="Arial"/>
                <w:noProof/>
                <w:sz w:val="22"/>
                <w:shd w:val="clear" w:color="auto" w:fill="FFFFFF"/>
              </w:rPr>
            </w:pPr>
            <w:r w:rsidRPr="000A04F3">
              <w:rPr>
                <w:rFonts w:ascii="Arial" w:hAnsi="Arial" w:cs="Arial"/>
                <w:noProof/>
                <w:sz w:val="22"/>
              </w:rPr>
              <w:t xml:space="preserve">Иймд </w:t>
            </w:r>
            <w:r w:rsidRPr="000A04F3">
              <w:rPr>
                <w:rFonts w:ascii="Arial" w:hAnsi="Arial" w:cs="Arial"/>
                <w:noProof/>
                <w:sz w:val="22"/>
                <w:shd w:val="clear" w:color="auto" w:fill="FFFFFF"/>
              </w:rPr>
              <w:t xml:space="preserve">хуулийн төслийн </w:t>
            </w:r>
            <w:r w:rsidRPr="000A04F3">
              <w:rPr>
                <w:rFonts w:ascii="Arial" w:hAnsi="Arial" w:cs="Arial"/>
                <w:noProof/>
                <w:sz w:val="22"/>
              </w:rPr>
              <w:t xml:space="preserve">15 дугаар зүйлийн 15.2, </w:t>
            </w:r>
            <w:r w:rsidRPr="000A04F3">
              <w:rPr>
                <w:rFonts w:ascii="Arial" w:hAnsi="Arial" w:cs="Arial"/>
                <w:noProof/>
                <w:sz w:val="22"/>
                <w:shd w:val="clear" w:color="auto" w:fill="FFFFFF"/>
              </w:rPr>
              <w:t>26 дугаар зүйлийн 26.1.5 дахь заалтыг тус тус өөрчлөн найруулах.</w:t>
            </w:r>
          </w:p>
        </w:tc>
        <w:tc>
          <w:tcPr>
            <w:tcW w:w="4050" w:type="dxa"/>
          </w:tcPr>
          <w:p w14:paraId="002B195F" w14:textId="77777777" w:rsidR="00967DBD" w:rsidRPr="000A04F3" w:rsidRDefault="00967DBD" w:rsidP="00113326">
            <w:pPr>
              <w:spacing w:after="120" w:line="240" w:lineRule="auto"/>
              <w:jc w:val="both"/>
              <w:rPr>
                <w:rFonts w:ascii="Arial" w:hAnsi="Arial" w:cs="Arial"/>
                <w:b/>
                <w:bCs/>
                <w:noProof/>
                <w:sz w:val="22"/>
                <w:u w:val="single"/>
                <w:shd w:val="clear" w:color="auto" w:fill="FFFFFF"/>
              </w:rPr>
            </w:pPr>
            <w:r w:rsidRPr="000A04F3">
              <w:rPr>
                <w:rFonts w:ascii="Arial" w:hAnsi="Arial" w:cs="Arial"/>
                <w:b/>
                <w:bCs/>
                <w:noProof/>
                <w:sz w:val="22"/>
                <w:u w:val="single"/>
                <w:shd w:val="clear" w:color="auto" w:fill="FFFFFF"/>
              </w:rPr>
              <w:lastRenderedPageBreak/>
              <w:t>4.Хуулийн төсөлд өөрчлөн найруулах талаар</w:t>
            </w:r>
            <w:r w:rsidRPr="000A04F3">
              <w:rPr>
                <w:rFonts w:ascii="Arial" w:hAnsi="Arial" w:cs="Arial"/>
                <w:b/>
                <w:bCs/>
                <w:noProof/>
                <w:sz w:val="22"/>
                <w:u w:val="single"/>
                <w:shd w:val="clear" w:color="auto" w:fill="FFFFFF"/>
                <w:lang w:val="mn-MN"/>
              </w:rPr>
              <w:t>х</w:t>
            </w:r>
            <w:r w:rsidRPr="000A04F3">
              <w:rPr>
                <w:rFonts w:ascii="Arial" w:hAnsi="Arial" w:cs="Arial"/>
                <w:b/>
                <w:bCs/>
                <w:noProof/>
                <w:sz w:val="22"/>
                <w:u w:val="single"/>
                <w:shd w:val="clear" w:color="auto" w:fill="FFFFFF"/>
              </w:rPr>
              <w:t xml:space="preserve"> санал:</w:t>
            </w:r>
          </w:p>
          <w:p w14:paraId="10790C8F" w14:textId="77777777" w:rsidR="00967DBD" w:rsidRPr="000A04F3" w:rsidRDefault="00967DBD" w:rsidP="00113326">
            <w:pPr>
              <w:spacing w:line="240" w:lineRule="auto"/>
              <w:rPr>
                <w:rFonts w:ascii="Arial" w:hAnsi="Arial" w:cs="Arial"/>
                <w:sz w:val="22"/>
              </w:rPr>
            </w:pPr>
            <w:r w:rsidRPr="000A04F3">
              <w:rPr>
                <w:rFonts w:ascii="Arial" w:hAnsi="Arial" w:cs="Arial"/>
                <w:sz w:val="22"/>
              </w:rPr>
              <w:t>1.Саналыг тусгав.</w:t>
            </w:r>
          </w:p>
          <w:p w14:paraId="0EE38286" w14:textId="77777777" w:rsidR="00967DBD" w:rsidRPr="000A04F3" w:rsidRDefault="00967DBD" w:rsidP="00113326">
            <w:pPr>
              <w:spacing w:line="240" w:lineRule="auto"/>
              <w:rPr>
                <w:rFonts w:ascii="Arial" w:hAnsi="Arial" w:cs="Arial"/>
                <w:sz w:val="22"/>
              </w:rPr>
            </w:pPr>
          </w:p>
          <w:p w14:paraId="491315D8" w14:textId="77777777" w:rsidR="00967DBD" w:rsidRPr="000A04F3" w:rsidRDefault="00967DBD" w:rsidP="00113326">
            <w:pPr>
              <w:spacing w:line="240" w:lineRule="auto"/>
              <w:rPr>
                <w:rFonts w:ascii="Arial" w:hAnsi="Arial" w:cs="Arial"/>
                <w:sz w:val="22"/>
              </w:rPr>
            </w:pPr>
            <w:r w:rsidRPr="000A04F3">
              <w:rPr>
                <w:rFonts w:ascii="Arial" w:hAnsi="Arial" w:cs="Arial"/>
                <w:sz w:val="22"/>
              </w:rPr>
              <w:t>2.Саналыг тусгав.</w:t>
            </w:r>
          </w:p>
          <w:p w14:paraId="7C39D038" w14:textId="77777777" w:rsidR="00967DBD" w:rsidRPr="000A04F3" w:rsidRDefault="00967DBD" w:rsidP="00113326">
            <w:pPr>
              <w:spacing w:line="240" w:lineRule="auto"/>
              <w:rPr>
                <w:rFonts w:ascii="Arial" w:hAnsi="Arial" w:cs="Arial"/>
                <w:sz w:val="22"/>
              </w:rPr>
            </w:pPr>
          </w:p>
          <w:p w14:paraId="50F5F512" w14:textId="77777777" w:rsidR="00967DBD" w:rsidRPr="000A04F3" w:rsidRDefault="00967DBD" w:rsidP="00113326">
            <w:pPr>
              <w:spacing w:line="240" w:lineRule="auto"/>
              <w:rPr>
                <w:rFonts w:ascii="Arial" w:hAnsi="Arial" w:cs="Arial"/>
                <w:sz w:val="22"/>
              </w:rPr>
            </w:pPr>
            <w:r w:rsidRPr="000A04F3">
              <w:rPr>
                <w:rFonts w:ascii="Arial" w:hAnsi="Arial" w:cs="Arial"/>
                <w:sz w:val="22"/>
              </w:rPr>
              <w:t>3.Саналыг тусгав.</w:t>
            </w:r>
          </w:p>
          <w:p w14:paraId="06C78FC8" w14:textId="77777777" w:rsidR="00967DBD" w:rsidRPr="000A04F3" w:rsidRDefault="00967DBD" w:rsidP="00113326">
            <w:pPr>
              <w:spacing w:line="240" w:lineRule="auto"/>
              <w:rPr>
                <w:rFonts w:ascii="Arial" w:hAnsi="Arial" w:cs="Arial"/>
                <w:sz w:val="22"/>
              </w:rPr>
            </w:pPr>
          </w:p>
          <w:p w14:paraId="077B7ED7" w14:textId="77777777" w:rsidR="00967DBD" w:rsidRPr="000A04F3" w:rsidRDefault="00967DBD" w:rsidP="00113326">
            <w:pPr>
              <w:rPr>
                <w:rFonts w:ascii="Arial" w:hAnsi="Arial" w:cs="Arial"/>
                <w:sz w:val="22"/>
              </w:rPr>
            </w:pPr>
          </w:p>
        </w:tc>
      </w:tr>
      <w:tr w:rsidR="00967DBD" w:rsidRPr="000A04F3" w14:paraId="7140406D" w14:textId="77777777" w:rsidTr="000A04F3">
        <w:tc>
          <w:tcPr>
            <w:tcW w:w="540" w:type="dxa"/>
            <w:vMerge/>
          </w:tcPr>
          <w:p w14:paraId="5708B90E" w14:textId="77777777" w:rsidR="00967DBD" w:rsidRPr="000A04F3" w:rsidRDefault="00967DBD" w:rsidP="00113326">
            <w:pPr>
              <w:rPr>
                <w:rFonts w:ascii="Arial" w:hAnsi="Arial" w:cs="Arial"/>
                <w:sz w:val="22"/>
              </w:rPr>
            </w:pPr>
          </w:p>
        </w:tc>
        <w:tc>
          <w:tcPr>
            <w:tcW w:w="2610" w:type="dxa"/>
            <w:vMerge/>
          </w:tcPr>
          <w:p w14:paraId="04B03B8F" w14:textId="77777777" w:rsidR="00967DBD" w:rsidRPr="000A04F3" w:rsidRDefault="00967DBD" w:rsidP="00113326">
            <w:pPr>
              <w:rPr>
                <w:rFonts w:ascii="Arial" w:hAnsi="Arial" w:cs="Arial"/>
                <w:sz w:val="22"/>
              </w:rPr>
            </w:pPr>
          </w:p>
        </w:tc>
        <w:tc>
          <w:tcPr>
            <w:tcW w:w="7650" w:type="dxa"/>
          </w:tcPr>
          <w:p w14:paraId="30E38FC6" w14:textId="77777777" w:rsidR="00967DBD" w:rsidRPr="000A04F3" w:rsidRDefault="00967DBD" w:rsidP="00113326">
            <w:pPr>
              <w:spacing w:line="240" w:lineRule="auto"/>
              <w:jc w:val="both"/>
              <w:rPr>
                <w:rFonts w:ascii="Arial" w:hAnsi="Arial" w:cs="Arial"/>
                <w:b/>
                <w:bCs/>
                <w:noProof/>
                <w:sz w:val="22"/>
                <w:u w:val="single"/>
                <w:shd w:val="clear" w:color="auto" w:fill="FFFFFF"/>
              </w:rPr>
            </w:pPr>
            <w:r w:rsidRPr="000A04F3">
              <w:rPr>
                <w:rFonts w:ascii="Arial" w:hAnsi="Arial" w:cs="Arial"/>
                <w:b/>
                <w:bCs/>
                <w:noProof/>
                <w:sz w:val="22"/>
                <w:u w:val="single"/>
                <w:shd w:val="clear" w:color="auto" w:fill="FFFFFF"/>
              </w:rPr>
              <w:t>5.Хуулийн төслөөс хасах санал:</w:t>
            </w:r>
          </w:p>
          <w:p w14:paraId="250F678A" w14:textId="77777777" w:rsidR="00967DBD" w:rsidRPr="000A04F3" w:rsidRDefault="00967DBD" w:rsidP="00113326">
            <w:pPr>
              <w:spacing w:line="240" w:lineRule="auto"/>
              <w:ind w:firstLine="720"/>
              <w:jc w:val="both"/>
              <w:rPr>
                <w:rFonts w:ascii="Arial" w:hAnsi="Arial" w:cs="Arial"/>
                <w:noProof/>
                <w:sz w:val="22"/>
                <w:shd w:val="clear" w:color="auto" w:fill="FFFFFF"/>
              </w:rPr>
            </w:pPr>
          </w:p>
          <w:p w14:paraId="5B03CCFB" w14:textId="77777777" w:rsidR="00967DBD" w:rsidRPr="000A04F3" w:rsidRDefault="00967DBD" w:rsidP="00113326">
            <w:pPr>
              <w:spacing w:line="240" w:lineRule="auto"/>
              <w:jc w:val="both"/>
              <w:rPr>
                <w:rFonts w:ascii="Arial" w:hAnsi="Arial" w:cs="Arial"/>
                <w:noProof/>
                <w:sz w:val="22"/>
                <w:shd w:val="clear" w:color="auto" w:fill="FFFFFF"/>
              </w:rPr>
            </w:pPr>
            <w:r w:rsidRPr="000A04F3">
              <w:rPr>
                <w:rFonts w:ascii="Arial" w:hAnsi="Arial" w:cs="Arial"/>
                <w:noProof/>
                <w:sz w:val="22"/>
                <w:shd w:val="clear" w:color="auto" w:fill="FFFFFF"/>
              </w:rPr>
              <w:t>1.Хуулийн төслийн 29 дүгээр зүйлийн 29.1.3 дахь заалтыг Боловсролын ерөнхий хууль, Мэргэжлийн болон техникийн боловсрол, сургалтын хууль тогтоомжтой тус тус нийцүүлэх, түүнчлэн төслийн 28 дугаар зүйлийн 28.2.1 болон 28.2.4-т заасан сургалтын байгууллагын хэрэгжүүлэх чиг үүрэг давхардаж байх тул төслийн 28.2.4 дэх заалтыг хасах;</w:t>
            </w:r>
          </w:p>
          <w:p w14:paraId="6D85479B" w14:textId="77777777" w:rsidR="00967DBD" w:rsidRDefault="00967DBD" w:rsidP="00113326">
            <w:pPr>
              <w:spacing w:line="240" w:lineRule="auto"/>
              <w:jc w:val="both"/>
              <w:rPr>
                <w:rFonts w:ascii="Arial" w:hAnsi="Arial" w:cs="Arial"/>
                <w:noProof/>
                <w:sz w:val="22"/>
                <w:shd w:val="clear" w:color="auto" w:fill="FFFFFF"/>
              </w:rPr>
            </w:pPr>
          </w:p>
          <w:p w14:paraId="31408395" w14:textId="77777777" w:rsidR="00967DBD" w:rsidRDefault="00967DBD" w:rsidP="00113326">
            <w:pPr>
              <w:spacing w:line="240" w:lineRule="auto"/>
              <w:jc w:val="both"/>
              <w:rPr>
                <w:rFonts w:ascii="Arial" w:hAnsi="Arial" w:cs="Arial"/>
                <w:noProof/>
                <w:sz w:val="22"/>
                <w:shd w:val="clear" w:color="auto" w:fill="FFFFFF"/>
              </w:rPr>
            </w:pPr>
          </w:p>
          <w:p w14:paraId="34A70213" w14:textId="77777777" w:rsidR="00967DBD" w:rsidRDefault="00967DBD" w:rsidP="00113326">
            <w:pPr>
              <w:spacing w:line="240" w:lineRule="auto"/>
              <w:jc w:val="both"/>
              <w:rPr>
                <w:rFonts w:ascii="Arial" w:hAnsi="Arial" w:cs="Arial"/>
                <w:noProof/>
                <w:sz w:val="22"/>
                <w:shd w:val="clear" w:color="auto" w:fill="FFFFFF"/>
              </w:rPr>
            </w:pPr>
          </w:p>
          <w:p w14:paraId="6498F591" w14:textId="77777777" w:rsidR="00967DBD" w:rsidRDefault="00967DBD" w:rsidP="00113326">
            <w:pPr>
              <w:spacing w:line="240" w:lineRule="auto"/>
              <w:jc w:val="both"/>
              <w:rPr>
                <w:rFonts w:ascii="Arial" w:hAnsi="Arial" w:cs="Arial"/>
                <w:noProof/>
                <w:sz w:val="22"/>
                <w:shd w:val="clear" w:color="auto" w:fill="FFFFFF"/>
              </w:rPr>
            </w:pPr>
          </w:p>
          <w:p w14:paraId="4E98C3FE" w14:textId="77777777" w:rsidR="00967DBD" w:rsidRDefault="00967DBD" w:rsidP="00113326">
            <w:pPr>
              <w:spacing w:line="240" w:lineRule="auto"/>
              <w:jc w:val="both"/>
              <w:rPr>
                <w:rFonts w:ascii="Arial" w:hAnsi="Arial" w:cs="Arial"/>
                <w:noProof/>
                <w:sz w:val="22"/>
                <w:shd w:val="clear" w:color="auto" w:fill="FFFFFF"/>
              </w:rPr>
            </w:pPr>
          </w:p>
          <w:p w14:paraId="074B1AAB" w14:textId="77777777" w:rsidR="00967DBD" w:rsidRDefault="00967DBD" w:rsidP="00113326">
            <w:pPr>
              <w:spacing w:line="240" w:lineRule="auto"/>
              <w:jc w:val="both"/>
              <w:rPr>
                <w:rFonts w:ascii="Arial" w:hAnsi="Arial" w:cs="Arial"/>
                <w:noProof/>
                <w:sz w:val="22"/>
                <w:shd w:val="clear" w:color="auto" w:fill="FFFFFF"/>
              </w:rPr>
            </w:pPr>
          </w:p>
          <w:p w14:paraId="38100CD6" w14:textId="77777777" w:rsidR="00967DBD" w:rsidRDefault="00967DBD" w:rsidP="00113326">
            <w:pPr>
              <w:spacing w:line="240" w:lineRule="auto"/>
              <w:jc w:val="both"/>
              <w:rPr>
                <w:rFonts w:ascii="Arial" w:hAnsi="Arial" w:cs="Arial"/>
                <w:noProof/>
                <w:sz w:val="22"/>
                <w:shd w:val="clear" w:color="auto" w:fill="FFFFFF"/>
              </w:rPr>
            </w:pPr>
          </w:p>
          <w:p w14:paraId="753C62C6" w14:textId="77777777" w:rsidR="00967DBD" w:rsidRDefault="00967DBD" w:rsidP="00113326">
            <w:pPr>
              <w:spacing w:line="240" w:lineRule="auto"/>
              <w:jc w:val="both"/>
              <w:rPr>
                <w:rFonts w:ascii="Arial" w:hAnsi="Arial" w:cs="Arial"/>
                <w:noProof/>
                <w:sz w:val="22"/>
                <w:shd w:val="clear" w:color="auto" w:fill="FFFFFF"/>
              </w:rPr>
            </w:pPr>
          </w:p>
          <w:p w14:paraId="0D677D7B" w14:textId="77777777" w:rsidR="00967DBD" w:rsidRDefault="00967DBD" w:rsidP="00113326">
            <w:pPr>
              <w:spacing w:line="240" w:lineRule="auto"/>
              <w:jc w:val="both"/>
              <w:rPr>
                <w:rFonts w:ascii="Arial" w:hAnsi="Arial" w:cs="Arial"/>
                <w:noProof/>
                <w:sz w:val="22"/>
                <w:shd w:val="clear" w:color="auto" w:fill="FFFFFF"/>
              </w:rPr>
            </w:pPr>
          </w:p>
          <w:p w14:paraId="439125BB" w14:textId="77777777" w:rsidR="00967DBD" w:rsidRDefault="00967DBD" w:rsidP="00113326">
            <w:pPr>
              <w:spacing w:line="240" w:lineRule="auto"/>
              <w:jc w:val="both"/>
              <w:rPr>
                <w:rFonts w:ascii="Arial" w:hAnsi="Arial" w:cs="Arial"/>
                <w:noProof/>
                <w:sz w:val="22"/>
                <w:shd w:val="clear" w:color="auto" w:fill="FFFFFF"/>
              </w:rPr>
            </w:pPr>
          </w:p>
          <w:p w14:paraId="5CC8D20E" w14:textId="77777777" w:rsidR="00967DBD" w:rsidRDefault="00967DBD" w:rsidP="00113326">
            <w:pPr>
              <w:spacing w:line="240" w:lineRule="auto"/>
              <w:jc w:val="both"/>
              <w:rPr>
                <w:rFonts w:ascii="Arial" w:hAnsi="Arial" w:cs="Arial"/>
                <w:noProof/>
                <w:sz w:val="22"/>
                <w:shd w:val="clear" w:color="auto" w:fill="FFFFFF"/>
              </w:rPr>
            </w:pPr>
          </w:p>
          <w:p w14:paraId="72DF3AA7" w14:textId="77777777" w:rsidR="00967DBD" w:rsidRDefault="00967DBD" w:rsidP="00113326">
            <w:pPr>
              <w:spacing w:line="240" w:lineRule="auto"/>
              <w:jc w:val="both"/>
              <w:rPr>
                <w:rFonts w:ascii="Arial" w:hAnsi="Arial" w:cs="Arial"/>
                <w:noProof/>
                <w:sz w:val="22"/>
                <w:shd w:val="clear" w:color="auto" w:fill="FFFFFF"/>
              </w:rPr>
            </w:pPr>
          </w:p>
          <w:p w14:paraId="626ECF61" w14:textId="77777777" w:rsidR="00967DBD" w:rsidRDefault="00967DBD" w:rsidP="00113326">
            <w:pPr>
              <w:spacing w:line="240" w:lineRule="auto"/>
              <w:jc w:val="both"/>
              <w:rPr>
                <w:rFonts w:ascii="Arial" w:hAnsi="Arial" w:cs="Arial"/>
                <w:noProof/>
                <w:sz w:val="22"/>
                <w:shd w:val="clear" w:color="auto" w:fill="FFFFFF"/>
              </w:rPr>
            </w:pPr>
          </w:p>
          <w:p w14:paraId="10E6A825" w14:textId="77777777" w:rsidR="00967DBD" w:rsidRDefault="00967DBD" w:rsidP="00113326">
            <w:pPr>
              <w:spacing w:line="240" w:lineRule="auto"/>
              <w:jc w:val="both"/>
              <w:rPr>
                <w:rFonts w:ascii="Arial" w:hAnsi="Arial" w:cs="Arial"/>
                <w:noProof/>
                <w:sz w:val="22"/>
                <w:shd w:val="clear" w:color="auto" w:fill="FFFFFF"/>
              </w:rPr>
            </w:pPr>
          </w:p>
          <w:p w14:paraId="0BC7C6D3" w14:textId="77777777" w:rsidR="00967DBD" w:rsidRDefault="00967DBD" w:rsidP="00113326">
            <w:pPr>
              <w:spacing w:line="240" w:lineRule="auto"/>
              <w:jc w:val="both"/>
              <w:rPr>
                <w:rFonts w:ascii="Arial" w:hAnsi="Arial" w:cs="Arial"/>
                <w:noProof/>
                <w:sz w:val="22"/>
                <w:shd w:val="clear" w:color="auto" w:fill="FFFFFF"/>
              </w:rPr>
            </w:pPr>
          </w:p>
          <w:p w14:paraId="05E9FD75" w14:textId="77777777" w:rsidR="00967DBD" w:rsidRDefault="00967DBD" w:rsidP="00113326">
            <w:pPr>
              <w:spacing w:line="240" w:lineRule="auto"/>
              <w:jc w:val="both"/>
              <w:rPr>
                <w:rFonts w:ascii="Arial" w:hAnsi="Arial" w:cs="Arial"/>
                <w:noProof/>
                <w:sz w:val="22"/>
                <w:shd w:val="clear" w:color="auto" w:fill="FFFFFF"/>
              </w:rPr>
            </w:pPr>
          </w:p>
          <w:p w14:paraId="18794DFB" w14:textId="77777777" w:rsidR="00967DBD" w:rsidRDefault="00967DBD" w:rsidP="00113326">
            <w:pPr>
              <w:spacing w:line="240" w:lineRule="auto"/>
              <w:jc w:val="both"/>
              <w:rPr>
                <w:rFonts w:ascii="Arial" w:hAnsi="Arial" w:cs="Arial"/>
                <w:noProof/>
                <w:sz w:val="22"/>
                <w:shd w:val="clear" w:color="auto" w:fill="FFFFFF"/>
              </w:rPr>
            </w:pPr>
          </w:p>
          <w:p w14:paraId="75F72757" w14:textId="7CAD1E88"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shd w:val="clear" w:color="auto" w:fill="FFFFFF"/>
              </w:rPr>
              <w:t>2.Хуулийн төслийн 32 дугаар зүйлд аж ахуйн нэгж, байгууллагын хөдөлмөрийн аюулгүй байдал, эрүүл мэндийн орон тооны бус зөвлөлийн талаар тусгасан нь Төрийн хэмнэлтийн тухай хуулийн 15 дугаар зүйлийн 15.1.2-т “Төсвийн байгууллагад чиг үүрэг, орон тоог давхардуулан тогтоохыг хориглоно” гэж заасантай нийцэхгүй байна. Тухайлбал, аж ахуйн нэгж, байгууллагын хөдөлмөрийн аюулгүй байдал, эрүүл мэндийн орон тооны бус зөвлөлийн чиг үүрэг нь хуулийн төслийн 33 дугаар зүйлд заасан аж ахуйн нэгж, байгууллагын хөдөлмөрийн аюулгүй байдал, эрүүл мэндийн асуудал хариуцсан бүтэц, ажилтны чиг үүрэгтэй агуулгын хувьд давхардаж байна.</w:t>
            </w:r>
          </w:p>
          <w:p w14:paraId="25AD2AC5"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Түүнчлэн хуулийн төслийн 32 дугаар зүйлийн 32.3-т “Хөдөлмөрийн аюулгүй байдал, эрүүл мэндийн орон тооны бус зөвлөлийн бүрэлдэхүүнд ажил олгогч болон ажилтнаас сонгогдсон төлөөлөл ажиллана. Орон тооны бус зөвлөлийн гишүүдэд урамшуулал олгож болно” гэж тусгасан нь Төрийн хэмнэлтийн тухай хуулийн 10 дугаар зүйлийн 10.2-т “</w:t>
            </w:r>
            <w:r w:rsidRPr="000A04F3">
              <w:rPr>
                <w:rFonts w:ascii="Arial" w:hAnsi="Arial" w:cs="Arial"/>
                <w:noProof/>
                <w:sz w:val="22"/>
                <w:shd w:val="clear" w:color="auto" w:fill="FFFFFF"/>
              </w:rPr>
              <w:t>Үндэсний зөвлөл, хороо, комисс, ажлын хэсгийн гишүүнд үндсэн ажлын цалин хөлснөөс гадуур ажлын хөлс, </w:t>
            </w:r>
            <w:r w:rsidRPr="000A04F3">
              <w:rPr>
                <w:rStyle w:val="highlight2"/>
                <w:rFonts w:ascii="Arial" w:eastAsiaTheme="majorEastAsia" w:hAnsi="Arial" w:cs="Arial"/>
                <w:noProof/>
                <w:sz w:val="22"/>
              </w:rPr>
              <w:t>урамшуулал</w:t>
            </w:r>
            <w:r w:rsidRPr="000A04F3">
              <w:rPr>
                <w:rFonts w:ascii="Arial" w:hAnsi="Arial" w:cs="Arial"/>
                <w:noProof/>
                <w:sz w:val="22"/>
              </w:rPr>
              <w:t> </w:t>
            </w:r>
            <w:r w:rsidRPr="000A04F3">
              <w:rPr>
                <w:rFonts w:ascii="Arial" w:hAnsi="Arial" w:cs="Arial"/>
                <w:noProof/>
                <w:sz w:val="22"/>
                <w:shd w:val="clear" w:color="auto" w:fill="FFFFFF"/>
              </w:rPr>
              <w:t xml:space="preserve">олгохыг хориглоно” гэж заасантай нийцэхгүй байх тул хуулийн төслийн </w:t>
            </w:r>
            <w:r w:rsidRPr="000A04F3">
              <w:rPr>
                <w:rFonts w:ascii="Arial" w:hAnsi="Arial" w:cs="Arial"/>
                <w:noProof/>
                <w:sz w:val="22"/>
              </w:rPr>
              <w:t xml:space="preserve"> 32 дугаар зүйлийг бүхэлд нь хасах;</w:t>
            </w:r>
          </w:p>
          <w:p w14:paraId="2DB11B11" w14:textId="77777777" w:rsidR="00967DBD" w:rsidRDefault="00967DBD" w:rsidP="00113326">
            <w:pPr>
              <w:spacing w:line="240" w:lineRule="auto"/>
              <w:jc w:val="both"/>
              <w:rPr>
                <w:rFonts w:ascii="Arial" w:hAnsi="Arial" w:cs="Arial"/>
                <w:noProof/>
                <w:sz w:val="22"/>
              </w:rPr>
            </w:pPr>
          </w:p>
          <w:p w14:paraId="7C0F16EC" w14:textId="77777777" w:rsidR="00967DBD" w:rsidRDefault="00967DBD" w:rsidP="00113326">
            <w:pPr>
              <w:spacing w:line="240" w:lineRule="auto"/>
              <w:jc w:val="both"/>
              <w:rPr>
                <w:rFonts w:ascii="Arial" w:hAnsi="Arial" w:cs="Arial"/>
                <w:noProof/>
                <w:sz w:val="22"/>
              </w:rPr>
            </w:pPr>
          </w:p>
          <w:p w14:paraId="1B0381D7" w14:textId="77777777" w:rsidR="00967DBD" w:rsidRDefault="00967DBD" w:rsidP="00113326">
            <w:pPr>
              <w:spacing w:line="240" w:lineRule="auto"/>
              <w:jc w:val="both"/>
              <w:rPr>
                <w:rFonts w:ascii="Arial" w:hAnsi="Arial" w:cs="Arial"/>
                <w:noProof/>
                <w:sz w:val="22"/>
              </w:rPr>
            </w:pPr>
          </w:p>
          <w:p w14:paraId="302E6F7C" w14:textId="77777777" w:rsidR="00967DBD" w:rsidRDefault="00967DBD" w:rsidP="00113326">
            <w:pPr>
              <w:spacing w:line="240" w:lineRule="auto"/>
              <w:jc w:val="both"/>
              <w:rPr>
                <w:rFonts w:ascii="Arial" w:hAnsi="Arial" w:cs="Arial"/>
                <w:noProof/>
                <w:sz w:val="22"/>
              </w:rPr>
            </w:pPr>
          </w:p>
          <w:p w14:paraId="09CF5BC0" w14:textId="77777777" w:rsidR="00967DBD" w:rsidRDefault="00967DBD" w:rsidP="00113326">
            <w:pPr>
              <w:spacing w:line="240" w:lineRule="auto"/>
              <w:jc w:val="both"/>
              <w:rPr>
                <w:rFonts w:ascii="Arial" w:hAnsi="Arial" w:cs="Arial"/>
                <w:noProof/>
                <w:sz w:val="22"/>
              </w:rPr>
            </w:pPr>
          </w:p>
          <w:p w14:paraId="036848ED" w14:textId="0077AA5D"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3. Хуулийн төслийн 37 дугаар зүйлийн 37.3 дахь хэсэг, 38 дугаар зүйлийн 38.2.2, 38.2.3 дахь заалт нь тус тус Иргэний хуулийн 189 дүгээр зүйлд заасан гэрээний талуудын чөлөөт байдлын зарчимд нийцэхгүй байх тул хасах.</w:t>
            </w:r>
          </w:p>
          <w:p w14:paraId="52C26A5D"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Энэхүү саналтай холбогдуулан дагалдан боловсруулсан Зөрчлийн тухай хуульд нэмэлт, өөрчлөлт оруулах тухай хуулийн төслийн 1 дүгээр зүйлийн 1/10.15 дугаар зүйлийн 10.15 дугаар зүйлийн 6, 7 дахь хэсгийг тус тус хасах;</w:t>
            </w:r>
          </w:p>
          <w:p w14:paraId="0649AE8D" w14:textId="77777777" w:rsidR="00967DBD" w:rsidRPr="000A04F3" w:rsidRDefault="00967DBD" w:rsidP="00113326">
            <w:pPr>
              <w:pStyle w:val="NormalWeb"/>
              <w:shd w:val="clear" w:color="auto" w:fill="FFFFFF"/>
              <w:spacing w:before="0" w:beforeAutospacing="0" w:after="0" w:afterAutospacing="0"/>
              <w:jc w:val="both"/>
              <w:rPr>
                <w:rFonts w:ascii="Arial" w:hAnsi="Arial" w:cs="Arial"/>
                <w:noProof/>
                <w:sz w:val="22"/>
                <w:szCs w:val="22"/>
              </w:rPr>
            </w:pPr>
            <w:r w:rsidRPr="000A04F3">
              <w:rPr>
                <w:rFonts w:ascii="Arial" w:hAnsi="Arial" w:cs="Arial"/>
                <w:noProof/>
                <w:sz w:val="22"/>
                <w:szCs w:val="22"/>
              </w:rPr>
              <w:t xml:space="preserve">4. Хуулийн төслийн 42 дугаар зүйлийн 42.4-т </w:t>
            </w:r>
            <w:r w:rsidRPr="000A04F3">
              <w:rPr>
                <w:rFonts w:ascii="Arial" w:hAnsi="Arial" w:cs="Arial"/>
                <w:b/>
                <w:bCs/>
                <w:noProof/>
                <w:sz w:val="22"/>
                <w:szCs w:val="22"/>
              </w:rPr>
              <w:t>“Ажлын байрны хөдөлмөрийн нөхцөлийн үнэлгээг итгэмжлэлийн асуудал эрхэлсэн төрийн байгууллагаас итгэмжлэгдсэн тохирлын үнэлгээний байгууллага стандартын дагуу хийнэ”</w:t>
            </w:r>
            <w:r w:rsidRPr="000A04F3">
              <w:rPr>
                <w:rFonts w:ascii="Arial" w:hAnsi="Arial" w:cs="Arial"/>
                <w:noProof/>
                <w:sz w:val="22"/>
                <w:szCs w:val="22"/>
              </w:rPr>
              <w:t xml:space="preserve"> гэж тусгасан байна. </w:t>
            </w:r>
          </w:p>
          <w:p w14:paraId="53BA0EAB" w14:textId="77777777" w:rsidR="00967DBD" w:rsidRPr="000A04F3" w:rsidRDefault="00967DBD" w:rsidP="00113326">
            <w:pPr>
              <w:pStyle w:val="NormalWeb"/>
              <w:shd w:val="clear" w:color="auto" w:fill="FFFFFF"/>
              <w:spacing w:before="0" w:beforeAutospacing="0" w:after="0" w:afterAutospacing="0"/>
              <w:jc w:val="both"/>
              <w:rPr>
                <w:rFonts w:ascii="Arial" w:hAnsi="Arial" w:cs="Arial"/>
                <w:noProof/>
                <w:sz w:val="22"/>
                <w:szCs w:val="22"/>
              </w:rPr>
            </w:pPr>
            <w:r w:rsidRPr="000A04F3">
              <w:rPr>
                <w:rFonts w:ascii="Arial" w:hAnsi="Arial" w:cs="Arial"/>
                <w:noProof/>
                <w:sz w:val="22"/>
                <w:szCs w:val="22"/>
              </w:rPr>
              <w:t xml:space="preserve">Энэ нь </w:t>
            </w:r>
            <w:r w:rsidRPr="000A04F3">
              <w:rPr>
                <w:rFonts w:ascii="Arial" w:hAnsi="Arial" w:cs="Arial"/>
                <w:noProof/>
                <w:sz w:val="22"/>
                <w:szCs w:val="22"/>
                <w:shd w:val="clear" w:color="auto" w:fill="FFFFFF"/>
              </w:rPr>
              <w:t xml:space="preserve">Стандартчилал, техникийн зохицуулалт, тохирлын үнэлгээний итгэмжлэлийн тухай хуулийн 13 дугаар зүйлийн </w:t>
            </w:r>
            <w:r w:rsidRPr="000A04F3">
              <w:rPr>
                <w:rFonts w:ascii="Arial" w:hAnsi="Arial" w:cs="Arial"/>
                <w:noProof/>
                <w:sz w:val="22"/>
                <w:szCs w:val="22"/>
              </w:rPr>
              <w:t>13.1-д “Тохирлын үнэлгээний зорилго нь бүтээгдэхүүний аюулгүй байдлыг хангах, өрсөлдөх чадварыг нэмэгдүүлэх, хэрэглэгчийн эрх, ашгийг хамгаалахад оршино” гэж, 13.2-т “Тохирлын үнэлгээнд хүн, малын эрүүл мэнд, хүрээлэн байгаа орчин, улс орны аюулгүй байдал, нийтийн ашиг сонирхолд хохирол учруулж болзошгүй бүтээгдэхүүнийг заавал хамруулна” гэж тус тус заасантай нийцэхгүй байх тул хасах;</w:t>
            </w:r>
          </w:p>
          <w:p w14:paraId="4E7C08DE" w14:textId="77777777" w:rsidR="00967DBD" w:rsidRDefault="00967DBD" w:rsidP="00113326">
            <w:pPr>
              <w:spacing w:line="240" w:lineRule="auto"/>
              <w:jc w:val="both"/>
              <w:rPr>
                <w:rFonts w:ascii="Arial" w:hAnsi="Arial" w:cs="Arial"/>
                <w:noProof/>
                <w:sz w:val="22"/>
              </w:rPr>
            </w:pPr>
          </w:p>
          <w:p w14:paraId="7BB305AF" w14:textId="77777777" w:rsidR="00967DBD" w:rsidRDefault="00967DBD" w:rsidP="00113326">
            <w:pPr>
              <w:spacing w:line="240" w:lineRule="auto"/>
              <w:jc w:val="both"/>
              <w:rPr>
                <w:rFonts w:ascii="Arial" w:hAnsi="Arial" w:cs="Arial"/>
                <w:noProof/>
                <w:sz w:val="22"/>
              </w:rPr>
            </w:pPr>
          </w:p>
          <w:p w14:paraId="4EF5537D" w14:textId="77777777" w:rsidR="00967DBD" w:rsidRDefault="00967DBD" w:rsidP="00113326">
            <w:pPr>
              <w:spacing w:line="240" w:lineRule="auto"/>
              <w:jc w:val="both"/>
              <w:rPr>
                <w:rFonts w:ascii="Arial" w:hAnsi="Arial" w:cs="Arial"/>
                <w:noProof/>
                <w:sz w:val="22"/>
              </w:rPr>
            </w:pPr>
          </w:p>
          <w:p w14:paraId="3189BE4B" w14:textId="77777777" w:rsidR="00967DBD" w:rsidRDefault="00967DBD" w:rsidP="00113326">
            <w:pPr>
              <w:spacing w:line="240" w:lineRule="auto"/>
              <w:jc w:val="both"/>
              <w:rPr>
                <w:rFonts w:ascii="Arial" w:hAnsi="Arial" w:cs="Arial"/>
                <w:noProof/>
                <w:sz w:val="22"/>
              </w:rPr>
            </w:pPr>
          </w:p>
          <w:p w14:paraId="59FDBC55" w14:textId="77777777" w:rsidR="00967DBD" w:rsidRDefault="00967DBD" w:rsidP="00113326">
            <w:pPr>
              <w:spacing w:line="240" w:lineRule="auto"/>
              <w:jc w:val="both"/>
              <w:rPr>
                <w:rFonts w:ascii="Arial" w:hAnsi="Arial" w:cs="Arial"/>
                <w:noProof/>
                <w:sz w:val="22"/>
              </w:rPr>
            </w:pPr>
          </w:p>
          <w:p w14:paraId="0300F8E3" w14:textId="77777777" w:rsidR="00967DBD" w:rsidRDefault="00967DBD" w:rsidP="00113326">
            <w:pPr>
              <w:spacing w:line="240" w:lineRule="auto"/>
              <w:jc w:val="both"/>
              <w:rPr>
                <w:rFonts w:ascii="Arial" w:hAnsi="Arial" w:cs="Arial"/>
                <w:noProof/>
                <w:sz w:val="22"/>
              </w:rPr>
            </w:pPr>
          </w:p>
          <w:p w14:paraId="03A17413" w14:textId="77777777" w:rsidR="00967DBD" w:rsidRDefault="00967DBD" w:rsidP="00113326">
            <w:pPr>
              <w:spacing w:line="240" w:lineRule="auto"/>
              <w:jc w:val="both"/>
              <w:rPr>
                <w:rFonts w:ascii="Arial" w:hAnsi="Arial" w:cs="Arial"/>
                <w:noProof/>
                <w:sz w:val="22"/>
              </w:rPr>
            </w:pPr>
          </w:p>
          <w:p w14:paraId="594FCF9F" w14:textId="77777777" w:rsidR="00967DBD" w:rsidRDefault="00967DBD" w:rsidP="00113326">
            <w:pPr>
              <w:spacing w:line="240" w:lineRule="auto"/>
              <w:jc w:val="both"/>
              <w:rPr>
                <w:rFonts w:ascii="Arial" w:hAnsi="Arial" w:cs="Arial"/>
                <w:noProof/>
                <w:sz w:val="22"/>
              </w:rPr>
            </w:pPr>
          </w:p>
          <w:p w14:paraId="677B9047" w14:textId="77777777" w:rsidR="00967DBD" w:rsidRDefault="00967DBD" w:rsidP="00113326">
            <w:pPr>
              <w:spacing w:line="240" w:lineRule="auto"/>
              <w:jc w:val="both"/>
              <w:rPr>
                <w:rFonts w:ascii="Arial" w:hAnsi="Arial" w:cs="Arial"/>
                <w:noProof/>
                <w:sz w:val="22"/>
              </w:rPr>
            </w:pPr>
          </w:p>
          <w:p w14:paraId="36492AC3" w14:textId="65DCECF6"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 xml:space="preserve">5. Хуулийн төслийн 59 дүгээр зүйлд хөдөлмөрийн аюулгүй байдал, эрүүл мэндийн эрсдэлийн үнэлгээ, ажлын байрны хөдөлмөрийн нөхцөлийн </w:t>
            </w:r>
            <w:r w:rsidRPr="000A04F3">
              <w:rPr>
                <w:rFonts w:ascii="Arial" w:hAnsi="Arial" w:cs="Arial"/>
                <w:noProof/>
                <w:sz w:val="22"/>
              </w:rPr>
              <w:lastRenderedPageBreak/>
              <w:t>үнэлгээ зэрэгт хөндлөнгийн хяналт хийхээр тусгасан нь хуулийн төслийн 41 дүгээр зүйл (хөдөлмөрийн аюулгүй байдал, эрүүл мэндийн эрсдэлийн үнэлгээ), 42 дугаар зүйлтэй тус тус агуулгын хувьд давхардаж байх тул хасах зэрэг болно.</w:t>
            </w:r>
          </w:p>
          <w:p w14:paraId="77E99EE2" w14:textId="77777777" w:rsidR="00967DBD" w:rsidRPr="000A04F3" w:rsidRDefault="00967DBD" w:rsidP="00113326">
            <w:pPr>
              <w:rPr>
                <w:rFonts w:ascii="Arial" w:hAnsi="Arial" w:cs="Arial"/>
                <w:sz w:val="22"/>
              </w:rPr>
            </w:pPr>
          </w:p>
        </w:tc>
        <w:tc>
          <w:tcPr>
            <w:tcW w:w="4050" w:type="dxa"/>
          </w:tcPr>
          <w:p w14:paraId="2FFA4BEA" w14:textId="77777777" w:rsidR="00967DBD" w:rsidRPr="000A04F3" w:rsidRDefault="00967DBD" w:rsidP="00113326">
            <w:pPr>
              <w:spacing w:line="240" w:lineRule="auto"/>
              <w:jc w:val="both"/>
              <w:rPr>
                <w:rFonts w:ascii="Arial" w:hAnsi="Arial" w:cs="Arial"/>
                <w:b/>
                <w:bCs/>
                <w:noProof/>
                <w:sz w:val="22"/>
                <w:u w:val="single"/>
                <w:shd w:val="clear" w:color="auto" w:fill="FFFFFF"/>
              </w:rPr>
            </w:pPr>
            <w:r w:rsidRPr="000A04F3">
              <w:rPr>
                <w:rFonts w:ascii="Arial" w:hAnsi="Arial" w:cs="Arial"/>
                <w:b/>
                <w:bCs/>
                <w:noProof/>
                <w:sz w:val="22"/>
                <w:u w:val="single"/>
                <w:shd w:val="clear" w:color="auto" w:fill="FFFFFF"/>
              </w:rPr>
              <w:lastRenderedPageBreak/>
              <w:t>5.Хуулийн төслөөс хасах санал:</w:t>
            </w:r>
          </w:p>
          <w:p w14:paraId="303F1804" w14:textId="77777777" w:rsidR="00967DBD" w:rsidRPr="000A04F3" w:rsidRDefault="00967DBD" w:rsidP="00113326">
            <w:pPr>
              <w:spacing w:line="240" w:lineRule="auto"/>
              <w:jc w:val="both"/>
              <w:rPr>
                <w:rFonts w:ascii="Arial" w:hAnsi="Arial" w:cs="Arial"/>
                <w:noProof/>
                <w:sz w:val="22"/>
              </w:rPr>
            </w:pPr>
          </w:p>
          <w:p w14:paraId="7F891A48"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1.Боловсролын ерөнхий хуулийн “</w:t>
            </w:r>
            <w:r w:rsidRPr="000A04F3">
              <w:rPr>
                <w:rFonts w:ascii="Arial" w:hAnsi="Arial" w:cs="Arial"/>
                <w:noProof/>
                <w:sz w:val="22"/>
                <w:shd w:val="clear" w:color="auto" w:fill="FFFFFF"/>
              </w:rPr>
              <w:t xml:space="preserve">3.1.11."суралцагч" гэж боловсролын сургалтын байгууллагад албан ёсоор суралцаж байгаа хүнийг” тодорхойлсон. Хуулийн төсөлд  ХАБЭМ-ийн чиглэлээр ажиллаж буй  их, дээд сургууль мэргэжилтнийг тухайн мэргэжлийн цогц чадамжийн </w:t>
            </w:r>
            <w:r w:rsidRPr="000A04F3">
              <w:rPr>
                <w:rFonts w:ascii="Arial" w:hAnsi="Arial" w:cs="Arial"/>
                <w:noProof/>
                <w:sz w:val="22"/>
                <w:shd w:val="clear" w:color="auto" w:fill="FFFFFF"/>
              </w:rPr>
              <w:lastRenderedPageBreak/>
              <w:t>асуудлыг заасан. Олон улсын жишгээр мэргэжлийн холбоо нийгэмлэг нь мэргэшсэн нягтлан бодогч, мэрэгшсэн инженер зэрэг олгох практик хэрэгжиж байна.</w:t>
            </w:r>
          </w:p>
          <w:p w14:paraId="49C22B46"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Хуулийн төслийн 31.2.1-т их сургуулиар дээд боловсролтой ХАБЭМ-ийн мэргэжилтнийг бэлтгэх, 31.2.4-т ажил олгогч, ажилтан, хувиараа хөдөлмөр эрхлэгч нарт ҮОМШӨ-аас сэргийлэх мэдлэг, дадал олгох сургалтын асуудлын талаар зохицуулсан. Иймд зохицуулалт давцахгүй.</w:t>
            </w:r>
          </w:p>
          <w:p w14:paraId="390304A8" w14:textId="77777777" w:rsidR="00967DBD" w:rsidRPr="000A04F3" w:rsidRDefault="00967DBD" w:rsidP="00113326">
            <w:pPr>
              <w:spacing w:line="240" w:lineRule="auto"/>
              <w:jc w:val="both"/>
              <w:rPr>
                <w:rFonts w:ascii="Arial" w:hAnsi="Arial" w:cs="Arial"/>
                <w:noProof/>
                <w:sz w:val="22"/>
              </w:rPr>
            </w:pPr>
          </w:p>
          <w:p w14:paraId="43D66DE8"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2.МУ-ын нэгдсэн ОУХБ-ын 155 дугаар конвенцын  дагуу үндэсний болон засаг захиргааны нэгж, аж  ахуйн нэгж байгууллагын түвшний ХАБЭМ-ийн үйл ажиллагаанд ажилтны төлөөллийг оролцуулах үүрэг хүлээсэн. Үүнийг  ААНБ-ын түвшинд хангах механизм нь ХАБЭМ-ийн орон тооны бус зөвлөл юм. Хуульд туссан уг зохицуулалтыг Хөдөлмөрийн сайдын 2015 оны 114 дугаар тушаалаар ХАБЭА-н зөвлөл байгуулах, орон тооны ажилтан ажиллуулах нормативыг  баталж, ХАБЭА-н бүтэц, ажилтан, зөвлөл ажиллуулах нормативыг зохицуулсан. Уг зохицуулалтыг хуулийн төсөлд нэгтгэсэн.</w:t>
            </w:r>
          </w:p>
          <w:p w14:paraId="1443450F" w14:textId="77777777" w:rsidR="00967DBD" w:rsidRPr="000A04F3" w:rsidRDefault="00967DBD" w:rsidP="00113326">
            <w:pPr>
              <w:spacing w:line="240" w:lineRule="auto"/>
              <w:jc w:val="both"/>
              <w:rPr>
                <w:rFonts w:ascii="Arial" w:hAnsi="Arial" w:cs="Arial"/>
                <w:noProof/>
                <w:sz w:val="22"/>
              </w:rPr>
            </w:pPr>
            <w:r w:rsidRPr="000A04F3">
              <w:rPr>
                <w:rFonts w:ascii="Arial" w:hAnsi="Arial" w:cs="Arial"/>
                <w:noProof/>
                <w:sz w:val="22"/>
              </w:rPr>
              <w:t xml:space="preserve">Хуулийн төслийн энэ заалт  нь  зөвхөн төрийн байгууллага биш бүх </w:t>
            </w:r>
            <w:r w:rsidRPr="000A04F3">
              <w:rPr>
                <w:rFonts w:ascii="Arial" w:hAnsi="Arial" w:cs="Arial"/>
                <w:noProof/>
                <w:sz w:val="22"/>
              </w:rPr>
              <w:lastRenderedPageBreak/>
              <w:t xml:space="preserve">ААНБ дагаж мөрдөхөд зориулагдсан. “Орон тооны бус зөвлөлийн гишүүдэд урамшуулал олгож болно” гэсэн нь заавал мөрдөх заалт биш </w:t>
            </w:r>
            <w:r w:rsidRPr="000A04F3">
              <w:rPr>
                <w:rFonts w:ascii="Arial" w:hAnsi="Arial" w:cs="Arial"/>
                <w:noProof/>
                <w:sz w:val="22"/>
                <w:lang w:val="mn-MN"/>
              </w:rPr>
              <w:t>юм</w:t>
            </w:r>
            <w:r w:rsidRPr="000A04F3">
              <w:rPr>
                <w:rFonts w:ascii="Arial" w:hAnsi="Arial" w:cs="Arial"/>
                <w:noProof/>
                <w:sz w:val="22"/>
              </w:rPr>
              <w:t>.</w:t>
            </w:r>
          </w:p>
          <w:p w14:paraId="5AB5C731" w14:textId="77777777" w:rsidR="00967DBD" w:rsidRPr="000A04F3" w:rsidRDefault="00967DBD" w:rsidP="00113326">
            <w:pPr>
              <w:spacing w:line="240" w:lineRule="auto"/>
              <w:jc w:val="both"/>
              <w:rPr>
                <w:rFonts w:ascii="Arial" w:hAnsi="Arial" w:cs="Arial"/>
                <w:noProof/>
                <w:sz w:val="22"/>
                <w:lang w:val="mn-MN"/>
              </w:rPr>
            </w:pPr>
            <w:r w:rsidRPr="000A04F3">
              <w:rPr>
                <w:rFonts w:ascii="Arial" w:hAnsi="Arial" w:cs="Arial"/>
                <w:noProof/>
                <w:sz w:val="22"/>
              </w:rPr>
              <w:t>3. Уг асуудал нь Захиалагч, ерөнхий болон туслан гүйцэтгэгч гэрээний чөлөөт байдлыг алдагдуулаагүй. Энэ асуудлыг зохицуулаагүйгээс туслан гүйцэтгэгч, гэрээт байгууллагуудын ажилтнууд осолд орох эрсдэлийг үүсгэдэг.</w:t>
            </w:r>
            <w:r w:rsidRPr="000A04F3">
              <w:rPr>
                <w:rFonts w:ascii="Arial" w:hAnsi="Arial" w:cs="Arial"/>
                <w:noProof/>
                <w:sz w:val="22"/>
                <w:lang w:val="mn-MN"/>
              </w:rPr>
              <w:t xml:space="preserve"> Тиймээс хуулийн төсөлд тусгах нь зүйтэй. </w:t>
            </w:r>
          </w:p>
          <w:p w14:paraId="2106F765" w14:textId="77777777" w:rsidR="00967DBD" w:rsidRPr="000A04F3" w:rsidRDefault="00967DBD" w:rsidP="00113326">
            <w:pPr>
              <w:spacing w:line="240" w:lineRule="auto"/>
              <w:jc w:val="both"/>
              <w:rPr>
                <w:rFonts w:ascii="Arial" w:hAnsi="Arial" w:cs="Arial"/>
                <w:noProof/>
                <w:sz w:val="22"/>
                <w:shd w:val="clear" w:color="auto" w:fill="FFFFFF"/>
              </w:rPr>
            </w:pPr>
            <w:r w:rsidRPr="000A04F3">
              <w:rPr>
                <w:rFonts w:ascii="Arial" w:hAnsi="Arial" w:cs="Arial"/>
                <w:noProof/>
                <w:sz w:val="22"/>
              </w:rPr>
              <w:t>4.</w:t>
            </w:r>
            <w:r w:rsidRPr="000A04F3">
              <w:rPr>
                <w:rFonts w:ascii="Arial" w:hAnsi="Arial" w:cs="Arial"/>
                <w:noProof/>
                <w:sz w:val="22"/>
                <w:shd w:val="clear" w:color="auto" w:fill="FFFFFF"/>
              </w:rPr>
              <w:t xml:space="preserve">Стандартчилал, техникийн зохицуулалт, тохирлын үнэлгээний итгэмжлэлийн тухай хуулийн 4.1.4-д бүтээгдэхүүн гэж үйлдвэрлэл, үйлчилгээний явцад бий болсон үр дүн гэж тодорхойлсон.  Хөдөлмөрийн нөхцөл нь үйлдвэрлэл, үйлчилгээний явцад бий болж, ажилтны эрүүл мэнд, аюулгүй байдалд нөлөөлөх ажлын орчны нөлөөлөл юм.  Иймд хуулийн тодорхойлолтын дагуу </w:t>
            </w:r>
            <w:r w:rsidRPr="000A04F3">
              <w:rPr>
                <w:rFonts w:ascii="Arial" w:hAnsi="Arial" w:cs="Arial"/>
                <w:noProof/>
                <w:sz w:val="22"/>
              </w:rPr>
              <w:t>хөдөлмөрийн нөхцөл нь бүтээгдэхүүнд хамаарна. Энэ үнэлгээгээр нь ажил хөдөлмөр эрхлэж буй иргэн хүний аюулгүй байдалд нөлөөлж болзошгүй ажлын орчны хүчин зүйлсийн үнэлж, дүгнэх үйл ажиллагаа.</w:t>
            </w:r>
            <w:r w:rsidRPr="000A04F3">
              <w:rPr>
                <w:rFonts w:ascii="Arial" w:hAnsi="Arial" w:cs="Arial"/>
                <w:noProof/>
                <w:sz w:val="22"/>
                <w:shd w:val="clear" w:color="auto" w:fill="FFFFFF"/>
              </w:rPr>
              <w:t xml:space="preserve">  </w:t>
            </w:r>
          </w:p>
          <w:p w14:paraId="234DAB9E" w14:textId="77777777" w:rsidR="00967DBD" w:rsidRPr="000A04F3" w:rsidRDefault="00967DBD" w:rsidP="00113326">
            <w:pPr>
              <w:spacing w:line="240" w:lineRule="auto"/>
              <w:jc w:val="both"/>
              <w:rPr>
                <w:rFonts w:ascii="Arial" w:hAnsi="Arial" w:cs="Arial"/>
                <w:noProof/>
                <w:sz w:val="22"/>
                <w:shd w:val="clear" w:color="auto" w:fill="FFFFFF"/>
              </w:rPr>
            </w:pPr>
            <w:r w:rsidRPr="000A04F3">
              <w:rPr>
                <w:rFonts w:ascii="Arial" w:hAnsi="Arial" w:cs="Arial"/>
                <w:noProof/>
                <w:sz w:val="22"/>
                <w:shd w:val="clear" w:color="auto" w:fill="FFFFFF"/>
              </w:rPr>
              <w:t>Энэ хуулийн дагуу 6 байгууллага итгэмжлэгдэн хөдөлмөрийн нөхцөлийн үнэлгээг хийж байна.</w:t>
            </w:r>
          </w:p>
          <w:p w14:paraId="07154A0B" w14:textId="77777777" w:rsidR="00967DBD" w:rsidRPr="000A04F3" w:rsidRDefault="00967DBD" w:rsidP="00113326">
            <w:pPr>
              <w:spacing w:line="240" w:lineRule="auto"/>
              <w:jc w:val="both"/>
              <w:rPr>
                <w:rFonts w:ascii="Arial" w:hAnsi="Arial" w:cs="Arial"/>
                <w:noProof/>
                <w:sz w:val="22"/>
                <w:shd w:val="clear" w:color="auto" w:fill="FFFFFF"/>
              </w:rPr>
            </w:pPr>
            <w:r w:rsidRPr="000A04F3">
              <w:rPr>
                <w:rFonts w:ascii="Arial" w:hAnsi="Arial" w:cs="Arial"/>
                <w:noProof/>
                <w:sz w:val="22"/>
                <w:shd w:val="clear" w:color="auto" w:fill="FFFFFF"/>
              </w:rPr>
              <w:t xml:space="preserve">5.Хуулийн төслийн 44, 45,  дугаар зүйл нь ҮОМШӨ-ний урьдчилан </w:t>
            </w:r>
            <w:r w:rsidRPr="000A04F3">
              <w:rPr>
                <w:rFonts w:ascii="Arial" w:hAnsi="Arial" w:cs="Arial"/>
                <w:noProof/>
                <w:sz w:val="22"/>
                <w:shd w:val="clear" w:color="auto" w:fill="FFFFFF"/>
              </w:rPr>
              <w:lastRenderedPageBreak/>
              <w:t xml:space="preserve">сэргийлэх зорилгоор ажил олгогчийн хийдэг урьдчилан сэргийлэлтийн үйл ажиллагааны хэлбэрүүд юм. </w:t>
            </w:r>
          </w:p>
          <w:p w14:paraId="58813E4F" w14:textId="56C6412A" w:rsidR="00967DBD" w:rsidRPr="000A04F3" w:rsidRDefault="00967DBD" w:rsidP="00113326">
            <w:pPr>
              <w:jc w:val="both"/>
              <w:rPr>
                <w:rFonts w:ascii="Arial" w:hAnsi="Arial" w:cs="Arial"/>
                <w:sz w:val="22"/>
              </w:rPr>
            </w:pPr>
            <w:r w:rsidRPr="000A04F3">
              <w:rPr>
                <w:rFonts w:ascii="Arial" w:hAnsi="Arial" w:cs="Arial"/>
                <w:noProof/>
                <w:sz w:val="22"/>
                <w:shd w:val="clear" w:color="auto" w:fill="FFFFFF"/>
              </w:rPr>
              <w:t>Эдгээр үнэлгээг ажил олгогч өөрөө хийх боломжгүй  тохиолдолд сайн дурын үндсэн дээр мэргэжлийн байгууллагаар хөндлөнгийн  хяналт хийлгэж болно.</w:t>
            </w:r>
          </w:p>
        </w:tc>
      </w:tr>
      <w:tr w:rsidR="00113326" w:rsidRPr="000A04F3" w14:paraId="109A230A" w14:textId="77777777" w:rsidTr="000A04F3">
        <w:tc>
          <w:tcPr>
            <w:tcW w:w="540" w:type="dxa"/>
            <w:vMerge w:val="restart"/>
          </w:tcPr>
          <w:p w14:paraId="5F77F9B6" w14:textId="5D9D8FD7" w:rsidR="00113326" w:rsidRPr="000A04F3" w:rsidRDefault="001B06BE" w:rsidP="00113326">
            <w:pPr>
              <w:spacing w:line="240" w:lineRule="auto"/>
              <w:rPr>
                <w:rFonts w:ascii="Arial" w:hAnsi="Arial" w:cs="Arial"/>
                <w:sz w:val="22"/>
                <w:lang w:val="mn-MN"/>
              </w:rPr>
            </w:pPr>
            <w:r>
              <w:rPr>
                <w:rFonts w:ascii="Arial" w:hAnsi="Arial" w:cs="Arial"/>
                <w:sz w:val="22"/>
                <w:lang w:val="mn-MN"/>
              </w:rPr>
              <w:lastRenderedPageBreak/>
              <w:t>4</w:t>
            </w:r>
          </w:p>
          <w:p w14:paraId="18B3A239" w14:textId="77777777" w:rsidR="00113326" w:rsidRPr="000A04F3" w:rsidRDefault="00113326" w:rsidP="00113326">
            <w:pPr>
              <w:spacing w:line="240" w:lineRule="auto"/>
              <w:rPr>
                <w:rFonts w:ascii="Arial" w:hAnsi="Arial" w:cs="Arial"/>
                <w:sz w:val="22"/>
                <w:lang w:val="mn-MN"/>
              </w:rPr>
            </w:pPr>
          </w:p>
          <w:p w14:paraId="40F54D1D" w14:textId="77777777" w:rsidR="00113326" w:rsidRPr="000A04F3" w:rsidRDefault="00113326" w:rsidP="00113326">
            <w:pPr>
              <w:rPr>
                <w:rFonts w:ascii="Arial" w:hAnsi="Arial" w:cs="Arial"/>
                <w:sz w:val="22"/>
              </w:rPr>
            </w:pPr>
          </w:p>
        </w:tc>
        <w:tc>
          <w:tcPr>
            <w:tcW w:w="2610" w:type="dxa"/>
            <w:vMerge w:val="restart"/>
            <w:vAlign w:val="center"/>
          </w:tcPr>
          <w:p w14:paraId="3E6315C9"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Сангийн яам</w:t>
            </w:r>
          </w:p>
          <w:p w14:paraId="7A4798E2" w14:textId="77777777" w:rsidR="00113326" w:rsidRPr="000A04F3" w:rsidRDefault="00113326" w:rsidP="00113326">
            <w:pPr>
              <w:spacing w:line="240" w:lineRule="auto"/>
              <w:rPr>
                <w:rFonts w:ascii="Arial" w:hAnsi="Arial" w:cs="Arial"/>
                <w:sz w:val="22"/>
              </w:rPr>
            </w:pPr>
            <w:r w:rsidRPr="000A04F3">
              <w:rPr>
                <w:rFonts w:ascii="Arial" w:hAnsi="Arial" w:cs="Arial"/>
                <w:sz w:val="22"/>
              </w:rPr>
              <w:t>2025.12.30</w:t>
            </w:r>
          </w:p>
          <w:p w14:paraId="1D9C24EF" w14:textId="27C10047" w:rsidR="00113326" w:rsidRPr="000A04F3" w:rsidRDefault="00113326" w:rsidP="00113326">
            <w:pPr>
              <w:rPr>
                <w:rFonts w:ascii="Arial" w:hAnsi="Arial" w:cs="Arial"/>
                <w:sz w:val="22"/>
              </w:rPr>
            </w:pPr>
            <w:r w:rsidRPr="000A04F3">
              <w:rPr>
                <w:rFonts w:ascii="Arial" w:hAnsi="Arial" w:cs="Arial"/>
                <w:sz w:val="22"/>
              </w:rPr>
              <w:t>01/11300</w:t>
            </w:r>
          </w:p>
        </w:tc>
        <w:tc>
          <w:tcPr>
            <w:tcW w:w="7650" w:type="dxa"/>
          </w:tcPr>
          <w:p w14:paraId="0A419EAC" w14:textId="3234661B" w:rsidR="00113326" w:rsidRPr="000A04F3" w:rsidRDefault="00113326" w:rsidP="00113326">
            <w:pPr>
              <w:rPr>
                <w:rFonts w:ascii="Arial" w:hAnsi="Arial" w:cs="Arial"/>
                <w:sz w:val="22"/>
              </w:rPr>
            </w:pPr>
            <w:r w:rsidRPr="000A04F3">
              <w:rPr>
                <w:rFonts w:ascii="Arial" w:hAnsi="Arial" w:cs="Arial"/>
                <w:sz w:val="22"/>
                <w:lang w:val="mn-MN"/>
              </w:rPr>
              <w:t>1.Хуулийн төслийн 13 дугаар зүйлд хязгаарлагдмал орчинд тавигдах шаардлагын талаар зохицуулсан боловч "Хязгаарлагдмал орчин" гэснийг хэрхэн ойлгох нь тодорхой бус байх тул энэ талаар тодорхой тусгах;</w:t>
            </w:r>
          </w:p>
        </w:tc>
        <w:tc>
          <w:tcPr>
            <w:tcW w:w="4050" w:type="dxa"/>
          </w:tcPr>
          <w:p w14:paraId="1F3DEA22" w14:textId="77777777" w:rsidR="00113326" w:rsidRPr="000A04F3" w:rsidRDefault="00113326" w:rsidP="00113326">
            <w:pPr>
              <w:spacing w:line="240" w:lineRule="auto"/>
              <w:jc w:val="both"/>
              <w:rPr>
                <w:rFonts w:ascii="Arial" w:hAnsi="Arial" w:cs="Arial"/>
                <w:noProof/>
                <w:sz w:val="22"/>
              </w:rPr>
            </w:pPr>
            <w:r w:rsidRPr="000A04F3">
              <w:rPr>
                <w:rFonts w:ascii="Arial" w:hAnsi="Arial" w:cs="Arial"/>
                <w:noProof/>
                <w:sz w:val="22"/>
              </w:rPr>
              <w:t>Саналыг тусгав.</w:t>
            </w:r>
          </w:p>
          <w:p w14:paraId="1270E8A8" w14:textId="77777777" w:rsidR="00113326" w:rsidRPr="000A04F3" w:rsidRDefault="00113326" w:rsidP="00113326">
            <w:pPr>
              <w:rPr>
                <w:rFonts w:ascii="Arial" w:hAnsi="Arial" w:cs="Arial"/>
                <w:sz w:val="22"/>
              </w:rPr>
            </w:pPr>
          </w:p>
        </w:tc>
      </w:tr>
      <w:tr w:rsidR="00113326" w:rsidRPr="000A04F3" w14:paraId="4109FDB7" w14:textId="77777777" w:rsidTr="000A04F3">
        <w:tc>
          <w:tcPr>
            <w:tcW w:w="540" w:type="dxa"/>
            <w:vMerge/>
          </w:tcPr>
          <w:p w14:paraId="435E5267" w14:textId="77777777" w:rsidR="00113326" w:rsidRPr="000A04F3" w:rsidRDefault="00113326" w:rsidP="00113326">
            <w:pPr>
              <w:rPr>
                <w:rFonts w:ascii="Arial" w:hAnsi="Arial" w:cs="Arial"/>
                <w:sz w:val="22"/>
              </w:rPr>
            </w:pPr>
          </w:p>
        </w:tc>
        <w:tc>
          <w:tcPr>
            <w:tcW w:w="2610" w:type="dxa"/>
            <w:vMerge/>
            <w:vAlign w:val="center"/>
          </w:tcPr>
          <w:p w14:paraId="148C13EF" w14:textId="77777777" w:rsidR="00113326" w:rsidRPr="000A04F3" w:rsidRDefault="00113326" w:rsidP="00113326">
            <w:pPr>
              <w:rPr>
                <w:rFonts w:ascii="Arial" w:hAnsi="Arial" w:cs="Arial"/>
                <w:sz w:val="22"/>
              </w:rPr>
            </w:pPr>
          </w:p>
        </w:tc>
        <w:tc>
          <w:tcPr>
            <w:tcW w:w="7650" w:type="dxa"/>
          </w:tcPr>
          <w:p w14:paraId="254BE967" w14:textId="77777777"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 xml:space="preserve">2. Хуулийн төслийн 17 дугаар зүйлийн 17.1 дэх хэсэгт эргономик ажлын байрыг бүрдүүлэхэд шаардлагатай ажил олгогчийн үүргийг тодорхойлсон байна. </w:t>
            </w:r>
          </w:p>
          <w:p w14:paraId="6C45E018" w14:textId="77777777"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"Эргономик" гэдэг нь ажлын байр, бүтээгдэхүүн, системийг ашиглаж буй этгээдэд тохируулан зохион бүтээх, зохион байгуулах үйл ажиллагаа тул тус хэсэгт ажилтан техник, хэрэгслийг зааварчилгааны дагуу ашиглаж, эрүүл мэндэд нь эрсдэл учирч болзошгүй тохиолдолд ажил олгогчид яаралтай мэдэгдэх үүрэг хүлээх талаар зохицуулалт нэмж тусгах;</w:t>
            </w:r>
          </w:p>
          <w:p w14:paraId="5CE57B7C" w14:textId="77777777" w:rsidR="00113326" w:rsidRPr="000A04F3" w:rsidRDefault="00113326" w:rsidP="00113326">
            <w:pPr>
              <w:rPr>
                <w:rFonts w:ascii="Arial" w:hAnsi="Arial" w:cs="Arial"/>
                <w:sz w:val="22"/>
              </w:rPr>
            </w:pPr>
          </w:p>
        </w:tc>
        <w:tc>
          <w:tcPr>
            <w:tcW w:w="4050" w:type="dxa"/>
          </w:tcPr>
          <w:p w14:paraId="6ABF1EB5" w14:textId="4FB2E417" w:rsidR="00113326" w:rsidRPr="000A04F3" w:rsidRDefault="00113326" w:rsidP="00113326">
            <w:pPr>
              <w:rPr>
                <w:rFonts w:ascii="Arial" w:hAnsi="Arial" w:cs="Arial"/>
                <w:sz w:val="22"/>
              </w:rPr>
            </w:pPr>
            <w:r w:rsidRPr="000A04F3">
              <w:rPr>
                <w:rFonts w:ascii="Arial" w:hAnsi="Arial" w:cs="Arial"/>
                <w:noProof/>
                <w:sz w:val="22"/>
                <w:lang w:val="mn-MN"/>
              </w:rPr>
              <w:t>Саналыг тусгав.</w:t>
            </w:r>
          </w:p>
        </w:tc>
      </w:tr>
      <w:tr w:rsidR="00113326" w:rsidRPr="000A04F3" w14:paraId="151B6F99" w14:textId="77777777" w:rsidTr="000A04F3">
        <w:tc>
          <w:tcPr>
            <w:tcW w:w="540" w:type="dxa"/>
            <w:vMerge/>
          </w:tcPr>
          <w:p w14:paraId="08D6AFF6" w14:textId="77777777" w:rsidR="00113326" w:rsidRPr="000A04F3" w:rsidRDefault="00113326" w:rsidP="00113326">
            <w:pPr>
              <w:rPr>
                <w:rFonts w:ascii="Arial" w:hAnsi="Arial" w:cs="Arial"/>
                <w:sz w:val="22"/>
              </w:rPr>
            </w:pPr>
          </w:p>
        </w:tc>
        <w:tc>
          <w:tcPr>
            <w:tcW w:w="2610" w:type="dxa"/>
            <w:vMerge/>
            <w:vAlign w:val="center"/>
          </w:tcPr>
          <w:p w14:paraId="2F29184E" w14:textId="77777777" w:rsidR="00113326" w:rsidRPr="000A04F3" w:rsidRDefault="00113326" w:rsidP="00113326">
            <w:pPr>
              <w:rPr>
                <w:rFonts w:ascii="Arial" w:hAnsi="Arial" w:cs="Arial"/>
                <w:sz w:val="22"/>
              </w:rPr>
            </w:pPr>
          </w:p>
        </w:tc>
        <w:tc>
          <w:tcPr>
            <w:tcW w:w="7650" w:type="dxa"/>
          </w:tcPr>
          <w:p w14:paraId="1CE52B70" w14:textId="77777777"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3. Хуулийн төслийн 18 дугаар зүйлийн 18.5 дахь хэсэгт "Ажлын тусгай хувцас, хувийн хамгаалах хэрэгсэл нь стандартад нийцсэн байна" гэж заасан боловч тус стандартыг хэн батлах талаар тусгаагүй байх тул энэ талаар тодорхой тусгах:</w:t>
            </w:r>
          </w:p>
          <w:p w14:paraId="56963B0E" w14:textId="77777777" w:rsidR="00113326" w:rsidRPr="000A04F3" w:rsidRDefault="00113326" w:rsidP="00113326">
            <w:pPr>
              <w:rPr>
                <w:rFonts w:ascii="Arial" w:hAnsi="Arial" w:cs="Arial"/>
                <w:sz w:val="22"/>
              </w:rPr>
            </w:pPr>
          </w:p>
        </w:tc>
        <w:tc>
          <w:tcPr>
            <w:tcW w:w="4050" w:type="dxa"/>
          </w:tcPr>
          <w:p w14:paraId="5C64764E" w14:textId="1EC01C70" w:rsidR="00113326" w:rsidRPr="000A04F3" w:rsidRDefault="00113326" w:rsidP="00113326">
            <w:pPr>
              <w:rPr>
                <w:rFonts w:ascii="Arial" w:hAnsi="Arial" w:cs="Arial"/>
                <w:sz w:val="22"/>
              </w:rPr>
            </w:pPr>
            <w:r w:rsidRPr="000A04F3">
              <w:rPr>
                <w:rFonts w:ascii="Arial" w:hAnsi="Arial" w:cs="Arial"/>
                <w:noProof/>
                <w:sz w:val="22"/>
                <w:lang w:val="mn-MN"/>
              </w:rPr>
              <w:t>Саналыг тусгав.</w:t>
            </w:r>
          </w:p>
        </w:tc>
      </w:tr>
      <w:tr w:rsidR="00113326" w:rsidRPr="000A04F3" w14:paraId="4F5B6608" w14:textId="77777777" w:rsidTr="000A04F3">
        <w:tc>
          <w:tcPr>
            <w:tcW w:w="540" w:type="dxa"/>
            <w:vMerge/>
          </w:tcPr>
          <w:p w14:paraId="241786D1" w14:textId="77777777" w:rsidR="00113326" w:rsidRPr="000A04F3" w:rsidRDefault="00113326" w:rsidP="00113326">
            <w:pPr>
              <w:rPr>
                <w:rFonts w:ascii="Arial" w:hAnsi="Arial" w:cs="Arial"/>
                <w:sz w:val="22"/>
              </w:rPr>
            </w:pPr>
          </w:p>
        </w:tc>
        <w:tc>
          <w:tcPr>
            <w:tcW w:w="2610" w:type="dxa"/>
            <w:vMerge/>
            <w:vAlign w:val="center"/>
          </w:tcPr>
          <w:p w14:paraId="359BB3ED" w14:textId="77777777" w:rsidR="00113326" w:rsidRPr="000A04F3" w:rsidRDefault="00113326" w:rsidP="00113326">
            <w:pPr>
              <w:rPr>
                <w:rFonts w:ascii="Arial" w:hAnsi="Arial" w:cs="Arial"/>
                <w:sz w:val="22"/>
              </w:rPr>
            </w:pPr>
          </w:p>
        </w:tc>
        <w:tc>
          <w:tcPr>
            <w:tcW w:w="7650" w:type="dxa"/>
          </w:tcPr>
          <w:p w14:paraId="4B0FC9BB" w14:textId="77777777"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4. Хуулийн төслийн 19 дүгээр зүйлийн 19.1 дэх хэсэгт заасан чиг үүргийг хэн хэрэгжүүлэх нь тодорхой бус байх тул тус зохицуулалтын "Ажил үүргийн хуваарилалт" гэсний өмнө "Ажил олгогч нь" гэж нэмж тусгах;</w:t>
            </w:r>
          </w:p>
          <w:p w14:paraId="31526730" w14:textId="77777777" w:rsidR="00113326" w:rsidRPr="000A04F3" w:rsidRDefault="00113326" w:rsidP="00113326">
            <w:pPr>
              <w:rPr>
                <w:rFonts w:ascii="Arial" w:hAnsi="Arial" w:cs="Arial"/>
                <w:sz w:val="22"/>
              </w:rPr>
            </w:pPr>
          </w:p>
        </w:tc>
        <w:tc>
          <w:tcPr>
            <w:tcW w:w="4050" w:type="dxa"/>
          </w:tcPr>
          <w:p w14:paraId="414D58FB" w14:textId="37BAEAFE" w:rsidR="00113326" w:rsidRPr="000A04F3" w:rsidRDefault="00113326" w:rsidP="00113326">
            <w:pPr>
              <w:rPr>
                <w:rFonts w:ascii="Arial" w:hAnsi="Arial" w:cs="Arial"/>
                <w:sz w:val="22"/>
              </w:rPr>
            </w:pPr>
            <w:r w:rsidRPr="000A04F3">
              <w:rPr>
                <w:rFonts w:ascii="Arial" w:hAnsi="Arial" w:cs="Arial"/>
                <w:noProof/>
                <w:sz w:val="22"/>
              </w:rPr>
              <w:t>Саналыг тусгав.</w:t>
            </w:r>
          </w:p>
        </w:tc>
      </w:tr>
      <w:tr w:rsidR="00113326" w:rsidRPr="000A04F3" w14:paraId="273ECE2E" w14:textId="77777777" w:rsidTr="000A04F3">
        <w:tc>
          <w:tcPr>
            <w:tcW w:w="540" w:type="dxa"/>
            <w:vMerge/>
          </w:tcPr>
          <w:p w14:paraId="04D2B5EE" w14:textId="77777777" w:rsidR="00113326" w:rsidRPr="000A04F3" w:rsidRDefault="00113326" w:rsidP="00113326">
            <w:pPr>
              <w:rPr>
                <w:rFonts w:ascii="Arial" w:hAnsi="Arial" w:cs="Arial"/>
                <w:sz w:val="22"/>
              </w:rPr>
            </w:pPr>
          </w:p>
        </w:tc>
        <w:tc>
          <w:tcPr>
            <w:tcW w:w="2610" w:type="dxa"/>
            <w:vMerge/>
            <w:vAlign w:val="center"/>
          </w:tcPr>
          <w:p w14:paraId="229A1BF1" w14:textId="77777777" w:rsidR="00113326" w:rsidRPr="000A04F3" w:rsidRDefault="00113326" w:rsidP="00113326">
            <w:pPr>
              <w:rPr>
                <w:rFonts w:ascii="Arial" w:hAnsi="Arial" w:cs="Arial"/>
                <w:sz w:val="22"/>
              </w:rPr>
            </w:pPr>
          </w:p>
        </w:tc>
        <w:tc>
          <w:tcPr>
            <w:tcW w:w="7650" w:type="dxa"/>
          </w:tcPr>
          <w:p w14:paraId="18D5E6DF" w14:textId="77777777"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5. Хуулийн төслийн 20 дугаар зүйлийн 20.1.3, 42 дугаар зүйлийн 42.2 дахь хэсэгт заасан "</w:t>
            </w:r>
            <w:r w:rsidRPr="000A04F3">
              <w:rPr>
                <w:rFonts w:ascii="Arial" w:hAnsi="Arial" w:cs="Arial"/>
                <w:b/>
                <w:bCs/>
                <w:sz w:val="22"/>
                <w:lang w:val="mn-MN"/>
              </w:rPr>
              <w:t>хөдөлмөрийн хэвийн бус нөхцөл"</w:t>
            </w:r>
            <w:r w:rsidRPr="000A04F3">
              <w:rPr>
                <w:rFonts w:ascii="Arial" w:hAnsi="Arial" w:cs="Arial"/>
                <w:sz w:val="22"/>
                <w:lang w:val="mn-MN"/>
              </w:rPr>
              <w:t xml:space="preserve"> гэсэнд ямар нөхцөл хамаарах нь тодорхой бус байх тул тус ойлголтын тайлбарыг төсөлд тусгах;</w:t>
            </w:r>
          </w:p>
          <w:p w14:paraId="0D2EB409" w14:textId="77777777" w:rsidR="00113326" w:rsidRPr="000A04F3" w:rsidRDefault="00113326" w:rsidP="00113326">
            <w:pPr>
              <w:rPr>
                <w:rFonts w:ascii="Arial" w:hAnsi="Arial" w:cs="Arial"/>
                <w:sz w:val="22"/>
              </w:rPr>
            </w:pPr>
          </w:p>
        </w:tc>
        <w:tc>
          <w:tcPr>
            <w:tcW w:w="4050" w:type="dxa"/>
          </w:tcPr>
          <w:p w14:paraId="6106AF42" w14:textId="77777777" w:rsidR="00113326" w:rsidRPr="000A04F3" w:rsidRDefault="00113326" w:rsidP="00113326">
            <w:pPr>
              <w:spacing w:line="240" w:lineRule="auto"/>
              <w:jc w:val="both"/>
              <w:rPr>
                <w:rFonts w:ascii="Arial" w:hAnsi="Arial" w:cs="Arial"/>
                <w:noProof/>
                <w:sz w:val="22"/>
              </w:rPr>
            </w:pPr>
            <w:r w:rsidRPr="000A04F3">
              <w:rPr>
                <w:rFonts w:ascii="Arial" w:hAnsi="Arial" w:cs="Arial"/>
                <w:noProof/>
                <w:sz w:val="22"/>
              </w:rPr>
              <w:lastRenderedPageBreak/>
              <w:t xml:space="preserve">Хуулийн төслийн 4.1.3-д </w:t>
            </w:r>
            <w:r w:rsidRPr="000A04F3">
              <w:rPr>
                <w:rFonts w:ascii="Arial" w:hAnsi="Arial" w:cs="Arial"/>
                <w:b/>
                <w:bCs/>
                <w:noProof/>
                <w:sz w:val="22"/>
              </w:rPr>
              <w:t xml:space="preserve">“ажлын байрны хөдөлмөрийн хэвийн  нөхцөл” </w:t>
            </w:r>
            <w:r w:rsidRPr="000A04F3">
              <w:rPr>
                <w:rFonts w:ascii="Arial" w:hAnsi="Arial" w:cs="Arial"/>
                <w:noProof/>
                <w:sz w:val="22"/>
              </w:rPr>
              <w:t xml:space="preserve">гэсэн тодорхойлолтыг тусгасан. Үндсэн хуулийн 16.2, </w:t>
            </w:r>
            <w:r w:rsidRPr="000A04F3">
              <w:rPr>
                <w:rFonts w:ascii="Arial" w:hAnsi="Arial" w:cs="Arial"/>
                <w:noProof/>
                <w:sz w:val="22"/>
              </w:rPr>
              <w:lastRenderedPageBreak/>
              <w:t>Хөдөлмөрийн тухай хуулиар ажилтан хөдөлмөрийн хэвийн нөхцөлөөр хангагдэх эрх үүргийг заасан. Хуулийн төслөөр хэвийн бус нөхцөлийг тодорхойлж, хүлээн зөвшөөрсөн агуулыг оруулахаас зайлсхийсэн.</w:t>
            </w:r>
          </w:p>
          <w:p w14:paraId="53BD7BAF" w14:textId="587E644C" w:rsidR="00113326" w:rsidRPr="000A04F3" w:rsidRDefault="00113326" w:rsidP="00113326">
            <w:pPr>
              <w:rPr>
                <w:rFonts w:ascii="Arial" w:hAnsi="Arial" w:cs="Arial"/>
                <w:sz w:val="22"/>
              </w:rPr>
            </w:pPr>
            <w:r w:rsidRPr="000A04F3">
              <w:rPr>
                <w:rFonts w:ascii="Arial" w:hAnsi="Arial" w:cs="Arial"/>
                <w:noProof/>
                <w:sz w:val="22"/>
              </w:rPr>
              <w:t>Хөдөлмөрийн нөхцөлийн ангилал, үнэлгээ хийхэд тавигдах шаардлагыг 2002 оноос хойш MNS 5080 стандартаар нарийвчлан тогтоосон. Уг стандарт 2023 онд шинэчлэгдэн батлагдсан.</w:t>
            </w:r>
          </w:p>
        </w:tc>
      </w:tr>
      <w:tr w:rsidR="00113326" w:rsidRPr="000A04F3" w14:paraId="734453DF" w14:textId="77777777" w:rsidTr="000A04F3">
        <w:tc>
          <w:tcPr>
            <w:tcW w:w="540" w:type="dxa"/>
            <w:vMerge/>
          </w:tcPr>
          <w:p w14:paraId="2D52F10F" w14:textId="77777777" w:rsidR="00113326" w:rsidRPr="000A04F3" w:rsidRDefault="00113326" w:rsidP="00113326">
            <w:pPr>
              <w:rPr>
                <w:rFonts w:ascii="Arial" w:hAnsi="Arial" w:cs="Arial"/>
                <w:sz w:val="22"/>
              </w:rPr>
            </w:pPr>
          </w:p>
        </w:tc>
        <w:tc>
          <w:tcPr>
            <w:tcW w:w="2610" w:type="dxa"/>
            <w:vMerge/>
            <w:vAlign w:val="center"/>
          </w:tcPr>
          <w:p w14:paraId="61F68BFD" w14:textId="77777777" w:rsidR="00113326" w:rsidRPr="000A04F3" w:rsidRDefault="00113326" w:rsidP="00113326">
            <w:pPr>
              <w:rPr>
                <w:rFonts w:ascii="Arial" w:hAnsi="Arial" w:cs="Arial"/>
                <w:sz w:val="22"/>
              </w:rPr>
            </w:pPr>
          </w:p>
        </w:tc>
        <w:tc>
          <w:tcPr>
            <w:tcW w:w="7650" w:type="dxa"/>
          </w:tcPr>
          <w:p w14:paraId="03DA91FA" w14:textId="77777777" w:rsidR="00113326" w:rsidRPr="000A04F3" w:rsidRDefault="00113326" w:rsidP="00113326">
            <w:pPr>
              <w:spacing w:line="240" w:lineRule="auto"/>
              <w:jc w:val="both"/>
              <w:rPr>
                <w:rFonts w:ascii="Arial" w:hAnsi="Arial" w:cs="Arial"/>
                <w:sz w:val="22"/>
              </w:rPr>
            </w:pPr>
            <w:r w:rsidRPr="000A04F3">
              <w:rPr>
                <w:rFonts w:ascii="Arial" w:hAnsi="Arial" w:cs="Arial"/>
                <w:sz w:val="22"/>
                <w:lang w:val="mn-MN"/>
              </w:rPr>
              <w:t>6. Хуулийн төслийн 26 дугаар зүйлийн 26.1.5 дахь заалтад хөдөлмөрийн аюулгүй байдал, эрүүл мэндийн асуудал хариуцсан төрийн үйлчилгээний байгууллагын хөдөлмөрийн аюулгүй байдал, эрүүл мэндийн эрсдэлийн үнэлгээний стандарт, аргачлал батлах чиг үүргийг тусгажээ. Тус чиг үүрэг нь Стандартчилал, техникийн зохицуулал, тохирлын үнэлгээний итгэмжлэлийн тухай хуулийн 25 дугаар зүйлийн 25.3 дахь хэсэгт заасан Стандартчилал, техникийн зохицуулалтын асуудал хариуцсан төрийн захиргааны байгууллагын чиг үүрэгтэй давхцах эсэхийг нягтлах;</w:t>
            </w:r>
          </w:p>
          <w:p w14:paraId="4A6543F3" w14:textId="77777777" w:rsidR="00113326" w:rsidRPr="000A04F3" w:rsidRDefault="00113326" w:rsidP="00113326">
            <w:pPr>
              <w:rPr>
                <w:rFonts w:ascii="Arial" w:hAnsi="Arial" w:cs="Arial"/>
                <w:sz w:val="22"/>
              </w:rPr>
            </w:pPr>
          </w:p>
        </w:tc>
        <w:tc>
          <w:tcPr>
            <w:tcW w:w="4050" w:type="dxa"/>
          </w:tcPr>
          <w:p w14:paraId="731ED98B" w14:textId="77777777" w:rsidR="00113326" w:rsidRPr="000A04F3" w:rsidRDefault="00113326" w:rsidP="00113326">
            <w:pPr>
              <w:spacing w:line="240" w:lineRule="auto"/>
              <w:jc w:val="both"/>
              <w:rPr>
                <w:rFonts w:ascii="Arial" w:hAnsi="Arial" w:cs="Arial"/>
                <w:noProof/>
                <w:sz w:val="22"/>
              </w:rPr>
            </w:pPr>
            <w:r w:rsidRPr="000A04F3">
              <w:rPr>
                <w:rFonts w:ascii="Arial" w:hAnsi="Arial" w:cs="Arial"/>
                <w:noProof/>
                <w:sz w:val="22"/>
              </w:rPr>
              <w:t xml:space="preserve">Саналыг тусгав. </w:t>
            </w:r>
          </w:p>
          <w:p w14:paraId="29EC8F5B" w14:textId="77777777" w:rsidR="00113326" w:rsidRPr="000A04F3" w:rsidRDefault="00113326" w:rsidP="00113326">
            <w:pPr>
              <w:rPr>
                <w:rFonts w:ascii="Arial" w:hAnsi="Arial" w:cs="Arial"/>
                <w:sz w:val="22"/>
              </w:rPr>
            </w:pPr>
          </w:p>
        </w:tc>
      </w:tr>
      <w:tr w:rsidR="00113326" w:rsidRPr="000A04F3" w14:paraId="2869973F" w14:textId="77777777" w:rsidTr="000A04F3">
        <w:tc>
          <w:tcPr>
            <w:tcW w:w="540" w:type="dxa"/>
            <w:vMerge/>
          </w:tcPr>
          <w:p w14:paraId="73BB9241" w14:textId="77777777" w:rsidR="00113326" w:rsidRPr="000A04F3" w:rsidRDefault="00113326" w:rsidP="00113326">
            <w:pPr>
              <w:rPr>
                <w:rFonts w:ascii="Arial" w:hAnsi="Arial" w:cs="Arial"/>
                <w:sz w:val="22"/>
              </w:rPr>
            </w:pPr>
          </w:p>
        </w:tc>
        <w:tc>
          <w:tcPr>
            <w:tcW w:w="2610" w:type="dxa"/>
            <w:vMerge/>
            <w:vAlign w:val="center"/>
          </w:tcPr>
          <w:p w14:paraId="7DE6BD06" w14:textId="77777777" w:rsidR="00113326" w:rsidRPr="000A04F3" w:rsidRDefault="00113326" w:rsidP="00113326">
            <w:pPr>
              <w:rPr>
                <w:rFonts w:ascii="Arial" w:hAnsi="Arial" w:cs="Arial"/>
                <w:sz w:val="22"/>
              </w:rPr>
            </w:pPr>
          </w:p>
        </w:tc>
        <w:tc>
          <w:tcPr>
            <w:tcW w:w="7650" w:type="dxa"/>
          </w:tcPr>
          <w:p w14:paraId="018C8C68" w14:textId="77777777"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7. Төрийн албан хаагчийн цалин хөлс, нэмэгдлийн асуудлыг цалин хөлсний нэгдсэн бодлогын хүрээнд Төрийн албаны тухай хуулиар зохицуулах тул хуулийн төслийн 30 дугаар зүйлийн 30.1.4 дэх заалтад мэргэшлийн зэргийн нэмэгдлийн талаар зохицуулсныг хасах;</w:t>
            </w:r>
          </w:p>
          <w:p w14:paraId="17EE814C" w14:textId="77777777" w:rsidR="00113326" w:rsidRPr="000A04F3" w:rsidRDefault="00113326" w:rsidP="00113326">
            <w:pPr>
              <w:rPr>
                <w:rFonts w:ascii="Arial" w:hAnsi="Arial" w:cs="Arial"/>
                <w:sz w:val="22"/>
              </w:rPr>
            </w:pPr>
          </w:p>
        </w:tc>
        <w:tc>
          <w:tcPr>
            <w:tcW w:w="4050" w:type="dxa"/>
          </w:tcPr>
          <w:p w14:paraId="33E30CAA" w14:textId="07F31C45" w:rsidR="00113326" w:rsidRPr="000A04F3" w:rsidRDefault="00113326" w:rsidP="00113326">
            <w:pPr>
              <w:jc w:val="both"/>
              <w:rPr>
                <w:rFonts w:ascii="Arial" w:hAnsi="Arial" w:cs="Arial"/>
                <w:sz w:val="22"/>
              </w:rPr>
            </w:pPr>
            <w:r w:rsidRPr="000A04F3">
              <w:rPr>
                <w:rFonts w:ascii="Arial" w:hAnsi="Arial" w:cs="Arial"/>
                <w:noProof/>
                <w:sz w:val="22"/>
              </w:rPr>
              <w:t>Энэ хуулийн төслийг улсын хэмжээнд мөрдөх тул төрийн байгууллагаас гадна хувийн хэвшлийн байгууллагад ажилладаг ХАБЭМ-ийн мэргэжилтэнд  мэргэшлийн зэргийн цалин хөлсний нэмэгдэл олгох, салбарын мэргэшсэн хүний нөөцийг дэмжихэд чиглэсэн тул энэ зохицуулалт хэвээр үлдээх нь зүйтэй.</w:t>
            </w:r>
          </w:p>
        </w:tc>
      </w:tr>
      <w:tr w:rsidR="00113326" w:rsidRPr="000A04F3" w14:paraId="3E7AAF87" w14:textId="77777777" w:rsidTr="000A04F3">
        <w:tc>
          <w:tcPr>
            <w:tcW w:w="540" w:type="dxa"/>
            <w:vMerge/>
          </w:tcPr>
          <w:p w14:paraId="29B68DDD" w14:textId="77777777" w:rsidR="00113326" w:rsidRPr="000A04F3" w:rsidRDefault="00113326" w:rsidP="00113326">
            <w:pPr>
              <w:rPr>
                <w:rFonts w:ascii="Arial" w:hAnsi="Arial" w:cs="Arial"/>
                <w:sz w:val="22"/>
              </w:rPr>
            </w:pPr>
          </w:p>
        </w:tc>
        <w:tc>
          <w:tcPr>
            <w:tcW w:w="2610" w:type="dxa"/>
            <w:vMerge/>
            <w:vAlign w:val="center"/>
          </w:tcPr>
          <w:p w14:paraId="5B6D18D9" w14:textId="77777777" w:rsidR="00113326" w:rsidRPr="000A04F3" w:rsidRDefault="00113326" w:rsidP="00113326">
            <w:pPr>
              <w:rPr>
                <w:rFonts w:ascii="Arial" w:hAnsi="Arial" w:cs="Arial"/>
                <w:sz w:val="22"/>
              </w:rPr>
            </w:pPr>
          </w:p>
        </w:tc>
        <w:tc>
          <w:tcPr>
            <w:tcW w:w="7650" w:type="dxa"/>
          </w:tcPr>
          <w:p w14:paraId="1490362C" w14:textId="77777777"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 xml:space="preserve">8. Хуулийн төслийн 35 дугаар зүйлийн 35.1 дэх хэсэгт "Төсвийн байгууллага нь тухайн жилийн батлагдсан төсвийн 0.5 хувиас, ... </w:t>
            </w:r>
            <w:r w:rsidRPr="000A04F3">
              <w:rPr>
                <w:rFonts w:ascii="Arial" w:hAnsi="Arial" w:cs="Arial"/>
                <w:sz w:val="22"/>
                <w:lang w:val="mn-MN"/>
              </w:rPr>
              <w:lastRenderedPageBreak/>
              <w:t>доошгүй хэмжээний хөдөлмөрийн аюулгүй байдал, эрүүл мэндийн шаардлагыг хангуулах, ажил хөдөлмөртэй холбоотой осол, бэртэл, гэмтэл, өвчнөөс урьдчилан сэргийлэх арга хэмжээний төсөв, зардлыг жил бүр баталж, дараах арга хэмжээнд зарцуулна:" гэж заасан байна.</w:t>
            </w:r>
          </w:p>
          <w:p w14:paraId="035F1434" w14:textId="7B7AF050" w:rsidR="00113326" w:rsidRPr="000A04F3" w:rsidRDefault="00113326" w:rsidP="00113326">
            <w:pPr>
              <w:jc w:val="both"/>
              <w:rPr>
                <w:rFonts w:ascii="Arial" w:hAnsi="Arial" w:cs="Arial"/>
                <w:sz w:val="22"/>
              </w:rPr>
            </w:pPr>
            <w:r w:rsidRPr="000A04F3">
              <w:rPr>
                <w:rFonts w:ascii="Arial" w:hAnsi="Arial" w:cs="Arial"/>
                <w:sz w:val="22"/>
                <w:lang w:val="mn-MN"/>
              </w:rPr>
              <w:t>Төсвийн тухай хуулийн 3 дугаар зүйлийн 3.4 дэх хэсэгт "Төсвийн харилцааг зөвхөн энэ хуулиар зохицуулах бөгөөд орон нутаг, салбарын үйл ажиллагаанд санхүүжилтийн эх үүсвэрийн хэмжээг хуульчлан тогтоох, түүнийг хуваарилах аливаа харилцаа үүнд нэгэн адил хамаарна." гэж заасан тул дээрх зохицуулалтаас "төсвийн байгууллага нь тухайн жилийн батлагдсан төсвийн 0.5 хувиас" гэснийг хасах зэрэг болно.</w:t>
            </w:r>
          </w:p>
        </w:tc>
        <w:tc>
          <w:tcPr>
            <w:tcW w:w="4050" w:type="dxa"/>
          </w:tcPr>
          <w:p w14:paraId="366229B5" w14:textId="77777777" w:rsidR="00113326" w:rsidRPr="000A04F3" w:rsidRDefault="00113326" w:rsidP="00113326">
            <w:pPr>
              <w:spacing w:line="240" w:lineRule="auto"/>
              <w:jc w:val="both"/>
              <w:rPr>
                <w:rFonts w:ascii="Arial" w:hAnsi="Arial" w:cs="Arial"/>
                <w:noProof/>
                <w:sz w:val="22"/>
              </w:rPr>
            </w:pPr>
            <w:r w:rsidRPr="000A04F3">
              <w:rPr>
                <w:rFonts w:ascii="Arial" w:hAnsi="Arial" w:cs="Arial"/>
                <w:noProof/>
                <w:sz w:val="22"/>
              </w:rPr>
              <w:lastRenderedPageBreak/>
              <w:t>Саналыг тусгав.</w:t>
            </w:r>
          </w:p>
          <w:p w14:paraId="7196BA6C" w14:textId="77777777" w:rsidR="00113326" w:rsidRPr="000A04F3" w:rsidRDefault="00113326" w:rsidP="00113326">
            <w:pPr>
              <w:rPr>
                <w:rFonts w:ascii="Arial" w:hAnsi="Arial" w:cs="Arial"/>
                <w:sz w:val="22"/>
              </w:rPr>
            </w:pPr>
          </w:p>
        </w:tc>
      </w:tr>
      <w:tr w:rsidR="00113326" w:rsidRPr="000A04F3" w14:paraId="2C7D5711" w14:textId="77777777" w:rsidTr="000A04F3">
        <w:tc>
          <w:tcPr>
            <w:tcW w:w="540" w:type="dxa"/>
          </w:tcPr>
          <w:p w14:paraId="039A33CE" w14:textId="227B3256" w:rsidR="00113326" w:rsidRPr="001B06BE" w:rsidRDefault="001B06BE" w:rsidP="00113326">
            <w:pPr>
              <w:rPr>
                <w:rFonts w:ascii="Arial" w:hAnsi="Arial" w:cs="Arial"/>
                <w:sz w:val="22"/>
                <w:lang w:val="mn-MN"/>
              </w:rPr>
            </w:pPr>
            <w:r>
              <w:rPr>
                <w:rFonts w:ascii="Arial" w:hAnsi="Arial" w:cs="Arial"/>
                <w:sz w:val="22"/>
                <w:lang w:val="mn-MN"/>
              </w:rPr>
              <w:t>5</w:t>
            </w:r>
          </w:p>
        </w:tc>
        <w:tc>
          <w:tcPr>
            <w:tcW w:w="2610" w:type="dxa"/>
            <w:vAlign w:val="center"/>
          </w:tcPr>
          <w:p w14:paraId="7160DD86"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Гадаад харилцааны яам</w:t>
            </w:r>
          </w:p>
          <w:p w14:paraId="2C1F44A2" w14:textId="77777777" w:rsidR="00113326" w:rsidRPr="000A04F3" w:rsidRDefault="00113326" w:rsidP="00113326">
            <w:pPr>
              <w:spacing w:line="240" w:lineRule="auto"/>
              <w:rPr>
                <w:rFonts w:ascii="Arial" w:hAnsi="Arial" w:cs="Arial"/>
                <w:sz w:val="22"/>
              </w:rPr>
            </w:pPr>
            <w:r w:rsidRPr="000A04F3">
              <w:rPr>
                <w:rFonts w:ascii="Arial" w:hAnsi="Arial" w:cs="Arial"/>
                <w:sz w:val="22"/>
              </w:rPr>
              <w:t>225.12.09</w:t>
            </w:r>
          </w:p>
          <w:p w14:paraId="4DC21B26" w14:textId="4698C482" w:rsidR="00113326" w:rsidRPr="000A04F3" w:rsidRDefault="00113326" w:rsidP="00113326">
            <w:pPr>
              <w:rPr>
                <w:rFonts w:ascii="Arial" w:hAnsi="Arial" w:cs="Arial"/>
                <w:sz w:val="22"/>
              </w:rPr>
            </w:pPr>
            <w:r w:rsidRPr="000A04F3">
              <w:rPr>
                <w:rFonts w:ascii="Arial" w:hAnsi="Arial" w:cs="Arial"/>
                <w:sz w:val="22"/>
              </w:rPr>
              <w:t>01/5813</w:t>
            </w:r>
          </w:p>
        </w:tc>
        <w:tc>
          <w:tcPr>
            <w:tcW w:w="7650" w:type="dxa"/>
          </w:tcPr>
          <w:p w14:paraId="2A985091" w14:textId="6DB777E8" w:rsidR="00113326" w:rsidRPr="000A04F3" w:rsidRDefault="00113326" w:rsidP="00113326">
            <w:pPr>
              <w:rPr>
                <w:rFonts w:ascii="Arial" w:hAnsi="Arial" w:cs="Arial"/>
                <w:sz w:val="22"/>
              </w:rPr>
            </w:pPr>
            <w:r w:rsidRPr="000A04F3">
              <w:rPr>
                <w:rFonts w:ascii="Arial" w:hAnsi="Arial" w:cs="Arial"/>
                <w:sz w:val="22"/>
                <w:lang w:val="mn-MN"/>
              </w:rPr>
              <w:t>Хуулийн төслийн 20 дугаар зүйлийн 20.1.1 дэх хэсгийг дахин найруулж, “ажилтныг” гэсний дараа “богиносгосон цагаар ажиллуулах” гэж нэмэх</w:t>
            </w:r>
          </w:p>
        </w:tc>
        <w:tc>
          <w:tcPr>
            <w:tcW w:w="4050" w:type="dxa"/>
          </w:tcPr>
          <w:p w14:paraId="30579F0C" w14:textId="327FE077" w:rsidR="00113326" w:rsidRPr="000A04F3" w:rsidRDefault="00113326" w:rsidP="00113326">
            <w:pPr>
              <w:rPr>
                <w:rFonts w:ascii="Arial" w:hAnsi="Arial" w:cs="Arial"/>
                <w:sz w:val="22"/>
              </w:rPr>
            </w:pPr>
            <w:r w:rsidRPr="000A04F3">
              <w:rPr>
                <w:rFonts w:ascii="Arial" w:hAnsi="Arial" w:cs="Arial"/>
                <w:noProof/>
                <w:sz w:val="22"/>
              </w:rPr>
              <w:t>Хөдөлмөрийн тухай хуулийн 85 дугаар зүйлийн 85.3-д хөдөлмөрийн хэвийн бус нөхцөлд ажилладаг ажилтны ажлын цагийг богиносгох асуудлыг зохицуулсан.</w:t>
            </w:r>
          </w:p>
        </w:tc>
      </w:tr>
      <w:tr w:rsidR="00113326" w:rsidRPr="000A04F3" w14:paraId="1F0F2699" w14:textId="77777777" w:rsidTr="000A04F3">
        <w:tc>
          <w:tcPr>
            <w:tcW w:w="540" w:type="dxa"/>
          </w:tcPr>
          <w:p w14:paraId="794EDF0B" w14:textId="19907893" w:rsidR="00113326" w:rsidRPr="001B06BE" w:rsidRDefault="001B06BE" w:rsidP="00113326">
            <w:pPr>
              <w:rPr>
                <w:rFonts w:ascii="Arial" w:hAnsi="Arial" w:cs="Arial"/>
                <w:sz w:val="22"/>
                <w:lang w:val="mn-MN"/>
              </w:rPr>
            </w:pPr>
            <w:r>
              <w:rPr>
                <w:rFonts w:ascii="Arial" w:hAnsi="Arial" w:cs="Arial"/>
                <w:sz w:val="22"/>
                <w:lang w:val="mn-MN"/>
              </w:rPr>
              <w:t>6</w:t>
            </w:r>
          </w:p>
        </w:tc>
        <w:tc>
          <w:tcPr>
            <w:tcW w:w="2610" w:type="dxa"/>
            <w:vAlign w:val="center"/>
          </w:tcPr>
          <w:p w14:paraId="2F9A525F"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Байгаль орчин, уур амьсгалын өөрчлөлтийн яам</w:t>
            </w:r>
          </w:p>
          <w:p w14:paraId="4E56CEF8" w14:textId="77777777" w:rsidR="00113326" w:rsidRPr="000A04F3" w:rsidRDefault="00113326" w:rsidP="00113326">
            <w:pPr>
              <w:spacing w:line="240" w:lineRule="auto"/>
              <w:rPr>
                <w:rFonts w:ascii="Arial" w:hAnsi="Arial" w:cs="Arial"/>
                <w:sz w:val="22"/>
              </w:rPr>
            </w:pPr>
            <w:r w:rsidRPr="000A04F3">
              <w:rPr>
                <w:rFonts w:ascii="Arial" w:hAnsi="Arial" w:cs="Arial"/>
                <w:sz w:val="22"/>
              </w:rPr>
              <w:t>2025.12.15</w:t>
            </w:r>
          </w:p>
          <w:p w14:paraId="61CFA513" w14:textId="734ECC5E" w:rsidR="00113326" w:rsidRPr="000A04F3" w:rsidRDefault="00113326" w:rsidP="00113326">
            <w:pPr>
              <w:rPr>
                <w:rFonts w:ascii="Arial" w:hAnsi="Arial" w:cs="Arial"/>
                <w:sz w:val="22"/>
              </w:rPr>
            </w:pPr>
            <w:r w:rsidRPr="000A04F3">
              <w:rPr>
                <w:rFonts w:ascii="Arial" w:hAnsi="Arial" w:cs="Arial"/>
                <w:sz w:val="22"/>
              </w:rPr>
              <w:t>01/6442</w:t>
            </w:r>
          </w:p>
        </w:tc>
        <w:tc>
          <w:tcPr>
            <w:tcW w:w="7650" w:type="dxa"/>
          </w:tcPr>
          <w:p w14:paraId="75FCC24F" w14:textId="31032EE8" w:rsidR="00113326" w:rsidRPr="000A04F3" w:rsidRDefault="00113326" w:rsidP="00113326">
            <w:pPr>
              <w:rPr>
                <w:rFonts w:ascii="Arial" w:hAnsi="Arial" w:cs="Arial"/>
                <w:sz w:val="22"/>
              </w:rPr>
            </w:pPr>
            <w:r w:rsidRPr="000A04F3">
              <w:rPr>
                <w:rFonts w:ascii="Arial" w:hAnsi="Arial" w:cs="Arial"/>
                <w:sz w:val="22"/>
                <w:lang w:val="mn-MN"/>
              </w:rPr>
              <w:t>Тусгайлан өгөх саналгүй.</w:t>
            </w:r>
          </w:p>
        </w:tc>
        <w:tc>
          <w:tcPr>
            <w:tcW w:w="4050" w:type="dxa"/>
          </w:tcPr>
          <w:p w14:paraId="7CB74CED" w14:textId="77777777" w:rsidR="00113326" w:rsidRPr="000A04F3" w:rsidRDefault="00113326" w:rsidP="00113326">
            <w:pPr>
              <w:rPr>
                <w:rFonts w:ascii="Arial" w:hAnsi="Arial" w:cs="Arial"/>
                <w:sz w:val="22"/>
              </w:rPr>
            </w:pPr>
          </w:p>
        </w:tc>
      </w:tr>
      <w:tr w:rsidR="00113326" w:rsidRPr="000A04F3" w14:paraId="49879F14" w14:textId="77777777" w:rsidTr="000A04F3">
        <w:tc>
          <w:tcPr>
            <w:tcW w:w="540" w:type="dxa"/>
            <w:vMerge w:val="restart"/>
          </w:tcPr>
          <w:p w14:paraId="7BD9C2BD" w14:textId="6573651C" w:rsidR="00113326" w:rsidRPr="001B06BE" w:rsidRDefault="001B06BE" w:rsidP="00113326">
            <w:pPr>
              <w:rPr>
                <w:rFonts w:ascii="Arial" w:hAnsi="Arial" w:cs="Arial"/>
                <w:sz w:val="22"/>
                <w:lang w:val="mn-MN"/>
              </w:rPr>
            </w:pPr>
            <w:r>
              <w:rPr>
                <w:rFonts w:ascii="Arial" w:hAnsi="Arial" w:cs="Arial"/>
                <w:sz w:val="22"/>
                <w:lang w:val="mn-MN"/>
              </w:rPr>
              <w:t>7</w:t>
            </w:r>
          </w:p>
        </w:tc>
        <w:tc>
          <w:tcPr>
            <w:tcW w:w="2610" w:type="dxa"/>
            <w:vMerge w:val="restart"/>
            <w:vAlign w:val="center"/>
          </w:tcPr>
          <w:p w14:paraId="30056070" w14:textId="77777777" w:rsidR="00113326" w:rsidRPr="000A04F3" w:rsidRDefault="00113326" w:rsidP="00113326">
            <w:pPr>
              <w:spacing w:line="240" w:lineRule="auto"/>
              <w:rPr>
                <w:rFonts w:ascii="Arial" w:hAnsi="Arial" w:cs="Arial"/>
                <w:sz w:val="22"/>
                <w:lang w:val="mn-MN"/>
              </w:rPr>
            </w:pPr>
            <w:bookmarkStart w:id="2" w:name="_Hlk172797899"/>
            <w:r w:rsidRPr="000A04F3">
              <w:rPr>
                <w:rFonts w:ascii="Arial" w:hAnsi="Arial" w:cs="Arial"/>
                <w:sz w:val="22"/>
                <w:lang w:val="mn-MN"/>
              </w:rPr>
              <w:t>Боловсролын яам</w:t>
            </w:r>
            <w:bookmarkEnd w:id="2"/>
          </w:p>
          <w:p w14:paraId="595187EC" w14:textId="77777777" w:rsidR="00113326" w:rsidRPr="000A04F3" w:rsidRDefault="00113326" w:rsidP="00113326">
            <w:pPr>
              <w:spacing w:line="240" w:lineRule="auto"/>
              <w:rPr>
                <w:rFonts w:ascii="Arial" w:hAnsi="Arial" w:cs="Arial"/>
                <w:sz w:val="22"/>
              </w:rPr>
            </w:pPr>
            <w:r w:rsidRPr="000A04F3">
              <w:rPr>
                <w:rFonts w:ascii="Arial" w:hAnsi="Arial" w:cs="Arial"/>
                <w:sz w:val="22"/>
              </w:rPr>
              <w:t>2025.12.30</w:t>
            </w:r>
          </w:p>
          <w:p w14:paraId="6C10C777" w14:textId="27D83D68" w:rsidR="00113326" w:rsidRPr="000A04F3" w:rsidRDefault="00113326" w:rsidP="00113326">
            <w:pPr>
              <w:rPr>
                <w:rFonts w:ascii="Arial" w:hAnsi="Arial" w:cs="Arial"/>
                <w:sz w:val="22"/>
              </w:rPr>
            </w:pPr>
            <w:r w:rsidRPr="000A04F3">
              <w:rPr>
                <w:rFonts w:ascii="Arial" w:hAnsi="Arial" w:cs="Arial"/>
                <w:sz w:val="22"/>
              </w:rPr>
              <w:t>01/6447</w:t>
            </w:r>
          </w:p>
        </w:tc>
        <w:tc>
          <w:tcPr>
            <w:tcW w:w="7650" w:type="dxa"/>
          </w:tcPr>
          <w:p w14:paraId="4AFB837B" w14:textId="77777777" w:rsidR="00113326" w:rsidRPr="000A04F3" w:rsidRDefault="00113326" w:rsidP="00113326">
            <w:pPr>
              <w:pStyle w:val="NormalWeb"/>
              <w:spacing w:before="240"/>
              <w:jc w:val="both"/>
              <w:rPr>
                <w:rFonts w:ascii="Arial" w:hAnsi="Arial" w:cs="Arial"/>
                <w:noProof/>
                <w:sz w:val="22"/>
                <w:szCs w:val="22"/>
              </w:rPr>
            </w:pPr>
            <w:r w:rsidRPr="000A04F3">
              <w:rPr>
                <w:rFonts w:ascii="Arial" w:hAnsi="Arial" w:cs="Arial"/>
                <w:noProof/>
                <w:sz w:val="22"/>
                <w:szCs w:val="22"/>
              </w:rPr>
              <w:t xml:space="preserve">1.Хуулийн төслийн 46.3 дахь хэсгийг доор дурдсанаар өөрчлөн найруулах; </w:t>
            </w:r>
          </w:p>
          <w:p w14:paraId="5AC11558" w14:textId="74C52A7A" w:rsidR="00113326" w:rsidRPr="000A04F3" w:rsidRDefault="00113326" w:rsidP="00113326">
            <w:pPr>
              <w:pStyle w:val="NormalWeb"/>
              <w:spacing w:before="240"/>
              <w:jc w:val="both"/>
              <w:rPr>
                <w:rFonts w:ascii="Arial" w:hAnsi="Arial" w:cs="Arial"/>
                <w:noProof/>
                <w:sz w:val="22"/>
                <w:szCs w:val="22"/>
              </w:rPr>
            </w:pPr>
            <w:r w:rsidRPr="000A04F3">
              <w:rPr>
                <w:rFonts w:ascii="Arial" w:hAnsi="Arial" w:cs="Arial"/>
                <w:noProof/>
                <w:sz w:val="22"/>
                <w:szCs w:val="22"/>
              </w:rPr>
              <w:t xml:space="preserve">“46.3.Дээд, мэргэжлийн болон техникийн боловсрол, сургалтын байгууллага нь суралцагч, иргэнд хөдөлмөрийн аюулгүй байдал, эрүүл ахуйн мэдлэг, ур чадвар, хандлагыг эзэмшүүлнэ.” </w:t>
            </w:r>
          </w:p>
        </w:tc>
        <w:tc>
          <w:tcPr>
            <w:tcW w:w="4050" w:type="dxa"/>
          </w:tcPr>
          <w:p w14:paraId="3C5CA736" w14:textId="7100C27A" w:rsidR="00113326" w:rsidRPr="000A04F3" w:rsidRDefault="00113326" w:rsidP="00113326">
            <w:pPr>
              <w:rPr>
                <w:rFonts w:ascii="Arial" w:hAnsi="Arial" w:cs="Arial"/>
                <w:sz w:val="22"/>
              </w:rPr>
            </w:pPr>
            <w:r w:rsidRPr="000A04F3">
              <w:rPr>
                <w:rFonts w:ascii="Arial" w:hAnsi="Arial" w:cs="Arial"/>
                <w:noProof/>
                <w:sz w:val="22"/>
              </w:rPr>
              <w:t>Саналыг тусгав</w:t>
            </w:r>
          </w:p>
        </w:tc>
      </w:tr>
      <w:tr w:rsidR="00113326" w:rsidRPr="000A04F3" w14:paraId="3F9E25C6" w14:textId="77777777" w:rsidTr="000A04F3">
        <w:tc>
          <w:tcPr>
            <w:tcW w:w="540" w:type="dxa"/>
            <w:vMerge/>
          </w:tcPr>
          <w:p w14:paraId="246A3446" w14:textId="77777777" w:rsidR="00113326" w:rsidRPr="000A04F3" w:rsidRDefault="00113326" w:rsidP="00113326">
            <w:pPr>
              <w:rPr>
                <w:rFonts w:ascii="Arial" w:hAnsi="Arial" w:cs="Arial"/>
                <w:sz w:val="22"/>
              </w:rPr>
            </w:pPr>
          </w:p>
        </w:tc>
        <w:tc>
          <w:tcPr>
            <w:tcW w:w="2610" w:type="dxa"/>
            <w:vMerge/>
            <w:vAlign w:val="center"/>
          </w:tcPr>
          <w:p w14:paraId="19641B6D" w14:textId="77777777" w:rsidR="00113326" w:rsidRPr="000A04F3" w:rsidRDefault="00113326" w:rsidP="00113326">
            <w:pPr>
              <w:rPr>
                <w:rFonts w:ascii="Arial" w:hAnsi="Arial" w:cs="Arial"/>
                <w:sz w:val="22"/>
              </w:rPr>
            </w:pPr>
          </w:p>
        </w:tc>
        <w:tc>
          <w:tcPr>
            <w:tcW w:w="7650" w:type="dxa"/>
          </w:tcPr>
          <w:p w14:paraId="307CEEB4" w14:textId="4531C140" w:rsidR="00113326" w:rsidRPr="000A04F3" w:rsidRDefault="00113326" w:rsidP="00113326">
            <w:pPr>
              <w:rPr>
                <w:rFonts w:ascii="Arial" w:hAnsi="Arial" w:cs="Arial"/>
                <w:sz w:val="22"/>
              </w:rPr>
            </w:pPr>
            <w:r w:rsidRPr="000A04F3">
              <w:rPr>
                <w:rFonts w:ascii="Arial" w:hAnsi="Arial" w:cs="Arial"/>
                <w:noProof/>
                <w:sz w:val="22"/>
              </w:rPr>
              <w:t xml:space="preserve">2.Хуулийн төслийн 46.5-д заасан журмаар ямар харилцааг зохицуулах нь тодорхой бус байгааг анхаарч Хууль тогтоомжийн тухай хуульд нийцүүлэн томьёолох. </w:t>
            </w:r>
          </w:p>
        </w:tc>
        <w:tc>
          <w:tcPr>
            <w:tcW w:w="4050" w:type="dxa"/>
          </w:tcPr>
          <w:p w14:paraId="20CF82B4" w14:textId="77777777" w:rsidR="00113326" w:rsidRPr="000A04F3" w:rsidRDefault="00113326" w:rsidP="00113326">
            <w:pPr>
              <w:spacing w:line="240" w:lineRule="auto"/>
              <w:rPr>
                <w:rFonts w:ascii="Arial" w:hAnsi="Arial" w:cs="Arial"/>
                <w:noProof/>
                <w:sz w:val="22"/>
              </w:rPr>
            </w:pPr>
            <w:r w:rsidRPr="000A04F3">
              <w:rPr>
                <w:rFonts w:ascii="Arial" w:hAnsi="Arial" w:cs="Arial"/>
                <w:noProof/>
                <w:sz w:val="22"/>
              </w:rPr>
              <w:t xml:space="preserve">Саналыг тусгав. </w:t>
            </w:r>
          </w:p>
          <w:p w14:paraId="43DE3B85" w14:textId="77777777" w:rsidR="00113326" w:rsidRPr="000A04F3" w:rsidRDefault="00113326" w:rsidP="00113326">
            <w:pPr>
              <w:rPr>
                <w:rFonts w:ascii="Arial" w:hAnsi="Arial" w:cs="Arial"/>
                <w:sz w:val="22"/>
              </w:rPr>
            </w:pPr>
          </w:p>
        </w:tc>
      </w:tr>
      <w:tr w:rsidR="00113326" w:rsidRPr="000A04F3" w14:paraId="7728960C" w14:textId="77777777" w:rsidTr="000A04F3">
        <w:tc>
          <w:tcPr>
            <w:tcW w:w="540" w:type="dxa"/>
            <w:vMerge/>
          </w:tcPr>
          <w:p w14:paraId="17C5AA85" w14:textId="77777777" w:rsidR="00113326" w:rsidRPr="000A04F3" w:rsidRDefault="00113326" w:rsidP="00113326">
            <w:pPr>
              <w:rPr>
                <w:rFonts w:ascii="Arial" w:hAnsi="Arial" w:cs="Arial"/>
                <w:sz w:val="22"/>
              </w:rPr>
            </w:pPr>
          </w:p>
        </w:tc>
        <w:tc>
          <w:tcPr>
            <w:tcW w:w="2610" w:type="dxa"/>
            <w:vMerge/>
            <w:vAlign w:val="center"/>
          </w:tcPr>
          <w:p w14:paraId="152B812B" w14:textId="77777777" w:rsidR="00113326" w:rsidRPr="000A04F3" w:rsidRDefault="00113326" w:rsidP="00113326">
            <w:pPr>
              <w:rPr>
                <w:rFonts w:ascii="Arial" w:hAnsi="Arial" w:cs="Arial"/>
                <w:sz w:val="22"/>
              </w:rPr>
            </w:pPr>
          </w:p>
        </w:tc>
        <w:tc>
          <w:tcPr>
            <w:tcW w:w="7650" w:type="dxa"/>
          </w:tcPr>
          <w:p w14:paraId="410701B9" w14:textId="6B113D13" w:rsidR="00113326" w:rsidRPr="000A04F3" w:rsidRDefault="00113326" w:rsidP="00113326">
            <w:pPr>
              <w:rPr>
                <w:rFonts w:ascii="Arial" w:hAnsi="Arial" w:cs="Arial"/>
                <w:noProof/>
                <w:sz w:val="22"/>
              </w:rPr>
            </w:pPr>
            <w:r w:rsidRPr="000A04F3">
              <w:rPr>
                <w:rFonts w:ascii="Arial" w:hAnsi="Arial" w:cs="Arial"/>
                <w:sz w:val="22"/>
              </w:rPr>
              <w:t>3.</w:t>
            </w:r>
            <w:r w:rsidRPr="000A04F3">
              <w:rPr>
                <w:rFonts w:ascii="Arial" w:hAnsi="Arial" w:cs="Arial"/>
                <w:noProof/>
                <w:sz w:val="22"/>
              </w:rPr>
              <w:t>Хуулийн төсөл болон танилцуулгад Боловсролын тухай хууль гэж нэрлэснийг Боловсролын ерөнхий хууль гэж өөрчлөх.</w:t>
            </w:r>
            <w:r w:rsidRPr="000A04F3">
              <w:rPr>
                <w:rFonts w:ascii="Arial" w:hAnsi="Arial" w:cs="Arial"/>
                <w:sz w:val="22"/>
              </w:rPr>
              <w:t xml:space="preserve"> </w:t>
            </w:r>
          </w:p>
        </w:tc>
        <w:tc>
          <w:tcPr>
            <w:tcW w:w="4050" w:type="dxa"/>
          </w:tcPr>
          <w:p w14:paraId="44D9EB67" w14:textId="0F60DF57" w:rsidR="00113326" w:rsidRPr="000A04F3" w:rsidRDefault="00113326" w:rsidP="00113326">
            <w:pPr>
              <w:spacing w:line="240" w:lineRule="auto"/>
              <w:rPr>
                <w:rFonts w:ascii="Arial" w:hAnsi="Arial" w:cs="Arial"/>
                <w:noProof/>
                <w:sz w:val="22"/>
              </w:rPr>
            </w:pPr>
            <w:r w:rsidRPr="000A04F3">
              <w:rPr>
                <w:rFonts w:ascii="Arial" w:hAnsi="Arial" w:cs="Arial"/>
                <w:noProof/>
                <w:sz w:val="22"/>
              </w:rPr>
              <w:t>Саналыг тусгав.</w:t>
            </w:r>
          </w:p>
        </w:tc>
      </w:tr>
      <w:tr w:rsidR="00113326" w:rsidRPr="000A04F3" w14:paraId="6EAC80D8" w14:textId="77777777" w:rsidTr="000A04F3">
        <w:tc>
          <w:tcPr>
            <w:tcW w:w="540" w:type="dxa"/>
          </w:tcPr>
          <w:p w14:paraId="6E584EC7" w14:textId="2F3FCA96" w:rsidR="00113326" w:rsidRPr="001B06BE" w:rsidRDefault="001B06BE" w:rsidP="00113326">
            <w:pPr>
              <w:rPr>
                <w:rFonts w:ascii="Arial" w:hAnsi="Arial" w:cs="Arial"/>
                <w:sz w:val="22"/>
                <w:lang w:val="mn-MN"/>
              </w:rPr>
            </w:pPr>
            <w:r>
              <w:rPr>
                <w:rFonts w:ascii="Arial" w:hAnsi="Arial" w:cs="Arial"/>
                <w:sz w:val="22"/>
                <w:lang w:val="mn-MN"/>
              </w:rPr>
              <w:t>8</w:t>
            </w:r>
          </w:p>
        </w:tc>
        <w:tc>
          <w:tcPr>
            <w:tcW w:w="2610" w:type="dxa"/>
            <w:vAlign w:val="center"/>
          </w:tcPr>
          <w:p w14:paraId="772A16C8"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Эрчим хүчний яам</w:t>
            </w:r>
          </w:p>
          <w:p w14:paraId="24B8F1C4" w14:textId="77777777" w:rsidR="00113326" w:rsidRPr="000A04F3" w:rsidRDefault="00113326" w:rsidP="00113326">
            <w:pPr>
              <w:spacing w:line="240" w:lineRule="auto"/>
              <w:rPr>
                <w:rFonts w:ascii="Arial" w:hAnsi="Arial" w:cs="Arial"/>
                <w:sz w:val="22"/>
              </w:rPr>
            </w:pPr>
            <w:r w:rsidRPr="000A04F3">
              <w:rPr>
                <w:rFonts w:ascii="Arial" w:hAnsi="Arial" w:cs="Arial"/>
                <w:sz w:val="22"/>
              </w:rPr>
              <w:t>2025.12.25</w:t>
            </w:r>
          </w:p>
          <w:p w14:paraId="4CD3281F" w14:textId="661FB076" w:rsidR="00113326" w:rsidRPr="000A04F3" w:rsidRDefault="00113326" w:rsidP="00113326">
            <w:pPr>
              <w:rPr>
                <w:rFonts w:ascii="Arial" w:hAnsi="Arial" w:cs="Arial"/>
                <w:sz w:val="22"/>
              </w:rPr>
            </w:pPr>
            <w:r w:rsidRPr="000A04F3">
              <w:rPr>
                <w:rFonts w:ascii="Arial" w:hAnsi="Arial" w:cs="Arial"/>
                <w:sz w:val="22"/>
              </w:rPr>
              <w:lastRenderedPageBreak/>
              <w:t>A/4117</w:t>
            </w:r>
          </w:p>
        </w:tc>
        <w:tc>
          <w:tcPr>
            <w:tcW w:w="7650" w:type="dxa"/>
          </w:tcPr>
          <w:p w14:paraId="68C18AE9"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lastRenderedPageBreak/>
              <w:t>Тусгайлан өгөх саналгүй.</w:t>
            </w:r>
          </w:p>
          <w:p w14:paraId="5BB7029B" w14:textId="77777777" w:rsidR="00113326" w:rsidRPr="000A04F3" w:rsidRDefault="00113326" w:rsidP="00113326">
            <w:pPr>
              <w:rPr>
                <w:rFonts w:ascii="Arial" w:hAnsi="Arial" w:cs="Arial"/>
                <w:sz w:val="22"/>
              </w:rPr>
            </w:pPr>
          </w:p>
        </w:tc>
        <w:tc>
          <w:tcPr>
            <w:tcW w:w="4050" w:type="dxa"/>
          </w:tcPr>
          <w:p w14:paraId="16EBC9E1" w14:textId="77777777" w:rsidR="00113326" w:rsidRPr="000A04F3" w:rsidRDefault="00113326" w:rsidP="00113326">
            <w:pPr>
              <w:spacing w:line="240" w:lineRule="auto"/>
              <w:rPr>
                <w:rFonts w:ascii="Arial" w:hAnsi="Arial" w:cs="Arial"/>
                <w:noProof/>
                <w:sz w:val="22"/>
              </w:rPr>
            </w:pPr>
          </w:p>
        </w:tc>
      </w:tr>
      <w:tr w:rsidR="00113326" w:rsidRPr="000A04F3" w14:paraId="426BD494" w14:textId="77777777" w:rsidTr="000A04F3">
        <w:tc>
          <w:tcPr>
            <w:tcW w:w="540" w:type="dxa"/>
          </w:tcPr>
          <w:p w14:paraId="263522D7" w14:textId="39D9A784" w:rsidR="00113326" w:rsidRPr="000A04F3" w:rsidRDefault="001B06BE" w:rsidP="00113326">
            <w:pPr>
              <w:rPr>
                <w:rFonts w:ascii="Arial" w:hAnsi="Arial" w:cs="Arial"/>
                <w:sz w:val="22"/>
                <w:lang w:val="mn-MN"/>
              </w:rPr>
            </w:pPr>
            <w:r>
              <w:rPr>
                <w:rFonts w:ascii="Arial" w:hAnsi="Arial" w:cs="Arial"/>
                <w:sz w:val="22"/>
                <w:lang w:val="mn-MN"/>
              </w:rPr>
              <w:t>9</w:t>
            </w:r>
          </w:p>
        </w:tc>
        <w:tc>
          <w:tcPr>
            <w:tcW w:w="2610" w:type="dxa"/>
            <w:vAlign w:val="center"/>
          </w:tcPr>
          <w:p w14:paraId="1A06549C"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Аж үйлдвэр, эрдэс баялгийн яам</w:t>
            </w:r>
          </w:p>
          <w:p w14:paraId="7FE8A7A7" w14:textId="77777777" w:rsidR="00113326" w:rsidRPr="000A04F3" w:rsidRDefault="00113326" w:rsidP="00113326">
            <w:pPr>
              <w:spacing w:line="240" w:lineRule="auto"/>
              <w:rPr>
                <w:rFonts w:ascii="Arial" w:hAnsi="Arial" w:cs="Arial"/>
                <w:sz w:val="22"/>
              </w:rPr>
            </w:pPr>
            <w:r w:rsidRPr="000A04F3">
              <w:rPr>
                <w:rFonts w:ascii="Arial" w:hAnsi="Arial" w:cs="Arial"/>
                <w:sz w:val="22"/>
              </w:rPr>
              <w:t>225.12.30</w:t>
            </w:r>
          </w:p>
          <w:p w14:paraId="5F864774" w14:textId="1B74C0B5" w:rsidR="00113326" w:rsidRPr="000A04F3" w:rsidRDefault="00113326" w:rsidP="00113326">
            <w:pPr>
              <w:spacing w:line="240" w:lineRule="auto"/>
              <w:rPr>
                <w:rFonts w:ascii="Arial" w:hAnsi="Arial" w:cs="Arial"/>
                <w:sz w:val="22"/>
                <w:lang w:val="mn-MN"/>
              </w:rPr>
            </w:pPr>
            <w:r w:rsidRPr="000A04F3">
              <w:rPr>
                <w:rFonts w:ascii="Arial" w:hAnsi="Arial" w:cs="Arial"/>
                <w:sz w:val="22"/>
              </w:rPr>
              <w:t>01/3706</w:t>
            </w:r>
          </w:p>
        </w:tc>
        <w:tc>
          <w:tcPr>
            <w:tcW w:w="7650" w:type="dxa"/>
          </w:tcPr>
          <w:p w14:paraId="3D701391" w14:textId="6911B026"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Тусгайлан өгөх саналгүй.</w:t>
            </w:r>
          </w:p>
        </w:tc>
        <w:tc>
          <w:tcPr>
            <w:tcW w:w="4050" w:type="dxa"/>
          </w:tcPr>
          <w:p w14:paraId="0FAB8722" w14:textId="77777777" w:rsidR="00113326" w:rsidRPr="000A04F3" w:rsidRDefault="00113326" w:rsidP="00113326">
            <w:pPr>
              <w:spacing w:line="240" w:lineRule="auto"/>
              <w:rPr>
                <w:rFonts w:ascii="Arial" w:hAnsi="Arial" w:cs="Arial"/>
                <w:noProof/>
                <w:sz w:val="22"/>
              </w:rPr>
            </w:pPr>
          </w:p>
        </w:tc>
      </w:tr>
      <w:tr w:rsidR="00113326" w:rsidRPr="000A04F3" w14:paraId="5F518FFE" w14:textId="77777777" w:rsidTr="000A04F3">
        <w:tc>
          <w:tcPr>
            <w:tcW w:w="540" w:type="dxa"/>
            <w:vMerge w:val="restart"/>
          </w:tcPr>
          <w:p w14:paraId="420B7883" w14:textId="3504CA82" w:rsidR="00113326" w:rsidRPr="000A04F3" w:rsidRDefault="001B06BE" w:rsidP="00113326">
            <w:pPr>
              <w:rPr>
                <w:rFonts w:ascii="Arial" w:hAnsi="Arial" w:cs="Arial"/>
                <w:sz w:val="22"/>
                <w:lang w:val="mn-MN"/>
              </w:rPr>
            </w:pPr>
            <w:r>
              <w:rPr>
                <w:rFonts w:ascii="Arial" w:hAnsi="Arial" w:cs="Arial"/>
                <w:sz w:val="22"/>
                <w:lang w:val="mn-MN"/>
              </w:rPr>
              <w:t>10</w:t>
            </w:r>
          </w:p>
        </w:tc>
        <w:tc>
          <w:tcPr>
            <w:tcW w:w="2610" w:type="dxa"/>
            <w:vMerge w:val="restart"/>
            <w:vAlign w:val="center"/>
          </w:tcPr>
          <w:p w14:paraId="4AD9E858" w14:textId="77777777" w:rsidR="00113326" w:rsidRPr="000A04F3" w:rsidRDefault="00113326" w:rsidP="00113326">
            <w:pPr>
              <w:spacing w:line="240" w:lineRule="auto"/>
              <w:rPr>
                <w:rFonts w:ascii="Arial" w:hAnsi="Arial" w:cs="Arial"/>
                <w:sz w:val="22"/>
                <w:lang w:val="mn-MN"/>
              </w:rPr>
            </w:pPr>
            <w:bookmarkStart w:id="3" w:name="_Hlk172798805"/>
            <w:bookmarkStart w:id="4" w:name="_Hlk172797860"/>
            <w:r w:rsidRPr="000A04F3">
              <w:rPr>
                <w:rFonts w:ascii="Arial" w:hAnsi="Arial" w:cs="Arial"/>
                <w:sz w:val="22"/>
                <w:lang w:val="mn-MN"/>
              </w:rPr>
              <w:t>Хот байгуулалт, барилга, орон сууцжуулалтын яам</w:t>
            </w:r>
          </w:p>
          <w:p w14:paraId="24B35076" w14:textId="77777777" w:rsidR="00113326" w:rsidRPr="000A04F3" w:rsidRDefault="00113326" w:rsidP="00113326">
            <w:pPr>
              <w:spacing w:line="240" w:lineRule="auto"/>
              <w:rPr>
                <w:rFonts w:ascii="Arial" w:hAnsi="Arial" w:cs="Arial"/>
                <w:sz w:val="22"/>
              </w:rPr>
            </w:pPr>
            <w:r w:rsidRPr="000A04F3">
              <w:rPr>
                <w:rFonts w:ascii="Arial" w:hAnsi="Arial" w:cs="Arial"/>
                <w:sz w:val="22"/>
              </w:rPr>
              <w:t>2026.01.09</w:t>
            </w:r>
          </w:p>
          <w:p w14:paraId="0E228634" w14:textId="77777777" w:rsidR="00113326" w:rsidRPr="000A04F3" w:rsidRDefault="00113326" w:rsidP="00113326">
            <w:pPr>
              <w:spacing w:line="240" w:lineRule="auto"/>
              <w:rPr>
                <w:rFonts w:ascii="Arial" w:hAnsi="Arial" w:cs="Arial"/>
                <w:sz w:val="22"/>
              </w:rPr>
            </w:pPr>
            <w:r w:rsidRPr="000A04F3">
              <w:rPr>
                <w:rFonts w:ascii="Arial" w:hAnsi="Arial" w:cs="Arial"/>
                <w:sz w:val="22"/>
              </w:rPr>
              <w:t>01/73</w:t>
            </w:r>
          </w:p>
          <w:p w14:paraId="4D1B14A1" w14:textId="5D83295E"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 xml:space="preserve"> </w:t>
            </w:r>
            <w:bookmarkEnd w:id="3"/>
            <w:bookmarkEnd w:id="4"/>
          </w:p>
        </w:tc>
        <w:tc>
          <w:tcPr>
            <w:tcW w:w="7650" w:type="dxa"/>
          </w:tcPr>
          <w:p w14:paraId="0BD6E8FF" w14:textId="77777777"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7.3-д ...ашиглалтын явцад.. гэснийг ..барилга угсралтын ажлын явцад.. гэж өөрчлөх</w:t>
            </w:r>
            <w:r w:rsidRPr="000A04F3">
              <w:rPr>
                <w:rFonts w:ascii="Arial" w:hAnsi="Arial" w:cs="Arial"/>
                <w:sz w:val="22"/>
              </w:rPr>
              <w:t>;</w:t>
            </w:r>
          </w:p>
          <w:p w14:paraId="22F33291" w14:textId="77777777" w:rsidR="00113326" w:rsidRPr="000A04F3" w:rsidRDefault="00113326" w:rsidP="00113326">
            <w:pPr>
              <w:spacing w:line="240" w:lineRule="auto"/>
              <w:rPr>
                <w:rFonts w:ascii="Arial" w:hAnsi="Arial" w:cs="Arial"/>
                <w:sz w:val="22"/>
                <w:lang w:val="mn-MN"/>
              </w:rPr>
            </w:pPr>
          </w:p>
        </w:tc>
        <w:tc>
          <w:tcPr>
            <w:tcW w:w="4050" w:type="dxa"/>
          </w:tcPr>
          <w:p w14:paraId="66E7A27D" w14:textId="4EB53D0D" w:rsidR="00113326" w:rsidRPr="000A04F3" w:rsidRDefault="00113326" w:rsidP="00113326">
            <w:pPr>
              <w:spacing w:line="240" w:lineRule="auto"/>
              <w:rPr>
                <w:rFonts w:ascii="Arial" w:hAnsi="Arial" w:cs="Arial"/>
                <w:noProof/>
                <w:sz w:val="22"/>
              </w:rPr>
            </w:pPr>
            <w:r w:rsidRPr="000A04F3">
              <w:rPr>
                <w:rFonts w:ascii="Arial" w:hAnsi="Arial" w:cs="Arial"/>
                <w:noProof/>
                <w:sz w:val="22"/>
              </w:rPr>
              <w:t>Саналыг тусгав.</w:t>
            </w:r>
          </w:p>
        </w:tc>
      </w:tr>
      <w:tr w:rsidR="00113326" w:rsidRPr="000A04F3" w14:paraId="61C5F1E9" w14:textId="77777777" w:rsidTr="000A04F3">
        <w:tc>
          <w:tcPr>
            <w:tcW w:w="540" w:type="dxa"/>
            <w:vMerge/>
          </w:tcPr>
          <w:p w14:paraId="02F0CE46" w14:textId="77777777" w:rsidR="00113326" w:rsidRPr="000A04F3" w:rsidRDefault="00113326" w:rsidP="00113326">
            <w:pPr>
              <w:rPr>
                <w:rFonts w:ascii="Arial" w:hAnsi="Arial" w:cs="Arial"/>
                <w:sz w:val="22"/>
                <w:lang w:val="mn-MN"/>
              </w:rPr>
            </w:pPr>
          </w:p>
        </w:tc>
        <w:tc>
          <w:tcPr>
            <w:tcW w:w="2610" w:type="dxa"/>
            <w:vMerge/>
            <w:vAlign w:val="center"/>
          </w:tcPr>
          <w:p w14:paraId="6B25F37F" w14:textId="77777777" w:rsidR="00113326" w:rsidRPr="000A04F3" w:rsidRDefault="00113326" w:rsidP="00113326">
            <w:pPr>
              <w:spacing w:line="240" w:lineRule="auto"/>
              <w:rPr>
                <w:rFonts w:ascii="Arial" w:hAnsi="Arial" w:cs="Arial"/>
                <w:sz w:val="22"/>
                <w:lang w:val="mn-MN"/>
              </w:rPr>
            </w:pPr>
          </w:p>
        </w:tc>
        <w:tc>
          <w:tcPr>
            <w:tcW w:w="7650" w:type="dxa"/>
          </w:tcPr>
          <w:p w14:paraId="29FB4574" w14:textId="01DE61F9" w:rsidR="00113326" w:rsidRPr="000A04F3" w:rsidRDefault="00113326" w:rsidP="000A04F3">
            <w:pPr>
              <w:spacing w:line="240" w:lineRule="auto"/>
              <w:jc w:val="both"/>
              <w:rPr>
                <w:rFonts w:ascii="Arial" w:hAnsi="Arial" w:cs="Arial"/>
                <w:sz w:val="22"/>
                <w:lang w:val="mn-MN"/>
              </w:rPr>
            </w:pPr>
            <w:r w:rsidRPr="000A04F3">
              <w:rPr>
                <w:rFonts w:ascii="Arial" w:hAnsi="Arial" w:cs="Arial"/>
                <w:sz w:val="22"/>
                <w:lang w:val="mn-MN"/>
              </w:rPr>
              <w:t xml:space="preserve">Олон улсын хөдөлмөрийн байгууллагын “Барилгын аюулгүй байдал, эрүүл ахуй”-н 1988 оны 167 дугаар конвенцод нэгдэн орсонтой холбоотойгоор 9 дүгээр зүйл Өргөх байгууламжид тавигдах шаардлага хэсэгт уг конвенцын 15 дугаар зүйлийн 1-ийн е хэсэг 2 дугаар хэсэгт заасны дагуу өргөх зөөх ажиллагааг </w:t>
            </w:r>
            <w:r w:rsidRPr="000A04F3">
              <w:rPr>
                <w:rFonts w:ascii="Arial" w:hAnsi="Arial" w:cs="Arial"/>
                <w:noProof/>
                <w:sz w:val="22"/>
              </w:rPr>
              <w:t>сургалтад хамрагдсан ажилтан</w:t>
            </w:r>
            <w:r w:rsidRPr="000A04F3">
              <w:rPr>
                <w:rFonts w:ascii="Arial" w:hAnsi="Arial" w:cs="Arial"/>
                <w:sz w:val="22"/>
                <w:lang w:val="mn-MN"/>
              </w:rPr>
              <w:t xml:space="preserve"> удирдах, өргөх төхөөрөмжөөр хүнийг өргөх буулгах, тээвэрлэх үйлдэл хийхийг хориглосон заалт нэмж оруулах. </w:t>
            </w:r>
          </w:p>
        </w:tc>
        <w:tc>
          <w:tcPr>
            <w:tcW w:w="4050" w:type="dxa"/>
          </w:tcPr>
          <w:p w14:paraId="4B613744" w14:textId="77777777" w:rsidR="00113326" w:rsidRPr="000A04F3" w:rsidRDefault="00113326" w:rsidP="000A04F3">
            <w:pPr>
              <w:spacing w:line="240" w:lineRule="auto"/>
              <w:jc w:val="both"/>
              <w:rPr>
                <w:rFonts w:ascii="Arial" w:hAnsi="Arial" w:cs="Arial"/>
                <w:noProof/>
                <w:sz w:val="22"/>
              </w:rPr>
            </w:pPr>
            <w:r w:rsidRPr="000A04F3">
              <w:rPr>
                <w:rFonts w:ascii="Arial" w:hAnsi="Arial" w:cs="Arial"/>
                <w:noProof/>
                <w:sz w:val="22"/>
              </w:rPr>
              <w:t>Саналыг тусгав.</w:t>
            </w:r>
          </w:p>
          <w:p w14:paraId="6B92132E" w14:textId="77777777" w:rsidR="00113326" w:rsidRPr="000A04F3" w:rsidRDefault="00113326" w:rsidP="000A04F3">
            <w:pPr>
              <w:spacing w:line="240" w:lineRule="auto"/>
              <w:jc w:val="both"/>
              <w:rPr>
                <w:rFonts w:ascii="Arial" w:hAnsi="Arial" w:cs="Arial"/>
                <w:noProof/>
                <w:sz w:val="22"/>
              </w:rPr>
            </w:pPr>
          </w:p>
          <w:p w14:paraId="27A4365A" w14:textId="77777777" w:rsidR="00113326" w:rsidRPr="000A04F3" w:rsidRDefault="00113326" w:rsidP="000A04F3">
            <w:pPr>
              <w:spacing w:line="240" w:lineRule="auto"/>
              <w:jc w:val="both"/>
              <w:rPr>
                <w:rFonts w:ascii="Arial" w:hAnsi="Arial" w:cs="Arial"/>
                <w:noProof/>
                <w:sz w:val="22"/>
              </w:rPr>
            </w:pPr>
          </w:p>
        </w:tc>
      </w:tr>
      <w:tr w:rsidR="00113326" w:rsidRPr="000A04F3" w14:paraId="40A930EE" w14:textId="77777777" w:rsidTr="000A04F3">
        <w:tc>
          <w:tcPr>
            <w:tcW w:w="540" w:type="dxa"/>
            <w:vMerge/>
          </w:tcPr>
          <w:p w14:paraId="2DF95225" w14:textId="77777777" w:rsidR="00113326" w:rsidRPr="000A04F3" w:rsidRDefault="00113326" w:rsidP="00113326">
            <w:pPr>
              <w:rPr>
                <w:rFonts w:ascii="Arial" w:hAnsi="Arial" w:cs="Arial"/>
                <w:sz w:val="22"/>
                <w:lang w:val="mn-MN"/>
              </w:rPr>
            </w:pPr>
          </w:p>
        </w:tc>
        <w:tc>
          <w:tcPr>
            <w:tcW w:w="2610" w:type="dxa"/>
            <w:vMerge/>
            <w:vAlign w:val="center"/>
          </w:tcPr>
          <w:p w14:paraId="50D13294" w14:textId="77777777" w:rsidR="00113326" w:rsidRPr="000A04F3" w:rsidRDefault="00113326" w:rsidP="00113326">
            <w:pPr>
              <w:spacing w:line="240" w:lineRule="auto"/>
              <w:rPr>
                <w:rFonts w:ascii="Arial" w:hAnsi="Arial" w:cs="Arial"/>
                <w:sz w:val="22"/>
                <w:lang w:val="mn-MN"/>
              </w:rPr>
            </w:pPr>
          </w:p>
        </w:tc>
        <w:tc>
          <w:tcPr>
            <w:tcW w:w="7650" w:type="dxa"/>
          </w:tcPr>
          <w:p w14:paraId="35C6E4B7" w14:textId="77777777" w:rsidR="00113326" w:rsidRPr="000A04F3" w:rsidRDefault="00113326" w:rsidP="000A04F3">
            <w:pPr>
              <w:spacing w:line="240" w:lineRule="auto"/>
              <w:jc w:val="both"/>
              <w:rPr>
                <w:rFonts w:ascii="Arial" w:hAnsi="Arial" w:cs="Arial"/>
                <w:noProof/>
                <w:sz w:val="22"/>
              </w:rPr>
            </w:pPr>
            <w:r w:rsidRPr="000A04F3">
              <w:rPr>
                <w:rFonts w:ascii="Arial" w:hAnsi="Arial" w:cs="Arial"/>
                <w:sz w:val="22"/>
                <w:lang w:val="mn-MN"/>
              </w:rPr>
              <w:t xml:space="preserve">10 дугаар зүйл. Уурын ба халаах зуух, даралтат сав, шугам хоолойд тавих шаардлага хэсэгт дээрх конвенцын 21 дүгээр зүйлийн 1-д заасны дагуу </w:t>
            </w:r>
            <w:r w:rsidRPr="000A04F3">
              <w:rPr>
                <w:rFonts w:ascii="Arial" w:hAnsi="Arial" w:cs="Arial"/>
                <w:noProof/>
                <w:sz w:val="22"/>
              </w:rPr>
              <w:t>“зөвхөн бие бялдрын үзүүлэлтүүд нь эмнэлгийн үзлэг, шинжилгээгээр хэвийн гэж баталгаажсан ажилтан, мөн эрх бүхий этгээд үйл ажиллагааг удирдан явуулахыг зөвшөөрнө” гэж зохицуулалт нэмж оруулах;</w:t>
            </w:r>
          </w:p>
          <w:p w14:paraId="048E2924" w14:textId="77777777" w:rsidR="00113326" w:rsidRPr="000A04F3" w:rsidRDefault="00113326" w:rsidP="000A04F3">
            <w:pPr>
              <w:spacing w:line="240" w:lineRule="auto"/>
              <w:jc w:val="both"/>
              <w:rPr>
                <w:rFonts w:ascii="Arial" w:hAnsi="Arial" w:cs="Arial"/>
                <w:sz w:val="22"/>
                <w:lang w:val="mn-MN"/>
              </w:rPr>
            </w:pPr>
          </w:p>
        </w:tc>
        <w:tc>
          <w:tcPr>
            <w:tcW w:w="4050" w:type="dxa"/>
          </w:tcPr>
          <w:p w14:paraId="5CCD0798" w14:textId="2A411A8C" w:rsidR="00113326" w:rsidRPr="000A04F3" w:rsidRDefault="00113326" w:rsidP="000A04F3">
            <w:pPr>
              <w:spacing w:line="240" w:lineRule="auto"/>
              <w:jc w:val="both"/>
              <w:rPr>
                <w:rFonts w:ascii="Arial" w:hAnsi="Arial" w:cs="Arial"/>
                <w:noProof/>
                <w:sz w:val="22"/>
              </w:rPr>
            </w:pPr>
            <w:r w:rsidRPr="000A04F3">
              <w:rPr>
                <w:rFonts w:ascii="Arial" w:hAnsi="Arial" w:cs="Arial"/>
                <w:noProof/>
                <w:sz w:val="22"/>
              </w:rPr>
              <w:t xml:space="preserve">Хуулийн төслийн 47 </w:t>
            </w:r>
            <w:r w:rsidRPr="000A04F3">
              <w:rPr>
                <w:rFonts w:ascii="Arial" w:hAnsi="Arial" w:cs="Arial"/>
                <w:noProof/>
                <w:sz w:val="22"/>
                <w:lang w:val="mn-MN"/>
              </w:rPr>
              <w:t>дугаар з</w:t>
            </w:r>
            <w:r w:rsidRPr="000A04F3">
              <w:rPr>
                <w:rFonts w:ascii="Arial" w:hAnsi="Arial" w:cs="Arial"/>
                <w:noProof/>
                <w:sz w:val="22"/>
              </w:rPr>
              <w:t xml:space="preserve">үйлийн 47.2-т </w:t>
            </w:r>
            <w:r w:rsidRPr="000A04F3">
              <w:rPr>
                <w:rFonts w:ascii="Arial" w:hAnsi="Arial" w:cs="Arial"/>
                <w:noProof/>
                <w:sz w:val="22"/>
                <w:lang w:val="mn-MN"/>
              </w:rPr>
              <w:t xml:space="preserve">“Энэ хуулийн </w:t>
            </w:r>
            <w:r w:rsidRPr="000A04F3">
              <w:rPr>
                <w:rFonts w:ascii="Arial" w:hAnsi="Arial" w:cs="Arial"/>
                <w:noProof/>
                <w:sz w:val="22"/>
              </w:rPr>
              <w:t>47.1-д ажилтныг хөдөлмөрийн эрүүл мэндийн урьдчилсан болон хугацаат үзлэгт хамруулж, ажил, мэргэжлийн тохироог тодорхойлохоор зохицуулсан”.</w:t>
            </w:r>
          </w:p>
        </w:tc>
      </w:tr>
      <w:tr w:rsidR="00113326" w:rsidRPr="000A04F3" w14:paraId="04224425" w14:textId="77777777" w:rsidTr="000A04F3">
        <w:tc>
          <w:tcPr>
            <w:tcW w:w="540" w:type="dxa"/>
            <w:vMerge/>
          </w:tcPr>
          <w:p w14:paraId="59E453A3" w14:textId="77777777" w:rsidR="00113326" w:rsidRPr="000A04F3" w:rsidRDefault="00113326" w:rsidP="00113326">
            <w:pPr>
              <w:rPr>
                <w:rFonts w:ascii="Arial" w:hAnsi="Arial" w:cs="Arial"/>
                <w:sz w:val="22"/>
                <w:lang w:val="mn-MN"/>
              </w:rPr>
            </w:pPr>
          </w:p>
        </w:tc>
        <w:tc>
          <w:tcPr>
            <w:tcW w:w="2610" w:type="dxa"/>
            <w:vMerge/>
            <w:vAlign w:val="center"/>
          </w:tcPr>
          <w:p w14:paraId="27697AB8" w14:textId="77777777" w:rsidR="00113326" w:rsidRPr="000A04F3" w:rsidRDefault="00113326" w:rsidP="00113326">
            <w:pPr>
              <w:spacing w:line="240" w:lineRule="auto"/>
              <w:rPr>
                <w:rFonts w:ascii="Arial" w:hAnsi="Arial" w:cs="Arial"/>
                <w:sz w:val="22"/>
                <w:lang w:val="mn-MN"/>
              </w:rPr>
            </w:pPr>
          </w:p>
        </w:tc>
        <w:tc>
          <w:tcPr>
            <w:tcW w:w="7650" w:type="dxa"/>
          </w:tcPr>
          <w:p w14:paraId="319CF77D" w14:textId="77777777" w:rsidR="00113326" w:rsidRPr="000A04F3" w:rsidRDefault="00113326" w:rsidP="00113326">
            <w:pPr>
              <w:spacing w:line="240" w:lineRule="auto"/>
              <w:jc w:val="both"/>
              <w:rPr>
                <w:rFonts w:ascii="Arial" w:hAnsi="Arial" w:cs="Arial"/>
                <w:sz w:val="22"/>
              </w:rPr>
            </w:pPr>
            <w:r w:rsidRPr="000A04F3">
              <w:rPr>
                <w:rFonts w:ascii="Arial" w:hAnsi="Arial" w:cs="Arial"/>
                <w:sz w:val="22"/>
                <w:lang w:val="mn-MN"/>
              </w:rPr>
              <w:t>12.1-т ...тогтоомж.... гэсний араас “техникийн зохицуулалт” гэж нэмэх</w:t>
            </w:r>
            <w:r w:rsidRPr="000A04F3">
              <w:rPr>
                <w:rFonts w:ascii="Arial" w:hAnsi="Arial" w:cs="Arial"/>
                <w:sz w:val="22"/>
              </w:rPr>
              <w:t>;</w:t>
            </w:r>
          </w:p>
          <w:p w14:paraId="1495AAE8" w14:textId="77777777" w:rsidR="00113326" w:rsidRPr="000A04F3" w:rsidRDefault="00113326" w:rsidP="00113326">
            <w:pPr>
              <w:spacing w:line="240" w:lineRule="auto"/>
              <w:jc w:val="both"/>
              <w:rPr>
                <w:rFonts w:ascii="Arial" w:hAnsi="Arial" w:cs="Arial"/>
                <w:sz w:val="22"/>
                <w:lang w:val="mn-MN"/>
              </w:rPr>
            </w:pPr>
          </w:p>
        </w:tc>
        <w:tc>
          <w:tcPr>
            <w:tcW w:w="4050" w:type="dxa"/>
          </w:tcPr>
          <w:p w14:paraId="6DCF4B27" w14:textId="77777777" w:rsidR="00113326" w:rsidRPr="000A04F3" w:rsidRDefault="00113326" w:rsidP="00113326">
            <w:pPr>
              <w:spacing w:line="240" w:lineRule="auto"/>
              <w:jc w:val="both"/>
              <w:rPr>
                <w:rFonts w:ascii="Arial" w:hAnsi="Arial" w:cs="Arial"/>
                <w:noProof/>
                <w:sz w:val="22"/>
              </w:rPr>
            </w:pPr>
            <w:r w:rsidRPr="000A04F3">
              <w:rPr>
                <w:rFonts w:ascii="Arial" w:hAnsi="Arial" w:cs="Arial"/>
                <w:noProof/>
                <w:sz w:val="22"/>
              </w:rPr>
              <w:t>Саналыг тусгав.</w:t>
            </w:r>
          </w:p>
          <w:p w14:paraId="448301B7" w14:textId="77777777" w:rsidR="00113326" w:rsidRPr="000A04F3" w:rsidRDefault="00113326" w:rsidP="00113326">
            <w:pPr>
              <w:spacing w:line="240" w:lineRule="auto"/>
              <w:jc w:val="both"/>
              <w:rPr>
                <w:rFonts w:ascii="Arial" w:hAnsi="Arial" w:cs="Arial"/>
                <w:noProof/>
                <w:sz w:val="22"/>
              </w:rPr>
            </w:pPr>
          </w:p>
          <w:p w14:paraId="4CCA3363" w14:textId="77777777" w:rsidR="00113326" w:rsidRPr="000A04F3" w:rsidRDefault="00113326" w:rsidP="00113326">
            <w:pPr>
              <w:spacing w:line="240" w:lineRule="auto"/>
              <w:rPr>
                <w:rFonts w:ascii="Arial" w:hAnsi="Arial" w:cs="Arial"/>
                <w:noProof/>
                <w:sz w:val="22"/>
              </w:rPr>
            </w:pPr>
          </w:p>
        </w:tc>
      </w:tr>
      <w:tr w:rsidR="00113326" w:rsidRPr="000A04F3" w14:paraId="60594B4F" w14:textId="77777777" w:rsidTr="000A04F3">
        <w:tc>
          <w:tcPr>
            <w:tcW w:w="540" w:type="dxa"/>
            <w:vMerge/>
          </w:tcPr>
          <w:p w14:paraId="3FD156A9" w14:textId="77777777" w:rsidR="00113326" w:rsidRPr="000A04F3" w:rsidRDefault="00113326" w:rsidP="00113326">
            <w:pPr>
              <w:rPr>
                <w:rFonts w:ascii="Arial" w:hAnsi="Arial" w:cs="Arial"/>
                <w:sz w:val="22"/>
                <w:lang w:val="mn-MN"/>
              </w:rPr>
            </w:pPr>
          </w:p>
        </w:tc>
        <w:tc>
          <w:tcPr>
            <w:tcW w:w="2610" w:type="dxa"/>
            <w:vMerge/>
            <w:vAlign w:val="center"/>
          </w:tcPr>
          <w:p w14:paraId="5CF679D8" w14:textId="77777777" w:rsidR="00113326" w:rsidRPr="000A04F3" w:rsidRDefault="00113326" w:rsidP="00113326">
            <w:pPr>
              <w:spacing w:line="240" w:lineRule="auto"/>
              <w:rPr>
                <w:rFonts w:ascii="Arial" w:hAnsi="Arial" w:cs="Arial"/>
                <w:sz w:val="22"/>
                <w:lang w:val="mn-MN"/>
              </w:rPr>
            </w:pPr>
          </w:p>
        </w:tc>
        <w:tc>
          <w:tcPr>
            <w:tcW w:w="7650" w:type="dxa"/>
          </w:tcPr>
          <w:p w14:paraId="5CAB0BB6" w14:textId="77777777" w:rsidR="00113326" w:rsidRPr="000A04F3" w:rsidRDefault="00113326" w:rsidP="00113326">
            <w:pPr>
              <w:spacing w:line="240" w:lineRule="auto"/>
              <w:jc w:val="both"/>
              <w:rPr>
                <w:rFonts w:ascii="Arial" w:hAnsi="Arial" w:cs="Arial"/>
                <w:sz w:val="22"/>
              </w:rPr>
            </w:pPr>
            <w:r w:rsidRPr="000A04F3">
              <w:rPr>
                <w:rFonts w:ascii="Arial" w:hAnsi="Arial" w:cs="Arial"/>
                <w:sz w:val="22"/>
                <w:lang w:val="mn-MN"/>
              </w:rPr>
              <w:t>29.1.4-т ... үнэлэх... гэсэн боловч үнэлгээ хийх журмыг хэн боловсруулах, батлах нь тодорхойгүй байх тул хасах</w:t>
            </w:r>
            <w:r w:rsidRPr="000A04F3">
              <w:rPr>
                <w:rFonts w:ascii="Arial" w:hAnsi="Arial" w:cs="Arial"/>
                <w:sz w:val="22"/>
              </w:rPr>
              <w:t>;</w:t>
            </w:r>
          </w:p>
          <w:p w14:paraId="76AD353F" w14:textId="77777777" w:rsidR="00113326" w:rsidRPr="000A04F3" w:rsidRDefault="00113326" w:rsidP="00113326">
            <w:pPr>
              <w:spacing w:line="240" w:lineRule="auto"/>
              <w:jc w:val="both"/>
              <w:rPr>
                <w:rFonts w:ascii="Arial" w:hAnsi="Arial" w:cs="Arial"/>
                <w:sz w:val="22"/>
                <w:lang w:val="mn-MN"/>
              </w:rPr>
            </w:pPr>
          </w:p>
        </w:tc>
        <w:tc>
          <w:tcPr>
            <w:tcW w:w="4050" w:type="dxa"/>
          </w:tcPr>
          <w:p w14:paraId="6DE0B3A9" w14:textId="28ED222E" w:rsidR="00113326" w:rsidRPr="000A04F3" w:rsidRDefault="00113326" w:rsidP="00113326">
            <w:pPr>
              <w:spacing w:line="240" w:lineRule="auto"/>
              <w:jc w:val="both"/>
              <w:rPr>
                <w:rFonts w:ascii="Arial" w:hAnsi="Arial" w:cs="Arial"/>
                <w:noProof/>
                <w:sz w:val="22"/>
              </w:rPr>
            </w:pPr>
            <w:r w:rsidRPr="000A04F3">
              <w:rPr>
                <w:rFonts w:ascii="Arial" w:hAnsi="Arial" w:cs="Arial"/>
                <w:noProof/>
                <w:sz w:val="22"/>
              </w:rPr>
              <w:t>Саналыг тусгав.</w:t>
            </w:r>
          </w:p>
        </w:tc>
      </w:tr>
      <w:tr w:rsidR="00113326" w:rsidRPr="000A04F3" w14:paraId="62815D05" w14:textId="77777777" w:rsidTr="000A04F3">
        <w:tc>
          <w:tcPr>
            <w:tcW w:w="540" w:type="dxa"/>
            <w:vMerge/>
          </w:tcPr>
          <w:p w14:paraId="4C53A6BE" w14:textId="77777777" w:rsidR="00113326" w:rsidRPr="000A04F3" w:rsidRDefault="00113326" w:rsidP="00113326">
            <w:pPr>
              <w:rPr>
                <w:rFonts w:ascii="Arial" w:hAnsi="Arial" w:cs="Arial"/>
                <w:sz w:val="22"/>
                <w:lang w:val="mn-MN"/>
              </w:rPr>
            </w:pPr>
          </w:p>
        </w:tc>
        <w:tc>
          <w:tcPr>
            <w:tcW w:w="2610" w:type="dxa"/>
            <w:vMerge/>
            <w:vAlign w:val="center"/>
          </w:tcPr>
          <w:p w14:paraId="4030AE93" w14:textId="77777777" w:rsidR="00113326" w:rsidRPr="000A04F3" w:rsidRDefault="00113326" w:rsidP="00113326">
            <w:pPr>
              <w:spacing w:line="240" w:lineRule="auto"/>
              <w:rPr>
                <w:rFonts w:ascii="Arial" w:hAnsi="Arial" w:cs="Arial"/>
                <w:sz w:val="22"/>
                <w:lang w:val="mn-MN"/>
              </w:rPr>
            </w:pPr>
          </w:p>
        </w:tc>
        <w:tc>
          <w:tcPr>
            <w:tcW w:w="7650" w:type="dxa"/>
          </w:tcPr>
          <w:p w14:paraId="17DA82A7" w14:textId="77777777" w:rsidR="00113326" w:rsidRPr="000A04F3" w:rsidRDefault="00113326" w:rsidP="00113326">
            <w:pPr>
              <w:spacing w:line="240" w:lineRule="auto"/>
              <w:jc w:val="both"/>
              <w:rPr>
                <w:rFonts w:ascii="Arial" w:hAnsi="Arial" w:cs="Arial"/>
                <w:sz w:val="22"/>
              </w:rPr>
            </w:pPr>
            <w:r w:rsidRPr="000A04F3">
              <w:rPr>
                <w:rFonts w:ascii="Arial" w:hAnsi="Arial" w:cs="Arial"/>
                <w:sz w:val="22"/>
              </w:rPr>
              <w:t>31</w:t>
            </w:r>
            <w:r w:rsidRPr="000A04F3">
              <w:rPr>
                <w:rFonts w:ascii="Arial" w:hAnsi="Arial" w:cs="Arial"/>
                <w:sz w:val="22"/>
                <w:lang w:val="mn-MN"/>
              </w:rPr>
              <w:t>.4-т .... цогц чадамжаа баталгаажуулсан... гэж заасан нь мэргэжлийн холбоо цогц чадамж баталгаажуулна гэсэн зохицуулалт байхгүй байх тул хасах</w:t>
            </w:r>
            <w:r w:rsidRPr="000A04F3">
              <w:rPr>
                <w:rFonts w:ascii="Arial" w:hAnsi="Arial" w:cs="Arial"/>
                <w:sz w:val="22"/>
              </w:rPr>
              <w:t>;</w:t>
            </w:r>
          </w:p>
          <w:p w14:paraId="26A6184B" w14:textId="77777777" w:rsidR="00113326" w:rsidRPr="000A04F3" w:rsidRDefault="00113326" w:rsidP="00113326">
            <w:pPr>
              <w:spacing w:line="240" w:lineRule="auto"/>
              <w:jc w:val="both"/>
              <w:rPr>
                <w:rFonts w:ascii="Arial" w:hAnsi="Arial" w:cs="Arial"/>
                <w:sz w:val="22"/>
                <w:lang w:val="mn-MN"/>
              </w:rPr>
            </w:pPr>
          </w:p>
        </w:tc>
        <w:tc>
          <w:tcPr>
            <w:tcW w:w="4050" w:type="dxa"/>
          </w:tcPr>
          <w:p w14:paraId="34D3017B" w14:textId="77777777"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Саналыг тусгав.</w:t>
            </w:r>
          </w:p>
          <w:p w14:paraId="4CFEB562" w14:textId="77777777" w:rsidR="00113326" w:rsidRPr="000A04F3" w:rsidRDefault="00113326" w:rsidP="00113326">
            <w:pPr>
              <w:spacing w:line="240" w:lineRule="auto"/>
              <w:jc w:val="both"/>
              <w:rPr>
                <w:rFonts w:ascii="Arial" w:hAnsi="Arial" w:cs="Arial"/>
                <w:noProof/>
                <w:sz w:val="22"/>
              </w:rPr>
            </w:pPr>
          </w:p>
        </w:tc>
      </w:tr>
      <w:tr w:rsidR="00113326" w:rsidRPr="000A04F3" w14:paraId="05E186BD" w14:textId="77777777" w:rsidTr="000A04F3">
        <w:tc>
          <w:tcPr>
            <w:tcW w:w="540" w:type="dxa"/>
          </w:tcPr>
          <w:p w14:paraId="37FAB316" w14:textId="77777777" w:rsidR="00113326" w:rsidRPr="000A04F3" w:rsidRDefault="00113326" w:rsidP="00113326">
            <w:pPr>
              <w:spacing w:line="240" w:lineRule="auto"/>
              <w:rPr>
                <w:rFonts w:ascii="Arial" w:hAnsi="Arial" w:cs="Arial"/>
                <w:sz w:val="22"/>
                <w:lang w:val="mn-MN"/>
              </w:rPr>
            </w:pPr>
          </w:p>
          <w:p w14:paraId="27B53633" w14:textId="77777777" w:rsidR="00113326" w:rsidRPr="000A04F3" w:rsidRDefault="00113326" w:rsidP="00113326">
            <w:pPr>
              <w:spacing w:line="240" w:lineRule="auto"/>
              <w:rPr>
                <w:rFonts w:ascii="Arial" w:hAnsi="Arial" w:cs="Arial"/>
                <w:sz w:val="22"/>
                <w:lang w:val="mn-MN"/>
              </w:rPr>
            </w:pPr>
          </w:p>
          <w:p w14:paraId="5D33ACAE" w14:textId="1EDB80AF" w:rsidR="00113326" w:rsidRPr="000A04F3" w:rsidRDefault="00113326" w:rsidP="00113326">
            <w:pPr>
              <w:rPr>
                <w:rFonts w:ascii="Arial" w:hAnsi="Arial" w:cs="Arial"/>
                <w:sz w:val="22"/>
                <w:lang w:val="mn-MN"/>
              </w:rPr>
            </w:pPr>
            <w:r w:rsidRPr="000A04F3">
              <w:rPr>
                <w:rFonts w:ascii="Arial" w:hAnsi="Arial" w:cs="Arial"/>
                <w:sz w:val="22"/>
                <w:lang w:val="mn-MN"/>
              </w:rPr>
              <w:t>1</w:t>
            </w:r>
            <w:r w:rsidR="001B06BE">
              <w:rPr>
                <w:rFonts w:ascii="Arial" w:hAnsi="Arial" w:cs="Arial"/>
                <w:sz w:val="22"/>
                <w:lang w:val="mn-MN"/>
              </w:rPr>
              <w:t>1</w:t>
            </w:r>
          </w:p>
        </w:tc>
        <w:tc>
          <w:tcPr>
            <w:tcW w:w="2610" w:type="dxa"/>
            <w:vAlign w:val="center"/>
          </w:tcPr>
          <w:p w14:paraId="397AB572"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Эдийн засаг, хөгжлийн яам</w:t>
            </w:r>
          </w:p>
          <w:p w14:paraId="338FAD42" w14:textId="77777777" w:rsidR="00113326" w:rsidRPr="000A04F3" w:rsidRDefault="00113326" w:rsidP="00113326">
            <w:pPr>
              <w:spacing w:line="240" w:lineRule="auto"/>
              <w:rPr>
                <w:rFonts w:ascii="Arial" w:hAnsi="Arial" w:cs="Arial"/>
                <w:sz w:val="22"/>
              </w:rPr>
            </w:pPr>
            <w:r w:rsidRPr="000A04F3">
              <w:rPr>
                <w:rFonts w:ascii="Arial" w:hAnsi="Arial" w:cs="Arial"/>
                <w:sz w:val="22"/>
              </w:rPr>
              <w:t>2026.01.27</w:t>
            </w:r>
          </w:p>
          <w:p w14:paraId="22746B3A" w14:textId="29F68476" w:rsidR="00113326" w:rsidRPr="000A04F3" w:rsidRDefault="00113326" w:rsidP="00113326">
            <w:pPr>
              <w:spacing w:line="240" w:lineRule="auto"/>
              <w:rPr>
                <w:rFonts w:ascii="Arial" w:hAnsi="Arial" w:cs="Arial"/>
                <w:sz w:val="22"/>
                <w:lang w:val="mn-MN"/>
              </w:rPr>
            </w:pPr>
            <w:r w:rsidRPr="000A04F3">
              <w:rPr>
                <w:rFonts w:ascii="Arial" w:hAnsi="Arial" w:cs="Arial"/>
                <w:sz w:val="22"/>
              </w:rPr>
              <w:lastRenderedPageBreak/>
              <w:t>01/225</w:t>
            </w:r>
          </w:p>
        </w:tc>
        <w:tc>
          <w:tcPr>
            <w:tcW w:w="7650" w:type="dxa"/>
          </w:tcPr>
          <w:p w14:paraId="674245A4" w14:textId="71446148" w:rsidR="00113326" w:rsidRPr="000A04F3" w:rsidRDefault="00113326" w:rsidP="00113326">
            <w:pPr>
              <w:spacing w:line="240" w:lineRule="auto"/>
              <w:jc w:val="both"/>
              <w:rPr>
                <w:rFonts w:ascii="Arial" w:hAnsi="Arial" w:cs="Arial"/>
                <w:sz w:val="22"/>
              </w:rPr>
            </w:pPr>
            <w:r w:rsidRPr="000A04F3">
              <w:rPr>
                <w:rFonts w:ascii="Arial" w:hAnsi="Arial" w:cs="Arial"/>
                <w:sz w:val="22"/>
                <w:lang w:val="mn-MN"/>
              </w:rPr>
              <w:lastRenderedPageBreak/>
              <w:t>Тусгайлан өгөх саналгүй.</w:t>
            </w:r>
          </w:p>
        </w:tc>
        <w:tc>
          <w:tcPr>
            <w:tcW w:w="4050" w:type="dxa"/>
          </w:tcPr>
          <w:p w14:paraId="74769FE8" w14:textId="77777777" w:rsidR="00113326" w:rsidRPr="000A04F3" w:rsidRDefault="00113326" w:rsidP="00113326">
            <w:pPr>
              <w:spacing w:line="240" w:lineRule="auto"/>
              <w:jc w:val="both"/>
              <w:rPr>
                <w:rFonts w:ascii="Arial" w:hAnsi="Arial" w:cs="Arial"/>
                <w:sz w:val="22"/>
                <w:lang w:val="mn-MN"/>
              </w:rPr>
            </w:pPr>
          </w:p>
        </w:tc>
      </w:tr>
      <w:tr w:rsidR="00113326" w:rsidRPr="000A04F3" w14:paraId="12E91ACD" w14:textId="77777777" w:rsidTr="000A04F3">
        <w:tc>
          <w:tcPr>
            <w:tcW w:w="540" w:type="dxa"/>
          </w:tcPr>
          <w:p w14:paraId="3B2AACD0" w14:textId="07A5987C"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1</w:t>
            </w:r>
            <w:r w:rsidR="001B06BE">
              <w:rPr>
                <w:rFonts w:ascii="Arial" w:hAnsi="Arial" w:cs="Arial"/>
                <w:sz w:val="22"/>
                <w:lang w:val="mn-MN"/>
              </w:rPr>
              <w:t>2</w:t>
            </w:r>
          </w:p>
        </w:tc>
        <w:tc>
          <w:tcPr>
            <w:tcW w:w="2610" w:type="dxa"/>
            <w:vAlign w:val="center"/>
          </w:tcPr>
          <w:p w14:paraId="4183D6CC"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Хүнс, хөдөө аж ахуй хөнгөн үйлдвэрийн яам</w:t>
            </w:r>
          </w:p>
          <w:p w14:paraId="6F348D63" w14:textId="77777777" w:rsidR="00113326" w:rsidRPr="000A04F3" w:rsidRDefault="00113326" w:rsidP="00113326">
            <w:pPr>
              <w:spacing w:line="240" w:lineRule="auto"/>
              <w:rPr>
                <w:rFonts w:ascii="Arial" w:hAnsi="Arial" w:cs="Arial"/>
                <w:sz w:val="22"/>
                <w:lang w:val="mn-MN"/>
              </w:rPr>
            </w:pPr>
          </w:p>
        </w:tc>
        <w:tc>
          <w:tcPr>
            <w:tcW w:w="7650" w:type="dxa"/>
          </w:tcPr>
          <w:p w14:paraId="4E210966" w14:textId="79D422C1"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 xml:space="preserve">Санал ирүүлээгүй. </w:t>
            </w:r>
          </w:p>
        </w:tc>
        <w:tc>
          <w:tcPr>
            <w:tcW w:w="4050" w:type="dxa"/>
          </w:tcPr>
          <w:p w14:paraId="64726066" w14:textId="77777777" w:rsidR="00113326" w:rsidRPr="000A04F3" w:rsidRDefault="00113326" w:rsidP="00113326">
            <w:pPr>
              <w:spacing w:line="240" w:lineRule="auto"/>
              <w:jc w:val="both"/>
              <w:rPr>
                <w:rFonts w:ascii="Arial" w:hAnsi="Arial" w:cs="Arial"/>
                <w:sz w:val="22"/>
                <w:lang w:val="mn-MN"/>
              </w:rPr>
            </w:pPr>
          </w:p>
        </w:tc>
      </w:tr>
      <w:tr w:rsidR="00113326" w:rsidRPr="000A04F3" w14:paraId="2602C489" w14:textId="77777777" w:rsidTr="000A04F3">
        <w:tc>
          <w:tcPr>
            <w:tcW w:w="540" w:type="dxa"/>
          </w:tcPr>
          <w:p w14:paraId="0BFEC85C" w14:textId="43E06C8F"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1</w:t>
            </w:r>
            <w:r w:rsidR="001B06BE">
              <w:rPr>
                <w:rFonts w:ascii="Arial" w:hAnsi="Arial" w:cs="Arial"/>
                <w:sz w:val="22"/>
                <w:lang w:val="mn-MN"/>
              </w:rPr>
              <w:t>3</w:t>
            </w:r>
          </w:p>
        </w:tc>
        <w:tc>
          <w:tcPr>
            <w:tcW w:w="2610" w:type="dxa"/>
            <w:vAlign w:val="center"/>
          </w:tcPr>
          <w:p w14:paraId="0939D6F8"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Батлан хамгаалахын яам</w:t>
            </w:r>
          </w:p>
          <w:p w14:paraId="0AF89B6C" w14:textId="77777777" w:rsidR="00113326" w:rsidRPr="000A04F3" w:rsidRDefault="00113326" w:rsidP="00113326">
            <w:pPr>
              <w:spacing w:line="240" w:lineRule="auto"/>
              <w:rPr>
                <w:rFonts w:ascii="Arial" w:hAnsi="Arial" w:cs="Arial"/>
                <w:sz w:val="22"/>
              </w:rPr>
            </w:pPr>
            <w:r w:rsidRPr="000A04F3">
              <w:rPr>
                <w:rFonts w:ascii="Arial" w:hAnsi="Arial" w:cs="Arial"/>
                <w:sz w:val="22"/>
              </w:rPr>
              <w:t>2025.02.15</w:t>
            </w:r>
          </w:p>
          <w:p w14:paraId="485930E3" w14:textId="7E6F41F7" w:rsidR="00113326" w:rsidRPr="000A04F3" w:rsidRDefault="00113326" w:rsidP="00113326">
            <w:pPr>
              <w:spacing w:line="240" w:lineRule="auto"/>
              <w:rPr>
                <w:rFonts w:ascii="Arial" w:hAnsi="Arial" w:cs="Arial"/>
                <w:sz w:val="22"/>
                <w:lang w:val="mn-MN"/>
              </w:rPr>
            </w:pPr>
            <w:r w:rsidRPr="000A04F3">
              <w:rPr>
                <w:rFonts w:ascii="Arial" w:hAnsi="Arial" w:cs="Arial"/>
                <w:sz w:val="22"/>
              </w:rPr>
              <w:t>1a/4602</w:t>
            </w:r>
          </w:p>
        </w:tc>
        <w:tc>
          <w:tcPr>
            <w:tcW w:w="7650" w:type="dxa"/>
          </w:tcPr>
          <w:p w14:paraId="20B54889" w14:textId="0D42A8BB"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Тусгайлан өгөх саналгүй.</w:t>
            </w:r>
          </w:p>
        </w:tc>
        <w:tc>
          <w:tcPr>
            <w:tcW w:w="4050" w:type="dxa"/>
          </w:tcPr>
          <w:p w14:paraId="65AC81F7" w14:textId="77777777" w:rsidR="00113326" w:rsidRPr="000A04F3" w:rsidRDefault="00113326" w:rsidP="00113326">
            <w:pPr>
              <w:spacing w:line="240" w:lineRule="auto"/>
              <w:jc w:val="both"/>
              <w:rPr>
                <w:rFonts w:ascii="Arial" w:hAnsi="Arial" w:cs="Arial"/>
                <w:sz w:val="22"/>
                <w:lang w:val="mn-MN"/>
              </w:rPr>
            </w:pPr>
          </w:p>
        </w:tc>
      </w:tr>
      <w:tr w:rsidR="00113326" w:rsidRPr="000A04F3" w14:paraId="7DC80B85" w14:textId="77777777" w:rsidTr="000A04F3">
        <w:tc>
          <w:tcPr>
            <w:tcW w:w="540" w:type="dxa"/>
            <w:vMerge w:val="restart"/>
          </w:tcPr>
          <w:p w14:paraId="13DB5BC7" w14:textId="1CF4243A"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1</w:t>
            </w:r>
            <w:r w:rsidR="001B06BE">
              <w:rPr>
                <w:rFonts w:ascii="Arial" w:hAnsi="Arial" w:cs="Arial"/>
                <w:sz w:val="22"/>
                <w:lang w:val="mn-MN"/>
              </w:rPr>
              <w:t>4</w:t>
            </w:r>
          </w:p>
        </w:tc>
        <w:tc>
          <w:tcPr>
            <w:tcW w:w="2610" w:type="dxa"/>
            <w:vMerge w:val="restart"/>
            <w:vAlign w:val="center"/>
          </w:tcPr>
          <w:p w14:paraId="7E72F1E4"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Соёл, спорт, аялал жуулчлал, залуучуудын яам</w:t>
            </w:r>
          </w:p>
          <w:p w14:paraId="1AB6B03E" w14:textId="77777777" w:rsidR="00113326" w:rsidRPr="000A04F3" w:rsidRDefault="00113326" w:rsidP="00113326">
            <w:pPr>
              <w:spacing w:line="240" w:lineRule="auto"/>
              <w:rPr>
                <w:rFonts w:ascii="Arial" w:hAnsi="Arial" w:cs="Arial"/>
                <w:sz w:val="22"/>
              </w:rPr>
            </w:pPr>
            <w:r w:rsidRPr="000A04F3">
              <w:rPr>
                <w:rFonts w:ascii="Arial" w:hAnsi="Arial" w:cs="Arial"/>
                <w:sz w:val="22"/>
              </w:rPr>
              <w:t>2026.02.02</w:t>
            </w:r>
          </w:p>
          <w:p w14:paraId="615CAC72" w14:textId="6D93EA1A" w:rsidR="00113326" w:rsidRPr="000A04F3" w:rsidRDefault="00113326" w:rsidP="00113326">
            <w:pPr>
              <w:spacing w:line="240" w:lineRule="auto"/>
              <w:rPr>
                <w:rFonts w:ascii="Arial" w:hAnsi="Arial" w:cs="Arial"/>
                <w:sz w:val="22"/>
                <w:lang w:val="mn-MN"/>
              </w:rPr>
            </w:pPr>
            <w:r w:rsidRPr="000A04F3">
              <w:rPr>
                <w:rFonts w:ascii="Arial" w:hAnsi="Arial" w:cs="Arial"/>
                <w:sz w:val="22"/>
              </w:rPr>
              <w:t>01/332</w:t>
            </w:r>
          </w:p>
        </w:tc>
        <w:tc>
          <w:tcPr>
            <w:tcW w:w="7650" w:type="dxa"/>
          </w:tcPr>
          <w:p w14:paraId="3B50725F" w14:textId="5E88CE65" w:rsidR="00113326" w:rsidRPr="000A04F3" w:rsidRDefault="00113326" w:rsidP="00113326">
            <w:pPr>
              <w:spacing w:line="240" w:lineRule="auto"/>
              <w:jc w:val="both"/>
              <w:rPr>
                <w:rFonts w:ascii="Arial" w:hAnsi="Arial" w:cs="Arial"/>
                <w:sz w:val="22"/>
                <w:lang w:val="mn-MN"/>
              </w:rPr>
            </w:pPr>
            <w:r w:rsidRPr="000A04F3">
              <w:rPr>
                <w:rFonts w:ascii="Arial" w:eastAsia="Calibri" w:hAnsi="Arial" w:cs="Arial"/>
                <w:sz w:val="22"/>
                <w:lang w:bidi="mn-Mong-CN"/>
              </w:rPr>
              <w:t>1.Хуулийн төслийн 23 дугаар зүйлийн 23.1.4 дэх заалтын “... мэргэжлээс</w:t>
            </w:r>
            <w:r w:rsidRPr="000A04F3">
              <w:rPr>
                <w:rFonts w:ascii="Arial" w:eastAsia="Calibri" w:hAnsi="Arial" w:cs="Arial"/>
                <w:sz w:val="22"/>
                <w:cs/>
                <w:lang w:bidi="mn-Mong-CN"/>
              </w:rPr>
              <w:t>᠌</w:t>
            </w:r>
            <w:r w:rsidRPr="000A04F3">
              <w:rPr>
                <w:rFonts w:ascii="Arial" w:eastAsia="Calibri" w:hAnsi="Arial" w:cs="Arial"/>
                <w:sz w:val="22"/>
                <w:lang w:bidi="mn-Mong-CN"/>
              </w:rPr>
              <w:t>” гэсний өмнө “урьдчилан сэргийлэх” гэж нэмэх;</w:t>
            </w:r>
          </w:p>
        </w:tc>
        <w:tc>
          <w:tcPr>
            <w:tcW w:w="4050" w:type="dxa"/>
          </w:tcPr>
          <w:p w14:paraId="4162E8B6"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 xml:space="preserve">Саналыг тусгав. </w:t>
            </w:r>
          </w:p>
          <w:p w14:paraId="18408200" w14:textId="77777777" w:rsidR="00113326" w:rsidRPr="000A04F3" w:rsidRDefault="00113326" w:rsidP="00113326">
            <w:pPr>
              <w:spacing w:line="240" w:lineRule="auto"/>
              <w:jc w:val="both"/>
              <w:rPr>
                <w:rFonts w:ascii="Arial" w:hAnsi="Arial" w:cs="Arial"/>
                <w:sz w:val="22"/>
                <w:lang w:val="mn-MN"/>
              </w:rPr>
            </w:pPr>
          </w:p>
        </w:tc>
      </w:tr>
      <w:tr w:rsidR="00113326" w:rsidRPr="000A04F3" w14:paraId="785C4DCD" w14:textId="77777777" w:rsidTr="000A04F3">
        <w:tc>
          <w:tcPr>
            <w:tcW w:w="540" w:type="dxa"/>
            <w:vMerge/>
          </w:tcPr>
          <w:p w14:paraId="4F221937" w14:textId="77777777" w:rsidR="00113326" w:rsidRPr="000A04F3" w:rsidRDefault="00113326" w:rsidP="00113326">
            <w:pPr>
              <w:spacing w:line="240" w:lineRule="auto"/>
              <w:rPr>
                <w:rFonts w:ascii="Arial" w:hAnsi="Arial" w:cs="Arial"/>
                <w:sz w:val="22"/>
                <w:lang w:val="mn-MN"/>
              </w:rPr>
            </w:pPr>
          </w:p>
        </w:tc>
        <w:tc>
          <w:tcPr>
            <w:tcW w:w="2610" w:type="dxa"/>
            <w:vMerge/>
            <w:vAlign w:val="center"/>
          </w:tcPr>
          <w:p w14:paraId="6A2E453E" w14:textId="77777777" w:rsidR="00113326" w:rsidRPr="000A04F3" w:rsidRDefault="00113326" w:rsidP="00113326">
            <w:pPr>
              <w:spacing w:line="240" w:lineRule="auto"/>
              <w:rPr>
                <w:rFonts w:ascii="Arial" w:hAnsi="Arial" w:cs="Arial"/>
                <w:sz w:val="22"/>
                <w:lang w:val="mn-MN"/>
              </w:rPr>
            </w:pPr>
          </w:p>
        </w:tc>
        <w:tc>
          <w:tcPr>
            <w:tcW w:w="7650" w:type="dxa"/>
          </w:tcPr>
          <w:p w14:paraId="0C235BCE" w14:textId="0821A671" w:rsidR="00113326" w:rsidRPr="000A04F3" w:rsidRDefault="00113326" w:rsidP="00113326">
            <w:pPr>
              <w:spacing w:line="240" w:lineRule="auto"/>
              <w:jc w:val="both"/>
              <w:rPr>
                <w:rFonts w:ascii="Arial" w:eastAsia="Calibri" w:hAnsi="Arial" w:cs="Arial"/>
                <w:sz w:val="22"/>
                <w:lang w:bidi="mn-Mong-CN"/>
              </w:rPr>
            </w:pPr>
            <w:r w:rsidRPr="000A04F3">
              <w:rPr>
                <w:rFonts w:ascii="Arial" w:eastAsia="Calibri" w:hAnsi="Arial" w:cs="Arial"/>
                <w:sz w:val="22"/>
                <w:lang w:bidi="mn-Mong-CN"/>
              </w:rPr>
              <w:t>2.Хуулийн төслийн 30 дугаар зүйлийн 30.2.4 дэх заалтын “...нууцлалыг” гэсний дараа “холбогдох хууль, тогтоомжийн дагуу” гэж нэмэх;</w:t>
            </w:r>
          </w:p>
        </w:tc>
        <w:tc>
          <w:tcPr>
            <w:tcW w:w="4050" w:type="dxa"/>
          </w:tcPr>
          <w:p w14:paraId="4385A01D" w14:textId="0DFADEFF"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 xml:space="preserve">Саналыг тусгав. </w:t>
            </w:r>
          </w:p>
        </w:tc>
      </w:tr>
      <w:tr w:rsidR="00113326" w:rsidRPr="000A04F3" w14:paraId="01FB17B6" w14:textId="77777777" w:rsidTr="000A04F3">
        <w:tc>
          <w:tcPr>
            <w:tcW w:w="540" w:type="dxa"/>
            <w:vMerge/>
          </w:tcPr>
          <w:p w14:paraId="1ADF07C5" w14:textId="77777777" w:rsidR="00113326" w:rsidRPr="000A04F3" w:rsidRDefault="00113326" w:rsidP="00113326">
            <w:pPr>
              <w:spacing w:line="240" w:lineRule="auto"/>
              <w:rPr>
                <w:rFonts w:ascii="Arial" w:hAnsi="Arial" w:cs="Arial"/>
                <w:sz w:val="22"/>
                <w:lang w:val="mn-MN"/>
              </w:rPr>
            </w:pPr>
          </w:p>
        </w:tc>
        <w:tc>
          <w:tcPr>
            <w:tcW w:w="2610" w:type="dxa"/>
            <w:vMerge/>
            <w:vAlign w:val="center"/>
          </w:tcPr>
          <w:p w14:paraId="7939E190" w14:textId="77777777" w:rsidR="00113326" w:rsidRPr="000A04F3" w:rsidRDefault="00113326" w:rsidP="00113326">
            <w:pPr>
              <w:spacing w:line="240" w:lineRule="auto"/>
              <w:rPr>
                <w:rFonts w:ascii="Arial" w:hAnsi="Arial" w:cs="Arial"/>
                <w:sz w:val="22"/>
                <w:lang w:val="mn-MN"/>
              </w:rPr>
            </w:pPr>
          </w:p>
        </w:tc>
        <w:tc>
          <w:tcPr>
            <w:tcW w:w="7650" w:type="dxa"/>
          </w:tcPr>
          <w:p w14:paraId="3C8F38B7" w14:textId="18C94011" w:rsidR="00113326" w:rsidRPr="000A04F3" w:rsidRDefault="00113326" w:rsidP="00113326">
            <w:pPr>
              <w:spacing w:line="240" w:lineRule="auto"/>
              <w:jc w:val="both"/>
              <w:rPr>
                <w:rFonts w:ascii="Arial" w:eastAsia="Calibri" w:hAnsi="Arial" w:cs="Arial"/>
                <w:sz w:val="22"/>
                <w:lang w:bidi="mn-Mong-CN"/>
              </w:rPr>
            </w:pPr>
            <w:r w:rsidRPr="000A04F3">
              <w:rPr>
                <w:rFonts w:ascii="Arial" w:eastAsia="Calibri" w:hAnsi="Arial" w:cs="Arial"/>
                <w:sz w:val="22"/>
                <w:lang w:bidi="mn-Mong-CN"/>
              </w:rPr>
              <w:t>3.Хуулийн төслийн 37 дугаар зүйлийн 37.1.2 дахь заалтын “…баталж мөрдүүлэх” гэсний дараа “эсхүл байгууллагын хөдөлмөрийн дотоод журамд тусган түүнийг хэрэгжилтийг хангах” гэж нэмэх;</w:t>
            </w:r>
          </w:p>
        </w:tc>
        <w:tc>
          <w:tcPr>
            <w:tcW w:w="4050" w:type="dxa"/>
          </w:tcPr>
          <w:p w14:paraId="5D7F916E" w14:textId="7BAB8053" w:rsidR="00113326" w:rsidRPr="000A04F3" w:rsidRDefault="00113326" w:rsidP="00113326">
            <w:pPr>
              <w:spacing w:line="240" w:lineRule="auto"/>
              <w:rPr>
                <w:rFonts w:ascii="Arial" w:hAnsi="Arial" w:cs="Arial"/>
                <w:sz w:val="22"/>
                <w:lang w:val="mn-MN"/>
              </w:rPr>
            </w:pPr>
            <w:r w:rsidRPr="000A04F3">
              <w:rPr>
                <w:rFonts w:ascii="Arial" w:eastAsia="Calibri" w:hAnsi="Arial" w:cs="Arial"/>
                <w:sz w:val="22"/>
                <w:lang w:val="mn-MN" w:bidi="mn-Mong-CN"/>
              </w:rPr>
              <w:t xml:space="preserve">Саналыг тусгав. </w:t>
            </w:r>
          </w:p>
        </w:tc>
      </w:tr>
      <w:tr w:rsidR="00113326" w:rsidRPr="000A04F3" w14:paraId="20CFF257" w14:textId="77777777" w:rsidTr="000A04F3">
        <w:tc>
          <w:tcPr>
            <w:tcW w:w="540" w:type="dxa"/>
            <w:vMerge/>
          </w:tcPr>
          <w:p w14:paraId="6ABE5137" w14:textId="77777777" w:rsidR="00113326" w:rsidRPr="000A04F3" w:rsidRDefault="00113326" w:rsidP="00113326">
            <w:pPr>
              <w:spacing w:line="240" w:lineRule="auto"/>
              <w:rPr>
                <w:rFonts w:ascii="Arial" w:hAnsi="Arial" w:cs="Arial"/>
                <w:sz w:val="22"/>
                <w:lang w:val="mn-MN"/>
              </w:rPr>
            </w:pPr>
          </w:p>
        </w:tc>
        <w:tc>
          <w:tcPr>
            <w:tcW w:w="2610" w:type="dxa"/>
            <w:vMerge/>
            <w:vAlign w:val="center"/>
          </w:tcPr>
          <w:p w14:paraId="223E960E" w14:textId="77777777" w:rsidR="00113326" w:rsidRPr="000A04F3" w:rsidRDefault="00113326" w:rsidP="00113326">
            <w:pPr>
              <w:spacing w:line="240" w:lineRule="auto"/>
              <w:rPr>
                <w:rFonts w:ascii="Arial" w:hAnsi="Arial" w:cs="Arial"/>
                <w:sz w:val="22"/>
                <w:lang w:val="mn-MN"/>
              </w:rPr>
            </w:pPr>
          </w:p>
        </w:tc>
        <w:tc>
          <w:tcPr>
            <w:tcW w:w="7650" w:type="dxa"/>
          </w:tcPr>
          <w:p w14:paraId="560F6037" w14:textId="6490BB03" w:rsidR="00113326" w:rsidRPr="000A04F3" w:rsidRDefault="00113326" w:rsidP="00113326">
            <w:pPr>
              <w:spacing w:line="240" w:lineRule="auto"/>
              <w:jc w:val="both"/>
              <w:rPr>
                <w:rFonts w:ascii="Arial" w:eastAsia="Calibri" w:hAnsi="Arial" w:cs="Arial"/>
                <w:sz w:val="22"/>
                <w:lang w:bidi="mn-Mong-CN"/>
              </w:rPr>
            </w:pPr>
            <w:r w:rsidRPr="000A04F3">
              <w:rPr>
                <w:rFonts w:ascii="Arial" w:eastAsia="Calibri" w:hAnsi="Arial" w:cs="Arial"/>
                <w:sz w:val="22"/>
                <w:lang w:bidi="mn-Mong-CN"/>
              </w:rPr>
              <w:t>4.Хуулийн төслийн 31 дүгээр зүйлийн 31.2.2-31.2.5 дахь заалт нь 31.3.10 дахь заалттай агуулгын хувьд давхцаж байх тул холбогдох заалтуудыг дахин найруулах.</w:t>
            </w:r>
          </w:p>
        </w:tc>
        <w:tc>
          <w:tcPr>
            <w:tcW w:w="4050" w:type="dxa"/>
          </w:tcPr>
          <w:p w14:paraId="1F633FE7" w14:textId="77777777"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Саналыг тусгаж, тухайн заалтыг дахин найруулав.</w:t>
            </w:r>
          </w:p>
          <w:p w14:paraId="26EB029C" w14:textId="77777777" w:rsidR="00113326" w:rsidRPr="000A04F3" w:rsidRDefault="00113326" w:rsidP="00113326">
            <w:pPr>
              <w:spacing w:line="240" w:lineRule="auto"/>
              <w:rPr>
                <w:rFonts w:ascii="Arial" w:eastAsia="Calibri" w:hAnsi="Arial" w:cs="Arial"/>
                <w:sz w:val="22"/>
                <w:lang w:val="mn-MN" w:bidi="mn-Mong-CN"/>
              </w:rPr>
            </w:pPr>
          </w:p>
        </w:tc>
      </w:tr>
      <w:tr w:rsidR="00113326" w:rsidRPr="000A04F3" w14:paraId="140FE9E2" w14:textId="77777777" w:rsidTr="000A04F3">
        <w:tc>
          <w:tcPr>
            <w:tcW w:w="540" w:type="dxa"/>
          </w:tcPr>
          <w:p w14:paraId="732FF240" w14:textId="79C06DF4"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1</w:t>
            </w:r>
            <w:r w:rsidR="001B06BE">
              <w:rPr>
                <w:rFonts w:ascii="Arial" w:hAnsi="Arial" w:cs="Arial"/>
                <w:sz w:val="22"/>
                <w:lang w:val="mn-MN"/>
              </w:rPr>
              <w:t>5</w:t>
            </w:r>
          </w:p>
        </w:tc>
        <w:tc>
          <w:tcPr>
            <w:tcW w:w="2610" w:type="dxa"/>
            <w:vAlign w:val="center"/>
          </w:tcPr>
          <w:p w14:paraId="3D91E0DB"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Эрүүл мэндийн яам</w:t>
            </w:r>
          </w:p>
          <w:p w14:paraId="206C14EA" w14:textId="77777777" w:rsidR="00113326" w:rsidRPr="000A04F3" w:rsidRDefault="00113326" w:rsidP="00113326">
            <w:pPr>
              <w:spacing w:line="240" w:lineRule="auto"/>
              <w:rPr>
                <w:rFonts w:ascii="Arial" w:hAnsi="Arial" w:cs="Arial"/>
                <w:sz w:val="22"/>
              </w:rPr>
            </w:pPr>
            <w:r w:rsidRPr="000A04F3">
              <w:rPr>
                <w:rFonts w:ascii="Arial" w:hAnsi="Arial" w:cs="Arial"/>
                <w:sz w:val="22"/>
              </w:rPr>
              <w:t>2026.01.28</w:t>
            </w:r>
          </w:p>
          <w:p w14:paraId="6D6B294D" w14:textId="77777777" w:rsidR="00113326" w:rsidRPr="000A04F3" w:rsidRDefault="00113326" w:rsidP="00113326">
            <w:pPr>
              <w:spacing w:line="240" w:lineRule="auto"/>
              <w:rPr>
                <w:rFonts w:ascii="Arial" w:hAnsi="Arial" w:cs="Arial"/>
                <w:sz w:val="22"/>
              </w:rPr>
            </w:pPr>
            <w:r w:rsidRPr="000A04F3">
              <w:rPr>
                <w:rFonts w:ascii="Arial" w:hAnsi="Arial" w:cs="Arial"/>
                <w:sz w:val="22"/>
              </w:rPr>
              <w:t>3/444</w:t>
            </w:r>
          </w:p>
          <w:p w14:paraId="116D7491" w14:textId="77777777" w:rsidR="00113326" w:rsidRPr="000A04F3" w:rsidRDefault="00113326" w:rsidP="00113326">
            <w:pPr>
              <w:spacing w:line="240" w:lineRule="auto"/>
              <w:rPr>
                <w:rFonts w:ascii="Arial" w:hAnsi="Arial" w:cs="Arial"/>
                <w:sz w:val="22"/>
                <w:lang w:val="mn-MN"/>
              </w:rPr>
            </w:pPr>
          </w:p>
        </w:tc>
        <w:tc>
          <w:tcPr>
            <w:tcW w:w="7650" w:type="dxa"/>
          </w:tcPr>
          <w:p w14:paraId="2F1DA722" w14:textId="431C5613" w:rsidR="00113326" w:rsidRPr="000A04F3" w:rsidRDefault="00113326" w:rsidP="00113326">
            <w:pPr>
              <w:spacing w:line="240" w:lineRule="auto"/>
              <w:jc w:val="both"/>
              <w:rPr>
                <w:rFonts w:ascii="Arial" w:eastAsia="Calibri" w:hAnsi="Arial" w:cs="Arial"/>
                <w:sz w:val="22"/>
                <w:lang w:bidi="mn-Mong-CN"/>
              </w:rPr>
            </w:pPr>
            <w:r w:rsidRPr="000A04F3">
              <w:rPr>
                <w:rFonts w:ascii="Arial" w:hAnsi="Arial" w:cs="Arial"/>
                <w:sz w:val="22"/>
                <w:lang w:val="mn-MN"/>
              </w:rPr>
              <w:t>Тусгайлан өгөх саналгүй.</w:t>
            </w:r>
          </w:p>
        </w:tc>
        <w:tc>
          <w:tcPr>
            <w:tcW w:w="4050" w:type="dxa"/>
          </w:tcPr>
          <w:p w14:paraId="1FA18FA2" w14:textId="77777777" w:rsidR="00113326" w:rsidRPr="000A04F3" w:rsidRDefault="00113326" w:rsidP="00113326">
            <w:pPr>
              <w:spacing w:line="240" w:lineRule="auto"/>
              <w:jc w:val="both"/>
              <w:rPr>
                <w:rFonts w:ascii="Arial" w:hAnsi="Arial" w:cs="Arial"/>
                <w:sz w:val="22"/>
                <w:lang w:val="mn-MN"/>
              </w:rPr>
            </w:pPr>
          </w:p>
        </w:tc>
      </w:tr>
      <w:tr w:rsidR="00113326" w:rsidRPr="000A04F3" w14:paraId="1611C264" w14:textId="77777777" w:rsidTr="000A04F3">
        <w:tc>
          <w:tcPr>
            <w:tcW w:w="540" w:type="dxa"/>
          </w:tcPr>
          <w:p w14:paraId="20186002" w14:textId="51232BFA"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1</w:t>
            </w:r>
            <w:r w:rsidR="001B06BE">
              <w:rPr>
                <w:rFonts w:ascii="Arial" w:hAnsi="Arial" w:cs="Arial"/>
                <w:sz w:val="22"/>
                <w:lang w:val="mn-MN"/>
              </w:rPr>
              <w:t>6</w:t>
            </w:r>
          </w:p>
        </w:tc>
        <w:tc>
          <w:tcPr>
            <w:tcW w:w="2610" w:type="dxa"/>
            <w:vAlign w:val="center"/>
          </w:tcPr>
          <w:p w14:paraId="3D3D4292" w14:textId="77777777" w:rsidR="00113326" w:rsidRPr="000A04F3" w:rsidRDefault="00113326" w:rsidP="00113326">
            <w:pPr>
              <w:spacing w:line="240" w:lineRule="auto"/>
              <w:rPr>
                <w:rFonts w:ascii="Arial" w:hAnsi="Arial" w:cs="Arial"/>
                <w:sz w:val="22"/>
                <w:lang w:val="mn-MN"/>
              </w:rPr>
            </w:pPr>
            <w:bookmarkStart w:id="5" w:name="_Hlk172798997"/>
            <w:bookmarkStart w:id="6" w:name="_Hlk172798035"/>
            <w:r w:rsidRPr="000A04F3">
              <w:rPr>
                <w:rFonts w:ascii="Arial" w:hAnsi="Arial" w:cs="Arial"/>
                <w:sz w:val="22"/>
                <w:lang w:val="mn-MN"/>
              </w:rPr>
              <w:t xml:space="preserve">Цахим хөгжил, инновац, харилцаа холбооны </w:t>
            </w:r>
            <w:bookmarkEnd w:id="5"/>
            <w:bookmarkEnd w:id="6"/>
            <w:r w:rsidRPr="000A04F3">
              <w:rPr>
                <w:rFonts w:ascii="Arial" w:hAnsi="Arial" w:cs="Arial"/>
                <w:sz w:val="22"/>
                <w:lang w:val="mn-MN"/>
              </w:rPr>
              <w:t>яам</w:t>
            </w:r>
          </w:p>
          <w:p w14:paraId="722FAEA8" w14:textId="77777777" w:rsidR="00113326" w:rsidRPr="000A04F3" w:rsidRDefault="00113326" w:rsidP="00113326">
            <w:pPr>
              <w:spacing w:line="240" w:lineRule="auto"/>
              <w:rPr>
                <w:rFonts w:ascii="Arial" w:hAnsi="Arial" w:cs="Arial"/>
                <w:sz w:val="22"/>
              </w:rPr>
            </w:pPr>
            <w:r w:rsidRPr="000A04F3">
              <w:rPr>
                <w:rFonts w:ascii="Arial" w:hAnsi="Arial" w:cs="Arial"/>
                <w:sz w:val="22"/>
              </w:rPr>
              <w:t>2025.12.10</w:t>
            </w:r>
          </w:p>
          <w:p w14:paraId="6227FFE5" w14:textId="2A4C5825" w:rsidR="00113326" w:rsidRPr="000A04F3" w:rsidRDefault="00113326" w:rsidP="00113326">
            <w:pPr>
              <w:spacing w:line="240" w:lineRule="auto"/>
              <w:rPr>
                <w:rFonts w:ascii="Arial" w:hAnsi="Arial" w:cs="Arial"/>
                <w:sz w:val="22"/>
                <w:lang w:val="mn-MN"/>
              </w:rPr>
            </w:pPr>
            <w:r w:rsidRPr="000A04F3">
              <w:rPr>
                <w:rFonts w:ascii="Arial" w:hAnsi="Arial" w:cs="Arial"/>
                <w:sz w:val="22"/>
              </w:rPr>
              <w:t>01/2802</w:t>
            </w:r>
          </w:p>
        </w:tc>
        <w:tc>
          <w:tcPr>
            <w:tcW w:w="7650" w:type="dxa"/>
          </w:tcPr>
          <w:p w14:paraId="3390E5DC" w14:textId="4DDE59AF"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Тусгайлан өгөх саналгүй.</w:t>
            </w:r>
          </w:p>
        </w:tc>
        <w:tc>
          <w:tcPr>
            <w:tcW w:w="4050" w:type="dxa"/>
          </w:tcPr>
          <w:p w14:paraId="58CEF174" w14:textId="77777777" w:rsidR="00113326" w:rsidRPr="000A04F3" w:rsidRDefault="00113326" w:rsidP="00113326">
            <w:pPr>
              <w:spacing w:line="240" w:lineRule="auto"/>
              <w:jc w:val="both"/>
              <w:rPr>
                <w:rFonts w:ascii="Arial" w:hAnsi="Arial" w:cs="Arial"/>
                <w:sz w:val="22"/>
                <w:lang w:val="mn-MN"/>
              </w:rPr>
            </w:pPr>
          </w:p>
        </w:tc>
      </w:tr>
      <w:tr w:rsidR="00113326" w:rsidRPr="000A04F3" w14:paraId="088EEA7F" w14:textId="77777777" w:rsidTr="000A04F3">
        <w:tc>
          <w:tcPr>
            <w:tcW w:w="540" w:type="dxa"/>
            <w:vMerge w:val="restart"/>
          </w:tcPr>
          <w:p w14:paraId="5C7CA526" w14:textId="35191306"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1</w:t>
            </w:r>
            <w:r w:rsidR="001B06BE">
              <w:rPr>
                <w:rFonts w:ascii="Arial" w:hAnsi="Arial" w:cs="Arial"/>
                <w:sz w:val="22"/>
                <w:lang w:val="mn-MN"/>
              </w:rPr>
              <w:t>7</w:t>
            </w:r>
          </w:p>
        </w:tc>
        <w:tc>
          <w:tcPr>
            <w:tcW w:w="2610" w:type="dxa"/>
            <w:vMerge w:val="restart"/>
            <w:vAlign w:val="center"/>
          </w:tcPr>
          <w:p w14:paraId="7D50B719"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Зам, тээврийн яам</w:t>
            </w:r>
          </w:p>
          <w:p w14:paraId="1C8D412E" w14:textId="77777777" w:rsidR="00113326" w:rsidRPr="000A04F3" w:rsidRDefault="00113326" w:rsidP="00113326">
            <w:pPr>
              <w:spacing w:line="240" w:lineRule="auto"/>
              <w:rPr>
                <w:rFonts w:ascii="Arial" w:hAnsi="Arial" w:cs="Arial"/>
                <w:sz w:val="22"/>
              </w:rPr>
            </w:pPr>
            <w:r w:rsidRPr="000A04F3">
              <w:rPr>
                <w:rFonts w:ascii="Arial" w:hAnsi="Arial" w:cs="Arial"/>
                <w:sz w:val="22"/>
              </w:rPr>
              <w:t>2026.01.28</w:t>
            </w:r>
          </w:p>
          <w:p w14:paraId="720A485E" w14:textId="77777777" w:rsidR="00113326" w:rsidRPr="000A04F3" w:rsidRDefault="00113326" w:rsidP="00113326">
            <w:pPr>
              <w:spacing w:line="240" w:lineRule="auto"/>
              <w:rPr>
                <w:rFonts w:ascii="Arial" w:hAnsi="Arial" w:cs="Arial"/>
                <w:sz w:val="22"/>
              </w:rPr>
            </w:pPr>
            <w:r w:rsidRPr="000A04F3">
              <w:rPr>
                <w:rFonts w:ascii="Arial" w:hAnsi="Arial" w:cs="Arial"/>
                <w:sz w:val="22"/>
              </w:rPr>
              <w:t>01/455</w:t>
            </w:r>
          </w:p>
          <w:p w14:paraId="34D89D04" w14:textId="77777777" w:rsidR="00113326" w:rsidRPr="000A04F3" w:rsidRDefault="00113326" w:rsidP="00113326">
            <w:pPr>
              <w:spacing w:line="240" w:lineRule="auto"/>
              <w:rPr>
                <w:rFonts w:ascii="Arial" w:hAnsi="Arial" w:cs="Arial"/>
                <w:sz w:val="22"/>
                <w:lang w:val="mn-MN"/>
              </w:rPr>
            </w:pPr>
          </w:p>
        </w:tc>
        <w:tc>
          <w:tcPr>
            <w:tcW w:w="7650" w:type="dxa"/>
          </w:tcPr>
          <w:p w14:paraId="0F872301" w14:textId="77777777" w:rsidR="00113326" w:rsidRPr="000A04F3" w:rsidRDefault="00113326" w:rsidP="00113326">
            <w:pPr>
              <w:spacing w:line="240" w:lineRule="auto"/>
              <w:jc w:val="both"/>
              <w:rPr>
                <w:rFonts w:ascii="Arial" w:hAnsi="Arial" w:cs="Arial"/>
                <w:sz w:val="22"/>
              </w:rPr>
            </w:pPr>
            <w:r w:rsidRPr="000A04F3">
              <w:rPr>
                <w:rFonts w:ascii="Arial" w:hAnsi="Arial" w:cs="Arial"/>
                <w:sz w:val="22"/>
              </w:rPr>
              <w:t xml:space="preserve">1.Хуулийн төсөлд УИХ болон Засгийн газрын бүрэн эрх, үүргийг тусгах; </w:t>
            </w:r>
          </w:p>
          <w:p w14:paraId="750C5FBE" w14:textId="77777777" w:rsidR="00113326" w:rsidRPr="000A04F3" w:rsidRDefault="00113326" w:rsidP="00113326">
            <w:pPr>
              <w:spacing w:line="240" w:lineRule="auto"/>
              <w:jc w:val="both"/>
              <w:rPr>
                <w:rFonts w:ascii="Arial" w:hAnsi="Arial" w:cs="Arial"/>
                <w:sz w:val="22"/>
                <w:lang w:val="mn-MN"/>
              </w:rPr>
            </w:pPr>
          </w:p>
        </w:tc>
        <w:tc>
          <w:tcPr>
            <w:tcW w:w="4050" w:type="dxa"/>
          </w:tcPr>
          <w:p w14:paraId="76C1EC30" w14:textId="4E56A3B8"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 xml:space="preserve">Саналыг тусгав. </w:t>
            </w:r>
          </w:p>
        </w:tc>
      </w:tr>
      <w:tr w:rsidR="00113326" w:rsidRPr="000A04F3" w14:paraId="5551BD9D" w14:textId="77777777" w:rsidTr="000A04F3">
        <w:tc>
          <w:tcPr>
            <w:tcW w:w="540" w:type="dxa"/>
            <w:vMerge/>
          </w:tcPr>
          <w:p w14:paraId="31F0365D" w14:textId="77777777" w:rsidR="00113326" w:rsidRPr="000A04F3" w:rsidRDefault="00113326" w:rsidP="00113326">
            <w:pPr>
              <w:spacing w:line="240" w:lineRule="auto"/>
              <w:rPr>
                <w:rFonts w:ascii="Arial" w:hAnsi="Arial" w:cs="Arial"/>
                <w:sz w:val="22"/>
                <w:lang w:val="mn-MN"/>
              </w:rPr>
            </w:pPr>
          </w:p>
        </w:tc>
        <w:tc>
          <w:tcPr>
            <w:tcW w:w="2610" w:type="dxa"/>
            <w:vMerge/>
            <w:vAlign w:val="center"/>
          </w:tcPr>
          <w:p w14:paraId="6762545E" w14:textId="77777777" w:rsidR="00113326" w:rsidRPr="000A04F3" w:rsidRDefault="00113326" w:rsidP="00113326">
            <w:pPr>
              <w:spacing w:line="240" w:lineRule="auto"/>
              <w:rPr>
                <w:rFonts w:ascii="Arial" w:hAnsi="Arial" w:cs="Arial"/>
                <w:sz w:val="22"/>
                <w:lang w:val="mn-MN"/>
              </w:rPr>
            </w:pPr>
          </w:p>
        </w:tc>
        <w:tc>
          <w:tcPr>
            <w:tcW w:w="7650" w:type="dxa"/>
          </w:tcPr>
          <w:p w14:paraId="3BE4127E" w14:textId="77777777" w:rsidR="00113326" w:rsidRPr="000A04F3" w:rsidRDefault="00113326" w:rsidP="00113326">
            <w:pPr>
              <w:spacing w:line="240" w:lineRule="auto"/>
              <w:jc w:val="both"/>
              <w:rPr>
                <w:rFonts w:ascii="Arial" w:hAnsi="Arial" w:cs="Arial"/>
                <w:sz w:val="22"/>
              </w:rPr>
            </w:pPr>
            <w:r w:rsidRPr="000A04F3">
              <w:rPr>
                <w:rFonts w:ascii="Arial" w:hAnsi="Arial" w:cs="Arial"/>
                <w:sz w:val="22"/>
              </w:rPr>
              <w:t xml:space="preserve">2.Хуулийн төслийн 22 дугаар зүйл. Хөдөлмөрийн асуудал эрхэлсэн төрийн захиргааны төв байгууллагын бүрэн эрх, мөн хуулийн төслийн 23 дугаар зүйл Эрүүл мэндийн асуудал эрхэлсэн төрийн захиргааны төв байгууллагын бүрэн эрх, мөн хуулийн төслийн 24 дүгээр зүйл </w:t>
            </w:r>
            <w:r w:rsidRPr="000A04F3">
              <w:rPr>
                <w:rFonts w:ascii="Arial" w:hAnsi="Arial" w:cs="Arial"/>
                <w:sz w:val="22"/>
              </w:rPr>
              <w:lastRenderedPageBreak/>
              <w:t>Хөдөлмөрийн аюулгүй байдал, эрүүл мэндийн Үндэсний хороо, түүний бүрэн эрх, мөн хуулийн төслийн 27 дугаар зүйл Аймаг, нийслэл, сум дүүргийн Засаг даргын бүрэн эрх гэж зөвхөн бүрэн эрхийг тусгасан байх тул тухайн субьектын чиг үүргийг тусгах;</w:t>
            </w:r>
          </w:p>
          <w:p w14:paraId="424B7809" w14:textId="77777777" w:rsidR="00113326" w:rsidRPr="000A04F3" w:rsidRDefault="00113326" w:rsidP="00113326">
            <w:pPr>
              <w:spacing w:line="240" w:lineRule="auto"/>
              <w:jc w:val="both"/>
              <w:rPr>
                <w:rFonts w:ascii="Arial" w:hAnsi="Arial" w:cs="Arial"/>
                <w:sz w:val="22"/>
              </w:rPr>
            </w:pPr>
          </w:p>
        </w:tc>
        <w:tc>
          <w:tcPr>
            <w:tcW w:w="4050" w:type="dxa"/>
          </w:tcPr>
          <w:p w14:paraId="37A6392D" w14:textId="7777777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lastRenderedPageBreak/>
              <w:t xml:space="preserve">Саналыг тусгав. </w:t>
            </w:r>
          </w:p>
          <w:p w14:paraId="6448BB99" w14:textId="77777777" w:rsidR="00113326" w:rsidRPr="000A04F3" w:rsidRDefault="00113326" w:rsidP="00113326">
            <w:pPr>
              <w:spacing w:line="240" w:lineRule="auto"/>
              <w:jc w:val="both"/>
              <w:rPr>
                <w:rFonts w:ascii="Arial" w:hAnsi="Arial" w:cs="Arial"/>
                <w:sz w:val="22"/>
                <w:lang w:val="mn-MN"/>
              </w:rPr>
            </w:pPr>
          </w:p>
        </w:tc>
      </w:tr>
      <w:tr w:rsidR="00113326" w:rsidRPr="000A04F3" w14:paraId="03F26250" w14:textId="77777777" w:rsidTr="000A04F3">
        <w:tc>
          <w:tcPr>
            <w:tcW w:w="540" w:type="dxa"/>
            <w:vMerge/>
          </w:tcPr>
          <w:p w14:paraId="2716BAED" w14:textId="77777777" w:rsidR="00113326" w:rsidRPr="000A04F3" w:rsidRDefault="00113326" w:rsidP="00113326">
            <w:pPr>
              <w:spacing w:line="240" w:lineRule="auto"/>
              <w:rPr>
                <w:rFonts w:ascii="Arial" w:hAnsi="Arial" w:cs="Arial"/>
                <w:sz w:val="22"/>
                <w:lang w:val="mn-MN"/>
              </w:rPr>
            </w:pPr>
          </w:p>
        </w:tc>
        <w:tc>
          <w:tcPr>
            <w:tcW w:w="2610" w:type="dxa"/>
            <w:vMerge/>
            <w:vAlign w:val="center"/>
          </w:tcPr>
          <w:p w14:paraId="2E0DDAE2" w14:textId="77777777" w:rsidR="00113326" w:rsidRPr="000A04F3" w:rsidRDefault="00113326" w:rsidP="00113326">
            <w:pPr>
              <w:spacing w:line="240" w:lineRule="auto"/>
              <w:rPr>
                <w:rFonts w:ascii="Arial" w:hAnsi="Arial" w:cs="Arial"/>
                <w:sz w:val="22"/>
                <w:lang w:val="mn-MN"/>
              </w:rPr>
            </w:pPr>
          </w:p>
        </w:tc>
        <w:tc>
          <w:tcPr>
            <w:tcW w:w="7650" w:type="dxa"/>
          </w:tcPr>
          <w:p w14:paraId="04B25B07" w14:textId="77777777" w:rsidR="00113326" w:rsidRPr="000A04F3" w:rsidRDefault="00113326" w:rsidP="00113326">
            <w:pPr>
              <w:spacing w:line="240" w:lineRule="auto"/>
              <w:jc w:val="both"/>
              <w:rPr>
                <w:rFonts w:ascii="Arial" w:hAnsi="Arial" w:cs="Arial"/>
                <w:sz w:val="22"/>
              </w:rPr>
            </w:pPr>
            <w:r w:rsidRPr="000A04F3">
              <w:rPr>
                <w:rFonts w:ascii="Arial" w:hAnsi="Arial" w:cs="Arial"/>
                <w:sz w:val="22"/>
              </w:rPr>
              <w:t xml:space="preserve">3.Мөн хуулийн төслийн 51 дүгээр зүйлийн 51.1-т “... энэ хуулийн 51.5” гэснийг “... энэ хуулийн 52.5” гэж зөвтгөх; </w:t>
            </w:r>
          </w:p>
          <w:p w14:paraId="6492E033" w14:textId="77777777" w:rsidR="00113326" w:rsidRPr="000A04F3" w:rsidRDefault="00113326" w:rsidP="00113326">
            <w:pPr>
              <w:spacing w:line="240" w:lineRule="auto"/>
              <w:jc w:val="both"/>
              <w:rPr>
                <w:rFonts w:ascii="Arial" w:hAnsi="Arial" w:cs="Arial"/>
                <w:sz w:val="22"/>
              </w:rPr>
            </w:pPr>
          </w:p>
        </w:tc>
        <w:tc>
          <w:tcPr>
            <w:tcW w:w="4050" w:type="dxa"/>
          </w:tcPr>
          <w:p w14:paraId="495AC55A" w14:textId="77777777" w:rsidR="00113326" w:rsidRPr="000A04F3" w:rsidRDefault="00113326" w:rsidP="00113326">
            <w:pPr>
              <w:spacing w:line="240" w:lineRule="auto"/>
              <w:jc w:val="both"/>
              <w:rPr>
                <w:rFonts w:ascii="Arial" w:hAnsi="Arial" w:cs="Arial"/>
                <w:noProof/>
                <w:sz w:val="22"/>
              </w:rPr>
            </w:pPr>
            <w:r w:rsidRPr="000A04F3">
              <w:rPr>
                <w:rFonts w:ascii="Arial" w:hAnsi="Arial" w:cs="Arial"/>
                <w:noProof/>
                <w:sz w:val="22"/>
              </w:rPr>
              <w:t>Саналыг тусгав.</w:t>
            </w:r>
          </w:p>
          <w:p w14:paraId="3A51F52C" w14:textId="77777777" w:rsidR="00113326" w:rsidRPr="000A04F3" w:rsidRDefault="00113326" w:rsidP="00113326">
            <w:pPr>
              <w:spacing w:line="240" w:lineRule="auto"/>
              <w:rPr>
                <w:rFonts w:ascii="Arial" w:hAnsi="Arial" w:cs="Arial"/>
                <w:sz w:val="22"/>
                <w:lang w:val="mn-MN"/>
              </w:rPr>
            </w:pPr>
          </w:p>
          <w:p w14:paraId="71AFE508" w14:textId="75376CE7" w:rsidR="00113326" w:rsidRPr="000A04F3" w:rsidRDefault="00113326" w:rsidP="00113326">
            <w:pPr>
              <w:spacing w:line="240" w:lineRule="auto"/>
              <w:rPr>
                <w:rFonts w:ascii="Arial" w:hAnsi="Arial" w:cs="Arial"/>
                <w:sz w:val="22"/>
                <w:lang w:val="mn-MN"/>
              </w:rPr>
            </w:pPr>
            <w:r w:rsidRPr="000A04F3">
              <w:rPr>
                <w:rFonts w:ascii="Arial" w:hAnsi="Arial" w:cs="Arial"/>
                <w:sz w:val="22"/>
                <w:lang w:val="mn-MN"/>
              </w:rPr>
              <w:t xml:space="preserve"> </w:t>
            </w:r>
          </w:p>
        </w:tc>
      </w:tr>
      <w:tr w:rsidR="00113326" w:rsidRPr="000A04F3" w14:paraId="1F8C2F71" w14:textId="77777777" w:rsidTr="000A04F3">
        <w:tc>
          <w:tcPr>
            <w:tcW w:w="540" w:type="dxa"/>
            <w:vMerge/>
          </w:tcPr>
          <w:p w14:paraId="642BE103" w14:textId="77777777" w:rsidR="00113326" w:rsidRPr="000A04F3" w:rsidRDefault="00113326" w:rsidP="00113326">
            <w:pPr>
              <w:spacing w:line="240" w:lineRule="auto"/>
              <w:rPr>
                <w:rFonts w:ascii="Arial" w:hAnsi="Arial" w:cs="Arial"/>
                <w:sz w:val="22"/>
                <w:lang w:val="mn-MN"/>
              </w:rPr>
            </w:pPr>
          </w:p>
        </w:tc>
        <w:tc>
          <w:tcPr>
            <w:tcW w:w="2610" w:type="dxa"/>
            <w:vMerge/>
            <w:vAlign w:val="center"/>
          </w:tcPr>
          <w:p w14:paraId="026419E5" w14:textId="77777777" w:rsidR="00113326" w:rsidRPr="000A04F3" w:rsidRDefault="00113326" w:rsidP="00113326">
            <w:pPr>
              <w:spacing w:line="240" w:lineRule="auto"/>
              <w:rPr>
                <w:rFonts w:ascii="Arial" w:hAnsi="Arial" w:cs="Arial"/>
                <w:sz w:val="22"/>
                <w:lang w:val="mn-MN"/>
              </w:rPr>
            </w:pPr>
          </w:p>
        </w:tc>
        <w:tc>
          <w:tcPr>
            <w:tcW w:w="7650" w:type="dxa"/>
          </w:tcPr>
          <w:p w14:paraId="55420596" w14:textId="6004D5E5" w:rsidR="00113326" w:rsidRPr="000A04F3" w:rsidRDefault="00113326" w:rsidP="00113326">
            <w:pPr>
              <w:spacing w:line="240" w:lineRule="auto"/>
              <w:jc w:val="both"/>
              <w:rPr>
                <w:rFonts w:ascii="Arial" w:hAnsi="Arial" w:cs="Arial"/>
                <w:sz w:val="22"/>
              </w:rPr>
            </w:pPr>
            <w:r w:rsidRPr="000A04F3">
              <w:rPr>
                <w:rFonts w:ascii="Arial" w:hAnsi="Arial" w:cs="Arial"/>
                <w:sz w:val="22"/>
              </w:rPr>
              <w:t xml:space="preserve">4.Хуулийн төслийн 46 дугаар зүйлийн 46.5-д "Хөдөлмөрийн аюулгүй байдал, эрүүл ахуйн сургалт зохион байгуулах журмыг хөдөлмөрийн асуудал эрхэлсэн Засгийн газрын гишүүн батална" гэж сургалт зохион байгуулах асуудлыг журамлах бус тавигдах шаардлагыг хуульд тусгах, </w:t>
            </w:r>
          </w:p>
        </w:tc>
        <w:tc>
          <w:tcPr>
            <w:tcW w:w="4050" w:type="dxa"/>
          </w:tcPr>
          <w:p w14:paraId="60DD2974" w14:textId="348E95D9" w:rsidR="00113326" w:rsidRPr="000A04F3" w:rsidRDefault="00113326" w:rsidP="00113326">
            <w:pPr>
              <w:spacing w:line="240" w:lineRule="auto"/>
              <w:jc w:val="both"/>
              <w:rPr>
                <w:rFonts w:ascii="Arial" w:hAnsi="Arial" w:cs="Arial"/>
                <w:noProof/>
                <w:sz w:val="22"/>
              </w:rPr>
            </w:pPr>
            <w:r w:rsidRPr="000A04F3">
              <w:rPr>
                <w:rFonts w:ascii="Arial" w:hAnsi="Arial" w:cs="Arial"/>
                <w:sz w:val="22"/>
                <w:lang w:val="mn-MN"/>
              </w:rPr>
              <w:t>Саналыг тусгав.</w:t>
            </w:r>
          </w:p>
        </w:tc>
      </w:tr>
      <w:tr w:rsidR="00113326" w:rsidRPr="000A04F3" w14:paraId="26AF16DD" w14:textId="77777777" w:rsidTr="000A04F3">
        <w:tc>
          <w:tcPr>
            <w:tcW w:w="540" w:type="dxa"/>
            <w:vMerge/>
          </w:tcPr>
          <w:p w14:paraId="75EDB527" w14:textId="77777777" w:rsidR="00113326" w:rsidRPr="000A04F3" w:rsidRDefault="00113326" w:rsidP="00113326">
            <w:pPr>
              <w:spacing w:line="240" w:lineRule="auto"/>
              <w:rPr>
                <w:rFonts w:ascii="Arial" w:hAnsi="Arial" w:cs="Arial"/>
                <w:sz w:val="22"/>
                <w:lang w:val="mn-MN"/>
              </w:rPr>
            </w:pPr>
          </w:p>
        </w:tc>
        <w:tc>
          <w:tcPr>
            <w:tcW w:w="2610" w:type="dxa"/>
            <w:vMerge/>
            <w:vAlign w:val="center"/>
          </w:tcPr>
          <w:p w14:paraId="3B4B8943" w14:textId="77777777" w:rsidR="00113326" w:rsidRPr="000A04F3" w:rsidRDefault="00113326" w:rsidP="00113326">
            <w:pPr>
              <w:spacing w:line="240" w:lineRule="auto"/>
              <w:rPr>
                <w:rFonts w:ascii="Arial" w:hAnsi="Arial" w:cs="Arial"/>
                <w:sz w:val="22"/>
                <w:lang w:val="mn-MN"/>
              </w:rPr>
            </w:pPr>
          </w:p>
        </w:tc>
        <w:tc>
          <w:tcPr>
            <w:tcW w:w="7650" w:type="dxa"/>
          </w:tcPr>
          <w:p w14:paraId="5BDD9EFD" w14:textId="260CDDED" w:rsidR="00113326" w:rsidRPr="000A04F3" w:rsidRDefault="00113326" w:rsidP="00113326">
            <w:pPr>
              <w:spacing w:line="240" w:lineRule="auto"/>
              <w:jc w:val="both"/>
              <w:rPr>
                <w:rFonts w:ascii="Arial" w:hAnsi="Arial" w:cs="Arial"/>
                <w:sz w:val="22"/>
              </w:rPr>
            </w:pPr>
            <w:r w:rsidRPr="000A04F3">
              <w:rPr>
                <w:rFonts w:ascii="Arial" w:hAnsi="Arial" w:cs="Arial"/>
                <w:sz w:val="22"/>
              </w:rPr>
              <w:t>5.Хуулийн төслийн 19 дүгээр зүйлд "Ажлын байрны нийгэм-сэтгэл зүйн орчин" гэсэн боловч нийгэм-сэтгэл зүйн орчны сөрөг нөлөөнөөс ажилтныг хэрхэн хамгаалах, тусга</w:t>
            </w:r>
            <w:r w:rsidRPr="000A04F3">
              <w:rPr>
                <w:rFonts w:ascii="Arial" w:hAnsi="Arial" w:cs="Arial"/>
                <w:sz w:val="22"/>
                <w:lang w:val="mn-MN"/>
              </w:rPr>
              <w:t>х</w:t>
            </w:r>
          </w:p>
        </w:tc>
        <w:tc>
          <w:tcPr>
            <w:tcW w:w="4050" w:type="dxa"/>
          </w:tcPr>
          <w:p w14:paraId="60292CF8" w14:textId="56AA8511" w:rsidR="00113326" w:rsidRPr="000A04F3" w:rsidRDefault="00113326" w:rsidP="00113326">
            <w:pPr>
              <w:spacing w:line="240" w:lineRule="auto"/>
              <w:jc w:val="both"/>
              <w:rPr>
                <w:rFonts w:ascii="Arial" w:hAnsi="Arial" w:cs="Arial"/>
                <w:sz w:val="22"/>
                <w:lang w:val="mn-MN"/>
              </w:rPr>
            </w:pPr>
            <w:r w:rsidRPr="000A04F3">
              <w:rPr>
                <w:rFonts w:ascii="Arial" w:hAnsi="Arial" w:cs="Arial"/>
                <w:sz w:val="22"/>
                <w:lang w:val="mn-MN"/>
              </w:rPr>
              <w:t xml:space="preserve">Хуулийн төслийн 19.1, 19.2-т тусгасан. </w:t>
            </w:r>
          </w:p>
        </w:tc>
      </w:tr>
      <w:tr w:rsidR="002911E6" w:rsidRPr="000A04F3" w14:paraId="10A5B7E0" w14:textId="77777777" w:rsidTr="000A04F3">
        <w:tc>
          <w:tcPr>
            <w:tcW w:w="540" w:type="dxa"/>
            <w:vMerge w:val="restart"/>
          </w:tcPr>
          <w:p w14:paraId="7F0E0B96" w14:textId="591B29CF" w:rsidR="002911E6" w:rsidRPr="000A04F3" w:rsidRDefault="002911E6" w:rsidP="002911E6">
            <w:pPr>
              <w:spacing w:line="240" w:lineRule="auto"/>
              <w:rPr>
                <w:rFonts w:ascii="Arial" w:hAnsi="Arial" w:cs="Arial"/>
                <w:sz w:val="22"/>
                <w:lang w:val="mn-MN"/>
              </w:rPr>
            </w:pPr>
            <w:r w:rsidRPr="000A04F3">
              <w:rPr>
                <w:rFonts w:ascii="Arial" w:hAnsi="Arial" w:cs="Arial"/>
                <w:sz w:val="22"/>
                <w:lang w:val="mn-MN"/>
              </w:rPr>
              <w:t>1</w:t>
            </w:r>
            <w:r w:rsidR="001B06BE">
              <w:rPr>
                <w:rFonts w:ascii="Arial" w:hAnsi="Arial" w:cs="Arial"/>
                <w:sz w:val="22"/>
                <w:lang w:val="mn-MN"/>
              </w:rPr>
              <w:t>8</w:t>
            </w:r>
          </w:p>
          <w:p w14:paraId="58DF6576" w14:textId="77777777" w:rsidR="002911E6" w:rsidRPr="000A04F3" w:rsidRDefault="002911E6" w:rsidP="002911E6">
            <w:pPr>
              <w:spacing w:line="240" w:lineRule="auto"/>
              <w:rPr>
                <w:rFonts w:ascii="Arial" w:hAnsi="Arial" w:cs="Arial"/>
                <w:sz w:val="22"/>
                <w:lang w:val="mn-MN"/>
              </w:rPr>
            </w:pPr>
          </w:p>
          <w:p w14:paraId="3FE7C9EC" w14:textId="26E52DB0" w:rsidR="002911E6" w:rsidRPr="000A04F3" w:rsidRDefault="002911E6" w:rsidP="002911E6">
            <w:pPr>
              <w:spacing w:line="240" w:lineRule="auto"/>
              <w:rPr>
                <w:rFonts w:ascii="Arial" w:hAnsi="Arial" w:cs="Arial"/>
                <w:sz w:val="22"/>
                <w:lang w:val="mn-MN"/>
              </w:rPr>
            </w:pPr>
          </w:p>
        </w:tc>
        <w:tc>
          <w:tcPr>
            <w:tcW w:w="2610" w:type="dxa"/>
            <w:vMerge w:val="restart"/>
            <w:vAlign w:val="center"/>
          </w:tcPr>
          <w:p w14:paraId="411673D5" w14:textId="77777777"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lang w:val="mn-MN"/>
              </w:rPr>
              <w:t xml:space="preserve">Нийслэлийн Засаг дарга бөгөөд УБ-хотын захирагч Х.Нямбаатар </w:t>
            </w:r>
          </w:p>
          <w:p w14:paraId="15668361" w14:textId="77777777" w:rsidR="002911E6" w:rsidRPr="000A04F3" w:rsidRDefault="002911E6" w:rsidP="002911E6">
            <w:pPr>
              <w:spacing w:line="240" w:lineRule="auto"/>
              <w:jc w:val="both"/>
              <w:rPr>
                <w:rFonts w:ascii="Arial" w:hAnsi="Arial" w:cs="Arial"/>
                <w:sz w:val="22"/>
              </w:rPr>
            </w:pPr>
            <w:r w:rsidRPr="000A04F3">
              <w:rPr>
                <w:rFonts w:ascii="Arial" w:hAnsi="Arial" w:cs="Arial"/>
                <w:sz w:val="22"/>
              </w:rPr>
              <w:t>2025.06.24</w:t>
            </w:r>
          </w:p>
          <w:p w14:paraId="3A3A26EB" w14:textId="18CAE147" w:rsidR="002911E6" w:rsidRPr="000A04F3" w:rsidRDefault="002911E6" w:rsidP="002911E6">
            <w:pPr>
              <w:spacing w:line="240" w:lineRule="auto"/>
              <w:rPr>
                <w:rFonts w:ascii="Arial" w:hAnsi="Arial" w:cs="Arial"/>
                <w:sz w:val="22"/>
                <w:lang w:val="mn-MN"/>
              </w:rPr>
            </w:pPr>
            <w:r w:rsidRPr="000A04F3">
              <w:rPr>
                <w:rFonts w:ascii="Arial" w:hAnsi="Arial" w:cs="Arial"/>
                <w:sz w:val="22"/>
              </w:rPr>
              <w:t>01/4145</w:t>
            </w:r>
          </w:p>
        </w:tc>
        <w:tc>
          <w:tcPr>
            <w:tcW w:w="7650" w:type="dxa"/>
          </w:tcPr>
          <w:p w14:paraId="3A312DBF" w14:textId="77777777" w:rsidR="002911E6" w:rsidRPr="000A04F3" w:rsidRDefault="002911E6" w:rsidP="002911E6">
            <w:pPr>
              <w:spacing w:line="240" w:lineRule="auto"/>
              <w:contextualSpacing/>
              <w:jc w:val="both"/>
              <w:rPr>
                <w:rFonts w:ascii="Arial" w:eastAsia="Calibri" w:hAnsi="Arial" w:cs="Arial"/>
                <w:b/>
                <w:bCs/>
                <w:sz w:val="22"/>
                <w:u w:val="single"/>
              </w:rPr>
            </w:pPr>
            <w:r w:rsidRPr="000A04F3">
              <w:rPr>
                <w:rFonts w:ascii="Arial" w:eastAsia="Calibri" w:hAnsi="Arial" w:cs="Arial"/>
                <w:b/>
                <w:bCs/>
                <w:sz w:val="22"/>
                <w:u w:val="single"/>
              </w:rPr>
              <w:t>Төслийн 1.1 дэх хэсгийг доор дурдсанаар өөрчлөн найруулах:</w:t>
            </w:r>
          </w:p>
          <w:p w14:paraId="0BB4C0C5"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sz w:val="22"/>
              </w:rPr>
              <w:t xml:space="preserve">1.1.Энэ хуулийн зорилт нь хөдөлмөрийн аюулгүй байдал, эрүүл мэндийн үндэсний бодлого, зарчмыг тодорхойлж, хөдөлмөрийн аюулгүй байдал, эрүүл мэндийн удирдлага, </w:t>
            </w:r>
            <w:r w:rsidRPr="000A04F3">
              <w:rPr>
                <w:rFonts w:ascii="Arial" w:eastAsia="Calibri" w:hAnsi="Arial" w:cs="Arial"/>
                <w:b/>
                <w:bCs/>
                <w:sz w:val="22"/>
              </w:rPr>
              <w:t>төрийн</w:t>
            </w:r>
            <w:r w:rsidRPr="000A04F3">
              <w:rPr>
                <w:rFonts w:ascii="Arial" w:eastAsia="Calibri" w:hAnsi="Arial" w:cs="Arial"/>
                <w:sz w:val="22"/>
              </w:rPr>
              <w:t xml:space="preserve"> хяналтын тогтолцоог бүрдүүлэх, </w:t>
            </w:r>
            <w:r w:rsidRPr="000A04F3">
              <w:rPr>
                <w:rFonts w:ascii="Arial" w:eastAsia="Calibri" w:hAnsi="Arial" w:cs="Arial"/>
                <w:b/>
                <w:bCs/>
                <w:sz w:val="22"/>
              </w:rPr>
              <w:t>ажилтан, хөдөлмөр эрхлэгч иргэнийг</w:t>
            </w:r>
            <w:r w:rsidRPr="000A04F3">
              <w:rPr>
                <w:rFonts w:ascii="Arial" w:eastAsia="Calibri" w:hAnsi="Arial" w:cs="Arial"/>
                <w:sz w:val="22"/>
              </w:rPr>
              <w:t xml:space="preserve"> эрүүл, аюулгүй орчинд ажиллах нөхцөлийг хангах, </w:t>
            </w:r>
            <w:r w:rsidRPr="000A04F3">
              <w:rPr>
                <w:rFonts w:ascii="Arial" w:eastAsia="Calibri" w:hAnsi="Arial" w:cs="Arial"/>
                <w:b/>
                <w:bCs/>
                <w:sz w:val="22"/>
              </w:rPr>
              <w:t xml:space="preserve">үйлдвэрлэлийн осол, хурц хордлого, мэргэжлээс шалтгаалсан өвчний тохиолдлыг бууруулах, </w:t>
            </w:r>
            <w:r w:rsidRPr="000A04F3">
              <w:rPr>
                <w:rFonts w:ascii="Arial" w:eastAsia="Calibri" w:hAnsi="Arial" w:cs="Arial"/>
                <w:sz w:val="22"/>
              </w:rPr>
              <w:t>урьдчилан сэргийлэхэд оршино.</w:t>
            </w:r>
          </w:p>
          <w:p w14:paraId="63F3EA73" w14:textId="30540AE0" w:rsidR="002911E6" w:rsidRPr="000A04F3" w:rsidRDefault="002911E6" w:rsidP="002911E6">
            <w:pPr>
              <w:spacing w:line="240" w:lineRule="auto"/>
              <w:jc w:val="both"/>
              <w:rPr>
                <w:rFonts w:ascii="Arial" w:hAnsi="Arial" w:cs="Arial"/>
                <w:sz w:val="22"/>
              </w:rPr>
            </w:pPr>
            <w:r w:rsidRPr="000A04F3">
              <w:rPr>
                <w:rFonts w:ascii="Arial" w:eastAsia="Calibri" w:hAnsi="Arial" w:cs="Arial"/>
                <w:sz w:val="22"/>
              </w:rPr>
              <w:t>Хуулийн зорилтод тусгагдсан “бэртэл гэмтэл” гэх ойлголт нь үйлдвэрлэлийн осол, хурц хордлогод хамрагдах тул хасах. Мөн хурц хордлогыг үйлдвэрлэлийн осолд хамруулж ойлгох нь буруу юм. Иймд хуулийн нэр томьёоны тодорхойлолт хэсэгт нэмж оруулах.</w:t>
            </w:r>
          </w:p>
        </w:tc>
        <w:tc>
          <w:tcPr>
            <w:tcW w:w="4050" w:type="dxa"/>
          </w:tcPr>
          <w:p w14:paraId="23320DE4" w14:textId="77777777"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lang w:val="mn-MN"/>
              </w:rPr>
              <w:t>Хуулийн төслийн 11</w:t>
            </w:r>
            <w:r w:rsidRPr="000A04F3">
              <w:rPr>
                <w:rFonts w:ascii="Arial" w:hAnsi="Arial" w:cs="Arial"/>
                <w:sz w:val="22"/>
              </w:rPr>
              <w:t>.4-</w:t>
            </w:r>
            <w:r w:rsidRPr="000A04F3">
              <w:rPr>
                <w:rFonts w:ascii="Arial" w:hAnsi="Arial" w:cs="Arial"/>
                <w:sz w:val="22"/>
                <w:lang w:val="mn-MN"/>
              </w:rPr>
              <w:t>т “хордлого” гэдэгт</w:t>
            </w:r>
            <w:r w:rsidRPr="000A04F3">
              <w:rPr>
                <w:rFonts w:ascii="Arial" w:hAnsi="Arial" w:cs="Arial"/>
                <w:sz w:val="22"/>
              </w:rPr>
              <w:t xml:space="preserve"> </w:t>
            </w:r>
            <w:r w:rsidRPr="000A04F3">
              <w:rPr>
                <w:rFonts w:ascii="Arial" w:hAnsi="Arial" w:cs="Arial"/>
                <w:sz w:val="22"/>
                <w:lang w:val="mn-MN"/>
              </w:rPr>
              <w:t xml:space="preserve">химийн хорт болон цацрагт идэвхт бодисын нөлөөгөөр цочмог хэлбэрээр богино хугацаанд хордохыг ойлгоно.” гэж тайлбарласан. </w:t>
            </w:r>
          </w:p>
          <w:p w14:paraId="1F7618E4" w14:textId="77777777" w:rsidR="002911E6" w:rsidRPr="000A04F3" w:rsidRDefault="002911E6" w:rsidP="002911E6">
            <w:pPr>
              <w:spacing w:line="240" w:lineRule="auto"/>
              <w:jc w:val="both"/>
              <w:rPr>
                <w:rFonts w:ascii="Arial" w:hAnsi="Arial" w:cs="Arial"/>
                <w:sz w:val="22"/>
                <w:lang w:val="mn-MN"/>
              </w:rPr>
            </w:pPr>
          </w:p>
        </w:tc>
      </w:tr>
      <w:tr w:rsidR="002911E6" w:rsidRPr="000A04F3" w14:paraId="0A48AE22" w14:textId="77777777" w:rsidTr="000A04F3">
        <w:tc>
          <w:tcPr>
            <w:tcW w:w="540" w:type="dxa"/>
            <w:vMerge/>
          </w:tcPr>
          <w:p w14:paraId="57DD0D94"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565EC360" w14:textId="77777777" w:rsidR="002911E6" w:rsidRPr="000A04F3" w:rsidRDefault="002911E6" w:rsidP="002911E6">
            <w:pPr>
              <w:spacing w:line="240" w:lineRule="auto"/>
              <w:rPr>
                <w:rFonts w:ascii="Arial" w:hAnsi="Arial" w:cs="Arial"/>
                <w:sz w:val="22"/>
                <w:lang w:val="mn-MN"/>
              </w:rPr>
            </w:pPr>
          </w:p>
        </w:tc>
        <w:tc>
          <w:tcPr>
            <w:tcW w:w="7650" w:type="dxa"/>
          </w:tcPr>
          <w:p w14:paraId="524BA77D" w14:textId="77777777"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 xml:space="preserve">2.1.Хөдөлмөрийн аюулгүй байдал, эрүүл мэндийн хууль тогтоомж нь Монгол Улсын Үндсэн хууль, Хөдөлмөрийн тухай хууль, Нийгмийн даатгалын ерөнхий хууль, Нийгмийн даатгалын сангаас олгох үйлдвэрлэлийн осол, мэргэжлээс шалтгаалсан өвчний тэтгэвэр, тэтгэмж, төлбөрийн тухай хууль, Эрүүл мэндийн тухай хууль, Стандартчилал, техникийн зохицуулалт, тохирлын үнэлгээний итгэмжлэлийн тухай хууль, </w:t>
            </w:r>
            <w:bookmarkStart w:id="7" w:name="_Hlk223882169"/>
            <w:r w:rsidRPr="000A04F3">
              <w:rPr>
                <w:rFonts w:ascii="Arial" w:hAnsi="Arial" w:cs="Arial"/>
                <w:b/>
                <w:bCs/>
                <w:sz w:val="22"/>
                <w:shd w:val="clear" w:color="auto" w:fill="FFFFFF"/>
              </w:rPr>
              <w:t xml:space="preserve">Эрүүл ахуйн тухай хууль, Химийн хорт болон аюултай </w:t>
            </w:r>
            <w:r w:rsidRPr="000A04F3">
              <w:rPr>
                <w:rFonts w:ascii="Arial" w:hAnsi="Arial" w:cs="Arial"/>
                <w:b/>
                <w:bCs/>
                <w:sz w:val="22"/>
                <w:shd w:val="clear" w:color="auto" w:fill="FFFFFF"/>
              </w:rPr>
              <w:lastRenderedPageBreak/>
              <w:t>бодисын тухай хууль,</w:t>
            </w:r>
            <w:bookmarkEnd w:id="7"/>
            <w:r w:rsidRPr="000A04F3">
              <w:rPr>
                <w:rFonts w:ascii="Arial" w:hAnsi="Arial" w:cs="Arial"/>
                <w:b/>
                <w:bCs/>
                <w:sz w:val="22"/>
                <w:shd w:val="clear" w:color="auto" w:fill="FFFFFF"/>
              </w:rPr>
              <w:t xml:space="preserve"> </w:t>
            </w:r>
            <w:r w:rsidRPr="000A04F3">
              <w:rPr>
                <w:rFonts w:ascii="Arial" w:hAnsi="Arial" w:cs="Arial"/>
                <w:sz w:val="22"/>
                <w:shd w:val="clear" w:color="auto" w:fill="FFFFFF"/>
              </w:rPr>
              <w:t>энэ хууль болон тэдгээртэй нийцүүлэн гаргасан хууль тогтоомжийн бусад актаас бүрдэнэ.</w:t>
            </w:r>
          </w:p>
          <w:p w14:paraId="3B654113" w14:textId="77777777" w:rsidR="002911E6" w:rsidRPr="000A04F3" w:rsidRDefault="002911E6" w:rsidP="002911E6">
            <w:pPr>
              <w:spacing w:line="240" w:lineRule="auto"/>
              <w:jc w:val="both"/>
              <w:rPr>
                <w:rFonts w:ascii="Arial" w:hAnsi="Arial" w:cs="Arial"/>
                <w:sz w:val="22"/>
              </w:rPr>
            </w:pPr>
            <w:r w:rsidRPr="000A04F3">
              <w:rPr>
                <w:rFonts w:ascii="Arial" w:hAnsi="Arial" w:cs="Arial"/>
                <w:sz w:val="22"/>
              </w:rPr>
              <w:t xml:space="preserve">Хөдөлмөрийн аюулгүй байдал, эрүүл мэндийн хууль тогтоомжид “Эрүүл ахуйн тухай хууль, Химийн хорт болон аюултай бодисын тухай хууль”-ийг нэмэх саналтай байна. </w:t>
            </w:r>
          </w:p>
          <w:p w14:paraId="0C7A2733" w14:textId="367E4780" w:rsidR="002911E6" w:rsidRPr="000A04F3" w:rsidRDefault="002911E6" w:rsidP="002911E6">
            <w:pPr>
              <w:spacing w:line="240" w:lineRule="auto"/>
              <w:jc w:val="both"/>
              <w:rPr>
                <w:rFonts w:ascii="Arial" w:hAnsi="Arial" w:cs="Arial"/>
                <w:sz w:val="22"/>
              </w:rPr>
            </w:pPr>
            <w:r w:rsidRPr="000A04F3">
              <w:rPr>
                <w:rFonts w:ascii="Arial" w:hAnsi="Arial" w:cs="Arial"/>
                <w:sz w:val="22"/>
              </w:rPr>
              <w:t>Эрүүл ахуйн тухай хууль нь хүний эрүүл, аюулгүй амьдрах таатай орчин, нөхцөлийг бүрдүүлэхтэй холбоотой харилцааг зохицуулж байгаа бол Химийн хорт болон аюултай бодис тухай хуулиар химийн хорт боон аюултай бодисыг ашиглахтай холбоотой хөдөлмөр хамгаалал, аюулгүй ажиллагааны нөхцөл шаардлагыг тогтоодог.</w:t>
            </w:r>
          </w:p>
        </w:tc>
        <w:tc>
          <w:tcPr>
            <w:tcW w:w="4050" w:type="dxa"/>
          </w:tcPr>
          <w:p w14:paraId="453E8387" w14:textId="2589CBEC"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lang w:val="mn-MN"/>
              </w:rPr>
              <w:lastRenderedPageBreak/>
              <w:t>Саналыг тусгав.</w:t>
            </w:r>
          </w:p>
        </w:tc>
      </w:tr>
      <w:tr w:rsidR="002911E6" w:rsidRPr="000A04F3" w14:paraId="438684E5" w14:textId="77777777" w:rsidTr="000A04F3">
        <w:tc>
          <w:tcPr>
            <w:tcW w:w="540" w:type="dxa"/>
            <w:vMerge/>
          </w:tcPr>
          <w:p w14:paraId="514FBABC"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7ABBA61B" w14:textId="77777777" w:rsidR="002911E6" w:rsidRPr="000A04F3" w:rsidRDefault="002911E6" w:rsidP="002911E6">
            <w:pPr>
              <w:spacing w:line="240" w:lineRule="auto"/>
              <w:rPr>
                <w:rFonts w:ascii="Arial" w:hAnsi="Arial" w:cs="Arial"/>
                <w:sz w:val="22"/>
                <w:lang w:val="mn-MN"/>
              </w:rPr>
            </w:pPr>
          </w:p>
        </w:tc>
        <w:tc>
          <w:tcPr>
            <w:tcW w:w="7650" w:type="dxa"/>
          </w:tcPr>
          <w:p w14:paraId="3260EF15"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sz w:val="22"/>
              </w:rPr>
              <w:t xml:space="preserve">3.1.1.Монгол Улсын нутаг дэвсгэрт </w:t>
            </w:r>
            <w:r w:rsidRPr="000A04F3">
              <w:rPr>
                <w:rFonts w:ascii="Arial" w:eastAsia="Calibri" w:hAnsi="Arial" w:cs="Arial"/>
                <w:b/>
                <w:bCs/>
                <w:sz w:val="22"/>
              </w:rPr>
              <w:t>хамтран ажиллах, ажил гүйцэтгэх гэрээний үндсэн дээр болон бусад хэлбэрээр</w:t>
            </w:r>
            <w:r w:rsidRPr="000A04F3">
              <w:rPr>
                <w:rFonts w:ascii="Arial" w:eastAsia="Calibri" w:hAnsi="Arial" w:cs="Arial"/>
                <w:sz w:val="22"/>
              </w:rPr>
              <w:t xml:space="preserve"> хөдөлмөрийн харилцаанд оролцогч ажил олгогч болон ажилтан, хувиараа хөдөлмөр эрхлэгч, </w:t>
            </w:r>
            <w:r w:rsidRPr="000A04F3">
              <w:rPr>
                <w:rFonts w:ascii="Arial" w:eastAsia="Calibri" w:hAnsi="Arial" w:cs="Arial"/>
                <w:b/>
                <w:bCs/>
                <w:sz w:val="22"/>
              </w:rPr>
              <w:t>иргэд хоорондын гэрээгээр ажиллагч</w:t>
            </w:r>
            <w:r w:rsidRPr="000A04F3">
              <w:rPr>
                <w:rFonts w:ascii="Arial" w:eastAsia="Calibri" w:hAnsi="Arial" w:cs="Arial"/>
                <w:sz w:val="22"/>
              </w:rPr>
              <w:t>;</w:t>
            </w:r>
          </w:p>
          <w:p w14:paraId="4BC0C402"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sz w:val="22"/>
              </w:rPr>
              <w:t>Хөдөлмөрийн аюулгүй байдал, эрүүл мэндийн тухай хуулийн хамрах хүрээг нарийвчлан тодорхойлж, хэнд хамаарах, хэн дагаж мөрдөх, хэрэгжүүлэхийг тодорхой, ойлгомжтой зааж өгөх хэрэгтэй. Учир нь хуулийг хэрэгжүүлээгүй, хуулиар хүлээлгэсэн үүргээ биелүүлээгүй, хууль зөрчигдсөн тохиолдолд буюу хариуцлага хүлээлгэх шатанд хүндрэл гарах болно.</w:t>
            </w:r>
          </w:p>
          <w:p w14:paraId="0BE0603C" w14:textId="3D2C503A" w:rsidR="002911E6" w:rsidRPr="000A04F3" w:rsidRDefault="002911E6" w:rsidP="002911E6">
            <w:pPr>
              <w:spacing w:line="240" w:lineRule="auto"/>
              <w:jc w:val="both"/>
              <w:rPr>
                <w:rFonts w:ascii="Arial" w:hAnsi="Arial" w:cs="Arial"/>
                <w:sz w:val="22"/>
              </w:rPr>
            </w:pPr>
            <w:r w:rsidRPr="000A04F3">
              <w:rPr>
                <w:rFonts w:ascii="Arial" w:eastAsia="Calibri" w:hAnsi="Arial" w:cs="Arial"/>
                <w:sz w:val="22"/>
              </w:rPr>
              <w:t>Төслийн 3.1.1-д төрийн албан хаагчид бүгд орохгүй байгаа тул тусад нь тодотгож өгөх шаардлагатай эсэхийг судлах. Мөн прокурорын болон батлан хамгаалах, зэвсэгт хүчний байгууллагуудад гарсан ослыг судлан бүртгүүлэх гэхээр хуулийн хамрах хүрээ нь манайд хамааралгүй гэж татгалзах хандлагатай гарсан талаар холбогдох хяналтын байгууллагуудаас санал гарч байсан тул төрийн тэр дундаа төрийн тусгай албан хаагчийн хөдөлмөрийн аюулгүй байдлыг хэрхэн хангах талаар хуулийн төсөлд тодорхой зохицуулах.</w:t>
            </w:r>
          </w:p>
        </w:tc>
        <w:tc>
          <w:tcPr>
            <w:tcW w:w="4050" w:type="dxa"/>
          </w:tcPr>
          <w:p w14:paraId="680E9031" w14:textId="77777777" w:rsidR="002911E6" w:rsidRPr="000A04F3" w:rsidRDefault="002911E6" w:rsidP="002911E6">
            <w:pPr>
              <w:spacing w:line="240" w:lineRule="auto"/>
              <w:rPr>
                <w:rFonts w:ascii="Arial" w:hAnsi="Arial" w:cs="Arial"/>
                <w:sz w:val="22"/>
                <w:lang w:val="mn-MN"/>
              </w:rPr>
            </w:pPr>
            <w:r w:rsidRPr="000A04F3">
              <w:rPr>
                <w:rFonts w:ascii="Arial" w:hAnsi="Arial" w:cs="Arial"/>
                <w:sz w:val="22"/>
                <w:lang w:val="mn-MN"/>
              </w:rPr>
              <w:t>Саналыг тусгав.</w:t>
            </w:r>
          </w:p>
          <w:p w14:paraId="39D88C2E" w14:textId="11BEA0D0"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rPr>
              <w:t xml:space="preserve">Хуулийн төслийн 3.1.1-д төрийн бүх албан хаагчид хамаарна.  </w:t>
            </w:r>
          </w:p>
        </w:tc>
      </w:tr>
      <w:tr w:rsidR="002911E6" w:rsidRPr="000A04F3" w14:paraId="233ABFAC" w14:textId="77777777" w:rsidTr="000A04F3">
        <w:tc>
          <w:tcPr>
            <w:tcW w:w="540" w:type="dxa"/>
            <w:vMerge/>
          </w:tcPr>
          <w:p w14:paraId="05227639"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161E100C" w14:textId="77777777" w:rsidR="002911E6" w:rsidRPr="000A04F3" w:rsidRDefault="002911E6" w:rsidP="002911E6">
            <w:pPr>
              <w:spacing w:line="240" w:lineRule="auto"/>
              <w:rPr>
                <w:rFonts w:ascii="Arial" w:hAnsi="Arial" w:cs="Arial"/>
                <w:sz w:val="22"/>
                <w:lang w:val="mn-MN"/>
              </w:rPr>
            </w:pPr>
          </w:p>
        </w:tc>
        <w:tc>
          <w:tcPr>
            <w:tcW w:w="7650" w:type="dxa"/>
          </w:tcPr>
          <w:p w14:paraId="09E67D29" w14:textId="77777777" w:rsidR="002911E6" w:rsidRPr="000A04F3" w:rsidRDefault="002911E6" w:rsidP="002911E6">
            <w:pPr>
              <w:spacing w:line="240" w:lineRule="auto"/>
              <w:contextualSpacing/>
              <w:jc w:val="both"/>
              <w:rPr>
                <w:rFonts w:ascii="Arial" w:eastAsia="Calibri" w:hAnsi="Arial" w:cs="Arial"/>
                <w:b/>
                <w:bCs/>
                <w:sz w:val="22"/>
                <w:u w:val="single"/>
              </w:rPr>
            </w:pPr>
            <w:r w:rsidRPr="000A04F3">
              <w:rPr>
                <w:rFonts w:ascii="Arial" w:eastAsia="Calibri" w:hAnsi="Arial" w:cs="Arial"/>
                <w:b/>
                <w:bCs/>
                <w:sz w:val="22"/>
                <w:u w:val="single"/>
              </w:rPr>
              <w:t>Төслийн 3 дугаар зүйлийн 3.1 дэх хэсэгт доор дурдсан агуулгатай дараах заалт нэмэх:</w:t>
            </w:r>
          </w:p>
          <w:p w14:paraId="6A5C3827" w14:textId="77777777" w:rsidR="002911E6" w:rsidRPr="000A04F3" w:rsidRDefault="002911E6" w:rsidP="002911E6">
            <w:pPr>
              <w:spacing w:line="240" w:lineRule="auto"/>
              <w:contextualSpacing/>
              <w:jc w:val="both"/>
              <w:rPr>
                <w:rFonts w:ascii="Arial" w:eastAsia="Calibri" w:hAnsi="Arial" w:cs="Arial"/>
                <w:bCs/>
                <w:sz w:val="22"/>
              </w:rPr>
            </w:pPr>
            <w:r w:rsidRPr="000A04F3">
              <w:rPr>
                <w:rFonts w:ascii="Arial" w:eastAsia="Calibri" w:hAnsi="Arial" w:cs="Arial"/>
                <w:bCs/>
                <w:sz w:val="22"/>
              </w:rPr>
              <w:t>3.1.5.т</w:t>
            </w:r>
            <w:r w:rsidRPr="000A04F3">
              <w:rPr>
                <w:rFonts w:ascii="Arial" w:hAnsi="Arial" w:cs="Arial"/>
                <w:bCs/>
                <w:sz w:val="22"/>
                <w:shd w:val="clear" w:color="auto" w:fill="FFFFFF"/>
              </w:rPr>
              <w:t>өрийн албан хаагч</w:t>
            </w:r>
            <w:r w:rsidRPr="000A04F3">
              <w:rPr>
                <w:rFonts w:ascii="Arial" w:eastAsia="Calibri" w:hAnsi="Arial" w:cs="Arial"/>
                <w:bCs/>
                <w:sz w:val="22"/>
              </w:rPr>
              <w:t>;</w:t>
            </w:r>
          </w:p>
          <w:p w14:paraId="1A5A5DB3" w14:textId="6EE31B17" w:rsidR="002911E6" w:rsidRPr="000A04F3" w:rsidRDefault="002911E6" w:rsidP="002911E6">
            <w:pPr>
              <w:spacing w:line="240" w:lineRule="auto"/>
              <w:jc w:val="both"/>
              <w:rPr>
                <w:rFonts w:ascii="Arial" w:hAnsi="Arial" w:cs="Arial"/>
                <w:sz w:val="22"/>
              </w:rPr>
            </w:pPr>
            <w:r w:rsidRPr="000A04F3">
              <w:rPr>
                <w:rFonts w:ascii="Arial" w:eastAsia="Calibri" w:hAnsi="Arial" w:cs="Arial"/>
                <w:bCs/>
                <w:sz w:val="22"/>
              </w:rPr>
              <w:t>3.1.6.аж ахуйн нэгж, байгууллагад үйлдвэрлэлийн дадлага хийж байгаа их, дээд сургууль, коллеж, мэргэжлийн сургалт, үйлдвэрлэлийн төвийн суралцагч.</w:t>
            </w:r>
          </w:p>
        </w:tc>
        <w:tc>
          <w:tcPr>
            <w:tcW w:w="4050" w:type="dxa"/>
          </w:tcPr>
          <w:p w14:paraId="17C95E7E" w14:textId="199322EA"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lang w:val="mn-MN"/>
              </w:rPr>
              <w:t xml:space="preserve">Хуулийн төслийн </w:t>
            </w:r>
            <w:r w:rsidRPr="000A04F3">
              <w:rPr>
                <w:rFonts w:ascii="Arial" w:hAnsi="Arial" w:cs="Arial"/>
                <w:sz w:val="22"/>
              </w:rPr>
              <w:t>3</w:t>
            </w:r>
            <w:r w:rsidRPr="000A04F3">
              <w:rPr>
                <w:rFonts w:ascii="Arial" w:hAnsi="Arial" w:cs="Arial"/>
                <w:sz w:val="22"/>
                <w:lang w:val="mn-MN"/>
              </w:rPr>
              <w:t xml:space="preserve"> дугаар зүйлд уг асуудлыг зохицуулсан.</w:t>
            </w:r>
          </w:p>
        </w:tc>
      </w:tr>
      <w:tr w:rsidR="002911E6" w:rsidRPr="000A04F3" w14:paraId="3918A640" w14:textId="77777777" w:rsidTr="000A04F3">
        <w:tc>
          <w:tcPr>
            <w:tcW w:w="540" w:type="dxa"/>
            <w:vMerge/>
          </w:tcPr>
          <w:p w14:paraId="0728F873"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49D006A7" w14:textId="77777777" w:rsidR="002911E6" w:rsidRPr="000A04F3" w:rsidRDefault="002911E6" w:rsidP="002911E6">
            <w:pPr>
              <w:spacing w:line="240" w:lineRule="auto"/>
              <w:rPr>
                <w:rFonts w:ascii="Arial" w:hAnsi="Arial" w:cs="Arial"/>
                <w:sz w:val="22"/>
                <w:lang w:val="mn-MN"/>
              </w:rPr>
            </w:pPr>
          </w:p>
        </w:tc>
        <w:tc>
          <w:tcPr>
            <w:tcW w:w="7650" w:type="dxa"/>
          </w:tcPr>
          <w:p w14:paraId="3CAF31AA" w14:textId="77777777" w:rsidR="002911E6" w:rsidRPr="000A04F3" w:rsidRDefault="002911E6" w:rsidP="002911E6">
            <w:pPr>
              <w:spacing w:line="240" w:lineRule="auto"/>
              <w:jc w:val="both"/>
              <w:rPr>
                <w:rFonts w:ascii="Arial" w:hAnsi="Arial" w:cs="Arial"/>
                <w:b/>
                <w:bCs/>
                <w:sz w:val="22"/>
                <w:u w:val="single"/>
              </w:rPr>
            </w:pPr>
            <w:r w:rsidRPr="000A04F3">
              <w:rPr>
                <w:rFonts w:ascii="Arial" w:hAnsi="Arial" w:cs="Arial"/>
                <w:b/>
                <w:bCs/>
                <w:sz w:val="22"/>
                <w:u w:val="single"/>
              </w:rPr>
              <w:t>Төслийн 4 дүгээр зүйлийн 4.1 дэх хэсэгт доор дурдсан агуулгатай дараах заалт нэмэх:</w:t>
            </w:r>
          </w:p>
          <w:p w14:paraId="28112B9D" w14:textId="77777777" w:rsidR="002911E6" w:rsidRPr="000A04F3" w:rsidRDefault="002911E6" w:rsidP="002911E6">
            <w:pPr>
              <w:spacing w:line="240" w:lineRule="auto"/>
              <w:jc w:val="both"/>
              <w:rPr>
                <w:rFonts w:ascii="Arial" w:eastAsia="Calibri" w:hAnsi="Arial" w:cs="Arial"/>
                <w:bCs/>
                <w:sz w:val="22"/>
              </w:rPr>
            </w:pPr>
            <w:r w:rsidRPr="000A04F3">
              <w:rPr>
                <w:rFonts w:ascii="Arial" w:hAnsi="Arial" w:cs="Arial"/>
                <w:bCs/>
                <w:sz w:val="22"/>
              </w:rPr>
              <w:t>4.1.19.“хөдөлмөрийн эрүүл ахуй” гэж хөдөлмөрлөх явцад хими, физик, биологийн хүчин зүйлээс шалтгаалан хүний бие махбодь, мэдрэл сэтгэхүйд өөрчлөлт орж өвчлөх, хөдөлмөрийн чадвараа түр болон бүрэн алдахаас урьдчилан сэргийлэхэд чиглэсэн үйл ажиллагааг</w:t>
            </w:r>
            <w:r w:rsidRPr="000A04F3">
              <w:rPr>
                <w:rFonts w:ascii="Arial" w:eastAsia="Calibri" w:hAnsi="Arial" w:cs="Arial"/>
                <w:bCs/>
                <w:sz w:val="22"/>
              </w:rPr>
              <w:t>;</w:t>
            </w:r>
          </w:p>
          <w:p w14:paraId="4C9C1B52" w14:textId="35C2EC3E" w:rsidR="002911E6" w:rsidRPr="000A04F3" w:rsidRDefault="002911E6" w:rsidP="002911E6">
            <w:pPr>
              <w:spacing w:line="240" w:lineRule="auto"/>
              <w:jc w:val="both"/>
              <w:rPr>
                <w:rFonts w:ascii="Arial" w:hAnsi="Arial" w:cs="Arial"/>
                <w:sz w:val="22"/>
              </w:rPr>
            </w:pPr>
            <w:r w:rsidRPr="000A04F3">
              <w:rPr>
                <w:rFonts w:ascii="Arial" w:eastAsia="Calibri" w:hAnsi="Arial" w:cs="Arial"/>
                <w:bCs/>
                <w:sz w:val="22"/>
              </w:rPr>
              <w:t>“Хөдөлмөрийн эрүүл ахуй” нь “хөдөлмөрийн эрүүл мэнд”-ийн үйл ажиллагааны урьдчилан сэргийлэх анхны суурь арга хэмжээ болдог. Иймд одоогийн хүчин төгөлдөр үйлчилж байгаа хуульд байгаа нэр томьёог оруулах.</w:t>
            </w:r>
          </w:p>
        </w:tc>
        <w:tc>
          <w:tcPr>
            <w:tcW w:w="4050" w:type="dxa"/>
          </w:tcPr>
          <w:p w14:paraId="1BD0ECC9" w14:textId="11EDE7EF"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rPr>
              <w:t>Олон улсад хүлээн зөвшөөрөгдсөн, нийтлэг хэрэглэгддэг нэр тодорхойлолтыг хуулийн төсөлд ашигласан.</w:t>
            </w:r>
          </w:p>
        </w:tc>
      </w:tr>
      <w:tr w:rsidR="002911E6" w:rsidRPr="000A04F3" w14:paraId="66D9AF03" w14:textId="77777777" w:rsidTr="000A04F3">
        <w:tc>
          <w:tcPr>
            <w:tcW w:w="540" w:type="dxa"/>
            <w:vMerge/>
          </w:tcPr>
          <w:p w14:paraId="14B055E0"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4BDB3FC7" w14:textId="77777777" w:rsidR="002911E6" w:rsidRPr="000A04F3" w:rsidRDefault="002911E6" w:rsidP="002911E6">
            <w:pPr>
              <w:spacing w:line="240" w:lineRule="auto"/>
              <w:rPr>
                <w:rFonts w:ascii="Arial" w:hAnsi="Arial" w:cs="Arial"/>
                <w:sz w:val="22"/>
                <w:lang w:val="mn-MN"/>
              </w:rPr>
            </w:pPr>
          </w:p>
        </w:tc>
        <w:tc>
          <w:tcPr>
            <w:tcW w:w="7650" w:type="dxa"/>
          </w:tcPr>
          <w:p w14:paraId="6EE77464" w14:textId="77777777" w:rsidR="002911E6" w:rsidRPr="000A04F3" w:rsidRDefault="002911E6" w:rsidP="002911E6">
            <w:pPr>
              <w:spacing w:line="240" w:lineRule="auto"/>
              <w:jc w:val="both"/>
              <w:rPr>
                <w:rFonts w:ascii="Arial" w:eastAsia="Calibri" w:hAnsi="Arial" w:cs="Arial"/>
                <w:bCs/>
                <w:sz w:val="22"/>
              </w:rPr>
            </w:pPr>
            <w:r w:rsidRPr="000A04F3">
              <w:rPr>
                <w:rFonts w:ascii="Arial" w:eastAsia="Calibri" w:hAnsi="Arial" w:cs="Arial"/>
                <w:bCs/>
                <w:sz w:val="22"/>
              </w:rPr>
              <w:t>4.1.20.</w:t>
            </w:r>
            <w:r w:rsidRPr="000A04F3">
              <w:rPr>
                <w:rFonts w:ascii="Arial" w:eastAsia="Calibri" w:hAnsi="Arial" w:cs="Arial"/>
                <w:bCs/>
                <w:sz w:val="22"/>
                <w:lang w:val="mn-MN"/>
              </w:rPr>
              <w:t>”</w:t>
            </w:r>
            <w:r w:rsidRPr="000A04F3">
              <w:rPr>
                <w:rFonts w:ascii="Arial" w:eastAsia="Calibri" w:hAnsi="Arial" w:cs="Arial"/>
                <w:bCs/>
                <w:sz w:val="22"/>
              </w:rPr>
              <w:t>хурц хордлого" гэж цацраг болон биологийн идэвхт бодис, химийн хорт бодисын нөлөөгөөр хурц, цочмог хэлбэрээр богино хугацаанд хордохыг;</w:t>
            </w:r>
          </w:p>
          <w:p w14:paraId="352A811F" w14:textId="406925DA" w:rsidR="002911E6" w:rsidRPr="000A04F3" w:rsidRDefault="002911E6" w:rsidP="002911E6">
            <w:pPr>
              <w:spacing w:line="240" w:lineRule="auto"/>
              <w:jc w:val="both"/>
              <w:rPr>
                <w:rFonts w:ascii="Arial" w:hAnsi="Arial" w:cs="Arial"/>
                <w:sz w:val="22"/>
              </w:rPr>
            </w:pPr>
            <w:r w:rsidRPr="000A04F3">
              <w:rPr>
                <w:rFonts w:ascii="Arial" w:eastAsia="Calibri" w:hAnsi="Arial" w:cs="Arial"/>
                <w:bCs/>
                <w:sz w:val="22"/>
              </w:rPr>
              <w:t>Химийн бодисын хурц хордлого нь ажлын байранд гардаг тул үйлдвэрлэлийн ослын нэгэн адил судалж, бүртгэх ёстой. Хуулийн шинэчилсэн найруулгын төсөлд хурц хордлоготой холбоотой харилцааг орхигдуулсан байх тул “үйлдвэрлэлийн осол, хурц хордлого” гэж холбогдох бүх заалтад оруулах.</w:t>
            </w:r>
          </w:p>
        </w:tc>
        <w:tc>
          <w:tcPr>
            <w:tcW w:w="4050" w:type="dxa"/>
          </w:tcPr>
          <w:p w14:paraId="1CDDEA0C" w14:textId="77777777"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lang w:val="mn-MN"/>
              </w:rPr>
              <w:t>Хуулийн төслийн 11</w:t>
            </w:r>
            <w:r w:rsidRPr="000A04F3">
              <w:rPr>
                <w:rFonts w:ascii="Arial" w:hAnsi="Arial" w:cs="Arial"/>
                <w:sz w:val="22"/>
              </w:rPr>
              <w:t>.4-</w:t>
            </w:r>
            <w:r w:rsidRPr="000A04F3">
              <w:rPr>
                <w:rFonts w:ascii="Arial" w:hAnsi="Arial" w:cs="Arial"/>
                <w:sz w:val="22"/>
                <w:lang w:val="mn-MN"/>
              </w:rPr>
              <w:t>т “хордлого” гэдэгт</w:t>
            </w:r>
            <w:r w:rsidRPr="000A04F3">
              <w:rPr>
                <w:rFonts w:ascii="Arial" w:hAnsi="Arial" w:cs="Arial"/>
                <w:sz w:val="22"/>
              </w:rPr>
              <w:t xml:space="preserve"> </w:t>
            </w:r>
            <w:r w:rsidRPr="000A04F3">
              <w:rPr>
                <w:rFonts w:ascii="Arial" w:hAnsi="Arial" w:cs="Arial"/>
                <w:sz w:val="22"/>
                <w:lang w:val="mn-MN"/>
              </w:rPr>
              <w:t xml:space="preserve">химийн хорт болон цацрагт идэвхт бодисын нөлөөгөөр цочмог хэлбэрээр богино хугацаанд хордохыг ойлгоно.” гэж тайлбарласан. </w:t>
            </w:r>
          </w:p>
          <w:p w14:paraId="3AA85535" w14:textId="77777777" w:rsidR="002911E6" w:rsidRPr="000A04F3" w:rsidRDefault="002911E6" w:rsidP="002911E6">
            <w:pPr>
              <w:spacing w:line="240" w:lineRule="auto"/>
              <w:jc w:val="both"/>
              <w:rPr>
                <w:rFonts w:ascii="Arial" w:hAnsi="Arial" w:cs="Arial"/>
                <w:sz w:val="22"/>
                <w:lang w:val="mn-MN"/>
              </w:rPr>
            </w:pPr>
          </w:p>
        </w:tc>
      </w:tr>
      <w:tr w:rsidR="002911E6" w:rsidRPr="000A04F3" w14:paraId="6EB6DDBE" w14:textId="77777777" w:rsidTr="000A04F3">
        <w:tc>
          <w:tcPr>
            <w:tcW w:w="540" w:type="dxa"/>
            <w:vMerge/>
          </w:tcPr>
          <w:p w14:paraId="0B02794E"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78F45B0E" w14:textId="77777777" w:rsidR="002911E6" w:rsidRPr="000A04F3" w:rsidRDefault="002911E6" w:rsidP="002911E6">
            <w:pPr>
              <w:spacing w:line="240" w:lineRule="auto"/>
              <w:rPr>
                <w:rFonts w:ascii="Arial" w:hAnsi="Arial" w:cs="Arial"/>
                <w:sz w:val="22"/>
                <w:lang w:val="mn-MN"/>
              </w:rPr>
            </w:pPr>
          </w:p>
        </w:tc>
        <w:tc>
          <w:tcPr>
            <w:tcW w:w="7650" w:type="dxa"/>
          </w:tcPr>
          <w:p w14:paraId="08689DA3" w14:textId="77777777" w:rsidR="002911E6" w:rsidRPr="000A04F3" w:rsidRDefault="002911E6" w:rsidP="002911E6">
            <w:pPr>
              <w:spacing w:line="240" w:lineRule="auto"/>
              <w:jc w:val="both"/>
              <w:rPr>
                <w:rFonts w:ascii="Arial" w:eastAsia="Calibri" w:hAnsi="Arial" w:cs="Arial"/>
                <w:bCs/>
                <w:sz w:val="22"/>
              </w:rPr>
            </w:pPr>
            <w:r w:rsidRPr="000A04F3">
              <w:rPr>
                <w:rFonts w:ascii="Arial" w:eastAsia="Calibri" w:hAnsi="Arial" w:cs="Arial"/>
                <w:bCs/>
                <w:sz w:val="22"/>
              </w:rPr>
              <w:t>4.1.21.“эрүүл ахуйн нөхцөл, шаардлага” гэж эрүүл ахуйн дүрэм, журам, заавар стандартад заагдсан хэм хэмжээг хангасан байхыг;</w:t>
            </w:r>
          </w:p>
          <w:p w14:paraId="5156315B" w14:textId="3074306F" w:rsidR="002911E6" w:rsidRPr="000A04F3" w:rsidRDefault="002911E6" w:rsidP="002911E6">
            <w:pPr>
              <w:spacing w:line="240" w:lineRule="auto"/>
              <w:jc w:val="both"/>
              <w:rPr>
                <w:rFonts w:ascii="Arial" w:hAnsi="Arial" w:cs="Arial"/>
                <w:sz w:val="22"/>
              </w:rPr>
            </w:pPr>
            <w:r w:rsidRPr="000A04F3">
              <w:rPr>
                <w:rFonts w:ascii="Arial" w:eastAsia="Calibri" w:hAnsi="Arial" w:cs="Arial"/>
                <w:bCs/>
                <w:sz w:val="22"/>
              </w:rPr>
              <w:t>Эрүүл ахуйн тухай хуультай уялдуулж оруулах.</w:t>
            </w:r>
          </w:p>
        </w:tc>
        <w:tc>
          <w:tcPr>
            <w:tcW w:w="4050" w:type="dxa"/>
          </w:tcPr>
          <w:p w14:paraId="72B040E7" w14:textId="7472F155"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rPr>
              <w:t>Хуулийн төсөлд “</w:t>
            </w:r>
            <w:r w:rsidRPr="000A04F3">
              <w:rPr>
                <w:rFonts w:ascii="Arial" w:eastAsia="Calibri" w:hAnsi="Arial" w:cs="Arial"/>
                <w:bCs/>
                <w:sz w:val="22"/>
              </w:rPr>
              <w:t>эрүүл ахуйн нөхцөл, шаардлага” нэр томьёо ашиглагдаагүй</w:t>
            </w:r>
            <w:r w:rsidRPr="000A04F3">
              <w:rPr>
                <w:rFonts w:ascii="Arial" w:eastAsia="Calibri" w:hAnsi="Arial" w:cs="Arial"/>
                <w:bCs/>
                <w:sz w:val="22"/>
                <w:lang w:val="mn-MN"/>
              </w:rPr>
              <w:t>.</w:t>
            </w:r>
          </w:p>
        </w:tc>
      </w:tr>
      <w:tr w:rsidR="002911E6" w:rsidRPr="000A04F3" w14:paraId="56251F10" w14:textId="77777777" w:rsidTr="000A04F3">
        <w:tc>
          <w:tcPr>
            <w:tcW w:w="540" w:type="dxa"/>
            <w:vMerge/>
          </w:tcPr>
          <w:p w14:paraId="34DE3287"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4B452A93" w14:textId="77777777" w:rsidR="002911E6" w:rsidRPr="000A04F3" w:rsidRDefault="002911E6" w:rsidP="002911E6">
            <w:pPr>
              <w:spacing w:line="240" w:lineRule="auto"/>
              <w:rPr>
                <w:rFonts w:ascii="Arial" w:hAnsi="Arial" w:cs="Arial"/>
                <w:sz w:val="22"/>
                <w:lang w:val="mn-MN"/>
              </w:rPr>
            </w:pPr>
          </w:p>
        </w:tc>
        <w:tc>
          <w:tcPr>
            <w:tcW w:w="7650" w:type="dxa"/>
          </w:tcPr>
          <w:p w14:paraId="69259635" w14:textId="77777777" w:rsidR="002911E6" w:rsidRPr="000A04F3" w:rsidRDefault="002911E6" w:rsidP="002911E6">
            <w:pPr>
              <w:spacing w:line="240" w:lineRule="auto"/>
              <w:jc w:val="both"/>
              <w:rPr>
                <w:rFonts w:ascii="Arial" w:eastAsia="Calibri" w:hAnsi="Arial" w:cs="Arial"/>
                <w:bCs/>
                <w:sz w:val="22"/>
              </w:rPr>
            </w:pPr>
            <w:r w:rsidRPr="000A04F3">
              <w:rPr>
                <w:rFonts w:ascii="Arial" w:eastAsia="Calibri" w:hAnsi="Arial" w:cs="Arial"/>
                <w:bCs/>
                <w:sz w:val="22"/>
              </w:rPr>
              <w:t>4.1.22.“эрүүл мэндийн эрсдэл” гэж хүний эрүүл мэндэд эрүүл ахуйн нөхцөл, шаардлага хангагдаагүйн улмаас үүсэж болзошгүй болон үүссэн сөрөг нөлөөг;</w:t>
            </w:r>
          </w:p>
          <w:p w14:paraId="377F38D2" w14:textId="62005096" w:rsidR="002911E6" w:rsidRPr="000A04F3" w:rsidRDefault="002911E6" w:rsidP="002911E6">
            <w:pPr>
              <w:spacing w:line="240" w:lineRule="auto"/>
              <w:jc w:val="both"/>
              <w:rPr>
                <w:rFonts w:ascii="Arial" w:eastAsia="Calibri" w:hAnsi="Arial" w:cs="Arial"/>
                <w:bCs/>
                <w:sz w:val="22"/>
              </w:rPr>
            </w:pPr>
            <w:r w:rsidRPr="000A04F3">
              <w:rPr>
                <w:rFonts w:ascii="Arial" w:eastAsia="Calibri" w:hAnsi="Arial" w:cs="Arial"/>
                <w:bCs/>
                <w:sz w:val="22"/>
              </w:rPr>
              <w:t>Хуулийн төслийн 4.1.9-д заасан “өндөр эрсдэлтэй ажлын байр” гэсэнтэй уялдуулан оруулах</w:t>
            </w:r>
          </w:p>
        </w:tc>
        <w:tc>
          <w:tcPr>
            <w:tcW w:w="4050" w:type="dxa"/>
          </w:tcPr>
          <w:p w14:paraId="26B3ADF4" w14:textId="41206275" w:rsidR="002911E6" w:rsidRPr="000A04F3" w:rsidRDefault="002911E6" w:rsidP="002911E6">
            <w:pPr>
              <w:spacing w:line="240" w:lineRule="auto"/>
              <w:jc w:val="both"/>
              <w:rPr>
                <w:rFonts w:ascii="Arial" w:hAnsi="Arial" w:cs="Arial"/>
                <w:sz w:val="22"/>
              </w:rPr>
            </w:pPr>
            <w:r w:rsidRPr="000A04F3">
              <w:rPr>
                <w:rFonts w:ascii="Arial" w:hAnsi="Arial" w:cs="Arial"/>
                <w:sz w:val="22"/>
                <w:lang w:val="mn-MN"/>
              </w:rPr>
              <w:t>4.1.1</w:t>
            </w:r>
            <w:r w:rsidRPr="000A04F3">
              <w:rPr>
                <w:rFonts w:ascii="Arial" w:hAnsi="Arial" w:cs="Arial"/>
                <w:sz w:val="22"/>
              </w:rPr>
              <w:t xml:space="preserve">5-д </w:t>
            </w:r>
            <w:r w:rsidRPr="000A04F3">
              <w:rPr>
                <w:rFonts w:ascii="Arial" w:hAnsi="Arial" w:cs="Arial"/>
                <w:sz w:val="22"/>
                <w:lang w:val="mn-MN"/>
              </w:rPr>
              <w:t>"хөдөлмөрийн аюулгүй байдал, эрүүл мэндийн эрсдэлийн үнэлгээ" гэсэн тодорхойлолт оруулсан.</w:t>
            </w:r>
          </w:p>
        </w:tc>
      </w:tr>
      <w:tr w:rsidR="002911E6" w:rsidRPr="000A04F3" w14:paraId="3271D24C" w14:textId="77777777" w:rsidTr="000A04F3">
        <w:tc>
          <w:tcPr>
            <w:tcW w:w="540" w:type="dxa"/>
            <w:vMerge/>
          </w:tcPr>
          <w:p w14:paraId="26D0BB09"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30A420B0" w14:textId="77777777" w:rsidR="002911E6" w:rsidRPr="000A04F3" w:rsidRDefault="002911E6" w:rsidP="002911E6">
            <w:pPr>
              <w:spacing w:line="240" w:lineRule="auto"/>
              <w:rPr>
                <w:rFonts w:ascii="Arial" w:hAnsi="Arial" w:cs="Arial"/>
                <w:sz w:val="22"/>
                <w:lang w:val="mn-MN"/>
              </w:rPr>
            </w:pPr>
          </w:p>
        </w:tc>
        <w:tc>
          <w:tcPr>
            <w:tcW w:w="7650" w:type="dxa"/>
          </w:tcPr>
          <w:p w14:paraId="539D6F8C" w14:textId="77777777" w:rsidR="002911E6" w:rsidRPr="000A04F3" w:rsidRDefault="002911E6" w:rsidP="002911E6">
            <w:pPr>
              <w:spacing w:line="240" w:lineRule="auto"/>
              <w:jc w:val="both"/>
              <w:rPr>
                <w:rFonts w:ascii="Arial" w:eastAsia="Calibri" w:hAnsi="Arial" w:cs="Arial"/>
                <w:bCs/>
                <w:sz w:val="22"/>
              </w:rPr>
            </w:pPr>
            <w:r w:rsidRPr="000A04F3">
              <w:rPr>
                <w:rFonts w:ascii="Arial" w:eastAsia="Calibri" w:hAnsi="Arial" w:cs="Arial"/>
                <w:bCs/>
                <w:sz w:val="22"/>
              </w:rPr>
              <w:t>4.1.23.“ахуйн байр” гэж иргэн, ажилтны хөдөлмөрлөх хэвийн үйл ажиллагааг хангахад чиглэсэн тусгайлан төхөөрөмжилсөн хувцас солих, түр амрах, хооллох, бие засах, усанд орох, дулаацах зэрэг зориулалттай өрөө, тасалгааг;</w:t>
            </w:r>
          </w:p>
          <w:p w14:paraId="2386C04E" w14:textId="59CD21B4" w:rsidR="002911E6" w:rsidRPr="000A04F3" w:rsidRDefault="002911E6" w:rsidP="002911E6">
            <w:pPr>
              <w:spacing w:line="240" w:lineRule="auto"/>
              <w:jc w:val="both"/>
              <w:rPr>
                <w:rFonts w:ascii="Arial" w:eastAsia="Calibri" w:hAnsi="Arial" w:cs="Arial"/>
                <w:bCs/>
                <w:sz w:val="22"/>
              </w:rPr>
            </w:pPr>
            <w:r w:rsidRPr="000A04F3">
              <w:rPr>
                <w:rFonts w:ascii="Arial" w:eastAsia="Calibri" w:hAnsi="Arial" w:cs="Arial"/>
                <w:bCs/>
                <w:sz w:val="22"/>
              </w:rPr>
              <w:t>Ажилтныг ийм зориулалттай ахуйн байраар хангах нь тэдний эрхийг хамгаалах, эрүүл мэндийг дэмжих, ажлын байрны сөрөг хүчин зүйлийн өртөлтөөс сэргийлэх алхам болно.</w:t>
            </w:r>
          </w:p>
        </w:tc>
        <w:tc>
          <w:tcPr>
            <w:tcW w:w="4050" w:type="dxa"/>
          </w:tcPr>
          <w:p w14:paraId="038C24F1" w14:textId="2D92DA0C"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rPr>
              <w:t>Хуулийн төслийн</w:t>
            </w:r>
            <w:r w:rsidRPr="000A04F3">
              <w:rPr>
                <w:rFonts w:ascii="Arial" w:hAnsi="Arial" w:cs="Arial"/>
                <w:sz w:val="22"/>
                <w:lang w:val="mn-MN"/>
              </w:rPr>
              <w:t xml:space="preserve"> </w:t>
            </w:r>
            <w:r w:rsidRPr="000A04F3">
              <w:rPr>
                <w:rFonts w:ascii="Arial" w:hAnsi="Arial" w:cs="Arial"/>
                <w:sz w:val="22"/>
              </w:rPr>
              <w:t xml:space="preserve"> </w:t>
            </w:r>
            <w:r w:rsidRPr="000A04F3">
              <w:rPr>
                <w:rFonts w:ascii="Arial" w:hAnsi="Arial" w:cs="Arial"/>
                <w:sz w:val="22"/>
                <w:lang w:val="mn-MN"/>
              </w:rPr>
              <w:t>20.1.</w:t>
            </w:r>
            <w:r w:rsidRPr="000A04F3">
              <w:rPr>
                <w:rFonts w:ascii="Arial" w:hAnsi="Arial" w:cs="Arial"/>
                <w:sz w:val="22"/>
              </w:rPr>
              <w:t>4</w:t>
            </w:r>
            <w:r w:rsidRPr="000A04F3">
              <w:rPr>
                <w:rFonts w:ascii="Arial" w:hAnsi="Arial" w:cs="Arial"/>
                <w:sz w:val="22"/>
                <w:lang w:val="mn-MN"/>
              </w:rPr>
              <w:t>-д ”ажилтны хөдөлмөрлөх хэвийн үйл ажиллагааг хангахад чиглэсэн, тусгайлан төхөөрөмжилсөн хувцас солих, түр амрах, хооллох, бие засах, усанд орох, дулаацах зэрэг зориулалтын ахуйн байраар хангах” гэж тодорхойлсон.</w:t>
            </w:r>
          </w:p>
        </w:tc>
      </w:tr>
      <w:tr w:rsidR="002911E6" w:rsidRPr="000A04F3" w14:paraId="684897C9" w14:textId="77777777" w:rsidTr="000A04F3">
        <w:tc>
          <w:tcPr>
            <w:tcW w:w="540" w:type="dxa"/>
            <w:vMerge/>
          </w:tcPr>
          <w:p w14:paraId="6EA32C3D"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04E517AD" w14:textId="77777777" w:rsidR="002911E6" w:rsidRPr="000A04F3" w:rsidRDefault="002911E6" w:rsidP="002911E6">
            <w:pPr>
              <w:spacing w:line="240" w:lineRule="auto"/>
              <w:rPr>
                <w:rFonts w:ascii="Arial" w:hAnsi="Arial" w:cs="Arial"/>
                <w:sz w:val="22"/>
                <w:lang w:val="mn-MN"/>
              </w:rPr>
            </w:pPr>
          </w:p>
        </w:tc>
        <w:tc>
          <w:tcPr>
            <w:tcW w:w="7650" w:type="dxa"/>
          </w:tcPr>
          <w:p w14:paraId="43F3DF06" w14:textId="77777777" w:rsidR="002911E6" w:rsidRPr="000A04F3" w:rsidRDefault="002911E6" w:rsidP="002911E6">
            <w:pPr>
              <w:spacing w:line="240" w:lineRule="auto"/>
              <w:jc w:val="both"/>
              <w:rPr>
                <w:rFonts w:ascii="Arial" w:eastAsia="Calibri" w:hAnsi="Arial" w:cs="Arial"/>
                <w:bCs/>
                <w:sz w:val="22"/>
              </w:rPr>
            </w:pPr>
            <w:r w:rsidRPr="000A04F3">
              <w:rPr>
                <w:rFonts w:ascii="Arial" w:eastAsia="Calibri" w:hAnsi="Arial" w:cs="Arial"/>
                <w:bCs/>
                <w:sz w:val="22"/>
              </w:rPr>
              <w:t>4.1.24.“үйлдвэрлэлийн тоног төхөөрөмжийн аюулгүй байдал” гэж зураг төсөл, техникийн баримт бичигт заасан нөхцөлийн дагуу тоног төхөөрөмжийг ажиллуулахад хөдөлмөрийн аюулгүй ажиллагааны шаардлага хангасан байхыг;</w:t>
            </w:r>
          </w:p>
          <w:p w14:paraId="63C9F088" w14:textId="7DBFBD52" w:rsidR="002911E6" w:rsidRPr="000A04F3" w:rsidRDefault="002911E6" w:rsidP="002911E6">
            <w:pPr>
              <w:spacing w:line="240" w:lineRule="auto"/>
              <w:jc w:val="both"/>
              <w:rPr>
                <w:rFonts w:ascii="Arial" w:eastAsia="Calibri" w:hAnsi="Arial" w:cs="Arial"/>
                <w:bCs/>
                <w:sz w:val="22"/>
              </w:rPr>
            </w:pPr>
            <w:r w:rsidRPr="000A04F3">
              <w:rPr>
                <w:rFonts w:ascii="Arial" w:eastAsia="Calibri" w:hAnsi="Arial" w:cs="Arial"/>
                <w:bCs/>
                <w:sz w:val="22"/>
              </w:rPr>
              <w:t>Төслийн 8 дугаар зүйлд шаардлагыг тусгасан тул нэр томьёог нь тайлбарлах нь зүйтэй. Мөн төслийн 7.1-д энэ нэр томьёог ашигласан байна.</w:t>
            </w:r>
          </w:p>
        </w:tc>
        <w:tc>
          <w:tcPr>
            <w:tcW w:w="4050" w:type="dxa"/>
          </w:tcPr>
          <w:p w14:paraId="551D8372" w14:textId="3FCEF251" w:rsidR="002911E6" w:rsidRPr="000A04F3" w:rsidRDefault="002911E6" w:rsidP="002911E6">
            <w:pPr>
              <w:spacing w:line="240" w:lineRule="auto"/>
              <w:jc w:val="both"/>
              <w:rPr>
                <w:rFonts w:ascii="Arial" w:hAnsi="Arial" w:cs="Arial"/>
                <w:sz w:val="22"/>
              </w:rPr>
            </w:pPr>
            <w:r w:rsidRPr="000A04F3">
              <w:rPr>
                <w:rFonts w:ascii="Arial" w:hAnsi="Arial" w:cs="Arial"/>
                <w:sz w:val="22"/>
              </w:rPr>
              <w:t>Хуулийн төсөлд ”</w:t>
            </w:r>
            <w:r w:rsidRPr="000A04F3">
              <w:rPr>
                <w:rFonts w:ascii="Arial" w:eastAsia="Calibri" w:hAnsi="Arial" w:cs="Arial"/>
                <w:bCs/>
                <w:sz w:val="22"/>
              </w:rPr>
              <w:t>үйлдвэрлэлийн тоног төхөөрөмжийн аюулгүй байдал” гэсэн тусгайлсан нэршил ашиглагдаагүй.</w:t>
            </w:r>
          </w:p>
        </w:tc>
      </w:tr>
      <w:tr w:rsidR="002911E6" w:rsidRPr="000A04F3" w14:paraId="101EFC76" w14:textId="77777777" w:rsidTr="000A04F3">
        <w:tc>
          <w:tcPr>
            <w:tcW w:w="540" w:type="dxa"/>
            <w:vMerge/>
          </w:tcPr>
          <w:p w14:paraId="146C02E2"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0EB765CE" w14:textId="77777777" w:rsidR="002911E6" w:rsidRPr="000A04F3" w:rsidRDefault="002911E6" w:rsidP="002911E6">
            <w:pPr>
              <w:spacing w:line="240" w:lineRule="auto"/>
              <w:rPr>
                <w:rFonts w:ascii="Arial" w:hAnsi="Arial" w:cs="Arial"/>
                <w:sz w:val="22"/>
                <w:lang w:val="mn-MN"/>
              </w:rPr>
            </w:pPr>
          </w:p>
        </w:tc>
        <w:tc>
          <w:tcPr>
            <w:tcW w:w="7650" w:type="dxa"/>
          </w:tcPr>
          <w:p w14:paraId="0FC801AD" w14:textId="77777777" w:rsidR="002911E6" w:rsidRPr="000A04F3" w:rsidRDefault="002911E6" w:rsidP="002911E6">
            <w:pPr>
              <w:spacing w:line="240" w:lineRule="auto"/>
              <w:jc w:val="both"/>
              <w:rPr>
                <w:rFonts w:ascii="Arial" w:eastAsia="Calibri" w:hAnsi="Arial" w:cs="Arial"/>
                <w:bCs/>
                <w:sz w:val="22"/>
              </w:rPr>
            </w:pPr>
            <w:r w:rsidRPr="000A04F3">
              <w:rPr>
                <w:rFonts w:ascii="Arial" w:eastAsia="Calibri" w:hAnsi="Arial" w:cs="Arial"/>
                <w:bCs/>
                <w:sz w:val="22"/>
              </w:rPr>
              <w:t>4.1.25</w:t>
            </w:r>
            <w:r w:rsidRPr="000A04F3">
              <w:rPr>
                <w:rFonts w:ascii="Arial" w:eastAsia="Calibri" w:hAnsi="Arial" w:cs="Arial"/>
                <w:b/>
                <w:sz w:val="22"/>
              </w:rPr>
              <w:t>.“үйлдвэрлэлийн орчин”</w:t>
            </w:r>
            <w:r w:rsidRPr="000A04F3">
              <w:rPr>
                <w:rFonts w:ascii="Arial" w:eastAsia="Calibri" w:hAnsi="Arial" w:cs="Arial"/>
                <w:bCs/>
                <w:sz w:val="22"/>
              </w:rPr>
              <w:t xml:space="preserve"> гэж ажилтан, ойр орчмын оршин суугч, зорчин явагч хүнийг осол, гэмтэл, бэртлээс урьдчилан сэргийлэх арга хэмжээ зайлшгүй шаардлагатай үйлдвэр, үйлчилгээний талбай, гадна орчныг;</w:t>
            </w:r>
          </w:p>
          <w:p w14:paraId="2CC9512D" w14:textId="06F51647" w:rsidR="002911E6" w:rsidRPr="000A04F3" w:rsidRDefault="002911E6" w:rsidP="002911E6">
            <w:pPr>
              <w:spacing w:line="240" w:lineRule="auto"/>
              <w:jc w:val="both"/>
              <w:rPr>
                <w:rFonts w:ascii="Arial" w:eastAsia="Calibri" w:hAnsi="Arial" w:cs="Arial"/>
                <w:bCs/>
                <w:sz w:val="22"/>
              </w:rPr>
            </w:pPr>
            <w:r w:rsidRPr="000A04F3">
              <w:rPr>
                <w:rFonts w:ascii="Arial" w:eastAsia="Calibri" w:hAnsi="Arial" w:cs="Arial"/>
                <w:bCs/>
                <w:sz w:val="22"/>
              </w:rPr>
              <w:t>Төслийн 7.6-д Тайлбар гэж оруулсныг дэлгэрүүлэн нэр томьёоны тайлбарт нэмэх.</w:t>
            </w:r>
          </w:p>
        </w:tc>
        <w:tc>
          <w:tcPr>
            <w:tcW w:w="4050" w:type="dxa"/>
          </w:tcPr>
          <w:p w14:paraId="423BEDCF" w14:textId="03645FC3" w:rsidR="002911E6" w:rsidRPr="000A04F3" w:rsidRDefault="002911E6" w:rsidP="002911E6">
            <w:pPr>
              <w:spacing w:line="240" w:lineRule="auto"/>
              <w:jc w:val="both"/>
              <w:rPr>
                <w:rFonts w:ascii="Arial" w:hAnsi="Arial" w:cs="Arial"/>
                <w:sz w:val="22"/>
              </w:rPr>
            </w:pPr>
            <w:r w:rsidRPr="000A04F3">
              <w:rPr>
                <w:rFonts w:ascii="Arial" w:hAnsi="Arial" w:cs="Arial"/>
                <w:sz w:val="22"/>
              </w:rPr>
              <w:t xml:space="preserve">7 дугаар зүйлд </w:t>
            </w:r>
            <w:r w:rsidRPr="000A04F3">
              <w:rPr>
                <w:rFonts w:ascii="Arial" w:hAnsi="Arial" w:cs="Arial"/>
                <w:sz w:val="22"/>
                <w:shd w:val="clear" w:color="auto" w:fill="FFFFFF"/>
                <w:lang w:val="mn-MN"/>
              </w:rPr>
              <w:t>Энэ зүйлд заасан "үйлдвэрлэлийн орчин" гэдэгт аж ахуйн нэгж, байгууллагын үйл ажиллагааны талбай, гадна орчныг  ойлгоно” гэж тайлбар оруулсан.</w:t>
            </w:r>
          </w:p>
        </w:tc>
      </w:tr>
      <w:tr w:rsidR="002911E6" w:rsidRPr="000A04F3" w14:paraId="7FA7C1EC" w14:textId="77777777" w:rsidTr="000A04F3">
        <w:tc>
          <w:tcPr>
            <w:tcW w:w="540" w:type="dxa"/>
            <w:vMerge/>
          </w:tcPr>
          <w:p w14:paraId="41B028C9"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1E19819C" w14:textId="77777777" w:rsidR="002911E6" w:rsidRPr="000A04F3" w:rsidRDefault="002911E6" w:rsidP="002911E6">
            <w:pPr>
              <w:spacing w:line="240" w:lineRule="auto"/>
              <w:rPr>
                <w:rFonts w:ascii="Arial" w:hAnsi="Arial" w:cs="Arial"/>
                <w:sz w:val="22"/>
                <w:lang w:val="mn-MN"/>
              </w:rPr>
            </w:pPr>
          </w:p>
        </w:tc>
        <w:tc>
          <w:tcPr>
            <w:tcW w:w="7650" w:type="dxa"/>
          </w:tcPr>
          <w:p w14:paraId="61C76FFF"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b/>
                <w:bCs/>
                <w:sz w:val="22"/>
              </w:rPr>
              <w:t>“Хөдөлмөрийн нөхцөл”</w:t>
            </w:r>
            <w:r w:rsidRPr="000A04F3">
              <w:rPr>
                <w:rFonts w:ascii="Arial" w:eastAsia="Calibri" w:hAnsi="Arial" w:cs="Arial"/>
                <w:sz w:val="22"/>
              </w:rPr>
              <w:t xml:space="preserve"> гэж хөдөлмөрлөх явцад хүний ажиллах чадвар, эрүүл мэндэд дагнасан  буюу хамссан байдлаар нөлөөлөх ажлын байрны болон үйлдвэрлэлийн орчныг гэж нэмж оруулах.</w:t>
            </w:r>
          </w:p>
          <w:p w14:paraId="3B206DD1"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b/>
                <w:bCs/>
                <w:sz w:val="22"/>
              </w:rPr>
              <w:t>“Үйлдвэрлэлийн хортой хүчин зүйл”</w:t>
            </w:r>
            <w:r w:rsidRPr="000A04F3">
              <w:rPr>
                <w:rFonts w:ascii="Arial" w:eastAsia="Calibri" w:hAnsi="Arial" w:cs="Arial"/>
                <w:sz w:val="22"/>
              </w:rPr>
              <w:t xml:space="preserve"> гэж хүний эрүүл мэндэд нөлөөлж өвчлүүлэх, сэтгэхүйд өөрчлөлт оруулах, хөдөлмөрлөх чадварыг бууруулах, мэргэжлийн өвчин бий болгох уршиг бүхий үйлдвэрлэлийн хүчин зүйлийг гэж нэмж оруулах.</w:t>
            </w:r>
          </w:p>
          <w:p w14:paraId="6621BF25"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b/>
                <w:bCs/>
                <w:sz w:val="22"/>
              </w:rPr>
              <w:t>“Хөдөлмөрийн аюулгүй нөхцөл”</w:t>
            </w:r>
            <w:r w:rsidRPr="000A04F3">
              <w:rPr>
                <w:rFonts w:ascii="Arial" w:eastAsia="Calibri" w:hAnsi="Arial" w:cs="Arial"/>
                <w:sz w:val="22"/>
              </w:rPr>
              <w:t xml:space="preserve"> гэж ажилтанд нөлөөлөх үйлдвэрлэлийн хортой  ба аюултай хүчин зүйлийн нөлөөллийн түвшин нь хөдөлмөрийн аюулгүй байдлын тогтоосон хэм хэмжээнээс хэтрээгүй байхыг гэж нэмж оруулах.</w:t>
            </w:r>
          </w:p>
          <w:p w14:paraId="37AECE93"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b/>
                <w:bCs/>
                <w:sz w:val="22"/>
              </w:rPr>
              <w:t>“Ажлын байран дахь эрсдэл”</w:t>
            </w:r>
            <w:r w:rsidRPr="000A04F3">
              <w:rPr>
                <w:rFonts w:ascii="Arial" w:eastAsia="Calibri" w:hAnsi="Arial" w:cs="Arial"/>
                <w:sz w:val="22"/>
              </w:rPr>
              <w:t xml:space="preserve"> гэж үйлдвэрлэлийн осол, хурц хордлого, мэргэжлээс шалтгаалах өвчинд хүргэж болзошгүй ажлын байрны нөхцөлийг гэж нэмж оруулах.</w:t>
            </w:r>
          </w:p>
          <w:p w14:paraId="4837B8F7"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b/>
                <w:bCs/>
                <w:sz w:val="22"/>
              </w:rPr>
              <w:t>“Эрсдэлийн үнэлгээ”</w:t>
            </w:r>
            <w:r w:rsidRPr="000A04F3">
              <w:rPr>
                <w:rFonts w:ascii="Arial" w:eastAsia="Calibri" w:hAnsi="Arial" w:cs="Arial"/>
                <w:sz w:val="22"/>
              </w:rPr>
              <w:t xml:space="preserve"> гэж ажлын байрны эрсдэлд үнэлэлт өгөх үйл явцыг гэж нэмж оруулах.</w:t>
            </w:r>
          </w:p>
          <w:p w14:paraId="1CBFB439" w14:textId="77777777" w:rsidR="002911E6" w:rsidRPr="000A04F3" w:rsidRDefault="002911E6" w:rsidP="002911E6">
            <w:pPr>
              <w:spacing w:line="240" w:lineRule="auto"/>
              <w:jc w:val="both"/>
              <w:rPr>
                <w:rFonts w:ascii="Arial" w:eastAsia="Calibri" w:hAnsi="Arial" w:cs="Arial"/>
                <w:sz w:val="22"/>
              </w:rPr>
            </w:pPr>
            <w:r w:rsidRPr="000A04F3">
              <w:rPr>
                <w:rFonts w:ascii="Arial" w:eastAsia="Calibri" w:hAnsi="Arial" w:cs="Arial"/>
                <w:sz w:val="22"/>
              </w:rPr>
              <w:t>Өмнөх хуульд тусгагдсан байсан эдгээр нэр томьёонуудыг Хөдөлмөрийн аюулгүй байдал, эрүүл мэндийн тухай хуулийн төсөлд тусгаагүй байх тул нэмэх.</w:t>
            </w:r>
          </w:p>
          <w:p w14:paraId="538E084D" w14:textId="77777777" w:rsidR="002911E6" w:rsidRPr="000A04F3" w:rsidRDefault="002911E6" w:rsidP="002911E6">
            <w:pPr>
              <w:spacing w:line="240" w:lineRule="auto"/>
              <w:jc w:val="both"/>
              <w:rPr>
                <w:rFonts w:ascii="Arial" w:eastAsia="Calibri" w:hAnsi="Arial" w:cs="Arial"/>
                <w:bCs/>
                <w:sz w:val="22"/>
              </w:rPr>
            </w:pPr>
          </w:p>
        </w:tc>
        <w:tc>
          <w:tcPr>
            <w:tcW w:w="4050" w:type="dxa"/>
          </w:tcPr>
          <w:p w14:paraId="0AE14885" w14:textId="0171B60B" w:rsidR="002911E6" w:rsidRPr="000A04F3" w:rsidRDefault="002911E6" w:rsidP="002911E6">
            <w:pPr>
              <w:spacing w:line="240" w:lineRule="auto"/>
              <w:jc w:val="both"/>
              <w:rPr>
                <w:rFonts w:ascii="Arial" w:hAnsi="Arial" w:cs="Arial"/>
                <w:sz w:val="22"/>
              </w:rPr>
            </w:pPr>
            <w:r w:rsidRPr="000A04F3">
              <w:rPr>
                <w:rFonts w:ascii="Arial" w:hAnsi="Arial" w:cs="Arial"/>
                <w:sz w:val="22"/>
              </w:rPr>
              <w:t xml:space="preserve">Хуулийн нэр томьёог олон улсын нийтлэг нэршил, үндэсний онцлогтой  нийцүүлэн ойлгомжтой болгож шинэчлэн найруулсан. </w:t>
            </w:r>
          </w:p>
        </w:tc>
      </w:tr>
      <w:tr w:rsidR="002911E6" w:rsidRPr="000A04F3" w14:paraId="30D7EBBC" w14:textId="77777777" w:rsidTr="000A04F3">
        <w:tc>
          <w:tcPr>
            <w:tcW w:w="540" w:type="dxa"/>
            <w:vMerge/>
          </w:tcPr>
          <w:p w14:paraId="5F3E56A7"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758F2745" w14:textId="77777777" w:rsidR="002911E6" w:rsidRPr="000A04F3" w:rsidRDefault="002911E6" w:rsidP="002911E6">
            <w:pPr>
              <w:spacing w:line="240" w:lineRule="auto"/>
              <w:rPr>
                <w:rFonts w:ascii="Arial" w:hAnsi="Arial" w:cs="Arial"/>
                <w:sz w:val="22"/>
                <w:lang w:val="mn-MN"/>
              </w:rPr>
            </w:pPr>
          </w:p>
        </w:tc>
        <w:tc>
          <w:tcPr>
            <w:tcW w:w="7650" w:type="dxa"/>
          </w:tcPr>
          <w:p w14:paraId="667B5D0B" w14:textId="77777777" w:rsidR="002911E6" w:rsidRPr="000A04F3" w:rsidRDefault="002911E6" w:rsidP="002911E6">
            <w:pPr>
              <w:spacing w:line="240" w:lineRule="auto"/>
              <w:jc w:val="both"/>
              <w:rPr>
                <w:rFonts w:ascii="Arial" w:eastAsia="Calibri" w:hAnsi="Arial" w:cs="Arial"/>
                <w:sz w:val="22"/>
                <w:lang w:val="mn-MN"/>
              </w:rPr>
            </w:pPr>
            <w:r w:rsidRPr="000A04F3">
              <w:rPr>
                <w:rFonts w:ascii="Arial" w:hAnsi="Arial" w:cs="Arial"/>
                <w:sz w:val="22"/>
              </w:rPr>
              <w:t xml:space="preserve">4.1.4.“ажлын байрны аюултай хүчин зүйл” гэж </w:t>
            </w:r>
            <w:r w:rsidRPr="000A04F3">
              <w:rPr>
                <w:rFonts w:ascii="Arial" w:hAnsi="Arial" w:cs="Arial"/>
                <w:b/>
                <w:bCs/>
                <w:sz w:val="22"/>
              </w:rPr>
              <w:t>үйлдвэрлэлийн осол, хурц хордлогод хүргэх</w:t>
            </w:r>
            <w:r w:rsidRPr="000A04F3">
              <w:rPr>
                <w:rFonts w:ascii="Arial" w:hAnsi="Arial" w:cs="Arial"/>
                <w:sz w:val="22"/>
              </w:rPr>
              <w:t xml:space="preserve">, хүний амь нас, эрүүл мэнд, хөдөлмөрлөх </w:t>
            </w:r>
            <w:r w:rsidRPr="000A04F3">
              <w:rPr>
                <w:rFonts w:ascii="Arial" w:hAnsi="Arial" w:cs="Arial"/>
                <w:sz w:val="22"/>
              </w:rPr>
              <w:lastRenderedPageBreak/>
              <w:t>чадварт сөргөөр нөлөөлж ажил, хөдөлмөртэй холбоотой гэмтэл бэртэл, өвчин, хордлого үүсгэх үр дагавар бүхий ажлын байрны хүчин зүйлийг</w:t>
            </w:r>
            <w:r w:rsidRPr="000A04F3">
              <w:rPr>
                <w:rFonts w:ascii="Arial" w:eastAsia="Calibri" w:hAnsi="Arial" w:cs="Arial"/>
                <w:sz w:val="22"/>
              </w:rPr>
              <w:t xml:space="preserve">; </w:t>
            </w:r>
            <w:r w:rsidRPr="000A04F3">
              <w:rPr>
                <w:rFonts w:ascii="Arial" w:eastAsia="Calibri" w:hAnsi="Arial" w:cs="Arial"/>
                <w:sz w:val="22"/>
                <w:lang w:val="mn-MN"/>
              </w:rPr>
              <w:t xml:space="preserve">гэж өөрчлөх </w:t>
            </w:r>
          </w:p>
          <w:p w14:paraId="0FE283C5" w14:textId="25AD4F5B" w:rsidR="002911E6" w:rsidRPr="000A04F3" w:rsidRDefault="002911E6" w:rsidP="002911E6">
            <w:pPr>
              <w:spacing w:line="240" w:lineRule="auto"/>
              <w:contextualSpacing/>
              <w:jc w:val="both"/>
              <w:rPr>
                <w:rFonts w:ascii="Arial" w:eastAsia="Calibri" w:hAnsi="Arial" w:cs="Arial"/>
                <w:b/>
                <w:bCs/>
                <w:sz w:val="22"/>
              </w:rPr>
            </w:pPr>
            <w:r w:rsidRPr="000A04F3">
              <w:rPr>
                <w:rFonts w:ascii="Arial" w:eastAsia="Calibri" w:hAnsi="Arial" w:cs="Arial"/>
                <w:sz w:val="22"/>
                <w:lang w:val="mn-MN"/>
              </w:rPr>
              <w:t>Хуулийн төслийн 4.1.10-тай уялдуулах</w:t>
            </w:r>
          </w:p>
        </w:tc>
        <w:tc>
          <w:tcPr>
            <w:tcW w:w="4050" w:type="dxa"/>
          </w:tcPr>
          <w:p w14:paraId="7FE5E039" w14:textId="77777777" w:rsidR="002911E6" w:rsidRPr="000A04F3" w:rsidRDefault="002911E6" w:rsidP="002911E6">
            <w:pPr>
              <w:spacing w:line="240" w:lineRule="auto"/>
              <w:jc w:val="both"/>
              <w:rPr>
                <w:rFonts w:ascii="Arial" w:hAnsi="Arial" w:cs="Arial"/>
                <w:sz w:val="22"/>
              </w:rPr>
            </w:pPr>
          </w:p>
        </w:tc>
      </w:tr>
      <w:tr w:rsidR="002911E6" w:rsidRPr="000A04F3" w14:paraId="7FF12C9E" w14:textId="77777777" w:rsidTr="000A04F3">
        <w:tc>
          <w:tcPr>
            <w:tcW w:w="540" w:type="dxa"/>
            <w:vMerge/>
          </w:tcPr>
          <w:p w14:paraId="727A47FB"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582852A8" w14:textId="77777777" w:rsidR="002911E6" w:rsidRPr="000A04F3" w:rsidRDefault="002911E6" w:rsidP="002911E6">
            <w:pPr>
              <w:spacing w:line="240" w:lineRule="auto"/>
              <w:rPr>
                <w:rFonts w:ascii="Arial" w:hAnsi="Arial" w:cs="Arial"/>
                <w:sz w:val="22"/>
                <w:lang w:val="mn-MN"/>
              </w:rPr>
            </w:pPr>
          </w:p>
        </w:tc>
        <w:tc>
          <w:tcPr>
            <w:tcW w:w="7650" w:type="dxa"/>
          </w:tcPr>
          <w:p w14:paraId="6249B3B7" w14:textId="77777777" w:rsidR="002911E6" w:rsidRPr="000A04F3" w:rsidRDefault="002911E6" w:rsidP="002911E6">
            <w:pPr>
              <w:spacing w:line="240" w:lineRule="auto"/>
              <w:jc w:val="both"/>
              <w:rPr>
                <w:rFonts w:ascii="Arial" w:eastAsia="Calibri" w:hAnsi="Arial" w:cs="Arial"/>
                <w:sz w:val="22"/>
              </w:rPr>
            </w:pPr>
            <w:r w:rsidRPr="000A04F3">
              <w:rPr>
                <w:rFonts w:ascii="Arial" w:hAnsi="Arial" w:cs="Arial"/>
                <w:sz w:val="22"/>
              </w:rPr>
              <w:t xml:space="preserve">4.1.10.“үйлдвэрлэлийн осол” гэж хөдөлмөр эрхлэгч иргэн хөдөлмөрлөх үүргээ биелүүлэх явцад үйлдвэрлэлийн болон түүнтэй адилтгах </w:t>
            </w:r>
            <w:r w:rsidRPr="000A04F3">
              <w:rPr>
                <w:rFonts w:ascii="Arial" w:hAnsi="Arial" w:cs="Arial"/>
                <w:strike/>
                <w:sz w:val="22"/>
              </w:rPr>
              <w:t>ажлын байрны аюултай</w:t>
            </w:r>
            <w:r w:rsidRPr="000A04F3">
              <w:rPr>
                <w:rFonts w:ascii="Arial" w:hAnsi="Arial" w:cs="Arial"/>
                <w:sz w:val="22"/>
              </w:rPr>
              <w:t xml:space="preserve"> хүчин зүйлсийн үйлчлэлд өртөхийг</w:t>
            </w:r>
            <w:r w:rsidRPr="000A04F3">
              <w:rPr>
                <w:rFonts w:ascii="Arial" w:eastAsia="Calibri" w:hAnsi="Arial" w:cs="Arial"/>
                <w:sz w:val="22"/>
              </w:rPr>
              <w:t>;</w:t>
            </w:r>
          </w:p>
          <w:p w14:paraId="1DF7D538" w14:textId="4080594F" w:rsidR="002911E6" w:rsidRPr="000A04F3" w:rsidRDefault="002911E6" w:rsidP="002911E6">
            <w:pPr>
              <w:spacing w:line="240" w:lineRule="auto"/>
              <w:jc w:val="both"/>
              <w:rPr>
                <w:rFonts w:ascii="Arial" w:hAnsi="Arial" w:cs="Arial"/>
                <w:sz w:val="22"/>
              </w:rPr>
            </w:pPr>
            <w:r w:rsidRPr="000A04F3">
              <w:rPr>
                <w:rFonts w:ascii="Arial" w:hAnsi="Arial" w:cs="Arial"/>
                <w:sz w:val="22"/>
              </w:rPr>
              <w:t>Үйлдвэрлэлийн осол зөвхөн ажлын байранд гардаггүй тул “ажлын байрны аюултай” гэдгийг хасах. Засгийн газрын 2015 оны 269 дүгээр тогтоолын 2.1.1-2.1.6 дахь заалтыг харах. Мөн ажил үүргээ гүйцэтгэж байхдаа цус харвах, зүрх зогссон тохиолдлыг үйлдвэрлэлийн осол гэж үзэх үү гээд шалгуурыг нь тодорхой болгох шаардлагатай.</w:t>
            </w:r>
          </w:p>
        </w:tc>
        <w:tc>
          <w:tcPr>
            <w:tcW w:w="4050" w:type="dxa"/>
          </w:tcPr>
          <w:p w14:paraId="47BB852F" w14:textId="77777777" w:rsidR="002911E6" w:rsidRPr="000A04F3" w:rsidRDefault="002911E6" w:rsidP="002911E6">
            <w:pPr>
              <w:spacing w:line="240" w:lineRule="auto"/>
              <w:jc w:val="both"/>
              <w:rPr>
                <w:rFonts w:ascii="Arial" w:hAnsi="Arial" w:cs="Arial"/>
                <w:sz w:val="22"/>
              </w:rPr>
            </w:pPr>
          </w:p>
        </w:tc>
      </w:tr>
      <w:tr w:rsidR="002911E6" w:rsidRPr="000A04F3" w14:paraId="39403CEE" w14:textId="77777777" w:rsidTr="000A04F3">
        <w:tc>
          <w:tcPr>
            <w:tcW w:w="540" w:type="dxa"/>
            <w:vMerge/>
          </w:tcPr>
          <w:p w14:paraId="6C919306"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27C22DD7" w14:textId="77777777" w:rsidR="002911E6" w:rsidRPr="000A04F3" w:rsidRDefault="002911E6" w:rsidP="002911E6">
            <w:pPr>
              <w:spacing w:line="240" w:lineRule="auto"/>
              <w:rPr>
                <w:rFonts w:ascii="Arial" w:hAnsi="Arial" w:cs="Arial"/>
                <w:sz w:val="22"/>
                <w:lang w:val="mn-MN"/>
              </w:rPr>
            </w:pPr>
          </w:p>
        </w:tc>
        <w:tc>
          <w:tcPr>
            <w:tcW w:w="7650" w:type="dxa"/>
          </w:tcPr>
          <w:p w14:paraId="706E5BC3" w14:textId="77777777" w:rsidR="002911E6" w:rsidRPr="000A04F3" w:rsidRDefault="002911E6" w:rsidP="002911E6">
            <w:pPr>
              <w:spacing w:line="240" w:lineRule="auto"/>
              <w:jc w:val="both"/>
              <w:rPr>
                <w:rFonts w:ascii="Arial" w:eastAsia="Calibri" w:hAnsi="Arial" w:cs="Arial"/>
                <w:b/>
                <w:bCs/>
                <w:i/>
                <w:iCs/>
                <w:sz w:val="22"/>
              </w:rPr>
            </w:pPr>
            <w:r w:rsidRPr="000A04F3">
              <w:rPr>
                <w:rFonts w:ascii="Arial" w:eastAsia="Calibri" w:hAnsi="Arial" w:cs="Arial"/>
                <w:sz w:val="22"/>
              </w:rPr>
              <w:t xml:space="preserve">4.1.11.“хөдөлмөрийн аюулгүй байдал” гэж </w:t>
            </w:r>
            <w:r w:rsidRPr="000A04F3">
              <w:rPr>
                <w:rFonts w:ascii="Arial" w:eastAsia="Calibri" w:hAnsi="Arial" w:cs="Arial"/>
                <w:b/>
                <w:bCs/>
                <w:i/>
                <w:iCs/>
                <w:sz w:val="22"/>
              </w:rPr>
              <w:t>хөдөлмөрлөх явцад хүний эрүүл мэнд, хөдөлмөрлөх чадварт үйлдвэрэлийн аюултай, хортой хүчин зүйлийн нөлөөллийн түвшин нь эрүүл ахуйн зөвшөөрөгдсөн хэмжээнээс хэтрээгүй байхыг;</w:t>
            </w:r>
          </w:p>
          <w:p w14:paraId="54C337DB" w14:textId="77777777" w:rsidR="002911E6" w:rsidRPr="000A04F3" w:rsidRDefault="002911E6" w:rsidP="002911E6">
            <w:pPr>
              <w:spacing w:line="240" w:lineRule="auto"/>
              <w:jc w:val="both"/>
              <w:rPr>
                <w:rFonts w:ascii="Arial" w:hAnsi="Arial" w:cs="Arial"/>
                <w:sz w:val="22"/>
              </w:rPr>
            </w:pPr>
            <w:r w:rsidRPr="000A04F3">
              <w:rPr>
                <w:rFonts w:ascii="Arial" w:hAnsi="Arial" w:cs="Arial"/>
                <w:sz w:val="22"/>
              </w:rPr>
              <w:t xml:space="preserve">“Хөдөлмөрийн аюулгүй байдал” гэдэг хүчин төгөлдөр үйлчилж байгаа хуулийн нэр томьёоны тайлбар илүү оновчтой гэж үзэж байна. </w:t>
            </w:r>
          </w:p>
          <w:p w14:paraId="6042BBAD" w14:textId="77777777" w:rsidR="002911E6" w:rsidRPr="000A04F3" w:rsidRDefault="002911E6" w:rsidP="002911E6">
            <w:pPr>
              <w:spacing w:line="240" w:lineRule="auto"/>
              <w:jc w:val="both"/>
              <w:rPr>
                <w:rFonts w:ascii="Arial" w:hAnsi="Arial" w:cs="Arial"/>
                <w:sz w:val="22"/>
              </w:rPr>
            </w:pPr>
            <w:r w:rsidRPr="000A04F3">
              <w:rPr>
                <w:rFonts w:ascii="Arial" w:hAnsi="Arial" w:cs="Arial"/>
                <w:sz w:val="22"/>
              </w:rPr>
              <w:t xml:space="preserve"> Аж ахуйн нэгж, байгууллагын үйлдвэрлэлийн орчин нь хөдөлмөрийн аюулгүй байдал, эрүүл мэндийн </w:t>
            </w:r>
            <w:r w:rsidRPr="000A04F3">
              <w:rPr>
                <w:rFonts w:ascii="Arial" w:hAnsi="Arial" w:cs="Arial"/>
                <w:b/>
                <w:bCs/>
                <w:sz w:val="22"/>
              </w:rPr>
              <w:t xml:space="preserve">стандартын </w:t>
            </w:r>
            <w:r w:rsidRPr="000A04F3">
              <w:rPr>
                <w:rFonts w:ascii="Arial" w:hAnsi="Arial" w:cs="Arial"/>
                <w:sz w:val="22"/>
              </w:rPr>
              <w:t>шаардлагыг хангасан байна.</w:t>
            </w:r>
          </w:p>
          <w:p w14:paraId="5F6550DE" w14:textId="7B26C3FF" w:rsidR="002911E6" w:rsidRPr="000A04F3" w:rsidRDefault="002911E6" w:rsidP="002911E6">
            <w:pPr>
              <w:spacing w:line="240" w:lineRule="auto"/>
              <w:jc w:val="both"/>
              <w:rPr>
                <w:rFonts w:ascii="Arial" w:hAnsi="Arial" w:cs="Arial"/>
                <w:sz w:val="22"/>
              </w:rPr>
            </w:pPr>
            <w:r w:rsidRPr="000A04F3">
              <w:rPr>
                <w:rFonts w:ascii="Arial" w:hAnsi="Arial" w:cs="Arial"/>
                <w:sz w:val="22"/>
              </w:rPr>
              <w:t>Үйлдвэрлэлийн байр талбай нь холбогдох стандартаар зохицуулагдах учир стандартын гэж оруулах</w:t>
            </w:r>
          </w:p>
        </w:tc>
        <w:tc>
          <w:tcPr>
            <w:tcW w:w="4050" w:type="dxa"/>
          </w:tcPr>
          <w:p w14:paraId="4CDC4497" w14:textId="77777777" w:rsidR="002911E6" w:rsidRPr="000A04F3" w:rsidRDefault="002911E6" w:rsidP="002911E6">
            <w:pPr>
              <w:spacing w:line="240" w:lineRule="auto"/>
              <w:jc w:val="both"/>
              <w:rPr>
                <w:rFonts w:ascii="Arial" w:hAnsi="Arial" w:cs="Arial"/>
                <w:sz w:val="22"/>
              </w:rPr>
            </w:pPr>
          </w:p>
        </w:tc>
      </w:tr>
      <w:tr w:rsidR="002911E6" w:rsidRPr="000A04F3" w14:paraId="24961702" w14:textId="77777777" w:rsidTr="000A04F3">
        <w:tc>
          <w:tcPr>
            <w:tcW w:w="540" w:type="dxa"/>
            <w:vMerge/>
          </w:tcPr>
          <w:p w14:paraId="02D7A45B"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25C8DB2D" w14:textId="77777777" w:rsidR="002911E6" w:rsidRPr="000A04F3" w:rsidRDefault="002911E6" w:rsidP="002911E6">
            <w:pPr>
              <w:spacing w:line="240" w:lineRule="auto"/>
              <w:rPr>
                <w:rFonts w:ascii="Arial" w:hAnsi="Arial" w:cs="Arial"/>
                <w:sz w:val="22"/>
                <w:lang w:val="mn-MN"/>
              </w:rPr>
            </w:pPr>
          </w:p>
        </w:tc>
        <w:tc>
          <w:tcPr>
            <w:tcW w:w="7650" w:type="dxa"/>
          </w:tcPr>
          <w:p w14:paraId="2CFD6D56" w14:textId="77777777" w:rsidR="002911E6" w:rsidRPr="000A04F3" w:rsidRDefault="002911E6" w:rsidP="002911E6">
            <w:pPr>
              <w:spacing w:line="240" w:lineRule="auto"/>
              <w:jc w:val="both"/>
              <w:rPr>
                <w:rFonts w:ascii="Arial" w:hAnsi="Arial" w:cs="Arial"/>
                <w:b/>
                <w:bCs/>
                <w:sz w:val="22"/>
              </w:rPr>
            </w:pPr>
            <w:r w:rsidRPr="000A04F3">
              <w:rPr>
                <w:rFonts w:ascii="Arial" w:hAnsi="Arial" w:cs="Arial"/>
                <w:sz w:val="22"/>
              </w:rPr>
              <w:t xml:space="preserve">7.2.Ажил олгогч үйлдвэрлэл, үйлчилгээний барилга байгууламжийг барьж байгуулах, өргөтгөх, шинэчлэх, машин техник, тоног төхөөрөмж угсрах, суурилуулах, турших, засвар хийхдээ хөдөлмөрийн аюулгүй байдал, эрүүл мэндийн шаардлагыг хангасан байна. </w:t>
            </w:r>
            <w:r w:rsidRPr="000A04F3">
              <w:rPr>
                <w:rFonts w:ascii="Arial" w:hAnsi="Arial" w:cs="Arial"/>
                <w:b/>
                <w:bCs/>
                <w:sz w:val="22"/>
              </w:rPr>
              <w:t>Ажил олгогч үйлдвэрлэлийн барилга байгууламжийг барьж байгуулах, өргөтгөх, шинэчлэх, машин техник, тоног төхөөрөмж угсрах, суурилуулах, турших, засвар хийхдээ эрсдлийг үнэлэх, хяналт тавих комисс байгуулж ажиллуулна.</w:t>
            </w:r>
          </w:p>
          <w:p w14:paraId="11584C45" w14:textId="77777777" w:rsidR="002911E6" w:rsidRPr="000A04F3" w:rsidRDefault="002911E6" w:rsidP="002911E6">
            <w:pPr>
              <w:spacing w:line="240" w:lineRule="auto"/>
              <w:jc w:val="both"/>
              <w:rPr>
                <w:rFonts w:ascii="Arial" w:hAnsi="Arial" w:cs="Arial"/>
                <w:sz w:val="22"/>
              </w:rPr>
            </w:pPr>
            <w:r w:rsidRPr="000A04F3">
              <w:rPr>
                <w:rFonts w:ascii="Arial" w:hAnsi="Arial" w:cs="Arial"/>
                <w:sz w:val="22"/>
              </w:rPr>
              <w:t xml:space="preserve">Энэ нь яг ямар шаардлагыг хангасан байх ёстой вэ гэдэг нь тодорхойгүй байна. Барилга байгууламжийг барьж байгуулах, өргөтгөх, шинэчлэх, машин техник, тоног төхөөрөмж угсрах, суурилуулах, турших, засвар хийхэд холбогдох инженер, техникийн ажилчид хамтран хийдэг тул </w:t>
            </w:r>
            <w:r w:rsidRPr="000A04F3">
              <w:rPr>
                <w:rFonts w:ascii="Arial" w:hAnsi="Arial" w:cs="Arial"/>
                <w:sz w:val="22"/>
              </w:rPr>
              <w:lastRenderedPageBreak/>
              <w:t>тодорхой тооны гишүүнтэй комисс байгуулна. Тэдгээр хүмүүс нь тухайн төсөл/ажлын эрсдэлийн үнэлгээг хийж аюултай нөхцөл байдалд тохирсон урьдчилан сэргийлэх арга хэмжээг авсаны дараа ажлаа хийж гүйцэтгэдэг.</w:t>
            </w:r>
          </w:p>
          <w:p w14:paraId="258D15F5" w14:textId="0372A63F" w:rsidR="002911E6" w:rsidRPr="000A04F3" w:rsidRDefault="002911E6" w:rsidP="002911E6">
            <w:pPr>
              <w:spacing w:line="240" w:lineRule="auto"/>
              <w:jc w:val="both"/>
              <w:rPr>
                <w:rFonts w:ascii="Arial" w:eastAsia="Calibri" w:hAnsi="Arial" w:cs="Arial"/>
                <w:sz w:val="22"/>
              </w:rPr>
            </w:pPr>
            <w:r w:rsidRPr="000A04F3">
              <w:rPr>
                <w:rFonts w:ascii="Arial" w:hAnsi="Arial" w:cs="Arial"/>
                <w:sz w:val="22"/>
              </w:rPr>
              <w:t>Ажлаа дууссаны дараа баталгаатай, найдвартай байдлыг хангаж акт үйлдэж өмчлөгч, эзэмшигчид хүлээлгэн өгнө.</w:t>
            </w:r>
          </w:p>
        </w:tc>
        <w:tc>
          <w:tcPr>
            <w:tcW w:w="4050" w:type="dxa"/>
          </w:tcPr>
          <w:p w14:paraId="309022DC" w14:textId="606074AF" w:rsidR="002911E6" w:rsidRPr="000A04F3" w:rsidRDefault="002911E6" w:rsidP="002911E6">
            <w:pPr>
              <w:spacing w:line="240" w:lineRule="auto"/>
              <w:jc w:val="both"/>
              <w:rPr>
                <w:rFonts w:ascii="Arial" w:hAnsi="Arial" w:cs="Arial"/>
                <w:sz w:val="22"/>
              </w:rPr>
            </w:pPr>
            <w:r w:rsidRPr="000A04F3">
              <w:rPr>
                <w:rFonts w:ascii="Arial" w:hAnsi="Arial" w:cs="Arial"/>
                <w:sz w:val="22"/>
              </w:rPr>
              <w:lastRenderedPageBreak/>
              <w:t>Энэ хуулийн төслөөр бүх салбарт мөрдөгдөх ХАБЭМ-ийн нийтлэг шаардлагыг зохицуулсан бөгөөд салбарын онцлогоос хамаарсан эрсдэлийг тухайн салбарын хууль тогтоомж, норм</w:t>
            </w:r>
            <w:r w:rsidRPr="000A04F3">
              <w:rPr>
                <w:rFonts w:ascii="Arial" w:hAnsi="Arial" w:cs="Arial"/>
                <w:sz w:val="22"/>
                <w:lang w:val="mn-MN"/>
              </w:rPr>
              <w:t>,</w:t>
            </w:r>
            <w:r w:rsidRPr="000A04F3">
              <w:rPr>
                <w:rFonts w:ascii="Arial" w:hAnsi="Arial" w:cs="Arial"/>
                <w:sz w:val="22"/>
              </w:rPr>
              <w:t xml:space="preserve"> дүрэм, техникийн зохицуулалтаар нарийвчлан зохицуулна.</w:t>
            </w:r>
          </w:p>
        </w:tc>
      </w:tr>
      <w:tr w:rsidR="002911E6" w:rsidRPr="000A04F3" w14:paraId="3D7A26D3" w14:textId="77777777" w:rsidTr="000A04F3">
        <w:tc>
          <w:tcPr>
            <w:tcW w:w="540" w:type="dxa"/>
            <w:vMerge/>
          </w:tcPr>
          <w:p w14:paraId="073A3B35"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5FFE081D" w14:textId="77777777" w:rsidR="002911E6" w:rsidRPr="000A04F3" w:rsidRDefault="002911E6" w:rsidP="002911E6">
            <w:pPr>
              <w:spacing w:line="240" w:lineRule="auto"/>
              <w:rPr>
                <w:rFonts w:ascii="Arial" w:hAnsi="Arial" w:cs="Arial"/>
                <w:sz w:val="22"/>
                <w:lang w:val="mn-MN"/>
              </w:rPr>
            </w:pPr>
          </w:p>
        </w:tc>
        <w:tc>
          <w:tcPr>
            <w:tcW w:w="7650" w:type="dxa"/>
          </w:tcPr>
          <w:p w14:paraId="1230412D" w14:textId="77777777"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8 дугаар зүйлийн 8.1 дэх хэсэгт доор дурдсан агуулгатай дараах заалтыг нэмэх:</w:t>
            </w:r>
          </w:p>
          <w:p w14:paraId="60410AA0" w14:textId="77777777"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8.1.</w:t>
            </w:r>
            <w:r w:rsidRPr="000A04F3">
              <w:rPr>
                <w:rFonts w:ascii="Arial" w:hAnsi="Arial" w:cs="Arial"/>
                <w:b/>
                <w:bCs/>
                <w:sz w:val="22"/>
                <w:shd w:val="clear" w:color="auto" w:fill="FFFFFF"/>
              </w:rPr>
              <w:t>4машин механизм, тоног төхөөрөмжийг суурилуулах болон их засварын</w:t>
            </w:r>
            <w:r w:rsidRPr="000A04F3">
              <w:rPr>
                <w:rFonts w:ascii="Arial" w:hAnsi="Arial" w:cs="Arial"/>
                <w:sz w:val="22"/>
                <w:shd w:val="clear" w:color="auto" w:fill="FFFFFF"/>
              </w:rPr>
              <w:t xml:space="preserve"> дараа ашиглалтад оруулахдаа улсын байцаагчаар хянуулж зөвшөөрөл, гэрчилгээ авсан байх.</w:t>
            </w:r>
          </w:p>
          <w:p w14:paraId="2F8A32A7" w14:textId="3A418D91" w:rsidR="002911E6" w:rsidRPr="000A04F3" w:rsidRDefault="002911E6" w:rsidP="002911E6">
            <w:pPr>
              <w:spacing w:line="240" w:lineRule="auto"/>
              <w:jc w:val="both"/>
              <w:rPr>
                <w:rFonts w:ascii="Arial" w:hAnsi="Arial" w:cs="Arial"/>
                <w:sz w:val="22"/>
              </w:rPr>
            </w:pPr>
            <w:r w:rsidRPr="000A04F3">
              <w:rPr>
                <w:rFonts w:ascii="Arial" w:hAnsi="Arial" w:cs="Arial"/>
                <w:sz w:val="22"/>
              </w:rPr>
              <w:t>8 дугаар зүйлд заасан шаардлагыг хангаж байгаа эсэхэд хяналт тавьж баталгаажуулах нь ажилтныг аюулгүй байдлыг хангасан тоног төхөөрөмж дээр ажиллуулж эрсдэлээс урьдчилан сэргийлэх зорилготой бөгөөд Үйлдвэрлэлийн тоног төхөөрөмжийн аюулгүй ажиллагаа.MNS 4930: 2000-д тусгагдсан байдаг. Мөн төслийн 8.2-т “Машин механизм, тоног төхөөрөмжийг бусдад шилжүүлэхдээ ашиглалтын паспорт, гэрчилгээний хамт шилжүүлнэ” гэж заасан бөгөөд гэрчилгээг олгох асуудлыг өмнөх хуулийн дагуу хэвээр үлдээх.</w:t>
            </w:r>
          </w:p>
        </w:tc>
        <w:tc>
          <w:tcPr>
            <w:tcW w:w="4050" w:type="dxa"/>
          </w:tcPr>
          <w:p w14:paraId="7FE0CDA9" w14:textId="77777777"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lang w:val="mn-MN"/>
              </w:rPr>
              <w:t xml:space="preserve">Зөвшөөрлийн тухай хуульд саналд тусгасан зөвшөөрлүүд тусгагдаагүй тул хуулийн төсөлд нэмэх боломжгүй. </w:t>
            </w:r>
          </w:p>
          <w:p w14:paraId="63C5FCA5" w14:textId="77777777" w:rsidR="002911E6" w:rsidRPr="000A04F3" w:rsidRDefault="002911E6" w:rsidP="002911E6">
            <w:pPr>
              <w:spacing w:line="240" w:lineRule="auto"/>
              <w:jc w:val="both"/>
              <w:rPr>
                <w:rFonts w:ascii="Arial" w:hAnsi="Arial" w:cs="Arial"/>
                <w:sz w:val="22"/>
              </w:rPr>
            </w:pPr>
          </w:p>
        </w:tc>
      </w:tr>
      <w:tr w:rsidR="002911E6" w:rsidRPr="000A04F3" w14:paraId="7FC7AA23" w14:textId="77777777" w:rsidTr="000A04F3">
        <w:tc>
          <w:tcPr>
            <w:tcW w:w="540" w:type="dxa"/>
            <w:vMerge/>
          </w:tcPr>
          <w:p w14:paraId="0A34F7C9"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2D12948A" w14:textId="77777777" w:rsidR="002911E6" w:rsidRPr="000A04F3" w:rsidRDefault="002911E6" w:rsidP="002911E6">
            <w:pPr>
              <w:spacing w:line="240" w:lineRule="auto"/>
              <w:rPr>
                <w:rFonts w:ascii="Arial" w:hAnsi="Arial" w:cs="Arial"/>
                <w:sz w:val="22"/>
                <w:lang w:val="mn-MN"/>
              </w:rPr>
            </w:pPr>
          </w:p>
        </w:tc>
        <w:tc>
          <w:tcPr>
            <w:tcW w:w="7650" w:type="dxa"/>
          </w:tcPr>
          <w:p w14:paraId="29D70138" w14:textId="77777777"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Төслийн 11 дүгээр зүйлд дараах хэсгийг нэмэх:</w:t>
            </w:r>
          </w:p>
          <w:p w14:paraId="3856889A" w14:textId="77777777"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11.5.Газрын тосны бүтээгдэхүүн хадгалах, худалдаалах, түгээх, цэнэглэх, тээвэрлэх үйл ажиллагаанд дараах шаардлагыг тавина:</w:t>
            </w:r>
          </w:p>
          <w:p w14:paraId="6AC34BD1" w14:textId="77777777"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11.5.1.эрүүл мэндийн асуудал эрхэлсэн төрийн захиргааны төв байгууллага болон онцгой байдлын асуудал эрхэлсэн төрийн захиргааны хамтран баталсан химийн болон аюултай бодис хадгалах, ашиглах, устгах журмыг баримтлах;</w:t>
            </w:r>
          </w:p>
          <w:p w14:paraId="614082E4" w14:textId="77777777"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11</w:t>
            </w:r>
            <w:r w:rsidRPr="000A04F3">
              <w:rPr>
                <w:rFonts w:ascii="Arial" w:hAnsi="Arial" w:cs="Arial"/>
                <w:sz w:val="22"/>
                <w:shd w:val="clear" w:color="auto" w:fill="FFFFFF"/>
                <w:lang w:val="mn-MN"/>
              </w:rPr>
              <w:t>.5.2.аюултай ачаа илгээгч нь гарч болзошгүй ослын үед ажиллах төлөвлөгөө, аюулгүй ажиллагааны зааврыг батлуулж, тээвэрлэгч байгууллага, жолооч, даглдан яваа ажилтнуудад танилцуулах, энэ тухай баталгаажуулах</w:t>
            </w:r>
            <w:r w:rsidRPr="000A04F3">
              <w:rPr>
                <w:rFonts w:ascii="Arial" w:hAnsi="Arial" w:cs="Arial"/>
                <w:sz w:val="22"/>
                <w:shd w:val="clear" w:color="auto" w:fill="FFFFFF"/>
              </w:rPr>
              <w:t>;</w:t>
            </w:r>
          </w:p>
          <w:p w14:paraId="02EA493C" w14:textId="77777777"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11.5.3.шингэрүүлсэн шатдаг хий тээвэрлэгч автотээврийн хэрэгслийн торх нь даралтат савны стандартыг хангаж, хяналтын байгууллагаас аюултай ачаа тээвэрлэх зөвшөөрөл авах;</w:t>
            </w:r>
          </w:p>
          <w:p w14:paraId="7108458E" w14:textId="77777777"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 xml:space="preserve">11.5.4.шингэрүүлсэн шатдаг хий, аюултай ачаа тээвэрлэх маршрутыг аль болох замын хөдөлгөөний эрчим, бартаа саад бага байхаар сонгож, </w:t>
            </w:r>
            <w:r w:rsidRPr="000A04F3">
              <w:rPr>
                <w:rFonts w:ascii="Arial" w:hAnsi="Arial" w:cs="Arial"/>
                <w:sz w:val="22"/>
                <w:shd w:val="clear" w:color="auto" w:fill="FFFFFF"/>
              </w:rPr>
              <w:lastRenderedPageBreak/>
              <w:t>тээвэрлэх цэг хугацаа, замын хөдөлгөөнд оролцох чиглэлийг орон нутгийн онцгой байдлын болон замын цагдаагийн албанд мэдэгдэж, зөвшөөрөлцөх, аюулгүй тээвэрлэх зөвлөмж, даалгавар авах;</w:t>
            </w:r>
          </w:p>
          <w:p w14:paraId="656152B8" w14:textId="77777777"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11.5.5.аюултай ачаа тээвэрлэх, онцгой ажил гүйцэтгэх бүрт аюулгүй ажиллагааны зааварчилгаа өгөх;</w:t>
            </w:r>
          </w:p>
          <w:p w14:paraId="61AF509B" w14:textId="77777777"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11.5.6.автомашинд хий түгээх станц нь орон сууц, олон нийтийн барилга байгууламжаас ерөнхий сүлжээний авто замын хөвөө, захаас галын аюулгүй байдлын зайг хангах.</w:t>
            </w:r>
          </w:p>
          <w:p w14:paraId="3CD946A7" w14:textId="1DB43C80"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shd w:val="clear" w:color="auto" w:fill="FFFFFF"/>
              </w:rPr>
              <w:t>Гарч болзошгүй эрсдэлээс урьдчилан сэргийлэх зорилгоор нэмсэн бөгөөд шаардлагатай тохиолдолд Хөдөлмөрийн аюулгүй байдал, эрүүл мэндийн тухай хуулийн шинэчилсэн найруулгын төслийг дагалдуулж Газрын тосны бүтээгдэхүүний тухай хуульд нэмэлт оруулахаар боловсруулах.</w:t>
            </w:r>
          </w:p>
        </w:tc>
        <w:tc>
          <w:tcPr>
            <w:tcW w:w="4050" w:type="dxa"/>
          </w:tcPr>
          <w:p w14:paraId="76784A4F" w14:textId="2681CD73"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rPr>
              <w:lastRenderedPageBreak/>
              <w:t xml:space="preserve">Саналыг </w:t>
            </w:r>
            <w:r w:rsidRPr="000A04F3">
              <w:rPr>
                <w:rFonts w:ascii="Arial" w:hAnsi="Arial" w:cs="Arial"/>
                <w:sz w:val="22"/>
                <w:lang w:val="mn-MN"/>
              </w:rPr>
              <w:t>тусгав.</w:t>
            </w:r>
          </w:p>
        </w:tc>
      </w:tr>
      <w:tr w:rsidR="002911E6" w:rsidRPr="000A04F3" w14:paraId="753706C9" w14:textId="77777777" w:rsidTr="000A04F3">
        <w:tc>
          <w:tcPr>
            <w:tcW w:w="540" w:type="dxa"/>
            <w:vMerge/>
          </w:tcPr>
          <w:p w14:paraId="40DF623B"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54C84667" w14:textId="77777777" w:rsidR="002911E6" w:rsidRPr="000A04F3" w:rsidRDefault="002911E6" w:rsidP="002911E6">
            <w:pPr>
              <w:spacing w:line="240" w:lineRule="auto"/>
              <w:rPr>
                <w:rFonts w:ascii="Arial" w:hAnsi="Arial" w:cs="Arial"/>
                <w:sz w:val="22"/>
                <w:lang w:val="mn-MN"/>
              </w:rPr>
            </w:pPr>
          </w:p>
        </w:tc>
        <w:tc>
          <w:tcPr>
            <w:tcW w:w="7650" w:type="dxa"/>
          </w:tcPr>
          <w:p w14:paraId="5B0C3DDC" w14:textId="77777777" w:rsidR="002911E6" w:rsidRPr="000A04F3" w:rsidRDefault="002911E6" w:rsidP="002911E6">
            <w:pPr>
              <w:spacing w:line="240" w:lineRule="auto"/>
              <w:jc w:val="both"/>
              <w:rPr>
                <w:rFonts w:ascii="Arial" w:hAnsi="Arial" w:cs="Arial"/>
                <w:sz w:val="22"/>
              </w:rPr>
            </w:pPr>
            <w:r w:rsidRPr="000A04F3">
              <w:rPr>
                <w:rFonts w:ascii="Arial" w:hAnsi="Arial" w:cs="Arial"/>
                <w:sz w:val="22"/>
              </w:rPr>
              <w:t>24.3.Хөдөлмөрийн тухай хуулийн 15.4-т заасан аймаг, нийслэлийн хөдөлмөр, нийгмийн түншлэлийн гурван талт хороо нь орон нутгийн түвшинд хөдөлмөрийн аюулгүй байдал, эрүүл мэндийн асуудлаар нийгмийн түншлэлийг хэрэгжүүлнэ.</w:t>
            </w:r>
          </w:p>
          <w:p w14:paraId="2241B683" w14:textId="7FAE1009" w:rsidR="002911E6" w:rsidRPr="000A04F3" w:rsidRDefault="002911E6" w:rsidP="002911E6">
            <w:pPr>
              <w:spacing w:line="240" w:lineRule="auto"/>
              <w:jc w:val="both"/>
              <w:rPr>
                <w:rFonts w:ascii="Arial" w:hAnsi="Arial" w:cs="Arial"/>
                <w:sz w:val="22"/>
                <w:shd w:val="clear" w:color="auto" w:fill="FFFFFF"/>
              </w:rPr>
            </w:pPr>
            <w:r w:rsidRPr="000A04F3">
              <w:rPr>
                <w:rFonts w:ascii="Arial" w:hAnsi="Arial" w:cs="Arial"/>
                <w:sz w:val="22"/>
              </w:rPr>
              <w:t>Аймаг, нийслэлд тусдаа хороо байх нь зүйтэй тул уг заалтыг өөрчлөх.</w:t>
            </w:r>
          </w:p>
        </w:tc>
        <w:tc>
          <w:tcPr>
            <w:tcW w:w="4050" w:type="dxa"/>
          </w:tcPr>
          <w:p w14:paraId="4E0371F1" w14:textId="53AA37C8" w:rsidR="002911E6" w:rsidRPr="000A04F3" w:rsidRDefault="002911E6" w:rsidP="002911E6">
            <w:pPr>
              <w:spacing w:line="240" w:lineRule="auto"/>
              <w:jc w:val="both"/>
              <w:rPr>
                <w:rFonts w:ascii="Arial" w:hAnsi="Arial" w:cs="Arial"/>
                <w:sz w:val="22"/>
              </w:rPr>
            </w:pPr>
            <w:r w:rsidRPr="000A04F3">
              <w:rPr>
                <w:rFonts w:ascii="Arial" w:hAnsi="Arial" w:cs="Arial"/>
                <w:sz w:val="22"/>
                <w:lang w:val="mn-MN"/>
              </w:rPr>
              <w:t xml:space="preserve">Сум, дүүрэгт ХАБЭМ-ийн зөвлөл ажиллахаар төсөлд тусгасан. Аймаг, нийслэлийн  хөдөлмөр, нийгмийн түншлэлийн гурван талт хороо нь ХАБЭМ-ийн түншлэлийг хэрэгжүүлэхээр төсөлд тусгав. </w:t>
            </w:r>
          </w:p>
        </w:tc>
      </w:tr>
      <w:tr w:rsidR="002911E6" w:rsidRPr="000A04F3" w14:paraId="5681A707" w14:textId="77777777" w:rsidTr="000A04F3">
        <w:tc>
          <w:tcPr>
            <w:tcW w:w="540" w:type="dxa"/>
            <w:vMerge/>
          </w:tcPr>
          <w:p w14:paraId="4324CFE4"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76484860" w14:textId="77777777" w:rsidR="002911E6" w:rsidRPr="000A04F3" w:rsidRDefault="002911E6" w:rsidP="002911E6">
            <w:pPr>
              <w:spacing w:line="240" w:lineRule="auto"/>
              <w:rPr>
                <w:rFonts w:ascii="Arial" w:hAnsi="Arial" w:cs="Arial"/>
                <w:sz w:val="22"/>
                <w:lang w:val="mn-MN"/>
              </w:rPr>
            </w:pPr>
          </w:p>
        </w:tc>
        <w:tc>
          <w:tcPr>
            <w:tcW w:w="7650" w:type="dxa"/>
          </w:tcPr>
          <w:p w14:paraId="46F1937B" w14:textId="77777777"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rPr>
              <w:t>24.5 “Хөдөлмөрийн аюулгүй байдал, эрүүл мэндийн асуудал хариуцсан төрийн үйлчилгээний байгууллага нь Үндэсний хорооны ажлын албаны үүргийг гүйцэтгэнэ”</w:t>
            </w:r>
          </w:p>
          <w:p w14:paraId="3CB3AAA7" w14:textId="77777777"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rPr>
              <w:t xml:space="preserve">24.6 </w:t>
            </w:r>
            <w:r w:rsidRPr="000A04F3">
              <w:rPr>
                <w:rFonts w:ascii="Arial" w:hAnsi="Arial" w:cs="Arial"/>
                <w:sz w:val="22"/>
                <w:lang w:val="mn-MN"/>
              </w:rPr>
              <w:t>”</w:t>
            </w:r>
            <w:r w:rsidRPr="000A04F3">
              <w:rPr>
                <w:rFonts w:ascii="Arial" w:hAnsi="Arial" w:cs="Arial"/>
                <w:sz w:val="22"/>
              </w:rPr>
              <w:t>Үндэсний хорооны үйл ажиллагааны зардлыг хөдөлмөрийн асуудал эрхэлсэн Засгийн газрын гишүүний, салбар хорооны үйл ажиллагааны зардлыг уг асуудал эрхэлсэн Засгийн газрын гишүүний жил бүрийн төсвийн багцад тус тус тусгана</w:t>
            </w:r>
            <w:r w:rsidRPr="000A04F3">
              <w:rPr>
                <w:rFonts w:ascii="Arial" w:hAnsi="Arial" w:cs="Arial"/>
                <w:sz w:val="22"/>
                <w:lang w:val="mn-MN"/>
              </w:rPr>
              <w:t xml:space="preserve">” тус тус хасах </w:t>
            </w:r>
          </w:p>
          <w:p w14:paraId="4E0D6FF4" w14:textId="53A6A1C2" w:rsidR="002911E6" w:rsidRPr="000A04F3" w:rsidRDefault="002911E6" w:rsidP="002911E6">
            <w:pPr>
              <w:spacing w:line="240" w:lineRule="auto"/>
              <w:jc w:val="both"/>
              <w:rPr>
                <w:rFonts w:ascii="Arial" w:hAnsi="Arial" w:cs="Arial"/>
                <w:sz w:val="22"/>
              </w:rPr>
            </w:pPr>
            <w:r w:rsidRPr="000A04F3">
              <w:rPr>
                <w:rFonts w:ascii="Arial" w:hAnsi="Arial" w:cs="Arial"/>
                <w:sz w:val="22"/>
                <w:lang w:val="mn-MN"/>
              </w:rPr>
              <w:t>Үндэсний хороог сайд ахалж байгаа тул холбогдох төрийн захиргааны төв байгууллага нь ажлын алба байх нь зүйтэй.</w:t>
            </w:r>
          </w:p>
        </w:tc>
        <w:tc>
          <w:tcPr>
            <w:tcW w:w="4050" w:type="dxa"/>
          </w:tcPr>
          <w:p w14:paraId="748CBED3" w14:textId="3A986831"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rPr>
              <w:t xml:space="preserve">Хөдөлмөрийн асуудал хариуцсан төрийн захиргааны төв байгууллагын </w:t>
            </w:r>
            <w:r w:rsidRPr="000A04F3">
              <w:rPr>
                <w:rFonts w:ascii="Arial" w:hAnsi="Arial" w:cs="Arial"/>
                <w:sz w:val="22"/>
                <w:lang w:val="mn-MN"/>
              </w:rPr>
              <w:t>харьяа ХАБЭМ</w:t>
            </w:r>
            <w:r w:rsidRPr="000A04F3">
              <w:rPr>
                <w:rFonts w:ascii="Arial" w:hAnsi="Arial" w:cs="Arial"/>
                <w:sz w:val="22"/>
              </w:rPr>
              <w:t>-</w:t>
            </w:r>
            <w:r w:rsidRPr="000A04F3">
              <w:rPr>
                <w:rFonts w:ascii="Arial" w:hAnsi="Arial" w:cs="Arial"/>
                <w:sz w:val="22"/>
                <w:lang w:val="mn-MN"/>
              </w:rPr>
              <w:t xml:space="preserve">ийн төрийн үйлчилгээний байгууллага тул энэ байгууллагаар  ажлын албаны чиг үүргийг хэрэгжүүлж болно.  </w:t>
            </w:r>
          </w:p>
        </w:tc>
      </w:tr>
      <w:tr w:rsidR="002911E6" w:rsidRPr="000A04F3" w14:paraId="17F8B208" w14:textId="77777777" w:rsidTr="000A04F3">
        <w:tc>
          <w:tcPr>
            <w:tcW w:w="540" w:type="dxa"/>
            <w:vMerge/>
          </w:tcPr>
          <w:p w14:paraId="71DD0565"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4724DED7" w14:textId="77777777" w:rsidR="002911E6" w:rsidRPr="000A04F3" w:rsidRDefault="002911E6" w:rsidP="002911E6">
            <w:pPr>
              <w:spacing w:line="240" w:lineRule="auto"/>
              <w:rPr>
                <w:rFonts w:ascii="Arial" w:hAnsi="Arial" w:cs="Arial"/>
                <w:sz w:val="22"/>
                <w:lang w:val="mn-MN"/>
              </w:rPr>
            </w:pPr>
          </w:p>
        </w:tc>
        <w:tc>
          <w:tcPr>
            <w:tcW w:w="7650" w:type="dxa"/>
          </w:tcPr>
          <w:p w14:paraId="3AD2891D" w14:textId="77777777" w:rsidR="002911E6" w:rsidRPr="000A04F3" w:rsidRDefault="002911E6" w:rsidP="002911E6">
            <w:pPr>
              <w:spacing w:line="240" w:lineRule="auto"/>
              <w:contextualSpacing/>
              <w:jc w:val="both"/>
              <w:rPr>
                <w:rFonts w:ascii="Arial" w:eastAsia="Calibri" w:hAnsi="Arial" w:cs="Arial"/>
                <w:bCs/>
                <w:sz w:val="22"/>
                <w:lang w:val="mn-MN"/>
              </w:rPr>
            </w:pPr>
            <w:r w:rsidRPr="000A04F3">
              <w:rPr>
                <w:rFonts w:ascii="Arial" w:eastAsia="Calibri" w:hAnsi="Arial" w:cs="Arial"/>
                <w:bCs/>
                <w:sz w:val="22"/>
              </w:rPr>
              <w:t xml:space="preserve">26 дугаар зүйл </w:t>
            </w:r>
            <w:r w:rsidRPr="000A04F3">
              <w:rPr>
                <w:rFonts w:ascii="Arial" w:eastAsia="Calibri" w:hAnsi="Arial" w:cs="Arial"/>
                <w:bCs/>
                <w:sz w:val="22"/>
                <w:lang w:val="mn-MN"/>
              </w:rPr>
              <w:t>“</w:t>
            </w:r>
            <w:r w:rsidRPr="000A04F3">
              <w:rPr>
                <w:rFonts w:ascii="Arial" w:eastAsia="Calibri" w:hAnsi="Arial" w:cs="Arial"/>
                <w:bCs/>
                <w:sz w:val="22"/>
              </w:rPr>
              <w:t>Хөдөлмөрийн аюулгүй байдал, эрүүл мэндийн асуудал хариуцсан төрийн үйлчилгээний байгууллагын чиг үүрэг</w:t>
            </w:r>
            <w:r w:rsidRPr="000A04F3">
              <w:rPr>
                <w:rFonts w:ascii="Arial" w:eastAsia="Calibri" w:hAnsi="Arial" w:cs="Arial"/>
                <w:bCs/>
                <w:sz w:val="22"/>
                <w:lang w:val="mn-MN"/>
              </w:rPr>
              <w:t xml:space="preserve">” хасах </w:t>
            </w:r>
          </w:p>
          <w:p w14:paraId="6C85AE5A" w14:textId="39E2FDD2" w:rsidR="002911E6" w:rsidRPr="000A04F3" w:rsidRDefault="002911E6" w:rsidP="002911E6">
            <w:pPr>
              <w:spacing w:line="240" w:lineRule="auto"/>
              <w:jc w:val="both"/>
              <w:rPr>
                <w:rFonts w:ascii="Arial" w:hAnsi="Arial" w:cs="Arial"/>
                <w:sz w:val="22"/>
              </w:rPr>
            </w:pPr>
            <w:r w:rsidRPr="000A04F3">
              <w:rPr>
                <w:rFonts w:ascii="Arial" w:eastAsia="Calibri" w:hAnsi="Arial" w:cs="Arial"/>
                <w:bCs/>
                <w:sz w:val="22"/>
                <w:lang w:val="mn-MN"/>
              </w:rPr>
              <w:t xml:space="preserve">Хөдөлмөрийн асуудал хариуцсан төрийн захиргааны байгууллага нь энэ чиг үүргийг хэрэгжүүлэх нь зүйтэй. Төслийн 25.2-т заасан чиг үүрэгтэй давхардаж байгаа тул ийм байгууллага байх шаардлагатай эсэхийг дахин судлах. Мөн төслийн 26.1.3, 26.1.11, 26.1.12, 26.1.13-т заасан чиг </w:t>
            </w:r>
            <w:r w:rsidRPr="000A04F3">
              <w:rPr>
                <w:rFonts w:ascii="Arial" w:eastAsia="Calibri" w:hAnsi="Arial" w:cs="Arial"/>
                <w:bCs/>
                <w:sz w:val="22"/>
                <w:lang w:val="mn-MN"/>
              </w:rPr>
              <w:lastRenderedPageBreak/>
              <w:t>үүрэг нь Төрийн хяналт шалгалтын тухай хуулийн зохицуулалт, улсын байцаагчийн чиг үүрэгтэй давхардаж байна.</w:t>
            </w:r>
          </w:p>
        </w:tc>
        <w:tc>
          <w:tcPr>
            <w:tcW w:w="4050" w:type="dxa"/>
          </w:tcPr>
          <w:p w14:paraId="5F7EA123" w14:textId="5430246D" w:rsidR="002911E6" w:rsidRPr="000A04F3" w:rsidRDefault="002911E6" w:rsidP="002911E6">
            <w:pPr>
              <w:spacing w:line="240" w:lineRule="auto"/>
              <w:jc w:val="both"/>
              <w:rPr>
                <w:rFonts w:ascii="Arial" w:hAnsi="Arial" w:cs="Arial"/>
                <w:sz w:val="22"/>
              </w:rPr>
            </w:pPr>
            <w:r w:rsidRPr="000A04F3">
              <w:rPr>
                <w:rFonts w:ascii="Arial" w:hAnsi="Arial" w:cs="Arial"/>
                <w:sz w:val="22"/>
              </w:rPr>
              <w:lastRenderedPageBreak/>
              <w:t xml:space="preserve">Хөдөлмөрийн асуудал хариуцсан төрийн захиргааны төв байгууллагын </w:t>
            </w:r>
            <w:r w:rsidRPr="000A04F3">
              <w:rPr>
                <w:rFonts w:ascii="Arial" w:hAnsi="Arial" w:cs="Arial"/>
                <w:sz w:val="22"/>
                <w:lang w:val="mn-MN"/>
              </w:rPr>
              <w:t>харьяа ХАБЭМ</w:t>
            </w:r>
            <w:r w:rsidRPr="000A04F3">
              <w:rPr>
                <w:rFonts w:ascii="Arial" w:hAnsi="Arial" w:cs="Arial"/>
                <w:sz w:val="22"/>
              </w:rPr>
              <w:t>-</w:t>
            </w:r>
            <w:r w:rsidRPr="000A04F3">
              <w:rPr>
                <w:rFonts w:ascii="Arial" w:hAnsi="Arial" w:cs="Arial"/>
                <w:sz w:val="22"/>
                <w:lang w:val="mn-MN"/>
              </w:rPr>
              <w:t xml:space="preserve">ийн төрийн үйлчилгээний байгууллага тул чиг үүргийг тусгах нь зүйтэй. </w:t>
            </w:r>
          </w:p>
        </w:tc>
      </w:tr>
      <w:tr w:rsidR="002911E6" w:rsidRPr="000A04F3" w14:paraId="3B1CD7AF" w14:textId="77777777" w:rsidTr="000A04F3">
        <w:tc>
          <w:tcPr>
            <w:tcW w:w="540" w:type="dxa"/>
            <w:vMerge/>
          </w:tcPr>
          <w:p w14:paraId="19D3BDE8"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6B292FBE" w14:textId="77777777" w:rsidR="002911E6" w:rsidRPr="000A04F3" w:rsidRDefault="002911E6" w:rsidP="002911E6">
            <w:pPr>
              <w:spacing w:line="240" w:lineRule="auto"/>
              <w:rPr>
                <w:rFonts w:ascii="Arial" w:hAnsi="Arial" w:cs="Arial"/>
                <w:sz w:val="22"/>
                <w:lang w:val="mn-MN"/>
              </w:rPr>
            </w:pPr>
          </w:p>
        </w:tc>
        <w:tc>
          <w:tcPr>
            <w:tcW w:w="7650" w:type="dxa"/>
            <w:vAlign w:val="center"/>
          </w:tcPr>
          <w:p w14:paraId="5C8B30A9"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sz w:val="22"/>
              </w:rPr>
              <w:t>44 дүгээр зүйлд дараах хэсгийг нэмэх:</w:t>
            </w:r>
          </w:p>
          <w:p w14:paraId="62D6A64C"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sz w:val="22"/>
              </w:rPr>
              <w:t xml:space="preserve">44.3.Хөдөлмөрийн эрүүл мэндийг урьдчилсан болон хугацаат </w:t>
            </w:r>
            <w:bookmarkStart w:id="8" w:name="_Hlk223886947"/>
            <w:r w:rsidRPr="000A04F3">
              <w:rPr>
                <w:rFonts w:ascii="Arial" w:eastAsia="Calibri" w:hAnsi="Arial" w:cs="Arial"/>
                <w:sz w:val="22"/>
              </w:rPr>
              <w:t>үзлэгт ажилтныг хамруулах зардлыг ажил олгогч хариуцна.</w:t>
            </w:r>
          </w:p>
          <w:bookmarkEnd w:id="8"/>
          <w:p w14:paraId="26196A49" w14:textId="5FB6A8D2" w:rsidR="002911E6" w:rsidRPr="000A04F3" w:rsidRDefault="002911E6" w:rsidP="002911E6">
            <w:pPr>
              <w:spacing w:line="240" w:lineRule="auto"/>
              <w:contextualSpacing/>
              <w:jc w:val="both"/>
              <w:rPr>
                <w:rFonts w:ascii="Arial" w:eastAsia="Calibri" w:hAnsi="Arial" w:cs="Arial"/>
                <w:bCs/>
                <w:sz w:val="22"/>
              </w:rPr>
            </w:pPr>
            <w:r w:rsidRPr="000A04F3">
              <w:rPr>
                <w:rFonts w:ascii="Arial" w:eastAsia="Calibri" w:hAnsi="Arial" w:cs="Arial"/>
                <w:sz w:val="22"/>
              </w:rPr>
              <w:t>Ажил олгогчид үүрэг болгох нь зүйтэй гэж үзэж байна.</w:t>
            </w:r>
          </w:p>
        </w:tc>
        <w:tc>
          <w:tcPr>
            <w:tcW w:w="4050" w:type="dxa"/>
          </w:tcPr>
          <w:p w14:paraId="380F397A" w14:textId="7D7759C0" w:rsidR="002911E6" w:rsidRPr="000A04F3" w:rsidRDefault="002911E6" w:rsidP="002911E6">
            <w:pPr>
              <w:spacing w:line="240" w:lineRule="auto"/>
              <w:jc w:val="both"/>
              <w:rPr>
                <w:rFonts w:ascii="Arial" w:hAnsi="Arial" w:cs="Arial"/>
                <w:sz w:val="22"/>
              </w:rPr>
            </w:pPr>
            <w:r w:rsidRPr="000A04F3">
              <w:rPr>
                <w:rFonts w:ascii="Arial" w:hAnsi="Arial" w:cs="Arial"/>
                <w:sz w:val="22"/>
              </w:rPr>
              <w:t xml:space="preserve">Саналыг </w:t>
            </w:r>
            <w:r w:rsidRPr="000A04F3">
              <w:rPr>
                <w:rFonts w:ascii="Arial" w:hAnsi="Arial" w:cs="Arial"/>
                <w:sz w:val="22"/>
                <w:lang w:val="mn-MN"/>
              </w:rPr>
              <w:t>тусгав.</w:t>
            </w:r>
          </w:p>
        </w:tc>
      </w:tr>
      <w:tr w:rsidR="002911E6" w:rsidRPr="000A04F3" w14:paraId="37D89D56" w14:textId="77777777" w:rsidTr="000A04F3">
        <w:tc>
          <w:tcPr>
            <w:tcW w:w="540" w:type="dxa"/>
            <w:vMerge/>
          </w:tcPr>
          <w:p w14:paraId="67C5A339"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2413BC11" w14:textId="77777777" w:rsidR="002911E6" w:rsidRPr="000A04F3" w:rsidRDefault="002911E6" w:rsidP="002911E6">
            <w:pPr>
              <w:spacing w:line="240" w:lineRule="auto"/>
              <w:rPr>
                <w:rFonts w:ascii="Arial" w:hAnsi="Arial" w:cs="Arial"/>
                <w:sz w:val="22"/>
                <w:lang w:val="mn-MN"/>
              </w:rPr>
            </w:pPr>
          </w:p>
        </w:tc>
        <w:tc>
          <w:tcPr>
            <w:tcW w:w="7650" w:type="dxa"/>
          </w:tcPr>
          <w:p w14:paraId="0C18BE24" w14:textId="77777777" w:rsidR="002911E6" w:rsidRPr="000A04F3" w:rsidRDefault="002911E6" w:rsidP="002911E6">
            <w:pPr>
              <w:autoSpaceDE w:val="0"/>
              <w:autoSpaceDN w:val="0"/>
              <w:adjustRightInd w:val="0"/>
              <w:spacing w:line="240" w:lineRule="auto"/>
              <w:jc w:val="both"/>
              <w:rPr>
                <w:rFonts w:ascii="Arial" w:hAnsi="Arial" w:cs="Arial"/>
                <w:b/>
                <w:bCs/>
                <w:sz w:val="22"/>
              </w:rPr>
            </w:pPr>
            <w:r w:rsidRPr="000A04F3">
              <w:rPr>
                <w:rFonts w:ascii="Arial" w:hAnsi="Arial" w:cs="Arial"/>
                <w:b/>
                <w:bCs/>
                <w:sz w:val="22"/>
              </w:rPr>
              <w:t>47 дугаар зүйл.Хөдөлмөрийн аюулгүй байдал, эрүүл мэндийн удирдлагын цахим систем</w:t>
            </w:r>
          </w:p>
          <w:p w14:paraId="2C433303" w14:textId="77777777" w:rsidR="002911E6" w:rsidRPr="000A04F3" w:rsidRDefault="002911E6" w:rsidP="002911E6">
            <w:pPr>
              <w:autoSpaceDE w:val="0"/>
              <w:autoSpaceDN w:val="0"/>
              <w:adjustRightInd w:val="0"/>
              <w:spacing w:line="240" w:lineRule="auto"/>
              <w:jc w:val="both"/>
              <w:rPr>
                <w:rFonts w:ascii="Arial" w:hAnsi="Arial" w:cs="Arial"/>
                <w:sz w:val="22"/>
              </w:rPr>
            </w:pPr>
            <w:r w:rsidRPr="000A04F3">
              <w:rPr>
                <w:rFonts w:ascii="Arial" w:hAnsi="Arial" w:cs="Arial"/>
                <w:sz w:val="22"/>
              </w:rPr>
              <w:t>47.1.Хөдөлмөрийн аюулгүй байдал, эрүүл мэндийн удирдлагын цахим систем нь дараах мэдээллээс бүрдэнэ:</w:t>
            </w:r>
          </w:p>
          <w:p w14:paraId="2908BBF4" w14:textId="77777777" w:rsidR="002911E6" w:rsidRPr="000A04F3" w:rsidRDefault="002911E6" w:rsidP="002911E6">
            <w:pPr>
              <w:autoSpaceDE w:val="0"/>
              <w:autoSpaceDN w:val="0"/>
              <w:adjustRightInd w:val="0"/>
              <w:spacing w:line="240" w:lineRule="auto"/>
              <w:jc w:val="both"/>
              <w:rPr>
                <w:rFonts w:ascii="Arial" w:hAnsi="Arial" w:cs="Arial"/>
                <w:sz w:val="22"/>
              </w:rPr>
            </w:pPr>
            <w:r w:rsidRPr="000A04F3">
              <w:rPr>
                <w:rFonts w:ascii="Arial" w:hAnsi="Arial" w:cs="Arial"/>
                <w:sz w:val="22"/>
              </w:rPr>
              <w:t>47.1.4.үйлдвэрлэлийн осол, аюултай тохиолдол</w:t>
            </w:r>
          </w:p>
          <w:p w14:paraId="4F1F4C84" w14:textId="77777777" w:rsidR="002911E6" w:rsidRPr="000A04F3" w:rsidRDefault="002911E6" w:rsidP="002911E6">
            <w:pPr>
              <w:autoSpaceDE w:val="0"/>
              <w:autoSpaceDN w:val="0"/>
              <w:adjustRightInd w:val="0"/>
              <w:spacing w:line="240" w:lineRule="auto"/>
              <w:jc w:val="both"/>
              <w:rPr>
                <w:rFonts w:ascii="Arial" w:hAnsi="Arial" w:cs="Arial"/>
                <w:sz w:val="22"/>
                <w:lang w:val="mn-MN"/>
              </w:rPr>
            </w:pPr>
            <w:r w:rsidRPr="000A04F3">
              <w:rPr>
                <w:rFonts w:ascii="Arial" w:hAnsi="Arial" w:cs="Arial"/>
                <w:sz w:val="22"/>
              </w:rPr>
              <w:t xml:space="preserve">47.1.9.хөдөлмөрийн аюулгүй байдал, эрүүл мэндийн хяналт, шалгалт </w:t>
            </w:r>
            <w:r w:rsidRPr="000A04F3">
              <w:rPr>
                <w:rFonts w:ascii="Arial" w:hAnsi="Arial" w:cs="Arial"/>
                <w:sz w:val="22"/>
                <w:lang w:val="mn-MN"/>
              </w:rPr>
              <w:t xml:space="preserve"> гэснийг тус тус хасах </w:t>
            </w:r>
          </w:p>
          <w:p w14:paraId="2422A368" w14:textId="7EC74BBA" w:rsidR="002911E6" w:rsidRPr="000A04F3" w:rsidRDefault="002911E6" w:rsidP="002911E6">
            <w:pPr>
              <w:spacing w:line="240" w:lineRule="auto"/>
              <w:contextualSpacing/>
              <w:jc w:val="both"/>
              <w:rPr>
                <w:rFonts w:ascii="Arial" w:eastAsia="Calibri" w:hAnsi="Arial" w:cs="Arial"/>
                <w:sz w:val="22"/>
              </w:rPr>
            </w:pPr>
            <w:r w:rsidRPr="000A04F3">
              <w:rPr>
                <w:rFonts w:ascii="Arial" w:hAnsi="Arial" w:cs="Arial"/>
                <w:sz w:val="22"/>
                <w:lang w:val="mn-MN"/>
              </w:rPr>
              <w:t>Төрийн хяналт шалгалтын тухай хуулийн 9.1.2-т хяналт шалгалтын бүртгэл, мэдээллийн нэгдсэн санг хяналт шалгалтын байгууллага хөтлөхөөр заасан. Үйлдвэрлэлийн осол, хурц хордлогын цахим бүртгэлийн системийг мэргэжлийн хяналтын байгууллага нь хөтөлж, хөдөлмөрийн хяналтын улсын байцаагч нар бүртгэж мэдээлдэг тул давхардал бий болохоор байна.</w:t>
            </w:r>
          </w:p>
        </w:tc>
        <w:tc>
          <w:tcPr>
            <w:tcW w:w="4050" w:type="dxa"/>
          </w:tcPr>
          <w:p w14:paraId="5FE38E58" w14:textId="3EB10E5D" w:rsidR="002911E6" w:rsidRPr="000A04F3" w:rsidRDefault="002911E6" w:rsidP="002911E6">
            <w:pPr>
              <w:spacing w:line="240" w:lineRule="auto"/>
              <w:jc w:val="both"/>
              <w:rPr>
                <w:rFonts w:ascii="Arial" w:hAnsi="Arial" w:cs="Arial"/>
                <w:sz w:val="22"/>
              </w:rPr>
            </w:pPr>
            <w:r w:rsidRPr="000A04F3">
              <w:rPr>
                <w:rFonts w:ascii="Arial" w:hAnsi="Arial" w:cs="Arial"/>
                <w:sz w:val="22"/>
              </w:rPr>
              <w:t>Нийгмийн даатгалын сангаас ҮОМШӨ-ийн тэтгэвэр, тэтгэмж, төлбөр олгох тухай хуулийн 16-р зүйлтэй уялдуулан ХАБЭМ-ийн нэгдсэн цахим систем байхаар зохицуулсан.</w:t>
            </w:r>
          </w:p>
        </w:tc>
      </w:tr>
      <w:tr w:rsidR="002911E6" w:rsidRPr="000A04F3" w14:paraId="44D9FF3E" w14:textId="77777777" w:rsidTr="000A04F3">
        <w:tc>
          <w:tcPr>
            <w:tcW w:w="540" w:type="dxa"/>
            <w:vMerge/>
          </w:tcPr>
          <w:p w14:paraId="3B079DCD"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2E3D87C2" w14:textId="77777777" w:rsidR="002911E6" w:rsidRPr="000A04F3" w:rsidRDefault="002911E6" w:rsidP="002911E6">
            <w:pPr>
              <w:spacing w:line="240" w:lineRule="auto"/>
              <w:rPr>
                <w:rFonts w:ascii="Arial" w:hAnsi="Arial" w:cs="Arial"/>
                <w:sz w:val="22"/>
                <w:lang w:val="mn-MN"/>
              </w:rPr>
            </w:pPr>
          </w:p>
        </w:tc>
        <w:tc>
          <w:tcPr>
            <w:tcW w:w="7650" w:type="dxa"/>
          </w:tcPr>
          <w:p w14:paraId="7A21B7B3"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sz w:val="22"/>
              </w:rPr>
              <w:t>49.4.3 дахь заалтыг хасах</w:t>
            </w:r>
          </w:p>
          <w:p w14:paraId="098DDF7E" w14:textId="7A91477C" w:rsidR="002911E6" w:rsidRPr="000A04F3" w:rsidRDefault="002911E6" w:rsidP="002911E6">
            <w:pPr>
              <w:autoSpaceDE w:val="0"/>
              <w:autoSpaceDN w:val="0"/>
              <w:adjustRightInd w:val="0"/>
              <w:spacing w:line="240" w:lineRule="auto"/>
              <w:jc w:val="both"/>
              <w:rPr>
                <w:rFonts w:ascii="Arial" w:hAnsi="Arial" w:cs="Arial"/>
                <w:b/>
                <w:bCs/>
                <w:sz w:val="22"/>
              </w:rPr>
            </w:pPr>
            <w:r w:rsidRPr="000A04F3">
              <w:rPr>
                <w:rFonts w:ascii="Arial" w:eastAsia="Calibri" w:hAnsi="Arial" w:cs="Arial"/>
                <w:sz w:val="22"/>
              </w:rPr>
              <w:t>Эрүүл мэндийн урьдчилсан үзлэгт хамруулах нь ажил олгогчийн үүрэг, зардлыг нь ажил олгогч хариуцах нь зүйтэй. Мөн “ажил хөдөлмөрийн тохироо хийлгэх” гэдэг нь ойлгомжгүй байна.</w:t>
            </w:r>
          </w:p>
        </w:tc>
        <w:tc>
          <w:tcPr>
            <w:tcW w:w="4050" w:type="dxa"/>
          </w:tcPr>
          <w:p w14:paraId="32704AD2" w14:textId="77777777"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lang w:val="mn-MN"/>
              </w:rPr>
              <w:t>Саналыг тусгав.</w:t>
            </w:r>
          </w:p>
          <w:p w14:paraId="18F32DFD" w14:textId="77777777" w:rsidR="002911E6" w:rsidRPr="000A04F3" w:rsidRDefault="002911E6" w:rsidP="002911E6">
            <w:pPr>
              <w:spacing w:line="240" w:lineRule="auto"/>
              <w:jc w:val="both"/>
              <w:rPr>
                <w:rFonts w:ascii="Arial" w:hAnsi="Arial" w:cs="Arial"/>
                <w:sz w:val="22"/>
              </w:rPr>
            </w:pPr>
          </w:p>
          <w:p w14:paraId="22C3993A" w14:textId="4437F244" w:rsidR="002911E6" w:rsidRPr="000A04F3" w:rsidRDefault="002911E6" w:rsidP="002911E6">
            <w:pPr>
              <w:spacing w:line="240" w:lineRule="auto"/>
              <w:jc w:val="both"/>
              <w:rPr>
                <w:rFonts w:ascii="Arial" w:hAnsi="Arial" w:cs="Arial"/>
                <w:sz w:val="22"/>
              </w:rPr>
            </w:pPr>
            <w:r w:rsidRPr="000A04F3">
              <w:rPr>
                <w:rFonts w:ascii="Arial" w:hAnsi="Arial" w:cs="Arial"/>
                <w:sz w:val="22"/>
              </w:rPr>
              <w:t>Ажил, хөдөлмөрийн тохироо хийх нь ажилтан эрүүл мэндийн хувьд тэнцэх эсэхийг эмнэлгийн үзлэг, хөдөлмөрийн нөхцөлд үндэслэн тодорхойлдог мэргэжлийн үйл ажиллагаа</w:t>
            </w:r>
            <w:r w:rsidRPr="000A04F3">
              <w:rPr>
                <w:rFonts w:ascii="Arial" w:hAnsi="Arial" w:cs="Arial"/>
                <w:sz w:val="22"/>
                <w:lang w:val="mn-MN"/>
              </w:rPr>
              <w:t xml:space="preserve"> юм.</w:t>
            </w:r>
          </w:p>
        </w:tc>
      </w:tr>
      <w:tr w:rsidR="002911E6" w:rsidRPr="000A04F3" w14:paraId="6F047CDE" w14:textId="77777777" w:rsidTr="000A04F3">
        <w:tc>
          <w:tcPr>
            <w:tcW w:w="540" w:type="dxa"/>
            <w:vMerge/>
          </w:tcPr>
          <w:p w14:paraId="2A6D62CE"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41743F6B" w14:textId="77777777" w:rsidR="002911E6" w:rsidRPr="000A04F3" w:rsidRDefault="002911E6" w:rsidP="002911E6">
            <w:pPr>
              <w:spacing w:line="240" w:lineRule="auto"/>
              <w:rPr>
                <w:rFonts w:ascii="Arial" w:hAnsi="Arial" w:cs="Arial"/>
                <w:sz w:val="22"/>
                <w:lang w:val="mn-MN"/>
              </w:rPr>
            </w:pPr>
          </w:p>
        </w:tc>
        <w:tc>
          <w:tcPr>
            <w:tcW w:w="7650" w:type="dxa"/>
          </w:tcPr>
          <w:p w14:paraId="1A37332F" w14:textId="77777777" w:rsidR="002911E6" w:rsidRPr="000A04F3" w:rsidRDefault="002911E6" w:rsidP="002911E6">
            <w:pPr>
              <w:spacing w:line="240" w:lineRule="auto"/>
              <w:contextualSpacing/>
              <w:jc w:val="both"/>
              <w:rPr>
                <w:rFonts w:ascii="Arial" w:eastAsia="Calibri" w:hAnsi="Arial" w:cs="Arial"/>
                <w:sz w:val="22"/>
                <w:lang w:val="mn-MN"/>
              </w:rPr>
            </w:pPr>
            <w:r w:rsidRPr="000A04F3">
              <w:rPr>
                <w:rFonts w:ascii="Arial" w:eastAsia="Calibri" w:hAnsi="Arial" w:cs="Arial"/>
                <w:sz w:val="22"/>
              </w:rPr>
              <w:t>49.4.4 “</w:t>
            </w:r>
            <w:r w:rsidRPr="000A04F3">
              <w:rPr>
                <w:rFonts w:ascii="Arial" w:eastAsia="Calibri" w:hAnsi="Arial" w:cs="Arial"/>
                <w:sz w:val="22"/>
                <w:lang w:val="mn-MN"/>
              </w:rPr>
              <w:t>Э</w:t>
            </w:r>
            <w:r w:rsidRPr="000A04F3">
              <w:rPr>
                <w:rFonts w:ascii="Arial" w:eastAsia="Calibri" w:hAnsi="Arial" w:cs="Arial"/>
                <w:sz w:val="22"/>
              </w:rPr>
              <w:t>рсдэл өндөртэй ажлын байранд ажилладаг даатгуулагчийг хөдөлмөрийн эрүүл мэндийн хугацаат үзлэгт хамруулах”</w:t>
            </w:r>
            <w:r w:rsidRPr="000A04F3">
              <w:rPr>
                <w:rFonts w:ascii="Arial" w:eastAsia="Calibri" w:hAnsi="Arial" w:cs="Arial"/>
                <w:sz w:val="22"/>
                <w:lang w:val="mn-MN"/>
              </w:rPr>
              <w:t xml:space="preserve"> гэснийг хасах </w:t>
            </w:r>
          </w:p>
          <w:p w14:paraId="23B1C9C2" w14:textId="52B34028"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sz w:val="22"/>
                <w:lang w:val="mn-MN"/>
              </w:rPr>
              <w:t>Эрсдэл өндөртэй ажлын байранд олон салбарын олон ажилтан ажиллаж байгаа тул эрүүл мэндийн хугацаат үзлэгт хамруулахад гарах тооцоог хийсэн эсэх нь тодорхойгүй, даатгалын сан санхүүжүүлэх боломжтой эсэхийг дахин судлах.</w:t>
            </w:r>
          </w:p>
        </w:tc>
        <w:tc>
          <w:tcPr>
            <w:tcW w:w="4050" w:type="dxa"/>
          </w:tcPr>
          <w:p w14:paraId="7695E1CD" w14:textId="41B10D35"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lang w:val="mn-MN"/>
              </w:rPr>
              <w:t xml:space="preserve">Саналыг тусгав. </w:t>
            </w:r>
          </w:p>
        </w:tc>
      </w:tr>
      <w:tr w:rsidR="002911E6" w:rsidRPr="000A04F3" w14:paraId="0376A03B" w14:textId="77777777" w:rsidTr="000A04F3">
        <w:tc>
          <w:tcPr>
            <w:tcW w:w="540" w:type="dxa"/>
            <w:vMerge/>
          </w:tcPr>
          <w:p w14:paraId="484257E5"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3432C283" w14:textId="77777777" w:rsidR="002911E6" w:rsidRPr="000A04F3" w:rsidRDefault="002911E6" w:rsidP="002911E6">
            <w:pPr>
              <w:spacing w:line="240" w:lineRule="auto"/>
              <w:rPr>
                <w:rFonts w:ascii="Arial" w:hAnsi="Arial" w:cs="Arial"/>
                <w:sz w:val="22"/>
                <w:lang w:val="mn-MN"/>
              </w:rPr>
            </w:pPr>
          </w:p>
        </w:tc>
        <w:tc>
          <w:tcPr>
            <w:tcW w:w="7650" w:type="dxa"/>
          </w:tcPr>
          <w:p w14:paraId="78EDA8F5" w14:textId="77777777"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sz w:val="22"/>
              </w:rPr>
              <w:t xml:space="preserve">54.2.Хөдөлмөрийн аюулгүй байдал, эрүүл мэндийн төрийн захиргааны хяналтыг Төрийн хяналт шалгалтын тухай хуульд заасны дагуу эрх </w:t>
            </w:r>
            <w:r w:rsidRPr="000A04F3">
              <w:rPr>
                <w:rFonts w:ascii="Arial" w:eastAsia="Calibri" w:hAnsi="Arial" w:cs="Arial"/>
                <w:sz w:val="22"/>
              </w:rPr>
              <w:lastRenderedPageBreak/>
              <w:t xml:space="preserve">олгосон хөдөлмөрийн, </w:t>
            </w:r>
            <w:r w:rsidRPr="000A04F3">
              <w:rPr>
                <w:rFonts w:ascii="Arial" w:eastAsia="Calibri" w:hAnsi="Arial" w:cs="Arial"/>
                <w:b/>
                <w:bCs/>
                <w:sz w:val="22"/>
              </w:rPr>
              <w:t>хөдөлмөрийн эрүүл ахуйн болон нийгмийн хамгааллын</w:t>
            </w:r>
            <w:r w:rsidRPr="000A04F3">
              <w:rPr>
                <w:rFonts w:ascii="Arial" w:eastAsia="Calibri" w:hAnsi="Arial" w:cs="Arial"/>
                <w:sz w:val="22"/>
              </w:rPr>
              <w:t xml:space="preserve"> хяналтын улсын байцаагч гүйцэтгэнэ.</w:t>
            </w:r>
          </w:p>
          <w:p w14:paraId="5077C1AE" w14:textId="77777777" w:rsidR="002911E6" w:rsidRPr="000A04F3" w:rsidRDefault="002911E6" w:rsidP="002911E6">
            <w:pPr>
              <w:spacing w:line="240" w:lineRule="auto"/>
              <w:contextualSpacing/>
              <w:jc w:val="both"/>
              <w:rPr>
                <w:rFonts w:ascii="Arial" w:hAnsi="Arial" w:cs="Arial"/>
                <w:sz w:val="22"/>
              </w:rPr>
            </w:pPr>
            <w:r w:rsidRPr="000A04F3">
              <w:rPr>
                <w:rFonts w:ascii="Arial" w:hAnsi="Arial" w:cs="Arial"/>
                <w:sz w:val="22"/>
              </w:rPr>
              <w:t xml:space="preserve">Хөдөлмөрийн хяналтын улсын байцаагч болон хөдөлмөрийн эрүүл ахуйн хяналтын улсын байцаагчид тавих мэргэжлийн шаардлага, чиг үүрэг нь өөр байдаг. </w:t>
            </w:r>
          </w:p>
          <w:p w14:paraId="1A5CD8A9" w14:textId="1D4E01A9" w:rsidR="002911E6" w:rsidRPr="000A04F3" w:rsidRDefault="002911E6" w:rsidP="002911E6">
            <w:pPr>
              <w:spacing w:line="240" w:lineRule="auto"/>
              <w:contextualSpacing/>
              <w:jc w:val="both"/>
              <w:rPr>
                <w:rFonts w:ascii="Arial" w:eastAsia="Calibri" w:hAnsi="Arial" w:cs="Arial"/>
                <w:sz w:val="22"/>
              </w:rPr>
            </w:pPr>
            <w:r w:rsidRPr="000A04F3">
              <w:rPr>
                <w:rFonts w:ascii="Arial" w:hAnsi="Arial" w:cs="Arial"/>
                <w:sz w:val="22"/>
              </w:rPr>
              <w:t>Мөн төслийн 55.1.6, 55.1.7, 55.1.8-д заасан бүрэн эрхийг нийгмийн хамгааллын хяналтын улсын байцаагч хэрэгжүүлдэг.</w:t>
            </w:r>
          </w:p>
        </w:tc>
        <w:tc>
          <w:tcPr>
            <w:tcW w:w="4050" w:type="dxa"/>
          </w:tcPr>
          <w:p w14:paraId="54A274E1" w14:textId="77777777" w:rsidR="002911E6" w:rsidRPr="000A04F3" w:rsidRDefault="002911E6" w:rsidP="002911E6">
            <w:pPr>
              <w:shd w:val="clear" w:color="auto" w:fill="FFFFFF"/>
              <w:spacing w:line="240" w:lineRule="auto"/>
              <w:jc w:val="both"/>
              <w:rPr>
                <w:rFonts w:ascii="Arial" w:hAnsi="Arial" w:cs="Arial"/>
                <w:sz w:val="22"/>
              </w:rPr>
            </w:pPr>
            <w:r w:rsidRPr="000A04F3">
              <w:rPr>
                <w:rFonts w:ascii="Arial" w:hAnsi="Arial" w:cs="Arial"/>
                <w:sz w:val="22"/>
              </w:rPr>
              <w:lastRenderedPageBreak/>
              <w:t>Саналыг тусгаж, давхцлыг арилгав.</w:t>
            </w:r>
          </w:p>
          <w:p w14:paraId="76F0804A" w14:textId="77777777" w:rsidR="002911E6" w:rsidRPr="000A04F3" w:rsidRDefault="002911E6" w:rsidP="002911E6">
            <w:pPr>
              <w:spacing w:line="240" w:lineRule="auto"/>
              <w:jc w:val="both"/>
              <w:rPr>
                <w:rFonts w:ascii="Arial" w:hAnsi="Arial" w:cs="Arial"/>
                <w:sz w:val="22"/>
                <w:lang w:val="mn-MN"/>
              </w:rPr>
            </w:pPr>
          </w:p>
        </w:tc>
      </w:tr>
      <w:tr w:rsidR="002911E6" w:rsidRPr="000A04F3" w14:paraId="1170D07C" w14:textId="77777777" w:rsidTr="000A04F3">
        <w:tc>
          <w:tcPr>
            <w:tcW w:w="540" w:type="dxa"/>
            <w:vMerge/>
          </w:tcPr>
          <w:p w14:paraId="2C498238"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1B155C16" w14:textId="77777777" w:rsidR="002911E6" w:rsidRPr="000A04F3" w:rsidRDefault="002911E6" w:rsidP="002911E6">
            <w:pPr>
              <w:spacing w:line="240" w:lineRule="auto"/>
              <w:rPr>
                <w:rFonts w:ascii="Arial" w:hAnsi="Arial" w:cs="Arial"/>
                <w:sz w:val="22"/>
                <w:lang w:val="mn-MN"/>
              </w:rPr>
            </w:pPr>
          </w:p>
        </w:tc>
        <w:tc>
          <w:tcPr>
            <w:tcW w:w="7650" w:type="dxa"/>
          </w:tcPr>
          <w:p w14:paraId="2FFADAB3" w14:textId="77777777" w:rsidR="002911E6" w:rsidRPr="000A04F3" w:rsidRDefault="002911E6" w:rsidP="002911E6">
            <w:pPr>
              <w:spacing w:line="240" w:lineRule="auto"/>
              <w:contextualSpacing/>
              <w:jc w:val="both"/>
              <w:rPr>
                <w:rFonts w:ascii="Arial" w:eastAsia="Calibri" w:hAnsi="Arial" w:cs="Arial"/>
                <w:sz w:val="22"/>
                <w:lang w:val="mn-MN"/>
              </w:rPr>
            </w:pPr>
            <w:r w:rsidRPr="000A04F3">
              <w:rPr>
                <w:rFonts w:ascii="Arial" w:eastAsia="Calibri" w:hAnsi="Arial" w:cs="Arial"/>
                <w:sz w:val="22"/>
              </w:rPr>
              <w:t>54.3 “Хөдөлмөрийн аюулгүй байдал, эрүүл мэндийн төрийн захиргааны хяналтын бодлогыг хөдөлмөрийн асуудал эрхэлсэн Засгийн газрын гишүүн батална”</w:t>
            </w:r>
            <w:r w:rsidRPr="000A04F3">
              <w:rPr>
                <w:rFonts w:ascii="Arial" w:eastAsia="Calibri" w:hAnsi="Arial" w:cs="Arial"/>
                <w:sz w:val="22"/>
                <w:lang w:val="mn-MN"/>
              </w:rPr>
              <w:t xml:space="preserve"> гэснийг өөрчлөх </w:t>
            </w:r>
          </w:p>
          <w:p w14:paraId="1D7A853F" w14:textId="45A4C8F8" w:rsidR="002911E6" w:rsidRPr="000A04F3" w:rsidRDefault="002911E6" w:rsidP="002911E6">
            <w:pPr>
              <w:spacing w:line="240" w:lineRule="auto"/>
              <w:contextualSpacing/>
              <w:jc w:val="both"/>
              <w:rPr>
                <w:rFonts w:ascii="Arial" w:eastAsia="Calibri" w:hAnsi="Arial" w:cs="Arial"/>
                <w:sz w:val="22"/>
              </w:rPr>
            </w:pPr>
            <w:r w:rsidRPr="000A04F3">
              <w:rPr>
                <w:rFonts w:ascii="Arial" w:eastAsia="Calibri" w:hAnsi="Arial" w:cs="Arial"/>
                <w:sz w:val="22"/>
                <w:lang w:val="mn-MN"/>
              </w:rPr>
              <w:t>“Хяналтын бодлого” гэсэн ойлголт байх эсэх, мөн бодлогыг Засгийн газрын гишүүн батлах нь бусад хууль тогтоомжтой зөрчилдөж  болзошгүй тул “бодлого” гэдгээс өөр нэр томьёо хэрэглэх нь зүйтэй.</w:t>
            </w:r>
          </w:p>
        </w:tc>
        <w:tc>
          <w:tcPr>
            <w:tcW w:w="4050" w:type="dxa"/>
          </w:tcPr>
          <w:p w14:paraId="00567FC8" w14:textId="5DBEAA22" w:rsidR="002911E6" w:rsidRPr="000A04F3" w:rsidRDefault="002911E6" w:rsidP="002911E6">
            <w:pPr>
              <w:shd w:val="clear" w:color="auto" w:fill="FFFFFF"/>
              <w:spacing w:line="240" w:lineRule="auto"/>
              <w:jc w:val="both"/>
              <w:rPr>
                <w:rFonts w:ascii="Arial" w:hAnsi="Arial" w:cs="Arial"/>
                <w:sz w:val="22"/>
              </w:rPr>
            </w:pPr>
            <w:r w:rsidRPr="000A04F3">
              <w:rPr>
                <w:rFonts w:ascii="Arial" w:hAnsi="Arial" w:cs="Arial"/>
                <w:sz w:val="22"/>
                <w:lang w:val="mn-MN"/>
              </w:rPr>
              <w:t xml:space="preserve">Саналыг тусгав. </w:t>
            </w:r>
          </w:p>
        </w:tc>
      </w:tr>
      <w:tr w:rsidR="002911E6" w:rsidRPr="000A04F3" w14:paraId="564FA4FD" w14:textId="77777777" w:rsidTr="000A04F3">
        <w:tc>
          <w:tcPr>
            <w:tcW w:w="540" w:type="dxa"/>
            <w:vMerge/>
          </w:tcPr>
          <w:p w14:paraId="5D46C967"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7FA94F14" w14:textId="77777777" w:rsidR="002911E6" w:rsidRPr="000A04F3" w:rsidRDefault="002911E6" w:rsidP="002911E6">
            <w:pPr>
              <w:spacing w:line="240" w:lineRule="auto"/>
              <w:rPr>
                <w:rFonts w:ascii="Arial" w:hAnsi="Arial" w:cs="Arial"/>
                <w:sz w:val="22"/>
                <w:lang w:val="mn-MN"/>
              </w:rPr>
            </w:pPr>
          </w:p>
        </w:tc>
        <w:tc>
          <w:tcPr>
            <w:tcW w:w="7650" w:type="dxa"/>
          </w:tcPr>
          <w:p w14:paraId="48796B88" w14:textId="77777777"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rPr>
              <w:t>54</w:t>
            </w:r>
            <w:r w:rsidRPr="000A04F3">
              <w:rPr>
                <w:rFonts w:ascii="Arial" w:hAnsi="Arial" w:cs="Arial"/>
                <w:sz w:val="22"/>
                <w:lang w:val="mn-MN"/>
              </w:rPr>
              <w:t>.4.Төрийн захиргааны хяналтыг хэрэгжүүлэгч нь хөдөлмөрийн аюулгүй байдал, эрүүл мэндийн асуудлаар урьдчилан сэргийлэх, гүйцэтгэлийн хяналтыг төлөвлөхдөө энэ хуулийн 47.1-д заасан удирдлагын цахим системийн өгөгдөл, мэдээлэлд үндэслэнэ.</w:t>
            </w:r>
          </w:p>
          <w:p w14:paraId="1D4BAA3A" w14:textId="751F1047" w:rsidR="002911E6" w:rsidRPr="000A04F3" w:rsidRDefault="002911E6" w:rsidP="002911E6">
            <w:pPr>
              <w:spacing w:line="240" w:lineRule="auto"/>
              <w:contextualSpacing/>
              <w:jc w:val="both"/>
              <w:rPr>
                <w:rFonts w:ascii="Arial" w:eastAsia="Calibri" w:hAnsi="Arial" w:cs="Arial"/>
                <w:sz w:val="22"/>
              </w:rPr>
            </w:pPr>
            <w:r w:rsidRPr="000A04F3">
              <w:rPr>
                <w:rFonts w:ascii="Arial" w:hAnsi="Arial" w:cs="Arial"/>
                <w:sz w:val="22"/>
              </w:rPr>
              <w:t>Төрийн хяналт шалгалтын тухай хуулийн 5.1-д “Хяналт шалгалтыг төрийн захиргааны төв болон төрийн захиргааны байгууллага, орон нутагт хяналт шалгалт хэрэгжүүлэх эрх бүхий байгууллага /цаашид “хяналт шалгалтын байгууллага” гэх/ хуульд заасан үндэслэл, журмын дагуу хийх бөгөөд төлөвлөгөөт, төлөвлөгөөт бус, урьдчилан сэргийлэх, гүйцэтгэлийн гэж ангилна” гэж заасантай уялдуулах.</w:t>
            </w:r>
          </w:p>
        </w:tc>
        <w:tc>
          <w:tcPr>
            <w:tcW w:w="4050" w:type="dxa"/>
          </w:tcPr>
          <w:p w14:paraId="43C065C2" w14:textId="77777777" w:rsidR="002911E6" w:rsidRPr="000A04F3" w:rsidRDefault="002911E6" w:rsidP="002911E6">
            <w:pPr>
              <w:spacing w:line="240" w:lineRule="auto"/>
              <w:rPr>
                <w:rFonts w:ascii="Arial" w:hAnsi="Arial" w:cs="Arial"/>
                <w:sz w:val="22"/>
              </w:rPr>
            </w:pPr>
            <w:r w:rsidRPr="000A04F3">
              <w:rPr>
                <w:rFonts w:ascii="Arial" w:hAnsi="Arial" w:cs="Arial"/>
                <w:sz w:val="22"/>
              </w:rPr>
              <w:t>Саналыг тусгав.</w:t>
            </w:r>
          </w:p>
          <w:p w14:paraId="7ACE4590" w14:textId="77777777" w:rsidR="002911E6" w:rsidRPr="000A04F3" w:rsidRDefault="002911E6" w:rsidP="002911E6">
            <w:pPr>
              <w:shd w:val="clear" w:color="auto" w:fill="FFFFFF"/>
              <w:spacing w:line="240" w:lineRule="auto"/>
              <w:jc w:val="both"/>
              <w:rPr>
                <w:rFonts w:ascii="Arial" w:hAnsi="Arial" w:cs="Arial"/>
                <w:sz w:val="22"/>
                <w:lang w:val="mn-MN"/>
              </w:rPr>
            </w:pPr>
          </w:p>
        </w:tc>
      </w:tr>
      <w:tr w:rsidR="002911E6" w:rsidRPr="000A04F3" w14:paraId="456683A8" w14:textId="77777777" w:rsidTr="000A04F3">
        <w:tc>
          <w:tcPr>
            <w:tcW w:w="540" w:type="dxa"/>
            <w:vMerge/>
          </w:tcPr>
          <w:p w14:paraId="4CC3CB39"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0E5831B6" w14:textId="77777777" w:rsidR="002911E6" w:rsidRPr="000A04F3" w:rsidRDefault="002911E6" w:rsidP="002911E6">
            <w:pPr>
              <w:spacing w:line="240" w:lineRule="auto"/>
              <w:rPr>
                <w:rFonts w:ascii="Arial" w:hAnsi="Arial" w:cs="Arial"/>
                <w:sz w:val="22"/>
                <w:lang w:val="mn-MN"/>
              </w:rPr>
            </w:pPr>
          </w:p>
        </w:tc>
        <w:tc>
          <w:tcPr>
            <w:tcW w:w="7650" w:type="dxa"/>
          </w:tcPr>
          <w:p w14:paraId="08D5A8BD" w14:textId="77777777" w:rsidR="002911E6" w:rsidRPr="000A04F3" w:rsidRDefault="002911E6" w:rsidP="002911E6">
            <w:pPr>
              <w:spacing w:line="240" w:lineRule="auto"/>
              <w:jc w:val="both"/>
              <w:rPr>
                <w:rFonts w:ascii="Arial" w:hAnsi="Arial" w:cs="Arial"/>
                <w:sz w:val="22"/>
              </w:rPr>
            </w:pPr>
            <w:r w:rsidRPr="000A04F3">
              <w:rPr>
                <w:rFonts w:ascii="Arial" w:hAnsi="Arial" w:cs="Arial"/>
                <w:sz w:val="22"/>
              </w:rPr>
              <w:t>55 дугаар зүйл.Хөдөлмөрийн аюулгүй байдал, эрүүл мэндийн төрийн захиргааны хяналтын чиг үүргийг хэрэгжүүлэх улсын байцаагчийн бүрэн эрх</w:t>
            </w:r>
          </w:p>
          <w:p w14:paraId="07B712EF" w14:textId="77777777"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rPr>
              <w:t>55.1.Хөдөлмөрийн аюулгүй байдал, эрүүл мэндийн төрийн захиргааны хяналтын чиг үүргийг хэрэгжүүлэх улсын байцаагч нь Төрийн хяналт шалгалтын тухай хуулийн 10.9-д зааснаас гадна дараах бүрэн эрхийг хэрэгжүүлнэ”</w:t>
            </w:r>
            <w:r w:rsidRPr="000A04F3">
              <w:rPr>
                <w:rFonts w:ascii="Arial" w:hAnsi="Arial" w:cs="Arial"/>
                <w:sz w:val="22"/>
                <w:lang w:val="mn-MN"/>
              </w:rPr>
              <w:t xml:space="preserve"> гэснийг өөрчлөн найруулах </w:t>
            </w:r>
          </w:p>
          <w:p w14:paraId="155E1E1D" w14:textId="77777777"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lang w:val="mn-MN"/>
              </w:rPr>
              <w:t>Хөдөлмөрийн хяналтын улсын байцаагч болон хөдөлмөрийн эрүүл ахуйн хяналтын улсын байцаагчид тавих мэргэжлийн шаардлага, чиг үүрэг нь өөр байдаг тул бүрэн эрхийг нь ялгаж оруулах.</w:t>
            </w:r>
          </w:p>
          <w:p w14:paraId="6877CB16" w14:textId="56B5F65B" w:rsidR="002911E6" w:rsidRPr="000A04F3" w:rsidRDefault="002911E6" w:rsidP="002911E6">
            <w:pPr>
              <w:spacing w:line="240" w:lineRule="auto"/>
              <w:jc w:val="both"/>
              <w:rPr>
                <w:rFonts w:ascii="Arial" w:hAnsi="Arial" w:cs="Arial"/>
                <w:sz w:val="22"/>
              </w:rPr>
            </w:pPr>
            <w:r w:rsidRPr="000A04F3">
              <w:rPr>
                <w:rFonts w:ascii="Arial" w:hAnsi="Arial" w:cs="Arial"/>
                <w:sz w:val="22"/>
                <w:lang w:val="mn-MN"/>
              </w:rPr>
              <w:lastRenderedPageBreak/>
              <w:t>Мөн төслийн 55.1.6, 55.1.7, 55.1.8-д заасан бүрэн эрхийг нийгмийн хамгааллын хяналтын улсын байцаагч хэрэгжүүлдэг тул мөн тусад ялгаж оруулах.</w:t>
            </w:r>
          </w:p>
        </w:tc>
        <w:tc>
          <w:tcPr>
            <w:tcW w:w="4050" w:type="dxa"/>
          </w:tcPr>
          <w:p w14:paraId="1DB8E743" w14:textId="77777777" w:rsidR="002911E6" w:rsidRPr="000A04F3" w:rsidRDefault="002911E6" w:rsidP="002911E6">
            <w:pPr>
              <w:spacing w:line="240" w:lineRule="auto"/>
              <w:rPr>
                <w:rFonts w:ascii="Arial" w:hAnsi="Arial" w:cs="Arial"/>
                <w:sz w:val="22"/>
              </w:rPr>
            </w:pPr>
            <w:r w:rsidRPr="000A04F3">
              <w:rPr>
                <w:rFonts w:ascii="Arial" w:hAnsi="Arial" w:cs="Arial"/>
                <w:sz w:val="22"/>
              </w:rPr>
              <w:lastRenderedPageBreak/>
              <w:t>Саналыг тусгав.</w:t>
            </w:r>
          </w:p>
          <w:p w14:paraId="56B6FF21" w14:textId="77777777" w:rsidR="002911E6" w:rsidRPr="000A04F3" w:rsidRDefault="002911E6" w:rsidP="002911E6">
            <w:pPr>
              <w:spacing w:line="240" w:lineRule="auto"/>
              <w:rPr>
                <w:rFonts w:ascii="Arial" w:hAnsi="Arial" w:cs="Arial"/>
                <w:sz w:val="22"/>
              </w:rPr>
            </w:pPr>
          </w:p>
        </w:tc>
      </w:tr>
      <w:tr w:rsidR="002911E6" w:rsidRPr="000A04F3" w14:paraId="36F3655B" w14:textId="77777777" w:rsidTr="000A04F3">
        <w:tc>
          <w:tcPr>
            <w:tcW w:w="540" w:type="dxa"/>
            <w:vMerge/>
          </w:tcPr>
          <w:p w14:paraId="7A7CA37E" w14:textId="77777777" w:rsidR="002911E6" w:rsidRPr="000A04F3" w:rsidRDefault="002911E6" w:rsidP="002911E6">
            <w:pPr>
              <w:spacing w:line="240" w:lineRule="auto"/>
              <w:rPr>
                <w:rFonts w:ascii="Arial" w:hAnsi="Arial" w:cs="Arial"/>
                <w:sz w:val="22"/>
                <w:lang w:val="mn-MN"/>
              </w:rPr>
            </w:pPr>
          </w:p>
        </w:tc>
        <w:tc>
          <w:tcPr>
            <w:tcW w:w="2610" w:type="dxa"/>
            <w:vMerge/>
            <w:vAlign w:val="center"/>
          </w:tcPr>
          <w:p w14:paraId="1A992232" w14:textId="77777777" w:rsidR="002911E6" w:rsidRPr="000A04F3" w:rsidRDefault="002911E6" w:rsidP="002911E6">
            <w:pPr>
              <w:spacing w:line="240" w:lineRule="auto"/>
              <w:rPr>
                <w:rFonts w:ascii="Arial" w:hAnsi="Arial" w:cs="Arial"/>
                <w:sz w:val="22"/>
                <w:lang w:val="mn-MN"/>
              </w:rPr>
            </w:pPr>
          </w:p>
        </w:tc>
        <w:tc>
          <w:tcPr>
            <w:tcW w:w="7650" w:type="dxa"/>
          </w:tcPr>
          <w:p w14:paraId="32842355" w14:textId="77777777" w:rsidR="002911E6" w:rsidRPr="000A04F3" w:rsidRDefault="002911E6" w:rsidP="002911E6">
            <w:pPr>
              <w:spacing w:line="240" w:lineRule="auto"/>
              <w:jc w:val="both"/>
              <w:rPr>
                <w:rFonts w:ascii="Arial" w:hAnsi="Arial" w:cs="Arial"/>
                <w:sz w:val="22"/>
                <w:lang w:val="mn-MN"/>
              </w:rPr>
            </w:pPr>
            <w:r w:rsidRPr="000A04F3">
              <w:rPr>
                <w:rFonts w:ascii="Arial" w:hAnsi="Arial" w:cs="Arial"/>
                <w:sz w:val="22"/>
              </w:rPr>
              <w:t>55.1.8 “</w:t>
            </w:r>
            <w:r w:rsidRPr="000A04F3">
              <w:rPr>
                <w:rFonts w:ascii="Arial" w:hAnsi="Arial" w:cs="Arial"/>
                <w:sz w:val="22"/>
                <w:lang w:val="mn-MN"/>
              </w:rPr>
              <w:t>Ү</w:t>
            </w:r>
            <w:r w:rsidRPr="000A04F3">
              <w:rPr>
                <w:rFonts w:ascii="Arial" w:hAnsi="Arial" w:cs="Arial"/>
                <w:sz w:val="22"/>
              </w:rPr>
              <w:t>йлдвэрлэлийн осол, мэргэжлээс шалтгаалсан өвчнөөр хөдөлмөрийн чадвараа алдсан иргэн, ажилтанд сэргээн засан тусламж, үйлчилгээ болон мэргэжлийн нөхөн сэргээлтэд хамрагдах төлөвлөлтийг хийж, дэмжлэг үзүүлэх</w:t>
            </w:r>
            <w:r w:rsidRPr="000A04F3">
              <w:rPr>
                <w:rFonts w:ascii="Arial" w:hAnsi="Arial" w:cs="Arial"/>
                <w:sz w:val="22"/>
                <w:lang w:val="mn-MN"/>
              </w:rPr>
              <w:t xml:space="preserve">” гэснийг хасах </w:t>
            </w:r>
          </w:p>
          <w:p w14:paraId="7FC190BB" w14:textId="124C5477" w:rsidR="002911E6" w:rsidRPr="000A04F3" w:rsidRDefault="002911E6" w:rsidP="002911E6">
            <w:pPr>
              <w:spacing w:line="240" w:lineRule="auto"/>
              <w:jc w:val="both"/>
              <w:rPr>
                <w:rFonts w:ascii="Arial" w:hAnsi="Arial" w:cs="Arial"/>
                <w:sz w:val="22"/>
              </w:rPr>
            </w:pPr>
            <w:r w:rsidRPr="000A04F3">
              <w:rPr>
                <w:rFonts w:ascii="Arial" w:hAnsi="Arial" w:cs="Arial"/>
                <w:sz w:val="22"/>
                <w:lang w:val="mn-MN"/>
              </w:rPr>
              <w:t>Энэ дэмжлэгийг мэргэжлийн эмч, эмнэлгийн байгууллага хийх нь зүйтэй тул улсын байцаагчийн чиг үүргээс хасах.</w:t>
            </w:r>
          </w:p>
        </w:tc>
        <w:tc>
          <w:tcPr>
            <w:tcW w:w="4050" w:type="dxa"/>
          </w:tcPr>
          <w:p w14:paraId="3FDA5B75" w14:textId="155111E1" w:rsidR="002911E6" w:rsidRPr="000A04F3" w:rsidRDefault="002911E6" w:rsidP="002911E6">
            <w:pPr>
              <w:spacing w:line="240" w:lineRule="auto"/>
              <w:rPr>
                <w:rFonts w:ascii="Arial" w:hAnsi="Arial" w:cs="Arial"/>
                <w:sz w:val="22"/>
              </w:rPr>
            </w:pPr>
            <w:r w:rsidRPr="000A04F3">
              <w:rPr>
                <w:rFonts w:ascii="Arial" w:hAnsi="Arial" w:cs="Arial"/>
                <w:sz w:val="22"/>
                <w:lang w:val="mn-MN"/>
              </w:rPr>
              <w:t>Саналыг тусгав.</w:t>
            </w:r>
          </w:p>
        </w:tc>
      </w:tr>
    </w:tbl>
    <w:p w14:paraId="0E60DF86" w14:textId="092509E3" w:rsidR="00FA59B7" w:rsidRPr="000A04F3" w:rsidRDefault="00FA59B7">
      <w:pPr>
        <w:rPr>
          <w:rFonts w:ascii="Arial" w:hAnsi="Arial" w:cs="Arial"/>
          <w:sz w:val="22"/>
        </w:rPr>
      </w:pPr>
    </w:p>
    <w:p w14:paraId="6CF8FDC3" w14:textId="272C19CD" w:rsidR="000A04F3" w:rsidRPr="000A04F3" w:rsidRDefault="000A04F3">
      <w:pPr>
        <w:rPr>
          <w:rFonts w:ascii="Arial" w:hAnsi="Arial" w:cs="Arial"/>
          <w:sz w:val="22"/>
        </w:rPr>
      </w:pPr>
    </w:p>
    <w:p w14:paraId="61E69FF8" w14:textId="6793C668" w:rsidR="000A04F3" w:rsidRPr="000A04F3" w:rsidRDefault="000A04F3">
      <w:pPr>
        <w:rPr>
          <w:rFonts w:ascii="Arial" w:hAnsi="Arial" w:cs="Arial"/>
          <w:sz w:val="22"/>
        </w:rPr>
      </w:pPr>
    </w:p>
    <w:p w14:paraId="2B2F7167" w14:textId="561E4C4A" w:rsidR="000A04F3" w:rsidRPr="000A04F3" w:rsidRDefault="000A04F3">
      <w:pPr>
        <w:rPr>
          <w:rFonts w:ascii="Arial" w:hAnsi="Arial" w:cs="Arial"/>
          <w:sz w:val="22"/>
        </w:rPr>
      </w:pPr>
    </w:p>
    <w:p w14:paraId="6361A4D9" w14:textId="0D7AD5AD" w:rsidR="000A04F3" w:rsidRPr="000A04F3" w:rsidRDefault="000A04F3" w:rsidP="000A04F3">
      <w:pPr>
        <w:jc w:val="center"/>
        <w:rPr>
          <w:rFonts w:ascii="Arial" w:hAnsi="Arial" w:cs="Arial"/>
          <w:sz w:val="22"/>
        </w:rPr>
      </w:pPr>
      <w:r w:rsidRPr="000A04F3">
        <w:rPr>
          <w:rFonts w:ascii="Arial" w:hAnsi="Arial" w:cs="Arial"/>
          <w:sz w:val="22"/>
        </w:rPr>
        <w:t>__________o0o__________</w:t>
      </w:r>
    </w:p>
    <w:sectPr w:rsidR="000A04F3" w:rsidRPr="000A04F3" w:rsidSect="001133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3C746" w14:textId="77777777" w:rsidR="00CB52C1" w:rsidRDefault="00CB52C1" w:rsidP="00113326">
      <w:pPr>
        <w:spacing w:after="0" w:line="240" w:lineRule="auto"/>
      </w:pPr>
      <w:r>
        <w:separator/>
      </w:r>
    </w:p>
  </w:endnote>
  <w:endnote w:type="continuationSeparator" w:id="0">
    <w:p w14:paraId="76F6960C" w14:textId="77777777" w:rsidR="00CB52C1" w:rsidRDefault="00CB52C1" w:rsidP="0011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BBFA4" w14:textId="77777777" w:rsidR="00CB52C1" w:rsidRDefault="00CB52C1" w:rsidP="00113326">
      <w:pPr>
        <w:spacing w:after="0" w:line="240" w:lineRule="auto"/>
      </w:pPr>
      <w:r>
        <w:separator/>
      </w:r>
    </w:p>
  </w:footnote>
  <w:footnote w:type="continuationSeparator" w:id="0">
    <w:p w14:paraId="5355F7AE" w14:textId="77777777" w:rsidR="00CB52C1" w:rsidRDefault="00CB52C1" w:rsidP="001133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0C"/>
    <w:rsid w:val="000A04F3"/>
    <w:rsid w:val="00113326"/>
    <w:rsid w:val="001B06BE"/>
    <w:rsid w:val="002911E6"/>
    <w:rsid w:val="00433678"/>
    <w:rsid w:val="006B040C"/>
    <w:rsid w:val="00812EFD"/>
    <w:rsid w:val="00967DBD"/>
    <w:rsid w:val="00CB52C1"/>
    <w:rsid w:val="00FA5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C785"/>
  <w15:chartTrackingRefBased/>
  <w15:docId w15:val="{13829C8A-ED58-47D7-98A3-10DD8C4D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26"/>
    <w:pPr>
      <w:spacing w:line="25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3326"/>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113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326"/>
    <w:rPr>
      <w:rFonts w:ascii="Times New Roman" w:hAnsi="Times New Roman"/>
      <w:sz w:val="24"/>
      <w:lang w:val="en-US"/>
    </w:rPr>
  </w:style>
  <w:style w:type="paragraph" w:styleId="Footer">
    <w:name w:val="footer"/>
    <w:basedOn w:val="Normal"/>
    <w:link w:val="FooterChar"/>
    <w:uiPriority w:val="99"/>
    <w:unhideWhenUsed/>
    <w:rsid w:val="00113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326"/>
    <w:rPr>
      <w:rFonts w:ascii="Times New Roman" w:hAnsi="Times New Roman"/>
      <w:sz w:val="24"/>
      <w:lang w:val="en-US"/>
    </w:rPr>
  </w:style>
  <w:style w:type="character" w:customStyle="1" w:styleId="apple-converted-space">
    <w:name w:val="apple-converted-space"/>
    <w:basedOn w:val="DefaultParagraphFont"/>
    <w:rsid w:val="00113326"/>
  </w:style>
  <w:style w:type="character" w:customStyle="1" w:styleId="highlight2">
    <w:name w:val="highlight2"/>
    <w:basedOn w:val="DefaultParagraphFont"/>
    <w:rsid w:val="00113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25</Pages>
  <Words>7485</Words>
  <Characters>42667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2026-03-20T02:11:00Z</cp:lastPrinted>
  <dcterms:created xsi:type="dcterms:W3CDTF">2026-03-19T14:05:00Z</dcterms:created>
  <dcterms:modified xsi:type="dcterms:W3CDTF">2026-03-20T03:42:00Z</dcterms:modified>
</cp:coreProperties>
</file>