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AF34" w14:textId="77777777" w:rsidR="0059301D" w:rsidRPr="00903375" w:rsidRDefault="0059301D" w:rsidP="0059301D">
      <w:pPr>
        <w:jc w:val="center"/>
        <w:rPr>
          <w:rFonts w:ascii="Arial" w:hAnsi="Arial" w:cs="Arial"/>
          <w:b/>
          <w:sz w:val="28"/>
        </w:rPr>
      </w:pPr>
    </w:p>
    <w:p w14:paraId="6689157C" w14:textId="77777777" w:rsidR="0059301D" w:rsidRPr="00903375" w:rsidRDefault="0059301D" w:rsidP="0059301D">
      <w:pPr>
        <w:jc w:val="center"/>
        <w:rPr>
          <w:rFonts w:ascii="Arial" w:hAnsi="Arial" w:cs="Arial"/>
          <w:b/>
          <w:sz w:val="28"/>
          <w:lang w:val="mn-MN"/>
        </w:rPr>
      </w:pPr>
    </w:p>
    <w:p w14:paraId="340A2DB5" w14:textId="77777777" w:rsidR="0059301D" w:rsidRPr="00903375" w:rsidRDefault="0059301D" w:rsidP="0059301D">
      <w:pPr>
        <w:jc w:val="center"/>
        <w:rPr>
          <w:rFonts w:ascii="Arial" w:hAnsi="Arial" w:cs="Arial"/>
          <w:b/>
          <w:sz w:val="28"/>
          <w:lang w:val="mn-MN"/>
        </w:rPr>
      </w:pPr>
    </w:p>
    <w:p w14:paraId="2CDE70E2" w14:textId="77777777" w:rsidR="0059301D" w:rsidRDefault="0059301D" w:rsidP="0059301D">
      <w:pPr>
        <w:jc w:val="center"/>
        <w:rPr>
          <w:rFonts w:ascii="Arial" w:hAnsi="Arial" w:cs="Arial"/>
          <w:b/>
          <w:sz w:val="28"/>
          <w:lang w:val="mn-MN"/>
        </w:rPr>
      </w:pPr>
    </w:p>
    <w:p w14:paraId="0A8CEADE" w14:textId="77777777" w:rsidR="00C257BB" w:rsidRDefault="00C257BB" w:rsidP="0059301D">
      <w:pPr>
        <w:jc w:val="center"/>
        <w:rPr>
          <w:rFonts w:ascii="Arial" w:hAnsi="Arial" w:cs="Arial"/>
          <w:b/>
          <w:sz w:val="28"/>
          <w:lang w:val="mn-MN"/>
        </w:rPr>
      </w:pPr>
    </w:p>
    <w:p w14:paraId="34735560" w14:textId="77777777" w:rsidR="00C257BB" w:rsidRDefault="00C257BB" w:rsidP="0059301D">
      <w:pPr>
        <w:jc w:val="center"/>
        <w:rPr>
          <w:rFonts w:ascii="Arial" w:hAnsi="Arial" w:cs="Arial"/>
          <w:b/>
          <w:sz w:val="28"/>
          <w:lang w:val="mn-MN"/>
        </w:rPr>
      </w:pPr>
    </w:p>
    <w:p w14:paraId="3E7A64B2" w14:textId="77777777" w:rsidR="00C257BB" w:rsidRDefault="00C257BB" w:rsidP="0059301D">
      <w:pPr>
        <w:jc w:val="center"/>
        <w:rPr>
          <w:rFonts w:ascii="Arial" w:hAnsi="Arial" w:cs="Arial"/>
          <w:b/>
          <w:sz w:val="28"/>
          <w:lang w:val="mn-MN"/>
        </w:rPr>
      </w:pPr>
    </w:p>
    <w:p w14:paraId="5BFEBC07" w14:textId="77777777" w:rsidR="00C257BB" w:rsidRPr="00903375" w:rsidRDefault="00C257BB" w:rsidP="0059301D">
      <w:pPr>
        <w:jc w:val="center"/>
        <w:rPr>
          <w:rFonts w:ascii="Arial" w:hAnsi="Arial" w:cs="Arial"/>
          <w:b/>
          <w:sz w:val="28"/>
          <w:lang w:val="mn-MN"/>
        </w:rPr>
      </w:pPr>
    </w:p>
    <w:p w14:paraId="6C9D62EB" w14:textId="77777777" w:rsidR="0059301D" w:rsidRPr="00903375" w:rsidRDefault="0059301D" w:rsidP="0059301D">
      <w:pPr>
        <w:jc w:val="center"/>
        <w:rPr>
          <w:rFonts w:ascii="Arial" w:hAnsi="Arial" w:cs="Arial"/>
          <w:b/>
          <w:sz w:val="28"/>
          <w:lang w:val="mn-MN"/>
        </w:rPr>
      </w:pPr>
    </w:p>
    <w:p w14:paraId="6CE8C2E3" w14:textId="77777777" w:rsidR="0059301D" w:rsidRPr="00903375" w:rsidRDefault="0059301D" w:rsidP="0059301D">
      <w:pPr>
        <w:jc w:val="center"/>
        <w:rPr>
          <w:rFonts w:ascii="Arial" w:hAnsi="Arial" w:cs="Arial"/>
          <w:b/>
          <w:sz w:val="28"/>
          <w:lang w:val="mn-MN"/>
        </w:rPr>
      </w:pPr>
    </w:p>
    <w:p w14:paraId="38895F7F" w14:textId="77777777" w:rsidR="0059301D" w:rsidRPr="00903375" w:rsidRDefault="0059301D" w:rsidP="0059301D">
      <w:pPr>
        <w:spacing w:after="0"/>
        <w:jc w:val="center"/>
        <w:rPr>
          <w:rFonts w:ascii="Arial" w:hAnsi="Arial" w:cs="Arial"/>
          <w:b/>
          <w:color w:val="002060"/>
          <w:sz w:val="28"/>
          <w:lang w:val="mn-MN"/>
        </w:rPr>
      </w:pPr>
      <w:r w:rsidRPr="00903375">
        <w:rPr>
          <w:rFonts w:ascii="Arial" w:hAnsi="Arial" w:cs="Arial"/>
          <w:b/>
          <w:color w:val="002060"/>
          <w:sz w:val="28"/>
          <w:lang w:val="mn-MN"/>
        </w:rPr>
        <w:t xml:space="preserve">ФАКТОРИНГИЙН ТУХАЙ АНХДАГЧ ХУУЛИЙН ТӨСЛИЙН </w:t>
      </w:r>
    </w:p>
    <w:p w14:paraId="09216DAC" w14:textId="77777777" w:rsidR="0059301D" w:rsidRPr="00903375" w:rsidRDefault="0059301D" w:rsidP="0059301D">
      <w:pPr>
        <w:spacing w:after="0"/>
        <w:jc w:val="center"/>
        <w:rPr>
          <w:rFonts w:ascii="Arial" w:hAnsi="Arial" w:cs="Arial"/>
          <w:b/>
          <w:color w:val="002060"/>
          <w:sz w:val="28"/>
          <w:lang w:val="mn-MN"/>
        </w:rPr>
      </w:pPr>
      <w:r w:rsidRPr="00903375">
        <w:rPr>
          <w:rFonts w:ascii="Arial" w:hAnsi="Arial" w:cs="Arial"/>
          <w:b/>
          <w:color w:val="002060"/>
          <w:sz w:val="28"/>
          <w:lang w:val="mn-MN"/>
        </w:rPr>
        <w:t>ҮР НӨЛӨӨГ ҮНЭЛЭХ АЖЛЫН ТАЙЛАН</w:t>
      </w:r>
    </w:p>
    <w:p w14:paraId="62790D7D" w14:textId="77777777" w:rsidR="0059301D" w:rsidRPr="00903375" w:rsidRDefault="0059301D" w:rsidP="0059301D">
      <w:pPr>
        <w:spacing w:after="0"/>
        <w:jc w:val="center"/>
        <w:rPr>
          <w:rFonts w:ascii="Arial" w:hAnsi="Arial" w:cs="Arial"/>
          <w:b/>
          <w:color w:val="002060"/>
          <w:sz w:val="28"/>
          <w:highlight w:val="yellow"/>
          <w:lang w:val="mn-MN"/>
        </w:rPr>
      </w:pPr>
    </w:p>
    <w:p w14:paraId="5907627B" w14:textId="77777777" w:rsidR="0059301D" w:rsidRPr="00903375" w:rsidRDefault="0059301D" w:rsidP="0059301D">
      <w:pPr>
        <w:spacing w:after="0"/>
        <w:jc w:val="center"/>
        <w:rPr>
          <w:rFonts w:ascii="Arial" w:hAnsi="Arial" w:cs="Arial"/>
          <w:b/>
          <w:color w:val="002060"/>
          <w:sz w:val="28"/>
          <w:highlight w:val="yellow"/>
          <w:lang w:val="mn-MN"/>
        </w:rPr>
      </w:pPr>
    </w:p>
    <w:p w14:paraId="0B59DC02" w14:textId="77777777" w:rsidR="0059301D" w:rsidRPr="00903375" w:rsidRDefault="0059301D" w:rsidP="0059301D">
      <w:pPr>
        <w:spacing w:after="0"/>
        <w:jc w:val="center"/>
        <w:rPr>
          <w:rFonts w:ascii="Arial" w:hAnsi="Arial" w:cs="Arial"/>
          <w:b/>
          <w:color w:val="002060"/>
          <w:sz w:val="28"/>
          <w:highlight w:val="yellow"/>
          <w:lang w:val="mn-MN"/>
        </w:rPr>
      </w:pPr>
    </w:p>
    <w:p w14:paraId="1159EB9B" w14:textId="77777777" w:rsidR="0059301D" w:rsidRPr="00903375" w:rsidRDefault="0059301D" w:rsidP="0059301D">
      <w:pPr>
        <w:spacing w:after="0"/>
        <w:jc w:val="center"/>
        <w:rPr>
          <w:rFonts w:ascii="Arial" w:hAnsi="Arial" w:cs="Arial"/>
          <w:b/>
          <w:color w:val="002060"/>
          <w:sz w:val="28"/>
          <w:highlight w:val="yellow"/>
          <w:lang w:val="mn-MN"/>
        </w:rPr>
      </w:pPr>
    </w:p>
    <w:p w14:paraId="41B05999" w14:textId="77777777" w:rsidR="0059301D" w:rsidRPr="00903375" w:rsidRDefault="0059301D" w:rsidP="0059301D">
      <w:pPr>
        <w:spacing w:after="0"/>
        <w:jc w:val="center"/>
        <w:rPr>
          <w:rFonts w:ascii="Arial" w:hAnsi="Arial" w:cs="Arial"/>
          <w:b/>
          <w:color w:val="002060"/>
          <w:sz w:val="28"/>
          <w:highlight w:val="yellow"/>
          <w:lang w:val="mn-MN"/>
        </w:rPr>
      </w:pPr>
    </w:p>
    <w:p w14:paraId="256A1694" w14:textId="77777777" w:rsidR="0059301D" w:rsidRPr="00903375" w:rsidRDefault="0059301D" w:rsidP="0059301D">
      <w:pPr>
        <w:spacing w:after="0"/>
        <w:jc w:val="center"/>
        <w:rPr>
          <w:rFonts w:ascii="Arial" w:hAnsi="Arial" w:cs="Arial"/>
          <w:b/>
          <w:color w:val="002060"/>
          <w:sz w:val="28"/>
          <w:highlight w:val="yellow"/>
          <w:lang w:val="mn-MN"/>
        </w:rPr>
      </w:pPr>
    </w:p>
    <w:p w14:paraId="71F0F6FE" w14:textId="77777777" w:rsidR="0059301D" w:rsidRPr="00903375" w:rsidRDefault="0059301D" w:rsidP="0059301D">
      <w:pPr>
        <w:spacing w:after="0"/>
        <w:jc w:val="center"/>
        <w:rPr>
          <w:rFonts w:ascii="Arial" w:hAnsi="Arial" w:cs="Arial"/>
          <w:b/>
          <w:color w:val="002060"/>
          <w:sz w:val="28"/>
          <w:highlight w:val="yellow"/>
          <w:lang w:val="mn-MN"/>
        </w:rPr>
      </w:pPr>
    </w:p>
    <w:p w14:paraId="44405633" w14:textId="77777777" w:rsidR="0059301D" w:rsidRPr="00903375" w:rsidRDefault="0059301D" w:rsidP="0059301D">
      <w:pPr>
        <w:spacing w:after="0"/>
        <w:jc w:val="center"/>
        <w:rPr>
          <w:rFonts w:ascii="Arial" w:hAnsi="Arial" w:cs="Arial"/>
          <w:b/>
          <w:color w:val="002060"/>
          <w:sz w:val="28"/>
          <w:highlight w:val="yellow"/>
          <w:lang w:val="mn-MN"/>
        </w:rPr>
      </w:pPr>
    </w:p>
    <w:p w14:paraId="7337B9F7" w14:textId="77777777" w:rsidR="0059301D" w:rsidRPr="00903375" w:rsidRDefault="0059301D" w:rsidP="0059301D">
      <w:pPr>
        <w:spacing w:after="0"/>
        <w:jc w:val="center"/>
        <w:rPr>
          <w:rFonts w:ascii="Arial" w:hAnsi="Arial" w:cs="Arial"/>
          <w:b/>
          <w:color w:val="002060"/>
          <w:sz w:val="28"/>
          <w:highlight w:val="yellow"/>
          <w:lang w:val="mn-MN"/>
        </w:rPr>
      </w:pPr>
    </w:p>
    <w:p w14:paraId="3BE637F6" w14:textId="77777777" w:rsidR="0059301D" w:rsidRPr="00903375" w:rsidRDefault="0059301D" w:rsidP="0059301D">
      <w:pPr>
        <w:spacing w:after="0"/>
        <w:jc w:val="center"/>
        <w:rPr>
          <w:rFonts w:ascii="Arial" w:hAnsi="Arial" w:cs="Arial"/>
          <w:b/>
          <w:color w:val="002060"/>
          <w:sz w:val="28"/>
          <w:highlight w:val="yellow"/>
          <w:lang w:val="mn-MN"/>
        </w:rPr>
      </w:pPr>
    </w:p>
    <w:p w14:paraId="09FD9C55" w14:textId="77777777" w:rsidR="0059301D" w:rsidRPr="00903375" w:rsidRDefault="0059301D" w:rsidP="0059301D">
      <w:pPr>
        <w:spacing w:after="0"/>
        <w:jc w:val="center"/>
        <w:rPr>
          <w:rFonts w:ascii="Arial" w:hAnsi="Arial" w:cs="Arial"/>
          <w:b/>
          <w:color w:val="002060"/>
          <w:sz w:val="28"/>
          <w:highlight w:val="yellow"/>
          <w:lang w:val="mn-MN"/>
        </w:rPr>
      </w:pPr>
    </w:p>
    <w:p w14:paraId="616312B0" w14:textId="77777777" w:rsidR="0059301D" w:rsidRPr="00903375" w:rsidRDefault="0059301D" w:rsidP="0059301D">
      <w:pPr>
        <w:spacing w:after="0"/>
        <w:jc w:val="center"/>
        <w:rPr>
          <w:rFonts w:ascii="Arial" w:hAnsi="Arial" w:cs="Arial"/>
          <w:b/>
          <w:color w:val="002060"/>
          <w:sz w:val="28"/>
          <w:highlight w:val="yellow"/>
          <w:lang w:val="mn-MN"/>
        </w:rPr>
      </w:pPr>
    </w:p>
    <w:p w14:paraId="30D0D16A" w14:textId="77777777" w:rsidR="0059301D" w:rsidRPr="00903375" w:rsidRDefault="0059301D" w:rsidP="0059301D">
      <w:pPr>
        <w:spacing w:after="0"/>
        <w:jc w:val="center"/>
        <w:rPr>
          <w:rFonts w:ascii="Arial" w:hAnsi="Arial" w:cs="Arial"/>
          <w:b/>
          <w:color w:val="002060"/>
          <w:sz w:val="28"/>
          <w:highlight w:val="yellow"/>
          <w:lang w:val="mn-MN"/>
        </w:rPr>
      </w:pPr>
    </w:p>
    <w:p w14:paraId="55FEA36D" w14:textId="77777777" w:rsidR="0059301D" w:rsidRPr="00903375" w:rsidRDefault="0059301D" w:rsidP="0059301D">
      <w:pPr>
        <w:spacing w:after="0"/>
        <w:jc w:val="center"/>
        <w:rPr>
          <w:rFonts w:ascii="Arial" w:hAnsi="Arial" w:cs="Arial"/>
          <w:b/>
          <w:color w:val="002060"/>
          <w:sz w:val="28"/>
          <w:highlight w:val="yellow"/>
          <w:lang w:val="mn-MN"/>
        </w:rPr>
      </w:pPr>
    </w:p>
    <w:p w14:paraId="24D07739" w14:textId="77777777" w:rsidR="0059301D" w:rsidRPr="00903375" w:rsidRDefault="0059301D" w:rsidP="0059301D">
      <w:pPr>
        <w:spacing w:after="0"/>
        <w:jc w:val="center"/>
        <w:rPr>
          <w:rFonts w:ascii="Arial" w:hAnsi="Arial" w:cs="Arial"/>
          <w:b/>
          <w:color w:val="002060"/>
          <w:sz w:val="28"/>
          <w:highlight w:val="yellow"/>
          <w:lang w:val="mn-MN"/>
        </w:rPr>
      </w:pPr>
    </w:p>
    <w:p w14:paraId="6C7A8B63" w14:textId="77777777" w:rsidR="0059301D" w:rsidRPr="00903375" w:rsidRDefault="0059301D" w:rsidP="0059301D">
      <w:pPr>
        <w:spacing w:after="0"/>
        <w:jc w:val="center"/>
        <w:rPr>
          <w:rFonts w:ascii="Arial" w:hAnsi="Arial" w:cs="Arial"/>
          <w:b/>
          <w:color w:val="002060"/>
          <w:sz w:val="28"/>
          <w:highlight w:val="yellow"/>
          <w:lang w:val="mn-MN"/>
        </w:rPr>
      </w:pPr>
    </w:p>
    <w:p w14:paraId="34425252" w14:textId="77777777" w:rsidR="0059301D" w:rsidRPr="00903375" w:rsidRDefault="0059301D" w:rsidP="0059301D">
      <w:pPr>
        <w:spacing w:after="0"/>
        <w:jc w:val="center"/>
        <w:rPr>
          <w:rFonts w:ascii="Arial" w:hAnsi="Arial" w:cs="Arial"/>
          <w:b/>
          <w:color w:val="002060"/>
          <w:sz w:val="28"/>
          <w:highlight w:val="yellow"/>
          <w:lang w:val="mn-MN"/>
        </w:rPr>
      </w:pPr>
    </w:p>
    <w:p w14:paraId="6F5CE948" w14:textId="77777777" w:rsidR="0059301D" w:rsidRPr="00903375" w:rsidRDefault="0059301D" w:rsidP="0059301D">
      <w:pPr>
        <w:spacing w:after="0"/>
        <w:rPr>
          <w:rFonts w:ascii="Arial" w:hAnsi="Arial" w:cs="Arial"/>
          <w:b/>
          <w:color w:val="002060"/>
          <w:sz w:val="28"/>
          <w:highlight w:val="yellow"/>
          <w:lang w:val="mn-MN"/>
        </w:rPr>
      </w:pPr>
    </w:p>
    <w:p w14:paraId="5A6E52A9" w14:textId="77777777" w:rsidR="0059301D" w:rsidRPr="00903375" w:rsidRDefault="0059301D" w:rsidP="0059301D">
      <w:pPr>
        <w:spacing w:after="0"/>
        <w:jc w:val="center"/>
        <w:rPr>
          <w:rFonts w:ascii="Arial" w:hAnsi="Arial" w:cs="Arial"/>
          <w:b/>
          <w:sz w:val="28"/>
          <w:highlight w:val="yellow"/>
          <w:lang w:val="mn-MN"/>
        </w:rPr>
      </w:pPr>
    </w:p>
    <w:p w14:paraId="5565FFA0" w14:textId="77777777" w:rsidR="0059301D" w:rsidRPr="00903375" w:rsidRDefault="0059301D" w:rsidP="0059301D">
      <w:pPr>
        <w:spacing w:after="0"/>
        <w:jc w:val="center"/>
        <w:rPr>
          <w:rFonts w:ascii="Arial" w:hAnsi="Arial" w:cs="Arial"/>
          <w:sz w:val="24"/>
          <w:szCs w:val="24"/>
          <w:lang w:val="mn-MN"/>
        </w:rPr>
      </w:pPr>
      <w:r w:rsidRPr="00903375">
        <w:rPr>
          <w:rFonts w:ascii="Arial" w:hAnsi="Arial" w:cs="Arial"/>
          <w:sz w:val="24"/>
          <w:szCs w:val="24"/>
          <w:lang w:val="mn-MN"/>
        </w:rPr>
        <w:t xml:space="preserve">Улаанбаатар хот </w:t>
      </w:r>
    </w:p>
    <w:p w14:paraId="450C7BFC" w14:textId="77777777" w:rsidR="0059301D" w:rsidRPr="00903375" w:rsidRDefault="0059301D" w:rsidP="0059301D">
      <w:pPr>
        <w:spacing w:after="0"/>
        <w:jc w:val="center"/>
        <w:rPr>
          <w:rFonts w:ascii="Arial" w:hAnsi="Arial" w:cs="Arial"/>
          <w:sz w:val="24"/>
          <w:szCs w:val="24"/>
          <w:lang w:val="mn-MN"/>
        </w:rPr>
      </w:pPr>
      <w:r w:rsidRPr="00903375">
        <w:rPr>
          <w:rFonts w:ascii="Arial" w:hAnsi="Arial" w:cs="Arial"/>
          <w:sz w:val="24"/>
          <w:szCs w:val="24"/>
          <w:lang w:val="mn-MN"/>
        </w:rPr>
        <w:t>2026 он</w:t>
      </w:r>
    </w:p>
    <w:p w14:paraId="0AFD4ABE" w14:textId="77777777" w:rsidR="0059301D" w:rsidRPr="00903375" w:rsidRDefault="0059301D" w:rsidP="0059301D">
      <w:pPr>
        <w:spacing w:after="0"/>
        <w:jc w:val="center"/>
        <w:rPr>
          <w:rFonts w:ascii="Arial" w:hAnsi="Arial" w:cs="Arial"/>
          <w:b/>
          <w:sz w:val="28"/>
          <w:highlight w:val="yellow"/>
          <w:lang w:val="mn-MN"/>
        </w:rPr>
      </w:pPr>
    </w:p>
    <w:sdt>
      <w:sdtPr>
        <w:rPr>
          <w:rFonts w:asciiTheme="minorHAnsi" w:eastAsiaTheme="minorHAnsi" w:hAnsiTheme="minorHAnsi" w:cstheme="minorBidi"/>
          <w:color w:val="auto"/>
          <w:sz w:val="22"/>
          <w:szCs w:val="22"/>
        </w:rPr>
        <w:id w:val="-1514989731"/>
        <w:docPartObj>
          <w:docPartGallery w:val="Table of Contents"/>
          <w:docPartUnique/>
        </w:docPartObj>
      </w:sdtPr>
      <w:sdtEndPr>
        <w:rPr>
          <w:b/>
          <w:bCs/>
          <w:noProof/>
        </w:rPr>
      </w:sdtEndPr>
      <w:sdtContent>
        <w:p w14:paraId="3229067C" w14:textId="77777777" w:rsidR="006913A7" w:rsidRPr="00BB6EF3" w:rsidRDefault="00BB6EF3" w:rsidP="00C257BB">
          <w:pPr>
            <w:pStyle w:val="TOCHeading"/>
            <w:jc w:val="center"/>
            <w:rPr>
              <w:rFonts w:ascii="Arial" w:hAnsi="Arial" w:cs="Arial"/>
              <w:color w:val="auto"/>
              <w:sz w:val="24"/>
              <w:szCs w:val="24"/>
              <w:lang w:val="mn-MN"/>
            </w:rPr>
          </w:pPr>
          <w:r w:rsidRPr="00BB6EF3">
            <w:rPr>
              <w:rFonts w:ascii="Arial" w:hAnsi="Arial" w:cs="Arial"/>
              <w:color w:val="auto"/>
              <w:sz w:val="24"/>
              <w:szCs w:val="24"/>
              <w:lang w:val="mn-MN"/>
            </w:rPr>
            <w:t>АГУУЛГА</w:t>
          </w:r>
        </w:p>
        <w:p w14:paraId="6AEA8402" w14:textId="77777777" w:rsidR="00BB6EF3" w:rsidRPr="00BB6EF3" w:rsidRDefault="006913A7">
          <w:pPr>
            <w:pStyle w:val="TOC1"/>
            <w:tabs>
              <w:tab w:val="right" w:leader="dot" w:pos="9678"/>
            </w:tabs>
            <w:rPr>
              <w:rFonts w:ascii="Arial" w:hAnsi="Arial" w:cs="Arial"/>
              <w:noProof/>
              <w:sz w:val="24"/>
              <w:szCs w:val="24"/>
            </w:rPr>
          </w:pPr>
          <w:r w:rsidRPr="00BB6EF3">
            <w:rPr>
              <w:rFonts w:ascii="Arial" w:hAnsi="Arial" w:cs="Arial"/>
              <w:sz w:val="24"/>
              <w:szCs w:val="24"/>
            </w:rPr>
            <w:fldChar w:fldCharType="begin"/>
          </w:r>
          <w:r w:rsidRPr="00BB6EF3">
            <w:rPr>
              <w:rFonts w:ascii="Arial" w:hAnsi="Arial" w:cs="Arial"/>
              <w:sz w:val="24"/>
              <w:szCs w:val="24"/>
            </w:rPr>
            <w:instrText xml:space="preserve"> TOC \o "1-3" \h \z \u </w:instrText>
          </w:r>
          <w:r w:rsidRPr="00BB6EF3">
            <w:rPr>
              <w:rFonts w:ascii="Arial" w:hAnsi="Arial" w:cs="Arial"/>
              <w:sz w:val="24"/>
              <w:szCs w:val="24"/>
            </w:rPr>
            <w:fldChar w:fldCharType="separate"/>
          </w:r>
          <w:hyperlink w:anchor="_Toc231295236" w:history="1">
            <w:r w:rsidR="00BB6EF3" w:rsidRPr="00BB6EF3">
              <w:rPr>
                <w:rStyle w:val="Hyperlink"/>
                <w:rFonts w:ascii="Arial" w:hAnsi="Arial" w:cs="Arial"/>
                <w:noProof/>
                <w:sz w:val="24"/>
                <w:szCs w:val="24"/>
                <w:lang w:val="mn-MN"/>
              </w:rPr>
              <w:t>НЭГ.ЕРӨНХИЙ ЗҮЙЛ</w:t>
            </w:r>
            <w:r w:rsidR="00BB6EF3" w:rsidRPr="00BB6EF3">
              <w:rPr>
                <w:rFonts w:ascii="Arial" w:hAnsi="Arial" w:cs="Arial"/>
                <w:noProof/>
                <w:webHidden/>
                <w:sz w:val="24"/>
                <w:szCs w:val="24"/>
              </w:rPr>
              <w:tab/>
            </w:r>
            <w:r w:rsidR="00BB6EF3" w:rsidRPr="00BB6EF3">
              <w:rPr>
                <w:rFonts w:ascii="Arial" w:hAnsi="Arial" w:cs="Arial"/>
                <w:noProof/>
                <w:webHidden/>
                <w:sz w:val="24"/>
                <w:szCs w:val="24"/>
              </w:rPr>
              <w:fldChar w:fldCharType="begin"/>
            </w:r>
            <w:r w:rsidR="00BB6EF3" w:rsidRPr="00BB6EF3">
              <w:rPr>
                <w:rFonts w:ascii="Arial" w:hAnsi="Arial" w:cs="Arial"/>
                <w:noProof/>
                <w:webHidden/>
                <w:sz w:val="24"/>
                <w:szCs w:val="24"/>
              </w:rPr>
              <w:instrText xml:space="preserve"> PAGEREF _Toc231295236 \h </w:instrText>
            </w:r>
            <w:r w:rsidR="00BB6EF3" w:rsidRPr="00BB6EF3">
              <w:rPr>
                <w:rFonts w:ascii="Arial" w:hAnsi="Arial" w:cs="Arial"/>
                <w:noProof/>
                <w:webHidden/>
                <w:sz w:val="24"/>
                <w:szCs w:val="24"/>
              </w:rPr>
            </w:r>
            <w:r w:rsidR="00BB6EF3" w:rsidRPr="00BB6EF3">
              <w:rPr>
                <w:rFonts w:ascii="Arial" w:hAnsi="Arial" w:cs="Arial"/>
                <w:noProof/>
                <w:webHidden/>
                <w:sz w:val="24"/>
                <w:szCs w:val="24"/>
              </w:rPr>
              <w:fldChar w:fldCharType="separate"/>
            </w:r>
            <w:r w:rsidR="00BB6EF3" w:rsidRPr="00BB6EF3">
              <w:rPr>
                <w:rFonts w:ascii="Arial" w:hAnsi="Arial" w:cs="Arial"/>
                <w:noProof/>
                <w:webHidden/>
                <w:sz w:val="24"/>
                <w:szCs w:val="24"/>
              </w:rPr>
              <w:t>3</w:t>
            </w:r>
            <w:r w:rsidR="00BB6EF3" w:rsidRPr="00BB6EF3">
              <w:rPr>
                <w:rFonts w:ascii="Arial" w:hAnsi="Arial" w:cs="Arial"/>
                <w:noProof/>
                <w:webHidden/>
                <w:sz w:val="24"/>
                <w:szCs w:val="24"/>
              </w:rPr>
              <w:fldChar w:fldCharType="end"/>
            </w:r>
          </w:hyperlink>
        </w:p>
        <w:p w14:paraId="41D72D13" w14:textId="77777777" w:rsidR="00BB6EF3" w:rsidRPr="00BB6EF3" w:rsidRDefault="00BB6EF3">
          <w:pPr>
            <w:pStyle w:val="TOC1"/>
            <w:tabs>
              <w:tab w:val="right" w:leader="dot" w:pos="9678"/>
            </w:tabs>
            <w:rPr>
              <w:rFonts w:ascii="Arial" w:hAnsi="Arial" w:cs="Arial"/>
              <w:noProof/>
              <w:sz w:val="24"/>
              <w:szCs w:val="24"/>
            </w:rPr>
          </w:pPr>
          <w:hyperlink w:anchor="_Toc231295237" w:history="1">
            <w:r w:rsidRPr="00BB6EF3">
              <w:rPr>
                <w:rStyle w:val="Hyperlink"/>
                <w:rFonts w:ascii="Arial" w:hAnsi="Arial" w:cs="Arial"/>
                <w:noProof/>
                <w:sz w:val="24"/>
                <w:szCs w:val="24"/>
                <w:lang w:val="mn-MN"/>
              </w:rPr>
              <w:t>ХОЁР. ХУУЛИЙН ТӨСЛИЙН ҮР НӨЛӨӨГ ҮНЭЛЭХ ШАЛГУУР ҮЗҮҮЛЭЛТИЙГ СОНГОСОН БАЙДАЛ, ҮНДЭСЛЭЛ</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_Toc231295237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3</w:t>
            </w:r>
            <w:r w:rsidRPr="00BB6EF3">
              <w:rPr>
                <w:rFonts w:ascii="Arial" w:hAnsi="Arial" w:cs="Arial"/>
                <w:noProof/>
                <w:webHidden/>
                <w:sz w:val="24"/>
                <w:szCs w:val="24"/>
              </w:rPr>
              <w:fldChar w:fldCharType="end"/>
            </w:r>
          </w:hyperlink>
        </w:p>
        <w:p w14:paraId="76E8FE8D" w14:textId="77777777" w:rsidR="00BB6EF3" w:rsidRPr="00BB6EF3" w:rsidRDefault="00BB6EF3">
          <w:pPr>
            <w:pStyle w:val="TOC1"/>
            <w:tabs>
              <w:tab w:val="right" w:leader="dot" w:pos="9678"/>
            </w:tabs>
            <w:rPr>
              <w:rFonts w:ascii="Arial" w:hAnsi="Arial" w:cs="Arial"/>
              <w:noProof/>
              <w:sz w:val="24"/>
              <w:szCs w:val="24"/>
            </w:rPr>
          </w:pPr>
          <w:hyperlink w:anchor="_Toc231295238" w:history="1">
            <w:r w:rsidRPr="00BB6EF3">
              <w:rPr>
                <w:rStyle w:val="Hyperlink"/>
                <w:rFonts w:ascii="Arial" w:hAnsi="Arial" w:cs="Arial"/>
                <w:noProof/>
                <w:sz w:val="24"/>
                <w:szCs w:val="24"/>
                <w:lang w:val="mn-MN"/>
              </w:rPr>
              <w:t>ГУРАВ. ХУУЛИЙН ТӨСЛӨӨС ҮР НӨЛӨӨГ ҮНЭЛЭХ ХЭСГИЙГ</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_Toc231295238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5</w:t>
            </w:r>
            <w:r w:rsidRPr="00BB6EF3">
              <w:rPr>
                <w:rFonts w:ascii="Arial" w:hAnsi="Arial" w:cs="Arial"/>
                <w:noProof/>
                <w:webHidden/>
                <w:sz w:val="24"/>
                <w:szCs w:val="24"/>
              </w:rPr>
              <w:fldChar w:fldCharType="end"/>
            </w:r>
          </w:hyperlink>
        </w:p>
        <w:p w14:paraId="637A6074" w14:textId="77777777" w:rsidR="00BB6EF3" w:rsidRPr="00BB6EF3" w:rsidRDefault="00BB6EF3">
          <w:pPr>
            <w:pStyle w:val="TOC1"/>
            <w:tabs>
              <w:tab w:val="right" w:leader="dot" w:pos="9678"/>
            </w:tabs>
            <w:rPr>
              <w:rFonts w:ascii="Arial" w:hAnsi="Arial" w:cs="Arial"/>
              <w:noProof/>
              <w:sz w:val="24"/>
              <w:szCs w:val="24"/>
            </w:rPr>
          </w:pPr>
          <w:hyperlink w:anchor="_Toc231295239" w:history="1">
            <w:r w:rsidRPr="00BB6EF3">
              <w:rPr>
                <w:rStyle w:val="Hyperlink"/>
                <w:rFonts w:ascii="Arial" w:hAnsi="Arial" w:cs="Arial"/>
                <w:noProof/>
                <w:sz w:val="24"/>
                <w:szCs w:val="24"/>
                <w:lang w:val="mn-MN"/>
              </w:rPr>
              <w:t>ТОГТООСОН БАЙДАЛ</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_Toc231295239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5</w:t>
            </w:r>
            <w:r w:rsidRPr="00BB6EF3">
              <w:rPr>
                <w:rFonts w:ascii="Arial" w:hAnsi="Arial" w:cs="Arial"/>
                <w:noProof/>
                <w:webHidden/>
                <w:sz w:val="24"/>
                <w:szCs w:val="24"/>
              </w:rPr>
              <w:fldChar w:fldCharType="end"/>
            </w:r>
          </w:hyperlink>
        </w:p>
        <w:p w14:paraId="68D33E72" w14:textId="77777777" w:rsidR="00BB6EF3" w:rsidRPr="00BB6EF3" w:rsidRDefault="00BB6EF3">
          <w:pPr>
            <w:pStyle w:val="TOC2"/>
            <w:tabs>
              <w:tab w:val="right" w:leader="dot" w:pos="9678"/>
            </w:tabs>
            <w:rPr>
              <w:rFonts w:ascii="Arial" w:hAnsi="Arial" w:cs="Arial"/>
              <w:noProof/>
              <w:sz w:val="24"/>
              <w:szCs w:val="24"/>
            </w:rPr>
          </w:pPr>
          <w:hyperlink w:anchor="_Toc231295240" w:history="1">
            <w:r w:rsidRPr="00BB6EF3">
              <w:rPr>
                <w:rStyle w:val="Hyperlink"/>
                <w:rFonts w:ascii="Arial" w:hAnsi="Arial" w:cs="Arial"/>
                <w:noProof/>
                <w:sz w:val="24"/>
                <w:szCs w:val="24"/>
                <w:lang w:val="mn-MN"/>
              </w:rPr>
              <w:t>3.1. “Зорилгод хүрэх байдал”</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_Toc231295240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5</w:t>
            </w:r>
            <w:r w:rsidRPr="00BB6EF3">
              <w:rPr>
                <w:rFonts w:ascii="Arial" w:hAnsi="Arial" w:cs="Arial"/>
                <w:noProof/>
                <w:webHidden/>
                <w:sz w:val="24"/>
                <w:szCs w:val="24"/>
              </w:rPr>
              <w:fldChar w:fldCharType="end"/>
            </w:r>
          </w:hyperlink>
        </w:p>
        <w:p w14:paraId="0B0F825E" w14:textId="77777777" w:rsidR="00BB6EF3" w:rsidRPr="00BB6EF3" w:rsidRDefault="00BB6EF3">
          <w:pPr>
            <w:pStyle w:val="TOC2"/>
            <w:tabs>
              <w:tab w:val="right" w:leader="dot" w:pos="9678"/>
            </w:tabs>
            <w:rPr>
              <w:rFonts w:ascii="Arial" w:hAnsi="Arial" w:cs="Arial"/>
              <w:noProof/>
              <w:sz w:val="24"/>
              <w:szCs w:val="24"/>
            </w:rPr>
          </w:pPr>
          <w:hyperlink w:anchor="_Toc231295241" w:history="1">
            <w:r w:rsidRPr="00BB6EF3">
              <w:rPr>
                <w:rStyle w:val="Hyperlink"/>
                <w:rFonts w:ascii="Arial" w:hAnsi="Arial" w:cs="Arial"/>
                <w:noProof/>
                <w:sz w:val="24"/>
                <w:szCs w:val="24"/>
                <w:lang w:val="mn-MN"/>
              </w:rPr>
              <w:t>3.2. “Практикт хэрэгжих боломж”</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_Toc231295241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6</w:t>
            </w:r>
            <w:r w:rsidRPr="00BB6EF3">
              <w:rPr>
                <w:rFonts w:ascii="Arial" w:hAnsi="Arial" w:cs="Arial"/>
                <w:noProof/>
                <w:webHidden/>
                <w:sz w:val="24"/>
                <w:szCs w:val="24"/>
              </w:rPr>
              <w:fldChar w:fldCharType="end"/>
            </w:r>
          </w:hyperlink>
        </w:p>
        <w:p w14:paraId="6D0919A7" w14:textId="77777777" w:rsidR="00BB6EF3" w:rsidRPr="00BB6EF3" w:rsidRDefault="00BB6EF3">
          <w:pPr>
            <w:pStyle w:val="TOC2"/>
            <w:tabs>
              <w:tab w:val="right" w:leader="dot" w:pos="9678"/>
            </w:tabs>
            <w:rPr>
              <w:rFonts w:ascii="Arial" w:hAnsi="Arial" w:cs="Arial"/>
              <w:noProof/>
              <w:sz w:val="24"/>
              <w:szCs w:val="24"/>
            </w:rPr>
          </w:pPr>
          <w:hyperlink w:anchor="_Toc231295242" w:history="1">
            <w:r w:rsidRPr="00BB6EF3">
              <w:rPr>
                <w:rStyle w:val="Hyperlink"/>
                <w:rFonts w:ascii="Arial" w:hAnsi="Arial" w:cs="Arial"/>
                <w:noProof/>
                <w:sz w:val="24"/>
                <w:szCs w:val="24"/>
                <w:lang w:val="mn-MN"/>
              </w:rPr>
              <w:t>3.3. “Ойлгомжтой байдал”:</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_Toc231295242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7</w:t>
            </w:r>
            <w:r w:rsidRPr="00BB6EF3">
              <w:rPr>
                <w:rFonts w:ascii="Arial" w:hAnsi="Arial" w:cs="Arial"/>
                <w:noProof/>
                <w:webHidden/>
                <w:sz w:val="24"/>
                <w:szCs w:val="24"/>
              </w:rPr>
              <w:fldChar w:fldCharType="end"/>
            </w:r>
          </w:hyperlink>
        </w:p>
        <w:p w14:paraId="1129FCC7" w14:textId="77777777" w:rsidR="00BB6EF3" w:rsidRPr="00BB6EF3" w:rsidRDefault="00BB6EF3">
          <w:pPr>
            <w:pStyle w:val="TOC2"/>
            <w:tabs>
              <w:tab w:val="right" w:leader="dot" w:pos="9678"/>
            </w:tabs>
            <w:rPr>
              <w:rFonts w:ascii="Arial" w:hAnsi="Arial" w:cs="Arial"/>
              <w:noProof/>
              <w:sz w:val="24"/>
              <w:szCs w:val="24"/>
            </w:rPr>
          </w:pPr>
          <w:hyperlink w:anchor="_Toc231295243" w:history="1">
            <w:r w:rsidRPr="00BB6EF3">
              <w:rPr>
                <w:rStyle w:val="Hyperlink"/>
                <w:rFonts w:ascii="Arial" w:hAnsi="Arial" w:cs="Arial"/>
                <w:noProof/>
                <w:sz w:val="24"/>
                <w:szCs w:val="24"/>
                <w:lang w:val="mn-MN"/>
              </w:rPr>
              <w:t>3.4. “Хүлээн зөвшөөрөгдөх байдал”</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_Toc231295243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7</w:t>
            </w:r>
            <w:r w:rsidRPr="00BB6EF3">
              <w:rPr>
                <w:rFonts w:ascii="Arial" w:hAnsi="Arial" w:cs="Arial"/>
                <w:noProof/>
                <w:webHidden/>
                <w:sz w:val="24"/>
                <w:szCs w:val="24"/>
              </w:rPr>
              <w:fldChar w:fldCharType="end"/>
            </w:r>
          </w:hyperlink>
        </w:p>
        <w:p w14:paraId="12D3215B" w14:textId="77777777" w:rsidR="00BB6EF3" w:rsidRPr="00BB6EF3" w:rsidRDefault="00BB6EF3">
          <w:pPr>
            <w:pStyle w:val="TOC2"/>
            <w:tabs>
              <w:tab w:val="right" w:leader="dot" w:pos="9678"/>
            </w:tabs>
            <w:rPr>
              <w:rFonts w:ascii="Arial" w:hAnsi="Arial" w:cs="Arial"/>
              <w:noProof/>
              <w:sz w:val="24"/>
              <w:szCs w:val="24"/>
            </w:rPr>
          </w:pPr>
          <w:hyperlink w:anchor="_Toc231295244" w:history="1">
            <w:r w:rsidRPr="00BB6EF3">
              <w:rPr>
                <w:rStyle w:val="Hyperlink"/>
                <w:rFonts w:ascii="Arial" w:hAnsi="Arial" w:cs="Arial"/>
                <w:noProof/>
                <w:sz w:val="24"/>
                <w:szCs w:val="24"/>
                <w:lang w:val="mn-MN"/>
              </w:rPr>
              <w:t>3.5. “Харилцан уялдаа”</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_Toc231295244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7</w:t>
            </w:r>
            <w:r w:rsidRPr="00BB6EF3">
              <w:rPr>
                <w:rFonts w:ascii="Arial" w:hAnsi="Arial" w:cs="Arial"/>
                <w:noProof/>
                <w:webHidden/>
                <w:sz w:val="24"/>
                <w:szCs w:val="24"/>
              </w:rPr>
              <w:fldChar w:fldCharType="end"/>
            </w:r>
          </w:hyperlink>
        </w:p>
        <w:p w14:paraId="48B36957" w14:textId="77777777" w:rsidR="00BB6EF3" w:rsidRPr="00BB6EF3" w:rsidRDefault="00BB6EF3">
          <w:pPr>
            <w:pStyle w:val="TOC1"/>
            <w:tabs>
              <w:tab w:val="right" w:leader="dot" w:pos="9678"/>
            </w:tabs>
            <w:rPr>
              <w:rFonts w:ascii="Arial" w:hAnsi="Arial" w:cs="Arial"/>
              <w:noProof/>
              <w:sz w:val="24"/>
              <w:szCs w:val="24"/>
            </w:rPr>
          </w:pPr>
          <w:hyperlink w:anchor="_Toc231295245" w:history="1">
            <w:r w:rsidRPr="00BB6EF3">
              <w:rPr>
                <w:rStyle w:val="Hyperlink"/>
                <w:rFonts w:ascii="Arial" w:hAnsi="Arial" w:cs="Arial"/>
                <w:noProof/>
                <w:sz w:val="24"/>
                <w:szCs w:val="24"/>
                <w:lang w:val="mn-MN"/>
              </w:rPr>
              <w:t>ДӨРӨВ. УРЬДЧИЛАН СОНГОСОН ШАЛГУУР ҮЗҮҮЛЭЛТЭД ТОХИРОХ ШАЛГАХ ХЭРЭГСЛИЙН ДАГУУ ХУУЛИЙН ТӨСЛИЙН ҮР НӨЛӨӨГ ҮНЭЛСЭН БАЙДАЛ</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_Toc231295245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7</w:t>
            </w:r>
            <w:r w:rsidRPr="00BB6EF3">
              <w:rPr>
                <w:rFonts w:ascii="Arial" w:hAnsi="Arial" w:cs="Arial"/>
                <w:noProof/>
                <w:webHidden/>
                <w:sz w:val="24"/>
                <w:szCs w:val="24"/>
              </w:rPr>
              <w:fldChar w:fldCharType="end"/>
            </w:r>
          </w:hyperlink>
        </w:p>
        <w:p w14:paraId="25DCFACF" w14:textId="77777777" w:rsidR="00BB6EF3" w:rsidRPr="00BB6EF3" w:rsidRDefault="00BB6EF3">
          <w:pPr>
            <w:pStyle w:val="TOC2"/>
            <w:tabs>
              <w:tab w:val="right" w:leader="dot" w:pos="9678"/>
            </w:tabs>
            <w:rPr>
              <w:rFonts w:ascii="Arial" w:hAnsi="Arial" w:cs="Arial"/>
              <w:noProof/>
              <w:sz w:val="24"/>
              <w:szCs w:val="24"/>
            </w:rPr>
          </w:pPr>
          <w:hyperlink w:anchor="_Toc231295246" w:history="1">
            <w:r w:rsidRPr="00BB6EF3">
              <w:rPr>
                <w:rStyle w:val="Hyperlink"/>
                <w:rFonts w:ascii="Arial" w:hAnsi="Arial" w:cs="Arial"/>
                <w:noProof/>
                <w:sz w:val="24"/>
                <w:szCs w:val="24"/>
                <w:lang w:val="mn-MN"/>
              </w:rPr>
              <w:t>4.1. “Зорилгод хүрэх байдал”</w:t>
            </w:r>
            <w:r w:rsidRPr="00BB6EF3">
              <w:rPr>
                <w:rStyle w:val="Hyperlink"/>
                <w:rFonts w:ascii="Arial" w:hAnsi="Arial" w:cs="Arial"/>
                <w:noProof/>
                <w:sz w:val="24"/>
                <w:szCs w:val="24"/>
              </w:rPr>
              <w:t xml:space="preserve"> </w:t>
            </w:r>
            <w:r w:rsidRPr="00BB6EF3">
              <w:rPr>
                <w:rStyle w:val="Hyperlink"/>
                <w:rFonts w:ascii="Arial" w:hAnsi="Arial" w:cs="Arial"/>
                <w:noProof/>
                <w:sz w:val="24"/>
                <w:szCs w:val="24"/>
                <w:lang w:val="mn-MN"/>
              </w:rPr>
              <w:t>шалгуур үзүүлэлтийн хүрээнд хийсэн үнэлгээ:</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_Toc231295246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8</w:t>
            </w:r>
            <w:r w:rsidRPr="00BB6EF3">
              <w:rPr>
                <w:rFonts w:ascii="Arial" w:hAnsi="Arial" w:cs="Arial"/>
                <w:noProof/>
                <w:webHidden/>
                <w:sz w:val="24"/>
                <w:szCs w:val="24"/>
              </w:rPr>
              <w:fldChar w:fldCharType="end"/>
            </w:r>
          </w:hyperlink>
        </w:p>
        <w:p w14:paraId="298EA6A0" w14:textId="77777777" w:rsidR="00BB6EF3" w:rsidRPr="00BB6EF3" w:rsidRDefault="00BB6EF3">
          <w:pPr>
            <w:pStyle w:val="TOC2"/>
            <w:tabs>
              <w:tab w:val="right" w:leader="dot" w:pos="9678"/>
            </w:tabs>
            <w:rPr>
              <w:rFonts w:ascii="Arial" w:hAnsi="Arial" w:cs="Arial"/>
              <w:noProof/>
              <w:sz w:val="24"/>
              <w:szCs w:val="24"/>
            </w:rPr>
          </w:pPr>
          <w:hyperlink w:anchor="_Toc231295247" w:history="1">
            <w:r w:rsidRPr="00BB6EF3">
              <w:rPr>
                <w:rStyle w:val="Hyperlink"/>
                <w:rFonts w:ascii="Arial" w:hAnsi="Arial" w:cs="Arial"/>
                <w:noProof/>
                <w:sz w:val="24"/>
                <w:szCs w:val="24"/>
                <w:lang w:val="mn-MN"/>
              </w:rPr>
              <w:t>4.2.“Практикт хэрэгжих боломж” шалгуур үзүүлэлтийн хүрээнд хийсэн үнэлгээ:</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_Toc231295247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10</w:t>
            </w:r>
            <w:r w:rsidRPr="00BB6EF3">
              <w:rPr>
                <w:rFonts w:ascii="Arial" w:hAnsi="Arial" w:cs="Arial"/>
                <w:noProof/>
                <w:webHidden/>
                <w:sz w:val="24"/>
                <w:szCs w:val="24"/>
              </w:rPr>
              <w:fldChar w:fldCharType="end"/>
            </w:r>
          </w:hyperlink>
        </w:p>
        <w:p w14:paraId="609B1047" w14:textId="77777777" w:rsidR="00BB6EF3" w:rsidRPr="00BB6EF3" w:rsidRDefault="00BB6EF3">
          <w:pPr>
            <w:pStyle w:val="TOC2"/>
            <w:tabs>
              <w:tab w:val="right" w:leader="dot" w:pos="9678"/>
            </w:tabs>
            <w:rPr>
              <w:rFonts w:ascii="Arial" w:hAnsi="Arial" w:cs="Arial"/>
              <w:noProof/>
              <w:sz w:val="24"/>
              <w:szCs w:val="24"/>
            </w:rPr>
          </w:pPr>
          <w:hyperlink w:anchor="_Toc231295248" w:history="1">
            <w:r w:rsidRPr="00BB6EF3">
              <w:rPr>
                <w:rStyle w:val="Hyperlink"/>
                <w:rFonts w:ascii="Arial" w:hAnsi="Arial" w:cs="Arial"/>
                <w:noProof/>
                <w:sz w:val="24"/>
                <w:szCs w:val="24"/>
                <w:lang w:val="mn-MN"/>
              </w:rPr>
              <w:t>4.3.</w:t>
            </w:r>
            <w:r w:rsidRPr="00BB6EF3">
              <w:rPr>
                <w:rStyle w:val="Hyperlink"/>
                <w:rFonts w:ascii="Arial" w:hAnsi="Arial" w:cs="Arial"/>
                <w:noProof/>
                <w:sz w:val="24"/>
                <w:szCs w:val="24"/>
              </w:rPr>
              <w:t xml:space="preserve"> </w:t>
            </w:r>
            <w:r w:rsidRPr="00BB6EF3">
              <w:rPr>
                <w:rStyle w:val="Hyperlink"/>
                <w:rFonts w:ascii="Arial" w:hAnsi="Arial" w:cs="Arial"/>
                <w:noProof/>
                <w:sz w:val="24"/>
                <w:szCs w:val="24"/>
                <w:lang w:val="mn-MN"/>
              </w:rPr>
              <w:t>“Ойлгомжтой байдал” шалгуур үзүүлэлтийн хүрээнд хийсэн үнэлгээ</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_Toc231295248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10</w:t>
            </w:r>
            <w:r w:rsidRPr="00BB6EF3">
              <w:rPr>
                <w:rFonts w:ascii="Arial" w:hAnsi="Arial" w:cs="Arial"/>
                <w:noProof/>
                <w:webHidden/>
                <w:sz w:val="24"/>
                <w:szCs w:val="24"/>
              </w:rPr>
              <w:fldChar w:fldCharType="end"/>
            </w:r>
          </w:hyperlink>
        </w:p>
        <w:p w14:paraId="37CC70ED" w14:textId="77777777" w:rsidR="00BB6EF3" w:rsidRPr="00BB6EF3" w:rsidRDefault="00BB6EF3">
          <w:pPr>
            <w:pStyle w:val="TOC2"/>
            <w:tabs>
              <w:tab w:val="right" w:leader="dot" w:pos="9678"/>
            </w:tabs>
            <w:rPr>
              <w:rFonts w:ascii="Arial" w:hAnsi="Arial" w:cs="Arial"/>
              <w:noProof/>
              <w:sz w:val="24"/>
              <w:szCs w:val="24"/>
            </w:rPr>
          </w:pPr>
          <w:hyperlink w:anchor="_Toc231295249" w:history="1">
            <w:r w:rsidRPr="00BB6EF3">
              <w:rPr>
                <w:rStyle w:val="Hyperlink"/>
                <w:rFonts w:ascii="Arial" w:hAnsi="Arial" w:cs="Arial"/>
                <w:noProof/>
                <w:sz w:val="24"/>
                <w:szCs w:val="24"/>
                <w:lang w:val="mn-MN"/>
              </w:rPr>
              <w:t>4.4. “Хүлээн зөвшөөрөгдөх байдал”</w:t>
            </w:r>
            <w:r w:rsidRPr="00BB6EF3">
              <w:rPr>
                <w:rStyle w:val="Hyperlink"/>
                <w:rFonts w:ascii="Arial" w:hAnsi="Arial" w:cs="Arial"/>
                <w:i/>
                <w:noProof/>
                <w:sz w:val="24"/>
                <w:szCs w:val="24"/>
                <w:lang w:val="mn-MN"/>
              </w:rPr>
              <w:t xml:space="preserve"> </w:t>
            </w:r>
            <w:r w:rsidRPr="00BB6EF3">
              <w:rPr>
                <w:rStyle w:val="Hyperlink"/>
                <w:rFonts w:ascii="Arial" w:hAnsi="Arial" w:cs="Arial"/>
                <w:noProof/>
                <w:sz w:val="24"/>
                <w:szCs w:val="24"/>
                <w:lang w:val="mn-MN"/>
              </w:rPr>
              <w:t>шалгуур үзүүлэлтийн хүрээнд хийсэн үнэлгээ</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_Toc231295249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13</w:t>
            </w:r>
            <w:r w:rsidRPr="00BB6EF3">
              <w:rPr>
                <w:rFonts w:ascii="Arial" w:hAnsi="Arial" w:cs="Arial"/>
                <w:noProof/>
                <w:webHidden/>
                <w:sz w:val="24"/>
                <w:szCs w:val="24"/>
              </w:rPr>
              <w:fldChar w:fldCharType="end"/>
            </w:r>
          </w:hyperlink>
        </w:p>
        <w:p w14:paraId="3914F49D" w14:textId="77777777" w:rsidR="00BB6EF3" w:rsidRPr="00BB6EF3" w:rsidRDefault="00BB6EF3">
          <w:pPr>
            <w:pStyle w:val="TOC2"/>
            <w:tabs>
              <w:tab w:val="right" w:leader="dot" w:pos="9678"/>
            </w:tabs>
            <w:rPr>
              <w:rFonts w:ascii="Arial" w:hAnsi="Arial" w:cs="Arial"/>
              <w:noProof/>
              <w:sz w:val="24"/>
              <w:szCs w:val="24"/>
            </w:rPr>
          </w:pPr>
          <w:hyperlink w:anchor="_Toc231295250" w:history="1">
            <w:r w:rsidRPr="00BB6EF3">
              <w:rPr>
                <w:rStyle w:val="Hyperlink"/>
                <w:rFonts w:ascii="Arial" w:hAnsi="Arial" w:cs="Arial"/>
                <w:noProof/>
                <w:sz w:val="24"/>
                <w:szCs w:val="24"/>
                <w:lang w:val="mn-MN"/>
              </w:rPr>
              <w:t>4.5.Харилцан уялдаа” шалгуур үзүүлэлтийн хүрээнд хийсэн үнэлгээ</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_Toc231295250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14</w:t>
            </w:r>
            <w:r w:rsidRPr="00BB6EF3">
              <w:rPr>
                <w:rFonts w:ascii="Arial" w:hAnsi="Arial" w:cs="Arial"/>
                <w:noProof/>
                <w:webHidden/>
                <w:sz w:val="24"/>
                <w:szCs w:val="24"/>
              </w:rPr>
              <w:fldChar w:fldCharType="end"/>
            </w:r>
          </w:hyperlink>
        </w:p>
        <w:p w14:paraId="73F8ED92" w14:textId="77777777" w:rsidR="00BB6EF3" w:rsidRPr="00BB6EF3" w:rsidRDefault="00BB6EF3">
          <w:pPr>
            <w:pStyle w:val="TOC1"/>
            <w:tabs>
              <w:tab w:val="right" w:leader="dot" w:pos="9678"/>
            </w:tabs>
            <w:rPr>
              <w:rFonts w:ascii="Arial" w:hAnsi="Arial" w:cs="Arial"/>
              <w:noProof/>
              <w:sz w:val="24"/>
              <w:szCs w:val="24"/>
            </w:rPr>
          </w:pPr>
          <w:hyperlink w:anchor="_Toc231295251" w:history="1">
            <w:r w:rsidRPr="00BB6EF3">
              <w:rPr>
                <w:rStyle w:val="Hyperlink"/>
                <w:rFonts w:ascii="Arial" w:hAnsi="Arial" w:cs="Arial"/>
                <w:noProof/>
                <w:sz w:val="24"/>
                <w:szCs w:val="24"/>
                <w:lang w:val="mn-MN"/>
              </w:rPr>
              <w:t>ТАВ. ҮР ДҮНГ ҮНЭЛЖ, ЗӨВЛӨМЖ ӨГСӨН БАЙДАЛ</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_Toc231295251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15</w:t>
            </w:r>
            <w:r w:rsidRPr="00BB6EF3">
              <w:rPr>
                <w:rFonts w:ascii="Arial" w:hAnsi="Arial" w:cs="Arial"/>
                <w:noProof/>
                <w:webHidden/>
                <w:sz w:val="24"/>
                <w:szCs w:val="24"/>
              </w:rPr>
              <w:fldChar w:fldCharType="end"/>
            </w:r>
          </w:hyperlink>
        </w:p>
        <w:p w14:paraId="2FBEDF45" w14:textId="77777777" w:rsidR="00BB6EF3" w:rsidRPr="00BB6EF3" w:rsidRDefault="00BB6EF3">
          <w:pPr>
            <w:pStyle w:val="TOC2"/>
            <w:tabs>
              <w:tab w:val="right" w:leader="dot" w:pos="9678"/>
            </w:tabs>
            <w:rPr>
              <w:rFonts w:ascii="Arial" w:hAnsi="Arial" w:cs="Arial"/>
              <w:noProof/>
              <w:sz w:val="24"/>
              <w:szCs w:val="24"/>
            </w:rPr>
          </w:pPr>
          <w:hyperlink w:anchor="_Toc231295252" w:history="1">
            <w:r w:rsidRPr="00BB6EF3">
              <w:rPr>
                <w:rStyle w:val="Hyperlink"/>
                <w:rFonts w:ascii="Arial" w:hAnsi="Arial" w:cs="Arial"/>
                <w:noProof/>
                <w:sz w:val="24"/>
                <w:szCs w:val="24"/>
                <w:lang w:val="mn-MN"/>
              </w:rPr>
              <w:t>5.1. Шалгах хэрэгслийг хэрэглэсэн үр дүнг баримтжуулах</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_Toc231295252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16</w:t>
            </w:r>
            <w:r w:rsidRPr="00BB6EF3">
              <w:rPr>
                <w:rFonts w:ascii="Arial" w:hAnsi="Arial" w:cs="Arial"/>
                <w:noProof/>
                <w:webHidden/>
                <w:sz w:val="24"/>
                <w:szCs w:val="24"/>
              </w:rPr>
              <w:fldChar w:fldCharType="end"/>
            </w:r>
          </w:hyperlink>
        </w:p>
        <w:p w14:paraId="48881CD4" w14:textId="77777777" w:rsidR="00BB6EF3" w:rsidRPr="00BB6EF3" w:rsidRDefault="00BB6EF3">
          <w:pPr>
            <w:pStyle w:val="TOC2"/>
            <w:tabs>
              <w:tab w:val="right" w:leader="dot" w:pos="9678"/>
            </w:tabs>
            <w:rPr>
              <w:rFonts w:ascii="Arial" w:hAnsi="Arial" w:cs="Arial"/>
              <w:noProof/>
              <w:sz w:val="24"/>
              <w:szCs w:val="24"/>
            </w:rPr>
          </w:pPr>
          <w:hyperlink w:anchor="_Toc231295253" w:history="1">
            <w:r w:rsidRPr="00BB6EF3">
              <w:rPr>
                <w:rStyle w:val="Hyperlink"/>
                <w:rFonts w:ascii="Arial" w:hAnsi="Arial" w:cs="Arial"/>
                <w:noProof/>
                <w:sz w:val="24"/>
                <w:szCs w:val="24"/>
                <w:lang w:val="mn-MN"/>
              </w:rPr>
              <w:t>5.2.Үнэлэлт дүгнэлт</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_Toc231295253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16</w:t>
            </w:r>
            <w:r w:rsidRPr="00BB6EF3">
              <w:rPr>
                <w:rFonts w:ascii="Arial" w:hAnsi="Arial" w:cs="Arial"/>
                <w:noProof/>
                <w:webHidden/>
                <w:sz w:val="24"/>
                <w:szCs w:val="24"/>
              </w:rPr>
              <w:fldChar w:fldCharType="end"/>
            </w:r>
          </w:hyperlink>
        </w:p>
        <w:p w14:paraId="28C6C4CA" w14:textId="77777777" w:rsidR="00BB6EF3" w:rsidRPr="00BB6EF3" w:rsidRDefault="00BB6EF3">
          <w:pPr>
            <w:pStyle w:val="TOC2"/>
            <w:tabs>
              <w:tab w:val="right" w:leader="dot" w:pos="9678"/>
            </w:tabs>
            <w:rPr>
              <w:rFonts w:ascii="Arial" w:hAnsi="Arial" w:cs="Arial"/>
              <w:noProof/>
              <w:sz w:val="24"/>
              <w:szCs w:val="24"/>
            </w:rPr>
          </w:pPr>
          <w:hyperlink w:anchor="_Toc231295254" w:history="1">
            <w:r w:rsidRPr="00BB6EF3">
              <w:rPr>
                <w:rStyle w:val="Hyperlink"/>
                <w:rFonts w:ascii="Arial" w:hAnsi="Arial" w:cs="Arial"/>
                <w:noProof/>
                <w:sz w:val="24"/>
                <w:szCs w:val="24"/>
                <w:lang w:val="mn-MN"/>
              </w:rPr>
              <w:t>5.3.Зөвлөмж</w:t>
            </w:r>
            <w:r w:rsidRPr="00BB6EF3">
              <w:rPr>
                <w:rFonts w:ascii="Arial" w:hAnsi="Arial" w:cs="Arial"/>
                <w:noProof/>
                <w:webHidden/>
                <w:sz w:val="24"/>
                <w:szCs w:val="24"/>
              </w:rPr>
              <w:tab/>
            </w:r>
            <w:r w:rsidRPr="00BB6EF3">
              <w:rPr>
                <w:rFonts w:ascii="Arial" w:hAnsi="Arial" w:cs="Arial"/>
                <w:noProof/>
                <w:webHidden/>
                <w:sz w:val="24"/>
                <w:szCs w:val="24"/>
              </w:rPr>
              <w:fldChar w:fldCharType="begin"/>
            </w:r>
            <w:r w:rsidRPr="00BB6EF3">
              <w:rPr>
                <w:rFonts w:ascii="Arial" w:hAnsi="Arial" w:cs="Arial"/>
                <w:noProof/>
                <w:webHidden/>
                <w:sz w:val="24"/>
                <w:szCs w:val="24"/>
              </w:rPr>
              <w:instrText xml:space="preserve"> PAGEREF _Toc231295254 \h </w:instrText>
            </w:r>
            <w:r w:rsidRPr="00BB6EF3">
              <w:rPr>
                <w:rFonts w:ascii="Arial" w:hAnsi="Arial" w:cs="Arial"/>
                <w:noProof/>
                <w:webHidden/>
                <w:sz w:val="24"/>
                <w:szCs w:val="24"/>
              </w:rPr>
            </w:r>
            <w:r w:rsidRPr="00BB6EF3">
              <w:rPr>
                <w:rFonts w:ascii="Arial" w:hAnsi="Arial" w:cs="Arial"/>
                <w:noProof/>
                <w:webHidden/>
                <w:sz w:val="24"/>
                <w:szCs w:val="24"/>
              </w:rPr>
              <w:fldChar w:fldCharType="separate"/>
            </w:r>
            <w:r w:rsidRPr="00BB6EF3">
              <w:rPr>
                <w:rFonts w:ascii="Arial" w:hAnsi="Arial" w:cs="Arial"/>
                <w:noProof/>
                <w:webHidden/>
                <w:sz w:val="24"/>
                <w:szCs w:val="24"/>
              </w:rPr>
              <w:t>17</w:t>
            </w:r>
            <w:r w:rsidRPr="00BB6EF3">
              <w:rPr>
                <w:rFonts w:ascii="Arial" w:hAnsi="Arial" w:cs="Arial"/>
                <w:noProof/>
                <w:webHidden/>
                <w:sz w:val="24"/>
                <w:szCs w:val="24"/>
              </w:rPr>
              <w:fldChar w:fldCharType="end"/>
            </w:r>
          </w:hyperlink>
        </w:p>
        <w:p w14:paraId="6C782FB4" w14:textId="77777777" w:rsidR="006913A7" w:rsidRDefault="006913A7">
          <w:r w:rsidRPr="00BB6EF3">
            <w:rPr>
              <w:rFonts w:ascii="Arial" w:eastAsiaTheme="minorEastAsia" w:hAnsi="Arial" w:cs="Arial"/>
              <w:sz w:val="24"/>
              <w:szCs w:val="24"/>
            </w:rPr>
            <w:fldChar w:fldCharType="end"/>
          </w:r>
        </w:p>
      </w:sdtContent>
    </w:sdt>
    <w:p w14:paraId="59CB00AE" w14:textId="77777777" w:rsidR="0059301D" w:rsidRPr="00903375" w:rsidRDefault="0059301D" w:rsidP="0059301D">
      <w:pPr>
        <w:spacing w:after="0"/>
        <w:jc w:val="center"/>
        <w:rPr>
          <w:rFonts w:ascii="Arial" w:hAnsi="Arial" w:cs="Arial"/>
          <w:b/>
          <w:sz w:val="24"/>
          <w:highlight w:val="yellow"/>
          <w:u w:val="single"/>
          <w:lang w:val="mn-MN"/>
        </w:rPr>
      </w:pPr>
    </w:p>
    <w:p w14:paraId="5BE5E974" w14:textId="77777777" w:rsidR="0059301D" w:rsidRPr="00903375" w:rsidRDefault="0059301D" w:rsidP="0059301D">
      <w:pPr>
        <w:spacing w:after="0"/>
        <w:jc w:val="center"/>
        <w:rPr>
          <w:rFonts w:ascii="Arial" w:hAnsi="Arial" w:cs="Arial"/>
          <w:b/>
          <w:sz w:val="24"/>
          <w:highlight w:val="yellow"/>
          <w:u w:val="single"/>
          <w:lang w:val="mn-MN"/>
        </w:rPr>
      </w:pPr>
    </w:p>
    <w:p w14:paraId="1E39E39B" w14:textId="77777777" w:rsidR="0059301D" w:rsidRPr="00903375" w:rsidRDefault="0059301D" w:rsidP="0059301D">
      <w:pPr>
        <w:spacing w:after="0"/>
        <w:jc w:val="center"/>
        <w:rPr>
          <w:rFonts w:ascii="Arial" w:hAnsi="Arial" w:cs="Arial"/>
          <w:b/>
          <w:sz w:val="24"/>
          <w:highlight w:val="yellow"/>
          <w:u w:val="single"/>
          <w:lang w:val="mn-MN"/>
        </w:rPr>
      </w:pPr>
    </w:p>
    <w:p w14:paraId="2DDD6A55" w14:textId="77777777" w:rsidR="0059301D" w:rsidRPr="00903375" w:rsidRDefault="0059301D" w:rsidP="0059301D">
      <w:pPr>
        <w:spacing w:after="0"/>
        <w:jc w:val="center"/>
        <w:rPr>
          <w:rFonts w:ascii="Arial" w:hAnsi="Arial" w:cs="Arial"/>
          <w:b/>
          <w:sz w:val="24"/>
          <w:highlight w:val="yellow"/>
          <w:u w:val="single"/>
          <w:lang w:val="mn-MN"/>
        </w:rPr>
      </w:pPr>
    </w:p>
    <w:p w14:paraId="2244FB20" w14:textId="77777777" w:rsidR="0059301D" w:rsidRPr="00903375" w:rsidRDefault="0059301D" w:rsidP="0059301D">
      <w:pPr>
        <w:spacing w:after="0"/>
        <w:jc w:val="center"/>
        <w:rPr>
          <w:rFonts w:ascii="Arial" w:hAnsi="Arial" w:cs="Arial"/>
          <w:b/>
          <w:sz w:val="24"/>
          <w:highlight w:val="yellow"/>
          <w:u w:val="single"/>
          <w:lang w:val="mn-MN"/>
        </w:rPr>
      </w:pPr>
    </w:p>
    <w:p w14:paraId="4B62AF99" w14:textId="77777777" w:rsidR="0059301D" w:rsidRPr="00903375" w:rsidRDefault="0059301D" w:rsidP="0059301D">
      <w:pPr>
        <w:spacing w:after="0"/>
        <w:jc w:val="center"/>
        <w:rPr>
          <w:rFonts w:ascii="Arial" w:hAnsi="Arial" w:cs="Arial"/>
          <w:b/>
          <w:sz w:val="24"/>
          <w:highlight w:val="yellow"/>
          <w:u w:val="single"/>
          <w:lang w:val="mn-MN"/>
        </w:rPr>
      </w:pPr>
    </w:p>
    <w:p w14:paraId="23F76A88" w14:textId="77777777" w:rsidR="0059301D" w:rsidRPr="00903375" w:rsidRDefault="0059301D" w:rsidP="0059301D">
      <w:pPr>
        <w:spacing w:after="0"/>
        <w:jc w:val="center"/>
        <w:rPr>
          <w:rFonts w:ascii="Arial" w:hAnsi="Arial" w:cs="Arial"/>
          <w:b/>
          <w:sz w:val="24"/>
          <w:highlight w:val="yellow"/>
          <w:u w:val="single"/>
          <w:lang w:val="mn-MN"/>
        </w:rPr>
      </w:pPr>
    </w:p>
    <w:p w14:paraId="65BEB719" w14:textId="77777777" w:rsidR="0059301D" w:rsidRPr="00903375" w:rsidRDefault="0059301D" w:rsidP="0059301D">
      <w:pPr>
        <w:spacing w:after="0"/>
        <w:jc w:val="center"/>
        <w:rPr>
          <w:rFonts w:ascii="Arial" w:hAnsi="Arial" w:cs="Arial"/>
          <w:b/>
          <w:sz w:val="24"/>
          <w:highlight w:val="yellow"/>
          <w:u w:val="single"/>
          <w:lang w:val="mn-MN"/>
        </w:rPr>
      </w:pPr>
    </w:p>
    <w:p w14:paraId="60833629" w14:textId="77777777" w:rsidR="0059301D" w:rsidRPr="00903375" w:rsidRDefault="0059301D" w:rsidP="0059301D">
      <w:pPr>
        <w:spacing w:after="0"/>
        <w:jc w:val="center"/>
        <w:rPr>
          <w:rFonts w:ascii="Arial" w:hAnsi="Arial" w:cs="Arial"/>
          <w:b/>
          <w:sz w:val="24"/>
          <w:highlight w:val="yellow"/>
          <w:u w:val="single"/>
          <w:lang w:val="mn-MN"/>
        </w:rPr>
      </w:pPr>
    </w:p>
    <w:p w14:paraId="24C1BB4E" w14:textId="77777777" w:rsidR="0059301D" w:rsidRPr="00903375" w:rsidRDefault="0059301D" w:rsidP="0059301D">
      <w:pPr>
        <w:spacing w:after="0"/>
        <w:jc w:val="center"/>
        <w:rPr>
          <w:rFonts w:ascii="Arial" w:hAnsi="Arial" w:cs="Arial"/>
          <w:b/>
          <w:sz w:val="24"/>
          <w:highlight w:val="yellow"/>
          <w:u w:val="single"/>
          <w:lang w:val="mn-MN"/>
        </w:rPr>
      </w:pPr>
    </w:p>
    <w:p w14:paraId="373B7534" w14:textId="77777777" w:rsidR="0059301D" w:rsidRPr="00903375" w:rsidRDefault="0059301D" w:rsidP="0059301D">
      <w:pPr>
        <w:spacing w:after="0"/>
        <w:jc w:val="center"/>
        <w:rPr>
          <w:rFonts w:ascii="Arial" w:hAnsi="Arial" w:cs="Arial"/>
          <w:b/>
          <w:sz w:val="24"/>
          <w:highlight w:val="yellow"/>
          <w:u w:val="single"/>
          <w:lang w:val="mn-MN"/>
        </w:rPr>
      </w:pPr>
    </w:p>
    <w:p w14:paraId="7F0C2BDF" w14:textId="77777777" w:rsidR="0059301D" w:rsidRPr="00903375" w:rsidRDefault="0059301D" w:rsidP="0059301D">
      <w:pPr>
        <w:spacing w:after="0"/>
        <w:jc w:val="center"/>
        <w:rPr>
          <w:rFonts w:ascii="Arial" w:hAnsi="Arial" w:cs="Arial"/>
          <w:b/>
          <w:sz w:val="24"/>
          <w:highlight w:val="yellow"/>
          <w:u w:val="single"/>
          <w:lang w:val="mn-MN"/>
        </w:rPr>
      </w:pPr>
    </w:p>
    <w:p w14:paraId="10FBFE01" w14:textId="77777777" w:rsidR="0059301D" w:rsidRPr="00903375" w:rsidRDefault="0059301D" w:rsidP="0059301D">
      <w:pPr>
        <w:spacing w:after="0"/>
        <w:jc w:val="center"/>
        <w:rPr>
          <w:rFonts w:ascii="Arial" w:hAnsi="Arial" w:cs="Arial"/>
          <w:b/>
          <w:sz w:val="24"/>
          <w:highlight w:val="yellow"/>
          <w:u w:val="single"/>
          <w:lang w:val="mn-MN"/>
        </w:rPr>
      </w:pPr>
    </w:p>
    <w:p w14:paraId="2E4C26BC" w14:textId="77777777" w:rsidR="0059301D" w:rsidRPr="00903375" w:rsidRDefault="0059301D" w:rsidP="0059301D">
      <w:pPr>
        <w:spacing w:after="0"/>
        <w:jc w:val="center"/>
        <w:rPr>
          <w:rFonts w:ascii="Arial" w:hAnsi="Arial" w:cs="Arial"/>
          <w:b/>
          <w:sz w:val="24"/>
          <w:highlight w:val="yellow"/>
          <w:u w:val="single"/>
          <w:lang w:val="mn-MN"/>
        </w:rPr>
      </w:pPr>
    </w:p>
    <w:p w14:paraId="3A76C0E1" w14:textId="77777777" w:rsidR="0059301D" w:rsidRPr="00903375" w:rsidRDefault="0059301D" w:rsidP="0059301D">
      <w:pPr>
        <w:spacing w:after="0"/>
        <w:jc w:val="center"/>
        <w:rPr>
          <w:rFonts w:ascii="Arial" w:hAnsi="Arial" w:cs="Arial"/>
          <w:b/>
          <w:sz w:val="24"/>
          <w:highlight w:val="yellow"/>
          <w:u w:val="single"/>
          <w:lang w:val="mn-MN"/>
        </w:rPr>
      </w:pPr>
    </w:p>
    <w:p w14:paraId="78D2559F" w14:textId="77777777" w:rsidR="0059301D" w:rsidRPr="00903375" w:rsidRDefault="0059301D" w:rsidP="0059301D">
      <w:pPr>
        <w:pStyle w:val="Heading1"/>
        <w:jc w:val="center"/>
        <w:rPr>
          <w:rFonts w:ascii="Arial" w:hAnsi="Arial" w:cs="Arial"/>
          <w:b/>
          <w:color w:val="002060"/>
          <w:sz w:val="24"/>
          <w:szCs w:val="24"/>
          <w:lang w:val="mn-MN"/>
        </w:rPr>
      </w:pPr>
      <w:bookmarkStart w:id="0" w:name="_Toc231295236"/>
      <w:r w:rsidRPr="00903375">
        <w:rPr>
          <w:rFonts w:ascii="Arial" w:hAnsi="Arial" w:cs="Arial"/>
          <w:b/>
          <w:color w:val="002060"/>
          <w:sz w:val="24"/>
          <w:szCs w:val="24"/>
          <w:lang w:val="mn-MN"/>
        </w:rPr>
        <w:lastRenderedPageBreak/>
        <w:t>НЭГ.ЕРӨНХИЙ ЗҮЙЛ</w:t>
      </w:r>
      <w:bookmarkEnd w:id="0"/>
    </w:p>
    <w:p w14:paraId="382BA574" w14:textId="77777777" w:rsidR="0059301D" w:rsidRPr="00903375" w:rsidRDefault="0059301D" w:rsidP="0059301D">
      <w:pPr>
        <w:spacing w:before="240" w:after="0"/>
        <w:ind w:firstLine="720"/>
        <w:jc w:val="both"/>
        <w:rPr>
          <w:rFonts w:ascii="Arial" w:hAnsi="Arial" w:cs="Arial"/>
          <w:sz w:val="24"/>
          <w:lang w:val="mn-MN"/>
        </w:rPr>
      </w:pPr>
      <w:r w:rsidRPr="00903375">
        <w:rPr>
          <w:rFonts w:ascii="Arial" w:hAnsi="Arial" w:cs="Arial"/>
          <w:sz w:val="24"/>
          <w:lang w:val="mn-MN"/>
        </w:rPr>
        <w:t xml:space="preserve">Факторингийн тухай анхдагч хуулийн анхдагч төслийн зүйл, заалтад тодорхой шалгуур үзүүлэлтийн дагуу дүн шинжилгээ хийн, түүний үр нөлөөг тооцож, давхардал, хийдэл, зөрчил байгаа эсэхийг тогтоох, хуулийн зүйл, заалтыг ойлгомжтой хэрэгжих боломжтой байдлаар боловсруулах, улмаар хуулийн төслийн чанарыг сайжруулахад энэхүү үнэлгээний ажлын зорилго оршино. </w:t>
      </w:r>
    </w:p>
    <w:p w14:paraId="7D77342B" w14:textId="77777777" w:rsidR="0059301D" w:rsidRPr="00903375" w:rsidRDefault="0059301D" w:rsidP="0059301D">
      <w:pPr>
        <w:spacing w:before="240" w:after="0"/>
        <w:ind w:firstLine="720"/>
        <w:jc w:val="both"/>
        <w:rPr>
          <w:rFonts w:ascii="Arial" w:hAnsi="Arial" w:cs="Arial"/>
          <w:sz w:val="24"/>
          <w:lang w:val="mn-MN"/>
        </w:rPr>
      </w:pPr>
      <w:r w:rsidRPr="00903375">
        <w:rPr>
          <w:rFonts w:ascii="Arial" w:hAnsi="Arial" w:cs="Arial"/>
          <w:sz w:val="24"/>
          <w:lang w:val="mn-MN"/>
        </w:rPr>
        <w:t>Факторингийн тухай анхдагч хуулийн төслийн /цаашид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тооцох аргачлал</w:t>
      </w:r>
      <w:r w:rsidRPr="00903375">
        <w:rPr>
          <w:rStyle w:val="FootnoteReference"/>
          <w:rFonts w:ascii="Arial" w:hAnsi="Arial" w:cs="Arial"/>
          <w:sz w:val="24"/>
          <w:lang w:val="mn-MN"/>
        </w:rPr>
        <w:footnoteReference w:id="1"/>
      </w:r>
      <w:r w:rsidRPr="00903375">
        <w:rPr>
          <w:rFonts w:ascii="Arial" w:hAnsi="Arial" w:cs="Arial"/>
          <w:sz w:val="24"/>
          <w:lang w:val="mn-MN"/>
        </w:rPr>
        <w:t>”-д заасны дагуу дараах үе шаттайгаар гүйцэтгэлээ.</w:t>
      </w:r>
    </w:p>
    <w:p w14:paraId="61195E70" w14:textId="77777777" w:rsidR="0059301D" w:rsidRPr="00903375" w:rsidRDefault="0059301D" w:rsidP="0059301D">
      <w:pPr>
        <w:pStyle w:val="ListParagraph"/>
        <w:numPr>
          <w:ilvl w:val="0"/>
          <w:numId w:val="1"/>
        </w:numPr>
        <w:spacing w:before="240" w:after="0"/>
        <w:jc w:val="both"/>
        <w:rPr>
          <w:rFonts w:ascii="Arial" w:hAnsi="Arial" w:cs="Arial"/>
          <w:sz w:val="24"/>
        </w:rPr>
      </w:pPr>
      <w:r w:rsidRPr="00903375">
        <w:rPr>
          <w:rFonts w:ascii="Arial" w:hAnsi="Arial" w:cs="Arial"/>
          <w:sz w:val="24"/>
          <w:lang w:val="mn-MN"/>
        </w:rPr>
        <w:t>Шалгуур үзүүлэлтийг сонгох</w:t>
      </w:r>
      <w:r w:rsidRPr="00903375">
        <w:rPr>
          <w:rFonts w:ascii="Arial" w:hAnsi="Arial" w:cs="Arial"/>
          <w:sz w:val="24"/>
        </w:rPr>
        <w:t>;</w:t>
      </w:r>
    </w:p>
    <w:p w14:paraId="2548E29B" w14:textId="77777777" w:rsidR="0059301D" w:rsidRPr="00903375" w:rsidRDefault="0059301D" w:rsidP="0059301D">
      <w:pPr>
        <w:pStyle w:val="ListParagraph"/>
        <w:numPr>
          <w:ilvl w:val="0"/>
          <w:numId w:val="1"/>
        </w:numPr>
        <w:spacing w:before="240" w:after="0"/>
        <w:jc w:val="both"/>
        <w:rPr>
          <w:rFonts w:ascii="Arial" w:hAnsi="Arial" w:cs="Arial"/>
          <w:sz w:val="24"/>
        </w:rPr>
      </w:pPr>
      <w:r w:rsidRPr="00903375">
        <w:rPr>
          <w:rFonts w:ascii="Arial" w:hAnsi="Arial" w:cs="Arial"/>
          <w:sz w:val="24"/>
          <w:lang w:val="mn-MN"/>
        </w:rPr>
        <w:t>Хуулийн төслөөс үр нөлөө тооцох хэсгээ тогтоох</w:t>
      </w:r>
      <w:r w:rsidRPr="00903375">
        <w:rPr>
          <w:rFonts w:ascii="Arial" w:hAnsi="Arial" w:cs="Arial"/>
          <w:sz w:val="24"/>
        </w:rPr>
        <w:t>;</w:t>
      </w:r>
    </w:p>
    <w:p w14:paraId="782A07B5" w14:textId="77777777" w:rsidR="0059301D" w:rsidRPr="00903375" w:rsidRDefault="0059301D" w:rsidP="0059301D">
      <w:pPr>
        <w:pStyle w:val="ListParagraph"/>
        <w:numPr>
          <w:ilvl w:val="0"/>
          <w:numId w:val="1"/>
        </w:numPr>
        <w:spacing w:before="240" w:after="0"/>
        <w:jc w:val="both"/>
        <w:rPr>
          <w:rFonts w:ascii="Arial" w:hAnsi="Arial" w:cs="Arial"/>
          <w:sz w:val="24"/>
        </w:rPr>
      </w:pPr>
      <w:r w:rsidRPr="00903375">
        <w:rPr>
          <w:rFonts w:ascii="Arial" w:hAnsi="Arial" w:cs="Arial"/>
          <w:sz w:val="24"/>
          <w:lang w:val="mn-MN"/>
        </w:rPr>
        <w:t>Урьдчилан сонгосон шалгуур үзүүлэлтэд тохирох шалгах хэрэгслийн дагуу үр нөлөөг тооцох</w:t>
      </w:r>
      <w:r w:rsidRPr="00903375">
        <w:rPr>
          <w:rFonts w:ascii="Arial" w:hAnsi="Arial" w:cs="Arial"/>
          <w:sz w:val="24"/>
        </w:rPr>
        <w:t>;</w:t>
      </w:r>
    </w:p>
    <w:p w14:paraId="7F769BD1" w14:textId="77777777" w:rsidR="0059301D" w:rsidRPr="00903375" w:rsidRDefault="0059301D" w:rsidP="0059301D">
      <w:pPr>
        <w:pStyle w:val="ListParagraph"/>
        <w:numPr>
          <w:ilvl w:val="0"/>
          <w:numId w:val="1"/>
        </w:numPr>
        <w:spacing w:before="240" w:after="0"/>
        <w:jc w:val="both"/>
        <w:rPr>
          <w:rFonts w:ascii="Arial" w:hAnsi="Arial" w:cs="Arial"/>
          <w:sz w:val="24"/>
        </w:rPr>
      </w:pPr>
      <w:r w:rsidRPr="00903375">
        <w:rPr>
          <w:rFonts w:ascii="Arial" w:hAnsi="Arial" w:cs="Arial"/>
          <w:sz w:val="24"/>
          <w:lang w:val="mn-MN"/>
        </w:rPr>
        <w:t xml:space="preserve">Үр дүнг үнэлэх, зөвлөмж өгөх. </w:t>
      </w:r>
    </w:p>
    <w:p w14:paraId="0444A4E1" w14:textId="77777777" w:rsidR="0059301D" w:rsidRPr="00903375" w:rsidRDefault="0059301D" w:rsidP="00903375">
      <w:pPr>
        <w:spacing w:before="240" w:after="0"/>
        <w:ind w:firstLine="720"/>
        <w:jc w:val="both"/>
        <w:rPr>
          <w:rFonts w:ascii="Arial" w:hAnsi="Arial" w:cs="Arial"/>
          <w:sz w:val="24"/>
          <w:lang w:val="mn-MN"/>
        </w:rPr>
      </w:pPr>
      <w:r w:rsidRPr="00903375">
        <w:rPr>
          <w:rFonts w:ascii="Arial" w:hAnsi="Arial" w:cs="Arial"/>
          <w:sz w:val="24"/>
          <w:lang w:val="mn-MN"/>
        </w:rPr>
        <w:t xml:space="preserve">Хуулийн төслийн үр нөлөөг үнэлэхдээ үндсэн 5 шалгуур үзүүлэлтийн хүрээнд тэдгээрийг шалгах хэрэгслийг ашиглан хуулийн төслийн зохицуулалтууд нь уг хуулийн төслийг боловсруулах болсон үндэслэл, хэрэгцээ шаардлагад нийцсэн эсэх, хуулийн төслийн зорилгод нийцсэн, түүнд хүрэх боломжтой байдлаар тусгагдсан эсэхэд дүн шинжилгээ хийснээс гадна хуулийн төслийн зохицуулалтын практикт хэрэгжих боломжид дүн шинжилгээ хийсэн болно. Мөн хуулийн төслийн зохицуулалтууд нь хүлээн зөвшөөрөгдөх боломжтой, ойлгомжтой байдлаар тусгагдсан </w:t>
      </w:r>
      <w:r w:rsidR="006913A7">
        <w:rPr>
          <w:rFonts w:ascii="Arial" w:hAnsi="Arial" w:cs="Arial"/>
          <w:sz w:val="24"/>
          <w:lang w:val="mn-MN"/>
        </w:rPr>
        <w:t>талаар</w:t>
      </w:r>
      <w:r w:rsidRPr="00903375">
        <w:rPr>
          <w:rFonts w:ascii="Arial" w:hAnsi="Arial" w:cs="Arial"/>
          <w:sz w:val="24"/>
          <w:lang w:val="mn-MN"/>
        </w:rPr>
        <w:t xml:space="preserve"> холбогдох байгууллагаас санал авч, хуулийн төслийн зохицуулалтууд нь ойлгомжтой, харилцан уялдаатай байгаа эсэхийг дээр дурдсан аргачлалын дагуу асуултад хариулах байдлаар дүгнэсэн бөгөөд</w:t>
      </w:r>
      <w:r w:rsidR="006913A7">
        <w:rPr>
          <w:rFonts w:ascii="Arial" w:hAnsi="Arial" w:cs="Arial"/>
          <w:sz w:val="24"/>
          <w:lang w:val="mn-MN"/>
        </w:rPr>
        <w:t xml:space="preserve"> </w:t>
      </w:r>
      <w:r w:rsidRPr="00903375">
        <w:rPr>
          <w:rFonts w:ascii="Arial" w:hAnsi="Arial" w:cs="Arial"/>
          <w:sz w:val="24"/>
          <w:lang w:val="mn-MN"/>
        </w:rPr>
        <w:t xml:space="preserve">гарсан үр дүнд анхаарах асуудлын талаар хууль санаачлагчид зөвлөмж өгсөн. </w:t>
      </w:r>
    </w:p>
    <w:p w14:paraId="5875FA45" w14:textId="77777777" w:rsidR="0059301D" w:rsidRPr="00903375" w:rsidRDefault="0059301D" w:rsidP="0059301D">
      <w:pPr>
        <w:spacing w:before="240" w:after="0"/>
        <w:ind w:firstLine="720"/>
        <w:jc w:val="both"/>
        <w:rPr>
          <w:rFonts w:ascii="Arial" w:hAnsi="Arial" w:cs="Arial"/>
          <w:sz w:val="24"/>
          <w:lang w:val="mn-MN"/>
        </w:rPr>
      </w:pPr>
      <w:r w:rsidRPr="00903375">
        <w:rPr>
          <w:rFonts w:ascii="Arial" w:hAnsi="Arial" w:cs="Arial"/>
          <w:sz w:val="24"/>
          <w:lang w:val="mn-MN"/>
        </w:rPr>
        <w:t>Энэхүү үнэлгээ</w:t>
      </w:r>
      <w:r w:rsidR="00903375" w:rsidRPr="00903375">
        <w:rPr>
          <w:rFonts w:ascii="Arial" w:hAnsi="Arial" w:cs="Arial"/>
          <w:sz w:val="24"/>
          <w:lang w:val="mn-MN"/>
        </w:rPr>
        <w:t>гээр</w:t>
      </w:r>
      <w:r w:rsidRPr="00903375">
        <w:rPr>
          <w:rFonts w:ascii="Arial" w:hAnsi="Arial" w:cs="Arial"/>
          <w:sz w:val="24"/>
          <w:lang w:val="mn-MN"/>
        </w:rPr>
        <w:t xml:space="preserve"> Факторингийн тухай анхдагч </w:t>
      </w:r>
      <w:r w:rsidR="00903375" w:rsidRPr="00903375">
        <w:rPr>
          <w:rFonts w:ascii="Arial" w:hAnsi="Arial" w:cs="Arial"/>
          <w:sz w:val="24"/>
          <w:lang w:val="mn-MN"/>
        </w:rPr>
        <w:t xml:space="preserve">хуулийн </w:t>
      </w:r>
      <w:r w:rsidRPr="00903375">
        <w:rPr>
          <w:rFonts w:ascii="Arial" w:hAnsi="Arial" w:cs="Arial"/>
          <w:sz w:val="24"/>
          <w:lang w:val="mn-MN"/>
        </w:rPr>
        <w:t>төсөл батлагдсанаар санхүүгийн зуучлалын шинэ үйлчилгээ</w:t>
      </w:r>
      <w:r w:rsidR="00903375" w:rsidRPr="00903375">
        <w:rPr>
          <w:rFonts w:ascii="Arial" w:hAnsi="Arial" w:cs="Arial"/>
          <w:sz w:val="24"/>
          <w:lang w:val="mn-MN"/>
        </w:rPr>
        <w:t>ний</w:t>
      </w:r>
      <w:r w:rsidRPr="00903375">
        <w:rPr>
          <w:rFonts w:ascii="Arial" w:hAnsi="Arial" w:cs="Arial"/>
          <w:sz w:val="24"/>
          <w:lang w:val="mn-MN"/>
        </w:rPr>
        <w:t xml:space="preserve"> эдийн засагт гүйцэтгэх үүрэг дээшлэх эсэхэд хариулт өг</w:t>
      </w:r>
      <w:r w:rsidR="00903375" w:rsidRPr="00903375">
        <w:rPr>
          <w:rFonts w:ascii="Arial" w:hAnsi="Arial" w:cs="Arial"/>
          <w:sz w:val="24"/>
          <w:lang w:val="mn-MN"/>
        </w:rPr>
        <w:t>өхийг зорьсон</w:t>
      </w:r>
      <w:r w:rsidRPr="00903375">
        <w:rPr>
          <w:rFonts w:ascii="Arial" w:hAnsi="Arial" w:cs="Arial"/>
          <w:sz w:val="24"/>
          <w:lang w:val="mn-MN"/>
        </w:rPr>
        <w:t xml:space="preserve"> болно. </w:t>
      </w:r>
    </w:p>
    <w:p w14:paraId="410EFB30" w14:textId="77777777" w:rsidR="0059301D" w:rsidRPr="00903375" w:rsidRDefault="0059301D" w:rsidP="00903375">
      <w:pPr>
        <w:pStyle w:val="Heading1"/>
        <w:jc w:val="center"/>
        <w:rPr>
          <w:rFonts w:ascii="Arial" w:hAnsi="Arial" w:cs="Arial"/>
          <w:b/>
          <w:color w:val="002060"/>
          <w:sz w:val="24"/>
          <w:szCs w:val="24"/>
          <w:lang w:val="mn-MN"/>
        </w:rPr>
      </w:pPr>
      <w:bookmarkStart w:id="1" w:name="_Toc231295237"/>
      <w:r w:rsidRPr="00903375">
        <w:rPr>
          <w:rFonts w:ascii="Arial" w:hAnsi="Arial" w:cs="Arial"/>
          <w:b/>
          <w:color w:val="002060"/>
          <w:sz w:val="24"/>
          <w:szCs w:val="24"/>
          <w:lang w:val="mn-MN"/>
        </w:rPr>
        <w:t>ХОЁР</w:t>
      </w:r>
      <w:r w:rsidR="00903375" w:rsidRPr="00903375">
        <w:rPr>
          <w:rFonts w:ascii="Arial" w:hAnsi="Arial" w:cs="Arial"/>
          <w:b/>
          <w:color w:val="002060"/>
          <w:sz w:val="24"/>
          <w:szCs w:val="24"/>
          <w:lang w:val="mn-MN"/>
        </w:rPr>
        <w:t xml:space="preserve">. </w:t>
      </w:r>
      <w:r w:rsidRPr="00903375">
        <w:rPr>
          <w:rFonts w:ascii="Arial" w:hAnsi="Arial" w:cs="Arial"/>
          <w:b/>
          <w:color w:val="002060"/>
          <w:sz w:val="24"/>
          <w:szCs w:val="24"/>
          <w:lang w:val="mn-MN"/>
        </w:rPr>
        <w:t>ХУУЛИЙН ТӨСЛИЙН ҮР НӨЛӨӨ</w:t>
      </w:r>
      <w:r w:rsidR="00903375" w:rsidRPr="00903375">
        <w:rPr>
          <w:rFonts w:ascii="Arial" w:hAnsi="Arial" w:cs="Arial"/>
          <w:b/>
          <w:color w:val="002060"/>
          <w:sz w:val="24"/>
          <w:szCs w:val="24"/>
          <w:lang w:val="mn-MN"/>
        </w:rPr>
        <w:t>Г ҮНЭЛЭХ ШАЛГУУР ҮЗҮҮЛЭЛТИЙГ СОНГОСОН БАЙДАЛ, ҮНДЭСЛЭЛ</w:t>
      </w:r>
      <w:bookmarkEnd w:id="1"/>
    </w:p>
    <w:p w14:paraId="76C73D45" w14:textId="77777777" w:rsidR="0059301D" w:rsidRPr="00903375" w:rsidRDefault="0059301D" w:rsidP="0059301D">
      <w:pPr>
        <w:spacing w:before="240" w:after="0"/>
        <w:jc w:val="both"/>
        <w:rPr>
          <w:rFonts w:ascii="Arial" w:hAnsi="Arial" w:cs="Arial"/>
          <w:sz w:val="24"/>
          <w:lang w:val="mn-MN"/>
        </w:rPr>
      </w:pPr>
      <w:r w:rsidRPr="00903375">
        <w:rPr>
          <w:rFonts w:ascii="Arial" w:hAnsi="Arial" w:cs="Arial"/>
          <w:sz w:val="24"/>
          <w:lang w:val="mn-MN"/>
        </w:rPr>
        <w:tab/>
        <w:t xml:space="preserve">Тус судалгааны ажлыг хийж гүйцэтгэхдээ хуулийн төслийн зорилго, хамрах хүрээ, зохицуулах асуудалтай уялдуулан аргачлалд дурдсан нийт 6 шалгуур үзүүлэлтээс ажлын хэсгийн гишүүд дараах 5 шалгуур үзүүлэлтийг </w:t>
      </w:r>
      <w:r w:rsidR="00903375" w:rsidRPr="00903375">
        <w:rPr>
          <w:rFonts w:ascii="Arial" w:hAnsi="Arial" w:cs="Arial"/>
          <w:sz w:val="24"/>
          <w:lang w:val="mn-MN"/>
        </w:rPr>
        <w:t>сонгов</w:t>
      </w:r>
      <w:r w:rsidRPr="00903375">
        <w:rPr>
          <w:rFonts w:ascii="Arial" w:hAnsi="Arial" w:cs="Arial"/>
          <w:sz w:val="24"/>
          <w:lang w:val="mn-MN"/>
        </w:rPr>
        <w:t xml:space="preserve">. Үүнд: </w:t>
      </w:r>
    </w:p>
    <w:p w14:paraId="5486824A" w14:textId="77777777" w:rsidR="0059301D" w:rsidRPr="00903375" w:rsidRDefault="0059301D" w:rsidP="0059301D">
      <w:pPr>
        <w:pStyle w:val="ListParagraph"/>
        <w:numPr>
          <w:ilvl w:val="0"/>
          <w:numId w:val="2"/>
        </w:numPr>
        <w:spacing w:before="240" w:after="0"/>
        <w:rPr>
          <w:rFonts w:ascii="Arial" w:hAnsi="Arial" w:cs="Arial"/>
          <w:sz w:val="24"/>
          <w:lang w:val="mn-MN"/>
        </w:rPr>
      </w:pPr>
      <w:r w:rsidRPr="00903375">
        <w:rPr>
          <w:rFonts w:ascii="Arial" w:hAnsi="Arial" w:cs="Arial"/>
          <w:sz w:val="24"/>
          <w:lang w:val="mn-MN"/>
        </w:rPr>
        <w:t>Зорилгод хүрэх байдал</w:t>
      </w:r>
    </w:p>
    <w:p w14:paraId="47414565" w14:textId="77777777" w:rsidR="0059301D" w:rsidRPr="00903375" w:rsidRDefault="0059301D" w:rsidP="0059301D">
      <w:pPr>
        <w:pStyle w:val="ListParagraph"/>
        <w:numPr>
          <w:ilvl w:val="0"/>
          <w:numId w:val="2"/>
        </w:numPr>
        <w:spacing w:after="0"/>
        <w:rPr>
          <w:rFonts w:ascii="Arial" w:hAnsi="Arial" w:cs="Arial"/>
          <w:sz w:val="24"/>
          <w:lang w:val="mn-MN"/>
        </w:rPr>
      </w:pPr>
      <w:r w:rsidRPr="00903375">
        <w:rPr>
          <w:rFonts w:ascii="Arial" w:hAnsi="Arial" w:cs="Arial"/>
          <w:sz w:val="24"/>
          <w:lang w:val="mn-MN"/>
        </w:rPr>
        <w:t>Практикт хэрэгжих боломж</w:t>
      </w:r>
    </w:p>
    <w:p w14:paraId="2E101ED7" w14:textId="77777777" w:rsidR="0059301D" w:rsidRPr="00903375" w:rsidRDefault="0059301D" w:rsidP="0059301D">
      <w:pPr>
        <w:pStyle w:val="ListParagraph"/>
        <w:numPr>
          <w:ilvl w:val="0"/>
          <w:numId w:val="2"/>
        </w:numPr>
        <w:spacing w:after="0"/>
        <w:rPr>
          <w:rFonts w:ascii="Arial" w:hAnsi="Arial" w:cs="Arial"/>
          <w:sz w:val="24"/>
          <w:lang w:val="mn-MN"/>
        </w:rPr>
      </w:pPr>
      <w:r w:rsidRPr="00903375">
        <w:rPr>
          <w:rFonts w:ascii="Arial" w:hAnsi="Arial" w:cs="Arial"/>
          <w:sz w:val="24"/>
          <w:lang w:val="mn-MN"/>
        </w:rPr>
        <w:lastRenderedPageBreak/>
        <w:t>Ойлгомжтой байдал</w:t>
      </w:r>
    </w:p>
    <w:p w14:paraId="3B7BEE34" w14:textId="77777777" w:rsidR="0059301D" w:rsidRPr="00903375" w:rsidRDefault="0059301D" w:rsidP="0059301D">
      <w:pPr>
        <w:pStyle w:val="ListParagraph"/>
        <w:numPr>
          <w:ilvl w:val="0"/>
          <w:numId w:val="2"/>
        </w:numPr>
        <w:spacing w:after="0"/>
        <w:jc w:val="both"/>
        <w:rPr>
          <w:rFonts w:ascii="Arial" w:hAnsi="Arial" w:cs="Arial"/>
          <w:sz w:val="24"/>
          <w:lang w:val="mn-MN"/>
        </w:rPr>
      </w:pPr>
      <w:r w:rsidRPr="00903375">
        <w:rPr>
          <w:rFonts w:ascii="Arial" w:hAnsi="Arial" w:cs="Arial"/>
          <w:sz w:val="24"/>
          <w:lang w:val="mn-MN"/>
        </w:rPr>
        <w:t>Хүлээн зөвшөөрөгдөх байдал</w:t>
      </w:r>
    </w:p>
    <w:p w14:paraId="1C6E2167" w14:textId="77777777" w:rsidR="0059301D" w:rsidRPr="00903375" w:rsidRDefault="0059301D" w:rsidP="0059301D">
      <w:pPr>
        <w:pStyle w:val="ListParagraph"/>
        <w:numPr>
          <w:ilvl w:val="0"/>
          <w:numId w:val="2"/>
        </w:numPr>
        <w:spacing w:after="0"/>
        <w:rPr>
          <w:rFonts w:ascii="Arial" w:hAnsi="Arial" w:cs="Arial"/>
          <w:sz w:val="24"/>
          <w:lang w:val="mn-MN"/>
        </w:rPr>
      </w:pPr>
      <w:r w:rsidRPr="00903375">
        <w:rPr>
          <w:rFonts w:ascii="Arial" w:hAnsi="Arial" w:cs="Arial"/>
          <w:sz w:val="24"/>
          <w:lang w:val="mn-MN"/>
        </w:rPr>
        <w:t xml:space="preserve">Харилцан уялдаа </w:t>
      </w:r>
    </w:p>
    <w:p w14:paraId="48041E18" w14:textId="77777777" w:rsidR="00AD0BF4" w:rsidRPr="0054206F" w:rsidRDefault="0059301D" w:rsidP="00AD0BF4">
      <w:pPr>
        <w:spacing w:before="240" w:after="0"/>
        <w:ind w:firstLine="720"/>
        <w:jc w:val="both"/>
        <w:rPr>
          <w:rFonts w:ascii="Arial" w:hAnsi="Arial" w:cs="Arial"/>
          <w:sz w:val="24"/>
          <w:szCs w:val="24"/>
          <w:lang w:val="mn-MN"/>
        </w:rPr>
      </w:pPr>
      <w:r w:rsidRPr="0054206F">
        <w:rPr>
          <w:rFonts w:ascii="Arial" w:hAnsi="Arial" w:cs="Arial"/>
          <w:b/>
          <w:sz w:val="24"/>
          <w:szCs w:val="24"/>
          <w:lang w:val="mn-MN"/>
        </w:rPr>
        <w:t>1.</w:t>
      </w:r>
      <w:r w:rsidR="00903375" w:rsidRPr="0054206F">
        <w:rPr>
          <w:rFonts w:ascii="Arial" w:hAnsi="Arial" w:cs="Arial"/>
          <w:b/>
          <w:sz w:val="24"/>
          <w:szCs w:val="24"/>
          <w:lang w:val="mn-MN"/>
        </w:rPr>
        <w:t>“</w:t>
      </w:r>
      <w:r w:rsidRPr="0054206F">
        <w:rPr>
          <w:rFonts w:ascii="Arial" w:hAnsi="Arial" w:cs="Arial"/>
          <w:b/>
          <w:sz w:val="24"/>
          <w:szCs w:val="24"/>
          <w:lang w:val="mn-MN"/>
        </w:rPr>
        <w:t>Зорилгод хүрэх байдал</w:t>
      </w:r>
      <w:r w:rsidR="00903375" w:rsidRPr="0054206F">
        <w:rPr>
          <w:rFonts w:ascii="Arial" w:hAnsi="Arial" w:cs="Arial"/>
          <w:b/>
          <w:sz w:val="24"/>
          <w:szCs w:val="24"/>
          <w:lang w:val="mn-MN"/>
        </w:rPr>
        <w:t>”</w:t>
      </w:r>
      <w:r w:rsidR="00AD0BF4" w:rsidRPr="0054206F">
        <w:rPr>
          <w:rFonts w:ascii="Arial" w:hAnsi="Arial" w:cs="Arial"/>
          <w:b/>
          <w:sz w:val="24"/>
          <w:szCs w:val="24"/>
          <w:lang w:val="mn-MN"/>
        </w:rPr>
        <w:t xml:space="preserve"> </w:t>
      </w:r>
      <w:r w:rsidR="00AD0BF4" w:rsidRPr="0054206F">
        <w:rPr>
          <w:rFonts w:ascii="Arial" w:hAnsi="Arial" w:cs="Arial"/>
          <w:sz w:val="24"/>
          <w:szCs w:val="24"/>
          <w:lang w:val="mn-MN"/>
        </w:rPr>
        <w:t>шалгуур үзүүлэлтийг сонгох болсон үндэслэл нь</w:t>
      </w:r>
      <w:r w:rsidRPr="0054206F">
        <w:rPr>
          <w:rFonts w:ascii="Arial" w:hAnsi="Arial" w:cs="Arial"/>
          <w:sz w:val="24"/>
          <w:szCs w:val="24"/>
          <w:lang w:val="mn-MN"/>
        </w:rPr>
        <w:t xml:space="preserve"> </w:t>
      </w:r>
      <w:r w:rsidR="00AD0BF4" w:rsidRPr="0054206F">
        <w:rPr>
          <w:rFonts w:ascii="Arial" w:hAnsi="Arial" w:cs="Arial"/>
          <w:sz w:val="24"/>
          <w:szCs w:val="24"/>
          <w:lang w:val="mn-MN"/>
        </w:rPr>
        <w:t>х</w:t>
      </w:r>
      <w:r w:rsidRPr="0054206F">
        <w:rPr>
          <w:rFonts w:ascii="Arial" w:hAnsi="Arial" w:cs="Arial"/>
          <w:sz w:val="24"/>
          <w:szCs w:val="24"/>
          <w:lang w:val="mn-MN"/>
        </w:rPr>
        <w:t>уулийн төслийн</w:t>
      </w:r>
      <w:r w:rsidR="00AD0BF4" w:rsidRPr="0054206F">
        <w:rPr>
          <w:rFonts w:ascii="Arial" w:hAnsi="Arial" w:cs="Arial"/>
          <w:sz w:val="24"/>
          <w:szCs w:val="24"/>
          <w:lang w:val="mn-MN"/>
        </w:rPr>
        <w:t xml:space="preserve"> үндсэн зорилго болон зохицуулах харилцааны онцлогтой холбоотой бөгөөд санхүүгийн бүтээгдэхүүн үйлчилгээгээр дамжуулан жижиг, дунд үйлдвэрлэл эрхлэгчдийн </w:t>
      </w:r>
      <w:r w:rsidR="00AD0BF4" w:rsidRPr="0054206F">
        <w:rPr>
          <w:rFonts w:ascii="Arial" w:eastAsia="Times New Roman" w:hAnsi="Arial" w:cs="Arial"/>
          <w:bCs/>
          <w:noProof/>
          <w:sz w:val="24"/>
          <w:szCs w:val="24"/>
        </w:rPr>
        <w:t>худалдаа</w:t>
      </w:r>
      <w:r w:rsidR="006913A7">
        <w:rPr>
          <w:rFonts w:ascii="Arial" w:eastAsia="Times New Roman" w:hAnsi="Arial" w:cs="Arial"/>
          <w:bCs/>
          <w:noProof/>
          <w:sz w:val="24"/>
          <w:szCs w:val="24"/>
          <w:lang w:val="mn-MN"/>
        </w:rPr>
        <w:t>ны хэлцэл</w:t>
      </w:r>
      <w:r w:rsidR="00AD0BF4" w:rsidRPr="0054206F">
        <w:rPr>
          <w:rFonts w:ascii="Arial" w:eastAsia="Times New Roman" w:hAnsi="Arial" w:cs="Arial"/>
          <w:bCs/>
          <w:noProof/>
          <w:sz w:val="24"/>
          <w:szCs w:val="24"/>
        </w:rPr>
        <w:t xml:space="preserve">, </w:t>
      </w:r>
      <w:r w:rsidR="006913A7">
        <w:rPr>
          <w:rFonts w:ascii="Arial" w:eastAsia="Times New Roman" w:hAnsi="Arial" w:cs="Arial"/>
          <w:bCs/>
          <w:noProof/>
          <w:sz w:val="24"/>
          <w:szCs w:val="24"/>
          <w:lang w:val="mn-MN"/>
        </w:rPr>
        <w:t xml:space="preserve">авлага, </w:t>
      </w:r>
      <w:r w:rsidR="00AD0BF4" w:rsidRPr="0054206F">
        <w:rPr>
          <w:rFonts w:ascii="Arial" w:eastAsia="Times New Roman" w:hAnsi="Arial" w:cs="Arial"/>
          <w:bCs/>
          <w:noProof/>
          <w:sz w:val="24"/>
          <w:szCs w:val="24"/>
        </w:rPr>
        <w:t>нэхэмжлэлд суурилан санхүүжилт</w:t>
      </w:r>
      <w:r w:rsidR="00AD0BF4" w:rsidRPr="0054206F">
        <w:rPr>
          <w:rFonts w:ascii="Arial" w:eastAsia="Times New Roman" w:hAnsi="Arial" w:cs="Arial"/>
          <w:bCs/>
          <w:noProof/>
          <w:sz w:val="24"/>
          <w:szCs w:val="24"/>
          <w:lang w:val="mn-MN"/>
        </w:rPr>
        <w:t>ийн сувгийг бий болгох замаар эдийн засгийг тэлэх</w:t>
      </w:r>
      <w:r w:rsidR="00AD0BF4" w:rsidRPr="0054206F">
        <w:rPr>
          <w:rFonts w:ascii="Arial" w:hAnsi="Arial" w:cs="Arial"/>
          <w:sz w:val="24"/>
          <w:szCs w:val="24"/>
          <w:lang w:val="mn-MN"/>
        </w:rPr>
        <w:t>, санхүүгийн тогтвортой байдлыг хангах</w:t>
      </w:r>
      <w:r w:rsidR="0054206F">
        <w:rPr>
          <w:rFonts w:ascii="Arial" w:hAnsi="Arial" w:cs="Arial"/>
          <w:sz w:val="24"/>
          <w:szCs w:val="24"/>
          <w:lang w:val="mn-MN"/>
        </w:rPr>
        <w:t>ад</w:t>
      </w:r>
      <w:r w:rsidR="00AD0BF4" w:rsidRPr="0054206F">
        <w:rPr>
          <w:rFonts w:ascii="Arial" w:hAnsi="Arial" w:cs="Arial"/>
          <w:sz w:val="24"/>
          <w:szCs w:val="24"/>
          <w:lang w:val="mn-MN"/>
        </w:rPr>
        <w:t xml:space="preserve"> хуулийн үндсэн зорилго чиглэгдэж буйг анхаарч, нэгдүгээрт Монгол Улсад худалдааны санхүүжилтийг хөгжүүлэх чиглэлээр эрх зүйн зохицуулалтыг нэвтрүүлсэн байдал, хоёрдугаарт үүрэг гүйцэтгэгч, үүрэг гүйцэтгүүлэгч, факторингийн үйлчилгээ эрхлэгчийн үүрэг, хариуцлага болон зохицуулагч байгууллагаас хэрэгжүүлэх хяналт шалгалттай холбоотой зохицуулалтад дүн шинжилгээ хийх нь зүйтэй гэсэн үндэслэлээр сонгосон болно.</w:t>
      </w:r>
    </w:p>
    <w:p w14:paraId="610368F7" w14:textId="77777777" w:rsidR="0054206F" w:rsidRPr="0054206F" w:rsidRDefault="0059301D" w:rsidP="0054206F">
      <w:pPr>
        <w:spacing w:before="240" w:after="0"/>
        <w:ind w:firstLine="720"/>
        <w:jc w:val="both"/>
        <w:rPr>
          <w:rFonts w:ascii="Arial" w:hAnsi="Arial" w:cs="Arial"/>
          <w:sz w:val="24"/>
          <w:lang w:val="mn-MN"/>
        </w:rPr>
      </w:pPr>
      <w:r w:rsidRPr="0054206F">
        <w:rPr>
          <w:rFonts w:ascii="Arial" w:hAnsi="Arial" w:cs="Arial"/>
          <w:b/>
          <w:sz w:val="24"/>
          <w:lang w:val="mn-MN"/>
        </w:rPr>
        <w:t>2.</w:t>
      </w:r>
      <w:r w:rsidR="0054206F" w:rsidRPr="0054206F">
        <w:rPr>
          <w:rFonts w:ascii="Arial" w:hAnsi="Arial" w:cs="Arial"/>
          <w:b/>
          <w:sz w:val="24"/>
          <w:lang w:val="mn-MN"/>
        </w:rPr>
        <w:t>“</w:t>
      </w:r>
      <w:r w:rsidRPr="0054206F">
        <w:rPr>
          <w:rFonts w:ascii="Arial" w:hAnsi="Arial" w:cs="Arial"/>
          <w:b/>
          <w:sz w:val="24"/>
          <w:lang w:val="mn-MN"/>
        </w:rPr>
        <w:t>Практикт хэрэгжих боломж</w:t>
      </w:r>
      <w:r w:rsidR="0054206F" w:rsidRPr="0054206F">
        <w:rPr>
          <w:rFonts w:ascii="Arial" w:hAnsi="Arial" w:cs="Arial"/>
          <w:b/>
          <w:sz w:val="24"/>
          <w:lang w:val="mn-MN"/>
        </w:rPr>
        <w:t>”</w:t>
      </w:r>
      <w:r w:rsidRPr="0054206F">
        <w:rPr>
          <w:rFonts w:ascii="Arial" w:hAnsi="Arial" w:cs="Arial"/>
          <w:b/>
          <w:sz w:val="24"/>
          <w:lang w:val="mn-MN"/>
        </w:rPr>
        <w:t xml:space="preserve"> </w:t>
      </w:r>
      <w:r w:rsidR="0054206F" w:rsidRPr="0054206F">
        <w:rPr>
          <w:rFonts w:ascii="Arial" w:hAnsi="Arial" w:cs="Arial"/>
          <w:sz w:val="24"/>
          <w:lang w:val="mn-MN"/>
        </w:rPr>
        <w:t>шалгуур үзүүлэлтийн хүрээнд хуулийн</w:t>
      </w:r>
      <w:r w:rsidR="0054206F">
        <w:rPr>
          <w:rFonts w:ascii="Arial" w:hAnsi="Arial" w:cs="Arial"/>
          <w:sz w:val="24"/>
          <w:lang w:val="mn-MN"/>
        </w:rPr>
        <w:t xml:space="preserve"> </w:t>
      </w:r>
      <w:r w:rsidR="0054206F" w:rsidRPr="0054206F">
        <w:rPr>
          <w:rFonts w:ascii="Arial" w:hAnsi="Arial" w:cs="Arial"/>
          <w:sz w:val="24"/>
          <w:lang w:val="mn-MN"/>
        </w:rPr>
        <w:t>төслийн зохицуулалтыг дагаж мөрдөх буюу хэрэгжүүлэх боломж байгаа эсэх, мөн</w:t>
      </w:r>
      <w:r w:rsidR="0054206F">
        <w:rPr>
          <w:rFonts w:ascii="Arial" w:hAnsi="Arial" w:cs="Arial"/>
          <w:sz w:val="24"/>
          <w:lang w:val="mn-MN"/>
        </w:rPr>
        <w:t xml:space="preserve"> </w:t>
      </w:r>
      <w:r w:rsidR="0054206F" w:rsidRPr="0054206F">
        <w:rPr>
          <w:rFonts w:ascii="Arial" w:hAnsi="Arial" w:cs="Arial"/>
          <w:sz w:val="24"/>
          <w:lang w:val="mn-MN"/>
        </w:rPr>
        <w:t xml:space="preserve">хэрэгжүүлэх субъект нь хэн байх </w:t>
      </w:r>
      <w:r w:rsidR="0054206F">
        <w:rPr>
          <w:rFonts w:ascii="Arial" w:hAnsi="Arial" w:cs="Arial"/>
          <w:sz w:val="24"/>
          <w:lang w:val="mn-MN"/>
        </w:rPr>
        <w:t>зэргээс хамааруулан</w:t>
      </w:r>
      <w:r w:rsidR="0054206F" w:rsidRPr="0054206F">
        <w:rPr>
          <w:rFonts w:ascii="Arial" w:hAnsi="Arial" w:cs="Arial"/>
          <w:sz w:val="24"/>
          <w:lang w:val="mn-MN"/>
        </w:rPr>
        <w:t xml:space="preserve"> хуулийн төслийг</w:t>
      </w:r>
      <w:r w:rsidR="0054206F">
        <w:rPr>
          <w:rFonts w:ascii="Arial" w:hAnsi="Arial" w:cs="Arial"/>
          <w:sz w:val="24"/>
          <w:lang w:val="mn-MN"/>
        </w:rPr>
        <w:t xml:space="preserve"> </w:t>
      </w:r>
      <w:r w:rsidR="0054206F" w:rsidRPr="0054206F">
        <w:rPr>
          <w:rFonts w:ascii="Arial" w:hAnsi="Arial" w:cs="Arial"/>
          <w:sz w:val="24"/>
          <w:lang w:val="mn-MN"/>
        </w:rPr>
        <w:t>хэрэгжүүлэх боломж, бололцоо байгаа эсэхийг судлах, урьдчилан үнэлэх зорилгоор</w:t>
      </w:r>
      <w:r w:rsidR="0054206F">
        <w:rPr>
          <w:rFonts w:ascii="Arial" w:hAnsi="Arial" w:cs="Arial"/>
          <w:sz w:val="24"/>
          <w:lang w:val="mn-MN"/>
        </w:rPr>
        <w:t xml:space="preserve"> </w:t>
      </w:r>
      <w:r w:rsidR="0054206F" w:rsidRPr="0054206F">
        <w:rPr>
          <w:rFonts w:ascii="Arial" w:hAnsi="Arial" w:cs="Arial"/>
          <w:sz w:val="24"/>
          <w:lang w:val="mn-MN"/>
        </w:rPr>
        <w:t>энэхүү шалгуурыг сонгож авлаа</w:t>
      </w:r>
      <w:r w:rsidR="006913A7">
        <w:rPr>
          <w:rFonts w:ascii="Arial" w:hAnsi="Arial" w:cs="Arial"/>
          <w:sz w:val="24"/>
          <w:lang w:val="mn-MN"/>
        </w:rPr>
        <w:t>.</w:t>
      </w:r>
    </w:p>
    <w:p w14:paraId="5ADEBB4C" w14:textId="77777777" w:rsidR="0059301D" w:rsidRPr="00903375" w:rsidRDefault="0059301D" w:rsidP="0059301D">
      <w:pPr>
        <w:spacing w:before="240" w:after="0"/>
        <w:ind w:firstLine="720"/>
        <w:jc w:val="both"/>
        <w:rPr>
          <w:rFonts w:ascii="Arial" w:hAnsi="Arial" w:cs="Arial"/>
          <w:sz w:val="24"/>
          <w:highlight w:val="yellow"/>
          <w:lang w:val="mn-MN"/>
        </w:rPr>
      </w:pPr>
      <w:r w:rsidRPr="0054206F">
        <w:rPr>
          <w:rFonts w:ascii="Arial" w:hAnsi="Arial" w:cs="Arial"/>
          <w:b/>
          <w:sz w:val="24"/>
          <w:lang w:val="mn-MN"/>
        </w:rPr>
        <w:t>3.</w:t>
      </w:r>
      <w:r w:rsidR="0054206F" w:rsidRPr="0054206F">
        <w:rPr>
          <w:rFonts w:ascii="Arial" w:hAnsi="Arial" w:cs="Arial"/>
          <w:b/>
          <w:sz w:val="24"/>
          <w:lang w:val="mn-MN"/>
        </w:rPr>
        <w:t>“</w:t>
      </w:r>
      <w:r w:rsidRPr="0054206F">
        <w:rPr>
          <w:rFonts w:ascii="Arial" w:hAnsi="Arial" w:cs="Arial"/>
          <w:b/>
          <w:sz w:val="24"/>
          <w:lang w:val="mn-MN"/>
        </w:rPr>
        <w:t>Ойлгомжтой байдал</w:t>
      </w:r>
      <w:r w:rsidR="0054206F" w:rsidRPr="0054206F">
        <w:rPr>
          <w:rFonts w:ascii="Arial" w:hAnsi="Arial" w:cs="Arial"/>
          <w:b/>
          <w:sz w:val="24"/>
          <w:lang w:val="mn-MN"/>
        </w:rPr>
        <w:t>”</w:t>
      </w:r>
      <w:r w:rsidRPr="0054206F">
        <w:rPr>
          <w:rFonts w:ascii="Arial" w:hAnsi="Arial" w:cs="Arial"/>
          <w:sz w:val="24"/>
          <w:lang w:val="mn-MN"/>
        </w:rPr>
        <w:t xml:space="preserve"> </w:t>
      </w:r>
      <w:r w:rsidR="0054206F" w:rsidRPr="0054206F">
        <w:rPr>
          <w:rFonts w:ascii="Arial" w:hAnsi="Arial" w:cs="Arial"/>
          <w:sz w:val="24"/>
          <w:lang w:val="mn-MN"/>
        </w:rPr>
        <w:t>гэсэн шалгуур үзүүлэлтийг хуулийн төсөл нь ойлгомжтой, логик дараалалтай томьёологдсон эсэх, хуулийн төсөл, түүний зохицуулалтыг нэг мөр ойлгож хэрэгжүүлэх боломжтой эсэх, х</w:t>
      </w:r>
      <w:r w:rsidRPr="0054206F">
        <w:rPr>
          <w:rFonts w:ascii="Arial" w:hAnsi="Arial" w:cs="Arial"/>
          <w:sz w:val="24"/>
          <w:lang w:val="mn-MN"/>
        </w:rPr>
        <w:t>уулийг хэрэглэх, хэрэгжүүлэх субъектүүдийн /</w:t>
      </w:r>
      <w:r w:rsidR="0054206F" w:rsidRPr="0054206F">
        <w:rPr>
          <w:rFonts w:ascii="Arial" w:hAnsi="Arial" w:cs="Arial"/>
          <w:sz w:val="24"/>
          <w:lang w:val="mn-MN"/>
        </w:rPr>
        <w:t>факторингийн үйлчилгээ эрхлэгч,</w:t>
      </w:r>
      <w:r w:rsidRPr="0054206F">
        <w:rPr>
          <w:rFonts w:ascii="Arial" w:hAnsi="Arial" w:cs="Arial"/>
          <w:sz w:val="24"/>
          <w:lang w:val="mn-MN"/>
        </w:rPr>
        <w:t xml:space="preserve"> уг үйлчилгээг хүртдэг хувь хүн, хуулийн этгээд гэх мэт/ хувьд ойлгомжтой байгаа эсэх, агуулга, хэл зүй, найруулгын хувьд тодорхой, ойлгомжтой эсэхийг тогтоох зорилгоор энэ шалгуур үзүүлэлтийг сонголоо. </w:t>
      </w:r>
    </w:p>
    <w:p w14:paraId="2DC43E35" w14:textId="77777777" w:rsidR="0054206F" w:rsidRPr="0054206F" w:rsidRDefault="0059301D" w:rsidP="0054206F">
      <w:pPr>
        <w:spacing w:before="240" w:after="0"/>
        <w:ind w:firstLine="720"/>
        <w:jc w:val="both"/>
        <w:rPr>
          <w:rFonts w:ascii="Arial" w:hAnsi="Arial" w:cs="Arial"/>
          <w:sz w:val="24"/>
          <w:lang w:val="mn-MN"/>
        </w:rPr>
      </w:pPr>
      <w:r w:rsidRPr="00857065">
        <w:rPr>
          <w:rFonts w:ascii="Arial" w:hAnsi="Arial" w:cs="Arial"/>
          <w:b/>
          <w:sz w:val="24"/>
          <w:lang w:val="mn-MN"/>
        </w:rPr>
        <w:t>4.</w:t>
      </w:r>
      <w:r w:rsidR="0054206F" w:rsidRPr="00857065">
        <w:rPr>
          <w:rFonts w:ascii="Arial" w:hAnsi="Arial" w:cs="Arial"/>
          <w:b/>
          <w:sz w:val="24"/>
          <w:lang w:val="mn-MN"/>
        </w:rPr>
        <w:t>“</w:t>
      </w:r>
      <w:r w:rsidRPr="00857065">
        <w:rPr>
          <w:rFonts w:ascii="Arial" w:hAnsi="Arial" w:cs="Arial"/>
          <w:b/>
          <w:sz w:val="24"/>
          <w:lang w:val="mn-MN"/>
        </w:rPr>
        <w:t>Хүлээн зөвшөөрөгдөх байдал</w:t>
      </w:r>
      <w:r w:rsidR="0054206F" w:rsidRPr="00857065">
        <w:rPr>
          <w:rFonts w:ascii="Arial" w:hAnsi="Arial" w:cs="Arial"/>
          <w:b/>
          <w:sz w:val="24"/>
          <w:lang w:val="mn-MN"/>
        </w:rPr>
        <w:t>”</w:t>
      </w:r>
      <w:r w:rsidRPr="00857065">
        <w:rPr>
          <w:rFonts w:ascii="Arial" w:hAnsi="Arial" w:cs="Arial"/>
          <w:sz w:val="24"/>
          <w:lang w:val="mn-MN"/>
        </w:rPr>
        <w:t xml:space="preserve"> </w:t>
      </w:r>
      <w:r w:rsidR="0054206F" w:rsidRPr="0054206F">
        <w:rPr>
          <w:rFonts w:ascii="Arial" w:hAnsi="Arial" w:cs="Arial"/>
          <w:sz w:val="24"/>
          <w:lang w:val="mn-MN"/>
        </w:rPr>
        <w:t xml:space="preserve">шалгуур үзүүлэлтийн хүрээнд хуулийн төслөөр үүрэг хүлээлгэсэн, </w:t>
      </w:r>
      <w:r w:rsidR="00857065">
        <w:rPr>
          <w:rFonts w:ascii="Arial" w:hAnsi="Arial" w:cs="Arial"/>
          <w:sz w:val="24"/>
          <w:lang w:val="mn-MN"/>
        </w:rPr>
        <w:t>х</w:t>
      </w:r>
      <w:r w:rsidR="00857065" w:rsidRPr="00857065">
        <w:rPr>
          <w:rFonts w:ascii="Arial" w:hAnsi="Arial" w:cs="Arial"/>
          <w:sz w:val="24"/>
          <w:lang w:val="mn-MN"/>
        </w:rPr>
        <w:t>уулийн зохицуулалтын үр дагаварт шууд хамаарах субъектүүд</w:t>
      </w:r>
      <w:r w:rsidR="00857065">
        <w:rPr>
          <w:rFonts w:ascii="Arial" w:hAnsi="Arial" w:cs="Arial"/>
          <w:sz w:val="24"/>
          <w:lang w:val="mn-MN"/>
        </w:rPr>
        <w:t xml:space="preserve"> болох</w:t>
      </w:r>
      <w:r w:rsidR="00857065" w:rsidRPr="00857065">
        <w:rPr>
          <w:rFonts w:ascii="Arial" w:hAnsi="Arial" w:cs="Arial"/>
          <w:sz w:val="24"/>
          <w:lang w:val="mn-MN"/>
        </w:rPr>
        <w:t xml:space="preserve"> </w:t>
      </w:r>
      <w:r w:rsidR="00857065">
        <w:rPr>
          <w:rFonts w:ascii="Arial" w:hAnsi="Arial" w:cs="Arial"/>
          <w:sz w:val="24"/>
          <w:lang w:val="mn-MN"/>
        </w:rPr>
        <w:t>факторингийн үйлчилгээ эрхлэгч</w:t>
      </w:r>
      <w:r w:rsidR="00857065" w:rsidRPr="00857065">
        <w:rPr>
          <w:rFonts w:ascii="Arial" w:hAnsi="Arial" w:cs="Arial"/>
          <w:sz w:val="24"/>
          <w:lang w:val="mn-MN"/>
        </w:rPr>
        <w:t xml:space="preserve">, уг үйлчилгээг хүртдэг хувь хүн, хуулийн этгээд </w:t>
      </w:r>
      <w:r w:rsidR="0054206F" w:rsidRPr="0054206F">
        <w:rPr>
          <w:rFonts w:ascii="Arial" w:hAnsi="Arial" w:cs="Arial"/>
          <w:sz w:val="24"/>
          <w:lang w:val="mn-MN"/>
        </w:rPr>
        <w:t>хуулийн төслийн</w:t>
      </w:r>
      <w:r w:rsidR="0054206F">
        <w:rPr>
          <w:rFonts w:ascii="Arial" w:hAnsi="Arial" w:cs="Arial"/>
          <w:sz w:val="24"/>
          <w:lang w:val="mn-MN"/>
        </w:rPr>
        <w:t xml:space="preserve"> </w:t>
      </w:r>
      <w:r w:rsidR="0054206F" w:rsidRPr="0054206F">
        <w:rPr>
          <w:rFonts w:ascii="Arial" w:hAnsi="Arial" w:cs="Arial"/>
          <w:sz w:val="24"/>
          <w:lang w:val="mn-MN"/>
        </w:rPr>
        <w:t xml:space="preserve">зохицуулалтыг хүлээн зөвшөөрөх эсэхийг </w:t>
      </w:r>
      <w:r w:rsidR="00857065" w:rsidRPr="00857065">
        <w:rPr>
          <w:rFonts w:ascii="Arial" w:hAnsi="Arial" w:cs="Arial"/>
          <w:sz w:val="24"/>
          <w:lang w:val="mn-MN"/>
        </w:rPr>
        <w:t xml:space="preserve">үнэлэх зорилгоор </w:t>
      </w:r>
      <w:r w:rsidR="0054206F" w:rsidRPr="0054206F">
        <w:rPr>
          <w:rFonts w:ascii="Arial" w:hAnsi="Arial" w:cs="Arial"/>
          <w:sz w:val="24"/>
          <w:lang w:val="mn-MN"/>
        </w:rPr>
        <w:t>сонгосон болно.</w:t>
      </w:r>
    </w:p>
    <w:p w14:paraId="5C934ACC" w14:textId="77777777" w:rsidR="0059301D" w:rsidRPr="00857065" w:rsidRDefault="0059301D" w:rsidP="00857065">
      <w:pPr>
        <w:spacing w:before="240" w:after="0"/>
        <w:ind w:firstLine="720"/>
        <w:jc w:val="both"/>
        <w:rPr>
          <w:rFonts w:ascii="Arial" w:hAnsi="Arial" w:cs="Arial"/>
          <w:sz w:val="24"/>
          <w:lang w:val="mn-MN"/>
        </w:rPr>
      </w:pPr>
      <w:r w:rsidRPr="00857065">
        <w:rPr>
          <w:rFonts w:ascii="Arial" w:hAnsi="Arial" w:cs="Arial"/>
          <w:b/>
          <w:sz w:val="24"/>
          <w:lang w:val="mn-MN"/>
        </w:rPr>
        <w:t>5.</w:t>
      </w:r>
      <w:r w:rsidR="00857065" w:rsidRPr="00857065">
        <w:rPr>
          <w:rFonts w:ascii="Arial" w:hAnsi="Arial" w:cs="Arial"/>
          <w:b/>
          <w:sz w:val="24"/>
          <w:lang w:val="mn-MN"/>
        </w:rPr>
        <w:t>“</w:t>
      </w:r>
      <w:r w:rsidRPr="00857065">
        <w:rPr>
          <w:rFonts w:ascii="Arial" w:hAnsi="Arial" w:cs="Arial"/>
          <w:b/>
          <w:sz w:val="24"/>
          <w:lang w:val="mn-MN"/>
        </w:rPr>
        <w:t>Харилцан уялдаа</w:t>
      </w:r>
      <w:r w:rsidR="00857065" w:rsidRPr="00857065">
        <w:rPr>
          <w:rFonts w:ascii="Arial" w:hAnsi="Arial" w:cs="Arial"/>
          <w:b/>
          <w:sz w:val="24"/>
          <w:lang w:val="mn-MN"/>
        </w:rPr>
        <w:t>”</w:t>
      </w:r>
      <w:r w:rsidRPr="00857065">
        <w:rPr>
          <w:rFonts w:ascii="Arial" w:hAnsi="Arial" w:cs="Arial"/>
          <w:sz w:val="24"/>
          <w:lang w:val="mn-MN"/>
        </w:rPr>
        <w:t xml:space="preserve"> Хуулийн төслийн зүйл, заалт нь өөр хоорондоо болон хүчин төгөлдөр үйлчилж б</w:t>
      </w:r>
      <w:r w:rsidR="00857065" w:rsidRPr="00857065">
        <w:rPr>
          <w:rFonts w:ascii="Arial" w:hAnsi="Arial" w:cs="Arial"/>
          <w:sz w:val="24"/>
          <w:lang w:val="mn-MN"/>
        </w:rPr>
        <w:t>уй</w:t>
      </w:r>
      <w:r w:rsidRPr="00857065">
        <w:rPr>
          <w:rFonts w:ascii="Arial" w:hAnsi="Arial" w:cs="Arial"/>
          <w:sz w:val="24"/>
          <w:lang w:val="mn-MN"/>
        </w:rPr>
        <w:t xml:space="preserve"> </w:t>
      </w:r>
      <w:r w:rsidR="00857065" w:rsidRPr="00857065">
        <w:rPr>
          <w:rFonts w:ascii="Arial" w:hAnsi="Arial" w:cs="Arial"/>
          <w:sz w:val="24"/>
          <w:lang w:val="mn-MN"/>
        </w:rPr>
        <w:t xml:space="preserve">Монгол улсын Үндсэн хууль, Монгол улсын Олон улсын гэрээ, холбогдох бусад хууль тогтоомжид нийцсэн эсэх, </w:t>
      </w:r>
      <w:r w:rsidRPr="00857065">
        <w:rPr>
          <w:rFonts w:ascii="Arial" w:hAnsi="Arial" w:cs="Arial"/>
          <w:sz w:val="24"/>
          <w:lang w:val="mn-MN"/>
        </w:rPr>
        <w:t>хуулиар үүрэг хүлээсэн субъектүүдийн чиг үүрэг давхардсан, эсхүл зөрчилдөж байгаа эсэхэд үнэлгээ хийх шаардлагатай гэж үзэ</w:t>
      </w:r>
      <w:r w:rsidR="006913A7">
        <w:rPr>
          <w:rFonts w:ascii="Arial" w:hAnsi="Arial" w:cs="Arial"/>
          <w:sz w:val="24"/>
          <w:lang w:val="mn-MN"/>
        </w:rPr>
        <w:t>н</w:t>
      </w:r>
      <w:r w:rsidRPr="00857065">
        <w:rPr>
          <w:rFonts w:ascii="Arial" w:hAnsi="Arial" w:cs="Arial"/>
          <w:sz w:val="24"/>
          <w:lang w:val="mn-MN"/>
        </w:rPr>
        <w:t xml:space="preserve"> тус шалгуур үзүүлэлтийг сонго</w:t>
      </w:r>
      <w:r w:rsidR="00857065" w:rsidRPr="00857065">
        <w:rPr>
          <w:rFonts w:ascii="Arial" w:hAnsi="Arial" w:cs="Arial"/>
          <w:sz w:val="24"/>
          <w:lang w:val="mn-MN"/>
        </w:rPr>
        <w:t>в</w:t>
      </w:r>
      <w:r w:rsidRPr="00857065">
        <w:rPr>
          <w:rFonts w:ascii="Arial" w:hAnsi="Arial" w:cs="Arial"/>
          <w:sz w:val="24"/>
          <w:lang w:val="mn-MN"/>
        </w:rPr>
        <w:t xml:space="preserve">. </w:t>
      </w:r>
    </w:p>
    <w:p w14:paraId="19A96242" w14:textId="77777777" w:rsidR="0059301D" w:rsidRDefault="0059301D" w:rsidP="0059301D">
      <w:pPr>
        <w:spacing w:before="240" w:after="0"/>
        <w:ind w:firstLine="720"/>
        <w:jc w:val="both"/>
        <w:rPr>
          <w:rFonts w:ascii="Arial" w:hAnsi="Arial" w:cs="Arial"/>
          <w:sz w:val="24"/>
          <w:lang w:val="mn-MN"/>
        </w:rPr>
      </w:pPr>
      <w:r w:rsidRPr="00857065">
        <w:rPr>
          <w:rFonts w:ascii="Arial" w:hAnsi="Arial" w:cs="Arial"/>
          <w:sz w:val="24"/>
          <w:lang w:val="mn-MN"/>
        </w:rPr>
        <w:t xml:space="preserve">Хууль тогтоомжийг хэрэгжүүлэхтэй холбогдон гарах зардлын тооцоог Хууль тогтоомжийн тухай хуулийн 12.1.4 дэх хэсэгт заасан аргачлалын дагуу нарийвчлан тооцох тул “Зардал тооцох” шалгуур үзүүлэлтийг хуулийн төслийн үр нөлөөг үнэлэхэд сонгоогүй болно. </w:t>
      </w:r>
    </w:p>
    <w:p w14:paraId="122B31E8" w14:textId="77777777" w:rsidR="0059301D" w:rsidRPr="00857065" w:rsidRDefault="0059301D" w:rsidP="00857065">
      <w:pPr>
        <w:pStyle w:val="Heading1"/>
        <w:spacing w:before="0" w:line="240" w:lineRule="auto"/>
        <w:jc w:val="center"/>
        <w:rPr>
          <w:rFonts w:ascii="Arial" w:hAnsi="Arial" w:cs="Arial"/>
          <w:b/>
          <w:color w:val="002060"/>
          <w:sz w:val="24"/>
          <w:szCs w:val="24"/>
          <w:lang w:val="mn-MN"/>
        </w:rPr>
      </w:pPr>
      <w:bookmarkStart w:id="2" w:name="_Toc231295238"/>
      <w:r w:rsidRPr="00857065">
        <w:rPr>
          <w:rFonts w:ascii="Arial" w:hAnsi="Arial" w:cs="Arial"/>
          <w:b/>
          <w:color w:val="002060"/>
          <w:sz w:val="24"/>
          <w:szCs w:val="24"/>
          <w:lang w:val="mn-MN"/>
        </w:rPr>
        <w:lastRenderedPageBreak/>
        <w:t>ГУРАВ. ХУУЛИЙН ТӨСЛӨӨС ҮР НӨЛӨӨГ ҮНЭЛЭХ ХЭСГИЙГ</w:t>
      </w:r>
      <w:bookmarkEnd w:id="2"/>
    </w:p>
    <w:p w14:paraId="1E26400A" w14:textId="77777777" w:rsidR="0059301D" w:rsidRPr="00857065" w:rsidRDefault="0059301D" w:rsidP="00857065">
      <w:pPr>
        <w:pStyle w:val="Heading1"/>
        <w:spacing w:before="0" w:line="240" w:lineRule="auto"/>
        <w:jc w:val="center"/>
        <w:rPr>
          <w:rFonts w:ascii="Arial" w:hAnsi="Arial" w:cs="Arial"/>
          <w:b/>
          <w:color w:val="002060"/>
          <w:sz w:val="24"/>
          <w:szCs w:val="24"/>
          <w:lang w:val="mn-MN"/>
        </w:rPr>
      </w:pPr>
      <w:bookmarkStart w:id="3" w:name="_Toc231295239"/>
      <w:r w:rsidRPr="00857065">
        <w:rPr>
          <w:rFonts w:ascii="Arial" w:hAnsi="Arial" w:cs="Arial"/>
          <w:b/>
          <w:color w:val="002060"/>
          <w:sz w:val="24"/>
          <w:szCs w:val="24"/>
          <w:lang w:val="mn-MN"/>
        </w:rPr>
        <w:t>ТОГТООСОН БАЙДАЛ</w:t>
      </w:r>
      <w:bookmarkEnd w:id="3"/>
    </w:p>
    <w:p w14:paraId="3C73804C" w14:textId="77777777" w:rsidR="00857065" w:rsidRDefault="00857065" w:rsidP="008F74A4">
      <w:pPr>
        <w:spacing w:before="240" w:after="0"/>
        <w:ind w:firstLine="720"/>
        <w:jc w:val="both"/>
        <w:rPr>
          <w:rFonts w:ascii="Arial" w:hAnsi="Arial" w:cs="Arial"/>
          <w:sz w:val="24"/>
          <w:lang w:val="mn-MN"/>
        </w:rPr>
      </w:pPr>
      <w:r w:rsidRPr="00857065">
        <w:rPr>
          <w:rFonts w:ascii="Arial" w:hAnsi="Arial" w:cs="Arial"/>
          <w:sz w:val="24"/>
          <w:lang w:val="mn-MN"/>
        </w:rPr>
        <w:t>Энэхүү хэсэгт уг хуулийн төслөөс үр нөлөөг нь үнэлэх хэсгээ тогтоож,</w:t>
      </w:r>
      <w:r>
        <w:rPr>
          <w:rFonts w:ascii="Arial" w:hAnsi="Arial" w:cs="Arial"/>
          <w:sz w:val="24"/>
          <w:lang w:val="mn-MN"/>
        </w:rPr>
        <w:t xml:space="preserve"> </w:t>
      </w:r>
      <w:r w:rsidRPr="00857065">
        <w:rPr>
          <w:rFonts w:ascii="Arial" w:hAnsi="Arial" w:cs="Arial"/>
          <w:sz w:val="24"/>
          <w:lang w:val="mn-MN"/>
        </w:rPr>
        <w:t>сонгосон шалгуур үзүүлэлтийн хүрээнд холбогдох зүйл, заалтыг сонгоно. Энэхүү</w:t>
      </w:r>
      <w:r>
        <w:rPr>
          <w:rFonts w:ascii="Arial" w:hAnsi="Arial" w:cs="Arial"/>
          <w:sz w:val="24"/>
          <w:lang w:val="mn-MN"/>
        </w:rPr>
        <w:t xml:space="preserve"> </w:t>
      </w:r>
      <w:r w:rsidRPr="00857065">
        <w:rPr>
          <w:rFonts w:ascii="Arial" w:hAnsi="Arial" w:cs="Arial"/>
          <w:sz w:val="24"/>
          <w:lang w:val="mn-MN"/>
        </w:rPr>
        <w:t>зүйл заалтыг сонгохдоо хууль зүйн хувьд шууд үр дагавар үүсгэж байгаа голлох ач</w:t>
      </w:r>
      <w:r>
        <w:rPr>
          <w:rFonts w:ascii="Arial" w:hAnsi="Arial" w:cs="Arial"/>
          <w:sz w:val="24"/>
          <w:lang w:val="mn-MN"/>
        </w:rPr>
        <w:t xml:space="preserve"> </w:t>
      </w:r>
      <w:r w:rsidRPr="00857065">
        <w:rPr>
          <w:rFonts w:ascii="Arial" w:hAnsi="Arial" w:cs="Arial"/>
          <w:sz w:val="24"/>
          <w:lang w:val="mn-MN"/>
        </w:rPr>
        <w:t xml:space="preserve">холбогдол бүхий заалтуудыг сонгож авсан. </w:t>
      </w:r>
    </w:p>
    <w:p w14:paraId="360DB415" w14:textId="77777777" w:rsidR="005E365E" w:rsidRDefault="00857065" w:rsidP="005E365E">
      <w:pPr>
        <w:spacing w:before="240" w:after="0" w:line="240" w:lineRule="auto"/>
        <w:ind w:firstLine="720"/>
        <w:jc w:val="both"/>
        <w:rPr>
          <w:rFonts w:ascii="Arial" w:hAnsi="Arial" w:cs="Arial"/>
          <w:sz w:val="24"/>
          <w:lang w:val="mn-MN"/>
        </w:rPr>
      </w:pPr>
      <w:r w:rsidRPr="00857065">
        <w:rPr>
          <w:rFonts w:ascii="Arial" w:hAnsi="Arial" w:cs="Arial"/>
          <w:sz w:val="24"/>
          <w:lang w:val="mn-MN"/>
        </w:rPr>
        <w:t>Түүнчлэн хуулийн төсөл батлагдсанаар тодорхой зардал үүсгэж болохуйц,</w:t>
      </w:r>
      <w:r>
        <w:rPr>
          <w:rFonts w:ascii="Arial" w:hAnsi="Arial" w:cs="Arial"/>
          <w:sz w:val="24"/>
          <w:lang w:val="mn-MN"/>
        </w:rPr>
        <w:t xml:space="preserve"> </w:t>
      </w:r>
      <w:r w:rsidRPr="00857065">
        <w:rPr>
          <w:rFonts w:ascii="Arial" w:hAnsi="Arial" w:cs="Arial"/>
          <w:sz w:val="24"/>
          <w:lang w:val="mn-MN"/>
        </w:rPr>
        <w:t>эсхүл тодорхой субъектэд үүрэг хүлээлгэсэн, тодорхой байгууллагад шинээр чиг</w:t>
      </w:r>
      <w:r>
        <w:rPr>
          <w:rFonts w:ascii="Arial" w:hAnsi="Arial" w:cs="Arial"/>
          <w:sz w:val="24"/>
          <w:lang w:val="mn-MN"/>
        </w:rPr>
        <w:t xml:space="preserve"> </w:t>
      </w:r>
      <w:r w:rsidRPr="00857065">
        <w:rPr>
          <w:rFonts w:ascii="Arial" w:hAnsi="Arial" w:cs="Arial"/>
          <w:sz w:val="24"/>
          <w:lang w:val="mn-MN"/>
        </w:rPr>
        <w:t>үүрэг хүлээлгэж байгаа, мөн тухайн чиг үүргийг хэрэгжүүлэх зорилгоор шинээр</w:t>
      </w:r>
      <w:r>
        <w:rPr>
          <w:rFonts w:ascii="Arial" w:hAnsi="Arial" w:cs="Arial"/>
          <w:sz w:val="24"/>
          <w:lang w:val="mn-MN"/>
        </w:rPr>
        <w:t xml:space="preserve"> </w:t>
      </w:r>
      <w:r w:rsidRPr="00857065">
        <w:rPr>
          <w:rFonts w:ascii="Arial" w:hAnsi="Arial" w:cs="Arial"/>
          <w:sz w:val="24"/>
          <w:lang w:val="mn-MN"/>
        </w:rPr>
        <w:t>хэлтэс, нэгж, байгууллага бий болгох шаардлагатай эсэх зэргийг харгалзан үр</w:t>
      </w:r>
      <w:r>
        <w:rPr>
          <w:rFonts w:ascii="Arial" w:hAnsi="Arial" w:cs="Arial"/>
          <w:sz w:val="24"/>
          <w:lang w:val="mn-MN"/>
        </w:rPr>
        <w:t xml:space="preserve"> </w:t>
      </w:r>
      <w:r w:rsidRPr="00857065">
        <w:rPr>
          <w:rFonts w:ascii="Arial" w:hAnsi="Arial" w:cs="Arial"/>
          <w:sz w:val="24"/>
          <w:lang w:val="mn-MN"/>
        </w:rPr>
        <w:t>нөлөөг нь тооцох хэсгээ тогтоосон. Ингээд сонгосон шалгуур үзүүлэлтийн дагуу</w:t>
      </w:r>
      <w:r>
        <w:rPr>
          <w:rFonts w:ascii="Arial" w:hAnsi="Arial" w:cs="Arial"/>
          <w:sz w:val="24"/>
          <w:lang w:val="mn-MN"/>
        </w:rPr>
        <w:t xml:space="preserve"> </w:t>
      </w:r>
      <w:r w:rsidRPr="00857065">
        <w:rPr>
          <w:rFonts w:ascii="Arial" w:hAnsi="Arial" w:cs="Arial"/>
          <w:sz w:val="24"/>
          <w:lang w:val="mn-MN"/>
        </w:rPr>
        <w:t>хуулийн төслөөс үр нөлөөг нь тооцох хэсгээ тогтоосон байдлыг шалгуур үзүүлэлт</w:t>
      </w:r>
      <w:r>
        <w:rPr>
          <w:rFonts w:ascii="Arial" w:hAnsi="Arial" w:cs="Arial"/>
          <w:sz w:val="24"/>
          <w:lang w:val="mn-MN"/>
        </w:rPr>
        <w:t xml:space="preserve"> </w:t>
      </w:r>
      <w:r w:rsidRPr="00857065">
        <w:rPr>
          <w:rFonts w:ascii="Arial" w:hAnsi="Arial" w:cs="Arial"/>
          <w:sz w:val="24"/>
          <w:lang w:val="mn-MN"/>
        </w:rPr>
        <w:t>тус бүрийн дагуу авч үзье.</w:t>
      </w:r>
    </w:p>
    <w:p w14:paraId="46C2669D" w14:textId="77777777" w:rsidR="00A36FCE" w:rsidRPr="005E365E" w:rsidRDefault="0059301D" w:rsidP="00BB6EF3">
      <w:pPr>
        <w:pStyle w:val="Heading2"/>
        <w:spacing w:before="120" w:after="120" w:line="240" w:lineRule="auto"/>
        <w:rPr>
          <w:rFonts w:ascii="Arial" w:hAnsi="Arial" w:cs="Arial"/>
          <w:b/>
          <w:color w:val="auto"/>
          <w:sz w:val="24"/>
          <w:szCs w:val="24"/>
          <w:lang w:val="mn-MN"/>
        </w:rPr>
      </w:pPr>
      <w:bookmarkStart w:id="4" w:name="_Toc231295240"/>
      <w:r w:rsidRPr="005E365E">
        <w:rPr>
          <w:rFonts w:ascii="Arial" w:hAnsi="Arial" w:cs="Arial"/>
          <w:b/>
          <w:color w:val="auto"/>
          <w:sz w:val="24"/>
          <w:szCs w:val="24"/>
          <w:lang w:val="mn-MN"/>
        </w:rPr>
        <w:t>3.1. “Зорилгод хүрэх байдал”</w:t>
      </w:r>
      <w:bookmarkEnd w:id="4"/>
    </w:p>
    <w:p w14:paraId="2AE77ED6" w14:textId="77777777" w:rsidR="00A36FCE" w:rsidRPr="00A36FCE" w:rsidRDefault="00A36FCE" w:rsidP="00C15B7B">
      <w:pPr>
        <w:spacing w:before="240" w:after="0"/>
        <w:ind w:firstLine="567"/>
        <w:jc w:val="both"/>
        <w:rPr>
          <w:rFonts w:ascii="Arial" w:hAnsi="Arial" w:cs="Arial"/>
          <w:sz w:val="24"/>
          <w:lang w:val="mn-MN"/>
        </w:rPr>
      </w:pPr>
      <w:r w:rsidRPr="00A36FCE">
        <w:rPr>
          <w:rFonts w:ascii="Arial" w:hAnsi="Arial" w:cs="Arial"/>
          <w:sz w:val="24"/>
          <w:lang w:val="mn-MN"/>
        </w:rPr>
        <w:t>Энэ шалгуур үзүүлэлтийн хүрээнд хуулийн төслийн үзэл баримтлалд</w:t>
      </w:r>
      <w:r>
        <w:rPr>
          <w:rFonts w:ascii="Arial" w:hAnsi="Arial" w:cs="Arial"/>
          <w:sz w:val="24"/>
          <w:lang w:val="mn-MN"/>
        </w:rPr>
        <w:t xml:space="preserve"> </w:t>
      </w:r>
      <w:r w:rsidRPr="00A36FCE">
        <w:rPr>
          <w:rFonts w:ascii="Arial" w:hAnsi="Arial" w:cs="Arial"/>
          <w:sz w:val="24"/>
          <w:lang w:val="mn-MN"/>
        </w:rPr>
        <w:t>тусгасан хуулийн төсөл боловсруулах болсон үндэслэл, хэрэгцээ шаардлага,</w:t>
      </w:r>
      <w:r>
        <w:rPr>
          <w:rFonts w:ascii="Arial" w:hAnsi="Arial" w:cs="Arial"/>
          <w:sz w:val="24"/>
          <w:lang w:val="mn-MN"/>
        </w:rPr>
        <w:t xml:space="preserve"> </w:t>
      </w:r>
      <w:r w:rsidRPr="00A36FCE">
        <w:rPr>
          <w:rFonts w:ascii="Arial" w:hAnsi="Arial" w:cs="Arial"/>
          <w:sz w:val="24"/>
          <w:lang w:val="mn-MN"/>
        </w:rPr>
        <w:t>хуулийн төслийн зорилгод уг хуулийн төслийн зохицуулалтууд нь нийцэж байгаа</w:t>
      </w:r>
      <w:r>
        <w:rPr>
          <w:rFonts w:ascii="Arial" w:hAnsi="Arial" w:cs="Arial"/>
          <w:sz w:val="24"/>
          <w:lang w:val="mn-MN"/>
        </w:rPr>
        <w:t xml:space="preserve"> </w:t>
      </w:r>
      <w:r w:rsidRPr="00A36FCE">
        <w:rPr>
          <w:rFonts w:ascii="Arial" w:hAnsi="Arial" w:cs="Arial"/>
          <w:sz w:val="24"/>
          <w:lang w:val="mn-MN"/>
        </w:rPr>
        <w:t>эсэхэд дүн шинжилгээ хийх үүднээс хуулийн төслийн үзэл баримтлал, тандан</w:t>
      </w:r>
      <w:r>
        <w:rPr>
          <w:rFonts w:ascii="Arial" w:hAnsi="Arial" w:cs="Arial"/>
          <w:sz w:val="24"/>
          <w:lang w:val="mn-MN"/>
        </w:rPr>
        <w:t xml:space="preserve"> </w:t>
      </w:r>
      <w:r w:rsidRPr="00A36FCE">
        <w:rPr>
          <w:rFonts w:ascii="Arial" w:hAnsi="Arial" w:cs="Arial"/>
          <w:sz w:val="24"/>
          <w:lang w:val="mn-MN"/>
        </w:rPr>
        <w:t>судалгаатай танилцаж, хуулийн төслийн зорилго нь хуулийн төсөл боловсруулах</w:t>
      </w:r>
      <w:r>
        <w:rPr>
          <w:rFonts w:ascii="Arial" w:hAnsi="Arial" w:cs="Arial"/>
          <w:sz w:val="24"/>
          <w:lang w:val="mn-MN"/>
        </w:rPr>
        <w:t xml:space="preserve"> </w:t>
      </w:r>
      <w:r w:rsidRPr="00A36FCE">
        <w:rPr>
          <w:rFonts w:ascii="Arial" w:hAnsi="Arial" w:cs="Arial"/>
          <w:sz w:val="24"/>
          <w:lang w:val="mn-MN"/>
        </w:rPr>
        <w:t>үндэслэл, хэрэгцээ шаардлагад нийцсэн эсэхийг шалгах, хуулийн төслийн зорилгыг</w:t>
      </w:r>
      <w:r>
        <w:rPr>
          <w:rFonts w:ascii="Arial" w:hAnsi="Arial" w:cs="Arial"/>
          <w:sz w:val="24"/>
          <w:lang w:val="mn-MN"/>
        </w:rPr>
        <w:t xml:space="preserve"> </w:t>
      </w:r>
      <w:r w:rsidRPr="00A36FCE">
        <w:rPr>
          <w:rFonts w:ascii="Arial" w:hAnsi="Arial" w:cs="Arial"/>
          <w:sz w:val="24"/>
          <w:lang w:val="mn-MN"/>
        </w:rPr>
        <w:t>хангахад чиглэсэн зохицуулалтуудыг хуулийн төслийн зорилготой харьцуулах</w:t>
      </w:r>
      <w:r>
        <w:rPr>
          <w:rFonts w:ascii="Arial" w:hAnsi="Arial" w:cs="Arial"/>
          <w:sz w:val="24"/>
          <w:lang w:val="mn-MN"/>
        </w:rPr>
        <w:t xml:space="preserve"> </w:t>
      </w:r>
      <w:r w:rsidRPr="00A36FCE">
        <w:rPr>
          <w:rFonts w:ascii="Arial" w:hAnsi="Arial" w:cs="Arial"/>
          <w:sz w:val="24"/>
          <w:lang w:val="mn-MN"/>
        </w:rPr>
        <w:t>байдлаар дүн шинжилгээ хийлээ.</w:t>
      </w:r>
    </w:p>
    <w:p w14:paraId="0DF99D81" w14:textId="7E6CFD2F" w:rsidR="00A36FCE" w:rsidRPr="00A36FCE" w:rsidRDefault="00A36FCE" w:rsidP="00C15B7B">
      <w:pPr>
        <w:spacing w:before="240" w:after="0"/>
        <w:ind w:firstLine="567"/>
        <w:jc w:val="both"/>
        <w:rPr>
          <w:rFonts w:ascii="Arial" w:hAnsi="Arial" w:cs="Arial"/>
          <w:sz w:val="24"/>
          <w:lang w:val="mn-MN"/>
        </w:rPr>
      </w:pPr>
      <w:r w:rsidRPr="00A36FCE">
        <w:rPr>
          <w:rFonts w:ascii="Arial" w:hAnsi="Arial" w:cs="Arial"/>
          <w:sz w:val="24"/>
          <w:lang w:val="mn-MN"/>
        </w:rPr>
        <w:t>Хуулийн төслийн үзэл баримтлал, хуулийн төслийн бүтэц, зохицуулах</w:t>
      </w:r>
      <w:r>
        <w:rPr>
          <w:rFonts w:ascii="Arial" w:hAnsi="Arial" w:cs="Arial"/>
          <w:sz w:val="24"/>
          <w:lang w:val="mn-MN"/>
        </w:rPr>
        <w:t xml:space="preserve"> </w:t>
      </w:r>
      <w:r w:rsidRPr="00A36FCE">
        <w:rPr>
          <w:rFonts w:ascii="Arial" w:hAnsi="Arial" w:cs="Arial"/>
          <w:sz w:val="24"/>
          <w:lang w:val="mn-MN"/>
        </w:rPr>
        <w:t xml:space="preserve">харилцаа, агуулгад дүн шинжилгээ хийж үзвэл, хуулийн төсөл нь </w:t>
      </w:r>
      <w:r>
        <w:rPr>
          <w:rFonts w:ascii="Arial" w:hAnsi="Arial" w:cs="Arial"/>
          <w:sz w:val="24"/>
          <w:lang w:val="mn-MN"/>
        </w:rPr>
        <w:t>факторингийн</w:t>
      </w:r>
      <w:r w:rsidRPr="00A36FCE">
        <w:rPr>
          <w:rFonts w:ascii="Arial" w:hAnsi="Arial" w:cs="Arial"/>
          <w:sz w:val="24"/>
          <w:lang w:val="mn-MN"/>
        </w:rPr>
        <w:t xml:space="preserve"> үйлчилгээ</w:t>
      </w:r>
      <w:r>
        <w:rPr>
          <w:rFonts w:ascii="Arial" w:hAnsi="Arial" w:cs="Arial"/>
          <w:sz w:val="24"/>
          <w:lang w:val="mn-MN"/>
        </w:rPr>
        <w:t xml:space="preserve">нд оролцогч талууд, факторингийн үйлчилгээ эрхлэгчид тавигдах </w:t>
      </w:r>
      <w:r w:rsidR="00D72628">
        <w:rPr>
          <w:rFonts w:ascii="Arial" w:hAnsi="Arial" w:cs="Arial"/>
          <w:sz w:val="24"/>
          <w:lang w:val="mn-MN"/>
        </w:rPr>
        <w:t>тусгайлсан</w:t>
      </w:r>
      <w:r w:rsidRPr="00A36FCE">
        <w:rPr>
          <w:rFonts w:ascii="Arial" w:hAnsi="Arial" w:cs="Arial"/>
          <w:sz w:val="24"/>
          <w:lang w:val="mn-MN"/>
        </w:rPr>
        <w:t xml:space="preserve"> шаардлагыг тогтоох, </w:t>
      </w:r>
      <w:r>
        <w:rPr>
          <w:rFonts w:ascii="Arial" w:hAnsi="Arial" w:cs="Arial"/>
          <w:sz w:val="24"/>
          <w:lang w:val="mn-MN"/>
        </w:rPr>
        <w:t xml:space="preserve">санхүүжилтийн төрөл, хэлбэрийг тогтоож, оролцогч талуудын </w:t>
      </w:r>
      <w:r w:rsidRPr="00A36FCE">
        <w:rPr>
          <w:rFonts w:ascii="Arial" w:hAnsi="Arial" w:cs="Arial"/>
          <w:sz w:val="24"/>
          <w:lang w:val="mn-MN"/>
        </w:rPr>
        <w:t>хууль ёсны эрх ашгийг хамгаалах замаар</w:t>
      </w:r>
      <w:r>
        <w:rPr>
          <w:rFonts w:ascii="Arial" w:hAnsi="Arial" w:cs="Arial"/>
          <w:sz w:val="24"/>
          <w:lang w:val="mn-MN"/>
        </w:rPr>
        <w:t xml:space="preserve"> </w:t>
      </w:r>
      <w:r w:rsidRPr="00A36FCE">
        <w:rPr>
          <w:rFonts w:ascii="Arial" w:hAnsi="Arial" w:cs="Arial"/>
          <w:sz w:val="24"/>
          <w:lang w:val="mn-MN"/>
        </w:rPr>
        <w:t>санхүүгийн тогтвортой байдалд дэмжлэг үзүүлэх зорилгыг дэвшүүлжээ. Энэхүү</w:t>
      </w:r>
      <w:r>
        <w:rPr>
          <w:rFonts w:ascii="Arial" w:hAnsi="Arial" w:cs="Arial"/>
          <w:sz w:val="24"/>
          <w:lang w:val="mn-MN"/>
        </w:rPr>
        <w:t xml:space="preserve"> </w:t>
      </w:r>
      <w:r w:rsidRPr="00A36FCE">
        <w:rPr>
          <w:rFonts w:ascii="Arial" w:hAnsi="Arial" w:cs="Arial"/>
          <w:sz w:val="24"/>
          <w:lang w:val="mn-MN"/>
        </w:rPr>
        <w:t>зорилгын хүрээнд дараах зорилтуудыг дэвшүүлэн тавьсан байна. Үүнд:</w:t>
      </w:r>
    </w:p>
    <w:p w14:paraId="3C1C1576" w14:textId="77777777" w:rsidR="00A36FCE" w:rsidRPr="00CD2DAB" w:rsidRDefault="00A36FCE" w:rsidP="00A36FCE">
      <w:pPr>
        <w:spacing w:before="240" w:after="0"/>
        <w:jc w:val="both"/>
        <w:rPr>
          <w:rFonts w:ascii="Arial" w:hAnsi="Arial" w:cs="Arial"/>
          <w:sz w:val="24"/>
        </w:rPr>
      </w:pPr>
      <w:r w:rsidRPr="00A36FCE">
        <w:rPr>
          <w:rFonts w:ascii="Arial" w:hAnsi="Arial" w:cs="Arial"/>
          <w:sz w:val="24"/>
          <w:lang w:val="mn-MN"/>
        </w:rPr>
        <w:t>1.</w:t>
      </w:r>
      <w:r>
        <w:rPr>
          <w:rFonts w:ascii="Arial" w:hAnsi="Arial" w:cs="Arial"/>
          <w:sz w:val="24"/>
          <w:lang w:val="mn-MN"/>
        </w:rPr>
        <w:t>Факторингийн</w:t>
      </w:r>
      <w:r w:rsidRPr="00A36FCE">
        <w:rPr>
          <w:rFonts w:ascii="Arial" w:hAnsi="Arial" w:cs="Arial"/>
          <w:sz w:val="24"/>
          <w:lang w:val="mn-MN"/>
        </w:rPr>
        <w:t xml:space="preserve"> үйлчилгээ</w:t>
      </w:r>
      <w:r>
        <w:rPr>
          <w:rFonts w:ascii="Arial" w:hAnsi="Arial" w:cs="Arial"/>
          <w:sz w:val="24"/>
          <w:lang w:val="mn-MN"/>
        </w:rPr>
        <w:t xml:space="preserve">ний онцлог, авлагын санхүүжилтийн нийтлэг төрөл, авлагыг шилжүүлэх, гэрээ байгуулах, санхүүжилт олгох, үүрэг гүйцэтгүүлэгчид мэдэгдэл хүргүүлэх, авлагыг барагдуулахтай холбогдсон харилцааг </w:t>
      </w:r>
      <w:r w:rsidRPr="00A36FCE">
        <w:rPr>
          <w:rFonts w:ascii="Arial" w:hAnsi="Arial" w:cs="Arial"/>
          <w:sz w:val="24"/>
          <w:lang w:val="mn-MN"/>
        </w:rPr>
        <w:t>хуульчлах</w:t>
      </w:r>
      <w:r w:rsidR="00CD2DAB">
        <w:rPr>
          <w:rFonts w:ascii="Arial" w:hAnsi="Arial" w:cs="Arial"/>
          <w:sz w:val="24"/>
        </w:rPr>
        <w:t>;</w:t>
      </w:r>
    </w:p>
    <w:p w14:paraId="1C70212B" w14:textId="77777777" w:rsidR="00A36FCE" w:rsidRPr="00CD2DAB" w:rsidRDefault="00A36FCE" w:rsidP="00A36FCE">
      <w:pPr>
        <w:spacing w:before="240" w:after="0"/>
        <w:jc w:val="both"/>
        <w:rPr>
          <w:rFonts w:ascii="Arial" w:hAnsi="Arial" w:cs="Arial"/>
          <w:sz w:val="24"/>
        </w:rPr>
      </w:pPr>
      <w:r w:rsidRPr="00A36FCE">
        <w:rPr>
          <w:rFonts w:ascii="Arial" w:hAnsi="Arial" w:cs="Arial"/>
          <w:sz w:val="24"/>
          <w:lang w:val="mn-MN"/>
        </w:rPr>
        <w:t>2.</w:t>
      </w:r>
      <w:r w:rsidR="00C15B7B">
        <w:rPr>
          <w:rFonts w:ascii="Arial" w:hAnsi="Arial" w:cs="Arial"/>
          <w:sz w:val="24"/>
          <w:lang w:val="mn-MN"/>
        </w:rPr>
        <w:t>Зах зээлд нэвтрэн ороход буюу ф</w:t>
      </w:r>
      <w:r>
        <w:rPr>
          <w:rFonts w:ascii="Arial" w:hAnsi="Arial" w:cs="Arial"/>
          <w:sz w:val="24"/>
          <w:lang w:val="mn-MN"/>
        </w:rPr>
        <w:t>акторингийн үйлчилгээ эрхлэх</w:t>
      </w:r>
      <w:r w:rsidR="00C15B7B">
        <w:rPr>
          <w:rFonts w:ascii="Arial" w:hAnsi="Arial" w:cs="Arial"/>
          <w:sz w:val="24"/>
          <w:lang w:val="mn-MN"/>
        </w:rPr>
        <w:t xml:space="preserve">эд тавигдах шаардлага, оролцогч талуудын эрх ашгийг хамгаалах,  үйлчилгээ эрхлэгчийн эрх, үүрэг, хариуцлагыг тодорхойлж, санхүүгийн </w:t>
      </w:r>
      <w:r w:rsidRPr="00A36FCE">
        <w:rPr>
          <w:rFonts w:ascii="Arial" w:hAnsi="Arial" w:cs="Arial"/>
          <w:sz w:val="24"/>
          <w:lang w:val="mn-MN"/>
        </w:rPr>
        <w:t>итгэлцлийг нэмэгдүүлэх</w:t>
      </w:r>
      <w:r w:rsidR="00CD2DAB">
        <w:rPr>
          <w:rFonts w:ascii="Arial" w:hAnsi="Arial" w:cs="Arial"/>
          <w:sz w:val="24"/>
        </w:rPr>
        <w:t>;</w:t>
      </w:r>
    </w:p>
    <w:p w14:paraId="14B5252C" w14:textId="77777777" w:rsidR="00A36FCE" w:rsidRPr="00CD2DAB" w:rsidRDefault="00A36FCE" w:rsidP="00A36FCE">
      <w:pPr>
        <w:spacing w:before="240" w:after="0"/>
        <w:jc w:val="both"/>
        <w:rPr>
          <w:rFonts w:ascii="Arial" w:hAnsi="Arial" w:cs="Arial"/>
          <w:sz w:val="24"/>
        </w:rPr>
      </w:pPr>
      <w:r w:rsidRPr="00A36FCE">
        <w:rPr>
          <w:rFonts w:ascii="Arial" w:hAnsi="Arial" w:cs="Arial"/>
          <w:sz w:val="24"/>
          <w:lang w:val="mn-MN"/>
        </w:rPr>
        <w:t xml:space="preserve">3.Санхүүгийн </w:t>
      </w:r>
      <w:r w:rsidR="00C15B7B">
        <w:rPr>
          <w:rFonts w:ascii="Arial" w:hAnsi="Arial" w:cs="Arial"/>
          <w:sz w:val="24"/>
          <w:lang w:val="mn-MN"/>
        </w:rPr>
        <w:t xml:space="preserve">тэр дундаа </w:t>
      </w:r>
      <w:r w:rsidRPr="00A36FCE">
        <w:rPr>
          <w:rFonts w:ascii="Arial" w:hAnsi="Arial" w:cs="Arial"/>
          <w:sz w:val="24"/>
          <w:lang w:val="mn-MN"/>
        </w:rPr>
        <w:t>зах</w:t>
      </w:r>
      <w:r w:rsidR="00C15B7B">
        <w:rPr>
          <w:rFonts w:ascii="Arial" w:hAnsi="Arial" w:cs="Arial"/>
          <w:sz w:val="24"/>
          <w:lang w:val="mn-MN"/>
        </w:rPr>
        <w:t xml:space="preserve"> </w:t>
      </w:r>
      <w:r w:rsidRPr="00A36FCE">
        <w:rPr>
          <w:rFonts w:ascii="Arial" w:hAnsi="Arial" w:cs="Arial"/>
          <w:sz w:val="24"/>
          <w:lang w:val="mn-MN"/>
        </w:rPr>
        <w:t xml:space="preserve">зээлийн үр ашигтай, ил тод, </w:t>
      </w:r>
      <w:r w:rsidR="00C15B7B">
        <w:rPr>
          <w:rFonts w:ascii="Arial" w:hAnsi="Arial" w:cs="Arial"/>
          <w:sz w:val="24"/>
          <w:lang w:val="mn-MN"/>
        </w:rPr>
        <w:t xml:space="preserve">эрүүл </w:t>
      </w:r>
      <w:r w:rsidRPr="00A36FCE">
        <w:rPr>
          <w:rFonts w:ascii="Arial" w:hAnsi="Arial" w:cs="Arial"/>
          <w:sz w:val="24"/>
          <w:lang w:val="mn-MN"/>
        </w:rPr>
        <w:t>орчныг бэхжүүлэ</w:t>
      </w:r>
      <w:r w:rsidR="00CD2DAB">
        <w:rPr>
          <w:rFonts w:ascii="Arial" w:hAnsi="Arial" w:cs="Arial"/>
          <w:sz w:val="24"/>
          <w:lang w:val="mn-MN"/>
        </w:rPr>
        <w:t>х</w:t>
      </w:r>
      <w:r w:rsidR="00CD2DAB">
        <w:rPr>
          <w:rFonts w:ascii="Arial" w:hAnsi="Arial" w:cs="Arial"/>
          <w:sz w:val="24"/>
        </w:rPr>
        <w:t>;</w:t>
      </w:r>
    </w:p>
    <w:p w14:paraId="045FC575" w14:textId="77777777" w:rsidR="00A36FCE" w:rsidRPr="00CD2DAB" w:rsidRDefault="00A36FCE" w:rsidP="00A36FCE">
      <w:pPr>
        <w:spacing w:before="240" w:after="0"/>
        <w:jc w:val="both"/>
        <w:rPr>
          <w:rFonts w:ascii="Arial" w:hAnsi="Arial" w:cs="Arial"/>
          <w:sz w:val="24"/>
        </w:rPr>
      </w:pPr>
      <w:r w:rsidRPr="00A36FCE">
        <w:rPr>
          <w:rFonts w:ascii="Arial" w:hAnsi="Arial" w:cs="Arial"/>
          <w:sz w:val="24"/>
          <w:lang w:val="mn-MN"/>
        </w:rPr>
        <w:t>4.</w:t>
      </w:r>
      <w:r w:rsidR="00C15B7B">
        <w:rPr>
          <w:rFonts w:ascii="Arial" w:hAnsi="Arial" w:cs="Arial"/>
          <w:sz w:val="24"/>
          <w:lang w:val="mn-MN"/>
        </w:rPr>
        <w:t>Факторингийн</w:t>
      </w:r>
      <w:r w:rsidRPr="00A36FCE">
        <w:rPr>
          <w:rFonts w:ascii="Arial" w:hAnsi="Arial" w:cs="Arial"/>
          <w:sz w:val="24"/>
          <w:lang w:val="mn-MN"/>
        </w:rPr>
        <w:t xml:space="preserve"> үйл ажиллагаанд тавих хяналтыг</w:t>
      </w:r>
      <w:r w:rsidR="00C15B7B">
        <w:rPr>
          <w:rFonts w:ascii="Arial" w:hAnsi="Arial" w:cs="Arial"/>
          <w:sz w:val="24"/>
          <w:lang w:val="mn-MN"/>
        </w:rPr>
        <w:t xml:space="preserve"> </w:t>
      </w:r>
      <w:r w:rsidRPr="00A36FCE">
        <w:rPr>
          <w:rFonts w:ascii="Arial" w:hAnsi="Arial" w:cs="Arial"/>
          <w:sz w:val="24"/>
          <w:lang w:val="mn-MN"/>
        </w:rPr>
        <w:t>сайжруулж, хяналт тавих зохицуулалтыг тодорхой болгох</w:t>
      </w:r>
      <w:r w:rsidR="00CD2DAB">
        <w:rPr>
          <w:rFonts w:ascii="Arial" w:hAnsi="Arial" w:cs="Arial"/>
          <w:sz w:val="24"/>
        </w:rPr>
        <w:t>;</w:t>
      </w:r>
    </w:p>
    <w:p w14:paraId="6926BD05" w14:textId="77777777" w:rsidR="0059301D" w:rsidRPr="00C15B7B" w:rsidRDefault="00A36FCE" w:rsidP="00A36FCE">
      <w:pPr>
        <w:spacing w:before="240" w:after="0"/>
        <w:jc w:val="both"/>
        <w:rPr>
          <w:rFonts w:ascii="Arial" w:hAnsi="Arial" w:cs="Arial"/>
          <w:sz w:val="24"/>
          <w:lang w:val="mn-MN"/>
        </w:rPr>
      </w:pPr>
      <w:r w:rsidRPr="00A36FCE">
        <w:rPr>
          <w:rFonts w:ascii="Arial" w:hAnsi="Arial" w:cs="Arial"/>
          <w:sz w:val="24"/>
          <w:lang w:val="mn-MN"/>
        </w:rPr>
        <w:lastRenderedPageBreak/>
        <w:t>Дээрх зорилго, зорилтыг харгалзан хуулийн төслийн зохицуулалт нь хуулийн</w:t>
      </w:r>
      <w:r w:rsidR="00C15B7B">
        <w:rPr>
          <w:rFonts w:ascii="Arial" w:hAnsi="Arial" w:cs="Arial"/>
          <w:sz w:val="24"/>
          <w:lang w:val="mn-MN"/>
        </w:rPr>
        <w:t xml:space="preserve"> </w:t>
      </w:r>
      <w:r w:rsidRPr="00A36FCE">
        <w:rPr>
          <w:rFonts w:ascii="Arial" w:hAnsi="Arial" w:cs="Arial"/>
          <w:sz w:val="24"/>
          <w:lang w:val="mn-MN"/>
        </w:rPr>
        <w:t>төслийн зорилгыг хангахад чиглэсэн эсэхийг үнэлэх үүднээс дараах зохицуулалтын</w:t>
      </w:r>
      <w:r w:rsidR="00C15B7B">
        <w:rPr>
          <w:rFonts w:ascii="Arial" w:hAnsi="Arial" w:cs="Arial"/>
          <w:sz w:val="24"/>
          <w:lang w:val="mn-MN"/>
        </w:rPr>
        <w:t xml:space="preserve"> </w:t>
      </w:r>
      <w:r w:rsidRPr="00A36FCE">
        <w:rPr>
          <w:rFonts w:ascii="Arial" w:hAnsi="Arial" w:cs="Arial"/>
          <w:sz w:val="24"/>
          <w:lang w:val="mn-MN"/>
        </w:rPr>
        <w:t xml:space="preserve">үр нөлөөг үнэлэхээр сонголоо. </w:t>
      </w:r>
      <w:r w:rsidR="0059301D" w:rsidRPr="00A36FCE">
        <w:rPr>
          <w:rFonts w:ascii="Arial" w:hAnsi="Arial" w:cs="Arial"/>
          <w:sz w:val="24"/>
          <w:highlight w:val="yellow"/>
          <w:lang w:val="mn-MN"/>
        </w:rPr>
        <w:t xml:space="preserve"> </w:t>
      </w:r>
    </w:p>
    <w:p w14:paraId="0E2E4668" w14:textId="77777777" w:rsidR="0059301D" w:rsidRPr="005E365E" w:rsidRDefault="0059301D" w:rsidP="0059301D">
      <w:pPr>
        <w:spacing w:before="240" w:after="0"/>
        <w:ind w:firstLine="720"/>
        <w:jc w:val="both"/>
        <w:rPr>
          <w:rFonts w:ascii="Arial" w:hAnsi="Arial" w:cs="Arial"/>
          <w:sz w:val="24"/>
          <w:lang w:val="mn-MN"/>
        </w:rPr>
      </w:pPr>
      <w:r w:rsidRPr="005E365E">
        <w:rPr>
          <w:rFonts w:ascii="Arial" w:hAnsi="Arial" w:cs="Arial"/>
          <w:sz w:val="24"/>
          <w:lang w:val="mn-MN"/>
        </w:rPr>
        <w:t>Хуулийн төслийг боловсруулахад дэвшүүлсэн зорилтыг хуулийн төслөөр хангах эсэхийг үнэлэх хэсгийг дараах байдлаар сонго</w:t>
      </w:r>
      <w:r w:rsidR="00CD2DAB" w:rsidRPr="005E365E">
        <w:rPr>
          <w:rFonts w:ascii="Arial" w:hAnsi="Arial" w:cs="Arial"/>
          <w:sz w:val="24"/>
          <w:lang w:val="mn-MN"/>
        </w:rPr>
        <w:t>в</w:t>
      </w:r>
      <w:r w:rsidRPr="005E365E">
        <w:rPr>
          <w:rFonts w:ascii="Arial" w:hAnsi="Arial" w:cs="Arial"/>
          <w:sz w:val="24"/>
          <w:lang w:val="mn-MN"/>
        </w:rPr>
        <w:t xml:space="preserve">. Үүнд: </w:t>
      </w:r>
    </w:p>
    <w:tbl>
      <w:tblPr>
        <w:tblStyle w:val="TableGrid"/>
        <w:tblW w:w="0" w:type="auto"/>
        <w:jc w:val="center"/>
        <w:tblLayout w:type="fixed"/>
        <w:tblLook w:val="04A0" w:firstRow="1" w:lastRow="0" w:firstColumn="1" w:lastColumn="0" w:noHBand="0" w:noVBand="1"/>
      </w:tblPr>
      <w:tblGrid>
        <w:gridCol w:w="562"/>
        <w:gridCol w:w="4678"/>
        <w:gridCol w:w="4479"/>
      </w:tblGrid>
      <w:tr w:rsidR="00CD2DAB" w:rsidRPr="0051395F" w14:paraId="0554624F" w14:textId="77777777" w:rsidTr="0084012B">
        <w:trPr>
          <w:jc w:val="center"/>
        </w:trPr>
        <w:tc>
          <w:tcPr>
            <w:tcW w:w="562" w:type="dxa"/>
            <w:shd w:val="clear" w:color="auto" w:fill="B4C6E7" w:themeFill="accent1" w:themeFillTint="66"/>
            <w:vAlign w:val="center"/>
          </w:tcPr>
          <w:p w14:paraId="204FB23D" w14:textId="77777777" w:rsidR="00CD2DAB" w:rsidRPr="0051395F" w:rsidRDefault="00CD2DAB" w:rsidP="00CD2DAB">
            <w:pPr>
              <w:jc w:val="center"/>
              <w:rPr>
                <w:rFonts w:ascii="Arial" w:hAnsi="Arial" w:cs="Arial"/>
                <w:lang w:val="mn-MN"/>
              </w:rPr>
            </w:pPr>
            <w:r w:rsidRPr="0051395F">
              <w:rPr>
                <w:rFonts w:ascii="Arial" w:hAnsi="Arial" w:cs="Arial"/>
                <w:lang w:val="mn-MN"/>
              </w:rPr>
              <w:t>№</w:t>
            </w:r>
          </w:p>
        </w:tc>
        <w:tc>
          <w:tcPr>
            <w:tcW w:w="4678" w:type="dxa"/>
            <w:shd w:val="clear" w:color="auto" w:fill="B4C6E7" w:themeFill="accent1" w:themeFillTint="66"/>
            <w:vAlign w:val="center"/>
          </w:tcPr>
          <w:p w14:paraId="2C759951" w14:textId="77777777" w:rsidR="00CD2DAB" w:rsidRPr="0051395F" w:rsidRDefault="00CD2DAB" w:rsidP="00CD2DAB">
            <w:pPr>
              <w:jc w:val="center"/>
              <w:rPr>
                <w:rFonts w:ascii="Arial" w:hAnsi="Arial" w:cs="Arial"/>
                <w:lang w:val="mn-MN"/>
              </w:rPr>
            </w:pPr>
            <w:r w:rsidRPr="0051395F">
              <w:rPr>
                <w:rFonts w:ascii="Arial" w:hAnsi="Arial" w:cs="Arial"/>
                <w:lang w:val="mn-MN"/>
              </w:rPr>
              <w:t>Зорилгод хүрсэн байдал</w:t>
            </w:r>
          </w:p>
        </w:tc>
        <w:tc>
          <w:tcPr>
            <w:tcW w:w="4438" w:type="dxa"/>
            <w:shd w:val="clear" w:color="auto" w:fill="B4C6E7" w:themeFill="accent1" w:themeFillTint="66"/>
            <w:vAlign w:val="center"/>
          </w:tcPr>
          <w:p w14:paraId="36877305" w14:textId="77777777" w:rsidR="00CD2DAB" w:rsidRPr="0051395F" w:rsidRDefault="00CD2DAB" w:rsidP="00CD2DAB">
            <w:pPr>
              <w:jc w:val="center"/>
              <w:rPr>
                <w:rFonts w:ascii="Arial" w:hAnsi="Arial" w:cs="Arial"/>
                <w:lang w:val="mn-MN"/>
              </w:rPr>
            </w:pPr>
            <w:r w:rsidRPr="0051395F">
              <w:rPr>
                <w:rFonts w:ascii="Arial" w:hAnsi="Arial" w:cs="Arial"/>
                <w:lang w:val="mn-MN"/>
              </w:rPr>
              <w:t>Сонгосон зүйл, заалт</w:t>
            </w:r>
          </w:p>
        </w:tc>
      </w:tr>
      <w:tr w:rsidR="00CD2DAB" w:rsidRPr="0051395F" w14:paraId="0308CF80" w14:textId="77777777" w:rsidTr="00CD2DAB">
        <w:trPr>
          <w:jc w:val="center"/>
        </w:trPr>
        <w:tc>
          <w:tcPr>
            <w:tcW w:w="562" w:type="dxa"/>
            <w:vAlign w:val="center"/>
          </w:tcPr>
          <w:p w14:paraId="114C1BDC" w14:textId="77777777" w:rsidR="00CD2DAB" w:rsidRPr="0051395F" w:rsidRDefault="00CD2DAB" w:rsidP="00CD2DAB">
            <w:pPr>
              <w:jc w:val="center"/>
              <w:rPr>
                <w:rFonts w:ascii="Arial" w:hAnsi="Arial" w:cs="Arial"/>
                <w:lang w:val="mn-MN"/>
              </w:rPr>
            </w:pPr>
            <w:r w:rsidRPr="0051395F">
              <w:rPr>
                <w:rFonts w:ascii="Arial" w:hAnsi="Arial" w:cs="Arial"/>
                <w:lang w:val="mn-MN"/>
              </w:rPr>
              <w:t>1</w:t>
            </w:r>
          </w:p>
        </w:tc>
        <w:tc>
          <w:tcPr>
            <w:tcW w:w="4678" w:type="dxa"/>
            <w:vAlign w:val="center"/>
          </w:tcPr>
          <w:p w14:paraId="2FD59260" w14:textId="77777777" w:rsidR="00CD2DAB" w:rsidRPr="0051395F" w:rsidRDefault="00CD2DAB" w:rsidP="00CD2DAB">
            <w:pPr>
              <w:jc w:val="both"/>
              <w:rPr>
                <w:rFonts w:ascii="Arial" w:hAnsi="Arial" w:cs="Arial"/>
              </w:rPr>
            </w:pPr>
            <w:r w:rsidRPr="0051395F">
              <w:rPr>
                <w:rFonts w:ascii="Arial" w:hAnsi="Arial" w:cs="Arial"/>
                <w:lang w:val="mn-MN"/>
              </w:rPr>
              <w:t>Факторингийн үйлчилгээний онцлог, авлагын санхүүжилтийн нийтлэг төрөл, авлагыг шилжүүлэх, гэрээ байгуулах, санхүүжилт олгох, үүрэг гүйцэтгүүлэгчид мэдэгдэл хүргүүлэх, авлагыг барагдуулахтай холбогдсон харилцааг хуульчлах</w:t>
            </w:r>
            <w:r w:rsidRPr="0051395F">
              <w:rPr>
                <w:rFonts w:ascii="Arial" w:hAnsi="Arial" w:cs="Arial"/>
              </w:rPr>
              <w:t>;</w:t>
            </w:r>
          </w:p>
        </w:tc>
        <w:tc>
          <w:tcPr>
            <w:tcW w:w="4479" w:type="dxa"/>
            <w:vAlign w:val="center"/>
          </w:tcPr>
          <w:p w14:paraId="2F5D4358" w14:textId="77777777" w:rsidR="00CD2DAB" w:rsidRPr="0051395F" w:rsidRDefault="00CD2DAB" w:rsidP="00CD2DAB">
            <w:pPr>
              <w:pStyle w:val="Default"/>
              <w:ind w:right="49"/>
              <w:jc w:val="both"/>
              <w:rPr>
                <w:rFonts w:ascii="Arial" w:hAnsi="Arial" w:cs="Arial"/>
                <w:bCs/>
                <w:color w:val="auto"/>
                <w:sz w:val="22"/>
                <w:szCs w:val="22"/>
                <w:lang w:val="mn-MN"/>
              </w:rPr>
            </w:pPr>
            <w:r w:rsidRPr="0051395F">
              <w:rPr>
                <w:rFonts w:ascii="Arial" w:hAnsi="Arial" w:cs="Arial"/>
                <w:bCs/>
                <w:color w:val="auto"/>
                <w:sz w:val="22"/>
                <w:szCs w:val="22"/>
                <w:lang w:val="mn-MN"/>
              </w:rPr>
              <w:t>5 дугаар зүйл. Факторинг</w:t>
            </w:r>
          </w:p>
          <w:p w14:paraId="27ED51F9" w14:textId="77777777" w:rsidR="00CD2DAB" w:rsidRPr="0051395F" w:rsidRDefault="00CD2DAB" w:rsidP="00CD2DAB">
            <w:pPr>
              <w:pStyle w:val="Default"/>
              <w:ind w:right="49"/>
              <w:jc w:val="both"/>
              <w:rPr>
                <w:rFonts w:ascii="Arial" w:hAnsi="Arial" w:cs="Arial"/>
                <w:bCs/>
                <w:color w:val="auto"/>
                <w:sz w:val="22"/>
                <w:szCs w:val="22"/>
                <w:lang w:val="mn-MN"/>
              </w:rPr>
            </w:pPr>
            <w:r w:rsidRPr="0051395F">
              <w:rPr>
                <w:rFonts w:ascii="Arial" w:hAnsi="Arial" w:cs="Arial"/>
                <w:bCs/>
                <w:color w:val="auto"/>
                <w:sz w:val="22"/>
                <w:szCs w:val="22"/>
                <w:lang w:val="mn-MN"/>
              </w:rPr>
              <w:t>6 дугаар зүйл. Факторингийн гэрээ</w:t>
            </w:r>
          </w:p>
          <w:p w14:paraId="566E907A" w14:textId="77777777" w:rsidR="00CD2DAB" w:rsidRPr="0051395F" w:rsidRDefault="00CD2DAB" w:rsidP="00CD2DAB">
            <w:pPr>
              <w:jc w:val="both"/>
              <w:rPr>
                <w:rFonts w:ascii="Arial" w:hAnsi="Arial" w:cs="Arial"/>
                <w:bCs/>
                <w:lang w:val="mn-MN"/>
              </w:rPr>
            </w:pPr>
            <w:r w:rsidRPr="0051395F">
              <w:rPr>
                <w:rFonts w:ascii="Arial" w:hAnsi="Arial" w:cs="Arial"/>
                <w:bCs/>
                <w:lang w:val="mn-MN"/>
              </w:rPr>
              <w:t>7 дугаар зүйл. Авлага шилжүүлсэн тухай</w:t>
            </w:r>
            <w:r w:rsidRPr="0051395F">
              <w:rPr>
                <w:rFonts w:ascii="Arial" w:hAnsi="Arial" w:cs="Arial"/>
                <w:bCs/>
              </w:rPr>
              <w:t xml:space="preserve"> </w:t>
            </w:r>
            <w:r w:rsidRPr="0051395F">
              <w:rPr>
                <w:rFonts w:ascii="Arial" w:hAnsi="Arial" w:cs="Arial"/>
                <w:bCs/>
                <w:lang w:val="mn-MN"/>
              </w:rPr>
              <w:t>мэдэгдэл</w:t>
            </w:r>
          </w:p>
          <w:p w14:paraId="6AA97C0C" w14:textId="77777777" w:rsidR="00CD2DAB" w:rsidRPr="0051395F" w:rsidRDefault="00CD2DAB" w:rsidP="00CD2DAB">
            <w:pPr>
              <w:jc w:val="both"/>
              <w:rPr>
                <w:rFonts w:ascii="Arial" w:hAnsi="Arial" w:cs="Arial"/>
                <w:lang w:val="mn-MN"/>
              </w:rPr>
            </w:pPr>
            <w:r w:rsidRPr="0051395F">
              <w:rPr>
                <w:rFonts w:ascii="Arial" w:hAnsi="Arial" w:cs="Arial"/>
                <w:bCs/>
                <w:lang w:val="mn-MN"/>
              </w:rPr>
              <w:t>8 дугаар зүйл. Шилжүүлсэн авлагыг барагдуулах</w:t>
            </w:r>
          </w:p>
        </w:tc>
      </w:tr>
      <w:tr w:rsidR="00CD2DAB" w:rsidRPr="0051395F" w14:paraId="51EC9E1E" w14:textId="77777777" w:rsidTr="00CD2DAB">
        <w:trPr>
          <w:jc w:val="center"/>
        </w:trPr>
        <w:tc>
          <w:tcPr>
            <w:tcW w:w="562" w:type="dxa"/>
            <w:vAlign w:val="center"/>
          </w:tcPr>
          <w:p w14:paraId="040D0DA3" w14:textId="77777777" w:rsidR="00CD2DAB" w:rsidRPr="0051395F" w:rsidRDefault="00CD2DAB" w:rsidP="00CD2DAB">
            <w:pPr>
              <w:jc w:val="center"/>
              <w:rPr>
                <w:rFonts w:ascii="Arial" w:hAnsi="Arial" w:cs="Arial"/>
                <w:lang w:val="mn-MN"/>
              </w:rPr>
            </w:pPr>
            <w:r w:rsidRPr="0051395F">
              <w:rPr>
                <w:rFonts w:ascii="Arial" w:hAnsi="Arial" w:cs="Arial"/>
                <w:lang w:val="mn-MN"/>
              </w:rPr>
              <w:t>2</w:t>
            </w:r>
          </w:p>
        </w:tc>
        <w:tc>
          <w:tcPr>
            <w:tcW w:w="4678" w:type="dxa"/>
            <w:vAlign w:val="center"/>
          </w:tcPr>
          <w:p w14:paraId="03D0D92C" w14:textId="77777777" w:rsidR="00CD2DAB" w:rsidRPr="0051395F" w:rsidRDefault="00CD2DAB" w:rsidP="00CD2DAB">
            <w:pPr>
              <w:jc w:val="both"/>
              <w:rPr>
                <w:rFonts w:ascii="Arial" w:hAnsi="Arial" w:cs="Arial"/>
              </w:rPr>
            </w:pPr>
            <w:r w:rsidRPr="0051395F">
              <w:rPr>
                <w:rFonts w:ascii="Arial" w:hAnsi="Arial" w:cs="Arial"/>
                <w:lang w:val="mn-MN"/>
              </w:rPr>
              <w:t>Зах зээлд нэвтрэн ороход буюу факторингийн үйлчилгээ эрхлэхэд тавигдах шаардлага, оролцогч талуудын эрх ашгийг хамгаалах,  үйлчилгээ эрхлэгчийн эрх, үүрэг, хариуцлагыг тодорхойлж, санхүүгийн итгэлцлийг нэмэгдүүлэх</w:t>
            </w:r>
            <w:r w:rsidRPr="0051395F">
              <w:rPr>
                <w:rFonts w:ascii="Arial" w:hAnsi="Arial" w:cs="Arial"/>
              </w:rPr>
              <w:t>;</w:t>
            </w:r>
          </w:p>
        </w:tc>
        <w:tc>
          <w:tcPr>
            <w:tcW w:w="4479" w:type="dxa"/>
            <w:vAlign w:val="center"/>
          </w:tcPr>
          <w:p w14:paraId="7E2824DE" w14:textId="77777777" w:rsidR="00CD2DAB" w:rsidRPr="0051395F" w:rsidRDefault="00CD2DAB" w:rsidP="005E365E">
            <w:pPr>
              <w:pStyle w:val="Default"/>
              <w:ind w:right="51"/>
              <w:jc w:val="both"/>
              <w:rPr>
                <w:rFonts w:ascii="Arial" w:hAnsi="Arial" w:cs="Arial"/>
                <w:bCs/>
                <w:color w:val="auto"/>
                <w:sz w:val="22"/>
                <w:szCs w:val="22"/>
                <w:lang w:val="mn-MN"/>
              </w:rPr>
            </w:pPr>
            <w:r w:rsidRPr="0051395F">
              <w:rPr>
                <w:rFonts w:ascii="Arial" w:hAnsi="Arial" w:cs="Arial"/>
                <w:bCs/>
                <w:color w:val="auto"/>
                <w:sz w:val="22"/>
                <w:szCs w:val="22"/>
                <w:lang w:val="mn-MN"/>
              </w:rPr>
              <w:t>9 дүгээр зүйл. Факторингийн үйлчилгээ эрхлэх</w:t>
            </w:r>
          </w:p>
          <w:p w14:paraId="651B5CEC" w14:textId="77777777" w:rsidR="00CD2DAB" w:rsidRPr="0051395F" w:rsidRDefault="00CD2DAB" w:rsidP="005E365E">
            <w:pPr>
              <w:pStyle w:val="Default"/>
              <w:ind w:right="51"/>
              <w:jc w:val="both"/>
              <w:rPr>
                <w:rFonts w:ascii="Arial" w:hAnsi="Arial" w:cs="Arial"/>
                <w:bCs/>
                <w:color w:val="auto"/>
                <w:sz w:val="22"/>
                <w:szCs w:val="22"/>
                <w:lang w:val="mn-MN"/>
              </w:rPr>
            </w:pPr>
            <w:r w:rsidRPr="0051395F">
              <w:rPr>
                <w:rFonts w:ascii="Arial" w:hAnsi="Arial" w:cs="Arial"/>
                <w:bCs/>
                <w:color w:val="auto"/>
                <w:sz w:val="22"/>
                <w:szCs w:val="22"/>
                <w:lang w:val="mn-MN"/>
              </w:rPr>
              <w:t xml:space="preserve">10 дугаар зүйл. Зөвшөөрөл хүсэгчид тавигдах шаардлага </w:t>
            </w:r>
          </w:p>
          <w:p w14:paraId="65C8C1D8" w14:textId="77777777" w:rsidR="00CD2DAB" w:rsidRPr="0051395F" w:rsidRDefault="00CD2DAB" w:rsidP="005E365E">
            <w:pPr>
              <w:pStyle w:val="Default"/>
              <w:ind w:right="51"/>
              <w:jc w:val="both"/>
              <w:rPr>
                <w:rFonts w:ascii="Arial" w:hAnsi="Arial" w:cs="Arial"/>
                <w:bCs/>
                <w:noProof/>
                <w:color w:val="auto"/>
                <w:sz w:val="22"/>
                <w:szCs w:val="22"/>
              </w:rPr>
            </w:pPr>
            <w:r w:rsidRPr="0051395F">
              <w:rPr>
                <w:rFonts w:ascii="Arial" w:hAnsi="Arial" w:cs="Arial"/>
                <w:bCs/>
                <w:noProof/>
                <w:color w:val="auto"/>
                <w:sz w:val="22"/>
                <w:szCs w:val="22"/>
              </w:rPr>
              <w:t>1</w:t>
            </w:r>
            <w:r w:rsidRPr="0051395F">
              <w:rPr>
                <w:rFonts w:ascii="Arial" w:hAnsi="Arial" w:cs="Arial"/>
                <w:bCs/>
                <w:noProof/>
                <w:color w:val="auto"/>
                <w:sz w:val="22"/>
                <w:szCs w:val="22"/>
                <w:lang w:val="mn-MN"/>
              </w:rPr>
              <w:t>2</w:t>
            </w:r>
            <w:r w:rsidRPr="0051395F">
              <w:rPr>
                <w:rFonts w:ascii="Arial" w:hAnsi="Arial" w:cs="Arial"/>
                <w:bCs/>
                <w:noProof/>
                <w:color w:val="auto"/>
                <w:sz w:val="22"/>
                <w:szCs w:val="22"/>
              </w:rPr>
              <w:t xml:space="preserve"> дугаар зүйл. Зөвшөөрлийг түдгэлзүүлэх, хүчингүй болгох  </w:t>
            </w:r>
          </w:p>
          <w:p w14:paraId="61C15BD3" w14:textId="77777777" w:rsidR="00CD2DAB" w:rsidRPr="0051395F" w:rsidRDefault="00CD2DAB" w:rsidP="005E365E">
            <w:pPr>
              <w:pStyle w:val="Default"/>
              <w:ind w:right="51"/>
              <w:jc w:val="both"/>
              <w:rPr>
                <w:rFonts w:ascii="Arial" w:hAnsi="Arial" w:cs="Arial"/>
                <w:color w:val="auto"/>
                <w:sz w:val="22"/>
                <w:szCs w:val="22"/>
                <w:lang w:val="mn-MN"/>
              </w:rPr>
            </w:pPr>
            <w:r w:rsidRPr="0051395F">
              <w:rPr>
                <w:rFonts w:ascii="Arial" w:hAnsi="Arial" w:cs="Arial"/>
                <w:bCs/>
                <w:color w:val="auto"/>
                <w:sz w:val="22"/>
                <w:szCs w:val="22"/>
                <w:lang w:val="mn-MN"/>
              </w:rPr>
              <w:t>15 дугаар зүйл.Үйл ажиллагаа эрхлэгчид хориглох зүйл</w:t>
            </w:r>
          </w:p>
        </w:tc>
      </w:tr>
      <w:tr w:rsidR="00CD2DAB" w:rsidRPr="0051395F" w14:paraId="55662429" w14:textId="77777777" w:rsidTr="00CD2DAB">
        <w:trPr>
          <w:jc w:val="center"/>
        </w:trPr>
        <w:tc>
          <w:tcPr>
            <w:tcW w:w="562" w:type="dxa"/>
            <w:vAlign w:val="center"/>
          </w:tcPr>
          <w:p w14:paraId="7D7AD763" w14:textId="77777777" w:rsidR="00CD2DAB" w:rsidRPr="0051395F" w:rsidRDefault="00CD2DAB" w:rsidP="00CD2DAB">
            <w:pPr>
              <w:jc w:val="center"/>
              <w:rPr>
                <w:rFonts w:ascii="Arial" w:hAnsi="Arial" w:cs="Arial"/>
              </w:rPr>
            </w:pPr>
            <w:r w:rsidRPr="0051395F">
              <w:rPr>
                <w:rFonts w:ascii="Arial" w:hAnsi="Arial" w:cs="Arial"/>
              </w:rPr>
              <w:t>3</w:t>
            </w:r>
          </w:p>
        </w:tc>
        <w:tc>
          <w:tcPr>
            <w:tcW w:w="4678" w:type="dxa"/>
            <w:vAlign w:val="center"/>
          </w:tcPr>
          <w:p w14:paraId="6CA5DFC8" w14:textId="77777777" w:rsidR="00CD2DAB" w:rsidRPr="0051395F" w:rsidRDefault="00CD2DAB" w:rsidP="00CD2DAB">
            <w:pPr>
              <w:jc w:val="both"/>
              <w:rPr>
                <w:rFonts w:ascii="Arial" w:hAnsi="Arial" w:cs="Arial"/>
                <w:lang w:val="mn-MN"/>
              </w:rPr>
            </w:pPr>
            <w:r w:rsidRPr="0051395F">
              <w:rPr>
                <w:rFonts w:ascii="Arial" w:hAnsi="Arial" w:cs="Arial"/>
                <w:lang w:val="mn-MN"/>
              </w:rPr>
              <w:t>Санхүүгийн тэр дундаа зах зээлийн үр ашигтай, ил тод, эрүүл орчныг бэхжүүлэх</w:t>
            </w:r>
            <w:r w:rsidRPr="0051395F">
              <w:rPr>
                <w:rFonts w:ascii="Arial" w:hAnsi="Arial" w:cs="Arial"/>
              </w:rPr>
              <w:t>;</w:t>
            </w:r>
          </w:p>
        </w:tc>
        <w:tc>
          <w:tcPr>
            <w:tcW w:w="4479" w:type="dxa"/>
            <w:vAlign w:val="center"/>
          </w:tcPr>
          <w:p w14:paraId="3286EE5F" w14:textId="77777777" w:rsidR="00CD2DAB" w:rsidRPr="0051395F" w:rsidRDefault="00CD2DAB" w:rsidP="00CD2DAB">
            <w:pPr>
              <w:pStyle w:val="Default"/>
              <w:ind w:right="49"/>
              <w:jc w:val="both"/>
              <w:rPr>
                <w:rFonts w:ascii="Arial" w:hAnsi="Arial" w:cs="Arial"/>
                <w:color w:val="auto"/>
                <w:sz w:val="22"/>
                <w:szCs w:val="22"/>
                <w:lang w:val="mn-MN"/>
              </w:rPr>
            </w:pPr>
            <w:bookmarkStart w:id="5" w:name="_Hlk230945998"/>
            <w:r w:rsidRPr="0051395F">
              <w:rPr>
                <w:rFonts w:ascii="Arial" w:hAnsi="Arial" w:cs="Arial"/>
                <w:color w:val="auto"/>
                <w:sz w:val="22"/>
                <w:szCs w:val="22"/>
                <w:lang w:val="mn-MN"/>
              </w:rPr>
              <w:t>18 дугаар зүйл.Үйлчлүүлэгчийн эрх ашгийг хамгаалах, мэдээллийн ил тод байдлыг хангах</w:t>
            </w:r>
          </w:p>
          <w:p w14:paraId="7D738FF2" w14:textId="77777777" w:rsidR="00CD2DAB" w:rsidRPr="0051395F" w:rsidRDefault="00CD2DAB" w:rsidP="00CD2DAB">
            <w:pPr>
              <w:pStyle w:val="Default"/>
              <w:spacing w:after="120"/>
              <w:ind w:right="49"/>
              <w:jc w:val="both"/>
              <w:rPr>
                <w:rFonts w:ascii="Arial" w:hAnsi="Arial" w:cs="Arial"/>
                <w:bCs/>
                <w:color w:val="auto"/>
                <w:sz w:val="22"/>
                <w:szCs w:val="22"/>
                <w:lang w:val="mn-MN"/>
              </w:rPr>
            </w:pPr>
            <w:r w:rsidRPr="0051395F">
              <w:rPr>
                <w:rFonts w:ascii="Arial" w:hAnsi="Arial" w:cs="Arial"/>
                <w:bCs/>
                <w:color w:val="auto"/>
                <w:sz w:val="22"/>
                <w:szCs w:val="22"/>
                <w:lang w:val="mn-MN"/>
              </w:rPr>
              <w:t xml:space="preserve">19 дүгээр зүйл. Нягтлан бодох бүртгэл, аудит </w:t>
            </w:r>
            <w:bookmarkEnd w:id="5"/>
          </w:p>
        </w:tc>
      </w:tr>
      <w:tr w:rsidR="00CD2DAB" w:rsidRPr="0051395F" w14:paraId="120C9331" w14:textId="77777777" w:rsidTr="00CD2DAB">
        <w:trPr>
          <w:jc w:val="center"/>
        </w:trPr>
        <w:tc>
          <w:tcPr>
            <w:tcW w:w="562" w:type="dxa"/>
            <w:vAlign w:val="center"/>
          </w:tcPr>
          <w:p w14:paraId="4A860C70" w14:textId="77777777" w:rsidR="00CD2DAB" w:rsidRPr="0051395F" w:rsidRDefault="00CD2DAB" w:rsidP="00CD2DAB">
            <w:pPr>
              <w:jc w:val="center"/>
              <w:rPr>
                <w:rFonts w:ascii="Arial" w:hAnsi="Arial" w:cs="Arial"/>
              </w:rPr>
            </w:pPr>
            <w:r w:rsidRPr="0051395F">
              <w:rPr>
                <w:rFonts w:ascii="Arial" w:hAnsi="Arial" w:cs="Arial"/>
              </w:rPr>
              <w:t>4</w:t>
            </w:r>
          </w:p>
        </w:tc>
        <w:tc>
          <w:tcPr>
            <w:tcW w:w="4678" w:type="dxa"/>
            <w:vAlign w:val="center"/>
          </w:tcPr>
          <w:p w14:paraId="139812D6" w14:textId="77777777" w:rsidR="00CD2DAB" w:rsidRPr="0051395F" w:rsidRDefault="00CD2DAB" w:rsidP="00CD2DAB">
            <w:pPr>
              <w:jc w:val="both"/>
              <w:rPr>
                <w:rFonts w:ascii="Arial" w:hAnsi="Arial" w:cs="Arial"/>
                <w:lang w:val="mn-MN"/>
              </w:rPr>
            </w:pPr>
            <w:r w:rsidRPr="0051395F">
              <w:rPr>
                <w:rFonts w:ascii="Arial" w:hAnsi="Arial" w:cs="Arial"/>
                <w:lang w:val="mn-MN"/>
              </w:rPr>
              <w:t>Факторингийн үйл ажиллагаанд тавих хяналтыг сайжруулж, хяналт тавих зохицуулалтыг тодорхой болгох</w:t>
            </w:r>
            <w:r w:rsidRPr="0051395F">
              <w:rPr>
                <w:rFonts w:ascii="Arial" w:hAnsi="Arial" w:cs="Arial"/>
              </w:rPr>
              <w:t>;</w:t>
            </w:r>
          </w:p>
        </w:tc>
        <w:tc>
          <w:tcPr>
            <w:tcW w:w="4479" w:type="dxa"/>
            <w:vAlign w:val="center"/>
          </w:tcPr>
          <w:p w14:paraId="4C174FAB" w14:textId="77777777" w:rsidR="00CD2DAB" w:rsidRPr="0051395F" w:rsidRDefault="00CD2DAB" w:rsidP="00CD2DAB">
            <w:pPr>
              <w:pStyle w:val="Default"/>
              <w:spacing w:after="120"/>
              <w:ind w:right="49"/>
              <w:jc w:val="both"/>
              <w:rPr>
                <w:rFonts w:ascii="Arial" w:hAnsi="Arial" w:cs="Arial"/>
                <w:bCs/>
                <w:color w:val="auto"/>
                <w:sz w:val="22"/>
                <w:szCs w:val="22"/>
                <w:lang w:val="mn-MN"/>
              </w:rPr>
            </w:pPr>
            <w:r w:rsidRPr="0051395F">
              <w:rPr>
                <w:rFonts w:ascii="Arial" w:hAnsi="Arial" w:cs="Arial"/>
                <w:bCs/>
                <w:color w:val="auto"/>
                <w:sz w:val="22"/>
                <w:szCs w:val="22"/>
                <w:lang w:val="mn-MN"/>
              </w:rPr>
              <w:t>16 дугаар зүйл. Факторингийн үйлчилгээнд тавих хязгаарлалт</w:t>
            </w:r>
          </w:p>
          <w:p w14:paraId="3558283E" w14:textId="77777777" w:rsidR="00CD2DAB" w:rsidRPr="0051395F" w:rsidRDefault="00CD2DAB" w:rsidP="00CD2DAB">
            <w:pPr>
              <w:jc w:val="both"/>
              <w:rPr>
                <w:rFonts w:ascii="Arial" w:hAnsi="Arial" w:cs="Arial"/>
                <w:lang w:val="mn-MN"/>
              </w:rPr>
            </w:pPr>
            <w:r w:rsidRPr="0051395F">
              <w:rPr>
                <w:rFonts w:ascii="Arial" w:hAnsi="Arial" w:cs="Arial"/>
                <w:bCs/>
                <w:lang w:val="mn-MN"/>
              </w:rPr>
              <w:t>17 дугаар зүйл. Факторингийн үйлчилгээнд тавих хяналт зохицуулалт</w:t>
            </w:r>
          </w:p>
        </w:tc>
      </w:tr>
    </w:tbl>
    <w:p w14:paraId="077768EA" w14:textId="77777777" w:rsidR="005E365E" w:rsidRDefault="005E365E" w:rsidP="005E365E">
      <w:pPr>
        <w:pStyle w:val="Heading2"/>
        <w:rPr>
          <w:rFonts w:ascii="Arial" w:hAnsi="Arial" w:cs="Arial"/>
          <w:b/>
          <w:color w:val="auto"/>
          <w:sz w:val="24"/>
          <w:szCs w:val="24"/>
          <w:highlight w:val="yellow"/>
          <w:lang w:val="mn-MN"/>
        </w:rPr>
      </w:pPr>
    </w:p>
    <w:p w14:paraId="0B008FA2" w14:textId="77777777" w:rsidR="0059301D" w:rsidRPr="005E365E" w:rsidRDefault="0059301D" w:rsidP="005E365E">
      <w:pPr>
        <w:pStyle w:val="Heading2"/>
        <w:rPr>
          <w:rFonts w:ascii="Arial" w:hAnsi="Arial" w:cs="Arial"/>
          <w:b/>
          <w:sz w:val="24"/>
          <w:szCs w:val="24"/>
          <w:lang w:val="mn-MN"/>
        </w:rPr>
      </w:pPr>
      <w:bookmarkStart w:id="6" w:name="_Toc231295241"/>
      <w:r w:rsidRPr="005E365E">
        <w:rPr>
          <w:rFonts w:ascii="Arial" w:hAnsi="Arial" w:cs="Arial"/>
          <w:b/>
          <w:color w:val="auto"/>
          <w:sz w:val="24"/>
          <w:szCs w:val="24"/>
          <w:lang w:val="mn-MN"/>
        </w:rPr>
        <w:t>3.2. “Практикт хэрэгжих боломж”</w:t>
      </w:r>
      <w:bookmarkEnd w:id="6"/>
      <w:r w:rsidRPr="005E365E">
        <w:rPr>
          <w:rFonts w:ascii="Arial" w:hAnsi="Arial" w:cs="Arial"/>
          <w:b/>
          <w:color w:val="auto"/>
          <w:sz w:val="24"/>
          <w:szCs w:val="24"/>
          <w:lang w:val="mn-MN"/>
        </w:rPr>
        <w:t xml:space="preserve"> </w:t>
      </w:r>
    </w:p>
    <w:p w14:paraId="2F92FD4A" w14:textId="77777777" w:rsidR="005E365E" w:rsidRPr="005E365E" w:rsidRDefault="005E365E" w:rsidP="005E365E">
      <w:pPr>
        <w:spacing w:before="240" w:after="0"/>
        <w:ind w:firstLine="720"/>
        <w:jc w:val="both"/>
        <w:rPr>
          <w:rFonts w:ascii="Arial" w:hAnsi="Arial" w:cs="Arial"/>
          <w:sz w:val="24"/>
          <w:lang w:val="mn-MN"/>
        </w:rPr>
      </w:pPr>
      <w:r w:rsidRPr="005E365E">
        <w:rPr>
          <w:rFonts w:ascii="Arial" w:hAnsi="Arial" w:cs="Arial"/>
          <w:sz w:val="24"/>
          <w:lang w:val="mn-MN"/>
        </w:rPr>
        <w:t>“Практикт хэрэгжих боломж” шалгуур үзүүлэлтийн хүрээнд аргачлалд тусгасан хуулийн төслийн хэрэгжих боломжийг үнэлэх замаар хуулийн төслийг бүхэлд нь сонгон авлаа.</w:t>
      </w:r>
      <w:r w:rsidR="0059301D" w:rsidRPr="005E365E">
        <w:rPr>
          <w:rFonts w:ascii="Arial" w:hAnsi="Arial" w:cs="Arial"/>
          <w:sz w:val="24"/>
          <w:lang w:val="mn-MN"/>
        </w:rPr>
        <w:t xml:space="preserve"> </w:t>
      </w:r>
      <w:r w:rsidR="00CB5D39" w:rsidRPr="00CB5D39">
        <w:rPr>
          <w:rFonts w:ascii="Arial" w:hAnsi="Arial" w:cs="Arial"/>
          <w:sz w:val="24"/>
          <w:lang w:val="mn-MN"/>
        </w:rPr>
        <w:t xml:space="preserve">/Хуулийн төсөл </w:t>
      </w:r>
      <w:r w:rsidR="00CB5D39">
        <w:rPr>
          <w:rFonts w:ascii="Arial" w:hAnsi="Arial" w:cs="Arial"/>
          <w:sz w:val="24"/>
          <w:lang w:val="mn-MN"/>
        </w:rPr>
        <w:t>21</w:t>
      </w:r>
      <w:r w:rsidR="00CB5D39" w:rsidRPr="00CB5D39">
        <w:rPr>
          <w:rFonts w:ascii="Arial" w:hAnsi="Arial" w:cs="Arial"/>
          <w:sz w:val="24"/>
          <w:lang w:val="mn-MN"/>
        </w:rPr>
        <w:t xml:space="preserve"> зүйлтэй/</w:t>
      </w:r>
    </w:p>
    <w:p w14:paraId="350BC5A4" w14:textId="77777777" w:rsidR="005E365E" w:rsidRDefault="005E365E" w:rsidP="005E365E">
      <w:pPr>
        <w:pStyle w:val="Heading2"/>
        <w:rPr>
          <w:rFonts w:ascii="Arial" w:hAnsi="Arial" w:cs="Arial"/>
          <w:b/>
          <w:color w:val="auto"/>
          <w:sz w:val="24"/>
          <w:szCs w:val="24"/>
          <w:lang w:val="mn-MN"/>
        </w:rPr>
      </w:pPr>
    </w:p>
    <w:p w14:paraId="1FAA028A" w14:textId="77777777" w:rsidR="0059301D" w:rsidRPr="005E365E" w:rsidRDefault="0059301D" w:rsidP="005E365E">
      <w:pPr>
        <w:pStyle w:val="Heading2"/>
        <w:rPr>
          <w:rFonts w:ascii="Arial" w:hAnsi="Arial" w:cs="Arial"/>
          <w:b/>
          <w:color w:val="auto"/>
          <w:sz w:val="24"/>
          <w:szCs w:val="24"/>
          <w:lang w:val="mn-MN"/>
        </w:rPr>
      </w:pPr>
      <w:bookmarkStart w:id="7" w:name="_Toc231295242"/>
      <w:r w:rsidRPr="005E365E">
        <w:rPr>
          <w:rFonts w:ascii="Arial" w:hAnsi="Arial" w:cs="Arial"/>
          <w:b/>
          <w:color w:val="auto"/>
          <w:sz w:val="24"/>
          <w:szCs w:val="24"/>
          <w:lang w:val="mn-MN"/>
        </w:rPr>
        <w:t>3.3. “Ойлгомжтой байдал”:</w:t>
      </w:r>
      <w:bookmarkEnd w:id="7"/>
    </w:p>
    <w:p w14:paraId="5830396E" w14:textId="77777777" w:rsidR="0059301D" w:rsidRDefault="0059301D" w:rsidP="00CB5D39">
      <w:pPr>
        <w:spacing w:before="240" w:after="0"/>
        <w:ind w:firstLine="567"/>
        <w:jc w:val="both"/>
        <w:rPr>
          <w:rFonts w:ascii="Arial" w:hAnsi="Arial" w:cs="Arial"/>
          <w:sz w:val="24"/>
          <w:lang w:val="mn-MN"/>
        </w:rPr>
      </w:pPr>
      <w:r w:rsidRPr="005E365E">
        <w:rPr>
          <w:rFonts w:ascii="Arial" w:hAnsi="Arial" w:cs="Arial"/>
          <w:sz w:val="24"/>
          <w:lang w:val="mn-MN"/>
        </w:rPr>
        <w:t xml:space="preserve">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авч “Ойлгомжтой байдал” гэсэн шалгуур үзүүлэлтийг үнэлэхээр тогтоолоо. </w:t>
      </w:r>
      <w:r w:rsidR="00CB5D39" w:rsidRPr="00CB5D39">
        <w:rPr>
          <w:rFonts w:ascii="Arial" w:hAnsi="Arial" w:cs="Arial"/>
          <w:sz w:val="24"/>
          <w:lang w:val="mn-MN"/>
        </w:rPr>
        <w:t xml:space="preserve">/Хуулийн төсөл </w:t>
      </w:r>
      <w:r w:rsidR="00CB5D39">
        <w:rPr>
          <w:rFonts w:ascii="Arial" w:hAnsi="Arial" w:cs="Arial"/>
          <w:sz w:val="24"/>
          <w:lang w:val="mn-MN"/>
        </w:rPr>
        <w:t>21</w:t>
      </w:r>
      <w:r w:rsidR="00CB5D39" w:rsidRPr="00CB5D39">
        <w:rPr>
          <w:rFonts w:ascii="Arial" w:hAnsi="Arial" w:cs="Arial"/>
          <w:sz w:val="24"/>
          <w:lang w:val="mn-MN"/>
        </w:rPr>
        <w:t xml:space="preserve"> зүйлтэй/</w:t>
      </w:r>
    </w:p>
    <w:p w14:paraId="4D180DDF" w14:textId="77777777" w:rsidR="00CB5D39" w:rsidRDefault="00CB5D39" w:rsidP="00CB5D39">
      <w:pPr>
        <w:spacing w:after="0"/>
        <w:jc w:val="both"/>
        <w:rPr>
          <w:rFonts w:ascii="Arial" w:hAnsi="Arial" w:cs="Arial"/>
          <w:sz w:val="24"/>
          <w:lang w:val="mn-MN"/>
        </w:rPr>
      </w:pPr>
    </w:p>
    <w:p w14:paraId="2ED906D8" w14:textId="77777777" w:rsidR="0059301D" w:rsidRPr="00CB5D39" w:rsidRDefault="0059301D" w:rsidP="00CB5D39">
      <w:pPr>
        <w:pStyle w:val="Heading2"/>
        <w:spacing w:before="0"/>
        <w:rPr>
          <w:rFonts w:ascii="Arial" w:hAnsi="Arial" w:cs="Arial"/>
          <w:b/>
          <w:color w:val="auto"/>
          <w:sz w:val="24"/>
          <w:szCs w:val="24"/>
          <w:lang w:val="mn-MN"/>
        </w:rPr>
      </w:pPr>
      <w:bookmarkStart w:id="8" w:name="_Toc231295243"/>
      <w:r w:rsidRPr="00CB5D39">
        <w:rPr>
          <w:rFonts w:ascii="Arial" w:hAnsi="Arial" w:cs="Arial"/>
          <w:b/>
          <w:color w:val="auto"/>
          <w:sz w:val="24"/>
          <w:szCs w:val="24"/>
          <w:lang w:val="mn-MN"/>
        </w:rPr>
        <w:lastRenderedPageBreak/>
        <w:t>3.4. “Хүлээн зөвшөөрөгдөх байдал”</w:t>
      </w:r>
      <w:bookmarkEnd w:id="8"/>
      <w:r w:rsidRPr="00CB5D39">
        <w:rPr>
          <w:rFonts w:ascii="Arial" w:hAnsi="Arial" w:cs="Arial"/>
          <w:b/>
          <w:color w:val="auto"/>
          <w:sz w:val="24"/>
          <w:szCs w:val="24"/>
          <w:lang w:val="mn-MN"/>
        </w:rPr>
        <w:t xml:space="preserve"> </w:t>
      </w:r>
    </w:p>
    <w:p w14:paraId="56E85659" w14:textId="77777777" w:rsidR="0059301D" w:rsidRPr="00CB5D39" w:rsidRDefault="0059301D" w:rsidP="00CB5D39">
      <w:pPr>
        <w:spacing w:before="240" w:after="0"/>
        <w:ind w:firstLine="567"/>
        <w:jc w:val="both"/>
        <w:rPr>
          <w:rFonts w:ascii="Arial" w:hAnsi="Arial" w:cs="Arial"/>
          <w:sz w:val="24"/>
          <w:lang w:val="mn-MN"/>
        </w:rPr>
      </w:pPr>
      <w:r w:rsidRPr="00CB5D39">
        <w:rPr>
          <w:rFonts w:ascii="Arial" w:hAnsi="Arial" w:cs="Arial"/>
          <w:sz w:val="24"/>
          <w:lang w:val="mn-MN"/>
        </w:rPr>
        <w:t xml:space="preserve">Хууль тогтоомжийн тухай хуулийн 13 дугаар зүйлд заасны дагуу хууль тогтоомжийн хэрэгцээ, шаардлагыг урьдчилан тандахад анхдагч төсөл боловсруулах шаардлагатай </w:t>
      </w:r>
      <w:r w:rsidR="005E365E" w:rsidRPr="00CB5D39">
        <w:rPr>
          <w:rFonts w:ascii="Arial" w:hAnsi="Arial" w:cs="Arial"/>
          <w:sz w:val="24"/>
          <w:lang w:val="mn-MN"/>
        </w:rPr>
        <w:t>байх ба</w:t>
      </w:r>
      <w:r w:rsidRPr="00CB5D39">
        <w:rPr>
          <w:rFonts w:ascii="Arial" w:hAnsi="Arial" w:cs="Arial"/>
          <w:sz w:val="24"/>
          <w:lang w:val="mn-MN"/>
        </w:rPr>
        <w:t xml:space="preserve"> </w:t>
      </w:r>
      <w:r w:rsidR="005E365E" w:rsidRPr="00CB5D39">
        <w:rPr>
          <w:rFonts w:ascii="Arial" w:hAnsi="Arial" w:cs="Arial"/>
          <w:sz w:val="24"/>
          <w:lang w:val="mn-MN"/>
        </w:rPr>
        <w:t xml:space="preserve">хуулийн </w:t>
      </w:r>
      <w:r w:rsidRPr="00CB5D39">
        <w:rPr>
          <w:rFonts w:ascii="Arial" w:hAnsi="Arial" w:cs="Arial"/>
          <w:sz w:val="24"/>
          <w:lang w:val="mn-MN"/>
        </w:rPr>
        <w:t xml:space="preserve">төсөл боловсруулах замаар холбогдох асуудлыг цогцоор шийдвэрлэх учир хуулийн төслийг бүхэлд нь сонгож хуулийг хэрэглэх этгээдүүдээс санал авах нь зүйтэй </w:t>
      </w:r>
      <w:r w:rsidR="005E365E" w:rsidRPr="00CB5D39">
        <w:rPr>
          <w:rFonts w:ascii="Arial" w:hAnsi="Arial" w:cs="Arial"/>
          <w:sz w:val="24"/>
          <w:lang w:val="mn-MN"/>
        </w:rPr>
        <w:t>гэж үзлээ</w:t>
      </w:r>
      <w:r w:rsidRPr="00CB5D39">
        <w:rPr>
          <w:rFonts w:ascii="Arial" w:hAnsi="Arial" w:cs="Arial"/>
          <w:sz w:val="24"/>
          <w:lang w:val="mn-MN"/>
        </w:rPr>
        <w:t xml:space="preserve">. </w:t>
      </w:r>
      <w:r w:rsidR="00CB5D39" w:rsidRPr="00CB5D39">
        <w:rPr>
          <w:rFonts w:ascii="Arial" w:hAnsi="Arial" w:cs="Arial"/>
          <w:sz w:val="24"/>
          <w:lang w:val="mn-MN"/>
        </w:rPr>
        <w:t xml:space="preserve">/Хуулийн төсөл </w:t>
      </w:r>
      <w:r w:rsidR="00CB5D39">
        <w:rPr>
          <w:rFonts w:ascii="Arial" w:hAnsi="Arial" w:cs="Arial"/>
          <w:sz w:val="24"/>
          <w:lang w:val="mn-MN"/>
        </w:rPr>
        <w:t>21</w:t>
      </w:r>
      <w:r w:rsidR="00CB5D39" w:rsidRPr="00CB5D39">
        <w:rPr>
          <w:rFonts w:ascii="Arial" w:hAnsi="Arial" w:cs="Arial"/>
          <w:sz w:val="24"/>
          <w:lang w:val="mn-MN"/>
        </w:rPr>
        <w:t xml:space="preserve"> зүйлтэй/</w:t>
      </w:r>
    </w:p>
    <w:p w14:paraId="2A4571EB" w14:textId="77777777" w:rsidR="00CB5D39" w:rsidRPr="00CB5D39" w:rsidRDefault="00CB5D39" w:rsidP="00CB5D39">
      <w:pPr>
        <w:pStyle w:val="Heading2"/>
        <w:spacing w:before="0"/>
        <w:rPr>
          <w:rFonts w:ascii="Arial" w:hAnsi="Arial" w:cs="Arial"/>
          <w:b/>
          <w:color w:val="auto"/>
          <w:sz w:val="24"/>
          <w:szCs w:val="24"/>
          <w:highlight w:val="yellow"/>
          <w:lang w:val="mn-MN"/>
        </w:rPr>
      </w:pPr>
    </w:p>
    <w:p w14:paraId="45301931" w14:textId="77777777" w:rsidR="0059301D" w:rsidRPr="00CB5D39" w:rsidRDefault="0059301D" w:rsidP="00CB5D39">
      <w:pPr>
        <w:pStyle w:val="Heading2"/>
        <w:spacing w:before="0"/>
        <w:rPr>
          <w:rFonts w:ascii="Arial" w:hAnsi="Arial" w:cs="Arial"/>
          <w:b/>
          <w:color w:val="auto"/>
          <w:sz w:val="24"/>
          <w:szCs w:val="24"/>
          <w:lang w:val="mn-MN"/>
        </w:rPr>
      </w:pPr>
      <w:bookmarkStart w:id="9" w:name="_Toc231295244"/>
      <w:r w:rsidRPr="00CB5D39">
        <w:rPr>
          <w:rFonts w:ascii="Arial" w:hAnsi="Arial" w:cs="Arial"/>
          <w:b/>
          <w:color w:val="auto"/>
          <w:sz w:val="24"/>
          <w:szCs w:val="24"/>
          <w:lang w:val="mn-MN"/>
        </w:rPr>
        <w:t>3.5. “Харилцан уялдаа”</w:t>
      </w:r>
      <w:bookmarkEnd w:id="9"/>
      <w:r w:rsidRPr="00CB5D39">
        <w:rPr>
          <w:rFonts w:ascii="Arial" w:hAnsi="Arial" w:cs="Arial"/>
          <w:b/>
          <w:color w:val="auto"/>
          <w:sz w:val="24"/>
          <w:szCs w:val="24"/>
          <w:lang w:val="mn-MN"/>
        </w:rPr>
        <w:t xml:space="preserve"> </w:t>
      </w:r>
    </w:p>
    <w:p w14:paraId="614337F4" w14:textId="77777777" w:rsidR="0059301D" w:rsidRPr="00CB5D39" w:rsidRDefault="0059301D" w:rsidP="00CB5D39">
      <w:pPr>
        <w:spacing w:before="240" w:after="0"/>
        <w:ind w:firstLine="567"/>
        <w:jc w:val="both"/>
        <w:rPr>
          <w:rFonts w:ascii="Arial" w:hAnsi="Arial" w:cs="Arial"/>
          <w:sz w:val="24"/>
          <w:lang w:val="mn-MN"/>
        </w:rPr>
      </w:pPr>
      <w:r w:rsidRPr="00CB5D39">
        <w:rPr>
          <w:rFonts w:ascii="Arial" w:hAnsi="Arial" w:cs="Arial"/>
          <w:sz w:val="24"/>
          <w:lang w:val="mn-MN"/>
        </w:rPr>
        <w:t xml:space="preserve">Хуулийн төсөл Монгол Улсын Үндсэн хууль, бусад хууль, тогтоомжтой уялдсан эсэх, хуулийн төслийн зүйл, хэсэг, заалт нь хоорондоо болон бусад хуультай зөрчилдөөгүй, давхардаагүй эсэх зэргийг шалгахад хуулийн төслийг бүхэлд нь сонгох нь зүйтэй гэж үзлээ. </w:t>
      </w:r>
      <w:r w:rsidR="00CB5D39" w:rsidRPr="00CB5D39">
        <w:rPr>
          <w:rFonts w:ascii="Arial" w:hAnsi="Arial" w:cs="Arial"/>
          <w:sz w:val="24"/>
          <w:lang w:val="mn-MN"/>
        </w:rPr>
        <w:t>/Хуулийн төсөл 21 зүйлтэй/</w:t>
      </w:r>
    </w:p>
    <w:p w14:paraId="6AC66C98" w14:textId="77777777" w:rsidR="0059301D" w:rsidRPr="00BB6EF3" w:rsidRDefault="0059301D" w:rsidP="00CB5D39">
      <w:pPr>
        <w:pStyle w:val="Heading1"/>
        <w:jc w:val="center"/>
        <w:rPr>
          <w:rFonts w:ascii="Arial" w:hAnsi="Arial" w:cs="Arial"/>
          <w:b/>
          <w:color w:val="002060"/>
          <w:sz w:val="24"/>
          <w:szCs w:val="24"/>
          <w:lang w:val="mn-MN"/>
        </w:rPr>
      </w:pPr>
      <w:bookmarkStart w:id="10" w:name="_Toc231295245"/>
      <w:r w:rsidRPr="00BB6EF3">
        <w:rPr>
          <w:rFonts w:ascii="Arial" w:hAnsi="Arial" w:cs="Arial"/>
          <w:b/>
          <w:color w:val="002060"/>
          <w:sz w:val="24"/>
          <w:szCs w:val="24"/>
          <w:lang w:val="mn-MN"/>
        </w:rPr>
        <w:t>ДӨРӨВ. УРЬДЧИЛАН СОНГОСОН ШАЛГУУР ҮЗҮҮЛЭЛТЭД ТОХИРОХ ШАЛГАХ ХЭРЭГСЛИЙН ДАГУУ ХУУЛИЙН ТӨСЛИЙН ҮР НӨЛӨӨГ</w:t>
      </w:r>
      <w:r w:rsidR="00CB5D39" w:rsidRPr="00BB6EF3">
        <w:rPr>
          <w:rFonts w:ascii="Arial" w:hAnsi="Arial" w:cs="Arial"/>
          <w:b/>
          <w:color w:val="002060"/>
          <w:sz w:val="24"/>
          <w:szCs w:val="24"/>
          <w:lang w:val="mn-MN"/>
        </w:rPr>
        <w:t xml:space="preserve"> </w:t>
      </w:r>
      <w:r w:rsidRPr="00BB6EF3">
        <w:rPr>
          <w:rFonts w:ascii="Arial" w:hAnsi="Arial" w:cs="Arial"/>
          <w:b/>
          <w:color w:val="002060"/>
          <w:sz w:val="24"/>
          <w:szCs w:val="24"/>
          <w:lang w:val="mn-MN"/>
        </w:rPr>
        <w:t>ҮНЭЛСЭН БАЙДАЛ</w:t>
      </w:r>
      <w:bookmarkEnd w:id="10"/>
    </w:p>
    <w:p w14:paraId="59410511" w14:textId="77777777" w:rsidR="00523166" w:rsidRPr="00CB5D39" w:rsidRDefault="00CB5D39" w:rsidP="00CB5D39">
      <w:pPr>
        <w:spacing w:before="240" w:after="0"/>
        <w:ind w:firstLine="567"/>
        <w:jc w:val="both"/>
        <w:rPr>
          <w:rFonts w:ascii="Arial" w:hAnsi="Arial" w:cs="Arial"/>
          <w:sz w:val="24"/>
          <w:lang w:val="mn-MN"/>
        </w:rPr>
      </w:pPr>
      <w:r w:rsidRPr="00CB5D39">
        <w:rPr>
          <w:rFonts w:ascii="Arial" w:hAnsi="Arial" w:cs="Arial"/>
          <w:sz w:val="24"/>
          <w:lang w:val="mn-MN"/>
        </w:rPr>
        <w:t>Өмнөх үе шатуудад хуулийн төслийн үр нөлөөг үнэлэх шалгуур үзүүлэлтийг</w:t>
      </w:r>
      <w:r>
        <w:rPr>
          <w:rFonts w:ascii="Arial" w:hAnsi="Arial" w:cs="Arial"/>
          <w:sz w:val="24"/>
          <w:lang w:val="mn-MN"/>
        </w:rPr>
        <w:t xml:space="preserve"> </w:t>
      </w:r>
      <w:r w:rsidRPr="00CB5D39">
        <w:rPr>
          <w:rFonts w:ascii="Arial" w:hAnsi="Arial" w:cs="Arial"/>
          <w:sz w:val="24"/>
          <w:lang w:val="mn-MN"/>
        </w:rPr>
        <w:t>сонгож, үр нөлөөг үнэлэх хэсгээ тогтоосон бөгөөд урьдчилан сонгосон шалгуур</w:t>
      </w:r>
      <w:r>
        <w:rPr>
          <w:rFonts w:ascii="Arial" w:hAnsi="Arial" w:cs="Arial"/>
          <w:sz w:val="24"/>
          <w:lang w:val="mn-MN"/>
        </w:rPr>
        <w:t xml:space="preserve"> </w:t>
      </w:r>
      <w:r w:rsidRPr="00CB5D39">
        <w:rPr>
          <w:rFonts w:ascii="Arial" w:hAnsi="Arial" w:cs="Arial"/>
          <w:sz w:val="24"/>
          <w:lang w:val="mn-MN"/>
        </w:rPr>
        <w:t>үзүүлэлтэд тохирсон аргачлалд тодорхойлогдсон дараах шалгах хэрэгслүүд</w:t>
      </w:r>
      <w:r w:rsidR="0084012B">
        <w:rPr>
          <w:rFonts w:ascii="Arial" w:hAnsi="Arial" w:cs="Arial"/>
          <w:sz w:val="24"/>
          <w:lang w:val="mn-MN"/>
        </w:rPr>
        <w:t>ийг ашигласан.</w:t>
      </w:r>
    </w:p>
    <w:tbl>
      <w:tblPr>
        <w:tblStyle w:val="TableGrid"/>
        <w:tblW w:w="9776" w:type="dxa"/>
        <w:tblLook w:val="04A0" w:firstRow="1" w:lastRow="0" w:firstColumn="1" w:lastColumn="0" w:noHBand="0" w:noVBand="1"/>
      </w:tblPr>
      <w:tblGrid>
        <w:gridCol w:w="595"/>
        <w:gridCol w:w="2094"/>
        <w:gridCol w:w="3260"/>
        <w:gridCol w:w="3827"/>
      </w:tblGrid>
      <w:tr w:rsidR="00523166" w:rsidRPr="0051395F" w14:paraId="3BE20773" w14:textId="77777777" w:rsidTr="0084012B">
        <w:trPr>
          <w:trHeight w:val="70"/>
        </w:trPr>
        <w:tc>
          <w:tcPr>
            <w:tcW w:w="595" w:type="dxa"/>
            <w:shd w:val="clear" w:color="auto" w:fill="B4C6E7" w:themeFill="accent1" w:themeFillTint="66"/>
            <w:vAlign w:val="center"/>
          </w:tcPr>
          <w:p w14:paraId="2E6C5523" w14:textId="77777777" w:rsidR="00523166" w:rsidRPr="0051395F" w:rsidRDefault="00523166" w:rsidP="00EF03FA">
            <w:pPr>
              <w:spacing w:before="240"/>
              <w:jc w:val="center"/>
              <w:rPr>
                <w:rFonts w:ascii="Arial" w:hAnsi="Arial" w:cs="Arial"/>
                <w:lang w:val="mn-MN"/>
              </w:rPr>
            </w:pPr>
            <w:r w:rsidRPr="0051395F">
              <w:rPr>
                <w:rFonts w:ascii="Arial" w:hAnsi="Arial" w:cs="Arial"/>
                <w:lang w:val="mn-MN"/>
              </w:rPr>
              <w:t>Д/д</w:t>
            </w:r>
          </w:p>
        </w:tc>
        <w:tc>
          <w:tcPr>
            <w:tcW w:w="2094" w:type="dxa"/>
            <w:shd w:val="clear" w:color="auto" w:fill="B4C6E7" w:themeFill="accent1" w:themeFillTint="66"/>
            <w:vAlign w:val="center"/>
          </w:tcPr>
          <w:p w14:paraId="0D0AF224" w14:textId="77777777" w:rsidR="00523166" w:rsidRPr="0051395F" w:rsidRDefault="00523166" w:rsidP="00EF03FA">
            <w:pPr>
              <w:spacing w:before="240"/>
              <w:jc w:val="center"/>
              <w:rPr>
                <w:rFonts w:ascii="Arial" w:hAnsi="Arial" w:cs="Arial"/>
                <w:lang w:val="mn-MN"/>
              </w:rPr>
            </w:pPr>
            <w:r w:rsidRPr="0051395F">
              <w:rPr>
                <w:rFonts w:ascii="Arial" w:hAnsi="Arial" w:cs="Arial"/>
                <w:lang w:val="mn-MN"/>
              </w:rPr>
              <w:t>Шалгуур үзүүлэлт</w:t>
            </w:r>
          </w:p>
        </w:tc>
        <w:tc>
          <w:tcPr>
            <w:tcW w:w="3260" w:type="dxa"/>
            <w:shd w:val="clear" w:color="auto" w:fill="B4C6E7" w:themeFill="accent1" w:themeFillTint="66"/>
            <w:vAlign w:val="center"/>
          </w:tcPr>
          <w:p w14:paraId="77F7FB0F" w14:textId="77777777" w:rsidR="00523166" w:rsidRPr="0051395F" w:rsidRDefault="00523166" w:rsidP="00EF03FA">
            <w:pPr>
              <w:spacing w:before="240"/>
              <w:jc w:val="center"/>
              <w:rPr>
                <w:rFonts w:ascii="Arial" w:hAnsi="Arial" w:cs="Arial"/>
                <w:lang w:val="mn-MN"/>
              </w:rPr>
            </w:pPr>
            <w:r w:rsidRPr="0051395F">
              <w:rPr>
                <w:rFonts w:ascii="Arial" w:hAnsi="Arial" w:cs="Arial"/>
                <w:lang w:val="mn-MN"/>
              </w:rPr>
              <w:t>Үр нөлөөг үнэлэх хэсэг</w:t>
            </w:r>
          </w:p>
        </w:tc>
        <w:tc>
          <w:tcPr>
            <w:tcW w:w="3827" w:type="dxa"/>
            <w:shd w:val="clear" w:color="auto" w:fill="B4C6E7" w:themeFill="accent1" w:themeFillTint="66"/>
            <w:vAlign w:val="center"/>
          </w:tcPr>
          <w:p w14:paraId="7F676030" w14:textId="77777777" w:rsidR="00523166" w:rsidRPr="0051395F" w:rsidRDefault="00523166" w:rsidP="00EF03FA">
            <w:pPr>
              <w:spacing w:before="240"/>
              <w:jc w:val="center"/>
              <w:rPr>
                <w:rFonts w:ascii="Arial" w:hAnsi="Arial" w:cs="Arial"/>
                <w:lang w:val="mn-MN"/>
              </w:rPr>
            </w:pPr>
            <w:r w:rsidRPr="0051395F">
              <w:rPr>
                <w:rFonts w:ascii="Arial" w:hAnsi="Arial" w:cs="Arial"/>
                <w:lang w:val="mn-MN"/>
              </w:rPr>
              <w:t>Шалгах хэрэгсэл</w:t>
            </w:r>
          </w:p>
        </w:tc>
      </w:tr>
      <w:tr w:rsidR="00523166" w:rsidRPr="0051395F" w14:paraId="2DD3D50F" w14:textId="77777777" w:rsidTr="00CB5D39">
        <w:trPr>
          <w:trHeight w:val="2505"/>
        </w:trPr>
        <w:tc>
          <w:tcPr>
            <w:tcW w:w="595" w:type="dxa"/>
            <w:vAlign w:val="center"/>
          </w:tcPr>
          <w:p w14:paraId="6944A3E9" w14:textId="77777777" w:rsidR="00523166" w:rsidRPr="0051395F" w:rsidRDefault="00523166" w:rsidP="0084012B">
            <w:pPr>
              <w:jc w:val="center"/>
              <w:rPr>
                <w:rFonts w:ascii="Arial" w:hAnsi="Arial" w:cs="Arial"/>
                <w:lang w:val="mn-MN"/>
              </w:rPr>
            </w:pPr>
            <w:r w:rsidRPr="0051395F">
              <w:rPr>
                <w:rFonts w:ascii="Arial" w:hAnsi="Arial" w:cs="Arial"/>
                <w:lang w:val="mn-MN"/>
              </w:rPr>
              <w:t>1</w:t>
            </w:r>
          </w:p>
        </w:tc>
        <w:tc>
          <w:tcPr>
            <w:tcW w:w="2094" w:type="dxa"/>
            <w:vAlign w:val="center"/>
          </w:tcPr>
          <w:p w14:paraId="09511962" w14:textId="77777777" w:rsidR="00523166" w:rsidRPr="0051395F" w:rsidRDefault="00523166" w:rsidP="0084012B">
            <w:pPr>
              <w:jc w:val="center"/>
              <w:rPr>
                <w:rFonts w:ascii="Arial" w:hAnsi="Arial" w:cs="Arial"/>
                <w:lang w:val="mn-MN"/>
              </w:rPr>
            </w:pPr>
            <w:r w:rsidRPr="0051395F">
              <w:rPr>
                <w:rFonts w:ascii="Arial" w:hAnsi="Arial" w:cs="Arial"/>
                <w:lang w:val="mn-MN"/>
              </w:rPr>
              <w:t>Зорилгод хүрэх байдал</w:t>
            </w:r>
          </w:p>
        </w:tc>
        <w:tc>
          <w:tcPr>
            <w:tcW w:w="3260" w:type="dxa"/>
            <w:vAlign w:val="center"/>
          </w:tcPr>
          <w:p w14:paraId="0747821F" w14:textId="77777777" w:rsidR="00523166" w:rsidRPr="0051395F" w:rsidRDefault="00523166" w:rsidP="0084012B">
            <w:pPr>
              <w:rPr>
                <w:rFonts w:ascii="Arial" w:hAnsi="Arial" w:cs="Arial"/>
                <w:color w:val="EE0000"/>
                <w:lang w:val="mn-MN"/>
              </w:rPr>
            </w:pPr>
            <w:r w:rsidRPr="0051395F">
              <w:rPr>
                <w:rFonts w:ascii="Arial" w:hAnsi="Arial" w:cs="Arial"/>
                <w:lang w:val="mn-MN"/>
              </w:rPr>
              <w:t xml:space="preserve">Зорилт 1: Хуулийн төслийн </w:t>
            </w:r>
            <w:r w:rsidR="00CB5D39" w:rsidRPr="0051395F">
              <w:rPr>
                <w:rFonts w:ascii="Arial" w:hAnsi="Arial" w:cs="Arial"/>
                <w:lang w:val="mn-MN"/>
              </w:rPr>
              <w:t>5,</w:t>
            </w:r>
            <w:r w:rsidRPr="0051395F">
              <w:rPr>
                <w:rFonts w:ascii="Arial" w:hAnsi="Arial" w:cs="Arial"/>
                <w:lang w:val="mn-MN"/>
              </w:rPr>
              <w:t>6, 7, 8  зүйл</w:t>
            </w:r>
          </w:p>
          <w:p w14:paraId="5D57979B" w14:textId="77777777" w:rsidR="00523166" w:rsidRPr="0051395F" w:rsidRDefault="00523166" w:rsidP="0084012B">
            <w:pPr>
              <w:rPr>
                <w:rFonts w:ascii="Arial" w:hAnsi="Arial" w:cs="Arial"/>
                <w:lang w:val="mn-MN"/>
              </w:rPr>
            </w:pPr>
            <w:r w:rsidRPr="0051395F">
              <w:rPr>
                <w:rFonts w:ascii="Arial" w:hAnsi="Arial" w:cs="Arial"/>
                <w:lang w:val="mn-MN"/>
              </w:rPr>
              <w:t xml:space="preserve">Зорилт 2: Хуулийн төслийн </w:t>
            </w:r>
            <w:r w:rsidR="00CB5D39" w:rsidRPr="0051395F">
              <w:rPr>
                <w:rFonts w:ascii="Arial" w:hAnsi="Arial" w:cs="Arial"/>
                <w:lang w:val="mn-MN"/>
              </w:rPr>
              <w:t>9,10,12,15</w:t>
            </w:r>
            <w:r w:rsidRPr="0051395F">
              <w:rPr>
                <w:rFonts w:ascii="Arial" w:hAnsi="Arial" w:cs="Arial"/>
                <w:lang w:val="mn-MN"/>
              </w:rPr>
              <w:t xml:space="preserve"> дугаар зүйл</w:t>
            </w:r>
          </w:p>
          <w:p w14:paraId="046005EE" w14:textId="77777777" w:rsidR="00523166" w:rsidRPr="0051395F" w:rsidRDefault="00523166" w:rsidP="0084012B">
            <w:pPr>
              <w:rPr>
                <w:rFonts w:ascii="Arial" w:hAnsi="Arial" w:cs="Arial"/>
                <w:lang w:val="mn-MN"/>
              </w:rPr>
            </w:pPr>
            <w:r w:rsidRPr="0051395F">
              <w:rPr>
                <w:rFonts w:ascii="Arial" w:hAnsi="Arial" w:cs="Arial"/>
                <w:lang w:val="mn-MN"/>
              </w:rPr>
              <w:t xml:space="preserve">Зорилт 3: Хуулийн төслийн </w:t>
            </w:r>
            <w:r w:rsidR="00CB5D39" w:rsidRPr="0051395F">
              <w:rPr>
                <w:rFonts w:ascii="Arial" w:hAnsi="Arial" w:cs="Arial"/>
                <w:lang w:val="mn-MN"/>
              </w:rPr>
              <w:t>18,19</w:t>
            </w:r>
            <w:r w:rsidRPr="0051395F">
              <w:rPr>
                <w:rFonts w:ascii="Arial" w:hAnsi="Arial" w:cs="Arial"/>
                <w:lang w:val="mn-MN"/>
              </w:rPr>
              <w:t xml:space="preserve"> д</w:t>
            </w:r>
            <w:r w:rsidR="00CB5D39" w:rsidRPr="0051395F">
              <w:rPr>
                <w:rFonts w:ascii="Arial" w:hAnsi="Arial" w:cs="Arial"/>
                <w:lang w:val="mn-MN"/>
              </w:rPr>
              <w:t>ү</w:t>
            </w:r>
            <w:r w:rsidRPr="0051395F">
              <w:rPr>
                <w:rFonts w:ascii="Arial" w:hAnsi="Arial" w:cs="Arial"/>
                <w:lang w:val="mn-MN"/>
              </w:rPr>
              <w:t>г</w:t>
            </w:r>
            <w:r w:rsidR="00CB5D39" w:rsidRPr="0051395F">
              <w:rPr>
                <w:rFonts w:ascii="Arial" w:hAnsi="Arial" w:cs="Arial"/>
                <w:lang w:val="mn-MN"/>
              </w:rPr>
              <w:t>ээ</w:t>
            </w:r>
            <w:r w:rsidRPr="0051395F">
              <w:rPr>
                <w:rFonts w:ascii="Arial" w:hAnsi="Arial" w:cs="Arial"/>
                <w:lang w:val="mn-MN"/>
              </w:rPr>
              <w:t>р зүйл</w:t>
            </w:r>
          </w:p>
          <w:p w14:paraId="72D02F29" w14:textId="77777777" w:rsidR="00CB5D39" w:rsidRPr="0051395F" w:rsidRDefault="00CB5D39" w:rsidP="0084012B">
            <w:pPr>
              <w:rPr>
                <w:rFonts w:ascii="Arial" w:hAnsi="Arial" w:cs="Arial"/>
                <w:lang w:val="mn-MN"/>
              </w:rPr>
            </w:pPr>
            <w:r w:rsidRPr="0051395F">
              <w:rPr>
                <w:rFonts w:ascii="Arial" w:hAnsi="Arial" w:cs="Arial"/>
                <w:lang w:val="mn-MN"/>
              </w:rPr>
              <w:t>Зорилт 4: Хуулийн төслийн 16,17 дугаар зүйл</w:t>
            </w:r>
          </w:p>
        </w:tc>
        <w:tc>
          <w:tcPr>
            <w:tcW w:w="3827" w:type="dxa"/>
            <w:vAlign w:val="center"/>
          </w:tcPr>
          <w:p w14:paraId="37AE1E79" w14:textId="77777777" w:rsidR="00523166" w:rsidRPr="0051395F" w:rsidRDefault="00CB5D39" w:rsidP="0084012B">
            <w:pPr>
              <w:jc w:val="both"/>
              <w:rPr>
                <w:rFonts w:ascii="Arial" w:hAnsi="Arial" w:cs="Arial"/>
                <w:lang w:val="mn-MN"/>
              </w:rPr>
            </w:pPr>
            <w:r w:rsidRPr="0051395F">
              <w:rPr>
                <w:rFonts w:ascii="Arial" w:hAnsi="Arial" w:cs="Arial"/>
                <w:lang w:val="mn-MN" w:bidi="mn-MN"/>
              </w:rPr>
              <w:t>Хуулийн төслийн дэвшүүлсэн зорилтыг хангах эсэхэд дүн шинжилгээ хийх</w:t>
            </w:r>
          </w:p>
        </w:tc>
      </w:tr>
      <w:tr w:rsidR="00523166" w:rsidRPr="0051395F" w14:paraId="151B2083" w14:textId="77777777" w:rsidTr="00CB5D39">
        <w:trPr>
          <w:trHeight w:val="416"/>
        </w:trPr>
        <w:tc>
          <w:tcPr>
            <w:tcW w:w="595" w:type="dxa"/>
            <w:vAlign w:val="center"/>
          </w:tcPr>
          <w:p w14:paraId="32A176C5" w14:textId="77777777" w:rsidR="00523166" w:rsidRPr="0051395F" w:rsidRDefault="00523166" w:rsidP="0084012B">
            <w:pPr>
              <w:jc w:val="center"/>
              <w:rPr>
                <w:rFonts w:ascii="Arial" w:hAnsi="Arial" w:cs="Arial"/>
                <w:lang w:val="mn-MN"/>
              </w:rPr>
            </w:pPr>
            <w:r w:rsidRPr="0051395F">
              <w:rPr>
                <w:rFonts w:ascii="Arial" w:hAnsi="Arial" w:cs="Arial"/>
                <w:lang w:val="mn-MN"/>
              </w:rPr>
              <w:t>2</w:t>
            </w:r>
          </w:p>
        </w:tc>
        <w:tc>
          <w:tcPr>
            <w:tcW w:w="2094" w:type="dxa"/>
            <w:vAlign w:val="center"/>
          </w:tcPr>
          <w:p w14:paraId="775620A1" w14:textId="77777777" w:rsidR="00523166" w:rsidRPr="0051395F" w:rsidRDefault="00523166" w:rsidP="0084012B">
            <w:pPr>
              <w:ind w:left="-137" w:right="-114" w:firstLine="137"/>
              <w:jc w:val="center"/>
              <w:rPr>
                <w:rFonts w:ascii="Arial" w:hAnsi="Arial" w:cs="Arial"/>
                <w:lang w:val="mn-MN"/>
              </w:rPr>
            </w:pPr>
            <w:r w:rsidRPr="0051395F">
              <w:rPr>
                <w:rFonts w:ascii="Arial" w:hAnsi="Arial" w:cs="Arial"/>
                <w:lang w:val="mn-MN"/>
              </w:rPr>
              <w:t>Практикт</w:t>
            </w:r>
            <w:r w:rsidR="00CB5D39" w:rsidRPr="0051395F">
              <w:rPr>
                <w:rFonts w:ascii="Arial" w:hAnsi="Arial" w:cs="Arial"/>
                <w:lang w:val="mn-MN"/>
              </w:rPr>
              <w:t xml:space="preserve"> </w:t>
            </w:r>
            <w:r w:rsidRPr="0051395F">
              <w:rPr>
                <w:rFonts w:ascii="Arial" w:hAnsi="Arial" w:cs="Arial"/>
                <w:lang w:val="mn-MN"/>
              </w:rPr>
              <w:t>хэрэгжих боломж</w:t>
            </w:r>
          </w:p>
        </w:tc>
        <w:tc>
          <w:tcPr>
            <w:tcW w:w="3260" w:type="dxa"/>
            <w:vAlign w:val="center"/>
          </w:tcPr>
          <w:p w14:paraId="3E2EC21D" w14:textId="77777777" w:rsidR="00523166" w:rsidRPr="0051395F" w:rsidRDefault="00CB5D39" w:rsidP="0084012B">
            <w:pPr>
              <w:rPr>
                <w:rFonts w:ascii="Arial" w:hAnsi="Arial" w:cs="Arial"/>
                <w:lang w:val="mn-MN"/>
              </w:rPr>
            </w:pPr>
            <w:r w:rsidRPr="0051395F">
              <w:rPr>
                <w:rFonts w:ascii="Arial" w:hAnsi="Arial" w:cs="Arial"/>
                <w:lang w:val="mn-MN"/>
              </w:rPr>
              <w:t>Хуулийн төслийг бүхэлд нь хамруулах</w:t>
            </w:r>
          </w:p>
        </w:tc>
        <w:tc>
          <w:tcPr>
            <w:tcW w:w="3827" w:type="dxa"/>
            <w:vAlign w:val="center"/>
          </w:tcPr>
          <w:p w14:paraId="22D9B5AB" w14:textId="77777777" w:rsidR="00523166" w:rsidRPr="0051395F" w:rsidRDefault="00523166" w:rsidP="0084012B">
            <w:pPr>
              <w:jc w:val="both"/>
              <w:rPr>
                <w:rFonts w:ascii="Arial" w:hAnsi="Arial" w:cs="Arial"/>
                <w:lang w:val="mn-MN"/>
              </w:rPr>
            </w:pPr>
            <w:r w:rsidRPr="0051395F">
              <w:rPr>
                <w:rFonts w:ascii="Arial" w:hAnsi="Arial" w:cs="Arial"/>
                <w:lang w:val="mn-MN"/>
              </w:rPr>
              <w:t>Хуулийн төслийн зохицуулалт нь практикт хэрэгжих боломжтой эсэхэд дүн шинжилгээ хийх.</w:t>
            </w:r>
          </w:p>
        </w:tc>
      </w:tr>
      <w:tr w:rsidR="00523166" w:rsidRPr="0051395F" w14:paraId="1B0FF0C7" w14:textId="77777777" w:rsidTr="0084012B">
        <w:trPr>
          <w:trHeight w:val="1556"/>
        </w:trPr>
        <w:tc>
          <w:tcPr>
            <w:tcW w:w="595" w:type="dxa"/>
            <w:vAlign w:val="center"/>
          </w:tcPr>
          <w:p w14:paraId="4CBB0EB1" w14:textId="77777777" w:rsidR="00523166" w:rsidRPr="0051395F" w:rsidRDefault="00523166" w:rsidP="0084012B">
            <w:pPr>
              <w:jc w:val="center"/>
              <w:rPr>
                <w:rFonts w:ascii="Arial" w:hAnsi="Arial" w:cs="Arial"/>
                <w:lang w:val="mn-MN"/>
              </w:rPr>
            </w:pPr>
            <w:r w:rsidRPr="0051395F">
              <w:rPr>
                <w:rFonts w:ascii="Arial" w:hAnsi="Arial" w:cs="Arial"/>
                <w:lang w:val="mn-MN"/>
              </w:rPr>
              <w:t>3</w:t>
            </w:r>
          </w:p>
        </w:tc>
        <w:tc>
          <w:tcPr>
            <w:tcW w:w="2094" w:type="dxa"/>
            <w:vAlign w:val="center"/>
          </w:tcPr>
          <w:p w14:paraId="3F2F729E" w14:textId="77777777" w:rsidR="00523166" w:rsidRPr="0051395F" w:rsidRDefault="00523166" w:rsidP="0084012B">
            <w:pPr>
              <w:jc w:val="center"/>
              <w:rPr>
                <w:rFonts w:ascii="Arial" w:hAnsi="Arial" w:cs="Arial"/>
                <w:lang w:val="mn-MN"/>
              </w:rPr>
            </w:pPr>
            <w:r w:rsidRPr="0051395F">
              <w:rPr>
                <w:rFonts w:ascii="Arial" w:hAnsi="Arial" w:cs="Arial"/>
                <w:lang w:val="mn-MN"/>
              </w:rPr>
              <w:t>Ойлгомжтой байдал</w:t>
            </w:r>
          </w:p>
        </w:tc>
        <w:tc>
          <w:tcPr>
            <w:tcW w:w="3260" w:type="dxa"/>
            <w:vAlign w:val="center"/>
          </w:tcPr>
          <w:p w14:paraId="1A4CFAD5" w14:textId="77777777" w:rsidR="00523166" w:rsidRPr="0051395F" w:rsidRDefault="00523166" w:rsidP="0084012B">
            <w:pPr>
              <w:rPr>
                <w:rFonts w:ascii="Arial" w:hAnsi="Arial" w:cs="Arial"/>
                <w:lang w:val="mn-MN"/>
              </w:rPr>
            </w:pPr>
            <w:r w:rsidRPr="0051395F">
              <w:rPr>
                <w:rFonts w:ascii="Arial" w:hAnsi="Arial" w:cs="Arial"/>
                <w:lang w:val="mn-MN"/>
              </w:rPr>
              <w:t>Хуулийн төслийг бүхэлд нь хамруулах</w:t>
            </w:r>
          </w:p>
        </w:tc>
        <w:tc>
          <w:tcPr>
            <w:tcW w:w="3827" w:type="dxa"/>
            <w:vAlign w:val="center"/>
          </w:tcPr>
          <w:p w14:paraId="163F7248" w14:textId="77777777" w:rsidR="00523166" w:rsidRPr="0051395F" w:rsidRDefault="0084012B" w:rsidP="0084012B">
            <w:pPr>
              <w:jc w:val="both"/>
              <w:rPr>
                <w:rFonts w:ascii="Arial" w:hAnsi="Arial" w:cs="Arial"/>
                <w:lang w:val="mn-MN"/>
              </w:rPr>
            </w:pPr>
            <w:r w:rsidRPr="0051395F">
              <w:rPr>
                <w:rFonts w:ascii="Arial" w:hAnsi="Arial" w:cs="Arial"/>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523166" w:rsidRPr="0051395F" w14:paraId="2C084092" w14:textId="77777777" w:rsidTr="00CB5D39">
        <w:trPr>
          <w:trHeight w:val="2173"/>
        </w:trPr>
        <w:tc>
          <w:tcPr>
            <w:tcW w:w="595" w:type="dxa"/>
            <w:vAlign w:val="center"/>
          </w:tcPr>
          <w:p w14:paraId="4D94B3BF" w14:textId="77777777" w:rsidR="00523166" w:rsidRPr="0051395F" w:rsidRDefault="00523166" w:rsidP="0084012B">
            <w:pPr>
              <w:jc w:val="center"/>
              <w:rPr>
                <w:rFonts w:ascii="Arial" w:hAnsi="Arial" w:cs="Arial"/>
                <w:lang w:val="mn-MN"/>
              </w:rPr>
            </w:pPr>
            <w:r w:rsidRPr="0051395F">
              <w:rPr>
                <w:rFonts w:ascii="Arial" w:hAnsi="Arial" w:cs="Arial"/>
                <w:lang w:val="mn-MN"/>
              </w:rPr>
              <w:lastRenderedPageBreak/>
              <w:t>4</w:t>
            </w:r>
          </w:p>
        </w:tc>
        <w:tc>
          <w:tcPr>
            <w:tcW w:w="2094" w:type="dxa"/>
            <w:vAlign w:val="center"/>
          </w:tcPr>
          <w:p w14:paraId="5CC07BBB" w14:textId="77777777" w:rsidR="00523166" w:rsidRPr="0051395F" w:rsidRDefault="00523166" w:rsidP="0084012B">
            <w:pPr>
              <w:jc w:val="center"/>
              <w:rPr>
                <w:rFonts w:ascii="Arial" w:hAnsi="Arial" w:cs="Arial"/>
                <w:lang w:val="mn-MN"/>
              </w:rPr>
            </w:pPr>
            <w:r w:rsidRPr="0051395F">
              <w:rPr>
                <w:rFonts w:ascii="Arial" w:hAnsi="Arial" w:cs="Arial"/>
                <w:lang w:val="mn-MN"/>
              </w:rPr>
              <w:t>Хүлээн зөвшөөрөгдөх байдал</w:t>
            </w:r>
          </w:p>
        </w:tc>
        <w:tc>
          <w:tcPr>
            <w:tcW w:w="3260" w:type="dxa"/>
            <w:vAlign w:val="center"/>
          </w:tcPr>
          <w:p w14:paraId="5F578A80" w14:textId="77777777" w:rsidR="00523166" w:rsidRPr="0051395F" w:rsidRDefault="00523166" w:rsidP="0084012B">
            <w:pPr>
              <w:rPr>
                <w:rFonts w:ascii="Arial" w:hAnsi="Arial" w:cs="Arial"/>
                <w:lang w:val="mn-MN"/>
              </w:rPr>
            </w:pPr>
            <w:r w:rsidRPr="0051395F">
              <w:rPr>
                <w:rFonts w:ascii="Arial" w:hAnsi="Arial" w:cs="Arial"/>
                <w:lang w:val="mn-MN"/>
              </w:rPr>
              <w:t>Хуулийн төслийг бүхэлд нь хамруулах</w:t>
            </w:r>
          </w:p>
        </w:tc>
        <w:tc>
          <w:tcPr>
            <w:tcW w:w="3827" w:type="dxa"/>
            <w:vAlign w:val="center"/>
          </w:tcPr>
          <w:p w14:paraId="3C693AF9" w14:textId="77777777" w:rsidR="00523166" w:rsidRPr="0051395F" w:rsidRDefault="00523166" w:rsidP="0084012B">
            <w:pPr>
              <w:jc w:val="both"/>
              <w:rPr>
                <w:rFonts w:ascii="Arial" w:hAnsi="Arial" w:cs="Arial"/>
                <w:lang w:val="mn-MN"/>
              </w:rPr>
            </w:pPr>
            <w:r w:rsidRPr="0051395F">
              <w:rPr>
                <w:rFonts w:ascii="Arial" w:hAnsi="Arial" w:cs="Arial"/>
                <w:lang w:val="mn-MN"/>
              </w:rPr>
              <w:t>Хуулийг хэрэглэх иргэн, хуулийн этгээдээс хуулийн төсөлд бичгээр ирүүлсэн санал болон, хуулийн төслийн хэлэлцүүлгүүдээс гарсан саналуудад дүн шинжилгээ хийх.</w:t>
            </w:r>
          </w:p>
        </w:tc>
      </w:tr>
      <w:tr w:rsidR="00523166" w:rsidRPr="0051395F" w14:paraId="13B0940A" w14:textId="77777777" w:rsidTr="0084012B">
        <w:trPr>
          <w:trHeight w:val="768"/>
        </w:trPr>
        <w:tc>
          <w:tcPr>
            <w:tcW w:w="595" w:type="dxa"/>
            <w:vAlign w:val="center"/>
          </w:tcPr>
          <w:p w14:paraId="53A1D9E9" w14:textId="77777777" w:rsidR="00523166" w:rsidRPr="0051395F" w:rsidRDefault="00523166" w:rsidP="0084012B">
            <w:pPr>
              <w:jc w:val="center"/>
              <w:rPr>
                <w:rFonts w:ascii="Arial" w:hAnsi="Arial" w:cs="Arial"/>
                <w:lang w:val="mn-MN"/>
              </w:rPr>
            </w:pPr>
            <w:r w:rsidRPr="0051395F">
              <w:rPr>
                <w:rFonts w:ascii="Arial" w:hAnsi="Arial" w:cs="Arial"/>
                <w:lang w:val="mn-MN"/>
              </w:rPr>
              <w:t>5</w:t>
            </w:r>
          </w:p>
        </w:tc>
        <w:tc>
          <w:tcPr>
            <w:tcW w:w="2094" w:type="dxa"/>
            <w:vAlign w:val="center"/>
          </w:tcPr>
          <w:p w14:paraId="03319451" w14:textId="77777777" w:rsidR="00523166" w:rsidRPr="0051395F" w:rsidRDefault="00523166" w:rsidP="0084012B">
            <w:pPr>
              <w:jc w:val="center"/>
              <w:rPr>
                <w:rFonts w:ascii="Arial" w:hAnsi="Arial" w:cs="Arial"/>
                <w:lang w:val="mn-MN"/>
              </w:rPr>
            </w:pPr>
            <w:r w:rsidRPr="0051395F">
              <w:rPr>
                <w:rFonts w:ascii="Arial" w:hAnsi="Arial" w:cs="Arial"/>
                <w:lang w:val="mn-MN"/>
              </w:rPr>
              <w:t>Харилцан уялдаа</w:t>
            </w:r>
          </w:p>
        </w:tc>
        <w:tc>
          <w:tcPr>
            <w:tcW w:w="3260" w:type="dxa"/>
            <w:vAlign w:val="center"/>
          </w:tcPr>
          <w:p w14:paraId="2013A4A5" w14:textId="77777777" w:rsidR="00523166" w:rsidRPr="0051395F" w:rsidRDefault="00523166" w:rsidP="0084012B">
            <w:pPr>
              <w:rPr>
                <w:rFonts w:ascii="Arial" w:hAnsi="Arial" w:cs="Arial"/>
                <w:lang w:val="mn-MN"/>
              </w:rPr>
            </w:pPr>
            <w:r w:rsidRPr="0051395F">
              <w:rPr>
                <w:rFonts w:ascii="Arial" w:hAnsi="Arial" w:cs="Arial"/>
                <w:lang w:val="mn-MN"/>
              </w:rPr>
              <w:t>Хуулийн төслийг бүхэлд нь хамруулах</w:t>
            </w:r>
          </w:p>
        </w:tc>
        <w:tc>
          <w:tcPr>
            <w:tcW w:w="3827" w:type="dxa"/>
            <w:vAlign w:val="center"/>
          </w:tcPr>
          <w:p w14:paraId="2CA010C8" w14:textId="77777777" w:rsidR="00523166" w:rsidRPr="0051395F" w:rsidRDefault="0084012B" w:rsidP="0084012B">
            <w:pPr>
              <w:jc w:val="both"/>
              <w:rPr>
                <w:rFonts w:ascii="Arial" w:hAnsi="Arial" w:cs="Arial"/>
                <w:highlight w:val="yellow"/>
                <w:lang w:val="mn-MN"/>
              </w:rPr>
            </w:pPr>
            <w:r w:rsidRPr="0051395F">
              <w:rPr>
                <w:rFonts w:ascii="Arial" w:hAnsi="Arial" w:cs="Arial"/>
                <w:lang w:val="mn-MN"/>
              </w:rPr>
              <w:t>Хуулийн төслийн уялдаа холбоог шалгах</w:t>
            </w:r>
          </w:p>
        </w:tc>
      </w:tr>
    </w:tbl>
    <w:p w14:paraId="782BECC4" w14:textId="77777777" w:rsidR="00523166" w:rsidRPr="00903375" w:rsidRDefault="00523166" w:rsidP="0059301D">
      <w:pPr>
        <w:spacing w:after="0"/>
        <w:jc w:val="center"/>
        <w:rPr>
          <w:rFonts w:ascii="Arial" w:hAnsi="Arial" w:cs="Arial"/>
          <w:b/>
          <w:sz w:val="24"/>
          <w:highlight w:val="yellow"/>
          <w:u w:val="single"/>
          <w:lang w:val="mn-MN"/>
        </w:rPr>
      </w:pPr>
    </w:p>
    <w:p w14:paraId="482710B1" w14:textId="77777777" w:rsidR="0059301D" w:rsidRPr="0084012B" w:rsidRDefault="0059301D" w:rsidP="0084012B">
      <w:pPr>
        <w:pStyle w:val="Heading2"/>
        <w:rPr>
          <w:rFonts w:ascii="Arial" w:hAnsi="Arial" w:cs="Arial"/>
          <w:b/>
          <w:color w:val="auto"/>
          <w:sz w:val="24"/>
          <w:szCs w:val="24"/>
          <w:lang w:val="mn-MN"/>
        </w:rPr>
      </w:pPr>
      <w:bookmarkStart w:id="11" w:name="_Toc231295246"/>
      <w:r w:rsidRPr="0084012B">
        <w:rPr>
          <w:rFonts w:ascii="Arial" w:hAnsi="Arial" w:cs="Arial"/>
          <w:b/>
          <w:color w:val="auto"/>
          <w:sz w:val="24"/>
          <w:szCs w:val="24"/>
          <w:lang w:val="mn-MN"/>
        </w:rPr>
        <w:t xml:space="preserve">4.1. </w:t>
      </w:r>
      <w:r w:rsidR="0084012B" w:rsidRPr="0084012B">
        <w:rPr>
          <w:rFonts w:ascii="Arial" w:hAnsi="Arial" w:cs="Arial"/>
          <w:b/>
          <w:color w:val="auto"/>
          <w:sz w:val="24"/>
          <w:szCs w:val="24"/>
          <w:lang w:val="mn-MN"/>
        </w:rPr>
        <w:t>“</w:t>
      </w:r>
      <w:r w:rsidRPr="0084012B">
        <w:rPr>
          <w:rFonts w:ascii="Arial" w:hAnsi="Arial" w:cs="Arial"/>
          <w:b/>
          <w:color w:val="auto"/>
          <w:sz w:val="24"/>
          <w:szCs w:val="24"/>
          <w:lang w:val="mn-MN"/>
        </w:rPr>
        <w:t>Зорилгод хүрэх байдал</w:t>
      </w:r>
      <w:r w:rsidR="0084012B" w:rsidRPr="0084012B">
        <w:rPr>
          <w:rFonts w:ascii="Arial" w:hAnsi="Arial" w:cs="Arial"/>
          <w:b/>
          <w:color w:val="auto"/>
          <w:sz w:val="24"/>
          <w:szCs w:val="24"/>
          <w:lang w:val="mn-MN"/>
        </w:rPr>
        <w:t>”</w:t>
      </w:r>
      <w:r w:rsidR="0084012B" w:rsidRPr="0084012B">
        <w:rPr>
          <w:rFonts w:ascii="Arial" w:hAnsi="Arial" w:cs="Arial"/>
          <w:b/>
          <w:color w:val="auto"/>
          <w:sz w:val="24"/>
          <w:szCs w:val="24"/>
        </w:rPr>
        <w:t xml:space="preserve"> </w:t>
      </w:r>
      <w:r w:rsidR="0084012B" w:rsidRPr="0084012B">
        <w:rPr>
          <w:rFonts w:ascii="Arial" w:hAnsi="Arial" w:cs="Arial"/>
          <w:b/>
          <w:color w:val="auto"/>
          <w:sz w:val="24"/>
          <w:szCs w:val="24"/>
          <w:lang w:val="mn-MN"/>
        </w:rPr>
        <w:t>шалгуур үзүүлэлтийн хүрээнд хийсэн үнэлгээ:</w:t>
      </w:r>
      <w:bookmarkEnd w:id="11"/>
    </w:p>
    <w:p w14:paraId="1DB828F3" w14:textId="77777777" w:rsidR="0059301D" w:rsidRPr="00903375" w:rsidRDefault="0059301D" w:rsidP="0059301D">
      <w:pPr>
        <w:spacing w:before="240" w:after="0"/>
        <w:jc w:val="both"/>
        <w:rPr>
          <w:rFonts w:ascii="Arial" w:hAnsi="Arial" w:cs="Arial"/>
          <w:sz w:val="24"/>
          <w:highlight w:val="yellow"/>
          <w:lang w:val="mn-MN"/>
        </w:rPr>
      </w:pPr>
      <w:r w:rsidRPr="00EF03FA">
        <w:rPr>
          <w:rFonts w:ascii="Arial" w:hAnsi="Arial" w:cs="Arial"/>
          <w:sz w:val="24"/>
          <w:lang w:val="mn-MN"/>
        </w:rPr>
        <w:tab/>
      </w:r>
      <w:r w:rsidR="00EF03FA" w:rsidRPr="00EF03FA">
        <w:rPr>
          <w:rFonts w:ascii="Arial" w:hAnsi="Arial" w:cs="Arial"/>
          <w:sz w:val="24"/>
          <w:lang w:val="mn-MN"/>
        </w:rPr>
        <w:t>Зорилгод хүрэх байдал гэсэн шалгуур үзүүлэлтийн хүрээнд хуулийн төслөөс сонгосон хэм хэмжээг тухайн хуулийн төслийн зорилтыг хангахад чиглэгдсэн эсэхийг судлах замаар үнэлгээг тогтооно. Хуулийн төслийн зорилгыг дараах байдлаар тодорхойлсон байна. Энэ хуулийн зорилго нь:</w:t>
      </w:r>
    </w:p>
    <w:p w14:paraId="3D07B32A" w14:textId="77777777" w:rsidR="00EF03FA" w:rsidRDefault="00EF03FA" w:rsidP="00EF03FA">
      <w:pPr>
        <w:spacing w:before="240" w:after="0"/>
        <w:ind w:firstLine="567"/>
        <w:jc w:val="both"/>
        <w:rPr>
          <w:rFonts w:ascii="Arial" w:hAnsi="Arial" w:cs="Arial"/>
          <w:sz w:val="24"/>
          <w:lang w:val="mn-MN"/>
        </w:rPr>
      </w:pPr>
      <w:r w:rsidRPr="00EF03FA">
        <w:rPr>
          <w:rFonts w:ascii="Arial" w:hAnsi="Arial" w:cs="Arial"/>
          <w:sz w:val="24"/>
          <w:lang w:val="mn-MN"/>
        </w:rPr>
        <w:t>Энэ хуулийн зорилт нь факторингийн үйлчилгээний эрх зүйн үндсийг тогтоох, факторингийн төрөл, факторингийн үйлчилгээнд оролцогчийн эрх, үүргийг тодорхойлох, тэдгээрийн эрх ашгийг хамгаалахтай холбогдох харилцааг зохицуулахад оршино.</w:t>
      </w:r>
      <w:r w:rsidRPr="00EF03FA">
        <w:t xml:space="preserve"> </w:t>
      </w:r>
      <w:r w:rsidRPr="00EF03FA">
        <w:rPr>
          <w:rFonts w:ascii="Arial" w:hAnsi="Arial" w:cs="Arial"/>
          <w:sz w:val="24"/>
          <w:lang w:val="mn-MN"/>
        </w:rPr>
        <w:t>Энэхүү хуулийн төсөл нь худалдан авагч, борлуулагч талын хамтын ажиллагаанд тулгуурлан эргэлтийн хөрөнгийг санхүүжүүлэх, барааны эргэлтийг сайжруулах санхүүгийн гол шийдэл болсноор дотоодын нийт бүтээгдэхүүн нэмэгдэж, эдийн засаг тэлэхэд чиглэсэн зохицуулалтыг агуулж байна.</w:t>
      </w:r>
    </w:p>
    <w:p w14:paraId="6B7137A2" w14:textId="77777777" w:rsidR="00EF03FA" w:rsidRDefault="00EF03FA" w:rsidP="00EF03FA">
      <w:pPr>
        <w:spacing w:before="240" w:after="0"/>
        <w:ind w:firstLine="567"/>
        <w:jc w:val="both"/>
        <w:rPr>
          <w:rFonts w:ascii="Arial" w:hAnsi="Arial" w:cs="Arial"/>
          <w:sz w:val="24"/>
          <w:lang w:val="mn-MN"/>
        </w:rPr>
      </w:pPr>
      <w:r w:rsidRPr="00EF03FA">
        <w:rPr>
          <w:rFonts w:ascii="Arial" w:hAnsi="Arial" w:cs="Arial"/>
          <w:sz w:val="24"/>
          <w:lang w:val="mn-MN"/>
        </w:rPr>
        <w:t>Монгол Улсын Их Хурлын 2020 оны 52 дугаар тогтоолоор баталсан “Алсын хараа -2050” Монгол Улсын урт хугацааны хөгжлийн бодлогын баримт бичигт ухаалаг санхүүгийн зах зээлийг хөгжүүлэх зорилгын хүрээнд “Олон улсын санхүүгийн зах зээлтэй холбогдсон, олон тулгуурт, хүртээмжтэй санхүүгийн системийг хөгжүүлэх” зорилтыг дэвшүүлж, энэ хүрээнд “Зах зээлийн бүтээгдэхүүн, үйлчилгээний эрэлт болон нийлүүлэлтийг дэмжиж, хөрөнгө оруулагчдын төрөл, оролцоог нэмэгдүүлэх, бүтээгдэхүүний шинж чанараас хамаарсан ялгаатай зах зээлүүдийг хөгжүүлэх”-ээр тусгагдсан.</w:t>
      </w:r>
    </w:p>
    <w:p w14:paraId="717038D6" w14:textId="65E1D632" w:rsidR="00D40F63" w:rsidRDefault="00D40F63" w:rsidP="00EF03FA">
      <w:pPr>
        <w:spacing w:before="240" w:after="0"/>
        <w:ind w:firstLine="567"/>
        <w:jc w:val="both"/>
        <w:rPr>
          <w:rFonts w:ascii="Arial" w:hAnsi="Arial" w:cs="Arial"/>
          <w:sz w:val="24"/>
          <w:lang w:val="mn-MN"/>
        </w:rPr>
      </w:pPr>
      <w:r w:rsidRPr="00D40F63">
        <w:rPr>
          <w:rFonts w:ascii="Arial" w:hAnsi="Arial" w:cs="Arial"/>
          <w:sz w:val="24"/>
          <w:lang w:val="mn-MN"/>
        </w:rPr>
        <w:t xml:space="preserve">Монгол Улсын Засгийн газрын 2024-2028 оны үйл ажиллагааны хөтөлбөрийн 3.1.3-т “Банк, санхүү, даатгалын салбарын шинэчлэл”-ийн хүрээнд “Санхүү, даатгал, хөрөнгийн зах зээлийн хууль, эрх зүйн орчныг олон улсын жишигт нийцүүлэн </w:t>
      </w:r>
      <w:r w:rsidR="00D72628" w:rsidRPr="00D40F63">
        <w:rPr>
          <w:rFonts w:ascii="Arial" w:hAnsi="Arial" w:cs="Arial"/>
          <w:sz w:val="24"/>
          <w:lang w:val="mn-MN"/>
        </w:rPr>
        <w:t>шинэчлэх</w:t>
      </w:r>
      <w:r w:rsidRPr="00D40F63">
        <w:rPr>
          <w:rFonts w:ascii="Arial" w:hAnsi="Arial" w:cs="Arial"/>
          <w:sz w:val="24"/>
          <w:lang w:val="mn-MN"/>
        </w:rPr>
        <w:t>”, “Бичил, жижиг, дунд бизнес эрхлэгчдэд таатай нөхцөлөөр санал болгох санхүүгийн бүтээгдэхүүнийг дэмжих”-ээр тус тус тусгагдсан.</w:t>
      </w:r>
    </w:p>
    <w:p w14:paraId="794154A9" w14:textId="77777777" w:rsidR="00EF03FA" w:rsidRDefault="00EF03FA" w:rsidP="00EF03FA">
      <w:pPr>
        <w:spacing w:before="240" w:after="0"/>
        <w:ind w:firstLine="567"/>
        <w:jc w:val="both"/>
        <w:rPr>
          <w:rFonts w:ascii="Arial" w:hAnsi="Arial" w:cs="Arial"/>
          <w:sz w:val="24"/>
          <w:lang w:val="mn-MN"/>
        </w:rPr>
      </w:pPr>
      <w:r w:rsidRPr="00EF03FA">
        <w:rPr>
          <w:rFonts w:ascii="Arial" w:hAnsi="Arial" w:cs="Arial"/>
          <w:sz w:val="24"/>
          <w:lang w:val="mn-MN"/>
        </w:rPr>
        <w:t>Жижиг, дунд үйлдвэрлэл, бизнес эрхлэгчид өнөөгийн хүлээгдэж буй мөнгөн төлбөрийн үүргийг гагцхүү банк, санхүүгийн зээлийн үйлчилгээгээр л санхүүжүүлж байгаа нь аж ахуйн нэгжүүдээс цаг хугацаа, эх үүсвэр олж бэлтгэх хийгээд хүүгийн зардал, барьцаа хөрөнгийн шаардлага зэрэг ихээхэн хүчин чармайлт шаардаж, бизнесийн орчин тэлэх суурь боломжийг хязгаарлаж</w:t>
      </w:r>
      <w:r>
        <w:rPr>
          <w:rFonts w:ascii="Arial" w:hAnsi="Arial" w:cs="Arial"/>
          <w:sz w:val="24"/>
          <w:lang w:val="mn-MN"/>
        </w:rPr>
        <w:t>, улмаар ф</w:t>
      </w:r>
      <w:r w:rsidRPr="00EF03FA">
        <w:rPr>
          <w:rFonts w:ascii="Arial" w:hAnsi="Arial" w:cs="Arial"/>
          <w:sz w:val="24"/>
          <w:lang w:val="mn-MN"/>
        </w:rPr>
        <w:t xml:space="preserve">акторингийн үйл </w:t>
      </w:r>
      <w:r w:rsidRPr="00EF03FA">
        <w:rPr>
          <w:rFonts w:ascii="Arial" w:hAnsi="Arial" w:cs="Arial"/>
          <w:sz w:val="24"/>
          <w:lang w:val="mn-MN"/>
        </w:rPr>
        <w:lastRenderedPageBreak/>
        <w:t>ажиллагаа явуулахад талуудын хоорондын эрх зүйн харилцааг зохицуулсан тусгайлсан хуулийн зохицуулалт сул, эрх олгосон, зөвшөөрсөн, хориглосон үйлдлийг нарийвчлан зохицуулаагүйн улмаас санхүүгийн үйлчилгээнд оролцогч талуудад тодорхойгүй байдлыг үүсгэж,</w:t>
      </w:r>
      <w:r>
        <w:rPr>
          <w:rFonts w:ascii="Arial" w:hAnsi="Arial" w:cs="Arial"/>
          <w:sz w:val="24"/>
          <w:lang w:val="mn-MN"/>
        </w:rPr>
        <w:t xml:space="preserve"> авлагад суурилсан санхүүжилтийн бүтээгдэхүүн үйлчилгээ гүнзгийрэн хөгжихгүй байна.</w:t>
      </w:r>
    </w:p>
    <w:p w14:paraId="5A59DF63" w14:textId="5A570FF5" w:rsidR="0059301D" w:rsidRPr="00D40F63" w:rsidRDefault="00D40F63" w:rsidP="00D40F63">
      <w:pPr>
        <w:spacing w:before="240" w:after="0"/>
        <w:ind w:firstLine="567"/>
        <w:jc w:val="both"/>
        <w:rPr>
          <w:rFonts w:ascii="Arial" w:hAnsi="Arial" w:cs="Arial"/>
          <w:sz w:val="24"/>
          <w:lang w:val="mn-MN"/>
        </w:rPr>
      </w:pPr>
      <w:r w:rsidRPr="00D40F63">
        <w:rPr>
          <w:rFonts w:ascii="Arial" w:hAnsi="Arial" w:cs="Arial"/>
          <w:sz w:val="24"/>
          <w:lang w:val="mn-MN"/>
        </w:rPr>
        <w:t xml:space="preserve">Факторингийн </w:t>
      </w:r>
      <w:r w:rsidR="0059301D" w:rsidRPr="00D40F63">
        <w:rPr>
          <w:rFonts w:ascii="Arial" w:hAnsi="Arial" w:cs="Arial"/>
          <w:sz w:val="24"/>
          <w:lang w:val="mn-MN"/>
        </w:rPr>
        <w:t xml:space="preserve">эрх зүйн зохицуулалтыг олон улсын жишигт нийцүүлж боловсронгуй болгох, бизнесийн таатай </w:t>
      </w:r>
      <w:r w:rsidR="00D72628" w:rsidRPr="00D40F63">
        <w:rPr>
          <w:rFonts w:ascii="Arial" w:hAnsi="Arial" w:cs="Arial"/>
          <w:sz w:val="24"/>
          <w:lang w:val="mn-MN"/>
        </w:rPr>
        <w:t>орчныг</w:t>
      </w:r>
      <w:r w:rsidR="0059301D" w:rsidRPr="00D40F63">
        <w:rPr>
          <w:rFonts w:ascii="Arial" w:hAnsi="Arial" w:cs="Arial"/>
          <w:sz w:val="24"/>
          <w:lang w:val="mn-MN"/>
        </w:rPr>
        <w:t xml:space="preserve"> бүрдүүлэх, санхүүгийн зах зээлд </w:t>
      </w:r>
      <w:r w:rsidRPr="00D40F63">
        <w:rPr>
          <w:rFonts w:ascii="Arial" w:hAnsi="Arial" w:cs="Arial"/>
          <w:sz w:val="24"/>
          <w:lang w:val="mn-MN"/>
        </w:rPr>
        <w:t>авлага болон нэхэмжлэлд суурилсан санхүүжилтийн</w:t>
      </w:r>
      <w:r w:rsidR="0059301D" w:rsidRPr="00D40F63">
        <w:rPr>
          <w:rFonts w:ascii="Arial" w:hAnsi="Arial" w:cs="Arial"/>
          <w:sz w:val="24"/>
          <w:lang w:val="mn-MN"/>
        </w:rPr>
        <w:t xml:space="preserve"> бүтээгдэхүүн, үйлчилгээг нэвтрүүлэх</w:t>
      </w:r>
      <w:r w:rsidRPr="00D40F63">
        <w:rPr>
          <w:rFonts w:ascii="Arial" w:hAnsi="Arial" w:cs="Arial"/>
          <w:sz w:val="24"/>
          <w:lang w:val="mn-MN"/>
        </w:rPr>
        <w:t xml:space="preserve">, санхүүгийн </w:t>
      </w:r>
      <w:r w:rsidR="0059301D" w:rsidRPr="00D40F63">
        <w:rPr>
          <w:rFonts w:ascii="Arial" w:hAnsi="Arial" w:cs="Arial"/>
          <w:sz w:val="24"/>
          <w:lang w:val="mn-MN"/>
        </w:rPr>
        <w:t>эрсдэл</w:t>
      </w:r>
      <w:r w:rsidRPr="00D40F63">
        <w:rPr>
          <w:rFonts w:ascii="Arial" w:hAnsi="Arial" w:cs="Arial"/>
          <w:sz w:val="24"/>
          <w:lang w:val="mn-MN"/>
        </w:rPr>
        <w:t xml:space="preserve">ийг удирдах бууруулах, </w:t>
      </w:r>
      <w:r w:rsidR="0059301D" w:rsidRPr="00D40F63">
        <w:rPr>
          <w:rFonts w:ascii="Arial" w:hAnsi="Arial" w:cs="Arial"/>
          <w:sz w:val="24"/>
          <w:lang w:val="mn-MN"/>
        </w:rPr>
        <w:t xml:space="preserve">хэрэглэгчийн эрх ашгийг хамгаалах, </w:t>
      </w:r>
      <w:r w:rsidRPr="00D40F63">
        <w:rPr>
          <w:rFonts w:ascii="Arial" w:hAnsi="Arial" w:cs="Arial"/>
          <w:sz w:val="24"/>
          <w:lang w:val="mn-MN"/>
        </w:rPr>
        <w:t xml:space="preserve">хөрөнгө оруулагч, үйлчлүүлэгчийн ил тод, найдвартай байдлыг хангах, </w:t>
      </w:r>
      <w:r w:rsidR="0059301D" w:rsidRPr="00D40F63">
        <w:rPr>
          <w:rFonts w:ascii="Arial" w:hAnsi="Arial" w:cs="Arial"/>
          <w:sz w:val="24"/>
          <w:lang w:val="mn-MN"/>
        </w:rPr>
        <w:t>мөнгө угаах болон терроризмыг санхүүжүүлэх эрсдэлээс урьдчилан сэргийлэх</w:t>
      </w:r>
      <w:r w:rsidRPr="00D40F63">
        <w:rPr>
          <w:rFonts w:ascii="Arial" w:hAnsi="Arial" w:cs="Arial"/>
          <w:sz w:val="24"/>
          <w:lang w:val="mn-MN"/>
        </w:rPr>
        <w:t xml:space="preserve"> факторингийн </w:t>
      </w:r>
      <w:r w:rsidR="0059301D" w:rsidRPr="00D40F63">
        <w:rPr>
          <w:rFonts w:ascii="Arial" w:hAnsi="Arial" w:cs="Arial"/>
          <w:sz w:val="24"/>
          <w:lang w:val="mn-MN"/>
        </w:rPr>
        <w:t xml:space="preserve">үйл ажиллагаанд тавигдах шаардлага, хориглох асуудал оновчтой байх шаардлагатай байна. </w:t>
      </w:r>
    </w:p>
    <w:p w14:paraId="44DBCCE1" w14:textId="77777777" w:rsidR="00B2077B" w:rsidRPr="00B2077B" w:rsidRDefault="0059301D" w:rsidP="0059301D">
      <w:pPr>
        <w:spacing w:before="240" w:after="0"/>
        <w:ind w:firstLine="720"/>
        <w:jc w:val="both"/>
        <w:rPr>
          <w:rFonts w:ascii="Arial" w:hAnsi="Arial" w:cs="Arial"/>
          <w:sz w:val="24"/>
          <w:lang w:val="mn-MN"/>
        </w:rPr>
      </w:pPr>
      <w:r w:rsidRPr="00B2077B">
        <w:rPr>
          <w:rFonts w:ascii="Arial" w:hAnsi="Arial" w:cs="Arial"/>
          <w:sz w:val="24"/>
          <w:lang w:val="mn-MN"/>
        </w:rPr>
        <w:t xml:space="preserve">Анхдагч </w:t>
      </w:r>
      <w:r w:rsidR="00B2077B" w:rsidRPr="00B2077B">
        <w:rPr>
          <w:rFonts w:ascii="Arial" w:hAnsi="Arial" w:cs="Arial"/>
          <w:sz w:val="24"/>
          <w:lang w:val="mn-MN"/>
        </w:rPr>
        <w:t xml:space="preserve">хуулийн </w:t>
      </w:r>
      <w:r w:rsidRPr="00B2077B">
        <w:rPr>
          <w:rFonts w:ascii="Arial" w:hAnsi="Arial" w:cs="Arial"/>
          <w:sz w:val="24"/>
          <w:lang w:val="mn-MN"/>
        </w:rPr>
        <w:t xml:space="preserve">төслийн </w:t>
      </w:r>
      <w:r w:rsidR="00B2077B" w:rsidRPr="00B2077B">
        <w:rPr>
          <w:rFonts w:ascii="Arial" w:hAnsi="Arial" w:cs="Arial"/>
          <w:sz w:val="24"/>
          <w:lang w:val="mn-MN"/>
        </w:rPr>
        <w:t xml:space="preserve">5, 6, 7, 8 </w:t>
      </w:r>
      <w:r w:rsidRPr="00B2077B">
        <w:rPr>
          <w:rFonts w:ascii="Arial" w:hAnsi="Arial" w:cs="Arial"/>
          <w:sz w:val="24"/>
          <w:lang w:val="mn-MN"/>
        </w:rPr>
        <w:t>д</w:t>
      </w:r>
      <w:r w:rsidR="00B2077B" w:rsidRPr="00B2077B">
        <w:rPr>
          <w:rFonts w:ascii="Arial" w:hAnsi="Arial" w:cs="Arial"/>
          <w:sz w:val="24"/>
          <w:lang w:val="mn-MN"/>
        </w:rPr>
        <w:t>у</w:t>
      </w:r>
      <w:r w:rsidRPr="00B2077B">
        <w:rPr>
          <w:rFonts w:ascii="Arial" w:hAnsi="Arial" w:cs="Arial"/>
          <w:sz w:val="24"/>
          <w:lang w:val="mn-MN"/>
        </w:rPr>
        <w:t>г</w:t>
      </w:r>
      <w:r w:rsidR="00B2077B" w:rsidRPr="00B2077B">
        <w:rPr>
          <w:rFonts w:ascii="Arial" w:hAnsi="Arial" w:cs="Arial"/>
          <w:sz w:val="24"/>
          <w:lang w:val="mn-MN"/>
        </w:rPr>
        <w:t>аа</w:t>
      </w:r>
      <w:r w:rsidRPr="00B2077B">
        <w:rPr>
          <w:rFonts w:ascii="Arial" w:hAnsi="Arial" w:cs="Arial"/>
          <w:sz w:val="24"/>
          <w:lang w:val="mn-MN"/>
        </w:rPr>
        <w:t xml:space="preserve">р зүйлд </w:t>
      </w:r>
      <w:r w:rsidR="00B2077B" w:rsidRPr="00B2077B">
        <w:rPr>
          <w:rFonts w:ascii="Arial" w:hAnsi="Arial" w:cs="Arial"/>
          <w:sz w:val="24"/>
          <w:lang w:val="mn-MN"/>
        </w:rPr>
        <w:t xml:space="preserve">факторингийн үйлчилгээний онцлог, авлагын санхүүжилтийн нийтлэг төрөл, авлагыг шилжүүлэх, гэрээ байгуулах, санхүүжилт олгох, үүрэг гүйцэтгүүлэгчид мэдэгдэл хүргүүлэх, авлагыг барагдуулахтай холбогдсон харилцааг нарийвчлан зохицуулсан нь зохицуулалтын орчныг тодорхой болгож, үүрэг гүйцэтгэгч, үүрэг гүйцэтгүүлэгч, факторингийн үйлчилгээ эрхлэгчдийн авлагад суурилсан санхүүжилтийг эрх зүйн орчныг бүрдүүлэхэд чиглэсэн байна. </w:t>
      </w:r>
    </w:p>
    <w:p w14:paraId="3F4FAD81" w14:textId="77777777" w:rsidR="00B2077B" w:rsidRDefault="00B2077B" w:rsidP="0059301D">
      <w:pPr>
        <w:spacing w:before="240" w:after="0"/>
        <w:ind w:firstLine="720"/>
        <w:jc w:val="both"/>
        <w:rPr>
          <w:rFonts w:ascii="Arial" w:hAnsi="Arial" w:cs="Arial"/>
          <w:sz w:val="24"/>
          <w:lang w:val="mn-MN"/>
        </w:rPr>
      </w:pPr>
      <w:r w:rsidRPr="00B2077B">
        <w:rPr>
          <w:rFonts w:ascii="Arial" w:hAnsi="Arial" w:cs="Arial"/>
          <w:sz w:val="24"/>
          <w:lang w:val="mn-MN"/>
        </w:rPr>
        <w:t xml:space="preserve">Хуулийн төслийн 9,10,12,15 дугаар зүйлд факторингийн үйлчилгээ эрхлэхэд </w:t>
      </w:r>
      <w:r w:rsidR="0059301D" w:rsidRPr="00B2077B">
        <w:rPr>
          <w:rFonts w:ascii="Arial" w:hAnsi="Arial" w:cs="Arial"/>
          <w:sz w:val="24"/>
          <w:lang w:val="mn-MN"/>
        </w:rPr>
        <w:t xml:space="preserve">тавигдах шаардлага, </w:t>
      </w:r>
      <w:r w:rsidRPr="00B2077B">
        <w:rPr>
          <w:rFonts w:ascii="Arial" w:hAnsi="Arial" w:cs="Arial"/>
          <w:sz w:val="24"/>
          <w:lang w:val="mn-MN"/>
        </w:rPr>
        <w:t xml:space="preserve">үйлчилгээнд тавигдах шаардлага, </w:t>
      </w:r>
      <w:r w:rsidR="0059301D" w:rsidRPr="00B2077B">
        <w:rPr>
          <w:rFonts w:ascii="Arial" w:hAnsi="Arial" w:cs="Arial"/>
          <w:sz w:val="24"/>
          <w:lang w:val="mn-MN"/>
        </w:rPr>
        <w:t xml:space="preserve">үйл ажиллагаа явуулахад хориглох зүйлс, </w:t>
      </w:r>
      <w:r w:rsidRPr="00B2077B">
        <w:rPr>
          <w:rFonts w:ascii="Arial" w:hAnsi="Arial" w:cs="Arial"/>
          <w:sz w:val="24"/>
          <w:lang w:val="mn-MN"/>
        </w:rPr>
        <w:t>факторингийн</w:t>
      </w:r>
      <w:r w:rsidR="0059301D" w:rsidRPr="00B2077B">
        <w:rPr>
          <w:rFonts w:ascii="Arial" w:hAnsi="Arial" w:cs="Arial"/>
          <w:sz w:val="24"/>
          <w:lang w:val="mn-MN"/>
        </w:rPr>
        <w:t xml:space="preserve"> </w:t>
      </w:r>
      <w:r w:rsidRPr="00B2077B">
        <w:rPr>
          <w:rFonts w:ascii="Arial" w:hAnsi="Arial" w:cs="Arial"/>
          <w:sz w:val="24"/>
          <w:lang w:val="mn-MN"/>
        </w:rPr>
        <w:t>үйлчилгээ</w:t>
      </w:r>
      <w:r w:rsidR="0059301D" w:rsidRPr="00B2077B">
        <w:rPr>
          <w:rFonts w:ascii="Arial" w:hAnsi="Arial" w:cs="Arial"/>
          <w:sz w:val="24"/>
          <w:lang w:val="mn-MN"/>
        </w:rPr>
        <w:t xml:space="preserve"> эрхлэх тусгай зөвшөөрөл олгох, түдгэлзүүлэх, хүчингүй болгох, </w:t>
      </w:r>
      <w:r w:rsidRPr="00B2077B">
        <w:rPr>
          <w:rFonts w:ascii="Arial" w:hAnsi="Arial" w:cs="Arial"/>
          <w:sz w:val="24"/>
          <w:lang w:val="mn-MN"/>
        </w:rPr>
        <w:t>з</w:t>
      </w:r>
      <w:r w:rsidR="0059301D" w:rsidRPr="00B2077B">
        <w:rPr>
          <w:rFonts w:ascii="Arial" w:hAnsi="Arial" w:cs="Arial"/>
          <w:sz w:val="24"/>
          <w:lang w:val="mn-MN"/>
        </w:rPr>
        <w:t xml:space="preserve">өвшөөрөл эзэмшигчийн мэдээлэлд өөрчлөлт оруулах харилцааг нарийвчлан зааж өгсөн нь </w:t>
      </w:r>
      <w:r w:rsidRPr="00B2077B">
        <w:rPr>
          <w:rFonts w:ascii="Arial" w:hAnsi="Arial" w:cs="Arial"/>
          <w:sz w:val="24"/>
          <w:lang w:val="mn-MN"/>
        </w:rPr>
        <w:t xml:space="preserve">факторингийн үйлчилгээ </w:t>
      </w:r>
      <w:r w:rsidR="0059301D" w:rsidRPr="00B2077B">
        <w:rPr>
          <w:rFonts w:ascii="Arial" w:hAnsi="Arial" w:cs="Arial"/>
          <w:sz w:val="24"/>
          <w:lang w:val="mn-MN"/>
        </w:rPr>
        <w:t xml:space="preserve">эрхлэгчид болон шинээр зах зээлд </w:t>
      </w:r>
      <w:r w:rsidRPr="00B2077B">
        <w:rPr>
          <w:rFonts w:ascii="Arial" w:hAnsi="Arial" w:cs="Arial"/>
          <w:sz w:val="24"/>
          <w:lang w:val="mn-MN"/>
        </w:rPr>
        <w:t xml:space="preserve">нэвтрэн орох </w:t>
      </w:r>
      <w:r w:rsidR="0059301D" w:rsidRPr="00B2077B">
        <w:rPr>
          <w:rFonts w:ascii="Arial" w:hAnsi="Arial" w:cs="Arial"/>
          <w:sz w:val="24"/>
          <w:lang w:val="mn-MN"/>
        </w:rPr>
        <w:t>хуулийн этгээдэд салбарын зохицуулалтын орчныг илүү ойлгомжтой, цогц болго</w:t>
      </w:r>
      <w:r w:rsidRPr="00B2077B">
        <w:rPr>
          <w:rFonts w:ascii="Arial" w:hAnsi="Arial" w:cs="Arial"/>
          <w:sz w:val="24"/>
          <w:lang w:val="mn-MN"/>
        </w:rPr>
        <w:t>со</w:t>
      </w:r>
      <w:r w:rsidR="0059301D" w:rsidRPr="00B2077B">
        <w:rPr>
          <w:rFonts w:ascii="Arial" w:hAnsi="Arial" w:cs="Arial"/>
          <w:sz w:val="24"/>
          <w:lang w:val="mn-MN"/>
        </w:rPr>
        <w:t xml:space="preserve">н байна. </w:t>
      </w:r>
    </w:p>
    <w:p w14:paraId="6EBFF890" w14:textId="77777777" w:rsidR="0059301D" w:rsidRPr="009E0BAC" w:rsidRDefault="00B2077B" w:rsidP="0059301D">
      <w:pPr>
        <w:spacing w:before="240" w:after="0"/>
        <w:ind w:firstLine="720"/>
        <w:jc w:val="both"/>
        <w:rPr>
          <w:rFonts w:ascii="Arial" w:hAnsi="Arial" w:cs="Arial"/>
          <w:sz w:val="24"/>
          <w:lang w:val="mn-MN"/>
        </w:rPr>
      </w:pPr>
      <w:r>
        <w:rPr>
          <w:rFonts w:ascii="Arial" w:hAnsi="Arial" w:cs="Arial"/>
          <w:sz w:val="24"/>
          <w:lang w:val="mn-MN"/>
        </w:rPr>
        <w:t>Хуулийн төслийн 18, 19 дүгээр зүйлд ү</w:t>
      </w:r>
      <w:r w:rsidRPr="00B2077B">
        <w:rPr>
          <w:rFonts w:ascii="Arial" w:hAnsi="Arial" w:cs="Arial"/>
          <w:sz w:val="24"/>
          <w:lang w:val="mn-MN"/>
        </w:rPr>
        <w:t>йлчлүүлэгчийн эрх ашгийг хамгаалах, мэдээллийн ил тод байдлыг хангах</w:t>
      </w:r>
      <w:r>
        <w:rPr>
          <w:rFonts w:ascii="Arial" w:hAnsi="Arial" w:cs="Arial"/>
          <w:sz w:val="24"/>
          <w:lang w:val="mn-MN"/>
        </w:rPr>
        <w:t>, н</w:t>
      </w:r>
      <w:r w:rsidRPr="00B2077B">
        <w:rPr>
          <w:rFonts w:ascii="Arial" w:hAnsi="Arial" w:cs="Arial"/>
          <w:sz w:val="24"/>
          <w:lang w:val="mn-MN"/>
        </w:rPr>
        <w:t>ягтлан бодох бүртгэл, аудит</w:t>
      </w:r>
      <w:r>
        <w:rPr>
          <w:rFonts w:ascii="Arial" w:hAnsi="Arial" w:cs="Arial"/>
          <w:sz w:val="24"/>
          <w:lang w:val="mn-MN"/>
        </w:rPr>
        <w:t xml:space="preserve">ын харилцааг хуульчилж өгсөн </w:t>
      </w:r>
      <w:r w:rsidRPr="009E0BAC">
        <w:rPr>
          <w:rFonts w:ascii="Arial" w:hAnsi="Arial" w:cs="Arial"/>
          <w:sz w:val="24"/>
          <w:lang w:val="mn-MN"/>
        </w:rPr>
        <w:t xml:space="preserve">нь </w:t>
      </w:r>
      <w:r w:rsidR="0059301D" w:rsidRPr="009E0BAC">
        <w:rPr>
          <w:rFonts w:ascii="Arial" w:hAnsi="Arial" w:cs="Arial"/>
          <w:sz w:val="24"/>
          <w:lang w:val="mn-MN"/>
        </w:rPr>
        <w:t xml:space="preserve">зах зээлийн эрсдэлийг бууруулах, тэдний хариуцлагыг өндөржүүлэхэд чиглэсэн бөгөөд хуулийн төслийн зорилттой нийцэж байна. </w:t>
      </w:r>
    </w:p>
    <w:p w14:paraId="55AFB02F" w14:textId="77777777" w:rsidR="0059301D" w:rsidRDefault="0059301D" w:rsidP="0059301D">
      <w:pPr>
        <w:spacing w:before="240" w:after="0"/>
        <w:ind w:firstLine="720"/>
        <w:jc w:val="both"/>
        <w:rPr>
          <w:rFonts w:ascii="Arial" w:hAnsi="Arial" w:cs="Arial"/>
          <w:sz w:val="24"/>
          <w:lang w:val="mn-MN"/>
        </w:rPr>
      </w:pPr>
      <w:r w:rsidRPr="009E0BAC">
        <w:rPr>
          <w:rFonts w:ascii="Arial" w:hAnsi="Arial" w:cs="Arial"/>
          <w:sz w:val="24"/>
          <w:lang w:val="mn-MN"/>
        </w:rPr>
        <w:t>Хуулийн төслийн 22, 23 дугаар зүйлд банк бус санхүүгийн байгууллагуудын үйл ажиллагаанд тавих хяналт, шалгалт болон нэгдсэн хяналт шалгалттай холбоотой харилцааг хэрхэн зохицуулах талаар тусгасан</w:t>
      </w:r>
      <w:r w:rsidR="007E7900">
        <w:rPr>
          <w:rFonts w:ascii="Arial" w:hAnsi="Arial" w:cs="Arial"/>
          <w:sz w:val="24"/>
        </w:rPr>
        <w:t xml:space="preserve"> </w:t>
      </w:r>
      <w:r w:rsidR="007E7900">
        <w:rPr>
          <w:rFonts w:ascii="Arial" w:hAnsi="Arial" w:cs="Arial"/>
          <w:sz w:val="24"/>
          <w:lang w:val="mn-MN"/>
        </w:rPr>
        <w:t>байна</w:t>
      </w:r>
      <w:r w:rsidRPr="009E0BAC">
        <w:rPr>
          <w:rFonts w:ascii="Arial" w:hAnsi="Arial" w:cs="Arial"/>
          <w:sz w:val="24"/>
          <w:lang w:val="mn-MN"/>
        </w:rPr>
        <w:t>.</w:t>
      </w:r>
    </w:p>
    <w:p w14:paraId="5006EF4A" w14:textId="77777777" w:rsidR="009E0BAC" w:rsidRDefault="009E0BAC" w:rsidP="009E0BAC">
      <w:pPr>
        <w:spacing w:before="240" w:after="0"/>
        <w:ind w:firstLine="720"/>
        <w:jc w:val="both"/>
        <w:rPr>
          <w:rFonts w:ascii="Arial" w:hAnsi="Arial" w:cs="Arial"/>
          <w:sz w:val="24"/>
          <w:highlight w:val="yellow"/>
          <w:lang w:val="mn-MN"/>
        </w:rPr>
      </w:pPr>
      <w:r>
        <w:rPr>
          <w:rFonts w:ascii="Arial" w:hAnsi="Arial" w:cs="Arial"/>
          <w:sz w:val="24"/>
          <w:lang w:val="mn-MN"/>
        </w:rPr>
        <w:t xml:space="preserve">Хуулийн төслийн </w:t>
      </w:r>
      <w:r w:rsidRPr="009E0BAC">
        <w:rPr>
          <w:rFonts w:ascii="Arial" w:hAnsi="Arial" w:cs="Arial"/>
          <w:sz w:val="24"/>
          <w:lang w:val="mn-MN"/>
        </w:rPr>
        <w:t>16</w:t>
      </w:r>
      <w:r>
        <w:rPr>
          <w:rFonts w:ascii="Arial" w:hAnsi="Arial" w:cs="Arial"/>
          <w:sz w:val="24"/>
          <w:lang w:val="mn-MN"/>
        </w:rPr>
        <w:t>, 17</w:t>
      </w:r>
      <w:r w:rsidRPr="009E0BAC">
        <w:rPr>
          <w:rFonts w:ascii="Arial" w:hAnsi="Arial" w:cs="Arial"/>
          <w:sz w:val="24"/>
          <w:lang w:val="mn-MN"/>
        </w:rPr>
        <w:t xml:space="preserve"> дугаар зүйл</w:t>
      </w:r>
      <w:r>
        <w:rPr>
          <w:rFonts w:ascii="Arial" w:hAnsi="Arial" w:cs="Arial"/>
          <w:sz w:val="24"/>
          <w:lang w:val="mn-MN"/>
        </w:rPr>
        <w:t>д</w:t>
      </w:r>
      <w:r w:rsidRPr="009E0BAC">
        <w:rPr>
          <w:rFonts w:ascii="Arial" w:hAnsi="Arial" w:cs="Arial"/>
          <w:sz w:val="24"/>
          <w:lang w:val="mn-MN"/>
        </w:rPr>
        <w:t xml:space="preserve"> </w:t>
      </w:r>
      <w:r>
        <w:rPr>
          <w:rFonts w:ascii="Arial" w:hAnsi="Arial" w:cs="Arial"/>
          <w:sz w:val="24"/>
          <w:lang w:val="mn-MN"/>
        </w:rPr>
        <w:t>ф</w:t>
      </w:r>
      <w:r w:rsidRPr="009E0BAC">
        <w:rPr>
          <w:rFonts w:ascii="Arial" w:hAnsi="Arial" w:cs="Arial"/>
          <w:sz w:val="24"/>
          <w:lang w:val="mn-MN"/>
        </w:rPr>
        <w:t xml:space="preserve">акторингийн үйлчилгээнд тавих </w:t>
      </w:r>
      <w:r>
        <w:rPr>
          <w:rFonts w:ascii="Arial" w:hAnsi="Arial" w:cs="Arial"/>
          <w:sz w:val="24"/>
          <w:lang w:val="mn-MN"/>
        </w:rPr>
        <w:t xml:space="preserve">харилцан хамаарал бүхий этгээдэд </w:t>
      </w:r>
      <w:r w:rsidRPr="009E0BAC">
        <w:rPr>
          <w:rFonts w:ascii="Arial" w:hAnsi="Arial" w:cs="Arial"/>
          <w:sz w:val="24"/>
          <w:lang w:val="mn-MN"/>
        </w:rPr>
        <w:t>хязгаарлалт</w:t>
      </w:r>
      <w:r>
        <w:rPr>
          <w:rFonts w:ascii="Arial" w:hAnsi="Arial" w:cs="Arial"/>
          <w:sz w:val="24"/>
          <w:lang w:val="mn-MN"/>
        </w:rPr>
        <w:t>, ф</w:t>
      </w:r>
      <w:r w:rsidRPr="009E0BAC">
        <w:rPr>
          <w:rFonts w:ascii="Arial" w:hAnsi="Arial" w:cs="Arial"/>
          <w:sz w:val="24"/>
          <w:lang w:val="mn-MN"/>
        </w:rPr>
        <w:t>акторингийн үйлчилгээнд тавих хяналт</w:t>
      </w:r>
      <w:r>
        <w:rPr>
          <w:rFonts w:ascii="Arial" w:hAnsi="Arial" w:cs="Arial"/>
          <w:sz w:val="24"/>
          <w:lang w:val="mn-MN"/>
        </w:rPr>
        <w:t xml:space="preserve"> тавих байгууллагын үүргийг тусгасан байх ба факторингийн үйлчилгээ хүрэх ёстой жижиг дунд аж ахуйн нэгжийн санхүүгийн эрэлтийг тэнцвэржүүлж, зохицуулагч байгууллагаас тавих </w:t>
      </w:r>
      <w:r w:rsidR="0059301D" w:rsidRPr="009E0BAC">
        <w:rPr>
          <w:rFonts w:ascii="Arial" w:hAnsi="Arial" w:cs="Arial"/>
          <w:sz w:val="24"/>
          <w:lang w:val="mn-MN"/>
        </w:rPr>
        <w:t>хяналт, шалгалтын оновчтой тогтолцоог бүрдүүлэх</w:t>
      </w:r>
      <w:r w:rsidRPr="009E0BAC">
        <w:rPr>
          <w:rFonts w:ascii="Arial" w:hAnsi="Arial" w:cs="Arial"/>
          <w:sz w:val="24"/>
          <w:lang w:val="mn-MN"/>
        </w:rPr>
        <w:t xml:space="preserve">эд чиглэсэн байна. </w:t>
      </w:r>
    </w:p>
    <w:p w14:paraId="3516B928" w14:textId="77777777" w:rsidR="0059301D" w:rsidRDefault="009E0BAC" w:rsidP="009E0BAC">
      <w:pPr>
        <w:spacing w:before="240" w:after="0"/>
        <w:jc w:val="both"/>
        <w:rPr>
          <w:rFonts w:ascii="Arial" w:hAnsi="Arial" w:cs="Arial"/>
          <w:sz w:val="24"/>
          <w:lang w:val="mn-MN"/>
        </w:rPr>
      </w:pPr>
      <w:r w:rsidRPr="009E0BAC">
        <w:rPr>
          <w:rFonts w:ascii="Arial" w:hAnsi="Arial" w:cs="Arial"/>
          <w:sz w:val="24"/>
          <w:lang w:val="mn-MN"/>
        </w:rPr>
        <w:t>Иймд хуулийн төслийн холбогдох зохицуулалтууд нь түүнийг боловсруулах</w:t>
      </w:r>
      <w:r>
        <w:rPr>
          <w:rFonts w:ascii="Arial" w:hAnsi="Arial" w:cs="Arial"/>
          <w:sz w:val="24"/>
          <w:lang w:val="mn-MN"/>
        </w:rPr>
        <w:t xml:space="preserve"> </w:t>
      </w:r>
      <w:r w:rsidRPr="009E0BAC">
        <w:rPr>
          <w:rFonts w:ascii="Arial" w:hAnsi="Arial" w:cs="Arial"/>
          <w:sz w:val="24"/>
          <w:lang w:val="mn-MN"/>
        </w:rPr>
        <w:t>болсон зорилго, үндэслэл, хэрэгцээ шаардлагад нийцтэй байна.</w:t>
      </w:r>
    </w:p>
    <w:p w14:paraId="43CA141D" w14:textId="77777777" w:rsidR="000B500B" w:rsidRPr="000B500B" w:rsidRDefault="000B500B" w:rsidP="000B500B">
      <w:pPr>
        <w:spacing w:after="0"/>
        <w:jc w:val="both"/>
        <w:rPr>
          <w:rFonts w:ascii="Arial" w:hAnsi="Arial" w:cs="Arial"/>
          <w:sz w:val="24"/>
          <w:szCs w:val="24"/>
          <w:lang w:val="mn-MN"/>
        </w:rPr>
      </w:pPr>
    </w:p>
    <w:p w14:paraId="3A727B8B" w14:textId="77777777" w:rsidR="0059301D" w:rsidRPr="00BB6EF3" w:rsidRDefault="0059301D" w:rsidP="000B500B">
      <w:pPr>
        <w:pStyle w:val="Heading2"/>
        <w:spacing w:before="0"/>
        <w:rPr>
          <w:rFonts w:ascii="Arial" w:hAnsi="Arial" w:cs="Arial"/>
          <w:b/>
          <w:color w:val="auto"/>
          <w:sz w:val="24"/>
          <w:szCs w:val="24"/>
          <w:lang w:val="mn-MN"/>
        </w:rPr>
      </w:pPr>
      <w:bookmarkStart w:id="12" w:name="_Toc231295247"/>
      <w:r w:rsidRPr="00BB6EF3">
        <w:rPr>
          <w:rFonts w:ascii="Arial" w:hAnsi="Arial" w:cs="Arial"/>
          <w:b/>
          <w:color w:val="auto"/>
          <w:sz w:val="24"/>
          <w:szCs w:val="24"/>
          <w:lang w:val="mn-MN"/>
        </w:rPr>
        <w:t>4.2.</w:t>
      </w:r>
      <w:r w:rsidR="009E0BAC" w:rsidRPr="00BB6EF3">
        <w:rPr>
          <w:rFonts w:ascii="Arial" w:hAnsi="Arial" w:cs="Arial"/>
          <w:b/>
          <w:color w:val="auto"/>
          <w:sz w:val="24"/>
          <w:szCs w:val="24"/>
          <w:lang w:val="mn-MN"/>
        </w:rPr>
        <w:t>“Практикт хэрэгжих боломж” шалгуур үзүүлэлтийн хүрээнд хийсэн үнэлгээ:</w:t>
      </w:r>
      <w:bookmarkEnd w:id="12"/>
    </w:p>
    <w:p w14:paraId="54FA699F" w14:textId="77777777" w:rsidR="009E0BAC" w:rsidRPr="009E0BAC" w:rsidRDefault="009E0BAC" w:rsidP="009E0BAC">
      <w:pPr>
        <w:spacing w:before="240" w:after="0"/>
        <w:jc w:val="both"/>
        <w:rPr>
          <w:rFonts w:ascii="Arial" w:hAnsi="Arial" w:cs="Arial"/>
          <w:sz w:val="24"/>
          <w:lang w:val="mn-MN"/>
        </w:rPr>
      </w:pPr>
      <w:r w:rsidRPr="009E0BAC">
        <w:rPr>
          <w:rFonts w:ascii="Arial" w:hAnsi="Arial" w:cs="Arial"/>
          <w:sz w:val="24"/>
          <w:lang w:val="mn-MN"/>
        </w:rPr>
        <w:t>“Практикт хэрэгжих боломж”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 Дараах үндэслэлийн дагуу тус хуулийн төсөл практикт хэрэгжих боломжтой гэж дүгнэлээ.</w:t>
      </w:r>
    </w:p>
    <w:p w14:paraId="25B2E8B5" w14:textId="77777777" w:rsidR="000B500B" w:rsidRDefault="009E0BAC" w:rsidP="000F35F2">
      <w:pPr>
        <w:spacing w:before="240" w:after="0"/>
        <w:ind w:firstLine="567"/>
        <w:jc w:val="both"/>
        <w:rPr>
          <w:rFonts w:ascii="Arial" w:hAnsi="Arial" w:cs="Arial"/>
          <w:sz w:val="24"/>
          <w:lang w:val="mn-MN"/>
        </w:rPr>
      </w:pPr>
      <w:r w:rsidRPr="009E0BAC">
        <w:rPr>
          <w:rFonts w:ascii="Arial" w:hAnsi="Arial" w:cs="Arial"/>
          <w:sz w:val="24"/>
          <w:lang w:val="mn-MN"/>
        </w:rPr>
        <w:t>1.Хуулийг хэрэгжүүлэх субъект тодорхой: Хуулийн төслийн хэрэгжилтийг хангах үндсэн субъектүүд нь</w:t>
      </w:r>
      <w:r w:rsidR="000B500B">
        <w:rPr>
          <w:rFonts w:ascii="Arial" w:hAnsi="Arial" w:cs="Arial"/>
          <w:sz w:val="24"/>
          <w:lang w:val="mn-MN"/>
        </w:rPr>
        <w:t xml:space="preserve"> факторингийн үйлчилгээ эрхлэгч, үүрэг гүйцэтгэгч, үүрэг гүйцэтгүүлэгч буюу бараа, ажил худалдан авах гэрээ байгуулсан этгээд байна. </w:t>
      </w:r>
    </w:p>
    <w:p w14:paraId="5B962977" w14:textId="77777777" w:rsidR="009E0BAC" w:rsidRPr="009E0BAC" w:rsidRDefault="009E0BAC" w:rsidP="000F35F2">
      <w:pPr>
        <w:spacing w:before="240" w:after="0"/>
        <w:ind w:firstLine="567"/>
        <w:jc w:val="both"/>
        <w:rPr>
          <w:rFonts w:ascii="Arial" w:hAnsi="Arial" w:cs="Arial"/>
          <w:sz w:val="24"/>
          <w:lang w:val="mn-MN"/>
        </w:rPr>
      </w:pPr>
      <w:r w:rsidRPr="009E0BAC">
        <w:rPr>
          <w:rFonts w:ascii="Arial" w:hAnsi="Arial" w:cs="Arial"/>
          <w:sz w:val="24"/>
          <w:lang w:val="mn-MN"/>
        </w:rPr>
        <w:t xml:space="preserve">2.Хүний нөөцийн чадавхыг тусгасан: Хуулийн хэрэгжилтийг мэргэжлийн түвшинд </w:t>
      </w:r>
      <w:r w:rsidR="000B500B">
        <w:rPr>
          <w:rFonts w:ascii="Arial" w:hAnsi="Arial" w:cs="Arial"/>
          <w:sz w:val="24"/>
          <w:lang w:val="mn-MN"/>
        </w:rPr>
        <w:t>хяналт тавих этгээд нь</w:t>
      </w:r>
      <w:r w:rsidR="000B500B" w:rsidRPr="009E0BAC">
        <w:rPr>
          <w:rFonts w:ascii="Arial" w:hAnsi="Arial" w:cs="Arial"/>
          <w:sz w:val="24"/>
          <w:lang w:val="mn-MN"/>
        </w:rPr>
        <w:t xml:space="preserve"> </w:t>
      </w:r>
      <w:r w:rsidR="000B500B">
        <w:rPr>
          <w:rFonts w:ascii="Arial" w:hAnsi="Arial" w:cs="Arial"/>
          <w:sz w:val="24"/>
          <w:lang w:val="mn-MN"/>
        </w:rPr>
        <w:t>Санхүүгийн зохицуулах хороо байна</w:t>
      </w:r>
      <w:r w:rsidR="000B500B" w:rsidRPr="009E0BAC">
        <w:rPr>
          <w:rFonts w:ascii="Arial" w:hAnsi="Arial" w:cs="Arial"/>
          <w:sz w:val="24"/>
          <w:lang w:val="mn-MN"/>
        </w:rPr>
        <w:t>.</w:t>
      </w:r>
      <w:r w:rsidR="000B500B">
        <w:rPr>
          <w:rFonts w:ascii="Arial" w:hAnsi="Arial" w:cs="Arial"/>
          <w:sz w:val="24"/>
          <w:lang w:val="mn-MN"/>
        </w:rPr>
        <w:t xml:space="preserve"> Факторингийн үйлчилгээ эрхлэгчийн бүртгэл </w:t>
      </w:r>
      <w:r w:rsidRPr="009E0BAC">
        <w:rPr>
          <w:rFonts w:ascii="Arial" w:hAnsi="Arial" w:cs="Arial"/>
          <w:sz w:val="24"/>
          <w:lang w:val="mn-MN"/>
        </w:rPr>
        <w:t>тайлагнал, үйл ажиллагааг мэргэшсэн хүний нөөц</w:t>
      </w:r>
      <w:r w:rsidR="000B500B">
        <w:rPr>
          <w:rFonts w:ascii="Arial" w:hAnsi="Arial" w:cs="Arial"/>
          <w:sz w:val="24"/>
          <w:lang w:val="mn-MN"/>
        </w:rPr>
        <w:t xml:space="preserve"> хянаж зохицуулахаар тусгагдсан</w:t>
      </w:r>
      <w:r w:rsidRPr="009E0BAC">
        <w:rPr>
          <w:rFonts w:ascii="Arial" w:hAnsi="Arial" w:cs="Arial"/>
          <w:sz w:val="24"/>
          <w:lang w:val="mn-MN"/>
        </w:rPr>
        <w:t xml:space="preserve"> байна.</w:t>
      </w:r>
    </w:p>
    <w:p w14:paraId="2AC19F89" w14:textId="77777777" w:rsidR="000B500B" w:rsidRDefault="009E0BAC" w:rsidP="000F35F2">
      <w:pPr>
        <w:spacing w:before="240" w:after="0"/>
        <w:ind w:firstLine="567"/>
        <w:jc w:val="both"/>
        <w:rPr>
          <w:rFonts w:ascii="Arial" w:hAnsi="Arial" w:cs="Arial"/>
          <w:sz w:val="24"/>
          <w:lang w:val="mn-MN"/>
        </w:rPr>
      </w:pPr>
      <w:r w:rsidRPr="009E0BAC">
        <w:rPr>
          <w:rFonts w:ascii="Arial" w:hAnsi="Arial" w:cs="Arial"/>
          <w:sz w:val="24"/>
          <w:lang w:val="mn-MN"/>
        </w:rPr>
        <w:t xml:space="preserve">3.Санхүүгийн эх үүсвэр: Хуулийг хэрэгжүүлэхэд шаардагдах </w:t>
      </w:r>
      <w:r w:rsidR="000B500B">
        <w:rPr>
          <w:rFonts w:ascii="Arial" w:hAnsi="Arial" w:cs="Arial"/>
          <w:sz w:val="24"/>
          <w:lang w:val="mn-MN"/>
        </w:rPr>
        <w:t xml:space="preserve">санхүүгийн эх үүсвэр нь факторингийн үйлчилгээ эрхлэгч хуулийн этгээдийн тусгайлсан мөнгөн хөрөнгө байх ба чөлөөт, өрсөлдөөнт, эрүүл зах зээлийг бэхжүүлэхэд чиглэж байна </w:t>
      </w:r>
      <w:r w:rsidR="000F35F2">
        <w:rPr>
          <w:rFonts w:ascii="Arial" w:hAnsi="Arial" w:cs="Arial"/>
          <w:sz w:val="24"/>
          <w:lang w:val="mn-MN"/>
        </w:rPr>
        <w:t>.</w:t>
      </w:r>
    </w:p>
    <w:p w14:paraId="6112146C" w14:textId="77777777" w:rsidR="009E0BAC" w:rsidRPr="009E0BAC" w:rsidRDefault="009E0BAC" w:rsidP="000F35F2">
      <w:pPr>
        <w:spacing w:before="240" w:after="0"/>
        <w:ind w:firstLine="567"/>
        <w:jc w:val="both"/>
        <w:rPr>
          <w:rFonts w:ascii="Arial" w:hAnsi="Arial" w:cs="Arial"/>
          <w:sz w:val="24"/>
          <w:lang w:val="mn-MN"/>
        </w:rPr>
      </w:pPr>
      <w:r w:rsidRPr="009E0BAC">
        <w:rPr>
          <w:rFonts w:ascii="Arial" w:hAnsi="Arial" w:cs="Arial"/>
          <w:sz w:val="24"/>
          <w:lang w:val="mn-MN"/>
        </w:rPr>
        <w:t>4.</w:t>
      </w:r>
      <w:r w:rsidR="000B500B">
        <w:rPr>
          <w:rFonts w:ascii="Arial" w:hAnsi="Arial" w:cs="Arial"/>
          <w:sz w:val="24"/>
          <w:lang w:val="mn-MN"/>
        </w:rPr>
        <w:t>М</w:t>
      </w:r>
      <w:r w:rsidRPr="009E0BAC">
        <w:rPr>
          <w:rFonts w:ascii="Arial" w:hAnsi="Arial" w:cs="Arial"/>
          <w:sz w:val="24"/>
          <w:lang w:val="mn-MN"/>
        </w:rPr>
        <w:t>эдээллийн систем:</w:t>
      </w:r>
      <w:r w:rsidR="000B500B">
        <w:rPr>
          <w:rFonts w:ascii="Arial" w:hAnsi="Arial" w:cs="Arial"/>
          <w:sz w:val="24"/>
          <w:lang w:val="mn-MN"/>
        </w:rPr>
        <w:t xml:space="preserve"> Үүрэг гүйцэтгэгчийн санхүүгийн хариуцлагыг дээшлүүлэхэд </w:t>
      </w:r>
      <w:r w:rsidR="000F35F2">
        <w:rPr>
          <w:rFonts w:ascii="Arial" w:hAnsi="Arial" w:cs="Arial"/>
          <w:sz w:val="24"/>
          <w:lang w:val="mn-MN"/>
        </w:rPr>
        <w:t>Зээлийн мэдээллийн сангийн дэд бүтцэд авлагын санхүүжилтийг мэдээлэхээр тусгагдсан бөгөөд нэгдсэн системээр эрсдэлийг хянах, бууруулах боломжтой байна.</w:t>
      </w:r>
    </w:p>
    <w:p w14:paraId="0DA66248" w14:textId="5ABB36DB" w:rsidR="009E0BAC" w:rsidRDefault="009E0BAC" w:rsidP="009E0BAC">
      <w:pPr>
        <w:spacing w:before="240" w:after="0"/>
        <w:jc w:val="both"/>
        <w:rPr>
          <w:rFonts w:ascii="Arial" w:hAnsi="Arial" w:cs="Arial"/>
          <w:sz w:val="24"/>
          <w:lang w:val="mn-MN"/>
        </w:rPr>
      </w:pPr>
      <w:r w:rsidRPr="009E0BAC">
        <w:rPr>
          <w:rFonts w:ascii="Arial" w:hAnsi="Arial" w:cs="Arial"/>
          <w:sz w:val="24"/>
          <w:lang w:val="mn-MN"/>
        </w:rPr>
        <w:t xml:space="preserve">Хуулийн төслийн практикт хэрэгжих боломж өндөр бөгөөд хэрэгжүүлэх </w:t>
      </w:r>
      <w:r w:rsidR="00D72628" w:rsidRPr="009E0BAC">
        <w:rPr>
          <w:rFonts w:ascii="Arial" w:hAnsi="Arial" w:cs="Arial"/>
          <w:sz w:val="24"/>
          <w:lang w:val="mn-MN"/>
        </w:rPr>
        <w:t>субъектүүдийн</w:t>
      </w:r>
      <w:r w:rsidRPr="009E0BAC">
        <w:rPr>
          <w:rFonts w:ascii="Arial" w:hAnsi="Arial" w:cs="Arial"/>
          <w:sz w:val="24"/>
          <w:lang w:val="mn-MN"/>
        </w:rPr>
        <w:t xml:space="preserve"> бүтэц, үүрэг хариуцлага, хүний нөөцийн чадавх, санхүүжилтийн тогтолцоо, мэдээллийн систем, хяналт, тайлагналын механизм зэрэг гол зохицуулалтуудыг нарийвчлан тодорхойлсон байна.</w:t>
      </w:r>
    </w:p>
    <w:p w14:paraId="43151EFA" w14:textId="77777777" w:rsidR="000F35F2" w:rsidRPr="000F35F2" w:rsidRDefault="000F35F2" w:rsidP="000F35F2">
      <w:pPr>
        <w:spacing w:after="0"/>
        <w:jc w:val="both"/>
        <w:rPr>
          <w:rFonts w:ascii="Arial" w:hAnsi="Arial" w:cs="Arial"/>
          <w:sz w:val="24"/>
          <w:lang w:val="mn-MN"/>
        </w:rPr>
      </w:pPr>
    </w:p>
    <w:p w14:paraId="1C5226DA" w14:textId="77777777" w:rsidR="0059301D" w:rsidRPr="000F35F2" w:rsidRDefault="0059301D" w:rsidP="000F35F2">
      <w:pPr>
        <w:pStyle w:val="Heading2"/>
        <w:spacing w:before="0"/>
        <w:rPr>
          <w:rFonts w:ascii="Arial" w:hAnsi="Arial" w:cs="Arial"/>
          <w:b/>
          <w:i/>
          <w:color w:val="auto"/>
          <w:sz w:val="24"/>
          <w:szCs w:val="24"/>
          <w:lang w:val="mn-MN"/>
        </w:rPr>
      </w:pPr>
      <w:bookmarkStart w:id="13" w:name="_Toc231295248"/>
      <w:r w:rsidRPr="000F35F2">
        <w:rPr>
          <w:rFonts w:ascii="Arial" w:hAnsi="Arial" w:cs="Arial"/>
          <w:b/>
          <w:color w:val="auto"/>
          <w:sz w:val="24"/>
          <w:szCs w:val="24"/>
          <w:lang w:val="mn-MN"/>
        </w:rPr>
        <w:t>4.3.</w:t>
      </w:r>
      <w:r w:rsidR="000F35F2" w:rsidRPr="000F35F2">
        <w:rPr>
          <w:rFonts w:ascii="Arial" w:hAnsi="Arial" w:cs="Arial"/>
          <w:b/>
          <w:color w:val="auto"/>
          <w:sz w:val="24"/>
          <w:szCs w:val="24"/>
        </w:rPr>
        <w:t xml:space="preserve"> </w:t>
      </w:r>
      <w:r w:rsidR="000F35F2" w:rsidRPr="000F35F2">
        <w:rPr>
          <w:rFonts w:ascii="Arial" w:hAnsi="Arial" w:cs="Arial"/>
          <w:b/>
          <w:color w:val="auto"/>
          <w:sz w:val="24"/>
          <w:szCs w:val="24"/>
          <w:lang w:val="mn-MN"/>
        </w:rPr>
        <w:t>“Ойлгомжтой байдал” шалгуур үзүүлэлтийн хүрээнд хийсэн үнэлгээ</w:t>
      </w:r>
      <w:bookmarkEnd w:id="13"/>
    </w:p>
    <w:p w14:paraId="16A93E5B" w14:textId="77777777" w:rsidR="000F35F2" w:rsidRPr="000F35F2" w:rsidRDefault="000F35F2" w:rsidP="000F35F2">
      <w:pPr>
        <w:spacing w:before="240" w:after="0"/>
        <w:jc w:val="both"/>
        <w:rPr>
          <w:rFonts w:ascii="Arial" w:hAnsi="Arial" w:cs="Arial"/>
          <w:sz w:val="24"/>
          <w:lang w:val="mn-MN"/>
        </w:rPr>
      </w:pPr>
      <w:r w:rsidRPr="000F35F2">
        <w:rPr>
          <w:rFonts w:ascii="Arial" w:hAnsi="Arial" w:cs="Arial"/>
          <w:sz w:val="24"/>
          <w:lang w:val="mn-MN"/>
        </w:rPr>
        <w:t>Энэ шалгуур үзүүлэлтийн хүрээнд хуулийн төсөл Хууль тогтоомжийн тухай хуулийн 26, 28, 29, 30 дугаар зүйл, Хууль тогтоомжийн төсөл боловсруулах аргачлалд заасан шаардлагыг хангасан хангасан эсэхэд шалгах замаар төслийг бүхэлд нь авч үзсэн.</w:t>
      </w:r>
    </w:p>
    <w:p w14:paraId="75C9F5A2" w14:textId="77777777" w:rsidR="000F35F2" w:rsidRPr="000F35F2" w:rsidRDefault="000F35F2" w:rsidP="000F35F2">
      <w:pPr>
        <w:spacing w:before="240" w:after="0"/>
        <w:jc w:val="both"/>
        <w:rPr>
          <w:rFonts w:ascii="Arial" w:hAnsi="Arial" w:cs="Arial"/>
          <w:sz w:val="24"/>
          <w:lang w:val="mn-MN"/>
        </w:rPr>
      </w:pPr>
      <w:r w:rsidRPr="000F35F2">
        <w:rPr>
          <w:rFonts w:ascii="Arial" w:hAnsi="Arial" w:cs="Arial"/>
          <w:sz w:val="24"/>
          <w:lang w:val="mn-MN"/>
        </w:rPr>
        <w:t xml:space="preserve">Хуулийн төсөл нь Хууль тогтоомжийн тухай хуулийн 22 дугаар зүйлийн 22.1.1 дэх заалтад хамаарах анхдагч хуулийн төсөл байна. Хуулийн төсөл нь </w:t>
      </w:r>
      <w:r>
        <w:rPr>
          <w:rFonts w:ascii="Arial" w:hAnsi="Arial" w:cs="Arial"/>
          <w:sz w:val="24"/>
          <w:lang w:val="mn-MN"/>
        </w:rPr>
        <w:t>5</w:t>
      </w:r>
      <w:r w:rsidRPr="000F35F2">
        <w:rPr>
          <w:rFonts w:ascii="Arial" w:hAnsi="Arial" w:cs="Arial"/>
          <w:sz w:val="24"/>
          <w:lang w:val="mn-MN"/>
        </w:rPr>
        <w:t xml:space="preserve"> бүлэг, </w:t>
      </w:r>
      <w:r>
        <w:rPr>
          <w:rFonts w:ascii="Arial" w:hAnsi="Arial" w:cs="Arial"/>
          <w:sz w:val="24"/>
          <w:lang w:val="mn-MN"/>
        </w:rPr>
        <w:t>21</w:t>
      </w:r>
      <w:r w:rsidRPr="000F35F2">
        <w:rPr>
          <w:rFonts w:ascii="Arial" w:hAnsi="Arial" w:cs="Arial"/>
          <w:sz w:val="24"/>
          <w:lang w:val="mn-MN"/>
        </w:rPr>
        <w:t xml:space="preserve"> зүйлтэй. </w:t>
      </w:r>
    </w:p>
    <w:p w14:paraId="5FE13A1E" w14:textId="77777777" w:rsidR="000F35F2" w:rsidRPr="000F35F2" w:rsidRDefault="000F35F2" w:rsidP="000F35F2">
      <w:pPr>
        <w:spacing w:before="240" w:after="0"/>
        <w:jc w:val="both"/>
        <w:rPr>
          <w:rFonts w:ascii="Arial" w:hAnsi="Arial" w:cs="Arial"/>
          <w:sz w:val="24"/>
          <w:lang w:val="mn-MN"/>
        </w:rPr>
      </w:pPr>
      <w:r w:rsidRPr="000F35F2">
        <w:rPr>
          <w:rFonts w:ascii="Arial" w:hAnsi="Arial" w:cs="Arial"/>
          <w:sz w:val="24"/>
          <w:lang w:val="mn-MN"/>
        </w:rPr>
        <w:t xml:space="preserve">Хуулийн төслийн бүх зүйл, заалтууд нь хамаарах этгээдүүдэд ойлгомжтой, нэг мөр ойлгогдохуйц байдлаар томьёологдсон байна. Хуулийн төслийг боловсруулагчийн зүгээс Хууль тогтоомжийн тухай хууль, “Хууль тогтоомжийн төсөл боловсруулах аргачлал”-ыг баримтлан боловсруулсан байна. </w:t>
      </w:r>
    </w:p>
    <w:p w14:paraId="5E7F6AE3" w14:textId="2E798424" w:rsidR="000F35F2" w:rsidRDefault="000F35F2" w:rsidP="000F35F2">
      <w:pPr>
        <w:spacing w:before="240" w:after="0"/>
        <w:jc w:val="both"/>
        <w:rPr>
          <w:rFonts w:ascii="Arial" w:hAnsi="Arial" w:cs="Arial"/>
          <w:sz w:val="24"/>
          <w:lang w:val="mn-MN"/>
        </w:rPr>
      </w:pPr>
      <w:r w:rsidRPr="000F35F2">
        <w:rPr>
          <w:rFonts w:ascii="Arial" w:hAnsi="Arial" w:cs="Arial"/>
          <w:sz w:val="24"/>
          <w:lang w:val="mn-MN"/>
        </w:rPr>
        <w:lastRenderedPageBreak/>
        <w:t xml:space="preserve">Хуулийн төслийн зохицуулалтыг хамаарах этгээдүүд нэг мөр ойлгож, бодитоор хэрэгжүүлэх боломжийг сайжруулах хүрээнд </w:t>
      </w:r>
      <w:r>
        <w:rPr>
          <w:rFonts w:ascii="Arial" w:hAnsi="Arial" w:cs="Arial"/>
          <w:sz w:val="24"/>
        </w:rPr>
        <w:t>IFC-</w:t>
      </w:r>
      <w:r>
        <w:rPr>
          <w:rFonts w:ascii="Arial" w:hAnsi="Arial" w:cs="Arial"/>
          <w:sz w:val="24"/>
          <w:lang w:val="mn-MN"/>
        </w:rPr>
        <w:t xml:space="preserve">Олон улсын санхүүгийн </w:t>
      </w:r>
      <w:r w:rsidR="00D72628">
        <w:rPr>
          <w:rFonts w:ascii="Arial" w:hAnsi="Arial" w:cs="Arial"/>
          <w:sz w:val="24"/>
          <w:lang w:val="mn-MN"/>
        </w:rPr>
        <w:t>корпораци</w:t>
      </w:r>
      <w:r>
        <w:rPr>
          <w:rFonts w:ascii="Arial" w:hAnsi="Arial" w:cs="Arial"/>
          <w:sz w:val="24"/>
          <w:lang w:val="mn-MN"/>
        </w:rPr>
        <w:t xml:space="preserve">, </w:t>
      </w:r>
      <w:r w:rsidRPr="000F35F2">
        <w:rPr>
          <w:rFonts w:ascii="Arial" w:hAnsi="Arial" w:cs="Arial"/>
          <w:sz w:val="24"/>
          <w:lang w:val="mn-MN"/>
        </w:rPr>
        <w:t xml:space="preserve">олон нийтийн болон зорилтот хэлэлцүүлгүүдийг зохион байгуулж, холбогдох оролцогч талуудын санал, зөвлөмжийг бичгээр авч тусгасан байна. Ялангуяа </w:t>
      </w:r>
      <w:r>
        <w:rPr>
          <w:rFonts w:ascii="Arial" w:hAnsi="Arial" w:cs="Arial"/>
          <w:sz w:val="24"/>
          <w:lang w:val="mn-MN"/>
        </w:rPr>
        <w:t xml:space="preserve">факторингийн үйлчилгээний </w:t>
      </w:r>
      <w:r w:rsidRPr="000F35F2">
        <w:rPr>
          <w:rFonts w:ascii="Arial" w:hAnsi="Arial" w:cs="Arial"/>
          <w:sz w:val="24"/>
          <w:lang w:val="mn-MN"/>
        </w:rPr>
        <w:t>зохицуулалтуудыг тусгайлан хэлэлцэж, хэрэгжилтийн нөлөөллийг тодорхойлон сайжруулсан нь хуулийн төслийн ойлгомж, нийцэл, хэрэгжих боломжийг нэмэгдүүлэхэд чухал ач холбогдолтой болсон байна. Ийнхүү оролцогч талуудын саналд тулгуурлан хуулийн төслийг боловсронгуй болгосноор түүний зохицуулалтыг нэг мөр ойлгож, үр дүнтэй хэрэгжүүлэх нөхцөл бүрдсэн гэж үзэж байна.</w:t>
      </w:r>
    </w:p>
    <w:p w14:paraId="59346612" w14:textId="77777777" w:rsidR="000F35F2" w:rsidRPr="00505ECA" w:rsidRDefault="000F35F2" w:rsidP="000F35F2">
      <w:pPr>
        <w:pStyle w:val="Caption"/>
        <w:spacing w:before="240"/>
        <w:rPr>
          <w:rFonts w:ascii="Arial" w:hAnsi="Arial" w:cs="Arial"/>
          <w:sz w:val="22"/>
          <w:szCs w:val="22"/>
        </w:rPr>
      </w:pPr>
      <w:r w:rsidRPr="00505ECA">
        <w:rPr>
          <w:rFonts w:ascii="Arial" w:hAnsi="Arial" w:cs="Arial"/>
          <w:sz w:val="22"/>
          <w:szCs w:val="22"/>
        </w:rPr>
        <w:t>Эх бичвэрийн агуулгад тавих шаардлага</w:t>
      </w:r>
    </w:p>
    <w:tbl>
      <w:tblPr>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6"/>
        <w:gridCol w:w="4381"/>
        <w:gridCol w:w="4677"/>
      </w:tblGrid>
      <w:tr w:rsidR="000F35F2" w:rsidRPr="005A535A" w14:paraId="166D99B3" w14:textId="77777777" w:rsidTr="00505ECA">
        <w:trPr>
          <w:trHeight w:val="295"/>
        </w:trPr>
        <w:tc>
          <w:tcPr>
            <w:tcW w:w="9634" w:type="dxa"/>
            <w:gridSpan w:val="3"/>
            <w:shd w:val="clear" w:color="auto" w:fill="B4C6E7" w:themeFill="accent1" w:themeFillTint="66"/>
          </w:tcPr>
          <w:p w14:paraId="4A3CB80D" w14:textId="77777777" w:rsidR="000F35F2" w:rsidRPr="00505ECA" w:rsidRDefault="000F35F2" w:rsidP="00505ECA">
            <w:pPr>
              <w:spacing w:after="0" w:line="240" w:lineRule="auto"/>
              <w:jc w:val="center"/>
              <w:rPr>
                <w:rFonts w:ascii="Arial" w:hAnsi="Arial" w:cs="Arial"/>
                <w:noProof/>
                <w:lang w:val="mn-MN"/>
              </w:rPr>
            </w:pPr>
            <w:r w:rsidRPr="00505ECA">
              <w:rPr>
                <w:rFonts w:ascii="Arial" w:hAnsi="Arial" w:cs="Arial"/>
                <w:noProof/>
                <w:lang w:val="mn-MN"/>
              </w:rPr>
              <w:t>Хууль тогтоомжийн тухай хуулийн 29 дүгээр зүйлд заасан Хуулийн төслийн эх бичвэрийн агуулгад тавих нийтлэг шаардлага</w:t>
            </w:r>
          </w:p>
        </w:tc>
      </w:tr>
      <w:tr w:rsidR="000F35F2" w:rsidRPr="005A535A" w14:paraId="25F39BC2" w14:textId="77777777" w:rsidTr="00505ECA">
        <w:trPr>
          <w:trHeight w:val="192"/>
        </w:trPr>
        <w:tc>
          <w:tcPr>
            <w:tcW w:w="576" w:type="dxa"/>
            <w:shd w:val="clear" w:color="auto" w:fill="B4C6E7" w:themeFill="accent1" w:themeFillTint="66"/>
          </w:tcPr>
          <w:p w14:paraId="05AE2CBE" w14:textId="77777777" w:rsidR="000F35F2" w:rsidRPr="00505ECA" w:rsidRDefault="000F35F2" w:rsidP="00505ECA">
            <w:pPr>
              <w:spacing w:after="0" w:line="240" w:lineRule="auto"/>
              <w:jc w:val="center"/>
              <w:rPr>
                <w:rFonts w:ascii="Arial" w:hAnsi="Arial" w:cs="Arial"/>
                <w:noProof/>
                <w:lang w:val="mn-MN"/>
              </w:rPr>
            </w:pPr>
            <w:r w:rsidRPr="00505ECA">
              <w:rPr>
                <w:rFonts w:ascii="Arial" w:hAnsi="Arial" w:cs="Arial"/>
                <w:noProof/>
                <w:lang w:val="mn-MN"/>
              </w:rPr>
              <w:t>дд</w:t>
            </w:r>
          </w:p>
        </w:tc>
        <w:tc>
          <w:tcPr>
            <w:tcW w:w="4381" w:type="dxa"/>
            <w:shd w:val="clear" w:color="auto" w:fill="B4C6E7" w:themeFill="accent1" w:themeFillTint="66"/>
          </w:tcPr>
          <w:p w14:paraId="05F717CB" w14:textId="77777777" w:rsidR="000F35F2" w:rsidRPr="00505ECA" w:rsidRDefault="000F35F2" w:rsidP="00505ECA">
            <w:pPr>
              <w:spacing w:after="0" w:line="240" w:lineRule="auto"/>
              <w:jc w:val="center"/>
              <w:rPr>
                <w:rFonts w:ascii="Arial" w:hAnsi="Arial" w:cs="Arial"/>
                <w:noProof/>
                <w:lang w:val="mn-MN"/>
              </w:rPr>
            </w:pPr>
            <w:r w:rsidRPr="00505ECA">
              <w:rPr>
                <w:rFonts w:ascii="Arial" w:hAnsi="Arial" w:cs="Arial"/>
                <w:noProof/>
                <w:lang w:val="mn-MN"/>
              </w:rPr>
              <w:t>Хууль тогтоомжийн тухай хуулийн зохицуулалт</w:t>
            </w:r>
          </w:p>
        </w:tc>
        <w:tc>
          <w:tcPr>
            <w:tcW w:w="4677" w:type="dxa"/>
            <w:shd w:val="clear" w:color="auto" w:fill="B4C6E7" w:themeFill="accent1" w:themeFillTint="66"/>
          </w:tcPr>
          <w:p w14:paraId="73588502" w14:textId="77777777" w:rsidR="000F35F2" w:rsidRPr="00505ECA" w:rsidRDefault="000F35F2" w:rsidP="00505ECA">
            <w:pPr>
              <w:spacing w:after="0" w:line="240" w:lineRule="auto"/>
              <w:jc w:val="center"/>
              <w:rPr>
                <w:rFonts w:ascii="Arial" w:hAnsi="Arial" w:cs="Arial"/>
                <w:noProof/>
                <w:lang w:val="mn-MN"/>
              </w:rPr>
            </w:pPr>
            <w:r w:rsidRPr="00505ECA">
              <w:rPr>
                <w:rFonts w:ascii="Arial" w:hAnsi="Arial" w:cs="Arial"/>
                <w:noProof/>
                <w:lang w:val="mn-MN"/>
              </w:rPr>
              <w:t>Хуулийн төслийн зохицуулалтад үнэлгээ хийсэн байдал</w:t>
            </w:r>
          </w:p>
        </w:tc>
      </w:tr>
      <w:tr w:rsidR="000F35F2" w:rsidRPr="005A535A" w14:paraId="6BE33AC8" w14:textId="77777777" w:rsidTr="00A0603A">
        <w:trPr>
          <w:trHeight w:val="1166"/>
        </w:trPr>
        <w:tc>
          <w:tcPr>
            <w:tcW w:w="576" w:type="dxa"/>
            <w:vAlign w:val="center"/>
          </w:tcPr>
          <w:p w14:paraId="0DAB2909"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t>1.</w:t>
            </w:r>
          </w:p>
        </w:tc>
        <w:tc>
          <w:tcPr>
            <w:tcW w:w="4381" w:type="dxa"/>
          </w:tcPr>
          <w:p w14:paraId="7A5203A6"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29.1.1.</w:t>
            </w:r>
            <w:r w:rsidRPr="005A535A">
              <w:rPr>
                <w:rFonts w:ascii="Arial" w:hAnsi="Arial" w:cs="Arial"/>
                <w:noProof/>
                <w:color w:val="333333"/>
                <w:shd w:val="clear" w:color="auto" w:fill="FFFFFF"/>
                <w:lang w:val="mn-MN"/>
              </w:rPr>
              <w:t xml:space="preserve"> </w:t>
            </w:r>
            <w:r w:rsidRPr="005A535A">
              <w:rPr>
                <w:rFonts w:ascii="Arial" w:hAnsi="Arial" w:cs="Arial"/>
                <w:noProof/>
                <w:lang w:val="mn-MN"/>
              </w:rPr>
              <w:t>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4677" w:type="dxa"/>
          </w:tcPr>
          <w:p w14:paraId="3762FF27"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Хуулийн төсөл нь Монгол Улсын Үндсэн хууль, нэгдэн орсон олон улсын гэрээнд нийцсэн байна.</w:t>
            </w:r>
          </w:p>
        </w:tc>
      </w:tr>
      <w:tr w:rsidR="000F35F2" w:rsidRPr="005A535A" w14:paraId="6D7A102E" w14:textId="77777777" w:rsidTr="00A0603A">
        <w:trPr>
          <w:trHeight w:val="791"/>
        </w:trPr>
        <w:tc>
          <w:tcPr>
            <w:tcW w:w="576" w:type="dxa"/>
            <w:vAlign w:val="center"/>
          </w:tcPr>
          <w:p w14:paraId="0752ECAB"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t>2.</w:t>
            </w:r>
          </w:p>
        </w:tc>
        <w:tc>
          <w:tcPr>
            <w:tcW w:w="4381" w:type="dxa"/>
          </w:tcPr>
          <w:p w14:paraId="134DFFB7" w14:textId="77777777" w:rsidR="000F35F2" w:rsidRPr="005A535A" w:rsidRDefault="000F35F2" w:rsidP="005A535A">
            <w:pPr>
              <w:tabs>
                <w:tab w:val="left" w:pos="2558"/>
              </w:tabs>
              <w:spacing w:after="0" w:line="240" w:lineRule="auto"/>
              <w:jc w:val="both"/>
              <w:rPr>
                <w:rFonts w:ascii="Arial" w:hAnsi="Arial" w:cs="Arial"/>
                <w:noProof/>
                <w:lang w:val="mn-MN"/>
              </w:rPr>
            </w:pPr>
            <w:r w:rsidRPr="005A535A">
              <w:rPr>
                <w:rFonts w:ascii="Arial" w:hAnsi="Arial" w:cs="Arial"/>
                <w:noProof/>
                <w:lang w:val="mn-MN"/>
              </w:rPr>
              <w:t>29.1.2.тухайн хуулиар Зохицуулах нийгмийн харилцаанд хамаарах асуудлыг бүрэн тусгасан байх;</w:t>
            </w:r>
          </w:p>
        </w:tc>
        <w:tc>
          <w:tcPr>
            <w:tcW w:w="4677" w:type="dxa"/>
          </w:tcPr>
          <w:p w14:paraId="3257CDAC"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 xml:space="preserve">29.1.2-т заасны дагуу хуулийн төсөл нь нийгмийн харилцааны шаардлагатай бүх асуудлыг иж бүрнээр хамруулсан, зохицуулалт тус бүр нь тодорхой байдлаар тусгагдсан байна. </w:t>
            </w:r>
          </w:p>
        </w:tc>
      </w:tr>
      <w:tr w:rsidR="000F35F2" w:rsidRPr="005A535A" w14:paraId="146F9D51" w14:textId="77777777" w:rsidTr="00A0603A">
        <w:trPr>
          <w:trHeight w:val="228"/>
        </w:trPr>
        <w:tc>
          <w:tcPr>
            <w:tcW w:w="576" w:type="dxa"/>
            <w:vAlign w:val="center"/>
          </w:tcPr>
          <w:p w14:paraId="7ECBA699"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t>3.</w:t>
            </w:r>
          </w:p>
        </w:tc>
        <w:tc>
          <w:tcPr>
            <w:tcW w:w="4381" w:type="dxa"/>
          </w:tcPr>
          <w:p w14:paraId="65C33F61"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29.1.3.тухайн хуулиар зохицуулах нийгмийн харилцааны хүрээнээс хальсан асуудлыг тусгахгүй байх;</w:t>
            </w:r>
          </w:p>
        </w:tc>
        <w:tc>
          <w:tcPr>
            <w:tcW w:w="4677" w:type="dxa"/>
          </w:tcPr>
          <w:p w14:paraId="0E635990" w14:textId="77777777" w:rsidR="000F35F2" w:rsidRPr="005A535A" w:rsidRDefault="000F35F2" w:rsidP="005A535A">
            <w:pPr>
              <w:tabs>
                <w:tab w:val="left" w:leader="underscore" w:pos="259"/>
                <w:tab w:val="left" w:leader="underscore" w:pos="5525"/>
              </w:tabs>
              <w:spacing w:after="0" w:line="240" w:lineRule="auto"/>
              <w:ind w:left="104" w:right="169"/>
              <w:jc w:val="both"/>
              <w:rPr>
                <w:rFonts w:ascii="Arial" w:hAnsi="Arial" w:cs="Arial"/>
                <w:noProof/>
                <w:lang w:val="mn-MN"/>
              </w:rPr>
            </w:pPr>
            <w:r w:rsidRPr="005A535A">
              <w:rPr>
                <w:rFonts w:ascii="Arial" w:hAnsi="Arial" w:cs="Arial"/>
                <w:noProof/>
                <w:lang w:val="mn-MN"/>
              </w:rPr>
              <w:t>Хуулийн төсөлд тухайн хуулиар зохицуулах нийгмийн харилцааны хүрээнээс хальсан асуудлыг тусгаагүй.</w:t>
            </w:r>
          </w:p>
        </w:tc>
      </w:tr>
      <w:tr w:rsidR="000F35F2" w:rsidRPr="005A535A" w14:paraId="542E7932" w14:textId="77777777" w:rsidTr="00A0603A">
        <w:trPr>
          <w:trHeight w:val="1004"/>
        </w:trPr>
        <w:tc>
          <w:tcPr>
            <w:tcW w:w="576" w:type="dxa"/>
            <w:vAlign w:val="center"/>
          </w:tcPr>
          <w:p w14:paraId="18F2E227"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t>4.</w:t>
            </w:r>
          </w:p>
        </w:tc>
        <w:tc>
          <w:tcPr>
            <w:tcW w:w="4381" w:type="dxa"/>
          </w:tcPr>
          <w:p w14:paraId="38DAAEB6"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677" w:type="dxa"/>
          </w:tcPr>
          <w:p w14:paraId="386D4CF7" w14:textId="77777777" w:rsidR="000F35F2" w:rsidRPr="005A535A" w:rsidRDefault="000F35F2" w:rsidP="005A535A">
            <w:pPr>
              <w:tabs>
                <w:tab w:val="left" w:pos="2166"/>
                <w:tab w:val="left" w:pos="3587"/>
              </w:tabs>
              <w:spacing w:after="0" w:line="240" w:lineRule="auto"/>
              <w:ind w:left="135" w:right="169"/>
              <w:jc w:val="both"/>
              <w:rPr>
                <w:rFonts w:ascii="Arial" w:hAnsi="Arial" w:cs="Arial"/>
                <w:noProof/>
                <w:lang w:val="mn-MN"/>
              </w:rPr>
            </w:pPr>
            <w:r w:rsidRPr="005A535A">
              <w:rPr>
                <w:rFonts w:ascii="Arial" w:hAnsi="Arial" w:cs="Arial"/>
                <w:noProof/>
                <w:lang w:val="mn-MN"/>
              </w:rPr>
              <w:t>Тус хуулиар зохицуулах нийгмийн харилцаанд үл хамаарах хуульд нэмэлт, өөрчлөлт оруулах буюу хүчингүй болсонд тооцох тухай заалт тусгаагүй.</w:t>
            </w:r>
          </w:p>
        </w:tc>
      </w:tr>
      <w:tr w:rsidR="000F35F2" w:rsidRPr="005A535A" w14:paraId="174B180D" w14:textId="77777777" w:rsidTr="00A0603A">
        <w:trPr>
          <w:trHeight w:val="634"/>
        </w:trPr>
        <w:tc>
          <w:tcPr>
            <w:tcW w:w="576" w:type="dxa"/>
            <w:vAlign w:val="center"/>
          </w:tcPr>
          <w:p w14:paraId="15EC485C"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t>5.</w:t>
            </w:r>
          </w:p>
        </w:tc>
        <w:tc>
          <w:tcPr>
            <w:tcW w:w="4381" w:type="dxa"/>
          </w:tcPr>
          <w:p w14:paraId="24A0B90E"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29.1.5.зүйл, хэсэг, заалт нь хоорондоо зөрчилгүй байх;</w:t>
            </w:r>
          </w:p>
        </w:tc>
        <w:tc>
          <w:tcPr>
            <w:tcW w:w="4677" w:type="dxa"/>
          </w:tcPr>
          <w:p w14:paraId="44E81A70"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Хуулийн төслийн зүйл, хэсэг, заалт хоорондоо зөрчилгүй байна.</w:t>
            </w:r>
          </w:p>
        </w:tc>
      </w:tr>
      <w:tr w:rsidR="000F35F2" w:rsidRPr="005A535A" w14:paraId="0DC9EC42" w14:textId="77777777" w:rsidTr="00A0603A">
        <w:trPr>
          <w:trHeight w:val="1349"/>
        </w:trPr>
        <w:tc>
          <w:tcPr>
            <w:tcW w:w="576" w:type="dxa"/>
            <w:vAlign w:val="center"/>
          </w:tcPr>
          <w:p w14:paraId="36E66AA3"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t>6.</w:t>
            </w:r>
          </w:p>
        </w:tc>
        <w:tc>
          <w:tcPr>
            <w:tcW w:w="4381" w:type="dxa"/>
          </w:tcPr>
          <w:p w14:paraId="4095C6BB"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29.1.6.хэм хэмжээ тогтоогоогүй, тунхагласан шинжтэй буюу нэг удаа хэрэгжүүлэх заалт тусгахгүй байх;</w:t>
            </w:r>
          </w:p>
        </w:tc>
        <w:tc>
          <w:tcPr>
            <w:tcW w:w="4677" w:type="dxa"/>
          </w:tcPr>
          <w:p w14:paraId="4CF5D3C4"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29.1.6-д заасны дагуу хуулийн төсөл нь хэм хэмжээ тогтоогоогүй, тунхагласан шинжтэй буюу нэг удаа хэрэгжих заалтыг агуулаагүй, тогтвортой, тодорхой үргэлжлэх зохицуулалтыг багтаасан байна. Энэ нь хуулийн үр нөлөө, тогтвортой байдлыг хангаж байгаа учраас шалгуурыг хангаж байна.</w:t>
            </w:r>
          </w:p>
        </w:tc>
      </w:tr>
      <w:tr w:rsidR="000F35F2" w:rsidRPr="005A535A" w14:paraId="6291C5D3" w14:textId="77777777" w:rsidTr="00A0603A">
        <w:trPr>
          <w:trHeight w:val="2126"/>
        </w:trPr>
        <w:tc>
          <w:tcPr>
            <w:tcW w:w="576" w:type="dxa"/>
            <w:vAlign w:val="center"/>
          </w:tcPr>
          <w:p w14:paraId="16796297"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lastRenderedPageBreak/>
              <w:t>7.</w:t>
            </w:r>
          </w:p>
        </w:tc>
        <w:tc>
          <w:tcPr>
            <w:tcW w:w="4381" w:type="dxa"/>
          </w:tcPr>
          <w:p w14:paraId="49C800B0" w14:textId="77777777" w:rsidR="000F35F2" w:rsidRPr="005A535A" w:rsidRDefault="000F35F2" w:rsidP="005A535A">
            <w:pPr>
              <w:spacing w:after="0" w:line="240" w:lineRule="auto"/>
              <w:ind w:left="104" w:right="169"/>
              <w:jc w:val="both"/>
              <w:rPr>
                <w:rFonts w:ascii="Arial" w:hAnsi="Arial" w:cs="Arial"/>
                <w:noProof/>
                <w:lang w:val="mn-MN"/>
              </w:rPr>
            </w:pPr>
            <w:r w:rsidRPr="005A535A">
              <w:rPr>
                <w:rFonts w:ascii="Arial" w:hAnsi="Arial" w:cs="Arial"/>
                <w:noProof/>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677" w:type="dxa"/>
          </w:tcPr>
          <w:p w14:paraId="18CF44DE" w14:textId="77777777" w:rsidR="000F35F2" w:rsidRPr="005A535A" w:rsidRDefault="000F35F2" w:rsidP="005A535A">
            <w:pPr>
              <w:tabs>
                <w:tab w:val="left" w:pos="1086"/>
                <w:tab w:val="left" w:pos="2800"/>
                <w:tab w:val="left" w:pos="4566"/>
              </w:tabs>
              <w:spacing w:after="0" w:line="240" w:lineRule="auto"/>
              <w:ind w:left="104" w:right="169"/>
              <w:jc w:val="both"/>
              <w:rPr>
                <w:rFonts w:ascii="Arial" w:hAnsi="Arial" w:cs="Arial"/>
                <w:noProof/>
                <w:lang w:val="mn-MN"/>
              </w:rPr>
            </w:pPr>
            <w:r w:rsidRPr="005A535A">
              <w:rPr>
                <w:rFonts w:ascii="Arial" w:hAnsi="Arial" w:cs="Arial"/>
                <w:noProof/>
                <w:lang w:val="mn-MN"/>
              </w:rPr>
              <w:t xml:space="preserve">Хуулийн төсөлд тухайн төслийн хүрээнд хэрэгжүүлэх үйл ажиллагаа, зохицуулалтыг өөр хуультай давхардуулахгүй, тодорхой байдлаар томьёолсон байна. Мөн хуулийн төсөлд зарим зүйл, заалтуудын хүрээнд олон улсын гэрээ, үндэсний хууль тогтоомжуудыг эш татаж, эх сурвалжийг тодорхой заасан байна. </w:t>
            </w:r>
          </w:p>
        </w:tc>
      </w:tr>
      <w:tr w:rsidR="000F35F2" w:rsidRPr="005A535A" w14:paraId="7D544C59" w14:textId="77777777" w:rsidTr="00A0603A">
        <w:trPr>
          <w:trHeight w:val="2126"/>
        </w:trPr>
        <w:tc>
          <w:tcPr>
            <w:tcW w:w="576" w:type="dxa"/>
            <w:vAlign w:val="center"/>
          </w:tcPr>
          <w:p w14:paraId="0D5F0CF1" w14:textId="77777777" w:rsidR="000F35F2" w:rsidRPr="005A535A" w:rsidRDefault="000F35F2" w:rsidP="005A535A">
            <w:pPr>
              <w:pStyle w:val="ListParagraph"/>
              <w:spacing w:after="0" w:line="240" w:lineRule="auto"/>
              <w:ind w:left="0"/>
              <w:jc w:val="center"/>
              <w:rPr>
                <w:rFonts w:ascii="Arial" w:hAnsi="Arial" w:cs="Arial"/>
                <w:noProof/>
                <w:lang w:val="mn-MN"/>
              </w:rPr>
            </w:pPr>
            <w:r w:rsidRPr="005A535A">
              <w:rPr>
                <w:rFonts w:ascii="Arial" w:hAnsi="Arial" w:cs="Arial"/>
                <w:noProof/>
                <w:lang w:val="mn-MN"/>
              </w:rPr>
              <w:t>8.</w:t>
            </w:r>
          </w:p>
        </w:tc>
        <w:tc>
          <w:tcPr>
            <w:tcW w:w="4381" w:type="dxa"/>
            <w:vAlign w:val="center"/>
          </w:tcPr>
          <w:p w14:paraId="12803280" w14:textId="77777777" w:rsidR="000F35F2" w:rsidRPr="005A535A" w:rsidRDefault="000F35F2" w:rsidP="005A535A">
            <w:pPr>
              <w:tabs>
                <w:tab w:val="left" w:pos="1086"/>
                <w:tab w:val="left" w:pos="2800"/>
                <w:tab w:val="left" w:pos="4566"/>
              </w:tabs>
              <w:spacing w:after="0" w:line="240" w:lineRule="auto"/>
              <w:ind w:left="104" w:right="169"/>
              <w:jc w:val="both"/>
              <w:rPr>
                <w:rFonts w:ascii="Arial" w:hAnsi="Arial" w:cs="Arial"/>
                <w:noProof/>
                <w:lang w:val="mn-MN"/>
              </w:rPr>
            </w:pPr>
            <w:r w:rsidRPr="005A535A">
              <w:rPr>
                <w:rFonts w:ascii="Arial" w:hAnsi="Arial" w:cs="Arial"/>
                <w:noProof/>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4677" w:type="dxa"/>
            <w:vAlign w:val="center"/>
          </w:tcPr>
          <w:p w14:paraId="5B1E0DC6" w14:textId="77777777" w:rsidR="000F35F2" w:rsidRPr="005A535A" w:rsidRDefault="000F35F2" w:rsidP="005A535A">
            <w:pPr>
              <w:tabs>
                <w:tab w:val="left" w:pos="1086"/>
                <w:tab w:val="left" w:pos="2800"/>
                <w:tab w:val="left" w:pos="4566"/>
              </w:tabs>
              <w:spacing w:after="0" w:line="240" w:lineRule="auto"/>
              <w:ind w:left="104" w:right="169"/>
              <w:jc w:val="both"/>
              <w:rPr>
                <w:rFonts w:ascii="Arial" w:hAnsi="Arial" w:cs="Arial"/>
                <w:noProof/>
                <w:lang w:val="mn-MN"/>
              </w:rPr>
            </w:pPr>
            <w:r w:rsidRPr="005A535A">
              <w:rPr>
                <w:rFonts w:ascii="Arial" w:hAnsi="Arial" w:cs="Arial"/>
                <w:noProof/>
                <w:lang w:val="mn-MN"/>
              </w:rPr>
              <w:t>Хуулийн төсөлд эрх зүйн харилцаанд оролцогч</w:t>
            </w:r>
            <w:r w:rsidR="00505ECA">
              <w:rPr>
                <w:rFonts w:ascii="Arial" w:hAnsi="Arial" w:cs="Arial"/>
                <w:noProof/>
                <w:lang w:val="mn-MN"/>
              </w:rPr>
              <w:t xml:space="preserve"> этгээдүүлийн </w:t>
            </w:r>
            <w:r w:rsidRPr="005A535A">
              <w:rPr>
                <w:rFonts w:ascii="Arial" w:hAnsi="Arial" w:cs="Arial"/>
                <w:noProof/>
                <w:lang w:val="mn-MN"/>
              </w:rPr>
              <w:t xml:space="preserve">эрх, үүргийг тодорхойлсон байна. </w:t>
            </w:r>
          </w:p>
          <w:p w14:paraId="2B034464" w14:textId="77777777" w:rsidR="000F35F2" w:rsidRPr="005A535A" w:rsidRDefault="000F35F2" w:rsidP="005A535A">
            <w:pPr>
              <w:tabs>
                <w:tab w:val="left" w:pos="1086"/>
                <w:tab w:val="left" w:pos="2800"/>
                <w:tab w:val="left" w:pos="4566"/>
              </w:tabs>
              <w:spacing w:after="0" w:line="240" w:lineRule="auto"/>
              <w:ind w:left="104" w:right="169"/>
              <w:jc w:val="both"/>
              <w:rPr>
                <w:rFonts w:ascii="Arial" w:hAnsi="Arial" w:cs="Arial"/>
                <w:noProof/>
                <w:lang w:val="mn-MN"/>
              </w:rPr>
            </w:pPr>
          </w:p>
          <w:p w14:paraId="3763738A" w14:textId="77777777" w:rsidR="000F35F2" w:rsidRPr="005A535A" w:rsidRDefault="000F35F2" w:rsidP="005A535A">
            <w:pPr>
              <w:tabs>
                <w:tab w:val="left" w:pos="1086"/>
                <w:tab w:val="left" w:pos="2800"/>
                <w:tab w:val="left" w:pos="4566"/>
              </w:tabs>
              <w:spacing w:after="0" w:line="240" w:lineRule="auto"/>
              <w:ind w:left="104" w:right="169"/>
              <w:jc w:val="both"/>
              <w:rPr>
                <w:rFonts w:ascii="Arial" w:hAnsi="Arial" w:cs="Arial"/>
                <w:noProof/>
                <w:lang w:val="mn-MN"/>
              </w:rPr>
            </w:pPr>
            <w:r w:rsidRPr="005A535A">
              <w:rPr>
                <w:rFonts w:ascii="Arial" w:hAnsi="Arial" w:cs="Arial"/>
                <w:noProof/>
                <w:lang w:val="mn-MN"/>
              </w:rPr>
              <w:t>Тухайн хууль нь холбогдох эрх зүйн харилцаанд оролцогчдын эрх, үүргийг тодорхой тусгаж, удирдлага болгох зарчим, нийтийн эрх зүйн этгээдийн чиг үүрэг, хэрэгжилтийг тодорхой тусгах шаардлагыг хангасан байна.</w:t>
            </w:r>
          </w:p>
        </w:tc>
      </w:tr>
    </w:tbl>
    <w:p w14:paraId="2601DCA8" w14:textId="77777777" w:rsidR="000D363B" w:rsidRDefault="000D363B" w:rsidP="005A535A">
      <w:pPr>
        <w:widowControl w:val="0"/>
        <w:spacing w:after="200" w:line="240" w:lineRule="auto"/>
        <w:rPr>
          <w:rFonts w:ascii="Arial" w:eastAsia="Microsoft Sans Serif" w:hAnsi="Arial" w:cs="Arial"/>
          <w:i/>
          <w:iCs/>
          <w:noProof/>
          <w:color w:val="44546A" w:themeColor="text2"/>
          <w:lang w:val="mn-MN" w:eastAsia="mn-MN" w:bidi="mn-MN"/>
        </w:rPr>
      </w:pPr>
    </w:p>
    <w:p w14:paraId="307AE948" w14:textId="77777777" w:rsidR="005A535A" w:rsidRPr="005A535A" w:rsidRDefault="005A535A" w:rsidP="005A535A">
      <w:pPr>
        <w:widowControl w:val="0"/>
        <w:spacing w:after="200" w:line="240" w:lineRule="auto"/>
        <w:rPr>
          <w:rFonts w:ascii="Arial" w:eastAsia="Microsoft Sans Serif" w:hAnsi="Arial" w:cs="Arial"/>
          <w:i/>
          <w:iCs/>
          <w:noProof/>
          <w:color w:val="44546A" w:themeColor="text2"/>
          <w:lang w:val="mn-MN" w:eastAsia="mn-MN" w:bidi="mn-MN"/>
        </w:rPr>
      </w:pPr>
      <w:r w:rsidRPr="005A535A">
        <w:rPr>
          <w:rFonts w:ascii="Arial" w:eastAsia="Microsoft Sans Serif" w:hAnsi="Arial" w:cs="Arial"/>
          <w:i/>
          <w:iCs/>
          <w:noProof/>
          <w:color w:val="44546A" w:themeColor="text2"/>
          <w:lang w:val="mn-MN" w:eastAsia="mn-MN" w:bidi="mn-MN"/>
        </w:rPr>
        <w:t xml:space="preserve">Хуулийн төслийн хэл зүй, найруулгад тавих нийтлэг шаардлага </w:t>
      </w:r>
    </w:p>
    <w:tbl>
      <w:tblPr>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1"/>
        <w:gridCol w:w="3687"/>
        <w:gridCol w:w="5381"/>
      </w:tblGrid>
      <w:tr w:rsidR="005A535A" w:rsidRPr="005A535A" w14:paraId="17D7EEF6" w14:textId="77777777" w:rsidTr="00A0603A">
        <w:trPr>
          <w:trHeight w:val="70"/>
        </w:trPr>
        <w:tc>
          <w:tcPr>
            <w:tcW w:w="9669" w:type="dxa"/>
            <w:gridSpan w:val="3"/>
            <w:shd w:val="clear" w:color="auto" w:fill="D9E2F3" w:themeFill="accent1" w:themeFillTint="33"/>
          </w:tcPr>
          <w:p w14:paraId="7654373C" w14:textId="77777777" w:rsidR="005A535A" w:rsidRPr="005A535A" w:rsidRDefault="005A535A" w:rsidP="005A535A">
            <w:pPr>
              <w:widowControl w:val="0"/>
              <w:spacing w:after="0" w:line="240" w:lineRule="auto"/>
              <w:rPr>
                <w:rFonts w:ascii="Arial" w:eastAsia="Microsoft Sans Serif" w:hAnsi="Arial" w:cs="Arial"/>
                <w:b/>
                <w:bCs/>
                <w:noProof/>
                <w:color w:val="000000"/>
                <w:lang w:val="mn-MN" w:eastAsia="mn-MN" w:bidi="mn-MN"/>
              </w:rPr>
            </w:pPr>
            <w:r w:rsidRPr="005A535A">
              <w:rPr>
                <w:rFonts w:ascii="Arial" w:eastAsia="Microsoft Sans Serif" w:hAnsi="Arial" w:cs="Arial"/>
                <w:b/>
                <w:bCs/>
                <w:noProof/>
                <w:color w:val="000000"/>
                <w:lang w:val="mn-MN" w:eastAsia="mn-MN" w:bidi="mn-MN"/>
              </w:rPr>
              <w:t>30 дугаар зүйл. Хуулийн төслийн хэл зүй, найруулгад тавих нийтлэг шаардлага</w:t>
            </w:r>
          </w:p>
        </w:tc>
      </w:tr>
      <w:tr w:rsidR="005A535A" w:rsidRPr="005A535A" w14:paraId="27F12C75" w14:textId="77777777" w:rsidTr="00A0603A">
        <w:trPr>
          <w:trHeight w:val="861"/>
        </w:trPr>
        <w:tc>
          <w:tcPr>
            <w:tcW w:w="601" w:type="dxa"/>
            <w:vAlign w:val="center"/>
          </w:tcPr>
          <w:p w14:paraId="51F71813" w14:textId="77777777" w:rsidR="005A535A" w:rsidRPr="005A535A" w:rsidRDefault="005A535A" w:rsidP="005A535A">
            <w:pPr>
              <w:widowControl w:val="0"/>
              <w:spacing w:after="0" w:line="240" w:lineRule="auto"/>
              <w:contextualSpacing/>
              <w:jc w:val="center"/>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1.</w:t>
            </w:r>
          </w:p>
        </w:tc>
        <w:tc>
          <w:tcPr>
            <w:tcW w:w="3687" w:type="dxa"/>
          </w:tcPr>
          <w:p w14:paraId="0F638066" w14:textId="77777777" w:rsidR="005A535A" w:rsidRPr="005A535A" w:rsidRDefault="005A535A" w:rsidP="005A535A">
            <w:pPr>
              <w:widowControl w:val="0"/>
              <w:tabs>
                <w:tab w:val="left" w:pos="1086"/>
                <w:tab w:val="left" w:pos="2800"/>
                <w:tab w:val="left" w:pos="4566"/>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30.1.1.Монгол Улсын Үндсэн хууль, бусад хуульд хэрэглэсэн нэр томьёог хэрэглэх;</w:t>
            </w:r>
          </w:p>
        </w:tc>
        <w:tc>
          <w:tcPr>
            <w:tcW w:w="5381" w:type="dxa"/>
          </w:tcPr>
          <w:p w14:paraId="77418751" w14:textId="77777777" w:rsidR="005A535A" w:rsidRPr="005A535A" w:rsidRDefault="005A535A" w:rsidP="005A535A">
            <w:pPr>
              <w:widowControl w:val="0"/>
              <w:tabs>
                <w:tab w:val="left" w:pos="1086"/>
                <w:tab w:val="left" w:pos="2800"/>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 xml:space="preserve">Хуулийн төслийн нэр томьёог хууль тогтоомжид нийцүүлэн Монгол Улсын Үндсэн хууль, бусад хуультай нийцүүлэн шаардлагатай бүх нэр томъёоллыг тодорхойлон тусгасан байна. </w:t>
            </w:r>
          </w:p>
        </w:tc>
      </w:tr>
      <w:tr w:rsidR="005A535A" w:rsidRPr="005A535A" w14:paraId="48FE61D8" w14:textId="77777777" w:rsidTr="00A0603A">
        <w:trPr>
          <w:trHeight w:val="706"/>
        </w:trPr>
        <w:tc>
          <w:tcPr>
            <w:tcW w:w="601" w:type="dxa"/>
            <w:vAlign w:val="center"/>
          </w:tcPr>
          <w:p w14:paraId="6A434C0F" w14:textId="77777777" w:rsidR="005A535A" w:rsidRPr="005A535A" w:rsidRDefault="005A535A" w:rsidP="005A535A">
            <w:pPr>
              <w:widowControl w:val="0"/>
              <w:spacing w:after="0" w:line="240" w:lineRule="auto"/>
              <w:contextualSpacing/>
              <w:jc w:val="center"/>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2.</w:t>
            </w:r>
          </w:p>
        </w:tc>
        <w:tc>
          <w:tcPr>
            <w:tcW w:w="3687" w:type="dxa"/>
          </w:tcPr>
          <w:p w14:paraId="32C9C732" w14:textId="77777777" w:rsidR="005A535A" w:rsidRPr="005A535A" w:rsidRDefault="005A535A" w:rsidP="005A535A">
            <w:pPr>
              <w:widowControl w:val="0"/>
              <w:tabs>
                <w:tab w:val="left" w:pos="1086"/>
                <w:tab w:val="left" w:pos="2800"/>
                <w:tab w:val="left" w:pos="4566"/>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30.1.2.нэг нэр томьёогоор өөр өөр ойлголтыг илэрхийлэхгүй</w:t>
            </w:r>
          </w:p>
        </w:tc>
        <w:tc>
          <w:tcPr>
            <w:tcW w:w="5381" w:type="dxa"/>
          </w:tcPr>
          <w:p w14:paraId="01EBAAA6" w14:textId="77777777" w:rsidR="005A535A" w:rsidRPr="005A535A" w:rsidRDefault="005A535A" w:rsidP="005A535A">
            <w:pPr>
              <w:widowControl w:val="0"/>
              <w:tabs>
                <w:tab w:val="left" w:pos="1086"/>
                <w:tab w:val="left" w:pos="2800"/>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Хуульд хэрэглэсэн нэр томьёо бүрийн тодорхойлолтыг өгснөөр энэ шаардлагыг хангаж, хоёрдмол утга үүсгэхээс зайлсхийсэн байна. Нэр томьёо бүрийг нэг утгатай, ойлгомжтой байдлаар тусгасан байна.</w:t>
            </w:r>
          </w:p>
        </w:tc>
      </w:tr>
      <w:tr w:rsidR="005A535A" w:rsidRPr="005A535A" w14:paraId="53143DD2" w14:textId="77777777" w:rsidTr="00A0603A">
        <w:trPr>
          <w:trHeight w:val="1125"/>
        </w:trPr>
        <w:tc>
          <w:tcPr>
            <w:tcW w:w="601" w:type="dxa"/>
            <w:vAlign w:val="center"/>
          </w:tcPr>
          <w:p w14:paraId="61FC7682" w14:textId="77777777" w:rsidR="005A535A" w:rsidRPr="005A535A" w:rsidRDefault="005A535A" w:rsidP="005A535A">
            <w:pPr>
              <w:widowControl w:val="0"/>
              <w:spacing w:after="0" w:line="240" w:lineRule="auto"/>
              <w:contextualSpacing/>
              <w:jc w:val="center"/>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3.</w:t>
            </w:r>
          </w:p>
        </w:tc>
        <w:tc>
          <w:tcPr>
            <w:tcW w:w="3687" w:type="dxa"/>
          </w:tcPr>
          <w:p w14:paraId="2D5B3E4E" w14:textId="77777777" w:rsidR="005A535A" w:rsidRPr="005A535A" w:rsidRDefault="005A535A" w:rsidP="005A535A">
            <w:pPr>
              <w:widowControl w:val="0"/>
              <w:tabs>
                <w:tab w:val="left" w:pos="1109"/>
                <w:tab w:val="left" w:pos="2800"/>
                <w:tab w:val="left" w:pos="4566"/>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30.1.3.үг хэллэгийг монгол хэл бичгийн дүрэмд нийцүүлэн хоёрдмол утгагүй товч, тодорхой, ойлгоход хялбараар бичих;</w:t>
            </w:r>
          </w:p>
        </w:tc>
        <w:tc>
          <w:tcPr>
            <w:tcW w:w="5381" w:type="dxa"/>
          </w:tcPr>
          <w:p w14:paraId="20721173" w14:textId="77777777" w:rsidR="005A535A" w:rsidRPr="005A535A" w:rsidRDefault="005A535A" w:rsidP="005A535A">
            <w:pPr>
              <w:widowControl w:val="0"/>
              <w:tabs>
                <w:tab w:val="left" w:pos="2800"/>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 xml:space="preserve">Хууль зүйн найруулгыг Монгол хэлний дүрэмд нийцүүлж, товч бөгөөд тодорхой, ойлгоход хялбар байдлаар бичсэн байна. </w:t>
            </w:r>
          </w:p>
        </w:tc>
      </w:tr>
      <w:tr w:rsidR="005A535A" w:rsidRPr="005A535A" w14:paraId="65366C13" w14:textId="77777777" w:rsidTr="00A0603A">
        <w:trPr>
          <w:trHeight w:val="692"/>
        </w:trPr>
        <w:tc>
          <w:tcPr>
            <w:tcW w:w="601" w:type="dxa"/>
            <w:tcBorders>
              <w:bottom w:val="single" w:sz="4" w:space="0" w:color="auto"/>
            </w:tcBorders>
            <w:vAlign w:val="center"/>
          </w:tcPr>
          <w:p w14:paraId="4A948159" w14:textId="77777777" w:rsidR="005A535A" w:rsidRPr="005A535A" w:rsidRDefault="005A535A" w:rsidP="005A535A">
            <w:pPr>
              <w:widowControl w:val="0"/>
              <w:spacing w:after="0" w:line="240" w:lineRule="auto"/>
              <w:contextualSpacing/>
              <w:jc w:val="center"/>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4.</w:t>
            </w:r>
          </w:p>
        </w:tc>
        <w:tc>
          <w:tcPr>
            <w:tcW w:w="3687" w:type="dxa"/>
            <w:tcBorders>
              <w:bottom w:val="single" w:sz="4" w:space="0" w:color="auto"/>
            </w:tcBorders>
          </w:tcPr>
          <w:p w14:paraId="3E3307ED" w14:textId="77777777" w:rsidR="005A535A" w:rsidRPr="005A535A" w:rsidRDefault="005A535A" w:rsidP="005A535A">
            <w:pPr>
              <w:widowControl w:val="0"/>
              <w:tabs>
                <w:tab w:val="left" w:pos="1086"/>
                <w:tab w:val="left" w:pos="2800"/>
                <w:tab w:val="left" w:pos="4566"/>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30.1.4.хүч оруулсан нэр томьёо хэрэглэхгүй байх;</w:t>
            </w:r>
          </w:p>
        </w:tc>
        <w:tc>
          <w:tcPr>
            <w:tcW w:w="5381" w:type="dxa"/>
            <w:tcBorders>
              <w:bottom w:val="single" w:sz="4" w:space="0" w:color="auto"/>
            </w:tcBorders>
          </w:tcPr>
          <w:p w14:paraId="46C3EBB5" w14:textId="77777777" w:rsidR="005A535A" w:rsidRPr="005A535A" w:rsidRDefault="005A535A" w:rsidP="005A535A">
            <w:pPr>
              <w:widowControl w:val="0"/>
              <w:tabs>
                <w:tab w:val="left" w:pos="1086"/>
                <w:tab w:val="left" w:pos="2800"/>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Хүч оруулсан үг ашиглагдаагүй.</w:t>
            </w:r>
          </w:p>
        </w:tc>
      </w:tr>
      <w:tr w:rsidR="005A535A" w:rsidRPr="005A535A" w14:paraId="79B566AC" w14:textId="77777777" w:rsidTr="00A0603A">
        <w:trPr>
          <w:trHeight w:val="873"/>
        </w:trPr>
        <w:tc>
          <w:tcPr>
            <w:tcW w:w="601" w:type="dxa"/>
            <w:tcBorders>
              <w:top w:val="single" w:sz="4" w:space="0" w:color="auto"/>
              <w:left w:val="single" w:sz="4" w:space="0" w:color="auto"/>
              <w:bottom w:val="single" w:sz="4" w:space="0" w:color="auto"/>
              <w:right w:val="single" w:sz="4" w:space="0" w:color="auto"/>
            </w:tcBorders>
            <w:vAlign w:val="center"/>
          </w:tcPr>
          <w:p w14:paraId="73DCEF43" w14:textId="77777777" w:rsidR="005A535A" w:rsidRPr="005A535A" w:rsidRDefault="005A535A" w:rsidP="005A535A">
            <w:pPr>
              <w:widowControl w:val="0"/>
              <w:spacing w:after="0" w:line="240" w:lineRule="auto"/>
              <w:contextualSpacing/>
              <w:jc w:val="center"/>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5.</w:t>
            </w:r>
          </w:p>
        </w:tc>
        <w:tc>
          <w:tcPr>
            <w:tcW w:w="3687" w:type="dxa"/>
            <w:tcBorders>
              <w:top w:val="single" w:sz="4" w:space="0" w:color="auto"/>
              <w:left w:val="single" w:sz="4" w:space="0" w:color="auto"/>
              <w:bottom w:val="single" w:sz="4" w:space="0" w:color="auto"/>
              <w:right w:val="single" w:sz="4" w:space="0" w:color="auto"/>
            </w:tcBorders>
          </w:tcPr>
          <w:p w14:paraId="7DD3DFC9" w14:textId="77777777" w:rsidR="005A535A" w:rsidRPr="005A535A" w:rsidRDefault="005A535A" w:rsidP="005A535A">
            <w:pPr>
              <w:widowControl w:val="0"/>
              <w:tabs>
                <w:tab w:val="left" w:pos="1086"/>
                <w:tab w:val="left" w:pos="2800"/>
                <w:tab w:val="left" w:pos="4566"/>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30.1.5.жинхэнэ нэрийг ганц тоон дээр хэрэглэх</w:t>
            </w:r>
          </w:p>
        </w:tc>
        <w:tc>
          <w:tcPr>
            <w:tcW w:w="5381" w:type="dxa"/>
            <w:tcBorders>
              <w:top w:val="single" w:sz="4" w:space="0" w:color="auto"/>
              <w:left w:val="single" w:sz="4" w:space="0" w:color="auto"/>
              <w:bottom w:val="single" w:sz="4" w:space="0" w:color="auto"/>
              <w:right w:val="single" w:sz="4" w:space="0" w:color="auto"/>
            </w:tcBorders>
          </w:tcPr>
          <w:p w14:paraId="443D2B5D" w14:textId="77777777" w:rsidR="005A535A" w:rsidRPr="005A535A" w:rsidRDefault="005A535A" w:rsidP="005A535A">
            <w:pPr>
              <w:widowControl w:val="0"/>
              <w:tabs>
                <w:tab w:val="left" w:pos="1086"/>
                <w:tab w:val="left" w:pos="2800"/>
              </w:tabs>
              <w:spacing w:after="0" w:line="240" w:lineRule="auto"/>
              <w:ind w:left="104" w:right="169"/>
              <w:jc w:val="both"/>
              <w:rPr>
                <w:rFonts w:ascii="Arial" w:eastAsia="Microsoft Sans Serif" w:hAnsi="Arial" w:cs="Arial"/>
                <w:noProof/>
                <w:color w:val="000000"/>
                <w:lang w:val="mn-MN" w:eastAsia="mn-MN" w:bidi="mn-MN"/>
              </w:rPr>
            </w:pPr>
            <w:r w:rsidRPr="005A535A">
              <w:rPr>
                <w:rFonts w:ascii="Arial" w:eastAsia="Microsoft Sans Serif" w:hAnsi="Arial" w:cs="Arial"/>
                <w:noProof/>
                <w:color w:val="000000"/>
                <w:lang w:val="mn-MN" w:eastAsia="mn-MN" w:bidi="mn-MN"/>
              </w:rPr>
              <w:t>Хуулийн төслийн нэр томьёо болон зохицуулалтыг ганц тоон дээр хэрэглэх шаардлагыг хангасан байна.</w:t>
            </w:r>
          </w:p>
        </w:tc>
      </w:tr>
    </w:tbl>
    <w:p w14:paraId="3F30D729" w14:textId="77777777" w:rsidR="0059301D" w:rsidRPr="00BB6EF3" w:rsidRDefault="00BB6EF3" w:rsidP="00BB6EF3">
      <w:pPr>
        <w:pStyle w:val="Heading2"/>
        <w:spacing w:before="120" w:after="120"/>
        <w:rPr>
          <w:rFonts w:ascii="Arial" w:hAnsi="Arial" w:cs="Arial"/>
          <w:b/>
          <w:i/>
          <w:color w:val="auto"/>
          <w:sz w:val="24"/>
          <w:szCs w:val="24"/>
          <w:lang w:val="mn-MN"/>
        </w:rPr>
      </w:pPr>
      <w:bookmarkStart w:id="14" w:name="_Toc231295249"/>
      <w:r w:rsidRPr="00BB6EF3">
        <w:rPr>
          <w:rFonts w:ascii="Arial" w:hAnsi="Arial" w:cs="Arial"/>
          <w:b/>
          <w:color w:val="auto"/>
          <w:sz w:val="24"/>
          <w:szCs w:val="24"/>
          <w:lang w:val="mn-MN"/>
        </w:rPr>
        <w:t xml:space="preserve">4.4. </w:t>
      </w:r>
      <w:r w:rsidR="000D363B" w:rsidRPr="00BB6EF3">
        <w:rPr>
          <w:rFonts w:ascii="Arial" w:hAnsi="Arial" w:cs="Arial"/>
          <w:b/>
          <w:color w:val="auto"/>
          <w:sz w:val="24"/>
          <w:szCs w:val="24"/>
          <w:lang w:val="mn-MN"/>
        </w:rPr>
        <w:t>“</w:t>
      </w:r>
      <w:r w:rsidR="0059301D" w:rsidRPr="00BB6EF3">
        <w:rPr>
          <w:rFonts w:ascii="Arial" w:hAnsi="Arial" w:cs="Arial"/>
          <w:b/>
          <w:color w:val="auto"/>
          <w:sz w:val="24"/>
          <w:szCs w:val="24"/>
          <w:lang w:val="mn-MN"/>
        </w:rPr>
        <w:t>Хүлээн зөвшөөрөгдөх байдал</w:t>
      </w:r>
      <w:r w:rsidR="000D363B" w:rsidRPr="00BB6EF3">
        <w:rPr>
          <w:rFonts w:ascii="Arial" w:hAnsi="Arial" w:cs="Arial"/>
          <w:b/>
          <w:color w:val="auto"/>
          <w:sz w:val="24"/>
          <w:szCs w:val="24"/>
          <w:lang w:val="mn-MN"/>
        </w:rPr>
        <w:t>”</w:t>
      </w:r>
      <w:r w:rsidRPr="00BB6EF3">
        <w:rPr>
          <w:rFonts w:ascii="Arial" w:hAnsi="Arial" w:cs="Arial"/>
          <w:b/>
          <w:i/>
          <w:color w:val="auto"/>
          <w:sz w:val="24"/>
          <w:szCs w:val="24"/>
          <w:lang w:val="mn-MN"/>
        </w:rPr>
        <w:t xml:space="preserve"> </w:t>
      </w:r>
      <w:r w:rsidRPr="00BB6EF3">
        <w:rPr>
          <w:rFonts w:ascii="Arial" w:hAnsi="Arial" w:cs="Arial"/>
          <w:b/>
          <w:color w:val="auto"/>
          <w:sz w:val="24"/>
          <w:szCs w:val="24"/>
          <w:lang w:val="mn-MN"/>
        </w:rPr>
        <w:t>шалгуур үзүүлэлтийн хүрээнд хийсэн үнэлгээ</w:t>
      </w:r>
      <w:bookmarkEnd w:id="14"/>
    </w:p>
    <w:p w14:paraId="4FBB1157" w14:textId="77777777" w:rsidR="0059301D" w:rsidRPr="00C41D18" w:rsidRDefault="0059301D" w:rsidP="0059301D">
      <w:pPr>
        <w:spacing w:before="240" w:after="0"/>
        <w:ind w:firstLine="720"/>
        <w:jc w:val="both"/>
        <w:rPr>
          <w:rFonts w:ascii="Arial" w:hAnsi="Arial" w:cs="Arial"/>
          <w:sz w:val="24"/>
          <w:lang w:val="mn-MN"/>
        </w:rPr>
      </w:pPr>
      <w:r w:rsidRPr="00C41D18">
        <w:rPr>
          <w:rFonts w:ascii="Arial" w:hAnsi="Arial" w:cs="Arial"/>
          <w:sz w:val="24"/>
          <w:lang w:val="mn-MN"/>
        </w:rPr>
        <w:t xml:space="preserve">Хууль тогтоомжийн төслийн үр нөлөөг үнэлэх аргачлалд заасны дагуу “Хүлээн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хүлээн зөвшөөрөх эсэхийг шалгадаг. Өөрөөр хэлбэл тухайн зохицуулалтаар иргэдийн эрх, эрх </w:t>
      </w:r>
      <w:r w:rsidRPr="00C41D18">
        <w:rPr>
          <w:rFonts w:ascii="Arial" w:hAnsi="Arial" w:cs="Arial"/>
          <w:sz w:val="24"/>
          <w:lang w:val="mn-MN"/>
        </w:rPr>
        <w:lastRenderedPageBreak/>
        <w:t xml:space="preserve">чөлөөг хязгаарлаж байгаа эсэх, аж ахуйн нэгжид шинээр үүрэг хүлээлгэсэн эсэх, эсхүл тухайн хуулийн төслийн хэрэгжүүлэх байгууллагын үйл ажиллагаанд нийцэх эсэхийг шалгав. </w:t>
      </w:r>
    </w:p>
    <w:p w14:paraId="56952174" w14:textId="638AC67A" w:rsidR="00C41D18" w:rsidRDefault="00C41D18" w:rsidP="0059301D">
      <w:pPr>
        <w:spacing w:before="240" w:after="0"/>
        <w:ind w:firstLine="720"/>
        <w:jc w:val="both"/>
        <w:rPr>
          <w:rFonts w:ascii="Arial" w:hAnsi="Arial" w:cs="Arial"/>
          <w:sz w:val="24"/>
          <w:lang w:val="mn-MN"/>
        </w:rPr>
      </w:pPr>
      <w:r w:rsidRPr="00C41D18">
        <w:rPr>
          <w:rFonts w:ascii="Arial" w:hAnsi="Arial" w:cs="Arial"/>
          <w:sz w:val="24"/>
          <w:lang w:val="mn-MN"/>
        </w:rPr>
        <w:t xml:space="preserve">2025 оны жилийн эцэст үйлчилгээ эрхлэгчдийн тоо 64-д (арилжааны 4 </w:t>
      </w:r>
      <w:r w:rsidR="00D72628" w:rsidRPr="00C41D18">
        <w:rPr>
          <w:rFonts w:ascii="Arial" w:hAnsi="Arial" w:cs="Arial"/>
          <w:sz w:val="24"/>
          <w:lang w:val="mn-MN"/>
        </w:rPr>
        <w:t>банкийг</w:t>
      </w:r>
      <w:r w:rsidRPr="00C41D18">
        <w:rPr>
          <w:rFonts w:ascii="Arial" w:hAnsi="Arial" w:cs="Arial"/>
          <w:sz w:val="24"/>
          <w:lang w:val="mn-MN"/>
        </w:rPr>
        <w:t xml:space="preserve"> оруулсан дүнгээр) хүрсэн хэдий ч 27 ББСБ үйл ажиллагаа эрхлээгүй байх ба 33 ББСБ-ын факторингийн тооцооноос үүссэн авлага 107.4 тэрбум төгрөг байгаа нь шаардах эрхийг шилжүүлэхтэй холбоотой эдийн засгийн харилцаа төдийлөн зах зээлд үүргээ гүйцэтгэхгүй байна.</w:t>
      </w:r>
    </w:p>
    <w:p w14:paraId="323139BB" w14:textId="77777777" w:rsidR="00C41D18" w:rsidRPr="00C41D18" w:rsidRDefault="00C41D18" w:rsidP="00C41D18">
      <w:pPr>
        <w:spacing w:before="240" w:after="0"/>
        <w:ind w:firstLine="720"/>
        <w:jc w:val="both"/>
        <w:rPr>
          <w:rFonts w:ascii="Arial" w:hAnsi="Arial" w:cs="Arial"/>
          <w:sz w:val="24"/>
          <w:lang w:val="mn-MN"/>
        </w:rPr>
      </w:pPr>
      <w:r w:rsidRPr="00C41D18">
        <w:rPr>
          <w:rFonts w:ascii="Arial" w:hAnsi="Arial" w:cs="Arial"/>
          <w:sz w:val="24"/>
          <w:lang w:val="mn-MN"/>
        </w:rPr>
        <w:t xml:space="preserve">Монгол Улсын хувьд факторингийн зах зээлийг нийлүүлэлт талаас нь тооцохдоо төр болон томоохон аж ахуйн нэгжүүдийн худалдан авалттай уялдуулах боломжтой байна. </w:t>
      </w:r>
    </w:p>
    <w:p w14:paraId="25808590" w14:textId="77777777" w:rsidR="00C41D18" w:rsidRPr="00C41D18" w:rsidRDefault="00C41D18" w:rsidP="00C41D18">
      <w:pPr>
        <w:spacing w:before="240" w:after="0"/>
        <w:ind w:firstLine="720"/>
        <w:jc w:val="both"/>
        <w:rPr>
          <w:rFonts w:ascii="Arial" w:hAnsi="Arial" w:cs="Arial"/>
          <w:sz w:val="24"/>
          <w:lang w:val="mn-MN"/>
        </w:rPr>
      </w:pPr>
      <w:r w:rsidRPr="00C41D18">
        <w:rPr>
          <w:rFonts w:ascii="Arial" w:hAnsi="Arial" w:cs="Arial"/>
          <w:sz w:val="24"/>
          <w:lang w:val="mn-MN"/>
        </w:rPr>
        <w:t>Тухайлбал, 2025 онд 2,435 төрийн болон орон нутгийн өмчит компани 48.7 их наяд төгрөгийн төсөвт өртөгтэй тендер зарлаж, 14,389 этгээд шалгарч, давхардсан тоогоор 17,805 гэрээ байгуулсан бол зөвхөн бараа материалын худалдан авалтад 582.2 тэрбум төгрөг зарцуулсан байна.</w:t>
      </w:r>
    </w:p>
    <w:p w14:paraId="4E90BBDB" w14:textId="77777777" w:rsidR="00C41D18" w:rsidRDefault="00C41D18" w:rsidP="00C41D18">
      <w:pPr>
        <w:spacing w:before="240" w:after="0"/>
        <w:ind w:firstLine="720"/>
        <w:jc w:val="both"/>
        <w:rPr>
          <w:rFonts w:ascii="Arial" w:hAnsi="Arial" w:cs="Arial"/>
          <w:sz w:val="24"/>
          <w:lang w:val="mn-MN"/>
        </w:rPr>
      </w:pPr>
      <w:r w:rsidRPr="00C41D18">
        <w:rPr>
          <w:rFonts w:ascii="Arial" w:hAnsi="Arial" w:cs="Arial"/>
          <w:sz w:val="24"/>
          <w:lang w:val="mn-MN"/>
        </w:rPr>
        <w:t>Үүний зэрэгцээ 2024 оны байдлаар улсын хэмжээнд  108,378 аж ахуйн нэгж байгууллага бүртгэлтэй байгаагийн 76,561 буюу 70.6 хувь нь жижиг, дунд үйлдвэр, үйлчилгээ эрхлэгч байх  ба 2009-2024 оны хооронд 33 458 төсөлд 5,0 их наяд төгрөгийн хүсэлт ирснээс зээл хүсэгчийн 26.7 хувь, санхүүжилтийн 22 хувийг шийдвэрлэсэн буюу шаардлагатай санхүүжилтийн 78 хувь буюу 3.9 их наяд төгрөгийн эх үүсвэрийн дутагдалтай байна.</w:t>
      </w:r>
    </w:p>
    <w:p w14:paraId="21839288" w14:textId="4D4FF5CE" w:rsidR="00C41D18" w:rsidRDefault="00C41D18" w:rsidP="00C41D18">
      <w:pPr>
        <w:spacing w:before="240" w:after="0"/>
        <w:ind w:firstLine="720"/>
        <w:jc w:val="both"/>
        <w:rPr>
          <w:rFonts w:ascii="Arial" w:hAnsi="Arial" w:cs="Arial"/>
          <w:sz w:val="24"/>
          <w:highlight w:val="yellow"/>
          <w:lang w:val="mn-MN"/>
        </w:rPr>
      </w:pPr>
      <w:r w:rsidRPr="00C41D18">
        <w:rPr>
          <w:rFonts w:ascii="Arial" w:hAnsi="Arial" w:cs="Arial"/>
          <w:sz w:val="24"/>
          <w:lang w:val="mn-MN"/>
        </w:rPr>
        <w:t>Дэлхийн факторингийн зах зээл 3.6 их наяд ам.</w:t>
      </w:r>
      <w:r w:rsidR="00D72628" w:rsidRPr="00C41D18">
        <w:rPr>
          <w:rFonts w:ascii="Arial" w:hAnsi="Arial" w:cs="Arial"/>
          <w:sz w:val="24"/>
          <w:lang w:val="mn-MN"/>
        </w:rPr>
        <w:t>доллароор</w:t>
      </w:r>
      <w:r w:rsidRPr="00C41D18">
        <w:rPr>
          <w:rFonts w:ascii="Arial" w:hAnsi="Arial" w:cs="Arial"/>
          <w:sz w:val="24"/>
          <w:lang w:val="mn-MN"/>
        </w:rPr>
        <w:t xml:space="preserve"> хэмжигдэж байгаа өнөө цаг үед европын зах зээл 60-65%, Азийн зах зээл 25-30%, Хойд Америкийн зах зээл 5-7%,  </w:t>
      </w:r>
      <w:r w:rsidR="00D72628" w:rsidRPr="00C41D18">
        <w:rPr>
          <w:rFonts w:ascii="Arial" w:hAnsi="Arial" w:cs="Arial"/>
          <w:sz w:val="24"/>
          <w:lang w:val="mn-MN"/>
        </w:rPr>
        <w:t>Ойрх</w:t>
      </w:r>
      <w:r w:rsidRPr="00C41D18">
        <w:rPr>
          <w:rFonts w:ascii="Arial" w:hAnsi="Arial" w:cs="Arial"/>
          <w:sz w:val="24"/>
          <w:lang w:val="mn-MN"/>
        </w:rPr>
        <w:t xml:space="preserve"> дорнодын орнууд 3-5 орчим хувийг тус тус эзэлж байна.</w:t>
      </w:r>
    </w:p>
    <w:p w14:paraId="4F993A4E" w14:textId="77777777" w:rsidR="00C41D18" w:rsidRDefault="00C41D18" w:rsidP="00C41D18">
      <w:pPr>
        <w:spacing w:before="240" w:after="0"/>
        <w:ind w:firstLine="567"/>
        <w:jc w:val="both"/>
        <w:rPr>
          <w:rFonts w:ascii="Arial" w:hAnsi="Arial" w:cs="Arial"/>
          <w:sz w:val="24"/>
          <w:highlight w:val="yellow"/>
          <w:lang w:val="mn-MN"/>
        </w:rPr>
      </w:pPr>
      <w:r w:rsidRPr="00C41D18">
        <w:rPr>
          <w:rFonts w:ascii="Arial" w:hAnsi="Arial" w:cs="Arial"/>
          <w:sz w:val="24"/>
          <w:lang w:val="mn-MN"/>
        </w:rPr>
        <w:t>Нэгдсэн үндэсний байгууллагын олон улсын худалдааны хуулийн хороо (UNCITRAL) болон Хувийн хэвшлийн хуулийн зохицуулалтыг нэгтгэх олон улсын институт (UNIDROIT) нь олон улсын эрх зүйн стандарт тодорхойлох замаар зээлийн хүртээмжийг нэмэгдүүлэх чиглэлд ажилладаг байгууллагууд хамтран Факторингийн тухай загвар хууль (2023), Факторингийн тухай Конвенц (1988), Авлагын тухай Конвенц (2001) зэрэг баримт бичгүүдийг баталсан</w:t>
      </w:r>
      <w:r>
        <w:rPr>
          <w:rFonts w:ascii="Arial" w:hAnsi="Arial" w:cs="Arial"/>
          <w:sz w:val="24"/>
          <w:lang w:val="mn-MN"/>
        </w:rPr>
        <w:t xml:space="preserve"> бөгөөд энэхүү хууль нь </w:t>
      </w:r>
      <w:r w:rsidRPr="00C41D18">
        <w:rPr>
          <w:rFonts w:ascii="Arial" w:hAnsi="Arial" w:cs="Arial"/>
          <w:sz w:val="24"/>
          <w:lang w:val="mn-MN"/>
        </w:rPr>
        <w:t>Факторингийн тухай загвар хууль</w:t>
      </w:r>
      <w:r>
        <w:rPr>
          <w:rFonts w:ascii="Arial" w:hAnsi="Arial" w:cs="Arial"/>
          <w:sz w:val="24"/>
          <w:lang w:val="mn-MN"/>
        </w:rPr>
        <w:t xml:space="preserve">тай уялдсан байна. </w:t>
      </w:r>
      <w:r w:rsidRPr="00C41D18">
        <w:rPr>
          <w:rFonts w:ascii="Arial" w:hAnsi="Arial" w:cs="Arial"/>
          <w:sz w:val="24"/>
          <w:lang w:val="mn-MN"/>
        </w:rPr>
        <w:t xml:space="preserve"> </w:t>
      </w:r>
    </w:p>
    <w:p w14:paraId="445EA671" w14:textId="77777777" w:rsidR="0059301D" w:rsidRDefault="00C41D18" w:rsidP="0059301D">
      <w:pPr>
        <w:spacing w:before="240" w:after="0"/>
        <w:jc w:val="both"/>
        <w:rPr>
          <w:rFonts w:ascii="Arial" w:hAnsi="Arial" w:cs="Arial"/>
          <w:sz w:val="24"/>
          <w:lang w:val="mn-MN"/>
        </w:rPr>
      </w:pPr>
      <w:r w:rsidRPr="00C41D18">
        <w:rPr>
          <w:rFonts w:ascii="Arial" w:hAnsi="Arial" w:cs="Arial"/>
          <w:sz w:val="24"/>
          <w:lang w:val="mn-MN"/>
        </w:rPr>
        <w:t>Түүнчлэн х</w:t>
      </w:r>
      <w:r w:rsidR="0059301D" w:rsidRPr="00C41D18">
        <w:rPr>
          <w:rFonts w:ascii="Arial" w:hAnsi="Arial" w:cs="Arial"/>
          <w:sz w:val="24"/>
          <w:lang w:val="mn-MN"/>
        </w:rPr>
        <w:t xml:space="preserve">уулийн төслийн уулзалт, хэлэлцүүлгүүдийн үеэр оролцогчдоос ирүүлсэн санал болон аж, ахуй нэгж байгууллага, иргэдээс бичгээр ирүүлсэн саналуудыг нэгтгэн хуулийн төсөлд тусгах боломжтой саналуудыг хамгийн боломжит байдлаар томьёоллоо. </w:t>
      </w:r>
    </w:p>
    <w:p w14:paraId="7E240A4C" w14:textId="77777777" w:rsidR="00BB6EF3" w:rsidRPr="00C41D18" w:rsidRDefault="00BB6EF3" w:rsidP="00BB6EF3">
      <w:pPr>
        <w:spacing w:after="0"/>
        <w:jc w:val="both"/>
        <w:rPr>
          <w:rFonts w:ascii="Arial" w:hAnsi="Arial" w:cs="Arial"/>
          <w:sz w:val="24"/>
          <w:lang w:val="mn-MN"/>
        </w:rPr>
      </w:pPr>
    </w:p>
    <w:p w14:paraId="47AC103A" w14:textId="77777777" w:rsidR="0059301D" w:rsidRPr="00BB6EF3" w:rsidRDefault="00BB6EF3" w:rsidP="00BB6EF3">
      <w:pPr>
        <w:pStyle w:val="Heading2"/>
        <w:spacing w:before="0"/>
        <w:rPr>
          <w:rFonts w:ascii="Arial" w:hAnsi="Arial" w:cs="Arial"/>
          <w:b/>
          <w:color w:val="auto"/>
          <w:sz w:val="24"/>
          <w:szCs w:val="24"/>
          <w:lang w:val="mn-MN"/>
        </w:rPr>
      </w:pPr>
      <w:bookmarkStart w:id="15" w:name="_Toc231295250"/>
      <w:r w:rsidRPr="00BB6EF3">
        <w:rPr>
          <w:rFonts w:ascii="Arial" w:hAnsi="Arial" w:cs="Arial"/>
          <w:b/>
          <w:color w:val="auto"/>
          <w:sz w:val="24"/>
          <w:szCs w:val="24"/>
          <w:lang w:val="mn-MN"/>
        </w:rPr>
        <w:t>4.5.</w:t>
      </w:r>
      <w:r w:rsidR="007D7B3C" w:rsidRPr="00BB6EF3">
        <w:rPr>
          <w:rFonts w:ascii="Arial" w:hAnsi="Arial" w:cs="Arial"/>
          <w:b/>
          <w:color w:val="auto"/>
          <w:sz w:val="24"/>
          <w:szCs w:val="24"/>
          <w:lang w:val="mn-MN"/>
        </w:rPr>
        <w:t>Харилцан уялдаа” шалгуур үзүүлэлтийн хүрээнд хийсэн үнэлгээ</w:t>
      </w:r>
      <w:bookmarkEnd w:id="15"/>
    </w:p>
    <w:p w14:paraId="2EF75C69" w14:textId="77777777" w:rsidR="00E2326F" w:rsidRPr="00BB6EF3" w:rsidRDefault="00E2326F" w:rsidP="00E2326F">
      <w:pPr>
        <w:jc w:val="both"/>
        <w:rPr>
          <w:rFonts w:ascii="Arial" w:hAnsi="Arial" w:cs="Arial"/>
        </w:rPr>
      </w:pPr>
    </w:p>
    <w:p w14:paraId="62A0EBBA" w14:textId="77777777" w:rsidR="00E2326F" w:rsidRPr="006A6285" w:rsidRDefault="00E2326F" w:rsidP="006A6285">
      <w:pPr>
        <w:ind w:firstLine="567"/>
        <w:jc w:val="both"/>
        <w:rPr>
          <w:rFonts w:ascii="Arial" w:hAnsi="Arial" w:cs="Arial"/>
          <w:noProof/>
          <w:sz w:val="24"/>
          <w:szCs w:val="24"/>
          <w:lang w:val="mn-MN"/>
        </w:rPr>
      </w:pPr>
      <w:r w:rsidRPr="006A6285">
        <w:rPr>
          <w:rFonts w:ascii="Arial" w:hAnsi="Arial" w:cs="Arial"/>
          <w:noProof/>
          <w:sz w:val="24"/>
          <w:szCs w:val="24"/>
          <w:lang w:val="mn-MN"/>
        </w:rPr>
        <w:lastRenderedPageBreak/>
        <w:t>“Хууль тогтоомжийн төслийн үр нөлөөг үнэлэх аргачлал”-ын 4.10-т заасан уялдаа холбоог шалгах хэрэгсэлд дурдагдсан шалгуурыг хангасан эсэхийг дараах байдлаар үнэллээ.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528038A1" w14:textId="77777777" w:rsidR="00E2326F" w:rsidRPr="00C5727D" w:rsidRDefault="00E2326F" w:rsidP="00E2326F">
      <w:pPr>
        <w:pStyle w:val="Caption"/>
        <w:keepNext/>
        <w:rPr>
          <w:rFonts w:ascii="Arial" w:hAnsi="Arial" w:cs="Arial"/>
          <w:sz w:val="22"/>
          <w:szCs w:val="22"/>
        </w:rPr>
      </w:pPr>
      <w:bookmarkStart w:id="16" w:name="bookmark36"/>
      <w:r w:rsidRPr="00C5727D">
        <w:rPr>
          <w:rFonts w:ascii="Arial" w:hAnsi="Arial" w:cs="Arial"/>
          <w:sz w:val="22"/>
          <w:szCs w:val="22"/>
        </w:rPr>
        <w:t xml:space="preserve">Хүснэгт </w:t>
      </w:r>
      <w:r w:rsidRPr="00C5727D">
        <w:rPr>
          <w:rFonts w:ascii="Arial" w:hAnsi="Arial" w:cs="Arial"/>
          <w:sz w:val="22"/>
          <w:szCs w:val="22"/>
        </w:rPr>
        <w:fldChar w:fldCharType="begin"/>
      </w:r>
      <w:r w:rsidRPr="00C5727D">
        <w:rPr>
          <w:rFonts w:ascii="Arial" w:hAnsi="Arial" w:cs="Arial"/>
          <w:sz w:val="22"/>
          <w:szCs w:val="22"/>
        </w:rPr>
        <w:instrText xml:space="preserve"> SEQ Хүснэгт \* ARABIC </w:instrText>
      </w:r>
      <w:r w:rsidRPr="00C5727D">
        <w:rPr>
          <w:rFonts w:ascii="Arial" w:hAnsi="Arial" w:cs="Arial"/>
          <w:sz w:val="22"/>
          <w:szCs w:val="22"/>
        </w:rPr>
        <w:fldChar w:fldCharType="separate"/>
      </w:r>
      <w:r w:rsidRPr="00C5727D">
        <w:rPr>
          <w:rFonts w:ascii="Arial" w:hAnsi="Arial" w:cs="Arial"/>
          <w:sz w:val="22"/>
          <w:szCs w:val="22"/>
        </w:rPr>
        <w:t>4</w:t>
      </w:r>
      <w:r w:rsidRPr="00C5727D">
        <w:rPr>
          <w:rFonts w:ascii="Arial" w:hAnsi="Arial" w:cs="Arial"/>
          <w:sz w:val="22"/>
          <w:szCs w:val="22"/>
        </w:rPr>
        <w:fldChar w:fldCharType="end"/>
      </w:r>
      <w:r w:rsidRPr="00C5727D">
        <w:rPr>
          <w:rFonts w:ascii="Arial" w:hAnsi="Arial" w:cs="Arial"/>
          <w:sz w:val="22"/>
          <w:szCs w:val="22"/>
        </w:rPr>
        <w:t>. Харилцан уялдаа шалгуур үзүүлэлт</w:t>
      </w:r>
      <w:bookmarkEnd w:id="16"/>
    </w:p>
    <w:tbl>
      <w:tblPr>
        <w:tblOverlap w:val="never"/>
        <w:tblW w:w="9776" w:type="dxa"/>
        <w:tblLayout w:type="fixed"/>
        <w:tblCellMar>
          <w:left w:w="10" w:type="dxa"/>
          <w:right w:w="10" w:type="dxa"/>
        </w:tblCellMar>
        <w:tblLook w:val="0000" w:firstRow="0" w:lastRow="0" w:firstColumn="0" w:lastColumn="0" w:noHBand="0" w:noVBand="0"/>
      </w:tblPr>
      <w:tblGrid>
        <w:gridCol w:w="445"/>
        <w:gridCol w:w="3803"/>
        <w:gridCol w:w="1134"/>
        <w:gridCol w:w="4394"/>
      </w:tblGrid>
      <w:tr w:rsidR="00E2326F" w:rsidRPr="00E2326F" w14:paraId="2C020BFC" w14:textId="77777777" w:rsidTr="006A6285">
        <w:trPr>
          <w:trHeight w:val="264"/>
        </w:trPr>
        <w:tc>
          <w:tcPr>
            <w:tcW w:w="445" w:type="dxa"/>
            <w:tcBorders>
              <w:top w:val="single" w:sz="4" w:space="0" w:color="auto"/>
              <w:left w:val="single" w:sz="4" w:space="0" w:color="auto"/>
            </w:tcBorders>
            <w:shd w:val="clear" w:color="auto" w:fill="B4C6E7" w:themeFill="accent1" w:themeFillTint="66"/>
            <w:vAlign w:val="center"/>
          </w:tcPr>
          <w:p w14:paraId="1C094E35"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Д/д</w:t>
            </w:r>
          </w:p>
        </w:tc>
        <w:tc>
          <w:tcPr>
            <w:tcW w:w="3803" w:type="dxa"/>
            <w:tcBorders>
              <w:top w:val="single" w:sz="4" w:space="0" w:color="auto"/>
              <w:left w:val="single" w:sz="4" w:space="0" w:color="auto"/>
            </w:tcBorders>
            <w:shd w:val="clear" w:color="auto" w:fill="B4C6E7" w:themeFill="accent1" w:themeFillTint="66"/>
            <w:vAlign w:val="center"/>
          </w:tcPr>
          <w:p w14:paraId="2C0A194D"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Асуулт</w:t>
            </w:r>
          </w:p>
        </w:tc>
        <w:tc>
          <w:tcPr>
            <w:tcW w:w="1134" w:type="dxa"/>
            <w:tcBorders>
              <w:top w:val="single" w:sz="4" w:space="0" w:color="auto"/>
              <w:left w:val="single" w:sz="4" w:space="0" w:color="auto"/>
            </w:tcBorders>
            <w:shd w:val="clear" w:color="auto" w:fill="B4C6E7" w:themeFill="accent1" w:themeFillTint="66"/>
            <w:vAlign w:val="center"/>
          </w:tcPr>
          <w:p w14:paraId="1A7974D8"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Хариулт</w:t>
            </w:r>
          </w:p>
        </w:tc>
        <w:tc>
          <w:tcPr>
            <w:tcW w:w="4394" w:type="dxa"/>
            <w:tcBorders>
              <w:top w:val="single" w:sz="4" w:space="0" w:color="auto"/>
              <w:left w:val="single" w:sz="4" w:space="0" w:color="auto"/>
              <w:right w:val="single" w:sz="4" w:space="0" w:color="auto"/>
            </w:tcBorders>
            <w:shd w:val="clear" w:color="auto" w:fill="B4C6E7" w:themeFill="accent1" w:themeFillTint="66"/>
            <w:vAlign w:val="center"/>
          </w:tcPr>
          <w:p w14:paraId="40843C17"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Хуулийн төслийн зохицуулалтад үнэлгээ хийсэн байдал</w:t>
            </w:r>
          </w:p>
        </w:tc>
      </w:tr>
      <w:tr w:rsidR="00E2326F" w:rsidRPr="00E2326F" w14:paraId="2FF0798C" w14:textId="77777777" w:rsidTr="00E2326F">
        <w:trPr>
          <w:trHeight w:val="1051"/>
        </w:trPr>
        <w:tc>
          <w:tcPr>
            <w:tcW w:w="445" w:type="dxa"/>
            <w:tcBorders>
              <w:top w:val="single" w:sz="4" w:space="0" w:color="auto"/>
              <w:left w:val="single" w:sz="4" w:space="0" w:color="auto"/>
            </w:tcBorders>
            <w:vAlign w:val="center"/>
          </w:tcPr>
          <w:p w14:paraId="65927CEA"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w:t>
            </w:r>
          </w:p>
        </w:tc>
        <w:tc>
          <w:tcPr>
            <w:tcW w:w="3803" w:type="dxa"/>
            <w:tcBorders>
              <w:top w:val="single" w:sz="4" w:space="0" w:color="auto"/>
              <w:left w:val="single" w:sz="4" w:space="0" w:color="auto"/>
            </w:tcBorders>
            <w:vAlign w:val="center"/>
          </w:tcPr>
          <w:p w14:paraId="3FCF09F4" w14:textId="77777777" w:rsidR="00E2326F" w:rsidRPr="00E2326F" w:rsidRDefault="00E2326F" w:rsidP="00462CB0">
            <w:pPr>
              <w:tabs>
                <w:tab w:val="left" w:leader="hyphen" w:pos="2861"/>
              </w:tabs>
              <w:rPr>
                <w:rFonts w:ascii="Arial" w:hAnsi="Arial" w:cs="Arial"/>
                <w:noProof/>
                <w:lang w:val="mn-MN"/>
              </w:rPr>
            </w:pPr>
            <w:r w:rsidRPr="00E2326F">
              <w:rPr>
                <w:rFonts w:ascii="Arial" w:hAnsi="Arial" w:cs="Arial"/>
                <w:noProof/>
                <w:lang w:val="mn-MN"/>
              </w:rPr>
              <w:t>Хуулийн төслийн зохицуулалт тухайн хуулийн зорилттой нийцэж байгаа эсэх</w:t>
            </w:r>
          </w:p>
        </w:tc>
        <w:tc>
          <w:tcPr>
            <w:tcW w:w="1134" w:type="dxa"/>
            <w:tcBorders>
              <w:top w:val="single" w:sz="4" w:space="0" w:color="auto"/>
              <w:left w:val="single" w:sz="4" w:space="0" w:color="auto"/>
            </w:tcBorders>
            <w:vAlign w:val="center"/>
          </w:tcPr>
          <w:p w14:paraId="04BDB388" w14:textId="77777777" w:rsidR="00E2326F" w:rsidRPr="00E2326F" w:rsidRDefault="006A6285" w:rsidP="00462CB0">
            <w:pPr>
              <w:ind w:firstLine="360"/>
              <w:rPr>
                <w:rFonts w:ascii="Arial" w:hAnsi="Arial" w:cs="Arial"/>
                <w:noProof/>
                <w:lang w:val="mn-MN"/>
              </w:rPr>
            </w:pPr>
            <w:r>
              <w:rPr>
                <w:rFonts w:ascii="Arial" w:hAnsi="Arial" w:cs="Arial"/>
                <w:noProof/>
                <w:lang w:val="mn-MN"/>
              </w:rPr>
              <w:t>Т</w:t>
            </w:r>
            <w:r w:rsidR="00E2326F" w:rsidRPr="00E2326F">
              <w:rPr>
                <w:rFonts w:ascii="Arial" w:hAnsi="Arial" w:cs="Arial"/>
                <w:noProof/>
                <w:lang w:val="mn-MN"/>
              </w:rPr>
              <w:t>ийм</w:t>
            </w:r>
          </w:p>
        </w:tc>
        <w:tc>
          <w:tcPr>
            <w:tcW w:w="4394" w:type="dxa"/>
            <w:tcBorders>
              <w:top w:val="single" w:sz="4" w:space="0" w:color="auto"/>
              <w:left w:val="single" w:sz="4" w:space="0" w:color="auto"/>
              <w:right w:val="single" w:sz="4" w:space="0" w:color="auto"/>
            </w:tcBorders>
            <w:vAlign w:val="center"/>
          </w:tcPr>
          <w:p w14:paraId="7C9D0C5E" w14:textId="77777777" w:rsidR="00E2326F" w:rsidRPr="00E2326F" w:rsidRDefault="00E2326F" w:rsidP="00462CB0">
            <w:pPr>
              <w:tabs>
                <w:tab w:val="left" w:pos="1219"/>
                <w:tab w:val="left" w:pos="2405"/>
                <w:tab w:val="left" w:pos="4051"/>
                <w:tab w:val="left" w:pos="4632"/>
              </w:tabs>
              <w:ind w:left="90" w:right="151"/>
              <w:jc w:val="both"/>
              <w:rPr>
                <w:rFonts w:ascii="Arial" w:hAnsi="Arial" w:cs="Arial"/>
                <w:noProof/>
                <w:lang w:val="mn-MN"/>
              </w:rPr>
            </w:pPr>
            <w:r w:rsidRPr="00E2326F">
              <w:rPr>
                <w:rFonts w:ascii="Arial" w:hAnsi="Arial" w:cs="Arial"/>
                <w:noProof/>
                <w:lang w:val="mn-MN"/>
              </w:rPr>
              <w:t>Хуулийн төслийн зохицуулалт нь үзэл баримтлалд тусгагдсан зорилт, болон хуулийн төсөлд тусгасан зорилттой нийцэж байна.</w:t>
            </w:r>
          </w:p>
        </w:tc>
      </w:tr>
      <w:tr w:rsidR="00E2326F" w:rsidRPr="00E2326F" w14:paraId="1318B896" w14:textId="77777777" w:rsidTr="00E2326F">
        <w:trPr>
          <w:trHeight w:val="2375"/>
        </w:trPr>
        <w:tc>
          <w:tcPr>
            <w:tcW w:w="445" w:type="dxa"/>
            <w:tcBorders>
              <w:top w:val="single" w:sz="4" w:space="0" w:color="auto"/>
              <w:left w:val="single" w:sz="4" w:space="0" w:color="auto"/>
              <w:bottom w:val="single" w:sz="4" w:space="0" w:color="auto"/>
            </w:tcBorders>
            <w:vAlign w:val="center"/>
          </w:tcPr>
          <w:p w14:paraId="3773AC07"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2</w:t>
            </w:r>
          </w:p>
        </w:tc>
        <w:tc>
          <w:tcPr>
            <w:tcW w:w="3803" w:type="dxa"/>
            <w:tcBorders>
              <w:top w:val="single" w:sz="4" w:space="0" w:color="auto"/>
              <w:left w:val="single" w:sz="4" w:space="0" w:color="auto"/>
              <w:bottom w:val="single" w:sz="4" w:space="0" w:color="auto"/>
            </w:tcBorders>
            <w:vAlign w:val="center"/>
          </w:tcPr>
          <w:p w14:paraId="6B9B5CE9"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төслийн “Хууль тогтоомж” гэсэн хэсэгт заасан хуулиудын нэр тухайн харилцаанд хамаарах хууль мөн эсэх</w:t>
            </w:r>
          </w:p>
        </w:tc>
        <w:tc>
          <w:tcPr>
            <w:tcW w:w="1134" w:type="dxa"/>
            <w:tcBorders>
              <w:top w:val="single" w:sz="4" w:space="0" w:color="auto"/>
              <w:left w:val="single" w:sz="4" w:space="0" w:color="auto"/>
              <w:bottom w:val="single" w:sz="4" w:space="0" w:color="auto"/>
            </w:tcBorders>
            <w:vAlign w:val="center"/>
          </w:tcPr>
          <w:p w14:paraId="424844B7"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Тийм</w:t>
            </w:r>
          </w:p>
        </w:tc>
        <w:tc>
          <w:tcPr>
            <w:tcW w:w="4394" w:type="dxa"/>
            <w:tcBorders>
              <w:top w:val="single" w:sz="4" w:space="0" w:color="auto"/>
              <w:left w:val="single" w:sz="4" w:space="0" w:color="auto"/>
              <w:bottom w:val="single" w:sz="4" w:space="0" w:color="auto"/>
              <w:right w:val="single" w:sz="4" w:space="0" w:color="auto"/>
            </w:tcBorders>
            <w:vAlign w:val="center"/>
          </w:tcPr>
          <w:p w14:paraId="6980F3E0" w14:textId="77777777" w:rsidR="00E2326F" w:rsidRPr="00E2326F" w:rsidRDefault="00E2326F" w:rsidP="00462CB0">
            <w:pPr>
              <w:ind w:left="90" w:right="151"/>
              <w:contextualSpacing/>
              <w:jc w:val="both"/>
              <w:rPr>
                <w:rFonts w:ascii="Arial" w:hAnsi="Arial" w:cs="Arial"/>
                <w:noProof/>
                <w:color w:val="000000" w:themeColor="text1"/>
                <w:lang w:val="mn-MN"/>
              </w:rPr>
            </w:pPr>
            <w:r w:rsidRPr="00E2326F">
              <w:rPr>
                <w:rFonts w:ascii="Arial" w:hAnsi="Arial" w:cs="Arial"/>
                <w:noProof/>
                <w:lang w:val="mn-MN"/>
              </w:rPr>
              <w:t xml:space="preserve">Хуулийн төслийн “Хууль тогтоомж” гэсэн хэсэгт заасан хуулиудын нэр тухайн харилцаанд хамаарах хууль мөн болохыг тодорхой зааж өгсөн байна. Хуулийн төслийн </w:t>
            </w:r>
            <w:r w:rsidR="006A6285" w:rsidRPr="006A6285">
              <w:rPr>
                <w:rFonts w:ascii="Arial" w:hAnsi="Arial" w:cs="Arial"/>
                <w:noProof/>
                <w:lang w:val="mn-MN"/>
              </w:rPr>
              <w:t>2.1</w:t>
            </w:r>
            <w:r w:rsidR="006A6285">
              <w:rPr>
                <w:rFonts w:ascii="Arial" w:hAnsi="Arial" w:cs="Arial"/>
                <w:noProof/>
                <w:lang w:val="mn-MN"/>
              </w:rPr>
              <w:t>-д “</w:t>
            </w:r>
            <w:r w:rsidR="006A6285" w:rsidRPr="006A6285">
              <w:rPr>
                <w:rFonts w:ascii="Arial" w:hAnsi="Arial" w:cs="Arial"/>
                <w:noProof/>
                <w:lang w:val="mn-MN"/>
              </w:rPr>
              <w:t>Факторингийн тухай хууль тогтоомж нь Иргэний хууль, Компанийн тухай хууль, энэ хууль болон тэдгээртэй нийцүүлэн гаргасан хууль тогтоомжийн бусад актаас бүрдэнэ</w:t>
            </w:r>
            <w:r w:rsidR="006A6285">
              <w:rPr>
                <w:rFonts w:ascii="Arial" w:hAnsi="Arial" w:cs="Arial"/>
                <w:noProof/>
                <w:lang w:val="mn-MN"/>
              </w:rPr>
              <w:t xml:space="preserve">” </w:t>
            </w:r>
            <w:r w:rsidRPr="00E2326F">
              <w:rPr>
                <w:rFonts w:ascii="Arial" w:hAnsi="Arial" w:cs="Arial"/>
                <w:noProof/>
                <w:lang w:val="mn-MN"/>
              </w:rPr>
              <w:t>гэж заасан байна.</w:t>
            </w:r>
          </w:p>
        </w:tc>
      </w:tr>
      <w:tr w:rsidR="00E2326F" w:rsidRPr="00E2326F" w14:paraId="506F8CF8" w14:textId="77777777" w:rsidTr="006A6285">
        <w:trPr>
          <w:trHeight w:val="501"/>
        </w:trPr>
        <w:tc>
          <w:tcPr>
            <w:tcW w:w="445" w:type="dxa"/>
            <w:tcBorders>
              <w:top w:val="single" w:sz="4" w:space="0" w:color="auto"/>
              <w:left w:val="single" w:sz="4" w:space="0" w:color="auto"/>
              <w:bottom w:val="single" w:sz="4" w:space="0" w:color="auto"/>
            </w:tcBorders>
            <w:vAlign w:val="center"/>
          </w:tcPr>
          <w:p w14:paraId="366E0EA9"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3</w:t>
            </w:r>
          </w:p>
        </w:tc>
        <w:tc>
          <w:tcPr>
            <w:tcW w:w="3803" w:type="dxa"/>
            <w:tcBorders>
              <w:top w:val="single" w:sz="4" w:space="0" w:color="auto"/>
              <w:left w:val="single" w:sz="4" w:space="0" w:color="auto"/>
              <w:bottom w:val="single" w:sz="4" w:space="0" w:color="auto"/>
            </w:tcBorders>
            <w:vAlign w:val="center"/>
          </w:tcPr>
          <w:p w14:paraId="37353DC4"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төсөлд тодорхойлсон нэр томьёо тухайн хуулийн төслийн болон бусад хуулийн нэр томьёотой нийцэж байгаа эсэх;</w:t>
            </w:r>
          </w:p>
        </w:tc>
        <w:tc>
          <w:tcPr>
            <w:tcW w:w="1134" w:type="dxa"/>
            <w:tcBorders>
              <w:top w:val="single" w:sz="4" w:space="0" w:color="auto"/>
              <w:left w:val="single" w:sz="4" w:space="0" w:color="auto"/>
              <w:bottom w:val="single" w:sz="4" w:space="0" w:color="auto"/>
            </w:tcBorders>
            <w:vAlign w:val="center"/>
          </w:tcPr>
          <w:p w14:paraId="108F4FEA"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Тийм</w:t>
            </w:r>
          </w:p>
        </w:tc>
        <w:tc>
          <w:tcPr>
            <w:tcW w:w="4394" w:type="dxa"/>
            <w:tcBorders>
              <w:top w:val="single" w:sz="4" w:space="0" w:color="auto"/>
              <w:left w:val="single" w:sz="4" w:space="0" w:color="auto"/>
              <w:bottom w:val="single" w:sz="4" w:space="0" w:color="auto"/>
              <w:right w:val="single" w:sz="4" w:space="0" w:color="auto"/>
            </w:tcBorders>
            <w:vAlign w:val="center"/>
          </w:tcPr>
          <w:p w14:paraId="64F970F6"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Энэхүү шаардлагыг хангасан байна.</w:t>
            </w:r>
          </w:p>
        </w:tc>
      </w:tr>
      <w:tr w:rsidR="00E2326F" w:rsidRPr="00E2326F" w14:paraId="48A325FE" w14:textId="77777777" w:rsidTr="006A6285">
        <w:trPr>
          <w:trHeight w:val="70"/>
        </w:trPr>
        <w:tc>
          <w:tcPr>
            <w:tcW w:w="445" w:type="dxa"/>
            <w:tcBorders>
              <w:top w:val="single" w:sz="4" w:space="0" w:color="auto"/>
              <w:left w:val="single" w:sz="4" w:space="0" w:color="auto"/>
              <w:bottom w:val="single" w:sz="4" w:space="0" w:color="auto"/>
            </w:tcBorders>
            <w:vAlign w:val="center"/>
          </w:tcPr>
          <w:p w14:paraId="627FECBE"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4</w:t>
            </w:r>
          </w:p>
        </w:tc>
        <w:tc>
          <w:tcPr>
            <w:tcW w:w="3803" w:type="dxa"/>
            <w:tcBorders>
              <w:top w:val="single" w:sz="4" w:space="0" w:color="auto"/>
              <w:left w:val="single" w:sz="4" w:space="0" w:color="auto"/>
              <w:bottom w:val="single" w:sz="4" w:space="0" w:color="auto"/>
            </w:tcBorders>
            <w:vAlign w:val="center"/>
          </w:tcPr>
          <w:p w14:paraId="60AA2F61"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төслийн зүйл, заалт тухайн хуулийн төсөл болон бусад хуулийн заалттай нийцэж байгаа эсэх;</w:t>
            </w:r>
          </w:p>
        </w:tc>
        <w:tc>
          <w:tcPr>
            <w:tcW w:w="1134" w:type="dxa"/>
            <w:tcBorders>
              <w:top w:val="single" w:sz="4" w:space="0" w:color="auto"/>
              <w:left w:val="single" w:sz="4" w:space="0" w:color="auto"/>
              <w:bottom w:val="single" w:sz="4" w:space="0" w:color="auto"/>
            </w:tcBorders>
            <w:vAlign w:val="center"/>
          </w:tcPr>
          <w:p w14:paraId="7BE88DD4"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Тийм</w:t>
            </w:r>
          </w:p>
        </w:tc>
        <w:tc>
          <w:tcPr>
            <w:tcW w:w="4394" w:type="dxa"/>
            <w:tcBorders>
              <w:top w:val="single" w:sz="4" w:space="0" w:color="auto"/>
              <w:left w:val="single" w:sz="4" w:space="0" w:color="auto"/>
              <w:bottom w:val="single" w:sz="4" w:space="0" w:color="auto"/>
              <w:right w:val="single" w:sz="4" w:space="0" w:color="auto"/>
            </w:tcBorders>
            <w:vAlign w:val="center"/>
          </w:tcPr>
          <w:p w14:paraId="2395E5F1"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Энэхүү шаардлагыг хангасан байна.</w:t>
            </w:r>
          </w:p>
        </w:tc>
      </w:tr>
      <w:tr w:rsidR="00E2326F" w:rsidRPr="00E2326F" w14:paraId="39416C94" w14:textId="77777777" w:rsidTr="00E2326F">
        <w:trPr>
          <w:trHeight w:val="260"/>
        </w:trPr>
        <w:tc>
          <w:tcPr>
            <w:tcW w:w="445" w:type="dxa"/>
            <w:tcBorders>
              <w:top w:val="single" w:sz="4" w:space="0" w:color="auto"/>
              <w:left w:val="single" w:sz="4" w:space="0" w:color="auto"/>
              <w:bottom w:val="single" w:sz="4" w:space="0" w:color="auto"/>
            </w:tcBorders>
            <w:vAlign w:val="center"/>
          </w:tcPr>
          <w:p w14:paraId="35F55A24"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5</w:t>
            </w:r>
          </w:p>
        </w:tc>
        <w:tc>
          <w:tcPr>
            <w:tcW w:w="3803" w:type="dxa"/>
            <w:tcBorders>
              <w:top w:val="single" w:sz="4" w:space="0" w:color="auto"/>
              <w:left w:val="single" w:sz="4" w:space="0" w:color="auto"/>
              <w:bottom w:val="single" w:sz="4" w:space="0" w:color="auto"/>
            </w:tcBorders>
            <w:vAlign w:val="center"/>
          </w:tcPr>
          <w:p w14:paraId="208FDAE4"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төслийн зүйл, заалт тухайн хуулийн төслийн болон бусад хуулийн заалттай давхардсан эсэх;</w:t>
            </w:r>
          </w:p>
        </w:tc>
        <w:tc>
          <w:tcPr>
            <w:tcW w:w="1134" w:type="dxa"/>
            <w:tcBorders>
              <w:top w:val="single" w:sz="4" w:space="0" w:color="auto"/>
              <w:left w:val="single" w:sz="4" w:space="0" w:color="auto"/>
              <w:bottom w:val="single" w:sz="4" w:space="0" w:color="auto"/>
            </w:tcBorders>
            <w:vAlign w:val="center"/>
          </w:tcPr>
          <w:p w14:paraId="49CD1F11"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Үгүй</w:t>
            </w:r>
          </w:p>
        </w:tc>
        <w:tc>
          <w:tcPr>
            <w:tcW w:w="4394" w:type="dxa"/>
            <w:tcBorders>
              <w:top w:val="single" w:sz="4" w:space="0" w:color="auto"/>
              <w:left w:val="single" w:sz="4" w:space="0" w:color="auto"/>
              <w:bottom w:val="single" w:sz="4" w:space="0" w:color="auto"/>
              <w:right w:val="single" w:sz="4" w:space="0" w:color="auto"/>
            </w:tcBorders>
            <w:vAlign w:val="center"/>
          </w:tcPr>
          <w:p w14:paraId="5D2D9887"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Энэхүү шаардлагыг хангасан байна.</w:t>
            </w:r>
          </w:p>
        </w:tc>
      </w:tr>
      <w:tr w:rsidR="00E2326F" w:rsidRPr="00E2326F" w14:paraId="17DD8787" w14:textId="77777777" w:rsidTr="00E2326F">
        <w:trPr>
          <w:trHeight w:val="710"/>
        </w:trPr>
        <w:tc>
          <w:tcPr>
            <w:tcW w:w="445" w:type="dxa"/>
            <w:tcBorders>
              <w:top w:val="single" w:sz="4" w:space="0" w:color="auto"/>
              <w:left w:val="single" w:sz="4" w:space="0" w:color="auto"/>
              <w:bottom w:val="single" w:sz="4" w:space="0" w:color="auto"/>
            </w:tcBorders>
            <w:vAlign w:val="center"/>
          </w:tcPr>
          <w:p w14:paraId="1DEF3512"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6</w:t>
            </w:r>
          </w:p>
        </w:tc>
        <w:tc>
          <w:tcPr>
            <w:tcW w:w="3803" w:type="dxa"/>
            <w:tcBorders>
              <w:top w:val="single" w:sz="4" w:space="0" w:color="auto"/>
              <w:left w:val="single" w:sz="4" w:space="0" w:color="auto"/>
              <w:bottom w:val="single" w:sz="4" w:space="0" w:color="auto"/>
            </w:tcBorders>
            <w:vAlign w:val="center"/>
          </w:tcPr>
          <w:p w14:paraId="7CD3BC11"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төслийг хэрэгжүүлэх этгээдийг тодорхой тусгасан эсэх;</w:t>
            </w:r>
          </w:p>
        </w:tc>
        <w:tc>
          <w:tcPr>
            <w:tcW w:w="1134" w:type="dxa"/>
            <w:tcBorders>
              <w:top w:val="single" w:sz="4" w:space="0" w:color="auto"/>
              <w:left w:val="single" w:sz="4" w:space="0" w:color="auto"/>
              <w:bottom w:val="single" w:sz="4" w:space="0" w:color="auto"/>
            </w:tcBorders>
            <w:vAlign w:val="center"/>
          </w:tcPr>
          <w:p w14:paraId="61E2D1C8"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Тийм</w:t>
            </w:r>
          </w:p>
        </w:tc>
        <w:tc>
          <w:tcPr>
            <w:tcW w:w="4394" w:type="dxa"/>
            <w:tcBorders>
              <w:top w:val="single" w:sz="4" w:space="0" w:color="auto"/>
              <w:left w:val="single" w:sz="4" w:space="0" w:color="auto"/>
              <w:bottom w:val="single" w:sz="4" w:space="0" w:color="auto"/>
              <w:right w:val="single" w:sz="4" w:space="0" w:color="auto"/>
            </w:tcBorders>
            <w:vAlign w:val="center"/>
          </w:tcPr>
          <w:p w14:paraId="5596DE5D"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Хуулийн төслийг хэрэгжүүлэгч субъектүүдийн эрх үүргийг ялган тодорхойлсон байна.</w:t>
            </w:r>
          </w:p>
        </w:tc>
      </w:tr>
      <w:tr w:rsidR="00E2326F" w:rsidRPr="00E2326F" w14:paraId="49832B49" w14:textId="77777777" w:rsidTr="006A6285">
        <w:trPr>
          <w:trHeight w:val="556"/>
        </w:trPr>
        <w:tc>
          <w:tcPr>
            <w:tcW w:w="445" w:type="dxa"/>
            <w:tcBorders>
              <w:top w:val="single" w:sz="4" w:space="0" w:color="auto"/>
              <w:left w:val="single" w:sz="4" w:space="0" w:color="auto"/>
            </w:tcBorders>
            <w:vAlign w:val="center"/>
          </w:tcPr>
          <w:p w14:paraId="28A5158B"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7</w:t>
            </w:r>
          </w:p>
        </w:tc>
        <w:tc>
          <w:tcPr>
            <w:tcW w:w="3803" w:type="dxa"/>
            <w:tcBorders>
              <w:top w:val="single" w:sz="4" w:space="0" w:color="auto"/>
              <w:left w:val="single" w:sz="4" w:space="0" w:color="auto"/>
            </w:tcBorders>
            <w:vAlign w:val="center"/>
          </w:tcPr>
          <w:p w14:paraId="6038449E"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төсөлд шаардлагатай зохицуулалтыг орхигдуулсан эсэх;</w:t>
            </w:r>
          </w:p>
        </w:tc>
        <w:tc>
          <w:tcPr>
            <w:tcW w:w="1134" w:type="dxa"/>
            <w:tcBorders>
              <w:top w:val="single" w:sz="4" w:space="0" w:color="auto"/>
              <w:left w:val="single" w:sz="4" w:space="0" w:color="auto"/>
            </w:tcBorders>
            <w:vAlign w:val="center"/>
          </w:tcPr>
          <w:p w14:paraId="69AD5A68"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Үгүй</w:t>
            </w:r>
          </w:p>
        </w:tc>
        <w:tc>
          <w:tcPr>
            <w:tcW w:w="4394" w:type="dxa"/>
            <w:tcBorders>
              <w:top w:val="single" w:sz="4" w:space="0" w:color="auto"/>
              <w:left w:val="single" w:sz="4" w:space="0" w:color="auto"/>
              <w:right w:val="single" w:sz="4" w:space="0" w:color="auto"/>
            </w:tcBorders>
            <w:vAlign w:val="center"/>
          </w:tcPr>
          <w:p w14:paraId="3A722F08"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 xml:space="preserve">Хуулийн төсөлд </w:t>
            </w:r>
            <w:r w:rsidR="006A6285">
              <w:rPr>
                <w:rFonts w:ascii="Arial" w:hAnsi="Arial" w:cs="Arial"/>
                <w:noProof/>
                <w:lang w:val="mn-MN"/>
              </w:rPr>
              <w:t>факторингийн үйлчилгээтэй</w:t>
            </w:r>
            <w:r w:rsidRPr="00E2326F">
              <w:rPr>
                <w:rFonts w:ascii="Arial" w:hAnsi="Arial" w:cs="Arial"/>
                <w:noProof/>
                <w:lang w:val="mn-MN"/>
              </w:rPr>
              <w:t xml:space="preserve"> холбоотой үндсэн зохицуулалтуудыг тодорхой тусгаж өгсөн байна.</w:t>
            </w:r>
          </w:p>
        </w:tc>
      </w:tr>
      <w:tr w:rsidR="00E2326F" w:rsidRPr="00E2326F" w14:paraId="5766DC6B" w14:textId="77777777" w:rsidTr="006A6285">
        <w:trPr>
          <w:trHeight w:val="431"/>
        </w:trPr>
        <w:tc>
          <w:tcPr>
            <w:tcW w:w="445" w:type="dxa"/>
            <w:tcBorders>
              <w:top w:val="single" w:sz="4" w:space="0" w:color="auto"/>
              <w:left w:val="single" w:sz="4" w:space="0" w:color="auto"/>
            </w:tcBorders>
            <w:vAlign w:val="center"/>
          </w:tcPr>
          <w:p w14:paraId="48206024"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8</w:t>
            </w:r>
          </w:p>
        </w:tc>
        <w:tc>
          <w:tcPr>
            <w:tcW w:w="3803" w:type="dxa"/>
            <w:tcBorders>
              <w:top w:val="single" w:sz="4" w:space="0" w:color="auto"/>
              <w:left w:val="single" w:sz="4" w:space="0" w:color="auto"/>
            </w:tcBorders>
            <w:vAlign w:val="center"/>
          </w:tcPr>
          <w:p w14:paraId="1D153001"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төсөлд төрийн байгууллагын гүйцэтгэх чиг үүргийг давхардуулан тусгасан эсэх;</w:t>
            </w:r>
          </w:p>
        </w:tc>
        <w:tc>
          <w:tcPr>
            <w:tcW w:w="1134" w:type="dxa"/>
            <w:tcBorders>
              <w:top w:val="single" w:sz="4" w:space="0" w:color="auto"/>
              <w:left w:val="single" w:sz="4" w:space="0" w:color="auto"/>
            </w:tcBorders>
            <w:vAlign w:val="center"/>
          </w:tcPr>
          <w:p w14:paraId="50DF518E"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Тийм</w:t>
            </w:r>
          </w:p>
        </w:tc>
        <w:tc>
          <w:tcPr>
            <w:tcW w:w="4394" w:type="dxa"/>
            <w:tcBorders>
              <w:top w:val="single" w:sz="4" w:space="0" w:color="auto"/>
              <w:left w:val="single" w:sz="4" w:space="0" w:color="auto"/>
              <w:right w:val="single" w:sz="4" w:space="0" w:color="auto"/>
            </w:tcBorders>
            <w:vAlign w:val="center"/>
          </w:tcPr>
          <w:p w14:paraId="2248A175" w14:textId="77777777" w:rsidR="00E2326F" w:rsidRPr="00E2326F" w:rsidRDefault="00E2326F" w:rsidP="006A6285">
            <w:pPr>
              <w:ind w:left="90" w:right="151"/>
              <w:jc w:val="both"/>
              <w:rPr>
                <w:rFonts w:ascii="Arial" w:hAnsi="Arial" w:cs="Arial"/>
                <w:noProof/>
                <w:lang w:val="mn-MN"/>
              </w:rPr>
            </w:pPr>
            <w:r w:rsidRPr="00E2326F">
              <w:rPr>
                <w:rFonts w:ascii="Arial" w:hAnsi="Arial" w:cs="Arial"/>
                <w:noProof/>
                <w:lang w:val="mn-MN"/>
              </w:rPr>
              <w:t xml:space="preserve">Хуулийн төсөлд төрийн байгууллагуудын чиг үүрэг тодорхой </w:t>
            </w:r>
            <w:r w:rsidRPr="00E2326F">
              <w:rPr>
                <w:rFonts w:ascii="Arial" w:hAnsi="Arial" w:cs="Arial"/>
                <w:noProof/>
                <w:lang w:val="mn-MN"/>
              </w:rPr>
              <w:lastRenderedPageBreak/>
              <w:t>заагдсан бөгөөд өөр хоорондоо давхардал байхгүй байна.</w:t>
            </w:r>
          </w:p>
        </w:tc>
      </w:tr>
      <w:tr w:rsidR="00E2326F" w:rsidRPr="00E2326F" w14:paraId="71DC07FD" w14:textId="77777777" w:rsidTr="00E2326F">
        <w:trPr>
          <w:trHeight w:val="710"/>
        </w:trPr>
        <w:tc>
          <w:tcPr>
            <w:tcW w:w="445" w:type="dxa"/>
            <w:tcBorders>
              <w:top w:val="single" w:sz="4" w:space="0" w:color="auto"/>
              <w:left w:val="single" w:sz="4" w:space="0" w:color="auto"/>
            </w:tcBorders>
            <w:vAlign w:val="center"/>
          </w:tcPr>
          <w:p w14:paraId="2022E9B0"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lastRenderedPageBreak/>
              <w:t>9</w:t>
            </w:r>
          </w:p>
        </w:tc>
        <w:tc>
          <w:tcPr>
            <w:tcW w:w="3803" w:type="dxa"/>
            <w:tcBorders>
              <w:top w:val="single" w:sz="4" w:space="0" w:color="auto"/>
              <w:left w:val="single" w:sz="4" w:space="0" w:color="auto"/>
            </w:tcBorders>
            <w:vAlign w:val="center"/>
          </w:tcPr>
          <w:p w14:paraId="766BBF3B" w14:textId="77777777" w:rsidR="00E2326F" w:rsidRPr="00E2326F" w:rsidRDefault="00E2326F" w:rsidP="00462CB0">
            <w:pPr>
              <w:rPr>
                <w:rFonts w:ascii="Arial" w:hAnsi="Arial" w:cs="Arial"/>
                <w:noProof/>
                <w:lang w:val="mn-MN"/>
              </w:rPr>
            </w:pPr>
            <w:r w:rsidRPr="00E2326F">
              <w:rPr>
                <w:rFonts w:ascii="Arial" w:hAnsi="Arial" w:cs="Arial"/>
                <w:noProof/>
                <w:lang w:val="mn-MN"/>
              </w:rPr>
              <w:t>Төрийн байгууллагын чиг үүргийг төрийн бус байгууллага, мэргэжлийн холбоодоор гүйцэтгүүлэх боломжтой эсэх;</w:t>
            </w:r>
          </w:p>
        </w:tc>
        <w:tc>
          <w:tcPr>
            <w:tcW w:w="1134" w:type="dxa"/>
            <w:tcBorders>
              <w:top w:val="single" w:sz="4" w:space="0" w:color="auto"/>
              <w:left w:val="single" w:sz="4" w:space="0" w:color="auto"/>
            </w:tcBorders>
            <w:vAlign w:val="center"/>
          </w:tcPr>
          <w:p w14:paraId="1E94206A" w14:textId="77777777" w:rsidR="00E2326F" w:rsidRPr="00E2326F" w:rsidRDefault="006A6285" w:rsidP="00462CB0">
            <w:pPr>
              <w:ind w:firstLine="360"/>
              <w:rPr>
                <w:rFonts w:ascii="Arial" w:hAnsi="Arial" w:cs="Arial"/>
                <w:noProof/>
                <w:lang w:val="mn-MN"/>
              </w:rPr>
            </w:pPr>
            <w:r>
              <w:rPr>
                <w:rFonts w:ascii="Arial" w:hAnsi="Arial" w:cs="Arial"/>
                <w:noProof/>
                <w:lang w:val="mn-MN"/>
              </w:rPr>
              <w:t>Үгүй</w:t>
            </w:r>
          </w:p>
        </w:tc>
        <w:tc>
          <w:tcPr>
            <w:tcW w:w="4394" w:type="dxa"/>
            <w:tcBorders>
              <w:top w:val="single" w:sz="4" w:space="0" w:color="auto"/>
              <w:left w:val="single" w:sz="4" w:space="0" w:color="auto"/>
              <w:right w:val="single" w:sz="4" w:space="0" w:color="auto"/>
            </w:tcBorders>
            <w:vAlign w:val="center"/>
          </w:tcPr>
          <w:p w14:paraId="33AC3E3A" w14:textId="77777777" w:rsidR="00E2326F" w:rsidRPr="00E2326F" w:rsidRDefault="006A6285" w:rsidP="00462CB0">
            <w:pPr>
              <w:ind w:left="90" w:right="151"/>
              <w:jc w:val="both"/>
              <w:rPr>
                <w:rFonts w:ascii="Arial" w:hAnsi="Arial" w:cs="Arial"/>
                <w:noProof/>
                <w:lang w:val="mn-MN"/>
              </w:rPr>
            </w:pPr>
            <w:r>
              <w:rPr>
                <w:rFonts w:ascii="Arial" w:hAnsi="Arial" w:cs="Arial"/>
                <w:noProof/>
                <w:lang w:val="mn-MN"/>
              </w:rPr>
              <w:t>Факторингийн үйлчилгээ эрхлэгчийн үйл ажиллагаанд хяналт тавих төрийн эрх бүхий субьет нь Санхүүгийн зохицуулах хороо байна.</w:t>
            </w:r>
          </w:p>
        </w:tc>
      </w:tr>
      <w:tr w:rsidR="00E2326F" w:rsidRPr="00E2326F" w14:paraId="65A3EF0C" w14:textId="77777777" w:rsidTr="006A6285">
        <w:trPr>
          <w:trHeight w:val="415"/>
        </w:trPr>
        <w:tc>
          <w:tcPr>
            <w:tcW w:w="445" w:type="dxa"/>
            <w:tcBorders>
              <w:top w:val="single" w:sz="4" w:space="0" w:color="auto"/>
              <w:left w:val="single" w:sz="4" w:space="0" w:color="auto"/>
              <w:bottom w:val="single" w:sz="4" w:space="0" w:color="auto"/>
            </w:tcBorders>
            <w:vAlign w:val="center"/>
          </w:tcPr>
          <w:p w14:paraId="212B7BB5"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10</w:t>
            </w:r>
          </w:p>
        </w:tc>
        <w:tc>
          <w:tcPr>
            <w:tcW w:w="3803" w:type="dxa"/>
            <w:tcBorders>
              <w:top w:val="single" w:sz="4" w:space="0" w:color="auto"/>
              <w:left w:val="single" w:sz="4" w:space="0" w:color="auto"/>
              <w:bottom w:val="single" w:sz="4" w:space="0" w:color="auto"/>
            </w:tcBorders>
            <w:vAlign w:val="center"/>
          </w:tcPr>
          <w:p w14:paraId="1C359FE7" w14:textId="77777777" w:rsidR="00E2326F" w:rsidRPr="00E2326F" w:rsidRDefault="00E2326F" w:rsidP="00462CB0">
            <w:pPr>
              <w:rPr>
                <w:rFonts w:ascii="Arial" w:hAnsi="Arial" w:cs="Arial"/>
                <w:noProof/>
                <w:lang w:val="mn-MN"/>
              </w:rPr>
            </w:pPr>
            <w:r w:rsidRPr="00E2326F">
              <w:rPr>
                <w:rFonts w:ascii="Arial" w:hAnsi="Arial" w:cs="Arial"/>
                <w:noProof/>
                <w:lang w:val="mn-MN"/>
              </w:rPr>
              <w:t>Татварын хуулиас бусад хуулийн төсөлд албан татвар, төлбөр, хураамж тогтоосон эсэх;</w:t>
            </w:r>
          </w:p>
        </w:tc>
        <w:tc>
          <w:tcPr>
            <w:tcW w:w="1134" w:type="dxa"/>
            <w:tcBorders>
              <w:top w:val="single" w:sz="4" w:space="0" w:color="auto"/>
              <w:left w:val="single" w:sz="4" w:space="0" w:color="auto"/>
              <w:bottom w:val="single" w:sz="4" w:space="0" w:color="auto"/>
            </w:tcBorders>
            <w:vAlign w:val="center"/>
          </w:tcPr>
          <w:p w14:paraId="50442FE4"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Үгүй</w:t>
            </w:r>
          </w:p>
        </w:tc>
        <w:tc>
          <w:tcPr>
            <w:tcW w:w="4394" w:type="dxa"/>
            <w:tcBorders>
              <w:top w:val="single" w:sz="4" w:space="0" w:color="auto"/>
              <w:left w:val="single" w:sz="4" w:space="0" w:color="auto"/>
              <w:bottom w:val="single" w:sz="4" w:space="0" w:color="auto"/>
              <w:right w:val="single" w:sz="4" w:space="0" w:color="auto"/>
            </w:tcBorders>
            <w:vAlign w:val="center"/>
          </w:tcPr>
          <w:p w14:paraId="62EE28E6" w14:textId="77777777" w:rsidR="00E2326F" w:rsidRPr="006A6285" w:rsidRDefault="00E2326F" w:rsidP="006A6285">
            <w:pPr>
              <w:ind w:left="90" w:right="151"/>
              <w:contextualSpacing/>
              <w:jc w:val="both"/>
              <w:rPr>
                <w:rFonts w:ascii="Arial" w:hAnsi="Arial" w:cs="Arial"/>
                <w:noProof/>
                <w:color w:val="000000" w:themeColor="text1"/>
                <w:lang w:val="mn-MN"/>
              </w:rPr>
            </w:pPr>
            <w:r w:rsidRPr="00E2326F">
              <w:rPr>
                <w:rFonts w:ascii="Arial" w:hAnsi="Arial" w:cs="Arial"/>
                <w:noProof/>
                <w:lang w:val="mn-MN"/>
              </w:rPr>
              <w:t xml:space="preserve">Тус хуулийн төслөөр аливаа татвар нэмж тогтоогоогүй. </w:t>
            </w:r>
          </w:p>
        </w:tc>
      </w:tr>
      <w:tr w:rsidR="00E2326F" w:rsidRPr="00E2326F" w14:paraId="6CC9EB78" w14:textId="77777777" w:rsidTr="006A6285">
        <w:trPr>
          <w:trHeight w:val="727"/>
        </w:trPr>
        <w:tc>
          <w:tcPr>
            <w:tcW w:w="445" w:type="dxa"/>
            <w:tcBorders>
              <w:top w:val="single" w:sz="4" w:space="0" w:color="auto"/>
              <w:left w:val="single" w:sz="4" w:space="0" w:color="auto"/>
            </w:tcBorders>
            <w:vAlign w:val="center"/>
          </w:tcPr>
          <w:p w14:paraId="5D1683FD"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11</w:t>
            </w:r>
          </w:p>
        </w:tc>
        <w:tc>
          <w:tcPr>
            <w:tcW w:w="3803" w:type="dxa"/>
            <w:tcBorders>
              <w:top w:val="single" w:sz="4" w:space="0" w:color="auto"/>
              <w:left w:val="single" w:sz="4" w:space="0" w:color="auto"/>
            </w:tcBorders>
            <w:vAlign w:val="center"/>
          </w:tcPr>
          <w:p w14:paraId="43D25894" w14:textId="77777777" w:rsidR="00E2326F" w:rsidRPr="00E2326F" w:rsidRDefault="00E2326F" w:rsidP="00462CB0">
            <w:pPr>
              <w:rPr>
                <w:rFonts w:ascii="Arial" w:hAnsi="Arial" w:cs="Arial"/>
                <w:noProof/>
                <w:lang w:val="mn-MN"/>
              </w:rPr>
            </w:pPr>
            <w:r w:rsidRPr="00E2326F">
              <w:rPr>
                <w:rFonts w:ascii="Arial" w:hAnsi="Arial" w:cs="Arial"/>
                <w:noProof/>
                <w:lang w:val="mn-MN"/>
              </w:rPr>
              <w:t xml:space="preserve">Тухайн хуулийн төсөлд тусгасан тусгай зөвшөөрөлтэй холбоотой зохицуулалтыг </w:t>
            </w:r>
            <w:r w:rsidR="006A6285">
              <w:rPr>
                <w:rFonts w:ascii="Arial" w:hAnsi="Arial" w:cs="Arial"/>
                <w:noProof/>
                <w:lang w:val="mn-MN"/>
              </w:rPr>
              <w:t>З</w:t>
            </w:r>
            <w:r w:rsidRPr="00E2326F">
              <w:rPr>
                <w:rFonts w:ascii="Arial" w:hAnsi="Arial" w:cs="Arial"/>
                <w:noProof/>
                <w:lang w:val="mn-MN"/>
              </w:rPr>
              <w:t>өвшөөрлийн тухай хуульд тусгасан эсэх;</w:t>
            </w:r>
          </w:p>
        </w:tc>
        <w:tc>
          <w:tcPr>
            <w:tcW w:w="1134" w:type="dxa"/>
            <w:tcBorders>
              <w:top w:val="single" w:sz="4" w:space="0" w:color="auto"/>
              <w:left w:val="single" w:sz="4" w:space="0" w:color="auto"/>
            </w:tcBorders>
            <w:vAlign w:val="center"/>
          </w:tcPr>
          <w:p w14:paraId="779CED2B"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Тийм</w:t>
            </w:r>
          </w:p>
        </w:tc>
        <w:tc>
          <w:tcPr>
            <w:tcW w:w="4394" w:type="dxa"/>
            <w:tcBorders>
              <w:top w:val="single" w:sz="4" w:space="0" w:color="auto"/>
              <w:left w:val="single" w:sz="4" w:space="0" w:color="auto"/>
              <w:right w:val="single" w:sz="4" w:space="0" w:color="auto"/>
            </w:tcBorders>
            <w:vAlign w:val="center"/>
          </w:tcPr>
          <w:p w14:paraId="5A438ECB" w14:textId="77777777" w:rsidR="00E2326F" w:rsidRPr="00E2326F" w:rsidRDefault="006A6285" w:rsidP="00462CB0">
            <w:pPr>
              <w:ind w:left="90" w:right="151"/>
              <w:jc w:val="both"/>
              <w:rPr>
                <w:rFonts w:ascii="Arial" w:hAnsi="Arial" w:cs="Arial"/>
                <w:noProof/>
                <w:lang w:val="mn-MN"/>
              </w:rPr>
            </w:pPr>
            <w:r>
              <w:rPr>
                <w:rFonts w:ascii="Arial" w:hAnsi="Arial" w:cs="Arial"/>
                <w:noProof/>
                <w:lang w:val="mn-MN"/>
              </w:rPr>
              <w:t xml:space="preserve">Факторингийн үйлчилгээнд тавигдах шаардлагыг тодорхойлсон бөгөөд </w:t>
            </w:r>
            <w:r w:rsidR="00E2326F" w:rsidRPr="00E2326F">
              <w:rPr>
                <w:rFonts w:ascii="Arial" w:hAnsi="Arial" w:cs="Arial"/>
                <w:noProof/>
                <w:lang w:val="mn-MN"/>
              </w:rPr>
              <w:t>тусгай зөвшөөрөл</w:t>
            </w:r>
            <w:r>
              <w:rPr>
                <w:rFonts w:ascii="Arial" w:hAnsi="Arial" w:cs="Arial"/>
                <w:noProof/>
                <w:lang w:val="mn-MN"/>
              </w:rPr>
              <w:t xml:space="preserve"> олгох, түдгэлзүүлэх, хүчингүй болгохтой холбогдсон харилцаа нь Зөвшөөрлийн тухай хуультай уялдсан байна.</w:t>
            </w:r>
          </w:p>
        </w:tc>
      </w:tr>
      <w:tr w:rsidR="00E2326F" w:rsidRPr="00E2326F" w14:paraId="22BA6F72" w14:textId="77777777" w:rsidTr="00E2326F">
        <w:trPr>
          <w:trHeight w:val="710"/>
        </w:trPr>
        <w:tc>
          <w:tcPr>
            <w:tcW w:w="445" w:type="dxa"/>
            <w:tcBorders>
              <w:top w:val="single" w:sz="4" w:space="0" w:color="auto"/>
              <w:left w:val="single" w:sz="4" w:space="0" w:color="auto"/>
            </w:tcBorders>
            <w:vAlign w:val="center"/>
          </w:tcPr>
          <w:p w14:paraId="195B3FC0"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12</w:t>
            </w:r>
          </w:p>
        </w:tc>
        <w:tc>
          <w:tcPr>
            <w:tcW w:w="3803" w:type="dxa"/>
            <w:tcBorders>
              <w:top w:val="single" w:sz="4" w:space="0" w:color="auto"/>
              <w:left w:val="single" w:sz="4" w:space="0" w:color="auto"/>
            </w:tcBorders>
            <w:vAlign w:val="center"/>
          </w:tcPr>
          <w:p w14:paraId="5CA9649E" w14:textId="77777777" w:rsidR="00E2326F" w:rsidRPr="00E2326F" w:rsidRDefault="00E2326F" w:rsidP="00462CB0">
            <w:pPr>
              <w:rPr>
                <w:rFonts w:ascii="Arial" w:hAnsi="Arial" w:cs="Arial"/>
                <w:noProof/>
                <w:lang w:val="mn-MN"/>
              </w:rPr>
            </w:pPr>
            <w:r w:rsidRPr="00E2326F">
              <w:rPr>
                <w:rFonts w:ascii="Arial" w:hAnsi="Arial" w:cs="Arial"/>
                <w:noProof/>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134" w:type="dxa"/>
            <w:tcBorders>
              <w:top w:val="single" w:sz="4" w:space="0" w:color="auto"/>
              <w:left w:val="single" w:sz="4" w:space="0" w:color="auto"/>
            </w:tcBorders>
            <w:vAlign w:val="center"/>
          </w:tcPr>
          <w:p w14:paraId="6985E041"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Үгүй</w:t>
            </w:r>
          </w:p>
        </w:tc>
        <w:tc>
          <w:tcPr>
            <w:tcW w:w="4394" w:type="dxa"/>
            <w:tcBorders>
              <w:top w:val="single" w:sz="4" w:space="0" w:color="auto"/>
              <w:left w:val="single" w:sz="4" w:space="0" w:color="auto"/>
              <w:right w:val="single" w:sz="4" w:space="0" w:color="auto"/>
            </w:tcBorders>
            <w:vAlign w:val="center"/>
          </w:tcPr>
          <w:p w14:paraId="4FF91C2B"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Хуулийн төсөлд хүний эрхийг хязгаарласан зохицуулалт ороогүй.</w:t>
            </w:r>
          </w:p>
        </w:tc>
      </w:tr>
      <w:tr w:rsidR="00E2326F" w:rsidRPr="00E2326F" w14:paraId="592D3E42" w14:textId="77777777" w:rsidTr="00E2326F">
        <w:trPr>
          <w:trHeight w:val="710"/>
        </w:trPr>
        <w:tc>
          <w:tcPr>
            <w:tcW w:w="445" w:type="dxa"/>
            <w:tcBorders>
              <w:top w:val="single" w:sz="4" w:space="0" w:color="auto"/>
              <w:left w:val="single" w:sz="4" w:space="0" w:color="auto"/>
              <w:bottom w:val="single" w:sz="4" w:space="0" w:color="auto"/>
            </w:tcBorders>
            <w:vAlign w:val="center"/>
          </w:tcPr>
          <w:p w14:paraId="65522960"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13</w:t>
            </w:r>
          </w:p>
        </w:tc>
        <w:tc>
          <w:tcPr>
            <w:tcW w:w="3803" w:type="dxa"/>
            <w:tcBorders>
              <w:top w:val="single" w:sz="4" w:space="0" w:color="auto"/>
              <w:left w:val="single" w:sz="4" w:space="0" w:color="auto"/>
              <w:bottom w:val="single" w:sz="4" w:space="0" w:color="auto"/>
            </w:tcBorders>
            <w:vAlign w:val="center"/>
          </w:tcPr>
          <w:p w14:paraId="1C0A3439"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төслийн зүйл, заалт жендэрийн эрх тэгш байдлыг хангасан эсэх;</w:t>
            </w:r>
          </w:p>
        </w:tc>
        <w:tc>
          <w:tcPr>
            <w:tcW w:w="1134" w:type="dxa"/>
            <w:tcBorders>
              <w:top w:val="single" w:sz="4" w:space="0" w:color="auto"/>
              <w:left w:val="single" w:sz="4" w:space="0" w:color="auto"/>
              <w:bottom w:val="single" w:sz="4" w:space="0" w:color="auto"/>
            </w:tcBorders>
            <w:vAlign w:val="center"/>
          </w:tcPr>
          <w:p w14:paraId="4E823B35" w14:textId="77777777" w:rsidR="00E2326F" w:rsidRPr="00E2326F" w:rsidRDefault="006A6285" w:rsidP="00462CB0">
            <w:pPr>
              <w:ind w:firstLine="360"/>
              <w:rPr>
                <w:rFonts w:ascii="Arial" w:hAnsi="Arial" w:cs="Arial"/>
                <w:noProof/>
                <w:lang w:val="mn-MN"/>
              </w:rPr>
            </w:pPr>
            <w:r>
              <w:rPr>
                <w:rFonts w:ascii="Arial" w:hAnsi="Arial" w:cs="Arial"/>
                <w:noProof/>
                <w:lang w:val="mn-MN"/>
              </w:rPr>
              <w:t>Үгүй</w:t>
            </w:r>
          </w:p>
        </w:tc>
        <w:tc>
          <w:tcPr>
            <w:tcW w:w="4394" w:type="dxa"/>
            <w:tcBorders>
              <w:top w:val="single" w:sz="4" w:space="0" w:color="auto"/>
              <w:left w:val="single" w:sz="4" w:space="0" w:color="auto"/>
              <w:bottom w:val="single" w:sz="4" w:space="0" w:color="auto"/>
              <w:right w:val="single" w:sz="4" w:space="0" w:color="auto"/>
            </w:tcBorders>
            <w:vAlign w:val="bottom"/>
          </w:tcPr>
          <w:p w14:paraId="75264B8C" w14:textId="77777777" w:rsidR="00E2326F" w:rsidRPr="00E2326F" w:rsidRDefault="006A6285" w:rsidP="00462CB0">
            <w:pPr>
              <w:ind w:left="90" w:right="151"/>
              <w:jc w:val="both"/>
              <w:rPr>
                <w:rFonts w:ascii="Arial" w:hAnsi="Arial" w:cs="Arial"/>
                <w:noProof/>
                <w:lang w:val="mn-MN"/>
              </w:rPr>
            </w:pPr>
            <w:r w:rsidRPr="00E2326F">
              <w:rPr>
                <w:rFonts w:ascii="Arial" w:hAnsi="Arial" w:cs="Arial"/>
                <w:noProof/>
                <w:lang w:val="mn-MN"/>
              </w:rPr>
              <w:t xml:space="preserve">Хуулийн төсөлд </w:t>
            </w:r>
            <w:r>
              <w:rPr>
                <w:rFonts w:ascii="Arial" w:hAnsi="Arial" w:cs="Arial"/>
                <w:noProof/>
                <w:lang w:val="mn-MN"/>
              </w:rPr>
              <w:t>жендерийн эрх тэгш байдалыг хангахтай холбоотой зохицуулалт тусгаагүй байна</w:t>
            </w:r>
            <w:r w:rsidRPr="00E2326F">
              <w:rPr>
                <w:rFonts w:ascii="Arial" w:hAnsi="Arial" w:cs="Arial"/>
                <w:noProof/>
                <w:lang w:val="mn-MN"/>
              </w:rPr>
              <w:t>.</w:t>
            </w:r>
          </w:p>
        </w:tc>
      </w:tr>
      <w:tr w:rsidR="00E2326F" w:rsidRPr="00E2326F" w14:paraId="06C0CFD2" w14:textId="77777777" w:rsidTr="006A6285">
        <w:trPr>
          <w:trHeight w:val="795"/>
        </w:trPr>
        <w:tc>
          <w:tcPr>
            <w:tcW w:w="445" w:type="dxa"/>
            <w:tcBorders>
              <w:top w:val="single" w:sz="4" w:space="0" w:color="auto"/>
              <w:left w:val="single" w:sz="4" w:space="0" w:color="auto"/>
            </w:tcBorders>
            <w:vAlign w:val="center"/>
          </w:tcPr>
          <w:p w14:paraId="37BA4251"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14</w:t>
            </w:r>
          </w:p>
        </w:tc>
        <w:tc>
          <w:tcPr>
            <w:tcW w:w="3803" w:type="dxa"/>
            <w:tcBorders>
              <w:top w:val="single" w:sz="4" w:space="0" w:color="auto"/>
              <w:left w:val="single" w:sz="4" w:space="0" w:color="auto"/>
            </w:tcBorders>
            <w:vAlign w:val="center"/>
          </w:tcPr>
          <w:p w14:paraId="7F8EFD2E"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төсөлд шударга бус өрсөлдөөнийг бий болгоход чиглэсэн заалт тусгагдсан эсэх;</w:t>
            </w:r>
          </w:p>
        </w:tc>
        <w:tc>
          <w:tcPr>
            <w:tcW w:w="1134" w:type="dxa"/>
            <w:tcBorders>
              <w:top w:val="single" w:sz="4" w:space="0" w:color="auto"/>
              <w:left w:val="single" w:sz="4" w:space="0" w:color="auto"/>
            </w:tcBorders>
            <w:vAlign w:val="center"/>
          </w:tcPr>
          <w:p w14:paraId="2B93D329"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Үгүй</w:t>
            </w:r>
          </w:p>
        </w:tc>
        <w:tc>
          <w:tcPr>
            <w:tcW w:w="4394" w:type="dxa"/>
            <w:tcBorders>
              <w:top w:val="single" w:sz="4" w:space="0" w:color="auto"/>
              <w:left w:val="single" w:sz="4" w:space="0" w:color="auto"/>
              <w:right w:val="single" w:sz="4" w:space="0" w:color="auto"/>
            </w:tcBorders>
            <w:vAlign w:val="center"/>
          </w:tcPr>
          <w:p w14:paraId="611892B3"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Хуулийн төсөлд тусгайлан зохицуулалт тусгагдаагүй бөгөөд энэ асуудлыг Өрсөлдөөний тухай хуулийн хүрээнд зохицуулах боломжтой.</w:t>
            </w:r>
          </w:p>
        </w:tc>
      </w:tr>
      <w:tr w:rsidR="00E2326F" w:rsidRPr="00E2326F" w14:paraId="79F9505F" w14:textId="77777777" w:rsidTr="00E2326F">
        <w:trPr>
          <w:trHeight w:val="710"/>
        </w:trPr>
        <w:tc>
          <w:tcPr>
            <w:tcW w:w="445" w:type="dxa"/>
            <w:tcBorders>
              <w:top w:val="single" w:sz="4" w:space="0" w:color="auto"/>
              <w:left w:val="single" w:sz="4" w:space="0" w:color="auto"/>
              <w:bottom w:val="single" w:sz="4" w:space="0" w:color="auto"/>
            </w:tcBorders>
            <w:vAlign w:val="center"/>
          </w:tcPr>
          <w:p w14:paraId="2DF16942"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15</w:t>
            </w:r>
          </w:p>
        </w:tc>
        <w:tc>
          <w:tcPr>
            <w:tcW w:w="3803" w:type="dxa"/>
            <w:tcBorders>
              <w:top w:val="single" w:sz="4" w:space="0" w:color="auto"/>
              <w:left w:val="single" w:sz="4" w:space="0" w:color="auto"/>
              <w:bottom w:val="single" w:sz="4" w:space="0" w:color="auto"/>
            </w:tcBorders>
            <w:vAlign w:val="center"/>
          </w:tcPr>
          <w:p w14:paraId="215FC4C6"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төсөлд авлига, хүнд суртлыг бий болгоход чиглэсэн заалт тусгагдсан эсэх;</w:t>
            </w:r>
          </w:p>
        </w:tc>
        <w:tc>
          <w:tcPr>
            <w:tcW w:w="1134" w:type="dxa"/>
            <w:tcBorders>
              <w:top w:val="single" w:sz="4" w:space="0" w:color="auto"/>
              <w:left w:val="single" w:sz="4" w:space="0" w:color="auto"/>
              <w:bottom w:val="single" w:sz="4" w:space="0" w:color="auto"/>
            </w:tcBorders>
            <w:vAlign w:val="center"/>
          </w:tcPr>
          <w:p w14:paraId="720C9174"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Үгүй</w:t>
            </w:r>
          </w:p>
        </w:tc>
        <w:tc>
          <w:tcPr>
            <w:tcW w:w="4394" w:type="dxa"/>
            <w:tcBorders>
              <w:top w:val="single" w:sz="4" w:space="0" w:color="auto"/>
              <w:left w:val="single" w:sz="4" w:space="0" w:color="auto"/>
              <w:bottom w:val="single" w:sz="4" w:space="0" w:color="auto"/>
              <w:right w:val="single" w:sz="4" w:space="0" w:color="auto"/>
            </w:tcBorders>
            <w:vAlign w:val="center"/>
          </w:tcPr>
          <w:p w14:paraId="673511D0"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 xml:space="preserve">Хуулийн төсөлд авлига, хүнд суртлыг бий болгох заалт тусгагдаагүй. </w:t>
            </w:r>
          </w:p>
        </w:tc>
      </w:tr>
      <w:tr w:rsidR="00E2326F" w:rsidRPr="00E2326F" w14:paraId="47BCE2C5" w14:textId="77777777" w:rsidTr="00E2326F">
        <w:trPr>
          <w:trHeight w:val="710"/>
        </w:trPr>
        <w:tc>
          <w:tcPr>
            <w:tcW w:w="445" w:type="dxa"/>
            <w:tcBorders>
              <w:top w:val="single" w:sz="4" w:space="0" w:color="auto"/>
              <w:left w:val="single" w:sz="4" w:space="0" w:color="auto"/>
              <w:bottom w:val="single" w:sz="4" w:space="0" w:color="auto"/>
            </w:tcBorders>
            <w:vAlign w:val="center"/>
          </w:tcPr>
          <w:p w14:paraId="6C8D375B" w14:textId="77777777" w:rsidR="00E2326F" w:rsidRPr="00E2326F" w:rsidRDefault="00E2326F" w:rsidP="00462CB0">
            <w:pPr>
              <w:jc w:val="center"/>
              <w:rPr>
                <w:rFonts w:ascii="Arial" w:hAnsi="Arial" w:cs="Arial"/>
                <w:noProof/>
                <w:lang w:val="mn-MN"/>
              </w:rPr>
            </w:pPr>
            <w:r w:rsidRPr="00E2326F">
              <w:rPr>
                <w:rFonts w:ascii="Arial" w:hAnsi="Arial" w:cs="Arial"/>
                <w:noProof/>
                <w:lang w:val="mn-MN"/>
              </w:rPr>
              <w:t>16</w:t>
            </w:r>
          </w:p>
        </w:tc>
        <w:tc>
          <w:tcPr>
            <w:tcW w:w="3803" w:type="dxa"/>
            <w:tcBorders>
              <w:top w:val="single" w:sz="4" w:space="0" w:color="auto"/>
              <w:left w:val="single" w:sz="4" w:space="0" w:color="auto"/>
              <w:bottom w:val="single" w:sz="4" w:space="0" w:color="auto"/>
            </w:tcBorders>
            <w:vAlign w:val="center"/>
          </w:tcPr>
          <w:p w14:paraId="00919F2A" w14:textId="77777777" w:rsidR="00E2326F" w:rsidRPr="00E2326F" w:rsidRDefault="00E2326F" w:rsidP="00462CB0">
            <w:pPr>
              <w:rPr>
                <w:rFonts w:ascii="Arial" w:hAnsi="Arial" w:cs="Arial"/>
                <w:noProof/>
                <w:lang w:val="mn-MN"/>
              </w:rPr>
            </w:pPr>
            <w:r w:rsidRPr="00E2326F">
              <w:rPr>
                <w:rFonts w:ascii="Arial" w:hAnsi="Arial" w:cs="Arial"/>
                <w:noProof/>
                <w:lang w:val="mn-MN"/>
              </w:rPr>
              <w:t>Хуулийн төсөлд тусгасан хориглосон хэм хэмжээг зөрчсөн этгээдэд хүлээлгэх хариуцлагын талаар тодорхой тусгасан эсэх.</w:t>
            </w:r>
          </w:p>
        </w:tc>
        <w:tc>
          <w:tcPr>
            <w:tcW w:w="1134" w:type="dxa"/>
            <w:tcBorders>
              <w:top w:val="single" w:sz="4" w:space="0" w:color="auto"/>
              <w:left w:val="single" w:sz="4" w:space="0" w:color="auto"/>
              <w:bottom w:val="single" w:sz="4" w:space="0" w:color="auto"/>
            </w:tcBorders>
            <w:vAlign w:val="center"/>
          </w:tcPr>
          <w:p w14:paraId="6D93C088" w14:textId="77777777" w:rsidR="00E2326F" w:rsidRPr="00E2326F" w:rsidRDefault="00E2326F" w:rsidP="00462CB0">
            <w:pPr>
              <w:ind w:firstLine="360"/>
              <w:rPr>
                <w:rFonts w:ascii="Arial" w:hAnsi="Arial" w:cs="Arial"/>
                <w:noProof/>
                <w:lang w:val="mn-MN"/>
              </w:rPr>
            </w:pPr>
            <w:r w:rsidRPr="00E2326F">
              <w:rPr>
                <w:rFonts w:ascii="Arial" w:hAnsi="Arial" w:cs="Arial"/>
                <w:noProof/>
                <w:lang w:val="mn-MN"/>
              </w:rPr>
              <w:t>Тийм</w:t>
            </w:r>
          </w:p>
        </w:tc>
        <w:tc>
          <w:tcPr>
            <w:tcW w:w="4394" w:type="dxa"/>
            <w:tcBorders>
              <w:top w:val="single" w:sz="4" w:space="0" w:color="auto"/>
              <w:left w:val="single" w:sz="4" w:space="0" w:color="auto"/>
              <w:bottom w:val="single" w:sz="4" w:space="0" w:color="auto"/>
              <w:right w:val="single" w:sz="4" w:space="0" w:color="auto"/>
            </w:tcBorders>
          </w:tcPr>
          <w:p w14:paraId="584E1D0A" w14:textId="77777777" w:rsidR="00E2326F" w:rsidRPr="00E2326F" w:rsidRDefault="00E2326F" w:rsidP="00462CB0">
            <w:pPr>
              <w:ind w:left="90" w:right="151"/>
              <w:jc w:val="both"/>
              <w:rPr>
                <w:rFonts w:ascii="Arial" w:hAnsi="Arial" w:cs="Arial"/>
                <w:noProof/>
                <w:lang w:val="mn-MN"/>
              </w:rPr>
            </w:pPr>
            <w:r w:rsidRPr="00E2326F">
              <w:rPr>
                <w:rFonts w:ascii="Arial" w:hAnsi="Arial" w:cs="Arial"/>
                <w:noProof/>
                <w:lang w:val="mn-MN"/>
              </w:rPr>
              <w:t>Тухайн хуулийг зөрчсөн этгээдэд хүлээлгэх хариуцлагыг Эрүүгийн хууль, Зөрчлийн тухай хуул</w:t>
            </w:r>
            <w:r w:rsidR="006A6285">
              <w:rPr>
                <w:rFonts w:ascii="Arial" w:hAnsi="Arial" w:cs="Arial"/>
                <w:noProof/>
                <w:lang w:val="mn-MN"/>
              </w:rPr>
              <w:t xml:space="preserve">иар зохицуулахаар </w:t>
            </w:r>
            <w:r w:rsidRPr="00E2326F">
              <w:rPr>
                <w:rFonts w:ascii="Arial" w:hAnsi="Arial" w:cs="Arial"/>
                <w:noProof/>
                <w:lang w:val="mn-MN"/>
              </w:rPr>
              <w:t>тусгасан.</w:t>
            </w:r>
          </w:p>
        </w:tc>
      </w:tr>
    </w:tbl>
    <w:p w14:paraId="34548D1D" w14:textId="77777777" w:rsidR="0059301D" w:rsidRDefault="0059301D" w:rsidP="000B58D2">
      <w:pPr>
        <w:pStyle w:val="Heading1"/>
        <w:jc w:val="center"/>
        <w:rPr>
          <w:rFonts w:ascii="Arial" w:hAnsi="Arial" w:cs="Arial"/>
          <w:b/>
          <w:color w:val="002060"/>
          <w:sz w:val="24"/>
          <w:szCs w:val="24"/>
          <w:lang w:val="mn-MN"/>
        </w:rPr>
      </w:pPr>
      <w:bookmarkStart w:id="17" w:name="_Toc231295251"/>
      <w:r w:rsidRPr="000B58D2">
        <w:rPr>
          <w:rFonts w:ascii="Arial" w:hAnsi="Arial" w:cs="Arial"/>
          <w:b/>
          <w:color w:val="002060"/>
          <w:sz w:val="24"/>
          <w:szCs w:val="24"/>
          <w:lang w:val="mn-MN"/>
        </w:rPr>
        <w:t xml:space="preserve">ТАВ. </w:t>
      </w:r>
      <w:r w:rsidR="00CF0000" w:rsidRPr="000B58D2">
        <w:rPr>
          <w:rFonts w:ascii="Arial" w:hAnsi="Arial" w:cs="Arial"/>
          <w:b/>
          <w:color w:val="002060"/>
          <w:sz w:val="24"/>
          <w:szCs w:val="24"/>
          <w:lang w:val="mn-MN"/>
        </w:rPr>
        <w:t>ҮР ДҮНГ ҮНЭЛЖ, ЗӨВЛӨМЖ ӨГСӨН БАЙДАЛ</w:t>
      </w:r>
      <w:bookmarkEnd w:id="17"/>
    </w:p>
    <w:p w14:paraId="2AB65A71" w14:textId="77777777" w:rsidR="000B58D2" w:rsidRPr="000B58D2" w:rsidRDefault="000B58D2" w:rsidP="000B58D2">
      <w:pPr>
        <w:rPr>
          <w:lang w:val="mn-MN"/>
        </w:rPr>
      </w:pPr>
    </w:p>
    <w:p w14:paraId="30B870C7" w14:textId="77777777" w:rsidR="00CF0000" w:rsidRPr="000B58D2" w:rsidRDefault="000B58D2" w:rsidP="000B58D2">
      <w:pPr>
        <w:pStyle w:val="Heading2"/>
        <w:rPr>
          <w:rFonts w:ascii="Arial" w:hAnsi="Arial" w:cs="Arial"/>
          <w:b/>
          <w:color w:val="auto"/>
          <w:sz w:val="24"/>
          <w:szCs w:val="24"/>
          <w:highlight w:val="yellow"/>
          <w:lang w:val="mn-MN"/>
        </w:rPr>
      </w:pPr>
      <w:bookmarkStart w:id="18" w:name="_Toc231295252"/>
      <w:r w:rsidRPr="000B58D2">
        <w:rPr>
          <w:rFonts w:ascii="Arial" w:hAnsi="Arial" w:cs="Arial"/>
          <w:b/>
          <w:color w:val="auto"/>
          <w:sz w:val="24"/>
          <w:szCs w:val="24"/>
          <w:lang w:val="mn-MN"/>
        </w:rPr>
        <w:t xml:space="preserve">5.1. </w:t>
      </w:r>
      <w:r w:rsidR="00CF0000" w:rsidRPr="000B58D2">
        <w:rPr>
          <w:rFonts w:ascii="Arial" w:hAnsi="Arial" w:cs="Arial"/>
          <w:b/>
          <w:color w:val="auto"/>
          <w:sz w:val="24"/>
          <w:szCs w:val="24"/>
          <w:lang w:val="mn-MN"/>
        </w:rPr>
        <w:t>Шалгах хэрэгслийг хэрэглэсэн үр дүнг баримтжуулах</w:t>
      </w:r>
      <w:bookmarkEnd w:id="18"/>
    </w:p>
    <w:p w14:paraId="2ECB3FF6" w14:textId="77777777" w:rsidR="000B58D2" w:rsidRDefault="00CF0000" w:rsidP="000B58D2">
      <w:pPr>
        <w:spacing w:before="240" w:after="0"/>
        <w:ind w:firstLine="567"/>
        <w:jc w:val="both"/>
        <w:rPr>
          <w:rFonts w:ascii="Arial" w:hAnsi="Arial" w:cs="Arial"/>
          <w:sz w:val="24"/>
          <w:lang w:val="mn-MN"/>
        </w:rPr>
      </w:pPr>
      <w:r>
        <w:rPr>
          <w:rFonts w:ascii="Arial" w:hAnsi="Arial" w:cs="Arial"/>
          <w:sz w:val="24"/>
          <w:lang w:val="mn-MN"/>
        </w:rPr>
        <w:t xml:space="preserve">Санхүүгийн зохицуулах хороотой хамтран “Нийлүүлэлтийн сүлжээний санхүүжилт”-ийг хөгжүүлэх чиглэлээр </w:t>
      </w:r>
      <w:r w:rsidRPr="00CF0000">
        <w:rPr>
          <w:rFonts w:ascii="Arial" w:hAnsi="Arial" w:cs="Arial"/>
          <w:sz w:val="24"/>
          <w:lang w:val="mn-MN"/>
        </w:rPr>
        <w:t xml:space="preserve">Олон улсын санхүүгийн корпорац (ОУСК)-тай хамтран Монгол Улсад нийлүүлэлтийн сүлжээний санхүүжилтийн зах зээлийг хөгжүүлэх төслийг хамтран хэрэгжүүлэх “Харилцан ойлголцлын санамж бичиг”-ийг 2020.05.15-ны өдөр үзэглэж, санамж бичгийн хүрээнд факторингийн үйл ажиллагаатай </w:t>
      </w:r>
      <w:r w:rsidRPr="00CF0000">
        <w:rPr>
          <w:rFonts w:ascii="Arial" w:hAnsi="Arial" w:cs="Arial"/>
          <w:sz w:val="24"/>
          <w:lang w:val="mn-MN"/>
        </w:rPr>
        <w:lastRenderedPageBreak/>
        <w:t xml:space="preserve">холбоотой Монгол Улсын хууль эрх зүйн зохицуулалт, нийцэл, нийлүүлэлтийн сүлжээний санхүүжилтийн зах зээлийг хөгжүүлэхэд шаардагдах хүчин зүйлсийг судлан тогтоож, "Авлага худалдан авалт буюу Факторингийн үйл ажиллагаа эрхлэх гарын авлага" боловсруулан </w:t>
      </w:r>
      <w:r>
        <w:rPr>
          <w:rFonts w:ascii="Arial" w:hAnsi="Arial" w:cs="Arial"/>
          <w:sz w:val="24"/>
          <w:lang w:val="mn-MN"/>
        </w:rPr>
        <w:t xml:space="preserve">улмаар </w:t>
      </w:r>
      <w:r w:rsidR="000B58D2">
        <w:rPr>
          <w:rFonts w:ascii="Arial" w:hAnsi="Arial" w:cs="Arial"/>
          <w:sz w:val="24"/>
          <w:lang w:val="mn-MN"/>
        </w:rPr>
        <w:t>н</w:t>
      </w:r>
      <w:r w:rsidR="000B58D2" w:rsidRPr="000B58D2">
        <w:rPr>
          <w:rFonts w:ascii="Arial" w:hAnsi="Arial" w:cs="Arial"/>
          <w:sz w:val="24"/>
          <w:lang w:val="mn-MN"/>
        </w:rPr>
        <w:t xml:space="preserve">ийлүүлэлтийн сүлжээний санхүүжилтийн ач холбогдлыг сурталчлах, санхүүгийн байгууллагуудын зээл олгох чадварыг нэмэгдүүлэх зорилгоор </w:t>
      </w:r>
      <w:r w:rsidR="000B58D2">
        <w:rPr>
          <w:rFonts w:ascii="Arial" w:hAnsi="Arial" w:cs="Arial"/>
          <w:sz w:val="24"/>
          <w:lang w:val="mn-MN"/>
        </w:rPr>
        <w:t xml:space="preserve">шаардлагатай сургалт, арга хэмжээг 2025 он хүртэл хамтран хэрэгжүүлсэн байна. </w:t>
      </w:r>
    </w:p>
    <w:p w14:paraId="466186A6" w14:textId="77777777" w:rsidR="000B58D2" w:rsidRPr="000B58D2" w:rsidRDefault="000B58D2" w:rsidP="000B58D2">
      <w:pPr>
        <w:spacing w:before="240" w:after="0"/>
        <w:ind w:firstLine="567"/>
        <w:jc w:val="both"/>
        <w:rPr>
          <w:rFonts w:ascii="Arial" w:hAnsi="Arial" w:cs="Arial"/>
          <w:sz w:val="24"/>
          <w:lang w:val="mn-MN"/>
        </w:rPr>
      </w:pPr>
      <w:r w:rsidRPr="000B58D2">
        <w:rPr>
          <w:rFonts w:ascii="Arial" w:hAnsi="Arial" w:cs="Arial"/>
          <w:sz w:val="24"/>
          <w:lang w:val="mn-MN"/>
        </w:rPr>
        <w:t xml:space="preserve">Нэгдсэн үндэсний байгууллагын олон улсын худалдааны хуулийн хороо (UNCITRAL) болон Хувийн хэвшлийн хуулийн зохицуулалтыг нэгтгэх олон улсын институт (UNIDROIT) нь олон улсын эрх зүйн стандарт тодорхойлох замаар зээлийн хүртээмжийг нэмэгдүүлэх чиглэлд ажилладаг байгууллагууд хамтран Факторингийн тухай загвар хууль (2023), Факторингийн тухай Конвенц (1988), Авлагын тухай Конвенц (2001) зэрэг баримт бичгүүдийг баталсан. </w:t>
      </w:r>
    </w:p>
    <w:p w14:paraId="267776AF" w14:textId="77777777" w:rsidR="000B58D2" w:rsidRPr="000B58D2" w:rsidRDefault="000B58D2" w:rsidP="000B58D2">
      <w:pPr>
        <w:spacing w:before="240" w:after="0"/>
        <w:ind w:firstLine="567"/>
        <w:jc w:val="both"/>
        <w:rPr>
          <w:rFonts w:ascii="Arial" w:hAnsi="Arial" w:cs="Arial"/>
          <w:sz w:val="24"/>
          <w:lang w:val="mn-MN"/>
        </w:rPr>
      </w:pPr>
      <w:r w:rsidRPr="000B58D2">
        <w:rPr>
          <w:rFonts w:ascii="Arial" w:hAnsi="Arial" w:cs="Arial"/>
          <w:sz w:val="24"/>
          <w:lang w:val="mn-MN"/>
        </w:rPr>
        <w:t>Факторингийн тухай загвар хууль нь хувийн эрх зүйн баримт бичиг бөгөөд факторингийн гүйлгээтэй холбоотой эрх, үүрэг, эрсдэл, давуу эрхийг тодорхой, урьдчилан таамаглах боломжтой болгох зорилготой бөгөөд энэхүү загвар хууль нь UNCITRAL-ийн Барьцаат хэлцлийн Загвар хууль (MLST) болон Авлагын тухай Конвенц зэрэг өмнөх олон улсын баримт бичгүүдтэй уялдсан, факторингт онцгойлон чиглэсэн, бие даасан эрх зүйн тогтолцоо санал болгож байна.</w:t>
      </w:r>
    </w:p>
    <w:p w14:paraId="5010CC06" w14:textId="77777777" w:rsidR="000B58D2" w:rsidRDefault="000B58D2" w:rsidP="000B58D2">
      <w:pPr>
        <w:spacing w:before="240" w:after="0"/>
        <w:ind w:firstLine="567"/>
        <w:jc w:val="both"/>
        <w:rPr>
          <w:rFonts w:ascii="Arial" w:hAnsi="Arial" w:cs="Arial"/>
          <w:sz w:val="24"/>
          <w:lang w:val="mn-MN"/>
        </w:rPr>
      </w:pPr>
      <w:r w:rsidRPr="000B58D2">
        <w:rPr>
          <w:rFonts w:ascii="Arial" w:hAnsi="Arial" w:cs="Arial"/>
          <w:sz w:val="24"/>
          <w:lang w:val="mn-MN"/>
        </w:rPr>
        <w:t>Сүүлийн жилүүдэд дэлхий даяар тархаж буй чиг хандлагаас харахад факторинг нь зохицуулалттай санхүүгийн үйл ажиллагаанд хамаарах шаардлагатай бөгөөд факторингийн үйл ажиллагааг тусгайлсан хууль тогтоомжоор зохицуулах чиг хандлага нэмэгдэж байна</w:t>
      </w:r>
      <w:r>
        <w:rPr>
          <w:rFonts w:ascii="Arial" w:hAnsi="Arial" w:cs="Arial"/>
          <w:sz w:val="24"/>
          <w:lang w:val="mn-MN"/>
        </w:rPr>
        <w:t>.</w:t>
      </w:r>
    </w:p>
    <w:p w14:paraId="2F6FE1B7" w14:textId="77777777" w:rsidR="000B58D2" w:rsidRDefault="000B58D2" w:rsidP="000B58D2">
      <w:pPr>
        <w:spacing w:before="240" w:after="0"/>
        <w:ind w:firstLine="567"/>
        <w:jc w:val="both"/>
        <w:rPr>
          <w:rFonts w:ascii="Arial" w:hAnsi="Arial" w:cs="Arial"/>
          <w:sz w:val="24"/>
          <w:lang w:val="mn-MN"/>
        </w:rPr>
      </w:pPr>
      <w:r>
        <w:rPr>
          <w:rFonts w:ascii="Arial" w:hAnsi="Arial" w:cs="Arial"/>
          <w:sz w:val="24"/>
          <w:lang w:val="mn-MN"/>
        </w:rPr>
        <w:t>Энэхүү төсөл арга хэмжээний үр дүнд факторингийн тухай олон улсын баримт бичигт нийцүүлэн “Факторингийн тухай” анхдагч хуулийн боловсруулсан байна.</w:t>
      </w:r>
    </w:p>
    <w:p w14:paraId="7232F3A8" w14:textId="77777777" w:rsidR="000B58D2" w:rsidRPr="000B58D2" w:rsidRDefault="000B58D2" w:rsidP="000B58D2">
      <w:pPr>
        <w:spacing w:after="0"/>
        <w:ind w:firstLine="567"/>
        <w:jc w:val="both"/>
        <w:rPr>
          <w:rFonts w:ascii="Arial" w:hAnsi="Arial" w:cs="Arial"/>
          <w:sz w:val="24"/>
          <w:lang w:val="mn-MN"/>
        </w:rPr>
      </w:pPr>
    </w:p>
    <w:p w14:paraId="27BA6D7E" w14:textId="77777777" w:rsidR="000B58D2" w:rsidRPr="000B58D2" w:rsidRDefault="000B58D2" w:rsidP="000B58D2">
      <w:pPr>
        <w:pStyle w:val="Heading2"/>
        <w:spacing w:before="0"/>
        <w:rPr>
          <w:rFonts w:ascii="Arial" w:hAnsi="Arial" w:cs="Arial"/>
          <w:b/>
          <w:color w:val="auto"/>
          <w:sz w:val="24"/>
          <w:szCs w:val="24"/>
          <w:lang w:val="mn-MN"/>
        </w:rPr>
      </w:pPr>
      <w:bookmarkStart w:id="19" w:name="_Toc231295253"/>
      <w:r w:rsidRPr="000B58D2">
        <w:rPr>
          <w:rFonts w:ascii="Arial" w:hAnsi="Arial" w:cs="Arial"/>
          <w:b/>
          <w:color w:val="auto"/>
          <w:sz w:val="24"/>
          <w:szCs w:val="24"/>
          <w:lang w:val="mn-MN"/>
        </w:rPr>
        <w:t>5.2.Үнэлэлт дүгнэлт</w:t>
      </w:r>
      <w:bookmarkEnd w:id="19"/>
    </w:p>
    <w:p w14:paraId="36073F2F" w14:textId="77777777" w:rsidR="000B58D2" w:rsidRPr="000B58D2" w:rsidRDefault="000B58D2" w:rsidP="000B58D2">
      <w:pPr>
        <w:spacing w:before="240" w:after="0"/>
        <w:ind w:firstLine="720"/>
        <w:jc w:val="both"/>
        <w:rPr>
          <w:rFonts w:ascii="Arial" w:hAnsi="Arial" w:cs="Arial"/>
          <w:sz w:val="24"/>
          <w:lang w:val="mn-MN"/>
        </w:rPr>
      </w:pPr>
      <w:r w:rsidRPr="000B58D2">
        <w:rPr>
          <w:rFonts w:ascii="Arial" w:hAnsi="Arial" w:cs="Arial"/>
          <w:sz w:val="24"/>
          <w:lang w:val="mn-MN"/>
        </w:rPr>
        <w:t>Энэхүү үнэлгээний ажлын явцад албан бичгээр санал авах, олон улсын</w:t>
      </w:r>
      <w:r>
        <w:rPr>
          <w:rFonts w:ascii="Arial" w:hAnsi="Arial" w:cs="Arial"/>
          <w:sz w:val="24"/>
          <w:lang w:val="mn-MN"/>
        </w:rPr>
        <w:t xml:space="preserve"> </w:t>
      </w:r>
      <w:r w:rsidRPr="000B58D2">
        <w:rPr>
          <w:rFonts w:ascii="Arial" w:hAnsi="Arial" w:cs="Arial"/>
          <w:sz w:val="24"/>
          <w:lang w:val="mn-MN"/>
        </w:rPr>
        <w:t>туршлага болон эрдэмтдийн хийсэн судалгаа, улс орнуудын сайн туршлага бүхий</w:t>
      </w:r>
      <w:r>
        <w:rPr>
          <w:rFonts w:ascii="Arial" w:hAnsi="Arial" w:cs="Arial"/>
          <w:sz w:val="24"/>
          <w:lang w:val="mn-MN"/>
        </w:rPr>
        <w:t xml:space="preserve"> </w:t>
      </w:r>
      <w:r w:rsidRPr="000B58D2">
        <w:rPr>
          <w:rFonts w:ascii="Arial" w:hAnsi="Arial" w:cs="Arial"/>
          <w:sz w:val="24"/>
          <w:lang w:val="mn-MN"/>
        </w:rPr>
        <w:t>хуультай харьцуулах, давхардал хийдлийг илрүүлэхээр хүчин төгөлдөр үйлчилж</w:t>
      </w:r>
      <w:r>
        <w:rPr>
          <w:rFonts w:ascii="Arial" w:hAnsi="Arial" w:cs="Arial"/>
          <w:sz w:val="24"/>
          <w:lang w:val="mn-MN"/>
        </w:rPr>
        <w:t xml:space="preserve"> </w:t>
      </w:r>
      <w:r w:rsidRPr="000B58D2">
        <w:rPr>
          <w:rFonts w:ascii="Arial" w:hAnsi="Arial" w:cs="Arial"/>
          <w:sz w:val="24"/>
          <w:lang w:val="mn-MN"/>
        </w:rPr>
        <w:t>байгаа хууль тогтоомж болон олон улсын сайн туршлагатай харьцуулсан дүн</w:t>
      </w:r>
      <w:r>
        <w:rPr>
          <w:rFonts w:ascii="Arial" w:hAnsi="Arial" w:cs="Arial"/>
          <w:sz w:val="24"/>
          <w:lang w:val="mn-MN"/>
        </w:rPr>
        <w:t xml:space="preserve"> </w:t>
      </w:r>
      <w:r w:rsidRPr="000B58D2">
        <w:rPr>
          <w:rFonts w:ascii="Arial" w:hAnsi="Arial" w:cs="Arial"/>
          <w:sz w:val="24"/>
          <w:lang w:val="mn-MN"/>
        </w:rPr>
        <w:t>шинжилгээ хийх зэрэг аргыг хэрэглэснээс гадна энэ асуудлын хүрээнд хийгдсэн</w:t>
      </w:r>
      <w:r>
        <w:rPr>
          <w:rFonts w:ascii="Arial" w:hAnsi="Arial" w:cs="Arial"/>
          <w:sz w:val="24"/>
          <w:lang w:val="mn-MN"/>
        </w:rPr>
        <w:t xml:space="preserve"> </w:t>
      </w:r>
      <w:r w:rsidRPr="000B58D2">
        <w:rPr>
          <w:rFonts w:ascii="Arial" w:hAnsi="Arial" w:cs="Arial"/>
          <w:sz w:val="24"/>
          <w:lang w:val="mn-MN"/>
        </w:rPr>
        <w:t>албан ёсны судалгааг ашигласан болно.</w:t>
      </w:r>
    </w:p>
    <w:p w14:paraId="4F0FC1B2" w14:textId="77777777" w:rsidR="0059301D" w:rsidRDefault="000B58D2" w:rsidP="000B58D2">
      <w:pPr>
        <w:spacing w:before="240" w:after="0"/>
        <w:ind w:firstLine="720"/>
        <w:jc w:val="both"/>
        <w:rPr>
          <w:rFonts w:ascii="Arial" w:hAnsi="Arial" w:cs="Arial"/>
          <w:sz w:val="24"/>
          <w:lang w:val="mn-MN"/>
        </w:rPr>
      </w:pPr>
      <w:r w:rsidRPr="000B58D2">
        <w:rPr>
          <w:rFonts w:ascii="Arial" w:hAnsi="Arial" w:cs="Arial"/>
          <w:sz w:val="24"/>
          <w:lang w:val="mn-MN"/>
        </w:rPr>
        <w:t>Хуулийн төслийн зорилго нь хуулийн төслийг боловсруулах болсон хэрэгцээ</w:t>
      </w:r>
      <w:r>
        <w:rPr>
          <w:rFonts w:ascii="Arial" w:hAnsi="Arial" w:cs="Arial"/>
          <w:sz w:val="24"/>
          <w:lang w:val="mn-MN"/>
        </w:rPr>
        <w:t xml:space="preserve"> </w:t>
      </w:r>
      <w:r w:rsidRPr="000B58D2">
        <w:rPr>
          <w:rFonts w:ascii="Arial" w:hAnsi="Arial" w:cs="Arial"/>
          <w:sz w:val="24"/>
          <w:lang w:val="mn-MN"/>
        </w:rPr>
        <w:t>шаардлага, үндэслэлүүдтэй нийцэх эсэхэд, мөн хуулийн төслийн зорилгыг уг</w:t>
      </w:r>
      <w:r>
        <w:rPr>
          <w:rFonts w:ascii="Arial" w:hAnsi="Arial" w:cs="Arial"/>
          <w:sz w:val="24"/>
          <w:lang w:val="mn-MN"/>
        </w:rPr>
        <w:t xml:space="preserve"> </w:t>
      </w:r>
      <w:r w:rsidRPr="000B58D2">
        <w:rPr>
          <w:rFonts w:ascii="Arial" w:hAnsi="Arial" w:cs="Arial"/>
          <w:sz w:val="24"/>
          <w:lang w:val="mn-MN"/>
        </w:rPr>
        <w:t>хуулийн төслийн зохицуулалт хангаж, илэрхийлж чадахаар бүрэн гүйцэд</w:t>
      </w:r>
      <w:r>
        <w:rPr>
          <w:rFonts w:ascii="Arial" w:hAnsi="Arial" w:cs="Arial"/>
          <w:sz w:val="24"/>
          <w:lang w:val="mn-MN"/>
        </w:rPr>
        <w:t xml:space="preserve"> </w:t>
      </w:r>
      <w:r w:rsidRPr="000B58D2">
        <w:rPr>
          <w:rFonts w:ascii="Arial" w:hAnsi="Arial" w:cs="Arial"/>
          <w:sz w:val="24"/>
          <w:lang w:val="mn-MN"/>
        </w:rPr>
        <w:t>томьёологдсон эсэхэд үнэлгээ хийхэд хуулийн төслийн зорилго үзэл баримтлалд</w:t>
      </w:r>
      <w:r>
        <w:rPr>
          <w:rFonts w:ascii="Arial" w:hAnsi="Arial" w:cs="Arial"/>
          <w:sz w:val="24"/>
          <w:lang w:val="mn-MN"/>
        </w:rPr>
        <w:t xml:space="preserve"> </w:t>
      </w:r>
      <w:r w:rsidRPr="000B58D2">
        <w:rPr>
          <w:rFonts w:ascii="Arial" w:hAnsi="Arial" w:cs="Arial"/>
          <w:sz w:val="24"/>
          <w:lang w:val="mn-MN"/>
        </w:rPr>
        <w:t>тусгасан хуулийн төсөл боловсруулах хэрэгцээ шаардлага, үндэслэлийг бүрэн</w:t>
      </w:r>
      <w:r>
        <w:rPr>
          <w:rFonts w:ascii="Arial" w:hAnsi="Arial" w:cs="Arial"/>
          <w:sz w:val="24"/>
          <w:lang w:val="mn-MN"/>
        </w:rPr>
        <w:t xml:space="preserve"> </w:t>
      </w:r>
      <w:r w:rsidRPr="000B58D2">
        <w:rPr>
          <w:rFonts w:ascii="Arial" w:hAnsi="Arial" w:cs="Arial"/>
          <w:sz w:val="24"/>
          <w:lang w:val="mn-MN"/>
        </w:rPr>
        <w:t>илэрхийлж чадсан байна.</w:t>
      </w:r>
    </w:p>
    <w:p w14:paraId="2A86986A" w14:textId="77777777" w:rsidR="000B58D2" w:rsidRDefault="000B58D2" w:rsidP="000B58D2">
      <w:pPr>
        <w:pStyle w:val="Heading2"/>
        <w:rPr>
          <w:rFonts w:ascii="Arial" w:hAnsi="Arial" w:cs="Arial"/>
          <w:b/>
          <w:sz w:val="24"/>
          <w:szCs w:val="24"/>
          <w:lang w:val="mn-MN"/>
        </w:rPr>
      </w:pPr>
    </w:p>
    <w:p w14:paraId="0891F0AE" w14:textId="77777777" w:rsidR="000B58D2" w:rsidRPr="000B58D2" w:rsidRDefault="000B58D2" w:rsidP="000B58D2">
      <w:pPr>
        <w:pStyle w:val="Heading2"/>
        <w:rPr>
          <w:rFonts w:ascii="Arial" w:hAnsi="Arial" w:cs="Arial"/>
          <w:b/>
          <w:color w:val="auto"/>
          <w:sz w:val="24"/>
          <w:szCs w:val="24"/>
          <w:lang w:val="mn-MN"/>
        </w:rPr>
      </w:pPr>
      <w:bookmarkStart w:id="20" w:name="_Toc231295254"/>
      <w:r w:rsidRPr="000B58D2">
        <w:rPr>
          <w:rFonts w:ascii="Arial" w:hAnsi="Arial" w:cs="Arial"/>
          <w:b/>
          <w:color w:val="auto"/>
          <w:sz w:val="24"/>
          <w:szCs w:val="24"/>
          <w:lang w:val="mn-MN"/>
        </w:rPr>
        <w:t>5.3.Зөвлөмж</w:t>
      </w:r>
      <w:bookmarkEnd w:id="20"/>
    </w:p>
    <w:p w14:paraId="61CAF257" w14:textId="77777777" w:rsidR="000B58D2" w:rsidRPr="000B58D2" w:rsidRDefault="00BB6EF3" w:rsidP="00BB6EF3">
      <w:pPr>
        <w:spacing w:before="240" w:after="0"/>
        <w:ind w:firstLine="720"/>
        <w:jc w:val="both"/>
        <w:rPr>
          <w:rFonts w:ascii="Arial" w:hAnsi="Arial" w:cs="Arial"/>
          <w:sz w:val="24"/>
          <w:lang w:val="mn-MN"/>
        </w:rPr>
      </w:pPr>
      <w:r>
        <w:rPr>
          <w:rFonts w:ascii="Arial" w:hAnsi="Arial" w:cs="Arial"/>
          <w:sz w:val="24"/>
          <w:lang w:val="mn-MN"/>
        </w:rPr>
        <w:t>Факторингийн</w:t>
      </w:r>
      <w:r w:rsidR="000B58D2" w:rsidRPr="000B58D2">
        <w:rPr>
          <w:rFonts w:ascii="Arial" w:hAnsi="Arial" w:cs="Arial"/>
          <w:sz w:val="24"/>
          <w:lang w:val="mn-MN"/>
        </w:rPr>
        <w:t xml:space="preserve"> тухай хуулийн төс</w:t>
      </w:r>
      <w:r>
        <w:rPr>
          <w:rFonts w:ascii="Arial" w:hAnsi="Arial" w:cs="Arial"/>
          <w:sz w:val="24"/>
          <w:lang w:val="mn-MN"/>
        </w:rPr>
        <w:t xml:space="preserve">өл нь факторингийн үйлчилгээний төрөл, үйлчилгээ үзүүлэхэд </w:t>
      </w:r>
      <w:r w:rsidR="000B58D2" w:rsidRPr="000B58D2">
        <w:rPr>
          <w:rFonts w:ascii="Arial" w:hAnsi="Arial" w:cs="Arial"/>
          <w:sz w:val="24"/>
          <w:lang w:val="mn-MN"/>
        </w:rPr>
        <w:t xml:space="preserve">тавигдах нийтлэг шаардлагыг тогтоох, </w:t>
      </w:r>
      <w:r>
        <w:rPr>
          <w:rFonts w:ascii="Arial" w:hAnsi="Arial" w:cs="Arial"/>
          <w:sz w:val="24"/>
          <w:lang w:val="mn-MN"/>
        </w:rPr>
        <w:t xml:space="preserve">факторингийн үйлчилгээнд оролцогч талуудын </w:t>
      </w:r>
      <w:r w:rsidR="000B58D2" w:rsidRPr="000B58D2">
        <w:rPr>
          <w:rFonts w:ascii="Arial" w:hAnsi="Arial" w:cs="Arial"/>
          <w:sz w:val="24"/>
          <w:lang w:val="mn-MN"/>
        </w:rPr>
        <w:t>хууль ёсны эрх ашгийг хамгаалах замаар</w:t>
      </w:r>
      <w:r>
        <w:rPr>
          <w:rFonts w:ascii="Arial" w:hAnsi="Arial" w:cs="Arial"/>
          <w:sz w:val="24"/>
          <w:lang w:val="mn-MN"/>
        </w:rPr>
        <w:t xml:space="preserve"> </w:t>
      </w:r>
      <w:r w:rsidR="000B58D2" w:rsidRPr="000B58D2">
        <w:rPr>
          <w:rFonts w:ascii="Arial" w:hAnsi="Arial" w:cs="Arial"/>
          <w:sz w:val="24"/>
          <w:lang w:val="mn-MN"/>
        </w:rPr>
        <w:t>санхүүгийн тогтвортой байдалд дэмжлэг үзүүлэх зорилготойгоор боловсруулсан</w:t>
      </w:r>
      <w:r>
        <w:rPr>
          <w:rFonts w:ascii="Arial" w:hAnsi="Arial" w:cs="Arial"/>
          <w:sz w:val="24"/>
          <w:lang w:val="mn-MN"/>
        </w:rPr>
        <w:t xml:space="preserve"> </w:t>
      </w:r>
      <w:r w:rsidR="000B58D2" w:rsidRPr="000B58D2">
        <w:rPr>
          <w:rFonts w:ascii="Arial" w:hAnsi="Arial" w:cs="Arial"/>
          <w:sz w:val="24"/>
          <w:lang w:val="mn-MN"/>
        </w:rPr>
        <w:t>байна.</w:t>
      </w:r>
    </w:p>
    <w:p w14:paraId="41BFD71C" w14:textId="77777777" w:rsidR="000B58D2" w:rsidRPr="00903375" w:rsidRDefault="000B58D2" w:rsidP="00BB6EF3">
      <w:pPr>
        <w:spacing w:before="240" w:after="0"/>
        <w:ind w:firstLine="720"/>
        <w:jc w:val="both"/>
        <w:rPr>
          <w:rFonts w:ascii="Arial" w:hAnsi="Arial" w:cs="Arial"/>
          <w:sz w:val="24"/>
          <w:lang w:val="mn-MN"/>
        </w:rPr>
      </w:pPr>
      <w:r w:rsidRPr="000B58D2">
        <w:rPr>
          <w:rFonts w:ascii="Arial" w:hAnsi="Arial" w:cs="Arial"/>
          <w:sz w:val="24"/>
          <w:lang w:val="mn-MN"/>
        </w:rPr>
        <w:t>Хуулийн төслийн үр нөлөөг “Хууль тогтоомжийн төслийн үр нөлөөг үнэлэх</w:t>
      </w:r>
      <w:r w:rsidR="00BB6EF3">
        <w:rPr>
          <w:rFonts w:ascii="Arial" w:hAnsi="Arial" w:cs="Arial"/>
          <w:sz w:val="24"/>
          <w:lang w:val="mn-MN"/>
        </w:rPr>
        <w:t xml:space="preserve"> </w:t>
      </w:r>
      <w:r w:rsidRPr="000B58D2">
        <w:rPr>
          <w:rFonts w:ascii="Arial" w:hAnsi="Arial" w:cs="Arial"/>
          <w:sz w:val="24"/>
          <w:lang w:val="mn-MN"/>
        </w:rPr>
        <w:t>аргачлал”-ын дагуу үнэлэхэд хуулийн төсөл нь хуулийн төслөөр тавьсан зорилгодоо</w:t>
      </w:r>
      <w:r w:rsidR="00BB6EF3">
        <w:rPr>
          <w:rFonts w:ascii="Arial" w:hAnsi="Arial" w:cs="Arial"/>
          <w:sz w:val="24"/>
          <w:lang w:val="mn-MN"/>
        </w:rPr>
        <w:t xml:space="preserve"> </w:t>
      </w:r>
      <w:r w:rsidRPr="000B58D2">
        <w:rPr>
          <w:rFonts w:ascii="Arial" w:hAnsi="Arial" w:cs="Arial"/>
          <w:sz w:val="24"/>
          <w:lang w:val="mn-MN"/>
        </w:rPr>
        <w:t>хүрэх боломжтой, хуулийн төсөл боловсруулах шаардлагад нийцсэн байдлаар</w:t>
      </w:r>
      <w:r w:rsidR="00BB6EF3">
        <w:rPr>
          <w:rFonts w:ascii="Arial" w:hAnsi="Arial" w:cs="Arial"/>
          <w:sz w:val="24"/>
          <w:lang w:val="mn-MN"/>
        </w:rPr>
        <w:t xml:space="preserve"> </w:t>
      </w:r>
      <w:r w:rsidRPr="000B58D2">
        <w:rPr>
          <w:rFonts w:ascii="Arial" w:hAnsi="Arial" w:cs="Arial"/>
          <w:sz w:val="24"/>
          <w:lang w:val="mn-MN"/>
        </w:rPr>
        <w:t>боловсруулагдсан байна.</w:t>
      </w:r>
    </w:p>
    <w:p w14:paraId="77AC2F66" w14:textId="77777777" w:rsidR="00643D83" w:rsidRDefault="00643D83">
      <w:pPr>
        <w:rPr>
          <w:rFonts w:ascii="Arial" w:hAnsi="Arial" w:cs="Arial"/>
        </w:rPr>
      </w:pPr>
    </w:p>
    <w:p w14:paraId="23A36147" w14:textId="77777777" w:rsidR="00BB6EF3" w:rsidRPr="00BB6EF3" w:rsidRDefault="00BB6EF3" w:rsidP="00BB6EF3">
      <w:pPr>
        <w:jc w:val="center"/>
        <w:rPr>
          <w:rFonts w:ascii="Arial" w:hAnsi="Arial" w:cs="Arial"/>
          <w:sz w:val="24"/>
          <w:szCs w:val="24"/>
        </w:rPr>
      </w:pPr>
      <w:r w:rsidRPr="00BB6EF3">
        <w:rPr>
          <w:rFonts w:ascii="Arial" w:hAnsi="Arial" w:cs="Arial"/>
          <w:sz w:val="24"/>
          <w:szCs w:val="24"/>
        </w:rPr>
        <w:t>___o0o___</w:t>
      </w:r>
    </w:p>
    <w:sectPr w:rsidR="00BB6EF3" w:rsidRPr="00BB6EF3" w:rsidSect="0059301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01E7" w14:textId="77777777" w:rsidR="00F45D2C" w:rsidRDefault="00F45D2C" w:rsidP="0059301D">
      <w:pPr>
        <w:spacing w:after="0" w:line="240" w:lineRule="auto"/>
      </w:pPr>
      <w:r>
        <w:separator/>
      </w:r>
    </w:p>
  </w:endnote>
  <w:endnote w:type="continuationSeparator" w:id="0">
    <w:p w14:paraId="65D00B70" w14:textId="77777777" w:rsidR="00F45D2C" w:rsidRDefault="00F45D2C" w:rsidP="0059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E3FF" w14:textId="77777777" w:rsidR="00F45D2C" w:rsidRDefault="00F45D2C" w:rsidP="0059301D">
      <w:pPr>
        <w:spacing w:after="0" w:line="240" w:lineRule="auto"/>
      </w:pPr>
      <w:r>
        <w:separator/>
      </w:r>
    </w:p>
  </w:footnote>
  <w:footnote w:type="continuationSeparator" w:id="0">
    <w:p w14:paraId="53A0176E" w14:textId="77777777" w:rsidR="00F45D2C" w:rsidRDefault="00F45D2C" w:rsidP="0059301D">
      <w:pPr>
        <w:spacing w:after="0" w:line="240" w:lineRule="auto"/>
      </w:pPr>
      <w:r>
        <w:continuationSeparator/>
      </w:r>
    </w:p>
  </w:footnote>
  <w:footnote w:id="1">
    <w:p w14:paraId="1E73A92A" w14:textId="77777777" w:rsidR="00EF03FA" w:rsidRPr="0059301D" w:rsidRDefault="00EF03FA">
      <w:pPr>
        <w:pStyle w:val="FootnoteText"/>
        <w:rPr>
          <w:rFonts w:ascii="Arial" w:hAnsi="Arial" w:cs="Arial"/>
          <w:lang w:val="mn-MN"/>
        </w:rPr>
      </w:pPr>
      <w:r w:rsidRPr="0059301D">
        <w:rPr>
          <w:rStyle w:val="FootnoteReference"/>
          <w:rFonts w:ascii="Arial" w:hAnsi="Arial" w:cs="Arial"/>
        </w:rPr>
        <w:footnoteRef/>
      </w:r>
      <w:r w:rsidRPr="0059301D">
        <w:rPr>
          <w:rFonts w:ascii="Arial" w:hAnsi="Arial" w:cs="Arial"/>
        </w:rPr>
        <w:t xml:space="preserve"> </w:t>
      </w:r>
      <w:r w:rsidRPr="0059301D">
        <w:rPr>
          <w:rFonts w:ascii="Arial" w:hAnsi="Arial" w:cs="Arial"/>
          <w:sz w:val="19"/>
          <w:szCs w:val="19"/>
          <w:lang w:val="mn-MN"/>
        </w:rPr>
        <w:t xml:space="preserve">Засгийн газрын 2016 оны 59 дүгээр тогтоолын 3 дугаар хавсралт, Хууль тогтоомжийн төслийн үр нөлөөг тооцох аргачлал </w:t>
      </w:r>
      <w:r w:rsidRPr="0059301D">
        <w:rPr>
          <w:rFonts w:ascii="Arial" w:hAnsi="Arial" w:cs="Arial"/>
          <w:sz w:val="19"/>
          <w:szCs w:val="19"/>
        </w:rPr>
        <w:t>(2016)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67A7"/>
    <w:multiLevelType w:val="multilevel"/>
    <w:tmpl w:val="5F84AFE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 w15:restartNumberingAfterBreak="0">
    <w:nsid w:val="29265B8D"/>
    <w:multiLevelType w:val="multilevel"/>
    <w:tmpl w:val="0E7AB2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6664F9"/>
    <w:multiLevelType w:val="hybridMultilevel"/>
    <w:tmpl w:val="C4E87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2F5CEA"/>
    <w:multiLevelType w:val="hybridMultilevel"/>
    <w:tmpl w:val="9182C94E"/>
    <w:lvl w:ilvl="0" w:tplc="096E2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0C21AC"/>
    <w:multiLevelType w:val="multilevel"/>
    <w:tmpl w:val="D5328162"/>
    <w:lvl w:ilvl="0">
      <w:start w:val="4"/>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4F8C628B"/>
    <w:multiLevelType w:val="multilevel"/>
    <w:tmpl w:val="B0B6B80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62E5A27"/>
    <w:multiLevelType w:val="multilevel"/>
    <w:tmpl w:val="4A96B24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57051D67"/>
    <w:multiLevelType w:val="multilevel"/>
    <w:tmpl w:val="77F8C3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377246"/>
    <w:multiLevelType w:val="multilevel"/>
    <w:tmpl w:val="9CDAFEBC"/>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683380">
    <w:abstractNumId w:val="0"/>
  </w:num>
  <w:num w:numId="2" w16cid:durableId="1207254482">
    <w:abstractNumId w:val="5"/>
  </w:num>
  <w:num w:numId="3" w16cid:durableId="882717582">
    <w:abstractNumId w:val="3"/>
  </w:num>
  <w:num w:numId="4" w16cid:durableId="1705907444">
    <w:abstractNumId w:val="8"/>
  </w:num>
  <w:num w:numId="5" w16cid:durableId="463348711">
    <w:abstractNumId w:val="6"/>
  </w:num>
  <w:num w:numId="6" w16cid:durableId="172303064">
    <w:abstractNumId w:val="1"/>
  </w:num>
  <w:num w:numId="7" w16cid:durableId="1470634916">
    <w:abstractNumId w:val="4"/>
  </w:num>
  <w:num w:numId="8" w16cid:durableId="1587618549">
    <w:abstractNumId w:val="7"/>
  </w:num>
  <w:num w:numId="9" w16cid:durableId="1668481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1D"/>
    <w:rsid w:val="0002383D"/>
    <w:rsid w:val="00026069"/>
    <w:rsid w:val="000B500B"/>
    <w:rsid w:val="000B58D2"/>
    <w:rsid w:val="000D363B"/>
    <w:rsid w:val="000F35F2"/>
    <w:rsid w:val="001B3165"/>
    <w:rsid w:val="002A6F05"/>
    <w:rsid w:val="00460C47"/>
    <w:rsid w:val="00505ECA"/>
    <w:rsid w:val="0051395F"/>
    <w:rsid w:val="00523166"/>
    <w:rsid w:val="0054206F"/>
    <w:rsid w:val="0059301D"/>
    <w:rsid w:val="005A535A"/>
    <w:rsid w:val="005E365E"/>
    <w:rsid w:val="00643D83"/>
    <w:rsid w:val="006913A7"/>
    <w:rsid w:val="006A6285"/>
    <w:rsid w:val="00713E7D"/>
    <w:rsid w:val="007D7B3C"/>
    <w:rsid w:val="007E7900"/>
    <w:rsid w:val="0084012B"/>
    <w:rsid w:val="00857065"/>
    <w:rsid w:val="008F74A4"/>
    <w:rsid w:val="00903375"/>
    <w:rsid w:val="0096643A"/>
    <w:rsid w:val="009C51AB"/>
    <w:rsid w:val="009E0BAC"/>
    <w:rsid w:val="00A0603A"/>
    <w:rsid w:val="00A36FCE"/>
    <w:rsid w:val="00A55FE7"/>
    <w:rsid w:val="00AD0BF4"/>
    <w:rsid w:val="00B2077B"/>
    <w:rsid w:val="00BB6EF3"/>
    <w:rsid w:val="00C15B7B"/>
    <w:rsid w:val="00C257BB"/>
    <w:rsid w:val="00C41D18"/>
    <w:rsid w:val="00C55A16"/>
    <w:rsid w:val="00CB5D39"/>
    <w:rsid w:val="00CD2DAB"/>
    <w:rsid w:val="00CF0000"/>
    <w:rsid w:val="00D40F63"/>
    <w:rsid w:val="00D42095"/>
    <w:rsid w:val="00D72628"/>
    <w:rsid w:val="00E2326F"/>
    <w:rsid w:val="00EF03FA"/>
    <w:rsid w:val="00F4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B040"/>
  <w15:chartTrackingRefBased/>
  <w15:docId w15:val="{D405AD10-E96B-411F-BC39-870821F5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1D"/>
  </w:style>
  <w:style w:type="paragraph" w:styleId="Heading1">
    <w:name w:val="heading 1"/>
    <w:basedOn w:val="Normal"/>
    <w:next w:val="Normal"/>
    <w:link w:val="Heading1Char"/>
    <w:uiPriority w:val="9"/>
    <w:qFormat/>
    <w:rsid w:val="005930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30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01D"/>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59301D"/>
    <w:pPr>
      <w:spacing w:after="0" w:line="240" w:lineRule="auto"/>
    </w:pPr>
    <w:rPr>
      <w:sz w:val="20"/>
      <w:szCs w:val="20"/>
    </w:rPr>
  </w:style>
  <w:style w:type="character" w:customStyle="1" w:styleId="FootnoteTextChar">
    <w:name w:val="Footnote Text Char"/>
    <w:basedOn w:val="DefaultParagraphFont"/>
    <w:link w:val="FootnoteText"/>
    <w:uiPriority w:val="99"/>
    <w:rsid w:val="0059301D"/>
    <w:rPr>
      <w:sz w:val="20"/>
      <w:szCs w:val="20"/>
    </w:rPr>
  </w:style>
  <w:style w:type="character" w:styleId="FootnoteReference">
    <w:name w:val="footnote reference"/>
    <w:basedOn w:val="DefaultParagraphFont"/>
    <w:uiPriority w:val="99"/>
    <w:semiHidden/>
    <w:unhideWhenUsed/>
    <w:rsid w:val="0059301D"/>
    <w:rPr>
      <w:vertAlign w:val="superscript"/>
    </w:rPr>
  </w:style>
  <w:style w:type="paragraph" w:styleId="ListParagraph">
    <w:name w:val="List Paragraph"/>
    <w:basedOn w:val="Normal"/>
    <w:uiPriority w:val="34"/>
    <w:qFormat/>
    <w:rsid w:val="0059301D"/>
    <w:pPr>
      <w:ind w:left="720"/>
      <w:contextualSpacing/>
    </w:pPr>
  </w:style>
  <w:style w:type="table" w:styleId="TableGrid">
    <w:name w:val="Table Grid"/>
    <w:basedOn w:val="TableNormal"/>
    <w:uiPriority w:val="39"/>
    <w:rsid w:val="00593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3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01D"/>
    <w:rPr>
      <w:b/>
      <w:bCs/>
    </w:rPr>
  </w:style>
  <w:style w:type="character" w:customStyle="1" w:styleId="Bodytext">
    <w:name w:val="Body text_"/>
    <w:basedOn w:val="DefaultParagraphFont"/>
    <w:link w:val="BodyText1"/>
    <w:rsid w:val="0059301D"/>
    <w:rPr>
      <w:rFonts w:ascii="Times New Roman" w:eastAsia="Times New Roman" w:hAnsi="Times New Roman" w:cs="Times New Roman"/>
      <w:spacing w:val="-1"/>
      <w:sz w:val="20"/>
      <w:szCs w:val="20"/>
      <w:shd w:val="clear" w:color="auto" w:fill="FFFFFF"/>
    </w:rPr>
  </w:style>
  <w:style w:type="paragraph" w:customStyle="1" w:styleId="BodyText1">
    <w:name w:val="Body Text1"/>
    <w:basedOn w:val="Normal"/>
    <w:link w:val="Bodytext"/>
    <w:rsid w:val="0059301D"/>
    <w:pPr>
      <w:widowControl w:val="0"/>
      <w:shd w:val="clear" w:color="auto" w:fill="FFFFFF"/>
      <w:spacing w:after="60" w:line="0" w:lineRule="atLeast"/>
      <w:jc w:val="both"/>
    </w:pPr>
    <w:rPr>
      <w:rFonts w:ascii="Times New Roman" w:eastAsia="Times New Roman" w:hAnsi="Times New Roman" w:cs="Times New Roman"/>
      <w:spacing w:val="-1"/>
      <w:sz w:val="20"/>
      <w:szCs w:val="20"/>
    </w:rPr>
  </w:style>
  <w:style w:type="character" w:customStyle="1" w:styleId="Heading1Char">
    <w:name w:val="Heading 1 Char"/>
    <w:basedOn w:val="DefaultParagraphFont"/>
    <w:link w:val="Heading1"/>
    <w:uiPriority w:val="9"/>
    <w:rsid w:val="0059301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A6F05"/>
    <w:pPr>
      <w:outlineLvl w:val="9"/>
    </w:pPr>
  </w:style>
  <w:style w:type="paragraph" w:styleId="TOC2">
    <w:name w:val="toc 2"/>
    <w:basedOn w:val="Normal"/>
    <w:next w:val="Normal"/>
    <w:autoRedefine/>
    <w:uiPriority w:val="39"/>
    <w:unhideWhenUsed/>
    <w:rsid w:val="002A6F05"/>
    <w:pPr>
      <w:spacing w:after="100"/>
      <w:ind w:left="220"/>
    </w:pPr>
    <w:rPr>
      <w:rFonts w:eastAsiaTheme="minorEastAsia" w:cs="Times New Roman"/>
    </w:rPr>
  </w:style>
  <w:style w:type="paragraph" w:styleId="TOC1">
    <w:name w:val="toc 1"/>
    <w:basedOn w:val="Normal"/>
    <w:next w:val="Normal"/>
    <w:autoRedefine/>
    <w:uiPriority w:val="39"/>
    <w:unhideWhenUsed/>
    <w:rsid w:val="002A6F05"/>
    <w:pPr>
      <w:spacing w:after="100"/>
    </w:pPr>
    <w:rPr>
      <w:rFonts w:eastAsiaTheme="minorEastAsia" w:cs="Times New Roman"/>
    </w:rPr>
  </w:style>
  <w:style w:type="paragraph" w:styleId="TOC3">
    <w:name w:val="toc 3"/>
    <w:basedOn w:val="Normal"/>
    <w:next w:val="Normal"/>
    <w:autoRedefine/>
    <w:uiPriority w:val="39"/>
    <w:unhideWhenUsed/>
    <w:rsid w:val="002A6F05"/>
    <w:pPr>
      <w:spacing w:after="100"/>
      <w:ind w:left="440"/>
    </w:pPr>
    <w:rPr>
      <w:rFonts w:eastAsiaTheme="minorEastAsia" w:cs="Times New Roman"/>
    </w:rPr>
  </w:style>
  <w:style w:type="character" w:styleId="Hyperlink">
    <w:name w:val="Hyperlink"/>
    <w:basedOn w:val="DefaultParagraphFont"/>
    <w:uiPriority w:val="99"/>
    <w:unhideWhenUsed/>
    <w:rsid w:val="006913A7"/>
    <w:rPr>
      <w:color w:val="0563C1" w:themeColor="hyperlink"/>
      <w:u w:val="single"/>
    </w:rPr>
  </w:style>
  <w:style w:type="paragraph" w:customStyle="1" w:styleId="Default">
    <w:name w:val="Default"/>
    <w:rsid w:val="00CD2DAB"/>
    <w:pPr>
      <w:autoSpaceDE w:val="0"/>
      <w:autoSpaceDN w:val="0"/>
      <w:adjustRightInd w:val="0"/>
      <w:spacing w:after="0" w:line="240" w:lineRule="auto"/>
    </w:pPr>
    <w:rPr>
      <w:rFonts w:ascii="Garamond" w:eastAsiaTheme="minorEastAsia" w:hAnsi="Garamond" w:cs="Garamond"/>
      <w:color w:val="000000"/>
      <w:sz w:val="24"/>
      <w:szCs w:val="24"/>
      <w:lang w:eastAsia="ja-JP"/>
    </w:rPr>
  </w:style>
  <w:style w:type="paragraph" w:styleId="Caption">
    <w:name w:val="caption"/>
    <w:basedOn w:val="Normal"/>
    <w:next w:val="Normal"/>
    <w:uiPriority w:val="35"/>
    <w:unhideWhenUsed/>
    <w:qFormat/>
    <w:rsid w:val="000F35F2"/>
    <w:pPr>
      <w:widowControl w:val="0"/>
      <w:spacing w:after="200" w:line="240" w:lineRule="auto"/>
    </w:pPr>
    <w:rPr>
      <w:rFonts w:ascii="Microsoft Sans Serif" w:eastAsia="Microsoft Sans Serif" w:hAnsi="Microsoft Sans Serif" w:cs="Microsoft Sans Serif"/>
      <w:i/>
      <w:iCs/>
      <w:noProof/>
      <w:color w:val="44546A" w:themeColor="text2"/>
      <w:sz w:val="18"/>
      <w:szCs w:val="18"/>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0D7F-14A8-45F4-91A2-2030F007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5991</TotalTime>
  <Pages>17</Pages>
  <Words>4534</Words>
  <Characters>31743</Characters>
  <Application>Microsoft Office Word</Application>
  <DocSecurity>0</DocSecurity>
  <Lines>881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Delger Delgerbat</cp:lastModifiedBy>
  <cp:revision>12</cp:revision>
  <dcterms:created xsi:type="dcterms:W3CDTF">2026-05-28T06:10:00Z</dcterms:created>
  <dcterms:modified xsi:type="dcterms:W3CDTF">2026-06-08T10:58:00Z</dcterms:modified>
</cp:coreProperties>
</file>