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B6CE0" w:rsidRDefault="00000000" w:rsidP="003A7209">
      <w:pPr>
        <w:jc w:val="right"/>
        <w:rPr>
          <w:rFonts w:ascii="Arial" w:eastAsia="Arial" w:hAnsi="Arial" w:cs="Arial"/>
        </w:rPr>
      </w:pPr>
      <w:r>
        <w:rPr>
          <w:rFonts w:ascii="Arial" w:eastAsia="Arial" w:hAnsi="Arial" w:cs="Arial"/>
        </w:rPr>
        <w:t xml:space="preserve">Төсөл </w:t>
      </w:r>
    </w:p>
    <w:p w14:paraId="00000003" w14:textId="77777777" w:rsidR="005B6CE0" w:rsidRDefault="00000000" w:rsidP="003A7209">
      <w:pPr>
        <w:jc w:val="right"/>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0000004" w14:textId="77777777" w:rsidR="005B6CE0" w:rsidRDefault="005B6CE0" w:rsidP="003A7209">
      <w:pPr>
        <w:jc w:val="center"/>
        <w:rPr>
          <w:rFonts w:ascii="Arial" w:eastAsia="Arial" w:hAnsi="Arial" w:cs="Arial"/>
          <w:b/>
        </w:rPr>
      </w:pPr>
    </w:p>
    <w:p w14:paraId="00000005" w14:textId="77777777" w:rsidR="005B6CE0" w:rsidRDefault="00000000" w:rsidP="003A7209">
      <w:pPr>
        <w:jc w:val="center"/>
        <w:rPr>
          <w:rFonts w:ascii="Arial" w:eastAsia="Arial" w:hAnsi="Arial" w:cs="Arial"/>
          <w:b/>
        </w:rPr>
      </w:pPr>
      <w:r>
        <w:rPr>
          <w:rFonts w:ascii="Arial" w:eastAsia="Arial" w:hAnsi="Arial" w:cs="Arial"/>
          <w:b/>
        </w:rPr>
        <w:t>МОНГОЛ УЛСЫН ХУУЛЬ</w:t>
      </w:r>
    </w:p>
    <w:p w14:paraId="00000006" w14:textId="77777777" w:rsidR="005B6CE0" w:rsidRDefault="005B6CE0" w:rsidP="003A7209">
      <w:pPr>
        <w:jc w:val="both"/>
        <w:rPr>
          <w:rFonts w:ascii="Arial" w:eastAsia="Arial" w:hAnsi="Arial" w:cs="Arial"/>
          <w:b/>
        </w:rPr>
      </w:pPr>
    </w:p>
    <w:p w14:paraId="00000007" w14:textId="107C3403" w:rsidR="005B6CE0" w:rsidRDefault="00000000" w:rsidP="003A7209">
      <w:pPr>
        <w:jc w:val="both"/>
        <w:rPr>
          <w:rFonts w:ascii="Arial" w:eastAsia="Arial" w:hAnsi="Arial" w:cs="Arial"/>
        </w:rPr>
      </w:pPr>
      <w:r>
        <w:rPr>
          <w:rFonts w:ascii="Arial" w:eastAsia="Arial" w:hAnsi="Arial" w:cs="Arial"/>
        </w:rPr>
        <w:t>2025 оны … дугаар</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Улаанбаатар</w:t>
      </w:r>
    </w:p>
    <w:p w14:paraId="00000008" w14:textId="77777777" w:rsidR="005B6CE0" w:rsidRDefault="00000000" w:rsidP="003A7209">
      <w:pPr>
        <w:jc w:val="both"/>
        <w:rPr>
          <w:rFonts w:ascii="Arial" w:eastAsia="Arial" w:hAnsi="Arial" w:cs="Arial"/>
        </w:rPr>
      </w:pPr>
      <w:r>
        <w:rPr>
          <w:rFonts w:ascii="Arial" w:eastAsia="Arial" w:hAnsi="Arial" w:cs="Arial"/>
        </w:rPr>
        <w:t xml:space="preserve">сарын …-ны өдөр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хот </w:t>
      </w:r>
    </w:p>
    <w:p w14:paraId="00000009" w14:textId="77777777" w:rsidR="005B6CE0" w:rsidRDefault="005B6CE0" w:rsidP="003A7209">
      <w:pPr>
        <w:jc w:val="both"/>
        <w:rPr>
          <w:rFonts w:ascii="Arial" w:eastAsia="Arial" w:hAnsi="Arial" w:cs="Arial"/>
        </w:rPr>
      </w:pPr>
    </w:p>
    <w:p w14:paraId="0000000A" w14:textId="77777777" w:rsidR="005B6CE0" w:rsidRPr="000C74D5" w:rsidRDefault="005B6CE0" w:rsidP="003A7209">
      <w:pPr>
        <w:jc w:val="both"/>
        <w:rPr>
          <w:rFonts w:ascii="Arial" w:eastAsia="Arial" w:hAnsi="Arial" w:cs="Arial"/>
        </w:rPr>
      </w:pPr>
    </w:p>
    <w:p w14:paraId="0000000B" w14:textId="77777777" w:rsidR="005B6CE0" w:rsidRDefault="00000000" w:rsidP="003A7209">
      <w:pPr>
        <w:jc w:val="center"/>
        <w:rPr>
          <w:rFonts w:ascii="Arial" w:eastAsia="Arial" w:hAnsi="Arial" w:cs="Arial"/>
          <w:b/>
        </w:rPr>
      </w:pPr>
      <w:r>
        <w:rPr>
          <w:rFonts w:ascii="Arial" w:eastAsia="Arial" w:hAnsi="Arial" w:cs="Arial"/>
          <w:b/>
        </w:rPr>
        <w:t xml:space="preserve">ТӨСВИЙН ТОГТВОРТОЙ БАЙДЛЫН ТУХАЙ ХУУЛЬД </w:t>
      </w:r>
    </w:p>
    <w:p w14:paraId="0000000C" w14:textId="77777777" w:rsidR="005B6CE0" w:rsidRDefault="00000000" w:rsidP="003A7209">
      <w:pPr>
        <w:jc w:val="center"/>
        <w:rPr>
          <w:rFonts w:ascii="Arial" w:eastAsia="Arial" w:hAnsi="Arial" w:cs="Arial"/>
          <w:b/>
        </w:rPr>
      </w:pPr>
      <w:r>
        <w:rPr>
          <w:rFonts w:ascii="Arial" w:eastAsia="Arial" w:hAnsi="Arial" w:cs="Arial"/>
          <w:b/>
        </w:rPr>
        <w:t>НЭМЭЛТ, ӨӨРЧЛӨЛТ ОРУУЛАХ ТУХАЙ</w:t>
      </w:r>
    </w:p>
    <w:p w14:paraId="0000000D" w14:textId="77777777" w:rsidR="005B6CE0" w:rsidRDefault="005B6CE0" w:rsidP="003A7209">
      <w:pPr>
        <w:jc w:val="both"/>
        <w:rPr>
          <w:rFonts w:ascii="Arial" w:eastAsia="Arial" w:hAnsi="Arial" w:cs="Arial"/>
          <w:b/>
        </w:rPr>
      </w:pPr>
    </w:p>
    <w:p w14:paraId="0000000E" w14:textId="77777777" w:rsidR="005B6CE0" w:rsidRDefault="00000000" w:rsidP="003A7209">
      <w:pPr>
        <w:jc w:val="both"/>
        <w:rPr>
          <w:rFonts w:ascii="Arial" w:eastAsia="Arial" w:hAnsi="Arial" w:cs="Arial"/>
          <w:b/>
        </w:rPr>
      </w:pPr>
      <w:r>
        <w:rPr>
          <w:rFonts w:ascii="Arial" w:eastAsia="Arial" w:hAnsi="Arial" w:cs="Arial"/>
          <w:b/>
        </w:rPr>
        <w:tab/>
      </w:r>
    </w:p>
    <w:p w14:paraId="0000000F" w14:textId="77777777" w:rsidR="005B6CE0" w:rsidRDefault="00000000" w:rsidP="003A7209">
      <w:pPr>
        <w:jc w:val="both"/>
        <w:rPr>
          <w:rFonts w:ascii="Arial" w:eastAsia="Arial" w:hAnsi="Arial" w:cs="Arial"/>
          <w:b/>
        </w:rPr>
      </w:pPr>
      <w:r>
        <w:rPr>
          <w:rFonts w:ascii="Arial" w:eastAsia="Arial" w:hAnsi="Arial" w:cs="Arial"/>
          <w:b/>
        </w:rPr>
        <w:tab/>
        <w:t>1 дүгээр зүйл.</w:t>
      </w:r>
      <w:r>
        <w:rPr>
          <w:rFonts w:ascii="Arial" w:eastAsia="Arial" w:hAnsi="Arial" w:cs="Arial"/>
        </w:rPr>
        <w:t xml:space="preserve">Төсвийн тогтвортой байдлын тухай хуулийн 12 дугаар зүйлд  </w:t>
      </w:r>
      <w:r>
        <w:rPr>
          <w:rFonts w:ascii="Arial" w:eastAsia="Arial" w:hAnsi="Arial" w:cs="Arial"/>
          <w:highlight w:val="white"/>
        </w:rPr>
        <w:t xml:space="preserve">доор дурдсан агуулгатай 12.1.10, 12.1.11 дэх заалт нэмсүгэй: </w:t>
      </w:r>
    </w:p>
    <w:p w14:paraId="00000010" w14:textId="77777777" w:rsidR="005B6CE0" w:rsidRDefault="00000000" w:rsidP="003A7209">
      <w:pPr>
        <w:ind w:firstLine="720"/>
        <w:jc w:val="both"/>
        <w:rPr>
          <w:rFonts w:ascii="Arial" w:eastAsia="Arial" w:hAnsi="Arial" w:cs="Arial"/>
          <w:b/>
        </w:rPr>
      </w:pPr>
      <w:r>
        <w:rPr>
          <w:rFonts w:ascii="Arial" w:eastAsia="Arial" w:hAnsi="Arial" w:cs="Arial"/>
          <w:b/>
        </w:rPr>
        <w:tab/>
      </w:r>
    </w:p>
    <w:p w14:paraId="00000011" w14:textId="77777777" w:rsidR="005B6CE0" w:rsidRDefault="00000000" w:rsidP="003A7209">
      <w:pPr>
        <w:ind w:firstLine="1417"/>
        <w:jc w:val="both"/>
        <w:rPr>
          <w:rFonts w:ascii="Arial" w:eastAsia="Arial" w:hAnsi="Arial" w:cs="Arial"/>
        </w:rPr>
      </w:pPr>
      <w:r>
        <w:rPr>
          <w:rFonts w:ascii="Arial" w:eastAsia="Arial" w:hAnsi="Arial" w:cs="Arial"/>
        </w:rPr>
        <w:t>“12.1.10.нэгдсэн төсвийн нийт зарлагын өсөлтийн хэмжээ;</w:t>
      </w:r>
    </w:p>
    <w:p w14:paraId="00000012" w14:textId="4446D176" w:rsidR="005B6CE0" w:rsidRPr="007013D0" w:rsidRDefault="00000000" w:rsidP="003A7209">
      <w:pPr>
        <w:ind w:firstLine="1417"/>
        <w:jc w:val="both"/>
        <w:rPr>
          <w:rFonts w:ascii="Arial" w:eastAsia="Arial" w:hAnsi="Arial" w:cs="Arial"/>
        </w:rPr>
      </w:pPr>
      <w:r>
        <w:rPr>
          <w:rFonts w:ascii="Arial" w:eastAsia="Arial" w:hAnsi="Arial" w:cs="Arial"/>
        </w:rPr>
        <w:t>12.1.11.нэгдсэн төсвийн хөрөнгийн зардлын хэмжээ;”</w:t>
      </w:r>
      <w:r w:rsidR="007013D0">
        <w:rPr>
          <w:rFonts w:ascii="Arial" w:eastAsia="Arial" w:hAnsi="Arial" w:cs="Arial"/>
        </w:rPr>
        <w:t xml:space="preserve"> </w:t>
      </w:r>
    </w:p>
    <w:p w14:paraId="00000013" w14:textId="77777777" w:rsidR="005B6CE0" w:rsidRDefault="005B6CE0" w:rsidP="003A7209">
      <w:pPr>
        <w:ind w:firstLine="720"/>
        <w:jc w:val="both"/>
        <w:rPr>
          <w:rFonts w:ascii="Arial" w:eastAsia="Arial" w:hAnsi="Arial" w:cs="Arial"/>
          <w:b/>
        </w:rPr>
      </w:pPr>
    </w:p>
    <w:p w14:paraId="00000014" w14:textId="77777777" w:rsidR="005B6CE0" w:rsidRDefault="00000000" w:rsidP="003A7209">
      <w:pPr>
        <w:ind w:firstLine="720"/>
        <w:jc w:val="both"/>
        <w:rPr>
          <w:rFonts w:ascii="Arial" w:eastAsia="Arial" w:hAnsi="Arial" w:cs="Arial"/>
        </w:rPr>
      </w:pPr>
      <w:r>
        <w:rPr>
          <w:rFonts w:ascii="Arial" w:eastAsia="Arial" w:hAnsi="Arial" w:cs="Arial"/>
          <w:b/>
        </w:rPr>
        <w:t>2 дугаар зүйл.</w:t>
      </w:r>
      <w:r>
        <w:rPr>
          <w:rFonts w:ascii="Arial" w:eastAsia="Arial" w:hAnsi="Arial" w:cs="Arial"/>
        </w:rPr>
        <w:t xml:space="preserve">Төсвийн тогтвортой байдлын тухай хуулийн 6 дугаар зүйлийн 6.1.2, 6.1.3 дахь заалтыг </w:t>
      </w:r>
      <w:r>
        <w:rPr>
          <w:rFonts w:ascii="Arial" w:eastAsia="Arial" w:hAnsi="Arial" w:cs="Arial"/>
          <w:highlight w:val="white"/>
        </w:rPr>
        <w:t xml:space="preserve">доор дурдсанаар </w:t>
      </w:r>
      <w:r>
        <w:rPr>
          <w:rFonts w:ascii="Arial" w:eastAsia="Arial" w:hAnsi="Arial" w:cs="Arial"/>
        </w:rPr>
        <w:t>өөрчлөн найруулсугай:</w:t>
      </w:r>
    </w:p>
    <w:p w14:paraId="00000015" w14:textId="77777777" w:rsidR="005B6CE0" w:rsidRDefault="005B6CE0" w:rsidP="003A7209">
      <w:pPr>
        <w:ind w:firstLine="1417"/>
        <w:jc w:val="both"/>
        <w:rPr>
          <w:rFonts w:ascii="Arial" w:eastAsia="Arial" w:hAnsi="Arial" w:cs="Arial"/>
        </w:rPr>
      </w:pPr>
    </w:p>
    <w:p w14:paraId="00000016" w14:textId="77777777" w:rsidR="005B6CE0" w:rsidRDefault="00000000" w:rsidP="003A7209">
      <w:pPr>
        <w:ind w:firstLine="1417"/>
        <w:jc w:val="both"/>
        <w:rPr>
          <w:rFonts w:ascii="Arial" w:eastAsia="Arial" w:hAnsi="Arial" w:cs="Arial"/>
        </w:rPr>
      </w:pPr>
      <w:r>
        <w:rPr>
          <w:rFonts w:ascii="Arial" w:eastAsia="Arial" w:hAnsi="Arial" w:cs="Arial"/>
        </w:rPr>
        <w:t>“6.1.2.нэгдсэн төсвийн тэнцвэржүүлсэн тэнцэл нь тухайн төсвийн жилийн дотоодын нийт бүтээгдэхүүний 2 хувиас илүүгүй алдагдалтай, эсхүл ашигтай байх;</w:t>
      </w:r>
    </w:p>
    <w:p w14:paraId="00000017" w14:textId="77777777" w:rsidR="005B6CE0" w:rsidRDefault="005B6CE0" w:rsidP="003A7209">
      <w:pPr>
        <w:ind w:firstLine="1417"/>
        <w:jc w:val="both"/>
        <w:rPr>
          <w:rFonts w:ascii="Arial" w:eastAsia="Arial" w:hAnsi="Arial" w:cs="Arial"/>
        </w:rPr>
      </w:pPr>
    </w:p>
    <w:p w14:paraId="00000018" w14:textId="77777777" w:rsidR="005B6CE0" w:rsidRDefault="00000000" w:rsidP="003A7209">
      <w:pPr>
        <w:pBdr>
          <w:top w:val="nil"/>
          <w:left w:val="nil"/>
          <w:bottom w:val="nil"/>
          <w:right w:val="nil"/>
          <w:between w:val="nil"/>
        </w:pBdr>
        <w:ind w:firstLine="1417"/>
        <w:jc w:val="both"/>
        <w:rPr>
          <w:rFonts w:ascii="Arial" w:eastAsia="Arial" w:hAnsi="Arial" w:cs="Arial"/>
        </w:rPr>
      </w:pPr>
      <w:r>
        <w:rPr>
          <w:rFonts w:ascii="Arial" w:eastAsia="Arial" w:hAnsi="Arial" w:cs="Arial"/>
        </w:rPr>
        <w:t>6.1.3.тухайн жилийн нэгдсэн төсвийн нийт зарлагын өсөлтийн хувь нь тухайн жилийн эрдэс баялгийн бус дотоодын нийт бүтээгдэхүүний өсөлтийн хувь, тухайн жилийн өмнөх дараалсан 12 жилийн эрдэс баялгийн бус дотоодын нийт бүтээгдэхүүний өсөлтийн дунджийн аль ихээс хэтрэхгүй байх.”</w:t>
      </w:r>
    </w:p>
    <w:p w14:paraId="00000019" w14:textId="77777777" w:rsidR="005B6CE0" w:rsidRDefault="005B6CE0" w:rsidP="003A7209">
      <w:pPr>
        <w:jc w:val="both"/>
        <w:rPr>
          <w:rFonts w:ascii="Arial" w:eastAsia="Arial" w:hAnsi="Arial" w:cs="Arial"/>
        </w:rPr>
      </w:pPr>
    </w:p>
    <w:p w14:paraId="0000001A" w14:textId="77777777" w:rsidR="005B6CE0" w:rsidRDefault="00000000" w:rsidP="003A7209">
      <w:pPr>
        <w:ind w:firstLine="720"/>
        <w:jc w:val="both"/>
        <w:rPr>
          <w:rFonts w:ascii="Arial" w:eastAsia="Arial" w:hAnsi="Arial" w:cs="Arial"/>
        </w:rPr>
      </w:pPr>
      <w:r>
        <w:rPr>
          <w:rFonts w:ascii="Arial" w:eastAsia="Arial" w:hAnsi="Arial" w:cs="Arial"/>
          <w:b/>
        </w:rPr>
        <w:t>3 дугаар зүйл.</w:t>
      </w:r>
      <w:r>
        <w:rPr>
          <w:rFonts w:ascii="Arial" w:eastAsia="Arial" w:hAnsi="Arial" w:cs="Arial"/>
        </w:rPr>
        <w:t>Төсвийн тогтвортой байдлын тухай хуульд өөрчлөлт оруулах тухай хуулийг</w:t>
      </w:r>
      <w:r>
        <w:rPr>
          <w:rFonts w:ascii="Arial" w:eastAsia="Arial" w:hAnsi="Arial" w:cs="Arial"/>
          <w:b/>
        </w:rPr>
        <w:t xml:space="preserve"> </w:t>
      </w:r>
      <w:r>
        <w:rPr>
          <w:rFonts w:ascii="Arial" w:eastAsia="Arial" w:hAnsi="Arial" w:cs="Arial"/>
        </w:rPr>
        <w:t xml:space="preserve">20… оны ... дүгээр сарын ...-ны өдрөөс эхлэн дагаж мөрдөнө.  </w:t>
      </w:r>
    </w:p>
    <w:p w14:paraId="0000001B" w14:textId="77777777" w:rsidR="005B6CE0" w:rsidRDefault="005B6CE0" w:rsidP="003A7209">
      <w:pPr>
        <w:ind w:firstLine="720"/>
        <w:jc w:val="both"/>
        <w:rPr>
          <w:rFonts w:ascii="Arial" w:eastAsia="Arial" w:hAnsi="Arial" w:cs="Arial"/>
          <w:b/>
        </w:rPr>
      </w:pPr>
    </w:p>
    <w:p w14:paraId="0000001C" w14:textId="77777777" w:rsidR="005B6CE0" w:rsidRDefault="005B6CE0" w:rsidP="003A7209">
      <w:pPr>
        <w:jc w:val="both"/>
        <w:rPr>
          <w:rFonts w:ascii="Arial" w:eastAsia="Arial" w:hAnsi="Arial" w:cs="Arial"/>
          <w:b/>
        </w:rPr>
      </w:pPr>
    </w:p>
    <w:p w14:paraId="0000001D" w14:textId="77777777" w:rsidR="005B6CE0" w:rsidRDefault="00000000" w:rsidP="003A7209">
      <w:pPr>
        <w:ind w:firstLine="720"/>
        <w:jc w:val="both"/>
        <w:rPr>
          <w:rFonts w:ascii="Arial" w:eastAsia="Arial" w:hAnsi="Arial" w:cs="Arial"/>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rPr>
        <w:t xml:space="preserve">Гарын үсэг </w:t>
      </w:r>
    </w:p>
    <w:p w14:paraId="0000001E" w14:textId="77777777" w:rsidR="005B6CE0" w:rsidRDefault="00000000" w:rsidP="003A7209">
      <w:pPr>
        <w:jc w:val="right"/>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000001F" w14:textId="77777777" w:rsidR="005B6CE0" w:rsidRDefault="005B6CE0" w:rsidP="003A7209">
      <w:pPr>
        <w:jc w:val="right"/>
        <w:rPr>
          <w:rFonts w:ascii="Arial" w:eastAsia="Arial" w:hAnsi="Arial" w:cs="Arial"/>
        </w:rPr>
      </w:pPr>
    </w:p>
    <w:p w14:paraId="00000020" w14:textId="77777777" w:rsidR="005B6CE0" w:rsidRDefault="005B6CE0" w:rsidP="003A7209">
      <w:pPr>
        <w:jc w:val="right"/>
        <w:rPr>
          <w:rFonts w:ascii="Arial" w:eastAsia="Arial" w:hAnsi="Arial" w:cs="Arial"/>
        </w:rPr>
      </w:pPr>
    </w:p>
    <w:p w14:paraId="00000021" w14:textId="77777777" w:rsidR="005B6CE0" w:rsidRDefault="005B6CE0" w:rsidP="003A7209">
      <w:pPr>
        <w:jc w:val="right"/>
        <w:rPr>
          <w:rFonts w:ascii="Arial" w:eastAsia="Arial" w:hAnsi="Arial" w:cs="Arial"/>
        </w:rPr>
      </w:pPr>
    </w:p>
    <w:p w14:paraId="00000022" w14:textId="77777777" w:rsidR="005B6CE0" w:rsidRDefault="005B6CE0" w:rsidP="003A7209">
      <w:pPr>
        <w:jc w:val="right"/>
        <w:rPr>
          <w:rFonts w:ascii="Arial" w:eastAsia="Arial" w:hAnsi="Arial" w:cs="Arial"/>
        </w:rPr>
      </w:pPr>
    </w:p>
    <w:p w14:paraId="00000023" w14:textId="77777777" w:rsidR="005B6CE0" w:rsidRDefault="005B6CE0" w:rsidP="003A7209">
      <w:pPr>
        <w:jc w:val="right"/>
        <w:rPr>
          <w:rFonts w:ascii="Arial" w:eastAsia="Arial" w:hAnsi="Arial" w:cs="Arial"/>
        </w:rPr>
      </w:pPr>
    </w:p>
    <w:p w14:paraId="00000024" w14:textId="77777777" w:rsidR="005B6CE0" w:rsidRDefault="005B6CE0" w:rsidP="003A7209">
      <w:pPr>
        <w:jc w:val="right"/>
        <w:rPr>
          <w:rFonts w:ascii="Arial" w:eastAsia="Arial" w:hAnsi="Arial" w:cs="Arial"/>
        </w:rPr>
      </w:pPr>
    </w:p>
    <w:p w14:paraId="00000025" w14:textId="77777777" w:rsidR="005B6CE0" w:rsidRDefault="005B6CE0" w:rsidP="003A7209">
      <w:pPr>
        <w:jc w:val="right"/>
        <w:rPr>
          <w:rFonts w:ascii="Arial" w:eastAsia="Arial" w:hAnsi="Arial" w:cs="Arial"/>
        </w:rPr>
      </w:pPr>
    </w:p>
    <w:p w14:paraId="00000026" w14:textId="77777777" w:rsidR="005B6CE0" w:rsidRDefault="005B6CE0" w:rsidP="003A7209">
      <w:pPr>
        <w:jc w:val="right"/>
        <w:rPr>
          <w:rFonts w:ascii="Arial" w:eastAsia="Arial" w:hAnsi="Arial" w:cs="Arial"/>
        </w:rPr>
      </w:pPr>
    </w:p>
    <w:p w14:paraId="00000027" w14:textId="77777777" w:rsidR="005B6CE0" w:rsidRDefault="005B6CE0" w:rsidP="003A7209">
      <w:pPr>
        <w:rPr>
          <w:rFonts w:ascii="Arial" w:eastAsia="Arial" w:hAnsi="Arial" w:cs="Arial"/>
        </w:rPr>
      </w:pPr>
    </w:p>
    <w:sectPr w:rsidR="005B6CE0" w:rsidSect="005E1029">
      <w:pgSz w:w="11900" w:h="16840"/>
      <w:pgMar w:top="1134" w:right="851" w:bottom="1134" w:left="1701"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CE0"/>
    <w:rsid w:val="000C74D5"/>
    <w:rsid w:val="003A7209"/>
    <w:rsid w:val="005613A9"/>
    <w:rsid w:val="005B6CE0"/>
    <w:rsid w:val="005E1029"/>
    <w:rsid w:val="007013D0"/>
    <w:rsid w:val="008570A4"/>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B2A4A96"/>
  <w15:docId w15:val="{A66ADD68-F68F-294A-8149-FBA08963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3E5BC9"/>
    <w:pPr>
      <w:spacing w:after="150"/>
    </w:pPr>
    <w:rPr>
      <w:rFonts w:ascii="Times New Roman" w:eastAsiaTheme="minorEastAsia" w:hAnsi="Times New Roman" w:cs="Times New Roman"/>
    </w:rPr>
  </w:style>
  <w:style w:type="paragraph" w:styleId="ListParagraph">
    <w:name w:val="List Paragraph"/>
    <w:basedOn w:val="Normal"/>
    <w:uiPriority w:val="34"/>
    <w:qFormat/>
    <w:rsid w:val="00D16F47"/>
    <w:pPr>
      <w:ind w:left="720"/>
      <w:contextualSpacing/>
    </w:pPr>
    <w:rPr>
      <w:rFonts w:ascii="Times New Roman" w:eastAsiaTheme="minorEastAsia" w:hAnsi="Times New Roman" w:cs="Times New Roman"/>
    </w:rPr>
  </w:style>
  <w:style w:type="character" w:customStyle="1" w:styleId="apple-converted-space">
    <w:name w:val="apple-converted-space"/>
    <w:basedOn w:val="DefaultParagraphFont"/>
    <w:rsid w:val="00600F83"/>
  </w:style>
  <w:style w:type="character" w:customStyle="1" w:styleId="highlight2">
    <w:name w:val="highlight2"/>
    <w:basedOn w:val="DefaultParagraphFont"/>
    <w:rsid w:val="00600F83"/>
  </w:style>
  <w:style w:type="paragraph" w:styleId="Revision">
    <w:name w:val="Revision"/>
    <w:hidden/>
    <w:uiPriority w:val="99"/>
    <w:semiHidden/>
    <w:rsid w:val="00F11B19"/>
  </w:style>
  <w:style w:type="character" w:customStyle="1" w:styleId="pull-right">
    <w:name w:val="pull-right"/>
    <w:basedOn w:val="DefaultParagraphFont"/>
    <w:rsid w:val="00AF0528"/>
  </w:style>
  <w:style w:type="character" w:styleId="CommentReference">
    <w:name w:val="annotation reference"/>
    <w:basedOn w:val="DefaultParagraphFont"/>
    <w:uiPriority w:val="99"/>
    <w:semiHidden/>
    <w:unhideWhenUsed/>
    <w:rsid w:val="00DB3ECB"/>
    <w:rPr>
      <w:sz w:val="16"/>
      <w:szCs w:val="16"/>
    </w:rPr>
  </w:style>
  <w:style w:type="paragraph" w:styleId="CommentText">
    <w:name w:val="annotation text"/>
    <w:basedOn w:val="Normal"/>
    <w:link w:val="CommentTextChar"/>
    <w:uiPriority w:val="99"/>
    <w:unhideWhenUsed/>
    <w:rsid w:val="00DB3ECB"/>
    <w:rPr>
      <w:sz w:val="20"/>
      <w:szCs w:val="20"/>
    </w:rPr>
  </w:style>
  <w:style w:type="character" w:customStyle="1" w:styleId="CommentTextChar">
    <w:name w:val="Comment Text Char"/>
    <w:basedOn w:val="DefaultParagraphFont"/>
    <w:link w:val="CommentText"/>
    <w:uiPriority w:val="99"/>
    <w:rsid w:val="00DB3ECB"/>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TZ77BXXMLeF9/pN2cdILTdUV5g==">CgMxLjA4AGpOCjVzdWdnZXN0SWRJbXBvcnRkNmFkYjA4Ni03MDcxLTQyYTQtYjkwYi05OWYzNmI3MDEwNTRfMRIVTWljcm9zb2Z0IE9mZmljZSBVc2Vyak4KNXN1Z2dlc3RJZEltcG9ydGQ2YWRiMDg2LTcwNzEtNDJhNC1iOTBiLTk5ZjM2YjcwMTA1NF8yEhVNaWNyb3NvZnQgT2ZmaWNlIFVzZXJqTgo1c3VnZ2VzdElkSW1wb3J0ZDZhZGIwODYtNzA3MS00MmE0LWI5MGItOTlmMzZiNzAxMDU0XzMSFU1pY3Jvc29mdCBPZmZpY2UgVXNlcnIhMUl0MlJOQmNhTzd1bkRpdndvV1VlcUxQZzV2S1pPT3B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Office User</cp:lastModifiedBy>
  <cp:revision>5</cp:revision>
  <cp:lastPrinted>2026-04-15T01:17:00Z</cp:lastPrinted>
  <dcterms:created xsi:type="dcterms:W3CDTF">2024-04-16T03:24:00Z</dcterms:created>
  <dcterms:modified xsi:type="dcterms:W3CDTF">2026-04-15T01:18:00Z</dcterms:modified>
</cp:coreProperties>
</file>