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AC905" w14:textId="201CB4C7" w:rsidR="00E96BB3" w:rsidRPr="00B90BC8" w:rsidRDefault="00B90BC8" w:rsidP="00BF61D1">
      <w:pPr>
        <w:ind w:right="-93"/>
        <w:jc w:val="right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</w:rPr>
        <w:t xml:space="preserve">  </w:t>
      </w:r>
      <w:r w:rsidR="00E96BB3" w:rsidRPr="00B90BC8">
        <w:rPr>
          <w:rFonts w:ascii="Arial" w:hAnsi="Arial" w:cs="Arial"/>
          <w:szCs w:val="24"/>
          <w:lang w:val="mn-MN"/>
        </w:rPr>
        <w:t xml:space="preserve">Төсөл </w:t>
      </w:r>
    </w:p>
    <w:p w14:paraId="258EA34E" w14:textId="77777777" w:rsidR="00E96BB3" w:rsidRDefault="00E96BB3" w:rsidP="00E96BB3">
      <w:pPr>
        <w:jc w:val="center"/>
        <w:rPr>
          <w:rFonts w:ascii="Arial" w:hAnsi="Arial" w:cs="Arial"/>
          <w:szCs w:val="24"/>
          <w:lang w:val="mn-MN"/>
        </w:rPr>
      </w:pPr>
      <w:r w:rsidRPr="00EC3A0C">
        <w:rPr>
          <w:rFonts w:ascii="Arial" w:hAnsi="Arial" w:cs="Arial"/>
          <w:szCs w:val="24"/>
          <w:lang w:val="mn-MN"/>
        </w:rPr>
        <w:t>МОНГОЛ УЛСЫН ХУУЛЬ</w:t>
      </w:r>
    </w:p>
    <w:p w14:paraId="6C1B9CAF" w14:textId="77777777" w:rsidR="00E96BB3" w:rsidRDefault="00E96BB3" w:rsidP="00B90BC8">
      <w:pPr>
        <w:ind w:right="49"/>
        <w:jc w:val="center"/>
        <w:rPr>
          <w:rFonts w:ascii="Arial" w:hAnsi="Arial" w:cs="Arial"/>
          <w:szCs w:val="24"/>
          <w:lang w:val="mn-MN"/>
        </w:rPr>
      </w:pPr>
    </w:p>
    <w:p w14:paraId="5EF1F59E" w14:textId="77777777" w:rsidR="00BF61D1" w:rsidRDefault="00E96BB3" w:rsidP="00C14BE8">
      <w:pPr>
        <w:spacing w:after="0" w:line="240" w:lineRule="auto"/>
        <w:ind w:right="-91"/>
        <w:jc w:val="both"/>
        <w:rPr>
          <w:rFonts w:ascii="Arial" w:eastAsiaTheme="minorEastAsia" w:hAnsi="Arial" w:cs="Arial"/>
          <w:szCs w:val="24"/>
          <w:lang w:val="mn-MN" w:eastAsia="ja-JP"/>
        </w:rPr>
      </w:pPr>
      <w:r>
        <w:rPr>
          <w:rFonts w:ascii="Arial" w:eastAsiaTheme="minorEastAsia" w:hAnsi="Arial" w:cs="Arial" w:hint="eastAsia"/>
          <w:szCs w:val="24"/>
          <w:lang w:val="mn-MN" w:eastAsia="ja-JP"/>
        </w:rPr>
        <w:t xml:space="preserve">2021 </w:t>
      </w:r>
      <w:r>
        <w:rPr>
          <w:rFonts w:ascii="Arial" w:eastAsiaTheme="minorEastAsia" w:hAnsi="Arial" w:cs="Arial"/>
          <w:szCs w:val="24"/>
          <w:lang w:val="mn-MN" w:eastAsia="ja-JP"/>
        </w:rPr>
        <w:t xml:space="preserve">оны ... дугаар </w:t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 w:rsidR="00BF61D1">
        <w:rPr>
          <w:rFonts w:ascii="Arial" w:eastAsiaTheme="minorEastAsia" w:hAnsi="Arial" w:cs="Arial"/>
          <w:szCs w:val="24"/>
          <w:lang w:val="mn-MN" w:eastAsia="ja-JP"/>
        </w:rPr>
        <w:tab/>
      </w:r>
      <w:r w:rsidR="00BF61D1">
        <w:rPr>
          <w:rFonts w:ascii="Arial" w:eastAsiaTheme="minorEastAsia" w:hAnsi="Arial" w:cs="Arial"/>
          <w:szCs w:val="24"/>
          <w:lang w:val="mn-MN" w:eastAsia="ja-JP"/>
        </w:rPr>
        <w:tab/>
      </w:r>
      <w:r w:rsidR="00BF61D1">
        <w:rPr>
          <w:rFonts w:ascii="Arial" w:eastAsiaTheme="minorEastAsia" w:hAnsi="Arial" w:cs="Arial"/>
          <w:szCs w:val="24"/>
          <w:lang w:val="mn-MN" w:eastAsia="ja-JP"/>
        </w:rPr>
        <w:tab/>
      </w:r>
      <w:r w:rsidR="00BF61D1" w:rsidRPr="00EC3A0C">
        <w:rPr>
          <w:rFonts w:ascii="Arial" w:hAnsi="Arial" w:cs="Arial"/>
          <w:szCs w:val="24"/>
          <w:lang w:val="mn-MN"/>
        </w:rPr>
        <w:t>Улаанбаатар</w:t>
      </w:r>
    </w:p>
    <w:p w14:paraId="7A56CBFF" w14:textId="169CF971" w:rsidR="00E96BB3" w:rsidRPr="00190341" w:rsidRDefault="00E96BB3" w:rsidP="00C14BE8">
      <w:pPr>
        <w:spacing w:after="0" w:line="240" w:lineRule="auto"/>
        <w:ind w:right="-91"/>
        <w:jc w:val="both"/>
        <w:rPr>
          <w:rFonts w:ascii="Arial" w:eastAsiaTheme="minorEastAsia" w:hAnsi="Arial" w:cs="Arial"/>
          <w:szCs w:val="24"/>
          <w:lang w:val="mn-MN" w:eastAsia="ja-JP"/>
        </w:rPr>
      </w:pPr>
      <w:r>
        <w:rPr>
          <w:rFonts w:ascii="Arial" w:eastAsiaTheme="minorEastAsia" w:hAnsi="Arial" w:cs="Arial"/>
          <w:szCs w:val="24"/>
          <w:lang w:val="mn-MN" w:eastAsia="ja-JP"/>
        </w:rPr>
        <w:t xml:space="preserve">сарын ... -ны өдөр </w:t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  <w:t xml:space="preserve">    </w:t>
      </w:r>
      <w:r w:rsidR="00BF61D1">
        <w:rPr>
          <w:rFonts w:ascii="Arial" w:eastAsiaTheme="minorEastAsia" w:hAnsi="Arial" w:cs="Arial"/>
          <w:szCs w:val="24"/>
          <w:lang w:eastAsia="ja-JP"/>
        </w:rPr>
        <w:t xml:space="preserve">    </w:t>
      </w:r>
      <w:r>
        <w:rPr>
          <w:rFonts w:ascii="Arial" w:eastAsiaTheme="minorEastAsia" w:hAnsi="Arial" w:cs="Arial"/>
          <w:szCs w:val="24"/>
          <w:lang w:val="mn-MN" w:eastAsia="ja-JP"/>
        </w:rPr>
        <w:t xml:space="preserve"> </w:t>
      </w:r>
      <w:r w:rsidRPr="00EC3A0C">
        <w:rPr>
          <w:rFonts w:ascii="Arial" w:hAnsi="Arial" w:cs="Arial"/>
          <w:szCs w:val="24"/>
          <w:lang w:val="mn-MN"/>
        </w:rPr>
        <w:t>хот</w:t>
      </w:r>
    </w:p>
    <w:p w14:paraId="2F9076AE" w14:textId="2AF7A617" w:rsidR="00E96BB3" w:rsidRDefault="00E96BB3" w:rsidP="00136A26">
      <w:pPr>
        <w:spacing w:after="120" w:line="276" w:lineRule="auto"/>
        <w:jc w:val="center"/>
        <w:rPr>
          <w:rFonts w:ascii="Arial" w:hAnsi="Arial" w:cs="Arial"/>
          <w:szCs w:val="24"/>
          <w:lang w:val="mn-MN"/>
        </w:rPr>
      </w:pPr>
      <w:r w:rsidRPr="00EC3A0C">
        <w:rPr>
          <w:rFonts w:ascii="Arial" w:hAnsi="Arial" w:cs="Arial"/>
          <w:szCs w:val="24"/>
          <w:lang w:val="mn-MN"/>
        </w:rPr>
        <w:t xml:space="preserve">        </w:t>
      </w:r>
    </w:p>
    <w:p w14:paraId="4A212CD6" w14:textId="77777777" w:rsidR="00C14BE8" w:rsidRPr="00EC3A0C" w:rsidRDefault="00C14BE8" w:rsidP="00136A26">
      <w:pPr>
        <w:spacing w:after="120" w:line="276" w:lineRule="auto"/>
        <w:jc w:val="center"/>
        <w:rPr>
          <w:rFonts w:ascii="Arial" w:hAnsi="Arial" w:cs="Arial"/>
          <w:szCs w:val="24"/>
          <w:lang w:val="mn-MN"/>
        </w:rPr>
      </w:pPr>
    </w:p>
    <w:p w14:paraId="5425B492" w14:textId="77777777" w:rsidR="00E96BB3" w:rsidRPr="00EC3A0C" w:rsidRDefault="00E96BB3" w:rsidP="00E96BB3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  <w:r w:rsidRPr="00EC3A0C">
        <w:rPr>
          <w:rFonts w:ascii="Arial" w:hAnsi="Arial" w:cs="Arial"/>
          <w:szCs w:val="24"/>
          <w:lang w:val="mn-MN"/>
        </w:rPr>
        <w:t>БАЙГАЛЬ ОРЧНЫГ ХАМГААЛАХ ТУХАЙ ХУУЛЬД</w:t>
      </w:r>
    </w:p>
    <w:p w14:paraId="458D2A31" w14:textId="77777777" w:rsidR="00E96BB3" w:rsidRPr="00EC3A0C" w:rsidRDefault="00E96BB3" w:rsidP="00E96BB3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  <w:r w:rsidRPr="00EC3A0C">
        <w:rPr>
          <w:rFonts w:ascii="Arial" w:hAnsi="Arial" w:cs="Arial"/>
          <w:szCs w:val="24"/>
          <w:lang w:val="mn-MN"/>
        </w:rPr>
        <w:t>НЭМЭЛТ ОРУУЛАХ ТУХАЙ</w:t>
      </w:r>
    </w:p>
    <w:p w14:paraId="53987BE2" w14:textId="77777777" w:rsidR="00E96BB3" w:rsidRPr="00EC3A0C" w:rsidRDefault="00E96BB3" w:rsidP="00E96BB3">
      <w:pPr>
        <w:rPr>
          <w:rFonts w:ascii="Arial" w:hAnsi="Arial" w:cs="Arial"/>
          <w:szCs w:val="24"/>
          <w:lang w:val="mn-MN"/>
        </w:rPr>
      </w:pPr>
    </w:p>
    <w:p w14:paraId="1BD55E07" w14:textId="66ADFA4F" w:rsidR="00E96BB3" w:rsidRPr="00EC3A0C" w:rsidRDefault="00E96BB3" w:rsidP="00E96BB3">
      <w:pPr>
        <w:ind w:firstLine="720"/>
        <w:jc w:val="both"/>
        <w:rPr>
          <w:rFonts w:ascii="Arial" w:hAnsi="Arial" w:cs="Arial"/>
          <w:szCs w:val="24"/>
          <w:lang w:val="mn-MN"/>
        </w:rPr>
      </w:pPr>
      <w:bookmarkStart w:id="0" w:name="_Hlk79012271"/>
      <w:r w:rsidRPr="00B90BC8">
        <w:rPr>
          <w:rFonts w:ascii="Arial" w:hAnsi="Arial" w:cs="Arial"/>
          <w:bCs/>
          <w:szCs w:val="24"/>
          <w:lang w:val="mn-MN"/>
        </w:rPr>
        <w:t>1 дүгээр зүйл</w:t>
      </w:r>
      <w:r>
        <w:rPr>
          <w:rFonts w:ascii="Arial" w:hAnsi="Arial" w:cs="Arial"/>
          <w:b/>
          <w:szCs w:val="24"/>
          <w:lang w:val="mn-MN"/>
        </w:rPr>
        <w:t>.</w:t>
      </w:r>
      <w:r w:rsidRPr="00EC3A0C">
        <w:rPr>
          <w:rFonts w:ascii="Arial" w:hAnsi="Arial" w:cs="Arial"/>
          <w:szCs w:val="24"/>
          <w:lang w:val="mn-MN"/>
        </w:rPr>
        <w:t>Байгаль орчныг хамгаалах тухай хуульд до</w:t>
      </w:r>
      <w:r w:rsidR="00136A26">
        <w:rPr>
          <w:rFonts w:ascii="Arial" w:hAnsi="Arial" w:cs="Arial"/>
          <w:szCs w:val="24"/>
          <w:lang w:val="mn-MN"/>
        </w:rPr>
        <w:t>о</w:t>
      </w:r>
      <w:r w:rsidRPr="00EC3A0C">
        <w:rPr>
          <w:rFonts w:ascii="Arial" w:hAnsi="Arial" w:cs="Arial"/>
          <w:szCs w:val="24"/>
          <w:lang w:val="mn-MN"/>
        </w:rPr>
        <w:t xml:space="preserve">р дурдсан агуулгатай </w:t>
      </w:r>
      <w:proofErr w:type="spellStart"/>
      <w:r w:rsidR="00136A26">
        <w:rPr>
          <w:rFonts w:ascii="Arial" w:hAnsi="Arial" w:cs="Arial"/>
          <w:color w:val="000000"/>
          <w:szCs w:val="24"/>
        </w:rPr>
        <w:t>дараах</w:t>
      </w:r>
      <w:r w:rsidR="00B90BC8">
        <w:rPr>
          <w:rFonts w:ascii="Arial" w:hAnsi="Arial" w:cs="Arial"/>
          <w:color w:val="000000"/>
          <w:szCs w:val="24"/>
        </w:rPr>
        <w:t>ь</w:t>
      </w:r>
      <w:proofErr w:type="spellEnd"/>
      <w:r w:rsidR="00136A26"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заалт</w:t>
      </w:r>
      <w:proofErr w:type="spellEnd"/>
      <w:r w:rsidR="00136A26">
        <w:rPr>
          <w:rFonts w:ascii="Arial" w:hAnsi="Arial" w:cs="Arial"/>
          <w:color w:val="000000"/>
          <w:szCs w:val="24"/>
        </w:rPr>
        <w:t xml:space="preserve"> </w:t>
      </w:r>
      <w:r w:rsidRPr="00EC3A0C">
        <w:rPr>
          <w:rFonts w:ascii="Arial" w:hAnsi="Arial" w:cs="Arial"/>
          <w:szCs w:val="24"/>
          <w:lang w:val="mn-MN"/>
        </w:rPr>
        <w:t>нэмсүгэй</w:t>
      </w:r>
      <w:r w:rsidRPr="00190341">
        <w:rPr>
          <w:rFonts w:ascii="Arial" w:hAnsi="Arial" w:cs="Arial"/>
          <w:szCs w:val="24"/>
          <w:lang w:val="mn-MN"/>
        </w:rPr>
        <w:t>:</w:t>
      </w:r>
    </w:p>
    <w:p w14:paraId="6384EC9C" w14:textId="77777777" w:rsidR="00E96BB3" w:rsidRPr="00E96BB3" w:rsidRDefault="00E96BB3" w:rsidP="00E96BB3">
      <w:pPr>
        <w:jc w:val="both"/>
        <w:rPr>
          <w:rFonts w:ascii="Arial" w:hAnsi="Arial" w:cs="Arial"/>
          <w:bCs/>
          <w:szCs w:val="24"/>
          <w:lang w:val="mn-MN"/>
        </w:rPr>
      </w:pPr>
      <w:r w:rsidRPr="00E96BB3">
        <w:rPr>
          <w:rFonts w:ascii="Arial" w:hAnsi="Arial" w:cs="Arial"/>
          <w:bCs/>
          <w:szCs w:val="24"/>
          <w:lang w:val="mn-MN"/>
        </w:rPr>
        <w:tab/>
      </w:r>
      <w:r w:rsidRPr="00E96BB3">
        <w:rPr>
          <w:rFonts w:ascii="Arial" w:hAnsi="Arial" w:cs="Arial"/>
          <w:bCs/>
          <w:szCs w:val="24"/>
          <w:lang w:val="mn-MN"/>
        </w:rPr>
        <w:tab/>
        <w:t>1/4 дүгээр зүйлийн 1 дэх хэсгийн 7 дахь заалт:</w:t>
      </w:r>
    </w:p>
    <w:p w14:paraId="7D76141B" w14:textId="752D08D7" w:rsidR="00E96BB3" w:rsidRPr="002C2FC5" w:rsidRDefault="00E96BB3" w:rsidP="00E96BB3">
      <w:pPr>
        <w:jc w:val="both"/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</w:pP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ab/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“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7</w:t>
      </w:r>
      <w:r w:rsidRPr="00190341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/</w:t>
      </w:r>
      <w:r w:rsidR="00136A2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тухайн </w:t>
      </w:r>
      <w:r w:rsidR="00455FE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ну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т</w:t>
      </w:r>
      <w:r w:rsidR="00455FE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аг дэвсгэрийн хүрээнд 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газрын хэвлийн баялгий</w:t>
      </w:r>
      <w:r w:rsidR="00455FE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ашигла</w:t>
      </w:r>
      <w:r w:rsidR="00136A2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лтын </w:t>
      </w:r>
      <w:r w:rsidR="00455FE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нөхцөл </w:t>
      </w:r>
      <w:r w:rsidR="00136A2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байдал,</w:t>
      </w:r>
      <w:r w:rsidR="006877ED" w:rsidRPr="006877ED">
        <w:rPr>
          <w:rStyle w:val="Strong"/>
          <w:rFonts w:ascii="Arial" w:hAnsi="Arial" w:cs="Arial"/>
          <w:b w:val="0"/>
          <w:color w:val="FF0000"/>
          <w:szCs w:val="24"/>
          <w:shd w:val="clear" w:color="auto" w:fill="FFFFFF"/>
          <w:lang w:val="mn-MN"/>
        </w:rPr>
        <w:t xml:space="preserve"> 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байгаль орч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и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д үзүүл</w:t>
      </w:r>
      <w:r w:rsidR="00455FE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ж байгаа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нөл</w:t>
      </w:r>
      <w:r w:rsidR="006877E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өөл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өл, </w:t>
      </w:r>
      <w:r w:rsidR="00157E72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нөхөн сэргээлт болон 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эрх бүхий байгууллагаас 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хяналт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ын</w:t>
      </w:r>
      <w:r w:rsidR="00157E72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чиглэлээр хэрэгжүүлж байгаа арга хэмжээний 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талаар </w:t>
      </w:r>
      <w:r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мэдэх.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”</w:t>
      </w:r>
    </w:p>
    <w:p w14:paraId="35EE3E2E" w14:textId="77777777" w:rsidR="00E96BB3" w:rsidRPr="00D92B99" w:rsidRDefault="00E96BB3" w:rsidP="00E96BB3">
      <w:pPr>
        <w:ind w:left="720" w:firstLine="720"/>
        <w:jc w:val="both"/>
        <w:rPr>
          <w:rStyle w:val="Strong"/>
          <w:rFonts w:ascii="Arial" w:hAnsi="Arial" w:cs="Arial"/>
          <w:b w:val="0"/>
          <w:bCs w:val="0"/>
          <w:color w:val="000000"/>
          <w:szCs w:val="24"/>
          <w:shd w:val="clear" w:color="auto" w:fill="FFFFFF"/>
          <w:lang w:val="mn-MN"/>
        </w:rPr>
      </w:pPr>
      <w:r w:rsidRPr="00D92B99">
        <w:rPr>
          <w:rStyle w:val="Strong"/>
          <w:rFonts w:ascii="Arial" w:hAnsi="Arial" w:cs="Arial"/>
          <w:b w:val="0"/>
          <w:bCs w:val="0"/>
          <w:color w:val="000000"/>
          <w:szCs w:val="24"/>
          <w:shd w:val="clear" w:color="auto" w:fill="FFFFFF"/>
          <w:lang w:val="mn-MN"/>
        </w:rPr>
        <w:t>2/16 дугаар зүйлийн 2 дахь хэсгийн 11 дэх заалт:</w:t>
      </w:r>
    </w:p>
    <w:p w14:paraId="0FD4339F" w14:textId="6937EC9E" w:rsidR="00E96BB3" w:rsidRPr="00DB523A" w:rsidRDefault="00E96BB3" w:rsidP="00E96BB3">
      <w:pPr>
        <w:ind w:firstLine="720"/>
        <w:jc w:val="both"/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</w:pP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“11</w:t>
      </w:r>
      <w:r w:rsidRPr="00190341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/</w:t>
      </w:r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харьяа </w:t>
      </w: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нутаг дэвсгэр</w:t>
      </w:r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ийн хүрээнд </w:t>
      </w: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газрын хэвлийн баялгийг ашигла</w:t>
      </w:r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лтын нөхцөл байдал, </w:t>
      </w: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байгаль орчинд үзүүл</w:t>
      </w:r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ж байгаа нөлөөлөл, нөхөн сэргээлт болон 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хяналтын</w:t>
      </w: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 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чиглэлээр хэрэгжүүлсэн арга хэмжээний талаар </w:t>
      </w:r>
      <w:proofErr w:type="spellStart"/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</w:rPr>
        <w:t>иргэдэд</w:t>
      </w:r>
      <w:proofErr w:type="spellEnd"/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</w:rPr>
        <w:t>нээлттэй</w:t>
      </w:r>
      <w:proofErr w:type="spellEnd"/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</w:rPr>
        <w:t xml:space="preserve"> </w:t>
      </w: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мэдээлэ</w:t>
      </w:r>
      <w:r w:rsidR="00455FE9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х,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 байгаль орчны төлөв байдлын </w:t>
      </w:r>
      <w:r w:rsidR="00190099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мэдээлэлд 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тусгаж, иргэдийн Төлөөлөгчдийн Хуралд тайлагнах.</w:t>
      </w:r>
      <w:r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”</w:t>
      </w:r>
    </w:p>
    <w:p w14:paraId="5ACD041F" w14:textId="77777777" w:rsidR="00E96BB3" w:rsidRPr="00190341" w:rsidRDefault="00E96BB3" w:rsidP="00E96BB3">
      <w:pPr>
        <w:ind w:left="720" w:firstLine="720"/>
        <w:jc w:val="both"/>
        <w:rPr>
          <w:rStyle w:val="Strong"/>
          <w:rFonts w:ascii="Arial" w:hAnsi="Arial" w:cs="Arial"/>
          <w:color w:val="000000"/>
          <w:szCs w:val="24"/>
          <w:shd w:val="clear" w:color="auto" w:fill="FFFFFF"/>
          <w:lang w:val="mn-MN"/>
        </w:rPr>
      </w:pPr>
      <w:r w:rsidRPr="00D92B99">
        <w:rPr>
          <w:rStyle w:val="Strong"/>
          <w:rFonts w:ascii="Arial" w:hAnsi="Arial" w:cs="Arial"/>
          <w:b w:val="0"/>
          <w:bCs w:val="0"/>
          <w:color w:val="000000"/>
          <w:szCs w:val="24"/>
          <w:shd w:val="clear" w:color="auto" w:fill="FFFFFF"/>
          <w:lang w:val="mn-MN"/>
        </w:rPr>
        <w:t>3/17 дугаар зүйлийн 2 дахь хэсгийн 11 дэх заалт</w:t>
      </w:r>
      <w:r w:rsidRPr="00190341">
        <w:rPr>
          <w:rStyle w:val="Strong"/>
          <w:rFonts w:ascii="Arial" w:hAnsi="Arial" w:cs="Arial"/>
          <w:color w:val="000000"/>
          <w:szCs w:val="24"/>
          <w:shd w:val="clear" w:color="auto" w:fill="FFFFFF"/>
          <w:lang w:val="mn-MN"/>
        </w:rPr>
        <w:t>:</w:t>
      </w:r>
    </w:p>
    <w:p w14:paraId="0623FD4B" w14:textId="39210368" w:rsidR="00E96BB3" w:rsidRPr="002C2FC5" w:rsidRDefault="00E96BB3" w:rsidP="00E96BB3">
      <w:pPr>
        <w:ind w:firstLine="720"/>
        <w:jc w:val="both"/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“</w:t>
      </w:r>
      <w:r w:rsidRPr="00EC3A0C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11</w:t>
      </w:r>
      <w:r w:rsidRPr="00190341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/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харьяа </w:t>
      </w:r>
      <w:r w:rsidR="0084029A"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нутаг дэвсгэр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ийн хүрээнд </w:t>
      </w:r>
      <w:r w:rsidR="0084029A"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газрын хэвлийн баялгийг ашигла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лтын нөхцөл байдал, </w:t>
      </w:r>
      <w:r w:rsidR="0084029A"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байгаль орчинд үзүүл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ж байгаа нөлөөлөл, нөхөн сэргээлт болон хяналтын</w:t>
      </w:r>
      <w:r w:rsidR="0084029A"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 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чиглэлээр хэрэгжүүлсэн арга хэмжээний талаар </w:t>
      </w:r>
      <w:proofErr w:type="spellStart"/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</w:rPr>
        <w:t>иргэдэд</w:t>
      </w:r>
      <w:proofErr w:type="spellEnd"/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</w:rPr>
        <w:t>нээлттэй</w:t>
      </w:r>
      <w:proofErr w:type="spellEnd"/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</w:rPr>
        <w:t xml:space="preserve"> </w:t>
      </w:r>
      <w:r w:rsidR="0084029A" w:rsidRPr="00DB523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мэдээлэ</w:t>
      </w:r>
      <w:r w:rsidR="0084029A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х, газрын хэвлийн баялгийн ашиглалтын талаар байгаль орчны төлөв байдлын мэдээлэлд тусгаж, иргэдийн Төлөөлөгчдийн Хуралд тайлагнах.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”</w:t>
      </w:r>
    </w:p>
    <w:bookmarkEnd w:id="0"/>
    <w:p w14:paraId="2DB8EC88" w14:textId="77777777" w:rsidR="00E96BB3" w:rsidRPr="00190341" w:rsidRDefault="00E96BB3" w:rsidP="00E96BB3">
      <w:pPr>
        <w:spacing w:after="120"/>
        <w:rPr>
          <w:rFonts w:ascii="Arial" w:hAnsi="Arial" w:cs="Arial"/>
          <w:szCs w:val="24"/>
          <w:lang w:val="mn-MN"/>
        </w:rPr>
      </w:pPr>
    </w:p>
    <w:p w14:paraId="2A56DF6B" w14:textId="77777777" w:rsidR="00E96BB3" w:rsidRPr="00190341" w:rsidRDefault="00E96BB3" w:rsidP="00E96BB3">
      <w:pPr>
        <w:spacing w:after="120"/>
        <w:jc w:val="center"/>
        <w:rPr>
          <w:rFonts w:ascii="Arial" w:hAnsi="Arial" w:cs="Arial"/>
          <w:szCs w:val="24"/>
          <w:lang w:val="mn-MN"/>
        </w:rPr>
      </w:pPr>
    </w:p>
    <w:p w14:paraId="61C5E6AF" w14:textId="77777777" w:rsidR="00E96BB3" w:rsidRPr="00D54C72" w:rsidRDefault="00E96BB3" w:rsidP="00E96BB3">
      <w:pPr>
        <w:spacing w:after="150" w:line="276" w:lineRule="auto"/>
        <w:ind w:firstLine="720"/>
        <w:jc w:val="center"/>
        <w:textAlignment w:val="top"/>
        <w:rPr>
          <w:rFonts w:ascii="Arial" w:eastAsia="Times New Roman" w:hAnsi="Arial" w:cs="Arial"/>
          <w:szCs w:val="24"/>
          <w:lang w:val="mn-MN"/>
        </w:rPr>
      </w:pPr>
      <w:r w:rsidRPr="00D54C72">
        <w:rPr>
          <w:rFonts w:ascii="Arial" w:eastAsia="Times New Roman" w:hAnsi="Arial" w:cs="Arial"/>
          <w:szCs w:val="24"/>
          <w:lang w:val="mn-MN"/>
        </w:rPr>
        <w:t>Гарын үсэг</w:t>
      </w:r>
    </w:p>
    <w:p w14:paraId="002FA71D" w14:textId="77777777" w:rsidR="00E96BB3" w:rsidRPr="00EC3A0C" w:rsidRDefault="00E96BB3" w:rsidP="00E96BB3">
      <w:pPr>
        <w:ind w:firstLine="720"/>
        <w:jc w:val="both"/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</w:pPr>
    </w:p>
    <w:p w14:paraId="3F2AA75A" w14:textId="77777777" w:rsidR="00E96BB3" w:rsidRDefault="00E96BB3" w:rsidP="00E96BB3">
      <w:pPr>
        <w:ind w:firstLine="720"/>
        <w:jc w:val="both"/>
        <w:rPr>
          <w:rFonts w:ascii="Arial" w:hAnsi="Arial" w:cs="Arial"/>
          <w:b/>
          <w:color w:val="000000"/>
          <w:szCs w:val="24"/>
          <w:lang w:val="mn-MN"/>
        </w:rPr>
      </w:pPr>
    </w:p>
    <w:p w14:paraId="48F3A445" w14:textId="2B6C0BFF" w:rsidR="00E96BB3" w:rsidRDefault="00E96BB3" w:rsidP="006877ED">
      <w:pPr>
        <w:jc w:val="both"/>
        <w:rPr>
          <w:rFonts w:ascii="Arial" w:hAnsi="Arial" w:cs="Arial"/>
          <w:b/>
          <w:color w:val="000000"/>
          <w:szCs w:val="24"/>
          <w:lang w:val="mn-MN"/>
        </w:rPr>
      </w:pPr>
    </w:p>
    <w:p w14:paraId="7F1C3A5D" w14:textId="77777777" w:rsidR="000E1C33" w:rsidRDefault="000E1C33" w:rsidP="00E96BB3">
      <w:pPr>
        <w:jc w:val="right"/>
        <w:rPr>
          <w:rFonts w:ascii="Arial" w:hAnsi="Arial" w:cs="Arial"/>
          <w:szCs w:val="24"/>
          <w:lang w:val="mn-MN"/>
        </w:rPr>
      </w:pPr>
    </w:p>
    <w:p w14:paraId="1993CEB3" w14:textId="77777777" w:rsidR="00AD060F" w:rsidRDefault="00AD060F" w:rsidP="00E96BB3">
      <w:pPr>
        <w:jc w:val="right"/>
        <w:rPr>
          <w:rFonts w:ascii="Arial" w:hAnsi="Arial" w:cs="Arial"/>
          <w:szCs w:val="24"/>
          <w:lang w:val="mn-MN"/>
        </w:rPr>
      </w:pPr>
      <w:bookmarkStart w:id="1" w:name="_GoBack"/>
      <w:bookmarkEnd w:id="1"/>
    </w:p>
    <w:p w14:paraId="00F0FE1C" w14:textId="77777777" w:rsidR="00E96BB3" w:rsidRPr="00B90BC8" w:rsidRDefault="00E96BB3" w:rsidP="00E96BB3">
      <w:pPr>
        <w:jc w:val="right"/>
        <w:rPr>
          <w:rFonts w:ascii="Arial" w:hAnsi="Arial" w:cs="Arial"/>
          <w:szCs w:val="24"/>
          <w:lang w:val="mn-MN"/>
        </w:rPr>
      </w:pPr>
      <w:r w:rsidRPr="00B90BC8">
        <w:rPr>
          <w:rFonts w:ascii="Arial" w:hAnsi="Arial" w:cs="Arial"/>
          <w:szCs w:val="24"/>
          <w:lang w:val="mn-MN"/>
        </w:rPr>
        <w:lastRenderedPageBreak/>
        <w:t xml:space="preserve">Төсөл </w:t>
      </w:r>
    </w:p>
    <w:p w14:paraId="38511EC3" w14:textId="77777777" w:rsidR="00E96BB3" w:rsidRDefault="00E96BB3" w:rsidP="00E96BB3">
      <w:pPr>
        <w:jc w:val="center"/>
        <w:rPr>
          <w:rFonts w:ascii="Arial" w:hAnsi="Arial" w:cs="Arial"/>
          <w:szCs w:val="24"/>
          <w:lang w:val="mn-MN"/>
        </w:rPr>
      </w:pPr>
      <w:r w:rsidRPr="00EC3A0C">
        <w:rPr>
          <w:rFonts w:ascii="Arial" w:hAnsi="Arial" w:cs="Arial"/>
          <w:szCs w:val="24"/>
          <w:lang w:val="mn-MN"/>
        </w:rPr>
        <w:t>МОНГОЛ УЛСЫН ХУУЛЬ</w:t>
      </w:r>
    </w:p>
    <w:p w14:paraId="1B15E739" w14:textId="77777777" w:rsidR="00E96BB3" w:rsidRDefault="00E96BB3" w:rsidP="00E96BB3">
      <w:pPr>
        <w:jc w:val="center"/>
        <w:rPr>
          <w:rFonts w:ascii="Arial" w:hAnsi="Arial" w:cs="Arial"/>
          <w:szCs w:val="24"/>
          <w:lang w:val="mn-MN"/>
        </w:rPr>
      </w:pPr>
    </w:p>
    <w:p w14:paraId="473FF600" w14:textId="77777777" w:rsidR="00C14BE8" w:rsidRDefault="00E96BB3" w:rsidP="00C14BE8">
      <w:pPr>
        <w:spacing w:after="0" w:line="240" w:lineRule="auto"/>
        <w:jc w:val="both"/>
        <w:rPr>
          <w:rFonts w:ascii="Arial" w:eastAsiaTheme="minorEastAsia" w:hAnsi="Arial" w:cs="Arial"/>
          <w:szCs w:val="24"/>
          <w:lang w:val="mn-MN" w:eastAsia="ja-JP"/>
        </w:rPr>
      </w:pPr>
      <w:r>
        <w:rPr>
          <w:rFonts w:ascii="Arial" w:eastAsiaTheme="minorEastAsia" w:hAnsi="Arial" w:cs="Arial" w:hint="eastAsia"/>
          <w:szCs w:val="24"/>
          <w:lang w:val="mn-MN" w:eastAsia="ja-JP"/>
        </w:rPr>
        <w:t xml:space="preserve">2021 </w:t>
      </w:r>
      <w:r>
        <w:rPr>
          <w:rFonts w:ascii="Arial" w:eastAsiaTheme="minorEastAsia" w:hAnsi="Arial" w:cs="Arial"/>
          <w:szCs w:val="24"/>
          <w:lang w:val="mn-MN" w:eastAsia="ja-JP"/>
        </w:rPr>
        <w:t xml:space="preserve">оны ... дугаар </w:t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 w:rsidR="00C14BE8">
        <w:rPr>
          <w:rFonts w:ascii="Arial" w:eastAsiaTheme="minorEastAsia" w:hAnsi="Arial" w:cs="Arial"/>
          <w:szCs w:val="24"/>
          <w:lang w:val="mn-MN" w:eastAsia="ja-JP"/>
        </w:rPr>
        <w:tab/>
      </w:r>
      <w:r w:rsidR="00C14BE8">
        <w:rPr>
          <w:rFonts w:ascii="Arial" w:eastAsiaTheme="minorEastAsia" w:hAnsi="Arial" w:cs="Arial"/>
          <w:szCs w:val="24"/>
          <w:lang w:val="mn-MN" w:eastAsia="ja-JP"/>
        </w:rPr>
        <w:tab/>
      </w:r>
      <w:r w:rsidR="00C14BE8">
        <w:rPr>
          <w:rFonts w:ascii="Arial" w:eastAsiaTheme="minorEastAsia" w:hAnsi="Arial" w:cs="Arial"/>
          <w:szCs w:val="24"/>
          <w:lang w:val="mn-MN" w:eastAsia="ja-JP"/>
        </w:rPr>
        <w:tab/>
      </w:r>
      <w:r w:rsidR="00C14BE8">
        <w:rPr>
          <w:rFonts w:ascii="Arial" w:eastAsiaTheme="minorEastAsia" w:hAnsi="Arial" w:cs="Arial"/>
          <w:szCs w:val="24"/>
          <w:lang w:val="mn-MN" w:eastAsia="ja-JP"/>
        </w:rPr>
        <w:tab/>
      </w:r>
      <w:r w:rsidR="00C14BE8">
        <w:rPr>
          <w:rFonts w:ascii="Arial" w:eastAsiaTheme="minorEastAsia" w:hAnsi="Arial" w:cs="Arial"/>
          <w:szCs w:val="24"/>
          <w:lang w:val="mn-MN" w:eastAsia="ja-JP"/>
        </w:rPr>
        <w:tab/>
      </w:r>
      <w:r w:rsidR="00C14BE8">
        <w:rPr>
          <w:rFonts w:ascii="Arial" w:eastAsiaTheme="minorEastAsia" w:hAnsi="Arial" w:cs="Arial"/>
          <w:szCs w:val="24"/>
          <w:lang w:val="mn-MN" w:eastAsia="ja-JP"/>
        </w:rPr>
        <w:tab/>
      </w:r>
      <w:r w:rsidR="00C14BE8" w:rsidRPr="00EC3A0C">
        <w:rPr>
          <w:rFonts w:ascii="Arial" w:hAnsi="Arial" w:cs="Arial"/>
          <w:szCs w:val="24"/>
          <w:lang w:val="mn-MN"/>
        </w:rPr>
        <w:t>Улаанбаатар</w:t>
      </w:r>
    </w:p>
    <w:p w14:paraId="3254467B" w14:textId="35777249" w:rsidR="00E96BB3" w:rsidRPr="00190341" w:rsidRDefault="00E96BB3" w:rsidP="00C14BE8">
      <w:pPr>
        <w:spacing w:after="0" w:line="240" w:lineRule="auto"/>
        <w:jc w:val="both"/>
        <w:rPr>
          <w:rFonts w:ascii="Arial" w:eastAsiaTheme="minorEastAsia" w:hAnsi="Arial" w:cs="Arial"/>
          <w:szCs w:val="24"/>
          <w:lang w:val="mn-MN" w:eastAsia="ja-JP"/>
        </w:rPr>
      </w:pPr>
      <w:r>
        <w:rPr>
          <w:rFonts w:ascii="Arial" w:eastAsiaTheme="minorEastAsia" w:hAnsi="Arial" w:cs="Arial"/>
          <w:szCs w:val="24"/>
          <w:lang w:val="mn-MN" w:eastAsia="ja-JP"/>
        </w:rPr>
        <w:t xml:space="preserve">сарын ... -ны өдөр </w:t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</w:r>
      <w:r>
        <w:rPr>
          <w:rFonts w:ascii="Arial" w:eastAsiaTheme="minorEastAsia" w:hAnsi="Arial" w:cs="Arial"/>
          <w:szCs w:val="24"/>
          <w:lang w:val="mn-MN" w:eastAsia="ja-JP"/>
        </w:rPr>
        <w:tab/>
        <w:t xml:space="preserve">     </w:t>
      </w:r>
      <w:r w:rsidR="00C14BE8">
        <w:rPr>
          <w:rFonts w:ascii="Arial" w:eastAsiaTheme="minorEastAsia" w:hAnsi="Arial" w:cs="Arial"/>
          <w:szCs w:val="24"/>
          <w:lang w:eastAsia="ja-JP"/>
        </w:rPr>
        <w:t xml:space="preserve"> </w:t>
      </w:r>
      <w:r>
        <w:rPr>
          <w:rFonts w:ascii="Arial" w:eastAsiaTheme="minorEastAsia" w:hAnsi="Arial" w:cs="Arial"/>
          <w:szCs w:val="24"/>
          <w:lang w:val="mn-MN" w:eastAsia="ja-JP"/>
        </w:rPr>
        <w:t xml:space="preserve"> </w:t>
      </w:r>
      <w:r w:rsidRPr="00EC3A0C">
        <w:rPr>
          <w:rFonts w:ascii="Arial" w:hAnsi="Arial" w:cs="Arial"/>
          <w:szCs w:val="24"/>
          <w:lang w:val="mn-MN"/>
        </w:rPr>
        <w:t>хот</w:t>
      </w:r>
    </w:p>
    <w:p w14:paraId="414A40CD" w14:textId="77777777" w:rsidR="00E96BB3" w:rsidRDefault="00E96BB3" w:rsidP="003911EE">
      <w:pPr>
        <w:spacing w:after="0"/>
        <w:rPr>
          <w:rFonts w:ascii="Arial" w:hAnsi="Arial" w:cs="Arial"/>
          <w:color w:val="000000"/>
          <w:szCs w:val="24"/>
          <w:lang w:val="mn-MN"/>
        </w:rPr>
      </w:pPr>
    </w:p>
    <w:p w14:paraId="42681E54" w14:textId="77777777" w:rsidR="00C14BE8" w:rsidRDefault="00C14BE8" w:rsidP="003911EE">
      <w:pPr>
        <w:spacing w:after="0"/>
        <w:rPr>
          <w:rFonts w:ascii="Arial" w:hAnsi="Arial" w:cs="Arial"/>
          <w:color w:val="000000"/>
          <w:szCs w:val="24"/>
          <w:lang w:val="mn-MN"/>
        </w:rPr>
      </w:pPr>
    </w:p>
    <w:p w14:paraId="2F60651E" w14:textId="77777777" w:rsidR="00C14BE8" w:rsidRPr="002C2FC5" w:rsidRDefault="00C14BE8" w:rsidP="003911EE">
      <w:pPr>
        <w:spacing w:after="0"/>
        <w:rPr>
          <w:rFonts w:ascii="Arial" w:hAnsi="Arial" w:cs="Arial"/>
          <w:color w:val="000000"/>
          <w:szCs w:val="24"/>
          <w:lang w:val="mn-MN"/>
        </w:rPr>
      </w:pPr>
    </w:p>
    <w:p w14:paraId="58A4C858" w14:textId="77777777" w:rsidR="00E96BB3" w:rsidRPr="002C2FC5" w:rsidRDefault="00E96BB3" w:rsidP="00E96BB3">
      <w:pPr>
        <w:spacing w:after="0"/>
        <w:ind w:firstLine="720"/>
        <w:jc w:val="center"/>
        <w:rPr>
          <w:rFonts w:ascii="Arial" w:hAnsi="Arial" w:cs="Arial"/>
          <w:color w:val="000000"/>
          <w:szCs w:val="24"/>
          <w:lang w:val="mn-MN"/>
        </w:rPr>
      </w:pPr>
      <w:r w:rsidRPr="002C2FC5">
        <w:rPr>
          <w:rFonts w:ascii="Arial" w:hAnsi="Arial" w:cs="Arial"/>
          <w:color w:val="000000"/>
          <w:szCs w:val="24"/>
          <w:lang w:val="mn-MN"/>
        </w:rPr>
        <w:t>БАЙГАЛЬ ОРЧИНД НӨЛӨӨЛӨХ БАЙДЛЫН ҮНЭЛГЭЭНИЙ</w:t>
      </w:r>
    </w:p>
    <w:p w14:paraId="44A6C9EF" w14:textId="77777777" w:rsidR="00E96BB3" w:rsidRPr="002C2FC5" w:rsidRDefault="00E96BB3" w:rsidP="00E96BB3">
      <w:pPr>
        <w:spacing w:after="0"/>
        <w:ind w:firstLine="720"/>
        <w:jc w:val="center"/>
        <w:rPr>
          <w:rFonts w:ascii="Arial" w:hAnsi="Arial" w:cs="Arial"/>
          <w:color w:val="000000"/>
          <w:szCs w:val="24"/>
          <w:lang w:val="mn-MN"/>
        </w:rPr>
      </w:pPr>
      <w:r w:rsidRPr="002C2FC5">
        <w:rPr>
          <w:rFonts w:ascii="Arial" w:hAnsi="Arial" w:cs="Arial"/>
          <w:color w:val="000000"/>
          <w:szCs w:val="24"/>
          <w:lang w:val="mn-MN"/>
        </w:rPr>
        <w:t>ТУХАЙ ХУУЛЬД НЭМЭЛТ</w:t>
      </w:r>
      <w:r w:rsidRPr="00190341">
        <w:rPr>
          <w:rFonts w:ascii="Arial" w:hAnsi="Arial" w:cs="Arial"/>
          <w:color w:val="000000"/>
          <w:szCs w:val="24"/>
          <w:lang w:val="mn-MN"/>
        </w:rPr>
        <w:t>, ӨӨРЧЛӨЛТ</w:t>
      </w:r>
      <w:r w:rsidRPr="002C2FC5">
        <w:rPr>
          <w:rFonts w:ascii="Arial" w:hAnsi="Arial" w:cs="Arial"/>
          <w:color w:val="000000"/>
          <w:szCs w:val="24"/>
          <w:lang w:val="mn-MN"/>
        </w:rPr>
        <w:t xml:space="preserve"> ОРУУЛАХ ТУХАЙ</w:t>
      </w:r>
    </w:p>
    <w:p w14:paraId="4D9DBA3A" w14:textId="77777777" w:rsidR="00E96BB3" w:rsidRDefault="00E96BB3" w:rsidP="00E96BB3">
      <w:pPr>
        <w:spacing w:after="0"/>
        <w:ind w:firstLine="720"/>
        <w:rPr>
          <w:rFonts w:ascii="Arial" w:hAnsi="Arial" w:cs="Arial"/>
          <w:color w:val="000000"/>
          <w:szCs w:val="24"/>
          <w:lang w:val="mn-MN"/>
        </w:rPr>
      </w:pPr>
    </w:p>
    <w:p w14:paraId="36FE2C32" w14:textId="77777777" w:rsidR="00E96BB3" w:rsidRPr="002C2FC5" w:rsidRDefault="00E96BB3" w:rsidP="00E96BB3">
      <w:pPr>
        <w:spacing w:after="0"/>
        <w:ind w:firstLine="720"/>
        <w:rPr>
          <w:rFonts w:ascii="Arial" w:hAnsi="Arial" w:cs="Arial"/>
          <w:color w:val="000000"/>
          <w:szCs w:val="24"/>
          <w:lang w:val="mn-MN"/>
        </w:rPr>
      </w:pPr>
    </w:p>
    <w:p w14:paraId="4FF24DEF" w14:textId="548C8586" w:rsidR="00E96BB3" w:rsidRPr="002C2FC5" w:rsidRDefault="00E96BB3" w:rsidP="00E96BB3">
      <w:pPr>
        <w:spacing w:after="0"/>
        <w:ind w:firstLine="720"/>
        <w:jc w:val="both"/>
        <w:rPr>
          <w:rFonts w:ascii="Arial" w:hAnsi="Arial" w:cs="Arial"/>
          <w:color w:val="000000"/>
          <w:szCs w:val="24"/>
          <w:lang w:val="mn-MN"/>
        </w:rPr>
      </w:pPr>
      <w:bookmarkStart w:id="2" w:name="_Hlk79012375"/>
      <w:r w:rsidRPr="00B90BC8">
        <w:rPr>
          <w:rFonts w:ascii="Arial" w:hAnsi="Arial" w:cs="Arial"/>
          <w:bCs/>
          <w:color w:val="000000"/>
          <w:szCs w:val="24"/>
          <w:lang w:val="mn-MN"/>
        </w:rPr>
        <w:t>1 дүгээр зүйл</w:t>
      </w:r>
      <w:r w:rsidRPr="002C2FC5">
        <w:rPr>
          <w:rFonts w:ascii="Arial" w:hAnsi="Arial" w:cs="Arial"/>
          <w:b/>
          <w:color w:val="000000"/>
          <w:szCs w:val="24"/>
          <w:lang w:val="mn-MN"/>
        </w:rPr>
        <w:t>.</w:t>
      </w:r>
      <w:r w:rsidRPr="002C2FC5">
        <w:rPr>
          <w:rFonts w:ascii="Arial" w:hAnsi="Arial" w:cs="Arial"/>
          <w:color w:val="000000"/>
          <w:szCs w:val="24"/>
          <w:lang w:val="mn-MN"/>
        </w:rPr>
        <w:t>Байгаль орчинд нөлөөлөх байдлын үнэлгээний тухай хуульд до</w:t>
      </w:r>
      <w:r w:rsidR="003911EE">
        <w:rPr>
          <w:rFonts w:ascii="Arial" w:hAnsi="Arial" w:cs="Arial"/>
          <w:color w:val="000000"/>
          <w:szCs w:val="24"/>
          <w:lang w:val="mn-MN"/>
        </w:rPr>
        <w:t>о</w:t>
      </w:r>
      <w:r w:rsidRPr="002C2FC5">
        <w:rPr>
          <w:rFonts w:ascii="Arial" w:hAnsi="Arial" w:cs="Arial"/>
          <w:color w:val="000000"/>
          <w:szCs w:val="24"/>
          <w:lang w:val="mn-MN"/>
        </w:rPr>
        <w:t xml:space="preserve">р дурдсан </w:t>
      </w:r>
      <w:proofErr w:type="spellStart"/>
      <w:r>
        <w:rPr>
          <w:rFonts w:ascii="Arial" w:hAnsi="Arial" w:cs="Arial"/>
          <w:color w:val="000000"/>
          <w:szCs w:val="24"/>
        </w:rPr>
        <w:t>агуулга</w:t>
      </w:r>
      <w:r w:rsidR="003911EE">
        <w:rPr>
          <w:rFonts w:ascii="Arial" w:hAnsi="Arial" w:cs="Arial"/>
          <w:color w:val="000000"/>
          <w:szCs w:val="24"/>
        </w:rPr>
        <w:t>тай</w:t>
      </w:r>
      <w:proofErr w:type="spellEnd"/>
      <w:r w:rsidR="003911E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3911EE">
        <w:rPr>
          <w:rFonts w:ascii="Arial" w:hAnsi="Arial" w:cs="Arial"/>
          <w:color w:val="000000"/>
          <w:szCs w:val="24"/>
        </w:rPr>
        <w:t>дараах</w:t>
      </w:r>
      <w:r w:rsidR="00B90BC8">
        <w:rPr>
          <w:rFonts w:ascii="Arial" w:hAnsi="Arial" w:cs="Arial"/>
          <w:color w:val="000000"/>
          <w:szCs w:val="24"/>
        </w:rPr>
        <w:t>ь</w:t>
      </w:r>
      <w:proofErr w:type="spellEnd"/>
      <w:r w:rsidR="003911EE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  <w:lang w:val="mn-MN"/>
        </w:rPr>
        <w:t xml:space="preserve">хэсэг, </w:t>
      </w:r>
      <w:r w:rsidRPr="002C2FC5">
        <w:rPr>
          <w:rFonts w:ascii="Arial" w:hAnsi="Arial" w:cs="Arial"/>
          <w:color w:val="000000"/>
          <w:szCs w:val="24"/>
          <w:lang w:val="mn-MN"/>
        </w:rPr>
        <w:t>заалт нэмсүгэй</w:t>
      </w:r>
      <w:r w:rsidRPr="00190341">
        <w:rPr>
          <w:rFonts w:ascii="Arial" w:hAnsi="Arial" w:cs="Arial"/>
          <w:color w:val="000000"/>
          <w:szCs w:val="24"/>
          <w:lang w:val="mn-MN"/>
        </w:rPr>
        <w:t>:</w:t>
      </w:r>
    </w:p>
    <w:p w14:paraId="1DA4A683" w14:textId="77777777" w:rsidR="00E96BB3" w:rsidRPr="002C2FC5" w:rsidRDefault="00E96BB3" w:rsidP="00E96BB3">
      <w:pPr>
        <w:spacing w:after="0"/>
        <w:ind w:firstLine="720"/>
        <w:jc w:val="both"/>
        <w:rPr>
          <w:rFonts w:ascii="Arial" w:hAnsi="Arial" w:cs="Arial"/>
          <w:color w:val="000000"/>
          <w:szCs w:val="24"/>
          <w:lang w:val="mn-MN"/>
        </w:rPr>
      </w:pPr>
    </w:p>
    <w:p w14:paraId="5094BD84" w14:textId="6D6B5EF8" w:rsidR="00E96BB3" w:rsidRPr="00E96BB3" w:rsidRDefault="00E96BB3" w:rsidP="00E96BB3">
      <w:pPr>
        <w:ind w:left="720" w:firstLine="720"/>
        <w:jc w:val="both"/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</w:pPr>
      <w:r w:rsidRPr="00E96BB3">
        <w:rPr>
          <w:rFonts w:ascii="Arial" w:hAnsi="Arial" w:cs="Arial"/>
          <w:bCs/>
          <w:szCs w:val="24"/>
          <w:lang w:val="mn-MN"/>
        </w:rPr>
        <w:t>1</w:t>
      </w:r>
      <w:r w:rsidRPr="00E96BB3">
        <w:rPr>
          <w:rFonts w:ascii="Arial" w:hAnsi="Arial" w:cs="Arial"/>
          <w:b/>
          <w:szCs w:val="24"/>
          <w:lang w:val="mn-MN"/>
        </w:rPr>
        <w:t>/</w:t>
      </w:r>
      <w:r w:rsidRPr="00E96BB3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18 дугаар зүйлийн 18.5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, 18.6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, 18.7</w:t>
      </w:r>
      <w:r w:rsidRPr="00E96BB3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дахь хэсэг:</w:t>
      </w:r>
      <w:r w:rsidRPr="00E96BB3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 </w:t>
      </w:r>
    </w:p>
    <w:p w14:paraId="2AFCAAD9" w14:textId="3B68A215" w:rsidR="003911EE" w:rsidRDefault="003C3D39" w:rsidP="003911EE">
      <w:pPr>
        <w:ind w:firstLine="720"/>
        <w:jc w:val="both"/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   </w:t>
      </w:r>
      <w:r w:rsidR="00E96BB3" w:rsidRPr="00EC3A0C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“18.</w:t>
      </w:r>
      <w:r w:rsidR="00E96BB3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5</w:t>
      </w:r>
      <w:r w:rsidR="00E96BB3" w:rsidRPr="00EC3A0C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.</w:t>
      </w:r>
      <w:bookmarkStart w:id="3" w:name="_Hlk79011737"/>
      <w:r w:rsidR="003911EE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Иргэн 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тухайн нутаг дэвсгэрийн хүрээнд </w:t>
      </w:r>
      <w:r w:rsidR="003911EE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газрын хэвлийн баялгий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</w:t>
      </w:r>
      <w:r w:rsidR="003911EE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ашигла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лтын нөхцөл байдал,</w:t>
      </w:r>
      <w:r w:rsidR="003911EE" w:rsidRPr="006877ED">
        <w:rPr>
          <w:rStyle w:val="Strong"/>
          <w:rFonts w:ascii="Arial" w:hAnsi="Arial" w:cs="Arial"/>
          <w:b w:val="0"/>
          <w:color w:val="FF0000"/>
          <w:szCs w:val="24"/>
          <w:shd w:val="clear" w:color="auto" w:fill="FFFFFF"/>
          <w:lang w:val="mn-MN"/>
        </w:rPr>
        <w:t xml:space="preserve"> </w:t>
      </w:r>
      <w:r w:rsidR="003911EE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байгаль орч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и</w:t>
      </w:r>
      <w:r w:rsidR="003911EE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д үзүүлж байгаа</w:t>
      </w:r>
      <w:r w:rsidR="003911EE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нөл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өөлөл, 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нөхөн сэргээлт болон 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төрийн эрх бүхий 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байгууллаг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аас 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хяналтын чиглэлээр 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хэрэгжүүлж байгаа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арга хэмжээний талаар </w:t>
      </w:r>
      <w:r w:rsidR="003911EE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мэдэ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элэл авах</w:t>
      </w:r>
      <w:r w:rsidR="003911EE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хүсэлтийг аймаг, нийслэл, сум, дүүргийн Засаг даргад гаргана. </w:t>
      </w:r>
    </w:p>
    <w:bookmarkEnd w:id="3"/>
    <w:p w14:paraId="6A216BAF" w14:textId="5B8136A8" w:rsidR="003911EE" w:rsidRDefault="003911EE" w:rsidP="003911EE">
      <w:pPr>
        <w:ind w:firstLine="720"/>
        <w:jc w:val="both"/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 18.6.</w:t>
      </w:r>
      <w:bookmarkStart w:id="4" w:name="_Hlk79011758"/>
      <w:r w:rsidR="00E96BB3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Засаг дарга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иргэний 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энэ хуулийн 18.5-д заасан 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хүсэлтийн дагуу холбогдох мэдээллийг </w:t>
      </w:r>
      <w:r w:rsidR="00063AF3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Мэдээллийн ил тод байдал ба мэдээлэл авах эрхийн тухай хуул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ийн 14.8-д</w:t>
      </w:r>
      <w:r w:rsidR="00063AF3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заасан хугацаанд 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гаргаж </w:t>
      </w:r>
      <w:r w:rsidR="00063AF3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өг</w:t>
      </w: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өх үүрэгтэй.</w:t>
      </w:r>
      <w:bookmarkEnd w:id="4"/>
    </w:p>
    <w:p w14:paraId="75374731" w14:textId="742581DE" w:rsidR="00E96BB3" w:rsidRPr="00EC3A0C" w:rsidRDefault="003911EE" w:rsidP="003911EE">
      <w:pPr>
        <w:ind w:firstLine="720"/>
        <w:jc w:val="both"/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18.7.</w:t>
      </w:r>
      <w:bookmarkStart w:id="5" w:name="_Hlk79011783"/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Иргэн 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үйл ажиллагаатай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нь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холбо</w:t>
      </w:r>
      <w:r w:rsidR="00190099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гдуулан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</w:t>
      </w:r>
      <w:r w:rsidR="007E3D6D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газрын хэвлийн баялгий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</w:t>
      </w:r>
      <w:r w:rsidR="007E3D6D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ашигла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лтын нөхцөл байдал,</w:t>
      </w:r>
      <w:r w:rsidR="007E3D6D" w:rsidRPr="006877ED">
        <w:rPr>
          <w:rStyle w:val="Strong"/>
          <w:rFonts w:ascii="Arial" w:hAnsi="Arial" w:cs="Arial"/>
          <w:b w:val="0"/>
          <w:color w:val="FF0000"/>
          <w:szCs w:val="24"/>
          <w:shd w:val="clear" w:color="auto" w:fill="FFFFFF"/>
          <w:lang w:val="mn-MN"/>
        </w:rPr>
        <w:t xml:space="preserve"> </w:t>
      </w:r>
      <w:r w:rsidR="007E3D6D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байгаль орч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и</w:t>
      </w:r>
      <w:r w:rsidR="007E3D6D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н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д үзүүлж байгаа</w:t>
      </w:r>
      <w:r w:rsidR="007E3D6D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нөл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өөлөл, нөхөн сэргээлтийн талаарх мэдээлэл авах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, танилцах боломж олгох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хүсэлтийг </w:t>
      </w:r>
      <w:r w:rsidR="00E96BB3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төсөл хэрэгжүүлэгчид гарга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ж болно.”</w:t>
      </w:r>
      <w:bookmarkEnd w:id="5"/>
    </w:p>
    <w:p w14:paraId="64B325A0" w14:textId="77777777" w:rsidR="00E96BB3" w:rsidRPr="00E96BB3" w:rsidRDefault="00E96BB3" w:rsidP="00E96BB3">
      <w:pPr>
        <w:spacing w:after="120"/>
        <w:ind w:left="720" w:firstLine="720"/>
        <w:jc w:val="both"/>
        <w:rPr>
          <w:rFonts w:ascii="Arial" w:hAnsi="Arial" w:cs="Arial"/>
          <w:szCs w:val="24"/>
          <w:lang w:val="mn-MN"/>
        </w:rPr>
      </w:pPr>
      <w:r w:rsidRPr="00E96BB3">
        <w:rPr>
          <w:rStyle w:val="Strong"/>
          <w:rFonts w:ascii="Arial" w:hAnsi="Arial" w:cs="Arial"/>
          <w:b w:val="0"/>
          <w:bCs w:val="0"/>
          <w:color w:val="000000"/>
          <w:szCs w:val="24"/>
          <w:shd w:val="clear" w:color="auto" w:fill="FFFFFF"/>
          <w:lang w:val="mn-MN"/>
        </w:rPr>
        <w:t>2</w:t>
      </w:r>
      <w:r w:rsidRPr="00E96BB3">
        <w:rPr>
          <w:rStyle w:val="Strong"/>
          <w:rFonts w:ascii="Arial" w:hAnsi="Arial" w:cs="Arial"/>
          <w:color w:val="000000"/>
          <w:szCs w:val="24"/>
          <w:shd w:val="clear" w:color="auto" w:fill="FFFFFF"/>
          <w:lang w:val="mn-MN"/>
        </w:rPr>
        <w:t>/</w:t>
      </w:r>
      <w:r w:rsidRPr="00E96BB3">
        <w:rPr>
          <w:rFonts w:ascii="Arial" w:hAnsi="Arial" w:cs="Arial"/>
          <w:szCs w:val="24"/>
          <w:lang w:val="mn-MN"/>
        </w:rPr>
        <w:t>14 дүгээр зүйлийн 14.1.4 дэх заалт:</w:t>
      </w:r>
    </w:p>
    <w:p w14:paraId="3DAF8A0D" w14:textId="132C047E" w:rsidR="00D87540" w:rsidRPr="00D87540" w:rsidRDefault="003C3D39" w:rsidP="00D87540">
      <w:pPr>
        <w:spacing w:after="120"/>
        <w:ind w:firstLine="720"/>
        <w:jc w:val="both"/>
        <w:rPr>
          <w:rStyle w:val="Strong"/>
          <w:rFonts w:ascii="Arial" w:hAnsi="Arial" w:cs="Arial"/>
          <w:b w:val="0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  <w:lang w:val="mn-MN"/>
        </w:rPr>
        <w:t xml:space="preserve">    </w:t>
      </w:r>
      <w:r w:rsidR="00E96BB3">
        <w:rPr>
          <w:rFonts w:ascii="Arial" w:hAnsi="Arial" w:cs="Arial"/>
          <w:szCs w:val="24"/>
          <w:shd w:val="clear" w:color="auto" w:fill="FFFFFF"/>
          <w:lang w:val="mn-MN"/>
        </w:rPr>
        <w:t>“</w:t>
      </w:r>
      <w:r w:rsidR="00E96BB3" w:rsidRPr="000F6758">
        <w:rPr>
          <w:rFonts w:ascii="Arial" w:hAnsi="Arial" w:cs="Arial"/>
          <w:szCs w:val="24"/>
          <w:shd w:val="clear" w:color="auto" w:fill="FFFFFF"/>
          <w:lang w:val="mn-MN"/>
        </w:rPr>
        <w:t>14.1.4.</w:t>
      </w:r>
      <w:bookmarkStart w:id="6" w:name="_Hlk79011647"/>
      <w:r w:rsidR="004538C6">
        <w:rPr>
          <w:rFonts w:ascii="Arial" w:hAnsi="Arial" w:cs="Arial"/>
          <w:szCs w:val="24"/>
          <w:shd w:val="clear" w:color="auto" w:fill="FFFFFF"/>
          <w:lang w:val="mn-MN"/>
        </w:rPr>
        <w:t xml:space="preserve">иргэний хүсэлтийн дагуу </w:t>
      </w:r>
      <w:r w:rsidR="007E3D6D">
        <w:rPr>
          <w:rFonts w:ascii="Arial" w:hAnsi="Arial" w:cs="Arial"/>
          <w:szCs w:val="24"/>
          <w:shd w:val="clear" w:color="auto" w:fill="FFFFFF"/>
          <w:lang w:val="mn-MN"/>
        </w:rPr>
        <w:t xml:space="preserve">өөрийн үйл ажиллагаатай холбоотой </w:t>
      </w:r>
      <w:r w:rsidR="00E96BB3" w:rsidRPr="002C2FC5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газрын хэвлийн баялгийг ашигла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лтын нөхцөл байдал, байгаль орчинд үзүүлж байгаа нөлөөлөл, нөхөн сэргээлтийн 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явц, үр дүнгийн 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талаар</w:t>
      </w:r>
      <w:r w:rsidR="004538C6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>х</w:t>
      </w:r>
      <w:r w:rsidR="007E3D6D">
        <w:rPr>
          <w:rStyle w:val="Strong"/>
          <w:rFonts w:ascii="Arial" w:hAnsi="Arial" w:cs="Arial"/>
          <w:b w:val="0"/>
          <w:color w:val="000000"/>
          <w:szCs w:val="24"/>
          <w:shd w:val="clear" w:color="auto" w:fill="FFFFFF"/>
          <w:lang w:val="mn-MN"/>
        </w:rPr>
        <w:t xml:space="preserve"> </w:t>
      </w:r>
      <w:r w:rsidR="004538C6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мэдээлэл өгөх, эсхүл танилцах</w:t>
      </w:r>
      <w:r w:rsidR="00E96BB3" w:rsidRPr="000F6758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 </w:t>
      </w:r>
      <w:r w:rsidR="004538C6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 xml:space="preserve">боломжоор хангах </w:t>
      </w:r>
      <w:r w:rsidR="007E3D6D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үүрэгтэй.</w:t>
      </w:r>
      <w:bookmarkEnd w:id="6"/>
      <w:r w:rsidR="007E3D6D">
        <w:rPr>
          <w:rStyle w:val="Strong"/>
          <w:rFonts w:ascii="Arial" w:hAnsi="Arial" w:cs="Arial"/>
          <w:b w:val="0"/>
          <w:szCs w:val="24"/>
          <w:shd w:val="clear" w:color="auto" w:fill="FFFFFF"/>
          <w:lang w:val="mn-MN"/>
        </w:rPr>
        <w:t>”</w:t>
      </w:r>
    </w:p>
    <w:p w14:paraId="5DB7FF92" w14:textId="3F29EC07" w:rsidR="00E96BB3" w:rsidRPr="00130DE7" w:rsidRDefault="00E96BB3" w:rsidP="003C3D39">
      <w:pPr>
        <w:spacing w:after="120"/>
        <w:ind w:firstLine="709"/>
        <w:jc w:val="both"/>
        <w:rPr>
          <w:rFonts w:ascii="Arial" w:hAnsi="Arial" w:cs="Arial"/>
          <w:szCs w:val="24"/>
          <w:lang w:val="mn-MN"/>
        </w:rPr>
      </w:pPr>
      <w:r w:rsidRPr="00B90BC8">
        <w:rPr>
          <w:rStyle w:val="Strong"/>
          <w:rFonts w:ascii="Arial" w:hAnsi="Arial" w:cs="Arial"/>
          <w:b w:val="0"/>
          <w:bCs w:val="0"/>
          <w:szCs w:val="24"/>
          <w:shd w:val="clear" w:color="auto" w:fill="FFFFFF"/>
          <w:lang w:val="mn-MN"/>
        </w:rPr>
        <w:t>2</w:t>
      </w:r>
      <w:r w:rsidR="006877ED" w:rsidRPr="00B90BC8">
        <w:rPr>
          <w:rStyle w:val="Strong"/>
          <w:rFonts w:ascii="Arial" w:hAnsi="Arial" w:cs="Arial"/>
          <w:b w:val="0"/>
          <w:bCs w:val="0"/>
          <w:szCs w:val="24"/>
          <w:shd w:val="clear" w:color="auto" w:fill="FFFFFF"/>
          <w:lang w:val="mn-MN"/>
        </w:rPr>
        <w:t xml:space="preserve"> </w:t>
      </w:r>
      <w:r w:rsidRPr="00B90BC8">
        <w:rPr>
          <w:rStyle w:val="Strong"/>
          <w:rFonts w:ascii="Arial" w:hAnsi="Arial" w:cs="Arial"/>
          <w:b w:val="0"/>
          <w:bCs w:val="0"/>
          <w:szCs w:val="24"/>
          <w:shd w:val="clear" w:color="auto" w:fill="FFFFFF"/>
          <w:lang w:val="mn-MN"/>
        </w:rPr>
        <w:t>дугаар зүйл</w:t>
      </w:r>
      <w:r w:rsidRPr="00190341">
        <w:rPr>
          <w:rFonts w:ascii="Arial" w:hAnsi="Arial" w:cs="Arial"/>
          <w:szCs w:val="24"/>
          <w:lang w:val="mn-MN"/>
        </w:rPr>
        <w:t>.</w:t>
      </w:r>
      <w:r w:rsidRPr="002C2FC5">
        <w:rPr>
          <w:rFonts w:ascii="Arial" w:hAnsi="Arial" w:cs="Arial"/>
          <w:color w:val="000000"/>
          <w:szCs w:val="24"/>
          <w:lang w:val="mn-MN"/>
        </w:rPr>
        <w:t>Байгаль орчинд нөлөөлөх байдлын үнэлгээний тухай хуул</w:t>
      </w:r>
      <w:r>
        <w:rPr>
          <w:rFonts w:ascii="Arial" w:hAnsi="Arial" w:cs="Arial"/>
          <w:color w:val="000000"/>
          <w:szCs w:val="24"/>
          <w:lang w:val="mn-MN"/>
        </w:rPr>
        <w:t>ийн 18 дугаар зүйлийн 18.5 дахь хэсгийн дугаарыг “18.</w:t>
      </w:r>
      <w:r w:rsidR="00157E72">
        <w:rPr>
          <w:rFonts w:ascii="Arial" w:hAnsi="Arial" w:cs="Arial"/>
          <w:color w:val="000000"/>
          <w:szCs w:val="24"/>
          <w:lang w:val="mn-MN"/>
        </w:rPr>
        <w:t>8</w:t>
      </w:r>
      <w:r>
        <w:rPr>
          <w:rFonts w:ascii="Arial" w:hAnsi="Arial" w:cs="Arial"/>
          <w:color w:val="000000"/>
          <w:szCs w:val="24"/>
          <w:lang w:val="mn-MN"/>
        </w:rPr>
        <w:t xml:space="preserve">” гэж өөрчилсүгэй. </w:t>
      </w:r>
    </w:p>
    <w:p w14:paraId="1A5006B2" w14:textId="707B6142" w:rsidR="00D92B99" w:rsidRPr="003C3D39" w:rsidRDefault="00D92B99" w:rsidP="00D92B99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n-MN"/>
        </w:rPr>
        <w:t xml:space="preserve">           </w:t>
      </w:r>
      <w:r w:rsidRPr="00B90BC8">
        <w:rPr>
          <w:rFonts w:ascii="Arial" w:hAnsi="Arial" w:cs="Arial"/>
          <w:szCs w:val="24"/>
          <w:lang w:val="mn-MN"/>
        </w:rPr>
        <w:t>3 дугаар зүйл</w:t>
      </w:r>
      <w:r>
        <w:rPr>
          <w:rFonts w:ascii="Arial" w:hAnsi="Arial" w:cs="Arial"/>
          <w:szCs w:val="24"/>
          <w:lang w:val="mn-MN"/>
        </w:rPr>
        <w:t>.</w:t>
      </w:r>
      <w:r w:rsidR="003C3D39">
        <w:rPr>
          <w:rFonts w:ascii="Arial" w:hAnsi="Arial" w:cs="Arial"/>
          <w:szCs w:val="24"/>
          <w:lang w:val="mn-MN"/>
        </w:rPr>
        <w:t xml:space="preserve">Энэ хуулийг </w:t>
      </w:r>
      <w:proofErr w:type="spellStart"/>
      <w:r w:rsidR="003C3D39">
        <w:rPr>
          <w:rFonts w:ascii="Arial" w:hAnsi="Arial" w:cs="Arial"/>
          <w:szCs w:val="24"/>
        </w:rPr>
        <w:t>Байгаль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орчныг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хамгаалах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тухай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хуульд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нэмэлт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оруулах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тухай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хууль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хүчин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төгөлдөр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болсон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өдрөөс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эхлэн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дагаж</w:t>
      </w:r>
      <w:proofErr w:type="spellEnd"/>
      <w:r w:rsidR="003C3D39">
        <w:rPr>
          <w:rFonts w:ascii="Arial" w:hAnsi="Arial" w:cs="Arial"/>
          <w:szCs w:val="24"/>
        </w:rPr>
        <w:t xml:space="preserve"> </w:t>
      </w:r>
      <w:proofErr w:type="spellStart"/>
      <w:r w:rsidR="003C3D39">
        <w:rPr>
          <w:rFonts w:ascii="Arial" w:hAnsi="Arial" w:cs="Arial"/>
          <w:szCs w:val="24"/>
        </w:rPr>
        <w:t>мөрдөнө</w:t>
      </w:r>
      <w:proofErr w:type="spellEnd"/>
      <w:r w:rsidR="003C3D39">
        <w:rPr>
          <w:rFonts w:ascii="Arial" w:hAnsi="Arial" w:cs="Arial"/>
          <w:szCs w:val="24"/>
        </w:rPr>
        <w:t>.</w:t>
      </w:r>
    </w:p>
    <w:bookmarkEnd w:id="2"/>
    <w:p w14:paraId="23D2ED65" w14:textId="484F0CCC" w:rsidR="00E96BB3" w:rsidRPr="00701592" w:rsidRDefault="00E96BB3" w:rsidP="00C14BE8">
      <w:pPr>
        <w:spacing w:after="120"/>
        <w:rPr>
          <w:rFonts w:ascii="Arial" w:hAnsi="Arial" w:cs="Arial"/>
          <w:szCs w:val="24"/>
        </w:rPr>
      </w:pPr>
    </w:p>
    <w:p w14:paraId="1BAAD6A3" w14:textId="77777777" w:rsidR="003C3D39" w:rsidRPr="00190341" w:rsidRDefault="003C3D39" w:rsidP="00E96BB3">
      <w:pPr>
        <w:spacing w:after="120"/>
        <w:jc w:val="center"/>
        <w:rPr>
          <w:rFonts w:ascii="Arial" w:hAnsi="Arial" w:cs="Arial"/>
          <w:szCs w:val="24"/>
          <w:lang w:val="mn-MN"/>
        </w:rPr>
      </w:pPr>
    </w:p>
    <w:p w14:paraId="5FA18DD3" w14:textId="29D59CB3" w:rsidR="00E96BB3" w:rsidRPr="00E932BB" w:rsidRDefault="00E96BB3" w:rsidP="00C14BE8">
      <w:pPr>
        <w:spacing w:after="150" w:line="276" w:lineRule="auto"/>
        <w:ind w:left="3600" w:firstLine="720"/>
        <w:textAlignment w:val="top"/>
        <w:rPr>
          <w:rFonts w:ascii="Arial" w:hAnsi="Arial" w:cs="Arial"/>
          <w:szCs w:val="24"/>
        </w:rPr>
      </w:pPr>
      <w:r w:rsidRPr="00D54C72">
        <w:rPr>
          <w:rFonts w:ascii="Arial" w:eastAsia="Times New Roman" w:hAnsi="Arial" w:cs="Arial"/>
          <w:szCs w:val="24"/>
          <w:lang w:val="mn-MN"/>
        </w:rPr>
        <w:t>Гарын үсэг</w:t>
      </w:r>
    </w:p>
    <w:sectPr w:rsidR="00E96BB3" w:rsidRPr="00E932BB" w:rsidSect="00C14BE8">
      <w:pgSz w:w="12240" w:h="15840"/>
      <w:pgMar w:top="1202" w:right="851" w:bottom="634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3A"/>
    <w:rsid w:val="0003093A"/>
    <w:rsid w:val="000321AF"/>
    <w:rsid w:val="000414D9"/>
    <w:rsid w:val="00063AF3"/>
    <w:rsid w:val="000A4294"/>
    <w:rsid w:val="000E1C33"/>
    <w:rsid w:val="000F7BE0"/>
    <w:rsid w:val="00136A26"/>
    <w:rsid w:val="00151EF5"/>
    <w:rsid w:val="00157E72"/>
    <w:rsid w:val="00167C68"/>
    <w:rsid w:val="0018011F"/>
    <w:rsid w:val="00190099"/>
    <w:rsid w:val="001F03CA"/>
    <w:rsid w:val="00243CE8"/>
    <w:rsid w:val="002A14DE"/>
    <w:rsid w:val="002A2973"/>
    <w:rsid w:val="003911EE"/>
    <w:rsid w:val="003C3D39"/>
    <w:rsid w:val="003F0017"/>
    <w:rsid w:val="00430D2D"/>
    <w:rsid w:val="00434604"/>
    <w:rsid w:val="004538C6"/>
    <w:rsid w:val="00455FE9"/>
    <w:rsid w:val="0046660F"/>
    <w:rsid w:val="004A615F"/>
    <w:rsid w:val="004E1A0E"/>
    <w:rsid w:val="00514B8E"/>
    <w:rsid w:val="005250B7"/>
    <w:rsid w:val="00567528"/>
    <w:rsid w:val="00636E68"/>
    <w:rsid w:val="006877ED"/>
    <w:rsid w:val="00701592"/>
    <w:rsid w:val="007111E2"/>
    <w:rsid w:val="007119EE"/>
    <w:rsid w:val="00731E94"/>
    <w:rsid w:val="007E3D6D"/>
    <w:rsid w:val="007E6DBD"/>
    <w:rsid w:val="00823AEA"/>
    <w:rsid w:val="00830F6A"/>
    <w:rsid w:val="00835FD4"/>
    <w:rsid w:val="0084029A"/>
    <w:rsid w:val="0086547F"/>
    <w:rsid w:val="00924172"/>
    <w:rsid w:val="00936A87"/>
    <w:rsid w:val="00953205"/>
    <w:rsid w:val="009874A6"/>
    <w:rsid w:val="00990915"/>
    <w:rsid w:val="009A201D"/>
    <w:rsid w:val="009B79B5"/>
    <w:rsid w:val="009F143C"/>
    <w:rsid w:val="00A108B9"/>
    <w:rsid w:val="00A402E8"/>
    <w:rsid w:val="00A622BE"/>
    <w:rsid w:val="00A62587"/>
    <w:rsid w:val="00A66AB8"/>
    <w:rsid w:val="00AB257C"/>
    <w:rsid w:val="00AD060F"/>
    <w:rsid w:val="00B6579C"/>
    <w:rsid w:val="00B81400"/>
    <w:rsid w:val="00B90BC8"/>
    <w:rsid w:val="00BB5CC0"/>
    <w:rsid w:val="00BC7FF7"/>
    <w:rsid w:val="00BD6F93"/>
    <w:rsid w:val="00BF4EED"/>
    <w:rsid w:val="00BF60A5"/>
    <w:rsid w:val="00BF61D1"/>
    <w:rsid w:val="00C14BE8"/>
    <w:rsid w:val="00C23DBF"/>
    <w:rsid w:val="00C32EFE"/>
    <w:rsid w:val="00C437BA"/>
    <w:rsid w:val="00C777E4"/>
    <w:rsid w:val="00C93959"/>
    <w:rsid w:val="00CA7CC9"/>
    <w:rsid w:val="00D03015"/>
    <w:rsid w:val="00D55D4D"/>
    <w:rsid w:val="00D87540"/>
    <w:rsid w:val="00D92B99"/>
    <w:rsid w:val="00DB1284"/>
    <w:rsid w:val="00E202A0"/>
    <w:rsid w:val="00E52935"/>
    <w:rsid w:val="00E559CF"/>
    <w:rsid w:val="00E70FD0"/>
    <w:rsid w:val="00E902EE"/>
    <w:rsid w:val="00E91DD8"/>
    <w:rsid w:val="00E96BB3"/>
    <w:rsid w:val="00EF54D7"/>
    <w:rsid w:val="00F163DF"/>
    <w:rsid w:val="00F75192"/>
    <w:rsid w:val="00FA79BE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0DAB"/>
  <w15:chartTrackingRefBased/>
  <w15:docId w15:val="{D454EDFF-76B0-4B2A-BA7F-743E1DED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163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dunjidmaa@parliament.mn</cp:lastModifiedBy>
  <cp:revision>2</cp:revision>
  <cp:lastPrinted>2021-10-07T01:41:00Z</cp:lastPrinted>
  <dcterms:created xsi:type="dcterms:W3CDTF">2021-11-29T08:28:00Z</dcterms:created>
  <dcterms:modified xsi:type="dcterms:W3CDTF">2021-11-29T08:28:00Z</dcterms:modified>
</cp:coreProperties>
</file>