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0683" w14:textId="77777777" w:rsidR="003E14B3" w:rsidRPr="00363EDF" w:rsidRDefault="003E14B3" w:rsidP="00363ED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sz w:val="24"/>
          <w:szCs w:val="24"/>
          <w:lang w:val="mn-MN"/>
        </w:rPr>
        <w:t>Төсөл</w:t>
      </w:r>
    </w:p>
    <w:p w14:paraId="43AA786D" w14:textId="77777777" w:rsidR="003E14B3" w:rsidRPr="00363EDF" w:rsidRDefault="003E14B3" w:rsidP="00363E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7DDAC735" w14:textId="77777777" w:rsidR="003E14B3" w:rsidRPr="00363EDF" w:rsidRDefault="003E14B3" w:rsidP="00363E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sz w:val="24"/>
          <w:szCs w:val="24"/>
          <w:lang w:val="mn-MN"/>
        </w:rPr>
        <w:t xml:space="preserve">МОНГОЛ УЛСЫН ХУУЛЬ </w:t>
      </w:r>
    </w:p>
    <w:p w14:paraId="4D1945BF" w14:textId="77777777" w:rsidR="003E14B3" w:rsidRPr="00363EDF" w:rsidRDefault="003E14B3" w:rsidP="00363E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5D959636" w14:textId="7AAD11C3" w:rsidR="003E14B3" w:rsidRPr="00363EDF" w:rsidRDefault="003E14B3" w:rsidP="00363ED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sz w:val="24"/>
          <w:szCs w:val="24"/>
          <w:lang w:val="mn-MN"/>
        </w:rPr>
        <w:t>2026 оны ... сарын ...-ны өдөр</w:t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ab/>
        <w:t xml:space="preserve">      </w:t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ab/>
        <w:t xml:space="preserve">              Улаанбаатар хот</w:t>
      </w:r>
    </w:p>
    <w:p w14:paraId="4EB0900D" w14:textId="77777777" w:rsidR="003E14B3" w:rsidRPr="00363EDF" w:rsidRDefault="003E14B3" w:rsidP="00363ED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669314EB" w14:textId="77777777" w:rsidR="003E14B3" w:rsidRPr="00363EDF" w:rsidRDefault="003E14B3" w:rsidP="00363ED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33965F2D" w14:textId="77777777" w:rsidR="003E14B3" w:rsidRPr="00363EDF" w:rsidRDefault="003E14B3" w:rsidP="00363E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sz w:val="24"/>
          <w:szCs w:val="24"/>
          <w:lang w:val="mn-MN"/>
        </w:rPr>
        <w:t xml:space="preserve">НИЙГМИЙН ДААТГАЛЫН САНГААС ОЛГОХ ҮЙЛДВЭРЛЭЛИЙН ОСОЛ, МЭРГЭЖЛЭЭС ШАЛТГААЛСАН ӨВЧНИЙ ТЭТГЭВЭР, ТЭТГЭМЖ, ТӨЛБӨРИЙН  </w:t>
      </w:r>
    </w:p>
    <w:p w14:paraId="2ACE1917" w14:textId="2CB07596" w:rsidR="003E14B3" w:rsidRPr="00363EDF" w:rsidRDefault="003E14B3" w:rsidP="00363E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sz w:val="24"/>
          <w:szCs w:val="24"/>
          <w:lang w:val="mn-MN"/>
        </w:rPr>
        <w:t>ТУХАЙ ХУУЛЬД</w:t>
      </w:r>
      <w:r w:rsidR="00B07C08" w:rsidRPr="00363EDF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B07C08" w:rsidRPr="00363EDF">
        <w:rPr>
          <w:rFonts w:ascii="Arial" w:eastAsia="Times New Roman" w:hAnsi="Arial" w:cs="Arial"/>
          <w:b/>
          <w:color w:val="000000" w:themeColor="text1"/>
          <w:sz w:val="24"/>
          <w:szCs w:val="24"/>
          <w:lang w:val="mn-MN"/>
        </w:rPr>
        <w:t>НЭМЭЛТ,</w:t>
      </w:r>
      <w:r w:rsidRPr="00363EDF">
        <w:rPr>
          <w:rFonts w:ascii="Arial" w:eastAsia="Times New Roman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363EDF">
        <w:rPr>
          <w:rFonts w:ascii="Arial" w:eastAsia="Times New Roman" w:hAnsi="Arial" w:cs="Arial"/>
          <w:b/>
          <w:sz w:val="24"/>
          <w:szCs w:val="24"/>
          <w:lang w:val="mn-MN"/>
        </w:rPr>
        <w:t>ӨӨРЧЛӨЛТ ОРУУЛАХ ТУХАЙ</w:t>
      </w:r>
    </w:p>
    <w:p w14:paraId="3FA555BB" w14:textId="77777777" w:rsidR="003E14B3" w:rsidRPr="00363EDF" w:rsidRDefault="003E14B3" w:rsidP="00363EDF">
      <w:pPr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057AAAB1" w14:textId="698D682D" w:rsidR="00DC1D78" w:rsidRPr="00363EDF" w:rsidRDefault="003E14B3" w:rsidP="00363ED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sz w:val="24"/>
          <w:szCs w:val="24"/>
          <w:lang w:val="mn-MN"/>
        </w:rPr>
        <w:tab/>
      </w:r>
      <w:r w:rsidR="00747532" w:rsidRPr="00363EDF">
        <w:rPr>
          <w:rFonts w:ascii="Arial" w:eastAsia="Calibri" w:hAnsi="Arial" w:cs="Arial"/>
          <w:b/>
          <w:sz w:val="24"/>
          <w:szCs w:val="24"/>
          <w:lang w:val="mn-MN"/>
        </w:rPr>
        <w:t>1 дүгээр зүйл.</w:t>
      </w:r>
      <w:r w:rsidR="00DC1D78" w:rsidRPr="00363EDF">
        <w:rPr>
          <w:rFonts w:ascii="Arial" w:eastAsia="Calibri" w:hAnsi="Arial" w:cs="Arial"/>
          <w:sz w:val="24"/>
          <w:szCs w:val="24"/>
          <w:lang w:val="mn-MN"/>
        </w:rPr>
        <w:t xml:space="preserve">Нийгмийн даатгалын сангаас олгох үйлдвэрлэлийн осол, мэргэжлээс шалтгаалсан өвчний тэтгэвэр, тэтгэмж, төлбөрийн тухай хуульд доор дурдсан агуулгатай </w:t>
      </w:r>
      <w:r w:rsidR="009E76D0" w:rsidRPr="00363EDF">
        <w:rPr>
          <w:rFonts w:ascii="Arial" w:eastAsia="Calibri" w:hAnsi="Arial" w:cs="Arial"/>
          <w:sz w:val="24"/>
          <w:szCs w:val="24"/>
          <w:lang w:val="mn-MN"/>
        </w:rPr>
        <w:t xml:space="preserve">дараах </w:t>
      </w:r>
      <w:r w:rsidR="00950996" w:rsidRPr="00363EDF">
        <w:rPr>
          <w:rFonts w:ascii="Arial" w:eastAsia="Calibri" w:hAnsi="Arial" w:cs="Arial"/>
          <w:sz w:val="24"/>
          <w:szCs w:val="24"/>
          <w:lang w:val="mn-MN"/>
        </w:rPr>
        <w:t xml:space="preserve">зүйл, хэсэг, </w:t>
      </w:r>
      <w:r w:rsidR="00DC1D78" w:rsidRPr="00363EDF">
        <w:rPr>
          <w:rFonts w:ascii="Arial" w:eastAsia="Calibri" w:hAnsi="Arial" w:cs="Arial"/>
          <w:sz w:val="24"/>
          <w:szCs w:val="24"/>
          <w:lang w:val="mn-MN"/>
        </w:rPr>
        <w:t>заалт</w:t>
      </w:r>
      <w:r w:rsidR="00ED063C" w:rsidRPr="00363EDF">
        <w:rPr>
          <w:rFonts w:ascii="Arial" w:eastAsia="Calibri" w:hAnsi="Arial" w:cs="Arial"/>
          <w:sz w:val="24"/>
          <w:szCs w:val="24"/>
          <w:lang w:val="mn-MN"/>
        </w:rPr>
        <w:t xml:space="preserve"> </w:t>
      </w:r>
      <w:r w:rsidR="00DC1D78" w:rsidRPr="00363EDF">
        <w:rPr>
          <w:rFonts w:ascii="Arial" w:eastAsia="Calibri" w:hAnsi="Arial" w:cs="Arial"/>
          <w:sz w:val="24"/>
          <w:szCs w:val="24"/>
          <w:lang w:val="mn-MN"/>
        </w:rPr>
        <w:t xml:space="preserve">нэмсүгэй: </w:t>
      </w:r>
      <w:r w:rsidR="00A41E60" w:rsidRPr="00363EDF">
        <w:rPr>
          <w:rFonts w:ascii="Arial" w:eastAsia="Calibri" w:hAnsi="Arial" w:cs="Arial"/>
          <w:sz w:val="24"/>
          <w:szCs w:val="24"/>
          <w:lang w:val="mn-MN"/>
        </w:rPr>
        <w:t xml:space="preserve"> </w:t>
      </w:r>
    </w:p>
    <w:p w14:paraId="64F556D5" w14:textId="77777777" w:rsidR="00ED5B67" w:rsidRPr="00363EDF" w:rsidRDefault="00ED5B67" w:rsidP="00363ED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33049E4B" w14:textId="5E04EFA0" w:rsidR="000D3855" w:rsidRPr="00363EDF" w:rsidRDefault="00950996" w:rsidP="00363ED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1</w:t>
      </w:r>
      <w:r w:rsidR="000D3855" w:rsidRPr="00363E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/</w:t>
      </w:r>
      <w:r w:rsidR="000D3855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>4</w:t>
      </w:r>
      <w:r w:rsidR="000D3855" w:rsidRPr="00363EDF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mn-MN"/>
        </w:rPr>
        <w:t>1</w:t>
      </w:r>
      <w:r w:rsidR="000D3855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дүгээр зүйл:  </w:t>
      </w:r>
    </w:p>
    <w:p w14:paraId="59EBF3A7" w14:textId="77777777" w:rsidR="000D3855" w:rsidRPr="00363EDF" w:rsidRDefault="000D3855" w:rsidP="00363ED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0FFD6D25" w14:textId="0A9A34FD" w:rsidR="004E5FFA" w:rsidRPr="00363EDF" w:rsidRDefault="00A6349F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>“4</w:t>
      </w:r>
      <w:r w:rsidRPr="00363EDF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mn-MN"/>
        </w:rPr>
        <w:t>1</w:t>
      </w:r>
      <w:r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дүгээр зүйл.Баталгаат тэтгэвэр олгох</w:t>
      </w:r>
    </w:p>
    <w:p w14:paraId="0C5CC6A2" w14:textId="77777777" w:rsidR="00A6349F" w:rsidRPr="00363EDF" w:rsidRDefault="00A6349F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07638D3" w14:textId="2FA99FE0" w:rsidR="00101694" w:rsidRPr="00363EDF" w:rsidRDefault="00101694" w:rsidP="00363EDF">
      <w:pPr>
        <w:pStyle w:val="Normal1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3EDF">
        <w:rPr>
          <w:rFonts w:ascii="Arial" w:eastAsia="Times New Roman" w:hAnsi="Arial" w:cs="Arial"/>
          <w:sz w:val="24"/>
          <w:szCs w:val="24"/>
        </w:rPr>
        <w:t>4</w:t>
      </w:r>
      <w:r w:rsidRPr="00363EDF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363EDF">
        <w:rPr>
          <w:rFonts w:ascii="Arial" w:hAnsi="Arial" w:cs="Arial"/>
          <w:sz w:val="24"/>
          <w:szCs w:val="24"/>
        </w:rPr>
        <w:t>.</w:t>
      </w:r>
      <w:r w:rsidR="00281400" w:rsidRPr="00363EDF">
        <w:rPr>
          <w:rFonts w:ascii="Arial" w:hAnsi="Arial" w:cs="Arial"/>
          <w:sz w:val="24"/>
          <w:szCs w:val="24"/>
        </w:rPr>
        <w:t>1.</w:t>
      </w:r>
      <w:r w:rsidRPr="00363EDF">
        <w:rPr>
          <w:rFonts w:ascii="Arial" w:hAnsi="Arial" w:cs="Arial"/>
          <w:sz w:val="24"/>
          <w:szCs w:val="24"/>
        </w:rPr>
        <w:t xml:space="preserve">Энэ хуулийн дагуу хөдөлмөрийн чадвар алдсаны тэтгэвэр, тэжээгчээ алдсаны тэтгэвэр тогтоолгосон бөгөөд </w:t>
      </w:r>
      <w:r w:rsidR="009D1B45" w:rsidRPr="00363EDF">
        <w:rPr>
          <w:rFonts w:ascii="Arial" w:hAnsi="Arial" w:cs="Arial"/>
          <w:sz w:val="24"/>
          <w:szCs w:val="24"/>
        </w:rPr>
        <w:t xml:space="preserve">Нийгмийн даатгалын сангаас олгох тэтгэврийн тухай хуульд заасан </w:t>
      </w:r>
      <w:r w:rsidRPr="00363EDF">
        <w:rPr>
          <w:rFonts w:ascii="Arial" w:hAnsi="Arial" w:cs="Arial"/>
          <w:sz w:val="24"/>
          <w:szCs w:val="24"/>
        </w:rPr>
        <w:t>өндөр насны тэтгэврийн ердийн насанд хүрсэн тэтгэвэр авагчид</w:t>
      </w:r>
      <w:r w:rsidRPr="00363EDF">
        <w:rPr>
          <w:rFonts w:ascii="Arial" w:hAnsi="Arial" w:cs="Arial"/>
          <w:sz w:val="28"/>
          <w:szCs w:val="28"/>
        </w:rPr>
        <w:t xml:space="preserve"> </w:t>
      </w:r>
      <w:r w:rsidR="009B43E8" w:rsidRPr="00363EDF">
        <w:rPr>
          <w:rFonts w:ascii="Arial" w:hAnsi="Arial" w:cs="Arial"/>
          <w:sz w:val="24"/>
          <w:szCs w:val="24"/>
        </w:rPr>
        <w:t xml:space="preserve">мөн хуулийн 2 дугаар зүйлийн 2.1.8-д заасан </w:t>
      </w:r>
      <w:r w:rsidRPr="00363EDF">
        <w:rPr>
          <w:rFonts w:ascii="Arial" w:hAnsi="Arial" w:cs="Arial"/>
          <w:sz w:val="24"/>
          <w:szCs w:val="24"/>
        </w:rPr>
        <w:t>баталгаат тэтгэвэр олгоно.</w:t>
      </w:r>
    </w:p>
    <w:p w14:paraId="4AD40927" w14:textId="4ED2EB39" w:rsidR="000D3855" w:rsidRPr="00363EDF" w:rsidRDefault="00281400" w:rsidP="00363ED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sz w:val="24"/>
          <w:szCs w:val="24"/>
          <w:lang w:val="mn-MN"/>
        </w:rPr>
        <w:t>4</w:t>
      </w:r>
      <w:r w:rsidRPr="00363EDF">
        <w:rPr>
          <w:rFonts w:ascii="Arial" w:eastAsia="Times New Roman" w:hAnsi="Arial" w:cs="Arial"/>
          <w:sz w:val="24"/>
          <w:szCs w:val="24"/>
          <w:vertAlign w:val="superscript"/>
          <w:lang w:val="mn-MN"/>
        </w:rPr>
        <w:t>1</w:t>
      </w:r>
      <w:r w:rsidRPr="00363EDF">
        <w:rPr>
          <w:rFonts w:ascii="Arial" w:hAnsi="Arial" w:cs="Arial"/>
          <w:sz w:val="24"/>
          <w:szCs w:val="24"/>
          <w:lang w:val="mn-MN"/>
        </w:rPr>
        <w:t>.2.Энэ хуулийн 4 дүгээр зүйлийн 4</w:t>
      </w:r>
      <w:r w:rsidRPr="00363EDF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363EDF">
        <w:rPr>
          <w:rFonts w:ascii="Arial" w:hAnsi="Arial" w:cs="Arial"/>
          <w:sz w:val="24"/>
          <w:szCs w:val="24"/>
          <w:lang w:val="mn-MN"/>
        </w:rPr>
        <w:t>.1 дэх хэсэгт заасан тэтгэвэр авагчид баталгаат тэтгэвэр олгох харилцааг Нийгмийн даатгалын сангаас олгох тэтгэврийн тухай хуулийн холбогдох заалтаар зохицуулна.”</w:t>
      </w:r>
    </w:p>
    <w:p w14:paraId="791F0D1A" w14:textId="77777777" w:rsidR="00A41E60" w:rsidRPr="00363EDF" w:rsidRDefault="00A41E60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mn-MN"/>
        </w:rPr>
      </w:pPr>
    </w:p>
    <w:p w14:paraId="71076E31" w14:textId="5363CCE3" w:rsidR="00B5557D" w:rsidRPr="00363EDF" w:rsidRDefault="00ED5B67" w:rsidP="00363ED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2</w:t>
      </w:r>
      <w:r w:rsidR="00B5557D" w:rsidRPr="00363E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/</w:t>
      </w:r>
      <w:r w:rsidR="00B5557D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9 дүгээр зүйлийн </w:t>
      </w:r>
      <w:bookmarkStart w:id="0" w:name="_Hlk231901904"/>
      <w:r w:rsidR="00B5557D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>9.3</w:t>
      </w:r>
      <w:r w:rsidR="007F1449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>.4</w:t>
      </w:r>
      <w:r w:rsidR="00B5557D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bookmarkEnd w:id="0"/>
      <w:r w:rsidR="007F1449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>дэх заалт</w:t>
      </w:r>
      <w:r w:rsidR="00B5557D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:  </w:t>
      </w:r>
    </w:p>
    <w:p w14:paraId="451B3068" w14:textId="77777777" w:rsidR="00B5557D" w:rsidRPr="00363EDF" w:rsidRDefault="00B5557D" w:rsidP="00363ED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F1CE11F" w14:textId="5E3FF221" w:rsidR="00B5557D" w:rsidRDefault="00B5557D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  <w:r w:rsidRPr="00363EDF">
        <w:rPr>
          <w:rFonts w:ascii="Arial" w:eastAsia="Times New Roman" w:hAnsi="Arial" w:cs="Arial"/>
          <w:sz w:val="24"/>
          <w:szCs w:val="24"/>
          <w:lang w:val="mn-MN"/>
        </w:rPr>
        <w:t>“</w:t>
      </w:r>
      <w:r w:rsidR="007F1449" w:rsidRPr="00363EDF">
        <w:rPr>
          <w:rFonts w:ascii="Arial" w:eastAsia="Times New Roman" w:hAnsi="Arial" w:cs="Arial"/>
          <w:sz w:val="24"/>
          <w:szCs w:val="24"/>
          <w:lang w:val="mn-MN"/>
        </w:rPr>
        <w:t>9.3.4.</w:t>
      </w:r>
      <w:r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Энэ хуулийн 9.3</w:t>
      </w:r>
      <w:r w:rsidR="007F1449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>.1, 9.3.2, 9.3.3</w:t>
      </w:r>
      <w:r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-т заасны дагуу тооцсон сарын дундаж цалин хөлс, түүнтэй адилтгах орлогыг 21-д хувааж хөдөлмөрийн чадвар түр алдсаны тэтгэмж бодох нэг өдрийн дундаж цалин хөлсийг тодорхойлно.”</w:t>
      </w:r>
    </w:p>
    <w:p w14:paraId="5638CE1A" w14:textId="77777777" w:rsidR="00363EDF" w:rsidRPr="00363EDF" w:rsidRDefault="00363EDF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</w:p>
    <w:p w14:paraId="27152E6D" w14:textId="5C47ADC9" w:rsidR="00ED17BF" w:rsidRDefault="007205F2" w:rsidP="00363EDF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363EDF"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ED17BF" w:rsidRPr="00363EDF">
        <w:rPr>
          <w:rFonts w:ascii="Arial" w:hAnsi="Arial" w:cs="Arial"/>
          <w:b/>
          <w:bCs/>
          <w:sz w:val="24"/>
          <w:szCs w:val="24"/>
          <w:lang w:val="mn-MN"/>
        </w:rPr>
        <w:t>/14 дүгээр зүйлийн 14.1.4</w:t>
      </w:r>
      <w:r w:rsidR="00327124" w:rsidRPr="00363EDF">
        <w:rPr>
          <w:rFonts w:ascii="Arial" w:hAnsi="Arial" w:cs="Arial"/>
          <w:b/>
          <w:bCs/>
          <w:sz w:val="24"/>
          <w:szCs w:val="24"/>
          <w:lang w:val="mn-MN"/>
        </w:rPr>
        <w:t xml:space="preserve">, 14.1.5, 14.1.6, 14.1.7 </w:t>
      </w:r>
      <w:r w:rsidR="00ED17BF" w:rsidRPr="00363EDF">
        <w:rPr>
          <w:rFonts w:ascii="Arial" w:hAnsi="Arial" w:cs="Arial"/>
          <w:b/>
          <w:bCs/>
          <w:sz w:val="24"/>
          <w:szCs w:val="24"/>
          <w:lang w:val="mn-MN"/>
        </w:rPr>
        <w:t>д</w:t>
      </w:r>
      <w:r w:rsidR="00327124" w:rsidRPr="00363EDF">
        <w:rPr>
          <w:rFonts w:ascii="Arial" w:hAnsi="Arial" w:cs="Arial"/>
          <w:b/>
          <w:bCs/>
          <w:sz w:val="24"/>
          <w:szCs w:val="24"/>
          <w:lang w:val="mn-MN"/>
        </w:rPr>
        <w:t>ахь</w:t>
      </w:r>
      <w:r w:rsidR="00ED17BF" w:rsidRPr="00363EDF">
        <w:rPr>
          <w:rFonts w:ascii="Arial" w:hAnsi="Arial" w:cs="Arial"/>
          <w:b/>
          <w:bCs/>
          <w:sz w:val="24"/>
          <w:szCs w:val="24"/>
          <w:lang w:val="mn-MN"/>
        </w:rPr>
        <w:t xml:space="preserve"> заалт:</w:t>
      </w:r>
    </w:p>
    <w:p w14:paraId="44E2D8E7" w14:textId="77777777" w:rsidR="00363EDF" w:rsidRPr="00363EDF" w:rsidRDefault="00363EDF" w:rsidP="00363EDF">
      <w:pPr>
        <w:spacing w:after="0" w:line="240" w:lineRule="auto"/>
        <w:ind w:left="72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55544767" w14:textId="3A233E07" w:rsidR="00B5557D" w:rsidRPr="00363EDF" w:rsidRDefault="00ED17BF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Cs/>
          <w:sz w:val="24"/>
          <w:szCs w:val="24"/>
          <w:lang w:val="mn-MN"/>
        </w:rPr>
        <w:t>“14.1.4.мэргэжлээс шалтгаалсан өвчний онош баталгаажуулах, хөдөлмөрийн чадвар алдалтыг тогтоохтой холбоотой эмнэлгийн үзлэг, шинжилгээний;</w:t>
      </w:r>
    </w:p>
    <w:p w14:paraId="6D924831" w14:textId="77777777" w:rsidR="00327124" w:rsidRPr="00363EDF" w:rsidRDefault="00327124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94BFD1C" w14:textId="78116C1C" w:rsidR="00ED17BF" w:rsidRPr="00363EDF" w:rsidRDefault="00ED17BF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Cs/>
          <w:sz w:val="24"/>
          <w:szCs w:val="24"/>
          <w:lang w:val="mn-MN"/>
        </w:rPr>
        <w:t>14.1.5.хордлого,</w:t>
      </w:r>
      <w:r w:rsidR="007F1449" w:rsidRPr="00363EDF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363EDF">
        <w:rPr>
          <w:rFonts w:ascii="Arial" w:eastAsia="Times New Roman" w:hAnsi="Arial" w:cs="Arial"/>
          <w:bCs/>
          <w:sz w:val="24"/>
          <w:szCs w:val="24"/>
          <w:lang w:val="mn-MN"/>
        </w:rPr>
        <w:t>мэргэжлээс шалтгаалсан өвчний шалтгаан, онош баталгаажуулахтай холбоотой хөдөлмөрийн нөхцөлийг судлан тогтоох хэмжилт, лабораторийн шинжилгээний;</w:t>
      </w:r>
    </w:p>
    <w:p w14:paraId="27869794" w14:textId="77777777" w:rsidR="00327124" w:rsidRPr="00363EDF" w:rsidRDefault="00327124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73F5F23" w14:textId="33AB640F" w:rsidR="00B5557D" w:rsidRPr="00363EDF" w:rsidRDefault="00ED17BF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Cs/>
          <w:sz w:val="24"/>
          <w:szCs w:val="24"/>
          <w:lang w:val="mn-MN"/>
        </w:rPr>
        <w:t>14.1.6.хөдөлмөрийн чадвар алдсан даатгуулагчид үзүүлэх хөдөлмөрийн сэргээн засах үйлчилгээний;</w:t>
      </w:r>
    </w:p>
    <w:p w14:paraId="7E0310B5" w14:textId="77777777" w:rsidR="00327124" w:rsidRPr="00363EDF" w:rsidRDefault="00327124" w:rsidP="00363EDF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4557159" w14:textId="56A4DAFA" w:rsidR="00ED17BF" w:rsidRPr="00363EDF" w:rsidRDefault="00ED17BF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Cs/>
          <w:sz w:val="24"/>
          <w:szCs w:val="24"/>
          <w:lang w:val="mn-MN"/>
        </w:rPr>
        <w:t>14.1.7.даатгуулагчийн хөдөлмөрийн чадварыг хадгалах, сэргээн засах төлөвлөгөө боловсруулах, эмчилгээ, сувилгааны хэрэгцээг тодорхойлох, үр дүнг хянахад чиглэсэн эмнэлгийн хяналтын үзлэг, шинжилгээний.”</w:t>
      </w:r>
    </w:p>
    <w:p w14:paraId="5E7E9180" w14:textId="38A0D350" w:rsidR="00727381" w:rsidRPr="00363EDF" w:rsidRDefault="00727381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473A4520" w14:textId="59327B95" w:rsidR="00727381" w:rsidRPr="00363EDF" w:rsidRDefault="00727381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lastRenderedPageBreak/>
        <w:t>2 дугаар зүйл.</w:t>
      </w:r>
      <w:r w:rsidR="001F71ED" w:rsidRPr="00363EDF">
        <w:rPr>
          <w:rFonts w:ascii="Arial" w:eastAsia="Calibri" w:hAnsi="Arial" w:cs="Arial"/>
          <w:sz w:val="24"/>
          <w:szCs w:val="24"/>
          <w:lang w:val="mn-MN"/>
        </w:rPr>
        <w:t xml:space="preserve"> Нийгмийн даатгалын сангаас олгох үйлдвэрлэлийн осол, мэргэжлээс шалтгаалсан өвчний тэтгэвэр, тэтгэмж, төлбөрийн тухай хуулийн </w:t>
      </w:r>
      <w:r w:rsidRPr="00363EDF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>5 дугаар зүйлийн 5.4.1 дэх заалт</w:t>
      </w:r>
      <w:r w:rsidR="001F71ED" w:rsidRPr="00363EDF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 xml:space="preserve">ын </w:t>
      </w:r>
      <w:r w:rsidRPr="00363ED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>“өмнөх” гэсний дараа “сүүлийн” гэж</w:t>
      </w:r>
      <w:r w:rsidR="001F71ED" w:rsidRPr="00363EDF">
        <w:rPr>
          <w:rFonts w:ascii="Arial" w:eastAsia="Times New Roman" w:hAnsi="Arial" w:cs="Arial"/>
          <w:color w:val="000000" w:themeColor="text1"/>
          <w:sz w:val="24"/>
          <w:szCs w:val="24"/>
          <w:lang w:val="mn-MN"/>
        </w:rPr>
        <w:t xml:space="preserve"> нэмсүгэй.</w:t>
      </w:r>
    </w:p>
    <w:p w14:paraId="4DC16A62" w14:textId="77777777" w:rsidR="00B5557D" w:rsidRPr="00363EDF" w:rsidRDefault="00B5557D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8803BFE" w14:textId="77777777" w:rsidR="00363EDF" w:rsidRDefault="00727381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>3</w:t>
      </w:r>
      <w:r w:rsidR="003E14B3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дугаар зүйл.</w:t>
      </w:r>
      <w:r w:rsidR="00747532" w:rsidRPr="00363EDF">
        <w:rPr>
          <w:rFonts w:ascii="Arial" w:eastAsia="Calibri" w:hAnsi="Arial" w:cs="Arial"/>
          <w:sz w:val="24"/>
          <w:szCs w:val="24"/>
          <w:lang w:val="mn-MN"/>
        </w:rPr>
        <w:t>Нийгмийн даатгалын сангаас олгох үйлдвэрлэлийн осол, мэргэжлээс шалтгаалсан өвчний тэтгэвэр, тэтгэмж, төлбөрийн тухай хуулийн</w:t>
      </w:r>
      <w:r w:rsidR="00747532" w:rsidRPr="00363ED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323CCB" w:rsidRPr="00363EDF">
        <w:rPr>
          <w:rFonts w:ascii="Arial" w:eastAsia="Times New Roman" w:hAnsi="Arial" w:cs="Arial"/>
          <w:sz w:val="24"/>
          <w:szCs w:val="24"/>
          <w:lang w:val="mn-MN"/>
        </w:rPr>
        <w:t>дараах хэсэг, заалтыг доор дурдсанаар өөрчлөн найруулсугай:</w:t>
      </w:r>
    </w:p>
    <w:p w14:paraId="3D778569" w14:textId="4A8A5EE2" w:rsidR="003E14B3" w:rsidRPr="00363EDF" w:rsidRDefault="00323CCB" w:rsidP="00363EDF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sz w:val="24"/>
          <w:szCs w:val="24"/>
          <w:lang w:val="mn-MN"/>
        </w:rPr>
        <w:br/>
      </w:r>
      <w:r w:rsidR="003E14B3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>1/2 дугаар зүйлийн 2.1.</w:t>
      </w:r>
      <w:r w:rsidR="004A648D" w:rsidRPr="00363EDF">
        <w:rPr>
          <w:rFonts w:ascii="Arial" w:eastAsia="Times New Roman" w:hAnsi="Arial" w:cs="Arial"/>
          <w:b/>
          <w:bCs/>
          <w:sz w:val="24"/>
          <w:szCs w:val="24"/>
          <w:lang w:val="en-US"/>
        </w:rPr>
        <w:t>2</w:t>
      </w:r>
      <w:r w:rsidR="003E14B3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дахь заалт:</w:t>
      </w:r>
    </w:p>
    <w:p w14:paraId="2D45E82F" w14:textId="77777777" w:rsidR="003E14B3" w:rsidRPr="00363EDF" w:rsidRDefault="003E14B3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DE92126" w14:textId="2E0853EC" w:rsidR="003E14B3" w:rsidRPr="00363EDF" w:rsidRDefault="003E14B3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sz w:val="24"/>
          <w:szCs w:val="24"/>
          <w:lang w:val="mn-MN"/>
        </w:rPr>
        <w:t>“2.1.</w:t>
      </w:r>
      <w:r w:rsidR="004A648D" w:rsidRPr="00363EDF">
        <w:rPr>
          <w:rFonts w:ascii="Arial" w:eastAsia="Times New Roman" w:hAnsi="Arial" w:cs="Arial"/>
          <w:sz w:val="24"/>
          <w:szCs w:val="24"/>
          <w:lang w:val="en-US"/>
        </w:rPr>
        <w:t>2</w:t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>.”</w:t>
      </w:r>
      <w:r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эмнэлгийн хэрэглэгдэхүүн</w:t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>” гэж Эм, эмнэлгийн хэрэгслийн тухай хуулийн 4.1.10.в-д заасныг;”</w:t>
      </w:r>
    </w:p>
    <w:p w14:paraId="23A992FC" w14:textId="77777777" w:rsidR="003E14B3" w:rsidRPr="00363EDF" w:rsidRDefault="003E14B3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B78A1D8" w14:textId="77777777" w:rsidR="003E14B3" w:rsidRPr="00363EDF" w:rsidRDefault="003E14B3" w:rsidP="00363ED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sz w:val="24"/>
          <w:szCs w:val="30"/>
          <w:lang w:val="mn-MN" w:bidi="mn-Mong-MN"/>
        </w:rPr>
      </w:pPr>
      <w:r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>2/3</w:t>
      </w:r>
      <w:r w:rsidRPr="00363EDF">
        <w:rPr>
          <w:rFonts w:ascii="Arial" w:eastAsia="Times New Roman" w:hAnsi="Arial" w:cs="Arial"/>
          <w:b/>
          <w:bCs/>
          <w:sz w:val="24"/>
          <w:szCs w:val="30"/>
          <w:lang w:val="mn-MN" w:bidi="mn-Mong-MN"/>
        </w:rPr>
        <w:t xml:space="preserve"> дугаар зүйлийн 3.4 дэх хэсэг:</w:t>
      </w:r>
    </w:p>
    <w:p w14:paraId="1DE59C36" w14:textId="77777777" w:rsidR="003E14B3" w:rsidRPr="00363EDF" w:rsidRDefault="003E14B3" w:rsidP="00363EDF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sz w:val="24"/>
          <w:szCs w:val="30"/>
          <w:lang w:val="mn-MN" w:bidi="mn-Mong-MN"/>
        </w:rPr>
      </w:pPr>
    </w:p>
    <w:p w14:paraId="0CA674B3" w14:textId="3966D540" w:rsidR="003E14B3" w:rsidRDefault="003E14B3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  <w:r w:rsidRPr="00363EDF">
        <w:rPr>
          <w:rFonts w:ascii="Arial" w:eastAsia="Times New Roman" w:hAnsi="Arial" w:cs="Arial"/>
          <w:sz w:val="24"/>
          <w:szCs w:val="30"/>
          <w:lang w:val="mn-MN" w:bidi="mn-Mong-MN"/>
        </w:rPr>
        <w:t>“3.4.</w:t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>М</w:t>
      </w:r>
      <w:r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эргэжлээс шалтгаалсан өвчний улмаас хөдөлмөрийн чадвар алдалтын хувь, хугацааг магадлах, хөдөлмөр зохицуулалт хийхэд баримтлах өвчний жагсаалтыг хөдөлмөр, нийгмийн хамгааллын болон эрүүл мэндийн асуудал эрхэлсэн Засгийн газрын гишүүд хамтран батална.”</w:t>
      </w:r>
    </w:p>
    <w:p w14:paraId="390FC73A" w14:textId="77777777" w:rsidR="00363EDF" w:rsidRPr="00363EDF" w:rsidRDefault="00363EDF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</w:p>
    <w:p w14:paraId="6B717DF6" w14:textId="2D5AC0C8" w:rsidR="00A41098" w:rsidRDefault="00A41098" w:rsidP="00363EDF">
      <w:pPr>
        <w:spacing w:after="0" w:line="240" w:lineRule="auto"/>
        <w:ind w:left="720" w:firstLine="720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363EDF">
        <w:rPr>
          <w:rFonts w:ascii="Arial" w:eastAsia="Calibri" w:hAnsi="Arial" w:cs="Arial"/>
          <w:b/>
          <w:sz w:val="24"/>
          <w:szCs w:val="24"/>
          <w:lang w:val="mn-MN"/>
        </w:rPr>
        <w:t xml:space="preserve">3/4 дүгээр зүйлийн 4.1.7 дахь заалт: </w:t>
      </w:r>
    </w:p>
    <w:p w14:paraId="0DA281CA" w14:textId="77777777" w:rsidR="00363EDF" w:rsidRPr="00363EDF" w:rsidRDefault="00363EDF" w:rsidP="00363EDF">
      <w:pPr>
        <w:spacing w:after="0" w:line="240" w:lineRule="auto"/>
        <w:ind w:left="720" w:firstLine="720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7BFA39FA" w14:textId="1B31CC4A" w:rsidR="00A41098" w:rsidRPr="00363EDF" w:rsidRDefault="00A41098" w:rsidP="00363EDF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363EDF">
        <w:rPr>
          <w:rFonts w:ascii="Arial" w:eastAsia="Calibri" w:hAnsi="Arial" w:cs="Arial"/>
          <w:sz w:val="24"/>
          <w:szCs w:val="24"/>
          <w:lang w:val="mn-MN"/>
        </w:rPr>
        <w:t>“4.1.7.даатгуулагчийн эрүүл мэнд, хөдөлмөрийн сэргээн засах зардлын төлбөр.”</w:t>
      </w:r>
    </w:p>
    <w:p w14:paraId="6076EBE7" w14:textId="77777777" w:rsidR="00363EDF" w:rsidRPr="00363EDF" w:rsidRDefault="00363EDF" w:rsidP="00363EDF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14:paraId="4346B1A5" w14:textId="114F7344" w:rsidR="00E825E5" w:rsidRPr="00363EDF" w:rsidRDefault="00ED17BF" w:rsidP="00363EDF">
      <w:pPr>
        <w:spacing w:after="0" w:line="240" w:lineRule="auto"/>
        <w:ind w:left="720" w:firstLine="720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  <w:r w:rsidRPr="00363EDF">
        <w:rPr>
          <w:rFonts w:ascii="Arial" w:eastAsia="Calibri" w:hAnsi="Arial" w:cs="Arial"/>
          <w:b/>
          <w:sz w:val="24"/>
          <w:szCs w:val="24"/>
          <w:lang w:val="mn-MN"/>
        </w:rPr>
        <w:t xml:space="preserve">4/13 дугаар </w:t>
      </w:r>
      <w:r w:rsidR="00E825E5" w:rsidRPr="00363EDF">
        <w:rPr>
          <w:rFonts w:ascii="Arial" w:eastAsia="Calibri" w:hAnsi="Arial" w:cs="Arial"/>
          <w:b/>
          <w:sz w:val="24"/>
          <w:szCs w:val="24"/>
          <w:lang w:val="mn-MN"/>
        </w:rPr>
        <w:t xml:space="preserve">зүйлийн 13.1.3, 13.1.4 дэх заалт: </w:t>
      </w:r>
    </w:p>
    <w:p w14:paraId="3005B153" w14:textId="77777777" w:rsidR="00363EDF" w:rsidRPr="00363EDF" w:rsidRDefault="00363EDF" w:rsidP="00363EDF">
      <w:pPr>
        <w:spacing w:after="0" w:line="240" w:lineRule="auto"/>
        <w:ind w:left="720" w:firstLine="720"/>
        <w:jc w:val="both"/>
        <w:rPr>
          <w:rFonts w:ascii="Arial" w:eastAsia="Calibri" w:hAnsi="Arial" w:cs="Arial"/>
          <w:b/>
          <w:sz w:val="24"/>
          <w:szCs w:val="24"/>
          <w:lang w:val="mn-MN"/>
        </w:rPr>
      </w:pPr>
    </w:p>
    <w:p w14:paraId="1D69AEFC" w14:textId="2E59E0A6" w:rsidR="00E825E5" w:rsidRDefault="00E825E5" w:rsidP="00363ED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  <w:r w:rsidRPr="00363EDF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13.1.3.хөдөлмөрийн аюулгүй байдал, эрүүл ахуйн нөхцөлийг сайжруулах арга хэмжээ авч хэрэгжүүлсэн, шинэ техник, технологи, инновац нэвтрүүлсэн, үйлдвэрлэлийн осол, мэргэжлээс шалтгаалсан өвчнөөс </w:t>
      </w:r>
      <w:r w:rsidR="0099285C" w:rsidRPr="00363EDF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урьдчилан</w:t>
      </w:r>
      <w:r w:rsidRPr="00363EDF"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 xml:space="preserve"> сэргийлэх сайн туршлагыг сурталчлах;</w:t>
      </w:r>
    </w:p>
    <w:p w14:paraId="490C17F8" w14:textId="77777777" w:rsidR="00363EDF" w:rsidRPr="00363EDF" w:rsidRDefault="00363EDF" w:rsidP="00363EDF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7A6ACDD7" w14:textId="77777777" w:rsidR="00E825E5" w:rsidRPr="00363EDF" w:rsidRDefault="00E825E5" w:rsidP="00363ED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  <w:r w:rsidRPr="00363EDF">
        <w:rPr>
          <w:rFonts w:ascii="Arial" w:eastAsia="Arial" w:hAnsi="Arial" w:cs="Arial"/>
          <w:sz w:val="24"/>
          <w:szCs w:val="24"/>
          <w:lang w:val="mn-MN"/>
        </w:rPr>
        <w:t xml:space="preserve">13.1.4.үйлдвэрлэлийн осол, мэргэжлээс шалтгаалсан өвчний </w:t>
      </w:r>
      <w:r w:rsidRPr="00363EDF"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  <w:t>шалтгаан, нөхцөлийг судлах, хөдөлмөрийн аюулгүй байдал, эрүүл мэндийн техникийн зохицуулалтыг боловсруулах, урьдчилан сэргийлэлтийн талаарх бодлого, шийдвэр, хэрэгжилтийг үнэлэхэд чиглэсэн судалгаа, эрдэм шинжилгээ, хяналт, шинжилгээ, эрсдэлийн үнэлгээ.”</w:t>
      </w:r>
    </w:p>
    <w:p w14:paraId="5CF0C25B" w14:textId="77777777" w:rsidR="00ED17BF" w:rsidRPr="00363EDF" w:rsidRDefault="00ED17BF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</w:p>
    <w:p w14:paraId="348F8A38" w14:textId="161FA8E2" w:rsidR="003E14B3" w:rsidRPr="00363EDF" w:rsidRDefault="00E80932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</w:pPr>
      <w:r w:rsidRPr="00363E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4</w:t>
      </w:r>
      <w:r w:rsidR="00747532" w:rsidRPr="00363E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  <w:r w:rsidRPr="00363E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дүгээ</w:t>
      </w:r>
      <w:r w:rsidR="003E14B3" w:rsidRPr="00363ED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р зүйл.</w:t>
      </w:r>
      <w:bookmarkStart w:id="1" w:name="_Hlk231904976"/>
      <w:r w:rsidR="003E14B3" w:rsidRPr="00363EDF">
        <w:rPr>
          <w:rFonts w:ascii="Arial" w:eastAsia="Times New Roman" w:hAnsi="Arial" w:cs="Arial"/>
          <w:sz w:val="24"/>
          <w:szCs w:val="24"/>
          <w:lang w:val="mn-MN"/>
        </w:rPr>
        <w:t>Нийгмийн даатгалын сангаас олгох үйлдвэрлэлийн осол, мэргэжлээс шалтгаалсан өвчний тэтгэвэр, т</w:t>
      </w:r>
      <w:r w:rsidR="00D903E4" w:rsidRPr="00363EDF">
        <w:rPr>
          <w:rFonts w:ascii="Arial" w:eastAsia="Times New Roman" w:hAnsi="Arial" w:cs="Arial"/>
          <w:sz w:val="24"/>
          <w:szCs w:val="24"/>
          <w:lang w:val="mn-MN"/>
        </w:rPr>
        <w:t>этгэмж, төлбөрийн тухай хуулийн</w:t>
      </w:r>
      <w:r w:rsidR="003E14B3" w:rsidRPr="00363ED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3B75AA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13 дугаар зүйлийн</w:t>
      </w:r>
      <w:r w:rsidR="006D7144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13.1 дэх хэсгийн “өвчнөөс урьдчилан сэргийлэх арга хэмжээнд дараах сургалт, сурталчилгаа, судалгааны ажлыг” гэснийг “өвчний урьдчилан сэргийлэх үйл ажиллагаанд дараах  арга хэмжээг” гэж, мөн зүйлийн</w:t>
      </w:r>
      <w:r w:rsidR="003B75AA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</w:t>
      </w:r>
      <w:bookmarkEnd w:id="1"/>
      <w:r w:rsidR="003B75AA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13.2 дахь хэсгийн “</w:t>
      </w:r>
      <w:r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2 хувиас багагүй</w:t>
      </w:r>
      <w:r w:rsidR="003B75AA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” гэснийг “3</w:t>
      </w:r>
      <w:r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хувиас хэтрэхгүй</w:t>
      </w:r>
      <w:r w:rsidR="003B75AA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”</w:t>
      </w:r>
      <w:r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3B75AA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гэж,</w:t>
      </w:r>
      <w:r w:rsidR="003E14B3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Pr="00363EDF">
        <w:rPr>
          <w:rFonts w:ascii="Arial" w:hAnsi="Arial" w:cs="Arial"/>
          <w:sz w:val="24"/>
          <w:szCs w:val="24"/>
          <w:lang w:val="mn-MN"/>
        </w:rPr>
        <w:t>Д</w:t>
      </w:r>
      <w:r w:rsidR="00ED17BF" w:rsidRPr="00363EDF">
        <w:rPr>
          <w:rFonts w:ascii="Arial" w:hAnsi="Arial" w:cs="Arial"/>
          <w:sz w:val="24"/>
          <w:szCs w:val="24"/>
          <w:lang w:val="mn-MN"/>
        </w:rPr>
        <w:t xml:space="preserve">өрөвдүгээр бүлгийн гарчгийн “Эрүүл мэндийн нөхөн сэргээлт” гэснийг  “Даатгуулагчийн эрүүл мэнд, хөдөлмөрийн </w:t>
      </w:r>
      <w:r w:rsidR="00ED17BF" w:rsidRPr="00363EDF">
        <w:rPr>
          <w:rFonts w:ascii="Arial" w:hAnsi="Arial" w:cs="Arial"/>
          <w:sz w:val="24"/>
          <w:szCs w:val="24"/>
          <w:shd w:val="clear" w:color="auto" w:fill="FFFFFF"/>
          <w:lang w:val="mn-MN"/>
        </w:rPr>
        <w:t>сэргээн засалт” гэж,</w:t>
      </w:r>
      <w:r w:rsidR="00ED17BF" w:rsidRPr="00363EDF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ED17BF" w:rsidRPr="00363EDF">
        <w:rPr>
          <w:rFonts w:ascii="Arial" w:hAnsi="Arial" w:cs="Arial"/>
          <w:bCs/>
          <w:sz w:val="24"/>
          <w:szCs w:val="24"/>
          <w:shd w:val="clear" w:color="auto" w:fill="FFFFFF"/>
          <w:lang w:val="mn-MN" w:bidi="mn-Mong-MN"/>
        </w:rPr>
        <w:t>14 дүгээр зүйлийн</w:t>
      </w:r>
      <w:r w:rsidR="001E3A40" w:rsidRPr="00363EDF">
        <w:rPr>
          <w:rFonts w:ascii="Arial" w:hAnsi="Arial" w:cs="Arial"/>
          <w:bCs/>
          <w:sz w:val="24"/>
          <w:szCs w:val="24"/>
          <w:shd w:val="clear" w:color="auto" w:fill="FFFFFF"/>
          <w:lang w:val="mn-MN" w:bidi="mn-Mong-MN"/>
        </w:rPr>
        <w:t xml:space="preserve"> гарчгийн</w:t>
      </w:r>
      <w:r w:rsidR="00ED17BF" w:rsidRPr="00363EDF">
        <w:rPr>
          <w:rFonts w:ascii="Arial" w:hAnsi="Arial" w:cs="Arial"/>
          <w:bCs/>
          <w:sz w:val="24"/>
          <w:szCs w:val="24"/>
          <w:shd w:val="clear" w:color="auto" w:fill="FFFFFF"/>
          <w:lang w:val="mn-MN" w:bidi="mn-Mong-MN"/>
        </w:rPr>
        <w:t xml:space="preserve"> “Эрүүл мэндийн нөхөн сэргээлтийн зардлын төлбөр” гэснийг “Эрүүл мэнд, хөдөлмөрийн сэргээн засах зардлын төлбөр” гэж, </w:t>
      </w:r>
      <w:r w:rsidR="003E14B3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14 дүгээр зүйлийн 14.1.1 дэх заалт,</w:t>
      </w:r>
      <w:r w:rsidR="007F1449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3E14B3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14.2, 14.3, 14.4, 14.5 дахь хэсгийн “</w:t>
      </w:r>
      <w:r w:rsidR="000A50B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протез, </w:t>
      </w:r>
      <w:proofErr w:type="spellStart"/>
      <w:r w:rsidR="000A50B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ортопедийн</w:t>
      </w:r>
      <w:proofErr w:type="spellEnd"/>
      <w:r w:rsidR="003E14B3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” гэснийг “</w:t>
      </w:r>
      <w:bookmarkStart w:id="2" w:name="_Hlk197687905"/>
      <w:r w:rsidR="003E14B3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эмнэлгийн хэрэглэгдэхүүн</w:t>
      </w:r>
      <w:bookmarkEnd w:id="2"/>
      <w:r w:rsidR="000A50B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ий</w:t>
      </w:r>
      <w:r w:rsidR="003E14B3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” гэж</w:t>
      </w:r>
      <w:r w:rsidR="000A50B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 xml:space="preserve">, </w:t>
      </w:r>
      <w:r w:rsidR="00BF4DD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мөн зүйлийн </w:t>
      </w:r>
      <w:r w:rsidR="000A50B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14.4</w:t>
      </w:r>
      <w:r w:rsidR="000A50B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0A50B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дэх хэсгийн “протез, </w:t>
      </w:r>
      <w:proofErr w:type="spellStart"/>
      <w:r w:rsidR="000A50B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ортопедийг</w:t>
      </w:r>
      <w:proofErr w:type="spellEnd"/>
      <w:r w:rsidR="000A50B8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” гэснийг “эмнэлгийн хэрэглэгдэхүүнийг” гэж </w:t>
      </w:r>
      <w:r w:rsidR="003E14B3" w:rsidRPr="00363ED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тус тус өөрчилсүгэй.</w:t>
      </w:r>
    </w:p>
    <w:p w14:paraId="01B64896" w14:textId="77777777" w:rsidR="003E14B3" w:rsidRPr="00363EDF" w:rsidRDefault="003E14B3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651E0C22" w14:textId="6EDA98C9" w:rsidR="004A648D" w:rsidRPr="00363EDF" w:rsidRDefault="004A648D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sz w:val="24"/>
          <w:szCs w:val="24"/>
          <w:lang w:val="mn-MN"/>
        </w:rPr>
        <w:lastRenderedPageBreak/>
        <w:t>5</w:t>
      </w:r>
      <w:r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дугаар </w:t>
      </w:r>
      <w:r w:rsidRPr="00363EDF">
        <w:rPr>
          <w:rFonts w:ascii="Arial" w:eastAsia="Times New Roman" w:hAnsi="Arial" w:cs="Arial"/>
          <w:b/>
          <w:sz w:val="24"/>
          <w:szCs w:val="24"/>
          <w:lang w:val="mn-MN"/>
        </w:rPr>
        <w:t>зүйл.</w:t>
      </w:r>
      <w:r w:rsidRPr="00363EDF">
        <w:rPr>
          <w:rFonts w:ascii="Arial" w:hAnsi="Arial" w:cs="Arial"/>
          <w:lang w:val="mn-MN"/>
        </w:rPr>
        <w:t xml:space="preserve"> </w:t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 xml:space="preserve">Нийгмийн даатгалын сангаас олгох үйлдвэрлэлийн осол, мэргэжлээс шалтгаалсан өвчний тэтгэвэр, тэтгэмж, төлбөрийн тухай хуулийн 2 дугаар зүйлийн 2.1.3 дахь заалтыг </w:t>
      </w:r>
      <w:r w:rsidR="003C19E9" w:rsidRPr="00363EDF">
        <w:rPr>
          <w:rFonts w:ascii="Arial" w:eastAsia="Times New Roman" w:hAnsi="Arial" w:cs="Arial"/>
          <w:sz w:val="24"/>
          <w:szCs w:val="24"/>
          <w:lang w:val="mn-MN"/>
        </w:rPr>
        <w:t>хүчингүй болсонд тооцсугай.</w:t>
      </w:r>
      <w:r w:rsidRPr="00363EDF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5350FD9B" w14:textId="4CC4529C" w:rsidR="004A648D" w:rsidRPr="00363EDF" w:rsidRDefault="004A648D" w:rsidP="00363E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sz w:val="24"/>
          <w:szCs w:val="24"/>
          <w:lang w:val="mn-MN"/>
        </w:rPr>
        <w:tab/>
      </w:r>
      <w:r w:rsidR="003E14B3" w:rsidRPr="00363ED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3E14B3" w:rsidRPr="00363EDF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490B457C" w14:textId="2EE7B22D" w:rsidR="003E14B3" w:rsidRPr="00363EDF" w:rsidRDefault="004A648D" w:rsidP="00363ED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>6</w:t>
      </w:r>
      <w:r w:rsidR="003E14B3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</w:t>
      </w:r>
      <w:r w:rsidR="00E80932" w:rsidRPr="00363EDF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угаар </w:t>
      </w:r>
      <w:r w:rsidR="003E14B3" w:rsidRPr="00363EDF">
        <w:rPr>
          <w:rFonts w:ascii="Arial" w:eastAsia="Times New Roman" w:hAnsi="Arial" w:cs="Arial"/>
          <w:b/>
          <w:sz w:val="24"/>
          <w:szCs w:val="24"/>
          <w:lang w:val="mn-MN"/>
        </w:rPr>
        <w:t>зүйл.</w:t>
      </w:r>
      <w:r w:rsidR="00F72E5D" w:rsidRPr="00363EDF">
        <w:rPr>
          <w:rFonts w:ascii="Arial" w:hAnsi="Arial" w:cs="Arial"/>
          <w:lang w:val="mn-MN"/>
        </w:rPr>
        <w:t xml:space="preserve"> </w:t>
      </w:r>
      <w:r w:rsidR="00F72E5D" w:rsidRPr="00363EDF">
        <w:rPr>
          <w:rFonts w:ascii="Arial" w:eastAsia="Times New Roman" w:hAnsi="Arial" w:cs="Arial"/>
          <w:sz w:val="24"/>
          <w:szCs w:val="24"/>
          <w:lang w:val="mn-MN"/>
        </w:rPr>
        <w:t>Энэ хуулийг 2027 оны 01 дүгээр сарын 01-ний өдрөөс эхлэн дагаж мөрдөнө.</w:t>
      </w:r>
    </w:p>
    <w:p w14:paraId="50757938" w14:textId="77777777" w:rsidR="003E14B3" w:rsidRPr="00363EDF" w:rsidRDefault="003E14B3" w:rsidP="00363E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D38F9CF" w14:textId="77777777" w:rsidR="00E80932" w:rsidRPr="00363EDF" w:rsidRDefault="00E80932" w:rsidP="00363E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F916BF6" w14:textId="77777777" w:rsidR="00F72E5D" w:rsidRPr="00363EDF" w:rsidRDefault="00F72E5D" w:rsidP="00363E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45B83BA6" w14:textId="4E8A6D56" w:rsidR="003E14B3" w:rsidRPr="00363EDF" w:rsidRDefault="003E14B3" w:rsidP="00363ED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  <w:r w:rsidRPr="00363EDF">
        <w:rPr>
          <w:rFonts w:ascii="Arial" w:eastAsia="Times New Roman" w:hAnsi="Arial" w:cs="Arial"/>
          <w:sz w:val="24"/>
          <w:szCs w:val="24"/>
          <w:lang w:val="mn-MN"/>
        </w:rPr>
        <w:t>ГАРЫН ҮСЭГ</w:t>
      </w:r>
    </w:p>
    <w:p w14:paraId="51007BA8" w14:textId="77777777" w:rsidR="00AD1238" w:rsidRPr="00363EDF" w:rsidRDefault="00AD1238" w:rsidP="00363EDF">
      <w:pPr>
        <w:spacing w:after="0" w:line="240" w:lineRule="auto"/>
        <w:rPr>
          <w:rFonts w:ascii="Arial" w:hAnsi="Arial" w:cs="Arial"/>
          <w:lang w:val="mn-MN"/>
        </w:rPr>
      </w:pPr>
    </w:p>
    <w:sectPr w:rsidR="00AD1238" w:rsidRPr="00363EDF" w:rsidSect="00363EDF">
      <w:headerReference w:type="default" r:id="rId7"/>
      <w:pgSz w:w="11906" w:h="16838" w:code="9"/>
      <w:pgMar w:top="1138" w:right="850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9380" w14:textId="77777777" w:rsidR="0053431E" w:rsidRDefault="0053431E">
      <w:pPr>
        <w:spacing w:after="0" w:line="240" w:lineRule="auto"/>
      </w:pPr>
      <w:r>
        <w:separator/>
      </w:r>
    </w:p>
  </w:endnote>
  <w:endnote w:type="continuationSeparator" w:id="0">
    <w:p w14:paraId="537D77CA" w14:textId="77777777" w:rsidR="0053431E" w:rsidRDefault="0053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26AD" w14:textId="77777777" w:rsidR="0053431E" w:rsidRDefault="0053431E">
      <w:pPr>
        <w:spacing w:after="0" w:line="240" w:lineRule="auto"/>
      </w:pPr>
      <w:r>
        <w:separator/>
      </w:r>
    </w:p>
  </w:footnote>
  <w:footnote w:type="continuationSeparator" w:id="0">
    <w:p w14:paraId="70FDE6F4" w14:textId="77777777" w:rsidR="0053431E" w:rsidRDefault="0053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3522" w14:textId="77777777" w:rsidR="00D07329" w:rsidRPr="005B364C" w:rsidRDefault="00D07329" w:rsidP="005B364C">
    <w:pPr>
      <w:pStyle w:val="Header"/>
      <w:jc w:val="right"/>
      <w:rPr>
        <w:rFonts w:ascii="Arial" w:hAnsi="Arial" w:cs="Arial"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B3"/>
    <w:rsid w:val="00003257"/>
    <w:rsid w:val="00035BD4"/>
    <w:rsid w:val="00053103"/>
    <w:rsid w:val="0005455B"/>
    <w:rsid w:val="000707A7"/>
    <w:rsid w:val="000749EB"/>
    <w:rsid w:val="000A50B8"/>
    <w:rsid w:val="000C0502"/>
    <w:rsid w:val="000D3855"/>
    <w:rsid w:val="000E3FB5"/>
    <w:rsid w:val="000F4C3C"/>
    <w:rsid w:val="00101694"/>
    <w:rsid w:val="001533F6"/>
    <w:rsid w:val="00155154"/>
    <w:rsid w:val="001A6838"/>
    <w:rsid w:val="001E3A40"/>
    <w:rsid w:val="001F71ED"/>
    <w:rsid w:val="00203888"/>
    <w:rsid w:val="002149A2"/>
    <w:rsid w:val="00281400"/>
    <w:rsid w:val="00291D5B"/>
    <w:rsid w:val="00323CCB"/>
    <w:rsid w:val="00327124"/>
    <w:rsid w:val="00363EDF"/>
    <w:rsid w:val="003B08D7"/>
    <w:rsid w:val="003B75AA"/>
    <w:rsid w:val="003C19E9"/>
    <w:rsid w:val="003E14B3"/>
    <w:rsid w:val="0040154B"/>
    <w:rsid w:val="004163A0"/>
    <w:rsid w:val="004626EA"/>
    <w:rsid w:val="0046440E"/>
    <w:rsid w:val="00481BBC"/>
    <w:rsid w:val="004A648D"/>
    <w:rsid w:val="004C6CAD"/>
    <w:rsid w:val="004D0E3B"/>
    <w:rsid w:val="004E3EB7"/>
    <w:rsid w:val="004E5FFA"/>
    <w:rsid w:val="0053431E"/>
    <w:rsid w:val="0055139D"/>
    <w:rsid w:val="00587173"/>
    <w:rsid w:val="0063700D"/>
    <w:rsid w:val="00652741"/>
    <w:rsid w:val="00661C20"/>
    <w:rsid w:val="006C347C"/>
    <w:rsid w:val="006D7144"/>
    <w:rsid w:val="007205F2"/>
    <w:rsid w:val="00727381"/>
    <w:rsid w:val="00747532"/>
    <w:rsid w:val="00786D33"/>
    <w:rsid w:val="007F1449"/>
    <w:rsid w:val="007F7C36"/>
    <w:rsid w:val="00831253"/>
    <w:rsid w:val="0083277E"/>
    <w:rsid w:val="00842358"/>
    <w:rsid w:val="008B571F"/>
    <w:rsid w:val="00904B7B"/>
    <w:rsid w:val="00904DC2"/>
    <w:rsid w:val="00910CEE"/>
    <w:rsid w:val="00936EEF"/>
    <w:rsid w:val="00950996"/>
    <w:rsid w:val="009549D0"/>
    <w:rsid w:val="0099285C"/>
    <w:rsid w:val="009B43E8"/>
    <w:rsid w:val="009D1B45"/>
    <w:rsid w:val="009E76D0"/>
    <w:rsid w:val="00A41098"/>
    <w:rsid w:val="00A41E60"/>
    <w:rsid w:val="00A4362B"/>
    <w:rsid w:val="00A51350"/>
    <w:rsid w:val="00A6349F"/>
    <w:rsid w:val="00AD1238"/>
    <w:rsid w:val="00B07C08"/>
    <w:rsid w:val="00B41586"/>
    <w:rsid w:val="00B5557D"/>
    <w:rsid w:val="00BA5CD3"/>
    <w:rsid w:val="00BF4AFC"/>
    <w:rsid w:val="00BF4DD8"/>
    <w:rsid w:val="00C2191D"/>
    <w:rsid w:val="00C26A88"/>
    <w:rsid w:val="00C95DC1"/>
    <w:rsid w:val="00CD37DF"/>
    <w:rsid w:val="00CF4A46"/>
    <w:rsid w:val="00D07329"/>
    <w:rsid w:val="00D46A8D"/>
    <w:rsid w:val="00D82D77"/>
    <w:rsid w:val="00D903E4"/>
    <w:rsid w:val="00D9252B"/>
    <w:rsid w:val="00DB2AB3"/>
    <w:rsid w:val="00DC1D78"/>
    <w:rsid w:val="00E148E8"/>
    <w:rsid w:val="00E80932"/>
    <w:rsid w:val="00E825E5"/>
    <w:rsid w:val="00EA2263"/>
    <w:rsid w:val="00ED063C"/>
    <w:rsid w:val="00ED17BF"/>
    <w:rsid w:val="00ED5B67"/>
    <w:rsid w:val="00F05F7A"/>
    <w:rsid w:val="00F31333"/>
    <w:rsid w:val="00F72E5D"/>
    <w:rsid w:val="00FA002C"/>
    <w:rsid w:val="00F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75FB"/>
  <w15:chartTrackingRefBased/>
  <w15:docId w15:val="{914BFEEA-01DF-4F75-B48D-CD3880F1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1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4B3"/>
  </w:style>
  <w:style w:type="character" w:styleId="CommentReference">
    <w:name w:val="annotation reference"/>
    <w:basedOn w:val="DefaultParagraphFont"/>
    <w:uiPriority w:val="99"/>
    <w:semiHidden/>
    <w:unhideWhenUsed/>
    <w:rsid w:val="00074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9EB"/>
    <w:rPr>
      <w:b/>
      <w:bCs/>
      <w:sz w:val="20"/>
      <w:szCs w:val="20"/>
    </w:rPr>
  </w:style>
  <w:style w:type="paragraph" w:customStyle="1" w:styleId="Normal1">
    <w:name w:val="Normal1"/>
    <w:rsid w:val="00101694"/>
    <w:pPr>
      <w:spacing w:after="200" w:line="276" w:lineRule="auto"/>
    </w:pPr>
    <w:rPr>
      <w:rFonts w:ascii="Calibri" w:eastAsia="Calibri" w:hAnsi="Calibri" w:cs="Calibri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FC07-4F4A-4F17-A72B-26833489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Undram.B</dc:creator>
  <cp:keywords/>
  <dc:description/>
  <cp:lastModifiedBy>Munkhbayar Byambaa</cp:lastModifiedBy>
  <cp:revision>40</cp:revision>
  <dcterms:created xsi:type="dcterms:W3CDTF">2026-06-09T05:03:00Z</dcterms:created>
  <dcterms:modified xsi:type="dcterms:W3CDTF">2026-06-11T16:13:00Z</dcterms:modified>
</cp:coreProperties>
</file>