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B53D8" w14:textId="599C7855" w:rsidR="00166091" w:rsidRPr="00166091" w:rsidRDefault="00166091" w:rsidP="00166091">
      <w:pPr>
        <w:spacing w:after="0"/>
        <w:jc w:val="center"/>
        <w:rPr>
          <w:rFonts w:ascii="Arial" w:hAnsi="Arial" w:cs="Arial"/>
          <w:b/>
          <w:bCs/>
          <w:lang w:val="mn-MN"/>
        </w:rPr>
      </w:pPr>
      <w:r w:rsidRPr="00166091">
        <w:rPr>
          <w:rFonts w:ascii="Arial" w:hAnsi="Arial" w:cs="Arial"/>
          <w:b/>
          <w:bCs/>
          <w:lang w:val="mn-MN"/>
        </w:rPr>
        <w:t>НИЙГМИЙН ДААТГАЛЫН БАГЦ ХУУЛЬД НЭМЭЛТ, ӨӨРЧЛӨЛТ ОРУУЛАХ ТУХАЙ</w:t>
      </w:r>
    </w:p>
    <w:p w14:paraId="78D103F7" w14:textId="77777777" w:rsidR="00AE01A4" w:rsidRDefault="00166091" w:rsidP="00166091">
      <w:pPr>
        <w:spacing w:after="0"/>
        <w:jc w:val="center"/>
        <w:rPr>
          <w:rFonts w:ascii="Arial" w:hAnsi="Arial" w:cs="Arial"/>
          <w:b/>
          <w:bCs/>
          <w:lang w:val="mn-MN"/>
        </w:rPr>
      </w:pPr>
      <w:r w:rsidRPr="00166091">
        <w:rPr>
          <w:rFonts w:ascii="Arial" w:hAnsi="Arial" w:cs="Arial"/>
          <w:b/>
          <w:bCs/>
          <w:lang w:val="mn-MN"/>
        </w:rPr>
        <w:t>ХУУЛИЙН ТӨС</w:t>
      </w:r>
      <w:r w:rsidR="00AE01A4">
        <w:rPr>
          <w:rFonts w:ascii="Arial" w:hAnsi="Arial" w:cs="Arial"/>
          <w:b/>
          <w:bCs/>
          <w:lang w:val="mn-MN"/>
        </w:rPr>
        <w:t>ЛИЙН ХҮРЭЭНД</w:t>
      </w:r>
      <w:r w:rsidRPr="00166091">
        <w:rPr>
          <w:rFonts w:ascii="Arial" w:hAnsi="Arial" w:cs="Arial"/>
          <w:b/>
          <w:bCs/>
          <w:lang w:val="mn-MN"/>
        </w:rPr>
        <w:t xml:space="preserve"> </w:t>
      </w:r>
      <w:r w:rsidR="00AE01A4">
        <w:rPr>
          <w:rFonts w:ascii="Arial" w:hAnsi="Arial" w:cs="Arial"/>
          <w:b/>
          <w:bCs/>
          <w:lang w:val="mn-MN"/>
        </w:rPr>
        <w:t xml:space="preserve">ЭРХ, ХУУЛЬ ЁСНЫ АШИГ СОНИРХОЛ НЬ ХӨНДӨГДӨХ </w:t>
      </w:r>
    </w:p>
    <w:p w14:paraId="798560BF" w14:textId="35B4EC10" w:rsidR="00E242B3" w:rsidRDefault="00AE01A4" w:rsidP="00166091">
      <w:pPr>
        <w:spacing w:after="0"/>
        <w:jc w:val="center"/>
        <w:rPr>
          <w:rFonts w:ascii="Arial" w:hAnsi="Arial" w:cs="Arial"/>
          <w:b/>
          <w:bCs/>
          <w:lang w:val="mn-MN"/>
        </w:rPr>
      </w:pPr>
      <w:r>
        <w:rPr>
          <w:rFonts w:ascii="Arial" w:hAnsi="Arial" w:cs="Arial"/>
          <w:b/>
          <w:bCs/>
          <w:lang w:val="mn-MN"/>
        </w:rPr>
        <w:t xml:space="preserve">ИРГЭН, ХУУЛИЙН ЭТГЭЭДЭЭС </w:t>
      </w:r>
      <w:r w:rsidR="00166091" w:rsidRPr="00166091">
        <w:rPr>
          <w:rFonts w:ascii="Arial" w:hAnsi="Arial" w:cs="Arial"/>
          <w:b/>
          <w:bCs/>
          <w:lang w:val="mn-MN"/>
        </w:rPr>
        <w:t>ИРҮҮЛСЭН САНАЛЫГ ТОВЬЁГ</w:t>
      </w:r>
    </w:p>
    <w:p w14:paraId="1060A2ED" w14:textId="77777777" w:rsidR="00166091" w:rsidRDefault="00166091" w:rsidP="00166091">
      <w:pPr>
        <w:spacing w:after="0"/>
        <w:jc w:val="center"/>
        <w:rPr>
          <w:rFonts w:ascii="Arial" w:hAnsi="Arial" w:cs="Arial"/>
          <w:b/>
          <w:bCs/>
          <w:lang w:val="mn-MN"/>
        </w:rPr>
      </w:pPr>
    </w:p>
    <w:tbl>
      <w:tblPr>
        <w:tblW w:w="1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050"/>
        <w:gridCol w:w="7380"/>
      </w:tblGrid>
      <w:tr w:rsidR="002401C0" w:rsidRPr="00DA5277" w14:paraId="78A24A0B" w14:textId="77777777" w:rsidTr="002401C0">
        <w:trPr>
          <w:trHeight w:val="584"/>
          <w:jc w:val="center"/>
        </w:trPr>
        <w:tc>
          <w:tcPr>
            <w:tcW w:w="2065" w:type="dxa"/>
            <w:shd w:val="clear" w:color="auto" w:fill="auto"/>
            <w:vAlign w:val="center"/>
          </w:tcPr>
          <w:p w14:paraId="3BD84553" w14:textId="0533364C" w:rsidR="002401C0" w:rsidRPr="00DA5277" w:rsidRDefault="002401C0" w:rsidP="00644463">
            <w:pPr>
              <w:spacing w:after="0" w:line="240" w:lineRule="auto"/>
              <w:jc w:val="center"/>
              <w:rPr>
                <w:rFonts w:ascii="Arial" w:hAnsi="Arial" w:cs="Arial"/>
                <w:b/>
                <w:lang w:val="mn-MN"/>
              </w:rPr>
            </w:pPr>
            <w:r>
              <w:rPr>
                <w:rFonts w:ascii="Arial" w:hAnsi="Arial" w:cs="Arial"/>
                <w:b/>
                <w:lang w:val="mn-MN"/>
              </w:rPr>
              <w:t>Холбогдох байгууллага, хувь хүн</w:t>
            </w:r>
          </w:p>
        </w:tc>
        <w:tc>
          <w:tcPr>
            <w:tcW w:w="4050" w:type="dxa"/>
            <w:shd w:val="clear" w:color="auto" w:fill="auto"/>
            <w:vAlign w:val="center"/>
          </w:tcPr>
          <w:p w14:paraId="567ED960" w14:textId="77777777" w:rsidR="002401C0" w:rsidRPr="00DA5277" w:rsidRDefault="002401C0" w:rsidP="00644463">
            <w:pPr>
              <w:spacing w:after="0" w:line="240" w:lineRule="auto"/>
              <w:jc w:val="center"/>
              <w:rPr>
                <w:rFonts w:ascii="Arial" w:hAnsi="Arial" w:cs="Arial"/>
                <w:b/>
                <w:lang w:val="mn-MN"/>
              </w:rPr>
            </w:pPr>
            <w:r w:rsidRPr="00DA5277">
              <w:rPr>
                <w:rFonts w:ascii="Arial" w:hAnsi="Arial" w:cs="Arial"/>
                <w:b/>
                <w:lang w:val="mn-MN"/>
              </w:rPr>
              <w:t>Ирүүлсэн санал</w:t>
            </w:r>
          </w:p>
        </w:tc>
        <w:tc>
          <w:tcPr>
            <w:tcW w:w="7380" w:type="dxa"/>
            <w:shd w:val="clear" w:color="auto" w:fill="auto"/>
            <w:vAlign w:val="center"/>
          </w:tcPr>
          <w:p w14:paraId="5B6624E5" w14:textId="77777777" w:rsidR="002401C0" w:rsidRPr="00DA5277" w:rsidRDefault="002401C0" w:rsidP="00644463">
            <w:pPr>
              <w:spacing w:after="0" w:line="240" w:lineRule="auto"/>
              <w:jc w:val="center"/>
              <w:rPr>
                <w:rFonts w:ascii="Arial" w:hAnsi="Arial" w:cs="Arial"/>
                <w:b/>
                <w:lang w:val="mn-MN"/>
              </w:rPr>
            </w:pPr>
            <w:r w:rsidRPr="00DA5277">
              <w:rPr>
                <w:rFonts w:ascii="Arial" w:hAnsi="Arial" w:cs="Arial"/>
                <w:b/>
                <w:lang w:val="mn-MN"/>
              </w:rPr>
              <w:t>Санал тусгасан байдал, тайлбар</w:t>
            </w:r>
          </w:p>
        </w:tc>
      </w:tr>
      <w:tr w:rsidR="002401C0" w:rsidRPr="002401C0" w14:paraId="6D5C6EA0" w14:textId="77777777" w:rsidTr="002401C0">
        <w:trPr>
          <w:trHeight w:val="357"/>
          <w:jc w:val="center"/>
        </w:trPr>
        <w:tc>
          <w:tcPr>
            <w:tcW w:w="2065" w:type="dxa"/>
            <w:vMerge w:val="restart"/>
            <w:shd w:val="clear" w:color="auto" w:fill="auto"/>
            <w:vAlign w:val="center"/>
          </w:tcPr>
          <w:p w14:paraId="037BB212" w14:textId="77777777" w:rsidR="002401C0" w:rsidRPr="00DA5277" w:rsidRDefault="002401C0" w:rsidP="00644463">
            <w:pPr>
              <w:spacing w:after="0" w:line="240" w:lineRule="auto"/>
              <w:rPr>
                <w:rFonts w:ascii="Arial" w:hAnsi="Arial" w:cs="Arial"/>
                <w:lang w:val="mn-MN"/>
              </w:rPr>
            </w:pPr>
            <w:r w:rsidRPr="00DA5277">
              <w:rPr>
                <w:rFonts w:ascii="Arial" w:hAnsi="Arial" w:cs="Arial"/>
                <w:lang w:val="mn-MN"/>
              </w:rPr>
              <w:t xml:space="preserve">Монголын даатгалын зах зээлийн холбоо </w:t>
            </w:r>
            <w:proofErr w:type="spellStart"/>
            <w:r w:rsidRPr="00DA5277">
              <w:rPr>
                <w:rFonts w:ascii="Arial" w:hAnsi="Arial" w:cs="Arial"/>
                <w:lang w:val="mn-MN"/>
              </w:rPr>
              <w:t>НҮТББ</w:t>
            </w:r>
            <w:proofErr w:type="spellEnd"/>
          </w:p>
        </w:tc>
        <w:tc>
          <w:tcPr>
            <w:tcW w:w="4050" w:type="dxa"/>
            <w:shd w:val="clear" w:color="auto" w:fill="auto"/>
            <w:vAlign w:val="center"/>
          </w:tcPr>
          <w:p w14:paraId="13008ED7" w14:textId="77777777" w:rsidR="002401C0" w:rsidRPr="00DA5277" w:rsidRDefault="002401C0" w:rsidP="00644463">
            <w:pPr>
              <w:spacing w:after="0" w:line="240" w:lineRule="auto"/>
              <w:jc w:val="both"/>
              <w:rPr>
                <w:rFonts w:ascii="Arial" w:hAnsi="Arial" w:cs="Arial"/>
                <w:lang w:val="mn-MN"/>
              </w:rPr>
            </w:pPr>
            <w:r w:rsidRPr="00DA5277">
              <w:rPr>
                <w:rFonts w:ascii="Arial" w:hAnsi="Arial" w:cs="Arial"/>
                <w:lang w:val="mn-MN"/>
              </w:rPr>
              <w:t>Ажил олгогчийн шимтгэл төлөх цалин хөлс, түүнтэй адилтгах орлогын дээд хязгаар тогтоох</w:t>
            </w:r>
          </w:p>
        </w:tc>
        <w:tc>
          <w:tcPr>
            <w:tcW w:w="7380" w:type="dxa"/>
            <w:shd w:val="clear" w:color="auto" w:fill="auto"/>
            <w:vAlign w:val="center"/>
          </w:tcPr>
          <w:p w14:paraId="2061122D" w14:textId="03414515" w:rsidR="002401C0" w:rsidRDefault="002401C0" w:rsidP="00644463">
            <w:pPr>
              <w:tabs>
                <w:tab w:val="left" w:pos="263"/>
                <w:tab w:val="left" w:pos="428"/>
              </w:tabs>
              <w:spacing w:after="0" w:line="240" w:lineRule="auto"/>
              <w:jc w:val="both"/>
              <w:rPr>
                <w:rFonts w:ascii="Arial" w:hAnsi="Arial" w:cs="Arial"/>
                <w:lang w:val="mn-MN"/>
              </w:rPr>
            </w:pPr>
            <w:r w:rsidRPr="00DA5277">
              <w:rPr>
                <w:rFonts w:ascii="Arial" w:hAnsi="Arial" w:cs="Arial"/>
                <w:lang w:val="mn-MN"/>
              </w:rPr>
              <w:t xml:space="preserve">Саналыг тусгаж, </w:t>
            </w:r>
            <w:r>
              <w:rPr>
                <w:rFonts w:ascii="Arial" w:hAnsi="Arial" w:cs="Arial"/>
                <w:lang w:val="mn-MN"/>
              </w:rPr>
              <w:t>хуулийн төслийн</w:t>
            </w:r>
          </w:p>
          <w:p w14:paraId="4702FA2D" w14:textId="0A629FC3" w:rsidR="002401C0" w:rsidRPr="00D4538B" w:rsidRDefault="002401C0" w:rsidP="00166091">
            <w:pPr>
              <w:autoSpaceDE w:val="0"/>
              <w:autoSpaceDN w:val="0"/>
              <w:jc w:val="both"/>
              <w:rPr>
                <w:rFonts w:ascii="Arial" w:eastAsia="MS Mincho" w:hAnsi="Arial" w:cs="Arial"/>
                <w:lang w:val="mn-MN"/>
              </w:rPr>
            </w:pPr>
            <w:r>
              <w:rPr>
                <w:rFonts w:ascii="Arial" w:eastAsia="MS Mincho" w:hAnsi="Arial" w:cs="Arial"/>
                <w:lang w:val="mn-MN"/>
              </w:rPr>
              <w:t>“</w:t>
            </w:r>
            <w:r w:rsidRPr="006F4403">
              <w:rPr>
                <w:rFonts w:ascii="Arial" w:eastAsia="MS Mincho" w:hAnsi="Arial" w:cs="Arial"/>
                <w:lang w:val="mn-MN"/>
              </w:rPr>
              <w:t xml:space="preserve">19.5.Ажил олгогчийн нийгмийн даатгалын шимтгэл төлөх </w:t>
            </w:r>
            <w:r>
              <w:rPr>
                <w:rFonts w:ascii="Arial" w:eastAsia="MS Mincho" w:hAnsi="Arial" w:cs="Arial"/>
                <w:lang w:val="mn-MN"/>
              </w:rPr>
              <w:t xml:space="preserve">сарын </w:t>
            </w:r>
            <w:r w:rsidRPr="006F4403">
              <w:rPr>
                <w:rFonts w:ascii="Arial" w:eastAsia="MS Mincho" w:hAnsi="Arial" w:cs="Arial"/>
                <w:lang w:val="mn-MN"/>
              </w:rPr>
              <w:t xml:space="preserve">цалин хөлсний сан, түүнтэй адилтгах орлогын дээд хэмжээ нь </w:t>
            </w:r>
            <w:r>
              <w:rPr>
                <w:rFonts w:ascii="Arial" w:eastAsia="MS Mincho" w:hAnsi="Arial" w:cs="Arial"/>
                <w:lang w:val="mn-MN"/>
              </w:rPr>
              <w:t xml:space="preserve">сарын </w:t>
            </w:r>
            <w:r w:rsidRPr="006F4403">
              <w:rPr>
                <w:rFonts w:ascii="Arial" w:eastAsia="MS Mincho" w:hAnsi="Arial" w:cs="Arial"/>
                <w:lang w:val="mn-MN"/>
              </w:rPr>
              <w:t xml:space="preserve">хөдөлмөрийн хөлсний доод хэмжээг 2027 онд 12 дахин, 2028 онд 11 дахин, 2029 он ба </w:t>
            </w:r>
            <w:r w:rsidRPr="00763B18">
              <w:rPr>
                <w:rFonts w:ascii="Arial" w:eastAsia="MS Mincho" w:hAnsi="Arial" w:cs="Arial"/>
                <w:lang w:val="mn-MN"/>
              </w:rPr>
              <w:t xml:space="preserve">түүнээс хойш 10 дахин </w:t>
            </w:r>
            <w:r w:rsidRPr="006F4403">
              <w:rPr>
                <w:rFonts w:ascii="Arial" w:eastAsia="MS Mincho" w:hAnsi="Arial" w:cs="Arial"/>
                <w:lang w:val="mn-MN"/>
              </w:rPr>
              <w:t>нэмэгдүүлсэнтэй тэнцүү байна.</w:t>
            </w:r>
            <w:r>
              <w:rPr>
                <w:rFonts w:ascii="Arial" w:eastAsia="MS Mincho" w:hAnsi="Arial" w:cs="Arial"/>
                <w:lang w:val="mn-MN"/>
              </w:rPr>
              <w:t>” гэж,</w:t>
            </w:r>
          </w:p>
          <w:p w14:paraId="5276F2F2" w14:textId="74C753F5" w:rsidR="002401C0" w:rsidRDefault="002401C0" w:rsidP="00166091">
            <w:pPr>
              <w:autoSpaceDE w:val="0"/>
              <w:autoSpaceDN w:val="0"/>
              <w:jc w:val="both"/>
              <w:rPr>
                <w:rFonts w:ascii="Arial" w:eastAsia="MS Mincho" w:hAnsi="Arial" w:cs="Arial"/>
                <w:lang w:val="mn-MN"/>
              </w:rPr>
            </w:pPr>
            <w:r>
              <w:rPr>
                <w:rFonts w:ascii="Arial" w:eastAsia="MS Mincho" w:hAnsi="Arial" w:cs="Arial"/>
                <w:lang w:val="mn-MN"/>
              </w:rPr>
              <w:t>“</w:t>
            </w:r>
            <w:r w:rsidRPr="00673967">
              <w:rPr>
                <w:rFonts w:ascii="Arial" w:eastAsia="MS Mincho" w:hAnsi="Arial" w:cs="Arial"/>
                <w:lang w:val="mn-MN"/>
              </w:rPr>
              <w:t xml:space="preserve">19.6.Энэ хуулийн 7.4.10-т заасан гэрээ байгуулсан ажил олгогчийн </w:t>
            </w:r>
            <w:r>
              <w:rPr>
                <w:rFonts w:ascii="Arial" w:eastAsia="MS Mincho" w:hAnsi="Arial" w:cs="Arial"/>
                <w:lang w:val="mn-MN"/>
              </w:rPr>
              <w:t xml:space="preserve">сарын </w:t>
            </w:r>
            <w:r w:rsidRPr="00673967">
              <w:rPr>
                <w:rFonts w:ascii="Arial" w:eastAsia="MS Mincho" w:hAnsi="Arial" w:cs="Arial"/>
                <w:lang w:val="mn-MN"/>
              </w:rPr>
              <w:t xml:space="preserve">нийгмийн даатгалын шимтгэл төлөх цалин хөлсний сан, түүнтэй адилтгах орлогын дээд хэмжээ нь </w:t>
            </w:r>
            <w:r>
              <w:rPr>
                <w:rFonts w:ascii="Arial" w:eastAsia="MS Mincho" w:hAnsi="Arial" w:cs="Arial"/>
                <w:lang w:val="mn-MN"/>
              </w:rPr>
              <w:t xml:space="preserve">тухайн гэрээ </w:t>
            </w:r>
            <w:proofErr w:type="spellStart"/>
            <w:r>
              <w:rPr>
                <w:rFonts w:ascii="Arial" w:eastAsia="MS Mincho" w:hAnsi="Arial" w:cs="Arial"/>
                <w:lang w:val="mn-MN"/>
              </w:rPr>
              <w:t>бүрт</w:t>
            </w:r>
            <w:proofErr w:type="spellEnd"/>
            <w:r>
              <w:rPr>
                <w:rFonts w:ascii="Arial" w:eastAsia="MS Mincho" w:hAnsi="Arial" w:cs="Arial"/>
                <w:lang w:val="mn-MN"/>
              </w:rPr>
              <w:t xml:space="preserve"> сарын </w:t>
            </w:r>
            <w:r w:rsidRPr="00673967">
              <w:rPr>
                <w:rFonts w:ascii="Arial" w:eastAsia="MS Mincho" w:hAnsi="Arial" w:cs="Arial"/>
                <w:lang w:val="mn-MN"/>
              </w:rPr>
              <w:t xml:space="preserve">хөдөлмөрийн хөлсний доод хэмжээг </w:t>
            </w:r>
            <w:r>
              <w:rPr>
                <w:rFonts w:ascii="Arial" w:eastAsia="MS Mincho" w:hAnsi="Arial" w:cs="Arial"/>
                <w:lang w:val="mn-MN"/>
              </w:rPr>
              <w:t>3</w:t>
            </w:r>
            <w:r w:rsidRPr="00673967">
              <w:rPr>
                <w:rFonts w:ascii="Arial" w:eastAsia="MS Mincho" w:hAnsi="Arial" w:cs="Arial"/>
                <w:lang w:val="mn-MN"/>
              </w:rPr>
              <w:t xml:space="preserve"> дахин нэмэгдүүлсэнтэй тэнцүү байна.</w:t>
            </w:r>
            <w:r>
              <w:rPr>
                <w:rFonts w:ascii="Arial" w:eastAsia="MS Mincho" w:hAnsi="Arial" w:cs="Arial"/>
                <w:lang w:val="mn-MN"/>
              </w:rPr>
              <w:t>” гэж,</w:t>
            </w:r>
          </w:p>
          <w:p w14:paraId="17748D46" w14:textId="4D996151" w:rsidR="002401C0" w:rsidRPr="002A1275" w:rsidRDefault="002401C0" w:rsidP="002A1275">
            <w:pPr>
              <w:autoSpaceDE w:val="0"/>
              <w:autoSpaceDN w:val="0"/>
              <w:jc w:val="both"/>
              <w:rPr>
                <w:rFonts w:ascii="Arial" w:eastAsia="MS Mincho" w:hAnsi="Arial" w:cs="Arial"/>
                <w:lang w:val="mn-MN"/>
              </w:rPr>
            </w:pPr>
            <w:r>
              <w:rPr>
                <w:rFonts w:ascii="Arial" w:eastAsia="MS Mincho" w:hAnsi="Arial" w:cs="Arial"/>
                <w:lang w:val="mn-MN"/>
              </w:rPr>
              <w:t>“</w:t>
            </w:r>
            <w:r w:rsidRPr="00673967">
              <w:rPr>
                <w:rFonts w:ascii="Arial" w:eastAsia="MS Mincho" w:hAnsi="Arial" w:cs="Arial"/>
                <w:lang w:val="mn-MN"/>
              </w:rPr>
              <w:t xml:space="preserve">19.7.Энэ хуулийн 7.14-т заасан тэтгэврийн даатгалын шимтгэлийг тухайн үед мөрдөж байгаа </w:t>
            </w:r>
            <w:r>
              <w:rPr>
                <w:rFonts w:ascii="Arial" w:eastAsia="MS Mincho" w:hAnsi="Arial" w:cs="Arial"/>
                <w:lang w:val="mn-MN"/>
              </w:rPr>
              <w:t xml:space="preserve">сарын </w:t>
            </w:r>
            <w:r w:rsidRPr="00673967">
              <w:rPr>
                <w:rFonts w:ascii="Arial" w:eastAsia="MS Mincho" w:hAnsi="Arial" w:cs="Arial"/>
                <w:lang w:val="mn-MN"/>
              </w:rPr>
              <w:t>хөдөлмөрийн хөлсний доод хэмжээнээс сайн дураар даатгуулагчийн төлөх тэтгэврийн даатгалын шимтгэлийн хувь хэмжээгээр тооцон төлүүлнэ.</w:t>
            </w:r>
            <w:r>
              <w:rPr>
                <w:rFonts w:ascii="Arial" w:eastAsia="MS Mincho" w:hAnsi="Arial" w:cs="Arial"/>
                <w:lang w:val="mn-MN"/>
              </w:rPr>
              <w:t>” гэж тус тус нэмсэн.</w:t>
            </w:r>
          </w:p>
        </w:tc>
      </w:tr>
      <w:tr w:rsidR="002401C0" w:rsidRPr="002401C0" w14:paraId="262A0101" w14:textId="77777777" w:rsidTr="002401C0">
        <w:trPr>
          <w:trHeight w:val="357"/>
          <w:jc w:val="center"/>
        </w:trPr>
        <w:tc>
          <w:tcPr>
            <w:tcW w:w="2065" w:type="dxa"/>
            <w:vMerge/>
            <w:shd w:val="clear" w:color="auto" w:fill="auto"/>
            <w:vAlign w:val="center"/>
          </w:tcPr>
          <w:p w14:paraId="1D000B38"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183E873F" w14:textId="77777777" w:rsidR="002401C0" w:rsidRPr="00DA5277" w:rsidRDefault="002401C0" w:rsidP="002A1275">
            <w:pPr>
              <w:spacing w:after="0" w:line="240" w:lineRule="auto"/>
              <w:jc w:val="both"/>
              <w:rPr>
                <w:rFonts w:ascii="Arial" w:hAnsi="Arial" w:cs="Arial"/>
                <w:lang w:val="mn-MN"/>
              </w:rPr>
            </w:pPr>
            <w:r w:rsidRPr="00DA5277">
              <w:rPr>
                <w:rFonts w:ascii="Arial" w:hAnsi="Arial" w:cs="Arial"/>
                <w:lang w:val="mn-MN"/>
              </w:rPr>
              <w:t>Ажил гүйцэтгэх, хөлсөөр ажиллах гэрээ болон тэдгээртэй адилтгах гэрээгээр тохирсон цалин хөлснөөс нийгмийн даатгалын шимтгэлийг уян хатан ногдуулах</w:t>
            </w:r>
          </w:p>
        </w:tc>
        <w:tc>
          <w:tcPr>
            <w:tcW w:w="7380" w:type="dxa"/>
            <w:shd w:val="clear" w:color="auto" w:fill="auto"/>
            <w:vAlign w:val="center"/>
          </w:tcPr>
          <w:p w14:paraId="7D5A3C4E" w14:textId="25B3C8CA" w:rsidR="002401C0" w:rsidRDefault="002401C0" w:rsidP="002A1275">
            <w:pPr>
              <w:jc w:val="both"/>
              <w:rPr>
                <w:rFonts w:ascii="Arial" w:hAnsi="Arial" w:cs="Arial"/>
                <w:lang w:val="mn-MN"/>
              </w:rPr>
            </w:pPr>
            <w:r w:rsidRPr="00DA5277">
              <w:rPr>
                <w:rFonts w:ascii="Arial" w:hAnsi="Arial" w:cs="Arial"/>
                <w:lang w:val="mn-MN"/>
              </w:rPr>
              <w:t xml:space="preserve">Саналыг тусгаж, </w:t>
            </w:r>
            <w:r>
              <w:rPr>
                <w:rFonts w:ascii="Arial" w:hAnsi="Arial" w:cs="Arial"/>
                <w:lang w:val="mn-MN"/>
              </w:rPr>
              <w:t>хуулийн төслийн</w:t>
            </w:r>
          </w:p>
          <w:p w14:paraId="677E08B0" w14:textId="77777777" w:rsidR="002401C0" w:rsidRDefault="002401C0" w:rsidP="002A1275">
            <w:pPr>
              <w:jc w:val="both"/>
              <w:rPr>
                <w:rFonts w:ascii="Arial" w:hAnsi="Arial" w:cs="Arial"/>
                <w:lang w:val="mn-MN"/>
              </w:rPr>
            </w:pPr>
            <w:r w:rsidRPr="0097405B">
              <w:rPr>
                <w:rFonts w:ascii="Arial" w:hAnsi="Arial" w:cs="Arial"/>
                <w:lang w:val="mn-MN"/>
              </w:rPr>
              <w:t>“7.11.Энэ хуулийн 7.4.10-т заасан ажилтан ажил гүйцэтгэх, хөлсөөр ажиллах болон тэдгээртэй адилтгах хэд хэдэн гэрээний дагуу ажиллаж байгаа бол өөрт таатай нөхцөлтэй хоёр хүртэлх гэрээнээс сонгон</w:t>
            </w:r>
            <w:r w:rsidRPr="00CB7033">
              <w:rPr>
                <w:rFonts w:ascii="Arial" w:hAnsi="Arial" w:cs="Arial"/>
                <w:lang w:val="mn-MN"/>
              </w:rPr>
              <w:t xml:space="preserve"> нийгмийн даатгалд албан журмаар даатгуулна.</w:t>
            </w:r>
            <w:r>
              <w:rPr>
                <w:rFonts w:ascii="Arial" w:hAnsi="Arial" w:cs="Arial"/>
                <w:lang w:val="mn-MN"/>
              </w:rPr>
              <w:t>” гэж,</w:t>
            </w:r>
          </w:p>
          <w:p w14:paraId="7D2AA161" w14:textId="121B5131" w:rsidR="002401C0" w:rsidRDefault="002401C0" w:rsidP="002A1275">
            <w:pPr>
              <w:jc w:val="both"/>
              <w:rPr>
                <w:rFonts w:ascii="Arial" w:hAnsi="Arial" w:cs="Arial"/>
                <w:lang w:val="mn-MN"/>
              </w:rPr>
            </w:pPr>
            <w:r>
              <w:rPr>
                <w:rFonts w:ascii="Arial" w:hAnsi="Arial" w:cs="Arial"/>
                <w:lang w:val="mn-MN"/>
              </w:rPr>
              <w:t>“</w:t>
            </w:r>
            <w:r w:rsidRPr="00CB7033">
              <w:rPr>
                <w:rFonts w:ascii="Arial" w:hAnsi="Arial" w:cs="Arial"/>
                <w:lang w:val="mn-MN"/>
              </w:rPr>
              <w:t xml:space="preserve">7.12.Энэ хуулийн 7.2.1-д заасан </w:t>
            </w:r>
            <w:r w:rsidRPr="00897E19">
              <w:rPr>
                <w:rFonts w:ascii="Arial" w:hAnsi="Arial" w:cs="Arial"/>
                <w:lang w:val="mn-MN"/>
              </w:rPr>
              <w:t>даатгуулагч ажил гүйцэтгэх, хөлсөөр ажиллах болон тэдгээртэй адилтгах гэрээний дагуу ажилласан бол энэ хуулийн 7.4-т заасан нийгмийн даатгалын төрөлд даатгуулахгүй байж болно.</w:t>
            </w:r>
            <w:r>
              <w:rPr>
                <w:rFonts w:ascii="Arial" w:hAnsi="Arial" w:cs="Arial"/>
                <w:lang w:val="mn-MN"/>
              </w:rPr>
              <w:t>” гэж,</w:t>
            </w:r>
          </w:p>
          <w:p w14:paraId="09C87B58" w14:textId="77777777" w:rsidR="002401C0" w:rsidRDefault="002401C0" w:rsidP="002A1275">
            <w:pPr>
              <w:jc w:val="both"/>
              <w:rPr>
                <w:rFonts w:ascii="Arial" w:hAnsi="Arial" w:cs="Arial"/>
                <w:lang w:val="mn-MN"/>
              </w:rPr>
            </w:pPr>
            <w:r>
              <w:rPr>
                <w:rFonts w:ascii="Arial" w:hAnsi="Arial" w:cs="Arial"/>
                <w:lang w:val="mn-MN"/>
              </w:rPr>
              <w:lastRenderedPageBreak/>
              <w:t>“</w:t>
            </w:r>
            <w:r w:rsidRPr="00F71125">
              <w:rPr>
                <w:rFonts w:ascii="Arial" w:hAnsi="Arial" w:cs="Arial"/>
                <w:lang w:val="mn-MN"/>
              </w:rPr>
              <w:t>7.13.Ажил олгогчтой хөдөлмөрийн гэрээ, өмчийн бүх хэлбэрийн хуулийн этгээд, хүнтэй ажил гүйцэтгэх, хөлсөөр ажиллах болон тэдгээртэй адилтгах гэрээний дагуу ажиллаж байгаа мэргэжлийн боловсролын сургууль, политехник коллежид мэргэжлийн болон техникийн боловсролын сургалтын хөтөлбөр</w:t>
            </w:r>
            <w:r>
              <w:rPr>
                <w:rFonts w:ascii="Arial" w:hAnsi="Arial" w:cs="Arial"/>
                <w:lang w:val="mn-MN"/>
              </w:rPr>
              <w:t>ийн</w:t>
            </w:r>
            <w:r w:rsidRPr="00F71125">
              <w:rPr>
                <w:rFonts w:ascii="Arial" w:hAnsi="Arial" w:cs="Arial"/>
                <w:lang w:val="mn-MN"/>
              </w:rPr>
              <w:t>, их сургууль, коллежид дэд бакалаврын болон бакалаврын хөтөлбөрийн 15-22 насны суралцагч өөрөө хүсвэл энэ хуулийн 6.1.4-т зааснаас бусад нийгмийн даатгалын төрөлд даатгуулахгүй байж болно</w:t>
            </w:r>
            <w:r>
              <w:rPr>
                <w:rFonts w:ascii="Arial" w:hAnsi="Arial" w:cs="Arial"/>
                <w:lang w:val="mn-MN"/>
              </w:rPr>
              <w:t xml:space="preserve">.” гэж, </w:t>
            </w:r>
          </w:p>
          <w:p w14:paraId="6B308DF2" w14:textId="77777777" w:rsidR="002401C0" w:rsidRDefault="002401C0" w:rsidP="002A1275">
            <w:pPr>
              <w:jc w:val="both"/>
              <w:rPr>
                <w:rFonts w:ascii="Arial" w:hAnsi="Arial" w:cs="Arial"/>
                <w:lang w:val="mn-MN"/>
              </w:rPr>
            </w:pPr>
            <w:r>
              <w:rPr>
                <w:rFonts w:ascii="Arial" w:hAnsi="Arial" w:cs="Arial"/>
                <w:lang w:val="mn-MN"/>
              </w:rPr>
              <w:t>“</w:t>
            </w:r>
            <w:r w:rsidRPr="00763B18">
              <w:rPr>
                <w:rFonts w:ascii="Arial" w:hAnsi="Arial" w:cs="Arial"/>
                <w:lang w:val="mn-MN"/>
              </w:rPr>
              <w:t>7.14.Даатгуулагч энэ хуулийн 7.13-т заасны дагуу төлөөгүй тэтгэврийн даатгалын шимтгэлээ 25 насанд хүрэхээс өмнө өөрөө хариуцан нөхөн төлж болно</w:t>
            </w:r>
            <w:r w:rsidRPr="001C2327">
              <w:rPr>
                <w:rFonts w:ascii="Arial" w:hAnsi="Arial" w:cs="Arial"/>
                <w:lang w:val="mn-MN"/>
              </w:rPr>
              <w:t>.</w:t>
            </w:r>
            <w:r>
              <w:rPr>
                <w:rFonts w:ascii="Arial" w:hAnsi="Arial" w:cs="Arial"/>
                <w:lang w:val="mn-MN"/>
              </w:rPr>
              <w:t>” гэж,</w:t>
            </w:r>
            <w:r w:rsidRPr="00763B18">
              <w:rPr>
                <w:rFonts w:ascii="Arial" w:hAnsi="Arial" w:cs="Arial"/>
                <w:lang w:val="mn-MN"/>
              </w:rPr>
              <w:t xml:space="preserve"> </w:t>
            </w:r>
          </w:p>
          <w:p w14:paraId="31D72818" w14:textId="40C278D9" w:rsidR="002401C0" w:rsidRPr="00DA5277" w:rsidRDefault="002401C0" w:rsidP="002A1275">
            <w:pPr>
              <w:tabs>
                <w:tab w:val="left" w:pos="263"/>
                <w:tab w:val="left" w:pos="428"/>
              </w:tabs>
              <w:spacing w:after="0" w:line="240" w:lineRule="auto"/>
              <w:jc w:val="both"/>
              <w:rPr>
                <w:rFonts w:ascii="Arial" w:hAnsi="Arial" w:cs="Arial"/>
                <w:lang w:val="mn-MN"/>
              </w:rPr>
            </w:pPr>
            <w:r>
              <w:rPr>
                <w:rFonts w:ascii="Arial" w:hAnsi="Arial" w:cs="Arial"/>
                <w:lang w:val="mn-MN"/>
              </w:rPr>
              <w:t>“</w:t>
            </w:r>
            <w:r w:rsidRPr="00763B18">
              <w:rPr>
                <w:rFonts w:ascii="Arial" w:hAnsi="Arial" w:cs="Arial"/>
                <w:lang w:val="mn-MN"/>
              </w:rPr>
              <w:t>7.15.Энэ хуулийн 7.13</w:t>
            </w:r>
            <w:r w:rsidRPr="002401C0">
              <w:rPr>
                <w:rFonts w:ascii="Arial" w:hAnsi="Arial" w:cs="Arial"/>
                <w:lang w:val="mn-MN"/>
              </w:rPr>
              <w:t>-</w:t>
            </w:r>
            <w:r w:rsidRPr="00763B18">
              <w:rPr>
                <w:rFonts w:ascii="Arial" w:hAnsi="Arial" w:cs="Arial"/>
                <w:lang w:val="mn-MN"/>
              </w:rPr>
              <w:t xml:space="preserve">т заасан даатгуулагч шимтгэл нөхөн төлөх хүсэлт гаргасан тохиолдолд шимтгэл төлөх хугацаа, шимтгэл төлөлтийн хэмжээг </w:t>
            </w:r>
            <w:r>
              <w:rPr>
                <w:rFonts w:ascii="Arial" w:hAnsi="Arial" w:cs="Arial"/>
                <w:lang w:val="mn-MN"/>
              </w:rPr>
              <w:t>н</w:t>
            </w:r>
            <w:r w:rsidRPr="00763B18">
              <w:rPr>
                <w:rFonts w:ascii="Arial" w:hAnsi="Arial" w:cs="Arial"/>
                <w:lang w:val="mn-MN"/>
              </w:rPr>
              <w:t>ийгмийн даатгалын байгууллагатай байгуулсан гэрээгээр тохирно.”</w:t>
            </w:r>
            <w:r>
              <w:rPr>
                <w:rFonts w:ascii="Arial" w:hAnsi="Arial" w:cs="Arial"/>
                <w:lang w:val="mn-MN"/>
              </w:rPr>
              <w:t xml:space="preserve"> </w:t>
            </w:r>
            <w:r w:rsidRPr="00DA5277">
              <w:rPr>
                <w:rFonts w:ascii="Arial" w:hAnsi="Arial" w:cs="Arial"/>
                <w:lang w:val="mn-MN"/>
              </w:rPr>
              <w:t>гэж тус тус нэмсэн.</w:t>
            </w:r>
          </w:p>
        </w:tc>
      </w:tr>
      <w:tr w:rsidR="002401C0" w:rsidRPr="002401C0" w14:paraId="5577F399" w14:textId="77777777" w:rsidTr="002401C0">
        <w:trPr>
          <w:trHeight w:val="207"/>
          <w:jc w:val="center"/>
        </w:trPr>
        <w:tc>
          <w:tcPr>
            <w:tcW w:w="2065" w:type="dxa"/>
            <w:vMerge/>
            <w:shd w:val="clear" w:color="auto" w:fill="auto"/>
            <w:vAlign w:val="center"/>
          </w:tcPr>
          <w:p w14:paraId="121E6CC0"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67D1C02D" w14:textId="77777777" w:rsidR="002401C0" w:rsidRPr="00DA5277" w:rsidRDefault="002401C0" w:rsidP="002A1275">
            <w:pPr>
              <w:spacing w:after="0" w:line="240" w:lineRule="auto"/>
              <w:jc w:val="both"/>
              <w:rPr>
                <w:rFonts w:ascii="Arial" w:hAnsi="Arial" w:cs="Arial"/>
                <w:lang w:val="mn-MN"/>
              </w:rPr>
            </w:pPr>
            <w:r w:rsidRPr="00DA5277">
              <w:rPr>
                <w:rFonts w:ascii="Arial" w:hAnsi="Arial" w:cs="Arial"/>
                <w:lang w:val="mn-MN"/>
              </w:rPr>
              <w:t>Монгол Улсад ажиллах хүчний дутагдал үүсэж байгаа билээ. Иймд оюутан, ахмад настны хөдөлмөр эрхлэлтийг дэмжих, ажил эрхэлсэн тохиолдолд нийгмийн даатгалын шимтгэлээс чөлөөлөх</w:t>
            </w:r>
          </w:p>
        </w:tc>
        <w:tc>
          <w:tcPr>
            <w:tcW w:w="7380" w:type="dxa"/>
            <w:shd w:val="clear" w:color="auto" w:fill="auto"/>
            <w:vAlign w:val="center"/>
          </w:tcPr>
          <w:p w14:paraId="74C66958" w14:textId="477291FE" w:rsidR="002401C0" w:rsidRDefault="002401C0" w:rsidP="002A1275">
            <w:pPr>
              <w:tabs>
                <w:tab w:val="left" w:pos="263"/>
                <w:tab w:val="left" w:pos="428"/>
              </w:tabs>
              <w:spacing w:after="0" w:line="240" w:lineRule="auto"/>
              <w:jc w:val="both"/>
              <w:rPr>
                <w:rFonts w:ascii="Arial" w:hAnsi="Arial" w:cs="Arial"/>
                <w:lang w:val="mn-MN"/>
              </w:rPr>
            </w:pPr>
            <w:r w:rsidRPr="00DA5277">
              <w:rPr>
                <w:rFonts w:ascii="Arial" w:hAnsi="Arial" w:cs="Arial"/>
                <w:lang w:val="mn-MN"/>
              </w:rPr>
              <w:t xml:space="preserve">Саналыг тусгаж, </w:t>
            </w:r>
            <w:r>
              <w:rPr>
                <w:rFonts w:ascii="Arial" w:hAnsi="Arial" w:cs="Arial"/>
                <w:lang w:val="mn-MN"/>
              </w:rPr>
              <w:t>энэ хуулийн</w:t>
            </w:r>
          </w:p>
          <w:p w14:paraId="4ABDB87F" w14:textId="77777777" w:rsidR="002401C0" w:rsidRDefault="002401C0" w:rsidP="002A1275">
            <w:pPr>
              <w:jc w:val="both"/>
              <w:rPr>
                <w:rFonts w:ascii="Arial" w:hAnsi="Arial" w:cs="Arial"/>
                <w:lang w:val="mn-MN"/>
              </w:rPr>
            </w:pPr>
            <w:r>
              <w:rPr>
                <w:rFonts w:ascii="Arial" w:hAnsi="Arial" w:cs="Arial"/>
                <w:lang w:val="mn-MN"/>
              </w:rPr>
              <w:t>“</w:t>
            </w:r>
            <w:r w:rsidRPr="00F71125">
              <w:rPr>
                <w:rFonts w:ascii="Arial" w:hAnsi="Arial" w:cs="Arial"/>
                <w:lang w:val="mn-MN"/>
              </w:rPr>
              <w:t>7.13.Ажил олгогчтой хөдөлмөрийн гэрээ, өмчийн бүх хэлбэрийн хуулийн этгээд, хүнтэй ажил гүйцэтгэх, хөлсөөр ажиллах болон тэдгээртэй адилтгах гэрээний дагуу ажиллаж байгаа мэргэжлийн боловсролын сургууль, политехник коллежид мэргэжлийн болон техникийн боловсролын сургалтын хөтөлбөр</w:t>
            </w:r>
            <w:r>
              <w:rPr>
                <w:rFonts w:ascii="Arial" w:hAnsi="Arial" w:cs="Arial"/>
                <w:lang w:val="mn-MN"/>
              </w:rPr>
              <w:t>ийн</w:t>
            </w:r>
            <w:r w:rsidRPr="00F71125">
              <w:rPr>
                <w:rFonts w:ascii="Arial" w:hAnsi="Arial" w:cs="Arial"/>
                <w:lang w:val="mn-MN"/>
              </w:rPr>
              <w:t>, их сургууль, коллежид дэд бакалаврын болон бакалаврын хөтөлбөрийн 15-22 насны суралцагч өөрөө хүсвэл энэ хуулийн 6.1.4-т зааснаас бусад нийгмийн даатгалын төрөлд даатгуулахгүй байж болно</w:t>
            </w:r>
            <w:r>
              <w:rPr>
                <w:rFonts w:ascii="Arial" w:hAnsi="Arial" w:cs="Arial"/>
                <w:lang w:val="mn-MN"/>
              </w:rPr>
              <w:t xml:space="preserve">.” гэж, </w:t>
            </w:r>
          </w:p>
          <w:p w14:paraId="6B5BD027" w14:textId="77777777" w:rsidR="002401C0" w:rsidRDefault="002401C0" w:rsidP="002A1275">
            <w:pPr>
              <w:jc w:val="both"/>
              <w:rPr>
                <w:rFonts w:ascii="Arial" w:hAnsi="Arial" w:cs="Arial"/>
                <w:lang w:val="mn-MN"/>
              </w:rPr>
            </w:pPr>
            <w:r>
              <w:rPr>
                <w:rFonts w:ascii="Arial" w:hAnsi="Arial" w:cs="Arial"/>
                <w:lang w:val="mn-MN"/>
              </w:rPr>
              <w:t>“</w:t>
            </w:r>
            <w:r w:rsidRPr="00763B18">
              <w:rPr>
                <w:rFonts w:ascii="Arial" w:hAnsi="Arial" w:cs="Arial"/>
                <w:lang w:val="mn-MN"/>
              </w:rPr>
              <w:t>7.14.Даатгуулагч энэ хуулийн 7.13-т заасны дагуу төлөөгүй тэтгэврийн даатгалын шимтгэлээ 25 насанд хүрэхээс өмнө өөрөө хариуцан нөхөн төлж болно</w:t>
            </w:r>
            <w:r w:rsidRPr="001C2327">
              <w:rPr>
                <w:rFonts w:ascii="Arial" w:hAnsi="Arial" w:cs="Arial"/>
                <w:lang w:val="mn-MN"/>
              </w:rPr>
              <w:t>.</w:t>
            </w:r>
            <w:r>
              <w:rPr>
                <w:rFonts w:ascii="Arial" w:hAnsi="Arial" w:cs="Arial"/>
                <w:lang w:val="mn-MN"/>
              </w:rPr>
              <w:t>” гэж,</w:t>
            </w:r>
            <w:r w:rsidRPr="00763B18">
              <w:rPr>
                <w:rFonts w:ascii="Arial" w:hAnsi="Arial" w:cs="Arial"/>
                <w:lang w:val="mn-MN"/>
              </w:rPr>
              <w:t xml:space="preserve"> </w:t>
            </w:r>
          </w:p>
          <w:p w14:paraId="04746378" w14:textId="77777777" w:rsidR="002401C0" w:rsidRDefault="002401C0" w:rsidP="002A1275">
            <w:pPr>
              <w:tabs>
                <w:tab w:val="left" w:pos="263"/>
                <w:tab w:val="left" w:pos="428"/>
              </w:tabs>
              <w:spacing w:line="240" w:lineRule="auto"/>
              <w:jc w:val="both"/>
              <w:rPr>
                <w:rFonts w:ascii="Arial" w:hAnsi="Arial" w:cs="Arial"/>
                <w:lang w:val="mn-MN"/>
              </w:rPr>
            </w:pPr>
            <w:r>
              <w:rPr>
                <w:rFonts w:ascii="Arial" w:hAnsi="Arial" w:cs="Arial"/>
                <w:lang w:val="mn-MN"/>
              </w:rPr>
              <w:t>“</w:t>
            </w:r>
            <w:r w:rsidRPr="00763B18">
              <w:rPr>
                <w:rFonts w:ascii="Arial" w:hAnsi="Arial" w:cs="Arial"/>
                <w:lang w:val="mn-MN"/>
              </w:rPr>
              <w:t>7.15.Энэ хуулийн 7.13</w:t>
            </w:r>
            <w:r w:rsidRPr="002401C0">
              <w:rPr>
                <w:rFonts w:ascii="Arial" w:hAnsi="Arial" w:cs="Arial"/>
                <w:lang w:val="mn-MN"/>
              </w:rPr>
              <w:t>-</w:t>
            </w:r>
            <w:r w:rsidRPr="00763B18">
              <w:rPr>
                <w:rFonts w:ascii="Arial" w:hAnsi="Arial" w:cs="Arial"/>
                <w:lang w:val="mn-MN"/>
              </w:rPr>
              <w:t xml:space="preserve">т заасан даатгуулагч шимтгэл нөхөн төлөх хүсэлт гаргасан тохиолдолд шимтгэл төлөх хугацаа, шимтгэл төлөлтийн хэмжээг </w:t>
            </w:r>
            <w:r>
              <w:rPr>
                <w:rFonts w:ascii="Arial" w:hAnsi="Arial" w:cs="Arial"/>
                <w:lang w:val="mn-MN"/>
              </w:rPr>
              <w:t>н</w:t>
            </w:r>
            <w:r w:rsidRPr="00763B18">
              <w:rPr>
                <w:rFonts w:ascii="Arial" w:hAnsi="Arial" w:cs="Arial"/>
                <w:lang w:val="mn-MN"/>
              </w:rPr>
              <w:t>ийгмийн даатгалын байгууллагатай байгуулсан гэрээгээр тохирно.”</w:t>
            </w:r>
            <w:r>
              <w:rPr>
                <w:rFonts w:ascii="Arial" w:hAnsi="Arial" w:cs="Arial"/>
                <w:lang w:val="mn-MN"/>
              </w:rPr>
              <w:t xml:space="preserve"> гэж,</w:t>
            </w:r>
          </w:p>
          <w:p w14:paraId="7AC43D7E" w14:textId="1655D345" w:rsidR="002401C0" w:rsidRPr="002A1275" w:rsidRDefault="002401C0" w:rsidP="002A1275">
            <w:pPr>
              <w:autoSpaceDE w:val="0"/>
              <w:autoSpaceDN w:val="0"/>
              <w:jc w:val="both"/>
              <w:rPr>
                <w:rFonts w:ascii="Arial" w:eastAsia="MS Mincho" w:hAnsi="Arial" w:cs="Arial"/>
                <w:lang w:val="mn-MN"/>
              </w:rPr>
            </w:pPr>
            <w:r w:rsidRPr="00685F6C">
              <w:rPr>
                <w:rFonts w:ascii="Arial" w:eastAsia="MS Mincho" w:hAnsi="Arial" w:cs="Arial"/>
                <w:lang w:val="mn-MN"/>
              </w:rPr>
              <w:lastRenderedPageBreak/>
              <w:t>“7.6.Нийгмийн даатгалын сангаас олгох тэтгэврийн тухай хуулийн 5.1.2-т заасан насанд хүрсэн энэ хуулийн 7.3.4-т заасан тэтгэвэр авагч энэ хуулийн 6.1.1-д заасан нийгмийн даатгалын төрөлд даатгуулахгүй.</w:t>
            </w:r>
            <w:r>
              <w:rPr>
                <w:rFonts w:ascii="Arial" w:eastAsia="MS Mincho" w:hAnsi="Arial" w:cs="Arial"/>
                <w:lang w:val="mn-MN"/>
              </w:rPr>
              <w:t xml:space="preserve">” гэж </w:t>
            </w:r>
            <w:r w:rsidRPr="00DA5277">
              <w:rPr>
                <w:rFonts w:ascii="Arial" w:hAnsi="Arial" w:cs="Arial"/>
                <w:lang w:val="mn-MN"/>
              </w:rPr>
              <w:t>тус тус нэмсэн.</w:t>
            </w:r>
          </w:p>
        </w:tc>
      </w:tr>
      <w:tr w:rsidR="002401C0" w:rsidRPr="002401C0" w14:paraId="58F79C73" w14:textId="77777777" w:rsidTr="002401C0">
        <w:trPr>
          <w:trHeight w:val="207"/>
          <w:jc w:val="center"/>
        </w:trPr>
        <w:tc>
          <w:tcPr>
            <w:tcW w:w="2065" w:type="dxa"/>
            <w:vMerge/>
            <w:shd w:val="clear" w:color="auto" w:fill="auto"/>
            <w:vAlign w:val="center"/>
          </w:tcPr>
          <w:p w14:paraId="3DE78F26"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6F4B6F9D" w14:textId="77777777" w:rsidR="002401C0" w:rsidRPr="00DA5277" w:rsidRDefault="002401C0" w:rsidP="002A1275">
            <w:pPr>
              <w:spacing w:after="0" w:line="240" w:lineRule="auto"/>
              <w:jc w:val="both"/>
              <w:rPr>
                <w:rFonts w:ascii="Arial" w:hAnsi="Arial" w:cs="Arial"/>
                <w:lang w:val="mn-MN"/>
              </w:rPr>
            </w:pPr>
            <w:r w:rsidRPr="00DA5277">
              <w:rPr>
                <w:rFonts w:ascii="Arial" w:hAnsi="Arial" w:cs="Arial"/>
                <w:lang w:val="mn-MN"/>
              </w:rPr>
              <w:t>Үйлдвэрлэлийн осол, мэргэжлээс шалтгаалсан өвчний даатгалын шимтгэлийн хувийг ослын тохиолдлоос хамааруулан уян хатан буюу динамик байхаар зохицуулалт хийх</w:t>
            </w:r>
          </w:p>
        </w:tc>
        <w:tc>
          <w:tcPr>
            <w:tcW w:w="7380" w:type="dxa"/>
            <w:shd w:val="clear" w:color="auto" w:fill="auto"/>
            <w:vAlign w:val="center"/>
          </w:tcPr>
          <w:p w14:paraId="3C05D6F1" w14:textId="2FAE5255" w:rsidR="002401C0" w:rsidRDefault="002401C0" w:rsidP="002A1275">
            <w:pPr>
              <w:tabs>
                <w:tab w:val="left" w:pos="263"/>
                <w:tab w:val="left" w:pos="428"/>
              </w:tabs>
              <w:spacing w:after="0" w:line="240" w:lineRule="auto"/>
              <w:jc w:val="both"/>
              <w:rPr>
                <w:rFonts w:ascii="Arial" w:hAnsi="Arial" w:cs="Arial"/>
                <w:lang w:val="mn-MN"/>
              </w:rPr>
            </w:pPr>
            <w:r w:rsidRPr="00DA5277">
              <w:rPr>
                <w:rFonts w:ascii="Arial" w:hAnsi="Arial" w:cs="Arial"/>
                <w:lang w:val="mn-MN"/>
              </w:rPr>
              <w:t xml:space="preserve">Саналыг тусгаж, </w:t>
            </w:r>
            <w:r>
              <w:rPr>
                <w:rFonts w:ascii="Arial" w:hAnsi="Arial" w:cs="Arial"/>
                <w:lang w:val="mn-MN"/>
              </w:rPr>
              <w:t xml:space="preserve">хуулийн төслийн </w:t>
            </w:r>
            <w:r w:rsidRPr="0031613F">
              <w:rPr>
                <w:rFonts w:ascii="Arial" w:hAnsi="Arial" w:cs="Arial"/>
                <w:lang w:val="mn-MN"/>
              </w:rPr>
              <w:t>18 дугаар зүйлийн 18.1 дэх хэсгийн Ажил олгогчийн цалин хөлсний сан, түүнтэй адилтгах орлогоос төлөх шимтгэлийн хувь хэмжээ /хувиар/ баганын 3.Үйлдвэрлэлийн осол, мэргэжлээс шалтгаалсан өвчний даатгалын шимтгэлийн хувь хэмжээ “0.5, 1.5, 2.5” гэснийг “0.3, 1.0, 1.5” гэж, 4.Ажилгүйдлийн даатгалын шимтгэлийн хувь хэмжээ “0.5” гэснийг “0.6” гэж, Шимтгэлийн дүн “10.5, 11.5, 12.5” гэснийг “10.4, 11.1, 11.6” гэж</w:t>
            </w:r>
            <w:r w:rsidRPr="00DA5277">
              <w:rPr>
                <w:rFonts w:ascii="Arial" w:hAnsi="Arial" w:cs="Arial"/>
                <w:lang w:val="mn-MN"/>
              </w:rPr>
              <w:t xml:space="preserve"> тус тус өөрчилсөн</w:t>
            </w:r>
            <w:r>
              <w:rPr>
                <w:rFonts w:ascii="Arial" w:hAnsi="Arial" w:cs="Arial"/>
                <w:lang w:val="mn-MN"/>
              </w:rPr>
              <w:t>.</w:t>
            </w:r>
          </w:p>
          <w:p w14:paraId="4713AD99" w14:textId="77777777" w:rsidR="002401C0" w:rsidRPr="00DA5277" w:rsidRDefault="002401C0" w:rsidP="002A1275">
            <w:pPr>
              <w:tabs>
                <w:tab w:val="left" w:pos="263"/>
                <w:tab w:val="left" w:pos="428"/>
              </w:tabs>
              <w:spacing w:after="0" w:line="240" w:lineRule="auto"/>
              <w:jc w:val="both"/>
              <w:rPr>
                <w:rFonts w:ascii="Arial" w:hAnsi="Arial" w:cs="Arial"/>
                <w:lang w:val="mn-MN"/>
              </w:rPr>
            </w:pPr>
            <w:r w:rsidRPr="00AD07F5">
              <w:rPr>
                <w:rFonts w:ascii="Arial" w:hAnsi="Arial" w:cs="Arial"/>
                <w:lang w:val="mn-MN"/>
              </w:rPr>
              <w:t>Түүнчлэн, Нийг</w:t>
            </w:r>
            <w:r>
              <w:rPr>
                <w:rFonts w:ascii="Arial" w:hAnsi="Arial" w:cs="Arial"/>
                <w:lang w:val="mn-MN"/>
              </w:rPr>
              <w:t>мийн даатгалын ерөнхий хуулийн 18.2-т “</w:t>
            </w:r>
            <w:r w:rsidRPr="00AD07F5">
              <w:rPr>
                <w:rFonts w:ascii="Arial" w:hAnsi="Arial" w:cs="Arial"/>
                <w:lang w:val="mn-MN"/>
              </w:rPr>
              <w:t>Үйлдвэрлэлийн осол, мэргэжлээс шалтгаалсан өвчний даатгалын шимтгэлийн хувь хэмжээг хөдөлмөрийн эрүүл ахуй, аюулгүй ажиллагааны шаардлага, эрсдэл бүхий ажлын байрны хөдөлмөрийн нөхцөлөөс хамааралтайгаар ажил олгогчийн цалин хөлсний сан, түүнтэй адилтгах орлогоос ялгавартай тогтоох бөгөөд шимтгэл төлөх ажил мэргэжлийн жагсаалт, шимтгэлийн хувь хэмжээ, хэрэглэх журмыг Нийгмийн даатгалын үндэсний зөвлөлийн саналыг үндэслэн Засгийн газар батална.</w:t>
            </w:r>
            <w:r>
              <w:rPr>
                <w:rFonts w:ascii="Arial" w:hAnsi="Arial" w:cs="Arial"/>
                <w:lang w:val="mn-MN"/>
              </w:rPr>
              <w:t>” гэсэн зохицуулалт хэрэгжиж байна.</w:t>
            </w:r>
          </w:p>
        </w:tc>
      </w:tr>
      <w:tr w:rsidR="002401C0" w:rsidRPr="002401C0" w14:paraId="0BCF2D8C" w14:textId="77777777" w:rsidTr="002401C0">
        <w:trPr>
          <w:trHeight w:val="207"/>
          <w:jc w:val="center"/>
        </w:trPr>
        <w:tc>
          <w:tcPr>
            <w:tcW w:w="2065" w:type="dxa"/>
            <w:vMerge w:val="restart"/>
            <w:shd w:val="clear" w:color="auto" w:fill="auto"/>
            <w:vAlign w:val="center"/>
          </w:tcPr>
          <w:p w14:paraId="79B15176" w14:textId="77777777" w:rsidR="002401C0" w:rsidRPr="00DA5277" w:rsidRDefault="002401C0" w:rsidP="002A1275">
            <w:pPr>
              <w:spacing w:after="0" w:line="240" w:lineRule="auto"/>
              <w:rPr>
                <w:rFonts w:ascii="Arial" w:hAnsi="Arial" w:cs="Arial"/>
                <w:lang w:val="mn-MN"/>
              </w:rPr>
            </w:pPr>
            <w:r w:rsidRPr="00DA5277">
              <w:rPr>
                <w:rFonts w:ascii="Arial" w:hAnsi="Arial" w:cs="Arial"/>
                <w:lang w:val="mn-MN"/>
              </w:rPr>
              <w:t xml:space="preserve">Монголын даатгалын холбоо </w:t>
            </w:r>
            <w:proofErr w:type="spellStart"/>
            <w:r w:rsidRPr="00DA5277">
              <w:rPr>
                <w:rFonts w:ascii="Arial" w:hAnsi="Arial" w:cs="Arial"/>
                <w:lang w:val="mn-MN"/>
              </w:rPr>
              <w:t>НҮТББ</w:t>
            </w:r>
            <w:proofErr w:type="spellEnd"/>
            <w:r w:rsidRPr="00DA5277">
              <w:rPr>
                <w:rFonts w:ascii="Arial" w:hAnsi="Arial" w:cs="Arial"/>
                <w:lang w:val="mn-MN"/>
              </w:rPr>
              <w:t xml:space="preserve"> </w:t>
            </w:r>
          </w:p>
        </w:tc>
        <w:tc>
          <w:tcPr>
            <w:tcW w:w="4050" w:type="dxa"/>
            <w:shd w:val="clear" w:color="auto" w:fill="auto"/>
            <w:vAlign w:val="center"/>
          </w:tcPr>
          <w:p w14:paraId="0CA9CED2" w14:textId="77777777" w:rsidR="002401C0" w:rsidRPr="00DA5277" w:rsidRDefault="002401C0" w:rsidP="002A1275">
            <w:pPr>
              <w:spacing w:after="0" w:line="240" w:lineRule="auto"/>
              <w:jc w:val="both"/>
              <w:rPr>
                <w:rFonts w:ascii="Arial" w:hAnsi="Arial" w:cs="Arial"/>
                <w:lang w:val="mn-MN"/>
              </w:rPr>
            </w:pPr>
            <w:r w:rsidRPr="00DA5277">
              <w:rPr>
                <w:rFonts w:ascii="Arial" w:hAnsi="Arial" w:cs="Arial"/>
                <w:lang w:val="mn-MN"/>
              </w:rPr>
              <w:t>Ажил олгогчийн шимтгэл төлөх цалин хөлс, түүнтэй адилтгах орлогын дээд хязгаар тогтоох</w:t>
            </w:r>
          </w:p>
        </w:tc>
        <w:tc>
          <w:tcPr>
            <w:tcW w:w="7380" w:type="dxa"/>
            <w:shd w:val="clear" w:color="auto" w:fill="auto"/>
            <w:vAlign w:val="center"/>
          </w:tcPr>
          <w:p w14:paraId="38DB4BE3" w14:textId="77777777" w:rsidR="002401C0" w:rsidRDefault="002401C0" w:rsidP="002A1275">
            <w:pPr>
              <w:tabs>
                <w:tab w:val="left" w:pos="263"/>
                <w:tab w:val="left" w:pos="428"/>
              </w:tabs>
              <w:spacing w:after="0" w:line="240" w:lineRule="auto"/>
              <w:jc w:val="both"/>
              <w:rPr>
                <w:rFonts w:ascii="Arial" w:hAnsi="Arial" w:cs="Arial"/>
                <w:lang w:val="mn-MN"/>
              </w:rPr>
            </w:pPr>
            <w:r w:rsidRPr="00DA5277">
              <w:rPr>
                <w:rFonts w:ascii="Arial" w:hAnsi="Arial" w:cs="Arial"/>
                <w:lang w:val="mn-MN"/>
              </w:rPr>
              <w:t xml:space="preserve">Саналыг тусгаж, </w:t>
            </w:r>
            <w:r>
              <w:rPr>
                <w:rFonts w:ascii="Arial" w:hAnsi="Arial" w:cs="Arial"/>
                <w:lang w:val="mn-MN"/>
              </w:rPr>
              <w:t>хуулийн төслийн</w:t>
            </w:r>
          </w:p>
          <w:p w14:paraId="4FFB0686" w14:textId="77777777" w:rsidR="002401C0" w:rsidRPr="00D4538B" w:rsidRDefault="002401C0" w:rsidP="002A1275">
            <w:pPr>
              <w:autoSpaceDE w:val="0"/>
              <w:autoSpaceDN w:val="0"/>
              <w:jc w:val="both"/>
              <w:rPr>
                <w:rFonts w:ascii="Arial" w:eastAsia="MS Mincho" w:hAnsi="Arial" w:cs="Arial"/>
                <w:lang w:val="mn-MN"/>
              </w:rPr>
            </w:pPr>
            <w:r>
              <w:rPr>
                <w:rFonts w:ascii="Arial" w:eastAsia="MS Mincho" w:hAnsi="Arial" w:cs="Arial"/>
                <w:lang w:val="mn-MN"/>
              </w:rPr>
              <w:t>“</w:t>
            </w:r>
            <w:r w:rsidRPr="006F4403">
              <w:rPr>
                <w:rFonts w:ascii="Arial" w:eastAsia="MS Mincho" w:hAnsi="Arial" w:cs="Arial"/>
                <w:lang w:val="mn-MN"/>
              </w:rPr>
              <w:t xml:space="preserve">19.5.Ажил олгогчийн нийгмийн даатгалын шимтгэл төлөх </w:t>
            </w:r>
            <w:r>
              <w:rPr>
                <w:rFonts w:ascii="Arial" w:eastAsia="MS Mincho" w:hAnsi="Arial" w:cs="Arial"/>
                <w:lang w:val="mn-MN"/>
              </w:rPr>
              <w:t xml:space="preserve">сарын </w:t>
            </w:r>
            <w:r w:rsidRPr="006F4403">
              <w:rPr>
                <w:rFonts w:ascii="Arial" w:eastAsia="MS Mincho" w:hAnsi="Arial" w:cs="Arial"/>
                <w:lang w:val="mn-MN"/>
              </w:rPr>
              <w:t xml:space="preserve">цалин хөлсний сан, түүнтэй адилтгах орлогын дээд хэмжээ нь </w:t>
            </w:r>
            <w:r>
              <w:rPr>
                <w:rFonts w:ascii="Arial" w:eastAsia="MS Mincho" w:hAnsi="Arial" w:cs="Arial"/>
                <w:lang w:val="mn-MN"/>
              </w:rPr>
              <w:t xml:space="preserve">сарын </w:t>
            </w:r>
            <w:r w:rsidRPr="006F4403">
              <w:rPr>
                <w:rFonts w:ascii="Arial" w:eastAsia="MS Mincho" w:hAnsi="Arial" w:cs="Arial"/>
                <w:lang w:val="mn-MN"/>
              </w:rPr>
              <w:t xml:space="preserve">хөдөлмөрийн хөлсний доод хэмжээг 2027 онд 12 дахин, 2028 онд 11 дахин, 2029 он ба </w:t>
            </w:r>
            <w:r w:rsidRPr="00763B18">
              <w:rPr>
                <w:rFonts w:ascii="Arial" w:eastAsia="MS Mincho" w:hAnsi="Arial" w:cs="Arial"/>
                <w:lang w:val="mn-MN"/>
              </w:rPr>
              <w:t xml:space="preserve">түүнээс хойш 10 дахин </w:t>
            </w:r>
            <w:r w:rsidRPr="006F4403">
              <w:rPr>
                <w:rFonts w:ascii="Arial" w:eastAsia="MS Mincho" w:hAnsi="Arial" w:cs="Arial"/>
                <w:lang w:val="mn-MN"/>
              </w:rPr>
              <w:t>нэмэгдүүлсэнтэй тэнцүү байна.</w:t>
            </w:r>
            <w:r>
              <w:rPr>
                <w:rFonts w:ascii="Arial" w:eastAsia="MS Mincho" w:hAnsi="Arial" w:cs="Arial"/>
                <w:lang w:val="mn-MN"/>
              </w:rPr>
              <w:t>” гэж,</w:t>
            </w:r>
          </w:p>
          <w:p w14:paraId="6C363252" w14:textId="77777777" w:rsidR="002401C0" w:rsidRDefault="002401C0" w:rsidP="002A1275">
            <w:pPr>
              <w:autoSpaceDE w:val="0"/>
              <w:autoSpaceDN w:val="0"/>
              <w:jc w:val="both"/>
              <w:rPr>
                <w:rFonts w:ascii="Arial" w:eastAsia="MS Mincho" w:hAnsi="Arial" w:cs="Arial"/>
                <w:lang w:val="mn-MN"/>
              </w:rPr>
            </w:pPr>
            <w:r>
              <w:rPr>
                <w:rFonts w:ascii="Arial" w:eastAsia="MS Mincho" w:hAnsi="Arial" w:cs="Arial"/>
                <w:lang w:val="mn-MN"/>
              </w:rPr>
              <w:t>“</w:t>
            </w:r>
            <w:r w:rsidRPr="00673967">
              <w:rPr>
                <w:rFonts w:ascii="Arial" w:eastAsia="MS Mincho" w:hAnsi="Arial" w:cs="Arial"/>
                <w:lang w:val="mn-MN"/>
              </w:rPr>
              <w:t xml:space="preserve">19.6.Энэ хуулийн 7.4.10-т заасан гэрээ байгуулсан ажил олгогчийн </w:t>
            </w:r>
            <w:r>
              <w:rPr>
                <w:rFonts w:ascii="Arial" w:eastAsia="MS Mincho" w:hAnsi="Arial" w:cs="Arial"/>
                <w:lang w:val="mn-MN"/>
              </w:rPr>
              <w:t xml:space="preserve">сарын </w:t>
            </w:r>
            <w:r w:rsidRPr="00673967">
              <w:rPr>
                <w:rFonts w:ascii="Arial" w:eastAsia="MS Mincho" w:hAnsi="Arial" w:cs="Arial"/>
                <w:lang w:val="mn-MN"/>
              </w:rPr>
              <w:t xml:space="preserve">нийгмийн даатгалын шимтгэл төлөх цалин хөлсний сан, түүнтэй адилтгах орлогын дээд хэмжээ нь </w:t>
            </w:r>
            <w:r>
              <w:rPr>
                <w:rFonts w:ascii="Arial" w:eastAsia="MS Mincho" w:hAnsi="Arial" w:cs="Arial"/>
                <w:lang w:val="mn-MN"/>
              </w:rPr>
              <w:t xml:space="preserve">тухайн гэрээ </w:t>
            </w:r>
            <w:proofErr w:type="spellStart"/>
            <w:r>
              <w:rPr>
                <w:rFonts w:ascii="Arial" w:eastAsia="MS Mincho" w:hAnsi="Arial" w:cs="Arial"/>
                <w:lang w:val="mn-MN"/>
              </w:rPr>
              <w:t>бүрт</w:t>
            </w:r>
            <w:proofErr w:type="spellEnd"/>
            <w:r>
              <w:rPr>
                <w:rFonts w:ascii="Arial" w:eastAsia="MS Mincho" w:hAnsi="Arial" w:cs="Arial"/>
                <w:lang w:val="mn-MN"/>
              </w:rPr>
              <w:t xml:space="preserve"> сарын </w:t>
            </w:r>
            <w:r w:rsidRPr="00673967">
              <w:rPr>
                <w:rFonts w:ascii="Arial" w:eastAsia="MS Mincho" w:hAnsi="Arial" w:cs="Arial"/>
                <w:lang w:val="mn-MN"/>
              </w:rPr>
              <w:t xml:space="preserve">хөдөлмөрийн хөлсний доод хэмжээг </w:t>
            </w:r>
            <w:r>
              <w:rPr>
                <w:rFonts w:ascii="Arial" w:eastAsia="MS Mincho" w:hAnsi="Arial" w:cs="Arial"/>
                <w:lang w:val="mn-MN"/>
              </w:rPr>
              <w:t>3</w:t>
            </w:r>
            <w:r w:rsidRPr="00673967">
              <w:rPr>
                <w:rFonts w:ascii="Arial" w:eastAsia="MS Mincho" w:hAnsi="Arial" w:cs="Arial"/>
                <w:lang w:val="mn-MN"/>
              </w:rPr>
              <w:t xml:space="preserve"> дахин нэмэгдүүлсэнтэй тэнцүү байна.</w:t>
            </w:r>
            <w:r>
              <w:rPr>
                <w:rFonts w:ascii="Arial" w:eastAsia="MS Mincho" w:hAnsi="Arial" w:cs="Arial"/>
                <w:lang w:val="mn-MN"/>
              </w:rPr>
              <w:t>” гэж,</w:t>
            </w:r>
          </w:p>
          <w:p w14:paraId="6970147F" w14:textId="7635665A" w:rsidR="002401C0" w:rsidRPr="00DA5277" w:rsidRDefault="002401C0" w:rsidP="002A1275">
            <w:pPr>
              <w:tabs>
                <w:tab w:val="left" w:pos="263"/>
                <w:tab w:val="left" w:pos="428"/>
              </w:tabs>
              <w:spacing w:after="0" w:line="240" w:lineRule="auto"/>
              <w:jc w:val="both"/>
              <w:rPr>
                <w:rFonts w:ascii="Arial" w:hAnsi="Arial" w:cs="Arial"/>
                <w:lang w:val="mn-MN"/>
              </w:rPr>
            </w:pPr>
            <w:r>
              <w:rPr>
                <w:rFonts w:ascii="Arial" w:eastAsia="MS Mincho" w:hAnsi="Arial" w:cs="Arial"/>
                <w:lang w:val="mn-MN"/>
              </w:rPr>
              <w:t>“</w:t>
            </w:r>
            <w:r w:rsidRPr="00673967">
              <w:rPr>
                <w:rFonts w:ascii="Arial" w:eastAsia="MS Mincho" w:hAnsi="Arial" w:cs="Arial"/>
                <w:lang w:val="mn-MN"/>
              </w:rPr>
              <w:t xml:space="preserve">19.7.Энэ хуулийн 7.14-т заасан тэтгэврийн даатгалын шимтгэлийг тухайн үед мөрдөж байгаа </w:t>
            </w:r>
            <w:r>
              <w:rPr>
                <w:rFonts w:ascii="Arial" w:eastAsia="MS Mincho" w:hAnsi="Arial" w:cs="Arial"/>
                <w:lang w:val="mn-MN"/>
              </w:rPr>
              <w:t xml:space="preserve">сарын </w:t>
            </w:r>
            <w:r w:rsidRPr="00673967">
              <w:rPr>
                <w:rFonts w:ascii="Arial" w:eastAsia="MS Mincho" w:hAnsi="Arial" w:cs="Arial"/>
                <w:lang w:val="mn-MN"/>
              </w:rPr>
              <w:t xml:space="preserve">хөдөлмөрийн хөлсний доод </w:t>
            </w:r>
            <w:r w:rsidRPr="00673967">
              <w:rPr>
                <w:rFonts w:ascii="Arial" w:eastAsia="MS Mincho" w:hAnsi="Arial" w:cs="Arial"/>
                <w:lang w:val="mn-MN"/>
              </w:rPr>
              <w:lastRenderedPageBreak/>
              <w:t>хэмжээнээс сайн дураар даатгуулагчийн төлөх тэтгэврийн даатгалын шимтгэлийн хувь хэмжээгээр тооцон төлүүлнэ.</w:t>
            </w:r>
            <w:r>
              <w:rPr>
                <w:rFonts w:ascii="Arial" w:eastAsia="MS Mincho" w:hAnsi="Arial" w:cs="Arial"/>
                <w:lang w:val="mn-MN"/>
              </w:rPr>
              <w:t>” гэж тус тус нэмсэн.</w:t>
            </w:r>
          </w:p>
        </w:tc>
      </w:tr>
      <w:tr w:rsidR="002401C0" w:rsidRPr="002401C0" w14:paraId="23FAAD43" w14:textId="77777777" w:rsidTr="002401C0">
        <w:trPr>
          <w:trHeight w:val="207"/>
          <w:jc w:val="center"/>
        </w:trPr>
        <w:tc>
          <w:tcPr>
            <w:tcW w:w="2065" w:type="dxa"/>
            <w:vMerge/>
            <w:shd w:val="clear" w:color="auto" w:fill="auto"/>
            <w:vAlign w:val="center"/>
          </w:tcPr>
          <w:p w14:paraId="43D0B71F"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666EDE11" w14:textId="77777777" w:rsidR="002401C0" w:rsidRPr="00DA5277" w:rsidRDefault="002401C0" w:rsidP="002A1275">
            <w:pPr>
              <w:spacing w:after="0" w:line="240" w:lineRule="auto"/>
              <w:jc w:val="both"/>
              <w:rPr>
                <w:rFonts w:ascii="Arial" w:hAnsi="Arial" w:cs="Arial"/>
                <w:lang w:val="mn-MN"/>
              </w:rPr>
            </w:pPr>
            <w:r w:rsidRPr="00DA5277">
              <w:rPr>
                <w:rFonts w:ascii="Arial" w:hAnsi="Arial" w:cs="Arial"/>
                <w:lang w:val="mn-MN"/>
              </w:rPr>
              <w:t>Ажил гүйцэтгэх, хөлсөөр ажиллах гэрээ болон тэдгээртэй адилтгах гэрээгээр тохирсон цалин хөлснөөс нийгмийн даатгалын шимтгэлийг уян хатан ногдуулах</w:t>
            </w:r>
          </w:p>
        </w:tc>
        <w:tc>
          <w:tcPr>
            <w:tcW w:w="7380" w:type="dxa"/>
            <w:shd w:val="clear" w:color="auto" w:fill="auto"/>
            <w:vAlign w:val="center"/>
          </w:tcPr>
          <w:p w14:paraId="1C3F4552" w14:textId="77777777" w:rsidR="002401C0" w:rsidRDefault="002401C0" w:rsidP="002A1275">
            <w:pPr>
              <w:jc w:val="both"/>
              <w:rPr>
                <w:rFonts w:ascii="Arial" w:hAnsi="Arial" w:cs="Arial"/>
                <w:lang w:val="mn-MN"/>
              </w:rPr>
            </w:pPr>
            <w:r w:rsidRPr="00DA5277">
              <w:rPr>
                <w:rFonts w:ascii="Arial" w:hAnsi="Arial" w:cs="Arial"/>
                <w:lang w:val="mn-MN"/>
              </w:rPr>
              <w:t xml:space="preserve">Саналыг тусгаж, </w:t>
            </w:r>
            <w:r>
              <w:rPr>
                <w:rFonts w:ascii="Arial" w:hAnsi="Arial" w:cs="Arial"/>
                <w:lang w:val="mn-MN"/>
              </w:rPr>
              <w:t>хуулийн төслийн</w:t>
            </w:r>
          </w:p>
          <w:p w14:paraId="42531DC6" w14:textId="77777777" w:rsidR="002401C0" w:rsidRDefault="002401C0" w:rsidP="002A1275">
            <w:pPr>
              <w:jc w:val="both"/>
              <w:rPr>
                <w:rFonts w:ascii="Arial" w:hAnsi="Arial" w:cs="Arial"/>
                <w:lang w:val="mn-MN"/>
              </w:rPr>
            </w:pPr>
            <w:r w:rsidRPr="0097405B">
              <w:rPr>
                <w:rFonts w:ascii="Arial" w:hAnsi="Arial" w:cs="Arial"/>
                <w:lang w:val="mn-MN"/>
              </w:rPr>
              <w:t>“7.11.Энэ хуулийн 7.4.10-т заасан ажилтан ажил гүйцэтгэх, хөлсөөр ажиллах болон тэдгээртэй адилтгах хэд хэдэн гэрээний дагуу ажиллаж байгаа бол өөрт таатай нөхцөлтэй хоёр хүртэлх гэрээнээс сонгон</w:t>
            </w:r>
            <w:r w:rsidRPr="00CB7033">
              <w:rPr>
                <w:rFonts w:ascii="Arial" w:hAnsi="Arial" w:cs="Arial"/>
                <w:lang w:val="mn-MN"/>
              </w:rPr>
              <w:t xml:space="preserve"> нийгмийн даатгалд албан журмаар даатгуулна.</w:t>
            </w:r>
            <w:r>
              <w:rPr>
                <w:rFonts w:ascii="Arial" w:hAnsi="Arial" w:cs="Arial"/>
                <w:lang w:val="mn-MN"/>
              </w:rPr>
              <w:t>” гэж,</w:t>
            </w:r>
          </w:p>
          <w:p w14:paraId="09AA1D9C" w14:textId="77777777" w:rsidR="002401C0" w:rsidRDefault="002401C0" w:rsidP="002A1275">
            <w:pPr>
              <w:jc w:val="both"/>
              <w:rPr>
                <w:rFonts w:ascii="Arial" w:hAnsi="Arial" w:cs="Arial"/>
                <w:lang w:val="mn-MN"/>
              </w:rPr>
            </w:pPr>
            <w:r>
              <w:rPr>
                <w:rFonts w:ascii="Arial" w:hAnsi="Arial" w:cs="Arial"/>
                <w:lang w:val="mn-MN"/>
              </w:rPr>
              <w:t>“</w:t>
            </w:r>
            <w:r w:rsidRPr="00CB7033">
              <w:rPr>
                <w:rFonts w:ascii="Arial" w:hAnsi="Arial" w:cs="Arial"/>
                <w:lang w:val="mn-MN"/>
              </w:rPr>
              <w:t xml:space="preserve">7.12.Энэ хуулийн 7.2.1-д заасан </w:t>
            </w:r>
            <w:r w:rsidRPr="00897E19">
              <w:rPr>
                <w:rFonts w:ascii="Arial" w:hAnsi="Arial" w:cs="Arial"/>
                <w:lang w:val="mn-MN"/>
              </w:rPr>
              <w:t>даатгуулагч ажил гүйцэтгэх, хөлсөөр ажиллах болон тэдгээртэй адилтгах гэрээний дагуу ажилласан бол энэ хуулийн 7.4-т заасан нийгмийн даатгалын төрөлд даатгуулахгүй байж болно.</w:t>
            </w:r>
            <w:r>
              <w:rPr>
                <w:rFonts w:ascii="Arial" w:hAnsi="Arial" w:cs="Arial"/>
                <w:lang w:val="mn-MN"/>
              </w:rPr>
              <w:t>” гэж,</w:t>
            </w:r>
          </w:p>
          <w:p w14:paraId="5E3E93A1" w14:textId="77777777" w:rsidR="002401C0" w:rsidRDefault="002401C0" w:rsidP="002A1275">
            <w:pPr>
              <w:jc w:val="both"/>
              <w:rPr>
                <w:rFonts w:ascii="Arial" w:hAnsi="Arial" w:cs="Arial"/>
                <w:lang w:val="mn-MN"/>
              </w:rPr>
            </w:pPr>
            <w:r>
              <w:rPr>
                <w:rFonts w:ascii="Arial" w:hAnsi="Arial" w:cs="Arial"/>
                <w:lang w:val="mn-MN"/>
              </w:rPr>
              <w:t>“</w:t>
            </w:r>
            <w:r w:rsidRPr="00F71125">
              <w:rPr>
                <w:rFonts w:ascii="Arial" w:hAnsi="Arial" w:cs="Arial"/>
                <w:lang w:val="mn-MN"/>
              </w:rPr>
              <w:t>7.13.Ажил олгогчтой хөдөлмөрийн гэрээ, өмчийн бүх хэлбэрийн хуулийн этгээд, хүнтэй ажил гүйцэтгэх, хөлсөөр ажиллах болон тэдгээртэй адилтгах гэрээний дагуу ажиллаж байгаа мэргэжлийн боловсролын сургууль, политехник коллежид мэргэжлийн болон техникийн боловсролын сургалтын хөтөлбөр</w:t>
            </w:r>
            <w:r>
              <w:rPr>
                <w:rFonts w:ascii="Arial" w:hAnsi="Arial" w:cs="Arial"/>
                <w:lang w:val="mn-MN"/>
              </w:rPr>
              <w:t>ийн</w:t>
            </w:r>
            <w:r w:rsidRPr="00F71125">
              <w:rPr>
                <w:rFonts w:ascii="Arial" w:hAnsi="Arial" w:cs="Arial"/>
                <w:lang w:val="mn-MN"/>
              </w:rPr>
              <w:t>, их сургууль, коллежид дэд бакалаврын болон бакалаврын хөтөлбөрийн 15-22 насны суралцагч өөрөө хүсвэл энэ хуулийн 6.1.4-т зааснаас бусад нийгмийн даатгалын төрөлд даатгуулахгүй байж болно</w:t>
            </w:r>
            <w:r>
              <w:rPr>
                <w:rFonts w:ascii="Arial" w:hAnsi="Arial" w:cs="Arial"/>
                <w:lang w:val="mn-MN"/>
              </w:rPr>
              <w:t xml:space="preserve">.” гэж, </w:t>
            </w:r>
          </w:p>
          <w:p w14:paraId="21B27CE7" w14:textId="77777777" w:rsidR="002401C0" w:rsidRDefault="002401C0" w:rsidP="002A1275">
            <w:pPr>
              <w:jc w:val="both"/>
              <w:rPr>
                <w:rFonts w:ascii="Arial" w:hAnsi="Arial" w:cs="Arial"/>
                <w:lang w:val="mn-MN"/>
              </w:rPr>
            </w:pPr>
            <w:r>
              <w:rPr>
                <w:rFonts w:ascii="Arial" w:hAnsi="Arial" w:cs="Arial"/>
                <w:lang w:val="mn-MN"/>
              </w:rPr>
              <w:t>“</w:t>
            </w:r>
            <w:r w:rsidRPr="00763B18">
              <w:rPr>
                <w:rFonts w:ascii="Arial" w:hAnsi="Arial" w:cs="Arial"/>
                <w:lang w:val="mn-MN"/>
              </w:rPr>
              <w:t>7.14.Даатгуулагч энэ хуулийн 7.13-т заасны дагуу төлөөгүй тэтгэврийн даатгалын шимтгэлээ 25 насанд хүрэхээс өмнө өөрөө хариуцан нөхөн төлж болно</w:t>
            </w:r>
            <w:r w:rsidRPr="001C2327">
              <w:rPr>
                <w:rFonts w:ascii="Arial" w:hAnsi="Arial" w:cs="Arial"/>
                <w:lang w:val="mn-MN"/>
              </w:rPr>
              <w:t>.</w:t>
            </w:r>
            <w:r>
              <w:rPr>
                <w:rFonts w:ascii="Arial" w:hAnsi="Arial" w:cs="Arial"/>
                <w:lang w:val="mn-MN"/>
              </w:rPr>
              <w:t>” гэж,</w:t>
            </w:r>
            <w:r w:rsidRPr="00763B18">
              <w:rPr>
                <w:rFonts w:ascii="Arial" w:hAnsi="Arial" w:cs="Arial"/>
                <w:lang w:val="mn-MN"/>
              </w:rPr>
              <w:t xml:space="preserve"> </w:t>
            </w:r>
          </w:p>
          <w:p w14:paraId="464A1B00" w14:textId="576E7598" w:rsidR="002401C0" w:rsidRPr="00DA5277" w:rsidRDefault="002401C0" w:rsidP="002A1275">
            <w:pPr>
              <w:tabs>
                <w:tab w:val="left" w:pos="263"/>
                <w:tab w:val="left" w:pos="428"/>
              </w:tabs>
              <w:spacing w:after="0" w:line="240" w:lineRule="auto"/>
              <w:jc w:val="both"/>
              <w:rPr>
                <w:rFonts w:ascii="Arial" w:hAnsi="Arial" w:cs="Arial"/>
                <w:lang w:val="mn-MN"/>
              </w:rPr>
            </w:pPr>
            <w:r>
              <w:rPr>
                <w:rFonts w:ascii="Arial" w:hAnsi="Arial" w:cs="Arial"/>
                <w:lang w:val="mn-MN"/>
              </w:rPr>
              <w:t>“</w:t>
            </w:r>
            <w:r w:rsidRPr="00763B18">
              <w:rPr>
                <w:rFonts w:ascii="Arial" w:hAnsi="Arial" w:cs="Arial"/>
                <w:lang w:val="mn-MN"/>
              </w:rPr>
              <w:t>7.15.Энэ хуулийн 7.13</w:t>
            </w:r>
            <w:r w:rsidRPr="002401C0">
              <w:rPr>
                <w:rFonts w:ascii="Arial" w:hAnsi="Arial" w:cs="Arial"/>
                <w:lang w:val="mn-MN"/>
              </w:rPr>
              <w:t>-</w:t>
            </w:r>
            <w:r w:rsidRPr="00763B18">
              <w:rPr>
                <w:rFonts w:ascii="Arial" w:hAnsi="Arial" w:cs="Arial"/>
                <w:lang w:val="mn-MN"/>
              </w:rPr>
              <w:t xml:space="preserve">т заасан даатгуулагч шимтгэл нөхөн төлөх хүсэлт гаргасан тохиолдолд шимтгэл төлөх хугацаа, шимтгэл төлөлтийн хэмжээг </w:t>
            </w:r>
            <w:r>
              <w:rPr>
                <w:rFonts w:ascii="Arial" w:hAnsi="Arial" w:cs="Arial"/>
                <w:lang w:val="mn-MN"/>
              </w:rPr>
              <w:t>н</w:t>
            </w:r>
            <w:r w:rsidRPr="00763B18">
              <w:rPr>
                <w:rFonts w:ascii="Arial" w:hAnsi="Arial" w:cs="Arial"/>
                <w:lang w:val="mn-MN"/>
              </w:rPr>
              <w:t>ийгмийн даатгалын байгууллагатай байгуулсан гэрээгээр тохирно.”</w:t>
            </w:r>
            <w:r>
              <w:rPr>
                <w:rFonts w:ascii="Arial" w:hAnsi="Arial" w:cs="Arial"/>
                <w:lang w:val="mn-MN"/>
              </w:rPr>
              <w:t xml:space="preserve"> </w:t>
            </w:r>
            <w:r w:rsidRPr="00DA5277">
              <w:rPr>
                <w:rFonts w:ascii="Arial" w:hAnsi="Arial" w:cs="Arial"/>
                <w:lang w:val="mn-MN"/>
              </w:rPr>
              <w:t>гэж тус тус нэмсэн.</w:t>
            </w:r>
          </w:p>
        </w:tc>
      </w:tr>
      <w:tr w:rsidR="002401C0" w:rsidRPr="002401C0" w14:paraId="41F77E5B" w14:textId="77777777" w:rsidTr="002401C0">
        <w:trPr>
          <w:trHeight w:val="207"/>
          <w:jc w:val="center"/>
        </w:trPr>
        <w:tc>
          <w:tcPr>
            <w:tcW w:w="2065" w:type="dxa"/>
            <w:vMerge/>
            <w:shd w:val="clear" w:color="auto" w:fill="auto"/>
            <w:vAlign w:val="center"/>
          </w:tcPr>
          <w:p w14:paraId="39ED403B"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0F584A00" w14:textId="77777777" w:rsidR="002401C0" w:rsidRPr="00DA5277" w:rsidRDefault="002401C0" w:rsidP="002A1275">
            <w:pPr>
              <w:spacing w:after="0" w:line="240" w:lineRule="auto"/>
              <w:jc w:val="both"/>
              <w:rPr>
                <w:rFonts w:ascii="Arial" w:hAnsi="Arial" w:cs="Arial"/>
                <w:lang w:val="mn-MN"/>
              </w:rPr>
            </w:pPr>
            <w:r w:rsidRPr="00DA5277">
              <w:rPr>
                <w:rFonts w:ascii="Arial" w:hAnsi="Arial" w:cs="Arial"/>
                <w:lang w:val="mn-MN"/>
              </w:rPr>
              <w:t>Монгол Улсад ажиллах хүчний дутагдал үүсэж байгаа билээ. Иймд оюутан, ахмад настны хөдөлмөр эрхлэлтийг дэмжих, ажил эрхэлсэн тохиолдолд нийгмийн даатгалын шимтгэлээс чөлөөлөх</w:t>
            </w:r>
          </w:p>
        </w:tc>
        <w:tc>
          <w:tcPr>
            <w:tcW w:w="7380" w:type="dxa"/>
            <w:shd w:val="clear" w:color="auto" w:fill="auto"/>
            <w:vAlign w:val="center"/>
          </w:tcPr>
          <w:p w14:paraId="78D33D50" w14:textId="77777777" w:rsidR="002401C0" w:rsidRDefault="002401C0" w:rsidP="002A1275">
            <w:pPr>
              <w:tabs>
                <w:tab w:val="left" w:pos="263"/>
                <w:tab w:val="left" w:pos="428"/>
              </w:tabs>
              <w:spacing w:after="0" w:line="240" w:lineRule="auto"/>
              <w:jc w:val="both"/>
              <w:rPr>
                <w:rFonts w:ascii="Arial" w:hAnsi="Arial" w:cs="Arial"/>
                <w:lang w:val="mn-MN"/>
              </w:rPr>
            </w:pPr>
            <w:r w:rsidRPr="00DA5277">
              <w:rPr>
                <w:rFonts w:ascii="Arial" w:hAnsi="Arial" w:cs="Arial"/>
                <w:lang w:val="mn-MN"/>
              </w:rPr>
              <w:t xml:space="preserve">Саналыг тусгаж, </w:t>
            </w:r>
            <w:r>
              <w:rPr>
                <w:rFonts w:ascii="Arial" w:hAnsi="Arial" w:cs="Arial"/>
                <w:lang w:val="mn-MN"/>
              </w:rPr>
              <w:t>энэ хуулийн</w:t>
            </w:r>
          </w:p>
          <w:p w14:paraId="5AE41614" w14:textId="77777777" w:rsidR="002401C0" w:rsidRDefault="002401C0" w:rsidP="002A1275">
            <w:pPr>
              <w:jc w:val="both"/>
              <w:rPr>
                <w:rFonts w:ascii="Arial" w:hAnsi="Arial" w:cs="Arial"/>
                <w:lang w:val="mn-MN"/>
              </w:rPr>
            </w:pPr>
            <w:r>
              <w:rPr>
                <w:rFonts w:ascii="Arial" w:hAnsi="Arial" w:cs="Arial"/>
                <w:lang w:val="mn-MN"/>
              </w:rPr>
              <w:t>“</w:t>
            </w:r>
            <w:r w:rsidRPr="00F71125">
              <w:rPr>
                <w:rFonts w:ascii="Arial" w:hAnsi="Arial" w:cs="Arial"/>
                <w:lang w:val="mn-MN"/>
              </w:rPr>
              <w:t>7.13.Ажил олгогчтой хөдөлмөрийн гэрээ, өмчийн бүх хэлбэрийн хуулийн этгээд, хүнтэй ажил гүйцэтгэх, хөлсөөр ажиллах болон тэдгээртэй адилтгах гэрээний дагуу ажиллаж байгаа мэргэжлийн боловсролын сургууль, политехник коллежид мэргэжлийн болон техникийн боловсролын сургалтын хөтөлбөр</w:t>
            </w:r>
            <w:r>
              <w:rPr>
                <w:rFonts w:ascii="Arial" w:hAnsi="Arial" w:cs="Arial"/>
                <w:lang w:val="mn-MN"/>
              </w:rPr>
              <w:t>ийн</w:t>
            </w:r>
            <w:r w:rsidRPr="00F71125">
              <w:rPr>
                <w:rFonts w:ascii="Arial" w:hAnsi="Arial" w:cs="Arial"/>
                <w:lang w:val="mn-MN"/>
              </w:rPr>
              <w:t xml:space="preserve">, их сургууль, </w:t>
            </w:r>
            <w:r w:rsidRPr="00F71125">
              <w:rPr>
                <w:rFonts w:ascii="Arial" w:hAnsi="Arial" w:cs="Arial"/>
                <w:lang w:val="mn-MN"/>
              </w:rPr>
              <w:lastRenderedPageBreak/>
              <w:t>коллежид дэд бакалаврын болон бакалаврын хөтөлбөрийн 15-22 насны суралцагч өөрөө хүсвэл энэ хуулийн 6.1.4-т зааснаас бусад нийгмийн даатгалын төрөлд даатгуулахгүй байж болно</w:t>
            </w:r>
            <w:r>
              <w:rPr>
                <w:rFonts w:ascii="Arial" w:hAnsi="Arial" w:cs="Arial"/>
                <w:lang w:val="mn-MN"/>
              </w:rPr>
              <w:t xml:space="preserve">.” гэж, </w:t>
            </w:r>
          </w:p>
          <w:p w14:paraId="7B2FEC62" w14:textId="77777777" w:rsidR="002401C0" w:rsidRDefault="002401C0" w:rsidP="002A1275">
            <w:pPr>
              <w:jc w:val="both"/>
              <w:rPr>
                <w:rFonts w:ascii="Arial" w:hAnsi="Arial" w:cs="Arial"/>
                <w:lang w:val="mn-MN"/>
              </w:rPr>
            </w:pPr>
            <w:r>
              <w:rPr>
                <w:rFonts w:ascii="Arial" w:hAnsi="Arial" w:cs="Arial"/>
                <w:lang w:val="mn-MN"/>
              </w:rPr>
              <w:t>“</w:t>
            </w:r>
            <w:r w:rsidRPr="00763B18">
              <w:rPr>
                <w:rFonts w:ascii="Arial" w:hAnsi="Arial" w:cs="Arial"/>
                <w:lang w:val="mn-MN"/>
              </w:rPr>
              <w:t>7.14.Даатгуулагч энэ хуулийн 7.13-т заасны дагуу төлөөгүй тэтгэврийн даатгалын шимтгэлээ 25 насанд хүрэхээс өмнө өөрөө хариуцан нөхөн төлж болно</w:t>
            </w:r>
            <w:r w:rsidRPr="001C2327">
              <w:rPr>
                <w:rFonts w:ascii="Arial" w:hAnsi="Arial" w:cs="Arial"/>
                <w:lang w:val="mn-MN"/>
              </w:rPr>
              <w:t>.</w:t>
            </w:r>
            <w:r>
              <w:rPr>
                <w:rFonts w:ascii="Arial" w:hAnsi="Arial" w:cs="Arial"/>
                <w:lang w:val="mn-MN"/>
              </w:rPr>
              <w:t>” гэж,</w:t>
            </w:r>
            <w:r w:rsidRPr="00763B18">
              <w:rPr>
                <w:rFonts w:ascii="Arial" w:hAnsi="Arial" w:cs="Arial"/>
                <w:lang w:val="mn-MN"/>
              </w:rPr>
              <w:t xml:space="preserve"> </w:t>
            </w:r>
          </w:p>
          <w:p w14:paraId="788C53C0" w14:textId="77777777" w:rsidR="002401C0" w:rsidRDefault="002401C0" w:rsidP="002A1275">
            <w:pPr>
              <w:tabs>
                <w:tab w:val="left" w:pos="263"/>
                <w:tab w:val="left" w:pos="428"/>
              </w:tabs>
              <w:spacing w:line="240" w:lineRule="auto"/>
              <w:jc w:val="both"/>
              <w:rPr>
                <w:rFonts w:ascii="Arial" w:hAnsi="Arial" w:cs="Arial"/>
                <w:lang w:val="mn-MN"/>
              </w:rPr>
            </w:pPr>
            <w:r>
              <w:rPr>
                <w:rFonts w:ascii="Arial" w:hAnsi="Arial" w:cs="Arial"/>
                <w:lang w:val="mn-MN"/>
              </w:rPr>
              <w:t>“</w:t>
            </w:r>
            <w:r w:rsidRPr="00763B18">
              <w:rPr>
                <w:rFonts w:ascii="Arial" w:hAnsi="Arial" w:cs="Arial"/>
                <w:lang w:val="mn-MN"/>
              </w:rPr>
              <w:t>7.15.Энэ хуулийн 7.13</w:t>
            </w:r>
            <w:r w:rsidRPr="002401C0">
              <w:rPr>
                <w:rFonts w:ascii="Arial" w:hAnsi="Arial" w:cs="Arial"/>
                <w:lang w:val="mn-MN"/>
              </w:rPr>
              <w:t>-</w:t>
            </w:r>
            <w:r w:rsidRPr="00763B18">
              <w:rPr>
                <w:rFonts w:ascii="Arial" w:hAnsi="Arial" w:cs="Arial"/>
                <w:lang w:val="mn-MN"/>
              </w:rPr>
              <w:t xml:space="preserve">т заасан даатгуулагч шимтгэл нөхөн төлөх хүсэлт гаргасан тохиолдолд шимтгэл төлөх хугацаа, шимтгэл төлөлтийн хэмжээг </w:t>
            </w:r>
            <w:r>
              <w:rPr>
                <w:rFonts w:ascii="Arial" w:hAnsi="Arial" w:cs="Arial"/>
                <w:lang w:val="mn-MN"/>
              </w:rPr>
              <w:t>н</w:t>
            </w:r>
            <w:r w:rsidRPr="00763B18">
              <w:rPr>
                <w:rFonts w:ascii="Arial" w:hAnsi="Arial" w:cs="Arial"/>
                <w:lang w:val="mn-MN"/>
              </w:rPr>
              <w:t>ийгмийн даатгалын байгууллагатай байгуулсан гэрээгээр тохирно.”</w:t>
            </w:r>
            <w:r>
              <w:rPr>
                <w:rFonts w:ascii="Arial" w:hAnsi="Arial" w:cs="Arial"/>
                <w:lang w:val="mn-MN"/>
              </w:rPr>
              <w:t xml:space="preserve"> гэж,</w:t>
            </w:r>
          </w:p>
          <w:p w14:paraId="491B9387" w14:textId="3A75D92C" w:rsidR="002401C0" w:rsidRPr="00DA5277" w:rsidRDefault="002401C0" w:rsidP="002A1275">
            <w:pPr>
              <w:tabs>
                <w:tab w:val="left" w:pos="263"/>
                <w:tab w:val="left" w:pos="428"/>
              </w:tabs>
              <w:spacing w:after="0" w:line="240" w:lineRule="auto"/>
              <w:jc w:val="both"/>
              <w:rPr>
                <w:rFonts w:ascii="Arial" w:hAnsi="Arial" w:cs="Arial"/>
                <w:lang w:val="mn-MN"/>
              </w:rPr>
            </w:pPr>
            <w:r w:rsidRPr="00685F6C">
              <w:rPr>
                <w:rFonts w:ascii="Arial" w:eastAsia="MS Mincho" w:hAnsi="Arial" w:cs="Arial"/>
                <w:lang w:val="mn-MN"/>
              </w:rPr>
              <w:t>“7.6.Нийгмийн даатгалын сангаас олгох тэтгэврийн тухай хуулийн 5.1.2-т заасан насанд хүрсэн энэ хуулийн 7.3.4-т заасан тэтгэвэр авагч энэ хуулийн 6.1.1-д заасан нийгмийн даатгалын төрөлд даатгуулахгүй.</w:t>
            </w:r>
            <w:r>
              <w:rPr>
                <w:rFonts w:ascii="Arial" w:eastAsia="MS Mincho" w:hAnsi="Arial" w:cs="Arial"/>
                <w:lang w:val="mn-MN"/>
              </w:rPr>
              <w:t xml:space="preserve">” гэж </w:t>
            </w:r>
            <w:r w:rsidRPr="00DA5277">
              <w:rPr>
                <w:rFonts w:ascii="Arial" w:hAnsi="Arial" w:cs="Arial"/>
                <w:lang w:val="mn-MN"/>
              </w:rPr>
              <w:t>тус тус нэмсэн.</w:t>
            </w:r>
          </w:p>
        </w:tc>
      </w:tr>
      <w:tr w:rsidR="002401C0" w:rsidRPr="002401C0" w14:paraId="727D5F68" w14:textId="77777777" w:rsidTr="002401C0">
        <w:trPr>
          <w:trHeight w:val="207"/>
          <w:jc w:val="center"/>
        </w:trPr>
        <w:tc>
          <w:tcPr>
            <w:tcW w:w="2065" w:type="dxa"/>
            <w:vMerge/>
            <w:shd w:val="clear" w:color="auto" w:fill="auto"/>
            <w:vAlign w:val="center"/>
          </w:tcPr>
          <w:p w14:paraId="664C51B6"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06342363" w14:textId="77777777" w:rsidR="002401C0" w:rsidRPr="00DA5277" w:rsidRDefault="002401C0" w:rsidP="002A1275">
            <w:pPr>
              <w:spacing w:after="0" w:line="240" w:lineRule="auto"/>
              <w:jc w:val="both"/>
              <w:rPr>
                <w:rFonts w:ascii="Arial" w:hAnsi="Arial" w:cs="Arial"/>
                <w:lang w:val="mn-MN"/>
              </w:rPr>
            </w:pPr>
            <w:r w:rsidRPr="00DA5277">
              <w:rPr>
                <w:rFonts w:ascii="Arial" w:hAnsi="Arial" w:cs="Arial"/>
                <w:lang w:val="mn-MN"/>
              </w:rPr>
              <w:t>Үйлдвэрлэлийн осол, мэргэжлээс шалтгаалсан өвчний даатгалын шимтгэлийн хувийг ослын тохиолдлоос хамааруулан уян хатан буюу динамик байхаар зохицуулалт хийх</w:t>
            </w:r>
          </w:p>
        </w:tc>
        <w:tc>
          <w:tcPr>
            <w:tcW w:w="7380" w:type="dxa"/>
            <w:shd w:val="clear" w:color="auto" w:fill="auto"/>
            <w:vAlign w:val="center"/>
          </w:tcPr>
          <w:p w14:paraId="7FB18623" w14:textId="77777777" w:rsidR="002401C0" w:rsidRDefault="002401C0" w:rsidP="002A1275">
            <w:pPr>
              <w:tabs>
                <w:tab w:val="left" w:pos="263"/>
                <w:tab w:val="left" w:pos="428"/>
              </w:tabs>
              <w:spacing w:after="0" w:line="240" w:lineRule="auto"/>
              <w:jc w:val="both"/>
              <w:rPr>
                <w:rFonts w:ascii="Arial" w:hAnsi="Arial" w:cs="Arial"/>
                <w:lang w:val="mn-MN"/>
              </w:rPr>
            </w:pPr>
            <w:r w:rsidRPr="00DA5277">
              <w:rPr>
                <w:rFonts w:ascii="Arial" w:hAnsi="Arial" w:cs="Arial"/>
                <w:lang w:val="mn-MN"/>
              </w:rPr>
              <w:t xml:space="preserve">Саналыг тусгаж, </w:t>
            </w:r>
            <w:r>
              <w:rPr>
                <w:rFonts w:ascii="Arial" w:hAnsi="Arial" w:cs="Arial"/>
                <w:lang w:val="mn-MN"/>
              </w:rPr>
              <w:t xml:space="preserve">хуулийн төслийн </w:t>
            </w:r>
            <w:r w:rsidRPr="0031613F">
              <w:rPr>
                <w:rFonts w:ascii="Arial" w:hAnsi="Arial" w:cs="Arial"/>
                <w:lang w:val="mn-MN"/>
              </w:rPr>
              <w:t>18 дугаар зүйлийн 18.1 дэх хэсгийн Ажил олгогчийн цалин хөлсний сан, түүнтэй адилтгах орлогоос төлөх шимтгэлийн хувь хэмжээ /хувиар/ баганын 3.Үйлдвэрлэлийн осол, мэргэжлээс шалтгаалсан өвчний даатгалын шимтгэлийн хувь хэмжээ “0.5, 1.5, 2.5” гэснийг “0.3, 1.0, 1.5” гэж, 4.Ажилгүйдлийн даатгалын шимтгэлийн хувь хэмжээ “0.5” гэснийг “0.6” гэж, Шимтгэлийн дүн “10.5, 11.5, 12.5” гэснийг “10.4, 11.1, 11.6” гэж</w:t>
            </w:r>
            <w:r w:rsidRPr="00DA5277">
              <w:rPr>
                <w:rFonts w:ascii="Arial" w:hAnsi="Arial" w:cs="Arial"/>
                <w:lang w:val="mn-MN"/>
              </w:rPr>
              <w:t xml:space="preserve"> тус тус өөрчилсөн</w:t>
            </w:r>
            <w:r>
              <w:rPr>
                <w:rFonts w:ascii="Arial" w:hAnsi="Arial" w:cs="Arial"/>
                <w:lang w:val="mn-MN"/>
              </w:rPr>
              <w:t>.</w:t>
            </w:r>
          </w:p>
          <w:p w14:paraId="03BC866B" w14:textId="5873DD42" w:rsidR="002401C0" w:rsidRPr="00DA5277" w:rsidRDefault="002401C0" w:rsidP="002A1275">
            <w:pPr>
              <w:tabs>
                <w:tab w:val="left" w:pos="263"/>
                <w:tab w:val="left" w:pos="428"/>
              </w:tabs>
              <w:spacing w:after="0" w:line="240" w:lineRule="auto"/>
              <w:jc w:val="both"/>
              <w:rPr>
                <w:rFonts w:ascii="Arial" w:hAnsi="Arial" w:cs="Arial"/>
                <w:lang w:val="mn-MN"/>
              </w:rPr>
            </w:pPr>
            <w:r w:rsidRPr="00AD07F5">
              <w:rPr>
                <w:rFonts w:ascii="Arial" w:hAnsi="Arial" w:cs="Arial"/>
                <w:lang w:val="mn-MN"/>
              </w:rPr>
              <w:t>Түүнчлэн, Нийг</w:t>
            </w:r>
            <w:r>
              <w:rPr>
                <w:rFonts w:ascii="Arial" w:hAnsi="Arial" w:cs="Arial"/>
                <w:lang w:val="mn-MN"/>
              </w:rPr>
              <w:t>мийн даатгалын ерөнхий хуулийн 18.2-т “</w:t>
            </w:r>
            <w:r w:rsidRPr="00AD07F5">
              <w:rPr>
                <w:rFonts w:ascii="Arial" w:hAnsi="Arial" w:cs="Arial"/>
                <w:lang w:val="mn-MN"/>
              </w:rPr>
              <w:t>Үйлдвэрлэлийн осол, мэргэжлээс шалтгаалсан өвчний даатгалын шимтгэлийн хувь хэмжээг хөдөлмөрийн эрүүл ахуй, аюулгүй ажиллагааны шаардлага, эрсдэл бүхий ажлын байрны хөдөлмөрийн нөхцөлөөс хамааралтайгаар ажил олгогчийн цалин хөлсний сан, түүнтэй адилтгах орлогоос ялгавартай тогтоох бөгөөд шимтгэл төлөх ажил мэргэжлийн жагсаалт, шимтгэлийн хувь хэмжээ, хэрэглэх журмыг Нийгмийн даатгалын үндэсний зөвлөлийн саналыг үндэслэн Засгийн газар батална.</w:t>
            </w:r>
            <w:r>
              <w:rPr>
                <w:rFonts w:ascii="Arial" w:hAnsi="Arial" w:cs="Arial"/>
                <w:lang w:val="mn-MN"/>
              </w:rPr>
              <w:t>” гэсэн зохицуулалт хэрэгжиж байна.</w:t>
            </w:r>
          </w:p>
        </w:tc>
      </w:tr>
      <w:tr w:rsidR="002401C0" w:rsidRPr="002401C0" w14:paraId="3E549CAF" w14:textId="77777777" w:rsidTr="002401C0">
        <w:trPr>
          <w:trHeight w:val="207"/>
          <w:jc w:val="center"/>
        </w:trPr>
        <w:tc>
          <w:tcPr>
            <w:tcW w:w="2065" w:type="dxa"/>
            <w:vMerge w:val="restart"/>
            <w:shd w:val="clear" w:color="auto" w:fill="auto"/>
            <w:vAlign w:val="center"/>
          </w:tcPr>
          <w:p w14:paraId="030F5DB8" w14:textId="77777777" w:rsidR="002401C0" w:rsidRPr="00DA5277" w:rsidRDefault="002401C0" w:rsidP="002A1275">
            <w:pPr>
              <w:spacing w:after="0" w:line="240" w:lineRule="auto"/>
              <w:rPr>
                <w:rFonts w:ascii="Arial" w:hAnsi="Arial" w:cs="Arial"/>
                <w:lang w:val="mn-MN"/>
              </w:rPr>
            </w:pPr>
            <w:r w:rsidRPr="00DA5277">
              <w:rPr>
                <w:rFonts w:ascii="Arial" w:hAnsi="Arial" w:cs="Arial"/>
                <w:lang w:val="mn-MN"/>
              </w:rPr>
              <w:t xml:space="preserve">Монголын оюутны холбоо </w:t>
            </w:r>
          </w:p>
        </w:tc>
        <w:tc>
          <w:tcPr>
            <w:tcW w:w="4050" w:type="dxa"/>
            <w:shd w:val="clear" w:color="auto" w:fill="auto"/>
            <w:vAlign w:val="center"/>
          </w:tcPr>
          <w:p w14:paraId="16671C7D" w14:textId="77777777" w:rsidR="002401C0" w:rsidRPr="00DA5277" w:rsidRDefault="002401C0" w:rsidP="002A1275">
            <w:pPr>
              <w:spacing w:after="0" w:line="240" w:lineRule="auto"/>
              <w:jc w:val="both"/>
              <w:rPr>
                <w:rFonts w:ascii="Arial" w:hAnsi="Arial" w:cs="Arial"/>
                <w:lang w:val="mn-MN"/>
              </w:rPr>
            </w:pPr>
            <w:r w:rsidRPr="00DA5277">
              <w:rPr>
                <w:rFonts w:ascii="Arial" w:hAnsi="Arial" w:cs="Arial"/>
                <w:lang w:val="mn-MN"/>
              </w:rPr>
              <w:t>Ажиллах хүчний хомсдол үүс</w:t>
            </w:r>
            <w:r>
              <w:rPr>
                <w:rFonts w:ascii="Arial" w:hAnsi="Arial" w:cs="Arial"/>
                <w:lang w:val="mn-MN"/>
              </w:rPr>
              <w:t>эж</w:t>
            </w:r>
            <w:r w:rsidRPr="00DA5277">
              <w:rPr>
                <w:rFonts w:ascii="Arial" w:hAnsi="Arial" w:cs="Arial"/>
                <w:lang w:val="mn-MN"/>
              </w:rPr>
              <w:t xml:space="preserve"> байгаа энэ үед оюутан цагийн болон түр ажил хөдөлмөр эрхлэхэд хөлсөөр ажиллах гэрээ болон тэдгээртэй адилтгах гэрээгээр тохирсон цалин </w:t>
            </w:r>
            <w:r w:rsidRPr="00DA5277">
              <w:rPr>
                <w:rFonts w:ascii="Arial" w:hAnsi="Arial" w:cs="Arial"/>
                <w:lang w:val="mn-MN"/>
              </w:rPr>
              <w:lastRenderedPageBreak/>
              <w:t>хөлснөөс нийгмийн даатгалын шимтгэлийг ногдуулж байгааг өөрчлөх шаардлагатай байна. Оюутан байх хугацаанд цагийн болон түр ажил хөдөлмөр эрхлэхэд нийгмийн даатгалын шимтгэлийг ажил олгогч мөн төлөхгүй байх</w:t>
            </w:r>
          </w:p>
        </w:tc>
        <w:tc>
          <w:tcPr>
            <w:tcW w:w="7380" w:type="dxa"/>
            <w:shd w:val="clear" w:color="auto" w:fill="auto"/>
            <w:vAlign w:val="center"/>
          </w:tcPr>
          <w:p w14:paraId="68B43FA7" w14:textId="77777777" w:rsidR="002401C0" w:rsidRDefault="002401C0" w:rsidP="002A1275">
            <w:pPr>
              <w:jc w:val="both"/>
              <w:rPr>
                <w:rFonts w:ascii="Arial" w:hAnsi="Arial" w:cs="Arial"/>
                <w:lang w:val="mn-MN"/>
              </w:rPr>
            </w:pPr>
            <w:r w:rsidRPr="00DA5277">
              <w:rPr>
                <w:rFonts w:ascii="Arial" w:hAnsi="Arial" w:cs="Arial"/>
                <w:lang w:val="mn-MN"/>
              </w:rPr>
              <w:lastRenderedPageBreak/>
              <w:t xml:space="preserve">Саналыг тусгаж, </w:t>
            </w:r>
            <w:r>
              <w:rPr>
                <w:rFonts w:ascii="Arial" w:hAnsi="Arial" w:cs="Arial"/>
                <w:lang w:val="mn-MN"/>
              </w:rPr>
              <w:t>хуулийн төслийн</w:t>
            </w:r>
          </w:p>
          <w:p w14:paraId="0CBCB411" w14:textId="5A199EFB" w:rsidR="002401C0" w:rsidRPr="00DA5277" w:rsidRDefault="002401C0" w:rsidP="002A1275">
            <w:pPr>
              <w:jc w:val="both"/>
              <w:rPr>
                <w:rFonts w:ascii="Arial" w:hAnsi="Arial" w:cs="Arial"/>
                <w:lang w:val="mn-MN"/>
              </w:rPr>
            </w:pPr>
            <w:r>
              <w:rPr>
                <w:rFonts w:ascii="Arial" w:hAnsi="Arial" w:cs="Arial"/>
                <w:lang w:val="mn-MN"/>
              </w:rPr>
              <w:t>“</w:t>
            </w:r>
            <w:r w:rsidRPr="00F71125">
              <w:rPr>
                <w:rFonts w:ascii="Arial" w:hAnsi="Arial" w:cs="Arial"/>
                <w:lang w:val="mn-MN"/>
              </w:rPr>
              <w:t xml:space="preserve">7.13.Ажил олгогчтой хөдөлмөрийн гэрээ, өмчийн бүх хэлбэрийн хуулийн этгээд, хүнтэй ажил гүйцэтгэх, хөлсөөр ажиллах болон тэдгээртэй адилтгах гэрээний дагуу ажиллаж байгаа мэргэжлийн </w:t>
            </w:r>
            <w:r w:rsidRPr="00F71125">
              <w:rPr>
                <w:rFonts w:ascii="Arial" w:hAnsi="Arial" w:cs="Arial"/>
                <w:lang w:val="mn-MN"/>
              </w:rPr>
              <w:lastRenderedPageBreak/>
              <w:t>боловсролын сургууль, политехник коллежид мэргэжлийн болон техникийн боловсролын сургалтын хөтөлбөр</w:t>
            </w:r>
            <w:r>
              <w:rPr>
                <w:rFonts w:ascii="Arial" w:hAnsi="Arial" w:cs="Arial"/>
                <w:lang w:val="mn-MN"/>
              </w:rPr>
              <w:t>ийн</w:t>
            </w:r>
            <w:r w:rsidRPr="00F71125">
              <w:rPr>
                <w:rFonts w:ascii="Arial" w:hAnsi="Arial" w:cs="Arial"/>
                <w:lang w:val="mn-MN"/>
              </w:rPr>
              <w:t>, их сургууль, коллежид дэд бакалаврын болон бакалаврын хөтөлбөрийн 15-22 насны суралцагч өөрөө хүсвэл энэ хуулийн 6.1.4-т зааснаас бусад нийгмийн даатгалын төрөлд даатгуулахгүй байж болно</w:t>
            </w:r>
            <w:r>
              <w:rPr>
                <w:rFonts w:ascii="Arial" w:hAnsi="Arial" w:cs="Arial"/>
                <w:lang w:val="mn-MN"/>
              </w:rPr>
              <w:t>.” гэж нэмсэн.</w:t>
            </w:r>
          </w:p>
        </w:tc>
      </w:tr>
      <w:tr w:rsidR="002401C0" w:rsidRPr="002401C0" w14:paraId="6A47E530" w14:textId="77777777" w:rsidTr="002401C0">
        <w:trPr>
          <w:trHeight w:val="207"/>
          <w:jc w:val="center"/>
        </w:trPr>
        <w:tc>
          <w:tcPr>
            <w:tcW w:w="2065" w:type="dxa"/>
            <w:vMerge/>
            <w:shd w:val="clear" w:color="auto" w:fill="auto"/>
            <w:vAlign w:val="center"/>
          </w:tcPr>
          <w:p w14:paraId="101FDE2B"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1937DDB9" w14:textId="77777777" w:rsidR="002401C0" w:rsidRPr="00DA5277" w:rsidRDefault="002401C0" w:rsidP="002A1275">
            <w:pPr>
              <w:spacing w:after="0" w:line="240" w:lineRule="auto"/>
              <w:jc w:val="both"/>
              <w:rPr>
                <w:rFonts w:ascii="Arial" w:hAnsi="Arial" w:cs="Arial"/>
                <w:lang w:val="mn-MN"/>
              </w:rPr>
            </w:pPr>
            <w:r w:rsidRPr="00DA5277">
              <w:rPr>
                <w:rFonts w:ascii="Arial" w:hAnsi="Arial" w:cs="Arial"/>
                <w:lang w:val="mn-MN"/>
              </w:rPr>
              <w:t>Оюутан байх хугацаанд сайн дурын даатгалын гэрээ байгуулан ажлын байран дээр гарсны дараа төлөх боломжтой байхаар уян хатан зохицуулалт тусгах</w:t>
            </w:r>
          </w:p>
        </w:tc>
        <w:tc>
          <w:tcPr>
            <w:tcW w:w="7380" w:type="dxa"/>
            <w:shd w:val="clear" w:color="auto" w:fill="auto"/>
            <w:vAlign w:val="center"/>
          </w:tcPr>
          <w:p w14:paraId="5C903A85" w14:textId="77777777" w:rsidR="002401C0" w:rsidRDefault="002401C0" w:rsidP="002A1275">
            <w:pPr>
              <w:jc w:val="both"/>
              <w:rPr>
                <w:rFonts w:ascii="Arial" w:hAnsi="Arial" w:cs="Arial"/>
                <w:lang w:val="mn-MN"/>
              </w:rPr>
            </w:pPr>
            <w:r w:rsidRPr="00DA5277">
              <w:rPr>
                <w:rFonts w:ascii="Arial" w:hAnsi="Arial" w:cs="Arial"/>
                <w:lang w:val="mn-MN"/>
              </w:rPr>
              <w:t xml:space="preserve">Саналыг тусгаж, </w:t>
            </w:r>
            <w:r>
              <w:rPr>
                <w:rFonts w:ascii="Arial" w:hAnsi="Arial" w:cs="Arial"/>
                <w:lang w:val="mn-MN"/>
              </w:rPr>
              <w:t>хуулийн төслийн</w:t>
            </w:r>
          </w:p>
          <w:p w14:paraId="4358EF95" w14:textId="77777777" w:rsidR="002401C0" w:rsidRDefault="002401C0" w:rsidP="002A1275">
            <w:pPr>
              <w:jc w:val="both"/>
              <w:rPr>
                <w:rFonts w:ascii="Arial" w:hAnsi="Arial" w:cs="Arial"/>
                <w:lang w:val="mn-MN"/>
              </w:rPr>
            </w:pPr>
            <w:r>
              <w:rPr>
                <w:rFonts w:ascii="Arial" w:hAnsi="Arial" w:cs="Arial"/>
                <w:lang w:val="mn-MN"/>
              </w:rPr>
              <w:t>“</w:t>
            </w:r>
            <w:r w:rsidRPr="00763B18">
              <w:rPr>
                <w:rFonts w:ascii="Arial" w:hAnsi="Arial" w:cs="Arial"/>
                <w:lang w:val="mn-MN"/>
              </w:rPr>
              <w:t>7.14.Даатгуулагч энэ хуулийн 7.13-т заасны дагуу төлөөгүй тэтгэврийн даатгалын шимтгэлээ 25 насанд хүрэхээс өмнө өөрөө хариуцан нөхөн төлж болно</w:t>
            </w:r>
            <w:r w:rsidRPr="001C2327">
              <w:rPr>
                <w:rFonts w:ascii="Arial" w:hAnsi="Arial" w:cs="Arial"/>
                <w:lang w:val="mn-MN"/>
              </w:rPr>
              <w:t>.</w:t>
            </w:r>
            <w:r>
              <w:rPr>
                <w:rFonts w:ascii="Arial" w:hAnsi="Arial" w:cs="Arial"/>
                <w:lang w:val="mn-MN"/>
              </w:rPr>
              <w:t>” гэж,</w:t>
            </w:r>
            <w:r w:rsidRPr="00763B18">
              <w:rPr>
                <w:rFonts w:ascii="Arial" w:hAnsi="Arial" w:cs="Arial"/>
                <w:lang w:val="mn-MN"/>
              </w:rPr>
              <w:t xml:space="preserve"> </w:t>
            </w:r>
          </w:p>
          <w:p w14:paraId="0F41CC50" w14:textId="45EBEE89" w:rsidR="002401C0" w:rsidRPr="00DA5277" w:rsidRDefault="002401C0" w:rsidP="002A1275">
            <w:pPr>
              <w:tabs>
                <w:tab w:val="left" w:pos="263"/>
                <w:tab w:val="left" w:pos="428"/>
              </w:tabs>
              <w:spacing w:after="0" w:line="240" w:lineRule="auto"/>
              <w:jc w:val="both"/>
              <w:rPr>
                <w:rFonts w:ascii="Arial" w:hAnsi="Arial" w:cs="Arial"/>
                <w:lang w:val="mn-MN"/>
              </w:rPr>
            </w:pPr>
            <w:r>
              <w:rPr>
                <w:rFonts w:ascii="Arial" w:hAnsi="Arial" w:cs="Arial"/>
                <w:lang w:val="mn-MN"/>
              </w:rPr>
              <w:t>“</w:t>
            </w:r>
            <w:r w:rsidRPr="00763B18">
              <w:rPr>
                <w:rFonts w:ascii="Arial" w:hAnsi="Arial" w:cs="Arial"/>
                <w:lang w:val="mn-MN"/>
              </w:rPr>
              <w:t>7.15.Энэ хуулийн 7.13</w:t>
            </w:r>
            <w:r w:rsidRPr="002401C0">
              <w:rPr>
                <w:rFonts w:ascii="Arial" w:hAnsi="Arial" w:cs="Arial"/>
                <w:lang w:val="mn-MN"/>
              </w:rPr>
              <w:t>-</w:t>
            </w:r>
            <w:r w:rsidRPr="00763B18">
              <w:rPr>
                <w:rFonts w:ascii="Arial" w:hAnsi="Arial" w:cs="Arial"/>
                <w:lang w:val="mn-MN"/>
              </w:rPr>
              <w:t xml:space="preserve">т заасан даатгуулагч шимтгэл нөхөн төлөх хүсэлт гаргасан тохиолдолд шимтгэл төлөх хугацаа, шимтгэл төлөлтийн хэмжээг </w:t>
            </w:r>
            <w:r>
              <w:rPr>
                <w:rFonts w:ascii="Arial" w:hAnsi="Arial" w:cs="Arial"/>
                <w:lang w:val="mn-MN"/>
              </w:rPr>
              <w:t>н</w:t>
            </w:r>
            <w:r w:rsidRPr="00763B18">
              <w:rPr>
                <w:rFonts w:ascii="Arial" w:hAnsi="Arial" w:cs="Arial"/>
                <w:lang w:val="mn-MN"/>
              </w:rPr>
              <w:t>ийгмийн даатгалын байгууллагатай байгуулсан гэрээгээр тохирно.”</w:t>
            </w:r>
            <w:r>
              <w:rPr>
                <w:rFonts w:ascii="Arial" w:hAnsi="Arial" w:cs="Arial"/>
                <w:lang w:val="mn-MN"/>
              </w:rPr>
              <w:t xml:space="preserve"> </w:t>
            </w:r>
            <w:r w:rsidRPr="00DA5277">
              <w:rPr>
                <w:rFonts w:ascii="Arial" w:hAnsi="Arial" w:cs="Arial"/>
                <w:lang w:val="mn-MN"/>
              </w:rPr>
              <w:t>гэж тус тус нэмсэн.</w:t>
            </w:r>
          </w:p>
        </w:tc>
      </w:tr>
      <w:tr w:rsidR="002401C0" w:rsidRPr="00DA5277" w14:paraId="3586EC78" w14:textId="77777777" w:rsidTr="002401C0">
        <w:trPr>
          <w:trHeight w:val="207"/>
          <w:jc w:val="center"/>
        </w:trPr>
        <w:tc>
          <w:tcPr>
            <w:tcW w:w="2065" w:type="dxa"/>
            <w:vMerge w:val="restart"/>
            <w:shd w:val="clear" w:color="auto" w:fill="auto"/>
            <w:vAlign w:val="center"/>
          </w:tcPr>
          <w:p w14:paraId="4FAA1D41" w14:textId="77777777" w:rsidR="002401C0" w:rsidRPr="00DA5277" w:rsidRDefault="002401C0" w:rsidP="002A1275">
            <w:pPr>
              <w:spacing w:after="0" w:line="240" w:lineRule="auto"/>
              <w:rPr>
                <w:rFonts w:ascii="Arial" w:hAnsi="Arial" w:cs="Arial"/>
                <w:lang w:val="mn-MN"/>
              </w:rPr>
            </w:pPr>
            <w:r w:rsidRPr="00DA5277">
              <w:rPr>
                <w:rFonts w:ascii="Arial" w:hAnsi="Arial" w:cs="Arial"/>
                <w:lang w:val="mn-MN"/>
              </w:rPr>
              <w:t xml:space="preserve">Улаанбаатар хотын худалдааны танхим </w:t>
            </w:r>
          </w:p>
        </w:tc>
        <w:tc>
          <w:tcPr>
            <w:tcW w:w="4050" w:type="dxa"/>
            <w:shd w:val="clear" w:color="auto" w:fill="auto"/>
            <w:vAlign w:val="center"/>
          </w:tcPr>
          <w:p w14:paraId="133299C4" w14:textId="77777777" w:rsidR="002401C0" w:rsidRPr="00DA5277" w:rsidRDefault="002401C0" w:rsidP="002A1275">
            <w:pPr>
              <w:spacing w:after="0" w:line="240" w:lineRule="auto"/>
              <w:jc w:val="both"/>
              <w:rPr>
                <w:rFonts w:ascii="Arial" w:hAnsi="Arial" w:cs="Arial"/>
                <w:lang w:val="mn-MN"/>
              </w:rPr>
            </w:pPr>
            <w:r>
              <w:rPr>
                <w:rStyle w:val="Bodytext2"/>
                <w:rFonts w:ascii="Arial" w:eastAsia="Calibri" w:hAnsi="Arial" w:cs="Arial"/>
              </w:rPr>
              <w:t>Нийгмийн даатгалын шимтгэлийг зөвхөн хөдөлмөрийн гэрээгээр ажиллаж байгаа хүний цалин хөлснөөс тооцож төлдөг болгох. Хөдөлмөрийн гэрээнээс бусад төрлийн гэрээний төлбөр, хөлснөөс албан журмын нийгмийн даатгалын шимтгэл төлүүлдгийг зогсоох.</w:t>
            </w:r>
          </w:p>
        </w:tc>
        <w:tc>
          <w:tcPr>
            <w:tcW w:w="7380" w:type="dxa"/>
            <w:vMerge w:val="restart"/>
            <w:shd w:val="clear" w:color="auto" w:fill="auto"/>
            <w:vAlign w:val="center"/>
          </w:tcPr>
          <w:p w14:paraId="15A400D0" w14:textId="77777777" w:rsidR="002401C0" w:rsidRDefault="002401C0" w:rsidP="002A1275">
            <w:pPr>
              <w:jc w:val="both"/>
              <w:rPr>
                <w:rFonts w:ascii="Arial" w:hAnsi="Arial" w:cs="Arial"/>
                <w:lang w:val="mn-MN"/>
              </w:rPr>
            </w:pPr>
            <w:r w:rsidRPr="00DA5277">
              <w:rPr>
                <w:rFonts w:ascii="Arial" w:hAnsi="Arial" w:cs="Arial"/>
                <w:lang w:val="mn-MN"/>
              </w:rPr>
              <w:t xml:space="preserve">Саналыг тусгаж, </w:t>
            </w:r>
            <w:r>
              <w:rPr>
                <w:rFonts w:ascii="Arial" w:hAnsi="Arial" w:cs="Arial"/>
                <w:lang w:val="mn-MN"/>
              </w:rPr>
              <w:t>хуулийн төслийн</w:t>
            </w:r>
          </w:p>
          <w:p w14:paraId="4FBFEA47" w14:textId="77777777" w:rsidR="002401C0" w:rsidRDefault="002401C0" w:rsidP="002A1275">
            <w:pPr>
              <w:jc w:val="both"/>
              <w:rPr>
                <w:rFonts w:ascii="Arial" w:hAnsi="Arial" w:cs="Arial"/>
                <w:lang w:val="mn-MN"/>
              </w:rPr>
            </w:pPr>
            <w:r w:rsidRPr="0097405B">
              <w:rPr>
                <w:rFonts w:ascii="Arial" w:hAnsi="Arial" w:cs="Arial"/>
                <w:lang w:val="mn-MN"/>
              </w:rPr>
              <w:t>“7.11.Энэ хуулийн 7.4.10-т заасан ажилтан ажил гүйцэтгэх, хөлсөөр ажиллах болон тэдгээртэй адилтгах хэд хэдэн гэрээний дагуу ажиллаж байгаа бол өөрт таатай нөхцөлтэй хоёр хүртэлх гэрээнээс сонгон</w:t>
            </w:r>
            <w:r w:rsidRPr="00CB7033">
              <w:rPr>
                <w:rFonts w:ascii="Arial" w:hAnsi="Arial" w:cs="Arial"/>
                <w:lang w:val="mn-MN"/>
              </w:rPr>
              <w:t xml:space="preserve"> нийгмийн даатгалд албан журмаар даатгуулна.</w:t>
            </w:r>
            <w:r>
              <w:rPr>
                <w:rFonts w:ascii="Arial" w:hAnsi="Arial" w:cs="Arial"/>
                <w:lang w:val="mn-MN"/>
              </w:rPr>
              <w:t>” гэж,</w:t>
            </w:r>
          </w:p>
          <w:p w14:paraId="108B80E9" w14:textId="77777777" w:rsidR="002401C0" w:rsidRDefault="002401C0" w:rsidP="002A1275">
            <w:pPr>
              <w:jc w:val="both"/>
              <w:rPr>
                <w:rFonts w:ascii="Arial" w:hAnsi="Arial" w:cs="Arial"/>
                <w:lang w:val="mn-MN"/>
              </w:rPr>
            </w:pPr>
            <w:r>
              <w:rPr>
                <w:rFonts w:ascii="Arial" w:hAnsi="Arial" w:cs="Arial"/>
                <w:lang w:val="mn-MN"/>
              </w:rPr>
              <w:t>“</w:t>
            </w:r>
            <w:r w:rsidRPr="00CB7033">
              <w:rPr>
                <w:rFonts w:ascii="Arial" w:hAnsi="Arial" w:cs="Arial"/>
                <w:lang w:val="mn-MN"/>
              </w:rPr>
              <w:t xml:space="preserve">7.12.Энэ хуулийн 7.2.1-д заасан </w:t>
            </w:r>
            <w:r w:rsidRPr="00897E19">
              <w:rPr>
                <w:rFonts w:ascii="Arial" w:hAnsi="Arial" w:cs="Arial"/>
                <w:lang w:val="mn-MN"/>
              </w:rPr>
              <w:t>даатгуулагч ажил гүйцэтгэх, хөлсөөр ажиллах болон тэдгээртэй адилтгах гэрээний дагуу ажилласан бол энэ хуулийн 7.4-т заасан нийгмийн даатгалын төрөлд даатгуулахгүй байж болно.</w:t>
            </w:r>
            <w:r>
              <w:rPr>
                <w:rFonts w:ascii="Arial" w:hAnsi="Arial" w:cs="Arial"/>
                <w:lang w:val="mn-MN"/>
              </w:rPr>
              <w:t>” гэж,</w:t>
            </w:r>
          </w:p>
          <w:p w14:paraId="4C63148A" w14:textId="77777777" w:rsidR="002401C0" w:rsidRDefault="002401C0" w:rsidP="002A1275">
            <w:pPr>
              <w:tabs>
                <w:tab w:val="left" w:pos="263"/>
                <w:tab w:val="left" w:pos="428"/>
              </w:tabs>
              <w:spacing w:after="0" w:line="240" w:lineRule="auto"/>
              <w:jc w:val="both"/>
              <w:rPr>
                <w:rFonts w:ascii="Arial" w:hAnsi="Arial" w:cs="Arial"/>
                <w:lang w:val="mn-MN"/>
              </w:rPr>
            </w:pPr>
            <w:r>
              <w:rPr>
                <w:rFonts w:ascii="Arial" w:hAnsi="Arial" w:cs="Arial"/>
                <w:lang w:val="mn-MN"/>
              </w:rPr>
              <w:t>Нийгмийн даатгалын ерөнхий хуулиар а</w:t>
            </w:r>
            <w:r w:rsidRPr="00DE57B7">
              <w:rPr>
                <w:rFonts w:ascii="Arial" w:hAnsi="Arial" w:cs="Arial"/>
                <w:lang w:val="mn-MN"/>
              </w:rPr>
              <w:t>жил гүйцэтгэх, хөлсөөр ажиллах гэрээ болон тэдгээртэй адилтгах гэрээгээр тохирсон зөвхөн цалин хөлснөөс тэтгэврийн даатгалын болон тэт</w:t>
            </w:r>
            <w:r>
              <w:rPr>
                <w:rFonts w:ascii="Arial" w:hAnsi="Arial" w:cs="Arial"/>
                <w:lang w:val="mn-MN"/>
              </w:rPr>
              <w:t xml:space="preserve">гэмжийн даатгалын шимтгэл төлж байна. </w:t>
            </w:r>
          </w:p>
          <w:p w14:paraId="1017C66E" w14:textId="77777777" w:rsidR="002401C0" w:rsidRDefault="002401C0" w:rsidP="002A1275">
            <w:pPr>
              <w:tabs>
                <w:tab w:val="left" w:pos="263"/>
                <w:tab w:val="left" w:pos="428"/>
              </w:tabs>
              <w:spacing w:after="0" w:line="240" w:lineRule="auto"/>
              <w:jc w:val="both"/>
              <w:rPr>
                <w:rFonts w:ascii="Arial" w:hAnsi="Arial" w:cs="Arial"/>
                <w:lang w:val="mn-MN"/>
              </w:rPr>
            </w:pPr>
            <w:r w:rsidRPr="002A7CF0">
              <w:rPr>
                <w:rFonts w:ascii="Arial" w:hAnsi="Arial" w:cs="Arial"/>
                <w:lang w:val="mn-MN"/>
              </w:rPr>
              <w:t xml:space="preserve">Хэрэв ажилтан өмчийн бүх хэлбэрийн хуулийн этгээд, хүнтэй ажил гүйцэтгэх, хөлсөөр ажиллах болон тэдгээртэй адилтгах гэрээний дагуу ажиллаж уг гэрээний цалин хөлсөнд ногдох хэсэгт нийгмийн даатгалын шимтгэл төлөхгүй тохиолдолд уг </w:t>
            </w:r>
            <w:r>
              <w:rPr>
                <w:rFonts w:ascii="Arial" w:hAnsi="Arial" w:cs="Arial"/>
                <w:lang w:val="mn-MN"/>
              </w:rPr>
              <w:t>хүмүүс</w:t>
            </w:r>
            <w:r w:rsidRPr="002A7CF0">
              <w:rPr>
                <w:rFonts w:ascii="Arial" w:hAnsi="Arial" w:cs="Arial"/>
                <w:lang w:val="mn-MN"/>
              </w:rPr>
              <w:t xml:space="preserve"> тэтгэвэр, тэтгэмж </w:t>
            </w:r>
            <w:r w:rsidRPr="002A7CF0">
              <w:rPr>
                <w:rFonts w:ascii="Arial" w:hAnsi="Arial" w:cs="Arial"/>
                <w:lang w:val="mn-MN"/>
              </w:rPr>
              <w:lastRenderedPageBreak/>
              <w:t>авах эрх үүсэхгүй байх нөхцөл үүс</w:t>
            </w:r>
            <w:r>
              <w:rPr>
                <w:rFonts w:ascii="Arial" w:hAnsi="Arial" w:cs="Arial"/>
                <w:lang w:val="mn-MN"/>
              </w:rPr>
              <w:t>эж</w:t>
            </w:r>
            <w:r w:rsidRPr="002A7CF0">
              <w:rPr>
                <w:rFonts w:ascii="Arial" w:hAnsi="Arial" w:cs="Arial"/>
                <w:lang w:val="mn-MN"/>
              </w:rPr>
              <w:t>, даатгуулагч</w:t>
            </w:r>
            <w:r>
              <w:rPr>
                <w:rFonts w:ascii="Arial" w:hAnsi="Arial" w:cs="Arial"/>
                <w:lang w:val="mn-MN"/>
              </w:rPr>
              <w:t>ийн нийгмийн баталгаа алдагдах эрсдэлтэй юм.</w:t>
            </w:r>
          </w:p>
          <w:p w14:paraId="7B242AB2" w14:textId="77777777" w:rsidR="002401C0" w:rsidRPr="00DE57B7" w:rsidRDefault="002401C0" w:rsidP="002A1275">
            <w:pPr>
              <w:tabs>
                <w:tab w:val="left" w:pos="263"/>
                <w:tab w:val="left" w:pos="428"/>
              </w:tabs>
              <w:spacing w:after="0" w:line="240" w:lineRule="auto"/>
              <w:jc w:val="both"/>
              <w:rPr>
                <w:rFonts w:ascii="Arial" w:hAnsi="Arial" w:cs="Arial"/>
                <w:lang w:val="mn-MN"/>
              </w:rPr>
            </w:pPr>
            <w:r w:rsidRPr="002A7CF0">
              <w:rPr>
                <w:rFonts w:ascii="Arial" w:hAnsi="Arial" w:cs="Arial"/>
                <w:lang w:val="mn-MN"/>
              </w:rPr>
              <w:t xml:space="preserve">Түүнчлэн ажил олгогч нийгмийн даатгалын шимтгэлийг бага хэмжээгээр төлөх зорилгоор хөдөлмөрийн гэрээнээс зайлсхийж хөлсөөр ажиллах гэрээ байгуулснаар хөдөлмөрийн харилцаанд эрсдэл үүсэхээр байна. </w:t>
            </w:r>
          </w:p>
        </w:tc>
      </w:tr>
      <w:tr w:rsidR="002401C0" w:rsidRPr="00DA5277" w14:paraId="77D76A3B" w14:textId="77777777" w:rsidTr="002401C0">
        <w:trPr>
          <w:trHeight w:val="207"/>
          <w:jc w:val="center"/>
        </w:trPr>
        <w:tc>
          <w:tcPr>
            <w:tcW w:w="2065" w:type="dxa"/>
            <w:vMerge/>
            <w:shd w:val="clear" w:color="auto" w:fill="auto"/>
            <w:vAlign w:val="center"/>
          </w:tcPr>
          <w:p w14:paraId="3FF7A28C"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678A0855" w14:textId="77777777" w:rsidR="002401C0" w:rsidRPr="00DA5277" w:rsidRDefault="002401C0" w:rsidP="002A1275">
            <w:pPr>
              <w:spacing w:line="240" w:lineRule="auto"/>
              <w:jc w:val="both"/>
              <w:rPr>
                <w:rFonts w:ascii="Arial" w:hAnsi="Arial" w:cs="Arial"/>
                <w:lang w:val="mn-MN"/>
              </w:rPr>
            </w:pPr>
            <w:r>
              <w:rPr>
                <w:rStyle w:val="Bodytext2"/>
                <w:rFonts w:ascii="Arial" w:eastAsia="Calibri" w:hAnsi="Arial" w:cs="Arial"/>
              </w:rPr>
              <w:t>Нийгмийн даатгалын шимтгэл ногдох орлогыг засах:</w:t>
            </w:r>
          </w:p>
          <w:p w14:paraId="356E9AE4" w14:textId="77777777" w:rsidR="002401C0" w:rsidRPr="00DA5277" w:rsidRDefault="002401C0" w:rsidP="002A1275">
            <w:pPr>
              <w:spacing w:after="0" w:line="240" w:lineRule="auto"/>
              <w:jc w:val="both"/>
              <w:rPr>
                <w:rFonts w:ascii="Arial" w:hAnsi="Arial" w:cs="Arial"/>
                <w:lang w:val="mn-MN"/>
              </w:rPr>
            </w:pPr>
            <w:r w:rsidRPr="00DA5277">
              <w:rPr>
                <w:rFonts w:ascii="Arial" w:hAnsi="Arial" w:cs="Arial"/>
                <w:shd w:val="clear" w:color="auto" w:fill="FFFFFF"/>
                <w:lang w:val="mn-MN"/>
              </w:rPr>
              <w:t xml:space="preserve">"Цалин хөлс, түүнтэй адилтгах орлого" гэж Хөдөлмөрийн тухай хууль, Төрийн албаны тухай хууль, Иргэний хуульд заасан </w:t>
            </w:r>
            <w:r w:rsidRPr="004A7FC3">
              <w:rPr>
                <w:rFonts w:ascii="Arial" w:hAnsi="Arial" w:cs="Arial"/>
                <w:shd w:val="clear" w:color="auto" w:fill="FFFFFF"/>
                <w:lang w:val="mn-MN"/>
              </w:rPr>
              <w:t xml:space="preserve">хөдөлмөрийн гэрээгээр тохирсон байнгын шинжтэй ажил гүйцэтгэх гэрээ, хөлсөөр ажиллах гэрээ болон тэдгээртэй адилтгах гэрээгээр тохирсон цалин хөлс, олговор, хамтын гэрээ, хамтын хэлэлцээр, хөдөлмөрийн дотоод </w:t>
            </w:r>
            <w:r w:rsidRPr="004A7FC3">
              <w:rPr>
                <w:rFonts w:ascii="Arial" w:hAnsi="Arial" w:cs="Arial"/>
                <w:shd w:val="clear" w:color="auto" w:fill="FFFFFF"/>
                <w:lang w:val="mn-MN"/>
              </w:rPr>
              <w:lastRenderedPageBreak/>
              <w:t>журамд заасны дагуу ажил олгогчоос сар, улирал, жил тутам, эсхүл тухайн тохиолдол бүрд олгож байгаа шагнал, урамшуулал, хоол, унаа, орон сууцны ашиглалтын төлбөр, хэрэв нийтийн халаалтгүй сууц, гэрт амьдардаг бол түлш худалдан авахад зориулан мөнгөн хэлбэрээр олгосон хөнгөлөлт, сайн дураар даатгуулагчийн өөрөө мэдүүлсэн орлогыг гэж өөрчлөх</w:t>
            </w:r>
          </w:p>
        </w:tc>
        <w:tc>
          <w:tcPr>
            <w:tcW w:w="7380" w:type="dxa"/>
            <w:vMerge/>
            <w:shd w:val="clear" w:color="auto" w:fill="auto"/>
            <w:vAlign w:val="center"/>
          </w:tcPr>
          <w:p w14:paraId="6F38F9E3" w14:textId="77777777" w:rsidR="002401C0" w:rsidRPr="00DA5277" w:rsidRDefault="002401C0" w:rsidP="002A1275">
            <w:pPr>
              <w:tabs>
                <w:tab w:val="left" w:pos="263"/>
                <w:tab w:val="left" w:pos="428"/>
              </w:tabs>
              <w:spacing w:after="0" w:line="240" w:lineRule="auto"/>
              <w:jc w:val="both"/>
              <w:rPr>
                <w:rFonts w:ascii="Arial" w:hAnsi="Arial" w:cs="Arial"/>
                <w:lang w:val="mn-MN"/>
              </w:rPr>
            </w:pPr>
          </w:p>
        </w:tc>
      </w:tr>
      <w:tr w:rsidR="002401C0" w:rsidRPr="00DA5277" w14:paraId="480FF390" w14:textId="77777777" w:rsidTr="002401C0">
        <w:trPr>
          <w:trHeight w:val="207"/>
          <w:jc w:val="center"/>
        </w:trPr>
        <w:tc>
          <w:tcPr>
            <w:tcW w:w="2065" w:type="dxa"/>
            <w:vMerge/>
            <w:shd w:val="clear" w:color="auto" w:fill="auto"/>
            <w:vAlign w:val="center"/>
          </w:tcPr>
          <w:p w14:paraId="63C4FD9A"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5837DC62" w14:textId="77777777" w:rsidR="002401C0" w:rsidRDefault="002401C0" w:rsidP="002A1275">
            <w:pPr>
              <w:spacing w:line="240" w:lineRule="auto"/>
              <w:jc w:val="both"/>
              <w:rPr>
                <w:rStyle w:val="Bodytext2"/>
                <w:rFonts w:ascii="Arial" w:eastAsia="Calibri" w:hAnsi="Arial" w:cs="Arial"/>
              </w:rPr>
            </w:pPr>
            <w:r>
              <w:rPr>
                <w:rStyle w:val="Bodytext2"/>
                <w:rFonts w:ascii="Arial" w:eastAsia="Calibri" w:hAnsi="Arial" w:cs="Arial"/>
              </w:rPr>
              <w:t>Ажил олгогчийн төл</w:t>
            </w:r>
            <w:r>
              <w:rPr>
                <w:rStyle w:val="Bodytext2"/>
                <w:rFonts w:ascii="Arial" w:eastAsia="Calibri" w:hAnsi="Arial"/>
                <w:szCs w:val="28"/>
                <w:lang w:bidi="mn-Mong-CN"/>
              </w:rPr>
              <w:t>ө</w:t>
            </w:r>
            <w:r>
              <w:rPr>
                <w:rStyle w:val="Bodytext2"/>
                <w:rFonts w:ascii="Arial" w:eastAsia="Calibri" w:hAnsi="Arial" w:cs="Arial"/>
              </w:rPr>
              <w:t>х шимтгэлийн хувь хэмжээ:</w:t>
            </w:r>
          </w:p>
          <w:p w14:paraId="720E7D28" w14:textId="77777777" w:rsidR="002401C0" w:rsidRPr="00DA5277" w:rsidRDefault="002401C0" w:rsidP="002A1275">
            <w:pPr>
              <w:spacing w:after="0" w:line="240" w:lineRule="auto"/>
              <w:jc w:val="both"/>
              <w:rPr>
                <w:rFonts w:ascii="Arial" w:hAnsi="Arial" w:cs="Arial"/>
                <w:lang w:val="mn-MN"/>
              </w:rPr>
            </w:pPr>
            <w:r>
              <w:rPr>
                <w:rStyle w:val="Bodytext2"/>
                <w:rFonts w:ascii="Arial" w:eastAsia="Calibri" w:hAnsi="Arial" w:cs="Arial"/>
              </w:rPr>
              <w:t>Ажил олгогчийн цалин хөлсний сан, түүнтэй адилтгах орлогоос төлөх шимтгэлийн хувь хэмжээг 2-3 хувиар бууруулах.</w:t>
            </w:r>
          </w:p>
        </w:tc>
        <w:tc>
          <w:tcPr>
            <w:tcW w:w="7380" w:type="dxa"/>
            <w:shd w:val="clear" w:color="auto" w:fill="auto"/>
            <w:vAlign w:val="center"/>
          </w:tcPr>
          <w:p w14:paraId="30E45467" w14:textId="24F3FBDF" w:rsidR="002401C0" w:rsidRDefault="002401C0" w:rsidP="002A1275">
            <w:pPr>
              <w:tabs>
                <w:tab w:val="left" w:pos="263"/>
                <w:tab w:val="left" w:pos="428"/>
              </w:tabs>
              <w:spacing w:after="0" w:line="240" w:lineRule="auto"/>
              <w:jc w:val="both"/>
              <w:rPr>
                <w:rFonts w:ascii="Arial" w:hAnsi="Arial" w:cs="Arial"/>
                <w:lang w:val="mn-MN"/>
              </w:rPr>
            </w:pPr>
            <w:r w:rsidRPr="00DA5277">
              <w:rPr>
                <w:rFonts w:ascii="Arial" w:hAnsi="Arial" w:cs="Arial"/>
                <w:lang w:val="mn-MN"/>
              </w:rPr>
              <w:t xml:space="preserve">Саналыг тусгаж, </w:t>
            </w:r>
            <w:r>
              <w:rPr>
                <w:rFonts w:ascii="Arial" w:hAnsi="Arial" w:cs="Arial"/>
                <w:lang w:val="mn-MN"/>
              </w:rPr>
              <w:t xml:space="preserve">хуулийн төслийн </w:t>
            </w:r>
            <w:r w:rsidRPr="0031613F">
              <w:rPr>
                <w:rFonts w:ascii="Arial" w:hAnsi="Arial" w:cs="Arial"/>
                <w:lang w:val="mn-MN"/>
              </w:rPr>
              <w:t>18 дугаар зүйлийн 18.1 дэх хэсгийн Ажил олгогчийн цалин хөлсний сан, түүнтэй адилтгах орлогоос төлөх шимтгэлийн хувь хэмжээ /хувиар/ баганын 3.Үйлдвэрлэлийн осол, мэргэжлээс шалтгаалсан өвчний даатгалын шимтгэлийн хувь хэмжээ “0.5, 1.5, 2.5” гэснийг “0.3, 1.0, 1.5” гэж, 4.Ажилгүйдлийн даатгалын шимтгэлийн хувь хэмжээ “0.5” гэснийг “0.6” гэж, Шимтгэлийн дүн “10.5, 11.5, 12.5” гэснийг “10.4, 11.1, 11.6” гэж</w:t>
            </w:r>
            <w:r w:rsidRPr="00DA5277">
              <w:rPr>
                <w:rFonts w:ascii="Arial" w:hAnsi="Arial" w:cs="Arial"/>
                <w:lang w:val="mn-MN"/>
              </w:rPr>
              <w:t xml:space="preserve"> тус тус өөрчилсөн</w:t>
            </w:r>
            <w:r>
              <w:rPr>
                <w:rFonts w:ascii="Arial" w:hAnsi="Arial" w:cs="Arial"/>
                <w:lang w:val="mn-MN"/>
              </w:rPr>
              <w:t>.</w:t>
            </w:r>
          </w:p>
          <w:p w14:paraId="4286CA69" w14:textId="77777777" w:rsidR="002401C0" w:rsidRPr="00DA5277" w:rsidRDefault="002401C0" w:rsidP="002A1275">
            <w:pPr>
              <w:tabs>
                <w:tab w:val="left" w:pos="263"/>
                <w:tab w:val="left" w:pos="428"/>
              </w:tabs>
              <w:spacing w:after="0" w:line="240" w:lineRule="auto"/>
              <w:jc w:val="both"/>
              <w:rPr>
                <w:rFonts w:ascii="Arial" w:hAnsi="Arial" w:cs="Arial"/>
                <w:lang w:val="mn-MN"/>
              </w:rPr>
            </w:pPr>
            <w:r>
              <w:rPr>
                <w:rFonts w:ascii="Arial" w:hAnsi="Arial" w:cs="Arial"/>
                <w:lang w:val="mn-MN"/>
              </w:rPr>
              <w:t>Харин шимтгэлийг 2 хувиар бууруулах нөхцөлд 2026 онд 522.9 тэрбум, 2027 онд 554.3  тэрбум төгрөг, цаашид 600.0 гаруй тэрбум төгрөгөөр шимтгэлийн орлого буурах тооцоолол байна. Иймд шимтгэл бууруулах нөхцөлд НДС-аас олгох тэтгэвэр, тэтгэмжийн хэмжээ буурах зэрэг эрсдэл үүсэх юм.</w:t>
            </w:r>
          </w:p>
        </w:tc>
      </w:tr>
      <w:tr w:rsidR="002401C0" w:rsidRPr="00DA5277" w14:paraId="56D8045D" w14:textId="77777777" w:rsidTr="002401C0">
        <w:trPr>
          <w:trHeight w:val="207"/>
          <w:jc w:val="center"/>
        </w:trPr>
        <w:tc>
          <w:tcPr>
            <w:tcW w:w="2065" w:type="dxa"/>
            <w:vMerge/>
            <w:shd w:val="clear" w:color="auto" w:fill="auto"/>
            <w:vAlign w:val="center"/>
          </w:tcPr>
          <w:p w14:paraId="3B3CE62F"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789284A9" w14:textId="77777777" w:rsidR="002401C0" w:rsidRDefault="002401C0" w:rsidP="002A1275">
            <w:pPr>
              <w:spacing w:line="240" w:lineRule="auto"/>
              <w:jc w:val="both"/>
              <w:rPr>
                <w:rStyle w:val="Bodytext2"/>
                <w:rFonts w:ascii="Arial" w:eastAsia="Calibri" w:hAnsi="Arial" w:cs="Arial"/>
                <w:b/>
                <w:bCs/>
              </w:rPr>
            </w:pPr>
            <w:r>
              <w:rPr>
                <w:rStyle w:val="Bodytext2"/>
                <w:rFonts w:ascii="Arial" w:eastAsia="Calibri" w:hAnsi="Arial" w:cs="Arial"/>
                <w:b/>
                <w:bCs/>
              </w:rPr>
              <w:t>НДШ ногдох орлогын бүрэлдэхүүн:</w:t>
            </w:r>
          </w:p>
          <w:p w14:paraId="27F82DD3" w14:textId="77777777" w:rsidR="002401C0" w:rsidRPr="00DA5277" w:rsidRDefault="002401C0" w:rsidP="002A1275">
            <w:pPr>
              <w:spacing w:line="240" w:lineRule="auto"/>
              <w:jc w:val="both"/>
              <w:rPr>
                <w:rFonts w:ascii="Arial" w:hAnsi="Arial" w:cs="Arial"/>
                <w:lang w:val="mn-MN"/>
              </w:rPr>
            </w:pPr>
            <w:r>
              <w:rPr>
                <w:rStyle w:val="Bodytext2"/>
                <w:rFonts w:ascii="Arial" w:eastAsia="Calibri" w:hAnsi="Arial" w:cs="Arial"/>
              </w:rPr>
              <w:t>Иргэний хуулийн 343, 359 дүгээр зүйлд заасан ажил гүйцэтгэх, хөлсөөр ажиллах гэрээ болон тэдгээртэй адилтгах гэрээгээр тохирсон цалин хөлс;</w:t>
            </w:r>
          </w:p>
          <w:p w14:paraId="7702B6D0" w14:textId="77777777" w:rsidR="002401C0" w:rsidRPr="00DA5277" w:rsidRDefault="002401C0" w:rsidP="002A1275">
            <w:pPr>
              <w:spacing w:after="0" w:line="240" w:lineRule="auto"/>
              <w:jc w:val="both"/>
              <w:rPr>
                <w:rFonts w:ascii="Arial" w:hAnsi="Arial" w:cs="Arial"/>
                <w:lang w:val="mn-MN"/>
              </w:rPr>
            </w:pPr>
            <w:r>
              <w:rPr>
                <w:rStyle w:val="Bodytext2"/>
                <w:rFonts w:ascii="Arial" w:eastAsia="Calibri" w:hAnsi="Arial" w:cs="Arial"/>
              </w:rPr>
              <w:t>[</w:t>
            </w:r>
            <w:proofErr w:type="spellStart"/>
            <w:r>
              <w:rPr>
                <w:rStyle w:val="Bodytext2"/>
                <w:rFonts w:ascii="Arial" w:eastAsia="Calibri" w:hAnsi="Arial" w:cs="Arial"/>
              </w:rPr>
              <w:t>НДЕХ</w:t>
            </w:r>
            <w:proofErr w:type="spellEnd"/>
            <w:r>
              <w:rPr>
                <w:rStyle w:val="Bodytext2"/>
                <w:rFonts w:ascii="Arial" w:eastAsia="Calibri" w:hAnsi="Arial" w:cs="Arial"/>
              </w:rPr>
              <w:t xml:space="preserve"> 19.1.2] </w:t>
            </w:r>
            <w:r>
              <w:rPr>
                <w:rStyle w:val="Bodytext2"/>
                <w:rFonts w:ascii="Arial" w:eastAsia="Calibri" w:hAnsi="Arial" w:cs="Arial"/>
                <w:b/>
              </w:rPr>
              <w:t>энэ заалтыг хасах</w:t>
            </w:r>
          </w:p>
        </w:tc>
        <w:tc>
          <w:tcPr>
            <w:tcW w:w="7380" w:type="dxa"/>
            <w:shd w:val="clear" w:color="auto" w:fill="auto"/>
            <w:vAlign w:val="center"/>
          </w:tcPr>
          <w:p w14:paraId="44CBCDE1" w14:textId="77777777" w:rsidR="002401C0" w:rsidRDefault="002401C0" w:rsidP="002A1275">
            <w:pPr>
              <w:tabs>
                <w:tab w:val="left" w:pos="263"/>
                <w:tab w:val="left" w:pos="428"/>
              </w:tabs>
              <w:spacing w:after="0" w:line="240" w:lineRule="auto"/>
              <w:jc w:val="both"/>
              <w:rPr>
                <w:rFonts w:ascii="Arial" w:hAnsi="Arial" w:cs="Arial"/>
                <w:lang w:val="mn-MN"/>
              </w:rPr>
            </w:pPr>
            <w:r>
              <w:rPr>
                <w:rFonts w:ascii="Arial" w:hAnsi="Arial" w:cs="Arial"/>
                <w:lang w:val="mn-MN"/>
              </w:rPr>
              <w:t>Нийгмийн даатгалын ерөнхий хуулиар а</w:t>
            </w:r>
            <w:r w:rsidRPr="00DE57B7">
              <w:rPr>
                <w:rFonts w:ascii="Arial" w:hAnsi="Arial" w:cs="Arial"/>
                <w:lang w:val="mn-MN"/>
              </w:rPr>
              <w:t>жил гүйцэтгэх, хөлсөөр ажиллах гэрээ болон тэдгээртэй адилтгах гэрээгээр тохирсон зөвхөн цалин хөлснөөс тэтгэврийн даатгалын болон тэт</w:t>
            </w:r>
            <w:r>
              <w:rPr>
                <w:rFonts w:ascii="Arial" w:hAnsi="Arial" w:cs="Arial"/>
                <w:lang w:val="mn-MN"/>
              </w:rPr>
              <w:t xml:space="preserve">гэмжийн даатгалын шимтгэл төлж байна. </w:t>
            </w:r>
          </w:p>
          <w:p w14:paraId="59A5FA9E" w14:textId="77777777" w:rsidR="002401C0" w:rsidRDefault="002401C0" w:rsidP="002A1275">
            <w:pPr>
              <w:tabs>
                <w:tab w:val="left" w:pos="263"/>
                <w:tab w:val="left" w:pos="428"/>
              </w:tabs>
              <w:spacing w:after="0" w:line="240" w:lineRule="auto"/>
              <w:jc w:val="both"/>
              <w:rPr>
                <w:rFonts w:ascii="Arial" w:hAnsi="Arial" w:cs="Arial"/>
                <w:lang w:val="mn-MN"/>
              </w:rPr>
            </w:pPr>
            <w:r w:rsidRPr="002A7CF0">
              <w:rPr>
                <w:rFonts w:ascii="Arial" w:hAnsi="Arial" w:cs="Arial"/>
                <w:lang w:val="mn-MN"/>
              </w:rPr>
              <w:t xml:space="preserve">Хэрэв ажилтан өмчийн бүх хэлбэрийн хуулийн этгээд, хүнтэй ажил гүйцэтгэх, хөлсөөр ажиллах болон тэдгээртэй адилтгах гэрээний дагуу ажиллаж уг гэрээний цалин хөлсөнд ногдох хэсэгт нийгмийн даатгалын шимтгэл төлөхгүй тохиолдолд уг </w:t>
            </w:r>
            <w:r>
              <w:rPr>
                <w:rFonts w:ascii="Arial" w:hAnsi="Arial" w:cs="Arial"/>
                <w:lang w:val="mn-MN"/>
              </w:rPr>
              <w:t>хүмүүс</w:t>
            </w:r>
            <w:r w:rsidRPr="002A7CF0">
              <w:rPr>
                <w:rFonts w:ascii="Arial" w:hAnsi="Arial" w:cs="Arial"/>
                <w:lang w:val="mn-MN"/>
              </w:rPr>
              <w:t xml:space="preserve"> тэтгэвэр, тэтгэмж авах эрх үүсэхгүй байх нөхцөл </w:t>
            </w:r>
            <w:proofErr w:type="spellStart"/>
            <w:r w:rsidRPr="002A7CF0">
              <w:rPr>
                <w:rFonts w:ascii="Arial" w:hAnsi="Arial" w:cs="Arial"/>
                <w:lang w:val="mn-MN"/>
              </w:rPr>
              <w:t>үүсч</w:t>
            </w:r>
            <w:proofErr w:type="spellEnd"/>
            <w:r w:rsidRPr="002A7CF0">
              <w:rPr>
                <w:rFonts w:ascii="Arial" w:hAnsi="Arial" w:cs="Arial"/>
                <w:lang w:val="mn-MN"/>
              </w:rPr>
              <w:t>, даатгуулагч</w:t>
            </w:r>
            <w:r>
              <w:rPr>
                <w:rFonts w:ascii="Arial" w:hAnsi="Arial" w:cs="Arial"/>
                <w:lang w:val="mn-MN"/>
              </w:rPr>
              <w:t>ийн нийгмийн баталгаа алдагдах эрсдэлтэй юм.</w:t>
            </w:r>
          </w:p>
          <w:p w14:paraId="4F8C5CFC" w14:textId="77777777" w:rsidR="002401C0" w:rsidRPr="00DA5277" w:rsidRDefault="002401C0" w:rsidP="002A1275">
            <w:pPr>
              <w:tabs>
                <w:tab w:val="left" w:pos="263"/>
                <w:tab w:val="left" w:pos="428"/>
              </w:tabs>
              <w:spacing w:after="0" w:line="240" w:lineRule="auto"/>
              <w:jc w:val="both"/>
              <w:rPr>
                <w:rFonts w:ascii="Arial" w:hAnsi="Arial" w:cs="Arial"/>
                <w:lang w:val="mn-MN"/>
              </w:rPr>
            </w:pPr>
            <w:r w:rsidRPr="002A7CF0">
              <w:rPr>
                <w:rFonts w:ascii="Arial" w:hAnsi="Arial" w:cs="Arial"/>
                <w:lang w:val="mn-MN"/>
              </w:rPr>
              <w:t xml:space="preserve">Түүнчлэн ажил олгогч нийгмийн даатгалын шимтгэлийг бага хэмжээгээр төлөх зорилгоор хөдөлмөрийн гэрээнээс зайлсхийж хөлсөөр ажиллах гэрээ байгуулснаар хөдөлмөрийн харилцаанд </w:t>
            </w:r>
            <w:r>
              <w:rPr>
                <w:rFonts w:ascii="Arial" w:hAnsi="Arial" w:cs="Arial"/>
                <w:lang w:val="mn-MN"/>
              </w:rPr>
              <w:t>эрсдэл үүсэхээр байна.</w:t>
            </w:r>
          </w:p>
        </w:tc>
      </w:tr>
      <w:tr w:rsidR="002401C0" w:rsidRPr="00DA5277" w14:paraId="33F4CEF9" w14:textId="77777777" w:rsidTr="002401C0">
        <w:trPr>
          <w:trHeight w:val="207"/>
          <w:jc w:val="center"/>
        </w:trPr>
        <w:tc>
          <w:tcPr>
            <w:tcW w:w="2065" w:type="dxa"/>
            <w:vMerge/>
            <w:shd w:val="clear" w:color="auto" w:fill="auto"/>
            <w:vAlign w:val="center"/>
          </w:tcPr>
          <w:p w14:paraId="17D14BEF"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5C426FCC" w14:textId="77777777" w:rsidR="002401C0" w:rsidRPr="00DA5277" w:rsidRDefault="002401C0" w:rsidP="002A1275">
            <w:pPr>
              <w:spacing w:after="0" w:line="240" w:lineRule="auto"/>
              <w:jc w:val="both"/>
              <w:rPr>
                <w:rFonts w:ascii="Arial" w:hAnsi="Arial" w:cs="Arial"/>
                <w:lang w:val="mn-MN"/>
              </w:rPr>
            </w:pPr>
            <w:r>
              <w:rPr>
                <w:rStyle w:val="Bodytext2"/>
                <w:rFonts w:ascii="Arial" w:eastAsia="Calibri" w:hAnsi="Arial" w:cs="Arial"/>
              </w:rPr>
              <w:t xml:space="preserve">Ажил </w:t>
            </w:r>
            <w:r w:rsidRPr="004A7FC3">
              <w:rPr>
                <w:rStyle w:val="Bodytext2"/>
                <w:rFonts w:ascii="Arial" w:eastAsia="Calibri" w:hAnsi="Arial" w:cs="Arial"/>
              </w:rPr>
              <w:t xml:space="preserve">олгогчоос даатгуулагчид мөнгөн хэлбэрээр олгосон </w:t>
            </w:r>
            <w:r w:rsidRPr="004A7FC3">
              <w:rPr>
                <w:rFonts w:ascii="Arial" w:hAnsi="Arial" w:cs="Arial"/>
                <w:shd w:val="clear" w:color="auto" w:fill="FFFFFF"/>
                <w:lang w:val="mn-MN"/>
              </w:rPr>
              <w:t>хоол, унаа, түлээ, нүүрсний үнийн хөнгөлөлт, орон сууцны ашиглалтын төлбөр, тэдгээртэй адилтгах бусад орлого, сар, улирал, жилийн ажлын үр дүнг харгалзан олгосон шагнал, урамшуулал гэж өөрчлөн найруулах</w:t>
            </w:r>
          </w:p>
        </w:tc>
        <w:tc>
          <w:tcPr>
            <w:tcW w:w="7380" w:type="dxa"/>
            <w:shd w:val="clear" w:color="auto" w:fill="auto"/>
            <w:vAlign w:val="center"/>
          </w:tcPr>
          <w:p w14:paraId="7BC7D6EC" w14:textId="77777777" w:rsidR="002401C0" w:rsidRPr="002A7CF0" w:rsidRDefault="002401C0" w:rsidP="002A1275">
            <w:pPr>
              <w:tabs>
                <w:tab w:val="left" w:pos="263"/>
                <w:tab w:val="left" w:pos="428"/>
              </w:tabs>
              <w:spacing w:after="0" w:line="240" w:lineRule="auto"/>
              <w:jc w:val="both"/>
              <w:rPr>
                <w:rFonts w:ascii="Arial" w:hAnsi="Arial" w:cs="Arial"/>
                <w:lang w:val="mn-MN"/>
              </w:rPr>
            </w:pPr>
            <w:r w:rsidRPr="002A7CF0">
              <w:rPr>
                <w:rFonts w:ascii="Arial" w:hAnsi="Arial" w:cs="Arial"/>
                <w:lang w:val="mn-MN"/>
              </w:rPr>
              <w:t>Нийгмийн даатгалын сангаас олгох тэтгэвэр, тэтгэмж, төлбөр, зардлын хэмжээ нь даатгуулагчийн төлсөн шимтгэлийн хэмжээтэй шууд уялдах тул даатгуулагч хоол, унаа, түлээ, нүүрсний үнийн хөнгөлөлт, орон сууцны ашиглалтын төлбөр, тэдгээртэй адилтгах бусад орлогоос нийгмийн даатгалын шимтгэл ногдуулах нь илүү өндөр хэмжээтэй тэтгэвэр, тэтгэмж, төлбөр, зардал авах нөхцөлийг бүрдүүлж байна.</w:t>
            </w:r>
          </w:p>
          <w:p w14:paraId="3C8D1891" w14:textId="77777777" w:rsidR="002401C0" w:rsidRPr="002A7CF0" w:rsidRDefault="002401C0" w:rsidP="002A1275">
            <w:pPr>
              <w:tabs>
                <w:tab w:val="left" w:pos="263"/>
                <w:tab w:val="left" w:pos="428"/>
              </w:tabs>
              <w:spacing w:after="0" w:line="240" w:lineRule="auto"/>
              <w:jc w:val="both"/>
              <w:rPr>
                <w:rFonts w:ascii="Arial" w:hAnsi="Arial" w:cs="Arial"/>
                <w:lang w:val="mn-MN"/>
              </w:rPr>
            </w:pPr>
            <w:r w:rsidRPr="002A7CF0">
              <w:rPr>
                <w:rFonts w:ascii="Arial" w:hAnsi="Arial" w:cs="Arial"/>
                <w:lang w:val="mn-MN"/>
              </w:rPr>
              <w:t>Улс орнууд (Япон, Солонгос, Польш, Франц, Герман зэрэг)-ын нийгмийн даатгалын хуулийн хэрэгжилтийг судлан үзэхэд хоол, унаа, орон байр, ээлжийн болон илүү цагийн төлбөр, амьжиргааны дэмжлэгтэй холбоотой тогтмол зардлыг цалин хөлсний бүрэлдэхүүн хэсэгт тооцож, нийгмийн даатгалын шимтгэлийг ногдуулж байгаа туршлага байна.</w:t>
            </w:r>
          </w:p>
          <w:p w14:paraId="0BF43DD5" w14:textId="77777777" w:rsidR="002401C0" w:rsidRPr="00DA5277" w:rsidRDefault="002401C0" w:rsidP="002A1275">
            <w:pPr>
              <w:tabs>
                <w:tab w:val="left" w:pos="263"/>
                <w:tab w:val="left" w:pos="428"/>
              </w:tabs>
              <w:spacing w:after="0" w:line="240" w:lineRule="auto"/>
              <w:jc w:val="both"/>
              <w:rPr>
                <w:rFonts w:ascii="Arial" w:hAnsi="Arial" w:cs="Arial"/>
                <w:lang w:val="mn-MN"/>
              </w:rPr>
            </w:pPr>
            <w:r w:rsidRPr="002A7CF0">
              <w:rPr>
                <w:rFonts w:ascii="Arial" w:hAnsi="Arial" w:cs="Arial"/>
                <w:lang w:val="mn-MN"/>
              </w:rPr>
              <w:t>Харин нийгмийн даатгалын шимтгэл ногдох орлогын бүрэлдэхүүнээс дээрх орлогыг хассан тохиолдолд ажил олгогч, даатгуулагчаас төлөх шимтгэл буурч, ажилтны өнөөгийн цалин хөлс, түүнтэй адилтгах орлого нь нэмэгдэх хэдий ч шимтгэл төлөх орлогын бүрэлдэхүүн хасагдаж байгаатай холбоотой даатгуулагчийн ирээдүйд авах бүх тэтгэвэр, тэтгэмжийн хэмжээ өнөөдрий</w:t>
            </w:r>
            <w:r>
              <w:rPr>
                <w:rFonts w:ascii="Arial" w:hAnsi="Arial" w:cs="Arial"/>
                <w:lang w:val="mn-MN"/>
              </w:rPr>
              <w:t xml:space="preserve">н авч буй </w:t>
            </w:r>
            <w:proofErr w:type="spellStart"/>
            <w:r>
              <w:rPr>
                <w:rFonts w:ascii="Arial" w:hAnsi="Arial" w:cs="Arial"/>
                <w:lang w:val="mn-MN"/>
              </w:rPr>
              <w:t>түвшингээс</w:t>
            </w:r>
            <w:proofErr w:type="spellEnd"/>
            <w:r>
              <w:rPr>
                <w:rFonts w:ascii="Arial" w:hAnsi="Arial" w:cs="Arial"/>
                <w:lang w:val="mn-MN"/>
              </w:rPr>
              <w:t xml:space="preserve"> буурах эрсдэлтэй юм.</w:t>
            </w:r>
          </w:p>
        </w:tc>
      </w:tr>
      <w:tr w:rsidR="002401C0" w:rsidRPr="00DA5277" w14:paraId="020532F1" w14:textId="77777777" w:rsidTr="002401C0">
        <w:trPr>
          <w:trHeight w:val="207"/>
          <w:jc w:val="center"/>
        </w:trPr>
        <w:tc>
          <w:tcPr>
            <w:tcW w:w="2065" w:type="dxa"/>
            <w:vMerge/>
            <w:shd w:val="clear" w:color="auto" w:fill="auto"/>
            <w:vAlign w:val="center"/>
          </w:tcPr>
          <w:p w14:paraId="28187270"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6E24818B" w14:textId="77777777" w:rsidR="002401C0" w:rsidRPr="00DA5277" w:rsidRDefault="002401C0" w:rsidP="002A1275">
            <w:pPr>
              <w:spacing w:line="240" w:lineRule="auto"/>
              <w:jc w:val="both"/>
              <w:rPr>
                <w:rFonts w:ascii="Arial" w:hAnsi="Arial" w:cs="Arial"/>
                <w:lang w:val="mn-MN"/>
              </w:rPr>
            </w:pPr>
            <w:r>
              <w:rPr>
                <w:rStyle w:val="Bodytext2"/>
                <w:rFonts w:ascii="Arial" w:eastAsia="Calibri" w:hAnsi="Arial" w:cs="Arial"/>
              </w:rPr>
              <w:t>Ажил олгогчийн нийгмийн даатгалын шимтгэл төлөх орлогын дээд хэмжээг ажилтантай адил болгох:</w:t>
            </w:r>
          </w:p>
          <w:p w14:paraId="098AA2DE" w14:textId="77777777" w:rsidR="002401C0" w:rsidRPr="00DA5277" w:rsidRDefault="002401C0" w:rsidP="002A1275">
            <w:pPr>
              <w:spacing w:after="0" w:line="240" w:lineRule="auto"/>
              <w:jc w:val="both"/>
              <w:rPr>
                <w:rFonts w:ascii="Arial" w:hAnsi="Arial" w:cs="Arial"/>
                <w:lang w:val="mn-MN"/>
              </w:rPr>
            </w:pPr>
            <w:r>
              <w:rPr>
                <w:rStyle w:val="Bodytext2"/>
                <w:rFonts w:ascii="Arial" w:eastAsia="Calibri" w:hAnsi="Arial" w:cs="Arial"/>
              </w:rPr>
              <w:t xml:space="preserve">Нийгмийн даатгалын шимтгэл төлөх, тэтгэвэр, тэтгэмж тогтооход баримтлах сарын цалин хөлс, түүнтэй адилтгах орлогын дээд хэмжээ нь албан журмаар даатгуулагч болон ажил олгогчийн хувьд </w:t>
            </w:r>
            <w:r>
              <w:rPr>
                <w:rStyle w:val="Bodytext2Exact"/>
                <w:rFonts w:ascii="Arial" w:eastAsia="Calibri" w:hAnsi="Arial" w:cs="Arial"/>
                <w:lang w:val="mn-MN"/>
              </w:rPr>
              <w:t>тухайн үед мөрдөж байгаа сарын хөдөлмөрийн хөлсний доод хэмжээг 10 дахин, сайн дураар даатгуулагчийн хувьд 7 дахин нэмэгдүүлсэнтэй тус тус тэнцүү байна.</w:t>
            </w:r>
          </w:p>
        </w:tc>
        <w:tc>
          <w:tcPr>
            <w:tcW w:w="7380" w:type="dxa"/>
            <w:shd w:val="clear" w:color="auto" w:fill="auto"/>
            <w:vAlign w:val="center"/>
          </w:tcPr>
          <w:p w14:paraId="2E8FCBF7" w14:textId="77777777" w:rsidR="002401C0" w:rsidRDefault="002401C0" w:rsidP="0034287F">
            <w:pPr>
              <w:tabs>
                <w:tab w:val="left" w:pos="263"/>
                <w:tab w:val="left" w:pos="428"/>
              </w:tabs>
              <w:spacing w:after="0" w:line="240" w:lineRule="auto"/>
              <w:jc w:val="both"/>
              <w:rPr>
                <w:rFonts w:ascii="Arial" w:hAnsi="Arial" w:cs="Arial"/>
                <w:lang w:val="mn-MN"/>
              </w:rPr>
            </w:pPr>
            <w:r w:rsidRPr="00DA5277">
              <w:rPr>
                <w:rFonts w:ascii="Arial" w:hAnsi="Arial" w:cs="Arial"/>
                <w:lang w:val="mn-MN"/>
              </w:rPr>
              <w:t xml:space="preserve">Саналыг тусгаж, </w:t>
            </w:r>
            <w:r>
              <w:rPr>
                <w:rFonts w:ascii="Arial" w:hAnsi="Arial" w:cs="Arial"/>
                <w:lang w:val="mn-MN"/>
              </w:rPr>
              <w:t>хуулийн төслийн</w:t>
            </w:r>
          </w:p>
          <w:p w14:paraId="5D908258" w14:textId="77777777" w:rsidR="002401C0" w:rsidRPr="00D4538B" w:rsidRDefault="002401C0" w:rsidP="0034287F">
            <w:pPr>
              <w:autoSpaceDE w:val="0"/>
              <w:autoSpaceDN w:val="0"/>
              <w:jc w:val="both"/>
              <w:rPr>
                <w:rFonts w:ascii="Arial" w:eastAsia="MS Mincho" w:hAnsi="Arial" w:cs="Arial"/>
                <w:lang w:val="mn-MN"/>
              </w:rPr>
            </w:pPr>
            <w:r>
              <w:rPr>
                <w:rFonts w:ascii="Arial" w:eastAsia="MS Mincho" w:hAnsi="Arial" w:cs="Arial"/>
                <w:lang w:val="mn-MN"/>
              </w:rPr>
              <w:t>“</w:t>
            </w:r>
            <w:r w:rsidRPr="006F4403">
              <w:rPr>
                <w:rFonts w:ascii="Arial" w:eastAsia="MS Mincho" w:hAnsi="Arial" w:cs="Arial"/>
                <w:lang w:val="mn-MN"/>
              </w:rPr>
              <w:t xml:space="preserve">19.5.Ажил олгогчийн нийгмийн даатгалын шимтгэл төлөх </w:t>
            </w:r>
            <w:r>
              <w:rPr>
                <w:rFonts w:ascii="Arial" w:eastAsia="MS Mincho" w:hAnsi="Arial" w:cs="Arial"/>
                <w:lang w:val="mn-MN"/>
              </w:rPr>
              <w:t xml:space="preserve">сарын </w:t>
            </w:r>
            <w:r w:rsidRPr="006F4403">
              <w:rPr>
                <w:rFonts w:ascii="Arial" w:eastAsia="MS Mincho" w:hAnsi="Arial" w:cs="Arial"/>
                <w:lang w:val="mn-MN"/>
              </w:rPr>
              <w:t xml:space="preserve">цалин хөлсний сан, түүнтэй адилтгах орлогын дээд хэмжээ нь </w:t>
            </w:r>
            <w:r>
              <w:rPr>
                <w:rFonts w:ascii="Arial" w:eastAsia="MS Mincho" w:hAnsi="Arial" w:cs="Arial"/>
                <w:lang w:val="mn-MN"/>
              </w:rPr>
              <w:t xml:space="preserve">сарын </w:t>
            </w:r>
            <w:r w:rsidRPr="006F4403">
              <w:rPr>
                <w:rFonts w:ascii="Arial" w:eastAsia="MS Mincho" w:hAnsi="Arial" w:cs="Arial"/>
                <w:lang w:val="mn-MN"/>
              </w:rPr>
              <w:t xml:space="preserve">хөдөлмөрийн хөлсний доод хэмжээг 2027 онд 12 дахин, 2028 онд 11 дахин, 2029 он ба </w:t>
            </w:r>
            <w:r w:rsidRPr="00763B18">
              <w:rPr>
                <w:rFonts w:ascii="Arial" w:eastAsia="MS Mincho" w:hAnsi="Arial" w:cs="Arial"/>
                <w:lang w:val="mn-MN"/>
              </w:rPr>
              <w:t xml:space="preserve">түүнээс хойш 10 дахин </w:t>
            </w:r>
            <w:r w:rsidRPr="006F4403">
              <w:rPr>
                <w:rFonts w:ascii="Arial" w:eastAsia="MS Mincho" w:hAnsi="Arial" w:cs="Arial"/>
                <w:lang w:val="mn-MN"/>
              </w:rPr>
              <w:t>нэмэгдүүлсэнтэй тэнцүү байна.</w:t>
            </w:r>
            <w:r>
              <w:rPr>
                <w:rFonts w:ascii="Arial" w:eastAsia="MS Mincho" w:hAnsi="Arial" w:cs="Arial"/>
                <w:lang w:val="mn-MN"/>
              </w:rPr>
              <w:t>” гэж,</w:t>
            </w:r>
          </w:p>
          <w:p w14:paraId="0BE54BFA" w14:textId="77777777" w:rsidR="002401C0" w:rsidRDefault="002401C0" w:rsidP="0034287F">
            <w:pPr>
              <w:autoSpaceDE w:val="0"/>
              <w:autoSpaceDN w:val="0"/>
              <w:jc w:val="both"/>
              <w:rPr>
                <w:rFonts w:ascii="Arial" w:eastAsia="MS Mincho" w:hAnsi="Arial" w:cs="Arial"/>
                <w:lang w:val="mn-MN"/>
              </w:rPr>
            </w:pPr>
            <w:r>
              <w:rPr>
                <w:rFonts w:ascii="Arial" w:eastAsia="MS Mincho" w:hAnsi="Arial" w:cs="Arial"/>
                <w:lang w:val="mn-MN"/>
              </w:rPr>
              <w:t>“</w:t>
            </w:r>
            <w:r w:rsidRPr="00673967">
              <w:rPr>
                <w:rFonts w:ascii="Arial" w:eastAsia="MS Mincho" w:hAnsi="Arial" w:cs="Arial"/>
                <w:lang w:val="mn-MN"/>
              </w:rPr>
              <w:t xml:space="preserve">19.6.Энэ хуулийн 7.4.10-т заасан гэрээ байгуулсан ажил олгогчийн </w:t>
            </w:r>
            <w:r>
              <w:rPr>
                <w:rFonts w:ascii="Arial" w:eastAsia="MS Mincho" w:hAnsi="Arial" w:cs="Arial"/>
                <w:lang w:val="mn-MN"/>
              </w:rPr>
              <w:t xml:space="preserve">сарын </w:t>
            </w:r>
            <w:r w:rsidRPr="00673967">
              <w:rPr>
                <w:rFonts w:ascii="Arial" w:eastAsia="MS Mincho" w:hAnsi="Arial" w:cs="Arial"/>
                <w:lang w:val="mn-MN"/>
              </w:rPr>
              <w:t xml:space="preserve">нийгмийн даатгалын шимтгэл төлөх цалин хөлсний сан, түүнтэй адилтгах орлогын дээд хэмжээ нь </w:t>
            </w:r>
            <w:r>
              <w:rPr>
                <w:rFonts w:ascii="Arial" w:eastAsia="MS Mincho" w:hAnsi="Arial" w:cs="Arial"/>
                <w:lang w:val="mn-MN"/>
              </w:rPr>
              <w:t xml:space="preserve">тухайн гэрээ </w:t>
            </w:r>
            <w:proofErr w:type="spellStart"/>
            <w:r>
              <w:rPr>
                <w:rFonts w:ascii="Arial" w:eastAsia="MS Mincho" w:hAnsi="Arial" w:cs="Arial"/>
                <w:lang w:val="mn-MN"/>
              </w:rPr>
              <w:t>бүрт</w:t>
            </w:r>
            <w:proofErr w:type="spellEnd"/>
            <w:r>
              <w:rPr>
                <w:rFonts w:ascii="Arial" w:eastAsia="MS Mincho" w:hAnsi="Arial" w:cs="Arial"/>
                <w:lang w:val="mn-MN"/>
              </w:rPr>
              <w:t xml:space="preserve"> сарын </w:t>
            </w:r>
            <w:r w:rsidRPr="00673967">
              <w:rPr>
                <w:rFonts w:ascii="Arial" w:eastAsia="MS Mincho" w:hAnsi="Arial" w:cs="Arial"/>
                <w:lang w:val="mn-MN"/>
              </w:rPr>
              <w:t xml:space="preserve">хөдөлмөрийн хөлсний доод хэмжээг </w:t>
            </w:r>
            <w:r>
              <w:rPr>
                <w:rFonts w:ascii="Arial" w:eastAsia="MS Mincho" w:hAnsi="Arial" w:cs="Arial"/>
                <w:lang w:val="mn-MN"/>
              </w:rPr>
              <w:t>3</w:t>
            </w:r>
            <w:r w:rsidRPr="00673967">
              <w:rPr>
                <w:rFonts w:ascii="Arial" w:eastAsia="MS Mincho" w:hAnsi="Arial" w:cs="Arial"/>
                <w:lang w:val="mn-MN"/>
              </w:rPr>
              <w:t xml:space="preserve"> дахин нэмэгдүүлсэнтэй тэнцүү байна.</w:t>
            </w:r>
            <w:r>
              <w:rPr>
                <w:rFonts w:ascii="Arial" w:eastAsia="MS Mincho" w:hAnsi="Arial" w:cs="Arial"/>
                <w:lang w:val="mn-MN"/>
              </w:rPr>
              <w:t>” гэж,</w:t>
            </w:r>
          </w:p>
          <w:p w14:paraId="2696CB62" w14:textId="76A07FC6" w:rsidR="002401C0" w:rsidRPr="00DA5277" w:rsidRDefault="002401C0" w:rsidP="0034287F">
            <w:pPr>
              <w:tabs>
                <w:tab w:val="left" w:pos="263"/>
                <w:tab w:val="left" w:pos="428"/>
              </w:tabs>
              <w:spacing w:after="0" w:line="240" w:lineRule="auto"/>
              <w:jc w:val="both"/>
              <w:rPr>
                <w:rFonts w:ascii="Arial" w:hAnsi="Arial" w:cs="Arial"/>
                <w:lang w:val="mn-MN"/>
              </w:rPr>
            </w:pPr>
            <w:r>
              <w:rPr>
                <w:rFonts w:ascii="Arial" w:eastAsia="MS Mincho" w:hAnsi="Arial" w:cs="Arial"/>
                <w:lang w:val="mn-MN"/>
              </w:rPr>
              <w:t>“</w:t>
            </w:r>
            <w:r w:rsidRPr="00673967">
              <w:rPr>
                <w:rFonts w:ascii="Arial" w:eastAsia="MS Mincho" w:hAnsi="Arial" w:cs="Arial"/>
                <w:lang w:val="mn-MN"/>
              </w:rPr>
              <w:t xml:space="preserve">19.7.Энэ хуулийн 7.14-т заасан тэтгэврийн даатгалын шимтгэлийг тухайн үед мөрдөж байгаа </w:t>
            </w:r>
            <w:r>
              <w:rPr>
                <w:rFonts w:ascii="Arial" w:eastAsia="MS Mincho" w:hAnsi="Arial" w:cs="Arial"/>
                <w:lang w:val="mn-MN"/>
              </w:rPr>
              <w:t xml:space="preserve">сарын </w:t>
            </w:r>
            <w:r w:rsidRPr="00673967">
              <w:rPr>
                <w:rFonts w:ascii="Arial" w:eastAsia="MS Mincho" w:hAnsi="Arial" w:cs="Arial"/>
                <w:lang w:val="mn-MN"/>
              </w:rPr>
              <w:t>хөдөлмөрийн хөлсний доод хэмжээнээс сайн дураар даатгуулагчийн төлөх тэтгэврийн даатгалын шимтгэлийн хувь хэмжээгээр тооцон төлүүлнэ.</w:t>
            </w:r>
            <w:r>
              <w:rPr>
                <w:rFonts w:ascii="Arial" w:eastAsia="MS Mincho" w:hAnsi="Arial" w:cs="Arial"/>
                <w:lang w:val="mn-MN"/>
              </w:rPr>
              <w:t>” гэж тус тус нэмсэн.</w:t>
            </w:r>
          </w:p>
        </w:tc>
      </w:tr>
      <w:tr w:rsidR="002401C0" w:rsidRPr="00DA5277" w14:paraId="094247CB" w14:textId="77777777" w:rsidTr="002401C0">
        <w:trPr>
          <w:trHeight w:val="207"/>
          <w:jc w:val="center"/>
        </w:trPr>
        <w:tc>
          <w:tcPr>
            <w:tcW w:w="2065" w:type="dxa"/>
            <w:vMerge/>
            <w:shd w:val="clear" w:color="auto" w:fill="auto"/>
            <w:vAlign w:val="center"/>
          </w:tcPr>
          <w:p w14:paraId="72D423FA"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5A8AEF58" w14:textId="77777777" w:rsidR="002401C0" w:rsidRPr="00DA5277" w:rsidRDefault="002401C0" w:rsidP="002A1275">
            <w:pPr>
              <w:spacing w:line="240" w:lineRule="auto"/>
              <w:jc w:val="both"/>
              <w:rPr>
                <w:rFonts w:ascii="Arial" w:hAnsi="Arial" w:cs="Arial"/>
                <w:lang w:val="mn-MN"/>
              </w:rPr>
            </w:pPr>
            <w:r>
              <w:rPr>
                <w:rStyle w:val="Bodytext2Exact"/>
                <w:rFonts w:ascii="Arial" w:eastAsia="Calibri" w:hAnsi="Arial" w:cs="Arial"/>
                <w:lang w:val="mn-MN"/>
              </w:rPr>
              <w:t>Оршин суугч бус буюу гадаадын иргэний орлогоос нийгмийн даатгалын шимтгэлийг бодитой болгох:</w:t>
            </w:r>
          </w:p>
          <w:p w14:paraId="1F0CFBE8" w14:textId="77777777" w:rsidR="002401C0" w:rsidRPr="00DA5277" w:rsidRDefault="002401C0" w:rsidP="002A1275">
            <w:pPr>
              <w:tabs>
                <w:tab w:val="left" w:pos="2227"/>
              </w:tabs>
              <w:spacing w:line="240" w:lineRule="auto"/>
              <w:jc w:val="both"/>
              <w:rPr>
                <w:rFonts w:ascii="Arial" w:hAnsi="Arial" w:cs="Arial"/>
                <w:lang w:val="mn-MN"/>
              </w:rPr>
            </w:pPr>
            <w:r>
              <w:rPr>
                <w:rStyle w:val="Bodytext2Exact"/>
                <w:rFonts w:ascii="Arial" w:eastAsia="Calibri" w:hAnsi="Arial" w:cs="Arial"/>
                <w:lang w:val="mn-MN"/>
              </w:rPr>
              <w:t xml:space="preserve">Нийгмийн даатгалын бүх төрөл (Тэтгэвэр, Тэтгэмж, Ажилгүйдэл, </w:t>
            </w:r>
            <w:proofErr w:type="spellStart"/>
            <w:r>
              <w:rPr>
                <w:rStyle w:val="Bodytext2Exact"/>
                <w:rFonts w:ascii="Arial" w:eastAsia="Calibri" w:hAnsi="Arial" w:cs="Arial"/>
                <w:lang w:val="mn-MN"/>
              </w:rPr>
              <w:t>ҮОМШӨД</w:t>
            </w:r>
            <w:proofErr w:type="spellEnd"/>
            <w:r>
              <w:rPr>
                <w:rStyle w:val="Bodytext2Exact"/>
                <w:rFonts w:ascii="Arial" w:eastAsia="Calibri" w:hAnsi="Arial" w:cs="Arial"/>
                <w:lang w:val="mn-MN"/>
              </w:rPr>
              <w:t xml:space="preserve">, Эрүүл мэндийн даатгал)-д </w:t>
            </w:r>
            <w:r>
              <w:rPr>
                <w:rStyle w:val="Bodytext2Exact"/>
                <w:rFonts w:ascii="Arial" w:eastAsia="Calibri" w:hAnsi="Arial" w:cs="Arial"/>
                <w:strike/>
                <w:lang w:val="mn-MN"/>
              </w:rPr>
              <w:t>гадаадын иргэн, харьяалалгүй хүн</w:t>
            </w:r>
            <w:r>
              <w:rPr>
                <w:rStyle w:val="Bodytext2Exact"/>
                <w:rFonts w:ascii="Arial" w:eastAsia="Calibri" w:hAnsi="Arial" w:cs="Arial"/>
                <w:lang w:val="mn-MN"/>
              </w:rPr>
              <w:t xml:space="preserve"> Монгол Улсын иргэн заавал даатгуулах;</w:t>
            </w:r>
          </w:p>
          <w:p w14:paraId="5028AD33" w14:textId="77777777" w:rsidR="002401C0" w:rsidRPr="00DA5277" w:rsidRDefault="002401C0" w:rsidP="002A1275">
            <w:pPr>
              <w:spacing w:after="0" w:line="240" w:lineRule="auto"/>
              <w:jc w:val="both"/>
              <w:rPr>
                <w:rFonts w:ascii="Arial" w:hAnsi="Arial" w:cs="Arial"/>
                <w:lang w:val="mn-MN"/>
              </w:rPr>
            </w:pPr>
            <w:r>
              <w:rPr>
                <w:rStyle w:val="Bodytext2Exact"/>
                <w:rFonts w:ascii="Arial" w:eastAsia="Calibri" w:hAnsi="Arial" w:cs="Arial"/>
                <w:lang w:val="mn-MN"/>
              </w:rPr>
              <w:t xml:space="preserve">Гадаадын иргэн, харьяалалгүй хүн </w:t>
            </w:r>
            <w:proofErr w:type="spellStart"/>
            <w:r>
              <w:rPr>
                <w:rStyle w:val="Bodytext2Exact"/>
                <w:rFonts w:ascii="Arial" w:eastAsia="Calibri" w:hAnsi="Arial" w:cs="Arial"/>
                <w:lang w:val="mn-MN"/>
              </w:rPr>
              <w:t>ҮОМШӨД</w:t>
            </w:r>
            <w:proofErr w:type="spellEnd"/>
            <w:r>
              <w:rPr>
                <w:rStyle w:val="Bodytext2Exact"/>
                <w:rFonts w:ascii="Arial" w:eastAsia="Calibri" w:hAnsi="Arial" w:cs="Arial"/>
                <w:lang w:val="mn-MN"/>
              </w:rPr>
              <w:t>, Эрүүл мэндийн даатгалын шимтгэлд өөрийн хүсэлтээр хамрагдаж болно гэж өөрчлөх</w:t>
            </w:r>
          </w:p>
        </w:tc>
        <w:tc>
          <w:tcPr>
            <w:tcW w:w="7380" w:type="dxa"/>
            <w:shd w:val="clear" w:color="auto" w:fill="auto"/>
            <w:vAlign w:val="center"/>
          </w:tcPr>
          <w:p w14:paraId="43896707" w14:textId="77777777" w:rsidR="002401C0" w:rsidRPr="00DA5277" w:rsidRDefault="002401C0" w:rsidP="002A1275">
            <w:pPr>
              <w:tabs>
                <w:tab w:val="left" w:pos="263"/>
                <w:tab w:val="left" w:pos="428"/>
              </w:tabs>
              <w:spacing w:after="0" w:line="240" w:lineRule="auto"/>
              <w:jc w:val="both"/>
              <w:rPr>
                <w:rFonts w:ascii="Arial" w:hAnsi="Arial" w:cs="Arial"/>
                <w:lang w:val="mn-MN"/>
              </w:rPr>
            </w:pPr>
            <w:r>
              <w:rPr>
                <w:rFonts w:ascii="Arial" w:hAnsi="Arial" w:cs="Arial"/>
                <w:lang w:val="mn-MN"/>
              </w:rPr>
              <w:t>Монгол Улсын Үндсэн хуулийн 14 дүгээр зүйлийн 1-д “</w:t>
            </w:r>
            <w:r w:rsidRPr="002E6EA4">
              <w:rPr>
                <w:rFonts w:ascii="Arial" w:hAnsi="Arial" w:cs="Arial"/>
                <w:lang w:val="mn-MN"/>
              </w:rPr>
              <w:t>Монгол Улсад хууль ёсоор оршин суугаа хүн бүр хууль, шүүхийн өмнө эрх тэгш байна.</w:t>
            </w:r>
            <w:r>
              <w:rPr>
                <w:rFonts w:ascii="Arial" w:hAnsi="Arial" w:cs="Arial"/>
                <w:lang w:val="mn-MN"/>
              </w:rPr>
              <w:t>” гэж, 2-т “</w:t>
            </w:r>
            <w:r w:rsidRPr="002E6EA4">
              <w:rPr>
                <w:rFonts w:ascii="Arial" w:hAnsi="Arial" w:cs="Arial"/>
                <w:lang w:val="mn-MN"/>
              </w:rPr>
              <w:t>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w:t>
            </w:r>
            <w:r>
              <w:rPr>
                <w:rFonts w:ascii="Arial" w:hAnsi="Arial" w:cs="Arial"/>
                <w:lang w:val="mn-MN"/>
              </w:rPr>
              <w:t>” гэж тус тус заасан.</w:t>
            </w:r>
          </w:p>
        </w:tc>
      </w:tr>
      <w:tr w:rsidR="002401C0" w:rsidRPr="00DA5277" w14:paraId="6EA7A249" w14:textId="77777777" w:rsidTr="002401C0">
        <w:trPr>
          <w:trHeight w:val="207"/>
          <w:jc w:val="center"/>
        </w:trPr>
        <w:tc>
          <w:tcPr>
            <w:tcW w:w="2065" w:type="dxa"/>
            <w:vMerge/>
            <w:shd w:val="clear" w:color="auto" w:fill="auto"/>
            <w:vAlign w:val="center"/>
          </w:tcPr>
          <w:p w14:paraId="0FE4DAD1"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1B0B7E7A" w14:textId="77777777" w:rsidR="002401C0" w:rsidRPr="00DA5277" w:rsidRDefault="002401C0" w:rsidP="002A1275">
            <w:pPr>
              <w:spacing w:line="240" w:lineRule="auto"/>
              <w:jc w:val="both"/>
              <w:rPr>
                <w:rFonts w:ascii="Arial" w:hAnsi="Arial" w:cs="Arial"/>
                <w:lang w:val="mn-MN"/>
              </w:rPr>
            </w:pPr>
            <w:r>
              <w:rPr>
                <w:rStyle w:val="Bodytext2Exact"/>
                <w:rFonts w:ascii="Arial" w:eastAsia="Calibri" w:hAnsi="Arial" w:cs="Arial"/>
                <w:lang w:val="mn-MN"/>
              </w:rPr>
              <w:t>Өндөр насны тэтгэвэрт гарсан иргэний орлогод тэтгэврийн нийгмийн даатгалын төрөлд даатгуулахгүй заалттай болгох;</w:t>
            </w:r>
          </w:p>
          <w:p w14:paraId="22FFD0B5" w14:textId="77777777" w:rsidR="002401C0" w:rsidRPr="00DA5277" w:rsidRDefault="002401C0" w:rsidP="002A1275">
            <w:pPr>
              <w:spacing w:after="0" w:line="240" w:lineRule="auto"/>
              <w:jc w:val="both"/>
              <w:rPr>
                <w:rFonts w:ascii="Arial" w:hAnsi="Arial" w:cs="Arial"/>
                <w:lang w:val="mn-MN"/>
              </w:rPr>
            </w:pPr>
            <w:r>
              <w:rPr>
                <w:rStyle w:val="Bodytext2Exact"/>
                <w:rFonts w:ascii="Arial" w:eastAsia="Calibri" w:hAnsi="Arial" w:cs="Arial"/>
                <w:lang w:val="mn-MN"/>
              </w:rPr>
              <w:t>Нийгмийн даатгалын сангаас олгох тэтгэврийн тухай хуулийн 5.1-д заасан насанд хүрсэн буюу өндөр насны тэтгэвэрт гарсан тэтгэврийн нийгмийн даатгалын төрөлд даатгуулахгүй</w:t>
            </w:r>
          </w:p>
        </w:tc>
        <w:tc>
          <w:tcPr>
            <w:tcW w:w="7380" w:type="dxa"/>
            <w:shd w:val="clear" w:color="auto" w:fill="auto"/>
            <w:vAlign w:val="center"/>
          </w:tcPr>
          <w:p w14:paraId="71B98355" w14:textId="77777777" w:rsidR="002401C0" w:rsidRDefault="002401C0" w:rsidP="0034287F">
            <w:pPr>
              <w:autoSpaceDE w:val="0"/>
              <w:autoSpaceDN w:val="0"/>
              <w:jc w:val="both"/>
              <w:rPr>
                <w:rFonts w:ascii="Arial" w:eastAsia="MS Mincho" w:hAnsi="Arial" w:cs="Arial"/>
                <w:lang w:val="mn-MN"/>
              </w:rPr>
            </w:pPr>
            <w:r>
              <w:rPr>
                <w:rFonts w:ascii="Arial" w:eastAsia="MS Mincho" w:hAnsi="Arial" w:cs="Arial"/>
                <w:lang w:val="mn-MN"/>
              </w:rPr>
              <w:t>Саналыг тусгаж, хуулийн төслийн</w:t>
            </w:r>
          </w:p>
          <w:p w14:paraId="1431103A" w14:textId="58B128E9" w:rsidR="002401C0" w:rsidRDefault="002401C0" w:rsidP="0034287F">
            <w:pPr>
              <w:autoSpaceDE w:val="0"/>
              <w:autoSpaceDN w:val="0"/>
              <w:jc w:val="both"/>
              <w:rPr>
                <w:rFonts w:ascii="Arial" w:eastAsia="MS Mincho" w:hAnsi="Arial" w:cs="Arial"/>
                <w:lang w:val="mn-MN"/>
              </w:rPr>
            </w:pPr>
            <w:r w:rsidRPr="00685F6C">
              <w:rPr>
                <w:rFonts w:ascii="Arial" w:eastAsia="MS Mincho" w:hAnsi="Arial" w:cs="Arial"/>
                <w:lang w:val="mn-MN"/>
              </w:rPr>
              <w:t>“7.6.Нийгмийн даатгалын сангаас олгох тэтгэврийн тухай хуулийн 5.1.2-т заасан насанд хүрсэн энэ хуулийн 7.3.4-т заасан тэтгэвэр авагч энэ хуулийн 6.1.1-д заасан нийгмийн даатгалын төрөлд даатгуулахгүй.</w:t>
            </w:r>
            <w:r>
              <w:rPr>
                <w:rFonts w:ascii="Arial" w:eastAsia="MS Mincho" w:hAnsi="Arial" w:cs="Arial"/>
                <w:lang w:val="mn-MN"/>
              </w:rPr>
              <w:t>” гэж өөрчлөн найруулсан.</w:t>
            </w:r>
          </w:p>
          <w:p w14:paraId="4AF6870C" w14:textId="30AA66A8" w:rsidR="002401C0" w:rsidRPr="0034287F" w:rsidRDefault="002401C0" w:rsidP="002A1275">
            <w:pPr>
              <w:tabs>
                <w:tab w:val="left" w:pos="263"/>
                <w:tab w:val="left" w:pos="428"/>
              </w:tabs>
              <w:spacing w:after="0" w:line="240" w:lineRule="auto"/>
              <w:jc w:val="both"/>
              <w:rPr>
                <w:rFonts w:ascii="Arial" w:hAnsi="Arial" w:cs="Arial"/>
                <w:b/>
                <w:bCs/>
                <w:lang w:val="mn-MN"/>
              </w:rPr>
            </w:pPr>
          </w:p>
        </w:tc>
      </w:tr>
      <w:tr w:rsidR="002401C0" w:rsidRPr="00DA5277" w14:paraId="492C9412" w14:textId="77777777" w:rsidTr="002401C0">
        <w:trPr>
          <w:trHeight w:val="207"/>
          <w:jc w:val="center"/>
        </w:trPr>
        <w:tc>
          <w:tcPr>
            <w:tcW w:w="2065" w:type="dxa"/>
            <w:vMerge/>
            <w:shd w:val="clear" w:color="auto" w:fill="auto"/>
            <w:vAlign w:val="center"/>
          </w:tcPr>
          <w:p w14:paraId="00A204C1"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3EA67DCC" w14:textId="77777777" w:rsidR="002401C0" w:rsidRPr="00DA5277" w:rsidRDefault="002401C0" w:rsidP="002A1275">
            <w:pPr>
              <w:spacing w:line="240" w:lineRule="auto"/>
              <w:jc w:val="both"/>
              <w:rPr>
                <w:rFonts w:ascii="Arial" w:hAnsi="Arial" w:cs="Arial"/>
                <w:lang w:val="mn-MN"/>
              </w:rPr>
            </w:pPr>
            <w:r>
              <w:rPr>
                <w:rStyle w:val="Bodytext2Exact"/>
                <w:rFonts w:ascii="Arial" w:eastAsia="Calibri" w:hAnsi="Arial" w:cs="Arial"/>
                <w:lang w:val="mn-MN"/>
              </w:rPr>
              <w:t>Албан журмаар даатгуулах үүрэг бүхий ажилтны байгууллагын төрлийг оновчтой болгох:</w:t>
            </w:r>
          </w:p>
          <w:p w14:paraId="1434CE82" w14:textId="77777777" w:rsidR="002401C0" w:rsidRPr="00DA5277" w:rsidRDefault="002401C0" w:rsidP="002A1275">
            <w:pPr>
              <w:spacing w:after="0" w:line="240" w:lineRule="auto"/>
              <w:jc w:val="both"/>
              <w:rPr>
                <w:rFonts w:ascii="Arial" w:hAnsi="Arial" w:cs="Arial"/>
                <w:lang w:val="mn-MN"/>
              </w:rPr>
            </w:pPr>
            <w:r>
              <w:rPr>
                <w:rStyle w:val="Bodytext2Exact"/>
                <w:rFonts w:ascii="Arial" w:eastAsia="Calibri" w:hAnsi="Arial" w:cs="Arial"/>
                <w:lang w:val="mn-MN"/>
              </w:rPr>
              <w:t xml:space="preserve">Монгол Улсын нутаг дэвсгэрт үйл ажиллагаа явуулж байгаа гадаадын хөрөнгө оруулалттай хуулийн этгээд, гадаадын аж ахуйн нэгж, байгууллага, түүний салбар, төлөөлөгчийн газар, Монгол Улсад байрладаггүй өөрийн төлөөний газраар дамжуулан үйл ажиллагаа </w:t>
            </w:r>
            <w:r>
              <w:rPr>
                <w:rStyle w:val="Bodytext2Exact"/>
                <w:rFonts w:ascii="Arial" w:eastAsia="Calibri" w:hAnsi="Arial" w:cs="Arial"/>
                <w:lang w:val="mn-MN"/>
              </w:rPr>
              <w:lastRenderedPageBreak/>
              <w:t xml:space="preserve">явуулж байгаа гадаадын аж ахуйн нэгж, </w:t>
            </w:r>
            <w:r>
              <w:rPr>
                <w:rStyle w:val="Bodytext2Exact"/>
                <w:rFonts w:ascii="Arial" w:eastAsia="Calibri" w:hAnsi="Arial" w:cs="Arial"/>
                <w:strike/>
                <w:lang w:val="mn-MN"/>
              </w:rPr>
              <w:t>Монгол Улсаас эх үүсвэртэй нэгж, төлөөний газарт</w:t>
            </w:r>
            <w:r>
              <w:rPr>
                <w:rStyle w:val="Bodytext2Exact"/>
                <w:rFonts w:ascii="Arial" w:eastAsia="Calibri" w:hAnsi="Arial" w:cs="Arial"/>
                <w:lang w:val="mn-MN"/>
              </w:rPr>
              <w:t xml:space="preserve"> ажиллаж байгаа ажилтан гэж өөрчлөх</w:t>
            </w:r>
          </w:p>
        </w:tc>
        <w:tc>
          <w:tcPr>
            <w:tcW w:w="7380" w:type="dxa"/>
            <w:shd w:val="clear" w:color="auto" w:fill="auto"/>
            <w:vAlign w:val="center"/>
          </w:tcPr>
          <w:p w14:paraId="48E30B12" w14:textId="77777777" w:rsidR="002401C0" w:rsidRPr="00DA5277" w:rsidRDefault="002401C0" w:rsidP="002A1275">
            <w:pPr>
              <w:tabs>
                <w:tab w:val="left" w:pos="263"/>
                <w:tab w:val="left" w:pos="428"/>
              </w:tabs>
              <w:spacing w:after="0" w:line="240" w:lineRule="auto"/>
              <w:jc w:val="both"/>
              <w:rPr>
                <w:rFonts w:ascii="Arial" w:hAnsi="Arial" w:cs="Arial"/>
                <w:lang w:val="mn-MN"/>
              </w:rPr>
            </w:pPr>
          </w:p>
        </w:tc>
      </w:tr>
      <w:tr w:rsidR="002401C0" w:rsidRPr="00DA5277" w14:paraId="447E3047" w14:textId="77777777" w:rsidTr="002401C0">
        <w:trPr>
          <w:trHeight w:val="207"/>
          <w:jc w:val="center"/>
        </w:trPr>
        <w:tc>
          <w:tcPr>
            <w:tcW w:w="2065" w:type="dxa"/>
            <w:vMerge/>
            <w:shd w:val="clear" w:color="auto" w:fill="auto"/>
            <w:vAlign w:val="center"/>
          </w:tcPr>
          <w:p w14:paraId="06FB945B"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7F47B6B0" w14:textId="77777777" w:rsidR="002401C0" w:rsidRPr="00DA5277" w:rsidRDefault="002401C0" w:rsidP="002A1275">
            <w:pPr>
              <w:tabs>
                <w:tab w:val="right" w:pos="2890"/>
                <w:tab w:val="right" w:pos="4027"/>
              </w:tabs>
              <w:spacing w:line="240" w:lineRule="auto"/>
              <w:jc w:val="both"/>
              <w:rPr>
                <w:rFonts w:ascii="Arial" w:hAnsi="Arial" w:cs="Arial"/>
                <w:lang w:val="mn-MN"/>
              </w:rPr>
            </w:pPr>
            <w:r>
              <w:rPr>
                <w:rStyle w:val="Bodytext2Exact"/>
                <w:rFonts w:ascii="Arial" w:eastAsia="Calibri" w:hAnsi="Arial" w:cs="Arial"/>
                <w:lang w:val="mn-MN"/>
              </w:rPr>
              <w:t>Компанийн</w:t>
            </w:r>
            <w:r>
              <w:rPr>
                <w:rStyle w:val="Bodytext2Exact"/>
                <w:rFonts w:ascii="Arial" w:eastAsia="Calibri" w:hAnsi="Arial" w:cs="Arial"/>
                <w:lang w:val="mn-MN"/>
              </w:rPr>
              <w:tab/>
              <w:t>ажилтандаа</w:t>
            </w:r>
            <w:r>
              <w:rPr>
                <w:rStyle w:val="Bodytext2Exact"/>
                <w:rFonts w:ascii="Arial" w:eastAsia="Calibri" w:hAnsi="Arial" w:cs="Arial"/>
                <w:lang w:val="mn-MN"/>
              </w:rPr>
              <w:tab/>
              <w:t xml:space="preserve"> хувьцаа эзэмшүүлэх </w:t>
            </w:r>
            <w:r>
              <w:rPr>
                <w:rStyle w:val="Bodytext2Exact"/>
                <w:rFonts w:ascii="Arial" w:eastAsia="Calibri" w:hAnsi="Arial" w:cs="Arial"/>
                <w:lang w:val="mn-MN"/>
              </w:rPr>
              <w:tab/>
              <w:t>хөтөлбөрийн хүрээнд</w:t>
            </w:r>
            <w:r w:rsidRPr="00DA5277">
              <w:rPr>
                <w:lang w:val="mn-MN"/>
              </w:rPr>
              <w:t xml:space="preserve"> </w:t>
            </w:r>
            <w:r>
              <w:rPr>
                <w:rStyle w:val="Bodytext2Exact"/>
                <w:rFonts w:ascii="Arial" w:eastAsia="Calibri" w:hAnsi="Arial" w:cs="Arial"/>
                <w:lang w:val="mn-MN"/>
              </w:rPr>
              <w:t>ажилтанд олгосон хувьцааны дүнгээр татварын дэмжлэг үзүүлэх нөхцөл нэмэх:</w:t>
            </w:r>
          </w:p>
          <w:p w14:paraId="7D388B06" w14:textId="77777777" w:rsidR="002401C0" w:rsidRPr="00DA5277" w:rsidRDefault="002401C0" w:rsidP="002A1275">
            <w:pPr>
              <w:spacing w:after="0" w:line="240" w:lineRule="auto"/>
              <w:jc w:val="both"/>
              <w:rPr>
                <w:rFonts w:ascii="Arial" w:hAnsi="Arial" w:cs="Arial"/>
                <w:lang w:val="mn-MN"/>
              </w:rPr>
            </w:pPr>
            <w:r w:rsidRPr="00DA5277">
              <w:rPr>
                <w:rStyle w:val="Bodytext8Exact"/>
                <w:rFonts w:ascii="Arial" w:eastAsia="Calibri" w:hAnsi="Arial" w:cs="Arial"/>
                <w:lang w:val="mn-MN"/>
              </w:rPr>
              <w:t>Ажил олгогчоос ажилтанд хувьцаа эзэмшүүлэх хөтөлбөрийн хүрээнд эзэмшүүлсэн саналын эрхгүй бөгөөд тухайн ажилтны эзэмшдэг нийт хувьцааны дүн тухайн компанийн нийт эргэлтэд байгаа энгийн хувьцааны 5% хувиас хэтрээгүй хувьцааны дүнг нийгмийн</w:t>
            </w:r>
            <w:r w:rsidRPr="00DA5277">
              <w:rPr>
                <w:lang w:val="mn-MN"/>
              </w:rPr>
              <w:t xml:space="preserve"> </w:t>
            </w:r>
            <w:r w:rsidRPr="00DA5277">
              <w:rPr>
                <w:rStyle w:val="Bodytext8Exact"/>
                <w:rFonts w:ascii="Arial" w:eastAsia="Calibri" w:hAnsi="Arial" w:cs="Arial"/>
                <w:lang w:val="mn-MN"/>
              </w:rPr>
              <w:t>даатгалын шимтгэлээс чөлөөлөх.</w:t>
            </w:r>
          </w:p>
        </w:tc>
        <w:tc>
          <w:tcPr>
            <w:tcW w:w="7380" w:type="dxa"/>
            <w:shd w:val="clear" w:color="auto" w:fill="auto"/>
            <w:vAlign w:val="center"/>
          </w:tcPr>
          <w:p w14:paraId="7D3A6694" w14:textId="77777777" w:rsidR="002401C0" w:rsidRPr="00DA5277" w:rsidRDefault="002401C0" w:rsidP="002A1275">
            <w:pPr>
              <w:tabs>
                <w:tab w:val="left" w:pos="263"/>
                <w:tab w:val="left" w:pos="428"/>
              </w:tabs>
              <w:spacing w:after="0" w:line="240" w:lineRule="auto"/>
              <w:jc w:val="both"/>
              <w:rPr>
                <w:rFonts w:ascii="Arial" w:hAnsi="Arial" w:cs="Arial"/>
                <w:lang w:val="mn-MN"/>
              </w:rPr>
            </w:pPr>
            <w:r w:rsidRPr="003C647A">
              <w:rPr>
                <w:rFonts w:ascii="Arial" w:hAnsi="Arial" w:cs="Arial"/>
                <w:lang w:val="mn-MN"/>
              </w:rPr>
              <w:t xml:space="preserve">Нийгмийн даатгалын ерөнхий хуулийн 19 дүгээр зүйлд </w:t>
            </w:r>
            <w:r>
              <w:rPr>
                <w:rFonts w:ascii="Arial" w:hAnsi="Arial" w:cs="Arial"/>
                <w:lang w:val="mn-MN"/>
              </w:rPr>
              <w:t>нийгмийн даатгалын шимтгэл ногдох орлогын бүрэлдэхүүнийг хуульчилсан.</w:t>
            </w:r>
          </w:p>
        </w:tc>
      </w:tr>
      <w:tr w:rsidR="002401C0" w:rsidRPr="00DA5277" w14:paraId="17740847" w14:textId="77777777" w:rsidTr="002401C0">
        <w:trPr>
          <w:trHeight w:val="207"/>
          <w:jc w:val="center"/>
        </w:trPr>
        <w:tc>
          <w:tcPr>
            <w:tcW w:w="2065" w:type="dxa"/>
            <w:vMerge/>
            <w:shd w:val="clear" w:color="auto" w:fill="auto"/>
            <w:vAlign w:val="center"/>
          </w:tcPr>
          <w:p w14:paraId="325A1385"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09CD1ECF" w14:textId="77777777" w:rsidR="002401C0" w:rsidRPr="00DA5277" w:rsidRDefault="002401C0" w:rsidP="002A1275">
            <w:pPr>
              <w:spacing w:line="240" w:lineRule="auto"/>
              <w:jc w:val="both"/>
              <w:rPr>
                <w:rFonts w:ascii="Arial" w:hAnsi="Arial" w:cs="Arial"/>
                <w:lang w:val="mn-MN"/>
              </w:rPr>
            </w:pPr>
            <w:r>
              <w:rPr>
                <w:rStyle w:val="Bodytext2"/>
                <w:rFonts w:ascii="Arial" w:eastAsia="Calibri" w:hAnsi="Arial" w:cs="Arial"/>
              </w:rPr>
              <w:t>Тайлан өгөх, шимтгэл төлөх хуулийн хугацааг сар бүрийн 5-н болгох:</w:t>
            </w:r>
          </w:p>
          <w:p w14:paraId="1D23AB91" w14:textId="77777777" w:rsidR="002401C0" w:rsidRDefault="002401C0" w:rsidP="002A1275">
            <w:pPr>
              <w:spacing w:line="240" w:lineRule="auto"/>
              <w:jc w:val="both"/>
              <w:rPr>
                <w:rStyle w:val="Bodytext2"/>
                <w:rFonts w:ascii="Arial" w:eastAsia="Calibri" w:hAnsi="Arial" w:cs="Arial"/>
              </w:rPr>
            </w:pPr>
            <w:r>
              <w:rPr>
                <w:rStyle w:val="Bodytext2"/>
                <w:rFonts w:ascii="Arial" w:eastAsia="Calibri" w:hAnsi="Arial" w:cs="Arial"/>
              </w:rPr>
              <w:t>Ажил олгогч даатгуулагчийн цалин хөлс, түүнтэй адилтгах орлогоос нийгмийн даатгалын шимтгэлийг сар бүр тооцон суутгаж, ажил олгогчийн цалин хөлсний сан, түүнтэй адилтгах орлогоос тооцсон шимтгэлийн хамт дараа сарын 5-ны дотор нийгмийн даатгалын санд төлнө.</w:t>
            </w:r>
          </w:p>
          <w:p w14:paraId="7C798E46" w14:textId="77777777" w:rsidR="002401C0" w:rsidRPr="00DA5277" w:rsidRDefault="002401C0" w:rsidP="002A1275">
            <w:pPr>
              <w:spacing w:after="0" w:line="240" w:lineRule="auto"/>
              <w:jc w:val="both"/>
              <w:rPr>
                <w:rFonts w:ascii="Arial" w:hAnsi="Arial" w:cs="Arial"/>
                <w:lang w:val="mn-MN"/>
              </w:rPr>
            </w:pPr>
            <w:r>
              <w:rPr>
                <w:rStyle w:val="Bodytext2"/>
                <w:rFonts w:ascii="Arial" w:eastAsia="Calibri" w:hAnsi="Arial" w:cs="Arial"/>
              </w:rPr>
              <w:t>Ажил олгогч нь суутган авсан нийгмийн даатгалын шимтгэлийг төлөөгүй шалтгаанаар ажилтан эмнэлгийн үйлчилгээ авах, зээлийн хүсэлт гаргах боломжгүй байгааг болиулах.</w:t>
            </w:r>
          </w:p>
        </w:tc>
        <w:tc>
          <w:tcPr>
            <w:tcW w:w="7380" w:type="dxa"/>
            <w:shd w:val="clear" w:color="auto" w:fill="auto"/>
            <w:vAlign w:val="center"/>
          </w:tcPr>
          <w:p w14:paraId="5E5400E6" w14:textId="77777777" w:rsidR="002401C0" w:rsidRDefault="002401C0" w:rsidP="002A1275">
            <w:pPr>
              <w:tabs>
                <w:tab w:val="left" w:pos="263"/>
                <w:tab w:val="left" w:pos="428"/>
              </w:tabs>
              <w:spacing w:after="0" w:line="240" w:lineRule="auto"/>
              <w:jc w:val="both"/>
              <w:rPr>
                <w:rFonts w:ascii="Arial" w:hAnsi="Arial" w:cs="Arial"/>
                <w:lang w:val="mn-MN"/>
              </w:rPr>
            </w:pPr>
            <w:r>
              <w:rPr>
                <w:rFonts w:ascii="Arial" w:hAnsi="Arial" w:cs="Arial"/>
                <w:lang w:val="mn-MN"/>
              </w:rPr>
              <w:t>Нийгмийн даатгалын ерөнхий хуулийн 32 дугаар зүйлд ажил олгогчийн эрх, үүргийг тусгасан. Тухайлбал, 32.2.2-т “</w:t>
            </w:r>
            <w:r w:rsidRPr="00E16001">
              <w:rPr>
                <w:rFonts w:ascii="Arial" w:hAnsi="Arial" w:cs="Arial"/>
                <w:lang w:val="mn-MN"/>
              </w:rPr>
              <w:t>орон тоо болон цалин хөлсний сан, түүнтэй адилтгах орлогын бүрэлдэхүүнийг үнэн зөв тодорхойлж, нийгмийн даатгалын шимтгэлийг энэ хуулиар тогтоосон хувь хэмжээгээр ногдуулж, сар бүр нийгмийн даатгалын санд төлөх;</w:t>
            </w:r>
            <w:r>
              <w:rPr>
                <w:rFonts w:ascii="Arial" w:hAnsi="Arial" w:cs="Arial"/>
                <w:lang w:val="mn-MN"/>
              </w:rPr>
              <w:t>” гэж, 32.2.6-д “</w:t>
            </w:r>
            <w:r w:rsidRPr="00E16001">
              <w:rPr>
                <w:rFonts w:ascii="Arial" w:hAnsi="Arial" w:cs="Arial"/>
                <w:lang w:val="mn-MN"/>
              </w:rPr>
              <w:t>ажил олгогчийн буруугаас даатгуулагчид учирсан хохирлыг бүрэн хариуцаж төлөх;</w:t>
            </w:r>
            <w:r>
              <w:rPr>
                <w:rFonts w:ascii="Arial" w:hAnsi="Arial" w:cs="Arial"/>
                <w:lang w:val="mn-MN"/>
              </w:rPr>
              <w:t>” гэж тус тус заасан.</w:t>
            </w:r>
          </w:p>
          <w:p w14:paraId="57B35FEE" w14:textId="77777777" w:rsidR="002401C0" w:rsidRPr="00DA5277" w:rsidRDefault="002401C0" w:rsidP="002A1275">
            <w:pPr>
              <w:tabs>
                <w:tab w:val="left" w:pos="263"/>
                <w:tab w:val="left" w:pos="428"/>
              </w:tabs>
              <w:spacing w:after="0" w:line="240" w:lineRule="auto"/>
              <w:jc w:val="both"/>
              <w:rPr>
                <w:rFonts w:ascii="Arial" w:hAnsi="Arial" w:cs="Arial"/>
                <w:lang w:val="mn-MN"/>
              </w:rPr>
            </w:pPr>
            <w:r>
              <w:rPr>
                <w:rFonts w:ascii="Arial" w:hAnsi="Arial" w:cs="Arial"/>
                <w:lang w:val="mn-MN"/>
              </w:rPr>
              <w:t>Хэрэв ажил олгогч ажилтны цалин хөлс, түүнтэй адилтгах орлогоос НДШ суутгаж, НДС-д төлөөгүй тохиолдолд ажилтан нийгмийн даатгалын хууль тогтоомжид заасан тэтгэвэр, тэтгэмж, төлбөрөө хугацаандаа авч чадахгүйд хүрч нийгмийн хамгааллын баталгаа алдагдах эрсдэл үүснэ.</w:t>
            </w:r>
          </w:p>
        </w:tc>
      </w:tr>
      <w:tr w:rsidR="002401C0" w:rsidRPr="00DA5277" w14:paraId="634DA200" w14:textId="77777777" w:rsidTr="002401C0">
        <w:trPr>
          <w:trHeight w:val="207"/>
          <w:jc w:val="center"/>
        </w:trPr>
        <w:tc>
          <w:tcPr>
            <w:tcW w:w="2065" w:type="dxa"/>
            <w:vMerge/>
            <w:shd w:val="clear" w:color="auto" w:fill="auto"/>
            <w:vAlign w:val="center"/>
          </w:tcPr>
          <w:p w14:paraId="765881E8"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13492F70" w14:textId="77777777" w:rsidR="002401C0" w:rsidRPr="00DA5277" w:rsidRDefault="002401C0" w:rsidP="002A1275">
            <w:pPr>
              <w:spacing w:after="0" w:line="240" w:lineRule="auto"/>
              <w:jc w:val="both"/>
              <w:rPr>
                <w:rFonts w:ascii="Arial" w:hAnsi="Arial" w:cs="Arial"/>
                <w:lang w:val="mn-MN"/>
              </w:rPr>
            </w:pPr>
            <w:r>
              <w:rPr>
                <w:rStyle w:val="Bodytext2"/>
                <w:rFonts w:ascii="Arial" w:eastAsia="Calibri" w:hAnsi="Arial" w:cs="Arial"/>
              </w:rPr>
              <w:t>Дараах заалтыг шинээр нэмэх:</w:t>
            </w:r>
          </w:p>
          <w:p w14:paraId="79AD88F1" w14:textId="77777777" w:rsidR="002401C0" w:rsidRPr="00DA5277" w:rsidRDefault="002401C0" w:rsidP="002A1275">
            <w:pPr>
              <w:spacing w:after="0" w:line="240" w:lineRule="auto"/>
              <w:jc w:val="both"/>
              <w:rPr>
                <w:rFonts w:ascii="Arial" w:hAnsi="Arial" w:cs="Arial"/>
                <w:lang w:val="mn-MN"/>
              </w:rPr>
            </w:pPr>
            <w:r>
              <w:rPr>
                <w:rStyle w:val="Bodytext2"/>
                <w:rFonts w:ascii="Arial" w:eastAsia="Calibri" w:hAnsi="Arial" w:cs="Arial"/>
              </w:rPr>
              <w:t>Сайн дурын даатгуулагч шимтгэлээ тухайн жилдээ багтаан нөхөн, эсхүл урьдчилан төлж болно</w:t>
            </w:r>
          </w:p>
        </w:tc>
        <w:tc>
          <w:tcPr>
            <w:tcW w:w="7380" w:type="dxa"/>
            <w:shd w:val="clear" w:color="auto" w:fill="auto"/>
            <w:vAlign w:val="center"/>
          </w:tcPr>
          <w:p w14:paraId="116B7AAB" w14:textId="77777777" w:rsidR="002401C0" w:rsidRPr="00DA5277" w:rsidRDefault="002401C0" w:rsidP="002A1275">
            <w:pPr>
              <w:tabs>
                <w:tab w:val="left" w:pos="263"/>
                <w:tab w:val="left" w:pos="428"/>
              </w:tabs>
              <w:spacing w:after="0" w:line="240" w:lineRule="auto"/>
              <w:jc w:val="both"/>
              <w:rPr>
                <w:rFonts w:ascii="Arial" w:hAnsi="Arial" w:cs="Arial"/>
                <w:lang w:val="mn-MN"/>
              </w:rPr>
            </w:pPr>
            <w:r>
              <w:rPr>
                <w:rFonts w:ascii="Arial" w:hAnsi="Arial" w:cs="Arial"/>
                <w:lang w:val="mn-MN"/>
              </w:rPr>
              <w:t>Нийгмийн даатгалын ерөнхий</w:t>
            </w:r>
            <w:r w:rsidRPr="003C647A">
              <w:rPr>
                <w:rFonts w:ascii="Arial" w:hAnsi="Arial" w:cs="Arial"/>
                <w:lang w:val="mn-MN"/>
              </w:rPr>
              <w:t xml:space="preserve"> хуулиар сайн дураар даатгуулагч нь нийгмийн даатгалын байгууллагатай гэрээ байгуулснаар шимтгэлээ сар, улирал, бүтэн жилээр төлөх боломжтой.</w:t>
            </w:r>
          </w:p>
        </w:tc>
      </w:tr>
      <w:tr w:rsidR="002401C0" w:rsidRPr="00DA5277" w14:paraId="1E3EF78A" w14:textId="77777777" w:rsidTr="002401C0">
        <w:trPr>
          <w:trHeight w:val="207"/>
          <w:jc w:val="center"/>
        </w:trPr>
        <w:tc>
          <w:tcPr>
            <w:tcW w:w="2065" w:type="dxa"/>
            <w:vMerge/>
            <w:shd w:val="clear" w:color="auto" w:fill="auto"/>
            <w:vAlign w:val="center"/>
          </w:tcPr>
          <w:p w14:paraId="7E00AC3F"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09D0ADE6" w14:textId="77777777" w:rsidR="002401C0" w:rsidRPr="00DA5277" w:rsidRDefault="002401C0" w:rsidP="002A1275">
            <w:pPr>
              <w:spacing w:after="0" w:line="240" w:lineRule="auto"/>
              <w:jc w:val="both"/>
              <w:rPr>
                <w:rFonts w:ascii="Arial" w:hAnsi="Arial" w:cs="Arial"/>
                <w:lang w:val="mn-MN"/>
              </w:rPr>
            </w:pPr>
            <w:r>
              <w:rPr>
                <w:rStyle w:val="Bodytext2"/>
                <w:rFonts w:ascii="Arial" w:eastAsia="Calibri" w:hAnsi="Arial" w:cs="Arial"/>
              </w:rPr>
              <w:t>Дараах заалтыг шинээр нэмэх:</w:t>
            </w:r>
          </w:p>
          <w:p w14:paraId="25AC1438" w14:textId="77777777" w:rsidR="002401C0" w:rsidRPr="00DA5277" w:rsidRDefault="002401C0" w:rsidP="002A1275">
            <w:pPr>
              <w:spacing w:after="0" w:line="240" w:lineRule="auto"/>
              <w:jc w:val="both"/>
              <w:rPr>
                <w:rFonts w:ascii="Arial" w:hAnsi="Arial" w:cs="Arial"/>
                <w:lang w:val="mn-MN"/>
              </w:rPr>
            </w:pPr>
            <w:r>
              <w:rPr>
                <w:rStyle w:val="Bodytext2"/>
                <w:rFonts w:ascii="Arial" w:eastAsia="Calibri" w:hAnsi="Arial" w:cs="Arial"/>
              </w:rPr>
              <w:t>Улирлын чанартай үйл ажиллагаа эрхэлдэг, бизнесийн орлого нь улирлаас хамааран орж ирдэг ажил олгогч нийгмийн даатгалын шимтгэлийг 3-6 сарын хоцрогдолтойгоор төлж болох ба үүнийг зохицуулах журмыг Засгийн газар батална.</w:t>
            </w:r>
          </w:p>
        </w:tc>
        <w:tc>
          <w:tcPr>
            <w:tcW w:w="7380" w:type="dxa"/>
            <w:shd w:val="clear" w:color="auto" w:fill="auto"/>
            <w:vAlign w:val="center"/>
          </w:tcPr>
          <w:p w14:paraId="55905CA5" w14:textId="77777777" w:rsidR="002401C0" w:rsidRPr="00DA5277" w:rsidRDefault="002401C0" w:rsidP="002A1275">
            <w:pPr>
              <w:tabs>
                <w:tab w:val="left" w:pos="263"/>
                <w:tab w:val="left" w:pos="428"/>
              </w:tabs>
              <w:spacing w:after="0" w:line="240" w:lineRule="auto"/>
              <w:jc w:val="both"/>
              <w:rPr>
                <w:rFonts w:ascii="Arial" w:hAnsi="Arial" w:cs="Arial"/>
                <w:lang w:val="mn-MN"/>
              </w:rPr>
            </w:pPr>
          </w:p>
        </w:tc>
      </w:tr>
      <w:tr w:rsidR="002401C0" w:rsidRPr="00DA5277" w14:paraId="6984049A" w14:textId="77777777" w:rsidTr="002401C0">
        <w:trPr>
          <w:trHeight w:val="207"/>
          <w:jc w:val="center"/>
        </w:trPr>
        <w:tc>
          <w:tcPr>
            <w:tcW w:w="2065" w:type="dxa"/>
            <w:vMerge/>
            <w:shd w:val="clear" w:color="auto" w:fill="auto"/>
            <w:vAlign w:val="center"/>
          </w:tcPr>
          <w:p w14:paraId="741888EE"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6E92EE55" w14:textId="77777777" w:rsidR="002401C0" w:rsidRPr="00DA5277" w:rsidRDefault="002401C0" w:rsidP="002A1275">
            <w:pPr>
              <w:spacing w:after="0" w:line="240" w:lineRule="auto"/>
              <w:jc w:val="both"/>
              <w:rPr>
                <w:rFonts w:ascii="Arial" w:hAnsi="Arial" w:cs="Arial"/>
                <w:lang w:val="mn-MN"/>
              </w:rPr>
            </w:pPr>
            <w:r>
              <w:rPr>
                <w:rStyle w:val="Bodytext2"/>
                <w:rFonts w:ascii="Arial" w:eastAsia="Calibri" w:hAnsi="Arial" w:cs="Arial"/>
              </w:rPr>
              <w:t>Эрүүл мэндийн даатгалын урамшуулах зохицуулалт:</w:t>
            </w:r>
          </w:p>
          <w:p w14:paraId="15CE2B4B" w14:textId="77777777" w:rsidR="002401C0" w:rsidRPr="00DA5277" w:rsidRDefault="002401C0" w:rsidP="002A1275">
            <w:pPr>
              <w:spacing w:after="0" w:line="240" w:lineRule="auto"/>
              <w:jc w:val="both"/>
              <w:rPr>
                <w:rFonts w:ascii="Arial" w:hAnsi="Arial" w:cs="Arial"/>
                <w:lang w:val="mn-MN"/>
              </w:rPr>
            </w:pPr>
            <w:r>
              <w:rPr>
                <w:rStyle w:val="Bodytext2"/>
                <w:rFonts w:ascii="Arial" w:eastAsia="Calibri" w:hAnsi="Arial" w:cs="Arial"/>
              </w:rPr>
              <w:t>Тодорхой хугацаанд нийгмийн даатгал, эрүүл мэндийн даатгалын сангаас нөхөн төлбөр аваагүй шимтгэл төлөгчид хөнгөлөлт үзүүлдэг системтэй болгох</w:t>
            </w:r>
          </w:p>
        </w:tc>
        <w:tc>
          <w:tcPr>
            <w:tcW w:w="7380" w:type="dxa"/>
            <w:shd w:val="clear" w:color="auto" w:fill="auto"/>
            <w:vAlign w:val="center"/>
          </w:tcPr>
          <w:p w14:paraId="215F8BD4" w14:textId="77777777" w:rsidR="002401C0" w:rsidRPr="00DA5277" w:rsidRDefault="002401C0" w:rsidP="002A1275">
            <w:pPr>
              <w:tabs>
                <w:tab w:val="left" w:pos="263"/>
                <w:tab w:val="left" w:pos="428"/>
              </w:tabs>
              <w:spacing w:after="0" w:line="240" w:lineRule="auto"/>
              <w:jc w:val="both"/>
              <w:rPr>
                <w:rFonts w:ascii="Arial" w:hAnsi="Arial" w:cs="Arial"/>
                <w:lang w:val="mn-MN"/>
              </w:rPr>
            </w:pPr>
            <w:r>
              <w:rPr>
                <w:rFonts w:ascii="Arial" w:hAnsi="Arial" w:cs="Arial"/>
                <w:lang w:val="mn-MN"/>
              </w:rPr>
              <w:t>Уг асуудлыг Эрүүл мэндийн даатгалын тухай хуулиар зохицуулна.</w:t>
            </w:r>
          </w:p>
        </w:tc>
      </w:tr>
      <w:tr w:rsidR="002401C0" w:rsidRPr="00DA5277" w14:paraId="0B5CACE2" w14:textId="77777777" w:rsidTr="002401C0">
        <w:trPr>
          <w:trHeight w:val="1985"/>
          <w:jc w:val="center"/>
        </w:trPr>
        <w:tc>
          <w:tcPr>
            <w:tcW w:w="2065" w:type="dxa"/>
            <w:vMerge w:val="restart"/>
            <w:shd w:val="clear" w:color="auto" w:fill="auto"/>
            <w:vAlign w:val="center"/>
          </w:tcPr>
          <w:p w14:paraId="49E776F3" w14:textId="77777777" w:rsidR="002401C0" w:rsidRPr="00DA5277" w:rsidRDefault="002401C0" w:rsidP="002A1275">
            <w:pPr>
              <w:spacing w:after="0" w:line="240" w:lineRule="auto"/>
              <w:rPr>
                <w:rFonts w:ascii="Arial" w:hAnsi="Arial" w:cs="Arial"/>
                <w:lang w:val="mn-MN"/>
              </w:rPr>
            </w:pPr>
            <w:r w:rsidRPr="00DA5277">
              <w:rPr>
                <w:rFonts w:ascii="Arial" w:hAnsi="Arial" w:cs="Arial"/>
                <w:lang w:val="mn-MN"/>
              </w:rPr>
              <w:t xml:space="preserve">Эдийн засгийн хөгжлийн төв </w:t>
            </w:r>
            <w:proofErr w:type="spellStart"/>
            <w:r w:rsidRPr="00DA5277">
              <w:rPr>
                <w:rFonts w:ascii="Arial" w:hAnsi="Arial" w:cs="Arial"/>
                <w:lang w:val="mn-MN"/>
              </w:rPr>
              <w:t>УТҮГ</w:t>
            </w:r>
            <w:proofErr w:type="spellEnd"/>
            <w:r w:rsidRPr="00DA5277">
              <w:rPr>
                <w:rFonts w:ascii="Arial" w:hAnsi="Arial" w:cs="Arial"/>
                <w:lang w:val="mn-MN"/>
              </w:rPr>
              <w:t xml:space="preserve"> </w:t>
            </w:r>
          </w:p>
        </w:tc>
        <w:tc>
          <w:tcPr>
            <w:tcW w:w="4050" w:type="dxa"/>
            <w:shd w:val="clear" w:color="auto" w:fill="auto"/>
            <w:vAlign w:val="center"/>
          </w:tcPr>
          <w:p w14:paraId="3F47864E" w14:textId="77777777" w:rsidR="002401C0" w:rsidRPr="00DA5277" w:rsidRDefault="002401C0" w:rsidP="002A1275">
            <w:pPr>
              <w:spacing w:after="0" w:line="240" w:lineRule="auto"/>
              <w:jc w:val="both"/>
              <w:rPr>
                <w:rFonts w:ascii="Arial" w:hAnsi="Arial" w:cs="Arial"/>
                <w:lang w:val="mn-MN"/>
              </w:rPr>
            </w:pPr>
            <w:r>
              <w:rPr>
                <w:rStyle w:val="Bodytext2"/>
                <w:rFonts w:ascii="Arial" w:eastAsia="Calibri" w:hAnsi="Arial" w:cs="Arial"/>
              </w:rPr>
              <w:t xml:space="preserve">Ажил олгогчийн нийгмийн даатгалын шимтгэл төлөх орлогын дээд хэмжээг ажилтантай адил болгох: Нийгмийн даатгалын шимтгэл төлөх, тэтгэвэр, тэтгэмж тогтооход баримтлах сарын цалин хөлс, түүнтэй адилтгах орлогын дээд хэмжээ нь албан журмаар даатгуулагч болон ажил олгогчийн хувьд </w:t>
            </w:r>
            <w:r>
              <w:rPr>
                <w:rStyle w:val="Bodytext2Exact"/>
                <w:rFonts w:ascii="Arial" w:eastAsia="Calibri" w:hAnsi="Arial" w:cs="Arial"/>
                <w:lang w:val="mn-MN"/>
              </w:rPr>
              <w:t>тухайн үед мөрдөж байгаа сарын хөдөлмөрийн хөлсний доод хэмжээг 10 дахин, сайн дураар даатгуулагчийн хувьд 7 дахин нэмэгдүүлсэнтэй тус тус тэнцүү байна.</w:t>
            </w:r>
          </w:p>
        </w:tc>
        <w:tc>
          <w:tcPr>
            <w:tcW w:w="7380" w:type="dxa"/>
            <w:shd w:val="clear" w:color="auto" w:fill="auto"/>
            <w:vAlign w:val="center"/>
          </w:tcPr>
          <w:p w14:paraId="0310BEC9" w14:textId="3B02C533" w:rsidR="002401C0" w:rsidRDefault="002401C0" w:rsidP="00AE01A4">
            <w:pPr>
              <w:tabs>
                <w:tab w:val="left" w:pos="263"/>
                <w:tab w:val="left" w:pos="428"/>
              </w:tabs>
              <w:spacing w:after="0" w:line="240" w:lineRule="auto"/>
              <w:jc w:val="both"/>
              <w:rPr>
                <w:rFonts w:ascii="Arial" w:hAnsi="Arial" w:cs="Arial"/>
                <w:lang w:val="mn-MN"/>
              </w:rPr>
            </w:pPr>
            <w:r>
              <w:rPr>
                <w:rFonts w:ascii="Arial" w:hAnsi="Arial" w:cs="Arial"/>
                <w:lang w:val="mn-MN"/>
              </w:rPr>
              <w:t>С</w:t>
            </w:r>
            <w:r w:rsidRPr="00DA5277">
              <w:rPr>
                <w:rFonts w:ascii="Arial" w:hAnsi="Arial" w:cs="Arial"/>
                <w:lang w:val="mn-MN"/>
              </w:rPr>
              <w:t xml:space="preserve">аналыг тусгаж, </w:t>
            </w:r>
            <w:r>
              <w:rPr>
                <w:rFonts w:ascii="Arial" w:hAnsi="Arial" w:cs="Arial"/>
                <w:lang w:val="mn-MN"/>
              </w:rPr>
              <w:t>хуулийн төслийн</w:t>
            </w:r>
          </w:p>
          <w:p w14:paraId="3473E3E3" w14:textId="77777777" w:rsidR="002401C0" w:rsidRPr="00D4538B" w:rsidRDefault="002401C0" w:rsidP="00AE01A4">
            <w:pPr>
              <w:autoSpaceDE w:val="0"/>
              <w:autoSpaceDN w:val="0"/>
              <w:jc w:val="both"/>
              <w:rPr>
                <w:rFonts w:ascii="Arial" w:eastAsia="MS Mincho" w:hAnsi="Arial" w:cs="Arial"/>
                <w:lang w:val="mn-MN"/>
              </w:rPr>
            </w:pPr>
            <w:r>
              <w:rPr>
                <w:rFonts w:ascii="Arial" w:eastAsia="MS Mincho" w:hAnsi="Arial" w:cs="Arial"/>
                <w:lang w:val="mn-MN"/>
              </w:rPr>
              <w:t>“</w:t>
            </w:r>
            <w:r w:rsidRPr="006F4403">
              <w:rPr>
                <w:rFonts w:ascii="Arial" w:eastAsia="MS Mincho" w:hAnsi="Arial" w:cs="Arial"/>
                <w:lang w:val="mn-MN"/>
              </w:rPr>
              <w:t xml:space="preserve">19.5.Ажил олгогчийн нийгмийн даатгалын шимтгэл төлөх </w:t>
            </w:r>
            <w:r>
              <w:rPr>
                <w:rFonts w:ascii="Arial" w:eastAsia="MS Mincho" w:hAnsi="Arial" w:cs="Arial"/>
                <w:lang w:val="mn-MN"/>
              </w:rPr>
              <w:t xml:space="preserve">сарын </w:t>
            </w:r>
            <w:r w:rsidRPr="006F4403">
              <w:rPr>
                <w:rFonts w:ascii="Arial" w:eastAsia="MS Mincho" w:hAnsi="Arial" w:cs="Arial"/>
                <w:lang w:val="mn-MN"/>
              </w:rPr>
              <w:t xml:space="preserve">цалин хөлсний сан, түүнтэй адилтгах орлогын дээд хэмжээ нь </w:t>
            </w:r>
            <w:r>
              <w:rPr>
                <w:rFonts w:ascii="Arial" w:eastAsia="MS Mincho" w:hAnsi="Arial" w:cs="Arial"/>
                <w:lang w:val="mn-MN"/>
              </w:rPr>
              <w:t xml:space="preserve">сарын </w:t>
            </w:r>
            <w:r w:rsidRPr="006F4403">
              <w:rPr>
                <w:rFonts w:ascii="Arial" w:eastAsia="MS Mincho" w:hAnsi="Arial" w:cs="Arial"/>
                <w:lang w:val="mn-MN"/>
              </w:rPr>
              <w:t xml:space="preserve">хөдөлмөрийн хөлсний доод хэмжээг 2027 онд 12 дахин, 2028 онд 11 дахин, 2029 он ба </w:t>
            </w:r>
            <w:r w:rsidRPr="00763B18">
              <w:rPr>
                <w:rFonts w:ascii="Arial" w:eastAsia="MS Mincho" w:hAnsi="Arial" w:cs="Arial"/>
                <w:lang w:val="mn-MN"/>
              </w:rPr>
              <w:t xml:space="preserve">түүнээс хойш 10 дахин </w:t>
            </w:r>
            <w:r w:rsidRPr="006F4403">
              <w:rPr>
                <w:rFonts w:ascii="Arial" w:eastAsia="MS Mincho" w:hAnsi="Arial" w:cs="Arial"/>
                <w:lang w:val="mn-MN"/>
              </w:rPr>
              <w:t>нэмэгдүүлсэнтэй тэнцүү байна.</w:t>
            </w:r>
            <w:r>
              <w:rPr>
                <w:rFonts w:ascii="Arial" w:eastAsia="MS Mincho" w:hAnsi="Arial" w:cs="Arial"/>
                <w:lang w:val="mn-MN"/>
              </w:rPr>
              <w:t>” гэж,</w:t>
            </w:r>
          </w:p>
          <w:p w14:paraId="5CFA3E27" w14:textId="77777777" w:rsidR="002401C0" w:rsidRDefault="002401C0" w:rsidP="00AE01A4">
            <w:pPr>
              <w:autoSpaceDE w:val="0"/>
              <w:autoSpaceDN w:val="0"/>
              <w:jc w:val="both"/>
              <w:rPr>
                <w:rFonts w:ascii="Arial" w:eastAsia="MS Mincho" w:hAnsi="Arial" w:cs="Arial"/>
                <w:lang w:val="mn-MN"/>
              </w:rPr>
            </w:pPr>
            <w:r>
              <w:rPr>
                <w:rFonts w:ascii="Arial" w:eastAsia="MS Mincho" w:hAnsi="Arial" w:cs="Arial"/>
                <w:lang w:val="mn-MN"/>
              </w:rPr>
              <w:t>“</w:t>
            </w:r>
            <w:r w:rsidRPr="00673967">
              <w:rPr>
                <w:rFonts w:ascii="Arial" w:eastAsia="MS Mincho" w:hAnsi="Arial" w:cs="Arial"/>
                <w:lang w:val="mn-MN"/>
              </w:rPr>
              <w:t xml:space="preserve">19.6.Энэ хуулийн 7.4.10-т заасан гэрээ байгуулсан ажил олгогчийн </w:t>
            </w:r>
            <w:r>
              <w:rPr>
                <w:rFonts w:ascii="Arial" w:eastAsia="MS Mincho" w:hAnsi="Arial" w:cs="Arial"/>
                <w:lang w:val="mn-MN"/>
              </w:rPr>
              <w:t xml:space="preserve">сарын </w:t>
            </w:r>
            <w:r w:rsidRPr="00673967">
              <w:rPr>
                <w:rFonts w:ascii="Arial" w:eastAsia="MS Mincho" w:hAnsi="Arial" w:cs="Arial"/>
                <w:lang w:val="mn-MN"/>
              </w:rPr>
              <w:t xml:space="preserve">нийгмийн даатгалын шимтгэл төлөх цалин хөлсний сан, түүнтэй адилтгах орлогын дээд хэмжээ нь </w:t>
            </w:r>
            <w:r>
              <w:rPr>
                <w:rFonts w:ascii="Arial" w:eastAsia="MS Mincho" w:hAnsi="Arial" w:cs="Arial"/>
                <w:lang w:val="mn-MN"/>
              </w:rPr>
              <w:t xml:space="preserve">тухайн гэрээ </w:t>
            </w:r>
            <w:proofErr w:type="spellStart"/>
            <w:r>
              <w:rPr>
                <w:rFonts w:ascii="Arial" w:eastAsia="MS Mincho" w:hAnsi="Arial" w:cs="Arial"/>
                <w:lang w:val="mn-MN"/>
              </w:rPr>
              <w:t>бүрт</w:t>
            </w:r>
            <w:proofErr w:type="spellEnd"/>
            <w:r>
              <w:rPr>
                <w:rFonts w:ascii="Arial" w:eastAsia="MS Mincho" w:hAnsi="Arial" w:cs="Arial"/>
                <w:lang w:val="mn-MN"/>
              </w:rPr>
              <w:t xml:space="preserve"> сарын </w:t>
            </w:r>
            <w:r w:rsidRPr="00673967">
              <w:rPr>
                <w:rFonts w:ascii="Arial" w:eastAsia="MS Mincho" w:hAnsi="Arial" w:cs="Arial"/>
                <w:lang w:val="mn-MN"/>
              </w:rPr>
              <w:t xml:space="preserve">хөдөлмөрийн хөлсний доод хэмжээг </w:t>
            </w:r>
            <w:r>
              <w:rPr>
                <w:rFonts w:ascii="Arial" w:eastAsia="MS Mincho" w:hAnsi="Arial" w:cs="Arial"/>
                <w:lang w:val="mn-MN"/>
              </w:rPr>
              <w:t>3</w:t>
            </w:r>
            <w:r w:rsidRPr="00673967">
              <w:rPr>
                <w:rFonts w:ascii="Arial" w:eastAsia="MS Mincho" w:hAnsi="Arial" w:cs="Arial"/>
                <w:lang w:val="mn-MN"/>
              </w:rPr>
              <w:t xml:space="preserve"> дахин нэмэгдүүлсэнтэй тэнцүү байна.</w:t>
            </w:r>
            <w:r>
              <w:rPr>
                <w:rFonts w:ascii="Arial" w:eastAsia="MS Mincho" w:hAnsi="Arial" w:cs="Arial"/>
                <w:lang w:val="mn-MN"/>
              </w:rPr>
              <w:t>” гэж,</w:t>
            </w:r>
          </w:p>
          <w:p w14:paraId="35F822D2" w14:textId="072F41FA" w:rsidR="002401C0" w:rsidRPr="00DA5277" w:rsidRDefault="002401C0" w:rsidP="00AE01A4">
            <w:pPr>
              <w:tabs>
                <w:tab w:val="left" w:pos="263"/>
                <w:tab w:val="left" w:pos="428"/>
              </w:tabs>
              <w:spacing w:after="0" w:line="240" w:lineRule="auto"/>
              <w:jc w:val="both"/>
              <w:rPr>
                <w:rFonts w:ascii="Arial" w:hAnsi="Arial" w:cs="Arial"/>
                <w:lang w:val="mn-MN"/>
              </w:rPr>
            </w:pPr>
            <w:r>
              <w:rPr>
                <w:rFonts w:ascii="Arial" w:eastAsia="MS Mincho" w:hAnsi="Arial" w:cs="Arial"/>
                <w:lang w:val="mn-MN"/>
              </w:rPr>
              <w:t>“</w:t>
            </w:r>
            <w:r w:rsidRPr="00673967">
              <w:rPr>
                <w:rFonts w:ascii="Arial" w:eastAsia="MS Mincho" w:hAnsi="Arial" w:cs="Arial"/>
                <w:lang w:val="mn-MN"/>
              </w:rPr>
              <w:t xml:space="preserve">19.7.Энэ хуулийн 7.14-т заасан тэтгэврийн даатгалын шимтгэлийг тухайн үед мөрдөж байгаа </w:t>
            </w:r>
            <w:r>
              <w:rPr>
                <w:rFonts w:ascii="Arial" w:eastAsia="MS Mincho" w:hAnsi="Arial" w:cs="Arial"/>
                <w:lang w:val="mn-MN"/>
              </w:rPr>
              <w:t xml:space="preserve">сарын </w:t>
            </w:r>
            <w:r w:rsidRPr="00673967">
              <w:rPr>
                <w:rFonts w:ascii="Arial" w:eastAsia="MS Mincho" w:hAnsi="Arial" w:cs="Arial"/>
                <w:lang w:val="mn-MN"/>
              </w:rPr>
              <w:t>хөдөлмөрийн хөлсний доод хэмжээнээс сайн дураар даатгуулагчийн төлөх тэтгэврийн даатгалын шимтгэлийн хувь хэмжээгээр тооцон төлүүлнэ.</w:t>
            </w:r>
            <w:r>
              <w:rPr>
                <w:rFonts w:ascii="Arial" w:eastAsia="MS Mincho" w:hAnsi="Arial" w:cs="Arial"/>
                <w:lang w:val="mn-MN"/>
              </w:rPr>
              <w:t>” гэж тус тус нэмсэн.</w:t>
            </w:r>
          </w:p>
        </w:tc>
      </w:tr>
      <w:tr w:rsidR="002401C0" w:rsidRPr="00DA5277" w14:paraId="1D16ED5C" w14:textId="77777777" w:rsidTr="002401C0">
        <w:trPr>
          <w:trHeight w:val="207"/>
          <w:jc w:val="center"/>
        </w:trPr>
        <w:tc>
          <w:tcPr>
            <w:tcW w:w="2065" w:type="dxa"/>
            <w:vMerge/>
            <w:shd w:val="clear" w:color="auto" w:fill="auto"/>
            <w:vAlign w:val="center"/>
          </w:tcPr>
          <w:p w14:paraId="76479847" w14:textId="77777777" w:rsidR="002401C0" w:rsidRPr="00DA5277" w:rsidRDefault="002401C0" w:rsidP="002A1275">
            <w:pPr>
              <w:spacing w:after="0" w:line="240" w:lineRule="auto"/>
              <w:rPr>
                <w:rFonts w:ascii="Arial" w:hAnsi="Arial" w:cs="Arial"/>
                <w:lang w:val="mn-MN"/>
              </w:rPr>
            </w:pPr>
          </w:p>
        </w:tc>
        <w:tc>
          <w:tcPr>
            <w:tcW w:w="4050" w:type="dxa"/>
            <w:shd w:val="clear" w:color="auto" w:fill="auto"/>
            <w:vAlign w:val="center"/>
          </w:tcPr>
          <w:p w14:paraId="1423819D" w14:textId="77777777" w:rsidR="002401C0" w:rsidRPr="00DA5277" w:rsidRDefault="002401C0" w:rsidP="002A1275">
            <w:pPr>
              <w:spacing w:after="0" w:line="240" w:lineRule="auto"/>
              <w:jc w:val="both"/>
              <w:rPr>
                <w:rFonts w:ascii="Arial" w:hAnsi="Arial" w:cs="Arial"/>
                <w:lang w:val="mn-MN"/>
              </w:rPr>
            </w:pPr>
            <w:r>
              <w:rPr>
                <w:rStyle w:val="Bodytext2"/>
                <w:rFonts w:ascii="Arial" w:eastAsia="Calibri" w:hAnsi="Arial" w:cs="Arial"/>
              </w:rPr>
              <w:t>Ажил олгогчийн нийгмийн даатгалын шимтгэл төлөлтийн тайланд бүртгэх даатгуулагчийн төрлийн кодод олон улсын хэлэлцээрийн дагуу тайлагнах ажилтнуудын кодыг нэмж оруулах. Олон улсын гэрээ, хэлэлцээрийн дагуу хэрхэн тайлагнах болон ямар баримт бичиг шаардлагатай талаар заавар, мэдээлэл гаргах.</w:t>
            </w:r>
          </w:p>
        </w:tc>
        <w:tc>
          <w:tcPr>
            <w:tcW w:w="7380" w:type="dxa"/>
            <w:shd w:val="clear" w:color="auto" w:fill="auto"/>
            <w:vAlign w:val="center"/>
          </w:tcPr>
          <w:p w14:paraId="31301809" w14:textId="56268E9B" w:rsidR="002401C0" w:rsidRPr="00DA5277" w:rsidRDefault="002401C0" w:rsidP="002A1275">
            <w:pPr>
              <w:tabs>
                <w:tab w:val="left" w:pos="263"/>
                <w:tab w:val="left" w:pos="428"/>
              </w:tabs>
              <w:spacing w:after="0" w:line="240" w:lineRule="auto"/>
              <w:jc w:val="both"/>
              <w:rPr>
                <w:rFonts w:ascii="Arial" w:hAnsi="Arial" w:cs="Arial"/>
                <w:lang w:val="mn-MN"/>
              </w:rPr>
            </w:pPr>
            <w:r>
              <w:rPr>
                <w:rFonts w:ascii="Arial" w:hAnsi="Arial" w:cs="Arial"/>
                <w:lang w:val="mn-MN"/>
              </w:rPr>
              <w:t xml:space="preserve">Хөдөлмөр, нийгмийн хамгааллын сайд болон Сангийн сайдын 2024 оны 03 дугаар сарын 06-ны өдрийн хамтарсан А/44, А/140 дүгээр “Маягтын загвар, аргачлал батлах тухай” тушаалаар баталсан бөгөөд тус аргачлалд даатгуулагчийн төрлийн ангилалд төрөл, код нэмэх, өөрчлөх шаардлага гарсан тухай </w:t>
            </w:r>
            <w:proofErr w:type="spellStart"/>
            <w:r>
              <w:rPr>
                <w:rFonts w:ascii="Arial" w:hAnsi="Arial" w:cs="Arial"/>
                <w:lang w:val="mn-MN"/>
              </w:rPr>
              <w:t>бүрт</w:t>
            </w:r>
            <w:proofErr w:type="spellEnd"/>
            <w:r>
              <w:rPr>
                <w:rFonts w:ascii="Arial" w:hAnsi="Arial" w:cs="Arial"/>
                <w:lang w:val="mn-MN"/>
              </w:rPr>
              <w:t xml:space="preserve"> Нийгмийн даатгалын асуудал хариуцсан төрийн захиргааны байгууллага холбогдох хууль тогтоомжийн дагуу шийдвэрлэж хэрэгжилтийг хангахаар заасан тулд хуулийн төсөлд тусгах шаардлагагүй болно.</w:t>
            </w:r>
          </w:p>
        </w:tc>
      </w:tr>
    </w:tbl>
    <w:p w14:paraId="4A4D1C3F" w14:textId="2039BA7C" w:rsidR="00166091" w:rsidRDefault="00166091" w:rsidP="00166091">
      <w:pPr>
        <w:spacing w:after="0"/>
        <w:jc w:val="center"/>
        <w:rPr>
          <w:rFonts w:ascii="Arial" w:hAnsi="Arial" w:cs="Arial"/>
          <w:b/>
          <w:bCs/>
          <w:lang w:val="mn-MN"/>
        </w:rPr>
      </w:pPr>
    </w:p>
    <w:p w14:paraId="61B3E948" w14:textId="0BA94113" w:rsidR="00AE01A4" w:rsidRPr="00AE01A4" w:rsidRDefault="00AE01A4" w:rsidP="00166091">
      <w:pPr>
        <w:spacing w:after="0"/>
        <w:jc w:val="center"/>
        <w:rPr>
          <w:rFonts w:ascii="Arial" w:hAnsi="Arial" w:cs="Arial"/>
          <w:lang w:val="mn-MN"/>
        </w:rPr>
      </w:pPr>
      <w:r>
        <w:rPr>
          <w:rFonts w:ascii="Arial" w:hAnsi="Arial" w:cs="Arial"/>
          <w:lang w:val="mn-MN"/>
        </w:rPr>
        <w:t>ГЭР БҮЛ, ХӨДӨЛМӨР, НИЙГМИЙН ХАМГААЛЛЫН ЯАМ</w:t>
      </w:r>
    </w:p>
    <w:sectPr w:rsidR="00AE01A4" w:rsidRPr="00AE01A4" w:rsidSect="00166091">
      <w:footerReference w:type="default" r:id="rId7"/>
      <w:pgSz w:w="16840" w:h="11907" w:orient="landscape" w:code="9"/>
      <w:pgMar w:top="1138" w:right="851" w:bottom="1138" w:left="1701" w:header="72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1DF35" w14:textId="77777777" w:rsidR="00DD3EC3" w:rsidRDefault="00DD3EC3" w:rsidP="002401C0">
      <w:pPr>
        <w:spacing w:after="0" w:line="240" w:lineRule="auto"/>
      </w:pPr>
      <w:r>
        <w:separator/>
      </w:r>
    </w:p>
  </w:endnote>
  <w:endnote w:type="continuationSeparator" w:id="0">
    <w:p w14:paraId="799EDD07" w14:textId="77777777" w:rsidR="00DD3EC3" w:rsidRDefault="00DD3EC3" w:rsidP="00240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434705143"/>
      <w:docPartObj>
        <w:docPartGallery w:val="Page Numbers (Bottom of Page)"/>
        <w:docPartUnique/>
      </w:docPartObj>
    </w:sdtPr>
    <w:sdtEndPr>
      <w:rPr>
        <w:noProof/>
      </w:rPr>
    </w:sdtEndPr>
    <w:sdtContent>
      <w:p w14:paraId="0FE84C1A" w14:textId="19A003E4" w:rsidR="002401C0" w:rsidRPr="002401C0" w:rsidRDefault="002401C0">
        <w:pPr>
          <w:pStyle w:val="Footer"/>
          <w:jc w:val="center"/>
          <w:rPr>
            <w:rFonts w:ascii="Arial" w:hAnsi="Arial" w:cs="Arial"/>
          </w:rPr>
        </w:pPr>
        <w:r w:rsidRPr="002401C0">
          <w:rPr>
            <w:rFonts w:ascii="Arial" w:hAnsi="Arial" w:cs="Arial"/>
          </w:rPr>
          <w:fldChar w:fldCharType="begin"/>
        </w:r>
        <w:r w:rsidRPr="002401C0">
          <w:rPr>
            <w:rFonts w:ascii="Arial" w:hAnsi="Arial" w:cs="Arial"/>
          </w:rPr>
          <w:instrText xml:space="preserve"> PAGE   \* MERGEFORMAT </w:instrText>
        </w:r>
        <w:r w:rsidRPr="002401C0">
          <w:rPr>
            <w:rFonts w:ascii="Arial" w:hAnsi="Arial" w:cs="Arial"/>
          </w:rPr>
          <w:fldChar w:fldCharType="separate"/>
        </w:r>
        <w:r w:rsidRPr="002401C0">
          <w:rPr>
            <w:rFonts w:ascii="Arial" w:hAnsi="Arial" w:cs="Arial"/>
            <w:noProof/>
          </w:rPr>
          <w:t>2</w:t>
        </w:r>
        <w:r w:rsidRPr="002401C0">
          <w:rPr>
            <w:rFonts w:ascii="Arial" w:hAnsi="Arial" w:cs="Arial"/>
            <w:noProof/>
          </w:rPr>
          <w:fldChar w:fldCharType="end"/>
        </w:r>
      </w:p>
    </w:sdtContent>
  </w:sdt>
  <w:p w14:paraId="68000F02" w14:textId="77777777" w:rsidR="002401C0" w:rsidRPr="002401C0" w:rsidRDefault="002401C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442C" w14:textId="77777777" w:rsidR="00DD3EC3" w:rsidRDefault="00DD3EC3" w:rsidP="002401C0">
      <w:pPr>
        <w:spacing w:after="0" w:line="240" w:lineRule="auto"/>
      </w:pPr>
      <w:r>
        <w:separator/>
      </w:r>
    </w:p>
  </w:footnote>
  <w:footnote w:type="continuationSeparator" w:id="0">
    <w:p w14:paraId="61785550" w14:textId="77777777" w:rsidR="00DD3EC3" w:rsidRDefault="00DD3EC3" w:rsidP="00240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61E5F"/>
    <w:multiLevelType w:val="hybridMultilevel"/>
    <w:tmpl w:val="2864E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91"/>
    <w:rsid w:val="00166091"/>
    <w:rsid w:val="002401C0"/>
    <w:rsid w:val="002A1275"/>
    <w:rsid w:val="0034287F"/>
    <w:rsid w:val="004126E2"/>
    <w:rsid w:val="004A7FC3"/>
    <w:rsid w:val="00674F0F"/>
    <w:rsid w:val="007335AF"/>
    <w:rsid w:val="00AE01A4"/>
    <w:rsid w:val="00C341AA"/>
    <w:rsid w:val="00DD3EC3"/>
    <w:rsid w:val="00E242B3"/>
    <w:rsid w:val="00E2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9DE2"/>
  <w15:chartTrackingRefBased/>
  <w15:docId w15:val="{55F133D3-2556-4281-A318-9700925C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6091"/>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166091"/>
    <w:rPr>
      <w:rFonts w:ascii="Calibri" w:eastAsia="Calibri" w:hAnsi="Calibri" w:cs="Times New Roman"/>
    </w:rPr>
  </w:style>
  <w:style w:type="character" w:customStyle="1" w:styleId="Bodytext2">
    <w:name w:val="Body text (2)"/>
    <w:rsid w:val="0016609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mn-MN" w:eastAsia="mn-MN" w:bidi="mn-MN"/>
    </w:rPr>
  </w:style>
  <w:style w:type="character" w:customStyle="1" w:styleId="Bodytext2Exact">
    <w:name w:val="Body text (2) Exact"/>
    <w:rsid w:val="00166091"/>
    <w:rPr>
      <w:rFonts w:ascii="Times New Roman" w:eastAsia="Times New Roman" w:hAnsi="Times New Roman" w:cs="Times New Roman"/>
      <w:b w:val="0"/>
      <w:bCs w:val="0"/>
      <w:i w:val="0"/>
      <w:iCs w:val="0"/>
      <w:smallCaps w:val="0"/>
      <w:strike w:val="0"/>
      <w:sz w:val="22"/>
      <w:szCs w:val="22"/>
      <w:u w:val="none"/>
    </w:rPr>
  </w:style>
  <w:style w:type="character" w:customStyle="1" w:styleId="Bodytext8Exact">
    <w:name w:val="Body text (8) Exact"/>
    <w:link w:val="Bodytext8"/>
    <w:rsid w:val="00166091"/>
    <w:rPr>
      <w:rFonts w:eastAsia="Times New Roman"/>
      <w:shd w:val="clear" w:color="auto" w:fill="FFFFFF"/>
    </w:rPr>
  </w:style>
  <w:style w:type="paragraph" w:customStyle="1" w:styleId="Bodytext8">
    <w:name w:val="Body text (8)"/>
    <w:basedOn w:val="Normal"/>
    <w:link w:val="Bodytext8Exact"/>
    <w:rsid w:val="00166091"/>
    <w:pPr>
      <w:widowControl w:val="0"/>
      <w:shd w:val="clear" w:color="auto" w:fill="FFFFFF"/>
      <w:spacing w:before="180" w:after="0" w:line="250" w:lineRule="exact"/>
      <w:jc w:val="both"/>
    </w:pPr>
    <w:rPr>
      <w:rFonts w:eastAsia="Times New Roman"/>
    </w:rPr>
  </w:style>
  <w:style w:type="paragraph" w:styleId="Header">
    <w:name w:val="header"/>
    <w:basedOn w:val="Normal"/>
    <w:link w:val="HeaderChar"/>
    <w:uiPriority w:val="99"/>
    <w:unhideWhenUsed/>
    <w:rsid w:val="00240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1C0"/>
  </w:style>
  <w:style w:type="paragraph" w:styleId="Footer">
    <w:name w:val="footer"/>
    <w:basedOn w:val="Normal"/>
    <w:link w:val="FooterChar"/>
    <w:uiPriority w:val="99"/>
    <w:unhideWhenUsed/>
    <w:rsid w:val="00240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3662</Words>
  <Characters>20878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misheel ganbold</dc:creator>
  <cp:keywords/>
  <dc:description/>
  <cp:lastModifiedBy>Munkhbayar Byambaa</cp:lastModifiedBy>
  <cp:revision>4</cp:revision>
  <dcterms:created xsi:type="dcterms:W3CDTF">2026-06-11T18:06:00Z</dcterms:created>
  <dcterms:modified xsi:type="dcterms:W3CDTF">2026-06-11T18:19:00Z</dcterms:modified>
</cp:coreProperties>
</file>