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A85BE" w14:textId="465991A8" w:rsidR="00241924" w:rsidRPr="00CB3629" w:rsidRDefault="00F62DBD" w:rsidP="00CB3629">
      <w:pPr>
        <w:spacing w:line="240" w:lineRule="auto"/>
        <w:jc w:val="center"/>
        <w:rPr>
          <w:rFonts w:ascii="Arial" w:hAnsi="Arial" w:cs="Arial"/>
          <w:b/>
          <w:bCs/>
          <w:lang w:val="mn-MN"/>
        </w:rPr>
      </w:pPr>
      <w:r w:rsidRPr="00CB3629">
        <w:rPr>
          <w:rFonts w:ascii="Arial" w:hAnsi="Arial" w:cs="Arial"/>
          <w:b/>
          <w:bCs/>
          <w:lang w:val="mn-MN"/>
        </w:rPr>
        <w:t xml:space="preserve">ТОВЧ </w:t>
      </w:r>
      <w:r w:rsidR="00BB4D05" w:rsidRPr="00CB3629">
        <w:rPr>
          <w:rFonts w:ascii="Arial" w:hAnsi="Arial" w:cs="Arial"/>
          <w:b/>
          <w:bCs/>
          <w:lang w:val="mn-MN"/>
        </w:rPr>
        <w:t>ТАНИЛЦУУЛГА</w:t>
      </w:r>
    </w:p>
    <w:p w14:paraId="63F70D69" w14:textId="09371DD7" w:rsidR="00BB4D05" w:rsidRPr="00CB3629" w:rsidRDefault="00867C75" w:rsidP="00CB3629">
      <w:pPr>
        <w:spacing w:line="240" w:lineRule="auto"/>
        <w:jc w:val="right"/>
        <w:rPr>
          <w:rFonts w:ascii="Arial" w:hAnsi="Arial" w:cs="Arial"/>
          <w:i/>
          <w:iCs/>
          <w:lang w:val="mn-MN"/>
        </w:rPr>
      </w:pPr>
      <w:r w:rsidRPr="00CB3629">
        <w:rPr>
          <w:rFonts w:ascii="Arial" w:hAnsi="Arial" w:cs="Arial"/>
          <w:i/>
          <w:iCs/>
          <w:lang w:val="mn-MN"/>
        </w:rPr>
        <w:t>Орон сууцжуулалтын тухай анхдагч хуулийн төсөл</w:t>
      </w:r>
    </w:p>
    <w:p w14:paraId="798A45F0" w14:textId="566038A1" w:rsidR="00F741CF" w:rsidRPr="00CB3629" w:rsidRDefault="00F741CF" w:rsidP="00CB3629">
      <w:pPr>
        <w:spacing w:line="240" w:lineRule="auto"/>
        <w:jc w:val="both"/>
        <w:rPr>
          <w:rFonts w:ascii="Arial" w:hAnsi="Arial" w:cs="Arial"/>
          <w:b/>
          <w:bCs/>
          <w:lang w:val="mn-MN"/>
        </w:rPr>
      </w:pPr>
      <w:r w:rsidRPr="00CB3629">
        <w:rPr>
          <w:rFonts w:ascii="Arial" w:hAnsi="Arial" w:cs="Arial"/>
          <w:b/>
          <w:bCs/>
          <w:lang w:val="mn-MN"/>
        </w:rPr>
        <w:t>Нэг.Хуулийн төсөл боловсруулах үндэслэл</w:t>
      </w:r>
    </w:p>
    <w:p w14:paraId="53034A0F" w14:textId="71523363" w:rsidR="007027F8" w:rsidRPr="00CB3629" w:rsidRDefault="005925E4" w:rsidP="00CB3629">
      <w:pPr>
        <w:spacing w:line="240" w:lineRule="auto"/>
        <w:ind w:firstLine="720"/>
        <w:jc w:val="both"/>
        <w:rPr>
          <w:rFonts w:ascii="Arial" w:hAnsi="Arial" w:cs="Arial"/>
          <w:lang w:val="mn-MN"/>
        </w:rPr>
      </w:pPr>
      <w:r w:rsidRPr="00CB3629">
        <w:rPr>
          <w:rFonts w:ascii="Arial" w:hAnsi="Arial" w:cs="Arial"/>
          <w:lang w:val="mn-MN"/>
        </w:rPr>
        <w:t>Монгол Улс 1992 оноос төвлөрсөн төлөвлөгөөт эдийн засгаас зах зээлийн эдийн засгийн тогтолцоонд шилжсэнээр иргэд өөрийн орлого, хөдөлмөрөөрөө орон сууц худалдан авах, өмчлөх зарчимд шилжсэн. Монгол Улсын Их Хурлын 1999 оны 25 дугаар тогтоолоор баталсан “Монгол Улсын төрөөс орон сууцны талаар баримтлах бодлого”-д орон сууцны асуудлыг хүн амын эрүүл, аюулгүй, таатай орчинд амьдрах нөхцөлийг бүрдүүлэх төрийн бодлогын салшгүй хэсэг гэж тодорхойлсон.</w:t>
      </w:r>
    </w:p>
    <w:p w14:paraId="63DEA31B" w14:textId="77777777" w:rsidR="007027F8" w:rsidRPr="00CB3629" w:rsidRDefault="005925E4" w:rsidP="00CB3629">
      <w:pPr>
        <w:spacing w:line="240" w:lineRule="auto"/>
        <w:ind w:firstLine="720"/>
        <w:jc w:val="both"/>
        <w:rPr>
          <w:rFonts w:ascii="Arial" w:hAnsi="Arial" w:cs="Arial"/>
          <w:lang w:val="mn-MN"/>
        </w:rPr>
      </w:pPr>
      <w:r w:rsidRPr="00CB3629">
        <w:rPr>
          <w:rFonts w:ascii="Arial" w:hAnsi="Arial" w:cs="Arial"/>
          <w:lang w:val="mn-MN"/>
        </w:rPr>
        <w:t xml:space="preserve">Төрөөс орон сууцны салбарыг дэмжих зорилгоор 2006-2014 онд “40,000 айлын орон сууц”, “100,000 айлын орон сууц” зэрэг хөтөлбөрүүдийг хэрэгжүүлж, 80 мянга гаруй айлын орон сууцыг ашиглалтад оруулсан. Мөн </w:t>
      </w:r>
      <w:r w:rsidR="007027F8" w:rsidRPr="00CB3629">
        <w:rPr>
          <w:rFonts w:ascii="Arial" w:hAnsi="Arial" w:cs="Arial"/>
          <w:lang w:val="mn-MN"/>
        </w:rPr>
        <w:t>2013 оноос Монголбанк, Засгийн газар хамтран орон сууцны ипотекийн зээлийн хөтөлбөрийг хэрэгжүүлж эхэлсэн бөгөөд 2025 оны байдлаар нийт 132.75 мянган өрхийг хамруулж, 11.5 их наяд төгрөгийн санхүүжилтийг олгосон байна.</w:t>
      </w:r>
    </w:p>
    <w:p w14:paraId="282DAF62" w14:textId="6E978D54" w:rsidR="007027F8" w:rsidRPr="00CB3629" w:rsidRDefault="007027F8" w:rsidP="0097538A">
      <w:pPr>
        <w:spacing w:line="240" w:lineRule="auto"/>
        <w:ind w:firstLine="720"/>
        <w:jc w:val="both"/>
        <w:rPr>
          <w:rFonts w:ascii="Arial" w:hAnsi="Arial" w:cs="Arial"/>
          <w:lang w:val="mn-MN"/>
        </w:rPr>
      </w:pPr>
      <w:r w:rsidRPr="00CB3629">
        <w:rPr>
          <w:rFonts w:ascii="Arial" w:hAnsi="Arial" w:cs="Arial"/>
          <w:lang w:val="mn-MN"/>
        </w:rPr>
        <w:t>Гэсэн хэдий ч уг хөтөлбөр нь орон сууцжуулах бодлогын суурь асуудлыг бүрэн шийдвэрлэж чадаагүй байна.</w:t>
      </w:r>
      <w:r w:rsidR="0097538A">
        <w:rPr>
          <w:rFonts w:ascii="Arial" w:hAnsi="Arial" w:cs="Arial"/>
          <w:lang w:val="mn-MN"/>
        </w:rPr>
        <w:t xml:space="preserve"> </w:t>
      </w:r>
      <w:r w:rsidR="0097538A" w:rsidRPr="0097538A">
        <w:rPr>
          <w:rFonts w:ascii="Arial" w:hAnsi="Arial" w:cs="Arial"/>
          <w:lang w:val="mn-MN"/>
        </w:rPr>
        <w:t>Ипотекийн зээлийн санхүүжилтийн хэмжээ нэмэгдэхийн хэрээр орон сууц худалдан авах эрэлт өсөж, улмаар орон сууцны үнэ жилд дунджаар 25-30 хувиар өсөх хандлага ажиглагдаж байна</w:t>
      </w:r>
      <w:r w:rsidRPr="00CB3629">
        <w:rPr>
          <w:rFonts w:ascii="Arial" w:hAnsi="Arial" w:cs="Arial"/>
          <w:lang w:val="mn-MN"/>
        </w:rPr>
        <w:t>. Нөгөө талаар барилгын өртгийн индекс жилд дунджаар 6</w:t>
      </w:r>
      <w:r w:rsidR="00867C75" w:rsidRPr="00CB3629">
        <w:rPr>
          <w:rFonts w:ascii="Arial" w:hAnsi="Arial" w:cs="Arial"/>
          <w:lang w:val="mn-MN"/>
        </w:rPr>
        <w:t>-</w:t>
      </w:r>
      <w:r w:rsidRPr="00CB3629">
        <w:rPr>
          <w:rFonts w:ascii="Arial" w:hAnsi="Arial" w:cs="Arial"/>
          <w:lang w:val="mn-MN"/>
        </w:rPr>
        <w:t>8 хувиар өс</w:t>
      </w:r>
      <w:r w:rsidR="0074642F">
        <w:rPr>
          <w:rFonts w:ascii="Arial" w:hAnsi="Arial" w:cs="Arial"/>
          <w:lang w:val="mn-MN"/>
        </w:rPr>
        <w:t>өж</w:t>
      </w:r>
      <w:r w:rsidRPr="00CB3629">
        <w:rPr>
          <w:rFonts w:ascii="Arial" w:hAnsi="Arial" w:cs="Arial"/>
          <w:lang w:val="mn-MN"/>
        </w:rPr>
        <w:t xml:space="preserve"> байгаа нь эрэлт-нийлүүлэлтийн тэнцвэр алдагдсаныг харуулж байна.</w:t>
      </w:r>
    </w:p>
    <w:p w14:paraId="30DFDACF" w14:textId="02585C01" w:rsidR="00BB4D05" w:rsidRPr="00CB3629" w:rsidRDefault="00BB4D05" w:rsidP="00CB3629">
      <w:pPr>
        <w:spacing w:line="240" w:lineRule="auto"/>
        <w:ind w:firstLine="720"/>
        <w:jc w:val="both"/>
        <w:rPr>
          <w:rFonts w:ascii="Arial" w:hAnsi="Arial" w:cs="Arial"/>
          <w:lang w:val="mn-MN"/>
        </w:rPr>
      </w:pPr>
      <w:r w:rsidRPr="00CB3629">
        <w:rPr>
          <w:rFonts w:ascii="Arial" w:hAnsi="Arial" w:cs="Arial"/>
          <w:lang w:val="mn-MN"/>
        </w:rPr>
        <w:t>Өнөөдрийн байдлаар арилжааны банк</w:t>
      </w:r>
      <w:r w:rsidR="005B5B2E" w:rsidRPr="00CB3629">
        <w:rPr>
          <w:rFonts w:ascii="Arial" w:hAnsi="Arial" w:cs="Arial"/>
          <w:lang w:val="mn-MN"/>
        </w:rPr>
        <w:t>н</w:t>
      </w:r>
      <w:r w:rsidRPr="00CB3629">
        <w:rPr>
          <w:rFonts w:ascii="Arial" w:hAnsi="Arial" w:cs="Arial"/>
          <w:lang w:val="mn-MN"/>
        </w:rPr>
        <w:t>уудад 4.0 их наяд төгрөгийн 40 мянга гаруй өрхийн ипотекийн зээлийн хүсэлт хүлээгдэж байгаа бөгөөд жилийн 6 хувийн хүүтэй урт хугацааны зээл нь Монгол Улсад хамгийн таатай нөхцөлтэй санхүүжилт болж байна. Гэвч арилжааны банк</w:t>
      </w:r>
      <w:r w:rsidR="005B5B2E" w:rsidRPr="00CB3629">
        <w:rPr>
          <w:rFonts w:ascii="Arial" w:hAnsi="Arial" w:cs="Arial"/>
          <w:lang w:val="mn-MN"/>
        </w:rPr>
        <w:t>н</w:t>
      </w:r>
      <w:r w:rsidRPr="00CB3629">
        <w:rPr>
          <w:rFonts w:ascii="Arial" w:hAnsi="Arial" w:cs="Arial"/>
          <w:lang w:val="mn-MN"/>
        </w:rPr>
        <w:t>ууд зээлийн эрсдэлээс хамааран өндөр орлоготой иргэдэд зээл олгох хандлагатай байдаг тул бага, дунд орлоготой иргэд орон сууцны зээлд хамрагдах боломж хязгаарлагдмал хэвээр байна.</w:t>
      </w:r>
    </w:p>
    <w:p w14:paraId="5D49FF03" w14:textId="77777777" w:rsidR="00BB4D05" w:rsidRPr="00CB3629" w:rsidRDefault="00BB4D05" w:rsidP="00CB3629">
      <w:pPr>
        <w:spacing w:line="240" w:lineRule="auto"/>
        <w:ind w:firstLine="720"/>
        <w:jc w:val="both"/>
        <w:rPr>
          <w:rFonts w:ascii="Arial" w:hAnsi="Arial" w:cs="Arial"/>
          <w:lang w:val="mn-MN"/>
        </w:rPr>
      </w:pPr>
      <w:r w:rsidRPr="00CB3629">
        <w:rPr>
          <w:rFonts w:ascii="Arial" w:hAnsi="Arial" w:cs="Arial"/>
          <w:lang w:val="mn-MN"/>
        </w:rPr>
        <w:t>Хүн амын орон сууцны тооллогын 2024 оны дүнгээс үзэхэд манай улсын 997,023 өрхийн 32.1 хувь буюу 295,433 өрх орон сууцанд,  29.7 хувь буюу 701,590 өрх инженерийн дэд бүтцийн бүрэн шаардлага хангаагүй байшинд, гэр сууцанд тус тус амьдарч байна. Тодруулбал, Улаанбаатар хотын 55.9 хувь буюу 265,802 өрх гэр хорооллын бүсэд инженерийн дэд бүтцийн шаардлага хангаагүй байшин болон гэр сууцанд амьдарч байгаа нь Улаанбаатар хотын агаар, хөрсний бохирдлын 75 орчим хувийг бүрдүүлж байна. Иймд Улаанбаатар хотын иргэдийг эрүүл аюулгүй орчинд амьдрах нөхцөлийг бүрдүүлэхэд нэн тэргүүнд иргэдийг орон сууцжуулах, орон нутагт шилжин суурьших санаачилгыг дэмжих зорилгоор орон сууцны талаар дэмжлэг үзүүлэх шаардлагатай байна.</w:t>
      </w:r>
    </w:p>
    <w:p w14:paraId="2E559B1E" w14:textId="77777777" w:rsidR="007027F8" w:rsidRPr="00CB3629" w:rsidRDefault="007027F8" w:rsidP="00CB3629">
      <w:pPr>
        <w:spacing w:line="240" w:lineRule="auto"/>
        <w:ind w:firstLine="720"/>
        <w:jc w:val="both"/>
        <w:rPr>
          <w:rFonts w:ascii="Arial" w:hAnsi="Arial" w:cs="Arial"/>
          <w:lang w:val="mn-MN"/>
        </w:rPr>
      </w:pPr>
      <w:r w:rsidRPr="00CB3629">
        <w:rPr>
          <w:rFonts w:ascii="Arial" w:hAnsi="Arial" w:cs="Arial"/>
          <w:lang w:val="mn-MN"/>
        </w:rPr>
        <w:t>Нөгөө талаас орон сууцны үнийн бүтцэд дараах хүчин зүйлс голлон нөлөөлж байна. Үүнд:</w:t>
      </w:r>
    </w:p>
    <w:p w14:paraId="252C8B1E" w14:textId="6DF8F75F" w:rsidR="007027F8" w:rsidRPr="00CB3629" w:rsidRDefault="007027F8" w:rsidP="00CB3629">
      <w:pPr>
        <w:numPr>
          <w:ilvl w:val="0"/>
          <w:numId w:val="3"/>
        </w:numPr>
        <w:spacing w:line="240" w:lineRule="auto"/>
        <w:jc w:val="both"/>
        <w:rPr>
          <w:rFonts w:ascii="Arial" w:hAnsi="Arial" w:cs="Arial"/>
          <w:lang w:val="mn-MN"/>
        </w:rPr>
      </w:pPr>
      <w:r w:rsidRPr="00CB3629">
        <w:rPr>
          <w:rFonts w:ascii="Arial" w:hAnsi="Arial" w:cs="Arial"/>
          <w:lang w:val="mn-MN"/>
        </w:rPr>
        <w:t xml:space="preserve">газар, дэд бүтцийн зардал </w:t>
      </w:r>
      <w:r w:rsidR="00867C75" w:rsidRPr="00CB3629">
        <w:rPr>
          <w:rFonts w:ascii="Arial" w:hAnsi="Arial" w:cs="Arial"/>
          <w:lang w:val="mn-MN"/>
        </w:rPr>
        <w:t xml:space="preserve">– </w:t>
      </w:r>
      <w:r w:rsidRPr="00CB3629">
        <w:rPr>
          <w:rFonts w:ascii="Arial" w:hAnsi="Arial" w:cs="Arial"/>
          <w:lang w:val="mn-MN"/>
        </w:rPr>
        <w:t>18</w:t>
      </w:r>
      <w:r w:rsidR="00867C75" w:rsidRPr="00CB3629">
        <w:rPr>
          <w:rFonts w:ascii="Arial" w:hAnsi="Arial" w:cs="Arial"/>
          <w:lang w:val="mn-MN"/>
        </w:rPr>
        <w:t>-</w:t>
      </w:r>
      <w:r w:rsidRPr="00CB3629">
        <w:rPr>
          <w:rFonts w:ascii="Arial" w:hAnsi="Arial" w:cs="Arial"/>
          <w:lang w:val="mn-MN"/>
        </w:rPr>
        <w:t>32 хувь;</w:t>
      </w:r>
    </w:p>
    <w:p w14:paraId="38E1C0BC" w14:textId="214ED388" w:rsidR="007027F8" w:rsidRPr="00CB3629" w:rsidRDefault="007027F8" w:rsidP="00CB3629">
      <w:pPr>
        <w:numPr>
          <w:ilvl w:val="0"/>
          <w:numId w:val="3"/>
        </w:numPr>
        <w:spacing w:line="240" w:lineRule="auto"/>
        <w:jc w:val="both"/>
        <w:rPr>
          <w:rFonts w:ascii="Arial" w:hAnsi="Arial" w:cs="Arial"/>
          <w:lang w:val="mn-MN"/>
        </w:rPr>
      </w:pPr>
      <w:r w:rsidRPr="00CB3629">
        <w:rPr>
          <w:rFonts w:ascii="Arial" w:hAnsi="Arial" w:cs="Arial"/>
          <w:lang w:val="mn-MN"/>
        </w:rPr>
        <w:t xml:space="preserve">барилгын өөрийн өртөг </w:t>
      </w:r>
      <w:r w:rsidR="00867C75" w:rsidRPr="00CB3629">
        <w:rPr>
          <w:rFonts w:ascii="Arial" w:hAnsi="Arial" w:cs="Arial"/>
          <w:lang w:val="mn-MN"/>
        </w:rPr>
        <w:t>-</w:t>
      </w:r>
      <w:r w:rsidRPr="00CB3629">
        <w:rPr>
          <w:rFonts w:ascii="Arial" w:hAnsi="Arial" w:cs="Arial"/>
          <w:lang w:val="mn-MN"/>
        </w:rPr>
        <w:t xml:space="preserve"> 40</w:t>
      </w:r>
      <w:r w:rsidR="00867C75" w:rsidRPr="00CB3629">
        <w:rPr>
          <w:rFonts w:ascii="Arial" w:hAnsi="Arial" w:cs="Arial"/>
          <w:lang w:val="mn-MN"/>
        </w:rPr>
        <w:t>-</w:t>
      </w:r>
      <w:r w:rsidRPr="00CB3629">
        <w:rPr>
          <w:rFonts w:ascii="Arial" w:hAnsi="Arial" w:cs="Arial"/>
          <w:lang w:val="mn-MN"/>
        </w:rPr>
        <w:t>49 хувь;</w:t>
      </w:r>
    </w:p>
    <w:p w14:paraId="47ABC709" w14:textId="0A0195F7" w:rsidR="007027F8" w:rsidRPr="00CB3629" w:rsidRDefault="007027F8" w:rsidP="00CB3629">
      <w:pPr>
        <w:numPr>
          <w:ilvl w:val="0"/>
          <w:numId w:val="3"/>
        </w:numPr>
        <w:spacing w:line="240" w:lineRule="auto"/>
        <w:jc w:val="both"/>
        <w:rPr>
          <w:rFonts w:ascii="Arial" w:hAnsi="Arial" w:cs="Arial"/>
          <w:lang w:val="mn-MN"/>
        </w:rPr>
      </w:pPr>
      <w:r w:rsidRPr="00CB3629">
        <w:rPr>
          <w:rFonts w:ascii="Arial" w:hAnsi="Arial" w:cs="Arial"/>
          <w:lang w:val="mn-MN"/>
        </w:rPr>
        <w:t xml:space="preserve">банк, санхүүгийн байгууллагын зээлийн хүүгийн зардал </w:t>
      </w:r>
      <w:r w:rsidR="00867C75" w:rsidRPr="00CB3629">
        <w:rPr>
          <w:rFonts w:ascii="Arial" w:hAnsi="Arial" w:cs="Arial"/>
          <w:lang w:val="mn-MN"/>
        </w:rPr>
        <w:t>-</w:t>
      </w:r>
      <w:r w:rsidRPr="00CB3629">
        <w:rPr>
          <w:rFonts w:ascii="Arial" w:hAnsi="Arial" w:cs="Arial"/>
          <w:lang w:val="mn-MN"/>
        </w:rPr>
        <w:t xml:space="preserve"> 14</w:t>
      </w:r>
      <w:r w:rsidR="00867C75" w:rsidRPr="00CB3629">
        <w:rPr>
          <w:rFonts w:ascii="Arial" w:hAnsi="Arial" w:cs="Arial"/>
          <w:lang w:val="mn-MN"/>
        </w:rPr>
        <w:t>-</w:t>
      </w:r>
      <w:r w:rsidRPr="00CB3629">
        <w:rPr>
          <w:rFonts w:ascii="Arial" w:hAnsi="Arial" w:cs="Arial"/>
          <w:lang w:val="mn-MN"/>
        </w:rPr>
        <w:t>20 хувь;</w:t>
      </w:r>
    </w:p>
    <w:p w14:paraId="23FF7CD6" w14:textId="6A07300F" w:rsidR="007027F8" w:rsidRPr="00CB3629" w:rsidRDefault="007027F8" w:rsidP="00CB3629">
      <w:pPr>
        <w:numPr>
          <w:ilvl w:val="0"/>
          <w:numId w:val="3"/>
        </w:numPr>
        <w:spacing w:line="240" w:lineRule="auto"/>
        <w:jc w:val="both"/>
        <w:rPr>
          <w:rFonts w:ascii="Arial" w:hAnsi="Arial" w:cs="Arial"/>
          <w:lang w:val="mn-MN"/>
        </w:rPr>
      </w:pPr>
      <w:r w:rsidRPr="00CB3629">
        <w:rPr>
          <w:rFonts w:ascii="Arial" w:hAnsi="Arial" w:cs="Arial"/>
          <w:lang w:val="mn-MN"/>
        </w:rPr>
        <w:t xml:space="preserve">хөрөнгө оруулагчийн ашиг </w:t>
      </w:r>
      <w:r w:rsidR="00867C75" w:rsidRPr="00CB3629">
        <w:rPr>
          <w:rFonts w:ascii="Arial" w:hAnsi="Arial" w:cs="Arial"/>
          <w:lang w:val="mn-MN"/>
        </w:rPr>
        <w:t>-</w:t>
      </w:r>
      <w:r w:rsidRPr="00CB3629">
        <w:rPr>
          <w:rFonts w:ascii="Arial" w:hAnsi="Arial" w:cs="Arial"/>
          <w:lang w:val="mn-MN"/>
        </w:rPr>
        <w:t xml:space="preserve"> 16</w:t>
      </w:r>
      <w:r w:rsidR="00867C75" w:rsidRPr="00CB3629">
        <w:rPr>
          <w:rFonts w:ascii="Arial" w:hAnsi="Arial" w:cs="Arial"/>
          <w:lang w:val="mn-MN"/>
        </w:rPr>
        <w:t>-</w:t>
      </w:r>
      <w:r w:rsidRPr="00CB3629">
        <w:rPr>
          <w:rFonts w:ascii="Arial" w:hAnsi="Arial" w:cs="Arial"/>
          <w:lang w:val="mn-MN"/>
        </w:rPr>
        <w:t>30 хувь.</w:t>
      </w:r>
    </w:p>
    <w:p w14:paraId="7BFE8BDA" w14:textId="77777777" w:rsidR="00BB4D05" w:rsidRPr="00CB3629" w:rsidRDefault="005925E4" w:rsidP="00CB3629">
      <w:pPr>
        <w:spacing w:line="240" w:lineRule="auto"/>
        <w:ind w:firstLine="709"/>
        <w:jc w:val="both"/>
        <w:rPr>
          <w:rFonts w:ascii="Arial" w:hAnsi="Arial" w:cs="Arial"/>
          <w:lang w:val="mn-MN"/>
        </w:rPr>
      </w:pPr>
      <w:r w:rsidRPr="00CB3629">
        <w:rPr>
          <w:rFonts w:ascii="Arial" w:hAnsi="Arial" w:cs="Arial"/>
          <w:lang w:val="mn-MN"/>
        </w:rPr>
        <w:lastRenderedPageBreak/>
        <w:t>Мөн орон сууцны хүртээмж орлогын түвшнээс ихээхэн хамаарч байгаа бөгөөд бага, дунд орлоготой иргэд орон сууц худалдан авах, урьдчилгаа төлбөр бүрдүүлэх боломж хязгаарлагдмал байна. Иймд орлогод нийцсэн орон сууцны нийлүүлэлтийг нэмэгдүүлэх, иргэдийг орон сууцжуулах бодлогыг нэгдсэн тогтолцоонд хэрэгжүүлэх эрх зүйн орчинг бүрдүүлэх шаардлага үүсээд байна.</w:t>
      </w:r>
    </w:p>
    <w:p w14:paraId="652B1133" w14:textId="446952ED" w:rsidR="00F741CF" w:rsidRPr="00CB3629" w:rsidRDefault="00F741CF" w:rsidP="00CB3629">
      <w:pPr>
        <w:spacing w:line="240" w:lineRule="auto"/>
        <w:rPr>
          <w:rFonts w:ascii="Arial" w:hAnsi="Arial" w:cs="Arial"/>
          <w:b/>
          <w:lang w:val="mn-MN"/>
        </w:rPr>
      </w:pPr>
      <w:r w:rsidRPr="00CB3629">
        <w:rPr>
          <w:rFonts w:ascii="Arial" w:hAnsi="Arial" w:cs="Arial"/>
          <w:b/>
          <w:lang w:val="mn-MN"/>
        </w:rPr>
        <w:t>Хоёр.Хуулийн төслийн ерөнхий агуулга, бүтэц, зохицуулах харилцаа</w:t>
      </w:r>
    </w:p>
    <w:p w14:paraId="75353AF0" w14:textId="77777777" w:rsidR="00A27D86" w:rsidRPr="00CB3629" w:rsidRDefault="00A27D86" w:rsidP="00CB3629">
      <w:pPr>
        <w:spacing w:line="240" w:lineRule="auto"/>
        <w:ind w:firstLine="567"/>
        <w:jc w:val="both"/>
        <w:rPr>
          <w:rFonts w:ascii="Arial" w:hAnsi="Arial" w:cs="Arial"/>
          <w:bCs/>
          <w:lang w:val="mn-MN"/>
        </w:rPr>
      </w:pPr>
      <w:r w:rsidRPr="004964EF">
        <w:rPr>
          <w:rFonts w:ascii="Arial" w:hAnsi="Arial" w:cs="Arial"/>
          <w:lang w:val="mn-MN"/>
        </w:rPr>
        <w:t xml:space="preserve">Энэхүү хуулийн төслийн зорилго нь </w:t>
      </w:r>
      <w:r w:rsidRPr="00CB3629">
        <w:rPr>
          <w:rFonts w:ascii="Arial" w:hAnsi="Arial" w:cs="Arial"/>
          <w:bCs/>
          <w:lang w:val="mn-MN"/>
        </w:rPr>
        <w:t>иргэдийн эрүүл, аюулгүй орчинд амьдрах эрхийг хангах хүрээнд иргэдийн худалдан авах чадвар, бодит орлогод нийцсэн орон сууц болон орон сууцны санхүүжилтийн хүртээмжийг нэмэгдүүлэх, өрсөлдөөн болон үр ашгийг дэмжих, орон сууцны нийлүүлэлт, санхүүжилтийн тогтвортой тогтолцоог бүрдүүлэх замаар салбарын хөгжлийг дэмжихэд оршино.</w:t>
      </w:r>
    </w:p>
    <w:p w14:paraId="275FEE81" w14:textId="4C7381F1" w:rsidR="00867C75" w:rsidRPr="00CB3629" w:rsidRDefault="005925E4" w:rsidP="00CB3629">
      <w:pPr>
        <w:spacing w:line="240" w:lineRule="auto"/>
        <w:ind w:firstLine="720"/>
        <w:jc w:val="both"/>
        <w:rPr>
          <w:rFonts w:ascii="Arial" w:hAnsi="Arial" w:cs="Arial"/>
          <w:lang w:val="mn-MN"/>
        </w:rPr>
      </w:pPr>
      <w:r w:rsidRPr="00CB3629">
        <w:rPr>
          <w:rFonts w:ascii="Arial" w:hAnsi="Arial" w:cs="Arial"/>
          <w:lang w:val="mn-MN"/>
        </w:rPr>
        <w:t xml:space="preserve">Хуулийн төсөл нь нийт </w:t>
      </w:r>
      <w:r w:rsidR="00A27D86" w:rsidRPr="00CB3629">
        <w:rPr>
          <w:rFonts w:ascii="Arial" w:hAnsi="Arial" w:cs="Arial"/>
          <w:lang w:val="mn-MN"/>
        </w:rPr>
        <w:t>7</w:t>
      </w:r>
      <w:r w:rsidRPr="00CB3629">
        <w:rPr>
          <w:rFonts w:ascii="Arial" w:hAnsi="Arial" w:cs="Arial"/>
          <w:lang w:val="mn-MN"/>
        </w:rPr>
        <w:t xml:space="preserve"> бүлэг, </w:t>
      </w:r>
      <w:r w:rsidR="00114CBA">
        <w:rPr>
          <w:rFonts w:ascii="Arial" w:hAnsi="Arial" w:cs="Arial"/>
          <w:lang w:val="mn-MN"/>
        </w:rPr>
        <w:t xml:space="preserve">30 </w:t>
      </w:r>
      <w:r w:rsidRPr="00CB3629">
        <w:rPr>
          <w:rFonts w:ascii="Arial" w:hAnsi="Arial" w:cs="Arial"/>
          <w:lang w:val="mn-MN"/>
        </w:rPr>
        <w:t>зүйлтэй бөгөөд дараах үндсэн зохицуулалтыг тусгасан.</w:t>
      </w:r>
      <w:r w:rsidR="00BB4D05" w:rsidRPr="00CB3629">
        <w:rPr>
          <w:rFonts w:ascii="Arial" w:hAnsi="Arial" w:cs="Arial"/>
          <w:lang w:val="mn-MN"/>
        </w:rPr>
        <w:t xml:space="preserve"> </w:t>
      </w:r>
      <w:r w:rsidRPr="00CB3629">
        <w:rPr>
          <w:rFonts w:ascii="Arial" w:hAnsi="Arial" w:cs="Arial"/>
          <w:lang w:val="mn-MN"/>
        </w:rPr>
        <w:t>Үүнд:</w:t>
      </w:r>
    </w:p>
    <w:p w14:paraId="7860F135" w14:textId="2E3FABB1" w:rsidR="00867C75" w:rsidRPr="00CB3629" w:rsidRDefault="00F7450E" w:rsidP="00CB3629">
      <w:pPr>
        <w:pStyle w:val="ListParagraph"/>
        <w:numPr>
          <w:ilvl w:val="0"/>
          <w:numId w:val="5"/>
        </w:numPr>
        <w:spacing w:line="240" w:lineRule="auto"/>
        <w:jc w:val="both"/>
        <w:rPr>
          <w:rFonts w:ascii="Arial" w:hAnsi="Arial" w:cs="Arial"/>
          <w:lang w:val="mn-MN"/>
        </w:rPr>
      </w:pPr>
      <w:r w:rsidRPr="00CB3629">
        <w:rPr>
          <w:rFonts w:ascii="Arial" w:hAnsi="Arial" w:cs="Arial"/>
          <w:lang w:val="mn-MN"/>
        </w:rPr>
        <w:t xml:space="preserve">Орон </w:t>
      </w:r>
      <w:r w:rsidR="00867C75" w:rsidRPr="00CB3629">
        <w:rPr>
          <w:rFonts w:ascii="Arial" w:hAnsi="Arial" w:cs="Arial"/>
          <w:lang w:val="mn-MN"/>
        </w:rPr>
        <w:t xml:space="preserve">сууцжуулах </w:t>
      </w:r>
      <w:r w:rsidRPr="00CB3629">
        <w:rPr>
          <w:rFonts w:ascii="Arial" w:hAnsi="Arial" w:cs="Arial"/>
          <w:lang w:val="mn-MN"/>
        </w:rPr>
        <w:t>үйл ажиллагааны</w:t>
      </w:r>
      <w:r w:rsidR="00867C75" w:rsidRPr="00CB3629">
        <w:rPr>
          <w:rFonts w:ascii="Arial" w:hAnsi="Arial" w:cs="Arial"/>
          <w:lang w:val="mn-MN"/>
        </w:rPr>
        <w:t xml:space="preserve"> зарчмыг тогтоож, төвлөрлийг сааруулах, агаарын бохирдлыг бууруулах, хот байгуулалтын төлөвлөлттэй уялдуулах;</w:t>
      </w:r>
    </w:p>
    <w:p w14:paraId="6E2DB953" w14:textId="0CB267D4" w:rsidR="00867C75" w:rsidRPr="00CB3629" w:rsidRDefault="00867C75" w:rsidP="00CB3629">
      <w:pPr>
        <w:pStyle w:val="ListParagraph"/>
        <w:numPr>
          <w:ilvl w:val="0"/>
          <w:numId w:val="5"/>
        </w:numPr>
        <w:spacing w:line="240" w:lineRule="auto"/>
        <w:jc w:val="both"/>
        <w:rPr>
          <w:rFonts w:ascii="Arial" w:hAnsi="Arial" w:cs="Arial"/>
          <w:lang w:val="mn-MN"/>
        </w:rPr>
      </w:pPr>
      <w:r w:rsidRPr="00CB3629">
        <w:rPr>
          <w:rFonts w:ascii="Arial" w:hAnsi="Arial" w:cs="Arial"/>
          <w:lang w:val="mn-MN"/>
        </w:rPr>
        <w:t xml:space="preserve">Орон сууцжуулах үйл ажиллагааны дунд хугацааны болон жилийн </w:t>
      </w:r>
      <w:r w:rsidR="00A27D86" w:rsidRPr="00CB3629">
        <w:rPr>
          <w:rFonts w:ascii="Arial" w:hAnsi="Arial" w:cs="Arial"/>
          <w:lang w:val="mn-MN"/>
        </w:rPr>
        <w:t xml:space="preserve">төлөвлөлтийг </w:t>
      </w:r>
      <w:r w:rsidRPr="00CB3629">
        <w:rPr>
          <w:rFonts w:ascii="Arial" w:hAnsi="Arial" w:cs="Arial"/>
          <w:lang w:val="mn-MN"/>
        </w:rPr>
        <w:t>боловсруулж хэрэгжүүлэх;</w:t>
      </w:r>
    </w:p>
    <w:p w14:paraId="1A2D8016" w14:textId="338C6A3B" w:rsidR="00867C75" w:rsidRPr="00CB3629" w:rsidRDefault="00867C75" w:rsidP="00CB3629">
      <w:pPr>
        <w:pStyle w:val="ListParagraph"/>
        <w:numPr>
          <w:ilvl w:val="0"/>
          <w:numId w:val="5"/>
        </w:numPr>
        <w:spacing w:line="240" w:lineRule="auto"/>
        <w:jc w:val="both"/>
        <w:rPr>
          <w:rFonts w:ascii="Arial" w:hAnsi="Arial" w:cs="Arial"/>
          <w:lang w:val="mn-MN"/>
        </w:rPr>
      </w:pPr>
      <w:r w:rsidRPr="00CB3629">
        <w:rPr>
          <w:rFonts w:ascii="Arial" w:hAnsi="Arial" w:cs="Arial"/>
          <w:lang w:val="mn-MN"/>
        </w:rPr>
        <w:t xml:space="preserve">Иргэдийн орлогын түвшин, амьжиргааны нөхцөлд үндэслэн </w:t>
      </w:r>
      <w:r w:rsidR="00241924" w:rsidRPr="00CB3629">
        <w:rPr>
          <w:rFonts w:ascii="Arial" w:hAnsi="Arial" w:cs="Arial"/>
          <w:lang w:val="mn-MN"/>
        </w:rPr>
        <w:t>нийгмийн</w:t>
      </w:r>
      <w:r w:rsidRPr="00CB3629">
        <w:rPr>
          <w:rFonts w:ascii="Arial" w:hAnsi="Arial" w:cs="Arial"/>
          <w:lang w:val="mn-MN"/>
        </w:rPr>
        <w:t xml:space="preserve">, </w:t>
      </w:r>
      <w:r w:rsidR="00241924" w:rsidRPr="00CB3629">
        <w:rPr>
          <w:rFonts w:ascii="Arial" w:hAnsi="Arial" w:cs="Arial"/>
          <w:lang w:val="mn-MN"/>
        </w:rPr>
        <w:t>хөлсний</w:t>
      </w:r>
      <w:r w:rsidRPr="00CB3629">
        <w:rPr>
          <w:rFonts w:ascii="Arial" w:hAnsi="Arial" w:cs="Arial"/>
          <w:lang w:val="mn-MN"/>
        </w:rPr>
        <w:t xml:space="preserve">, </w:t>
      </w:r>
      <w:r w:rsidR="00241924" w:rsidRPr="00CB3629">
        <w:rPr>
          <w:rFonts w:ascii="Arial" w:hAnsi="Arial" w:cs="Arial"/>
          <w:lang w:val="mn-MN"/>
        </w:rPr>
        <w:t xml:space="preserve">хөлслөөд өмчлөх </w:t>
      </w:r>
      <w:r w:rsidRPr="00CB3629">
        <w:rPr>
          <w:rFonts w:ascii="Arial" w:hAnsi="Arial" w:cs="Arial"/>
          <w:lang w:val="mn-MN"/>
        </w:rPr>
        <w:t>зэрэг орон сууц</w:t>
      </w:r>
      <w:r w:rsidR="00F7450E" w:rsidRPr="00CB3629">
        <w:rPr>
          <w:rFonts w:ascii="Arial" w:hAnsi="Arial" w:cs="Arial"/>
          <w:lang w:val="mn-MN"/>
        </w:rPr>
        <w:t>жуулалтын хөтөлбөрийг хэрэгжүүлэх</w:t>
      </w:r>
      <w:r w:rsidRPr="00CB3629">
        <w:rPr>
          <w:rFonts w:ascii="Arial" w:hAnsi="Arial" w:cs="Arial"/>
          <w:lang w:val="mn-MN"/>
        </w:rPr>
        <w:t>;</w:t>
      </w:r>
    </w:p>
    <w:p w14:paraId="7E153A4C" w14:textId="77777777" w:rsidR="00867C75" w:rsidRPr="00CB3629" w:rsidRDefault="00867C75" w:rsidP="00CB3629">
      <w:pPr>
        <w:pStyle w:val="ListParagraph"/>
        <w:numPr>
          <w:ilvl w:val="0"/>
          <w:numId w:val="5"/>
        </w:numPr>
        <w:spacing w:line="240" w:lineRule="auto"/>
        <w:jc w:val="both"/>
        <w:rPr>
          <w:rFonts w:ascii="Arial" w:hAnsi="Arial" w:cs="Arial"/>
          <w:lang w:val="mn-MN"/>
        </w:rPr>
      </w:pPr>
      <w:r w:rsidRPr="00CB3629">
        <w:rPr>
          <w:rFonts w:ascii="Arial" w:hAnsi="Arial" w:cs="Arial"/>
          <w:lang w:val="mn-MN"/>
        </w:rPr>
        <w:t>Орон сууцжуулах бодлогыг хэрэгжүүлэхэд Улсын Их Хурал, Засгийн газар, төрийн захиргааны төв байгууллага болон орон нутгийн байгууллагын бүрэн эрхийг тодорхойлох;</w:t>
      </w:r>
    </w:p>
    <w:p w14:paraId="04CF6C4C" w14:textId="36E38B38" w:rsidR="00867C75" w:rsidRPr="00CB3629" w:rsidRDefault="00A27D86" w:rsidP="00CB3629">
      <w:pPr>
        <w:pStyle w:val="ListParagraph"/>
        <w:numPr>
          <w:ilvl w:val="0"/>
          <w:numId w:val="5"/>
        </w:numPr>
        <w:spacing w:line="240" w:lineRule="auto"/>
        <w:jc w:val="both"/>
        <w:rPr>
          <w:rFonts w:ascii="Arial" w:hAnsi="Arial" w:cs="Arial"/>
          <w:lang w:val="mn-MN"/>
        </w:rPr>
      </w:pPr>
      <w:r w:rsidRPr="00CB3629">
        <w:rPr>
          <w:rFonts w:ascii="Arial" w:hAnsi="Arial" w:cs="Arial"/>
          <w:lang w:val="mn-MN"/>
        </w:rPr>
        <w:t xml:space="preserve">Орон сууцжуулах үйл ажиллагааг </w:t>
      </w:r>
      <w:r w:rsidR="00867C75" w:rsidRPr="00CB3629">
        <w:rPr>
          <w:rFonts w:ascii="Arial" w:hAnsi="Arial" w:cs="Arial"/>
          <w:lang w:val="mn-MN"/>
        </w:rPr>
        <w:t xml:space="preserve">хэрэгжүүлэх </w:t>
      </w:r>
      <w:r w:rsidR="00F7450E" w:rsidRPr="00CB3629">
        <w:rPr>
          <w:rFonts w:ascii="Arial" w:hAnsi="Arial" w:cs="Arial"/>
          <w:lang w:val="mn-MN"/>
        </w:rPr>
        <w:t>“</w:t>
      </w:r>
      <w:r w:rsidR="00241924" w:rsidRPr="00CB3629">
        <w:rPr>
          <w:rFonts w:ascii="Arial" w:eastAsia="Arial" w:hAnsi="Arial" w:cs="Arial"/>
          <w:lang w:val="mn-MN"/>
        </w:rPr>
        <w:t>Үндэсний орон сууцны корпораци</w:t>
      </w:r>
      <w:r w:rsidR="00F7450E" w:rsidRPr="00CB3629">
        <w:rPr>
          <w:rFonts w:ascii="Arial" w:eastAsia="Arial" w:hAnsi="Arial" w:cs="Arial"/>
          <w:lang w:val="mn-MN"/>
        </w:rPr>
        <w:t>”</w:t>
      </w:r>
      <w:r w:rsidR="00241924" w:rsidRPr="00CB3629">
        <w:rPr>
          <w:rFonts w:ascii="Arial" w:eastAsia="Arial" w:hAnsi="Arial" w:cs="Arial"/>
          <w:lang w:val="mn-MN"/>
        </w:rPr>
        <w:t xml:space="preserve"> болон “Орон сууцны корпорац</w:t>
      </w:r>
      <w:r w:rsidR="00241924" w:rsidRPr="00CB3629">
        <w:rPr>
          <w:rFonts w:ascii="Arial" w:eastAsia="Arial" w:hAnsi="Arial" w:cs="Arial"/>
          <w:rtl/>
          <w:lang w:val="mn-MN"/>
        </w:rPr>
        <w:t>и</w:t>
      </w:r>
      <w:r w:rsidR="00241924" w:rsidRPr="00CB3629">
        <w:rPr>
          <w:rFonts w:ascii="Arial" w:eastAsia="Arial" w:hAnsi="Arial" w:cs="Arial"/>
          <w:lang w:val="mn-MN"/>
        </w:rPr>
        <w:t>”-ий</w:t>
      </w:r>
      <w:r w:rsidRPr="00CB3629">
        <w:rPr>
          <w:rFonts w:ascii="Arial" w:hAnsi="Arial" w:cs="Arial"/>
          <w:lang w:val="mn-MN"/>
        </w:rPr>
        <w:t xml:space="preserve">н </w:t>
      </w:r>
      <w:r w:rsidR="00867C75" w:rsidRPr="00CB3629">
        <w:rPr>
          <w:rFonts w:ascii="Arial" w:hAnsi="Arial" w:cs="Arial"/>
          <w:lang w:val="mn-MN"/>
        </w:rPr>
        <w:t>эрх зүйн байдлыг тогтоох;</w:t>
      </w:r>
    </w:p>
    <w:p w14:paraId="5B780F1D" w14:textId="3FD091F5" w:rsidR="00867C75" w:rsidRPr="00CB3629" w:rsidRDefault="00A27D86" w:rsidP="00CB3629">
      <w:pPr>
        <w:pStyle w:val="ListParagraph"/>
        <w:numPr>
          <w:ilvl w:val="0"/>
          <w:numId w:val="5"/>
        </w:numPr>
        <w:spacing w:line="240" w:lineRule="auto"/>
        <w:jc w:val="both"/>
        <w:rPr>
          <w:rFonts w:ascii="Arial" w:hAnsi="Arial" w:cs="Arial"/>
          <w:lang w:val="mn-MN"/>
        </w:rPr>
      </w:pPr>
      <w:r w:rsidRPr="00CB3629">
        <w:rPr>
          <w:rFonts w:ascii="Arial" w:hAnsi="Arial" w:cs="Arial"/>
          <w:lang w:val="mn-MN"/>
        </w:rPr>
        <w:t>Үндэсний орон сууцны к</w:t>
      </w:r>
      <w:r w:rsidR="00867C75" w:rsidRPr="00CB3629">
        <w:rPr>
          <w:rFonts w:ascii="Arial" w:hAnsi="Arial" w:cs="Arial"/>
          <w:lang w:val="mn-MN"/>
        </w:rPr>
        <w:t>орпорацийн санхүүжилтийн эх үүсвэрийг бүрдүүлэх боломжийг бий болгох</w:t>
      </w:r>
      <w:r w:rsidRPr="00CB3629">
        <w:rPr>
          <w:rFonts w:ascii="Arial" w:hAnsi="Arial" w:cs="Arial"/>
          <w:lang w:val="mn-MN"/>
        </w:rPr>
        <w:t>;</w:t>
      </w:r>
    </w:p>
    <w:p w14:paraId="176B5693" w14:textId="1F920704" w:rsidR="00A27D86" w:rsidRPr="00CB3629" w:rsidRDefault="00A27D86" w:rsidP="00CB3629">
      <w:pPr>
        <w:pStyle w:val="ListParagraph"/>
        <w:numPr>
          <w:ilvl w:val="0"/>
          <w:numId w:val="5"/>
        </w:numPr>
        <w:spacing w:line="240" w:lineRule="auto"/>
        <w:jc w:val="both"/>
        <w:rPr>
          <w:rFonts w:ascii="Arial" w:hAnsi="Arial" w:cs="Arial"/>
          <w:lang w:val="mn-MN"/>
        </w:rPr>
      </w:pPr>
      <w:r w:rsidRPr="00CB3629">
        <w:rPr>
          <w:rFonts w:ascii="Arial" w:hAnsi="Arial" w:cs="Arial"/>
          <w:lang w:val="mn-MN"/>
        </w:rPr>
        <w:t>Үндэсний орон сууцны корпорацийн удирдлага, зохион байгуулалтыг тодорхойлох.</w:t>
      </w:r>
    </w:p>
    <w:p w14:paraId="4A04E9EE" w14:textId="2D304849" w:rsidR="00241924" w:rsidRPr="00CB3629" w:rsidRDefault="00867C75" w:rsidP="00CB3629">
      <w:pPr>
        <w:tabs>
          <w:tab w:val="num" w:pos="720"/>
        </w:tabs>
        <w:spacing w:line="240" w:lineRule="auto"/>
        <w:jc w:val="both"/>
        <w:rPr>
          <w:rFonts w:ascii="Arial" w:hAnsi="Arial" w:cs="Arial"/>
          <w:lang w:val="mn-MN"/>
        </w:rPr>
      </w:pPr>
      <w:r w:rsidRPr="00CB3629">
        <w:rPr>
          <w:rFonts w:ascii="Arial" w:hAnsi="Arial" w:cs="Arial"/>
          <w:lang w:val="mn-MN"/>
        </w:rPr>
        <w:tab/>
        <w:t>Хуулийн төсөл батлагдсанаар орон сууцжуулах бодлого нэгдсэн тогтолцоонд орж, орлогод нийцсэн орон сууцны нийлүүлэлт нэмэгдэхийн зэрэгцээ барилга, дэд бүтцийн салбарын үйл ажиллагаа идэвхжин ажлын байр нэмэгдэх, гэр хорооллын бүсийн орон сууцжуулалт эрчимжиж агаар, хөрсний бохирдол буурах, хөрөнгийн зах зээлд орон сууцны санхүүжилтийн шинэ хэрэгслүүд нэвтрэх боломж бүрдэх, улмаар бага, дунд орлоготой болон зорилтот бүлгийн иргэдийг орон сууцаар хангах бодит нөхцөл бүрдэнэ.</w:t>
      </w:r>
    </w:p>
    <w:p w14:paraId="3EE27E37" w14:textId="179F3128" w:rsidR="000E5676" w:rsidRPr="00CB3629" w:rsidRDefault="000E5676" w:rsidP="00CB3629">
      <w:pPr>
        <w:spacing w:line="240" w:lineRule="auto"/>
        <w:jc w:val="both"/>
        <w:rPr>
          <w:rFonts w:ascii="Arial" w:hAnsi="Arial" w:cs="Arial"/>
          <w:b/>
          <w:bCs/>
          <w:lang w:val="mn-MN"/>
        </w:rPr>
      </w:pPr>
      <w:r w:rsidRPr="00CB3629">
        <w:rPr>
          <w:rFonts w:ascii="Arial" w:hAnsi="Arial" w:cs="Arial"/>
          <w:b/>
          <w:bCs/>
          <w:lang w:val="mn-MN"/>
        </w:rPr>
        <w:t>Гурав.Хуулийн төсөлд тусгасан зарчмын шинжтэй зохицуулалт</w:t>
      </w:r>
    </w:p>
    <w:p w14:paraId="04F5C1FC" w14:textId="70CF690A" w:rsidR="000E5676" w:rsidRPr="00CB3629" w:rsidRDefault="000E5676" w:rsidP="00F11FB1">
      <w:pPr>
        <w:spacing w:line="240" w:lineRule="auto"/>
        <w:ind w:firstLine="720"/>
        <w:jc w:val="both"/>
        <w:rPr>
          <w:rFonts w:ascii="Arial" w:hAnsi="Arial" w:cs="Arial"/>
          <w:lang w:val="mn-MN"/>
        </w:rPr>
      </w:pPr>
      <w:r w:rsidRPr="00CB3629">
        <w:rPr>
          <w:rFonts w:ascii="Arial" w:hAnsi="Arial" w:cs="Arial"/>
          <w:lang w:val="mn-MN"/>
        </w:rPr>
        <w:t xml:space="preserve">“Орон сууцжуулалтын тухай” хуулийн </w:t>
      </w:r>
      <w:r w:rsidR="00D21524" w:rsidRPr="00CB3629">
        <w:rPr>
          <w:rFonts w:ascii="Arial" w:hAnsi="Arial" w:cs="Arial"/>
          <w:lang w:val="mn-MN"/>
        </w:rPr>
        <w:t>төсөлд</w:t>
      </w:r>
      <w:r w:rsidRPr="00CB3629">
        <w:rPr>
          <w:rFonts w:ascii="Arial" w:hAnsi="Arial" w:cs="Arial"/>
          <w:lang w:val="mn-MN"/>
        </w:rPr>
        <w:t xml:space="preserve"> иргэ</w:t>
      </w:r>
      <w:r w:rsidR="00D21524" w:rsidRPr="00CB3629">
        <w:rPr>
          <w:rFonts w:ascii="Arial" w:hAnsi="Arial" w:cs="Arial"/>
          <w:lang w:val="mn-MN"/>
        </w:rPr>
        <w:t>н</w:t>
      </w:r>
      <w:r w:rsidRPr="00CB3629">
        <w:rPr>
          <w:rFonts w:ascii="Arial" w:hAnsi="Arial" w:cs="Arial"/>
          <w:lang w:val="mn-MN"/>
        </w:rPr>
        <w:t>ийг</w:t>
      </w:r>
      <w:r w:rsidR="00D21524" w:rsidRPr="00CB3629">
        <w:rPr>
          <w:rFonts w:ascii="Arial" w:hAnsi="Arial" w:cs="Arial"/>
          <w:lang w:val="mn-MN"/>
        </w:rPr>
        <w:t xml:space="preserve"> </w:t>
      </w:r>
      <w:r w:rsidR="00D21524" w:rsidRPr="00CB3629">
        <w:rPr>
          <w:rFonts w:ascii="Arial" w:eastAsia="Arial" w:hAnsi="Arial" w:cs="Arial"/>
          <w:lang w:val="mn-MN"/>
        </w:rPr>
        <w:t xml:space="preserve">“зохистой орон сууц” буюу </w:t>
      </w:r>
      <w:r w:rsidR="00D21524" w:rsidRPr="00CB3629">
        <w:rPr>
          <w:rFonts w:ascii="Arial" w:eastAsia="Arial" w:hAnsi="Arial" w:cs="Arial"/>
          <w:lang w:val="mn-MN" w:eastAsia="ja-JP"/>
        </w:rPr>
        <w:t xml:space="preserve">өрхийн орлоготой харьцуулахад оршин суугчийн санхүүгийн тогтвортой байдлыг алдагдуулахгүйгээр ашиглах, худалдан авах боломжтой, инженерийн дэд бүтцээр хангагдсан орлогод нийцсэн орон сууцаар </w:t>
      </w:r>
      <w:r w:rsidRPr="00CB3629">
        <w:rPr>
          <w:rFonts w:ascii="Arial" w:hAnsi="Arial" w:cs="Arial"/>
          <w:lang w:val="mn-MN"/>
        </w:rPr>
        <w:t>хангах</w:t>
      </w:r>
      <w:r w:rsidR="00F11FB1">
        <w:rPr>
          <w:rFonts w:ascii="Arial" w:hAnsi="Arial" w:cs="Arial"/>
          <w:lang w:val="mn-MN"/>
        </w:rPr>
        <w:t xml:space="preserve"> </w:t>
      </w:r>
      <w:r w:rsidR="00F11FB1" w:rsidRPr="00F11FB1">
        <w:rPr>
          <w:rFonts w:ascii="Arial" w:hAnsi="Arial" w:cs="Arial"/>
          <w:lang w:val="mn-MN"/>
        </w:rPr>
        <w:t>эрх зүйн суурийг бүрдүүлэхэд оршино</w:t>
      </w:r>
      <w:r w:rsidR="00F11FB1">
        <w:rPr>
          <w:rFonts w:ascii="Arial" w:hAnsi="Arial" w:cs="Arial"/>
          <w:lang w:val="mn-MN"/>
        </w:rPr>
        <w:t xml:space="preserve">. </w:t>
      </w:r>
      <w:r w:rsidRPr="00CB3629">
        <w:rPr>
          <w:rFonts w:ascii="Arial" w:hAnsi="Arial" w:cs="Arial"/>
          <w:lang w:val="mn-MN"/>
        </w:rPr>
        <w:t xml:space="preserve">Үүний үр дүнд иргэд хүнс, эрүүл мэндийн үйлчилгээ, боловсрол, тээвэр зэрэг бусад суурь хэрэгцээгээ санхүүгийн дарамтгүйгээр хангах бодит боломж бүрдэх юм. </w:t>
      </w:r>
    </w:p>
    <w:p w14:paraId="1A7EA8D1" w14:textId="71B13C57"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Мөн Орон сууцны зайлшгүй хэрэгцээтэй иргэдэд үзүүлэх орон сууцны хөнгөлөлт, татаасын санхүүжилтийг улс болон орон нутгийн төсөвт жил бүр тусгаж, баталгаажуулсан байх;</w:t>
      </w:r>
      <w:r w:rsidR="000118BA" w:rsidRPr="00CB3629">
        <w:rPr>
          <w:rFonts w:ascii="Arial" w:hAnsi="Arial" w:cs="Arial"/>
          <w:lang w:val="mn-MN"/>
        </w:rPr>
        <w:t xml:space="preserve"> </w:t>
      </w:r>
      <w:r w:rsidRPr="00CB3629">
        <w:rPr>
          <w:rFonts w:ascii="Arial" w:hAnsi="Arial" w:cs="Arial"/>
          <w:lang w:val="mn-MN"/>
        </w:rPr>
        <w:t xml:space="preserve">Хот, тосгоны хөгжлийн ерөнхий болон хэсэгчилсэн ерөнхий </w:t>
      </w:r>
      <w:r w:rsidRPr="00CB3629">
        <w:rPr>
          <w:rFonts w:ascii="Arial" w:hAnsi="Arial" w:cs="Arial"/>
          <w:lang w:val="mn-MN"/>
        </w:rPr>
        <w:lastRenderedPageBreak/>
        <w:t>төлөвлөгөөнд тусгагдсан төлөвлөлтийн дагуу орлогод нийцсэн орон сууцны төсөл, хөтөлбөрүүдийг үе шаттай хэрэгжүүлэх; Төвлөрлийг сааруулах, агаар, хөрс</w:t>
      </w:r>
      <w:r w:rsidR="00A27D86" w:rsidRPr="00CB3629">
        <w:rPr>
          <w:rFonts w:ascii="Arial" w:hAnsi="Arial" w:cs="Arial"/>
          <w:lang w:val="mn-MN"/>
        </w:rPr>
        <w:t xml:space="preserve">, </w:t>
      </w:r>
      <w:r w:rsidRPr="00CB3629">
        <w:rPr>
          <w:rFonts w:ascii="Arial" w:hAnsi="Arial" w:cs="Arial"/>
          <w:lang w:val="mn-MN"/>
        </w:rPr>
        <w:t xml:space="preserve">орчны чанарын үзүүлэлтийг </w:t>
      </w:r>
      <w:r w:rsidR="00A27D86" w:rsidRPr="00CB3629">
        <w:rPr>
          <w:rFonts w:ascii="Arial" w:hAnsi="Arial" w:cs="Arial"/>
          <w:lang w:val="mn-MN"/>
        </w:rPr>
        <w:t xml:space="preserve">үндэслэн </w:t>
      </w:r>
      <w:r w:rsidRPr="00CB3629">
        <w:rPr>
          <w:rFonts w:ascii="Arial" w:hAnsi="Arial" w:cs="Arial"/>
          <w:lang w:val="mn-MN"/>
        </w:rPr>
        <w:t xml:space="preserve">гэр хорооллыг </w:t>
      </w:r>
      <w:r w:rsidR="00A27D86" w:rsidRPr="00CB3629">
        <w:rPr>
          <w:rFonts w:ascii="Arial" w:hAnsi="Arial" w:cs="Arial"/>
          <w:lang w:val="mn-MN"/>
        </w:rPr>
        <w:t xml:space="preserve">үе шаттайгаар </w:t>
      </w:r>
      <w:r w:rsidRPr="00CB3629">
        <w:rPr>
          <w:rFonts w:ascii="Arial" w:hAnsi="Arial" w:cs="Arial"/>
          <w:lang w:val="mn-MN"/>
        </w:rPr>
        <w:t xml:space="preserve">орон сууцжуулах ажлыг эрчимжүүлэх </w:t>
      </w:r>
      <w:r w:rsidR="00A27D86" w:rsidRPr="00CB3629">
        <w:rPr>
          <w:rFonts w:ascii="Arial" w:hAnsi="Arial" w:cs="Arial"/>
          <w:lang w:val="mn-MN"/>
        </w:rPr>
        <w:t xml:space="preserve">зэрэг </w:t>
      </w:r>
      <w:r w:rsidRPr="00CB3629">
        <w:rPr>
          <w:rFonts w:ascii="Arial" w:hAnsi="Arial" w:cs="Arial"/>
          <w:lang w:val="mn-MN"/>
        </w:rPr>
        <w:t xml:space="preserve">зарчмын шинжтэй зохицуулалтуудыг тусгасан болно. </w:t>
      </w:r>
    </w:p>
    <w:p w14:paraId="3A1F4071" w14:textId="0A0FC5F3" w:rsidR="00CB3629" w:rsidRPr="00CB3629" w:rsidRDefault="00CB3629" w:rsidP="00CB3629">
      <w:pPr>
        <w:spacing w:line="240" w:lineRule="auto"/>
        <w:ind w:firstLine="720"/>
        <w:jc w:val="both"/>
        <w:rPr>
          <w:rFonts w:ascii="Arial" w:eastAsia="Arial" w:hAnsi="Arial" w:cs="Arial"/>
          <w:lang w:val="mn-MN"/>
        </w:rPr>
      </w:pPr>
      <w:r w:rsidRPr="00CB3629">
        <w:rPr>
          <w:rFonts w:ascii="Arial" w:eastAsia="Arial" w:hAnsi="Arial" w:cs="Arial"/>
          <w:lang w:val="mn-MN"/>
        </w:rPr>
        <w:t xml:space="preserve">Төрөөс иргэдийг орон сууцжуулах үйл ажиллагаа нь нийгмийн орон сууц, хөлсний орон сууц, хөлслөөд өмчлөх орон сууц гэсэн төрөлтэй байхаар хуулийн төсөлд тусгаж нарийвчлан зохицуулсан. </w:t>
      </w:r>
    </w:p>
    <w:p w14:paraId="38B4F80E" w14:textId="7810AB2A" w:rsidR="00CB3629" w:rsidRPr="00CB3629" w:rsidRDefault="00CB3629" w:rsidP="00CB3629">
      <w:pPr>
        <w:spacing w:line="240" w:lineRule="auto"/>
        <w:ind w:firstLine="720"/>
        <w:jc w:val="both"/>
        <w:rPr>
          <w:rFonts w:ascii="Arial" w:hAnsi="Arial" w:cs="Arial"/>
          <w:lang w:val="mn-MN"/>
        </w:rPr>
      </w:pPr>
      <w:r w:rsidRPr="00CB3629">
        <w:rPr>
          <w:rFonts w:ascii="Arial" w:hAnsi="Arial" w:cs="Arial"/>
          <w:lang w:val="mn-MN"/>
        </w:rPr>
        <w:t xml:space="preserve">Түүнчлэн, “Үндэсний орон сууцны корпораци” нь орон сууцны нийлүүлэлтийг нэмэгдүүлэх, орон сууцны нийлүүлэлтийн санхүүжилтэд зориулсан урт хугацааны эх үүсвэрийг татан төвлөрүүлэх, хуваарилах зэргээр санхүүжилтийн тогтвортой тогтолцоог бүрдүүлэх, дэмжих тусгайлсан чиг үүрэг бүхий, төрөөс үүсгэн байгуулсан хуулийн этгээд байх бөгөөд Засгийн газар үүсгэн байгуулахаар тусгасан. Харин “орон сууцны корпораци” нь тухайн нутаг дэвсгэрт орон сууцжуулах үйл ажиллагааг хэрэгжүүлэх зорилгоор аймаг, нийслэлийн Засаг даргын хүсэлт, саналыг үндэслэн, Үндэсний орон сууцны корпорацийн шийдвэрээр байгуулагдах тусгай зориулалтын компани байхаар тусгасан. </w:t>
      </w:r>
    </w:p>
    <w:p w14:paraId="081F168C" w14:textId="512D83F4" w:rsidR="000E5676" w:rsidRPr="00CB3629" w:rsidRDefault="000E5676" w:rsidP="00CB3629">
      <w:pPr>
        <w:spacing w:line="240" w:lineRule="auto"/>
        <w:jc w:val="both"/>
        <w:rPr>
          <w:rFonts w:ascii="Arial" w:hAnsi="Arial" w:cs="Arial"/>
          <w:b/>
          <w:bCs/>
          <w:lang w:val="mn-MN"/>
        </w:rPr>
      </w:pPr>
      <w:r w:rsidRPr="00CB3629">
        <w:rPr>
          <w:rFonts w:ascii="Arial" w:hAnsi="Arial" w:cs="Arial"/>
          <w:b/>
          <w:bCs/>
          <w:lang w:val="mn-MN"/>
        </w:rPr>
        <w:t>Дөрөв.Тухайн харилцааг урьд нь хууль, эрх зүйн бусад актаар зохицуулж ирсэн байдал</w:t>
      </w:r>
    </w:p>
    <w:p w14:paraId="6EAD501C" w14:textId="5CDB5BDA" w:rsidR="00B5585A" w:rsidRPr="00B5585A" w:rsidRDefault="000E5676" w:rsidP="00CB3629">
      <w:pPr>
        <w:spacing w:line="240" w:lineRule="auto"/>
        <w:ind w:firstLine="720"/>
        <w:jc w:val="both"/>
        <w:rPr>
          <w:rFonts w:ascii="Arial" w:hAnsi="Arial" w:cs="Arial"/>
          <w:lang w:val="mn-MN"/>
        </w:rPr>
      </w:pPr>
      <w:r w:rsidRPr="00CB3629">
        <w:rPr>
          <w:rFonts w:ascii="Arial" w:hAnsi="Arial" w:cs="Arial"/>
          <w:lang w:val="mn-MN"/>
        </w:rPr>
        <w:t xml:space="preserve">Монгол Улсад иргэдийг орон сууцжуулахтай холбоотой харилцааг </w:t>
      </w:r>
      <w:r w:rsidR="00B5585A" w:rsidRPr="00B5585A">
        <w:rPr>
          <w:rFonts w:ascii="Arial" w:hAnsi="Arial" w:cs="Arial"/>
          <w:lang w:val="mn-MN"/>
        </w:rPr>
        <w:t>өнөөдрийг хүртэл салбарын холбогдох хууль тогтоомж болон бодлогын баримт бичгээр хэсэгчлэн зохицуулж ирсэн</w:t>
      </w:r>
      <w:r w:rsidR="00B5585A">
        <w:rPr>
          <w:rFonts w:ascii="Arial" w:hAnsi="Arial" w:cs="Arial"/>
          <w:lang w:val="mn-MN"/>
        </w:rPr>
        <w:t xml:space="preserve">. </w:t>
      </w:r>
    </w:p>
    <w:p w14:paraId="08167C23" w14:textId="77777777"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Тухайлбал, Монгол Улсын Их Хурлаас 1999 онд баталсан “Орон сууцны тухай” хууль нь орон сууцны салбарыг урт хугацаанд тогтвортой хөгжүүлэх, нийлүүлэлтийг нарийвчлан зохицуулахаас илүүтэй орон сууцны ашиглалт, сууц өмчлөгчдийн холбоо болон нийтийн аж ахуйн харилцааг давамгайлан зохицуулж иржээ. Тус хуулийн 4 дүгээр бүлэгт орон сууц хөгжүүлэх үйл ажиллагааг санхүүжүүлэх тухай зохицуулалт тусгагдсан боловч хэт ерөнхий бөгөөд орон сууц, газар, дэд бүтэц хөгжүүлэх үйл ажиллагааг хэрхэн зохион байгуулах талаар нарийвчлан зохицуулаагүй байна.</w:t>
      </w:r>
    </w:p>
    <w:p w14:paraId="33842F5A" w14:textId="4E860FBC"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Түүнчлэн, Улсын Их Хурлаас 2023 онд “Нийслэл Улаанбаатар хотын замын хөдөлгөөний түгжрэлийг бууруулах, гэр хорооллыг орон сууцжуулах тухай” хуулийг баталсан. Энэхүү хууль нь зөвхөн Нийслэл хотын хэмжээнд замын хөдөлгөөний түгжрэлийг бууруулах, гэр хорооллыг дахин төлөвлөж орон сууцжуулахтай холбогдсон тухайлсан харилцааг зохицуулж байна.</w:t>
      </w:r>
    </w:p>
    <w:p w14:paraId="711953CD" w14:textId="2F7FD992"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Иймд орон сууц, түүний инженерийн дэд бүтэц болон газар хөгжүүлэх үйл ажиллагаанд шаардлагатай санхүүгийн тогтвортой эх үүсвэрийг бүрдүүлэх, орон сууцжуулалтын санхүүжилтийг дагнан хариуцах институцийн бүтэц (Үндэсний орон сууцны корпораци, Орон сууцны санхүүжилтийн банк гэх мэт), чиг үүргийг тодорхой болгох шаардлага тулгарч байна. Улмаар</w:t>
      </w:r>
      <w:r w:rsidR="00A27D86" w:rsidRPr="00CB3629">
        <w:rPr>
          <w:rFonts w:ascii="Arial" w:hAnsi="Arial" w:cs="Arial"/>
          <w:lang w:val="mn-MN"/>
        </w:rPr>
        <w:t xml:space="preserve"> </w:t>
      </w:r>
      <w:r w:rsidR="00A27D86" w:rsidRPr="00CB3629">
        <w:rPr>
          <w:rFonts w:ascii="Arial" w:eastAsia="Arial" w:hAnsi="Arial" w:cs="Arial"/>
          <w:lang w:val="mn-MN"/>
        </w:rPr>
        <w:t>иргэн, өрхийн орлогын түвшин, төлбөрийн чадварт нийцсэн</w:t>
      </w:r>
      <w:r w:rsidRPr="00CB3629">
        <w:rPr>
          <w:rFonts w:ascii="Arial" w:hAnsi="Arial" w:cs="Arial"/>
          <w:lang w:val="mn-MN"/>
        </w:rPr>
        <w:t xml:space="preserve">, нийгмийн болон хөлсний орон сууцаар хангах бодит нөхцөлийг бүрдүүлэх үүднээс энэхүү харилцааг бие даасан хуулиар цогцоор нь зохицуулах шаардлага үүссэн болно. </w:t>
      </w:r>
    </w:p>
    <w:p w14:paraId="73B0E3F1" w14:textId="5A2BF8DD" w:rsidR="000E5676" w:rsidRPr="00CB3629" w:rsidRDefault="000E5676" w:rsidP="00CB3629">
      <w:pPr>
        <w:spacing w:line="240" w:lineRule="auto"/>
        <w:jc w:val="both"/>
        <w:rPr>
          <w:rFonts w:ascii="Arial" w:hAnsi="Arial" w:cs="Arial"/>
          <w:b/>
          <w:bCs/>
          <w:lang w:val="mn-MN"/>
        </w:rPr>
      </w:pPr>
      <w:r w:rsidRPr="00CB3629">
        <w:rPr>
          <w:rFonts w:ascii="Arial" w:hAnsi="Arial" w:cs="Arial"/>
          <w:b/>
          <w:bCs/>
          <w:lang w:val="mn-MN"/>
        </w:rPr>
        <w:t>Тав.Хуулийн төслийг боловсруулахтай холбогдуулан хууль санаачлагчаас авч хэрэгжүүлсэн арга хэмжээ</w:t>
      </w:r>
    </w:p>
    <w:p w14:paraId="64259A25" w14:textId="6D1D35C8"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 xml:space="preserve">Хот байгуулалт, барилга, орон сууцжуулалтын яамнаас “Орон сууцжуулалтын тухай” хуулийн төслийг боловсруулахдаа салбарын яамд, төрийн байгууллагуудаас гадна эрдэм шинжилгээний хүрээлэнгүүд, хувийн хэвшил, мэргэжлийн холбоод </w:t>
      </w:r>
      <w:r w:rsidRPr="00CB3629">
        <w:rPr>
          <w:rFonts w:ascii="Arial" w:hAnsi="Arial" w:cs="Arial"/>
          <w:lang w:val="mn-MN"/>
        </w:rPr>
        <w:lastRenderedPageBreak/>
        <w:t>болон иргэний нийгмийн байгууллагуудын оролцоог хангах арга хэмжээг үе шаттайгаар авч хэрэгжүүлсэн.</w:t>
      </w:r>
    </w:p>
    <w:p w14:paraId="1197788D" w14:textId="77777777"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 xml:space="preserve">Хуулийн төслийн үзэл баримтлалыг тодорхойлохдоо “Алсын хараа-2050” Монгол Улсын урт хугацааны хөгжлийн бодлого, Засгийн газрын үйл ажиллагааны хөтөлбөр, холбогдох олон улсын гэрээ, конвенцод нийцүүлсэн бөгөөд гадаад улс орнуудын эрх зүйн зохицуулалтын харьцуулсан судалгааг нарийвчлан боловсруулсан. </w:t>
      </w:r>
    </w:p>
    <w:p w14:paraId="7AF87D67" w14:textId="1D1A732D"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Түүнчлэн хуулийн төсөлд мэргэжлийн холбоод, эрдэмтэн судлаачид, олон улсын болон үндэсний зөвлөхүүдийн санал, дүгнэлтийг тусгаж ажилласан. Салбар дундын уялдаа холбоог хангах хүрээнд яамдаас албан ёсны саналыг авч тусгаснаар хуулийн төслийн агуулга, зохицуулалтыг улам боловсронгуй болгосон юм.</w:t>
      </w:r>
    </w:p>
    <w:p w14:paraId="29EFE3DC" w14:textId="63F70C3A" w:rsidR="000E5676" w:rsidRPr="00CB3629" w:rsidRDefault="000E5676" w:rsidP="00CB3629">
      <w:pPr>
        <w:spacing w:line="240" w:lineRule="auto"/>
        <w:jc w:val="both"/>
        <w:rPr>
          <w:rFonts w:ascii="Arial" w:hAnsi="Arial" w:cs="Arial"/>
          <w:b/>
          <w:bCs/>
          <w:lang w:val="mn-MN"/>
        </w:rPr>
      </w:pPr>
      <w:r w:rsidRPr="00CB3629">
        <w:rPr>
          <w:rFonts w:ascii="Arial" w:hAnsi="Arial" w:cs="Arial"/>
          <w:b/>
          <w:bCs/>
          <w:lang w:val="mn-MN"/>
        </w:rPr>
        <w:t>Зургаа.Хуулийн төслийг олон нийтээр хэлэлцүүлсэн дүн</w:t>
      </w:r>
    </w:p>
    <w:p w14:paraId="3A34F447" w14:textId="0BF2B144" w:rsidR="008E72A5" w:rsidRPr="00CB3629" w:rsidRDefault="000E5676" w:rsidP="00CB3629">
      <w:pPr>
        <w:spacing w:line="240" w:lineRule="auto"/>
        <w:ind w:firstLine="360"/>
        <w:jc w:val="both"/>
        <w:rPr>
          <w:rFonts w:ascii="Arial" w:hAnsi="Arial" w:cs="Arial"/>
          <w:lang w:val="mn-MN"/>
        </w:rPr>
      </w:pPr>
      <w:r w:rsidRPr="00CB3629">
        <w:rPr>
          <w:rFonts w:ascii="Arial" w:hAnsi="Arial" w:cs="Arial"/>
          <w:lang w:val="mn-MN"/>
        </w:rPr>
        <w:t>Хуулийн төслийг олон нийтээр хэлэлцүүлэх, иргэдийн саналыг тусгах зорилгоор дараах хэлэлцүүлгүүдийг зохион байгуулав</w:t>
      </w:r>
      <w:r w:rsidR="00922849" w:rsidRPr="00CB3629">
        <w:rPr>
          <w:rFonts w:ascii="Arial" w:hAnsi="Arial" w:cs="Arial"/>
          <w:lang w:val="mn-MN"/>
        </w:rPr>
        <w:t>. Үүнд</w:t>
      </w:r>
      <w:r w:rsidRPr="00CB3629">
        <w:rPr>
          <w:rFonts w:ascii="Arial" w:hAnsi="Arial" w:cs="Arial"/>
          <w:lang w:val="mn-MN"/>
        </w:rPr>
        <w:t>:</w:t>
      </w:r>
    </w:p>
    <w:p w14:paraId="1E8561BF" w14:textId="6B8F46D9" w:rsidR="008E72A5" w:rsidRPr="00CB3629" w:rsidRDefault="008E72A5" w:rsidP="00CB3629">
      <w:pPr>
        <w:pStyle w:val="ListParagraph"/>
        <w:numPr>
          <w:ilvl w:val="0"/>
          <w:numId w:val="8"/>
        </w:numPr>
        <w:spacing w:line="240" w:lineRule="auto"/>
        <w:jc w:val="both"/>
        <w:rPr>
          <w:rFonts w:ascii="Arial" w:hAnsi="Arial" w:cs="Arial"/>
          <w:lang w:val="mn-MN"/>
        </w:rPr>
      </w:pPr>
      <w:r w:rsidRPr="00CB3629">
        <w:rPr>
          <w:rFonts w:ascii="Arial" w:hAnsi="Arial" w:cs="Arial"/>
          <w:lang w:val="mn-MN"/>
        </w:rPr>
        <w:t xml:space="preserve">2026 оны 02 дугаар сарын 25-ны өдөр: “Иргэдийг орон сууцжуулах эрх зүйн орчныг бүрдүүлэх нь” сэдэвт </w:t>
      </w:r>
      <w:r w:rsidR="00BB7C96">
        <w:rPr>
          <w:rFonts w:ascii="Arial" w:hAnsi="Arial" w:cs="Arial"/>
          <w:lang w:val="mn-MN"/>
        </w:rPr>
        <w:t xml:space="preserve">семинар </w:t>
      </w:r>
      <w:r w:rsidRPr="00CB3629">
        <w:rPr>
          <w:rFonts w:ascii="Arial" w:hAnsi="Arial" w:cs="Arial"/>
          <w:lang w:val="mn-MN"/>
        </w:rPr>
        <w:t xml:space="preserve">(workshop) зохион байгуулж ажлын хэсгийн гишүүд болон Бүгд Найрамдах Солонгос Улсын зөвлөхүүд оролцов. </w:t>
      </w:r>
    </w:p>
    <w:p w14:paraId="2CF8F02F" w14:textId="4677BE18" w:rsidR="000E5676" w:rsidRPr="00CB3629" w:rsidRDefault="000E5676" w:rsidP="00CB3629">
      <w:pPr>
        <w:numPr>
          <w:ilvl w:val="0"/>
          <w:numId w:val="8"/>
        </w:numPr>
        <w:spacing w:line="240" w:lineRule="auto"/>
        <w:jc w:val="both"/>
        <w:rPr>
          <w:rFonts w:ascii="Arial" w:hAnsi="Arial" w:cs="Arial"/>
          <w:lang w:val="mn-MN"/>
        </w:rPr>
      </w:pPr>
      <w:r w:rsidRPr="00CB3629">
        <w:rPr>
          <w:rFonts w:ascii="Arial" w:hAnsi="Arial" w:cs="Arial"/>
          <w:lang w:val="mn-MN"/>
        </w:rPr>
        <w:t>2026 оны 03 дугаар сарын 13-ны өдөр: “Иргэдийг орон сууцжуулах эрх зүйн орчныг бүрдүүлэх нь” сэдэвт олон нийтийн хэлэлцүүлэг</w:t>
      </w:r>
      <w:r w:rsidR="00BC7B7D" w:rsidRPr="00CB3629">
        <w:rPr>
          <w:rFonts w:ascii="Arial" w:hAnsi="Arial" w:cs="Arial"/>
          <w:lang w:val="mn-MN"/>
        </w:rPr>
        <w:t xml:space="preserve"> зохион байгуулав.</w:t>
      </w:r>
    </w:p>
    <w:p w14:paraId="65231702" w14:textId="1CDECFEE" w:rsidR="000E5676" w:rsidRPr="00CB3629" w:rsidRDefault="000E5676" w:rsidP="00CB3629">
      <w:pPr>
        <w:numPr>
          <w:ilvl w:val="0"/>
          <w:numId w:val="8"/>
        </w:numPr>
        <w:spacing w:line="240" w:lineRule="auto"/>
        <w:jc w:val="both"/>
        <w:rPr>
          <w:rFonts w:ascii="Arial" w:hAnsi="Arial" w:cs="Arial"/>
          <w:lang w:val="mn-MN"/>
        </w:rPr>
      </w:pPr>
      <w:r w:rsidRPr="00CB3629">
        <w:rPr>
          <w:rFonts w:ascii="Arial" w:hAnsi="Arial" w:cs="Arial"/>
          <w:lang w:val="mn-MN"/>
        </w:rPr>
        <w:t>2026 оны 03 дугаар сарын 31-ний өдөр: “Орон сууцжуулалтын тухай” болон</w:t>
      </w:r>
      <w:r w:rsidR="00241924" w:rsidRPr="00CB3629">
        <w:rPr>
          <w:rFonts w:ascii="Arial" w:hAnsi="Arial" w:cs="Arial"/>
          <w:lang w:val="mn-MN"/>
        </w:rPr>
        <w:t xml:space="preserve"> </w:t>
      </w:r>
      <w:r w:rsidRPr="00CB3629">
        <w:rPr>
          <w:rFonts w:ascii="Arial" w:hAnsi="Arial" w:cs="Arial"/>
          <w:lang w:val="mn-MN"/>
        </w:rPr>
        <w:t>“Орон сууцны санхүүжилтийн банкны тухай” хуулийн төслүүдийг танилцуулах олон нийтийн хэлэлцүүлэг</w:t>
      </w:r>
      <w:r w:rsidR="00BC7B7D" w:rsidRPr="00CB3629">
        <w:rPr>
          <w:rFonts w:ascii="Arial" w:hAnsi="Arial" w:cs="Arial"/>
          <w:lang w:val="mn-MN"/>
        </w:rPr>
        <w:t xml:space="preserve"> зохион байгуулав.</w:t>
      </w:r>
    </w:p>
    <w:p w14:paraId="0E36A310" w14:textId="4741DB29" w:rsidR="000E5676" w:rsidRPr="00CB3629" w:rsidRDefault="000E5676" w:rsidP="00CB3629">
      <w:pPr>
        <w:spacing w:line="240" w:lineRule="auto"/>
        <w:ind w:firstLine="360"/>
        <w:jc w:val="both"/>
        <w:rPr>
          <w:rFonts w:ascii="Arial" w:hAnsi="Arial" w:cs="Arial"/>
          <w:lang w:val="mn-MN"/>
        </w:rPr>
      </w:pPr>
      <w:r w:rsidRPr="00CB3629">
        <w:rPr>
          <w:rFonts w:ascii="Arial" w:hAnsi="Arial" w:cs="Arial"/>
          <w:lang w:val="mn-MN"/>
        </w:rPr>
        <w:t>Эдгээр хэлэлцүүлгийн үеэр оролцогчид болон иргэдээс ирүүлсэн ерөнхий болон тусгай санал, шүүмж, зөвлөмжийг ажлын хэсэг хүлээн авч, нарийвчлан судалсны үндсэн дээр хуулийн төслийн холбогдох зохицуулалтуудад тусган</w:t>
      </w:r>
      <w:r w:rsidR="00241924" w:rsidRPr="00CB3629">
        <w:rPr>
          <w:rFonts w:ascii="Arial" w:hAnsi="Arial" w:cs="Arial"/>
          <w:lang w:val="mn-MN"/>
        </w:rPr>
        <w:t xml:space="preserve"> боловсронгуй болгосон.</w:t>
      </w:r>
    </w:p>
    <w:p w14:paraId="611A4F8A" w14:textId="179CF406" w:rsidR="000E5676" w:rsidRPr="00CB3629" w:rsidRDefault="000E5676" w:rsidP="00CB3629">
      <w:pPr>
        <w:spacing w:line="240" w:lineRule="auto"/>
        <w:jc w:val="both"/>
        <w:rPr>
          <w:rFonts w:ascii="Arial" w:hAnsi="Arial" w:cs="Arial"/>
          <w:b/>
          <w:bCs/>
          <w:lang w:val="mn-MN"/>
        </w:rPr>
      </w:pPr>
      <w:r w:rsidRPr="00CB3629">
        <w:rPr>
          <w:rFonts w:ascii="Arial" w:hAnsi="Arial" w:cs="Arial"/>
          <w:b/>
          <w:bCs/>
          <w:lang w:val="mn-MN"/>
        </w:rPr>
        <w:t>Долоо.Гадаад орны туршлага, бусад судалгаа, шинжилгээний тайлангийн дүгнэлт</w:t>
      </w:r>
    </w:p>
    <w:p w14:paraId="496A39D9" w14:textId="1219F0CB" w:rsidR="000E5676"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 xml:space="preserve">“Орон сууцжуулалтын тухай” хуулийн төслийг боловсруулах судалгааны ажлын хүрээнд энэхүү харилцааг амжилттай зохицуулж чадсан гадаад улс орнуудын эрх зүйн зохицуулалт, институцийн бүтэц, сайн туршлагыг харьцуулан </w:t>
      </w:r>
      <w:r w:rsidR="00241924" w:rsidRPr="00CB3629">
        <w:rPr>
          <w:rFonts w:ascii="Arial" w:hAnsi="Arial" w:cs="Arial"/>
          <w:lang w:val="mn-MN"/>
        </w:rPr>
        <w:t>судалсан</w:t>
      </w:r>
      <w:r w:rsidRPr="00CB3629">
        <w:rPr>
          <w:rFonts w:ascii="Arial" w:hAnsi="Arial" w:cs="Arial"/>
          <w:lang w:val="mn-MN"/>
        </w:rPr>
        <w:t>.</w:t>
      </w:r>
    </w:p>
    <w:p w14:paraId="43656AE6" w14:textId="1BF99256" w:rsidR="00D219D2" w:rsidRPr="00CB3629" w:rsidRDefault="000E5676" w:rsidP="00CB3629">
      <w:pPr>
        <w:spacing w:line="240" w:lineRule="auto"/>
        <w:ind w:firstLine="720"/>
        <w:jc w:val="both"/>
        <w:rPr>
          <w:rFonts w:ascii="Arial" w:hAnsi="Arial" w:cs="Arial"/>
          <w:lang w:val="mn-MN"/>
        </w:rPr>
      </w:pPr>
      <w:r w:rsidRPr="00CB3629">
        <w:rPr>
          <w:rFonts w:ascii="Arial" w:hAnsi="Arial" w:cs="Arial"/>
          <w:lang w:val="mn-MN"/>
        </w:rPr>
        <w:t>Тандан судалгааны хүрээнд БНСУ, Австрали</w:t>
      </w:r>
      <w:r w:rsidR="006E663D" w:rsidRPr="00CB3629">
        <w:rPr>
          <w:rFonts w:ascii="Arial" w:hAnsi="Arial" w:cs="Arial"/>
          <w:lang w:val="mn-MN"/>
        </w:rPr>
        <w:t xml:space="preserve"> </w:t>
      </w:r>
      <w:r w:rsidRPr="00CB3629">
        <w:rPr>
          <w:rFonts w:ascii="Arial" w:hAnsi="Arial" w:cs="Arial"/>
          <w:lang w:val="mn-MN"/>
        </w:rPr>
        <w:t>зэрэг улс орнуудын орон сууцжуулалтын суурь хууль, бодлогын баримт бичиг, төрөөс хэрэгжүүлдэг орон сууцны хөтөлбөрүүдийн санхүүжилтийн тогтолцоог судал</w:t>
      </w:r>
      <w:r w:rsidR="00F7450E" w:rsidRPr="00CB3629">
        <w:rPr>
          <w:rFonts w:ascii="Arial" w:hAnsi="Arial" w:cs="Arial"/>
          <w:lang w:val="mn-MN"/>
        </w:rPr>
        <w:t>сан</w:t>
      </w:r>
      <w:r w:rsidRPr="00CB3629">
        <w:rPr>
          <w:rFonts w:ascii="Arial" w:hAnsi="Arial" w:cs="Arial"/>
          <w:lang w:val="mn-MN"/>
        </w:rPr>
        <w:t>. Хуулийн төсөлд эдгээр улсын санхүүжилтийн тогтвортой механизмыг өөрийн орны онцлогт тохируулан нутагшуулах зохицуулалтуудыг тусга</w:t>
      </w:r>
      <w:r w:rsidR="00241924" w:rsidRPr="00CB3629">
        <w:rPr>
          <w:rFonts w:ascii="Arial" w:hAnsi="Arial" w:cs="Arial"/>
          <w:lang w:val="mn-MN"/>
        </w:rPr>
        <w:t>сан</w:t>
      </w:r>
      <w:r w:rsidR="00F7450E" w:rsidRPr="00CB3629">
        <w:rPr>
          <w:rFonts w:ascii="Arial" w:hAnsi="Arial" w:cs="Arial"/>
          <w:lang w:val="mn-MN"/>
        </w:rPr>
        <w:t xml:space="preserve"> болно</w:t>
      </w:r>
      <w:r w:rsidR="00241924" w:rsidRPr="00CB3629">
        <w:rPr>
          <w:rFonts w:ascii="Arial" w:hAnsi="Arial" w:cs="Arial"/>
          <w:lang w:val="mn-MN"/>
        </w:rPr>
        <w:t>.</w:t>
      </w:r>
    </w:p>
    <w:p w14:paraId="41B40A31" w14:textId="77777777" w:rsidR="005D67F9" w:rsidRPr="00CB3629" w:rsidRDefault="005D67F9" w:rsidP="00CB3629">
      <w:pPr>
        <w:spacing w:line="240" w:lineRule="auto"/>
        <w:jc w:val="center"/>
        <w:rPr>
          <w:rFonts w:ascii="Arial" w:hAnsi="Arial" w:cs="Arial"/>
          <w:lang w:val="mn-MN"/>
        </w:rPr>
      </w:pPr>
    </w:p>
    <w:p w14:paraId="103E5C3E" w14:textId="59B2F6D4" w:rsidR="00D219D2" w:rsidRPr="00CB3629" w:rsidRDefault="00241924" w:rsidP="00CB3629">
      <w:pPr>
        <w:spacing w:line="240" w:lineRule="auto"/>
        <w:jc w:val="center"/>
        <w:rPr>
          <w:rFonts w:ascii="Arial" w:hAnsi="Arial" w:cs="Arial"/>
          <w:lang w:val="mn-MN"/>
        </w:rPr>
      </w:pPr>
      <w:r w:rsidRPr="00CB3629">
        <w:rPr>
          <w:rFonts w:ascii="Arial" w:hAnsi="Arial" w:cs="Arial"/>
          <w:lang w:val="mn-MN"/>
        </w:rPr>
        <w:t>---oOo---</w:t>
      </w:r>
    </w:p>
    <w:sectPr w:rsidR="00D219D2" w:rsidRPr="00CB3629" w:rsidSect="00121A1A">
      <w:footerReference w:type="even" r:id="rId8"/>
      <w:footerReference w:type="default" r:id="rId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DB0F1" w14:textId="77777777" w:rsidR="00B07D44" w:rsidRDefault="00B07D44" w:rsidP="005D67F9">
      <w:pPr>
        <w:spacing w:after="0" w:line="240" w:lineRule="auto"/>
      </w:pPr>
      <w:r>
        <w:separator/>
      </w:r>
    </w:p>
  </w:endnote>
  <w:endnote w:type="continuationSeparator" w:id="0">
    <w:p w14:paraId="2DD17DEA" w14:textId="77777777" w:rsidR="00B07D44" w:rsidRDefault="00B07D44" w:rsidP="005D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0126495"/>
      <w:docPartObj>
        <w:docPartGallery w:val="Page Numbers (Bottom of Page)"/>
        <w:docPartUnique/>
      </w:docPartObj>
    </w:sdtPr>
    <w:sdtContent>
      <w:p w14:paraId="27F6EA98" w14:textId="01D41025" w:rsidR="005D67F9" w:rsidRDefault="005D67F9" w:rsidP="00BD7C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CE195" w14:textId="77777777" w:rsidR="005D67F9" w:rsidRDefault="005D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387136"/>
      <w:docPartObj>
        <w:docPartGallery w:val="Page Numbers (Bottom of Page)"/>
        <w:docPartUnique/>
      </w:docPartObj>
    </w:sdtPr>
    <w:sdtContent>
      <w:p w14:paraId="4ED697A4" w14:textId="19B8FC2B" w:rsidR="005D67F9" w:rsidRDefault="005D67F9" w:rsidP="00BD7C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0BC31FE" w14:textId="77777777" w:rsidR="005D67F9" w:rsidRDefault="005D6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5DFAD" w14:textId="77777777" w:rsidR="00B07D44" w:rsidRDefault="00B07D44" w:rsidP="005D67F9">
      <w:pPr>
        <w:spacing w:after="0" w:line="240" w:lineRule="auto"/>
      </w:pPr>
      <w:r>
        <w:separator/>
      </w:r>
    </w:p>
  </w:footnote>
  <w:footnote w:type="continuationSeparator" w:id="0">
    <w:p w14:paraId="207B5F13" w14:textId="77777777" w:rsidR="00B07D44" w:rsidRDefault="00B07D44" w:rsidP="005D6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F4C"/>
    <w:multiLevelType w:val="hybridMultilevel"/>
    <w:tmpl w:val="AA78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8040E"/>
    <w:multiLevelType w:val="hybridMultilevel"/>
    <w:tmpl w:val="80F4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1B2"/>
    <w:multiLevelType w:val="multilevel"/>
    <w:tmpl w:val="957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04F57"/>
    <w:multiLevelType w:val="multilevel"/>
    <w:tmpl w:val="EDC4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12900"/>
    <w:multiLevelType w:val="multilevel"/>
    <w:tmpl w:val="34A6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F04EA"/>
    <w:multiLevelType w:val="multilevel"/>
    <w:tmpl w:val="6DD02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D5031"/>
    <w:multiLevelType w:val="hybridMultilevel"/>
    <w:tmpl w:val="26063F30"/>
    <w:lvl w:ilvl="0" w:tplc="BDD061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270278"/>
    <w:multiLevelType w:val="multilevel"/>
    <w:tmpl w:val="EC94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778402">
    <w:abstractNumId w:val="7"/>
  </w:num>
  <w:num w:numId="2" w16cid:durableId="1354695885">
    <w:abstractNumId w:val="3"/>
  </w:num>
  <w:num w:numId="3" w16cid:durableId="136994495">
    <w:abstractNumId w:val="2"/>
  </w:num>
  <w:num w:numId="4" w16cid:durableId="61216548">
    <w:abstractNumId w:val="0"/>
  </w:num>
  <w:num w:numId="5" w16cid:durableId="865750948">
    <w:abstractNumId w:val="6"/>
  </w:num>
  <w:num w:numId="6" w16cid:durableId="1621061240">
    <w:abstractNumId w:val="1"/>
  </w:num>
  <w:num w:numId="7" w16cid:durableId="467750391">
    <w:abstractNumId w:val="4"/>
  </w:num>
  <w:num w:numId="8" w16cid:durableId="1540555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E4"/>
    <w:rsid w:val="00000444"/>
    <w:rsid w:val="000118BA"/>
    <w:rsid w:val="000E5676"/>
    <w:rsid w:val="00114CBA"/>
    <w:rsid w:val="00121A1A"/>
    <w:rsid w:val="00213B88"/>
    <w:rsid w:val="00241924"/>
    <w:rsid w:val="002F662B"/>
    <w:rsid w:val="00304227"/>
    <w:rsid w:val="003832AA"/>
    <w:rsid w:val="00435CB5"/>
    <w:rsid w:val="00442E6E"/>
    <w:rsid w:val="004903A6"/>
    <w:rsid w:val="004B433E"/>
    <w:rsid w:val="004C11A4"/>
    <w:rsid w:val="004F705D"/>
    <w:rsid w:val="00502888"/>
    <w:rsid w:val="00586E54"/>
    <w:rsid w:val="005925E4"/>
    <w:rsid w:val="005B5B2E"/>
    <w:rsid w:val="005D67F9"/>
    <w:rsid w:val="005F064B"/>
    <w:rsid w:val="006E124E"/>
    <w:rsid w:val="006E364C"/>
    <w:rsid w:val="006E663D"/>
    <w:rsid w:val="007027F8"/>
    <w:rsid w:val="0074642F"/>
    <w:rsid w:val="007F3126"/>
    <w:rsid w:val="00867C75"/>
    <w:rsid w:val="008D77B8"/>
    <w:rsid w:val="008E72A5"/>
    <w:rsid w:val="008F0099"/>
    <w:rsid w:val="00922849"/>
    <w:rsid w:val="00930A95"/>
    <w:rsid w:val="0097538A"/>
    <w:rsid w:val="009A769C"/>
    <w:rsid w:val="009E4D92"/>
    <w:rsid w:val="00A27D86"/>
    <w:rsid w:val="00B07D44"/>
    <w:rsid w:val="00B33134"/>
    <w:rsid w:val="00B5585A"/>
    <w:rsid w:val="00BB4D05"/>
    <w:rsid w:val="00BB7C96"/>
    <w:rsid w:val="00BC7B7D"/>
    <w:rsid w:val="00C0696D"/>
    <w:rsid w:val="00C84FC8"/>
    <w:rsid w:val="00CB3629"/>
    <w:rsid w:val="00D21524"/>
    <w:rsid w:val="00D219D2"/>
    <w:rsid w:val="00DA000F"/>
    <w:rsid w:val="00ED26B8"/>
    <w:rsid w:val="00F00D70"/>
    <w:rsid w:val="00F03F0F"/>
    <w:rsid w:val="00F11FB1"/>
    <w:rsid w:val="00F346D5"/>
    <w:rsid w:val="00F34FEE"/>
    <w:rsid w:val="00F46B97"/>
    <w:rsid w:val="00F62DBD"/>
    <w:rsid w:val="00F6458A"/>
    <w:rsid w:val="00F741CF"/>
    <w:rsid w:val="00F74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CF27"/>
  <w15:chartTrackingRefBased/>
  <w15:docId w15:val="{6B612DCB-1F24-4F3C-BF2E-449FD93F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54"/>
  </w:style>
  <w:style w:type="paragraph" w:styleId="Heading1">
    <w:name w:val="heading 1"/>
    <w:basedOn w:val="Normal"/>
    <w:next w:val="Normal"/>
    <w:link w:val="Heading1Char"/>
    <w:uiPriority w:val="9"/>
    <w:qFormat/>
    <w:rsid w:val="00592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5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5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5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5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5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5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5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E4"/>
    <w:rPr>
      <w:rFonts w:eastAsiaTheme="majorEastAsia" w:cstheme="majorBidi"/>
      <w:color w:val="272727" w:themeColor="text1" w:themeTint="D8"/>
    </w:rPr>
  </w:style>
  <w:style w:type="paragraph" w:styleId="Title">
    <w:name w:val="Title"/>
    <w:basedOn w:val="Normal"/>
    <w:next w:val="Normal"/>
    <w:link w:val="TitleChar"/>
    <w:uiPriority w:val="10"/>
    <w:qFormat/>
    <w:rsid w:val="0059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E4"/>
    <w:pPr>
      <w:spacing w:before="160"/>
      <w:jc w:val="center"/>
    </w:pPr>
    <w:rPr>
      <w:i/>
      <w:iCs/>
      <w:color w:val="404040" w:themeColor="text1" w:themeTint="BF"/>
    </w:rPr>
  </w:style>
  <w:style w:type="character" w:customStyle="1" w:styleId="QuoteChar">
    <w:name w:val="Quote Char"/>
    <w:basedOn w:val="DefaultParagraphFont"/>
    <w:link w:val="Quote"/>
    <w:uiPriority w:val="29"/>
    <w:rsid w:val="005925E4"/>
    <w:rPr>
      <w:i/>
      <w:iCs/>
      <w:color w:val="404040" w:themeColor="text1" w:themeTint="BF"/>
    </w:rPr>
  </w:style>
  <w:style w:type="paragraph" w:styleId="ListParagraph">
    <w:name w:val="List Paragraph"/>
    <w:basedOn w:val="Normal"/>
    <w:uiPriority w:val="34"/>
    <w:qFormat/>
    <w:rsid w:val="005925E4"/>
    <w:pPr>
      <w:ind w:left="720"/>
      <w:contextualSpacing/>
    </w:pPr>
  </w:style>
  <w:style w:type="character" w:styleId="IntenseEmphasis">
    <w:name w:val="Intense Emphasis"/>
    <w:basedOn w:val="DefaultParagraphFont"/>
    <w:uiPriority w:val="21"/>
    <w:qFormat/>
    <w:rsid w:val="005925E4"/>
    <w:rPr>
      <w:i/>
      <w:iCs/>
      <w:color w:val="2F5496" w:themeColor="accent1" w:themeShade="BF"/>
    </w:rPr>
  </w:style>
  <w:style w:type="paragraph" w:styleId="IntenseQuote">
    <w:name w:val="Intense Quote"/>
    <w:basedOn w:val="Normal"/>
    <w:next w:val="Normal"/>
    <w:link w:val="IntenseQuoteChar"/>
    <w:uiPriority w:val="30"/>
    <w:qFormat/>
    <w:rsid w:val="00592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5E4"/>
    <w:rPr>
      <w:i/>
      <w:iCs/>
      <w:color w:val="2F5496" w:themeColor="accent1" w:themeShade="BF"/>
    </w:rPr>
  </w:style>
  <w:style w:type="character" w:styleId="IntenseReference">
    <w:name w:val="Intense Reference"/>
    <w:basedOn w:val="DefaultParagraphFont"/>
    <w:uiPriority w:val="32"/>
    <w:qFormat/>
    <w:rsid w:val="005925E4"/>
    <w:rPr>
      <w:b/>
      <w:bCs/>
      <w:smallCaps/>
      <w:color w:val="2F5496" w:themeColor="accent1" w:themeShade="BF"/>
      <w:spacing w:val="5"/>
    </w:rPr>
  </w:style>
  <w:style w:type="paragraph" w:styleId="NormalWeb">
    <w:name w:val="Normal (Web)"/>
    <w:basedOn w:val="Normal"/>
    <w:uiPriority w:val="99"/>
    <w:semiHidden/>
    <w:unhideWhenUsed/>
    <w:rsid w:val="00F741CF"/>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Footer">
    <w:name w:val="footer"/>
    <w:basedOn w:val="Normal"/>
    <w:link w:val="FooterChar"/>
    <w:uiPriority w:val="99"/>
    <w:unhideWhenUsed/>
    <w:rsid w:val="005D6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7F9"/>
  </w:style>
  <w:style w:type="character" w:styleId="PageNumber">
    <w:name w:val="page number"/>
    <w:basedOn w:val="DefaultParagraphFont"/>
    <w:uiPriority w:val="99"/>
    <w:semiHidden/>
    <w:unhideWhenUsed/>
    <w:rsid w:val="005D67F9"/>
  </w:style>
  <w:style w:type="paragraph" w:styleId="Revision">
    <w:name w:val="Revision"/>
    <w:hidden/>
    <w:uiPriority w:val="99"/>
    <w:semiHidden/>
    <w:rsid w:val="00A27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B0A2FDF-72E6-994C-9DB1-9A885BD2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Bayarbaatar Oyunbaatar</dc:creator>
  <cp:keywords/>
  <dc:description/>
  <cp:lastModifiedBy>Sukhchuluun Sukhbaatar</cp:lastModifiedBy>
  <cp:revision>11</cp:revision>
  <dcterms:created xsi:type="dcterms:W3CDTF">2026-06-07T15:27:00Z</dcterms:created>
  <dcterms:modified xsi:type="dcterms:W3CDTF">2026-06-08T14:48:00Z</dcterms:modified>
</cp:coreProperties>
</file>