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B158D1" w14:textId="77777777" w:rsidR="004E6CC8" w:rsidRPr="00A80C09" w:rsidRDefault="004E6CC8" w:rsidP="004E6CC8">
      <w:pPr>
        <w:spacing w:after="0" w:line="276" w:lineRule="auto"/>
        <w:jc w:val="right"/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  <w:t>Төсөл</w:t>
      </w:r>
    </w:p>
    <w:p w14:paraId="53A94C3A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20DE220B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>МОНГОЛ УЛСЫН ХУУЛЬ</w:t>
      </w:r>
    </w:p>
    <w:p w14:paraId="04CCB2BA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3BF13BEC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3094A8F9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2026 оны ... дугаар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  <w:t xml:space="preserve">          Улаанбаатар</w:t>
      </w:r>
    </w:p>
    <w:p w14:paraId="522322EF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сарын ....-ны өдөр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  <w:t xml:space="preserve">        хот</w:t>
      </w:r>
    </w:p>
    <w:p w14:paraId="290019CB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03EA5AF7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50B05D84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 xml:space="preserve">ГАЗРЫН ТОСНЫ ТУХАЙ ХУУЛЬД </w:t>
      </w:r>
    </w:p>
    <w:p w14:paraId="19007C1A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>ӨӨРЧЛӨЛТ ОРУУЛАХ ТУХАЙ</w:t>
      </w:r>
    </w:p>
    <w:p w14:paraId="42A5C18B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</w:p>
    <w:p w14:paraId="6BFED200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</w:p>
    <w:p w14:paraId="29CB4868" w14:textId="27C59F16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color w:val="000000" w:themeColor="text1"/>
          <w:kern w:val="2"/>
          <w:lang w:val="mn-MN" w:eastAsia="en-US"/>
          <w14:ligatures w14:val="standardContextual"/>
        </w:rPr>
        <w:t>1 дүгээр зүйл.</w:t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 </w:t>
      </w:r>
      <w:r w:rsidR="00642EFE"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>Газрын тосны тухай хуулийн 45 дугаар зүйлийн 45.1 дэх хэсгийн “хуваалтыг тухайн гэрээнд заасан хувь, хэмжээгээр зохицуулах ба энэ хуулийн 17.3.2-т заасан нөөц ашигласны төлбөр төлөхгүй байгаа гэрээний тухайд төрийн захиргааны байгууллага гэрээлэгчтэй харилцан тохиролцож уг төлбөрийн хэмжээг тогтооно.” гэснийг “хуваалт болон татвар, шимтгэлийг тухайн гэрээнд заасан хувь, хэмжээгээр зохицуулна” гэж</w:t>
      </w:r>
      <w:r w:rsidR="00FA219A"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 </w:t>
      </w:r>
      <w:r w:rsidR="00642EFE"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>өөрчилсүгэй.</w:t>
      </w:r>
    </w:p>
    <w:p w14:paraId="76A581BD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311933CB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</w:pPr>
    </w:p>
    <w:p w14:paraId="2EE4AE3E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15FD3C8B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2F0866EE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Гарын үсэг</w:t>
      </w:r>
    </w:p>
    <w:p w14:paraId="70618868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68BAF6B7" w14:textId="77777777" w:rsidR="004E6CC8" w:rsidRPr="00A80C09" w:rsidRDefault="004E6CC8" w:rsidP="004E6CC8">
      <w:pPr>
        <w:spacing w:after="120" w:line="276" w:lineRule="auto"/>
        <w:jc w:val="both"/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  <w:br w:type="page"/>
      </w:r>
    </w:p>
    <w:p w14:paraId="6797AAE9" w14:textId="77777777" w:rsidR="004E6CC8" w:rsidRPr="00A80C09" w:rsidRDefault="004E6CC8" w:rsidP="004E6CC8">
      <w:pPr>
        <w:spacing w:after="0" w:line="276" w:lineRule="auto"/>
        <w:jc w:val="right"/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  <w:lastRenderedPageBreak/>
        <w:t>Төсөл</w:t>
      </w:r>
    </w:p>
    <w:p w14:paraId="4084A415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3B9781A3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>МОНГОЛ УЛСЫН ХУУЛЬ</w:t>
      </w:r>
    </w:p>
    <w:p w14:paraId="3E55130C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18BA6404" w14:textId="77777777" w:rsidR="00AF7B4C" w:rsidRPr="00A80C09" w:rsidRDefault="00AF7B4C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60C87C1D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2026 оны ... дугаар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  <w:t xml:space="preserve">          Улаанбаатар</w:t>
      </w:r>
    </w:p>
    <w:p w14:paraId="064E4CB0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сарын ....-ны өдөр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  <w:t xml:space="preserve">        хот</w:t>
      </w:r>
    </w:p>
    <w:p w14:paraId="04E0C1D9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3D79675E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757F4A33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color w:val="000000" w:themeColor="text1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color w:val="000000" w:themeColor="text1"/>
          <w:kern w:val="2"/>
          <w:lang w:val="mn-MN" w:eastAsia="en-US"/>
          <w14:ligatures w14:val="standardContextual"/>
        </w:rPr>
        <w:t xml:space="preserve">ГАЗРЫН ТОСНЫ ТУХАЙ ХУУЛЬД ӨӨРЧЛӨЛТ ОРУУЛАХ ТУХАЙ </w:t>
      </w:r>
    </w:p>
    <w:p w14:paraId="2F4E8A8D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>ХУУЛИЙГ ДАГАЖ МӨРДӨХ ЖУРМЫН ТУХАЙ</w:t>
      </w:r>
    </w:p>
    <w:p w14:paraId="73261F28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18863CDE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6D2ED254" w14:textId="0833FBF4" w:rsidR="004E6CC8" w:rsidRPr="00A80C09" w:rsidRDefault="004E6CC8" w:rsidP="00217C4A">
      <w:pPr>
        <w:spacing w:after="0" w:line="276" w:lineRule="auto"/>
        <w:ind w:firstLine="720"/>
        <w:jc w:val="both"/>
        <w:rPr>
          <w:rFonts w:ascii="Arial" w:eastAsiaTheme="minorHAnsi" w:hAnsi="Arial" w:cs="Arial"/>
          <w:kern w:val="2"/>
          <w:lang w:val="mn-MN" w:eastAsia="en-US" w:bidi="mn-Mong-MN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>1 дүгээр зүйл.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 xml:space="preserve"> </w:t>
      </w:r>
      <w:r w:rsidR="00217C4A"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 xml:space="preserve">Газрын тосны тухай 1991 оны 01 дүгээр сарын 18-ны өдөр батлагдсан хуулийн хүрээнд байгуулсан бүтээгдэхүүн хуваах гэрээтэй холбоотой үүссэн татвар, шимтгэл, актын </w:t>
      </w:r>
      <w:r w:rsidR="00217C4A"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төлбөрийг </w:t>
      </w:r>
      <w:r w:rsidR="00D64913"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тухайн </w:t>
      </w:r>
      <w:r w:rsidR="00D64913" w:rsidRPr="00A80C09"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  <w:t xml:space="preserve">жилийн төсвийн тухай хуульд тусган </w:t>
      </w:r>
      <w:r w:rsidR="00217C4A"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бүтээгдэхүүн хуваах гэрээнд заасан </w:t>
      </w:r>
      <w:r w:rsidR="00217C4A" w:rsidRPr="00A80C09"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  <w:t xml:space="preserve">Монгол Улсын Засгийн газарт ногдох газрын тосны төлбөрт суутган </w:t>
      </w:r>
      <w:r w:rsidR="004176B0" w:rsidRPr="00A80C09"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  <w:t>тооцно</w:t>
      </w:r>
      <w:r w:rsidR="00217C4A" w:rsidRPr="00A80C09"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  <w:t>.</w:t>
      </w:r>
    </w:p>
    <w:p w14:paraId="01B00CD4" w14:textId="77777777" w:rsidR="007E24EE" w:rsidRPr="00A80C09" w:rsidRDefault="007E24EE" w:rsidP="00217C4A">
      <w:pPr>
        <w:spacing w:after="0" w:line="276" w:lineRule="auto"/>
        <w:ind w:firstLine="720"/>
        <w:jc w:val="both"/>
        <w:rPr>
          <w:rFonts w:ascii="Arial" w:eastAsiaTheme="minorHAnsi" w:hAnsi="Arial" w:cs="Arial"/>
          <w:b/>
          <w:bCs/>
          <w:kern w:val="2"/>
          <w:lang w:val="mn-MN" w:eastAsia="en-US" w:bidi="mn-Mong-MN"/>
          <w14:ligatures w14:val="standardContextual"/>
        </w:rPr>
      </w:pPr>
    </w:p>
    <w:p w14:paraId="3847DB06" w14:textId="6BC17CD6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 w:bidi="mn-Mong-MN"/>
          <w14:ligatures w14:val="standardContextual"/>
        </w:rPr>
        <w:t>2 дугаар зүйл.</w:t>
      </w:r>
      <w:r w:rsidRPr="00A80C09">
        <w:rPr>
          <w:rFonts w:ascii="Arial" w:eastAsiaTheme="minorHAnsi" w:hAnsi="Arial" w:cs="Arial"/>
          <w:kern w:val="2"/>
          <w:lang w:val="mn-MN" w:eastAsia="en-US" w:bidi="mn-Mong-MN"/>
          <w14:ligatures w14:val="standardContextual"/>
        </w:rPr>
        <w:t xml:space="preserve"> </w:t>
      </w:r>
      <w:r w:rsidR="000433D4" w:rsidRPr="00A80C09"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  <w:t>Тосон-Уул XIX талбайн нөөц ашигласны төлбөртэй холбоотой үүссэн асуудлыг бүтээгдэхүүн хуваах гэрээний 8 дугаар зүйлийн 8.1-д заасны дагуу ашигт газрын тосны Монгол Улсын Засгийн газарт ногдох хэсэгт багтаан тооцно.</w:t>
      </w:r>
    </w:p>
    <w:p w14:paraId="37AA4E6C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</w:pPr>
    </w:p>
    <w:p w14:paraId="1B8F4587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kern w:val="2"/>
          <w:lang w:val="mn-MN" w:eastAsia="en-US" w:bidi="mn-Mong-MN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 w:bidi="mn-Mong-MN"/>
          <w14:ligatures w14:val="standardContextual"/>
        </w:rPr>
        <w:t>3 дугаар зүйл.</w:t>
      </w:r>
      <w:r w:rsidRPr="00A80C09">
        <w:rPr>
          <w:rFonts w:ascii="Arial" w:eastAsiaTheme="minorHAnsi" w:hAnsi="Arial" w:cs="Arial"/>
          <w:kern w:val="2"/>
          <w:lang w:val="mn-MN" w:eastAsia="en-US" w:bidi="mn-Mong-MN"/>
          <w14:ligatures w14:val="standardContextual"/>
        </w:rPr>
        <w:t xml:space="preserve"> </w:t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  <w:t>Энэ хуулийн 2 дугаар зүйлд заасан нөөц ашигласны төлбөрийн хувь хэмжээг цаашид бүтээгдэхүүн хуваах гэрээний дагуу ашигт газрын тосны Монгол Улсын Засгийн газарт ногдох хэсэгт багтаан нийт газрын тосны 5 хувиар тооцно.</w:t>
      </w:r>
    </w:p>
    <w:p w14:paraId="626AF9AC" w14:textId="77777777" w:rsidR="004E6CC8" w:rsidRPr="00A80C09" w:rsidRDefault="004E6CC8" w:rsidP="004E6CC8">
      <w:pPr>
        <w:spacing w:after="0" w:line="240" w:lineRule="auto"/>
        <w:ind w:firstLine="720"/>
        <w:jc w:val="both"/>
        <w:rPr>
          <w:rFonts w:ascii="Arial" w:eastAsiaTheme="minorHAnsi" w:hAnsi="Arial" w:cs="Arial"/>
          <w:b/>
          <w:bCs/>
          <w:color w:val="000000" w:themeColor="text1"/>
          <w:kern w:val="2"/>
          <w:lang w:val="mn-MN" w:eastAsia="en-US"/>
          <w14:ligatures w14:val="standardContextual"/>
        </w:rPr>
      </w:pPr>
    </w:p>
    <w:p w14:paraId="3CF92D14" w14:textId="742C869D" w:rsidR="004E6CC8" w:rsidRPr="00A80C09" w:rsidRDefault="004E6CC8" w:rsidP="004E6CC8">
      <w:pPr>
        <w:spacing w:after="0" w:line="240" w:lineRule="auto"/>
        <w:ind w:firstLine="720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color w:val="000000" w:themeColor="text1"/>
          <w:kern w:val="2"/>
          <w:lang w:val="mn-MN" w:eastAsia="en-US"/>
          <w14:ligatures w14:val="standardContextual"/>
        </w:rPr>
        <w:t xml:space="preserve">4 дүгээр зүйл. </w:t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Энэ хуулийг </w:t>
      </w:r>
      <w:r w:rsidR="0080246C"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>Газрын тосны тухай хуульд өөрчлөлт оруулах тухай хууль</w:t>
      </w:r>
      <w:r w:rsidR="00ED4207"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 хүчин төгөлдөр болсон</w:t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 өдрөөс эхлэн дагаж мөрдөнө. </w:t>
      </w:r>
    </w:p>
    <w:p w14:paraId="3E4319D4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</w:pPr>
    </w:p>
    <w:p w14:paraId="2F42B162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2C9BCE80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Гарын үсэг</w:t>
      </w:r>
      <w:r w:rsidRPr="00A80C09"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  <w:br w:type="page"/>
      </w:r>
    </w:p>
    <w:p w14:paraId="704DCC6E" w14:textId="77777777" w:rsidR="004E6CC8" w:rsidRPr="00A80C09" w:rsidRDefault="004E6CC8" w:rsidP="004E6CC8">
      <w:pPr>
        <w:spacing w:after="0" w:line="276" w:lineRule="auto"/>
        <w:jc w:val="right"/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  <w:lastRenderedPageBreak/>
        <w:t>Төсөл</w:t>
      </w:r>
    </w:p>
    <w:p w14:paraId="73A8802F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224A7E64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>МОНГОЛ УЛСЫН ХУУЛЬ</w:t>
      </w:r>
    </w:p>
    <w:p w14:paraId="1EDF8AC9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00DC0D4D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14F6F301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2026 оны ... дугаар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  <w:t xml:space="preserve">          Улаанбаатар</w:t>
      </w:r>
    </w:p>
    <w:p w14:paraId="60D53166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сарын ....-ны өдөр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  <w:t xml:space="preserve">        хот</w:t>
      </w:r>
    </w:p>
    <w:p w14:paraId="6DD4F8B2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1E55B6B5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594F02E9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 xml:space="preserve">ТАТВАРЫН ЕРӨНХИЙ ХУУЛЬД </w:t>
      </w:r>
    </w:p>
    <w:p w14:paraId="472F9796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>НЭМЭЛТ ОРУУЛАХ ТУХАЙ</w:t>
      </w:r>
    </w:p>
    <w:p w14:paraId="07D72166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</w:p>
    <w:p w14:paraId="6328F99B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</w:p>
    <w:p w14:paraId="35FC87F3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>1 дүгээр зүйл.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 xml:space="preserve"> Татварын ерөнхий хуулийн 4 дүгээр зүйлийн 4.1 дэх хэсэгт доор дурдсан агуулгатай 4.1.3 дахь заалт нэмсүгэй:</w:t>
      </w:r>
    </w:p>
    <w:p w14:paraId="33F84A8C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03E35EB2" w14:textId="1A4A889E" w:rsidR="00A02FB2" w:rsidRPr="00A80C09" w:rsidRDefault="004E6CC8" w:rsidP="004E6CC8">
      <w:pPr>
        <w:tabs>
          <w:tab w:val="left" w:pos="720"/>
        </w:tabs>
        <w:spacing w:after="0" w:line="240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="00A02FB2"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>“4.1.3.Газрын тосны тухай 1991 оны 01 дүгээр сарын 18-ны өдөр батлагдсан хуулийн хүрээнд байгуулсан бүтээгдэхүүн хуваах гэрээг олон улсын гэрээтэй адилтган холбогдох татварыг тухайн бүтээгдэхүүн хуваах гэрээнд заасны дагуу зохицуулна.”</w:t>
      </w:r>
    </w:p>
    <w:p w14:paraId="42A91B32" w14:textId="77777777" w:rsidR="00A02FB2" w:rsidRPr="00A80C09" w:rsidRDefault="00A02FB2" w:rsidP="004E6CC8">
      <w:pPr>
        <w:tabs>
          <w:tab w:val="left" w:pos="720"/>
        </w:tabs>
        <w:spacing w:after="0" w:line="240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2C611AD2" w14:textId="3660C015" w:rsidR="004E6CC8" w:rsidRPr="00A80C09" w:rsidRDefault="004E6CC8" w:rsidP="004E6CC8">
      <w:pPr>
        <w:spacing w:after="0" w:line="240" w:lineRule="auto"/>
        <w:ind w:firstLine="720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color w:val="000000" w:themeColor="text1"/>
          <w:kern w:val="2"/>
          <w:lang w:val="mn-MN" w:eastAsia="en-US"/>
          <w14:ligatures w14:val="standardContextual"/>
        </w:rPr>
        <w:t xml:space="preserve">2 дугаар зүйл. </w:t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Энэ хуулийг </w:t>
      </w:r>
      <w:r w:rsidR="00ED4207"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Газрын тосны тухай хуульд өөрчлөлт оруулах тухай хууль хүчин төгөлдөр болсон </w:t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өдрөөс эхлэн дагаж мөрдөнө. </w:t>
      </w:r>
    </w:p>
    <w:p w14:paraId="244EA6AF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</w:pPr>
    </w:p>
    <w:p w14:paraId="785D4A7B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2DFF58C1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37FCB88F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Гарын үсэг</w:t>
      </w:r>
    </w:p>
    <w:p w14:paraId="7541149F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 xml:space="preserve"> </w:t>
      </w:r>
    </w:p>
    <w:p w14:paraId="5CC10D53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752902D7" w14:textId="77777777" w:rsidR="004E6CC8" w:rsidRPr="00A80C09" w:rsidRDefault="004E6CC8" w:rsidP="004E6CC8">
      <w:pPr>
        <w:spacing w:after="120" w:line="276" w:lineRule="auto"/>
        <w:jc w:val="both"/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  <w:br w:type="page"/>
      </w:r>
    </w:p>
    <w:p w14:paraId="415EDC34" w14:textId="77777777" w:rsidR="004E6CC8" w:rsidRPr="00A80C09" w:rsidRDefault="004E6CC8" w:rsidP="004E6CC8">
      <w:pPr>
        <w:spacing w:after="0" w:line="276" w:lineRule="auto"/>
        <w:jc w:val="right"/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  <w:lastRenderedPageBreak/>
        <w:t>Төсөл</w:t>
      </w:r>
    </w:p>
    <w:p w14:paraId="6F329885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03121A29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>МОНГОЛ УЛСЫН ХУУЛЬ</w:t>
      </w:r>
    </w:p>
    <w:p w14:paraId="6882437A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68637C15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4B9C1D86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2026 оны ... дугаар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  <w:t xml:space="preserve">          Улаанбаатар</w:t>
      </w:r>
    </w:p>
    <w:p w14:paraId="3F258D19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сарын ....-ны өдөр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  <w:t xml:space="preserve">        хот</w:t>
      </w:r>
    </w:p>
    <w:p w14:paraId="1EA2D5BF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67EEB5CF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4BC1B398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color w:val="000000" w:themeColor="text1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color w:val="000000" w:themeColor="text1"/>
          <w:kern w:val="2"/>
          <w:lang w:val="mn-MN" w:eastAsia="en-US"/>
          <w14:ligatures w14:val="standardContextual"/>
        </w:rPr>
        <w:t xml:space="preserve">ТАТВАРЫН ЕРӨНХИЙ ХУУЛЬД НЭМЭЛТ ОРУУЛАХ ТУХАЙ </w:t>
      </w:r>
    </w:p>
    <w:p w14:paraId="6113AF8D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>ХУУЛИЙГ ДАГАЖ МӨРДӨХ ЖУРМЫН ТУХАЙ</w:t>
      </w:r>
    </w:p>
    <w:p w14:paraId="4B428C30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5308F0B7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4EF307D0" w14:textId="77777777" w:rsidR="00821324" w:rsidRPr="00A80C09" w:rsidRDefault="00821324" w:rsidP="00821324">
      <w:pPr>
        <w:spacing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 xml:space="preserve">1 дүгээр </w:t>
      </w:r>
      <w:r w:rsidRPr="00A80C09">
        <w:rPr>
          <w:rFonts w:ascii="Arial" w:eastAsiaTheme="minorHAnsi" w:hAnsi="Arial" w:cs="Arial"/>
          <w:b/>
          <w:bCs/>
          <w:color w:val="000000" w:themeColor="text1"/>
          <w:kern w:val="2"/>
          <w:lang w:val="mn-MN" w:eastAsia="en-US"/>
          <w14:ligatures w14:val="standardContextual"/>
        </w:rPr>
        <w:t>зүйл.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 xml:space="preserve"> </w:t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Газрын тосны тухай 1991 оны 01 дүгээр сарын 18-ны өдөр батлагдсан хуулийн хүрээнд байгуулсан бүтээгдэхүүн хуваах гэрээтэй холбоотой үүссэн татвар, актын төлбөрийг тухайн </w:t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  <w:t xml:space="preserve">жилийн төсвийн тухай хуульд тусган </w:t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бүтээгдэхүүн хуваах гэрээнд заасан </w:t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  <w:t xml:space="preserve">Монгол Улсын Засгийн газарт ногдох газрын тосны төлбөрт суутган тооцно. </w:t>
      </w:r>
    </w:p>
    <w:p w14:paraId="4178B636" w14:textId="77777777" w:rsidR="00821324" w:rsidRPr="00A80C09" w:rsidRDefault="00821324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</w:pPr>
    </w:p>
    <w:p w14:paraId="1BCAC555" w14:textId="77777777" w:rsidR="009628C3" w:rsidRPr="00A80C09" w:rsidRDefault="009628C3" w:rsidP="009628C3">
      <w:pPr>
        <w:spacing w:after="0" w:line="240" w:lineRule="auto"/>
        <w:ind w:firstLine="720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color w:val="000000" w:themeColor="text1"/>
          <w:kern w:val="2"/>
          <w:lang w:val="mn-MN" w:eastAsia="en-US"/>
          <w14:ligatures w14:val="standardContextual"/>
        </w:rPr>
        <w:t xml:space="preserve">2 дугаар зүйл. </w:t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Энэ хуулийг Газрын тосны тухай хуульд өөрчлөлт оруулах тухай хууль хүчин төгөлдөр болсон өдрөөс эхлэн дагаж мөрдөнө. </w:t>
      </w:r>
    </w:p>
    <w:p w14:paraId="7730B127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22092406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53B7C196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4B8A754D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Гарын үсэг</w:t>
      </w:r>
    </w:p>
    <w:p w14:paraId="19C2F4B3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673235D1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0C477503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2C609EA7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11B326BE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20E1F1BC" w14:textId="77777777" w:rsidR="004E6CC8" w:rsidRPr="00A80C09" w:rsidRDefault="004E6CC8" w:rsidP="004E6CC8">
      <w:pPr>
        <w:spacing w:after="120" w:line="276" w:lineRule="auto"/>
        <w:jc w:val="both"/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  <w:br w:type="page"/>
      </w:r>
    </w:p>
    <w:p w14:paraId="1703814E" w14:textId="77777777" w:rsidR="004E6CC8" w:rsidRPr="00A80C09" w:rsidRDefault="004E6CC8" w:rsidP="004E6CC8">
      <w:pPr>
        <w:spacing w:after="0" w:line="276" w:lineRule="auto"/>
        <w:jc w:val="right"/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  <w:lastRenderedPageBreak/>
        <w:t>Төсөл</w:t>
      </w:r>
    </w:p>
    <w:p w14:paraId="7C84562A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7BEA7860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>МОНГОЛ УЛСЫН ХУУЛЬ</w:t>
      </w:r>
    </w:p>
    <w:p w14:paraId="6D18E319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6ECD2965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4FB9F682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2026 оны ... дугаар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  <w:t xml:space="preserve">          Улаанбаатар</w:t>
      </w:r>
    </w:p>
    <w:p w14:paraId="2C32CBF1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сарын ....-ны өдөр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  <w:t xml:space="preserve">        хот</w:t>
      </w:r>
    </w:p>
    <w:p w14:paraId="33C6B9EA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69D705EB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790B063F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 xml:space="preserve">НИЙГМИЙН ДААТГАЛЫН ЕРӨНХИЙ ХУУЛЬД </w:t>
      </w:r>
    </w:p>
    <w:p w14:paraId="36FBA516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>НЭМЭЛТ ОРУУЛАХ ТУХАЙ</w:t>
      </w:r>
    </w:p>
    <w:p w14:paraId="6EF8FCC1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</w:p>
    <w:p w14:paraId="6105680E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</w:p>
    <w:p w14:paraId="2775C950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color w:val="000000" w:themeColor="text1"/>
          <w:kern w:val="2"/>
          <w:lang w:val="mn-MN" w:eastAsia="en-US"/>
          <w14:ligatures w14:val="standardContextual"/>
        </w:rPr>
        <w:t>1 дүгээр зүйл.</w:t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 Нийгмийн даатгалын ерөнхий хуулийн 46 дугаар зүйлд доор дурдсан агуулгатай 46.4 дэх хэсэг нэмсүгэй:</w:t>
      </w:r>
    </w:p>
    <w:p w14:paraId="6CB8CEF0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</w:pPr>
    </w:p>
    <w:p w14:paraId="2ADAD84E" w14:textId="46D214C0" w:rsidR="00282D12" w:rsidRPr="00A80C09" w:rsidRDefault="00282D12" w:rsidP="004E6CC8">
      <w:pPr>
        <w:tabs>
          <w:tab w:val="left" w:pos="720"/>
        </w:tabs>
        <w:spacing w:after="0" w:line="240" w:lineRule="auto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ab/>
      </w:r>
      <w:r w:rsidR="00A933FB"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>“46.4.Газрын тосны тухай 1991 оны 01 дүгээр сарын 18-ны өдөр батлагдсан хуулийн хүрээнд байгуулсан бүтээгдэхүүн хуваах гэрээнд заасан нийгмийн даатгалын шимтгэлээс чөлөөлөх харилцааг тухайн бүтээгдэхүүн хуваах гэрээгээр зохицуулна.”</w:t>
      </w:r>
    </w:p>
    <w:p w14:paraId="3C16313C" w14:textId="77777777" w:rsidR="004E6CC8" w:rsidRPr="00A80C09" w:rsidRDefault="004E6CC8" w:rsidP="004E6CC8">
      <w:pPr>
        <w:tabs>
          <w:tab w:val="left" w:pos="720"/>
        </w:tabs>
        <w:spacing w:after="0" w:line="240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3A6BABE8" w14:textId="60AA0C21" w:rsidR="004E6CC8" w:rsidRPr="00A80C09" w:rsidRDefault="004E6CC8" w:rsidP="004E6CC8">
      <w:pPr>
        <w:spacing w:after="0" w:line="240" w:lineRule="auto"/>
        <w:ind w:firstLine="720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color w:val="000000" w:themeColor="text1"/>
          <w:kern w:val="2"/>
          <w:lang w:val="mn-MN" w:eastAsia="en-US"/>
          <w14:ligatures w14:val="standardContextual"/>
        </w:rPr>
        <w:t xml:space="preserve">2 дугаар зүйл. </w:t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Энэ хуулийг </w:t>
      </w:r>
      <w:r w:rsidR="00ED4207"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Газрын тосны тухай хуульд өөрчлөлт оруулах тухай хууль хүчин төгөлдөр болсон </w:t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өдрөөс эхлэн дагаж мөрдөнө. </w:t>
      </w:r>
    </w:p>
    <w:p w14:paraId="4FAEA657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7A30473F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292A2E74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5244E7A4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38774DB4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Гарын үсэг</w:t>
      </w:r>
    </w:p>
    <w:p w14:paraId="53ECC509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 xml:space="preserve"> </w:t>
      </w:r>
    </w:p>
    <w:p w14:paraId="3D4FD185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3A25C0B2" w14:textId="77777777" w:rsidR="004E6CC8" w:rsidRPr="00A80C09" w:rsidRDefault="004E6CC8" w:rsidP="004E6CC8">
      <w:pPr>
        <w:spacing w:after="120" w:line="276" w:lineRule="auto"/>
        <w:jc w:val="both"/>
        <w:rPr>
          <w:rFonts w:ascii="Arial" w:eastAsiaTheme="minorHAnsi" w:hAnsi="Arial" w:cs="Arial"/>
          <w:i/>
          <w:iCs/>
          <w:kern w:val="2"/>
          <w:u w:val="single"/>
          <w:lang w:val="mn-MN" w:eastAsia="en-US" w:bidi="mn-Mong-MN"/>
          <w14:ligatures w14:val="standardContextual"/>
        </w:rPr>
      </w:pPr>
    </w:p>
    <w:p w14:paraId="555E3D49" w14:textId="77777777" w:rsidR="004E6CC8" w:rsidRPr="00A80C09" w:rsidRDefault="004E6CC8" w:rsidP="004E6CC8">
      <w:pPr>
        <w:spacing w:after="120" w:line="276" w:lineRule="auto"/>
        <w:jc w:val="both"/>
        <w:rPr>
          <w:rFonts w:ascii="Arial" w:eastAsiaTheme="minorHAnsi" w:hAnsi="Arial" w:cs="Arial"/>
          <w:i/>
          <w:iCs/>
          <w:kern w:val="2"/>
          <w:u w:val="single"/>
          <w:lang w:val="mn-MN" w:eastAsia="en-US" w:bidi="mn-Mong-MN"/>
          <w14:ligatures w14:val="standardContextual"/>
        </w:rPr>
      </w:pPr>
    </w:p>
    <w:p w14:paraId="1B620472" w14:textId="77777777" w:rsidR="004E6CC8" w:rsidRPr="00A80C09" w:rsidRDefault="004E6CC8" w:rsidP="004E6CC8">
      <w:pPr>
        <w:spacing w:after="120" w:line="276" w:lineRule="auto"/>
        <w:jc w:val="both"/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  <w:br w:type="page"/>
      </w:r>
    </w:p>
    <w:p w14:paraId="1A51449C" w14:textId="77777777" w:rsidR="004E6CC8" w:rsidRPr="00A80C09" w:rsidRDefault="004E6CC8" w:rsidP="004E6CC8">
      <w:pPr>
        <w:spacing w:after="0" w:line="276" w:lineRule="auto"/>
        <w:jc w:val="right"/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i/>
          <w:iCs/>
          <w:kern w:val="2"/>
          <w:u w:val="single"/>
          <w:lang w:val="mn-MN" w:eastAsia="en-US"/>
          <w14:ligatures w14:val="standardContextual"/>
        </w:rPr>
        <w:lastRenderedPageBreak/>
        <w:t>Төсөл</w:t>
      </w:r>
    </w:p>
    <w:p w14:paraId="3AC1DB2E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3A024AA1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>МОНГОЛ УЛСЫН ХУУЛЬ</w:t>
      </w:r>
    </w:p>
    <w:p w14:paraId="04F5D0F1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655D67D8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4B65AF72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2026 оны ... дугаар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  <w:t xml:space="preserve">          Улаанбаатар</w:t>
      </w:r>
    </w:p>
    <w:p w14:paraId="17088A6C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сарын ....-ны өдөр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ab/>
        <w:t xml:space="preserve">        хот</w:t>
      </w:r>
    </w:p>
    <w:p w14:paraId="3DB31B30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1B26E4FE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3E2BB4F9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 xml:space="preserve">НИЙГМИЙН ДААТГАЛЫН ЕРӨНХИЙ ХУУЛЬД </w:t>
      </w:r>
      <w:r w:rsidRPr="00A80C09">
        <w:rPr>
          <w:rFonts w:ascii="Arial" w:eastAsiaTheme="minorHAnsi" w:hAnsi="Arial" w:cs="Arial"/>
          <w:b/>
          <w:bCs/>
          <w:color w:val="000000" w:themeColor="text1"/>
          <w:kern w:val="2"/>
          <w:lang w:val="mn-MN" w:eastAsia="en-US"/>
          <w14:ligatures w14:val="standardContextual"/>
        </w:rPr>
        <w:t xml:space="preserve">НЭМЭЛТ ОРУУЛАХ ТУХАЙ </w:t>
      </w:r>
    </w:p>
    <w:p w14:paraId="2DCA7FFC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>ХУУЛИЙГ ДАГАЖ МӨРДӨХ ЖУРМЫН ТУХАЙ</w:t>
      </w:r>
    </w:p>
    <w:p w14:paraId="4C9CC3FB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</w:p>
    <w:p w14:paraId="3517616E" w14:textId="77777777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</w:pPr>
    </w:p>
    <w:p w14:paraId="5D018C5B" w14:textId="53A28E24" w:rsidR="004E6CC8" w:rsidRPr="00A80C09" w:rsidRDefault="004E6CC8" w:rsidP="004E6CC8">
      <w:pPr>
        <w:spacing w:after="0" w:line="276" w:lineRule="auto"/>
        <w:ind w:firstLine="720"/>
        <w:jc w:val="both"/>
        <w:rPr>
          <w:rFonts w:ascii="Arial" w:eastAsiaTheme="minorHAnsi" w:hAnsi="Arial" w:cs="Arial"/>
          <w:kern w:val="2"/>
          <w:lang w:val="mn-MN" w:eastAsia="en-US" w:bidi="mn-Mong-MN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kern w:val="2"/>
          <w:lang w:val="mn-MN" w:eastAsia="en-US"/>
          <w14:ligatures w14:val="standardContextual"/>
        </w:rPr>
        <w:t>1 дүгээр зүйл.</w:t>
      </w: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 xml:space="preserve"> </w:t>
      </w:r>
      <w:r w:rsidR="008E482D"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 xml:space="preserve">Газрын тосны тухай 1991 оны 01 дүгээр сарын 18-ны өдөр батлагдсан хуулийн хүрээнд байгуулсан бүтээгдэхүүн хуваах гэрээтэй холбоотой үүссэн нийгмийн даатгалын шимтгэл, актын төлбөрийг тухайн бүтээгдэхүүн хуваах гэрээнд заасан </w:t>
      </w:r>
      <w:r w:rsidR="008E482D" w:rsidRPr="00A80C09">
        <w:rPr>
          <w:rFonts w:ascii="Arial" w:eastAsiaTheme="minorHAnsi" w:hAnsi="Arial" w:cs="Arial"/>
          <w:kern w:val="2"/>
          <w:lang w:val="mn-MN" w:eastAsia="en-US" w:bidi="mn-Mong-MN"/>
          <w14:ligatures w14:val="standardContextual"/>
        </w:rPr>
        <w:t>Монгол Улсын Засгийн газарт ногдох газрын тосны төлбөрт тухай бүр суутган тооцно.</w:t>
      </w:r>
    </w:p>
    <w:p w14:paraId="1F725F45" w14:textId="08F55364" w:rsidR="004E6CC8" w:rsidRPr="00A80C09" w:rsidRDefault="004E6CC8" w:rsidP="00740B6C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4D011489" w14:textId="77777777" w:rsidR="009628C3" w:rsidRPr="00A80C09" w:rsidRDefault="009628C3" w:rsidP="009628C3">
      <w:pPr>
        <w:spacing w:after="0" w:line="240" w:lineRule="auto"/>
        <w:ind w:firstLine="720"/>
        <w:jc w:val="both"/>
        <w:rPr>
          <w:rFonts w:ascii="Arial" w:eastAsiaTheme="minorHAnsi" w:hAnsi="Arial" w:cs="Arial"/>
          <w:color w:val="000000" w:themeColor="text1"/>
          <w:kern w:val="2"/>
          <w:lang w:val="mn-MN" w:eastAsia="en-US" w:bidi="mn-Mong-MN"/>
          <w14:ligatures w14:val="standardContextual"/>
        </w:rPr>
      </w:pPr>
      <w:r w:rsidRPr="00A80C09">
        <w:rPr>
          <w:rFonts w:ascii="Arial" w:eastAsiaTheme="minorHAnsi" w:hAnsi="Arial" w:cs="Arial"/>
          <w:b/>
          <w:bCs/>
          <w:color w:val="000000" w:themeColor="text1"/>
          <w:kern w:val="2"/>
          <w:lang w:val="mn-MN" w:eastAsia="en-US"/>
          <w14:ligatures w14:val="standardContextual"/>
        </w:rPr>
        <w:t xml:space="preserve">2 дугаар зүйл. </w:t>
      </w:r>
      <w:r w:rsidRPr="00A80C09">
        <w:rPr>
          <w:rFonts w:ascii="Arial" w:eastAsiaTheme="minorHAnsi" w:hAnsi="Arial" w:cs="Arial"/>
          <w:color w:val="000000" w:themeColor="text1"/>
          <w:kern w:val="2"/>
          <w:lang w:val="mn-MN" w:eastAsia="en-US"/>
          <w14:ligatures w14:val="standardContextual"/>
        </w:rPr>
        <w:t xml:space="preserve">Энэ хуулийг Газрын тосны тухай хуульд өөрчлөлт оруулах тухай хууль хүчин төгөлдөр болсон өдрөөс эхлэн дагаж мөрдөнө. </w:t>
      </w:r>
    </w:p>
    <w:p w14:paraId="6139502A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6EC54954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219B05D7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533BD95A" w14:textId="77777777" w:rsidR="004E6CC8" w:rsidRPr="00A80C09" w:rsidRDefault="004E6CC8" w:rsidP="004E6CC8">
      <w:pPr>
        <w:spacing w:after="0" w:line="276" w:lineRule="auto"/>
        <w:jc w:val="both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</w:p>
    <w:p w14:paraId="3A0E4024" w14:textId="77777777" w:rsidR="004E6CC8" w:rsidRPr="00A80C09" w:rsidRDefault="004E6CC8" w:rsidP="004E6CC8">
      <w:pPr>
        <w:spacing w:after="0" w:line="276" w:lineRule="auto"/>
        <w:jc w:val="center"/>
        <w:rPr>
          <w:rFonts w:ascii="Arial" w:eastAsiaTheme="minorHAnsi" w:hAnsi="Arial" w:cs="Arial"/>
          <w:kern w:val="2"/>
          <w:lang w:val="mn-MN" w:eastAsia="en-US"/>
          <w14:ligatures w14:val="standardContextual"/>
        </w:rPr>
      </w:pPr>
      <w:r w:rsidRPr="00A80C09">
        <w:rPr>
          <w:rFonts w:ascii="Arial" w:eastAsiaTheme="minorHAnsi" w:hAnsi="Arial" w:cs="Arial"/>
          <w:kern w:val="2"/>
          <w:lang w:val="mn-MN" w:eastAsia="en-US"/>
          <w14:ligatures w14:val="standardContextual"/>
        </w:rPr>
        <w:t>Гарын үсэг</w:t>
      </w:r>
    </w:p>
    <w:p w14:paraId="4FBF74E0" w14:textId="77777777" w:rsidR="004E6CC8" w:rsidRPr="00A80C09" w:rsidRDefault="004E6CC8" w:rsidP="004E6CC8">
      <w:pPr>
        <w:rPr>
          <w:rFonts w:ascii="Arial" w:hAnsi="Arial" w:cs="Arial"/>
          <w:lang w:val="mn-MN"/>
        </w:rPr>
      </w:pPr>
    </w:p>
    <w:p w14:paraId="6EEF342B" w14:textId="2A43603C" w:rsidR="004E6CC8" w:rsidRPr="00A80C09" w:rsidRDefault="004E6CC8" w:rsidP="004E6CC8">
      <w:pPr>
        <w:spacing w:after="120" w:line="276" w:lineRule="auto"/>
        <w:jc w:val="both"/>
        <w:rPr>
          <w:rFonts w:ascii="Arial" w:hAnsi="Arial" w:cs="Arial"/>
          <w:lang w:val="mn-MN"/>
        </w:rPr>
      </w:pPr>
    </w:p>
    <w:sectPr w:rsidR="004E6CC8" w:rsidRPr="00A80C09" w:rsidSect="00FE36B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A9"/>
    <w:rsid w:val="00007EEE"/>
    <w:rsid w:val="00030BED"/>
    <w:rsid w:val="000433D4"/>
    <w:rsid w:val="00051925"/>
    <w:rsid w:val="0008419D"/>
    <w:rsid w:val="000C37D1"/>
    <w:rsid w:val="001073AA"/>
    <w:rsid w:val="00155392"/>
    <w:rsid w:val="00180EED"/>
    <w:rsid w:val="00196B60"/>
    <w:rsid w:val="001D4B07"/>
    <w:rsid w:val="00211D40"/>
    <w:rsid w:val="00212A97"/>
    <w:rsid w:val="002164F1"/>
    <w:rsid w:val="00217C4A"/>
    <w:rsid w:val="0024785A"/>
    <w:rsid w:val="0025514B"/>
    <w:rsid w:val="00282D12"/>
    <w:rsid w:val="002F3F3A"/>
    <w:rsid w:val="00310D44"/>
    <w:rsid w:val="003B0716"/>
    <w:rsid w:val="003B2560"/>
    <w:rsid w:val="003C7252"/>
    <w:rsid w:val="00401C32"/>
    <w:rsid w:val="004022D5"/>
    <w:rsid w:val="004176B0"/>
    <w:rsid w:val="00443E57"/>
    <w:rsid w:val="00455127"/>
    <w:rsid w:val="00467A8E"/>
    <w:rsid w:val="00473CFE"/>
    <w:rsid w:val="004D070D"/>
    <w:rsid w:val="004E6CC8"/>
    <w:rsid w:val="0053418B"/>
    <w:rsid w:val="00572B62"/>
    <w:rsid w:val="005B51E0"/>
    <w:rsid w:val="006113F3"/>
    <w:rsid w:val="00642EFE"/>
    <w:rsid w:val="00663977"/>
    <w:rsid w:val="00696AED"/>
    <w:rsid w:val="006C16C7"/>
    <w:rsid w:val="006E1E23"/>
    <w:rsid w:val="007033EB"/>
    <w:rsid w:val="00716271"/>
    <w:rsid w:val="00721880"/>
    <w:rsid w:val="00740B6C"/>
    <w:rsid w:val="007E24EE"/>
    <w:rsid w:val="007E30C1"/>
    <w:rsid w:val="007E4289"/>
    <w:rsid w:val="007E65C6"/>
    <w:rsid w:val="0080246C"/>
    <w:rsid w:val="00807D65"/>
    <w:rsid w:val="00821324"/>
    <w:rsid w:val="008307B4"/>
    <w:rsid w:val="008653AC"/>
    <w:rsid w:val="008A4047"/>
    <w:rsid w:val="008D2E37"/>
    <w:rsid w:val="008E482D"/>
    <w:rsid w:val="00902566"/>
    <w:rsid w:val="0094010D"/>
    <w:rsid w:val="009628C3"/>
    <w:rsid w:val="00981C03"/>
    <w:rsid w:val="009D0FFF"/>
    <w:rsid w:val="009F4DF1"/>
    <w:rsid w:val="009F624D"/>
    <w:rsid w:val="009F7F07"/>
    <w:rsid w:val="00A02FB2"/>
    <w:rsid w:val="00A25EEA"/>
    <w:rsid w:val="00A72B68"/>
    <w:rsid w:val="00A75BB9"/>
    <w:rsid w:val="00A80C09"/>
    <w:rsid w:val="00A83535"/>
    <w:rsid w:val="00A933FB"/>
    <w:rsid w:val="00A9584F"/>
    <w:rsid w:val="00AF5FCB"/>
    <w:rsid w:val="00AF7B4C"/>
    <w:rsid w:val="00B04AF6"/>
    <w:rsid w:val="00B43136"/>
    <w:rsid w:val="00B563B1"/>
    <w:rsid w:val="00B67F54"/>
    <w:rsid w:val="00BC35A6"/>
    <w:rsid w:val="00C33F88"/>
    <w:rsid w:val="00C50435"/>
    <w:rsid w:val="00C54EA9"/>
    <w:rsid w:val="00C7509B"/>
    <w:rsid w:val="00C828A4"/>
    <w:rsid w:val="00C86F4F"/>
    <w:rsid w:val="00C87230"/>
    <w:rsid w:val="00CD7FBE"/>
    <w:rsid w:val="00D64913"/>
    <w:rsid w:val="00D76D11"/>
    <w:rsid w:val="00DC6F91"/>
    <w:rsid w:val="00DD2191"/>
    <w:rsid w:val="00DE1CC6"/>
    <w:rsid w:val="00E32174"/>
    <w:rsid w:val="00E752FD"/>
    <w:rsid w:val="00ED06E5"/>
    <w:rsid w:val="00ED4207"/>
    <w:rsid w:val="00F10F5D"/>
    <w:rsid w:val="00F65CD8"/>
    <w:rsid w:val="00F71B2E"/>
    <w:rsid w:val="00FA219A"/>
    <w:rsid w:val="00FC6C82"/>
    <w:rsid w:val="00FE36BF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EAA7"/>
  <w15:chartTrackingRefBased/>
  <w15:docId w15:val="{305C76C8-7E47-4636-9127-3E5BFEAC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A9"/>
    <w:pPr>
      <w:spacing w:after="160" w:line="279" w:lineRule="auto"/>
      <w:jc w:val="left"/>
    </w:pPr>
    <w:rPr>
      <w:rFonts w:asciiTheme="minorHAnsi" w:eastAsiaTheme="minorEastAsia" w:hAnsiTheme="minorHAnsi" w:cstheme="minorBidi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EA9"/>
    <w:pPr>
      <w:keepNext/>
      <w:keepLines/>
      <w:spacing w:before="360" w:after="80" w:line="276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EA9"/>
    <w:pPr>
      <w:keepNext/>
      <w:keepLines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EA9"/>
    <w:pPr>
      <w:keepNext/>
      <w:keepLines/>
      <w:spacing w:before="160" w:after="80" w:line="276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EA9"/>
    <w:pPr>
      <w:keepNext/>
      <w:keepLines/>
      <w:spacing w:before="80" w:after="40" w:line="276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EA9"/>
    <w:pPr>
      <w:keepNext/>
      <w:keepLines/>
      <w:spacing w:before="80" w:after="40" w:line="276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EA9"/>
    <w:pPr>
      <w:keepNext/>
      <w:keepLines/>
      <w:spacing w:before="40" w:after="0" w:line="276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EA9"/>
    <w:pPr>
      <w:keepNext/>
      <w:keepLines/>
      <w:spacing w:before="40" w:after="0" w:line="276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EA9"/>
    <w:pPr>
      <w:keepNext/>
      <w:keepLines/>
      <w:spacing w:after="0" w:line="276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EA9"/>
    <w:pPr>
      <w:keepNext/>
      <w:keepLines/>
      <w:spacing w:after="0" w:line="276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E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E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E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E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E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E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E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EA9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EA9"/>
    <w:pPr>
      <w:numPr>
        <w:ilvl w:val="1"/>
      </w:numPr>
      <w:spacing w:line="276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4E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EA9"/>
    <w:pPr>
      <w:spacing w:before="160" w:line="276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4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EA9"/>
    <w:pPr>
      <w:spacing w:after="120" w:line="276" w:lineRule="auto"/>
      <w:ind w:left="720"/>
      <w:contextualSpacing/>
      <w:jc w:val="both"/>
    </w:pPr>
    <w:rPr>
      <w:rFonts w:ascii="Arial" w:eastAsiaTheme="minorHAnsi" w:hAnsi="Arial" w:cs="Arial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4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aa4d37-e894-458a-ad81-48c024469566" xsi:nil="true"/>
    <lcf76f155ced4ddcb4097134ff3c332f xmlns="f090b117-0ae9-47dc-b113-341c7fda52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FA4AACA3C8448A9CC281924DB57A1" ma:contentTypeVersion="14" ma:contentTypeDescription="Create a new document." ma:contentTypeScope="" ma:versionID="cc84a7dcb3409784c6b293d141475c51">
  <xsd:schema xmlns:xsd="http://www.w3.org/2001/XMLSchema" xmlns:xs="http://www.w3.org/2001/XMLSchema" xmlns:p="http://schemas.microsoft.com/office/2006/metadata/properties" xmlns:ns2="f090b117-0ae9-47dc-b113-341c7fda5221" xmlns:ns3="70aa4d37-e894-458a-ad81-48c024469566" targetNamespace="http://schemas.microsoft.com/office/2006/metadata/properties" ma:root="true" ma:fieldsID="45d53e55c7b4950400c9c3a32ff5b9fe" ns2:_="" ns3:_="">
    <xsd:import namespace="f090b117-0ae9-47dc-b113-341c7fda5221"/>
    <xsd:import namespace="70aa4d37-e894-458a-ad81-48c024469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0b117-0ae9-47dc-b113-341c7fda5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a4d37-e894-458a-ad81-48c0244695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e700509-071b-4f86-92d3-3993129350bf}" ma:internalName="TaxCatchAll" ma:showField="CatchAllData" ma:web="70aa4d37-e894-458a-ad81-48c024469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D40A6-0BDF-4837-A676-F66BF052774B}">
  <ds:schemaRefs>
    <ds:schemaRef ds:uri="http://schemas.microsoft.com/office/2006/metadata/properties"/>
    <ds:schemaRef ds:uri="http://schemas.microsoft.com/office/infopath/2007/PartnerControls"/>
    <ds:schemaRef ds:uri="70aa4d37-e894-458a-ad81-48c024469566"/>
    <ds:schemaRef ds:uri="f090b117-0ae9-47dc-b113-341c7fda5221"/>
  </ds:schemaRefs>
</ds:datastoreItem>
</file>

<file path=customXml/itemProps2.xml><?xml version="1.0" encoding="utf-8"?>
<ds:datastoreItem xmlns:ds="http://schemas.openxmlformats.org/officeDocument/2006/customXml" ds:itemID="{0C57D7ED-40BB-4076-ACFA-67E2330F3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78124-A316-46C2-BCC2-42890AD4F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0b117-0ae9-47dc-b113-341c7fda5221"/>
    <ds:schemaRef ds:uri="70aa4d37-e894-458a-ad81-48c02446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Margad Shiirevdamba</dc:creator>
  <cp:keywords/>
  <dc:description/>
  <cp:lastModifiedBy>Д.Үржинсүрэн</cp:lastModifiedBy>
  <cp:revision>7</cp:revision>
  <cp:lastPrinted>2026-06-18T07:32:00Z</cp:lastPrinted>
  <dcterms:created xsi:type="dcterms:W3CDTF">2026-06-17T07:29:00Z</dcterms:created>
  <dcterms:modified xsi:type="dcterms:W3CDTF">2026-06-18T07:33:00Z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0x010100CAFFA4AACA3C8448A9CC281924DB57A1</vt:lpwstr>
  </property>
  <property fmtid="{D5CDD505-2E9C-101B-9397-08002B2CF9AE}" pid="3" name="MediaServiceImageTags">
    <vt:lpwstr/>
  </property>
</Properties>
</file>