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13288A" w14:textId="7F8AD7E5" w:rsidR="00563454" w:rsidRPr="009F587F" w:rsidRDefault="00563454" w:rsidP="00563454">
      <w:pPr>
        <w:jc w:val="center"/>
        <w:outlineLvl w:val="0"/>
        <w:rPr>
          <w:rFonts w:ascii="Arial" w:eastAsia="Times New Roman" w:hAnsi="Arial" w:cs="Arial"/>
          <w:b/>
          <w:bCs/>
          <w:kern w:val="36"/>
          <w14:ligatures w14:val="none"/>
        </w:rPr>
      </w:pPr>
      <w:r w:rsidRPr="009F587F">
        <w:rPr>
          <w:rFonts w:ascii="Arial" w:eastAsia="Times New Roman" w:hAnsi="Arial" w:cs="Arial"/>
          <w:b/>
          <w:bCs/>
          <w:kern w:val="36"/>
          <w14:ligatures w14:val="none"/>
        </w:rPr>
        <w:t>МАЛЧНЫ ТУХАЙ ХУУЛЬД НЭМЭЛТ ОРУУЛАХ ТУХАЙ ХУУЛИЙН ТӨСЛИЙН</w:t>
      </w:r>
      <w:r w:rsidRPr="009F587F">
        <w:rPr>
          <w:rFonts w:ascii="Arial" w:eastAsia="Times New Roman" w:hAnsi="Arial" w:cs="Arial"/>
          <w:b/>
          <w:bCs/>
          <w:kern w:val="36"/>
          <w:lang w:val="mn-MN"/>
          <w14:ligatures w14:val="none"/>
        </w:rPr>
        <w:t xml:space="preserve"> </w:t>
      </w:r>
      <w:r w:rsidR="00590A01">
        <w:rPr>
          <w:rFonts w:ascii="Arial" w:eastAsia="Times New Roman" w:hAnsi="Arial" w:cs="Arial"/>
          <w:b/>
          <w:bCs/>
          <w:kern w:val="36"/>
          <w:lang w:val="mn-MN"/>
          <w14:ligatures w14:val="none"/>
        </w:rPr>
        <w:t xml:space="preserve">         </w:t>
      </w:r>
      <w:r w:rsidRPr="009F587F">
        <w:rPr>
          <w:rFonts w:ascii="Arial" w:eastAsia="Times New Roman" w:hAnsi="Arial" w:cs="Arial"/>
          <w:b/>
          <w:bCs/>
          <w:kern w:val="36"/>
          <w14:ligatures w14:val="none"/>
        </w:rPr>
        <w:t>ТОВЧ ТАНИЛЦУУЛГА</w:t>
      </w:r>
    </w:p>
    <w:p w14:paraId="740701E2" w14:textId="77777777" w:rsidR="00563454" w:rsidRPr="009F587F" w:rsidRDefault="00563454" w:rsidP="00563454">
      <w:pPr>
        <w:jc w:val="both"/>
        <w:outlineLvl w:val="0"/>
        <w:rPr>
          <w:rFonts w:ascii="Arial" w:eastAsia="Times New Roman" w:hAnsi="Arial" w:cs="Arial"/>
          <w:b/>
          <w:bCs/>
          <w:kern w:val="36"/>
          <w14:ligatures w14:val="none"/>
        </w:rPr>
      </w:pPr>
    </w:p>
    <w:p w14:paraId="4BE02D71" w14:textId="77777777" w:rsidR="00563454" w:rsidRPr="009F587F" w:rsidRDefault="00563454" w:rsidP="00563454">
      <w:pPr>
        <w:ind w:firstLine="567"/>
        <w:jc w:val="both"/>
        <w:outlineLvl w:val="0"/>
        <w:rPr>
          <w:rFonts w:ascii="Arial" w:eastAsia="Times New Roman" w:hAnsi="Arial" w:cs="Arial"/>
          <w:kern w:val="36"/>
          <w14:ligatures w14:val="none"/>
        </w:rPr>
      </w:pPr>
    </w:p>
    <w:p w14:paraId="723C28EE" w14:textId="77777777" w:rsidR="00563454" w:rsidRPr="009F587F" w:rsidRDefault="00563454" w:rsidP="00563454">
      <w:pPr>
        <w:pStyle w:val="p1"/>
        <w:spacing w:before="0" w:beforeAutospacing="0" w:after="0" w:afterAutospacing="0"/>
        <w:ind w:firstLine="567"/>
        <w:jc w:val="both"/>
        <w:rPr>
          <w:rFonts w:ascii="Arial" w:hAnsi="Arial" w:cs="Arial"/>
        </w:rPr>
      </w:pPr>
      <w:r w:rsidRPr="009F587F">
        <w:rPr>
          <w:rFonts w:ascii="Arial" w:hAnsi="Arial" w:cs="Arial"/>
        </w:rPr>
        <w:t xml:space="preserve">Энэхүү хуулийн төслөөр шинээр гэр бүл болсон малчин залуу өрхөд мал аж ахуйн анхан шатны хөрөнгийг бүрдүүлэх зорилгоор </w:t>
      </w:r>
      <w:r w:rsidRPr="009F587F">
        <w:rPr>
          <w:rStyle w:val="s1"/>
          <w:rFonts w:ascii="Arial" w:hAnsi="Arial" w:cs="Arial"/>
        </w:rPr>
        <w:t>50 хүртэл толгой бог малтай тэнцэх хэмжээний дэмжлэгийг нэг удаа олгох</w:t>
      </w:r>
      <w:r w:rsidRPr="009F587F">
        <w:rPr>
          <w:rFonts w:ascii="Arial" w:hAnsi="Arial" w:cs="Arial"/>
        </w:rPr>
        <w:t xml:space="preserve"> зохицуулалтыг тусга</w:t>
      </w:r>
      <w:r w:rsidRPr="009F587F">
        <w:rPr>
          <w:rFonts w:ascii="Arial" w:hAnsi="Arial" w:cs="Arial"/>
          <w:lang w:val="mn-MN"/>
        </w:rPr>
        <w:t>лаа</w:t>
      </w:r>
      <w:r w:rsidRPr="009F587F">
        <w:rPr>
          <w:rFonts w:ascii="Arial" w:hAnsi="Arial" w:cs="Arial"/>
        </w:rPr>
        <w:t>.</w:t>
      </w:r>
    </w:p>
    <w:p w14:paraId="08FB2D59" w14:textId="0FD69B6E" w:rsidR="00563454" w:rsidRPr="009F587F" w:rsidRDefault="00563454" w:rsidP="00563454">
      <w:pPr>
        <w:pStyle w:val="p1"/>
        <w:spacing w:before="0" w:beforeAutospacing="0" w:after="0" w:afterAutospacing="0"/>
        <w:ind w:firstLine="567"/>
        <w:jc w:val="both"/>
        <w:rPr>
          <w:rFonts w:ascii="Arial" w:hAnsi="Arial" w:cs="Arial"/>
        </w:rPr>
      </w:pPr>
      <w:r w:rsidRPr="009F587F">
        <w:rPr>
          <w:rFonts w:ascii="Arial" w:hAnsi="Arial" w:cs="Arial"/>
        </w:rPr>
        <w:t xml:space="preserve">Монгол Улсад 2024 оны мал тооллогоор </w:t>
      </w:r>
      <w:r w:rsidRPr="009F587F">
        <w:rPr>
          <w:rStyle w:val="s1"/>
          <w:rFonts w:ascii="Arial" w:hAnsi="Arial" w:cs="Arial"/>
        </w:rPr>
        <w:t>57.6</w:t>
      </w:r>
      <w:r>
        <w:rPr>
          <w:rStyle w:val="s1"/>
          <w:rFonts w:ascii="Arial" w:hAnsi="Arial" w:cs="Arial"/>
        </w:rPr>
        <w:t xml:space="preserve"> </w:t>
      </w:r>
      <w:r w:rsidRPr="009F587F">
        <w:rPr>
          <w:rStyle w:val="s1"/>
          <w:rFonts w:ascii="Arial" w:hAnsi="Arial" w:cs="Arial"/>
        </w:rPr>
        <w:t>сая толгой мал</w:t>
      </w:r>
      <w:r w:rsidRPr="009F587F">
        <w:rPr>
          <w:rFonts w:ascii="Arial" w:hAnsi="Arial" w:cs="Arial"/>
        </w:rPr>
        <w:t xml:space="preserve"> тоологдож, өмнөх оноос </w:t>
      </w:r>
      <w:r w:rsidRPr="009F587F">
        <w:rPr>
          <w:rStyle w:val="s1"/>
          <w:rFonts w:ascii="Arial" w:hAnsi="Arial" w:cs="Arial"/>
        </w:rPr>
        <w:t>10.9 хувиар буурсан</w:t>
      </w:r>
      <w:r w:rsidRPr="009F587F">
        <w:rPr>
          <w:rFonts w:ascii="Arial" w:hAnsi="Arial" w:cs="Arial"/>
        </w:rPr>
        <w:t xml:space="preserve">, нэг малчин өрхөд ногдох малын дундаж тоо </w:t>
      </w:r>
      <w:r w:rsidRPr="009F587F">
        <w:rPr>
          <w:rStyle w:val="s1"/>
          <w:rFonts w:ascii="Arial" w:hAnsi="Arial" w:cs="Arial"/>
        </w:rPr>
        <w:t>269</w:t>
      </w:r>
      <w:r>
        <w:rPr>
          <w:rStyle w:val="s1"/>
          <w:rFonts w:ascii="Arial" w:hAnsi="Arial" w:cs="Arial"/>
        </w:rPr>
        <w:t xml:space="preserve"> </w:t>
      </w:r>
      <w:r w:rsidRPr="009F587F">
        <w:rPr>
          <w:rStyle w:val="s1"/>
          <w:rFonts w:ascii="Arial" w:hAnsi="Arial" w:cs="Arial"/>
        </w:rPr>
        <w:t>толгой</w:t>
      </w:r>
      <w:r w:rsidRPr="009F587F">
        <w:rPr>
          <w:rFonts w:ascii="Arial" w:hAnsi="Arial" w:cs="Arial"/>
        </w:rPr>
        <w:t xml:space="preserve"> болж, өмнөх оноос </w:t>
      </w:r>
      <w:r w:rsidRPr="009F587F">
        <w:rPr>
          <w:rStyle w:val="s1"/>
          <w:rFonts w:ascii="Arial" w:hAnsi="Arial" w:cs="Arial"/>
        </w:rPr>
        <w:t>12.9</w:t>
      </w:r>
      <w:r>
        <w:rPr>
          <w:rStyle w:val="s1"/>
          <w:rFonts w:ascii="Arial" w:hAnsi="Arial" w:cs="Arial"/>
        </w:rPr>
        <w:t xml:space="preserve"> </w:t>
      </w:r>
      <w:r w:rsidRPr="009F587F">
        <w:rPr>
          <w:rStyle w:val="s1"/>
          <w:rFonts w:ascii="Arial" w:hAnsi="Arial" w:cs="Arial"/>
        </w:rPr>
        <w:t>хувиар буурсан</w:t>
      </w:r>
      <w:r w:rsidRPr="009F587F">
        <w:rPr>
          <w:rFonts w:ascii="Arial" w:hAnsi="Arial" w:cs="Arial"/>
        </w:rPr>
        <w:t xml:space="preserve"> нь малчин өрхийн эдийн засгийн суурь цаг уурын болон бүтцийн эрсдэлд эмзэг байгааг харуулж б</w:t>
      </w:r>
      <w:r w:rsidRPr="009F587F">
        <w:rPr>
          <w:rFonts w:ascii="Arial" w:hAnsi="Arial" w:cs="Arial"/>
          <w:lang w:val="mn-MN"/>
        </w:rPr>
        <w:t>уй үзүүлэлт юм</w:t>
      </w:r>
      <w:r w:rsidRPr="009F587F">
        <w:rPr>
          <w:rFonts w:ascii="Arial" w:hAnsi="Arial" w:cs="Arial"/>
        </w:rPr>
        <w:t>.</w:t>
      </w:r>
    </w:p>
    <w:p w14:paraId="27075E9D" w14:textId="77777777" w:rsidR="00563454" w:rsidRPr="009F587F" w:rsidRDefault="00563454" w:rsidP="00563454">
      <w:pPr>
        <w:pStyle w:val="p1"/>
        <w:spacing w:before="0" w:beforeAutospacing="0" w:after="0" w:afterAutospacing="0"/>
        <w:ind w:firstLine="567"/>
        <w:jc w:val="both"/>
        <w:rPr>
          <w:rFonts w:ascii="Arial" w:hAnsi="Arial" w:cs="Arial"/>
        </w:rPr>
      </w:pPr>
      <w:r w:rsidRPr="009F587F">
        <w:rPr>
          <w:rFonts w:ascii="Arial" w:hAnsi="Arial" w:cs="Arial"/>
        </w:rPr>
        <w:t>Хуулийн төсөл нь бүх малчин өрхөд хавтгайруулан олгох халамж биш бөгөөд зөвхөн шинээр гэр бүл болсон, мал аж ахуй эрхлэх бодит боломжтой, шалгуур хангасан залуу малчин өрхөд чиглэнэ.</w:t>
      </w:r>
    </w:p>
    <w:p w14:paraId="60C5781D" w14:textId="5218CEA5" w:rsidR="00563454" w:rsidRPr="009F587F" w:rsidRDefault="00563454" w:rsidP="00563454">
      <w:pPr>
        <w:pStyle w:val="p1"/>
        <w:spacing w:before="0" w:beforeAutospacing="0" w:after="0" w:afterAutospacing="0"/>
        <w:ind w:firstLine="567"/>
        <w:jc w:val="both"/>
        <w:rPr>
          <w:rFonts w:ascii="Arial" w:hAnsi="Arial" w:cs="Arial"/>
        </w:rPr>
      </w:pPr>
      <w:r w:rsidRPr="009F587F">
        <w:rPr>
          <w:rFonts w:ascii="Arial" w:hAnsi="Arial" w:cs="Arial"/>
        </w:rPr>
        <w:t>Дэмжлэгийг бэлчээрийн даацад суурилсан, мал маллах бодит чадавхыг үнэлсэн, ил тод сонгон шалгаруулалттай, хяналт, тайлагнал бүхий тогтолцоогоор хэрэгжүүлэхээр тусга</w:t>
      </w:r>
      <w:r w:rsidRPr="009F587F">
        <w:rPr>
          <w:rFonts w:ascii="Arial" w:hAnsi="Arial" w:cs="Arial"/>
          <w:lang w:val="mn-MN"/>
        </w:rPr>
        <w:t>лаа</w:t>
      </w:r>
      <w:r w:rsidRPr="009F587F">
        <w:rPr>
          <w:rFonts w:ascii="Arial" w:hAnsi="Arial" w:cs="Arial"/>
        </w:rPr>
        <w:t>. Мөн олгосон мал, хөрөнгийг тодорхой хугацаанд бусдад шилжүүлэхийг хязгаарлах, зориулалтын бусаар ашигласан тохиолдолд буцаан төлүүлэх хариуцлагын зохицуулалтыг тусгасан болно.</w:t>
      </w:r>
    </w:p>
    <w:p w14:paraId="129DCA87" w14:textId="77777777" w:rsidR="00563454" w:rsidRPr="009F587F" w:rsidRDefault="00563454" w:rsidP="00563454">
      <w:pPr>
        <w:pStyle w:val="p1"/>
        <w:spacing w:before="0" w:beforeAutospacing="0" w:after="0" w:afterAutospacing="0"/>
        <w:ind w:firstLine="567"/>
        <w:jc w:val="both"/>
        <w:rPr>
          <w:rFonts w:ascii="Arial" w:hAnsi="Arial" w:cs="Arial"/>
        </w:rPr>
      </w:pPr>
      <w:r w:rsidRPr="009F587F">
        <w:rPr>
          <w:rFonts w:ascii="Arial" w:hAnsi="Arial" w:cs="Arial"/>
        </w:rPr>
        <w:t>Олон улсын туршлагаас үзэхэд залуу фермер, малчин өрхийг дэмжих бодлого нь хөрөнгө олгохоос гадна сургалт, бизнес төлөвлөгөө, газар болон бэлчээрийн хүртээмж, байгаль орчны шаардлага, хяналттай уялдсан үед үр дүнтэй байдаг. Европын Холбоо залуу фермерүүдийг үе солигдлыг хангах зорилгоор тусгайлан дэмжиж байгаа бол Киргиз Улсын бэлчээрийн менежментийн туршлага нь мал аж ахуйн дэмжлэгийг орон нутгийн оролцоо, бэлчээрийн зохистой ашиглалттай холбох шаардлагатайг харуулж байна.</w:t>
      </w:r>
      <w:r w:rsidRPr="009F587F">
        <w:rPr>
          <w:rStyle w:val="apple-converted-space"/>
          <w:rFonts w:ascii="Arial" w:hAnsi="Arial" w:cs="Arial"/>
        </w:rPr>
        <w:t> </w:t>
      </w:r>
    </w:p>
    <w:p w14:paraId="4A6F564A" w14:textId="77777777" w:rsidR="00563454" w:rsidRPr="009F587F" w:rsidRDefault="00563454" w:rsidP="00563454">
      <w:pPr>
        <w:pStyle w:val="p1"/>
        <w:spacing w:before="0" w:beforeAutospacing="0" w:after="0" w:afterAutospacing="0"/>
        <w:ind w:firstLine="567"/>
        <w:jc w:val="both"/>
        <w:rPr>
          <w:rFonts w:ascii="Arial" w:hAnsi="Arial" w:cs="Arial"/>
        </w:rPr>
      </w:pPr>
      <w:r w:rsidRPr="009F587F">
        <w:rPr>
          <w:rFonts w:ascii="Arial" w:hAnsi="Arial" w:cs="Arial"/>
        </w:rPr>
        <w:t>Хуулийн төсөл батлагдсанаар залуу малчдын оролцоо нэмэгдэх, мал аж ахуйн салбарын залгамж чанар бэхжих, хөдөөгийн хөдөлмөр эрхлэлт дэмжигдэх, орон нутагт тогтвортой амьдрах нөхцөл сайжрах ач холбогдолтой</w:t>
      </w:r>
      <w:r w:rsidRPr="009F587F">
        <w:rPr>
          <w:rFonts w:ascii="Arial" w:hAnsi="Arial" w:cs="Arial"/>
          <w:lang w:val="mn-MN"/>
        </w:rPr>
        <w:t xml:space="preserve"> юм</w:t>
      </w:r>
      <w:r w:rsidRPr="009F587F">
        <w:rPr>
          <w:rFonts w:ascii="Arial" w:hAnsi="Arial" w:cs="Arial"/>
        </w:rPr>
        <w:t>.</w:t>
      </w:r>
    </w:p>
    <w:p w14:paraId="2C4E2608" w14:textId="77777777" w:rsidR="00563454" w:rsidRPr="009F587F" w:rsidRDefault="00563454" w:rsidP="00563454">
      <w:pPr>
        <w:ind w:firstLine="567"/>
        <w:jc w:val="both"/>
        <w:rPr>
          <w:rFonts w:ascii="Arial" w:eastAsia="Times New Roman" w:hAnsi="Arial" w:cs="Arial"/>
          <w:kern w:val="0"/>
          <w14:ligatures w14:val="none"/>
        </w:rPr>
      </w:pPr>
    </w:p>
    <w:p w14:paraId="4D15CFE1" w14:textId="77777777" w:rsidR="00563454" w:rsidRPr="009F587F" w:rsidRDefault="00563454" w:rsidP="00563454">
      <w:pPr>
        <w:ind w:firstLine="567"/>
        <w:jc w:val="both"/>
        <w:rPr>
          <w:rFonts w:ascii="Arial" w:eastAsia="Times New Roman" w:hAnsi="Arial" w:cs="Arial"/>
          <w:kern w:val="0"/>
          <w14:ligatures w14:val="none"/>
        </w:rPr>
      </w:pPr>
    </w:p>
    <w:p w14:paraId="781B55B0" w14:textId="77777777" w:rsidR="00563454" w:rsidRPr="009F587F" w:rsidRDefault="00563454" w:rsidP="00563454">
      <w:pPr>
        <w:jc w:val="both"/>
        <w:rPr>
          <w:rFonts w:ascii="Arial" w:eastAsia="Times New Roman" w:hAnsi="Arial" w:cs="Arial"/>
          <w:kern w:val="0"/>
          <w14:ligatures w14:val="none"/>
        </w:rPr>
      </w:pPr>
    </w:p>
    <w:p w14:paraId="4BB34BEE" w14:textId="77777777" w:rsidR="00563454" w:rsidRPr="00F91205" w:rsidRDefault="00563454" w:rsidP="00563454">
      <w:pPr>
        <w:ind w:firstLine="567"/>
        <w:jc w:val="both"/>
        <w:rPr>
          <w:rFonts w:ascii="Arial" w:eastAsia="Times New Roman" w:hAnsi="Arial" w:cs="Arial"/>
          <w:kern w:val="0"/>
          <w:lang w:val="mn-MN"/>
          <w14:ligatures w14:val="none"/>
        </w:rPr>
      </w:pPr>
    </w:p>
    <w:p w14:paraId="3874C134" w14:textId="77777777" w:rsidR="00563454" w:rsidRPr="001C6D2B" w:rsidRDefault="00563454" w:rsidP="00563454">
      <w:pPr>
        <w:ind w:firstLine="567"/>
        <w:jc w:val="center"/>
        <w:rPr>
          <w:rFonts w:ascii="Arial" w:eastAsia="Times New Roman" w:hAnsi="Arial" w:cs="Arial"/>
          <w:kern w:val="0"/>
          <w14:ligatures w14:val="none"/>
        </w:rPr>
      </w:pPr>
      <w:r w:rsidRPr="009F587F">
        <w:rPr>
          <w:rFonts w:ascii="Arial" w:eastAsia="Times New Roman" w:hAnsi="Arial" w:cs="Arial"/>
          <w:b/>
          <w:bCs/>
          <w:kern w:val="0"/>
          <w14:ligatures w14:val="none"/>
        </w:rPr>
        <w:t>ХУУЛЬ САНААЧЛАГЧ</w:t>
      </w:r>
    </w:p>
    <w:p w14:paraId="7224B643" w14:textId="77777777" w:rsidR="00563454" w:rsidRDefault="00563454" w:rsidP="00563454">
      <w:pPr>
        <w:ind w:firstLine="567"/>
        <w:jc w:val="both"/>
      </w:pPr>
    </w:p>
    <w:p w14:paraId="05712865" w14:textId="77777777" w:rsidR="00563454" w:rsidRDefault="00563454" w:rsidP="00563454">
      <w:pPr>
        <w:spacing w:line="276" w:lineRule="auto"/>
        <w:ind w:firstLine="567"/>
        <w:jc w:val="both"/>
      </w:pPr>
    </w:p>
    <w:p w14:paraId="61276E80" w14:textId="77777777" w:rsidR="00563454" w:rsidRDefault="00563454" w:rsidP="00563454">
      <w:pPr>
        <w:ind w:firstLine="567"/>
        <w:jc w:val="both"/>
      </w:pPr>
    </w:p>
    <w:p w14:paraId="68D8DEAB" w14:textId="77777777" w:rsidR="00E664A4" w:rsidRPr="00563454" w:rsidRDefault="00E664A4" w:rsidP="00563454"/>
    <w:sectPr w:rsidR="00E664A4" w:rsidRPr="00563454" w:rsidSect="00563454">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F"/>
    <w:rsid w:val="00046481"/>
    <w:rsid w:val="002E01A6"/>
    <w:rsid w:val="002E18BC"/>
    <w:rsid w:val="003918A1"/>
    <w:rsid w:val="00403E0F"/>
    <w:rsid w:val="004820F9"/>
    <w:rsid w:val="00563454"/>
    <w:rsid w:val="0058679A"/>
    <w:rsid w:val="00590A01"/>
    <w:rsid w:val="005B36BD"/>
    <w:rsid w:val="005E07DE"/>
    <w:rsid w:val="006424B7"/>
    <w:rsid w:val="00711BED"/>
    <w:rsid w:val="008A66D7"/>
    <w:rsid w:val="00A94EA9"/>
    <w:rsid w:val="00A955E8"/>
    <w:rsid w:val="00BA131C"/>
    <w:rsid w:val="00E664A4"/>
    <w:rsid w:val="00F91205"/>
    <w:rsid w:val="00F9502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B1BA979"/>
  <w15:chartTrackingRefBased/>
  <w15:docId w15:val="{C108A121-8639-D444-BEA5-9CD1B17F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0F"/>
    <w:pPr>
      <w:spacing w:after="0" w:line="240" w:lineRule="auto"/>
    </w:pPr>
  </w:style>
  <w:style w:type="paragraph" w:styleId="Heading1">
    <w:name w:val="heading 1"/>
    <w:basedOn w:val="Normal"/>
    <w:next w:val="Normal"/>
    <w:link w:val="Heading1Char"/>
    <w:uiPriority w:val="9"/>
    <w:qFormat/>
    <w:rsid w:val="00403E0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E0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E0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E0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E0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E0F"/>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E0F"/>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E0F"/>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E0F"/>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E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E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E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E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E0F"/>
    <w:rPr>
      <w:rFonts w:eastAsiaTheme="majorEastAsia" w:cstheme="majorBidi"/>
      <w:color w:val="272727" w:themeColor="text1" w:themeTint="D8"/>
    </w:rPr>
  </w:style>
  <w:style w:type="paragraph" w:styleId="Title">
    <w:name w:val="Title"/>
    <w:basedOn w:val="Normal"/>
    <w:next w:val="Normal"/>
    <w:link w:val="TitleChar"/>
    <w:uiPriority w:val="10"/>
    <w:qFormat/>
    <w:rsid w:val="00403E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E0F"/>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E0F"/>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403E0F"/>
    <w:rPr>
      <w:i/>
      <w:iCs/>
      <w:color w:val="404040" w:themeColor="text1" w:themeTint="BF"/>
    </w:rPr>
  </w:style>
  <w:style w:type="paragraph" w:styleId="ListParagraph">
    <w:name w:val="List Paragraph"/>
    <w:basedOn w:val="Normal"/>
    <w:uiPriority w:val="34"/>
    <w:qFormat/>
    <w:rsid w:val="00403E0F"/>
    <w:pPr>
      <w:spacing w:after="160" w:line="278" w:lineRule="auto"/>
      <w:ind w:left="720"/>
      <w:contextualSpacing/>
    </w:pPr>
  </w:style>
  <w:style w:type="character" w:styleId="IntenseEmphasis">
    <w:name w:val="Intense Emphasis"/>
    <w:basedOn w:val="DefaultParagraphFont"/>
    <w:uiPriority w:val="21"/>
    <w:qFormat/>
    <w:rsid w:val="00403E0F"/>
    <w:rPr>
      <w:i/>
      <w:iCs/>
      <w:color w:val="2F5496" w:themeColor="accent1" w:themeShade="BF"/>
    </w:rPr>
  </w:style>
  <w:style w:type="paragraph" w:styleId="IntenseQuote">
    <w:name w:val="Intense Quote"/>
    <w:basedOn w:val="Normal"/>
    <w:next w:val="Normal"/>
    <w:link w:val="IntenseQuoteChar"/>
    <w:uiPriority w:val="30"/>
    <w:qFormat/>
    <w:rsid w:val="00403E0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E0F"/>
    <w:rPr>
      <w:i/>
      <w:iCs/>
      <w:color w:val="2F5496" w:themeColor="accent1" w:themeShade="BF"/>
    </w:rPr>
  </w:style>
  <w:style w:type="character" w:styleId="IntenseReference">
    <w:name w:val="Intense Reference"/>
    <w:basedOn w:val="DefaultParagraphFont"/>
    <w:uiPriority w:val="32"/>
    <w:qFormat/>
    <w:rsid w:val="00403E0F"/>
    <w:rPr>
      <w:b/>
      <w:bCs/>
      <w:smallCaps/>
      <w:color w:val="2F5496" w:themeColor="accent1" w:themeShade="BF"/>
      <w:spacing w:val="5"/>
    </w:rPr>
  </w:style>
  <w:style w:type="character" w:customStyle="1" w:styleId="s1">
    <w:name w:val="s1"/>
    <w:basedOn w:val="DefaultParagraphFont"/>
    <w:rsid w:val="00403E0F"/>
  </w:style>
  <w:style w:type="paragraph" w:customStyle="1" w:styleId="p1">
    <w:name w:val="p1"/>
    <w:basedOn w:val="Normal"/>
    <w:rsid w:val="00403E0F"/>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Amgalanbaatar</dc:creator>
  <cp:keywords/>
  <dc:description/>
  <cp:lastModifiedBy>Amgalanbaatar</cp:lastModifiedBy>
  <cp:revision>11</cp:revision>
  <cp:lastPrinted>2026-06-23T00:09:00Z</cp:lastPrinted>
  <dcterms:created xsi:type="dcterms:W3CDTF">2026-05-29T01:20:00Z</dcterms:created>
  <dcterms:modified xsi:type="dcterms:W3CDTF">2026-06-23T00:09:00Z</dcterms:modified>
</cp:coreProperties>
</file>