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1348" w14:textId="535241CB" w:rsidR="001042D4" w:rsidRPr="001E5AE7" w:rsidRDefault="001042D4" w:rsidP="00606090">
      <w:pPr>
        <w:ind w:firstLine="567"/>
        <w:jc w:val="center"/>
        <w:outlineLvl w:val="0"/>
        <w:rPr>
          <w:rFonts w:ascii="Arial" w:eastAsia="Times New Roman" w:hAnsi="Arial" w:cs="Arial"/>
          <w:b/>
          <w:bCs/>
          <w:kern w:val="36"/>
          <w14:ligatures w14:val="none"/>
        </w:rPr>
      </w:pPr>
      <w:r w:rsidRPr="001E5AE7">
        <w:rPr>
          <w:rFonts w:ascii="Arial" w:eastAsia="Times New Roman" w:hAnsi="Arial" w:cs="Arial"/>
          <w:b/>
          <w:bCs/>
          <w:kern w:val="36"/>
          <w14:ligatures w14:val="none"/>
        </w:rPr>
        <w:t>МАЛЧНЫ ТУХАЙ ХУУЛЬД НЭМЭЛТ</w:t>
      </w:r>
      <w:r w:rsidR="00606090">
        <w:rPr>
          <w:rFonts w:ascii="Arial" w:eastAsia="Times New Roman" w:hAnsi="Arial" w:cs="Arial"/>
          <w:b/>
          <w:bCs/>
          <w:kern w:val="36"/>
          <w14:ligatures w14:val="none"/>
        </w:rPr>
        <w:t xml:space="preserve"> </w:t>
      </w:r>
      <w:r w:rsidRPr="001E5AE7">
        <w:rPr>
          <w:rFonts w:ascii="Arial" w:eastAsia="Times New Roman" w:hAnsi="Arial" w:cs="Arial"/>
          <w:b/>
          <w:bCs/>
          <w:kern w:val="36"/>
          <w14:ligatures w14:val="none"/>
        </w:rPr>
        <w:t>ОРУУЛАХ ТУХАЙ</w:t>
      </w:r>
      <w:r w:rsidR="00606090">
        <w:rPr>
          <w:rFonts w:ascii="Arial" w:eastAsia="Times New Roman" w:hAnsi="Arial" w:cs="Arial"/>
          <w:b/>
          <w:bCs/>
          <w:kern w:val="36"/>
          <w14:ligatures w14:val="none"/>
        </w:rPr>
        <w:t xml:space="preserve"> </w:t>
      </w:r>
      <w:r w:rsidRPr="001E5AE7">
        <w:rPr>
          <w:rFonts w:ascii="Arial" w:eastAsia="Times New Roman" w:hAnsi="Arial" w:cs="Arial"/>
          <w:b/>
          <w:bCs/>
          <w:kern w:val="0"/>
          <w14:ligatures w14:val="none"/>
        </w:rPr>
        <w:t>ХУУЛИЙН ТӨСЛИЙН ХЭРЭГЦЭЭ, ШААРДЛАГЫГ УРЬДЧИЛАН ТАНДАН СУДАЛСАН ТАЙЛАН</w:t>
      </w:r>
    </w:p>
    <w:p w14:paraId="23BF9929" w14:textId="77777777" w:rsidR="001042D4" w:rsidRPr="001E5AE7" w:rsidRDefault="001042D4" w:rsidP="001042D4">
      <w:pPr>
        <w:ind w:firstLine="567"/>
        <w:jc w:val="both"/>
        <w:rPr>
          <w:rFonts w:ascii="Arial" w:eastAsia="Times New Roman" w:hAnsi="Arial" w:cs="Arial"/>
          <w:kern w:val="0"/>
          <w14:ligatures w14:val="none"/>
        </w:rPr>
      </w:pPr>
    </w:p>
    <w:p w14:paraId="086371DF" w14:textId="77777777" w:rsidR="001042D4" w:rsidRPr="001E5AE7" w:rsidRDefault="001042D4" w:rsidP="001042D4">
      <w:pPr>
        <w:ind w:firstLine="567"/>
        <w:jc w:val="both"/>
        <w:rPr>
          <w:rFonts w:ascii="Arial" w:eastAsia="Times New Roman" w:hAnsi="Arial" w:cs="Arial"/>
          <w:kern w:val="0"/>
          <w14:ligatures w14:val="none"/>
        </w:rPr>
      </w:pPr>
    </w:p>
    <w:p w14:paraId="6A141F6C" w14:textId="77777777" w:rsidR="00BA1AB8" w:rsidRPr="001E5AE7" w:rsidRDefault="00BA1AB8" w:rsidP="00BA1AB8">
      <w:pPr>
        <w:spacing w:after="120"/>
        <w:ind w:firstLine="567"/>
        <w:jc w:val="both"/>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ЕРӨНХИЙ МЭДЭЭЛЭЛ</w:t>
      </w:r>
    </w:p>
    <w:p w14:paraId="210660E8"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Монгол Улсад мал аж ахуйн салбар нь эдийн засаг, нийгмийн хөгжлийн суурь салбарын нэг бөгөөд хөдөө орон нутгийн хүн амын амьжиргааны үндсэн эх үүсвэр хэвээр байна. Энэхүү салбар нь дотоодын нийт бүтээгдэхүүн, экспортын орлого, орон нутгийн хөдөлмөр эрхлэлтийг дэмжихэд чухал үүрэг гүйцэтгэж ирсэн тул малчдын эрх зүйн орчныг боловсронгуй болгох, нийгмийн хамгааллыг сайжруулах шаардлага байсаар байна.</w:t>
      </w:r>
    </w:p>
    <w:p w14:paraId="0CC062A0"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Малчдын эрх зүйн байдлыг зохицуулах, төрөөс үзүүлэх дэмжлэгийг тодорхой болгох зорилгоор Малчны тухай хууль батлагдсан боловч сүүлийн жилүүдэд мал аж ахуйн салбарын эрсдэлийн бүтэц өөрчлөгдөж бай</w:t>
      </w:r>
      <w:r w:rsidRPr="001E5AE7">
        <w:rPr>
          <w:rFonts w:ascii="Arial" w:eastAsia="Times New Roman" w:hAnsi="Arial" w:cs="Arial"/>
          <w:kern w:val="0"/>
          <w:lang w:val="mn-MN"/>
          <w14:ligatures w14:val="none"/>
        </w:rPr>
        <w:t>гаа</w:t>
      </w:r>
      <w:r w:rsidRPr="001E5AE7">
        <w:rPr>
          <w:rFonts w:ascii="Arial" w:eastAsia="Times New Roman" w:hAnsi="Arial" w:cs="Arial"/>
          <w:kern w:val="0"/>
          <w14:ligatures w14:val="none"/>
        </w:rPr>
        <w:t xml:space="preserve">. Уур амьсгалын өөрчлөлтийн нөлөөгөөр зуд, ган, хэт халалт зэрэг байгалийн гамшгийн давтамж, эрчим нэмэгдэж, малын хорогдол өсөх, малчдын орлогын тогтвортой байдал алдагдах, амьжиргааны эрсдэл нэмэгдэх </w:t>
      </w:r>
      <w:r w:rsidRPr="001E5AE7">
        <w:rPr>
          <w:rFonts w:ascii="Arial" w:eastAsia="Times New Roman" w:hAnsi="Arial" w:cs="Arial"/>
          <w:kern w:val="0"/>
          <w:lang w:val="mn-MN"/>
          <w14:ligatures w14:val="none"/>
        </w:rPr>
        <w:t xml:space="preserve">зэрэг </w:t>
      </w:r>
      <w:r w:rsidRPr="001E5AE7">
        <w:rPr>
          <w:rFonts w:ascii="Arial" w:eastAsia="Times New Roman" w:hAnsi="Arial" w:cs="Arial"/>
          <w:kern w:val="0"/>
          <w14:ligatures w14:val="none"/>
        </w:rPr>
        <w:t xml:space="preserve">нөхцөл </w:t>
      </w:r>
      <w:r w:rsidRPr="001E5AE7">
        <w:rPr>
          <w:rFonts w:ascii="Arial" w:eastAsia="Times New Roman" w:hAnsi="Arial" w:cs="Arial"/>
          <w:kern w:val="0"/>
          <w:lang w:val="mn-MN"/>
          <w14:ligatures w14:val="none"/>
        </w:rPr>
        <w:t xml:space="preserve">байдал </w:t>
      </w:r>
      <w:r w:rsidRPr="001E5AE7">
        <w:rPr>
          <w:rFonts w:ascii="Arial" w:eastAsia="Times New Roman" w:hAnsi="Arial" w:cs="Arial"/>
          <w:kern w:val="0"/>
          <w14:ligatures w14:val="none"/>
        </w:rPr>
        <w:t>үүс</w:t>
      </w:r>
      <w:r w:rsidRPr="001E5AE7">
        <w:rPr>
          <w:rFonts w:ascii="Arial" w:eastAsia="Times New Roman" w:hAnsi="Arial" w:cs="Arial"/>
          <w:kern w:val="0"/>
          <w:lang w:val="mn-MN"/>
          <w14:ligatures w14:val="none"/>
        </w:rPr>
        <w:t>жээ</w:t>
      </w:r>
      <w:r w:rsidRPr="001E5AE7">
        <w:rPr>
          <w:rFonts w:ascii="Arial" w:eastAsia="Times New Roman" w:hAnsi="Arial" w:cs="Arial"/>
          <w:kern w:val="0"/>
          <w14:ligatures w14:val="none"/>
        </w:rPr>
        <w:t>.</w:t>
      </w:r>
    </w:p>
    <w:p w14:paraId="4B944C65"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Нөгөө талаас, төрөөс малчдад үзүүлж буй дэмжлэг нь зорилтот бус, ил тод бус, тогтворгүй байдлаар хэрэгжиж ирсэн нь бодлогын үр нөлөөг сулруулж, төсвийн үр ашигт сөргөөр нөлөөлж бай</w:t>
      </w:r>
      <w:r w:rsidRPr="001E5AE7">
        <w:rPr>
          <w:rFonts w:ascii="Arial" w:eastAsia="Times New Roman" w:hAnsi="Arial" w:cs="Arial"/>
          <w:kern w:val="0"/>
          <w:lang w:val="mn-MN"/>
          <w14:ligatures w14:val="none"/>
        </w:rPr>
        <w:t>гаа юм</w:t>
      </w:r>
      <w:r w:rsidRPr="001E5AE7">
        <w:rPr>
          <w:rFonts w:ascii="Arial" w:eastAsia="Times New Roman" w:hAnsi="Arial" w:cs="Arial"/>
          <w:kern w:val="0"/>
          <w14:ligatures w14:val="none"/>
        </w:rPr>
        <w:t>. Малчдын орлогын хамгаалалт, эрсдэлийн санхүүжилтийн тогтолцоо хангалтгүй, даатгалын хамрах хүрээ хязгаарлагдмал байгаа нь салбарын тогтвортой байдлыг алдагдуулах хүчин зүйл бол</w:t>
      </w:r>
      <w:r w:rsidR="003017A0" w:rsidRPr="001E5AE7">
        <w:rPr>
          <w:rFonts w:ascii="Arial" w:eastAsia="Times New Roman" w:hAnsi="Arial" w:cs="Arial"/>
          <w:kern w:val="0"/>
          <w:lang w:val="mn-MN"/>
          <w14:ligatures w14:val="none"/>
        </w:rPr>
        <w:t>сон гэж дүгнэж болно</w:t>
      </w:r>
      <w:r w:rsidRPr="001E5AE7">
        <w:rPr>
          <w:rFonts w:ascii="Arial" w:eastAsia="Times New Roman" w:hAnsi="Arial" w:cs="Arial"/>
          <w:kern w:val="0"/>
          <w14:ligatures w14:val="none"/>
        </w:rPr>
        <w:t>.</w:t>
      </w:r>
    </w:p>
    <w:p w14:paraId="1343A858" w14:textId="77777777" w:rsidR="00BA1AB8"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Иймд малчдад чиглэсэн төрийн дэмжлэгийг тодорхой шалгуурт суурилсан, ил тод, хяналттай механизмд шилжүүлэх, бэлчээрийн даац, орон нутгийн нөөц боломжид нийцүүлэн хэрэгжүүлэх, мөн шинээр гэр бүл болсон малчин залуу өрхөд мал аж ахуйн анхан шатны хөрөнгийг бүрдүүлэх дэмжлэгийг зорилтот хэлбэрээр олгох замаар салбарын залгамж халааг бэхжүүлэх шаардлага үүсэж байна.</w:t>
      </w:r>
    </w:p>
    <w:p w14:paraId="712B10D3" w14:textId="77777777" w:rsidR="00C02B8B" w:rsidRPr="001E5AE7" w:rsidRDefault="00C02B8B" w:rsidP="00BA1AB8">
      <w:pPr>
        <w:ind w:firstLine="567"/>
        <w:jc w:val="both"/>
        <w:rPr>
          <w:rFonts w:ascii="Arial" w:eastAsia="Times New Roman" w:hAnsi="Arial" w:cs="Arial"/>
          <w:kern w:val="0"/>
          <w14:ligatures w14:val="none"/>
        </w:rPr>
      </w:pPr>
    </w:p>
    <w:p w14:paraId="259DEFCB" w14:textId="77777777" w:rsidR="00BA1AB8" w:rsidRPr="001E5AE7" w:rsidRDefault="00BA1AB8" w:rsidP="00BA1AB8">
      <w:pPr>
        <w:ind w:firstLine="567"/>
        <w:jc w:val="both"/>
        <w:rPr>
          <w:rFonts w:ascii="Arial" w:eastAsia="Times New Roman" w:hAnsi="Arial" w:cs="Arial"/>
          <w:kern w:val="0"/>
          <w14:ligatures w14:val="none"/>
        </w:rPr>
      </w:pPr>
    </w:p>
    <w:p w14:paraId="3704FE96" w14:textId="3E196727" w:rsidR="00BA1AB8" w:rsidRPr="001E5AE7" w:rsidRDefault="00BA1AB8" w:rsidP="00BA1AB8">
      <w:pPr>
        <w:spacing w:after="120"/>
        <w:ind w:firstLine="567"/>
        <w:jc w:val="both"/>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НЭГ.АСУУДАЛД ХИЙСЭН ДҮН ШИНЖИЛГЭЭ</w:t>
      </w:r>
    </w:p>
    <w:p w14:paraId="55A7910A" w14:textId="051B49E6"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Улсын Их Хурлын гишүүн О.Амгаланбаатарын санаачлан боловсруулсан “Малчны тухай хуульд нэмэлт оруулах тухай” хуулийн төслийг Хууль тогтоомжийн тухай хуулийн 13 дугаар зүйлийн 13.2 дахь хэсэгт заасны дагуу урьдчилан тандан судалж, холбогдох дүн шинжилгээг хийв.</w:t>
      </w:r>
    </w:p>
    <w:p w14:paraId="18741097"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Одоогийн байдлаар малчдын орлого улирлын шинжтэй, байгалийн хүчин зүйлээс өндөр хамааралтай хэвээр байна. Мал аж ахуйн үйлдвэрлэлийн бүтээмж харьцангуй бага, зах зээлийн эрсдэлийг бууруулах санхүүгийн хэрэгслүүд хангалтгүй хөгжсөн, төрийн дэмжлэг нь нэгдсэн бодлогогүй хэрэгжиж байгаа нь салбарын тогтвортой хөгжлийг хязгаарлаж бай</w:t>
      </w:r>
      <w:r w:rsidRPr="001E5AE7">
        <w:rPr>
          <w:rFonts w:ascii="Arial" w:eastAsia="Times New Roman" w:hAnsi="Arial" w:cs="Arial"/>
          <w:kern w:val="0"/>
          <w:lang w:val="mn-MN"/>
          <w14:ligatures w14:val="none"/>
        </w:rPr>
        <w:t>гаа юм</w:t>
      </w:r>
      <w:r w:rsidRPr="001E5AE7">
        <w:rPr>
          <w:rFonts w:ascii="Arial" w:eastAsia="Times New Roman" w:hAnsi="Arial" w:cs="Arial"/>
          <w:kern w:val="0"/>
          <w14:ligatures w14:val="none"/>
        </w:rPr>
        <w:t>.</w:t>
      </w:r>
    </w:p>
    <w:p w14:paraId="37AD302C" w14:textId="77777777" w:rsidR="00BA1AB8" w:rsidRPr="001E5AE7" w:rsidRDefault="00BA1AB8" w:rsidP="00BA1AB8">
      <w:pPr>
        <w:ind w:firstLine="567"/>
        <w:jc w:val="both"/>
        <w:rPr>
          <w:rFonts w:ascii="Arial" w:eastAsia="Times New Roman" w:hAnsi="Arial" w:cs="Arial"/>
          <w:kern w:val="0"/>
          <w:lang w:val="mn-MN"/>
          <w14:ligatures w14:val="none"/>
        </w:rPr>
      </w:pPr>
      <w:r w:rsidRPr="001E5AE7">
        <w:rPr>
          <w:rFonts w:ascii="Arial" w:eastAsia="Times New Roman" w:hAnsi="Arial" w:cs="Arial"/>
          <w:kern w:val="0"/>
          <w14:ligatures w14:val="none"/>
        </w:rPr>
        <w:t xml:space="preserve">Мөн малчдад чиглэсэн дэмжлэгийн бодлого нь тодорхой шалгуургүй, ил тод бус хэрэгжих хандлагатай байгаа нь зорилтот бүлэгт хүрэхгүй байх, үр ашиг багатай зарцуулагдах, улмаар төсвийн дарамтыг нэмэгдүүлэх эрсдэлийг бий болгож байна. Малын тоо өсөх хандлага давамгайлж байгаа хэдий ч бэлчээрийн даац, экологийн тэнцвэрт байдал алдагдах, чанар, бүтээмжийн асуудал орхигдох байдал </w:t>
      </w:r>
      <w:r w:rsidRPr="001E5AE7">
        <w:rPr>
          <w:rFonts w:ascii="Arial" w:eastAsia="Times New Roman" w:hAnsi="Arial" w:cs="Arial"/>
          <w:kern w:val="0"/>
          <w:lang w:val="mn-MN"/>
          <w14:ligatures w14:val="none"/>
        </w:rPr>
        <w:t>ихээхэн гарах боллоо.</w:t>
      </w:r>
    </w:p>
    <w:p w14:paraId="0A1DCE1F"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Ийм нөхцөлд малчдын орлогыг хамгаалах, эрсдэлийн үед дэмжлэг үзүүлэх, салбарын тогтвортой байдлыг хангах бодлогын арга хэмжээг илүү тодорхой, үр дүнтэй болгох шаардлага тулгарч байна.</w:t>
      </w:r>
    </w:p>
    <w:p w14:paraId="34792F57" w14:textId="77777777" w:rsidR="00BA1AB8" w:rsidRPr="001E5AE7" w:rsidRDefault="00BA1AB8" w:rsidP="00BA1AB8">
      <w:pPr>
        <w:ind w:firstLine="567"/>
        <w:jc w:val="both"/>
        <w:rPr>
          <w:rFonts w:ascii="Arial" w:eastAsia="Times New Roman" w:hAnsi="Arial" w:cs="Arial"/>
          <w:kern w:val="0"/>
          <w14:ligatures w14:val="none"/>
        </w:rPr>
      </w:pPr>
    </w:p>
    <w:p w14:paraId="2819D94D" w14:textId="6F972060" w:rsidR="00BA1AB8" w:rsidRPr="001E5AE7" w:rsidRDefault="00BA1AB8" w:rsidP="00BA1AB8">
      <w:pPr>
        <w:spacing w:after="120"/>
        <w:ind w:firstLine="567"/>
        <w:jc w:val="both"/>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ХОЁР.АСУУДЛЫГ ҮҮСГЭЖ БУЙ ШАЛТГААН</w:t>
      </w:r>
    </w:p>
    <w:p w14:paraId="02B21766" w14:textId="77777777" w:rsidR="00BA1AB8" w:rsidRDefault="00BA1AB8" w:rsidP="00BA1AB8">
      <w:pPr>
        <w:spacing w:after="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Мал аж ахуйн салбарын тогтворгүй байдал нь дараах үндсэн шалтгаантай байна</w:t>
      </w:r>
      <w:r w:rsidRPr="001E5AE7">
        <w:rPr>
          <w:rFonts w:ascii="Arial" w:eastAsia="Times New Roman" w:hAnsi="Arial" w:cs="Arial"/>
          <w:kern w:val="0"/>
          <w:lang w:val="mn-MN"/>
          <w14:ligatures w14:val="none"/>
        </w:rPr>
        <w:t xml:space="preserve"> гэж үзлээ</w:t>
      </w:r>
      <w:r w:rsidRPr="001E5AE7">
        <w:rPr>
          <w:rFonts w:ascii="Arial" w:eastAsia="Times New Roman" w:hAnsi="Arial" w:cs="Arial"/>
          <w:kern w:val="0"/>
          <w14:ligatures w14:val="none"/>
        </w:rPr>
        <w:t>. Үүнд:</w:t>
      </w:r>
      <w:r w:rsidRPr="001E5AE7">
        <w:rPr>
          <w:rFonts w:ascii="Arial" w:eastAsia="Times New Roman" w:hAnsi="Arial" w:cs="Arial"/>
          <w:kern w:val="0"/>
          <w:lang w:val="mn-MN"/>
          <w14:ligatures w14:val="none"/>
        </w:rPr>
        <w:t xml:space="preserve"> </w:t>
      </w:r>
      <w:r w:rsidRPr="001E5AE7">
        <w:rPr>
          <w:rFonts w:ascii="Arial" w:eastAsia="Times New Roman" w:hAnsi="Arial" w:cs="Arial"/>
          <w:kern w:val="0"/>
          <w14:ligatures w14:val="none"/>
        </w:rPr>
        <w:t>Уур амьсгалын өөрчлөлтийн нөлөөгөөр зуд, ган зэрэг байгалийн эрсдэлийн давтамж нэмэгдэж, малын хорогдол өндөр түвшинд хүрч байна. Малчдын орлогын хамгаалалтын тогтолцоо сул, эрсдэлийг хуваалцах санхүүгийн механизм, тухайлбал даатгал, эрсдэлийн сан зэрэг хэрэгслүүд хангалттай хөгжөөгүй бай</w:t>
      </w:r>
      <w:r w:rsidRPr="001E5AE7">
        <w:rPr>
          <w:rFonts w:ascii="Arial" w:eastAsia="Times New Roman" w:hAnsi="Arial" w:cs="Arial"/>
          <w:kern w:val="0"/>
          <w:lang w:val="mn-MN"/>
          <w14:ligatures w14:val="none"/>
        </w:rPr>
        <w:t>гаа юм</w:t>
      </w:r>
      <w:r w:rsidRPr="001E5AE7">
        <w:rPr>
          <w:rFonts w:ascii="Arial" w:eastAsia="Times New Roman" w:hAnsi="Arial" w:cs="Arial"/>
          <w:kern w:val="0"/>
          <w14:ligatures w14:val="none"/>
        </w:rPr>
        <w:t>.</w:t>
      </w:r>
      <w:r w:rsidRPr="001E5AE7">
        <w:rPr>
          <w:rFonts w:ascii="Arial" w:eastAsia="Times New Roman" w:hAnsi="Arial" w:cs="Arial"/>
          <w:kern w:val="0"/>
          <w:lang w:val="mn-MN"/>
          <w14:ligatures w14:val="none"/>
        </w:rPr>
        <w:t xml:space="preserve"> Мөн т</w:t>
      </w:r>
      <w:r w:rsidRPr="001E5AE7">
        <w:rPr>
          <w:rFonts w:ascii="Arial" w:eastAsia="Times New Roman" w:hAnsi="Arial" w:cs="Arial"/>
          <w:kern w:val="0"/>
          <w14:ligatures w14:val="none"/>
        </w:rPr>
        <w:t>өрөөс үзүүлж буй дэмжлэг нь зорилтот бус, ил тод бус, тогтворгүй байдлаар хэрэгжиж ирсэн нь бодлогын үр нөлөөг бууруулж байна. Малчдын нийгмийн хамгааллын тогтолцоо хангалтгүй, залуу малчдын салбарт нэвтрэх боломж хязгаарлагдмал байгаа нь хөдөө орон нутгаас шилжилт хөдөлгөөнийг нэмэгдүүлэхэд нөлөөлж бай</w:t>
      </w:r>
      <w:r w:rsidR="003017A0" w:rsidRPr="001E5AE7">
        <w:rPr>
          <w:rFonts w:ascii="Arial" w:eastAsia="Times New Roman" w:hAnsi="Arial" w:cs="Arial"/>
          <w:kern w:val="0"/>
          <w:lang w:val="mn-MN"/>
          <w14:ligatures w14:val="none"/>
        </w:rPr>
        <w:t>гааг төрийн зөв бодлогоор засах ёстой</w:t>
      </w:r>
      <w:r w:rsidRPr="001E5AE7">
        <w:rPr>
          <w:rFonts w:ascii="Arial" w:eastAsia="Times New Roman" w:hAnsi="Arial" w:cs="Arial"/>
          <w:kern w:val="0"/>
          <w14:ligatures w14:val="none"/>
        </w:rPr>
        <w:t>.</w:t>
      </w:r>
    </w:p>
    <w:p w14:paraId="2C771BC3" w14:textId="77777777" w:rsidR="00C02B8B" w:rsidRPr="001E5AE7" w:rsidRDefault="00C02B8B" w:rsidP="00BA1AB8">
      <w:pPr>
        <w:spacing w:after="120"/>
        <w:ind w:firstLine="567"/>
        <w:jc w:val="both"/>
        <w:rPr>
          <w:rFonts w:ascii="Arial" w:eastAsia="Times New Roman" w:hAnsi="Arial" w:cs="Arial"/>
          <w:kern w:val="0"/>
          <w14:ligatures w14:val="none"/>
        </w:rPr>
      </w:pPr>
    </w:p>
    <w:p w14:paraId="05384EEB" w14:textId="13C20195" w:rsidR="00BA1AB8" w:rsidRPr="001E5AE7" w:rsidRDefault="00BA1AB8" w:rsidP="00BA1AB8">
      <w:pPr>
        <w:spacing w:after="120"/>
        <w:ind w:firstLine="567"/>
        <w:jc w:val="both"/>
        <w:outlineLvl w:val="1"/>
        <w:rPr>
          <w:rFonts w:ascii="Arial" w:eastAsia="Times New Roman" w:hAnsi="Arial" w:cs="Arial"/>
          <w:b/>
          <w:bCs/>
          <w:kern w:val="0"/>
          <w14:ligatures w14:val="none"/>
        </w:rPr>
      </w:pPr>
      <w:r w:rsidRPr="001E5AE7">
        <w:rPr>
          <w:rFonts w:ascii="Arial" w:eastAsia="Times New Roman" w:hAnsi="Arial" w:cs="Arial"/>
          <w:b/>
          <w:bCs/>
          <w:kern w:val="0"/>
          <w14:ligatures w14:val="none"/>
        </w:rPr>
        <w:t>ГУРАВ.ХУУЛИЙН ТӨСЛӨӨР ХҮРЭХ ЗОРИЛГО, ҮР ДҮН</w:t>
      </w:r>
    </w:p>
    <w:p w14:paraId="5C383CF4" w14:textId="77777777" w:rsidR="00BA1AB8" w:rsidRPr="001E5AE7" w:rsidRDefault="00BA1AB8" w:rsidP="00BA1AB8">
      <w:pPr>
        <w:spacing w:after="120"/>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Хуулийн төслийн хүрээнд дараах зорилгыг хэрэгжүүлэхээр тусгалаа.</w:t>
      </w:r>
    </w:p>
    <w:p w14:paraId="74873439"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Нэгдүгээрт, малчдад үзүүлэх төрийн дэмжлэгийг ил тод, шалгуурт суурилсан, тогтвортой тогтолцоонд шилжүүлэх.</w:t>
      </w:r>
    </w:p>
    <w:p w14:paraId="01EB743C"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Хоёрдугаарт, малчдын орлогын баталгааг сайжруулж, эрсдэлийн үед санхүүгийн дэмжлэг үзүүлэх механизмыг бүрдүүлэх.</w:t>
      </w:r>
    </w:p>
    <w:p w14:paraId="40D6C922"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Гуравдугаарт, мал аж ахуйн салбарын хөгжлийг бэлчээрийн даацад нийцүүлэн зохистой түвшинд барих, малын тооноос чанар, бүтээмжид чиглэсэн бодлогыг дэмжих.</w:t>
      </w:r>
    </w:p>
    <w:p w14:paraId="0AEF050F"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Дөрөвдүгээрт, шинээр гэр бүл болсон малчин залуу өрхөд мал аж ахуйн анхан шатны хөрөнгийг бүрдүүлэх дэмжлэгийг зорилтот хэлбэрээр олгох замаар салбарын залгамж халааг бэхжүүлэх, хөдөө орон нутгийн тогтвортой хөгжлийг дэмжих.</w:t>
      </w:r>
    </w:p>
    <w:p w14:paraId="0EA1C38E" w14:textId="77777777" w:rsidR="00BA1AB8" w:rsidRPr="001E5AE7" w:rsidRDefault="00BA1AB8" w:rsidP="00BA1AB8">
      <w:pPr>
        <w:ind w:firstLine="567"/>
        <w:jc w:val="both"/>
        <w:rPr>
          <w:rFonts w:ascii="Arial" w:eastAsia="Times New Roman" w:hAnsi="Arial" w:cs="Arial"/>
          <w:kern w:val="0"/>
          <w14:ligatures w14:val="none"/>
        </w:rPr>
      </w:pPr>
      <w:r w:rsidRPr="001E5AE7">
        <w:rPr>
          <w:rFonts w:ascii="Arial" w:eastAsia="Times New Roman" w:hAnsi="Arial" w:cs="Arial"/>
          <w:kern w:val="0"/>
          <w14:ligatures w14:val="none"/>
        </w:rPr>
        <w:t>Энэхүү хуулийн төсөл хэрэгжсэнээр малчдад үзүүлэх төрийн дэмжлэг илүү зорилтот, үр ашигтай болох, төсвийн зардлын ил тод байдал сайжрах, мал аж ахуйн салбарын эрсдэлийг бууруулах, урт хугацаанд тогтвортой хөгжлийг хангах нөхцөл бүрдэх хүлээлттэй байна.</w:t>
      </w:r>
    </w:p>
    <w:p w14:paraId="6ED7CD6A" w14:textId="77777777" w:rsidR="001042D4" w:rsidRDefault="001042D4" w:rsidP="001042D4">
      <w:pPr>
        <w:ind w:firstLine="567"/>
        <w:jc w:val="both"/>
        <w:rPr>
          <w:rFonts w:ascii="Arial" w:eastAsia="Times New Roman" w:hAnsi="Arial" w:cs="Arial"/>
          <w:kern w:val="0"/>
          <w14:ligatures w14:val="none"/>
        </w:rPr>
      </w:pPr>
    </w:p>
    <w:p w14:paraId="33A8D7BD" w14:textId="77777777" w:rsidR="00C02B8B" w:rsidRPr="001E5AE7" w:rsidRDefault="00C02B8B" w:rsidP="001042D4">
      <w:pPr>
        <w:ind w:firstLine="567"/>
        <w:jc w:val="both"/>
        <w:rPr>
          <w:rFonts w:ascii="Arial" w:eastAsia="Times New Roman" w:hAnsi="Arial" w:cs="Arial"/>
          <w:kern w:val="0"/>
          <w14:ligatures w14:val="none"/>
        </w:rPr>
      </w:pPr>
    </w:p>
    <w:p w14:paraId="67F04980" w14:textId="14C36A9A" w:rsidR="001042D4" w:rsidRPr="001E5AE7" w:rsidRDefault="001042D4" w:rsidP="00B773AC">
      <w:pPr>
        <w:ind w:firstLine="567"/>
        <w:jc w:val="center"/>
        <w:outlineLvl w:val="2"/>
        <w:rPr>
          <w:rFonts w:ascii="Arial" w:eastAsia="Times New Roman" w:hAnsi="Arial" w:cs="Arial"/>
          <w:b/>
          <w:bCs/>
          <w:kern w:val="0"/>
          <w14:ligatures w14:val="none"/>
        </w:rPr>
      </w:pPr>
      <w:r w:rsidRPr="001E5AE7">
        <w:rPr>
          <w:rFonts w:ascii="Arial" w:eastAsia="Times New Roman" w:hAnsi="Arial" w:cs="Arial"/>
          <w:b/>
          <w:bCs/>
          <w:kern w:val="0"/>
          <w14:ligatures w14:val="none"/>
        </w:rPr>
        <w:t>ДӨРӨВ.АСУУДЛЫГ ЗОХИЦУУЛАХ ХУВИЛБАРУУД, ТЭДГЭЭРИЙН ЭЕРЭГ, СӨРӨГ ТАЛЫГ ХАРЬЦУУЛСАН БАЙДАЛ</w:t>
      </w:r>
    </w:p>
    <w:p w14:paraId="0840A638" w14:textId="77777777" w:rsidR="001042D4" w:rsidRPr="001E5AE7" w:rsidRDefault="001042D4" w:rsidP="001042D4">
      <w:pPr>
        <w:pStyle w:val="p1"/>
        <w:ind w:firstLine="567"/>
        <w:jc w:val="both"/>
        <w:rPr>
          <w:rFonts w:ascii="Arial" w:hAnsi="Arial" w:cs="Arial"/>
        </w:rPr>
      </w:pPr>
      <w:r w:rsidRPr="001E5AE7">
        <w:rPr>
          <w:rFonts w:ascii="Arial" w:hAnsi="Arial" w:cs="Arial"/>
        </w:rPr>
        <w:t>Засгийн газрын 2016 оны 59 дүгээр тогтоолоор батлагдсан “Хууль тогтоомжийн хэрэгцээ, шаардлагыг урьдчилан тандан судлах аргачлал”-ын 5.1-д заасан асуудлыг зохицуулах хувилбарыг тогтоож, эерэг болон сөрөг талыг нь харьцуулан судалж дараах дүгнэлтийг гаргалаа:</w:t>
      </w:r>
    </w:p>
    <w:p w14:paraId="33356958" w14:textId="77777777" w:rsidR="001042D4" w:rsidRPr="001E5AE7" w:rsidRDefault="001042D4" w:rsidP="001042D4">
      <w:pPr>
        <w:rPr>
          <w:rFonts w:ascii="Arial" w:eastAsia="Times New Roman" w:hAnsi="Arial" w:cs="Arial"/>
          <w:kern w:val="0"/>
          <w14:ligatures w14:val="none"/>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2136"/>
        <w:gridCol w:w="3544"/>
        <w:gridCol w:w="3856"/>
      </w:tblGrid>
      <w:tr w:rsidR="001042D4" w:rsidRPr="001E5AE7" w14:paraId="75AB777C" w14:textId="77777777" w:rsidTr="00C02B8B">
        <w:tc>
          <w:tcPr>
            <w:tcW w:w="2486" w:type="dxa"/>
            <w:gridSpan w:val="2"/>
            <w:shd w:val="clear" w:color="auto" w:fill="E7E6E6"/>
          </w:tcPr>
          <w:p w14:paraId="013031BC" w14:textId="77777777" w:rsidR="00553258" w:rsidRDefault="00553258" w:rsidP="00553258">
            <w:pPr>
              <w:spacing w:line="276" w:lineRule="auto"/>
              <w:jc w:val="center"/>
              <w:rPr>
                <w:rFonts w:ascii="Arial" w:hAnsi="Arial" w:cs="Arial"/>
                <w:b/>
                <w:sz w:val="22"/>
                <w:szCs w:val="22"/>
              </w:rPr>
            </w:pPr>
          </w:p>
          <w:p w14:paraId="1D5A4B82" w14:textId="77777777" w:rsidR="001042D4" w:rsidRDefault="001042D4" w:rsidP="00553258">
            <w:pPr>
              <w:spacing w:line="276" w:lineRule="auto"/>
              <w:jc w:val="center"/>
              <w:rPr>
                <w:rFonts w:ascii="Arial" w:hAnsi="Arial" w:cs="Arial"/>
                <w:b/>
                <w:sz w:val="22"/>
                <w:szCs w:val="22"/>
              </w:rPr>
            </w:pPr>
            <w:r w:rsidRPr="00C02B8B">
              <w:rPr>
                <w:rFonts w:ascii="Arial" w:hAnsi="Arial" w:cs="Arial"/>
                <w:b/>
                <w:sz w:val="22"/>
                <w:szCs w:val="22"/>
              </w:rPr>
              <w:t>Хувилбар</w:t>
            </w:r>
          </w:p>
          <w:p w14:paraId="231714E2" w14:textId="5FCE1CB5" w:rsidR="00553258" w:rsidRPr="00C02B8B" w:rsidRDefault="00553258" w:rsidP="00553258">
            <w:pPr>
              <w:spacing w:line="276" w:lineRule="auto"/>
              <w:jc w:val="center"/>
              <w:rPr>
                <w:rFonts w:ascii="Arial" w:hAnsi="Arial" w:cs="Arial"/>
                <w:b/>
                <w:sz w:val="22"/>
                <w:szCs w:val="22"/>
              </w:rPr>
            </w:pPr>
          </w:p>
        </w:tc>
        <w:tc>
          <w:tcPr>
            <w:tcW w:w="3544" w:type="dxa"/>
            <w:shd w:val="clear" w:color="auto" w:fill="E7E6E6"/>
          </w:tcPr>
          <w:p w14:paraId="6A44ADB7" w14:textId="77777777" w:rsidR="00553258" w:rsidRDefault="00553258" w:rsidP="00553258">
            <w:pPr>
              <w:spacing w:line="276" w:lineRule="auto"/>
              <w:jc w:val="center"/>
              <w:rPr>
                <w:rFonts w:ascii="Arial" w:hAnsi="Arial" w:cs="Arial"/>
                <w:b/>
                <w:sz w:val="22"/>
                <w:szCs w:val="22"/>
              </w:rPr>
            </w:pPr>
          </w:p>
          <w:p w14:paraId="4788F99E" w14:textId="2C0F83EC" w:rsidR="001042D4" w:rsidRPr="00C02B8B" w:rsidRDefault="001042D4" w:rsidP="00553258">
            <w:pPr>
              <w:spacing w:line="276" w:lineRule="auto"/>
              <w:jc w:val="center"/>
              <w:rPr>
                <w:rFonts w:ascii="Arial" w:hAnsi="Arial" w:cs="Arial"/>
                <w:b/>
                <w:sz w:val="22"/>
                <w:szCs w:val="22"/>
              </w:rPr>
            </w:pPr>
            <w:r w:rsidRPr="00C02B8B">
              <w:rPr>
                <w:rFonts w:ascii="Arial" w:hAnsi="Arial" w:cs="Arial"/>
                <w:b/>
                <w:sz w:val="22"/>
                <w:szCs w:val="22"/>
              </w:rPr>
              <w:t>Зорилгод хүрэх байдал</w:t>
            </w:r>
          </w:p>
        </w:tc>
        <w:tc>
          <w:tcPr>
            <w:tcW w:w="3856" w:type="dxa"/>
            <w:shd w:val="clear" w:color="auto" w:fill="E7E6E6"/>
          </w:tcPr>
          <w:p w14:paraId="2D6DE446" w14:textId="77777777" w:rsidR="00553258" w:rsidRDefault="00553258" w:rsidP="00553258">
            <w:pPr>
              <w:spacing w:line="276" w:lineRule="auto"/>
              <w:jc w:val="center"/>
              <w:rPr>
                <w:rFonts w:ascii="Arial" w:hAnsi="Arial" w:cs="Arial"/>
                <w:b/>
                <w:sz w:val="22"/>
                <w:szCs w:val="22"/>
              </w:rPr>
            </w:pPr>
          </w:p>
          <w:p w14:paraId="6CDD023B" w14:textId="67C937C8" w:rsidR="001042D4" w:rsidRPr="00C02B8B" w:rsidRDefault="001042D4" w:rsidP="00553258">
            <w:pPr>
              <w:spacing w:line="276" w:lineRule="auto"/>
              <w:jc w:val="center"/>
              <w:rPr>
                <w:rFonts w:ascii="Arial" w:hAnsi="Arial" w:cs="Arial"/>
                <w:b/>
                <w:sz w:val="22"/>
                <w:szCs w:val="22"/>
              </w:rPr>
            </w:pPr>
            <w:r w:rsidRPr="00C02B8B">
              <w:rPr>
                <w:rFonts w:ascii="Arial" w:hAnsi="Arial" w:cs="Arial"/>
                <w:b/>
                <w:sz w:val="22"/>
                <w:szCs w:val="22"/>
              </w:rPr>
              <w:t>Зардал, үр өгөөжийн харьцаа</w:t>
            </w:r>
          </w:p>
        </w:tc>
      </w:tr>
      <w:tr w:rsidR="001042D4" w:rsidRPr="001E5AE7" w14:paraId="58EE92A0" w14:textId="77777777" w:rsidTr="00C02B8B">
        <w:tc>
          <w:tcPr>
            <w:tcW w:w="350" w:type="dxa"/>
            <w:shd w:val="clear" w:color="auto" w:fill="D9D9D9"/>
          </w:tcPr>
          <w:p w14:paraId="4E13B905" w14:textId="77777777" w:rsidR="001042D4" w:rsidRPr="00C02B8B" w:rsidRDefault="001042D4" w:rsidP="00553258">
            <w:pPr>
              <w:spacing w:line="276" w:lineRule="auto"/>
              <w:jc w:val="center"/>
              <w:rPr>
                <w:rFonts w:ascii="Arial" w:hAnsi="Arial" w:cs="Arial"/>
                <w:sz w:val="22"/>
                <w:szCs w:val="22"/>
              </w:rPr>
            </w:pPr>
            <w:r w:rsidRPr="00C02B8B">
              <w:rPr>
                <w:rFonts w:ascii="Arial" w:hAnsi="Arial" w:cs="Arial"/>
                <w:sz w:val="22"/>
                <w:szCs w:val="22"/>
              </w:rPr>
              <w:t>1</w:t>
            </w:r>
          </w:p>
        </w:tc>
        <w:tc>
          <w:tcPr>
            <w:tcW w:w="2136" w:type="dxa"/>
          </w:tcPr>
          <w:p w14:paraId="65ADE116" w14:textId="4EEC3E8E" w:rsidR="001042D4" w:rsidRPr="00C02B8B" w:rsidRDefault="001042D4" w:rsidP="00553258">
            <w:pPr>
              <w:pStyle w:val="p1"/>
              <w:jc w:val="center"/>
              <w:rPr>
                <w:rFonts w:ascii="Arial" w:hAnsi="Arial" w:cs="Arial"/>
                <w:sz w:val="22"/>
                <w:szCs w:val="22"/>
              </w:rPr>
            </w:pPr>
            <w:r w:rsidRPr="00C02B8B">
              <w:rPr>
                <w:rFonts w:ascii="Arial" w:hAnsi="Arial" w:cs="Arial"/>
                <w:sz w:val="22"/>
                <w:szCs w:val="22"/>
              </w:rPr>
              <w:t xml:space="preserve">“Малчны тухай хуульд нэмэлт оруулах тухай” </w:t>
            </w:r>
            <w:r w:rsidRPr="00C02B8B">
              <w:rPr>
                <w:rFonts w:ascii="Arial" w:hAnsi="Arial" w:cs="Arial"/>
                <w:sz w:val="22"/>
                <w:szCs w:val="22"/>
              </w:rPr>
              <w:lastRenderedPageBreak/>
              <w:t>хуулийн төслийг батлахгүй байх</w:t>
            </w:r>
          </w:p>
          <w:p w14:paraId="5AA0F4E3" w14:textId="77777777" w:rsidR="001042D4" w:rsidRPr="00C02B8B" w:rsidRDefault="001042D4" w:rsidP="00553258">
            <w:pPr>
              <w:spacing w:line="276" w:lineRule="auto"/>
              <w:jc w:val="center"/>
              <w:rPr>
                <w:rFonts w:ascii="Arial" w:hAnsi="Arial" w:cs="Arial"/>
                <w:sz w:val="22"/>
                <w:szCs w:val="22"/>
              </w:rPr>
            </w:pPr>
          </w:p>
        </w:tc>
        <w:tc>
          <w:tcPr>
            <w:tcW w:w="3544" w:type="dxa"/>
          </w:tcPr>
          <w:p w14:paraId="6BDF97E2" w14:textId="77777777" w:rsidR="001042D4" w:rsidRPr="00C02B8B" w:rsidRDefault="00BA1AB8" w:rsidP="00BD3203">
            <w:pPr>
              <w:pStyle w:val="p1"/>
              <w:jc w:val="both"/>
              <w:rPr>
                <w:rFonts w:ascii="Arial" w:hAnsi="Arial" w:cs="Arial"/>
                <w:sz w:val="22"/>
                <w:szCs w:val="22"/>
              </w:rPr>
            </w:pPr>
            <w:r w:rsidRPr="00C02B8B">
              <w:rPr>
                <w:rFonts w:ascii="Arial" w:hAnsi="Arial" w:cs="Arial"/>
                <w:sz w:val="22"/>
                <w:szCs w:val="22"/>
              </w:rPr>
              <w:lastRenderedPageBreak/>
              <w:t xml:space="preserve">Мал аж ахуйн салбар нь одоогийн эрх зүйн орчин, зах зээлийн болон байгалийн хүчин зүйлд тулгуурлан хөгжих хэвээр байх боловч малчдын орлогын </w:t>
            </w:r>
            <w:r w:rsidRPr="00C02B8B">
              <w:rPr>
                <w:rFonts w:ascii="Arial" w:hAnsi="Arial" w:cs="Arial"/>
                <w:sz w:val="22"/>
                <w:szCs w:val="22"/>
              </w:rPr>
              <w:lastRenderedPageBreak/>
              <w:t>тогтворгүй байдал, эрсдэлийн хамгаалалтын сул байдал, залуу малчдын оролцооны бууралт зэрэг асуудлыг бодлогын түвшинд шийдвэрлэх боломж хязгаарлагдмал хэвээр үлдэнэ.</w:t>
            </w:r>
          </w:p>
        </w:tc>
        <w:tc>
          <w:tcPr>
            <w:tcW w:w="3856" w:type="dxa"/>
          </w:tcPr>
          <w:p w14:paraId="7BD296C2" w14:textId="77777777" w:rsidR="001042D4" w:rsidRPr="00C02B8B" w:rsidRDefault="00BA1AB8" w:rsidP="00BD3203">
            <w:pPr>
              <w:pStyle w:val="p1"/>
              <w:jc w:val="both"/>
              <w:rPr>
                <w:rFonts w:ascii="Arial" w:hAnsi="Arial" w:cs="Arial"/>
                <w:sz w:val="22"/>
                <w:szCs w:val="22"/>
              </w:rPr>
            </w:pPr>
            <w:r w:rsidRPr="00C02B8B">
              <w:rPr>
                <w:rFonts w:ascii="Arial" w:hAnsi="Arial" w:cs="Arial"/>
                <w:sz w:val="22"/>
                <w:szCs w:val="22"/>
              </w:rPr>
              <w:lastRenderedPageBreak/>
              <w:t xml:space="preserve">Төсвийн нэмэлт зардал үүсэхгүй боловч зуд, ган зэрэг эрсдэлийн үед төрөөс үзүүлэх дэмжлэгийн үр нөлөө сул хэвээр байх, малчдын орлогын савлагаа буурахгүй байх, </w:t>
            </w:r>
            <w:r w:rsidRPr="00C02B8B">
              <w:rPr>
                <w:rFonts w:ascii="Arial" w:hAnsi="Arial" w:cs="Arial"/>
                <w:sz w:val="22"/>
                <w:szCs w:val="22"/>
              </w:rPr>
              <w:lastRenderedPageBreak/>
              <w:t>ядуурал нэмэгдэх, хөдөө орон нутгаас шилжилт хөдөлгөөн нэмэгдэх зэрэг сөрөг нийгэм, эдийн засгийн үр дагавар дунд болон урт хугацаанд үүсэх эрсдэлтэй.</w:t>
            </w:r>
          </w:p>
        </w:tc>
      </w:tr>
      <w:tr w:rsidR="001042D4" w:rsidRPr="001E5AE7" w14:paraId="4B945029" w14:textId="77777777" w:rsidTr="00C02B8B">
        <w:tc>
          <w:tcPr>
            <w:tcW w:w="350" w:type="dxa"/>
            <w:shd w:val="clear" w:color="auto" w:fill="D9D9D9"/>
          </w:tcPr>
          <w:p w14:paraId="537BF198" w14:textId="77777777" w:rsidR="001042D4" w:rsidRPr="00C02B8B" w:rsidRDefault="001042D4" w:rsidP="00553258">
            <w:pPr>
              <w:spacing w:line="276" w:lineRule="auto"/>
              <w:jc w:val="center"/>
              <w:rPr>
                <w:rFonts w:ascii="Arial" w:hAnsi="Arial" w:cs="Arial"/>
                <w:sz w:val="22"/>
                <w:szCs w:val="22"/>
              </w:rPr>
            </w:pPr>
            <w:r w:rsidRPr="00C02B8B">
              <w:rPr>
                <w:rFonts w:ascii="Arial" w:hAnsi="Arial" w:cs="Arial"/>
                <w:sz w:val="22"/>
                <w:szCs w:val="22"/>
              </w:rPr>
              <w:lastRenderedPageBreak/>
              <w:t>2</w:t>
            </w:r>
          </w:p>
        </w:tc>
        <w:tc>
          <w:tcPr>
            <w:tcW w:w="2136" w:type="dxa"/>
          </w:tcPr>
          <w:p w14:paraId="54F03C85" w14:textId="136F8DCC" w:rsidR="001042D4" w:rsidRPr="00C02B8B" w:rsidRDefault="001042D4" w:rsidP="00BD3203">
            <w:pPr>
              <w:pStyle w:val="p1"/>
              <w:jc w:val="center"/>
              <w:rPr>
                <w:rFonts w:ascii="Arial" w:hAnsi="Arial" w:cs="Arial"/>
                <w:sz w:val="22"/>
                <w:szCs w:val="22"/>
              </w:rPr>
            </w:pPr>
            <w:r w:rsidRPr="00C02B8B">
              <w:rPr>
                <w:rFonts w:ascii="Arial" w:hAnsi="Arial" w:cs="Arial"/>
                <w:sz w:val="22"/>
                <w:szCs w:val="22"/>
              </w:rPr>
              <w:t>“Малчны тухай хуульд нэмэлт</w:t>
            </w:r>
            <w:r w:rsidR="00BF465A">
              <w:rPr>
                <w:rFonts w:ascii="Arial" w:hAnsi="Arial" w:cs="Arial"/>
                <w:sz w:val="22"/>
                <w:szCs w:val="22"/>
              </w:rPr>
              <w:t xml:space="preserve"> </w:t>
            </w:r>
            <w:r w:rsidRPr="00C02B8B">
              <w:rPr>
                <w:rFonts w:ascii="Arial" w:hAnsi="Arial" w:cs="Arial"/>
                <w:sz w:val="22"/>
                <w:szCs w:val="22"/>
              </w:rPr>
              <w:t>оруулах тухай” хуулийн төслийг батлагдсан тохиолдолд</w:t>
            </w:r>
          </w:p>
          <w:p w14:paraId="1F4E8E2A" w14:textId="77777777" w:rsidR="001042D4" w:rsidRPr="00C02B8B" w:rsidRDefault="001042D4" w:rsidP="00C02B8B">
            <w:pPr>
              <w:spacing w:line="276" w:lineRule="auto"/>
              <w:jc w:val="both"/>
              <w:rPr>
                <w:rFonts w:ascii="Arial" w:hAnsi="Arial" w:cs="Arial"/>
                <w:sz w:val="22"/>
                <w:szCs w:val="22"/>
              </w:rPr>
            </w:pPr>
          </w:p>
        </w:tc>
        <w:tc>
          <w:tcPr>
            <w:tcW w:w="3544" w:type="dxa"/>
          </w:tcPr>
          <w:p w14:paraId="23B09E8D" w14:textId="77777777" w:rsidR="001042D4" w:rsidRPr="00C02B8B" w:rsidRDefault="00BA1AB8" w:rsidP="00C02B8B">
            <w:pPr>
              <w:pStyle w:val="p1"/>
              <w:jc w:val="both"/>
              <w:rPr>
                <w:rFonts w:ascii="Arial" w:hAnsi="Arial" w:cs="Arial"/>
                <w:sz w:val="22"/>
                <w:szCs w:val="22"/>
              </w:rPr>
            </w:pPr>
            <w:r w:rsidRPr="00C02B8B">
              <w:rPr>
                <w:rFonts w:ascii="Arial" w:hAnsi="Arial" w:cs="Arial"/>
                <w:sz w:val="22"/>
                <w:szCs w:val="22"/>
              </w:rPr>
              <w:t>Малчдад үзүүлэх төрийн дэмжлэгийг ил тод, шалгуурт суурилсан, зорилтот хэлбэрт шилжүүлэх, эрсдэлийн үед авах арга хэмжээг тодорхой болгох, залуу малчин өрхийг дэмжих замаар салбарын залгамж чанарыг бэхжүүлэх, мал аж ахуйн хөгжлийг бэлчээрийн даацад нийцүүлэн зохистой түвшинд барих бодлогын орчин бүрдэнэ.</w:t>
            </w:r>
          </w:p>
        </w:tc>
        <w:tc>
          <w:tcPr>
            <w:tcW w:w="3856" w:type="dxa"/>
          </w:tcPr>
          <w:p w14:paraId="49BF5107" w14:textId="77777777" w:rsidR="001042D4" w:rsidRPr="00C02B8B" w:rsidRDefault="00BA1AB8" w:rsidP="00C02B8B">
            <w:pPr>
              <w:pStyle w:val="p1"/>
              <w:jc w:val="both"/>
              <w:rPr>
                <w:rFonts w:ascii="Arial" w:hAnsi="Arial" w:cs="Arial"/>
                <w:sz w:val="22"/>
                <w:szCs w:val="22"/>
              </w:rPr>
            </w:pPr>
            <w:r w:rsidRPr="00C02B8B">
              <w:rPr>
                <w:rFonts w:ascii="Arial" w:hAnsi="Arial" w:cs="Arial"/>
                <w:sz w:val="22"/>
                <w:szCs w:val="22"/>
              </w:rPr>
              <w:t>Төсвөөс тодорхой хэмжээний санхүүжилт шаардагдах боловч дэмжлэгийг зорилтот, үе шаттай хэрэгжүүлэх боломжтой. Дунд болон урт хугацаанд малчдын орлогын тогтвортой байдал сайжрах, салбарын бүтээмж нэмэгдэх, ядуурал буурах, орон нутгийн эдийн засгийн идэвхжил нэмэгдэх зэргээр нийгэм, эдийн засгийн өгөөж зардлаас давсан эерэг нөлөө бий болно.</w:t>
            </w:r>
          </w:p>
        </w:tc>
      </w:tr>
    </w:tbl>
    <w:p w14:paraId="13D40DD6" w14:textId="77777777" w:rsidR="00380821" w:rsidRPr="001E5AE7" w:rsidRDefault="00380821" w:rsidP="00380821">
      <w:pPr>
        <w:spacing w:line="276" w:lineRule="auto"/>
        <w:ind w:left="502"/>
        <w:rPr>
          <w:rFonts w:ascii="Arial" w:hAnsi="Arial" w:cs="Arial"/>
          <w:b/>
        </w:rPr>
      </w:pPr>
    </w:p>
    <w:p w14:paraId="4029B4CC" w14:textId="77777777" w:rsidR="00553258" w:rsidRDefault="00553258" w:rsidP="00380821">
      <w:pPr>
        <w:spacing w:line="276" w:lineRule="auto"/>
        <w:ind w:left="502"/>
        <w:rPr>
          <w:rFonts w:ascii="Arial" w:hAnsi="Arial" w:cs="Arial"/>
          <w:b/>
        </w:rPr>
      </w:pPr>
    </w:p>
    <w:p w14:paraId="49239585" w14:textId="52206759" w:rsidR="00380821" w:rsidRPr="001E5AE7" w:rsidRDefault="00380821" w:rsidP="00380821">
      <w:pPr>
        <w:spacing w:line="276" w:lineRule="auto"/>
        <w:ind w:left="502"/>
        <w:rPr>
          <w:rFonts w:ascii="Arial" w:hAnsi="Arial" w:cs="Arial"/>
          <w:b/>
        </w:rPr>
      </w:pPr>
      <w:r w:rsidRPr="001E5AE7">
        <w:rPr>
          <w:rFonts w:ascii="Arial" w:hAnsi="Arial" w:cs="Arial"/>
          <w:b/>
        </w:rPr>
        <w:t>ТАВ.ЗОХИЦУУЛАЛТЫН ХУВИЛБАРЫН ҮР НӨЛӨӨГ</w:t>
      </w:r>
      <w:r w:rsidRPr="001E5AE7">
        <w:rPr>
          <w:rFonts w:ascii="Arial" w:hAnsi="Arial" w:cs="Arial"/>
          <w:b/>
          <w:lang w:val="mn-MN"/>
        </w:rPr>
        <w:t xml:space="preserve"> </w:t>
      </w:r>
      <w:r w:rsidRPr="001E5AE7">
        <w:rPr>
          <w:rFonts w:ascii="Arial" w:hAnsi="Arial" w:cs="Arial"/>
          <w:b/>
        </w:rPr>
        <w:t xml:space="preserve">ТАНДАН СУДАЛСАН </w:t>
      </w:r>
      <w:r w:rsidRPr="001E5AE7">
        <w:rPr>
          <w:rFonts w:ascii="Arial" w:hAnsi="Arial" w:cs="Arial"/>
          <w:b/>
        </w:rPr>
        <w:tab/>
      </w:r>
      <w:r w:rsidRPr="001E5AE7">
        <w:rPr>
          <w:rFonts w:ascii="Arial" w:hAnsi="Arial" w:cs="Arial"/>
          <w:b/>
        </w:rPr>
        <w:tab/>
      </w:r>
      <w:r w:rsidRPr="001E5AE7">
        <w:rPr>
          <w:rFonts w:ascii="Arial" w:hAnsi="Arial" w:cs="Arial"/>
          <w:b/>
        </w:rPr>
        <w:tab/>
      </w:r>
      <w:r w:rsidRPr="001E5AE7">
        <w:rPr>
          <w:rFonts w:ascii="Arial" w:hAnsi="Arial" w:cs="Arial"/>
          <w:b/>
        </w:rPr>
        <w:tab/>
      </w:r>
      <w:r w:rsidRPr="001E5AE7">
        <w:rPr>
          <w:rFonts w:ascii="Arial" w:hAnsi="Arial" w:cs="Arial"/>
          <w:b/>
        </w:rPr>
        <w:tab/>
      </w:r>
      <w:r w:rsidRPr="001E5AE7">
        <w:rPr>
          <w:rFonts w:ascii="Arial" w:hAnsi="Arial" w:cs="Arial"/>
          <w:b/>
        </w:rPr>
        <w:tab/>
      </w:r>
      <w:r w:rsidRPr="001E5AE7">
        <w:rPr>
          <w:rFonts w:ascii="Arial" w:hAnsi="Arial" w:cs="Arial"/>
          <w:b/>
        </w:rPr>
        <w:tab/>
        <w:t>БАЙДАЛ</w:t>
      </w:r>
    </w:p>
    <w:p w14:paraId="752BF3CB" w14:textId="77777777" w:rsidR="00380821" w:rsidRPr="001E5AE7" w:rsidRDefault="00380821" w:rsidP="00380821">
      <w:pPr>
        <w:spacing w:line="276" w:lineRule="auto"/>
        <w:ind w:firstLine="502"/>
        <w:jc w:val="both"/>
        <w:rPr>
          <w:rFonts w:ascii="Arial" w:hAnsi="Arial" w:cs="Arial"/>
          <w:bCs/>
        </w:rPr>
      </w:pPr>
    </w:p>
    <w:p w14:paraId="3234A2D7" w14:textId="77777777" w:rsidR="00380821" w:rsidRPr="001E5AE7" w:rsidRDefault="00380821" w:rsidP="00B773AC">
      <w:pPr>
        <w:spacing w:line="276" w:lineRule="auto"/>
        <w:ind w:firstLine="502"/>
        <w:jc w:val="both"/>
        <w:rPr>
          <w:rFonts w:ascii="Arial" w:hAnsi="Arial" w:cs="Arial"/>
          <w:bCs/>
        </w:rPr>
      </w:pPr>
      <w:r w:rsidRPr="001E5AE7">
        <w:rPr>
          <w:rFonts w:ascii="Arial" w:hAnsi="Arial" w:cs="Arial"/>
          <w:bCs/>
        </w:rPr>
        <w:t>Аргачлалын 6-д заасны дагуу сонгосон хувилбарын үр нөлөөг ерөнхий асуултуудад хариулах замаар дүгнэлтийг нэгтгэн гаргалаа.</w:t>
      </w:r>
    </w:p>
    <w:p w14:paraId="3DA90DEC" w14:textId="77777777" w:rsidR="0088622E" w:rsidRDefault="0088622E" w:rsidP="00B773AC">
      <w:pPr>
        <w:spacing w:before="120" w:after="120" w:line="276" w:lineRule="auto"/>
        <w:ind w:firstLine="720"/>
        <w:rPr>
          <w:rFonts w:ascii="Arial" w:hAnsi="Arial" w:cs="Arial"/>
          <w:b/>
        </w:rPr>
      </w:pPr>
    </w:p>
    <w:p w14:paraId="2857E1C2" w14:textId="4D2FCBC4" w:rsidR="00B773AC" w:rsidRPr="001E5AE7" w:rsidRDefault="00380821" w:rsidP="00B773AC">
      <w:pPr>
        <w:spacing w:before="120" w:after="120" w:line="276" w:lineRule="auto"/>
        <w:ind w:firstLine="720"/>
        <w:rPr>
          <w:rFonts w:ascii="Arial" w:hAnsi="Arial" w:cs="Arial"/>
          <w:b/>
        </w:rPr>
      </w:pPr>
      <w:r w:rsidRPr="001E5AE7">
        <w:rPr>
          <w:rFonts w:ascii="Arial" w:hAnsi="Arial" w:cs="Arial"/>
          <w:b/>
        </w:rPr>
        <w:t>ХҮНИЙ ЭРХЭД ҮЗҮҮЛЭХ ҮР НӨЛӨӨ</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3"/>
        <w:gridCol w:w="3402"/>
        <w:gridCol w:w="850"/>
        <w:gridCol w:w="851"/>
        <w:gridCol w:w="3231"/>
      </w:tblGrid>
      <w:tr w:rsidR="00380821" w:rsidRPr="001E5AE7" w14:paraId="222F90C5" w14:textId="77777777" w:rsidTr="00553258">
        <w:tc>
          <w:tcPr>
            <w:tcW w:w="1873" w:type="dxa"/>
            <w:vAlign w:val="center"/>
          </w:tcPr>
          <w:p w14:paraId="4E7C862C" w14:textId="77777777" w:rsidR="00380821" w:rsidRPr="0088622E" w:rsidRDefault="00380821" w:rsidP="00F94474">
            <w:pPr>
              <w:spacing w:line="276" w:lineRule="auto"/>
              <w:jc w:val="center"/>
              <w:rPr>
                <w:rFonts w:ascii="Arial" w:hAnsi="Arial" w:cs="Arial"/>
                <w:b/>
                <w:sz w:val="22"/>
                <w:szCs w:val="22"/>
              </w:rPr>
            </w:pPr>
            <w:r w:rsidRPr="0088622E">
              <w:rPr>
                <w:rFonts w:ascii="Arial" w:hAnsi="Arial" w:cs="Arial"/>
                <w:b/>
                <w:bCs/>
                <w:sz w:val="22"/>
                <w:szCs w:val="22"/>
              </w:rPr>
              <w:t>Үзүүлэх үр нөлөө:</w:t>
            </w:r>
          </w:p>
        </w:tc>
        <w:tc>
          <w:tcPr>
            <w:tcW w:w="3402" w:type="dxa"/>
            <w:vAlign w:val="center"/>
          </w:tcPr>
          <w:p w14:paraId="1A3436C1" w14:textId="77777777" w:rsidR="00380821" w:rsidRPr="0088622E" w:rsidRDefault="00380821" w:rsidP="00F94474">
            <w:pPr>
              <w:spacing w:line="276" w:lineRule="auto"/>
              <w:jc w:val="center"/>
              <w:rPr>
                <w:rFonts w:ascii="Arial" w:hAnsi="Arial" w:cs="Arial"/>
                <w:b/>
                <w:sz w:val="22"/>
                <w:szCs w:val="22"/>
              </w:rPr>
            </w:pPr>
            <w:r w:rsidRPr="0088622E">
              <w:rPr>
                <w:rFonts w:ascii="Arial" w:hAnsi="Arial" w:cs="Arial"/>
                <w:b/>
                <w:sz w:val="22"/>
                <w:szCs w:val="22"/>
              </w:rPr>
              <w:t xml:space="preserve">Холбогдох асуултууд </w:t>
            </w:r>
          </w:p>
        </w:tc>
        <w:tc>
          <w:tcPr>
            <w:tcW w:w="1701" w:type="dxa"/>
            <w:gridSpan w:val="2"/>
            <w:vAlign w:val="center"/>
          </w:tcPr>
          <w:p w14:paraId="60254BC0" w14:textId="77777777" w:rsidR="00380821" w:rsidRPr="0088622E" w:rsidRDefault="00380821" w:rsidP="00F94474">
            <w:pPr>
              <w:spacing w:line="276" w:lineRule="auto"/>
              <w:rPr>
                <w:rFonts w:ascii="Arial" w:hAnsi="Arial" w:cs="Arial"/>
                <w:b/>
                <w:sz w:val="22"/>
                <w:szCs w:val="22"/>
              </w:rPr>
            </w:pPr>
            <w:r w:rsidRPr="0088622E">
              <w:rPr>
                <w:rFonts w:ascii="Arial" w:hAnsi="Arial" w:cs="Arial"/>
                <w:b/>
                <w:sz w:val="22"/>
                <w:szCs w:val="22"/>
              </w:rPr>
              <w:t xml:space="preserve">   Хариулт </w:t>
            </w:r>
          </w:p>
        </w:tc>
        <w:tc>
          <w:tcPr>
            <w:tcW w:w="3231" w:type="dxa"/>
          </w:tcPr>
          <w:p w14:paraId="11D7E316" w14:textId="77777777" w:rsidR="00380821" w:rsidRPr="0088622E" w:rsidRDefault="00380821" w:rsidP="00F94474">
            <w:pPr>
              <w:spacing w:line="276" w:lineRule="auto"/>
              <w:rPr>
                <w:rFonts w:ascii="Arial" w:hAnsi="Arial" w:cs="Arial"/>
                <w:b/>
                <w:sz w:val="22"/>
                <w:szCs w:val="22"/>
              </w:rPr>
            </w:pPr>
            <w:r w:rsidRPr="0088622E">
              <w:rPr>
                <w:rFonts w:ascii="Arial" w:hAnsi="Arial" w:cs="Arial"/>
                <w:b/>
                <w:sz w:val="22"/>
                <w:szCs w:val="22"/>
              </w:rPr>
              <w:t xml:space="preserve">       Тайлбар</w:t>
            </w:r>
          </w:p>
        </w:tc>
      </w:tr>
      <w:tr w:rsidR="00380821" w:rsidRPr="001E5AE7" w14:paraId="03459930" w14:textId="77777777" w:rsidTr="00553258">
        <w:tc>
          <w:tcPr>
            <w:tcW w:w="1873" w:type="dxa"/>
            <w:vMerge w:val="restart"/>
          </w:tcPr>
          <w:p w14:paraId="15D19DE0" w14:textId="0BFECEB0" w:rsidR="00380821" w:rsidRPr="0088622E" w:rsidRDefault="0088622E" w:rsidP="0088622E">
            <w:pPr>
              <w:spacing w:line="276" w:lineRule="auto"/>
              <w:contextualSpacing/>
              <w:rPr>
                <w:rFonts w:ascii="Arial" w:hAnsi="Arial" w:cs="Arial"/>
                <w:b/>
                <w:sz w:val="22"/>
                <w:szCs w:val="22"/>
              </w:rPr>
            </w:pPr>
            <w:r>
              <w:rPr>
                <w:rFonts w:ascii="Arial" w:hAnsi="Arial" w:cs="Arial"/>
                <w:b/>
                <w:sz w:val="22"/>
                <w:szCs w:val="22"/>
              </w:rPr>
              <w:t>1.</w:t>
            </w:r>
            <w:r w:rsidR="00380821" w:rsidRPr="0088622E">
              <w:rPr>
                <w:rFonts w:ascii="Arial" w:hAnsi="Arial" w:cs="Arial"/>
                <w:b/>
                <w:sz w:val="22"/>
                <w:szCs w:val="22"/>
              </w:rPr>
              <w:t>Хүний эрхийн суурь зарчмуудад нийцэж буй эсэх</w:t>
            </w:r>
          </w:p>
          <w:p w14:paraId="25A258B8" w14:textId="77777777" w:rsidR="00380821" w:rsidRPr="0088622E" w:rsidRDefault="00380821" w:rsidP="00F94474">
            <w:pPr>
              <w:spacing w:line="276" w:lineRule="auto"/>
              <w:jc w:val="center"/>
              <w:rPr>
                <w:rFonts w:ascii="Arial" w:hAnsi="Arial" w:cs="Arial"/>
                <w:b/>
                <w:sz w:val="22"/>
                <w:szCs w:val="22"/>
              </w:rPr>
            </w:pPr>
          </w:p>
        </w:tc>
        <w:tc>
          <w:tcPr>
            <w:tcW w:w="8334" w:type="dxa"/>
            <w:gridSpan w:val="4"/>
            <w:shd w:val="clear" w:color="auto" w:fill="E7E6E6"/>
          </w:tcPr>
          <w:p w14:paraId="6032431D" w14:textId="77777777" w:rsidR="00380821" w:rsidRPr="0088622E" w:rsidRDefault="00380821" w:rsidP="00F94474">
            <w:pPr>
              <w:spacing w:line="276" w:lineRule="auto"/>
              <w:rPr>
                <w:rFonts w:ascii="Arial" w:hAnsi="Arial" w:cs="Arial"/>
                <w:b/>
                <w:sz w:val="22"/>
                <w:szCs w:val="22"/>
              </w:rPr>
            </w:pPr>
            <w:r w:rsidRPr="0088622E">
              <w:rPr>
                <w:rFonts w:ascii="Arial" w:hAnsi="Arial" w:cs="Arial"/>
                <w:b/>
                <w:sz w:val="22"/>
                <w:szCs w:val="22"/>
              </w:rPr>
              <w:t xml:space="preserve">1.1. Ялгаварлан гадуурхахгүй ба тэгш байх </w:t>
            </w:r>
          </w:p>
        </w:tc>
      </w:tr>
      <w:tr w:rsidR="00380821" w:rsidRPr="001E5AE7" w14:paraId="44733D9C" w14:textId="77777777" w:rsidTr="00553258">
        <w:tc>
          <w:tcPr>
            <w:tcW w:w="1873" w:type="dxa"/>
            <w:vMerge/>
          </w:tcPr>
          <w:p w14:paraId="20127E43" w14:textId="77777777" w:rsidR="00380821" w:rsidRPr="0088622E" w:rsidRDefault="00380821" w:rsidP="00F94474">
            <w:pPr>
              <w:jc w:val="center"/>
              <w:rPr>
                <w:rFonts w:ascii="Arial" w:hAnsi="Arial" w:cs="Arial"/>
                <w:b/>
                <w:sz w:val="22"/>
                <w:szCs w:val="22"/>
              </w:rPr>
            </w:pPr>
          </w:p>
        </w:tc>
        <w:tc>
          <w:tcPr>
            <w:tcW w:w="3402" w:type="dxa"/>
          </w:tcPr>
          <w:p w14:paraId="0082902F" w14:textId="7D137E32" w:rsidR="00380821" w:rsidRPr="0088622E" w:rsidRDefault="00553258" w:rsidP="00553258">
            <w:pPr>
              <w:rPr>
                <w:rFonts w:ascii="Arial" w:hAnsi="Arial" w:cs="Arial"/>
                <w:sz w:val="22"/>
                <w:szCs w:val="22"/>
              </w:rPr>
            </w:pPr>
            <w:r w:rsidRPr="0088622E">
              <w:rPr>
                <w:rFonts w:ascii="Arial" w:hAnsi="Arial" w:cs="Arial"/>
                <w:sz w:val="22"/>
                <w:szCs w:val="22"/>
              </w:rPr>
              <w:t>1.1.1.</w:t>
            </w:r>
            <w:r w:rsidR="00380821" w:rsidRPr="0088622E">
              <w:rPr>
                <w:rFonts w:ascii="Arial" w:hAnsi="Arial" w:cs="Arial"/>
                <w:sz w:val="22"/>
                <w:szCs w:val="22"/>
              </w:rPr>
              <w:t>Ялгаварлан гадуурхахыг хориглох эсэх</w:t>
            </w:r>
          </w:p>
        </w:tc>
        <w:tc>
          <w:tcPr>
            <w:tcW w:w="850" w:type="dxa"/>
          </w:tcPr>
          <w:p w14:paraId="2BE21C43"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1C63113B" w14:textId="77777777" w:rsidR="00380821" w:rsidRPr="0088622E" w:rsidRDefault="00380821" w:rsidP="00F94474">
            <w:pPr>
              <w:rPr>
                <w:rFonts w:ascii="Arial" w:hAnsi="Arial" w:cs="Arial"/>
                <w:sz w:val="22"/>
                <w:szCs w:val="22"/>
              </w:rPr>
            </w:pPr>
          </w:p>
        </w:tc>
        <w:tc>
          <w:tcPr>
            <w:tcW w:w="3231" w:type="dxa"/>
          </w:tcPr>
          <w:p w14:paraId="1F98D013" w14:textId="77777777" w:rsidR="00380821" w:rsidRPr="0088622E" w:rsidRDefault="00BA1AB8" w:rsidP="00380821">
            <w:pPr>
              <w:pStyle w:val="p1"/>
              <w:rPr>
                <w:rFonts w:ascii="Arial" w:hAnsi="Arial" w:cs="Arial"/>
                <w:sz w:val="22"/>
                <w:szCs w:val="22"/>
              </w:rPr>
            </w:pPr>
            <w:r w:rsidRPr="0088622E">
              <w:rPr>
                <w:rFonts w:ascii="Arial" w:hAnsi="Arial" w:cs="Arial"/>
                <w:sz w:val="22"/>
                <w:szCs w:val="22"/>
              </w:rPr>
              <w:t>Хуулийн төсөл нь малчдад үзүүлэх төрийн дэмжлэгийг ил тод, шалгуурт суурилсан байдлаар олгохоор тусгасан бөгөөд ялгаварлан гадуурхахгүй байх зарчимд нийцнэ.</w:t>
            </w:r>
          </w:p>
        </w:tc>
      </w:tr>
      <w:tr w:rsidR="00380821" w:rsidRPr="001E5AE7" w14:paraId="2A47F95F" w14:textId="77777777" w:rsidTr="00553258">
        <w:tc>
          <w:tcPr>
            <w:tcW w:w="1873" w:type="dxa"/>
            <w:vMerge/>
          </w:tcPr>
          <w:p w14:paraId="140F5D8F" w14:textId="77777777" w:rsidR="00380821" w:rsidRPr="0088622E" w:rsidRDefault="00380821" w:rsidP="00F94474">
            <w:pPr>
              <w:rPr>
                <w:rFonts w:ascii="Arial" w:hAnsi="Arial" w:cs="Arial"/>
                <w:b/>
                <w:sz w:val="22"/>
                <w:szCs w:val="22"/>
              </w:rPr>
            </w:pPr>
          </w:p>
        </w:tc>
        <w:tc>
          <w:tcPr>
            <w:tcW w:w="3402" w:type="dxa"/>
          </w:tcPr>
          <w:p w14:paraId="2C84E495" w14:textId="765F40E0" w:rsidR="00380821" w:rsidRPr="0088622E" w:rsidRDefault="00553258" w:rsidP="00553258">
            <w:pPr>
              <w:rPr>
                <w:rFonts w:ascii="Arial" w:hAnsi="Arial" w:cs="Arial"/>
                <w:sz w:val="22"/>
                <w:szCs w:val="22"/>
              </w:rPr>
            </w:pPr>
            <w:r w:rsidRPr="0088622E">
              <w:rPr>
                <w:rFonts w:ascii="Arial" w:hAnsi="Arial" w:cs="Arial"/>
                <w:sz w:val="22"/>
                <w:szCs w:val="22"/>
              </w:rPr>
              <w:t>1.1.2.</w:t>
            </w:r>
            <w:r w:rsidR="00380821" w:rsidRPr="0088622E">
              <w:rPr>
                <w:rFonts w:ascii="Arial" w:hAnsi="Arial" w:cs="Arial"/>
                <w:sz w:val="22"/>
                <w:szCs w:val="22"/>
              </w:rPr>
              <w:t>Ялгаварлан гадуурхсан буюу аль нэг бүлэгт давуу байдал үүсгэх эсэх</w:t>
            </w:r>
          </w:p>
        </w:tc>
        <w:tc>
          <w:tcPr>
            <w:tcW w:w="850" w:type="dxa"/>
          </w:tcPr>
          <w:p w14:paraId="0141F35C" w14:textId="77777777" w:rsidR="00380821" w:rsidRPr="0088622E" w:rsidRDefault="00380821" w:rsidP="00F94474">
            <w:pPr>
              <w:rPr>
                <w:rFonts w:ascii="Arial" w:hAnsi="Arial" w:cs="Arial"/>
                <w:sz w:val="22"/>
                <w:szCs w:val="22"/>
              </w:rPr>
            </w:pPr>
          </w:p>
        </w:tc>
        <w:tc>
          <w:tcPr>
            <w:tcW w:w="851" w:type="dxa"/>
          </w:tcPr>
          <w:p w14:paraId="5A21D1FC"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Үгүй</w:t>
            </w:r>
          </w:p>
        </w:tc>
        <w:tc>
          <w:tcPr>
            <w:tcW w:w="3231" w:type="dxa"/>
          </w:tcPr>
          <w:p w14:paraId="5E8187EA"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Дэмжлэг нь тодорхой шалгуур, нөхцөл хангасан малчин өрхөд адил тэгш нөхцөлөөр олгогдох тул үндэслэлгүй ялгавартай хандлага үүсгэхгүй.</w:t>
            </w:r>
          </w:p>
        </w:tc>
      </w:tr>
      <w:tr w:rsidR="00380821" w:rsidRPr="001E5AE7" w14:paraId="0326A1B3" w14:textId="77777777" w:rsidTr="00553258">
        <w:trPr>
          <w:trHeight w:val="440"/>
        </w:trPr>
        <w:tc>
          <w:tcPr>
            <w:tcW w:w="1873" w:type="dxa"/>
            <w:vMerge/>
          </w:tcPr>
          <w:p w14:paraId="2636716D" w14:textId="77777777" w:rsidR="00380821" w:rsidRPr="0088622E" w:rsidRDefault="00380821" w:rsidP="00F94474">
            <w:pPr>
              <w:rPr>
                <w:rFonts w:ascii="Arial" w:hAnsi="Arial" w:cs="Arial"/>
                <w:b/>
                <w:sz w:val="22"/>
                <w:szCs w:val="22"/>
              </w:rPr>
            </w:pPr>
          </w:p>
        </w:tc>
        <w:tc>
          <w:tcPr>
            <w:tcW w:w="3402" w:type="dxa"/>
          </w:tcPr>
          <w:p w14:paraId="11AA3A1E" w14:textId="6A6143E5" w:rsidR="00380821" w:rsidRPr="0088622E" w:rsidRDefault="00553258" w:rsidP="00553258">
            <w:pPr>
              <w:jc w:val="both"/>
              <w:rPr>
                <w:rFonts w:ascii="Arial" w:hAnsi="Arial" w:cs="Arial"/>
                <w:sz w:val="22"/>
                <w:szCs w:val="22"/>
              </w:rPr>
            </w:pPr>
            <w:r w:rsidRPr="0088622E">
              <w:rPr>
                <w:rFonts w:ascii="Arial" w:hAnsi="Arial" w:cs="Arial"/>
                <w:sz w:val="22"/>
                <w:szCs w:val="22"/>
              </w:rPr>
              <w:t>1.1.3.</w:t>
            </w:r>
            <w:r w:rsidR="00380821" w:rsidRPr="0088622E">
              <w:rPr>
                <w:rFonts w:ascii="Arial" w:hAnsi="Arial" w:cs="Arial"/>
                <w:sz w:val="22"/>
                <w:szCs w:val="22"/>
              </w:rPr>
              <w:t xml:space="preserve">Энэ нь тодорхой бүлгийн эмзэг байдлыг </w:t>
            </w:r>
            <w:r w:rsidR="00380821" w:rsidRPr="0088622E">
              <w:rPr>
                <w:rFonts w:ascii="Arial" w:hAnsi="Arial" w:cs="Arial"/>
                <w:sz w:val="22"/>
                <w:szCs w:val="22"/>
                <w:lang w:val="mn-MN"/>
              </w:rPr>
              <w:t xml:space="preserve">арилгахын </w:t>
            </w:r>
            <w:r w:rsidR="00380821" w:rsidRPr="0088622E">
              <w:rPr>
                <w:rFonts w:ascii="Arial" w:hAnsi="Arial" w:cs="Arial"/>
                <w:color w:val="FF0000"/>
                <w:sz w:val="22"/>
                <w:szCs w:val="22"/>
              </w:rPr>
              <w:t xml:space="preserve"> </w:t>
            </w:r>
            <w:r w:rsidR="00380821" w:rsidRPr="0088622E">
              <w:rPr>
                <w:rFonts w:ascii="Arial" w:hAnsi="Arial" w:cs="Arial"/>
                <w:sz w:val="22"/>
                <w:szCs w:val="22"/>
              </w:rPr>
              <w:t>тулд авч буй түр</w:t>
            </w:r>
            <w:r w:rsidR="00380821" w:rsidRPr="0088622E">
              <w:rPr>
                <w:rFonts w:ascii="Arial" w:hAnsi="Arial" w:cs="Arial"/>
                <w:sz w:val="22"/>
                <w:szCs w:val="22"/>
                <w:lang w:val="mn-MN"/>
              </w:rPr>
              <w:t>,</w:t>
            </w:r>
            <w:r w:rsidR="00380821" w:rsidRPr="0088622E">
              <w:rPr>
                <w:rFonts w:ascii="Arial" w:hAnsi="Arial" w:cs="Arial"/>
                <w:sz w:val="22"/>
                <w:szCs w:val="22"/>
              </w:rPr>
              <w:t xml:space="preserve"> тусгай арга хэмжээ мөн бол  олон улсын болон </w:t>
            </w:r>
            <w:r w:rsidR="00380821" w:rsidRPr="0088622E">
              <w:rPr>
                <w:rFonts w:ascii="Arial" w:hAnsi="Arial" w:cs="Arial"/>
                <w:sz w:val="22"/>
                <w:szCs w:val="22"/>
              </w:rPr>
              <w:lastRenderedPageBreak/>
              <w:t>үндэсний хүний эрхийн хэм хэмжээнд нийцэж буй эсэх</w:t>
            </w:r>
          </w:p>
        </w:tc>
        <w:tc>
          <w:tcPr>
            <w:tcW w:w="850" w:type="dxa"/>
          </w:tcPr>
          <w:p w14:paraId="4A844A5E" w14:textId="77777777" w:rsidR="00380821" w:rsidRPr="0088622E" w:rsidRDefault="00380821" w:rsidP="00F94474">
            <w:pPr>
              <w:rPr>
                <w:rFonts w:ascii="Arial" w:hAnsi="Arial" w:cs="Arial"/>
                <w:sz w:val="22"/>
                <w:szCs w:val="22"/>
              </w:rPr>
            </w:pPr>
            <w:r w:rsidRPr="0088622E">
              <w:rPr>
                <w:rFonts w:ascii="Arial" w:hAnsi="Arial" w:cs="Arial"/>
                <w:sz w:val="22"/>
                <w:szCs w:val="22"/>
              </w:rPr>
              <w:lastRenderedPageBreak/>
              <w:t>Тийм</w:t>
            </w:r>
          </w:p>
        </w:tc>
        <w:tc>
          <w:tcPr>
            <w:tcW w:w="851" w:type="dxa"/>
          </w:tcPr>
          <w:p w14:paraId="5025DE33" w14:textId="77777777" w:rsidR="00380821" w:rsidRPr="0088622E" w:rsidRDefault="00380821" w:rsidP="00F94474">
            <w:pPr>
              <w:rPr>
                <w:rFonts w:ascii="Arial" w:hAnsi="Arial" w:cs="Arial"/>
                <w:b/>
                <w:sz w:val="22"/>
                <w:szCs w:val="22"/>
              </w:rPr>
            </w:pPr>
          </w:p>
        </w:tc>
        <w:tc>
          <w:tcPr>
            <w:tcW w:w="3231" w:type="dxa"/>
          </w:tcPr>
          <w:p w14:paraId="57CA3380"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 xml:space="preserve">Залуу малчин өрхийг дэмжих зохицуулалт нь орлогын эх үүсвэр сул, эрсдэл өндөртэй бүлгийг дэмжих зорилготой бөгөөд хүний эрхийн </w:t>
            </w:r>
            <w:r w:rsidRPr="0088622E">
              <w:rPr>
                <w:rFonts w:ascii="Arial" w:hAnsi="Arial" w:cs="Arial"/>
                <w:sz w:val="22"/>
                <w:szCs w:val="22"/>
              </w:rPr>
              <w:lastRenderedPageBreak/>
              <w:t>зарчимд нийцсэн эерэг ялгавартай арга хэмжээ юм</w:t>
            </w:r>
            <w:r w:rsidR="00380821" w:rsidRPr="0088622E">
              <w:rPr>
                <w:rFonts w:ascii="Arial" w:hAnsi="Arial" w:cs="Arial"/>
                <w:sz w:val="22"/>
                <w:szCs w:val="22"/>
              </w:rPr>
              <w:t>.</w:t>
            </w:r>
          </w:p>
        </w:tc>
      </w:tr>
      <w:tr w:rsidR="00380821" w:rsidRPr="001E5AE7" w14:paraId="66A7D8E7" w14:textId="77777777" w:rsidTr="00553258">
        <w:tc>
          <w:tcPr>
            <w:tcW w:w="1873" w:type="dxa"/>
            <w:vMerge/>
          </w:tcPr>
          <w:p w14:paraId="7C160E97" w14:textId="77777777" w:rsidR="00380821" w:rsidRPr="0088622E" w:rsidRDefault="00380821" w:rsidP="00F94474">
            <w:pPr>
              <w:rPr>
                <w:rFonts w:ascii="Arial" w:hAnsi="Arial" w:cs="Arial"/>
                <w:b/>
                <w:sz w:val="22"/>
                <w:szCs w:val="22"/>
              </w:rPr>
            </w:pPr>
          </w:p>
        </w:tc>
        <w:tc>
          <w:tcPr>
            <w:tcW w:w="8334" w:type="dxa"/>
            <w:gridSpan w:val="4"/>
            <w:shd w:val="clear" w:color="auto" w:fill="E7E6E6"/>
          </w:tcPr>
          <w:p w14:paraId="753AAA65" w14:textId="5B064714" w:rsidR="00380821" w:rsidRPr="0088622E" w:rsidRDefault="00380821" w:rsidP="00F94474">
            <w:pPr>
              <w:ind w:firstLine="33"/>
              <w:contextualSpacing/>
              <w:rPr>
                <w:rFonts w:ascii="Arial" w:hAnsi="Arial" w:cs="Arial"/>
                <w:b/>
                <w:sz w:val="22"/>
                <w:szCs w:val="22"/>
              </w:rPr>
            </w:pPr>
            <w:r w:rsidRPr="0088622E">
              <w:rPr>
                <w:rFonts w:ascii="Arial" w:hAnsi="Arial" w:cs="Arial"/>
                <w:b/>
                <w:sz w:val="22"/>
                <w:szCs w:val="22"/>
              </w:rPr>
              <w:t>1.2.Оролцоог хангах</w:t>
            </w:r>
          </w:p>
        </w:tc>
      </w:tr>
      <w:tr w:rsidR="00380821" w:rsidRPr="001E5AE7" w14:paraId="5E999CCD" w14:textId="77777777" w:rsidTr="00553258">
        <w:tc>
          <w:tcPr>
            <w:tcW w:w="1873" w:type="dxa"/>
            <w:vMerge/>
          </w:tcPr>
          <w:p w14:paraId="50390BA1" w14:textId="77777777" w:rsidR="00380821" w:rsidRPr="0088622E" w:rsidRDefault="00380821" w:rsidP="00F94474">
            <w:pPr>
              <w:jc w:val="center"/>
              <w:rPr>
                <w:rFonts w:ascii="Arial" w:hAnsi="Arial" w:cs="Arial"/>
                <w:b/>
                <w:sz w:val="22"/>
                <w:szCs w:val="22"/>
              </w:rPr>
            </w:pPr>
          </w:p>
        </w:tc>
        <w:tc>
          <w:tcPr>
            <w:tcW w:w="3402" w:type="dxa"/>
          </w:tcPr>
          <w:p w14:paraId="3780070A" w14:textId="77777777" w:rsidR="00380821" w:rsidRPr="0088622E" w:rsidRDefault="00380821" w:rsidP="00F94474">
            <w:pPr>
              <w:ind w:left="-18" w:firstLine="33"/>
              <w:jc w:val="both"/>
              <w:rPr>
                <w:rFonts w:ascii="Arial" w:hAnsi="Arial" w:cs="Arial"/>
                <w:sz w:val="22"/>
                <w:szCs w:val="22"/>
              </w:rPr>
            </w:pPr>
            <w:r w:rsidRPr="0088622E">
              <w:rPr>
                <w:rFonts w:ascii="Arial" w:hAnsi="Arial" w:cs="Arial"/>
                <w:sz w:val="22"/>
                <w:szCs w:val="22"/>
              </w:rPr>
              <w:t>1.2.1.Зохицуулалтын хувилбарыг сонгохдоо оролцоог хангасан эсэх, ялангуяа эмзэг бүлэг, цөөнхийн оролцох боломжийг бүрдүүлсэн эсэх</w:t>
            </w:r>
          </w:p>
        </w:tc>
        <w:tc>
          <w:tcPr>
            <w:tcW w:w="850" w:type="dxa"/>
          </w:tcPr>
          <w:p w14:paraId="459AE585"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626405D1" w14:textId="77777777" w:rsidR="00380821" w:rsidRPr="0088622E" w:rsidRDefault="00380821" w:rsidP="00F94474">
            <w:pPr>
              <w:rPr>
                <w:rFonts w:ascii="Arial" w:hAnsi="Arial" w:cs="Arial"/>
                <w:sz w:val="22"/>
                <w:szCs w:val="22"/>
              </w:rPr>
            </w:pPr>
          </w:p>
        </w:tc>
        <w:tc>
          <w:tcPr>
            <w:tcW w:w="3231" w:type="dxa"/>
          </w:tcPr>
          <w:p w14:paraId="32400F59"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Сонгон шалгаруулалтыг ил тод, олон нийтийн оролцоотой зохион байгуулахаар тусгасан нь малчдын оролцоог хангах нөхцөл бүрдүүлнэ</w:t>
            </w:r>
            <w:r w:rsidR="00380821" w:rsidRPr="0088622E">
              <w:rPr>
                <w:rFonts w:ascii="Arial" w:hAnsi="Arial" w:cs="Arial"/>
                <w:sz w:val="22"/>
                <w:szCs w:val="22"/>
              </w:rPr>
              <w:t>.</w:t>
            </w:r>
          </w:p>
        </w:tc>
      </w:tr>
      <w:tr w:rsidR="00380821" w:rsidRPr="001E5AE7" w14:paraId="355FEA6A" w14:textId="77777777" w:rsidTr="00553258">
        <w:trPr>
          <w:trHeight w:val="525"/>
        </w:trPr>
        <w:tc>
          <w:tcPr>
            <w:tcW w:w="1873" w:type="dxa"/>
            <w:vMerge/>
          </w:tcPr>
          <w:p w14:paraId="46214BA6" w14:textId="77777777" w:rsidR="00380821" w:rsidRPr="0088622E" w:rsidRDefault="00380821" w:rsidP="00F94474">
            <w:pPr>
              <w:jc w:val="center"/>
              <w:rPr>
                <w:rFonts w:ascii="Arial" w:hAnsi="Arial" w:cs="Arial"/>
                <w:b/>
                <w:sz w:val="22"/>
                <w:szCs w:val="22"/>
              </w:rPr>
            </w:pPr>
          </w:p>
        </w:tc>
        <w:tc>
          <w:tcPr>
            <w:tcW w:w="3402" w:type="dxa"/>
          </w:tcPr>
          <w:p w14:paraId="065FFDB8" w14:textId="77777777" w:rsidR="00380821" w:rsidRPr="0088622E" w:rsidRDefault="00380821" w:rsidP="00F94474">
            <w:pPr>
              <w:ind w:firstLine="33"/>
              <w:jc w:val="both"/>
              <w:rPr>
                <w:rFonts w:ascii="Arial" w:hAnsi="Arial" w:cs="Arial"/>
                <w:sz w:val="22"/>
                <w:szCs w:val="22"/>
              </w:rPr>
            </w:pPr>
            <w:r w:rsidRPr="0088622E">
              <w:rPr>
                <w:rFonts w:ascii="Arial" w:hAnsi="Arial" w:cs="Arial"/>
                <w:sz w:val="22"/>
                <w:szCs w:val="22"/>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0" w:type="dxa"/>
          </w:tcPr>
          <w:p w14:paraId="2B952A3A"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1481B742" w14:textId="77777777" w:rsidR="00380821" w:rsidRPr="0088622E" w:rsidRDefault="00380821" w:rsidP="00F94474">
            <w:pPr>
              <w:rPr>
                <w:rFonts w:ascii="Arial" w:hAnsi="Arial" w:cs="Arial"/>
                <w:sz w:val="22"/>
                <w:szCs w:val="22"/>
              </w:rPr>
            </w:pPr>
          </w:p>
        </w:tc>
        <w:tc>
          <w:tcPr>
            <w:tcW w:w="3231" w:type="dxa"/>
          </w:tcPr>
          <w:p w14:paraId="4F601DB1" w14:textId="77777777" w:rsidR="00380821" w:rsidRPr="0088622E" w:rsidRDefault="008D2E73" w:rsidP="008D2E73">
            <w:pPr>
              <w:pStyle w:val="p1"/>
              <w:rPr>
                <w:rFonts w:ascii="Arial" w:hAnsi="Arial" w:cs="Arial"/>
                <w:sz w:val="22"/>
                <w:szCs w:val="22"/>
              </w:rPr>
            </w:pPr>
            <w:r w:rsidRPr="0088622E">
              <w:rPr>
                <w:rFonts w:ascii="Arial" w:hAnsi="Arial" w:cs="Arial"/>
                <w:sz w:val="22"/>
                <w:szCs w:val="22"/>
              </w:rPr>
              <w:t>Хуулийн төсөл нь малчин өрхийг зорилтот бүлгээр тодорхойлж, тэдний эрх, ашиг сонирхлыг хамгаалах зохицуулалтыг тусгасан.</w:t>
            </w:r>
          </w:p>
        </w:tc>
      </w:tr>
      <w:tr w:rsidR="00380821" w:rsidRPr="001E5AE7" w14:paraId="5FEE3CC0" w14:textId="77777777" w:rsidTr="00553258">
        <w:tc>
          <w:tcPr>
            <w:tcW w:w="1873" w:type="dxa"/>
            <w:vMerge/>
          </w:tcPr>
          <w:p w14:paraId="3BB0B98D" w14:textId="77777777" w:rsidR="00380821" w:rsidRPr="0088622E" w:rsidRDefault="00380821" w:rsidP="00F94474">
            <w:pPr>
              <w:jc w:val="center"/>
              <w:rPr>
                <w:rFonts w:ascii="Arial" w:hAnsi="Arial" w:cs="Arial"/>
                <w:b/>
                <w:sz w:val="22"/>
                <w:szCs w:val="22"/>
              </w:rPr>
            </w:pPr>
          </w:p>
        </w:tc>
        <w:tc>
          <w:tcPr>
            <w:tcW w:w="8334" w:type="dxa"/>
            <w:gridSpan w:val="4"/>
            <w:shd w:val="clear" w:color="auto" w:fill="E7E6E6"/>
          </w:tcPr>
          <w:p w14:paraId="05CB3649" w14:textId="1AE1AA54" w:rsidR="00380821" w:rsidRPr="0088622E" w:rsidRDefault="00380821" w:rsidP="00F94474">
            <w:pPr>
              <w:ind w:left="-18" w:firstLine="33"/>
              <w:contextualSpacing/>
              <w:rPr>
                <w:rFonts w:ascii="Arial" w:hAnsi="Arial" w:cs="Arial"/>
                <w:b/>
                <w:sz w:val="22"/>
                <w:szCs w:val="22"/>
              </w:rPr>
            </w:pPr>
            <w:r w:rsidRPr="0088622E">
              <w:rPr>
                <w:rFonts w:ascii="Arial" w:hAnsi="Arial" w:cs="Arial"/>
                <w:b/>
                <w:sz w:val="22"/>
                <w:szCs w:val="22"/>
              </w:rPr>
              <w:t>1.3.Хууль дээдлэх зарчим ба сайн засаглал хариуцлага</w:t>
            </w:r>
          </w:p>
        </w:tc>
      </w:tr>
      <w:tr w:rsidR="00380821" w:rsidRPr="001E5AE7" w14:paraId="75851F55" w14:textId="77777777" w:rsidTr="00553258">
        <w:tc>
          <w:tcPr>
            <w:tcW w:w="1873" w:type="dxa"/>
            <w:vMerge/>
          </w:tcPr>
          <w:p w14:paraId="519D6E5C" w14:textId="77777777" w:rsidR="00380821" w:rsidRPr="0088622E" w:rsidRDefault="00380821" w:rsidP="00F94474">
            <w:pPr>
              <w:ind w:left="360"/>
              <w:contextualSpacing/>
              <w:rPr>
                <w:rFonts w:ascii="Arial" w:hAnsi="Arial" w:cs="Arial"/>
                <w:b/>
                <w:sz w:val="22"/>
                <w:szCs w:val="22"/>
              </w:rPr>
            </w:pPr>
          </w:p>
        </w:tc>
        <w:tc>
          <w:tcPr>
            <w:tcW w:w="3402" w:type="dxa"/>
          </w:tcPr>
          <w:p w14:paraId="1F9FACBF" w14:textId="77777777" w:rsidR="00380821" w:rsidRPr="0088622E" w:rsidRDefault="00380821" w:rsidP="00F94474">
            <w:pPr>
              <w:ind w:left="-18" w:firstLine="33"/>
              <w:jc w:val="both"/>
              <w:rPr>
                <w:rFonts w:ascii="Arial" w:hAnsi="Arial" w:cs="Arial"/>
                <w:sz w:val="22"/>
                <w:szCs w:val="22"/>
              </w:rPr>
            </w:pPr>
            <w:r w:rsidRPr="0088622E">
              <w:rPr>
                <w:rFonts w:ascii="Arial" w:hAnsi="Arial" w:cs="Arial"/>
                <w:sz w:val="22"/>
                <w:szCs w:val="22"/>
              </w:rPr>
              <w:t>1.3.1.Зохицуулалтыг бий болгосноор хүний эрхийг хөхиүлэн дэмжих, хангах, хамгаалах явцад ахиц дэвшил гарах эсэх</w:t>
            </w:r>
          </w:p>
        </w:tc>
        <w:tc>
          <w:tcPr>
            <w:tcW w:w="850" w:type="dxa"/>
          </w:tcPr>
          <w:p w14:paraId="4BB2CF63"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25CAE50E" w14:textId="77777777" w:rsidR="00380821" w:rsidRPr="0088622E" w:rsidRDefault="00380821" w:rsidP="00F94474">
            <w:pPr>
              <w:rPr>
                <w:rFonts w:ascii="Arial" w:hAnsi="Arial" w:cs="Arial"/>
                <w:sz w:val="22"/>
                <w:szCs w:val="22"/>
              </w:rPr>
            </w:pPr>
          </w:p>
        </w:tc>
        <w:tc>
          <w:tcPr>
            <w:tcW w:w="3231" w:type="dxa"/>
          </w:tcPr>
          <w:p w14:paraId="73C206A0"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Малчдын амьжиргааны тогтвортой байдлыг дэмжих, нийгмийн хамгааллыг сайжруулах замаар хүний эрхийн баталгаанд эерэг нөлөө үзүүлнэ.</w:t>
            </w:r>
          </w:p>
        </w:tc>
      </w:tr>
      <w:tr w:rsidR="00380821" w:rsidRPr="001E5AE7" w14:paraId="57894030" w14:textId="77777777" w:rsidTr="00553258">
        <w:tc>
          <w:tcPr>
            <w:tcW w:w="1873" w:type="dxa"/>
            <w:vMerge/>
          </w:tcPr>
          <w:p w14:paraId="0F0FFFC9" w14:textId="77777777" w:rsidR="00380821" w:rsidRPr="0088622E" w:rsidRDefault="00380821" w:rsidP="00F94474">
            <w:pPr>
              <w:ind w:left="360"/>
              <w:contextualSpacing/>
              <w:rPr>
                <w:rFonts w:ascii="Arial" w:hAnsi="Arial" w:cs="Arial"/>
                <w:b/>
                <w:sz w:val="22"/>
                <w:szCs w:val="22"/>
              </w:rPr>
            </w:pPr>
          </w:p>
        </w:tc>
        <w:tc>
          <w:tcPr>
            <w:tcW w:w="3402" w:type="dxa"/>
          </w:tcPr>
          <w:p w14:paraId="73D477E4" w14:textId="77777777" w:rsidR="00380821" w:rsidRPr="0088622E" w:rsidRDefault="00380821" w:rsidP="00F94474">
            <w:pPr>
              <w:ind w:left="-18" w:firstLine="33"/>
              <w:jc w:val="both"/>
              <w:rPr>
                <w:rFonts w:ascii="Arial" w:hAnsi="Arial" w:cs="Arial"/>
                <w:sz w:val="22"/>
                <w:szCs w:val="22"/>
              </w:rPr>
            </w:pPr>
            <w:r w:rsidRPr="0088622E">
              <w:rPr>
                <w:rFonts w:ascii="Arial" w:hAnsi="Arial" w:cs="Arial"/>
                <w:sz w:val="22"/>
                <w:szCs w:val="22"/>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0" w:type="dxa"/>
          </w:tcPr>
          <w:p w14:paraId="390856AC"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0FF1CD18" w14:textId="77777777" w:rsidR="00380821" w:rsidRPr="0088622E" w:rsidRDefault="00380821" w:rsidP="00F94474">
            <w:pPr>
              <w:rPr>
                <w:rFonts w:ascii="Arial" w:hAnsi="Arial" w:cs="Arial"/>
                <w:sz w:val="22"/>
                <w:szCs w:val="22"/>
              </w:rPr>
            </w:pPr>
          </w:p>
        </w:tc>
        <w:tc>
          <w:tcPr>
            <w:tcW w:w="3231" w:type="dxa"/>
          </w:tcPr>
          <w:p w14:paraId="4A55C592"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Хуулийн төсөл нь хүний эрхийн суурь зарчим, ялангуяа нийгмийн хамгаалал, амьжиргааны эрхийг дэмжих чиглэлтэй нийцэж байна.</w:t>
            </w:r>
          </w:p>
        </w:tc>
      </w:tr>
      <w:tr w:rsidR="00380821" w:rsidRPr="001E5AE7" w14:paraId="7D22291F" w14:textId="77777777" w:rsidTr="00553258">
        <w:tc>
          <w:tcPr>
            <w:tcW w:w="1873" w:type="dxa"/>
            <w:vMerge/>
          </w:tcPr>
          <w:p w14:paraId="47705C96" w14:textId="77777777" w:rsidR="00380821" w:rsidRPr="0088622E" w:rsidRDefault="00380821" w:rsidP="00F94474">
            <w:pPr>
              <w:ind w:left="360"/>
              <w:contextualSpacing/>
              <w:rPr>
                <w:rFonts w:ascii="Arial" w:hAnsi="Arial" w:cs="Arial"/>
                <w:b/>
                <w:sz w:val="22"/>
                <w:szCs w:val="22"/>
              </w:rPr>
            </w:pPr>
          </w:p>
        </w:tc>
        <w:tc>
          <w:tcPr>
            <w:tcW w:w="3402" w:type="dxa"/>
          </w:tcPr>
          <w:p w14:paraId="3C9CB697" w14:textId="5E5006BF" w:rsidR="00380821" w:rsidRPr="0088622E" w:rsidRDefault="008D2E73" w:rsidP="008D2E73">
            <w:pPr>
              <w:pStyle w:val="p1"/>
              <w:rPr>
                <w:rFonts w:ascii="Arial" w:hAnsi="Arial" w:cs="Arial"/>
                <w:sz w:val="22"/>
                <w:szCs w:val="22"/>
              </w:rPr>
            </w:pPr>
            <w:r w:rsidRPr="0088622E">
              <w:rPr>
                <w:rFonts w:ascii="Arial" w:hAnsi="Arial" w:cs="Arial"/>
                <w:sz w:val="22"/>
                <w:szCs w:val="22"/>
              </w:rPr>
              <w:t>1.3.3.Хариуцлагын зохицуулалт тусгасан эсэх</w:t>
            </w:r>
          </w:p>
        </w:tc>
        <w:tc>
          <w:tcPr>
            <w:tcW w:w="850" w:type="dxa"/>
          </w:tcPr>
          <w:p w14:paraId="63159F5C" w14:textId="77777777" w:rsidR="00380821" w:rsidRPr="0088622E" w:rsidRDefault="008D2E73" w:rsidP="00F94474">
            <w:pPr>
              <w:rPr>
                <w:rFonts w:ascii="Arial" w:hAnsi="Arial" w:cs="Arial"/>
                <w:sz w:val="22"/>
                <w:szCs w:val="22"/>
                <w:lang w:val="mn-MN"/>
              </w:rPr>
            </w:pPr>
            <w:r w:rsidRPr="0088622E">
              <w:rPr>
                <w:rFonts w:ascii="Arial" w:hAnsi="Arial" w:cs="Arial"/>
                <w:sz w:val="22"/>
                <w:szCs w:val="22"/>
                <w:lang w:val="mn-MN"/>
              </w:rPr>
              <w:t>Тийм</w:t>
            </w:r>
          </w:p>
        </w:tc>
        <w:tc>
          <w:tcPr>
            <w:tcW w:w="851" w:type="dxa"/>
          </w:tcPr>
          <w:p w14:paraId="4F8F8AD3" w14:textId="77777777" w:rsidR="00380821" w:rsidRPr="0088622E" w:rsidRDefault="00380821" w:rsidP="00F94474">
            <w:pPr>
              <w:rPr>
                <w:rFonts w:ascii="Arial" w:hAnsi="Arial" w:cs="Arial"/>
                <w:bCs/>
                <w:sz w:val="22"/>
                <w:szCs w:val="22"/>
              </w:rPr>
            </w:pPr>
          </w:p>
        </w:tc>
        <w:tc>
          <w:tcPr>
            <w:tcW w:w="3231" w:type="dxa"/>
          </w:tcPr>
          <w:p w14:paraId="50CDAAE6" w14:textId="77777777" w:rsidR="00380821" w:rsidRPr="0088622E" w:rsidRDefault="008D2E73" w:rsidP="008D2E73">
            <w:pPr>
              <w:pStyle w:val="p1"/>
              <w:rPr>
                <w:rFonts w:ascii="Arial" w:hAnsi="Arial" w:cs="Arial"/>
                <w:sz w:val="22"/>
                <w:szCs w:val="22"/>
              </w:rPr>
            </w:pPr>
            <w:r w:rsidRPr="0088622E">
              <w:rPr>
                <w:rFonts w:ascii="Arial" w:hAnsi="Arial" w:cs="Arial"/>
                <w:sz w:val="22"/>
                <w:szCs w:val="22"/>
              </w:rPr>
              <w:t>Дэмжлэгийг зориулалтын бусаар ашигласан тохиолдолд буцаан төлүүлэх, төрийн дэмжлэгээс хасах зохицуулалт тусгагдсан.</w:t>
            </w:r>
          </w:p>
        </w:tc>
      </w:tr>
      <w:tr w:rsidR="00380821" w:rsidRPr="001E5AE7" w14:paraId="08F9D365" w14:textId="77777777" w:rsidTr="00553258">
        <w:trPr>
          <w:trHeight w:val="381"/>
        </w:trPr>
        <w:tc>
          <w:tcPr>
            <w:tcW w:w="1873" w:type="dxa"/>
            <w:vMerge w:val="restart"/>
          </w:tcPr>
          <w:p w14:paraId="229075DC" w14:textId="102CDAE6" w:rsidR="00380821" w:rsidRPr="0088622E" w:rsidRDefault="0088622E" w:rsidP="0088622E">
            <w:pPr>
              <w:contextualSpacing/>
              <w:rPr>
                <w:rFonts w:ascii="Arial" w:hAnsi="Arial" w:cs="Arial"/>
                <w:b/>
                <w:sz w:val="22"/>
                <w:szCs w:val="22"/>
              </w:rPr>
            </w:pPr>
            <w:r>
              <w:rPr>
                <w:rFonts w:ascii="Arial" w:hAnsi="Arial" w:cs="Arial"/>
                <w:b/>
                <w:sz w:val="22"/>
                <w:szCs w:val="22"/>
              </w:rPr>
              <w:t>2.</w:t>
            </w:r>
            <w:r w:rsidR="00380821" w:rsidRPr="0088622E">
              <w:rPr>
                <w:rFonts w:ascii="Arial" w:hAnsi="Arial" w:cs="Arial"/>
                <w:b/>
                <w:sz w:val="22"/>
                <w:szCs w:val="22"/>
              </w:rPr>
              <w:t xml:space="preserve">Хүний эрхийг </w:t>
            </w:r>
          </w:p>
          <w:p w14:paraId="1B064C78" w14:textId="77777777" w:rsidR="00380821" w:rsidRPr="0088622E" w:rsidRDefault="00380821" w:rsidP="00F94474">
            <w:pPr>
              <w:ind w:left="34" w:hanging="34"/>
              <w:contextualSpacing/>
              <w:rPr>
                <w:rFonts w:ascii="Arial" w:hAnsi="Arial" w:cs="Arial"/>
                <w:b/>
                <w:sz w:val="22"/>
                <w:szCs w:val="22"/>
              </w:rPr>
            </w:pPr>
            <w:r w:rsidRPr="0088622E">
              <w:rPr>
                <w:rFonts w:ascii="Arial" w:hAnsi="Arial" w:cs="Arial"/>
                <w:b/>
                <w:sz w:val="22"/>
                <w:szCs w:val="22"/>
              </w:rPr>
              <w:t>хязгаарласан зохицуулалт агуулсан эсэх</w:t>
            </w:r>
          </w:p>
        </w:tc>
        <w:tc>
          <w:tcPr>
            <w:tcW w:w="3402" w:type="dxa"/>
          </w:tcPr>
          <w:p w14:paraId="5BB05F60" w14:textId="3F1FAA00" w:rsidR="00380821" w:rsidRPr="0088622E" w:rsidRDefault="00380821" w:rsidP="00F94474">
            <w:pPr>
              <w:contextualSpacing/>
              <w:jc w:val="both"/>
              <w:rPr>
                <w:rFonts w:ascii="Arial" w:hAnsi="Arial" w:cs="Arial"/>
                <w:sz w:val="22"/>
                <w:szCs w:val="22"/>
              </w:rPr>
            </w:pPr>
            <w:r w:rsidRPr="0088622E">
              <w:rPr>
                <w:rFonts w:ascii="Arial" w:hAnsi="Arial" w:cs="Arial"/>
                <w:sz w:val="22"/>
                <w:szCs w:val="22"/>
              </w:rPr>
              <w:t xml:space="preserve">2.1.Зохицуулалт нь хүний эрхийг хязгаарлах бол энэ нь хууль ёсны зорилгод нийцсэн эсэх </w:t>
            </w:r>
          </w:p>
        </w:tc>
        <w:tc>
          <w:tcPr>
            <w:tcW w:w="850" w:type="dxa"/>
          </w:tcPr>
          <w:p w14:paraId="1847C02B" w14:textId="77777777" w:rsidR="00380821" w:rsidRPr="0088622E" w:rsidRDefault="00380821" w:rsidP="00F94474">
            <w:pPr>
              <w:rPr>
                <w:rFonts w:ascii="Arial" w:hAnsi="Arial" w:cs="Arial"/>
                <w:sz w:val="22"/>
                <w:szCs w:val="22"/>
              </w:rPr>
            </w:pPr>
          </w:p>
        </w:tc>
        <w:tc>
          <w:tcPr>
            <w:tcW w:w="851" w:type="dxa"/>
          </w:tcPr>
          <w:p w14:paraId="13A3E061"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Үгүй</w:t>
            </w:r>
          </w:p>
        </w:tc>
        <w:tc>
          <w:tcPr>
            <w:tcW w:w="3231" w:type="dxa"/>
          </w:tcPr>
          <w:p w14:paraId="10E3A9E8"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Хуулийн төсөл нь хүний эрхийг хязгаарлах бус, харин хамгаалах, дэмжих чиглэлтэй.</w:t>
            </w:r>
          </w:p>
        </w:tc>
      </w:tr>
      <w:tr w:rsidR="00380821" w:rsidRPr="001E5AE7" w14:paraId="41674B0E" w14:textId="77777777" w:rsidTr="00553258">
        <w:trPr>
          <w:trHeight w:val="244"/>
        </w:trPr>
        <w:tc>
          <w:tcPr>
            <w:tcW w:w="1873" w:type="dxa"/>
            <w:vMerge/>
          </w:tcPr>
          <w:p w14:paraId="732F8050" w14:textId="77777777" w:rsidR="00380821" w:rsidRPr="0088622E" w:rsidRDefault="00380821" w:rsidP="00F94474">
            <w:pPr>
              <w:jc w:val="center"/>
              <w:rPr>
                <w:rFonts w:ascii="Arial" w:hAnsi="Arial" w:cs="Arial"/>
                <w:b/>
                <w:sz w:val="22"/>
                <w:szCs w:val="22"/>
              </w:rPr>
            </w:pPr>
          </w:p>
        </w:tc>
        <w:tc>
          <w:tcPr>
            <w:tcW w:w="3402" w:type="dxa"/>
          </w:tcPr>
          <w:p w14:paraId="005A66DE" w14:textId="3CC988F5" w:rsidR="00380821" w:rsidRPr="0088622E" w:rsidRDefault="00380821" w:rsidP="00F94474">
            <w:pPr>
              <w:contextualSpacing/>
              <w:rPr>
                <w:rFonts w:ascii="Arial" w:hAnsi="Arial" w:cs="Arial"/>
                <w:sz w:val="22"/>
                <w:szCs w:val="22"/>
              </w:rPr>
            </w:pPr>
            <w:r w:rsidRPr="0088622E">
              <w:rPr>
                <w:rFonts w:ascii="Arial" w:hAnsi="Arial" w:cs="Arial"/>
                <w:sz w:val="22"/>
                <w:szCs w:val="22"/>
              </w:rPr>
              <w:t xml:space="preserve">2.2.Хязгаарлалт тогтоох нь зайлшгүй эсэх </w:t>
            </w:r>
          </w:p>
        </w:tc>
        <w:tc>
          <w:tcPr>
            <w:tcW w:w="850" w:type="dxa"/>
          </w:tcPr>
          <w:p w14:paraId="2728F20C" w14:textId="77777777" w:rsidR="00380821" w:rsidRPr="0088622E" w:rsidRDefault="00380821" w:rsidP="00F94474">
            <w:pPr>
              <w:rPr>
                <w:rFonts w:ascii="Arial" w:hAnsi="Arial" w:cs="Arial"/>
                <w:sz w:val="22"/>
                <w:szCs w:val="22"/>
              </w:rPr>
            </w:pPr>
          </w:p>
        </w:tc>
        <w:tc>
          <w:tcPr>
            <w:tcW w:w="851" w:type="dxa"/>
          </w:tcPr>
          <w:p w14:paraId="68DA6DF5"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Үгүй</w:t>
            </w:r>
          </w:p>
        </w:tc>
        <w:tc>
          <w:tcPr>
            <w:tcW w:w="3231" w:type="dxa"/>
          </w:tcPr>
          <w:p w14:paraId="1EB92FB1" w14:textId="77777777" w:rsidR="00380821" w:rsidRPr="0088622E" w:rsidRDefault="008D2E73" w:rsidP="008D2E73">
            <w:pPr>
              <w:pStyle w:val="p1"/>
              <w:rPr>
                <w:rFonts w:ascii="Arial" w:hAnsi="Arial" w:cs="Arial"/>
                <w:sz w:val="22"/>
                <w:szCs w:val="22"/>
              </w:rPr>
            </w:pPr>
            <w:r w:rsidRPr="0088622E">
              <w:rPr>
                <w:rFonts w:ascii="Arial" w:hAnsi="Arial" w:cs="Arial"/>
                <w:sz w:val="22"/>
                <w:szCs w:val="22"/>
              </w:rPr>
              <w:t>Хүний эрхийг хязгаарлах шаардлага үүсэхгүй.</w:t>
            </w:r>
          </w:p>
        </w:tc>
      </w:tr>
      <w:tr w:rsidR="00380821" w:rsidRPr="001E5AE7" w14:paraId="1C325980" w14:textId="77777777" w:rsidTr="00553258">
        <w:trPr>
          <w:trHeight w:val="363"/>
        </w:trPr>
        <w:tc>
          <w:tcPr>
            <w:tcW w:w="1873" w:type="dxa"/>
            <w:vMerge w:val="restart"/>
          </w:tcPr>
          <w:p w14:paraId="32B722F1" w14:textId="716B5132" w:rsidR="00380821" w:rsidRPr="0088622E" w:rsidRDefault="0088622E" w:rsidP="0088622E">
            <w:pPr>
              <w:contextualSpacing/>
              <w:rPr>
                <w:rFonts w:ascii="Arial" w:hAnsi="Arial" w:cs="Arial"/>
                <w:b/>
                <w:sz w:val="22"/>
                <w:szCs w:val="22"/>
              </w:rPr>
            </w:pPr>
            <w:r>
              <w:rPr>
                <w:rFonts w:ascii="Arial" w:hAnsi="Arial" w:cs="Arial"/>
                <w:b/>
                <w:sz w:val="22"/>
                <w:szCs w:val="22"/>
              </w:rPr>
              <w:t>3.</w:t>
            </w:r>
            <w:r w:rsidR="00380821" w:rsidRPr="0088622E">
              <w:rPr>
                <w:rFonts w:ascii="Arial" w:hAnsi="Arial" w:cs="Arial"/>
                <w:b/>
                <w:sz w:val="22"/>
                <w:szCs w:val="22"/>
              </w:rPr>
              <w:t xml:space="preserve">Жендэрийн </w:t>
            </w:r>
          </w:p>
          <w:p w14:paraId="36C43CA3" w14:textId="77777777" w:rsidR="00380821" w:rsidRPr="0088622E" w:rsidRDefault="00380821" w:rsidP="00F94474">
            <w:pPr>
              <w:contextualSpacing/>
              <w:rPr>
                <w:rFonts w:ascii="Arial" w:hAnsi="Arial" w:cs="Arial"/>
                <w:b/>
                <w:sz w:val="22"/>
                <w:szCs w:val="22"/>
              </w:rPr>
            </w:pPr>
            <w:r w:rsidRPr="0088622E">
              <w:rPr>
                <w:rFonts w:ascii="Arial" w:hAnsi="Arial" w:cs="Arial"/>
                <w:b/>
                <w:sz w:val="22"/>
                <w:szCs w:val="22"/>
              </w:rPr>
              <w:t xml:space="preserve">эрх тэгш байдлыг хангах тухай хуульд нийцүүлсэн эсэх </w:t>
            </w:r>
          </w:p>
        </w:tc>
        <w:tc>
          <w:tcPr>
            <w:tcW w:w="3402" w:type="dxa"/>
            <w:vAlign w:val="center"/>
          </w:tcPr>
          <w:p w14:paraId="2156FED3" w14:textId="1A97F95F" w:rsidR="00380821" w:rsidRPr="0088622E" w:rsidRDefault="00380821" w:rsidP="00F94474">
            <w:pPr>
              <w:jc w:val="both"/>
              <w:rPr>
                <w:rFonts w:ascii="Arial" w:hAnsi="Arial" w:cs="Arial"/>
                <w:sz w:val="22"/>
                <w:szCs w:val="22"/>
              </w:rPr>
            </w:pPr>
            <w:r w:rsidRPr="0088622E">
              <w:rPr>
                <w:rFonts w:ascii="Arial" w:hAnsi="Arial" w:cs="Arial"/>
                <w:sz w:val="22"/>
                <w:szCs w:val="22"/>
              </w:rPr>
              <w:t>5.1.Жендэрийн үзэл баримтлалыг тусгасан эсэх</w:t>
            </w:r>
          </w:p>
        </w:tc>
        <w:tc>
          <w:tcPr>
            <w:tcW w:w="850" w:type="dxa"/>
          </w:tcPr>
          <w:p w14:paraId="217AB4AE"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7B722A62" w14:textId="77777777" w:rsidR="00380821" w:rsidRPr="0088622E" w:rsidRDefault="00380821" w:rsidP="00F94474">
            <w:pPr>
              <w:rPr>
                <w:rFonts w:ascii="Arial" w:hAnsi="Arial" w:cs="Arial"/>
                <w:sz w:val="22"/>
                <w:szCs w:val="22"/>
              </w:rPr>
            </w:pPr>
          </w:p>
        </w:tc>
        <w:tc>
          <w:tcPr>
            <w:tcW w:w="3231" w:type="dxa"/>
          </w:tcPr>
          <w:p w14:paraId="65D0F420" w14:textId="77777777" w:rsidR="00380821" w:rsidRPr="0088622E" w:rsidRDefault="008D2E73" w:rsidP="00380821">
            <w:pPr>
              <w:pStyle w:val="p1"/>
              <w:rPr>
                <w:rFonts w:ascii="Arial" w:hAnsi="Arial" w:cs="Arial"/>
                <w:sz w:val="22"/>
                <w:szCs w:val="22"/>
              </w:rPr>
            </w:pPr>
            <w:r w:rsidRPr="0088622E">
              <w:rPr>
                <w:rFonts w:ascii="Arial" w:hAnsi="Arial" w:cs="Arial"/>
                <w:sz w:val="22"/>
                <w:szCs w:val="22"/>
              </w:rPr>
              <w:t>Дэмжлэг нь хүйсээс үл хамааран шалгуур хангасан малчин өрхөд тэгш олгогдоно.</w:t>
            </w:r>
          </w:p>
        </w:tc>
      </w:tr>
      <w:tr w:rsidR="00380821" w:rsidRPr="001E5AE7" w14:paraId="2A9885EC" w14:textId="77777777" w:rsidTr="00553258">
        <w:trPr>
          <w:trHeight w:val="1007"/>
        </w:trPr>
        <w:tc>
          <w:tcPr>
            <w:tcW w:w="1873" w:type="dxa"/>
            <w:vMerge/>
          </w:tcPr>
          <w:p w14:paraId="52A0503A" w14:textId="77777777" w:rsidR="00380821" w:rsidRPr="0088622E" w:rsidRDefault="00380821" w:rsidP="00380821">
            <w:pPr>
              <w:numPr>
                <w:ilvl w:val="0"/>
                <w:numId w:val="2"/>
              </w:numPr>
              <w:contextualSpacing/>
              <w:rPr>
                <w:rFonts w:ascii="Arial" w:hAnsi="Arial" w:cs="Arial"/>
                <w:b/>
                <w:sz w:val="22"/>
                <w:szCs w:val="22"/>
              </w:rPr>
            </w:pPr>
          </w:p>
        </w:tc>
        <w:tc>
          <w:tcPr>
            <w:tcW w:w="3402" w:type="dxa"/>
            <w:vAlign w:val="center"/>
          </w:tcPr>
          <w:p w14:paraId="6B329AE8" w14:textId="77777777" w:rsidR="00380821" w:rsidRPr="0088622E" w:rsidRDefault="00380821" w:rsidP="00F94474">
            <w:pPr>
              <w:jc w:val="both"/>
              <w:rPr>
                <w:rFonts w:ascii="Arial" w:hAnsi="Arial" w:cs="Arial"/>
                <w:sz w:val="22"/>
                <w:szCs w:val="22"/>
              </w:rPr>
            </w:pPr>
            <w:r w:rsidRPr="0088622E">
              <w:rPr>
                <w:rFonts w:ascii="Arial" w:hAnsi="Arial" w:cs="Arial"/>
                <w:sz w:val="22"/>
                <w:szCs w:val="22"/>
              </w:rPr>
              <w:t>5.2.Эрэгтэй, эмэгтэй хүний тэгш эрх, тэгш боломж, тэгш хандлагын баталгааг бүрдүүлэх эсэх</w:t>
            </w:r>
          </w:p>
        </w:tc>
        <w:tc>
          <w:tcPr>
            <w:tcW w:w="850" w:type="dxa"/>
          </w:tcPr>
          <w:p w14:paraId="0F6DAE52" w14:textId="77777777" w:rsidR="00380821" w:rsidRPr="0088622E" w:rsidRDefault="00380821" w:rsidP="00F94474">
            <w:pPr>
              <w:rPr>
                <w:rFonts w:ascii="Arial" w:hAnsi="Arial" w:cs="Arial"/>
                <w:bCs/>
                <w:sz w:val="22"/>
                <w:szCs w:val="22"/>
              </w:rPr>
            </w:pPr>
            <w:r w:rsidRPr="0088622E">
              <w:rPr>
                <w:rFonts w:ascii="Arial" w:hAnsi="Arial" w:cs="Arial"/>
                <w:bCs/>
                <w:sz w:val="22"/>
                <w:szCs w:val="22"/>
              </w:rPr>
              <w:t>Тийм</w:t>
            </w:r>
          </w:p>
        </w:tc>
        <w:tc>
          <w:tcPr>
            <w:tcW w:w="851" w:type="dxa"/>
          </w:tcPr>
          <w:p w14:paraId="7DC532D0" w14:textId="77777777" w:rsidR="00380821" w:rsidRPr="0088622E" w:rsidRDefault="00380821" w:rsidP="00F94474">
            <w:pPr>
              <w:rPr>
                <w:rFonts w:ascii="Arial" w:hAnsi="Arial" w:cs="Arial"/>
                <w:sz w:val="22"/>
                <w:szCs w:val="22"/>
              </w:rPr>
            </w:pPr>
          </w:p>
        </w:tc>
        <w:tc>
          <w:tcPr>
            <w:tcW w:w="3231" w:type="dxa"/>
          </w:tcPr>
          <w:p w14:paraId="113B4A27" w14:textId="77777777" w:rsidR="00380821" w:rsidRPr="0088622E" w:rsidRDefault="008D2E73" w:rsidP="008D2E73">
            <w:pPr>
              <w:pStyle w:val="p1"/>
              <w:rPr>
                <w:rFonts w:ascii="Arial" w:hAnsi="Arial" w:cs="Arial"/>
                <w:sz w:val="22"/>
                <w:szCs w:val="22"/>
              </w:rPr>
            </w:pPr>
            <w:r w:rsidRPr="0088622E">
              <w:rPr>
                <w:rFonts w:ascii="Arial" w:hAnsi="Arial" w:cs="Arial"/>
                <w:sz w:val="22"/>
                <w:szCs w:val="22"/>
              </w:rPr>
              <w:t>Эрэгтэй, эмэгтэй малчдын аль алинд ижил боломж, хандлага бүрдүүлэхээр зохицуулсан.</w:t>
            </w:r>
          </w:p>
        </w:tc>
      </w:tr>
    </w:tbl>
    <w:p w14:paraId="38567AB6" w14:textId="77777777" w:rsidR="001042D4" w:rsidRPr="001E5AE7" w:rsidRDefault="001042D4">
      <w:pPr>
        <w:rPr>
          <w:rFonts w:ascii="Arial" w:hAnsi="Arial" w:cs="Arial"/>
        </w:rPr>
      </w:pPr>
    </w:p>
    <w:p w14:paraId="334A8728" w14:textId="77777777" w:rsidR="0088622E" w:rsidRDefault="0088622E" w:rsidP="00380821">
      <w:pPr>
        <w:spacing w:line="276" w:lineRule="auto"/>
        <w:jc w:val="center"/>
        <w:rPr>
          <w:rFonts w:ascii="Arial" w:hAnsi="Arial" w:cs="Arial"/>
          <w:b/>
        </w:rPr>
      </w:pPr>
    </w:p>
    <w:p w14:paraId="0E253496" w14:textId="77777777" w:rsidR="0088622E" w:rsidRDefault="0088622E" w:rsidP="00380821">
      <w:pPr>
        <w:spacing w:line="276" w:lineRule="auto"/>
        <w:jc w:val="center"/>
        <w:rPr>
          <w:rFonts w:ascii="Arial" w:hAnsi="Arial" w:cs="Arial"/>
          <w:b/>
        </w:rPr>
      </w:pPr>
    </w:p>
    <w:p w14:paraId="1168E46E" w14:textId="77777777" w:rsidR="0088622E" w:rsidRDefault="0088622E" w:rsidP="00380821">
      <w:pPr>
        <w:spacing w:line="276" w:lineRule="auto"/>
        <w:jc w:val="center"/>
        <w:rPr>
          <w:rFonts w:ascii="Arial" w:hAnsi="Arial" w:cs="Arial"/>
          <w:b/>
        </w:rPr>
      </w:pPr>
    </w:p>
    <w:p w14:paraId="68AE78FF" w14:textId="445F2706" w:rsidR="00380821" w:rsidRPr="001E5AE7" w:rsidRDefault="00380821" w:rsidP="00380821">
      <w:pPr>
        <w:spacing w:line="276" w:lineRule="auto"/>
        <w:jc w:val="center"/>
        <w:rPr>
          <w:rFonts w:ascii="Arial" w:hAnsi="Arial" w:cs="Arial"/>
          <w:b/>
        </w:rPr>
      </w:pPr>
      <w:r w:rsidRPr="001E5AE7">
        <w:rPr>
          <w:rFonts w:ascii="Arial" w:hAnsi="Arial" w:cs="Arial"/>
          <w:b/>
        </w:rPr>
        <w:lastRenderedPageBreak/>
        <w:t>ЭДИЙН ЗАСАГТ ҮЗҮҮЛЭХ ҮР НӨЛӨӨ</w:t>
      </w:r>
    </w:p>
    <w:p w14:paraId="0864C986" w14:textId="77777777" w:rsidR="00387D04" w:rsidRPr="001E5AE7" w:rsidRDefault="00387D04" w:rsidP="00380821">
      <w:pPr>
        <w:spacing w:line="276" w:lineRule="auto"/>
        <w:jc w:val="center"/>
        <w:rPr>
          <w:rFonts w:ascii="Arial" w:hAnsi="Arial" w:cs="Arial"/>
          <w:b/>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581"/>
        <w:gridCol w:w="1134"/>
        <w:gridCol w:w="850"/>
        <w:gridCol w:w="3260"/>
      </w:tblGrid>
      <w:tr w:rsidR="008E6013" w:rsidRPr="001E5AE7" w14:paraId="435AC7B1" w14:textId="77777777" w:rsidTr="00910D87">
        <w:tc>
          <w:tcPr>
            <w:tcW w:w="1985" w:type="dxa"/>
            <w:shd w:val="clear" w:color="auto" w:fill="E7E6E6"/>
            <w:vAlign w:val="center"/>
          </w:tcPr>
          <w:p w14:paraId="1D93C8F6" w14:textId="77777777" w:rsidR="008E6013" w:rsidRPr="0088622E" w:rsidRDefault="008E6013" w:rsidP="00230379">
            <w:pPr>
              <w:jc w:val="center"/>
              <w:rPr>
                <w:rFonts w:ascii="Arial" w:hAnsi="Arial" w:cs="Arial"/>
                <w:b/>
                <w:sz w:val="22"/>
                <w:szCs w:val="22"/>
              </w:rPr>
            </w:pPr>
            <w:r w:rsidRPr="0088622E">
              <w:rPr>
                <w:rFonts w:ascii="Arial" w:hAnsi="Arial" w:cs="Arial"/>
                <w:b/>
                <w:bCs/>
                <w:sz w:val="22"/>
                <w:szCs w:val="22"/>
              </w:rPr>
              <w:t>Үзүүлэх үр нөлөө:</w:t>
            </w:r>
          </w:p>
        </w:tc>
        <w:tc>
          <w:tcPr>
            <w:tcW w:w="2581" w:type="dxa"/>
            <w:shd w:val="clear" w:color="auto" w:fill="E7E6E6"/>
            <w:vAlign w:val="center"/>
          </w:tcPr>
          <w:p w14:paraId="49915072" w14:textId="77777777" w:rsidR="008E6013" w:rsidRPr="0088622E" w:rsidRDefault="008E6013" w:rsidP="00230379">
            <w:pPr>
              <w:jc w:val="center"/>
              <w:rPr>
                <w:rFonts w:ascii="Arial" w:hAnsi="Arial" w:cs="Arial"/>
                <w:b/>
                <w:sz w:val="22"/>
                <w:szCs w:val="22"/>
              </w:rPr>
            </w:pPr>
            <w:r w:rsidRPr="0088622E">
              <w:rPr>
                <w:rFonts w:ascii="Arial" w:hAnsi="Arial" w:cs="Arial"/>
                <w:b/>
                <w:sz w:val="22"/>
                <w:szCs w:val="22"/>
              </w:rPr>
              <w:t xml:space="preserve">Холбогдох асуултууд </w:t>
            </w:r>
          </w:p>
        </w:tc>
        <w:tc>
          <w:tcPr>
            <w:tcW w:w="1984" w:type="dxa"/>
            <w:gridSpan w:val="2"/>
            <w:shd w:val="clear" w:color="auto" w:fill="E7E6E6"/>
            <w:vAlign w:val="center"/>
          </w:tcPr>
          <w:p w14:paraId="66C7FF67" w14:textId="77777777" w:rsidR="008E6013" w:rsidRPr="0088622E" w:rsidRDefault="008E6013" w:rsidP="00230379">
            <w:pPr>
              <w:rPr>
                <w:rFonts w:ascii="Arial" w:hAnsi="Arial" w:cs="Arial"/>
                <w:b/>
                <w:sz w:val="22"/>
                <w:szCs w:val="22"/>
              </w:rPr>
            </w:pPr>
            <w:r w:rsidRPr="0088622E">
              <w:rPr>
                <w:rFonts w:ascii="Arial" w:hAnsi="Arial" w:cs="Arial"/>
                <w:b/>
                <w:sz w:val="22"/>
                <w:szCs w:val="22"/>
              </w:rPr>
              <w:t xml:space="preserve">   Хариулт </w:t>
            </w:r>
          </w:p>
        </w:tc>
        <w:tc>
          <w:tcPr>
            <w:tcW w:w="3260" w:type="dxa"/>
            <w:shd w:val="clear" w:color="auto" w:fill="E7E6E6"/>
          </w:tcPr>
          <w:p w14:paraId="219DF207" w14:textId="77777777" w:rsidR="008E6013" w:rsidRPr="0088622E" w:rsidRDefault="008E6013" w:rsidP="00230379">
            <w:pPr>
              <w:rPr>
                <w:rFonts w:ascii="Arial" w:hAnsi="Arial" w:cs="Arial"/>
                <w:b/>
                <w:sz w:val="22"/>
                <w:szCs w:val="22"/>
              </w:rPr>
            </w:pPr>
            <w:r w:rsidRPr="0088622E">
              <w:rPr>
                <w:rFonts w:ascii="Arial" w:hAnsi="Arial" w:cs="Arial"/>
                <w:b/>
                <w:sz w:val="22"/>
                <w:szCs w:val="22"/>
              </w:rPr>
              <w:t xml:space="preserve">       Тайлбар</w:t>
            </w:r>
          </w:p>
        </w:tc>
      </w:tr>
      <w:tr w:rsidR="008E6013" w:rsidRPr="001E5AE7" w14:paraId="22DEFEDE" w14:textId="77777777" w:rsidTr="00910D87">
        <w:tc>
          <w:tcPr>
            <w:tcW w:w="1985" w:type="dxa"/>
            <w:vMerge w:val="restart"/>
          </w:tcPr>
          <w:p w14:paraId="0CABA047"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1.Дэлхийн зах зээл дээр өрсөлдөх чадвар</w:t>
            </w:r>
          </w:p>
          <w:p w14:paraId="2F308881"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 </w:t>
            </w:r>
          </w:p>
          <w:p w14:paraId="73F185FE" w14:textId="77777777" w:rsidR="008E6013" w:rsidRPr="0088622E" w:rsidRDefault="008E6013" w:rsidP="00230379">
            <w:pPr>
              <w:jc w:val="center"/>
              <w:rPr>
                <w:rFonts w:ascii="Arial" w:hAnsi="Arial" w:cs="Arial"/>
                <w:b/>
                <w:sz w:val="22"/>
                <w:szCs w:val="22"/>
              </w:rPr>
            </w:pPr>
          </w:p>
        </w:tc>
        <w:tc>
          <w:tcPr>
            <w:tcW w:w="2581" w:type="dxa"/>
            <w:vAlign w:val="center"/>
          </w:tcPr>
          <w:p w14:paraId="13AE45E8"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1.1.Дотоодын аж ахуйн нэгж болон гадаадын хөрөнгө оруулалттай аж ахуйн нэгж хоорондын өрсөлдөөнд нөлөө үзүүлэх эсэх</w:t>
            </w:r>
          </w:p>
        </w:tc>
        <w:tc>
          <w:tcPr>
            <w:tcW w:w="1134" w:type="dxa"/>
            <w:vAlign w:val="center"/>
          </w:tcPr>
          <w:p w14:paraId="1FBC86A9"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05233E43" wp14:editId="34183967">
                      <wp:extent cx="241300" cy="120650"/>
                      <wp:effectExtent l="0" t="0" r="0" b="0"/>
                      <wp:docPr id="175163647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038172" id="Rectangle 6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1E86CFC6" w14:textId="77777777" w:rsidR="008E6013" w:rsidRPr="0088622E" w:rsidRDefault="008E6013" w:rsidP="00230379">
            <w:pPr>
              <w:jc w:val="center"/>
              <w:rPr>
                <w:rFonts w:ascii="Arial" w:hAnsi="Arial" w:cs="Arial"/>
                <w:sz w:val="22"/>
                <w:szCs w:val="22"/>
              </w:rPr>
            </w:pPr>
          </w:p>
        </w:tc>
        <w:tc>
          <w:tcPr>
            <w:tcW w:w="850" w:type="dxa"/>
            <w:vAlign w:val="center"/>
          </w:tcPr>
          <w:p w14:paraId="34DD9242" w14:textId="77777777" w:rsidR="008E6013" w:rsidRPr="0088622E" w:rsidRDefault="008E6013" w:rsidP="00230379">
            <w:pPr>
              <w:jc w:val="center"/>
              <w:rPr>
                <w:rFonts w:ascii="Arial" w:hAnsi="Arial" w:cs="Arial"/>
                <w:sz w:val="22"/>
                <w:szCs w:val="22"/>
              </w:rPr>
            </w:pPr>
          </w:p>
          <w:p w14:paraId="3340B1B6"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p w14:paraId="53EE74BF"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205EEC94" wp14:editId="74A69A2B">
                      <wp:extent cx="241300" cy="120650"/>
                      <wp:effectExtent l="0" t="0" r="0" b="0"/>
                      <wp:docPr id="121974309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25BEAB" id="Rectangle 6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3260" w:type="dxa"/>
            <w:vAlign w:val="center"/>
          </w:tcPr>
          <w:p w14:paraId="7E01B739" w14:textId="77777777" w:rsidR="008E6013" w:rsidRPr="0088622E" w:rsidRDefault="008D2E73" w:rsidP="00910D87">
            <w:pPr>
              <w:pStyle w:val="p1"/>
              <w:rPr>
                <w:rFonts w:ascii="Arial" w:hAnsi="Arial" w:cs="Arial"/>
                <w:sz w:val="22"/>
                <w:szCs w:val="22"/>
              </w:rPr>
            </w:pPr>
            <w:r w:rsidRPr="0088622E">
              <w:rPr>
                <w:rFonts w:ascii="Arial" w:hAnsi="Arial" w:cs="Arial"/>
                <w:sz w:val="22"/>
                <w:szCs w:val="22"/>
              </w:rPr>
              <w:t>Хуулийн зохицуулалт нь мал аж ахуйн анхан шатны үйлдвэрлэлд чиглэж байгаа тул аж ахуйн нэгж хоорондын өрсөлдөөний тэгш байдалд шууд нөлөө үзүүлэхгүй.</w:t>
            </w:r>
          </w:p>
        </w:tc>
      </w:tr>
      <w:tr w:rsidR="008E6013" w:rsidRPr="001E5AE7" w14:paraId="1584C9C8" w14:textId="77777777" w:rsidTr="00910D87">
        <w:tc>
          <w:tcPr>
            <w:tcW w:w="1985" w:type="dxa"/>
            <w:vMerge/>
          </w:tcPr>
          <w:p w14:paraId="5FE4598C" w14:textId="77777777" w:rsidR="008E6013" w:rsidRPr="0088622E" w:rsidRDefault="008E6013" w:rsidP="00230379">
            <w:pPr>
              <w:rPr>
                <w:rFonts w:ascii="Arial" w:hAnsi="Arial" w:cs="Arial"/>
                <w:b/>
                <w:sz w:val="22"/>
                <w:szCs w:val="22"/>
              </w:rPr>
            </w:pPr>
          </w:p>
        </w:tc>
        <w:tc>
          <w:tcPr>
            <w:tcW w:w="2581" w:type="dxa"/>
            <w:vAlign w:val="center"/>
          </w:tcPr>
          <w:p w14:paraId="564C33F6" w14:textId="01BD11BA" w:rsidR="008E6013" w:rsidRPr="0088622E" w:rsidRDefault="008E6013" w:rsidP="00230379">
            <w:pPr>
              <w:jc w:val="both"/>
              <w:rPr>
                <w:rFonts w:ascii="Arial" w:hAnsi="Arial" w:cs="Arial"/>
                <w:sz w:val="22"/>
                <w:szCs w:val="22"/>
              </w:rPr>
            </w:pPr>
            <w:r w:rsidRPr="0088622E">
              <w:rPr>
                <w:rFonts w:ascii="Arial" w:hAnsi="Arial" w:cs="Arial"/>
                <w:sz w:val="22"/>
                <w:szCs w:val="22"/>
              </w:rPr>
              <w:t>1.2.Хил дамнасан хөрөнгө оруулалтын шилжилт хөдөлгөөнд нөлөө үзүүлэх эсэх (эдийн засгийн байршил өөрчлөгдөхийг оролцуулан)</w:t>
            </w:r>
          </w:p>
        </w:tc>
        <w:tc>
          <w:tcPr>
            <w:tcW w:w="1134" w:type="dxa"/>
            <w:vAlign w:val="center"/>
          </w:tcPr>
          <w:p w14:paraId="447257FB"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36754A80" wp14:editId="4CB7D31C">
                      <wp:extent cx="241300" cy="120650"/>
                      <wp:effectExtent l="0" t="0" r="0" b="0"/>
                      <wp:docPr id="151990447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628DABB" id="Rectangle 6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p w14:paraId="71A61C6F" w14:textId="77777777" w:rsidR="008E6013" w:rsidRPr="0088622E" w:rsidRDefault="008E6013" w:rsidP="00230379">
            <w:pPr>
              <w:jc w:val="center"/>
              <w:rPr>
                <w:rFonts w:ascii="Arial" w:hAnsi="Arial" w:cs="Arial"/>
                <w:sz w:val="22"/>
                <w:szCs w:val="22"/>
              </w:rPr>
            </w:pPr>
          </w:p>
          <w:p w14:paraId="0C9DCFE1"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 xml:space="preserve">Тийм </w:t>
            </w:r>
          </w:p>
        </w:tc>
        <w:tc>
          <w:tcPr>
            <w:tcW w:w="850" w:type="dxa"/>
            <w:vAlign w:val="center"/>
          </w:tcPr>
          <w:p w14:paraId="1D3CA077" w14:textId="77777777" w:rsidR="008E6013" w:rsidRPr="0088622E" w:rsidRDefault="008E6013" w:rsidP="00230379">
            <w:pPr>
              <w:jc w:val="center"/>
              <w:rPr>
                <w:rFonts w:ascii="Arial" w:hAnsi="Arial" w:cs="Arial"/>
                <w:sz w:val="22"/>
                <w:szCs w:val="22"/>
              </w:rPr>
            </w:pPr>
          </w:p>
        </w:tc>
        <w:tc>
          <w:tcPr>
            <w:tcW w:w="3260" w:type="dxa"/>
            <w:vAlign w:val="center"/>
          </w:tcPr>
          <w:p w14:paraId="39E4B1C6"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8D2E73" w:rsidRPr="0088622E">
              <w:rPr>
                <w:rFonts w:ascii="Arial" w:hAnsi="Arial" w:cs="Arial"/>
                <w:sz w:val="22"/>
                <w:szCs w:val="22"/>
              </w:rPr>
              <w:t>Малын гаралтай түүхий эдийн чанар, гарал үүсэл, эрүүл ахуйн шаардлага сайжирснаар салбарын ил тод байдал нэмэгдэж, гадаадын хөрөнгө оруулалтын сонирхолд эерэг нөлөө үзүүлэх боломжтой.</w:t>
            </w:r>
          </w:p>
        </w:tc>
      </w:tr>
      <w:tr w:rsidR="008E6013" w:rsidRPr="001E5AE7" w14:paraId="7BAD7AD1" w14:textId="77777777" w:rsidTr="00910D87">
        <w:trPr>
          <w:trHeight w:val="440"/>
        </w:trPr>
        <w:tc>
          <w:tcPr>
            <w:tcW w:w="1985" w:type="dxa"/>
            <w:vMerge/>
          </w:tcPr>
          <w:p w14:paraId="223DB0C2" w14:textId="77777777" w:rsidR="008E6013" w:rsidRPr="0088622E" w:rsidRDefault="008E6013" w:rsidP="00230379">
            <w:pPr>
              <w:rPr>
                <w:rFonts w:ascii="Arial" w:hAnsi="Arial" w:cs="Arial"/>
                <w:b/>
                <w:sz w:val="22"/>
                <w:szCs w:val="22"/>
              </w:rPr>
            </w:pPr>
          </w:p>
        </w:tc>
        <w:tc>
          <w:tcPr>
            <w:tcW w:w="2581" w:type="dxa"/>
            <w:vAlign w:val="center"/>
          </w:tcPr>
          <w:p w14:paraId="33B2D7AC"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1.3.Дэлхийн зах зээл дээрх таагүй нөлөөллийг монголын зах зээлд орж ирэхээс хамгаалахад нөлөөлж чадах эсэх</w:t>
            </w:r>
          </w:p>
        </w:tc>
        <w:tc>
          <w:tcPr>
            <w:tcW w:w="1134" w:type="dxa"/>
            <w:vAlign w:val="center"/>
          </w:tcPr>
          <w:p w14:paraId="6F08A91D" w14:textId="77777777" w:rsidR="008E6013" w:rsidRPr="0088622E" w:rsidRDefault="008E6013" w:rsidP="00230379">
            <w:pPr>
              <w:jc w:val="center"/>
              <w:rPr>
                <w:rFonts w:ascii="Arial" w:hAnsi="Arial" w:cs="Arial"/>
                <w:bCs/>
                <w:sz w:val="22"/>
                <w:szCs w:val="22"/>
              </w:rPr>
            </w:pPr>
            <w:r w:rsidRPr="0088622E">
              <w:rPr>
                <w:rFonts w:ascii="Arial" w:hAnsi="Arial" w:cs="Arial"/>
                <w:bCs/>
                <w:sz w:val="22"/>
                <w:szCs w:val="22"/>
                <w:lang w:val="mn-MN"/>
              </w:rPr>
              <w:t>Хязгаарлагдмал</w:t>
            </w:r>
            <w:r w:rsidRPr="0088622E">
              <w:rPr>
                <w:rFonts w:ascii="Arial" w:hAnsi="Arial" w:cs="Arial"/>
                <w:bCs/>
                <w:sz w:val="22"/>
                <w:szCs w:val="22"/>
              </w:rPr>
              <w:t xml:space="preserve"> </w:t>
            </w:r>
          </w:p>
        </w:tc>
        <w:tc>
          <w:tcPr>
            <w:tcW w:w="850" w:type="dxa"/>
            <w:vAlign w:val="center"/>
          </w:tcPr>
          <w:p w14:paraId="3A4CB040" w14:textId="77777777" w:rsidR="008E6013" w:rsidRPr="0088622E" w:rsidRDefault="008E6013" w:rsidP="00230379">
            <w:pPr>
              <w:jc w:val="center"/>
              <w:rPr>
                <w:rFonts w:ascii="Arial" w:hAnsi="Arial" w:cs="Arial"/>
                <w:sz w:val="22"/>
                <w:szCs w:val="22"/>
              </w:rPr>
            </w:pPr>
          </w:p>
        </w:tc>
        <w:tc>
          <w:tcPr>
            <w:tcW w:w="3260" w:type="dxa"/>
            <w:vAlign w:val="center"/>
          </w:tcPr>
          <w:p w14:paraId="2B1264B0" w14:textId="77777777" w:rsidR="008E6013" w:rsidRPr="0088622E" w:rsidRDefault="008D2E73" w:rsidP="00910D87">
            <w:pPr>
              <w:pStyle w:val="p1"/>
              <w:rPr>
                <w:rFonts w:ascii="Arial" w:hAnsi="Arial" w:cs="Arial"/>
                <w:sz w:val="22"/>
                <w:szCs w:val="22"/>
              </w:rPr>
            </w:pPr>
            <w:r w:rsidRPr="0088622E">
              <w:rPr>
                <w:rFonts w:ascii="Arial" w:hAnsi="Arial" w:cs="Arial"/>
                <w:sz w:val="22"/>
                <w:szCs w:val="22"/>
              </w:rPr>
              <w:t>Энэхүү зохицуулалт нь үнийн хэлбэлзлийг шууд зохицуулахгүй боловч малчдын орлогын тогтвортой байдлыг дэмжих замаар сөрөг нөлөөллийг тодорхой хэмжээнд зөөлрүүлнэ.</w:t>
            </w:r>
          </w:p>
        </w:tc>
      </w:tr>
      <w:tr w:rsidR="008E6013" w:rsidRPr="001E5AE7" w14:paraId="6A559517" w14:textId="77777777" w:rsidTr="00910D87">
        <w:trPr>
          <w:trHeight w:val="525"/>
        </w:trPr>
        <w:tc>
          <w:tcPr>
            <w:tcW w:w="1985" w:type="dxa"/>
            <w:vMerge w:val="restart"/>
          </w:tcPr>
          <w:p w14:paraId="494D9DAF" w14:textId="77777777" w:rsidR="008E6013" w:rsidRPr="0088622E" w:rsidRDefault="008E6013" w:rsidP="00230379">
            <w:pPr>
              <w:ind w:right="410"/>
              <w:jc w:val="both"/>
              <w:rPr>
                <w:rFonts w:ascii="Arial" w:hAnsi="Arial" w:cs="Arial"/>
                <w:sz w:val="22"/>
                <w:szCs w:val="22"/>
              </w:rPr>
            </w:pPr>
            <w:r w:rsidRPr="0088622E">
              <w:rPr>
                <w:rFonts w:ascii="Arial" w:hAnsi="Arial" w:cs="Arial"/>
                <w:sz w:val="22"/>
                <w:szCs w:val="22"/>
              </w:rPr>
              <w:t>2.Дотоодын зах зээлийн өрсөлдөх чадвар болон тогтвортой байдал</w:t>
            </w:r>
          </w:p>
          <w:p w14:paraId="41A722DB" w14:textId="77777777" w:rsidR="008E6013" w:rsidRPr="0088622E" w:rsidRDefault="008E6013" w:rsidP="00230379">
            <w:pPr>
              <w:jc w:val="center"/>
              <w:rPr>
                <w:rFonts w:ascii="Arial" w:hAnsi="Arial" w:cs="Arial"/>
                <w:b/>
                <w:sz w:val="22"/>
                <w:szCs w:val="22"/>
              </w:rPr>
            </w:pPr>
          </w:p>
        </w:tc>
        <w:tc>
          <w:tcPr>
            <w:tcW w:w="2581" w:type="dxa"/>
            <w:vAlign w:val="center"/>
          </w:tcPr>
          <w:p w14:paraId="43F1150F"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2.1.Хэрэглэгчдийн шийдвэр гаргах боломжийг бууруулах эсэх</w:t>
            </w:r>
          </w:p>
        </w:tc>
        <w:tc>
          <w:tcPr>
            <w:tcW w:w="1134" w:type="dxa"/>
            <w:vAlign w:val="center"/>
          </w:tcPr>
          <w:p w14:paraId="12C1B0B3"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432AC55E" wp14:editId="5AE28C13">
                      <wp:extent cx="241300" cy="120650"/>
                      <wp:effectExtent l="0" t="0" r="0" b="0"/>
                      <wp:docPr id="49650077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C21CB4" id="Rectangle 6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BA48B1C"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627980F8"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Чанар, стандарт сайжирснаар хэрэглэгчийн итгэл нэмэгдэж, сонголтын чанар сайжрах нөхцөл бүрдэнэ.</w:t>
            </w:r>
          </w:p>
        </w:tc>
      </w:tr>
      <w:tr w:rsidR="008E6013" w:rsidRPr="001E5AE7" w14:paraId="5A307067" w14:textId="77777777" w:rsidTr="00910D87">
        <w:trPr>
          <w:trHeight w:val="525"/>
        </w:trPr>
        <w:tc>
          <w:tcPr>
            <w:tcW w:w="1985" w:type="dxa"/>
            <w:vMerge/>
          </w:tcPr>
          <w:p w14:paraId="70457BE1" w14:textId="77777777" w:rsidR="008E6013" w:rsidRPr="0088622E" w:rsidRDefault="008E6013" w:rsidP="00230379">
            <w:pPr>
              <w:jc w:val="center"/>
              <w:rPr>
                <w:rFonts w:ascii="Arial" w:hAnsi="Arial" w:cs="Arial"/>
                <w:b/>
                <w:sz w:val="22"/>
                <w:szCs w:val="22"/>
              </w:rPr>
            </w:pPr>
          </w:p>
        </w:tc>
        <w:tc>
          <w:tcPr>
            <w:tcW w:w="2581" w:type="dxa"/>
            <w:vAlign w:val="center"/>
          </w:tcPr>
          <w:p w14:paraId="34AE4F7D"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2.2.Хязгаарлагдмал өрсөлдөөний улмаас үнийн хөөрөгдлийг бий болгох эсэх</w:t>
            </w:r>
          </w:p>
        </w:tc>
        <w:tc>
          <w:tcPr>
            <w:tcW w:w="1134" w:type="dxa"/>
            <w:vAlign w:val="center"/>
          </w:tcPr>
          <w:p w14:paraId="1E2C45B4"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4024A871" wp14:editId="595ED456">
                      <wp:extent cx="241300" cy="120650"/>
                      <wp:effectExtent l="0" t="0" r="0" b="0"/>
                      <wp:docPr id="155244726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35795D1" id="Rectangle 5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37AD552" w14:textId="77777777" w:rsidR="008E6013" w:rsidRPr="0088622E" w:rsidRDefault="008E6013" w:rsidP="008E6013">
            <w:pPr>
              <w:pStyle w:val="p1"/>
              <w:rPr>
                <w:rFonts w:ascii="Arial" w:hAnsi="Arial" w:cs="Arial"/>
                <w:sz w:val="22"/>
                <w:szCs w:val="22"/>
              </w:rPr>
            </w:pPr>
            <w:r w:rsidRPr="0088622E">
              <w:rPr>
                <w:rFonts w:ascii="Arial" w:hAnsi="Arial" w:cs="Arial"/>
                <w:sz w:val="22"/>
                <w:szCs w:val="22"/>
              </w:rPr>
              <w:t>Болзошгүй</w:t>
            </w:r>
          </w:p>
          <w:p w14:paraId="3A5676D8" w14:textId="77777777" w:rsidR="008E6013" w:rsidRPr="0088622E" w:rsidRDefault="008E6013" w:rsidP="00230379">
            <w:pPr>
              <w:jc w:val="center"/>
              <w:rPr>
                <w:rFonts w:ascii="Arial" w:hAnsi="Arial" w:cs="Arial"/>
                <w:sz w:val="22"/>
                <w:szCs w:val="22"/>
              </w:rPr>
            </w:pPr>
          </w:p>
        </w:tc>
        <w:tc>
          <w:tcPr>
            <w:tcW w:w="3260" w:type="dxa"/>
            <w:vAlign w:val="center"/>
          </w:tcPr>
          <w:p w14:paraId="2219FDF5"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Хэрэв нийлүүлэлтийг хязгаарлах, малын тоо толгойг зохицуулах бодлого хэрэгжвэл богино хугацаанд үнэ өсөх эрсдэлтэй.</w:t>
            </w:r>
          </w:p>
        </w:tc>
      </w:tr>
      <w:tr w:rsidR="008E6013" w:rsidRPr="001E5AE7" w14:paraId="47CCB7E3" w14:textId="77777777" w:rsidTr="00910D87">
        <w:trPr>
          <w:trHeight w:val="525"/>
        </w:trPr>
        <w:tc>
          <w:tcPr>
            <w:tcW w:w="1985" w:type="dxa"/>
            <w:vMerge/>
          </w:tcPr>
          <w:p w14:paraId="0F54F570" w14:textId="77777777" w:rsidR="008E6013" w:rsidRPr="0088622E" w:rsidRDefault="008E6013" w:rsidP="00230379">
            <w:pPr>
              <w:jc w:val="center"/>
              <w:rPr>
                <w:rFonts w:ascii="Arial" w:hAnsi="Arial" w:cs="Arial"/>
                <w:b/>
                <w:sz w:val="22"/>
                <w:szCs w:val="22"/>
              </w:rPr>
            </w:pPr>
          </w:p>
        </w:tc>
        <w:tc>
          <w:tcPr>
            <w:tcW w:w="2581" w:type="dxa"/>
            <w:vAlign w:val="center"/>
          </w:tcPr>
          <w:p w14:paraId="4958913E"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2.3.Зах зээлд шинээр орж ирж байгаа аж ахуйн нэгжид бэрхшээл, хүндрэл бий болгох эсэх</w:t>
            </w:r>
          </w:p>
        </w:tc>
        <w:tc>
          <w:tcPr>
            <w:tcW w:w="1134" w:type="dxa"/>
            <w:vAlign w:val="center"/>
          </w:tcPr>
          <w:p w14:paraId="65C8E345" w14:textId="77777777" w:rsidR="008E6013" w:rsidRPr="0088622E" w:rsidRDefault="008E6013" w:rsidP="008E6013">
            <w:pPr>
              <w:pStyle w:val="p1"/>
              <w:rPr>
                <w:rFonts w:ascii="Arial" w:hAnsi="Arial" w:cs="Arial"/>
                <w:sz w:val="22"/>
                <w:szCs w:val="22"/>
              </w:rPr>
            </w:pPr>
            <w:r w:rsidRPr="0088622E">
              <w:rPr>
                <w:rFonts w:ascii="Arial" w:hAnsi="Arial" w:cs="Arial"/>
                <w:sz w:val="22"/>
                <w:szCs w:val="22"/>
              </w:rPr>
              <w:t>Тийм (хэсэгчлэн)</w:t>
            </w:r>
          </w:p>
          <w:p w14:paraId="66C3AF8C" w14:textId="77777777" w:rsidR="008E6013" w:rsidRPr="0088622E" w:rsidRDefault="008E6013" w:rsidP="008E6013">
            <w:pPr>
              <w:rPr>
                <w:rFonts w:ascii="Arial" w:hAnsi="Arial" w:cs="Arial"/>
                <w:sz w:val="22"/>
                <w:szCs w:val="22"/>
              </w:rPr>
            </w:pPr>
          </w:p>
        </w:tc>
        <w:tc>
          <w:tcPr>
            <w:tcW w:w="850" w:type="dxa"/>
            <w:vAlign w:val="center"/>
          </w:tcPr>
          <w:p w14:paraId="7C3273C2" w14:textId="77777777" w:rsidR="008E6013" w:rsidRPr="0088622E" w:rsidRDefault="008E6013" w:rsidP="00230379">
            <w:pPr>
              <w:jc w:val="center"/>
              <w:rPr>
                <w:rFonts w:ascii="Arial" w:hAnsi="Arial" w:cs="Arial"/>
                <w:sz w:val="22"/>
                <w:szCs w:val="22"/>
              </w:rPr>
            </w:pPr>
          </w:p>
        </w:tc>
        <w:tc>
          <w:tcPr>
            <w:tcW w:w="3260" w:type="dxa"/>
            <w:vAlign w:val="center"/>
          </w:tcPr>
          <w:p w14:paraId="368FDAE1" w14:textId="77777777" w:rsidR="008E6013" w:rsidRPr="0088622E" w:rsidRDefault="00E347E0" w:rsidP="00910D87">
            <w:pPr>
              <w:pStyle w:val="p1"/>
              <w:rPr>
                <w:rFonts w:ascii="Arial" w:hAnsi="Arial" w:cs="Arial"/>
                <w:sz w:val="22"/>
                <w:szCs w:val="22"/>
              </w:rPr>
            </w:pPr>
            <w:r w:rsidRPr="0088622E">
              <w:rPr>
                <w:rFonts w:ascii="Arial" w:hAnsi="Arial" w:cs="Arial"/>
                <w:sz w:val="22"/>
                <w:szCs w:val="22"/>
              </w:rPr>
              <w:t>Бүртгэл, стандарт, шаардлага нэмэгдэх нь жижиг оролцогчдод тодорхой ачаалал үүсгэх боловч урт хугацаанд зах зээлийн ил тод байдлыг сайжруулна.</w:t>
            </w:r>
          </w:p>
        </w:tc>
      </w:tr>
      <w:tr w:rsidR="008E6013" w:rsidRPr="001E5AE7" w14:paraId="18F9499B" w14:textId="77777777" w:rsidTr="00910D87">
        <w:trPr>
          <w:trHeight w:val="525"/>
        </w:trPr>
        <w:tc>
          <w:tcPr>
            <w:tcW w:w="1985" w:type="dxa"/>
            <w:vMerge/>
          </w:tcPr>
          <w:p w14:paraId="13B76A9E" w14:textId="77777777" w:rsidR="008E6013" w:rsidRPr="0088622E" w:rsidRDefault="008E6013" w:rsidP="00230379">
            <w:pPr>
              <w:jc w:val="center"/>
              <w:rPr>
                <w:rFonts w:ascii="Arial" w:hAnsi="Arial" w:cs="Arial"/>
                <w:b/>
                <w:sz w:val="22"/>
                <w:szCs w:val="22"/>
              </w:rPr>
            </w:pPr>
          </w:p>
        </w:tc>
        <w:tc>
          <w:tcPr>
            <w:tcW w:w="2581" w:type="dxa"/>
            <w:vAlign w:val="center"/>
          </w:tcPr>
          <w:p w14:paraId="7E81D921"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2.4.Зах зээлд шинээр монополийг бий болгох эсэх</w:t>
            </w:r>
          </w:p>
        </w:tc>
        <w:tc>
          <w:tcPr>
            <w:tcW w:w="1134" w:type="dxa"/>
            <w:vAlign w:val="center"/>
          </w:tcPr>
          <w:p w14:paraId="5673CDDC"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1BDBD962" wp14:editId="5C2F47D0">
                      <wp:extent cx="241300" cy="120650"/>
                      <wp:effectExtent l="0" t="0" r="0" b="0"/>
                      <wp:docPr id="191819466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5B89FE" id="Rectangle 5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3AD48F7"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19D4EF9E"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Зохицуулалт нь зах зээлийн төвлөрөл бий болгох бус, харин ил тод, хяналттай орчныг бүрдүүлэхэд чиглэнэ.</w:t>
            </w:r>
          </w:p>
        </w:tc>
      </w:tr>
      <w:tr w:rsidR="008E6013" w:rsidRPr="001E5AE7" w14:paraId="7730D160" w14:textId="77777777" w:rsidTr="00910D87">
        <w:trPr>
          <w:trHeight w:val="525"/>
        </w:trPr>
        <w:tc>
          <w:tcPr>
            <w:tcW w:w="1985" w:type="dxa"/>
            <w:vMerge w:val="restart"/>
          </w:tcPr>
          <w:p w14:paraId="2E89848B" w14:textId="77777777" w:rsidR="008E6013" w:rsidRPr="0088622E" w:rsidRDefault="008E6013" w:rsidP="00230379">
            <w:pPr>
              <w:rPr>
                <w:rFonts w:ascii="Arial" w:hAnsi="Arial" w:cs="Arial"/>
                <w:b/>
                <w:sz w:val="22"/>
                <w:szCs w:val="22"/>
              </w:rPr>
            </w:pPr>
            <w:r w:rsidRPr="0088622E">
              <w:rPr>
                <w:rFonts w:ascii="Arial" w:hAnsi="Arial" w:cs="Arial"/>
                <w:sz w:val="22"/>
                <w:szCs w:val="22"/>
              </w:rPr>
              <w:t xml:space="preserve">3.Аж ахуйн нэгжийн үйлдвэрлэлийн болон </w:t>
            </w:r>
            <w:r w:rsidRPr="0088622E">
              <w:rPr>
                <w:rFonts w:ascii="Arial" w:hAnsi="Arial" w:cs="Arial"/>
                <w:sz w:val="22"/>
                <w:szCs w:val="22"/>
              </w:rPr>
              <w:lastRenderedPageBreak/>
              <w:t>захиргааны зардал</w:t>
            </w:r>
          </w:p>
        </w:tc>
        <w:tc>
          <w:tcPr>
            <w:tcW w:w="2581" w:type="dxa"/>
            <w:vAlign w:val="center"/>
          </w:tcPr>
          <w:p w14:paraId="6CAE9C0A"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lastRenderedPageBreak/>
              <w:t>3.1.Зохицуулалтын хувилбарыг хэрэгжүүлснээр аж ахуйн нэгжид шинээр зардал үүсэх эсэх</w:t>
            </w:r>
          </w:p>
        </w:tc>
        <w:tc>
          <w:tcPr>
            <w:tcW w:w="1134" w:type="dxa"/>
            <w:vAlign w:val="center"/>
          </w:tcPr>
          <w:p w14:paraId="01A519C8" w14:textId="77777777" w:rsidR="008E6013" w:rsidRPr="0088622E" w:rsidRDefault="008E6013"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35DAC195" w14:textId="77777777" w:rsidR="008E6013" w:rsidRPr="0088622E" w:rsidRDefault="008E6013" w:rsidP="00230379">
            <w:pPr>
              <w:jc w:val="center"/>
              <w:rPr>
                <w:rFonts w:ascii="Arial" w:hAnsi="Arial" w:cs="Arial"/>
                <w:sz w:val="22"/>
                <w:szCs w:val="22"/>
              </w:rPr>
            </w:pPr>
          </w:p>
        </w:tc>
        <w:tc>
          <w:tcPr>
            <w:tcW w:w="3260" w:type="dxa"/>
            <w:vAlign w:val="center"/>
          </w:tcPr>
          <w:p w14:paraId="24414640"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Мал бүртгэл, эрүүл мэнд, даатгал, стандарт мөрдөхтэй холбоотой зардал нэмэгдэнэ.</w:t>
            </w:r>
          </w:p>
        </w:tc>
      </w:tr>
      <w:tr w:rsidR="008E6013" w:rsidRPr="001E5AE7" w14:paraId="4A9CDC77" w14:textId="77777777" w:rsidTr="00910D87">
        <w:trPr>
          <w:trHeight w:val="525"/>
        </w:trPr>
        <w:tc>
          <w:tcPr>
            <w:tcW w:w="1985" w:type="dxa"/>
            <w:vMerge/>
          </w:tcPr>
          <w:p w14:paraId="26DD3EB2" w14:textId="77777777" w:rsidR="008E6013" w:rsidRPr="0088622E" w:rsidRDefault="008E6013" w:rsidP="00230379">
            <w:pPr>
              <w:jc w:val="center"/>
              <w:rPr>
                <w:rFonts w:ascii="Arial" w:hAnsi="Arial" w:cs="Arial"/>
                <w:b/>
                <w:sz w:val="22"/>
                <w:szCs w:val="22"/>
              </w:rPr>
            </w:pPr>
          </w:p>
        </w:tc>
        <w:tc>
          <w:tcPr>
            <w:tcW w:w="2581" w:type="dxa"/>
            <w:vAlign w:val="center"/>
          </w:tcPr>
          <w:p w14:paraId="10BAFF05"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3.2.Санхүүжилтийн эх үүсвэр олж авахад нөлөө үзүүлэх эсэх</w:t>
            </w:r>
          </w:p>
        </w:tc>
        <w:tc>
          <w:tcPr>
            <w:tcW w:w="1134" w:type="dxa"/>
            <w:vAlign w:val="center"/>
          </w:tcPr>
          <w:p w14:paraId="70D619D0" w14:textId="77777777" w:rsidR="008E6013" w:rsidRPr="0088622E" w:rsidRDefault="008E6013"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60A926D7" w14:textId="77777777" w:rsidR="008E6013" w:rsidRPr="0088622E" w:rsidRDefault="008E6013" w:rsidP="00230379">
            <w:pPr>
              <w:jc w:val="center"/>
              <w:rPr>
                <w:rFonts w:ascii="Arial" w:hAnsi="Arial" w:cs="Arial"/>
                <w:sz w:val="22"/>
                <w:szCs w:val="22"/>
              </w:rPr>
            </w:pPr>
          </w:p>
        </w:tc>
        <w:tc>
          <w:tcPr>
            <w:tcW w:w="3260" w:type="dxa"/>
            <w:vAlign w:val="center"/>
          </w:tcPr>
          <w:p w14:paraId="5443DDB2"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Албан ёсны бүртгэл, ил тод байдал нэмэгдэх нь малчид болон аж ахуйн нэгжүүдийн санхүүжилтэд хамрагдах боломжийг сайжруулна.</w:t>
            </w:r>
          </w:p>
        </w:tc>
      </w:tr>
      <w:tr w:rsidR="008E6013" w:rsidRPr="001E5AE7" w14:paraId="24C6F691" w14:textId="77777777" w:rsidTr="00910D87">
        <w:trPr>
          <w:trHeight w:val="525"/>
        </w:trPr>
        <w:tc>
          <w:tcPr>
            <w:tcW w:w="1985" w:type="dxa"/>
            <w:vMerge/>
          </w:tcPr>
          <w:p w14:paraId="7EC2A329" w14:textId="77777777" w:rsidR="008E6013" w:rsidRPr="0088622E" w:rsidRDefault="008E6013" w:rsidP="00230379">
            <w:pPr>
              <w:jc w:val="center"/>
              <w:rPr>
                <w:rFonts w:ascii="Arial" w:hAnsi="Arial" w:cs="Arial"/>
                <w:b/>
                <w:sz w:val="22"/>
                <w:szCs w:val="22"/>
              </w:rPr>
            </w:pPr>
          </w:p>
        </w:tc>
        <w:tc>
          <w:tcPr>
            <w:tcW w:w="2581" w:type="dxa"/>
            <w:vAlign w:val="center"/>
          </w:tcPr>
          <w:p w14:paraId="0BFA453F"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3.3.Зах зээлээс тодорхой бараа бүтээгдэхүүнийг худалдан авахад хүргэх эсэх</w:t>
            </w:r>
          </w:p>
        </w:tc>
        <w:tc>
          <w:tcPr>
            <w:tcW w:w="1134" w:type="dxa"/>
            <w:vAlign w:val="center"/>
          </w:tcPr>
          <w:p w14:paraId="1B3F4433" w14:textId="77777777" w:rsidR="008E6013" w:rsidRPr="0088622E" w:rsidRDefault="008E6013"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652828D9" w14:textId="77777777" w:rsidR="008E6013" w:rsidRPr="0088622E" w:rsidRDefault="008E6013" w:rsidP="00230379">
            <w:pPr>
              <w:jc w:val="center"/>
              <w:rPr>
                <w:rFonts w:ascii="Arial" w:hAnsi="Arial" w:cs="Arial"/>
                <w:sz w:val="22"/>
                <w:szCs w:val="22"/>
              </w:rPr>
            </w:pPr>
          </w:p>
        </w:tc>
        <w:tc>
          <w:tcPr>
            <w:tcW w:w="3260" w:type="dxa"/>
            <w:vAlign w:val="center"/>
          </w:tcPr>
          <w:p w14:paraId="50B4023E"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Тэжээл, үйлчилгээ, мал эмнэлгийн бүтээгдэхүүний хэрэглээ өснө.</w:t>
            </w:r>
          </w:p>
        </w:tc>
      </w:tr>
      <w:tr w:rsidR="008E6013" w:rsidRPr="001E5AE7" w14:paraId="4569C138" w14:textId="77777777" w:rsidTr="00910D87">
        <w:trPr>
          <w:trHeight w:val="525"/>
        </w:trPr>
        <w:tc>
          <w:tcPr>
            <w:tcW w:w="1985" w:type="dxa"/>
            <w:vMerge/>
          </w:tcPr>
          <w:p w14:paraId="7FEDDDAE" w14:textId="77777777" w:rsidR="008E6013" w:rsidRPr="0088622E" w:rsidRDefault="008E6013" w:rsidP="00230379">
            <w:pPr>
              <w:jc w:val="center"/>
              <w:rPr>
                <w:rFonts w:ascii="Arial" w:hAnsi="Arial" w:cs="Arial"/>
                <w:b/>
                <w:sz w:val="22"/>
                <w:szCs w:val="22"/>
              </w:rPr>
            </w:pPr>
          </w:p>
        </w:tc>
        <w:tc>
          <w:tcPr>
            <w:tcW w:w="2581" w:type="dxa"/>
            <w:vAlign w:val="center"/>
          </w:tcPr>
          <w:p w14:paraId="635E6793"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3.4.Бараа бүтээгдэхүүний борлуулалтад ямар нэг хязгаарлалт, эсхүл хориг тавих эсэх</w:t>
            </w:r>
          </w:p>
        </w:tc>
        <w:tc>
          <w:tcPr>
            <w:tcW w:w="1134" w:type="dxa"/>
            <w:vAlign w:val="center"/>
          </w:tcPr>
          <w:p w14:paraId="37B86CE9"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4CF9CCF9" wp14:editId="26394A6B">
                      <wp:extent cx="241300" cy="120650"/>
                      <wp:effectExtent l="0" t="0" r="0" b="0"/>
                      <wp:docPr id="92581167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C4AB3D" id="Rectangle 5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936FFCF"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0E0087E3"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Бараа бүтээгдэхүүний борлуулалтад шууд хориг, хязгаарлалт тогтоохгүй.</w:t>
            </w:r>
          </w:p>
        </w:tc>
      </w:tr>
      <w:tr w:rsidR="008E6013" w:rsidRPr="001E5AE7" w14:paraId="25E29E3B" w14:textId="77777777" w:rsidTr="00910D87">
        <w:trPr>
          <w:trHeight w:val="525"/>
        </w:trPr>
        <w:tc>
          <w:tcPr>
            <w:tcW w:w="1985" w:type="dxa"/>
            <w:vMerge/>
          </w:tcPr>
          <w:p w14:paraId="05264C33" w14:textId="77777777" w:rsidR="008E6013" w:rsidRPr="0088622E" w:rsidRDefault="008E6013" w:rsidP="00230379">
            <w:pPr>
              <w:jc w:val="center"/>
              <w:rPr>
                <w:rFonts w:ascii="Arial" w:hAnsi="Arial" w:cs="Arial"/>
                <w:b/>
                <w:sz w:val="22"/>
                <w:szCs w:val="22"/>
              </w:rPr>
            </w:pPr>
          </w:p>
        </w:tc>
        <w:tc>
          <w:tcPr>
            <w:tcW w:w="2581" w:type="dxa"/>
            <w:vAlign w:val="center"/>
          </w:tcPr>
          <w:p w14:paraId="2946059D"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3.5.Аж ахуйн нэгжийг үйл ажиллагаагаа зогсооход хүргэх эсэх</w:t>
            </w:r>
          </w:p>
        </w:tc>
        <w:tc>
          <w:tcPr>
            <w:tcW w:w="1134" w:type="dxa"/>
            <w:vAlign w:val="center"/>
          </w:tcPr>
          <w:p w14:paraId="7E521DA4" w14:textId="77777777" w:rsidR="008E6013" w:rsidRPr="0088622E" w:rsidRDefault="008E6013" w:rsidP="00230379">
            <w:pPr>
              <w:jc w:val="center"/>
              <w:rPr>
                <w:rFonts w:ascii="Arial" w:hAnsi="Arial" w:cs="Arial"/>
                <w:sz w:val="22"/>
                <w:szCs w:val="22"/>
                <w:lang w:val="mn-MN"/>
              </w:rPr>
            </w:pPr>
            <w:r w:rsidRPr="0088622E">
              <w:rPr>
                <w:rFonts w:ascii="Arial" w:hAnsi="Arial" w:cs="Arial"/>
                <w:sz w:val="22"/>
                <w:szCs w:val="22"/>
                <w:lang w:val="mn-MN"/>
              </w:rPr>
              <w:t>Болзошгүй</w:t>
            </w:r>
          </w:p>
        </w:tc>
        <w:tc>
          <w:tcPr>
            <w:tcW w:w="850" w:type="dxa"/>
            <w:vAlign w:val="center"/>
          </w:tcPr>
          <w:p w14:paraId="2F4812F7" w14:textId="77777777" w:rsidR="008E6013" w:rsidRPr="0088622E" w:rsidRDefault="008E6013" w:rsidP="00230379">
            <w:pPr>
              <w:jc w:val="center"/>
              <w:rPr>
                <w:rFonts w:ascii="Arial" w:hAnsi="Arial" w:cs="Arial"/>
                <w:sz w:val="22"/>
                <w:szCs w:val="22"/>
              </w:rPr>
            </w:pPr>
          </w:p>
        </w:tc>
        <w:tc>
          <w:tcPr>
            <w:tcW w:w="3260" w:type="dxa"/>
            <w:vAlign w:val="center"/>
          </w:tcPr>
          <w:p w14:paraId="7B0C6744" w14:textId="77777777" w:rsidR="008E6013" w:rsidRPr="0088622E" w:rsidRDefault="00E347E0" w:rsidP="00910D87">
            <w:pPr>
              <w:pStyle w:val="p1"/>
              <w:rPr>
                <w:rFonts w:ascii="Arial" w:hAnsi="Arial" w:cs="Arial"/>
                <w:sz w:val="22"/>
                <w:szCs w:val="22"/>
              </w:rPr>
            </w:pPr>
            <w:r w:rsidRPr="0088622E">
              <w:rPr>
                <w:rFonts w:ascii="Arial" w:hAnsi="Arial" w:cs="Arial"/>
                <w:sz w:val="22"/>
                <w:szCs w:val="22"/>
              </w:rPr>
              <w:t>Шаардлага хангах чадвар сул, бэлчээрийн даац хэтэрсэн бүсийн зарим малчид үйл ажиллагаагаа бууруулах, зогсоох эрсдэлтэй.</w:t>
            </w:r>
          </w:p>
        </w:tc>
      </w:tr>
      <w:tr w:rsidR="008E6013" w:rsidRPr="001E5AE7" w14:paraId="26E4C258" w14:textId="77777777" w:rsidTr="00910D87">
        <w:trPr>
          <w:trHeight w:val="525"/>
        </w:trPr>
        <w:tc>
          <w:tcPr>
            <w:tcW w:w="1985" w:type="dxa"/>
            <w:vAlign w:val="center"/>
          </w:tcPr>
          <w:p w14:paraId="01DD00F3" w14:textId="77777777" w:rsidR="008E6013" w:rsidRPr="0088622E" w:rsidRDefault="008E6013" w:rsidP="00230379">
            <w:pPr>
              <w:ind w:right="410"/>
              <w:jc w:val="both"/>
              <w:rPr>
                <w:rFonts w:ascii="Arial" w:hAnsi="Arial" w:cs="Arial"/>
                <w:sz w:val="22"/>
                <w:szCs w:val="22"/>
              </w:rPr>
            </w:pPr>
            <w:r w:rsidRPr="0088622E">
              <w:rPr>
                <w:rFonts w:ascii="Arial" w:hAnsi="Arial" w:cs="Arial"/>
                <w:sz w:val="22"/>
                <w:szCs w:val="22"/>
              </w:rPr>
              <w:t>4.Мэдээлэх үүргийн улмаас үүсч байгаа захиргааны зардлын ачаалал</w:t>
            </w:r>
          </w:p>
          <w:p w14:paraId="167A10A5" w14:textId="77777777" w:rsidR="008E6013" w:rsidRPr="0088622E" w:rsidRDefault="008E6013" w:rsidP="00230379">
            <w:pPr>
              <w:ind w:right="410"/>
              <w:jc w:val="both"/>
              <w:rPr>
                <w:rFonts w:ascii="Arial" w:hAnsi="Arial" w:cs="Arial"/>
                <w:sz w:val="22"/>
                <w:szCs w:val="22"/>
              </w:rPr>
            </w:pPr>
          </w:p>
        </w:tc>
        <w:tc>
          <w:tcPr>
            <w:tcW w:w="2581" w:type="dxa"/>
            <w:vAlign w:val="center"/>
          </w:tcPr>
          <w:p w14:paraId="63DD3D6B"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4.1.Хуулийн этгээдэд захиргааны шинж чанартай нэмэлт зардал (Тухайлбал, мэдээлэх, тайлан гаргах г.м) бий болгох эсэх</w:t>
            </w:r>
          </w:p>
          <w:p w14:paraId="398A1A8C" w14:textId="77777777" w:rsidR="008E6013" w:rsidRPr="0088622E" w:rsidRDefault="008E6013" w:rsidP="00230379">
            <w:pPr>
              <w:jc w:val="both"/>
              <w:rPr>
                <w:rFonts w:ascii="Arial" w:hAnsi="Arial" w:cs="Arial"/>
                <w:sz w:val="22"/>
                <w:szCs w:val="22"/>
              </w:rPr>
            </w:pPr>
          </w:p>
        </w:tc>
        <w:tc>
          <w:tcPr>
            <w:tcW w:w="1134" w:type="dxa"/>
            <w:vAlign w:val="center"/>
          </w:tcPr>
          <w:p w14:paraId="02293D30"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031D0321" w14:textId="77777777" w:rsidR="008E6013" w:rsidRPr="0088622E" w:rsidRDefault="008E6013" w:rsidP="00230379">
            <w:pPr>
              <w:jc w:val="center"/>
              <w:rPr>
                <w:rFonts w:ascii="Arial" w:hAnsi="Arial" w:cs="Arial"/>
                <w:sz w:val="22"/>
                <w:szCs w:val="22"/>
              </w:rPr>
            </w:pPr>
          </w:p>
        </w:tc>
        <w:tc>
          <w:tcPr>
            <w:tcW w:w="3260" w:type="dxa"/>
            <w:vAlign w:val="center"/>
          </w:tcPr>
          <w:p w14:paraId="0B0DAE4F" w14:textId="77777777" w:rsidR="008E6013" w:rsidRPr="0088622E" w:rsidRDefault="008E7FF9"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Малын бүртгэл, тайлагнал, хяналтын тогтолцоо сайжрахтай холбоотойгоор захиргааны зардал нэмэгдэнэ.</w:t>
            </w:r>
          </w:p>
        </w:tc>
      </w:tr>
      <w:tr w:rsidR="008E6013" w:rsidRPr="001E5AE7" w14:paraId="69BC24B1" w14:textId="77777777" w:rsidTr="00910D87">
        <w:trPr>
          <w:trHeight w:val="525"/>
        </w:trPr>
        <w:tc>
          <w:tcPr>
            <w:tcW w:w="1985" w:type="dxa"/>
            <w:vMerge w:val="restart"/>
          </w:tcPr>
          <w:p w14:paraId="31007E48"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5.Өмчлөх эрх</w:t>
            </w:r>
          </w:p>
        </w:tc>
        <w:tc>
          <w:tcPr>
            <w:tcW w:w="2581" w:type="dxa"/>
            <w:vAlign w:val="center"/>
          </w:tcPr>
          <w:p w14:paraId="7AF96F6D"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5.1.Өмчлөх эрхийг (үл хөдлөх, хөдлөх эд хөрөнгө, эдийн бус баялаг зэргийг) хөндсөн зохицуулалт бий болох эсэх</w:t>
            </w:r>
          </w:p>
        </w:tc>
        <w:tc>
          <w:tcPr>
            <w:tcW w:w="1134" w:type="dxa"/>
            <w:vAlign w:val="center"/>
          </w:tcPr>
          <w:p w14:paraId="4E3493EF"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71A23937" wp14:editId="7779EE29">
                      <wp:extent cx="241300" cy="120650"/>
                      <wp:effectExtent l="0" t="0" r="0" b="0"/>
                      <wp:docPr id="159632289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ADB6B0" id="Rectangle 50"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21C0620"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1823CC59" w14:textId="77777777" w:rsidR="008E7FF9" w:rsidRPr="0088622E" w:rsidRDefault="008E6013" w:rsidP="00910D87">
            <w:pPr>
              <w:pStyle w:val="p1"/>
              <w:rPr>
                <w:rFonts w:ascii="Arial" w:hAnsi="Arial" w:cs="Arial"/>
                <w:sz w:val="22"/>
                <w:szCs w:val="22"/>
              </w:rPr>
            </w:pPr>
            <w:r w:rsidRPr="0088622E">
              <w:rPr>
                <w:rFonts w:ascii="Arial" w:hAnsi="Arial" w:cs="Arial"/>
                <w:sz w:val="22"/>
                <w:szCs w:val="22"/>
              </w:rPr>
              <w:t> </w:t>
            </w:r>
            <w:r w:rsidR="008E7FF9" w:rsidRPr="0088622E">
              <w:rPr>
                <w:rFonts w:ascii="Arial" w:hAnsi="Arial" w:cs="Arial"/>
                <w:sz w:val="22"/>
                <w:szCs w:val="22"/>
              </w:rPr>
              <w:t>Малын өмч хэвээр хадгалагдана.</w:t>
            </w:r>
          </w:p>
          <w:p w14:paraId="30633A31" w14:textId="77777777" w:rsidR="008E6013" w:rsidRPr="0088622E" w:rsidRDefault="008E6013" w:rsidP="00910D87">
            <w:pPr>
              <w:rPr>
                <w:rFonts w:ascii="Arial" w:hAnsi="Arial" w:cs="Arial"/>
                <w:sz w:val="22"/>
                <w:szCs w:val="22"/>
                <w:lang w:val="mn-MN"/>
              </w:rPr>
            </w:pPr>
          </w:p>
        </w:tc>
      </w:tr>
      <w:tr w:rsidR="008E6013" w:rsidRPr="001E5AE7" w14:paraId="1CF75C9F" w14:textId="77777777" w:rsidTr="00910D87">
        <w:trPr>
          <w:trHeight w:val="525"/>
        </w:trPr>
        <w:tc>
          <w:tcPr>
            <w:tcW w:w="1985" w:type="dxa"/>
            <w:vMerge/>
          </w:tcPr>
          <w:p w14:paraId="71D891A9" w14:textId="77777777" w:rsidR="008E6013" w:rsidRPr="0088622E" w:rsidRDefault="008E6013" w:rsidP="00230379">
            <w:pPr>
              <w:ind w:right="410"/>
              <w:rPr>
                <w:rFonts w:ascii="Arial" w:hAnsi="Arial" w:cs="Arial"/>
                <w:sz w:val="22"/>
                <w:szCs w:val="22"/>
              </w:rPr>
            </w:pPr>
          </w:p>
        </w:tc>
        <w:tc>
          <w:tcPr>
            <w:tcW w:w="2581" w:type="dxa"/>
            <w:vAlign w:val="center"/>
          </w:tcPr>
          <w:p w14:paraId="1C58E7CC"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5.2.Өмчлөх эрх олж авах, шилжүүлэх болон хэрэгжүүлэхэд хязгаарлалт бий болгох эсэх</w:t>
            </w:r>
          </w:p>
        </w:tc>
        <w:tc>
          <w:tcPr>
            <w:tcW w:w="1134" w:type="dxa"/>
            <w:vAlign w:val="center"/>
          </w:tcPr>
          <w:p w14:paraId="19C14A10" w14:textId="77777777" w:rsidR="00E347E0" w:rsidRPr="0088622E" w:rsidRDefault="00E347E0" w:rsidP="00E347E0">
            <w:pPr>
              <w:pStyle w:val="p1"/>
              <w:rPr>
                <w:rFonts w:ascii="Arial" w:hAnsi="Arial" w:cs="Arial"/>
                <w:sz w:val="22"/>
                <w:szCs w:val="22"/>
              </w:rPr>
            </w:pPr>
            <w:r w:rsidRPr="0088622E">
              <w:rPr>
                <w:rFonts w:ascii="Arial" w:hAnsi="Arial" w:cs="Arial"/>
                <w:sz w:val="22"/>
                <w:szCs w:val="22"/>
              </w:rPr>
              <w:t>Хязгаарлагдмал</w:t>
            </w:r>
          </w:p>
          <w:p w14:paraId="27431032" w14:textId="77777777" w:rsidR="008E6013" w:rsidRPr="0088622E" w:rsidRDefault="008E6013" w:rsidP="00230379">
            <w:pPr>
              <w:jc w:val="center"/>
              <w:rPr>
                <w:rFonts w:ascii="Arial" w:hAnsi="Arial" w:cs="Arial"/>
                <w:sz w:val="22"/>
                <w:szCs w:val="22"/>
              </w:rPr>
            </w:pPr>
          </w:p>
        </w:tc>
        <w:tc>
          <w:tcPr>
            <w:tcW w:w="850" w:type="dxa"/>
            <w:vAlign w:val="center"/>
          </w:tcPr>
          <w:p w14:paraId="52D11379" w14:textId="77777777" w:rsidR="008E6013" w:rsidRPr="0088622E" w:rsidRDefault="008E6013" w:rsidP="00230379">
            <w:pPr>
              <w:jc w:val="center"/>
              <w:rPr>
                <w:rFonts w:ascii="Arial" w:hAnsi="Arial" w:cs="Arial"/>
                <w:sz w:val="22"/>
                <w:szCs w:val="22"/>
              </w:rPr>
            </w:pPr>
          </w:p>
        </w:tc>
        <w:tc>
          <w:tcPr>
            <w:tcW w:w="3260" w:type="dxa"/>
            <w:vAlign w:val="center"/>
          </w:tcPr>
          <w:p w14:paraId="39E4E379"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Дэмжлэгээр олгосон мал, хөрөнгийг тодорхой хугацаанд шилжүүлэхийг хориглох нь өмчлөх эрхийн түр хугацааны зохицуулалт бөгөөд зорилтот хязгаарлалт гэж үзнэ</w:t>
            </w:r>
          </w:p>
        </w:tc>
      </w:tr>
      <w:tr w:rsidR="008E6013" w:rsidRPr="001E5AE7" w14:paraId="7140D072" w14:textId="77777777" w:rsidTr="00910D87">
        <w:trPr>
          <w:trHeight w:val="525"/>
        </w:trPr>
        <w:tc>
          <w:tcPr>
            <w:tcW w:w="1985" w:type="dxa"/>
            <w:vMerge/>
          </w:tcPr>
          <w:p w14:paraId="58A8F40F" w14:textId="77777777" w:rsidR="008E6013" w:rsidRPr="0088622E" w:rsidRDefault="008E6013" w:rsidP="00230379">
            <w:pPr>
              <w:ind w:right="410"/>
              <w:rPr>
                <w:rFonts w:ascii="Arial" w:hAnsi="Arial" w:cs="Arial"/>
                <w:sz w:val="22"/>
                <w:szCs w:val="22"/>
              </w:rPr>
            </w:pPr>
          </w:p>
        </w:tc>
        <w:tc>
          <w:tcPr>
            <w:tcW w:w="2581" w:type="dxa"/>
            <w:vAlign w:val="center"/>
          </w:tcPr>
          <w:p w14:paraId="64A7DB68"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5.3.Оюуны өмчийн (патент, барааны тэмдэг, зохиогчийн эрх зэрэг) эрхийг хөндсөн зохицуулалт бий болгох эсэх</w:t>
            </w:r>
          </w:p>
        </w:tc>
        <w:tc>
          <w:tcPr>
            <w:tcW w:w="1134" w:type="dxa"/>
            <w:vAlign w:val="center"/>
          </w:tcPr>
          <w:p w14:paraId="16991D92"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385295CE" wp14:editId="5349CD3C">
                      <wp:extent cx="241300" cy="120650"/>
                      <wp:effectExtent l="0" t="0" r="0" b="0"/>
                      <wp:docPr id="92903269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01F4A1" id="Rectangle 4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B101607"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0329AF90" w14:textId="77777777" w:rsidR="008E6013" w:rsidRPr="0088622E" w:rsidRDefault="008E6013" w:rsidP="00910D87">
            <w:pPr>
              <w:rPr>
                <w:rFonts w:ascii="Arial" w:hAnsi="Arial" w:cs="Arial"/>
                <w:sz w:val="22"/>
                <w:szCs w:val="22"/>
                <w:lang w:val="mn-MN"/>
              </w:rPr>
            </w:pPr>
            <w:r w:rsidRPr="0088622E">
              <w:rPr>
                <w:rFonts w:ascii="Arial" w:hAnsi="Arial" w:cs="Arial"/>
                <w:sz w:val="22"/>
                <w:szCs w:val="22"/>
              </w:rPr>
              <w:t> Оюуны өмчийн (патент, барааны тэмдэг, зохиогчийн эрх зэрэг) эрхийг хөндсөн зохицуулалт</w:t>
            </w:r>
            <w:r w:rsidRPr="0088622E">
              <w:rPr>
                <w:rFonts w:ascii="Arial" w:hAnsi="Arial" w:cs="Arial"/>
                <w:sz w:val="22"/>
                <w:szCs w:val="22"/>
                <w:lang w:val="mn-MN"/>
              </w:rPr>
              <w:t xml:space="preserve"> шаардлагагүй.</w:t>
            </w:r>
          </w:p>
        </w:tc>
      </w:tr>
      <w:tr w:rsidR="008E6013" w:rsidRPr="001E5AE7" w14:paraId="22F05F92" w14:textId="77777777" w:rsidTr="00910D87">
        <w:trPr>
          <w:trHeight w:val="525"/>
        </w:trPr>
        <w:tc>
          <w:tcPr>
            <w:tcW w:w="1985" w:type="dxa"/>
            <w:vMerge w:val="restart"/>
          </w:tcPr>
          <w:p w14:paraId="5E899AE7"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6.Инноваци болон судалгаа шинжилгээ</w:t>
            </w:r>
          </w:p>
        </w:tc>
        <w:tc>
          <w:tcPr>
            <w:tcW w:w="2581" w:type="dxa"/>
            <w:vAlign w:val="center"/>
          </w:tcPr>
          <w:p w14:paraId="6008797E"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6.1.Судалгаа шинжилгээ, нээлт хийх, шинэ бүтээл гаргах асуудлыг дэмжих эсэх</w:t>
            </w:r>
          </w:p>
        </w:tc>
        <w:tc>
          <w:tcPr>
            <w:tcW w:w="1134" w:type="dxa"/>
            <w:vAlign w:val="center"/>
          </w:tcPr>
          <w:p w14:paraId="4029ADFE"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1A04AD3C" w14:textId="77777777" w:rsidR="008E6013" w:rsidRPr="0088622E" w:rsidRDefault="008E6013" w:rsidP="00230379">
            <w:pPr>
              <w:jc w:val="center"/>
              <w:rPr>
                <w:rFonts w:ascii="Arial" w:hAnsi="Arial" w:cs="Arial"/>
                <w:sz w:val="22"/>
                <w:szCs w:val="22"/>
              </w:rPr>
            </w:pPr>
          </w:p>
        </w:tc>
        <w:tc>
          <w:tcPr>
            <w:tcW w:w="3260" w:type="dxa"/>
            <w:vAlign w:val="center"/>
          </w:tcPr>
          <w:p w14:paraId="4076A6F8" w14:textId="77777777" w:rsidR="008E6013" w:rsidRPr="0088622E" w:rsidRDefault="008E7FF9"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Малын үүлдэр, менежмент, технологийн шинэчлэлийг дэмжих нөхцөл бүрдэнэ.</w:t>
            </w:r>
          </w:p>
        </w:tc>
      </w:tr>
      <w:tr w:rsidR="008E6013" w:rsidRPr="001E5AE7" w14:paraId="611524E6" w14:textId="77777777" w:rsidTr="00910D87">
        <w:trPr>
          <w:trHeight w:val="525"/>
        </w:trPr>
        <w:tc>
          <w:tcPr>
            <w:tcW w:w="1985" w:type="dxa"/>
            <w:vMerge/>
          </w:tcPr>
          <w:p w14:paraId="7A8F37F5" w14:textId="77777777" w:rsidR="008E6013" w:rsidRPr="0088622E" w:rsidRDefault="008E6013" w:rsidP="00230379">
            <w:pPr>
              <w:ind w:right="410"/>
              <w:rPr>
                <w:rFonts w:ascii="Arial" w:hAnsi="Arial" w:cs="Arial"/>
                <w:sz w:val="22"/>
                <w:szCs w:val="22"/>
              </w:rPr>
            </w:pPr>
          </w:p>
        </w:tc>
        <w:tc>
          <w:tcPr>
            <w:tcW w:w="2581" w:type="dxa"/>
            <w:vAlign w:val="center"/>
          </w:tcPr>
          <w:p w14:paraId="63629CA0"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6.2.Үйлдвэрлэлийн шинэ технологи болон шинэ бүтээгдэхүүн нэвтрүүлэх, дэлгэрүүлэхийг илүү хялбар болгох эсэх</w:t>
            </w:r>
          </w:p>
        </w:tc>
        <w:tc>
          <w:tcPr>
            <w:tcW w:w="1134" w:type="dxa"/>
            <w:vAlign w:val="center"/>
          </w:tcPr>
          <w:p w14:paraId="591F923F"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2B3A58D9" w14:textId="77777777" w:rsidR="008E6013" w:rsidRPr="0088622E" w:rsidRDefault="008E6013" w:rsidP="00230379">
            <w:pPr>
              <w:jc w:val="center"/>
              <w:rPr>
                <w:rFonts w:ascii="Arial" w:hAnsi="Arial" w:cs="Arial"/>
                <w:sz w:val="22"/>
                <w:szCs w:val="22"/>
              </w:rPr>
            </w:pPr>
          </w:p>
        </w:tc>
        <w:tc>
          <w:tcPr>
            <w:tcW w:w="3260" w:type="dxa"/>
            <w:vAlign w:val="center"/>
          </w:tcPr>
          <w:p w14:paraId="786F4E20"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Дижитал бүртгэл, ухаалаг мал аж ахуйн шийдлийг нэвтрүүлэх боломж нэмэгдэнэ.</w:t>
            </w:r>
          </w:p>
        </w:tc>
      </w:tr>
      <w:tr w:rsidR="008E6013" w:rsidRPr="001E5AE7" w14:paraId="4A4758B7" w14:textId="77777777" w:rsidTr="00910D87">
        <w:trPr>
          <w:trHeight w:val="525"/>
        </w:trPr>
        <w:tc>
          <w:tcPr>
            <w:tcW w:w="1985" w:type="dxa"/>
            <w:vMerge w:val="restart"/>
          </w:tcPr>
          <w:p w14:paraId="03356E64"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7.Хэрэглэгч болон гэр бүлийн төсөв</w:t>
            </w:r>
          </w:p>
        </w:tc>
        <w:tc>
          <w:tcPr>
            <w:tcW w:w="2581" w:type="dxa"/>
            <w:vAlign w:val="center"/>
          </w:tcPr>
          <w:p w14:paraId="33D895D8"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7.1.Хэрэглээний үнийн түвшинд нөлөө үзүүлэх эсэх</w:t>
            </w:r>
          </w:p>
        </w:tc>
        <w:tc>
          <w:tcPr>
            <w:tcW w:w="1134" w:type="dxa"/>
            <w:vAlign w:val="center"/>
          </w:tcPr>
          <w:p w14:paraId="16F95D0F"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Тийм</w:t>
            </w:r>
            <w:r w:rsidRPr="0088622E">
              <w:rPr>
                <w:rFonts w:ascii="Arial" w:hAnsi="Arial" w:cs="Arial"/>
                <w:noProof/>
                <w:sz w:val="22"/>
                <w:szCs w:val="22"/>
              </w:rPr>
              <mc:AlternateContent>
                <mc:Choice Requires="wps">
                  <w:drawing>
                    <wp:inline distT="0" distB="0" distL="0" distR="0" wp14:anchorId="22DC23B3" wp14:editId="7252407F">
                      <wp:extent cx="241300" cy="120650"/>
                      <wp:effectExtent l="0" t="0" r="0" b="0"/>
                      <wp:docPr id="107736502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C684E1B" id="Rectangle 4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7773CDE8" w14:textId="77777777" w:rsidR="008E6013" w:rsidRPr="0088622E" w:rsidRDefault="008E6013" w:rsidP="00230379">
            <w:pPr>
              <w:jc w:val="center"/>
              <w:rPr>
                <w:rFonts w:ascii="Arial" w:hAnsi="Arial" w:cs="Arial"/>
                <w:sz w:val="22"/>
                <w:szCs w:val="22"/>
              </w:rPr>
            </w:pPr>
          </w:p>
        </w:tc>
        <w:tc>
          <w:tcPr>
            <w:tcW w:w="3260" w:type="dxa"/>
            <w:vAlign w:val="center"/>
          </w:tcPr>
          <w:p w14:paraId="30AF25BC"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Богино хугацаанд зардал нэмэгдэх нөлөөгөөр үнэ өсөх магадлалтай боловч урт хугацаанд нийлүүлэлтийн чанар, тогтвортой байдал сайжирснаар тогтворжих нөхцөл бүрдэнэ.</w:t>
            </w:r>
          </w:p>
        </w:tc>
      </w:tr>
      <w:tr w:rsidR="008E6013" w:rsidRPr="001E5AE7" w14:paraId="13E05BF5" w14:textId="77777777" w:rsidTr="00910D87">
        <w:trPr>
          <w:trHeight w:val="525"/>
        </w:trPr>
        <w:tc>
          <w:tcPr>
            <w:tcW w:w="1985" w:type="dxa"/>
            <w:vMerge/>
          </w:tcPr>
          <w:p w14:paraId="2E233FE5" w14:textId="77777777" w:rsidR="008E6013" w:rsidRPr="0088622E" w:rsidRDefault="008E6013" w:rsidP="00230379">
            <w:pPr>
              <w:ind w:right="410"/>
              <w:rPr>
                <w:rFonts w:ascii="Arial" w:hAnsi="Arial" w:cs="Arial"/>
                <w:sz w:val="22"/>
                <w:szCs w:val="22"/>
              </w:rPr>
            </w:pPr>
          </w:p>
        </w:tc>
        <w:tc>
          <w:tcPr>
            <w:tcW w:w="2581" w:type="dxa"/>
            <w:vAlign w:val="center"/>
          </w:tcPr>
          <w:p w14:paraId="1956FEBF"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7.2.Хэрэглэгчдийн хувьд дотоодын зах зээлийг ашиглах боломж олгох эсэх</w:t>
            </w:r>
          </w:p>
        </w:tc>
        <w:tc>
          <w:tcPr>
            <w:tcW w:w="1134" w:type="dxa"/>
            <w:vAlign w:val="center"/>
          </w:tcPr>
          <w:p w14:paraId="3977B4F6"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40661776" w14:textId="77777777" w:rsidR="008E6013" w:rsidRPr="0088622E" w:rsidRDefault="008E6013" w:rsidP="00230379">
            <w:pPr>
              <w:jc w:val="center"/>
              <w:rPr>
                <w:rFonts w:ascii="Arial" w:hAnsi="Arial" w:cs="Arial"/>
                <w:sz w:val="22"/>
                <w:szCs w:val="22"/>
              </w:rPr>
            </w:pPr>
          </w:p>
        </w:tc>
        <w:tc>
          <w:tcPr>
            <w:tcW w:w="3260" w:type="dxa"/>
            <w:vAlign w:val="center"/>
          </w:tcPr>
          <w:p w14:paraId="279ED865"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Чанартай, баталгаатай бүтээгдэхүүний хүртээмж нэмэгдэнэ.</w:t>
            </w:r>
          </w:p>
        </w:tc>
      </w:tr>
      <w:tr w:rsidR="008E6013" w:rsidRPr="001E5AE7" w14:paraId="337EB6DE" w14:textId="77777777" w:rsidTr="00910D87">
        <w:trPr>
          <w:trHeight w:val="525"/>
        </w:trPr>
        <w:tc>
          <w:tcPr>
            <w:tcW w:w="1985" w:type="dxa"/>
            <w:vMerge/>
          </w:tcPr>
          <w:p w14:paraId="21348180" w14:textId="77777777" w:rsidR="008E6013" w:rsidRPr="0088622E" w:rsidRDefault="008E6013" w:rsidP="00230379">
            <w:pPr>
              <w:ind w:right="410"/>
              <w:rPr>
                <w:rFonts w:ascii="Arial" w:hAnsi="Arial" w:cs="Arial"/>
                <w:sz w:val="22"/>
                <w:szCs w:val="22"/>
              </w:rPr>
            </w:pPr>
          </w:p>
        </w:tc>
        <w:tc>
          <w:tcPr>
            <w:tcW w:w="2581" w:type="dxa"/>
            <w:vAlign w:val="center"/>
          </w:tcPr>
          <w:p w14:paraId="7658C784"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7.3.Хэрэглэгчдийн эрх ашигт нөлөөлөх эсэх</w:t>
            </w:r>
          </w:p>
        </w:tc>
        <w:tc>
          <w:tcPr>
            <w:tcW w:w="1134" w:type="dxa"/>
            <w:vAlign w:val="center"/>
          </w:tcPr>
          <w:p w14:paraId="46EAFFC0"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Тийм</w:t>
            </w:r>
          </w:p>
        </w:tc>
        <w:tc>
          <w:tcPr>
            <w:tcW w:w="850" w:type="dxa"/>
            <w:vAlign w:val="center"/>
          </w:tcPr>
          <w:p w14:paraId="406238B3" w14:textId="77777777" w:rsidR="008E6013" w:rsidRPr="0088622E" w:rsidRDefault="008E6013" w:rsidP="00230379">
            <w:pPr>
              <w:jc w:val="center"/>
              <w:rPr>
                <w:rFonts w:ascii="Arial" w:hAnsi="Arial" w:cs="Arial"/>
                <w:sz w:val="22"/>
                <w:szCs w:val="22"/>
              </w:rPr>
            </w:pPr>
          </w:p>
        </w:tc>
        <w:tc>
          <w:tcPr>
            <w:tcW w:w="3260" w:type="dxa"/>
            <w:vAlign w:val="center"/>
          </w:tcPr>
          <w:p w14:paraId="1325FD9A"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8E7FF9" w:rsidRPr="0088622E">
              <w:rPr>
                <w:rFonts w:ascii="Arial" w:hAnsi="Arial" w:cs="Arial"/>
                <w:sz w:val="22"/>
                <w:szCs w:val="22"/>
              </w:rPr>
              <w:t>Аюулгүй, баталгаатай бүтээгдэхүүн нэмэгдэнэ.</w:t>
            </w:r>
          </w:p>
        </w:tc>
      </w:tr>
      <w:tr w:rsidR="008E6013" w:rsidRPr="001E5AE7" w14:paraId="339E9014" w14:textId="77777777" w:rsidTr="00910D87">
        <w:trPr>
          <w:trHeight w:val="525"/>
        </w:trPr>
        <w:tc>
          <w:tcPr>
            <w:tcW w:w="1985" w:type="dxa"/>
            <w:vMerge/>
          </w:tcPr>
          <w:p w14:paraId="1F3A25C9" w14:textId="77777777" w:rsidR="008E6013" w:rsidRPr="0088622E" w:rsidRDefault="008E6013" w:rsidP="00230379">
            <w:pPr>
              <w:ind w:right="410"/>
              <w:rPr>
                <w:rFonts w:ascii="Arial" w:hAnsi="Arial" w:cs="Arial"/>
                <w:sz w:val="22"/>
                <w:szCs w:val="22"/>
              </w:rPr>
            </w:pPr>
          </w:p>
        </w:tc>
        <w:tc>
          <w:tcPr>
            <w:tcW w:w="2581" w:type="dxa"/>
            <w:vAlign w:val="center"/>
          </w:tcPr>
          <w:p w14:paraId="14C86045"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7.4.Хувь хүний/гэр бүлийн санхүүгийн байдалд (шууд буюу урт хугацааны туршид) нөлөө үзүүлэх эсэх</w:t>
            </w:r>
          </w:p>
        </w:tc>
        <w:tc>
          <w:tcPr>
            <w:tcW w:w="1134" w:type="dxa"/>
            <w:vAlign w:val="center"/>
          </w:tcPr>
          <w:p w14:paraId="6621FF25" w14:textId="77777777" w:rsidR="008E6013" w:rsidRPr="0088622E" w:rsidRDefault="008E7FF9" w:rsidP="00230379">
            <w:pPr>
              <w:jc w:val="center"/>
              <w:rPr>
                <w:rFonts w:ascii="Arial" w:hAnsi="Arial" w:cs="Arial"/>
                <w:sz w:val="22"/>
                <w:szCs w:val="22"/>
              </w:rPr>
            </w:pPr>
            <w:r w:rsidRPr="0088622E">
              <w:rPr>
                <w:rFonts w:ascii="Arial" w:hAnsi="Arial" w:cs="Arial"/>
                <w:sz w:val="22"/>
                <w:szCs w:val="22"/>
                <w:lang w:val="mn-MN"/>
              </w:rPr>
              <w:t>Хосолмол</w:t>
            </w:r>
            <w:r w:rsidR="008E6013" w:rsidRPr="0088622E">
              <w:rPr>
                <w:rFonts w:ascii="Arial" w:hAnsi="Arial" w:cs="Arial"/>
                <w:noProof/>
                <w:sz w:val="22"/>
                <w:szCs w:val="22"/>
              </w:rPr>
              <mc:AlternateContent>
                <mc:Choice Requires="wps">
                  <w:drawing>
                    <wp:inline distT="0" distB="0" distL="0" distR="0" wp14:anchorId="775215AF" wp14:editId="2316E006">
                      <wp:extent cx="241300" cy="120650"/>
                      <wp:effectExtent l="0" t="0" r="0" b="0"/>
                      <wp:docPr id="64235472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D93425" id="Rectangle 4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4146249B" w14:textId="77777777" w:rsidR="008E6013" w:rsidRPr="0088622E" w:rsidRDefault="008E6013" w:rsidP="00230379">
            <w:pPr>
              <w:jc w:val="center"/>
              <w:rPr>
                <w:rFonts w:ascii="Arial" w:hAnsi="Arial" w:cs="Arial"/>
                <w:sz w:val="22"/>
                <w:szCs w:val="22"/>
              </w:rPr>
            </w:pPr>
          </w:p>
        </w:tc>
        <w:tc>
          <w:tcPr>
            <w:tcW w:w="3260" w:type="dxa"/>
            <w:vAlign w:val="center"/>
          </w:tcPr>
          <w:p w14:paraId="3AF712F2" w14:textId="77777777" w:rsidR="008E6013" w:rsidRPr="0088622E" w:rsidRDefault="00E347E0" w:rsidP="00910D87">
            <w:pPr>
              <w:pStyle w:val="p1"/>
              <w:rPr>
                <w:rFonts w:ascii="Arial" w:hAnsi="Arial" w:cs="Arial"/>
                <w:sz w:val="22"/>
                <w:szCs w:val="22"/>
              </w:rPr>
            </w:pPr>
            <w:r w:rsidRPr="0088622E">
              <w:rPr>
                <w:rFonts w:ascii="Arial" w:hAnsi="Arial" w:cs="Arial"/>
                <w:sz w:val="22"/>
                <w:szCs w:val="22"/>
              </w:rPr>
              <w:t>Богино хугацаанд үнэ өсөх нөлөө үзүүлэх боловч урт хугацаанд чанар, эрүүл мэндийн үр ашиг нэмэгдэнэ.</w:t>
            </w:r>
          </w:p>
        </w:tc>
      </w:tr>
      <w:tr w:rsidR="008E6013" w:rsidRPr="001E5AE7" w14:paraId="24460949" w14:textId="77777777" w:rsidTr="00910D87">
        <w:trPr>
          <w:trHeight w:val="525"/>
        </w:trPr>
        <w:tc>
          <w:tcPr>
            <w:tcW w:w="1985" w:type="dxa"/>
            <w:vMerge w:val="restart"/>
          </w:tcPr>
          <w:p w14:paraId="650A11A6"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8.Тодорхой бүс нутаг, салбарууд</w:t>
            </w:r>
          </w:p>
        </w:tc>
        <w:tc>
          <w:tcPr>
            <w:tcW w:w="2581" w:type="dxa"/>
            <w:vAlign w:val="center"/>
          </w:tcPr>
          <w:p w14:paraId="4E540AF5"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8.1.Тодорхой бүс нутагт буюу тодорхой нэг чиглэлд ажлын байрыг шинээр бий болгох эсэх</w:t>
            </w:r>
          </w:p>
        </w:tc>
        <w:tc>
          <w:tcPr>
            <w:tcW w:w="1134" w:type="dxa"/>
            <w:vAlign w:val="center"/>
          </w:tcPr>
          <w:p w14:paraId="09354A4D" w14:textId="77777777" w:rsidR="008E6013" w:rsidRPr="0088622E" w:rsidRDefault="008E6013" w:rsidP="00230379">
            <w:pPr>
              <w:jc w:val="center"/>
              <w:rPr>
                <w:rFonts w:ascii="Arial" w:hAnsi="Arial" w:cs="Arial"/>
                <w:b/>
                <w:sz w:val="22"/>
                <w:szCs w:val="22"/>
              </w:rPr>
            </w:pPr>
            <w:r w:rsidRPr="0088622E">
              <w:rPr>
                <w:rFonts w:ascii="Arial" w:hAnsi="Arial" w:cs="Arial"/>
                <w:bCs/>
                <w:sz w:val="22"/>
                <w:szCs w:val="22"/>
              </w:rPr>
              <w:t>Тийм</w:t>
            </w:r>
            <w:r w:rsidRPr="0088622E">
              <w:rPr>
                <w:rFonts w:ascii="Arial" w:hAnsi="Arial" w:cs="Arial"/>
                <w:noProof/>
                <w:sz w:val="22"/>
                <w:szCs w:val="22"/>
              </w:rPr>
              <mc:AlternateContent>
                <mc:Choice Requires="wps">
                  <w:drawing>
                    <wp:inline distT="0" distB="0" distL="0" distR="0" wp14:anchorId="3F9D0CFD" wp14:editId="07081257">
                      <wp:extent cx="241300" cy="120650"/>
                      <wp:effectExtent l="0" t="0" r="0" b="0"/>
                      <wp:docPr id="18649646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1ED28BE" id="Rectangle 4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5C7011A9" w14:textId="77777777" w:rsidR="008E6013" w:rsidRPr="0088622E" w:rsidRDefault="008E6013" w:rsidP="00230379">
            <w:pPr>
              <w:jc w:val="center"/>
              <w:rPr>
                <w:rFonts w:ascii="Arial" w:hAnsi="Arial" w:cs="Arial"/>
                <w:sz w:val="22"/>
                <w:szCs w:val="22"/>
              </w:rPr>
            </w:pPr>
          </w:p>
        </w:tc>
        <w:tc>
          <w:tcPr>
            <w:tcW w:w="3260" w:type="dxa"/>
            <w:vAlign w:val="center"/>
          </w:tcPr>
          <w:p w14:paraId="5262683F" w14:textId="77777777" w:rsidR="008E6013" w:rsidRPr="0088622E" w:rsidRDefault="008E7FF9" w:rsidP="00910D87">
            <w:pPr>
              <w:pStyle w:val="p1"/>
              <w:rPr>
                <w:rFonts w:ascii="Arial" w:hAnsi="Arial" w:cs="Arial"/>
                <w:sz w:val="22"/>
                <w:szCs w:val="22"/>
              </w:rPr>
            </w:pPr>
            <w:r w:rsidRPr="0088622E">
              <w:rPr>
                <w:rFonts w:ascii="Arial" w:hAnsi="Arial" w:cs="Arial"/>
                <w:sz w:val="22"/>
                <w:szCs w:val="22"/>
              </w:rPr>
              <w:t>Мал эмнэлэг, боловсруулалт, логистикт ажлын байр нэмэгдэнэ.</w:t>
            </w:r>
          </w:p>
        </w:tc>
      </w:tr>
      <w:tr w:rsidR="008E6013" w:rsidRPr="001E5AE7" w14:paraId="044D68F4" w14:textId="77777777" w:rsidTr="00910D87">
        <w:trPr>
          <w:trHeight w:val="525"/>
        </w:trPr>
        <w:tc>
          <w:tcPr>
            <w:tcW w:w="1985" w:type="dxa"/>
            <w:vMerge/>
          </w:tcPr>
          <w:p w14:paraId="2DDF0B8A" w14:textId="77777777" w:rsidR="008E6013" w:rsidRPr="0088622E" w:rsidRDefault="008E6013" w:rsidP="00230379">
            <w:pPr>
              <w:ind w:right="410"/>
              <w:rPr>
                <w:rFonts w:ascii="Arial" w:hAnsi="Arial" w:cs="Arial"/>
                <w:sz w:val="22"/>
                <w:szCs w:val="22"/>
              </w:rPr>
            </w:pPr>
          </w:p>
        </w:tc>
        <w:tc>
          <w:tcPr>
            <w:tcW w:w="2581" w:type="dxa"/>
            <w:vAlign w:val="center"/>
          </w:tcPr>
          <w:p w14:paraId="60CA74B0"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8.2.Тодорхой бүс нутагт буюу тодорхой нэг чиглэлд ажлын байр багасгах чиглэлээр нөлөө үзүүлэх эсэх</w:t>
            </w:r>
          </w:p>
        </w:tc>
        <w:tc>
          <w:tcPr>
            <w:tcW w:w="1134" w:type="dxa"/>
            <w:vAlign w:val="center"/>
          </w:tcPr>
          <w:p w14:paraId="51EB6FAF" w14:textId="77777777" w:rsidR="008E6013" w:rsidRPr="0088622E" w:rsidRDefault="008E7FF9" w:rsidP="00230379">
            <w:pPr>
              <w:jc w:val="center"/>
              <w:rPr>
                <w:rFonts w:ascii="Arial" w:hAnsi="Arial" w:cs="Arial"/>
                <w:sz w:val="22"/>
                <w:szCs w:val="22"/>
                <w:lang w:val="mn-MN"/>
              </w:rPr>
            </w:pPr>
            <w:r w:rsidRPr="0088622E">
              <w:rPr>
                <w:rFonts w:ascii="Arial" w:hAnsi="Arial" w:cs="Arial"/>
                <w:sz w:val="22"/>
                <w:szCs w:val="22"/>
                <w:lang w:val="mn-MN"/>
              </w:rPr>
              <w:t>Болзошгүй</w:t>
            </w:r>
          </w:p>
        </w:tc>
        <w:tc>
          <w:tcPr>
            <w:tcW w:w="850" w:type="dxa"/>
            <w:vAlign w:val="center"/>
          </w:tcPr>
          <w:p w14:paraId="50286E0E" w14:textId="77777777" w:rsidR="008E6013" w:rsidRPr="0088622E" w:rsidRDefault="008E6013" w:rsidP="00230379">
            <w:pPr>
              <w:jc w:val="center"/>
              <w:rPr>
                <w:rFonts w:ascii="Arial" w:hAnsi="Arial" w:cs="Arial"/>
                <w:sz w:val="22"/>
                <w:szCs w:val="22"/>
              </w:rPr>
            </w:pPr>
          </w:p>
        </w:tc>
        <w:tc>
          <w:tcPr>
            <w:tcW w:w="3260" w:type="dxa"/>
            <w:vAlign w:val="center"/>
          </w:tcPr>
          <w:p w14:paraId="3A12F4FD"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Шаардлага хангах чадвар сул аж ахуйн нэгжүүд зах зээлээс шахагдах эрсдэлтэй.</w:t>
            </w:r>
          </w:p>
        </w:tc>
      </w:tr>
      <w:tr w:rsidR="008E6013" w:rsidRPr="001E5AE7" w14:paraId="13BA2C78" w14:textId="77777777" w:rsidTr="00910D87">
        <w:trPr>
          <w:trHeight w:val="525"/>
        </w:trPr>
        <w:tc>
          <w:tcPr>
            <w:tcW w:w="1985" w:type="dxa"/>
            <w:vMerge/>
          </w:tcPr>
          <w:p w14:paraId="28C0005B" w14:textId="77777777" w:rsidR="008E6013" w:rsidRPr="0088622E" w:rsidRDefault="008E6013" w:rsidP="00230379">
            <w:pPr>
              <w:ind w:right="410"/>
              <w:rPr>
                <w:rFonts w:ascii="Arial" w:hAnsi="Arial" w:cs="Arial"/>
                <w:sz w:val="22"/>
                <w:szCs w:val="22"/>
              </w:rPr>
            </w:pPr>
          </w:p>
        </w:tc>
        <w:tc>
          <w:tcPr>
            <w:tcW w:w="2581" w:type="dxa"/>
            <w:vAlign w:val="center"/>
          </w:tcPr>
          <w:p w14:paraId="68DA60DF"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8.3.Жижиг, дунд үйлдвэр, эсхүл аль нэг салбарт нөлөө үзүүлэх эсэх</w:t>
            </w:r>
          </w:p>
        </w:tc>
        <w:tc>
          <w:tcPr>
            <w:tcW w:w="1134" w:type="dxa"/>
            <w:vAlign w:val="center"/>
          </w:tcPr>
          <w:p w14:paraId="1CC34599"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Тийм</w:t>
            </w:r>
            <w:r w:rsidRPr="0088622E">
              <w:rPr>
                <w:rFonts w:ascii="Arial" w:hAnsi="Arial" w:cs="Arial"/>
                <w:noProof/>
                <w:sz w:val="22"/>
                <w:szCs w:val="22"/>
              </w:rPr>
              <mc:AlternateContent>
                <mc:Choice Requires="wps">
                  <w:drawing>
                    <wp:inline distT="0" distB="0" distL="0" distR="0" wp14:anchorId="2F07C60E" wp14:editId="5845E365">
                      <wp:extent cx="241300" cy="120650"/>
                      <wp:effectExtent l="0" t="0" r="0" b="0"/>
                      <wp:docPr id="207979577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B4D1714" id="Rectangle 3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0A51B85B" w14:textId="77777777" w:rsidR="008E6013" w:rsidRPr="0088622E" w:rsidRDefault="008E6013" w:rsidP="00230379">
            <w:pPr>
              <w:jc w:val="center"/>
              <w:rPr>
                <w:rFonts w:ascii="Arial" w:hAnsi="Arial" w:cs="Arial"/>
                <w:sz w:val="22"/>
                <w:szCs w:val="22"/>
              </w:rPr>
            </w:pPr>
          </w:p>
        </w:tc>
        <w:tc>
          <w:tcPr>
            <w:tcW w:w="3260" w:type="dxa"/>
            <w:vAlign w:val="center"/>
          </w:tcPr>
          <w:p w14:paraId="7C1A3041"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E347E0" w:rsidRPr="0088622E">
              <w:rPr>
                <w:rFonts w:ascii="Arial" w:hAnsi="Arial" w:cs="Arial"/>
                <w:sz w:val="22"/>
                <w:szCs w:val="22"/>
              </w:rPr>
              <w:t>Нэмүү өртөг шингэсэн үйлдвэрлэл, боловсруулалтын салбарын өсөлтийг дэмжинэ.</w:t>
            </w:r>
          </w:p>
        </w:tc>
      </w:tr>
      <w:tr w:rsidR="008E6013" w:rsidRPr="001E5AE7" w14:paraId="58C111C8" w14:textId="77777777" w:rsidTr="00910D87">
        <w:trPr>
          <w:trHeight w:val="525"/>
        </w:trPr>
        <w:tc>
          <w:tcPr>
            <w:tcW w:w="1985" w:type="dxa"/>
            <w:vMerge w:val="restart"/>
          </w:tcPr>
          <w:p w14:paraId="6848BF00"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9.Төрийн захиргааны байгууллага</w:t>
            </w:r>
          </w:p>
        </w:tc>
        <w:tc>
          <w:tcPr>
            <w:tcW w:w="2581" w:type="dxa"/>
            <w:vAlign w:val="center"/>
          </w:tcPr>
          <w:p w14:paraId="49D440CF"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9.1.Улсын төсөвт нөлөө үзүүлэх эсэх</w:t>
            </w:r>
          </w:p>
        </w:tc>
        <w:tc>
          <w:tcPr>
            <w:tcW w:w="1134" w:type="dxa"/>
            <w:vAlign w:val="center"/>
          </w:tcPr>
          <w:p w14:paraId="6EC72EEC" w14:textId="77777777" w:rsidR="008E6013" w:rsidRPr="0088622E" w:rsidRDefault="008E6013" w:rsidP="00230379">
            <w:pPr>
              <w:jc w:val="center"/>
              <w:rPr>
                <w:rFonts w:ascii="Arial" w:hAnsi="Arial" w:cs="Arial"/>
                <w:b/>
                <w:sz w:val="22"/>
                <w:szCs w:val="22"/>
              </w:rPr>
            </w:pPr>
            <w:r w:rsidRPr="0088622E">
              <w:rPr>
                <w:rFonts w:ascii="Arial" w:hAnsi="Arial" w:cs="Arial"/>
                <w:sz w:val="22"/>
                <w:szCs w:val="22"/>
              </w:rPr>
              <w:t>Тийм</w:t>
            </w:r>
          </w:p>
        </w:tc>
        <w:tc>
          <w:tcPr>
            <w:tcW w:w="850" w:type="dxa"/>
            <w:vAlign w:val="center"/>
          </w:tcPr>
          <w:p w14:paraId="6A5FF8E3"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0C319181" wp14:editId="64A7C659">
                      <wp:extent cx="241300" cy="120650"/>
                      <wp:effectExtent l="0" t="0" r="0" b="0"/>
                      <wp:docPr id="165776776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63EAEC7" id="Rectangle 38"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3260" w:type="dxa"/>
            <w:vAlign w:val="center"/>
          </w:tcPr>
          <w:p w14:paraId="7EDBFE8B"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8E7FF9" w:rsidRPr="0088622E">
              <w:rPr>
                <w:rFonts w:ascii="Arial" w:hAnsi="Arial" w:cs="Arial"/>
                <w:sz w:val="22"/>
                <w:szCs w:val="22"/>
              </w:rPr>
              <w:t>Эхний үед зардал нэмэгдэнэ (бүртгэл, хяналт), урт хугацаанд татварын бааз тэлнэ.</w:t>
            </w:r>
          </w:p>
        </w:tc>
      </w:tr>
      <w:tr w:rsidR="008E6013" w:rsidRPr="001E5AE7" w14:paraId="472ABDC7" w14:textId="77777777" w:rsidTr="00910D87">
        <w:trPr>
          <w:trHeight w:val="525"/>
        </w:trPr>
        <w:tc>
          <w:tcPr>
            <w:tcW w:w="1985" w:type="dxa"/>
            <w:vMerge/>
          </w:tcPr>
          <w:p w14:paraId="01D40618" w14:textId="77777777" w:rsidR="008E6013" w:rsidRPr="0088622E" w:rsidRDefault="008E6013" w:rsidP="00230379">
            <w:pPr>
              <w:ind w:right="410"/>
              <w:rPr>
                <w:rFonts w:ascii="Arial" w:hAnsi="Arial" w:cs="Arial"/>
                <w:sz w:val="22"/>
                <w:szCs w:val="22"/>
              </w:rPr>
            </w:pPr>
          </w:p>
        </w:tc>
        <w:tc>
          <w:tcPr>
            <w:tcW w:w="2581" w:type="dxa"/>
            <w:vAlign w:val="center"/>
          </w:tcPr>
          <w:p w14:paraId="3DFA716E"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9.2.Шинээр төрийн байгууллага байгуулах, эсхүл төрийн байгууллагад бүтцийн өөрчлөлт хийх шаардлага тавигдах эсэх</w:t>
            </w:r>
          </w:p>
        </w:tc>
        <w:tc>
          <w:tcPr>
            <w:tcW w:w="1134" w:type="dxa"/>
            <w:vAlign w:val="center"/>
          </w:tcPr>
          <w:p w14:paraId="4BDE50F8"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13711EEC" wp14:editId="75BC0E5C">
                      <wp:extent cx="241300" cy="120650"/>
                      <wp:effectExtent l="0" t="0" r="0" b="0"/>
                      <wp:docPr id="189155688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0843F2A" id="Rectangle 3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2AD519EE"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Үгүй</w:t>
            </w:r>
          </w:p>
        </w:tc>
        <w:tc>
          <w:tcPr>
            <w:tcW w:w="3260" w:type="dxa"/>
            <w:vAlign w:val="center"/>
          </w:tcPr>
          <w:p w14:paraId="4C507F26" w14:textId="6B5DD68E" w:rsidR="008E6013" w:rsidRPr="0088622E" w:rsidRDefault="008E7FF9" w:rsidP="00910D87">
            <w:pPr>
              <w:pStyle w:val="p1"/>
              <w:rPr>
                <w:rFonts w:ascii="Arial" w:hAnsi="Arial" w:cs="Arial"/>
                <w:sz w:val="22"/>
                <w:szCs w:val="22"/>
              </w:rPr>
            </w:pPr>
            <w:r w:rsidRPr="0088622E">
              <w:rPr>
                <w:rFonts w:ascii="Arial" w:hAnsi="Arial" w:cs="Arial"/>
                <w:sz w:val="22"/>
                <w:szCs w:val="22"/>
              </w:rPr>
              <w:t>Харин одоо байгаа байгууллагын чадавх сайжруулах шаардлагатай.</w:t>
            </w:r>
          </w:p>
        </w:tc>
      </w:tr>
      <w:tr w:rsidR="008E6013" w:rsidRPr="001E5AE7" w14:paraId="5633DE68" w14:textId="77777777" w:rsidTr="00910D87">
        <w:trPr>
          <w:trHeight w:val="525"/>
        </w:trPr>
        <w:tc>
          <w:tcPr>
            <w:tcW w:w="1985" w:type="dxa"/>
            <w:vMerge/>
          </w:tcPr>
          <w:p w14:paraId="4DBF677D" w14:textId="77777777" w:rsidR="008E6013" w:rsidRPr="0088622E" w:rsidRDefault="008E6013" w:rsidP="00230379">
            <w:pPr>
              <w:ind w:right="410"/>
              <w:rPr>
                <w:rFonts w:ascii="Arial" w:hAnsi="Arial" w:cs="Arial"/>
                <w:sz w:val="22"/>
                <w:szCs w:val="22"/>
              </w:rPr>
            </w:pPr>
          </w:p>
        </w:tc>
        <w:tc>
          <w:tcPr>
            <w:tcW w:w="2581" w:type="dxa"/>
            <w:vAlign w:val="center"/>
          </w:tcPr>
          <w:p w14:paraId="42F20B57"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9.3.Төрийн байгууллагад захиргааны шинэ чиг үүрэг бий болгох эсэх</w:t>
            </w:r>
          </w:p>
        </w:tc>
        <w:tc>
          <w:tcPr>
            <w:tcW w:w="1134" w:type="dxa"/>
            <w:vAlign w:val="center"/>
          </w:tcPr>
          <w:p w14:paraId="5AA9D5C8" w14:textId="77777777" w:rsidR="00E347E0" w:rsidRPr="0088622E" w:rsidRDefault="00E347E0" w:rsidP="00E347E0">
            <w:pPr>
              <w:pStyle w:val="p1"/>
              <w:rPr>
                <w:rFonts w:ascii="Arial" w:hAnsi="Arial" w:cs="Arial"/>
                <w:sz w:val="22"/>
                <w:szCs w:val="22"/>
              </w:rPr>
            </w:pPr>
            <w:r w:rsidRPr="0088622E">
              <w:rPr>
                <w:rFonts w:ascii="Arial" w:hAnsi="Arial" w:cs="Arial"/>
                <w:sz w:val="22"/>
                <w:szCs w:val="22"/>
              </w:rPr>
              <w:t>Тийм (хэсэгчлэн)</w:t>
            </w:r>
          </w:p>
          <w:p w14:paraId="407B36F1" w14:textId="77777777" w:rsidR="008E6013" w:rsidRPr="0088622E" w:rsidRDefault="008E6013" w:rsidP="00E347E0">
            <w:pPr>
              <w:rPr>
                <w:rFonts w:ascii="Arial" w:hAnsi="Arial" w:cs="Arial"/>
                <w:b/>
                <w:sz w:val="22"/>
                <w:szCs w:val="22"/>
              </w:rPr>
            </w:pPr>
          </w:p>
        </w:tc>
        <w:tc>
          <w:tcPr>
            <w:tcW w:w="850" w:type="dxa"/>
            <w:vAlign w:val="center"/>
          </w:tcPr>
          <w:p w14:paraId="51F79ADC" w14:textId="77777777" w:rsidR="008E6013" w:rsidRPr="0088622E" w:rsidRDefault="008E6013" w:rsidP="00230379">
            <w:pPr>
              <w:jc w:val="center"/>
              <w:rPr>
                <w:rFonts w:ascii="Arial" w:hAnsi="Arial" w:cs="Arial"/>
                <w:sz w:val="22"/>
                <w:szCs w:val="22"/>
              </w:rPr>
            </w:pPr>
          </w:p>
        </w:tc>
        <w:tc>
          <w:tcPr>
            <w:tcW w:w="3260" w:type="dxa"/>
            <w:vAlign w:val="center"/>
          </w:tcPr>
          <w:p w14:paraId="22FCC590" w14:textId="77777777" w:rsidR="008E6013" w:rsidRPr="0088622E" w:rsidRDefault="00E347E0" w:rsidP="00910D87">
            <w:pPr>
              <w:pStyle w:val="p1"/>
              <w:rPr>
                <w:rFonts w:ascii="Arial" w:hAnsi="Arial" w:cs="Arial"/>
                <w:sz w:val="22"/>
                <w:szCs w:val="22"/>
              </w:rPr>
            </w:pPr>
            <w:r w:rsidRPr="0088622E">
              <w:rPr>
                <w:rFonts w:ascii="Arial" w:hAnsi="Arial" w:cs="Arial"/>
                <w:sz w:val="22"/>
                <w:szCs w:val="22"/>
              </w:rPr>
              <w:t>Хяналт, бүртгэл, тайлагналын чиг үүрэг нэмэгдэх боловч одоо байгаа бүтэц дээр хэрэгжүүлэх боломжтой.</w:t>
            </w:r>
          </w:p>
        </w:tc>
      </w:tr>
      <w:tr w:rsidR="008E6013" w:rsidRPr="001E5AE7" w14:paraId="5F0D9F8E" w14:textId="77777777" w:rsidTr="00910D87">
        <w:trPr>
          <w:trHeight w:val="525"/>
        </w:trPr>
        <w:tc>
          <w:tcPr>
            <w:tcW w:w="1985" w:type="dxa"/>
            <w:vMerge w:val="restart"/>
          </w:tcPr>
          <w:p w14:paraId="1EE8255C" w14:textId="77777777" w:rsidR="008E6013" w:rsidRPr="0088622E" w:rsidRDefault="008E6013" w:rsidP="00230379">
            <w:pPr>
              <w:ind w:right="410"/>
              <w:rPr>
                <w:rFonts w:ascii="Arial" w:hAnsi="Arial" w:cs="Arial"/>
                <w:sz w:val="22"/>
                <w:szCs w:val="22"/>
              </w:rPr>
            </w:pPr>
            <w:r w:rsidRPr="0088622E">
              <w:rPr>
                <w:rFonts w:ascii="Arial" w:hAnsi="Arial" w:cs="Arial"/>
                <w:sz w:val="22"/>
                <w:szCs w:val="22"/>
              </w:rPr>
              <w:t>10.Макро эдийн засгийн хүрээнд</w:t>
            </w:r>
          </w:p>
        </w:tc>
        <w:tc>
          <w:tcPr>
            <w:tcW w:w="2581" w:type="dxa"/>
            <w:vAlign w:val="center"/>
          </w:tcPr>
          <w:p w14:paraId="4AEDEB46"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10.1.Эдийн засгийн өсөлт болон ажил эрхлэлтийн байдалд нөлөө үзүүлэх эсэх</w:t>
            </w:r>
          </w:p>
        </w:tc>
        <w:tc>
          <w:tcPr>
            <w:tcW w:w="1134" w:type="dxa"/>
            <w:vAlign w:val="center"/>
          </w:tcPr>
          <w:p w14:paraId="2467C6C1"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Тийм</w:t>
            </w:r>
            <w:r w:rsidRPr="0088622E">
              <w:rPr>
                <w:rFonts w:ascii="Arial" w:hAnsi="Arial" w:cs="Arial"/>
                <w:noProof/>
                <w:sz w:val="22"/>
                <w:szCs w:val="22"/>
              </w:rPr>
              <mc:AlternateContent>
                <mc:Choice Requires="wps">
                  <w:drawing>
                    <wp:inline distT="0" distB="0" distL="0" distR="0" wp14:anchorId="409CEE2E" wp14:editId="5F6A3AB1">
                      <wp:extent cx="241300" cy="120650"/>
                      <wp:effectExtent l="0" t="0" r="0" b="0"/>
                      <wp:docPr id="2212080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84E029" id="Rectangle 35"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850" w:type="dxa"/>
            <w:vAlign w:val="center"/>
          </w:tcPr>
          <w:p w14:paraId="3C40AA49" w14:textId="77777777" w:rsidR="008E6013" w:rsidRPr="0088622E" w:rsidRDefault="008E6013" w:rsidP="00230379">
            <w:pPr>
              <w:jc w:val="center"/>
              <w:rPr>
                <w:rFonts w:ascii="Arial" w:hAnsi="Arial" w:cs="Arial"/>
                <w:sz w:val="22"/>
                <w:szCs w:val="22"/>
              </w:rPr>
            </w:pPr>
          </w:p>
        </w:tc>
        <w:tc>
          <w:tcPr>
            <w:tcW w:w="3260" w:type="dxa"/>
            <w:vAlign w:val="center"/>
          </w:tcPr>
          <w:p w14:paraId="17D19A00"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8E7FF9" w:rsidRPr="0088622E">
              <w:rPr>
                <w:rFonts w:ascii="Arial" w:hAnsi="Arial" w:cs="Arial"/>
                <w:sz w:val="22"/>
                <w:szCs w:val="22"/>
              </w:rPr>
              <w:t>Мал аж ахуйн бүтээмж өсвөл эдийн засагт эерэг нөлөөтэй.</w:t>
            </w:r>
          </w:p>
        </w:tc>
      </w:tr>
      <w:tr w:rsidR="008E6013" w:rsidRPr="001E5AE7" w14:paraId="3F9604F5" w14:textId="77777777" w:rsidTr="00910D87">
        <w:trPr>
          <w:trHeight w:val="525"/>
        </w:trPr>
        <w:tc>
          <w:tcPr>
            <w:tcW w:w="1985" w:type="dxa"/>
            <w:vMerge/>
            <w:vAlign w:val="center"/>
          </w:tcPr>
          <w:p w14:paraId="28AEF536" w14:textId="77777777" w:rsidR="008E6013" w:rsidRPr="0088622E" w:rsidRDefault="008E6013" w:rsidP="00230379">
            <w:pPr>
              <w:ind w:right="410"/>
              <w:rPr>
                <w:rFonts w:ascii="Arial" w:hAnsi="Arial" w:cs="Arial"/>
                <w:sz w:val="22"/>
                <w:szCs w:val="22"/>
              </w:rPr>
            </w:pPr>
          </w:p>
        </w:tc>
        <w:tc>
          <w:tcPr>
            <w:tcW w:w="2581" w:type="dxa"/>
            <w:vAlign w:val="center"/>
          </w:tcPr>
          <w:p w14:paraId="5B01DE4D"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10.2.Хөрөнгө оруулалтын нөхцөлийг сайжруулах, зах зээлийн тогтвортой хөгжлийг дэмжих эсэх</w:t>
            </w:r>
          </w:p>
        </w:tc>
        <w:tc>
          <w:tcPr>
            <w:tcW w:w="1134" w:type="dxa"/>
            <w:vAlign w:val="center"/>
          </w:tcPr>
          <w:p w14:paraId="71BA06F6" w14:textId="77777777" w:rsidR="008E6013" w:rsidRPr="0088622E" w:rsidRDefault="008E6013" w:rsidP="00230379">
            <w:pPr>
              <w:jc w:val="center"/>
              <w:rPr>
                <w:rFonts w:ascii="Arial" w:hAnsi="Arial" w:cs="Arial"/>
                <w:sz w:val="22"/>
                <w:szCs w:val="22"/>
              </w:rPr>
            </w:pPr>
            <w:r w:rsidRPr="0088622E">
              <w:rPr>
                <w:rFonts w:ascii="Arial" w:hAnsi="Arial" w:cs="Arial"/>
                <w:sz w:val="22"/>
                <w:szCs w:val="22"/>
              </w:rPr>
              <w:t>Тийм</w:t>
            </w:r>
          </w:p>
        </w:tc>
        <w:tc>
          <w:tcPr>
            <w:tcW w:w="850" w:type="dxa"/>
            <w:vAlign w:val="center"/>
          </w:tcPr>
          <w:p w14:paraId="08AA0727" w14:textId="77777777" w:rsidR="008E6013" w:rsidRPr="0088622E" w:rsidRDefault="008E6013" w:rsidP="00230379">
            <w:pPr>
              <w:jc w:val="center"/>
              <w:rPr>
                <w:rFonts w:ascii="Arial" w:hAnsi="Arial" w:cs="Arial"/>
                <w:sz w:val="22"/>
                <w:szCs w:val="22"/>
              </w:rPr>
            </w:pPr>
            <w:r w:rsidRPr="0088622E">
              <w:rPr>
                <w:rFonts w:ascii="Arial" w:hAnsi="Arial" w:cs="Arial"/>
                <w:noProof/>
                <w:sz w:val="22"/>
                <w:szCs w:val="22"/>
              </w:rPr>
              <mc:AlternateContent>
                <mc:Choice Requires="wps">
                  <w:drawing>
                    <wp:inline distT="0" distB="0" distL="0" distR="0" wp14:anchorId="095A8C4B" wp14:editId="71C4D39D">
                      <wp:extent cx="241300" cy="120650"/>
                      <wp:effectExtent l="0" t="0" r="0" b="0"/>
                      <wp:docPr id="48659683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2F9635" id="Rectangle 3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3260" w:type="dxa"/>
            <w:vAlign w:val="center"/>
          </w:tcPr>
          <w:p w14:paraId="7DE11956" w14:textId="77777777" w:rsidR="008E6013" w:rsidRPr="0088622E" w:rsidRDefault="008E6013" w:rsidP="00910D87">
            <w:pPr>
              <w:pStyle w:val="p1"/>
              <w:rPr>
                <w:rFonts w:ascii="Arial" w:hAnsi="Arial" w:cs="Arial"/>
                <w:sz w:val="22"/>
                <w:szCs w:val="22"/>
              </w:rPr>
            </w:pPr>
            <w:r w:rsidRPr="0088622E">
              <w:rPr>
                <w:rFonts w:ascii="Arial" w:hAnsi="Arial" w:cs="Arial"/>
                <w:sz w:val="22"/>
                <w:szCs w:val="22"/>
              </w:rPr>
              <w:t> </w:t>
            </w:r>
            <w:r w:rsidR="008E7FF9" w:rsidRPr="0088622E">
              <w:rPr>
                <w:rFonts w:ascii="Arial" w:hAnsi="Arial" w:cs="Arial"/>
                <w:sz w:val="22"/>
                <w:szCs w:val="22"/>
              </w:rPr>
              <w:t>Ил тод, зохион байгуулалттай салбар болно.</w:t>
            </w:r>
          </w:p>
        </w:tc>
      </w:tr>
      <w:tr w:rsidR="008E6013" w:rsidRPr="001E5AE7" w14:paraId="748A8F76" w14:textId="77777777" w:rsidTr="00910D87">
        <w:trPr>
          <w:trHeight w:val="525"/>
        </w:trPr>
        <w:tc>
          <w:tcPr>
            <w:tcW w:w="1985" w:type="dxa"/>
            <w:vMerge/>
            <w:vAlign w:val="center"/>
          </w:tcPr>
          <w:p w14:paraId="7949097C" w14:textId="77777777" w:rsidR="008E6013" w:rsidRPr="0088622E" w:rsidRDefault="008E6013" w:rsidP="00230379">
            <w:pPr>
              <w:ind w:right="410"/>
              <w:rPr>
                <w:rFonts w:ascii="Arial" w:hAnsi="Arial" w:cs="Arial"/>
                <w:sz w:val="22"/>
                <w:szCs w:val="22"/>
              </w:rPr>
            </w:pPr>
          </w:p>
        </w:tc>
        <w:tc>
          <w:tcPr>
            <w:tcW w:w="2581" w:type="dxa"/>
            <w:vAlign w:val="center"/>
          </w:tcPr>
          <w:p w14:paraId="01FDDC20"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10.3.Инфляци нэмэгдэх эсэх</w:t>
            </w:r>
          </w:p>
        </w:tc>
        <w:tc>
          <w:tcPr>
            <w:tcW w:w="1134" w:type="dxa"/>
            <w:vAlign w:val="center"/>
          </w:tcPr>
          <w:p w14:paraId="02F277B1" w14:textId="77777777" w:rsidR="008E6013" w:rsidRPr="0088622E" w:rsidRDefault="008E7FF9" w:rsidP="008E7FF9">
            <w:pPr>
              <w:pStyle w:val="p1"/>
              <w:rPr>
                <w:rFonts w:ascii="Arial" w:hAnsi="Arial" w:cs="Arial"/>
                <w:sz w:val="22"/>
                <w:szCs w:val="22"/>
              </w:rPr>
            </w:pPr>
            <w:r w:rsidRPr="0088622E">
              <w:rPr>
                <w:rFonts w:ascii="Arial" w:hAnsi="Arial" w:cs="Arial"/>
                <w:sz w:val="22"/>
                <w:szCs w:val="22"/>
              </w:rPr>
              <w:t>Богино хугацаанд өсөх дарамттай</w:t>
            </w:r>
          </w:p>
        </w:tc>
        <w:tc>
          <w:tcPr>
            <w:tcW w:w="850" w:type="dxa"/>
            <w:vAlign w:val="center"/>
          </w:tcPr>
          <w:p w14:paraId="2AE68065" w14:textId="77777777" w:rsidR="008E6013" w:rsidRPr="0088622E" w:rsidRDefault="008E6013" w:rsidP="00230379">
            <w:pPr>
              <w:jc w:val="center"/>
              <w:rPr>
                <w:rFonts w:ascii="Arial" w:hAnsi="Arial" w:cs="Arial"/>
                <w:sz w:val="22"/>
                <w:szCs w:val="22"/>
              </w:rPr>
            </w:pPr>
          </w:p>
        </w:tc>
        <w:tc>
          <w:tcPr>
            <w:tcW w:w="3260" w:type="dxa"/>
            <w:vAlign w:val="center"/>
          </w:tcPr>
          <w:p w14:paraId="67D86AEA" w14:textId="77777777" w:rsidR="008E6013" w:rsidRPr="0088622E" w:rsidRDefault="008E7FF9" w:rsidP="00910D87">
            <w:pPr>
              <w:pStyle w:val="p1"/>
              <w:rPr>
                <w:rFonts w:ascii="Arial" w:hAnsi="Arial" w:cs="Arial"/>
                <w:sz w:val="22"/>
                <w:szCs w:val="22"/>
              </w:rPr>
            </w:pPr>
            <w:r w:rsidRPr="0088622E">
              <w:rPr>
                <w:rFonts w:ascii="Arial" w:hAnsi="Arial" w:cs="Arial"/>
                <w:sz w:val="22"/>
                <w:szCs w:val="22"/>
              </w:rPr>
              <w:t>Нийлүүлэлтийн өөрчлөлтөөс шалтгаална.</w:t>
            </w:r>
          </w:p>
        </w:tc>
      </w:tr>
      <w:tr w:rsidR="008E6013" w:rsidRPr="001E5AE7" w14:paraId="07497669" w14:textId="77777777" w:rsidTr="00910D87">
        <w:trPr>
          <w:trHeight w:val="1206"/>
        </w:trPr>
        <w:tc>
          <w:tcPr>
            <w:tcW w:w="1985" w:type="dxa"/>
            <w:vAlign w:val="center"/>
          </w:tcPr>
          <w:p w14:paraId="02AE96C2" w14:textId="77777777" w:rsidR="008E6013" w:rsidRPr="0088622E" w:rsidRDefault="008E6013" w:rsidP="00230379">
            <w:pPr>
              <w:ind w:right="410"/>
              <w:jc w:val="both"/>
              <w:rPr>
                <w:rFonts w:ascii="Arial" w:hAnsi="Arial" w:cs="Arial"/>
                <w:sz w:val="22"/>
                <w:szCs w:val="22"/>
              </w:rPr>
            </w:pPr>
            <w:r w:rsidRPr="0088622E">
              <w:rPr>
                <w:rFonts w:ascii="Arial" w:hAnsi="Arial" w:cs="Arial"/>
                <w:sz w:val="22"/>
                <w:szCs w:val="22"/>
              </w:rPr>
              <w:t>11.Олон улсын харилцаа</w:t>
            </w:r>
          </w:p>
        </w:tc>
        <w:tc>
          <w:tcPr>
            <w:tcW w:w="2581" w:type="dxa"/>
            <w:vAlign w:val="center"/>
          </w:tcPr>
          <w:p w14:paraId="7EDA51BC" w14:textId="77777777" w:rsidR="008E6013" w:rsidRPr="0088622E" w:rsidRDefault="008E6013" w:rsidP="00230379">
            <w:pPr>
              <w:jc w:val="both"/>
              <w:rPr>
                <w:rFonts w:ascii="Arial" w:hAnsi="Arial" w:cs="Arial"/>
                <w:sz w:val="22"/>
                <w:szCs w:val="22"/>
              </w:rPr>
            </w:pPr>
            <w:r w:rsidRPr="0088622E">
              <w:rPr>
                <w:rFonts w:ascii="Arial" w:hAnsi="Arial" w:cs="Arial"/>
                <w:sz w:val="22"/>
                <w:szCs w:val="22"/>
              </w:rPr>
              <w:t>11.1.Монгол Улсын олон улсын гэрээтэй нийцэж байгаа эсэх</w:t>
            </w:r>
          </w:p>
        </w:tc>
        <w:tc>
          <w:tcPr>
            <w:tcW w:w="1134" w:type="dxa"/>
            <w:vAlign w:val="center"/>
          </w:tcPr>
          <w:p w14:paraId="187EA186" w14:textId="77777777" w:rsidR="008E6013" w:rsidRPr="0088622E" w:rsidRDefault="008E6013" w:rsidP="00230379">
            <w:pPr>
              <w:jc w:val="center"/>
              <w:rPr>
                <w:rFonts w:ascii="Arial" w:hAnsi="Arial" w:cs="Arial"/>
                <w:bCs/>
                <w:sz w:val="22"/>
                <w:szCs w:val="22"/>
              </w:rPr>
            </w:pPr>
            <w:r w:rsidRPr="0088622E">
              <w:rPr>
                <w:rFonts w:ascii="Arial" w:hAnsi="Arial" w:cs="Arial"/>
                <w:bCs/>
                <w:sz w:val="22"/>
                <w:szCs w:val="22"/>
              </w:rPr>
              <w:t>Тийм</w:t>
            </w:r>
          </w:p>
        </w:tc>
        <w:tc>
          <w:tcPr>
            <w:tcW w:w="850" w:type="dxa"/>
            <w:vAlign w:val="center"/>
          </w:tcPr>
          <w:p w14:paraId="4D073E43" w14:textId="77777777" w:rsidR="008E6013" w:rsidRPr="0088622E" w:rsidRDefault="008E6013" w:rsidP="00230379">
            <w:pPr>
              <w:jc w:val="center"/>
              <w:rPr>
                <w:rFonts w:ascii="Arial" w:hAnsi="Arial" w:cs="Arial"/>
                <w:bCs/>
                <w:sz w:val="22"/>
                <w:szCs w:val="22"/>
              </w:rPr>
            </w:pPr>
            <w:r w:rsidRPr="0088622E">
              <w:rPr>
                <w:rFonts w:ascii="Arial" w:hAnsi="Arial" w:cs="Arial"/>
                <w:noProof/>
                <w:sz w:val="22"/>
                <w:szCs w:val="22"/>
              </w:rPr>
              <mc:AlternateContent>
                <mc:Choice Requires="wps">
                  <w:drawing>
                    <wp:inline distT="0" distB="0" distL="0" distR="0" wp14:anchorId="66DD95DE" wp14:editId="5DCB46AE">
                      <wp:extent cx="241300" cy="120650"/>
                      <wp:effectExtent l="0" t="0" r="0" b="0"/>
                      <wp:docPr id="117011607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05E97E" id="Rectangle 3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3260" w:type="dxa"/>
            <w:vAlign w:val="center"/>
          </w:tcPr>
          <w:p w14:paraId="29EC6D1A" w14:textId="77777777" w:rsidR="008D2E73" w:rsidRPr="0088622E" w:rsidRDefault="008D2E73" w:rsidP="00910D87">
            <w:pPr>
              <w:pStyle w:val="p1"/>
              <w:rPr>
                <w:rFonts w:ascii="Arial" w:hAnsi="Arial" w:cs="Arial"/>
                <w:sz w:val="22"/>
                <w:szCs w:val="22"/>
              </w:rPr>
            </w:pPr>
          </w:p>
          <w:p w14:paraId="6E225356" w14:textId="77777777" w:rsidR="008D2E73" w:rsidRPr="0088622E" w:rsidRDefault="008D2E73" w:rsidP="00910D87">
            <w:pPr>
              <w:pStyle w:val="p1"/>
              <w:rPr>
                <w:rFonts w:ascii="Arial" w:hAnsi="Arial" w:cs="Arial"/>
                <w:sz w:val="22"/>
                <w:szCs w:val="22"/>
              </w:rPr>
            </w:pPr>
            <w:r w:rsidRPr="0088622E">
              <w:rPr>
                <w:rFonts w:ascii="Arial" w:hAnsi="Arial" w:cs="Arial"/>
                <w:sz w:val="22"/>
                <w:szCs w:val="22"/>
              </w:rPr>
              <w:t>Мал эмнэлэг, хүнсний аюулгүй байдлын олон улсын стандарттай нийцүүлэх боломжтой.</w:t>
            </w:r>
          </w:p>
          <w:p w14:paraId="35E402BA" w14:textId="77777777" w:rsidR="008E6013" w:rsidRPr="0088622E" w:rsidRDefault="008E6013" w:rsidP="00910D87">
            <w:pPr>
              <w:pStyle w:val="p1"/>
              <w:rPr>
                <w:rFonts w:ascii="Arial" w:hAnsi="Arial" w:cs="Arial"/>
                <w:sz w:val="22"/>
                <w:szCs w:val="22"/>
              </w:rPr>
            </w:pPr>
          </w:p>
        </w:tc>
      </w:tr>
    </w:tbl>
    <w:p w14:paraId="28504FA5" w14:textId="77777777" w:rsidR="00380821" w:rsidRPr="001E5AE7" w:rsidRDefault="00380821">
      <w:pPr>
        <w:rPr>
          <w:rFonts w:ascii="Arial" w:hAnsi="Arial" w:cs="Arial"/>
          <w:lang w:val="mn-MN"/>
        </w:rPr>
      </w:pPr>
    </w:p>
    <w:p w14:paraId="6F21DF95" w14:textId="77777777" w:rsidR="00910D87" w:rsidRDefault="00910D87" w:rsidP="00387D04">
      <w:pPr>
        <w:spacing w:line="276" w:lineRule="auto"/>
        <w:jc w:val="center"/>
        <w:rPr>
          <w:rFonts w:ascii="Arial" w:hAnsi="Arial" w:cs="Arial"/>
          <w:b/>
        </w:rPr>
      </w:pPr>
    </w:p>
    <w:p w14:paraId="2C0C3AF1" w14:textId="36C643C0" w:rsidR="00387D04" w:rsidRPr="001E5AE7" w:rsidRDefault="00387D04" w:rsidP="00387D04">
      <w:pPr>
        <w:spacing w:line="276" w:lineRule="auto"/>
        <w:jc w:val="center"/>
        <w:rPr>
          <w:rFonts w:ascii="Arial" w:hAnsi="Arial" w:cs="Arial"/>
          <w:b/>
        </w:rPr>
      </w:pPr>
      <w:r w:rsidRPr="001E5AE7">
        <w:rPr>
          <w:rFonts w:ascii="Arial" w:hAnsi="Arial" w:cs="Arial"/>
          <w:b/>
        </w:rPr>
        <w:t>НИЙГЭМД ҮЗҮҮЛЭХ ҮР НӨЛӨӨ</w:t>
      </w:r>
    </w:p>
    <w:p w14:paraId="6C3E0CC2" w14:textId="77777777" w:rsidR="00387D04" w:rsidRPr="001E5AE7" w:rsidRDefault="00387D04" w:rsidP="00387D04">
      <w:pPr>
        <w:spacing w:line="276" w:lineRule="auto"/>
        <w:jc w:val="center"/>
        <w:rPr>
          <w:rFonts w:ascii="Arial" w:hAnsi="Arial" w:cs="Arial"/>
          <w:b/>
        </w:rPr>
      </w:pPr>
    </w:p>
    <w:tbl>
      <w:tblPr>
        <w:tblW w:w="98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4"/>
        <w:gridCol w:w="2552"/>
        <w:gridCol w:w="1275"/>
        <w:gridCol w:w="709"/>
        <w:gridCol w:w="3260"/>
      </w:tblGrid>
      <w:tr w:rsidR="00387D04" w:rsidRPr="001E5AE7" w14:paraId="24EE29A7" w14:textId="77777777" w:rsidTr="00A44941">
        <w:tc>
          <w:tcPr>
            <w:tcW w:w="2014" w:type="dxa"/>
            <w:shd w:val="clear" w:color="auto" w:fill="E7E6E6"/>
            <w:vAlign w:val="center"/>
          </w:tcPr>
          <w:p w14:paraId="237C6D2F" w14:textId="77777777" w:rsidR="00387D04" w:rsidRPr="003B78E7" w:rsidRDefault="00387D04" w:rsidP="00230379">
            <w:pPr>
              <w:spacing w:line="276" w:lineRule="auto"/>
              <w:jc w:val="center"/>
              <w:rPr>
                <w:rFonts w:ascii="Arial" w:hAnsi="Arial" w:cs="Arial"/>
                <w:b/>
                <w:sz w:val="22"/>
                <w:szCs w:val="22"/>
              </w:rPr>
            </w:pPr>
            <w:r w:rsidRPr="003B78E7">
              <w:rPr>
                <w:rFonts w:ascii="Arial" w:hAnsi="Arial" w:cs="Arial"/>
                <w:b/>
                <w:bCs/>
                <w:sz w:val="22"/>
                <w:szCs w:val="22"/>
              </w:rPr>
              <w:t>Үзүүлэх үр нөлөө:</w:t>
            </w:r>
          </w:p>
        </w:tc>
        <w:tc>
          <w:tcPr>
            <w:tcW w:w="2552" w:type="dxa"/>
            <w:shd w:val="clear" w:color="auto" w:fill="E7E6E6"/>
            <w:vAlign w:val="center"/>
          </w:tcPr>
          <w:p w14:paraId="77755D8B" w14:textId="77777777" w:rsidR="00387D04" w:rsidRPr="003B78E7" w:rsidRDefault="00387D04" w:rsidP="00230379">
            <w:pPr>
              <w:spacing w:line="276" w:lineRule="auto"/>
              <w:jc w:val="center"/>
              <w:rPr>
                <w:rFonts w:ascii="Arial" w:hAnsi="Arial" w:cs="Arial"/>
                <w:b/>
                <w:sz w:val="22"/>
                <w:szCs w:val="22"/>
              </w:rPr>
            </w:pPr>
            <w:r w:rsidRPr="003B78E7">
              <w:rPr>
                <w:rFonts w:ascii="Arial" w:hAnsi="Arial" w:cs="Arial"/>
                <w:b/>
                <w:sz w:val="22"/>
                <w:szCs w:val="22"/>
              </w:rPr>
              <w:t xml:space="preserve">Холбогдох асуултууд </w:t>
            </w:r>
          </w:p>
        </w:tc>
        <w:tc>
          <w:tcPr>
            <w:tcW w:w="1984" w:type="dxa"/>
            <w:gridSpan w:val="2"/>
            <w:shd w:val="clear" w:color="auto" w:fill="E7E6E6"/>
            <w:vAlign w:val="center"/>
          </w:tcPr>
          <w:p w14:paraId="6C92838C" w14:textId="77777777" w:rsidR="00387D04" w:rsidRPr="003B78E7" w:rsidRDefault="00387D04" w:rsidP="00230379">
            <w:pPr>
              <w:spacing w:line="276" w:lineRule="auto"/>
              <w:rPr>
                <w:rFonts w:ascii="Arial" w:hAnsi="Arial" w:cs="Arial"/>
                <w:b/>
                <w:sz w:val="22"/>
                <w:szCs w:val="22"/>
              </w:rPr>
            </w:pPr>
            <w:r w:rsidRPr="003B78E7">
              <w:rPr>
                <w:rFonts w:ascii="Arial" w:hAnsi="Arial" w:cs="Arial"/>
                <w:b/>
                <w:sz w:val="22"/>
                <w:szCs w:val="22"/>
              </w:rPr>
              <w:t xml:space="preserve">   Хариулт </w:t>
            </w:r>
          </w:p>
        </w:tc>
        <w:tc>
          <w:tcPr>
            <w:tcW w:w="3260" w:type="dxa"/>
            <w:shd w:val="clear" w:color="auto" w:fill="E7E6E6"/>
          </w:tcPr>
          <w:p w14:paraId="4BCD7AD5" w14:textId="77777777" w:rsidR="00387D04" w:rsidRPr="003B78E7" w:rsidRDefault="00387D04" w:rsidP="00230379">
            <w:pPr>
              <w:spacing w:line="276" w:lineRule="auto"/>
              <w:rPr>
                <w:rFonts w:ascii="Arial" w:hAnsi="Arial" w:cs="Arial"/>
                <w:b/>
                <w:sz w:val="22"/>
                <w:szCs w:val="22"/>
              </w:rPr>
            </w:pPr>
            <w:r w:rsidRPr="003B78E7">
              <w:rPr>
                <w:rFonts w:ascii="Arial" w:hAnsi="Arial" w:cs="Arial"/>
                <w:b/>
                <w:sz w:val="22"/>
                <w:szCs w:val="22"/>
              </w:rPr>
              <w:t xml:space="preserve">       Тайлбар</w:t>
            </w:r>
          </w:p>
        </w:tc>
      </w:tr>
      <w:tr w:rsidR="00387D04" w:rsidRPr="001E5AE7" w14:paraId="2FFC5295" w14:textId="77777777" w:rsidTr="00A44941">
        <w:trPr>
          <w:trHeight w:val="440"/>
        </w:trPr>
        <w:tc>
          <w:tcPr>
            <w:tcW w:w="2014" w:type="dxa"/>
            <w:vMerge w:val="restart"/>
          </w:tcPr>
          <w:p w14:paraId="5FC0B133" w14:textId="77777777" w:rsidR="00387D04" w:rsidRPr="003B78E7" w:rsidRDefault="00387D04" w:rsidP="00230379">
            <w:pPr>
              <w:rPr>
                <w:rFonts w:ascii="Arial" w:hAnsi="Arial" w:cs="Arial"/>
                <w:sz w:val="22"/>
                <w:szCs w:val="22"/>
              </w:rPr>
            </w:pPr>
            <w:r w:rsidRPr="003B78E7">
              <w:rPr>
                <w:rFonts w:ascii="Arial" w:hAnsi="Arial" w:cs="Arial"/>
                <w:sz w:val="22"/>
                <w:szCs w:val="22"/>
              </w:rPr>
              <w:t>1.Ажил эрхлэлтийн байдал, хөдөлмөрийн зах зээл</w:t>
            </w:r>
          </w:p>
        </w:tc>
        <w:tc>
          <w:tcPr>
            <w:tcW w:w="2552" w:type="dxa"/>
            <w:vAlign w:val="center"/>
          </w:tcPr>
          <w:p w14:paraId="7E5AE0F1"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1.1.Шинээр ажлын байр бий болох эсэх</w:t>
            </w:r>
          </w:p>
        </w:tc>
        <w:tc>
          <w:tcPr>
            <w:tcW w:w="1275" w:type="dxa"/>
            <w:vAlign w:val="center"/>
          </w:tcPr>
          <w:p w14:paraId="7F748192" w14:textId="77777777" w:rsidR="00387D04" w:rsidRPr="003B78E7" w:rsidRDefault="00387D04" w:rsidP="00910D87">
            <w:pPr>
              <w:jc w:val="center"/>
              <w:rPr>
                <w:rFonts w:ascii="Arial" w:hAnsi="Arial" w:cs="Arial"/>
                <w:sz w:val="22"/>
                <w:szCs w:val="22"/>
              </w:rPr>
            </w:pPr>
            <w:r w:rsidRPr="003B78E7">
              <w:rPr>
                <w:rFonts w:ascii="Arial" w:hAnsi="Arial" w:cs="Arial"/>
                <w:sz w:val="22"/>
                <w:szCs w:val="22"/>
                <w:lang w:val="mn-MN"/>
              </w:rPr>
              <w:t>Т</w:t>
            </w:r>
            <w:r w:rsidRPr="003B78E7">
              <w:rPr>
                <w:rFonts w:ascii="Arial" w:hAnsi="Arial" w:cs="Arial"/>
                <w:sz w:val="22"/>
                <w:szCs w:val="22"/>
              </w:rPr>
              <w:t>ийм</w:t>
            </w:r>
            <w:r w:rsidRPr="003B78E7">
              <w:rPr>
                <w:rFonts w:ascii="Arial" w:hAnsi="Arial" w:cs="Arial"/>
                <w:noProof/>
                <w:sz w:val="22"/>
                <w:szCs w:val="22"/>
              </w:rPr>
              <mc:AlternateContent>
                <mc:Choice Requires="wps">
                  <w:drawing>
                    <wp:inline distT="0" distB="0" distL="0" distR="0" wp14:anchorId="693B6F01" wp14:editId="281E76DF">
                      <wp:extent cx="241300" cy="120650"/>
                      <wp:effectExtent l="0" t="0" r="0" b="0"/>
                      <wp:docPr id="105836861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1F053F9" id="Rectangle 3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339BC031" w14:textId="77777777" w:rsidR="00387D04" w:rsidRPr="003B78E7" w:rsidRDefault="00387D04" w:rsidP="00910D87">
            <w:pPr>
              <w:jc w:val="center"/>
              <w:rPr>
                <w:rFonts w:ascii="Arial" w:hAnsi="Arial" w:cs="Arial"/>
                <w:sz w:val="22"/>
                <w:szCs w:val="22"/>
              </w:rPr>
            </w:pPr>
          </w:p>
        </w:tc>
        <w:tc>
          <w:tcPr>
            <w:tcW w:w="3260" w:type="dxa"/>
            <w:vAlign w:val="center"/>
          </w:tcPr>
          <w:p w14:paraId="7928DEE8"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 аж ахуйн дагалдах үйлчилгээ (мал эмнэлэг, тэжээл, боловсруулалт, логистик)-д ажлын байр нэмэгдэнэ.</w:t>
            </w:r>
          </w:p>
        </w:tc>
      </w:tr>
      <w:tr w:rsidR="00387D04" w:rsidRPr="001E5AE7" w14:paraId="358EBD16" w14:textId="77777777" w:rsidTr="00A44941">
        <w:trPr>
          <w:trHeight w:val="440"/>
        </w:trPr>
        <w:tc>
          <w:tcPr>
            <w:tcW w:w="2014" w:type="dxa"/>
            <w:vMerge/>
          </w:tcPr>
          <w:p w14:paraId="7DF8F1F8" w14:textId="77777777" w:rsidR="00387D04" w:rsidRPr="003B78E7" w:rsidRDefault="00387D04" w:rsidP="00387D04">
            <w:pPr>
              <w:rPr>
                <w:rFonts w:ascii="Arial" w:hAnsi="Arial" w:cs="Arial"/>
                <w:sz w:val="22"/>
                <w:szCs w:val="22"/>
              </w:rPr>
            </w:pPr>
          </w:p>
        </w:tc>
        <w:tc>
          <w:tcPr>
            <w:tcW w:w="2552" w:type="dxa"/>
            <w:vAlign w:val="center"/>
          </w:tcPr>
          <w:p w14:paraId="5267C11C" w14:textId="77777777" w:rsidR="00387D04" w:rsidRPr="003B78E7" w:rsidRDefault="00387D04" w:rsidP="00387D04">
            <w:pPr>
              <w:jc w:val="both"/>
              <w:rPr>
                <w:rFonts w:ascii="Arial" w:hAnsi="Arial" w:cs="Arial"/>
                <w:sz w:val="22"/>
                <w:szCs w:val="22"/>
              </w:rPr>
            </w:pPr>
            <w:r w:rsidRPr="003B78E7">
              <w:rPr>
                <w:rFonts w:ascii="Arial" w:hAnsi="Arial" w:cs="Arial"/>
                <w:sz w:val="22"/>
                <w:szCs w:val="22"/>
              </w:rPr>
              <w:t>1.2.Шууд болон шууд бусаар ажлын байрны цомхотгол бий болгох эсэх</w:t>
            </w:r>
          </w:p>
        </w:tc>
        <w:tc>
          <w:tcPr>
            <w:tcW w:w="1275" w:type="dxa"/>
            <w:vAlign w:val="center"/>
          </w:tcPr>
          <w:p w14:paraId="71683F56" w14:textId="77777777" w:rsidR="00387D04" w:rsidRPr="003B78E7" w:rsidRDefault="00387D04" w:rsidP="00910D87">
            <w:pPr>
              <w:jc w:val="center"/>
              <w:rPr>
                <w:rFonts w:ascii="Arial" w:hAnsi="Arial" w:cs="Arial"/>
                <w:sz w:val="22"/>
                <w:szCs w:val="22"/>
                <w:lang w:val="mn-MN"/>
              </w:rPr>
            </w:pPr>
            <w:r w:rsidRPr="003B78E7">
              <w:rPr>
                <w:rFonts w:ascii="Arial" w:hAnsi="Arial" w:cs="Arial"/>
                <w:sz w:val="22"/>
                <w:szCs w:val="22"/>
                <w:lang w:val="mn-MN"/>
              </w:rPr>
              <w:t>Болзошгүй</w:t>
            </w:r>
          </w:p>
        </w:tc>
        <w:tc>
          <w:tcPr>
            <w:tcW w:w="709" w:type="dxa"/>
            <w:vAlign w:val="center"/>
          </w:tcPr>
          <w:p w14:paraId="4752C339" w14:textId="77777777" w:rsidR="00387D04" w:rsidRPr="003B78E7" w:rsidRDefault="00387D04" w:rsidP="00910D87">
            <w:pPr>
              <w:jc w:val="center"/>
              <w:rPr>
                <w:rFonts w:ascii="Arial" w:hAnsi="Arial" w:cs="Arial"/>
                <w:bCs/>
                <w:sz w:val="22"/>
                <w:szCs w:val="22"/>
              </w:rPr>
            </w:pPr>
          </w:p>
        </w:tc>
        <w:tc>
          <w:tcPr>
            <w:tcW w:w="3260" w:type="dxa"/>
          </w:tcPr>
          <w:p w14:paraId="4D183AA5" w14:textId="77777777" w:rsidR="00387D04" w:rsidRPr="003B78E7" w:rsidRDefault="00387D04" w:rsidP="00387D04">
            <w:pPr>
              <w:rPr>
                <w:rFonts w:ascii="Arial" w:hAnsi="Arial" w:cs="Arial"/>
                <w:sz w:val="22"/>
                <w:szCs w:val="22"/>
              </w:rPr>
            </w:pPr>
            <w:r w:rsidRPr="003B78E7">
              <w:rPr>
                <w:rFonts w:ascii="Arial" w:hAnsi="Arial" w:cs="Arial"/>
                <w:sz w:val="22"/>
                <w:szCs w:val="22"/>
              </w:rPr>
              <w:t>Бэлчээрийн даац, стандартын шаардлага нэмэгдэхэд бага хэмжээний, эмзэг малчид зах зээлээс шахагдах эрсдэлтэй.</w:t>
            </w:r>
          </w:p>
        </w:tc>
      </w:tr>
      <w:tr w:rsidR="00387D04" w:rsidRPr="001E5AE7" w14:paraId="549128D0" w14:textId="77777777" w:rsidTr="00A44941">
        <w:trPr>
          <w:trHeight w:val="440"/>
        </w:trPr>
        <w:tc>
          <w:tcPr>
            <w:tcW w:w="2014" w:type="dxa"/>
            <w:vMerge/>
          </w:tcPr>
          <w:p w14:paraId="3FF8B31C" w14:textId="77777777" w:rsidR="00387D04" w:rsidRPr="003B78E7" w:rsidRDefault="00387D04" w:rsidP="00387D04">
            <w:pPr>
              <w:rPr>
                <w:rFonts w:ascii="Arial" w:hAnsi="Arial" w:cs="Arial"/>
                <w:sz w:val="22"/>
                <w:szCs w:val="22"/>
              </w:rPr>
            </w:pPr>
          </w:p>
        </w:tc>
        <w:tc>
          <w:tcPr>
            <w:tcW w:w="2552" w:type="dxa"/>
            <w:vAlign w:val="center"/>
          </w:tcPr>
          <w:p w14:paraId="42FC02E7" w14:textId="77777777" w:rsidR="00387D04" w:rsidRPr="003B78E7" w:rsidRDefault="00387D04" w:rsidP="00387D04">
            <w:pPr>
              <w:jc w:val="both"/>
              <w:rPr>
                <w:rFonts w:ascii="Arial" w:hAnsi="Arial" w:cs="Arial"/>
                <w:sz w:val="22"/>
                <w:szCs w:val="22"/>
              </w:rPr>
            </w:pPr>
            <w:r w:rsidRPr="003B78E7">
              <w:rPr>
                <w:rFonts w:ascii="Arial" w:hAnsi="Arial" w:cs="Arial"/>
                <w:sz w:val="22"/>
                <w:szCs w:val="22"/>
              </w:rPr>
              <w:t>1.3.Тодорхой ажил мэргэжлийн хүмүүс болон хувиараа хөдөлмөр эрхлэгчдэд нөлөө үзүүлэх эсэх</w:t>
            </w:r>
          </w:p>
        </w:tc>
        <w:tc>
          <w:tcPr>
            <w:tcW w:w="1275" w:type="dxa"/>
            <w:vAlign w:val="center"/>
          </w:tcPr>
          <w:p w14:paraId="59082791" w14:textId="77777777" w:rsidR="00387D04" w:rsidRPr="003B78E7" w:rsidRDefault="00387D04" w:rsidP="00910D87">
            <w:pPr>
              <w:jc w:val="center"/>
              <w:rPr>
                <w:rFonts w:ascii="Arial" w:hAnsi="Arial" w:cs="Arial"/>
                <w:sz w:val="22"/>
                <w:szCs w:val="22"/>
              </w:rPr>
            </w:pPr>
            <w:r w:rsidRPr="003B78E7">
              <w:rPr>
                <w:rFonts w:ascii="Arial" w:hAnsi="Arial" w:cs="Arial"/>
                <w:sz w:val="22"/>
                <w:szCs w:val="22"/>
              </w:rPr>
              <w:t>Тийм</w:t>
            </w:r>
          </w:p>
        </w:tc>
        <w:tc>
          <w:tcPr>
            <w:tcW w:w="709" w:type="dxa"/>
            <w:vAlign w:val="center"/>
          </w:tcPr>
          <w:p w14:paraId="28E2C2BD" w14:textId="77777777" w:rsidR="00387D04" w:rsidRPr="003B78E7" w:rsidRDefault="00387D04" w:rsidP="00910D87">
            <w:pPr>
              <w:jc w:val="center"/>
              <w:rPr>
                <w:rFonts w:ascii="Arial" w:hAnsi="Arial" w:cs="Arial"/>
                <w:sz w:val="22"/>
                <w:szCs w:val="22"/>
              </w:rPr>
            </w:pPr>
          </w:p>
        </w:tc>
        <w:tc>
          <w:tcPr>
            <w:tcW w:w="3260" w:type="dxa"/>
          </w:tcPr>
          <w:p w14:paraId="1E559711"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Малчид албан ёсны бүртгэлд орж, хувиараа хөдөлмөр эрхлэгчийн статуст шилжих, орлогоо ил тод болгох нөхцөл бүрдэнэ.</w:t>
            </w:r>
          </w:p>
        </w:tc>
      </w:tr>
      <w:tr w:rsidR="00387D04" w:rsidRPr="001E5AE7" w14:paraId="0D0199A4" w14:textId="77777777" w:rsidTr="00A44941">
        <w:trPr>
          <w:trHeight w:val="440"/>
        </w:trPr>
        <w:tc>
          <w:tcPr>
            <w:tcW w:w="2014" w:type="dxa"/>
            <w:vMerge/>
          </w:tcPr>
          <w:p w14:paraId="5FD791E5" w14:textId="77777777" w:rsidR="00387D04" w:rsidRPr="003B78E7" w:rsidRDefault="00387D04" w:rsidP="00230379">
            <w:pPr>
              <w:rPr>
                <w:rFonts w:ascii="Arial" w:hAnsi="Arial" w:cs="Arial"/>
                <w:sz w:val="22"/>
                <w:szCs w:val="22"/>
              </w:rPr>
            </w:pPr>
          </w:p>
        </w:tc>
        <w:tc>
          <w:tcPr>
            <w:tcW w:w="2552" w:type="dxa"/>
            <w:vAlign w:val="center"/>
          </w:tcPr>
          <w:p w14:paraId="6C04F254"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 xml:space="preserve">1.4.Тодорхой насны хүмүүсийн ажил </w:t>
            </w:r>
            <w:r w:rsidRPr="003B78E7">
              <w:rPr>
                <w:rFonts w:ascii="Arial" w:hAnsi="Arial" w:cs="Arial"/>
                <w:sz w:val="22"/>
                <w:szCs w:val="22"/>
              </w:rPr>
              <w:lastRenderedPageBreak/>
              <w:t>эрхлэлтийн байдалд нөлөөлөх эсэх</w:t>
            </w:r>
          </w:p>
        </w:tc>
        <w:tc>
          <w:tcPr>
            <w:tcW w:w="1275" w:type="dxa"/>
            <w:vAlign w:val="center"/>
          </w:tcPr>
          <w:p w14:paraId="14D16F30"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w:lastRenderedPageBreak/>
              <mc:AlternateContent>
                <mc:Choice Requires="wps">
                  <w:drawing>
                    <wp:inline distT="0" distB="0" distL="0" distR="0" wp14:anchorId="75869C21" wp14:editId="48209BCB">
                      <wp:extent cx="241300" cy="120650"/>
                      <wp:effectExtent l="0" t="0" r="0" b="0"/>
                      <wp:docPr id="106994543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F472768" id="Rectangle 2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3B78E7">
              <w:rPr>
                <w:rFonts w:ascii="Arial" w:hAnsi="Arial" w:cs="Arial"/>
                <w:sz w:val="22"/>
                <w:szCs w:val="22"/>
                <w:lang w:val="mn-MN"/>
              </w:rPr>
              <w:t>Хэсэгчлэн</w:t>
            </w:r>
          </w:p>
        </w:tc>
        <w:tc>
          <w:tcPr>
            <w:tcW w:w="709" w:type="dxa"/>
            <w:vAlign w:val="center"/>
          </w:tcPr>
          <w:p w14:paraId="41A342DA" w14:textId="77777777" w:rsidR="00387D04" w:rsidRPr="003B78E7" w:rsidRDefault="00387D04" w:rsidP="00910D87">
            <w:pPr>
              <w:jc w:val="center"/>
              <w:rPr>
                <w:rFonts w:ascii="Arial" w:hAnsi="Arial" w:cs="Arial"/>
                <w:bCs/>
                <w:sz w:val="22"/>
                <w:szCs w:val="22"/>
              </w:rPr>
            </w:pPr>
          </w:p>
        </w:tc>
        <w:tc>
          <w:tcPr>
            <w:tcW w:w="3260" w:type="dxa"/>
            <w:vAlign w:val="center"/>
          </w:tcPr>
          <w:p w14:paraId="2F488ACD"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 xml:space="preserve">Залуучууд технологид суурилсан мал аж ахуйд илүү оролцох, харин өндөр </w:t>
            </w:r>
            <w:r w:rsidRPr="003B78E7">
              <w:rPr>
                <w:rFonts w:ascii="Arial" w:hAnsi="Arial" w:cs="Arial"/>
                <w:sz w:val="22"/>
                <w:szCs w:val="22"/>
              </w:rPr>
              <w:lastRenderedPageBreak/>
              <w:t>настнууд дасан зохицох хүндрэлтэй байж болно</w:t>
            </w:r>
            <w:r w:rsidRPr="003B78E7">
              <w:rPr>
                <w:rFonts w:ascii="Arial" w:hAnsi="Arial" w:cs="Arial"/>
                <w:sz w:val="22"/>
                <w:szCs w:val="22"/>
                <w:lang w:val="mn-MN"/>
              </w:rPr>
              <w:t>.</w:t>
            </w:r>
          </w:p>
        </w:tc>
      </w:tr>
      <w:tr w:rsidR="00387D04" w:rsidRPr="001E5AE7" w14:paraId="18336D13" w14:textId="77777777" w:rsidTr="00A44941">
        <w:trPr>
          <w:trHeight w:val="440"/>
        </w:trPr>
        <w:tc>
          <w:tcPr>
            <w:tcW w:w="2014" w:type="dxa"/>
            <w:vMerge w:val="restart"/>
          </w:tcPr>
          <w:p w14:paraId="116FE0C7" w14:textId="77777777" w:rsidR="00387D04" w:rsidRPr="003B78E7" w:rsidRDefault="00387D04" w:rsidP="00230379">
            <w:pPr>
              <w:rPr>
                <w:rFonts w:ascii="Arial" w:hAnsi="Arial" w:cs="Arial"/>
                <w:sz w:val="22"/>
                <w:szCs w:val="22"/>
              </w:rPr>
            </w:pPr>
            <w:r w:rsidRPr="003B78E7">
              <w:rPr>
                <w:rFonts w:ascii="Arial" w:hAnsi="Arial" w:cs="Arial"/>
                <w:sz w:val="22"/>
                <w:szCs w:val="22"/>
              </w:rPr>
              <w:lastRenderedPageBreak/>
              <w:t>2.Ажлын стандарт, хөдөлмөрлөх эрх</w:t>
            </w:r>
          </w:p>
        </w:tc>
        <w:tc>
          <w:tcPr>
            <w:tcW w:w="2552" w:type="dxa"/>
            <w:vAlign w:val="center"/>
          </w:tcPr>
          <w:p w14:paraId="0C0EEE9D"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2.1.Ажлын чанар, стандартад нөлөөлөх эсэх</w:t>
            </w:r>
          </w:p>
        </w:tc>
        <w:tc>
          <w:tcPr>
            <w:tcW w:w="1275" w:type="dxa"/>
            <w:vAlign w:val="center"/>
          </w:tcPr>
          <w:p w14:paraId="33E4B8FB" w14:textId="77777777" w:rsidR="00387D04" w:rsidRPr="003B78E7" w:rsidRDefault="00387D04"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689934A5" w14:textId="77777777" w:rsidR="00387D04" w:rsidRPr="003B78E7" w:rsidRDefault="00387D04" w:rsidP="00910D87">
            <w:pPr>
              <w:jc w:val="center"/>
              <w:rPr>
                <w:rFonts w:ascii="Arial" w:hAnsi="Arial" w:cs="Arial"/>
                <w:bCs/>
                <w:sz w:val="22"/>
                <w:szCs w:val="22"/>
              </w:rPr>
            </w:pPr>
          </w:p>
        </w:tc>
        <w:tc>
          <w:tcPr>
            <w:tcW w:w="3260" w:type="dxa"/>
          </w:tcPr>
          <w:p w14:paraId="58859860"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 аж ахуйн үйлдвэрлэлд стандарт, бүртгэл, хяналт нэмэгдсэнээр ажлын чанар сайжирна.</w:t>
            </w:r>
          </w:p>
        </w:tc>
      </w:tr>
      <w:tr w:rsidR="00387D04" w:rsidRPr="001E5AE7" w14:paraId="447F6E3C" w14:textId="77777777" w:rsidTr="00A44941">
        <w:trPr>
          <w:trHeight w:val="440"/>
        </w:trPr>
        <w:tc>
          <w:tcPr>
            <w:tcW w:w="2014" w:type="dxa"/>
            <w:vMerge/>
          </w:tcPr>
          <w:p w14:paraId="07EC2F59" w14:textId="77777777" w:rsidR="00387D04" w:rsidRPr="003B78E7" w:rsidRDefault="00387D04" w:rsidP="00230379">
            <w:pPr>
              <w:rPr>
                <w:rFonts w:ascii="Arial" w:hAnsi="Arial" w:cs="Arial"/>
                <w:sz w:val="22"/>
                <w:szCs w:val="22"/>
              </w:rPr>
            </w:pPr>
          </w:p>
        </w:tc>
        <w:tc>
          <w:tcPr>
            <w:tcW w:w="2552" w:type="dxa"/>
            <w:vAlign w:val="center"/>
          </w:tcPr>
          <w:p w14:paraId="0AE11AB7"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2.2.Ажилчдын эрүүл мэнд, хөдөлмөрийн аюулгүй байдалд нөлөөлөх эсэх</w:t>
            </w:r>
          </w:p>
        </w:tc>
        <w:tc>
          <w:tcPr>
            <w:tcW w:w="1275" w:type="dxa"/>
            <w:vAlign w:val="center"/>
          </w:tcPr>
          <w:p w14:paraId="78CA867D"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6D85FDF5" wp14:editId="486C9019">
                      <wp:extent cx="241300" cy="120650"/>
                      <wp:effectExtent l="0" t="0" r="0" b="0"/>
                      <wp:docPr id="179854585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B9D33C1" id="Rectangle 2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3B78E7">
              <w:rPr>
                <w:rFonts w:ascii="Arial" w:hAnsi="Arial" w:cs="Arial"/>
                <w:sz w:val="22"/>
                <w:szCs w:val="22"/>
                <w:lang w:val="mn-MN"/>
              </w:rPr>
              <w:t>Тийм</w:t>
            </w:r>
          </w:p>
        </w:tc>
        <w:tc>
          <w:tcPr>
            <w:tcW w:w="709" w:type="dxa"/>
            <w:vAlign w:val="center"/>
          </w:tcPr>
          <w:p w14:paraId="0C966977" w14:textId="77777777" w:rsidR="00387D04" w:rsidRPr="003B78E7" w:rsidRDefault="00387D04" w:rsidP="00910D87">
            <w:pPr>
              <w:jc w:val="center"/>
              <w:rPr>
                <w:rFonts w:ascii="Arial" w:hAnsi="Arial" w:cs="Arial"/>
                <w:bCs/>
                <w:sz w:val="22"/>
                <w:szCs w:val="22"/>
              </w:rPr>
            </w:pPr>
          </w:p>
        </w:tc>
        <w:tc>
          <w:tcPr>
            <w:tcW w:w="3260" w:type="dxa"/>
          </w:tcPr>
          <w:p w14:paraId="0158BE0B"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Малын эрүүл мэнд, вакцинжуулалт, халдвар хамгаалал сайжирснаар малчдын эрсдэл буурна.</w:t>
            </w:r>
          </w:p>
        </w:tc>
      </w:tr>
      <w:tr w:rsidR="00387D04" w:rsidRPr="001E5AE7" w14:paraId="0CCB40F3" w14:textId="77777777" w:rsidTr="00A44941">
        <w:trPr>
          <w:trHeight w:val="440"/>
        </w:trPr>
        <w:tc>
          <w:tcPr>
            <w:tcW w:w="2014" w:type="dxa"/>
            <w:vMerge/>
          </w:tcPr>
          <w:p w14:paraId="67B4BD27" w14:textId="77777777" w:rsidR="00387D04" w:rsidRPr="003B78E7" w:rsidRDefault="00387D04" w:rsidP="00230379">
            <w:pPr>
              <w:rPr>
                <w:rFonts w:ascii="Arial" w:hAnsi="Arial" w:cs="Arial"/>
                <w:sz w:val="22"/>
                <w:szCs w:val="22"/>
              </w:rPr>
            </w:pPr>
          </w:p>
        </w:tc>
        <w:tc>
          <w:tcPr>
            <w:tcW w:w="2552" w:type="dxa"/>
            <w:vAlign w:val="center"/>
          </w:tcPr>
          <w:p w14:paraId="1BC95FCE"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2.3.Ажилчдын эрх, үүрэгт шууд болон шууд бусаар нөлөөлөх эсэх</w:t>
            </w:r>
          </w:p>
        </w:tc>
        <w:tc>
          <w:tcPr>
            <w:tcW w:w="1275" w:type="dxa"/>
            <w:vAlign w:val="center"/>
          </w:tcPr>
          <w:p w14:paraId="176D2520" w14:textId="77777777" w:rsidR="00387D04" w:rsidRPr="003B78E7" w:rsidRDefault="00387D04"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5135F472" w14:textId="77777777" w:rsidR="00387D04" w:rsidRPr="003B78E7" w:rsidRDefault="00387D04" w:rsidP="00910D87">
            <w:pPr>
              <w:jc w:val="center"/>
              <w:rPr>
                <w:rFonts w:ascii="Arial" w:hAnsi="Arial" w:cs="Arial"/>
                <w:bCs/>
                <w:sz w:val="22"/>
                <w:szCs w:val="22"/>
              </w:rPr>
            </w:pPr>
          </w:p>
        </w:tc>
        <w:tc>
          <w:tcPr>
            <w:tcW w:w="3260" w:type="dxa"/>
          </w:tcPr>
          <w:p w14:paraId="1DEF9F9E"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Малчдын эрх зүйн статус тодорхой болж, үүрэг (бүртгэл, тайлагнал) нэмэгдэнэ</w:t>
            </w:r>
            <w:r w:rsidRPr="003B78E7">
              <w:rPr>
                <w:rFonts w:ascii="Arial" w:hAnsi="Arial" w:cs="Arial"/>
                <w:sz w:val="22"/>
                <w:szCs w:val="22"/>
                <w:lang w:val="mn-MN"/>
              </w:rPr>
              <w:t>.</w:t>
            </w:r>
          </w:p>
        </w:tc>
      </w:tr>
      <w:tr w:rsidR="00387D04" w:rsidRPr="001E5AE7" w14:paraId="2AEF1541" w14:textId="77777777" w:rsidTr="00A44941">
        <w:trPr>
          <w:trHeight w:val="440"/>
        </w:trPr>
        <w:tc>
          <w:tcPr>
            <w:tcW w:w="2014" w:type="dxa"/>
            <w:vMerge/>
          </w:tcPr>
          <w:p w14:paraId="6C8767DE" w14:textId="77777777" w:rsidR="00387D04" w:rsidRPr="003B78E7" w:rsidRDefault="00387D04" w:rsidP="00230379">
            <w:pPr>
              <w:rPr>
                <w:rFonts w:ascii="Arial" w:hAnsi="Arial" w:cs="Arial"/>
                <w:sz w:val="22"/>
                <w:szCs w:val="22"/>
              </w:rPr>
            </w:pPr>
          </w:p>
        </w:tc>
        <w:tc>
          <w:tcPr>
            <w:tcW w:w="2552" w:type="dxa"/>
            <w:vAlign w:val="center"/>
          </w:tcPr>
          <w:p w14:paraId="21A89554"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2.4.Шинээр ажлын стандарт гаргах эсэх</w:t>
            </w:r>
          </w:p>
        </w:tc>
        <w:tc>
          <w:tcPr>
            <w:tcW w:w="1275" w:type="dxa"/>
            <w:vAlign w:val="center"/>
          </w:tcPr>
          <w:p w14:paraId="5B757DB9" w14:textId="77777777" w:rsidR="00387D04" w:rsidRPr="003B78E7" w:rsidRDefault="00387D04"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4565039D" w14:textId="77777777" w:rsidR="00387D04" w:rsidRPr="003B78E7" w:rsidRDefault="00387D04" w:rsidP="00910D87">
            <w:pPr>
              <w:jc w:val="center"/>
              <w:rPr>
                <w:rFonts w:ascii="Arial" w:hAnsi="Arial" w:cs="Arial"/>
                <w:bCs/>
                <w:sz w:val="22"/>
                <w:szCs w:val="22"/>
              </w:rPr>
            </w:pPr>
          </w:p>
        </w:tc>
        <w:tc>
          <w:tcPr>
            <w:tcW w:w="3260" w:type="dxa"/>
          </w:tcPr>
          <w:p w14:paraId="4F487CF8"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Мал аж ахуйн хөдөлмөрийн аюулгүй байдал, стандарт шинэчлэх шаардлага үүснэ.</w:t>
            </w:r>
          </w:p>
        </w:tc>
      </w:tr>
      <w:tr w:rsidR="00387D04" w:rsidRPr="001E5AE7" w14:paraId="3550328D" w14:textId="77777777" w:rsidTr="00A44941">
        <w:trPr>
          <w:trHeight w:val="440"/>
        </w:trPr>
        <w:tc>
          <w:tcPr>
            <w:tcW w:w="2014" w:type="dxa"/>
            <w:vMerge/>
          </w:tcPr>
          <w:p w14:paraId="310F2C51" w14:textId="77777777" w:rsidR="00387D04" w:rsidRPr="003B78E7" w:rsidRDefault="00387D04" w:rsidP="00230379">
            <w:pPr>
              <w:rPr>
                <w:rFonts w:ascii="Arial" w:hAnsi="Arial" w:cs="Arial"/>
                <w:sz w:val="22"/>
                <w:szCs w:val="22"/>
              </w:rPr>
            </w:pPr>
          </w:p>
        </w:tc>
        <w:tc>
          <w:tcPr>
            <w:tcW w:w="2552" w:type="dxa"/>
            <w:vAlign w:val="center"/>
          </w:tcPr>
          <w:p w14:paraId="2E23E0C4"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2.5.Ажлын байранд технологийн шинэчлэлийг хэрэгжүүлэхтэй холбогдсон өөрчлөлт бий болгох эсэх</w:t>
            </w:r>
          </w:p>
        </w:tc>
        <w:tc>
          <w:tcPr>
            <w:tcW w:w="1275" w:type="dxa"/>
            <w:vAlign w:val="center"/>
          </w:tcPr>
          <w:p w14:paraId="317281AA"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3AB70130" wp14:editId="19B55C4A">
                      <wp:extent cx="241300" cy="120650"/>
                      <wp:effectExtent l="0" t="0" r="0" b="0"/>
                      <wp:docPr id="165862400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A68E36" id="Rectangle 2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3B78E7">
              <w:rPr>
                <w:rFonts w:ascii="Arial" w:hAnsi="Arial" w:cs="Arial"/>
                <w:sz w:val="22"/>
                <w:szCs w:val="22"/>
                <w:lang w:val="mn-MN"/>
              </w:rPr>
              <w:t>Тийм</w:t>
            </w:r>
          </w:p>
        </w:tc>
        <w:tc>
          <w:tcPr>
            <w:tcW w:w="709" w:type="dxa"/>
            <w:vAlign w:val="center"/>
          </w:tcPr>
          <w:p w14:paraId="10E53505" w14:textId="77777777" w:rsidR="00387D04" w:rsidRPr="003B78E7" w:rsidRDefault="00387D04" w:rsidP="00910D87">
            <w:pPr>
              <w:jc w:val="center"/>
              <w:rPr>
                <w:rFonts w:ascii="Arial" w:hAnsi="Arial" w:cs="Arial"/>
                <w:bCs/>
                <w:sz w:val="22"/>
                <w:szCs w:val="22"/>
              </w:rPr>
            </w:pPr>
          </w:p>
        </w:tc>
        <w:tc>
          <w:tcPr>
            <w:tcW w:w="3260" w:type="dxa"/>
          </w:tcPr>
          <w:p w14:paraId="442FC7A0"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Дижитал бүртгэл, малын хяналтын систем, ухаалаг шийдлүүд нэвтэрнэ.</w:t>
            </w:r>
          </w:p>
          <w:p w14:paraId="780A118C" w14:textId="77777777" w:rsidR="00387D04" w:rsidRPr="003B78E7" w:rsidRDefault="00387D04" w:rsidP="00230379">
            <w:pPr>
              <w:rPr>
                <w:rFonts w:ascii="Arial" w:hAnsi="Arial" w:cs="Arial"/>
                <w:sz w:val="22"/>
                <w:szCs w:val="22"/>
              </w:rPr>
            </w:pPr>
          </w:p>
        </w:tc>
      </w:tr>
      <w:tr w:rsidR="00387D04" w:rsidRPr="001E5AE7" w14:paraId="294355D7" w14:textId="77777777" w:rsidTr="00A44941">
        <w:trPr>
          <w:trHeight w:val="440"/>
        </w:trPr>
        <w:tc>
          <w:tcPr>
            <w:tcW w:w="2014" w:type="dxa"/>
            <w:vMerge w:val="restart"/>
          </w:tcPr>
          <w:p w14:paraId="60B02D74" w14:textId="77777777" w:rsidR="00387D04" w:rsidRPr="003B78E7" w:rsidRDefault="00387D04" w:rsidP="00230379">
            <w:pPr>
              <w:rPr>
                <w:rFonts w:ascii="Arial" w:hAnsi="Arial" w:cs="Arial"/>
                <w:sz w:val="22"/>
                <w:szCs w:val="22"/>
              </w:rPr>
            </w:pPr>
            <w:r w:rsidRPr="003B78E7">
              <w:rPr>
                <w:rFonts w:ascii="Arial" w:hAnsi="Arial" w:cs="Arial"/>
                <w:sz w:val="22"/>
                <w:szCs w:val="22"/>
              </w:rPr>
              <w:t>3.Нийгмийн тодорхой бүлгийг хамгаалах асуудал</w:t>
            </w:r>
          </w:p>
        </w:tc>
        <w:tc>
          <w:tcPr>
            <w:tcW w:w="2552" w:type="dxa"/>
            <w:vAlign w:val="center"/>
          </w:tcPr>
          <w:p w14:paraId="61CC9A00"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3.1.Шууд болон шууд бусаар тэгш бус байдал үүсгэх эсэх</w:t>
            </w:r>
          </w:p>
        </w:tc>
        <w:tc>
          <w:tcPr>
            <w:tcW w:w="1275" w:type="dxa"/>
            <w:vAlign w:val="center"/>
          </w:tcPr>
          <w:p w14:paraId="013CCA32"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5DA25228" wp14:editId="3736A91D">
                      <wp:extent cx="241300" cy="120650"/>
                      <wp:effectExtent l="0" t="0" r="0" b="0"/>
                      <wp:docPr id="38860011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C880E2D" id="Rectangle 2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Pr="003B78E7">
              <w:rPr>
                <w:rFonts w:ascii="Arial" w:hAnsi="Arial" w:cs="Arial"/>
                <w:sz w:val="22"/>
                <w:szCs w:val="22"/>
                <w:lang w:val="mn-MN"/>
              </w:rPr>
              <w:t>Болзошгүй</w:t>
            </w:r>
          </w:p>
        </w:tc>
        <w:tc>
          <w:tcPr>
            <w:tcW w:w="709" w:type="dxa"/>
            <w:vAlign w:val="center"/>
          </w:tcPr>
          <w:p w14:paraId="14258BA0" w14:textId="77777777" w:rsidR="00387D04" w:rsidRPr="003B78E7" w:rsidRDefault="00387D04" w:rsidP="00910D87">
            <w:pPr>
              <w:jc w:val="center"/>
              <w:rPr>
                <w:rFonts w:ascii="Arial" w:hAnsi="Arial" w:cs="Arial"/>
                <w:bCs/>
                <w:sz w:val="22"/>
                <w:szCs w:val="22"/>
              </w:rPr>
            </w:pPr>
          </w:p>
        </w:tc>
        <w:tc>
          <w:tcPr>
            <w:tcW w:w="3260" w:type="dxa"/>
          </w:tcPr>
          <w:p w14:paraId="7F6A3A16" w14:textId="77777777" w:rsidR="00387D04" w:rsidRPr="003B78E7" w:rsidRDefault="00387D04" w:rsidP="00387D04">
            <w:pPr>
              <w:pStyle w:val="p1"/>
              <w:rPr>
                <w:rFonts w:ascii="Arial" w:hAnsi="Arial" w:cs="Arial"/>
                <w:sz w:val="22"/>
                <w:szCs w:val="22"/>
              </w:rPr>
            </w:pPr>
            <w:r w:rsidRPr="003B78E7">
              <w:rPr>
                <w:rFonts w:ascii="Arial" w:hAnsi="Arial" w:cs="Arial"/>
                <w:sz w:val="22"/>
                <w:szCs w:val="22"/>
              </w:rPr>
              <w:t>Нөөц, хөрөнгө ихтэй малчид илүү давуу байдалтай болж, жижиг малчид хоцрох эрсдэлтэй.</w:t>
            </w:r>
          </w:p>
        </w:tc>
      </w:tr>
      <w:tr w:rsidR="00387D04" w:rsidRPr="001E5AE7" w14:paraId="40934B5C" w14:textId="77777777" w:rsidTr="00A44941">
        <w:trPr>
          <w:trHeight w:val="440"/>
        </w:trPr>
        <w:tc>
          <w:tcPr>
            <w:tcW w:w="2014" w:type="dxa"/>
            <w:vMerge/>
          </w:tcPr>
          <w:p w14:paraId="1740F44C" w14:textId="77777777" w:rsidR="00387D04" w:rsidRPr="003B78E7" w:rsidRDefault="00387D04" w:rsidP="00230379">
            <w:pPr>
              <w:rPr>
                <w:rFonts w:ascii="Arial" w:hAnsi="Arial" w:cs="Arial"/>
                <w:sz w:val="22"/>
                <w:szCs w:val="22"/>
              </w:rPr>
            </w:pPr>
          </w:p>
        </w:tc>
        <w:tc>
          <w:tcPr>
            <w:tcW w:w="2552" w:type="dxa"/>
            <w:vAlign w:val="center"/>
          </w:tcPr>
          <w:p w14:paraId="31E8BD42"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275" w:type="dxa"/>
            <w:vAlign w:val="center"/>
          </w:tcPr>
          <w:p w14:paraId="48B168EA"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5912ADFA" w14:textId="77777777" w:rsidR="00387D04" w:rsidRPr="003B78E7" w:rsidRDefault="00387D04" w:rsidP="00910D87">
            <w:pPr>
              <w:jc w:val="center"/>
              <w:rPr>
                <w:rFonts w:ascii="Arial" w:hAnsi="Arial" w:cs="Arial"/>
                <w:bCs/>
                <w:sz w:val="22"/>
                <w:szCs w:val="22"/>
              </w:rPr>
            </w:pPr>
          </w:p>
        </w:tc>
        <w:tc>
          <w:tcPr>
            <w:tcW w:w="3260" w:type="dxa"/>
          </w:tcPr>
          <w:p w14:paraId="3CA928E9"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Дэмжих бодлого (даатгал, санхүүжилт) байхгүй бол эмзэг малчид илүү өртөнө.</w:t>
            </w:r>
          </w:p>
        </w:tc>
      </w:tr>
      <w:tr w:rsidR="00387D04" w:rsidRPr="001E5AE7" w14:paraId="7E8EFE09" w14:textId="77777777" w:rsidTr="00A44941">
        <w:trPr>
          <w:trHeight w:val="440"/>
        </w:trPr>
        <w:tc>
          <w:tcPr>
            <w:tcW w:w="2014" w:type="dxa"/>
            <w:vMerge/>
          </w:tcPr>
          <w:p w14:paraId="6DBEE4A8" w14:textId="77777777" w:rsidR="00387D04" w:rsidRPr="003B78E7" w:rsidRDefault="00387D04" w:rsidP="00230379">
            <w:pPr>
              <w:rPr>
                <w:rFonts w:ascii="Arial" w:hAnsi="Arial" w:cs="Arial"/>
                <w:sz w:val="22"/>
                <w:szCs w:val="22"/>
              </w:rPr>
            </w:pPr>
          </w:p>
        </w:tc>
        <w:tc>
          <w:tcPr>
            <w:tcW w:w="2552" w:type="dxa"/>
            <w:vAlign w:val="center"/>
          </w:tcPr>
          <w:p w14:paraId="4F56F1DF"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3.3.Гадаадын иргэдэд илэрхий нөлөөлөх эсэх</w:t>
            </w:r>
          </w:p>
        </w:tc>
        <w:tc>
          <w:tcPr>
            <w:tcW w:w="1275" w:type="dxa"/>
            <w:vAlign w:val="center"/>
          </w:tcPr>
          <w:p w14:paraId="5589E6FB"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0A39D1B5" wp14:editId="672ECE77">
                      <wp:extent cx="241300" cy="120650"/>
                      <wp:effectExtent l="0" t="0" r="0" b="0"/>
                      <wp:docPr id="78789900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EE1DBC7" id="Rectangle 2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266F0566"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tcPr>
          <w:p w14:paraId="0C2EE835" w14:textId="77777777" w:rsidR="00387D04" w:rsidRPr="003B78E7" w:rsidRDefault="00387D04" w:rsidP="00230379">
            <w:pPr>
              <w:rPr>
                <w:rFonts w:ascii="Arial" w:hAnsi="Arial" w:cs="Arial"/>
                <w:sz w:val="22"/>
                <w:szCs w:val="22"/>
                <w:lang w:val="mn-MN"/>
              </w:rPr>
            </w:pPr>
            <w:r w:rsidRPr="003B78E7">
              <w:rPr>
                <w:rFonts w:ascii="Arial" w:hAnsi="Arial" w:cs="Arial"/>
                <w:sz w:val="22"/>
                <w:szCs w:val="22"/>
              </w:rPr>
              <w:t>Гадаадын иргэдэд нөлөө</w:t>
            </w:r>
            <w:r w:rsidRPr="003B78E7">
              <w:rPr>
                <w:rFonts w:ascii="Arial" w:hAnsi="Arial" w:cs="Arial"/>
                <w:sz w:val="22"/>
                <w:szCs w:val="22"/>
                <w:lang w:val="mn-MN"/>
              </w:rPr>
              <w:t>гүй.</w:t>
            </w:r>
          </w:p>
        </w:tc>
      </w:tr>
      <w:tr w:rsidR="00387D04" w:rsidRPr="001E5AE7" w14:paraId="41591DC5" w14:textId="77777777" w:rsidTr="00A44941">
        <w:trPr>
          <w:trHeight w:val="440"/>
        </w:trPr>
        <w:tc>
          <w:tcPr>
            <w:tcW w:w="2014" w:type="dxa"/>
            <w:vMerge w:val="restart"/>
          </w:tcPr>
          <w:p w14:paraId="4EB495BB" w14:textId="77777777" w:rsidR="00387D04" w:rsidRPr="003B78E7" w:rsidRDefault="00387D04" w:rsidP="00230379">
            <w:pPr>
              <w:rPr>
                <w:rFonts w:ascii="Arial" w:hAnsi="Arial" w:cs="Arial"/>
                <w:sz w:val="22"/>
                <w:szCs w:val="22"/>
              </w:rPr>
            </w:pPr>
            <w:r w:rsidRPr="003B78E7">
              <w:rPr>
                <w:rFonts w:ascii="Arial" w:hAnsi="Arial" w:cs="Arial"/>
                <w:sz w:val="22"/>
                <w:szCs w:val="22"/>
              </w:rPr>
              <w:t>4.Төрийн удирдлага, сайн засаглал, шүүх эрх мэдэл, хэвлэл мэдээлэл, ёс суртахуун</w:t>
            </w:r>
          </w:p>
        </w:tc>
        <w:tc>
          <w:tcPr>
            <w:tcW w:w="2552" w:type="dxa"/>
            <w:vAlign w:val="center"/>
          </w:tcPr>
          <w:p w14:paraId="00E10785"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4.1.Засаглалын харилцаанд оролцогчдод нөлөөлөх эсэх</w:t>
            </w:r>
          </w:p>
        </w:tc>
        <w:tc>
          <w:tcPr>
            <w:tcW w:w="1275" w:type="dxa"/>
            <w:vAlign w:val="center"/>
          </w:tcPr>
          <w:p w14:paraId="53EA31F6"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5A8B907F" w14:textId="77777777" w:rsidR="00387D04" w:rsidRPr="003B78E7" w:rsidRDefault="00387D04" w:rsidP="00910D87">
            <w:pPr>
              <w:jc w:val="center"/>
              <w:rPr>
                <w:rFonts w:ascii="Arial" w:hAnsi="Arial" w:cs="Arial"/>
                <w:bCs/>
                <w:sz w:val="22"/>
                <w:szCs w:val="22"/>
              </w:rPr>
            </w:pPr>
          </w:p>
        </w:tc>
        <w:tc>
          <w:tcPr>
            <w:tcW w:w="3260" w:type="dxa"/>
          </w:tcPr>
          <w:p w14:paraId="37332D2E"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Малчид–төр–орон нутгийн харилцаа илүү зохион байгуулалттай болно.</w:t>
            </w:r>
          </w:p>
        </w:tc>
      </w:tr>
      <w:tr w:rsidR="00387D04" w:rsidRPr="001E5AE7" w14:paraId="5EEA9BB9" w14:textId="77777777" w:rsidTr="00A44941">
        <w:trPr>
          <w:trHeight w:val="440"/>
        </w:trPr>
        <w:tc>
          <w:tcPr>
            <w:tcW w:w="2014" w:type="dxa"/>
            <w:vMerge/>
          </w:tcPr>
          <w:p w14:paraId="12D7E32A" w14:textId="77777777" w:rsidR="00387D04" w:rsidRPr="003B78E7" w:rsidRDefault="00387D04" w:rsidP="00230379">
            <w:pPr>
              <w:rPr>
                <w:rFonts w:ascii="Arial" w:hAnsi="Arial" w:cs="Arial"/>
                <w:sz w:val="22"/>
                <w:szCs w:val="22"/>
              </w:rPr>
            </w:pPr>
          </w:p>
        </w:tc>
        <w:tc>
          <w:tcPr>
            <w:tcW w:w="2552" w:type="dxa"/>
            <w:vAlign w:val="center"/>
          </w:tcPr>
          <w:p w14:paraId="7F327881"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4.2.Төрийн байгууллагуудын үүрэг, үйл ажиллагаанд нөлөөлөх эсэх</w:t>
            </w:r>
          </w:p>
        </w:tc>
        <w:tc>
          <w:tcPr>
            <w:tcW w:w="1275" w:type="dxa"/>
            <w:vAlign w:val="center"/>
          </w:tcPr>
          <w:p w14:paraId="4E45DA2F"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07899B48" wp14:editId="4516D3FA">
                      <wp:extent cx="241300" cy="120650"/>
                      <wp:effectExtent l="0" t="0" r="0" b="0"/>
                      <wp:docPr id="2780437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7BFDA5" id="Rectangle 1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00775C3F" w:rsidRPr="003B78E7">
              <w:rPr>
                <w:rFonts w:ascii="Arial" w:hAnsi="Arial" w:cs="Arial"/>
                <w:sz w:val="22"/>
                <w:szCs w:val="22"/>
                <w:lang w:val="mn-MN"/>
              </w:rPr>
              <w:t>Тийм</w:t>
            </w:r>
          </w:p>
        </w:tc>
        <w:tc>
          <w:tcPr>
            <w:tcW w:w="709" w:type="dxa"/>
            <w:vAlign w:val="center"/>
          </w:tcPr>
          <w:p w14:paraId="68D01783" w14:textId="77777777" w:rsidR="00387D04" w:rsidRPr="003B78E7" w:rsidRDefault="00387D04" w:rsidP="00910D87">
            <w:pPr>
              <w:jc w:val="center"/>
              <w:rPr>
                <w:rFonts w:ascii="Arial" w:hAnsi="Arial" w:cs="Arial"/>
                <w:sz w:val="22"/>
                <w:szCs w:val="22"/>
              </w:rPr>
            </w:pPr>
          </w:p>
        </w:tc>
        <w:tc>
          <w:tcPr>
            <w:tcW w:w="3260" w:type="dxa"/>
            <w:vAlign w:val="center"/>
          </w:tcPr>
          <w:p w14:paraId="1222DFA6"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Хяналт, бүртгэл, бодлогын хэрэгжилт нэмэгдэнэ.</w:t>
            </w:r>
          </w:p>
        </w:tc>
      </w:tr>
      <w:tr w:rsidR="00387D04" w:rsidRPr="001E5AE7" w14:paraId="7C82ABD7" w14:textId="77777777" w:rsidTr="00A44941">
        <w:trPr>
          <w:trHeight w:val="440"/>
        </w:trPr>
        <w:tc>
          <w:tcPr>
            <w:tcW w:w="2014" w:type="dxa"/>
            <w:vMerge/>
          </w:tcPr>
          <w:p w14:paraId="6964FFCA" w14:textId="77777777" w:rsidR="00387D04" w:rsidRPr="003B78E7" w:rsidRDefault="00387D04" w:rsidP="00230379">
            <w:pPr>
              <w:rPr>
                <w:rFonts w:ascii="Arial" w:hAnsi="Arial" w:cs="Arial"/>
                <w:sz w:val="22"/>
                <w:szCs w:val="22"/>
              </w:rPr>
            </w:pPr>
          </w:p>
        </w:tc>
        <w:tc>
          <w:tcPr>
            <w:tcW w:w="2552" w:type="dxa"/>
            <w:vAlign w:val="center"/>
          </w:tcPr>
          <w:p w14:paraId="62B5E4B0"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4.3.Төрийн захиргааны албан хаагчдын эрх, үүрэг, харилцаанд нөлөөлөх эсэх</w:t>
            </w:r>
          </w:p>
        </w:tc>
        <w:tc>
          <w:tcPr>
            <w:tcW w:w="1275" w:type="dxa"/>
            <w:vAlign w:val="center"/>
          </w:tcPr>
          <w:p w14:paraId="77131AE3"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32FB6655" w14:textId="77777777" w:rsidR="00387D04" w:rsidRPr="003B78E7" w:rsidRDefault="00387D04" w:rsidP="00910D87">
            <w:pPr>
              <w:jc w:val="center"/>
              <w:rPr>
                <w:rFonts w:ascii="Arial" w:hAnsi="Arial" w:cs="Arial"/>
                <w:sz w:val="22"/>
                <w:szCs w:val="22"/>
              </w:rPr>
            </w:pPr>
          </w:p>
        </w:tc>
        <w:tc>
          <w:tcPr>
            <w:tcW w:w="3260" w:type="dxa"/>
            <w:vAlign w:val="center"/>
          </w:tcPr>
          <w:p w14:paraId="7191AC0F"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Шинэ хяналт, зохицуулалтын чиг үүрэг нэмэгдэнэ.</w:t>
            </w:r>
          </w:p>
        </w:tc>
      </w:tr>
      <w:tr w:rsidR="00387D04" w:rsidRPr="001E5AE7" w14:paraId="33588255" w14:textId="77777777" w:rsidTr="00A44941">
        <w:trPr>
          <w:trHeight w:val="440"/>
        </w:trPr>
        <w:tc>
          <w:tcPr>
            <w:tcW w:w="2014" w:type="dxa"/>
            <w:vMerge/>
          </w:tcPr>
          <w:p w14:paraId="3C0742A1" w14:textId="77777777" w:rsidR="00387D04" w:rsidRPr="003B78E7" w:rsidRDefault="00387D04" w:rsidP="00230379">
            <w:pPr>
              <w:rPr>
                <w:rFonts w:ascii="Arial" w:hAnsi="Arial" w:cs="Arial"/>
                <w:sz w:val="22"/>
                <w:szCs w:val="22"/>
              </w:rPr>
            </w:pPr>
          </w:p>
        </w:tc>
        <w:tc>
          <w:tcPr>
            <w:tcW w:w="2552" w:type="dxa"/>
            <w:vAlign w:val="center"/>
          </w:tcPr>
          <w:p w14:paraId="7D93E723"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4.4.Иргэдийн шүүхэд хандах, асуудлаа шийдвэрлүүлэх эрхэд нөлөөлөх эсэх</w:t>
            </w:r>
          </w:p>
        </w:tc>
        <w:tc>
          <w:tcPr>
            <w:tcW w:w="1275" w:type="dxa"/>
            <w:vAlign w:val="center"/>
          </w:tcPr>
          <w:p w14:paraId="2E1722F3"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043A7EA4" wp14:editId="5318FF1E">
                      <wp:extent cx="241300" cy="120650"/>
                      <wp:effectExtent l="0" t="0" r="0" b="0"/>
                      <wp:docPr id="18583686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5AE935B" id="Rectangle 17"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48A49A12"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vAlign w:val="center"/>
          </w:tcPr>
          <w:p w14:paraId="6DB77D8D" w14:textId="77777777" w:rsidR="00387D04" w:rsidRPr="003B78E7" w:rsidRDefault="00387D04" w:rsidP="00775C3F">
            <w:pPr>
              <w:pStyle w:val="p1"/>
              <w:rPr>
                <w:rFonts w:ascii="Arial" w:hAnsi="Arial" w:cs="Arial"/>
                <w:sz w:val="22"/>
                <w:szCs w:val="22"/>
              </w:rPr>
            </w:pPr>
            <w:r w:rsidRPr="003B78E7">
              <w:rPr>
                <w:rFonts w:ascii="Arial" w:hAnsi="Arial" w:cs="Arial"/>
                <w:sz w:val="22"/>
                <w:szCs w:val="22"/>
              </w:rPr>
              <w:t> </w:t>
            </w:r>
            <w:r w:rsidR="00775C3F" w:rsidRPr="003B78E7">
              <w:rPr>
                <w:rFonts w:ascii="Arial" w:hAnsi="Arial" w:cs="Arial"/>
                <w:sz w:val="22"/>
                <w:szCs w:val="22"/>
              </w:rPr>
              <w:t>Харин маргаан шийдвэрлэх суурь илүү тодорхой болно.</w:t>
            </w:r>
          </w:p>
        </w:tc>
      </w:tr>
      <w:tr w:rsidR="00387D04" w:rsidRPr="001E5AE7" w14:paraId="42374F1E" w14:textId="77777777" w:rsidTr="00A44941">
        <w:trPr>
          <w:trHeight w:val="440"/>
        </w:trPr>
        <w:tc>
          <w:tcPr>
            <w:tcW w:w="2014" w:type="dxa"/>
            <w:vMerge/>
          </w:tcPr>
          <w:p w14:paraId="658CD74F" w14:textId="77777777" w:rsidR="00387D04" w:rsidRPr="003B78E7" w:rsidRDefault="00387D04" w:rsidP="00230379">
            <w:pPr>
              <w:rPr>
                <w:rFonts w:ascii="Arial" w:hAnsi="Arial" w:cs="Arial"/>
                <w:sz w:val="22"/>
                <w:szCs w:val="22"/>
              </w:rPr>
            </w:pPr>
          </w:p>
        </w:tc>
        <w:tc>
          <w:tcPr>
            <w:tcW w:w="2552" w:type="dxa"/>
            <w:vAlign w:val="center"/>
          </w:tcPr>
          <w:p w14:paraId="672CE922"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4.5.Улс төрийн нам, төрийн бус байгууллагын үйл ажиллагаанд нөлөөлөх эсэх</w:t>
            </w:r>
          </w:p>
        </w:tc>
        <w:tc>
          <w:tcPr>
            <w:tcW w:w="1275" w:type="dxa"/>
            <w:vAlign w:val="center"/>
          </w:tcPr>
          <w:p w14:paraId="40F8ABB9"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00FFFBD1" wp14:editId="776C3333">
                      <wp:extent cx="241300" cy="120650"/>
                      <wp:effectExtent l="0" t="0" r="0" b="0"/>
                      <wp:docPr id="3934028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CC63647" id="Rectangle 16"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1EE0A10A" w14:textId="77777777" w:rsidR="00387D04" w:rsidRPr="003B78E7" w:rsidRDefault="00387D04" w:rsidP="00910D87">
            <w:pPr>
              <w:jc w:val="center"/>
              <w:rPr>
                <w:rFonts w:ascii="Arial" w:hAnsi="Arial" w:cs="Arial"/>
                <w:sz w:val="22"/>
                <w:szCs w:val="22"/>
              </w:rPr>
            </w:pPr>
            <w:r w:rsidRPr="003B78E7">
              <w:rPr>
                <w:rFonts w:ascii="Arial" w:hAnsi="Arial" w:cs="Arial"/>
                <w:sz w:val="22"/>
                <w:szCs w:val="22"/>
              </w:rPr>
              <w:t>Үгүй</w:t>
            </w:r>
          </w:p>
        </w:tc>
        <w:tc>
          <w:tcPr>
            <w:tcW w:w="3260" w:type="dxa"/>
            <w:vAlign w:val="center"/>
          </w:tcPr>
          <w:p w14:paraId="2A8EC564" w14:textId="77777777" w:rsidR="00387D04" w:rsidRPr="003B78E7" w:rsidRDefault="00387D04" w:rsidP="00230379">
            <w:pPr>
              <w:autoSpaceDE w:val="0"/>
              <w:autoSpaceDN w:val="0"/>
              <w:adjustRightInd w:val="0"/>
              <w:jc w:val="both"/>
              <w:rPr>
                <w:rFonts w:ascii="Arial" w:eastAsia="MS Mincho" w:hAnsi="Arial" w:cs="Arial"/>
                <w:noProof/>
                <w:color w:val="000000"/>
                <w:sz w:val="22"/>
                <w:szCs w:val="22"/>
                <w:lang w:val="mn-MN"/>
              </w:rPr>
            </w:pPr>
            <w:r w:rsidRPr="003B78E7">
              <w:rPr>
                <w:rFonts w:ascii="Arial" w:hAnsi="Arial" w:cs="Arial"/>
                <w:sz w:val="22"/>
                <w:szCs w:val="22"/>
              </w:rPr>
              <w:t>Улс төрийн нам, төрийн бус байгууллагын үйл ажиллагаанд нөлөө</w:t>
            </w:r>
            <w:r w:rsidRPr="003B78E7">
              <w:rPr>
                <w:rFonts w:ascii="Arial" w:hAnsi="Arial" w:cs="Arial"/>
                <w:sz w:val="22"/>
                <w:szCs w:val="22"/>
                <w:lang w:val="mn-MN"/>
              </w:rPr>
              <w:t>гүй.</w:t>
            </w:r>
          </w:p>
        </w:tc>
      </w:tr>
      <w:tr w:rsidR="00387D04" w:rsidRPr="001E5AE7" w14:paraId="2F6119DE" w14:textId="77777777" w:rsidTr="00A44941">
        <w:trPr>
          <w:trHeight w:val="440"/>
        </w:trPr>
        <w:tc>
          <w:tcPr>
            <w:tcW w:w="2014" w:type="dxa"/>
            <w:vMerge w:val="restart"/>
          </w:tcPr>
          <w:p w14:paraId="5EE2F7CE" w14:textId="77777777" w:rsidR="00387D04" w:rsidRPr="003B78E7" w:rsidRDefault="00387D04" w:rsidP="00230379">
            <w:pPr>
              <w:rPr>
                <w:rFonts w:ascii="Arial" w:hAnsi="Arial" w:cs="Arial"/>
                <w:sz w:val="22"/>
                <w:szCs w:val="22"/>
              </w:rPr>
            </w:pPr>
            <w:r w:rsidRPr="003B78E7">
              <w:rPr>
                <w:rFonts w:ascii="Arial" w:hAnsi="Arial" w:cs="Arial"/>
                <w:sz w:val="22"/>
                <w:szCs w:val="22"/>
              </w:rPr>
              <w:t>5.Нийтийн эрүүл мэнд, аюулгүй байдал</w:t>
            </w:r>
          </w:p>
        </w:tc>
        <w:tc>
          <w:tcPr>
            <w:tcW w:w="2552" w:type="dxa"/>
            <w:vAlign w:val="center"/>
          </w:tcPr>
          <w:p w14:paraId="444985BC"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5.1.Хувь хүн/нийт хүн амын дундаж наслалт, өвчлөлт, нас баралтын байдалд нөлөөлөх эсэх</w:t>
            </w:r>
          </w:p>
        </w:tc>
        <w:tc>
          <w:tcPr>
            <w:tcW w:w="1275" w:type="dxa"/>
            <w:vAlign w:val="center"/>
          </w:tcPr>
          <w:p w14:paraId="539C465A"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2D43C85B" w14:textId="77777777" w:rsidR="00387D04" w:rsidRPr="003B78E7" w:rsidRDefault="00387D04" w:rsidP="00910D87">
            <w:pPr>
              <w:jc w:val="center"/>
              <w:rPr>
                <w:rFonts w:ascii="Arial" w:hAnsi="Arial" w:cs="Arial"/>
                <w:sz w:val="22"/>
                <w:szCs w:val="22"/>
              </w:rPr>
            </w:pPr>
          </w:p>
        </w:tc>
        <w:tc>
          <w:tcPr>
            <w:tcW w:w="3260" w:type="dxa"/>
            <w:vAlign w:val="center"/>
          </w:tcPr>
          <w:p w14:paraId="1C6A26D9"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Хүнсний аюулгүй байдал сайжирснаар эрүүл мэндэд эерэг нөлөөтэй.</w:t>
            </w:r>
          </w:p>
        </w:tc>
      </w:tr>
      <w:tr w:rsidR="00387D04" w:rsidRPr="001E5AE7" w14:paraId="589FBE59" w14:textId="77777777" w:rsidTr="00A44941">
        <w:trPr>
          <w:trHeight w:val="440"/>
        </w:trPr>
        <w:tc>
          <w:tcPr>
            <w:tcW w:w="2014" w:type="dxa"/>
            <w:vMerge/>
          </w:tcPr>
          <w:p w14:paraId="3B2A149E" w14:textId="77777777" w:rsidR="00387D04" w:rsidRPr="003B78E7" w:rsidRDefault="00387D04" w:rsidP="00230379">
            <w:pPr>
              <w:rPr>
                <w:rFonts w:ascii="Arial" w:hAnsi="Arial" w:cs="Arial"/>
                <w:sz w:val="22"/>
                <w:szCs w:val="22"/>
              </w:rPr>
            </w:pPr>
          </w:p>
        </w:tc>
        <w:tc>
          <w:tcPr>
            <w:tcW w:w="2552" w:type="dxa"/>
            <w:vAlign w:val="center"/>
          </w:tcPr>
          <w:p w14:paraId="5865C95D"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5.2.Зохицуулалтын хувилбарын улмаас үүсэх дуу чимээ, агаар, хөрсний чанарын өөрчлөлт хүн амын эрүүл мэндэд сөрөг нөлөө үзүүлэх эсэх</w:t>
            </w:r>
          </w:p>
        </w:tc>
        <w:tc>
          <w:tcPr>
            <w:tcW w:w="1275" w:type="dxa"/>
            <w:vAlign w:val="center"/>
          </w:tcPr>
          <w:p w14:paraId="53EAD810"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06156275" wp14:editId="7D6EC50B">
                      <wp:extent cx="241300" cy="120650"/>
                      <wp:effectExtent l="0" t="0" r="0" b="0"/>
                      <wp:docPr id="121177169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8DDE049" id="Rectangle 1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00775C3F" w:rsidRPr="003B78E7">
              <w:rPr>
                <w:rFonts w:ascii="Arial" w:hAnsi="Arial" w:cs="Arial"/>
                <w:sz w:val="22"/>
                <w:szCs w:val="22"/>
                <w:lang w:val="mn-MN"/>
              </w:rPr>
              <w:t>Тийм</w:t>
            </w:r>
          </w:p>
        </w:tc>
        <w:tc>
          <w:tcPr>
            <w:tcW w:w="709" w:type="dxa"/>
            <w:vAlign w:val="center"/>
          </w:tcPr>
          <w:p w14:paraId="736FD180" w14:textId="77777777" w:rsidR="00387D04" w:rsidRPr="003B78E7" w:rsidRDefault="00387D04" w:rsidP="00910D87">
            <w:pPr>
              <w:jc w:val="center"/>
              <w:rPr>
                <w:rFonts w:ascii="Arial" w:hAnsi="Arial" w:cs="Arial"/>
                <w:bCs/>
                <w:sz w:val="22"/>
                <w:szCs w:val="22"/>
              </w:rPr>
            </w:pPr>
          </w:p>
        </w:tc>
        <w:tc>
          <w:tcPr>
            <w:tcW w:w="3260" w:type="dxa"/>
          </w:tcPr>
          <w:p w14:paraId="23C506B9"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Бэлчээрийн зохицуулалт сайжирвал хөрс, экосистемд эерэг.</w:t>
            </w:r>
          </w:p>
        </w:tc>
      </w:tr>
      <w:tr w:rsidR="00387D04" w:rsidRPr="001E5AE7" w14:paraId="2C979CDC" w14:textId="77777777" w:rsidTr="00A44941">
        <w:trPr>
          <w:trHeight w:val="440"/>
        </w:trPr>
        <w:tc>
          <w:tcPr>
            <w:tcW w:w="2014" w:type="dxa"/>
            <w:vMerge/>
          </w:tcPr>
          <w:p w14:paraId="03563FB1" w14:textId="77777777" w:rsidR="00387D04" w:rsidRPr="003B78E7" w:rsidRDefault="00387D04" w:rsidP="00230379">
            <w:pPr>
              <w:rPr>
                <w:rFonts w:ascii="Arial" w:hAnsi="Arial" w:cs="Arial"/>
                <w:sz w:val="22"/>
                <w:szCs w:val="22"/>
              </w:rPr>
            </w:pPr>
          </w:p>
        </w:tc>
        <w:tc>
          <w:tcPr>
            <w:tcW w:w="2552" w:type="dxa"/>
            <w:vAlign w:val="center"/>
          </w:tcPr>
          <w:p w14:paraId="1ED6173C"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5.3.Хүмүүсийн амьдралын хэв маяг (хооллолт, хөдөлгөөн, архи, тамхины хэрэглээ)-т нөлөөлөх эсэх</w:t>
            </w:r>
          </w:p>
        </w:tc>
        <w:tc>
          <w:tcPr>
            <w:tcW w:w="1275" w:type="dxa"/>
            <w:vAlign w:val="center"/>
          </w:tcPr>
          <w:p w14:paraId="1646198A" w14:textId="77777777" w:rsidR="00387D04" w:rsidRPr="003B78E7" w:rsidRDefault="00387D04" w:rsidP="00910D87">
            <w:pPr>
              <w:jc w:val="center"/>
              <w:rPr>
                <w:rFonts w:ascii="Arial" w:hAnsi="Arial" w:cs="Arial"/>
                <w:sz w:val="22"/>
                <w:szCs w:val="22"/>
                <w:lang w:val="mn-MN"/>
              </w:rPr>
            </w:pPr>
            <w:r w:rsidRPr="003B78E7">
              <w:rPr>
                <w:rFonts w:ascii="Arial" w:hAnsi="Arial" w:cs="Arial"/>
                <w:noProof/>
                <w:sz w:val="22"/>
                <w:szCs w:val="22"/>
              </w:rPr>
              <mc:AlternateContent>
                <mc:Choice Requires="wps">
                  <w:drawing>
                    <wp:inline distT="0" distB="0" distL="0" distR="0" wp14:anchorId="1D8A2D16" wp14:editId="58F062A8">
                      <wp:extent cx="241300" cy="120650"/>
                      <wp:effectExtent l="0" t="0" r="0" b="0"/>
                      <wp:docPr id="47836297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3B257B" id="Rectangle 1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r w:rsidR="00775C3F" w:rsidRPr="003B78E7">
              <w:rPr>
                <w:rFonts w:ascii="Arial" w:hAnsi="Arial" w:cs="Arial"/>
                <w:sz w:val="22"/>
                <w:szCs w:val="22"/>
                <w:lang w:val="mn-MN"/>
              </w:rPr>
              <w:t>Тийм</w:t>
            </w:r>
          </w:p>
        </w:tc>
        <w:tc>
          <w:tcPr>
            <w:tcW w:w="709" w:type="dxa"/>
            <w:vAlign w:val="center"/>
          </w:tcPr>
          <w:p w14:paraId="1A4E7437" w14:textId="77777777" w:rsidR="00387D04" w:rsidRPr="003B78E7" w:rsidRDefault="00387D04" w:rsidP="00910D87">
            <w:pPr>
              <w:jc w:val="center"/>
              <w:rPr>
                <w:rFonts w:ascii="Arial" w:hAnsi="Arial" w:cs="Arial"/>
                <w:bCs/>
                <w:sz w:val="22"/>
                <w:szCs w:val="22"/>
              </w:rPr>
            </w:pPr>
          </w:p>
        </w:tc>
        <w:tc>
          <w:tcPr>
            <w:tcW w:w="3260" w:type="dxa"/>
          </w:tcPr>
          <w:p w14:paraId="4ECD147B"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Суурьшмал, хагас суурьшмал мал аж ахуй руу шилжих хандлага нэмэгдэнэ.</w:t>
            </w:r>
          </w:p>
        </w:tc>
      </w:tr>
      <w:tr w:rsidR="00387D04" w:rsidRPr="001E5AE7" w14:paraId="42164301" w14:textId="77777777" w:rsidTr="00A44941">
        <w:trPr>
          <w:trHeight w:val="440"/>
        </w:trPr>
        <w:tc>
          <w:tcPr>
            <w:tcW w:w="2014" w:type="dxa"/>
            <w:vMerge w:val="restart"/>
          </w:tcPr>
          <w:p w14:paraId="4F696628" w14:textId="77777777" w:rsidR="00387D04" w:rsidRPr="003B78E7" w:rsidRDefault="00387D04" w:rsidP="00230379">
            <w:pPr>
              <w:rPr>
                <w:rFonts w:ascii="Arial" w:hAnsi="Arial" w:cs="Arial"/>
                <w:sz w:val="22"/>
                <w:szCs w:val="22"/>
              </w:rPr>
            </w:pPr>
            <w:r w:rsidRPr="003B78E7">
              <w:rPr>
                <w:rFonts w:ascii="Arial" w:hAnsi="Arial" w:cs="Arial"/>
                <w:sz w:val="22"/>
                <w:szCs w:val="22"/>
              </w:rPr>
              <w:t>6.Нийгмийн хамгаалал, эрүүл мэнд, боловсролын систем</w:t>
            </w:r>
          </w:p>
        </w:tc>
        <w:tc>
          <w:tcPr>
            <w:tcW w:w="2552" w:type="dxa"/>
            <w:vAlign w:val="center"/>
          </w:tcPr>
          <w:p w14:paraId="1980FC41"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6.1.Нийгмийн үйлчилгээний чанар, хүртээмжид нөлөөлөх эсэх</w:t>
            </w:r>
          </w:p>
        </w:tc>
        <w:tc>
          <w:tcPr>
            <w:tcW w:w="1275" w:type="dxa"/>
            <w:vAlign w:val="center"/>
          </w:tcPr>
          <w:p w14:paraId="0459F66D"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0A4F588A" w14:textId="77777777" w:rsidR="00387D04" w:rsidRPr="003B78E7" w:rsidRDefault="00387D04" w:rsidP="00910D87">
            <w:pPr>
              <w:jc w:val="center"/>
              <w:rPr>
                <w:rFonts w:ascii="Arial" w:hAnsi="Arial" w:cs="Arial"/>
                <w:bCs/>
                <w:sz w:val="22"/>
                <w:szCs w:val="22"/>
              </w:rPr>
            </w:pPr>
          </w:p>
        </w:tc>
        <w:tc>
          <w:tcPr>
            <w:tcW w:w="3260" w:type="dxa"/>
            <w:vAlign w:val="center"/>
          </w:tcPr>
          <w:p w14:paraId="21046EAA"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 Бүртгэлтэй малчид үйлчилгээ авах боломж нэмэгдэнэ.</w:t>
            </w:r>
          </w:p>
        </w:tc>
      </w:tr>
      <w:tr w:rsidR="00387D04" w:rsidRPr="001E5AE7" w14:paraId="1873CACD" w14:textId="77777777" w:rsidTr="00A44941">
        <w:trPr>
          <w:trHeight w:val="440"/>
        </w:trPr>
        <w:tc>
          <w:tcPr>
            <w:tcW w:w="2014" w:type="dxa"/>
            <w:vMerge/>
          </w:tcPr>
          <w:p w14:paraId="6B154FA2" w14:textId="77777777" w:rsidR="00387D04" w:rsidRPr="003B78E7" w:rsidRDefault="00387D04" w:rsidP="00230379">
            <w:pPr>
              <w:rPr>
                <w:rFonts w:ascii="Arial" w:hAnsi="Arial" w:cs="Arial"/>
                <w:sz w:val="22"/>
                <w:szCs w:val="22"/>
              </w:rPr>
            </w:pPr>
          </w:p>
        </w:tc>
        <w:tc>
          <w:tcPr>
            <w:tcW w:w="2552" w:type="dxa"/>
            <w:vAlign w:val="center"/>
          </w:tcPr>
          <w:p w14:paraId="2B9CE4A0"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6.2.Ажилчдын боловсрол, шилжилт хөдөлгөөнд нөлөөлөх эсэх</w:t>
            </w:r>
          </w:p>
        </w:tc>
        <w:tc>
          <w:tcPr>
            <w:tcW w:w="1275" w:type="dxa"/>
            <w:vAlign w:val="center"/>
          </w:tcPr>
          <w:p w14:paraId="3CFBA1D2"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1C7BCB02" w14:textId="77777777" w:rsidR="00387D04" w:rsidRPr="003B78E7" w:rsidRDefault="00387D04" w:rsidP="00910D87">
            <w:pPr>
              <w:jc w:val="center"/>
              <w:rPr>
                <w:rFonts w:ascii="Arial" w:hAnsi="Arial" w:cs="Arial"/>
                <w:bCs/>
                <w:sz w:val="22"/>
                <w:szCs w:val="22"/>
              </w:rPr>
            </w:pPr>
          </w:p>
        </w:tc>
        <w:tc>
          <w:tcPr>
            <w:tcW w:w="3260" w:type="dxa"/>
          </w:tcPr>
          <w:p w14:paraId="5427DDC6"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Мэргэжлийн сургалт, шинэ ур чадварын хэрэгцээ нэмэгдэнэ.</w:t>
            </w:r>
          </w:p>
        </w:tc>
      </w:tr>
      <w:tr w:rsidR="00387D04" w:rsidRPr="001E5AE7" w14:paraId="142F814E" w14:textId="77777777" w:rsidTr="00A44941">
        <w:trPr>
          <w:trHeight w:val="440"/>
        </w:trPr>
        <w:tc>
          <w:tcPr>
            <w:tcW w:w="2014" w:type="dxa"/>
            <w:vMerge/>
          </w:tcPr>
          <w:p w14:paraId="2D37D418" w14:textId="77777777" w:rsidR="00387D04" w:rsidRPr="003B78E7" w:rsidRDefault="00387D04" w:rsidP="00230379">
            <w:pPr>
              <w:rPr>
                <w:rFonts w:ascii="Arial" w:hAnsi="Arial" w:cs="Arial"/>
                <w:sz w:val="22"/>
                <w:szCs w:val="22"/>
              </w:rPr>
            </w:pPr>
          </w:p>
        </w:tc>
        <w:tc>
          <w:tcPr>
            <w:tcW w:w="2552" w:type="dxa"/>
            <w:vAlign w:val="center"/>
          </w:tcPr>
          <w:p w14:paraId="51D06A58"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1275" w:type="dxa"/>
            <w:vAlign w:val="center"/>
          </w:tcPr>
          <w:p w14:paraId="438C92B4"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02E4C9FA" w14:textId="77777777" w:rsidR="00387D04" w:rsidRPr="003B78E7" w:rsidRDefault="00387D04" w:rsidP="00910D87">
            <w:pPr>
              <w:jc w:val="center"/>
              <w:rPr>
                <w:rFonts w:ascii="Arial" w:hAnsi="Arial" w:cs="Arial"/>
                <w:bCs/>
                <w:sz w:val="22"/>
                <w:szCs w:val="22"/>
              </w:rPr>
            </w:pPr>
          </w:p>
        </w:tc>
        <w:tc>
          <w:tcPr>
            <w:tcW w:w="3260" w:type="dxa"/>
          </w:tcPr>
          <w:p w14:paraId="1E253358"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Мал аж ахуйн мэргэжлийн сургалт эрэлттэй болно.</w:t>
            </w:r>
          </w:p>
        </w:tc>
      </w:tr>
      <w:tr w:rsidR="00387D04" w:rsidRPr="001E5AE7" w14:paraId="49D288F8" w14:textId="77777777" w:rsidTr="00A44941">
        <w:trPr>
          <w:trHeight w:val="440"/>
        </w:trPr>
        <w:tc>
          <w:tcPr>
            <w:tcW w:w="2014" w:type="dxa"/>
            <w:vMerge/>
          </w:tcPr>
          <w:p w14:paraId="7D8038A4" w14:textId="77777777" w:rsidR="00387D04" w:rsidRPr="003B78E7" w:rsidRDefault="00387D04" w:rsidP="00230379">
            <w:pPr>
              <w:rPr>
                <w:rFonts w:ascii="Arial" w:hAnsi="Arial" w:cs="Arial"/>
                <w:sz w:val="22"/>
                <w:szCs w:val="22"/>
              </w:rPr>
            </w:pPr>
          </w:p>
        </w:tc>
        <w:tc>
          <w:tcPr>
            <w:tcW w:w="2552" w:type="dxa"/>
            <w:vAlign w:val="center"/>
          </w:tcPr>
          <w:p w14:paraId="3B09EB55"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6.4.Нийгмийн болон эрүүл мэндийн үйлчилгээ авахад сөрөг нөлөө үзүүлэх эсэх</w:t>
            </w:r>
          </w:p>
        </w:tc>
        <w:tc>
          <w:tcPr>
            <w:tcW w:w="1275" w:type="dxa"/>
            <w:vAlign w:val="center"/>
          </w:tcPr>
          <w:p w14:paraId="0695EA2F"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25486042" wp14:editId="64A1889C">
                      <wp:extent cx="241300" cy="120650"/>
                      <wp:effectExtent l="0" t="0" r="0" b="0"/>
                      <wp:docPr id="208390840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2AB4EF2" id="Rectangle 9"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4045B96F"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tcPr>
          <w:p w14:paraId="4DE79F2E"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Хүртээмж нэмэгдэх боломжтой.</w:t>
            </w:r>
          </w:p>
        </w:tc>
      </w:tr>
      <w:tr w:rsidR="00387D04" w:rsidRPr="001E5AE7" w14:paraId="2DEB8E4F" w14:textId="77777777" w:rsidTr="00A44941">
        <w:trPr>
          <w:trHeight w:val="440"/>
        </w:trPr>
        <w:tc>
          <w:tcPr>
            <w:tcW w:w="2014" w:type="dxa"/>
            <w:vMerge/>
          </w:tcPr>
          <w:p w14:paraId="2CDD6318" w14:textId="77777777" w:rsidR="00387D04" w:rsidRPr="003B78E7" w:rsidRDefault="00387D04" w:rsidP="00230379">
            <w:pPr>
              <w:rPr>
                <w:rFonts w:ascii="Arial" w:hAnsi="Arial" w:cs="Arial"/>
                <w:sz w:val="22"/>
                <w:szCs w:val="22"/>
              </w:rPr>
            </w:pPr>
          </w:p>
        </w:tc>
        <w:tc>
          <w:tcPr>
            <w:tcW w:w="2552" w:type="dxa"/>
            <w:vAlign w:val="center"/>
          </w:tcPr>
          <w:p w14:paraId="442F50C2"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 xml:space="preserve">6.5.Их, дээд сургуулиудын үйл </w:t>
            </w:r>
            <w:r w:rsidRPr="003B78E7">
              <w:rPr>
                <w:rFonts w:ascii="Arial" w:hAnsi="Arial" w:cs="Arial"/>
                <w:sz w:val="22"/>
                <w:szCs w:val="22"/>
              </w:rPr>
              <w:lastRenderedPageBreak/>
              <w:t>ажиллагаа, өөрийн удирдлагад нөлөөлөх эсэх</w:t>
            </w:r>
          </w:p>
        </w:tc>
        <w:tc>
          <w:tcPr>
            <w:tcW w:w="1275" w:type="dxa"/>
            <w:vAlign w:val="center"/>
          </w:tcPr>
          <w:p w14:paraId="6639EF6D"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lastRenderedPageBreak/>
              <w:t>Тийм</w:t>
            </w:r>
          </w:p>
        </w:tc>
        <w:tc>
          <w:tcPr>
            <w:tcW w:w="709" w:type="dxa"/>
            <w:vAlign w:val="center"/>
          </w:tcPr>
          <w:p w14:paraId="57A31757" w14:textId="77777777" w:rsidR="00387D04" w:rsidRPr="003B78E7" w:rsidRDefault="00387D04" w:rsidP="00910D87">
            <w:pPr>
              <w:jc w:val="center"/>
              <w:rPr>
                <w:rFonts w:ascii="Arial" w:hAnsi="Arial" w:cs="Arial"/>
                <w:bCs/>
                <w:sz w:val="22"/>
                <w:szCs w:val="22"/>
              </w:rPr>
            </w:pPr>
          </w:p>
        </w:tc>
        <w:tc>
          <w:tcPr>
            <w:tcW w:w="3260" w:type="dxa"/>
            <w:vAlign w:val="center"/>
          </w:tcPr>
          <w:p w14:paraId="26C35047" w14:textId="77777777" w:rsidR="00387D04" w:rsidRPr="003B78E7" w:rsidRDefault="00387D04" w:rsidP="00775C3F">
            <w:pPr>
              <w:pStyle w:val="p1"/>
              <w:rPr>
                <w:rFonts w:ascii="Arial" w:hAnsi="Arial" w:cs="Arial"/>
                <w:sz w:val="22"/>
                <w:szCs w:val="22"/>
              </w:rPr>
            </w:pPr>
            <w:r w:rsidRPr="003B78E7">
              <w:rPr>
                <w:rFonts w:ascii="Arial" w:hAnsi="Arial" w:cs="Arial"/>
                <w:sz w:val="22"/>
                <w:szCs w:val="22"/>
              </w:rPr>
              <w:t> </w:t>
            </w:r>
            <w:r w:rsidR="00775C3F" w:rsidRPr="003B78E7">
              <w:rPr>
                <w:rFonts w:ascii="Arial" w:hAnsi="Arial" w:cs="Arial"/>
                <w:sz w:val="22"/>
                <w:szCs w:val="22"/>
              </w:rPr>
              <w:t>Мал аж ахуй, хөдөө аж ахуйн чиглэлд эрэлт өснө.</w:t>
            </w:r>
          </w:p>
        </w:tc>
      </w:tr>
      <w:tr w:rsidR="00387D04" w:rsidRPr="001E5AE7" w14:paraId="0F3EB6C2" w14:textId="77777777" w:rsidTr="00A44941">
        <w:trPr>
          <w:trHeight w:val="440"/>
        </w:trPr>
        <w:tc>
          <w:tcPr>
            <w:tcW w:w="2014" w:type="dxa"/>
            <w:vMerge w:val="restart"/>
          </w:tcPr>
          <w:p w14:paraId="40BF305C" w14:textId="77777777" w:rsidR="00387D04" w:rsidRPr="003B78E7" w:rsidRDefault="00387D04" w:rsidP="00230379">
            <w:pPr>
              <w:rPr>
                <w:rFonts w:ascii="Arial" w:hAnsi="Arial" w:cs="Arial"/>
                <w:sz w:val="22"/>
                <w:szCs w:val="22"/>
              </w:rPr>
            </w:pPr>
            <w:r w:rsidRPr="003B78E7">
              <w:rPr>
                <w:rFonts w:ascii="Arial" w:hAnsi="Arial" w:cs="Arial"/>
                <w:sz w:val="22"/>
                <w:szCs w:val="22"/>
              </w:rPr>
              <w:t>7.Гэмт хэрэг, нийгмийн аюулгүй байдал</w:t>
            </w:r>
          </w:p>
        </w:tc>
        <w:tc>
          <w:tcPr>
            <w:tcW w:w="2552" w:type="dxa"/>
            <w:vAlign w:val="center"/>
          </w:tcPr>
          <w:p w14:paraId="01AF1417"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7.1.Нийгмийн аюулгүй байдал, гэмт хэргийн нөхцөл байдалд нөлөөлөх эсэх</w:t>
            </w:r>
          </w:p>
        </w:tc>
        <w:tc>
          <w:tcPr>
            <w:tcW w:w="1275" w:type="dxa"/>
            <w:vAlign w:val="center"/>
          </w:tcPr>
          <w:p w14:paraId="34A26197"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5486B047" w14:textId="77777777" w:rsidR="00387D04" w:rsidRPr="003B78E7" w:rsidRDefault="00387D04" w:rsidP="00910D87">
            <w:pPr>
              <w:jc w:val="center"/>
              <w:rPr>
                <w:rFonts w:ascii="Arial" w:hAnsi="Arial" w:cs="Arial"/>
                <w:sz w:val="22"/>
                <w:szCs w:val="22"/>
              </w:rPr>
            </w:pPr>
          </w:p>
        </w:tc>
        <w:tc>
          <w:tcPr>
            <w:tcW w:w="3260" w:type="dxa"/>
            <w:vAlign w:val="center"/>
          </w:tcPr>
          <w:p w14:paraId="4E257D24"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Малын хулгай, маргаан буурах боломжтой (бүртгэл сайжирснаар).</w:t>
            </w:r>
          </w:p>
        </w:tc>
      </w:tr>
      <w:tr w:rsidR="00387D04" w:rsidRPr="001E5AE7" w14:paraId="47D04CFB" w14:textId="77777777" w:rsidTr="00A44941">
        <w:trPr>
          <w:trHeight w:val="440"/>
        </w:trPr>
        <w:tc>
          <w:tcPr>
            <w:tcW w:w="2014" w:type="dxa"/>
            <w:vMerge/>
          </w:tcPr>
          <w:p w14:paraId="73F5DA6F" w14:textId="77777777" w:rsidR="00387D04" w:rsidRPr="003B78E7" w:rsidRDefault="00387D04" w:rsidP="00230379">
            <w:pPr>
              <w:rPr>
                <w:rFonts w:ascii="Arial" w:hAnsi="Arial" w:cs="Arial"/>
                <w:sz w:val="22"/>
                <w:szCs w:val="22"/>
              </w:rPr>
            </w:pPr>
          </w:p>
        </w:tc>
        <w:tc>
          <w:tcPr>
            <w:tcW w:w="2552" w:type="dxa"/>
            <w:vAlign w:val="center"/>
          </w:tcPr>
          <w:p w14:paraId="39C9C9BD"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7.2.Хуулийг албадан хэрэгжүүлэхэд нөлөөлөх эсэх</w:t>
            </w:r>
          </w:p>
        </w:tc>
        <w:tc>
          <w:tcPr>
            <w:tcW w:w="1275" w:type="dxa"/>
            <w:vAlign w:val="center"/>
          </w:tcPr>
          <w:p w14:paraId="0D4D236B"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6354657C" w14:textId="77777777" w:rsidR="00387D04" w:rsidRPr="003B78E7" w:rsidRDefault="00387D04" w:rsidP="00910D87">
            <w:pPr>
              <w:jc w:val="center"/>
              <w:rPr>
                <w:rFonts w:ascii="Arial" w:hAnsi="Arial" w:cs="Arial"/>
                <w:bCs/>
                <w:sz w:val="22"/>
                <w:szCs w:val="22"/>
              </w:rPr>
            </w:pPr>
          </w:p>
        </w:tc>
        <w:tc>
          <w:tcPr>
            <w:tcW w:w="3260" w:type="dxa"/>
          </w:tcPr>
          <w:p w14:paraId="37C626EE"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Хяналтын механизм нэмэгдэнэ.</w:t>
            </w:r>
          </w:p>
        </w:tc>
      </w:tr>
      <w:tr w:rsidR="00387D04" w:rsidRPr="001E5AE7" w14:paraId="6D4956CC" w14:textId="77777777" w:rsidTr="00A44941">
        <w:trPr>
          <w:trHeight w:val="440"/>
        </w:trPr>
        <w:tc>
          <w:tcPr>
            <w:tcW w:w="2014" w:type="dxa"/>
            <w:vMerge/>
          </w:tcPr>
          <w:p w14:paraId="1D260ED4" w14:textId="77777777" w:rsidR="00387D04" w:rsidRPr="003B78E7" w:rsidRDefault="00387D04" w:rsidP="00230379">
            <w:pPr>
              <w:rPr>
                <w:rFonts w:ascii="Arial" w:hAnsi="Arial" w:cs="Arial"/>
                <w:sz w:val="22"/>
                <w:szCs w:val="22"/>
              </w:rPr>
            </w:pPr>
          </w:p>
        </w:tc>
        <w:tc>
          <w:tcPr>
            <w:tcW w:w="2552" w:type="dxa"/>
            <w:vAlign w:val="center"/>
          </w:tcPr>
          <w:p w14:paraId="5813A618"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7.3.Гэмт хэргийн илрүүлэлтэд нөлөө үзүүлэх эсэх</w:t>
            </w:r>
          </w:p>
        </w:tc>
        <w:tc>
          <w:tcPr>
            <w:tcW w:w="1275" w:type="dxa"/>
            <w:vAlign w:val="center"/>
          </w:tcPr>
          <w:p w14:paraId="04D7C0B6" w14:textId="77777777" w:rsidR="00387D04" w:rsidRPr="003B78E7" w:rsidRDefault="00775C3F" w:rsidP="00910D87">
            <w:pPr>
              <w:jc w:val="center"/>
              <w:rPr>
                <w:rFonts w:ascii="Arial" w:hAnsi="Arial" w:cs="Arial"/>
                <w:sz w:val="22"/>
                <w:szCs w:val="22"/>
                <w:lang w:val="mn-MN"/>
              </w:rPr>
            </w:pPr>
            <w:r w:rsidRPr="003B78E7">
              <w:rPr>
                <w:rFonts w:ascii="Arial" w:hAnsi="Arial" w:cs="Arial"/>
                <w:sz w:val="22"/>
                <w:szCs w:val="22"/>
                <w:lang w:val="mn-MN"/>
              </w:rPr>
              <w:t>Тийм</w:t>
            </w:r>
          </w:p>
        </w:tc>
        <w:tc>
          <w:tcPr>
            <w:tcW w:w="709" w:type="dxa"/>
            <w:vAlign w:val="center"/>
          </w:tcPr>
          <w:p w14:paraId="6408BF5C" w14:textId="77777777" w:rsidR="00387D04" w:rsidRPr="003B78E7" w:rsidRDefault="00387D04" w:rsidP="00910D87">
            <w:pPr>
              <w:jc w:val="center"/>
              <w:rPr>
                <w:rFonts w:ascii="Arial" w:hAnsi="Arial" w:cs="Arial"/>
                <w:bCs/>
                <w:sz w:val="22"/>
                <w:szCs w:val="22"/>
              </w:rPr>
            </w:pPr>
          </w:p>
        </w:tc>
        <w:tc>
          <w:tcPr>
            <w:tcW w:w="3260" w:type="dxa"/>
          </w:tcPr>
          <w:p w14:paraId="3EA223EF" w14:textId="77777777" w:rsidR="00387D04" w:rsidRPr="003B78E7" w:rsidRDefault="00775C3F" w:rsidP="00775C3F">
            <w:pPr>
              <w:pStyle w:val="p1"/>
              <w:rPr>
                <w:rFonts w:ascii="Arial" w:hAnsi="Arial" w:cs="Arial"/>
                <w:sz w:val="22"/>
                <w:szCs w:val="22"/>
              </w:rPr>
            </w:pPr>
            <w:r w:rsidRPr="003B78E7">
              <w:rPr>
                <w:rFonts w:ascii="Arial" w:hAnsi="Arial" w:cs="Arial"/>
                <w:sz w:val="22"/>
                <w:szCs w:val="22"/>
              </w:rPr>
              <w:t>Малын бүртгэл, хяналт сайжирснаар илрүүлэлт нэмэгдэнэ.</w:t>
            </w:r>
          </w:p>
        </w:tc>
      </w:tr>
      <w:tr w:rsidR="00387D04" w:rsidRPr="001E5AE7" w14:paraId="7C89B2D1" w14:textId="77777777" w:rsidTr="00A44941">
        <w:trPr>
          <w:trHeight w:val="440"/>
        </w:trPr>
        <w:tc>
          <w:tcPr>
            <w:tcW w:w="2014" w:type="dxa"/>
            <w:vMerge/>
          </w:tcPr>
          <w:p w14:paraId="3193BB2F" w14:textId="77777777" w:rsidR="00387D04" w:rsidRPr="003B78E7" w:rsidRDefault="00387D04" w:rsidP="00230379">
            <w:pPr>
              <w:rPr>
                <w:rFonts w:ascii="Arial" w:hAnsi="Arial" w:cs="Arial"/>
                <w:sz w:val="22"/>
                <w:szCs w:val="22"/>
              </w:rPr>
            </w:pPr>
          </w:p>
        </w:tc>
        <w:tc>
          <w:tcPr>
            <w:tcW w:w="2552" w:type="dxa"/>
            <w:vAlign w:val="center"/>
          </w:tcPr>
          <w:p w14:paraId="0B80C348"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7.4.Гэмт хэргийн хохирогчид, гэрчийн эрхэд сөрөг нөлөө үзүүлэх эсэх</w:t>
            </w:r>
          </w:p>
        </w:tc>
        <w:tc>
          <w:tcPr>
            <w:tcW w:w="1275" w:type="dxa"/>
            <w:vAlign w:val="center"/>
          </w:tcPr>
          <w:p w14:paraId="65D06663"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53EEE97B" wp14:editId="0F800042">
                      <wp:extent cx="241300" cy="120650"/>
                      <wp:effectExtent l="0" t="0" r="0" b="0"/>
                      <wp:docPr id="8619496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96C32B" id="Rectangle 4"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06F4DDE1"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tcPr>
          <w:p w14:paraId="7AF0A227" w14:textId="77777777" w:rsidR="00387D04" w:rsidRPr="003B78E7" w:rsidRDefault="00387D04" w:rsidP="00230379">
            <w:pPr>
              <w:rPr>
                <w:rFonts w:ascii="Arial" w:hAnsi="Arial" w:cs="Arial"/>
                <w:sz w:val="22"/>
                <w:szCs w:val="22"/>
              </w:rPr>
            </w:pPr>
            <w:r w:rsidRPr="003B78E7">
              <w:rPr>
                <w:rFonts w:ascii="Arial" w:hAnsi="Arial" w:cs="Arial"/>
                <w:sz w:val="22"/>
                <w:szCs w:val="22"/>
              </w:rPr>
              <w:t>Ямар нэгэн сөрөг нөлөө байхгүй</w:t>
            </w:r>
          </w:p>
        </w:tc>
      </w:tr>
      <w:tr w:rsidR="00387D04" w:rsidRPr="001E5AE7" w14:paraId="47113EBA" w14:textId="77777777" w:rsidTr="00A44941">
        <w:trPr>
          <w:trHeight w:val="440"/>
        </w:trPr>
        <w:tc>
          <w:tcPr>
            <w:tcW w:w="2014" w:type="dxa"/>
            <w:vMerge w:val="restart"/>
          </w:tcPr>
          <w:p w14:paraId="499DF77B" w14:textId="77777777" w:rsidR="00387D04" w:rsidRPr="003B78E7" w:rsidRDefault="00387D04" w:rsidP="00230379">
            <w:pPr>
              <w:rPr>
                <w:rFonts w:ascii="Arial" w:hAnsi="Arial" w:cs="Arial"/>
                <w:sz w:val="22"/>
                <w:szCs w:val="22"/>
              </w:rPr>
            </w:pPr>
            <w:r w:rsidRPr="003B78E7">
              <w:rPr>
                <w:rFonts w:ascii="Arial" w:hAnsi="Arial" w:cs="Arial"/>
                <w:sz w:val="22"/>
                <w:szCs w:val="22"/>
              </w:rPr>
              <w:t>8.Соёл</w:t>
            </w:r>
          </w:p>
        </w:tc>
        <w:tc>
          <w:tcPr>
            <w:tcW w:w="2552" w:type="dxa"/>
            <w:vAlign w:val="center"/>
          </w:tcPr>
          <w:p w14:paraId="4C2C17C1"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8.1.Соёлын өвийг хамгаалахад нөлөө үзүүлэх эсэх</w:t>
            </w:r>
          </w:p>
        </w:tc>
        <w:tc>
          <w:tcPr>
            <w:tcW w:w="1275" w:type="dxa"/>
            <w:vAlign w:val="center"/>
          </w:tcPr>
          <w:p w14:paraId="52981A6F"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3C969F05" wp14:editId="795F61BF">
                      <wp:extent cx="241300" cy="120650"/>
                      <wp:effectExtent l="0" t="0" r="0" b="0"/>
                      <wp:docPr id="15108638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EBF6067" id="Rectangle 3"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303AED91"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tcPr>
          <w:p w14:paraId="5FB893F6" w14:textId="77777777" w:rsidR="00387D04" w:rsidRPr="003B78E7" w:rsidRDefault="00775C3F" w:rsidP="00775C3F">
            <w:pPr>
              <w:pStyle w:val="p1"/>
              <w:rPr>
                <w:rFonts w:ascii="Arial" w:hAnsi="Arial" w:cs="Arial"/>
                <w:sz w:val="22"/>
                <w:szCs w:val="22"/>
                <w:lang w:val="mn-MN"/>
              </w:rPr>
            </w:pPr>
            <w:r w:rsidRPr="003B78E7">
              <w:rPr>
                <w:rFonts w:ascii="Arial" w:hAnsi="Arial" w:cs="Arial"/>
                <w:sz w:val="22"/>
                <w:szCs w:val="22"/>
              </w:rPr>
              <w:t>Нүүдлийн соёлд тодорхой өөрчлөлт авчрах</w:t>
            </w:r>
            <w:r w:rsidRPr="003B78E7">
              <w:rPr>
                <w:rFonts w:ascii="Arial" w:hAnsi="Arial" w:cs="Arial"/>
                <w:sz w:val="22"/>
                <w:szCs w:val="22"/>
                <w:lang w:val="mn-MN"/>
              </w:rPr>
              <w:t>гүй</w:t>
            </w:r>
          </w:p>
        </w:tc>
      </w:tr>
      <w:tr w:rsidR="00387D04" w:rsidRPr="001E5AE7" w14:paraId="1F0D1EA9" w14:textId="77777777" w:rsidTr="00A44941">
        <w:trPr>
          <w:trHeight w:val="440"/>
        </w:trPr>
        <w:tc>
          <w:tcPr>
            <w:tcW w:w="2014" w:type="dxa"/>
            <w:vMerge/>
            <w:vAlign w:val="center"/>
          </w:tcPr>
          <w:p w14:paraId="7BA030CC" w14:textId="77777777" w:rsidR="00387D04" w:rsidRPr="003B78E7" w:rsidRDefault="00387D04" w:rsidP="00230379">
            <w:pPr>
              <w:rPr>
                <w:rFonts w:ascii="Arial" w:hAnsi="Arial" w:cs="Arial"/>
                <w:sz w:val="22"/>
                <w:szCs w:val="22"/>
              </w:rPr>
            </w:pPr>
          </w:p>
        </w:tc>
        <w:tc>
          <w:tcPr>
            <w:tcW w:w="2552" w:type="dxa"/>
            <w:vAlign w:val="center"/>
          </w:tcPr>
          <w:p w14:paraId="4B7CEA09"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8.2.Хэл, соёлын ялгаатай байдал бий болгох эсэх, эсхүл уг ялгаатай байдалд нөлөөлөх эсэх</w:t>
            </w:r>
          </w:p>
        </w:tc>
        <w:tc>
          <w:tcPr>
            <w:tcW w:w="1275" w:type="dxa"/>
            <w:vAlign w:val="center"/>
          </w:tcPr>
          <w:p w14:paraId="122B32B7"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5B35E1E8" wp14:editId="3D287558">
                      <wp:extent cx="241300" cy="120650"/>
                      <wp:effectExtent l="0" t="0" r="0" b="0"/>
                      <wp:docPr id="13848649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02FAA83" id="Rectangle 2"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1E4548FC" w14:textId="77777777" w:rsidR="00387D04" w:rsidRPr="003B78E7" w:rsidRDefault="00387D04" w:rsidP="00910D87">
            <w:pPr>
              <w:jc w:val="center"/>
              <w:rPr>
                <w:rFonts w:ascii="Arial" w:hAnsi="Arial" w:cs="Arial"/>
                <w:bCs/>
                <w:sz w:val="22"/>
                <w:szCs w:val="22"/>
              </w:rPr>
            </w:pPr>
            <w:r w:rsidRPr="003B78E7">
              <w:rPr>
                <w:rFonts w:ascii="Arial" w:hAnsi="Arial" w:cs="Arial"/>
                <w:bCs/>
                <w:sz w:val="22"/>
                <w:szCs w:val="22"/>
              </w:rPr>
              <w:t>Үгүй</w:t>
            </w:r>
          </w:p>
        </w:tc>
        <w:tc>
          <w:tcPr>
            <w:tcW w:w="3260" w:type="dxa"/>
          </w:tcPr>
          <w:p w14:paraId="630DAF5B" w14:textId="77777777" w:rsidR="00387D04" w:rsidRPr="003B78E7" w:rsidRDefault="00775C3F" w:rsidP="00775C3F">
            <w:pPr>
              <w:pStyle w:val="p1"/>
              <w:rPr>
                <w:rFonts w:ascii="Arial" w:hAnsi="Arial" w:cs="Arial"/>
                <w:sz w:val="22"/>
                <w:szCs w:val="22"/>
                <w:lang w:val="mn-MN"/>
              </w:rPr>
            </w:pPr>
            <w:r w:rsidRPr="003B78E7">
              <w:rPr>
                <w:rFonts w:ascii="Arial" w:hAnsi="Arial" w:cs="Arial"/>
                <w:sz w:val="22"/>
                <w:szCs w:val="22"/>
              </w:rPr>
              <w:t>Амьдралын хэв маяг өөрчлөгдө</w:t>
            </w:r>
            <w:r w:rsidRPr="003B78E7">
              <w:rPr>
                <w:rFonts w:ascii="Arial" w:hAnsi="Arial" w:cs="Arial"/>
                <w:sz w:val="22"/>
                <w:szCs w:val="22"/>
                <w:lang w:val="mn-MN"/>
              </w:rPr>
              <w:t>хгүй.</w:t>
            </w:r>
          </w:p>
        </w:tc>
      </w:tr>
      <w:tr w:rsidR="00387D04" w:rsidRPr="001E5AE7" w14:paraId="127A5423" w14:textId="77777777" w:rsidTr="00A44941">
        <w:trPr>
          <w:trHeight w:val="440"/>
        </w:trPr>
        <w:tc>
          <w:tcPr>
            <w:tcW w:w="2014" w:type="dxa"/>
            <w:vMerge/>
            <w:vAlign w:val="center"/>
          </w:tcPr>
          <w:p w14:paraId="555E02C0" w14:textId="77777777" w:rsidR="00387D04" w:rsidRPr="003B78E7" w:rsidRDefault="00387D04" w:rsidP="00230379">
            <w:pPr>
              <w:rPr>
                <w:rFonts w:ascii="Arial" w:hAnsi="Arial" w:cs="Arial"/>
                <w:sz w:val="22"/>
                <w:szCs w:val="22"/>
              </w:rPr>
            </w:pPr>
          </w:p>
        </w:tc>
        <w:tc>
          <w:tcPr>
            <w:tcW w:w="2552" w:type="dxa"/>
            <w:vAlign w:val="center"/>
          </w:tcPr>
          <w:p w14:paraId="129C52EC" w14:textId="77777777" w:rsidR="00387D04" w:rsidRPr="003B78E7" w:rsidRDefault="00387D04" w:rsidP="00230379">
            <w:pPr>
              <w:jc w:val="both"/>
              <w:rPr>
                <w:rFonts w:ascii="Arial" w:hAnsi="Arial" w:cs="Arial"/>
                <w:sz w:val="22"/>
                <w:szCs w:val="22"/>
              </w:rPr>
            </w:pPr>
            <w:r w:rsidRPr="003B78E7">
              <w:rPr>
                <w:rFonts w:ascii="Arial" w:hAnsi="Arial" w:cs="Arial"/>
                <w:sz w:val="22"/>
                <w:szCs w:val="22"/>
              </w:rPr>
              <w:t>8.3.Иргэдийн түүх, соёлоо хамгаалах оролцоонд нөлөөлөх эсэх</w:t>
            </w:r>
          </w:p>
        </w:tc>
        <w:tc>
          <w:tcPr>
            <w:tcW w:w="1275" w:type="dxa"/>
            <w:vAlign w:val="center"/>
          </w:tcPr>
          <w:p w14:paraId="1225F30A" w14:textId="77777777" w:rsidR="00387D04" w:rsidRPr="003B78E7" w:rsidRDefault="00387D04" w:rsidP="00910D87">
            <w:pPr>
              <w:jc w:val="center"/>
              <w:rPr>
                <w:rFonts w:ascii="Arial" w:hAnsi="Arial" w:cs="Arial"/>
                <w:sz w:val="22"/>
                <w:szCs w:val="22"/>
              </w:rPr>
            </w:pPr>
            <w:r w:rsidRPr="003B78E7">
              <w:rPr>
                <w:rFonts w:ascii="Arial" w:hAnsi="Arial" w:cs="Arial"/>
                <w:noProof/>
                <w:sz w:val="22"/>
                <w:szCs w:val="22"/>
              </w:rPr>
              <mc:AlternateContent>
                <mc:Choice Requires="wps">
                  <w:drawing>
                    <wp:inline distT="0" distB="0" distL="0" distR="0" wp14:anchorId="542A98AB" wp14:editId="012FC0F3">
                      <wp:extent cx="241300" cy="120650"/>
                      <wp:effectExtent l="0" t="0" r="0" b="0"/>
                      <wp:docPr id="14564622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300" cy="12065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CB6F797" id="Rectangle 1" o:spid="_x0000_s1026"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" filled="f" stroked="f">
                      <w10:anchorlock/>
                    </v:rect>
                  </w:pict>
                </mc:Fallback>
              </mc:AlternateContent>
            </w:r>
          </w:p>
        </w:tc>
        <w:tc>
          <w:tcPr>
            <w:tcW w:w="709" w:type="dxa"/>
            <w:vAlign w:val="center"/>
          </w:tcPr>
          <w:p w14:paraId="54E98F2A" w14:textId="77777777" w:rsidR="00387D04" w:rsidRPr="003B78E7" w:rsidRDefault="00387D04" w:rsidP="00910D87">
            <w:pPr>
              <w:jc w:val="center"/>
              <w:rPr>
                <w:rFonts w:ascii="Arial" w:hAnsi="Arial" w:cs="Arial"/>
                <w:sz w:val="22"/>
                <w:szCs w:val="22"/>
              </w:rPr>
            </w:pPr>
            <w:r w:rsidRPr="003B78E7">
              <w:rPr>
                <w:rFonts w:ascii="Arial" w:hAnsi="Arial" w:cs="Arial"/>
                <w:sz w:val="22"/>
                <w:szCs w:val="22"/>
              </w:rPr>
              <w:t>Үгүй</w:t>
            </w:r>
          </w:p>
        </w:tc>
        <w:tc>
          <w:tcPr>
            <w:tcW w:w="3260" w:type="dxa"/>
          </w:tcPr>
          <w:p w14:paraId="1F261181" w14:textId="77777777" w:rsidR="00387D04" w:rsidRPr="003B78E7" w:rsidRDefault="00387D04" w:rsidP="00230379">
            <w:pPr>
              <w:rPr>
                <w:rFonts w:ascii="Arial" w:hAnsi="Arial" w:cs="Arial"/>
                <w:sz w:val="22"/>
                <w:szCs w:val="22"/>
              </w:rPr>
            </w:pPr>
            <w:r w:rsidRPr="003B78E7">
              <w:rPr>
                <w:rFonts w:ascii="Arial" w:hAnsi="Arial" w:cs="Arial"/>
                <w:sz w:val="22"/>
                <w:szCs w:val="22"/>
              </w:rPr>
              <w:t>Ямар нэгэн өөрчлөлт гарахгүй</w:t>
            </w:r>
          </w:p>
        </w:tc>
      </w:tr>
    </w:tbl>
    <w:p w14:paraId="79FA871F" w14:textId="77777777" w:rsidR="00387D04" w:rsidRPr="001E5AE7" w:rsidRDefault="00387D04">
      <w:pPr>
        <w:rPr>
          <w:rFonts w:ascii="Arial" w:hAnsi="Arial" w:cs="Arial"/>
          <w:lang w:val="mn-MN"/>
        </w:rPr>
      </w:pPr>
    </w:p>
    <w:p w14:paraId="47568FD4" w14:textId="77777777" w:rsidR="00ED5061" w:rsidRPr="001E5AE7" w:rsidRDefault="00ED5061">
      <w:pPr>
        <w:rPr>
          <w:rFonts w:ascii="Arial" w:hAnsi="Arial" w:cs="Arial"/>
          <w:lang w:val="mn-MN"/>
        </w:rPr>
      </w:pPr>
    </w:p>
    <w:p w14:paraId="5ED88B1C" w14:textId="77777777" w:rsidR="00ED5061" w:rsidRPr="001E5AE7" w:rsidRDefault="00ED5061">
      <w:pPr>
        <w:rPr>
          <w:rFonts w:ascii="Arial" w:hAnsi="Arial" w:cs="Arial"/>
          <w:lang w:val="mn-MN"/>
        </w:rPr>
      </w:pPr>
    </w:p>
    <w:p w14:paraId="345D9BDF" w14:textId="77777777" w:rsidR="00ED5061" w:rsidRPr="001E5AE7" w:rsidRDefault="00ED5061">
      <w:pPr>
        <w:rPr>
          <w:rFonts w:ascii="Arial" w:hAnsi="Arial" w:cs="Arial"/>
          <w:lang w:val="mn-MN"/>
        </w:rPr>
      </w:pPr>
    </w:p>
    <w:p w14:paraId="063186AB" w14:textId="77777777" w:rsidR="00ED5061" w:rsidRPr="001E5AE7" w:rsidRDefault="00ED5061">
      <w:pPr>
        <w:rPr>
          <w:rFonts w:ascii="Arial" w:hAnsi="Arial" w:cs="Arial"/>
          <w:lang w:val="mn-MN"/>
        </w:rPr>
      </w:pPr>
    </w:p>
    <w:p w14:paraId="3507FAA1" w14:textId="77777777" w:rsidR="00ED5061" w:rsidRPr="001E5AE7" w:rsidRDefault="00ED5061" w:rsidP="00ED5061">
      <w:pPr>
        <w:jc w:val="center"/>
        <w:rPr>
          <w:rFonts w:ascii="Arial" w:hAnsi="Arial" w:cs="Arial"/>
          <w:lang w:val="mn-MN"/>
        </w:rPr>
      </w:pPr>
      <w:r w:rsidRPr="001E5AE7">
        <w:rPr>
          <w:rFonts w:ascii="Arial" w:hAnsi="Arial" w:cs="Arial"/>
          <w:lang w:val="mn-MN"/>
        </w:rPr>
        <w:t>-----оОо-----</w:t>
      </w:r>
    </w:p>
    <w:p w14:paraId="0E26C849" w14:textId="77777777" w:rsidR="00862A50" w:rsidRPr="001E5AE7" w:rsidRDefault="00862A50" w:rsidP="00C205A5">
      <w:pPr>
        <w:outlineLvl w:val="1"/>
        <w:rPr>
          <w:rFonts w:ascii="Arial" w:eastAsia="Times New Roman" w:hAnsi="Arial" w:cs="Arial"/>
          <w:b/>
          <w:bCs/>
          <w:kern w:val="0"/>
          <w:lang w:val="mn-MN"/>
          <w14:ligatures w14:val="none"/>
        </w:rPr>
      </w:pPr>
    </w:p>
    <w:p w14:paraId="00DE4B2D" w14:textId="77777777" w:rsidR="00ED5061" w:rsidRPr="001E5AE7" w:rsidRDefault="00ED5061" w:rsidP="00106D68">
      <w:pPr>
        <w:ind w:firstLine="567"/>
        <w:jc w:val="center"/>
        <w:outlineLvl w:val="1"/>
        <w:rPr>
          <w:rFonts w:ascii="Arial" w:eastAsia="Times New Roman" w:hAnsi="Arial" w:cs="Arial"/>
          <w:b/>
          <w:bCs/>
          <w:kern w:val="0"/>
          <w14:ligatures w14:val="none"/>
        </w:rPr>
      </w:pPr>
    </w:p>
    <w:p w14:paraId="6AF6A8BB" w14:textId="77777777" w:rsidR="00ED5061" w:rsidRPr="001E5AE7" w:rsidRDefault="00ED5061" w:rsidP="00C205A5">
      <w:pPr>
        <w:ind w:firstLine="567"/>
        <w:outlineLvl w:val="1"/>
        <w:rPr>
          <w:rFonts w:ascii="Arial" w:eastAsia="Times New Roman" w:hAnsi="Arial" w:cs="Arial"/>
          <w:b/>
          <w:bCs/>
          <w:kern w:val="0"/>
          <w14:ligatures w14:val="none"/>
        </w:rPr>
      </w:pPr>
    </w:p>
    <w:p w14:paraId="13B3EE4C" w14:textId="77777777" w:rsidR="00040D82" w:rsidRDefault="00040D82" w:rsidP="00C205A5">
      <w:pPr>
        <w:ind w:firstLine="567"/>
        <w:outlineLvl w:val="1"/>
        <w:rPr>
          <w:rFonts w:ascii="Arial" w:eastAsia="Times New Roman" w:hAnsi="Arial" w:cs="Arial"/>
          <w:b/>
          <w:bCs/>
          <w:kern w:val="0"/>
          <w14:ligatures w14:val="none"/>
        </w:rPr>
      </w:pPr>
    </w:p>
    <w:p w14:paraId="374CAEB0" w14:textId="77777777" w:rsidR="00D822D9" w:rsidRDefault="00D822D9" w:rsidP="00C205A5">
      <w:pPr>
        <w:ind w:firstLine="567"/>
        <w:outlineLvl w:val="1"/>
        <w:rPr>
          <w:rFonts w:ascii="Arial" w:eastAsia="Times New Roman" w:hAnsi="Arial" w:cs="Arial"/>
          <w:b/>
          <w:bCs/>
          <w:kern w:val="0"/>
          <w14:ligatures w14:val="none"/>
        </w:rPr>
      </w:pPr>
    </w:p>
    <w:p w14:paraId="25A78A2A" w14:textId="77777777" w:rsidR="00D822D9" w:rsidRDefault="00D822D9" w:rsidP="00C205A5">
      <w:pPr>
        <w:ind w:firstLine="567"/>
        <w:outlineLvl w:val="1"/>
        <w:rPr>
          <w:rFonts w:ascii="Arial" w:eastAsia="Times New Roman" w:hAnsi="Arial" w:cs="Arial"/>
          <w:b/>
          <w:bCs/>
          <w:kern w:val="0"/>
          <w14:ligatures w14:val="none"/>
        </w:rPr>
      </w:pPr>
    </w:p>
    <w:p w14:paraId="7C38E68F" w14:textId="77777777" w:rsidR="00D822D9" w:rsidRDefault="00D822D9" w:rsidP="00C205A5">
      <w:pPr>
        <w:ind w:firstLine="567"/>
        <w:outlineLvl w:val="1"/>
        <w:rPr>
          <w:rFonts w:ascii="Arial" w:eastAsia="Times New Roman" w:hAnsi="Arial" w:cs="Arial"/>
          <w:b/>
          <w:bCs/>
          <w:kern w:val="0"/>
          <w14:ligatures w14:val="none"/>
        </w:rPr>
      </w:pPr>
    </w:p>
    <w:p w14:paraId="34C573F9" w14:textId="77777777" w:rsidR="00D822D9" w:rsidRDefault="00D822D9" w:rsidP="00C205A5">
      <w:pPr>
        <w:ind w:firstLine="567"/>
        <w:outlineLvl w:val="1"/>
        <w:rPr>
          <w:rFonts w:ascii="Arial" w:eastAsia="Times New Roman" w:hAnsi="Arial" w:cs="Arial"/>
          <w:b/>
          <w:bCs/>
          <w:kern w:val="0"/>
          <w14:ligatures w14:val="none"/>
        </w:rPr>
      </w:pPr>
    </w:p>
    <w:p w14:paraId="7095A11D" w14:textId="77777777" w:rsidR="00D822D9" w:rsidRDefault="00D822D9" w:rsidP="00C205A5">
      <w:pPr>
        <w:ind w:firstLine="567"/>
        <w:outlineLvl w:val="1"/>
        <w:rPr>
          <w:rFonts w:ascii="Arial" w:eastAsia="Times New Roman" w:hAnsi="Arial" w:cs="Arial"/>
          <w:b/>
          <w:bCs/>
          <w:kern w:val="0"/>
          <w14:ligatures w14:val="none"/>
        </w:rPr>
      </w:pPr>
    </w:p>
    <w:p w14:paraId="7FFE23E8" w14:textId="77777777" w:rsidR="00D822D9" w:rsidRPr="00A44941" w:rsidRDefault="00D822D9" w:rsidP="00C205A5">
      <w:pPr>
        <w:ind w:firstLine="567"/>
        <w:outlineLvl w:val="1"/>
        <w:rPr>
          <w:rFonts w:ascii="Arial" w:eastAsia="Times New Roman" w:hAnsi="Arial" w:cs="Arial"/>
          <w:b/>
          <w:bCs/>
          <w:kern w:val="0"/>
          <w:lang w:val="en-US"/>
          <w14:ligatures w14:val="none"/>
        </w:rPr>
      </w:pPr>
    </w:p>
    <w:p w14:paraId="4CD58286" w14:textId="77777777" w:rsidR="00D822D9" w:rsidRDefault="00D822D9" w:rsidP="00C205A5">
      <w:pPr>
        <w:ind w:firstLine="567"/>
        <w:outlineLvl w:val="1"/>
        <w:rPr>
          <w:rFonts w:ascii="Arial" w:eastAsia="Times New Roman" w:hAnsi="Arial" w:cs="Arial"/>
          <w:b/>
          <w:bCs/>
          <w:kern w:val="0"/>
          <w14:ligatures w14:val="none"/>
        </w:rPr>
      </w:pPr>
    </w:p>
    <w:p w14:paraId="49DD80F3" w14:textId="77777777" w:rsidR="00D822D9" w:rsidRDefault="00D822D9" w:rsidP="00C205A5">
      <w:pPr>
        <w:ind w:firstLine="567"/>
        <w:outlineLvl w:val="1"/>
        <w:rPr>
          <w:rFonts w:ascii="Arial" w:eastAsia="Times New Roman" w:hAnsi="Arial" w:cs="Arial"/>
          <w:b/>
          <w:bCs/>
          <w:kern w:val="0"/>
          <w14:ligatures w14:val="none"/>
        </w:rPr>
      </w:pPr>
    </w:p>
    <w:p w14:paraId="50DD7710" w14:textId="77777777" w:rsidR="00D822D9" w:rsidRDefault="00D822D9" w:rsidP="00C205A5">
      <w:pPr>
        <w:ind w:firstLine="567"/>
        <w:outlineLvl w:val="1"/>
        <w:rPr>
          <w:rFonts w:ascii="Arial" w:eastAsia="Times New Roman" w:hAnsi="Arial" w:cs="Arial"/>
          <w:b/>
          <w:bCs/>
          <w:kern w:val="0"/>
          <w14:ligatures w14:val="none"/>
        </w:rPr>
      </w:pPr>
    </w:p>
    <w:p w14:paraId="7CC9B330" w14:textId="77777777" w:rsidR="00D822D9" w:rsidRDefault="00D822D9" w:rsidP="00C205A5">
      <w:pPr>
        <w:ind w:firstLine="567"/>
        <w:outlineLvl w:val="1"/>
        <w:rPr>
          <w:rFonts w:ascii="Arial" w:eastAsia="Times New Roman" w:hAnsi="Arial" w:cs="Arial"/>
          <w:b/>
          <w:bCs/>
          <w:kern w:val="0"/>
          <w14:ligatures w14:val="none"/>
        </w:rPr>
      </w:pPr>
    </w:p>
    <w:p w14:paraId="5FE42D28" w14:textId="77777777" w:rsidR="00D822D9" w:rsidRDefault="00D822D9" w:rsidP="00C205A5">
      <w:pPr>
        <w:ind w:firstLine="567"/>
        <w:outlineLvl w:val="1"/>
        <w:rPr>
          <w:rFonts w:ascii="Arial" w:eastAsia="Times New Roman" w:hAnsi="Arial" w:cs="Arial"/>
          <w:b/>
          <w:bCs/>
          <w:kern w:val="0"/>
          <w14:ligatures w14:val="none"/>
        </w:rPr>
      </w:pPr>
    </w:p>
    <w:p w14:paraId="108BEDDE" w14:textId="77777777" w:rsidR="00D822D9" w:rsidRDefault="00D822D9" w:rsidP="00C205A5">
      <w:pPr>
        <w:ind w:firstLine="567"/>
        <w:outlineLvl w:val="1"/>
        <w:rPr>
          <w:rFonts w:ascii="Arial" w:eastAsia="Times New Roman" w:hAnsi="Arial" w:cs="Arial"/>
          <w:b/>
          <w:bCs/>
          <w:kern w:val="0"/>
          <w14:ligatures w14:val="none"/>
        </w:rPr>
      </w:pPr>
    </w:p>
    <w:p w14:paraId="6BFAAF57" w14:textId="77777777" w:rsidR="00D822D9" w:rsidRPr="001E5AE7" w:rsidRDefault="00D822D9" w:rsidP="00C205A5">
      <w:pPr>
        <w:ind w:firstLine="567"/>
        <w:outlineLvl w:val="1"/>
        <w:rPr>
          <w:rFonts w:ascii="Arial" w:eastAsia="Times New Roman" w:hAnsi="Arial" w:cs="Arial"/>
          <w:b/>
          <w:bCs/>
          <w:kern w:val="0"/>
          <w14:ligatures w14:val="none"/>
        </w:rPr>
      </w:pPr>
    </w:p>
    <w:p w14:paraId="78C988E3" w14:textId="77777777" w:rsidR="00040D82" w:rsidRPr="001E5AE7" w:rsidRDefault="00040D82" w:rsidP="00C205A5">
      <w:pPr>
        <w:ind w:firstLine="567"/>
        <w:outlineLvl w:val="1"/>
        <w:rPr>
          <w:rFonts w:ascii="Arial" w:eastAsia="Times New Roman" w:hAnsi="Arial" w:cs="Arial"/>
          <w:b/>
          <w:bCs/>
          <w:kern w:val="0"/>
          <w14:ligatures w14:val="none"/>
        </w:rPr>
      </w:pPr>
    </w:p>
    <w:p w14:paraId="23E3E004" w14:textId="77777777" w:rsidR="00ED5061" w:rsidRPr="001E5AE7" w:rsidRDefault="00ED5061" w:rsidP="00ED5061">
      <w:pPr>
        <w:ind w:firstLine="567"/>
        <w:jc w:val="both"/>
        <w:rPr>
          <w:rFonts w:ascii="Arial" w:eastAsia="Times New Roman" w:hAnsi="Arial" w:cs="Arial"/>
          <w:kern w:val="0"/>
          <w14:ligatures w14:val="none"/>
        </w:rPr>
      </w:pPr>
    </w:p>
    <w:p w14:paraId="7815C56D" w14:textId="77777777" w:rsidR="00ED5061" w:rsidRPr="001E5AE7" w:rsidRDefault="00ED5061" w:rsidP="00ED5061">
      <w:pPr>
        <w:ind w:firstLine="567"/>
        <w:jc w:val="both"/>
        <w:rPr>
          <w:rFonts w:ascii="Arial" w:eastAsia="Times New Roman" w:hAnsi="Arial" w:cs="Arial"/>
          <w:kern w:val="0"/>
          <w14:ligatures w14:val="none"/>
        </w:rPr>
      </w:pPr>
    </w:p>
    <w:p w14:paraId="7643EDD7" w14:textId="77777777" w:rsidR="00ED5061" w:rsidRPr="001E5AE7" w:rsidRDefault="00ED5061" w:rsidP="00ED5061">
      <w:pPr>
        <w:ind w:firstLine="567"/>
        <w:jc w:val="both"/>
        <w:rPr>
          <w:rFonts w:ascii="Arial" w:eastAsia="Times New Roman" w:hAnsi="Arial" w:cs="Arial"/>
          <w:kern w:val="0"/>
          <w14:ligatures w14:val="none"/>
        </w:rPr>
      </w:pPr>
    </w:p>
    <w:p w14:paraId="27084C11" w14:textId="77777777" w:rsidR="00ED5061" w:rsidRPr="001E5AE7" w:rsidRDefault="00ED5061" w:rsidP="00ED5061">
      <w:pPr>
        <w:ind w:firstLine="567"/>
        <w:jc w:val="both"/>
        <w:rPr>
          <w:rFonts w:ascii="Arial" w:eastAsia="Times New Roman" w:hAnsi="Arial" w:cs="Arial"/>
          <w:kern w:val="0"/>
          <w14:ligatures w14:val="none"/>
        </w:rPr>
      </w:pPr>
    </w:p>
    <w:p w14:paraId="045ADE81" w14:textId="77777777" w:rsidR="00ED5061" w:rsidRPr="001E5AE7" w:rsidRDefault="00ED5061" w:rsidP="00ED5061">
      <w:pPr>
        <w:ind w:firstLine="567"/>
        <w:jc w:val="both"/>
        <w:rPr>
          <w:rFonts w:ascii="Arial" w:eastAsia="Times New Roman" w:hAnsi="Arial" w:cs="Arial"/>
          <w:kern w:val="0"/>
          <w14:ligatures w14:val="none"/>
        </w:rPr>
      </w:pPr>
    </w:p>
    <w:p w14:paraId="2D16A26D" w14:textId="77777777" w:rsidR="00ED5061" w:rsidRPr="001E5AE7" w:rsidRDefault="00ED5061" w:rsidP="00ED5061">
      <w:pPr>
        <w:ind w:firstLine="567"/>
        <w:jc w:val="both"/>
        <w:rPr>
          <w:rFonts w:ascii="Arial" w:eastAsia="Times New Roman" w:hAnsi="Arial" w:cs="Arial"/>
          <w:kern w:val="0"/>
          <w14:ligatures w14:val="none"/>
        </w:rPr>
      </w:pPr>
    </w:p>
    <w:p w14:paraId="586205D7" w14:textId="77777777" w:rsidR="00ED5061" w:rsidRPr="001E5AE7" w:rsidRDefault="00ED5061" w:rsidP="00ED5061">
      <w:pPr>
        <w:ind w:firstLine="567"/>
        <w:jc w:val="both"/>
        <w:rPr>
          <w:rFonts w:ascii="Arial" w:eastAsia="Times New Roman" w:hAnsi="Arial" w:cs="Arial"/>
          <w:kern w:val="0"/>
          <w14:ligatures w14:val="none"/>
        </w:rPr>
      </w:pPr>
    </w:p>
    <w:p w14:paraId="4386E591" w14:textId="77777777" w:rsidR="00ED5061" w:rsidRPr="001E5AE7" w:rsidRDefault="00ED5061" w:rsidP="00ED5061">
      <w:pPr>
        <w:ind w:firstLine="567"/>
        <w:jc w:val="both"/>
        <w:rPr>
          <w:rFonts w:ascii="Arial" w:eastAsia="Times New Roman" w:hAnsi="Arial" w:cs="Arial"/>
          <w:kern w:val="0"/>
          <w14:ligatures w14:val="none"/>
        </w:rPr>
      </w:pPr>
    </w:p>
    <w:p w14:paraId="31B50B3E" w14:textId="77777777" w:rsidR="00040D82" w:rsidRPr="0029191B" w:rsidRDefault="00040D82">
      <w:pPr>
        <w:ind w:firstLine="567"/>
        <w:jc w:val="center"/>
        <w:outlineLvl w:val="0"/>
        <w:rPr>
          <w:rFonts w:ascii="Arial" w:hAnsi="Arial" w:cs="Arial"/>
          <w:lang w:val="mn-MN"/>
        </w:rPr>
      </w:pPr>
    </w:p>
    <w:sectPr w:rsidR="00040D82" w:rsidRPr="0029191B" w:rsidSect="00923656">
      <w:footerReference w:type="even" r:id="rId7"/>
      <w:footerReference w:type="default" r:id="rId8"/>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A42D6" w14:textId="77777777" w:rsidR="00A02185" w:rsidRDefault="00A02185" w:rsidP="00387D04">
      <w:r>
        <w:separator/>
      </w:r>
    </w:p>
  </w:endnote>
  <w:endnote w:type="continuationSeparator" w:id="0">
    <w:p w14:paraId="1B7B4105" w14:textId="77777777" w:rsidR="00A02185" w:rsidRDefault="00A02185" w:rsidP="0038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5297210"/>
      <w:docPartObj>
        <w:docPartGallery w:val="Page Numbers (Bottom of Page)"/>
        <w:docPartUnique/>
      </w:docPartObj>
    </w:sdtPr>
    <w:sdtContent>
      <w:p w14:paraId="7C4C2CC5" w14:textId="77777777" w:rsidR="00387D04" w:rsidRDefault="00387D04" w:rsidP="00EF1A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5E8C30" w14:textId="77777777" w:rsidR="00387D04" w:rsidRDefault="00387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2459362"/>
      <w:docPartObj>
        <w:docPartGallery w:val="Page Numbers (Bottom of Page)"/>
        <w:docPartUnique/>
      </w:docPartObj>
    </w:sdtPr>
    <w:sdtContent>
      <w:p w14:paraId="4A0D605A" w14:textId="77777777" w:rsidR="00387D04" w:rsidRDefault="00387D04" w:rsidP="00EF1A2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3638A1" w14:textId="77777777" w:rsidR="00387D04" w:rsidRDefault="00387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7D82" w14:textId="77777777" w:rsidR="00A02185" w:rsidRDefault="00A02185" w:rsidP="00387D04">
      <w:r>
        <w:separator/>
      </w:r>
    </w:p>
  </w:footnote>
  <w:footnote w:type="continuationSeparator" w:id="0">
    <w:p w14:paraId="73EBC85F" w14:textId="77777777" w:rsidR="00A02185" w:rsidRDefault="00A02185" w:rsidP="00387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E45"/>
    <w:multiLevelType w:val="multilevel"/>
    <w:tmpl w:val="41E0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2B9E0887"/>
    <w:multiLevelType w:val="multilevel"/>
    <w:tmpl w:val="A796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334B5"/>
    <w:multiLevelType w:val="multilevel"/>
    <w:tmpl w:val="64D6B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5F4999"/>
    <w:multiLevelType w:val="multilevel"/>
    <w:tmpl w:val="4EB8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71E18"/>
    <w:multiLevelType w:val="multilevel"/>
    <w:tmpl w:val="55A2B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080AB0"/>
    <w:multiLevelType w:val="multilevel"/>
    <w:tmpl w:val="7EE49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3F123F"/>
    <w:multiLevelType w:val="multilevel"/>
    <w:tmpl w:val="4134F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6A42DE"/>
    <w:multiLevelType w:val="multilevel"/>
    <w:tmpl w:val="095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7E568E"/>
    <w:multiLevelType w:val="hybridMultilevel"/>
    <w:tmpl w:val="341EB936"/>
    <w:lvl w:ilvl="0" w:tplc="D95C61B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4027"/>
    <w:multiLevelType w:val="multilevel"/>
    <w:tmpl w:val="97C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95A13"/>
    <w:multiLevelType w:val="multilevel"/>
    <w:tmpl w:val="8B0C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75A38"/>
    <w:multiLevelType w:val="multilevel"/>
    <w:tmpl w:val="B03E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076B9C"/>
    <w:multiLevelType w:val="multilevel"/>
    <w:tmpl w:val="1DC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E36305"/>
    <w:multiLevelType w:val="hybridMultilevel"/>
    <w:tmpl w:val="F14EEBEE"/>
    <w:lvl w:ilvl="0" w:tplc="2EA007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338F1"/>
    <w:multiLevelType w:val="multilevel"/>
    <w:tmpl w:val="79C84D40"/>
    <w:lvl w:ilvl="0">
      <w:start w:val="33"/>
      <w:numFmt w:val="decimal"/>
      <w:lvlText w:val="%1"/>
      <w:lvlJc w:val="left"/>
      <w:pPr>
        <w:ind w:left="460" w:hanging="460"/>
      </w:pPr>
      <w:rPr>
        <w:rFonts w:hint="default"/>
      </w:rPr>
    </w:lvl>
    <w:lvl w:ilvl="1">
      <w:start w:val="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0E30AA6"/>
    <w:multiLevelType w:val="multilevel"/>
    <w:tmpl w:val="8780A0F4"/>
    <w:lvl w:ilvl="0">
      <w:start w:val="1"/>
      <w:numFmt w:val="decimal"/>
      <w:lvlText w:val="%1."/>
      <w:lvlJc w:val="left"/>
      <w:pPr>
        <w:ind w:left="600" w:hanging="600"/>
      </w:pPr>
      <w:rPr>
        <w:rFonts w:hint="default"/>
      </w:rPr>
    </w:lvl>
    <w:lvl w:ilvl="1">
      <w:start w:val="1"/>
      <w:numFmt w:val="decimal"/>
      <w:lvlText w:val="%1.%2."/>
      <w:lvlJc w:val="left"/>
      <w:pPr>
        <w:ind w:left="736" w:hanging="72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1128" w:hanging="108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520" w:hanging="144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912" w:hanging="1800"/>
      </w:pPr>
      <w:rPr>
        <w:rFonts w:hint="default"/>
      </w:rPr>
    </w:lvl>
    <w:lvl w:ilvl="8">
      <w:start w:val="1"/>
      <w:numFmt w:val="decimal"/>
      <w:lvlText w:val="%1.%2.%3.%4.%5.%6.%7.%8.%9."/>
      <w:lvlJc w:val="left"/>
      <w:pPr>
        <w:ind w:left="2288" w:hanging="2160"/>
      </w:pPr>
      <w:rPr>
        <w:rFonts w:hint="default"/>
      </w:rPr>
    </w:lvl>
  </w:abstractNum>
  <w:abstractNum w:abstractNumId="18" w15:restartNumberingAfterBreak="0">
    <w:nsid w:val="717440C5"/>
    <w:multiLevelType w:val="multilevel"/>
    <w:tmpl w:val="F710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1F71DC"/>
    <w:multiLevelType w:val="hybridMultilevel"/>
    <w:tmpl w:val="6D70EA82"/>
    <w:lvl w:ilvl="0" w:tplc="97784F1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149233">
    <w:abstractNumId w:val="1"/>
  </w:num>
  <w:num w:numId="2" w16cid:durableId="879173545">
    <w:abstractNumId w:val="15"/>
  </w:num>
  <w:num w:numId="3" w16cid:durableId="235171339">
    <w:abstractNumId w:val="17"/>
  </w:num>
  <w:num w:numId="4" w16cid:durableId="1559199065">
    <w:abstractNumId w:val="5"/>
  </w:num>
  <w:num w:numId="5" w16cid:durableId="1587348900">
    <w:abstractNumId w:val="14"/>
  </w:num>
  <w:num w:numId="6" w16cid:durableId="735975163">
    <w:abstractNumId w:val="18"/>
  </w:num>
  <w:num w:numId="7" w16cid:durableId="558592880">
    <w:abstractNumId w:val="7"/>
  </w:num>
  <w:num w:numId="8" w16cid:durableId="1474953663">
    <w:abstractNumId w:val="13"/>
  </w:num>
  <w:num w:numId="9" w16cid:durableId="652804360">
    <w:abstractNumId w:val="3"/>
  </w:num>
  <w:num w:numId="10" w16cid:durableId="181014903">
    <w:abstractNumId w:val="6"/>
  </w:num>
  <w:num w:numId="11" w16cid:durableId="747724565">
    <w:abstractNumId w:val="9"/>
  </w:num>
  <w:num w:numId="12" w16cid:durableId="747968902">
    <w:abstractNumId w:val="4"/>
  </w:num>
  <w:num w:numId="13" w16cid:durableId="995767318">
    <w:abstractNumId w:val="10"/>
  </w:num>
  <w:num w:numId="14" w16cid:durableId="500119573">
    <w:abstractNumId w:val="11"/>
  </w:num>
  <w:num w:numId="15" w16cid:durableId="805243521">
    <w:abstractNumId w:val="8"/>
  </w:num>
  <w:num w:numId="16" w16cid:durableId="1694841764">
    <w:abstractNumId w:val="19"/>
  </w:num>
  <w:num w:numId="17" w16cid:durableId="647127993">
    <w:abstractNumId w:val="12"/>
  </w:num>
  <w:num w:numId="18" w16cid:durableId="2129884465">
    <w:abstractNumId w:val="0"/>
  </w:num>
  <w:num w:numId="19" w16cid:durableId="1848792705">
    <w:abstractNumId w:val="2"/>
  </w:num>
  <w:num w:numId="20" w16cid:durableId="599098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D4"/>
    <w:rsid w:val="00034300"/>
    <w:rsid w:val="00040D82"/>
    <w:rsid w:val="000614F0"/>
    <w:rsid w:val="001042D4"/>
    <w:rsid w:val="00106D68"/>
    <w:rsid w:val="0013173F"/>
    <w:rsid w:val="001C33AB"/>
    <w:rsid w:val="001E5AE7"/>
    <w:rsid w:val="002427EB"/>
    <w:rsid w:val="002902EE"/>
    <w:rsid w:val="00291357"/>
    <w:rsid w:val="0029191B"/>
    <w:rsid w:val="003017A0"/>
    <w:rsid w:val="00380821"/>
    <w:rsid w:val="00387D04"/>
    <w:rsid w:val="003B78E7"/>
    <w:rsid w:val="00462C0D"/>
    <w:rsid w:val="00536E61"/>
    <w:rsid w:val="00553258"/>
    <w:rsid w:val="00590F34"/>
    <w:rsid w:val="005E07DE"/>
    <w:rsid w:val="00606090"/>
    <w:rsid w:val="006424B7"/>
    <w:rsid w:val="00775C3F"/>
    <w:rsid w:val="00862A50"/>
    <w:rsid w:val="0088622E"/>
    <w:rsid w:val="008D2E73"/>
    <w:rsid w:val="008E6013"/>
    <w:rsid w:val="008E7FF9"/>
    <w:rsid w:val="00910D87"/>
    <w:rsid w:val="00923656"/>
    <w:rsid w:val="00A02185"/>
    <w:rsid w:val="00A44941"/>
    <w:rsid w:val="00B165D4"/>
    <w:rsid w:val="00B773AC"/>
    <w:rsid w:val="00BA1AB8"/>
    <w:rsid w:val="00BD3203"/>
    <w:rsid w:val="00BF465A"/>
    <w:rsid w:val="00C02B8B"/>
    <w:rsid w:val="00C205A5"/>
    <w:rsid w:val="00C84409"/>
    <w:rsid w:val="00D822D9"/>
    <w:rsid w:val="00D8784C"/>
    <w:rsid w:val="00DC4C64"/>
    <w:rsid w:val="00E347E0"/>
    <w:rsid w:val="00E70CBA"/>
    <w:rsid w:val="00EA51C0"/>
    <w:rsid w:val="00ED506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8D58"/>
  <w15:chartTrackingRefBased/>
  <w15:docId w15:val="{DFB61419-FEE9-AC43-8D30-D9F4CAFB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42D4"/>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1042D4"/>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1042D4"/>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0343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D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1042D4"/>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1042D4"/>
    <w:rPr>
      <w:rFonts w:ascii="Times New Roman" w:eastAsia="Times New Roman" w:hAnsi="Times New Roman" w:cs="Times New Roman"/>
      <w:b/>
      <w:bCs/>
      <w:kern w:val="0"/>
      <w:sz w:val="27"/>
      <w:szCs w:val="27"/>
      <w14:ligatures w14:val="none"/>
    </w:rPr>
  </w:style>
  <w:style w:type="character" w:customStyle="1" w:styleId="s1">
    <w:name w:val="s1"/>
    <w:basedOn w:val="DefaultParagraphFont"/>
    <w:rsid w:val="001042D4"/>
  </w:style>
  <w:style w:type="paragraph" w:customStyle="1" w:styleId="p2">
    <w:name w:val="p2"/>
    <w:basedOn w:val="Normal"/>
    <w:rsid w:val="001042D4"/>
    <w:pPr>
      <w:spacing w:before="100" w:beforeAutospacing="1" w:after="100" w:afterAutospacing="1"/>
    </w:pPr>
    <w:rPr>
      <w:rFonts w:ascii="Times New Roman" w:eastAsia="Times New Roman" w:hAnsi="Times New Roman" w:cs="Times New Roman"/>
      <w:kern w:val="0"/>
      <w14:ligatures w14:val="none"/>
    </w:rPr>
  </w:style>
  <w:style w:type="paragraph" w:customStyle="1" w:styleId="p3">
    <w:name w:val="p3"/>
    <w:basedOn w:val="Normal"/>
    <w:rsid w:val="001042D4"/>
    <w:pPr>
      <w:spacing w:before="100" w:beforeAutospacing="1" w:after="100" w:afterAutospacing="1"/>
    </w:pPr>
    <w:rPr>
      <w:rFonts w:ascii="Times New Roman" w:eastAsia="Times New Roman" w:hAnsi="Times New Roman" w:cs="Times New Roman"/>
      <w:kern w:val="0"/>
      <w14:ligatures w14:val="none"/>
    </w:rPr>
  </w:style>
  <w:style w:type="paragraph" w:customStyle="1" w:styleId="p1">
    <w:name w:val="p1"/>
    <w:basedOn w:val="Normal"/>
    <w:rsid w:val="001042D4"/>
    <w:pPr>
      <w:spacing w:before="100" w:beforeAutospacing="1" w:after="100" w:afterAutospacing="1"/>
    </w:pPr>
    <w:rPr>
      <w:rFonts w:ascii="Times New Roman" w:eastAsia="Times New Roman" w:hAnsi="Times New Roman" w:cs="Times New Roman"/>
      <w:kern w:val="0"/>
      <w14:ligatures w14:val="none"/>
    </w:rPr>
  </w:style>
  <w:style w:type="character" w:styleId="IntenseEmphasis">
    <w:name w:val="Intense Emphasis"/>
    <w:basedOn w:val="DefaultParagraphFont"/>
    <w:uiPriority w:val="21"/>
    <w:qFormat/>
    <w:rsid w:val="001042D4"/>
    <w:rPr>
      <w:i/>
      <w:iCs/>
      <w:color w:val="4472C4" w:themeColor="accent1"/>
    </w:rPr>
  </w:style>
  <w:style w:type="character" w:customStyle="1" w:styleId="apple-tab-span">
    <w:name w:val="apple-tab-span"/>
    <w:basedOn w:val="DefaultParagraphFont"/>
    <w:rsid w:val="001042D4"/>
  </w:style>
  <w:style w:type="paragraph" w:styleId="ListParagraph">
    <w:name w:val="List Paragraph"/>
    <w:basedOn w:val="Normal"/>
    <w:uiPriority w:val="34"/>
    <w:qFormat/>
    <w:rsid w:val="00380821"/>
    <w:pPr>
      <w:spacing w:after="160" w:line="259" w:lineRule="auto"/>
      <w:ind w:left="720"/>
    </w:pPr>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387D04"/>
    <w:pPr>
      <w:tabs>
        <w:tab w:val="center" w:pos="4680"/>
        <w:tab w:val="right" w:pos="9360"/>
      </w:tabs>
    </w:pPr>
  </w:style>
  <w:style w:type="character" w:customStyle="1" w:styleId="FooterChar">
    <w:name w:val="Footer Char"/>
    <w:basedOn w:val="DefaultParagraphFont"/>
    <w:link w:val="Footer"/>
    <w:uiPriority w:val="99"/>
    <w:rsid w:val="00387D04"/>
  </w:style>
  <w:style w:type="character" w:styleId="PageNumber">
    <w:name w:val="page number"/>
    <w:basedOn w:val="DefaultParagraphFont"/>
    <w:uiPriority w:val="99"/>
    <w:semiHidden/>
    <w:unhideWhenUsed/>
    <w:rsid w:val="00387D04"/>
  </w:style>
  <w:style w:type="character" w:customStyle="1" w:styleId="Heading4Char">
    <w:name w:val="Heading 4 Char"/>
    <w:basedOn w:val="DefaultParagraphFont"/>
    <w:link w:val="Heading4"/>
    <w:uiPriority w:val="9"/>
    <w:semiHidden/>
    <w:rsid w:val="00034300"/>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1C3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Normal"/>
    <w:rsid w:val="00040D82"/>
    <w:pPr>
      <w:spacing w:before="100" w:beforeAutospacing="1" w:after="100" w:afterAutospacing="1"/>
    </w:pPr>
    <w:rPr>
      <w:rFonts w:ascii="Times New Roman" w:eastAsia="Times New Roman" w:hAnsi="Times New Roman" w:cs="Times New Roman"/>
      <w:kern w:val="0"/>
      <w14:ligatures w14:val="none"/>
    </w:rPr>
  </w:style>
  <w:style w:type="character" w:customStyle="1" w:styleId="s2">
    <w:name w:val="s2"/>
    <w:basedOn w:val="DefaultParagraphFont"/>
    <w:rsid w:val="00040D82"/>
  </w:style>
  <w:style w:type="paragraph" w:customStyle="1" w:styleId="p5">
    <w:name w:val="p5"/>
    <w:basedOn w:val="Normal"/>
    <w:rsid w:val="00040D82"/>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011">
      <w:bodyDiv w:val="1"/>
      <w:marLeft w:val="0"/>
      <w:marRight w:val="0"/>
      <w:marTop w:val="0"/>
      <w:marBottom w:val="0"/>
      <w:divBdr>
        <w:top w:val="none" w:sz="0" w:space="0" w:color="auto"/>
        <w:left w:val="none" w:sz="0" w:space="0" w:color="auto"/>
        <w:bottom w:val="none" w:sz="0" w:space="0" w:color="auto"/>
        <w:right w:val="none" w:sz="0" w:space="0" w:color="auto"/>
      </w:divBdr>
    </w:div>
    <w:div w:id="4524719">
      <w:bodyDiv w:val="1"/>
      <w:marLeft w:val="0"/>
      <w:marRight w:val="0"/>
      <w:marTop w:val="0"/>
      <w:marBottom w:val="0"/>
      <w:divBdr>
        <w:top w:val="none" w:sz="0" w:space="0" w:color="auto"/>
        <w:left w:val="none" w:sz="0" w:space="0" w:color="auto"/>
        <w:bottom w:val="none" w:sz="0" w:space="0" w:color="auto"/>
        <w:right w:val="none" w:sz="0" w:space="0" w:color="auto"/>
      </w:divBdr>
    </w:div>
    <w:div w:id="11347119">
      <w:bodyDiv w:val="1"/>
      <w:marLeft w:val="0"/>
      <w:marRight w:val="0"/>
      <w:marTop w:val="0"/>
      <w:marBottom w:val="0"/>
      <w:divBdr>
        <w:top w:val="none" w:sz="0" w:space="0" w:color="auto"/>
        <w:left w:val="none" w:sz="0" w:space="0" w:color="auto"/>
        <w:bottom w:val="none" w:sz="0" w:space="0" w:color="auto"/>
        <w:right w:val="none" w:sz="0" w:space="0" w:color="auto"/>
      </w:divBdr>
    </w:div>
    <w:div w:id="14230904">
      <w:bodyDiv w:val="1"/>
      <w:marLeft w:val="0"/>
      <w:marRight w:val="0"/>
      <w:marTop w:val="0"/>
      <w:marBottom w:val="0"/>
      <w:divBdr>
        <w:top w:val="none" w:sz="0" w:space="0" w:color="auto"/>
        <w:left w:val="none" w:sz="0" w:space="0" w:color="auto"/>
        <w:bottom w:val="none" w:sz="0" w:space="0" w:color="auto"/>
        <w:right w:val="none" w:sz="0" w:space="0" w:color="auto"/>
      </w:divBdr>
    </w:div>
    <w:div w:id="33622734">
      <w:bodyDiv w:val="1"/>
      <w:marLeft w:val="0"/>
      <w:marRight w:val="0"/>
      <w:marTop w:val="0"/>
      <w:marBottom w:val="0"/>
      <w:divBdr>
        <w:top w:val="none" w:sz="0" w:space="0" w:color="auto"/>
        <w:left w:val="none" w:sz="0" w:space="0" w:color="auto"/>
        <w:bottom w:val="none" w:sz="0" w:space="0" w:color="auto"/>
        <w:right w:val="none" w:sz="0" w:space="0" w:color="auto"/>
      </w:divBdr>
    </w:div>
    <w:div w:id="36510502">
      <w:bodyDiv w:val="1"/>
      <w:marLeft w:val="0"/>
      <w:marRight w:val="0"/>
      <w:marTop w:val="0"/>
      <w:marBottom w:val="0"/>
      <w:divBdr>
        <w:top w:val="none" w:sz="0" w:space="0" w:color="auto"/>
        <w:left w:val="none" w:sz="0" w:space="0" w:color="auto"/>
        <w:bottom w:val="none" w:sz="0" w:space="0" w:color="auto"/>
        <w:right w:val="none" w:sz="0" w:space="0" w:color="auto"/>
      </w:divBdr>
    </w:div>
    <w:div w:id="40134396">
      <w:bodyDiv w:val="1"/>
      <w:marLeft w:val="0"/>
      <w:marRight w:val="0"/>
      <w:marTop w:val="0"/>
      <w:marBottom w:val="0"/>
      <w:divBdr>
        <w:top w:val="none" w:sz="0" w:space="0" w:color="auto"/>
        <w:left w:val="none" w:sz="0" w:space="0" w:color="auto"/>
        <w:bottom w:val="none" w:sz="0" w:space="0" w:color="auto"/>
        <w:right w:val="none" w:sz="0" w:space="0" w:color="auto"/>
      </w:divBdr>
    </w:div>
    <w:div w:id="60830798">
      <w:bodyDiv w:val="1"/>
      <w:marLeft w:val="0"/>
      <w:marRight w:val="0"/>
      <w:marTop w:val="0"/>
      <w:marBottom w:val="0"/>
      <w:divBdr>
        <w:top w:val="none" w:sz="0" w:space="0" w:color="auto"/>
        <w:left w:val="none" w:sz="0" w:space="0" w:color="auto"/>
        <w:bottom w:val="none" w:sz="0" w:space="0" w:color="auto"/>
        <w:right w:val="none" w:sz="0" w:space="0" w:color="auto"/>
      </w:divBdr>
    </w:div>
    <w:div w:id="83845003">
      <w:bodyDiv w:val="1"/>
      <w:marLeft w:val="0"/>
      <w:marRight w:val="0"/>
      <w:marTop w:val="0"/>
      <w:marBottom w:val="0"/>
      <w:divBdr>
        <w:top w:val="none" w:sz="0" w:space="0" w:color="auto"/>
        <w:left w:val="none" w:sz="0" w:space="0" w:color="auto"/>
        <w:bottom w:val="none" w:sz="0" w:space="0" w:color="auto"/>
        <w:right w:val="none" w:sz="0" w:space="0" w:color="auto"/>
      </w:divBdr>
    </w:div>
    <w:div w:id="89201517">
      <w:bodyDiv w:val="1"/>
      <w:marLeft w:val="0"/>
      <w:marRight w:val="0"/>
      <w:marTop w:val="0"/>
      <w:marBottom w:val="0"/>
      <w:divBdr>
        <w:top w:val="none" w:sz="0" w:space="0" w:color="auto"/>
        <w:left w:val="none" w:sz="0" w:space="0" w:color="auto"/>
        <w:bottom w:val="none" w:sz="0" w:space="0" w:color="auto"/>
        <w:right w:val="none" w:sz="0" w:space="0" w:color="auto"/>
      </w:divBdr>
    </w:div>
    <w:div w:id="95487221">
      <w:bodyDiv w:val="1"/>
      <w:marLeft w:val="0"/>
      <w:marRight w:val="0"/>
      <w:marTop w:val="0"/>
      <w:marBottom w:val="0"/>
      <w:divBdr>
        <w:top w:val="none" w:sz="0" w:space="0" w:color="auto"/>
        <w:left w:val="none" w:sz="0" w:space="0" w:color="auto"/>
        <w:bottom w:val="none" w:sz="0" w:space="0" w:color="auto"/>
        <w:right w:val="none" w:sz="0" w:space="0" w:color="auto"/>
      </w:divBdr>
    </w:div>
    <w:div w:id="95906981">
      <w:bodyDiv w:val="1"/>
      <w:marLeft w:val="0"/>
      <w:marRight w:val="0"/>
      <w:marTop w:val="0"/>
      <w:marBottom w:val="0"/>
      <w:divBdr>
        <w:top w:val="none" w:sz="0" w:space="0" w:color="auto"/>
        <w:left w:val="none" w:sz="0" w:space="0" w:color="auto"/>
        <w:bottom w:val="none" w:sz="0" w:space="0" w:color="auto"/>
        <w:right w:val="none" w:sz="0" w:space="0" w:color="auto"/>
      </w:divBdr>
    </w:div>
    <w:div w:id="98181343">
      <w:bodyDiv w:val="1"/>
      <w:marLeft w:val="0"/>
      <w:marRight w:val="0"/>
      <w:marTop w:val="0"/>
      <w:marBottom w:val="0"/>
      <w:divBdr>
        <w:top w:val="none" w:sz="0" w:space="0" w:color="auto"/>
        <w:left w:val="none" w:sz="0" w:space="0" w:color="auto"/>
        <w:bottom w:val="none" w:sz="0" w:space="0" w:color="auto"/>
        <w:right w:val="none" w:sz="0" w:space="0" w:color="auto"/>
      </w:divBdr>
    </w:div>
    <w:div w:id="109906641">
      <w:bodyDiv w:val="1"/>
      <w:marLeft w:val="0"/>
      <w:marRight w:val="0"/>
      <w:marTop w:val="0"/>
      <w:marBottom w:val="0"/>
      <w:divBdr>
        <w:top w:val="none" w:sz="0" w:space="0" w:color="auto"/>
        <w:left w:val="none" w:sz="0" w:space="0" w:color="auto"/>
        <w:bottom w:val="none" w:sz="0" w:space="0" w:color="auto"/>
        <w:right w:val="none" w:sz="0" w:space="0" w:color="auto"/>
      </w:divBdr>
    </w:div>
    <w:div w:id="154419525">
      <w:bodyDiv w:val="1"/>
      <w:marLeft w:val="0"/>
      <w:marRight w:val="0"/>
      <w:marTop w:val="0"/>
      <w:marBottom w:val="0"/>
      <w:divBdr>
        <w:top w:val="none" w:sz="0" w:space="0" w:color="auto"/>
        <w:left w:val="none" w:sz="0" w:space="0" w:color="auto"/>
        <w:bottom w:val="none" w:sz="0" w:space="0" w:color="auto"/>
        <w:right w:val="none" w:sz="0" w:space="0" w:color="auto"/>
      </w:divBdr>
    </w:div>
    <w:div w:id="163060285">
      <w:bodyDiv w:val="1"/>
      <w:marLeft w:val="0"/>
      <w:marRight w:val="0"/>
      <w:marTop w:val="0"/>
      <w:marBottom w:val="0"/>
      <w:divBdr>
        <w:top w:val="none" w:sz="0" w:space="0" w:color="auto"/>
        <w:left w:val="none" w:sz="0" w:space="0" w:color="auto"/>
        <w:bottom w:val="none" w:sz="0" w:space="0" w:color="auto"/>
        <w:right w:val="none" w:sz="0" w:space="0" w:color="auto"/>
      </w:divBdr>
    </w:div>
    <w:div w:id="178349129">
      <w:bodyDiv w:val="1"/>
      <w:marLeft w:val="0"/>
      <w:marRight w:val="0"/>
      <w:marTop w:val="0"/>
      <w:marBottom w:val="0"/>
      <w:divBdr>
        <w:top w:val="none" w:sz="0" w:space="0" w:color="auto"/>
        <w:left w:val="none" w:sz="0" w:space="0" w:color="auto"/>
        <w:bottom w:val="none" w:sz="0" w:space="0" w:color="auto"/>
        <w:right w:val="none" w:sz="0" w:space="0" w:color="auto"/>
      </w:divBdr>
    </w:div>
    <w:div w:id="211111845">
      <w:bodyDiv w:val="1"/>
      <w:marLeft w:val="0"/>
      <w:marRight w:val="0"/>
      <w:marTop w:val="0"/>
      <w:marBottom w:val="0"/>
      <w:divBdr>
        <w:top w:val="none" w:sz="0" w:space="0" w:color="auto"/>
        <w:left w:val="none" w:sz="0" w:space="0" w:color="auto"/>
        <w:bottom w:val="none" w:sz="0" w:space="0" w:color="auto"/>
        <w:right w:val="none" w:sz="0" w:space="0" w:color="auto"/>
      </w:divBdr>
    </w:div>
    <w:div w:id="217785263">
      <w:bodyDiv w:val="1"/>
      <w:marLeft w:val="0"/>
      <w:marRight w:val="0"/>
      <w:marTop w:val="0"/>
      <w:marBottom w:val="0"/>
      <w:divBdr>
        <w:top w:val="none" w:sz="0" w:space="0" w:color="auto"/>
        <w:left w:val="none" w:sz="0" w:space="0" w:color="auto"/>
        <w:bottom w:val="none" w:sz="0" w:space="0" w:color="auto"/>
        <w:right w:val="none" w:sz="0" w:space="0" w:color="auto"/>
      </w:divBdr>
    </w:div>
    <w:div w:id="227157149">
      <w:bodyDiv w:val="1"/>
      <w:marLeft w:val="0"/>
      <w:marRight w:val="0"/>
      <w:marTop w:val="0"/>
      <w:marBottom w:val="0"/>
      <w:divBdr>
        <w:top w:val="none" w:sz="0" w:space="0" w:color="auto"/>
        <w:left w:val="none" w:sz="0" w:space="0" w:color="auto"/>
        <w:bottom w:val="none" w:sz="0" w:space="0" w:color="auto"/>
        <w:right w:val="none" w:sz="0" w:space="0" w:color="auto"/>
      </w:divBdr>
    </w:div>
    <w:div w:id="244654711">
      <w:bodyDiv w:val="1"/>
      <w:marLeft w:val="0"/>
      <w:marRight w:val="0"/>
      <w:marTop w:val="0"/>
      <w:marBottom w:val="0"/>
      <w:divBdr>
        <w:top w:val="none" w:sz="0" w:space="0" w:color="auto"/>
        <w:left w:val="none" w:sz="0" w:space="0" w:color="auto"/>
        <w:bottom w:val="none" w:sz="0" w:space="0" w:color="auto"/>
        <w:right w:val="none" w:sz="0" w:space="0" w:color="auto"/>
      </w:divBdr>
    </w:div>
    <w:div w:id="255331194">
      <w:bodyDiv w:val="1"/>
      <w:marLeft w:val="0"/>
      <w:marRight w:val="0"/>
      <w:marTop w:val="0"/>
      <w:marBottom w:val="0"/>
      <w:divBdr>
        <w:top w:val="none" w:sz="0" w:space="0" w:color="auto"/>
        <w:left w:val="none" w:sz="0" w:space="0" w:color="auto"/>
        <w:bottom w:val="none" w:sz="0" w:space="0" w:color="auto"/>
        <w:right w:val="none" w:sz="0" w:space="0" w:color="auto"/>
      </w:divBdr>
    </w:div>
    <w:div w:id="255553886">
      <w:bodyDiv w:val="1"/>
      <w:marLeft w:val="0"/>
      <w:marRight w:val="0"/>
      <w:marTop w:val="0"/>
      <w:marBottom w:val="0"/>
      <w:divBdr>
        <w:top w:val="none" w:sz="0" w:space="0" w:color="auto"/>
        <w:left w:val="none" w:sz="0" w:space="0" w:color="auto"/>
        <w:bottom w:val="none" w:sz="0" w:space="0" w:color="auto"/>
        <w:right w:val="none" w:sz="0" w:space="0" w:color="auto"/>
      </w:divBdr>
    </w:div>
    <w:div w:id="265891496">
      <w:bodyDiv w:val="1"/>
      <w:marLeft w:val="0"/>
      <w:marRight w:val="0"/>
      <w:marTop w:val="0"/>
      <w:marBottom w:val="0"/>
      <w:divBdr>
        <w:top w:val="none" w:sz="0" w:space="0" w:color="auto"/>
        <w:left w:val="none" w:sz="0" w:space="0" w:color="auto"/>
        <w:bottom w:val="none" w:sz="0" w:space="0" w:color="auto"/>
        <w:right w:val="none" w:sz="0" w:space="0" w:color="auto"/>
      </w:divBdr>
    </w:div>
    <w:div w:id="268975921">
      <w:bodyDiv w:val="1"/>
      <w:marLeft w:val="0"/>
      <w:marRight w:val="0"/>
      <w:marTop w:val="0"/>
      <w:marBottom w:val="0"/>
      <w:divBdr>
        <w:top w:val="none" w:sz="0" w:space="0" w:color="auto"/>
        <w:left w:val="none" w:sz="0" w:space="0" w:color="auto"/>
        <w:bottom w:val="none" w:sz="0" w:space="0" w:color="auto"/>
        <w:right w:val="none" w:sz="0" w:space="0" w:color="auto"/>
      </w:divBdr>
    </w:div>
    <w:div w:id="293365786">
      <w:bodyDiv w:val="1"/>
      <w:marLeft w:val="0"/>
      <w:marRight w:val="0"/>
      <w:marTop w:val="0"/>
      <w:marBottom w:val="0"/>
      <w:divBdr>
        <w:top w:val="none" w:sz="0" w:space="0" w:color="auto"/>
        <w:left w:val="none" w:sz="0" w:space="0" w:color="auto"/>
        <w:bottom w:val="none" w:sz="0" w:space="0" w:color="auto"/>
        <w:right w:val="none" w:sz="0" w:space="0" w:color="auto"/>
      </w:divBdr>
    </w:div>
    <w:div w:id="303973961">
      <w:bodyDiv w:val="1"/>
      <w:marLeft w:val="0"/>
      <w:marRight w:val="0"/>
      <w:marTop w:val="0"/>
      <w:marBottom w:val="0"/>
      <w:divBdr>
        <w:top w:val="none" w:sz="0" w:space="0" w:color="auto"/>
        <w:left w:val="none" w:sz="0" w:space="0" w:color="auto"/>
        <w:bottom w:val="none" w:sz="0" w:space="0" w:color="auto"/>
        <w:right w:val="none" w:sz="0" w:space="0" w:color="auto"/>
      </w:divBdr>
    </w:div>
    <w:div w:id="308903714">
      <w:bodyDiv w:val="1"/>
      <w:marLeft w:val="0"/>
      <w:marRight w:val="0"/>
      <w:marTop w:val="0"/>
      <w:marBottom w:val="0"/>
      <w:divBdr>
        <w:top w:val="none" w:sz="0" w:space="0" w:color="auto"/>
        <w:left w:val="none" w:sz="0" w:space="0" w:color="auto"/>
        <w:bottom w:val="none" w:sz="0" w:space="0" w:color="auto"/>
        <w:right w:val="none" w:sz="0" w:space="0" w:color="auto"/>
      </w:divBdr>
    </w:div>
    <w:div w:id="333345394">
      <w:bodyDiv w:val="1"/>
      <w:marLeft w:val="0"/>
      <w:marRight w:val="0"/>
      <w:marTop w:val="0"/>
      <w:marBottom w:val="0"/>
      <w:divBdr>
        <w:top w:val="none" w:sz="0" w:space="0" w:color="auto"/>
        <w:left w:val="none" w:sz="0" w:space="0" w:color="auto"/>
        <w:bottom w:val="none" w:sz="0" w:space="0" w:color="auto"/>
        <w:right w:val="none" w:sz="0" w:space="0" w:color="auto"/>
      </w:divBdr>
    </w:div>
    <w:div w:id="333840898">
      <w:bodyDiv w:val="1"/>
      <w:marLeft w:val="0"/>
      <w:marRight w:val="0"/>
      <w:marTop w:val="0"/>
      <w:marBottom w:val="0"/>
      <w:divBdr>
        <w:top w:val="none" w:sz="0" w:space="0" w:color="auto"/>
        <w:left w:val="none" w:sz="0" w:space="0" w:color="auto"/>
        <w:bottom w:val="none" w:sz="0" w:space="0" w:color="auto"/>
        <w:right w:val="none" w:sz="0" w:space="0" w:color="auto"/>
      </w:divBdr>
    </w:div>
    <w:div w:id="355542081">
      <w:bodyDiv w:val="1"/>
      <w:marLeft w:val="0"/>
      <w:marRight w:val="0"/>
      <w:marTop w:val="0"/>
      <w:marBottom w:val="0"/>
      <w:divBdr>
        <w:top w:val="none" w:sz="0" w:space="0" w:color="auto"/>
        <w:left w:val="none" w:sz="0" w:space="0" w:color="auto"/>
        <w:bottom w:val="none" w:sz="0" w:space="0" w:color="auto"/>
        <w:right w:val="none" w:sz="0" w:space="0" w:color="auto"/>
      </w:divBdr>
    </w:div>
    <w:div w:id="391856347">
      <w:bodyDiv w:val="1"/>
      <w:marLeft w:val="0"/>
      <w:marRight w:val="0"/>
      <w:marTop w:val="0"/>
      <w:marBottom w:val="0"/>
      <w:divBdr>
        <w:top w:val="none" w:sz="0" w:space="0" w:color="auto"/>
        <w:left w:val="none" w:sz="0" w:space="0" w:color="auto"/>
        <w:bottom w:val="none" w:sz="0" w:space="0" w:color="auto"/>
        <w:right w:val="none" w:sz="0" w:space="0" w:color="auto"/>
      </w:divBdr>
    </w:div>
    <w:div w:id="393507292">
      <w:bodyDiv w:val="1"/>
      <w:marLeft w:val="0"/>
      <w:marRight w:val="0"/>
      <w:marTop w:val="0"/>
      <w:marBottom w:val="0"/>
      <w:divBdr>
        <w:top w:val="none" w:sz="0" w:space="0" w:color="auto"/>
        <w:left w:val="none" w:sz="0" w:space="0" w:color="auto"/>
        <w:bottom w:val="none" w:sz="0" w:space="0" w:color="auto"/>
        <w:right w:val="none" w:sz="0" w:space="0" w:color="auto"/>
      </w:divBdr>
    </w:div>
    <w:div w:id="406616549">
      <w:bodyDiv w:val="1"/>
      <w:marLeft w:val="0"/>
      <w:marRight w:val="0"/>
      <w:marTop w:val="0"/>
      <w:marBottom w:val="0"/>
      <w:divBdr>
        <w:top w:val="none" w:sz="0" w:space="0" w:color="auto"/>
        <w:left w:val="none" w:sz="0" w:space="0" w:color="auto"/>
        <w:bottom w:val="none" w:sz="0" w:space="0" w:color="auto"/>
        <w:right w:val="none" w:sz="0" w:space="0" w:color="auto"/>
      </w:divBdr>
    </w:div>
    <w:div w:id="415135216">
      <w:bodyDiv w:val="1"/>
      <w:marLeft w:val="0"/>
      <w:marRight w:val="0"/>
      <w:marTop w:val="0"/>
      <w:marBottom w:val="0"/>
      <w:divBdr>
        <w:top w:val="none" w:sz="0" w:space="0" w:color="auto"/>
        <w:left w:val="none" w:sz="0" w:space="0" w:color="auto"/>
        <w:bottom w:val="none" w:sz="0" w:space="0" w:color="auto"/>
        <w:right w:val="none" w:sz="0" w:space="0" w:color="auto"/>
      </w:divBdr>
    </w:div>
    <w:div w:id="418479379">
      <w:bodyDiv w:val="1"/>
      <w:marLeft w:val="0"/>
      <w:marRight w:val="0"/>
      <w:marTop w:val="0"/>
      <w:marBottom w:val="0"/>
      <w:divBdr>
        <w:top w:val="none" w:sz="0" w:space="0" w:color="auto"/>
        <w:left w:val="none" w:sz="0" w:space="0" w:color="auto"/>
        <w:bottom w:val="none" w:sz="0" w:space="0" w:color="auto"/>
        <w:right w:val="none" w:sz="0" w:space="0" w:color="auto"/>
      </w:divBdr>
    </w:div>
    <w:div w:id="433132896">
      <w:bodyDiv w:val="1"/>
      <w:marLeft w:val="0"/>
      <w:marRight w:val="0"/>
      <w:marTop w:val="0"/>
      <w:marBottom w:val="0"/>
      <w:divBdr>
        <w:top w:val="none" w:sz="0" w:space="0" w:color="auto"/>
        <w:left w:val="none" w:sz="0" w:space="0" w:color="auto"/>
        <w:bottom w:val="none" w:sz="0" w:space="0" w:color="auto"/>
        <w:right w:val="none" w:sz="0" w:space="0" w:color="auto"/>
      </w:divBdr>
    </w:div>
    <w:div w:id="436172171">
      <w:bodyDiv w:val="1"/>
      <w:marLeft w:val="0"/>
      <w:marRight w:val="0"/>
      <w:marTop w:val="0"/>
      <w:marBottom w:val="0"/>
      <w:divBdr>
        <w:top w:val="none" w:sz="0" w:space="0" w:color="auto"/>
        <w:left w:val="none" w:sz="0" w:space="0" w:color="auto"/>
        <w:bottom w:val="none" w:sz="0" w:space="0" w:color="auto"/>
        <w:right w:val="none" w:sz="0" w:space="0" w:color="auto"/>
      </w:divBdr>
    </w:div>
    <w:div w:id="441801539">
      <w:bodyDiv w:val="1"/>
      <w:marLeft w:val="0"/>
      <w:marRight w:val="0"/>
      <w:marTop w:val="0"/>
      <w:marBottom w:val="0"/>
      <w:divBdr>
        <w:top w:val="none" w:sz="0" w:space="0" w:color="auto"/>
        <w:left w:val="none" w:sz="0" w:space="0" w:color="auto"/>
        <w:bottom w:val="none" w:sz="0" w:space="0" w:color="auto"/>
        <w:right w:val="none" w:sz="0" w:space="0" w:color="auto"/>
      </w:divBdr>
    </w:div>
    <w:div w:id="466359301">
      <w:bodyDiv w:val="1"/>
      <w:marLeft w:val="0"/>
      <w:marRight w:val="0"/>
      <w:marTop w:val="0"/>
      <w:marBottom w:val="0"/>
      <w:divBdr>
        <w:top w:val="none" w:sz="0" w:space="0" w:color="auto"/>
        <w:left w:val="none" w:sz="0" w:space="0" w:color="auto"/>
        <w:bottom w:val="none" w:sz="0" w:space="0" w:color="auto"/>
        <w:right w:val="none" w:sz="0" w:space="0" w:color="auto"/>
      </w:divBdr>
    </w:div>
    <w:div w:id="470296582">
      <w:bodyDiv w:val="1"/>
      <w:marLeft w:val="0"/>
      <w:marRight w:val="0"/>
      <w:marTop w:val="0"/>
      <w:marBottom w:val="0"/>
      <w:divBdr>
        <w:top w:val="none" w:sz="0" w:space="0" w:color="auto"/>
        <w:left w:val="none" w:sz="0" w:space="0" w:color="auto"/>
        <w:bottom w:val="none" w:sz="0" w:space="0" w:color="auto"/>
        <w:right w:val="none" w:sz="0" w:space="0" w:color="auto"/>
      </w:divBdr>
    </w:div>
    <w:div w:id="502203646">
      <w:bodyDiv w:val="1"/>
      <w:marLeft w:val="0"/>
      <w:marRight w:val="0"/>
      <w:marTop w:val="0"/>
      <w:marBottom w:val="0"/>
      <w:divBdr>
        <w:top w:val="none" w:sz="0" w:space="0" w:color="auto"/>
        <w:left w:val="none" w:sz="0" w:space="0" w:color="auto"/>
        <w:bottom w:val="none" w:sz="0" w:space="0" w:color="auto"/>
        <w:right w:val="none" w:sz="0" w:space="0" w:color="auto"/>
      </w:divBdr>
    </w:div>
    <w:div w:id="515576821">
      <w:bodyDiv w:val="1"/>
      <w:marLeft w:val="0"/>
      <w:marRight w:val="0"/>
      <w:marTop w:val="0"/>
      <w:marBottom w:val="0"/>
      <w:divBdr>
        <w:top w:val="none" w:sz="0" w:space="0" w:color="auto"/>
        <w:left w:val="none" w:sz="0" w:space="0" w:color="auto"/>
        <w:bottom w:val="none" w:sz="0" w:space="0" w:color="auto"/>
        <w:right w:val="none" w:sz="0" w:space="0" w:color="auto"/>
      </w:divBdr>
    </w:div>
    <w:div w:id="539707622">
      <w:bodyDiv w:val="1"/>
      <w:marLeft w:val="0"/>
      <w:marRight w:val="0"/>
      <w:marTop w:val="0"/>
      <w:marBottom w:val="0"/>
      <w:divBdr>
        <w:top w:val="none" w:sz="0" w:space="0" w:color="auto"/>
        <w:left w:val="none" w:sz="0" w:space="0" w:color="auto"/>
        <w:bottom w:val="none" w:sz="0" w:space="0" w:color="auto"/>
        <w:right w:val="none" w:sz="0" w:space="0" w:color="auto"/>
      </w:divBdr>
    </w:div>
    <w:div w:id="550774344">
      <w:bodyDiv w:val="1"/>
      <w:marLeft w:val="0"/>
      <w:marRight w:val="0"/>
      <w:marTop w:val="0"/>
      <w:marBottom w:val="0"/>
      <w:divBdr>
        <w:top w:val="none" w:sz="0" w:space="0" w:color="auto"/>
        <w:left w:val="none" w:sz="0" w:space="0" w:color="auto"/>
        <w:bottom w:val="none" w:sz="0" w:space="0" w:color="auto"/>
        <w:right w:val="none" w:sz="0" w:space="0" w:color="auto"/>
      </w:divBdr>
    </w:div>
    <w:div w:id="561721691">
      <w:bodyDiv w:val="1"/>
      <w:marLeft w:val="0"/>
      <w:marRight w:val="0"/>
      <w:marTop w:val="0"/>
      <w:marBottom w:val="0"/>
      <w:divBdr>
        <w:top w:val="none" w:sz="0" w:space="0" w:color="auto"/>
        <w:left w:val="none" w:sz="0" w:space="0" w:color="auto"/>
        <w:bottom w:val="none" w:sz="0" w:space="0" w:color="auto"/>
        <w:right w:val="none" w:sz="0" w:space="0" w:color="auto"/>
      </w:divBdr>
    </w:div>
    <w:div w:id="565842488">
      <w:bodyDiv w:val="1"/>
      <w:marLeft w:val="0"/>
      <w:marRight w:val="0"/>
      <w:marTop w:val="0"/>
      <w:marBottom w:val="0"/>
      <w:divBdr>
        <w:top w:val="none" w:sz="0" w:space="0" w:color="auto"/>
        <w:left w:val="none" w:sz="0" w:space="0" w:color="auto"/>
        <w:bottom w:val="none" w:sz="0" w:space="0" w:color="auto"/>
        <w:right w:val="none" w:sz="0" w:space="0" w:color="auto"/>
      </w:divBdr>
    </w:div>
    <w:div w:id="575893403">
      <w:bodyDiv w:val="1"/>
      <w:marLeft w:val="0"/>
      <w:marRight w:val="0"/>
      <w:marTop w:val="0"/>
      <w:marBottom w:val="0"/>
      <w:divBdr>
        <w:top w:val="none" w:sz="0" w:space="0" w:color="auto"/>
        <w:left w:val="none" w:sz="0" w:space="0" w:color="auto"/>
        <w:bottom w:val="none" w:sz="0" w:space="0" w:color="auto"/>
        <w:right w:val="none" w:sz="0" w:space="0" w:color="auto"/>
      </w:divBdr>
    </w:div>
    <w:div w:id="590285537">
      <w:bodyDiv w:val="1"/>
      <w:marLeft w:val="0"/>
      <w:marRight w:val="0"/>
      <w:marTop w:val="0"/>
      <w:marBottom w:val="0"/>
      <w:divBdr>
        <w:top w:val="none" w:sz="0" w:space="0" w:color="auto"/>
        <w:left w:val="none" w:sz="0" w:space="0" w:color="auto"/>
        <w:bottom w:val="none" w:sz="0" w:space="0" w:color="auto"/>
        <w:right w:val="none" w:sz="0" w:space="0" w:color="auto"/>
      </w:divBdr>
    </w:div>
    <w:div w:id="595019462">
      <w:bodyDiv w:val="1"/>
      <w:marLeft w:val="0"/>
      <w:marRight w:val="0"/>
      <w:marTop w:val="0"/>
      <w:marBottom w:val="0"/>
      <w:divBdr>
        <w:top w:val="none" w:sz="0" w:space="0" w:color="auto"/>
        <w:left w:val="none" w:sz="0" w:space="0" w:color="auto"/>
        <w:bottom w:val="none" w:sz="0" w:space="0" w:color="auto"/>
        <w:right w:val="none" w:sz="0" w:space="0" w:color="auto"/>
      </w:divBdr>
    </w:div>
    <w:div w:id="601686807">
      <w:bodyDiv w:val="1"/>
      <w:marLeft w:val="0"/>
      <w:marRight w:val="0"/>
      <w:marTop w:val="0"/>
      <w:marBottom w:val="0"/>
      <w:divBdr>
        <w:top w:val="none" w:sz="0" w:space="0" w:color="auto"/>
        <w:left w:val="none" w:sz="0" w:space="0" w:color="auto"/>
        <w:bottom w:val="none" w:sz="0" w:space="0" w:color="auto"/>
        <w:right w:val="none" w:sz="0" w:space="0" w:color="auto"/>
      </w:divBdr>
    </w:div>
    <w:div w:id="606347502">
      <w:bodyDiv w:val="1"/>
      <w:marLeft w:val="0"/>
      <w:marRight w:val="0"/>
      <w:marTop w:val="0"/>
      <w:marBottom w:val="0"/>
      <w:divBdr>
        <w:top w:val="none" w:sz="0" w:space="0" w:color="auto"/>
        <w:left w:val="none" w:sz="0" w:space="0" w:color="auto"/>
        <w:bottom w:val="none" w:sz="0" w:space="0" w:color="auto"/>
        <w:right w:val="none" w:sz="0" w:space="0" w:color="auto"/>
      </w:divBdr>
    </w:div>
    <w:div w:id="609774821">
      <w:bodyDiv w:val="1"/>
      <w:marLeft w:val="0"/>
      <w:marRight w:val="0"/>
      <w:marTop w:val="0"/>
      <w:marBottom w:val="0"/>
      <w:divBdr>
        <w:top w:val="none" w:sz="0" w:space="0" w:color="auto"/>
        <w:left w:val="none" w:sz="0" w:space="0" w:color="auto"/>
        <w:bottom w:val="none" w:sz="0" w:space="0" w:color="auto"/>
        <w:right w:val="none" w:sz="0" w:space="0" w:color="auto"/>
      </w:divBdr>
    </w:div>
    <w:div w:id="648559105">
      <w:bodyDiv w:val="1"/>
      <w:marLeft w:val="0"/>
      <w:marRight w:val="0"/>
      <w:marTop w:val="0"/>
      <w:marBottom w:val="0"/>
      <w:divBdr>
        <w:top w:val="none" w:sz="0" w:space="0" w:color="auto"/>
        <w:left w:val="none" w:sz="0" w:space="0" w:color="auto"/>
        <w:bottom w:val="none" w:sz="0" w:space="0" w:color="auto"/>
        <w:right w:val="none" w:sz="0" w:space="0" w:color="auto"/>
      </w:divBdr>
    </w:div>
    <w:div w:id="651518611">
      <w:bodyDiv w:val="1"/>
      <w:marLeft w:val="0"/>
      <w:marRight w:val="0"/>
      <w:marTop w:val="0"/>
      <w:marBottom w:val="0"/>
      <w:divBdr>
        <w:top w:val="none" w:sz="0" w:space="0" w:color="auto"/>
        <w:left w:val="none" w:sz="0" w:space="0" w:color="auto"/>
        <w:bottom w:val="none" w:sz="0" w:space="0" w:color="auto"/>
        <w:right w:val="none" w:sz="0" w:space="0" w:color="auto"/>
      </w:divBdr>
    </w:div>
    <w:div w:id="670645520">
      <w:bodyDiv w:val="1"/>
      <w:marLeft w:val="0"/>
      <w:marRight w:val="0"/>
      <w:marTop w:val="0"/>
      <w:marBottom w:val="0"/>
      <w:divBdr>
        <w:top w:val="none" w:sz="0" w:space="0" w:color="auto"/>
        <w:left w:val="none" w:sz="0" w:space="0" w:color="auto"/>
        <w:bottom w:val="none" w:sz="0" w:space="0" w:color="auto"/>
        <w:right w:val="none" w:sz="0" w:space="0" w:color="auto"/>
      </w:divBdr>
    </w:div>
    <w:div w:id="679088857">
      <w:bodyDiv w:val="1"/>
      <w:marLeft w:val="0"/>
      <w:marRight w:val="0"/>
      <w:marTop w:val="0"/>
      <w:marBottom w:val="0"/>
      <w:divBdr>
        <w:top w:val="none" w:sz="0" w:space="0" w:color="auto"/>
        <w:left w:val="none" w:sz="0" w:space="0" w:color="auto"/>
        <w:bottom w:val="none" w:sz="0" w:space="0" w:color="auto"/>
        <w:right w:val="none" w:sz="0" w:space="0" w:color="auto"/>
      </w:divBdr>
    </w:div>
    <w:div w:id="704214003">
      <w:bodyDiv w:val="1"/>
      <w:marLeft w:val="0"/>
      <w:marRight w:val="0"/>
      <w:marTop w:val="0"/>
      <w:marBottom w:val="0"/>
      <w:divBdr>
        <w:top w:val="none" w:sz="0" w:space="0" w:color="auto"/>
        <w:left w:val="none" w:sz="0" w:space="0" w:color="auto"/>
        <w:bottom w:val="none" w:sz="0" w:space="0" w:color="auto"/>
        <w:right w:val="none" w:sz="0" w:space="0" w:color="auto"/>
      </w:divBdr>
    </w:div>
    <w:div w:id="706687865">
      <w:bodyDiv w:val="1"/>
      <w:marLeft w:val="0"/>
      <w:marRight w:val="0"/>
      <w:marTop w:val="0"/>
      <w:marBottom w:val="0"/>
      <w:divBdr>
        <w:top w:val="none" w:sz="0" w:space="0" w:color="auto"/>
        <w:left w:val="none" w:sz="0" w:space="0" w:color="auto"/>
        <w:bottom w:val="none" w:sz="0" w:space="0" w:color="auto"/>
        <w:right w:val="none" w:sz="0" w:space="0" w:color="auto"/>
      </w:divBdr>
    </w:div>
    <w:div w:id="718895799">
      <w:bodyDiv w:val="1"/>
      <w:marLeft w:val="0"/>
      <w:marRight w:val="0"/>
      <w:marTop w:val="0"/>
      <w:marBottom w:val="0"/>
      <w:divBdr>
        <w:top w:val="none" w:sz="0" w:space="0" w:color="auto"/>
        <w:left w:val="none" w:sz="0" w:space="0" w:color="auto"/>
        <w:bottom w:val="none" w:sz="0" w:space="0" w:color="auto"/>
        <w:right w:val="none" w:sz="0" w:space="0" w:color="auto"/>
      </w:divBdr>
    </w:div>
    <w:div w:id="726346153">
      <w:bodyDiv w:val="1"/>
      <w:marLeft w:val="0"/>
      <w:marRight w:val="0"/>
      <w:marTop w:val="0"/>
      <w:marBottom w:val="0"/>
      <w:divBdr>
        <w:top w:val="none" w:sz="0" w:space="0" w:color="auto"/>
        <w:left w:val="none" w:sz="0" w:space="0" w:color="auto"/>
        <w:bottom w:val="none" w:sz="0" w:space="0" w:color="auto"/>
        <w:right w:val="none" w:sz="0" w:space="0" w:color="auto"/>
      </w:divBdr>
    </w:div>
    <w:div w:id="730346989">
      <w:bodyDiv w:val="1"/>
      <w:marLeft w:val="0"/>
      <w:marRight w:val="0"/>
      <w:marTop w:val="0"/>
      <w:marBottom w:val="0"/>
      <w:divBdr>
        <w:top w:val="none" w:sz="0" w:space="0" w:color="auto"/>
        <w:left w:val="none" w:sz="0" w:space="0" w:color="auto"/>
        <w:bottom w:val="none" w:sz="0" w:space="0" w:color="auto"/>
        <w:right w:val="none" w:sz="0" w:space="0" w:color="auto"/>
      </w:divBdr>
    </w:div>
    <w:div w:id="737247121">
      <w:bodyDiv w:val="1"/>
      <w:marLeft w:val="0"/>
      <w:marRight w:val="0"/>
      <w:marTop w:val="0"/>
      <w:marBottom w:val="0"/>
      <w:divBdr>
        <w:top w:val="none" w:sz="0" w:space="0" w:color="auto"/>
        <w:left w:val="none" w:sz="0" w:space="0" w:color="auto"/>
        <w:bottom w:val="none" w:sz="0" w:space="0" w:color="auto"/>
        <w:right w:val="none" w:sz="0" w:space="0" w:color="auto"/>
      </w:divBdr>
    </w:div>
    <w:div w:id="742679140">
      <w:bodyDiv w:val="1"/>
      <w:marLeft w:val="0"/>
      <w:marRight w:val="0"/>
      <w:marTop w:val="0"/>
      <w:marBottom w:val="0"/>
      <w:divBdr>
        <w:top w:val="none" w:sz="0" w:space="0" w:color="auto"/>
        <w:left w:val="none" w:sz="0" w:space="0" w:color="auto"/>
        <w:bottom w:val="none" w:sz="0" w:space="0" w:color="auto"/>
        <w:right w:val="none" w:sz="0" w:space="0" w:color="auto"/>
      </w:divBdr>
    </w:div>
    <w:div w:id="753236630">
      <w:bodyDiv w:val="1"/>
      <w:marLeft w:val="0"/>
      <w:marRight w:val="0"/>
      <w:marTop w:val="0"/>
      <w:marBottom w:val="0"/>
      <w:divBdr>
        <w:top w:val="none" w:sz="0" w:space="0" w:color="auto"/>
        <w:left w:val="none" w:sz="0" w:space="0" w:color="auto"/>
        <w:bottom w:val="none" w:sz="0" w:space="0" w:color="auto"/>
        <w:right w:val="none" w:sz="0" w:space="0" w:color="auto"/>
      </w:divBdr>
    </w:div>
    <w:div w:id="772096962">
      <w:bodyDiv w:val="1"/>
      <w:marLeft w:val="0"/>
      <w:marRight w:val="0"/>
      <w:marTop w:val="0"/>
      <w:marBottom w:val="0"/>
      <w:divBdr>
        <w:top w:val="none" w:sz="0" w:space="0" w:color="auto"/>
        <w:left w:val="none" w:sz="0" w:space="0" w:color="auto"/>
        <w:bottom w:val="none" w:sz="0" w:space="0" w:color="auto"/>
        <w:right w:val="none" w:sz="0" w:space="0" w:color="auto"/>
      </w:divBdr>
    </w:div>
    <w:div w:id="783227111">
      <w:bodyDiv w:val="1"/>
      <w:marLeft w:val="0"/>
      <w:marRight w:val="0"/>
      <w:marTop w:val="0"/>
      <w:marBottom w:val="0"/>
      <w:divBdr>
        <w:top w:val="none" w:sz="0" w:space="0" w:color="auto"/>
        <w:left w:val="none" w:sz="0" w:space="0" w:color="auto"/>
        <w:bottom w:val="none" w:sz="0" w:space="0" w:color="auto"/>
        <w:right w:val="none" w:sz="0" w:space="0" w:color="auto"/>
      </w:divBdr>
    </w:div>
    <w:div w:id="807092594">
      <w:bodyDiv w:val="1"/>
      <w:marLeft w:val="0"/>
      <w:marRight w:val="0"/>
      <w:marTop w:val="0"/>
      <w:marBottom w:val="0"/>
      <w:divBdr>
        <w:top w:val="none" w:sz="0" w:space="0" w:color="auto"/>
        <w:left w:val="none" w:sz="0" w:space="0" w:color="auto"/>
        <w:bottom w:val="none" w:sz="0" w:space="0" w:color="auto"/>
        <w:right w:val="none" w:sz="0" w:space="0" w:color="auto"/>
      </w:divBdr>
    </w:div>
    <w:div w:id="820197486">
      <w:bodyDiv w:val="1"/>
      <w:marLeft w:val="0"/>
      <w:marRight w:val="0"/>
      <w:marTop w:val="0"/>
      <w:marBottom w:val="0"/>
      <w:divBdr>
        <w:top w:val="none" w:sz="0" w:space="0" w:color="auto"/>
        <w:left w:val="none" w:sz="0" w:space="0" w:color="auto"/>
        <w:bottom w:val="none" w:sz="0" w:space="0" w:color="auto"/>
        <w:right w:val="none" w:sz="0" w:space="0" w:color="auto"/>
      </w:divBdr>
    </w:div>
    <w:div w:id="826819428">
      <w:bodyDiv w:val="1"/>
      <w:marLeft w:val="0"/>
      <w:marRight w:val="0"/>
      <w:marTop w:val="0"/>
      <w:marBottom w:val="0"/>
      <w:divBdr>
        <w:top w:val="none" w:sz="0" w:space="0" w:color="auto"/>
        <w:left w:val="none" w:sz="0" w:space="0" w:color="auto"/>
        <w:bottom w:val="none" w:sz="0" w:space="0" w:color="auto"/>
        <w:right w:val="none" w:sz="0" w:space="0" w:color="auto"/>
      </w:divBdr>
    </w:div>
    <w:div w:id="870384470">
      <w:bodyDiv w:val="1"/>
      <w:marLeft w:val="0"/>
      <w:marRight w:val="0"/>
      <w:marTop w:val="0"/>
      <w:marBottom w:val="0"/>
      <w:divBdr>
        <w:top w:val="none" w:sz="0" w:space="0" w:color="auto"/>
        <w:left w:val="none" w:sz="0" w:space="0" w:color="auto"/>
        <w:bottom w:val="none" w:sz="0" w:space="0" w:color="auto"/>
        <w:right w:val="none" w:sz="0" w:space="0" w:color="auto"/>
      </w:divBdr>
    </w:div>
    <w:div w:id="873231614">
      <w:bodyDiv w:val="1"/>
      <w:marLeft w:val="0"/>
      <w:marRight w:val="0"/>
      <w:marTop w:val="0"/>
      <w:marBottom w:val="0"/>
      <w:divBdr>
        <w:top w:val="none" w:sz="0" w:space="0" w:color="auto"/>
        <w:left w:val="none" w:sz="0" w:space="0" w:color="auto"/>
        <w:bottom w:val="none" w:sz="0" w:space="0" w:color="auto"/>
        <w:right w:val="none" w:sz="0" w:space="0" w:color="auto"/>
      </w:divBdr>
    </w:div>
    <w:div w:id="882450336">
      <w:bodyDiv w:val="1"/>
      <w:marLeft w:val="0"/>
      <w:marRight w:val="0"/>
      <w:marTop w:val="0"/>
      <w:marBottom w:val="0"/>
      <w:divBdr>
        <w:top w:val="none" w:sz="0" w:space="0" w:color="auto"/>
        <w:left w:val="none" w:sz="0" w:space="0" w:color="auto"/>
        <w:bottom w:val="none" w:sz="0" w:space="0" w:color="auto"/>
        <w:right w:val="none" w:sz="0" w:space="0" w:color="auto"/>
      </w:divBdr>
    </w:div>
    <w:div w:id="900753782">
      <w:bodyDiv w:val="1"/>
      <w:marLeft w:val="0"/>
      <w:marRight w:val="0"/>
      <w:marTop w:val="0"/>
      <w:marBottom w:val="0"/>
      <w:divBdr>
        <w:top w:val="none" w:sz="0" w:space="0" w:color="auto"/>
        <w:left w:val="none" w:sz="0" w:space="0" w:color="auto"/>
        <w:bottom w:val="none" w:sz="0" w:space="0" w:color="auto"/>
        <w:right w:val="none" w:sz="0" w:space="0" w:color="auto"/>
      </w:divBdr>
    </w:div>
    <w:div w:id="911161829">
      <w:bodyDiv w:val="1"/>
      <w:marLeft w:val="0"/>
      <w:marRight w:val="0"/>
      <w:marTop w:val="0"/>
      <w:marBottom w:val="0"/>
      <w:divBdr>
        <w:top w:val="none" w:sz="0" w:space="0" w:color="auto"/>
        <w:left w:val="none" w:sz="0" w:space="0" w:color="auto"/>
        <w:bottom w:val="none" w:sz="0" w:space="0" w:color="auto"/>
        <w:right w:val="none" w:sz="0" w:space="0" w:color="auto"/>
      </w:divBdr>
    </w:div>
    <w:div w:id="931012622">
      <w:bodyDiv w:val="1"/>
      <w:marLeft w:val="0"/>
      <w:marRight w:val="0"/>
      <w:marTop w:val="0"/>
      <w:marBottom w:val="0"/>
      <w:divBdr>
        <w:top w:val="none" w:sz="0" w:space="0" w:color="auto"/>
        <w:left w:val="none" w:sz="0" w:space="0" w:color="auto"/>
        <w:bottom w:val="none" w:sz="0" w:space="0" w:color="auto"/>
        <w:right w:val="none" w:sz="0" w:space="0" w:color="auto"/>
      </w:divBdr>
    </w:div>
    <w:div w:id="932512892">
      <w:bodyDiv w:val="1"/>
      <w:marLeft w:val="0"/>
      <w:marRight w:val="0"/>
      <w:marTop w:val="0"/>
      <w:marBottom w:val="0"/>
      <w:divBdr>
        <w:top w:val="none" w:sz="0" w:space="0" w:color="auto"/>
        <w:left w:val="none" w:sz="0" w:space="0" w:color="auto"/>
        <w:bottom w:val="none" w:sz="0" w:space="0" w:color="auto"/>
        <w:right w:val="none" w:sz="0" w:space="0" w:color="auto"/>
      </w:divBdr>
    </w:div>
    <w:div w:id="952056199">
      <w:bodyDiv w:val="1"/>
      <w:marLeft w:val="0"/>
      <w:marRight w:val="0"/>
      <w:marTop w:val="0"/>
      <w:marBottom w:val="0"/>
      <w:divBdr>
        <w:top w:val="none" w:sz="0" w:space="0" w:color="auto"/>
        <w:left w:val="none" w:sz="0" w:space="0" w:color="auto"/>
        <w:bottom w:val="none" w:sz="0" w:space="0" w:color="auto"/>
        <w:right w:val="none" w:sz="0" w:space="0" w:color="auto"/>
      </w:divBdr>
    </w:div>
    <w:div w:id="962542621">
      <w:bodyDiv w:val="1"/>
      <w:marLeft w:val="0"/>
      <w:marRight w:val="0"/>
      <w:marTop w:val="0"/>
      <w:marBottom w:val="0"/>
      <w:divBdr>
        <w:top w:val="none" w:sz="0" w:space="0" w:color="auto"/>
        <w:left w:val="none" w:sz="0" w:space="0" w:color="auto"/>
        <w:bottom w:val="none" w:sz="0" w:space="0" w:color="auto"/>
        <w:right w:val="none" w:sz="0" w:space="0" w:color="auto"/>
      </w:divBdr>
    </w:div>
    <w:div w:id="1036392118">
      <w:bodyDiv w:val="1"/>
      <w:marLeft w:val="0"/>
      <w:marRight w:val="0"/>
      <w:marTop w:val="0"/>
      <w:marBottom w:val="0"/>
      <w:divBdr>
        <w:top w:val="none" w:sz="0" w:space="0" w:color="auto"/>
        <w:left w:val="none" w:sz="0" w:space="0" w:color="auto"/>
        <w:bottom w:val="none" w:sz="0" w:space="0" w:color="auto"/>
        <w:right w:val="none" w:sz="0" w:space="0" w:color="auto"/>
      </w:divBdr>
    </w:div>
    <w:div w:id="1041368963">
      <w:bodyDiv w:val="1"/>
      <w:marLeft w:val="0"/>
      <w:marRight w:val="0"/>
      <w:marTop w:val="0"/>
      <w:marBottom w:val="0"/>
      <w:divBdr>
        <w:top w:val="none" w:sz="0" w:space="0" w:color="auto"/>
        <w:left w:val="none" w:sz="0" w:space="0" w:color="auto"/>
        <w:bottom w:val="none" w:sz="0" w:space="0" w:color="auto"/>
        <w:right w:val="none" w:sz="0" w:space="0" w:color="auto"/>
      </w:divBdr>
    </w:div>
    <w:div w:id="1045639471">
      <w:bodyDiv w:val="1"/>
      <w:marLeft w:val="0"/>
      <w:marRight w:val="0"/>
      <w:marTop w:val="0"/>
      <w:marBottom w:val="0"/>
      <w:divBdr>
        <w:top w:val="none" w:sz="0" w:space="0" w:color="auto"/>
        <w:left w:val="none" w:sz="0" w:space="0" w:color="auto"/>
        <w:bottom w:val="none" w:sz="0" w:space="0" w:color="auto"/>
        <w:right w:val="none" w:sz="0" w:space="0" w:color="auto"/>
      </w:divBdr>
    </w:div>
    <w:div w:id="1052776881">
      <w:bodyDiv w:val="1"/>
      <w:marLeft w:val="0"/>
      <w:marRight w:val="0"/>
      <w:marTop w:val="0"/>
      <w:marBottom w:val="0"/>
      <w:divBdr>
        <w:top w:val="none" w:sz="0" w:space="0" w:color="auto"/>
        <w:left w:val="none" w:sz="0" w:space="0" w:color="auto"/>
        <w:bottom w:val="none" w:sz="0" w:space="0" w:color="auto"/>
        <w:right w:val="none" w:sz="0" w:space="0" w:color="auto"/>
      </w:divBdr>
    </w:div>
    <w:div w:id="1072893612">
      <w:bodyDiv w:val="1"/>
      <w:marLeft w:val="0"/>
      <w:marRight w:val="0"/>
      <w:marTop w:val="0"/>
      <w:marBottom w:val="0"/>
      <w:divBdr>
        <w:top w:val="none" w:sz="0" w:space="0" w:color="auto"/>
        <w:left w:val="none" w:sz="0" w:space="0" w:color="auto"/>
        <w:bottom w:val="none" w:sz="0" w:space="0" w:color="auto"/>
        <w:right w:val="none" w:sz="0" w:space="0" w:color="auto"/>
      </w:divBdr>
    </w:div>
    <w:div w:id="1082876099">
      <w:bodyDiv w:val="1"/>
      <w:marLeft w:val="0"/>
      <w:marRight w:val="0"/>
      <w:marTop w:val="0"/>
      <w:marBottom w:val="0"/>
      <w:divBdr>
        <w:top w:val="none" w:sz="0" w:space="0" w:color="auto"/>
        <w:left w:val="none" w:sz="0" w:space="0" w:color="auto"/>
        <w:bottom w:val="none" w:sz="0" w:space="0" w:color="auto"/>
        <w:right w:val="none" w:sz="0" w:space="0" w:color="auto"/>
      </w:divBdr>
    </w:div>
    <w:div w:id="1083987600">
      <w:bodyDiv w:val="1"/>
      <w:marLeft w:val="0"/>
      <w:marRight w:val="0"/>
      <w:marTop w:val="0"/>
      <w:marBottom w:val="0"/>
      <w:divBdr>
        <w:top w:val="none" w:sz="0" w:space="0" w:color="auto"/>
        <w:left w:val="none" w:sz="0" w:space="0" w:color="auto"/>
        <w:bottom w:val="none" w:sz="0" w:space="0" w:color="auto"/>
        <w:right w:val="none" w:sz="0" w:space="0" w:color="auto"/>
      </w:divBdr>
    </w:div>
    <w:div w:id="1095596798">
      <w:bodyDiv w:val="1"/>
      <w:marLeft w:val="0"/>
      <w:marRight w:val="0"/>
      <w:marTop w:val="0"/>
      <w:marBottom w:val="0"/>
      <w:divBdr>
        <w:top w:val="none" w:sz="0" w:space="0" w:color="auto"/>
        <w:left w:val="none" w:sz="0" w:space="0" w:color="auto"/>
        <w:bottom w:val="none" w:sz="0" w:space="0" w:color="auto"/>
        <w:right w:val="none" w:sz="0" w:space="0" w:color="auto"/>
      </w:divBdr>
    </w:div>
    <w:div w:id="1109620609">
      <w:bodyDiv w:val="1"/>
      <w:marLeft w:val="0"/>
      <w:marRight w:val="0"/>
      <w:marTop w:val="0"/>
      <w:marBottom w:val="0"/>
      <w:divBdr>
        <w:top w:val="none" w:sz="0" w:space="0" w:color="auto"/>
        <w:left w:val="none" w:sz="0" w:space="0" w:color="auto"/>
        <w:bottom w:val="none" w:sz="0" w:space="0" w:color="auto"/>
        <w:right w:val="none" w:sz="0" w:space="0" w:color="auto"/>
      </w:divBdr>
    </w:div>
    <w:div w:id="1135491356">
      <w:bodyDiv w:val="1"/>
      <w:marLeft w:val="0"/>
      <w:marRight w:val="0"/>
      <w:marTop w:val="0"/>
      <w:marBottom w:val="0"/>
      <w:divBdr>
        <w:top w:val="none" w:sz="0" w:space="0" w:color="auto"/>
        <w:left w:val="none" w:sz="0" w:space="0" w:color="auto"/>
        <w:bottom w:val="none" w:sz="0" w:space="0" w:color="auto"/>
        <w:right w:val="none" w:sz="0" w:space="0" w:color="auto"/>
      </w:divBdr>
    </w:div>
    <w:div w:id="1135870741">
      <w:bodyDiv w:val="1"/>
      <w:marLeft w:val="0"/>
      <w:marRight w:val="0"/>
      <w:marTop w:val="0"/>
      <w:marBottom w:val="0"/>
      <w:divBdr>
        <w:top w:val="none" w:sz="0" w:space="0" w:color="auto"/>
        <w:left w:val="none" w:sz="0" w:space="0" w:color="auto"/>
        <w:bottom w:val="none" w:sz="0" w:space="0" w:color="auto"/>
        <w:right w:val="none" w:sz="0" w:space="0" w:color="auto"/>
      </w:divBdr>
    </w:div>
    <w:div w:id="1141651161">
      <w:bodyDiv w:val="1"/>
      <w:marLeft w:val="0"/>
      <w:marRight w:val="0"/>
      <w:marTop w:val="0"/>
      <w:marBottom w:val="0"/>
      <w:divBdr>
        <w:top w:val="none" w:sz="0" w:space="0" w:color="auto"/>
        <w:left w:val="none" w:sz="0" w:space="0" w:color="auto"/>
        <w:bottom w:val="none" w:sz="0" w:space="0" w:color="auto"/>
        <w:right w:val="none" w:sz="0" w:space="0" w:color="auto"/>
      </w:divBdr>
    </w:div>
    <w:div w:id="1154417407">
      <w:bodyDiv w:val="1"/>
      <w:marLeft w:val="0"/>
      <w:marRight w:val="0"/>
      <w:marTop w:val="0"/>
      <w:marBottom w:val="0"/>
      <w:divBdr>
        <w:top w:val="none" w:sz="0" w:space="0" w:color="auto"/>
        <w:left w:val="none" w:sz="0" w:space="0" w:color="auto"/>
        <w:bottom w:val="none" w:sz="0" w:space="0" w:color="auto"/>
        <w:right w:val="none" w:sz="0" w:space="0" w:color="auto"/>
      </w:divBdr>
    </w:div>
    <w:div w:id="1168014744">
      <w:bodyDiv w:val="1"/>
      <w:marLeft w:val="0"/>
      <w:marRight w:val="0"/>
      <w:marTop w:val="0"/>
      <w:marBottom w:val="0"/>
      <w:divBdr>
        <w:top w:val="none" w:sz="0" w:space="0" w:color="auto"/>
        <w:left w:val="none" w:sz="0" w:space="0" w:color="auto"/>
        <w:bottom w:val="none" w:sz="0" w:space="0" w:color="auto"/>
        <w:right w:val="none" w:sz="0" w:space="0" w:color="auto"/>
      </w:divBdr>
    </w:div>
    <w:div w:id="1176842511">
      <w:bodyDiv w:val="1"/>
      <w:marLeft w:val="0"/>
      <w:marRight w:val="0"/>
      <w:marTop w:val="0"/>
      <w:marBottom w:val="0"/>
      <w:divBdr>
        <w:top w:val="none" w:sz="0" w:space="0" w:color="auto"/>
        <w:left w:val="none" w:sz="0" w:space="0" w:color="auto"/>
        <w:bottom w:val="none" w:sz="0" w:space="0" w:color="auto"/>
        <w:right w:val="none" w:sz="0" w:space="0" w:color="auto"/>
      </w:divBdr>
    </w:div>
    <w:div w:id="1181434994">
      <w:bodyDiv w:val="1"/>
      <w:marLeft w:val="0"/>
      <w:marRight w:val="0"/>
      <w:marTop w:val="0"/>
      <w:marBottom w:val="0"/>
      <w:divBdr>
        <w:top w:val="none" w:sz="0" w:space="0" w:color="auto"/>
        <w:left w:val="none" w:sz="0" w:space="0" w:color="auto"/>
        <w:bottom w:val="none" w:sz="0" w:space="0" w:color="auto"/>
        <w:right w:val="none" w:sz="0" w:space="0" w:color="auto"/>
      </w:divBdr>
    </w:div>
    <w:div w:id="1187670222">
      <w:bodyDiv w:val="1"/>
      <w:marLeft w:val="0"/>
      <w:marRight w:val="0"/>
      <w:marTop w:val="0"/>
      <w:marBottom w:val="0"/>
      <w:divBdr>
        <w:top w:val="none" w:sz="0" w:space="0" w:color="auto"/>
        <w:left w:val="none" w:sz="0" w:space="0" w:color="auto"/>
        <w:bottom w:val="none" w:sz="0" w:space="0" w:color="auto"/>
        <w:right w:val="none" w:sz="0" w:space="0" w:color="auto"/>
      </w:divBdr>
    </w:div>
    <w:div w:id="1200627203">
      <w:bodyDiv w:val="1"/>
      <w:marLeft w:val="0"/>
      <w:marRight w:val="0"/>
      <w:marTop w:val="0"/>
      <w:marBottom w:val="0"/>
      <w:divBdr>
        <w:top w:val="none" w:sz="0" w:space="0" w:color="auto"/>
        <w:left w:val="none" w:sz="0" w:space="0" w:color="auto"/>
        <w:bottom w:val="none" w:sz="0" w:space="0" w:color="auto"/>
        <w:right w:val="none" w:sz="0" w:space="0" w:color="auto"/>
      </w:divBdr>
    </w:div>
    <w:div w:id="1204950560">
      <w:bodyDiv w:val="1"/>
      <w:marLeft w:val="0"/>
      <w:marRight w:val="0"/>
      <w:marTop w:val="0"/>
      <w:marBottom w:val="0"/>
      <w:divBdr>
        <w:top w:val="none" w:sz="0" w:space="0" w:color="auto"/>
        <w:left w:val="none" w:sz="0" w:space="0" w:color="auto"/>
        <w:bottom w:val="none" w:sz="0" w:space="0" w:color="auto"/>
        <w:right w:val="none" w:sz="0" w:space="0" w:color="auto"/>
      </w:divBdr>
    </w:div>
    <w:div w:id="1205363062">
      <w:bodyDiv w:val="1"/>
      <w:marLeft w:val="0"/>
      <w:marRight w:val="0"/>
      <w:marTop w:val="0"/>
      <w:marBottom w:val="0"/>
      <w:divBdr>
        <w:top w:val="none" w:sz="0" w:space="0" w:color="auto"/>
        <w:left w:val="none" w:sz="0" w:space="0" w:color="auto"/>
        <w:bottom w:val="none" w:sz="0" w:space="0" w:color="auto"/>
        <w:right w:val="none" w:sz="0" w:space="0" w:color="auto"/>
      </w:divBdr>
    </w:div>
    <w:div w:id="1230655880">
      <w:bodyDiv w:val="1"/>
      <w:marLeft w:val="0"/>
      <w:marRight w:val="0"/>
      <w:marTop w:val="0"/>
      <w:marBottom w:val="0"/>
      <w:divBdr>
        <w:top w:val="none" w:sz="0" w:space="0" w:color="auto"/>
        <w:left w:val="none" w:sz="0" w:space="0" w:color="auto"/>
        <w:bottom w:val="none" w:sz="0" w:space="0" w:color="auto"/>
        <w:right w:val="none" w:sz="0" w:space="0" w:color="auto"/>
      </w:divBdr>
    </w:div>
    <w:div w:id="1243829618">
      <w:bodyDiv w:val="1"/>
      <w:marLeft w:val="0"/>
      <w:marRight w:val="0"/>
      <w:marTop w:val="0"/>
      <w:marBottom w:val="0"/>
      <w:divBdr>
        <w:top w:val="none" w:sz="0" w:space="0" w:color="auto"/>
        <w:left w:val="none" w:sz="0" w:space="0" w:color="auto"/>
        <w:bottom w:val="none" w:sz="0" w:space="0" w:color="auto"/>
        <w:right w:val="none" w:sz="0" w:space="0" w:color="auto"/>
      </w:divBdr>
    </w:div>
    <w:div w:id="1281957488">
      <w:bodyDiv w:val="1"/>
      <w:marLeft w:val="0"/>
      <w:marRight w:val="0"/>
      <w:marTop w:val="0"/>
      <w:marBottom w:val="0"/>
      <w:divBdr>
        <w:top w:val="none" w:sz="0" w:space="0" w:color="auto"/>
        <w:left w:val="none" w:sz="0" w:space="0" w:color="auto"/>
        <w:bottom w:val="none" w:sz="0" w:space="0" w:color="auto"/>
        <w:right w:val="none" w:sz="0" w:space="0" w:color="auto"/>
      </w:divBdr>
    </w:div>
    <w:div w:id="1302348821">
      <w:bodyDiv w:val="1"/>
      <w:marLeft w:val="0"/>
      <w:marRight w:val="0"/>
      <w:marTop w:val="0"/>
      <w:marBottom w:val="0"/>
      <w:divBdr>
        <w:top w:val="none" w:sz="0" w:space="0" w:color="auto"/>
        <w:left w:val="none" w:sz="0" w:space="0" w:color="auto"/>
        <w:bottom w:val="none" w:sz="0" w:space="0" w:color="auto"/>
        <w:right w:val="none" w:sz="0" w:space="0" w:color="auto"/>
      </w:divBdr>
    </w:div>
    <w:div w:id="1315330187">
      <w:bodyDiv w:val="1"/>
      <w:marLeft w:val="0"/>
      <w:marRight w:val="0"/>
      <w:marTop w:val="0"/>
      <w:marBottom w:val="0"/>
      <w:divBdr>
        <w:top w:val="none" w:sz="0" w:space="0" w:color="auto"/>
        <w:left w:val="none" w:sz="0" w:space="0" w:color="auto"/>
        <w:bottom w:val="none" w:sz="0" w:space="0" w:color="auto"/>
        <w:right w:val="none" w:sz="0" w:space="0" w:color="auto"/>
      </w:divBdr>
    </w:div>
    <w:div w:id="1338724915">
      <w:bodyDiv w:val="1"/>
      <w:marLeft w:val="0"/>
      <w:marRight w:val="0"/>
      <w:marTop w:val="0"/>
      <w:marBottom w:val="0"/>
      <w:divBdr>
        <w:top w:val="none" w:sz="0" w:space="0" w:color="auto"/>
        <w:left w:val="none" w:sz="0" w:space="0" w:color="auto"/>
        <w:bottom w:val="none" w:sz="0" w:space="0" w:color="auto"/>
        <w:right w:val="none" w:sz="0" w:space="0" w:color="auto"/>
      </w:divBdr>
    </w:div>
    <w:div w:id="1352799831">
      <w:bodyDiv w:val="1"/>
      <w:marLeft w:val="0"/>
      <w:marRight w:val="0"/>
      <w:marTop w:val="0"/>
      <w:marBottom w:val="0"/>
      <w:divBdr>
        <w:top w:val="none" w:sz="0" w:space="0" w:color="auto"/>
        <w:left w:val="none" w:sz="0" w:space="0" w:color="auto"/>
        <w:bottom w:val="none" w:sz="0" w:space="0" w:color="auto"/>
        <w:right w:val="none" w:sz="0" w:space="0" w:color="auto"/>
      </w:divBdr>
    </w:div>
    <w:div w:id="1356030705">
      <w:bodyDiv w:val="1"/>
      <w:marLeft w:val="0"/>
      <w:marRight w:val="0"/>
      <w:marTop w:val="0"/>
      <w:marBottom w:val="0"/>
      <w:divBdr>
        <w:top w:val="none" w:sz="0" w:space="0" w:color="auto"/>
        <w:left w:val="none" w:sz="0" w:space="0" w:color="auto"/>
        <w:bottom w:val="none" w:sz="0" w:space="0" w:color="auto"/>
        <w:right w:val="none" w:sz="0" w:space="0" w:color="auto"/>
      </w:divBdr>
    </w:div>
    <w:div w:id="1358046109">
      <w:bodyDiv w:val="1"/>
      <w:marLeft w:val="0"/>
      <w:marRight w:val="0"/>
      <w:marTop w:val="0"/>
      <w:marBottom w:val="0"/>
      <w:divBdr>
        <w:top w:val="none" w:sz="0" w:space="0" w:color="auto"/>
        <w:left w:val="none" w:sz="0" w:space="0" w:color="auto"/>
        <w:bottom w:val="none" w:sz="0" w:space="0" w:color="auto"/>
        <w:right w:val="none" w:sz="0" w:space="0" w:color="auto"/>
      </w:divBdr>
    </w:div>
    <w:div w:id="1366445923">
      <w:bodyDiv w:val="1"/>
      <w:marLeft w:val="0"/>
      <w:marRight w:val="0"/>
      <w:marTop w:val="0"/>
      <w:marBottom w:val="0"/>
      <w:divBdr>
        <w:top w:val="none" w:sz="0" w:space="0" w:color="auto"/>
        <w:left w:val="none" w:sz="0" w:space="0" w:color="auto"/>
        <w:bottom w:val="none" w:sz="0" w:space="0" w:color="auto"/>
        <w:right w:val="none" w:sz="0" w:space="0" w:color="auto"/>
      </w:divBdr>
    </w:div>
    <w:div w:id="1371800908">
      <w:bodyDiv w:val="1"/>
      <w:marLeft w:val="0"/>
      <w:marRight w:val="0"/>
      <w:marTop w:val="0"/>
      <w:marBottom w:val="0"/>
      <w:divBdr>
        <w:top w:val="none" w:sz="0" w:space="0" w:color="auto"/>
        <w:left w:val="none" w:sz="0" w:space="0" w:color="auto"/>
        <w:bottom w:val="none" w:sz="0" w:space="0" w:color="auto"/>
        <w:right w:val="none" w:sz="0" w:space="0" w:color="auto"/>
      </w:divBdr>
    </w:div>
    <w:div w:id="1390610558">
      <w:bodyDiv w:val="1"/>
      <w:marLeft w:val="0"/>
      <w:marRight w:val="0"/>
      <w:marTop w:val="0"/>
      <w:marBottom w:val="0"/>
      <w:divBdr>
        <w:top w:val="none" w:sz="0" w:space="0" w:color="auto"/>
        <w:left w:val="none" w:sz="0" w:space="0" w:color="auto"/>
        <w:bottom w:val="none" w:sz="0" w:space="0" w:color="auto"/>
        <w:right w:val="none" w:sz="0" w:space="0" w:color="auto"/>
      </w:divBdr>
    </w:div>
    <w:div w:id="1417556801">
      <w:bodyDiv w:val="1"/>
      <w:marLeft w:val="0"/>
      <w:marRight w:val="0"/>
      <w:marTop w:val="0"/>
      <w:marBottom w:val="0"/>
      <w:divBdr>
        <w:top w:val="none" w:sz="0" w:space="0" w:color="auto"/>
        <w:left w:val="none" w:sz="0" w:space="0" w:color="auto"/>
        <w:bottom w:val="none" w:sz="0" w:space="0" w:color="auto"/>
        <w:right w:val="none" w:sz="0" w:space="0" w:color="auto"/>
      </w:divBdr>
    </w:div>
    <w:div w:id="1427534268">
      <w:bodyDiv w:val="1"/>
      <w:marLeft w:val="0"/>
      <w:marRight w:val="0"/>
      <w:marTop w:val="0"/>
      <w:marBottom w:val="0"/>
      <w:divBdr>
        <w:top w:val="none" w:sz="0" w:space="0" w:color="auto"/>
        <w:left w:val="none" w:sz="0" w:space="0" w:color="auto"/>
        <w:bottom w:val="none" w:sz="0" w:space="0" w:color="auto"/>
        <w:right w:val="none" w:sz="0" w:space="0" w:color="auto"/>
      </w:divBdr>
    </w:div>
    <w:div w:id="1434940000">
      <w:bodyDiv w:val="1"/>
      <w:marLeft w:val="0"/>
      <w:marRight w:val="0"/>
      <w:marTop w:val="0"/>
      <w:marBottom w:val="0"/>
      <w:divBdr>
        <w:top w:val="none" w:sz="0" w:space="0" w:color="auto"/>
        <w:left w:val="none" w:sz="0" w:space="0" w:color="auto"/>
        <w:bottom w:val="none" w:sz="0" w:space="0" w:color="auto"/>
        <w:right w:val="none" w:sz="0" w:space="0" w:color="auto"/>
      </w:divBdr>
    </w:div>
    <w:div w:id="1451896125">
      <w:bodyDiv w:val="1"/>
      <w:marLeft w:val="0"/>
      <w:marRight w:val="0"/>
      <w:marTop w:val="0"/>
      <w:marBottom w:val="0"/>
      <w:divBdr>
        <w:top w:val="none" w:sz="0" w:space="0" w:color="auto"/>
        <w:left w:val="none" w:sz="0" w:space="0" w:color="auto"/>
        <w:bottom w:val="none" w:sz="0" w:space="0" w:color="auto"/>
        <w:right w:val="none" w:sz="0" w:space="0" w:color="auto"/>
      </w:divBdr>
    </w:div>
    <w:div w:id="1482234379">
      <w:bodyDiv w:val="1"/>
      <w:marLeft w:val="0"/>
      <w:marRight w:val="0"/>
      <w:marTop w:val="0"/>
      <w:marBottom w:val="0"/>
      <w:divBdr>
        <w:top w:val="none" w:sz="0" w:space="0" w:color="auto"/>
        <w:left w:val="none" w:sz="0" w:space="0" w:color="auto"/>
        <w:bottom w:val="none" w:sz="0" w:space="0" w:color="auto"/>
        <w:right w:val="none" w:sz="0" w:space="0" w:color="auto"/>
      </w:divBdr>
    </w:div>
    <w:div w:id="1485508991">
      <w:bodyDiv w:val="1"/>
      <w:marLeft w:val="0"/>
      <w:marRight w:val="0"/>
      <w:marTop w:val="0"/>
      <w:marBottom w:val="0"/>
      <w:divBdr>
        <w:top w:val="none" w:sz="0" w:space="0" w:color="auto"/>
        <w:left w:val="none" w:sz="0" w:space="0" w:color="auto"/>
        <w:bottom w:val="none" w:sz="0" w:space="0" w:color="auto"/>
        <w:right w:val="none" w:sz="0" w:space="0" w:color="auto"/>
      </w:divBdr>
    </w:div>
    <w:div w:id="1497266971">
      <w:bodyDiv w:val="1"/>
      <w:marLeft w:val="0"/>
      <w:marRight w:val="0"/>
      <w:marTop w:val="0"/>
      <w:marBottom w:val="0"/>
      <w:divBdr>
        <w:top w:val="none" w:sz="0" w:space="0" w:color="auto"/>
        <w:left w:val="none" w:sz="0" w:space="0" w:color="auto"/>
        <w:bottom w:val="none" w:sz="0" w:space="0" w:color="auto"/>
        <w:right w:val="none" w:sz="0" w:space="0" w:color="auto"/>
      </w:divBdr>
    </w:div>
    <w:div w:id="1500194866">
      <w:bodyDiv w:val="1"/>
      <w:marLeft w:val="0"/>
      <w:marRight w:val="0"/>
      <w:marTop w:val="0"/>
      <w:marBottom w:val="0"/>
      <w:divBdr>
        <w:top w:val="none" w:sz="0" w:space="0" w:color="auto"/>
        <w:left w:val="none" w:sz="0" w:space="0" w:color="auto"/>
        <w:bottom w:val="none" w:sz="0" w:space="0" w:color="auto"/>
        <w:right w:val="none" w:sz="0" w:space="0" w:color="auto"/>
      </w:divBdr>
    </w:div>
    <w:div w:id="1515530862">
      <w:bodyDiv w:val="1"/>
      <w:marLeft w:val="0"/>
      <w:marRight w:val="0"/>
      <w:marTop w:val="0"/>
      <w:marBottom w:val="0"/>
      <w:divBdr>
        <w:top w:val="none" w:sz="0" w:space="0" w:color="auto"/>
        <w:left w:val="none" w:sz="0" w:space="0" w:color="auto"/>
        <w:bottom w:val="none" w:sz="0" w:space="0" w:color="auto"/>
        <w:right w:val="none" w:sz="0" w:space="0" w:color="auto"/>
      </w:divBdr>
    </w:div>
    <w:div w:id="1530609624">
      <w:bodyDiv w:val="1"/>
      <w:marLeft w:val="0"/>
      <w:marRight w:val="0"/>
      <w:marTop w:val="0"/>
      <w:marBottom w:val="0"/>
      <w:divBdr>
        <w:top w:val="none" w:sz="0" w:space="0" w:color="auto"/>
        <w:left w:val="none" w:sz="0" w:space="0" w:color="auto"/>
        <w:bottom w:val="none" w:sz="0" w:space="0" w:color="auto"/>
        <w:right w:val="none" w:sz="0" w:space="0" w:color="auto"/>
      </w:divBdr>
    </w:div>
    <w:div w:id="1551960369">
      <w:bodyDiv w:val="1"/>
      <w:marLeft w:val="0"/>
      <w:marRight w:val="0"/>
      <w:marTop w:val="0"/>
      <w:marBottom w:val="0"/>
      <w:divBdr>
        <w:top w:val="none" w:sz="0" w:space="0" w:color="auto"/>
        <w:left w:val="none" w:sz="0" w:space="0" w:color="auto"/>
        <w:bottom w:val="none" w:sz="0" w:space="0" w:color="auto"/>
        <w:right w:val="none" w:sz="0" w:space="0" w:color="auto"/>
      </w:divBdr>
    </w:div>
    <w:div w:id="1619726313">
      <w:bodyDiv w:val="1"/>
      <w:marLeft w:val="0"/>
      <w:marRight w:val="0"/>
      <w:marTop w:val="0"/>
      <w:marBottom w:val="0"/>
      <w:divBdr>
        <w:top w:val="none" w:sz="0" w:space="0" w:color="auto"/>
        <w:left w:val="none" w:sz="0" w:space="0" w:color="auto"/>
        <w:bottom w:val="none" w:sz="0" w:space="0" w:color="auto"/>
        <w:right w:val="none" w:sz="0" w:space="0" w:color="auto"/>
      </w:divBdr>
    </w:div>
    <w:div w:id="1645352506">
      <w:bodyDiv w:val="1"/>
      <w:marLeft w:val="0"/>
      <w:marRight w:val="0"/>
      <w:marTop w:val="0"/>
      <w:marBottom w:val="0"/>
      <w:divBdr>
        <w:top w:val="none" w:sz="0" w:space="0" w:color="auto"/>
        <w:left w:val="none" w:sz="0" w:space="0" w:color="auto"/>
        <w:bottom w:val="none" w:sz="0" w:space="0" w:color="auto"/>
        <w:right w:val="none" w:sz="0" w:space="0" w:color="auto"/>
      </w:divBdr>
    </w:div>
    <w:div w:id="1647083098">
      <w:bodyDiv w:val="1"/>
      <w:marLeft w:val="0"/>
      <w:marRight w:val="0"/>
      <w:marTop w:val="0"/>
      <w:marBottom w:val="0"/>
      <w:divBdr>
        <w:top w:val="none" w:sz="0" w:space="0" w:color="auto"/>
        <w:left w:val="none" w:sz="0" w:space="0" w:color="auto"/>
        <w:bottom w:val="none" w:sz="0" w:space="0" w:color="auto"/>
        <w:right w:val="none" w:sz="0" w:space="0" w:color="auto"/>
      </w:divBdr>
    </w:div>
    <w:div w:id="1651325119">
      <w:bodyDiv w:val="1"/>
      <w:marLeft w:val="0"/>
      <w:marRight w:val="0"/>
      <w:marTop w:val="0"/>
      <w:marBottom w:val="0"/>
      <w:divBdr>
        <w:top w:val="none" w:sz="0" w:space="0" w:color="auto"/>
        <w:left w:val="none" w:sz="0" w:space="0" w:color="auto"/>
        <w:bottom w:val="none" w:sz="0" w:space="0" w:color="auto"/>
        <w:right w:val="none" w:sz="0" w:space="0" w:color="auto"/>
      </w:divBdr>
    </w:div>
    <w:div w:id="1657344042">
      <w:bodyDiv w:val="1"/>
      <w:marLeft w:val="0"/>
      <w:marRight w:val="0"/>
      <w:marTop w:val="0"/>
      <w:marBottom w:val="0"/>
      <w:divBdr>
        <w:top w:val="none" w:sz="0" w:space="0" w:color="auto"/>
        <w:left w:val="none" w:sz="0" w:space="0" w:color="auto"/>
        <w:bottom w:val="none" w:sz="0" w:space="0" w:color="auto"/>
        <w:right w:val="none" w:sz="0" w:space="0" w:color="auto"/>
      </w:divBdr>
    </w:div>
    <w:div w:id="1660885815">
      <w:bodyDiv w:val="1"/>
      <w:marLeft w:val="0"/>
      <w:marRight w:val="0"/>
      <w:marTop w:val="0"/>
      <w:marBottom w:val="0"/>
      <w:divBdr>
        <w:top w:val="none" w:sz="0" w:space="0" w:color="auto"/>
        <w:left w:val="none" w:sz="0" w:space="0" w:color="auto"/>
        <w:bottom w:val="none" w:sz="0" w:space="0" w:color="auto"/>
        <w:right w:val="none" w:sz="0" w:space="0" w:color="auto"/>
      </w:divBdr>
    </w:div>
    <w:div w:id="1673294186">
      <w:bodyDiv w:val="1"/>
      <w:marLeft w:val="0"/>
      <w:marRight w:val="0"/>
      <w:marTop w:val="0"/>
      <w:marBottom w:val="0"/>
      <w:divBdr>
        <w:top w:val="none" w:sz="0" w:space="0" w:color="auto"/>
        <w:left w:val="none" w:sz="0" w:space="0" w:color="auto"/>
        <w:bottom w:val="none" w:sz="0" w:space="0" w:color="auto"/>
        <w:right w:val="none" w:sz="0" w:space="0" w:color="auto"/>
      </w:divBdr>
    </w:div>
    <w:div w:id="1680043166">
      <w:bodyDiv w:val="1"/>
      <w:marLeft w:val="0"/>
      <w:marRight w:val="0"/>
      <w:marTop w:val="0"/>
      <w:marBottom w:val="0"/>
      <w:divBdr>
        <w:top w:val="none" w:sz="0" w:space="0" w:color="auto"/>
        <w:left w:val="none" w:sz="0" w:space="0" w:color="auto"/>
        <w:bottom w:val="none" w:sz="0" w:space="0" w:color="auto"/>
        <w:right w:val="none" w:sz="0" w:space="0" w:color="auto"/>
      </w:divBdr>
    </w:div>
    <w:div w:id="1714306899">
      <w:bodyDiv w:val="1"/>
      <w:marLeft w:val="0"/>
      <w:marRight w:val="0"/>
      <w:marTop w:val="0"/>
      <w:marBottom w:val="0"/>
      <w:divBdr>
        <w:top w:val="none" w:sz="0" w:space="0" w:color="auto"/>
        <w:left w:val="none" w:sz="0" w:space="0" w:color="auto"/>
        <w:bottom w:val="none" w:sz="0" w:space="0" w:color="auto"/>
        <w:right w:val="none" w:sz="0" w:space="0" w:color="auto"/>
      </w:divBdr>
    </w:div>
    <w:div w:id="1741751643">
      <w:bodyDiv w:val="1"/>
      <w:marLeft w:val="0"/>
      <w:marRight w:val="0"/>
      <w:marTop w:val="0"/>
      <w:marBottom w:val="0"/>
      <w:divBdr>
        <w:top w:val="none" w:sz="0" w:space="0" w:color="auto"/>
        <w:left w:val="none" w:sz="0" w:space="0" w:color="auto"/>
        <w:bottom w:val="none" w:sz="0" w:space="0" w:color="auto"/>
        <w:right w:val="none" w:sz="0" w:space="0" w:color="auto"/>
      </w:divBdr>
    </w:div>
    <w:div w:id="1774082678">
      <w:bodyDiv w:val="1"/>
      <w:marLeft w:val="0"/>
      <w:marRight w:val="0"/>
      <w:marTop w:val="0"/>
      <w:marBottom w:val="0"/>
      <w:divBdr>
        <w:top w:val="none" w:sz="0" w:space="0" w:color="auto"/>
        <w:left w:val="none" w:sz="0" w:space="0" w:color="auto"/>
        <w:bottom w:val="none" w:sz="0" w:space="0" w:color="auto"/>
        <w:right w:val="none" w:sz="0" w:space="0" w:color="auto"/>
      </w:divBdr>
    </w:div>
    <w:div w:id="1779173897">
      <w:bodyDiv w:val="1"/>
      <w:marLeft w:val="0"/>
      <w:marRight w:val="0"/>
      <w:marTop w:val="0"/>
      <w:marBottom w:val="0"/>
      <w:divBdr>
        <w:top w:val="none" w:sz="0" w:space="0" w:color="auto"/>
        <w:left w:val="none" w:sz="0" w:space="0" w:color="auto"/>
        <w:bottom w:val="none" w:sz="0" w:space="0" w:color="auto"/>
        <w:right w:val="none" w:sz="0" w:space="0" w:color="auto"/>
      </w:divBdr>
    </w:div>
    <w:div w:id="1823738005">
      <w:bodyDiv w:val="1"/>
      <w:marLeft w:val="0"/>
      <w:marRight w:val="0"/>
      <w:marTop w:val="0"/>
      <w:marBottom w:val="0"/>
      <w:divBdr>
        <w:top w:val="none" w:sz="0" w:space="0" w:color="auto"/>
        <w:left w:val="none" w:sz="0" w:space="0" w:color="auto"/>
        <w:bottom w:val="none" w:sz="0" w:space="0" w:color="auto"/>
        <w:right w:val="none" w:sz="0" w:space="0" w:color="auto"/>
      </w:divBdr>
    </w:div>
    <w:div w:id="1827628775">
      <w:bodyDiv w:val="1"/>
      <w:marLeft w:val="0"/>
      <w:marRight w:val="0"/>
      <w:marTop w:val="0"/>
      <w:marBottom w:val="0"/>
      <w:divBdr>
        <w:top w:val="none" w:sz="0" w:space="0" w:color="auto"/>
        <w:left w:val="none" w:sz="0" w:space="0" w:color="auto"/>
        <w:bottom w:val="none" w:sz="0" w:space="0" w:color="auto"/>
        <w:right w:val="none" w:sz="0" w:space="0" w:color="auto"/>
      </w:divBdr>
    </w:div>
    <w:div w:id="1857109315">
      <w:bodyDiv w:val="1"/>
      <w:marLeft w:val="0"/>
      <w:marRight w:val="0"/>
      <w:marTop w:val="0"/>
      <w:marBottom w:val="0"/>
      <w:divBdr>
        <w:top w:val="none" w:sz="0" w:space="0" w:color="auto"/>
        <w:left w:val="none" w:sz="0" w:space="0" w:color="auto"/>
        <w:bottom w:val="none" w:sz="0" w:space="0" w:color="auto"/>
        <w:right w:val="none" w:sz="0" w:space="0" w:color="auto"/>
      </w:divBdr>
    </w:div>
    <w:div w:id="1872643260">
      <w:bodyDiv w:val="1"/>
      <w:marLeft w:val="0"/>
      <w:marRight w:val="0"/>
      <w:marTop w:val="0"/>
      <w:marBottom w:val="0"/>
      <w:divBdr>
        <w:top w:val="none" w:sz="0" w:space="0" w:color="auto"/>
        <w:left w:val="none" w:sz="0" w:space="0" w:color="auto"/>
        <w:bottom w:val="none" w:sz="0" w:space="0" w:color="auto"/>
        <w:right w:val="none" w:sz="0" w:space="0" w:color="auto"/>
      </w:divBdr>
    </w:div>
    <w:div w:id="1910647728">
      <w:bodyDiv w:val="1"/>
      <w:marLeft w:val="0"/>
      <w:marRight w:val="0"/>
      <w:marTop w:val="0"/>
      <w:marBottom w:val="0"/>
      <w:divBdr>
        <w:top w:val="none" w:sz="0" w:space="0" w:color="auto"/>
        <w:left w:val="none" w:sz="0" w:space="0" w:color="auto"/>
        <w:bottom w:val="none" w:sz="0" w:space="0" w:color="auto"/>
        <w:right w:val="none" w:sz="0" w:space="0" w:color="auto"/>
      </w:divBdr>
    </w:div>
    <w:div w:id="1917472935">
      <w:bodyDiv w:val="1"/>
      <w:marLeft w:val="0"/>
      <w:marRight w:val="0"/>
      <w:marTop w:val="0"/>
      <w:marBottom w:val="0"/>
      <w:divBdr>
        <w:top w:val="none" w:sz="0" w:space="0" w:color="auto"/>
        <w:left w:val="none" w:sz="0" w:space="0" w:color="auto"/>
        <w:bottom w:val="none" w:sz="0" w:space="0" w:color="auto"/>
        <w:right w:val="none" w:sz="0" w:space="0" w:color="auto"/>
      </w:divBdr>
    </w:div>
    <w:div w:id="1918397425">
      <w:bodyDiv w:val="1"/>
      <w:marLeft w:val="0"/>
      <w:marRight w:val="0"/>
      <w:marTop w:val="0"/>
      <w:marBottom w:val="0"/>
      <w:divBdr>
        <w:top w:val="none" w:sz="0" w:space="0" w:color="auto"/>
        <w:left w:val="none" w:sz="0" w:space="0" w:color="auto"/>
        <w:bottom w:val="none" w:sz="0" w:space="0" w:color="auto"/>
        <w:right w:val="none" w:sz="0" w:space="0" w:color="auto"/>
      </w:divBdr>
    </w:div>
    <w:div w:id="1939557979">
      <w:bodyDiv w:val="1"/>
      <w:marLeft w:val="0"/>
      <w:marRight w:val="0"/>
      <w:marTop w:val="0"/>
      <w:marBottom w:val="0"/>
      <w:divBdr>
        <w:top w:val="none" w:sz="0" w:space="0" w:color="auto"/>
        <w:left w:val="none" w:sz="0" w:space="0" w:color="auto"/>
        <w:bottom w:val="none" w:sz="0" w:space="0" w:color="auto"/>
        <w:right w:val="none" w:sz="0" w:space="0" w:color="auto"/>
      </w:divBdr>
    </w:div>
    <w:div w:id="1956985042">
      <w:bodyDiv w:val="1"/>
      <w:marLeft w:val="0"/>
      <w:marRight w:val="0"/>
      <w:marTop w:val="0"/>
      <w:marBottom w:val="0"/>
      <w:divBdr>
        <w:top w:val="none" w:sz="0" w:space="0" w:color="auto"/>
        <w:left w:val="none" w:sz="0" w:space="0" w:color="auto"/>
        <w:bottom w:val="none" w:sz="0" w:space="0" w:color="auto"/>
        <w:right w:val="none" w:sz="0" w:space="0" w:color="auto"/>
      </w:divBdr>
    </w:div>
    <w:div w:id="1983732869">
      <w:bodyDiv w:val="1"/>
      <w:marLeft w:val="0"/>
      <w:marRight w:val="0"/>
      <w:marTop w:val="0"/>
      <w:marBottom w:val="0"/>
      <w:divBdr>
        <w:top w:val="none" w:sz="0" w:space="0" w:color="auto"/>
        <w:left w:val="none" w:sz="0" w:space="0" w:color="auto"/>
        <w:bottom w:val="none" w:sz="0" w:space="0" w:color="auto"/>
        <w:right w:val="none" w:sz="0" w:space="0" w:color="auto"/>
      </w:divBdr>
    </w:div>
    <w:div w:id="1990204313">
      <w:bodyDiv w:val="1"/>
      <w:marLeft w:val="0"/>
      <w:marRight w:val="0"/>
      <w:marTop w:val="0"/>
      <w:marBottom w:val="0"/>
      <w:divBdr>
        <w:top w:val="none" w:sz="0" w:space="0" w:color="auto"/>
        <w:left w:val="none" w:sz="0" w:space="0" w:color="auto"/>
        <w:bottom w:val="none" w:sz="0" w:space="0" w:color="auto"/>
        <w:right w:val="none" w:sz="0" w:space="0" w:color="auto"/>
      </w:divBdr>
    </w:div>
    <w:div w:id="2000842025">
      <w:bodyDiv w:val="1"/>
      <w:marLeft w:val="0"/>
      <w:marRight w:val="0"/>
      <w:marTop w:val="0"/>
      <w:marBottom w:val="0"/>
      <w:divBdr>
        <w:top w:val="none" w:sz="0" w:space="0" w:color="auto"/>
        <w:left w:val="none" w:sz="0" w:space="0" w:color="auto"/>
        <w:bottom w:val="none" w:sz="0" w:space="0" w:color="auto"/>
        <w:right w:val="none" w:sz="0" w:space="0" w:color="auto"/>
      </w:divBdr>
    </w:div>
    <w:div w:id="2061706766">
      <w:bodyDiv w:val="1"/>
      <w:marLeft w:val="0"/>
      <w:marRight w:val="0"/>
      <w:marTop w:val="0"/>
      <w:marBottom w:val="0"/>
      <w:divBdr>
        <w:top w:val="none" w:sz="0" w:space="0" w:color="auto"/>
        <w:left w:val="none" w:sz="0" w:space="0" w:color="auto"/>
        <w:bottom w:val="none" w:sz="0" w:space="0" w:color="auto"/>
        <w:right w:val="none" w:sz="0" w:space="0" w:color="auto"/>
      </w:divBdr>
    </w:div>
    <w:div w:id="2064520668">
      <w:bodyDiv w:val="1"/>
      <w:marLeft w:val="0"/>
      <w:marRight w:val="0"/>
      <w:marTop w:val="0"/>
      <w:marBottom w:val="0"/>
      <w:divBdr>
        <w:top w:val="none" w:sz="0" w:space="0" w:color="auto"/>
        <w:left w:val="none" w:sz="0" w:space="0" w:color="auto"/>
        <w:bottom w:val="none" w:sz="0" w:space="0" w:color="auto"/>
        <w:right w:val="none" w:sz="0" w:space="0" w:color="auto"/>
      </w:divBdr>
    </w:div>
    <w:div w:id="2078043386">
      <w:bodyDiv w:val="1"/>
      <w:marLeft w:val="0"/>
      <w:marRight w:val="0"/>
      <w:marTop w:val="0"/>
      <w:marBottom w:val="0"/>
      <w:divBdr>
        <w:top w:val="none" w:sz="0" w:space="0" w:color="auto"/>
        <w:left w:val="none" w:sz="0" w:space="0" w:color="auto"/>
        <w:bottom w:val="none" w:sz="0" w:space="0" w:color="auto"/>
        <w:right w:val="none" w:sz="0" w:space="0" w:color="auto"/>
      </w:divBdr>
    </w:div>
    <w:div w:id="2086608662">
      <w:bodyDiv w:val="1"/>
      <w:marLeft w:val="0"/>
      <w:marRight w:val="0"/>
      <w:marTop w:val="0"/>
      <w:marBottom w:val="0"/>
      <w:divBdr>
        <w:top w:val="none" w:sz="0" w:space="0" w:color="auto"/>
        <w:left w:val="none" w:sz="0" w:space="0" w:color="auto"/>
        <w:bottom w:val="none" w:sz="0" w:space="0" w:color="auto"/>
        <w:right w:val="none" w:sz="0" w:space="0" w:color="auto"/>
      </w:divBdr>
    </w:div>
    <w:div w:id="2087610650">
      <w:bodyDiv w:val="1"/>
      <w:marLeft w:val="0"/>
      <w:marRight w:val="0"/>
      <w:marTop w:val="0"/>
      <w:marBottom w:val="0"/>
      <w:divBdr>
        <w:top w:val="none" w:sz="0" w:space="0" w:color="auto"/>
        <w:left w:val="none" w:sz="0" w:space="0" w:color="auto"/>
        <w:bottom w:val="none" w:sz="0" w:space="0" w:color="auto"/>
        <w:right w:val="none" w:sz="0" w:space="0" w:color="auto"/>
      </w:divBdr>
    </w:div>
    <w:div w:id="2094084990">
      <w:bodyDiv w:val="1"/>
      <w:marLeft w:val="0"/>
      <w:marRight w:val="0"/>
      <w:marTop w:val="0"/>
      <w:marBottom w:val="0"/>
      <w:divBdr>
        <w:top w:val="none" w:sz="0" w:space="0" w:color="auto"/>
        <w:left w:val="none" w:sz="0" w:space="0" w:color="auto"/>
        <w:bottom w:val="none" w:sz="0" w:space="0" w:color="auto"/>
        <w:right w:val="none" w:sz="0" w:space="0" w:color="auto"/>
      </w:divBdr>
    </w:div>
    <w:div w:id="2099936182">
      <w:bodyDiv w:val="1"/>
      <w:marLeft w:val="0"/>
      <w:marRight w:val="0"/>
      <w:marTop w:val="0"/>
      <w:marBottom w:val="0"/>
      <w:divBdr>
        <w:top w:val="none" w:sz="0" w:space="0" w:color="auto"/>
        <w:left w:val="none" w:sz="0" w:space="0" w:color="auto"/>
        <w:bottom w:val="none" w:sz="0" w:space="0" w:color="auto"/>
        <w:right w:val="none" w:sz="0" w:space="0" w:color="auto"/>
      </w:divBdr>
    </w:div>
    <w:div w:id="212503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12</Pages>
  <Words>3170</Words>
  <Characters>18073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r.davaadorj@gmail.com</dc:creator>
  <cp:keywords/>
  <dc:description/>
  <cp:lastModifiedBy>Amgalanbaatar</cp:lastModifiedBy>
  <cp:revision>20</cp:revision>
  <cp:lastPrinted>2026-05-29T08:02:00Z</cp:lastPrinted>
  <dcterms:created xsi:type="dcterms:W3CDTF">2026-05-23T13:54:00Z</dcterms:created>
  <dcterms:modified xsi:type="dcterms:W3CDTF">2026-05-29T08:04:00Z</dcterms:modified>
</cp:coreProperties>
</file>