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522A" w14:textId="77777777" w:rsidR="009916CD" w:rsidRPr="00EE3017" w:rsidRDefault="009916CD" w:rsidP="009916CD">
      <w:pPr>
        <w:spacing w:after="0" w:line="240" w:lineRule="auto"/>
        <w:jc w:val="center"/>
        <w:rPr>
          <w:rFonts w:ascii="Arial" w:eastAsia="Times New Roman" w:hAnsi="Arial" w:cs="Arial"/>
          <w:b/>
          <w:bCs/>
          <w:color w:val="000000"/>
          <w:kern w:val="0"/>
          <w:lang w:val="en-US"/>
          <w14:ligatures w14:val="none"/>
        </w:rPr>
      </w:pPr>
    </w:p>
    <w:p w14:paraId="29DCE32F"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6C32B43A"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566E0D25"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7C1E724E"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19DAAB6A"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0939A454"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5CDEA753"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1937C73E"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29D05289"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372FAF17"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732AE702"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5911C805"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3C30F2C8"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458261DF"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0EC72615"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48A103E2"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0A974084"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01307387"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5A5F60DC"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479FCB9D"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0895DF11" w14:textId="77777777" w:rsidR="009916CD" w:rsidRDefault="009916CD" w:rsidP="009916CD">
      <w:pPr>
        <w:spacing w:after="0" w:line="240" w:lineRule="auto"/>
        <w:jc w:val="center"/>
        <w:rPr>
          <w:rFonts w:ascii="Arial" w:eastAsia="Times New Roman" w:hAnsi="Arial" w:cs="Arial"/>
          <w:b/>
          <w:bCs/>
          <w:color w:val="000000"/>
          <w:kern w:val="0"/>
          <w14:ligatures w14:val="none"/>
        </w:rPr>
      </w:pPr>
    </w:p>
    <w:p w14:paraId="2D6650DC" w14:textId="585323EB"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ТАМХИНЫ ХЯНАЛТЫН ТУХАЙ ХУУЛЬД НЭМЭЛТ,</w:t>
      </w:r>
    </w:p>
    <w:p w14:paraId="4938C9A2" w14:textId="77777777"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ӨӨРЧЛӨЛТ ОРУУЛАХ ТУХАЙ ХУУЛИЙН ТӨСЛИЙН ҮР</w:t>
      </w:r>
    </w:p>
    <w:p w14:paraId="229C3128" w14:textId="77777777"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НӨЛӨӨНИЙ ҮНЭЛГЭЭНИЙ ТАЙЛАН</w:t>
      </w:r>
    </w:p>
    <w:p w14:paraId="786CC5EC" w14:textId="77777777" w:rsidR="009916CD" w:rsidRDefault="009916CD" w:rsidP="009916CD">
      <w:pPr>
        <w:spacing w:after="0" w:line="240" w:lineRule="auto"/>
        <w:rPr>
          <w:rFonts w:ascii="Arial" w:eastAsia="Times New Roman" w:hAnsi="Arial" w:cs="Arial"/>
          <w:b/>
          <w:bCs/>
          <w:color w:val="000000"/>
          <w:kern w:val="0"/>
          <w14:ligatures w14:val="none"/>
        </w:rPr>
      </w:pPr>
    </w:p>
    <w:p w14:paraId="7D8B1466" w14:textId="77777777" w:rsidR="009916CD" w:rsidRDefault="009916CD" w:rsidP="009916CD">
      <w:pPr>
        <w:spacing w:after="0" w:line="240" w:lineRule="auto"/>
        <w:rPr>
          <w:rFonts w:ascii="Arial" w:eastAsia="Times New Roman" w:hAnsi="Arial" w:cs="Arial"/>
          <w:b/>
          <w:bCs/>
          <w:color w:val="000000"/>
          <w:kern w:val="0"/>
          <w14:ligatures w14:val="none"/>
        </w:rPr>
      </w:pPr>
    </w:p>
    <w:p w14:paraId="532FAE77" w14:textId="77777777" w:rsidR="009916CD" w:rsidRDefault="009916CD" w:rsidP="009916CD">
      <w:pPr>
        <w:spacing w:after="0" w:line="240" w:lineRule="auto"/>
        <w:rPr>
          <w:rFonts w:ascii="Arial" w:eastAsia="Times New Roman" w:hAnsi="Arial" w:cs="Arial"/>
          <w:b/>
          <w:bCs/>
          <w:color w:val="000000"/>
          <w:kern w:val="0"/>
          <w14:ligatures w14:val="none"/>
        </w:rPr>
      </w:pPr>
    </w:p>
    <w:p w14:paraId="58D2982F" w14:textId="77777777" w:rsidR="009916CD" w:rsidRDefault="009916CD" w:rsidP="009916CD">
      <w:pPr>
        <w:spacing w:after="0" w:line="240" w:lineRule="auto"/>
        <w:rPr>
          <w:rFonts w:ascii="Arial" w:eastAsia="Times New Roman" w:hAnsi="Arial" w:cs="Arial"/>
          <w:b/>
          <w:bCs/>
          <w:color w:val="000000"/>
          <w:kern w:val="0"/>
          <w14:ligatures w14:val="none"/>
        </w:rPr>
      </w:pPr>
    </w:p>
    <w:p w14:paraId="0776904B" w14:textId="77777777" w:rsidR="009916CD" w:rsidRDefault="009916CD" w:rsidP="009916CD">
      <w:pPr>
        <w:spacing w:after="0" w:line="240" w:lineRule="auto"/>
        <w:rPr>
          <w:rFonts w:ascii="Arial" w:eastAsia="Times New Roman" w:hAnsi="Arial" w:cs="Arial"/>
          <w:b/>
          <w:bCs/>
          <w:color w:val="000000"/>
          <w:kern w:val="0"/>
          <w14:ligatures w14:val="none"/>
        </w:rPr>
      </w:pPr>
    </w:p>
    <w:p w14:paraId="53693BD2" w14:textId="77777777" w:rsidR="009916CD" w:rsidRDefault="009916CD" w:rsidP="009916CD">
      <w:pPr>
        <w:spacing w:after="0" w:line="240" w:lineRule="auto"/>
        <w:rPr>
          <w:rFonts w:ascii="Arial" w:eastAsia="Times New Roman" w:hAnsi="Arial" w:cs="Arial"/>
          <w:b/>
          <w:bCs/>
          <w:color w:val="000000"/>
          <w:kern w:val="0"/>
          <w14:ligatures w14:val="none"/>
        </w:rPr>
      </w:pPr>
    </w:p>
    <w:p w14:paraId="41DEFCA7" w14:textId="77777777" w:rsidR="009916CD" w:rsidRDefault="009916CD" w:rsidP="009916CD">
      <w:pPr>
        <w:spacing w:after="0" w:line="240" w:lineRule="auto"/>
        <w:rPr>
          <w:rFonts w:ascii="Arial" w:eastAsia="Times New Roman" w:hAnsi="Arial" w:cs="Arial"/>
          <w:b/>
          <w:bCs/>
          <w:color w:val="000000"/>
          <w:kern w:val="0"/>
          <w14:ligatures w14:val="none"/>
        </w:rPr>
      </w:pPr>
    </w:p>
    <w:p w14:paraId="714B7F87" w14:textId="77777777" w:rsidR="009916CD" w:rsidRDefault="009916CD" w:rsidP="009916CD">
      <w:pPr>
        <w:spacing w:after="0" w:line="240" w:lineRule="auto"/>
        <w:rPr>
          <w:rFonts w:ascii="Arial" w:eastAsia="Times New Roman" w:hAnsi="Arial" w:cs="Arial"/>
          <w:b/>
          <w:bCs/>
          <w:color w:val="000000"/>
          <w:kern w:val="0"/>
          <w14:ligatures w14:val="none"/>
        </w:rPr>
      </w:pPr>
    </w:p>
    <w:p w14:paraId="55BB16A7" w14:textId="77777777" w:rsidR="009916CD" w:rsidRDefault="009916CD" w:rsidP="009916CD">
      <w:pPr>
        <w:spacing w:after="0" w:line="240" w:lineRule="auto"/>
        <w:rPr>
          <w:rFonts w:ascii="Arial" w:eastAsia="Times New Roman" w:hAnsi="Arial" w:cs="Arial"/>
          <w:b/>
          <w:bCs/>
          <w:color w:val="000000"/>
          <w:kern w:val="0"/>
          <w14:ligatures w14:val="none"/>
        </w:rPr>
      </w:pPr>
    </w:p>
    <w:p w14:paraId="744A0499" w14:textId="77777777" w:rsidR="009916CD" w:rsidRDefault="009916CD" w:rsidP="009916CD">
      <w:pPr>
        <w:spacing w:after="0" w:line="240" w:lineRule="auto"/>
        <w:rPr>
          <w:rFonts w:ascii="Arial" w:eastAsia="Times New Roman" w:hAnsi="Arial" w:cs="Arial"/>
          <w:b/>
          <w:bCs/>
          <w:color w:val="000000"/>
          <w:kern w:val="0"/>
          <w14:ligatures w14:val="none"/>
        </w:rPr>
      </w:pPr>
    </w:p>
    <w:p w14:paraId="5612DC81" w14:textId="77777777" w:rsidR="009916CD" w:rsidRDefault="009916CD" w:rsidP="009916CD">
      <w:pPr>
        <w:spacing w:after="0" w:line="240" w:lineRule="auto"/>
        <w:rPr>
          <w:rFonts w:ascii="Arial" w:eastAsia="Times New Roman" w:hAnsi="Arial" w:cs="Arial"/>
          <w:b/>
          <w:bCs/>
          <w:color w:val="000000"/>
          <w:kern w:val="0"/>
          <w14:ligatures w14:val="none"/>
        </w:rPr>
      </w:pPr>
    </w:p>
    <w:p w14:paraId="61B37F63" w14:textId="77777777" w:rsidR="009916CD" w:rsidRDefault="009916CD" w:rsidP="009916CD">
      <w:pPr>
        <w:spacing w:after="0" w:line="240" w:lineRule="auto"/>
        <w:rPr>
          <w:rFonts w:ascii="Arial" w:eastAsia="Times New Roman" w:hAnsi="Arial" w:cs="Arial"/>
          <w:b/>
          <w:bCs/>
          <w:color w:val="000000"/>
          <w:kern w:val="0"/>
          <w14:ligatures w14:val="none"/>
        </w:rPr>
      </w:pPr>
    </w:p>
    <w:p w14:paraId="1132BD78" w14:textId="77777777" w:rsidR="009916CD" w:rsidRDefault="009916CD" w:rsidP="009916CD">
      <w:pPr>
        <w:spacing w:after="0" w:line="240" w:lineRule="auto"/>
        <w:rPr>
          <w:rFonts w:ascii="Arial" w:eastAsia="Times New Roman" w:hAnsi="Arial" w:cs="Arial"/>
          <w:b/>
          <w:bCs/>
          <w:color w:val="000000"/>
          <w:kern w:val="0"/>
          <w14:ligatures w14:val="none"/>
        </w:rPr>
      </w:pPr>
    </w:p>
    <w:p w14:paraId="7E322953" w14:textId="77777777" w:rsidR="009916CD" w:rsidRDefault="009916CD" w:rsidP="009916CD">
      <w:pPr>
        <w:spacing w:after="0" w:line="240" w:lineRule="auto"/>
        <w:rPr>
          <w:rFonts w:ascii="Arial" w:eastAsia="Times New Roman" w:hAnsi="Arial" w:cs="Arial"/>
          <w:b/>
          <w:bCs/>
          <w:color w:val="000000"/>
          <w:kern w:val="0"/>
          <w14:ligatures w14:val="none"/>
        </w:rPr>
      </w:pPr>
    </w:p>
    <w:p w14:paraId="705FC1A1" w14:textId="77777777" w:rsidR="009916CD" w:rsidRDefault="009916CD" w:rsidP="009916CD">
      <w:pPr>
        <w:spacing w:after="0" w:line="240" w:lineRule="auto"/>
        <w:rPr>
          <w:rFonts w:ascii="Arial" w:eastAsia="Times New Roman" w:hAnsi="Arial" w:cs="Arial"/>
          <w:b/>
          <w:bCs/>
          <w:color w:val="000000"/>
          <w:kern w:val="0"/>
          <w14:ligatures w14:val="none"/>
        </w:rPr>
      </w:pPr>
    </w:p>
    <w:p w14:paraId="62AE47E6" w14:textId="77777777" w:rsidR="009916CD" w:rsidRDefault="009916CD" w:rsidP="009916CD">
      <w:pPr>
        <w:spacing w:after="0" w:line="240" w:lineRule="auto"/>
        <w:rPr>
          <w:rFonts w:ascii="Arial" w:eastAsia="Times New Roman" w:hAnsi="Arial" w:cs="Arial"/>
          <w:b/>
          <w:bCs/>
          <w:color w:val="000000"/>
          <w:kern w:val="0"/>
          <w14:ligatures w14:val="none"/>
        </w:rPr>
      </w:pPr>
    </w:p>
    <w:p w14:paraId="216D6B07" w14:textId="77777777" w:rsidR="009916CD" w:rsidRDefault="009916CD" w:rsidP="009916CD">
      <w:pPr>
        <w:spacing w:after="0" w:line="240" w:lineRule="auto"/>
        <w:rPr>
          <w:rFonts w:ascii="Arial" w:eastAsia="Times New Roman" w:hAnsi="Arial" w:cs="Arial"/>
          <w:b/>
          <w:bCs/>
          <w:color w:val="000000"/>
          <w:kern w:val="0"/>
          <w14:ligatures w14:val="none"/>
        </w:rPr>
      </w:pPr>
    </w:p>
    <w:p w14:paraId="56F86307" w14:textId="77777777" w:rsidR="009916CD" w:rsidRDefault="009916CD" w:rsidP="009916CD">
      <w:pPr>
        <w:spacing w:after="0" w:line="240" w:lineRule="auto"/>
        <w:rPr>
          <w:rFonts w:ascii="Arial" w:eastAsia="Times New Roman" w:hAnsi="Arial" w:cs="Arial"/>
          <w:b/>
          <w:bCs/>
          <w:color w:val="000000"/>
          <w:kern w:val="0"/>
          <w14:ligatures w14:val="none"/>
        </w:rPr>
      </w:pPr>
    </w:p>
    <w:p w14:paraId="093769F2" w14:textId="77777777" w:rsidR="009916CD" w:rsidRDefault="009916CD" w:rsidP="009916CD">
      <w:pPr>
        <w:spacing w:after="0" w:line="240" w:lineRule="auto"/>
        <w:rPr>
          <w:rFonts w:ascii="Arial" w:eastAsia="Times New Roman" w:hAnsi="Arial" w:cs="Arial"/>
          <w:b/>
          <w:bCs/>
          <w:color w:val="000000"/>
          <w:kern w:val="0"/>
          <w14:ligatures w14:val="none"/>
        </w:rPr>
      </w:pPr>
    </w:p>
    <w:p w14:paraId="5D16952F" w14:textId="3D397339"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202</w:t>
      </w:r>
      <w:r>
        <w:rPr>
          <w:rFonts w:ascii="Arial" w:eastAsia="Times New Roman" w:hAnsi="Arial" w:cs="Arial"/>
          <w:b/>
          <w:bCs/>
          <w:color w:val="000000"/>
          <w:kern w:val="0"/>
          <w14:ligatures w14:val="none"/>
        </w:rPr>
        <w:t>6</w:t>
      </w:r>
      <w:r w:rsidRPr="009916CD">
        <w:rPr>
          <w:rFonts w:ascii="Arial" w:eastAsia="Times New Roman" w:hAnsi="Arial" w:cs="Arial"/>
          <w:b/>
          <w:bCs/>
          <w:color w:val="000000"/>
          <w:kern w:val="0"/>
          <w14:ligatures w14:val="none"/>
        </w:rPr>
        <w:t xml:space="preserve"> ОН</w:t>
      </w:r>
    </w:p>
    <w:p w14:paraId="46661B1E" w14:textId="77777777"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УЛААНБААТАР ХОТ</w:t>
      </w:r>
    </w:p>
    <w:p w14:paraId="3D597135" w14:textId="77777777" w:rsidR="009916CD" w:rsidRDefault="009916CD">
      <w:pPr>
        <w:rPr>
          <w:rFonts w:ascii="Arial" w:eastAsia="Times New Roman" w:hAnsi="Arial" w:cs="Arial"/>
          <w:color w:val="000000"/>
          <w:kern w:val="0"/>
          <w14:ligatures w14:val="none"/>
        </w:rPr>
      </w:pPr>
      <w:r>
        <w:rPr>
          <w:rFonts w:ascii="Arial" w:eastAsia="Times New Roman" w:hAnsi="Arial" w:cs="Arial"/>
          <w:color w:val="000000"/>
          <w:kern w:val="0"/>
          <w14:ligatures w14:val="none"/>
        </w:rPr>
        <w:br w:type="page"/>
      </w:r>
    </w:p>
    <w:p w14:paraId="562B2F14" w14:textId="60061883"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lastRenderedPageBreak/>
        <w:t>ТАМХИНЫ ХЯНАЛТЫН ТУХАЙ ХУУЛЬД НЭМЭЛТ,</w:t>
      </w:r>
    </w:p>
    <w:p w14:paraId="51BA02A8" w14:textId="77777777"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ӨӨРЧЛӨЛТ ОРУУЛАХ ТУХАЙ ХУУЛИЙН ТӨСЛИЙН</w:t>
      </w:r>
    </w:p>
    <w:p w14:paraId="6804D28D" w14:textId="77777777" w:rsidR="009916CD" w:rsidRPr="009916CD" w:rsidRDefault="009916CD" w:rsidP="009916CD">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ҮР НӨЛӨӨНИЙ ҮНЭЛГЭЭНИЙ ТАЙЛАН</w:t>
      </w:r>
    </w:p>
    <w:p w14:paraId="186A0992" w14:textId="77777777" w:rsidR="009916CD" w:rsidRDefault="009916CD" w:rsidP="009916CD">
      <w:pPr>
        <w:spacing w:after="0" w:line="240" w:lineRule="auto"/>
        <w:rPr>
          <w:rFonts w:ascii="Arial" w:eastAsia="Times New Roman" w:hAnsi="Arial" w:cs="Arial"/>
          <w:b/>
          <w:bCs/>
          <w:color w:val="000000"/>
          <w:kern w:val="0"/>
          <w14:ligatures w14:val="none"/>
        </w:rPr>
      </w:pPr>
    </w:p>
    <w:p w14:paraId="1C0E5E2A" w14:textId="64E74C61" w:rsidR="009916CD" w:rsidRPr="009916CD" w:rsidRDefault="009916CD" w:rsidP="009916CD">
      <w:pPr>
        <w:spacing w:after="0" w:line="240" w:lineRule="auto"/>
        <w:ind w:firstLine="720"/>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НЭГ.ЕРӨНХИЙ ЗҮЙЛ</w:t>
      </w:r>
    </w:p>
    <w:p w14:paraId="716A69C2" w14:textId="3BA747F3"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Энэхүү </w:t>
      </w:r>
      <w:r w:rsidRPr="009916CD">
        <w:rPr>
          <w:rFonts w:ascii="Arial" w:eastAsia="Times New Roman" w:hAnsi="Arial" w:cs="Arial"/>
          <w:color w:val="000000"/>
          <w:kern w:val="0"/>
          <w14:ligatures w14:val="none"/>
        </w:rPr>
        <w:t>үр нөлөөний үнэлгээг Тамхины хяналтын тухай хуульд</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нэмэлт, өөрчлөлт оруулах тухай хуулийн төслийн /цаашид “Хуулийн төсөл” гэх/</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зүйл, заалтад Хууль тогтоомжийн тухай хуулийн 17 дугаар зүйл болон Засгийн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газрын 2016 оны 59 дүгээр тогтоолын 3 дугаар хавсралтаар баталсан “Хуулийн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төслийн үр нөлөө тооцох аргачлал”-д заасны дагуу хуулийн төслийн зүйл, заалтын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харилцан уялдаа, практикт хэрэгжих боломж, үр нөлөөг тооцох, давхардал, хийдэл,</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зөрчлийг арилгах, улмаар хуулийн төслийн боловсруулалтыг сайжруулахад</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зөвлөмж өгөх зорилгоор хийлээ.</w:t>
      </w:r>
    </w:p>
    <w:p w14:paraId="1A6F07F8" w14:textId="77777777" w:rsidR="009916CD" w:rsidRDefault="009916CD" w:rsidP="009916CD">
      <w:pPr>
        <w:spacing w:after="0" w:line="240" w:lineRule="auto"/>
        <w:jc w:val="both"/>
        <w:rPr>
          <w:rFonts w:ascii="Arial" w:eastAsia="Times New Roman" w:hAnsi="Arial" w:cs="Arial"/>
          <w:color w:val="000000"/>
          <w:kern w:val="0"/>
          <w14:ligatures w14:val="none"/>
        </w:rPr>
      </w:pPr>
    </w:p>
    <w:p w14:paraId="27BD4789" w14:textId="5914504A"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Үнэлгээ хийхээр сонгож авсан хуулийн төсөл нь Хууль тогтоомжийн тухай</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22 дугаар зүйлийн 22.1.2-т заасан хуульд нэмэлт, өөрчлөлт оруулах</w:t>
      </w:r>
    </w:p>
    <w:p w14:paraId="0506B57C" w14:textId="77777777" w:rsid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төрлөөр боловсруулагдсан болно.</w:t>
      </w:r>
      <w:r>
        <w:rPr>
          <w:rFonts w:ascii="Arial" w:eastAsia="Times New Roman" w:hAnsi="Arial" w:cs="Arial"/>
          <w:color w:val="000000"/>
          <w:kern w:val="0"/>
          <w14:ligatures w14:val="none"/>
        </w:rPr>
        <w:t xml:space="preserve"> </w:t>
      </w:r>
    </w:p>
    <w:p w14:paraId="0C385E2A" w14:textId="77777777" w:rsidR="009916CD" w:rsidRDefault="009916CD" w:rsidP="009916CD">
      <w:pPr>
        <w:spacing w:after="0" w:line="240" w:lineRule="auto"/>
        <w:jc w:val="both"/>
        <w:rPr>
          <w:rFonts w:ascii="Arial" w:eastAsia="Times New Roman" w:hAnsi="Arial" w:cs="Arial"/>
          <w:color w:val="000000"/>
          <w:kern w:val="0"/>
          <w14:ligatures w14:val="none"/>
        </w:rPr>
      </w:pPr>
    </w:p>
    <w:p w14:paraId="4F2ECDD8" w14:textId="6D6D112A"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Хуулийн төслийн үр нөлөөг үнэлэх ажиллагааг дараахь үе шаттайгаар хийлээ:</w:t>
      </w:r>
    </w:p>
    <w:p w14:paraId="48AF8738" w14:textId="77777777" w:rsid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Хуулийн төслийн үр нөлөөг үнэлэх шалгуур үзүүлэлтийг сонгох;</w:t>
      </w:r>
    </w:p>
    <w:p w14:paraId="144943B0" w14:textId="77777777" w:rsid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Хуулийн төслөөс үр нөлөө тооцох хэсгээ тогтоох;</w:t>
      </w:r>
    </w:p>
    <w:p w14:paraId="715EE287" w14:textId="77777777" w:rsid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Урьдчилан сонгосон шалгуур үзүүлэлтэд тохирох шалгах хэрэгслийн дагууүр нөлөөг тооцох;</w:t>
      </w:r>
    </w:p>
    <w:p w14:paraId="121397A5" w14:textId="11F4A4B1" w:rsidR="009916CD" w:rsidRP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Үр дүнг үнэлэх, зөвлөмж өгөх.</w:t>
      </w:r>
    </w:p>
    <w:p w14:paraId="13D99CE9" w14:textId="77777777" w:rsidR="009916CD" w:rsidRDefault="009916CD" w:rsidP="009916CD">
      <w:pPr>
        <w:spacing w:after="0" w:line="240" w:lineRule="auto"/>
        <w:jc w:val="both"/>
        <w:rPr>
          <w:rFonts w:ascii="Arial" w:eastAsia="Times New Roman" w:hAnsi="Arial" w:cs="Arial"/>
          <w:b/>
          <w:bCs/>
          <w:color w:val="000000"/>
          <w:kern w:val="0"/>
          <w14:ligatures w14:val="none"/>
        </w:rPr>
      </w:pPr>
    </w:p>
    <w:p w14:paraId="5807B3CC" w14:textId="580965EA" w:rsidR="009916CD" w:rsidRDefault="009916CD" w:rsidP="00571C80">
      <w:pPr>
        <w:spacing w:after="0" w:line="240" w:lineRule="auto"/>
        <w:ind w:left="720"/>
        <w:jc w:val="both"/>
        <w:rPr>
          <w:rFonts w:ascii="Arial" w:eastAsia="Times New Roman" w:hAnsi="Arial" w:cs="Arial"/>
          <w:b/>
          <w:bCs/>
          <w:color w:val="000000"/>
          <w:kern w:val="0"/>
          <w14:ligatures w14:val="none"/>
        </w:rPr>
      </w:pPr>
      <w:r w:rsidRPr="009916CD">
        <w:rPr>
          <w:rFonts w:ascii="Arial" w:eastAsia="Times New Roman" w:hAnsi="Arial" w:cs="Arial"/>
          <w:b/>
          <w:bCs/>
          <w:color w:val="000000"/>
          <w:kern w:val="0"/>
          <w14:ligatures w14:val="none"/>
        </w:rPr>
        <w:t>ХОЁР. ХУУЛИЙН ТӨСЛИЙН ҮР НӨЛӨӨГ ҮНЭЛЭХ ШАЛГУУР ҮЗҮҮЛЭЛТИЙГ</w:t>
      </w:r>
      <w:r>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СОНГОСОН БАЙДАЛ, ҮНДЭСЛЭЛ</w:t>
      </w:r>
    </w:p>
    <w:p w14:paraId="042B4F86" w14:textId="77777777"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p>
    <w:p w14:paraId="3A898F6C" w14:textId="026D1150"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Тус үнэлгээний ажлыг хийж гүйцэтгэхдээ хуулийн төслийн зорилго, хамрах</w:t>
      </w:r>
    </w:p>
    <w:p w14:paraId="4A4FF4CE"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хүрээ, зохицуулах асуудлыг харгалзан 4 шалгуур үзүүлэлтийг сонголоо:</w:t>
      </w:r>
    </w:p>
    <w:p w14:paraId="786F631E" w14:textId="40B1BC7F" w:rsidR="009916CD" w:rsidRPr="009916CD" w:rsidRDefault="009916CD" w:rsidP="009916CD">
      <w:pPr>
        <w:pStyle w:val="ListParagraph"/>
        <w:numPr>
          <w:ilvl w:val="0"/>
          <w:numId w:val="4"/>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зорилгод хүрэх байдал;</w:t>
      </w:r>
    </w:p>
    <w:p w14:paraId="643A5F65" w14:textId="3D6181AB" w:rsidR="009916CD" w:rsidRPr="009916CD" w:rsidRDefault="009916CD" w:rsidP="009916CD">
      <w:pPr>
        <w:pStyle w:val="ListParagraph"/>
        <w:numPr>
          <w:ilvl w:val="0"/>
          <w:numId w:val="4"/>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ойлгомжтой байдал;</w:t>
      </w:r>
    </w:p>
    <w:p w14:paraId="2E6A9C4E" w14:textId="3E4A48E4" w:rsidR="009916CD" w:rsidRPr="009916CD" w:rsidRDefault="009916CD" w:rsidP="009916CD">
      <w:pPr>
        <w:pStyle w:val="ListParagraph"/>
        <w:numPr>
          <w:ilvl w:val="0"/>
          <w:numId w:val="4"/>
        </w:numPr>
        <w:spacing w:after="0" w:line="240" w:lineRule="auto"/>
        <w:jc w:val="both"/>
        <w:rPr>
          <w:rFonts w:ascii="Arial" w:eastAsia="Times New Roman" w:hAnsi="Arial" w:cs="Arial"/>
          <w:color w:val="262626"/>
          <w:kern w:val="0"/>
          <w14:ligatures w14:val="none"/>
        </w:rPr>
      </w:pPr>
      <w:r w:rsidRPr="009916CD">
        <w:rPr>
          <w:rFonts w:ascii="Arial" w:eastAsia="Times New Roman" w:hAnsi="Arial" w:cs="Arial"/>
          <w:color w:val="262626"/>
          <w:kern w:val="0"/>
          <w14:ligatures w14:val="none"/>
        </w:rPr>
        <w:t>хүлээн зөвшөөрөгдөх байдал</w:t>
      </w:r>
      <w:r w:rsidRPr="009916CD">
        <w:rPr>
          <w:rFonts w:ascii="Arial" w:eastAsia="Times New Roman" w:hAnsi="Arial" w:cs="Arial"/>
          <w:color w:val="000000"/>
          <w:kern w:val="0"/>
          <w14:ligatures w14:val="none"/>
        </w:rPr>
        <w:t>;</w:t>
      </w:r>
    </w:p>
    <w:p w14:paraId="4AFB246B" w14:textId="0AF599DB" w:rsidR="009916CD" w:rsidRPr="009916CD" w:rsidRDefault="009916CD" w:rsidP="009916CD">
      <w:pPr>
        <w:pStyle w:val="ListParagraph"/>
        <w:numPr>
          <w:ilvl w:val="0"/>
          <w:numId w:val="4"/>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харилцан уялдаа.</w:t>
      </w:r>
    </w:p>
    <w:p w14:paraId="39862F06" w14:textId="77777777" w:rsidR="009916CD" w:rsidRDefault="009916CD" w:rsidP="009916CD">
      <w:pPr>
        <w:spacing w:after="0" w:line="240" w:lineRule="auto"/>
        <w:jc w:val="both"/>
        <w:rPr>
          <w:rFonts w:ascii="Arial" w:eastAsia="Times New Roman" w:hAnsi="Arial" w:cs="Arial"/>
          <w:b/>
          <w:bCs/>
          <w:color w:val="000000"/>
          <w:kern w:val="0"/>
          <w14:ligatures w14:val="none"/>
        </w:rPr>
      </w:pPr>
    </w:p>
    <w:p w14:paraId="5B7041FC" w14:textId="281B341F"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 xml:space="preserve">“Зорилгод хүрэх байдал” </w:t>
      </w:r>
      <w:r w:rsidRPr="009916CD">
        <w:rPr>
          <w:rFonts w:ascii="Arial" w:eastAsia="Times New Roman" w:hAnsi="Arial" w:cs="Arial"/>
          <w:color w:val="000000"/>
          <w:kern w:val="0"/>
          <w14:ligatures w14:val="none"/>
        </w:rPr>
        <w:t>гэсэн шалгуур үзүүлэлтийг хуулийн төслийн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зохицуулалт нь хуулийн төслийг боловсруулах болсон үндэслэл, шаардлагад</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нийцсэн эсэх, мөн түүнийг тодорхой илэрхийлж чадахуйц зохицуулалтын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хувилбарыг агуулсан эсэхийг тогтоох зорилгоор сонгов.</w:t>
      </w:r>
    </w:p>
    <w:p w14:paraId="64093C07" w14:textId="77777777" w:rsidR="009916CD" w:rsidRDefault="009916CD" w:rsidP="009916CD">
      <w:pPr>
        <w:spacing w:after="0" w:line="240" w:lineRule="auto"/>
        <w:jc w:val="both"/>
        <w:rPr>
          <w:rFonts w:ascii="Arial" w:eastAsia="Times New Roman" w:hAnsi="Arial" w:cs="Arial"/>
          <w:b/>
          <w:bCs/>
          <w:color w:val="000000"/>
          <w:kern w:val="0"/>
          <w14:ligatures w14:val="none"/>
        </w:rPr>
      </w:pPr>
    </w:p>
    <w:p w14:paraId="298AFE09" w14:textId="208D4321"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“Ойлгомжтой байдал”</w:t>
      </w:r>
      <w:r w:rsidRPr="009916CD">
        <w:rPr>
          <w:rFonts w:ascii="Arial" w:eastAsia="Times New Roman" w:hAnsi="Arial" w:cs="Arial"/>
          <w:color w:val="000000"/>
          <w:kern w:val="0"/>
          <w14:ligatures w14:val="none"/>
        </w:rPr>
        <w:t xml:space="preserve"> гэсэн шалгуур үзүүлэлтийг хуулийн төслийг</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хэрэгжүүлэх хуулийн этгээд, хувь хүнд ойлгомжтой тодорхой байх, хуулийн төслийн</w:t>
      </w:r>
    </w:p>
    <w:p w14:paraId="54406B52"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бичвэр нь нэр томъёо, хэл зүй, найруулгын хувьд Хууль тогтоомжийн тухай хуулийн</w:t>
      </w:r>
    </w:p>
    <w:p w14:paraId="6796A6A9" w14:textId="1CDEB2B1"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холбогдох заалтууд, Засгийн газрын 2016 оны 59 дүгээр тогтоолын 2 дугаар</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хавсралтаар баталсан “Хуулийн төсөл боловсруулах аргачлал”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 заасан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шаардлагыг хангасан эсэхийг шалгах үүднээс сонголоо.</w:t>
      </w:r>
    </w:p>
    <w:p w14:paraId="5AE713BC" w14:textId="77777777" w:rsidR="00CA1C92" w:rsidRDefault="00CA1C92" w:rsidP="009916CD">
      <w:pPr>
        <w:spacing w:after="0" w:line="240" w:lineRule="auto"/>
        <w:jc w:val="both"/>
        <w:rPr>
          <w:rFonts w:ascii="Arial" w:eastAsia="Times New Roman" w:hAnsi="Arial" w:cs="Arial"/>
          <w:color w:val="000000"/>
          <w:kern w:val="0"/>
          <w14:ligatures w14:val="none"/>
        </w:rPr>
      </w:pPr>
    </w:p>
    <w:p w14:paraId="18BB1FE0" w14:textId="2FE3EFE6" w:rsidR="009916CD" w:rsidRPr="009916CD" w:rsidRDefault="009916CD" w:rsidP="00CA1C92">
      <w:pPr>
        <w:spacing w:after="0" w:line="240" w:lineRule="auto"/>
        <w:ind w:firstLine="720"/>
        <w:jc w:val="both"/>
        <w:rPr>
          <w:rFonts w:ascii="Arial" w:eastAsia="Times New Roman" w:hAnsi="Arial" w:cs="Arial"/>
          <w:color w:val="262626"/>
          <w:kern w:val="0"/>
          <w14:ligatures w14:val="none"/>
        </w:rPr>
      </w:pPr>
      <w:r w:rsidRPr="009916CD">
        <w:rPr>
          <w:rFonts w:ascii="Arial" w:eastAsia="Times New Roman" w:hAnsi="Arial" w:cs="Arial"/>
          <w:b/>
          <w:bCs/>
          <w:color w:val="262626"/>
          <w:kern w:val="0"/>
          <w14:ligatures w14:val="none"/>
        </w:rPr>
        <w:t>“Хүлээн зөвшөөрөгдөх байдал”</w:t>
      </w:r>
      <w:r w:rsidRPr="009916CD">
        <w:rPr>
          <w:rFonts w:ascii="Arial" w:eastAsia="Times New Roman" w:hAnsi="Arial" w:cs="Arial"/>
          <w:color w:val="262626"/>
          <w:kern w:val="0"/>
          <w14:ligatures w14:val="none"/>
        </w:rPr>
        <w:t xml:space="preserve"> гэсэн шалгуур үзүүлэлтийг тухайн хуулийн</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t>төслийн зохицуулалт иргэд, байгууллагад хэрхэн нөлөөлөх, хүлээн зөвшөөрөгдөх</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t>эсэхийг өөрөөр хэлбэл, тухайн зохицуулалтаар иргэдийн эрх чөлөөг хязгаарлаж</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lastRenderedPageBreak/>
        <w:t>байгаа эсэх, аж ахуйн нэгжүүдэд шинээр үүрэг хүлээлгэсэн эсэхийг шалгахаар</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t>сонголоо.</w:t>
      </w:r>
    </w:p>
    <w:p w14:paraId="33576CE4" w14:textId="77777777" w:rsidR="00CA1C92" w:rsidRDefault="00CA1C92" w:rsidP="009916CD">
      <w:pPr>
        <w:spacing w:after="0" w:line="240" w:lineRule="auto"/>
        <w:jc w:val="both"/>
        <w:rPr>
          <w:rFonts w:ascii="Arial" w:eastAsia="Times New Roman" w:hAnsi="Arial" w:cs="Arial"/>
          <w:b/>
          <w:bCs/>
          <w:color w:val="000000"/>
          <w:kern w:val="0"/>
          <w14:ligatures w14:val="none"/>
        </w:rPr>
      </w:pPr>
    </w:p>
    <w:p w14:paraId="5BC20698" w14:textId="193D6D8F" w:rsid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“Харилцан уялдаа”</w:t>
      </w:r>
      <w:r w:rsidRPr="009916CD">
        <w:rPr>
          <w:rFonts w:ascii="Arial" w:eastAsia="Times New Roman" w:hAnsi="Arial" w:cs="Arial"/>
          <w:color w:val="000000"/>
          <w:kern w:val="0"/>
          <w14:ligatures w14:val="none"/>
        </w:rPr>
        <w:t xml:space="preserve"> гэсэн шалгуур үзүүлэлтийг хуулийн төсөл нь Монгол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Улсын Үндсэн хууль болон хүчин төгөлдөр үйлчилж байгаа бусад хууль, Монгол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Улсын олон улсын гэрээний холбогдох заалтад нийцэж байгаа эсэх, хуулийн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төслийн зүйл, заалт хоорондын давхардал, хийдэл, зөрчлийг шалган тогтоож,</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улмаар хуулийн төслийн боловсруулалтыг сайжруулах үүднээс сонгосон болно.</w:t>
      </w:r>
    </w:p>
    <w:p w14:paraId="0675A9C1" w14:textId="77777777" w:rsidR="00CA1C92" w:rsidRDefault="00CA1C92" w:rsidP="00CA1C92">
      <w:pPr>
        <w:spacing w:after="0" w:line="240" w:lineRule="auto"/>
        <w:ind w:firstLine="720"/>
        <w:jc w:val="both"/>
        <w:rPr>
          <w:rFonts w:ascii="Arial" w:eastAsia="Times New Roman" w:hAnsi="Arial" w:cs="Arial"/>
          <w:color w:val="000000"/>
          <w:kern w:val="0"/>
          <w14:ligatures w14:val="none"/>
        </w:rPr>
      </w:pPr>
    </w:p>
    <w:p w14:paraId="2E92A010" w14:textId="77777777" w:rsidR="00CA1C92" w:rsidRPr="009916CD" w:rsidRDefault="00CA1C92" w:rsidP="00CA1C92">
      <w:pPr>
        <w:spacing w:after="0" w:line="240" w:lineRule="auto"/>
        <w:ind w:firstLine="720"/>
        <w:jc w:val="both"/>
        <w:rPr>
          <w:rFonts w:ascii="Arial" w:eastAsia="Times New Roman" w:hAnsi="Arial" w:cs="Arial"/>
          <w:color w:val="000000"/>
          <w:kern w:val="0"/>
          <w14:ligatures w14:val="none"/>
        </w:rPr>
      </w:pPr>
    </w:p>
    <w:p w14:paraId="07A501DA" w14:textId="6215F4B0" w:rsidR="009916CD" w:rsidRPr="009916CD" w:rsidRDefault="009916CD" w:rsidP="00571C80">
      <w:pPr>
        <w:spacing w:after="0" w:line="240" w:lineRule="auto"/>
        <w:ind w:left="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ГУРАВ. ХУУЛИЙН ТӨСЛӨӨС ҮР НӨЛӨӨГ ҮНЭЛЭХ ХЭСГИЙГ</w:t>
      </w:r>
      <w:r w:rsidR="00CA1C92">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ТОГТООСОН БАЙДАЛ</w:t>
      </w:r>
    </w:p>
    <w:p w14:paraId="0F802A1F" w14:textId="77777777" w:rsidR="00CA1C92" w:rsidRDefault="00CA1C92" w:rsidP="009916CD">
      <w:pPr>
        <w:spacing w:after="0" w:line="240" w:lineRule="auto"/>
        <w:jc w:val="both"/>
        <w:rPr>
          <w:rFonts w:ascii="Arial" w:eastAsia="Times New Roman" w:hAnsi="Arial" w:cs="Arial"/>
          <w:b/>
          <w:bCs/>
          <w:color w:val="000000"/>
          <w:kern w:val="0"/>
          <w14:ligatures w14:val="none"/>
        </w:rPr>
      </w:pPr>
    </w:p>
    <w:p w14:paraId="20D700FC" w14:textId="749821CA" w:rsidR="009916CD" w:rsidRPr="009916CD" w:rsidRDefault="009916CD" w:rsidP="004C68B0">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 xml:space="preserve">“Зорилгод хүрэх байдал” </w:t>
      </w:r>
      <w:r w:rsidRPr="009916CD">
        <w:rPr>
          <w:rFonts w:ascii="Arial" w:eastAsia="Times New Roman" w:hAnsi="Arial" w:cs="Arial"/>
          <w:color w:val="000000"/>
          <w:kern w:val="0"/>
          <w14:ligatures w14:val="none"/>
        </w:rPr>
        <w:t>гэсэн шалгуур үзүүлэлтийн хүрээнд хуулийн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төслийн зохицуулалт нь хуулийн төслийг боловсруулах болсон үндэслэл,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шаардлагад нийцсэн эсэх, мөн түүнийг тодорхой илэрхийлж чадахуйц</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зохицуулалтын хувилбарыг агуулсан эсэхийг тогтоох зорилгоор</w:t>
      </w:r>
      <w:r w:rsidR="00EC6664">
        <w:rPr>
          <w:rFonts w:ascii="Arial" w:eastAsia="Times New Roman" w:hAnsi="Arial" w:cs="Arial"/>
          <w:color w:val="000000"/>
          <w:kern w:val="0"/>
          <w14:ligatures w14:val="none"/>
        </w:rPr>
        <w:t xml:space="preserve"> </w:t>
      </w:r>
      <w:r w:rsidR="002C1955">
        <w:rPr>
          <w:rFonts w:ascii="Arial" w:eastAsia="Times New Roman" w:hAnsi="Arial" w:cs="Arial"/>
          <w:color w:val="000000"/>
          <w:kern w:val="0"/>
          <w14:ligatures w14:val="none"/>
        </w:rPr>
        <w:t>Тамхины хяналтын тухай</w:t>
      </w:r>
      <w:r w:rsidR="00893B3D">
        <w:rPr>
          <w:rFonts w:ascii="Arial" w:eastAsia="Times New Roman" w:hAnsi="Arial" w:cs="Arial"/>
          <w:color w:val="000000"/>
          <w:kern w:val="0"/>
          <w14:ligatures w14:val="none"/>
        </w:rPr>
        <w:t xml:space="preserve"> хуулийн </w:t>
      </w:r>
      <w:r w:rsidR="00A96644" w:rsidRPr="009916CD">
        <w:rPr>
          <w:rFonts w:ascii="Arial" w:eastAsia="Times New Roman" w:hAnsi="Arial" w:cs="Arial"/>
          <w:color w:val="000000"/>
          <w:kern w:val="0"/>
          <w14:ligatures w14:val="none"/>
        </w:rPr>
        <w:t>6 дугаар зүйлийн 6.8.3 дахь заалт</w:t>
      </w:r>
      <w:r w:rsidR="00A96644">
        <w:rPr>
          <w:rFonts w:ascii="Arial" w:eastAsia="Times New Roman" w:hAnsi="Arial" w:cs="Arial"/>
          <w:color w:val="000000"/>
          <w:kern w:val="0"/>
          <w14:ligatures w14:val="none"/>
        </w:rPr>
        <w:t xml:space="preserve">ад </w:t>
      </w:r>
      <w:r w:rsidR="003D23EC">
        <w:rPr>
          <w:rFonts w:ascii="Arial" w:eastAsia="Times New Roman" w:hAnsi="Arial" w:cs="Arial"/>
          <w:color w:val="000000"/>
          <w:kern w:val="0"/>
          <w14:ligatures w14:val="none"/>
        </w:rPr>
        <w:t xml:space="preserve">нэмэлт оруулахаар заасан </w:t>
      </w:r>
      <w:r w:rsidR="00893B3D">
        <w:rPr>
          <w:rFonts w:ascii="Arial" w:eastAsia="Times New Roman" w:hAnsi="Arial" w:cs="Arial"/>
          <w:color w:val="000000"/>
          <w:kern w:val="0"/>
          <w14:ligatures w14:val="none"/>
        </w:rPr>
        <w:t xml:space="preserve">хуулийн төслийн 1 дүгээр зүйлд </w:t>
      </w:r>
      <w:r w:rsidR="00A96644">
        <w:rPr>
          <w:rFonts w:ascii="Arial" w:eastAsia="Times New Roman" w:hAnsi="Arial" w:cs="Arial"/>
          <w:color w:val="000000"/>
          <w:kern w:val="0"/>
          <w14:ligatures w14:val="none"/>
        </w:rPr>
        <w:t>болон</w:t>
      </w:r>
      <w:r w:rsidR="004479DA">
        <w:rPr>
          <w:rFonts w:ascii="Arial" w:eastAsia="Times New Roman" w:hAnsi="Arial" w:cs="Arial"/>
          <w:color w:val="000000"/>
          <w:kern w:val="0"/>
          <w14:ligatures w14:val="none"/>
        </w:rPr>
        <w:t xml:space="preserve"> мөн хуулийн 6 дугаар зүйлийн 6.7.14 дэх заалтыг</w:t>
      </w:r>
      <w:r w:rsidR="00A96644">
        <w:rPr>
          <w:rFonts w:ascii="Arial" w:eastAsia="Times New Roman" w:hAnsi="Arial" w:cs="Arial"/>
          <w:color w:val="000000"/>
          <w:kern w:val="0"/>
          <w14:ligatures w14:val="none"/>
        </w:rPr>
        <w:t xml:space="preserve"> </w:t>
      </w:r>
      <w:r w:rsidR="004479DA">
        <w:rPr>
          <w:rFonts w:ascii="Arial" w:eastAsia="Times New Roman" w:hAnsi="Arial" w:cs="Arial"/>
          <w:color w:val="000000"/>
          <w:kern w:val="0"/>
          <w14:ligatures w14:val="none"/>
        </w:rPr>
        <w:t xml:space="preserve">өөрчлөн найруулахаар заасан 2 дугаар зүйлд </w:t>
      </w:r>
      <w:r w:rsidR="004C68B0">
        <w:rPr>
          <w:rFonts w:ascii="Arial" w:eastAsia="Times New Roman" w:hAnsi="Arial" w:cs="Arial"/>
          <w:color w:val="000000"/>
          <w:kern w:val="0"/>
          <w14:ligatures w14:val="none"/>
        </w:rPr>
        <w:t xml:space="preserve">тус тус </w:t>
      </w:r>
      <w:r w:rsidR="004479DA">
        <w:rPr>
          <w:rFonts w:ascii="Arial" w:eastAsia="Times New Roman" w:hAnsi="Arial" w:cs="Arial"/>
          <w:color w:val="000000"/>
          <w:kern w:val="0"/>
          <w14:ligatures w14:val="none"/>
        </w:rPr>
        <w:t>үнэлгээ хийнэ.</w:t>
      </w:r>
    </w:p>
    <w:p w14:paraId="04B5531B" w14:textId="77777777" w:rsidR="00CA1C92" w:rsidRDefault="00CA1C92" w:rsidP="009916CD">
      <w:pPr>
        <w:spacing w:after="0" w:line="240" w:lineRule="auto"/>
        <w:jc w:val="both"/>
        <w:rPr>
          <w:rFonts w:ascii="Arial" w:eastAsia="Times New Roman" w:hAnsi="Arial" w:cs="Arial"/>
          <w:b/>
          <w:bCs/>
          <w:color w:val="000000"/>
          <w:kern w:val="0"/>
          <w14:ligatures w14:val="none"/>
        </w:rPr>
      </w:pPr>
    </w:p>
    <w:p w14:paraId="6D484268" w14:textId="0D4726F2" w:rsidR="00675549"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 xml:space="preserve">“Хүлээн зөвшөөрөгдөх байдал” </w:t>
      </w:r>
      <w:r w:rsidRPr="009916CD">
        <w:rPr>
          <w:rFonts w:ascii="Arial" w:eastAsia="Times New Roman" w:hAnsi="Arial" w:cs="Arial"/>
          <w:color w:val="000000"/>
          <w:kern w:val="0"/>
          <w14:ligatures w14:val="none"/>
        </w:rPr>
        <w:t>гэсэн шалгуур үзүүлэлтийн хүрээнд</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хуулийн төслийн зохицуулалт иргэд, байгууллагад хэрхэн нөлөөлөх, хүлээн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зөвшөөрөгдөх эсэхэд</w:t>
      </w:r>
      <w:r w:rsidRPr="009916CD">
        <w:rPr>
          <w:rFonts w:ascii="Arial" w:eastAsia="Times New Roman" w:hAnsi="Arial" w:cs="Arial"/>
          <w:color w:val="000000"/>
          <w:kern w:val="0"/>
          <w14:ligatures w14:val="none"/>
        </w:rPr>
        <w:t xml:space="preserve"> үнэлгээ хийхээр хуулийн төслийн</w:t>
      </w:r>
      <w:r w:rsidR="00675549">
        <w:rPr>
          <w:rFonts w:ascii="Arial" w:eastAsia="Times New Roman" w:hAnsi="Arial" w:cs="Arial"/>
          <w:color w:val="000000"/>
          <w:kern w:val="0"/>
          <w14:ligatures w14:val="none"/>
        </w:rPr>
        <w:t xml:space="preserve"> Тамхины хяналтын тухай хуулийн </w:t>
      </w:r>
      <w:r w:rsidR="00675549" w:rsidRPr="009916CD">
        <w:rPr>
          <w:rFonts w:ascii="Arial" w:eastAsia="Times New Roman" w:hAnsi="Arial" w:cs="Arial"/>
          <w:color w:val="000000"/>
          <w:kern w:val="0"/>
          <w14:ligatures w14:val="none"/>
        </w:rPr>
        <w:t>6 дугаар зүйлийн 6.8.3 дахь заалт</w:t>
      </w:r>
      <w:r w:rsidR="00675549">
        <w:rPr>
          <w:rFonts w:ascii="Arial" w:eastAsia="Times New Roman" w:hAnsi="Arial" w:cs="Arial"/>
          <w:color w:val="000000"/>
          <w:kern w:val="0"/>
          <w14:ligatures w14:val="none"/>
        </w:rPr>
        <w:t>ад нэмэлт оруулахаар заасан хуулийн төслийн 1 дүгээр зүйлд болон мөн хуулийн 6 дугаар зүйлийн 6.7.14 дэх заалтыг өөрчлөн найруулахаар заасан 2 дугаар зүйл</w:t>
      </w:r>
      <w:r w:rsidR="00006DFA">
        <w:rPr>
          <w:rFonts w:ascii="Arial" w:eastAsia="Times New Roman" w:hAnsi="Arial" w:cs="Arial"/>
          <w:color w:val="000000"/>
          <w:kern w:val="0"/>
          <w14:ligatures w14:val="none"/>
        </w:rPr>
        <w:t>ийг сонгов.</w:t>
      </w:r>
    </w:p>
    <w:p w14:paraId="1F7C181E" w14:textId="77777777" w:rsidR="00CA1C92" w:rsidRPr="009916CD" w:rsidRDefault="00CA1C92" w:rsidP="00006DFA">
      <w:pPr>
        <w:spacing w:after="0" w:line="240" w:lineRule="auto"/>
        <w:jc w:val="both"/>
        <w:rPr>
          <w:rFonts w:ascii="Arial" w:eastAsia="Times New Roman" w:hAnsi="Arial" w:cs="Arial"/>
          <w:color w:val="000000"/>
          <w:kern w:val="0"/>
          <w14:ligatures w14:val="none"/>
        </w:rPr>
      </w:pPr>
    </w:p>
    <w:p w14:paraId="7373612F" w14:textId="150ECC1F" w:rsidR="009916CD" w:rsidRP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“Ойлгомжтой байдал”</w:t>
      </w:r>
      <w:r w:rsidRPr="009916CD">
        <w:rPr>
          <w:rFonts w:ascii="Arial" w:eastAsia="Times New Roman" w:hAnsi="Arial" w:cs="Arial"/>
          <w:color w:val="000000"/>
          <w:kern w:val="0"/>
          <w14:ligatures w14:val="none"/>
        </w:rPr>
        <w:t xml:space="preserve"> гэсэн шалгуур үзүүлэлтийн хүрээнд хуулийн төсөл нь</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боловсруулалтын хувьд Хууль тогтоомжийн тухай хууль, Хууль тогтоомжийн төсөл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боловсруулах аргачлалд заасан шаардлагыг хангасан эсэхийг, түүнчлэн хэрэглэх,</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хэрэгжүүлэх этгээдүүд хуулийг ойлгож хэрэглэх, хэрэгжүүлэх боломжтой байдлаар</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боловсруулагдсан эсэхийг шалгахын тулд хуулийн төслийг бүхэлд нь, дагалдах</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төслүүдийн хамт сонгон авлаа.</w:t>
      </w:r>
    </w:p>
    <w:p w14:paraId="721F3EC1" w14:textId="33B76128" w:rsidR="00CA1C92" w:rsidRDefault="00CA1C92" w:rsidP="009916CD">
      <w:pPr>
        <w:spacing w:after="0" w:line="240" w:lineRule="auto"/>
        <w:jc w:val="both"/>
        <w:rPr>
          <w:rFonts w:ascii="Arial" w:eastAsia="Times New Roman" w:hAnsi="Arial" w:cs="Arial"/>
          <w:b/>
          <w:bCs/>
          <w:color w:val="000000"/>
          <w:kern w:val="0"/>
          <w14:ligatures w14:val="none"/>
        </w:rPr>
      </w:pPr>
    </w:p>
    <w:p w14:paraId="64FB2CA4" w14:textId="1C241ECA" w:rsid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“Харилцан уялдаа”</w:t>
      </w:r>
      <w:r w:rsidRPr="009916CD">
        <w:rPr>
          <w:rFonts w:ascii="Arial" w:eastAsia="Times New Roman" w:hAnsi="Arial" w:cs="Arial"/>
          <w:color w:val="000000"/>
          <w:kern w:val="0"/>
          <w14:ligatures w14:val="none"/>
        </w:rPr>
        <w:t xml:space="preserve"> гэсэн шалгуур үзүүлэлтийн хүрээнд аргачлалд тусгасан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төслийн үр нөлөөг үнэлэх стандарт асуултуудад хариулах замаар уялдаа</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холбоог шалгах үүднээс хуулийн төслийг бүхэлд, дагалдах хуулийн таслүүдийн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хамт авч үзэхээр тооцлоо.</w:t>
      </w:r>
    </w:p>
    <w:p w14:paraId="7EED71A9" w14:textId="77777777" w:rsidR="00CA1C92" w:rsidRPr="009916CD" w:rsidRDefault="00CA1C92" w:rsidP="00CA1C92">
      <w:pPr>
        <w:spacing w:after="0" w:line="240" w:lineRule="auto"/>
        <w:ind w:firstLine="720"/>
        <w:jc w:val="both"/>
        <w:rPr>
          <w:rFonts w:ascii="Arial" w:eastAsia="Times New Roman" w:hAnsi="Arial" w:cs="Arial"/>
          <w:color w:val="000000"/>
          <w:kern w:val="0"/>
          <w14:ligatures w14:val="none"/>
        </w:rPr>
      </w:pPr>
    </w:p>
    <w:p w14:paraId="12EC7DCD" w14:textId="4F772E59" w:rsidR="009916CD" w:rsidRPr="009916CD" w:rsidRDefault="009916CD" w:rsidP="009916CD">
      <w:pPr>
        <w:spacing w:after="0" w:line="240" w:lineRule="auto"/>
        <w:jc w:val="both"/>
        <w:rPr>
          <w:rFonts w:ascii="Arial" w:eastAsia="Times New Roman" w:hAnsi="Arial" w:cs="Arial"/>
          <w:color w:val="000000"/>
          <w:kern w:val="0"/>
          <w14:ligatures w14:val="none"/>
        </w:rPr>
      </w:pPr>
    </w:p>
    <w:p w14:paraId="6A8D72BA" w14:textId="77777777" w:rsidR="00CA1C92" w:rsidRDefault="00CA1C92" w:rsidP="009916CD">
      <w:pPr>
        <w:spacing w:after="0" w:line="240" w:lineRule="auto"/>
        <w:jc w:val="both"/>
        <w:rPr>
          <w:rFonts w:ascii="Arial" w:eastAsia="Times New Roman" w:hAnsi="Arial" w:cs="Arial"/>
          <w:b/>
          <w:bCs/>
          <w:color w:val="000000"/>
          <w:kern w:val="0"/>
          <w14:ligatures w14:val="none"/>
        </w:rPr>
      </w:pPr>
    </w:p>
    <w:p w14:paraId="23ECD326" w14:textId="6E5B6020" w:rsidR="009916CD" w:rsidRPr="009916CD" w:rsidRDefault="009916CD" w:rsidP="00571C80">
      <w:pPr>
        <w:spacing w:after="0" w:line="240" w:lineRule="auto"/>
        <w:ind w:left="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ДӨРӨВ.УРЬДЧИЛАН СОНГОСОН ШАЛГУУР ҮЗҮҮЛЭЛТЭД ТОХИРОХ ШАЛГАХ</w:t>
      </w:r>
      <w:r w:rsidR="00571C80">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ХЭРЭГСЛИЙН ДАГУУ ХУУЛИЙН ТӨСЛИЙН ҮР НӨЛӨӨГ ҮНЭЛСЭН БАЙДАЛ</w:t>
      </w:r>
    </w:p>
    <w:p w14:paraId="0C03435B" w14:textId="77777777" w:rsidR="00CA1C92" w:rsidRDefault="00CA1C92" w:rsidP="009916CD">
      <w:pPr>
        <w:spacing w:after="0" w:line="240" w:lineRule="auto"/>
        <w:jc w:val="both"/>
        <w:rPr>
          <w:rFonts w:ascii="Arial" w:eastAsia="Times New Roman" w:hAnsi="Arial" w:cs="Arial"/>
          <w:color w:val="000000"/>
          <w:kern w:val="0"/>
          <w14:ligatures w14:val="none"/>
        </w:rPr>
      </w:pPr>
    </w:p>
    <w:p w14:paraId="3E05379E" w14:textId="7EA043EB" w:rsidR="009916CD" w:rsidRP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Өмнөх үе шатуудад хуулийн төслийн үр нөлөөг үнэлэх шалгуур үзүүлэлтийг</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сонгож, үр нөлөөг үнэлэх хэсгээ тогтоосон тул тэдгээрт тохирох шалгах хэрэгслийг</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дараахь байдлаар авч үзэв.</w:t>
      </w:r>
    </w:p>
    <w:p w14:paraId="5CA10038" w14:textId="77777777" w:rsidR="00CA1C92" w:rsidRDefault="00CA1C92" w:rsidP="009916CD">
      <w:pPr>
        <w:spacing w:after="0" w:line="240" w:lineRule="auto"/>
        <w:jc w:val="both"/>
        <w:rPr>
          <w:rFonts w:ascii="Arial" w:eastAsia="Times New Roman" w:hAnsi="Arial" w:cs="Arial"/>
          <w:color w:val="000000"/>
          <w:kern w:val="0"/>
          <w14:ligatures w14:val="none"/>
        </w:rPr>
      </w:pPr>
    </w:p>
    <w:p w14:paraId="326AEB99" w14:textId="77777777" w:rsidR="00CA1C92" w:rsidRDefault="00CA1C92" w:rsidP="009916CD">
      <w:pPr>
        <w:spacing w:after="0" w:line="240" w:lineRule="auto"/>
        <w:jc w:val="both"/>
        <w:rPr>
          <w:rFonts w:ascii="Arial" w:eastAsia="Times New Roman" w:hAnsi="Arial" w:cs="Arial"/>
          <w:color w:val="000000"/>
          <w:kern w:val="0"/>
          <w14:ligatures w14:val="none"/>
        </w:rPr>
      </w:pPr>
    </w:p>
    <w:p w14:paraId="1FB63ED1" w14:textId="77777777" w:rsidR="00CA1C92" w:rsidRDefault="00CA1C92" w:rsidP="009916CD">
      <w:pPr>
        <w:spacing w:after="0" w:line="240" w:lineRule="auto"/>
        <w:jc w:val="both"/>
        <w:rPr>
          <w:rFonts w:ascii="Arial" w:eastAsia="Times New Roman" w:hAnsi="Arial" w:cs="Arial"/>
          <w:color w:val="000000"/>
          <w:kern w:val="0"/>
          <w14:ligatures w14:val="none"/>
        </w:rPr>
      </w:pPr>
    </w:p>
    <w:p w14:paraId="69336DB4" w14:textId="2DAE2B4B" w:rsidR="009916CD" w:rsidRDefault="003A287A" w:rsidP="003A287A">
      <w:pPr>
        <w:spacing w:after="0" w:line="240" w:lineRule="auto"/>
        <w:jc w:val="right"/>
        <w:rPr>
          <w:rFonts w:ascii="Arial" w:eastAsia="Times New Roman" w:hAnsi="Arial" w:cs="Arial"/>
          <w:color w:val="000000"/>
          <w:kern w:val="0"/>
          <w14:ligatures w14:val="none"/>
        </w:rPr>
      </w:pPr>
      <w:r>
        <w:rPr>
          <w:rFonts w:ascii="Arial" w:eastAsia="Times New Roman" w:hAnsi="Arial" w:cs="Arial"/>
          <w:color w:val="000000"/>
          <w:kern w:val="0"/>
          <w14:ligatures w14:val="none"/>
        </w:rPr>
        <w:t>Хүснэгт 1.</w:t>
      </w:r>
    </w:p>
    <w:p w14:paraId="5495B17F" w14:textId="77777777" w:rsidR="00CA1C92" w:rsidRDefault="00CA1C92" w:rsidP="009916CD">
      <w:pPr>
        <w:spacing w:after="0" w:line="240" w:lineRule="auto"/>
        <w:jc w:val="both"/>
        <w:rPr>
          <w:rFonts w:ascii="Arial" w:eastAsia="Times New Roman" w:hAnsi="Arial" w:cs="Arial"/>
          <w:color w:val="000000"/>
          <w:kern w:val="0"/>
          <w14:ligatures w14:val="none"/>
        </w:rPr>
      </w:pPr>
    </w:p>
    <w:p w14:paraId="2E6792BA" w14:textId="77777777" w:rsidR="00CA1C92" w:rsidRDefault="00CA1C92" w:rsidP="009916CD">
      <w:pPr>
        <w:spacing w:after="0" w:line="240" w:lineRule="auto"/>
        <w:jc w:val="both"/>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474"/>
        <w:gridCol w:w="2073"/>
        <w:gridCol w:w="3685"/>
        <w:gridCol w:w="3276"/>
      </w:tblGrid>
      <w:tr w:rsidR="00CA1C92" w14:paraId="7EEA19D5" w14:textId="77777777" w:rsidTr="00DA2558">
        <w:tc>
          <w:tcPr>
            <w:tcW w:w="474" w:type="dxa"/>
          </w:tcPr>
          <w:p w14:paraId="2F175DB1" w14:textId="373A5DC2"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w:t>
            </w:r>
          </w:p>
        </w:tc>
        <w:tc>
          <w:tcPr>
            <w:tcW w:w="2073" w:type="dxa"/>
          </w:tcPr>
          <w:p w14:paraId="2E7211B0" w14:textId="2F49CFFB"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Шалгуур үзүүлэлт</w:t>
            </w:r>
          </w:p>
        </w:tc>
        <w:tc>
          <w:tcPr>
            <w:tcW w:w="3685" w:type="dxa"/>
          </w:tcPr>
          <w:p w14:paraId="691D643A" w14:textId="4FF37CAE"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Үр нөлөөг үнэлэх хэсэг</w:t>
            </w:r>
          </w:p>
        </w:tc>
        <w:tc>
          <w:tcPr>
            <w:tcW w:w="3276" w:type="dxa"/>
          </w:tcPr>
          <w:p w14:paraId="279AF65D" w14:textId="06B496D4"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Тохирох эсэх</w:t>
            </w:r>
          </w:p>
        </w:tc>
      </w:tr>
      <w:tr w:rsidR="00CA1C92" w14:paraId="44C2773C" w14:textId="77777777" w:rsidTr="00DA2558">
        <w:tc>
          <w:tcPr>
            <w:tcW w:w="474" w:type="dxa"/>
          </w:tcPr>
          <w:p w14:paraId="75EE0E97" w14:textId="07B19392"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1</w:t>
            </w:r>
          </w:p>
        </w:tc>
        <w:tc>
          <w:tcPr>
            <w:tcW w:w="2073" w:type="dxa"/>
          </w:tcPr>
          <w:p w14:paraId="47256E32" w14:textId="77777777" w:rsidR="00CA1C92" w:rsidRPr="009916CD"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Зорилгод хүрэх</w:t>
            </w:r>
          </w:p>
          <w:p w14:paraId="48B2AD9E" w14:textId="02013DE6" w:rsidR="00CA1C92" w:rsidRDefault="00CA1C92" w:rsidP="00CA1C92">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байдал</w:t>
            </w:r>
          </w:p>
        </w:tc>
        <w:tc>
          <w:tcPr>
            <w:tcW w:w="3685" w:type="dxa"/>
          </w:tcPr>
          <w:p w14:paraId="09BB5C7F" w14:textId="12C63FC1"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Хуулийн төслийн 1 дүгээр зүйлд заасан Тамхины хяналтын тухай хуулийн 6.8 дахь хэсэгт нэмэх 6.8.3 дахь заалт, өөрчлөлт оруулахаар заасан 7.14 дэх хэсэг   </w:t>
            </w:r>
          </w:p>
        </w:tc>
        <w:tc>
          <w:tcPr>
            <w:tcW w:w="3276" w:type="dxa"/>
          </w:tcPr>
          <w:p w14:paraId="0BFA0094" w14:textId="5F73362F" w:rsidR="00CA1C92" w:rsidRDefault="00063D8C" w:rsidP="009916CD">
            <w:pPr>
              <w:jc w:val="both"/>
              <w:rPr>
                <w:rFonts w:ascii="Arial" w:eastAsia="Times New Roman" w:hAnsi="Arial" w:cs="Arial"/>
                <w:color w:val="000000"/>
                <w:kern w:val="0"/>
                <w14:ligatures w14:val="none"/>
              </w:rPr>
            </w:pPr>
            <w:r w:rsidRPr="00AA6CD2">
              <w:rPr>
                <w:rFonts w:ascii="Arial" w:eastAsia="Times New Roman" w:hAnsi="Arial" w:cs="Arial"/>
                <w:color w:val="000000"/>
                <w:kern w:val="0"/>
                <w14:ligatures w14:val="none"/>
              </w:rPr>
              <w:t>Т</w:t>
            </w:r>
            <w:r w:rsidR="00AA6CD2" w:rsidRPr="00AA6CD2">
              <w:rPr>
                <w:rFonts w:ascii="Arial" w:eastAsia="Times New Roman" w:hAnsi="Arial" w:cs="Arial"/>
                <w:color w:val="000000"/>
                <w:kern w:val="0"/>
                <w14:ligatures w14:val="none"/>
              </w:rPr>
              <w:t xml:space="preserve">амхины хяналтын </w:t>
            </w:r>
            <w:r w:rsidR="002564B0">
              <w:rPr>
                <w:rFonts w:ascii="Arial" w:eastAsia="Times New Roman" w:hAnsi="Arial" w:cs="Arial"/>
                <w:color w:val="000000"/>
                <w:kern w:val="0"/>
                <w14:ligatures w14:val="none"/>
              </w:rPr>
              <w:t>зорилттой нийцэж буй эсэх</w:t>
            </w:r>
            <w:r w:rsidR="00466A51">
              <w:rPr>
                <w:rFonts w:ascii="Arial" w:eastAsia="Times New Roman" w:hAnsi="Arial" w:cs="Arial"/>
                <w:color w:val="000000"/>
                <w:kern w:val="0"/>
                <w14:ligatures w14:val="none"/>
              </w:rPr>
              <w:t>эд шинжилгээ хийнэ</w:t>
            </w:r>
            <w:r>
              <w:rPr>
                <w:rFonts w:ascii="Arial" w:eastAsia="Times New Roman" w:hAnsi="Arial" w:cs="Arial"/>
                <w:color w:val="000000"/>
                <w:kern w:val="0"/>
                <w14:ligatures w14:val="none"/>
              </w:rPr>
              <w:t>.</w:t>
            </w:r>
          </w:p>
          <w:p w14:paraId="73D81C4C" w14:textId="39BA7E2A" w:rsidR="00063D8C" w:rsidRPr="005271DC" w:rsidRDefault="005271DC" w:rsidP="009916CD">
            <w:pPr>
              <w:jc w:val="both"/>
              <w:rPr>
                <w:rFonts w:ascii="Arial" w:eastAsia="Times New Roman" w:hAnsi="Arial" w:cs="Arial"/>
                <w:i/>
                <w:iCs/>
                <w:color w:val="000000"/>
                <w:kern w:val="0"/>
                <w14:ligatures w14:val="none"/>
              </w:rPr>
            </w:pPr>
            <w:r w:rsidRPr="005271DC">
              <w:rPr>
                <w:rFonts w:ascii="Arial" w:eastAsia="Times New Roman" w:hAnsi="Arial" w:cs="Arial"/>
                <w:i/>
                <w:iCs/>
                <w:color w:val="000000"/>
                <w:kern w:val="0"/>
                <w:lang w:val="en-US"/>
                <w14:ligatures w14:val="none"/>
              </w:rPr>
              <w:t>/</w:t>
            </w:r>
            <w:r w:rsidR="00063D8C" w:rsidRPr="005271DC">
              <w:rPr>
                <w:rFonts w:ascii="Arial" w:eastAsia="Times New Roman" w:hAnsi="Arial" w:cs="Arial"/>
                <w:i/>
                <w:iCs/>
                <w:color w:val="000000"/>
                <w:kern w:val="0"/>
                <w14:ligatures w14:val="none"/>
              </w:rPr>
              <w:t>Тамхины хяналтын тухай хуулийн 1.1</w:t>
            </w:r>
            <w:r w:rsidRPr="005271DC">
              <w:rPr>
                <w:rFonts w:ascii="Arial" w:eastAsia="Times New Roman" w:hAnsi="Arial" w:cs="Arial"/>
                <w:i/>
                <w:iCs/>
                <w:color w:val="000000"/>
                <w:kern w:val="0"/>
                <w14:ligatures w14:val="none"/>
              </w:rPr>
              <w:t>/</w:t>
            </w:r>
          </w:p>
        </w:tc>
      </w:tr>
      <w:tr w:rsidR="00CA1C92" w14:paraId="3A12F6A0" w14:textId="77777777" w:rsidTr="00DA2558">
        <w:tc>
          <w:tcPr>
            <w:tcW w:w="474" w:type="dxa"/>
          </w:tcPr>
          <w:p w14:paraId="73651ABA" w14:textId="4276EC28"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2</w:t>
            </w:r>
          </w:p>
        </w:tc>
        <w:tc>
          <w:tcPr>
            <w:tcW w:w="2073" w:type="dxa"/>
          </w:tcPr>
          <w:p w14:paraId="08BF3AEC" w14:textId="4F2FEA3F" w:rsidR="00CA1C92" w:rsidRPr="00CA1C92"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Ойлгомжтой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байдал</w:t>
            </w:r>
          </w:p>
        </w:tc>
        <w:tc>
          <w:tcPr>
            <w:tcW w:w="3685" w:type="dxa"/>
          </w:tcPr>
          <w:p w14:paraId="2B44320C" w14:textId="6AD14174"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Хуулийн төсөл</w:t>
            </w:r>
          </w:p>
        </w:tc>
        <w:tc>
          <w:tcPr>
            <w:tcW w:w="3276" w:type="dxa"/>
          </w:tcPr>
          <w:p w14:paraId="7240C6AE" w14:textId="7ADD38F8" w:rsidR="00CA1C92" w:rsidRPr="00E844E4" w:rsidRDefault="005271DC" w:rsidP="008E4BDC">
            <w:pPr>
              <w:jc w:val="both"/>
              <w:rPr>
                <w:rFonts w:ascii="Arial" w:eastAsia="Times New Roman" w:hAnsi="Arial" w:cs="Arial"/>
                <w:i/>
                <w:iCs/>
                <w:color w:val="000000"/>
                <w:kern w:val="0"/>
                <w:lang w:val="mn-MN"/>
                <w14:ligatures w14:val="none"/>
              </w:rPr>
            </w:pPr>
            <w:r>
              <w:rPr>
                <w:rFonts w:ascii="Arial" w:eastAsia="Times New Roman" w:hAnsi="Arial" w:cs="Arial"/>
                <w:color w:val="000000"/>
                <w:kern w:val="0"/>
                <w:lang w:val="mn-MN"/>
                <w14:ligatures w14:val="none"/>
              </w:rPr>
              <w:t>Хууль тогтоомжийн тухай хуул</w:t>
            </w:r>
            <w:r w:rsidR="00466A51">
              <w:rPr>
                <w:rFonts w:ascii="Arial" w:eastAsia="Times New Roman" w:hAnsi="Arial" w:cs="Arial"/>
                <w:color w:val="000000"/>
                <w:kern w:val="0"/>
                <w:lang w:val="mn-MN"/>
                <w14:ligatures w14:val="none"/>
              </w:rPr>
              <w:t xml:space="preserve">ийн </w:t>
            </w:r>
            <w:r w:rsidR="00DA2558">
              <w:rPr>
                <w:rFonts w:ascii="Arial" w:eastAsia="Times New Roman" w:hAnsi="Arial" w:cs="Arial"/>
                <w:color w:val="000000"/>
                <w:kern w:val="0"/>
                <w:lang w:val="mn-MN"/>
                <w14:ligatures w14:val="none"/>
              </w:rPr>
              <w:t xml:space="preserve">29-32, </w:t>
            </w:r>
            <w:r w:rsidR="00884526">
              <w:rPr>
                <w:rFonts w:ascii="Arial" w:eastAsia="Times New Roman" w:hAnsi="Arial" w:cs="Arial"/>
                <w:color w:val="000000"/>
                <w:kern w:val="0"/>
                <w:lang w:val="mn-MN"/>
                <w14:ligatures w14:val="none"/>
              </w:rPr>
              <w:t xml:space="preserve"> болон </w:t>
            </w:r>
            <w:r w:rsidR="00BA4F8D">
              <w:rPr>
                <w:rFonts w:ascii="Arial" w:eastAsia="Times New Roman" w:hAnsi="Arial" w:cs="Arial"/>
                <w:color w:val="000000"/>
                <w:kern w:val="0"/>
                <w:lang w:val="mn-MN"/>
                <w14:ligatures w14:val="none"/>
              </w:rPr>
              <w:t>ЗГ-ийн 59 дүгээр тогтоолд заасан х</w:t>
            </w:r>
            <w:r w:rsidR="00884526">
              <w:rPr>
                <w:rFonts w:ascii="Arial" w:eastAsia="Times New Roman" w:hAnsi="Arial" w:cs="Arial"/>
                <w:color w:val="000000"/>
                <w:kern w:val="0"/>
                <w:lang w:val="mn-MN"/>
                <w14:ligatures w14:val="none"/>
              </w:rPr>
              <w:t>уулийн төсөл боловсруулах аргачлал</w:t>
            </w:r>
            <w:r>
              <w:rPr>
                <w:rFonts w:ascii="Arial" w:eastAsia="Times New Roman" w:hAnsi="Arial" w:cs="Arial"/>
                <w:color w:val="000000"/>
                <w:kern w:val="0"/>
                <w:lang w:val="mn-MN"/>
                <w14:ligatures w14:val="none"/>
              </w:rPr>
              <w:t xml:space="preserve">д </w:t>
            </w:r>
            <w:r w:rsidR="00884526">
              <w:rPr>
                <w:rFonts w:ascii="Arial" w:eastAsia="Times New Roman" w:hAnsi="Arial" w:cs="Arial"/>
                <w:color w:val="000000"/>
                <w:kern w:val="0"/>
                <w:lang w:val="mn-MN"/>
                <w14:ligatures w14:val="none"/>
              </w:rPr>
              <w:t>заасан шаардлага хангагдсан</w:t>
            </w:r>
            <w:r w:rsidR="008E4BDC">
              <w:rPr>
                <w:rFonts w:ascii="Arial" w:eastAsia="Times New Roman" w:hAnsi="Arial" w:cs="Arial"/>
                <w:color w:val="000000"/>
                <w:kern w:val="0"/>
                <w:lang w:val="mn-MN"/>
                <w14:ligatures w14:val="none"/>
              </w:rPr>
              <w:t xml:space="preserve"> эсэхийг шалгах</w:t>
            </w:r>
            <w:r w:rsidR="00884526" w:rsidRPr="00E844E4">
              <w:rPr>
                <w:rFonts w:ascii="Arial" w:eastAsia="Times New Roman" w:hAnsi="Arial" w:cs="Arial"/>
                <w:i/>
                <w:iCs/>
                <w:color w:val="000000"/>
                <w:kern w:val="0"/>
                <w:lang w:val="mn-MN"/>
                <w14:ligatures w14:val="none"/>
              </w:rPr>
              <w:t xml:space="preserve"> </w:t>
            </w:r>
          </w:p>
        </w:tc>
      </w:tr>
      <w:tr w:rsidR="00CA1C92" w14:paraId="432550FB" w14:textId="77777777" w:rsidTr="00DA2558">
        <w:tc>
          <w:tcPr>
            <w:tcW w:w="474" w:type="dxa"/>
          </w:tcPr>
          <w:p w14:paraId="048C23E2" w14:textId="674E8322"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3</w:t>
            </w:r>
          </w:p>
        </w:tc>
        <w:tc>
          <w:tcPr>
            <w:tcW w:w="2073" w:type="dxa"/>
          </w:tcPr>
          <w:p w14:paraId="0F493AB8" w14:textId="6175E7B4" w:rsidR="00CA1C92" w:rsidRPr="00CA1C92"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Хүлээн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зөвшөөрөгдөх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байдал</w:t>
            </w:r>
          </w:p>
        </w:tc>
        <w:tc>
          <w:tcPr>
            <w:tcW w:w="3685" w:type="dxa"/>
          </w:tcPr>
          <w:p w14:paraId="075E5F5E" w14:textId="70CC6EC4"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Тамхины хяналтын тухай хуулийн 6.8.3 дахь заалт, 7.14 дэх хэсэг</w:t>
            </w:r>
          </w:p>
        </w:tc>
        <w:tc>
          <w:tcPr>
            <w:tcW w:w="3276" w:type="dxa"/>
          </w:tcPr>
          <w:p w14:paraId="4A7D474E" w14:textId="1A1A6D3F" w:rsidR="00CA1C92" w:rsidRPr="00E12C81" w:rsidRDefault="008E4BDC" w:rsidP="009916CD">
            <w:pPr>
              <w:jc w:val="both"/>
              <w:rPr>
                <w:rFonts w:ascii="Arial" w:eastAsia="Times New Roman" w:hAnsi="Arial" w:cs="Arial"/>
                <w:color w:val="000000"/>
                <w:kern w:val="0"/>
                <w:lang w:val="mn-MN"/>
                <w14:ligatures w14:val="none"/>
              </w:rPr>
            </w:pPr>
            <w:r>
              <w:rPr>
                <w:rFonts w:ascii="Arial" w:eastAsia="Times New Roman" w:hAnsi="Arial" w:cs="Arial"/>
                <w:color w:val="000000"/>
                <w:kern w:val="0"/>
                <w:lang w:val="mn-MN"/>
                <w14:ligatures w14:val="none"/>
              </w:rPr>
              <w:t xml:space="preserve">Тамхины хяналтын тухай хуулийн харилцаанд оролцогч талуудын </w:t>
            </w:r>
            <w:r w:rsidR="00E12C81">
              <w:rPr>
                <w:rFonts w:ascii="Arial" w:eastAsia="Times New Roman" w:hAnsi="Arial" w:cs="Arial"/>
                <w:color w:val="000000"/>
                <w:kern w:val="0"/>
                <w:lang w:val="mn-MN"/>
                <w14:ligatures w14:val="none"/>
              </w:rPr>
              <w:t>хэрэгцээ шаардлагад нийц</w:t>
            </w:r>
            <w:r>
              <w:rPr>
                <w:rFonts w:ascii="Arial" w:eastAsia="Times New Roman" w:hAnsi="Arial" w:cs="Arial"/>
                <w:color w:val="000000"/>
                <w:kern w:val="0"/>
                <w:lang w:val="mn-MN"/>
                <w14:ligatures w14:val="none"/>
              </w:rPr>
              <w:t>эж буй эсэхийг үнэлэх</w:t>
            </w:r>
            <w:r w:rsidR="00E12C81">
              <w:rPr>
                <w:rFonts w:ascii="Arial" w:eastAsia="Times New Roman" w:hAnsi="Arial" w:cs="Arial"/>
                <w:color w:val="000000"/>
                <w:kern w:val="0"/>
                <w:lang w:val="mn-MN"/>
                <w14:ligatures w14:val="none"/>
              </w:rPr>
              <w:t>.</w:t>
            </w:r>
          </w:p>
        </w:tc>
      </w:tr>
      <w:tr w:rsidR="00CA1C92" w14:paraId="4113299E" w14:textId="77777777" w:rsidTr="00DA2558">
        <w:tc>
          <w:tcPr>
            <w:tcW w:w="474" w:type="dxa"/>
          </w:tcPr>
          <w:p w14:paraId="2866E78D" w14:textId="17306BA4"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4</w:t>
            </w:r>
          </w:p>
        </w:tc>
        <w:tc>
          <w:tcPr>
            <w:tcW w:w="2073" w:type="dxa"/>
          </w:tcPr>
          <w:p w14:paraId="0ECDC865" w14:textId="3840BC49" w:rsidR="00CA1C92" w:rsidRPr="00CA1C92"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Харилцан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уялдаа</w:t>
            </w:r>
          </w:p>
        </w:tc>
        <w:tc>
          <w:tcPr>
            <w:tcW w:w="3685" w:type="dxa"/>
          </w:tcPr>
          <w:p w14:paraId="078D78B3" w14:textId="22ED362A"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Дурдагдан буй төслийн хэм хэмжээ болон Тамхины хяналтын тухай хуулийн бусад зүйл, хэсэг, заалтууд</w:t>
            </w:r>
          </w:p>
        </w:tc>
        <w:tc>
          <w:tcPr>
            <w:tcW w:w="3276" w:type="dxa"/>
          </w:tcPr>
          <w:p w14:paraId="595C32BC" w14:textId="587C4B11" w:rsidR="00CA1C92" w:rsidRPr="00CA1C92" w:rsidRDefault="002E74DE" w:rsidP="009916CD">
            <w:pPr>
              <w:jc w:val="both"/>
              <w:rPr>
                <w:rFonts w:ascii="Arial" w:eastAsia="Times New Roman" w:hAnsi="Arial" w:cs="Arial"/>
                <w:color w:val="000000"/>
                <w:kern w:val="0"/>
                <w:lang w:val="mn-MN"/>
                <w14:ligatures w14:val="none"/>
              </w:rPr>
            </w:pPr>
            <w:r>
              <w:rPr>
                <w:rFonts w:ascii="Arial" w:eastAsia="Times New Roman" w:hAnsi="Arial" w:cs="Arial"/>
                <w:color w:val="000000"/>
                <w:kern w:val="0"/>
                <w:lang w:val="mn-MN"/>
                <w14:ligatures w14:val="none"/>
              </w:rPr>
              <w:t>Бусад зүйл, заалтуудтай зөрчилдөөн</w:t>
            </w:r>
            <w:r w:rsidR="00AD08ED">
              <w:rPr>
                <w:rFonts w:ascii="Arial" w:eastAsia="Times New Roman" w:hAnsi="Arial" w:cs="Arial"/>
                <w:color w:val="000000"/>
                <w:kern w:val="0"/>
                <w:lang w:val="mn-MN"/>
                <w14:ligatures w14:val="none"/>
              </w:rPr>
              <w:t>тэй эсэх</w:t>
            </w:r>
          </w:p>
        </w:tc>
      </w:tr>
    </w:tbl>
    <w:p w14:paraId="53F2F8EF" w14:textId="77777777" w:rsidR="00CA1C92" w:rsidRPr="009916CD" w:rsidRDefault="00CA1C92" w:rsidP="009916CD">
      <w:pPr>
        <w:spacing w:after="0" w:line="240" w:lineRule="auto"/>
        <w:jc w:val="both"/>
        <w:rPr>
          <w:rFonts w:ascii="Arial" w:eastAsia="Times New Roman" w:hAnsi="Arial" w:cs="Arial"/>
          <w:color w:val="000000"/>
          <w:kern w:val="0"/>
          <w14:ligatures w14:val="none"/>
        </w:rPr>
      </w:pPr>
    </w:p>
    <w:p w14:paraId="69730927" w14:textId="77777777" w:rsidR="009916CD" w:rsidRPr="009916CD" w:rsidRDefault="009916CD" w:rsidP="009916CD">
      <w:pPr>
        <w:spacing w:after="0" w:line="240" w:lineRule="auto"/>
        <w:jc w:val="both"/>
        <w:rPr>
          <w:rFonts w:ascii="Arial" w:eastAsia="Times New Roman" w:hAnsi="Arial" w:cs="Arial"/>
          <w:kern w:val="0"/>
          <w14:ligatures w14:val="none"/>
        </w:rPr>
      </w:pPr>
    </w:p>
    <w:p w14:paraId="2C371FFB" w14:textId="283E0139" w:rsidR="009916CD" w:rsidRPr="009916CD" w:rsidRDefault="009916CD" w:rsidP="00CE3870">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Дээрх урьдчилан сонгосон шалгуур үзүүлэлтэд тохирсон шалгах хэрэгслийн</w:t>
      </w:r>
      <w:r w:rsidR="002E74DE">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дагуу хуулийн төслийн үр нөлөөг дараахь байдлаар үнэллээ.</w:t>
      </w:r>
    </w:p>
    <w:p w14:paraId="3C16F5F2" w14:textId="77777777" w:rsidR="002E74DE" w:rsidRDefault="002E74DE" w:rsidP="009916CD">
      <w:pPr>
        <w:spacing w:after="0" w:line="240" w:lineRule="auto"/>
        <w:jc w:val="both"/>
        <w:rPr>
          <w:rFonts w:ascii="Arial" w:eastAsia="Times New Roman" w:hAnsi="Arial" w:cs="Arial"/>
          <w:b/>
          <w:bCs/>
          <w:color w:val="000000"/>
          <w:kern w:val="0"/>
          <w14:ligatures w14:val="none"/>
        </w:rPr>
      </w:pPr>
    </w:p>
    <w:p w14:paraId="59D29EE6" w14:textId="6DC1BA5A" w:rsidR="009916CD" w:rsidRPr="009916CD" w:rsidRDefault="009916CD" w:rsidP="002E74DE">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1.“Зорилгод хүрэх байдал” шалгуур үзүүлэлтийн хүрээнд хийсэн үнэлгээ</w:t>
      </w:r>
    </w:p>
    <w:p w14:paraId="09DD4513" w14:textId="77777777" w:rsidR="004F661C" w:rsidRDefault="004F661C" w:rsidP="002E74DE">
      <w:pPr>
        <w:spacing w:after="0" w:line="240" w:lineRule="auto"/>
        <w:ind w:firstLine="720"/>
        <w:jc w:val="both"/>
        <w:rPr>
          <w:rFonts w:ascii="Arial" w:eastAsia="Times New Roman" w:hAnsi="Arial" w:cs="Arial"/>
          <w:color w:val="000000"/>
          <w:kern w:val="0"/>
          <w14:ligatures w14:val="none"/>
        </w:rPr>
      </w:pPr>
    </w:p>
    <w:p w14:paraId="32861A68" w14:textId="79729E86" w:rsidR="009916CD" w:rsidRDefault="009916CD" w:rsidP="002D3166">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 xml:space="preserve">Хуулийн төслийн үзэл баримтлалд “хуулийн төслийг .. </w:t>
      </w:r>
      <w:r w:rsidR="002D3166">
        <w:rPr>
          <w:rFonts w:ascii="Arial" w:hAnsi="Arial" w:cs="Arial"/>
          <w:lang w:val="mn-MN"/>
        </w:rPr>
        <w:t>тамхи худалдах үйл ажиллагаанд тавих хяналтыг үр дүнтэй болгох зохицуулалт хийнэ</w:t>
      </w:r>
      <w:r w:rsidRPr="009916CD">
        <w:rPr>
          <w:rFonts w:ascii="Arial" w:eastAsia="Times New Roman" w:hAnsi="Arial" w:cs="Arial"/>
          <w:color w:val="000000"/>
          <w:kern w:val="0"/>
          <w14:ligatures w14:val="none"/>
        </w:rPr>
        <w:t>”</w:t>
      </w:r>
      <w:r w:rsidR="002E74DE">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гэ</w:t>
      </w:r>
      <w:r w:rsidR="00F81AF3">
        <w:rPr>
          <w:rFonts w:ascii="Arial" w:eastAsia="Times New Roman" w:hAnsi="Arial" w:cs="Arial"/>
          <w:color w:val="000000"/>
          <w:kern w:val="0"/>
          <w14:ligatures w14:val="none"/>
        </w:rPr>
        <w:t>сэн зорилго дэвшүүлжээ</w:t>
      </w:r>
      <w:r w:rsidRPr="009916CD">
        <w:rPr>
          <w:rFonts w:ascii="Arial" w:eastAsia="Times New Roman" w:hAnsi="Arial" w:cs="Arial"/>
          <w:color w:val="000000"/>
          <w:kern w:val="0"/>
          <w14:ligatures w14:val="none"/>
        </w:rPr>
        <w:t>.</w:t>
      </w:r>
    </w:p>
    <w:p w14:paraId="2FFE9145" w14:textId="77777777" w:rsidR="00177D19" w:rsidRDefault="00177D19" w:rsidP="002E74DE">
      <w:pPr>
        <w:spacing w:after="0" w:line="240" w:lineRule="auto"/>
        <w:ind w:firstLine="720"/>
        <w:jc w:val="both"/>
        <w:rPr>
          <w:rFonts w:ascii="Arial" w:eastAsia="Times New Roman" w:hAnsi="Arial" w:cs="Arial"/>
          <w:color w:val="000000"/>
          <w:kern w:val="0"/>
          <w14:ligatures w14:val="none"/>
        </w:rPr>
      </w:pPr>
    </w:p>
    <w:p w14:paraId="2F2AE72D" w14:textId="42A12C17" w:rsidR="00177D19" w:rsidRDefault="00177D19" w:rsidP="002E74DE">
      <w:pPr>
        <w:spacing w:after="0" w:line="240" w:lineRule="auto"/>
        <w:ind w:firstLine="720"/>
        <w:jc w:val="both"/>
        <w:rPr>
          <w:rFonts w:ascii="Arial" w:eastAsia="Times New Roman" w:hAnsi="Arial" w:cs="Arial"/>
          <w:color w:val="000000"/>
          <w:kern w:val="0"/>
          <w14:ligatures w14:val="none"/>
        </w:rPr>
      </w:pPr>
      <w:r w:rsidRPr="00FB53CE">
        <w:rPr>
          <w:rFonts w:ascii="Arial" w:hAnsi="Arial" w:cs="Arial"/>
          <w:lang w:val="mn-MN"/>
        </w:rPr>
        <w:t xml:space="preserve">Хуулийн төсөлд </w:t>
      </w:r>
      <w:r>
        <w:rPr>
          <w:rFonts w:ascii="Arial" w:hAnsi="Arial" w:cs="Arial"/>
          <w:lang w:val="mn-MN"/>
        </w:rPr>
        <w:t xml:space="preserve">Тамхины хяналтын тухай хуулийн 6 дугаар зүйлийн 6.7 дахь хэсгийн 14 дэх заалтад нэмэлт, өөрчлөлт оруулж “аливаа төрөл, хэлбэрийн тамхийг </w:t>
      </w:r>
      <w:r w:rsidRPr="00F03303">
        <w:rPr>
          <w:rFonts w:ascii="Arial" w:hAnsi="Arial" w:cs="Arial"/>
          <w:lang w:val="mn-MN"/>
        </w:rPr>
        <w:t xml:space="preserve">сургуулийн өмнөх болон ерөнхий боловсролын, </w:t>
      </w:r>
      <w:r w:rsidR="00B40AC4" w:rsidRPr="00F03303">
        <w:rPr>
          <w:rFonts w:ascii="Arial" w:hAnsi="Arial" w:cs="Arial"/>
          <w:lang w:val="mn-MN"/>
        </w:rPr>
        <w:t>төрийн,</w:t>
      </w:r>
      <w:r w:rsidR="00B40AC4">
        <w:rPr>
          <w:rFonts w:ascii="Arial" w:hAnsi="Arial" w:cs="Arial"/>
          <w:lang w:val="mn-MN"/>
        </w:rPr>
        <w:t xml:space="preserve"> </w:t>
      </w:r>
      <w:r w:rsidRPr="00F03303">
        <w:rPr>
          <w:rFonts w:ascii="Arial" w:hAnsi="Arial" w:cs="Arial"/>
          <w:lang w:val="mn-MN"/>
        </w:rPr>
        <w:t xml:space="preserve">эрүүл мэндийн </w:t>
      </w:r>
      <w:r w:rsidR="001777DF" w:rsidRPr="001777DF">
        <w:rPr>
          <w:rFonts w:ascii="Arial" w:hAnsi="Arial" w:cs="Arial"/>
          <w:lang w:val="mn-MN"/>
        </w:rPr>
        <w:t xml:space="preserve">тусламж, үйлчилгээ үзүүлэх </w:t>
      </w:r>
      <w:r w:rsidRPr="00F03303">
        <w:rPr>
          <w:rFonts w:ascii="Arial" w:hAnsi="Arial" w:cs="Arial"/>
          <w:lang w:val="mn-MN"/>
        </w:rPr>
        <w:t>байгууллага, соёлын, урлагын, нийтийн биеийн тамир, спортын арга хэмжээ зохион байгуулж байгаа газар</w:t>
      </w:r>
      <w:r>
        <w:rPr>
          <w:rFonts w:ascii="Arial" w:hAnsi="Arial" w:cs="Arial"/>
          <w:lang w:val="mn-MN"/>
        </w:rPr>
        <w:t xml:space="preserve"> худалдахыг хориглох”, 6.8.3 заалт нэмэлт оруулан “тамхийг 21 насанд хүрээгүй хүнд тамхи худалдахыг хориотой болох тухай анхааруулга олон нийтэд харагдахуйц байдлаар байрлуулах, тамхи худалдаж буй байранд камерын хяналтын систем ажиллуулах” шаардлагыг хуульчилж тамхи </w:t>
      </w:r>
      <w:r>
        <w:rPr>
          <w:rFonts w:ascii="Arial" w:hAnsi="Arial" w:cs="Arial"/>
          <w:lang w:val="mn-MN"/>
        </w:rPr>
        <w:lastRenderedPageBreak/>
        <w:t>худалдах үйл ажиллагаанд тавих хяналтыг үр дүнтэй болгох зохицуулалт хий</w:t>
      </w:r>
      <w:r w:rsidR="00F81AF3">
        <w:rPr>
          <w:rFonts w:ascii="Arial" w:hAnsi="Arial" w:cs="Arial"/>
          <w:lang w:val="mn-MN"/>
        </w:rPr>
        <w:t>ж энэхүү зорилгодоо хүрэх эрх зүйн зохицуулалтыг санал болгосон байна</w:t>
      </w:r>
      <w:r>
        <w:rPr>
          <w:rFonts w:ascii="Arial" w:hAnsi="Arial" w:cs="Arial"/>
          <w:lang w:val="mn-MN"/>
        </w:rPr>
        <w:t>.</w:t>
      </w:r>
    </w:p>
    <w:p w14:paraId="64846212" w14:textId="77777777" w:rsidR="00177D19" w:rsidRDefault="00177D19" w:rsidP="002E74DE">
      <w:pPr>
        <w:spacing w:after="0" w:line="240" w:lineRule="auto"/>
        <w:ind w:firstLine="720"/>
        <w:jc w:val="both"/>
        <w:rPr>
          <w:rFonts w:ascii="Arial" w:eastAsia="Times New Roman" w:hAnsi="Arial" w:cs="Arial"/>
          <w:color w:val="000000"/>
          <w:kern w:val="0"/>
          <w14:ligatures w14:val="none"/>
        </w:rPr>
      </w:pPr>
    </w:p>
    <w:p w14:paraId="174B066C" w14:textId="77777777" w:rsidR="00ED7ED2" w:rsidRDefault="00C1342E" w:rsidP="002E74DE">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Одоо дагаж мөрдөж буй Тамхины хяналтын тухай хуулийн </w:t>
      </w:r>
    </w:p>
    <w:p w14:paraId="67F7ABB9" w14:textId="378D9E2B" w:rsidR="00ED7ED2" w:rsidRPr="00CF2F8F" w:rsidRDefault="00DF00A2" w:rsidP="002E74DE">
      <w:pPr>
        <w:spacing w:after="0" w:line="240" w:lineRule="auto"/>
        <w:ind w:firstLine="720"/>
        <w:jc w:val="both"/>
        <w:rPr>
          <w:rFonts w:ascii="Arial" w:eastAsia="Times New Roman" w:hAnsi="Arial" w:cs="Arial"/>
          <w:color w:val="000000"/>
          <w:kern w:val="0"/>
          <w:lang w:val="en-US"/>
          <w14:ligatures w14:val="none"/>
        </w:rPr>
      </w:pPr>
      <w:r>
        <w:rPr>
          <w:rFonts w:ascii="Arial" w:eastAsia="Times New Roman" w:hAnsi="Arial" w:cs="Arial"/>
          <w:color w:val="000000"/>
          <w:kern w:val="0"/>
          <w14:ligatures w14:val="none"/>
        </w:rPr>
        <w:t xml:space="preserve">А. </w:t>
      </w:r>
      <w:r w:rsidR="00CF2F8F" w:rsidRPr="00CF2F8F">
        <w:rPr>
          <w:rFonts w:ascii="Arial" w:eastAsia="Times New Roman" w:hAnsi="Arial" w:cs="Arial"/>
          <w:color w:val="000000"/>
          <w:kern w:val="0"/>
          <w14:ligatures w14:val="none"/>
        </w:rPr>
        <w:t>6.8.3.Тамхи худалдаалж буй байранд энэ хуулийн 6.7.7-д заасан 21 нас хүрээгүй хүнд тамхи худалдах, түүгээр худалдуулахыг хориглосон тухай санамжийг нийтэд ил газар байрлуулах, дүрсний хяналтын төхөөрөмж суурилуулан хэвийн үйл ажиллагааг нь тогтмол хангах.</w:t>
      </w:r>
      <w:r w:rsidR="00CF2F8F">
        <w:rPr>
          <w:rFonts w:ascii="Arial" w:eastAsia="Times New Roman" w:hAnsi="Arial" w:cs="Arial"/>
          <w:color w:val="000000"/>
          <w:kern w:val="0"/>
          <w14:ligatures w14:val="none"/>
        </w:rPr>
        <w:t xml:space="preserve"> – гэж нэмэх</w:t>
      </w:r>
      <w:r w:rsidR="00CF2F8F">
        <w:rPr>
          <w:rFonts w:ascii="Arial" w:eastAsia="Times New Roman" w:hAnsi="Arial" w:cs="Arial"/>
          <w:color w:val="000000"/>
          <w:kern w:val="0"/>
          <w:lang w:val="en-US"/>
          <w14:ligatures w14:val="none"/>
        </w:rPr>
        <w:t>;</w:t>
      </w:r>
    </w:p>
    <w:p w14:paraId="6D5EA1C5" w14:textId="77777777" w:rsidR="00DF00A2" w:rsidRDefault="00DF00A2" w:rsidP="002468B4">
      <w:pPr>
        <w:spacing w:after="0" w:line="240" w:lineRule="auto"/>
        <w:ind w:firstLine="720"/>
        <w:jc w:val="both"/>
        <w:rPr>
          <w:rFonts w:ascii="Arial" w:eastAsia="Times New Roman" w:hAnsi="Arial" w:cs="Arial"/>
          <w:color w:val="000000"/>
          <w:kern w:val="0"/>
          <w14:ligatures w14:val="none"/>
        </w:rPr>
      </w:pPr>
    </w:p>
    <w:p w14:paraId="27D02A85" w14:textId="77BECA2A" w:rsidR="00ED7ED2" w:rsidRDefault="000E4C45" w:rsidP="002468B4">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Б</w:t>
      </w:r>
      <w:r w:rsidR="00DF00A2">
        <w:rPr>
          <w:rFonts w:ascii="Arial" w:eastAsia="Times New Roman" w:hAnsi="Arial" w:cs="Arial"/>
          <w:color w:val="000000"/>
          <w:kern w:val="0"/>
          <w14:ligatures w14:val="none"/>
        </w:rPr>
        <w:t xml:space="preserve">. </w:t>
      </w:r>
      <w:r w:rsidR="002468B4">
        <w:rPr>
          <w:rFonts w:ascii="Arial" w:eastAsia="Times New Roman" w:hAnsi="Arial" w:cs="Arial"/>
          <w:color w:val="000000"/>
          <w:kern w:val="0"/>
          <w14:ligatures w14:val="none"/>
        </w:rPr>
        <w:t>“</w:t>
      </w:r>
      <w:r w:rsidR="00807057" w:rsidRPr="00807057">
        <w:rPr>
          <w:rFonts w:ascii="Arial" w:eastAsia="Times New Roman" w:hAnsi="Arial" w:cs="Arial"/>
          <w:color w:val="000000"/>
          <w:kern w:val="0"/>
          <w14:ligatures w14:val="none"/>
        </w:rPr>
        <w:t>6.7.14.ерөнхий боловсролын сургуулийн хичээлийн болон дотуур байраас 500 метрийн дотор тамхи худалдах;</w:t>
      </w:r>
      <w:r w:rsidR="002468B4">
        <w:rPr>
          <w:rFonts w:ascii="Arial" w:eastAsia="Times New Roman" w:hAnsi="Arial" w:cs="Arial"/>
          <w:color w:val="000000"/>
          <w:kern w:val="0"/>
          <w14:ligatures w14:val="none"/>
        </w:rPr>
        <w:t>” г</w:t>
      </w:r>
      <w:r w:rsidR="00ED7ED2">
        <w:rPr>
          <w:rFonts w:ascii="Arial" w:eastAsia="Times New Roman" w:hAnsi="Arial" w:cs="Arial"/>
          <w:color w:val="000000"/>
          <w:kern w:val="0"/>
          <w14:ligatures w14:val="none"/>
        </w:rPr>
        <w:t xml:space="preserve">эж заасныг </w:t>
      </w:r>
      <w:r w:rsidR="002468B4">
        <w:rPr>
          <w:rFonts w:ascii="Arial" w:eastAsia="Times New Roman" w:hAnsi="Arial" w:cs="Arial"/>
          <w:color w:val="000000"/>
          <w:kern w:val="0"/>
          <w14:ligatures w14:val="none"/>
        </w:rPr>
        <w:t xml:space="preserve">- </w:t>
      </w:r>
    </w:p>
    <w:p w14:paraId="3033BD75" w14:textId="77777777" w:rsidR="00ED7ED2" w:rsidRDefault="00ED7ED2" w:rsidP="002E74DE">
      <w:pPr>
        <w:spacing w:after="0" w:line="240" w:lineRule="auto"/>
        <w:ind w:firstLine="720"/>
        <w:jc w:val="both"/>
        <w:rPr>
          <w:rFonts w:ascii="Arial" w:eastAsia="Times New Roman" w:hAnsi="Arial" w:cs="Arial"/>
          <w:color w:val="000000"/>
          <w:kern w:val="0"/>
          <w14:ligatures w14:val="none"/>
        </w:rPr>
      </w:pPr>
    </w:p>
    <w:p w14:paraId="186F3333" w14:textId="1EA9CAA2" w:rsidR="002468B4" w:rsidRDefault="002468B4" w:rsidP="002468B4">
      <w:pPr>
        <w:spacing w:after="0" w:line="240" w:lineRule="auto"/>
        <w:ind w:firstLine="720"/>
        <w:jc w:val="both"/>
        <w:rPr>
          <w:rFonts w:ascii="Arial" w:eastAsia="Times New Roman" w:hAnsi="Arial" w:cs="Arial"/>
          <w:color w:val="000000"/>
          <w:kern w:val="0"/>
          <w:lang w:val="mn-MN"/>
          <w14:ligatures w14:val="none"/>
        </w:rPr>
      </w:pPr>
      <w:r>
        <w:rPr>
          <w:rFonts w:ascii="Arial" w:eastAsia="Times New Roman" w:hAnsi="Arial" w:cs="Arial"/>
          <w:color w:val="000000"/>
          <w:kern w:val="0"/>
          <w14:ligatures w14:val="none"/>
        </w:rPr>
        <w:t>“</w:t>
      </w:r>
      <w:r w:rsidR="006A1F37" w:rsidRPr="006A1F37">
        <w:rPr>
          <w:rFonts w:ascii="Arial" w:eastAsia="Times New Roman" w:hAnsi="Arial" w:cs="Arial"/>
          <w:color w:val="000000"/>
          <w:kern w:val="0"/>
          <w14:ligatures w14:val="none"/>
        </w:rPr>
        <w:t xml:space="preserve">6.7.14. “ерөнхий боловсролын сургуулийн хичээлийн болон дотуур байраас 500 метрийн дотор” гэснийг “сургуулийн өмнөх болон ерөнхий боловсролын, </w:t>
      </w:r>
      <w:r w:rsidR="00B40AC4" w:rsidRPr="006A1F37">
        <w:rPr>
          <w:rFonts w:ascii="Arial" w:eastAsia="Times New Roman" w:hAnsi="Arial" w:cs="Arial"/>
          <w:color w:val="000000"/>
          <w:kern w:val="0"/>
          <w14:ligatures w14:val="none"/>
        </w:rPr>
        <w:t>төрийн,</w:t>
      </w:r>
      <w:r w:rsidR="00B40AC4">
        <w:rPr>
          <w:rFonts w:ascii="Arial" w:eastAsia="Times New Roman" w:hAnsi="Arial" w:cs="Arial"/>
          <w:color w:val="000000"/>
          <w:kern w:val="0"/>
          <w14:ligatures w14:val="none"/>
        </w:rPr>
        <w:t xml:space="preserve"> </w:t>
      </w:r>
      <w:r w:rsidR="006A1F37" w:rsidRPr="006A1F37">
        <w:rPr>
          <w:rFonts w:ascii="Arial" w:eastAsia="Times New Roman" w:hAnsi="Arial" w:cs="Arial"/>
          <w:color w:val="000000"/>
          <w:kern w:val="0"/>
          <w14:ligatures w14:val="none"/>
        </w:rPr>
        <w:t xml:space="preserve">эрүүл мэндийн </w:t>
      </w:r>
      <w:r w:rsidR="00670ECE" w:rsidRPr="00670ECE">
        <w:rPr>
          <w:rFonts w:ascii="Arial" w:eastAsia="Times New Roman" w:hAnsi="Arial" w:cs="Arial"/>
          <w:color w:val="000000"/>
          <w:kern w:val="0"/>
          <w14:ligatures w14:val="none"/>
        </w:rPr>
        <w:t xml:space="preserve">тусламж, үйлчилгээ үзүүлэх </w:t>
      </w:r>
      <w:r w:rsidR="006A1F37" w:rsidRPr="006A1F37">
        <w:rPr>
          <w:rFonts w:ascii="Arial" w:eastAsia="Times New Roman" w:hAnsi="Arial" w:cs="Arial"/>
          <w:color w:val="000000"/>
          <w:kern w:val="0"/>
          <w14:ligatures w14:val="none"/>
        </w:rPr>
        <w:t>байгууллага, соёлын, урлагын, нийтийн биеийн тамир, спортын арга хэмжээ зохион байгуулж байгаа газар</w:t>
      </w:r>
      <w:r w:rsidR="006A1F37">
        <w:rPr>
          <w:rFonts w:ascii="Arial" w:eastAsia="Times New Roman" w:hAnsi="Arial" w:cs="Arial"/>
          <w:color w:val="000000"/>
          <w:kern w:val="0"/>
          <w14:ligatures w14:val="none"/>
        </w:rPr>
        <w:t xml:space="preserve"> тамхи худалдах</w:t>
      </w:r>
      <w:r w:rsidR="006A1F37">
        <w:rPr>
          <w:rFonts w:ascii="Arial" w:eastAsia="Times New Roman" w:hAnsi="Arial" w:cs="Arial"/>
          <w:color w:val="000000"/>
          <w:kern w:val="0"/>
          <w:lang w:val="en-US"/>
          <w14:ligatures w14:val="none"/>
        </w:rPr>
        <w:t>;</w:t>
      </w:r>
      <w:r>
        <w:rPr>
          <w:rFonts w:ascii="Arial" w:eastAsia="Times New Roman" w:hAnsi="Arial" w:cs="Arial"/>
          <w:color w:val="000000"/>
          <w:kern w:val="0"/>
          <w:lang w:val="en-US"/>
          <w14:ligatures w14:val="none"/>
        </w:rPr>
        <w:t>”</w:t>
      </w:r>
      <w:r>
        <w:rPr>
          <w:rFonts w:ascii="Arial" w:eastAsia="Times New Roman" w:hAnsi="Arial" w:cs="Arial"/>
          <w:color w:val="000000"/>
          <w:kern w:val="0"/>
          <w:lang w:val="mn-MN"/>
          <w14:ligatures w14:val="none"/>
        </w:rPr>
        <w:t xml:space="preserve"> </w:t>
      </w:r>
    </w:p>
    <w:p w14:paraId="4E56D9ED" w14:textId="77777777" w:rsidR="002468B4" w:rsidRDefault="002468B4" w:rsidP="002468B4">
      <w:pPr>
        <w:spacing w:after="0" w:line="240" w:lineRule="auto"/>
        <w:ind w:firstLine="720"/>
        <w:jc w:val="both"/>
        <w:rPr>
          <w:rFonts w:ascii="Arial" w:eastAsia="Times New Roman" w:hAnsi="Arial" w:cs="Arial"/>
          <w:color w:val="000000"/>
          <w:kern w:val="0"/>
          <w:lang w:val="mn-MN"/>
          <w14:ligatures w14:val="none"/>
        </w:rPr>
      </w:pPr>
    </w:p>
    <w:p w14:paraId="39EE5EE3" w14:textId="33C49287" w:rsidR="009916CD" w:rsidRPr="00D06061" w:rsidRDefault="002468B4" w:rsidP="002468B4">
      <w:pPr>
        <w:spacing w:after="0" w:line="240" w:lineRule="auto"/>
        <w:ind w:firstLine="720"/>
        <w:jc w:val="both"/>
        <w:rPr>
          <w:rFonts w:ascii="Arial" w:eastAsia="Times New Roman" w:hAnsi="Arial" w:cs="Arial"/>
          <w:color w:val="000000"/>
          <w:kern w:val="0"/>
          <w:lang w:val="mn-MN"/>
          <w14:ligatures w14:val="none"/>
        </w:rPr>
      </w:pPr>
      <w:r>
        <w:rPr>
          <w:rFonts w:ascii="Arial" w:eastAsia="Times New Roman" w:hAnsi="Arial" w:cs="Arial"/>
          <w:color w:val="000000"/>
          <w:kern w:val="0"/>
          <w:lang w:val="mn-MN"/>
          <w14:ligatures w14:val="none"/>
        </w:rPr>
        <w:t xml:space="preserve">- </w:t>
      </w:r>
      <w:r w:rsidR="00D06061">
        <w:rPr>
          <w:rFonts w:ascii="Arial" w:eastAsia="Times New Roman" w:hAnsi="Arial" w:cs="Arial"/>
          <w:color w:val="000000"/>
          <w:kern w:val="0"/>
          <w:lang w:val="mn-MN"/>
          <w14:ligatures w14:val="none"/>
        </w:rPr>
        <w:t>г</w:t>
      </w:r>
      <w:r w:rsidR="006A1F37">
        <w:rPr>
          <w:rFonts w:ascii="Arial" w:eastAsia="Times New Roman" w:hAnsi="Arial" w:cs="Arial"/>
          <w:color w:val="000000"/>
          <w:kern w:val="0"/>
          <w:lang w:val="mn-MN"/>
          <w14:ligatures w14:val="none"/>
        </w:rPr>
        <w:t>эж өөрчлөх</w:t>
      </w:r>
      <w:r w:rsidR="00D06061">
        <w:rPr>
          <w:rFonts w:ascii="Arial" w:eastAsia="Times New Roman" w:hAnsi="Arial" w:cs="Arial"/>
          <w:color w:val="000000"/>
          <w:kern w:val="0"/>
          <w:lang w:val="mn-MN"/>
          <w14:ligatures w14:val="none"/>
        </w:rPr>
        <w:t xml:space="preserve">өөр тусгасан нь </w:t>
      </w:r>
      <w:r w:rsidR="009916CD" w:rsidRPr="009916CD">
        <w:rPr>
          <w:rFonts w:ascii="Arial" w:eastAsia="Times New Roman" w:hAnsi="Arial" w:cs="Arial"/>
          <w:color w:val="000000"/>
          <w:kern w:val="0"/>
          <w14:ligatures w14:val="none"/>
        </w:rPr>
        <w:t>Тамхины хяналтын тухай хуулийн 1 дүгээр зүйлийн 1.1-д “Энэ хуулийн зорилт</w:t>
      </w:r>
      <w:r w:rsidR="002E74DE">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нь тамхины хэрэглээ, дам тамхидалтаас үүдэлтэй сөрөг үр дагавраас хүн амыг</w:t>
      </w:r>
      <w:r w:rsidR="002E74DE">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 xml:space="preserve">хамгаалах зорилго бүхий </w:t>
      </w:r>
      <w:r w:rsidR="009916CD" w:rsidRPr="00024B8D">
        <w:rPr>
          <w:rFonts w:ascii="Arial" w:eastAsia="Times New Roman" w:hAnsi="Arial" w:cs="Arial"/>
          <w:b/>
          <w:bCs/>
          <w:color w:val="000000"/>
          <w:kern w:val="0"/>
          <w14:ligatures w14:val="none"/>
        </w:rPr>
        <w:t>тамхины хяналтын эрх зүйн үндсийг тодорхойлж</w:t>
      </w:r>
      <w:r w:rsidR="009916CD" w:rsidRPr="009916CD">
        <w:rPr>
          <w:rFonts w:ascii="Arial" w:eastAsia="Times New Roman" w:hAnsi="Arial" w:cs="Arial"/>
          <w:color w:val="000000"/>
          <w:kern w:val="0"/>
          <w14:ligatures w14:val="none"/>
        </w:rPr>
        <w:t xml:space="preserve"> түүнийг</w:t>
      </w:r>
      <w:r w:rsidR="002E74DE">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хэрэгжүүлэхтэй холбогдон төр, иргэн, аж ахуйн нэгж, байгууллагын хооронд үүсэх</w:t>
      </w:r>
      <w:r w:rsidR="00024B8D">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харилцааг зохицуулахад оршино” гэж хуулийн зорилтыг тодорхойлсон.</w:t>
      </w:r>
      <w:r w:rsidR="00024B8D">
        <w:rPr>
          <w:rFonts w:ascii="Arial" w:eastAsia="Times New Roman" w:hAnsi="Arial" w:cs="Arial"/>
          <w:color w:val="000000"/>
          <w:kern w:val="0"/>
          <w14:ligatures w14:val="none"/>
        </w:rPr>
        <w:t xml:space="preserve"> Иймд төслөөр </w:t>
      </w:r>
      <w:r w:rsidR="00D44B56">
        <w:rPr>
          <w:rFonts w:ascii="Arial" w:eastAsia="Times New Roman" w:hAnsi="Arial" w:cs="Arial"/>
          <w:color w:val="000000"/>
          <w:kern w:val="0"/>
          <w14:ligatures w14:val="none"/>
        </w:rPr>
        <w:t>тамхины хяналтын эрх зүйн үндсийг боловсонгуй болгох зорилгодоо хүрсэн гэж үзнэ.</w:t>
      </w:r>
    </w:p>
    <w:p w14:paraId="0B79E743" w14:textId="77777777" w:rsidR="002E74DE" w:rsidRDefault="002E74DE" w:rsidP="009916CD">
      <w:pPr>
        <w:spacing w:after="0" w:line="240" w:lineRule="auto"/>
        <w:jc w:val="both"/>
        <w:rPr>
          <w:rFonts w:ascii="Arial" w:eastAsia="Times New Roman" w:hAnsi="Arial" w:cs="Arial"/>
          <w:color w:val="000000"/>
          <w:kern w:val="0"/>
          <w14:ligatures w14:val="none"/>
        </w:rPr>
      </w:pPr>
    </w:p>
    <w:p w14:paraId="6A6BDF38" w14:textId="77777777" w:rsidR="000E4C45" w:rsidRDefault="000E4C45" w:rsidP="009916CD">
      <w:pPr>
        <w:spacing w:after="0" w:line="240" w:lineRule="auto"/>
        <w:jc w:val="both"/>
        <w:rPr>
          <w:rFonts w:ascii="Arial" w:eastAsia="Times New Roman" w:hAnsi="Arial" w:cs="Arial"/>
          <w:b/>
          <w:bCs/>
          <w:color w:val="000000"/>
          <w:kern w:val="0"/>
          <w14:ligatures w14:val="none"/>
        </w:rPr>
      </w:pPr>
    </w:p>
    <w:p w14:paraId="7B20E012" w14:textId="05F38617" w:rsidR="009916CD" w:rsidRPr="009916CD" w:rsidRDefault="009916CD" w:rsidP="0084406A">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2.”Хүлээн зөвшөөрөгдөх байдал” шалгуур үзүүлэлтийн хүрээнд хийсэн</w:t>
      </w:r>
    </w:p>
    <w:p w14:paraId="37411E22"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үнэлгээ</w:t>
      </w:r>
    </w:p>
    <w:p w14:paraId="44FD7BEF" w14:textId="77777777" w:rsidR="0084406A" w:rsidRDefault="0084406A" w:rsidP="009916CD">
      <w:pPr>
        <w:spacing w:after="0" w:line="240" w:lineRule="auto"/>
        <w:jc w:val="both"/>
        <w:rPr>
          <w:rFonts w:ascii="Arial" w:eastAsia="Times New Roman" w:hAnsi="Arial" w:cs="Arial"/>
          <w:color w:val="000000"/>
          <w:kern w:val="0"/>
          <w14:ligatures w14:val="none"/>
        </w:rPr>
      </w:pPr>
    </w:p>
    <w:p w14:paraId="08B71974" w14:textId="7E9F727B" w:rsidR="008A7B57" w:rsidRDefault="009916CD" w:rsidP="00FB48A6">
      <w:pPr>
        <w:spacing w:after="0" w:line="240" w:lineRule="auto"/>
        <w:ind w:firstLine="720"/>
        <w:jc w:val="both"/>
        <w:rPr>
          <w:rFonts w:ascii="Arial" w:hAnsi="Arial" w:cs="Arial"/>
          <w:lang w:val="mn-MN"/>
        </w:rPr>
      </w:pPr>
      <w:r w:rsidRPr="009916CD">
        <w:rPr>
          <w:rFonts w:ascii="Arial" w:eastAsia="Times New Roman" w:hAnsi="Arial" w:cs="Arial"/>
          <w:color w:val="000000"/>
          <w:kern w:val="0"/>
          <w14:ligatures w14:val="none"/>
        </w:rPr>
        <w:t xml:space="preserve">Хуулийн төслийн үзэл баримтлалд </w:t>
      </w:r>
      <w:r w:rsidR="00774A44">
        <w:rPr>
          <w:rFonts w:ascii="Arial" w:hAnsi="Arial" w:cs="Arial"/>
          <w:lang w:val="mn-MN"/>
        </w:rPr>
        <w:t>“</w:t>
      </w:r>
      <w:r w:rsidR="008A7B57" w:rsidRPr="00FB53CE">
        <w:rPr>
          <w:rFonts w:ascii="Arial" w:hAnsi="Arial" w:cs="Arial"/>
          <w:lang w:val="mn-MN"/>
        </w:rPr>
        <w:t xml:space="preserve">Хуулийн төсөлд </w:t>
      </w:r>
      <w:r w:rsidR="008A7B57">
        <w:rPr>
          <w:rFonts w:ascii="Arial" w:hAnsi="Arial" w:cs="Arial"/>
          <w:lang w:val="mn-MN"/>
        </w:rPr>
        <w:t xml:space="preserve">Тамхины хяналтын тухай хуулийн 6 дугаар зүйлийн 6.7 дахь хэсгийн 14 дэх заалтад нэмэлт, өөрчлөлт оруулж “аливаа төрөл, хэлбэрийн тамхийг </w:t>
      </w:r>
      <w:r w:rsidR="008A7B57" w:rsidRPr="00F03303">
        <w:rPr>
          <w:rFonts w:ascii="Arial" w:hAnsi="Arial" w:cs="Arial"/>
          <w:lang w:val="mn-MN"/>
        </w:rPr>
        <w:t xml:space="preserve">сургуулийн өмнөх болон ерөнхий боловсролын, </w:t>
      </w:r>
      <w:r w:rsidR="00B36289" w:rsidRPr="00F03303">
        <w:rPr>
          <w:rFonts w:ascii="Arial" w:hAnsi="Arial" w:cs="Arial"/>
          <w:lang w:val="mn-MN"/>
        </w:rPr>
        <w:t xml:space="preserve">төрийн, </w:t>
      </w:r>
      <w:r w:rsidR="008A7B57" w:rsidRPr="00F03303">
        <w:rPr>
          <w:rFonts w:ascii="Arial" w:hAnsi="Arial" w:cs="Arial"/>
          <w:lang w:val="mn-MN"/>
        </w:rPr>
        <w:t xml:space="preserve">эрүүл мэндийн </w:t>
      </w:r>
      <w:r w:rsidR="00670ECE" w:rsidRPr="00670ECE">
        <w:rPr>
          <w:rFonts w:ascii="Arial" w:hAnsi="Arial" w:cs="Arial"/>
          <w:lang w:val="mn-MN"/>
        </w:rPr>
        <w:t xml:space="preserve">тусламж, үйлчилгээ үзүүлэх </w:t>
      </w:r>
      <w:r w:rsidR="008A7B57" w:rsidRPr="00F03303">
        <w:rPr>
          <w:rFonts w:ascii="Arial" w:hAnsi="Arial" w:cs="Arial"/>
          <w:lang w:val="mn-MN"/>
        </w:rPr>
        <w:t>байгууллага, соёлын, урлагын, нийтийн биеийн тамир, спортын арга хэмжээ зохион байгуулж байгаа газар</w:t>
      </w:r>
      <w:r w:rsidR="008A7B57">
        <w:rPr>
          <w:rFonts w:ascii="Arial" w:hAnsi="Arial" w:cs="Arial"/>
          <w:lang w:val="mn-MN"/>
        </w:rPr>
        <w:t xml:space="preserve"> худалдахыг хориглох”, 6.8.3 заалт нэмэлт оруулан “тамхийг 21 насанд хүрээгүй хүнд тамхи худалдахыг хориотой болох тухай анхааруулга олон нийтэд харагдахуйц байдлаар байрлуулах, тамхи худалдаж буй байранд камерын хяналтын систем ажиллуулах” шаардлагыг хуульчилж тамхи худалдах үйл ажиллагаанд тавих хяналтыг үр дүнтэй болгох зохицуулалт хийнэ</w:t>
      </w:r>
      <w:r w:rsidR="00774A44">
        <w:rPr>
          <w:rFonts w:ascii="Arial" w:hAnsi="Arial" w:cs="Arial"/>
          <w:lang w:val="mn-MN"/>
        </w:rPr>
        <w:t>” гэж заажээ.</w:t>
      </w:r>
    </w:p>
    <w:p w14:paraId="553B184B" w14:textId="124DCCC5" w:rsidR="009916CD" w:rsidRDefault="00FB48A6" w:rsidP="00695DD9">
      <w:pPr>
        <w:spacing w:after="0" w:line="240" w:lineRule="auto"/>
        <w:ind w:firstLine="720"/>
        <w:jc w:val="both"/>
        <w:rPr>
          <w:rFonts w:ascii="Arial" w:hAnsi="Arial" w:cs="Arial"/>
          <w:lang w:val="mn-MN"/>
        </w:rPr>
      </w:pPr>
      <w:r>
        <w:rPr>
          <w:rFonts w:ascii="Arial" w:hAnsi="Arial" w:cs="Arial"/>
          <w:lang w:val="mn-MN"/>
        </w:rPr>
        <w:t xml:space="preserve">Одоо дагаж мөрдөж буй </w:t>
      </w:r>
      <w:r w:rsidR="00695DD9">
        <w:rPr>
          <w:rFonts w:ascii="Arial" w:hAnsi="Arial" w:cs="Arial"/>
          <w:lang w:val="mn-MN"/>
        </w:rPr>
        <w:t xml:space="preserve">Тамхины хяналтын тухай хуулийн </w:t>
      </w:r>
      <w:r w:rsidR="00CE4F50">
        <w:rPr>
          <w:rFonts w:ascii="Arial" w:eastAsia="Times New Roman" w:hAnsi="Arial" w:cs="Arial"/>
          <w:color w:val="000000"/>
          <w:kern w:val="0"/>
          <w14:ligatures w14:val="none"/>
        </w:rPr>
        <w:t>“</w:t>
      </w:r>
      <w:r w:rsidR="00CE4F50" w:rsidRPr="00807057">
        <w:rPr>
          <w:rFonts w:ascii="Arial" w:eastAsia="Times New Roman" w:hAnsi="Arial" w:cs="Arial"/>
          <w:color w:val="000000"/>
          <w:kern w:val="0"/>
          <w14:ligatures w14:val="none"/>
        </w:rPr>
        <w:t>6.7.14.ерөнхий боловсролын сургуулийн хичээлийн болон дотуур байраас 500 метрийн дотор тамхи худалдах;</w:t>
      </w:r>
      <w:r w:rsidR="00CE4F50">
        <w:rPr>
          <w:rFonts w:ascii="Arial" w:eastAsia="Times New Roman" w:hAnsi="Arial" w:cs="Arial"/>
          <w:color w:val="000000"/>
          <w:kern w:val="0"/>
          <w14:ligatures w14:val="none"/>
        </w:rPr>
        <w:t xml:space="preserve">” гэж заасан нь </w:t>
      </w:r>
      <w:r w:rsidR="001041D7" w:rsidRPr="00134746">
        <w:rPr>
          <w:rFonts w:ascii="Arial" w:hAnsi="Arial" w:cs="Arial"/>
          <w:lang w:val="mn-MN"/>
        </w:rPr>
        <w:t>бодит байдал дээр хэрэгжих боломжгүй байна гэсэн дүгнэлтэд хүрсэн бөгөөд энэ нь хот төлөвлөлт хүн амын нягтрал, сургууль, цэцэрлэгийн үйл ажиллагааны талаар төрөөс баримтлах бодлого зэрэг олон хүчин зүйлтэй холбоотой</w:t>
      </w:r>
      <w:r w:rsidR="001041D7">
        <w:rPr>
          <w:rFonts w:ascii="Arial" w:hAnsi="Arial" w:cs="Arial"/>
          <w:lang w:val="mn-MN"/>
        </w:rPr>
        <w:t xml:space="preserve"> хэрэгжихгүй, </w:t>
      </w:r>
      <w:r w:rsidR="00C168EB" w:rsidRPr="00134746">
        <w:rPr>
          <w:rFonts w:ascii="Arial" w:hAnsi="Arial" w:cs="Arial"/>
          <w:lang w:val="mn-MN"/>
        </w:rPr>
        <w:t xml:space="preserve">Улаанбаатар хот болон төв суурин газруудад үйл ажиллагаа явуулж буй сургуулийн 500 метрийн радиусаар газрын зурагт бүсчлэл тогтоон зураглал хийж үзэхэд үндсэндээ Улаанбаатар хотын аль ч хэсэгт тамхи худалдах боломжгүй байдалтай байгаа бөгөөд энэ нь тамхи худалдаалах үйл ажиллагааг хяналтанд оруулах бус харин ч эсрэгээрээ хяналтгүй худалдаа буюу </w:t>
      </w:r>
      <w:r w:rsidR="00C168EB" w:rsidRPr="00134746">
        <w:rPr>
          <w:rFonts w:ascii="Arial" w:hAnsi="Arial" w:cs="Arial"/>
          <w:lang w:val="mn-MN"/>
        </w:rPr>
        <w:lastRenderedPageBreak/>
        <w:t>сургууль орчмын бүсэд хууль бус худалдаа, ширхэгийн наймаа дэлгэрэх үндэс</w:t>
      </w:r>
      <w:r w:rsidR="00C168EB">
        <w:rPr>
          <w:rFonts w:ascii="Arial" w:hAnsi="Arial" w:cs="Arial"/>
          <w:lang w:val="mn-MN"/>
        </w:rPr>
        <w:t xml:space="preserve"> болсоныг судалгаагаар тогтоожээ.</w:t>
      </w:r>
    </w:p>
    <w:p w14:paraId="4BB5BD3D" w14:textId="77777777" w:rsidR="009123C1" w:rsidRDefault="009123C1" w:rsidP="00695DD9">
      <w:pPr>
        <w:spacing w:after="0" w:line="240" w:lineRule="auto"/>
        <w:ind w:firstLine="720"/>
        <w:jc w:val="both"/>
        <w:rPr>
          <w:rFonts w:ascii="Arial" w:hAnsi="Arial" w:cs="Arial"/>
          <w:lang w:val="mn-MN"/>
        </w:rPr>
      </w:pPr>
    </w:p>
    <w:p w14:paraId="028A9B8E" w14:textId="3216FDEE" w:rsidR="009123C1" w:rsidRDefault="009123C1" w:rsidP="00695DD9">
      <w:pPr>
        <w:spacing w:after="0" w:line="240" w:lineRule="auto"/>
        <w:ind w:firstLine="720"/>
        <w:jc w:val="both"/>
        <w:rPr>
          <w:rFonts w:ascii="Arial" w:eastAsia="Times New Roman" w:hAnsi="Arial" w:cs="Arial"/>
          <w:color w:val="000000"/>
          <w:kern w:val="0"/>
          <w14:ligatures w14:val="none"/>
        </w:rPr>
      </w:pPr>
      <w:r>
        <w:rPr>
          <w:rFonts w:ascii="Arial" w:hAnsi="Arial" w:cs="Arial"/>
          <w:lang w:val="mn-MN"/>
        </w:rPr>
        <w:t xml:space="preserve">Хуулийн зохицуулалтын энэ алдаатай байдал, сөрөг үр дагаварыг арилгах зорилгоор </w:t>
      </w:r>
      <w:r w:rsidR="006868DA">
        <w:rPr>
          <w:rFonts w:ascii="Arial" w:hAnsi="Arial" w:cs="Arial"/>
          <w:lang w:val="mn-MN"/>
        </w:rPr>
        <w:t xml:space="preserve">тамхи худалдах үйл ажиллагааг радиусаар бус шууд заасан тодорхой байршлуудад хориглож </w:t>
      </w:r>
      <w:r w:rsidR="0036473D">
        <w:rPr>
          <w:rFonts w:ascii="Arial" w:hAnsi="Arial" w:cs="Arial"/>
          <w:lang w:val="mn-MN"/>
        </w:rPr>
        <w:t>эргүүлээд хатуу хяналтын мехнизм бүрдүүлэх замаар тамхийг зөвшөөрөлгүй</w:t>
      </w:r>
      <w:r w:rsidR="00266848">
        <w:rPr>
          <w:rFonts w:ascii="Arial" w:hAnsi="Arial" w:cs="Arial"/>
          <w:lang w:val="mn-MN"/>
        </w:rPr>
        <w:t xml:space="preserve">, хяналтгүй худалдах боломжийг хязгаарлаж, далд эдийн засаг, хууль бус худалдааг хяналтанд оруулах нь нэг талаас хүн амын эрүүл мэндийг хамгаалах, хүний эрүүл аюулгүй орчинд амьдрах эрхийг </w:t>
      </w:r>
      <w:r w:rsidR="00C154FE">
        <w:rPr>
          <w:rFonts w:ascii="Arial" w:hAnsi="Arial" w:cs="Arial"/>
          <w:lang w:val="mn-MN"/>
        </w:rPr>
        <w:t xml:space="preserve">хангах, нөгөө талаас </w:t>
      </w:r>
      <w:r w:rsidR="00CB2D88">
        <w:rPr>
          <w:rFonts w:ascii="Arial" w:hAnsi="Arial" w:cs="Arial"/>
          <w:lang w:val="mn-MN"/>
        </w:rPr>
        <w:t xml:space="preserve">хэт бодит бус хязгаарлалтыг халж эрүүл эдийн засгийн харилцаа, </w:t>
      </w:r>
      <w:r w:rsidR="00433056">
        <w:rPr>
          <w:rFonts w:ascii="Arial" w:hAnsi="Arial" w:cs="Arial"/>
          <w:lang w:val="mn-MN"/>
        </w:rPr>
        <w:t>хяналттай худалдааны орчин бүрдүүлсэнээр бизнес эрхлэгч, хэрэглэгчийн хэрэгцээнд нийцэж хүлээн зөвшөөрөгдөх үндэслэлтэй гэж үзэв.</w:t>
      </w:r>
    </w:p>
    <w:p w14:paraId="6289AC97" w14:textId="77777777" w:rsidR="00695DD9" w:rsidRDefault="00695DD9" w:rsidP="003A287A">
      <w:pPr>
        <w:spacing w:after="0" w:line="240" w:lineRule="auto"/>
        <w:jc w:val="both"/>
        <w:rPr>
          <w:rFonts w:ascii="Arial" w:eastAsia="Times New Roman" w:hAnsi="Arial" w:cs="Arial"/>
          <w:color w:val="000000"/>
          <w:kern w:val="0"/>
          <w14:ligatures w14:val="none"/>
        </w:rPr>
      </w:pPr>
    </w:p>
    <w:p w14:paraId="165F611C" w14:textId="77777777" w:rsidR="00695DD9" w:rsidRPr="009916CD" w:rsidRDefault="00695DD9" w:rsidP="00695DD9">
      <w:pPr>
        <w:spacing w:after="0" w:line="240" w:lineRule="auto"/>
        <w:ind w:firstLine="720"/>
        <w:jc w:val="both"/>
        <w:rPr>
          <w:rFonts w:ascii="Arial" w:eastAsia="Times New Roman" w:hAnsi="Arial" w:cs="Arial"/>
          <w:color w:val="000000"/>
          <w:kern w:val="0"/>
          <w14:ligatures w14:val="none"/>
        </w:rPr>
      </w:pPr>
    </w:p>
    <w:p w14:paraId="571FD813" w14:textId="77777777" w:rsidR="009916CD" w:rsidRPr="009916CD" w:rsidRDefault="009916CD" w:rsidP="007B0F26">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3.“Ойлгомжтой байдлыг судлах” шалгуур үзүүлэлтийн хүрээнд хийсэн</w:t>
      </w:r>
    </w:p>
    <w:p w14:paraId="7BB14124"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үнэлгээ</w:t>
      </w:r>
    </w:p>
    <w:p w14:paraId="151DB1FA" w14:textId="77777777" w:rsidR="003702C8" w:rsidRDefault="003702C8" w:rsidP="009916CD">
      <w:pPr>
        <w:spacing w:after="0" w:line="240" w:lineRule="auto"/>
        <w:jc w:val="both"/>
        <w:rPr>
          <w:rFonts w:ascii="Arial" w:eastAsia="Times New Roman" w:hAnsi="Arial" w:cs="Arial"/>
          <w:color w:val="000000"/>
          <w:kern w:val="0"/>
          <w14:ligatures w14:val="none"/>
        </w:rPr>
      </w:pPr>
    </w:p>
    <w:p w14:paraId="6C5E8BE7" w14:textId="7A4DC8CF" w:rsidR="009916CD" w:rsidRPr="009916CD" w:rsidRDefault="009916CD" w:rsidP="003702C8">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1/Энэхүү шалгуур үзүүлэлтийн дагуу хуулийн төслийг бүхэлд нь, дагалдах</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төслүүдийн хамт Хууль тогтоомжийн тухай хуулийн 29 дүгээр зүйлд заасан</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хууль тогтоомжийн төслийн эх бичвэрийн агуулгад тавих нийтлэг шаардлага, 30</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дугаар зүйлд заасан хуулийн төслийн хэл зүй, найруулгад тавих нийтлэг шаардлага,</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31 дүгээр зүйлд заасан хуулийн төсөлд товчлол хэрэглэх, 32 дугаар зүйлд заасан</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төсөлд эшлэл хэрэглэх шаардлагад нийцүүлсэн эсэх, Хууль тогтоомжийн</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төсөл боловсруулах аргачлалыг баримталж боловсруулсан эсэхийг шалгалаа.</w:t>
      </w:r>
    </w:p>
    <w:p w14:paraId="571C9D80" w14:textId="77777777" w:rsidR="007B0F26" w:rsidRDefault="007B0F26" w:rsidP="009916CD">
      <w:pPr>
        <w:spacing w:after="0" w:line="240" w:lineRule="auto"/>
        <w:jc w:val="both"/>
        <w:rPr>
          <w:rFonts w:ascii="Arial" w:eastAsia="Times New Roman" w:hAnsi="Arial" w:cs="Arial"/>
          <w:color w:val="000000"/>
          <w:kern w:val="0"/>
          <w14:ligatures w14:val="none"/>
        </w:rPr>
      </w:pPr>
    </w:p>
    <w:p w14:paraId="60865A2E" w14:textId="77777777" w:rsidR="007B0F26" w:rsidRDefault="007B0F26" w:rsidP="009916CD">
      <w:pPr>
        <w:spacing w:after="0" w:line="240" w:lineRule="auto"/>
        <w:jc w:val="both"/>
        <w:rPr>
          <w:rFonts w:ascii="Arial" w:eastAsia="Times New Roman" w:hAnsi="Arial" w:cs="Arial"/>
          <w:color w:val="000000"/>
          <w:kern w:val="0"/>
          <w14:ligatures w14:val="none"/>
        </w:rPr>
      </w:pPr>
    </w:p>
    <w:p w14:paraId="022A1BA0" w14:textId="0BC647A3" w:rsidR="009916CD" w:rsidRDefault="009916CD" w:rsidP="00F50676">
      <w:pPr>
        <w:spacing w:after="0" w:line="240" w:lineRule="auto"/>
        <w:jc w:val="right"/>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Хүснэгт</w:t>
      </w:r>
      <w:r w:rsidR="00F50676">
        <w:rPr>
          <w:rFonts w:ascii="Arial" w:eastAsia="Times New Roman" w:hAnsi="Arial" w:cs="Arial"/>
          <w:color w:val="000000"/>
          <w:kern w:val="0"/>
          <w14:ligatures w14:val="none"/>
        </w:rPr>
        <w:t xml:space="preserve"> 2</w:t>
      </w:r>
    </w:p>
    <w:p w14:paraId="2FCE9CF3" w14:textId="77777777" w:rsidR="003702C8" w:rsidRDefault="003702C8" w:rsidP="009916CD">
      <w:pPr>
        <w:spacing w:after="0" w:line="240" w:lineRule="auto"/>
        <w:jc w:val="both"/>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4754"/>
        <w:gridCol w:w="4754"/>
      </w:tblGrid>
      <w:tr w:rsidR="00F33B30" w14:paraId="3080DC14" w14:textId="77777777" w:rsidTr="005B1907">
        <w:tc>
          <w:tcPr>
            <w:tcW w:w="9508" w:type="dxa"/>
            <w:gridSpan w:val="2"/>
          </w:tcPr>
          <w:p w14:paraId="0CEE640C" w14:textId="455A8F35" w:rsidR="00F33B30" w:rsidRPr="000B68F9" w:rsidRDefault="00F33B30" w:rsidP="00F33B30">
            <w:pPr>
              <w:jc w:val="center"/>
              <w:rPr>
                <w:rFonts w:ascii="Arial" w:eastAsia="Times New Roman" w:hAnsi="Arial" w:cs="Arial"/>
                <w:b/>
                <w:bCs/>
                <w:color w:val="000000"/>
                <w:kern w:val="0"/>
                <w14:ligatures w14:val="none"/>
              </w:rPr>
            </w:pPr>
            <w:r w:rsidRPr="000B68F9">
              <w:rPr>
                <w:rFonts w:ascii="Arial" w:eastAsia="Times New Roman" w:hAnsi="Arial" w:cs="Arial"/>
                <w:b/>
                <w:bCs/>
                <w:color w:val="000000"/>
                <w:kern w:val="0"/>
                <w14:ligatures w14:val="none"/>
              </w:rPr>
              <w:t>Хууль тогтоомжийн тухай хуулийн 29 дүгээр зүйлд заасан Хуулийн төслийн эх бичвэрийн агуулгад тавих нийтлэг шаардлага</w:t>
            </w:r>
          </w:p>
        </w:tc>
      </w:tr>
      <w:tr w:rsidR="003702C8" w14:paraId="7A5D0515" w14:textId="77777777" w:rsidTr="003702C8">
        <w:tc>
          <w:tcPr>
            <w:tcW w:w="4754" w:type="dxa"/>
          </w:tcPr>
          <w:p w14:paraId="4FC3DC6A" w14:textId="77777777" w:rsidR="00F33B30" w:rsidRPr="009916CD" w:rsidRDefault="00F33B30" w:rsidP="00F33B30">
            <w:pPr>
              <w:jc w:val="both"/>
              <w:rPr>
                <w:rFonts w:ascii="Arial" w:eastAsia="Times New Roman" w:hAnsi="Arial" w:cs="Arial"/>
                <w:kern w:val="0"/>
                <w14:ligatures w14:val="none"/>
              </w:rPr>
            </w:pPr>
            <w:r w:rsidRPr="009916CD">
              <w:rPr>
                <w:rFonts w:ascii="Arial" w:eastAsia="Times New Roman" w:hAnsi="Arial" w:cs="Arial"/>
                <w:kern w:val="0"/>
                <w14:ligatures w14:val="none"/>
              </w:rPr>
              <w:t>Хууль тогтоомжийн тухай хуулийн</w:t>
            </w:r>
          </w:p>
          <w:p w14:paraId="5A87BC30" w14:textId="27EBA25B" w:rsidR="003702C8" w:rsidRDefault="00F33B30" w:rsidP="00F33B30">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зохицуулалт</w:t>
            </w:r>
          </w:p>
        </w:tc>
        <w:tc>
          <w:tcPr>
            <w:tcW w:w="4754" w:type="dxa"/>
          </w:tcPr>
          <w:p w14:paraId="244B5DDF" w14:textId="0C15D4D3" w:rsidR="003702C8" w:rsidRDefault="00F33B30"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Шаардлага хангасан эсэх</w:t>
            </w:r>
          </w:p>
        </w:tc>
      </w:tr>
      <w:tr w:rsidR="003702C8" w14:paraId="1BB07FF9" w14:textId="77777777" w:rsidTr="003702C8">
        <w:tc>
          <w:tcPr>
            <w:tcW w:w="4754" w:type="dxa"/>
          </w:tcPr>
          <w:p w14:paraId="24167146" w14:textId="36D54FEC" w:rsidR="003702C8"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29.1.1.Монгол Улсын Үндсэн хууль,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Монгол Улсын олон улсын гэрээнд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нийцсэн, бусад хууль, үндэсний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аюулгүй байдлын үзэл баримтлалтай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уялдсан байх;</w:t>
            </w:r>
          </w:p>
        </w:tc>
        <w:tc>
          <w:tcPr>
            <w:tcW w:w="4754" w:type="dxa"/>
          </w:tcPr>
          <w:p w14:paraId="0C044AA6" w14:textId="0B6AAF0E" w:rsidR="003702C8"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Үндсэн хуулийн Арван зургадугаар зүйлд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Монгол Улсын иргэн дараахь үндсэн эрх,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эрх чөлөөг баталгаатай эдэлнэ:</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“2/эрүүл, аюулгүй орчинд амьдрах, орчны</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бохирдол, байгалийн тэнцэл алдагдахаас</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хамгаалуулах эрхтэй” гэж заасан болон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олон улсын гэрээ, үндэсний аюулгүй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байдлын үзэл баримтлалтай уялдсан.</w:t>
            </w:r>
          </w:p>
        </w:tc>
      </w:tr>
      <w:tr w:rsidR="003702C8" w14:paraId="0DA10902" w14:textId="77777777" w:rsidTr="003702C8">
        <w:tc>
          <w:tcPr>
            <w:tcW w:w="4754" w:type="dxa"/>
          </w:tcPr>
          <w:p w14:paraId="5D98E4FF" w14:textId="07BBAB04" w:rsidR="003702C8"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29.1.2.тухайн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харилцаанд хамаарах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асуудлыг бүрэн тусгасан байх;</w:t>
            </w:r>
          </w:p>
        </w:tc>
        <w:tc>
          <w:tcPr>
            <w:tcW w:w="4754" w:type="dxa"/>
          </w:tcPr>
          <w:p w14:paraId="5BC8E444" w14:textId="77777777" w:rsidR="00912F97" w:rsidRPr="009916CD" w:rsidRDefault="00912F97" w:rsidP="00912F97">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тухайн хуулиар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зохицуулж байгаа нийгмийн харилцаанд</w:t>
            </w:r>
          </w:p>
          <w:p w14:paraId="4D95F9E8" w14:textId="44E9E79C" w:rsidR="003702C8" w:rsidRDefault="00912F97" w:rsidP="00912F97">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хамаарах асуудлыг тусгасан.</w:t>
            </w:r>
          </w:p>
        </w:tc>
      </w:tr>
      <w:tr w:rsidR="00912F97" w14:paraId="01624B4B" w14:textId="77777777" w:rsidTr="003702C8">
        <w:tc>
          <w:tcPr>
            <w:tcW w:w="4754" w:type="dxa"/>
          </w:tcPr>
          <w:p w14:paraId="4412CEFB" w14:textId="2201F83D" w:rsidR="00912F97"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29.1.3.тухайн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харилцааны хүрээнээс</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хальсан асуудлыг тусгахгүй байх;</w:t>
            </w:r>
          </w:p>
        </w:tc>
        <w:tc>
          <w:tcPr>
            <w:tcW w:w="4754" w:type="dxa"/>
          </w:tcPr>
          <w:p w14:paraId="209B503F" w14:textId="77F110FC" w:rsidR="00912F97"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Тусгаагүй</w:t>
            </w:r>
          </w:p>
        </w:tc>
      </w:tr>
      <w:tr w:rsidR="00912F97" w14:paraId="005258E5" w14:textId="77777777" w:rsidTr="003702C8">
        <w:tc>
          <w:tcPr>
            <w:tcW w:w="4754" w:type="dxa"/>
          </w:tcPr>
          <w:p w14:paraId="2B9B9660" w14:textId="568F40E4" w:rsidR="00912F97" w:rsidRPr="009916CD" w:rsidRDefault="00C86552" w:rsidP="009916CD">
            <w:pPr>
              <w:jc w:val="both"/>
              <w:rPr>
                <w:rFonts w:ascii="Arial" w:eastAsia="Times New Roman" w:hAnsi="Arial" w:cs="Arial"/>
                <w:kern w:val="0"/>
                <w14:ligatures w14:val="none"/>
              </w:rPr>
            </w:pPr>
            <w:r w:rsidRPr="009916CD">
              <w:rPr>
                <w:rFonts w:ascii="Arial" w:eastAsia="Times New Roman" w:hAnsi="Arial" w:cs="Arial"/>
                <w:kern w:val="0"/>
                <w14:ligatures w14:val="none"/>
              </w:rPr>
              <w:t>29.1.4.тухайн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харилцаанд үл хамаарах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lastRenderedPageBreak/>
              <w:t>хуульд нэмэлт, өөрчлөлт оруулах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буюу хүчингүй болсонд тооцох тухай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заалт тусгахгүй байх;</w:t>
            </w:r>
          </w:p>
        </w:tc>
        <w:tc>
          <w:tcPr>
            <w:tcW w:w="4754" w:type="dxa"/>
          </w:tcPr>
          <w:p w14:paraId="0AE4A31D" w14:textId="18EA2D60" w:rsidR="00912F97" w:rsidRDefault="00C86552"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lastRenderedPageBreak/>
              <w:t>Тусгаагүй</w:t>
            </w:r>
          </w:p>
        </w:tc>
      </w:tr>
      <w:tr w:rsidR="00C86552" w14:paraId="649107FF" w14:textId="77777777" w:rsidTr="003702C8">
        <w:tc>
          <w:tcPr>
            <w:tcW w:w="4754" w:type="dxa"/>
          </w:tcPr>
          <w:p w14:paraId="05ADBBAB" w14:textId="1F6A98A5" w:rsidR="00C86552" w:rsidRPr="009916CD" w:rsidRDefault="00C86552" w:rsidP="009916CD">
            <w:pPr>
              <w:jc w:val="both"/>
              <w:rPr>
                <w:rFonts w:ascii="Arial" w:eastAsia="Times New Roman" w:hAnsi="Arial" w:cs="Arial"/>
                <w:kern w:val="0"/>
                <w14:ligatures w14:val="none"/>
              </w:rPr>
            </w:pPr>
            <w:r w:rsidRPr="009916CD">
              <w:rPr>
                <w:rFonts w:ascii="Arial" w:eastAsia="Times New Roman" w:hAnsi="Arial" w:cs="Arial"/>
                <w:kern w:val="0"/>
                <w14:ligatures w14:val="none"/>
              </w:rPr>
              <w:t>29.1.5.зүйл, хэсэг, заалт нь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хоорондоо зөрчилгүй байх;</w:t>
            </w:r>
          </w:p>
        </w:tc>
        <w:tc>
          <w:tcPr>
            <w:tcW w:w="4754" w:type="dxa"/>
          </w:tcPr>
          <w:p w14:paraId="75053A0D" w14:textId="41FEAF75" w:rsidR="00C86552" w:rsidRPr="009916CD" w:rsidRDefault="00C86552" w:rsidP="009916CD">
            <w:pPr>
              <w:jc w:val="both"/>
              <w:rPr>
                <w:rFonts w:ascii="Arial" w:eastAsia="Times New Roman" w:hAnsi="Arial" w:cs="Arial"/>
                <w:kern w:val="0"/>
                <w14:ligatures w14:val="none"/>
              </w:rPr>
            </w:pPr>
            <w:r>
              <w:rPr>
                <w:rFonts w:ascii="Arial" w:eastAsia="Times New Roman" w:hAnsi="Arial" w:cs="Arial"/>
                <w:kern w:val="0"/>
                <w14:ligatures w14:val="none"/>
              </w:rPr>
              <w:t>Зөрчилгүй</w:t>
            </w:r>
          </w:p>
        </w:tc>
      </w:tr>
      <w:tr w:rsidR="00C86552" w14:paraId="3C9303C6" w14:textId="77777777" w:rsidTr="003702C8">
        <w:tc>
          <w:tcPr>
            <w:tcW w:w="4754" w:type="dxa"/>
          </w:tcPr>
          <w:p w14:paraId="300B8EBB" w14:textId="4B231A2B" w:rsidR="00C86552" w:rsidRPr="009916CD" w:rsidRDefault="00C86552" w:rsidP="009916CD">
            <w:pPr>
              <w:jc w:val="both"/>
              <w:rPr>
                <w:rFonts w:ascii="Arial" w:eastAsia="Times New Roman" w:hAnsi="Arial" w:cs="Arial"/>
                <w:kern w:val="0"/>
                <w14:ligatures w14:val="none"/>
              </w:rPr>
            </w:pPr>
            <w:r w:rsidRPr="009916CD">
              <w:rPr>
                <w:rFonts w:ascii="Arial" w:eastAsia="Times New Roman" w:hAnsi="Arial" w:cs="Arial"/>
                <w:kern w:val="0"/>
                <w14:ligatures w14:val="none"/>
              </w:rPr>
              <w:t>29.1.6.хэм хэмжээ тогтоогоогүй,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тунхагласан шинжтэй буюу нэг удаа</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хэрэгжүүлэх заалт тусгахгүй байх;</w:t>
            </w:r>
          </w:p>
        </w:tc>
        <w:tc>
          <w:tcPr>
            <w:tcW w:w="4754" w:type="dxa"/>
          </w:tcPr>
          <w:p w14:paraId="466F72C7" w14:textId="1285B63A" w:rsidR="00C86552" w:rsidRDefault="005F59A6" w:rsidP="009916CD">
            <w:pPr>
              <w:jc w:val="both"/>
              <w:rPr>
                <w:rFonts w:ascii="Arial" w:eastAsia="Times New Roman" w:hAnsi="Arial" w:cs="Arial"/>
                <w:kern w:val="0"/>
                <w14:ligatures w14:val="none"/>
              </w:rPr>
            </w:pPr>
            <w:r>
              <w:rPr>
                <w:rFonts w:ascii="Arial" w:eastAsia="Times New Roman" w:hAnsi="Arial" w:cs="Arial"/>
                <w:kern w:val="0"/>
                <w14:ligatures w14:val="none"/>
              </w:rPr>
              <w:t>Тусгаагүй</w:t>
            </w:r>
          </w:p>
        </w:tc>
      </w:tr>
      <w:tr w:rsidR="00C86552" w14:paraId="59066267" w14:textId="77777777" w:rsidTr="003702C8">
        <w:tc>
          <w:tcPr>
            <w:tcW w:w="4754" w:type="dxa"/>
          </w:tcPr>
          <w:p w14:paraId="1C547897" w14:textId="581B9AF8" w:rsidR="00C86552" w:rsidRPr="009916CD" w:rsidRDefault="005F59A6"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29.1.7.бусад хуулийн заалтыг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давхардуулан заахгүйгээр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шаардлагатай бол түүнийг эш татах,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энэ тохиолдолд эшлэлийг тодорхой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хийж, хуулийн нэр болон хэвлэн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нийтэлсэн албан ёсны эх сурвалжийг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бүрэн гүйцэд заасан байх;</w:t>
            </w:r>
          </w:p>
        </w:tc>
        <w:tc>
          <w:tcPr>
            <w:tcW w:w="4754" w:type="dxa"/>
          </w:tcPr>
          <w:p w14:paraId="6FA2F10D" w14:textId="20D65672" w:rsidR="00C86552" w:rsidRDefault="005F59A6" w:rsidP="009916CD">
            <w:pPr>
              <w:jc w:val="both"/>
              <w:rPr>
                <w:rFonts w:ascii="Arial" w:eastAsia="Times New Roman" w:hAnsi="Arial" w:cs="Arial"/>
                <w:kern w:val="0"/>
                <w14:ligatures w14:val="none"/>
              </w:rPr>
            </w:pPr>
            <w:r>
              <w:rPr>
                <w:rFonts w:ascii="Arial" w:eastAsia="Times New Roman" w:hAnsi="Arial" w:cs="Arial"/>
                <w:kern w:val="0"/>
                <w14:ligatures w14:val="none"/>
              </w:rPr>
              <w:t>Ишлэл хийгээгүй</w:t>
            </w:r>
          </w:p>
        </w:tc>
      </w:tr>
      <w:tr w:rsidR="005F59A6" w14:paraId="6A66DA26" w14:textId="77777777" w:rsidTr="003702C8">
        <w:tc>
          <w:tcPr>
            <w:tcW w:w="4754" w:type="dxa"/>
          </w:tcPr>
          <w:p w14:paraId="7DC5FEA1" w14:textId="0E50F4FA" w:rsidR="005F59A6" w:rsidRPr="009916CD" w:rsidRDefault="005F59A6"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29.1.8.тухайн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 хуулийн үйлчлэх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хүрээ, эрх зүйн харилцаанд оролцогч</w:t>
            </w:r>
            <w:r w:rsidR="00A1576B">
              <w:rPr>
                <w:rFonts w:ascii="Arial" w:eastAsia="Times New Roman" w:hAnsi="Arial" w:cs="Arial"/>
                <w:kern w:val="0"/>
                <w14:ligatures w14:val="none"/>
              </w:rPr>
              <w:t xml:space="preserve"> </w:t>
            </w:r>
            <w:r w:rsidRPr="009916CD">
              <w:rPr>
                <w:rFonts w:ascii="Arial" w:eastAsia="Times New Roman" w:hAnsi="Arial" w:cs="Arial"/>
                <w:kern w:val="0"/>
                <w14:ligatures w14:val="none"/>
              </w:rPr>
              <w:t>хүн, хуулийн этгээдийн эрх, үүрэг,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зохицуулалтад удирдлага болгох,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харгалзан үзэх нөхцөл байдал,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нийтийн эрх зүйн этгээдийн чиг үүрэг,</w:t>
            </w:r>
          </w:p>
        </w:tc>
        <w:tc>
          <w:tcPr>
            <w:tcW w:w="4754" w:type="dxa"/>
          </w:tcPr>
          <w:p w14:paraId="2FC66D96" w14:textId="50E39B84" w:rsidR="005F59A6" w:rsidRDefault="0024119C" w:rsidP="009916CD">
            <w:pPr>
              <w:jc w:val="both"/>
              <w:rPr>
                <w:rFonts w:ascii="Arial" w:eastAsia="Times New Roman" w:hAnsi="Arial" w:cs="Arial"/>
                <w:kern w:val="0"/>
                <w14:ligatures w14:val="none"/>
              </w:rPr>
            </w:pPr>
            <w:r>
              <w:rPr>
                <w:rFonts w:ascii="Arial" w:eastAsia="Times New Roman" w:hAnsi="Arial" w:cs="Arial"/>
                <w:kern w:val="0"/>
                <w14:ligatures w14:val="none"/>
              </w:rPr>
              <w:t>Тусгасан</w:t>
            </w:r>
          </w:p>
        </w:tc>
      </w:tr>
      <w:tr w:rsidR="0024119C" w14:paraId="32C6DAFD" w14:textId="77777777" w:rsidTr="003702C8">
        <w:tc>
          <w:tcPr>
            <w:tcW w:w="4754" w:type="dxa"/>
          </w:tcPr>
          <w:p w14:paraId="5CA59E2A" w14:textId="2E2837DD" w:rsidR="0024119C" w:rsidRPr="009916CD" w:rsidRDefault="0024119C"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29.1.9.шаардлагатай тохиолдолд эрх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зүйн хэм хэмжээг зөрчсөн этгээдэд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хүлээлгэх хариуцлагын төрөл,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хэмжээ, хуулийн хүчин төгөлдөр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болох хугацаа, хууль буцаан хэрэглэх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тухай заалт, хуулийг дагаж мөрдөх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журмын зохицуулалт, бусад хуулийн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зүйл, заалтыг хүчингүй болсонд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тооцох, хасах заалт;</w:t>
            </w:r>
          </w:p>
        </w:tc>
        <w:tc>
          <w:tcPr>
            <w:tcW w:w="4754" w:type="dxa"/>
          </w:tcPr>
          <w:p w14:paraId="58B1A9AB" w14:textId="61922341" w:rsidR="0024119C" w:rsidRDefault="00F45E3B" w:rsidP="009916CD">
            <w:pPr>
              <w:jc w:val="both"/>
              <w:rPr>
                <w:rFonts w:ascii="Arial" w:eastAsia="Times New Roman" w:hAnsi="Arial" w:cs="Arial"/>
                <w:kern w:val="0"/>
                <w14:ligatures w14:val="none"/>
              </w:rPr>
            </w:pPr>
            <w:r>
              <w:rPr>
                <w:rFonts w:ascii="Arial" w:eastAsia="Times New Roman" w:hAnsi="Arial" w:cs="Arial"/>
                <w:kern w:val="0"/>
                <w14:ligatures w14:val="none"/>
              </w:rPr>
              <w:t>Хэм хэмжээг зөрчсөн этгээдэд хүлээлгэх хариуцлага хуульд тусгагдсан.</w:t>
            </w:r>
          </w:p>
        </w:tc>
      </w:tr>
      <w:tr w:rsidR="00F45E3B" w14:paraId="61168D82" w14:textId="77777777" w:rsidTr="003702C8">
        <w:tc>
          <w:tcPr>
            <w:tcW w:w="4754" w:type="dxa"/>
          </w:tcPr>
          <w:p w14:paraId="42F407A0" w14:textId="00EDE2B1" w:rsidR="00F45E3B" w:rsidRPr="009916CD" w:rsidRDefault="00B33F5B"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29.1.10.шаардлагатай тохиолдолд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хуульд нэмэлт, өөрчлөлт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оруулах болон хууль хүчингүй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болсонд тооцох тухай дагалдах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хуулийн төслийг боловсруулсан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байх;</w:t>
            </w:r>
          </w:p>
        </w:tc>
        <w:tc>
          <w:tcPr>
            <w:tcW w:w="4754" w:type="dxa"/>
          </w:tcPr>
          <w:p w14:paraId="26D5547A" w14:textId="00DD3C99" w:rsidR="00F45E3B" w:rsidRDefault="00D61208" w:rsidP="009916CD">
            <w:pPr>
              <w:jc w:val="both"/>
              <w:rPr>
                <w:rFonts w:ascii="Arial" w:eastAsia="Times New Roman" w:hAnsi="Arial" w:cs="Arial"/>
                <w:kern w:val="0"/>
                <w14:ligatures w14:val="none"/>
              </w:rPr>
            </w:pPr>
            <w:r>
              <w:rPr>
                <w:rFonts w:ascii="Arial" w:eastAsia="Times New Roman" w:hAnsi="Arial" w:cs="Arial"/>
                <w:kern w:val="0"/>
                <w14:ligatures w14:val="none"/>
              </w:rPr>
              <w:t>Хуульд нэмэлт, өөрчлөлт оруулсантай холбогдуулан дагалдах хуулийн төсөл боловсруулах шаардлагагүй</w:t>
            </w:r>
          </w:p>
        </w:tc>
      </w:tr>
      <w:tr w:rsidR="00B95913" w14:paraId="404762CB" w14:textId="77777777" w:rsidTr="003702C8">
        <w:tc>
          <w:tcPr>
            <w:tcW w:w="4754" w:type="dxa"/>
          </w:tcPr>
          <w:p w14:paraId="7D206D80" w14:textId="12ACAAF2" w:rsidR="00B95913" w:rsidRPr="009916CD" w:rsidRDefault="00FB73E3"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29.1.11.хуулийн төсөл нь хуулийн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зорилго гэсэн зүйлтэй байж болох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бөгөөд зорилгод тус хуулиар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хангахаар зорьж байгаа иргэний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үндсэн эрх, бэхжүүлэх үндсэн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зарчим, хүрэх үр дүнг тусгана.</w:t>
            </w:r>
          </w:p>
        </w:tc>
        <w:tc>
          <w:tcPr>
            <w:tcW w:w="4754" w:type="dxa"/>
          </w:tcPr>
          <w:p w14:paraId="6015D2DD" w14:textId="6DF3AD95" w:rsidR="00B95913" w:rsidRDefault="00DF6566" w:rsidP="009916CD">
            <w:pPr>
              <w:jc w:val="both"/>
              <w:rPr>
                <w:rFonts w:ascii="Arial" w:eastAsia="Times New Roman" w:hAnsi="Arial" w:cs="Arial"/>
                <w:kern w:val="0"/>
                <w14:ligatures w14:val="none"/>
              </w:rPr>
            </w:pPr>
            <w:r>
              <w:rPr>
                <w:rFonts w:ascii="Arial" w:eastAsia="Times New Roman" w:hAnsi="Arial" w:cs="Arial"/>
                <w:kern w:val="0"/>
                <w14:ligatures w14:val="none"/>
              </w:rPr>
              <w:t>Хуульд нэмэлт, өөрчлөлт оруулах хуулийн төсөл бөгөөд Тамхины хяналтын тухай хуул</w:t>
            </w:r>
            <w:r w:rsidR="003A52BA">
              <w:rPr>
                <w:rFonts w:ascii="Arial" w:eastAsia="Times New Roman" w:hAnsi="Arial" w:cs="Arial"/>
                <w:kern w:val="0"/>
                <w14:ligatures w14:val="none"/>
              </w:rPr>
              <w:t xml:space="preserve">ийн зорилтын хүрээнд </w:t>
            </w:r>
            <w:r w:rsidR="001D5EA0">
              <w:rPr>
                <w:rFonts w:ascii="Arial" w:eastAsia="Times New Roman" w:hAnsi="Arial" w:cs="Arial"/>
                <w:kern w:val="0"/>
                <w14:ligatures w14:val="none"/>
              </w:rPr>
              <w:t>хамаарах тул тусгай зорилго, зорилт хуульчлах шаардлагагүй.</w:t>
            </w:r>
          </w:p>
        </w:tc>
      </w:tr>
      <w:tr w:rsidR="002C4B04" w14:paraId="31ED8624" w14:textId="77777777" w:rsidTr="001053E9">
        <w:tc>
          <w:tcPr>
            <w:tcW w:w="9508" w:type="dxa"/>
            <w:gridSpan w:val="2"/>
          </w:tcPr>
          <w:p w14:paraId="24537CF5" w14:textId="1AE4EDAC" w:rsidR="002C4B04" w:rsidRDefault="002C4B04" w:rsidP="002C4B04">
            <w:pPr>
              <w:jc w:val="center"/>
              <w:rPr>
                <w:rFonts w:ascii="Arial" w:eastAsia="Times New Roman" w:hAnsi="Arial" w:cs="Arial"/>
                <w:kern w:val="0"/>
                <w14:ligatures w14:val="none"/>
              </w:rPr>
            </w:pPr>
            <w:r w:rsidRPr="000B68F9">
              <w:rPr>
                <w:rFonts w:ascii="Arial" w:eastAsia="Times New Roman" w:hAnsi="Arial" w:cs="Arial"/>
                <w:b/>
                <w:bCs/>
                <w:kern w:val="0"/>
                <w14:ligatures w14:val="none"/>
              </w:rPr>
              <w:t>Хэл зүй, найруулгад тавих нийтлэг шаардлага</w:t>
            </w:r>
          </w:p>
        </w:tc>
      </w:tr>
      <w:tr w:rsidR="002C4B04" w14:paraId="59737F7D" w14:textId="77777777" w:rsidTr="003702C8">
        <w:tc>
          <w:tcPr>
            <w:tcW w:w="4754" w:type="dxa"/>
          </w:tcPr>
          <w:p w14:paraId="710F1E61" w14:textId="72654D53"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30.1.1.Монгол Улсын Үндсэн хууль,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хуульд хэрэглэсэн нэр томьёог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хэрэглэх;</w:t>
            </w:r>
          </w:p>
        </w:tc>
        <w:tc>
          <w:tcPr>
            <w:tcW w:w="4754" w:type="dxa"/>
          </w:tcPr>
          <w:p w14:paraId="6C0D689F" w14:textId="135BA59B"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Хууль зүйн нэр томъёо ашигласан</w:t>
            </w:r>
          </w:p>
        </w:tc>
      </w:tr>
      <w:tr w:rsidR="002C4B04" w14:paraId="5BA72377" w14:textId="77777777" w:rsidTr="003702C8">
        <w:tc>
          <w:tcPr>
            <w:tcW w:w="4754" w:type="dxa"/>
          </w:tcPr>
          <w:p w14:paraId="10DC9C44" w14:textId="640458B7"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30.1.2.нэг нэр томьёогоор өөр өөр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ойлголтыг илэрхийлэхгүй байх; </w:t>
            </w:r>
          </w:p>
        </w:tc>
        <w:tc>
          <w:tcPr>
            <w:tcW w:w="4754" w:type="dxa"/>
          </w:tcPr>
          <w:p w14:paraId="7A63A468" w14:textId="10A95B85"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Өөр өөр утга илэрхийлсэн нэр томъёо ашиглаагүй</w:t>
            </w:r>
          </w:p>
        </w:tc>
      </w:tr>
      <w:tr w:rsidR="002C4B04" w14:paraId="647D064F" w14:textId="77777777" w:rsidTr="003702C8">
        <w:tc>
          <w:tcPr>
            <w:tcW w:w="4754" w:type="dxa"/>
          </w:tcPr>
          <w:p w14:paraId="0502ABE3" w14:textId="7EBB9A2E"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lastRenderedPageBreak/>
              <w:t>30.1.3.үг хэллэгийг монгол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бичгийн дүрэмд нийцүүлэн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хоёрдмол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утгагүй товч, тодорхой, ойлгоход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хялбараар бичих;</w:t>
            </w:r>
          </w:p>
        </w:tc>
        <w:tc>
          <w:tcPr>
            <w:tcW w:w="4754" w:type="dxa"/>
          </w:tcPr>
          <w:p w14:paraId="5288C867" w14:textId="249407E6"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Хэл бичгийн дүрмийн зөрчил, алдаагүй</w:t>
            </w:r>
          </w:p>
        </w:tc>
      </w:tr>
      <w:tr w:rsidR="002C4B04" w14:paraId="49E5F69C" w14:textId="77777777" w:rsidTr="003702C8">
        <w:tc>
          <w:tcPr>
            <w:tcW w:w="4754" w:type="dxa"/>
          </w:tcPr>
          <w:p w14:paraId="0276A6F9" w14:textId="6A0121A9"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30.1.4.хүч оруулсан нэр томьёо</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хэрэглэхгүй байх;</w:t>
            </w:r>
          </w:p>
        </w:tc>
        <w:tc>
          <w:tcPr>
            <w:tcW w:w="4754" w:type="dxa"/>
          </w:tcPr>
          <w:p w14:paraId="1CF04DD0" w14:textId="4B8B7EDD"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Хүч оруулсан нэр томъёо үгүй</w:t>
            </w:r>
          </w:p>
        </w:tc>
      </w:tr>
      <w:tr w:rsidR="002C4B04" w14:paraId="23423776" w14:textId="77777777" w:rsidTr="003702C8">
        <w:tc>
          <w:tcPr>
            <w:tcW w:w="4754" w:type="dxa"/>
          </w:tcPr>
          <w:p w14:paraId="31540446" w14:textId="2684252C"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30.1.5.жинхэнэ нэрийг ганц</w:t>
            </w:r>
            <w:r>
              <w:rPr>
                <w:rFonts w:ascii="Arial" w:eastAsia="Times New Roman" w:hAnsi="Arial" w:cs="Arial"/>
                <w:kern w:val="0"/>
                <w14:ligatures w14:val="none"/>
              </w:rPr>
              <w:t xml:space="preserve"> т</w:t>
            </w:r>
            <w:r w:rsidRPr="009916CD">
              <w:rPr>
                <w:rFonts w:ascii="Arial" w:eastAsia="Times New Roman" w:hAnsi="Arial" w:cs="Arial"/>
                <w:kern w:val="0"/>
                <w14:ligatures w14:val="none"/>
              </w:rPr>
              <w:t>оон дээр</w:t>
            </w:r>
            <w:r w:rsidR="00EC1918">
              <w:rPr>
                <w:rFonts w:ascii="Arial" w:eastAsia="Times New Roman" w:hAnsi="Arial" w:cs="Arial"/>
                <w:kern w:val="0"/>
                <w14:ligatures w14:val="none"/>
              </w:rPr>
              <w:t xml:space="preserve"> хэрэглэх</w:t>
            </w:r>
          </w:p>
        </w:tc>
        <w:tc>
          <w:tcPr>
            <w:tcW w:w="4754" w:type="dxa"/>
          </w:tcPr>
          <w:p w14:paraId="7F34AF9E" w14:textId="4AEF213B"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Зөрчилгүй</w:t>
            </w:r>
          </w:p>
        </w:tc>
      </w:tr>
    </w:tbl>
    <w:p w14:paraId="3DDBD577" w14:textId="77777777" w:rsidR="003702C8" w:rsidRPr="009916CD" w:rsidRDefault="003702C8" w:rsidP="009916CD">
      <w:pPr>
        <w:spacing w:after="0" w:line="240" w:lineRule="auto"/>
        <w:jc w:val="both"/>
        <w:rPr>
          <w:rFonts w:ascii="Arial" w:eastAsia="Times New Roman" w:hAnsi="Arial" w:cs="Arial"/>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9916CD" w:rsidRPr="009916CD" w14:paraId="689D420B" w14:textId="77777777">
        <w:trPr>
          <w:tblCellSpacing w:w="0" w:type="dxa"/>
        </w:trPr>
        <w:tc>
          <w:tcPr>
            <w:tcW w:w="0" w:type="auto"/>
            <w:gridSpan w:val="2"/>
            <w:hideMark/>
          </w:tcPr>
          <w:p w14:paraId="5808E746" w14:textId="24C6D8E1" w:rsidR="009916CD" w:rsidRPr="009916CD" w:rsidRDefault="009916CD" w:rsidP="009916CD">
            <w:pPr>
              <w:spacing w:after="0" w:line="240" w:lineRule="auto"/>
              <w:jc w:val="both"/>
              <w:rPr>
                <w:rFonts w:ascii="Arial" w:eastAsia="Times New Roman" w:hAnsi="Arial" w:cs="Arial"/>
                <w:kern w:val="0"/>
                <w14:ligatures w14:val="none"/>
              </w:rPr>
            </w:pPr>
          </w:p>
        </w:tc>
      </w:tr>
      <w:tr w:rsidR="009916CD" w:rsidRPr="009916CD" w14:paraId="1D9EA5ED" w14:textId="77777777">
        <w:trPr>
          <w:tblCellSpacing w:w="0" w:type="dxa"/>
        </w:trPr>
        <w:tc>
          <w:tcPr>
            <w:tcW w:w="0" w:type="auto"/>
            <w:hideMark/>
          </w:tcPr>
          <w:p w14:paraId="12E24861" w14:textId="5851A8C1" w:rsidR="009916CD" w:rsidRPr="009916CD" w:rsidRDefault="009916CD" w:rsidP="009916CD">
            <w:pPr>
              <w:spacing w:after="0" w:line="240" w:lineRule="auto"/>
              <w:jc w:val="both"/>
              <w:rPr>
                <w:rFonts w:ascii="Arial" w:eastAsia="Times New Roman" w:hAnsi="Arial" w:cs="Arial"/>
                <w:kern w:val="0"/>
                <w14:ligatures w14:val="none"/>
              </w:rPr>
            </w:pPr>
          </w:p>
        </w:tc>
        <w:tc>
          <w:tcPr>
            <w:tcW w:w="0" w:type="auto"/>
            <w:hideMark/>
          </w:tcPr>
          <w:p w14:paraId="0DFF7E58" w14:textId="49924960" w:rsidR="009916CD" w:rsidRPr="009916CD" w:rsidRDefault="009916CD" w:rsidP="009916CD">
            <w:pPr>
              <w:spacing w:after="0" w:line="240" w:lineRule="auto"/>
              <w:jc w:val="both"/>
              <w:rPr>
                <w:rFonts w:ascii="Arial" w:eastAsia="Times New Roman" w:hAnsi="Arial" w:cs="Arial"/>
                <w:kern w:val="0"/>
                <w14:ligatures w14:val="none"/>
              </w:rPr>
            </w:pPr>
          </w:p>
        </w:tc>
      </w:tr>
      <w:tr w:rsidR="009916CD" w:rsidRPr="009916CD" w14:paraId="6F57D5AD" w14:textId="77777777">
        <w:trPr>
          <w:tblCellSpacing w:w="0" w:type="dxa"/>
        </w:trPr>
        <w:tc>
          <w:tcPr>
            <w:tcW w:w="0" w:type="auto"/>
            <w:hideMark/>
          </w:tcPr>
          <w:p w14:paraId="206442F1" w14:textId="585B04D5" w:rsidR="009916CD" w:rsidRPr="009916CD" w:rsidRDefault="009916CD" w:rsidP="009916CD">
            <w:pPr>
              <w:spacing w:after="0" w:line="240" w:lineRule="auto"/>
              <w:jc w:val="both"/>
              <w:rPr>
                <w:rFonts w:ascii="Arial" w:eastAsia="Times New Roman" w:hAnsi="Arial" w:cs="Arial"/>
                <w:kern w:val="0"/>
                <w14:ligatures w14:val="none"/>
              </w:rPr>
            </w:pPr>
          </w:p>
        </w:tc>
        <w:tc>
          <w:tcPr>
            <w:tcW w:w="0" w:type="auto"/>
            <w:hideMark/>
          </w:tcPr>
          <w:p w14:paraId="1CFEA049" w14:textId="798C0362" w:rsidR="009916CD" w:rsidRPr="009916CD" w:rsidRDefault="009916CD" w:rsidP="009916CD">
            <w:pPr>
              <w:spacing w:after="0" w:line="240" w:lineRule="auto"/>
              <w:jc w:val="both"/>
              <w:rPr>
                <w:rFonts w:ascii="Arial" w:eastAsia="Times New Roman" w:hAnsi="Arial" w:cs="Arial"/>
                <w:kern w:val="0"/>
                <w14:ligatures w14:val="none"/>
              </w:rPr>
            </w:pPr>
          </w:p>
        </w:tc>
      </w:tr>
      <w:tr w:rsidR="009916CD" w:rsidRPr="009916CD" w14:paraId="1A925C2E" w14:textId="77777777">
        <w:trPr>
          <w:tblCellSpacing w:w="0" w:type="dxa"/>
        </w:trPr>
        <w:tc>
          <w:tcPr>
            <w:tcW w:w="0" w:type="auto"/>
            <w:hideMark/>
          </w:tcPr>
          <w:p w14:paraId="1D8A3770" w14:textId="1FB1EC1C" w:rsidR="009916CD" w:rsidRPr="009916CD" w:rsidRDefault="009916CD" w:rsidP="009916CD">
            <w:pPr>
              <w:spacing w:after="0" w:line="240" w:lineRule="auto"/>
              <w:jc w:val="both"/>
              <w:rPr>
                <w:rFonts w:ascii="Arial" w:eastAsia="Times New Roman" w:hAnsi="Arial" w:cs="Arial"/>
                <w:kern w:val="0"/>
                <w14:ligatures w14:val="none"/>
              </w:rPr>
            </w:pPr>
          </w:p>
        </w:tc>
        <w:tc>
          <w:tcPr>
            <w:tcW w:w="0" w:type="auto"/>
            <w:hideMark/>
          </w:tcPr>
          <w:p w14:paraId="59408099" w14:textId="61718A06" w:rsidR="009916CD" w:rsidRPr="009916CD" w:rsidRDefault="009916CD" w:rsidP="009916CD">
            <w:pPr>
              <w:spacing w:after="0" w:line="240" w:lineRule="auto"/>
              <w:jc w:val="both"/>
              <w:rPr>
                <w:rFonts w:ascii="Arial" w:eastAsia="Times New Roman" w:hAnsi="Arial" w:cs="Arial"/>
                <w:kern w:val="0"/>
                <w14:ligatures w14:val="none"/>
              </w:rPr>
            </w:pPr>
          </w:p>
        </w:tc>
      </w:tr>
    </w:tbl>
    <w:p w14:paraId="4E5F82DC" w14:textId="77777777" w:rsidR="00723F54" w:rsidRDefault="00723F54" w:rsidP="009916CD">
      <w:pPr>
        <w:spacing w:after="0" w:line="240" w:lineRule="auto"/>
        <w:jc w:val="both"/>
        <w:rPr>
          <w:rFonts w:ascii="Arial" w:eastAsia="Times New Roman" w:hAnsi="Arial" w:cs="Arial"/>
          <w:kern w:val="0"/>
          <w14:ligatures w14:val="none"/>
        </w:rPr>
      </w:pPr>
    </w:p>
    <w:p w14:paraId="34F60FAA" w14:textId="77777777" w:rsidR="009916CD" w:rsidRPr="009916CD" w:rsidRDefault="009916CD" w:rsidP="009916CD">
      <w:pPr>
        <w:spacing w:after="0" w:line="240" w:lineRule="auto"/>
        <w:jc w:val="both"/>
        <w:rPr>
          <w:rFonts w:ascii="Arial" w:eastAsia="Times New Roman" w:hAnsi="Arial" w:cs="Arial"/>
          <w:kern w:val="0"/>
          <w14:ligatures w14:val="none"/>
        </w:rPr>
      </w:pPr>
    </w:p>
    <w:p w14:paraId="13625E67" w14:textId="7AD9922F" w:rsidR="009916CD" w:rsidRPr="009916CD" w:rsidRDefault="009916CD" w:rsidP="00EC1918">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4.“Хуулийн төслийн харилцан уялдааг шалгах”</w:t>
      </w:r>
      <w:r w:rsidRPr="009916CD">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шалгуур үзүүлэлтийн</w:t>
      </w:r>
      <w:r w:rsidR="00EC1918">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хүрээнд хийсэн үнэлгээ</w:t>
      </w:r>
    </w:p>
    <w:p w14:paraId="47E461E6" w14:textId="77777777" w:rsidR="00EC1918" w:rsidRDefault="00EC1918" w:rsidP="009916CD">
      <w:pPr>
        <w:spacing w:after="0" w:line="240" w:lineRule="auto"/>
        <w:jc w:val="both"/>
        <w:rPr>
          <w:rFonts w:ascii="Arial" w:eastAsia="Times New Roman" w:hAnsi="Arial" w:cs="Arial"/>
          <w:color w:val="000000"/>
          <w:kern w:val="0"/>
          <w14:ligatures w14:val="none"/>
        </w:rPr>
      </w:pPr>
    </w:p>
    <w:p w14:paraId="63F15063" w14:textId="1C5D71D3" w:rsidR="009916CD" w:rsidRPr="009916CD" w:rsidRDefault="009916CD" w:rsidP="00EC1918">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1.Хууль тогтоомжийн төслийн үр нөлөө үнэлэх аргачлалын 4.10-т заасан</w:t>
      </w:r>
      <w:r w:rsidR="00EC1918">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дараахь 16 стандарт асуултад хариулах замаар хуулийн төслийн уялдаа холбоог</w:t>
      </w:r>
      <w:r w:rsidR="00EC1918">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бүхэлд нь дагалдах хуулийн төслүүдийн хамт шалгахыг зорилоо.</w:t>
      </w:r>
    </w:p>
    <w:p w14:paraId="0712905A" w14:textId="77777777" w:rsidR="00EC1918" w:rsidRDefault="00EC1918" w:rsidP="009916CD">
      <w:pPr>
        <w:spacing w:after="0" w:line="240" w:lineRule="auto"/>
        <w:jc w:val="both"/>
        <w:rPr>
          <w:rFonts w:ascii="Arial" w:eastAsia="Times New Roman" w:hAnsi="Arial" w:cs="Arial"/>
          <w:color w:val="000000"/>
          <w:kern w:val="0"/>
          <w14:ligatures w14:val="none"/>
        </w:rPr>
      </w:pPr>
    </w:p>
    <w:p w14:paraId="26ACACE9" w14:textId="2F4746D9" w:rsidR="0092041A" w:rsidRDefault="0092041A" w:rsidP="00F50676">
      <w:pPr>
        <w:spacing w:after="0" w:line="240" w:lineRule="auto"/>
        <w:jc w:val="right"/>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Хүснэгт</w:t>
      </w:r>
      <w:r w:rsidR="00F50676">
        <w:rPr>
          <w:rFonts w:ascii="Arial" w:eastAsia="Times New Roman" w:hAnsi="Arial" w:cs="Arial"/>
          <w:color w:val="000000"/>
          <w:kern w:val="0"/>
          <w14:ligatures w14:val="none"/>
        </w:rPr>
        <w:t xml:space="preserve"> 3</w:t>
      </w:r>
    </w:p>
    <w:p w14:paraId="49722463" w14:textId="77777777" w:rsidR="0092041A" w:rsidRDefault="0092041A" w:rsidP="0092041A">
      <w:pPr>
        <w:spacing w:after="0" w:line="240" w:lineRule="auto"/>
        <w:jc w:val="both"/>
        <w:rPr>
          <w:rFonts w:ascii="Arial" w:eastAsia="Times New Roman" w:hAnsi="Arial" w:cs="Arial"/>
          <w:kern w:val="0"/>
          <w14:ligatures w14:val="none"/>
        </w:rPr>
      </w:pPr>
    </w:p>
    <w:tbl>
      <w:tblPr>
        <w:tblStyle w:val="TableGrid"/>
        <w:tblW w:w="0" w:type="auto"/>
        <w:tblLook w:val="04A0" w:firstRow="1" w:lastRow="0" w:firstColumn="1" w:lastColumn="0" w:noHBand="0" w:noVBand="1"/>
      </w:tblPr>
      <w:tblGrid>
        <w:gridCol w:w="483"/>
        <w:gridCol w:w="5324"/>
        <w:gridCol w:w="3701"/>
      </w:tblGrid>
      <w:tr w:rsidR="0092041A" w14:paraId="46715C8F" w14:textId="77777777" w:rsidTr="006C6D68">
        <w:tc>
          <w:tcPr>
            <w:tcW w:w="483" w:type="dxa"/>
          </w:tcPr>
          <w:p w14:paraId="3AEAB737" w14:textId="77777777" w:rsidR="0092041A" w:rsidRDefault="0092041A" w:rsidP="00F65941">
            <w:pPr>
              <w:jc w:val="both"/>
              <w:rPr>
                <w:rFonts w:ascii="Arial" w:eastAsia="Times New Roman" w:hAnsi="Arial" w:cs="Arial"/>
                <w:kern w:val="0"/>
                <w14:ligatures w14:val="none"/>
              </w:rPr>
            </w:pPr>
            <w:r>
              <w:rPr>
                <w:rFonts w:ascii="Arial" w:eastAsia="Times New Roman" w:hAnsi="Arial" w:cs="Arial"/>
                <w:kern w:val="0"/>
                <w14:ligatures w14:val="none"/>
              </w:rPr>
              <w:t>№</w:t>
            </w:r>
          </w:p>
        </w:tc>
        <w:tc>
          <w:tcPr>
            <w:tcW w:w="5324" w:type="dxa"/>
          </w:tcPr>
          <w:p w14:paraId="59839D3C"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Асуулт</w:t>
            </w:r>
          </w:p>
        </w:tc>
        <w:tc>
          <w:tcPr>
            <w:tcW w:w="3701" w:type="dxa"/>
          </w:tcPr>
          <w:p w14:paraId="2933E1FC"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Дүн шинжилгээ</w:t>
            </w:r>
          </w:p>
        </w:tc>
      </w:tr>
      <w:tr w:rsidR="0092041A" w14:paraId="711E1064" w14:textId="77777777" w:rsidTr="006C6D68">
        <w:tc>
          <w:tcPr>
            <w:tcW w:w="483" w:type="dxa"/>
          </w:tcPr>
          <w:p w14:paraId="05F8B5E4" w14:textId="41FAB932" w:rsidR="0092041A" w:rsidRPr="006C6D68" w:rsidRDefault="006C6D68" w:rsidP="00A61212">
            <w:p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1</w:t>
            </w:r>
          </w:p>
        </w:tc>
        <w:tc>
          <w:tcPr>
            <w:tcW w:w="5324" w:type="dxa"/>
          </w:tcPr>
          <w:p w14:paraId="31669A6F" w14:textId="77777777" w:rsidR="0092041A" w:rsidRPr="009916CD"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зохицуулалт</w:t>
            </w:r>
          </w:p>
          <w:p w14:paraId="483F6D6A" w14:textId="77777777" w:rsidR="0092041A" w:rsidRPr="009916CD"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тухайн хуулийн зорилттой</w:t>
            </w:r>
          </w:p>
          <w:p w14:paraId="44555439"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нийцэж байгаа эсэх</w:t>
            </w:r>
          </w:p>
        </w:tc>
        <w:tc>
          <w:tcPr>
            <w:tcW w:w="3701" w:type="dxa"/>
          </w:tcPr>
          <w:p w14:paraId="188CEAF2"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Нийцэж байгаа</w:t>
            </w:r>
          </w:p>
        </w:tc>
      </w:tr>
      <w:tr w:rsidR="00A61212" w14:paraId="28CCD583" w14:textId="77777777" w:rsidTr="006C6D68">
        <w:tc>
          <w:tcPr>
            <w:tcW w:w="483" w:type="dxa"/>
          </w:tcPr>
          <w:p w14:paraId="2967BB4C" w14:textId="4A9F8C2E"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2</w:t>
            </w:r>
          </w:p>
        </w:tc>
        <w:tc>
          <w:tcPr>
            <w:tcW w:w="5324" w:type="dxa"/>
          </w:tcPr>
          <w:p w14:paraId="0B892CE7" w14:textId="79D2E981" w:rsidR="00A61212" w:rsidRDefault="00234AAF" w:rsidP="00234AAF">
            <w:pPr>
              <w:jc w:val="both"/>
              <w:rPr>
                <w:rFonts w:ascii="Arial" w:eastAsia="Times New Roman" w:hAnsi="Arial" w:cs="Arial"/>
                <w:kern w:val="0"/>
                <w14:ligatures w14:val="none"/>
              </w:rPr>
            </w:pPr>
            <w:r w:rsidRPr="00234AAF">
              <w:rPr>
                <w:rFonts w:ascii="Arial" w:eastAsia="Times New Roman" w:hAnsi="Arial" w:cs="Arial"/>
                <w:kern w:val="0"/>
                <w14:ligatures w14:val="none"/>
              </w:rPr>
              <w:t>Хуулийн төслийн “Хууль</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тогтоомж” гэсэн хэсэгт заасан</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хуулиудын нэр тухайн</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харилцаанд хамаарах хууль</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мөн эсэх</w:t>
            </w:r>
          </w:p>
        </w:tc>
        <w:tc>
          <w:tcPr>
            <w:tcW w:w="3701" w:type="dxa"/>
          </w:tcPr>
          <w:p w14:paraId="288C48AD" w14:textId="5D9C8F8C" w:rsidR="00A61212" w:rsidRPr="002258B2" w:rsidRDefault="0088486A" w:rsidP="00A61212">
            <w:pPr>
              <w:jc w:val="both"/>
              <w:rPr>
                <w:rFonts w:ascii="Arial" w:eastAsia="Times New Roman" w:hAnsi="Arial" w:cs="Arial"/>
                <w:kern w:val="0"/>
                <w:lang w:val="mn-MN"/>
                <w14:ligatures w14:val="none"/>
              </w:rPr>
            </w:pPr>
            <w:r>
              <w:rPr>
                <w:rFonts w:ascii="Arial" w:eastAsia="Times New Roman" w:hAnsi="Arial" w:cs="Arial"/>
                <w:kern w:val="0"/>
                <w:lang w:val="mn-MN"/>
                <w14:ligatures w14:val="none"/>
              </w:rPr>
              <w:t>Нэмэлт, өөрчлөлт оруулах тухай хууль учраас энэ зүйл хөндөгдөөгүй</w:t>
            </w:r>
          </w:p>
        </w:tc>
      </w:tr>
      <w:tr w:rsidR="00A61212" w14:paraId="5E915067" w14:textId="77777777" w:rsidTr="006C6D68">
        <w:tc>
          <w:tcPr>
            <w:tcW w:w="483" w:type="dxa"/>
          </w:tcPr>
          <w:p w14:paraId="5527D310" w14:textId="65D19275"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3</w:t>
            </w:r>
          </w:p>
        </w:tc>
        <w:tc>
          <w:tcPr>
            <w:tcW w:w="5324" w:type="dxa"/>
          </w:tcPr>
          <w:p w14:paraId="5FCE1A32" w14:textId="77777777" w:rsidR="00B91226" w:rsidRPr="009916CD" w:rsidRDefault="00B91226" w:rsidP="00B91226">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тодорхойлсон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нэр томьёо тухайн хуулийн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төслийн болон бусад хуулийн</w:t>
            </w:r>
          </w:p>
          <w:p w14:paraId="73D8E9CC" w14:textId="00CFDB04" w:rsidR="00A61212" w:rsidRDefault="00B91226" w:rsidP="00B91226">
            <w:pPr>
              <w:jc w:val="both"/>
              <w:rPr>
                <w:rFonts w:ascii="Arial" w:eastAsia="Times New Roman" w:hAnsi="Arial" w:cs="Arial"/>
                <w:kern w:val="0"/>
                <w14:ligatures w14:val="none"/>
              </w:rPr>
            </w:pPr>
            <w:r w:rsidRPr="009916CD">
              <w:rPr>
                <w:rFonts w:ascii="Arial" w:eastAsia="Times New Roman" w:hAnsi="Arial" w:cs="Arial"/>
                <w:kern w:val="0"/>
                <w14:ligatures w14:val="none"/>
              </w:rPr>
              <w:t>нэр томьёотой нийцэж байгаа</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638E20E8" w14:textId="42BAD14C" w:rsidR="00A61212" w:rsidRDefault="00B91226" w:rsidP="00A61212">
            <w:pPr>
              <w:jc w:val="both"/>
              <w:rPr>
                <w:rFonts w:ascii="Arial" w:eastAsia="Times New Roman" w:hAnsi="Arial" w:cs="Arial"/>
                <w:kern w:val="0"/>
                <w14:ligatures w14:val="none"/>
              </w:rPr>
            </w:pPr>
            <w:r>
              <w:rPr>
                <w:rFonts w:ascii="Arial" w:eastAsia="Times New Roman" w:hAnsi="Arial" w:cs="Arial"/>
                <w:kern w:val="0"/>
                <w:lang w:val="mn-MN"/>
                <w14:ligatures w14:val="none"/>
              </w:rPr>
              <w:t>Төсөлд шинэ нэр томъёо хэрэглээгүй</w:t>
            </w:r>
          </w:p>
        </w:tc>
      </w:tr>
      <w:tr w:rsidR="00A61212" w14:paraId="5193C50A" w14:textId="77777777" w:rsidTr="006C6D68">
        <w:tc>
          <w:tcPr>
            <w:tcW w:w="483" w:type="dxa"/>
          </w:tcPr>
          <w:p w14:paraId="07C65D62" w14:textId="33EC72DD"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4</w:t>
            </w:r>
          </w:p>
        </w:tc>
        <w:tc>
          <w:tcPr>
            <w:tcW w:w="5324" w:type="dxa"/>
          </w:tcPr>
          <w:p w14:paraId="5FF92389" w14:textId="402CE251" w:rsidR="00A61212" w:rsidRDefault="00B91226" w:rsidP="00A61212">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зүйл, заалт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тухайн хуулийн төсөл болон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хуулийн заалттай нийцэж</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байгаа эсэх</w:t>
            </w:r>
          </w:p>
        </w:tc>
        <w:tc>
          <w:tcPr>
            <w:tcW w:w="3701" w:type="dxa"/>
          </w:tcPr>
          <w:p w14:paraId="73D51BAE" w14:textId="6EC5E46D" w:rsidR="00A61212" w:rsidRDefault="00B91226" w:rsidP="00A61212">
            <w:pPr>
              <w:jc w:val="both"/>
              <w:rPr>
                <w:rFonts w:ascii="Arial" w:eastAsia="Times New Roman" w:hAnsi="Arial" w:cs="Arial"/>
                <w:kern w:val="0"/>
                <w14:ligatures w14:val="none"/>
              </w:rPr>
            </w:pPr>
            <w:r>
              <w:rPr>
                <w:rFonts w:ascii="Arial" w:eastAsia="Times New Roman" w:hAnsi="Arial" w:cs="Arial"/>
                <w:kern w:val="0"/>
                <w14:ligatures w14:val="none"/>
              </w:rPr>
              <w:t>Нийцэж байгаа</w:t>
            </w:r>
          </w:p>
        </w:tc>
      </w:tr>
      <w:tr w:rsidR="00A61212" w14:paraId="096B54CC" w14:textId="77777777" w:rsidTr="006C6D68">
        <w:tc>
          <w:tcPr>
            <w:tcW w:w="483" w:type="dxa"/>
          </w:tcPr>
          <w:p w14:paraId="2CFB00F4" w14:textId="10FF5264"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5</w:t>
            </w:r>
          </w:p>
        </w:tc>
        <w:tc>
          <w:tcPr>
            <w:tcW w:w="5324" w:type="dxa"/>
          </w:tcPr>
          <w:p w14:paraId="34604ED5" w14:textId="6E448CD1" w:rsidR="00A61212" w:rsidRDefault="00B91226" w:rsidP="00B91226">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зүйл, заалт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тухайн хуулийн төслийн болон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хуулийн заалттай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давхардсан эсэх</w:t>
            </w:r>
          </w:p>
        </w:tc>
        <w:tc>
          <w:tcPr>
            <w:tcW w:w="3701" w:type="dxa"/>
          </w:tcPr>
          <w:p w14:paraId="6DBD1213" w14:textId="33FA1758" w:rsidR="00A61212" w:rsidRDefault="0088486A" w:rsidP="00A61212">
            <w:pPr>
              <w:jc w:val="both"/>
              <w:rPr>
                <w:rFonts w:ascii="Arial" w:eastAsia="Times New Roman" w:hAnsi="Arial" w:cs="Arial"/>
                <w:kern w:val="0"/>
                <w14:ligatures w14:val="none"/>
              </w:rPr>
            </w:pPr>
            <w:r>
              <w:rPr>
                <w:rFonts w:ascii="Arial" w:eastAsia="Times New Roman" w:hAnsi="Arial" w:cs="Arial"/>
                <w:kern w:val="0"/>
                <w14:ligatures w14:val="none"/>
              </w:rPr>
              <w:t>Давхардаагүй</w:t>
            </w:r>
          </w:p>
        </w:tc>
      </w:tr>
      <w:tr w:rsidR="00A61212" w14:paraId="0CBF6544" w14:textId="77777777" w:rsidTr="006C6D68">
        <w:tc>
          <w:tcPr>
            <w:tcW w:w="483" w:type="dxa"/>
          </w:tcPr>
          <w:p w14:paraId="75A0CD2E" w14:textId="2E089275"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6</w:t>
            </w:r>
          </w:p>
        </w:tc>
        <w:tc>
          <w:tcPr>
            <w:tcW w:w="5324" w:type="dxa"/>
          </w:tcPr>
          <w:p w14:paraId="34EC4AF5" w14:textId="0779102C" w:rsidR="00A61212" w:rsidRDefault="00565AE6" w:rsidP="00565AE6">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төслийг хэрэгжүүлэх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этгээдийг тодорхой тусгасан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68046C66" w14:textId="0C99C02F" w:rsidR="00A61212" w:rsidRDefault="00565AE6" w:rsidP="00A61212">
            <w:pPr>
              <w:jc w:val="both"/>
              <w:rPr>
                <w:rFonts w:ascii="Arial" w:eastAsia="Times New Roman" w:hAnsi="Arial" w:cs="Arial"/>
                <w:kern w:val="0"/>
                <w14:ligatures w14:val="none"/>
              </w:rPr>
            </w:pPr>
            <w:r>
              <w:rPr>
                <w:rFonts w:ascii="Arial" w:eastAsia="Times New Roman" w:hAnsi="Arial" w:cs="Arial"/>
                <w:kern w:val="0"/>
                <w14:ligatures w14:val="none"/>
              </w:rPr>
              <w:t>Хэрэгжүүлэх талууд тодорхой тусгагдсан</w:t>
            </w:r>
          </w:p>
        </w:tc>
      </w:tr>
      <w:tr w:rsidR="005F2691" w14:paraId="02466D06" w14:textId="77777777" w:rsidTr="006C6D68">
        <w:tc>
          <w:tcPr>
            <w:tcW w:w="483" w:type="dxa"/>
          </w:tcPr>
          <w:p w14:paraId="259C9DDF" w14:textId="19E75AF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7</w:t>
            </w:r>
          </w:p>
        </w:tc>
        <w:tc>
          <w:tcPr>
            <w:tcW w:w="5324" w:type="dxa"/>
          </w:tcPr>
          <w:p w14:paraId="04614863" w14:textId="4D2B63AC" w:rsidR="005F2691" w:rsidRDefault="005F2691"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шаардлагатай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зохицуулалтыг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орхигдуулсан</w:t>
            </w:r>
            <w:r>
              <w:rPr>
                <w:rFonts w:ascii="Arial" w:eastAsia="Times New Roman" w:hAnsi="Arial" w:cs="Arial"/>
                <w:kern w:val="0"/>
                <w14:ligatures w14:val="none"/>
              </w:rPr>
              <w:t xml:space="preserve"> эсэх</w:t>
            </w:r>
          </w:p>
        </w:tc>
        <w:tc>
          <w:tcPr>
            <w:tcW w:w="3701" w:type="dxa"/>
          </w:tcPr>
          <w:p w14:paraId="23229F4F" w14:textId="6F458A1A" w:rsidR="005F2691"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Орхигдуулаагүй</w:t>
            </w:r>
          </w:p>
        </w:tc>
      </w:tr>
      <w:tr w:rsidR="005F2691" w14:paraId="27844B8A" w14:textId="77777777" w:rsidTr="006C6D68">
        <w:tc>
          <w:tcPr>
            <w:tcW w:w="483" w:type="dxa"/>
          </w:tcPr>
          <w:p w14:paraId="6274A6F5" w14:textId="5B995BA5"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8</w:t>
            </w:r>
          </w:p>
        </w:tc>
        <w:tc>
          <w:tcPr>
            <w:tcW w:w="5324" w:type="dxa"/>
          </w:tcPr>
          <w:p w14:paraId="3035EFEE" w14:textId="6CA6643F" w:rsidR="005F2691" w:rsidRDefault="00D42875"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төрийн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байгууллагын гүйцэтгэх чиг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үүргийг давхардуулан тусгасан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204238A8" w14:textId="2E0126AC" w:rsidR="005F2691" w:rsidRDefault="00A106F0" w:rsidP="005F2691">
            <w:pPr>
              <w:jc w:val="both"/>
              <w:rPr>
                <w:rFonts w:ascii="Arial" w:eastAsia="Times New Roman" w:hAnsi="Arial" w:cs="Arial"/>
                <w:kern w:val="0"/>
                <w14:ligatures w14:val="none"/>
              </w:rPr>
            </w:pPr>
            <w:r>
              <w:rPr>
                <w:rFonts w:ascii="Arial" w:eastAsia="Times New Roman" w:hAnsi="Arial" w:cs="Arial"/>
                <w:kern w:val="0"/>
                <w14:ligatures w14:val="none"/>
              </w:rPr>
              <w:t>Давхардуулсан зохицуулалт хийгээгүй</w:t>
            </w:r>
          </w:p>
        </w:tc>
      </w:tr>
      <w:tr w:rsidR="005F2691" w14:paraId="71C68089" w14:textId="77777777" w:rsidTr="006C6D68">
        <w:tc>
          <w:tcPr>
            <w:tcW w:w="483" w:type="dxa"/>
          </w:tcPr>
          <w:p w14:paraId="2AD86E8F" w14:textId="1A5DF902"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9</w:t>
            </w:r>
          </w:p>
        </w:tc>
        <w:tc>
          <w:tcPr>
            <w:tcW w:w="5324" w:type="dxa"/>
          </w:tcPr>
          <w:p w14:paraId="4C161F97" w14:textId="75D10160" w:rsidR="005F2691" w:rsidRDefault="00D22126"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Төрийн байгууллагын чиг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үүргийг төрийн бус</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байгууллага, мэргэжлийн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холбоодоор гүйцэтгүүлэх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боломжтой эсэх;</w:t>
            </w:r>
          </w:p>
        </w:tc>
        <w:tc>
          <w:tcPr>
            <w:tcW w:w="3701" w:type="dxa"/>
          </w:tcPr>
          <w:p w14:paraId="07C6D42D" w14:textId="1F988102" w:rsidR="005F2691" w:rsidRDefault="00A106F0" w:rsidP="005F2691">
            <w:pPr>
              <w:jc w:val="both"/>
              <w:rPr>
                <w:rFonts w:ascii="Arial" w:eastAsia="Times New Roman" w:hAnsi="Arial" w:cs="Arial"/>
                <w:kern w:val="0"/>
                <w14:ligatures w14:val="none"/>
              </w:rPr>
            </w:pPr>
            <w:r>
              <w:rPr>
                <w:rFonts w:ascii="Arial" w:eastAsia="Times New Roman" w:hAnsi="Arial" w:cs="Arial"/>
                <w:kern w:val="0"/>
                <w14:ligatures w14:val="none"/>
              </w:rPr>
              <w:t>Энэ тухай зохицуулалт хөндөөгүй</w:t>
            </w:r>
          </w:p>
        </w:tc>
      </w:tr>
      <w:tr w:rsidR="005F2691" w14:paraId="46823984" w14:textId="77777777" w:rsidTr="006C6D68">
        <w:tc>
          <w:tcPr>
            <w:tcW w:w="483" w:type="dxa"/>
          </w:tcPr>
          <w:p w14:paraId="6AC11C9D" w14:textId="3A67E6AC"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10</w:t>
            </w:r>
          </w:p>
        </w:tc>
        <w:tc>
          <w:tcPr>
            <w:tcW w:w="5324" w:type="dxa"/>
          </w:tcPr>
          <w:p w14:paraId="0D73AD3F" w14:textId="5882D23E" w:rsidR="005F2691" w:rsidRDefault="00D22126"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Татварын хуулиас бусад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хуулийн төсөлд албан татвар,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төлбөр, хураамж тогтоосон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29CA072E" w14:textId="151A0409" w:rsidR="005F2691" w:rsidRDefault="00DE4AED" w:rsidP="005F2691">
            <w:pPr>
              <w:jc w:val="both"/>
              <w:rPr>
                <w:rFonts w:ascii="Arial" w:eastAsia="Times New Roman" w:hAnsi="Arial" w:cs="Arial"/>
                <w:kern w:val="0"/>
                <w14:ligatures w14:val="none"/>
              </w:rPr>
            </w:pPr>
            <w:r>
              <w:rPr>
                <w:rFonts w:ascii="Arial" w:eastAsia="Times New Roman" w:hAnsi="Arial" w:cs="Arial"/>
                <w:kern w:val="0"/>
                <w14:ligatures w14:val="none"/>
              </w:rPr>
              <w:t>Хуулийн төсөлд татвар, төлбөр хураамжийн хэмжээ тогтоогоогүй</w:t>
            </w:r>
          </w:p>
        </w:tc>
      </w:tr>
      <w:tr w:rsidR="005F2691" w14:paraId="5FD8A962" w14:textId="77777777" w:rsidTr="006C6D68">
        <w:tc>
          <w:tcPr>
            <w:tcW w:w="483" w:type="dxa"/>
          </w:tcPr>
          <w:p w14:paraId="627B45D5" w14:textId="5E1D9981"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lastRenderedPageBreak/>
              <w:t>11</w:t>
            </w:r>
          </w:p>
        </w:tc>
        <w:tc>
          <w:tcPr>
            <w:tcW w:w="5324" w:type="dxa"/>
          </w:tcPr>
          <w:p w14:paraId="2E32ED26" w14:textId="707FA394" w:rsidR="005F2691" w:rsidRDefault="00982893"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Тухайн хуулийн төсөлд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тусгасан тусгай зөвшөөрөлтэй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холбоотой зохицуулалтыг Аж</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ахуйн үйл ажиллагааны тусгай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зөвшөөрлийн тухай хуульд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тусгасан эсэх;</w:t>
            </w:r>
          </w:p>
        </w:tc>
        <w:tc>
          <w:tcPr>
            <w:tcW w:w="3701" w:type="dxa"/>
          </w:tcPr>
          <w:p w14:paraId="72C08C70" w14:textId="169D32F2" w:rsidR="005F2691" w:rsidRDefault="00DE4AED" w:rsidP="005F2691">
            <w:pPr>
              <w:jc w:val="both"/>
              <w:rPr>
                <w:rFonts w:ascii="Arial" w:eastAsia="Times New Roman" w:hAnsi="Arial" w:cs="Arial"/>
                <w:kern w:val="0"/>
                <w14:ligatures w14:val="none"/>
              </w:rPr>
            </w:pPr>
            <w:r>
              <w:rPr>
                <w:rFonts w:ascii="Arial" w:eastAsia="Times New Roman" w:hAnsi="Arial" w:cs="Arial"/>
                <w:kern w:val="0"/>
                <w14:ligatures w14:val="none"/>
              </w:rPr>
              <w:t>Хуулийн төсөлд тусгай зөвшөөрлийн асуудлыг хөндөөгүй</w:t>
            </w:r>
          </w:p>
        </w:tc>
      </w:tr>
      <w:tr w:rsidR="005F2691" w14:paraId="1A5957A7" w14:textId="77777777" w:rsidTr="006C6D68">
        <w:tc>
          <w:tcPr>
            <w:tcW w:w="483" w:type="dxa"/>
          </w:tcPr>
          <w:p w14:paraId="0A09732F" w14:textId="2514E89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12</w:t>
            </w:r>
          </w:p>
        </w:tc>
        <w:tc>
          <w:tcPr>
            <w:tcW w:w="5324" w:type="dxa"/>
          </w:tcPr>
          <w:p w14:paraId="279491D7" w14:textId="6886634B" w:rsidR="005F2691" w:rsidRDefault="00B84726"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Монгол Улсын Үндсэн хууль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болон Монгол Улсын олон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улсын гэрээнд заасан хүний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эрхийг хязгаарласан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зохицуулалт тусгасан эсэх</w:t>
            </w:r>
          </w:p>
        </w:tc>
        <w:tc>
          <w:tcPr>
            <w:tcW w:w="3701" w:type="dxa"/>
          </w:tcPr>
          <w:p w14:paraId="09ABAEB0" w14:textId="7C45A998" w:rsidR="005F2691" w:rsidRDefault="00D6380E" w:rsidP="005F2691">
            <w:pPr>
              <w:jc w:val="both"/>
              <w:rPr>
                <w:rFonts w:ascii="Arial" w:eastAsia="Times New Roman" w:hAnsi="Arial" w:cs="Arial"/>
                <w:kern w:val="0"/>
                <w14:ligatures w14:val="none"/>
              </w:rPr>
            </w:pPr>
            <w:r>
              <w:rPr>
                <w:rFonts w:ascii="Arial" w:eastAsia="Times New Roman" w:hAnsi="Arial" w:cs="Arial"/>
                <w:kern w:val="0"/>
                <w14:ligatures w14:val="none"/>
              </w:rPr>
              <w:t>Хүний эрхийг хязгаарласан зохицуулалт хийгээгүй</w:t>
            </w:r>
          </w:p>
        </w:tc>
      </w:tr>
      <w:tr w:rsidR="005F2691" w14:paraId="7C2E17DB" w14:textId="77777777" w:rsidTr="006C6D68">
        <w:tc>
          <w:tcPr>
            <w:tcW w:w="483" w:type="dxa"/>
          </w:tcPr>
          <w:p w14:paraId="4D659C37" w14:textId="5919660F"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13</w:t>
            </w:r>
          </w:p>
        </w:tc>
        <w:tc>
          <w:tcPr>
            <w:tcW w:w="5324" w:type="dxa"/>
          </w:tcPr>
          <w:p w14:paraId="4E26D640" w14:textId="037B1474" w:rsidR="005F2691" w:rsidRDefault="00D6380E" w:rsidP="00D6380E">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зүйл, заалт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жендэрийн эрх тэгш байдлыг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хангасан эсэх</w:t>
            </w:r>
          </w:p>
        </w:tc>
        <w:tc>
          <w:tcPr>
            <w:tcW w:w="3701" w:type="dxa"/>
          </w:tcPr>
          <w:p w14:paraId="42F64126" w14:textId="1FC9C9A5" w:rsidR="005F2691" w:rsidRDefault="00D6380E" w:rsidP="005F2691">
            <w:pPr>
              <w:jc w:val="both"/>
              <w:rPr>
                <w:rFonts w:ascii="Arial" w:eastAsia="Times New Roman" w:hAnsi="Arial" w:cs="Arial"/>
                <w:kern w:val="0"/>
                <w14:ligatures w14:val="none"/>
              </w:rPr>
            </w:pPr>
            <w:r>
              <w:rPr>
                <w:rFonts w:ascii="Arial" w:eastAsia="Times New Roman" w:hAnsi="Arial" w:cs="Arial"/>
                <w:kern w:val="0"/>
                <w14:ligatures w14:val="none"/>
              </w:rPr>
              <w:t>Жендерийн ялгавартай байдлаар зохицуулалт хийсэн хэм хэмжээ тогтоогоогүй</w:t>
            </w:r>
          </w:p>
        </w:tc>
      </w:tr>
      <w:tr w:rsidR="005F2691" w14:paraId="768C7380" w14:textId="77777777" w:rsidTr="006C6D68">
        <w:tc>
          <w:tcPr>
            <w:tcW w:w="483" w:type="dxa"/>
          </w:tcPr>
          <w:p w14:paraId="5513B4D8" w14:textId="7FB0CF3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14</w:t>
            </w:r>
          </w:p>
        </w:tc>
        <w:tc>
          <w:tcPr>
            <w:tcW w:w="5324" w:type="dxa"/>
          </w:tcPr>
          <w:p w14:paraId="700DB28F" w14:textId="7344C3C1" w:rsidR="005F2691" w:rsidRDefault="003F21C5" w:rsidP="003F21C5">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шударга бус</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өрсөлдөөнийг бий болгоход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чиглэсэн заалт тусгагдсан эсэх</w:t>
            </w:r>
          </w:p>
        </w:tc>
        <w:tc>
          <w:tcPr>
            <w:tcW w:w="3701" w:type="dxa"/>
          </w:tcPr>
          <w:p w14:paraId="58880DF6" w14:textId="579F0289" w:rsidR="005F2691" w:rsidRDefault="003F21C5" w:rsidP="005F2691">
            <w:pPr>
              <w:jc w:val="both"/>
              <w:rPr>
                <w:rFonts w:ascii="Arial" w:eastAsia="Times New Roman" w:hAnsi="Arial" w:cs="Arial"/>
                <w:kern w:val="0"/>
                <w14:ligatures w14:val="none"/>
              </w:rPr>
            </w:pPr>
            <w:r>
              <w:rPr>
                <w:rFonts w:ascii="Arial" w:eastAsia="Times New Roman" w:hAnsi="Arial" w:cs="Arial"/>
                <w:kern w:val="0"/>
                <w14:ligatures w14:val="none"/>
              </w:rPr>
              <w:t>Тусгаагүй</w:t>
            </w:r>
          </w:p>
        </w:tc>
      </w:tr>
      <w:tr w:rsidR="005F2691" w14:paraId="6847755E" w14:textId="77777777" w:rsidTr="006C6D68">
        <w:tc>
          <w:tcPr>
            <w:tcW w:w="483" w:type="dxa"/>
          </w:tcPr>
          <w:p w14:paraId="26E64134" w14:textId="4DC2D90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15</w:t>
            </w:r>
          </w:p>
        </w:tc>
        <w:tc>
          <w:tcPr>
            <w:tcW w:w="5324" w:type="dxa"/>
          </w:tcPr>
          <w:p w14:paraId="6A6041F4" w14:textId="531BFE0A" w:rsidR="005F2691" w:rsidRDefault="004F723D" w:rsidP="004F723D">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авлига, хүнд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суртлыг бий болгоход чиглэсэн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заалт тусгагдсан эсэх</w:t>
            </w:r>
          </w:p>
        </w:tc>
        <w:tc>
          <w:tcPr>
            <w:tcW w:w="3701" w:type="dxa"/>
          </w:tcPr>
          <w:p w14:paraId="09CF1439" w14:textId="2D9DB9DF" w:rsidR="005F2691" w:rsidRDefault="004F723D" w:rsidP="005F2691">
            <w:pPr>
              <w:jc w:val="both"/>
              <w:rPr>
                <w:rFonts w:ascii="Arial" w:eastAsia="Times New Roman" w:hAnsi="Arial" w:cs="Arial"/>
                <w:kern w:val="0"/>
                <w14:ligatures w14:val="none"/>
              </w:rPr>
            </w:pPr>
            <w:r>
              <w:rPr>
                <w:rFonts w:ascii="Arial" w:eastAsia="Times New Roman" w:hAnsi="Arial" w:cs="Arial"/>
                <w:kern w:val="0"/>
                <w14:ligatures w14:val="none"/>
              </w:rPr>
              <w:t xml:space="preserve">Хуулийн төсөлд төрөөс ямар нэгэн үйлчилгээ, зөвшөөрөл авах тухай зохицуулалт </w:t>
            </w:r>
            <w:r w:rsidR="00E15393">
              <w:rPr>
                <w:rFonts w:ascii="Arial" w:eastAsia="Times New Roman" w:hAnsi="Arial" w:cs="Arial"/>
                <w:kern w:val="0"/>
                <w14:ligatures w14:val="none"/>
              </w:rPr>
              <w:t>тусгаагүй</w:t>
            </w:r>
          </w:p>
        </w:tc>
      </w:tr>
      <w:tr w:rsidR="005F2691" w14:paraId="7401DA68" w14:textId="77777777" w:rsidTr="006C6D68">
        <w:tc>
          <w:tcPr>
            <w:tcW w:w="483" w:type="dxa"/>
          </w:tcPr>
          <w:p w14:paraId="6006A3F8" w14:textId="47CF1D39"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16</w:t>
            </w:r>
          </w:p>
        </w:tc>
        <w:tc>
          <w:tcPr>
            <w:tcW w:w="5324" w:type="dxa"/>
          </w:tcPr>
          <w:p w14:paraId="79CD4D83" w14:textId="60CFEDFC" w:rsidR="005F2691" w:rsidRDefault="00E15393" w:rsidP="00E15393">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тусгасан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хориглосон хэм хэмжээг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зөрчсөн этгээдэд хүлээлгэх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хариуцлагын талаар тодорхой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тусгасан эсэх</w:t>
            </w:r>
          </w:p>
        </w:tc>
        <w:tc>
          <w:tcPr>
            <w:tcW w:w="3701" w:type="dxa"/>
          </w:tcPr>
          <w:p w14:paraId="5423946C" w14:textId="42D0BB53" w:rsidR="005F2691" w:rsidRDefault="00E15393" w:rsidP="005F2691">
            <w:pPr>
              <w:jc w:val="both"/>
              <w:rPr>
                <w:rFonts w:ascii="Arial" w:eastAsia="Times New Roman" w:hAnsi="Arial" w:cs="Arial"/>
                <w:kern w:val="0"/>
                <w14:ligatures w14:val="none"/>
              </w:rPr>
            </w:pPr>
            <w:r>
              <w:rPr>
                <w:rFonts w:ascii="Arial" w:eastAsia="Times New Roman" w:hAnsi="Arial" w:cs="Arial"/>
                <w:kern w:val="0"/>
                <w14:ligatures w14:val="none"/>
              </w:rPr>
              <w:t xml:space="preserve">Тамхины хяналтын тухай хуульд нэгэнт тусгагдсан </w:t>
            </w:r>
            <w:r w:rsidR="00F0699F">
              <w:rPr>
                <w:rFonts w:ascii="Arial" w:eastAsia="Times New Roman" w:hAnsi="Arial" w:cs="Arial"/>
                <w:kern w:val="0"/>
                <w14:ligatures w14:val="none"/>
              </w:rPr>
              <w:t>хууль зүйн хариуцлагын хэм хэмжээний хүрээнд хуулийн төсөл хэрэгжих бөгөөд энэ Төсөлд хариуцлагын хэм хэмжээ тогтоогоогүй</w:t>
            </w:r>
          </w:p>
        </w:tc>
      </w:tr>
    </w:tbl>
    <w:p w14:paraId="62D1320E" w14:textId="77777777" w:rsidR="0092041A" w:rsidRDefault="0092041A" w:rsidP="0092041A">
      <w:pPr>
        <w:spacing w:after="0" w:line="240" w:lineRule="auto"/>
        <w:jc w:val="both"/>
        <w:rPr>
          <w:rFonts w:ascii="Arial" w:eastAsia="Times New Roman" w:hAnsi="Arial" w:cs="Arial"/>
          <w:kern w:val="0"/>
          <w14:ligatures w14:val="none"/>
        </w:rPr>
      </w:pPr>
    </w:p>
    <w:p w14:paraId="6C93F698" w14:textId="77777777" w:rsidR="009916CD" w:rsidRPr="009916CD" w:rsidRDefault="009916CD" w:rsidP="009916CD">
      <w:pPr>
        <w:spacing w:after="0" w:line="240" w:lineRule="auto"/>
        <w:jc w:val="both"/>
        <w:rPr>
          <w:rFonts w:ascii="Arial" w:eastAsia="Times New Roman" w:hAnsi="Arial" w:cs="Arial"/>
          <w:kern w:val="0"/>
          <w14:ligatures w14:val="none"/>
        </w:rPr>
      </w:pPr>
    </w:p>
    <w:p w14:paraId="03682786" w14:textId="77777777" w:rsidR="009916CD" w:rsidRPr="009916CD" w:rsidRDefault="009916CD" w:rsidP="002311C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ТАВ.ҮР ДҮНГ ҮНЭЛЖ, ЗӨВЛӨМЖ ӨГСӨН БАЙДАЛ</w:t>
      </w:r>
    </w:p>
    <w:p w14:paraId="693294C0" w14:textId="77777777" w:rsidR="00B57FC6" w:rsidRDefault="00B57FC6" w:rsidP="009916CD">
      <w:pPr>
        <w:spacing w:after="0" w:line="240" w:lineRule="auto"/>
        <w:jc w:val="both"/>
        <w:rPr>
          <w:rFonts w:ascii="Arial" w:eastAsia="Times New Roman" w:hAnsi="Arial" w:cs="Arial"/>
          <w:color w:val="000000"/>
          <w:kern w:val="0"/>
          <w14:ligatures w14:val="none"/>
        </w:rPr>
      </w:pPr>
    </w:p>
    <w:p w14:paraId="6ACE9803" w14:textId="77777777" w:rsidR="00B57FC6" w:rsidRDefault="009916CD" w:rsidP="00B57FC6">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Тамхины хяналтын тухай хуульд нэмэлт, өөрчлөлт оруулах тухай хуулийн</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төслийн үр нөлөөг Засгийн газрын 2016 оны 59 дүгээр тогтоолын 3 дугаар</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хавсралтаар батлагдсан “Хууль тогтоомжийн төслийн үр нөлөөг үнэлэх аргачлал”-</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ын дагуу үнэлэх ажиллагааг хийлээ. Үнэлгээ хийхдээ х</w:t>
      </w:r>
      <w:r w:rsidRPr="009916CD">
        <w:rPr>
          <w:rFonts w:ascii="Arial" w:eastAsia="Times New Roman" w:hAnsi="Arial" w:cs="Arial"/>
          <w:color w:val="262626"/>
          <w:kern w:val="0"/>
          <w14:ligatures w14:val="none"/>
        </w:rPr>
        <w:t>уулийн төслийн зарим зүйл,</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заалтын зохицуулалтын практикт хэрэгжих боломж, харилцан уялдаа зэргийг</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тооцож шинжилгээ хийх, хуулийн төслийн давхардал, хийдэл, зөрчлийг арилгах,</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хуулийн төслийг батлан хэрэгжүүлснээр үүсэж болзошгүй, урьдчилан тооцоогүй үр</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дагаврыг тодорхойлох</w:t>
      </w:r>
      <w:r w:rsidRPr="009916CD">
        <w:rPr>
          <w:rFonts w:ascii="Arial" w:eastAsia="Times New Roman" w:hAnsi="Arial" w:cs="Arial"/>
          <w:color w:val="000000"/>
          <w:kern w:val="0"/>
          <w14:ligatures w14:val="none"/>
        </w:rPr>
        <w:t>, хуулийг хэрэглэхэд ойлгомжтой, хэрэгжих боломжтой</w:t>
      </w:r>
      <w:r w:rsidR="00B57FC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байдлаар боловсруулах, хуулийн төслийн чанарыг сайжруулахад анхаарсан болно.</w:t>
      </w:r>
    </w:p>
    <w:p w14:paraId="63102E78" w14:textId="77777777" w:rsidR="00C31F23" w:rsidRDefault="00C31F23" w:rsidP="00B57FC6">
      <w:pPr>
        <w:spacing w:after="0" w:line="240" w:lineRule="auto"/>
        <w:ind w:firstLine="720"/>
        <w:jc w:val="both"/>
        <w:rPr>
          <w:rFonts w:ascii="Arial" w:eastAsia="Times New Roman" w:hAnsi="Arial" w:cs="Arial"/>
          <w:color w:val="000000"/>
          <w:kern w:val="0"/>
          <w14:ligatures w14:val="none"/>
        </w:rPr>
      </w:pPr>
    </w:p>
    <w:p w14:paraId="18F720B1" w14:textId="4D87989B" w:rsidR="00C31F23" w:rsidRDefault="00C31F23" w:rsidP="00C31F23">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Тамхины хяналтын тухай хуульд нэмэлт, өөрчлөлт оруулах тухай хуулийн төсөл нь </w:t>
      </w:r>
      <w:r w:rsidRPr="009916CD">
        <w:rPr>
          <w:rFonts w:ascii="Arial" w:eastAsia="Times New Roman" w:hAnsi="Arial" w:cs="Arial"/>
          <w:color w:val="000000"/>
          <w:kern w:val="0"/>
          <w14:ligatures w14:val="none"/>
        </w:rPr>
        <w:t>хуулийн төслийг боловсруулах болсон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хэрэгцээ шаардлага буюу үзэл баримтлалаар тодорхойлсон зорилготой нийцэж</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томьёологдсон</w:t>
      </w:r>
      <w:r>
        <w:rPr>
          <w:rFonts w:ascii="Arial" w:eastAsia="Times New Roman" w:hAnsi="Arial" w:cs="Arial"/>
          <w:color w:val="000000"/>
          <w:kern w:val="0"/>
          <w14:ligatures w14:val="none"/>
        </w:rPr>
        <w:t xml:space="preserve"> хуулийн хэрэгжилтийн явцад илрэн гарсан зохицуулалтын алдаа, </w:t>
      </w:r>
      <w:r w:rsidR="006F5B78">
        <w:rPr>
          <w:rFonts w:ascii="Arial" w:eastAsia="Times New Roman" w:hAnsi="Arial" w:cs="Arial"/>
          <w:color w:val="000000"/>
          <w:kern w:val="0"/>
          <w14:ligatures w14:val="none"/>
        </w:rPr>
        <w:t>сөрөг үр дагаварыг засахад чиглэсэн байна.</w:t>
      </w:r>
    </w:p>
    <w:p w14:paraId="34F97DCC" w14:textId="04D3E16A" w:rsidR="006F5B78" w:rsidRDefault="006F5B78" w:rsidP="00C31F23">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Төсөл бичвэрийн хувьд Хууль тогтоомжийн тухай хууль болон хуул</w:t>
      </w:r>
      <w:r w:rsidR="00360EC5">
        <w:rPr>
          <w:rFonts w:ascii="Arial" w:eastAsia="Times New Roman" w:hAnsi="Arial" w:cs="Arial"/>
          <w:color w:val="000000"/>
          <w:kern w:val="0"/>
          <w14:ligatures w14:val="none"/>
        </w:rPr>
        <w:t xml:space="preserve">ь тогтоомжийн төсөл боловсруулах аргачлалд заасан </w:t>
      </w:r>
      <w:r w:rsidR="00D73CAB">
        <w:rPr>
          <w:rFonts w:ascii="Arial" w:eastAsia="Times New Roman" w:hAnsi="Arial" w:cs="Arial"/>
          <w:color w:val="000000"/>
          <w:kern w:val="0"/>
          <w14:ligatures w14:val="none"/>
        </w:rPr>
        <w:t xml:space="preserve">агуулгын болон бүтэц, хэлбэрийн </w:t>
      </w:r>
      <w:r w:rsidR="00360EC5">
        <w:rPr>
          <w:rFonts w:ascii="Arial" w:eastAsia="Times New Roman" w:hAnsi="Arial" w:cs="Arial"/>
          <w:color w:val="000000"/>
          <w:kern w:val="0"/>
          <w14:ligatures w14:val="none"/>
        </w:rPr>
        <w:t xml:space="preserve">шаардлагыг хангасан </w:t>
      </w:r>
      <w:r w:rsidR="00D73CAB">
        <w:rPr>
          <w:rFonts w:ascii="Arial" w:eastAsia="Times New Roman" w:hAnsi="Arial" w:cs="Arial"/>
          <w:color w:val="000000"/>
          <w:kern w:val="0"/>
          <w14:ligatures w14:val="none"/>
        </w:rPr>
        <w:t>байна.</w:t>
      </w:r>
    </w:p>
    <w:p w14:paraId="46F238D3" w14:textId="06D47CF9" w:rsidR="00D73CAB" w:rsidRDefault="006F7751" w:rsidP="00C31F23">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Төсөлтэй холбогдуулан өгөх санал, шүүмж, зөвлөмж байхгүй</w:t>
      </w:r>
    </w:p>
    <w:p w14:paraId="38B0CB76" w14:textId="77777777" w:rsidR="00B57FC6" w:rsidRDefault="00B57FC6" w:rsidP="00B57FC6">
      <w:pPr>
        <w:spacing w:after="0" w:line="240" w:lineRule="auto"/>
        <w:ind w:firstLine="720"/>
        <w:jc w:val="both"/>
        <w:rPr>
          <w:rFonts w:ascii="Arial" w:eastAsia="Times New Roman" w:hAnsi="Arial" w:cs="Arial"/>
          <w:color w:val="000000"/>
          <w:kern w:val="0"/>
          <w14:ligatures w14:val="none"/>
        </w:rPr>
      </w:pPr>
    </w:p>
    <w:p w14:paraId="19808378" w14:textId="5D7A1756" w:rsidR="009916CD" w:rsidRPr="009916CD" w:rsidRDefault="009916CD" w:rsidP="009916CD">
      <w:pPr>
        <w:spacing w:after="0" w:line="240" w:lineRule="auto"/>
        <w:jc w:val="both"/>
        <w:rPr>
          <w:rFonts w:ascii="Arial" w:eastAsia="Times New Roman" w:hAnsi="Arial" w:cs="Arial"/>
          <w:color w:val="000000"/>
          <w:kern w:val="0"/>
          <w14:ligatures w14:val="none"/>
        </w:rPr>
      </w:pPr>
    </w:p>
    <w:p w14:paraId="72404BD6" w14:textId="77777777" w:rsidR="009916CD" w:rsidRPr="009916CD" w:rsidRDefault="009916CD" w:rsidP="00C630C7">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lastRenderedPageBreak/>
        <w:t>---ooOoo---</w:t>
      </w:r>
    </w:p>
    <w:p w14:paraId="2C84FC50" w14:textId="77777777" w:rsidR="00C630C7" w:rsidRDefault="00C630C7" w:rsidP="009916CD">
      <w:pPr>
        <w:spacing w:after="0" w:line="240" w:lineRule="auto"/>
        <w:jc w:val="both"/>
        <w:rPr>
          <w:rFonts w:ascii="Arial" w:eastAsia="Times New Roman" w:hAnsi="Arial" w:cs="Arial"/>
          <w:b/>
          <w:bCs/>
          <w:color w:val="000000"/>
          <w:kern w:val="0"/>
          <w14:ligatures w14:val="none"/>
        </w:rPr>
      </w:pPr>
    </w:p>
    <w:p w14:paraId="27AA4841" w14:textId="73E8294A" w:rsidR="009916CD" w:rsidRDefault="009916CD" w:rsidP="00C630C7">
      <w:pPr>
        <w:spacing w:after="0" w:line="240" w:lineRule="auto"/>
        <w:ind w:firstLine="720"/>
        <w:jc w:val="both"/>
        <w:rPr>
          <w:rFonts w:ascii="Arial" w:eastAsia="Times New Roman" w:hAnsi="Arial" w:cs="Arial"/>
          <w:b/>
          <w:bCs/>
          <w:color w:val="000000"/>
          <w:kern w:val="0"/>
          <w14:ligatures w14:val="none"/>
        </w:rPr>
      </w:pPr>
      <w:r w:rsidRPr="009916CD">
        <w:rPr>
          <w:rFonts w:ascii="Arial" w:eastAsia="Times New Roman" w:hAnsi="Arial" w:cs="Arial"/>
          <w:b/>
          <w:bCs/>
          <w:color w:val="000000"/>
          <w:kern w:val="0"/>
          <w14:ligatures w14:val="none"/>
        </w:rPr>
        <w:t>Ашигласан материал:</w:t>
      </w:r>
    </w:p>
    <w:p w14:paraId="4F62DEF2" w14:textId="77777777" w:rsidR="00E640DC" w:rsidRPr="009916CD" w:rsidRDefault="00E640DC" w:rsidP="00C630C7">
      <w:pPr>
        <w:spacing w:after="0" w:line="240" w:lineRule="auto"/>
        <w:ind w:firstLine="720"/>
        <w:jc w:val="both"/>
        <w:rPr>
          <w:rFonts w:ascii="Arial" w:eastAsia="Times New Roman" w:hAnsi="Arial" w:cs="Arial"/>
          <w:color w:val="000000"/>
          <w:kern w:val="0"/>
          <w14:ligatures w14:val="none"/>
        </w:rPr>
      </w:pPr>
    </w:p>
    <w:p w14:paraId="4AA2B4AA" w14:textId="2778C9EB" w:rsidR="009916CD" w:rsidRPr="00C630C7" w:rsidRDefault="009916CD" w:rsidP="00C630C7">
      <w:pPr>
        <w:pStyle w:val="ListParagraph"/>
        <w:numPr>
          <w:ilvl w:val="0"/>
          <w:numId w:val="8"/>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Монгол Улсын Үндсэн хууль 1992 он</w:t>
      </w:r>
    </w:p>
    <w:p w14:paraId="5EF9A96F" w14:textId="01AA14DD"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Тамхины хяналтын тухай хууль</w:t>
      </w:r>
    </w:p>
    <w:p w14:paraId="2AE5F2B3" w14:textId="74EF068C"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Монгол Улсын Засгийн газрын тухай хууль 19993 он</w:t>
      </w:r>
    </w:p>
    <w:p w14:paraId="529C7BAB" w14:textId="10DB25C5"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Зөвшөөрлийн тухай хууль 2022 он</w:t>
      </w:r>
    </w:p>
    <w:p w14:paraId="58412344" w14:textId="4244ADA4"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Зөрчил шалган шийдвэрлэх тухай хууль 2017 он</w:t>
      </w:r>
    </w:p>
    <w:p w14:paraId="55F2C0DE" w14:textId="5FC63375"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Зөрчлийн тухай хууль 2017 он</w:t>
      </w:r>
    </w:p>
    <w:p w14:paraId="4B451D6E" w14:textId="7B63A48B"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Онцгой албан татварын тухай хууль 2006 он</w:t>
      </w:r>
    </w:p>
    <w:p w14:paraId="3586DE81" w14:textId="38AC663A"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Улсын тэмдэгтийн хураамжийн тухай хууль 2010 он</w:t>
      </w:r>
    </w:p>
    <w:p w14:paraId="1212BC21" w14:textId="48DA90F7"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Хууль тогтоомжийн тухай хууль 2016 он</w:t>
      </w:r>
    </w:p>
    <w:p w14:paraId="73C7F97A" w14:textId="03F84207"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Иргэний болон улс төрийн эрхийн олон улсын пакт</w:t>
      </w:r>
    </w:p>
    <w:p w14:paraId="59BAC610" w14:textId="205A0AA9"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Тамхины хяналтын тухай конвенц</w:t>
      </w:r>
    </w:p>
    <w:p w14:paraId="47B7507E" w14:textId="1235E902"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Тамхины хяналтын тухай хуулийн хэрэгжилтийн үр дагаварт хийсэн</w:t>
      </w:r>
      <w:r w:rsidR="00C630C7">
        <w:rPr>
          <w:rFonts w:ascii="Arial" w:eastAsia="Times New Roman" w:hAnsi="Arial" w:cs="Arial"/>
          <w:color w:val="000000"/>
          <w:kern w:val="0"/>
          <w14:ligatures w14:val="none"/>
        </w:rPr>
        <w:t xml:space="preserve"> </w:t>
      </w:r>
      <w:r w:rsidRPr="00C630C7">
        <w:rPr>
          <w:rFonts w:ascii="Arial" w:eastAsia="Times New Roman" w:hAnsi="Arial" w:cs="Arial"/>
          <w:color w:val="000000"/>
          <w:kern w:val="0"/>
          <w14:ligatures w14:val="none"/>
        </w:rPr>
        <w:t>үнэлгээний тайлан.</w:t>
      </w:r>
    </w:p>
    <w:p w14:paraId="5E97C039" w14:textId="3938A222" w:rsidR="009916CD" w:rsidRPr="00C630C7" w:rsidRDefault="009916CD" w:rsidP="00C630C7">
      <w:pPr>
        <w:pStyle w:val="ListParagraph"/>
        <w:numPr>
          <w:ilvl w:val="0"/>
          <w:numId w:val="7"/>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Засгийн газрын 2016 оны 59 дүгээр тогтоолын 2, 3 дугаар хавсралт</w:t>
      </w:r>
    </w:p>
    <w:p w14:paraId="065452FB" w14:textId="32370FF1" w:rsidR="00417D4B" w:rsidRPr="00C630C7" w:rsidRDefault="00417D4B" w:rsidP="00C630C7">
      <w:pPr>
        <w:spacing w:after="0" w:line="240" w:lineRule="auto"/>
        <w:jc w:val="both"/>
        <w:rPr>
          <w:rFonts w:ascii="Arial" w:eastAsia="Times New Roman" w:hAnsi="Arial" w:cs="Arial"/>
          <w:color w:val="000000"/>
          <w:kern w:val="0"/>
          <w14:ligatures w14:val="none"/>
        </w:rPr>
      </w:pPr>
    </w:p>
    <w:sectPr w:rsidR="00417D4B" w:rsidRPr="00C630C7" w:rsidSect="0050519C">
      <w:pgSz w:w="12240" w:h="15840"/>
      <w:pgMar w:top="1021" w:right="1021" w:bottom="102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893"/>
    <w:multiLevelType w:val="hybridMultilevel"/>
    <w:tmpl w:val="E0A0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473E0"/>
    <w:multiLevelType w:val="hybridMultilevel"/>
    <w:tmpl w:val="5A2CC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AA9"/>
    <w:multiLevelType w:val="hybridMultilevel"/>
    <w:tmpl w:val="03FC2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2505B"/>
    <w:multiLevelType w:val="hybridMultilevel"/>
    <w:tmpl w:val="167E6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950DA"/>
    <w:multiLevelType w:val="hybridMultilevel"/>
    <w:tmpl w:val="EF3C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832C8"/>
    <w:multiLevelType w:val="hybridMultilevel"/>
    <w:tmpl w:val="CB20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E80ECF"/>
    <w:multiLevelType w:val="hybridMultilevel"/>
    <w:tmpl w:val="6000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D6208"/>
    <w:multiLevelType w:val="hybridMultilevel"/>
    <w:tmpl w:val="4BE6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479211">
    <w:abstractNumId w:val="2"/>
  </w:num>
  <w:num w:numId="2" w16cid:durableId="1222136283">
    <w:abstractNumId w:val="4"/>
  </w:num>
  <w:num w:numId="3" w16cid:durableId="1970550330">
    <w:abstractNumId w:val="1"/>
  </w:num>
  <w:num w:numId="4" w16cid:durableId="1042486627">
    <w:abstractNumId w:val="6"/>
  </w:num>
  <w:num w:numId="5" w16cid:durableId="560017032">
    <w:abstractNumId w:val="5"/>
  </w:num>
  <w:num w:numId="6" w16cid:durableId="686564680">
    <w:abstractNumId w:val="7"/>
  </w:num>
  <w:num w:numId="7" w16cid:durableId="2073234936">
    <w:abstractNumId w:val="3"/>
  </w:num>
  <w:num w:numId="8" w16cid:durableId="119291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CD"/>
    <w:rsid w:val="00006DFA"/>
    <w:rsid w:val="00024B8D"/>
    <w:rsid w:val="00063D8C"/>
    <w:rsid w:val="00064A8E"/>
    <w:rsid w:val="000933FC"/>
    <w:rsid w:val="000B68F9"/>
    <w:rsid w:val="000E4C45"/>
    <w:rsid w:val="001041D7"/>
    <w:rsid w:val="001766FA"/>
    <w:rsid w:val="001777DF"/>
    <w:rsid w:val="00177D19"/>
    <w:rsid w:val="001D5EA0"/>
    <w:rsid w:val="00205CD5"/>
    <w:rsid w:val="00217A04"/>
    <w:rsid w:val="002258B2"/>
    <w:rsid w:val="002311C2"/>
    <w:rsid w:val="00234AAF"/>
    <w:rsid w:val="00240580"/>
    <w:rsid w:val="0024119C"/>
    <w:rsid w:val="002468B4"/>
    <w:rsid w:val="002564B0"/>
    <w:rsid w:val="00266848"/>
    <w:rsid w:val="002C1955"/>
    <w:rsid w:val="002C4B04"/>
    <w:rsid w:val="002D3166"/>
    <w:rsid w:val="002E74DE"/>
    <w:rsid w:val="00360EC5"/>
    <w:rsid w:val="0036473D"/>
    <w:rsid w:val="003702C8"/>
    <w:rsid w:val="003A287A"/>
    <w:rsid w:val="003A52BA"/>
    <w:rsid w:val="003D23EC"/>
    <w:rsid w:val="003F21C5"/>
    <w:rsid w:val="00417D4B"/>
    <w:rsid w:val="00422551"/>
    <w:rsid w:val="00433056"/>
    <w:rsid w:val="004479DA"/>
    <w:rsid w:val="00466A51"/>
    <w:rsid w:val="004C68B0"/>
    <w:rsid w:val="004F661C"/>
    <w:rsid w:val="004F723D"/>
    <w:rsid w:val="0050519C"/>
    <w:rsid w:val="005070C4"/>
    <w:rsid w:val="005271DC"/>
    <w:rsid w:val="00565AE6"/>
    <w:rsid w:val="00571C80"/>
    <w:rsid w:val="005A709D"/>
    <w:rsid w:val="005D0D6F"/>
    <w:rsid w:val="005F2691"/>
    <w:rsid w:val="005F59A6"/>
    <w:rsid w:val="00670ECE"/>
    <w:rsid w:val="00675549"/>
    <w:rsid w:val="006868DA"/>
    <w:rsid w:val="00695DD9"/>
    <w:rsid w:val="006A1F37"/>
    <w:rsid w:val="006C6D68"/>
    <w:rsid w:val="006E61A4"/>
    <w:rsid w:val="006F5B78"/>
    <w:rsid w:val="006F7751"/>
    <w:rsid w:val="00723F54"/>
    <w:rsid w:val="00735C56"/>
    <w:rsid w:val="0076540A"/>
    <w:rsid w:val="00774A44"/>
    <w:rsid w:val="007972B8"/>
    <w:rsid w:val="007B0F26"/>
    <w:rsid w:val="00807057"/>
    <w:rsid w:val="008231A2"/>
    <w:rsid w:val="0084406A"/>
    <w:rsid w:val="00884526"/>
    <w:rsid w:val="0088486A"/>
    <w:rsid w:val="00893B3D"/>
    <w:rsid w:val="008A7B57"/>
    <w:rsid w:val="008E4BDC"/>
    <w:rsid w:val="009123C1"/>
    <w:rsid w:val="00912F97"/>
    <w:rsid w:val="0092041A"/>
    <w:rsid w:val="00982893"/>
    <w:rsid w:val="009916CD"/>
    <w:rsid w:val="009B7147"/>
    <w:rsid w:val="009C18D4"/>
    <w:rsid w:val="009F5E51"/>
    <w:rsid w:val="00A06714"/>
    <w:rsid w:val="00A106F0"/>
    <w:rsid w:val="00A1576B"/>
    <w:rsid w:val="00A24068"/>
    <w:rsid w:val="00A61212"/>
    <w:rsid w:val="00A96644"/>
    <w:rsid w:val="00AA6CD2"/>
    <w:rsid w:val="00AD08ED"/>
    <w:rsid w:val="00AE717D"/>
    <w:rsid w:val="00B33F5B"/>
    <w:rsid w:val="00B36289"/>
    <w:rsid w:val="00B40AC4"/>
    <w:rsid w:val="00B57FC6"/>
    <w:rsid w:val="00B84726"/>
    <w:rsid w:val="00B861A6"/>
    <w:rsid w:val="00B91226"/>
    <w:rsid w:val="00B94659"/>
    <w:rsid w:val="00B95913"/>
    <w:rsid w:val="00BA4F8D"/>
    <w:rsid w:val="00C1342E"/>
    <w:rsid w:val="00C154FE"/>
    <w:rsid w:val="00C168EB"/>
    <w:rsid w:val="00C26F71"/>
    <w:rsid w:val="00C27964"/>
    <w:rsid w:val="00C31F23"/>
    <w:rsid w:val="00C630C7"/>
    <w:rsid w:val="00C86552"/>
    <w:rsid w:val="00CA1C92"/>
    <w:rsid w:val="00CB2D88"/>
    <w:rsid w:val="00CE3870"/>
    <w:rsid w:val="00CE4F50"/>
    <w:rsid w:val="00CF2F8F"/>
    <w:rsid w:val="00D06061"/>
    <w:rsid w:val="00D1462C"/>
    <w:rsid w:val="00D22126"/>
    <w:rsid w:val="00D42875"/>
    <w:rsid w:val="00D44B56"/>
    <w:rsid w:val="00D61208"/>
    <w:rsid w:val="00D6380E"/>
    <w:rsid w:val="00D73CAB"/>
    <w:rsid w:val="00DA2558"/>
    <w:rsid w:val="00DD47CB"/>
    <w:rsid w:val="00DE4AED"/>
    <w:rsid w:val="00DF00A2"/>
    <w:rsid w:val="00DF6566"/>
    <w:rsid w:val="00E12C81"/>
    <w:rsid w:val="00E15393"/>
    <w:rsid w:val="00E640DC"/>
    <w:rsid w:val="00E667B5"/>
    <w:rsid w:val="00E710F3"/>
    <w:rsid w:val="00E844E4"/>
    <w:rsid w:val="00EC1918"/>
    <w:rsid w:val="00EC6664"/>
    <w:rsid w:val="00ED7ED2"/>
    <w:rsid w:val="00EE3017"/>
    <w:rsid w:val="00F0699F"/>
    <w:rsid w:val="00F33B30"/>
    <w:rsid w:val="00F45E3B"/>
    <w:rsid w:val="00F50676"/>
    <w:rsid w:val="00F81AF3"/>
    <w:rsid w:val="00F95234"/>
    <w:rsid w:val="00FB48A6"/>
    <w:rsid w:val="00FB73E3"/>
    <w:rsid w:val="00FC5E1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58756E9"/>
  <w15:chartTrackingRefBased/>
  <w15:docId w15:val="{3EE49023-813A-EB4B-A25D-A828168A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6CD"/>
    <w:rPr>
      <w:rFonts w:eastAsiaTheme="majorEastAsia" w:cstheme="majorBidi"/>
      <w:color w:val="272727" w:themeColor="text1" w:themeTint="D8"/>
    </w:rPr>
  </w:style>
  <w:style w:type="paragraph" w:styleId="Title">
    <w:name w:val="Title"/>
    <w:basedOn w:val="Normal"/>
    <w:next w:val="Normal"/>
    <w:link w:val="TitleChar"/>
    <w:uiPriority w:val="10"/>
    <w:qFormat/>
    <w:rsid w:val="0099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6CD"/>
    <w:pPr>
      <w:spacing w:before="160"/>
      <w:jc w:val="center"/>
    </w:pPr>
    <w:rPr>
      <w:i/>
      <w:iCs/>
      <w:color w:val="404040" w:themeColor="text1" w:themeTint="BF"/>
    </w:rPr>
  </w:style>
  <w:style w:type="character" w:customStyle="1" w:styleId="QuoteChar">
    <w:name w:val="Quote Char"/>
    <w:basedOn w:val="DefaultParagraphFont"/>
    <w:link w:val="Quote"/>
    <w:uiPriority w:val="29"/>
    <w:rsid w:val="009916CD"/>
    <w:rPr>
      <w:i/>
      <w:iCs/>
      <w:color w:val="404040" w:themeColor="text1" w:themeTint="BF"/>
    </w:rPr>
  </w:style>
  <w:style w:type="paragraph" w:styleId="ListParagraph">
    <w:name w:val="List Paragraph"/>
    <w:basedOn w:val="Normal"/>
    <w:uiPriority w:val="34"/>
    <w:qFormat/>
    <w:rsid w:val="009916CD"/>
    <w:pPr>
      <w:ind w:left="720"/>
      <w:contextualSpacing/>
    </w:pPr>
  </w:style>
  <w:style w:type="character" w:styleId="IntenseEmphasis">
    <w:name w:val="Intense Emphasis"/>
    <w:basedOn w:val="DefaultParagraphFont"/>
    <w:uiPriority w:val="21"/>
    <w:qFormat/>
    <w:rsid w:val="009916CD"/>
    <w:rPr>
      <w:i/>
      <w:iCs/>
      <w:color w:val="2F5496" w:themeColor="accent1" w:themeShade="BF"/>
    </w:rPr>
  </w:style>
  <w:style w:type="paragraph" w:styleId="IntenseQuote">
    <w:name w:val="Intense Quote"/>
    <w:basedOn w:val="Normal"/>
    <w:next w:val="Normal"/>
    <w:link w:val="IntenseQuoteChar"/>
    <w:uiPriority w:val="30"/>
    <w:qFormat/>
    <w:rsid w:val="0099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6CD"/>
    <w:rPr>
      <w:i/>
      <w:iCs/>
      <w:color w:val="2F5496" w:themeColor="accent1" w:themeShade="BF"/>
    </w:rPr>
  </w:style>
  <w:style w:type="character" w:styleId="IntenseReference">
    <w:name w:val="Intense Reference"/>
    <w:basedOn w:val="DefaultParagraphFont"/>
    <w:uiPriority w:val="32"/>
    <w:qFormat/>
    <w:rsid w:val="009916CD"/>
    <w:rPr>
      <w:b/>
      <w:bCs/>
      <w:smallCaps/>
      <w:color w:val="2F5496" w:themeColor="accent1" w:themeShade="BF"/>
      <w:spacing w:val="5"/>
    </w:rPr>
  </w:style>
  <w:style w:type="numbering" w:customStyle="1" w:styleId="NoList1">
    <w:name w:val="No List1"/>
    <w:next w:val="NoList"/>
    <w:uiPriority w:val="99"/>
    <w:semiHidden/>
    <w:unhideWhenUsed/>
    <w:rsid w:val="009916CD"/>
  </w:style>
  <w:style w:type="paragraph" w:customStyle="1" w:styleId="msonormal0">
    <w:name w:val="msonormal"/>
    <w:basedOn w:val="Normal"/>
    <w:rsid w:val="009916C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9916CD"/>
    <w:pPr>
      <w:spacing w:after="0" w:line="240" w:lineRule="auto"/>
    </w:pPr>
    <w:rPr>
      <w:rFonts w:ascii="Arial" w:eastAsia="Times New Roman" w:hAnsi="Arial" w:cs="Arial"/>
      <w:color w:val="000000"/>
      <w:kern w:val="0"/>
      <w14:ligatures w14:val="none"/>
    </w:rPr>
  </w:style>
  <w:style w:type="paragraph" w:customStyle="1" w:styleId="p2">
    <w:name w:val="p2"/>
    <w:basedOn w:val="Normal"/>
    <w:rsid w:val="009916CD"/>
    <w:pPr>
      <w:spacing w:after="0" w:line="240" w:lineRule="auto"/>
    </w:pPr>
    <w:rPr>
      <w:rFonts w:ascii="Arial" w:eastAsia="Times New Roman" w:hAnsi="Arial" w:cs="Arial"/>
      <w:color w:val="000000"/>
      <w:kern w:val="0"/>
      <w:sz w:val="18"/>
      <w:szCs w:val="18"/>
      <w14:ligatures w14:val="none"/>
    </w:rPr>
  </w:style>
  <w:style w:type="paragraph" w:customStyle="1" w:styleId="p3">
    <w:name w:val="p3"/>
    <w:basedOn w:val="Normal"/>
    <w:rsid w:val="009916CD"/>
    <w:pPr>
      <w:spacing w:after="0" w:line="240" w:lineRule="auto"/>
    </w:pPr>
    <w:rPr>
      <w:rFonts w:ascii="Arial" w:eastAsia="Times New Roman" w:hAnsi="Arial" w:cs="Arial"/>
      <w:color w:val="262626"/>
      <w:kern w:val="0"/>
      <w:sz w:val="18"/>
      <w:szCs w:val="18"/>
      <w14:ligatures w14:val="none"/>
    </w:rPr>
  </w:style>
  <w:style w:type="paragraph" w:customStyle="1" w:styleId="p4">
    <w:name w:val="p4"/>
    <w:basedOn w:val="Normal"/>
    <w:rsid w:val="009916CD"/>
    <w:pPr>
      <w:spacing w:after="0" w:line="240" w:lineRule="auto"/>
    </w:pPr>
    <w:rPr>
      <w:rFonts w:ascii="Helvetica" w:eastAsia="Times New Roman" w:hAnsi="Helvetica" w:cs="Times New Roman"/>
      <w:color w:val="000000"/>
      <w:kern w:val="0"/>
      <w:sz w:val="17"/>
      <w:szCs w:val="17"/>
      <w14:ligatures w14:val="none"/>
    </w:rPr>
  </w:style>
  <w:style w:type="paragraph" w:customStyle="1" w:styleId="p5">
    <w:name w:val="p5"/>
    <w:basedOn w:val="Normal"/>
    <w:rsid w:val="009916CD"/>
    <w:pPr>
      <w:spacing w:after="0" w:line="240" w:lineRule="auto"/>
    </w:pPr>
    <w:rPr>
      <w:rFonts w:ascii="Times New Roman" w:eastAsia="Times New Roman" w:hAnsi="Times New Roman" w:cs="Times New Roman"/>
      <w:kern w:val="0"/>
      <w14:ligatures w14:val="none"/>
    </w:rPr>
  </w:style>
  <w:style w:type="paragraph" w:customStyle="1" w:styleId="p6">
    <w:name w:val="p6"/>
    <w:basedOn w:val="Normal"/>
    <w:rsid w:val="009916CD"/>
    <w:pPr>
      <w:spacing w:after="0"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916CD"/>
    <w:rPr>
      <w:rFonts w:ascii="Helvetica" w:hAnsi="Helvetica" w:hint="default"/>
      <w:sz w:val="17"/>
      <w:szCs w:val="17"/>
    </w:rPr>
  </w:style>
  <w:style w:type="character" w:customStyle="1" w:styleId="s2">
    <w:name w:val="s2"/>
    <w:basedOn w:val="DefaultParagraphFont"/>
    <w:rsid w:val="009916CD"/>
    <w:rPr>
      <w:rFonts w:ascii="Helvetica" w:hAnsi="Helvetica" w:hint="default"/>
      <w:color w:val="000000"/>
      <w:sz w:val="18"/>
      <w:szCs w:val="18"/>
    </w:rPr>
  </w:style>
  <w:style w:type="character" w:customStyle="1" w:styleId="s3">
    <w:name w:val="s3"/>
    <w:basedOn w:val="DefaultParagraphFont"/>
    <w:rsid w:val="009916CD"/>
    <w:rPr>
      <w:color w:val="000000"/>
    </w:rPr>
  </w:style>
  <w:style w:type="character" w:customStyle="1" w:styleId="s4">
    <w:name w:val="s4"/>
    <w:basedOn w:val="DefaultParagraphFont"/>
    <w:rsid w:val="009916CD"/>
    <w:rPr>
      <w:rFonts w:ascii="Helvetica" w:hAnsi="Helvetica" w:hint="default"/>
      <w:color w:val="000000"/>
      <w:sz w:val="17"/>
      <w:szCs w:val="17"/>
    </w:rPr>
  </w:style>
  <w:style w:type="character" w:customStyle="1" w:styleId="s5">
    <w:name w:val="s5"/>
    <w:basedOn w:val="DefaultParagraphFont"/>
    <w:rsid w:val="009916CD"/>
    <w:rPr>
      <w:rFonts w:ascii="Times New Roman" w:hAnsi="Times New Roman" w:cs="Times New Roman" w:hint="default"/>
      <w:sz w:val="18"/>
      <w:szCs w:val="18"/>
    </w:rPr>
  </w:style>
  <w:style w:type="character" w:customStyle="1" w:styleId="s6">
    <w:name w:val="s6"/>
    <w:basedOn w:val="DefaultParagraphFont"/>
    <w:rsid w:val="009916CD"/>
    <w:rPr>
      <w:color w:val="262626"/>
    </w:rPr>
  </w:style>
  <w:style w:type="character" w:customStyle="1" w:styleId="s7">
    <w:name w:val="s7"/>
    <w:basedOn w:val="DefaultParagraphFont"/>
    <w:rsid w:val="009916CD"/>
    <w:rPr>
      <w:rFonts w:ascii="Helvetica" w:hAnsi="Helvetica" w:hint="default"/>
      <w:sz w:val="18"/>
      <w:szCs w:val="18"/>
    </w:rPr>
  </w:style>
  <w:style w:type="character" w:customStyle="1" w:styleId="s8">
    <w:name w:val="s8"/>
    <w:basedOn w:val="DefaultParagraphFont"/>
    <w:rsid w:val="009916CD"/>
    <w:rPr>
      <w:color w:val="FB0007"/>
    </w:rPr>
  </w:style>
  <w:style w:type="character" w:customStyle="1" w:styleId="s9">
    <w:name w:val="s9"/>
    <w:basedOn w:val="DefaultParagraphFont"/>
    <w:rsid w:val="009916CD"/>
    <w:rPr>
      <w:rFonts w:ascii="Arial" w:hAnsi="Arial" w:cs="Arial" w:hint="default"/>
      <w:sz w:val="15"/>
      <w:szCs w:val="15"/>
    </w:rPr>
  </w:style>
  <w:style w:type="character" w:customStyle="1" w:styleId="s10">
    <w:name w:val="s10"/>
    <w:basedOn w:val="DefaultParagraphFont"/>
    <w:rsid w:val="009916CD"/>
    <w:rPr>
      <w:rFonts w:ascii="Arial" w:hAnsi="Arial" w:cs="Arial" w:hint="default"/>
      <w:sz w:val="17"/>
      <w:szCs w:val="17"/>
    </w:rPr>
  </w:style>
  <w:style w:type="character" w:customStyle="1" w:styleId="apple-converted-space">
    <w:name w:val="apple-converted-space"/>
    <w:basedOn w:val="DefaultParagraphFont"/>
    <w:rsid w:val="009916CD"/>
  </w:style>
  <w:style w:type="table" w:styleId="TableGrid">
    <w:name w:val="Table Grid"/>
    <w:basedOn w:val="TableNormal"/>
    <w:uiPriority w:val="39"/>
    <w:rsid w:val="00CA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10</Pages>
  <Words>2828</Words>
  <Characters>16124</Characters>
  <Application>Microsoft Office Word</Application>
  <DocSecurity>0</DocSecurity>
  <Lines>134</Lines>
  <Paragraphs>37</Paragraphs>
  <ScaleCrop>false</ScaleCrop>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Эрдэнэбат Ганбат</dc:creator>
  <cp:keywords/>
  <dc:description/>
  <cp:lastModifiedBy>Эрдэнэбат Ганбат</cp:lastModifiedBy>
  <cp:revision>132</cp:revision>
  <dcterms:created xsi:type="dcterms:W3CDTF">2026-05-19T05:44:00Z</dcterms:created>
  <dcterms:modified xsi:type="dcterms:W3CDTF">2026-05-25T00:05:00Z</dcterms:modified>
</cp:coreProperties>
</file>