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E8EF57C" w14:textId="77777777" w:rsidR="0013054F" w:rsidRPr="006E4CF2" w:rsidRDefault="00034874" w:rsidP="006E4CF2">
      <w:pPr>
        <w:spacing w:after="0" w:line="240" w:lineRule="auto"/>
        <w:jc w:val="both"/>
        <w:rPr>
          <w:rFonts w:cs="Arial"/>
          <w:noProof/>
          <w:sz w:val="22"/>
          <w:szCs w:val="22"/>
          <w:lang w:val="ru-RU"/>
        </w:rPr>
      </w:pPr>
      <w:r w:rsidRPr="006E4CF2">
        <w:rPr>
          <w:rFonts w:cs="Arial"/>
          <w:b/>
          <w:noProof/>
          <w:sz w:val="22"/>
          <w:szCs w:val="22"/>
          <w:lang w:val="ru-RU"/>
        </w:rPr>
        <w:t>БАТЛАВ.</w:t>
      </w:r>
    </w:p>
    <w:p w14:paraId="7D6C8A68" w14:textId="71059DE6" w:rsidR="0013054F" w:rsidRPr="006E4CF2" w:rsidRDefault="00034874" w:rsidP="006E4CF2">
      <w:pPr>
        <w:spacing w:after="0" w:line="240" w:lineRule="auto"/>
        <w:ind w:left="-709" w:firstLine="709"/>
        <w:rPr>
          <w:rFonts w:cs="Arial"/>
          <w:noProof/>
          <w:sz w:val="22"/>
          <w:szCs w:val="22"/>
          <w:lang w:val="ru-RU"/>
        </w:rPr>
      </w:pPr>
      <w:r w:rsidRPr="006E4CF2">
        <w:rPr>
          <w:rFonts w:cs="Arial"/>
          <w:b/>
          <w:noProof/>
          <w:sz w:val="22"/>
          <w:szCs w:val="22"/>
          <w:lang w:val="ru-RU"/>
        </w:rPr>
        <w:t>МОНГОЛ УЛСЫН ИХ ХУРЛЫН ГИШҮҮН</w:t>
      </w:r>
      <w:r w:rsidRPr="006E4CF2">
        <w:rPr>
          <w:rFonts w:cs="Arial"/>
          <w:b/>
          <w:noProof/>
          <w:sz w:val="22"/>
          <w:szCs w:val="22"/>
          <w:lang w:val="ru-RU"/>
        </w:rPr>
        <w:tab/>
      </w:r>
      <w:r w:rsidRPr="006E4CF2">
        <w:rPr>
          <w:rFonts w:cs="Arial"/>
          <w:b/>
          <w:noProof/>
          <w:sz w:val="22"/>
          <w:szCs w:val="22"/>
          <w:lang w:val="ru-RU"/>
        </w:rPr>
        <w:tab/>
      </w:r>
      <w:r w:rsidRPr="006E4CF2">
        <w:rPr>
          <w:rFonts w:cs="Arial"/>
          <w:b/>
          <w:noProof/>
          <w:sz w:val="22"/>
          <w:szCs w:val="22"/>
          <w:lang w:val="ru-RU"/>
        </w:rPr>
        <w:tab/>
        <w:t xml:space="preserve">            </w:t>
      </w:r>
      <w:r w:rsidR="00906EEA" w:rsidRPr="006E4CF2">
        <w:rPr>
          <w:rFonts w:cs="Arial"/>
          <w:b/>
          <w:noProof/>
          <w:sz w:val="22"/>
          <w:szCs w:val="22"/>
          <w:lang w:val="ru-RU"/>
        </w:rPr>
        <w:t xml:space="preserve">    </w:t>
      </w:r>
      <w:r w:rsidR="00D604AC" w:rsidRPr="006E4CF2">
        <w:rPr>
          <w:rFonts w:cs="Arial"/>
          <w:b/>
          <w:noProof/>
          <w:sz w:val="22"/>
          <w:szCs w:val="22"/>
          <w:lang w:val="ru-RU"/>
        </w:rPr>
        <w:t xml:space="preserve">               </w:t>
      </w:r>
      <w:r w:rsidRPr="006E4CF2">
        <w:rPr>
          <w:rFonts w:cs="Arial"/>
          <w:b/>
          <w:noProof/>
          <w:sz w:val="22"/>
          <w:szCs w:val="22"/>
          <w:lang w:val="ru-RU"/>
        </w:rPr>
        <w:t>Ж.ЗОЛЖАРГАЛ</w:t>
      </w:r>
    </w:p>
    <w:p w14:paraId="4806BB6E" w14:textId="77777777" w:rsidR="0013054F" w:rsidRPr="006E4CF2" w:rsidRDefault="0013054F" w:rsidP="006E4CF2">
      <w:pPr>
        <w:spacing w:after="0" w:line="240" w:lineRule="auto"/>
        <w:jc w:val="right"/>
        <w:rPr>
          <w:rFonts w:cs="Arial"/>
          <w:noProof/>
          <w:sz w:val="22"/>
          <w:szCs w:val="22"/>
          <w:lang w:val="ru-RU"/>
        </w:rPr>
      </w:pPr>
    </w:p>
    <w:p w14:paraId="45514A58" w14:textId="71E2AAF6" w:rsidR="0013054F" w:rsidRPr="006E4CF2" w:rsidRDefault="00034874" w:rsidP="006E4CF2">
      <w:pPr>
        <w:spacing w:after="0" w:line="240" w:lineRule="auto"/>
        <w:ind w:firstLine="567"/>
        <w:jc w:val="right"/>
        <w:rPr>
          <w:rFonts w:cs="Arial"/>
          <w:noProof/>
          <w:sz w:val="22"/>
          <w:szCs w:val="22"/>
          <w:lang w:val="ru-RU"/>
        </w:rPr>
      </w:pPr>
      <w:r w:rsidRPr="006E4CF2">
        <w:rPr>
          <w:rFonts w:cs="Arial"/>
          <w:noProof/>
          <w:sz w:val="22"/>
          <w:szCs w:val="22"/>
          <w:lang w:val="ru-RU"/>
        </w:rPr>
        <w:t>2026 оны 0</w:t>
      </w:r>
      <w:r w:rsidR="00AA576D">
        <w:rPr>
          <w:rFonts w:cs="Arial"/>
          <w:noProof/>
          <w:sz w:val="22"/>
          <w:szCs w:val="22"/>
          <w:lang w:val="ru-RU"/>
        </w:rPr>
        <w:t>6</w:t>
      </w:r>
      <w:r w:rsidRPr="006E4CF2">
        <w:rPr>
          <w:rFonts w:cs="Arial"/>
          <w:noProof/>
          <w:sz w:val="22"/>
          <w:szCs w:val="22"/>
          <w:lang w:val="ru-RU"/>
        </w:rPr>
        <w:t xml:space="preserve"> д</w:t>
      </w:r>
      <w:r w:rsidR="009C684D">
        <w:rPr>
          <w:rFonts w:cs="Arial"/>
          <w:noProof/>
          <w:sz w:val="22"/>
          <w:szCs w:val="22"/>
          <w:lang w:val="x-none"/>
        </w:rPr>
        <w:t>у</w:t>
      </w:r>
      <w:r w:rsidR="00593CE3" w:rsidRPr="006E4CF2">
        <w:rPr>
          <w:rFonts w:cs="Arial"/>
          <w:noProof/>
          <w:sz w:val="22"/>
          <w:szCs w:val="22"/>
          <w:lang w:val="x-none"/>
        </w:rPr>
        <w:t>г</w:t>
      </w:r>
      <w:r w:rsidR="009C684D">
        <w:rPr>
          <w:rFonts w:cs="Arial"/>
          <w:noProof/>
          <w:sz w:val="22"/>
          <w:szCs w:val="22"/>
          <w:lang w:val="x-none"/>
        </w:rPr>
        <w:t>аа</w:t>
      </w:r>
      <w:r w:rsidR="00593CE3" w:rsidRPr="006E4CF2">
        <w:rPr>
          <w:rFonts w:cs="Arial"/>
          <w:noProof/>
          <w:sz w:val="22"/>
          <w:szCs w:val="22"/>
          <w:lang w:val="x-none"/>
        </w:rPr>
        <w:t>р</w:t>
      </w:r>
      <w:r w:rsidRPr="006E4CF2">
        <w:rPr>
          <w:rFonts w:cs="Arial"/>
          <w:noProof/>
          <w:sz w:val="22"/>
          <w:szCs w:val="22"/>
          <w:lang w:val="ru-RU"/>
        </w:rPr>
        <w:t xml:space="preserve"> сарын</w:t>
      </w:r>
      <w:r w:rsidR="00F96773">
        <w:rPr>
          <w:rFonts w:cs="Arial"/>
          <w:noProof/>
          <w:sz w:val="22"/>
          <w:szCs w:val="22"/>
          <w:lang w:val="ru-RU"/>
        </w:rPr>
        <w:t xml:space="preserve"> </w:t>
      </w:r>
      <w:r w:rsidR="00F96773">
        <w:rPr>
          <w:rFonts w:cs="Arial"/>
          <w:noProof/>
          <w:sz w:val="22"/>
          <w:szCs w:val="22"/>
          <w:lang w:val="mn-MN"/>
        </w:rPr>
        <w:t>1</w:t>
      </w:r>
      <w:r w:rsidR="00AA576D">
        <w:rPr>
          <w:rFonts w:cs="Arial"/>
          <w:noProof/>
          <w:sz w:val="22"/>
          <w:szCs w:val="22"/>
          <w:lang w:val="mn-MN"/>
        </w:rPr>
        <w:t>9</w:t>
      </w:r>
      <w:r w:rsidRPr="006E4CF2">
        <w:rPr>
          <w:rFonts w:cs="Arial"/>
          <w:noProof/>
          <w:sz w:val="22"/>
          <w:szCs w:val="22"/>
          <w:lang w:val="ru-RU"/>
        </w:rPr>
        <w:t>-ны өдөр</w:t>
      </w:r>
    </w:p>
    <w:p w14:paraId="7389EA9B" w14:textId="77777777" w:rsidR="0013054F" w:rsidRPr="006E4CF2" w:rsidRDefault="0013054F" w:rsidP="006E4CF2">
      <w:pPr>
        <w:spacing w:after="0" w:line="240" w:lineRule="auto"/>
        <w:jc w:val="both"/>
        <w:rPr>
          <w:rFonts w:cs="Arial"/>
          <w:noProof/>
          <w:sz w:val="22"/>
          <w:szCs w:val="22"/>
          <w:lang w:val="ru-RU"/>
        </w:rPr>
      </w:pPr>
    </w:p>
    <w:p w14:paraId="0CFA3685" w14:textId="77777777" w:rsidR="0013054F" w:rsidRPr="006E4CF2" w:rsidRDefault="0013054F" w:rsidP="006E4CF2">
      <w:pPr>
        <w:spacing w:after="0" w:line="240" w:lineRule="auto"/>
        <w:jc w:val="both"/>
        <w:rPr>
          <w:rFonts w:cs="Arial"/>
          <w:noProof/>
          <w:sz w:val="22"/>
          <w:szCs w:val="22"/>
          <w:lang w:val="ru-RU"/>
        </w:rPr>
      </w:pPr>
    </w:p>
    <w:p w14:paraId="760A49AE" w14:textId="77777777" w:rsidR="0013054F" w:rsidRPr="006E4CF2" w:rsidRDefault="00034874" w:rsidP="006E4CF2">
      <w:pPr>
        <w:spacing w:after="0" w:line="240" w:lineRule="auto"/>
        <w:ind w:firstLine="426"/>
        <w:jc w:val="center"/>
        <w:rPr>
          <w:rFonts w:cs="Arial"/>
          <w:noProof/>
          <w:sz w:val="22"/>
          <w:szCs w:val="22"/>
          <w:lang w:val="ru-RU"/>
        </w:rPr>
      </w:pPr>
      <w:r w:rsidRPr="006E4CF2">
        <w:rPr>
          <w:rFonts w:cs="Arial"/>
          <w:b/>
          <w:noProof/>
          <w:sz w:val="22"/>
          <w:szCs w:val="22"/>
          <w:lang w:val="ru-RU"/>
        </w:rPr>
        <w:t>ТӨРИЙН БЭЛГЭ ТЭМДГИЙН ТУХАЙ ХУУЛЬД</w:t>
      </w:r>
    </w:p>
    <w:p w14:paraId="03B98F5A" w14:textId="395BD0E3" w:rsidR="0013054F" w:rsidRPr="006E4CF2" w:rsidRDefault="00034874" w:rsidP="006E4CF2">
      <w:pPr>
        <w:spacing w:after="0" w:line="240" w:lineRule="auto"/>
        <w:ind w:firstLine="567"/>
        <w:jc w:val="center"/>
        <w:rPr>
          <w:rFonts w:cs="Arial"/>
          <w:noProof/>
          <w:sz w:val="22"/>
          <w:szCs w:val="22"/>
          <w:lang w:val="ru-RU"/>
        </w:rPr>
      </w:pPr>
      <w:r w:rsidRPr="006E4CF2">
        <w:rPr>
          <w:rFonts w:cs="Arial"/>
          <w:b/>
          <w:noProof/>
          <w:sz w:val="22"/>
          <w:szCs w:val="22"/>
          <w:lang w:val="ru-RU"/>
        </w:rPr>
        <w:t xml:space="preserve">НЭМЭЛТ </w:t>
      </w:r>
      <w:r w:rsidR="00B94A89">
        <w:rPr>
          <w:rFonts w:cs="Arial"/>
          <w:b/>
          <w:noProof/>
          <w:sz w:val="22"/>
          <w:szCs w:val="22"/>
          <w:lang w:val="ru-RU"/>
        </w:rPr>
        <w:t>ӨӨ</w:t>
      </w:r>
      <w:r w:rsidR="00B94A89">
        <w:rPr>
          <w:rFonts w:cs="Arial"/>
          <w:b/>
          <w:noProof/>
          <w:sz w:val="22"/>
          <w:szCs w:val="22"/>
          <w:lang w:val="x-none"/>
        </w:rPr>
        <w:t xml:space="preserve">РЧЛӨЛТ </w:t>
      </w:r>
      <w:r w:rsidRPr="006E4CF2">
        <w:rPr>
          <w:rFonts w:cs="Arial"/>
          <w:b/>
          <w:noProof/>
          <w:sz w:val="22"/>
          <w:szCs w:val="22"/>
          <w:lang w:val="ru-RU"/>
        </w:rPr>
        <w:t>ОРУУЛАХ ТУХАЙ ХУУЛИЙН</w:t>
      </w:r>
    </w:p>
    <w:p w14:paraId="00BD1BFB" w14:textId="77777777" w:rsidR="0013054F" w:rsidRPr="006E4CF2" w:rsidRDefault="00034874" w:rsidP="006E4CF2">
      <w:pPr>
        <w:spacing w:after="0" w:line="240" w:lineRule="auto"/>
        <w:ind w:firstLine="567"/>
        <w:jc w:val="center"/>
        <w:rPr>
          <w:rFonts w:cs="Arial"/>
          <w:noProof/>
          <w:sz w:val="22"/>
          <w:szCs w:val="22"/>
          <w:lang w:val="ru-RU"/>
        </w:rPr>
      </w:pPr>
      <w:r w:rsidRPr="006E4CF2">
        <w:rPr>
          <w:rFonts w:cs="Arial"/>
          <w:b/>
          <w:noProof/>
          <w:sz w:val="22"/>
          <w:szCs w:val="22"/>
          <w:lang w:val="ru-RU"/>
        </w:rPr>
        <w:t>ТӨСЛИЙН ҮЗЭЛ БАРИМТЛАЛ</w:t>
      </w:r>
    </w:p>
    <w:p w14:paraId="71E72D12" w14:textId="77777777" w:rsidR="0013054F" w:rsidRPr="006E4CF2" w:rsidRDefault="0013054F" w:rsidP="006E4CF2">
      <w:pPr>
        <w:spacing w:after="0" w:line="240" w:lineRule="auto"/>
        <w:jc w:val="both"/>
        <w:rPr>
          <w:rFonts w:cs="Arial"/>
          <w:noProof/>
          <w:sz w:val="22"/>
          <w:szCs w:val="22"/>
          <w:lang w:val="ru-RU"/>
        </w:rPr>
      </w:pPr>
    </w:p>
    <w:p w14:paraId="4CB8F0EB" w14:textId="516BA3DD" w:rsidR="0013054F" w:rsidRPr="006E4CF2" w:rsidRDefault="00034874" w:rsidP="001C16BF">
      <w:pPr>
        <w:spacing w:after="0" w:line="240" w:lineRule="auto"/>
        <w:ind w:firstLine="567"/>
        <w:jc w:val="both"/>
        <w:rPr>
          <w:rFonts w:cs="Arial"/>
          <w:b/>
          <w:noProof/>
          <w:sz w:val="22"/>
          <w:szCs w:val="22"/>
          <w:lang w:val="ru-RU"/>
        </w:rPr>
      </w:pPr>
      <w:r w:rsidRPr="006E4CF2">
        <w:rPr>
          <w:rFonts w:cs="Arial"/>
          <w:b/>
          <w:noProof/>
          <w:sz w:val="22"/>
          <w:szCs w:val="22"/>
          <w:lang w:val="ru-RU"/>
        </w:rPr>
        <w:t>Нэг.Хуулийн төсөл боловсруулах болсон үндэслэл, шаардлага</w:t>
      </w:r>
    </w:p>
    <w:p w14:paraId="4D7B7180" w14:textId="77777777" w:rsidR="00906EEA" w:rsidRPr="006E4CF2" w:rsidRDefault="00906EEA" w:rsidP="006E4CF2">
      <w:pPr>
        <w:spacing w:after="0" w:line="240" w:lineRule="auto"/>
        <w:ind w:firstLine="567"/>
        <w:jc w:val="both"/>
        <w:rPr>
          <w:rFonts w:cs="Arial"/>
          <w:b/>
          <w:noProof/>
          <w:sz w:val="22"/>
          <w:szCs w:val="22"/>
          <w:lang w:val="ru-RU"/>
        </w:rPr>
      </w:pPr>
    </w:p>
    <w:p w14:paraId="7C3600D6" w14:textId="627F77CF" w:rsidR="00906EEA" w:rsidRPr="006E4CF2" w:rsidRDefault="00906EEA" w:rsidP="001C16BF">
      <w:pPr>
        <w:spacing w:after="0" w:line="240" w:lineRule="auto"/>
        <w:ind w:firstLine="567"/>
        <w:jc w:val="both"/>
        <w:rPr>
          <w:rFonts w:cs="Arial"/>
          <w:b/>
          <w:bCs/>
          <w:noProof/>
          <w:sz w:val="22"/>
          <w:szCs w:val="22"/>
          <w:lang w:val="x-none"/>
        </w:rPr>
      </w:pPr>
      <w:r w:rsidRPr="006E4CF2">
        <w:rPr>
          <w:rFonts w:cs="Arial"/>
          <w:b/>
          <w:bCs/>
          <w:noProof/>
          <w:sz w:val="22"/>
          <w:szCs w:val="22"/>
          <w:lang w:val="ru-RU"/>
        </w:rPr>
        <w:t>1.1.Х</w:t>
      </w:r>
      <w:r w:rsidRPr="006E4CF2">
        <w:rPr>
          <w:rFonts w:cs="Arial"/>
          <w:b/>
          <w:bCs/>
          <w:noProof/>
          <w:sz w:val="22"/>
          <w:szCs w:val="22"/>
          <w:lang w:val="x-none"/>
        </w:rPr>
        <w:t xml:space="preserve">ууль зүйн үндэслэл </w:t>
      </w:r>
    </w:p>
    <w:p w14:paraId="39E4C254" w14:textId="77777777" w:rsidR="00906EEA" w:rsidRPr="006E4CF2" w:rsidRDefault="00906EEA" w:rsidP="006E4CF2">
      <w:pPr>
        <w:spacing w:after="0" w:line="240" w:lineRule="auto"/>
        <w:jc w:val="both"/>
        <w:rPr>
          <w:rFonts w:cs="Arial"/>
          <w:noProof/>
          <w:sz w:val="22"/>
          <w:szCs w:val="22"/>
          <w:lang w:val="ru-RU"/>
        </w:rPr>
      </w:pPr>
    </w:p>
    <w:p w14:paraId="2A7BD1FF" w14:textId="4DA27B81" w:rsidR="006E4CF2" w:rsidRDefault="00034874" w:rsidP="006E4CF2">
      <w:pPr>
        <w:spacing w:after="0" w:line="240" w:lineRule="auto"/>
        <w:ind w:firstLine="567"/>
        <w:jc w:val="both"/>
        <w:rPr>
          <w:rFonts w:cs="Arial"/>
          <w:noProof/>
          <w:sz w:val="22"/>
          <w:szCs w:val="22"/>
          <w:lang w:val="ru-RU"/>
        </w:rPr>
      </w:pPr>
      <w:r w:rsidRPr="006E4CF2">
        <w:rPr>
          <w:rFonts w:cs="Arial"/>
          <w:noProof/>
          <w:sz w:val="22"/>
          <w:szCs w:val="22"/>
          <w:lang w:val="ru-RU"/>
        </w:rPr>
        <w:t xml:space="preserve">Монгол Улсын Үндсэн хуулийн Арванхоёрдугаар зүйлийн 1 дэх хэсэгт “Монгол Улсын тусгаар тогтнол, бүрэн эрхт байдлын бэлгэ тэмдэг нь </w:t>
      </w:r>
      <w:r w:rsidRPr="008C2CBD">
        <w:rPr>
          <w:rFonts w:cs="Arial"/>
          <w:noProof/>
          <w:sz w:val="22"/>
          <w:szCs w:val="22"/>
          <w:lang w:val="ru-RU"/>
        </w:rPr>
        <w:t>Тө</w:t>
      </w:r>
      <w:r w:rsidRPr="006E4CF2">
        <w:rPr>
          <w:rFonts w:cs="Arial"/>
          <w:noProof/>
          <w:sz w:val="22"/>
          <w:szCs w:val="22"/>
          <w:lang w:val="ru-RU"/>
        </w:rPr>
        <w:t>рийн сүлд, туг, далбаа, тамга, дуулал мөн”, 2 дахь хэсэгт “Төрийн сүлд, туг, далбаа, дуулал нь Монголын ард түмний түүхэн уламжлал, хүсэл тэмүүлэл, эв нэгдэл, шударга ёс, цог хийморийг илэрхийлнэ</w:t>
      </w:r>
      <w:r w:rsidR="00AE0FD3" w:rsidRPr="006E4CF2">
        <w:rPr>
          <w:rFonts w:cs="Arial"/>
          <w:noProof/>
          <w:sz w:val="22"/>
          <w:szCs w:val="22"/>
          <w:lang w:val="ru-RU"/>
        </w:rPr>
        <w:t>…</w:t>
      </w:r>
      <w:r w:rsidRPr="006E4CF2">
        <w:rPr>
          <w:rFonts w:cs="Arial"/>
          <w:noProof/>
          <w:sz w:val="22"/>
          <w:szCs w:val="22"/>
          <w:lang w:val="ru-RU"/>
        </w:rPr>
        <w:t xml:space="preserve">”, 7 дахь хэсэгт </w:t>
      </w:r>
      <w:r w:rsidRPr="00EE7F99">
        <w:rPr>
          <w:rFonts w:cs="Arial"/>
          <w:noProof/>
          <w:sz w:val="22"/>
          <w:szCs w:val="22"/>
          <w:lang w:val="ru-RU"/>
        </w:rPr>
        <w:t>төр</w:t>
      </w:r>
      <w:r w:rsidRPr="006E4CF2">
        <w:rPr>
          <w:rFonts w:cs="Arial"/>
          <w:noProof/>
          <w:sz w:val="22"/>
          <w:szCs w:val="22"/>
          <w:lang w:val="ru-RU"/>
        </w:rPr>
        <w:t>ийн бэлгэ тэмдгийг дээдлэн хэрэглэх журмыг хуулиар тогтооно гэж тус тус зааса</w:t>
      </w:r>
      <w:r w:rsidR="008E5CDD" w:rsidRPr="006E4CF2">
        <w:rPr>
          <w:rFonts w:cs="Arial"/>
          <w:noProof/>
          <w:sz w:val="22"/>
          <w:szCs w:val="22"/>
          <w:lang w:val="ru-RU"/>
        </w:rPr>
        <w:t>н</w:t>
      </w:r>
      <w:r w:rsidRPr="006E4CF2">
        <w:rPr>
          <w:rFonts w:cs="Arial"/>
          <w:noProof/>
          <w:sz w:val="22"/>
          <w:szCs w:val="22"/>
          <w:lang w:val="ru-RU"/>
        </w:rPr>
        <w:t>.</w:t>
      </w:r>
    </w:p>
    <w:p w14:paraId="74D18226" w14:textId="588AA84D" w:rsidR="0013054F" w:rsidRPr="006E4CF2" w:rsidRDefault="00034874" w:rsidP="00424850">
      <w:pPr>
        <w:spacing w:after="0" w:line="240" w:lineRule="auto"/>
        <w:ind w:firstLine="567"/>
        <w:jc w:val="both"/>
        <w:rPr>
          <w:rFonts w:cs="Arial"/>
          <w:noProof/>
          <w:sz w:val="22"/>
          <w:szCs w:val="22"/>
          <w:lang w:val="ru-RU"/>
        </w:rPr>
      </w:pPr>
      <w:r w:rsidRPr="006E4CF2">
        <w:rPr>
          <w:rFonts w:cs="Arial"/>
          <w:noProof/>
          <w:sz w:val="22"/>
          <w:szCs w:val="22"/>
          <w:lang w:val="ru-RU"/>
        </w:rPr>
        <w:t xml:space="preserve">Төрийн бэлгэ тэмдэг нь Монгол Улсын тусгаар тогтнол, бүрэн эрхт байдал, төрт ёсны уламжлал, үндэсний эв нэгдлийг илэрхийлсэн нийтээр хүндэтгэн дээдлэх үнэт зүйл мөн. Иймд төрийн бэлгэ тэмдгийг зөв, зүй зохистой хэрэглэх эрх зүйн орчныг </w:t>
      </w:r>
      <w:r w:rsidR="00D604AC" w:rsidRPr="006E4CF2">
        <w:rPr>
          <w:rFonts w:cs="Arial"/>
          <w:noProof/>
          <w:sz w:val="22"/>
          <w:szCs w:val="22"/>
          <w:lang w:val="x-none"/>
        </w:rPr>
        <w:t>Е</w:t>
      </w:r>
      <w:r w:rsidR="008E5CDD" w:rsidRPr="006E4CF2">
        <w:rPr>
          <w:rFonts w:cs="Arial"/>
          <w:noProof/>
          <w:sz w:val="22"/>
          <w:szCs w:val="22"/>
          <w:lang w:val="x-none"/>
        </w:rPr>
        <w:t xml:space="preserve">рөнхий </w:t>
      </w:r>
      <w:r w:rsidRPr="006E4CF2">
        <w:rPr>
          <w:rFonts w:cs="Arial"/>
          <w:noProof/>
          <w:sz w:val="22"/>
          <w:szCs w:val="22"/>
          <w:lang w:val="ru-RU"/>
        </w:rPr>
        <w:t>боловсролын</w:t>
      </w:r>
      <w:r w:rsidR="008E5CDD" w:rsidRPr="006E4CF2">
        <w:rPr>
          <w:rFonts w:cs="Arial"/>
          <w:noProof/>
          <w:sz w:val="22"/>
          <w:szCs w:val="22"/>
          <w:lang w:val="ru-RU"/>
        </w:rPr>
        <w:t xml:space="preserve"> </w:t>
      </w:r>
      <w:r w:rsidR="008E5CDD" w:rsidRPr="006E4CF2">
        <w:rPr>
          <w:rFonts w:cs="Arial"/>
          <w:noProof/>
          <w:sz w:val="22"/>
          <w:szCs w:val="22"/>
          <w:lang w:val="x-none"/>
        </w:rPr>
        <w:t>сургуулиудад</w:t>
      </w:r>
      <w:r w:rsidRPr="006E4CF2">
        <w:rPr>
          <w:rFonts w:cs="Arial"/>
          <w:noProof/>
          <w:sz w:val="22"/>
          <w:szCs w:val="22"/>
          <w:lang w:val="ru-RU"/>
        </w:rPr>
        <w:t xml:space="preserve"> өдөр тутмын үйл ажиллагаатай уялдуулан тодорхой болгох нь Үндсэн хуулийн үзэл санаа, төрийн бэлгэ тэмдгийг дээдлэх </w:t>
      </w:r>
      <w:r w:rsidR="00424850">
        <w:rPr>
          <w:rFonts w:cs="Arial"/>
          <w:noProof/>
          <w:sz w:val="22"/>
          <w:szCs w:val="22"/>
          <w:lang w:val="ru-RU"/>
        </w:rPr>
        <w:t>з</w:t>
      </w:r>
      <w:r w:rsidR="00424850">
        <w:rPr>
          <w:rFonts w:cs="Arial"/>
          <w:noProof/>
          <w:sz w:val="22"/>
          <w:szCs w:val="22"/>
          <w:lang w:val="x-none"/>
        </w:rPr>
        <w:t xml:space="preserve">арчимтай </w:t>
      </w:r>
      <w:r w:rsidRPr="006E4CF2">
        <w:rPr>
          <w:rFonts w:cs="Arial"/>
          <w:noProof/>
          <w:sz w:val="22"/>
          <w:szCs w:val="22"/>
          <w:lang w:val="ru-RU"/>
        </w:rPr>
        <w:t>нийцнэ.</w:t>
      </w:r>
    </w:p>
    <w:p w14:paraId="50996E74" w14:textId="77777777" w:rsidR="00424850" w:rsidRDefault="00424850" w:rsidP="006E4CF2">
      <w:pPr>
        <w:spacing w:after="0" w:line="240" w:lineRule="auto"/>
        <w:ind w:firstLine="567"/>
        <w:jc w:val="both"/>
        <w:rPr>
          <w:rFonts w:cs="Arial"/>
          <w:noProof/>
          <w:sz w:val="22"/>
          <w:szCs w:val="22"/>
          <w:lang w:val="ru-RU"/>
        </w:rPr>
      </w:pPr>
    </w:p>
    <w:p w14:paraId="247ADAED" w14:textId="5A678656" w:rsidR="0013054F" w:rsidRPr="006E4CF2" w:rsidRDefault="00034874" w:rsidP="006E4CF2">
      <w:pPr>
        <w:spacing w:after="0" w:line="240" w:lineRule="auto"/>
        <w:ind w:firstLine="567"/>
        <w:jc w:val="both"/>
        <w:rPr>
          <w:rFonts w:cs="Arial"/>
          <w:noProof/>
          <w:sz w:val="22"/>
          <w:szCs w:val="22"/>
          <w:lang w:val="ru-RU"/>
        </w:rPr>
      </w:pPr>
      <w:r w:rsidRPr="006E4CF2">
        <w:rPr>
          <w:rFonts w:cs="Arial"/>
          <w:noProof/>
          <w:sz w:val="22"/>
          <w:szCs w:val="22"/>
          <w:lang w:val="ru-RU"/>
        </w:rPr>
        <w:t>Төрийн бэлгэ тэмдгийн тухай хуулийн 13 дугаар зүйлд</w:t>
      </w:r>
      <w:r w:rsidR="00F27874">
        <w:rPr>
          <w:rFonts w:cs="Arial"/>
          <w:noProof/>
          <w:sz w:val="22"/>
          <w:szCs w:val="22"/>
          <w:lang w:val="ru-RU"/>
        </w:rPr>
        <w:t xml:space="preserve"> з</w:t>
      </w:r>
      <w:r w:rsidR="00F27874">
        <w:rPr>
          <w:rFonts w:cs="Arial"/>
          <w:noProof/>
          <w:sz w:val="22"/>
          <w:szCs w:val="22"/>
          <w:lang w:val="x-none"/>
        </w:rPr>
        <w:t>аасан</w:t>
      </w:r>
      <w:r w:rsidRPr="006E4CF2">
        <w:rPr>
          <w:rFonts w:cs="Arial"/>
          <w:noProof/>
          <w:sz w:val="22"/>
          <w:szCs w:val="22"/>
          <w:lang w:val="ru-RU"/>
        </w:rPr>
        <w:t xml:space="preserve"> </w:t>
      </w:r>
      <w:r w:rsidR="00AE0FD3" w:rsidRPr="006E4CF2">
        <w:rPr>
          <w:rFonts w:cs="Arial"/>
          <w:noProof/>
          <w:sz w:val="22"/>
          <w:szCs w:val="22"/>
          <w:lang w:val="ru-RU"/>
        </w:rPr>
        <w:t>Т</w:t>
      </w:r>
      <w:r w:rsidRPr="006E4CF2">
        <w:rPr>
          <w:rFonts w:cs="Arial"/>
          <w:noProof/>
          <w:sz w:val="22"/>
          <w:szCs w:val="22"/>
          <w:lang w:val="ru-RU"/>
        </w:rPr>
        <w:t>өрийн далбааг байнга болон түр хугацаагаар мандуулах байршлыг,</w:t>
      </w:r>
      <w:r w:rsidR="008E5CDD" w:rsidRPr="006E4CF2">
        <w:rPr>
          <w:rFonts w:cs="Arial"/>
          <w:noProof/>
          <w:sz w:val="22"/>
          <w:szCs w:val="22"/>
          <w:lang w:val="ru-RU"/>
        </w:rPr>
        <w:t xml:space="preserve"> мөн</w:t>
      </w:r>
      <w:r w:rsidRPr="006E4CF2">
        <w:rPr>
          <w:rFonts w:cs="Arial"/>
          <w:noProof/>
          <w:sz w:val="22"/>
          <w:szCs w:val="22"/>
          <w:lang w:val="ru-RU"/>
        </w:rPr>
        <w:t xml:space="preserve"> </w:t>
      </w:r>
      <w:r w:rsidR="001C16BF">
        <w:rPr>
          <w:rFonts w:cs="Arial"/>
          <w:noProof/>
          <w:sz w:val="22"/>
          <w:szCs w:val="22"/>
          <w:lang w:val="mn-MN"/>
        </w:rPr>
        <w:t xml:space="preserve">хуулийн </w:t>
      </w:r>
      <w:r w:rsidRPr="006E4CF2">
        <w:rPr>
          <w:rFonts w:cs="Arial"/>
          <w:noProof/>
          <w:sz w:val="22"/>
          <w:szCs w:val="22"/>
          <w:lang w:val="ru-RU"/>
        </w:rPr>
        <w:t>25 дугаар зүйлд иргэн, өрх, аж ахуйн нэгж, байгууллага төрийн бэлгэ тэмдгээ дээдлэн хүндэтгэж, төрийн далбаагаа байрлуулах, мандуулах эрх чөлөөг тус тус зохицуулсан боловч</w:t>
      </w:r>
      <w:r w:rsidR="005B24EF">
        <w:rPr>
          <w:rFonts w:cs="Arial"/>
          <w:noProof/>
          <w:sz w:val="22"/>
          <w:szCs w:val="22"/>
          <w:lang w:val="ru-RU"/>
        </w:rPr>
        <w:t xml:space="preserve"> х</w:t>
      </w:r>
      <w:r w:rsidR="005B24EF">
        <w:rPr>
          <w:rFonts w:cs="Arial"/>
          <w:noProof/>
          <w:sz w:val="22"/>
          <w:szCs w:val="22"/>
          <w:lang w:val="x-none"/>
        </w:rPr>
        <w:t>ичээлийн жилийн хугацаанд</w:t>
      </w:r>
      <w:r w:rsidRPr="006E4CF2">
        <w:rPr>
          <w:rFonts w:cs="Arial"/>
          <w:noProof/>
          <w:sz w:val="22"/>
          <w:szCs w:val="22"/>
          <w:lang w:val="ru-RU"/>
        </w:rPr>
        <w:t xml:space="preserve"> ерөнхий боловсролын сургуулийн орчинд төрийн далбааг хэвшмэл, нэг мөр байдлаар хэрэглэх талаар тусгайлан тодорхойлсон зохицуулалт </w:t>
      </w:r>
      <w:r w:rsidR="008E5CDD" w:rsidRPr="006E4CF2">
        <w:rPr>
          <w:rFonts w:cs="Arial"/>
          <w:noProof/>
          <w:sz w:val="22"/>
          <w:szCs w:val="22"/>
          <w:lang w:val="ru-RU"/>
        </w:rPr>
        <w:t>б</w:t>
      </w:r>
      <w:r w:rsidR="008E5CDD" w:rsidRPr="006E4CF2">
        <w:rPr>
          <w:rFonts w:cs="Arial"/>
          <w:noProof/>
          <w:sz w:val="22"/>
          <w:szCs w:val="22"/>
          <w:lang w:val="x-none"/>
        </w:rPr>
        <w:t xml:space="preserve">айхгүй </w:t>
      </w:r>
      <w:r w:rsidRPr="006E4CF2">
        <w:rPr>
          <w:rFonts w:cs="Arial"/>
          <w:noProof/>
          <w:sz w:val="22"/>
          <w:szCs w:val="22"/>
          <w:lang w:val="ru-RU"/>
        </w:rPr>
        <w:t>байна.</w:t>
      </w:r>
    </w:p>
    <w:p w14:paraId="235FE53F" w14:textId="57491A6F" w:rsidR="0013054F" w:rsidRPr="006E4CF2" w:rsidRDefault="00034874" w:rsidP="006E4CF2">
      <w:pPr>
        <w:spacing w:after="0" w:line="240" w:lineRule="auto"/>
        <w:ind w:firstLine="567"/>
        <w:jc w:val="both"/>
        <w:rPr>
          <w:rFonts w:cs="Arial"/>
          <w:noProof/>
          <w:sz w:val="22"/>
          <w:szCs w:val="22"/>
          <w:lang w:val="ru-RU"/>
        </w:rPr>
      </w:pPr>
      <w:r w:rsidRPr="006E4CF2">
        <w:rPr>
          <w:rFonts w:cs="Arial"/>
          <w:noProof/>
          <w:sz w:val="22"/>
          <w:szCs w:val="22"/>
          <w:lang w:val="ru-RU"/>
        </w:rPr>
        <w:t>Практикт ерөнхий боловсролын сургуулиуд төрийн далбааг байрлуулах, мандуулах, сургалт, хүмүүжлийн ажилд ашиглах асуудлыг дотоод журам, тухайн байгууллагын нөхцөл боломжид тулгуурлан харилцан адилгүй хэрэгжүүлж байна. Энэ нь төрийн бэлгэ тэмдгийг дээдлэх хандлага, хэрэглээний нэгдмэл байдлыг алдагдуулах, суралцагчдад төлөвшүүлэх хүмүүжлийн агуулгыг тогтворгүй болгох эрсдэлтэй.</w:t>
      </w:r>
    </w:p>
    <w:p w14:paraId="6D921295" w14:textId="55BF0BBC" w:rsidR="006E4CF2" w:rsidRPr="008C2CBD" w:rsidRDefault="00034874" w:rsidP="008C2CBD">
      <w:pPr>
        <w:spacing w:line="240" w:lineRule="auto"/>
        <w:ind w:firstLine="567"/>
        <w:jc w:val="both"/>
        <w:rPr>
          <w:rFonts w:cs="Arial"/>
          <w:noProof/>
          <w:sz w:val="22"/>
          <w:szCs w:val="22"/>
          <w:lang w:val="mn-MN"/>
        </w:rPr>
      </w:pPr>
      <w:r w:rsidRPr="006E4CF2">
        <w:rPr>
          <w:rFonts w:cs="Arial"/>
          <w:noProof/>
          <w:sz w:val="22"/>
          <w:szCs w:val="22"/>
          <w:lang w:val="ru-RU"/>
        </w:rPr>
        <w:t>Иймд ерөнхий боловсролын сургуулийн орчинд төрийн далбааг хүндэтгэлтэй, зүй зохистой</w:t>
      </w:r>
      <w:r w:rsidR="00424850">
        <w:rPr>
          <w:rFonts w:cs="Arial"/>
          <w:noProof/>
          <w:sz w:val="22"/>
          <w:szCs w:val="22"/>
          <w:lang w:val="ru-RU"/>
        </w:rPr>
        <w:t xml:space="preserve"> б</w:t>
      </w:r>
      <w:r w:rsidR="00424850">
        <w:rPr>
          <w:rFonts w:cs="Arial"/>
          <w:noProof/>
          <w:sz w:val="22"/>
          <w:szCs w:val="22"/>
          <w:lang w:val="x-none"/>
        </w:rPr>
        <w:t>айрлуу</w:t>
      </w:r>
      <w:r w:rsidR="00BB01CB">
        <w:rPr>
          <w:rFonts w:cs="Arial"/>
          <w:noProof/>
          <w:sz w:val="22"/>
          <w:szCs w:val="22"/>
          <w:lang w:val="x-none"/>
        </w:rPr>
        <w:t>лж,</w:t>
      </w:r>
      <w:r w:rsidRPr="006E4CF2">
        <w:rPr>
          <w:rFonts w:cs="Arial"/>
          <w:noProof/>
          <w:sz w:val="22"/>
          <w:szCs w:val="22"/>
          <w:lang w:val="ru-RU"/>
        </w:rPr>
        <w:t xml:space="preserve"> </w:t>
      </w:r>
      <w:r w:rsidR="00424850">
        <w:rPr>
          <w:rFonts w:cs="Arial"/>
          <w:noProof/>
          <w:sz w:val="22"/>
          <w:szCs w:val="22"/>
          <w:lang w:val="ru-RU"/>
        </w:rPr>
        <w:t>х</w:t>
      </w:r>
      <w:r w:rsidR="00424850">
        <w:rPr>
          <w:rFonts w:cs="Arial"/>
          <w:noProof/>
          <w:sz w:val="22"/>
          <w:szCs w:val="22"/>
          <w:lang w:val="x-none"/>
        </w:rPr>
        <w:t>ичээл</w:t>
      </w:r>
      <w:r w:rsidR="00BB01CB">
        <w:rPr>
          <w:rFonts w:cs="Arial"/>
          <w:noProof/>
          <w:sz w:val="22"/>
          <w:szCs w:val="22"/>
          <w:lang w:val="x-none"/>
        </w:rPr>
        <w:t xml:space="preserve">, </w:t>
      </w:r>
      <w:r w:rsidR="00424850">
        <w:rPr>
          <w:rFonts w:cs="Arial"/>
          <w:noProof/>
          <w:sz w:val="22"/>
          <w:szCs w:val="22"/>
          <w:lang w:val="x-none"/>
        </w:rPr>
        <w:t>сургалтын үйл ажиллагаа явагдаж</w:t>
      </w:r>
      <w:r w:rsidR="00BB01CB">
        <w:rPr>
          <w:rFonts w:cs="Arial"/>
          <w:noProof/>
          <w:sz w:val="22"/>
          <w:szCs w:val="22"/>
          <w:lang w:val="x-none"/>
        </w:rPr>
        <w:t xml:space="preserve"> байгаа хугацаанд </w:t>
      </w:r>
      <w:r w:rsidR="005B24EF">
        <w:rPr>
          <w:rFonts w:cs="Arial"/>
          <w:noProof/>
          <w:sz w:val="22"/>
          <w:szCs w:val="22"/>
          <w:lang w:val="x-none"/>
        </w:rPr>
        <w:t>мандуулах</w:t>
      </w:r>
      <w:r w:rsidRPr="006E4CF2">
        <w:rPr>
          <w:rFonts w:cs="Arial"/>
          <w:noProof/>
          <w:sz w:val="22"/>
          <w:szCs w:val="22"/>
          <w:lang w:val="ru-RU"/>
        </w:rPr>
        <w:t xml:space="preserve"> эрх зүйн үндсийг тодорхой болгох, хуулийн хэрэглээний нэг мөр байдлыг хангах, төрийн бэлгэ тэмдгийг дээдлэх соёлыг суралцагчдад төлөвшүүлэх зорилгоор Төрийн бэлгэ тэмдгийн тухай хуульд нэмэлт</w:t>
      </w:r>
      <w:r w:rsidR="00973B6B">
        <w:rPr>
          <w:rFonts w:cs="Arial"/>
          <w:noProof/>
          <w:sz w:val="22"/>
          <w:szCs w:val="22"/>
          <w:lang w:val="ru-RU"/>
        </w:rPr>
        <w:t xml:space="preserve"> өөр</w:t>
      </w:r>
      <w:r w:rsidR="00973B6B">
        <w:rPr>
          <w:rFonts w:cs="Arial"/>
          <w:noProof/>
          <w:sz w:val="22"/>
          <w:szCs w:val="22"/>
          <w:lang w:val="x-none"/>
        </w:rPr>
        <w:t>члөлт</w:t>
      </w:r>
      <w:r w:rsidRPr="006E4CF2">
        <w:rPr>
          <w:rFonts w:cs="Arial"/>
          <w:noProof/>
          <w:sz w:val="22"/>
          <w:szCs w:val="22"/>
          <w:lang w:val="ru-RU"/>
        </w:rPr>
        <w:t xml:space="preserve"> оруулах </w:t>
      </w:r>
      <w:r w:rsidR="00D604AC" w:rsidRPr="006E4CF2">
        <w:rPr>
          <w:rFonts w:cs="Arial"/>
          <w:noProof/>
          <w:sz w:val="22"/>
          <w:szCs w:val="22"/>
          <w:lang w:val="ru-RU"/>
        </w:rPr>
        <w:t>х</w:t>
      </w:r>
      <w:r w:rsidR="00D604AC" w:rsidRPr="006E4CF2">
        <w:rPr>
          <w:rFonts w:cs="Arial"/>
          <w:noProof/>
          <w:sz w:val="22"/>
          <w:szCs w:val="22"/>
          <w:lang w:val="x-none"/>
        </w:rPr>
        <w:t xml:space="preserve">эрэгцээ </w:t>
      </w:r>
      <w:r w:rsidRPr="008C2CBD">
        <w:rPr>
          <w:rFonts w:cs="Arial"/>
          <w:noProof/>
          <w:sz w:val="22"/>
          <w:szCs w:val="22"/>
          <w:lang w:val="ru-RU"/>
        </w:rPr>
        <w:t>бий болсон байна</w:t>
      </w:r>
      <w:r w:rsidR="006E4CF2" w:rsidRPr="008C2CBD">
        <w:rPr>
          <w:rFonts w:cs="Arial"/>
          <w:noProof/>
          <w:sz w:val="22"/>
          <w:szCs w:val="22"/>
          <w:lang w:val="ru-RU"/>
        </w:rPr>
        <w:t>.</w:t>
      </w:r>
    </w:p>
    <w:p w14:paraId="0CD4721F" w14:textId="34A65EDD" w:rsidR="00906EEA" w:rsidRDefault="00906EEA" w:rsidP="008C2CBD">
      <w:pPr>
        <w:spacing w:after="0" w:line="240" w:lineRule="auto"/>
        <w:ind w:firstLine="567"/>
        <w:jc w:val="both"/>
        <w:rPr>
          <w:rFonts w:cs="Arial"/>
          <w:b/>
          <w:bCs/>
          <w:noProof/>
          <w:sz w:val="22"/>
          <w:szCs w:val="22"/>
          <w:lang w:val="x-none"/>
        </w:rPr>
      </w:pPr>
      <w:r w:rsidRPr="00275EA1">
        <w:rPr>
          <w:rFonts w:cs="Arial"/>
          <w:b/>
          <w:bCs/>
          <w:noProof/>
          <w:sz w:val="22"/>
          <w:szCs w:val="22"/>
          <w:lang w:val="mn-MN"/>
        </w:rPr>
        <w:t>1.2 Пр</w:t>
      </w:r>
      <w:r w:rsidRPr="006E4CF2">
        <w:rPr>
          <w:rFonts w:cs="Arial"/>
          <w:b/>
          <w:bCs/>
          <w:noProof/>
          <w:sz w:val="22"/>
          <w:szCs w:val="22"/>
          <w:lang w:val="x-none"/>
        </w:rPr>
        <w:t xml:space="preserve">актик шаардлага </w:t>
      </w:r>
    </w:p>
    <w:p w14:paraId="015020D7" w14:textId="77777777" w:rsidR="006E4CF2" w:rsidRPr="00275EA1" w:rsidRDefault="006E4CF2" w:rsidP="006E4CF2">
      <w:pPr>
        <w:spacing w:after="0" w:line="240" w:lineRule="auto"/>
        <w:ind w:firstLine="567"/>
        <w:jc w:val="both"/>
        <w:rPr>
          <w:rFonts w:cs="Arial"/>
          <w:noProof/>
          <w:sz w:val="22"/>
          <w:szCs w:val="22"/>
          <w:lang w:val="mn-MN"/>
        </w:rPr>
      </w:pPr>
    </w:p>
    <w:p w14:paraId="7878DD64" w14:textId="77777777" w:rsidR="00564054" w:rsidRDefault="009960AF" w:rsidP="00564054">
      <w:pPr>
        <w:spacing w:line="240" w:lineRule="auto"/>
        <w:ind w:right="-2" w:firstLine="567"/>
        <w:jc w:val="both"/>
        <w:rPr>
          <w:rFonts w:cs="Arial"/>
          <w:color w:val="000000"/>
          <w:sz w:val="22"/>
          <w:szCs w:val="22"/>
          <w:lang w:val="mn-MN"/>
        </w:rPr>
      </w:pPr>
      <w:r w:rsidRPr="009960AF">
        <w:rPr>
          <w:rFonts w:cs="Arial"/>
          <w:color w:val="000000"/>
          <w:sz w:val="22"/>
          <w:szCs w:val="22"/>
          <w:lang w:val="mn-MN"/>
        </w:rPr>
        <w:t>Монгол Улсын нийт хүн амын 37.1 хувийг хүүхэд, залуучууд эзэлж байгаа нь хүний хөгжил, иргэний төлөвшлийг төрийн бодлогын тэргүүлэх чиглэлд авч үзэх зайлшгүй шаардлагыг</w:t>
      </w:r>
      <w:r w:rsidR="00564054">
        <w:rPr>
          <w:rFonts w:cs="Arial"/>
          <w:color w:val="000000"/>
          <w:sz w:val="22"/>
          <w:szCs w:val="22"/>
          <w:lang w:val="mn-MN"/>
        </w:rPr>
        <w:t xml:space="preserve"> </w:t>
      </w:r>
      <w:r w:rsidRPr="009960AF">
        <w:rPr>
          <w:rFonts w:cs="Arial"/>
          <w:color w:val="000000"/>
          <w:sz w:val="22"/>
          <w:szCs w:val="22"/>
          <w:lang w:val="mn-MN"/>
        </w:rPr>
        <w:t>илэрхийлж</w:t>
      </w:r>
      <w:r w:rsidR="00564054">
        <w:rPr>
          <w:rFonts w:cs="Arial"/>
          <w:color w:val="000000"/>
          <w:sz w:val="22"/>
          <w:szCs w:val="22"/>
          <w:lang w:val="mn-MN"/>
        </w:rPr>
        <w:t xml:space="preserve"> б</w:t>
      </w:r>
      <w:r w:rsidR="00564054">
        <w:rPr>
          <w:rFonts w:cs="Arial"/>
          <w:color w:val="000000"/>
          <w:sz w:val="22"/>
          <w:szCs w:val="22"/>
          <w:lang w:val="x-none"/>
        </w:rPr>
        <w:t>айна.</w:t>
      </w:r>
      <w:r w:rsidR="00564054">
        <w:rPr>
          <w:rFonts w:cs="Arial"/>
          <w:color w:val="000000"/>
          <w:sz w:val="22"/>
          <w:szCs w:val="22"/>
          <w:lang w:val="mn-MN"/>
        </w:rPr>
        <w:t xml:space="preserve">                                                 </w:t>
      </w:r>
    </w:p>
    <w:p w14:paraId="6E691D4A" w14:textId="15ECFCF9" w:rsidR="00564054" w:rsidRPr="00564054" w:rsidRDefault="009960AF" w:rsidP="00564054">
      <w:pPr>
        <w:spacing w:line="240" w:lineRule="auto"/>
        <w:ind w:right="-2" w:firstLine="567"/>
        <w:jc w:val="both"/>
        <w:rPr>
          <w:rFonts w:ascii="-webkit-standard" w:hAnsi="-webkit-standard"/>
          <w:color w:val="000000"/>
          <w:sz w:val="27"/>
          <w:szCs w:val="27"/>
          <w:lang w:val="mn-MN"/>
        </w:rPr>
      </w:pPr>
      <w:r w:rsidRPr="00564054">
        <w:rPr>
          <w:rFonts w:cs="Arial"/>
          <w:color w:val="000000"/>
          <w:sz w:val="22"/>
          <w:szCs w:val="22"/>
          <w:lang w:val="mn-MN"/>
        </w:rPr>
        <w:t>Боловсролын яамны мэдээллээр улсын хэмжээнд ерөнхий боловсролын сургуульд нийт 819,907 суралцагч төрийн өмчийн 717, хувийн өмчийн 183 сургуульд суралцаж байгаа нь иргэний төлөвшлийг хангах бодлогыг хэрэгжүүлэхэд ерөнхий боловсролын сургуулийн орчны хамрах хүрээ, нөлөөллийн чадавх өндөр байгааг харуулж байна. Энэ утгаараа сургуулийн орчинд төрийн далбааг зүй зохистой, нэг мөр</w:t>
      </w:r>
      <w:r w:rsidR="00973B6B">
        <w:rPr>
          <w:rFonts w:cs="Arial"/>
          <w:color w:val="000000"/>
          <w:sz w:val="22"/>
          <w:szCs w:val="22"/>
          <w:lang w:val="mn-MN"/>
        </w:rPr>
        <w:t xml:space="preserve"> д</w:t>
      </w:r>
      <w:proofErr w:type="spellStart"/>
      <w:r w:rsidR="00973B6B">
        <w:rPr>
          <w:rFonts w:cs="Arial"/>
          <w:color w:val="000000"/>
          <w:sz w:val="22"/>
          <w:szCs w:val="22"/>
          <w:lang w:val="x-none"/>
        </w:rPr>
        <w:t>адал</w:t>
      </w:r>
      <w:proofErr w:type="spellEnd"/>
      <w:r w:rsidR="00973B6B">
        <w:rPr>
          <w:rFonts w:cs="Arial"/>
          <w:color w:val="000000"/>
          <w:sz w:val="22"/>
          <w:szCs w:val="22"/>
          <w:lang w:val="x-none"/>
        </w:rPr>
        <w:t xml:space="preserve"> </w:t>
      </w:r>
      <w:proofErr w:type="spellStart"/>
      <w:r w:rsidR="00973B6B">
        <w:rPr>
          <w:rFonts w:cs="Arial"/>
          <w:color w:val="000000"/>
          <w:sz w:val="22"/>
          <w:szCs w:val="22"/>
          <w:lang w:val="x-none"/>
        </w:rPr>
        <w:t>болох</w:t>
      </w:r>
      <w:proofErr w:type="spellEnd"/>
      <w:r w:rsidRPr="00564054">
        <w:rPr>
          <w:rFonts w:cs="Arial"/>
          <w:color w:val="000000"/>
          <w:sz w:val="22"/>
          <w:szCs w:val="22"/>
          <w:lang w:val="mn-MN"/>
        </w:rPr>
        <w:t xml:space="preserve"> байдлаар хэрэглэх нь Үндсэн хуульд тусгагдсан тусгаар тогтнол, бүрэн эрхт байдал, эв нэгдэл зэрэг үнэт зүйлсийг хойч үеийн ухамсарт бодитойгоор төлөвшүүлэхэд чухал ач холбогдолтой</w:t>
      </w:r>
      <w:r w:rsidRPr="00564054">
        <w:rPr>
          <w:rFonts w:ascii="-webkit-standard" w:hAnsi="-webkit-standard"/>
          <w:color w:val="000000"/>
          <w:sz w:val="27"/>
          <w:szCs w:val="27"/>
          <w:lang w:val="mn-MN"/>
        </w:rPr>
        <w:t>.</w:t>
      </w:r>
    </w:p>
    <w:p w14:paraId="4513585D" w14:textId="571C7A09" w:rsidR="00FF744B" w:rsidRPr="00564054" w:rsidRDefault="00564054" w:rsidP="00564054">
      <w:pPr>
        <w:spacing w:after="0"/>
        <w:ind w:firstLine="510"/>
        <w:jc w:val="both"/>
        <w:rPr>
          <w:rFonts w:cs="Arial"/>
          <w:sz w:val="22"/>
          <w:szCs w:val="22"/>
          <w:lang w:val="mn-MN"/>
        </w:rPr>
      </w:pPr>
      <w:r w:rsidRPr="00564054">
        <w:rPr>
          <w:rFonts w:eastAsia="Times New Roman" w:cs="Arial"/>
          <w:sz w:val="22"/>
          <w:szCs w:val="22"/>
          <w:lang w:val="mn-MN"/>
        </w:rPr>
        <w:lastRenderedPageBreak/>
        <w:t>Одоогийн хүчин төгөлдөр хууль, эрх зүйн орчинд төрийн далбааг ерөнхий боловсролын сургуулийн орчинд түр хугацаагаар мандуулах, сургалт болон хүмүүжлийн үйл ажиллагаатай уялдуулан хэрэглэх талаарх нийтлэг зохицуулалт байхгүй байгаа тул сургууль бүрд хэрэгжилт харилцан адилгүй</w:t>
      </w:r>
      <w:r>
        <w:rPr>
          <w:rFonts w:eastAsia="Times New Roman" w:cs="Arial"/>
          <w:sz w:val="22"/>
          <w:szCs w:val="22"/>
          <w:lang w:val="mn-MN"/>
        </w:rPr>
        <w:t xml:space="preserve"> </w:t>
      </w:r>
      <w:r w:rsidR="0019672D">
        <w:rPr>
          <w:rFonts w:eastAsia="Times New Roman" w:cs="Arial"/>
          <w:sz w:val="22"/>
          <w:szCs w:val="22"/>
          <w:lang w:val="x-none"/>
        </w:rPr>
        <w:t>үүн</w:t>
      </w:r>
      <w:r w:rsidR="002B60FF">
        <w:rPr>
          <w:rFonts w:eastAsia="Times New Roman" w:cs="Arial"/>
          <w:sz w:val="22"/>
          <w:szCs w:val="22"/>
          <w:lang w:val="x-none"/>
        </w:rPr>
        <w:t>ээ</w:t>
      </w:r>
      <w:r w:rsidR="00DA1949">
        <w:rPr>
          <w:rFonts w:eastAsia="Times New Roman" w:cs="Arial"/>
          <w:sz w:val="22"/>
          <w:szCs w:val="22"/>
          <w:lang w:val="x-none"/>
        </w:rPr>
        <w:t>с</w:t>
      </w:r>
      <w:r w:rsidRPr="00564054">
        <w:rPr>
          <w:rFonts w:eastAsia="Times New Roman" w:cs="Arial"/>
          <w:sz w:val="22"/>
          <w:szCs w:val="22"/>
          <w:lang w:val="x-none"/>
        </w:rPr>
        <w:t xml:space="preserve"> </w:t>
      </w:r>
      <w:r w:rsidRPr="00564054">
        <w:rPr>
          <w:rFonts w:eastAsia="Times New Roman" w:cs="Arial"/>
          <w:sz w:val="22"/>
          <w:szCs w:val="22"/>
          <w:lang w:val="mn-MN"/>
        </w:rPr>
        <w:t>шалтгаалан төрийн бэлгэ тэмдгийг хэрэглэх арга барил, хүндэтгэлийн соёл, ойлголт жигд бус хэлбэрээр төлөвших нөхцөл үүсэж байна</w:t>
      </w:r>
      <w:r>
        <w:rPr>
          <w:rFonts w:eastAsia="Times New Roman" w:cs="Arial"/>
          <w:sz w:val="22"/>
          <w:szCs w:val="22"/>
          <w:lang w:val="mn-MN"/>
        </w:rPr>
        <w:t xml:space="preserve">. </w:t>
      </w:r>
      <w:r w:rsidR="00906EEA" w:rsidRPr="00275EA1">
        <w:rPr>
          <w:rFonts w:eastAsia="Times New Roman" w:cs="Arial"/>
          <w:noProof/>
          <w:color w:val="000000" w:themeColor="text1"/>
          <w:sz w:val="22"/>
          <w:szCs w:val="22"/>
          <w:lang w:val="mn-MN"/>
        </w:rPr>
        <w:t>Энэхүү нөхцөл байдал нь Үндсэн хуульд тунхагласан төрийн бэлгэ тэмдгийг дээдлэх зарчим, хуульд болон бодлогын баримт бичигт тусгагдсан иргэний төлөвшил, эх оронч үзлийг бодитойгоор төлөвшүүлэх зорилттой нийцэхгүй</w:t>
      </w:r>
      <w:r w:rsidR="00B02DD2" w:rsidRPr="00275EA1">
        <w:rPr>
          <w:rFonts w:eastAsia="Times New Roman" w:cs="Arial"/>
          <w:noProof/>
          <w:color w:val="000000" w:themeColor="text1"/>
          <w:sz w:val="22"/>
          <w:szCs w:val="22"/>
          <w:lang w:val="mn-MN"/>
        </w:rPr>
        <w:t>.</w:t>
      </w:r>
      <w:r w:rsidR="00906EEA" w:rsidRPr="00275EA1">
        <w:rPr>
          <w:rFonts w:eastAsia="Times New Roman" w:cs="Arial"/>
          <w:noProof/>
          <w:color w:val="EE0000"/>
          <w:sz w:val="22"/>
          <w:szCs w:val="22"/>
          <w:lang w:val="mn-MN"/>
        </w:rPr>
        <w:t xml:space="preserve"> </w:t>
      </w:r>
      <w:r w:rsidR="00906EEA" w:rsidRPr="00275EA1">
        <w:rPr>
          <w:rFonts w:eastAsia="Times New Roman" w:cs="Arial"/>
          <w:noProof/>
          <w:color w:val="000000" w:themeColor="text1"/>
          <w:sz w:val="22"/>
          <w:szCs w:val="22"/>
          <w:lang w:val="mn-MN"/>
        </w:rPr>
        <w:t>Иймд ерөнхий боловсролын сургуулиудад</w:t>
      </w:r>
      <w:r w:rsidR="005B24EF" w:rsidRPr="00275EA1">
        <w:rPr>
          <w:rFonts w:eastAsia="Times New Roman" w:cs="Arial"/>
          <w:noProof/>
          <w:color w:val="000000" w:themeColor="text1"/>
          <w:sz w:val="22"/>
          <w:szCs w:val="22"/>
          <w:lang w:val="mn-MN"/>
        </w:rPr>
        <w:t xml:space="preserve"> х</w:t>
      </w:r>
      <w:r w:rsidR="005B24EF">
        <w:rPr>
          <w:rFonts w:eastAsia="Times New Roman" w:cs="Arial"/>
          <w:noProof/>
          <w:color w:val="000000" w:themeColor="text1"/>
          <w:sz w:val="22"/>
          <w:szCs w:val="22"/>
          <w:lang w:val="x-none"/>
        </w:rPr>
        <w:t xml:space="preserve">ичээлийн жилийн хугацаанд </w:t>
      </w:r>
      <w:r w:rsidR="00906EEA" w:rsidRPr="00275EA1">
        <w:rPr>
          <w:rFonts w:eastAsia="Times New Roman" w:cs="Arial"/>
          <w:noProof/>
          <w:color w:val="000000" w:themeColor="text1"/>
          <w:sz w:val="22"/>
          <w:szCs w:val="22"/>
          <w:lang w:val="mn-MN"/>
        </w:rPr>
        <w:t xml:space="preserve">төрийн далбааг </w:t>
      </w:r>
      <w:r w:rsidR="005B24EF" w:rsidRPr="00275EA1">
        <w:rPr>
          <w:rFonts w:eastAsia="Times New Roman" w:cs="Arial"/>
          <w:noProof/>
          <w:color w:val="000000" w:themeColor="text1"/>
          <w:sz w:val="22"/>
          <w:szCs w:val="22"/>
          <w:lang w:val="mn-MN"/>
        </w:rPr>
        <w:t>т</w:t>
      </w:r>
      <w:r w:rsidR="005B24EF">
        <w:rPr>
          <w:rFonts w:eastAsia="Times New Roman" w:cs="Arial"/>
          <w:noProof/>
          <w:color w:val="000000" w:themeColor="text1"/>
          <w:sz w:val="22"/>
          <w:szCs w:val="22"/>
          <w:lang w:val="x-none"/>
        </w:rPr>
        <w:t xml:space="preserve">үр хугацаанд мандуулах </w:t>
      </w:r>
      <w:r w:rsidR="00906EEA" w:rsidRPr="00275EA1">
        <w:rPr>
          <w:rFonts w:eastAsia="Times New Roman" w:cs="Arial"/>
          <w:noProof/>
          <w:color w:val="000000" w:themeColor="text1"/>
          <w:sz w:val="22"/>
          <w:szCs w:val="22"/>
          <w:lang w:val="mn-MN"/>
        </w:rPr>
        <w:t xml:space="preserve">зохицуулалтын хүрээг тодорхой болгох зорилгоор Төрийн бэлгэ тэмдгийн тухай хуульд нэмэлт </w:t>
      </w:r>
      <w:r w:rsidR="00512D9B">
        <w:rPr>
          <w:rFonts w:eastAsia="Times New Roman" w:cs="Arial"/>
          <w:noProof/>
          <w:color w:val="000000" w:themeColor="text1"/>
          <w:sz w:val="22"/>
          <w:szCs w:val="22"/>
          <w:lang w:val="mn-MN"/>
        </w:rPr>
        <w:t>өөр</w:t>
      </w:r>
      <w:r w:rsidR="00512D9B">
        <w:rPr>
          <w:rFonts w:eastAsia="Times New Roman" w:cs="Arial"/>
          <w:noProof/>
          <w:color w:val="000000" w:themeColor="text1"/>
          <w:sz w:val="22"/>
          <w:szCs w:val="22"/>
          <w:lang w:val="x-none"/>
        </w:rPr>
        <w:t xml:space="preserve">члөлт </w:t>
      </w:r>
      <w:r w:rsidR="00906EEA" w:rsidRPr="00275EA1">
        <w:rPr>
          <w:rFonts w:eastAsia="Times New Roman" w:cs="Arial"/>
          <w:noProof/>
          <w:color w:val="000000" w:themeColor="text1"/>
          <w:sz w:val="22"/>
          <w:szCs w:val="22"/>
          <w:lang w:val="mn-MN"/>
        </w:rPr>
        <w:t xml:space="preserve">оруулах </w:t>
      </w:r>
      <w:r w:rsidR="00716855" w:rsidRPr="00275EA1">
        <w:rPr>
          <w:rFonts w:eastAsia="Times New Roman" w:cs="Arial"/>
          <w:noProof/>
          <w:color w:val="000000" w:themeColor="text1"/>
          <w:sz w:val="22"/>
          <w:szCs w:val="22"/>
          <w:lang w:val="mn-MN"/>
        </w:rPr>
        <w:t>х</w:t>
      </w:r>
      <w:r w:rsidR="00716855" w:rsidRPr="006E4CF2">
        <w:rPr>
          <w:rFonts w:eastAsia="Times New Roman" w:cs="Arial"/>
          <w:noProof/>
          <w:color w:val="000000" w:themeColor="text1"/>
          <w:sz w:val="22"/>
          <w:szCs w:val="22"/>
          <w:lang w:val="x-none"/>
        </w:rPr>
        <w:t xml:space="preserve">эрэгцээ </w:t>
      </w:r>
      <w:r w:rsidR="00906EEA" w:rsidRPr="00275EA1">
        <w:rPr>
          <w:rFonts w:eastAsia="Times New Roman" w:cs="Arial"/>
          <w:noProof/>
          <w:color w:val="000000" w:themeColor="text1"/>
          <w:sz w:val="22"/>
          <w:szCs w:val="22"/>
          <w:lang w:val="mn-MN"/>
        </w:rPr>
        <w:t>шаардлага бий болсон байна.</w:t>
      </w:r>
    </w:p>
    <w:p w14:paraId="6ED0F980" w14:textId="77777777" w:rsidR="00B94A89" w:rsidRDefault="00B94A89" w:rsidP="006E4CF2">
      <w:pPr>
        <w:spacing w:after="0" w:line="240" w:lineRule="auto"/>
        <w:ind w:firstLine="567"/>
        <w:jc w:val="both"/>
        <w:rPr>
          <w:rFonts w:cs="Arial"/>
          <w:b/>
          <w:noProof/>
          <w:sz w:val="22"/>
          <w:szCs w:val="22"/>
          <w:lang w:val="mn-MN"/>
        </w:rPr>
      </w:pPr>
    </w:p>
    <w:p w14:paraId="2AF04A67" w14:textId="12695AE7" w:rsidR="0013054F" w:rsidRPr="00275EA1" w:rsidRDefault="00034874" w:rsidP="006E4CF2">
      <w:pPr>
        <w:spacing w:after="0" w:line="240" w:lineRule="auto"/>
        <w:ind w:firstLine="567"/>
        <w:jc w:val="both"/>
        <w:rPr>
          <w:rFonts w:cs="Arial"/>
          <w:noProof/>
          <w:sz w:val="22"/>
          <w:szCs w:val="22"/>
          <w:lang w:val="mn-MN"/>
        </w:rPr>
      </w:pPr>
      <w:r w:rsidRPr="00275EA1">
        <w:rPr>
          <w:rFonts w:cs="Arial"/>
          <w:b/>
          <w:noProof/>
          <w:sz w:val="22"/>
          <w:szCs w:val="22"/>
          <w:lang w:val="mn-MN"/>
        </w:rPr>
        <w:t>Хоёр.Хуулийн төслийн зорилго, зохицуулах харилцаа, хамрах хүрээ</w:t>
      </w:r>
    </w:p>
    <w:p w14:paraId="35FC3800" w14:textId="608A55E1" w:rsidR="006E4CF2" w:rsidRPr="00D65941" w:rsidRDefault="00034874" w:rsidP="00D65941">
      <w:pPr>
        <w:spacing w:before="240" w:line="240" w:lineRule="auto"/>
        <w:ind w:firstLine="567"/>
        <w:jc w:val="both"/>
        <w:rPr>
          <w:rFonts w:cs="Arial"/>
          <w:b/>
          <w:noProof/>
          <w:sz w:val="22"/>
          <w:szCs w:val="22"/>
          <w:lang w:val="mn-MN"/>
        </w:rPr>
      </w:pPr>
      <w:r w:rsidRPr="00275EA1">
        <w:rPr>
          <w:rFonts w:cs="Arial"/>
          <w:b/>
          <w:noProof/>
          <w:sz w:val="22"/>
          <w:szCs w:val="22"/>
          <w:lang w:val="mn-MN"/>
        </w:rPr>
        <w:t>2.1. Хуулийн төслийн зорилго</w:t>
      </w:r>
    </w:p>
    <w:p w14:paraId="631D0F6F" w14:textId="77777777" w:rsidR="005F6242" w:rsidRDefault="00034874" w:rsidP="00D65941">
      <w:pPr>
        <w:spacing w:after="0" w:line="240" w:lineRule="auto"/>
        <w:ind w:firstLine="720"/>
        <w:jc w:val="both"/>
        <w:rPr>
          <w:rFonts w:cs="Arial"/>
          <w:noProof/>
          <w:sz w:val="22"/>
          <w:szCs w:val="22"/>
          <w:lang w:val="mn-MN"/>
        </w:rPr>
      </w:pPr>
      <w:r w:rsidRPr="00D65941">
        <w:rPr>
          <w:rFonts w:cs="Arial"/>
          <w:noProof/>
          <w:sz w:val="22"/>
          <w:szCs w:val="22"/>
          <w:lang w:val="mn-MN"/>
        </w:rPr>
        <w:t>Энэхүү хуулийн төс</w:t>
      </w:r>
      <w:r w:rsidR="00564054">
        <w:rPr>
          <w:rFonts w:cs="Arial"/>
          <w:noProof/>
          <w:sz w:val="22"/>
          <w:szCs w:val="22"/>
          <w:lang w:val="mn-MN"/>
        </w:rPr>
        <w:t>л</w:t>
      </w:r>
      <w:r w:rsidR="00564054">
        <w:rPr>
          <w:rFonts w:cs="Arial"/>
          <w:noProof/>
          <w:sz w:val="22"/>
          <w:szCs w:val="22"/>
          <w:lang w:val="x-none"/>
        </w:rPr>
        <w:t>ийн</w:t>
      </w:r>
      <w:r w:rsidR="00AE0FD3" w:rsidRPr="00EE7F99">
        <w:rPr>
          <w:rFonts w:cs="Arial"/>
          <w:noProof/>
          <w:sz w:val="22"/>
          <w:szCs w:val="22"/>
          <w:lang w:val="x-none"/>
        </w:rPr>
        <w:t xml:space="preserve"> </w:t>
      </w:r>
      <w:r w:rsidRPr="00D65941">
        <w:rPr>
          <w:rFonts w:cs="Arial"/>
          <w:noProof/>
          <w:sz w:val="22"/>
          <w:szCs w:val="22"/>
          <w:lang w:val="mn-MN"/>
        </w:rPr>
        <w:t xml:space="preserve">зорилго нь төрийн бэлгэ тэмдгийг </w:t>
      </w:r>
      <w:r w:rsidRPr="00EE7F99">
        <w:rPr>
          <w:rFonts w:cs="Arial"/>
          <w:noProof/>
          <w:sz w:val="22"/>
          <w:szCs w:val="22"/>
          <w:lang w:val="mn-MN"/>
        </w:rPr>
        <w:t>ерө</w:t>
      </w:r>
      <w:r w:rsidRPr="00D65941">
        <w:rPr>
          <w:rFonts w:cs="Arial"/>
          <w:noProof/>
          <w:sz w:val="22"/>
          <w:szCs w:val="22"/>
          <w:lang w:val="mn-MN"/>
        </w:rPr>
        <w:t xml:space="preserve">нхий боловсролын сургуулийн орчинд </w:t>
      </w:r>
      <w:r w:rsidR="005B24EF" w:rsidRPr="00D65941">
        <w:rPr>
          <w:rFonts w:cs="Arial"/>
          <w:noProof/>
          <w:sz w:val="22"/>
          <w:szCs w:val="22"/>
          <w:lang w:val="mn-MN"/>
        </w:rPr>
        <w:t>х</w:t>
      </w:r>
      <w:r w:rsidR="005B24EF">
        <w:rPr>
          <w:rFonts w:cs="Arial"/>
          <w:noProof/>
          <w:sz w:val="22"/>
          <w:szCs w:val="22"/>
          <w:lang w:val="x-none"/>
        </w:rPr>
        <w:t xml:space="preserve">ичээлийн жилийн хугацаанд </w:t>
      </w:r>
      <w:r w:rsidRPr="00D65941">
        <w:rPr>
          <w:rFonts w:cs="Arial"/>
          <w:noProof/>
          <w:sz w:val="22"/>
          <w:szCs w:val="22"/>
          <w:lang w:val="mn-MN"/>
        </w:rPr>
        <w:t>хүндэтгэлтэй, зүй зохистой, хэвшмэл байдлаар хэрэглэх эрх зүйн үндсийг тодорхой болгож, суралцагчдад төрийн бэлгэ тэмдгийг дээдлэх ухамсар, эх оронч үзэл, үндэсний бахархлыг төлөвшүүлэхэд оршино.</w:t>
      </w:r>
      <w:r w:rsidR="00D65941">
        <w:rPr>
          <w:rFonts w:cs="Arial"/>
          <w:noProof/>
          <w:sz w:val="22"/>
          <w:szCs w:val="22"/>
          <w:lang w:val="mn-MN"/>
        </w:rPr>
        <w:t xml:space="preserve"> </w:t>
      </w:r>
    </w:p>
    <w:p w14:paraId="5F8CA59E" w14:textId="700819E8" w:rsidR="00906EEA" w:rsidRPr="00D65941" w:rsidRDefault="00034874" w:rsidP="00D65941">
      <w:pPr>
        <w:spacing w:after="0" w:line="240" w:lineRule="auto"/>
        <w:ind w:firstLine="567"/>
        <w:jc w:val="both"/>
        <w:rPr>
          <w:rFonts w:cs="Arial"/>
          <w:noProof/>
          <w:sz w:val="22"/>
          <w:szCs w:val="22"/>
          <w:lang w:val="mn-MN"/>
        </w:rPr>
      </w:pPr>
      <w:r w:rsidRPr="00275EA1">
        <w:rPr>
          <w:rFonts w:cs="Arial"/>
          <w:noProof/>
          <w:sz w:val="22"/>
          <w:szCs w:val="22"/>
          <w:lang w:val="mn-MN"/>
        </w:rPr>
        <w:t>Хуулийн төсөл нь Монгол Улсын Үндсэн хуулийн Арванхоёрдугаар зүйлийн үзэл санааг бодит амьдралд хэрэгжүүлэх, Төрийн бэлгэ тэмдгийн тухай хуулийн зохицуулалтыг боловсролын салбарын онцлогтой уялдуулах, хуулийн хэрэглээний тодорхой байдлыг хангахад чиглэнэ.</w:t>
      </w:r>
    </w:p>
    <w:p w14:paraId="3573ED8A" w14:textId="0C0AC6ED" w:rsidR="006E4CF2" w:rsidRPr="00D65941" w:rsidRDefault="00034874" w:rsidP="00D65941">
      <w:pPr>
        <w:spacing w:before="240" w:line="240" w:lineRule="auto"/>
        <w:ind w:firstLine="567"/>
        <w:jc w:val="both"/>
        <w:rPr>
          <w:rFonts w:cs="Arial"/>
          <w:b/>
          <w:noProof/>
          <w:sz w:val="22"/>
          <w:szCs w:val="22"/>
          <w:lang w:val="mn-MN"/>
        </w:rPr>
      </w:pPr>
      <w:r w:rsidRPr="00275EA1">
        <w:rPr>
          <w:rFonts w:cs="Arial"/>
          <w:b/>
          <w:noProof/>
          <w:sz w:val="22"/>
          <w:szCs w:val="22"/>
          <w:lang w:val="mn-MN"/>
        </w:rPr>
        <w:t>2.2. Зохицуулах харилцаа</w:t>
      </w:r>
    </w:p>
    <w:p w14:paraId="008459C1" w14:textId="306C4B63" w:rsidR="00AE0FD3" w:rsidRPr="00D65941" w:rsidRDefault="00034874" w:rsidP="00D65941">
      <w:pPr>
        <w:spacing w:after="0" w:line="240" w:lineRule="auto"/>
        <w:ind w:firstLine="567"/>
        <w:jc w:val="both"/>
        <w:rPr>
          <w:rFonts w:cs="Arial"/>
          <w:noProof/>
          <w:sz w:val="22"/>
          <w:szCs w:val="22"/>
          <w:lang w:val="mn-MN"/>
        </w:rPr>
      </w:pPr>
      <w:r w:rsidRPr="00D65941">
        <w:rPr>
          <w:rFonts w:cs="Arial"/>
          <w:noProof/>
          <w:sz w:val="22"/>
          <w:szCs w:val="22"/>
          <w:lang w:val="mn-MN"/>
        </w:rPr>
        <w:t xml:space="preserve">Хуулийн төсөл нь </w:t>
      </w:r>
      <w:r w:rsidRPr="00EE7F99">
        <w:rPr>
          <w:rFonts w:cs="Arial"/>
          <w:noProof/>
          <w:sz w:val="22"/>
          <w:szCs w:val="22"/>
          <w:lang w:val="mn-MN"/>
        </w:rPr>
        <w:t>е</w:t>
      </w:r>
      <w:r w:rsidRPr="00D65941">
        <w:rPr>
          <w:rFonts w:cs="Arial"/>
          <w:noProof/>
          <w:sz w:val="22"/>
          <w:szCs w:val="22"/>
          <w:lang w:val="mn-MN"/>
        </w:rPr>
        <w:t>рөнхий боловсролын сургуулийн орчинд төрийн далбааг</w:t>
      </w:r>
      <w:r w:rsidR="00D65941">
        <w:rPr>
          <w:rFonts w:cs="Arial"/>
          <w:noProof/>
          <w:sz w:val="22"/>
          <w:szCs w:val="22"/>
          <w:lang w:val="mn-MN"/>
        </w:rPr>
        <w:t xml:space="preserve"> </w:t>
      </w:r>
      <w:r w:rsidRPr="00D65941">
        <w:rPr>
          <w:rFonts w:cs="Arial"/>
          <w:noProof/>
          <w:sz w:val="22"/>
          <w:szCs w:val="22"/>
          <w:lang w:val="mn-MN"/>
        </w:rPr>
        <w:t xml:space="preserve">байршуулах, </w:t>
      </w:r>
      <w:r w:rsidR="00AE0FD3" w:rsidRPr="00D65941">
        <w:rPr>
          <w:rFonts w:cs="Arial"/>
          <w:noProof/>
          <w:sz w:val="22"/>
          <w:szCs w:val="22"/>
          <w:lang w:val="mn-MN"/>
        </w:rPr>
        <w:t xml:space="preserve"> </w:t>
      </w:r>
      <w:r w:rsidR="00530C68" w:rsidRPr="00D65941">
        <w:rPr>
          <w:rFonts w:cs="Arial"/>
          <w:noProof/>
          <w:sz w:val="22"/>
          <w:szCs w:val="22"/>
          <w:lang w:val="mn-MN"/>
        </w:rPr>
        <w:t>т</w:t>
      </w:r>
      <w:r w:rsidR="00530C68">
        <w:rPr>
          <w:rFonts w:cs="Arial"/>
          <w:noProof/>
          <w:sz w:val="22"/>
          <w:szCs w:val="22"/>
          <w:lang w:val="x-none"/>
        </w:rPr>
        <w:t xml:space="preserve">үр хугацаагаар </w:t>
      </w:r>
      <w:r w:rsidRPr="00D65941">
        <w:rPr>
          <w:rFonts w:cs="Arial"/>
          <w:noProof/>
          <w:sz w:val="22"/>
          <w:szCs w:val="22"/>
          <w:lang w:val="mn-MN"/>
        </w:rPr>
        <w:t>мандуулах, дээдлэн хэрэглэхтэй холбогдсон суурь харилцааг зохицуулна.</w:t>
      </w:r>
    </w:p>
    <w:p w14:paraId="18CC243D" w14:textId="342BF7FE" w:rsidR="005F6242" w:rsidRPr="005F6242" w:rsidRDefault="005F6242" w:rsidP="005F6242">
      <w:pPr>
        <w:spacing w:after="0"/>
        <w:ind w:firstLine="510"/>
        <w:jc w:val="both"/>
        <w:rPr>
          <w:rFonts w:cs="Arial"/>
          <w:sz w:val="22"/>
          <w:szCs w:val="22"/>
          <w:lang w:val="mn-MN"/>
        </w:rPr>
      </w:pPr>
      <w:r w:rsidRPr="005F6242">
        <w:rPr>
          <w:rFonts w:eastAsia="Times New Roman" w:cs="Arial"/>
          <w:sz w:val="22"/>
          <w:szCs w:val="22"/>
          <w:lang w:val="mn-MN"/>
        </w:rPr>
        <w:t>Хуулийн төсөл нь 2 зүйлтэй байна. Нэгдүгээр зүйлээр Төрийн бэлгэ тэмдгийн тухай хуулийн 13 дугаар зүйлийн 2 дахь хэсэгт “Ерөнхий боловсролын сургуульд хичээл, сургалтын үйл ажиллагаа явагдаж байгаа хугацаанд Төрийн далбааг мандуулна” гэсэн агуулгатай шинэ заалт нэмэхээр, хоёрдугаар зүйлээр хуулийг дагаж мөрдөх хугацааг т</w:t>
      </w:r>
      <w:r>
        <w:rPr>
          <w:rFonts w:eastAsia="Times New Roman" w:cs="Arial"/>
          <w:sz w:val="22"/>
          <w:szCs w:val="22"/>
          <w:lang w:val="x-none"/>
        </w:rPr>
        <w:t>огтооно.</w:t>
      </w:r>
    </w:p>
    <w:p w14:paraId="50CD091D" w14:textId="6ADD0BA3" w:rsidR="006E4CF2" w:rsidRPr="00D65941" w:rsidRDefault="00034874" w:rsidP="00D65941">
      <w:pPr>
        <w:spacing w:line="240" w:lineRule="auto"/>
        <w:ind w:firstLine="567"/>
        <w:jc w:val="both"/>
        <w:rPr>
          <w:rFonts w:cs="Arial"/>
          <w:b/>
          <w:noProof/>
          <w:sz w:val="22"/>
          <w:szCs w:val="22"/>
          <w:lang w:val="mn-MN"/>
        </w:rPr>
      </w:pPr>
      <w:r w:rsidRPr="00275EA1">
        <w:rPr>
          <w:rFonts w:cs="Arial"/>
          <w:b/>
          <w:noProof/>
          <w:sz w:val="22"/>
          <w:szCs w:val="22"/>
          <w:lang w:val="mn-MN"/>
        </w:rPr>
        <w:t>2.3. Хамрах хүрээ</w:t>
      </w:r>
    </w:p>
    <w:p w14:paraId="5ADF2ECD" w14:textId="77777777" w:rsidR="005F6242" w:rsidRDefault="00034874" w:rsidP="00D65941">
      <w:pPr>
        <w:spacing w:line="240" w:lineRule="auto"/>
        <w:ind w:firstLine="567"/>
        <w:jc w:val="both"/>
        <w:rPr>
          <w:rFonts w:cs="Arial"/>
          <w:noProof/>
          <w:sz w:val="22"/>
          <w:szCs w:val="22"/>
          <w:lang w:val="mn-MN"/>
        </w:rPr>
      </w:pPr>
      <w:r w:rsidRPr="00D65941">
        <w:rPr>
          <w:rFonts w:cs="Arial"/>
          <w:noProof/>
          <w:sz w:val="22"/>
          <w:szCs w:val="22"/>
          <w:lang w:val="mn-MN"/>
        </w:rPr>
        <w:t xml:space="preserve">Энэхүү хуулийн төсөл нь төрийн болон хувийн хэвшлийн </w:t>
      </w:r>
      <w:r w:rsidRPr="00EE7F99">
        <w:rPr>
          <w:rFonts w:cs="Arial"/>
          <w:noProof/>
          <w:sz w:val="22"/>
          <w:szCs w:val="22"/>
          <w:lang w:val="mn-MN"/>
        </w:rPr>
        <w:t>ерө</w:t>
      </w:r>
      <w:r w:rsidRPr="00D65941">
        <w:rPr>
          <w:rFonts w:cs="Arial"/>
          <w:noProof/>
          <w:sz w:val="22"/>
          <w:szCs w:val="22"/>
          <w:lang w:val="mn-MN"/>
        </w:rPr>
        <w:t>нхий боловсролын сургуулийн удирдлага, багш, ажилтан, суралцагчийн төрийн далбаатай хүндэтгэлтэй х</w:t>
      </w:r>
      <w:r w:rsidR="005F6242">
        <w:rPr>
          <w:rFonts w:cs="Arial"/>
          <w:noProof/>
          <w:sz w:val="22"/>
          <w:szCs w:val="22"/>
          <w:lang w:val="x-none"/>
        </w:rPr>
        <w:t>эрэглэхтэй</w:t>
      </w:r>
      <w:r w:rsidRPr="00D65941">
        <w:rPr>
          <w:rFonts w:cs="Arial"/>
          <w:noProof/>
          <w:sz w:val="22"/>
          <w:szCs w:val="22"/>
          <w:lang w:val="mn-MN"/>
        </w:rPr>
        <w:t xml:space="preserve"> холбогдсон эрх зүйн зохицуулалтын хүрээнд хамаарна. </w:t>
      </w:r>
    </w:p>
    <w:p w14:paraId="0430FD85" w14:textId="049B4C26" w:rsidR="006E4CF2" w:rsidRPr="00D65941" w:rsidRDefault="00034874" w:rsidP="00D65941">
      <w:pPr>
        <w:spacing w:line="240" w:lineRule="auto"/>
        <w:ind w:firstLine="567"/>
        <w:jc w:val="both"/>
        <w:rPr>
          <w:rFonts w:cs="Arial"/>
          <w:noProof/>
          <w:sz w:val="22"/>
          <w:szCs w:val="22"/>
          <w:lang w:val="mn-MN"/>
        </w:rPr>
      </w:pPr>
      <w:r w:rsidRPr="00275EA1">
        <w:rPr>
          <w:rFonts w:cs="Arial"/>
          <w:noProof/>
          <w:sz w:val="22"/>
          <w:szCs w:val="22"/>
          <w:lang w:val="mn-MN"/>
        </w:rPr>
        <w:t>Хуулийн төсөл нь сургуулийн дотоод журмыг бүхэлд нь шинээр тогтоохгүй бөгөөд зөвхөн төрийн далбааг хэрэглэх суурь хэм хэм</w:t>
      </w:r>
      <w:r w:rsidR="005F6242">
        <w:rPr>
          <w:rFonts w:cs="Arial"/>
          <w:noProof/>
          <w:sz w:val="22"/>
          <w:szCs w:val="22"/>
          <w:lang w:val="mn-MN"/>
        </w:rPr>
        <w:t>ж</w:t>
      </w:r>
      <w:r w:rsidR="005F6242">
        <w:rPr>
          <w:rFonts w:cs="Arial"/>
          <w:noProof/>
          <w:sz w:val="22"/>
          <w:szCs w:val="22"/>
          <w:lang w:val="x-none"/>
        </w:rPr>
        <w:t>ээг тодорхой болгож, цаашдын хэрэгжилтийг удирдамж, зөвлөмжөөр нарийвчлан зохицуулах боломжийг нээлттэй үлдээнэ.</w:t>
      </w:r>
    </w:p>
    <w:p w14:paraId="03CFBA95" w14:textId="07D318B4" w:rsidR="006E4CF2" w:rsidRPr="00D65941" w:rsidRDefault="00034874" w:rsidP="00D65941">
      <w:pPr>
        <w:spacing w:line="240" w:lineRule="auto"/>
        <w:ind w:firstLine="567"/>
        <w:jc w:val="both"/>
        <w:rPr>
          <w:rFonts w:cs="Arial"/>
          <w:b/>
          <w:noProof/>
          <w:sz w:val="22"/>
          <w:szCs w:val="22"/>
          <w:lang w:val="mn-MN"/>
        </w:rPr>
      </w:pPr>
      <w:r w:rsidRPr="00D65941">
        <w:rPr>
          <w:rFonts w:cs="Arial"/>
          <w:b/>
          <w:noProof/>
          <w:sz w:val="22"/>
          <w:szCs w:val="22"/>
          <w:lang w:val="mn-MN"/>
        </w:rPr>
        <w:t>Гурав.Хуулийн төсөл батлагдсаны дараа үүсэж болох эдийн засаг, нийгэм, хууль зүйн үр дагавар, тэдгээрийг шийдвэрлэх талаар авч хэрэгжүүлэх арга хэмжээний санал</w:t>
      </w:r>
    </w:p>
    <w:p w14:paraId="2D1395F6" w14:textId="3B48DD5E" w:rsidR="0013054F" w:rsidRPr="00EE7F99" w:rsidRDefault="00034874" w:rsidP="006E4CF2">
      <w:pPr>
        <w:spacing w:after="0" w:line="240" w:lineRule="auto"/>
        <w:ind w:firstLine="567"/>
        <w:jc w:val="both"/>
        <w:rPr>
          <w:rFonts w:cs="Arial"/>
          <w:noProof/>
          <w:sz w:val="22"/>
          <w:szCs w:val="22"/>
          <w:lang w:val="mn-MN"/>
        </w:rPr>
      </w:pPr>
      <w:r w:rsidRPr="00D65941">
        <w:rPr>
          <w:rFonts w:cs="Arial"/>
          <w:noProof/>
          <w:sz w:val="22"/>
          <w:szCs w:val="22"/>
          <w:lang w:val="mn-MN"/>
        </w:rPr>
        <w:t xml:space="preserve">Хуулийн төсөл батлагдсанаар </w:t>
      </w:r>
      <w:r w:rsidR="00EE7F99">
        <w:rPr>
          <w:rFonts w:cs="Arial"/>
          <w:noProof/>
          <w:sz w:val="22"/>
          <w:szCs w:val="22"/>
          <w:lang w:val="x-none"/>
        </w:rPr>
        <w:t>е</w:t>
      </w:r>
      <w:r w:rsidRPr="00D65941">
        <w:rPr>
          <w:rFonts w:cs="Arial"/>
          <w:noProof/>
          <w:sz w:val="22"/>
          <w:szCs w:val="22"/>
          <w:lang w:val="mn-MN"/>
        </w:rPr>
        <w:t xml:space="preserve">рөнхий боловсролын сургуулийн орчинд төрийн далбааг хэрэглэх талаарх ойлголт, хэрэглээний нэг мөр байдал </w:t>
      </w:r>
      <w:r w:rsidRPr="00EE7F99">
        <w:rPr>
          <w:rFonts w:cs="Arial"/>
          <w:noProof/>
          <w:sz w:val="22"/>
          <w:szCs w:val="22"/>
          <w:lang w:val="mn-MN"/>
        </w:rPr>
        <w:t>сайжирч</w:t>
      </w:r>
      <w:r w:rsidRPr="00D65941">
        <w:rPr>
          <w:rFonts w:cs="Arial"/>
          <w:noProof/>
          <w:sz w:val="22"/>
          <w:szCs w:val="22"/>
          <w:lang w:val="mn-MN"/>
        </w:rPr>
        <w:t xml:space="preserve">, </w:t>
      </w:r>
      <w:r w:rsidRPr="00EE7F99">
        <w:rPr>
          <w:rFonts w:cs="Arial"/>
          <w:noProof/>
          <w:sz w:val="22"/>
          <w:szCs w:val="22"/>
          <w:lang w:val="mn-MN"/>
        </w:rPr>
        <w:t>тө</w:t>
      </w:r>
      <w:r w:rsidRPr="00D65941">
        <w:rPr>
          <w:rFonts w:cs="Arial"/>
          <w:noProof/>
          <w:sz w:val="22"/>
          <w:szCs w:val="22"/>
          <w:lang w:val="mn-MN"/>
        </w:rPr>
        <w:t xml:space="preserve">рийн бэлгэ тэмдгийг дээдлэх соёлыг суралцагчдад төлөвшүүлэхэд эерэг нөлөө үзүүлнэ. </w:t>
      </w:r>
      <w:r w:rsidRPr="00EE7F99">
        <w:rPr>
          <w:rFonts w:cs="Arial"/>
          <w:noProof/>
          <w:sz w:val="22"/>
          <w:szCs w:val="22"/>
          <w:lang w:val="mn-MN"/>
        </w:rPr>
        <w:t xml:space="preserve">Мөн сургуулийн өдөр тутмын орчинд </w:t>
      </w:r>
      <w:r w:rsidR="00EE7F99">
        <w:rPr>
          <w:rFonts w:cs="Arial"/>
          <w:noProof/>
          <w:sz w:val="22"/>
          <w:szCs w:val="22"/>
          <w:lang w:val="mn-MN"/>
        </w:rPr>
        <w:t>т</w:t>
      </w:r>
      <w:r w:rsidRPr="00EE7F99">
        <w:rPr>
          <w:rFonts w:cs="Arial"/>
          <w:noProof/>
          <w:sz w:val="22"/>
          <w:szCs w:val="22"/>
          <w:lang w:val="mn-MN"/>
        </w:rPr>
        <w:t>өрийн бэлгэ тэмдгийн ач холбогдлыг бодитоор мэдрүүлэх, үндэсний эв нэгдэл, эх оронч үзэл, иргэний ухамсрыг төлөвшүүлэхэд дэмжлэг болно.</w:t>
      </w:r>
    </w:p>
    <w:p w14:paraId="678F2E77" w14:textId="77777777" w:rsidR="001A44AF" w:rsidRPr="00EE7F99" w:rsidRDefault="001A44AF" w:rsidP="006E4CF2">
      <w:pPr>
        <w:spacing w:after="0" w:line="240" w:lineRule="auto"/>
        <w:ind w:firstLine="567"/>
        <w:jc w:val="both"/>
        <w:rPr>
          <w:rFonts w:cs="Arial"/>
          <w:noProof/>
          <w:sz w:val="22"/>
          <w:szCs w:val="22"/>
          <w:lang w:val="mn-MN"/>
        </w:rPr>
      </w:pPr>
    </w:p>
    <w:p w14:paraId="59C6D2C1" w14:textId="4867744D" w:rsidR="001A44AF" w:rsidRPr="00D65941" w:rsidRDefault="00034874" w:rsidP="00D65941">
      <w:pPr>
        <w:spacing w:after="0" w:line="240" w:lineRule="auto"/>
        <w:ind w:firstLine="567"/>
        <w:jc w:val="both"/>
        <w:rPr>
          <w:rFonts w:cs="Arial"/>
          <w:noProof/>
          <w:sz w:val="22"/>
          <w:szCs w:val="22"/>
          <w:lang w:val="mn-MN"/>
        </w:rPr>
      </w:pPr>
      <w:r w:rsidRPr="00275EA1">
        <w:rPr>
          <w:rFonts w:cs="Arial"/>
          <w:noProof/>
          <w:sz w:val="22"/>
          <w:szCs w:val="22"/>
          <w:lang w:val="mn-MN"/>
        </w:rPr>
        <w:lastRenderedPageBreak/>
        <w:t>Эдийн засгийн үр дагаврын хувьд хуулийн төслийг хэрэгжүүлэхэд шинээр байгууллага байгуулах, орон тоо нэмэх, тусгай бүтэц бий болгох шаардлага үүсэхгүй. Төрийн далбааг байршуулах, мандуулахтай холбоотой зохион байгуулалтын шинжтэй зардлыг тухайн сургуулийн батлагдсан төсөв, одоо байгаа материаллаг нөөцийн хүрээнд үе шаттайгаар хэрэгжүүлэх боломжтой.</w:t>
      </w:r>
    </w:p>
    <w:p w14:paraId="207618AD" w14:textId="05EF153E" w:rsidR="001A44AF" w:rsidRPr="00D65941" w:rsidRDefault="00034874" w:rsidP="00D65941">
      <w:pPr>
        <w:spacing w:after="0" w:line="240" w:lineRule="auto"/>
        <w:ind w:firstLine="567"/>
        <w:jc w:val="both"/>
        <w:rPr>
          <w:rFonts w:cs="Arial"/>
          <w:noProof/>
          <w:sz w:val="22"/>
          <w:szCs w:val="22"/>
          <w:lang w:val="mn-MN"/>
        </w:rPr>
      </w:pPr>
      <w:r w:rsidRPr="00D65941">
        <w:rPr>
          <w:rFonts w:cs="Arial"/>
          <w:noProof/>
          <w:sz w:val="22"/>
          <w:szCs w:val="22"/>
          <w:lang w:val="mn-MN"/>
        </w:rPr>
        <w:t>Хууль зүйн үр дагаврын хувьд энэхүү төсөл нь Үндсэн хуул</w:t>
      </w:r>
      <w:r w:rsidR="001A44AF" w:rsidRPr="00D65941">
        <w:rPr>
          <w:rFonts w:cs="Arial"/>
          <w:noProof/>
          <w:sz w:val="22"/>
          <w:szCs w:val="22"/>
          <w:lang w:val="mn-MN"/>
        </w:rPr>
        <w:t>ь б</w:t>
      </w:r>
      <w:r w:rsidR="001A44AF">
        <w:rPr>
          <w:rFonts w:cs="Arial"/>
          <w:noProof/>
          <w:sz w:val="22"/>
          <w:szCs w:val="22"/>
          <w:lang w:val="x-none"/>
        </w:rPr>
        <w:t>олон</w:t>
      </w:r>
      <w:r w:rsidRPr="00D65941">
        <w:rPr>
          <w:rFonts w:cs="Arial"/>
          <w:noProof/>
          <w:sz w:val="22"/>
          <w:szCs w:val="22"/>
          <w:lang w:val="mn-MN"/>
        </w:rPr>
        <w:t xml:space="preserve"> Төрийн бэлгэ тэмдгийн тухай хуулийн зорилт, агуулгатай нийцэж, төрийн далбааг ерөнхий боловсролын сургуулийн орчинд хэрэглэх эрх зүйн үндсийг тодорхой болгоно. </w:t>
      </w:r>
      <w:r w:rsidRPr="00275EA1">
        <w:rPr>
          <w:rFonts w:cs="Arial"/>
          <w:noProof/>
          <w:sz w:val="22"/>
          <w:szCs w:val="22"/>
          <w:lang w:val="mn-MN"/>
        </w:rPr>
        <w:t>Ингэснээр хуулийн зохицуулалтын хийдэл багас</w:t>
      </w:r>
      <w:r w:rsidR="00DA1949">
        <w:rPr>
          <w:rFonts w:cs="Arial"/>
          <w:noProof/>
          <w:sz w:val="22"/>
          <w:szCs w:val="22"/>
          <w:lang w:val="x-none"/>
        </w:rPr>
        <w:t>а</w:t>
      </w:r>
      <w:r w:rsidR="00DA1949">
        <w:rPr>
          <w:rFonts w:cs="Arial"/>
          <w:noProof/>
          <w:sz w:val="22"/>
          <w:szCs w:val="22"/>
          <w:lang w:val="mn-MN"/>
        </w:rPr>
        <w:t>ж</w:t>
      </w:r>
      <w:r w:rsidRPr="00275EA1">
        <w:rPr>
          <w:rFonts w:cs="Arial"/>
          <w:noProof/>
          <w:sz w:val="22"/>
          <w:szCs w:val="22"/>
          <w:lang w:val="mn-MN"/>
        </w:rPr>
        <w:t>, хэрэглээний тодорхой байдал нэмэгдэнэ.</w:t>
      </w:r>
    </w:p>
    <w:p w14:paraId="755F9DC5" w14:textId="07C4B8D3" w:rsidR="006E4CF2" w:rsidRPr="008C2CBD" w:rsidRDefault="00034874" w:rsidP="008C2CBD">
      <w:pPr>
        <w:spacing w:line="240" w:lineRule="auto"/>
        <w:ind w:firstLine="567"/>
        <w:jc w:val="both"/>
        <w:rPr>
          <w:rFonts w:cs="Arial"/>
          <w:noProof/>
          <w:sz w:val="22"/>
          <w:szCs w:val="22"/>
          <w:lang w:val="mn-MN"/>
        </w:rPr>
      </w:pPr>
      <w:r w:rsidRPr="00D65941">
        <w:rPr>
          <w:rFonts w:cs="Arial"/>
          <w:noProof/>
          <w:sz w:val="22"/>
          <w:szCs w:val="22"/>
          <w:lang w:val="mn-MN"/>
        </w:rPr>
        <w:t>Хуулийн төслийн хэрэгжилтийг хангах хүрээнд боловсролын асуудал эрхэлсэн төрийн захиргааны төв байгууллага болон</w:t>
      </w:r>
      <w:r w:rsidR="001A44AF" w:rsidRPr="00D65941">
        <w:rPr>
          <w:rFonts w:cs="Arial"/>
          <w:noProof/>
          <w:sz w:val="22"/>
          <w:szCs w:val="22"/>
          <w:lang w:val="mn-MN"/>
        </w:rPr>
        <w:t xml:space="preserve"> </w:t>
      </w:r>
      <w:r w:rsidR="001A44AF">
        <w:rPr>
          <w:rFonts w:cs="Arial"/>
          <w:noProof/>
          <w:sz w:val="22"/>
          <w:szCs w:val="22"/>
          <w:lang w:val="x-none"/>
        </w:rPr>
        <w:t xml:space="preserve">ерөнхий боловсролын </w:t>
      </w:r>
      <w:r w:rsidRPr="00D65941">
        <w:rPr>
          <w:rFonts w:cs="Arial"/>
          <w:noProof/>
          <w:sz w:val="22"/>
          <w:szCs w:val="22"/>
          <w:lang w:val="mn-MN"/>
        </w:rPr>
        <w:t>сургуулийн удирдлага нь</w:t>
      </w:r>
      <w:r w:rsidR="001A44AF" w:rsidRPr="00D65941">
        <w:rPr>
          <w:rFonts w:cs="Arial"/>
          <w:noProof/>
          <w:sz w:val="22"/>
          <w:szCs w:val="22"/>
          <w:lang w:val="mn-MN"/>
        </w:rPr>
        <w:t xml:space="preserve"> х</w:t>
      </w:r>
      <w:r w:rsidR="001A44AF">
        <w:rPr>
          <w:rFonts w:cs="Arial"/>
          <w:noProof/>
          <w:sz w:val="22"/>
          <w:szCs w:val="22"/>
          <w:lang w:val="x-none"/>
        </w:rPr>
        <w:t>уульд нийцсэн дотоод зохион байгуулалт, тайлбар, зөвлөмжийг боловсронг</w:t>
      </w:r>
      <w:r w:rsidR="005D1E40">
        <w:rPr>
          <w:rFonts w:cs="Arial"/>
          <w:noProof/>
          <w:sz w:val="22"/>
          <w:szCs w:val="22"/>
          <w:lang w:val="x-none"/>
        </w:rPr>
        <w:t>у</w:t>
      </w:r>
      <w:r w:rsidR="001A44AF">
        <w:rPr>
          <w:rFonts w:cs="Arial"/>
          <w:noProof/>
          <w:sz w:val="22"/>
          <w:szCs w:val="22"/>
          <w:lang w:val="x-none"/>
        </w:rPr>
        <w:t>й болгох боломжтой</w:t>
      </w:r>
      <w:r w:rsidRPr="00D65941">
        <w:rPr>
          <w:rFonts w:cs="Arial"/>
          <w:noProof/>
          <w:sz w:val="22"/>
          <w:szCs w:val="22"/>
          <w:lang w:val="mn-MN"/>
        </w:rPr>
        <w:t>.</w:t>
      </w:r>
    </w:p>
    <w:p w14:paraId="277ED98B" w14:textId="75938AE1" w:rsidR="006E4CF2" w:rsidRPr="008C2CBD" w:rsidRDefault="00034874" w:rsidP="008C2CBD">
      <w:pPr>
        <w:spacing w:line="240" w:lineRule="auto"/>
        <w:ind w:firstLine="567"/>
        <w:jc w:val="both"/>
        <w:rPr>
          <w:rFonts w:cs="Arial"/>
          <w:noProof/>
          <w:sz w:val="22"/>
          <w:szCs w:val="22"/>
          <w:lang w:val="mn-MN"/>
        </w:rPr>
      </w:pPr>
      <w:r w:rsidRPr="008C2CBD">
        <w:rPr>
          <w:rFonts w:cs="Arial"/>
          <w:b/>
          <w:noProof/>
          <w:sz w:val="22"/>
          <w:szCs w:val="22"/>
          <w:lang w:val="mn-MN"/>
        </w:rPr>
        <w:t xml:space="preserve">Дөрөв.Хуулийн төсөл Монгол Улсын Үндсэн хууль, </w:t>
      </w:r>
      <w:r w:rsidR="005F6242">
        <w:rPr>
          <w:rFonts w:cs="Arial"/>
          <w:b/>
          <w:noProof/>
          <w:sz w:val="22"/>
          <w:szCs w:val="22"/>
          <w:lang w:val="mn-MN"/>
        </w:rPr>
        <w:t>б</w:t>
      </w:r>
      <w:r w:rsidR="005F6242">
        <w:rPr>
          <w:rFonts w:cs="Arial"/>
          <w:b/>
          <w:noProof/>
          <w:sz w:val="22"/>
          <w:szCs w:val="22"/>
          <w:lang w:val="x-none"/>
        </w:rPr>
        <w:t xml:space="preserve">усад хуультай </w:t>
      </w:r>
      <w:r w:rsidRPr="008C2CBD">
        <w:rPr>
          <w:rFonts w:cs="Arial"/>
          <w:b/>
          <w:noProof/>
          <w:sz w:val="22"/>
          <w:szCs w:val="22"/>
          <w:lang w:val="mn-MN"/>
        </w:rPr>
        <w:t>хэрхэн уялдах, хуулийг хэрэгжүүлэхэд шинээр боловсруулах, шинэчлэн найруулах, нэмэлт, өөрчлөлт оруулах, хүчингүй болсонд тооцох тухай хууль тогтоомжийн талаарх санал</w:t>
      </w:r>
    </w:p>
    <w:p w14:paraId="371292F4" w14:textId="79B02D50" w:rsidR="006E4CF2" w:rsidRPr="008C2CBD" w:rsidRDefault="00034874" w:rsidP="008C2CBD">
      <w:pPr>
        <w:spacing w:after="0" w:line="240" w:lineRule="auto"/>
        <w:ind w:firstLine="567"/>
        <w:jc w:val="both"/>
        <w:rPr>
          <w:rFonts w:cs="Arial"/>
          <w:noProof/>
          <w:sz w:val="22"/>
          <w:szCs w:val="22"/>
          <w:lang w:val="mn-MN"/>
        </w:rPr>
      </w:pPr>
      <w:r w:rsidRPr="008C2CBD">
        <w:rPr>
          <w:rFonts w:cs="Arial"/>
          <w:noProof/>
          <w:sz w:val="22"/>
          <w:szCs w:val="22"/>
          <w:lang w:val="mn-MN"/>
        </w:rPr>
        <w:t xml:space="preserve">Хуулийн төсөл нь Монгол Улсын Үндсэн хуулийн </w:t>
      </w:r>
      <w:r w:rsidR="00A5325C" w:rsidRPr="008C2CBD">
        <w:rPr>
          <w:rFonts w:cs="Arial"/>
          <w:noProof/>
          <w:sz w:val="22"/>
          <w:szCs w:val="22"/>
          <w:lang w:val="mn-MN"/>
        </w:rPr>
        <w:t xml:space="preserve"> </w:t>
      </w:r>
      <w:r w:rsidRPr="008C2CBD">
        <w:rPr>
          <w:rFonts w:cs="Arial"/>
          <w:noProof/>
          <w:sz w:val="22"/>
          <w:szCs w:val="22"/>
          <w:lang w:val="mn-MN"/>
        </w:rPr>
        <w:t>Арванхоёрдугаар зүйлийн 1, 2, 7</w:t>
      </w:r>
      <w:r w:rsidR="008C2CBD">
        <w:rPr>
          <w:rFonts w:cs="Arial"/>
          <w:noProof/>
          <w:sz w:val="22"/>
          <w:szCs w:val="22"/>
          <w:lang w:val="mn-MN"/>
        </w:rPr>
        <w:t xml:space="preserve"> </w:t>
      </w:r>
      <w:r w:rsidRPr="008C2CBD">
        <w:rPr>
          <w:rFonts w:cs="Arial"/>
          <w:noProof/>
          <w:sz w:val="22"/>
          <w:szCs w:val="22"/>
          <w:lang w:val="mn-MN"/>
        </w:rPr>
        <w:t xml:space="preserve">дахь хэсэг, Нэгдүгээр зүйлийн 2 дахь хэсэгт заасан </w:t>
      </w:r>
      <w:r w:rsidR="003E2CC7" w:rsidRPr="008C2CBD">
        <w:rPr>
          <w:rFonts w:cs="Arial"/>
          <w:noProof/>
          <w:sz w:val="22"/>
          <w:szCs w:val="22"/>
          <w:lang w:val="mn-MN"/>
        </w:rPr>
        <w:t>“</w:t>
      </w:r>
      <w:r w:rsidR="00FF744B" w:rsidRPr="006E4CF2">
        <w:rPr>
          <w:rFonts w:cs="Arial"/>
          <w:noProof/>
          <w:sz w:val="22"/>
          <w:szCs w:val="22"/>
          <w:lang w:val="x-none"/>
        </w:rPr>
        <w:t>А</w:t>
      </w:r>
      <w:r w:rsidRPr="008C2CBD">
        <w:rPr>
          <w:rFonts w:cs="Arial"/>
          <w:noProof/>
          <w:sz w:val="22"/>
          <w:szCs w:val="22"/>
          <w:lang w:val="mn-MN"/>
        </w:rPr>
        <w:t>рд</w:t>
      </w:r>
      <w:r w:rsidR="005D1E40">
        <w:rPr>
          <w:rFonts w:cs="Arial"/>
          <w:noProof/>
          <w:sz w:val="22"/>
          <w:szCs w:val="22"/>
          <w:lang w:val="x-none"/>
        </w:rPr>
        <w:t>ч</w:t>
      </w:r>
      <w:r w:rsidRPr="008C2CBD">
        <w:rPr>
          <w:rFonts w:cs="Arial"/>
          <w:noProof/>
          <w:sz w:val="22"/>
          <w:szCs w:val="22"/>
          <w:lang w:val="mn-MN"/>
        </w:rPr>
        <w:t>илсан ёс, шударга ёс</w:t>
      </w:r>
      <w:r w:rsidR="003E2CC7" w:rsidRPr="00EE7F99">
        <w:rPr>
          <w:rFonts w:cs="Arial"/>
          <w:noProof/>
          <w:sz w:val="22"/>
          <w:szCs w:val="22"/>
          <w:lang w:val="mn-MN"/>
        </w:rPr>
        <w:t>…</w:t>
      </w:r>
      <w:r w:rsidR="00EE7F99">
        <w:rPr>
          <w:rFonts w:cs="Arial"/>
          <w:noProof/>
          <w:sz w:val="22"/>
          <w:szCs w:val="22"/>
          <w:lang w:val="mn-MN"/>
        </w:rPr>
        <w:t>”</w:t>
      </w:r>
      <w:r w:rsidR="003E2CC7" w:rsidRPr="00EE7F99">
        <w:rPr>
          <w:rFonts w:cs="Arial"/>
          <w:noProof/>
          <w:sz w:val="22"/>
          <w:szCs w:val="22"/>
          <w:lang w:val="mn-MN"/>
        </w:rPr>
        <w:t>,</w:t>
      </w:r>
      <w:r w:rsidR="003E2CC7" w:rsidRPr="008C2CBD">
        <w:rPr>
          <w:rFonts w:cs="Arial"/>
          <w:noProof/>
          <w:sz w:val="22"/>
          <w:szCs w:val="22"/>
          <w:lang w:val="mn-MN"/>
        </w:rPr>
        <w:t xml:space="preserve"> </w:t>
      </w:r>
      <w:r w:rsidRPr="008C2CBD">
        <w:rPr>
          <w:rFonts w:cs="Arial"/>
          <w:noProof/>
          <w:sz w:val="22"/>
          <w:szCs w:val="22"/>
          <w:lang w:val="mn-MN"/>
        </w:rPr>
        <w:t xml:space="preserve">үндэсний эв нэгдэл, хууль дээдлэх зарчимтай нийцнэ. </w:t>
      </w:r>
      <w:r w:rsidRPr="00275EA1">
        <w:rPr>
          <w:rFonts w:cs="Arial"/>
          <w:noProof/>
          <w:sz w:val="22"/>
          <w:szCs w:val="22"/>
          <w:lang w:val="mn-MN"/>
        </w:rPr>
        <w:t>Түүнчлэн Төрийн бэлгэ тэмдгийн тухай хуулийн 1, 2, 3, 13, 25, 28 дугаар зүйлд туссан зохицуулалтын зорилт, бүтэцтэй уялдаж, одоо үйлчилж байгаа эрх зүйн зохицуулалтыг тодруулсан нэмэлт зохицуулалт болно.</w:t>
      </w:r>
    </w:p>
    <w:p w14:paraId="6EEABD01" w14:textId="2A81226E" w:rsidR="00716855" w:rsidRPr="008C2CBD" w:rsidRDefault="00716855" w:rsidP="008C2CBD">
      <w:pPr>
        <w:spacing w:after="0" w:line="240" w:lineRule="auto"/>
        <w:ind w:firstLine="720"/>
        <w:jc w:val="both"/>
        <w:rPr>
          <w:rFonts w:cs="Arial"/>
          <w:noProof/>
          <w:color w:val="000000" w:themeColor="text1"/>
          <w:sz w:val="22"/>
          <w:szCs w:val="22"/>
          <w:lang w:val="mn-MN"/>
        </w:rPr>
      </w:pPr>
      <w:r w:rsidRPr="008C2CBD">
        <w:rPr>
          <w:rFonts w:cs="Arial"/>
          <w:noProof/>
          <w:color w:val="000000" w:themeColor="text1"/>
          <w:sz w:val="22"/>
          <w:szCs w:val="22"/>
          <w:lang w:val="mn-MN"/>
        </w:rPr>
        <w:t xml:space="preserve">Түүнчлэн, хуулийн төсөл нь Монгол Улсын нэгдэн орсон олон улсын гэрээ, конвенцод тусгагдсан үнэт зүйл, зарчимтай нийцэж, боловсролын орчинд </w:t>
      </w:r>
      <w:r w:rsidRPr="00EE7F99">
        <w:rPr>
          <w:rFonts w:cs="Arial"/>
          <w:noProof/>
          <w:color w:val="000000" w:themeColor="text1"/>
          <w:sz w:val="22"/>
          <w:szCs w:val="22"/>
          <w:lang w:val="mn-MN"/>
        </w:rPr>
        <w:t>тө</w:t>
      </w:r>
      <w:r w:rsidRPr="008C2CBD">
        <w:rPr>
          <w:rFonts w:cs="Arial"/>
          <w:noProof/>
          <w:color w:val="000000" w:themeColor="text1"/>
          <w:sz w:val="22"/>
          <w:szCs w:val="22"/>
          <w:lang w:val="mn-MN"/>
        </w:rPr>
        <w:t>рийн бэлгэ тэмдгийг зүй зохистой, хүндэтгэлтэй, хэвшмэл байдлаар хэрэглэх эрх зүйн орчныг бүрдүүлэх замаар суралцагчдын эх оронч үзэл, иргэний ухамсар, үндэсний үнэт зүйлийг дээдлэх хандлагыг төлөвшүүлэхэд чиглэж байна.</w:t>
      </w:r>
    </w:p>
    <w:p w14:paraId="7E0699BF" w14:textId="084B18A0" w:rsidR="003A6CB0" w:rsidRDefault="00034874" w:rsidP="00243965">
      <w:pPr>
        <w:spacing w:after="0" w:line="240" w:lineRule="auto"/>
        <w:ind w:firstLine="567"/>
        <w:jc w:val="both"/>
        <w:rPr>
          <w:rFonts w:cs="Arial"/>
          <w:noProof/>
          <w:sz w:val="22"/>
          <w:szCs w:val="22"/>
          <w:lang w:val="mn-MN"/>
        </w:rPr>
      </w:pPr>
      <w:r w:rsidRPr="00275EA1">
        <w:rPr>
          <w:rFonts w:cs="Arial"/>
          <w:noProof/>
          <w:sz w:val="22"/>
          <w:szCs w:val="22"/>
          <w:lang w:val="mn-MN"/>
        </w:rPr>
        <w:t xml:space="preserve">Хуулийн төсөлтэй холбогдуулан өөр хуульд зайлшгүй нэмэлт, өөрчлөлт оруулах хэрэгцээ үүсэхгүй. </w:t>
      </w:r>
      <w:r w:rsidR="00CC3866" w:rsidRPr="00275EA1">
        <w:rPr>
          <w:rFonts w:cs="Arial"/>
          <w:noProof/>
          <w:sz w:val="22"/>
          <w:szCs w:val="22"/>
          <w:lang w:val="mn-MN"/>
        </w:rPr>
        <w:t>Х</w:t>
      </w:r>
      <w:r w:rsidRPr="00275EA1">
        <w:rPr>
          <w:rFonts w:cs="Arial"/>
          <w:noProof/>
          <w:sz w:val="22"/>
          <w:szCs w:val="22"/>
          <w:lang w:val="mn-MN"/>
        </w:rPr>
        <w:t>уулийн хэрэгжилтийн явцад шаардлагатай гэж үзвэл сургуулийн орчинд төрийн далбааг хэрэглэх талаар тайлбар, зөвлөмжийн шинжтэй баримт бичгийг холбогдох байгууллагаас гарган хэрэгжүүлж болно.</w:t>
      </w:r>
    </w:p>
    <w:p w14:paraId="44347DBB" w14:textId="77777777" w:rsidR="00243965" w:rsidRDefault="00243965" w:rsidP="00243965">
      <w:pPr>
        <w:spacing w:after="0" w:line="240" w:lineRule="auto"/>
        <w:ind w:firstLine="567"/>
        <w:jc w:val="both"/>
        <w:rPr>
          <w:rFonts w:cs="Arial"/>
          <w:noProof/>
          <w:sz w:val="22"/>
          <w:szCs w:val="22"/>
          <w:lang w:val="mn-MN"/>
        </w:rPr>
      </w:pPr>
    </w:p>
    <w:p w14:paraId="1A044C75" w14:textId="77777777" w:rsidR="00243965" w:rsidRPr="00275EA1" w:rsidRDefault="00243965" w:rsidP="00243965">
      <w:pPr>
        <w:spacing w:after="0" w:line="240" w:lineRule="auto"/>
        <w:ind w:firstLine="567"/>
        <w:jc w:val="both"/>
        <w:rPr>
          <w:rFonts w:cs="Arial"/>
          <w:noProof/>
          <w:sz w:val="22"/>
          <w:szCs w:val="22"/>
          <w:lang w:val="mn-MN"/>
        </w:rPr>
      </w:pPr>
    </w:p>
    <w:p w14:paraId="1FF0F753" w14:textId="77777777" w:rsidR="003A6CB0" w:rsidRPr="00275EA1" w:rsidRDefault="003A6CB0" w:rsidP="003A6CB0">
      <w:pPr>
        <w:spacing w:after="0" w:line="240" w:lineRule="auto"/>
        <w:jc w:val="both"/>
        <w:rPr>
          <w:rFonts w:cs="Arial"/>
          <w:noProof/>
          <w:sz w:val="22"/>
          <w:szCs w:val="22"/>
          <w:lang w:val="mn-MN"/>
        </w:rPr>
      </w:pPr>
    </w:p>
    <w:p w14:paraId="77217D50" w14:textId="77777777" w:rsidR="003A6CB0" w:rsidRPr="00275EA1" w:rsidRDefault="003A6CB0" w:rsidP="003A6CB0">
      <w:pPr>
        <w:spacing w:after="0" w:line="240" w:lineRule="auto"/>
        <w:jc w:val="both"/>
        <w:rPr>
          <w:rFonts w:cs="Arial"/>
          <w:noProof/>
          <w:sz w:val="22"/>
          <w:szCs w:val="22"/>
          <w:lang w:val="mn-MN"/>
        </w:rPr>
      </w:pPr>
    </w:p>
    <w:p w14:paraId="69BAE402" w14:textId="6996AFDB" w:rsidR="00CA3E6C" w:rsidRPr="006E4CF2" w:rsidRDefault="00906EEA" w:rsidP="006E4CF2">
      <w:pPr>
        <w:spacing w:after="0" w:line="240" w:lineRule="auto"/>
        <w:jc w:val="center"/>
        <w:rPr>
          <w:rFonts w:cs="Arial"/>
          <w:noProof/>
          <w:sz w:val="22"/>
          <w:szCs w:val="22"/>
          <w:lang w:val="ru-RU"/>
        </w:rPr>
      </w:pPr>
      <w:r w:rsidRPr="006E4CF2">
        <w:rPr>
          <w:rFonts w:cs="Arial"/>
          <w:noProof/>
          <w:sz w:val="22"/>
          <w:szCs w:val="22"/>
          <w:lang w:val="ru-RU"/>
        </w:rPr>
        <w:t>Х</w:t>
      </w:r>
      <w:r w:rsidRPr="006E4CF2">
        <w:rPr>
          <w:rFonts w:cs="Arial"/>
          <w:noProof/>
          <w:sz w:val="22"/>
          <w:szCs w:val="22"/>
          <w:lang w:val="x-none"/>
        </w:rPr>
        <w:t>УУЛЬ САНААЧЛАГЧ</w:t>
      </w:r>
    </w:p>
    <w:p w14:paraId="652FBCBE" w14:textId="2F4AF58D" w:rsidR="0013054F" w:rsidRPr="006E4CF2" w:rsidRDefault="00034874" w:rsidP="006E4CF2">
      <w:pPr>
        <w:spacing w:after="0" w:line="240" w:lineRule="auto"/>
        <w:jc w:val="center"/>
        <w:rPr>
          <w:rFonts w:cs="Arial"/>
          <w:noProof/>
          <w:sz w:val="22"/>
          <w:szCs w:val="22"/>
          <w:lang w:val="ru-RU"/>
        </w:rPr>
      </w:pPr>
      <w:r w:rsidRPr="006E4CF2">
        <w:rPr>
          <w:rFonts w:cs="Arial"/>
          <w:noProof/>
          <w:sz w:val="22"/>
          <w:szCs w:val="22"/>
          <w:lang w:val="ru-RU"/>
        </w:rPr>
        <w:t>---oOo---</w:t>
      </w:r>
    </w:p>
    <w:sectPr w:rsidR="0013054F" w:rsidRPr="006E4CF2" w:rsidSect="00564054">
      <w:footerReference w:type="default" r:id="rId7"/>
      <w:pgSz w:w="11906" w:h="16838"/>
      <w:pgMar w:top="1134" w:right="851" w:bottom="12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D97CF0C" w14:textId="77777777" w:rsidR="00DF5347" w:rsidRDefault="00DF5347" w:rsidP="006F4C5E">
      <w:pPr>
        <w:spacing w:after="0" w:line="240" w:lineRule="auto"/>
      </w:pPr>
      <w:r>
        <w:separator/>
      </w:r>
    </w:p>
  </w:endnote>
  <w:endnote w:type="continuationSeparator" w:id="0">
    <w:p w14:paraId="1CE14D45" w14:textId="77777777" w:rsidR="00DF5347" w:rsidRDefault="00DF5347" w:rsidP="006F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Fonts w:cs="Arial"/>
        <w:sz w:val="20"/>
        <w:szCs w:val="20"/>
      </w:rPr>
      <w:id w:val="580655992"/>
      <w:docPartObj>
        <w:docPartGallery w:val="Page Numbers (Bottom of Page)"/>
        <w:docPartUnique/>
      </w:docPartObj>
    </w:sdtPr>
    <w:sdtEndPr>
      <w:rPr>
        <w:noProof/>
      </w:rPr>
    </w:sdtEndPr>
    <w:sdtContent>
      <w:p w14:paraId="59A25847" w14:textId="77777777" w:rsidR="006F4C5E" w:rsidRPr="006F4C5E" w:rsidRDefault="006F4C5E">
        <w:pPr>
          <w:pStyle w:val="Footer"/>
          <w:jc w:val="center"/>
          <w:rPr>
            <w:rFonts w:cs="Arial"/>
            <w:sz w:val="20"/>
            <w:szCs w:val="20"/>
          </w:rPr>
        </w:pPr>
        <w:r w:rsidRPr="006F4C5E">
          <w:rPr>
            <w:rFonts w:cs="Arial"/>
            <w:sz w:val="20"/>
            <w:szCs w:val="20"/>
          </w:rPr>
          <w:fldChar w:fldCharType="begin"/>
        </w:r>
        <w:r w:rsidRPr="006F4C5E">
          <w:rPr>
            <w:rFonts w:cs="Arial"/>
            <w:sz w:val="20"/>
            <w:szCs w:val="20"/>
          </w:rPr>
          <w:instrText xml:space="preserve"> PAGE   \* MERGEFORMAT </w:instrText>
        </w:r>
        <w:r w:rsidRPr="006F4C5E">
          <w:rPr>
            <w:rFonts w:cs="Arial"/>
            <w:sz w:val="20"/>
            <w:szCs w:val="20"/>
          </w:rPr>
          <w:fldChar w:fldCharType="separate"/>
        </w:r>
        <w:r w:rsidRPr="006F4C5E">
          <w:rPr>
            <w:rFonts w:cs="Arial"/>
            <w:noProof/>
            <w:sz w:val="20"/>
            <w:szCs w:val="20"/>
          </w:rPr>
          <w:t>2</w:t>
        </w:r>
        <w:r w:rsidRPr="006F4C5E">
          <w:rPr>
            <w:rFonts w:cs="Arial"/>
            <w:noProof/>
            <w:sz w:val="20"/>
            <w:szCs w:val="20"/>
          </w:rPr>
          <w:fldChar w:fldCharType="end"/>
        </w:r>
      </w:p>
    </w:sdtContent>
  </w:sdt>
  <w:p w14:paraId="44218D76" w14:textId="77777777" w:rsidR="006F4C5E" w:rsidRPr="006F4C5E" w:rsidRDefault="006F4C5E">
    <w:pPr>
      <w:pStyle w:val="Footer"/>
      <w:rP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3E7D0AD" w14:textId="77777777" w:rsidR="00DF5347" w:rsidRDefault="00DF5347" w:rsidP="006F4C5E">
      <w:pPr>
        <w:spacing w:after="0" w:line="240" w:lineRule="auto"/>
      </w:pPr>
      <w:r>
        <w:separator/>
      </w:r>
    </w:p>
  </w:footnote>
  <w:footnote w:type="continuationSeparator" w:id="0">
    <w:p w14:paraId="3E6D1889" w14:textId="77777777" w:rsidR="00DF5347" w:rsidRDefault="00DF5347" w:rsidP="006F4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CDD1C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A35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197376"/>
    <w:multiLevelType w:val="multilevel"/>
    <w:tmpl w:val="9808E50A"/>
    <w:lvl w:ilvl="0">
      <w:start w:val="1"/>
      <w:numFmt w:val="decimal"/>
      <w:lvlText w:val="%1."/>
      <w:lvlJc w:val="left"/>
      <w:pPr>
        <w:ind w:left="400" w:hanging="400"/>
      </w:pPr>
      <w:rPr>
        <w:rFonts w:hint="default"/>
        <w:b/>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3" w15:restartNumberingAfterBreak="0">
    <w:nsid w:val="59D03B12"/>
    <w:multiLevelType w:val="multilevel"/>
    <w:tmpl w:val="C5FA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6A63C5"/>
    <w:multiLevelType w:val="multilevel"/>
    <w:tmpl w:val="F92E0D44"/>
    <w:lvl w:ilvl="0">
      <w:start w:val="1"/>
      <w:numFmt w:val="bullet"/>
      <w:lvlText w:val="-"/>
      <w:lvlJc w:val="left"/>
      <w:pPr>
        <w:tabs>
          <w:tab w:val="num" w:pos="720"/>
        </w:tabs>
        <w:ind w:left="720" w:hanging="360"/>
      </w:pPr>
      <w:rPr>
        <w:rFonts w:ascii="Arial" w:eastAsia="Calibri" w:hAnsi="Arial" w:cs="Aria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981855"/>
    <w:multiLevelType w:val="multilevel"/>
    <w:tmpl w:val="5296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628929">
    <w:abstractNumId w:val="4"/>
  </w:num>
  <w:num w:numId="2" w16cid:durableId="2046174838">
    <w:abstractNumId w:val="5"/>
  </w:num>
  <w:num w:numId="3" w16cid:durableId="584998889">
    <w:abstractNumId w:val="3"/>
  </w:num>
  <w:num w:numId="4" w16cid:durableId="557938909">
    <w:abstractNumId w:val="1"/>
  </w:num>
  <w:num w:numId="5" w16cid:durableId="979652151">
    <w:abstractNumId w:val="0"/>
  </w:num>
  <w:num w:numId="6" w16cid:durableId="913903566">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26"/>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BD"/>
    <w:rsid w:val="00007900"/>
    <w:rsid w:val="000126B8"/>
    <w:rsid w:val="00012712"/>
    <w:rsid w:val="000132FC"/>
    <w:rsid w:val="00023958"/>
    <w:rsid w:val="00030BC8"/>
    <w:rsid w:val="00034874"/>
    <w:rsid w:val="000400DC"/>
    <w:rsid w:val="000442D7"/>
    <w:rsid w:val="00056A39"/>
    <w:rsid w:val="00073C79"/>
    <w:rsid w:val="00095F59"/>
    <w:rsid w:val="000A0162"/>
    <w:rsid w:val="000A1C45"/>
    <w:rsid w:val="000A7216"/>
    <w:rsid w:val="000B2F1C"/>
    <w:rsid w:val="000B7799"/>
    <w:rsid w:val="000C5CE9"/>
    <w:rsid w:val="000D1EFF"/>
    <w:rsid w:val="000D5617"/>
    <w:rsid w:val="000E74D6"/>
    <w:rsid w:val="00105F4A"/>
    <w:rsid w:val="00111C93"/>
    <w:rsid w:val="00121AF5"/>
    <w:rsid w:val="0013054F"/>
    <w:rsid w:val="00132529"/>
    <w:rsid w:val="0013385F"/>
    <w:rsid w:val="001463F6"/>
    <w:rsid w:val="00156DE3"/>
    <w:rsid w:val="001702F7"/>
    <w:rsid w:val="00172326"/>
    <w:rsid w:val="001748F8"/>
    <w:rsid w:val="00174A4C"/>
    <w:rsid w:val="001766A9"/>
    <w:rsid w:val="001864FC"/>
    <w:rsid w:val="0019672D"/>
    <w:rsid w:val="001A44AF"/>
    <w:rsid w:val="001A4DDA"/>
    <w:rsid w:val="001C16BF"/>
    <w:rsid w:val="001C30BD"/>
    <w:rsid w:val="001C7FD2"/>
    <w:rsid w:val="001E23CF"/>
    <w:rsid w:val="002039CF"/>
    <w:rsid w:val="00206055"/>
    <w:rsid w:val="00217AA8"/>
    <w:rsid w:val="00225495"/>
    <w:rsid w:val="00242206"/>
    <w:rsid w:val="00243965"/>
    <w:rsid w:val="002530B8"/>
    <w:rsid w:val="00262080"/>
    <w:rsid w:val="00263547"/>
    <w:rsid w:val="002674AA"/>
    <w:rsid w:val="00275EA1"/>
    <w:rsid w:val="002865DF"/>
    <w:rsid w:val="00294740"/>
    <w:rsid w:val="0029799D"/>
    <w:rsid w:val="002A1FD0"/>
    <w:rsid w:val="002A63FF"/>
    <w:rsid w:val="002B60FF"/>
    <w:rsid w:val="002C43E6"/>
    <w:rsid w:val="002C67CB"/>
    <w:rsid w:val="002F4370"/>
    <w:rsid w:val="002F5065"/>
    <w:rsid w:val="00322E42"/>
    <w:rsid w:val="00360BBA"/>
    <w:rsid w:val="00394201"/>
    <w:rsid w:val="003A001B"/>
    <w:rsid w:val="003A0065"/>
    <w:rsid w:val="003A0326"/>
    <w:rsid w:val="003A440D"/>
    <w:rsid w:val="003A6CB0"/>
    <w:rsid w:val="003B377A"/>
    <w:rsid w:val="003C06F6"/>
    <w:rsid w:val="003D64E0"/>
    <w:rsid w:val="003E2CC7"/>
    <w:rsid w:val="003E37EC"/>
    <w:rsid w:val="003E4A06"/>
    <w:rsid w:val="003F7D75"/>
    <w:rsid w:val="00404D78"/>
    <w:rsid w:val="00424850"/>
    <w:rsid w:val="00424C8C"/>
    <w:rsid w:val="004257B1"/>
    <w:rsid w:val="00427C7E"/>
    <w:rsid w:val="004374C2"/>
    <w:rsid w:val="004477F0"/>
    <w:rsid w:val="00456E22"/>
    <w:rsid w:val="00465259"/>
    <w:rsid w:val="00475A38"/>
    <w:rsid w:val="004838CC"/>
    <w:rsid w:val="00484209"/>
    <w:rsid w:val="00487076"/>
    <w:rsid w:val="0048763B"/>
    <w:rsid w:val="004B2351"/>
    <w:rsid w:val="004B32B0"/>
    <w:rsid w:val="004B74CD"/>
    <w:rsid w:val="00505465"/>
    <w:rsid w:val="00512D9B"/>
    <w:rsid w:val="005308DD"/>
    <w:rsid w:val="00530C68"/>
    <w:rsid w:val="0055182C"/>
    <w:rsid w:val="00557439"/>
    <w:rsid w:val="00564054"/>
    <w:rsid w:val="00572BD3"/>
    <w:rsid w:val="005744CE"/>
    <w:rsid w:val="0058081D"/>
    <w:rsid w:val="00593CE3"/>
    <w:rsid w:val="005A0DC3"/>
    <w:rsid w:val="005A6AF9"/>
    <w:rsid w:val="005B24EF"/>
    <w:rsid w:val="005B7A9D"/>
    <w:rsid w:val="005C1A06"/>
    <w:rsid w:val="005C3608"/>
    <w:rsid w:val="005C5B3B"/>
    <w:rsid w:val="005C6A00"/>
    <w:rsid w:val="005D047D"/>
    <w:rsid w:val="005D1E40"/>
    <w:rsid w:val="005E3D4F"/>
    <w:rsid w:val="005F0231"/>
    <w:rsid w:val="005F6242"/>
    <w:rsid w:val="00600C2F"/>
    <w:rsid w:val="006030D2"/>
    <w:rsid w:val="006112EB"/>
    <w:rsid w:val="00625A33"/>
    <w:rsid w:val="00625EC2"/>
    <w:rsid w:val="00634030"/>
    <w:rsid w:val="006400D1"/>
    <w:rsid w:val="0064362E"/>
    <w:rsid w:val="00672170"/>
    <w:rsid w:val="006819C1"/>
    <w:rsid w:val="006A5990"/>
    <w:rsid w:val="006A6BD5"/>
    <w:rsid w:val="006E4CF2"/>
    <w:rsid w:val="006F4C5E"/>
    <w:rsid w:val="006F66CD"/>
    <w:rsid w:val="007017D6"/>
    <w:rsid w:val="00711C54"/>
    <w:rsid w:val="00716855"/>
    <w:rsid w:val="007201AA"/>
    <w:rsid w:val="0072716E"/>
    <w:rsid w:val="00733F11"/>
    <w:rsid w:val="007344ED"/>
    <w:rsid w:val="00737B2B"/>
    <w:rsid w:val="007473D7"/>
    <w:rsid w:val="007560E3"/>
    <w:rsid w:val="007571A7"/>
    <w:rsid w:val="007735A8"/>
    <w:rsid w:val="00784823"/>
    <w:rsid w:val="007A660E"/>
    <w:rsid w:val="007A6F1D"/>
    <w:rsid w:val="00820C22"/>
    <w:rsid w:val="00847429"/>
    <w:rsid w:val="00852C06"/>
    <w:rsid w:val="00852D7A"/>
    <w:rsid w:val="00856662"/>
    <w:rsid w:val="00867411"/>
    <w:rsid w:val="00896083"/>
    <w:rsid w:val="008A0B02"/>
    <w:rsid w:val="008C2CBD"/>
    <w:rsid w:val="008C57DC"/>
    <w:rsid w:val="008E34F1"/>
    <w:rsid w:val="008E5178"/>
    <w:rsid w:val="008E5CDD"/>
    <w:rsid w:val="008E7240"/>
    <w:rsid w:val="00905DBD"/>
    <w:rsid w:val="00906EEA"/>
    <w:rsid w:val="00916013"/>
    <w:rsid w:val="00921AB8"/>
    <w:rsid w:val="00924FB1"/>
    <w:rsid w:val="00926E5E"/>
    <w:rsid w:val="0094690D"/>
    <w:rsid w:val="00964D68"/>
    <w:rsid w:val="00973B6B"/>
    <w:rsid w:val="009960AF"/>
    <w:rsid w:val="009A056C"/>
    <w:rsid w:val="009A0921"/>
    <w:rsid w:val="009C684D"/>
    <w:rsid w:val="009D0D35"/>
    <w:rsid w:val="009D1A2D"/>
    <w:rsid w:val="009D31A8"/>
    <w:rsid w:val="009E19DD"/>
    <w:rsid w:val="009E24DB"/>
    <w:rsid w:val="009F7A59"/>
    <w:rsid w:val="00A4436F"/>
    <w:rsid w:val="00A5325C"/>
    <w:rsid w:val="00A54B6E"/>
    <w:rsid w:val="00A56037"/>
    <w:rsid w:val="00A600A7"/>
    <w:rsid w:val="00A863B2"/>
    <w:rsid w:val="00AA1D9D"/>
    <w:rsid w:val="00AA576D"/>
    <w:rsid w:val="00AB49E7"/>
    <w:rsid w:val="00AD23A6"/>
    <w:rsid w:val="00AE0CD0"/>
    <w:rsid w:val="00AE0FD3"/>
    <w:rsid w:val="00AE16E5"/>
    <w:rsid w:val="00B02DD2"/>
    <w:rsid w:val="00B37B54"/>
    <w:rsid w:val="00B42195"/>
    <w:rsid w:val="00B47487"/>
    <w:rsid w:val="00B53071"/>
    <w:rsid w:val="00B64E87"/>
    <w:rsid w:val="00B65E4D"/>
    <w:rsid w:val="00B672A5"/>
    <w:rsid w:val="00B74246"/>
    <w:rsid w:val="00B848C7"/>
    <w:rsid w:val="00B8620F"/>
    <w:rsid w:val="00B87A98"/>
    <w:rsid w:val="00B94A89"/>
    <w:rsid w:val="00BA1915"/>
    <w:rsid w:val="00BA19BC"/>
    <w:rsid w:val="00BB01CB"/>
    <w:rsid w:val="00BB726F"/>
    <w:rsid w:val="00BD5FC8"/>
    <w:rsid w:val="00BD69A9"/>
    <w:rsid w:val="00BD786F"/>
    <w:rsid w:val="00C06590"/>
    <w:rsid w:val="00C06F8C"/>
    <w:rsid w:val="00C2619B"/>
    <w:rsid w:val="00C47042"/>
    <w:rsid w:val="00C50C87"/>
    <w:rsid w:val="00C55B19"/>
    <w:rsid w:val="00C617FE"/>
    <w:rsid w:val="00C65B84"/>
    <w:rsid w:val="00C826BD"/>
    <w:rsid w:val="00CA0BEC"/>
    <w:rsid w:val="00CA3E6C"/>
    <w:rsid w:val="00CA4803"/>
    <w:rsid w:val="00CA7284"/>
    <w:rsid w:val="00CB1027"/>
    <w:rsid w:val="00CC3866"/>
    <w:rsid w:val="00CD027D"/>
    <w:rsid w:val="00CD1CDB"/>
    <w:rsid w:val="00CD4033"/>
    <w:rsid w:val="00CE0440"/>
    <w:rsid w:val="00D059B8"/>
    <w:rsid w:val="00D25F6C"/>
    <w:rsid w:val="00D35350"/>
    <w:rsid w:val="00D411E7"/>
    <w:rsid w:val="00D52D77"/>
    <w:rsid w:val="00D556FC"/>
    <w:rsid w:val="00D604AC"/>
    <w:rsid w:val="00D65941"/>
    <w:rsid w:val="00D76956"/>
    <w:rsid w:val="00D76A42"/>
    <w:rsid w:val="00D82D02"/>
    <w:rsid w:val="00D86DB9"/>
    <w:rsid w:val="00DA1949"/>
    <w:rsid w:val="00DA5C1C"/>
    <w:rsid w:val="00DB1721"/>
    <w:rsid w:val="00DB6FC7"/>
    <w:rsid w:val="00DB76BA"/>
    <w:rsid w:val="00DE25CB"/>
    <w:rsid w:val="00DE3294"/>
    <w:rsid w:val="00DF17CD"/>
    <w:rsid w:val="00DF5347"/>
    <w:rsid w:val="00DF7CEB"/>
    <w:rsid w:val="00E2519D"/>
    <w:rsid w:val="00E31B09"/>
    <w:rsid w:val="00E41891"/>
    <w:rsid w:val="00E501B5"/>
    <w:rsid w:val="00E51F70"/>
    <w:rsid w:val="00E54234"/>
    <w:rsid w:val="00E713D7"/>
    <w:rsid w:val="00E722D2"/>
    <w:rsid w:val="00E73CC7"/>
    <w:rsid w:val="00EA76AD"/>
    <w:rsid w:val="00EB36E4"/>
    <w:rsid w:val="00EC5830"/>
    <w:rsid w:val="00ED60AD"/>
    <w:rsid w:val="00ED6FE4"/>
    <w:rsid w:val="00ED798D"/>
    <w:rsid w:val="00EE503E"/>
    <w:rsid w:val="00EE7F08"/>
    <w:rsid w:val="00EE7F99"/>
    <w:rsid w:val="00F01E64"/>
    <w:rsid w:val="00F04A37"/>
    <w:rsid w:val="00F067E5"/>
    <w:rsid w:val="00F15739"/>
    <w:rsid w:val="00F171EE"/>
    <w:rsid w:val="00F21A81"/>
    <w:rsid w:val="00F2207F"/>
    <w:rsid w:val="00F237C3"/>
    <w:rsid w:val="00F27874"/>
    <w:rsid w:val="00F30314"/>
    <w:rsid w:val="00F43012"/>
    <w:rsid w:val="00F4533F"/>
    <w:rsid w:val="00F55CFD"/>
    <w:rsid w:val="00F57371"/>
    <w:rsid w:val="00F76140"/>
    <w:rsid w:val="00F876BD"/>
    <w:rsid w:val="00F96773"/>
    <w:rsid w:val="00FA2765"/>
    <w:rsid w:val="00FC00A2"/>
    <w:rsid w:val="00FC3732"/>
    <w:rsid w:val="00FC7EED"/>
    <w:rsid w:val="00FE0F5D"/>
    <w:rsid w:val="00FE1195"/>
    <w:rsid w:val="00FE2FB8"/>
    <w:rsid w:val="00FE36B7"/>
    <w:rsid w:val="00FF0460"/>
    <w:rsid w:val="00FF574E"/>
    <w:rsid w:val="00FF744B"/>
  </w:rsids>
  <m:mathPr>
    <m:mathFont m:val="Cambria Math"/>
    <m:brkBin m:val="before"/>
    <m:brkBinSub m:val="--"/>
    <m:smallFrac m:val="0"/>
    <m:dispDef/>
    <m:lMargin m:val="0"/>
    <m:rMargin m:val="0"/>
    <m:defJc m:val="centerGroup"/>
    <m:wrapIndent m:val="1440"/>
    <m:intLim m:val="subSup"/>
    <m:naryLim m:val="undOvr"/>
  </m:mathPr>
  <w:themeFontLang w:val="en-GB"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50D73"/>
  <w15:chartTrackingRefBased/>
  <w15:docId w15:val="{19D7C3ED-E7C7-4F1D-976A-9E6C2E96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rPr>
  </w:style>
  <w:style w:type="paragraph" w:styleId="Heading1">
    <w:name w:val="heading 1"/>
    <w:basedOn w:val="Normal"/>
    <w:next w:val="Normal"/>
    <w:link w:val="Heading1Char"/>
    <w:uiPriority w:val="9"/>
    <w:qFormat/>
    <w:rsid w:val="001C3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0BD"/>
    <w:rPr>
      <w:rFonts w:eastAsiaTheme="majorEastAsia" w:cstheme="majorBidi"/>
      <w:color w:val="272727" w:themeColor="text1" w:themeTint="D8"/>
    </w:rPr>
  </w:style>
  <w:style w:type="paragraph" w:styleId="Title">
    <w:name w:val="Title"/>
    <w:basedOn w:val="Normal"/>
    <w:next w:val="Normal"/>
    <w:link w:val="TitleChar"/>
    <w:uiPriority w:val="10"/>
    <w:qFormat/>
    <w:rsid w:val="001C3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0BD"/>
    <w:pPr>
      <w:spacing w:before="160"/>
      <w:jc w:val="center"/>
    </w:pPr>
    <w:rPr>
      <w:i/>
      <w:iCs/>
      <w:color w:val="404040" w:themeColor="text1" w:themeTint="BF"/>
    </w:rPr>
  </w:style>
  <w:style w:type="character" w:customStyle="1" w:styleId="QuoteChar">
    <w:name w:val="Quote Char"/>
    <w:basedOn w:val="DefaultParagraphFont"/>
    <w:link w:val="Quote"/>
    <w:uiPriority w:val="29"/>
    <w:rsid w:val="001C30BD"/>
    <w:rPr>
      <w:i/>
      <w:iCs/>
      <w:color w:val="404040" w:themeColor="text1" w:themeTint="BF"/>
    </w:rPr>
  </w:style>
  <w:style w:type="paragraph" w:styleId="ListParagraph">
    <w:name w:val="List Paragraph"/>
    <w:basedOn w:val="Normal"/>
    <w:uiPriority w:val="34"/>
    <w:qFormat/>
    <w:rsid w:val="001C30BD"/>
    <w:pPr>
      <w:ind w:left="720"/>
      <w:contextualSpacing/>
    </w:pPr>
  </w:style>
  <w:style w:type="character" w:styleId="IntenseEmphasis">
    <w:name w:val="Intense Emphasis"/>
    <w:basedOn w:val="DefaultParagraphFont"/>
    <w:uiPriority w:val="21"/>
    <w:qFormat/>
    <w:rsid w:val="001C30BD"/>
    <w:rPr>
      <w:i/>
      <w:iCs/>
      <w:color w:val="0F4761" w:themeColor="accent1" w:themeShade="BF"/>
    </w:rPr>
  </w:style>
  <w:style w:type="paragraph" w:styleId="IntenseQuote">
    <w:name w:val="Intense Quote"/>
    <w:basedOn w:val="Normal"/>
    <w:next w:val="Normal"/>
    <w:link w:val="IntenseQuoteChar"/>
    <w:uiPriority w:val="30"/>
    <w:qFormat/>
    <w:rsid w:val="001C3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0BD"/>
    <w:rPr>
      <w:i/>
      <w:iCs/>
      <w:color w:val="0F4761" w:themeColor="accent1" w:themeShade="BF"/>
    </w:rPr>
  </w:style>
  <w:style w:type="character" w:styleId="IntenseReference">
    <w:name w:val="Intense Reference"/>
    <w:basedOn w:val="DefaultParagraphFont"/>
    <w:uiPriority w:val="32"/>
    <w:qFormat/>
    <w:rsid w:val="001C30BD"/>
    <w:rPr>
      <w:b/>
      <w:bCs/>
      <w:smallCaps/>
      <w:color w:val="0F4761" w:themeColor="accent1" w:themeShade="BF"/>
      <w:spacing w:val="5"/>
    </w:rPr>
  </w:style>
  <w:style w:type="paragraph" w:styleId="Header">
    <w:name w:val="header"/>
    <w:basedOn w:val="Normal"/>
    <w:link w:val="HeaderChar"/>
    <w:uiPriority w:val="99"/>
    <w:unhideWhenUsed/>
    <w:rsid w:val="006F4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C5E"/>
  </w:style>
  <w:style w:type="paragraph" w:styleId="Footer">
    <w:name w:val="footer"/>
    <w:basedOn w:val="Normal"/>
    <w:link w:val="FooterChar"/>
    <w:uiPriority w:val="99"/>
    <w:unhideWhenUsed/>
    <w:rsid w:val="006F4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C5E"/>
  </w:style>
  <w:style w:type="paragraph" w:styleId="NormalWeb">
    <w:name w:val="Normal (Web)"/>
    <w:basedOn w:val="Normal"/>
    <w:uiPriority w:val="99"/>
    <w:semiHidden/>
    <w:unhideWhenUsed/>
    <w:rsid w:val="0048420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ull-right">
    <w:name w:val="pull-right"/>
    <w:basedOn w:val="DefaultParagraphFont"/>
    <w:rsid w:val="00484209"/>
  </w:style>
  <w:style w:type="paragraph" w:styleId="BalloonText">
    <w:name w:val="Balloon Text"/>
    <w:basedOn w:val="Normal"/>
    <w:link w:val="BalloonTextChar"/>
    <w:uiPriority w:val="99"/>
    <w:semiHidden/>
    <w:unhideWhenUsed/>
    <w:rsid w:val="00B530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0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323847340">
      <w:bodyDiv w:val="1"/>
      <w:marLeft w:val="0"/>
      <w:marRight w:val="0"/>
      <w:marTop w:val="0"/>
      <w:marBottom w:val="0"/>
      <w:divBdr>
        <w:top w:val="none" w:sz="0" w:space="0" w:color="auto"/>
        <w:left w:val="none" w:sz="0" w:space="0" w:color="auto"/>
        <w:bottom w:val="none" w:sz="0" w:space="0" w:color="auto"/>
        <w:right w:val="none" w:sz="0" w:space="0" w:color="auto"/>
      </w:divBdr>
      <w:divsChild>
        <w:div w:id="1633562631">
          <w:marLeft w:val="0"/>
          <w:marRight w:val="0"/>
          <w:marTop w:val="300"/>
          <w:marBottom w:val="0"/>
          <w:divBdr>
            <w:top w:val="none" w:sz="0" w:space="0" w:color="auto"/>
            <w:left w:val="none" w:sz="0" w:space="0" w:color="auto"/>
            <w:bottom w:val="none" w:sz="0" w:space="0" w:color="auto"/>
            <w:right w:val="none" w:sz="0" w:space="0" w:color="auto"/>
          </w:divBdr>
        </w:div>
        <w:div w:id="30516029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3</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mashbat otgonbayar</dc:creator>
  <cp:keywords/>
  <dc:description/>
  <cp:lastModifiedBy>dorjdagvatsoodol@gmail.com</cp:lastModifiedBy>
  <cp:revision>45</cp:revision>
  <cp:lastPrinted>2026-03-03T02:44:00Z</cp:lastPrinted>
  <dcterms:created xsi:type="dcterms:W3CDTF">2026-04-05T18:27:00Z</dcterms:created>
  <dcterms:modified xsi:type="dcterms:W3CDTF">2026-06-18T10:59:00Z</dcterms:modified>
</cp:coreProperties>
</file>