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E8BD" w14:textId="77777777" w:rsidR="00633557" w:rsidRDefault="00A00213" w:rsidP="00CF3FE3">
      <w:pPr>
        <w:spacing w:after="0" w:line="276" w:lineRule="auto"/>
        <w:jc w:val="center"/>
        <w:rPr>
          <w:rFonts w:ascii="Arial" w:hAnsi="Arial" w:cs="Arial"/>
          <w:b/>
          <w:bCs/>
        </w:rPr>
      </w:pPr>
      <w:r w:rsidRPr="00A76108">
        <w:rPr>
          <w:rFonts w:ascii="Arial" w:hAnsi="Arial" w:cs="Arial"/>
          <w:b/>
          <w:bCs/>
        </w:rPr>
        <w:t xml:space="preserve">ГАЗРЫН ТУХАЙ ХУУЛЬД НЭМЭЛТ, ӨӨРЧЛӨЛТ ОРУУЛАХ ТУХАЙ </w:t>
      </w:r>
    </w:p>
    <w:p w14:paraId="7F25C7F4" w14:textId="6DFE37EE" w:rsidR="002A24EA" w:rsidRDefault="00380837" w:rsidP="00CF3FE3">
      <w:pPr>
        <w:spacing w:after="0" w:line="276" w:lineRule="auto"/>
        <w:jc w:val="center"/>
        <w:rPr>
          <w:rFonts w:ascii="Arial" w:hAnsi="Arial" w:cs="Arial"/>
          <w:b/>
          <w:bCs/>
        </w:rPr>
      </w:pPr>
      <w:r w:rsidRPr="00A76108">
        <w:rPr>
          <w:rFonts w:ascii="Arial" w:hAnsi="Arial" w:cs="Arial"/>
          <w:b/>
          <w:bCs/>
          <w:lang w:val="mn-MN"/>
        </w:rPr>
        <w:t xml:space="preserve">ХУУЛИЙН </w:t>
      </w:r>
      <w:r w:rsidR="00A00213" w:rsidRPr="00A76108">
        <w:rPr>
          <w:rFonts w:ascii="Arial" w:hAnsi="Arial" w:cs="Arial"/>
          <w:b/>
          <w:bCs/>
        </w:rPr>
        <w:t>ТӨСЛИЙН</w:t>
      </w:r>
      <w:r w:rsidR="00633557">
        <w:rPr>
          <w:rFonts w:ascii="Arial" w:hAnsi="Arial" w:cs="Arial"/>
          <w:b/>
          <w:bCs/>
        </w:rPr>
        <w:t xml:space="preserve"> </w:t>
      </w:r>
      <w:r w:rsidR="00097531">
        <w:rPr>
          <w:rFonts w:ascii="Arial" w:hAnsi="Arial" w:cs="Arial"/>
          <w:b/>
          <w:bCs/>
          <w:lang w:val="mn-MN"/>
        </w:rPr>
        <w:t xml:space="preserve">ТОВЧ </w:t>
      </w:r>
      <w:r w:rsidR="00A00213" w:rsidRPr="00A76108">
        <w:rPr>
          <w:rFonts w:ascii="Arial" w:hAnsi="Arial" w:cs="Arial"/>
          <w:b/>
          <w:bCs/>
        </w:rPr>
        <w:t>ТАНИЛЦУУЛГА</w:t>
      </w:r>
    </w:p>
    <w:p w14:paraId="647D3B64" w14:textId="77777777" w:rsidR="00CF3FE3" w:rsidRPr="00A76108" w:rsidRDefault="00CF3FE3" w:rsidP="00CF3FE3">
      <w:pPr>
        <w:spacing w:after="0" w:line="276" w:lineRule="auto"/>
        <w:jc w:val="center"/>
        <w:rPr>
          <w:rFonts w:ascii="Arial" w:hAnsi="Arial" w:cs="Arial"/>
          <w:b/>
          <w:bCs/>
        </w:rPr>
      </w:pPr>
    </w:p>
    <w:p w14:paraId="5CADE869" w14:textId="77777777" w:rsidR="009A3E2B" w:rsidRDefault="002A24EA" w:rsidP="00682D59">
      <w:pPr>
        <w:spacing w:after="120" w:line="276" w:lineRule="auto"/>
        <w:ind w:firstLine="720"/>
        <w:jc w:val="both"/>
        <w:rPr>
          <w:rFonts w:ascii="Arial" w:eastAsia="Arial" w:hAnsi="Arial" w:cs="Arial"/>
          <w:lang w:val="mn-MN"/>
        </w:rPr>
      </w:pPr>
      <w:r w:rsidRPr="00A76108">
        <w:rPr>
          <w:rFonts w:ascii="Arial" w:eastAsia="Arial" w:hAnsi="Arial" w:cs="Arial"/>
        </w:rPr>
        <w:t xml:space="preserve">Монгол Улсын Их Хурлын 2020 оны 52 дугаар тогтоолын 1 дүгээр хавсралтаар баталсан </w:t>
      </w:r>
      <w:r w:rsidRPr="00A76108">
        <w:rPr>
          <w:rFonts w:ascii="Arial" w:eastAsia="Arial" w:hAnsi="Arial" w:cs="Arial"/>
          <w:highlight w:val="white"/>
        </w:rPr>
        <w:t>“Алсын хараа-2050” Монгол Улсын урт хугацааны хөгжлийн бодлогод</w:t>
      </w:r>
      <w:r w:rsidRPr="00A76108">
        <w:rPr>
          <w:rFonts w:ascii="Arial" w:eastAsia="Arial" w:hAnsi="Arial" w:cs="Arial"/>
          <w:b/>
          <w:highlight w:val="white"/>
        </w:rPr>
        <w:t xml:space="preserve"> </w:t>
      </w:r>
      <w:r w:rsidRPr="00A76108">
        <w:rPr>
          <w:rFonts w:ascii="Arial" w:eastAsia="Arial" w:hAnsi="Arial" w:cs="Arial"/>
          <w:highlight w:val="white"/>
        </w:rPr>
        <w:t xml:space="preserve">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w:t>
      </w:r>
      <w:r w:rsidRPr="00A76108">
        <w:rPr>
          <w:rFonts w:ascii="Arial" w:eastAsia="Arial" w:hAnsi="Arial" w:cs="Arial"/>
        </w:rPr>
        <w:t>“</w:t>
      </w:r>
      <w:r w:rsidRPr="00A76108">
        <w:rPr>
          <w:rFonts w:ascii="Arial" w:eastAsia="Arial" w:hAnsi="Arial" w:cs="Arial"/>
          <w:highlight w:val="white"/>
        </w:rPr>
        <w:t>Хүн амын нутагшилт, суурьшлын зохистой тогтолцоонд тулгуурлан хот байгуулалт, газрын харилцааны эрх зүйн орчныг боловсронгуй болгоно.”, “Газрын кадастрын нэгдсэн ухаалаг систем байгуулж, иргэн төвтэй төрийн үйлчилгээний хүртээмжийг сайжруулна.”, “Газар, байгаль, эдийн засаг, нийгмийн нөөц, чадавхад тулгуурлан газар ашиглалт, хамгаалалтын үр ашгийг дээшлүүлэх, эдийн засгийн хувьд үндэслэл сайтай, үр ашигтай, экосистемийн тэнцвэрт байдлыг хангасан газар зохион байгуулалтыг хөгжүүлж, газрын нөөцүүдийг оновчтой ашиглаж хэвшинэ.”</w:t>
      </w:r>
      <w:r w:rsidR="00682D59">
        <w:rPr>
          <w:rFonts w:ascii="Arial" w:eastAsia="Arial" w:hAnsi="Arial" w:cs="Arial"/>
          <w:lang w:val="mn-MN"/>
        </w:rPr>
        <w:t xml:space="preserve"> </w:t>
      </w:r>
      <w:r w:rsidR="009A3E2B">
        <w:rPr>
          <w:rFonts w:ascii="Arial" w:eastAsia="Arial" w:hAnsi="Arial" w:cs="Arial"/>
          <w:lang w:val="mn-MN"/>
        </w:rPr>
        <w:t>гэж тус тус тусгасан.</w:t>
      </w:r>
    </w:p>
    <w:p w14:paraId="06D2A566" w14:textId="7792FDC1" w:rsidR="002A24EA" w:rsidRPr="00682D59" w:rsidRDefault="009A3E2B" w:rsidP="00682D59">
      <w:pPr>
        <w:spacing w:after="120" w:line="276" w:lineRule="auto"/>
        <w:ind w:firstLine="720"/>
        <w:jc w:val="both"/>
        <w:rPr>
          <w:rFonts w:ascii="Arial" w:eastAsia="Arial" w:hAnsi="Arial" w:cs="Arial"/>
        </w:rPr>
      </w:pPr>
      <w:r>
        <w:rPr>
          <w:rFonts w:ascii="Arial" w:eastAsia="Arial" w:hAnsi="Arial" w:cs="Arial"/>
          <w:lang w:val="mn-MN"/>
        </w:rPr>
        <w:t>Мөн</w:t>
      </w:r>
      <w:r w:rsidR="001D0774">
        <w:rPr>
          <w:rFonts w:ascii="Arial" w:eastAsia="Arial" w:hAnsi="Arial" w:cs="Arial"/>
          <w:lang w:val="mn-MN"/>
        </w:rPr>
        <w:t xml:space="preserve"> </w:t>
      </w:r>
      <w:r w:rsidR="002A24EA" w:rsidRPr="00A76108">
        <w:rPr>
          <w:rFonts w:ascii="Arial" w:hAnsi="Arial" w:cs="Arial"/>
        </w:rPr>
        <w:t>2024–2028 оны Засгийн газрын үйл ажиллагааны хөтөлбөрт орон нутагт шилжин суурьших иргэдийг газар, дэд бүтэц, санхүүгийн бодлогоор дэмжих,</w:t>
      </w:r>
      <w:r>
        <w:rPr>
          <w:rFonts w:ascii="Arial" w:hAnsi="Arial" w:cs="Arial"/>
          <w:lang w:val="mn-MN"/>
        </w:rPr>
        <w:t xml:space="preserve"> тогтвортой ажлын байрыг шинээр бий болгосон жижиг, дунд, хувиараа хөдөлмөр эрхлэгчдийг татвар, эдийн засгийн бодлогоор дэмжих</w:t>
      </w:r>
      <w:r w:rsidR="002A24EA" w:rsidRPr="00A76108">
        <w:rPr>
          <w:rFonts w:ascii="Arial" w:hAnsi="Arial" w:cs="Arial"/>
        </w:rPr>
        <w:t xml:space="preserve"> арга хэмжээнүүд тусгагдсан байдаг.</w:t>
      </w:r>
    </w:p>
    <w:p w14:paraId="22D554C8" w14:textId="7C9E9214" w:rsidR="00647CE7" w:rsidRDefault="00245449" w:rsidP="00647CE7">
      <w:pPr>
        <w:spacing w:after="0" w:line="240" w:lineRule="auto"/>
        <w:ind w:firstLine="720"/>
        <w:jc w:val="both"/>
        <w:rPr>
          <w:rFonts w:ascii="Arial" w:eastAsia="Times New Roman" w:hAnsi="Arial" w:cs="Arial"/>
          <w:kern w:val="0"/>
          <w14:ligatures w14:val="none"/>
        </w:rPr>
      </w:pPr>
      <w:r w:rsidRPr="00A76108">
        <w:rPr>
          <w:rFonts w:ascii="Arial" w:hAnsi="Arial" w:cs="Arial"/>
          <w:lang w:val="mn-MN"/>
        </w:rPr>
        <w:t xml:space="preserve">Түүнчлэн </w:t>
      </w:r>
      <w:r w:rsidR="00C5075F" w:rsidRPr="00A76108">
        <w:rPr>
          <w:rFonts w:ascii="Arial" w:hAnsi="Arial" w:cs="Arial"/>
          <w:bCs/>
          <w:shd w:val="clear" w:color="auto" w:fill="FFFFFF"/>
        </w:rPr>
        <w:t xml:space="preserve">Монгол Улсын Засгийн Газрын </w:t>
      </w:r>
      <w:r w:rsidR="00C5075F" w:rsidRPr="00A76108">
        <w:rPr>
          <w:rFonts w:ascii="Arial" w:hAnsi="Arial" w:cs="Arial"/>
          <w:bCs/>
        </w:rPr>
        <w:t xml:space="preserve">2025 оны 06 дугаар сарын 25-ны өдрийн хуралдаанаас </w:t>
      </w:r>
      <w:r w:rsidR="00C5075F" w:rsidRPr="00A76108">
        <w:rPr>
          <w:rFonts w:ascii="Arial" w:hAnsi="Arial" w:cs="Arial"/>
          <w:bCs/>
          <w:iCs/>
        </w:rPr>
        <w:t xml:space="preserve">Газрын тухай хуулийн 23 дугаар зүйлийн 23.2.4-т заасан </w:t>
      </w:r>
      <w:r w:rsidR="00C5075F" w:rsidRPr="00A76108">
        <w:rPr>
          <w:rFonts w:ascii="Arial" w:hAnsi="Arial" w:cs="Arial"/>
          <w:bCs/>
        </w:rPr>
        <w:t>тухайн жилд эзэмшүүлэх, ашиглуулах газрын байршил, хэмжээ, зориулалтын жагсаалт батлах асуудлыг хүчин төгөлдөр мөрдөгдөж буй хуульд нийцүүлэн Газрын нэгдмэл сангийн удирдлагын нэгдсэн цахим системээр дамжуулан улс, орон нутгийн хөгжлийн бүтээн байгуулалтын асуудал болон иргэн, аж ахуйн нэгж, байгууллагад газар эзэмшүүлэх, ашиглуулах асуудлыг цаг алдалгүй шуурхай, чирэгдэлгүй шийдвэрлэх</w:t>
      </w:r>
      <w:r w:rsidRPr="00A76108">
        <w:rPr>
          <w:rFonts w:ascii="Arial" w:hAnsi="Arial" w:cs="Arial"/>
          <w:bCs/>
        </w:rPr>
        <w:t xml:space="preserve">, </w:t>
      </w:r>
      <w:r w:rsidR="00C5075F" w:rsidRPr="00A76108">
        <w:rPr>
          <w:rFonts w:ascii="Arial" w:hAnsi="Arial" w:cs="Arial"/>
        </w:rPr>
        <w:t>Монгол Улсын Засгийн газр</w:t>
      </w:r>
      <w:r w:rsidRPr="00A76108">
        <w:rPr>
          <w:rFonts w:ascii="Arial" w:hAnsi="Arial" w:cs="Arial"/>
        </w:rPr>
        <w:t>аас</w:t>
      </w:r>
      <w:r w:rsidR="00C5075F" w:rsidRPr="00A76108">
        <w:rPr>
          <w:rFonts w:ascii="Arial" w:hAnsi="Arial" w:cs="Arial"/>
        </w:rPr>
        <w:t xml:space="preserve"> </w:t>
      </w:r>
      <w:r w:rsidR="00647CE7" w:rsidRPr="00060B10">
        <w:rPr>
          <w:rFonts w:ascii="Arial" w:eastAsia="Times New Roman" w:hAnsi="Arial" w:cs="Arial"/>
          <w:kern w:val="0"/>
          <w14:ligatures w14:val="none"/>
        </w:rPr>
        <w:t>Засгийн газрын 2025 оны 7 дугаар сарын 02-ны өдрийн өргөтгөсөн хуралдаанаас орон нутагт тулгамдсан асуудлыг шуурхай шийдвэрлэх, газар олгох үйл ажиллагааг хялбаршуулах, тодорхой тохиолдолд төсөл сонгон шалгаруулалтын зарчмаар шийдвэрлэх чиглэл өг</w:t>
      </w:r>
      <w:r w:rsidR="00D63E60">
        <w:rPr>
          <w:rFonts w:ascii="Arial" w:eastAsia="Times New Roman" w:hAnsi="Arial" w:cs="Arial"/>
          <w:kern w:val="0"/>
          <w:lang w:val="mn-MN"/>
          <w14:ligatures w14:val="none"/>
        </w:rPr>
        <w:t>ч,</w:t>
      </w:r>
      <w:r w:rsidR="00647CE7" w:rsidRPr="00060B10">
        <w:rPr>
          <w:rFonts w:ascii="Arial" w:eastAsia="Times New Roman" w:hAnsi="Arial" w:cs="Arial"/>
          <w:kern w:val="0"/>
          <w14:ligatures w14:val="none"/>
        </w:rPr>
        <w:t xml:space="preserve"> Хангайн бүс болон Говийн бүсийн зөвлөлийн анхдугаар хуралдаанаас ч газар олголтыг илүү оновчтой, болгох саналууд гарсан.</w:t>
      </w:r>
    </w:p>
    <w:p w14:paraId="5A5FAA82" w14:textId="77777777" w:rsidR="00647CE7" w:rsidRPr="00060B10" w:rsidRDefault="00647CE7" w:rsidP="007870B8">
      <w:pPr>
        <w:spacing w:after="0" w:line="240" w:lineRule="auto"/>
        <w:jc w:val="both"/>
        <w:rPr>
          <w:rFonts w:ascii="Arial" w:eastAsia="Times New Roman" w:hAnsi="Arial" w:cs="Arial"/>
          <w:kern w:val="0"/>
          <w14:ligatures w14:val="none"/>
        </w:rPr>
      </w:pPr>
    </w:p>
    <w:p w14:paraId="1777DA1B" w14:textId="6D223274" w:rsidR="00C5075F" w:rsidRPr="00A76108" w:rsidRDefault="00245449" w:rsidP="002C12DC">
      <w:pPr>
        <w:spacing w:line="276" w:lineRule="auto"/>
        <w:ind w:firstLine="720"/>
        <w:jc w:val="both"/>
        <w:rPr>
          <w:rFonts w:ascii="Arial" w:eastAsia="Arial" w:hAnsi="Arial" w:cs="Arial"/>
        </w:rPr>
      </w:pPr>
      <w:r w:rsidRPr="00A76108">
        <w:rPr>
          <w:rFonts w:ascii="Arial" w:hAnsi="Arial" w:cs="Arial"/>
        </w:rPr>
        <w:t>Дээр дурдсан бодлогын баримт бичигт тусгагдсан зорилт арга хэмжээг хэрэгжүүлэх, орон нутгийн иргэд, удирдлагуудаас удаа дараа тавьж буй саналы</w:t>
      </w:r>
      <w:r w:rsidR="00A23E27" w:rsidRPr="00A76108">
        <w:rPr>
          <w:rFonts w:ascii="Arial" w:hAnsi="Arial" w:cs="Arial"/>
        </w:rPr>
        <w:t xml:space="preserve">н дагуу </w:t>
      </w:r>
      <w:r w:rsidRPr="00A76108">
        <w:rPr>
          <w:rFonts w:ascii="Arial" w:hAnsi="Arial" w:cs="Arial"/>
        </w:rPr>
        <w:t xml:space="preserve">орон нутагт газрын харилцааны чиглэлээр </w:t>
      </w:r>
      <w:r w:rsidR="00A23E27" w:rsidRPr="00A76108">
        <w:rPr>
          <w:rFonts w:ascii="Arial" w:hAnsi="Arial" w:cs="Arial"/>
        </w:rPr>
        <w:t xml:space="preserve">тулгамдаж буй нэн тэргүүнд шийдвэрлэх шаардлагатай асуудлуудыг шийдэх зорилгоор хуулийн төслийг боловсрууллаа. </w:t>
      </w:r>
      <w:r w:rsidR="006D5F06" w:rsidRPr="00A76108">
        <w:rPr>
          <w:rFonts w:ascii="Arial" w:hAnsi="Arial" w:cs="Arial"/>
        </w:rPr>
        <w:t>Хуулийн төслийг Монгол улсын үндсэн хуульд нийцүүлэн, хүчин төгөлдөр мөрдөгдөж буй Газрын тухай хуулийн үзэл баримтлал</w:t>
      </w:r>
      <w:r w:rsidR="009907D6" w:rsidRPr="00A76108">
        <w:rPr>
          <w:rFonts w:ascii="Arial" w:hAnsi="Arial" w:cs="Arial"/>
        </w:rPr>
        <w:t xml:space="preserve">ыг алдагдуулахгүй </w:t>
      </w:r>
      <w:r w:rsidR="006D5F06" w:rsidRPr="00A76108">
        <w:rPr>
          <w:rFonts w:ascii="Arial" w:hAnsi="Arial" w:cs="Arial"/>
        </w:rPr>
        <w:t xml:space="preserve">боловсруулсан болно. </w:t>
      </w:r>
      <w:r w:rsidR="00A23E27" w:rsidRPr="00A76108">
        <w:rPr>
          <w:rFonts w:ascii="Arial" w:hAnsi="Arial" w:cs="Arial"/>
        </w:rPr>
        <w:t>Энэхүү хуулийн төслөөр дараах практик шаардлагы</w:t>
      </w:r>
      <w:r w:rsidR="009907D6" w:rsidRPr="00A76108">
        <w:rPr>
          <w:rFonts w:ascii="Arial" w:hAnsi="Arial" w:cs="Arial"/>
        </w:rPr>
        <w:t>г харгалзан үзсэн</w:t>
      </w:r>
      <w:r w:rsidR="00A23E27" w:rsidRPr="00A76108">
        <w:rPr>
          <w:rFonts w:ascii="Arial" w:hAnsi="Arial" w:cs="Arial"/>
        </w:rPr>
        <w:t xml:space="preserve"> болно.</w:t>
      </w:r>
    </w:p>
    <w:p w14:paraId="065A7029" w14:textId="198B3900" w:rsidR="00846F7C" w:rsidRPr="00A76108" w:rsidRDefault="00FF788D" w:rsidP="000058D0">
      <w:pPr>
        <w:spacing w:line="276" w:lineRule="auto"/>
        <w:ind w:firstLine="720"/>
        <w:jc w:val="both"/>
        <w:rPr>
          <w:rFonts w:ascii="Arial" w:hAnsi="Arial" w:cs="Arial"/>
        </w:rPr>
      </w:pPr>
      <w:r w:rsidRPr="00A76108">
        <w:rPr>
          <w:rFonts w:ascii="Arial" w:hAnsi="Arial" w:cs="Arial"/>
        </w:rPr>
        <w:t xml:space="preserve">1. </w:t>
      </w:r>
      <w:r w:rsidR="00846F7C" w:rsidRPr="00A76108">
        <w:rPr>
          <w:rFonts w:ascii="Arial" w:hAnsi="Arial" w:cs="Arial"/>
        </w:rPr>
        <w:t xml:space="preserve">Монгол улсын засгийн газраас 2022 онд нийслэлд тохиосон үерийн гамшгийн дараа замбараагүй газар олголтын асуудал хурцаар тавигдаж Засгийн газрын 2023 оны 50 дугаар тогтоолоор газар олголтыг зогсоох хүртэл шийдвэрийг гаргаж байв. Улмаар Засгийн газраас газар олголтыг цэгцлэх зорилгоор 2024 оны </w:t>
      </w:r>
      <w:r w:rsidR="00846F7C" w:rsidRPr="00A76108">
        <w:rPr>
          <w:rFonts w:ascii="Arial" w:hAnsi="Arial" w:cs="Arial"/>
        </w:rPr>
        <w:lastRenderedPageBreak/>
        <w:t xml:space="preserve">төсвийн тухай хуулийг дагалдуулж Газрын тухай хуульд нэмэлт өөрчлөлт оруулж, Газрын асуудал эрхэлсэн төрийн захиргааны байгууллагыг Ерөнхий сайдын эрхлэх асуудлын хүрээнд шилжүүлж, эзэмшүүлэх ашиглуулах газрын байршил, хэмжээ, зориулалтыг Засгийн газраас тогтоодог болсон. Энэхүү жил бүр Засгийн газраар эзэмшүүлэх, ашиглуулах газрын байршил, хэмжээг батлуулах зохицуулалт нь нэг талаар хяналтыг сайжруулж, хотын хөгжлийн ерөнхий төлөвлөгөө боловсруулах ажлыг эрчимжүүлж богино хугацаанд олон жил төлөвлөгөөгүй газар олгож ирсэн 100 орчим сум суурин газар хотын хөгжлийн төлөвлөгөөтэй болж, хууль зөрчсөн газар олголтыг тодорхой хэмжээнд хязгаарлаж ирсэн ач холбогдолтой байсан.  </w:t>
      </w:r>
    </w:p>
    <w:p w14:paraId="492DBA81" w14:textId="77777777" w:rsidR="000058D0" w:rsidRDefault="00846F7C" w:rsidP="000058D0">
      <w:pPr>
        <w:spacing w:line="276" w:lineRule="auto"/>
        <w:ind w:firstLine="720"/>
        <w:jc w:val="both"/>
        <w:rPr>
          <w:rFonts w:ascii="Arial" w:hAnsi="Arial" w:cs="Arial"/>
        </w:rPr>
      </w:pPr>
      <w:r w:rsidRPr="00A76108">
        <w:rPr>
          <w:rFonts w:ascii="Arial" w:hAnsi="Arial" w:cs="Arial"/>
        </w:rPr>
        <w:t xml:space="preserve">Гэсэн хэдий ч газар олголтын үйл ажиллагаа олон шат дамжлагатай болж, иргэдийн газар олгох үйл ажиллагааны удаашрах шалтгаан болоод байна. Мөн Газрын нэгдмэл сангийн удирдлагын нэгдсэн цахим систем хэрэглээнд нэвтэрсэнтэй холбоотойгоор газар олголтод хяналт тавих боломж бүрдсэн энэ цаг үед Засгийн газраас давхардсан хяналт тавьж, шийдвэр гаргах шаардлага бага тул Засгийн газраас эзэмшүүлж, ашиглуулах газрыг тогтоож байгаа байдлыг өөрчилж орон нутагт нь эрхийг олгосон эргээд хяналтыг сайжруулсан зохицуулалтыг бий болгох шаардлагатай байна. </w:t>
      </w:r>
    </w:p>
    <w:p w14:paraId="30DDEB8C" w14:textId="6530362D" w:rsidR="000058D0" w:rsidRPr="00A76108" w:rsidRDefault="000058D0" w:rsidP="00BC05AA">
      <w:pPr>
        <w:spacing w:line="276" w:lineRule="auto"/>
        <w:ind w:firstLine="709"/>
        <w:jc w:val="both"/>
        <w:rPr>
          <w:rFonts w:ascii="Arial" w:hAnsi="Arial" w:cs="Arial"/>
        </w:rPr>
      </w:pPr>
      <w:r>
        <w:rPr>
          <w:rFonts w:ascii="Arial" w:hAnsi="Arial" w:cs="Arial"/>
          <w:lang w:val="mn-MN"/>
        </w:rPr>
        <w:t xml:space="preserve">2. </w:t>
      </w:r>
      <w:r w:rsidRPr="00A76108">
        <w:rPr>
          <w:rFonts w:ascii="Arial" w:hAnsi="Arial" w:cs="Arial"/>
        </w:rPr>
        <w:t>Газрын тухай хуульд аж ахуйн зориулалтаар газар олгох нөхцөлд ихэвчлэн Газрыг дуудлага худалдаагаар олгох нь бизнесийн зардлыг нэмэгдүүлж, хөрөнгө оруулалтын идэвхийг сулруулж байгаа бөгөөд төсөл сонгон шалгаруулалтаар олгох зориулалт хэт хязгаарлагдмал байна. Орон нутгийн хөгжлийн зорилттой уялдуулан газар олгох боломж хумигдсанаар дэд бүтэц, үйлдвэрлэл, ажлын байр нэмэгдүүлэх бодит боломж алдагдаж байна. Иймээс өнөөгийн нийгэм эдийн засгийн нөхцөл байдал, орон нутгийн онцлогт тохирсон байдлаар дуудлага худалдаа, төсөл сонгон шалгаруулалтын зарчмаар газар олгох зориулалт, нөхцөл шаардлагыг уян хатан зохицуулалтаар хангах шаардлага байна.</w:t>
      </w:r>
    </w:p>
    <w:p w14:paraId="5B4BE318" w14:textId="374B1951" w:rsidR="00A00213" w:rsidRPr="00A76108" w:rsidRDefault="00CC1137" w:rsidP="00846F7C">
      <w:pPr>
        <w:spacing w:line="276" w:lineRule="auto"/>
        <w:ind w:firstLine="720"/>
        <w:jc w:val="both"/>
        <w:rPr>
          <w:rFonts w:ascii="Arial" w:hAnsi="Arial" w:cs="Arial"/>
        </w:rPr>
      </w:pPr>
      <w:r w:rsidRPr="00A76108">
        <w:rPr>
          <w:rFonts w:ascii="Arial" w:hAnsi="Arial" w:cs="Arial"/>
        </w:rPr>
        <w:t>3</w:t>
      </w:r>
      <w:r w:rsidRPr="00A76108">
        <w:rPr>
          <w:rFonts w:ascii="Arial" w:hAnsi="Arial" w:cs="Arial"/>
          <w:lang w:val="mn-MN"/>
        </w:rPr>
        <w:t>.</w:t>
      </w:r>
      <w:r w:rsidR="00196463" w:rsidRPr="00A76108">
        <w:rPr>
          <w:rFonts w:ascii="Arial" w:hAnsi="Arial" w:cs="Arial"/>
        </w:rPr>
        <w:t>Газар эзэмшүүлэх, ашиглуулах, эрх шилжүүлэх, сунгуулах зэрэг эрхийг шилжүүлэх хуулийн хугацааг заасан байдаг ч эрх шилжүүлэх асуудал хуулийн хугацаандаа шийдвэрлэхгүй байх, орон нутагтай хариуцлагын гэрээ байгуулах зэрэг эрх бүхий этгээдээс хуульд заагаагүй нөхцөл шаардлага тавьж, шалтгаангүйгээр шийдвэр гаргахгүй удаашруулах явдал ихээр гардаг байна.</w:t>
      </w:r>
    </w:p>
    <w:p w14:paraId="19475CD8" w14:textId="01CB29F5" w:rsidR="006F052D" w:rsidRPr="00A76108" w:rsidRDefault="00CC1137" w:rsidP="002C12DC">
      <w:pPr>
        <w:spacing w:line="276" w:lineRule="auto"/>
        <w:ind w:firstLine="720"/>
        <w:jc w:val="both"/>
        <w:rPr>
          <w:rFonts w:ascii="Arial" w:hAnsi="Arial" w:cs="Arial"/>
        </w:rPr>
      </w:pPr>
      <w:r w:rsidRPr="00A76108">
        <w:rPr>
          <w:rFonts w:ascii="Arial" w:hAnsi="Arial" w:cs="Arial"/>
          <w:lang w:val="mn-MN"/>
        </w:rPr>
        <w:t>4</w:t>
      </w:r>
      <w:r w:rsidR="006F052D" w:rsidRPr="00A76108">
        <w:rPr>
          <w:rFonts w:ascii="Arial" w:hAnsi="Arial" w:cs="Arial"/>
        </w:rPr>
        <w:t>.</w:t>
      </w:r>
      <w:r w:rsidR="00196463" w:rsidRPr="00A76108">
        <w:rPr>
          <w:rFonts w:ascii="Arial" w:hAnsi="Arial" w:cs="Arial"/>
        </w:rPr>
        <w:t xml:space="preserve">Одоогийн хуульд газрын зориулалт, байршлыг өөрчлөх эрх нь зөвхөн нийслэлд үйлчилж, орон нутагт хамааралгүй байгаагаас нийслэл, орон нутагт хууль тэгш бус хэрэгжиж байна. Түүнчлэн цахимд хандах боломж хязгаарлагдмал, газар авах дараалал хүлээх боломжгүй </w:t>
      </w:r>
      <w:r w:rsidR="00196463" w:rsidRPr="004A31F7">
        <w:rPr>
          <w:rFonts w:ascii="Arial" w:hAnsi="Arial" w:cs="Arial"/>
          <w:lang w:val="mn-MN"/>
        </w:rPr>
        <w:t>гамшиг ослын улмаас орон гэргүй болсон, эсхүл нийгмийн халамжийн дэмжлэг, туслалцаа зайлшгүй шаардлагатай өрхийн гишүүн</w:t>
      </w:r>
      <w:r w:rsidR="00196463">
        <w:rPr>
          <w:rFonts w:ascii="Arial" w:hAnsi="Arial" w:cs="Arial"/>
          <w:lang w:val="mn-MN"/>
        </w:rPr>
        <w:t>,</w:t>
      </w:r>
      <w:r w:rsidR="00196463" w:rsidRPr="004A31F7">
        <w:rPr>
          <w:rFonts w:ascii="Arial" w:hAnsi="Arial" w:cs="Arial"/>
          <w:lang w:val="mn-MN"/>
        </w:rPr>
        <w:t xml:space="preserve"> хөгжлийн бэрхшээлтэй</w:t>
      </w:r>
      <w:r w:rsidR="00196463" w:rsidRPr="00A76108">
        <w:rPr>
          <w:rFonts w:ascii="Arial" w:hAnsi="Arial" w:cs="Arial"/>
        </w:rPr>
        <w:t xml:space="preserve"> </w:t>
      </w:r>
      <w:r w:rsidR="00196463">
        <w:rPr>
          <w:rFonts w:ascii="Arial" w:hAnsi="Arial" w:cs="Arial"/>
          <w:lang w:val="mn-MN"/>
        </w:rPr>
        <w:t xml:space="preserve">иргэн, </w:t>
      </w:r>
      <w:r w:rsidR="00196463" w:rsidRPr="004A31F7">
        <w:rPr>
          <w:rFonts w:ascii="Arial" w:hAnsi="Arial" w:cs="Arial"/>
          <w:lang w:val="mn-MN"/>
        </w:rPr>
        <w:t>нийслэлээс хөдөө орон нутагт шилжин ирсэн</w:t>
      </w:r>
      <w:r w:rsidR="00196463">
        <w:rPr>
          <w:rFonts w:ascii="Arial" w:hAnsi="Arial" w:cs="Arial"/>
          <w:lang w:val="mn-MN"/>
        </w:rPr>
        <w:t xml:space="preserve"> </w:t>
      </w:r>
      <w:r w:rsidR="00196463" w:rsidRPr="00A76108">
        <w:rPr>
          <w:rFonts w:ascii="Arial" w:hAnsi="Arial" w:cs="Arial"/>
        </w:rPr>
        <w:t>иргэдэд зориулсан тусгай зохицуулалт шаардлагатай байна.</w:t>
      </w:r>
    </w:p>
    <w:p w14:paraId="742559C1" w14:textId="7C71C3BE" w:rsidR="00A00213" w:rsidRDefault="00CC1137" w:rsidP="00280A5B">
      <w:pPr>
        <w:tabs>
          <w:tab w:val="left" w:pos="851"/>
        </w:tabs>
        <w:spacing w:line="276" w:lineRule="auto"/>
        <w:ind w:firstLine="720"/>
        <w:jc w:val="both"/>
        <w:rPr>
          <w:rFonts w:ascii="Arial" w:hAnsi="Arial" w:cs="Arial"/>
        </w:rPr>
      </w:pPr>
      <w:r w:rsidRPr="00A76108">
        <w:rPr>
          <w:rFonts w:ascii="Arial" w:hAnsi="Arial" w:cs="Arial"/>
          <w:lang w:val="mn-MN"/>
        </w:rPr>
        <w:t>5</w:t>
      </w:r>
      <w:r w:rsidR="00AF1FE4" w:rsidRPr="00A76108">
        <w:rPr>
          <w:rFonts w:ascii="Arial" w:hAnsi="Arial" w:cs="Arial"/>
        </w:rPr>
        <w:t>.</w:t>
      </w:r>
      <w:r w:rsidR="00A00213" w:rsidRPr="00A76108">
        <w:rPr>
          <w:rFonts w:ascii="Arial" w:hAnsi="Arial" w:cs="Arial"/>
        </w:rPr>
        <w:t xml:space="preserve"> </w:t>
      </w:r>
      <w:r w:rsidR="00AF1FE4" w:rsidRPr="00A76108">
        <w:rPr>
          <w:rFonts w:ascii="Arial" w:hAnsi="Arial" w:cs="Arial"/>
        </w:rPr>
        <w:t xml:space="preserve">Газар, байгалийн нөөц ашиглалт, хамгаалалттай холбоотой </w:t>
      </w:r>
      <w:r w:rsidR="00A00213" w:rsidRPr="00A76108">
        <w:rPr>
          <w:rFonts w:ascii="Arial" w:hAnsi="Arial" w:cs="Arial"/>
        </w:rPr>
        <w:t xml:space="preserve">ойн сан, усны сан, </w:t>
      </w:r>
      <w:r w:rsidR="00AF1FE4" w:rsidRPr="00A76108">
        <w:rPr>
          <w:rFonts w:ascii="Arial" w:hAnsi="Arial" w:cs="Arial"/>
        </w:rPr>
        <w:t xml:space="preserve">зам, </w:t>
      </w:r>
      <w:r w:rsidR="00A00213" w:rsidRPr="00A76108">
        <w:rPr>
          <w:rFonts w:ascii="Arial" w:hAnsi="Arial" w:cs="Arial"/>
        </w:rPr>
        <w:t>шугам сүлжээ,</w:t>
      </w:r>
      <w:r w:rsidR="00AF1FE4" w:rsidRPr="00A76108">
        <w:rPr>
          <w:rFonts w:ascii="Arial" w:hAnsi="Arial" w:cs="Arial"/>
        </w:rPr>
        <w:t xml:space="preserve"> ашигт малтмал, тусгай хамгаалалттай газар нутаг</w:t>
      </w:r>
      <w:r w:rsidR="00A00213" w:rsidRPr="00A76108">
        <w:rPr>
          <w:rFonts w:ascii="Arial" w:hAnsi="Arial" w:cs="Arial"/>
        </w:rPr>
        <w:t xml:space="preserve"> гэх мэт </w:t>
      </w:r>
      <w:r w:rsidR="0058335B" w:rsidRPr="00A76108">
        <w:rPr>
          <w:rFonts w:ascii="Arial" w:hAnsi="Arial" w:cs="Arial"/>
        </w:rPr>
        <w:t xml:space="preserve">газруудын мэдээлэл </w:t>
      </w:r>
      <w:r w:rsidR="00A00213" w:rsidRPr="00A76108">
        <w:rPr>
          <w:rFonts w:ascii="Arial" w:hAnsi="Arial" w:cs="Arial"/>
        </w:rPr>
        <w:t>нэгдсэн санд бүрэн бүртгэгддэггүйгээс</w:t>
      </w:r>
      <w:r w:rsidR="0058335B" w:rsidRPr="00A76108">
        <w:rPr>
          <w:rFonts w:ascii="Arial" w:hAnsi="Arial" w:cs="Arial"/>
        </w:rPr>
        <w:t xml:space="preserve"> газар ашиглалтад тавих хяналтыг бүрэн хэрэгжүүлэх боломж бүрдэхгүй байна. Үүнээс шалтгаалж</w:t>
      </w:r>
      <w:r w:rsidR="00A00213" w:rsidRPr="00A76108">
        <w:rPr>
          <w:rFonts w:ascii="Arial" w:hAnsi="Arial" w:cs="Arial"/>
        </w:rPr>
        <w:t xml:space="preserve"> </w:t>
      </w:r>
      <w:r w:rsidR="00AF1FE4" w:rsidRPr="00A76108">
        <w:rPr>
          <w:rFonts w:ascii="Arial" w:hAnsi="Arial" w:cs="Arial"/>
        </w:rPr>
        <w:t xml:space="preserve">газрын </w:t>
      </w:r>
      <w:r w:rsidR="00A00213" w:rsidRPr="00A76108">
        <w:rPr>
          <w:rFonts w:ascii="Arial" w:hAnsi="Arial" w:cs="Arial"/>
        </w:rPr>
        <w:t>давхцал,</w:t>
      </w:r>
      <w:r w:rsidR="00AF1FE4" w:rsidRPr="00A76108">
        <w:rPr>
          <w:rFonts w:ascii="Arial" w:hAnsi="Arial" w:cs="Arial"/>
        </w:rPr>
        <w:t xml:space="preserve"> зөрчил,</w:t>
      </w:r>
      <w:r w:rsidR="00A00213" w:rsidRPr="00A76108">
        <w:rPr>
          <w:rFonts w:ascii="Arial" w:hAnsi="Arial" w:cs="Arial"/>
        </w:rPr>
        <w:t xml:space="preserve"> маргаан</w:t>
      </w:r>
      <w:r w:rsidR="00AF1FE4" w:rsidRPr="00A76108">
        <w:rPr>
          <w:rFonts w:ascii="Arial" w:hAnsi="Arial" w:cs="Arial"/>
        </w:rPr>
        <w:t xml:space="preserve"> үүсэх </w:t>
      </w:r>
      <w:r w:rsidR="0058335B" w:rsidRPr="00A76108">
        <w:rPr>
          <w:rFonts w:ascii="Arial" w:hAnsi="Arial" w:cs="Arial"/>
        </w:rPr>
        <w:t xml:space="preserve">гол </w:t>
      </w:r>
      <w:r w:rsidR="00AF1FE4" w:rsidRPr="00A76108">
        <w:rPr>
          <w:rFonts w:ascii="Arial" w:hAnsi="Arial" w:cs="Arial"/>
        </w:rPr>
        <w:t>шалтгаан</w:t>
      </w:r>
      <w:r w:rsidR="0058335B" w:rsidRPr="00A76108">
        <w:rPr>
          <w:rFonts w:ascii="Arial" w:hAnsi="Arial" w:cs="Arial"/>
        </w:rPr>
        <w:t>уудын нэг</w:t>
      </w:r>
      <w:r w:rsidR="00AF1FE4" w:rsidRPr="00A76108">
        <w:rPr>
          <w:rFonts w:ascii="Arial" w:hAnsi="Arial" w:cs="Arial"/>
        </w:rPr>
        <w:t xml:space="preserve"> болж байна.</w:t>
      </w:r>
    </w:p>
    <w:p w14:paraId="69C0DCDE" w14:textId="77777777" w:rsidR="00F43C4F" w:rsidRPr="00F43C4F" w:rsidRDefault="00F43C4F" w:rsidP="00F43C4F">
      <w:pPr>
        <w:tabs>
          <w:tab w:val="left" w:pos="851"/>
        </w:tabs>
        <w:ind w:firstLine="567"/>
        <w:contextualSpacing/>
        <w:jc w:val="both"/>
        <w:rPr>
          <w:rFonts w:ascii="Arial" w:hAnsi="Arial" w:cs="Arial"/>
        </w:rPr>
      </w:pPr>
    </w:p>
    <w:p w14:paraId="57F13FF7" w14:textId="3B093933" w:rsidR="00C333B6" w:rsidRPr="00A76108" w:rsidRDefault="00A00213" w:rsidP="002C12DC">
      <w:pPr>
        <w:spacing w:line="276" w:lineRule="auto"/>
        <w:ind w:firstLine="720"/>
        <w:jc w:val="both"/>
        <w:rPr>
          <w:rFonts w:ascii="Arial" w:hAnsi="Arial" w:cs="Arial"/>
        </w:rPr>
      </w:pPr>
      <w:r w:rsidRPr="00A76108">
        <w:rPr>
          <w:rFonts w:ascii="Arial" w:hAnsi="Arial" w:cs="Arial"/>
        </w:rPr>
        <w:t>Эдгээр асуудлыг шийдвэрлэхийн тулд</w:t>
      </w:r>
      <w:r w:rsidR="00C333B6" w:rsidRPr="00A76108">
        <w:rPr>
          <w:rFonts w:ascii="Arial" w:hAnsi="Arial" w:cs="Arial"/>
        </w:rPr>
        <w:t xml:space="preserve"> Газрын тухай хуульд дара</w:t>
      </w:r>
      <w:r w:rsidR="00213566">
        <w:rPr>
          <w:rFonts w:ascii="Arial" w:hAnsi="Arial" w:cs="Arial"/>
          <w:lang w:val="mn-MN"/>
        </w:rPr>
        <w:t>а</w:t>
      </w:r>
      <w:r w:rsidR="00C333B6" w:rsidRPr="00A76108">
        <w:rPr>
          <w:rFonts w:ascii="Arial" w:hAnsi="Arial" w:cs="Arial"/>
        </w:rPr>
        <w:t>х нэмэлт өөрчлөлтүүдийг оруулахаар</w:t>
      </w:r>
      <w:r w:rsidRPr="00A76108">
        <w:rPr>
          <w:rFonts w:ascii="Arial" w:hAnsi="Arial" w:cs="Arial"/>
        </w:rPr>
        <w:t xml:space="preserve"> хуулийн төсөл</w:t>
      </w:r>
      <w:r w:rsidR="00C333B6" w:rsidRPr="00A76108">
        <w:rPr>
          <w:rFonts w:ascii="Arial" w:hAnsi="Arial" w:cs="Arial"/>
        </w:rPr>
        <w:t xml:space="preserve"> боловсрууллаа. </w:t>
      </w:r>
    </w:p>
    <w:p w14:paraId="6F8A508F" w14:textId="77777777" w:rsidR="00DE5EEE" w:rsidRPr="00A76108" w:rsidRDefault="00DE5EEE" w:rsidP="00DE5EEE">
      <w:pPr>
        <w:pStyle w:val="ListParagraph"/>
        <w:numPr>
          <w:ilvl w:val="0"/>
          <w:numId w:val="1"/>
        </w:numPr>
        <w:pBdr>
          <w:top w:val="nil"/>
          <w:left w:val="nil"/>
          <w:bottom w:val="nil"/>
          <w:right w:val="nil"/>
          <w:between w:val="nil"/>
        </w:pBdr>
        <w:tabs>
          <w:tab w:val="left" w:pos="1080"/>
        </w:tabs>
        <w:spacing w:after="120" w:line="276" w:lineRule="auto"/>
        <w:jc w:val="both"/>
        <w:rPr>
          <w:rFonts w:ascii="Arial" w:eastAsia="Arial" w:hAnsi="Arial" w:cs="Arial"/>
        </w:rPr>
      </w:pPr>
      <w:bookmarkStart w:id="0" w:name="_Hlk211890770"/>
      <w:r w:rsidRPr="00A76108">
        <w:rPr>
          <w:rFonts w:ascii="Arial" w:hAnsi="Arial" w:cs="Arial"/>
        </w:rPr>
        <w:t>Засгийн газраас улсын хэмжээнд тухайн жилд хөдөө аж ахуй, хот суурин, зам, шугам сүлжээ, улсын тусгай хэрэгцээний газар зэрэг газрын нэгдмэл сангийн үндсэн ангилалд орох томоохон өөрчлөлтийг төлөвлөдөг байх зохицуулалтыг тусгана.</w:t>
      </w:r>
    </w:p>
    <w:p w14:paraId="6FB5CC9D" w14:textId="77777777" w:rsidR="00DE5EEE" w:rsidRPr="00DE5EEE" w:rsidRDefault="00483516" w:rsidP="00DE5EEE">
      <w:pPr>
        <w:pStyle w:val="ListParagraph"/>
        <w:numPr>
          <w:ilvl w:val="0"/>
          <w:numId w:val="1"/>
        </w:numPr>
        <w:pBdr>
          <w:top w:val="nil"/>
          <w:left w:val="nil"/>
          <w:bottom w:val="nil"/>
          <w:right w:val="nil"/>
          <w:between w:val="nil"/>
        </w:pBdr>
        <w:tabs>
          <w:tab w:val="left" w:pos="1080"/>
        </w:tabs>
        <w:spacing w:after="120" w:line="276" w:lineRule="auto"/>
        <w:jc w:val="both"/>
        <w:rPr>
          <w:rFonts w:ascii="Arial" w:eastAsia="Arial" w:hAnsi="Arial" w:cs="Arial"/>
        </w:rPr>
      </w:pPr>
      <w:r w:rsidRPr="00A76108">
        <w:rPr>
          <w:rFonts w:ascii="Arial" w:hAnsi="Arial" w:cs="Arial"/>
        </w:rPr>
        <w:t xml:space="preserve">Гэр бүлийн хэрэгцээнд цахимаар газар эзэмшүүлэхэд </w:t>
      </w:r>
      <w:r w:rsidR="00C67B59"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sidR="00C67B59">
        <w:rPr>
          <w:rFonts w:ascii="Arial" w:hAnsi="Arial" w:cs="Arial"/>
          <w:lang w:val="mn-MN"/>
        </w:rPr>
        <w:t>,</w:t>
      </w:r>
      <w:r w:rsidR="00C67B59" w:rsidRPr="004A31F7">
        <w:rPr>
          <w:rFonts w:ascii="Arial" w:hAnsi="Arial" w:cs="Arial"/>
          <w:lang w:val="mn-MN"/>
        </w:rPr>
        <w:t xml:space="preserve"> хөгжлийн бэрхшээлтэй</w:t>
      </w:r>
      <w:r w:rsidRPr="00A76108">
        <w:rPr>
          <w:rFonts w:ascii="Arial" w:hAnsi="Arial" w:cs="Arial"/>
        </w:rPr>
        <w:t xml:space="preserve"> иргэдэд эрэмбэ дараалал харгалзахгүй шийд</w:t>
      </w:r>
      <w:r w:rsidR="00B942AA">
        <w:rPr>
          <w:rFonts w:ascii="Arial" w:hAnsi="Arial" w:cs="Arial"/>
          <w:lang w:val="mn-MN"/>
        </w:rPr>
        <w:t xml:space="preserve">дэг байх. Мөн </w:t>
      </w:r>
      <w:r w:rsidR="008A208F">
        <w:rPr>
          <w:rFonts w:ascii="Arial" w:hAnsi="Arial" w:cs="Arial"/>
          <w:lang w:val="mn-MN"/>
        </w:rPr>
        <w:t>т</w:t>
      </w:r>
      <w:r w:rsidR="008A208F" w:rsidRPr="004A31F7">
        <w:rPr>
          <w:rFonts w:ascii="Arial" w:hAnsi="Arial" w:cs="Arial"/>
          <w:lang w:val="mn-MN"/>
        </w:rPr>
        <w:t>ухайн аймаг, сумын засаг захиргааны нэгжид харьяалалтай, өмнө нь гэр бүлийн хэрэгцээний зориулалтаар үнэ төлбөргүй газар эзэмшиж, өмчилж байгаагүй иргэн</w:t>
      </w:r>
      <w:r w:rsidR="008A208F">
        <w:rPr>
          <w:rFonts w:ascii="Arial" w:hAnsi="Arial" w:cs="Arial"/>
          <w:lang w:val="mn-MN"/>
        </w:rPr>
        <w:t>д газрыг эзэмшүүлэх асуудлыг</w:t>
      </w:r>
      <w:r w:rsidR="00F82D05">
        <w:rPr>
          <w:rFonts w:ascii="Arial" w:hAnsi="Arial" w:cs="Arial"/>
          <w:lang w:val="mn-MN"/>
        </w:rPr>
        <w:t xml:space="preserve"> тусгана.</w:t>
      </w:r>
      <w:r w:rsidR="00DE5EEE" w:rsidRPr="00DE5EEE">
        <w:rPr>
          <w:rFonts w:ascii="Arial" w:hAnsi="Arial" w:cs="Arial"/>
        </w:rPr>
        <w:t xml:space="preserve"> </w:t>
      </w:r>
    </w:p>
    <w:p w14:paraId="0FDE44E3" w14:textId="0B84AE62" w:rsidR="00314134" w:rsidRPr="00DE5EEE" w:rsidRDefault="00DE5EEE" w:rsidP="00DE5EEE">
      <w:pPr>
        <w:pStyle w:val="ListParagraph"/>
        <w:numPr>
          <w:ilvl w:val="0"/>
          <w:numId w:val="1"/>
        </w:numPr>
        <w:pBdr>
          <w:top w:val="nil"/>
          <w:left w:val="nil"/>
          <w:bottom w:val="nil"/>
          <w:right w:val="nil"/>
          <w:between w:val="nil"/>
        </w:pBdr>
        <w:tabs>
          <w:tab w:val="left" w:pos="1080"/>
        </w:tabs>
        <w:spacing w:after="120" w:line="276" w:lineRule="auto"/>
        <w:jc w:val="both"/>
        <w:rPr>
          <w:rFonts w:ascii="Arial" w:eastAsia="Arial" w:hAnsi="Arial" w:cs="Arial"/>
        </w:rPr>
      </w:pPr>
      <w:r w:rsidRPr="00A76108">
        <w:rPr>
          <w:rFonts w:ascii="Arial" w:hAnsi="Arial" w:cs="Arial"/>
        </w:rPr>
        <w:t>Аймаг, суманд газрын зориулалтыг газар зохион байгуулалт, хотын хөгжлийн ерөнхий төлөвлөгөөнд нийцүүлэн өөрчлөх зохицуулалтыг тусгана.</w:t>
      </w:r>
    </w:p>
    <w:p w14:paraId="26CD6B86" w14:textId="22536CE2" w:rsidR="00483516" w:rsidRPr="00A76108" w:rsidRDefault="00483516" w:rsidP="002C12DC">
      <w:pPr>
        <w:pStyle w:val="ListParagraph"/>
        <w:numPr>
          <w:ilvl w:val="0"/>
          <w:numId w:val="1"/>
        </w:numPr>
        <w:pBdr>
          <w:top w:val="nil"/>
          <w:left w:val="nil"/>
          <w:bottom w:val="nil"/>
          <w:right w:val="nil"/>
          <w:between w:val="nil"/>
        </w:pBdr>
        <w:tabs>
          <w:tab w:val="left" w:pos="1080"/>
        </w:tabs>
        <w:spacing w:after="120" w:line="276" w:lineRule="auto"/>
        <w:jc w:val="both"/>
        <w:rPr>
          <w:rFonts w:ascii="Arial" w:eastAsia="Arial" w:hAnsi="Arial" w:cs="Arial"/>
        </w:rPr>
      </w:pPr>
      <w:r w:rsidRPr="00A76108">
        <w:rPr>
          <w:rFonts w:ascii="Arial" w:hAnsi="Arial" w:cs="Arial"/>
        </w:rPr>
        <w:t xml:space="preserve">Улс, орон нутгийн хөгжлийн бодлого, төлөвлөлтийн баримт бичигт тусгагдсан арга хэмжээг хэрэгжүүлэх зорилгоор төсөл сонгон шалгаруулалтын зарчмаар газрыг эзэмшүүлж, ашиглуулдаг байх, газрын зориулалтыг бүсчилсэн хөгжлийн тэргүүлэх чиглэл, орон нутгийн онцлогт нийцүүлэн тухайн шатны </w:t>
      </w:r>
      <w:r w:rsidR="00B04A81">
        <w:rPr>
          <w:rFonts w:ascii="Arial" w:hAnsi="Arial" w:cs="Arial"/>
          <w:lang w:val="mn-MN"/>
        </w:rPr>
        <w:t>и</w:t>
      </w:r>
      <w:r w:rsidRPr="00A76108">
        <w:rPr>
          <w:rFonts w:ascii="Arial" w:hAnsi="Arial" w:cs="Arial"/>
        </w:rPr>
        <w:t xml:space="preserve">ргэдийн Төлөөлөгчдийн </w:t>
      </w:r>
      <w:r w:rsidR="00B04A81">
        <w:rPr>
          <w:rFonts w:ascii="Arial" w:hAnsi="Arial" w:cs="Arial"/>
          <w:lang w:val="mn-MN"/>
        </w:rPr>
        <w:t>Х</w:t>
      </w:r>
      <w:r w:rsidRPr="00A76108">
        <w:rPr>
          <w:rFonts w:ascii="Arial" w:hAnsi="Arial" w:cs="Arial"/>
        </w:rPr>
        <w:t>урал тогтоох зохицуулалтыг тусгана.</w:t>
      </w:r>
    </w:p>
    <w:p w14:paraId="5036F16C" w14:textId="77777777" w:rsidR="00483516" w:rsidRPr="00A76108" w:rsidRDefault="00483516" w:rsidP="002C12DC">
      <w:pPr>
        <w:pStyle w:val="ListParagraph"/>
        <w:numPr>
          <w:ilvl w:val="0"/>
          <w:numId w:val="1"/>
        </w:numPr>
        <w:pBdr>
          <w:top w:val="nil"/>
          <w:left w:val="nil"/>
          <w:bottom w:val="nil"/>
          <w:right w:val="nil"/>
          <w:between w:val="nil"/>
        </w:pBdr>
        <w:tabs>
          <w:tab w:val="left" w:pos="1080"/>
        </w:tabs>
        <w:spacing w:after="120" w:line="276" w:lineRule="auto"/>
        <w:jc w:val="both"/>
        <w:rPr>
          <w:rFonts w:ascii="Arial" w:eastAsia="Arial" w:hAnsi="Arial" w:cs="Arial"/>
        </w:rPr>
      </w:pPr>
      <w:r w:rsidRPr="00A76108">
        <w:rPr>
          <w:rFonts w:ascii="Arial" w:hAnsi="Arial" w:cs="Arial"/>
        </w:rPr>
        <w:t>Хууль, тогтоомжийн дагуу тогтоосон газар ашиглалтын дэглэм, горим бүхий хориглолт, хамгаалалт, хязгаарлалтын бүс, зурвас газрын болон хот суурин, зам, шугам сүлжээ, ойн сан, усны сан бүхий газар, тусгай хамгаалалттай газар, газрын тос, ашигт малтмалын тусгай зөвшөөрлийн орон зайн мэдээллийг тухайн асуудал эрхэлсэн төрийн захиргааны төв байгууллага болон бусад холбогдох төрийн байгууллагууд нь Газрын нэгдмэл сангийн удирдлагын нэгдсэн цахим системд тухай бүр бүртгүүлдэг байх, энэхүү мэдээлэл бүртгэгдээгүйгээс үүсэх үр дагаврыг тухайн мэдээллийг бүрдүүлэх үүрэг хүлээсэн төрийн захиргааны төв байгууллага хариуцдаг байх зохицуулалтыг тусгана.</w:t>
      </w:r>
    </w:p>
    <w:bookmarkEnd w:id="0"/>
    <w:p w14:paraId="52D81ED1" w14:textId="333E27D1" w:rsidR="00C333B6" w:rsidRPr="00A76108" w:rsidRDefault="00682786" w:rsidP="002C12DC">
      <w:pPr>
        <w:pBdr>
          <w:top w:val="nil"/>
          <w:left w:val="nil"/>
          <w:bottom w:val="nil"/>
          <w:right w:val="nil"/>
          <w:between w:val="nil"/>
        </w:pBdr>
        <w:tabs>
          <w:tab w:val="left" w:pos="567"/>
          <w:tab w:val="left" w:pos="1080"/>
        </w:tabs>
        <w:spacing w:after="120" w:line="276" w:lineRule="auto"/>
        <w:jc w:val="both"/>
        <w:rPr>
          <w:rFonts w:ascii="Arial" w:eastAsia="Arial" w:hAnsi="Arial" w:cs="Arial"/>
          <w:bCs/>
        </w:rPr>
      </w:pPr>
      <w:r w:rsidRPr="00A76108">
        <w:rPr>
          <w:rFonts w:ascii="Arial" w:eastAsia="Arial" w:hAnsi="Arial" w:cs="Arial"/>
          <w:bCs/>
        </w:rPr>
        <w:tab/>
      </w:r>
      <w:r w:rsidR="00C333B6" w:rsidRPr="00A76108">
        <w:rPr>
          <w:rFonts w:ascii="Arial" w:eastAsia="Arial" w:hAnsi="Arial" w:cs="Arial"/>
          <w:bCs/>
        </w:rPr>
        <w:t>Хуулийн төсөл батлагдсаны дараа нийгэм</w:t>
      </w:r>
      <w:r w:rsidR="000C6DC8" w:rsidRPr="00A76108">
        <w:rPr>
          <w:rFonts w:ascii="Arial" w:eastAsia="Arial" w:hAnsi="Arial" w:cs="Arial"/>
          <w:bCs/>
        </w:rPr>
        <w:t>,</w:t>
      </w:r>
      <w:r w:rsidR="00C333B6" w:rsidRPr="00A76108">
        <w:rPr>
          <w:rFonts w:ascii="Arial" w:eastAsia="Arial" w:hAnsi="Arial" w:cs="Arial"/>
          <w:bCs/>
        </w:rPr>
        <w:t xml:space="preserve"> эдийн засаг</w:t>
      </w:r>
      <w:r w:rsidR="000C6DC8" w:rsidRPr="00A76108">
        <w:rPr>
          <w:rFonts w:ascii="Arial" w:eastAsia="Arial" w:hAnsi="Arial" w:cs="Arial"/>
          <w:bCs/>
        </w:rPr>
        <w:t>, газрын харилцаанд</w:t>
      </w:r>
      <w:r w:rsidR="00C333B6" w:rsidRPr="00A76108">
        <w:rPr>
          <w:rFonts w:ascii="Arial" w:eastAsia="Arial" w:hAnsi="Arial" w:cs="Arial"/>
          <w:bCs/>
        </w:rPr>
        <w:t xml:space="preserve"> дараах хууль зүйн үр дагавар гарна.</w:t>
      </w:r>
    </w:p>
    <w:p w14:paraId="69880D00" w14:textId="77777777" w:rsidR="00743389" w:rsidRPr="00A76108" w:rsidRDefault="00743389" w:rsidP="002C12DC">
      <w:pPr>
        <w:pStyle w:val="ListParagraph"/>
        <w:numPr>
          <w:ilvl w:val="0"/>
          <w:numId w:val="1"/>
        </w:numPr>
        <w:pBdr>
          <w:top w:val="nil"/>
          <w:left w:val="nil"/>
          <w:bottom w:val="nil"/>
          <w:right w:val="nil"/>
          <w:between w:val="nil"/>
        </w:pBdr>
        <w:tabs>
          <w:tab w:val="left" w:pos="709"/>
          <w:tab w:val="left" w:pos="1080"/>
        </w:tabs>
        <w:spacing w:after="120" w:line="276" w:lineRule="auto"/>
        <w:jc w:val="both"/>
        <w:rPr>
          <w:rFonts w:ascii="Arial" w:eastAsia="Arial" w:hAnsi="Arial" w:cs="Arial"/>
          <w:bCs/>
        </w:rPr>
      </w:pPr>
      <w:r w:rsidRPr="00A76108">
        <w:rPr>
          <w:rFonts w:ascii="Arial" w:eastAsia="Arial" w:hAnsi="Arial" w:cs="Arial"/>
          <w:bCs/>
        </w:rPr>
        <w:t xml:space="preserve">Засгийн газраас бодлогын түвшинд хот сууриныг тэлэх, тариалангийн газрыг шинээр бий болгох, шинээр зам, шугам сүлжээ байгуулах, газрыг улсын тусгай хэрэгцээнд авах зэрэг газрын нэгдмэл санд орох томоохон өөрчлөлтийг төлөвлөдөг болсноор улсын хэмжээнд тухайн жилд хэрэгжих бодлогын арга хэмжээнд шаардагдах газрууд дээр давхардсан газар олголт хийгдэж, нөхөн олговрын зардал үүсэхээс урьдчилан сэргийлэх боломж бүрдэнэ.  </w:t>
      </w:r>
    </w:p>
    <w:p w14:paraId="2367A2E0" w14:textId="77777777" w:rsidR="00743389" w:rsidRPr="00A76108" w:rsidRDefault="00743389" w:rsidP="002C12DC">
      <w:pPr>
        <w:pStyle w:val="ListParagraph"/>
        <w:numPr>
          <w:ilvl w:val="0"/>
          <w:numId w:val="1"/>
        </w:numPr>
        <w:pBdr>
          <w:top w:val="nil"/>
          <w:left w:val="nil"/>
          <w:bottom w:val="nil"/>
          <w:right w:val="nil"/>
          <w:between w:val="nil"/>
        </w:pBdr>
        <w:tabs>
          <w:tab w:val="left" w:pos="709"/>
          <w:tab w:val="left" w:pos="1080"/>
        </w:tabs>
        <w:spacing w:after="120" w:line="276" w:lineRule="auto"/>
        <w:jc w:val="both"/>
        <w:rPr>
          <w:rFonts w:ascii="Arial" w:eastAsia="Arial" w:hAnsi="Arial" w:cs="Arial"/>
          <w:bCs/>
        </w:rPr>
      </w:pPr>
      <w:r w:rsidRPr="00A76108">
        <w:rPr>
          <w:rFonts w:ascii="Arial" w:eastAsia="Arial" w:hAnsi="Arial" w:cs="Arial"/>
          <w:bCs/>
        </w:rPr>
        <w:lastRenderedPageBreak/>
        <w:t>Дээрх төлөвлөгөөнд нийцүүлэн газар олгох асуудлыг орон нутаг бие даан шийдвэрлэх нөхцөл бүрдэж, газар олгох үйл ажиллагааны шат дамжлага буурч, газрын асуудал иргэдэд хүндрэл чирэгдэл багатай хурдан шуурхай шийдэгдэх боломж бүрдэнэ.</w:t>
      </w:r>
    </w:p>
    <w:p w14:paraId="601D1C0C" w14:textId="26E0BA9A" w:rsidR="007821AD" w:rsidRPr="00A76108" w:rsidRDefault="00991167" w:rsidP="002C12DC">
      <w:pPr>
        <w:pStyle w:val="ListParagraph"/>
        <w:numPr>
          <w:ilvl w:val="0"/>
          <w:numId w:val="1"/>
        </w:numPr>
        <w:spacing w:line="276" w:lineRule="auto"/>
        <w:jc w:val="both"/>
        <w:rPr>
          <w:rFonts w:ascii="Arial" w:eastAsia="Arial" w:hAnsi="Arial" w:cs="Arial"/>
          <w:bCs/>
        </w:rPr>
      </w:pPr>
      <w:r>
        <w:rPr>
          <w:rFonts w:ascii="Arial" w:hAnsi="Arial" w:cs="Arial"/>
          <w:lang w:val="mn-MN"/>
        </w:rPr>
        <w:t>Н</w:t>
      </w:r>
      <w:r w:rsidR="00E737DC" w:rsidRPr="004A31F7">
        <w:rPr>
          <w:rFonts w:ascii="Arial" w:hAnsi="Arial" w:cs="Arial"/>
          <w:lang w:val="mn-MN"/>
        </w:rPr>
        <w:t>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sidR="00E737DC">
        <w:rPr>
          <w:rFonts w:ascii="Arial" w:hAnsi="Arial" w:cs="Arial"/>
          <w:lang w:val="mn-MN"/>
        </w:rPr>
        <w:t>,</w:t>
      </w:r>
      <w:r w:rsidR="00E737DC" w:rsidRPr="004A31F7">
        <w:rPr>
          <w:rFonts w:ascii="Arial" w:hAnsi="Arial" w:cs="Arial"/>
          <w:lang w:val="mn-MN"/>
        </w:rPr>
        <w:t xml:space="preserve"> хөгжлийн бэрхшээлтэй</w:t>
      </w:r>
      <w:r w:rsidR="007821AD" w:rsidRPr="00A76108">
        <w:rPr>
          <w:rFonts w:ascii="Arial" w:eastAsia="Arial" w:hAnsi="Arial" w:cs="Arial"/>
          <w:bCs/>
        </w:rPr>
        <w:t xml:space="preserve"> иргэд гэр бүлийн хэрэгцээний газрыг ямар нэгэн эрэмбэ дараалалгүй авах, газраа авч чадаагүй иргэд нэн тэргүүнд харьяа орон нутагтаа газар авах боломж бүрдэнэ. Ингэснээр орон нутагт иргэд газартай болох боломж нэмэгдэж нийслэл рүү чиглэсэн шилжилт хөдөлгөөнийг тодорхой хэмжээнд саармагжуулахад дэмжлэг үзүүлнэ. </w:t>
      </w:r>
    </w:p>
    <w:p w14:paraId="078F59CC" w14:textId="27327FE9" w:rsidR="00C333B6" w:rsidRPr="00A76108" w:rsidRDefault="00C333B6" w:rsidP="002C12DC">
      <w:pPr>
        <w:pStyle w:val="ListParagraph"/>
        <w:numPr>
          <w:ilvl w:val="0"/>
          <w:numId w:val="1"/>
        </w:numPr>
        <w:pBdr>
          <w:top w:val="nil"/>
          <w:left w:val="nil"/>
          <w:bottom w:val="nil"/>
          <w:right w:val="nil"/>
          <w:between w:val="nil"/>
        </w:pBdr>
        <w:tabs>
          <w:tab w:val="left" w:pos="709"/>
          <w:tab w:val="left" w:pos="1080"/>
        </w:tabs>
        <w:spacing w:after="120" w:line="276" w:lineRule="auto"/>
        <w:jc w:val="both"/>
        <w:rPr>
          <w:rFonts w:ascii="Arial" w:eastAsia="Arial" w:hAnsi="Arial" w:cs="Arial"/>
          <w:bCs/>
        </w:rPr>
      </w:pPr>
      <w:r w:rsidRPr="00A76108">
        <w:rPr>
          <w:rFonts w:ascii="Arial" w:eastAsia="Arial" w:hAnsi="Arial" w:cs="Arial"/>
          <w:bCs/>
        </w:rPr>
        <w:t>Орон нутагт аж ахуй, үйлдвэрлэл, үйлчилгээ эрх</w:t>
      </w:r>
      <w:r w:rsidR="00F01FBE" w:rsidRPr="00A76108">
        <w:rPr>
          <w:rFonts w:ascii="Arial" w:eastAsia="Arial" w:hAnsi="Arial" w:cs="Arial"/>
          <w:bCs/>
          <w:lang w:val="mn-MN"/>
        </w:rPr>
        <w:t>эл</w:t>
      </w:r>
      <w:r w:rsidRPr="00A76108">
        <w:rPr>
          <w:rFonts w:ascii="Arial" w:eastAsia="Arial" w:hAnsi="Arial" w:cs="Arial"/>
          <w:bCs/>
        </w:rPr>
        <w:t>ж, ажлын байрыг нэмэгдүүлэх, гадаад дотоодын хөрөнгө оруулалтыг татах боломжийг нэмэгдүүлж, газрыг илүү үр дүнтэй ашиглаж, газраас хүртэх үр өгөөжийг нэмэгдүүлэх хөшүүрэг болно.</w:t>
      </w:r>
    </w:p>
    <w:p w14:paraId="11751D01" w14:textId="783DED99" w:rsidR="00C333B6" w:rsidRPr="00A76108" w:rsidRDefault="00C333B6" w:rsidP="002C12DC">
      <w:pPr>
        <w:pStyle w:val="ListParagraph"/>
        <w:numPr>
          <w:ilvl w:val="0"/>
          <w:numId w:val="1"/>
        </w:numPr>
        <w:pBdr>
          <w:top w:val="nil"/>
          <w:left w:val="nil"/>
          <w:bottom w:val="nil"/>
          <w:right w:val="nil"/>
          <w:between w:val="nil"/>
        </w:pBdr>
        <w:tabs>
          <w:tab w:val="left" w:pos="709"/>
          <w:tab w:val="left" w:pos="1080"/>
        </w:tabs>
        <w:spacing w:after="120" w:line="276" w:lineRule="auto"/>
        <w:jc w:val="both"/>
        <w:rPr>
          <w:rFonts w:ascii="Arial" w:eastAsia="Arial" w:hAnsi="Arial" w:cs="Arial"/>
          <w:bCs/>
        </w:rPr>
      </w:pPr>
      <w:r w:rsidRPr="00A76108">
        <w:rPr>
          <w:rFonts w:ascii="Arial" w:eastAsia="Arial" w:hAnsi="Arial" w:cs="Arial"/>
          <w:bCs/>
        </w:rPr>
        <w:t>Газрын тухай хуулийн зарим зүйл заалт нийслэл, орон нутагт ялгаатай зохицуулагдсан байдал арилна.</w:t>
      </w:r>
    </w:p>
    <w:p w14:paraId="54E663AA" w14:textId="22145843" w:rsidR="00A045D5" w:rsidRDefault="00A045D5" w:rsidP="002C12DC">
      <w:pPr>
        <w:pStyle w:val="ListParagraph"/>
        <w:numPr>
          <w:ilvl w:val="0"/>
          <w:numId w:val="1"/>
        </w:numPr>
        <w:pBdr>
          <w:top w:val="nil"/>
          <w:left w:val="nil"/>
          <w:bottom w:val="nil"/>
          <w:right w:val="nil"/>
          <w:between w:val="nil"/>
        </w:pBdr>
        <w:tabs>
          <w:tab w:val="left" w:pos="709"/>
          <w:tab w:val="left" w:pos="1080"/>
        </w:tabs>
        <w:spacing w:after="120" w:line="276" w:lineRule="auto"/>
        <w:jc w:val="both"/>
        <w:rPr>
          <w:rFonts w:ascii="Arial" w:eastAsia="Arial" w:hAnsi="Arial" w:cs="Arial"/>
          <w:bCs/>
        </w:rPr>
      </w:pPr>
      <w:r w:rsidRPr="00A76108">
        <w:rPr>
          <w:rFonts w:ascii="Arial" w:eastAsia="Arial" w:hAnsi="Arial" w:cs="Arial"/>
          <w:bCs/>
        </w:rPr>
        <w:t>Салбаруудын мэдээллийг Газрын нэгдмэл сангийн удирдлагын нэгдсэн цахим системд байршуулснаар газрын ашиглалтад тавигдах хяналт сайжирч, салбар хоорондын уялдаа хангагдан, газрын зөрчил маргааны тоо буурна.</w:t>
      </w:r>
    </w:p>
    <w:p w14:paraId="258A425B" w14:textId="0FB8E5D9" w:rsidR="00C333B6" w:rsidRDefault="0058335B" w:rsidP="002C12DC">
      <w:pPr>
        <w:spacing w:line="276" w:lineRule="auto"/>
        <w:ind w:firstLine="720"/>
        <w:jc w:val="both"/>
        <w:rPr>
          <w:rFonts w:ascii="Arial" w:hAnsi="Arial" w:cs="Arial"/>
        </w:rPr>
      </w:pPr>
      <w:r w:rsidRPr="00A76108">
        <w:rPr>
          <w:rFonts w:ascii="Arial" w:hAnsi="Arial" w:cs="Arial"/>
        </w:rPr>
        <w:t>Энэхүү хуулийн төслийг хэрэгжүүлэхэд улс, орон нутгийн төсөв болон иргэдэ</w:t>
      </w:r>
      <w:r w:rsidR="00A354A6" w:rsidRPr="00A76108">
        <w:rPr>
          <w:rFonts w:ascii="Arial" w:hAnsi="Arial" w:cs="Arial"/>
        </w:rPr>
        <w:t>д</w:t>
      </w:r>
      <w:r w:rsidR="00A00213" w:rsidRPr="00A76108">
        <w:rPr>
          <w:rFonts w:ascii="Arial" w:hAnsi="Arial" w:cs="Arial"/>
        </w:rPr>
        <w:t xml:space="preserve"> </w:t>
      </w:r>
      <w:r w:rsidRPr="00A76108">
        <w:rPr>
          <w:rFonts w:ascii="Arial" w:hAnsi="Arial" w:cs="Arial"/>
        </w:rPr>
        <w:t>санхүүгийн нэмэлт ачаалал үүсэхгүй,</w:t>
      </w:r>
      <w:r w:rsidR="00A00213" w:rsidRPr="00A76108">
        <w:rPr>
          <w:rFonts w:ascii="Arial" w:hAnsi="Arial" w:cs="Arial"/>
        </w:rPr>
        <w:t xml:space="preserve"> зардал шаардагдахгүй</w:t>
      </w:r>
      <w:r w:rsidR="00C333B6" w:rsidRPr="00A76108">
        <w:rPr>
          <w:rFonts w:ascii="Arial" w:hAnsi="Arial" w:cs="Arial"/>
        </w:rPr>
        <w:t xml:space="preserve"> болно. </w:t>
      </w:r>
    </w:p>
    <w:p w14:paraId="4AEE69C4" w14:textId="6E29A4DD" w:rsidR="00544288" w:rsidRPr="00604695" w:rsidRDefault="00886E9C" w:rsidP="00544288">
      <w:pPr>
        <w:spacing w:line="276" w:lineRule="auto"/>
        <w:ind w:firstLine="720"/>
        <w:jc w:val="both"/>
        <w:rPr>
          <w:rFonts w:ascii="Arial" w:hAnsi="Arial" w:cs="Arial"/>
          <w:lang w:val="mn-MN"/>
        </w:rPr>
      </w:pPr>
      <w:r>
        <w:rPr>
          <w:rFonts w:ascii="Arial" w:hAnsi="Arial" w:cs="Arial"/>
          <w:lang w:val="mn-MN"/>
        </w:rPr>
        <w:t xml:space="preserve">Газрын тухай хуульд нэмэлт, өөрчлөлт оруулах тухай </w:t>
      </w:r>
      <w:r w:rsidR="00FF0AC8">
        <w:rPr>
          <w:rFonts w:ascii="Arial" w:hAnsi="Arial" w:cs="Arial"/>
          <w:lang w:val="mn-MN"/>
        </w:rPr>
        <w:t>хуулийн</w:t>
      </w:r>
      <w:r w:rsidR="00525596">
        <w:rPr>
          <w:rFonts w:ascii="Arial" w:hAnsi="Arial" w:cs="Arial"/>
          <w:lang w:val="mn-MN"/>
        </w:rPr>
        <w:t xml:space="preserve"> </w:t>
      </w:r>
      <w:r w:rsidR="00544288">
        <w:rPr>
          <w:rFonts w:ascii="Arial" w:hAnsi="Arial" w:cs="Arial"/>
          <w:lang w:val="mn-MN"/>
        </w:rPr>
        <w:t xml:space="preserve">төсөлд санал авахаар </w:t>
      </w:r>
      <w:r w:rsidR="00544288">
        <w:rPr>
          <w:rFonts w:ascii="Arial" w:hAnsi="Arial" w:cs="Arial"/>
          <w:shd w:val="clear" w:color="auto" w:fill="FFFFFF"/>
          <w:lang w:val="mn-MN"/>
        </w:rPr>
        <w:t>21 аймгийн</w:t>
      </w:r>
      <w:r w:rsidR="00544288">
        <w:rPr>
          <w:rFonts w:ascii="Arial" w:hAnsi="Arial" w:cs="Arial"/>
          <w:lang w:val="mn-MN"/>
        </w:rPr>
        <w:t xml:space="preserve"> орон нутгийн удирдлагууд, Газрын харилцаа, барилга, хот байгуулалтын газар, төрийн бус байгууллагатай хамтарсан нийт </w:t>
      </w:r>
      <w:r w:rsidR="00BE3C92">
        <w:rPr>
          <w:rFonts w:ascii="Arial" w:hAnsi="Arial" w:cs="Arial"/>
          <w:b/>
          <w:bCs/>
          <w:lang w:val="mn-MN"/>
        </w:rPr>
        <w:t>80 орчим</w:t>
      </w:r>
      <w:r w:rsidR="00544288">
        <w:rPr>
          <w:rFonts w:ascii="Arial" w:hAnsi="Arial" w:cs="Arial"/>
          <w:lang w:val="mn-MN"/>
        </w:rPr>
        <w:t xml:space="preserve"> хэлэлцүүлгийг зохион байгуулсан </w:t>
      </w:r>
      <w:r w:rsidR="00544288" w:rsidRPr="00BE3C92">
        <w:rPr>
          <w:rFonts w:ascii="Arial" w:hAnsi="Arial" w:cs="Arial"/>
          <w:lang w:val="mn-MN"/>
        </w:rPr>
        <w:t>бөгөөд о</w:t>
      </w:r>
      <w:r w:rsidR="00544288" w:rsidRPr="00BE3C92">
        <w:rPr>
          <w:rFonts w:ascii="Arial" w:hAnsi="Arial" w:cs="Arial"/>
        </w:rPr>
        <w:t>рон нутгийн удирдлагууд, төрийн байгууллагын холбогдох албан хаагчид,</w:t>
      </w:r>
      <w:r w:rsidR="00544288" w:rsidRPr="00BE3C92">
        <w:rPr>
          <w:rFonts w:ascii="Arial" w:hAnsi="Arial" w:cs="Arial"/>
          <w:bCs/>
          <w:lang w:val="mn-MN"/>
        </w:rPr>
        <w:t xml:space="preserve"> иргэний нийгмийн байгууллагууд, төрийн бус байгууллагууд</w:t>
      </w:r>
      <w:r w:rsidR="00544288" w:rsidRPr="00BE3C92">
        <w:rPr>
          <w:rFonts w:ascii="Arial" w:hAnsi="Arial" w:cs="Arial"/>
          <w:lang w:val="mn-MN"/>
        </w:rPr>
        <w:t xml:space="preserve">, </w:t>
      </w:r>
      <w:r w:rsidR="00544288" w:rsidRPr="00BE3C92">
        <w:rPr>
          <w:rFonts w:ascii="Arial" w:hAnsi="Arial" w:cs="Arial"/>
        </w:rPr>
        <w:t>малчид, иргэд, олон нийтийн байгууллагын төлөөл</w:t>
      </w:r>
      <w:r w:rsidR="00544288" w:rsidRPr="00BE3C92">
        <w:rPr>
          <w:rFonts w:ascii="Arial" w:hAnsi="Arial" w:cs="Arial"/>
          <w:lang w:val="mn-MN"/>
        </w:rPr>
        <w:t xml:space="preserve">өл бүхий нийт </w:t>
      </w:r>
      <w:r w:rsidR="00544288" w:rsidRPr="00BE3C92">
        <w:rPr>
          <w:rFonts w:ascii="Arial" w:hAnsi="Arial" w:cs="Arial"/>
          <w:b/>
          <w:bCs/>
          <w:lang w:val="mn-MN"/>
        </w:rPr>
        <w:t>10391</w:t>
      </w:r>
      <w:r w:rsidR="00544288" w:rsidRPr="00BE3C92">
        <w:rPr>
          <w:rFonts w:ascii="Arial" w:hAnsi="Arial" w:cs="Arial"/>
          <w:lang w:val="mn-MN"/>
        </w:rPr>
        <w:t xml:space="preserve"> хүн оролцож санал, мөн хуулийн төслийг</w:t>
      </w:r>
      <w:r w:rsidR="00BE3C92" w:rsidRPr="00BE3C92">
        <w:rPr>
          <w:rFonts w:ascii="Arial" w:hAnsi="Arial" w:cs="Arial"/>
          <w:lang w:val="mn-MN"/>
        </w:rPr>
        <w:t xml:space="preserve"> цахимд </w:t>
      </w:r>
      <w:r w:rsidR="00544288" w:rsidRPr="00BE3C92">
        <w:rPr>
          <w:rFonts w:ascii="Arial" w:hAnsi="Arial" w:cs="Arial"/>
          <w:bCs/>
          <w:lang w:val="mn-MN"/>
        </w:rPr>
        <w:t>хуудсуудад байршуулж, мэргэжлийн холбоодод албан бичиг хүргүүлж тус тус санал авсан.</w:t>
      </w:r>
    </w:p>
    <w:p w14:paraId="5A9CF41D" w14:textId="0F927E6B" w:rsidR="0055722F" w:rsidRPr="00544288" w:rsidRDefault="00544288" w:rsidP="00544288">
      <w:pPr>
        <w:spacing w:line="276" w:lineRule="auto"/>
        <w:ind w:firstLine="720"/>
        <w:jc w:val="both"/>
        <w:rPr>
          <w:rFonts w:ascii="Arial" w:hAnsi="Arial" w:cs="Arial"/>
          <w:lang w:val="mn-MN"/>
        </w:rPr>
      </w:pPr>
      <w:r>
        <w:rPr>
          <w:rFonts w:ascii="Arial" w:hAnsi="Arial" w:cs="Arial"/>
          <w:lang w:val="mn-MN"/>
        </w:rPr>
        <w:t xml:space="preserve">Дээрх ажлуудын хүрээнд санал асуулгын хуудсаар, </w:t>
      </w:r>
      <w:r>
        <w:rPr>
          <w:rFonts w:ascii="Arial" w:hAnsi="Arial" w:cs="Arial"/>
          <w:bCs/>
          <w:lang w:val="mn-MN"/>
        </w:rPr>
        <w:t xml:space="preserve">амаар, бичгээр, цахимаар нийт </w:t>
      </w:r>
      <w:r w:rsidRPr="00FA0A7D">
        <w:rPr>
          <w:rFonts w:ascii="Arial" w:hAnsi="Arial" w:cs="Arial"/>
          <w:b/>
          <w:lang w:val="mn-MN"/>
        </w:rPr>
        <w:t xml:space="preserve">14642 </w:t>
      </w:r>
      <w:r>
        <w:rPr>
          <w:rFonts w:ascii="Arial" w:hAnsi="Arial" w:cs="Arial"/>
          <w:bCs/>
          <w:lang w:val="mn-MN"/>
        </w:rPr>
        <w:t xml:space="preserve">санал ирсэн бөгөөд саналыг асуулга хуудсанд тусгагдсан хуулийн зүйл, заалт тус бүрээр авч үзвэл нийт </w:t>
      </w:r>
      <w:r w:rsidRPr="00FA0A7D">
        <w:rPr>
          <w:rFonts w:ascii="Arial" w:hAnsi="Arial" w:cs="Arial"/>
          <w:b/>
          <w:lang w:val="mn-MN"/>
        </w:rPr>
        <w:t>94060</w:t>
      </w:r>
      <w:r>
        <w:rPr>
          <w:rFonts w:ascii="Arial" w:hAnsi="Arial" w:cs="Arial"/>
          <w:bCs/>
          <w:lang w:val="mn-MN"/>
        </w:rPr>
        <w:t xml:space="preserve"> санал ирээд байна. Үүнээс </w:t>
      </w:r>
      <w:r w:rsidRPr="00FA431A">
        <w:rPr>
          <w:rFonts w:ascii="Arial" w:hAnsi="Arial" w:cs="Arial"/>
          <w:b/>
          <w:lang w:val="mn-MN"/>
        </w:rPr>
        <w:t>80742</w:t>
      </w:r>
      <w:r>
        <w:rPr>
          <w:rFonts w:ascii="Arial" w:hAnsi="Arial" w:cs="Arial"/>
          <w:b/>
          <w:lang w:val="mn-MN"/>
        </w:rPr>
        <w:t xml:space="preserve"> санал</w:t>
      </w:r>
      <w:r w:rsidRPr="00FA431A">
        <w:rPr>
          <w:rFonts w:ascii="Arial" w:hAnsi="Arial" w:cs="Arial"/>
          <w:b/>
          <w:lang w:val="mn-MN"/>
        </w:rPr>
        <w:t xml:space="preserve"> буюу 85.8% нь </w:t>
      </w:r>
      <w:r w:rsidRPr="00FA431A">
        <w:rPr>
          <w:rFonts w:ascii="Arial" w:hAnsi="Arial" w:cs="Arial"/>
          <w:bCs/>
          <w:lang w:val="mn-MN"/>
        </w:rPr>
        <w:t>дэмжсэн,</w:t>
      </w:r>
      <w:r w:rsidRPr="00FA431A">
        <w:rPr>
          <w:rFonts w:ascii="Arial" w:hAnsi="Arial" w:cs="Arial"/>
          <w:bCs/>
        </w:rPr>
        <w:t xml:space="preserve"> </w:t>
      </w:r>
      <w:r w:rsidRPr="00FA431A">
        <w:rPr>
          <w:rFonts w:ascii="Arial" w:hAnsi="Arial" w:cs="Arial"/>
          <w:bCs/>
          <w:lang w:val="mn-MN"/>
        </w:rPr>
        <w:t xml:space="preserve"> </w:t>
      </w:r>
      <w:r w:rsidRPr="00FA431A">
        <w:rPr>
          <w:rFonts w:ascii="Arial" w:hAnsi="Arial" w:cs="Arial"/>
          <w:b/>
          <w:lang w:val="mn-MN"/>
        </w:rPr>
        <w:t>11760 буюу 12.5%</w:t>
      </w:r>
      <w:r>
        <w:rPr>
          <w:rFonts w:ascii="Arial" w:hAnsi="Arial" w:cs="Arial"/>
          <w:bCs/>
          <w:lang w:val="mn-MN"/>
        </w:rPr>
        <w:t xml:space="preserve"> дэмжээгүй, </w:t>
      </w:r>
      <w:r w:rsidRPr="00FA431A">
        <w:rPr>
          <w:rFonts w:ascii="Arial" w:hAnsi="Arial" w:cs="Arial"/>
          <w:b/>
          <w:lang w:val="mn-MN"/>
        </w:rPr>
        <w:t>1558</w:t>
      </w:r>
      <w:r>
        <w:rPr>
          <w:rFonts w:ascii="Arial" w:hAnsi="Arial" w:cs="Arial"/>
          <w:bCs/>
          <w:lang w:val="mn-MN"/>
        </w:rPr>
        <w:t xml:space="preserve"> санал буюу </w:t>
      </w:r>
      <w:r w:rsidRPr="00FA431A">
        <w:rPr>
          <w:rFonts w:ascii="Arial" w:hAnsi="Arial" w:cs="Arial"/>
          <w:b/>
          <w:lang w:val="mn-MN"/>
        </w:rPr>
        <w:t>1.7%</w:t>
      </w:r>
      <w:r>
        <w:rPr>
          <w:rFonts w:ascii="Arial" w:hAnsi="Arial" w:cs="Arial"/>
          <w:bCs/>
          <w:lang w:val="mn-MN"/>
        </w:rPr>
        <w:t xml:space="preserve"> нь хуулийн төсөлд тусгагдсан зүйл, заалтыг өөрчлөх, орон нутгийн газар олголтын байдал, хүртээмж гэх мэт бусад асуудлаар ирүүлсэн санал байна.</w:t>
      </w:r>
    </w:p>
    <w:p w14:paraId="6D882171" w14:textId="524DE642" w:rsidR="00FA0670" w:rsidRPr="00763A47" w:rsidRDefault="00FA0670" w:rsidP="00FA0670">
      <w:pPr>
        <w:spacing w:line="276" w:lineRule="auto"/>
        <w:jc w:val="both"/>
        <w:rPr>
          <w:rFonts w:ascii="Arial" w:hAnsi="Arial" w:cs="Arial"/>
          <w:lang w:val="mn-MN"/>
        </w:rPr>
      </w:pPr>
    </w:p>
    <w:p w14:paraId="73B777E6" w14:textId="21348C1B" w:rsidR="00356FC8" w:rsidRPr="00907FB6" w:rsidRDefault="00356FC8" w:rsidP="00B804C8">
      <w:pPr>
        <w:spacing w:line="276" w:lineRule="auto"/>
        <w:jc w:val="center"/>
        <w:rPr>
          <w:rFonts w:ascii="Arial" w:hAnsi="Arial" w:cs="Arial"/>
        </w:rPr>
      </w:pPr>
      <w:r w:rsidRPr="00A76108">
        <w:rPr>
          <w:rFonts w:ascii="Arial" w:eastAsia="Arial" w:hAnsi="Arial" w:cs="Arial"/>
        </w:rPr>
        <w:t>---о0о---</w:t>
      </w:r>
    </w:p>
    <w:p w14:paraId="2B619408" w14:textId="77777777" w:rsidR="00762BC4" w:rsidRPr="00A76108" w:rsidRDefault="00762BC4" w:rsidP="002C12DC">
      <w:pPr>
        <w:spacing w:line="276" w:lineRule="auto"/>
        <w:rPr>
          <w:rFonts w:ascii="Arial" w:hAnsi="Arial" w:cs="Arial"/>
        </w:rPr>
      </w:pPr>
    </w:p>
    <w:sectPr w:rsidR="00762BC4" w:rsidRPr="00A76108" w:rsidSect="00356FC8">
      <w:footerReference w:type="default" r:id="rId7"/>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3971" w14:textId="77777777" w:rsidR="008A3C41" w:rsidRDefault="008A3C41" w:rsidP="006377A9">
      <w:pPr>
        <w:spacing w:after="0" w:line="240" w:lineRule="auto"/>
      </w:pPr>
      <w:r>
        <w:separator/>
      </w:r>
    </w:p>
  </w:endnote>
  <w:endnote w:type="continuationSeparator" w:id="0">
    <w:p w14:paraId="3C35F388" w14:textId="77777777" w:rsidR="008A3C41" w:rsidRDefault="008A3C41" w:rsidP="0063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62365"/>
      <w:docPartObj>
        <w:docPartGallery w:val="Page Numbers (Bottom of Page)"/>
        <w:docPartUnique/>
      </w:docPartObj>
    </w:sdtPr>
    <w:sdtEndPr>
      <w:rPr>
        <w:noProof/>
      </w:rPr>
    </w:sdtEndPr>
    <w:sdtContent>
      <w:p w14:paraId="4314B1E0" w14:textId="523799A1" w:rsidR="006377A9" w:rsidRDefault="006377A9">
        <w:pPr>
          <w:pStyle w:val="Footer"/>
          <w:jc w:val="center"/>
        </w:pPr>
        <w:r>
          <w:fldChar w:fldCharType="begin"/>
        </w:r>
        <w:r>
          <w:instrText xml:space="preserve"> PAGE   \* MERGEFORMAT </w:instrText>
        </w:r>
        <w:r>
          <w:fldChar w:fldCharType="separate"/>
        </w:r>
        <w:r w:rsidR="004B6FE7">
          <w:rPr>
            <w:noProof/>
          </w:rPr>
          <w:t>5</w:t>
        </w:r>
        <w:r>
          <w:rPr>
            <w:noProof/>
          </w:rPr>
          <w:fldChar w:fldCharType="end"/>
        </w:r>
      </w:p>
    </w:sdtContent>
  </w:sdt>
  <w:p w14:paraId="0D26D8D8" w14:textId="77777777" w:rsidR="006377A9" w:rsidRDefault="0063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845D" w14:textId="77777777" w:rsidR="008A3C41" w:rsidRDefault="008A3C41" w:rsidP="006377A9">
      <w:pPr>
        <w:spacing w:after="0" w:line="240" w:lineRule="auto"/>
      </w:pPr>
      <w:r>
        <w:separator/>
      </w:r>
    </w:p>
  </w:footnote>
  <w:footnote w:type="continuationSeparator" w:id="0">
    <w:p w14:paraId="20B958CF" w14:textId="77777777" w:rsidR="008A3C41" w:rsidRDefault="008A3C41" w:rsidP="0063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3335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13"/>
    <w:rsid w:val="000058D0"/>
    <w:rsid w:val="000063CF"/>
    <w:rsid w:val="00013F45"/>
    <w:rsid w:val="00016FD5"/>
    <w:rsid w:val="0002094A"/>
    <w:rsid w:val="0002583E"/>
    <w:rsid w:val="000608DA"/>
    <w:rsid w:val="00064520"/>
    <w:rsid w:val="00066301"/>
    <w:rsid w:val="00070328"/>
    <w:rsid w:val="00080C73"/>
    <w:rsid w:val="000814C3"/>
    <w:rsid w:val="00097531"/>
    <w:rsid w:val="000A2004"/>
    <w:rsid w:val="000B0502"/>
    <w:rsid w:val="000B42D2"/>
    <w:rsid w:val="000C4323"/>
    <w:rsid w:val="000C6DC8"/>
    <w:rsid w:val="000D28DE"/>
    <w:rsid w:val="001023AC"/>
    <w:rsid w:val="00140F7D"/>
    <w:rsid w:val="00161AE5"/>
    <w:rsid w:val="0016609C"/>
    <w:rsid w:val="00177096"/>
    <w:rsid w:val="001940CC"/>
    <w:rsid w:val="00194915"/>
    <w:rsid w:val="00196463"/>
    <w:rsid w:val="001A03A3"/>
    <w:rsid w:val="001A7AF0"/>
    <w:rsid w:val="001D0774"/>
    <w:rsid w:val="001D14AB"/>
    <w:rsid w:val="001D3ECC"/>
    <w:rsid w:val="001D7FA7"/>
    <w:rsid w:val="001E7CF3"/>
    <w:rsid w:val="001F17D0"/>
    <w:rsid w:val="00213566"/>
    <w:rsid w:val="00225426"/>
    <w:rsid w:val="00226600"/>
    <w:rsid w:val="00234F2D"/>
    <w:rsid w:val="00245449"/>
    <w:rsid w:val="00247616"/>
    <w:rsid w:val="002557E5"/>
    <w:rsid w:val="002671D5"/>
    <w:rsid w:val="00267707"/>
    <w:rsid w:val="00271D31"/>
    <w:rsid w:val="00275B1F"/>
    <w:rsid w:val="00280A5B"/>
    <w:rsid w:val="00285591"/>
    <w:rsid w:val="00285A2C"/>
    <w:rsid w:val="0029074A"/>
    <w:rsid w:val="002951EB"/>
    <w:rsid w:val="002A1862"/>
    <w:rsid w:val="002A24EA"/>
    <w:rsid w:val="002A3BC9"/>
    <w:rsid w:val="002B0E45"/>
    <w:rsid w:val="002B7DF8"/>
    <w:rsid w:val="002C024B"/>
    <w:rsid w:val="002C04E9"/>
    <w:rsid w:val="002C12DC"/>
    <w:rsid w:val="002C4E7E"/>
    <w:rsid w:val="002D2D8E"/>
    <w:rsid w:val="00301683"/>
    <w:rsid w:val="00304BE2"/>
    <w:rsid w:val="00314134"/>
    <w:rsid w:val="00316E0F"/>
    <w:rsid w:val="00321E91"/>
    <w:rsid w:val="00330BE4"/>
    <w:rsid w:val="0033384A"/>
    <w:rsid w:val="00336764"/>
    <w:rsid w:val="0035269C"/>
    <w:rsid w:val="00356D10"/>
    <w:rsid w:val="00356FC8"/>
    <w:rsid w:val="003635DD"/>
    <w:rsid w:val="00364660"/>
    <w:rsid w:val="003669BC"/>
    <w:rsid w:val="0036787B"/>
    <w:rsid w:val="00380837"/>
    <w:rsid w:val="00381E2B"/>
    <w:rsid w:val="0039392C"/>
    <w:rsid w:val="003B1204"/>
    <w:rsid w:val="003D21E8"/>
    <w:rsid w:val="003D36E8"/>
    <w:rsid w:val="003D6AE4"/>
    <w:rsid w:val="003E3101"/>
    <w:rsid w:val="003E5704"/>
    <w:rsid w:val="003E5FFE"/>
    <w:rsid w:val="003F1424"/>
    <w:rsid w:val="003F67CD"/>
    <w:rsid w:val="0040038D"/>
    <w:rsid w:val="00400BD5"/>
    <w:rsid w:val="00411B24"/>
    <w:rsid w:val="00416B38"/>
    <w:rsid w:val="0042102C"/>
    <w:rsid w:val="00426B3F"/>
    <w:rsid w:val="00442BA1"/>
    <w:rsid w:val="00474E47"/>
    <w:rsid w:val="00477193"/>
    <w:rsid w:val="00483516"/>
    <w:rsid w:val="00495D8E"/>
    <w:rsid w:val="00497FB4"/>
    <w:rsid w:val="004A703F"/>
    <w:rsid w:val="004B2B5D"/>
    <w:rsid w:val="004B6FE7"/>
    <w:rsid w:val="004C1FAF"/>
    <w:rsid w:val="004D42F8"/>
    <w:rsid w:val="004E0F56"/>
    <w:rsid w:val="00520AF2"/>
    <w:rsid w:val="00525596"/>
    <w:rsid w:val="0053120B"/>
    <w:rsid w:val="00536120"/>
    <w:rsid w:val="005375D3"/>
    <w:rsid w:val="00544288"/>
    <w:rsid w:val="0055722F"/>
    <w:rsid w:val="0058335B"/>
    <w:rsid w:val="00584246"/>
    <w:rsid w:val="00587D8C"/>
    <w:rsid w:val="005A6747"/>
    <w:rsid w:val="005A71B4"/>
    <w:rsid w:val="005B7884"/>
    <w:rsid w:val="005C35D6"/>
    <w:rsid w:val="005F6EBD"/>
    <w:rsid w:val="00612185"/>
    <w:rsid w:val="00631A21"/>
    <w:rsid w:val="00633557"/>
    <w:rsid w:val="006377A9"/>
    <w:rsid w:val="00643DE8"/>
    <w:rsid w:val="00647CE7"/>
    <w:rsid w:val="006563FB"/>
    <w:rsid w:val="00661D97"/>
    <w:rsid w:val="00672F38"/>
    <w:rsid w:val="00682786"/>
    <w:rsid w:val="00682D59"/>
    <w:rsid w:val="00683A49"/>
    <w:rsid w:val="0069284E"/>
    <w:rsid w:val="006C45E3"/>
    <w:rsid w:val="006C6B56"/>
    <w:rsid w:val="006D5F06"/>
    <w:rsid w:val="006D70F2"/>
    <w:rsid w:val="006E6CD2"/>
    <w:rsid w:val="006F052D"/>
    <w:rsid w:val="00717565"/>
    <w:rsid w:val="007244BA"/>
    <w:rsid w:val="007317F8"/>
    <w:rsid w:val="00736429"/>
    <w:rsid w:val="00741C60"/>
    <w:rsid w:val="00743389"/>
    <w:rsid w:val="00744A8A"/>
    <w:rsid w:val="00744D69"/>
    <w:rsid w:val="00746CDB"/>
    <w:rsid w:val="00746D12"/>
    <w:rsid w:val="00752364"/>
    <w:rsid w:val="007570A4"/>
    <w:rsid w:val="0076010C"/>
    <w:rsid w:val="00762BC4"/>
    <w:rsid w:val="00763A47"/>
    <w:rsid w:val="00764FC9"/>
    <w:rsid w:val="00765AB9"/>
    <w:rsid w:val="007711EA"/>
    <w:rsid w:val="007821AD"/>
    <w:rsid w:val="007870B8"/>
    <w:rsid w:val="00797B64"/>
    <w:rsid w:val="007A04BA"/>
    <w:rsid w:val="007A61EE"/>
    <w:rsid w:val="007B4039"/>
    <w:rsid w:val="007B5C3E"/>
    <w:rsid w:val="007B5DFE"/>
    <w:rsid w:val="007B7749"/>
    <w:rsid w:val="007E01A7"/>
    <w:rsid w:val="007E6865"/>
    <w:rsid w:val="007F2204"/>
    <w:rsid w:val="007F5C62"/>
    <w:rsid w:val="00800C2B"/>
    <w:rsid w:val="00817E37"/>
    <w:rsid w:val="0082798F"/>
    <w:rsid w:val="0083076C"/>
    <w:rsid w:val="0083231B"/>
    <w:rsid w:val="008411AF"/>
    <w:rsid w:val="00846F7C"/>
    <w:rsid w:val="00851822"/>
    <w:rsid w:val="00856AA0"/>
    <w:rsid w:val="00862AC6"/>
    <w:rsid w:val="00863115"/>
    <w:rsid w:val="00864195"/>
    <w:rsid w:val="00870681"/>
    <w:rsid w:val="00885ED1"/>
    <w:rsid w:val="00886E9C"/>
    <w:rsid w:val="0089722B"/>
    <w:rsid w:val="008A0A52"/>
    <w:rsid w:val="008A208F"/>
    <w:rsid w:val="008A3C41"/>
    <w:rsid w:val="008A7112"/>
    <w:rsid w:val="008B7163"/>
    <w:rsid w:val="008C0B64"/>
    <w:rsid w:val="008D263E"/>
    <w:rsid w:val="008D6765"/>
    <w:rsid w:val="008E30F6"/>
    <w:rsid w:val="008E6B15"/>
    <w:rsid w:val="008F4E92"/>
    <w:rsid w:val="00907FB6"/>
    <w:rsid w:val="00917645"/>
    <w:rsid w:val="009224F6"/>
    <w:rsid w:val="0095698D"/>
    <w:rsid w:val="0096485D"/>
    <w:rsid w:val="009725DE"/>
    <w:rsid w:val="00984067"/>
    <w:rsid w:val="009907D6"/>
    <w:rsid w:val="00991167"/>
    <w:rsid w:val="009A3E2B"/>
    <w:rsid w:val="009B59FD"/>
    <w:rsid w:val="009B6D91"/>
    <w:rsid w:val="009C47C0"/>
    <w:rsid w:val="009D1D0D"/>
    <w:rsid w:val="009D63CB"/>
    <w:rsid w:val="009F20AB"/>
    <w:rsid w:val="009F548B"/>
    <w:rsid w:val="00A00213"/>
    <w:rsid w:val="00A045D5"/>
    <w:rsid w:val="00A1537B"/>
    <w:rsid w:val="00A23E27"/>
    <w:rsid w:val="00A33A5F"/>
    <w:rsid w:val="00A354A6"/>
    <w:rsid w:val="00A40D3B"/>
    <w:rsid w:val="00A476AE"/>
    <w:rsid w:val="00A74302"/>
    <w:rsid w:val="00A76108"/>
    <w:rsid w:val="00A92B04"/>
    <w:rsid w:val="00AA35C2"/>
    <w:rsid w:val="00AA6EE9"/>
    <w:rsid w:val="00AC678C"/>
    <w:rsid w:val="00AD0839"/>
    <w:rsid w:val="00AE0B6D"/>
    <w:rsid w:val="00AE63F7"/>
    <w:rsid w:val="00AF1FE4"/>
    <w:rsid w:val="00B01420"/>
    <w:rsid w:val="00B029AD"/>
    <w:rsid w:val="00B04A81"/>
    <w:rsid w:val="00B06D0D"/>
    <w:rsid w:val="00B175D9"/>
    <w:rsid w:val="00B2727D"/>
    <w:rsid w:val="00B27DE4"/>
    <w:rsid w:val="00B678D3"/>
    <w:rsid w:val="00B72549"/>
    <w:rsid w:val="00B800BA"/>
    <w:rsid w:val="00B804C8"/>
    <w:rsid w:val="00B83037"/>
    <w:rsid w:val="00B84BA5"/>
    <w:rsid w:val="00B859E6"/>
    <w:rsid w:val="00B910FC"/>
    <w:rsid w:val="00B942AA"/>
    <w:rsid w:val="00BA052E"/>
    <w:rsid w:val="00BB550C"/>
    <w:rsid w:val="00BC05AA"/>
    <w:rsid w:val="00BC5999"/>
    <w:rsid w:val="00BD1F3C"/>
    <w:rsid w:val="00BD7C6A"/>
    <w:rsid w:val="00BE3C92"/>
    <w:rsid w:val="00BE486E"/>
    <w:rsid w:val="00BF0B64"/>
    <w:rsid w:val="00C00BD8"/>
    <w:rsid w:val="00C24539"/>
    <w:rsid w:val="00C246C5"/>
    <w:rsid w:val="00C31AD7"/>
    <w:rsid w:val="00C3292C"/>
    <w:rsid w:val="00C333B6"/>
    <w:rsid w:val="00C437EA"/>
    <w:rsid w:val="00C5075F"/>
    <w:rsid w:val="00C51D34"/>
    <w:rsid w:val="00C55B60"/>
    <w:rsid w:val="00C61958"/>
    <w:rsid w:val="00C63B34"/>
    <w:rsid w:val="00C67B59"/>
    <w:rsid w:val="00CA7D50"/>
    <w:rsid w:val="00CC1137"/>
    <w:rsid w:val="00CC63BB"/>
    <w:rsid w:val="00CD721A"/>
    <w:rsid w:val="00CE1718"/>
    <w:rsid w:val="00CE2A81"/>
    <w:rsid w:val="00CE4DBE"/>
    <w:rsid w:val="00CF180A"/>
    <w:rsid w:val="00CF3FE3"/>
    <w:rsid w:val="00D06B4A"/>
    <w:rsid w:val="00D1194D"/>
    <w:rsid w:val="00D179C1"/>
    <w:rsid w:val="00D22CE0"/>
    <w:rsid w:val="00D338B5"/>
    <w:rsid w:val="00D5046C"/>
    <w:rsid w:val="00D55F29"/>
    <w:rsid w:val="00D606C1"/>
    <w:rsid w:val="00D631ED"/>
    <w:rsid w:val="00D63E60"/>
    <w:rsid w:val="00D67212"/>
    <w:rsid w:val="00D70807"/>
    <w:rsid w:val="00D7519B"/>
    <w:rsid w:val="00D9145B"/>
    <w:rsid w:val="00DA1E91"/>
    <w:rsid w:val="00DA2BA6"/>
    <w:rsid w:val="00DA6A2E"/>
    <w:rsid w:val="00DB17F3"/>
    <w:rsid w:val="00DD139A"/>
    <w:rsid w:val="00DE5EEE"/>
    <w:rsid w:val="00DE621B"/>
    <w:rsid w:val="00DF1B07"/>
    <w:rsid w:val="00DF3D87"/>
    <w:rsid w:val="00DF58ED"/>
    <w:rsid w:val="00E04070"/>
    <w:rsid w:val="00E14586"/>
    <w:rsid w:val="00E17FC5"/>
    <w:rsid w:val="00E26E46"/>
    <w:rsid w:val="00E41E82"/>
    <w:rsid w:val="00E455DC"/>
    <w:rsid w:val="00E506AE"/>
    <w:rsid w:val="00E52838"/>
    <w:rsid w:val="00E556D9"/>
    <w:rsid w:val="00E6014E"/>
    <w:rsid w:val="00E65F03"/>
    <w:rsid w:val="00E737DC"/>
    <w:rsid w:val="00E82C8E"/>
    <w:rsid w:val="00E86F43"/>
    <w:rsid w:val="00E92A83"/>
    <w:rsid w:val="00EA1930"/>
    <w:rsid w:val="00EA428C"/>
    <w:rsid w:val="00EA543A"/>
    <w:rsid w:val="00EA7B75"/>
    <w:rsid w:val="00EB1152"/>
    <w:rsid w:val="00EF07DD"/>
    <w:rsid w:val="00EF2CC0"/>
    <w:rsid w:val="00EF509C"/>
    <w:rsid w:val="00F01FBE"/>
    <w:rsid w:val="00F169CF"/>
    <w:rsid w:val="00F21E9C"/>
    <w:rsid w:val="00F43C4F"/>
    <w:rsid w:val="00F5203F"/>
    <w:rsid w:val="00F52133"/>
    <w:rsid w:val="00F568D2"/>
    <w:rsid w:val="00F606C5"/>
    <w:rsid w:val="00F60E8D"/>
    <w:rsid w:val="00F6131E"/>
    <w:rsid w:val="00F6272F"/>
    <w:rsid w:val="00F7231E"/>
    <w:rsid w:val="00F734B1"/>
    <w:rsid w:val="00F81A6B"/>
    <w:rsid w:val="00F82D05"/>
    <w:rsid w:val="00F90612"/>
    <w:rsid w:val="00FA0670"/>
    <w:rsid w:val="00FA0A7D"/>
    <w:rsid w:val="00FA0E6E"/>
    <w:rsid w:val="00FB6B18"/>
    <w:rsid w:val="00FB6B85"/>
    <w:rsid w:val="00FE1C5D"/>
    <w:rsid w:val="00FF0AC8"/>
    <w:rsid w:val="00FF3CA3"/>
    <w:rsid w:val="00FF4834"/>
    <w:rsid w:val="00FF7853"/>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3A06"/>
  <w15:chartTrackingRefBased/>
  <w15:docId w15:val="{429E3EE6-DF58-455D-BD6A-7DA57113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2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2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2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2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2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2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13"/>
    <w:rPr>
      <w:rFonts w:eastAsiaTheme="majorEastAsia" w:cstheme="majorBidi"/>
      <w:color w:val="272727" w:themeColor="text1" w:themeTint="D8"/>
    </w:rPr>
  </w:style>
  <w:style w:type="paragraph" w:styleId="Title">
    <w:name w:val="Title"/>
    <w:basedOn w:val="Normal"/>
    <w:next w:val="Normal"/>
    <w:link w:val="TitleChar"/>
    <w:uiPriority w:val="10"/>
    <w:qFormat/>
    <w:rsid w:val="00A0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13"/>
    <w:pPr>
      <w:spacing w:before="160"/>
      <w:jc w:val="center"/>
    </w:pPr>
    <w:rPr>
      <w:i/>
      <w:iCs/>
      <w:color w:val="404040" w:themeColor="text1" w:themeTint="BF"/>
    </w:rPr>
  </w:style>
  <w:style w:type="character" w:customStyle="1" w:styleId="QuoteChar">
    <w:name w:val="Quote Char"/>
    <w:basedOn w:val="DefaultParagraphFont"/>
    <w:link w:val="Quote"/>
    <w:uiPriority w:val="29"/>
    <w:rsid w:val="00A00213"/>
    <w:rPr>
      <w:i/>
      <w:iCs/>
      <w:color w:val="404040" w:themeColor="text1" w:themeTint="BF"/>
    </w:rPr>
  </w:style>
  <w:style w:type="paragraph" w:styleId="ListParagraph">
    <w:name w:val="List Paragraph"/>
    <w:basedOn w:val="Normal"/>
    <w:uiPriority w:val="34"/>
    <w:qFormat/>
    <w:rsid w:val="00A00213"/>
    <w:pPr>
      <w:ind w:left="720"/>
      <w:contextualSpacing/>
    </w:pPr>
  </w:style>
  <w:style w:type="character" w:styleId="IntenseEmphasis">
    <w:name w:val="Intense Emphasis"/>
    <w:basedOn w:val="DefaultParagraphFont"/>
    <w:uiPriority w:val="21"/>
    <w:qFormat/>
    <w:rsid w:val="00A00213"/>
    <w:rPr>
      <w:i/>
      <w:iCs/>
      <w:color w:val="2F5496" w:themeColor="accent1" w:themeShade="BF"/>
    </w:rPr>
  </w:style>
  <w:style w:type="paragraph" w:styleId="IntenseQuote">
    <w:name w:val="Intense Quote"/>
    <w:basedOn w:val="Normal"/>
    <w:next w:val="Normal"/>
    <w:link w:val="IntenseQuoteChar"/>
    <w:uiPriority w:val="30"/>
    <w:qFormat/>
    <w:rsid w:val="00A00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213"/>
    <w:rPr>
      <w:i/>
      <w:iCs/>
      <w:color w:val="2F5496" w:themeColor="accent1" w:themeShade="BF"/>
    </w:rPr>
  </w:style>
  <w:style w:type="character" w:styleId="IntenseReference">
    <w:name w:val="Intense Reference"/>
    <w:basedOn w:val="DefaultParagraphFont"/>
    <w:uiPriority w:val="32"/>
    <w:qFormat/>
    <w:rsid w:val="00A00213"/>
    <w:rPr>
      <w:b/>
      <w:bCs/>
      <w:smallCaps/>
      <w:color w:val="2F5496" w:themeColor="accent1" w:themeShade="BF"/>
      <w:spacing w:val="5"/>
    </w:rPr>
  </w:style>
  <w:style w:type="paragraph" w:styleId="Header">
    <w:name w:val="header"/>
    <w:basedOn w:val="Normal"/>
    <w:link w:val="HeaderChar"/>
    <w:uiPriority w:val="99"/>
    <w:unhideWhenUsed/>
    <w:rsid w:val="0063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7A9"/>
  </w:style>
  <w:style w:type="paragraph" w:styleId="Footer">
    <w:name w:val="footer"/>
    <w:basedOn w:val="Normal"/>
    <w:link w:val="FooterChar"/>
    <w:uiPriority w:val="99"/>
    <w:unhideWhenUsed/>
    <w:rsid w:val="0063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7A9"/>
  </w:style>
  <w:style w:type="character" w:styleId="Hyperlink">
    <w:name w:val="Hyperlink"/>
    <w:basedOn w:val="DefaultParagraphFont"/>
    <w:uiPriority w:val="99"/>
    <w:unhideWhenUsed/>
    <w:rsid w:val="00763A47"/>
    <w:rPr>
      <w:color w:val="0563C1" w:themeColor="hyperlink"/>
      <w:u w:val="single"/>
    </w:rPr>
  </w:style>
  <w:style w:type="character" w:styleId="UnresolvedMention">
    <w:name w:val="Unresolved Mention"/>
    <w:basedOn w:val="DefaultParagraphFont"/>
    <w:uiPriority w:val="99"/>
    <w:semiHidden/>
    <w:unhideWhenUsed/>
    <w:rsid w:val="00763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246</cp:revision>
  <cp:lastPrinted>2026-02-10T02:06:00Z</cp:lastPrinted>
  <dcterms:created xsi:type="dcterms:W3CDTF">2025-12-16T01:52:00Z</dcterms:created>
  <dcterms:modified xsi:type="dcterms:W3CDTF">2026-05-08T05:09:00Z</dcterms:modified>
</cp:coreProperties>
</file>